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4B6" w:rsidRDefault="00A764B6" w:rsidP="00B078B8">
      <w:pPr>
        <w:spacing w:after="0" w:line="240" w:lineRule="auto"/>
        <w:ind w:left="567" w:hanging="567"/>
        <w:jc w:val="center"/>
        <w:outlineLvl w:val="0"/>
        <w:rPr>
          <w:rFonts w:ascii="Times New Roman" w:eastAsia="Times New Roman" w:hAnsi="Times New Roman"/>
          <w:b/>
          <w:noProof/>
          <w:lang w:eastAsia="sk-SK"/>
        </w:rPr>
      </w:pPr>
      <w:bookmarkStart w:id="0" w:name="_GoBack"/>
      <w:bookmarkEnd w:id="0"/>
    </w:p>
    <w:p w:rsidR="00B078B8" w:rsidRPr="007D6D8F" w:rsidRDefault="00B078B8" w:rsidP="00B078B8">
      <w:pPr>
        <w:spacing w:after="0" w:line="240" w:lineRule="auto"/>
        <w:ind w:left="567" w:hanging="567"/>
        <w:jc w:val="center"/>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Písomná informácia pre používateľa</w:t>
      </w:r>
    </w:p>
    <w:p w:rsidR="00B078B8" w:rsidRPr="007D6D8F" w:rsidRDefault="00B078B8" w:rsidP="00B078B8">
      <w:pPr>
        <w:spacing w:after="0" w:line="240" w:lineRule="auto"/>
        <w:ind w:left="567" w:hanging="567"/>
        <w:jc w:val="center"/>
        <w:rPr>
          <w:rFonts w:ascii="Times New Roman" w:eastAsia="Times New Roman" w:hAnsi="Times New Roman"/>
          <w:noProof/>
          <w:lang w:eastAsia="sk-SK"/>
        </w:rPr>
      </w:pPr>
    </w:p>
    <w:p w:rsidR="00B078B8" w:rsidRPr="004920E7" w:rsidRDefault="004920E7" w:rsidP="00B078B8">
      <w:pPr>
        <w:spacing w:after="0" w:line="240" w:lineRule="auto"/>
        <w:ind w:left="567" w:hanging="567"/>
        <w:jc w:val="center"/>
        <w:rPr>
          <w:rFonts w:ascii="Times New Roman" w:eastAsia="Times New Roman" w:hAnsi="Times New Roman"/>
          <w:b/>
          <w:noProof/>
          <w:lang w:eastAsia="sk-SK"/>
        </w:rPr>
      </w:pPr>
      <w:r w:rsidRPr="00D859B3">
        <w:rPr>
          <w:rFonts w:ascii="Times New Roman" w:hAnsi="Times New Roman"/>
          <w:b/>
          <w:noProof/>
          <w:lang w:eastAsia="sk-SK"/>
        </w:rPr>
        <w:t>PRESTANCE INITIO</w:t>
      </w:r>
      <w:r w:rsidR="00B078B8" w:rsidRPr="004920E7">
        <w:rPr>
          <w:rFonts w:ascii="Times New Roman" w:eastAsia="Times New Roman" w:hAnsi="Times New Roman"/>
          <w:b/>
          <w:noProof/>
          <w:lang w:eastAsia="sk-SK"/>
        </w:rPr>
        <w:t xml:space="preserve"> 3,5 mg/2,5 mg</w:t>
      </w:r>
    </w:p>
    <w:p w:rsidR="00B078B8" w:rsidRPr="004920E7" w:rsidRDefault="004920E7" w:rsidP="00B078B8">
      <w:pPr>
        <w:spacing w:after="0" w:line="240" w:lineRule="auto"/>
        <w:ind w:left="567" w:hanging="567"/>
        <w:jc w:val="center"/>
        <w:rPr>
          <w:rFonts w:ascii="Times New Roman" w:eastAsia="Times New Roman" w:hAnsi="Times New Roman"/>
          <w:b/>
          <w:noProof/>
          <w:lang w:eastAsia="sk-SK"/>
        </w:rPr>
      </w:pPr>
      <w:r w:rsidRPr="00D859B3">
        <w:rPr>
          <w:rFonts w:ascii="Times New Roman" w:hAnsi="Times New Roman"/>
          <w:b/>
          <w:noProof/>
          <w:lang w:eastAsia="sk-SK"/>
        </w:rPr>
        <w:t>PRESTANCE INITIO</w:t>
      </w:r>
      <w:r w:rsidR="00B078B8" w:rsidRPr="004920E7">
        <w:rPr>
          <w:rFonts w:ascii="Times New Roman" w:eastAsia="Times New Roman" w:hAnsi="Times New Roman"/>
          <w:b/>
          <w:noProof/>
          <w:lang w:eastAsia="sk-SK"/>
        </w:rPr>
        <w:t xml:space="preserve"> 7 mg/5 mg</w:t>
      </w:r>
    </w:p>
    <w:p w:rsidR="00B078B8" w:rsidRPr="007D6D8F" w:rsidRDefault="00B078B8" w:rsidP="00B078B8">
      <w:pPr>
        <w:spacing w:after="0" w:line="240" w:lineRule="auto"/>
        <w:ind w:left="567" w:hanging="567"/>
        <w:jc w:val="center"/>
        <w:rPr>
          <w:rFonts w:ascii="Times New Roman" w:eastAsia="Times New Roman" w:hAnsi="Times New Roman"/>
          <w:b/>
          <w:noProof/>
          <w:lang w:eastAsia="sk-SK"/>
        </w:rPr>
      </w:pPr>
      <w:r w:rsidRPr="007D6D8F">
        <w:rPr>
          <w:rFonts w:ascii="Times New Roman" w:eastAsia="Times New Roman" w:hAnsi="Times New Roman"/>
          <w:b/>
          <w:noProof/>
          <w:lang w:eastAsia="sk-SK"/>
        </w:rPr>
        <w:t>tablety</w:t>
      </w:r>
    </w:p>
    <w:p w:rsidR="00B078B8" w:rsidRPr="007D6D8F" w:rsidRDefault="00B078B8" w:rsidP="00B078B8">
      <w:pPr>
        <w:spacing w:after="0" w:line="240" w:lineRule="auto"/>
        <w:ind w:left="567" w:hanging="567"/>
        <w:jc w:val="center"/>
        <w:rPr>
          <w:rFonts w:ascii="Times New Roman" w:eastAsia="Times New Roman" w:hAnsi="Times New Roman"/>
          <w:noProof/>
          <w:lang w:eastAsia="sk-SK"/>
        </w:rPr>
      </w:pPr>
      <w:r w:rsidRPr="007D6D8F">
        <w:rPr>
          <w:rFonts w:ascii="Times New Roman" w:eastAsia="Times New Roman" w:hAnsi="Times New Roman"/>
          <w:noProof/>
          <w:lang w:eastAsia="sk-SK"/>
        </w:rPr>
        <w:t>perindoprilarginín/amlodipín</w:t>
      </w:r>
    </w:p>
    <w:p w:rsidR="00B078B8" w:rsidRPr="007D6D8F" w:rsidRDefault="00B078B8" w:rsidP="00B078B8">
      <w:pPr>
        <w:spacing w:after="0" w:line="240" w:lineRule="auto"/>
        <w:ind w:left="567" w:hanging="567"/>
        <w:rPr>
          <w:rFonts w:ascii="Times New Roman" w:eastAsia="Times New Roman" w:hAnsi="Times New Roman"/>
          <w:noProof/>
          <w:lang w:eastAsia="sk-SK"/>
        </w:rPr>
      </w:pPr>
    </w:p>
    <w:p w:rsidR="00B078B8" w:rsidRPr="007D6D8F" w:rsidRDefault="00B078B8" w:rsidP="00B078B8">
      <w:pPr>
        <w:spacing w:after="0" w:line="240" w:lineRule="auto"/>
        <w:ind w:left="567" w:hanging="567"/>
        <w:rPr>
          <w:rFonts w:ascii="Times New Roman" w:eastAsia="Times New Roman" w:hAnsi="Times New Roman"/>
          <w:noProof/>
          <w:lang w:eastAsia="sk-SK"/>
        </w:rPr>
      </w:pPr>
    </w:p>
    <w:p w:rsidR="00B078B8" w:rsidRPr="007D6D8F" w:rsidRDefault="00B078B8" w:rsidP="00B078B8">
      <w:pPr>
        <w:spacing w:after="0" w:line="240" w:lineRule="auto"/>
        <w:ind w:left="567" w:right="-2" w:hanging="567"/>
        <w:rPr>
          <w:rFonts w:ascii="Times New Roman" w:eastAsia="Times New Roman" w:hAnsi="Times New Roman"/>
          <w:lang w:eastAsia="sk-SK"/>
        </w:rPr>
      </w:pPr>
      <w:r w:rsidRPr="007D6D8F">
        <w:rPr>
          <w:rFonts w:ascii="Times New Roman" w:eastAsia="Times New Roman" w:hAnsi="Times New Roman"/>
          <w:b/>
          <w:lang w:eastAsia="sk-SK"/>
        </w:rPr>
        <w:t>Pozorne si prečítajte celú písomnú informáciu predtým, ako začnete užívať</w:t>
      </w:r>
      <w:r w:rsidRPr="007D6D8F">
        <w:rPr>
          <w:rFonts w:ascii="Times New Roman" w:eastAsia="Times New Roman" w:hAnsi="Times New Roman"/>
          <w:lang w:eastAsia="sk-SK"/>
        </w:rPr>
        <w:t xml:space="preserve"> </w:t>
      </w:r>
      <w:r w:rsidRPr="007D6D8F">
        <w:rPr>
          <w:rFonts w:ascii="Times New Roman" w:eastAsia="Times New Roman" w:hAnsi="Times New Roman"/>
          <w:b/>
          <w:lang w:eastAsia="sk-SK"/>
        </w:rPr>
        <w:t>tento liek, pretože obsahuje pre vás dôležité informácie.</w:t>
      </w:r>
    </w:p>
    <w:p w:rsidR="00B078B8" w:rsidRPr="007D6D8F"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7D6D8F">
        <w:rPr>
          <w:rFonts w:ascii="Times New Roman" w:eastAsia="Times New Roman" w:hAnsi="Times New Roman"/>
          <w:lang w:eastAsia="sk-SK"/>
        </w:rPr>
        <w:t>Túto písomnú informáciu si uschovajte. Možno bude potrebné, aby ste si ju znovu prečítali.</w:t>
      </w:r>
    </w:p>
    <w:p w:rsidR="00B078B8" w:rsidRPr="007D6D8F"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7D6D8F">
        <w:rPr>
          <w:rFonts w:ascii="Times New Roman" w:eastAsia="Times New Roman" w:hAnsi="Times New Roman"/>
          <w:lang w:eastAsia="sk-SK"/>
        </w:rPr>
        <w:t>Ak máte akékoľvek ďalšie otázky, obráťte sa na svojho lekára, lekárnika alebo zdravotnú sestru.</w:t>
      </w:r>
    </w:p>
    <w:p w:rsidR="00B078B8" w:rsidRPr="007D6D8F" w:rsidRDefault="00B078B8" w:rsidP="00B078B8">
      <w:pPr>
        <w:numPr>
          <w:ilvl w:val="0"/>
          <w:numId w:val="1"/>
        </w:numPr>
        <w:spacing w:after="0" w:line="240" w:lineRule="auto"/>
        <w:ind w:left="567" w:right="-2" w:hanging="567"/>
        <w:rPr>
          <w:rFonts w:ascii="Times New Roman" w:eastAsia="Times New Roman" w:hAnsi="Times New Roman"/>
          <w:b/>
          <w:lang w:eastAsia="sk-SK"/>
        </w:rPr>
      </w:pPr>
      <w:r w:rsidRPr="007D6D8F">
        <w:rPr>
          <w:rFonts w:ascii="Times New Roman" w:eastAsia="Times New Roman" w:hAnsi="Times New Roman"/>
          <w:lang w:eastAsia="sk-SK"/>
        </w:rPr>
        <w:t xml:space="preserve">Tento liek bol predpísaný iba vám. Nedávajte ho nikomu inému. Môže mu uškodiť, dokonca aj vtedy, ak má rovnaké </w:t>
      </w:r>
      <w:r w:rsidR="00A764B6">
        <w:rPr>
          <w:rFonts w:ascii="Times New Roman" w:eastAsia="Times New Roman" w:hAnsi="Times New Roman"/>
          <w:lang w:eastAsia="sk-SK"/>
        </w:rPr>
        <w:t>prej</w:t>
      </w:r>
      <w:r w:rsidR="00001B0A">
        <w:rPr>
          <w:rFonts w:ascii="Times New Roman" w:eastAsia="Times New Roman" w:hAnsi="Times New Roman"/>
          <w:lang w:eastAsia="sk-SK"/>
        </w:rPr>
        <w:t>a</w:t>
      </w:r>
      <w:r w:rsidR="00A764B6">
        <w:rPr>
          <w:rFonts w:ascii="Times New Roman" w:eastAsia="Times New Roman" w:hAnsi="Times New Roman"/>
          <w:lang w:eastAsia="sk-SK"/>
        </w:rPr>
        <w:t>vy</w:t>
      </w:r>
      <w:r w:rsidR="00A764B6" w:rsidRPr="007D6D8F">
        <w:rPr>
          <w:rFonts w:ascii="Times New Roman" w:eastAsia="Times New Roman" w:hAnsi="Times New Roman"/>
          <w:lang w:eastAsia="sk-SK"/>
        </w:rPr>
        <w:t xml:space="preserve"> </w:t>
      </w:r>
      <w:r w:rsidRPr="007D6D8F">
        <w:rPr>
          <w:rFonts w:ascii="Times New Roman" w:eastAsia="Times New Roman" w:hAnsi="Times New Roman"/>
          <w:lang w:eastAsia="sk-SK"/>
        </w:rPr>
        <w:t>ochorenia ako vy.</w:t>
      </w:r>
    </w:p>
    <w:p w:rsidR="00B078B8" w:rsidRPr="007D6D8F" w:rsidRDefault="00B078B8" w:rsidP="00B078B8">
      <w:pPr>
        <w:spacing w:after="0" w:line="240" w:lineRule="auto"/>
        <w:ind w:left="567" w:hanging="567"/>
        <w:rPr>
          <w:rFonts w:ascii="Times New Roman" w:eastAsia="Times New Roman" w:hAnsi="Times New Roman"/>
          <w:lang w:eastAsia="sk-SK"/>
        </w:rPr>
      </w:pPr>
      <w:r w:rsidRPr="007D6D8F">
        <w:rPr>
          <w:rFonts w:ascii="Times New Roman" w:eastAsia="Times New Roman" w:hAnsi="Times New Roman"/>
          <w:lang w:eastAsia="sk-SK"/>
        </w:rPr>
        <w:t>-</w:t>
      </w:r>
      <w:r w:rsidRPr="007D6D8F">
        <w:rPr>
          <w:rFonts w:ascii="Times New Roman" w:eastAsia="Times New Roman" w:hAnsi="Times New Roman"/>
          <w:lang w:eastAsia="sk-SK"/>
        </w:rPr>
        <w:tab/>
        <w:t>Ak sa u vás vyskytne akýkoľvek vedľajší účinok, obráťte sa na svojho lekára, lekárnika alebo zdravotnú sestru. To sa týka aj akýchkoľvek vedľajších účinkov, ktoré nie sú uvedené v tejto písomnej informácii. Pozri časť 4.</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V tejto písomnej informácii sa dozviete</w:t>
      </w:r>
      <w:r w:rsidRPr="007D6D8F">
        <w:rPr>
          <w:rFonts w:ascii="Times New Roman" w:eastAsia="Times New Roman" w:hAnsi="Times New Roman"/>
          <w:noProof/>
          <w:lang w:eastAsia="sk-SK"/>
        </w:rPr>
        <w:t xml:space="preserve">: </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1.</w:t>
      </w:r>
      <w:r w:rsidRPr="007D6D8F">
        <w:rPr>
          <w:rFonts w:ascii="Times New Roman" w:eastAsia="Times New Roman" w:hAnsi="Times New Roman"/>
          <w:noProof/>
          <w:lang w:eastAsia="sk-SK"/>
        </w:rPr>
        <w:tab/>
        <w:t xml:space="preserve">Čo je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a na čo sa používa</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2.</w:t>
      </w:r>
      <w:r w:rsidRPr="007D6D8F">
        <w:rPr>
          <w:rFonts w:ascii="Times New Roman" w:eastAsia="Times New Roman" w:hAnsi="Times New Roman"/>
          <w:noProof/>
          <w:lang w:eastAsia="sk-SK"/>
        </w:rPr>
        <w:tab/>
        <w:t xml:space="preserve">Čo potrebujete vedieť predtým, ako užijete </w:t>
      </w:r>
      <w:r w:rsidR="004920E7">
        <w:rPr>
          <w:rFonts w:ascii="Times New Roman" w:hAnsi="Times New Roman"/>
          <w:noProof/>
          <w:lang w:eastAsia="sk-SK"/>
        </w:rPr>
        <w:t>PRESTANCE INITIO</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3.</w:t>
      </w:r>
      <w:r w:rsidRPr="007D6D8F">
        <w:rPr>
          <w:rFonts w:ascii="Times New Roman" w:eastAsia="Times New Roman" w:hAnsi="Times New Roman"/>
          <w:noProof/>
          <w:lang w:eastAsia="sk-SK"/>
        </w:rPr>
        <w:tab/>
        <w:t xml:space="preserve">Ako užívať </w:t>
      </w:r>
      <w:r w:rsidR="004920E7">
        <w:rPr>
          <w:rFonts w:ascii="Times New Roman" w:hAnsi="Times New Roman"/>
          <w:noProof/>
          <w:lang w:eastAsia="sk-SK"/>
        </w:rPr>
        <w:t>PRESTANCE INITIO</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4.</w:t>
      </w:r>
      <w:r w:rsidRPr="007D6D8F">
        <w:rPr>
          <w:rFonts w:ascii="Times New Roman" w:eastAsia="Times New Roman" w:hAnsi="Times New Roman"/>
          <w:noProof/>
          <w:lang w:eastAsia="sk-SK"/>
        </w:rPr>
        <w:tab/>
        <w:t>Možné vedľajšie účinky</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5.</w:t>
      </w:r>
      <w:r w:rsidRPr="007D6D8F">
        <w:rPr>
          <w:rFonts w:ascii="Times New Roman" w:eastAsia="Times New Roman" w:hAnsi="Times New Roman"/>
          <w:noProof/>
          <w:lang w:eastAsia="sk-SK"/>
        </w:rPr>
        <w:tab/>
        <w:t xml:space="preserve">Ako uchovávať </w:t>
      </w:r>
      <w:r w:rsidR="004920E7">
        <w:rPr>
          <w:rFonts w:ascii="Times New Roman" w:hAnsi="Times New Roman"/>
          <w:noProof/>
          <w:lang w:eastAsia="sk-SK"/>
        </w:rPr>
        <w:t>PRESTANCE INITIO</w:t>
      </w:r>
    </w:p>
    <w:p w:rsidR="00B078B8" w:rsidRPr="007D6D8F" w:rsidRDefault="00B078B8" w:rsidP="00B078B8">
      <w:pPr>
        <w:spacing w:after="0" w:line="240" w:lineRule="auto"/>
        <w:ind w:left="567" w:right="-29" w:hanging="567"/>
        <w:rPr>
          <w:rFonts w:ascii="Times New Roman" w:eastAsia="Times New Roman" w:hAnsi="Times New Roman"/>
          <w:noProof/>
          <w:lang w:eastAsia="sk-SK"/>
        </w:rPr>
      </w:pPr>
      <w:r w:rsidRPr="007D6D8F">
        <w:rPr>
          <w:rFonts w:ascii="Times New Roman" w:eastAsia="Times New Roman" w:hAnsi="Times New Roman"/>
          <w:noProof/>
          <w:lang w:eastAsia="sk-SK"/>
        </w:rPr>
        <w:t>6.</w:t>
      </w:r>
      <w:r w:rsidRPr="007D6D8F">
        <w:rPr>
          <w:rFonts w:ascii="Times New Roman" w:eastAsia="Times New Roman" w:hAnsi="Times New Roman"/>
          <w:noProof/>
          <w:lang w:eastAsia="sk-SK"/>
        </w:rPr>
        <w:tab/>
        <w:t>Obsah balenia a ďalšie informácie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7D6D8F">
        <w:rPr>
          <w:rFonts w:ascii="Times New Roman" w:eastAsia="Times New Roman" w:hAnsi="Times New Roman"/>
          <w:b/>
          <w:noProof/>
          <w:lang w:eastAsia="sk-SK"/>
        </w:rPr>
        <w:t>1.</w:t>
      </w:r>
      <w:r w:rsidRPr="007D6D8F">
        <w:rPr>
          <w:rFonts w:ascii="Times New Roman" w:eastAsia="Times New Roman" w:hAnsi="Times New Roman"/>
          <w:b/>
          <w:noProof/>
          <w:lang w:eastAsia="sk-SK"/>
        </w:rPr>
        <w:tab/>
      </w:r>
      <w:r w:rsidRPr="007D6D8F">
        <w:rPr>
          <w:rFonts w:ascii="Times New Roman" w:eastAsia="Times New Roman" w:hAnsi="Times New Roman"/>
          <w:b/>
          <w:lang w:eastAsia="sk-SK"/>
        </w:rPr>
        <w:t xml:space="preserve">Čo je </w:t>
      </w:r>
      <w:r w:rsidR="004920E7" w:rsidRPr="00D859B3">
        <w:rPr>
          <w:rFonts w:ascii="Times New Roman" w:hAnsi="Times New Roman"/>
          <w:b/>
          <w:noProof/>
          <w:lang w:eastAsia="sk-SK"/>
        </w:rPr>
        <w:t>PRESTANCE INITIO</w:t>
      </w:r>
      <w:r w:rsidRPr="007D6D8F">
        <w:rPr>
          <w:rFonts w:ascii="Times New Roman" w:eastAsia="Times New Roman" w:hAnsi="Times New Roman"/>
          <w:b/>
          <w:lang w:eastAsia="sk-SK"/>
        </w:rPr>
        <w:t xml:space="preserve"> a na čo sa používa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4920E7" w:rsidP="00B078B8">
      <w:pPr>
        <w:numPr>
          <w:ilvl w:val="12"/>
          <w:numId w:val="0"/>
        </w:numPr>
        <w:spacing w:after="0" w:line="240" w:lineRule="auto"/>
        <w:ind w:right="-2"/>
        <w:rPr>
          <w:rFonts w:ascii="Times New Roman" w:eastAsia="Times New Roman" w:hAnsi="Times New Roman"/>
          <w:lang w:eastAsia="sk-SK"/>
        </w:rPr>
      </w:pPr>
      <w:r>
        <w:rPr>
          <w:rFonts w:ascii="Times New Roman" w:hAnsi="Times New Roman"/>
          <w:noProof/>
          <w:lang w:eastAsia="sk-SK"/>
        </w:rPr>
        <w:t>PRESTANCE INITIO</w:t>
      </w:r>
      <w:r w:rsidR="00B078B8" w:rsidRPr="007D6D8F">
        <w:rPr>
          <w:rFonts w:ascii="Times New Roman" w:eastAsia="Times New Roman" w:hAnsi="Times New Roman"/>
          <w:lang w:eastAsia="sk-SK"/>
        </w:rPr>
        <w:t xml:space="preserve"> je kombinácia dvoch liečiv, perindoprilu a amlodipínu. Obidve tieto liečivá pomáhajú kontrolovať váš vysoký krvný tlak.</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Perindopril je inhibítor ACE (angiotenzín konvertujúceho enzýmu). Amlodipín je antagonista vápnika (ktorý patrí do skupiny liečiv nazývaných dihydropyridíny). Spoločne spôsobujú rozšírenie a uvoľnenie krvných ciev, takže krv nimi ľahšie prechádza</w:t>
      </w:r>
      <w:r w:rsidR="00CA20D1" w:rsidRPr="007D6D8F">
        <w:rPr>
          <w:rFonts w:ascii="Times New Roman" w:eastAsia="Times New Roman" w:hAnsi="Times New Roman"/>
          <w:lang w:eastAsia="sk-SK"/>
        </w:rPr>
        <w:t xml:space="preserve"> a uľahčujú</w:t>
      </w:r>
      <w:r w:rsidRPr="007D6D8F">
        <w:rPr>
          <w:rFonts w:ascii="Times New Roman" w:eastAsia="Times New Roman" w:hAnsi="Times New Roman"/>
          <w:lang w:eastAsia="sk-SK"/>
        </w:rPr>
        <w:t xml:space="preserve"> vášmu srdcu udržiavať dobrý prietok krvi.</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4920E7" w:rsidP="00B078B8">
      <w:pPr>
        <w:numPr>
          <w:ilvl w:val="12"/>
          <w:numId w:val="0"/>
        </w:numPr>
        <w:spacing w:after="0" w:line="240" w:lineRule="auto"/>
        <w:ind w:right="-2"/>
        <w:rPr>
          <w:rFonts w:ascii="Times New Roman" w:eastAsia="Times New Roman" w:hAnsi="Times New Roman"/>
          <w:lang w:eastAsia="sk-SK"/>
        </w:rPr>
      </w:pPr>
      <w:r>
        <w:rPr>
          <w:rFonts w:ascii="Times New Roman" w:hAnsi="Times New Roman"/>
          <w:noProof/>
          <w:lang w:eastAsia="sk-SK"/>
        </w:rPr>
        <w:t>PRESTANCE INITIO</w:t>
      </w:r>
      <w:r w:rsidR="00B078B8" w:rsidRPr="007D6D8F">
        <w:rPr>
          <w:rFonts w:ascii="Times New Roman" w:eastAsia="Times New Roman" w:hAnsi="Times New Roman"/>
          <w:lang w:eastAsia="sk-SK"/>
        </w:rPr>
        <w:t xml:space="preserve"> sa používa na liečbu vysokého krvného tlaku (hypertenzie) u dospelých.</w:t>
      </w:r>
    </w:p>
    <w:p w:rsidR="00B078B8" w:rsidRDefault="00B078B8" w:rsidP="00B078B8">
      <w:pPr>
        <w:numPr>
          <w:ilvl w:val="12"/>
          <w:numId w:val="0"/>
        </w:numPr>
        <w:spacing w:after="0" w:line="240" w:lineRule="auto"/>
        <w:ind w:right="-2"/>
        <w:rPr>
          <w:rFonts w:ascii="Times New Roman" w:eastAsia="Times New Roman" w:hAnsi="Times New Roman"/>
          <w:lang w:eastAsia="sk-SK"/>
        </w:rPr>
      </w:pPr>
    </w:p>
    <w:p w:rsidR="00CF3401" w:rsidRPr="007D6D8F" w:rsidRDefault="00CF3401"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7D6D8F">
        <w:rPr>
          <w:rFonts w:ascii="Times New Roman" w:eastAsia="Times New Roman" w:hAnsi="Times New Roman"/>
          <w:b/>
          <w:lang w:eastAsia="sk-SK"/>
        </w:rPr>
        <w:t>2.</w:t>
      </w:r>
      <w:r w:rsidRPr="007D6D8F">
        <w:rPr>
          <w:rFonts w:ascii="Times New Roman" w:eastAsia="Times New Roman" w:hAnsi="Times New Roman"/>
          <w:b/>
          <w:lang w:eastAsia="sk-SK"/>
        </w:rPr>
        <w:tab/>
        <w:t xml:space="preserve">Čo potrebujete vedieť predtým, ako užijete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outlineLvl w:val="0"/>
        <w:rPr>
          <w:rFonts w:ascii="Times New Roman" w:eastAsia="Times New Roman" w:hAnsi="Times New Roman"/>
          <w:lang w:eastAsia="sk-SK"/>
        </w:rPr>
      </w:pPr>
      <w:r w:rsidRPr="007D6D8F">
        <w:rPr>
          <w:rFonts w:ascii="Times New Roman" w:eastAsia="Times New Roman" w:hAnsi="Times New Roman"/>
          <w:b/>
          <w:lang w:eastAsia="sk-SK"/>
        </w:rPr>
        <w:t xml:space="preserve">Neužívajte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color w:val="76923C" w:themeColor="accent3" w:themeShade="BF"/>
          <w:lang w:eastAsia="sk-SK"/>
        </w:rPr>
        <w:t>-</w:t>
      </w:r>
      <w:r w:rsidRPr="007D6D8F">
        <w:rPr>
          <w:rFonts w:ascii="Times New Roman" w:eastAsia="Times New Roman" w:hAnsi="Times New Roman"/>
          <w:lang w:eastAsia="sk-SK"/>
        </w:rPr>
        <w:tab/>
        <w:t>ak ste alergický (precitlivený) na perindopril alebo na ktorýkoľvek iný inhibítor ACE, alebo na amlodipín alebo na ktoré</w:t>
      </w:r>
      <w:r w:rsidR="00215517">
        <w:rPr>
          <w:rFonts w:ascii="Times New Roman" w:eastAsia="Times New Roman" w:hAnsi="Times New Roman"/>
          <w:lang w:eastAsia="sk-SK"/>
        </w:rPr>
        <w:t>h</w:t>
      </w:r>
      <w:r w:rsidRPr="007D6D8F">
        <w:rPr>
          <w:rFonts w:ascii="Times New Roman" w:eastAsia="Times New Roman" w:hAnsi="Times New Roman"/>
          <w:lang w:eastAsia="sk-SK"/>
        </w:rPr>
        <w:t>o</w:t>
      </w:r>
      <w:r w:rsidR="00215517">
        <w:rPr>
          <w:rFonts w:ascii="Times New Roman" w:eastAsia="Times New Roman" w:hAnsi="Times New Roman"/>
          <w:lang w:eastAsia="sk-SK"/>
        </w:rPr>
        <w:t>k</w:t>
      </w:r>
      <w:r w:rsidR="00FF1FF3">
        <w:rPr>
          <w:rFonts w:ascii="Times New Roman" w:eastAsia="Times New Roman" w:hAnsi="Times New Roman"/>
          <w:lang w:eastAsia="sk-SK"/>
        </w:rPr>
        <w:t>o</w:t>
      </w:r>
      <w:r w:rsidRPr="007D6D8F">
        <w:rPr>
          <w:rFonts w:ascii="Times New Roman" w:eastAsia="Times New Roman" w:hAnsi="Times New Roman"/>
          <w:lang w:eastAsia="sk-SK"/>
        </w:rPr>
        <w:t>ľv</w:t>
      </w:r>
      <w:r w:rsidR="00853468" w:rsidRPr="007D6D8F">
        <w:rPr>
          <w:rFonts w:ascii="Times New Roman" w:eastAsia="Times New Roman" w:hAnsi="Times New Roman"/>
          <w:lang w:eastAsia="sk-SK"/>
        </w:rPr>
        <w:t>ek</w:t>
      </w:r>
      <w:r w:rsidRPr="007D6D8F">
        <w:rPr>
          <w:rFonts w:ascii="Times New Roman" w:eastAsia="Times New Roman" w:hAnsi="Times New Roman"/>
          <w:lang w:eastAsia="sk-SK"/>
        </w:rPr>
        <w:t xml:space="preserve"> iné</w:t>
      </w:r>
      <w:r w:rsidR="00853468" w:rsidRPr="007D6D8F">
        <w:rPr>
          <w:rFonts w:ascii="Times New Roman" w:eastAsia="Times New Roman" w:hAnsi="Times New Roman"/>
          <w:lang w:eastAsia="sk-SK"/>
        </w:rPr>
        <w:t>ho antagonistu</w:t>
      </w:r>
      <w:r w:rsidRPr="007D6D8F">
        <w:rPr>
          <w:rFonts w:ascii="Times New Roman" w:eastAsia="Times New Roman" w:hAnsi="Times New Roman"/>
          <w:lang w:eastAsia="sk-SK"/>
        </w:rPr>
        <w:t xml:space="preserve"> vápnika, alebo na ktorúkoľvek z ďalších zložiek tohto lieku (uvedených v časti 6),</w:t>
      </w:r>
    </w:p>
    <w:p w:rsidR="00B078B8" w:rsidRPr="007D6D8F" w:rsidRDefault="00B078B8" w:rsidP="00B078B8">
      <w:pPr>
        <w:numPr>
          <w:ilvl w:val="12"/>
          <w:numId w:val="0"/>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w:t>
      </w:r>
      <w:r w:rsidRPr="007D6D8F">
        <w:rPr>
          <w:rFonts w:ascii="Times New Roman" w:eastAsia="Times New Roman" w:hAnsi="Times New Roman"/>
          <w:lang w:eastAsia="sk-SK"/>
        </w:rPr>
        <w:tab/>
        <w:t>ak máte vážne problémy s obličkami,</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 xml:space="preserve">ak sa u vás vyskytli príznaky ako sipot, opuchnutie tváre alebo jazyka, silné svrbenie alebo závažné kožné vyrážky pri predchádzajúcej liečbe inhibítorom ACE, alebo ak sa tieto </w:t>
      </w:r>
    </w:p>
    <w:p w:rsidR="00B078B8" w:rsidRPr="007D6D8F" w:rsidRDefault="00B078B8" w:rsidP="00B078B8">
      <w:pPr>
        <w:spacing w:after="0" w:line="240" w:lineRule="auto"/>
        <w:ind w:left="426"/>
        <w:rPr>
          <w:rFonts w:ascii="Times New Roman" w:eastAsia="Times New Roman" w:hAnsi="Times New Roman"/>
          <w:lang w:eastAsia="sk-SK"/>
        </w:rPr>
      </w:pPr>
      <w:r w:rsidRPr="007D6D8F">
        <w:rPr>
          <w:rFonts w:ascii="Times New Roman" w:eastAsia="Times New Roman" w:hAnsi="Times New Roman"/>
          <w:lang w:eastAsia="sk-SK"/>
        </w:rPr>
        <w:t>príznaky vyskytli u vás alebo člena vašej rodiny za akýchkoľvek iných okolností (stav nazývaný angioedém),</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ak máte zúženie aortálnej srdcovej chlopne (aortálnu stenózu) alebo kardiogénny šok (stav, keď vaše srdce nie je schopné dostatočne zásobovať telo krvou),</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lastRenderedPageBreak/>
        <w:t>ak máte závažne nízky krvný tlak (hypotenziu),</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ak trpíte srdcovým zlyhaním po srdcovom infarkte,</w:t>
      </w:r>
    </w:p>
    <w:p w:rsidR="00B078B8" w:rsidRPr="007D6D8F" w:rsidRDefault="00B078B8" w:rsidP="00B078B8">
      <w:pPr>
        <w:numPr>
          <w:ilvl w:val="0"/>
          <w:numId w:val="1"/>
        </w:numPr>
        <w:spacing w:after="0" w:line="240" w:lineRule="auto"/>
        <w:ind w:left="426" w:hanging="426"/>
        <w:rPr>
          <w:rFonts w:ascii="Times New Roman" w:eastAsia="Times New Roman" w:hAnsi="Times New Roman"/>
          <w:lang w:eastAsia="sk-SK"/>
        </w:rPr>
      </w:pPr>
      <w:r w:rsidRPr="007D6D8F">
        <w:rPr>
          <w:rFonts w:ascii="Times New Roman" w:eastAsia="Times New Roman" w:hAnsi="Times New Roman"/>
          <w:lang w:eastAsia="sk-SK"/>
        </w:rPr>
        <w:t>ak ste tehotná dlhšie ako 3 mesiace (</w:t>
      </w:r>
      <w:r w:rsidR="00573C63" w:rsidRPr="007D6D8F">
        <w:rPr>
          <w:rFonts w:ascii="Times New Roman" w:eastAsia="Times New Roman" w:hAnsi="Times New Roman"/>
          <w:lang w:eastAsia="sk-SK"/>
        </w:rPr>
        <w:t>j</w:t>
      </w:r>
      <w:r w:rsidRPr="007D6D8F">
        <w:rPr>
          <w:rFonts w:ascii="Times New Roman" w:eastAsia="Times New Roman" w:hAnsi="Times New Roman"/>
          <w:lang w:eastAsia="sk-SK"/>
        </w:rPr>
        <w:t xml:space="preserve">e tiež lepšie vyhnúť sa užívaniu </w:t>
      </w:r>
      <w:r w:rsidR="004920E7">
        <w:rPr>
          <w:rFonts w:ascii="Times New Roman" w:hAnsi="Times New Roman"/>
          <w:noProof/>
          <w:lang w:eastAsia="sk-SK"/>
        </w:rPr>
        <w:t>PRESTANCE INITIO</w:t>
      </w:r>
      <w:r w:rsidRPr="007D6D8F">
        <w:rPr>
          <w:rFonts w:ascii="Times New Roman" w:eastAsia="Times New Roman" w:hAnsi="Times New Roman"/>
          <w:bCs/>
          <w:lang w:eastAsia="sk-SK"/>
        </w:rPr>
        <w:t xml:space="preserve"> </w:t>
      </w:r>
      <w:r w:rsidRPr="007D6D8F">
        <w:rPr>
          <w:rFonts w:ascii="Times New Roman" w:eastAsia="Times New Roman" w:hAnsi="Times New Roman"/>
          <w:lang w:eastAsia="sk-SK"/>
        </w:rPr>
        <w:t>na začiatku tehotenstva - pozri časť „Tehotenstvo“),</w:t>
      </w:r>
    </w:p>
    <w:p w:rsidR="00B078B8" w:rsidRPr="007D6D8F" w:rsidRDefault="00B078B8" w:rsidP="00B078B8">
      <w:pPr>
        <w:numPr>
          <w:ilvl w:val="0"/>
          <w:numId w:val="1"/>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ak máte cukrovku alebo poruchu funkcie obličiek a užívate liek na zníženie krvného tlaku obsahujúci aliskiren,</w:t>
      </w:r>
    </w:p>
    <w:p w:rsidR="00B078B8" w:rsidRPr="007D6D8F" w:rsidRDefault="00B078B8" w:rsidP="00B078B8">
      <w:pPr>
        <w:numPr>
          <w:ilvl w:val="0"/>
          <w:numId w:val="1"/>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ak podstupujete dialýzu alebo akýkoľvek iný typ filtrácie krvi. V závislosti na použitom prístroji nemusí byť pre vás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vhodný,</w:t>
      </w:r>
    </w:p>
    <w:p w:rsidR="00673B51" w:rsidRDefault="00B078B8" w:rsidP="00B078B8">
      <w:pPr>
        <w:numPr>
          <w:ilvl w:val="0"/>
          <w:numId w:val="1"/>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ak máte problémy s obličkami, keď je zásobovanie vašich obličiek krvou znížené (stenóza renálnej </w:t>
      </w:r>
      <w:r w:rsidR="00B00A6D" w:rsidRPr="007D6D8F">
        <w:rPr>
          <w:rFonts w:ascii="Times New Roman" w:eastAsia="Times New Roman" w:hAnsi="Times New Roman"/>
          <w:lang w:eastAsia="sk-SK"/>
        </w:rPr>
        <w:t>artérie</w:t>
      </w:r>
      <w:r w:rsidRPr="007D6D8F">
        <w:rPr>
          <w:rFonts w:ascii="Times New Roman" w:eastAsia="Times New Roman" w:hAnsi="Times New Roman"/>
          <w:lang w:eastAsia="sk-SK"/>
        </w:rPr>
        <w:t>)</w:t>
      </w:r>
      <w:r w:rsidR="00673B51">
        <w:rPr>
          <w:rFonts w:ascii="Times New Roman" w:eastAsia="Times New Roman" w:hAnsi="Times New Roman"/>
          <w:lang w:eastAsia="sk-SK"/>
        </w:rPr>
        <w:t>,</w:t>
      </w:r>
    </w:p>
    <w:p w:rsidR="00B078B8" w:rsidRPr="007D6D8F" w:rsidRDefault="00673B51" w:rsidP="00B078B8">
      <w:pPr>
        <w:numPr>
          <w:ilvl w:val="0"/>
          <w:numId w:val="1"/>
        </w:numPr>
        <w:spacing w:after="0" w:line="240" w:lineRule="auto"/>
        <w:ind w:right="-2"/>
        <w:rPr>
          <w:rFonts w:ascii="Times New Roman" w:eastAsia="Times New Roman" w:hAnsi="Times New Roman"/>
          <w:lang w:eastAsia="sk-SK"/>
        </w:rPr>
      </w:pPr>
      <w:r w:rsidRPr="00673B51">
        <w:rPr>
          <w:rFonts w:ascii="Times New Roman" w:eastAsia="Times New Roman" w:hAnsi="Times New Roman"/>
          <w:lang w:eastAsia="sk-SK"/>
        </w:rPr>
        <w:t>ak ste liečený sakubitrilom/valsartanom, liekom na srdcové zlyhávanie (,,pozri Upozornenia a opatrenia“ a ,,Iné lieky a</w:t>
      </w:r>
      <w:r>
        <w:rPr>
          <w:rFonts w:ascii="Times New Roman" w:eastAsia="Times New Roman" w:hAnsi="Times New Roman"/>
          <w:lang w:eastAsia="sk-SK"/>
        </w:rPr>
        <w:t> PRESTANCE INITIO</w:t>
      </w:r>
      <w:r w:rsidRPr="00673B51">
        <w:rPr>
          <w:rFonts w:ascii="Times New Roman" w:eastAsia="Times New Roman" w:hAnsi="Times New Roman"/>
          <w:lang w:eastAsia="sk-SK"/>
        </w:rPr>
        <w:t>“)</w:t>
      </w:r>
      <w:r>
        <w:rPr>
          <w:rFonts w:ascii="Times New Roman" w:eastAsia="Times New Roman" w:hAnsi="Times New Roman"/>
          <w:lang w:eastAsia="sk-SK"/>
        </w:rPr>
        <w:t>.</w:t>
      </w:r>
    </w:p>
    <w:p w:rsidR="00B078B8" w:rsidRPr="007D6D8F" w:rsidRDefault="00B078B8" w:rsidP="00B078B8">
      <w:p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7D6D8F">
        <w:rPr>
          <w:rFonts w:ascii="Times New Roman" w:eastAsia="Times New Roman" w:hAnsi="Times New Roman"/>
          <w:b/>
          <w:noProof/>
          <w:lang w:eastAsia="sk-SK"/>
        </w:rPr>
        <w:t>Upozornenia a opatrenia</w:t>
      </w:r>
    </w:p>
    <w:p w:rsidR="00B078B8" w:rsidRPr="007D6D8F" w:rsidRDefault="00B078B8" w:rsidP="00B078B8">
      <w:pPr>
        <w:numPr>
          <w:ilvl w:val="12"/>
          <w:numId w:val="0"/>
        </w:numPr>
        <w:spacing w:after="0" w:line="240" w:lineRule="auto"/>
        <w:ind w:right="-2"/>
        <w:outlineLvl w:val="0"/>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lang w:eastAsia="sk-SK"/>
        </w:rPr>
      </w:pPr>
      <w:r w:rsidRPr="007D6D8F">
        <w:rPr>
          <w:rFonts w:ascii="Times New Roman" w:eastAsia="Times New Roman" w:hAnsi="Times New Roman"/>
          <w:lang w:eastAsia="sk-SK"/>
        </w:rPr>
        <w:t xml:space="preserve">Predtým, ako začnete užívať </w:t>
      </w:r>
      <w:r w:rsidR="004920E7">
        <w:rPr>
          <w:rFonts w:ascii="Times New Roman" w:hAnsi="Times New Roman"/>
          <w:noProof/>
          <w:lang w:eastAsia="sk-SK"/>
        </w:rPr>
        <w:t>PRESTANCE INITIO</w:t>
      </w:r>
      <w:r w:rsidRPr="007D6D8F">
        <w:rPr>
          <w:rFonts w:ascii="Times New Roman" w:eastAsia="Times New Roman" w:hAnsi="Times New Roman"/>
          <w:lang w:eastAsia="sk-SK"/>
        </w:rPr>
        <w:t>, obráťte sa na svojho lekára, lekárnika alebo zdravotnú sestru</w:t>
      </w:r>
      <w:r w:rsidR="00B00A6D" w:rsidRPr="007D6D8F">
        <w:rPr>
          <w:rFonts w:ascii="Times New Roman" w:eastAsia="Times New Roman" w:hAnsi="Times New Roman"/>
          <w:lang w:eastAsia="sk-SK"/>
        </w:rPr>
        <w:t>,</w:t>
      </w:r>
      <w:r w:rsidRPr="007D6D8F">
        <w:rPr>
          <w:rFonts w:ascii="Times New Roman" w:eastAsia="Times New Roman" w:hAnsi="Times New Roman"/>
          <w:lang w:eastAsia="sk-SK"/>
        </w:rPr>
        <w:t xml:space="preserve"> ak:</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hypertrofickú kardiomyopatiu (chorobu srdcového svalu),</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srdcové zlyhanie,</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závažné zvýšenie krvného tlaku (hypertenznú krízu),</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akékoľvek iné problémy so srdcom,</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problémy s pečeňou,</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problémy s obličkami (vrátane transplantácie obličk</w:t>
      </w:r>
      <w:r w:rsidR="00B00A6D" w:rsidRPr="007D6D8F">
        <w:rPr>
          <w:rFonts w:ascii="Times New Roman" w:eastAsia="Times New Roman" w:hAnsi="Times New Roman"/>
          <w:lang w:eastAsia="sk-SK"/>
        </w:rPr>
        <w:t>y</w:t>
      </w:r>
      <w:r w:rsidRPr="007D6D8F">
        <w:rPr>
          <w:rFonts w:ascii="Times New Roman" w:eastAsia="Times New Roman" w:hAnsi="Times New Roman"/>
          <w:lang w:eastAsia="sk-SK"/>
        </w:rPr>
        <w:t>),</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abnormálne zvýšené hladiny hormónu, ktorý sa volá aldosterón vo vašej krvi (primárny aldosteronizmus),</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kolagénové vaskulárne ochorenie (choroba spojivového tkaniva), ako je systémový lupus erythematosus alebo sklerodermia,</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máte cukrovku,</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bCs/>
          <w:lang w:eastAsia="sk-SK"/>
        </w:rPr>
        <w:t>ste na diéte s obmedzeným príjmom soli alebo používate soľné náhrady obsahujúce draslík (dôležitá je dobre vyvážená hladina draslíka v krvi),</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bCs/>
          <w:lang w:eastAsia="sk-SK"/>
        </w:rPr>
        <w:t>ste starší človek a vašu dávku je nutné zvýšiť,</w:t>
      </w:r>
    </w:p>
    <w:p w:rsidR="00B078B8" w:rsidRPr="007D6D8F" w:rsidRDefault="00B078B8" w:rsidP="00B078B8">
      <w:pPr>
        <w:numPr>
          <w:ilvl w:val="0"/>
          <w:numId w:val="1"/>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užívate niektorý z nasledujúcich liekov, ktoré sa používajú na liečbu vysokého krvného tlaku:</w:t>
      </w:r>
    </w:p>
    <w:p w:rsidR="00B078B8" w:rsidRPr="007D6D8F" w:rsidRDefault="00B078B8" w:rsidP="00B078B8">
      <w:pPr>
        <w:pStyle w:val="Odsekzoznamu"/>
        <w:numPr>
          <w:ilvl w:val="0"/>
          <w:numId w:val="2"/>
        </w:numPr>
        <w:spacing w:after="0" w:line="240" w:lineRule="auto"/>
        <w:contextualSpacing/>
        <w:rPr>
          <w:rFonts w:ascii="Times New Roman" w:eastAsia="Times New Roman" w:hAnsi="Times New Roman"/>
          <w:lang w:eastAsia="sk-SK"/>
        </w:rPr>
      </w:pPr>
      <w:r w:rsidRPr="007D6D8F">
        <w:rPr>
          <w:rFonts w:ascii="Times New Roman" w:eastAsia="Times New Roman" w:hAnsi="Times New Roman"/>
          <w:lang w:eastAsia="sk-SK"/>
        </w:rPr>
        <w:t>blokátor receptorov angiotenzínu II (ARB) (tiež známe ako sartany – napríklad valsartan, telmisartan, irbesartan), najmä ak máte problémy s obličkami súvisiace s cukrovkou,</w:t>
      </w:r>
    </w:p>
    <w:p w:rsidR="00B078B8" w:rsidRPr="007D6D8F" w:rsidRDefault="00B078B8" w:rsidP="00B078B8">
      <w:pPr>
        <w:pStyle w:val="Odsekzoznamu"/>
        <w:numPr>
          <w:ilvl w:val="0"/>
          <w:numId w:val="3"/>
        </w:numPr>
        <w:spacing w:after="0" w:line="240" w:lineRule="auto"/>
        <w:contextualSpacing/>
        <w:rPr>
          <w:rFonts w:ascii="Times New Roman" w:eastAsia="Times New Roman" w:hAnsi="Times New Roman"/>
          <w:lang w:eastAsia="sk-SK"/>
        </w:rPr>
      </w:pPr>
      <w:r w:rsidRPr="007D6D8F">
        <w:rPr>
          <w:rFonts w:ascii="Times New Roman" w:eastAsia="Times New Roman" w:hAnsi="Times New Roman"/>
          <w:lang w:eastAsia="sk-SK"/>
        </w:rPr>
        <w:t>aliskiren.</w:t>
      </w:r>
    </w:p>
    <w:p w:rsidR="00B078B8" w:rsidRPr="007D6D8F" w:rsidRDefault="00B078B8" w:rsidP="00B078B8">
      <w:pPr>
        <w:spacing w:after="0" w:line="240" w:lineRule="auto"/>
        <w:ind w:left="360"/>
        <w:rPr>
          <w:rFonts w:ascii="Times New Roman" w:eastAsia="Times New Roman" w:hAnsi="Times New Roman"/>
          <w:lang w:eastAsia="sk-SK"/>
        </w:rPr>
      </w:pPr>
      <w:r w:rsidRPr="007D6D8F">
        <w:rPr>
          <w:rFonts w:ascii="Times New Roman" w:eastAsia="Times New Roman" w:hAnsi="Times New Roman"/>
          <w:lang w:eastAsia="sk-SK"/>
        </w:rPr>
        <w:tab/>
        <w:t xml:space="preserve">Lekár vám môže pravidelne kontrolovať funkciu obličiek, krvný tlak a množstvo elektrolytov </w:t>
      </w:r>
      <w:r w:rsidRPr="007D6D8F">
        <w:rPr>
          <w:rFonts w:ascii="Times New Roman" w:eastAsia="Times New Roman" w:hAnsi="Times New Roman"/>
          <w:lang w:eastAsia="sk-SK"/>
        </w:rPr>
        <w:tab/>
        <w:t>(napr. draslíka) v krvi.</w:t>
      </w:r>
    </w:p>
    <w:p w:rsidR="00B078B8" w:rsidRPr="007D6D8F" w:rsidRDefault="00B078B8" w:rsidP="00B078B8">
      <w:pPr>
        <w:spacing w:after="0" w:line="240" w:lineRule="auto"/>
        <w:ind w:left="360"/>
        <w:rPr>
          <w:rFonts w:ascii="Times New Roman" w:eastAsia="Times New Roman" w:hAnsi="Times New Roman"/>
          <w:lang w:eastAsia="sk-SK"/>
        </w:rPr>
      </w:pPr>
      <w:r w:rsidRPr="007D6D8F">
        <w:rPr>
          <w:rFonts w:ascii="Times New Roman" w:eastAsia="Times New Roman" w:hAnsi="Times New Roman"/>
          <w:lang w:eastAsia="sk-SK"/>
        </w:rPr>
        <w:tab/>
        <w:t xml:space="preserve">Pozri tiež informácie v časti „Neužívajte </w:t>
      </w:r>
      <w:r w:rsidR="004920E7">
        <w:rPr>
          <w:rFonts w:ascii="Times New Roman" w:hAnsi="Times New Roman"/>
          <w:noProof/>
          <w:lang w:eastAsia="sk-SK"/>
        </w:rPr>
        <w:t>PRESTANCE INITIO</w:t>
      </w:r>
      <w:r w:rsidRPr="007D6D8F">
        <w:rPr>
          <w:rFonts w:ascii="Times New Roman" w:eastAsia="Times New Roman" w:hAnsi="Times New Roman"/>
          <w:lang w:eastAsia="sk-SK"/>
        </w:rPr>
        <w:t>“</w:t>
      </w:r>
      <w:r w:rsidR="001122DF">
        <w:rPr>
          <w:rFonts w:ascii="Times New Roman" w:eastAsia="Times New Roman" w:hAnsi="Times New Roman"/>
          <w:lang w:eastAsia="sk-SK"/>
        </w:rPr>
        <w:t>,</w:t>
      </w:r>
    </w:p>
    <w:p w:rsidR="00EA2BAB" w:rsidRDefault="00B078B8" w:rsidP="00B078B8">
      <w:pPr>
        <w:numPr>
          <w:ilvl w:val="0"/>
          <w:numId w:val="1"/>
        </w:numPr>
        <w:spacing w:after="0" w:line="240" w:lineRule="auto"/>
        <w:rPr>
          <w:rFonts w:ascii="Times New Roman" w:eastAsia="Times New Roman" w:hAnsi="Times New Roman"/>
          <w:bCs/>
          <w:lang w:eastAsia="sk-SK"/>
        </w:rPr>
      </w:pPr>
      <w:r w:rsidRPr="007D6D8F">
        <w:rPr>
          <w:rFonts w:ascii="Times New Roman" w:eastAsia="Times New Roman" w:hAnsi="Times New Roman"/>
          <w:bCs/>
          <w:lang w:eastAsia="sk-SK"/>
        </w:rPr>
        <w:t>ste čiernej rasy, môžete mať zvýšené riziko angioedému a tento liek môže byť menej účinný v znižovaní vášho krvného tlaku ako u pacientov iných rás</w:t>
      </w:r>
      <w:r w:rsidR="00EA2BAB">
        <w:rPr>
          <w:rFonts w:ascii="Times New Roman" w:eastAsia="Times New Roman" w:hAnsi="Times New Roman"/>
          <w:bCs/>
          <w:lang w:eastAsia="sk-SK"/>
        </w:rPr>
        <w:t>,</w:t>
      </w:r>
    </w:p>
    <w:p w:rsidR="00EA2BAB" w:rsidRDefault="00EA2BAB" w:rsidP="00EA2BAB">
      <w:pPr>
        <w:numPr>
          <w:ilvl w:val="0"/>
          <w:numId w:val="1"/>
        </w:numPr>
        <w:spacing w:after="0" w:line="240" w:lineRule="auto"/>
        <w:rPr>
          <w:rFonts w:ascii="Times New Roman" w:eastAsia="Times New Roman" w:hAnsi="Times New Roman"/>
          <w:bCs/>
          <w:lang w:eastAsia="sk-SK"/>
        </w:rPr>
      </w:pPr>
      <w:r w:rsidRPr="00EA2BAB">
        <w:rPr>
          <w:rFonts w:ascii="Times New Roman" w:eastAsia="Times New Roman" w:hAnsi="Times New Roman"/>
          <w:lang w:eastAsia="sk-SK"/>
        </w:rPr>
        <w:t xml:space="preserve"> </w:t>
      </w:r>
      <w:r w:rsidRPr="00EA2BAB">
        <w:rPr>
          <w:rFonts w:ascii="Times New Roman" w:eastAsia="Times New Roman" w:hAnsi="Times New Roman"/>
          <w:bCs/>
          <w:lang w:eastAsia="sk-SK"/>
        </w:rPr>
        <w:t>užívate ktorýkoľvek z nasledujúcich liekov, riziko angioedému je zvýšené:</w:t>
      </w:r>
    </w:p>
    <w:p w:rsidR="00760032" w:rsidRPr="00EA2BAB" w:rsidRDefault="00760032" w:rsidP="003512A3">
      <w:pPr>
        <w:spacing w:after="0" w:line="240" w:lineRule="auto"/>
        <w:ind w:left="360"/>
        <w:rPr>
          <w:rFonts w:ascii="Times New Roman" w:eastAsia="Times New Roman" w:hAnsi="Times New Roman"/>
          <w:bCs/>
          <w:lang w:eastAsia="sk-SK"/>
        </w:rPr>
      </w:pPr>
      <w:r>
        <w:rPr>
          <w:rFonts w:ascii="Times New Roman" w:eastAsia="Times New Roman" w:hAnsi="Times New Roman"/>
          <w:bCs/>
          <w:lang w:eastAsia="sk-SK"/>
        </w:rPr>
        <w:t>-</w:t>
      </w:r>
      <w:r>
        <w:rPr>
          <w:rFonts w:ascii="Times New Roman" w:eastAsia="Times New Roman" w:hAnsi="Times New Roman"/>
          <w:bCs/>
          <w:lang w:eastAsia="sk-SK"/>
        </w:rPr>
        <w:tab/>
        <w:t>racekadotril (užíva sa na liečbu hnačky),</w:t>
      </w:r>
    </w:p>
    <w:p w:rsidR="00EA2BAB" w:rsidRDefault="00EA2BAB" w:rsidP="00D859B3">
      <w:pPr>
        <w:numPr>
          <w:ilvl w:val="0"/>
          <w:numId w:val="1"/>
        </w:numPr>
        <w:spacing w:after="0" w:line="240" w:lineRule="auto"/>
        <w:ind w:left="720"/>
        <w:rPr>
          <w:rFonts w:ascii="Times New Roman" w:eastAsia="Times New Roman" w:hAnsi="Times New Roman"/>
          <w:bCs/>
          <w:lang w:eastAsia="sk-SK"/>
        </w:rPr>
      </w:pPr>
      <w:r w:rsidRPr="00EA2BAB">
        <w:rPr>
          <w:rFonts w:ascii="Times New Roman" w:eastAsia="Times New Roman" w:hAnsi="Times New Roman"/>
          <w:bCs/>
          <w:lang w:eastAsia="sk-SK"/>
        </w:rPr>
        <w:t>sirolimus, everolimus, temsirolimus a iné lieky patriace do triedy nazývanej inhibítory mTOR (používané na predchádzanie odmietnutia transplantovaných orgánov),</w:t>
      </w:r>
    </w:p>
    <w:p w:rsidR="00673B51" w:rsidRPr="00EA2BAB" w:rsidRDefault="00673B51" w:rsidP="00D859B3">
      <w:pPr>
        <w:numPr>
          <w:ilvl w:val="0"/>
          <w:numId w:val="1"/>
        </w:numPr>
        <w:spacing w:after="0" w:line="240" w:lineRule="auto"/>
        <w:ind w:left="720"/>
        <w:rPr>
          <w:rFonts w:ascii="Times New Roman" w:eastAsia="Times New Roman" w:hAnsi="Times New Roman"/>
          <w:bCs/>
          <w:lang w:eastAsia="sk-SK"/>
        </w:rPr>
      </w:pPr>
      <w:r w:rsidRPr="00673B51">
        <w:rPr>
          <w:rFonts w:ascii="Times New Roman" w:eastAsia="Times New Roman" w:hAnsi="Times New Roman"/>
          <w:bCs/>
          <w:lang w:eastAsia="sk-SK"/>
        </w:rPr>
        <w:t>sakubitril (dostupný vo fixnej kombinácii s valsartanom), používaný na liečbu dlhodobého srdcového zlyhávania</w:t>
      </w:r>
      <w:r>
        <w:rPr>
          <w:rFonts w:ascii="Times New Roman" w:eastAsia="Times New Roman" w:hAnsi="Times New Roman"/>
          <w:bCs/>
          <w:lang w:eastAsia="sk-SK"/>
        </w:rPr>
        <w:t>.</w:t>
      </w:r>
    </w:p>
    <w:p w:rsidR="00B078B8" w:rsidRPr="007D6D8F" w:rsidRDefault="00B078B8" w:rsidP="00B078B8">
      <w:pPr>
        <w:spacing w:after="0" w:line="240" w:lineRule="auto"/>
        <w:rPr>
          <w:rFonts w:ascii="Times New Roman" w:eastAsia="Times New Roman" w:hAnsi="Times New Roman"/>
          <w:lang w:eastAsia="sk-SK"/>
        </w:rPr>
      </w:pPr>
    </w:p>
    <w:p w:rsidR="00B078B8" w:rsidRPr="007D6D8F" w:rsidRDefault="00B078B8" w:rsidP="00B078B8">
      <w:pPr>
        <w:pStyle w:val="EMEAEnBodyText"/>
        <w:spacing w:before="0" w:after="0"/>
        <w:jc w:val="left"/>
        <w:rPr>
          <w:szCs w:val="22"/>
          <w:u w:val="single"/>
          <w:lang w:val="sk-SK"/>
        </w:rPr>
      </w:pPr>
      <w:r w:rsidRPr="003D534D">
        <w:rPr>
          <w:szCs w:val="22"/>
          <w:u w:val="single"/>
          <w:lang w:val="sk-SK"/>
        </w:rPr>
        <w:t>Angioedém:</w:t>
      </w:r>
    </w:p>
    <w:p w:rsidR="00B078B8" w:rsidRPr="007D6D8F" w:rsidRDefault="00B078B8" w:rsidP="00B078B8">
      <w:pPr>
        <w:pStyle w:val="EMEAEnBodyText"/>
        <w:spacing w:before="0" w:after="0"/>
        <w:jc w:val="left"/>
        <w:rPr>
          <w:szCs w:val="22"/>
          <w:lang w:val="sk-SK"/>
        </w:rPr>
      </w:pPr>
      <w:r w:rsidRPr="003D534D">
        <w:rPr>
          <w:szCs w:val="22"/>
          <w:lang w:val="sk-SK"/>
        </w:rPr>
        <w:t xml:space="preserve">Angioedém (závažná alergická reakcia s opuchom tváre, pier, jazyka alebo hrdla s ťažkosťami s prehĺtaním alebo dýchaním) bol zaznamenaný u pacientov liečených inhibítormi ACE, vrátane perindoprilu. Toto sa môže vyskytnúť kedykoľvek počas liečby. Ak sa u vás prejavia tieto príznaky, ukončite užívanie </w:t>
      </w:r>
      <w:r w:rsidR="004920E7" w:rsidRPr="00D859B3">
        <w:rPr>
          <w:noProof/>
          <w:lang w:val="sk-SK" w:eastAsia="sk-SK"/>
        </w:rPr>
        <w:t>PRESTANCE INITIO</w:t>
      </w:r>
      <w:r w:rsidRPr="003D534D">
        <w:rPr>
          <w:szCs w:val="22"/>
          <w:lang w:val="sk-SK"/>
        </w:rPr>
        <w:t xml:space="preserve"> a okamžite vyhľadajte lekára. Pozri tiež časť 4.</w:t>
      </w:r>
    </w:p>
    <w:p w:rsidR="00B078B8" w:rsidRPr="007D6D8F" w:rsidRDefault="00B078B8" w:rsidP="00B078B8">
      <w:pPr>
        <w:spacing w:after="0" w:line="240" w:lineRule="auto"/>
        <w:rPr>
          <w:rFonts w:ascii="Times New Roman" w:eastAsia="Times New Roman" w:hAnsi="Times New Roman"/>
          <w:lang w:eastAsia="sk-SK"/>
        </w:rPr>
      </w:pPr>
    </w:p>
    <w:p w:rsidR="00B078B8" w:rsidRPr="007D6D8F" w:rsidRDefault="00B078B8" w:rsidP="00B078B8">
      <w:pPr>
        <w:overflowPunct w:val="0"/>
        <w:autoSpaceDE w:val="0"/>
        <w:autoSpaceDN w:val="0"/>
        <w:adjustRightInd w:val="0"/>
        <w:spacing w:after="0" w:line="240" w:lineRule="auto"/>
        <w:textAlignment w:val="baseline"/>
        <w:rPr>
          <w:rFonts w:ascii="Times New Roman" w:eastAsia="Times New Roman" w:hAnsi="Times New Roman"/>
        </w:rPr>
      </w:pPr>
      <w:r w:rsidRPr="007D6D8F">
        <w:rPr>
          <w:rFonts w:ascii="Times New Roman" w:eastAsia="Times New Roman" w:hAnsi="Times New Roman"/>
        </w:rPr>
        <w:lastRenderedPageBreak/>
        <w:t xml:space="preserve">Ak si myslíte, že ste </w:t>
      </w:r>
      <w:r w:rsidRPr="007D6D8F">
        <w:rPr>
          <w:rFonts w:ascii="Times New Roman" w:eastAsia="Times New Roman" w:hAnsi="Times New Roman"/>
          <w:u w:val="single"/>
        </w:rPr>
        <w:t>(alebo môžete byť)</w:t>
      </w:r>
      <w:r w:rsidRPr="007D6D8F">
        <w:rPr>
          <w:rFonts w:ascii="Times New Roman" w:eastAsia="Times New Roman" w:hAnsi="Times New Roman"/>
        </w:rPr>
        <w:t xml:space="preserve"> tehotná, musíte to povedať svojmu lekárovi. </w:t>
      </w:r>
      <w:r w:rsidR="004920E7">
        <w:rPr>
          <w:rFonts w:ascii="Times New Roman" w:hAnsi="Times New Roman"/>
          <w:noProof/>
          <w:lang w:eastAsia="sk-SK"/>
        </w:rPr>
        <w:t>PRESTANCE INITIO</w:t>
      </w:r>
      <w:r w:rsidRPr="007D6D8F">
        <w:rPr>
          <w:rFonts w:ascii="Times New Roman" w:eastAsia="Times New Roman" w:hAnsi="Times New Roman"/>
        </w:rPr>
        <w:t xml:space="preserve"> sa neodporúča na začiatku tehotenstva, a ak ste tehotná viac ako 3 mesiace, nesmiete ho užívať, pretože môže spôsobiť závažné poškodenie vášho dieťaťa, ak sa užíva v tomto štádiu tehotenstva (pozri časť „Tehotenstvo“).</w:t>
      </w:r>
    </w:p>
    <w:p w:rsidR="00B078B8" w:rsidRPr="007D6D8F" w:rsidRDefault="00B078B8" w:rsidP="00B078B8">
      <w:pPr>
        <w:numPr>
          <w:ilvl w:val="12"/>
          <w:numId w:val="0"/>
        </w:numPr>
        <w:spacing w:after="0" w:line="240" w:lineRule="auto"/>
        <w:rPr>
          <w:rFonts w:ascii="Times New Roman" w:eastAsia="Times New Roman" w:hAnsi="Times New Roman"/>
          <w:noProof/>
          <w:lang w:eastAsia="sk-SK"/>
        </w:rPr>
      </w:pPr>
    </w:p>
    <w:p w:rsidR="00B078B8" w:rsidRPr="007D6D8F" w:rsidRDefault="00B078B8" w:rsidP="00B078B8">
      <w:pPr>
        <w:spacing w:after="0" w:line="240" w:lineRule="auto"/>
        <w:rPr>
          <w:rFonts w:ascii="Times New Roman" w:eastAsia="Times New Roman" w:hAnsi="Times New Roman"/>
          <w:bCs/>
          <w:lang w:eastAsia="sk-SK"/>
        </w:rPr>
      </w:pPr>
      <w:r w:rsidRPr="007D6D8F">
        <w:rPr>
          <w:rFonts w:ascii="Times New Roman" w:eastAsia="Times New Roman" w:hAnsi="Times New Roman"/>
          <w:lang w:eastAsia="sk-SK"/>
        </w:rPr>
        <w:t xml:space="preserve">Ak užívate </w:t>
      </w:r>
      <w:r w:rsidR="004920E7">
        <w:rPr>
          <w:rFonts w:ascii="Times New Roman" w:hAnsi="Times New Roman"/>
          <w:noProof/>
          <w:lang w:eastAsia="sk-SK"/>
        </w:rPr>
        <w:t>PRESTANCE INITIO</w:t>
      </w:r>
      <w:r w:rsidRPr="007D6D8F">
        <w:rPr>
          <w:rFonts w:ascii="Times New Roman" w:eastAsia="Times New Roman" w:hAnsi="Times New Roman"/>
          <w:lang w:eastAsia="sk-SK"/>
        </w:rPr>
        <w:t>, informujte svojho lekára alebo zdravotnícky personál ak:</w:t>
      </w:r>
    </w:p>
    <w:p w:rsidR="00B078B8" w:rsidRPr="007D6D8F" w:rsidRDefault="00B078B8" w:rsidP="00B078B8">
      <w:pPr>
        <w:numPr>
          <w:ilvl w:val="0"/>
          <w:numId w:val="1"/>
        </w:numPr>
        <w:spacing w:after="0" w:line="240" w:lineRule="auto"/>
        <w:rPr>
          <w:rFonts w:ascii="Times New Roman" w:eastAsia="Times New Roman" w:hAnsi="Times New Roman"/>
          <w:noProof/>
          <w:lang w:eastAsia="sk-SK"/>
        </w:rPr>
      </w:pPr>
      <w:r w:rsidRPr="007D6D8F">
        <w:rPr>
          <w:rFonts w:ascii="Times New Roman" w:eastAsia="Times New Roman" w:hAnsi="Times New Roman"/>
          <w:bCs/>
          <w:lang w:eastAsia="sk-SK"/>
        </w:rPr>
        <w:t>máte podstúpiť celkovú anestéziu</w:t>
      </w:r>
      <w:r w:rsidR="00B00A6D" w:rsidRPr="007D6D8F">
        <w:rPr>
          <w:rFonts w:ascii="Times New Roman" w:eastAsia="Times New Roman" w:hAnsi="Times New Roman"/>
          <w:bCs/>
          <w:lang w:eastAsia="sk-SK"/>
        </w:rPr>
        <w:t xml:space="preserve"> (narkózu)</w:t>
      </w:r>
      <w:r w:rsidRPr="007D6D8F">
        <w:rPr>
          <w:rFonts w:ascii="Times New Roman" w:eastAsia="Times New Roman" w:hAnsi="Times New Roman"/>
          <w:bCs/>
          <w:lang w:eastAsia="sk-SK"/>
        </w:rPr>
        <w:t xml:space="preserve"> a/alebo väčší chirurgický zákrok</w:t>
      </w:r>
      <w:r w:rsidRPr="007D6D8F">
        <w:rPr>
          <w:rFonts w:ascii="Times New Roman" w:eastAsia="Times New Roman" w:hAnsi="Times New Roman"/>
          <w:noProof/>
          <w:lang w:eastAsia="sk-SK"/>
        </w:rPr>
        <w:t>,</w:t>
      </w:r>
    </w:p>
    <w:p w:rsidR="00B078B8" w:rsidRDefault="00B078B8" w:rsidP="00B078B8">
      <w:pPr>
        <w:numPr>
          <w:ilvl w:val="0"/>
          <w:numId w:val="1"/>
        </w:numPr>
        <w:spacing w:after="0" w:line="240" w:lineRule="auto"/>
        <w:rPr>
          <w:rFonts w:ascii="Times New Roman" w:eastAsia="Times New Roman" w:hAnsi="Times New Roman"/>
          <w:noProof/>
          <w:lang w:eastAsia="sk-SK"/>
        </w:rPr>
      </w:pPr>
      <w:r w:rsidRPr="007D6D8F">
        <w:rPr>
          <w:rFonts w:ascii="Times New Roman" w:eastAsia="Times New Roman" w:hAnsi="Times New Roman"/>
          <w:noProof/>
          <w:lang w:eastAsia="sk-SK"/>
        </w:rPr>
        <w:t>ste nedávno trpeli hnačkou alebo vracaním,</w:t>
      </w:r>
    </w:p>
    <w:p w:rsidR="00673B51" w:rsidRPr="007D6D8F" w:rsidRDefault="00673B51" w:rsidP="00B078B8">
      <w:pPr>
        <w:numPr>
          <w:ilvl w:val="0"/>
          <w:numId w:val="1"/>
        </w:numPr>
        <w:spacing w:after="0" w:line="240" w:lineRule="auto"/>
        <w:rPr>
          <w:rFonts w:ascii="Times New Roman" w:eastAsia="Times New Roman" w:hAnsi="Times New Roman"/>
          <w:noProof/>
          <w:lang w:eastAsia="sk-SK"/>
        </w:rPr>
      </w:pPr>
      <w:r>
        <w:rPr>
          <w:rFonts w:ascii="Times New Roman" w:eastAsia="Times New Roman" w:hAnsi="Times New Roman"/>
          <w:noProof/>
          <w:lang w:eastAsia="sk-SK"/>
        </w:rPr>
        <w:t xml:space="preserve">máte </w:t>
      </w:r>
      <w:r w:rsidRPr="00673B51">
        <w:rPr>
          <w:rFonts w:ascii="Times New Roman" w:eastAsia="Times New Roman" w:hAnsi="Times New Roman"/>
          <w:noProof/>
          <w:lang w:eastAsia="sk-SK"/>
        </w:rPr>
        <w:t>podst</w:t>
      </w:r>
      <w:r>
        <w:rPr>
          <w:rFonts w:ascii="Times New Roman" w:eastAsia="Times New Roman" w:hAnsi="Times New Roman"/>
          <w:noProof/>
          <w:lang w:eastAsia="sk-SK"/>
        </w:rPr>
        <w:t>úpiť</w:t>
      </w:r>
      <w:r w:rsidRPr="00673B51">
        <w:rPr>
          <w:rFonts w:ascii="Times New Roman" w:eastAsia="Times New Roman" w:hAnsi="Times New Roman"/>
          <w:noProof/>
          <w:lang w:eastAsia="sk-SK"/>
        </w:rPr>
        <w:t xml:space="preserve"> LDL aferézu (čo je odstránenie cholesterolu z krvi pomocou prístroja),</w:t>
      </w:r>
    </w:p>
    <w:p w:rsidR="00B078B8" w:rsidRPr="007D6D8F" w:rsidRDefault="00B078B8" w:rsidP="00B078B8">
      <w:pPr>
        <w:numPr>
          <w:ilvl w:val="0"/>
          <w:numId w:val="1"/>
        </w:numPr>
        <w:spacing w:after="0" w:line="240" w:lineRule="auto"/>
        <w:rPr>
          <w:rFonts w:ascii="Times New Roman" w:eastAsia="Times New Roman" w:hAnsi="Times New Roman"/>
          <w:noProof/>
          <w:lang w:eastAsia="sk-SK"/>
        </w:rPr>
      </w:pPr>
      <w:r w:rsidRPr="007D6D8F">
        <w:rPr>
          <w:rFonts w:ascii="Times New Roman" w:eastAsia="Times New Roman" w:hAnsi="Times New Roman"/>
          <w:bCs/>
          <w:lang w:eastAsia="sk-SK"/>
        </w:rPr>
        <w:t xml:space="preserve">máte podstúpiť desenzibilizačnú liečbu na zníženie alergických </w:t>
      </w:r>
      <w:r w:rsidRPr="007D6D8F">
        <w:rPr>
          <w:rFonts w:ascii="Times New Roman" w:eastAsia="Times New Roman" w:hAnsi="Times New Roman"/>
          <w:lang w:eastAsia="sk-SK"/>
        </w:rPr>
        <w:t xml:space="preserve">prejavov na včelie alebo osie </w:t>
      </w:r>
      <w:r w:rsidR="003D534D">
        <w:rPr>
          <w:rFonts w:ascii="Times New Roman" w:eastAsia="Times New Roman" w:hAnsi="Times New Roman"/>
          <w:lang w:eastAsia="sk-SK"/>
        </w:rPr>
        <w:t>uštipnutie</w:t>
      </w:r>
      <w:r w:rsidRPr="007D6D8F">
        <w:rPr>
          <w:rFonts w:ascii="Times New Roman" w:eastAsia="Times New Roman" w:hAnsi="Times New Roman"/>
          <w:noProof/>
          <w:lang w:eastAsia="sk-SK"/>
        </w:rPr>
        <w:t>.</w:t>
      </w:r>
    </w:p>
    <w:p w:rsidR="00B078B8" w:rsidRPr="007D6D8F" w:rsidRDefault="00B078B8" w:rsidP="00B078B8">
      <w:pPr>
        <w:spacing w:after="0" w:line="240" w:lineRule="auto"/>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b/>
          <w:noProof/>
          <w:lang w:eastAsia="sk-SK"/>
        </w:rPr>
        <w:t>Deti a dospievajúci</w:t>
      </w:r>
    </w:p>
    <w:p w:rsidR="00B078B8" w:rsidRPr="007D6D8F" w:rsidRDefault="004920E7" w:rsidP="00B078B8">
      <w:pPr>
        <w:spacing w:after="0" w:line="240" w:lineRule="auto"/>
        <w:rPr>
          <w:rFonts w:ascii="Times New Roman" w:eastAsia="Times New Roman" w:hAnsi="Times New Roman"/>
          <w:noProof/>
          <w:lang w:eastAsia="sk-SK"/>
        </w:rPr>
      </w:pPr>
      <w:r>
        <w:rPr>
          <w:rFonts w:ascii="Times New Roman" w:hAnsi="Times New Roman"/>
          <w:noProof/>
          <w:lang w:eastAsia="sk-SK"/>
        </w:rPr>
        <w:t>PRESTANCE INITIO</w:t>
      </w:r>
      <w:r w:rsidR="00B078B8" w:rsidRPr="007D6D8F">
        <w:rPr>
          <w:rFonts w:ascii="Times New Roman" w:eastAsia="Times New Roman" w:hAnsi="Times New Roman"/>
          <w:noProof/>
          <w:lang w:eastAsia="sk-SK"/>
        </w:rPr>
        <w:t xml:space="preserve"> sa nemá podávať deťom a dospievajúcim.</w:t>
      </w:r>
    </w:p>
    <w:p w:rsidR="00B078B8" w:rsidRPr="007D6D8F" w:rsidRDefault="00B078B8" w:rsidP="00B078B8">
      <w:pPr>
        <w:numPr>
          <w:ilvl w:val="12"/>
          <w:numId w:val="0"/>
        </w:numPr>
        <w:spacing w:after="0" w:line="240" w:lineRule="auto"/>
        <w:ind w:left="567" w:hanging="567"/>
        <w:rPr>
          <w:rFonts w:ascii="Times New Roman" w:eastAsia="Times New Roman" w:hAnsi="Times New Roman"/>
          <w:noProof/>
          <w:lang w:eastAsia="sk-SK"/>
        </w:rPr>
      </w:pPr>
    </w:p>
    <w:p w:rsidR="00B078B8" w:rsidRPr="007D6D8F" w:rsidRDefault="00B078B8" w:rsidP="00B078B8">
      <w:pPr>
        <w:numPr>
          <w:ilvl w:val="12"/>
          <w:numId w:val="0"/>
        </w:numPr>
        <w:spacing w:line="240" w:lineRule="auto"/>
        <w:ind w:right="-2"/>
        <w:rPr>
          <w:rFonts w:ascii="Times New Roman" w:eastAsia="Times New Roman" w:hAnsi="Times New Roman"/>
          <w:noProof/>
          <w:lang w:eastAsia="sk-SK"/>
        </w:rPr>
      </w:pPr>
      <w:r w:rsidRPr="007D6D8F">
        <w:rPr>
          <w:rFonts w:ascii="Times New Roman" w:eastAsia="Times New Roman" w:hAnsi="Times New Roman"/>
          <w:b/>
          <w:noProof/>
          <w:lang w:eastAsia="sk-SK"/>
        </w:rPr>
        <w:t>Iné lieky a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Ak teraz užívate alebo ste v poslednom čase užívali, či práve budete užívať ďalšie lieky, povedzte to svojmu lekárovi alebo lekárnikovi. </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Vyhnite sa užívaniu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s:</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lítiom (používa sa na liečbu mánie alebo depresie),</w:t>
      </w:r>
    </w:p>
    <w:p w:rsidR="00B078B8"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estramustínom (používa sa na liečbu rakoviny),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draslík šetriacimi diuretikami (napr. triamterén, amilorid), doplnkami draslíka alebo soľnými náhradami s obsahom draslíka,</w:t>
      </w:r>
      <w:r w:rsidR="00673B51">
        <w:rPr>
          <w:rFonts w:ascii="Times New Roman" w:eastAsia="Times New Roman" w:hAnsi="Times New Roman"/>
          <w:noProof/>
          <w:lang w:eastAsia="sk-SK"/>
        </w:rPr>
        <w:t xml:space="preserve"> </w:t>
      </w:r>
      <w:r w:rsidR="00673B51" w:rsidRPr="00673B51">
        <w:rPr>
          <w:rFonts w:ascii="Times New Roman" w:eastAsia="Times New Roman" w:hAnsi="Times New Roman"/>
          <w:noProof/>
          <w:lang w:eastAsia="sk-SK"/>
        </w:rPr>
        <w:t>in</w:t>
      </w:r>
      <w:r w:rsidR="00673B51">
        <w:rPr>
          <w:rFonts w:ascii="Times New Roman" w:eastAsia="Times New Roman" w:hAnsi="Times New Roman"/>
          <w:noProof/>
          <w:lang w:eastAsia="sk-SK"/>
        </w:rPr>
        <w:t>ými</w:t>
      </w:r>
      <w:r w:rsidR="00673B51" w:rsidRPr="00673B51">
        <w:rPr>
          <w:rFonts w:ascii="Times New Roman" w:eastAsia="Times New Roman" w:hAnsi="Times New Roman"/>
          <w:noProof/>
          <w:lang w:eastAsia="sk-SK"/>
        </w:rPr>
        <w:t xml:space="preserve"> liek</w:t>
      </w:r>
      <w:r w:rsidR="00673B51">
        <w:rPr>
          <w:rFonts w:ascii="Times New Roman" w:eastAsia="Times New Roman" w:hAnsi="Times New Roman"/>
          <w:noProof/>
          <w:lang w:eastAsia="sk-SK"/>
        </w:rPr>
        <w:t>mi</w:t>
      </w:r>
      <w:r w:rsidR="00673B51" w:rsidRPr="00673B51">
        <w:rPr>
          <w:rFonts w:ascii="Times New Roman" w:eastAsia="Times New Roman" w:hAnsi="Times New Roman"/>
          <w:noProof/>
          <w:lang w:eastAsia="sk-SK"/>
        </w:rPr>
        <w:t>, ktoré môžu zvýšiť draslík vo vašom tele (ako heparín</w:t>
      </w:r>
      <w:r w:rsidR="00760032">
        <w:rPr>
          <w:rFonts w:ascii="Times New Roman" w:eastAsia="Times New Roman" w:hAnsi="Times New Roman"/>
          <w:noProof/>
          <w:lang w:eastAsia="sk-SK"/>
        </w:rPr>
        <w:t xml:space="preserve">, </w:t>
      </w:r>
      <w:r w:rsidR="00673B51">
        <w:rPr>
          <w:rFonts w:ascii="Times New Roman" w:eastAsia="Times New Roman" w:hAnsi="Times New Roman"/>
          <w:noProof/>
          <w:lang w:eastAsia="sk-SK"/>
        </w:rPr>
        <w:t xml:space="preserve">liek na riedenie krvi, trimetoprim </w:t>
      </w:r>
      <w:r w:rsidR="00673B51" w:rsidRPr="00673B51">
        <w:rPr>
          <w:rFonts w:ascii="Times New Roman" w:eastAsia="Times New Roman" w:hAnsi="Times New Roman"/>
          <w:noProof/>
          <w:lang w:eastAsia="sk-SK"/>
        </w:rPr>
        <w:t>a kotrimoxazol, taktiež známy ako trimetoprim/sulfametoxazol</w:t>
      </w:r>
      <w:r w:rsidR="00673B51">
        <w:rPr>
          <w:rFonts w:ascii="Times New Roman" w:eastAsia="Times New Roman" w:hAnsi="Times New Roman"/>
          <w:noProof/>
          <w:lang w:eastAsia="sk-SK"/>
        </w:rPr>
        <w:t xml:space="preserve"> na liečbu infekcií</w:t>
      </w:r>
      <w:r w:rsidR="00673B51" w:rsidRPr="00673B51">
        <w:rPr>
          <w:rFonts w:ascii="Times New Roman" w:eastAsia="Times New Roman" w:hAnsi="Times New Roman"/>
          <w:noProof/>
          <w:lang w:eastAsia="sk-SK"/>
        </w:rPr>
        <w:t>),</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 xml:space="preserve">aliskirenom (používa sa na liečbu vysokého tlaku krvi) (pozri tiež </w:t>
      </w:r>
      <w:r w:rsidRPr="007D6D8F">
        <w:rPr>
          <w:rFonts w:ascii="Times New Roman" w:eastAsia="Times New Roman" w:hAnsi="Times New Roman"/>
          <w:lang w:eastAsia="sk-SK"/>
        </w:rPr>
        <w:t xml:space="preserve">informácie v časti „Neužívajte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w:t>
      </w:r>
      <w:r w:rsidRPr="007D6D8F">
        <w:rPr>
          <w:rFonts w:ascii="Times New Roman" w:eastAsia="Times New Roman" w:hAnsi="Times New Roman"/>
          <w:noProof/>
          <w:lang w:eastAsia="sk-SK"/>
        </w:rPr>
        <w:t>a „Upozornenia a opatrenia“),</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lang w:eastAsia="sk-SK"/>
        </w:rPr>
      </w:pPr>
      <w:r w:rsidRPr="007D6D8F">
        <w:rPr>
          <w:rFonts w:ascii="Times New Roman" w:eastAsia="Times New Roman" w:hAnsi="Times New Roman"/>
          <w:lang w:eastAsia="sk-SK"/>
        </w:rPr>
        <w:t>blokátormi receptorov angiotenzínu II (ARB) (používajú sa na liečbu vysokého krvného tlaku) (napr. valsartan, telmisartan, irbesartan),</w:t>
      </w:r>
    </w:p>
    <w:p w:rsidR="00B078B8" w:rsidRPr="00673B51" w:rsidRDefault="00B078B8" w:rsidP="00673B51">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dantrolénom (infúzia) (používa sa na liečbu svalovej stuhnutosti pri ochoreniach ako skleróza multiplex alebo na liečbu malígnej hypertermie počas anestézie</w:t>
      </w:r>
      <w:r w:rsidR="00B00A6D" w:rsidRPr="007D6D8F">
        <w:rPr>
          <w:rFonts w:ascii="Times New Roman" w:eastAsia="Times New Roman" w:hAnsi="Times New Roman"/>
          <w:noProof/>
          <w:lang w:eastAsia="sk-SK"/>
        </w:rPr>
        <w:t xml:space="preserve"> (narkózy)</w:t>
      </w:r>
      <w:r w:rsidRPr="007D6D8F">
        <w:rPr>
          <w:rFonts w:ascii="Times New Roman" w:eastAsia="Times New Roman" w:hAnsi="Times New Roman"/>
          <w:noProof/>
          <w:lang w:eastAsia="sk-SK"/>
        </w:rPr>
        <w:t>, medzi príznaky patria vysoká horúčka a svalová stuhnutosť)</w:t>
      </w:r>
      <w:r w:rsidR="00673B51">
        <w:rPr>
          <w:rFonts w:ascii="Times New Roman" w:eastAsia="Times New Roman" w:hAnsi="Times New Roman"/>
          <w:noProof/>
          <w:lang w:eastAsia="sk-SK"/>
        </w:rPr>
        <w:t>,</w:t>
      </w:r>
    </w:p>
    <w:p w:rsidR="00673B51" w:rsidRPr="00673B51" w:rsidRDefault="00673B51" w:rsidP="00673B51">
      <w:pPr>
        <w:numPr>
          <w:ilvl w:val="0"/>
          <w:numId w:val="7"/>
        </w:numPr>
        <w:tabs>
          <w:tab w:val="num" w:pos="0"/>
          <w:tab w:val="num" w:pos="284"/>
          <w:tab w:val="left" w:pos="567"/>
        </w:tabs>
        <w:spacing w:after="0" w:line="240" w:lineRule="auto"/>
        <w:ind w:left="284" w:right="-2" w:hanging="284"/>
        <w:rPr>
          <w:rFonts w:ascii="Times New Roman" w:eastAsia="Times New Roman" w:hAnsi="Times New Roman"/>
        </w:rPr>
      </w:pPr>
      <w:r w:rsidRPr="00673B51">
        <w:rPr>
          <w:rFonts w:ascii="Times New Roman" w:eastAsia="Times New Roman" w:hAnsi="Times New Roman"/>
        </w:rPr>
        <w:t>sakubitril/valsartan (používaný na liečbu dlhodobého srdcového zlyhávania). Pozri čas</w:t>
      </w:r>
      <w:r w:rsidR="005D3612">
        <w:rPr>
          <w:rFonts w:ascii="Times New Roman" w:eastAsia="Times New Roman" w:hAnsi="Times New Roman"/>
        </w:rPr>
        <w:t>ti</w:t>
      </w:r>
      <w:r w:rsidRPr="00673B51">
        <w:rPr>
          <w:rFonts w:ascii="Times New Roman" w:eastAsia="Times New Roman" w:hAnsi="Times New Roman"/>
        </w:rPr>
        <w:t xml:space="preserve"> ,,Neužívajte </w:t>
      </w:r>
      <w:r>
        <w:rPr>
          <w:rFonts w:ascii="Times New Roman" w:eastAsia="Times New Roman" w:hAnsi="Times New Roman"/>
        </w:rPr>
        <w:t>PRESTANCE INITIO</w:t>
      </w:r>
      <w:r w:rsidRPr="00673B51">
        <w:rPr>
          <w:rFonts w:ascii="Times New Roman" w:eastAsia="Times New Roman" w:hAnsi="Times New Roman"/>
        </w:rPr>
        <w:t>“ a ,,Upozornenia a opatrenia“</w:t>
      </w:r>
      <w:r w:rsidR="001122DF">
        <w:rPr>
          <w:rFonts w:ascii="Times New Roman" w:eastAsia="Times New Roman" w:hAnsi="Times New Roman"/>
        </w:rPr>
        <w:t>.</w:t>
      </w:r>
    </w:p>
    <w:p w:rsidR="00B078B8" w:rsidRPr="007D6D8F" w:rsidRDefault="00B078B8" w:rsidP="00B078B8">
      <w:p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Liečba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môže byť ovplyvnená inými liekmi. Určite vášmu lekárovi povedzte, ak užívate niektorý z nasledujúcich liekov, pretože môže byť potrebná zvláštna opatrnosť:</w:t>
      </w:r>
    </w:p>
    <w:p w:rsidR="00B078B8"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iné lieky na liečbu vysokého krvného tlaku, vrátane diuretík (lieky, ktoré zvyšujú množstvo moču produkované</w:t>
      </w:r>
      <w:r w:rsidR="00853468" w:rsidRPr="007D6D8F">
        <w:rPr>
          <w:rFonts w:ascii="Times New Roman" w:eastAsia="Times New Roman" w:hAnsi="Times New Roman"/>
          <w:noProof/>
          <w:lang w:eastAsia="sk-SK"/>
        </w:rPr>
        <w:t>ho</w:t>
      </w:r>
      <w:r w:rsidRPr="007D6D8F">
        <w:rPr>
          <w:rFonts w:ascii="Times New Roman" w:eastAsia="Times New Roman" w:hAnsi="Times New Roman"/>
          <w:noProof/>
          <w:lang w:eastAsia="sk-SK"/>
        </w:rPr>
        <w:t xml:space="preserve"> obličkami),</w:t>
      </w:r>
    </w:p>
    <w:p w:rsidR="00673B51" w:rsidRPr="00673B51" w:rsidRDefault="00673B51" w:rsidP="00673B51">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673B51">
        <w:rPr>
          <w:rFonts w:ascii="Times New Roman" w:eastAsia="Times New Roman" w:hAnsi="Times New Roman"/>
          <w:noProof/>
          <w:lang w:eastAsia="sk-SK"/>
        </w:rPr>
        <w:t>liek</w:t>
      </w:r>
      <w:r>
        <w:rPr>
          <w:rFonts w:ascii="Times New Roman" w:eastAsia="Times New Roman" w:hAnsi="Times New Roman"/>
          <w:noProof/>
          <w:lang w:eastAsia="sk-SK"/>
        </w:rPr>
        <w:t>y</w:t>
      </w:r>
      <w:r w:rsidRPr="00673B51">
        <w:rPr>
          <w:rFonts w:ascii="Times New Roman" w:eastAsia="Times New Roman" w:hAnsi="Times New Roman"/>
          <w:noProof/>
          <w:lang w:eastAsia="sk-SK"/>
        </w:rPr>
        <w:t xml:space="preserve">, ktoré sú najčastejšie používané na </w:t>
      </w:r>
      <w:r>
        <w:rPr>
          <w:rFonts w:ascii="Times New Roman" w:eastAsia="Times New Roman" w:hAnsi="Times New Roman"/>
          <w:noProof/>
          <w:lang w:eastAsia="sk-SK"/>
        </w:rPr>
        <w:t xml:space="preserve">liečbu hnačky (racekadotril) alebo na </w:t>
      </w:r>
      <w:r w:rsidRPr="00673B51">
        <w:rPr>
          <w:rFonts w:ascii="Times New Roman" w:eastAsia="Times New Roman" w:hAnsi="Times New Roman"/>
          <w:noProof/>
          <w:lang w:eastAsia="sk-SK"/>
        </w:rPr>
        <w:t>predchádzanie odmietnutia transplantovaných orgánov (sirolimus, everolimus, temsirolimus a iné lieky patriace do triedy nazývanej inhibítory mTOR). Pozri časť „Upozornenia a opatrenia“,</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nesteroidné protizápalové lieky (napr. ibuprof</w:t>
      </w:r>
      <w:r w:rsidR="00B00A6D" w:rsidRPr="007D6D8F">
        <w:rPr>
          <w:rFonts w:ascii="Times New Roman" w:eastAsia="Times New Roman" w:hAnsi="Times New Roman"/>
          <w:noProof/>
          <w:lang w:eastAsia="sk-SK"/>
        </w:rPr>
        <w:t>e</w:t>
      </w:r>
      <w:r w:rsidRPr="007D6D8F">
        <w:rPr>
          <w:rFonts w:ascii="Times New Roman" w:eastAsia="Times New Roman" w:hAnsi="Times New Roman"/>
          <w:noProof/>
          <w:lang w:eastAsia="sk-SK"/>
        </w:rPr>
        <w:t>n) na zníženie bolesti alebo vysoké dávky aspirínu,</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lieky na liečbu cukrovky (napr. inzulín, gliptíny),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lieky na liečbu duševných porúch ako depresia, úzkosť, schizofrénia, atď. (napr. tricyklické antidepresíva, antipsychotiká, imipramínu podobné antidepresíva, neuroleptiká),</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imunosupresíva (lieky, ktoré znižujú obranné mechanizmy tela) používané na liečbu autoimunitných ochorení alebo po transplantácii (napr. cyklosporín, takrolimus),</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alopurinol (na liečbu dny),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prokaínamid (na liečbu nepravidelného srdcového tepu),</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vazodilatanciá, vrátane nitrátov (</w:t>
      </w:r>
      <w:r w:rsidR="005D3612">
        <w:rPr>
          <w:rFonts w:ascii="Times New Roman" w:eastAsia="Times New Roman" w:hAnsi="Times New Roman"/>
          <w:noProof/>
          <w:lang w:eastAsia="sk-SK"/>
        </w:rPr>
        <w:t>lieky</w:t>
      </w:r>
      <w:r w:rsidRPr="007D6D8F">
        <w:rPr>
          <w:rFonts w:ascii="Times New Roman" w:eastAsia="Times New Roman" w:hAnsi="Times New Roman"/>
          <w:noProof/>
          <w:lang w:eastAsia="sk-SK"/>
        </w:rPr>
        <w:t>, ktoré rozširujú cievy),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efedrín, noradrenalín alebo adrenalín (lieky používané na liečbu nízkeho krvného tlaku, šoku alebo astmy),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lastRenderedPageBreak/>
        <w:t>baklofén používaný na liečbu svalovej stuhnutosti pri ochoreniach ako skleróza multiplex,</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niektoré antibiotiká ako rifampicín, erytromycín, klaritromycín</w:t>
      </w:r>
      <w:r w:rsidR="00EA2BAB">
        <w:rPr>
          <w:rFonts w:ascii="Times New Roman" w:eastAsia="Times New Roman" w:hAnsi="Times New Roman"/>
          <w:noProof/>
          <w:lang w:eastAsia="sk-SK"/>
        </w:rPr>
        <w:t xml:space="preserve"> (na infekcie spôsobené baktériami)</w:t>
      </w:r>
      <w:r w:rsidRPr="007D6D8F">
        <w:rPr>
          <w:rFonts w:ascii="Times New Roman" w:eastAsia="Times New Roman" w:hAnsi="Times New Roman"/>
          <w:noProof/>
          <w:lang w:eastAsia="sk-SK"/>
        </w:rPr>
        <w:t>,</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antiepileptiká ako karbamazepín, fenobarbital, fenytoín, fosfenytoín, primidón,</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itrakonazol, ketokonazol (lieky používané na liečbu plesňových infekcií),</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alfablokátory, používané na liečbu zväčšenej prostaty ako prazosín, alfuzosín, doxazosín, tamsulo</w:t>
      </w:r>
      <w:r w:rsidR="002A532B" w:rsidRPr="007D6D8F">
        <w:rPr>
          <w:rFonts w:ascii="Times New Roman" w:eastAsia="Times New Roman" w:hAnsi="Times New Roman"/>
          <w:noProof/>
          <w:lang w:eastAsia="sk-SK"/>
        </w:rPr>
        <w:t>z</w:t>
      </w:r>
      <w:r w:rsidRPr="007D6D8F">
        <w:rPr>
          <w:rFonts w:ascii="Times New Roman" w:eastAsia="Times New Roman" w:hAnsi="Times New Roman"/>
          <w:noProof/>
          <w:lang w:eastAsia="sk-SK"/>
        </w:rPr>
        <w:t>ín, terazosín,</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amifostín (používa sa na prevenciu alebo zníženie vedľajších účinkov spôsobených inými liekmi alebo rádioterapiou, ktoré sa používajú na liečbu rakoviny),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kortikosteroidy (používajú sa na liečbu rôznych stavov vrátane závažnej astmy a reumatoidnej artritídy),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soli zlata, obz</w:t>
      </w:r>
      <w:r w:rsidR="002A532B" w:rsidRPr="007D6D8F">
        <w:rPr>
          <w:rFonts w:ascii="Times New Roman" w:eastAsia="Times New Roman" w:hAnsi="Times New Roman"/>
          <w:noProof/>
          <w:lang w:eastAsia="sk-SK"/>
        </w:rPr>
        <w:t>v</w:t>
      </w:r>
      <w:r w:rsidRPr="007D6D8F">
        <w:rPr>
          <w:rFonts w:ascii="Times New Roman" w:eastAsia="Times New Roman" w:hAnsi="Times New Roman"/>
          <w:noProof/>
          <w:lang w:eastAsia="sk-SK"/>
        </w:rPr>
        <w:t>lášť pri vnútrožilovom podaní (používajú sa na liečbu príznakov reumatoidnej artritídy),</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ritonavir, indinavir, nelfinavir (takzvané inhibítory proteáz používané na liečbu HIV),</w:t>
      </w:r>
    </w:p>
    <w:p w:rsidR="00B078B8" w:rsidRPr="007D6D8F" w:rsidRDefault="00B078B8"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sidRPr="007D6D8F">
        <w:rPr>
          <w:rFonts w:ascii="Times New Roman" w:eastAsia="Times New Roman" w:hAnsi="Times New Roman"/>
          <w:noProof/>
          <w:lang w:eastAsia="sk-SK"/>
        </w:rPr>
        <w:t xml:space="preserve">draslík šetriace </w:t>
      </w:r>
      <w:r w:rsidR="00606C39" w:rsidRPr="007D6D8F">
        <w:rPr>
          <w:rFonts w:ascii="Times New Roman" w:eastAsia="Times New Roman" w:hAnsi="Times New Roman"/>
          <w:noProof/>
          <w:lang w:eastAsia="sk-SK"/>
        </w:rPr>
        <w:t>lieky</w:t>
      </w:r>
      <w:r w:rsidRPr="007D6D8F">
        <w:rPr>
          <w:rFonts w:ascii="Times New Roman" w:eastAsia="Times New Roman" w:hAnsi="Times New Roman"/>
          <w:noProof/>
          <w:lang w:eastAsia="sk-SK"/>
        </w:rPr>
        <w:t xml:space="preserve"> používané na liečbu srdcového zlyhania: eplerenón a spironolaktón v dávkach medzi 12,5 mg až 50 mg denne,</w:t>
      </w:r>
    </w:p>
    <w:p w:rsidR="00B078B8" w:rsidRPr="007D6D8F" w:rsidRDefault="005D3612" w:rsidP="00B078B8">
      <w:pPr>
        <w:numPr>
          <w:ilvl w:val="0"/>
          <w:numId w:val="4"/>
        </w:numPr>
        <w:tabs>
          <w:tab w:val="num" w:pos="0"/>
        </w:tabs>
        <w:spacing w:after="0" w:line="240" w:lineRule="auto"/>
        <w:ind w:left="284" w:right="-2" w:hanging="284"/>
        <w:rPr>
          <w:rFonts w:ascii="Times New Roman" w:eastAsia="Times New Roman" w:hAnsi="Times New Roman"/>
          <w:noProof/>
          <w:lang w:eastAsia="sk-SK"/>
        </w:rPr>
      </w:pPr>
      <w:r>
        <w:rPr>
          <w:rFonts w:ascii="Times New Roman" w:eastAsia="Times New Roman" w:hAnsi="Times New Roman"/>
          <w:i/>
          <w:noProof/>
          <w:lang w:eastAsia="sk-SK"/>
        </w:rPr>
        <w:t>H</w:t>
      </w:r>
      <w:r w:rsidR="00B078B8" w:rsidRPr="003512A3">
        <w:rPr>
          <w:rFonts w:ascii="Times New Roman" w:eastAsia="Times New Roman" w:hAnsi="Times New Roman"/>
          <w:i/>
          <w:noProof/>
          <w:lang w:eastAsia="sk-SK"/>
        </w:rPr>
        <w:t>ypericum perforatum</w:t>
      </w:r>
      <w:r w:rsidR="00B078B8" w:rsidRPr="007D6D8F">
        <w:rPr>
          <w:rFonts w:ascii="Times New Roman" w:eastAsia="Times New Roman" w:hAnsi="Times New Roman"/>
          <w:noProof/>
          <w:lang w:eastAsia="sk-SK"/>
        </w:rPr>
        <w:t xml:space="preserve"> (ľubovník bodkovaný, rastlinný liek používaný na liečbu depresie).</w:t>
      </w:r>
    </w:p>
    <w:p w:rsidR="00B078B8" w:rsidRPr="007D6D8F" w:rsidRDefault="00B078B8" w:rsidP="00B078B8">
      <w:pPr>
        <w:spacing w:after="0" w:line="240" w:lineRule="auto"/>
        <w:ind w:left="284" w:right="-2"/>
        <w:rPr>
          <w:rFonts w:ascii="Times New Roman" w:eastAsia="Times New Roman" w:hAnsi="Times New Roman"/>
          <w:noProof/>
          <w:lang w:eastAsia="sk-SK"/>
        </w:rPr>
      </w:pPr>
    </w:p>
    <w:p w:rsidR="00B078B8" w:rsidRPr="007D6D8F" w:rsidRDefault="004920E7" w:rsidP="00B078B8">
      <w:pPr>
        <w:numPr>
          <w:ilvl w:val="12"/>
          <w:numId w:val="0"/>
        </w:numPr>
        <w:spacing w:line="240" w:lineRule="auto"/>
        <w:ind w:right="-2"/>
        <w:rPr>
          <w:rFonts w:ascii="Times New Roman" w:eastAsia="Times New Roman" w:hAnsi="Times New Roman"/>
          <w:noProof/>
          <w:lang w:eastAsia="sk-SK"/>
        </w:rPr>
      </w:pPr>
      <w:r w:rsidRPr="00D859B3">
        <w:rPr>
          <w:rFonts w:ascii="Times New Roman" w:hAnsi="Times New Roman"/>
          <w:b/>
          <w:noProof/>
          <w:lang w:eastAsia="sk-SK"/>
        </w:rPr>
        <w:t>PRESTANCE INITIO</w:t>
      </w:r>
      <w:r w:rsidR="00B078B8" w:rsidRPr="007D6D8F">
        <w:rPr>
          <w:rFonts w:ascii="Times New Roman" w:eastAsia="Times New Roman" w:hAnsi="Times New Roman"/>
          <w:b/>
          <w:lang w:eastAsia="sk-SK"/>
        </w:rPr>
        <w:t xml:space="preserve"> a jedlo</w:t>
      </w:r>
      <w:r w:rsidR="00B078B8" w:rsidRPr="007D6D8F">
        <w:rPr>
          <w:rFonts w:ascii="Times New Roman" w:eastAsia="Times New Roman" w:hAnsi="Times New Roman"/>
          <w:b/>
          <w:noProof/>
          <w:lang w:eastAsia="sk-SK"/>
        </w:rPr>
        <w:t xml:space="preserve"> a nápoje</w:t>
      </w:r>
    </w:p>
    <w:p w:rsidR="00B078B8" w:rsidRPr="007D6D8F" w:rsidRDefault="00B078B8" w:rsidP="00B078B8">
      <w:pPr>
        <w:numPr>
          <w:ilvl w:val="12"/>
          <w:numId w:val="0"/>
        </w:numPr>
        <w:tabs>
          <w:tab w:val="left" w:pos="1290"/>
        </w:tabs>
        <w:spacing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Pozri časť 3.</w:t>
      </w:r>
    </w:p>
    <w:p w:rsidR="00B078B8" w:rsidRPr="007D6D8F" w:rsidRDefault="00B078B8" w:rsidP="00B078B8">
      <w:pPr>
        <w:numPr>
          <w:ilvl w:val="12"/>
          <w:numId w:val="0"/>
        </w:numPr>
        <w:tabs>
          <w:tab w:val="left" w:pos="1290"/>
        </w:tabs>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Ľudia užívajúci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nemajú konzumovať grapefruitový džús a grapefruity. Je to z dôvodu, že grapefruit a grapefruitový džús môžu viesť k zvýšeniu hladín liečiva amlodipínu v krvi, ktoré môže nepredvídateľne zosilniť účinok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na zníženie krvného tlaku.</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7D6D8F">
        <w:rPr>
          <w:rFonts w:ascii="Times New Roman" w:eastAsia="Times New Roman" w:hAnsi="Times New Roman"/>
          <w:b/>
          <w:noProof/>
          <w:lang w:eastAsia="sk-SK"/>
        </w:rPr>
        <w:t>Tehotenstvo a dojčenie</w:t>
      </w:r>
    </w:p>
    <w:p w:rsidR="00B078B8" w:rsidRPr="007D6D8F" w:rsidRDefault="00B078B8" w:rsidP="00B078B8">
      <w:pPr>
        <w:numPr>
          <w:ilvl w:val="12"/>
          <w:numId w:val="0"/>
        </w:numPr>
        <w:spacing w:after="0" w:line="240" w:lineRule="auto"/>
        <w:rPr>
          <w:rFonts w:ascii="Times New Roman" w:eastAsia="Times New Roman" w:hAnsi="Times New Roman"/>
          <w:noProof/>
          <w:lang w:eastAsia="sk-SK"/>
        </w:rPr>
      </w:pPr>
      <w:r w:rsidRPr="007D6D8F">
        <w:rPr>
          <w:rFonts w:ascii="Times New Roman" w:eastAsia="Times New Roman" w:hAnsi="Times New Roman"/>
          <w:noProof/>
          <w:lang w:eastAsia="sk-SK"/>
        </w:rPr>
        <w:t>Ak ste tehotná alebo dojčíte, ak si myslíte, že ste tehotná alebo ak plánujete otehotnieť, poraďte sa so svojím lekárom alebo lekárnikom predtým, ako začnete užívať tento liek.</w:t>
      </w:r>
    </w:p>
    <w:p w:rsidR="00B078B8" w:rsidRPr="007D6D8F" w:rsidRDefault="00B078B8" w:rsidP="00B078B8">
      <w:pPr>
        <w:numPr>
          <w:ilvl w:val="12"/>
          <w:numId w:val="0"/>
        </w:numPr>
        <w:spacing w:after="0" w:line="240" w:lineRule="auto"/>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rPr>
          <w:rFonts w:ascii="Times New Roman" w:eastAsia="Times New Roman" w:hAnsi="Times New Roman"/>
          <w:b/>
          <w:lang w:eastAsia="sk-SK"/>
        </w:rPr>
      </w:pPr>
      <w:r w:rsidRPr="007D6D8F">
        <w:rPr>
          <w:rFonts w:ascii="Times New Roman" w:eastAsia="Times New Roman" w:hAnsi="Times New Roman"/>
          <w:b/>
          <w:lang w:eastAsia="sk-SK"/>
        </w:rPr>
        <w:t>Tehotenstvo</w:t>
      </w:r>
    </w:p>
    <w:p w:rsidR="00B078B8" w:rsidRPr="007D6D8F" w:rsidRDefault="00B078B8" w:rsidP="00B078B8">
      <w:pPr>
        <w:numPr>
          <w:ilvl w:val="12"/>
          <w:numId w:val="0"/>
        </w:numPr>
        <w:spacing w:after="0" w:line="240" w:lineRule="auto"/>
        <w:rPr>
          <w:rFonts w:ascii="Times New Roman" w:eastAsia="Times New Roman" w:hAnsi="Times New Roman"/>
          <w:b/>
          <w:noProof/>
          <w:lang w:eastAsia="sk-SK"/>
        </w:rPr>
      </w:pPr>
      <w:r w:rsidRPr="007D6D8F">
        <w:rPr>
          <w:rFonts w:ascii="Times New Roman" w:eastAsia="Times New Roman" w:hAnsi="Times New Roman"/>
          <w:lang w:eastAsia="sk-SK"/>
        </w:rPr>
        <w:t>Ak si myslíte, že ste (</w:t>
      </w:r>
      <w:r w:rsidRPr="007D6D8F">
        <w:rPr>
          <w:rFonts w:ascii="Times New Roman" w:eastAsia="Times New Roman" w:hAnsi="Times New Roman"/>
          <w:u w:val="single"/>
          <w:lang w:eastAsia="sk-SK"/>
        </w:rPr>
        <w:t>alebo môžete byť</w:t>
      </w:r>
      <w:r w:rsidRPr="007D6D8F">
        <w:rPr>
          <w:rFonts w:ascii="Times New Roman" w:eastAsia="Times New Roman" w:hAnsi="Times New Roman"/>
          <w:lang w:eastAsia="sk-SK"/>
        </w:rPr>
        <w:t xml:space="preserve">) tehotná, musíte to povedať svojmu lekárovi. Zvyčajne vám váš lekár odporučí, aby ste ukončili užívanie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predtým, ako otehotniete alebo len čo zistíte, že ste tehotná, a odporučí vám užívať iný liek namiesto </w:t>
      </w:r>
      <w:r w:rsidR="004920E7">
        <w:rPr>
          <w:rFonts w:ascii="Times New Roman" w:hAnsi="Times New Roman"/>
          <w:noProof/>
          <w:lang w:eastAsia="sk-SK"/>
        </w:rPr>
        <w:t>PRESTANCE INITIO</w:t>
      </w:r>
      <w:r w:rsidRPr="007D6D8F">
        <w:rPr>
          <w:rFonts w:ascii="Times New Roman" w:eastAsia="Times New Roman" w:hAnsi="Times New Roman"/>
          <w:bCs/>
          <w:lang w:eastAsia="sk-SK"/>
        </w:rPr>
        <w:t>.</w:t>
      </w:r>
      <w:r w:rsidRPr="007D6D8F">
        <w:rPr>
          <w:rFonts w:ascii="Times New Roman" w:eastAsia="Times New Roman" w:hAnsi="Times New Roman"/>
          <w:b/>
          <w:noProof/>
          <w:lang w:eastAsia="sk-SK"/>
        </w:rPr>
        <w:t xml:space="preserve"> </w:t>
      </w:r>
      <w:r w:rsidR="004920E7">
        <w:rPr>
          <w:rFonts w:ascii="Times New Roman" w:hAnsi="Times New Roman"/>
          <w:noProof/>
          <w:lang w:eastAsia="sk-SK"/>
        </w:rPr>
        <w:t>PRESTANCE INITIO</w:t>
      </w:r>
      <w:r w:rsidRPr="007D6D8F">
        <w:rPr>
          <w:rFonts w:ascii="Times New Roman" w:eastAsia="Times New Roman" w:hAnsi="Times New Roman"/>
          <w:bCs/>
          <w:lang w:eastAsia="sk-SK"/>
        </w:rPr>
        <w:t xml:space="preserve"> sa neodporúča užívať na začiatku tehotenstva </w:t>
      </w:r>
      <w:r w:rsidRPr="007D6D8F">
        <w:rPr>
          <w:rFonts w:ascii="Times New Roman" w:eastAsia="Times New Roman" w:hAnsi="Times New Roman"/>
          <w:lang w:eastAsia="sk-SK"/>
        </w:rPr>
        <w:t>a nesmie sa užívať, ak ste tehotná dlhšie ako 3 mesiace, pretože užívanie po treťom mesiaci tehotenstva môže spôsobiť závažné poškodenie vášho dieťaťa.</w:t>
      </w:r>
    </w:p>
    <w:p w:rsidR="00B078B8" w:rsidRPr="007D6D8F" w:rsidRDefault="00B078B8" w:rsidP="00B078B8">
      <w:pPr>
        <w:numPr>
          <w:ilvl w:val="12"/>
          <w:numId w:val="0"/>
        </w:numPr>
        <w:spacing w:after="0" w:line="240" w:lineRule="auto"/>
        <w:rPr>
          <w:rFonts w:ascii="Times New Roman" w:eastAsia="Times New Roman" w:hAnsi="Times New Roman"/>
          <w:lang w:eastAsia="sk-SK"/>
        </w:rPr>
      </w:pPr>
    </w:p>
    <w:p w:rsidR="00B078B8" w:rsidRPr="007D6D8F" w:rsidRDefault="00B078B8" w:rsidP="00B078B8">
      <w:pPr>
        <w:numPr>
          <w:ilvl w:val="12"/>
          <w:numId w:val="0"/>
        </w:numPr>
        <w:spacing w:after="0" w:line="240" w:lineRule="auto"/>
        <w:rPr>
          <w:rFonts w:ascii="Times New Roman" w:eastAsia="Times New Roman" w:hAnsi="Times New Roman"/>
          <w:b/>
          <w:lang w:eastAsia="sk-SK"/>
        </w:rPr>
      </w:pPr>
      <w:r w:rsidRPr="007D6D8F">
        <w:rPr>
          <w:rFonts w:ascii="Times New Roman" w:eastAsia="Times New Roman" w:hAnsi="Times New Roman"/>
          <w:b/>
          <w:lang w:eastAsia="sk-SK"/>
        </w:rPr>
        <w:t>Dojčenie</w:t>
      </w:r>
    </w:p>
    <w:p w:rsidR="00B078B8" w:rsidRPr="007D6D8F" w:rsidRDefault="00B86332" w:rsidP="00B078B8">
      <w:pPr>
        <w:numPr>
          <w:ilvl w:val="12"/>
          <w:numId w:val="0"/>
        </w:numPr>
        <w:spacing w:after="0" w:line="240" w:lineRule="auto"/>
        <w:rPr>
          <w:rFonts w:ascii="Times New Roman" w:eastAsia="Times New Roman" w:hAnsi="Times New Roman"/>
          <w:noProof/>
          <w:lang w:eastAsia="sk-SK"/>
        </w:rPr>
      </w:pPr>
      <w:r w:rsidRPr="00B86332">
        <w:rPr>
          <w:rFonts w:ascii="Times New Roman" w:eastAsia="Times New Roman" w:hAnsi="Times New Roman"/>
          <w:noProof/>
          <w:lang w:eastAsia="sk-SK"/>
        </w:rPr>
        <w:t xml:space="preserve">Zistilo sa, že amlodipín v malých dávkach prestupuje do materského mlieka. </w:t>
      </w:r>
      <w:r w:rsidR="00B078B8" w:rsidRPr="007D6D8F">
        <w:rPr>
          <w:rFonts w:ascii="Times New Roman" w:eastAsia="Times New Roman" w:hAnsi="Times New Roman"/>
          <w:noProof/>
          <w:lang w:eastAsia="sk-SK"/>
        </w:rPr>
        <w:t xml:space="preserve">Povedzte svojmu lekárovi, ak dojčíte alebo plánujete dojčiť. </w:t>
      </w:r>
      <w:r w:rsidR="004920E7">
        <w:rPr>
          <w:rFonts w:ascii="Times New Roman" w:hAnsi="Times New Roman"/>
          <w:noProof/>
          <w:lang w:eastAsia="sk-SK"/>
        </w:rPr>
        <w:t>PRESTANCE INITIO</w:t>
      </w:r>
      <w:r w:rsidR="00B078B8" w:rsidRPr="007D6D8F">
        <w:rPr>
          <w:rFonts w:ascii="Times New Roman" w:eastAsia="Times New Roman" w:hAnsi="Times New Roman"/>
          <w:bCs/>
          <w:lang w:eastAsia="sk-SK"/>
        </w:rPr>
        <w:t xml:space="preserve"> sa neodporúča u matiek, ktoré dojčia a váš lekár vám môže vybrať inú liečbu, ak chcete dojčiť, obzvlášť</w:t>
      </w:r>
      <w:r w:rsidR="002A532B" w:rsidRPr="007D6D8F">
        <w:rPr>
          <w:rFonts w:ascii="Times New Roman" w:eastAsia="Times New Roman" w:hAnsi="Times New Roman"/>
          <w:bCs/>
          <w:lang w:eastAsia="sk-SK"/>
        </w:rPr>
        <w:t>,</w:t>
      </w:r>
      <w:r w:rsidR="00B078B8" w:rsidRPr="007D6D8F">
        <w:rPr>
          <w:rFonts w:ascii="Times New Roman" w:eastAsia="Times New Roman" w:hAnsi="Times New Roman"/>
          <w:bCs/>
          <w:lang w:eastAsia="sk-SK"/>
        </w:rPr>
        <w:t xml:space="preserve"> ak je vaše dieťa novorodenec alebo sa narodilo predčasne.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Vedenie vozidiel a obsluha strojov</w:t>
      </w:r>
    </w:p>
    <w:p w:rsidR="00B078B8" w:rsidRPr="007D6D8F" w:rsidRDefault="004920E7" w:rsidP="00B078B8">
      <w:pPr>
        <w:tabs>
          <w:tab w:val="left" w:pos="284"/>
          <w:tab w:val="left" w:pos="709"/>
          <w:tab w:val="left" w:pos="993"/>
        </w:tabs>
        <w:spacing w:after="0" w:line="240" w:lineRule="auto"/>
        <w:rPr>
          <w:rFonts w:ascii="Times New Roman" w:eastAsia="Times New Roman" w:hAnsi="Times New Roman"/>
          <w:i/>
          <w:lang w:eastAsia="sk-SK"/>
        </w:rPr>
      </w:pPr>
      <w:r>
        <w:rPr>
          <w:rFonts w:ascii="Times New Roman" w:hAnsi="Times New Roman"/>
          <w:noProof/>
          <w:lang w:eastAsia="sk-SK"/>
        </w:rPr>
        <w:t>PRESTANCE INITIO</w:t>
      </w:r>
      <w:r w:rsidR="00B078B8" w:rsidRPr="007D6D8F">
        <w:rPr>
          <w:rFonts w:ascii="Times New Roman" w:eastAsia="Times New Roman" w:hAnsi="Times New Roman"/>
          <w:noProof/>
          <w:lang w:eastAsia="sk-SK"/>
        </w:rPr>
        <w:t xml:space="preserve"> môže ovplyvniť vašu schopnosť viesť vozidlá alebo obsluhovať stroje. Ak vám tablety spôsobujú nevoľnosť, závrat, slabosť alebo únavu alebo vám spôsobujú bolesť hlavy, nešoférujte a neobsluhujte stroje a okamžite kontaktujte svojho lekára.</w:t>
      </w:r>
    </w:p>
    <w:p w:rsidR="00B078B8" w:rsidRPr="007D6D8F" w:rsidRDefault="00B078B8" w:rsidP="00B078B8">
      <w:pPr>
        <w:numPr>
          <w:ilvl w:val="12"/>
          <w:numId w:val="0"/>
        </w:numPr>
        <w:spacing w:after="0" w:line="240" w:lineRule="auto"/>
        <w:rPr>
          <w:rFonts w:ascii="Times New Roman" w:eastAsia="Times New Roman" w:hAnsi="Times New Roman"/>
          <w:noProof/>
          <w:lang w:eastAsia="sk-SK"/>
        </w:rPr>
      </w:pPr>
    </w:p>
    <w:p w:rsidR="00B078B8" w:rsidRPr="007D6D8F" w:rsidRDefault="004920E7" w:rsidP="00B078B8">
      <w:pPr>
        <w:numPr>
          <w:ilvl w:val="12"/>
          <w:numId w:val="0"/>
        </w:numPr>
        <w:spacing w:after="0" w:line="240" w:lineRule="auto"/>
        <w:ind w:right="-2"/>
        <w:outlineLvl w:val="0"/>
        <w:rPr>
          <w:rFonts w:ascii="Times New Roman" w:eastAsia="Times New Roman" w:hAnsi="Times New Roman"/>
          <w:b/>
          <w:noProof/>
          <w:lang w:eastAsia="sk-SK"/>
        </w:rPr>
      </w:pPr>
      <w:r w:rsidRPr="00D859B3">
        <w:rPr>
          <w:rFonts w:ascii="Times New Roman" w:hAnsi="Times New Roman"/>
          <w:b/>
          <w:noProof/>
          <w:lang w:eastAsia="sk-SK"/>
        </w:rPr>
        <w:t>PRESTANCE INITIO</w:t>
      </w:r>
      <w:r w:rsidR="00B078B8" w:rsidRPr="007D6D8F">
        <w:rPr>
          <w:rFonts w:ascii="Times New Roman" w:eastAsia="Times New Roman" w:hAnsi="Times New Roman"/>
          <w:b/>
          <w:noProof/>
          <w:lang w:eastAsia="sk-SK"/>
        </w:rPr>
        <w:t xml:space="preserve"> obsahuje monohydrát laktózy (mliečny cukor)</w:t>
      </w:r>
    </w:p>
    <w:p w:rsidR="00B078B8" w:rsidRPr="007D6D8F" w:rsidRDefault="00B078B8" w:rsidP="00B078B8">
      <w:pPr>
        <w:spacing w:after="0" w:line="240" w:lineRule="auto"/>
        <w:rPr>
          <w:rFonts w:ascii="Times New Roman" w:eastAsia="Times New Roman" w:hAnsi="Times New Roman"/>
          <w:noProof/>
          <w:lang w:eastAsia="sk-SK"/>
        </w:rPr>
      </w:pPr>
      <w:r w:rsidRPr="007D6D8F">
        <w:rPr>
          <w:rFonts w:ascii="Times New Roman" w:eastAsia="Times New Roman" w:hAnsi="Times New Roman"/>
          <w:lang w:eastAsia="sk-SK"/>
        </w:rPr>
        <w:t>Ak vám váš lekár povedal, že neznášate niektoré cukry, kontaktujte pred užitím tohto lieku svojho lekára.</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3.</w:t>
      </w:r>
      <w:r w:rsidRPr="007D6D8F">
        <w:rPr>
          <w:rFonts w:ascii="Times New Roman" w:eastAsia="Times New Roman" w:hAnsi="Times New Roman"/>
          <w:b/>
          <w:noProof/>
          <w:lang w:eastAsia="sk-SK"/>
        </w:rPr>
        <w:tab/>
        <w:t xml:space="preserve">Ako </w:t>
      </w:r>
      <w:r w:rsidRPr="004920E7">
        <w:rPr>
          <w:rFonts w:ascii="Times New Roman" w:eastAsia="Times New Roman" w:hAnsi="Times New Roman"/>
          <w:b/>
          <w:noProof/>
          <w:lang w:eastAsia="sk-SK"/>
        </w:rPr>
        <w:t xml:space="preserve">užívať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lastRenderedPageBreak/>
        <w:t>Vždy užívajte tento liek presne tak, ako vám povedal váš lekár. Ak si nie ste niečím istý, overte si to u svojho lekára alebo lekárnika.</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Odporúčaná dávka je jedna tableta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3,5 mg/2,5 mg jedenkrát denne.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Ak trpíte miernymi problémami s obličkami, váš lekár vám na začiatku liečby môže </w:t>
      </w:r>
      <w:r w:rsidR="00D778E1" w:rsidRPr="007D6D8F">
        <w:rPr>
          <w:rFonts w:ascii="Times New Roman" w:eastAsia="Times New Roman" w:hAnsi="Times New Roman"/>
          <w:noProof/>
          <w:lang w:eastAsia="sk-SK"/>
        </w:rPr>
        <w:t>odporučiť</w:t>
      </w:r>
      <w:r w:rsidRPr="007D6D8F">
        <w:rPr>
          <w:rFonts w:ascii="Times New Roman" w:eastAsia="Times New Roman" w:hAnsi="Times New Roman"/>
          <w:noProof/>
          <w:lang w:eastAsia="sk-SK"/>
        </w:rPr>
        <w:t xml:space="preserve"> užívať jednu tabletu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3,5 mg/2,5 mg každý druhý deň.</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V závislosti na vašej odpovedi na liečbu môže váš lekár rozhodnúť v prípade potreby zvýšiť dávku po jednom mesiaci na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7 mg/5 mg jedenkrát denne.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Jedna tableta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7 mg/5 mg jedenkrát denne je maximálna odporúčaná dávka na vysoký krvný tlak.</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Tabletu užite prednostne každý deň v rovnaký čas, ráno, pred jedlom.</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Neprekračujte predpísanú dávku.</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 xml:space="preserve">Ak užijete viac </w:t>
      </w:r>
      <w:r w:rsidR="004920E7" w:rsidRPr="00D859B3">
        <w:rPr>
          <w:rFonts w:ascii="Times New Roman" w:hAnsi="Times New Roman"/>
          <w:b/>
          <w:noProof/>
          <w:lang w:eastAsia="sk-SK"/>
        </w:rPr>
        <w:t>PRESTANCE INITIO</w:t>
      </w:r>
      <w:r w:rsidRPr="007D6D8F">
        <w:rPr>
          <w:rFonts w:ascii="Times New Roman" w:eastAsia="Times New Roman" w:hAnsi="Times New Roman"/>
          <w:b/>
          <w:noProof/>
          <w:lang w:eastAsia="sk-SK"/>
        </w:rPr>
        <w:t>, ako máte</w:t>
      </w:r>
    </w:p>
    <w:p w:rsidR="00B078B8" w:rsidRPr="007D6D8F" w:rsidRDefault="00B078B8" w:rsidP="00B078B8">
      <w:pPr>
        <w:numPr>
          <w:ilvl w:val="12"/>
          <w:numId w:val="0"/>
        </w:num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Ak užijete príliš veľa tabliet, kontaktujte pohotovostné oddelenie najbližšej nemocnice alebo to okamžite oznámte svojmu lekárovi. Najpravdepodobnejším prejavom v prípade predávkovania je nízky krvný tlak, z čoho môžete pociťovať závraty alebo mdloby. Ak sa to stane, pomôcť môže ľahnutie si so zdvihnutými nohami.</w:t>
      </w:r>
    </w:p>
    <w:p w:rsidR="00B078B8" w:rsidRPr="00D859B3" w:rsidRDefault="00B078B8" w:rsidP="00B078B8">
      <w:pPr>
        <w:numPr>
          <w:ilvl w:val="12"/>
          <w:numId w:val="0"/>
        </w:numPr>
        <w:spacing w:after="0" w:line="240" w:lineRule="auto"/>
        <w:ind w:right="-2"/>
        <w:rPr>
          <w:rFonts w:ascii="Times New Roman" w:eastAsia="Times New Roman" w:hAnsi="Times New Roman"/>
          <w:b/>
          <w:lang w:eastAsia="sk-SK"/>
        </w:rPr>
      </w:pPr>
    </w:p>
    <w:p w:rsidR="00B078B8" w:rsidRPr="004920E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4920E7">
        <w:rPr>
          <w:rFonts w:ascii="Times New Roman" w:eastAsia="Times New Roman" w:hAnsi="Times New Roman"/>
          <w:b/>
          <w:noProof/>
          <w:lang w:eastAsia="sk-SK"/>
        </w:rPr>
        <w:t xml:space="preserve">Ak zabudnete užiť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7D6D8F">
        <w:rPr>
          <w:rFonts w:ascii="Times New Roman" w:eastAsia="Times New Roman" w:hAnsi="Times New Roman"/>
          <w:noProof/>
          <w:lang w:eastAsia="sk-SK"/>
        </w:rPr>
        <w:t xml:space="preserve">Je dôležité, aby ste váš liek užívali každý deň, pretože pravidelná liečba je účinnejšia. Ak však zabudnete užiť dávku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ďalšiu dávku užite vo zvyčajnom čase. Neužívajte dvojnásobnú dávku, aby ste nahradili vynechanú dávku.</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7D6D8F">
        <w:rPr>
          <w:rFonts w:ascii="Times New Roman" w:eastAsia="Times New Roman" w:hAnsi="Times New Roman"/>
          <w:b/>
          <w:noProof/>
          <w:lang w:eastAsia="sk-SK"/>
        </w:rPr>
        <w:t xml:space="preserve">Ak prestanete užívať </w:t>
      </w:r>
      <w:r w:rsidR="004920E7" w:rsidRPr="00D859B3">
        <w:rPr>
          <w:rFonts w:ascii="Times New Roman" w:hAnsi="Times New Roman"/>
          <w:b/>
          <w:noProof/>
          <w:lang w:eastAsia="sk-SK"/>
        </w:rPr>
        <w:t>PRESTANCE INITIO</w:t>
      </w:r>
      <w:r w:rsidRPr="007D6D8F">
        <w:rPr>
          <w:rFonts w:ascii="Times New Roman" w:eastAsia="Times New Roman" w:hAnsi="Times New Roman"/>
          <w:b/>
          <w:bCs/>
          <w:lang w:eastAsia="sk-SK"/>
        </w:rPr>
        <w:t> </w:t>
      </w:r>
    </w:p>
    <w:p w:rsidR="00B078B8" w:rsidRPr="007D6D8F" w:rsidRDefault="00B078B8" w:rsidP="00B078B8">
      <w:pPr>
        <w:spacing w:after="0" w:line="240" w:lineRule="auto"/>
        <w:ind w:hanging="27"/>
        <w:rPr>
          <w:rFonts w:ascii="Times New Roman" w:eastAsia="Times New Roman" w:hAnsi="Times New Roman"/>
          <w:bCs/>
          <w:lang w:eastAsia="sk-SK"/>
        </w:rPr>
      </w:pPr>
      <w:r w:rsidRPr="007D6D8F">
        <w:rPr>
          <w:rFonts w:ascii="Times New Roman" w:eastAsia="Times New Roman" w:hAnsi="Times New Roman"/>
          <w:noProof/>
          <w:lang w:eastAsia="sk-SK"/>
        </w:rPr>
        <w:t xml:space="preserve">Keďže liečba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je obyčajne celoživotná, predtým, ako tento liek prestanete užívať, poraďte sa o tom so svojím</w:t>
      </w:r>
      <w:r w:rsidRPr="007D6D8F">
        <w:rPr>
          <w:rFonts w:ascii="Times New Roman" w:eastAsia="Times New Roman" w:hAnsi="Times New Roman"/>
          <w:bCs/>
          <w:lang w:eastAsia="sk-SK"/>
        </w:rPr>
        <w:t xml:space="preserve"> lekárom.</w:t>
      </w:r>
    </w:p>
    <w:p w:rsidR="00B078B8" w:rsidRPr="007D6D8F" w:rsidRDefault="00B078B8" w:rsidP="00B078B8">
      <w:pPr>
        <w:spacing w:after="0" w:line="240" w:lineRule="auto"/>
        <w:ind w:hanging="27"/>
        <w:rPr>
          <w:rFonts w:ascii="Times New Roman" w:eastAsia="Times New Roman" w:hAnsi="Times New Roman"/>
          <w:bCs/>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Ak máte akékoľvek ďalšie otázky týkajúce sa použitia tohto lieku, opýtajte sa svojho lekára alebo lekárnika.</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4.</w:t>
      </w:r>
      <w:r w:rsidRPr="007D6D8F">
        <w:rPr>
          <w:rFonts w:ascii="Times New Roman" w:eastAsia="Times New Roman" w:hAnsi="Times New Roman"/>
          <w:b/>
          <w:noProof/>
          <w:lang w:eastAsia="sk-SK"/>
        </w:rPr>
        <w:tab/>
        <w:t>Možné vedľajšie účinky</w:t>
      </w:r>
    </w:p>
    <w:p w:rsidR="00B078B8" w:rsidRPr="007D6D8F"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9"/>
        <w:rPr>
          <w:rFonts w:ascii="Times New Roman" w:eastAsia="Times New Roman" w:hAnsi="Times New Roman"/>
          <w:noProof/>
          <w:lang w:eastAsia="sk-SK"/>
        </w:rPr>
      </w:pPr>
      <w:r w:rsidRPr="007D6D8F">
        <w:rPr>
          <w:rFonts w:ascii="Times New Roman" w:eastAsia="Times New Roman" w:hAnsi="Times New Roman"/>
          <w:noProof/>
          <w:lang w:eastAsia="sk-SK"/>
        </w:rPr>
        <w:t>Tak ako všetky lieky, aj tento liek môže spôsobovať vedľajšie účinky, hoci sa neprejavia u každého.</w:t>
      </w:r>
    </w:p>
    <w:p w:rsidR="00B078B8" w:rsidRPr="007D6D8F"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9"/>
        <w:rPr>
          <w:rFonts w:ascii="Times New Roman" w:eastAsia="Times New Roman" w:hAnsi="Times New Roman"/>
          <w:b/>
          <w:noProof/>
          <w:lang w:eastAsia="sk-SK"/>
        </w:rPr>
      </w:pPr>
      <w:r w:rsidRPr="007D6D8F">
        <w:rPr>
          <w:rFonts w:ascii="Times New Roman" w:eastAsia="Times New Roman" w:hAnsi="Times New Roman"/>
          <w:b/>
          <w:noProof/>
          <w:lang w:eastAsia="sk-SK"/>
        </w:rPr>
        <w:t>Ak sa u vás vyskytne akýkoľvek z nasledujúcich vedľajších účinkov, ktoré môžu byť závažné, ihneď prestaňte užívať liek a okamžite vyhľadajte svojho lekára:</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náhly sipot, bolesť na hrudi, dýchavičnosť alebo ťažkosti pri dýchaní (bronchospazmus) (menej časté – môžu postihovať najviac 1 zo 100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opuch očných viečok, tváre alebo pier (menej časté – môžu postihovať najviac 1 zo 100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opuch jazyka a hrdla, ktorý spôsobuje veľké ťažkosti s dýchaním (angioedém) (menej časté – môžu postihovať najviac 1 zo 100 ľudí), </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závažné kožné reakcie zahŕňajúce intenzívnu kožnú vyrážku, žihľavku, začervenanie kože na celom tele, bolestivé svrbenie (multiformný erytém) (veľmi zriedkavé – môžu postihovať najviac 1 z 10 000 ľudí), pľuzgiere, odlupovanie kože a opuch kože (exfoliatívna dermatitída) (veľmi zriedkavé – môžu postihovať najviac 1 z 10 000 ľudí), zápal slizníc (Stevensov-Johnsonov syndróm) (veľmi zriedkavé – môžu postihovať najviac 1 z 10 000 ľudí)</w:t>
      </w:r>
      <w:r w:rsidR="00B86332">
        <w:rPr>
          <w:rFonts w:ascii="Times New Roman" w:eastAsia="Times New Roman" w:hAnsi="Times New Roman"/>
          <w:lang w:eastAsia="sk-SK"/>
        </w:rPr>
        <w:t xml:space="preserve">, </w:t>
      </w:r>
      <w:r w:rsidR="00B86332" w:rsidRPr="00B86332">
        <w:rPr>
          <w:rFonts w:ascii="Times New Roman" w:eastAsia="Times New Roman" w:hAnsi="Times New Roman"/>
          <w:lang w:eastAsia="sk-SK"/>
        </w:rPr>
        <w:t xml:space="preserve">toxická </w:t>
      </w:r>
      <w:r w:rsidR="00B86332" w:rsidRPr="00B86332">
        <w:rPr>
          <w:rFonts w:ascii="Times New Roman" w:eastAsia="Times New Roman" w:hAnsi="Times New Roman"/>
          <w:lang w:eastAsia="sk-SK"/>
        </w:rPr>
        <w:lastRenderedPageBreak/>
        <w:t>epidermálna nekrolýza</w:t>
      </w:r>
      <w:r w:rsidR="00B86332">
        <w:rPr>
          <w:rFonts w:ascii="Times New Roman" w:eastAsia="Times New Roman" w:hAnsi="Times New Roman"/>
          <w:lang w:eastAsia="sk-SK"/>
        </w:rPr>
        <w:t xml:space="preserve"> (neznáme)</w:t>
      </w:r>
      <w:r w:rsidRPr="007D6D8F">
        <w:rPr>
          <w:rFonts w:ascii="Times New Roman" w:eastAsia="Times New Roman" w:hAnsi="Times New Roman"/>
          <w:lang w:eastAsia="sk-SK"/>
        </w:rPr>
        <w:t xml:space="preserve"> alebo iné alergické reakcie (menej časté – môžu postihovať najviac 1 zo 100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závažný závrat alebo mdloby spôsobené nízkym krvným tlakom (časté – môžu postihovať najviac 1 z 10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slabosť rúk alebo nôh, alebo problémy s rozprávaním, ktoré môžu byť znakom možnej cievnej mozgovej príhody (veľmi zriedkavé – môžu postihovať najviac 1 z 10 000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srdcov</w:t>
      </w:r>
      <w:r w:rsidR="00CD2B3E" w:rsidRPr="007D6D8F">
        <w:rPr>
          <w:rFonts w:ascii="Times New Roman" w:eastAsia="Times New Roman" w:hAnsi="Times New Roman"/>
          <w:lang w:eastAsia="sk-SK"/>
        </w:rPr>
        <w:t>ý záchvat, bolesť na hrudi (ang</w:t>
      </w:r>
      <w:r w:rsidR="00A90FF5" w:rsidRPr="007D6D8F">
        <w:rPr>
          <w:rFonts w:ascii="Times New Roman" w:eastAsia="Times New Roman" w:hAnsi="Times New Roman"/>
          <w:lang w:eastAsia="sk-SK"/>
        </w:rPr>
        <w:t>i</w:t>
      </w:r>
      <w:r w:rsidRPr="007D6D8F">
        <w:rPr>
          <w:rFonts w:ascii="Times New Roman" w:eastAsia="Times New Roman" w:hAnsi="Times New Roman"/>
          <w:lang w:eastAsia="sk-SK"/>
        </w:rPr>
        <w:t>na) (veľmi zriedkavé – môžu postihovať najviac 1 z 10 000 ľudí), nezvyčajne rýchly alebo nepravidelný srdcový tep (časté – môžu postihovať najviac 1 z 10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zápal pankreasu, ktorý môže spôsobiť silnú bolesť brucha a chrbta spojenú s</w:t>
      </w:r>
      <w:r w:rsidR="00F95EC8" w:rsidRPr="007D6D8F">
        <w:rPr>
          <w:rFonts w:ascii="Times New Roman" w:eastAsia="Times New Roman" w:hAnsi="Times New Roman"/>
          <w:lang w:eastAsia="sk-SK"/>
        </w:rPr>
        <w:t> </w:t>
      </w:r>
      <w:r w:rsidRPr="007D6D8F">
        <w:rPr>
          <w:rFonts w:ascii="Times New Roman" w:eastAsia="Times New Roman" w:hAnsi="Times New Roman"/>
          <w:lang w:eastAsia="sk-SK"/>
        </w:rPr>
        <w:t>pocitom</w:t>
      </w:r>
      <w:r w:rsidR="00F95EC8" w:rsidRPr="007D6D8F">
        <w:rPr>
          <w:rFonts w:ascii="Times New Roman" w:eastAsia="Times New Roman" w:hAnsi="Times New Roman"/>
          <w:lang w:eastAsia="sk-SK"/>
        </w:rPr>
        <w:t>, že je vám veľmi zl</w:t>
      </w:r>
      <w:r w:rsidR="003D534D">
        <w:rPr>
          <w:rFonts w:ascii="Times New Roman" w:eastAsia="Times New Roman" w:hAnsi="Times New Roman"/>
          <w:lang w:eastAsia="sk-SK"/>
        </w:rPr>
        <w:t>e</w:t>
      </w:r>
      <w:r w:rsidR="00F95EC8" w:rsidRPr="007D6D8F">
        <w:rPr>
          <w:rFonts w:ascii="Times New Roman" w:eastAsia="Times New Roman" w:hAnsi="Times New Roman"/>
          <w:lang w:eastAsia="sk-SK"/>
        </w:rPr>
        <w:t xml:space="preserve"> </w:t>
      </w:r>
      <w:r w:rsidRPr="007D6D8F">
        <w:rPr>
          <w:rFonts w:ascii="Times New Roman" w:eastAsia="Times New Roman" w:hAnsi="Times New Roman"/>
          <w:lang w:eastAsia="sk-SK"/>
        </w:rPr>
        <w:t>(veľmi zriedkavé – môžu postihovať najviac 1 z 10 000 ľudí),</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zožltnutie kože alebo očí (žltačka), ktorá môže byť </w:t>
      </w:r>
      <w:r w:rsidR="00A90FF5" w:rsidRPr="007D6D8F">
        <w:rPr>
          <w:rFonts w:ascii="Times New Roman" w:eastAsia="Times New Roman" w:hAnsi="Times New Roman"/>
          <w:lang w:eastAsia="sk-SK"/>
        </w:rPr>
        <w:t>prejav</w:t>
      </w:r>
      <w:r w:rsidRPr="007D6D8F">
        <w:rPr>
          <w:rFonts w:ascii="Times New Roman" w:eastAsia="Times New Roman" w:hAnsi="Times New Roman"/>
          <w:lang w:eastAsia="sk-SK"/>
        </w:rPr>
        <w:t>om hepatitídy (veľmi zriedkavé – môže postihovať najviac 1 z 10 000 ľudí).</w:t>
      </w:r>
    </w:p>
    <w:p w:rsidR="00B078B8" w:rsidRPr="007D6D8F" w:rsidRDefault="00B078B8" w:rsidP="00B078B8">
      <w:pPr>
        <w:spacing w:after="0" w:line="240" w:lineRule="auto"/>
        <w:ind w:right="-29"/>
        <w:rPr>
          <w:rFonts w:ascii="Times New Roman" w:eastAsia="Times New Roman" w:hAnsi="Times New Roman"/>
          <w:noProof/>
          <w:lang w:eastAsia="sk-SK"/>
        </w:rPr>
      </w:pPr>
    </w:p>
    <w:p w:rsidR="00B078B8" w:rsidRPr="007D6D8F" w:rsidRDefault="00B078B8" w:rsidP="00B078B8">
      <w:pPr>
        <w:numPr>
          <w:ilvl w:val="12"/>
          <w:numId w:val="0"/>
        </w:numPr>
        <w:spacing w:line="240" w:lineRule="auto"/>
        <w:ind w:right="-29"/>
        <w:rPr>
          <w:rFonts w:ascii="Times New Roman" w:eastAsia="Times New Roman" w:hAnsi="Times New Roman"/>
          <w:noProof/>
          <w:lang w:eastAsia="sk-SK"/>
        </w:rPr>
      </w:pPr>
      <w:r w:rsidRPr="007D6D8F">
        <w:rPr>
          <w:rFonts w:ascii="Times New Roman" w:eastAsia="Times New Roman" w:hAnsi="Times New Roman"/>
          <w:noProof/>
          <w:lang w:eastAsia="sk-SK"/>
        </w:rPr>
        <w:t xml:space="preserve">Pri užívaní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boli hlásené nasledujúce </w:t>
      </w:r>
      <w:r w:rsidRPr="007D6D8F">
        <w:rPr>
          <w:rFonts w:ascii="Times New Roman" w:eastAsia="Times New Roman" w:hAnsi="Times New Roman"/>
          <w:b/>
          <w:noProof/>
          <w:lang w:eastAsia="sk-SK"/>
        </w:rPr>
        <w:t>vedľajšie účinky.</w:t>
      </w:r>
      <w:r w:rsidRPr="007D6D8F">
        <w:rPr>
          <w:rFonts w:ascii="Times New Roman" w:eastAsia="Times New Roman" w:hAnsi="Times New Roman"/>
          <w:noProof/>
          <w:lang w:eastAsia="sk-SK"/>
        </w:rPr>
        <w:t xml:space="preserve"> Ak vám ktorýkoľvek z týchto vedľajších účinkov spôsobuje problémy, </w:t>
      </w:r>
      <w:r w:rsidRPr="007D6D8F">
        <w:rPr>
          <w:rFonts w:ascii="Times New Roman" w:eastAsia="Times New Roman" w:hAnsi="Times New Roman"/>
          <w:b/>
          <w:noProof/>
          <w:lang w:eastAsia="sk-SK"/>
        </w:rPr>
        <w:t>kontaktujte svojho lekára</w:t>
      </w:r>
      <w:r w:rsidRPr="007D6D8F">
        <w:rPr>
          <w:rFonts w:ascii="Times New Roman" w:eastAsia="Times New Roman" w:hAnsi="Times New Roman"/>
          <w:noProof/>
          <w:lang w:eastAsia="sk-SK"/>
        </w:rPr>
        <w:t>:</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časté (môžu postihovať najviac 1 z 10 ľudí): závrat, kašeľ, </w:t>
      </w:r>
      <w:r w:rsidR="00EA2BAB">
        <w:rPr>
          <w:rFonts w:ascii="Times New Roman" w:eastAsia="Times New Roman" w:hAnsi="Times New Roman"/>
          <w:lang w:eastAsia="sk-SK"/>
        </w:rPr>
        <w:t>edém (zadržiavanie tekutín)</w:t>
      </w:r>
      <w:r w:rsidRPr="007D6D8F">
        <w:rPr>
          <w:rFonts w:ascii="Times New Roman" w:eastAsia="Times New Roman" w:hAnsi="Times New Roman"/>
          <w:lang w:eastAsia="sk-SK"/>
        </w:rPr>
        <w:t>,</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noProof/>
          <w:lang w:eastAsia="sk-SK"/>
        </w:rPr>
      </w:pPr>
      <w:r w:rsidRPr="007D6D8F">
        <w:rPr>
          <w:rFonts w:ascii="Times New Roman" w:eastAsia="Times New Roman" w:hAnsi="Times New Roman"/>
          <w:lang w:eastAsia="sk-SK"/>
        </w:rPr>
        <w:t>menej časté vedľajšie účinky (môžu postihovať najviac 1 zo 100 ľudí): vysoké hladiny draslíka v krvi, ktoré môžu spôsobiť nepravidelný srdcový rytmus (hyperkaliémia), zvýšená hladina cukru v krvi (hyperglykémia), únava.</w:t>
      </w:r>
    </w:p>
    <w:p w:rsidR="00B078B8" w:rsidRPr="007D6D8F" w:rsidRDefault="00B078B8" w:rsidP="00B078B8">
      <w:pPr>
        <w:spacing w:after="0" w:line="240" w:lineRule="auto"/>
        <w:ind w:right="-28"/>
        <w:rPr>
          <w:rFonts w:ascii="Times New Roman" w:eastAsia="Times New Roman" w:hAnsi="Times New Roman"/>
          <w:noProof/>
          <w:lang w:eastAsia="sk-SK"/>
        </w:rPr>
      </w:pPr>
    </w:p>
    <w:p w:rsidR="00B078B8" w:rsidRDefault="00B078B8" w:rsidP="00B078B8">
      <w:pPr>
        <w:spacing w:line="240" w:lineRule="auto"/>
        <w:ind w:right="-28"/>
        <w:rPr>
          <w:rFonts w:ascii="Times New Roman" w:eastAsia="Times New Roman" w:hAnsi="Times New Roman"/>
          <w:noProof/>
          <w:lang w:eastAsia="sk-SK"/>
        </w:rPr>
      </w:pPr>
      <w:r w:rsidRPr="007D6D8F">
        <w:rPr>
          <w:rFonts w:ascii="Times New Roman" w:eastAsia="Times New Roman" w:hAnsi="Times New Roman"/>
          <w:noProof/>
          <w:lang w:eastAsia="sk-SK"/>
        </w:rPr>
        <w:t xml:space="preserve">Nasledujúce </w:t>
      </w:r>
      <w:r w:rsidRPr="007D6D8F">
        <w:rPr>
          <w:rFonts w:ascii="Times New Roman" w:eastAsia="Times New Roman" w:hAnsi="Times New Roman"/>
          <w:b/>
          <w:noProof/>
          <w:lang w:eastAsia="sk-SK"/>
        </w:rPr>
        <w:t xml:space="preserve">vedľajšie účinky </w:t>
      </w:r>
      <w:r w:rsidRPr="007D6D8F">
        <w:rPr>
          <w:rFonts w:ascii="Times New Roman" w:eastAsia="Times New Roman" w:hAnsi="Times New Roman"/>
          <w:noProof/>
          <w:lang w:eastAsia="sk-SK"/>
        </w:rPr>
        <w:t>boli hlásené u perindoprilu a amlodipínu, a buď sa nepozorovali u</w:t>
      </w:r>
      <w:r w:rsidRPr="007D6D8F">
        <w:rPr>
          <w:rFonts w:ascii="Times New Roman" w:eastAsia="Times New Roman" w:hAnsi="Times New Roman"/>
          <w:b/>
          <w:noProof/>
          <w:lang w:eastAsia="sk-SK"/>
        </w:rPr>
        <w:t> </w:t>
      </w:r>
      <w:r w:rsidR="004920E7">
        <w:rPr>
          <w:rFonts w:ascii="Times New Roman" w:hAnsi="Times New Roman"/>
          <w:noProof/>
          <w:lang w:eastAsia="sk-SK"/>
        </w:rPr>
        <w:t>PRESTANCE INITIO</w:t>
      </w:r>
      <w:r w:rsidRPr="007D6D8F">
        <w:rPr>
          <w:rFonts w:ascii="Times New Roman" w:eastAsia="Times New Roman" w:hAnsi="Times New Roman"/>
          <w:noProof/>
          <w:lang w:eastAsia="sk-SK"/>
        </w:rPr>
        <w:t>, alebo sa pozorovali s</w:t>
      </w:r>
      <w:r w:rsidR="00606C39" w:rsidRPr="007D6D8F">
        <w:rPr>
          <w:rFonts w:ascii="Times New Roman" w:eastAsia="Times New Roman" w:hAnsi="Times New Roman"/>
          <w:noProof/>
          <w:lang w:eastAsia="sk-SK"/>
        </w:rPr>
        <w:t> </w:t>
      </w:r>
      <w:r w:rsidRPr="007D6D8F">
        <w:rPr>
          <w:rFonts w:ascii="Times New Roman" w:eastAsia="Times New Roman" w:hAnsi="Times New Roman"/>
          <w:noProof/>
          <w:lang w:eastAsia="sk-SK"/>
        </w:rPr>
        <w:t>vyšš</w:t>
      </w:r>
      <w:r w:rsidR="00606C39" w:rsidRPr="007D6D8F">
        <w:rPr>
          <w:rFonts w:ascii="Times New Roman" w:eastAsia="Times New Roman" w:hAnsi="Times New Roman"/>
          <w:noProof/>
          <w:lang w:eastAsia="sk-SK"/>
        </w:rPr>
        <w:t>ím výskytom</w:t>
      </w:r>
      <w:r w:rsidRPr="007D6D8F">
        <w:rPr>
          <w:rFonts w:ascii="Times New Roman" w:eastAsia="Times New Roman" w:hAnsi="Times New Roman"/>
          <w:noProof/>
          <w:lang w:eastAsia="sk-SK"/>
        </w:rPr>
        <w:t xml:space="preserve"> ako 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Tieto vedľajšie účinky sa môžu vyskytnúť aj u </w:t>
      </w:r>
      <w:r w:rsidR="004920E7">
        <w:rPr>
          <w:rFonts w:ascii="Times New Roman" w:hAnsi="Times New Roman"/>
          <w:noProof/>
          <w:lang w:eastAsia="sk-SK"/>
        </w:rPr>
        <w:t>PRESTANCE INITIO</w:t>
      </w:r>
      <w:r w:rsidRPr="007D6D8F">
        <w:rPr>
          <w:rFonts w:ascii="Times New Roman" w:eastAsia="Times New Roman" w:hAnsi="Times New Roman"/>
          <w:noProof/>
          <w:lang w:eastAsia="sk-SK"/>
        </w:rPr>
        <w:t xml:space="preserve">. Ak vám ktorýkoľvek z týchto vedľajších účinkov spôsobuje problémy, </w:t>
      </w:r>
      <w:r w:rsidRPr="007D6D8F">
        <w:rPr>
          <w:rFonts w:ascii="Times New Roman" w:eastAsia="Times New Roman" w:hAnsi="Times New Roman"/>
          <w:b/>
          <w:noProof/>
          <w:lang w:eastAsia="sk-SK"/>
        </w:rPr>
        <w:t>kontaktujte svojho lekára</w:t>
      </w:r>
      <w:r w:rsidRPr="007D6D8F">
        <w:rPr>
          <w:rFonts w:ascii="Times New Roman" w:eastAsia="Times New Roman" w:hAnsi="Times New Roman"/>
          <w:noProof/>
          <w:lang w:eastAsia="sk-SK"/>
        </w:rPr>
        <w:t>:</w:t>
      </w:r>
    </w:p>
    <w:p w:rsidR="00EA2BAB" w:rsidRPr="00D859B3" w:rsidRDefault="00EA2BAB" w:rsidP="00D859B3">
      <w:pPr>
        <w:pStyle w:val="Odsekzoznamu"/>
        <w:numPr>
          <w:ilvl w:val="0"/>
          <w:numId w:val="5"/>
        </w:numPr>
        <w:spacing w:after="0" w:line="240" w:lineRule="auto"/>
        <w:ind w:right="-28"/>
        <w:rPr>
          <w:rFonts w:ascii="Times New Roman" w:eastAsia="Times New Roman" w:hAnsi="Times New Roman"/>
          <w:noProof/>
          <w:lang w:eastAsia="sk-SK"/>
        </w:rPr>
      </w:pPr>
      <w:r>
        <w:rPr>
          <w:rFonts w:ascii="Times New Roman" w:eastAsia="Times New Roman" w:hAnsi="Times New Roman"/>
          <w:noProof/>
          <w:lang w:eastAsia="sk-SK"/>
        </w:rPr>
        <w:t>ve</w:t>
      </w:r>
      <w:r w:rsidR="00284CE3">
        <w:rPr>
          <w:rFonts w:ascii="Times New Roman" w:eastAsia="Times New Roman" w:hAnsi="Times New Roman"/>
          <w:noProof/>
          <w:lang w:eastAsia="sk-SK"/>
        </w:rPr>
        <w:t>ľmi časté vedľajšie</w:t>
      </w:r>
      <w:r>
        <w:rPr>
          <w:rFonts w:ascii="Times New Roman" w:eastAsia="Times New Roman" w:hAnsi="Times New Roman"/>
          <w:noProof/>
          <w:lang w:eastAsia="sk-SK"/>
        </w:rPr>
        <w:t xml:space="preserve"> účinky (môžu postihovať viac ako 1 z 10 ľudí): edém (zadržiavanie tekutín)</w:t>
      </w:r>
      <w:r w:rsidR="001122DF">
        <w:rPr>
          <w:rFonts w:ascii="Times New Roman" w:eastAsia="Times New Roman" w:hAnsi="Times New Roman"/>
          <w:noProof/>
          <w:lang w:eastAsia="sk-SK"/>
        </w:rPr>
        <w:t>,</w:t>
      </w:r>
    </w:p>
    <w:p w:rsidR="00B078B8" w:rsidRPr="007D6D8F" w:rsidRDefault="00B078B8" w:rsidP="00EA2BAB">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časté vedľajšie účinky (môžu postihovať najviac 1 z 10 ľudí): bolesť hlavy, ospalosť (hlavne na začiatku liečby, </w:t>
      </w:r>
      <w:r w:rsidR="00606C39" w:rsidRPr="007D6D8F">
        <w:rPr>
          <w:rFonts w:ascii="Times New Roman" w:eastAsia="Times New Roman" w:hAnsi="Times New Roman"/>
          <w:lang w:eastAsia="sk-SK"/>
        </w:rPr>
        <w:t xml:space="preserve">porucha </w:t>
      </w:r>
      <w:r w:rsidRPr="007D6D8F">
        <w:rPr>
          <w:rFonts w:ascii="Times New Roman" w:eastAsia="Times New Roman" w:hAnsi="Times New Roman"/>
          <w:lang w:eastAsia="sk-SK"/>
        </w:rPr>
        <w:t>chu</w:t>
      </w:r>
      <w:r w:rsidR="00606C39" w:rsidRPr="007D6D8F">
        <w:rPr>
          <w:rFonts w:ascii="Times New Roman" w:eastAsia="Times New Roman" w:hAnsi="Times New Roman"/>
          <w:lang w:eastAsia="sk-SK"/>
        </w:rPr>
        <w:t>ti</w:t>
      </w:r>
      <w:r w:rsidRPr="007D6D8F">
        <w:rPr>
          <w:rFonts w:ascii="Times New Roman" w:eastAsia="Times New Roman" w:hAnsi="Times New Roman"/>
          <w:lang w:eastAsia="sk-SK"/>
        </w:rPr>
        <w:t>, znížená citlivosť alebo mravčenie v končatinách, vertigo (pocit krútenia hlavy), poruchy videnia (vrátane dvojitého videnia), tinnitus (hučanie v ušiach), palpitácie (búšenie srdca), návaly horúčavy, d</w:t>
      </w:r>
      <w:r w:rsidR="00532A08" w:rsidRPr="007D6D8F">
        <w:rPr>
          <w:rFonts w:ascii="Times New Roman" w:eastAsia="Times New Roman" w:hAnsi="Times New Roman"/>
          <w:lang w:eastAsia="sk-SK"/>
        </w:rPr>
        <w:t>ýchavičnosť</w:t>
      </w:r>
      <w:r w:rsidRPr="007D6D8F">
        <w:rPr>
          <w:rFonts w:ascii="Times New Roman" w:eastAsia="Times New Roman" w:hAnsi="Times New Roman"/>
          <w:lang w:eastAsia="sk-SK"/>
        </w:rPr>
        <w:t xml:space="preserve"> (dyspnoe), bolesť brucha, nauzea (nutkanie na vracanie), vracanie, dyspepsia alebo ťažkosti s trávením,</w:t>
      </w:r>
      <w:r w:rsidR="00EA2BAB">
        <w:rPr>
          <w:rFonts w:ascii="Times New Roman" w:eastAsia="Times New Roman" w:hAnsi="Times New Roman"/>
          <w:lang w:eastAsia="sk-SK"/>
        </w:rPr>
        <w:t xml:space="preserve"> zmena činnosti čriev,</w:t>
      </w:r>
      <w:r w:rsidRPr="007D6D8F">
        <w:rPr>
          <w:rFonts w:ascii="Times New Roman" w:eastAsia="Times New Roman" w:hAnsi="Times New Roman"/>
          <w:lang w:eastAsia="sk-SK"/>
        </w:rPr>
        <w:t xml:space="preserve"> zápcha, hnačka, kožná vyrážka, začervenanie kože, svrbenie</w:t>
      </w:r>
      <w:r w:rsidR="002B6B8B">
        <w:rPr>
          <w:rFonts w:ascii="Times New Roman" w:eastAsia="Times New Roman" w:hAnsi="Times New Roman"/>
          <w:lang w:eastAsia="sk-SK"/>
        </w:rPr>
        <w:t xml:space="preserve"> (pruritus)</w:t>
      </w:r>
      <w:r w:rsidRPr="007D6D8F">
        <w:rPr>
          <w:rFonts w:ascii="Times New Roman" w:eastAsia="Times New Roman" w:hAnsi="Times New Roman"/>
          <w:lang w:eastAsia="sk-SK"/>
        </w:rPr>
        <w:t>, opuch členkov, svalové kŕče, únava, slabosť,</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menej časté vedľajšie účinky (môžu postihovať najviac 1 zo 100 ľudí): nadbytok </w:t>
      </w:r>
      <w:r w:rsidR="00532A08" w:rsidRPr="007D6D8F">
        <w:rPr>
          <w:rFonts w:ascii="Times New Roman" w:eastAsia="Times New Roman" w:hAnsi="Times New Roman"/>
          <w:lang w:eastAsia="sk-SK"/>
        </w:rPr>
        <w:t xml:space="preserve">určitého </w:t>
      </w:r>
      <w:r w:rsidRPr="007D6D8F">
        <w:rPr>
          <w:rFonts w:ascii="Times New Roman" w:eastAsia="Times New Roman" w:hAnsi="Times New Roman"/>
          <w:lang w:eastAsia="sk-SK"/>
        </w:rPr>
        <w:t>typ</w:t>
      </w:r>
      <w:r w:rsidR="00532A08" w:rsidRPr="007D6D8F">
        <w:rPr>
          <w:rFonts w:ascii="Times New Roman" w:eastAsia="Times New Roman" w:hAnsi="Times New Roman"/>
          <w:lang w:eastAsia="sk-SK"/>
        </w:rPr>
        <w:t>u</w:t>
      </w:r>
      <w:r w:rsidRPr="007D6D8F">
        <w:rPr>
          <w:rFonts w:ascii="Times New Roman" w:eastAsia="Times New Roman" w:hAnsi="Times New Roman"/>
          <w:lang w:eastAsia="sk-SK"/>
        </w:rPr>
        <w:t xml:space="preserve"> bielych krviniek (eozinofília), nízka hladina sodíka v krvi (hyponatriémia), nízka hladina cukru v krvi (hypoglykémia), zmeny nálady, úzkosť, nespavosť, depresia, poruchy spánku, synkopa (náhle prechodné bezvedomie), strata pociťovania bolesti, triaška, vaskulitída (zápal ciev), rinitída (upchaný alebo tečúci nos), sucho v ústach, zvýšené potenie, vypadávanie vlasov, červené škvrny na koži, strata farby kože, tvorba zhlukov pľuzgierov na koži, citlivosť na svetlo, bolesť chrbta, bolesť svalov alebo kĺbov, ťažkosti pri močení, zvýšená potreba močen</w:t>
      </w:r>
      <w:r w:rsidR="009612EA" w:rsidRPr="007D6D8F">
        <w:rPr>
          <w:rFonts w:ascii="Times New Roman" w:eastAsia="Times New Roman" w:hAnsi="Times New Roman"/>
          <w:lang w:eastAsia="sk-SK"/>
        </w:rPr>
        <w:t>ia v noci, zvýšený počet močení</w:t>
      </w:r>
      <w:r w:rsidRPr="007D6D8F">
        <w:rPr>
          <w:rFonts w:ascii="Times New Roman" w:eastAsia="Times New Roman" w:hAnsi="Times New Roman"/>
          <w:lang w:eastAsia="sk-SK"/>
        </w:rPr>
        <w:t xml:space="preserve">, problémy s obličkami, impotencia, dyskomfort (pocit </w:t>
      </w:r>
      <w:r w:rsidR="00F95EC8" w:rsidRPr="007D6D8F">
        <w:rPr>
          <w:rFonts w:ascii="Times New Roman" w:eastAsia="Times New Roman" w:hAnsi="Times New Roman"/>
          <w:lang w:eastAsia="sk-SK"/>
        </w:rPr>
        <w:t>ťažoby alebo bolesti</w:t>
      </w:r>
      <w:r w:rsidRPr="007D6D8F">
        <w:rPr>
          <w:rFonts w:ascii="Times New Roman" w:eastAsia="Times New Roman" w:hAnsi="Times New Roman"/>
          <w:lang w:eastAsia="sk-SK"/>
        </w:rPr>
        <w:t>) alebo zväčšenie prsníkov u mužov, bolesť na hrudi, pocit choroby, bolesť, zvýšenie alebo zníženie telesnej hmotnosti</w:t>
      </w:r>
      <w:r w:rsidRPr="007D6D8F">
        <w:rPr>
          <w:rFonts w:ascii="Times New Roman" w:eastAsia="Times New Roman" w:hAnsi="Times New Roman"/>
          <w:noProof/>
          <w:lang w:eastAsia="sk-SK"/>
        </w:rPr>
        <w:t>, zvýšenie močoviny v krvi, zvýšenie kreatinínu v krvi, pád,</w:t>
      </w:r>
      <w:r w:rsidR="00673B51">
        <w:rPr>
          <w:rFonts w:ascii="Times New Roman" w:eastAsia="Times New Roman" w:hAnsi="Times New Roman"/>
          <w:noProof/>
          <w:lang w:eastAsia="sk-SK"/>
        </w:rPr>
        <w:t xml:space="preserve"> horúčka</w:t>
      </w:r>
      <w:r w:rsidR="003242A4">
        <w:rPr>
          <w:rFonts w:ascii="Times New Roman" w:eastAsia="Times New Roman" w:hAnsi="Times New Roman"/>
          <w:noProof/>
          <w:lang w:eastAsia="sk-SK"/>
        </w:rPr>
        <w:t>,</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noProof/>
          <w:lang w:eastAsia="sk-SK"/>
        </w:rPr>
      </w:pPr>
      <w:r w:rsidRPr="007D6D8F">
        <w:rPr>
          <w:rFonts w:ascii="Times New Roman" w:eastAsia="Times New Roman" w:hAnsi="Times New Roman"/>
          <w:noProof/>
          <w:lang w:eastAsia="sk-SK"/>
        </w:rPr>
        <w:t xml:space="preserve">zriedkavé vedľajšie účinky </w:t>
      </w:r>
      <w:r w:rsidRPr="007D6D8F">
        <w:rPr>
          <w:rFonts w:ascii="Times New Roman" w:eastAsia="Times New Roman" w:hAnsi="Times New Roman"/>
          <w:lang w:eastAsia="sk-SK"/>
        </w:rPr>
        <w:t xml:space="preserve">(môžu postihovať najviac 1 z 1000 ľudí): zmätenosť, </w:t>
      </w:r>
      <w:r w:rsidR="00673B51">
        <w:rPr>
          <w:rFonts w:ascii="Times New Roman" w:eastAsia="Times New Roman" w:hAnsi="Times New Roman"/>
          <w:lang w:eastAsia="sk-SK"/>
        </w:rPr>
        <w:t xml:space="preserve">zhoršenie psoriázy, </w:t>
      </w:r>
      <w:r w:rsidRPr="007D6D8F">
        <w:rPr>
          <w:rFonts w:ascii="Times New Roman" w:eastAsia="Times New Roman" w:hAnsi="Times New Roman"/>
          <w:lang w:eastAsia="sk-SK"/>
        </w:rPr>
        <w:t>vysoká hladina sérového bilirubínu, zvýšená hladina pečeňových enzýmov,</w:t>
      </w:r>
    </w:p>
    <w:p w:rsidR="00B078B8" w:rsidRPr="007D6D8F" w:rsidRDefault="00B078B8" w:rsidP="00B078B8">
      <w:pPr>
        <w:numPr>
          <w:ilvl w:val="0"/>
          <w:numId w:val="5"/>
        </w:numPr>
        <w:autoSpaceDE w:val="0"/>
        <w:autoSpaceDN w:val="0"/>
        <w:adjustRightInd w:val="0"/>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veľmi zriedkavé vedľajšie účinky (môžu postihovať najviac 1 z 10 000 ľudí): zmeny krvných hodnôt, ako nízky počet bielych alebo červených krviniek, zníženie hemoglobínu, zníženie počtu krvných doštičiek, zvýšené svalové napätie, ochorenie nervov, ktoré môže spôsobiť slabosť, mravčenie alebo zneci</w:t>
      </w:r>
      <w:r w:rsidR="00CD2B3E" w:rsidRPr="007D6D8F">
        <w:rPr>
          <w:rFonts w:ascii="Times New Roman" w:eastAsia="Times New Roman" w:hAnsi="Times New Roman"/>
          <w:lang w:eastAsia="sk-SK"/>
        </w:rPr>
        <w:t>t</w:t>
      </w:r>
      <w:r w:rsidRPr="007D6D8F">
        <w:rPr>
          <w:rFonts w:ascii="Times New Roman" w:eastAsia="Times New Roman" w:hAnsi="Times New Roman"/>
          <w:lang w:eastAsia="sk-SK"/>
        </w:rPr>
        <w:t>livenie, eozinofilná pneumónia (zriedkavý typ zápalu pľúc), opuch ďasien, nadúvanie brucha (gastritída), zožltnutie kože (žltačka), akútne zlyhanie obličiek,</w:t>
      </w:r>
    </w:p>
    <w:p w:rsidR="00EA2BAB" w:rsidRDefault="001122DF" w:rsidP="00D859B3">
      <w:pPr>
        <w:pStyle w:val="Odsekzoznamu"/>
        <w:numPr>
          <w:ilvl w:val="0"/>
          <w:numId w:val="5"/>
        </w:numPr>
        <w:spacing w:after="0" w:line="240" w:lineRule="auto"/>
        <w:rPr>
          <w:rFonts w:ascii="Times New Roman" w:eastAsia="Times New Roman" w:hAnsi="Times New Roman"/>
          <w:lang w:eastAsia="sk-SK"/>
        </w:rPr>
      </w:pPr>
      <w:r>
        <w:rPr>
          <w:rFonts w:ascii="Times New Roman" w:eastAsia="Times New Roman" w:hAnsi="Times New Roman"/>
          <w:lang w:eastAsia="sk-SK"/>
        </w:rPr>
        <w:lastRenderedPageBreak/>
        <w:t>č</w:t>
      </w:r>
      <w:r w:rsidR="00EA2BAB" w:rsidRPr="00EA2BAB">
        <w:rPr>
          <w:rFonts w:ascii="Times New Roman" w:eastAsia="Times New Roman" w:hAnsi="Times New Roman"/>
          <w:lang w:eastAsia="sk-SK"/>
        </w:rPr>
        <w:t>astosť výskytu neznáma (častosť výskytu nemôže byť určená z dostupných údajov):</w:t>
      </w:r>
      <w:r w:rsidR="007514F7">
        <w:rPr>
          <w:rFonts w:ascii="Times New Roman" w:eastAsia="Times New Roman" w:hAnsi="Times New Roman"/>
          <w:lang w:eastAsia="sk-SK"/>
        </w:rPr>
        <w:t xml:space="preserve"> </w:t>
      </w:r>
      <w:r w:rsidR="00EA2BAB" w:rsidRPr="00EA2BAB">
        <w:rPr>
          <w:rFonts w:ascii="Times New Roman" w:eastAsia="Times New Roman" w:hAnsi="Times New Roman"/>
          <w:lang w:eastAsia="sk-SK"/>
        </w:rPr>
        <w:t xml:space="preserve">chvenie, strnulé držanie tela, maskovitý výraz tváre, pomalé pohyby a </w:t>
      </w:r>
      <w:r w:rsidR="00EA2BAB">
        <w:rPr>
          <w:rFonts w:ascii="Times New Roman" w:eastAsia="Times New Roman" w:hAnsi="Times New Roman"/>
          <w:lang w:eastAsia="sk-SK"/>
        </w:rPr>
        <w:t xml:space="preserve">šuchtanie sa, nevyvážená chôdza, </w:t>
      </w:r>
      <w:r w:rsidR="003242A4">
        <w:rPr>
          <w:rFonts w:ascii="Times New Roman" w:eastAsia="Times New Roman" w:hAnsi="Times New Roman"/>
          <w:lang w:eastAsia="sk-SK"/>
        </w:rPr>
        <w:t>z</w:t>
      </w:r>
      <w:r w:rsidR="003242A4" w:rsidRPr="003242A4">
        <w:rPr>
          <w:rFonts w:ascii="Times New Roman" w:eastAsia="Times New Roman" w:hAnsi="Times New Roman"/>
          <w:lang w:eastAsia="sk-SK"/>
        </w:rPr>
        <w:t>mena sfarbenia, necitlivosť a bolesť v prstoch na rukách alebo nohách (Raynaudov fenomén).</w:t>
      </w:r>
    </w:p>
    <w:p w:rsidR="003242A4" w:rsidRDefault="003242A4" w:rsidP="003242A4">
      <w:pPr>
        <w:spacing w:after="0" w:line="240" w:lineRule="auto"/>
        <w:ind w:left="360"/>
        <w:rPr>
          <w:rFonts w:ascii="Times New Roman" w:eastAsia="Times New Roman" w:hAnsi="Times New Roman"/>
          <w:lang w:eastAsia="sk-SK"/>
        </w:rPr>
      </w:pPr>
    </w:p>
    <w:p w:rsidR="003242A4" w:rsidRPr="003242A4" w:rsidRDefault="003242A4" w:rsidP="003242A4">
      <w:pPr>
        <w:tabs>
          <w:tab w:val="left" w:pos="567"/>
        </w:tabs>
        <w:spacing w:after="0" w:line="240" w:lineRule="auto"/>
        <w:rPr>
          <w:rFonts w:ascii="Times New Roman" w:eastAsia="Times New Roman" w:hAnsi="Times New Roman"/>
          <w:noProof/>
        </w:rPr>
      </w:pPr>
      <w:bookmarkStart w:id="1" w:name="_Hlk508182896"/>
      <w:r w:rsidRPr="003242A4">
        <w:rPr>
          <w:rFonts w:ascii="Times New Roman" w:eastAsia="Times New Roman" w:hAnsi="Times New Roman"/>
        </w:rPr>
        <w:t xml:space="preserve">Koncentrovaný moč (tmavá farba), pocit choroby, svalové kŕče, zmätenosť a záchvaty môžu byť dôsledkom narušenej sekrécie ADH (antidiuretický hormón) </w:t>
      </w:r>
      <w:r w:rsidRPr="003242A4">
        <w:rPr>
          <w:rFonts w:ascii="Times New Roman" w:eastAsia="Times New Roman" w:hAnsi="Times New Roman"/>
          <w:noProof/>
        </w:rPr>
        <w:t>a môžu sa objaviť pri inhibítoroch ACE.</w:t>
      </w:r>
      <w:r w:rsidRPr="003242A4">
        <w:rPr>
          <w:rFonts w:ascii="Times New Roman" w:eastAsia="Times New Roman" w:hAnsi="Times New Roman"/>
        </w:rPr>
        <w:t xml:space="preserve"> Ak máte tieto prejavy, kontaktujte čo najskôr svojho lekára.</w:t>
      </w:r>
      <w:bookmarkEnd w:id="1"/>
    </w:p>
    <w:p w:rsidR="00B078B8" w:rsidRPr="007D6D8F" w:rsidRDefault="00B078B8">
      <w:pPr>
        <w:spacing w:after="0" w:line="240" w:lineRule="auto"/>
        <w:ind w:right="-28"/>
        <w:rPr>
          <w:rFonts w:ascii="Times New Roman" w:eastAsia="Times New Roman" w:hAnsi="Times New Roman"/>
          <w:lang w:eastAsia="sk-SK"/>
        </w:rPr>
      </w:pPr>
    </w:p>
    <w:p w:rsidR="00B078B8" w:rsidRPr="007D6D8F" w:rsidRDefault="00B078B8">
      <w:pPr>
        <w:numPr>
          <w:ilvl w:val="12"/>
          <w:numId w:val="0"/>
        </w:numPr>
        <w:tabs>
          <w:tab w:val="left" w:pos="720"/>
        </w:tabs>
        <w:spacing w:after="0" w:line="240" w:lineRule="auto"/>
        <w:rPr>
          <w:rFonts w:ascii="Times New Roman" w:hAnsi="Times New Roman"/>
          <w:b/>
        </w:rPr>
      </w:pPr>
      <w:r w:rsidRPr="007D6D8F">
        <w:rPr>
          <w:rFonts w:ascii="Times New Roman" w:hAnsi="Times New Roman"/>
          <w:b/>
          <w:noProof/>
        </w:rPr>
        <w:t>Hlásenie vedľajších účinkov</w:t>
      </w:r>
    </w:p>
    <w:p w:rsidR="00B078B8" w:rsidRPr="007D6D8F" w:rsidRDefault="00B078B8">
      <w:pPr>
        <w:numPr>
          <w:ilvl w:val="12"/>
          <w:numId w:val="0"/>
        </w:numPr>
        <w:tabs>
          <w:tab w:val="left" w:pos="720"/>
        </w:tabs>
        <w:spacing w:after="0" w:line="240" w:lineRule="auto"/>
        <w:rPr>
          <w:rFonts w:ascii="Times New Roman" w:hAnsi="Times New Roman"/>
          <w:b/>
        </w:rPr>
      </w:pPr>
      <w:r w:rsidRPr="007D6D8F">
        <w:rPr>
          <w:rFonts w:ascii="Times New Roman" w:eastAsia="Times New Roman" w:hAnsi="Times New Roman"/>
          <w:lang w:eastAsia="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280487">
        <w:rPr>
          <w:rFonts w:ascii="Times New Roman" w:eastAsia="Times New Roman" w:hAnsi="Times New Roman"/>
          <w:lang w:eastAsia="sk-SK"/>
        </w:rPr>
        <w:t>na</w:t>
      </w:r>
      <w:r w:rsidRPr="007D6D8F">
        <w:rPr>
          <w:rFonts w:ascii="Times New Roman" w:eastAsia="Times New Roman" w:hAnsi="Times New Roman"/>
          <w:lang w:eastAsia="sk-SK"/>
        </w:rPr>
        <w:t xml:space="preserve"> </w:t>
      </w:r>
      <w:r w:rsidRPr="007D6D8F">
        <w:rPr>
          <w:rFonts w:ascii="Times New Roman" w:hAnsi="Times New Roman"/>
          <w:noProof/>
          <w:highlight w:val="lightGray"/>
        </w:rPr>
        <w:t>národné</w:t>
      </w:r>
      <w:r w:rsidR="00280487">
        <w:rPr>
          <w:rFonts w:ascii="Times New Roman" w:hAnsi="Times New Roman"/>
          <w:noProof/>
          <w:highlight w:val="lightGray"/>
        </w:rPr>
        <w:t xml:space="preserve"> centrum</w:t>
      </w:r>
      <w:r w:rsidRPr="007D6D8F">
        <w:rPr>
          <w:rFonts w:ascii="Times New Roman" w:hAnsi="Times New Roman"/>
          <w:noProof/>
          <w:highlight w:val="lightGray"/>
        </w:rPr>
        <w:t xml:space="preserve"> hlásenia uvedené v </w:t>
      </w:r>
      <w:hyperlink r:id="rId8" w:history="1">
        <w:r w:rsidRPr="007D6D8F">
          <w:rPr>
            <w:rStyle w:val="Hypertextovprepojenie"/>
            <w:rFonts w:ascii="Times New Roman" w:hAnsi="Times New Roman"/>
            <w:noProof/>
            <w:highlight w:val="lightGray"/>
          </w:rPr>
          <w:t>Prílohe V</w:t>
        </w:r>
      </w:hyperlink>
      <w:r w:rsidRPr="007D6D8F">
        <w:rPr>
          <w:rFonts w:ascii="Times New Roman" w:eastAsia="Times New Roman" w:hAnsi="Times New Roman"/>
          <w:lang w:eastAsia="sk-SK"/>
        </w:rPr>
        <w:t>. Hlásením vedľajších účinkov môžete prispieť k získaniu ďalších informácií o bezpečnosti tohto lieku.</w:t>
      </w:r>
    </w:p>
    <w:p w:rsidR="00B078B8" w:rsidRPr="007D6D8F" w:rsidRDefault="00B078B8" w:rsidP="00B078B8">
      <w:pPr>
        <w:spacing w:after="0" w:line="240" w:lineRule="auto"/>
        <w:ind w:right="-28"/>
        <w:rPr>
          <w:rFonts w:ascii="Times New Roman" w:eastAsia="Times New Roman" w:hAnsi="Times New Roman"/>
          <w:lang w:eastAsia="sk-SK"/>
        </w:rPr>
      </w:pPr>
    </w:p>
    <w:p w:rsidR="00B078B8" w:rsidRPr="007D6D8F" w:rsidRDefault="00B078B8" w:rsidP="00B078B8">
      <w:pPr>
        <w:spacing w:after="0" w:line="240" w:lineRule="auto"/>
        <w:ind w:right="-28"/>
        <w:rPr>
          <w:rFonts w:ascii="Times New Roman" w:eastAsia="Times New Roman" w:hAnsi="Times New Roman"/>
          <w:lang w:eastAsia="sk-SK"/>
        </w:rPr>
      </w:pPr>
    </w:p>
    <w:p w:rsidR="00B078B8" w:rsidRPr="007D6D8F"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7D6D8F">
        <w:rPr>
          <w:rFonts w:ascii="Times New Roman" w:eastAsia="Times New Roman" w:hAnsi="Times New Roman"/>
          <w:b/>
          <w:noProof/>
          <w:lang w:eastAsia="sk-SK"/>
        </w:rPr>
        <w:t>5.</w:t>
      </w:r>
      <w:r w:rsidRPr="007D6D8F">
        <w:rPr>
          <w:rFonts w:ascii="Times New Roman" w:eastAsia="Times New Roman" w:hAnsi="Times New Roman"/>
          <w:b/>
          <w:noProof/>
          <w:lang w:eastAsia="sk-SK"/>
        </w:rPr>
        <w:tab/>
        <w:t xml:space="preserve">Ako uchovávať </w:t>
      </w:r>
      <w:r w:rsidR="004920E7" w:rsidRPr="00D859B3">
        <w:rPr>
          <w:rFonts w:ascii="Times New Roman" w:hAnsi="Times New Roman"/>
          <w:b/>
          <w:noProof/>
          <w:lang w:eastAsia="sk-SK"/>
        </w:rPr>
        <w:t>PRESTANCE INITIO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lang w:eastAsia="sk-SK"/>
        </w:rPr>
        <w:t>Tento liek uchovávajte mimo dohľadu a dosahu detí</w:t>
      </w:r>
      <w:r w:rsidRPr="007D6D8F">
        <w:rPr>
          <w:rFonts w:ascii="Times New Roman" w:eastAsia="Times New Roman" w:hAnsi="Times New Roman"/>
          <w:noProof/>
          <w:lang w:eastAsia="sk-SK"/>
        </w:rPr>
        <w:t>.</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lang w:eastAsia="sk-SK"/>
        </w:rPr>
        <w:t>Nepoužívajte tento liek po dátume exspirácie, ktorý je uvedený na škatuľke a</w:t>
      </w:r>
      <w:r w:rsidR="003D534D">
        <w:rPr>
          <w:rFonts w:ascii="Times New Roman" w:eastAsia="Times New Roman" w:hAnsi="Times New Roman"/>
          <w:lang w:eastAsia="sk-SK"/>
        </w:rPr>
        <w:t xml:space="preserve"> obale na tablety </w:t>
      </w:r>
      <w:r w:rsidRPr="007D6D8F">
        <w:rPr>
          <w:rFonts w:ascii="Times New Roman" w:eastAsia="Times New Roman" w:hAnsi="Times New Roman"/>
          <w:lang w:eastAsia="sk-SK"/>
        </w:rPr>
        <w:t>po EXP</w:t>
      </w:r>
      <w:r w:rsidRPr="007D6D8F">
        <w:rPr>
          <w:rFonts w:ascii="Times New Roman" w:eastAsia="Times New Roman" w:hAnsi="Times New Roman"/>
          <w:noProof/>
          <w:lang w:eastAsia="sk-SK"/>
        </w:rPr>
        <w:t xml:space="preserve">. </w:t>
      </w:r>
      <w:r w:rsidRPr="007D6D8F">
        <w:rPr>
          <w:rFonts w:ascii="Times New Roman" w:eastAsia="Times New Roman" w:hAnsi="Times New Roman"/>
          <w:lang w:eastAsia="sk-SK"/>
        </w:rPr>
        <w:t>Dátum exspirácie sa vzťahuje na posledný deň v danom mesiaci</w:t>
      </w:r>
      <w:r w:rsidRPr="007D6D8F">
        <w:rPr>
          <w:rFonts w:ascii="Times New Roman" w:eastAsia="Times New Roman" w:hAnsi="Times New Roman"/>
          <w:noProof/>
          <w:lang w:eastAsia="sk-SK"/>
        </w:rPr>
        <w:t>.</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spacing w:after="0" w:line="240" w:lineRule="auto"/>
        <w:ind w:left="567" w:hanging="567"/>
        <w:rPr>
          <w:rFonts w:ascii="Times New Roman" w:hAnsi="Times New Roman"/>
          <w:noProof/>
          <w:lang w:eastAsia="sk-SK"/>
        </w:rPr>
      </w:pPr>
      <w:r w:rsidRPr="007D6D8F">
        <w:rPr>
          <w:rFonts w:ascii="Times New Roman" w:hAnsi="Times New Roman"/>
          <w:bCs/>
          <w:iCs/>
          <w:lang w:eastAsia="sk-SK"/>
        </w:rPr>
        <w:t>Tento liek nevyžaduje žiadne špeciálne podmienky na uchovávanie.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hAnsi="Times New Roman"/>
          <w:noProof/>
          <w:lang w:eastAsia="sk-SK"/>
        </w:rPr>
        <w:t>Po otvorení sa m</w:t>
      </w:r>
      <w:r w:rsidR="004B5189">
        <w:rPr>
          <w:rFonts w:ascii="Times New Roman" w:hAnsi="Times New Roman"/>
          <w:noProof/>
          <w:lang w:eastAsia="sk-SK"/>
        </w:rPr>
        <w:t xml:space="preserve">á </w:t>
      </w:r>
      <w:r w:rsidR="004920E7">
        <w:rPr>
          <w:rFonts w:ascii="Times New Roman" w:hAnsi="Times New Roman"/>
          <w:noProof/>
          <w:lang w:eastAsia="sk-SK"/>
        </w:rPr>
        <w:t>PRESTANCE INITIO</w:t>
      </w:r>
      <w:r w:rsidR="004B5189">
        <w:rPr>
          <w:rFonts w:ascii="Times New Roman" w:hAnsi="Times New Roman"/>
          <w:noProof/>
          <w:lang w:eastAsia="sk-SK"/>
        </w:rPr>
        <w:t xml:space="preserve"> použiť v prípade </w:t>
      </w:r>
      <w:r w:rsidR="005407DB">
        <w:rPr>
          <w:rFonts w:ascii="Times New Roman" w:hAnsi="Times New Roman"/>
          <w:noProof/>
          <w:lang w:eastAsia="sk-SK"/>
        </w:rPr>
        <w:t>obal</w:t>
      </w:r>
      <w:r w:rsidR="004B5189">
        <w:rPr>
          <w:rFonts w:ascii="Times New Roman" w:hAnsi="Times New Roman"/>
          <w:noProof/>
          <w:lang w:eastAsia="sk-SK"/>
        </w:rPr>
        <w:t>u</w:t>
      </w:r>
      <w:r w:rsidR="005407DB">
        <w:rPr>
          <w:rFonts w:ascii="Times New Roman" w:hAnsi="Times New Roman"/>
          <w:noProof/>
          <w:lang w:eastAsia="sk-SK"/>
        </w:rPr>
        <w:t xml:space="preserve"> na tablety</w:t>
      </w:r>
      <w:r w:rsidRPr="007D6D8F">
        <w:rPr>
          <w:rFonts w:ascii="Times New Roman" w:hAnsi="Times New Roman"/>
          <w:noProof/>
          <w:lang w:eastAsia="sk-SK"/>
        </w:rPr>
        <w:t xml:space="preserve"> s</w:t>
      </w:r>
      <w:r w:rsidR="004B5189">
        <w:rPr>
          <w:rFonts w:ascii="Times New Roman" w:hAnsi="Times New Roman"/>
          <w:noProof/>
          <w:lang w:eastAsia="sk-SK"/>
        </w:rPr>
        <w:t> 10 tabletami do 10 dní, v prípade obalu na tablety s</w:t>
      </w:r>
      <w:r w:rsidR="000352E1">
        <w:rPr>
          <w:rFonts w:ascii="Times New Roman" w:hAnsi="Times New Roman"/>
          <w:noProof/>
          <w:lang w:eastAsia="sk-SK"/>
        </w:rPr>
        <w:t xml:space="preserve"> 28 alebo </w:t>
      </w:r>
      <w:r w:rsidRPr="007D6D8F">
        <w:rPr>
          <w:rFonts w:ascii="Times New Roman" w:hAnsi="Times New Roman"/>
          <w:noProof/>
          <w:lang w:eastAsia="sk-SK"/>
        </w:rPr>
        <w:t xml:space="preserve">30 tabletami do </w:t>
      </w:r>
      <w:r w:rsidR="00284EB2">
        <w:rPr>
          <w:rFonts w:ascii="Times New Roman" w:hAnsi="Times New Roman"/>
          <w:noProof/>
          <w:lang w:eastAsia="sk-SK"/>
        </w:rPr>
        <w:t>3</w:t>
      </w:r>
      <w:r w:rsidRPr="007D6D8F">
        <w:rPr>
          <w:rFonts w:ascii="Times New Roman" w:hAnsi="Times New Roman"/>
          <w:noProof/>
          <w:lang w:eastAsia="sk-SK"/>
        </w:rPr>
        <w:t>0 dní</w:t>
      </w:r>
      <w:r w:rsidR="004B5189">
        <w:rPr>
          <w:rFonts w:ascii="Times New Roman" w:hAnsi="Times New Roman"/>
          <w:noProof/>
          <w:lang w:eastAsia="sk-SK"/>
        </w:rPr>
        <w:t>, v prípade obalu na tablety s 50 tabletami do 50 dní</w:t>
      </w:r>
      <w:r w:rsidRPr="007D6D8F">
        <w:rPr>
          <w:rFonts w:ascii="Times New Roman" w:hAnsi="Times New Roman"/>
          <w:noProof/>
          <w:lang w:eastAsia="sk-SK"/>
        </w:rPr>
        <w:t xml:space="preserve"> a</w:t>
      </w:r>
      <w:r w:rsidR="004B5189">
        <w:rPr>
          <w:rFonts w:ascii="Times New Roman" w:hAnsi="Times New Roman"/>
          <w:noProof/>
          <w:lang w:eastAsia="sk-SK"/>
        </w:rPr>
        <w:t xml:space="preserve"> v prípade </w:t>
      </w:r>
      <w:r w:rsidR="005407DB">
        <w:rPr>
          <w:rFonts w:ascii="Times New Roman" w:hAnsi="Times New Roman"/>
          <w:noProof/>
          <w:lang w:eastAsia="sk-SK"/>
        </w:rPr>
        <w:t>obal</w:t>
      </w:r>
      <w:r w:rsidR="004B5189">
        <w:rPr>
          <w:rFonts w:ascii="Times New Roman" w:hAnsi="Times New Roman"/>
          <w:noProof/>
          <w:lang w:eastAsia="sk-SK"/>
        </w:rPr>
        <w:t>u</w:t>
      </w:r>
      <w:r w:rsidR="005407DB">
        <w:rPr>
          <w:rFonts w:ascii="Times New Roman" w:hAnsi="Times New Roman"/>
          <w:noProof/>
          <w:lang w:eastAsia="sk-SK"/>
        </w:rPr>
        <w:t xml:space="preserve"> na tablety</w:t>
      </w:r>
      <w:r w:rsidRPr="007D6D8F">
        <w:rPr>
          <w:rFonts w:ascii="Times New Roman" w:hAnsi="Times New Roman"/>
          <w:noProof/>
          <w:lang w:eastAsia="sk-SK"/>
        </w:rPr>
        <w:t xml:space="preserve"> so 100 tabletami do 90 dní.</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lang w:eastAsia="sk-SK"/>
        </w:rPr>
        <w:t>Nelikvidujte lieky odpadovou vodou alebo domovým odpadom. Nepoužitý liek vráťte do lekárne. Tieto opatrenia pomôžu chrániť životné prostredie</w:t>
      </w:r>
      <w:r w:rsidRPr="007D6D8F">
        <w:rPr>
          <w:rFonts w:ascii="Times New Roman" w:eastAsia="Times New Roman" w:hAnsi="Times New Roman"/>
          <w:noProof/>
          <w:lang w:eastAsia="sk-SK"/>
        </w:rPr>
        <w:t>.</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left="567" w:right="-2" w:hanging="567"/>
        <w:rPr>
          <w:rFonts w:ascii="Times New Roman" w:eastAsia="Times New Roman" w:hAnsi="Times New Roman"/>
          <w:b/>
          <w:noProof/>
          <w:lang w:eastAsia="sk-SK"/>
        </w:rPr>
      </w:pPr>
      <w:r w:rsidRPr="007D6D8F">
        <w:rPr>
          <w:rFonts w:ascii="Times New Roman" w:eastAsia="Times New Roman" w:hAnsi="Times New Roman"/>
          <w:b/>
          <w:noProof/>
          <w:lang w:eastAsia="sk-SK"/>
        </w:rPr>
        <w:t>6.</w:t>
      </w:r>
      <w:r w:rsidRPr="007D6D8F">
        <w:rPr>
          <w:rFonts w:ascii="Times New Roman" w:eastAsia="Times New Roman" w:hAnsi="Times New Roman"/>
          <w:b/>
          <w:noProof/>
          <w:lang w:eastAsia="sk-SK"/>
        </w:rPr>
        <w:tab/>
        <w:t>Obsah balenia a ďalšie informácie</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b/>
          <w:noProof/>
          <w:lang w:eastAsia="sk-SK"/>
        </w:rPr>
      </w:pPr>
      <w:r w:rsidRPr="007D6D8F">
        <w:rPr>
          <w:rFonts w:ascii="Times New Roman" w:eastAsia="Times New Roman" w:hAnsi="Times New Roman"/>
          <w:b/>
          <w:noProof/>
          <w:lang w:eastAsia="sk-SK"/>
        </w:rPr>
        <w:t xml:space="preserve">Čo </w:t>
      </w:r>
      <w:r w:rsidR="004920E7" w:rsidRPr="00D859B3">
        <w:rPr>
          <w:rFonts w:ascii="Times New Roman" w:hAnsi="Times New Roman"/>
          <w:b/>
          <w:noProof/>
          <w:lang w:eastAsia="sk-SK"/>
        </w:rPr>
        <w:t>PRESTANCE INITIO</w:t>
      </w:r>
      <w:r w:rsidRPr="007D6D8F">
        <w:rPr>
          <w:rFonts w:ascii="Times New Roman" w:eastAsia="Times New Roman" w:hAnsi="Times New Roman"/>
          <w:b/>
          <w:noProof/>
          <w:lang w:eastAsia="sk-SK"/>
        </w:rPr>
        <w:t xml:space="preserve"> obsahuje:</w:t>
      </w:r>
    </w:p>
    <w:p w:rsidR="00B078B8" w:rsidRPr="007D6D8F" w:rsidRDefault="00B078B8" w:rsidP="00B078B8">
      <w:pPr>
        <w:spacing w:after="0" w:line="240" w:lineRule="auto"/>
        <w:ind w:right="-2"/>
        <w:rPr>
          <w:rFonts w:ascii="Times New Roman" w:eastAsia="Times New Roman" w:hAnsi="Times New Roman"/>
          <w:b/>
          <w:noProof/>
          <w:lang w:eastAsia="sk-SK"/>
        </w:rPr>
      </w:pPr>
    </w:p>
    <w:p w:rsidR="00B078B8" w:rsidRPr="007D6D8F" w:rsidRDefault="00B078B8" w:rsidP="00B078B8">
      <w:p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w:t>
      </w:r>
      <w:r w:rsidRPr="007D6D8F">
        <w:rPr>
          <w:rFonts w:ascii="Times New Roman" w:eastAsia="Times New Roman" w:hAnsi="Times New Roman"/>
          <w:noProof/>
          <w:lang w:eastAsia="sk-SK"/>
        </w:rPr>
        <w:tab/>
        <w:t>Liečivá sú perindoprilarginín a amlodipín.</w:t>
      </w:r>
    </w:p>
    <w:p w:rsidR="00B078B8" w:rsidRPr="007D6D8F" w:rsidRDefault="00B078B8" w:rsidP="00B078B8">
      <w:p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Jedna tableta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3,5 mg/2,5 mg obsahuje 2,378 mg perindoprilu, množstvo zodpovedajúce 3,5 mg perindoprilarginínu, a 3,4675 mg amlodipín</w:t>
      </w:r>
      <w:r w:rsidR="00FD5BEE" w:rsidRPr="007D6D8F">
        <w:rPr>
          <w:rFonts w:ascii="Times New Roman" w:eastAsia="Times New Roman" w:hAnsi="Times New Roman"/>
          <w:lang w:eastAsia="sk-SK"/>
        </w:rPr>
        <w:t>ium</w:t>
      </w:r>
      <w:r w:rsidRPr="007D6D8F">
        <w:rPr>
          <w:rFonts w:ascii="Times New Roman" w:eastAsia="Times New Roman" w:hAnsi="Times New Roman"/>
          <w:lang w:eastAsia="sk-SK"/>
        </w:rPr>
        <w:t>besilátu, množstvo zodpovedajúce 2,5 mg amlodipínu.</w:t>
      </w:r>
    </w:p>
    <w:p w:rsidR="00B078B8" w:rsidRPr="007D6D8F" w:rsidRDefault="00B078B8" w:rsidP="00B078B8">
      <w:p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 xml:space="preserve">Jedna tableta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7 mg/5 mg obsahuje 4,756 mg perindoprilu, množstvo zodpovedajúce 7 mg perindoprilarginínu, a 6,935 mg amlodipín</w:t>
      </w:r>
      <w:r w:rsidR="00FD5BEE" w:rsidRPr="007D6D8F">
        <w:rPr>
          <w:rFonts w:ascii="Times New Roman" w:eastAsia="Times New Roman" w:hAnsi="Times New Roman"/>
          <w:lang w:eastAsia="sk-SK"/>
        </w:rPr>
        <w:t>ium</w:t>
      </w:r>
      <w:r w:rsidRPr="007D6D8F">
        <w:rPr>
          <w:rFonts w:ascii="Times New Roman" w:eastAsia="Times New Roman" w:hAnsi="Times New Roman"/>
          <w:lang w:eastAsia="sk-SK"/>
        </w:rPr>
        <w:t>besilátu, množstvo zodpovedajúce 5 mg amlodipínu.</w:t>
      </w:r>
    </w:p>
    <w:p w:rsidR="00B078B8" w:rsidRPr="007D6D8F" w:rsidRDefault="00B078B8" w:rsidP="00B078B8">
      <w:pPr>
        <w:spacing w:after="0" w:line="240" w:lineRule="auto"/>
        <w:rPr>
          <w:rFonts w:ascii="Times New Roman" w:eastAsia="Times New Roman" w:hAnsi="Times New Roman"/>
          <w:lang w:eastAsia="sk-SK"/>
        </w:rPr>
      </w:pPr>
    </w:p>
    <w:p w:rsidR="00B078B8" w:rsidRPr="007D6D8F" w:rsidRDefault="00B078B8" w:rsidP="00B078B8">
      <w:pPr>
        <w:spacing w:after="0" w:line="240" w:lineRule="auto"/>
        <w:ind w:left="705" w:right="-2" w:hanging="705"/>
        <w:rPr>
          <w:rFonts w:ascii="Times New Roman" w:eastAsia="Times New Roman" w:hAnsi="Times New Roman"/>
          <w:noProof/>
          <w:lang w:eastAsia="sk-SK"/>
        </w:rPr>
      </w:pPr>
      <w:r w:rsidRPr="007D6D8F">
        <w:rPr>
          <w:rFonts w:ascii="Times New Roman" w:eastAsia="Times New Roman" w:hAnsi="Times New Roman"/>
          <w:noProof/>
          <w:lang w:eastAsia="sk-SK"/>
        </w:rPr>
        <w:t>-</w:t>
      </w:r>
      <w:r w:rsidRPr="007D6D8F">
        <w:rPr>
          <w:rFonts w:ascii="Times New Roman" w:eastAsia="Times New Roman" w:hAnsi="Times New Roman"/>
          <w:noProof/>
          <w:lang w:eastAsia="sk-SK"/>
        </w:rPr>
        <w:tab/>
        <w:t>Ďalšie zložky sú: monohydrát laktózy, magnéziumstearát (E470B), mikrokryštalická celulóza (E460), koloidný oxid kremičitý bezvodý (E551).</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line="240" w:lineRule="auto"/>
        <w:ind w:right="-2"/>
        <w:rPr>
          <w:rFonts w:ascii="Times New Roman" w:eastAsia="Times New Roman" w:hAnsi="Times New Roman"/>
          <w:b/>
          <w:noProof/>
          <w:lang w:eastAsia="sk-SK"/>
        </w:rPr>
      </w:pPr>
      <w:r w:rsidRPr="007D6D8F">
        <w:rPr>
          <w:rFonts w:ascii="Times New Roman" w:eastAsia="Times New Roman" w:hAnsi="Times New Roman"/>
          <w:b/>
          <w:noProof/>
          <w:lang w:eastAsia="sk-SK"/>
        </w:rPr>
        <w:t xml:space="preserve">Ako vyzerá </w:t>
      </w:r>
      <w:r w:rsidR="004920E7" w:rsidRPr="00D859B3">
        <w:rPr>
          <w:rFonts w:ascii="Times New Roman" w:hAnsi="Times New Roman"/>
          <w:b/>
          <w:noProof/>
          <w:lang w:eastAsia="sk-SK"/>
        </w:rPr>
        <w:t>PRESTANCE INITIO</w:t>
      </w:r>
      <w:r w:rsidRPr="007D6D8F">
        <w:rPr>
          <w:rFonts w:ascii="Times New Roman" w:eastAsia="Times New Roman" w:hAnsi="Times New Roman"/>
          <w:b/>
          <w:noProof/>
          <w:lang w:eastAsia="sk-SK"/>
        </w:rPr>
        <w:t xml:space="preserve"> a obsah balenia</w:t>
      </w:r>
    </w:p>
    <w:p w:rsidR="00B078B8" w:rsidRPr="007D6D8F" w:rsidRDefault="004920E7" w:rsidP="00B078B8">
      <w:pPr>
        <w:spacing w:after="0" w:line="240" w:lineRule="auto"/>
        <w:rPr>
          <w:rFonts w:ascii="Times New Roman" w:hAnsi="Times New Roman"/>
          <w:noProof/>
          <w:lang w:eastAsia="sk-SK"/>
        </w:rPr>
      </w:pPr>
      <w:r>
        <w:rPr>
          <w:rFonts w:ascii="Times New Roman" w:hAnsi="Times New Roman"/>
          <w:noProof/>
          <w:lang w:eastAsia="sk-SK"/>
        </w:rPr>
        <w:t>PRESTANCE INITIO</w:t>
      </w:r>
      <w:r w:rsidR="00B078B8" w:rsidRPr="007D6D8F">
        <w:rPr>
          <w:rFonts w:ascii="Times New Roman" w:hAnsi="Times New Roman"/>
          <w:noProof/>
          <w:lang w:eastAsia="sk-SK"/>
        </w:rPr>
        <w:t xml:space="preserve"> 3,5 mg/2,5 mg sú biele okrúhle tablety, s priemerom 5 mm.</w:t>
      </w:r>
    </w:p>
    <w:p w:rsidR="00B078B8" w:rsidRPr="007D6D8F" w:rsidRDefault="004920E7" w:rsidP="00B078B8">
      <w:pPr>
        <w:spacing w:after="0" w:line="240" w:lineRule="auto"/>
        <w:rPr>
          <w:rFonts w:ascii="Times New Roman" w:hAnsi="Times New Roman"/>
          <w:noProof/>
          <w:lang w:eastAsia="sk-SK"/>
        </w:rPr>
      </w:pPr>
      <w:r>
        <w:rPr>
          <w:rFonts w:ascii="Times New Roman" w:hAnsi="Times New Roman"/>
          <w:noProof/>
          <w:lang w:eastAsia="sk-SK"/>
        </w:rPr>
        <w:t>PRESTANCE INITIO</w:t>
      </w:r>
      <w:r w:rsidR="00B078B8" w:rsidRPr="007D6D8F">
        <w:rPr>
          <w:rFonts w:ascii="Times New Roman" w:hAnsi="Times New Roman"/>
          <w:noProof/>
          <w:lang w:eastAsia="sk-SK"/>
        </w:rPr>
        <w:t xml:space="preserve"> 7 mg/5 mg sú biele okrúhle tablety, s priemerom 6 mm a vyrytým </w:t>
      </w:r>
      <w:r w:rsidR="00B078B8" w:rsidRPr="007D6D8F">
        <w:rPr>
          <w:rFonts w:ascii="Times New Roman" w:hAnsi="Times New Roman"/>
          <w:b/>
          <w:noProof/>
          <w:position w:val="-12"/>
          <w:lang w:eastAsia="sk-SK"/>
        </w:rPr>
        <w:drawing>
          <wp:inline distT="0" distB="0" distL="0" distR="0" wp14:anchorId="4B986C98" wp14:editId="318AE3CD">
            <wp:extent cx="276225" cy="2095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B078B8" w:rsidRPr="007D6D8F">
        <w:rPr>
          <w:rFonts w:ascii="Times New Roman" w:hAnsi="Times New Roman"/>
          <w:noProof/>
          <w:lang w:eastAsia="sk-SK"/>
        </w:rPr>
        <w:t>na jednej strane.</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r w:rsidRPr="007D6D8F">
        <w:rPr>
          <w:rFonts w:ascii="Times New Roman" w:eastAsia="Times New Roman" w:hAnsi="Times New Roman"/>
          <w:noProof/>
          <w:lang w:eastAsia="sk-SK"/>
        </w:rPr>
        <w:t xml:space="preserve">Tablety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3,5 mg/2,5 mg a </w:t>
      </w:r>
      <w:r w:rsidR="004920E7">
        <w:rPr>
          <w:rFonts w:ascii="Times New Roman" w:hAnsi="Times New Roman"/>
          <w:noProof/>
          <w:lang w:eastAsia="sk-SK"/>
        </w:rPr>
        <w:t>PRESTANCE INITIO</w:t>
      </w:r>
      <w:r w:rsidRPr="007D6D8F">
        <w:rPr>
          <w:rFonts w:ascii="Times New Roman" w:eastAsia="Times New Roman" w:hAnsi="Times New Roman"/>
          <w:lang w:eastAsia="sk-SK"/>
        </w:rPr>
        <w:t xml:space="preserve"> 7 mg/5 mg </w:t>
      </w:r>
      <w:r w:rsidRPr="007D6D8F">
        <w:rPr>
          <w:rFonts w:ascii="Times New Roman" w:eastAsia="Times New Roman" w:hAnsi="Times New Roman"/>
          <w:noProof/>
          <w:lang w:eastAsia="sk-SK"/>
        </w:rPr>
        <w:t xml:space="preserve">sú dostupné v baleniach obsahujúcich </w:t>
      </w:r>
      <w:r w:rsidR="002D3B9E">
        <w:rPr>
          <w:rFonts w:ascii="Times New Roman" w:eastAsia="Times New Roman" w:hAnsi="Times New Roman"/>
          <w:noProof/>
          <w:lang w:eastAsia="sk-SK"/>
        </w:rPr>
        <w:t xml:space="preserve">10, </w:t>
      </w:r>
      <w:r w:rsidR="000352E1">
        <w:rPr>
          <w:rFonts w:ascii="Times New Roman" w:eastAsia="Times New Roman" w:hAnsi="Times New Roman"/>
          <w:noProof/>
          <w:lang w:eastAsia="sk-SK"/>
        </w:rPr>
        <w:t xml:space="preserve">28, </w:t>
      </w:r>
      <w:r w:rsidRPr="007D6D8F">
        <w:rPr>
          <w:rFonts w:ascii="Times New Roman" w:eastAsia="Times New Roman" w:hAnsi="Times New Roman"/>
          <w:noProof/>
          <w:lang w:eastAsia="sk-SK"/>
        </w:rPr>
        <w:t xml:space="preserve">30, </w:t>
      </w:r>
      <w:r w:rsidR="00BD446B">
        <w:rPr>
          <w:rFonts w:ascii="Times New Roman" w:eastAsia="Times New Roman" w:hAnsi="Times New Roman"/>
          <w:noProof/>
          <w:lang w:eastAsia="sk-SK"/>
        </w:rPr>
        <w:t>60 (2</w:t>
      </w:r>
      <w:r w:rsidR="00BD446B" w:rsidRPr="007D6D8F">
        <w:rPr>
          <w:rFonts w:ascii="Times New Roman" w:eastAsia="Times New Roman" w:hAnsi="Times New Roman"/>
          <w:noProof/>
          <w:lang w:eastAsia="sk-SK"/>
        </w:rPr>
        <w:t xml:space="preserve"> </w:t>
      </w:r>
      <w:r w:rsidR="00FA2269">
        <w:rPr>
          <w:rFonts w:ascii="Times New Roman" w:eastAsia="Times New Roman" w:hAnsi="Times New Roman"/>
          <w:noProof/>
          <w:lang w:eastAsia="sk-SK"/>
        </w:rPr>
        <w:t>obaly na tablety</w:t>
      </w:r>
      <w:r w:rsidR="00BD446B" w:rsidRPr="007D6D8F">
        <w:rPr>
          <w:rFonts w:ascii="Times New Roman" w:eastAsia="Times New Roman" w:hAnsi="Times New Roman"/>
          <w:noProof/>
          <w:lang w:eastAsia="sk-SK"/>
        </w:rPr>
        <w:t xml:space="preserve"> s 30 tabletami)</w:t>
      </w:r>
      <w:r w:rsidR="00BD446B">
        <w:rPr>
          <w:rFonts w:ascii="Times New Roman" w:eastAsia="Times New Roman" w:hAnsi="Times New Roman"/>
          <w:noProof/>
          <w:lang w:eastAsia="sk-SK"/>
        </w:rPr>
        <w:t xml:space="preserve">, </w:t>
      </w:r>
      <w:r w:rsidR="000352E1">
        <w:rPr>
          <w:rFonts w:ascii="Times New Roman" w:eastAsia="Times New Roman" w:hAnsi="Times New Roman"/>
          <w:noProof/>
          <w:lang w:eastAsia="sk-SK"/>
        </w:rPr>
        <w:t>84</w:t>
      </w:r>
      <w:r w:rsidR="000352E1" w:rsidRPr="007D6D8F">
        <w:rPr>
          <w:rFonts w:ascii="Times New Roman" w:eastAsia="Times New Roman" w:hAnsi="Times New Roman"/>
          <w:noProof/>
          <w:lang w:eastAsia="sk-SK"/>
        </w:rPr>
        <w:t xml:space="preserve"> (3 </w:t>
      </w:r>
      <w:r w:rsidR="000352E1">
        <w:rPr>
          <w:rFonts w:ascii="Times New Roman" w:eastAsia="Times New Roman" w:hAnsi="Times New Roman"/>
          <w:noProof/>
          <w:lang w:eastAsia="sk-SK"/>
        </w:rPr>
        <w:t>obaly na tablety s 28</w:t>
      </w:r>
      <w:r w:rsidR="000352E1" w:rsidRPr="007D6D8F">
        <w:rPr>
          <w:rFonts w:ascii="Times New Roman" w:eastAsia="Times New Roman" w:hAnsi="Times New Roman"/>
          <w:noProof/>
          <w:lang w:eastAsia="sk-SK"/>
        </w:rPr>
        <w:t xml:space="preserve"> tabletami), </w:t>
      </w:r>
      <w:r w:rsidRPr="007D6D8F">
        <w:rPr>
          <w:rFonts w:ascii="Times New Roman" w:eastAsia="Times New Roman" w:hAnsi="Times New Roman"/>
          <w:noProof/>
          <w:lang w:eastAsia="sk-SK"/>
        </w:rPr>
        <w:t xml:space="preserve">90 (3 </w:t>
      </w:r>
      <w:r w:rsidR="00FA2269">
        <w:rPr>
          <w:rFonts w:ascii="Times New Roman" w:eastAsia="Times New Roman" w:hAnsi="Times New Roman"/>
          <w:noProof/>
          <w:lang w:eastAsia="sk-SK"/>
        </w:rPr>
        <w:t>obaly na tablety</w:t>
      </w:r>
      <w:r w:rsidRPr="007D6D8F">
        <w:rPr>
          <w:rFonts w:ascii="Times New Roman" w:eastAsia="Times New Roman" w:hAnsi="Times New Roman"/>
          <w:noProof/>
          <w:lang w:eastAsia="sk-SK"/>
        </w:rPr>
        <w:t xml:space="preserve"> s 30 tabletami), </w:t>
      </w:r>
      <w:r w:rsidR="002D3B9E">
        <w:rPr>
          <w:rFonts w:ascii="Times New Roman" w:eastAsia="Times New Roman" w:hAnsi="Times New Roman"/>
          <w:noProof/>
          <w:lang w:eastAsia="sk-SK"/>
        </w:rPr>
        <w:t xml:space="preserve">100 (2 obaly na tablety s 50 tabletami), </w:t>
      </w:r>
      <w:r w:rsidRPr="007D6D8F">
        <w:rPr>
          <w:rFonts w:ascii="Times New Roman" w:eastAsia="Times New Roman" w:hAnsi="Times New Roman"/>
          <w:noProof/>
          <w:lang w:eastAsia="sk-SK"/>
        </w:rPr>
        <w:t xml:space="preserve">100 alebo 500 (5 </w:t>
      </w:r>
      <w:r w:rsidR="00FA2269">
        <w:rPr>
          <w:rFonts w:ascii="Times New Roman" w:eastAsia="Times New Roman" w:hAnsi="Times New Roman"/>
          <w:noProof/>
          <w:lang w:eastAsia="sk-SK"/>
        </w:rPr>
        <w:t>obalov na tablety</w:t>
      </w:r>
      <w:r w:rsidRPr="007D6D8F">
        <w:rPr>
          <w:rFonts w:ascii="Times New Roman" w:eastAsia="Times New Roman" w:hAnsi="Times New Roman"/>
          <w:noProof/>
          <w:lang w:eastAsia="sk-SK"/>
        </w:rPr>
        <w:t xml:space="preserve"> so 100 tabletami) tabliet.</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hAnsi="Times New Roman"/>
          <w:lang w:eastAsia="sk-SK"/>
        </w:rPr>
        <w:t xml:space="preserve">V zátke </w:t>
      </w:r>
      <w:r w:rsidR="00F553F6">
        <w:rPr>
          <w:rFonts w:ascii="Times New Roman" w:hAnsi="Times New Roman"/>
          <w:lang w:eastAsia="sk-SK"/>
        </w:rPr>
        <w:t>obalu na tablety</w:t>
      </w:r>
      <w:r w:rsidRPr="007D6D8F">
        <w:rPr>
          <w:rFonts w:ascii="Times New Roman" w:hAnsi="Times New Roman"/>
          <w:lang w:eastAsia="sk-SK"/>
        </w:rPr>
        <w:t xml:space="preserve"> je prítomné vysúšadlo.</w:t>
      </w:r>
    </w:p>
    <w:p w:rsidR="0089146E" w:rsidRDefault="0089146E" w:rsidP="00B078B8">
      <w:pPr>
        <w:tabs>
          <w:tab w:val="left" w:pos="7080"/>
        </w:tabs>
        <w:spacing w:after="0" w:line="240" w:lineRule="auto"/>
        <w:rPr>
          <w:rFonts w:ascii="Times New Roman" w:hAnsi="Times New Roman"/>
          <w:lang w:eastAsia="sk-SK"/>
        </w:rPr>
      </w:pPr>
    </w:p>
    <w:p w:rsidR="00B078B8" w:rsidRPr="007D6D8F" w:rsidRDefault="00B078B8" w:rsidP="00B078B8">
      <w:pPr>
        <w:tabs>
          <w:tab w:val="left" w:pos="7080"/>
        </w:tabs>
        <w:spacing w:after="0" w:line="240" w:lineRule="auto"/>
        <w:rPr>
          <w:rFonts w:ascii="Times New Roman" w:hAnsi="Times New Roman"/>
          <w:lang w:eastAsia="sk-SK"/>
        </w:rPr>
      </w:pPr>
      <w:r w:rsidRPr="007D6D8F">
        <w:rPr>
          <w:rFonts w:ascii="Times New Roman" w:hAnsi="Times New Roman"/>
          <w:lang w:eastAsia="sk-SK"/>
        </w:rPr>
        <w:t>Na trh nemusia byť uvedené všetky veľkosti balenia.</w:t>
      </w:r>
    </w:p>
    <w:p w:rsidR="00B078B8" w:rsidRPr="007D6D8F"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b/>
          <w:noProof/>
          <w:lang w:eastAsia="sk-SK"/>
        </w:rPr>
      </w:pPr>
      <w:r w:rsidRPr="007D6D8F">
        <w:rPr>
          <w:rFonts w:ascii="Times New Roman" w:eastAsia="Times New Roman" w:hAnsi="Times New Roman"/>
          <w:b/>
          <w:noProof/>
          <w:lang w:eastAsia="sk-SK"/>
        </w:rPr>
        <w:t>Držiteľ rozhodnutia o registrácii a výrobca</w:t>
      </w:r>
    </w:p>
    <w:p w:rsidR="00B078B8" w:rsidRPr="007D6D8F" w:rsidRDefault="00B078B8" w:rsidP="00B078B8">
      <w:pPr>
        <w:numPr>
          <w:ilvl w:val="12"/>
          <w:numId w:val="0"/>
        </w:numPr>
        <w:spacing w:after="0" w:line="240" w:lineRule="auto"/>
        <w:ind w:right="-2"/>
        <w:rPr>
          <w:rFonts w:ascii="Times New Roman" w:eastAsia="Times New Roman" w:hAnsi="Times New Roman"/>
          <w:b/>
          <w:noProof/>
          <w:lang w:eastAsia="sk-SK"/>
        </w:rPr>
      </w:pPr>
    </w:p>
    <w:p w:rsidR="00B078B8" w:rsidRPr="007D6D8F" w:rsidRDefault="00B078B8" w:rsidP="00B078B8">
      <w:pPr>
        <w:spacing w:after="0" w:line="240" w:lineRule="auto"/>
        <w:ind w:left="567" w:hanging="567"/>
        <w:rPr>
          <w:rFonts w:ascii="Times New Roman" w:eastAsia="Times New Roman" w:hAnsi="Times New Roman"/>
          <w:b/>
          <w:noProof/>
          <w:lang w:eastAsia="sk-SK"/>
        </w:rPr>
      </w:pPr>
      <w:r w:rsidRPr="007D6D8F">
        <w:rPr>
          <w:rFonts w:ascii="Times New Roman" w:eastAsia="Times New Roman" w:hAnsi="Times New Roman"/>
          <w:b/>
          <w:noProof/>
          <w:lang w:eastAsia="sk-SK"/>
        </w:rPr>
        <w:t>Držiteľ rozhodnutia o registrácii:</w:t>
      </w:r>
    </w:p>
    <w:p w:rsidR="00B078B8" w:rsidRPr="007D6D8F" w:rsidRDefault="00B078B8" w:rsidP="00B078B8">
      <w:pPr>
        <w:spacing w:after="0" w:line="240" w:lineRule="auto"/>
        <w:ind w:left="567" w:hanging="567"/>
        <w:rPr>
          <w:rFonts w:ascii="Times New Roman" w:eastAsia="Times New Roman" w:hAnsi="Times New Roman"/>
          <w:noProof/>
          <w:lang w:eastAsia="sk-SK"/>
        </w:rPr>
      </w:pPr>
    </w:p>
    <w:p w:rsidR="00136639" w:rsidRPr="006C268E" w:rsidRDefault="00136639" w:rsidP="00136639">
      <w:pPr>
        <w:tabs>
          <w:tab w:val="left" w:pos="720"/>
        </w:tabs>
        <w:spacing w:after="0" w:line="240" w:lineRule="auto"/>
        <w:ind w:left="567" w:hanging="567"/>
        <w:rPr>
          <w:rFonts w:ascii="Times New Roman" w:eastAsia="Times New Roman" w:hAnsi="Times New Roman"/>
          <w:lang w:eastAsia="sk-SK"/>
        </w:rPr>
      </w:pPr>
      <w:r w:rsidRPr="006C268E">
        <w:rPr>
          <w:rFonts w:ascii="Times New Roman" w:eastAsia="Times New Roman" w:hAnsi="Times New Roman"/>
          <w:lang w:eastAsia="sk-SK"/>
        </w:rPr>
        <w:t>ANPHARM Przedsiębiorstwo Farmaceutyczne S.A.</w:t>
      </w:r>
    </w:p>
    <w:p w:rsidR="00136639" w:rsidRPr="006C268E" w:rsidRDefault="00136639" w:rsidP="00136639">
      <w:pPr>
        <w:tabs>
          <w:tab w:val="left" w:pos="720"/>
        </w:tabs>
        <w:spacing w:after="0" w:line="240" w:lineRule="auto"/>
        <w:ind w:left="567" w:hanging="567"/>
        <w:rPr>
          <w:rFonts w:ascii="Times New Roman" w:eastAsia="Times New Roman" w:hAnsi="Times New Roman"/>
          <w:lang w:eastAsia="sk-SK"/>
        </w:rPr>
      </w:pPr>
      <w:r w:rsidRPr="006C268E">
        <w:rPr>
          <w:rFonts w:ascii="Times New Roman" w:eastAsia="Times New Roman" w:hAnsi="Times New Roman"/>
          <w:lang w:eastAsia="sk-SK"/>
        </w:rPr>
        <w:t>ul. Annopol 6B</w:t>
      </w:r>
    </w:p>
    <w:p w:rsidR="00136639" w:rsidRPr="006C268E" w:rsidRDefault="00136639" w:rsidP="00136639">
      <w:pPr>
        <w:tabs>
          <w:tab w:val="left" w:pos="720"/>
        </w:tabs>
        <w:spacing w:after="0" w:line="240" w:lineRule="auto"/>
        <w:ind w:left="567" w:hanging="567"/>
        <w:rPr>
          <w:rFonts w:ascii="Times New Roman" w:eastAsia="Times New Roman" w:hAnsi="Times New Roman"/>
          <w:lang w:eastAsia="sk-SK"/>
        </w:rPr>
      </w:pPr>
      <w:r w:rsidRPr="006C268E">
        <w:rPr>
          <w:rFonts w:ascii="Times New Roman" w:eastAsia="Times New Roman" w:hAnsi="Times New Roman"/>
          <w:lang w:eastAsia="sk-SK"/>
        </w:rPr>
        <w:t>03-236 Varšava</w:t>
      </w:r>
    </w:p>
    <w:p w:rsidR="00B078B8" w:rsidRPr="007D6D8F" w:rsidRDefault="00136639" w:rsidP="00B078B8">
      <w:pPr>
        <w:spacing w:after="0" w:line="240" w:lineRule="auto"/>
        <w:ind w:left="567" w:hanging="567"/>
        <w:rPr>
          <w:rFonts w:ascii="Times New Roman" w:eastAsia="Times New Roman" w:hAnsi="Times New Roman"/>
          <w:noProof/>
          <w:lang w:eastAsia="sk-SK"/>
        </w:rPr>
      </w:pPr>
      <w:r w:rsidRPr="006C268E">
        <w:rPr>
          <w:rFonts w:ascii="Times New Roman" w:eastAsia="Times New Roman" w:hAnsi="Times New Roman"/>
          <w:lang w:eastAsia="sk-SK"/>
        </w:rPr>
        <w:t>Poľsko</w:t>
      </w:r>
      <w:r w:rsidR="00B078B8" w:rsidRPr="007D6D8F">
        <w:rPr>
          <w:rFonts w:ascii="Times New Roman" w:eastAsia="Times New Roman" w:hAnsi="Times New Roman"/>
          <w:noProof/>
          <w:lang w:eastAsia="sk-SK"/>
        </w:rPr>
        <w:t xml:space="preserve"> </w:t>
      </w:r>
    </w:p>
    <w:p w:rsidR="00B078B8" w:rsidRPr="007D6D8F" w:rsidRDefault="00B078B8" w:rsidP="00B078B8">
      <w:pPr>
        <w:spacing w:after="0" w:line="240" w:lineRule="auto"/>
        <w:ind w:left="567" w:hanging="567"/>
        <w:rPr>
          <w:rFonts w:ascii="Times New Roman" w:eastAsia="Times New Roman" w:hAnsi="Times New Roman"/>
          <w:noProof/>
          <w:lang w:eastAsia="sk-SK"/>
        </w:rPr>
      </w:pPr>
    </w:p>
    <w:p w:rsidR="00B078B8" w:rsidRPr="007D6D8F" w:rsidRDefault="00B078B8" w:rsidP="00B078B8">
      <w:pPr>
        <w:numPr>
          <w:ilvl w:val="12"/>
          <w:numId w:val="0"/>
        </w:numPr>
        <w:spacing w:line="240" w:lineRule="auto"/>
        <w:ind w:right="-2"/>
        <w:rPr>
          <w:rFonts w:ascii="Times New Roman" w:eastAsia="Times New Roman" w:hAnsi="Times New Roman"/>
          <w:b/>
          <w:noProof/>
          <w:lang w:eastAsia="sk-SK"/>
        </w:rPr>
      </w:pPr>
      <w:r w:rsidRPr="007D6D8F">
        <w:rPr>
          <w:rFonts w:ascii="Times New Roman" w:eastAsia="Times New Roman" w:hAnsi="Times New Roman"/>
          <w:b/>
          <w:noProof/>
          <w:lang w:eastAsia="sk-SK"/>
        </w:rPr>
        <w:t>Výrobca: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Servier (Ireland) Industries Ltd</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Gorey Road</w:t>
      </w:r>
    </w:p>
    <w:p w:rsidR="00B078B8" w:rsidRPr="007D6D8F" w:rsidRDefault="00B078B8" w:rsidP="00B078B8">
      <w:pPr>
        <w:spacing w:after="0" w:line="240" w:lineRule="auto"/>
        <w:ind w:left="567" w:hanging="567"/>
        <w:rPr>
          <w:rFonts w:ascii="Times New Roman" w:eastAsia="Times New Roman" w:hAnsi="Times New Roman"/>
          <w:lang w:eastAsia="sk-SK"/>
        </w:rPr>
      </w:pPr>
      <w:r w:rsidRPr="007D6D8F">
        <w:rPr>
          <w:rFonts w:ascii="Times New Roman" w:eastAsia="Times New Roman" w:hAnsi="Times New Roman"/>
          <w:lang w:eastAsia="sk-SK"/>
        </w:rPr>
        <w:t>Arklow - Co. Wicklow</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Írsko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Les Laboratoires Servier Industrie</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905, route de Saran</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45520 Gidy </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Francúzsko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Anpharm Przedsiebiorstwo Farmaceutyczne S.A.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Ul. Annopol 6B</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 xml:space="preserve">03-236 </w:t>
      </w:r>
      <w:r w:rsidR="00BF4253">
        <w:rPr>
          <w:rFonts w:ascii="Times New Roman" w:eastAsia="Times New Roman" w:hAnsi="Times New Roman"/>
          <w:lang w:eastAsia="sk-SK"/>
        </w:rPr>
        <w:t>Varšava</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Poľsko</w:t>
      </w:r>
    </w:p>
    <w:p w:rsidR="00B078B8" w:rsidRDefault="00B078B8" w:rsidP="00B078B8">
      <w:pPr>
        <w:numPr>
          <w:ilvl w:val="12"/>
          <w:numId w:val="0"/>
        </w:numPr>
        <w:spacing w:after="0" w:line="240" w:lineRule="auto"/>
        <w:ind w:right="-2"/>
        <w:rPr>
          <w:rFonts w:ascii="Times New Roman" w:eastAsia="Times New Roman" w:hAnsi="Times New Roman"/>
          <w:lang w:eastAsia="sk-SK"/>
        </w:rPr>
      </w:pPr>
    </w:p>
    <w:p w:rsidR="00E314BC" w:rsidRDefault="00E314BC" w:rsidP="00B078B8">
      <w:pPr>
        <w:numPr>
          <w:ilvl w:val="12"/>
          <w:numId w:val="0"/>
        </w:numPr>
        <w:spacing w:after="0" w:line="240" w:lineRule="auto"/>
        <w:ind w:right="-2"/>
        <w:rPr>
          <w:rFonts w:ascii="Times New Roman" w:eastAsia="Times New Roman" w:hAnsi="Times New Roman"/>
          <w:lang w:eastAsia="sk-SK"/>
        </w:rPr>
      </w:pPr>
      <w:r>
        <w:rPr>
          <w:rFonts w:ascii="Times New Roman" w:eastAsia="Times New Roman" w:hAnsi="Times New Roman"/>
          <w:lang w:eastAsia="sk-SK"/>
        </w:rPr>
        <w:t>a</w:t>
      </w:r>
    </w:p>
    <w:p w:rsidR="00E314BC" w:rsidRPr="007D6D8F" w:rsidRDefault="00E314BC"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Egis Pharmaceuticals Private Limited Company</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Site 3: H-9900, Körmend</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Mátyás király u. 65.</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Maďarsko</w:t>
      </w: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lang w:eastAsia="sk-SK"/>
        </w:rPr>
      </w:pPr>
    </w:p>
    <w:p w:rsidR="00B078B8" w:rsidRPr="007D6D8F" w:rsidRDefault="00B078B8" w:rsidP="00B078B8">
      <w:pPr>
        <w:numPr>
          <w:ilvl w:val="12"/>
          <w:numId w:val="0"/>
        </w:numPr>
        <w:spacing w:after="0" w:line="240" w:lineRule="auto"/>
        <w:ind w:right="-2"/>
        <w:rPr>
          <w:rFonts w:ascii="Times New Roman" w:eastAsia="Times New Roman" w:hAnsi="Times New Roman"/>
          <w:b/>
          <w:bCs/>
          <w:noProof/>
          <w:lang w:eastAsia="sk-SK"/>
        </w:rPr>
      </w:pPr>
      <w:r w:rsidRPr="007D6D8F">
        <w:rPr>
          <w:rFonts w:ascii="Times New Roman" w:eastAsia="Times New Roman" w:hAnsi="Times New Roman"/>
          <w:b/>
          <w:bCs/>
          <w:lang w:eastAsia="sk-SK"/>
        </w:rPr>
        <w:t>Liek je schválený v členských štátoch Európskeho hospodárskeho priestoru (EHP) pod nasledovnými názvami</w:t>
      </w:r>
      <w:r w:rsidRPr="007D6D8F">
        <w:rPr>
          <w:rFonts w:ascii="Times New Roman" w:eastAsia="Times New Roman" w:hAnsi="Times New Roman"/>
          <w:b/>
          <w:bCs/>
          <w:noProof/>
          <w:lang w:eastAsia="sk-SK"/>
        </w:rPr>
        <w:t>:</w:t>
      </w:r>
    </w:p>
    <w:p w:rsidR="00B078B8" w:rsidRPr="007D6D8F" w:rsidRDefault="00B078B8" w:rsidP="00B078B8">
      <w:pPr>
        <w:numPr>
          <w:ilvl w:val="12"/>
          <w:numId w:val="0"/>
        </w:numPr>
        <w:spacing w:after="0" w:line="240" w:lineRule="auto"/>
        <w:ind w:right="-2"/>
        <w:rPr>
          <w:rFonts w:ascii="Times New Roman" w:eastAsia="Times New Roman" w:hAnsi="Times New Roman"/>
          <w:b/>
          <w:bCs/>
          <w:noProof/>
          <w:lang w:eastAsia="sk-SK"/>
        </w:rPr>
      </w:pPr>
    </w:p>
    <w:tbl>
      <w:tblPr>
        <w:tblW w:w="8008" w:type="dxa"/>
        <w:tblCellMar>
          <w:left w:w="70" w:type="dxa"/>
          <w:right w:w="70" w:type="dxa"/>
        </w:tblCellMar>
        <w:tblLook w:val="04A0" w:firstRow="1" w:lastRow="0" w:firstColumn="1" w:lastColumn="0" w:noHBand="0" w:noVBand="1"/>
      </w:tblPr>
      <w:tblGrid>
        <w:gridCol w:w="2338"/>
        <w:gridCol w:w="5670"/>
      </w:tblGrid>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Rakúsko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Tabletten</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Bulharsko</w:t>
            </w:r>
          </w:p>
        </w:tc>
        <w:tc>
          <w:tcPr>
            <w:tcW w:w="5670" w:type="dxa"/>
            <w:hideMark/>
          </w:tcPr>
          <w:p w:rsidR="00B078B8" w:rsidRPr="007D6D8F" w:rsidRDefault="002D3B9E">
            <w:pPr>
              <w:numPr>
                <w:ilvl w:val="12"/>
                <w:numId w:val="0"/>
              </w:numPr>
              <w:spacing w:after="0" w:line="240" w:lineRule="auto"/>
              <w:ind w:right="-2"/>
              <w:rPr>
                <w:rFonts w:ascii="Times New Roman" w:eastAsia="Times New Roman" w:hAnsi="Times New Roman"/>
                <w:lang w:eastAsia="sk-SK"/>
              </w:rPr>
            </w:pPr>
            <w:r w:rsidRPr="002D3B9E">
              <w:rPr>
                <w:rFonts w:ascii="Times New Roman" w:eastAsia="Times New Roman" w:hAnsi="Times New Roman"/>
                <w:lang w:val="en-GB" w:eastAsia="sk-SK"/>
              </w:rPr>
              <w:t xml:space="preserve">Prestarium Co start, </w:t>
            </w:r>
            <w:r w:rsidRPr="002D3B9E">
              <w:rPr>
                <w:rFonts w:ascii="Times New Roman" w:eastAsia="Times New Roman" w:hAnsi="Times New Roman"/>
                <w:iCs/>
                <w:lang w:val="en-GB" w:eastAsia="sk-SK"/>
              </w:rPr>
              <w:t>таблетки</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Chorvátsko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tablete</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Cyprus</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δισκία</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lastRenderedPageBreak/>
              <w:t>Česká republika</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Prestalia, tablety</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Dánsko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Estónsko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Francúzsko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Amplival, comprimé</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Nemecko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Tabletten</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Grécko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δισκία</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Írsko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Taliansko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compresse</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Lotyšsko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tabletes</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Litva</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tabletės</w:t>
            </w:r>
          </w:p>
        </w:tc>
      </w:tr>
      <w:tr w:rsidR="00B078B8" w:rsidRPr="007D6D8F" w:rsidTr="003512A3">
        <w:tc>
          <w:tcPr>
            <w:tcW w:w="2338" w:type="dxa"/>
          </w:tcPr>
          <w:p w:rsidR="00B078B8" w:rsidRPr="007D6D8F" w:rsidRDefault="00B078B8">
            <w:pPr>
              <w:numPr>
                <w:ilvl w:val="12"/>
                <w:numId w:val="0"/>
              </w:numPr>
              <w:spacing w:after="0" w:line="240" w:lineRule="auto"/>
              <w:ind w:right="-2"/>
              <w:rPr>
                <w:rFonts w:ascii="Times New Roman" w:eastAsia="Times New Roman" w:hAnsi="Times New Roman"/>
                <w:lang w:eastAsia="sk-SK"/>
              </w:rPr>
            </w:pPr>
          </w:p>
        </w:tc>
        <w:tc>
          <w:tcPr>
            <w:tcW w:w="5670" w:type="dxa"/>
          </w:tcPr>
          <w:p w:rsidR="00B078B8" w:rsidRPr="007D6D8F" w:rsidRDefault="00B078B8">
            <w:pPr>
              <w:numPr>
                <w:ilvl w:val="12"/>
                <w:numId w:val="0"/>
              </w:numPr>
              <w:spacing w:after="0" w:line="240" w:lineRule="auto"/>
              <w:ind w:right="-2"/>
              <w:rPr>
                <w:rFonts w:ascii="Times New Roman" w:eastAsia="Times New Roman" w:hAnsi="Times New Roman"/>
                <w:lang w:eastAsia="sk-SK"/>
              </w:rPr>
            </w:pP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Holandsko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tabletten</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Poľsko</w:t>
            </w:r>
          </w:p>
        </w:tc>
        <w:tc>
          <w:tcPr>
            <w:tcW w:w="5670" w:type="dxa"/>
            <w:hideMark/>
          </w:tcPr>
          <w:p w:rsidR="00B078B8" w:rsidRPr="007D6D8F" w:rsidRDefault="002D3B9E">
            <w:pPr>
              <w:numPr>
                <w:ilvl w:val="12"/>
                <w:numId w:val="0"/>
              </w:numPr>
              <w:spacing w:after="0" w:line="240" w:lineRule="auto"/>
              <w:ind w:right="-2"/>
              <w:rPr>
                <w:rFonts w:ascii="Times New Roman" w:eastAsia="Times New Roman" w:hAnsi="Times New Roman"/>
                <w:lang w:eastAsia="sk-SK"/>
              </w:rPr>
            </w:pPr>
            <w:r w:rsidRPr="00344A78">
              <w:rPr>
                <w:rFonts w:ascii="Times New Roman" w:eastAsia="Times New Roman" w:hAnsi="Times New Roman"/>
                <w:lang w:eastAsia="sk-SK"/>
              </w:rPr>
              <w:t>Co-Prestarium Initio</w:t>
            </w:r>
          </w:p>
        </w:tc>
      </w:tr>
      <w:tr w:rsidR="00B078B8" w:rsidRPr="007D6D8F" w:rsidTr="003512A3">
        <w:tc>
          <w:tcPr>
            <w:tcW w:w="2338" w:type="dxa"/>
          </w:tcPr>
          <w:p w:rsidR="00B078B8" w:rsidRPr="007D6D8F" w:rsidRDefault="00B078B8">
            <w:pPr>
              <w:numPr>
                <w:ilvl w:val="12"/>
                <w:numId w:val="0"/>
              </w:numPr>
              <w:spacing w:after="0" w:line="240" w:lineRule="auto"/>
              <w:ind w:right="-2"/>
              <w:rPr>
                <w:rFonts w:ascii="Times New Roman" w:eastAsia="Times New Roman" w:hAnsi="Times New Roman"/>
                <w:lang w:eastAsia="sk-SK"/>
              </w:rPr>
            </w:pPr>
          </w:p>
        </w:tc>
        <w:tc>
          <w:tcPr>
            <w:tcW w:w="5670" w:type="dxa"/>
          </w:tcPr>
          <w:p w:rsidR="00B078B8" w:rsidRPr="007D6D8F" w:rsidRDefault="00B078B8">
            <w:pPr>
              <w:numPr>
                <w:ilvl w:val="12"/>
                <w:numId w:val="0"/>
              </w:numPr>
              <w:spacing w:after="0" w:line="240" w:lineRule="auto"/>
              <w:ind w:right="-2"/>
              <w:rPr>
                <w:rFonts w:ascii="Times New Roman" w:eastAsia="Times New Roman" w:hAnsi="Times New Roman"/>
                <w:lang w:eastAsia="sk-SK"/>
              </w:rPr>
            </w:pP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Rumunsko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comprimate</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Slovensko</w:t>
            </w:r>
          </w:p>
        </w:tc>
        <w:tc>
          <w:tcPr>
            <w:tcW w:w="5670" w:type="dxa"/>
            <w:hideMark/>
          </w:tcPr>
          <w:p w:rsidR="00B078B8" w:rsidRPr="007D6D8F" w:rsidRDefault="004920E7" w:rsidP="00BF450D">
            <w:pPr>
              <w:numPr>
                <w:ilvl w:val="12"/>
                <w:numId w:val="0"/>
              </w:numPr>
              <w:spacing w:after="0" w:line="240" w:lineRule="auto"/>
              <w:ind w:right="-2"/>
              <w:rPr>
                <w:rFonts w:ascii="Times New Roman" w:eastAsia="Times New Roman" w:hAnsi="Times New Roman"/>
                <w:lang w:eastAsia="sk-SK"/>
              </w:rPr>
            </w:pPr>
            <w:r>
              <w:rPr>
                <w:rFonts w:ascii="Times New Roman" w:hAnsi="Times New Roman"/>
                <w:noProof/>
                <w:lang w:eastAsia="sk-SK"/>
              </w:rPr>
              <w:t>PRESTANCE INITIO</w:t>
            </w:r>
            <w:r>
              <w:rPr>
                <w:rFonts w:ascii="Times New Roman" w:eastAsia="Times New Roman" w:hAnsi="Times New Roman"/>
                <w:lang w:eastAsia="sk-SK"/>
              </w:rPr>
              <w:t>, tablety</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Slovinsko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tablete</w:t>
            </w:r>
          </w:p>
        </w:tc>
      </w:tr>
      <w:tr w:rsidR="00B078B8" w:rsidRPr="007D6D8F" w:rsidTr="00344A78">
        <w:tc>
          <w:tcPr>
            <w:tcW w:w="2338"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Španielsko</w:t>
            </w:r>
          </w:p>
        </w:tc>
        <w:tc>
          <w:tcPr>
            <w:tcW w:w="5670" w:type="dxa"/>
            <w:hideMark/>
          </w:tcPr>
          <w:p w:rsidR="00B078B8" w:rsidRPr="007D6D8F" w:rsidRDefault="00B078B8">
            <w:pPr>
              <w:numPr>
                <w:ilvl w:val="12"/>
                <w:numId w:val="0"/>
              </w:numPr>
              <w:spacing w:after="0" w:line="240" w:lineRule="auto"/>
              <w:ind w:right="-2"/>
              <w:rPr>
                <w:rFonts w:ascii="Times New Roman" w:eastAsia="Times New Roman" w:hAnsi="Times New Roman"/>
                <w:lang w:eastAsia="sk-SK"/>
              </w:rPr>
            </w:pPr>
            <w:r w:rsidRPr="007D6D8F">
              <w:rPr>
                <w:rFonts w:ascii="Times New Roman" w:eastAsia="Times New Roman" w:hAnsi="Times New Roman"/>
                <w:lang w:eastAsia="sk-SK"/>
              </w:rPr>
              <w:t>Viacoram comprimidos</w:t>
            </w:r>
          </w:p>
        </w:tc>
      </w:tr>
    </w:tbl>
    <w:p w:rsidR="00B078B8" w:rsidRPr="007D6D8F" w:rsidRDefault="00B078B8" w:rsidP="00B078B8">
      <w:pPr>
        <w:spacing w:after="0" w:line="240" w:lineRule="auto"/>
        <w:ind w:right="-449"/>
        <w:rPr>
          <w:rFonts w:ascii="Times New Roman" w:eastAsia="Times New Roman" w:hAnsi="Times New Roman"/>
          <w:noProof/>
          <w:lang w:eastAsia="sk-SK"/>
        </w:rPr>
      </w:pPr>
    </w:p>
    <w:p w:rsidR="006C268E" w:rsidRDefault="006C268E" w:rsidP="000D4068">
      <w:pPr>
        <w:numPr>
          <w:ilvl w:val="12"/>
          <w:numId w:val="0"/>
        </w:numPr>
        <w:spacing w:after="0" w:line="240" w:lineRule="auto"/>
        <w:ind w:right="-2"/>
        <w:rPr>
          <w:rFonts w:ascii="Times New Roman" w:eastAsia="Times New Roman" w:hAnsi="Times New Roman"/>
        </w:rPr>
      </w:pPr>
      <w:r w:rsidRPr="000D4068">
        <w:rPr>
          <w:rFonts w:ascii="Times New Roman" w:hAnsi="Times New Roman"/>
        </w:rPr>
        <w:t>Ak potrebujete akúkoľvek informáciu o tomto lieku, kontaktujte miestneho zástupcu držiteľa rozhodnutia o registrácii.</w:t>
      </w:r>
    </w:p>
    <w:p w:rsidR="006C268E" w:rsidRPr="000D4068" w:rsidRDefault="006C268E" w:rsidP="000D4068">
      <w:pPr>
        <w:numPr>
          <w:ilvl w:val="12"/>
          <w:numId w:val="0"/>
        </w:numPr>
        <w:spacing w:after="0" w:line="240" w:lineRule="auto"/>
        <w:ind w:right="-2"/>
        <w:rPr>
          <w:rFonts w:ascii="Times New Roman" w:eastAsia="Times New Roman" w:hAnsi="Times New Roman"/>
        </w:rPr>
      </w:pPr>
      <w:r w:rsidRPr="000D4068">
        <w:rPr>
          <w:rFonts w:ascii="Times New Roman" w:hAnsi="Times New Roman"/>
          <w:lang w:val="bg-BG" w:eastAsia="fr-FR"/>
        </w:rPr>
        <w:t>Servier Slovensko spol. s r.o.</w:t>
      </w:r>
    </w:p>
    <w:p w:rsidR="006C268E" w:rsidRPr="000D4068" w:rsidRDefault="006C268E" w:rsidP="000D4068">
      <w:pPr>
        <w:spacing w:after="0" w:line="240" w:lineRule="auto"/>
        <w:ind w:right="-2"/>
        <w:rPr>
          <w:rFonts w:ascii="Times New Roman" w:hAnsi="Times New Roman"/>
          <w:b/>
          <w:szCs w:val="20"/>
        </w:rPr>
      </w:pPr>
      <w:r w:rsidRPr="000D4068">
        <w:rPr>
          <w:rFonts w:ascii="Times New Roman" w:hAnsi="Times New Roman"/>
          <w:lang w:val="bg-BG" w:eastAsia="fr-FR"/>
        </w:rPr>
        <w:t>Tel: +421 0(2) 5920 41 11</w:t>
      </w:r>
    </w:p>
    <w:p w:rsidR="00B078B8" w:rsidRPr="007D6D8F" w:rsidRDefault="00B078B8" w:rsidP="00B078B8">
      <w:pPr>
        <w:spacing w:after="0" w:line="240" w:lineRule="auto"/>
        <w:ind w:right="-449"/>
        <w:rPr>
          <w:rFonts w:ascii="Times New Roman" w:eastAsia="Times New Roman" w:hAnsi="Times New Roman"/>
          <w:noProof/>
          <w:lang w:eastAsia="sk-SK"/>
        </w:rPr>
      </w:pPr>
    </w:p>
    <w:p w:rsidR="00B078B8" w:rsidRPr="007D6D8F" w:rsidRDefault="00B078B8" w:rsidP="00B078B8">
      <w:pPr>
        <w:numPr>
          <w:ilvl w:val="12"/>
          <w:numId w:val="0"/>
        </w:numPr>
        <w:spacing w:after="0" w:line="240" w:lineRule="auto"/>
        <w:ind w:right="-2"/>
        <w:outlineLvl w:val="0"/>
        <w:rPr>
          <w:rFonts w:ascii="Times New Roman" w:eastAsia="Times New Roman" w:hAnsi="Times New Roman"/>
          <w:b/>
          <w:bCs/>
          <w:noProof/>
          <w:lang w:eastAsia="sk-SK"/>
        </w:rPr>
      </w:pPr>
      <w:r w:rsidRPr="007D6D8F">
        <w:rPr>
          <w:rFonts w:ascii="Times New Roman" w:eastAsia="Times New Roman" w:hAnsi="Times New Roman"/>
          <w:b/>
          <w:noProof/>
          <w:lang w:eastAsia="sk-SK"/>
        </w:rPr>
        <w:t>Táto písomná informácia bola naposledy aktualizovaná v</w:t>
      </w:r>
      <w:r w:rsidR="0084109F">
        <w:rPr>
          <w:rFonts w:ascii="Times New Roman" w:eastAsia="Times New Roman" w:hAnsi="Times New Roman"/>
          <w:b/>
          <w:noProof/>
          <w:lang w:eastAsia="sk-SK"/>
        </w:rPr>
        <w:t> 09/2019</w:t>
      </w:r>
      <w:r w:rsidR="009E77C4" w:rsidRPr="007D6D8F">
        <w:rPr>
          <w:rFonts w:ascii="Times New Roman" w:eastAsia="Times New Roman" w:hAnsi="Times New Roman"/>
          <w:b/>
          <w:noProof/>
          <w:lang w:eastAsia="sk-SK"/>
        </w:rPr>
        <w:t>.</w:t>
      </w:r>
    </w:p>
    <w:p w:rsidR="00B078B8" w:rsidRPr="007D6D8F" w:rsidRDefault="00B078B8" w:rsidP="00B078B8">
      <w:pPr>
        <w:spacing w:after="0" w:line="240" w:lineRule="auto"/>
        <w:rPr>
          <w:rFonts w:ascii="Times New Roman" w:eastAsia="Times New Roman" w:hAnsi="Times New Roman"/>
          <w:lang w:eastAsia="sk-SK"/>
        </w:rPr>
      </w:pPr>
    </w:p>
    <w:p w:rsidR="00B078B8" w:rsidRPr="007D6D8F" w:rsidRDefault="00B078B8" w:rsidP="00B078B8">
      <w:pPr>
        <w:spacing w:after="0" w:line="240" w:lineRule="auto"/>
        <w:rPr>
          <w:rFonts w:ascii="Times New Roman" w:eastAsia="Times New Roman" w:hAnsi="Times New Roman"/>
          <w:b/>
          <w:lang w:eastAsia="sk-SK"/>
        </w:rPr>
      </w:pPr>
      <w:r w:rsidRPr="007D6D8F">
        <w:rPr>
          <w:rFonts w:ascii="Times New Roman" w:eastAsia="Times New Roman" w:hAnsi="Times New Roman"/>
          <w:b/>
          <w:lang w:eastAsia="sk-SK"/>
        </w:rPr>
        <w:t>Ďalšie zdroje informáci</w:t>
      </w:r>
      <w:r w:rsidR="007468E5">
        <w:rPr>
          <w:rFonts w:ascii="Times New Roman" w:eastAsia="Times New Roman" w:hAnsi="Times New Roman"/>
          <w:b/>
          <w:lang w:eastAsia="sk-SK"/>
        </w:rPr>
        <w:t>í</w:t>
      </w:r>
    </w:p>
    <w:p w:rsidR="00B078B8" w:rsidRPr="007D6D8F" w:rsidRDefault="00B078B8" w:rsidP="00B078B8">
      <w:pPr>
        <w:spacing w:after="0" w:line="240" w:lineRule="auto"/>
        <w:rPr>
          <w:rFonts w:ascii="Times New Roman" w:eastAsia="Times New Roman" w:hAnsi="Times New Roman"/>
          <w:lang w:eastAsia="sk-SK"/>
        </w:rPr>
      </w:pPr>
    </w:p>
    <w:p w:rsidR="00DB7F85" w:rsidRPr="007D6D8F" w:rsidRDefault="00B078B8" w:rsidP="00B078B8">
      <w:pPr>
        <w:spacing w:after="0" w:line="240" w:lineRule="auto"/>
        <w:rPr>
          <w:rFonts w:ascii="Times New Roman" w:eastAsia="Times New Roman" w:hAnsi="Times New Roman"/>
          <w:lang w:eastAsia="sk-SK"/>
        </w:rPr>
      </w:pPr>
      <w:r w:rsidRPr="007D6D8F">
        <w:rPr>
          <w:rFonts w:ascii="Times New Roman" w:eastAsia="Times New Roman" w:hAnsi="Times New Roman"/>
          <w:lang w:eastAsia="sk-SK"/>
        </w:rPr>
        <w:t>Podrobné informácie o tomto lieku sú dostupné na internetovej stránke Štátneho ústavu pre kontrolu liečiv.</w:t>
      </w:r>
    </w:p>
    <w:sectPr w:rsidR="00DB7F85" w:rsidRPr="007D6D8F" w:rsidSect="009B57AD">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AD" w:rsidRDefault="00595FAD" w:rsidP="006E4700">
      <w:pPr>
        <w:spacing w:after="0" w:line="240" w:lineRule="auto"/>
      </w:pPr>
      <w:r>
        <w:separator/>
      </w:r>
    </w:p>
  </w:endnote>
  <w:endnote w:type="continuationSeparator" w:id="0">
    <w:p w:rsidR="00595FAD" w:rsidRDefault="00595FAD" w:rsidP="006E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040731"/>
      <w:docPartObj>
        <w:docPartGallery w:val="Page Numbers (Bottom of Page)"/>
        <w:docPartUnique/>
      </w:docPartObj>
    </w:sdtPr>
    <w:sdtEndPr>
      <w:rPr>
        <w:rFonts w:ascii="Times New Roman" w:hAnsi="Times New Roman"/>
        <w:sz w:val="18"/>
        <w:szCs w:val="18"/>
      </w:rPr>
    </w:sdtEndPr>
    <w:sdtContent>
      <w:p w:rsidR="00CF3401" w:rsidRPr="00D859B3" w:rsidRDefault="00CF3401">
        <w:pPr>
          <w:pStyle w:val="Pta"/>
          <w:jc w:val="center"/>
          <w:rPr>
            <w:rFonts w:ascii="Times New Roman" w:hAnsi="Times New Roman"/>
            <w:sz w:val="18"/>
            <w:szCs w:val="18"/>
          </w:rPr>
        </w:pPr>
        <w:r w:rsidRPr="00D859B3">
          <w:rPr>
            <w:rFonts w:ascii="Times New Roman" w:hAnsi="Times New Roman"/>
            <w:sz w:val="18"/>
            <w:szCs w:val="18"/>
          </w:rPr>
          <w:fldChar w:fldCharType="begin"/>
        </w:r>
        <w:r w:rsidRPr="00D859B3">
          <w:rPr>
            <w:rFonts w:ascii="Times New Roman" w:hAnsi="Times New Roman"/>
            <w:sz w:val="18"/>
            <w:szCs w:val="18"/>
          </w:rPr>
          <w:instrText>PAGE   \* MERGEFORMAT</w:instrText>
        </w:r>
        <w:r w:rsidRPr="00D859B3">
          <w:rPr>
            <w:rFonts w:ascii="Times New Roman" w:hAnsi="Times New Roman"/>
            <w:sz w:val="18"/>
            <w:szCs w:val="18"/>
          </w:rPr>
          <w:fldChar w:fldCharType="separate"/>
        </w:r>
        <w:r w:rsidR="00D21A92">
          <w:rPr>
            <w:rFonts w:ascii="Times New Roman" w:hAnsi="Times New Roman"/>
            <w:noProof/>
            <w:sz w:val="18"/>
            <w:szCs w:val="18"/>
          </w:rPr>
          <w:t>1</w:t>
        </w:r>
        <w:r w:rsidRPr="00D859B3">
          <w:rPr>
            <w:rFonts w:ascii="Times New Roman" w:hAnsi="Times New Roman"/>
            <w:sz w:val="18"/>
            <w:szCs w:val="18"/>
          </w:rPr>
          <w:fldChar w:fldCharType="end"/>
        </w:r>
      </w:p>
    </w:sdtContent>
  </w:sdt>
  <w:p w:rsidR="00CF3401" w:rsidRDefault="00CF340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AD" w:rsidRDefault="00595FAD" w:rsidP="006E4700">
      <w:pPr>
        <w:spacing w:after="0" w:line="240" w:lineRule="auto"/>
      </w:pPr>
      <w:r>
        <w:separator/>
      </w:r>
    </w:p>
  </w:footnote>
  <w:footnote w:type="continuationSeparator" w:id="0">
    <w:p w:rsidR="00595FAD" w:rsidRDefault="00595FAD" w:rsidP="006E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612" w:rsidRPr="003512A3" w:rsidRDefault="005D3612" w:rsidP="005D3612">
    <w:pPr>
      <w:pStyle w:val="Hlavika"/>
      <w:rPr>
        <w:rFonts w:ascii="Times New Roman" w:eastAsiaTheme="minorHAnsi" w:hAnsi="Times New Roman"/>
        <w:sz w:val="18"/>
      </w:rPr>
    </w:pPr>
    <w:r w:rsidRPr="003512A3">
      <w:rPr>
        <w:rFonts w:ascii="Times New Roman" w:hAnsi="Times New Roman"/>
        <w:sz w:val="18"/>
      </w:rPr>
      <w:t xml:space="preserve">Príloha č. </w:t>
    </w:r>
    <w:r>
      <w:rPr>
        <w:rFonts w:ascii="Times New Roman" w:hAnsi="Times New Roman"/>
        <w:sz w:val="18"/>
      </w:rPr>
      <w:t>2</w:t>
    </w:r>
    <w:r w:rsidRPr="003512A3">
      <w:rPr>
        <w:rFonts w:ascii="Times New Roman" w:hAnsi="Times New Roman"/>
        <w:sz w:val="18"/>
      </w:rPr>
      <w:t xml:space="preserve"> k notifikácii o zmene, ev. č.: </w:t>
    </w:r>
    <w:hyperlink r:id="rId1" w:history="1">
      <w:r w:rsidRPr="003512A3">
        <w:rPr>
          <w:rFonts w:ascii="Times New Roman" w:eastAsiaTheme="minorHAnsi" w:hAnsi="Times New Roman"/>
          <w:sz w:val="18"/>
        </w:rPr>
        <w:t>2019/00936-Z1B</w:t>
      </w:r>
    </w:hyperlink>
  </w:p>
  <w:p w:rsidR="005D3612" w:rsidRDefault="005D3612" w:rsidP="005D3612">
    <w:pPr>
      <w:pStyle w:val="Hlavika"/>
      <w:rPr>
        <w:rFonts w:ascii="Times New Roman" w:eastAsiaTheme="minorHAnsi" w:hAnsi="Times New Roman"/>
        <w:sz w:val="18"/>
      </w:rPr>
    </w:pPr>
    <w:r w:rsidRPr="003512A3">
      <w:rPr>
        <w:rFonts w:ascii="Times New Roman" w:hAnsi="Times New Roman"/>
        <w:sz w:val="18"/>
      </w:rPr>
      <w:t xml:space="preserve">Schválený text k rozhodnutiu o zmene, ev. č.: </w:t>
    </w:r>
    <w:hyperlink r:id="rId2" w:history="1">
      <w:r w:rsidRPr="003512A3">
        <w:rPr>
          <w:rFonts w:ascii="Times New Roman" w:eastAsiaTheme="minorHAnsi" w:hAnsi="Times New Roman"/>
          <w:sz w:val="18"/>
        </w:rPr>
        <w:t>2018/02473-ZME</w:t>
      </w:r>
    </w:hyperlink>
  </w:p>
  <w:p w:rsidR="005D3612" w:rsidRPr="003512A3" w:rsidRDefault="005D3612" w:rsidP="005D3612">
    <w:pPr>
      <w:pStyle w:val="Hlavika"/>
      <w:rPr>
        <w:rFonts w:ascii="Times New Roman" w:hAnsi="Times New Roman"/>
        <w:sz w:val="18"/>
        <w:szCs w:val="18"/>
      </w:rPr>
    </w:pPr>
  </w:p>
  <w:p w:rsidR="00280487" w:rsidRPr="003512A3" w:rsidRDefault="00280487">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F" w:rsidRDefault="00280487" w:rsidP="002B1A2F">
    <w:pPr>
      <w:pStyle w:val="Hlavika"/>
      <w:rPr>
        <w:rFonts w:ascii="Times New Roman" w:eastAsia="Times New Roman" w:hAnsi="Times New Roman"/>
        <w:sz w:val="18"/>
        <w:szCs w:val="18"/>
      </w:rPr>
    </w:pPr>
    <w:r>
      <w:rPr>
        <w:rFonts w:ascii="Times New Roman" w:hAnsi="Times New Roman"/>
        <w:sz w:val="18"/>
      </w:rPr>
      <w:t>Príloha č. 3</w:t>
    </w:r>
    <w:r w:rsidR="002B1A2F">
      <w:rPr>
        <w:rFonts w:ascii="Times New Roman" w:hAnsi="Times New Roman"/>
        <w:sz w:val="18"/>
      </w:rPr>
      <w:t xml:space="preserve"> k </w:t>
    </w:r>
    <w:r>
      <w:rPr>
        <w:rFonts w:ascii="Times New Roman" w:hAnsi="Times New Roman"/>
        <w:sz w:val="18"/>
      </w:rPr>
      <w:t>notifikácii</w:t>
    </w:r>
    <w:r w:rsidR="002B1A2F">
      <w:rPr>
        <w:rFonts w:ascii="Times New Roman" w:hAnsi="Times New Roman"/>
        <w:sz w:val="18"/>
      </w:rPr>
      <w:t xml:space="preserve"> o zmene, ev.č</w:t>
    </w:r>
    <w:r w:rsidR="002B1A2F">
      <w:rPr>
        <w:rFonts w:ascii="Times New Roman" w:hAnsi="Times New Roman"/>
        <w:sz w:val="18"/>
        <w:szCs w:val="18"/>
      </w:rPr>
      <w:t xml:space="preserve">.: </w:t>
    </w:r>
    <w:r w:rsidR="002B1A2F">
      <w:rPr>
        <w:rFonts w:ascii="Times New Roman" w:hAnsi="Times New Roman"/>
        <w:color w:val="000000" w:themeColor="text1"/>
        <w:sz w:val="18"/>
        <w:szCs w:val="18"/>
      </w:rPr>
      <w:t>2017/06384-Z1A</w:t>
    </w:r>
  </w:p>
  <w:p w:rsidR="004B5189" w:rsidRPr="00A764B6" w:rsidRDefault="004B5189" w:rsidP="00136639">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3"/>
  </w:num>
  <w:num w:numId="3">
    <w:abstractNumId w:val="1"/>
  </w:num>
  <w:num w:numId="4">
    <w:abstractNumId w:val="2"/>
  </w:num>
  <w:num w:numId="5">
    <w:abstractNumId w:val="4"/>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ZELOVA Maria SLOVAKIA">
    <w15:presenceInfo w15:providerId="AD" w15:userId="S::maria.hanzelova@servier.com::5576fc35-6400-471c-8a63-650c6d726d3a"/>
  </w15:person>
  <w15:person w15:author="KAMENIKOVA Miroslava SLOVAKIA">
    <w15:presenceInfo w15:providerId="AD" w15:userId="S::miroslava.kamenikova@servier.com::b80f8f0a-6da4-46c7-ae90-538ab32e6f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B8"/>
    <w:rsid w:val="000011FA"/>
    <w:rsid w:val="00001B0A"/>
    <w:rsid w:val="000352E1"/>
    <w:rsid w:val="00086BCE"/>
    <w:rsid w:val="000930CD"/>
    <w:rsid w:val="0009646D"/>
    <w:rsid w:val="000B0140"/>
    <w:rsid w:val="000B10F3"/>
    <w:rsid w:val="000B29FC"/>
    <w:rsid w:val="000B2D7C"/>
    <w:rsid w:val="000B7110"/>
    <w:rsid w:val="000D4068"/>
    <w:rsid w:val="001122DF"/>
    <w:rsid w:val="00136639"/>
    <w:rsid w:val="0014620B"/>
    <w:rsid w:val="001811EE"/>
    <w:rsid w:val="001B5A1D"/>
    <w:rsid w:val="001D2613"/>
    <w:rsid w:val="00215517"/>
    <w:rsid w:val="00280487"/>
    <w:rsid w:val="00284CE3"/>
    <w:rsid w:val="00284EB2"/>
    <w:rsid w:val="002A532B"/>
    <w:rsid w:val="002B1A2F"/>
    <w:rsid w:val="002B6B8B"/>
    <w:rsid w:val="002C4021"/>
    <w:rsid w:val="002D2694"/>
    <w:rsid w:val="002D3B9E"/>
    <w:rsid w:val="002F08EE"/>
    <w:rsid w:val="003242A4"/>
    <w:rsid w:val="00324A35"/>
    <w:rsid w:val="00326408"/>
    <w:rsid w:val="00344A78"/>
    <w:rsid w:val="003512A3"/>
    <w:rsid w:val="00380768"/>
    <w:rsid w:val="003D534D"/>
    <w:rsid w:val="003D5CF9"/>
    <w:rsid w:val="003E228F"/>
    <w:rsid w:val="004270F5"/>
    <w:rsid w:val="00460330"/>
    <w:rsid w:val="00475B95"/>
    <w:rsid w:val="004920E7"/>
    <w:rsid w:val="00495C42"/>
    <w:rsid w:val="004B5189"/>
    <w:rsid w:val="00532A08"/>
    <w:rsid w:val="00534E1C"/>
    <w:rsid w:val="00537F63"/>
    <w:rsid w:val="005407DB"/>
    <w:rsid w:val="00547C48"/>
    <w:rsid w:val="0056054F"/>
    <w:rsid w:val="00573C63"/>
    <w:rsid w:val="00575012"/>
    <w:rsid w:val="00595FAD"/>
    <w:rsid w:val="005B6F6C"/>
    <w:rsid w:val="005D03C3"/>
    <w:rsid w:val="005D3612"/>
    <w:rsid w:val="00606C39"/>
    <w:rsid w:val="00663181"/>
    <w:rsid w:val="00673B51"/>
    <w:rsid w:val="006A785F"/>
    <w:rsid w:val="006C268E"/>
    <w:rsid w:val="006E4700"/>
    <w:rsid w:val="007468E5"/>
    <w:rsid w:val="007514F7"/>
    <w:rsid w:val="00760032"/>
    <w:rsid w:val="0077301E"/>
    <w:rsid w:val="00793742"/>
    <w:rsid w:val="007C6BE8"/>
    <w:rsid w:val="007D6D8F"/>
    <w:rsid w:val="007F0F4D"/>
    <w:rsid w:val="007F7F66"/>
    <w:rsid w:val="008161B1"/>
    <w:rsid w:val="008374BE"/>
    <w:rsid w:val="0084109F"/>
    <w:rsid w:val="00853468"/>
    <w:rsid w:val="0089146E"/>
    <w:rsid w:val="008B76B8"/>
    <w:rsid w:val="008B7794"/>
    <w:rsid w:val="008C4C6D"/>
    <w:rsid w:val="00955129"/>
    <w:rsid w:val="009612EA"/>
    <w:rsid w:val="0096557E"/>
    <w:rsid w:val="0097687A"/>
    <w:rsid w:val="009A46D7"/>
    <w:rsid w:val="009B57AD"/>
    <w:rsid w:val="009E77C4"/>
    <w:rsid w:val="00A53FED"/>
    <w:rsid w:val="00A567A6"/>
    <w:rsid w:val="00A764B6"/>
    <w:rsid w:val="00A90FF5"/>
    <w:rsid w:val="00AE4017"/>
    <w:rsid w:val="00B00A6D"/>
    <w:rsid w:val="00B042A4"/>
    <w:rsid w:val="00B078B8"/>
    <w:rsid w:val="00B85300"/>
    <w:rsid w:val="00B86332"/>
    <w:rsid w:val="00BB530C"/>
    <w:rsid w:val="00BD446B"/>
    <w:rsid w:val="00BE02FF"/>
    <w:rsid w:val="00BF31BD"/>
    <w:rsid w:val="00BF4253"/>
    <w:rsid w:val="00BF450D"/>
    <w:rsid w:val="00C0104D"/>
    <w:rsid w:val="00C954E1"/>
    <w:rsid w:val="00CA20D1"/>
    <w:rsid w:val="00CC59F0"/>
    <w:rsid w:val="00CD2B3E"/>
    <w:rsid w:val="00CF3401"/>
    <w:rsid w:val="00D21A92"/>
    <w:rsid w:val="00D32362"/>
    <w:rsid w:val="00D778E1"/>
    <w:rsid w:val="00D83828"/>
    <w:rsid w:val="00D859B3"/>
    <w:rsid w:val="00DB7F85"/>
    <w:rsid w:val="00DD7FAE"/>
    <w:rsid w:val="00E30F83"/>
    <w:rsid w:val="00E314BC"/>
    <w:rsid w:val="00E358DD"/>
    <w:rsid w:val="00E37D19"/>
    <w:rsid w:val="00E57879"/>
    <w:rsid w:val="00E65D67"/>
    <w:rsid w:val="00EA2BAB"/>
    <w:rsid w:val="00EE15BF"/>
    <w:rsid w:val="00EE71C4"/>
    <w:rsid w:val="00EF0E44"/>
    <w:rsid w:val="00F553F6"/>
    <w:rsid w:val="00F95EC8"/>
    <w:rsid w:val="00FA2269"/>
    <w:rsid w:val="00FD5BEE"/>
    <w:rsid w:val="00FF1FF3"/>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388">
      <w:bodyDiv w:val="1"/>
      <w:marLeft w:val="0"/>
      <w:marRight w:val="0"/>
      <w:marTop w:val="0"/>
      <w:marBottom w:val="0"/>
      <w:divBdr>
        <w:top w:val="none" w:sz="0" w:space="0" w:color="auto"/>
        <w:left w:val="none" w:sz="0" w:space="0" w:color="auto"/>
        <w:bottom w:val="none" w:sz="0" w:space="0" w:color="auto"/>
        <w:right w:val="none" w:sz="0" w:space="0" w:color="auto"/>
      </w:divBdr>
    </w:div>
    <w:div w:id="313224987">
      <w:bodyDiv w:val="1"/>
      <w:marLeft w:val="0"/>
      <w:marRight w:val="0"/>
      <w:marTop w:val="0"/>
      <w:marBottom w:val="0"/>
      <w:divBdr>
        <w:top w:val="none" w:sz="0" w:space="0" w:color="auto"/>
        <w:left w:val="none" w:sz="0" w:space="0" w:color="auto"/>
        <w:bottom w:val="none" w:sz="0" w:space="0" w:color="auto"/>
        <w:right w:val="none" w:sz="0" w:space="0" w:color="auto"/>
      </w:divBdr>
    </w:div>
    <w:div w:id="319385455">
      <w:bodyDiv w:val="1"/>
      <w:marLeft w:val="0"/>
      <w:marRight w:val="0"/>
      <w:marTop w:val="0"/>
      <w:marBottom w:val="0"/>
      <w:divBdr>
        <w:top w:val="none" w:sz="0" w:space="0" w:color="auto"/>
        <w:left w:val="none" w:sz="0" w:space="0" w:color="auto"/>
        <w:bottom w:val="none" w:sz="0" w:space="0" w:color="auto"/>
        <w:right w:val="none" w:sz="0" w:space="0" w:color="auto"/>
      </w:divBdr>
    </w:div>
    <w:div w:id="327556385">
      <w:bodyDiv w:val="1"/>
      <w:marLeft w:val="0"/>
      <w:marRight w:val="0"/>
      <w:marTop w:val="0"/>
      <w:marBottom w:val="0"/>
      <w:divBdr>
        <w:top w:val="none" w:sz="0" w:space="0" w:color="auto"/>
        <w:left w:val="none" w:sz="0" w:space="0" w:color="auto"/>
        <w:bottom w:val="none" w:sz="0" w:space="0" w:color="auto"/>
        <w:right w:val="none" w:sz="0" w:space="0" w:color="auto"/>
      </w:divBdr>
    </w:div>
    <w:div w:id="544566168">
      <w:bodyDiv w:val="1"/>
      <w:marLeft w:val="0"/>
      <w:marRight w:val="0"/>
      <w:marTop w:val="0"/>
      <w:marBottom w:val="0"/>
      <w:divBdr>
        <w:top w:val="none" w:sz="0" w:space="0" w:color="auto"/>
        <w:left w:val="none" w:sz="0" w:space="0" w:color="auto"/>
        <w:bottom w:val="none" w:sz="0" w:space="0" w:color="auto"/>
        <w:right w:val="none" w:sz="0" w:space="0" w:color="auto"/>
      </w:divBdr>
    </w:div>
    <w:div w:id="602302957">
      <w:bodyDiv w:val="1"/>
      <w:marLeft w:val="0"/>
      <w:marRight w:val="0"/>
      <w:marTop w:val="0"/>
      <w:marBottom w:val="0"/>
      <w:divBdr>
        <w:top w:val="none" w:sz="0" w:space="0" w:color="auto"/>
        <w:left w:val="none" w:sz="0" w:space="0" w:color="auto"/>
        <w:bottom w:val="none" w:sz="0" w:space="0" w:color="auto"/>
        <w:right w:val="none" w:sz="0" w:space="0" w:color="auto"/>
      </w:divBdr>
    </w:div>
    <w:div w:id="1046760987">
      <w:bodyDiv w:val="1"/>
      <w:marLeft w:val="0"/>
      <w:marRight w:val="0"/>
      <w:marTop w:val="0"/>
      <w:marBottom w:val="0"/>
      <w:divBdr>
        <w:top w:val="none" w:sz="0" w:space="0" w:color="auto"/>
        <w:left w:val="none" w:sz="0" w:space="0" w:color="auto"/>
        <w:bottom w:val="none" w:sz="0" w:space="0" w:color="auto"/>
        <w:right w:val="none" w:sz="0" w:space="0" w:color="auto"/>
      </w:divBdr>
    </w:div>
    <w:div w:id="1189567850">
      <w:bodyDiv w:val="1"/>
      <w:marLeft w:val="0"/>
      <w:marRight w:val="0"/>
      <w:marTop w:val="0"/>
      <w:marBottom w:val="0"/>
      <w:divBdr>
        <w:top w:val="none" w:sz="0" w:space="0" w:color="auto"/>
        <w:left w:val="none" w:sz="0" w:space="0" w:color="auto"/>
        <w:bottom w:val="none" w:sz="0" w:space="0" w:color="auto"/>
        <w:right w:val="none" w:sz="0" w:space="0" w:color="auto"/>
      </w:divBdr>
    </w:div>
    <w:div w:id="1246573188">
      <w:bodyDiv w:val="1"/>
      <w:marLeft w:val="0"/>
      <w:marRight w:val="0"/>
      <w:marTop w:val="0"/>
      <w:marBottom w:val="0"/>
      <w:divBdr>
        <w:top w:val="none" w:sz="0" w:space="0" w:color="auto"/>
        <w:left w:val="none" w:sz="0" w:space="0" w:color="auto"/>
        <w:bottom w:val="none" w:sz="0" w:space="0" w:color="auto"/>
        <w:right w:val="none" w:sz="0" w:space="0" w:color="auto"/>
      </w:divBdr>
    </w:div>
    <w:div w:id="1435325739">
      <w:bodyDiv w:val="1"/>
      <w:marLeft w:val="0"/>
      <w:marRight w:val="0"/>
      <w:marTop w:val="0"/>
      <w:marBottom w:val="0"/>
      <w:divBdr>
        <w:top w:val="none" w:sz="0" w:space="0" w:color="auto"/>
        <w:left w:val="none" w:sz="0" w:space="0" w:color="auto"/>
        <w:bottom w:val="none" w:sz="0" w:space="0" w:color="auto"/>
        <w:right w:val="none" w:sz="0" w:space="0" w:color="auto"/>
      </w:divBdr>
    </w:div>
    <w:div w:id="1998147696">
      <w:bodyDiv w:val="1"/>
      <w:marLeft w:val="0"/>
      <w:marRight w:val="0"/>
      <w:marTop w:val="0"/>
      <w:marBottom w:val="0"/>
      <w:divBdr>
        <w:top w:val="none" w:sz="0" w:space="0" w:color="auto"/>
        <w:left w:val="none" w:sz="0" w:space="0" w:color="auto"/>
        <w:bottom w:val="none" w:sz="0" w:space="0" w:color="auto"/>
        <w:right w:val="none" w:sz="0" w:space="0" w:color="auto"/>
      </w:divBdr>
    </w:div>
    <w:div w:id="210391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portal.sukl.sk/eVarSym?act=AppLogin&amp;guid=f5872840-56ee-4090-b755-2ae23bf80163" TargetMode="External"/><Relationship Id="rId1" Type="http://schemas.openxmlformats.org/officeDocument/2006/relationships/hyperlink" Target="https://portal.sukl.sk/eVarSym?act=AppLogin&amp;guid=f5872840-56ee-4090-b755-2ae23bf8016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3465</Words>
  <Characters>19751</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23170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MVYC_SK1</dc:creator>
  <cp:lastModifiedBy>Grančaiová, Zuzana</cp:lastModifiedBy>
  <cp:revision>9</cp:revision>
  <cp:lastPrinted>2018-02-08T09:10:00Z</cp:lastPrinted>
  <dcterms:created xsi:type="dcterms:W3CDTF">2019-06-20T15:03:00Z</dcterms:created>
  <dcterms:modified xsi:type="dcterms:W3CDTF">2019-09-30T07:52:00Z</dcterms:modified>
</cp:coreProperties>
</file>