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63912" w14:textId="314B250A" w:rsidR="00FA6CFB" w:rsidRPr="00F917EB" w:rsidRDefault="008B2C3F" w:rsidP="00CC7E1B">
      <w:pPr>
        <w:spacing w:before="78" w:after="0" w:line="240" w:lineRule="auto"/>
        <w:ind w:right="17"/>
        <w:jc w:val="center"/>
        <w:rPr>
          <w:rFonts w:ascii="Times New Roman" w:eastAsia="Times New Roman" w:hAnsi="Times New Roman" w:cs="Times New Roman"/>
        </w:rPr>
      </w:pPr>
      <w:r w:rsidRPr="00F917EB">
        <w:rPr>
          <w:rFonts w:ascii="Times New Roman" w:eastAsia="Times New Roman" w:hAnsi="Times New Roman" w:cs="Times New Roman"/>
          <w:b/>
          <w:bCs/>
          <w:lang w:val="sk"/>
        </w:rPr>
        <w:t>P</w:t>
      </w:r>
      <w:r w:rsidR="000F09E3">
        <w:rPr>
          <w:rFonts w:ascii="Times New Roman" w:eastAsia="Times New Roman" w:hAnsi="Times New Roman" w:cs="Times New Roman"/>
          <w:b/>
          <w:bCs/>
          <w:lang w:val="sk"/>
        </w:rPr>
        <w:t>ísomná informácia pre používateľa</w:t>
      </w:r>
    </w:p>
    <w:p w14:paraId="7F663913" w14:textId="77777777" w:rsidR="00FA6CFB" w:rsidRPr="00F917EB" w:rsidRDefault="00FA6CFB" w:rsidP="000A4EB8">
      <w:pPr>
        <w:spacing w:before="3" w:after="0" w:line="240" w:lineRule="auto"/>
        <w:ind w:right="12"/>
        <w:jc w:val="center"/>
        <w:rPr>
          <w:rFonts w:ascii="Times New Roman" w:hAnsi="Times New Roman" w:cs="Times New Roman"/>
        </w:rPr>
      </w:pPr>
    </w:p>
    <w:p w14:paraId="7F663914" w14:textId="7F221635" w:rsidR="00FA6CFB" w:rsidRPr="00F917EB" w:rsidRDefault="008B2C3F" w:rsidP="000A4EB8">
      <w:pPr>
        <w:spacing w:after="0" w:line="240" w:lineRule="auto"/>
        <w:ind w:right="12"/>
        <w:jc w:val="center"/>
        <w:rPr>
          <w:rFonts w:ascii="Times New Roman" w:eastAsia="Times New Roman" w:hAnsi="Times New Roman" w:cs="Times New Roman"/>
          <w:b/>
        </w:rPr>
      </w:pPr>
      <w:r w:rsidRPr="00F917EB">
        <w:rPr>
          <w:rFonts w:ascii="Times New Roman" w:eastAsia="Times New Roman" w:hAnsi="Times New Roman" w:cs="Times New Roman"/>
          <w:b/>
          <w:bCs/>
          <w:lang w:val="sk"/>
        </w:rPr>
        <w:t>LEVOSINTSOL 13 mikrogramov</w:t>
      </w:r>
    </w:p>
    <w:p w14:paraId="7F663915" w14:textId="73A96B70" w:rsidR="00FA6CFB" w:rsidRPr="00F917EB" w:rsidRDefault="008B2C3F" w:rsidP="000A4EB8">
      <w:pPr>
        <w:spacing w:before="5" w:after="0" w:line="240" w:lineRule="auto"/>
        <w:ind w:right="12"/>
        <w:jc w:val="center"/>
        <w:rPr>
          <w:rFonts w:ascii="Times New Roman" w:eastAsia="Times New Roman" w:hAnsi="Times New Roman" w:cs="Times New Roman"/>
          <w:b/>
        </w:rPr>
      </w:pPr>
      <w:r w:rsidRPr="00F917EB">
        <w:rPr>
          <w:rFonts w:ascii="Times New Roman" w:eastAsia="Times New Roman" w:hAnsi="Times New Roman" w:cs="Times New Roman"/>
          <w:b/>
          <w:bCs/>
          <w:lang w:val="sk"/>
        </w:rPr>
        <w:t>LEVOSINTSOL 25 mikrogramov</w:t>
      </w:r>
    </w:p>
    <w:p w14:paraId="7F663916" w14:textId="17C91D9E" w:rsidR="00FA6CFB" w:rsidRPr="00F917EB" w:rsidRDefault="008B2C3F" w:rsidP="000A4EB8">
      <w:pPr>
        <w:spacing w:before="5" w:after="0" w:line="240" w:lineRule="auto"/>
        <w:ind w:right="12"/>
        <w:jc w:val="center"/>
        <w:rPr>
          <w:rFonts w:ascii="Times New Roman" w:eastAsia="Times New Roman" w:hAnsi="Times New Roman" w:cs="Times New Roman"/>
          <w:b/>
        </w:rPr>
      </w:pPr>
      <w:r w:rsidRPr="00F917EB">
        <w:rPr>
          <w:rFonts w:ascii="Times New Roman" w:eastAsia="Times New Roman" w:hAnsi="Times New Roman" w:cs="Times New Roman"/>
          <w:b/>
          <w:bCs/>
          <w:lang w:val="sk"/>
        </w:rPr>
        <w:t>LEVOSINTSOL 50 mikrogramov</w:t>
      </w:r>
    </w:p>
    <w:p w14:paraId="7F663917" w14:textId="2A041062" w:rsidR="00FA6CFB" w:rsidRPr="00F917EB" w:rsidRDefault="008B2C3F" w:rsidP="000A4EB8">
      <w:pPr>
        <w:spacing w:before="5" w:after="0" w:line="240" w:lineRule="auto"/>
        <w:ind w:right="12"/>
        <w:jc w:val="center"/>
        <w:rPr>
          <w:rFonts w:ascii="Times New Roman" w:eastAsia="Times New Roman" w:hAnsi="Times New Roman" w:cs="Times New Roman"/>
          <w:b/>
        </w:rPr>
      </w:pPr>
      <w:r w:rsidRPr="00F917EB">
        <w:rPr>
          <w:rFonts w:ascii="Times New Roman" w:eastAsia="Times New Roman" w:hAnsi="Times New Roman" w:cs="Times New Roman"/>
          <w:b/>
          <w:bCs/>
          <w:lang w:val="sk"/>
        </w:rPr>
        <w:t>LEVOSINTSOL 75 mikrogramov</w:t>
      </w:r>
    </w:p>
    <w:p w14:paraId="7F663918" w14:textId="739B2214" w:rsidR="00FA6CFB" w:rsidRPr="00F917EB" w:rsidRDefault="008B2C3F" w:rsidP="00F430D0">
      <w:pPr>
        <w:spacing w:after="0" w:line="240" w:lineRule="auto"/>
        <w:ind w:right="12"/>
        <w:jc w:val="center"/>
        <w:rPr>
          <w:rFonts w:ascii="Times New Roman" w:eastAsia="Times New Roman" w:hAnsi="Times New Roman" w:cs="Times New Roman"/>
          <w:b/>
        </w:rPr>
      </w:pPr>
      <w:r w:rsidRPr="00F917EB">
        <w:rPr>
          <w:rFonts w:ascii="Times New Roman" w:eastAsia="Times New Roman" w:hAnsi="Times New Roman" w:cs="Times New Roman"/>
          <w:b/>
          <w:bCs/>
          <w:lang w:val="sk"/>
        </w:rPr>
        <w:t>LEVOSINTSOL 88 mikrogramov</w:t>
      </w:r>
    </w:p>
    <w:p w14:paraId="7F663919" w14:textId="79BEAD33" w:rsidR="00FA6CFB" w:rsidRPr="00F917EB" w:rsidRDefault="008B2C3F" w:rsidP="000A4EB8">
      <w:pPr>
        <w:spacing w:before="5" w:after="0" w:line="240" w:lineRule="auto"/>
        <w:ind w:right="12"/>
        <w:jc w:val="center"/>
        <w:rPr>
          <w:rFonts w:ascii="Times New Roman" w:eastAsia="Times New Roman" w:hAnsi="Times New Roman" w:cs="Times New Roman"/>
          <w:b/>
        </w:rPr>
      </w:pPr>
      <w:r w:rsidRPr="00F917EB">
        <w:rPr>
          <w:rFonts w:ascii="Times New Roman" w:eastAsia="Times New Roman" w:hAnsi="Times New Roman" w:cs="Times New Roman"/>
          <w:b/>
          <w:bCs/>
          <w:lang w:val="sk"/>
        </w:rPr>
        <w:t>LEVOSINTSOL 100 mikrogramov</w:t>
      </w:r>
    </w:p>
    <w:p w14:paraId="7F66391A" w14:textId="728BD3F3" w:rsidR="00FA6CFB" w:rsidRPr="00F917EB" w:rsidRDefault="008B2C3F" w:rsidP="000A4EB8">
      <w:pPr>
        <w:spacing w:before="5" w:after="0" w:line="240" w:lineRule="auto"/>
        <w:ind w:right="12"/>
        <w:jc w:val="center"/>
        <w:rPr>
          <w:rFonts w:ascii="Times New Roman" w:eastAsia="Times New Roman" w:hAnsi="Times New Roman" w:cs="Times New Roman"/>
          <w:b/>
        </w:rPr>
      </w:pPr>
      <w:r w:rsidRPr="00F917EB">
        <w:rPr>
          <w:rFonts w:ascii="Times New Roman" w:eastAsia="Times New Roman" w:hAnsi="Times New Roman" w:cs="Times New Roman"/>
          <w:b/>
          <w:bCs/>
          <w:lang w:val="sk"/>
        </w:rPr>
        <w:t>LEVOSINTSOL 112 mikrogramov</w:t>
      </w:r>
    </w:p>
    <w:p w14:paraId="7F66391B" w14:textId="67BDA041" w:rsidR="00FA6CFB" w:rsidRPr="00F917EB" w:rsidRDefault="008B2C3F" w:rsidP="000A4EB8">
      <w:pPr>
        <w:spacing w:before="5" w:after="0" w:line="240" w:lineRule="auto"/>
        <w:ind w:right="12"/>
        <w:jc w:val="center"/>
        <w:rPr>
          <w:rFonts w:ascii="Times New Roman" w:eastAsia="Times New Roman" w:hAnsi="Times New Roman" w:cs="Times New Roman"/>
          <w:b/>
        </w:rPr>
      </w:pPr>
      <w:r w:rsidRPr="00F917EB">
        <w:rPr>
          <w:rFonts w:ascii="Times New Roman" w:eastAsia="Times New Roman" w:hAnsi="Times New Roman" w:cs="Times New Roman"/>
          <w:b/>
          <w:bCs/>
          <w:lang w:val="sk"/>
        </w:rPr>
        <w:t>LEVOSINTSOL 125 mikrogramov</w:t>
      </w:r>
    </w:p>
    <w:p w14:paraId="7F66391C" w14:textId="2517F141" w:rsidR="00FA6CFB" w:rsidRPr="00F917EB" w:rsidRDefault="008B2C3F" w:rsidP="000A4EB8">
      <w:pPr>
        <w:spacing w:before="5" w:after="0" w:line="240" w:lineRule="auto"/>
        <w:ind w:right="12"/>
        <w:jc w:val="center"/>
        <w:rPr>
          <w:rFonts w:ascii="Times New Roman" w:eastAsia="Times New Roman" w:hAnsi="Times New Roman" w:cs="Times New Roman"/>
          <w:b/>
        </w:rPr>
      </w:pPr>
      <w:r w:rsidRPr="00F917EB">
        <w:rPr>
          <w:rFonts w:ascii="Times New Roman" w:eastAsia="Times New Roman" w:hAnsi="Times New Roman" w:cs="Times New Roman"/>
          <w:b/>
          <w:bCs/>
          <w:lang w:val="sk"/>
        </w:rPr>
        <w:t>LEVOSINTSOL 137 mikrogramov</w:t>
      </w:r>
    </w:p>
    <w:p w14:paraId="7F66391D" w14:textId="67A7511F" w:rsidR="00FA6CFB" w:rsidRPr="00F917EB" w:rsidRDefault="008B2C3F" w:rsidP="000A4EB8">
      <w:pPr>
        <w:spacing w:before="5" w:after="0" w:line="240" w:lineRule="auto"/>
        <w:ind w:right="12"/>
        <w:jc w:val="center"/>
        <w:rPr>
          <w:rFonts w:ascii="Times New Roman" w:eastAsia="Times New Roman" w:hAnsi="Times New Roman" w:cs="Times New Roman"/>
          <w:b/>
        </w:rPr>
      </w:pPr>
      <w:r w:rsidRPr="00F917EB">
        <w:rPr>
          <w:rFonts w:ascii="Times New Roman" w:eastAsia="Times New Roman" w:hAnsi="Times New Roman" w:cs="Times New Roman"/>
          <w:b/>
          <w:bCs/>
          <w:lang w:val="sk"/>
        </w:rPr>
        <w:t>LEVOSINTSOL 150 mikrogramov</w:t>
      </w:r>
    </w:p>
    <w:p w14:paraId="7F66391E" w14:textId="65990344" w:rsidR="00FA6CFB" w:rsidRPr="00F917EB" w:rsidRDefault="008B2C3F" w:rsidP="000A4EB8">
      <w:pPr>
        <w:spacing w:before="5" w:after="0" w:line="240" w:lineRule="auto"/>
        <w:ind w:right="12"/>
        <w:jc w:val="center"/>
        <w:rPr>
          <w:rFonts w:ascii="Times New Roman" w:eastAsia="Times New Roman" w:hAnsi="Times New Roman" w:cs="Times New Roman"/>
          <w:b/>
        </w:rPr>
      </w:pPr>
      <w:r w:rsidRPr="00F917EB">
        <w:rPr>
          <w:rFonts w:ascii="Times New Roman" w:eastAsia="Times New Roman" w:hAnsi="Times New Roman" w:cs="Times New Roman"/>
          <w:b/>
          <w:bCs/>
          <w:lang w:val="sk"/>
        </w:rPr>
        <w:t>LEVOSINTSOL 175 mikrogramov</w:t>
      </w:r>
    </w:p>
    <w:p w14:paraId="6E34D60D" w14:textId="3A1F2AD5" w:rsidR="00191C59" w:rsidRDefault="008B2C3F" w:rsidP="000A4EB8">
      <w:pPr>
        <w:spacing w:before="5" w:after="0" w:line="240" w:lineRule="auto"/>
        <w:ind w:right="12"/>
        <w:jc w:val="center"/>
        <w:rPr>
          <w:rFonts w:ascii="Times New Roman" w:eastAsia="Times New Roman" w:hAnsi="Times New Roman" w:cs="Times New Roman"/>
          <w:b/>
          <w:bCs/>
          <w:lang w:val="sk"/>
        </w:rPr>
      </w:pPr>
      <w:r w:rsidRPr="00F917EB">
        <w:rPr>
          <w:rFonts w:ascii="Times New Roman" w:eastAsia="Times New Roman" w:hAnsi="Times New Roman" w:cs="Times New Roman"/>
          <w:b/>
          <w:bCs/>
          <w:lang w:val="sk"/>
        </w:rPr>
        <w:t xml:space="preserve">LEVOSINTSOL 200 mikrogramov </w:t>
      </w:r>
    </w:p>
    <w:p w14:paraId="63F27EDF" w14:textId="77777777" w:rsidR="00CC7E1B" w:rsidRDefault="00CC7E1B" w:rsidP="000A4EB8">
      <w:pPr>
        <w:spacing w:before="5" w:after="0" w:line="240" w:lineRule="auto"/>
        <w:ind w:right="12"/>
        <w:jc w:val="center"/>
        <w:rPr>
          <w:rFonts w:ascii="Times New Roman" w:eastAsia="Times New Roman" w:hAnsi="Times New Roman" w:cs="Times New Roman"/>
          <w:lang w:val="sk"/>
        </w:rPr>
      </w:pPr>
    </w:p>
    <w:p w14:paraId="7F66391F" w14:textId="1449CC71" w:rsidR="00FA6CFB" w:rsidRPr="0050445E" w:rsidRDefault="008B2C3F" w:rsidP="000A4EB8">
      <w:pPr>
        <w:spacing w:before="5" w:after="0" w:line="240" w:lineRule="auto"/>
        <w:ind w:right="12"/>
        <w:jc w:val="center"/>
        <w:rPr>
          <w:rFonts w:ascii="Times New Roman" w:eastAsia="Times New Roman" w:hAnsi="Times New Roman" w:cs="Times New Roman"/>
          <w:lang w:val="sk"/>
        </w:rPr>
      </w:pPr>
      <w:r w:rsidRPr="0050445E">
        <w:rPr>
          <w:rFonts w:ascii="Times New Roman" w:eastAsia="Times New Roman" w:hAnsi="Times New Roman" w:cs="Times New Roman"/>
          <w:lang w:val="sk"/>
        </w:rPr>
        <w:t>perorálny roztok v jednodávkovom obale</w:t>
      </w:r>
    </w:p>
    <w:p w14:paraId="7F663922" w14:textId="77777777" w:rsidR="00FA6CFB" w:rsidRPr="0050445E" w:rsidRDefault="00FA6CFB" w:rsidP="000A4EB8">
      <w:pPr>
        <w:spacing w:after="0" w:line="240" w:lineRule="auto"/>
        <w:ind w:right="12"/>
        <w:rPr>
          <w:rFonts w:ascii="Times New Roman" w:hAnsi="Times New Roman" w:cs="Times New Roman"/>
          <w:lang w:val="sk"/>
        </w:rPr>
      </w:pPr>
    </w:p>
    <w:p w14:paraId="7F663923" w14:textId="2AD8B113" w:rsidR="00FA6CFB" w:rsidRPr="0050445E" w:rsidRDefault="000F09E3" w:rsidP="00F917EB">
      <w:pPr>
        <w:spacing w:after="0" w:line="240" w:lineRule="auto"/>
        <w:ind w:right="12"/>
        <w:jc w:val="center"/>
        <w:rPr>
          <w:rFonts w:ascii="Times New Roman" w:eastAsia="Times New Roman" w:hAnsi="Times New Roman" w:cs="Times New Roman"/>
          <w:lang w:val="sk"/>
        </w:rPr>
      </w:pPr>
      <w:r>
        <w:rPr>
          <w:rFonts w:ascii="Times New Roman" w:eastAsia="Times New Roman" w:hAnsi="Times New Roman" w:cs="Times New Roman"/>
          <w:lang w:val="sk"/>
        </w:rPr>
        <w:t>s</w:t>
      </w:r>
      <w:r w:rsidR="008B2C3F" w:rsidRPr="00F917EB">
        <w:rPr>
          <w:rFonts w:ascii="Times New Roman" w:eastAsia="Times New Roman" w:hAnsi="Times New Roman" w:cs="Times New Roman"/>
          <w:lang w:val="sk"/>
        </w:rPr>
        <w:t>odná soľ levotyroxínu</w:t>
      </w:r>
    </w:p>
    <w:p w14:paraId="7F663924" w14:textId="77777777" w:rsidR="00FA6CFB" w:rsidRPr="0050445E" w:rsidRDefault="00FA6CFB" w:rsidP="000A4EB8">
      <w:pPr>
        <w:spacing w:before="19" w:after="0" w:line="240" w:lineRule="auto"/>
        <w:ind w:right="12"/>
        <w:rPr>
          <w:rFonts w:ascii="Times New Roman" w:hAnsi="Times New Roman" w:cs="Times New Roman"/>
          <w:lang w:val="sk"/>
        </w:rPr>
      </w:pPr>
    </w:p>
    <w:p w14:paraId="7F663925" w14:textId="77777777" w:rsidR="00FA6CFB" w:rsidRPr="0050445E"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Pozorne si prečítajte celú písomnú informáciu predtým, ako začnete užívať tento liek, pretože obsahuje pre vás dôležité informácie.</w:t>
      </w:r>
    </w:p>
    <w:p w14:paraId="7F663926" w14:textId="77777777" w:rsidR="00FA6CFB" w:rsidRPr="000F09E3" w:rsidRDefault="008B2C3F" w:rsidP="00F917EB">
      <w:p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w:t>
      </w:r>
      <w:r w:rsidRPr="00F917EB">
        <w:rPr>
          <w:rFonts w:ascii="Times New Roman" w:eastAsia="Times New Roman" w:hAnsi="Times New Roman" w:cs="Times New Roman"/>
          <w:lang w:val="sk"/>
        </w:rPr>
        <w:tab/>
        <w:t>Túto písomnú informáciu si uschovajte. Možno bude potrebné, aby ste si ju znovu prečítali.</w:t>
      </w:r>
    </w:p>
    <w:p w14:paraId="7F663927" w14:textId="77777777" w:rsidR="00FA6CFB" w:rsidRPr="000F09E3"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w:t>
      </w:r>
      <w:r w:rsidRPr="00F917EB">
        <w:rPr>
          <w:rFonts w:ascii="Times New Roman" w:eastAsia="Times New Roman" w:hAnsi="Times New Roman" w:cs="Times New Roman"/>
          <w:lang w:val="sk"/>
        </w:rPr>
        <w:tab/>
        <w:t>Ak máte akékoľvek ďalšie otázky, obráťte sa na svojho lekára alebo lekárnika.</w:t>
      </w:r>
    </w:p>
    <w:p w14:paraId="7F663928" w14:textId="77777777" w:rsidR="00FA6CFB" w:rsidRPr="00F917EB" w:rsidRDefault="008B2C3F" w:rsidP="001D193E">
      <w:pPr>
        <w:tabs>
          <w:tab w:val="left" w:pos="567"/>
        </w:tabs>
        <w:spacing w:before="1" w:after="0" w:line="240" w:lineRule="auto"/>
        <w:ind w:left="567" w:right="12" w:hanging="567"/>
        <w:rPr>
          <w:rFonts w:ascii="Times New Roman" w:eastAsia="Times New Roman" w:hAnsi="Times New Roman" w:cs="Times New Roman"/>
          <w:lang w:val="sk"/>
        </w:rPr>
      </w:pPr>
      <w:r w:rsidRPr="00F917EB">
        <w:rPr>
          <w:rFonts w:ascii="Times New Roman" w:eastAsia="Times New Roman" w:hAnsi="Times New Roman" w:cs="Times New Roman"/>
          <w:lang w:val="sk"/>
        </w:rPr>
        <w:t>-</w:t>
      </w:r>
      <w:r w:rsidRPr="00F917EB">
        <w:rPr>
          <w:rFonts w:ascii="Times New Roman" w:eastAsia="Times New Roman" w:hAnsi="Times New Roman" w:cs="Times New Roman"/>
          <w:lang w:val="sk"/>
        </w:rPr>
        <w:tab/>
        <w:t>Tento liek bol predpísaný iba vám. Nedávajte ho nikomu inému. Môže mu uškodiť, dokonca aj vtedy, ak má rovnaké prejavy ochorenia ako vy.</w:t>
      </w:r>
    </w:p>
    <w:p w14:paraId="7F663929" w14:textId="58BB1321" w:rsidR="00FA6CFB" w:rsidRPr="00F917EB" w:rsidRDefault="008B2C3F" w:rsidP="001D193E">
      <w:pPr>
        <w:tabs>
          <w:tab w:val="left" w:pos="567"/>
        </w:tabs>
        <w:spacing w:after="0" w:line="240" w:lineRule="auto"/>
        <w:ind w:left="567" w:right="12" w:hanging="567"/>
        <w:rPr>
          <w:rFonts w:ascii="Times New Roman" w:eastAsia="Times New Roman" w:hAnsi="Times New Roman" w:cs="Times New Roman"/>
          <w:lang w:val="sk"/>
        </w:rPr>
      </w:pPr>
      <w:r w:rsidRPr="00F917EB">
        <w:rPr>
          <w:rFonts w:ascii="Times New Roman" w:eastAsia="Times New Roman" w:hAnsi="Times New Roman" w:cs="Times New Roman"/>
          <w:lang w:val="sk"/>
        </w:rPr>
        <w:t>-</w:t>
      </w:r>
      <w:r w:rsidRPr="00F917EB">
        <w:rPr>
          <w:rFonts w:ascii="Times New Roman" w:eastAsia="Times New Roman" w:hAnsi="Times New Roman" w:cs="Times New Roman"/>
          <w:lang w:val="sk"/>
        </w:rPr>
        <w:tab/>
        <w:t xml:space="preserve">Ak sa u vás vyskytne akýkoľvek vedľajší účinok, obráťte sa na svojho lekára alebo lekárnika. To sa týka aj akýchkoľvek vedľajších účinkov, ktoré nie sú uvedené v tejto písomnej informácii. Pozri </w:t>
      </w:r>
      <w:r w:rsidR="006323AB" w:rsidRPr="00F917EB">
        <w:rPr>
          <w:rFonts w:ascii="Times New Roman" w:eastAsia="Times New Roman" w:hAnsi="Times New Roman" w:cs="Times New Roman"/>
          <w:lang w:val="sk"/>
        </w:rPr>
        <w:t>časť</w:t>
      </w:r>
      <w:r w:rsidR="006323AB">
        <w:rPr>
          <w:rFonts w:ascii="Times New Roman" w:eastAsia="Times New Roman" w:hAnsi="Times New Roman" w:cs="Times New Roman"/>
          <w:lang w:val="sk"/>
        </w:rPr>
        <w:t> </w:t>
      </w:r>
      <w:r w:rsidRPr="00F917EB">
        <w:rPr>
          <w:rFonts w:ascii="Times New Roman" w:eastAsia="Times New Roman" w:hAnsi="Times New Roman" w:cs="Times New Roman"/>
          <w:lang w:val="sk"/>
        </w:rPr>
        <w:t>4.</w:t>
      </w:r>
    </w:p>
    <w:p w14:paraId="7F66392A" w14:textId="77777777" w:rsidR="00FA6CFB" w:rsidRPr="00F917EB" w:rsidRDefault="00FA6CFB" w:rsidP="000A4EB8">
      <w:pPr>
        <w:spacing w:before="19" w:after="0" w:line="240" w:lineRule="auto"/>
        <w:ind w:right="12"/>
        <w:rPr>
          <w:rFonts w:ascii="Times New Roman" w:hAnsi="Times New Roman" w:cs="Times New Roman"/>
          <w:lang w:val="sk"/>
        </w:rPr>
      </w:pPr>
    </w:p>
    <w:p w14:paraId="7F66392B" w14:textId="77777777" w:rsidR="00FA6CFB" w:rsidRPr="00F917EB" w:rsidRDefault="004B3AE1"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V tejto písomnej informácii sa dozviete</w:t>
      </w:r>
      <w:r w:rsidRPr="00F917EB">
        <w:rPr>
          <w:rFonts w:ascii="Times New Roman" w:eastAsia="Times New Roman" w:hAnsi="Times New Roman" w:cs="Times New Roman"/>
          <w:lang w:val="sk"/>
        </w:rPr>
        <w:t>:</w:t>
      </w:r>
    </w:p>
    <w:p w14:paraId="7F66392C" w14:textId="1BD9CC75"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1.</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Čo je LEVOSINTSOL a na čo sa používa</w:t>
      </w:r>
    </w:p>
    <w:p w14:paraId="7F66392D" w14:textId="0D855476"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2.</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Čo potrebujete vedieť predtým, ako užijete LEVOSINTSOL</w:t>
      </w:r>
    </w:p>
    <w:p w14:paraId="7F66392E" w14:textId="4F05EFEF"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3.</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Ako užívať LEVOSINTSOL</w:t>
      </w:r>
    </w:p>
    <w:p w14:paraId="7F66392F" w14:textId="2144EE3B"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4.</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Možné vedľajšie účinky</w:t>
      </w:r>
    </w:p>
    <w:p w14:paraId="7F663930" w14:textId="31D27F17"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5.</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Ako uchovávať LEVOSINTSOL</w:t>
      </w:r>
    </w:p>
    <w:p w14:paraId="7F663931" w14:textId="4EEF1C1C"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6.</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Obsah balenia a ďalšie informácie</w:t>
      </w:r>
    </w:p>
    <w:p w14:paraId="7F663932" w14:textId="4344D73A" w:rsidR="00FA6CFB" w:rsidRDefault="00FA6CFB" w:rsidP="000A4EB8">
      <w:pPr>
        <w:spacing w:before="19" w:after="0" w:line="240" w:lineRule="auto"/>
        <w:ind w:right="12"/>
        <w:rPr>
          <w:rFonts w:ascii="Times New Roman" w:hAnsi="Times New Roman" w:cs="Times New Roman"/>
          <w:lang w:val="sk"/>
        </w:rPr>
      </w:pPr>
    </w:p>
    <w:p w14:paraId="4301ADDA" w14:textId="77777777" w:rsidR="00F917EB" w:rsidRPr="00F917EB" w:rsidRDefault="00F917EB" w:rsidP="000A4EB8">
      <w:pPr>
        <w:spacing w:before="19" w:after="0" w:line="240" w:lineRule="auto"/>
        <w:ind w:right="12"/>
        <w:rPr>
          <w:rFonts w:ascii="Times New Roman" w:hAnsi="Times New Roman" w:cs="Times New Roman"/>
          <w:lang w:val="sk"/>
        </w:rPr>
      </w:pPr>
    </w:p>
    <w:p w14:paraId="7F663933" w14:textId="736251F8" w:rsidR="00FA6CFB" w:rsidRPr="00F917EB" w:rsidRDefault="008B2C3F" w:rsidP="00F917EB">
      <w:p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1.</w:t>
      </w:r>
      <w:r w:rsidRPr="00F917EB">
        <w:rPr>
          <w:rFonts w:ascii="Times New Roman" w:eastAsia="Times New Roman" w:hAnsi="Times New Roman" w:cs="Times New Roman"/>
          <w:b/>
          <w:bCs/>
          <w:lang w:val="sk"/>
        </w:rPr>
        <w:tab/>
        <w:t>Čo je LEVOSINTSOL a na čo sa používa</w:t>
      </w:r>
    </w:p>
    <w:p w14:paraId="7F663934" w14:textId="77777777" w:rsidR="00FA6CFB" w:rsidRPr="00F917EB" w:rsidRDefault="00FA6CFB" w:rsidP="000A4EB8">
      <w:pPr>
        <w:spacing w:before="18" w:after="0" w:line="240" w:lineRule="auto"/>
        <w:ind w:right="12"/>
        <w:rPr>
          <w:rFonts w:ascii="Times New Roman" w:hAnsi="Times New Roman" w:cs="Times New Roman"/>
          <w:lang w:val="sk"/>
        </w:rPr>
      </w:pPr>
    </w:p>
    <w:p w14:paraId="7F663935" w14:textId="0B3E73C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Liečivo </w:t>
      </w:r>
      <w:r w:rsidR="006323AB">
        <w:rPr>
          <w:rFonts w:ascii="Times New Roman" w:eastAsia="Times New Roman" w:hAnsi="Times New Roman" w:cs="Times New Roman"/>
          <w:lang w:val="sk"/>
        </w:rPr>
        <w:t>v l</w:t>
      </w:r>
      <w:r w:rsidR="008E2EAE">
        <w:rPr>
          <w:rFonts w:ascii="Times New Roman" w:eastAsia="Times New Roman" w:hAnsi="Times New Roman" w:cs="Times New Roman"/>
          <w:lang w:val="sk"/>
        </w:rPr>
        <w:t>i</w:t>
      </w:r>
      <w:r w:rsidR="006323AB">
        <w:rPr>
          <w:rFonts w:ascii="Times New Roman" w:eastAsia="Times New Roman" w:hAnsi="Times New Roman" w:cs="Times New Roman"/>
          <w:lang w:val="sk"/>
        </w:rPr>
        <w:t xml:space="preserve">eku </w:t>
      </w:r>
      <w:r w:rsidRPr="00F917EB">
        <w:rPr>
          <w:rFonts w:ascii="Times New Roman" w:eastAsia="Times New Roman" w:hAnsi="Times New Roman" w:cs="Times New Roman"/>
          <w:lang w:val="sk"/>
        </w:rPr>
        <w:t>LEVOSINTSOL je synteticky vyrobený hormón štítnej žľazy sodná soľ levotyroxínu (T4), ktorý má rovnakú štruktúru a účinok ako prirodzene sa vyskytujúci hormón štítnej žľazy.</w:t>
      </w:r>
    </w:p>
    <w:p w14:paraId="7F663936" w14:textId="77777777" w:rsidR="00FA6CFB" w:rsidRPr="00F917EB" w:rsidRDefault="00FA6CFB" w:rsidP="000A4EB8">
      <w:pPr>
        <w:spacing w:before="16" w:after="0" w:line="240" w:lineRule="auto"/>
        <w:ind w:right="12"/>
        <w:rPr>
          <w:rFonts w:ascii="Times New Roman" w:hAnsi="Times New Roman" w:cs="Times New Roman"/>
          <w:lang w:val="sk"/>
        </w:rPr>
      </w:pPr>
    </w:p>
    <w:p w14:paraId="7F663937" w14:textId="75EC487F"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LEVOSINTSOL sa používa: </w:t>
      </w:r>
    </w:p>
    <w:p w14:paraId="7F663938" w14:textId="7777777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ako náhrada nedostatku hormónov štítnej žľazy v prípadoch nedostatočnej aktivity štítnej žľazy,</w:t>
      </w:r>
    </w:p>
    <w:p w14:paraId="7F663939" w14:textId="2330E556"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na prevenciu znovuobjavenia sa strumy</w:t>
      </w:r>
      <w:r w:rsidR="00831B79">
        <w:rPr>
          <w:rFonts w:ascii="Times New Roman" w:eastAsia="Times New Roman" w:hAnsi="Times New Roman" w:cs="Times New Roman"/>
          <w:lang w:val="sk"/>
        </w:rPr>
        <w:t xml:space="preserve"> </w:t>
      </w:r>
      <w:r w:rsidR="00831B79" w:rsidRPr="0050445E">
        <w:rPr>
          <w:rFonts w:ascii="Times New Roman" w:eastAsia="Times New Roman" w:hAnsi="Times New Roman" w:cs="Times New Roman"/>
          <w:lang w:val="sk"/>
        </w:rPr>
        <w:t>(zväčšen</w:t>
      </w:r>
      <w:r w:rsidR="00E52577" w:rsidRPr="0050445E">
        <w:rPr>
          <w:rFonts w:ascii="Times New Roman" w:eastAsia="Times New Roman" w:hAnsi="Times New Roman" w:cs="Times New Roman"/>
          <w:lang w:val="sk"/>
        </w:rPr>
        <w:t>ej</w:t>
      </w:r>
      <w:r w:rsidR="00831B79" w:rsidRPr="0050445E">
        <w:rPr>
          <w:rFonts w:ascii="Times New Roman" w:eastAsia="Times New Roman" w:hAnsi="Times New Roman" w:cs="Times New Roman"/>
          <w:lang w:val="sk"/>
        </w:rPr>
        <w:t xml:space="preserve"> štítn</w:t>
      </w:r>
      <w:r w:rsidR="00E85AA4" w:rsidRPr="0050445E">
        <w:rPr>
          <w:rFonts w:ascii="Times New Roman" w:eastAsia="Times New Roman" w:hAnsi="Times New Roman" w:cs="Times New Roman"/>
          <w:lang w:val="sk"/>
        </w:rPr>
        <w:t>ej</w:t>
      </w:r>
      <w:r w:rsidR="00831B79" w:rsidRPr="0050445E">
        <w:rPr>
          <w:rFonts w:ascii="Times New Roman" w:eastAsia="Times New Roman" w:hAnsi="Times New Roman" w:cs="Times New Roman"/>
          <w:lang w:val="sk"/>
        </w:rPr>
        <w:t xml:space="preserve"> žľaz</w:t>
      </w:r>
      <w:r w:rsidR="00E85AA4" w:rsidRPr="0050445E">
        <w:rPr>
          <w:rFonts w:ascii="Times New Roman" w:eastAsia="Times New Roman" w:hAnsi="Times New Roman" w:cs="Times New Roman"/>
          <w:lang w:val="sk"/>
        </w:rPr>
        <w:t>y</w:t>
      </w:r>
      <w:r w:rsidR="00831B79" w:rsidRPr="0050445E">
        <w:rPr>
          <w:rFonts w:ascii="Times New Roman" w:eastAsia="Times New Roman" w:hAnsi="Times New Roman" w:cs="Times New Roman"/>
          <w:lang w:val="sk"/>
        </w:rPr>
        <w:t>)</w:t>
      </w:r>
      <w:r w:rsidRPr="00F917EB">
        <w:rPr>
          <w:rFonts w:ascii="Times New Roman" w:eastAsia="Times New Roman" w:hAnsi="Times New Roman" w:cs="Times New Roman"/>
          <w:lang w:val="sk"/>
        </w:rPr>
        <w:t xml:space="preserve"> po operácii, u pacientov s normálnou funkciou štítnej žľazy,</w:t>
      </w:r>
    </w:p>
    <w:p w14:paraId="7F66393A" w14:textId="77777777"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na liečbu nezhubnej strumy u pacientov s normálnou funkciou štítnej žľazy,</w:t>
      </w:r>
    </w:p>
    <w:p w14:paraId="29017DBE" w14:textId="77777777" w:rsidR="006323AB" w:rsidRDefault="008B2C3F" w:rsidP="006323AB">
      <w:pPr>
        <w:spacing w:before="17" w:after="0" w:line="240" w:lineRule="auto"/>
        <w:ind w:left="142" w:right="12" w:hanging="142"/>
        <w:rPr>
          <w:rFonts w:ascii="Times New Roman" w:eastAsia="Times New Roman" w:hAnsi="Times New Roman" w:cs="Times New Roman"/>
          <w:lang w:val="sk"/>
        </w:rPr>
      </w:pPr>
      <w:r w:rsidRPr="00F917EB">
        <w:rPr>
          <w:rFonts w:ascii="Times New Roman" w:eastAsia="Times New Roman" w:hAnsi="Times New Roman" w:cs="Times New Roman"/>
          <w:lang w:val="sk"/>
        </w:rPr>
        <w:t>− na potlačenie opätovného rastu nádoru (malígne ochorenie) štítnej žľazy, najmä po operácii a ako náhrada</w:t>
      </w:r>
    </w:p>
    <w:p w14:paraId="7F66393B" w14:textId="04A61A9D" w:rsidR="00FA6CFB" w:rsidRPr="00F917EB" w:rsidRDefault="006323AB" w:rsidP="006323AB">
      <w:pPr>
        <w:spacing w:before="17" w:after="0" w:line="240" w:lineRule="auto"/>
        <w:ind w:left="142" w:right="12" w:hanging="142"/>
        <w:rPr>
          <w:rFonts w:ascii="Times New Roman" w:eastAsia="Times New Roman" w:hAnsi="Times New Roman" w:cs="Times New Roman"/>
          <w:lang w:val="sk"/>
        </w:rPr>
      </w:pPr>
      <w:r>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lang w:val="sk"/>
        </w:rPr>
        <w:t>nedostatku hormónov štítnej žľazy,</w:t>
      </w:r>
    </w:p>
    <w:p w14:paraId="7F66393C" w14:textId="7777777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ako sprievodná terapia k liečbe nadmernej činnosti štítnej žľazy,</w:t>
      </w:r>
    </w:p>
    <w:p w14:paraId="7F66393D" w14:textId="7777777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na supresný test štítnej žľazy.</w:t>
      </w:r>
    </w:p>
    <w:p w14:paraId="7F66393E" w14:textId="77777777" w:rsidR="00817CCC" w:rsidRPr="00F917EB" w:rsidRDefault="00817CCC" w:rsidP="000A4EB8">
      <w:pPr>
        <w:spacing w:after="0" w:line="240" w:lineRule="auto"/>
        <w:ind w:right="12"/>
        <w:rPr>
          <w:rFonts w:ascii="Times New Roman" w:eastAsia="Times New Roman" w:hAnsi="Times New Roman" w:cs="Times New Roman"/>
          <w:lang w:val="sk"/>
        </w:rPr>
      </w:pPr>
    </w:p>
    <w:p w14:paraId="7F66393F" w14:textId="77777777" w:rsidR="00FA6CFB" w:rsidRPr="00F917EB" w:rsidRDefault="00FA6CFB" w:rsidP="000A4EB8">
      <w:pPr>
        <w:spacing w:before="19" w:after="0" w:line="240" w:lineRule="auto"/>
        <w:ind w:right="12"/>
        <w:rPr>
          <w:rFonts w:ascii="Times New Roman" w:hAnsi="Times New Roman" w:cs="Times New Roman"/>
          <w:lang w:val="sk"/>
        </w:rPr>
      </w:pPr>
    </w:p>
    <w:p w14:paraId="7F663940" w14:textId="7357B0DB" w:rsidR="004742DE" w:rsidRPr="00F917EB" w:rsidRDefault="008B2C3F" w:rsidP="000A4EB8">
      <w:pPr>
        <w:tabs>
          <w:tab w:val="left" w:pos="820"/>
        </w:tabs>
        <w:spacing w:after="0" w:line="240" w:lineRule="auto"/>
        <w:ind w:right="12"/>
        <w:rPr>
          <w:rFonts w:ascii="Times New Roman" w:eastAsia="Times New Roman" w:hAnsi="Times New Roman" w:cs="Times New Roman"/>
          <w:b/>
          <w:bCs/>
          <w:lang w:val="sk"/>
        </w:rPr>
      </w:pPr>
      <w:r w:rsidRPr="00F917EB">
        <w:rPr>
          <w:rFonts w:ascii="Times New Roman" w:eastAsia="Times New Roman" w:hAnsi="Times New Roman" w:cs="Times New Roman"/>
          <w:b/>
          <w:bCs/>
          <w:lang w:val="sk"/>
        </w:rPr>
        <w:t>2.</w:t>
      </w:r>
      <w:r w:rsidRPr="00F917EB">
        <w:rPr>
          <w:rFonts w:ascii="Times New Roman" w:eastAsia="Times New Roman" w:hAnsi="Times New Roman" w:cs="Times New Roman"/>
          <w:b/>
          <w:bCs/>
          <w:lang w:val="sk"/>
        </w:rPr>
        <w:tab/>
        <w:t>Čo potrebujete vedieť predtým, ako užijete LEVOSINTSOL</w:t>
      </w:r>
      <w:r w:rsidRPr="00F917EB">
        <w:rPr>
          <w:rFonts w:ascii="Times New Roman" w:eastAsia="Times New Roman" w:hAnsi="Times New Roman" w:cs="Times New Roman"/>
          <w:lang w:val="sk"/>
        </w:rPr>
        <w:t xml:space="preserve"> </w:t>
      </w:r>
    </w:p>
    <w:p w14:paraId="3A601186" w14:textId="77777777" w:rsidR="00D525C1" w:rsidRDefault="00D525C1" w:rsidP="000A4EB8">
      <w:pPr>
        <w:tabs>
          <w:tab w:val="left" w:pos="820"/>
        </w:tabs>
        <w:spacing w:after="0" w:line="240" w:lineRule="auto"/>
        <w:ind w:right="12"/>
        <w:rPr>
          <w:rFonts w:ascii="Times New Roman" w:eastAsia="Times New Roman" w:hAnsi="Times New Roman" w:cs="Times New Roman"/>
          <w:b/>
          <w:bCs/>
          <w:lang w:val="sk"/>
        </w:rPr>
      </w:pPr>
    </w:p>
    <w:p w14:paraId="7F663941" w14:textId="0628A7C4" w:rsidR="00FA6CFB" w:rsidRPr="00F917EB" w:rsidRDefault="008B2C3F" w:rsidP="000A4EB8">
      <w:pPr>
        <w:tabs>
          <w:tab w:val="left" w:pos="820"/>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Neužívajte LEVOSINTSOL</w:t>
      </w:r>
    </w:p>
    <w:p w14:paraId="7F663942" w14:textId="77777777" w:rsidR="00FA6CFB" w:rsidRPr="00F917EB" w:rsidRDefault="008B2C3F" w:rsidP="000A4EB8">
      <w:pPr>
        <w:spacing w:before="19"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 ste alergický na sodnú soľ levotyroxínu alebo na ktorúkoľvek z ďalších zložiek tohto lieku (uvedených v časti 6),</w:t>
      </w:r>
    </w:p>
    <w:p w14:paraId="7F663943" w14:textId="7777777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 ste nedávno prekonali srdcový infarkt, akútny zápal srdcového svalu a/alebo akútny zápal všetkých vrstiev srdcovej steny (pankarditída),</w:t>
      </w:r>
    </w:p>
    <w:p w14:paraId="7F663944" w14:textId="77777777"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 ste tehotná a súčasne užívate lieky na potlačenie nadmernej činnosti štítnej žľazy</w:t>
      </w:r>
    </w:p>
    <w:p w14:paraId="7F663945" w14:textId="77777777"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(tyreostatiká) (pozri „Tehotenstvo a dojčenie“),</w:t>
      </w:r>
    </w:p>
    <w:p w14:paraId="7F663946" w14:textId="7777777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 máte neliečenú nedostatočnosť kôry nadobličiek, neliečenú zníženú činnosť podmozgovej žľazy</w:t>
      </w:r>
    </w:p>
    <w:p w14:paraId="7F663947" w14:textId="77777777"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(zlyhávanie hypofýzy) a/alebo neliečenú zvýšenú činnosť štítnej žľazy.</w:t>
      </w:r>
    </w:p>
    <w:p w14:paraId="7F663948" w14:textId="77777777" w:rsidR="00FA6CFB" w:rsidRPr="00F917EB" w:rsidRDefault="00FA6CFB" w:rsidP="000A4EB8">
      <w:pPr>
        <w:spacing w:before="19" w:after="0" w:line="240" w:lineRule="auto"/>
        <w:ind w:right="12"/>
        <w:rPr>
          <w:rFonts w:ascii="Times New Roman" w:hAnsi="Times New Roman" w:cs="Times New Roman"/>
          <w:lang w:val="sk"/>
        </w:rPr>
      </w:pPr>
    </w:p>
    <w:p w14:paraId="7F663949" w14:textId="60B8B463"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Buďte zvlášť opatrný pri užívaní LEVOSINTSOLU</w:t>
      </w:r>
    </w:p>
    <w:p w14:paraId="7F66394A" w14:textId="28ED1DEC" w:rsidR="001D0C96" w:rsidRPr="00F917EB" w:rsidRDefault="001D0C96" w:rsidP="000A4EB8">
      <w:pPr>
        <w:spacing w:before="8"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Predtým, ako začnete užívať LEVOSINTSOL, obráťte sa na svojho lekára alebo lekárnika.</w:t>
      </w:r>
    </w:p>
    <w:p w14:paraId="7F66394B" w14:textId="736C06DA" w:rsidR="00FA6CFB" w:rsidRPr="00F917EB" w:rsidRDefault="001D0C96" w:rsidP="000A4EB8">
      <w:pPr>
        <w:spacing w:before="8"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Buďte zvlášť opatrný pri užívaní </w:t>
      </w:r>
      <w:r w:rsidR="000E61C8">
        <w:rPr>
          <w:rFonts w:ascii="Times New Roman" w:eastAsia="Times New Roman" w:hAnsi="Times New Roman" w:cs="Times New Roman"/>
          <w:lang w:val="sk"/>
        </w:rPr>
        <w:t xml:space="preserve">lieku </w:t>
      </w:r>
      <w:r w:rsidRPr="00F917EB">
        <w:rPr>
          <w:rFonts w:ascii="Times New Roman" w:eastAsia="Times New Roman" w:hAnsi="Times New Roman" w:cs="Times New Roman"/>
          <w:lang w:val="sk"/>
        </w:rPr>
        <w:t xml:space="preserve">LEVOSINTSOL, ak máte ktorékoľvek z nasledujúcich </w:t>
      </w:r>
      <w:r w:rsidRPr="00F917EB">
        <w:rPr>
          <w:rFonts w:ascii="Times New Roman" w:eastAsia="Times New Roman" w:hAnsi="Times New Roman" w:cs="Times New Roman"/>
          <w:b/>
          <w:bCs/>
          <w:lang w:val="sk"/>
        </w:rPr>
        <w:t>ochorení srdca</w:t>
      </w:r>
      <w:r w:rsidRPr="00F917EB">
        <w:rPr>
          <w:rFonts w:ascii="Times New Roman" w:eastAsia="Times New Roman" w:hAnsi="Times New Roman" w:cs="Times New Roman"/>
          <w:lang w:val="sk"/>
        </w:rPr>
        <w:t>:</w:t>
      </w:r>
    </w:p>
    <w:p w14:paraId="7F66394C" w14:textId="32775F9C"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vysoký krvný tlak,</w:t>
      </w:r>
    </w:p>
    <w:p w14:paraId="7F66394D" w14:textId="289BAE3A"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rýchly alebo nepravidelný rytmus srdca,</w:t>
      </w:r>
    </w:p>
    <w:p w14:paraId="7F66394E" w14:textId="7777B6A4"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tukové usadeniny v stenách ciev (artérioskleróza),</w:t>
      </w:r>
    </w:p>
    <w:p w14:paraId="7F66394F" w14:textId="46A6AE09" w:rsidR="00FA6CFB" w:rsidRPr="00F917EB" w:rsidRDefault="008B2C3F" w:rsidP="000A4EB8">
      <w:pPr>
        <w:spacing w:before="17"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bolesť na hrudníku s pocitom zvierania (angína pektoris),</w:t>
      </w:r>
    </w:p>
    <w:p w14:paraId="7F663950" w14:textId="036F5DE0" w:rsidR="00FA6CFB" w:rsidRPr="00F917EB" w:rsidRDefault="008B2C3F" w:rsidP="000A4EB8">
      <w:pPr>
        <w:spacing w:before="17"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nedostatočný prietok krvi v srdcových cievach (nedostatočnosť srdcových ciev).</w:t>
      </w:r>
    </w:p>
    <w:p w14:paraId="7F663951" w14:textId="77777777" w:rsidR="00FA6CFB" w:rsidRPr="00F917EB" w:rsidRDefault="00FA6CFB" w:rsidP="000A4EB8">
      <w:pPr>
        <w:spacing w:before="1" w:after="0" w:line="240" w:lineRule="auto"/>
        <w:ind w:right="12"/>
        <w:rPr>
          <w:rFonts w:ascii="Times New Roman" w:hAnsi="Times New Roman" w:cs="Times New Roman"/>
          <w:lang w:val="pl-PL"/>
        </w:rPr>
      </w:pPr>
    </w:p>
    <w:p w14:paraId="7F663952" w14:textId="134F161C"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Tieto ochorenia </w:t>
      </w:r>
      <w:r w:rsidRPr="00F917EB">
        <w:rPr>
          <w:rFonts w:ascii="Times New Roman" w:eastAsia="Times New Roman" w:hAnsi="Times New Roman" w:cs="Times New Roman"/>
          <w:b/>
          <w:bCs/>
          <w:lang w:val="sk"/>
        </w:rPr>
        <w:t xml:space="preserve">musia byť liečené </w:t>
      </w:r>
      <w:r w:rsidRPr="00F917EB">
        <w:rPr>
          <w:rFonts w:ascii="Times New Roman" w:eastAsia="Times New Roman" w:hAnsi="Times New Roman" w:cs="Times New Roman"/>
          <w:lang w:val="sk"/>
        </w:rPr>
        <w:t xml:space="preserve">liekmi </w:t>
      </w:r>
      <w:r w:rsidRPr="00F917EB">
        <w:rPr>
          <w:rFonts w:ascii="Times New Roman" w:eastAsia="Times New Roman" w:hAnsi="Times New Roman" w:cs="Times New Roman"/>
          <w:b/>
          <w:bCs/>
          <w:lang w:val="sk"/>
        </w:rPr>
        <w:t xml:space="preserve">pred začatím užívania </w:t>
      </w:r>
      <w:r w:rsidR="000E61C8">
        <w:rPr>
          <w:rFonts w:ascii="Times New Roman" w:eastAsia="Times New Roman" w:hAnsi="Times New Roman" w:cs="Times New Roman"/>
          <w:b/>
          <w:bCs/>
          <w:lang w:val="sk"/>
        </w:rPr>
        <w:t xml:space="preserve">lieku </w:t>
      </w:r>
      <w:r w:rsidRPr="00F917EB">
        <w:rPr>
          <w:rFonts w:ascii="Times New Roman" w:eastAsia="Times New Roman" w:hAnsi="Times New Roman" w:cs="Times New Roman"/>
          <w:b/>
          <w:bCs/>
          <w:lang w:val="sk"/>
        </w:rPr>
        <w:t xml:space="preserve">LEVOSINTSOL </w:t>
      </w:r>
      <w:r w:rsidRPr="00F917EB">
        <w:rPr>
          <w:rFonts w:ascii="Times New Roman" w:eastAsia="Times New Roman" w:hAnsi="Times New Roman" w:cs="Times New Roman"/>
          <w:lang w:val="sk"/>
        </w:rPr>
        <w:t xml:space="preserve">a počas liečby </w:t>
      </w:r>
      <w:r w:rsidR="000E61C8">
        <w:rPr>
          <w:rFonts w:ascii="Times New Roman" w:eastAsia="Times New Roman" w:hAnsi="Times New Roman" w:cs="Times New Roman"/>
          <w:lang w:val="sk"/>
        </w:rPr>
        <w:t xml:space="preserve">liekom </w:t>
      </w:r>
      <w:r w:rsidRPr="00F917EB">
        <w:rPr>
          <w:rFonts w:ascii="Times New Roman" w:eastAsia="Times New Roman" w:hAnsi="Times New Roman" w:cs="Times New Roman"/>
          <w:lang w:val="sk"/>
        </w:rPr>
        <w:t xml:space="preserve">LEVOSINTSOL </w:t>
      </w:r>
      <w:r w:rsidRPr="00F917EB">
        <w:rPr>
          <w:rFonts w:ascii="Times New Roman" w:eastAsia="Times New Roman" w:hAnsi="Times New Roman" w:cs="Times New Roman"/>
          <w:b/>
          <w:bCs/>
          <w:lang w:val="sk"/>
        </w:rPr>
        <w:t>musia byť častejšie kontrolované hladiny hormónov štítnej žľazy</w:t>
      </w:r>
      <w:r w:rsidRPr="00F917EB">
        <w:rPr>
          <w:rFonts w:ascii="Times New Roman" w:eastAsia="Times New Roman" w:hAnsi="Times New Roman" w:cs="Times New Roman"/>
          <w:lang w:val="sk"/>
        </w:rPr>
        <w:t>.</w:t>
      </w:r>
    </w:p>
    <w:p w14:paraId="7F663953" w14:textId="77777777" w:rsidR="00FA6CFB" w:rsidRPr="00F917EB" w:rsidRDefault="00FA6CFB" w:rsidP="000A4EB8">
      <w:pPr>
        <w:spacing w:before="10" w:after="0" w:line="240" w:lineRule="auto"/>
        <w:ind w:right="12"/>
        <w:rPr>
          <w:rFonts w:ascii="Times New Roman" w:hAnsi="Times New Roman" w:cs="Times New Roman"/>
          <w:lang w:val="pl-PL"/>
        </w:rPr>
      </w:pPr>
    </w:p>
    <w:p w14:paraId="7F663954" w14:textId="68160F0D"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Ak si nie ste istý, či sa vás týka niektoré z týchto ochorení, alebo či </w:t>
      </w:r>
      <w:r w:rsidR="004352A6" w:rsidRPr="0050445E">
        <w:rPr>
          <w:rFonts w:ascii="Times New Roman" w:eastAsia="Times New Roman" w:hAnsi="Times New Roman" w:cs="Times New Roman"/>
          <w:lang w:val="sk"/>
        </w:rPr>
        <w:t xml:space="preserve">máte </w:t>
      </w:r>
      <w:r w:rsidRPr="0050445E">
        <w:rPr>
          <w:rFonts w:ascii="Times New Roman" w:eastAsia="Times New Roman" w:hAnsi="Times New Roman" w:cs="Times New Roman"/>
          <w:lang w:val="sk"/>
        </w:rPr>
        <w:t>niektor</w:t>
      </w:r>
      <w:r w:rsidR="004352A6" w:rsidRPr="0050445E">
        <w:rPr>
          <w:rFonts w:ascii="Times New Roman" w:eastAsia="Times New Roman" w:hAnsi="Times New Roman" w:cs="Times New Roman"/>
          <w:lang w:val="sk"/>
        </w:rPr>
        <w:t>é</w:t>
      </w:r>
      <w:r w:rsidRPr="00F917EB">
        <w:rPr>
          <w:rFonts w:ascii="Times New Roman" w:eastAsia="Times New Roman" w:hAnsi="Times New Roman" w:cs="Times New Roman"/>
          <w:lang w:val="sk"/>
        </w:rPr>
        <w:t xml:space="preserve"> z týchto ochorení, ale ešte nebolo liečené, povedzte to svojmu lekárovi.</w:t>
      </w:r>
    </w:p>
    <w:p w14:paraId="7F663955" w14:textId="77777777" w:rsidR="00FA6CFB" w:rsidRPr="00F917EB" w:rsidRDefault="00FA6CFB" w:rsidP="000A4EB8">
      <w:pPr>
        <w:spacing w:before="14" w:after="0" w:line="240" w:lineRule="auto"/>
        <w:ind w:right="12"/>
        <w:rPr>
          <w:rFonts w:ascii="Times New Roman" w:hAnsi="Times New Roman" w:cs="Times New Roman"/>
          <w:lang w:val="pl-PL"/>
        </w:rPr>
      </w:pPr>
    </w:p>
    <w:p w14:paraId="7F663956" w14:textId="77777777" w:rsidR="00FA6CFB" w:rsidRPr="00F917EB" w:rsidRDefault="008B2C3F" w:rsidP="000A4EB8">
      <w:pPr>
        <w:spacing w:after="0" w:line="240" w:lineRule="auto"/>
        <w:ind w:right="12"/>
        <w:rPr>
          <w:rFonts w:ascii="Times New Roman" w:eastAsia="Times New Roman" w:hAnsi="Times New Roman" w:cs="Times New Roman"/>
          <w:b/>
          <w:lang w:val="pl-PL"/>
        </w:rPr>
      </w:pPr>
      <w:r w:rsidRPr="00F917EB">
        <w:rPr>
          <w:rFonts w:ascii="Times New Roman" w:eastAsia="Times New Roman" w:hAnsi="Times New Roman" w:cs="Times New Roman"/>
          <w:b/>
          <w:bCs/>
          <w:lang w:val="sk"/>
        </w:rPr>
        <w:t>Pred začatím liečby</w:t>
      </w:r>
    </w:p>
    <w:p w14:paraId="7F663957" w14:textId="314C675A" w:rsidR="00FA6CFB" w:rsidRPr="00F917EB" w:rsidRDefault="008B2C3F" w:rsidP="000A4EB8">
      <w:pPr>
        <w:spacing w:before="1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Váš lekár vyšetrí, či nemáte poruchu funkcie nadobličiek, hypofýzy alebo štítnej žľazy s nadmernou produkciou hormónov štítnej žľazy (autonómia štítnej žľazy), pretože sa to musí liečiť predtým, ako začnete užívať LEVOSINTSOL.</w:t>
      </w:r>
    </w:p>
    <w:p w14:paraId="7F663958" w14:textId="2389B443" w:rsidR="00FA6CFB" w:rsidRPr="00F917EB" w:rsidRDefault="008B2C3F" w:rsidP="000A4EB8">
      <w:pPr>
        <w:spacing w:before="1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Informujte svojho lekára, ak ste v menopauze alebo po menopauze.</w:t>
      </w:r>
    </w:p>
    <w:p w14:paraId="7F663959" w14:textId="77777777" w:rsidR="00FA6CFB" w:rsidRPr="00F917EB" w:rsidRDefault="008B2C3F" w:rsidP="000A4EB8">
      <w:pPr>
        <w:spacing w:before="1"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Vzhľadom na riziko osteoporózy môže byť potrebná pravidelná kontrola funkcie štítnej žľazy.</w:t>
      </w:r>
    </w:p>
    <w:p w14:paraId="7F66395A" w14:textId="74D52ABB" w:rsidR="00D017CB" w:rsidRPr="00F917EB" w:rsidRDefault="00D017CB" w:rsidP="000A4EB8">
      <w:pPr>
        <w:spacing w:before="15" w:after="0" w:line="240" w:lineRule="auto"/>
        <w:ind w:right="12"/>
        <w:rPr>
          <w:rFonts w:ascii="Times New Roman" w:eastAsia="Times New Roman" w:hAnsi="Times New Roman" w:cs="Times New Roman"/>
          <w:lang w:val="pl-PL"/>
        </w:rPr>
      </w:pPr>
      <w:r w:rsidRPr="00F917EB">
        <w:rPr>
          <w:rFonts w:ascii="Times New Roman" w:hAnsi="Times New Roman" w:cs="Times New Roman"/>
          <w:lang w:val="sk"/>
        </w:rPr>
        <w:t xml:space="preserve">− Informujte svojho lekára, ak spozorujete </w:t>
      </w:r>
      <w:r w:rsidRPr="00F917EB">
        <w:rPr>
          <w:rFonts w:ascii="Times New Roman" w:hAnsi="Times New Roman" w:cs="Times New Roman"/>
          <w:b/>
          <w:bCs/>
          <w:lang w:val="sk"/>
        </w:rPr>
        <w:t>prejavy psychotických porúch</w:t>
      </w:r>
      <w:r w:rsidRPr="00F917EB">
        <w:rPr>
          <w:rFonts w:ascii="Times New Roman" w:hAnsi="Times New Roman" w:cs="Times New Roman"/>
          <w:lang w:val="sk"/>
        </w:rPr>
        <w:t xml:space="preserve"> (môžete potrebovať dôkladnejšie sledovanie a úpravu dávky)</w:t>
      </w:r>
    </w:p>
    <w:p w14:paraId="7F66395B" w14:textId="30D53136" w:rsidR="00D017CB" w:rsidRPr="00F917EB" w:rsidRDefault="00D017CB" w:rsidP="000A4EB8">
      <w:pPr>
        <w:spacing w:before="15" w:after="0" w:line="240" w:lineRule="auto"/>
        <w:ind w:right="12"/>
        <w:rPr>
          <w:rFonts w:ascii="Times New Roman" w:eastAsia="Times New Roman" w:hAnsi="Times New Roman" w:cs="Times New Roman"/>
          <w:lang w:val="pl-PL"/>
        </w:rPr>
      </w:pPr>
      <w:r w:rsidRPr="00F917EB">
        <w:rPr>
          <w:rFonts w:ascii="Times New Roman" w:hAnsi="Times New Roman" w:cs="Times New Roman"/>
          <w:lang w:val="sk"/>
        </w:rPr>
        <w:t xml:space="preserve">− Informujte svojho lekára predtým, ako začnete alebo prestanete užívať </w:t>
      </w:r>
      <w:r w:rsidRPr="00F917EB">
        <w:rPr>
          <w:rFonts w:ascii="Times New Roman" w:hAnsi="Times New Roman" w:cs="Times New Roman"/>
          <w:b/>
          <w:bCs/>
          <w:lang w:val="sk"/>
        </w:rPr>
        <w:t>orlistat</w:t>
      </w:r>
      <w:r w:rsidRPr="00F917EB">
        <w:rPr>
          <w:rFonts w:ascii="Times New Roman" w:hAnsi="Times New Roman" w:cs="Times New Roman"/>
          <w:lang w:val="sk"/>
        </w:rPr>
        <w:t>, alebo ak zmeníte liečbu orlistatom (liek na liečbu obezity; môžete potrebovať dôkladnejšie sledovanie a úpravu dávky).</w:t>
      </w:r>
    </w:p>
    <w:p w14:paraId="7F66395C" w14:textId="594D5515" w:rsidR="00FA6CFB" w:rsidRPr="00F917EB" w:rsidRDefault="008B2C3F" w:rsidP="000A4EB8">
      <w:pPr>
        <w:spacing w:before="1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Určité </w:t>
      </w:r>
      <w:r w:rsidRPr="00F917EB">
        <w:rPr>
          <w:rFonts w:ascii="Times New Roman" w:eastAsia="Times New Roman" w:hAnsi="Times New Roman" w:cs="Times New Roman"/>
          <w:b/>
          <w:bCs/>
          <w:lang w:val="sk"/>
        </w:rPr>
        <w:t xml:space="preserve">ochorenia srdca </w:t>
      </w:r>
      <w:r w:rsidRPr="00F917EB">
        <w:rPr>
          <w:rFonts w:ascii="Times New Roman" w:eastAsia="Times New Roman" w:hAnsi="Times New Roman" w:cs="Times New Roman"/>
          <w:lang w:val="sk"/>
        </w:rPr>
        <w:t xml:space="preserve">sa musia liečiť predtým, ako začnete užívať LEVOSINTSOL, pozorne si prečítajte informácie v časti „Buďte zvlášť opatrný pri užívaní </w:t>
      </w:r>
      <w:r w:rsidR="008256CA">
        <w:rPr>
          <w:rFonts w:ascii="Times New Roman" w:eastAsia="Times New Roman" w:hAnsi="Times New Roman" w:cs="Times New Roman"/>
          <w:lang w:val="sk"/>
        </w:rPr>
        <w:t xml:space="preserve">lieku </w:t>
      </w:r>
      <w:r w:rsidRPr="00F917EB">
        <w:rPr>
          <w:rFonts w:ascii="Times New Roman" w:eastAsia="Times New Roman" w:hAnsi="Times New Roman" w:cs="Times New Roman"/>
          <w:lang w:val="sk"/>
        </w:rPr>
        <w:t>LEVOSINTSOL“</w:t>
      </w:r>
    </w:p>
    <w:p w14:paraId="7F66395D" w14:textId="06C5DC33" w:rsidR="00FA6CFB" w:rsidRPr="00F917EB" w:rsidRDefault="008B2C3F" w:rsidP="000A4EB8">
      <w:pPr>
        <w:spacing w:before="1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Ak máte </w:t>
      </w:r>
      <w:r w:rsidRPr="00F917EB">
        <w:rPr>
          <w:rFonts w:ascii="Times New Roman" w:eastAsia="Times New Roman" w:hAnsi="Times New Roman" w:cs="Times New Roman"/>
          <w:b/>
          <w:bCs/>
          <w:lang w:val="sk"/>
        </w:rPr>
        <w:t xml:space="preserve">poruchu krvného cukru (diabetes) </w:t>
      </w:r>
      <w:r w:rsidRPr="00F917EB">
        <w:rPr>
          <w:rFonts w:ascii="Times New Roman" w:eastAsia="Times New Roman" w:hAnsi="Times New Roman" w:cs="Times New Roman"/>
          <w:lang w:val="sk"/>
        </w:rPr>
        <w:t xml:space="preserve">alebo užívate niektoré </w:t>
      </w:r>
      <w:r w:rsidRPr="00F917EB">
        <w:rPr>
          <w:rFonts w:ascii="Times New Roman" w:eastAsia="Times New Roman" w:hAnsi="Times New Roman" w:cs="Times New Roman"/>
          <w:b/>
          <w:bCs/>
          <w:lang w:val="sk"/>
        </w:rPr>
        <w:t>lieky na riedenie krvi</w:t>
      </w:r>
      <w:r w:rsidRPr="00F917EB">
        <w:rPr>
          <w:rFonts w:ascii="Times New Roman" w:eastAsia="Times New Roman" w:hAnsi="Times New Roman" w:cs="Times New Roman"/>
          <w:lang w:val="sk"/>
        </w:rPr>
        <w:t>, pozorne si prečítajte informácie v časti „Iné lieky a</w:t>
      </w:r>
      <w:r w:rsidR="00791A83">
        <w:rPr>
          <w:rFonts w:ascii="Times New Roman" w:eastAsia="Times New Roman" w:hAnsi="Times New Roman" w:cs="Times New Roman"/>
          <w:lang w:val="sk"/>
        </w:rPr>
        <w:t> </w:t>
      </w:r>
      <w:r w:rsidRPr="00F917EB">
        <w:rPr>
          <w:rFonts w:ascii="Times New Roman" w:eastAsia="Times New Roman" w:hAnsi="Times New Roman" w:cs="Times New Roman"/>
          <w:lang w:val="sk"/>
        </w:rPr>
        <w:t>LEVOSINTSOL“.</w:t>
      </w:r>
    </w:p>
    <w:p w14:paraId="7F66395E" w14:textId="6F9D54A2" w:rsidR="00FA6CFB" w:rsidRPr="00F917EB" w:rsidRDefault="008B2C3F" w:rsidP="000A4EB8">
      <w:pPr>
        <w:spacing w:before="13"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Ak už užívate LEVOSINTSOL, tak pri zmene liečby na iný typ lieku obsahujúci levotyroxín je potrebný lekársky dohľad a sledovanie výsledkov laboratórnych vyšetrení.</w:t>
      </w:r>
    </w:p>
    <w:p w14:paraId="7F66395F" w14:textId="01C4CF54"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 xml:space="preserve">Neužívajte LEVOSINTSOL na zníženie telesnej hmotnosti. </w:t>
      </w:r>
      <w:r w:rsidRPr="00F917EB">
        <w:rPr>
          <w:rFonts w:ascii="Times New Roman" w:eastAsia="Times New Roman" w:hAnsi="Times New Roman" w:cs="Times New Roman"/>
          <w:lang w:val="sk"/>
        </w:rPr>
        <w:t>Ak sú hladiny hormónov štítnej žľazy v krvi v normálnych rozmedziach, užívanie hormónov štítnej žľazy nevedie k zníženiu telesnej hmotnosti. Užívanie hormónov štítnej žľazy navyše môže spôsobiť závažné alebo až život ohrozujúce vedľajšie účinky, najmä v kombinácii s určitými prípravkami na zníženie telesnej hmotnosti.</w:t>
      </w:r>
    </w:p>
    <w:p w14:paraId="7F663960" w14:textId="1AF84F69" w:rsidR="00D017CB" w:rsidRPr="00F917EB" w:rsidRDefault="00D017CB"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Buďte zvlášť opatrný, ak máte </w:t>
      </w:r>
      <w:r w:rsidRPr="00F917EB">
        <w:rPr>
          <w:rFonts w:ascii="Times New Roman" w:eastAsia="Times New Roman" w:hAnsi="Times New Roman" w:cs="Times New Roman"/>
          <w:b/>
          <w:bCs/>
          <w:lang w:val="sk"/>
        </w:rPr>
        <w:t>epilepsiu</w:t>
      </w:r>
      <w:r w:rsidRPr="00F917EB">
        <w:rPr>
          <w:rFonts w:ascii="Times New Roman" w:eastAsia="Times New Roman" w:hAnsi="Times New Roman" w:cs="Times New Roman"/>
          <w:lang w:val="sk"/>
        </w:rPr>
        <w:t>. Kŕče boli zriedkavo hlásené u pacientov so známou anamnézou epilepsie na začiatku liečby levotyroxínom.</w:t>
      </w:r>
    </w:p>
    <w:p w14:paraId="7F663961" w14:textId="77777777" w:rsidR="00CF79A4" w:rsidRPr="00F917EB" w:rsidRDefault="00CF79A4" w:rsidP="000A4EB8">
      <w:pPr>
        <w:spacing w:after="0" w:line="240" w:lineRule="auto"/>
        <w:ind w:right="12"/>
        <w:rPr>
          <w:rFonts w:ascii="Times New Roman" w:eastAsia="Times New Roman" w:hAnsi="Times New Roman" w:cs="Times New Roman"/>
          <w:i/>
          <w:lang w:val="sk"/>
        </w:rPr>
      </w:pPr>
    </w:p>
    <w:p w14:paraId="7F663962"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i/>
          <w:iCs/>
          <w:lang w:val="sk"/>
        </w:rPr>
        <w:t>Starší pacienti:</w:t>
      </w:r>
    </w:p>
    <w:p w14:paraId="7F663963" w14:textId="77777777" w:rsidR="00FA6CFB" w:rsidRPr="00F917EB" w:rsidRDefault="008B2C3F" w:rsidP="000A4EB8">
      <w:pPr>
        <w:spacing w:before="19"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lastRenderedPageBreak/>
        <w:t>U starších pacientov je potrebné opatrné dávkovanie a časté kontroly u lekára.</w:t>
      </w:r>
    </w:p>
    <w:p w14:paraId="7F663964" w14:textId="77777777" w:rsidR="004C6C04" w:rsidRPr="00F917EB" w:rsidRDefault="004C6C04" w:rsidP="000A4EB8">
      <w:pPr>
        <w:spacing w:before="19" w:after="0" w:line="240" w:lineRule="auto"/>
        <w:ind w:right="12"/>
        <w:rPr>
          <w:rFonts w:ascii="Times New Roman" w:eastAsia="Times New Roman" w:hAnsi="Times New Roman" w:cs="Times New Roman"/>
          <w:lang w:val="sk"/>
        </w:rPr>
      </w:pPr>
    </w:p>
    <w:p w14:paraId="7F663965" w14:textId="76528262" w:rsidR="00FA6CFB" w:rsidRPr="00F917EB" w:rsidRDefault="004742DE" w:rsidP="000A4EB8">
      <w:pPr>
        <w:spacing w:before="7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Iné lieky a</w:t>
      </w:r>
      <w:r w:rsidR="00791A83">
        <w:rPr>
          <w:rFonts w:ascii="Times New Roman" w:eastAsia="Times New Roman" w:hAnsi="Times New Roman" w:cs="Times New Roman"/>
          <w:b/>
          <w:bCs/>
          <w:lang w:val="sk"/>
        </w:rPr>
        <w:t> </w:t>
      </w:r>
      <w:r w:rsidRPr="00F917EB">
        <w:rPr>
          <w:rFonts w:ascii="Times New Roman" w:eastAsia="Times New Roman" w:hAnsi="Times New Roman" w:cs="Times New Roman"/>
          <w:b/>
          <w:bCs/>
          <w:lang w:val="sk"/>
        </w:rPr>
        <w:t>LEVOSINTSOL</w:t>
      </w:r>
    </w:p>
    <w:p w14:paraId="7F663966" w14:textId="77777777" w:rsidR="00FA6CFB" w:rsidRPr="00F917EB" w:rsidRDefault="00FA6CFB" w:rsidP="000A4EB8">
      <w:pPr>
        <w:spacing w:before="18" w:after="0" w:line="240" w:lineRule="auto"/>
        <w:ind w:right="12"/>
        <w:rPr>
          <w:rFonts w:ascii="Times New Roman" w:hAnsi="Times New Roman" w:cs="Times New Roman"/>
          <w:lang w:val="sk"/>
        </w:rPr>
      </w:pPr>
    </w:p>
    <w:p w14:paraId="7F663967" w14:textId="5E301582"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Užívanie iných liekov počas užívania </w:t>
      </w:r>
      <w:r w:rsidR="008256CA">
        <w:rPr>
          <w:rFonts w:ascii="Times New Roman" w:eastAsia="Times New Roman" w:hAnsi="Times New Roman" w:cs="Times New Roman"/>
          <w:lang w:val="sk"/>
        </w:rPr>
        <w:t xml:space="preserve">lieku </w:t>
      </w:r>
      <w:r w:rsidRPr="00F917EB">
        <w:rPr>
          <w:rFonts w:ascii="Times New Roman" w:eastAsia="Times New Roman" w:hAnsi="Times New Roman" w:cs="Times New Roman"/>
          <w:lang w:val="sk"/>
        </w:rPr>
        <w:t>LEVOSINTSOL môže ovplyvniť pôsobenie každého z týchto liekov. Uistite sa, že váš lekár vie, aké ďalšie lieky užívate.</w:t>
      </w:r>
    </w:p>
    <w:p w14:paraId="7F663968" w14:textId="77777777" w:rsidR="00FA6CFB" w:rsidRPr="00F917EB" w:rsidRDefault="00FA6CFB" w:rsidP="000A4EB8">
      <w:pPr>
        <w:spacing w:before="19" w:after="0" w:line="240" w:lineRule="auto"/>
        <w:ind w:right="12"/>
        <w:rPr>
          <w:rFonts w:ascii="Times New Roman" w:hAnsi="Times New Roman" w:cs="Times New Roman"/>
          <w:lang w:val="sk"/>
        </w:rPr>
      </w:pPr>
    </w:p>
    <w:p w14:paraId="7F663969" w14:textId="75B60353"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b/>
          <w:bCs/>
          <w:lang w:val="sk"/>
        </w:rPr>
        <w:t xml:space="preserve">Počas užívania </w:t>
      </w:r>
      <w:r w:rsidR="008256CA">
        <w:rPr>
          <w:rFonts w:ascii="Times New Roman" w:eastAsia="Times New Roman" w:hAnsi="Times New Roman" w:cs="Times New Roman"/>
          <w:b/>
          <w:bCs/>
          <w:lang w:val="sk"/>
        </w:rPr>
        <w:t xml:space="preserve">lieku </w:t>
      </w:r>
      <w:r w:rsidRPr="00F917EB">
        <w:rPr>
          <w:rFonts w:ascii="Times New Roman" w:eastAsia="Times New Roman" w:hAnsi="Times New Roman" w:cs="Times New Roman"/>
          <w:b/>
          <w:bCs/>
          <w:lang w:val="sk"/>
        </w:rPr>
        <w:t xml:space="preserve">LEVOSINTSOL neužívajte akékoľvek iné lieky, pokiaľ ste to nepovedali svojmu lekárovi alebo lekárnikovi a neporadili ste sa s nimi. </w:t>
      </w:r>
      <w:r w:rsidRPr="00F917EB">
        <w:rPr>
          <w:rFonts w:ascii="Times New Roman" w:eastAsia="Times New Roman" w:hAnsi="Times New Roman" w:cs="Times New Roman"/>
          <w:lang w:val="sk"/>
        </w:rPr>
        <w:t>Týka sa to liekov, ktoré ste získali bez lekárskeho predpisu.</w:t>
      </w:r>
    </w:p>
    <w:p w14:paraId="7F66396A" w14:textId="77777777" w:rsidR="00FA6CFB" w:rsidRPr="00F917EB" w:rsidRDefault="00FA6CFB" w:rsidP="000A4EB8">
      <w:pPr>
        <w:spacing w:before="17" w:after="0" w:line="240" w:lineRule="auto"/>
        <w:ind w:right="12"/>
        <w:rPr>
          <w:rFonts w:ascii="Times New Roman" w:hAnsi="Times New Roman" w:cs="Times New Roman"/>
          <w:lang w:val="pl-PL"/>
        </w:rPr>
      </w:pPr>
    </w:p>
    <w:p w14:paraId="7F66396B" w14:textId="77777777" w:rsidR="00FA6CFB" w:rsidRPr="00F917EB" w:rsidRDefault="008B2C3F" w:rsidP="000A4EB8">
      <w:pPr>
        <w:spacing w:after="0" w:line="240" w:lineRule="auto"/>
        <w:ind w:right="12"/>
        <w:rPr>
          <w:rFonts w:ascii="Times New Roman" w:eastAsia="Times New Roman" w:hAnsi="Times New Roman" w:cs="Times New Roman"/>
          <w:lang w:val="pl-PL"/>
        </w:rPr>
      </w:pPr>
      <w:r w:rsidRPr="00791A83">
        <w:rPr>
          <w:rFonts w:ascii="Times New Roman" w:eastAsia="Times New Roman" w:hAnsi="Times New Roman" w:cs="Times New Roman"/>
          <w:b/>
          <w:bCs/>
          <w:u w:val="single"/>
          <w:lang w:val="sk"/>
        </w:rPr>
        <w:t>Povedzte svojmu lekárovi</w:t>
      </w:r>
      <w:r w:rsidRPr="00F917EB">
        <w:rPr>
          <w:rFonts w:ascii="Times New Roman" w:eastAsia="Times New Roman" w:hAnsi="Times New Roman" w:cs="Times New Roman"/>
          <w:b/>
          <w:bCs/>
          <w:u w:val="thick" w:color="000000"/>
          <w:lang w:val="sk"/>
        </w:rPr>
        <w:t>,</w:t>
      </w:r>
      <w:r w:rsidRPr="00F917EB">
        <w:rPr>
          <w:rFonts w:ascii="Times New Roman" w:eastAsia="Times New Roman" w:hAnsi="Times New Roman" w:cs="Times New Roman"/>
          <w:b/>
          <w:bCs/>
          <w:lang w:val="sk"/>
        </w:rPr>
        <w:t xml:space="preserve"> ak užívate niektorý z nasledujúcich liekov:</w:t>
      </w:r>
    </w:p>
    <w:p w14:paraId="7F66396C" w14:textId="5C16C11C" w:rsidR="00FA6CFB" w:rsidRPr="00F917EB" w:rsidRDefault="00F917EB" w:rsidP="000A4EB8">
      <w:pPr>
        <w:spacing w:before="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lieky na zníženie hladiny cukru v krvi (antidiabetiká):</w:t>
      </w:r>
    </w:p>
    <w:p w14:paraId="7F66396D" w14:textId="1A13D163" w:rsidR="00FA6CFB" w:rsidRPr="00F917EB" w:rsidRDefault="008B2C3F" w:rsidP="000A4EB8">
      <w:pPr>
        <w:spacing w:before="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LEVOSINTSOL môže </w:t>
      </w:r>
      <w:r w:rsidRPr="00F917EB">
        <w:rPr>
          <w:rFonts w:ascii="Times New Roman" w:eastAsia="Times New Roman" w:hAnsi="Times New Roman" w:cs="Times New Roman"/>
          <w:b/>
          <w:bCs/>
          <w:lang w:val="sk"/>
        </w:rPr>
        <w:t xml:space="preserve">znížiť </w:t>
      </w:r>
      <w:r w:rsidRPr="00F917EB">
        <w:rPr>
          <w:rFonts w:ascii="Times New Roman" w:eastAsia="Times New Roman" w:hAnsi="Times New Roman" w:cs="Times New Roman"/>
          <w:lang w:val="sk"/>
        </w:rPr>
        <w:t xml:space="preserve">účinok vášho lieku na zníženie hladiny cukru v krvi. Môže byť potrebné vykonať ďalšie kontroly hladiny cukru v krvi, najmä na začiatku liečby </w:t>
      </w:r>
      <w:r w:rsidR="008256CA">
        <w:rPr>
          <w:rFonts w:ascii="Times New Roman" w:eastAsia="Times New Roman" w:hAnsi="Times New Roman" w:cs="Times New Roman"/>
          <w:lang w:val="sk"/>
        </w:rPr>
        <w:t xml:space="preserve">liekom </w:t>
      </w:r>
      <w:r w:rsidRPr="00F917EB">
        <w:rPr>
          <w:rFonts w:ascii="Times New Roman" w:eastAsia="Times New Roman" w:hAnsi="Times New Roman" w:cs="Times New Roman"/>
          <w:lang w:val="sk"/>
        </w:rPr>
        <w:t xml:space="preserve">LEVOSINTSOL. Počas liečby </w:t>
      </w:r>
      <w:r w:rsidR="008256CA">
        <w:rPr>
          <w:rFonts w:ascii="Times New Roman" w:eastAsia="Times New Roman" w:hAnsi="Times New Roman" w:cs="Times New Roman"/>
          <w:lang w:val="sk"/>
        </w:rPr>
        <w:t>liekom</w:t>
      </w:r>
      <w:r w:rsidR="008256CA"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lang w:val="sk"/>
        </w:rPr>
        <w:t>LEVOSINTSOL môže byť potrebná úprava dávky vášho antidiabetika.</w:t>
      </w:r>
    </w:p>
    <w:p w14:paraId="7F66396E" w14:textId="13FC0BC3" w:rsidR="00FA6CFB" w:rsidRPr="00F917EB" w:rsidRDefault="00F917EB"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lieky na riedenie krvi (kumarínové deriváty)</w:t>
      </w:r>
      <w:r w:rsidR="008B2C3F" w:rsidRPr="00F917EB">
        <w:rPr>
          <w:rFonts w:ascii="Times New Roman" w:eastAsia="Times New Roman" w:hAnsi="Times New Roman" w:cs="Times New Roman"/>
          <w:lang w:val="sk"/>
        </w:rPr>
        <w:t>:</w:t>
      </w:r>
    </w:p>
    <w:p w14:paraId="7F66396F" w14:textId="50CCCAB2" w:rsidR="00FA6CFB" w:rsidRPr="00F917EB" w:rsidRDefault="008B2C3F" w:rsidP="000A4EB8">
      <w:pPr>
        <w:spacing w:before="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LEVOSINTSOL môže </w:t>
      </w:r>
      <w:r w:rsidRPr="00F917EB">
        <w:rPr>
          <w:rFonts w:ascii="Times New Roman" w:eastAsia="Times New Roman" w:hAnsi="Times New Roman" w:cs="Times New Roman"/>
          <w:b/>
          <w:bCs/>
          <w:lang w:val="sk"/>
        </w:rPr>
        <w:t xml:space="preserve">zvýšiť </w:t>
      </w:r>
      <w:r w:rsidRPr="00F917EB">
        <w:rPr>
          <w:rFonts w:ascii="Times New Roman" w:eastAsia="Times New Roman" w:hAnsi="Times New Roman" w:cs="Times New Roman"/>
          <w:lang w:val="sk"/>
        </w:rPr>
        <w:t xml:space="preserve">účinok týchto liekov. Môže byť potrebné vykonávať pravidelné kontroly parametrov zrážania krvi, najmä na začiatku liečby </w:t>
      </w:r>
      <w:r w:rsidR="008256CA">
        <w:rPr>
          <w:rFonts w:ascii="Times New Roman" w:eastAsia="Times New Roman" w:hAnsi="Times New Roman" w:cs="Times New Roman"/>
          <w:lang w:val="sk"/>
        </w:rPr>
        <w:t>liekom</w:t>
      </w:r>
      <w:r w:rsidR="008256CA"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lang w:val="sk"/>
        </w:rPr>
        <w:t xml:space="preserve">LEVOSINTSOL. Počas liečby </w:t>
      </w:r>
      <w:r w:rsidR="008256CA">
        <w:rPr>
          <w:rFonts w:ascii="Times New Roman" w:eastAsia="Times New Roman" w:hAnsi="Times New Roman" w:cs="Times New Roman"/>
          <w:lang w:val="sk"/>
        </w:rPr>
        <w:t>liekom</w:t>
      </w:r>
      <w:r w:rsidR="008256CA"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lang w:val="sk"/>
        </w:rPr>
        <w:t>LEVOSINTSOL môže byť potrebná úprava dávky kumarínového lieku.</w:t>
      </w:r>
    </w:p>
    <w:p w14:paraId="7F663970" w14:textId="2CC6CF72" w:rsidR="00FA6CFB" w:rsidRPr="00F917EB" w:rsidRDefault="00F917EB"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propyltiouracil </w:t>
      </w:r>
      <w:r w:rsidR="008B2C3F" w:rsidRPr="00F917EB">
        <w:rPr>
          <w:rFonts w:ascii="Times New Roman" w:eastAsia="Times New Roman" w:hAnsi="Times New Roman" w:cs="Times New Roman"/>
          <w:lang w:val="sk"/>
        </w:rPr>
        <w:t>(liek na liečbu zvýšenej funkcie štítnej žľazy),</w:t>
      </w:r>
    </w:p>
    <w:p w14:paraId="7F663971" w14:textId="4D7A747D" w:rsidR="00FA6CFB" w:rsidRPr="00F917EB" w:rsidRDefault="00F917EB" w:rsidP="000A4EB8">
      <w:pPr>
        <w:spacing w:before="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glukokortikoidy </w:t>
      </w:r>
      <w:r w:rsidR="008B2C3F" w:rsidRPr="00F917EB">
        <w:rPr>
          <w:rFonts w:ascii="Times New Roman" w:eastAsia="Times New Roman" w:hAnsi="Times New Roman" w:cs="Times New Roman"/>
          <w:lang w:val="sk"/>
        </w:rPr>
        <w:t>(lieky na liečbu alergií a zápalov),</w:t>
      </w:r>
    </w:p>
    <w:p w14:paraId="7F663972" w14:textId="41D28B06" w:rsidR="00FA6CFB" w:rsidRPr="00F917EB" w:rsidRDefault="00F917EB" w:rsidP="000A4EB8">
      <w:pPr>
        <w:spacing w:before="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betablokátory </w:t>
      </w:r>
      <w:r w:rsidR="008B2C3F" w:rsidRPr="00F917EB">
        <w:rPr>
          <w:rFonts w:ascii="Times New Roman" w:eastAsia="Times New Roman" w:hAnsi="Times New Roman" w:cs="Times New Roman"/>
          <w:lang w:val="sk"/>
        </w:rPr>
        <w:t>(lieky na zníženie krvného tlaku, používajú sa aj na liečbu ochorení srdca),</w:t>
      </w:r>
    </w:p>
    <w:p w14:paraId="7F663973" w14:textId="414E637B" w:rsidR="00FA6CFB" w:rsidRPr="00F917EB" w:rsidRDefault="00F917EB" w:rsidP="000A4EB8">
      <w:pPr>
        <w:spacing w:before="4"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sertralín </w:t>
      </w:r>
      <w:r w:rsidR="008B2C3F" w:rsidRPr="00F917EB">
        <w:rPr>
          <w:rFonts w:ascii="Times New Roman" w:eastAsia="Times New Roman" w:hAnsi="Times New Roman" w:cs="Times New Roman"/>
          <w:lang w:val="sk"/>
        </w:rPr>
        <w:t>(liek na liečbu depresie),</w:t>
      </w:r>
    </w:p>
    <w:p w14:paraId="7F663974" w14:textId="6E655EB2"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chlorochín alebo proguanil </w:t>
      </w:r>
      <w:r w:rsidR="008B2C3F" w:rsidRPr="00F917EB">
        <w:rPr>
          <w:rFonts w:ascii="Times New Roman" w:eastAsia="Times New Roman" w:hAnsi="Times New Roman" w:cs="Times New Roman"/>
          <w:lang w:val="sk"/>
        </w:rPr>
        <w:t>(liek na prevenciu alebo liečbu malárie),</w:t>
      </w:r>
    </w:p>
    <w:p w14:paraId="7F663975" w14:textId="1EB3B3A1"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lang w:val="sk"/>
        </w:rPr>
        <w:t xml:space="preserve">lieky na liečbu epilepsie ako </w:t>
      </w:r>
      <w:r w:rsidR="008B2C3F" w:rsidRPr="00F917EB">
        <w:rPr>
          <w:rFonts w:ascii="Times New Roman" w:eastAsia="Times New Roman" w:hAnsi="Times New Roman" w:cs="Times New Roman"/>
          <w:b/>
          <w:bCs/>
          <w:lang w:val="sk"/>
        </w:rPr>
        <w:t>karbamazepín</w:t>
      </w:r>
      <w:r w:rsidR="008B2C3F"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fenytoín</w:t>
      </w:r>
      <w:r w:rsidR="008B2C3F"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fenobarbital</w:t>
      </w:r>
      <w:r w:rsidR="008B2C3F"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primidón</w:t>
      </w:r>
      <w:r w:rsidR="008B2C3F" w:rsidRPr="00F917EB">
        <w:rPr>
          <w:rFonts w:ascii="Times New Roman" w:eastAsia="Times New Roman" w:hAnsi="Times New Roman" w:cs="Times New Roman"/>
          <w:lang w:val="sk"/>
        </w:rPr>
        <w:t>,</w:t>
      </w:r>
    </w:p>
    <w:p w14:paraId="7F663976" w14:textId="6BCA4DDB"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lieky obsahujúce estrogén, </w:t>
      </w:r>
      <w:r w:rsidR="008B2C3F" w:rsidRPr="00F917EB">
        <w:rPr>
          <w:rFonts w:ascii="Times New Roman" w:eastAsia="Times New Roman" w:hAnsi="Times New Roman" w:cs="Times New Roman"/>
          <w:lang w:val="sk"/>
        </w:rPr>
        <w:t>používané ako hormonálna substitučná liečba počas menopauzy alebo po nej, alebo ako antikoncepcia.</w:t>
      </w:r>
    </w:p>
    <w:p w14:paraId="7F663977" w14:textId="7FFFF8B4" w:rsidR="00FA6CFB" w:rsidRPr="00F917EB" w:rsidRDefault="00F917EB" w:rsidP="000A4EB8">
      <w:pPr>
        <w:spacing w:before="4"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salicyláty </w:t>
      </w:r>
      <w:r w:rsidR="008B2C3F" w:rsidRPr="00F917EB">
        <w:rPr>
          <w:rFonts w:ascii="Times New Roman" w:eastAsia="Times New Roman" w:hAnsi="Times New Roman" w:cs="Times New Roman"/>
          <w:lang w:val="sk"/>
        </w:rPr>
        <w:t>(lieky na úľavu od bolesti a na znižovanie horúčky),</w:t>
      </w:r>
    </w:p>
    <w:p w14:paraId="7F663978" w14:textId="3348BD6B"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dikumarol </w:t>
      </w:r>
      <w:r w:rsidR="008B2C3F" w:rsidRPr="00F917EB">
        <w:rPr>
          <w:rFonts w:ascii="Times New Roman" w:eastAsia="Times New Roman" w:hAnsi="Times New Roman" w:cs="Times New Roman"/>
          <w:lang w:val="sk"/>
        </w:rPr>
        <w:t>(liek na zabránenie zrážania krvi),</w:t>
      </w:r>
    </w:p>
    <w:p w14:paraId="7F663979" w14:textId="0133D4B4"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furosemid </w:t>
      </w:r>
      <w:r w:rsidR="008B2C3F" w:rsidRPr="00F917EB">
        <w:rPr>
          <w:rFonts w:ascii="Times New Roman" w:eastAsia="Times New Roman" w:hAnsi="Times New Roman" w:cs="Times New Roman"/>
          <w:lang w:val="sk"/>
        </w:rPr>
        <w:t>vo vysokých dávkach 250 mg alebo viac (liek zvyšujúci tvorbu moča),</w:t>
      </w:r>
    </w:p>
    <w:p w14:paraId="7F66397A" w14:textId="1757068B"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klofibrát </w:t>
      </w:r>
      <w:r w:rsidR="008B2C3F" w:rsidRPr="00F917EB">
        <w:rPr>
          <w:rFonts w:ascii="Times New Roman" w:eastAsia="Times New Roman" w:hAnsi="Times New Roman" w:cs="Times New Roman"/>
          <w:lang w:val="sk"/>
        </w:rPr>
        <w:t>(liek na zníženie hladiny tukov v krvi),</w:t>
      </w:r>
    </w:p>
    <w:p w14:paraId="7F66397B" w14:textId="37FA40BF"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amiodarón </w:t>
      </w:r>
      <w:r w:rsidR="008B2C3F" w:rsidRPr="00F917EB">
        <w:rPr>
          <w:rFonts w:ascii="Times New Roman" w:eastAsia="Times New Roman" w:hAnsi="Times New Roman" w:cs="Times New Roman"/>
          <w:lang w:val="sk"/>
        </w:rPr>
        <w:t>(liek na liečbu porúch srdcového rytmu),</w:t>
      </w:r>
    </w:p>
    <w:p w14:paraId="7F66397C" w14:textId="3FC4D5C2"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ritonavir, indinavir, lopinavir </w:t>
      </w:r>
      <w:r w:rsidR="008B2C3F" w:rsidRPr="00F917EB">
        <w:rPr>
          <w:rFonts w:ascii="Times New Roman" w:eastAsia="Times New Roman" w:hAnsi="Times New Roman" w:cs="Times New Roman"/>
          <w:lang w:val="sk"/>
        </w:rPr>
        <w:t>– používané na kontrolu HIV a chronickej vírusovej hepatitídy C,</w:t>
      </w:r>
    </w:p>
    <w:p w14:paraId="7F66397D" w14:textId="77777777" w:rsidR="00FA6CFB" w:rsidRPr="00F917EB" w:rsidRDefault="008B2C3F" w:rsidP="000A4EB8">
      <w:pPr>
        <w:spacing w:before="17"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 xml:space="preserve">sevelamer </w:t>
      </w:r>
      <w:r w:rsidRPr="00F917EB">
        <w:rPr>
          <w:rFonts w:ascii="Times New Roman" w:eastAsia="Times New Roman" w:hAnsi="Times New Roman" w:cs="Times New Roman"/>
          <w:lang w:val="sk"/>
        </w:rPr>
        <w:t>(liek používaný u pacientov podstupujúcich dialýzu alebo u pacientov s chronickým ochorením obličiek, ktorí nie sú na dialýze),</w:t>
      </w:r>
    </w:p>
    <w:p w14:paraId="7F66397E" w14:textId="7D4938A2" w:rsidR="008C4641" w:rsidRPr="00F917EB" w:rsidRDefault="008C4641" w:rsidP="000A4EB8">
      <w:pPr>
        <w:spacing w:before="17"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 xml:space="preserve">inhibítory tyrozínkinázy </w:t>
      </w:r>
      <w:r w:rsidRPr="00F917EB">
        <w:rPr>
          <w:rFonts w:ascii="Times New Roman" w:eastAsia="Times New Roman" w:hAnsi="Times New Roman" w:cs="Times New Roman"/>
          <w:lang w:val="sk"/>
        </w:rPr>
        <w:t xml:space="preserve">(protinádorové a protizápalové lieky), </w:t>
      </w:r>
    </w:p>
    <w:p w14:paraId="7F663980" w14:textId="3348610C" w:rsidR="00FA6CFB" w:rsidRPr="00F917EB" w:rsidRDefault="008B2C3F" w:rsidP="00F917EB">
      <w:pPr>
        <w:spacing w:before="1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 xml:space="preserve">orlistat </w:t>
      </w:r>
      <w:r w:rsidRPr="00F917EB">
        <w:rPr>
          <w:rFonts w:ascii="Times New Roman" w:eastAsia="Times New Roman" w:hAnsi="Times New Roman" w:cs="Times New Roman"/>
          <w:lang w:val="sk"/>
        </w:rPr>
        <w:t>(liek, ktorý sa používa na zníženie telesnej hmotnosti).</w:t>
      </w:r>
    </w:p>
    <w:p w14:paraId="7F663981" w14:textId="77777777" w:rsidR="00FA6CFB" w:rsidRPr="00F917EB" w:rsidRDefault="00FA6CFB" w:rsidP="000A4EB8">
      <w:pPr>
        <w:spacing w:after="0" w:line="240" w:lineRule="auto"/>
        <w:ind w:right="12"/>
        <w:rPr>
          <w:rFonts w:ascii="Times New Roman" w:hAnsi="Times New Roman" w:cs="Times New Roman"/>
          <w:lang w:val="pl-PL"/>
        </w:rPr>
      </w:pPr>
    </w:p>
    <w:p w14:paraId="7F663982" w14:textId="77777777"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b/>
          <w:bCs/>
          <w:lang w:val="sk"/>
        </w:rPr>
        <w:t xml:space="preserve">Uistite sa, že budete </w:t>
      </w:r>
      <w:r w:rsidRPr="00791A83">
        <w:rPr>
          <w:rFonts w:ascii="Times New Roman" w:eastAsia="Times New Roman" w:hAnsi="Times New Roman" w:cs="Times New Roman"/>
          <w:b/>
          <w:bCs/>
          <w:u w:val="single"/>
          <w:lang w:val="sk"/>
        </w:rPr>
        <w:t>dodržiavať odporúčané intervaly</w:t>
      </w:r>
      <w:r w:rsidRPr="00F917EB">
        <w:rPr>
          <w:rFonts w:ascii="Times New Roman" w:eastAsia="Times New Roman" w:hAnsi="Times New Roman" w:cs="Times New Roman"/>
          <w:b/>
          <w:bCs/>
          <w:lang w:val="sk"/>
        </w:rPr>
        <w:t>, ak budete musieť užívať niektorý z nasledujúcich liekov:</w:t>
      </w:r>
    </w:p>
    <w:p w14:paraId="7F663983" w14:textId="33ACED1D" w:rsidR="00FA6CFB" w:rsidRPr="00F917EB" w:rsidRDefault="00F917EB"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antacidá </w:t>
      </w:r>
      <w:r w:rsidR="008B2C3F" w:rsidRPr="00F917EB">
        <w:rPr>
          <w:rFonts w:ascii="Times New Roman" w:eastAsia="Times New Roman" w:hAnsi="Times New Roman" w:cs="Times New Roman"/>
          <w:lang w:val="sk"/>
        </w:rPr>
        <w:t xml:space="preserve">(lieky na úľavu od žalúdočných ťažkostí a pálenia záhy), </w:t>
      </w:r>
      <w:r w:rsidR="008B2C3F" w:rsidRPr="00F917EB">
        <w:rPr>
          <w:rFonts w:ascii="Times New Roman" w:eastAsia="Times New Roman" w:hAnsi="Times New Roman" w:cs="Times New Roman"/>
          <w:b/>
          <w:bCs/>
          <w:lang w:val="sk"/>
        </w:rPr>
        <w:t xml:space="preserve">sukralfát </w:t>
      </w:r>
      <w:r w:rsidR="008B2C3F" w:rsidRPr="00F917EB">
        <w:rPr>
          <w:rFonts w:ascii="Times New Roman" w:eastAsia="Times New Roman" w:hAnsi="Times New Roman" w:cs="Times New Roman"/>
          <w:lang w:val="sk"/>
        </w:rPr>
        <w:t>(na liečbu peptických vredov) a </w:t>
      </w:r>
      <w:r w:rsidR="008B2C3F" w:rsidRPr="00F917EB">
        <w:rPr>
          <w:rFonts w:ascii="Times New Roman" w:eastAsia="Times New Roman" w:hAnsi="Times New Roman" w:cs="Times New Roman"/>
          <w:b/>
          <w:bCs/>
          <w:lang w:val="sk"/>
        </w:rPr>
        <w:t>lieky obsahujúce hliník, železo alebo vápnik</w:t>
      </w:r>
      <w:r w:rsidR="008B2C3F" w:rsidRPr="00F917EB">
        <w:rPr>
          <w:rFonts w:ascii="Times New Roman" w:eastAsia="Times New Roman" w:hAnsi="Times New Roman" w:cs="Times New Roman"/>
          <w:lang w:val="sk"/>
        </w:rPr>
        <w:t>:</w:t>
      </w:r>
    </w:p>
    <w:p w14:paraId="7F663984" w14:textId="6AF0BEC3"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Užite LEVOSINTSOL minimálne </w:t>
      </w:r>
      <w:r w:rsidRPr="00F917EB">
        <w:rPr>
          <w:rFonts w:ascii="Times New Roman" w:eastAsia="Times New Roman" w:hAnsi="Times New Roman" w:cs="Times New Roman"/>
          <w:b/>
          <w:bCs/>
          <w:lang w:val="sk"/>
        </w:rPr>
        <w:t xml:space="preserve">2 hodiny pred </w:t>
      </w:r>
      <w:r w:rsidRPr="00F917EB">
        <w:rPr>
          <w:rFonts w:ascii="Times New Roman" w:eastAsia="Times New Roman" w:hAnsi="Times New Roman" w:cs="Times New Roman"/>
          <w:lang w:val="sk"/>
        </w:rPr>
        <w:t xml:space="preserve">ktorýmkoľvek z týchto liekov, pretože môžu znížiť účinok </w:t>
      </w:r>
      <w:r w:rsidR="00C81482">
        <w:rPr>
          <w:rFonts w:ascii="Times New Roman" w:eastAsia="Times New Roman" w:hAnsi="Times New Roman" w:cs="Times New Roman"/>
          <w:lang w:val="sk"/>
        </w:rPr>
        <w:t xml:space="preserve">lieku </w:t>
      </w:r>
      <w:r w:rsidRPr="00F917EB">
        <w:rPr>
          <w:rFonts w:ascii="Times New Roman" w:eastAsia="Times New Roman" w:hAnsi="Times New Roman" w:cs="Times New Roman"/>
          <w:lang w:val="sk"/>
        </w:rPr>
        <w:t>LEVOSINTSOL.</w:t>
      </w:r>
    </w:p>
    <w:p w14:paraId="7F663986" w14:textId="30D31D7A" w:rsidR="00FA6CFB" w:rsidRPr="00F917EB" w:rsidRDefault="00F917EB" w:rsidP="0050445E">
      <w:pPr>
        <w:spacing w:before="1"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lang w:val="sk"/>
        </w:rPr>
        <w:t>lieky na viazanie žlčových kyselín a znižovanie vysokých hladín cholesterolu (ako</w:t>
      </w:r>
      <w:r w:rsidR="008256CA">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 xml:space="preserve">kolestyramín </w:t>
      </w:r>
      <w:r w:rsidR="008B2C3F" w:rsidRPr="00F917EB">
        <w:rPr>
          <w:rFonts w:ascii="Times New Roman" w:eastAsia="Times New Roman" w:hAnsi="Times New Roman" w:cs="Times New Roman"/>
          <w:lang w:val="sk"/>
        </w:rPr>
        <w:t xml:space="preserve">alebo </w:t>
      </w:r>
      <w:r w:rsidR="008B2C3F" w:rsidRPr="00F917EB">
        <w:rPr>
          <w:rFonts w:ascii="Times New Roman" w:eastAsia="Times New Roman" w:hAnsi="Times New Roman" w:cs="Times New Roman"/>
          <w:b/>
          <w:bCs/>
          <w:lang w:val="sk"/>
        </w:rPr>
        <w:t>kolestipol</w:t>
      </w:r>
      <w:r w:rsidR="008B2C3F" w:rsidRPr="00F917EB">
        <w:rPr>
          <w:rFonts w:ascii="Times New Roman" w:eastAsia="Times New Roman" w:hAnsi="Times New Roman" w:cs="Times New Roman"/>
          <w:lang w:val="sk"/>
        </w:rPr>
        <w:t>):</w:t>
      </w:r>
    </w:p>
    <w:p w14:paraId="7F663987" w14:textId="76591DDD" w:rsidR="00FA6CFB" w:rsidRPr="00F917EB" w:rsidRDefault="008B2C3F"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Užite LEVOSINTSOL </w:t>
      </w:r>
      <w:r w:rsidRPr="00F917EB">
        <w:rPr>
          <w:rFonts w:ascii="Times New Roman" w:eastAsia="Times New Roman" w:hAnsi="Times New Roman" w:cs="Times New Roman"/>
          <w:b/>
          <w:bCs/>
          <w:lang w:val="sk"/>
        </w:rPr>
        <w:t xml:space="preserve">4 – 5 hodín pred </w:t>
      </w:r>
      <w:r w:rsidRPr="00F917EB">
        <w:rPr>
          <w:rFonts w:ascii="Times New Roman" w:eastAsia="Times New Roman" w:hAnsi="Times New Roman" w:cs="Times New Roman"/>
          <w:lang w:val="sk"/>
        </w:rPr>
        <w:t>užitím týchto liekov, pretože môžu zabrániť vstrebávaniu</w:t>
      </w:r>
      <w:r w:rsidR="00C81482">
        <w:rPr>
          <w:rFonts w:ascii="Times New Roman" w:eastAsia="Times New Roman" w:hAnsi="Times New Roman" w:cs="Times New Roman"/>
          <w:lang w:val="sk"/>
        </w:rPr>
        <w:t xml:space="preserve"> lieku</w:t>
      </w:r>
      <w:r w:rsidRPr="00F917EB">
        <w:rPr>
          <w:rFonts w:ascii="Times New Roman" w:eastAsia="Times New Roman" w:hAnsi="Times New Roman" w:cs="Times New Roman"/>
          <w:lang w:val="sk"/>
        </w:rPr>
        <w:t xml:space="preserve"> LEVOSINTSOL z tenkého čreva.</w:t>
      </w:r>
    </w:p>
    <w:p w14:paraId="7F663988" w14:textId="77777777" w:rsidR="00FA6CFB" w:rsidRPr="00F917EB" w:rsidRDefault="00FA6CFB" w:rsidP="000A4EB8">
      <w:pPr>
        <w:spacing w:before="19" w:after="0" w:line="240" w:lineRule="auto"/>
        <w:ind w:right="12"/>
        <w:rPr>
          <w:rFonts w:ascii="Times New Roman" w:hAnsi="Times New Roman" w:cs="Times New Roman"/>
          <w:lang w:val="pl-PL"/>
        </w:rPr>
      </w:pPr>
    </w:p>
    <w:p w14:paraId="7F663989" w14:textId="77777777"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b/>
          <w:bCs/>
          <w:lang w:val="sk"/>
        </w:rPr>
        <w:t>Čo ďalšie sledovať pri kombinácii s inými liekmi:</w:t>
      </w:r>
    </w:p>
    <w:p w14:paraId="7F66398A" w14:textId="53DB9E92" w:rsidR="00FA6CFB" w:rsidRPr="00F917EB" w:rsidRDefault="008B2C3F" w:rsidP="000A4EB8">
      <w:pPr>
        <w:spacing w:before="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Ak bude potrebné vykonať </w:t>
      </w:r>
      <w:r w:rsidRPr="00F917EB">
        <w:rPr>
          <w:rFonts w:ascii="Times New Roman" w:eastAsia="Times New Roman" w:hAnsi="Times New Roman" w:cs="Times New Roman"/>
          <w:b/>
          <w:bCs/>
          <w:lang w:val="sk"/>
        </w:rPr>
        <w:t xml:space="preserve">RTG snímok </w:t>
      </w:r>
      <w:r w:rsidRPr="00F917EB">
        <w:rPr>
          <w:rFonts w:ascii="Times New Roman" w:eastAsia="Times New Roman" w:hAnsi="Times New Roman" w:cs="Times New Roman"/>
          <w:lang w:val="sk"/>
        </w:rPr>
        <w:t xml:space="preserve">alebo akékoľvek iné </w:t>
      </w:r>
      <w:r w:rsidRPr="00F917EB">
        <w:rPr>
          <w:rFonts w:ascii="Times New Roman" w:eastAsia="Times New Roman" w:hAnsi="Times New Roman" w:cs="Times New Roman"/>
          <w:b/>
          <w:bCs/>
          <w:lang w:val="sk"/>
        </w:rPr>
        <w:t xml:space="preserve">diagnostické vyšetrenie </w:t>
      </w:r>
      <w:r w:rsidRPr="00F917EB">
        <w:rPr>
          <w:rFonts w:ascii="Times New Roman" w:eastAsia="Times New Roman" w:hAnsi="Times New Roman" w:cs="Times New Roman"/>
          <w:lang w:val="sk"/>
        </w:rPr>
        <w:t xml:space="preserve">porostredníctvom </w:t>
      </w:r>
      <w:r w:rsidRPr="00F917EB">
        <w:rPr>
          <w:rFonts w:ascii="Times New Roman" w:eastAsia="Times New Roman" w:hAnsi="Times New Roman" w:cs="Times New Roman"/>
          <w:b/>
          <w:bCs/>
          <w:lang w:val="sk"/>
        </w:rPr>
        <w:t>kontrastnej látky</w:t>
      </w:r>
      <w:r w:rsidRPr="00F917EB">
        <w:rPr>
          <w:rFonts w:ascii="Times New Roman" w:eastAsia="Times New Roman" w:hAnsi="Times New Roman" w:cs="Times New Roman"/>
          <w:lang w:val="sk"/>
        </w:rPr>
        <w:t>, povedzte svojmu lekárovi, že užívate LEVOSINTSOL, pretože vám môže byť podaná injekcia, ktorá ovplyvňuje funkciu štítnej žľazy.</w:t>
      </w:r>
    </w:p>
    <w:p w14:paraId="7F66398B" w14:textId="77777777" w:rsidR="004C6C04" w:rsidRPr="00F917EB" w:rsidRDefault="004C6C04" w:rsidP="000A4EB8">
      <w:pPr>
        <w:spacing w:before="5" w:after="0" w:line="240" w:lineRule="auto"/>
        <w:ind w:right="12"/>
        <w:rPr>
          <w:rFonts w:ascii="Times New Roman" w:eastAsia="Times New Roman" w:hAnsi="Times New Roman" w:cs="Times New Roman"/>
          <w:lang w:val="pl-PL"/>
        </w:rPr>
      </w:pPr>
    </w:p>
    <w:p w14:paraId="7F66398C" w14:textId="2B5F2779" w:rsidR="00FA6CFB" w:rsidRPr="00F917EB" w:rsidRDefault="008B2C3F" w:rsidP="000A4EB8">
      <w:pPr>
        <w:spacing w:before="77"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b/>
          <w:bCs/>
          <w:lang w:val="sk"/>
        </w:rPr>
        <w:t>LEVOSINTSOL a jedlo a nápoje</w:t>
      </w:r>
    </w:p>
    <w:p w14:paraId="7F66398D" w14:textId="73DEE0E9"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Informujte svojho lekára, ak jedávate výrobky zo sóje, najmä ak meníte množstvo sójových výrobkov, ktoré konzumujete. Výrobky zo sóje môžu znížiť vstrebávanie levotyroxínu z tenkého čreva, preto môže byť potrebná úprava dávky </w:t>
      </w:r>
      <w:r w:rsidR="00C81482">
        <w:rPr>
          <w:rFonts w:ascii="Times New Roman" w:eastAsia="Times New Roman" w:hAnsi="Times New Roman" w:cs="Times New Roman"/>
          <w:lang w:val="sk"/>
        </w:rPr>
        <w:t xml:space="preserve">lieku </w:t>
      </w:r>
      <w:r w:rsidRPr="00F917EB">
        <w:rPr>
          <w:rFonts w:ascii="Times New Roman" w:eastAsia="Times New Roman" w:hAnsi="Times New Roman" w:cs="Times New Roman"/>
          <w:lang w:val="sk"/>
        </w:rPr>
        <w:t>LEVOSINTSOL.</w:t>
      </w:r>
    </w:p>
    <w:p w14:paraId="7F66398E" w14:textId="77777777" w:rsidR="00FA6CFB" w:rsidRPr="00F917EB" w:rsidRDefault="00FA6CFB" w:rsidP="000A4EB8">
      <w:pPr>
        <w:spacing w:before="1" w:after="0" w:line="240" w:lineRule="auto"/>
        <w:ind w:right="12"/>
        <w:rPr>
          <w:rFonts w:ascii="Times New Roman" w:hAnsi="Times New Roman" w:cs="Times New Roman"/>
          <w:lang w:val="sk"/>
        </w:rPr>
      </w:pPr>
    </w:p>
    <w:p w14:paraId="7F66398F"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Tehotenstvo a dojčenie</w:t>
      </w:r>
    </w:p>
    <w:p w14:paraId="7F663990" w14:textId="37FC40E1"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Poraďte sa so svojím lekárom alebo lekárnikom predtým, ako začnete užívať </w:t>
      </w:r>
      <w:r w:rsidR="00912AAF">
        <w:rPr>
          <w:rFonts w:ascii="Times New Roman" w:eastAsia="Times New Roman" w:hAnsi="Times New Roman" w:cs="Times New Roman"/>
          <w:lang w:val="sk"/>
        </w:rPr>
        <w:t>a</w:t>
      </w:r>
      <w:r w:rsidRPr="00F917EB">
        <w:rPr>
          <w:rFonts w:ascii="Times New Roman" w:eastAsia="Times New Roman" w:hAnsi="Times New Roman" w:cs="Times New Roman"/>
          <w:lang w:val="sk"/>
        </w:rPr>
        <w:t>kýkoľvek liek.</w:t>
      </w:r>
    </w:p>
    <w:p w14:paraId="7F663991" w14:textId="77777777" w:rsidR="00FA6CFB" w:rsidRPr="00F917EB" w:rsidRDefault="00FA6CFB" w:rsidP="000A4EB8">
      <w:pPr>
        <w:spacing w:before="16" w:after="0" w:line="240" w:lineRule="auto"/>
        <w:ind w:right="12"/>
        <w:rPr>
          <w:rFonts w:ascii="Times New Roman" w:hAnsi="Times New Roman" w:cs="Times New Roman"/>
          <w:lang w:val="sk"/>
        </w:rPr>
      </w:pPr>
    </w:p>
    <w:p w14:paraId="7F663992" w14:textId="77777777" w:rsidR="00FA6CFB" w:rsidRPr="00F917EB" w:rsidRDefault="008B2C3F" w:rsidP="000A4EB8">
      <w:pPr>
        <w:spacing w:after="0" w:line="240" w:lineRule="auto"/>
        <w:ind w:right="12"/>
        <w:rPr>
          <w:rFonts w:ascii="Times New Roman" w:eastAsia="Times New Roman" w:hAnsi="Times New Roman" w:cs="Times New Roman"/>
          <w:b/>
          <w:lang w:val="sk"/>
        </w:rPr>
      </w:pPr>
      <w:r w:rsidRPr="00F917EB">
        <w:rPr>
          <w:rFonts w:ascii="Times New Roman" w:eastAsia="Times New Roman" w:hAnsi="Times New Roman" w:cs="Times New Roman"/>
          <w:b/>
          <w:bCs/>
          <w:lang w:val="sk"/>
        </w:rPr>
        <w:t>Tehotenstvo</w:t>
      </w:r>
    </w:p>
    <w:p w14:paraId="7F663993" w14:textId="3B2595CF" w:rsidR="00FA6CFB" w:rsidRPr="00F917EB" w:rsidRDefault="00F917EB" w:rsidP="000A4EB8">
      <w:pPr>
        <w:spacing w:before="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Liečba </w:t>
      </w:r>
      <w:r w:rsidR="005A7892">
        <w:rPr>
          <w:rFonts w:ascii="Times New Roman" w:eastAsia="Times New Roman" w:hAnsi="Times New Roman" w:cs="Times New Roman"/>
          <w:b/>
          <w:bCs/>
          <w:lang w:val="sk"/>
        </w:rPr>
        <w:t xml:space="preserve">liekom </w:t>
      </w:r>
      <w:r w:rsidR="008B2C3F" w:rsidRPr="00F917EB">
        <w:rPr>
          <w:rFonts w:ascii="Times New Roman" w:eastAsia="Times New Roman" w:hAnsi="Times New Roman" w:cs="Times New Roman"/>
          <w:b/>
          <w:bCs/>
          <w:lang w:val="sk"/>
        </w:rPr>
        <w:t xml:space="preserve">LEVOSINTSOL </w:t>
      </w:r>
      <w:r w:rsidR="008B2C3F" w:rsidRPr="00F917EB">
        <w:rPr>
          <w:rFonts w:ascii="Times New Roman" w:eastAsia="Times New Roman" w:hAnsi="Times New Roman" w:cs="Times New Roman"/>
          <w:lang w:val="sk"/>
        </w:rPr>
        <w:t xml:space="preserve">je zvlášť dôležitá v tehotenstve, a preto </w:t>
      </w:r>
      <w:r w:rsidR="008B2C3F" w:rsidRPr="00F917EB">
        <w:rPr>
          <w:rFonts w:ascii="Times New Roman" w:eastAsia="Times New Roman" w:hAnsi="Times New Roman" w:cs="Times New Roman"/>
          <w:b/>
          <w:bCs/>
          <w:lang w:val="sk"/>
        </w:rPr>
        <w:t>sa nesmie prerušiť</w:t>
      </w:r>
      <w:r w:rsidR="008B2C3F" w:rsidRPr="00F917EB">
        <w:rPr>
          <w:rFonts w:ascii="Times New Roman" w:eastAsia="Times New Roman" w:hAnsi="Times New Roman" w:cs="Times New Roman"/>
          <w:lang w:val="sk"/>
        </w:rPr>
        <w:t>. Je kľúčová pre normálny vývin nenarodeného dieťaťa. Poraďte sa so svojím lekárom, pretože vašu dávku možno bude potrebné upraviť, keďže potreba levotyroxínu sa počas tehotenstva môže zvýšiť. Je potrebné starostlivo sledovať činnosť vašej štítnej žľazy.</w:t>
      </w:r>
    </w:p>
    <w:p w14:paraId="7F663994" w14:textId="546DD5E7" w:rsidR="00FA6CFB" w:rsidRPr="00F917EB" w:rsidRDefault="00F917EB" w:rsidP="000A4EB8">
      <w:pPr>
        <w:spacing w:before="3"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Počas tehotenstva sa LEVOSINTSOL nesmie užívať v rovnakom čase s liekmi proti nadmernej činnosti štítnej žľazy (tyreostatikami). </w:t>
      </w:r>
      <w:r w:rsidR="008B2C3F" w:rsidRPr="00F917EB">
        <w:rPr>
          <w:rFonts w:ascii="Times New Roman" w:eastAsia="Times New Roman" w:hAnsi="Times New Roman" w:cs="Times New Roman"/>
          <w:lang w:val="sk"/>
        </w:rPr>
        <w:t>Počas tehotenstva sa nadmerná činnosť štítnej žľazy musí liečiť výhradne iba nízkymi dávkami tyreostatík (pozri „Neužívajte LEVOSINTSOL“).</w:t>
      </w:r>
    </w:p>
    <w:p w14:paraId="7F663995" w14:textId="77777777" w:rsidR="00FA6CFB" w:rsidRPr="00F917EB" w:rsidRDefault="00FA6CFB" w:rsidP="000A4EB8">
      <w:pPr>
        <w:spacing w:before="13" w:after="0" w:line="240" w:lineRule="auto"/>
        <w:ind w:right="12"/>
        <w:rPr>
          <w:rFonts w:ascii="Times New Roman" w:hAnsi="Times New Roman" w:cs="Times New Roman"/>
          <w:lang w:val="sk"/>
        </w:rPr>
      </w:pPr>
    </w:p>
    <w:p w14:paraId="7F663996" w14:textId="77777777" w:rsidR="00FA6CFB" w:rsidRPr="00F917EB" w:rsidRDefault="008B2C3F" w:rsidP="000A4EB8">
      <w:pPr>
        <w:spacing w:after="0" w:line="240" w:lineRule="auto"/>
        <w:ind w:right="12"/>
        <w:rPr>
          <w:rFonts w:ascii="Times New Roman" w:eastAsia="Times New Roman" w:hAnsi="Times New Roman" w:cs="Times New Roman"/>
          <w:b/>
          <w:lang w:val="sk"/>
        </w:rPr>
      </w:pPr>
      <w:r w:rsidRPr="00F917EB">
        <w:rPr>
          <w:rFonts w:ascii="Times New Roman" w:eastAsia="Times New Roman" w:hAnsi="Times New Roman" w:cs="Times New Roman"/>
          <w:b/>
          <w:bCs/>
          <w:lang w:val="sk"/>
        </w:rPr>
        <w:t>Dojčenie</w:t>
      </w:r>
    </w:p>
    <w:p w14:paraId="7F663998" w14:textId="198B4770" w:rsidR="00FA6CFB" w:rsidRPr="00F917EB" w:rsidRDefault="008B2C3F" w:rsidP="00F917EB">
      <w:pPr>
        <w:spacing w:before="1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 xml:space="preserve">LEVOSINTSOL sa môže užívať počas dojčenia. </w:t>
      </w:r>
      <w:r w:rsidRPr="00F917EB">
        <w:rPr>
          <w:rFonts w:ascii="Times New Roman" w:eastAsia="Times New Roman" w:hAnsi="Times New Roman" w:cs="Times New Roman"/>
          <w:lang w:val="sk"/>
        </w:rPr>
        <w:t>Nie sú žiadne informácie o tom, že by užívanie</w:t>
      </w:r>
      <w:r w:rsidR="00C81482">
        <w:rPr>
          <w:rFonts w:ascii="Times New Roman" w:eastAsia="Times New Roman" w:hAnsi="Times New Roman" w:cs="Times New Roman"/>
          <w:lang w:val="sk"/>
        </w:rPr>
        <w:t xml:space="preserve"> lieku</w:t>
      </w:r>
      <w:r w:rsidRPr="00F917EB">
        <w:rPr>
          <w:rFonts w:ascii="Times New Roman" w:eastAsia="Times New Roman" w:hAnsi="Times New Roman" w:cs="Times New Roman"/>
          <w:lang w:val="sk"/>
        </w:rPr>
        <w:t xml:space="preserve"> LEVOSINTSOL dojčiacou matkou poškodzovalo dieťa s normálnou funkciou štítnej žľazy. </w:t>
      </w:r>
    </w:p>
    <w:p w14:paraId="7F663999" w14:textId="77777777" w:rsidR="00FA6CFB" w:rsidRPr="00F917EB" w:rsidRDefault="00FA6CFB" w:rsidP="000A4EB8">
      <w:pPr>
        <w:spacing w:after="0" w:line="240" w:lineRule="auto"/>
        <w:ind w:right="12"/>
        <w:rPr>
          <w:rFonts w:ascii="Times New Roman" w:hAnsi="Times New Roman" w:cs="Times New Roman"/>
          <w:lang w:val="sk"/>
        </w:rPr>
      </w:pPr>
    </w:p>
    <w:p w14:paraId="7F66399A"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Vedenie vozidiel a obsluha strojov</w:t>
      </w:r>
    </w:p>
    <w:p w14:paraId="7F66399B" w14:textId="0F405FBE"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Nie sú žiadne dôkazy naznačujúce, že LEVOSINTSOL obmedzuje schopnosť viesť vozidlá a obsluhovať stroje, pretože levotyroxín je zhodný s prirodzene sa vyskytujúcim hormónom štítnej žľazy.</w:t>
      </w:r>
    </w:p>
    <w:p w14:paraId="7F66399C" w14:textId="77777777" w:rsidR="00FA6CFB" w:rsidRPr="00F917EB" w:rsidRDefault="00FA6CFB" w:rsidP="000A4EB8">
      <w:pPr>
        <w:spacing w:after="0" w:line="240" w:lineRule="auto"/>
        <w:ind w:right="12"/>
        <w:rPr>
          <w:rFonts w:ascii="Times New Roman" w:hAnsi="Times New Roman" w:cs="Times New Roman"/>
          <w:lang w:val="sk"/>
        </w:rPr>
      </w:pPr>
    </w:p>
    <w:p w14:paraId="7F66399D" w14:textId="77777777" w:rsidR="00FA6CFB" w:rsidRPr="00F917EB" w:rsidRDefault="00FA6CFB" w:rsidP="000A4EB8">
      <w:pPr>
        <w:spacing w:after="0" w:line="240" w:lineRule="auto"/>
        <w:ind w:right="12"/>
        <w:rPr>
          <w:rFonts w:ascii="Times New Roman" w:hAnsi="Times New Roman" w:cs="Times New Roman"/>
          <w:lang w:val="sk"/>
        </w:rPr>
      </w:pPr>
    </w:p>
    <w:p w14:paraId="7F66399E" w14:textId="33A5BD83" w:rsidR="00FA6CFB" w:rsidRPr="00F917EB" w:rsidRDefault="008B2C3F" w:rsidP="00F917EB">
      <w:p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3.</w:t>
      </w:r>
      <w:r w:rsidRPr="00F917EB">
        <w:rPr>
          <w:rFonts w:ascii="Times New Roman" w:eastAsia="Times New Roman" w:hAnsi="Times New Roman" w:cs="Times New Roman"/>
          <w:b/>
          <w:bCs/>
          <w:lang w:val="sk"/>
        </w:rPr>
        <w:tab/>
        <w:t>Ako užívať LEVOSINTSOL</w:t>
      </w:r>
    </w:p>
    <w:p w14:paraId="7F66399F" w14:textId="77777777" w:rsidR="00FA6CFB" w:rsidRPr="00F917EB" w:rsidRDefault="00FA6CFB" w:rsidP="000A4EB8">
      <w:pPr>
        <w:spacing w:before="18" w:after="0" w:line="240" w:lineRule="auto"/>
        <w:ind w:right="12"/>
        <w:rPr>
          <w:rFonts w:ascii="Times New Roman" w:hAnsi="Times New Roman" w:cs="Times New Roman"/>
          <w:lang w:val="sk"/>
        </w:rPr>
      </w:pPr>
    </w:p>
    <w:p w14:paraId="7F6639A0"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Vždy užívajte tento liek presne tak, ako vám povedal váš lekár. Ak si nie ste niečím istý, overte si to u svojho lekára alebo lekárnika.</w:t>
      </w:r>
    </w:p>
    <w:p w14:paraId="7F6639A1"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Lekár určí vašu individuálnu dávku na základe výsledkov vašich laboratórnych testov.</w:t>
      </w:r>
    </w:p>
    <w:p w14:paraId="7F6639A2" w14:textId="77777777" w:rsidR="00FA6CFB" w:rsidRPr="00F917EB" w:rsidRDefault="00FA6CFB" w:rsidP="000A4EB8">
      <w:pPr>
        <w:spacing w:before="19" w:after="0" w:line="240" w:lineRule="auto"/>
        <w:ind w:right="12"/>
        <w:rPr>
          <w:rFonts w:ascii="Times New Roman" w:hAnsi="Times New Roman" w:cs="Times New Roman"/>
          <w:lang w:val="sk"/>
        </w:rPr>
      </w:pPr>
    </w:p>
    <w:p w14:paraId="7F6639A3"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Dávkovanie:</w:t>
      </w:r>
    </w:p>
    <w:p w14:paraId="7F6639A4" w14:textId="58C43F04"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Pre individuálnu liečbu sú dostupné jednodávkové obaly </w:t>
      </w:r>
      <w:r w:rsidR="004A3BA4">
        <w:rPr>
          <w:rFonts w:ascii="Times New Roman" w:eastAsia="Times New Roman" w:hAnsi="Times New Roman" w:cs="Times New Roman"/>
          <w:lang w:val="sk"/>
        </w:rPr>
        <w:t xml:space="preserve">lieku </w:t>
      </w:r>
      <w:r w:rsidRPr="00F917EB">
        <w:rPr>
          <w:rFonts w:ascii="Times New Roman" w:eastAsia="Times New Roman" w:hAnsi="Times New Roman" w:cs="Times New Roman"/>
          <w:lang w:val="sk"/>
        </w:rPr>
        <w:t xml:space="preserve">LEVOSINTSOL s postupne sa zvyšujúcim obsahom 13−200 mikrogramov sodnej soli levotyroxínu, takže </w:t>
      </w:r>
      <w:r w:rsidR="00344B20">
        <w:rPr>
          <w:rFonts w:ascii="Times New Roman" w:eastAsia="Times New Roman" w:hAnsi="Times New Roman" w:cs="Times New Roman"/>
          <w:lang w:val="sk"/>
        </w:rPr>
        <w:t>obvykle</w:t>
      </w:r>
      <w:r w:rsidRPr="00F917EB">
        <w:rPr>
          <w:rFonts w:ascii="Times New Roman" w:eastAsia="Times New Roman" w:hAnsi="Times New Roman" w:cs="Times New Roman"/>
          <w:lang w:val="sk"/>
        </w:rPr>
        <w:t xml:space="preserve"> musíte užiť obsah iba jedného jednodávkového obalu denne.</w:t>
      </w:r>
    </w:p>
    <w:p w14:paraId="7F6639A5" w14:textId="77777777" w:rsidR="00FA6CFB" w:rsidRPr="00F917EB" w:rsidRDefault="00FA6CFB" w:rsidP="000A4EB8">
      <w:pPr>
        <w:spacing w:before="14" w:after="0" w:line="240" w:lineRule="auto"/>
        <w:ind w:right="12"/>
        <w:rPr>
          <w:rFonts w:ascii="Times New Roman" w:hAnsi="Times New Roman" w:cs="Times New Roman"/>
          <w:lang w:val="sk"/>
        </w:rPr>
      </w:pPr>
    </w:p>
    <w:p w14:paraId="7F6639A6"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Dospelí:</w:t>
      </w:r>
    </w:p>
    <w:p w14:paraId="7F6639A7" w14:textId="470D7647" w:rsidR="00FA6CFB" w:rsidRPr="00F917EB" w:rsidRDefault="008B2C3F" w:rsidP="000A4EB8">
      <w:pPr>
        <w:spacing w:before="1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Liečba zníženej činnosti štítnej žľazy:</w:t>
      </w:r>
    </w:p>
    <w:p w14:paraId="7F6639A8" w14:textId="06544E03"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Dospelí majú začať užívať 25</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50 mikrogramov sodnej soli levotyroxínu denne. Váš lekár vám túto dávku môže zvýšiť o</w:t>
      </w:r>
      <w:r w:rsidR="00F917EB">
        <w:rPr>
          <w:rFonts w:ascii="Times New Roman" w:eastAsia="Times New Roman" w:hAnsi="Times New Roman" w:cs="Times New Roman"/>
          <w:lang w:val="sk"/>
        </w:rPr>
        <w:t> </w:t>
      </w:r>
      <w:r w:rsidRPr="00F917EB">
        <w:rPr>
          <w:rFonts w:ascii="Times New Roman" w:eastAsia="Times New Roman" w:hAnsi="Times New Roman" w:cs="Times New Roman"/>
          <w:lang w:val="sk"/>
        </w:rPr>
        <w:t>25</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50 mikrogramov sodnej soli levotyroxínu každé dva až štyri týždne až na dennú dávku 100</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200 mikrogramov sodnej soli levotyroxínu (čo zodpovedá obsahu 1 až 2 jednodávkových obalov</w:t>
      </w:r>
      <w:r w:rsidR="00C81482">
        <w:rPr>
          <w:rFonts w:ascii="Times New Roman" w:eastAsia="Times New Roman" w:hAnsi="Times New Roman" w:cs="Times New Roman"/>
          <w:lang w:val="sk"/>
        </w:rPr>
        <w:t xml:space="preserve"> lieku</w:t>
      </w:r>
      <w:r w:rsidRPr="00F917EB">
        <w:rPr>
          <w:rFonts w:ascii="Times New Roman" w:eastAsia="Times New Roman" w:hAnsi="Times New Roman" w:cs="Times New Roman"/>
          <w:lang w:val="sk"/>
        </w:rPr>
        <w:t xml:space="preserve"> LEVOSINTSOL).</w:t>
      </w:r>
    </w:p>
    <w:p w14:paraId="7F6639A9" w14:textId="6B1C713A" w:rsidR="00FA6CFB" w:rsidRPr="00F917EB" w:rsidRDefault="008B2C3F" w:rsidP="000A4EB8">
      <w:pPr>
        <w:spacing w:before="1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Prevencia znovuobjavenia sa strumy po jej chirurgickom odstránení a liečba nezhubnej strumy: Denná dávka je 75</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200 mikrogramov sodnej soli levotyroxínu.</w:t>
      </w:r>
    </w:p>
    <w:p w14:paraId="7F6639AA" w14:textId="6B4188B4"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Doplnková </w:t>
      </w:r>
      <w:r w:rsidR="00344B20">
        <w:rPr>
          <w:rFonts w:ascii="Times New Roman" w:eastAsia="Times New Roman" w:hAnsi="Times New Roman" w:cs="Times New Roman"/>
          <w:lang w:val="sk"/>
        </w:rPr>
        <w:t>liečba</w:t>
      </w:r>
      <w:r w:rsidR="00344B20"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lang w:val="sk"/>
        </w:rPr>
        <w:t>k liečbe tyreostatikami pri nadmernej činnosti štítnej žľazy: Denná dávka je 50</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100 mikrogramov sodnej soli levotyroxínu.</w:t>
      </w:r>
    </w:p>
    <w:p w14:paraId="7F6639AB" w14:textId="42779E43"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Po chirurgickom zákroku pri zhubnom nádore štítnej žľazy: Denná dávka je 150</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300 mikrogramov sodnej soli levotyroxínu.</w:t>
      </w:r>
    </w:p>
    <w:p w14:paraId="7F6639AC" w14:textId="1D31798B" w:rsidR="00A62620" w:rsidRPr="00F917EB" w:rsidRDefault="00F917EB"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A62620" w:rsidRPr="00F917EB">
        <w:rPr>
          <w:rFonts w:ascii="Times New Roman" w:eastAsia="Times New Roman" w:hAnsi="Times New Roman" w:cs="Times New Roman"/>
          <w:lang w:val="sk"/>
        </w:rPr>
        <w:t>Na diagnostické použitie pri supresnom teste štítnej žľazy: Denná dávka je 200 mikrogramov sodnej soli levotyroxínu počas 14 dní pred vykonaním rádiologického vyšetrenia (scintigrafia).</w:t>
      </w:r>
    </w:p>
    <w:p w14:paraId="7F6639AD" w14:textId="77777777" w:rsidR="00FA6CFB" w:rsidRPr="00F917EB" w:rsidRDefault="00FA6CFB" w:rsidP="000A4EB8">
      <w:pPr>
        <w:spacing w:before="14" w:after="0" w:line="240" w:lineRule="auto"/>
        <w:ind w:right="12"/>
        <w:rPr>
          <w:rFonts w:ascii="Times New Roman" w:hAnsi="Times New Roman" w:cs="Times New Roman"/>
          <w:lang w:val="sk"/>
        </w:rPr>
      </w:pPr>
    </w:p>
    <w:p w14:paraId="7F6639AE" w14:textId="4C264365" w:rsidR="00FA6CFB" w:rsidRPr="00F917EB" w:rsidRDefault="008B2C3F" w:rsidP="000A4EB8">
      <w:pPr>
        <w:spacing w:before="74" w:after="0" w:line="240" w:lineRule="auto"/>
        <w:ind w:right="12"/>
        <w:rPr>
          <w:rFonts w:ascii="Times New Roman" w:eastAsia="Times New Roman" w:hAnsi="Times New Roman" w:cs="Times New Roman"/>
          <w:b/>
          <w:lang w:val="sk"/>
        </w:rPr>
      </w:pPr>
      <w:r w:rsidRPr="00F917EB">
        <w:rPr>
          <w:rFonts w:ascii="Times New Roman" w:eastAsia="Times New Roman" w:hAnsi="Times New Roman" w:cs="Times New Roman"/>
          <w:b/>
          <w:bCs/>
          <w:lang w:val="sk"/>
        </w:rPr>
        <w:lastRenderedPageBreak/>
        <w:t>Starší pacienti, pacienti s</w:t>
      </w:r>
      <w:r w:rsidR="00344B20">
        <w:rPr>
          <w:rFonts w:ascii="Times New Roman" w:eastAsia="Times New Roman" w:hAnsi="Times New Roman" w:cs="Times New Roman"/>
          <w:b/>
          <w:bCs/>
          <w:lang w:val="sk"/>
        </w:rPr>
        <w:t> </w:t>
      </w:r>
      <w:r w:rsidRPr="00F917EB">
        <w:rPr>
          <w:rFonts w:ascii="Times New Roman" w:eastAsia="Times New Roman" w:hAnsi="Times New Roman" w:cs="Times New Roman"/>
          <w:b/>
          <w:bCs/>
          <w:lang w:val="sk"/>
        </w:rPr>
        <w:t>ochorením srdcových artérií a pacienti so závažnou alebo dlhodobo zníženou funkciou štítnej žľazy:</w:t>
      </w:r>
    </w:p>
    <w:p w14:paraId="7F6639AF"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Liečba hormónmi štítnej žľazy sa musí začať mimoriadne opatrne. To znamená, že sa musí zvoliť nižšia počiatočná dávka, ktorá sa bude postupne zvyšovať v predĺžených intervaloch s častým sledovaním pomocou laboratórnych testov.</w:t>
      </w:r>
    </w:p>
    <w:p w14:paraId="7F6639B0" w14:textId="77777777" w:rsidR="00FA6CFB" w:rsidRPr="00F917EB" w:rsidRDefault="00FA6CFB" w:rsidP="000A4EB8">
      <w:pPr>
        <w:spacing w:before="14" w:after="0" w:line="240" w:lineRule="auto"/>
        <w:ind w:right="12"/>
        <w:rPr>
          <w:rFonts w:ascii="Times New Roman" w:hAnsi="Times New Roman" w:cs="Times New Roman"/>
          <w:lang w:val="sk"/>
        </w:rPr>
      </w:pPr>
    </w:p>
    <w:p w14:paraId="7F6639B1"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Deti</w:t>
      </w:r>
    </w:p>
    <w:p w14:paraId="7F6639B2" w14:textId="77777777" w:rsidR="008D55B6" w:rsidRPr="00F917EB" w:rsidRDefault="00355BB8" w:rsidP="000A4EB8">
      <w:pPr>
        <w:spacing w:before="15" w:after="0" w:line="240" w:lineRule="auto"/>
        <w:ind w:right="12"/>
        <w:rPr>
          <w:rFonts w:ascii="Times New Roman" w:eastAsia="Times New Roman" w:hAnsi="Times New Roman" w:cs="Times New Roman"/>
          <w:lang w:val="sk"/>
        </w:rPr>
      </w:pPr>
      <w:r w:rsidRPr="00F917EB">
        <w:rPr>
          <w:rFonts w:ascii="Times New Roman" w:hAnsi="Times New Roman" w:cs="Times New Roman"/>
          <w:lang w:val="sk"/>
        </w:rPr>
        <w:t xml:space="preserve">Dávka pre deti závisí od veku, telesnej hmotnosti a liečeného stavu. Vaše dieťa bude sledované, aby bolo zabezpečené, že dostane správnu dávku. </w:t>
      </w:r>
    </w:p>
    <w:p w14:paraId="7F6639B3" w14:textId="01FF3E7F" w:rsidR="008D55B6" w:rsidRPr="00F917EB" w:rsidRDefault="008D55B6" w:rsidP="000A4EB8">
      <w:pPr>
        <w:spacing w:before="15" w:after="0" w:line="240" w:lineRule="auto"/>
        <w:ind w:right="12"/>
        <w:rPr>
          <w:rFonts w:ascii="Times New Roman" w:eastAsia="Times New Roman" w:hAnsi="Times New Roman" w:cs="Times New Roman"/>
          <w:lang w:val="sk"/>
        </w:rPr>
      </w:pPr>
      <w:r w:rsidRPr="00F917EB">
        <w:rPr>
          <w:rFonts w:ascii="Times New Roman" w:hAnsi="Times New Roman" w:cs="Times New Roman"/>
          <w:lang w:val="sk"/>
        </w:rPr>
        <w:t xml:space="preserve">− Vrodená znížená činnosť štítnej žľazy u dojčiat: </w:t>
      </w:r>
      <w:r w:rsidRPr="00F917EB">
        <w:rPr>
          <w:rFonts w:ascii="Times New Roman" w:hAnsi="Times New Roman" w:cs="Times New Roman"/>
          <w:lang w:val="sk"/>
        </w:rPr>
        <w:br/>
        <w:t xml:space="preserve">Na začiatku 10 až 15 mikrogramov/kg telesnej hmotnosti denne počas prvých 3 mesiacov. Dávka sa potom upraví v závislosti od odpovede na liečbu. </w:t>
      </w:r>
    </w:p>
    <w:p w14:paraId="7F6639B4" w14:textId="380D2C8F" w:rsidR="008D55B6" w:rsidRPr="00F917EB" w:rsidRDefault="008D55B6" w:rsidP="000A4EB8">
      <w:pPr>
        <w:spacing w:before="15" w:after="0" w:line="240" w:lineRule="auto"/>
        <w:ind w:right="12"/>
        <w:rPr>
          <w:rFonts w:ascii="Times New Roman" w:eastAsia="Times New Roman" w:hAnsi="Times New Roman" w:cs="Times New Roman"/>
          <w:lang w:val="sk"/>
        </w:rPr>
      </w:pPr>
      <w:r w:rsidRPr="00F917EB">
        <w:rPr>
          <w:rFonts w:ascii="Times New Roman" w:hAnsi="Times New Roman" w:cs="Times New Roman"/>
          <w:lang w:val="sk"/>
        </w:rPr>
        <w:t xml:space="preserve">− Získaná znížená činnosť štítnej žľazy u detí: </w:t>
      </w:r>
      <w:r w:rsidRPr="00F917EB">
        <w:rPr>
          <w:rFonts w:ascii="Times New Roman" w:hAnsi="Times New Roman" w:cs="Times New Roman"/>
          <w:lang w:val="sk"/>
        </w:rPr>
        <w:br/>
        <w:t xml:space="preserve">Na začiatku 13 až 50 mikrogramov denne. Dávka sa má postupne zvyšovať každé 2 až 4 týždne v závislosti od odpovede na liečbu. </w:t>
      </w:r>
    </w:p>
    <w:p w14:paraId="7F6639B5" w14:textId="77777777" w:rsidR="00FA6CFB" w:rsidRPr="00F917EB" w:rsidRDefault="00FA6CFB" w:rsidP="000A4EB8">
      <w:pPr>
        <w:spacing w:after="0" w:line="240" w:lineRule="auto"/>
        <w:ind w:right="12"/>
        <w:rPr>
          <w:rFonts w:ascii="Times New Roman" w:hAnsi="Times New Roman" w:cs="Times New Roman"/>
          <w:lang w:val="sk"/>
        </w:rPr>
      </w:pPr>
    </w:p>
    <w:p w14:paraId="7F6639B6" w14:textId="2593B348"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Povedzte svojmu lekárovi alebo lekárnikovi, ak účinky </w:t>
      </w:r>
      <w:r w:rsidR="008A4C15">
        <w:rPr>
          <w:rFonts w:ascii="Times New Roman" w:eastAsia="Times New Roman" w:hAnsi="Times New Roman" w:cs="Times New Roman"/>
          <w:lang w:val="sk"/>
        </w:rPr>
        <w:t xml:space="preserve">lieku </w:t>
      </w:r>
      <w:r w:rsidRPr="00F917EB">
        <w:rPr>
          <w:rFonts w:ascii="Times New Roman" w:eastAsia="Times New Roman" w:hAnsi="Times New Roman" w:cs="Times New Roman"/>
          <w:lang w:val="sk"/>
        </w:rPr>
        <w:t xml:space="preserve">LEVOSINTSOL pociťujete </w:t>
      </w:r>
      <w:r w:rsidR="008A4C15">
        <w:rPr>
          <w:rFonts w:ascii="Times New Roman" w:eastAsia="Times New Roman" w:hAnsi="Times New Roman" w:cs="Times New Roman"/>
          <w:lang w:val="sk"/>
        </w:rPr>
        <w:t xml:space="preserve">ako </w:t>
      </w:r>
      <w:r w:rsidRPr="00F917EB">
        <w:rPr>
          <w:rFonts w:ascii="Times New Roman" w:eastAsia="Times New Roman" w:hAnsi="Times New Roman" w:cs="Times New Roman"/>
          <w:lang w:val="sk"/>
        </w:rPr>
        <w:t>príliš silné alebo príliš slabé.</w:t>
      </w:r>
    </w:p>
    <w:p w14:paraId="7F6639B7" w14:textId="77777777" w:rsidR="00FA6CFB" w:rsidRPr="00F917EB" w:rsidRDefault="00FA6CFB" w:rsidP="000A4EB8">
      <w:pPr>
        <w:spacing w:before="16" w:after="0" w:line="240" w:lineRule="auto"/>
        <w:ind w:right="12"/>
        <w:rPr>
          <w:rFonts w:ascii="Times New Roman" w:hAnsi="Times New Roman" w:cs="Times New Roman"/>
          <w:lang w:val="sk"/>
        </w:rPr>
      </w:pPr>
    </w:p>
    <w:p w14:paraId="1B86D5DF" w14:textId="77777777" w:rsidR="00F917EB" w:rsidRDefault="00292475" w:rsidP="000A4EB8">
      <w:pPr>
        <w:spacing w:before="17" w:after="0" w:line="240" w:lineRule="auto"/>
        <w:ind w:right="12"/>
        <w:rPr>
          <w:rFonts w:ascii="Times New Roman" w:eastAsia="Times New Roman" w:hAnsi="Times New Roman" w:cs="Times New Roman"/>
          <w:b/>
          <w:bCs/>
          <w:lang w:val="sk"/>
        </w:rPr>
      </w:pPr>
      <w:r w:rsidRPr="00F917EB">
        <w:rPr>
          <w:rFonts w:ascii="Times New Roman" w:eastAsia="Times New Roman" w:hAnsi="Times New Roman" w:cs="Times New Roman"/>
          <w:b/>
          <w:bCs/>
          <w:lang w:val="sk"/>
        </w:rPr>
        <w:t>Ako užívať liek:</w:t>
      </w:r>
    </w:p>
    <w:p w14:paraId="7F6639B8" w14:textId="1EC79B10"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Užite celú dennú dávku ráno nalačno </w:t>
      </w:r>
      <w:r w:rsidRPr="00F917EB">
        <w:rPr>
          <w:rFonts w:ascii="Times New Roman" w:eastAsia="Times New Roman" w:hAnsi="Times New Roman" w:cs="Times New Roman"/>
          <w:b/>
          <w:bCs/>
          <w:lang w:val="sk"/>
        </w:rPr>
        <w:t xml:space="preserve">najmenej pol hodiny pred raňajkami. </w:t>
      </w:r>
      <w:r w:rsidRPr="00F917EB">
        <w:rPr>
          <w:rFonts w:ascii="Times New Roman" w:eastAsia="Times New Roman" w:hAnsi="Times New Roman" w:cs="Times New Roman"/>
          <w:lang w:val="sk"/>
        </w:rPr>
        <w:t>Liečivo sa vstrebáva lepšie nalačno ako pred alebo po jedle.</w:t>
      </w:r>
    </w:p>
    <w:p w14:paraId="7F6639B9" w14:textId="6A94807D"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Podajte dieťaťu tento liek najmenej pol hodiny pred prvým jedlom daného dňa.</w:t>
      </w:r>
    </w:p>
    <w:p w14:paraId="7F6639BA" w14:textId="2E51A201"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LEVOSINTSOL sa môže užiť:</w:t>
      </w:r>
      <w:r w:rsidRPr="00F917EB">
        <w:rPr>
          <w:rFonts w:ascii="Times New Roman" w:eastAsia="Times New Roman" w:hAnsi="Times New Roman" w:cs="Times New Roman"/>
          <w:lang w:val="sk"/>
        </w:rPr>
        <w:br/>
      </w:r>
      <w:r w:rsidR="00F917EB"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lang w:val="sk"/>
        </w:rPr>
        <w:t>buď rozriedením alebo rozmiešaním vo vode alebo</w:t>
      </w:r>
      <w:r w:rsidRPr="00F917EB">
        <w:rPr>
          <w:rFonts w:ascii="Times New Roman" w:eastAsia="Times New Roman" w:hAnsi="Times New Roman" w:cs="Times New Roman"/>
          <w:lang w:val="sk"/>
        </w:rPr>
        <w:br/>
      </w:r>
      <w:r w:rsidR="00F917EB"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lang w:val="sk"/>
        </w:rPr>
        <w:t>priamo vytlačením do úst alebo na lyžičku</w:t>
      </w:r>
    </w:p>
    <w:p w14:paraId="7F6639BB" w14:textId="0CC0D9D5"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Nerieďte</w:t>
      </w:r>
      <w:r w:rsidRPr="00F917EB">
        <w:rPr>
          <w:rFonts w:ascii="Times New Roman" w:eastAsia="Times New Roman" w:hAnsi="Times New Roman" w:cs="Times New Roman"/>
          <w:lang w:val="sk"/>
        </w:rPr>
        <w:t xml:space="preserve"> ani </w:t>
      </w:r>
      <w:r w:rsidRPr="00F917EB">
        <w:rPr>
          <w:rFonts w:ascii="Times New Roman" w:eastAsia="Times New Roman" w:hAnsi="Times New Roman" w:cs="Times New Roman"/>
          <w:b/>
          <w:bCs/>
          <w:lang w:val="sk"/>
        </w:rPr>
        <w:t>nemiešajte</w:t>
      </w:r>
      <w:r w:rsidRPr="00F917EB">
        <w:rPr>
          <w:rFonts w:ascii="Times New Roman" w:eastAsia="Times New Roman" w:hAnsi="Times New Roman" w:cs="Times New Roman"/>
          <w:lang w:val="sk"/>
        </w:rPr>
        <w:t xml:space="preserve"> LEVOSINTSOL s inou tekutinou ako vodou</w:t>
      </w:r>
    </w:p>
    <w:p w14:paraId="7F6639BC" w14:textId="63C4323F"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w:t>
      </w:r>
      <w:r w:rsidR="00F917EB">
        <w:rPr>
          <w:rFonts w:ascii="Times New Roman" w:eastAsia="Times New Roman" w:hAnsi="Times New Roman" w:cs="Times New Roman"/>
          <w:lang w:val="sk"/>
        </w:rPr>
        <w:t xml:space="preserve"> </w:t>
      </w:r>
      <w:r w:rsidRPr="00F917EB">
        <w:rPr>
          <w:rFonts w:ascii="Times New Roman" w:eastAsia="Times New Roman" w:hAnsi="Times New Roman" w:cs="Times New Roman"/>
          <w:lang w:val="sk"/>
        </w:rPr>
        <w:t xml:space="preserve">Otvorte jednodávkový obal a pripravte roztok tesne pred užitím </w:t>
      </w:r>
      <w:r w:rsidR="00C81482">
        <w:rPr>
          <w:rFonts w:ascii="Times New Roman" w:eastAsia="Times New Roman" w:hAnsi="Times New Roman" w:cs="Times New Roman"/>
          <w:lang w:val="sk"/>
        </w:rPr>
        <w:t xml:space="preserve">lieku </w:t>
      </w:r>
      <w:r w:rsidRPr="00F917EB">
        <w:rPr>
          <w:rFonts w:ascii="Times New Roman" w:eastAsia="Times New Roman" w:hAnsi="Times New Roman" w:cs="Times New Roman"/>
          <w:lang w:val="sk"/>
        </w:rPr>
        <w:t>LEVOSINTSOL</w:t>
      </w:r>
    </w:p>
    <w:p w14:paraId="7F6639BD" w14:textId="657CD8C3"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Po zriedení alebo zmiešaní </w:t>
      </w:r>
      <w:r w:rsidR="008A4C15" w:rsidRPr="00F917EB">
        <w:rPr>
          <w:rFonts w:ascii="Times New Roman" w:eastAsia="Times New Roman" w:hAnsi="Times New Roman" w:cs="Times New Roman"/>
          <w:lang w:val="sk"/>
        </w:rPr>
        <w:t xml:space="preserve">sa </w:t>
      </w:r>
      <w:r w:rsidRPr="00F917EB">
        <w:rPr>
          <w:rFonts w:ascii="Times New Roman" w:eastAsia="Times New Roman" w:hAnsi="Times New Roman" w:cs="Times New Roman"/>
          <w:lang w:val="sk"/>
        </w:rPr>
        <w:t>LEVOSINTSOL musí užiť alebo zlikvidovať.</w:t>
      </w:r>
    </w:p>
    <w:p w14:paraId="7F6639BE" w14:textId="77777777" w:rsidR="00292475" w:rsidRPr="00F917EB" w:rsidRDefault="00292475" w:rsidP="000A4EB8">
      <w:pPr>
        <w:spacing w:after="0" w:line="240" w:lineRule="auto"/>
        <w:ind w:right="12"/>
        <w:rPr>
          <w:rFonts w:ascii="Times New Roman" w:eastAsia="Times New Roman" w:hAnsi="Times New Roman" w:cs="Times New Roman"/>
          <w:lang w:val="sk"/>
        </w:rPr>
      </w:pPr>
    </w:p>
    <w:p w14:paraId="7F6639BF" w14:textId="7D7FF6EB" w:rsidR="00292475" w:rsidRPr="00F917EB" w:rsidRDefault="0015730B" w:rsidP="0015730B">
      <w:pPr>
        <w:pStyle w:val="Odsekzoznamu"/>
        <w:tabs>
          <w:tab w:val="left" w:pos="567"/>
        </w:tabs>
        <w:spacing w:after="0" w:line="240" w:lineRule="auto"/>
        <w:ind w:left="0" w:right="12"/>
        <w:rPr>
          <w:rFonts w:ascii="Times New Roman" w:eastAsia="Times New Roman" w:hAnsi="Times New Roman" w:cs="Times New Roman"/>
          <w:lang w:val="sk"/>
        </w:rPr>
      </w:pPr>
      <w:r>
        <w:rPr>
          <w:rFonts w:ascii="Times New Roman" w:eastAsia="Times New Roman" w:hAnsi="Times New Roman" w:cs="Times New Roman"/>
          <w:lang w:val="sk"/>
        </w:rPr>
        <w:t>1.</w:t>
      </w:r>
      <w:r>
        <w:rPr>
          <w:rFonts w:ascii="Times New Roman" w:eastAsia="Times New Roman" w:hAnsi="Times New Roman" w:cs="Times New Roman"/>
          <w:lang w:val="sk"/>
        </w:rPr>
        <w:tab/>
      </w:r>
      <w:r w:rsidR="00292475" w:rsidRPr="00F917EB">
        <w:rPr>
          <w:rFonts w:ascii="Times New Roman" w:eastAsia="Times New Roman" w:hAnsi="Times New Roman" w:cs="Times New Roman"/>
          <w:lang w:val="sk"/>
        </w:rPr>
        <w:t>Otvorte hliníkové vrecko odtrhnutím okraja pozdĺž bodkovanej čiary.</w:t>
      </w:r>
    </w:p>
    <w:p w14:paraId="7F6639C0" w14:textId="0194964C" w:rsidR="00292475" w:rsidRPr="00F917EB" w:rsidRDefault="0015730B" w:rsidP="0015730B">
      <w:pPr>
        <w:pStyle w:val="Odsekzoznamu"/>
        <w:tabs>
          <w:tab w:val="left" w:pos="567"/>
        </w:tabs>
        <w:spacing w:after="0" w:line="240" w:lineRule="auto"/>
        <w:ind w:left="0" w:right="12"/>
        <w:rPr>
          <w:rFonts w:ascii="Times New Roman" w:eastAsia="Times New Roman" w:hAnsi="Times New Roman" w:cs="Times New Roman"/>
          <w:lang w:val="sk"/>
        </w:rPr>
      </w:pPr>
      <w:r>
        <w:rPr>
          <w:rFonts w:ascii="Times New Roman" w:eastAsia="Times New Roman" w:hAnsi="Times New Roman" w:cs="Times New Roman"/>
          <w:lang w:val="sk"/>
        </w:rPr>
        <w:t>2.</w:t>
      </w:r>
      <w:r>
        <w:rPr>
          <w:rFonts w:ascii="Times New Roman" w:eastAsia="Times New Roman" w:hAnsi="Times New Roman" w:cs="Times New Roman"/>
          <w:lang w:val="sk"/>
        </w:rPr>
        <w:tab/>
      </w:r>
      <w:r w:rsidR="00292475" w:rsidRPr="00F917EB">
        <w:rPr>
          <w:rFonts w:ascii="Times New Roman" w:eastAsia="Times New Roman" w:hAnsi="Times New Roman" w:cs="Times New Roman"/>
          <w:lang w:val="sk"/>
        </w:rPr>
        <w:t xml:space="preserve">Oddeľte jeden jednodávkový obal z pásika tesne pred užitím. </w:t>
      </w:r>
      <w:r w:rsidR="008A4C15">
        <w:rPr>
          <w:rFonts w:ascii="Times New Roman" w:eastAsia="Times New Roman" w:hAnsi="Times New Roman" w:cs="Times New Roman"/>
          <w:lang w:val="sk"/>
        </w:rPr>
        <w:t>N</w:t>
      </w:r>
      <w:r w:rsidR="00292475" w:rsidRPr="00F917EB">
        <w:rPr>
          <w:rFonts w:ascii="Times New Roman" w:eastAsia="Times New Roman" w:hAnsi="Times New Roman" w:cs="Times New Roman"/>
          <w:lang w:val="sk"/>
        </w:rPr>
        <w:t>epoužité obaly vráťte späť do vrecka.</w:t>
      </w:r>
    </w:p>
    <w:p w14:paraId="7F6639C1" w14:textId="5020FA1C" w:rsidR="00292475" w:rsidRPr="0015730B" w:rsidRDefault="0015730B" w:rsidP="0050445E">
      <w:pPr>
        <w:pStyle w:val="Odsekzoznamu"/>
        <w:tabs>
          <w:tab w:val="left" w:pos="567"/>
        </w:tabs>
        <w:spacing w:after="0" w:line="240" w:lineRule="auto"/>
        <w:ind w:left="567" w:right="12" w:hanging="567"/>
        <w:rPr>
          <w:rFonts w:ascii="Times New Roman" w:eastAsia="Times New Roman" w:hAnsi="Times New Roman" w:cs="Times New Roman"/>
          <w:lang w:val="sk"/>
        </w:rPr>
      </w:pPr>
      <w:r>
        <w:rPr>
          <w:rFonts w:ascii="Times New Roman" w:eastAsia="Times New Roman" w:hAnsi="Times New Roman" w:cs="Times New Roman"/>
          <w:lang w:val="sk"/>
        </w:rPr>
        <w:t>3.</w:t>
      </w:r>
      <w:r>
        <w:rPr>
          <w:rFonts w:ascii="Times New Roman" w:eastAsia="Times New Roman" w:hAnsi="Times New Roman" w:cs="Times New Roman"/>
          <w:lang w:val="sk"/>
        </w:rPr>
        <w:tab/>
      </w:r>
      <w:r w:rsidR="00292475" w:rsidRPr="00F917EB">
        <w:rPr>
          <w:rFonts w:ascii="Times New Roman" w:eastAsia="Times New Roman" w:hAnsi="Times New Roman" w:cs="Times New Roman"/>
          <w:lang w:val="sk"/>
        </w:rPr>
        <w:t>Držte obal kolmo (uzáver na vrchu) medzi prvým prstom a palcom bez toho, aby ste naň tlačili. Otvorte obal otočením vrchného uzáveru.</w:t>
      </w:r>
    </w:p>
    <w:p w14:paraId="7F6639C2" w14:textId="09DFFC25" w:rsidR="00456843" w:rsidRPr="0015730B" w:rsidRDefault="0015730B" w:rsidP="0015730B">
      <w:pPr>
        <w:spacing w:after="0" w:line="240" w:lineRule="auto"/>
        <w:ind w:right="12"/>
        <w:rPr>
          <w:rFonts w:ascii="Times New Roman" w:eastAsia="Times New Roman" w:hAnsi="Times New Roman" w:cs="Times New Roman"/>
          <w:lang w:val="sk"/>
        </w:rPr>
      </w:pPr>
      <w:r>
        <w:rPr>
          <w:rFonts w:ascii="Times New Roman" w:eastAsia="Times New Roman" w:hAnsi="Times New Roman" w:cs="Times New Roman"/>
          <w:lang w:val="sk"/>
        </w:rPr>
        <w:t>4.</w:t>
      </w:r>
    </w:p>
    <w:p w14:paraId="7F6639C3" w14:textId="604C028B" w:rsidR="00456843" w:rsidRPr="0015730B" w:rsidRDefault="00456843" w:rsidP="00755532">
      <w:pPr>
        <w:spacing w:after="0" w:line="240" w:lineRule="auto"/>
        <w:ind w:left="567"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Užitie </w:t>
      </w:r>
      <w:r w:rsidR="008A4C15">
        <w:rPr>
          <w:rFonts w:ascii="Times New Roman" w:eastAsia="Times New Roman" w:hAnsi="Times New Roman" w:cs="Times New Roman"/>
          <w:b/>
          <w:bCs/>
          <w:lang w:val="sk"/>
        </w:rPr>
        <w:t xml:space="preserve">lieku </w:t>
      </w:r>
      <w:r w:rsidRPr="00F917EB">
        <w:rPr>
          <w:rFonts w:ascii="Times New Roman" w:eastAsia="Times New Roman" w:hAnsi="Times New Roman" w:cs="Times New Roman"/>
          <w:b/>
          <w:bCs/>
          <w:lang w:val="sk"/>
        </w:rPr>
        <w:t xml:space="preserve">LEVOSINTSOL rozriedením alebo rozmiešaním: </w:t>
      </w:r>
    </w:p>
    <w:p w14:paraId="7F6639C4" w14:textId="77777777" w:rsidR="00456843" w:rsidRPr="009D1634" w:rsidRDefault="00456843" w:rsidP="0015730B">
      <w:pPr>
        <w:numPr>
          <w:ilvl w:val="0"/>
          <w:numId w:val="1"/>
        </w:num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Jednodávkový obal otočne hore dnom. </w:t>
      </w:r>
    </w:p>
    <w:p w14:paraId="0EDBD4F5" w14:textId="77777777" w:rsidR="00A5282E" w:rsidRDefault="00456843" w:rsidP="0015730B">
      <w:pPr>
        <w:numPr>
          <w:ilvl w:val="0"/>
          <w:numId w:val="1"/>
        </w:num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Pomaly</w:t>
      </w:r>
      <w:r w:rsidRPr="00F917EB">
        <w:rPr>
          <w:rFonts w:ascii="Times New Roman" w:eastAsia="Times New Roman" w:hAnsi="Times New Roman" w:cs="Times New Roman"/>
          <w:lang w:val="sk"/>
        </w:rPr>
        <w:t xml:space="preserve"> stlačte strednú, mäkšiu časť obalu medzi </w:t>
      </w:r>
      <w:r w:rsidR="00823BCE">
        <w:rPr>
          <w:rFonts w:ascii="Times New Roman" w:eastAsia="Times New Roman" w:hAnsi="Times New Roman" w:cs="Times New Roman"/>
          <w:lang w:val="sk"/>
        </w:rPr>
        <w:t>ukazovákom</w:t>
      </w:r>
      <w:r w:rsidRPr="00F917EB">
        <w:rPr>
          <w:rFonts w:ascii="Times New Roman" w:eastAsia="Times New Roman" w:hAnsi="Times New Roman" w:cs="Times New Roman"/>
          <w:lang w:val="sk"/>
        </w:rPr>
        <w:t xml:space="preserve"> a palcom, aby sa uvoľnil tekutý liek do </w:t>
      </w:r>
    </w:p>
    <w:p w14:paraId="3FF04B52" w14:textId="008659A4" w:rsidR="00A5282E" w:rsidRPr="004C240E" w:rsidRDefault="00A5282E" w:rsidP="0050445E">
      <w:pPr>
        <w:tabs>
          <w:tab w:val="left" w:pos="567"/>
        </w:tabs>
        <w:spacing w:after="0" w:line="240" w:lineRule="auto"/>
        <w:ind w:right="12"/>
        <w:rPr>
          <w:rFonts w:ascii="Times New Roman" w:eastAsia="Times New Roman" w:hAnsi="Times New Roman" w:cs="Times New Roman"/>
          <w:lang w:val="sk"/>
        </w:rPr>
      </w:pPr>
      <w:r>
        <w:rPr>
          <w:rFonts w:ascii="Times New Roman" w:eastAsia="Times New Roman" w:hAnsi="Times New Roman" w:cs="Times New Roman"/>
          <w:b/>
          <w:bCs/>
          <w:lang w:val="sk"/>
        </w:rPr>
        <w:tab/>
      </w:r>
      <w:r w:rsidR="00456843" w:rsidRPr="00F917EB">
        <w:rPr>
          <w:rFonts w:ascii="Times New Roman" w:eastAsia="Times New Roman" w:hAnsi="Times New Roman" w:cs="Times New Roman"/>
          <w:lang w:val="sk"/>
        </w:rPr>
        <w:t>pohára alebo šálky vody, potom uvoľnite tlak a </w:t>
      </w:r>
      <w:r w:rsidR="00456843" w:rsidRPr="00F917EB">
        <w:rPr>
          <w:rFonts w:ascii="Times New Roman" w:eastAsia="Times New Roman" w:hAnsi="Times New Roman" w:cs="Times New Roman"/>
          <w:b/>
          <w:bCs/>
          <w:lang w:val="sk"/>
        </w:rPr>
        <w:t xml:space="preserve">počkajte niekoľko sekúnd. </w:t>
      </w:r>
    </w:p>
    <w:p w14:paraId="500D6BB9" w14:textId="77777777" w:rsidR="00A5282E" w:rsidRPr="00673C31" w:rsidRDefault="00A5282E" w:rsidP="00A5282E">
      <w:pPr>
        <w:numPr>
          <w:ilvl w:val="2"/>
          <w:numId w:val="1"/>
        </w:numPr>
        <w:tabs>
          <w:tab w:val="left" w:pos="567"/>
        </w:tabs>
        <w:spacing w:after="0" w:line="240" w:lineRule="auto"/>
        <w:ind w:right="12"/>
        <w:rPr>
          <w:rFonts w:ascii="Times New Roman" w:eastAsia="Times New Roman" w:hAnsi="Times New Roman" w:cs="Times New Roman"/>
          <w:lang w:val="sk"/>
        </w:rPr>
      </w:pPr>
      <w:r w:rsidRPr="00673C31">
        <w:rPr>
          <w:rFonts w:ascii="Times New Roman" w:eastAsia="Times New Roman" w:hAnsi="Times New Roman" w:cs="Times New Roman"/>
          <w:lang w:val="sk"/>
        </w:rPr>
        <w:t xml:space="preserve">Pri držaní obalu hore dnom zopakujte tento krok </w:t>
      </w:r>
      <w:r w:rsidRPr="00673C31">
        <w:rPr>
          <w:rFonts w:ascii="Times New Roman" w:eastAsia="Times New Roman" w:hAnsi="Times New Roman" w:cs="Times New Roman"/>
          <w:b/>
          <w:bCs/>
          <w:lang w:val="sk"/>
        </w:rPr>
        <w:t>minimálne 5</w:t>
      </w:r>
      <w:r w:rsidRPr="00673C31">
        <w:rPr>
          <w:rFonts w:ascii="Times New Roman" w:eastAsia="Times New Roman" w:hAnsi="Times New Roman" w:cs="Times New Roman"/>
          <w:b/>
          <w:bCs/>
          <w:lang w:val="sk"/>
        </w:rPr>
        <w:noBreakHyphen/>
        <w:t xml:space="preserve">krát, kým z obalu nevyjde žiadny </w:t>
      </w:r>
    </w:p>
    <w:p w14:paraId="2DEA74E5" w14:textId="6783EFF1" w:rsidR="00A5282E" w:rsidRPr="009D1634" w:rsidRDefault="004C240E" w:rsidP="0050445E">
      <w:pPr>
        <w:tabs>
          <w:tab w:val="left" w:pos="567"/>
        </w:tabs>
        <w:spacing w:after="0" w:line="240" w:lineRule="auto"/>
        <w:ind w:right="12"/>
        <w:rPr>
          <w:rFonts w:ascii="Times New Roman" w:eastAsia="Times New Roman" w:hAnsi="Times New Roman" w:cs="Times New Roman"/>
          <w:lang w:val="sk"/>
        </w:rPr>
      </w:pPr>
      <w:r>
        <w:rPr>
          <w:rFonts w:ascii="Times New Roman" w:eastAsia="Times New Roman" w:hAnsi="Times New Roman" w:cs="Times New Roman"/>
          <w:b/>
          <w:bCs/>
          <w:lang w:val="sk"/>
        </w:rPr>
        <w:tab/>
      </w:r>
      <w:r w:rsidR="00A5282E" w:rsidRPr="00F917EB">
        <w:rPr>
          <w:rFonts w:ascii="Times New Roman" w:eastAsia="Times New Roman" w:hAnsi="Times New Roman" w:cs="Times New Roman"/>
          <w:b/>
          <w:bCs/>
          <w:lang w:val="sk"/>
        </w:rPr>
        <w:t>tekutý liek</w:t>
      </w:r>
      <w:r w:rsidR="00A5282E" w:rsidRPr="00F917EB">
        <w:rPr>
          <w:rFonts w:ascii="Times New Roman" w:eastAsia="Times New Roman" w:hAnsi="Times New Roman" w:cs="Times New Roman"/>
          <w:lang w:val="sk"/>
        </w:rPr>
        <w:t xml:space="preserve">. </w:t>
      </w:r>
    </w:p>
    <w:p w14:paraId="727D0774" w14:textId="0DB60B7D" w:rsidR="00A5282E" w:rsidRPr="004C240E" w:rsidRDefault="00A5282E" w:rsidP="004C240E">
      <w:pPr>
        <w:numPr>
          <w:ilvl w:val="0"/>
          <w:numId w:val="1"/>
        </w:numPr>
        <w:tabs>
          <w:tab w:val="left" w:pos="567"/>
        </w:tabs>
        <w:spacing w:after="0" w:line="240" w:lineRule="auto"/>
        <w:ind w:right="12"/>
        <w:rPr>
          <w:rFonts w:ascii="Times New Roman" w:eastAsia="Times New Roman" w:hAnsi="Times New Roman" w:cs="Times New Roman"/>
        </w:rPr>
      </w:pPr>
      <w:r w:rsidRPr="004C240E">
        <w:rPr>
          <w:rFonts w:ascii="Times New Roman" w:eastAsia="Times New Roman" w:hAnsi="Times New Roman" w:cs="Times New Roman"/>
          <w:lang w:val="sk"/>
        </w:rPr>
        <w:t>Roztok zamiešajte.</w:t>
      </w:r>
    </w:p>
    <w:p w14:paraId="7F6639C8" w14:textId="77777777" w:rsidR="00456843" w:rsidRPr="00F917EB" w:rsidRDefault="00456843" w:rsidP="0015730B">
      <w:pPr>
        <w:numPr>
          <w:ilvl w:val="0"/>
          <w:numId w:val="1"/>
        </w:numPr>
        <w:tabs>
          <w:tab w:val="left" w:pos="567"/>
        </w:tabs>
        <w:spacing w:after="0" w:line="240" w:lineRule="auto"/>
        <w:ind w:right="12"/>
        <w:rPr>
          <w:rFonts w:ascii="Times New Roman" w:eastAsia="Times New Roman" w:hAnsi="Times New Roman" w:cs="Times New Roman"/>
        </w:rPr>
      </w:pPr>
      <w:r w:rsidRPr="00F917EB">
        <w:rPr>
          <w:rFonts w:ascii="Times New Roman" w:eastAsia="Times New Roman" w:hAnsi="Times New Roman" w:cs="Times New Roman"/>
          <w:b/>
          <w:bCs/>
          <w:lang w:val="sk"/>
        </w:rPr>
        <w:t>Ihneď</w:t>
      </w:r>
      <w:r w:rsidRPr="00F917EB">
        <w:rPr>
          <w:rFonts w:ascii="Times New Roman" w:eastAsia="Times New Roman" w:hAnsi="Times New Roman" w:cs="Times New Roman"/>
          <w:lang w:val="sk"/>
        </w:rPr>
        <w:t xml:space="preserve"> vypite všetok tekutý liek. </w:t>
      </w:r>
    </w:p>
    <w:p w14:paraId="0947953E" w14:textId="77777777" w:rsidR="00A5282E" w:rsidRPr="004C240E" w:rsidRDefault="00456843" w:rsidP="0015730B">
      <w:pPr>
        <w:numPr>
          <w:ilvl w:val="0"/>
          <w:numId w:val="1"/>
        </w:num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Pohár alebo šálku opláchnite väčším množstvom vody a vypite ho, aby ste zabezpečili, že bol užitý </w:t>
      </w:r>
    </w:p>
    <w:p w14:paraId="7F6639C9" w14:textId="445ED909" w:rsidR="00456843" w:rsidRPr="00F917EB" w:rsidRDefault="004C240E" w:rsidP="0050445E">
      <w:pPr>
        <w:tabs>
          <w:tab w:val="left" w:pos="567"/>
        </w:tabs>
        <w:spacing w:after="0" w:line="240" w:lineRule="auto"/>
        <w:ind w:right="12"/>
        <w:rPr>
          <w:rFonts w:ascii="Times New Roman" w:eastAsia="Times New Roman" w:hAnsi="Times New Roman" w:cs="Times New Roman"/>
        </w:rPr>
      </w:pPr>
      <w:r>
        <w:rPr>
          <w:rFonts w:ascii="Times New Roman" w:eastAsia="Times New Roman" w:hAnsi="Times New Roman" w:cs="Times New Roman"/>
        </w:rPr>
        <w:tab/>
      </w:r>
      <w:r w:rsidR="00456843" w:rsidRPr="00F917EB">
        <w:rPr>
          <w:rFonts w:ascii="Times New Roman" w:eastAsia="Times New Roman" w:hAnsi="Times New Roman" w:cs="Times New Roman"/>
          <w:lang w:val="sk"/>
        </w:rPr>
        <w:t xml:space="preserve">všetok liek. </w:t>
      </w:r>
    </w:p>
    <w:p w14:paraId="7F6639CA" w14:textId="77777777" w:rsidR="00456843" w:rsidRPr="00F917EB" w:rsidRDefault="00456843" w:rsidP="0015730B">
      <w:pPr>
        <w:tabs>
          <w:tab w:val="left" w:pos="567"/>
        </w:tabs>
        <w:spacing w:after="0" w:line="240" w:lineRule="auto"/>
        <w:ind w:right="12"/>
        <w:rPr>
          <w:rFonts w:ascii="Times New Roman" w:eastAsia="Times New Roman" w:hAnsi="Times New Roman" w:cs="Times New Roman"/>
        </w:rPr>
      </w:pPr>
    </w:p>
    <w:p w14:paraId="7F6639CB" w14:textId="303FBB29" w:rsidR="00456843" w:rsidRPr="00F917EB" w:rsidRDefault="00456843" w:rsidP="00CE6DCA">
      <w:pPr>
        <w:tabs>
          <w:tab w:val="left" w:pos="567"/>
        </w:tabs>
        <w:spacing w:after="0" w:line="240" w:lineRule="auto"/>
        <w:ind w:left="567" w:right="12"/>
        <w:rPr>
          <w:rFonts w:ascii="Times New Roman" w:eastAsia="Times New Roman" w:hAnsi="Times New Roman" w:cs="Times New Roman"/>
        </w:rPr>
      </w:pPr>
      <w:r w:rsidRPr="00F917EB">
        <w:rPr>
          <w:rFonts w:ascii="Times New Roman" w:eastAsia="Times New Roman" w:hAnsi="Times New Roman" w:cs="Times New Roman"/>
          <w:b/>
          <w:bCs/>
          <w:lang w:val="sk"/>
        </w:rPr>
        <w:t xml:space="preserve">Užitie </w:t>
      </w:r>
      <w:r w:rsidR="004C240E">
        <w:rPr>
          <w:rFonts w:ascii="Times New Roman" w:eastAsia="Times New Roman" w:hAnsi="Times New Roman" w:cs="Times New Roman"/>
          <w:b/>
          <w:bCs/>
          <w:lang w:val="sk"/>
        </w:rPr>
        <w:t xml:space="preserve">lieku </w:t>
      </w:r>
      <w:r w:rsidRPr="00F917EB">
        <w:rPr>
          <w:rFonts w:ascii="Times New Roman" w:eastAsia="Times New Roman" w:hAnsi="Times New Roman" w:cs="Times New Roman"/>
          <w:b/>
          <w:bCs/>
          <w:lang w:val="sk"/>
        </w:rPr>
        <w:t xml:space="preserve">LEVOSINTSOL priamo do úst alebo lyžičkou: </w:t>
      </w:r>
    </w:p>
    <w:p w14:paraId="7F6639CC" w14:textId="77777777" w:rsidR="00456843" w:rsidRPr="00F917EB" w:rsidRDefault="00456843" w:rsidP="0015730B">
      <w:pPr>
        <w:numPr>
          <w:ilvl w:val="0"/>
          <w:numId w:val="2"/>
        </w:numPr>
        <w:tabs>
          <w:tab w:val="left" w:pos="567"/>
        </w:tabs>
        <w:spacing w:after="0" w:line="240" w:lineRule="auto"/>
        <w:ind w:right="12"/>
        <w:rPr>
          <w:rFonts w:ascii="Times New Roman" w:eastAsia="Times New Roman" w:hAnsi="Times New Roman" w:cs="Times New Roman"/>
        </w:rPr>
      </w:pPr>
      <w:r w:rsidRPr="00F917EB">
        <w:rPr>
          <w:rFonts w:ascii="Times New Roman" w:eastAsia="Times New Roman" w:hAnsi="Times New Roman" w:cs="Times New Roman"/>
          <w:lang w:val="sk"/>
        </w:rPr>
        <w:t xml:space="preserve">Jednodávkový obal otočne hore dnom. </w:t>
      </w:r>
    </w:p>
    <w:p w14:paraId="744D7FA4" w14:textId="77777777" w:rsidR="004C240E" w:rsidRPr="0050445E" w:rsidRDefault="00456843" w:rsidP="0015730B">
      <w:pPr>
        <w:numPr>
          <w:ilvl w:val="0"/>
          <w:numId w:val="2"/>
        </w:numPr>
        <w:tabs>
          <w:tab w:val="left" w:pos="567"/>
        </w:tabs>
        <w:spacing w:after="0" w:line="240" w:lineRule="auto"/>
        <w:ind w:right="12"/>
        <w:rPr>
          <w:rFonts w:ascii="Times New Roman" w:eastAsia="Times New Roman" w:hAnsi="Times New Roman" w:cs="Times New Roman"/>
        </w:rPr>
      </w:pPr>
      <w:r w:rsidRPr="00F917EB">
        <w:rPr>
          <w:rFonts w:ascii="Times New Roman" w:eastAsia="Times New Roman" w:hAnsi="Times New Roman" w:cs="Times New Roman"/>
          <w:b/>
          <w:bCs/>
          <w:lang w:val="sk"/>
        </w:rPr>
        <w:t>Pomaly</w:t>
      </w:r>
      <w:r w:rsidRPr="00F917EB">
        <w:rPr>
          <w:rFonts w:ascii="Times New Roman" w:eastAsia="Times New Roman" w:hAnsi="Times New Roman" w:cs="Times New Roman"/>
          <w:lang w:val="sk"/>
        </w:rPr>
        <w:t xml:space="preserve"> stlačte strednú, mäkšiu časť obalu medzi </w:t>
      </w:r>
      <w:r w:rsidR="00823BCE">
        <w:rPr>
          <w:rFonts w:ascii="Times New Roman" w:eastAsia="Times New Roman" w:hAnsi="Times New Roman" w:cs="Times New Roman"/>
          <w:lang w:val="sk"/>
        </w:rPr>
        <w:t>ukazovákom</w:t>
      </w:r>
      <w:r w:rsidRPr="00F917EB">
        <w:rPr>
          <w:rFonts w:ascii="Times New Roman" w:eastAsia="Times New Roman" w:hAnsi="Times New Roman" w:cs="Times New Roman"/>
          <w:lang w:val="sk"/>
        </w:rPr>
        <w:t xml:space="preserve"> a palcom, aby sa uvoľnil tekutý liek do </w:t>
      </w:r>
    </w:p>
    <w:p w14:paraId="7F6639CD" w14:textId="51C964A6" w:rsidR="00E03DC0" w:rsidRPr="0050445E" w:rsidRDefault="004C240E" w:rsidP="0050445E">
      <w:pPr>
        <w:tabs>
          <w:tab w:val="left" w:pos="567"/>
        </w:tabs>
        <w:spacing w:after="0" w:line="240" w:lineRule="auto"/>
        <w:ind w:right="12"/>
        <w:rPr>
          <w:rFonts w:ascii="Times New Roman" w:eastAsia="Times New Roman" w:hAnsi="Times New Roman" w:cs="Times New Roman"/>
          <w:lang w:val="sk"/>
        </w:rPr>
      </w:pPr>
      <w:r>
        <w:rPr>
          <w:rFonts w:ascii="Times New Roman" w:eastAsia="Times New Roman" w:hAnsi="Times New Roman" w:cs="Times New Roman"/>
          <w:b/>
          <w:bCs/>
        </w:rPr>
        <w:tab/>
      </w:r>
      <w:r w:rsidR="00456843" w:rsidRPr="00F917EB">
        <w:rPr>
          <w:rFonts w:ascii="Times New Roman" w:eastAsia="Times New Roman" w:hAnsi="Times New Roman" w:cs="Times New Roman"/>
          <w:lang w:val="sk"/>
        </w:rPr>
        <w:t>úst alebo na lyžičku, potom uvoľnite tlak a </w:t>
      </w:r>
      <w:r w:rsidR="00456843" w:rsidRPr="00F917EB">
        <w:rPr>
          <w:rFonts w:ascii="Times New Roman" w:eastAsia="Times New Roman" w:hAnsi="Times New Roman" w:cs="Times New Roman"/>
          <w:b/>
          <w:bCs/>
          <w:lang w:val="sk"/>
        </w:rPr>
        <w:t>počkajte niekoľko sekúnd.</w:t>
      </w:r>
      <w:r w:rsidR="00456843" w:rsidRPr="00F917EB">
        <w:rPr>
          <w:rFonts w:ascii="Times New Roman" w:eastAsia="Times New Roman" w:hAnsi="Times New Roman" w:cs="Times New Roman"/>
          <w:lang w:val="sk"/>
        </w:rPr>
        <w:t xml:space="preserve"> </w:t>
      </w:r>
    </w:p>
    <w:p w14:paraId="362721DA" w14:textId="77777777" w:rsidR="004C240E" w:rsidRPr="008E2EAE" w:rsidRDefault="00E03DC0" w:rsidP="0015730B">
      <w:pPr>
        <w:numPr>
          <w:ilvl w:val="0"/>
          <w:numId w:val="2"/>
        </w:num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U novorodencov a dojčiat</w:t>
      </w:r>
      <w:r w:rsidRPr="00F917EB">
        <w:rPr>
          <w:rFonts w:ascii="Times New Roman" w:eastAsia="Times New Roman" w:hAnsi="Times New Roman" w:cs="Times New Roman"/>
          <w:lang w:val="sk"/>
        </w:rPr>
        <w:t xml:space="preserve"> sa má obsah jednodávkového obalu vytlačiť na vnútornú stranu líca alebo </w:t>
      </w:r>
    </w:p>
    <w:p w14:paraId="7F6639CE" w14:textId="40E1C22B" w:rsidR="00C85F8C" w:rsidRPr="00F917EB" w:rsidRDefault="004C240E" w:rsidP="0050445E">
      <w:pPr>
        <w:tabs>
          <w:tab w:val="left" w:pos="567"/>
        </w:tabs>
        <w:spacing w:after="0" w:line="240" w:lineRule="auto"/>
        <w:ind w:right="12"/>
        <w:rPr>
          <w:rFonts w:ascii="Times New Roman" w:eastAsia="Times New Roman" w:hAnsi="Times New Roman" w:cs="Times New Roman"/>
        </w:rPr>
      </w:pPr>
      <w:r>
        <w:rPr>
          <w:rFonts w:ascii="Times New Roman" w:eastAsia="Times New Roman" w:hAnsi="Times New Roman" w:cs="Times New Roman"/>
          <w:b/>
          <w:bCs/>
          <w:lang w:val="sk"/>
        </w:rPr>
        <w:tab/>
      </w:r>
      <w:r w:rsidR="00E03DC0" w:rsidRPr="00F917EB">
        <w:rPr>
          <w:rFonts w:ascii="Times New Roman" w:eastAsia="Times New Roman" w:hAnsi="Times New Roman" w:cs="Times New Roman"/>
          <w:lang w:val="sk"/>
        </w:rPr>
        <w:t>na lyžičku.</w:t>
      </w:r>
      <w:r w:rsidR="00E03DC0" w:rsidRPr="00F917EB">
        <w:rPr>
          <w:rFonts w:ascii="Times New Roman" w:eastAsia="Times New Roman" w:hAnsi="Times New Roman" w:cs="Times New Roman"/>
          <w:b/>
          <w:bCs/>
          <w:lang w:val="sk"/>
        </w:rPr>
        <w:t xml:space="preserve"> </w:t>
      </w:r>
    </w:p>
    <w:p w14:paraId="2FE2CFA7" w14:textId="77777777" w:rsidR="004C240E" w:rsidRPr="0050445E" w:rsidRDefault="00C85F8C" w:rsidP="0015730B">
      <w:pPr>
        <w:numPr>
          <w:ilvl w:val="0"/>
          <w:numId w:val="2"/>
        </w:numPr>
        <w:tabs>
          <w:tab w:val="left" w:pos="567"/>
        </w:tabs>
        <w:spacing w:after="0" w:line="240" w:lineRule="auto"/>
        <w:ind w:right="12"/>
        <w:rPr>
          <w:rFonts w:ascii="Times New Roman" w:eastAsia="Times New Roman" w:hAnsi="Times New Roman" w:cs="Times New Roman"/>
        </w:rPr>
      </w:pPr>
      <w:r w:rsidRPr="00F917EB">
        <w:rPr>
          <w:rFonts w:ascii="Times New Roman" w:eastAsia="Times New Roman" w:hAnsi="Times New Roman" w:cs="Times New Roman"/>
          <w:lang w:val="sk"/>
        </w:rPr>
        <w:t xml:space="preserve">Pri držaní obalu hore dnom zopakujte tento krok </w:t>
      </w:r>
      <w:r w:rsidRPr="00F917EB">
        <w:rPr>
          <w:rFonts w:ascii="Times New Roman" w:eastAsia="Times New Roman" w:hAnsi="Times New Roman" w:cs="Times New Roman"/>
          <w:b/>
          <w:bCs/>
          <w:lang w:val="sk"/>
        </w:rPr>
        <w:t>minimálne 5</w:t>
      </w:r>
      <w:r w:rsidR="003455B7">
        <w:rPr>
          <w:rFonts w:ascii="Times New Roman" w:eastAsia="Times New Roman" w:hAnsi="Times New Roman" w:cs="Times New Roman"/>
          <w:b/>
          <w:bCs/>
          <w:lang w:val="sk"/>
        </w:rPr>
        <w:noBreakHyphen/>
      </w:r>
      <w:r w:rsidRPr="00F917EB">
        <w:rPr>
          <w:rFonts w:ascii="Times New Roman" w:eastAsia="Times New Roman" w:hAnsi="Times New Roman" w:cs="Times New Roman"/>
          <w:b/>
          <w:bCs/>
          <w:lang w:val="sk"/>
        </w:rPr>
        <w:t xml:space="preserve">krát, kým z obalu nevyjde žiadny </w:t>
      </w:r>
    </w:p>
    <w:p w14:paraId="7F6639CF" w14:textId="111BF5A8" w:rsidR="00C85F8C" w:rsidRPr="0050445E" w:rsidRDefault="004C240E" w:rsidP="0050445E">
      <w:pPr>
        <w:tabs>
          <w:tab w:val="left" w:pos="567"/>
        </w:tabs>
        <w:spacing w:after="0" w:line="240" w:lineRule="auto"/>
        <w:ind w:right="12"/>
        <w:rPr>
          <w:rFonts w:ascii="Times New Roman" w:eastAsia="Times New Roman" w:hAnsi="Times New Roman" w:cs="Times New Roman"/>
          <w:lang w:val="sk"/>
        </w:rPr>
      </w:pPr>
      <w:r>
        <w:rPr>
          <w:rFonts w:ascii="Times New Roman" w:eastAsia="Times New Roman" w:hAnsi="Times New Roman" w:cs="Times New Roman"/>
          <w:b/>
          <w:bCs/>
          <w:lang w:val="sk"/>
        </w:rPr>
        <w:tab/>
      </w:r>
      <w:r w:rsidR="00C85F8C" w:rsidRPr="00F917EB">
        <w:rPr>
          <w:rFonts w:ascii="Times New Roman" w:eastAsia="Times New Roman" w:hAnsi="Times New Roman" w:cs="Times New Roman"/>
          <w:b/>
          <w:bCs/>
          <w:lang w:val="sk"/>
        </w:rPr>
        <w:t>tekutý liek</w:t>
      </w:r>
      <w:r w:rsidR="00C85F8C" w:rsidRPr="00F917EB">
        <w:rPr>
          <w:rFonts w:ascii="Times New Roman" w:eastAsia="Times New Roman" w:hAnsi="Times New Roman" w:cs="Times New Roman"/>
          <w:lang w:val="sk"/>
        </w:rPr>
        <w:t xml:space="preserve">. </w:t>
      </w:r>
    </w:p>
    <w:p w14:paraId="7F6639D0" w14:textId="3C2DAA54" w:rsidR="00C85F8C" w:rsidRPr="0050445E" w:rsidRDefault="0015730B" w:rsidP="003455B7">
      <w:pPr>
        <w:pStyle w:val="Odsekzoznamu"/>
        <w:tabs>
          <w:tab w:val="left" w:pos="567"/>
        </w:tabs>
        <w:spacing w:after="0" w:line="240" w:lineRule="auto"/>
        <w:ind w:left="0" w:right="12"/>
        <w:rPr>
          <w:rFonts w:ascii="Times New Roman" w:eastAsia="Times New Roman" w:hAnsi="Times New Roman" w:cs="Times New Roman"/>
          <w:lang w:val="sk"/>
        </w:rPr>
      </w:pPr>
      <w:r>
        <w:rPr>
          <w:rFonts w:ascii="Times New Roman" w:eastAsia="Times New Roman" w:hAnsi="Times New Roman" w:cs="Times New Roman"/>
          <w:lang w:val="sk"/>
        </w:rPr>
        <w:lastRenderedPageBreak/>
        <w:t>5.</w:t>
      </w:r>
      <w:r w:rsidR="003455B7">
        <w:rPr>
          <w:rFonts w:ascii="Times New Roman" w:eastAsia="Times New Roman" w:hAnsi="Times New Roman" w:cs="Times New Roman"/>
          <w:lang w:val="sk"/>
        </w:rPr>
        <w:tab/>
      </w:r>
      <w:r w:rsidR="00C85F8C" w:rsidRPr="00F917EB">
        <w:rPr>
          <w:rFonts w:ascii="Times New Roman" w:eastAsia="Times New Roman" w:hAnsi="Times New Roman" w:cs="Times New Roman"/>
          <w:lang w:val="sk"/>
        </w:rPr>
        <w:t xml:space="preserve">Prázdny obal zlikvidujte (zahoďte). </w:t>
      </w:r>
    </w:p>
    <w:p w14:paraId="7F6639D1" w14:textId="77777777" w:rsidR="006819FB" w:rsidRPr="0050445E" w:rsidRDefault="006819FB" w:rsidP="000A4EB8">
      <w:pPr>
        <w:spacing w:after="0" w:line="240" w:lineRule="auto"/>
        <w:ind w:right="12"/>
        <w:rPr>
          <w:rFonts w:ascii="Times New Roman" w:eastAsia="Times New Roman" w:hAnsi="Times New Roman" w:cs="Times New Roman"/>
          <w:lang w:val="sk"/>
        </w:rPr>
      </w:pPr>
    </w:p>
    <w:p w14:paraId="7F6639D2" w14:textId="77777777" w:rsidR="00FA6CFB" w:rsidRPr="0050445E" w:rsidRDefault="008B2C3F" w:rsidP="000A4EB8">
      <w:pPr>
        <w:spacing w:after="0" w:line="240" w:lineRule="auto"/>
        <w:ind w:right="12"/>
        <w:rPr>
          <w:rFonts w:ascii="Times New Roman" w:eastAsia="Times New Roman" w:hAnsi="Times New Roman" w:cs="Times New Roman"/>
          <w:b/>
          <w:lang w:val="sk"/>
        </w:rPr>
      </w:pPr>
      <w:r w:rsidRPr="00F917EB">
        <w:rPr>
          <w:rFonts w:ascii="Times New Roman" w:eastAsia="Times New Roman" w:hAnsi="Times New Roman" w:cs="Times New Roman"/>
          <w:b/>
          <w:bCs/>
          <w:lang w:val="sk"/>
        </w:rPr>
        <w:t>Trvanie liečby:</w:t>
      </w:r>
    </w:p>
    <w:p w14:paraId="7F6639D3" w14:textId="77777777" w:rsidR="00FA6CFB" w:rsidRPr="0050445E"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Užívajte tento liek tak dlho, ako vám povie váš lekár.</w:t>
      </w:r>
    </w:p>
    <w:p w14:paraId="7F6639D4" w14:textId="17FBEBDD" w:rsidR="00FA6CFB" w:rsidRPr="0050445E"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 máte zníženú činnosť štítnej žľazy alebo ste podstúpili chirurgické odstránenie zhubného nádoru štítnej žľazy, LEVOSINTSOL budete užívať pravdepodobne po celý život.</w:t>
      </w:r>
    </w:p>
    <w:p w14:paraId="7F6639D5" w14:textId="36943A34" w:rsidR="00FA6CFB" w:rsidRPr="0050445E"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Pri nezhubnej strume a ako prevencia znovuobjavenia sa strumy, musíte LEVOSINTSOL užívať po dobu niekoľkých mesiacov alebo rokov až do konca svojho života.</w:t>
      </w:r>
    </w:p>
    <w:p w14:paraId="7F6639D6" w14:textId="6F89AA37" w:rsidR="00FA6CFB" w:rsidRPr="0050445E"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Pri podpornej terapii k liečbe nadmernej činnosti štítnej žľazy musíte LEVOSINTSOL užívať dovtedy, kým budete užívať tyreostatiká.</w:t>
      </w:r>
    </w:p>
    <w:p w14:paraId="7F6639D7" w14:textId="21730109"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Pri liečbe nezhubnej strumy s normálnou činnosťou štítnej žľazy je nevyhnutné, aby liečba trvala od 6 mesiacov do 2 rokov. Ak liečba </w:t>
      </w:r>
      <w:r w:rsidR="004C240E">
        <w:rPr>
          <w:rFonts w:ascii="Times New Roman" w:eastAsia="Times New Roman" w:hAnsi="Times New Roman" w:cs="Times New Roman"/>
          <w:lang w:val="sk"/>
        </w:rPr>
        <w:t xml:space="preserve">liekom </w:t>
      </w:r>
      <w:r w:rsidRPr="00F917EB">
        <w:rPr>
          <w:rFonts w:ascii="Times New Roman" w:eastAsia="Times New Roman" w:hAnsi="Times New Roman" w:cs="Times New Roman"/>
          <w:lang w:val="sk"/>
        </w:rPr>
        <w:t>LEVOSINTSOL nepriniesla počas tohto obdobia želané výsledky, majú sa zvážiť iné možnosti liečby.</w:t>
      </w:r>
    </w:p>
    <w:p w14:paraId="7F6639D8" w14:textId="77777777" w:rsidR="00FA6CFB" w:rsidRPr="00F917EB" w:rsidRDefault="00FA6CFB" w:rsidP="000A4EB8">
      <w:pPr>
        <w:spacing w:before="18" w:after="0" w:line="240" w:lineRule="auto"/>
        <w:ind w:right="12"/>
        <w:rPr>
          <w:rFonts w:ascii="Times New Roman" w:hAnsi="Times New Roman" w:cs="Times New Roman"/>
          <w:lang w:val="sk"/>
        </w:rPr>
      </w:pPr>
    </w:p>
    <w:p w14:paraId="7F6639D9" w14:textId="7081A5A2"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Ak užijete viac</w:t>
      </w:r>
      <w:r w:rsidR="004C240E">
        <w:rPr>
          <w:rFonts w:ascii="Times New Roman" w:eastAsia="Times New Roman" w:hAnsi="Times New Roman" w:cs="Times New Roman"/>
          <w:b/>
          <w:bCs/>
          <w:lang w:val="sk"/>
        </w:rPr>
        <w:t xml:space="preserve"> lieku</w:t>
      </w:r>
      <w:r w:rsidRPr="00F917EB">
        <w:rPr>
          <w:rFonts w:ascii="Times New Roman" w:eastAsia="Times New Roman" w:hAnsi="Times New Roman" w:cs="Times New Roman"/>
          <w:b/>
          <w:bCs/>
          <w:lang w:val="sk"/>
        </w:rPr>
        <w:t xml:space="preserve"> LEVOSINTSOL, ako máte</w:t>
      </w:r>
    </w:p>
    <w:p w14:paraId="7F6639DA" w14:textId="053FF84E"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Ak ste užili vyššiu dávku, ako vám bola predpísaná, môžu sa objaviť príznaky nadmernej činnosti štítnej žľazy, ako je búšenie srdca, stavy úzkosti, nepokoj, nadmerné potenie alebo triaška (pozri „4. Možné vedľajšie účinky“). V takýchto prípadoch sa obráťte na svojho lekára.</w:t>
      </w:r>
    </w:p>
    <w:p w14:paraId="7F6639DB" w14:textId="77777777" w:rsidR="00FA6CFB" w:rsidRPr="00F917EB" w:rsidRDefault="00FA6CFB" w:rsidP="000A4EB8">
      <w:pPr>
        <w:spacing w:before="18" w:after="0" w:line="240" w:lineRule="auto"/>
        <w:ind w:right="12"/>
        <w:rPr>
          <w:rFonts w:ascii="Times New Roman" w:hAnsi="Times New Roman" w:cs="Times New Roman"/>
          <w:lang w:val="sk"/>
        </w:rPr>
      </w:pPr>
    </w:p>
    <w:p w14:paraId="7F6639DC" w14:textId="38BC1EF4"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Ak zabudnete užiť LEVOSINTSOL</w:t>
      </w:r>
    </w:p>
    <w:p w14:paraId="7F6639DD" w14:textId="77777777"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Ak zabudnete užiť dávku, neužite ju hneď, keď si na ňu spomeniete, namiesto toho ju vynechajte a užite normálnu dávku ako zvyčajne nasledujúci deň.</w:t>
      </w:r>
    </w:p>
    <w:p w14:paraId="7F6639DE" w14:textId="77777777" w:rsidR="00FA6CFB" w:rsidRPr="00F917EB" w:rsidRDefault="00FA6CFB" w:rsidP="000A4EB8">
      <w:pPr>
        <w:spacing w:before="18" w:after="0" w:line="240" w:lineRule="auto"/>
        <w:ind w:right="12"/>
        <w:rPr>
          <w:rFonts w:ascii="Times New Roman" w:hAnsi="Times New Roman" w:cs="Times New Roman"/>
          <w:lang w:val="sk"/>
        </w:rPr>
      </w:pPr>
    </w:p>
    <w:p w14:paraId="7F6639DF" w14:textId="23FC4E15"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Ak prestanete užívať LEVOSINTSOL</w:t>
      </w:r>
    </w:p>
    <w:p w14:paraId="7F6639E0" w14:textId="214C547F"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Aby bola liečba úspešná, musíte LEVOSINTSOL užívať pravidelne v dávke predpísanej vaším lekárom. Nemeňte, neprerušujte ani neukončujte liečbu bez toho, aby ste sa poradili s lekárom. Prerušenie alebo dočasné prerušenie liečby môže spôsobiť opätovné objavenie sa príznakov.</w:t>
      </w:r>
    </w:p>
    <w:p w14:paraId="7F6639E1" w14:textId="77777777" w:rsidR="00FA6CFB" w:rsidRPr="00F917EB" w:rsidRDefault="00FA6CFB" w:rsidP="000A4EB8">
      <w:pPr>
        <w:spacing w:before="14" w:after="0" w:line="240" w:lineRule="auto"/>
        <w:ind w:right="12"/>
        <w:rPr>
          <w:rFonts w:ascii="Times New Roman" w:hAnsi="Times New Roman" w:cs="Times New Roman"/>
          <w:lang w:val="sk"/>
        </w:rPr>
      </w:pPr>
    </w:p>
    <w:p w14:paraId="7F6639E2"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Ak máte akékoľvek ďalšie otázky týkajúce sa použitia tohto lieku, opýtajte sa svojho lekára alebo lekárnika.</w:t>
      </w:r>
    </w:p>
    <w:p w14:paraId="7F6639E3" w14:textId="20D03C8C" w:rsidR="00FA6CFB" w:rsidRDefault="00FA6CFB" w:rsidP="000A4EB8">
      <w:pPr>
        <w:spacing w:before="19" w:after="0" w:line="240" w:lineRule="auto"/>
        <w:ind w:right="12"/>
        <w:rPr>
          <w:rFonts w:ascii="Times New Roman" w:hAnsi="Times New Roman" w:cs="Times New Roman"/>
          <w:lang w:val="sk"/>
        </w:rPr>
      </w:pPr>
    </w:p>
    <w:p w14:paraId="2B478EE9" w14:textId="77777777" w:rsidR="003455B7" w:rsidRPr="00F917EB" w:rsidRDefault="003455B7" w:rsidP="000A4EB8">
      <w:pPr>
        <w:spacing w:before="19" w:after="0" w:line="240" w:lineRule="auto"/>
        <w:ind w:right="12"/>
        <w:rPr>
          <w:rFonts w:ascii="Times New Roman" w:hAnsi="Times New Roman" w:cs="Times New Roman"/>
          <w:lang w:val="sk"/>
        </w:rPr>
      </w:pPr>
    </w:p>
    <w:p w14:paraId="7F6639E4" w14:textId="77777777" w:rsidR="00FA6CFB" w:rsidRPr="00F917EB" w:rsidRDefault="008B2C3F" w:rsidP="003455B7">
      <w:p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4.</w:t>
      </w:r>
      <w:r w:rsidRPr="00F917EB">
        <w:rPr>
          <w:rFonts w:ascii="Times New Roman" w:eastAsia="Times New Roman" w:hAnsi="Times New Roman" w:cs="Times New Roman"/>
          <w:b/>
          <w:bCs/>
          <w:lang w:val="sk"/>
        </w:rPr>
        <w:tab/>
        <w:t>Možné vedľajšie účinky</w:t>
      </w:r>
    </w:p>
    <w:p w14:paraId="7F6639E5" w14:textId="77777777" w:rsidR="00FA6CFB" w:rsidRPr="00F917EB" w:rsidRDefault="00FA6CFB" w:rsidP="000A4EB8">
      <w:pPr>
        <w:spacing w:before="18" w:after="0" w:line="240" w:lineRule="auto"/>
        <w:ind w:right="12"/>
        <w:rPr>
          <w:rFonts w:ascii="Times New Roman" w:hAnsi="Times New Roman" w:cs="Times New Roman"/>
          <w:lang w:val="sk"/>
        </w:rPr>
      </w:pPr>
    </w:p>
    <w:p w14:paraId="7F6639E6" w14:textId="08524FF3"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Tak ako všetky lieky, aj LEVOSINTSOL môže spôsobovať vedľajšie účinky, hoci sa neprejavia u každého.</w:t>
      </w:r>
    </w:p>
    <w:p w14:paraId="7F6639E7" w14:textId="58D1DF83" w:rsidR="00FA6CFB" w:rsidRPr="00F917EB" w:rsidRDefault="00093E0E" w:rsidP="000A4EB8">
      <w:pPr>
        <w:spacing w:before="78"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Riziko</w:t>
      </w:r>
      <w:r w:rsidRPr="00F917EB">
        <w:rPr>
          <w:rFonts w:ascii="Times New Roman" w:eastAsia="Times New Roman" w:hAnsi="Times New Roman" w:cs="Times New Roman"/>
          <w:b/>
          <w:bCs/>
          <w:lang w:val="sk"/>
        </w:rPr>
        <w:t xml:space="preserve"> vedľajších účinkov </w:t>
      </w:r>
      <w:r w:rsidRPr="00F917EB">
        <w:rPr>
          <w:rFonts w:ascii="Times New Roman" w:eastAsia="Times New Roman" w:hAnsi="Times New Roman" w:cs="Times New Roman"/>
          <w:lang w:val="sk"/>
        </w:rPr>
        <w:t>je zanedbateľné, ak užívate predpísanú dávku a dodržiavate dohodnuté kontroly u lekára na vykonanie laboratórnych testov.</w:t>
      </w:r>
    </w:p>
    <w:p w14:paraId="7F6639E8" w14:textId="2229CF51"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Dôvodom je to, že levotyroxín, liečivo v</w:t>
      </w:r>
      <w:r w:rsidR="00D24102">
        <w:rPr>
          <w:rFonts w:ascii="Times New Roman" w:eastAsia="Times New Roman" w:hAnsi="Times New Roman" w:cs="Times New Roman"/>
          <w:lang w:val="sk"/>
        </w:rPr>
        <w:t xml:space="preserve"> lieku </w:t>
      </w:r>
      <w:r w:rsidRPr="00F917EB">
        <w:rPr>
          <w:rFonts w:ascii="Times New Roman" w:eastAsia="Times New Roman" w:hAnsi="Times New Roman" w:cs="Times New Roman"/>
          <w:lang w:val="sk"/>
        </w:rPr>
        <w:t>LEVOSINTSOL, je zhodný s prirodzeným hormónom štítnej žľazy.</w:t>
      </w:r>
    </w:p>
    <w:p w14:paraId="7F6639E9" w14:textId="77777777" w:rsidR="00FA6CFB" w:rsidRPr="00F917EB" w:rsidRDefault="00FA6CFB" w:rsidP="000A4EB8">
      <w:pPr>
        <w:spacing w:before="19" w:after="0" w:line="240" w:lineRule="auto"/>
        <w:ind w:right="12"/>
        <w:rPr>
          <w:rFonts w:ascii="Times New Roman" w:hAnsi="Times New Roman" w:cs="Times New Roman"/>
          <w:lang w:val="sk"/>
        </w:rPr>
      </w:pPr>
    </w:p>
    <w:p w14:paraId="7F6639EA" w14:textId="77777777" w:rsidR="0013247C" w:rsidRPr="00F917EB" w:rsidRDefault="0013247C"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V prípade precitlivenosti </w:t>
      </w:r>
      <w:r w:rsidRPr="00F917EB">
        <w:rPr>
          <w:rFonts w:ascii="Times New Roman" w:eastAsia="Times New Roman" w:hAnsi="Times New Roman" w:cs="Times New Roman"/>
          <w:lang w:val="sk"/>
        </w:rPr>
        <w:t xml:space="preserve">môžu alergické reakcie ovplyvniť vašu kožu a dýchanie. Ak k tomu dôjde, </w:t>
      </w:r>
      <w:r w:rsidRPr="00F917EB">
        <w:rPr>
          <w:rFonts w:ascii="Times New Roman" w:eastAsia="Times New Roman" w:hAnsi="Times New Roman" w:cs="Times New Roman"/>
          <w:b/>
          <w:bCs/>
          <w:lang w:val="sk"/>
        </w:rPr>
        <w:t>okamžite kontaktujte svojho lekára.</w:t>
      </w:r>
    </w:p>
    <w:p w14:paraId="7F6639EB" w14:textId="77777777" w:rsidR="0013247C" w:rsidRPr="00F917EB" w:rsidRDefault="0013247C" w:rsidP="000A4EB8">
      <w:pPr>
        <w:spacing w:before="10" w:after="0" w:line="240" w:lineRule="auto"/>
        <w:ind w:right="12"/>
        <w:rPr>
          <w:rFonts w:ascii="Times New Roman" w:hAnsi="Times New Roman" w:cs="Times New Roman"/>
          <w:lang w:val="sk"/>
        </w:rPr>
      </w:pPr>
    </w:p>
    <w:p w14:paraId="7F6639EC" w14:textId="492A1985"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Ak užijete vyššiu ako predpísanú dávku</w:t>
      </w:r>
      <w:r w:rsidR="00D24102">
        <w:rPr>
          <w:rFonts w:ascii="Times New Roman" w:eastAsia="Times New Roman" w:hAnsi="Times New Roman" w:cs="Times New Roman"/>
          <w:b/>
          <w:bCs/>
          <w:lang w:val="sk"/>
        </w:rPr>
        <w:t xml:space="preserve"> lieku</w:t>
      </w:r>
      <w:r w:rsidRPr="00F917EB">
        <w:rPr>
          <w:rFonts w:ascii="Times New Roman" w:eastAsia="Times New Roman" w:hAnsi="Times New Roman" w:cs="Times New Roman"/>
          <w:b/>
          <w:bCs/>
          <w:lang w:val="sk"/>
        </w:rPr>
        <w:t xml:space="preserve"> LEVOSINTSOL, alebo netolerujete vašu predpísanú dávku </w:t>
      </w:r>
      <w:r w:rsidRPr="00F917EB">
        <w:rPr>
          <w:rFonts w:ascii="Times New Roman" w:eastAsia="Times New Roman" w:hAnsi="Times New Roman" w:cs="Times New Roman"/>
          <w:lang w:val="sk"/>
        </w:rPr>
        <w:t xml:space="preserve">(napr. ak je dávka </w:t>
      </w:r>
      <w:r w:rsidR="00CE6DCA" w:rsidRPr="00F917EB">
        <w:rPr>
          <w:rFonts w:ascii="Times New Roman" w:eastAsia="Times New Roman" w:hAnsi="Times New Roman" w:cs="Times New Roman"/>
          <w:lang w:val="sk"/>
        </w:rPr>
        <w:t xml:space="preserve">pre vás </w:t>
      </w:r>
      <w:r w:rsidRPr="00F917EB">
        <w:rPr>
          <w:rFonts w:ascii="Times New Roman" w:eastAsia="Times New Roman" w:hAnsi="Times New Roman" w:cs="Times New Roman"/>
          <w:lang w:val="sk"/>
        </w:rPr>
        <w:t>príliš vysoká), potom sa môžu objaviť príznaky charakteristické pre zvýšenú činnosť štítnej žľazy, ako je:</w:t>
      </w:r>
    </w:p>
    <w:p w14:paraId="7F6639ED" w14:textId="77777777" w:rsidR="00FA6CFB" w:rsidRPr="00F917EB" w:rsidRDefault="00FA6CFB" w:rsidP="000A4EB8">
      <w:pPr>
        <w:spacing w:before="10" w:after="0" w:line="240" w:lineRule="auto"/>
        <w:ind w:right="12"/>
        <w:rPr>
          <w:rFonts w:ascii="Times New Roman" w:hAnsi="Times New Roman" w:cs="Times New Roman"/>
          <w:lang w:val="sk"/>
        </w:rPr>
      </w:pPr>
    </w:p>
    <w:p w14:paraId="7F6639EE" w14:textId="49D45F90"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úbytok telesnej hmotnosti, zvýšená chuť do jedla,</w:t>
      </w:r>
    </w:p>
    <w:p w14:paraId="7F6639EF" w14:textId="7362FA9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tras (tremor), nepokoj, poruchy spánku, bolesť hlavy, zvýšený tlak v hlave s opuchom očí (najmä u detí),</w:t>
      </w:r>
    </w:p>
    <w:p w14:paraId="7F6639F0" w14:textId="3734668C"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búšenie srdca, poruchy srdcového rytmu, najmä zrýchlený srdcový tep, bolesť na hrudníku s pocitmi zvierania (angína pektoris),</w:t>
      </w:r>
    </w:p>
    <w:p w14:paraId="7F6639F1" w14:textId="704ECDB7" w:rsidR="00FA6CFB" w:rsidRPr="003455B7"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zvýšený krvný tlak,</w:t>
      </w:r>
    </w:p>
    <w:p w14:paraId="7F6639F2" w14:textId="1A36E2EA" w:rsidR="00FA6CFB" w:rsidRPr="003455B7"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vracanie, hnačka,</w:t>
      </w:r>
    </w:p>
    <w:p w14:paraId="7F6639F3" w14:textId="46ABE12E" w:rsidR="00FA6CFB" w:rsidRPr="003455B7"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svalová slabosť a svalové kŕče,</w:t>
      </w:r>
    </w:p>
    <w:p w14:paraId="7F6639F4" w14:textId="4AEA8810" w:rsidR="00FA6CFB" w:rsidRPr="003455B7"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lastRenderedPageBreak/>
        <w:t>− nepravidelný menštruačný cyklus,</w:t>
      </w:r>
    </w:p>
    <w:p w14:paraId="7F6639F5" w14:textId="2272AC4D" w:rsidR="00FA6CFB" w:rsidRPr="003455B7"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nadmerné potenie, vypadávanie vlasov, pocity tepla (sčervenanie tváre), horúčka.</w:t>
      </w:r>
    </w:p>
    <w:p w14:paraId="7F6639F6" w14:textId="77777777" w:rsidR="00320859" w:rsidRPr="003455B7" w:rsidRDefault="00320859" w:rsidP="000A4EB8">
      <w:pPr>
        <w:spacing w:after="0" w:line="240" w:lineRule="auto"/>
        <w:ind w:right="12"/>
        <w:rPr>
          <w:rFonts w:ascii="Times New Roman" w:eastAsia="Times New Roman" w:hAnsi="Times New Roman" w:cs="Times New Roman"/>
          <w:b/>
          <w:bCs/>
          <w:lang w:val="sk"/>
        </w:rPr>
      </w:pPr>
    </w:p>
    <w:p w14:paraId="7F6639F7"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Ak sa objaví niektorý z týchto príznakov, povedzte to svojmu lekárovi. </w:t>
      </w:r>
      <w:r w:rsidRPr="00F917EB">
        <w:rPr>
          <w:rFonts w:ascii="Times New Roman" w:eastAsia="Times New Roman" w:hAnsi="Times New Roman" w:cs="Times New Roman"/>
          <w:lang w:val="sk"/>
        </w:rPr>
        <w:t>Lekár rozhodne, či prerušiť liečbu na niekoľko dní alebo znížiť dávku, kým vedľajšie účinky nevymiznú.</w:t>
      </w:r>
    </w:p>
    <w:p w14:paraId="7F6639F8" w14:textId="77777777" w:rsidR="00FA6CFB" w:rsidRPr="00F917EB" w:rsidRDefault="00FA6CFB" w:rsidP="000A4EB8">
      <w:pPr>
        <w:spacing w:before="19" w:after="0" w:line="240" w:lineRule="auto"/>
        <w:ind w:right="12"/>
        <w:rPr>
          <w:rFonts w:ascii="Times New Roman" w:hAnsi="Times New Roman" w:cs="Times New Roman"/>
          <w:lang w:val="sk"/>
        </w:rPr>
      </w:pPr>
    </w:p>
    <w:p w14:paraId="7F6639F9" w14:textId="77777777" w:rsidR="005E7712" w:rsidRPr="000F09E3" w:rsidRDefault="005E7712" w:rsidP="000A4EB8">
      <w:pPr>
        <w:spacing w:after="0" w:line="240" w:lineRule="auto"/>
        <w:ind w:right="12"/>
        <w:rPr>
          <w:rFonts w:ascii="Times New Roman" w:eastAsia="Times New Roman" w:hAnsi="Times New Roman" w:cs="Times New Roman"/>
          <w:b/>
          <w:bCs/>
          <w:lang w:val="sk"/>
        </w:rPr>
      </w:pPr>
      <w:r w:rsidRPr="00F917EB">
        <w:rPr>
          <w:rFonts w:ascii="Times New Roman" w:eastAsia="Times New Roman" w:hAnsi="Times New Roman" w:cs="Times New Roman"/>
          <w:b/>
          <w:bCs/>
          <w:lang w:val="sk"/>
        </w:rPr>
        <w:t>Hlásenie vedľajších účinkov</w:t>
      </w:r>
    </w:p>
    <w:p w14:paraId="68F94CE7" w14:textId="6D8FA1F1" w:rsidR="00270D3F" w:rsidRPr="00F917EB" w:rsidRDefault="005E7712"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Ak sa u vás vyskytne akýkoľvek vedľajší účinok, obráťte sa na svojho lekára alebo lekárnika. To sa týka aj akýchkoľvek vedľajších účinkov, ktoré nie sú uvedené v tejto písomnej informácii. Vedľajšie účinky môžete hlásiť aj </w:t>
      </w:r>
      <w:r w:rsidRPr="003B646F">
        <w:rPr>
          <w:rFonts w:ascii="Times New Roman" w:eastAsia="Times New Roman" w:hAnsi="Times New Roman" w:cs="Times New Roman"/>
          <w:lang w:val="sk"/>
        </w:rPr>
        <w:t>priamo na</w:t>
      </w:r>
      <w:r w:rsidR="00CE6AF0" w:rsidRPr="003B646F">
        <w:rPr>
          <w:rFonts w:ascii="Times New Roman" w:eastAsia="Times New Roman" w:hAnsi="Times New Roman" w:cs="Times New Roman"/>
          <w:lang w:val="sk"/>
        </w:rPr>
        <w:t xml:space="preserve"> </w:t>
      </w:r>
      <w:r w:rsidR="00CE6AF0" w:rsidRPr="001D193E">
        <w:rPr>
          <w:rFonts w:ascii="Times New Roman" w:hAnsi="Times New Roman" w:cs="Times New Roman"/>
          <w:color w:val="000000"/>
          <w:highlight w:val="lightGray"/>
          <w:lang w:val="sk"/>
        </w:rPr>
        <w:t xml:space="preserve">národné centrum hlásenia uvedené </w:t>
      </w:r>
      <w:r w:rsidR="00CE6AF0" w:rsidRPr="001D193E">
        <w:rPr>
          <w:rFonts w:ascii="Times New Roman" w:hAnsi="Times New Roman" w:cs="Times New Roman"/>
          <w:highlight w:val="lightGray"/>
          <w:lang w:val="sk"/>
        </w:rPr>
        <w:t>v </w:t>
      </w:r>
      <w:hyperlink r:id="rId11" w:history="1">
        <w:r w:rsidR="00CE6AF0" w:rsidRPr="001D193E">
          <w:rPr>
            <w:rStyle w:val="Hypertextovprepojenie"/>
            <w:rFonts w:ascii="Times New Roman" w:hAnsi="Times New Roman" w:cs="Times New Roman"/>
            <w:highlight w:val="lightGray"/>
            <w:lang w:val="sk"/>
          </w:rPr>
          <w:t>Prílohe V</w:t>
        </w:r>
      </w:hyperlink>
      <w:r w:rsidR="003B646F" w:rsidRPr="001D193E">
        <w:rPr>
          <w:rStyle w:val="Hypertextovprepojenie"/>
          <w:rFonts w:ascii="Times New Roman" w:hAnsi="Times New Roman" w:cs="Times New Roman"/>
          <w:lang w:val="sk"/>
        </w:rPr>
        <w:t>.</w:t>
      </w:r>
    </w:p>
    <w:p w14:paraId="7F6639FA" w14:textId="3266B9A4" w:rsidR="005E7712" w:rsidRPr="00F917EB" w:rsidRDefault="005E7712" w:rsidP="000A4EB8">
      <w:pPr>
        <w:spacing w:after="0" w:line="240" w:lineRule="auto"/>
        <w:ind w:right="12"/>
        <w:rPr>
          <w:rFonts w:ascii="Times New Roman" w:eastAsia="Times New Roman" w:hAnsi="Times New Roman" w:cs="Times New Roman"/>
          <w:bCs/>
          <w:lang w:val="sk"/>
        </w:rPr>
      </w:pPr>
      <w:r w:rsidRPr="00F917EB">
        <w:rPr>
          <w:rFonts w:ascii="Times New Roman" w:eastAsia="Times New Roman" w:hAnsi="Times New Roman" w:cs="Times New Roman"/>
          <w:lang w:val="sk"/>
        </w:rPr>
        <w:t>Hlásením vedľajších účinkov môžete prispieť k získaniu ďalších informácií o bezpečnosti tohto lieku.</w:t>
      </w:r>
    </w:p>
    <w:p w14:paraId="7F6639FB" w14:textId="2448BB53" w:rsidR="00FA6CFB" w:rsidRDefault="00FA6CFB" w:rsidP="000A4EB8">
      <w:pPr>
        <w:spacing w:before="19" w:after="0" w:line="240" w:lineRule="auto"/>
        <w:ind w:right="12"/>
        <w:rPr>
          <w:rFonts w:ascii="Times New Roman" w:hAnsi="Times New Roman" w:cs="Times New Roman"/>
          <w:lang w:val="sk"/>
        </w:rPr>
      </w:pPr>
    </w:p>
    <w:p w14:paraId="15471F38" w14:textId="77777777" w:rsidR="003455B7" w:rsidRPr="00F917EB" w:rsidRDefault="003455B7" w:rsidP="000A4EB8">
      <w:pPr>
        <w:spacing w:before="19" w:after="0" w:line="240" w:lineRule="auto"/>
        <w:ind w:right="12"/>
        <w:rPr>
          <w:rFonts w:ascii="Times New Roman" w:hAnsi="Times New Roman" w:cs="Times New Roman"/>
          <w:lang w:val="sk"/>
        </w:rPr>
      </w:pPr>
    </w:p>
    <w:p w14:paraId="7F6639FC" w14:textId="77777777" w:rsidR="00FA6CFB" w:rsidRPr="00F917EB" w:rsidRDefault="008B2C3F" w:rsidP="003455B7">
      <w:p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5.</w:t>
      </w:r>
      <w:r w:rsidRPr="00F917EB">
        <w:rPr>
          <w:rFonts w:ascii="Times New Roman" w:eastAsia="Times New Roman" w:hAnsi="Times New Roman" w:cs="Times New Roman"/>
          <w:b/>
          <w:bCs/>
          <w:lang w:val="sk"/>
        </w:rPr>
        <w:tab/>
        <w:t>Ako uchovávať LEVOSINTSOL</w:t>
      </w:r>
    </w:p>
    <w:p w14:paraId="7F6639FD" w14:textId="77777777" w:rsidR="00FA6CFB" w:rsidRPr="00F917EB" w:rsidRDefault="00FA6CFB" w:rsidP="000A4EB8">
      <w:pPr>
        <w:spacing w:before="18" w:after="0" w:line="240" w:lineRule="auto"/>
        <w:ind w:right="12"/>
        <w:rPr>
          <w:rFonts w:ascii="Times New Roman" w:hAnsi="Times New Roman" w:cs="Times New Roman"/>
          <w:lang w:val="sk"/>
        </w:rPr>
      </w:pPr>
    </w:p>
    <w:p w14:paraId="7F6639FE"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Tento liek uchovávajte mimo dohľadu a dosahu detí.</w:t>
      </w:r>
    </w:p>
    <w:p w14:paraId="7F6639FF" w14:textId="77777777" w:rsidR="00FA6CFB" w:rsidRPr="00F917EB" w:rsidRDefault="00FA6CFB" w:rsidP="000A4EB8">
      <w:pPr>
        <w:spacing w:before="16" w:after="0" w:line="240" w:lineRule="auto"/>
        <w:ind w:right="12"/>
        <w:rPr>
          <w:rFonts w:ascii="Times New Roman" w:hAnsi="Times New Roman" w:cs="Times New Roman"/>
          <w:lang w:val="sk"/>
        </w:rPr>
      </w:pPr>
    </w:p>
    <w:p w14:paraId="7F663A00" w14:textId="77777777" w:rsidR="0000134B" w:rsidRPr="00F917EB" w:rsidRDefault="0000134B"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Uchovávajte pri teplote neprevyšujúcej 25 °C.</w:t>
      </w:r>
    </w:p>
    <w:p w14:paraId="7F663A01" w14:textId="77777777" w:rsidR="00292475" w:rsidRPr="00F917EB" w:rsidRDefault="00292475"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Uchovávajte v pôvodnom obale na ochranu pred svetlom.</w:t>
      </w:r>
    </w:p>
    <w:p w14:paraId="7F663A02" w14:textId="77777777" w:rsidR="0000134B" w:rsidRPr="00F917EB" w:rsidRDefault="0000134B"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Po prvom otvorení vrecka: jednodávkové obaly použite do 15 dní.</w:t>
      </w:r>
    </w:p>
    <w:p w14:paraId="7F663A03" w14:textId="77777777" w:rsidR="0000134B" w:rsidRPr="00F917EB" w:rsidRDefault="004912F4"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Po prvom otvorení jednodávkového obalu alebo po zriedení: okamžite použite.</w:t>
      </w:r>
    </w:p>
    <w:p w14:paraId="7F663A04" w14:textId="6F21EE16"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Nepoužívajte tento liek po dátume exspirácie, ktorý je uvedený na </w:t>
      </w:r>
      <w:r w:rsidR="00CE6DCA" w:rsidRPr="0050445E">
        <w:rPr>
          <w:rFonts w:ascii="Times New Roman" w:eastAsia="Times New Roman" w:hAnsi="Times New Roman" w:cs="Times New Roman"/>
          <w:lang w:val="sk"/>
        </w:rPr>
        <w:t>obale</w:t>
      </w:r>
      <w:r w:rsidRPr="00F917EB">
        <w:rPr>
          <w:rFonts w:ascii="Times New Roman" w:eastAsia="Times New Roman" w:hAnsi="Times New Roman" w:cs="Times New Roman"/>
          <w:lang w:val="sk"/>
        </w:rPr>
        <w:t xml:space="preserve"> po EXP. Dátum exspirácie sa vzťahuje na posledný deň v danom mesiaci.</w:t>
      </w:r>
    </w:p>
    <w:p w14:paraId="7F663A05" w14:textId="77777777" w:rsidR="00971ACC" w:rsidRPr="00F917EB" w:rsidRDefault="00971ACC" w:rsidP="000A4EB8">
      <w:pPr>
        <w:spacing w:after="0" w:line="240" w:lineRule="auto"/>
        <w:ind w:right="12"/>
        <w:rPr>
          <w:rFonts w:ascii="Times New Roman" w:eastAsia="Times New Roman" w:hAnsi="Times New Roman" w:cs="Times New Roman"/>
          <w:lang w:val="sk"/>
        </w:rPr>
      </w:pPr>
    </w:p>
    <w:p w14:paraId="7F663A06" w14:textId="77777777" w:rsidR="00971ACC" w:rsidRPr="00F917EB" w:rsidRDefault="00971ACC"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Nelikvidujte lieky odpadovou vodou. Nepoužitý liek vráťte do lekárne. Tieto opatrenia pomôžu chrániť životné prostredie.</w:t>
      </w:r>
    </w:p>
    <w:p w14:paraId="7F663A07" w14:textId="36268BBD" w:rsidR="00FA6CFB" w:rsidRDefault="00FA6CFB" w:rsidP="000A4EB8">
      <w:pPr>
        <w:spacing w:before="19" w:after="0" w:line="240" w:lineRule="auto"/>
        <w:ind w:right="12"/>
        <w:rPr>
          <w:rFonts w:ascii="Times New Roman" w:hAnsi="Times New Roman" w:cs="Times New Roman"/>
          <w:lang w:val="sk"/>
        </w:rPr>
      </w:pPr>
    </w:p>
    <w:p w14:paraId="7FCBB490" w14:textId="77777777" w:rsidR="003455B7" w:rsidRPr="00F917EB" w:rsidRDefault="003455B7" w:rsidP="000A4EB8">
      <w:pPr>
        <w:spacing w:before="19" w:after="0" w:line="240" w:lineRule="auto"/>
        <w:ind w:right="12"/>
        <w:rPr>
          <w:rFonts w:ascii="Times New Roman" w:hAnsi="Times New Roman" w:cs="Times New Roman"/>
          <w:lang w:val="sk"/>
        </w:rPr>
      </w:pPr>
    </w:p>
    <w:p w14:paraId="7F663A08" w14:textId="77777777" w:rsidR="00105699" w:rsidRPr="00F917EB" w:rsidRDefault="008B2C3F" w:rsidP="003455B7">
      <w:pPr>
        <w:tabs>
          <w:tab w:val="left" w:pos="567"/>
        </w:tabs>
        <w:spacing w:after="0" w:line="240" w:lineRule="auto"/>
        <w:ind w:right="12"/>
        <w:rPr>
          <w:rFonts w:ascii="Times New Roman" w:eastAsia="Times New Roman" w:hAnsi="Times New Roman" w:cs="Times New Roman"/>
          <w:b/>
          <w:bCs/>
          <w:lang w:val="sk"/>
        </w:rPr>
      </w:pPr>
      <w:r w:rsidRPr="00F917EB">
        <w:rPr>
          <w:rFonts w:ascii="Times New Roman" w:eastAsia="Times New Roman" w:hAnsi="Times New Roman" w:cs="Times New Roman"/>
          <w:b/>
          <w:bCs/>
          <w:lang w:val="sk"/>
        </w:rPr>
        <w:t>6.</w:t>
      </w:r>
      <w:r w:rsidRPr="00F917EB">
        <w:rPr>
          <w:rFonts w:ascii="Times New Roman" w:eastAsia="Times New Roman" w:hAnsi="Times New Roman" w:cs="Times New Roman"/>
          <w:b/>
          <w:bCs/>
          <w:lang w:val="sk"/>
        </w:rPr>
        <w:tab/>
        <w:t>Obsah balenia a ďalšie informácie</w:t>
      </w:r>
    </w:p>
    <w:p w14:paraId="563CBDDC" w14:textId="77777777" w:rsidR="003B646F" w:rsidRDefault="003B646F" w:rsidP="000A4EB8">
      <w:pPr>
        <w:tabs>
          <w:tab w:val="left" w:pos="820"/>
        </w:tabs>
        <w:spacing w:after="0" w:line="240" w:lineRule="auto"/>
        <w:ind w:right="12"/>
        <w:rPr>
          <w:rFonts w:ascii="Times New Roman" w:eastAsia="Times New Roman" w:hAnsi="Times New Roman" w:cs="Times New Roman"/>
          <w:b/>
          <w:bCs/>
          <w:lang w:val="sk"/>
        </w:rPr>
      </w:pPr>
    </w:p>
    <w:p w14:paraId="7F663A09" w14:textId="03B7BBFB" w:rsidR="00FA6CFB" w:rsidRPr="00F917EB" w:rsidRDefault="008B2C3F" w:rsidP="000A4EB8">
      <w:pPr>
        <w:tabs>
          <w:tab w:val="left" w:pos="820"/>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Čo LEVOSINTSOL obsahuje</w:t>
      </w:r>
    </w:p>
    <w:p w14:paraId="57EBDE10" w14:textId="77777777" w:rsidR="003B646F" w:rsidRDefault="003B646F" w:rsidP="000A4EB8">
      <w:pPr>
        <w:spacing w:before="6" w:after="0" w:line="240" w:lineRule="auto"/>
        <w:ind w:right="12"/>
        <w:rPr>
          <w:rFonts w:ascii="Times New Roman" w:eastAsia="Times New Roman" w:hAnsi="Times New Roman" w:cs="Times New Roman"/>
          <w:lang w:val="sk"/>
        </w:rPr>
      </w:pPr>
    </w:p>
    <w:p w14:paraId="7F663A0A" w14:textId="734C79DC" w:rsidR="00FA6CFB" w:rsidRPr="00F917EB" w:rsidRDefault="008B2C3F" w:rsidP="000A4EB8">
      <w:pPr>
        <w:spacing w:before="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Liečivo je sodná soľ levotyroxínu.</w:t>
      </w:r>
    </w:p>
    <w:p w14:paraId="7F663A0B" w14:textId="77777777" w:rsidR="00FA6CFB" w:rsidRPr="00F917EB" w:rsidRDefault="00FA6CFB" w:rsidP="000A4EB8">
      <w:pPr>
        <w:spacing w:before="16" w:after="0" w:line="240" w:lineRule="auto"/>
        <w:ind w:right="12"/>
        <w:rPr>
          <w:rFonts w:ascii="Times New Roman" w:hAnsi="Times New Roman" w:cs="Times New Roman"/>
          <w:lang w:val="sk"/>
        </w:rPr>
      </w:pPr>
    </w:p>
    <w:p w14:paraId="7F663A0C" w14:textId="3AB33492"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1 ml perorálneho roztoku LEVOSINTSOL 13 mikrogramov obsahuje 13 mikrogramov sodnej soli levotyroxínu.</w:t>
      </w:r>
    </w:p>
    <w:p w14:paraId="7F663A0D" w14:textId="07F49B36"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1 ml perorálneho roztoku LEVOSINTSOL 25 mikrogramov obsahuje 25 mikrogramov sodnej soli levotyroxínu.</w:t>
      </w:r>
    </w:p>
    <w:p w14:paraId="7F663A0E" w14:textId="4DF315BF"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1 ml perorálneho roztoku LEVOSINTSOL 50 mikrogramov obsahuje 50 mikrogramov sodnej soli levotyroxínu.</w:t>
      </w:r>
    </w:p>
    <w:p w14:paraId="7F663A0F" w14:textId="019623E5"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1 ml perorálneho roztoku LEVOSINTSOL 75 mikrogramov obsahuje 75 mikrogramov sodnej soli levotyroxínu.</w:t>
      </w:r>
    </w:p>
    <w:p w14:paraId="7F663A10" w14:textId="77EBC40E"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1 ml perorálneho roztoku LEVOSINTSOL 88 mikrogramov obsahuje 88 mikrogramov sodnej soli levotyroxínu.</w:t>
      </w:r>
    </w:p>
    <w:p w14:paraId="7F663A11" w14:textId="2ACD5250"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1 ml perorálneho roztoku LEVOSINTSOL 100 mikrogramov obsahuje 100 mikrogramov sodnej soli levotyroxínu.</w:t>
      </w:r>
    </w:p>
    <w:p w14:paraId="7F663A12" w14:textId="21DB846E"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1 ml perorálneho roztoku LEVOSINTSOL 112 mikrogramov obsahuje 112 mikrogramov sodnej soli levotyroxínu.</w:t>
      </w:r>
    </w:p>
    <w:p w14:paraId="7F663A13" w14:textId="7D7440BB"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1 ml perorálneho roztoku LEVOSINTSOL 125 mikrogramov obsahuje 125 mikrogramov sodnej soli levotyroxínu.</w:t>
      </w:r>
    </w:p>
    <w:p w14:paraId="7F663A14" w14:textId="6FE43ECA"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1 ml perorálneho roztoku LEVOSINTSOL 137 mikrogramov obsahuje 137 mikrogramov sodnej soli levotyroxínu.</w:t>
      </w:r>
    </w:p>
    <w:p w14:paraId="7F663A15" w14:textId="2249CB23"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1 ml perorálneho roztoku LEVOSINTSOL 150 mikrogramov obsahuje 150 mikrogramov sodnej soli levotyroxínu.</w:t>
      </w:r>
    </w:p>
    <w:p w14:paraId="7F663A16" w14:textId="0402CC05"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lastRenderedPageBreak/>
        <w:t>1 ml perorálneho roztoku LEVOSINTSOL 175 mikrogramov obsahuje 175 mikrogramov sodnej soli levotyroxínu.</w:t>
      </w:r>
    </w:p>
    <w:p w14:paraId="7F663A17" w14:textId="7A59882C" w:rsidR="005E7712" w:rsidRPr="00F917EB" w:rsidRDefault="00AF1E0A"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1 ml perorálneho roztoku LEVOSINTSOL 200 mikrogramov obsahuje 200 mikrogramov sodnej soli levotyroxínu.</w:t>
      </w:r>
    </w:p>
    <w:p w14:paraId="7F663A18" w14:textId="0EB2F072" w:rsidR="00FA6CFB" w:rsidRPr="00F917EB" w:rsidRDefault="008B2C3F" w:rsidP="000A4EB8">
      <w:pPr>
        <w:spacing w:before="7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Ďalšia zložka je glycerol 85</w:t>
      </w:r>
      <w:r w:rsidR="003B646F">
        <w:rPr>
          <w:rFonts w:ascii="Times New Roman" w:eastAsia="Times New Roman" w:hAnsi="Times New Roman" w:cs="Times New Roman"/>
          <w:lang w:val="sk"/>
        </w:rPr>
        <w:t> </w:t>
      </w:r>
      <w:r w:rsidRPr="00F917EB">
        <w:rPr>
          <w:rFonts w:ascii="Times New Roman" w:eastAsia="Times New Roman" w:hAnsi="Times New Roman" w:cs="Times New Roman"/>
          <w:lang w:val="sk"/>
        </w:rPr>
        <w:t>%.</w:t>
      </w:r>
    </w:p>
    <w:p w14:paraId="7F663A19" w14:textId="77777777" w:rsidR="00FA6CFB" w:rsidRPr="00F917EB" w:rsidRDefault="00FA6CFB" w:rsidP="000A4EB8">
      <w:pPr>
        <w:spacing w:before="19" w:after="0" w:line="240" w:lineRule="auto"/>
        <w:ind w:right="12"/>
        <w:rPr>
          <w:rFonts w:ascii="Times New Roman" w:hAnsi="Times New Roman" w:cs="Times New Roman"/>
          <w:lang w:val="sk"/>
        </w:rPr>
      </w:pPr>
    </w:p>
    <w:p w14:paraId="7F663A1A" w14:textId="57C9EE34"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Ako vyzerá LEVOSINTSOL a obsah balenia</w:t>
      </w:r>
    </w:p>
    <w:p w14:paraId="7F663A1B" w14:textId="77777777" w:rsidR="00FA6CFB" w:rsidRPr="00F917EB" w:rsidRDefault="00FA6CFB" w:rsidP="000A4EB8">
      <w:pPr>
        <w:spacing w:before="18" w:after="0" w:line="240" w:lineRule="auto"/>
        <w:ind w:right="12"/>
        <w:rPr>
          <w:rFonts w:ascii="Times New Roman" w:hAnsi="Times New Roman" w:cs="Times New Roman"/>
          <w:lang w:val="sk"/>
        </w:rPr>
      </w:pPr>
    </w:p>
    <w:p w14:paraId="7F663A1C" w14:textId="78C42238" w:rsidR="00A238E0" w:rsidRPr="00F917EB" w:rsidRDefault="00AF1E0A" w:rsidP="000A4EB8">
      <w:pPr>
        <w:spacing w:after="0" w:line="240" w:lineRule="auto"/>
        <w:ind w:right="12"/>
        <w:rPr>
          <w:rFonts w:ascii="Times New Roman" w:eastAsia="Times New Roman" w:hAnsi="Times New Roman" w:cs="Times New Roman"/>
          <w:spacing w:val="-1"/>
          <w:lang w:val="sk"/>
        </w:rPr>
      </w:pPr>
      <w:r w:rsidRPr="00F917EB">
        <w:rPr>
          <w:rFonts w:ascii="Times New Roman" w:eastAsia="Times New Roman" w:hAnsi="Times New Roman" w:cs="Times New Roman"/>
          <w:lang w:val="sk"/>
        </w:rPr>
        <w:t xml:space="preserve">Číry, bezfarebný až žltkastý roztok dodávaný v 1 ml bielom, nepriehľadnom jednodávkovom obale. Každý jednodávkový obal je označený farebným štítkom so silou dávky a názvom lieku (LEVOSINTSOL). </w:t>
      </w:r>
    </w:p>
    <w:p w14:paraId="7F663A1D" w14:textId="77777777" w:rsidR="00AF1E0A" w:rsidRPr="00F917EB" w:rsidRDefault="00AF1E0A" w:rsidP="000A4EB8">
      <w:pPr>
        <w:spacing w:after="0" w:line="240" w:lineRule="auto"/>
        <w:ind w:right="12"/>
        <w:rPr>
          <w:rFonts w:ascii="Times New Roman" w:eastAsia="Times New Roman" w:hAnsi="Times New Roman" w:cs="Times New Roman"/>
          <w:lang w:val="sk"/>
        </w:rPr>
      </w:pPr>
    </w:p>
    <w:tbl>
      <w:tblPr>
        <w:tblStyle w:val="Mriekatabuky"/>
        <w:tblW w:w="0" w:type="auto"/>
        <w:tblInd w:w="115" w:type="dxa"/>
        <w:tblLook w:val="04A0" w:firstRow="1" w:lastRow="0" w:firstColumn="1" w:lastColumn="0" w:noHBand="0" w:noVBand="1"/>
      </w:tblPr>
      <w:tblGrid>
        <w:gridCol w:w="2477"/>
        <w:gridCol w:w="2478"/>
      </w:tblGrid>
      <w:tr w:rsidR="00F9621C" w:rsidRPr="00F917EB" w14:paraId="7F663A20" w14:textId="77777777" w:rsidTr="00AF1E0A">
        <w:tc>
          <w:tcPr>
            <w:tcW w:w="2477" w:type="dxa"/>
          </w:tcPr>
          <w:p w14:paraId="7F663A1E" w14:textId="77777777" w:rsidR="00AF1E0A" w:rsidRPr="00F917EB" w:rsidRDefault="00AF1E0A" w:rsidP="000A4EB8">
            <w:pPr>
              <w:ind w:right="12"/>
              <w:rPr>
                <w:rFonts w:ascii="Times New Roman" w:eastAsia="Times New Roman" w:hAnsi="Times New Roman" w:cs="Times New Roman"/>
                <w:b/>
                <w:spacing w:val="-1"/>
              </w:rPr>
            </w:pPr>
            <w:r w:rsidRPr="00F917EB">
              <w:rPr>
                <w:rFonts w:ascii="Times New Roman" w:eastAsia="Times New Roman" w:hAnsi="Times New Roman" w:cs="Times New Roman"/>
                <w:b/>
                <w:bCs/>
                <w:lang w:val="sk"/>
              </w:rPr>
              <w:t>Sila [mikrogram]</w:t>
            </w:r>
          </w:p>
        </w:tc>
        <w:tc>
          <w:tcPr>
            <w:tcW w:w="2478" w:type="dxa"/>
          </w:tcPr>
          <w:p w14:paraId="7F663A1F" w14:textId="77777777" w:rsidR="00AF1E0A" w:rsidRPr="00F917EB" w:rsidRDefault="00AF1E0A" w:rsidP="000A4EB8">
            <w:pPr>
              <w:ind w:right="12"/>
              <w:rPr>
                <w:rFonts w:ascii="Times New Roman" w:eastAsia="Times New Roman" w:hAnsi="Times New Roman" w:cs="Times New Roman"/>
                <w:b/>
                <w:spacing w:val="-1"/>
              </w:rPr>
            </w:pPr>
            <w:r w:rsidRPr="00F917EB">
              <w:rPr>
                <w:rFonts w:ascii="Times New Roman" w:eastAsia="Times New Roman" w:hAnsi="Times New Roman" w:cs="Times New Roman"/>
                <w:b/>
                <w:bCs/>
                <w:lang w:val="sk"/>
              </w:rPr>
              <w:t>Farba</w:t>
            </w:r>
          </w:p>
        </w:tc>
      </w:tr>
      <w:tr w:rsidR="00F9621C" w:rsidRPr="00F917EB" w14:paraId="7F663A23" w14:textId="77777777" w:rsidTr="00AF1E0A">
        <w:tc>
          <w:tcPr>
            <w:tcW w:w="2477" w:type="dxa"/>
          </w:tcPr>
          <w:p w14:paraId="7F663A21"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13</w:t>
            </w:r>
          </w:p>
        </w:tc>
        <w:tc>
          <w:tcPr>
            <w:tcW w:w="2478" w:type="dxa"/>
          </w:tcPr>
          <w:p w14:paraId="7F663A22"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Zelená</w:t>
            </w:r>
          </w:p>
        </w:tc>
      </w:tr>
      <w:tr w:rsidR="00F9621C" w:rsidRPr="00F917EB" w14:paraId="7F663A26" w14:textId="77777777" w:rsidTr="00AF1E0A">
        <w:tc>
          <w:tcPr>
            <w:tcW w:w="2477" w:type="dxa"/>
          </w:tcPr>
          <w:p w14:paraId="7F663A24"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25</w:t>
            </w:r>
          </w:p>
        </w:tc>
        <w:tc>
          <w:tcPr>
            <w:tcW w:w="2478" w:type="dxa"/>
          </w:tcPr>
          <w:p w14:paraId="7F663A25"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Oranžová</w:t>
            </w:r>
          </w:p>
        </w:tc>
      </w:tr>
      <w:tr w:rsidR="00F9621C" w:rsidRPr="00F917EB" w14:paraId="7F663A29" w14:textId="77777777" w:rsidTr="00AF1E0A">
        <w:tc>
          <w:tcPr>
            <w:tcW w:w="2477" w:type="dxa"/>
          </w:tcPr>
          <w:p w14:paraId="7F663A27"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50</w:t>
            </w:r>
          </w:p>
        </w:tc>
        <w:tc>
          <w:tcPr>
            <w:tcW w:w="2478" w:type="dxa"/>
          </w:tcPr>
          <w:p w14:paraId="7F663A28"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Biela</w:t>
            </w:r>
          </w:p>
        </w:tc>
      </w:tr>
      <w:tr w:rsidR="00F9621C" w:rsidRPr="00F917EB" w14:paraId="7F663A2C" w14:textId="77777777" w:rsidTr="00AF1E0A">
        <w:tc>
          <w:tcPr>
            <w:tcW w:w="2477" w:type="dxa"/>
          </w:tcPr>
          <w:p w14:paraId="7F663A2A"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75</w:t>
            </w:r>
          </w:p>
        </w:tc>
        <w:tc>
          <w:tcPr>
            <w:tcW w:w="2478" w:type="dxa"/>
          </w:tcPr>
          <w:p w14:paraId="7F663A2B"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Fialová</w:t>
            </w:r>
          </w:p>
        </w:tc>
      </w:tr>
      <w:tr w:rsidR="00F9621C" w:rsidRPr="00F917EB" w14:paraId="7F663A2F" w14:textId="77777777" w:rsidTr="00AF1E0A">
        <w:tc>
          <w:tcPr>
            <w:tcW w:w="2477" w:type="dxa"/>
          </w:tcPr>
          <w:p w14:paraId="7F663A2D"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88</w:t>
            </w:r>
          </w:p>
        </w:tc>
        <w:tc>
          <w:tcPr>
            <w:tcW w:w="2478" w:type="dxa"/>
          </w:tcPr>
          <w:p w14:paraId="7F663A2E"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Olivová</w:t>
            </w:r>
          </w:p>
        </w:tc>
      </w:tr>
      <w:tr w:rsidR="00F9621C" w:rsidRPr="00F917EB" w14:paraId="7F663A32" w14:textId="77777777" w:rsidTr="00AF1E0A">
        <w:tc>
          <w:tcPr>
            <w:tcW w:w="2477" w:type="dxa"/>
          </w:tcPr>
          <w:p w14:paraId="7F663A30"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100</w:t>
            </w:r>
          </w:p>
        </w:tc>
        <w:tc>
          <w:tcPr>
            <w:tcW w:w="2478" w:type="dxa"/>
          </w:tcPr>
          <w:p w14:paraId="7F663A31"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Žltá</w:t>
            </w:r>
          </w:p>
        </w:tc>
      </w:tr>
      <w:tr w:rsidR="00F9621C" w:rsidRPr="00F917EB" w14:paraId="7F663A35" w14:textId="77777777" w:rsidTr="00AF1E0A">
        <w:tc>
          <w:tcPr>
            <w:tcW w:w="2477" w:type="dxa"/>
          </w:tcPr>
          <w:p w14:paraId="7F663A33"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112</w:t>
            </w:r>
          </w:p>
        </w:tc>
        <w:tc>
          <w:tcPr>
            <w:tcW w:w="2478" w:type="dxa"/>
          </w:tcPr>
          <w:p w14:paraId="7F663A34"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Ružová</w:t>
            </w:r>
          </w:p>
        </w:tc>
      </w:tr>
      <w:tr w:rsidR="00F9621C" w:rsidRPr="00F917EB" w14:paraId="7F663A38" w14:textId="77777777" w:rsidTr="00AF1E0A">
        <w:tc>
          <w:tcPr>
            <w:tcW w:w="2477" w:type="dxa"/>
          </w:tcPr>
          <w:p w14:paraId="7F663A36"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125</w:t>
            </w:r>
          </w:p>
        </w:tc>
        <w:tc>
          <w:tcPr>
            <w:tcW w:w="2478" w:type="dxa"/>
          </w:tcPr>
          <w:p w14:paraId="7F663A37"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Hnedá</w:t>
            </w:r>
          </w:p>
        </w:tc>
      </w:tr>
      <w:tr w:rsidR="00F9621C" w:rsidRPr="00F917EB" w14:paraId="7F663A3B" w14:textId="77777777" w:rsidTr="00AF1E0A">
        <w:tc>
          <w:tcPr>
            <w:tcW w:w="2477" w:type="dxa"/>
          </w:tcPr>
          <w:p w14:paraId="7F663A39"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137</w:t>
            </w:r>
          </w:p>
        </w:tc>
        <w:tc>
          <w:tcPr>
            <w:tcW w:w="2478" w:type="dxa"/>
          </w:tcPr>
          <w:p w14:paraId="7F663A3A"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Tyrkysová</w:t>
            </w:r>
          </w:p>
        </w:tc>
      </w:tr>
      <w:tr w:rsidR="00F9621C" w:rsidRPr="00F917EB" w14:paraId="7F663A3E" w14:textId="77777777" w:rsidTr="00AF1E0A">
        <w:tc>
          <w:tcPr>
            <w:tcW w:w="2477" w:type="dxa"/>
          </w:tcPr>
          <w:p w14:paraId="7F663A3C"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150</w:t>
            </w:r>
          </w:p>
        </w:tc>
        <w:tc>
          <w:tcPr>
            <w:tcW w:w="2478" w:type="dxa"/>
          </w:tcPr>
          <w:p w14:paraId="7F663A3D"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Modrá</w:t>
            </w:r>
          </w:p>
        </w:tc>
      </w:tr>
      <w:tr w:rsidR="00F9621C" w:rsidRPr="00F917EB" w14:paraId="7F663A41" w14:textId="77777777" w:rsidTr="00AF1E0A">
        <w:tc>
          <w:tcPr>
            <w:tcW w:w="2477" w:type="dxa"/>
          </w:tcPr>
          <w:p w14:paraId="7F663A3F"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175</w:t>
            </w:r>
          </w:p>
        </w:tc>
        <w:tc>
          <w:tcPr>
            <w:tcW w:w="2478" w:type="dxa"/>
          </w:tcPr>
          <w:p w14:paraId="7F663A40"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Svetlofialová</w:t>
            </w:r>
          </w:p>
        </w:tc>
      </w:tr>
      <w:tr w:rsidR="00AF1E0A" w:rsidRPr="00F917EB" w14:paraId="7F663A44" w14:textId="77777777" w:rsidTr="00AF1E0A">
        <w:tc>
          <w:tcPr>
            <w:tcW w:w="2477" w:type="dxa"/>
          </w:tcPr>
          <w:p w14:paraId="7F663A42"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200</w:t>
            </w:r>
          </w:p>
        </w:tc>
        <w:tc>
          <w:tcPr>
            <w:tcW w:w="2478" w:type="dxa"/>
          </w:tcPr>
          <w:p w14:paraId="7F663A43"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Svetloružová</w:t>
            </w:r>
          </w:p>
        </w:tc>
      </w:tr>
    </w:tbl>
    <w:p w14:paraId="7F663A45" w14:textId="77777777" w:rsidR="00FA6CFB" w:rsidRPr="00F917EB" w:rsidRDefault="00FA6CFB" w:rsidP="000A4EB8">
      <w:pPr>
        <w:spacing w:before="16" w:after="0" w:line="240" w:lineRule="auto"/>
        <w:ind w:right="12"/>
        <w:rPr>
          <w:rFonts w:ascii="Times New Roman" w:hAnsi="Times New Roman" w:cs="Times New Roman"/>
        </w:rPr>
      </w:pPr>
    </w:p>
    <w:p w14:paraId="7F663A46" w14:textId="1761BCAD" w:rsidR="00FA6CFB" w:rsidRPr="00F917EB" w:rsidRDefault="008B2C3F" w:rsidP="000A4EB8">
      <w:pPr>
        <w:spacing w:after="0" w:line="240" w:lineRule="auto"/>
        <w:ind w:right="12"/>
        <w:rPr>
          <w:rFonts w:ascii="Times New Roman" w:eastAsia="Times New Roman" w:hAnsi="Times New Roman" w:cs="Times New Roman"/>
        </w:rPr>
      </w:pPr>
      <w:r w:rsidRPr="00F917EB">
        <w:rPr>
          <w:rFonts w:ascii="Times New Roman" w:eastAsia="Times New Roman" w:hAnsi="Times New Roman" w:cs="Times New Roman"/>
          <w:lang w:val="sk"/>
        </w:rPr>
        <w:t>LEVOSINTSOL sa dodáva v polyetyléntereftalát/hliník/polyetylénových (PET/Al</w:t>
      </w:r>
      <w:r w:rsidR="003F69E2">
        <w:rPr>
          <w:rFonts w:ascii="Times New Roman" w:eastAsia="Times New Roman" w:hAnsi="Times New Roman" w:cs="Times New Roman"/>
          <w:lang w:val="sk"/>
        </w:rPr>
        <w:t>U</w:t>
      </w:r>
      <w:r w:rsidRPr="00F917EB">
        <w:rPr>
          <w:rFonts w:ascii="Times New Roman" w:eastAsia="Times New Roman" w:hAnsi="Times New Roman" w:cs="Times New Roman"/>
          <w:lang w:val="sk"/>
        </w:rPr>
        <w:t>/PE) vreckách, z ktorých každé obsahuje 5 jednodávkových obalov.</w:t>
      </w:r>
    </w:p>
    <w:p w14:paraId="7F663A47" w14:textId="27E807BD" w:rsidR="00AF1E0A" w:rsidRPr="00F917EB" w:rsidRDefault="00AF1E0A"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LEVOSINTSOL je dostupný v baleniach 30</w:t>
      </w:r>
      <w:r w:rsidR="003455B7">
        <w:rPr>
          <w:rFonts w:ascii="Times New Roman" w:eastAsia="Times New Roman" w:hAnsi="Times New Roman" w:cs="Times New Roman"/>
          <w:lang w:val="sk"/>
        </w:rPr>
        <w:t> </w:t>
      </w:r>
      <w:r w:rsidRPr="00F917EB">
        <w:rPr>
          <w:rFonts w:ascii="Times New Roman" w:eastAsia="Times New Roman" w:hAnsi="Times New Roman" w:cs="Times New Roman"/>
          <w:lang w:val="sk"/>
        </w:rPr>
        <w:t>x</w:t>
      </w:r>
      <w:r w:rsidR="003455B7">
        <w:rPr>
          <w:rFonts w:ascii="Times New Roman" w:eastAsia="Times New Roman" w:hAnsi="Times New Roman" w:cs="Times New Roman"/>
          <w:lang w:val="sk"/>
        </w:rPr>
        <w:t> </w:t>
      </w:r>
      <w:r w:rsidRPr="00F917EB">
        <w:rPr>
          <w:rFonts w:ascii="Times New Roman" w:eastAsia="Times New Roman" w:hAnsi="Times New Roman" w:cs="Times New Roman"/>
          <w:lang w:val="sk"/>
        </w:rPr>
        <w:t>1 ml jednodávkových obalov.</w:t>
      </w:r>
    </w:p>
    <w:p w14:paraId="7F663A49" w14:textId="77777777" w:rsidR="00FA6CFB" w:rsidRPr="00F917EB" w:rsidRDefault="00292475"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p>
    <w:p w14:paraId="7F663A4A" w14:textId="1B8FF5EB" w:rsidR="00FA6CFB" w:rsidRPr="003F69E2" w:rsidRDefault="008B2C3F" w:rsidP="003F69E2">
      <w:pPr>
        <w:spacing w:after="0" w:line="240" w:lineRule="auto"/>
        <w:ind w:right="12"/>
        <w:rPr>
          <w:rFonts w:ascii="Times New Roman" w:eastAsia="Times New Roman" w:hAnsi="Times New Roman" w:cs="Times New Roman"/>
          <w:lang w:val="pt-BR"/>
        </w:rPr>
      </w:pPr>
      <w:r w:rsidRPr="003F69E2">
        <w:rPr>
          <w:rFonts w:ascii="Times New Roman" w:eastAsia="Times New Roman" w:hAnsi="Times New Roman" w:cs="Times New Roman"/>
          <w:b/>
          <w:bCs/>
          <w:lang w:val="sk"/>
        </w:rPr>
        <w:t xml:space="preserve">Držiteľ rozhodnutia o registrácii </w:t>
      </w:r>
    </w:p>
    <w:p w14:paraId="6B3E379A" w14:textId="77777777" w:rsidR="003F69E2" w:rsidRPr="003F69E2" w:rsidRDefault="003F69E2" w:rsidP="003F69E2">
      <w:pPr>
        <w:spacing w:after="0" w:line="240" w:lineRule="auto"/>
        <w:rPr>
          <w:rFonts w:ascii="Times New Roman" w:hAnsi="Times New Roman" w:cs="Times New Roman"/>
          <w:lang w:val="sk"/>
        </w:rPr>
      </w:pPr>
      <w:r w:rsidRPr="003F69E2">
        <w:rPr>
          <w:rFonts w:ascii="Times New Roman" w:hAnsi="Times New Roman" w:cs="Times New Roman"/>
          <w:lang w:val="sk"/>
        </w:rPr>
        <w:t>Regiomedica GmbH</w:t>
      </w:r>
    </w:p>
    <w:p w14:paraId="4CE80D46" w14:textId="77777777" w:rsidR="003F69E2" w:rsidRDefault="003F69E2" w:rsidP="003F69E2">
      <w:pPr>
        <w:spacing w:after="0" w:line="240" w:lineRule="auto"/>
        <w:rPr>
          <w:rFonts w:ascii="Times New Roman" w:hAnsi="Times New Roman" w:cs="Times New Roman"/>
          <w:lang w:val="sk"/>
        </w:rPr>
      </w:pPr>
      <w:r w:rsidRPr="003F69E2">
        <w:rPr>
          <w:rFonts w:ascii="Times New Roman" w:hAnsi="Times New Roman" w:cs="Times New Roman"/>
          <w:lang w:val="sk"/>
        </w:rPr>
        <w:t>Spitalstrasse 22, 79539 Lörrach, Nemecko</w:t>
      </w:r>
    </w:p>
    <w:p w14:paraId="5C999E98" w14:textId="77777777" w:rsidR="00F33D60" w:rsidRDefault="00F33D60" w:rsidP="003F69E2">
      <w:pPr>
        <w:spacing w:after="0" w:line="240" w:lineRule="auto"/>
        <w:rPr>
          <w:rFonts w:ascii="Times New Roman" w:hAnsi="Times New Roman" w:cs="Times New Roman"/>
          <w:lang w:val="sk"/>
        </w:rPr>
      </w:pPr>
    </w:p>
    <w:p w14:paraId="0C6611DA" w14:textId="7F653333" w:rsidR="00F33D60" w:rsidRPr="0050445E" w:rsidRDefault="00F33D60" w:rsidP="003F69E2">
      <w:pPr>
        <w:spacing w:after="0" w:line="240" w:lineRule="auto"/>
        <w:rPr>
          <w:rFonts w:ascii="Times New Roman" w:hAnsi="Times New Roman" w:cs="Times New Roman"/>
          <w:b/>
          <w:lang w:val="sk"/>
        </w:rPr>
      </w:pPr>
      <w:r w:rsidRPr="0050445E">
        <w:rPr>
          <w:rFonts w:ascii="Times New Roman" w:hAnsi="Times New Roman" w:cs="Times New Roman"/>
          <w:b/>
          <w:lang w:val="sk"/>
        </w:rPr>
        <w:t>Výrobca</w:t>
      </w:r>
    </w:p>
    <w:p w14:paraId="686A3086" w14:textId="15E882C2" w:rsidR="00F33D60" w:rsidRPr="003F69E2" w:rsidRDefault="00F33D60" w:rsidP="003F69E2">
      <w:pPr>
        <w:spacing w:after="0" w:line="240" w:lineRule="auto"/>
        <w:rPr>
          <w:rFonts w:ascii="Times New Roman" w:hAnsi="Times New Roman" w:cs="Times New Roman"/>
          <w:noProof/>
          <w:lang w:val="sk"/>
        </w:rPr>
      </w:pPr>
      <w:r w:rsidRPr="000F7551">
        <w:t xml:space="preserve">IBSA Farmaceutici Italia Srl </w:t>
      </w:r>
      <w:r w:rsidRPr="000F7551">
        <w:br/>
      </w:r>
      <w:r>
        <w:t xml:space="preserve">Via Martiri di Cefalonia </w:t>
      </w:r>
      <w:bookmarkStart w:id="0" w:name="_GoBack"/>
      <w:bookmarkEnd w:id="0"/>
      <w:r>
        <w:t xml:space="preserve">2, </w:t>
      </w:r>
      <w:r w:rsidRPr="000F7551">
        <w:t>26900 Lodi</w:t>
      </w:r>
      <w:r>
        <w:t>, Taliansko</w:t>
      </w:r>
    </w:p>
    <w:p w14:paraId="7F663A4E" w14:textId="77777777" w:rsidR="00FA6CFB" w:rsidRPr="003F69E2" w:rsidRDefault="00FA6CFB" w:rsidP="003F69E2">
      <w:pPr>
        <w:spacing w:after="0" w:line="240" w:lineRule="auto"/>
        <w:ind w:right="12"/>
        <w:rPr>
          <w:rFonts w:ascii="Times New Roman" w:hAnsi="Times New Roman" w:cs="Times New Roman"/>
          <w:lang w:val="pt-BR"/>
        </w:rPr>
      </w:pPr>
    </w:p>
    <w:p w14:paraId="7F663A4F" w14:textId="77777777" w:rsidR="00FA6CFB" w:rsidRPr="00F917EB" w:rsidRDefault="008B2C3F" w:rsidP="000A4EB8">
      <w:pPr>
        <w:spacing w:after="0" w:line="240" w:lineRule="auto"/>
        <w:ind w:right="12"/>
        <w:rPr>
          <w:rFonts w:ascii="Times New Roman" w:eastAsia="Times New Roman" w:hAnsi="Times New Roman" w:cs="Times New Roman"/>
          <w:lang w:val="pt-BR"/>
        </w:rPr>
      </w:pPr>
      <w:r w:rsidRPr="00F917EB">
        <w:rPr>
          <w:rFonts w:ascii="Times New Roman" w:eastAsia="Times New Roman" w:hAnsi="Times New Roman" w:cs="Times New Roman"/>
          <w:b/>
          <w:bCs/>
          <w:lang w:val="sk"/>
        </w:rPr>
        <w:t>Liek je schválený v členských štátoch Európskeho hospodárskeho priestoru (EHP) pod nasledovnými názvami:</w:t>
      </w:r>
    </w:p>
    <w:p w14:paraId="7F663A52" w14:textId="226EE225" w:rsidR="00FA6CFB" w:rsidRDefault="00FA6CFB" w:rsidP="000A4EB8">
      <w:pPr>
        <w:spacing w:after="0" w:line="240" w:lineRule="auto"/>
        <w:ind w:right="12"/>
        <w:rPr>
          <w:rFonts w:ascii="Times New Roman" w:hAnsi="Times New Roman" w:cs="Times New Roman"/>
          <w:lang w:val="pt-BR"/>
        </w:rPr>
      </w:pPr>
    </w:p>
    <w:p w14:paraId="12E67BE9" w14:textId="3FF07DD6"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Rakúsko:</w:t>
      </w:r>
      <w:r>
        <w:rPr>
          <w:rFonts w:ascii="Times New Roman" w:hAnsi="Times New Roman" w:cs="Times New Roman"/>
          <w:lang w:val="pt-BR"/>
        </w:rPr>
        <w:tab/>
      </w:r>
      <w:r>
        <w:rPr>
          <w:rFonts w:ascii="Times New Roman" w:hAnsi="Times New Roman" w:cs="Times New Roman"/>
          <w:lang w:val="pt-BR"/>
        </w:rPr>
        <w:tab/>
        <w:t>SYNTROXINE SOL</w:t>
      </w:r>
    </w:p>
    <w:p w14:paraId="551E0753" w14:textId="7CD9ED44"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Česko:</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t>LEVOSINTSOL</w:t>
      </w:r>
    </w:p>
    <w:p w14:paraId="7814B16F" w14:textId="62FE40D2"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Nemecko:</w:t>
      </w:r>
      <w:r>
        <w:rPr>
          <w:rFonts w:ascii="Times New Roman" w:hAnsi="Times New Roman" w:cs="Times New Roman"/>
          <w:lang w:val="pt-BR"/>
        </w:rPr>
        <w:tab/>
      </w:r>
      <w:r>
        <w:rPr>
          <w:rFonts w:ascii="Times New Roman" w:hAnsi="Times New Roman" w:cs="Times New Roman"/>
          <w:lang w:val="pt-BR"/>
        </w:rPr>
        <w:tab/>
        <w:t>TIROSINT SOL</w:t>
      </w:r>
    </w:p>
    <w:p w14:paraId="4F09A0AA" w14:textId="3B7CB771"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Dánsko:</w:t>
      </w:r>
      <w:r>
        <w:rPr>
          <w:rFonts w:ascii="Times New Roman" w:hAnsi="Times New Roman" w:cs="Times New Roman"/>
          <w:lang w:val="pt-BR"/>
        </w:rPr>
        <w:tab/>
      </w:r>
      <w:r>
        <w:rPr>
          <w:rFonts w:ascii="Times New Roman" w:hAnsi="Times New Roman" w:cs="Times New Roman"/>
          <w:lang w:val="pt-BR"/>
        </w:rPr>
        <w:tab/>
        <w:t>TOROSINTSOL</w:t>
      </w:r>
    </w:p>
    <w:p w14:paraId="3A962C4A" w14:textId="02690CB8"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Grécko:</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t>SYNTROXINE SOL</w:t>
      </w:r>
    </w:p>
    <w:p w14:paraId="13199CA1" w14:textId="5A77526F"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Maďarsko:</w:t>
      </w:r>
      <w:r>
        <w:rPr>
          <w:rFonts w:ascii="Times New Roman" w:hAnsi="Times New Roman" w:cs="Times New Roman"/>
          <w:lang w:val="pt-BR"/>
        </w:rPr>
        <w:tab/>
      </w:r>
      <w:r>
        <w:rPr>
          <w:rFonts w:ascii="Times New Roman" w:hAnsi="Times New Roman" w:cs="Times New Roman"/>
          <w:lang w:val="pt-BR"/>
        </w:rPr>
        <w:tab/>
        <w:t>LEVOSINTNOL</w:t>
      </w:r>
    </w:p>
    <w:p w14:paraId="2EA26470" w14:textId="3E01E7B3"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Taliansko:</w:t>
      </w:r>
      <w:r>
        <w:rPr>
          <w:rFonts w:ascii="Times New Roman" w:hAnsi="Times New Roman" w:cs="Times New Roman"/>
          <w:lang w:val="pt-BR"/>
        </w:rPr>
        <w:tab/>
      </w:r>
      <w:r>
        <w:rPr>
          <w:rFonts w:ascii="Times New Roman" w:hAnsi="Times New Roman" w:cs="Times New Roman"/>
          <w:lang w:val="pt-BR"/>
        </w:rPr>
        <w:tab/>
        <w:t>LEVOTIRSOL</w:t>
      </w:r>
    </w:p>
    <w:p w14:paraId="6A229EC2" w14:textId="06960559"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Holandsko:</w:t>
      </w:r>
      <w:r>
        <w:rPr>
          <w:rFonts w:ascii="Times New Roman" w:hAnsi="Times New Roman" w:cs="Times New Roman"/>
          <w:lang w:val="pt-BR"/>
        </w:rPr>
        <w:tab/>
      </w:r>
      <w:r>
        <w:rPr>
          <w:rFonts w:ascii="Times New Roman" w:hAnsi="Times New Roman" w:cs="Times New Roman"/>
          <w:lang w:val="pt-BR"/>
        </w:rPr>
        <w:tab/>
        <w:t>TIROSINT SOL</w:t>
      </w:r>
    </w:p>
    <w:p w14:paraId="4457ED04" w14:textId="40AFAA51"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Nórsko:</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t>TIROSINTSOL</w:t>
      </w:r>
    </w:p>
    <w:p w14:paraId="2E25C722" w14:textId="1ED2C989"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Poľsko:</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t>TIROSINT SOL</w:t>
      </w:r>
    </w:p>
    <w:p w14:paraId="178A3CE0" w14:textId="2CEFD436"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Švédsko:</w:t>
      </w:r>
      <w:r>
        <w:rPr>
          <w:rFonts w:ascii="Times New Roman" w:hAnsi="Times New Roman" w:cs="Times New Roman"/>
          <w:lang w:val="pt-BR"/>
        </w:rPr>
        <w:tab/>
      </w:r>
      <w:r>
        <w:rPr>
          <w:rFonts w:ascii="Times New Roman" w:hAnsi="Times New Roman" w:cs="Times New Roman"/>
          <w:lang w:val="pt-BR"/>
        </w:rPr>
        <w:tab/>
        <w:t>TIROSINTSOL</w:t>
      </w:r>
    </w:p>
    <w:p w14:paraId="07ACDEAF" w14:textId="4F70530C"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Slovensko:</w:t>
      </w:r>
      <w:r>
        <w:rPr>
          <w:rFonts w:ascii="Times New Roman" w:hAnsi="Times New Roman" w:cs="Times New Roman"/>
          <w:lang w:val="pt-BR"/>
        </w:rPr>
        <w:tab/>
      </w:r>
      <w:r>
        <w:rPr>
          <w:rFonts w:ascii="Times New Roman" w:hAnsi="Times New Roman" w:cs="Times New Roman"/>
          <w:lang w:val="pt-BR"/>
        </w:rPr>
        <w:tab/>
        <w:t>LEVOSINTSOL</w:t>
      </w:r>
    </w:p>
    <w:p w14:paraId="3BDF3A5B" w14:textId="77777777" w:rsidR="00F33D60" w:rsidRDefault="00F33D60" w:rsidP="000A4EB8">
      <w:pPr>
        <w:spacing w:after="0" w:line="240" w:lineRule="auto"/>
        <w:ind w:right="12"/>
        <w:rPr>
          <w:rFonts w:ascii="Times New Roman" w:hAnsi="Times New Roman" w:cs="Times New Roman"/>
          <w:lang w:val="pt-BR"/>
        </w:rPr>
      </w:pPr>
    </w:p>
    <w:p w14:paraId="7F663A53" w14:textId="232ECB41" w:rsidR="00FA6CFB" w:rsidRPr="00F917EB" w:rsidRDefault="008B2C3F" w:rsidP="000A4EB8">
      <w:pPr>
        <w:spacing w:after="0" w:line="240" w:lineRule="auto"/>
        <w:ind w:right="12"/>
        <w:rPr>
          <w:rFonts w:ascii="Times New Roman" w:eastAsia="Times New Roman" w:hAnsi="Times New Roman" w:cs="Times New Roman"/>
          <w:lang w:val="pt-BR"/>
        </w:rPr>
      </w:pPr>
      <w:r w:rsidRPr="00F917EB">
        <w:rPr>
          <w:rFonts w:ascii="Times New Roman" w:eastAsia="Times New Roman" w:hAnsi="Times New Roman" w:cs="Times New Roman"/>
          <w:b/>
          <w:bCs/>
          <w:lang w:val="sk"/>
        </w:rPr>
        <w:t>Táto písomná informácia bola naposledy aktualizovaná v</w:t>
      </w:r>
      <w:r w:rsidR="003F69E2">
        <w:rPr>
          <w:rFonts w:ascii="Times New Roman" w:eastAsia="Times New Roman" w:hAnsi="Times New Roman" w:cs="Times New Roman"/>
          <w:b/>
          <w:bCs/>
          <w:lang w:val="sk"/>
        </w:rPr>
        <w:t> </w:t>
      </w:r>
      <w:r w:rsidR="00831B79" w:rsidRPr="0050445E">
        <w:rPr>
          <w:rFonts w:ascii="Times New Roman" w:eastAsia="Times New Roman" w:hAnsi="Times New Roman" w:cs="Times New Roman"/>
          <w:b/>
          <w:bCs/>
          <w:lang w:val="sk"/>
        </w:rPr>
        <w:t>10</w:t>
      </w:r>
      <w:r w:rsidR="003F69E2" w:rsidRPr="0050445E">
        <w:rPr>
          <w:rFonts w:ascii="Times New Roman" w:eastAsia="Times New Roman" w:hAnsi="Times New Roman" w:cs="Times New Roman"/>
          <w:b/>
          <w:bCs/>
          <w:lang w:val="sk"/>
        </w:rPr>
        <w:t>/2019</w:t>
      </w:r>
      <w:r w:rsidRPr="0050445E">
        <w:rPr>
          <w:rFonts w:ascii="Times New Roman" w:eastAsia="Times New Roman" w:hAnsi="Times New Roman" w:cs="Times New Roman"/>
          <w:b/>
          <w:bCs/>
          <w:lang w:val="sk"/>
        </w:rPr>
        <w:t>.</w:t>
      </w:r>
    </w:p>
    <w:sectPr w:rsidR="00FA6CFB" w:rsidRPr="00F917EB" w:rsidSect="0050445E">
      <w:headerReference w:type="default" r:id="rId12"/>
      <w:footerReference w:type="default" r:id="rId13"/>
      <w:pgSz w:w="11920" w:h="16840"/>
      <w:pgMar w:top="1418" w:right="1134" w:bottom="1418" w:left="1134" w:header="737" w:footer="737"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60EB7B" w16cid:durableId="213995F2"/>
  <w16cid:commentId w16cid:paraId="34B1A307" w16cid:durableId="213995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0989E" w14:textId="77777777" w:rsidR="00221AF2" w:rsidRDefault="00221AF2">
      <w:pPr>
        <w:spacing w:after="0" w:line="240" w:lineRule="auto"/>
      </w:pPr>
      <w:r>
        <w:separator/>
      </w:r>
    </w:p>
  </w:endnote>
  <w:endnote w:type="continuationSeparator" w:id="0">
    <w:p w14:paraId="030C8052" w14:textId="77777777" w:rsidR="00221AF2" w:rsidRDefault="0022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63A58" w14:textId="58F48D70" w:rsidR="00AF1E0A" w:rsidRDefault="002322AD">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7F663A59" wp14:editId="104F9ADB">
              <wp:simplePos x="0" y="0"/>
              <wp:positionH relativeFrom="page">
                <wp:posOffset>3724910</wp:posOffset>
              </wp:positionH>
              <wp:positionV relativeFrom="page">
                <wp:posOffset>10107295</wp:posOffset>
              </wp:positionV>
              <wp:extent cx="107315" cy="127000"/>
              <wp:effectExtent l="0" t="0" r="698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63A5A" w14:textId="77777777" w:rsidR="00AF1E0A" w:rsidRDefault="00AF1E0A">
                          <w:pPr>
                            <w:spacing w:after="0" w:line="183" w:lineRule="exact"/>
                            <w:ind w:left="40" w:right="-20"/>
                            <w:rPr>
                              <w:rFonts w:ascii="Arial" w:eastAsia="Arial" w:hAnsi="Arial" w:cs="Arial"/>
                              <w:sz w:val="16"/>
                              <w:szCs w:val="16"/>
                            </w:rPr>
                          </w:pPr>
                          <w:r>
                            <w:rPr>
                              <w:rFonts w:ascii="Arial" w:hAnsi="Arial"/>
                              <w:lang w:val="sk"/>
                            </w:rPr>
                            <w:fldChar w:fldCharType="begin"/>
                          </w:r>
                          <w:r>
                            <w:rPr>
                              <w:rFonts w:ascii="Arial" w:hAnsi="Arial"/>
                              <w:sz w:val="16"/>
                              <w:szCs w:val="16"/>
                              <w:lang w:val="sk"/>
                            </w:rPr>
                            <w:instrText xml:space="preserve"> PAGE </w:instrText>
                          </w:r>
                          <w:r>
                            <w:rPr>
                              <w:rFonts w:ascii="Arial" w:hAnsi="Arial"/>
                              <w:lang w:val="sk"/>
                            </w:rPr>
                            <w:fldChar w:fldCharType="separate"/>
                          </w:r>
                          <w:r w:rsidR="0050445E">
                            <w:rPr>
                              <w:rFonts w:ascii="Arial" w:hAnsi="Arial"/>
                              <w:noProof/>
                              <w:sz w:val="16"/>
                              <w:szCs w:val="16"/>
                              <w:lang w:val="sk"/>
                            </w:rPr>
                            <w:t>8</w:t>
                          </w:r>
                          <w:r>
                            <w:rPr>
                              <w:rFonts w:ascii="Arial" w:hAnsi="Arial"/>
                              <w:lang w:val="sk"/>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63A59" id="_x0000_t202" coordsize="21600,21600" o:spt="202" path="m,l,21600r21600,l21600,xe">
              <v:stroke joinstyle="miter"/>
              <v:path gradientshapeok="t" o:connecttype="rect"/>
            </v:shapetype>
            <v:shape id="Text Box 1" o:spid="_x0000_s1026" type="#_x0000_t202" style="position:absolute;margin-left:293.3pt;margin-top:795.85pt;width:8.45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" filled="f" stroked="f">
              <v:textbox inset="0,0,0,0">
                <w:txbxContent>
                  <w:p w14:paraId="7F663A5A" w14:textId="77777777" w:rsidR="00AF1E0A" w:rsidRDefault="00AF1E0A">
                    <w:pPr>
                      <w:spacing w:after="0" w:line="183" w:lineRule="exact"/>
                      <w:ind w:left="40" w:right="-20"/>
                      <w:rPr>
                        <w:rFonts w:ascii="Arial" w:eastAsia="Arial" w:hAnsi="Arial" w:cs="Arial"/>
                        <w:sz w:val="16"/>
                        <w:szCs w:val="16"/>
                      </w:rPr>
                    </w:pPr>
                    <w:r>
                      <w:rPr>
                        <w:rFonts w:ascii="Arial" w:hAnsi="Arial"/>
                        <w:lang w:val="sk"/>
                      </w:rPr>
                      <w:fldChar w:fldCharType="begin"/>
                    </w:r>
                    <w:r>
                      <w:rPr>
                        <w:rFonts w:ascii="Arial" w:hAnsi="Arial"/>
                        <w:sz w:val="16"/>
                        <w:szCs w:val="16"/>
                        <w:lang w:val="sk"/>
                      </w:rPr>
                      <w:instrText xml:space="preserve"> PAGE </w:instrText>
                    </w:r>
                    <w:r>
                      <w:rPr>
                        <w:rFonts w:ascii="Arial" w:hAnsi="Arial"/>
                        <w:lang w:val="sk"/>
                      </w:rPr>
                      <w:fldChar w:fldCharType="separate"/>
                    </w:r>
                    <w:r w:rsidR="0050445E">
                      <w:rPr>
                        <w:rFonts w:ascii="Arial" w:hAnsi="Arial"/>
                        <w:noProof/>
                        <w:sz w:val="16"/>
                        <w:szCs w:val="16"/>
                        <w:lang w:val="sk"/>
                      </w:rPr>
                      <w:t>8</w:t>
                    </w:r>
                    <w:r>
                      <w:rPr>
                        <w:rFonts w:ascii="Arial" w:hAnsi="Arial"/>
                        <w:lang w:val="sk"/>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F97AE" w14:textId="77777777" w:rsidR="00221AF2" w:rsidRDefault="00221AF2">
      <w:pPr>
        <w:spacing w:after="0" w:line="240" w:lineRule="auto"/>
      </w:pPr>
      <w:r>
        <w:separator/>
      </w:r>
    </w:p>
  </w:footnote>
  <w:footnote w:type="continuationSeparator" w:id="0">
    <w:p w14:paraId="0837D63B" w14:textId="77777777" w:rsidR="00221AF2" w:rsidRDefault="00221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CD48C" w14:textId="77777777" w:rsidR="00E37D26" w:rsidRPr="00F628D1" w:rsidRDefault="00E37D26" w:rsidP="00E37D26">
    <w:pPr>
      <w:pStyle w:val="Hlavika"/>
      <w:rPr>
        <w:rFonts w:ascii="Times New Roman" w:hAnsi="Times New Roman" w:cs="Times New Roman"/>
        <w:sz w:val="18"/>
        <w:szCs w:val="18"/>
      </w:rPr>
    </w:pPr>
    <w:r w:rsidRPr="00F628D1">
      <w:rPr>
        <w:rFonts w:ascii="Times New Roman" w:hAnsi="Times New Roman" w:cs="Times New Roman"/>
        <w:sz w:val="18"/>
        <w:szCs w:val="18"/>
      </w:rPr>
      <w:t>Schválený text k rozhodnutiu o registrácii, ev.č.: 2018/0</w:t>
    </w:r>
    <w:r>
      <w:rPr>
        <w:rFonts w:ascii="Times New Roman" w:hAnsi="Times New Roman" w:cs="Times New Roman"/>
        <w:sz w:val="18"/>
        <w:szCs w:val="18"/>
      </w:rPr>
      <w:t>05096-REG, 2018/05097-REG, 2018/05098-REG, 2018/05099-REG, 2018/05100-REG, 2018/05101-REG, 2018/05102-REG, 2018/05103-REG, 2018/05104-REG, 2018/05105-REG, 2018/05106-REG, 2018/05107-REG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35D6F7"/>
    <w:multiLevelType w:val="hybridMultilevel"/>
    <w:tmpl w:val="8476FC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750D47"/>
    <w:multiLevelType w:val="hybridMultilevel"/>
    <w:tmpl w:val="BC20BB98"/>
    <w:lvl w:ilvl="0" w:tplc="FFFFFFFF">
      <w:start w:val="1"/>
      <w:numFmt w:val="bullet"/>
      <w:lvlText w:val="•"/>
      <w:lvlJc w:val="left"/>
    </w:lvl>
    <w:lvl w:ilvl="1" w:tplc="FFFFFFFF">
      <w:numFmt w:val="decimal"/>
      <w:lvlText w:val=""/>
      <w:lvlJc w:val="left"/>
    </w:lvl>
    <w:lvl w:ilvl="2" w:tplc="041B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C953D7F"/>
    <w:multiLevelType w:val="hybridMultilevel"/>
    <w:tmpl w:val="2FFAE6BA"/>
    <w:lvl w:ilvl="0" w:tplc="F2E871B2">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CFB"/>
    <w:rsid w:val="0000134B"/>
    <w:rsid w:val="00054EEF"/>
    <w:rsid w:val="000750AD"/>
    <w:rsid w:val="00093E0E"/>
    <w:rsid w:val="000A1D9D"/>
    <w:rsid w:val="000A4EB8"/>
    <w:rsid w:val="000C7307"/>
    <w:rsid w:val="000E61C8"/>
    <w:rsid w:val="000F09E3"/>
    <w:rsid w:val="00105699"/>
    <w:rsid w:val="00106E3A"/>
    <w:rsid w:val="0013247C"/>
    <w:rsid w:val="00146A67"/>
    <w:rsid w:val="00150434"/>
    <w:rsid w:val="0015730B"/>
    <w:rsid w:val="00157E8A"/>
    <w:rsid w:val="00191C59"/>
    <w:rsid w:val="001A3DB3"/>
    <w:rsid w:val="001B53C2"/>
    <w:rsid w:val="001D0C96"/>
    <w:rsid w:val="001D193E"/>
    <w:rsid w:val="001E37AB"/>
    <w:rsid w:val="001E7B10"/>
    <w:rsid w:val="001F1599"/>
    <w:rsid w:val="001F56C2"/>
    <w:rsid w:val="00221AF2"/>
    <w:rsid w:val="002322AD"/>
    <w:rsid w:val="00262CEF"/>
    <w:rsid w:val="00267FA6"/>
    <w:rsid w:val="002704C7"/>
    <w:rsid w:val="00270D3F"/>
    <w:rsid w:val="00271F0D"/>
    <w:rsid w:val="00285B54"/>
    <w:rsid w:val="002868EF"/>
    <w:rsid w:val="0029099F"/>
    <w:rsid w:val="00292475"/>
    <w:rsid w:val="002D03FA"/>
    <w:rsid w:val="00320859"/>
    <w:rsid w:val="00325769"/>
    <w:rsid w:val="00344B20"/>
    <w:rsid w:val="00344DA6"/>
    <w:rsid w:val="003455B7"/>
    <w:rsid w:val="00355BB8"/>
    <w:rsid w:val="003935B6"/>
    <w:rsid w:val="003B646F"/>
    <w:rsid w:val="003D06A3"/>
    <w:rsid w:val="003D1100"/>
    <w:rsid w:val="003F26A0"/>
    <w:rsid w:val="003F69E2"/>
    <w:rsid w:val="004352A6"/>
    <w:rsid w:val="00456843"/>
    <w:rsid w:val="004703E2"/>
    <w:rsid w:val="004742DE"/>
    <w:rsid w:val="00476D66"/>
    <w:rsid w:val="00487EBE"/>
    <w:rsid w:val="004912F4"/>
    <w:rsid w:val="004A3BA4"/>
    <w:rsid w:val="004B3AE1"/>
    <w:rsid w:val="004C240E"/>
    <w:rsid w:val="004C6C04"/>
    <w:rsid w:val="004F5C75"/>
    <w:rsid w:val="0050445E"/>
    <w:rsid w:val="005452D6"/>
    <w:rsid w:val="00565C0D"/>
    <w:rsid w:val="005A7892"/>
    <w:rsid w:val="005E6B98"/>
    <w:rsid w:val="005E7712"/>
    <w:rsid w:val="005F6584"/>
    <w:rsid w:val="00605769"/>
    <w:rsid w:val="006323AB"/>
    <w:rsid w:val="00655DCD"/>
    <w:rsid w:val="006819FB"/>
    <w:rsid w:val="00682B0E"/>
    <w:rsid w:val="006A64BF"/>
    <w:rsid w:val="006E184F"/>
    <w:rsid w:val="00755532"/>
    <w:rsid w:val="00766193"/>
    <w:rsid w:val="00780877"/>
    <w:rsid w:val="00785992"/>
    <w:rsid w:val="00791A83"/>
    <w:rsid w:val="00797622"/>
    <w:rsid w:val="007D286B"/>
    <w:rsid w:val="007F56BD"/>
    <w:rsid w:val="00817CCC"/>
    <w:rsid w:val="00823BCE"/>
    <w:rsid w:val="008256CA"/>
    <w:rsid w:val="00830EC5"/>
    <w:rsid w:val="00831B79"/>
    <w:rsid w:val="00834FAC"/>
    <w:rsid w:val="00852655"/>
    <w:rsid w:val="008848E5"/>
    <w:rsid w:val="008903F4"/>
    <w:rsid w:val="00895551"/>
    <w:rsid w:val="008A4C15"/>
    <w:rsid w:val="008A7EB0"/>
    <w:rsid w:val="008B00C1"/>
    <w:rsid w:val="008B2C3F"/>
    <w:rsid w:val="008B766E"/>
    <w:rsid w:val="008C4641"/>
    <w:rsid w:val="008D55B6"/>
    <w:rsid w:val="008E2EAE"/>
    <w:rsid w:val="008F2952"/>
    <w:rsid w:val="00902E83"/>
    <w:rsid w:val="00912AAF"/>
    <w:rsid w:val="00937FAC"/>
    <w:rsid w:val="00964FB0"/>
    <w:rsid w:val="00971ACC"/>
    <w:rsid w:val="009D1634"/>
    <w:rsid w:val="009F06EF"/>
    <w:rsid w:val="009F7EB6"/>
    <w:rsid w:val="00A238E0"/>
    <w:rsid w:val="00A275B1"/>
    <w:rsid w:val="00A44F59"/>
    <w:rsid w:val="00A5282E"/>
    <w:rsid w:val="00A54630"/>
    <w:rsid w:val="00A62620"/>
    <w:rsid w:val="00A831D8"/>
    <w:rsid w:val="00AA6ECA"/>
    <w:rsid w:val="00AC6689"/>
    <w:rsid w:val="00AF1E0A"/>
    <w:rsid w:val="00AF4D8A"/>
    <w:rsid w:val="00B13C4D"/>
    <w:rsid w:val="00B61852"/>
    <w:rsid w:val="00B63572"/>
    <w:rsid w:val="00B81529"/>
    <w:rsid w:val="00C334CA"/>
    <w:rsid w:val="00C42380"/>
    <w:rsid w:val="00C81482"/>
    <w:rsid w:val="00C85F8C"/>
    <w:rsid w:val="00CB7E30"/>
    <w:rsid w:val="00CC7E1B"/>
    <w:rsid w:val="00CE6AF0"/>
    <w:rsid w:val="00CE6DCA"/>
    <w:rsid w:val="00CF79A4"/>
    <w:rsid w:val="00D017CB"/>
    <w:rsid w:val="00D110A7"/>
    <w:rsid w:val="00D2360E"/>
    <w:rsid w:val="00D24102"/>
    <w:rsid w:val="00D25A9A"/>
    <w:rsid w:val="00D32809"/>
    <w:rsid w:val="00D525C1"/>
    <w:rsid w:val="00D5511C"/>
    <w:rsid w:val="00D636F0"/>
    <w:rsid w:val="00D82B59"/>
    <w:rsid w:val="00D925A2"/>
    <w:rsid w:val="00DA6CF7"/>
    <w:rsid w:val="00DC0EF9"/>
    <w:rsid w:val="00DC115C"/>
    <w:rsid w:val="00DC68BD"/>
    <w:rsid w:val="00DD7E0A"/>
    <w:rsid w:val="00DF334A"/>
    <w:rsid w:val="00E03DC0"/>
    <w:rsid w:val="00E23D41"/>
    <w:rsid w:val="00E37D26"/>
    <w:rsid w:val="00E42F22"/>
    <w:rsid w:val="00E52577"/>
    <w:rsid w:val="00E61413"/>
    <w:rsid w:val="00E85AA4"/>
    <w:rsid w:val="00E8619B"/>
    <w:rsid w:val="00E86BBA"/>
    <w:rsid w:val="00EA2584"/>
    <w:rsid w:val="00EC690B"/>
    <w:rsid w:val="00EE099F"/>
    <w:rsid w:val="00F06318"/>
    <w:rsid w:val="00F32291"/>
    <w:rsid w:val="00F33D60"/>
    <w:rsid w:val="00F430D0"/>
    <w:rsid w:val="00F741F5"/>
    <w:rsid w:val="00F74716"/>
    <w:rsid w:val="00F917EB"/>
    <w:rsid w:val="00F9437D"/>
    <w:rsid w:val="00F9621C"/>
    <w:rsid w:val="00FA0F71"/>
    <w:rsid w:val="00FA6CFB"/>
    <w:rsid w:val="00FB20D0"/>
    <w:rsid w:val="00FC7BDF"/>
    <w:rsid w:val="00FF5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663912"/>
  <w15:docId w15:val="{842DF9E2-9296-4DCD-853D-0966FED0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819F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17CC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17CCC"/>
    <w:rPr>
      <w:rFonts w:ascii="Tahoma" w:hAnsi="Tahoma" w:cs="Tahoma"/>
      <w:sz w:val="16"/>
      <w:szCs w:val="16"/>
    </w:rPr>
  </w:style>
  <w:style w:type="table" w:styleId="Mriekatabuky">
    <w:name w:val="Table Grid"/>
    <w:basedOn w:val="Normlnatabuka"/>
    <w:uiPriority w:val="59"/>
    <w:rsid w:val="00355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456843"/>
    <w:pPr>
      <w:ind w:left="720"/>
      <w:contextualSpacing/>
    </w:pPr>
  </w:style>
  <w:style w:type="character" w:styleId="Odkaznakomentr">
    <w:name w:val="annotation reference"/>
    <w:basedOn w:val="Predvolenpsmoodseku"/>
    <w:uiPriority w:val="99"/>
    <w:semiHidden/>
    <w:unhideWhenUsed/>
    <w:rsid w:val="00AF1E0A"/>
    <w:rPr>
      <w:sz w:val="16"/>
      <w:szCs w:val="16"/>
    </w:rPr>
  </w:style>
  <w:style w:type="paragraph" w:styleId="Textkomentra">
    <w:name w:val="annotation text"/>
    <w:basedOn w:val="Normlny"/>
    <w:link w:val="TextkomentraChar"/>
    <w:uiPriority w:val="99"/>
    <w:semiHidden/>
    <w:unhideWhenUsed/>
    <w:rsid w:val="00AF1E0A"/>
    <w:pPr>
      <w:spacing w:line="240" w:lineRule="auto"/>
    </w:pPr>
    <w:rPr>
      <w:sz w:val="20"/>
      <w:szCs w:val="20"/>
    </w:rPr>
  </w:style>
  <w:style w:type="character" w:customStyle="1" w:styleId="TextkomentraChar">
    <w:name w:val="Text komentára Char"/>
    <w:basedOn w:val="Predvolenpsmoodseku"/>
    <w:link w:val="Textkomentra"/>
    <w:uiPriority w:val="99"/>
    <w:semiHidden/>
    <w:rsid w:val="00AF1E0A"/>
    <w:rPr>
      <w:sz w:val="20"/>
      <w:szCs w:val="20"/>
    </w:rPr>
  </w:style>
  <w:style w:type="paragraph" w:styleId="Predmetkomentra">
    <w:name w:val="annotation subject"/>
    <w:basedOn w:val="Textkomentra"/>
    <w:next w:val="Textkomentra"/>
    <w:link w:val="PredmetkomentraChar"/>
    <w:uiPriority w:val="99"/>
    <w:semiHidden/>
    <w:unhideWhenUsed/>
    <w:rsid w:val="00AF1E0A"/>
    <w:rPr>
      <w:b/>
      <w:bCs/>
    </w:rPr>
  </w:style>
  <w:style w:type="character" w:customStyle="1" w:styleId="PredmetkomentraChar">
    <w:name w:val="Predmet komentára Char"/>
    <w:basedOn w:val="TextkomentraChar"/>
    <w:link w:val="Predmetkomentra"/>
    <w:uiPriority w:val="99"/>
    <w:semiHidden/>
    <w:rsid w:val="00AF1E0A"/>
    <w:rPr>
      <w:b/>
      <w:bCs/>
      <w:sz w:val="20"/>
      <w:szCs w:val="20"/>
    </w:rPr>
  </w:style>
  <w:style w:type="paragraph" w:customStyle="1" w:styleId="Default">
    <w:name w:val="Default"/>
    <w:rsid w:val="00292475"/>
    <w:pPr>
      <w:widowControl/>
      <w:autoSpaceDE w:val="0"/>
      <w:autoSpaceDN w:val="0"/>
      <w:adjustRightInd w:val="0"/>
      <w:spacing w:after="0" w:line="240" w:lineRule="auto"/>
    </w:pPr>
    <w:rPr>
      <w:rFonts w:ascii="Arial" w:hAnsi="Arial" w:cs="Arial"/>
      <w:color w:val="000000"/>
      <w:sz w:val="24"/>
      <w:szCs w:val="24"/>
    </w:rPr>
  </w:style>
  <w:style w:type="paragraph" w:styleId="Revzia">
    <w:name w:val="Revision"/>
    <w:hidden/>
    <w:uiPriority w:val="99"/>
    <w:semiHidden/>
    <w:rsid w:val="00EC690B"/>
    <w:pPr>
      <w:widowControl/>
      <w:spacing w:after="0" w:line="240" w:lineRule="auto"/>
    </w:pPr>
  </w:style>
  <w:style w:type="character" w:styleId="Hypertextovprepojenie">
    <w:name w:val="Hyperlink"/>
    <w:uiPriority w:val="99"/>
    <w:unhideWhenUsed/>
    <w:rsid w:val="00270D3F"/>
    <w:rPr>
      <w:color w:val="0000FF"/>
      <w:u w:val="single"/>
    </w:rPr>
  </w:style>
  <w:style w:type="character" w:customStyle="1" w:styleId="TextChar1">
    <w:name w:val="Text Char1"/>
    <w:link w:val="Text"/>
    <w:locked/>
    <w:rsid w:val="00270D3F"/>
    <w:rPr>
      <w:rFonts w:ascii="SimSun" w:eastAsia="SimSun" w:hAnsi="SimSun"/>
      <w:color w:val="000000"/>
    </w:rPr>
  </w:style>
  <w:style w:type="paragraph" w:customStyle="1" w:styleId="Text">
    <w:name w:val="Text"/>
    <w:basedOn w:val="Normlny"/>
    <w:link w:val="TextChar1"/>
    <w:rsid w:val="00270D3F"/>
    <w:pPr>
      <w:widowControl/>
      <w:spacing w:after="240"/>
      <w:ind w:left="1134"/>
      <w:jc w:val="both"/>
    </w:pPr>
    <w:rPr>
      <w:rFonts w:ascii="SimSun" w:eastAsia="SimSun" w:hAnsi="SimSun"/>
      <w:color w:val="000000"/>
    </w:rPr>
  </w:style>
  <w:style w:type="paragraph" w:styleId="Hlavika">
    <w:name w:val="header"/>
    <w:basedOn w:val="Normlny"/>
    <w:link w:val="HlavikaChar"/>
    <w:uiPriority w:val="99"/>
    <w:unhideWhenUsed/>
    <w:rsid w:val="001D193E"/>
    <w:pPr>
      <w:tabs>
        <w:tab w:val="center" w:pos="4703"/>
        <w:tab w:val="right" w:pos="9406"/>
      </w:tabs>
      <w:spacing w:after="0" w:line="240" w:lineRule="auto"/>
    </w:pPr>
  </w:style>
  <w:style w:type="character" w:customStyle="1" w:styleId="HlavikaChar">
    <w:name w:val="Hlavička Char"/>
    <w:basedOn w:val="Predvolenpsmoodseku"/>
    <w:link w:val="Hlavika"/>
    <w:uiPriority w:val="99"/>
    <w:rsid w:val="001D193E"/>
  </w:style>
  <w:style w:type="paragraph" w:styleId="Pta">
    <w:name w:val="footer"/>
    <w:basedOn w:val="Normlny"/>
    <w:link w:val="PtaChar"/>
    <w:uiPriority w:val="99"/>
    <w:unhideWhenUsed/>
    <w:rsid w:val="001D193E"/>
    <w:pPr>
      <w:tabs>
        <w:tab w:val="center" w:pos="4703"/>
        <w:tab w:val="right" w:pos="9406"/>
      </w:tabs>
      <w:spacing w:after="0" w:line="240" w:lineRule="auto"/>
    </w:pPr>
  </w:style>
  <w:style w:type="character" w:customStyle="1" w:styleId="PtaChar">
    <w:name w:val="Päta Char"/>
    <w:basedOn w:val="Predvolenpsmoodseku"/>
    <w:link w:val="Pta"/>
    <w:uiPriority w:val="99"/>
    <w:rsid w:val="001D1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004059">
      <w:bodyDiv w:val="1"/>
      <w:marLeft w:val="0"/>
      <w:marRight w:val="0"/>
      <w:marTop w:val="0"/>
      <w:marBottom w:val="0"/>
      <w:divBdr>
        <w:top w:val="none" w:sz="0" w:space="0" w:color="auto"/>
        <w:left w:val="none" w:sz="0" w:space="0" w:color="auto"/>
        <w:bottom w:val="none" w:sz="0" w:space="0" w:color="auto"/>
        <w:right w:val="none" w:sz="0" w:space="0" w:color="auto"/>
      </w:divBdr>
    </w:div>
    <w:div w:id="389770133">
      <w:bodyDiv w:val="1"/>
      <w:marLeft w:val="0"/>
      <w:marRight w:val="0"/>
      <w:marTop w:val="0"/>
      <w:marBottom w:val="0"/>
      <w:divBdr>
        <w:top w:val="none" w:sz="0" w:space="0" w:color="auto"/>
        <w:left w:val="none" w:sz="0" w:space="0" w:color="auto"/>
        <w:bottom w:val="none" w:sz="0" w:space="0" w:color="auto"/>
        <w:right w:val="none" w:sz="0" w:space="0" w:color="auto"/>
      </w:divBdr>
    </w:div>
    <w:div w:id="537205845">
      <w:bodyDiv w:val="1"/>
      <w:marLeft w:val="0"/>
      <w:marRight w:val="0"/>
      <w:marTop w:val="0"/>
      <w:marBottom w:val="0"/>
      <w:divBdr>
        <w:top w:val="none" w:sz="0" w:space="0" w:color="auto"/>
        <w:left w:val="none" w:sz="0" w:space="0" w:color="auto"/>
        <w:bottom w:val="none" w:sz="0" w:space="0" w:color="auto"/>
        <w:right w:val="none" w:sz="0" w:space="0" w:color="auto"/>
      </w:divBdr>
    </w:div>
    <w:div w:id="1737901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B8ED2AF194C54FBCE7434ACA14F380" ma:contentTypeVersion="28" ma:contentTypeDescription="Creare un nuovo documento." ma:contentTypeScope="" ma:versionID="fe2f6a416568628ca5f67c962bcfd6ea">
  <xsd:schema xmlns:xsd="http://www.w3.org/2001/XMLSchema" xmlns:xs="http://www.w3.org/2001/XMLSchema" xmlns:p="http://schemas.microsoft.com/office/2006/metadata/properties" xmlns:ns2="79cf6245-33ce-491d-a1ea-4ae6a612d3aa" targetNamespace="http://schemas.microsoft.com/office/2006/metadata/properties" ma:root="true" ma:fieldsID="417498281f01b2ccc72516270f596572" ns2:_="">
    <xsd:import namespace="79cf6245-33ce-491d-a1ea-4ae6a612d3aa"/>
    <xsd:element name="properties">
      <xsd:complexType>
        <xsd:sequence>
          <xsd:element name="documentManagement">
            <xsd:complexType>
              <xsd:all>
                <xsd:element ref="ns2:Procedura" minOccurs="0"/>
                <xsd:element ref="ns2:Prodotto" minOccurs="0"/>
                <xsd:element ref="ns2:Edizione" minOccurs="0"/>
                <xsd:element ref="ns2:Modulo" minOccurs="0"/>
                <xsd:element ref="ns2:Sezione" minOccurs="0"/>
                <xsd:element ref="ns2:Stato_x0020_WA" minOccurs="0"/>
                <xsd:element ref="ns2:Nazioni_Choice" minOccurs="0"/>
                <xsd:element ref="ns2:Submission" minOccurs="0"/>
                <xsd:element ref="ns2:Descrizione_x0020_submission" minOccurs="0"/>
                <xsd:element ref="ns2:Dettaglio_x0020_Variazione" minOccurs="0"/>
                <xsd:element ref="ns2:Principio_x0020_Attivo" minOccurs="0"/>
                <xsd:element ref="ns2:Forme_x0020_Farmaceutiche" minOccurs="0"/>
                <xsd:element ref="ns2:Fornitore" minOccurs="0"/>
                <xsd:element ref="ns2:Eccipiente" minOccurs="0"/>
                <xsd:element ref="ns2:Study_x0020_Report" minOccurs="0"/>
                <xsd:element ref="ns2:Squenza" minOccurs="0"/>
                <xsd:element ref="ns2:Invio_x002f_Deposi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f6245-33ce-491d-a1ea-4ae6a612d3aa" elementFormDefault="qualified">
    <xsd:import namespace="http://schemas.microsoft.com/office/2006/documentManagement/types"/>
    <xsd:import namespace="http://schemas.microsoft.com/office/infopath/2007/PartnerControls"/>
    <xsd:element name="Procedura" ma:index="1" nillable="true" ma:displayName="Procedura" ma:description="" ma:list="{2ae85175-d044-4c29-bb97-61a6c4d929f9}" ma:internalName="Procedura" ma:showField="Title" ma:web="79cf6245-33ce-491d-a1ea-4ae6a612d3aa">
      <xsd:simpleType>
        <xsd:restriction base="dms:Lookup"/>
      </xsd:simpleType>
    </xsd:element>
    <xsd:element name="Prodotto" ma:index="2" nillable="true" ma:displayName="Prodotto" ma:description="" ma:list="{dc724b3a-a759-46da-a64f-b9911cbbdecb}" ma:internalName="Prodotto" ma:showField="Title" ma:web="79cf6245-33ce-491d-a1ea-4ae6a612d3aa">
      <xsd:simpleType>
        <xsd:restriction base="dms:Lookup"/>
      </xsd:simpleType>
    </xsd:element>
    <xsd:element name="Edizione" ma:index="3" nillable="true" ma:displayName="Edizione" ma:internalName="Edizione">
      <xsd:simpleType>
        <xsd:restriction base="dms:Text">
          <xsd:maxLength value="40"/>
        </xsd:restriction>
      </xsd:simpleType>
    </xsd:element>
    <xsd:element name="Modulo" ma:index="4" nillable="true" ma:displayName="Modulo" ma:format="Dropdown" ma:internalName="Modulo">
      <xsd:simpleType>
        <xsd:restriction base="dms:Choice">
          <xsd:enumeration value="m1"/>
          <xsd:enumeration value="m2"/>
          <xsd:enumeration value="m3"/>
          <xsd:enumeration value="m4"/>
          <xsd:enumeration value="m5"/>
          <xsd:enumeration value="Doc. Aggiuntiva"/>
        </xsd:restriction>
      </xsd:simpleType>
    </xsd:element>
    <xsd:element name="Sezione" ma:index="5" nillable="true" ma:displayName="Sezione" ma:description="" ma:list="{7a4da4c2-760b-4a72-9bb9-7165b004d168}" ma:internalName="Sezione" ma:showField="Title" ma:web="79cf6245-33ce-491d-a1ea-4ae6a612d3aa">
      <xsd:simpleType>
        <xsd:restriction base="dms:Lookup"/>
      </xsd:simpleType>
    </xsd:element>
    <xsd:element name="Stato_x0020_WA" ma:index="6" nillable="true" ma:displayName="Stato Dossier" ma:default="In lavorazione" ma:format="Dropdown" ma:internalName="Stato_x0020_WA">
      <xsd:simpleType>
        <xsd:restriction base="dms:Choice">
          <xsd:enumeration value="In lavorazione"/>
          <xsd:enumeration value="Pronto"/>
          <xsd:enumeration value="Depositato"/>
          <xsd:enumeration value="Approvato"/>
        </xsd:restriction>
      </xsd:simpleType>
    </xsd:element>
    <xsd:element name="Nazioni_Choice" ma:index="7" nillable="true" ma:displayName="Nazioni Dossier" ma:description="" ma:internalName="Nazioni_Choice">
      <xsd:complexType>
        <xsd:complexContent>
          <xsd:extension base="dms:MultiChoice">
            <xsd:sequence>
              <xsd:element name="Value" maxOccurs="unbounded" minOccurs="0" nillable="true">
                <xsd:simpleType>
                  <xsd:restriction base="dms:Choice">
                    <xsd:enumeration value="AFGHANISTAN"/>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xsd:enumeration value="BOSNIA AND HERZEGOW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OF THE"/>
                    <xsd:enumeration value="COOK ISLANDS"/>
                    <xsd:enumeration value="COSTA RICA"/>
                    <xsd:enumeration value="COTE D'IVOIRE"/>
                    <xsd:enumeration value="CROATIA"/>
                    <xsd:enumeration value="CUBA"/>
                    <xsd:enumeration value="CYPRUS"/>
                    <xsd:enumeration value="CZECH REPUBLIC"/>
                    <xsd:enumeration value="DENMARK"/>
                    <xsd:enumeration value="DJIBOUTI"/>
                    <xsd:enumeration value="DOMINICA"/>
                    <xsd:enumeration value="DOMINICAN REPUBLIC"/>
                    <xsd:enumeration value="EAST TIMOR"/>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ANCE, METROPOLITAN"/>
                    <xsd:enumeration value="FRENCH GUIANA"/>
                    <xsd:enumeration value="FRENCH POLYNESIA"/>
                    <xsd:enumeration value="FRENCH SOUTHERN TERRITORIES"/>
                    <xsd:enumeration value="GABON"/>
                    <xsd:enumeration value="GAMBIA"/>
                    <xsd:enumeration value="GCC"/>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INEA"/>
                    <xsd:enumeration value="GUINEA-BISSAU"/>
                    <xsd:enumeration value="GUYANA"/>
                    <xsd:enumeration value="HAITI"/>
                    <xsd:enumeration value="HEARD AND MC DONALD ISLANDS"/>
                    <xsd:enumeration value="HOLY SEE (VATICAN CITY STATE)"/>
                    <xsd:enumeration value="HONDURAS"/>
                    <xsd:enumeration value="HONG KONG"/>
                    <xsd:enumeration value="HUNGARY"/>
                    <xsd:enumeration value="ICELAND"/>
                    <xsd:enumeration value="INDIA"/>
                    <xsd:enumeration value="INDONESIA"/>
                    <xsd:enumeration value="IRAN"/>
                    <xsd:enumeration value="IRAQ"/>
                    <xsd:enumeration value="IRELAND"/>
                    <xsd:enumeration value="ISRAEL"/>
                    <xsd:enumeration value="ITALY"/>
                    <xsd:enumeration value="JAMAICA"/>
                    <xsd:enumeration value="JAPAN"/>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U"/>
                    <xsd:enumeration value="MACEDONIA, THE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REPUBLIC OF"/>
                    <xsd:enumeration value="MONACO"/>
                    <xsd:enumeration value="MONGOLIA"/>
                    <xsd:enumeration value="MONTSERRAT"/>
                    <xsd:enumeration value="MOROCCO"/>
                    <xsd:enumeration value="MOZAMBIQUE"/>
                    <xsd:enumeration value="MYANMAR"/>
                    <xsd:enumeration value="NAMIBIA"/>
                    <xsd:enumeration value="NAURU"/>
                    <xsd:enumeration value="NEPAL"/>
                    <xsd:enumeration value="NETHERLANDS"/>
                    <xsd:enumeration value="NETHERLANDS ANTILLE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EUNION"/>
                    <xsd:enumeration value="ROMANIA"/>
                    <xsd:enumeration value="RUSSIAN FEDERATION"/>
                    <xsd:enumeration value="RWANDA"/>
                    <xsd:enumeration value="SAINT KITTS AND NEVIS"/>
                    <xsd:enumeration value="SAINT LUCIA"/>
                    <xsd:enumeration value="SAINT VINCENT AND THE GRENADINES"/>
                    <xsd:enumeration value="SAMOA"/>
                    <xsd:enumeration value="SAN MARINO"/>
                    <xsd:enumeration value="SAO TOME AND PRINCIPE"/>
                    <xsd:enumeration value="SAUDI ARABIA"/>
                    <xsd:enumeration value="SENEGAL"/>
                    <xsd:enumeration value="SEYCHELLES"/>
                    <xsd:enumeration value="SIERRA LEONE"/>
                    <xsd:enumeration value="SINGAPORE"/>
                    <xsd:enumeration value="SLOVAKIA"/>
                    <xsd:enumeration value="SLOVENIA"/>
                    <xsd:enumeration value="SOLOMON ISLANDS"/>
                    <xsd:enumeration value="SOMALIA"/>
                    <xsd:enumeration value="SOUTH AFRICA"/>
                    <xsd:enumeration value="SOUTH GEORGIA AND THE SOUTH SANDWICH ISLANDS"/>
                    <xsd:enumeration value="SPAIN"/>
                    <xsd:enumeration value="SRI LANKA"/>
                    <xsd:enumeration value="ST. HELENA"/>
                    <xsd:enumeration value="ST. PIERRE AND MIQUELON"/>
                    <xsd:enumeration value="SUDAN"/>
                    <xsd:enumeration value="SURINAME"/>
                    <xsd:enumeration value="SVALBARD AND JAN MAYEN ISLANDS"/>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OGO"/>
                    <xsd:enumeration value="TOKELAU"/>
                    <xsd:enumeration value="TONGA"/>
                    <xsd:enumeration value="TRINIDAD AND TOBAGO"/>
                    <xsd:enumeration value="TUNISIA"/>
                    <xsd:enumeration value="TURKEY"/>
                    <xsd:enumeration value="TURKMENISTAN"/>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SLANDS"/>
                    <xsd:enumeration value="URUGUAY"/>
                    <xsd:enumeration value="UZBEKISTAN"/>
                    <xsd:enumeration value="VANUATU"/>
                    <xsd:enumeration value="VENEZUELA"/>
                    <xsd:enumeration value="VIET NAM"/>
                    <xsd:enumeration value="VIRGIN ISLANDS (BRITISH)"/>
                    <xsd:enumeration value="VIRGIN ISLANDS (U.S.)"/>
                    <xsd:enumeration value="WALLIS AND FUTUNA ISLANDS"/>
                    <xsd:enumeration value="WESTERN SAHARA"/>
                    <xsd:enumeration value="YEMEN"/>
                    <xsd:enumeration value="YUGOSLAVIA"/>
                    <xsd:enumeration value="ZAMBIA"/>
                    <xsd:enumeration value="ZIMBABWE"/>
                    <xsd:enumeration value="SERBIA, REPUBLIC OF"/>
                  </xsd:restriction>
                </xsd:simpleType>
              </xsd:element>
            </xsd:sequence>
          </xsd:extension>
        </xsd:complexContent>
      </xsd:complexType>
    </xsd:element>
    <xsd:element name="Submission" ma:index="8" nillable="true" ma:displayName="Submission" ma:format="Dropdown" ma:internalName="Submission">
      <xsd:simpleType>
        <xsd:restriction base="dms:Choice">
          <xsd:enumeration value="Variazione"/>
          <xsd:enumeration value="Risposte/Richieste Agg."/>
          <xsd:enumeration value="Rinnovo"/>
          <xsd:enumeration value="Deposito Prima Autorizzazione"/>
          <xsd:enumeration value="N.A."/>
          <xsd:enumeration value="Grouping"/>
          <xsd:enumeration value="Line Extension"/>
          <xsd:enumeration value="Trasmissione Stampati"/>
        </xsd:restriction>
      </xsd:simpleType>
    </xsd:element>
    <xsd:element name="Descrizione_x0020_submission" ma:index="9" nillable="true" ma:displayName="Descrizione submission" ma:format="Dropdown" ma:internalName="Descrizione_x0020_submission">
      <xsd:simpleType>
        <xsd:restriction base="dms:Choice">
          <xsd:enumeration value="Change in the name, address of MAH, medicinal product, active substance"/>
          <xsd:enumeration value="Change of manufacturer"/>
          <xsd:enumeration value="Change in batch size"/>
          <xsd:enumeration value="Change to in-process tests"/>
          <xsd:enumeration value="Change in the specification parameters"/>
          <xsd:enumeration value="Change in packaging"/>
          <xsd:enumeration value="Change in the re-test period/storage period"/>
          <xsd:enumeration value="Change in description and composition of the Finished Product"/>
          <xsd:enumeration value="Change of the pharmaceutical form"/>
          <xsd:enumeration value="Replacement or addition of a manufacturing site"/>
          <xsd:enumeration value="Change in the manufacturing process"/>
          <xsd:enumeration value="Change in control of excipients"/>
          <xsd:enumeration value="Change in source of an excipient or reagent with TSE risk"/>
          <xsd:enumeration value="Change in test procedure"/>
          <xsd:enumeration value="Change of the container or closure"/>
          <xsd:enumeration value="Change in pack size"/>
          <xsd:enumeration value="Change of packaging material"/>
          <xsd:enumeration value="Change in supplier of packaging components"/>
          <xsd:enumeration value="Change in the shelf-life or storage conditions"/>
          <xsd:enumeration value="Submission of a new or updated CEP"/>
          <xsd:enumeration value="Change to comply with a national pharmacopoeia of a Member State"/>
          <xsd:enumeration value="Change in Medical Devices"/>
          <xsd:enumeration value="Update of the quality dossier"/>
          <xsd:enumeration value="Change requested by National Authority"/>
          <xsd:enumeration value="Variations related to significant modifications of the SPC"/>
          <xsd:enumeration value="Change to therapeutic indication"/>
          <xsd:enumeration value="Changes to pharmacovigilance system as described in the DDPS."/>
          <xsd:enumeration value="n.a."/>
        </xsd:restriction>
      </xsd:simpleType>
    </xsd:element>
    <xsd:element name="Dettaglio_x0020_Variazione" ma:index="10" nillable="true" ma:displayName="Dettaglio Variazione" ma:internalName="Dettaglio_x0020_Variazione">
      <xsd:simpleType>
        <xsd:restriction base="dms:Text">
          <xsd:maxLength value="255"/>
        </xsd:restriction>
      </xsd:simpleType>
    </xsd:element>
    <xsd:element name="Principio_x0020_Attivo" ma:index="11" nillable="true" ma:displayName="Principio Attivo" ma:description="" ma:list="{fa0fd751-5244-4c30-bf35-3e179e2a7f59}" ma:internalName="Principio_x0020_Attivo" ma:showField="Title" ma:web="79cf6245-33ce-491d-a1ea-4ae6a612d3aa">
      <xsd:simpleType>
        <xsd:restriction base="dms:Lookup"/>
      </xsd:simpleType>
    </xsd:element>
    <xsd:element name="Forme_x0020_Farmaceutiche" ma:index="12" nillable="true" ma:displayName="Forma Farmaceutica" ma:description="" ma:list="{0d2070a8-b51d-4959-bd6c-de044c2c8892}" ma:internalName="Forme_x0020_Farmaceutiche" ma:showField="Title" ma:web="79cf6245-33ce-491d-a1ea-4ae6a612d3aa">
      <xsd:simpleType>
        <xsd:restriction base="dms:Lookup"/>
      </xsd:simpleType>
    </xsd:element>
    <xsd:element name="Fornitore" ma:index="13" nillable="true" ma:displayName="Fornitore" ma:internalName="Fornitore">
      <xsd:simpleType>
        <xsd:restriction base="dms:Text">
          <xsd:maxLength value="30"/>
        </xsd:restriction>
      </xsd:simpleType>
    </xsd:element>
    <xsd:element name="Eccipiente" ma:index="14" nillable="true" ma:displayName="Eccipiente" ma:list="{f81dccdc-9951-4ec1-99fa-4db402fcbd3b}" ma:internalName="Eccipiente" ma:showField="Title" ma:web="79cf6245-33ce-491d-a1ea-4ae6a612d3aa">
      <xsd:simpleType>
        <xsd:restriction base="dms:Lookup"/>
      </xsd:simpleType>
    </xsd:element>
    <xsd:element name="Study_x0020_Report" ma:index="15" nillable="true" ma:displayName="Study Report" ma:internalName="Study_x0020_Report">
      <xsd:simpleType>
        <xsd:restriction base="dms:Text">
          <xsd:maxLength value="200"/>
        </xsd:restriction>
      </xsd:simpleType>
    </xsd:element>
    <xsd:element name="Squenza" ma:index="16" nillable="true" ma:displayName="Sequenza" ma:default="0000" ma:internalName="Squenza">
      <xsd:simpleType>
        <xsd:restriction base="dms:Text">
          <xsd:maxLength value="10"/>
        </xsd:restriction>
      </xsd:simpleType>
    </xsd:element>
    <xsd:element name="Invio_x002f_Deposito" ma:index="17" nillable="true" ma:displayName="Invio/Deposito" ma:format="DateOnly" ma:internalName="Invio_x002F_Deposit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ipo di contenuto"/>
        <xsd:element ref="dc:title" minOccurs="0" maxOccurs="1" ma:index="18"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taglio_x0020_Variazione xmlns="79cf6245-33ce-491d-a1ea-4ae6a612d3aa">PIL correction</Dettaglio_x0020_Variazione>
    <Modulo xmlns="79cf6245-33ce-491d-a1ea-4ae6a612d3aa">m1</Modulo>
    <Squenza xmlns="79cf6245-33ce-491d-a1ea-4ae6a612d3aa" xsi:nil="true"/>
    <Descrizione_x0020_submission xmlns="79cf6245-33ce-491d-a1ea-4ae6a612d3aa">Change in packaging</Descrizione_x0020_submission>
    <Nazioni_Choice xmlns="79cf6245-33ce-491d-a1ea-4ae6a612d3aa">
      <Value>AUSTRIA</Value>
      <Value>CZECH REPUBLIC</Value>
      <Value>DENMARK</Value>
      <Value>GERMANY</Value>
      <Value>GREECE</Value>
      <Value>HUNGARY</Value>
      <Value>ITALY</Value>
      <Value>NETHERLANDS</Value>
      <Value>SLOVAKIA</Value>
    </Nazioni_Choice>
    <Study_x0020_Report xmlns="79cf6245-33ce-491d-a1ea-4ae6a612d3aa" xsi:nil="true"/>
    <Submission xmlns="79cf6245-33ce-491d-a1ea-4ae6a612d3aa">Variazione</Submission>
    <Stato_x0020_WA xmlns="79cf6245-33ce-491d-a1ea-4ae6a612d3aa">In lavorazione</Stato_x0020_WA>
    <Edizione xmlns="79cf6245-33ce-491d-a1ea-4ae6a612d3aa">0041</Edizione>
    <Fornitore xmlns="79cf6245-33ce-491d-a1ea-4ae6a612d3aa" xsi:nil="true"/>
    <Invio_x002f_Deposito xmlns="79cf6245-33ce-491d-a1ea-4ae6a612d3aa">2017-02-01T23:00:00+00:00</Invio_x002f_Deposito>
    <Prodotto xmlns="79cf6245-33ce-491d-a1ea-4ae6a612d3aa">92</Prodotto>
    <Eccipiente xmlns="79cf6245-33ce-491d-a1ea-4ae6a612d3aa" xsi:nil="true"/>
    <Principio_x0020_Attivo xmlns="79cf6245-33ce-491d-a1ea-4ae6a612d3aa" xsi:nil="true"/>
    <Sezione xmlns="79cf6245-33ce-491d-a1ea-4ae6a612d3aa">108</Sezione>
    <Forme_x0020_Farmaceutiche xmlns="79cf6245-33ce-491d-a1ea-4ae6a612d3aa" xsi:nil="true"/>
    <Procedura xmlns="79cf6245-33ce-491d-a1ea-4ae6a612d3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E7F58FA-1CD2-4B04-9984-3C6310BEC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f6245-33ce-491d-a1ea-4ae6a612d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B787D-5899-4E0F-AED1-6BCBCE8276E3}">
  <ds:schemaRefs>
    <ds:schemaRef ds:uri="http://schemas.microsoft.com/office/2006/metadata/properties"/>
    <ds:schemaRef ds:uri="http://schemas.microsoft.com/office/infopath/2007/PartnerControls"/>
    <ds:schemaRef ds:uri="79cf6245-33ce-491d-a1ea-4ae6a612d3aa"/>
  </ds:schemaRefs>
</ds:datastoreItem>
</file>

<file path=customXml/itemProps3.xml><?xml version="1.0" encoding="utf-8"?>
<ds:datastoreItem xmlns:ds="http://schemas.openxmlformats.org/officeDocument/2006/customXml" ds:itemID="{2D8ADE04-8925-4678-89E0-595B1B2DCEE5}">
  <ds:schemaRefs>
    <ds:schemaRef ds:uri="http://schemas.microsoft.com/sharepoint/v3/contenttype/forms"/>
  </ds:schemaRefs>
</ds:datastoreItem>
</file>

<file path=customXml/itemProps4.xml><?xml version="1.0" encoding="utf-8"?>
<ds:datastoreItem xmlns:ds="http://schemas.openxmlformats.org/officeDocument/2006/customXml" ds:itemID="{790D2B85-41C6-48E9-B241-2B0F5252B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8</Pages>
  <Words>3196</Words>
  <Characters>18220</Characters>
  <Application>Microsoft Office Word</Application>
  <DocSecurity>0</DocSecurity>
  <Lines>151</Lines>
  <Paragraphs>42</Paragraphs>
  <ScaleCrop>false</ScaleCrop>
  <HeadingPairs>
    <vt:vector size="10" baseType="variant">
      <vt:variant>
        <vt:lpstr>Názov</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21374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Mancuso Mascia</dc:creator>
  <cp:lastModifiedBy>Kristína Ráczová</cp:lastModifiedBy>
  <cp:revision>25</cp:revision>
  <dcterms:created xsi:type="dcterms:W3CDTF">2019-07-15T09:28:00Z</dcterms:created>
  <dcterms:modified xsi:type="dcterms:W3CDTF">2019-10-01T11:21:00Z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2011-03-18T00:00:00Z</vt:filetime>
  </property>
  <property fmtid="{D5CDD505-2E9C-101B-9397-08002B2CF9AE}" pid="3" name="LastSaved">
    <vt:filetime>2016-07-08T00:00:00Z</vt:filetime>
  </property>
  <property fmtid="{D5CDD505-2E9C-101B-9397-08002B2CF9AE}" pid="4" name="ContentTypeId">
    <vt:lpwstr>0x0101009BB8ED2AF194C54FBCE7434ACA14F380</vt:lpwstr>
  </property>
</Properties>
</file>