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69AB8" w14:textId="77777777" w:rsidR="00F35BE8" w:rsidRDefault="00F35BE8" w:rsidP="00E62057">
      <w:pPr>
        <w:jc w:val="center"/>
        <w:rPr>
          <w:b/>
          <w:lang w:val="sk-SK"/>
        </w:rPr>
      </w:pPr>
      <w:bookmarkStart w:id="0" w:name="_GoBack"/>
      <w:bookmarkEnd w:id="0"/>
    </w:p>
    <w:p w14:paraId="29BA4D4D" w14:textId="77777777" w:rsidR="00F35BE8" w:rsidRPr="00F62CA1" w:rsidRDefault="00F35BE8" w:rsidP="00E62057">
      <w:pPr>
        <w:jc w:val="center"/>
        <w:rPr>
          <w:b/>
          <w:lang w:val="sk-SK"/>
        </w:rPr>
      </w:pPr>
    </w:p>
    <w:p w14:paraId="6B344F3F" w14:textId="77777777" w:rsidR="00E62057" w:rsidRPr="00F62CA1" w:rsidRDefault="00E62057" w:rsidP="00E62057">
      <w:pPr>
        <w:jc w:val="center"/>
        <w:rPr>
          <w:lang w:val="sk-SK"/>
        </w:rPr>
      </w:pPr>
      <w:r w:rsidRPr="00F62CA1">
        <w:rPr>
          <w:b/>
          <w:lang w:val="sk-SK"/>
        </w:rPr>
        <w:t>P</w:t>
      </w:r>
      <w:r w:rsidR="00D932B4">
        <w:rPr>
          <w:b/>
          <w:lang w:val="sk-SK"/>
        </w:rPr>
        <w:t>ísomná informácia pre používateľa</w:t>
      </w:r>
    </w:p>
    <w:p w14:paraId="50D120A4" w14:textId="77777777" w:rsidR="00681759" w:rsidRPr="00F62CA1" w:rsidRDefault="00681759" w:rsidP="009512D0">
      <w:pPr>
        <w:tabs>
          <w:tab w:val="clear" w:pos="567"/>
        </w:tabs>
        <w:spacing w:line="240" w:lineRule="auto"/>
        <w:jc w:val="center"/>
        <w:outlineLvl w:val="0"/>
        <w:rPr>
          <w:b/>
          <w:lang w:val="sk-SK"/>
        </w:rPr>
      </w:pPr>
    </w:p>
    <w:p w14:paraId="01DE1E0E" w14:textId="30CE1F68" w:rsidR="00E14A3A" w:rsidRPr="00395FDA" w:rsidRDefault="007E25FA" w:rsidP="00EE171A">
      <w:pPr>
        <w:jc w:val="center"/>
        <w:outlineLvl w:val="0"/>
        <w:rPr>
          <w:b/>
          <w:lang w:val="sk-SK"/>
        </w:rPr>
      </w:pPr>
      <w:r w:rsidRPr="007F574B">
        <w:rPr>
          <w:b/>
          <w:lang w:val="sk-SK"/>
        </w:rPr>
        <w:t>DIRONORM</w:t>
      </w:r>
      <w:r w:rsidR="00443801" w:rsidRPr="0053269A">
        <w:rPr>
          <w:b/>
          <w:lang w:val="sk-SK"/>
        </w:rPr>
        <w:t xml:space="preserve"> </w:t>
      </w:r>
      <w:r w:rsidR="00F35BE8" w:rsidRPr="00395FDA">
        <w:rPr>
          <w:b/>
          <w:lang w:val="sk-SK"/>
        </w:rPr>
        <w:t>tablety</w:t>
      </w:r>
      <w:r w:rsidR="00F35BE8" w:rsidRPr="007F574B">
        <w:rPr>
          <w:b/>
          <w:lang w:val="sk-SK"/>
        </w:rPr>
        <w:t xml:space="preserve">, </w:t>
      </w:r>
      <w:r w:rsidR="00D932B4" w:rsidRPr="007F574B">
        <w:rPr>
          <w:b/>
          <w:lang w:val="sk-SK"/>
        </w:rPr>
        <w:t xml:space="preserve">10 mg/5 mg </w:t>
      </w:r>
    </w:p>
    <w:p w14:paraId="4133B6D5" w14:textId="48B2BD37" w:rsidR="00D932B4" w:rsidRPr="007F574B" w:rsidRDefault="007E25FA" w:rsidP="00D932B4">
      <w:pPr>
        <w:jc w:val="center"/>
        <w:outlineLvl w:val="0"/>
        <w:rPr>
          <w:b/>
          <w:lang w:val="sk-SK"/>
        </w:rPr>
      </w:pPr>
      <w:r w:rsidRPr="007F574B">
        <w:rPr>
          <w:b/>
          <w:lang w:val="sk-SK"/>
        </w:rPr>
        <w:t>DIRONORM</w:t>
      </w:r>
      <w:r w:rsidR="00D932B4" w:rsidRPr="0053269A">
        <w:rPr>
          <w:b/>
          <w:lang w:val="sk-SK"/>
        </w:rPr>
        <w:t xml:space="preserve"> </w:t>
      </w:r>
      <w:r w:rsidR="00F35BE8" w:rsidRPr="006235C1">
        <w:rPr>
          <w:b/>
          <w:lang w:val="sk-SK"/>
        </w:rPr>
        <w:t>F</w:t>
      </w:r>
      <w:r w:rsidRPr="007F574B">
        <w:rPr>
          <w:b/>
          <w:lang w:val="sk-SK"/>
        </w:rPr>
        <w:t>ORTE</w:t>
      </w:r>
      <w:r w:rsidR="00F35BE8" w:rsidRPr="007F574B">
        <w:rPr>
          <w:b/>
          <w:lang w:val="sk-SK"/>
        </w:rPr>
        <w:t xml:space="preserve"> </w:t>
      </w:r>
      <w:r w:rsidR="00D932B4" w:rsidRPr="007F574B">
        <w:rPr>
          <w:b/>
          <w:lang w:val="sk-SK"/>
        </w:rPr>
        <w:t>20 mg/10 mg tablety</w:t>
      </w:r>
    </w:p>
    <w:p w14:paraId="77F9E89D" w14:textId="77777777" w:rsidR="00681759" w:rsidRPr="007F574B" w:rsidRDefault="00E62057" w:rsidP="009512D0">
      <w:pPr>
        <w:spacing w:line="240" w:lineRule="auto"/>
        <w:jc w:val="center"/>
        <w:rPr>
          <w:lang w:val="sk-SK"/>
        </w:rPr>
      </w:pPr>
      <w:r w:rsidRPr="0053269A">
        <w:rPr>
          <w:lang w:val="sk-SK"/>
        </w:rPr>
        <w:t>liz</w:t>
      </w:r>
      <w:r w:rsidR="00681759" w:rsidRPr="007F574B">
        <w:rPr>
          <w:lang w:val="sk-SK"/>
        </w:rPr>
        <w:t>inopril/</w:t>
      </w:r>
      <w:r w:rsidRPr="007F574B">
        <w:rPr>
          <w:lang w:val="sk-SK"/>
        </w:rPr>
        <w:t>a</w:t>
      </w:r>
      <w:r w:rsidR="00681759" w:rsidRPr="007F574B">
        <w:rPr>
          <w:lang w:val="sk-SK"/>
        </w:rPr>
        <w:t>mlodip</w:t>
      </w:r>
      <w:r w:rsidRPr="007F574B">
        <w:rPr>
          <w:lang w:val="sk-SK"/>
        </w:rPr>
        <w:t>ín</w:t>
      </w:r>
    </w:p>
    <w:p w14:paraId="495DBAB5" w14:textId="77777777" w:rsidR="00EF0BEB" w:rsidRPr="00F62CA1" w:rsidRDefault="00EF0BEB" w:rsidP="009512D0">
      <w:pPr>
        <w:tabs>
          <w:tab w:val="clear" w:pos="567"/>
        </w:tabs>
        <w:spacing w:line="240" w:lineRule="auto"/>
        <w:jc w:val="center"/>
        <w:rPr>
          <w:lang w:val="sk-SK"/>
        </w:rPr>
      </w:pPr>
    </w:p>
    <w:p w14:paraId="2BD08C58" w14:textId="77777777" w:rsidR="004C349A" w:rsidRPr="000F56A8" w:rsidRDefault="004C349A" w:rsidP="004C349A">
      <w:pPr>
        <w:rPr>
          <w:b/>
          <w:lang w:val="sk-SK"/>
        </w:rPr>
      </w:pPr>
      <w:r w:rsidRPr="000F56A8">
        <w:rPr>
          <w:b/>
          <w:lang w:val="sk-SK"/>
        </w:rPr>
        <w:t xml:space="preserve">Pozorne si prečítajte celú písomnú informáciu </w:t>
      </w:r>
      <w:r w:rsidRPr="000F56A8">
        <w:rPr>
          <w:b/>
          <w:bCs/>
          <w:szCs w:val="22"/>
          <w:lang w:val="sk-SK"/>
        </w:rPr>
        <w:t>predtým</w:t>
      </w:r>
      <w:r w:rsidRPr="000F56A8">
        <w:rPr>
          <w:b/>
          <w:lang w:val="sk-SK"/>
        </w:rPr>
        <w:t xml:space="preserve">, ako začnete užívať </w:t>
      </w:r>
      <w:r w:rsidRPr="000F56A8">
        <w:rPr>
          <w:b/>
          <w:bCs/>
          <w:szCs w:val="22"/>
          <w:lang w:val="sk-SK"/>
        </w:rPr>
        <w:t>tento</w:t>
      </w:r>
      <w:r w:rsidRPr="000F56A8">
        <w:rPr>
          <w:b/>
          <w:lang w:val="sk-SK"/>
        </w:rPr>
        <w:t xml:space="preserve"> liek</w:t>
      </w:r>
      <w:r w:rsidRPr="000F56A8">
        <w:rPr>
          <w:b/>
          <w:bCs/>
          <w:szCs w:val="22"/>
          <w:lang w:val="sk-SK"/>
        </w:rPr>
        <w:t>, pretože obsahuje pre vás dôležité údaje</w:t>
      </w:r>
      <w:r w:rsidRPr="000F56A8">
        <w:rPr>
          <w:b/>
          <w:lang w:val="sk-SK"/>
        </w:rPr>
        <w:t>.</w:t>
      </w:r>
    </w:p>
    <w:p w14:paraId="7AA4D698" w14:textId="77777777" w:rsidR="004C349A" w:rsidRPr="000F56A8" w:rsidRDefault="004C349A" w:rsidP="004C349A">
      <w:pPr>
        <w:numPr>
          <w:ilvl w:val="0"/>
          <w:numId w:val="46"/>
        </w:numPr>
        <w:tabs>
          <w:tab w:val="clear" w:pos="567"/>
        </w:tabs>
        <w:spacing w:line="240" w:lineRule="auto"/>
        <w:rPr>
          <w:lang w:val="sk-SK"/>
        </w:rPr>
      </w:pPr>
      <w:r w:rsidRPr="000F56A8">
        <w:rPr>
          <w:lang w:val="sk-SK"/>
        </w:rPr>
        <w:t>Túto písomnú informáciu si uschovajte. Možno bude potrebné, aby ste si ju znovu prečítali.</w:t>
      </w:r>
    </w:p>
    <w:p w14:paraId="20C98220" w14:textId="77777777" w:rsidR="004C349A" w:rsidRPr="000F56A8" w:rsidRDefault="004C349A" w:rsidP="004C349A">
      <w:pPr>
        <w:numPr>
          <w:ilvl w:val="0"/>
          <w:numId w:val="46"/>
        </w:numPr>
        <w:tabs>
          <w:tab w:val="clear" w:pos="567"/>
        </w:tabs>
        <w:spacing w:line="240" w:lineRule="auto"/>
        <w:rPr>
          <w:lang w:val="sk-SK"/>
        </w:rPr>
      </w:pPr>
      <w:r w:rsidRPr="000F56A8">
        <w:rPr>
          <w:lang w:val="sk-SK"/>
        </w:rPr>
        <w:t>Ak máte akékoľvek ďalšie otázky, obráťte sa na svojho lekára alebo lekárnika.</w:t>
      </w:r>
    </w:p>
    <w:p w14:paraId="6D91D7AB" w14:textId="77777777" w:rsidR="004C349A" w:rsidRPr="000F56A8" w:rsidRDefault="004C349A" w:rsidP="004C349A">
      <w:pPr>
        <w:numPr>
          <w:ilvl w:val="0"/>
          <w:numId w:val="46"/>
        </w:numPr>
        <w:tabs>
          <w:tab w:val="clear" w:pos="567"/>
        </w:tabs>
        <w:spacing w:line="240" w:lineRule="auto"/>
        <w:rPr>
          <w:lang w:val="sk-SK"/>
        </w:rPr>
      </w:pPr>
      <w:r w:rsidRPr="000F56A8">
        <w:rPr>
          <w:lang w:val="sk-SK"/>
        </w:rPr>
        <w:t xml:space="preserve">Tento liek bol predpísaný </w:t>
      </w:r>
      <w:r w:rsidRPr="000F56A8">
        <w:rPr>
          <w:bCs/>
          <w:szCs w:val="22"/>
          <w:lang w:val="sk-SK"/>
        </w:rPr>
        <w:t>iba vám</w:t>
      </w:r>
      <w:r w:rsidRPr="000F56A8">
        <w:rPr>
          <w:lang w:val="sk-SK"/>
        </w:rPr>
        <w:t>. Nedávajte ho nikomu inému. Môže mu uškodiť, dokonca aj vtedy, ak má rovnaké pr</w:t>
      </w:r>
      <w:r w:rsidR="009E39BE">
        <w:rPr>
          <w:lang w:val="sk-SK"/>
        </w:rPr>
        <w:t>ejavy</w:t>
      </w:r>
      <w:r w:rsidRPr="000F56A8">
        <w:rPr>
          <w:lang w:val="sk-SK"/>
        </w:rPr>
        <w:t xml:space="preserve"> </w:t>
      </w:r>
      <w:r w:rsidRPr="000F56A8">
        <w:rPr>
          <w:bCs/>
          <w:szCs w:val="22"/>
          <w:lang w:val="sk-SK"/>
        </w:rPr>
        <w:t xml:space="preserve">ochorenia </w:t>
      </w:r>
      <w:r w:rsidRPr="000F56A8">
        <w:rPr>
          <w:lang w:val="sk-SK"/>
        </w:rPr>
        <w:t xml:space="preserve">ako </w:t>
      </w:r>
      <w:r w:rsidRPr="000F56A8">
        <w:rPr>
          <w:bCs/>
          <w:szCs w:val="22"/>
          <w:lang w:val="sk-SK"/>
        </w:rPr>
        <w:t>vy</w:t>
      </w:r>
      <w:r w:rsidRPr="000F56A8">
        <w:rPr>
          <w:lang w:val="sk-SK"/>
        </w:rPr>
        <w:t>.</w:t>
      </w:r>
    </w:p>
    <w:p w14:paraId="0F0BB75B" w14:textId="77777777" w:rsidR="004C349A" w:rsidRPr="000F56A8" w:rsidRDefault="004C349A" w:rsidP="004C349A">
      <w:pPr>
        <w:numPr>
          <w:ilvl w:val="0"/>
          <w:numId w:val="46"/>
        </w:numPr>
        <w:tabs>
          <w:tab w:val="clear" w:pos="567"/>
        </w:tabs>
        <w:spacing w:line="240" w:lineRule="auto"/>
        <w:rPr>
          <w:lang w:val="sk-SK"/>
        </w:rPr>
      </w:pPr>
      <w:r w:rsidRPr="000F56A8">
        <w:rPr>
          <w:lang w:val="sk-SK"/>
        </w:rPr>
        <w:t xml:space="preserve">Ak </w:t>
      </w:r>
      <w:r w:rsidRPr="000F56A8">
        <w:rPr>
          <w:bCs/>
          <w:szCs w:val="22"/>
          <w:lang w:val="sk-SK"/>
        </w:rPr>
        <w:t>sa u vás vyskytne</w:t>
      </w:r>
      <w:r w:rsidRPr="000F56A8">
        <w:rPr>
          <w:lang w:val="sk-SK"/>
        </w:rPr>
        <w:t xml:space="preserve"> akýkoľvek vedľajší účinok</w:t>
      </w:r>
      <w:r w:rsidRPr="000F56A8">
        <w:rPr>
          <w:bCs/>
          <w:szCs w:val="22"/>
          <w:lang w:val="sk-SK"/>
        </w:rPr>
        <w:t>, obráťte sa na svojho lekára</w:t>
      </w:r>
      <w:r w:rsidRPr="000F56A8">
        <w:rPr>
          <w:lang w:val="sk-SK"/>
        </w:rPr>
        <w:t xml:space="preserve"> alebo </w:t>
      </w:r>
      <w:r w:rsidRPr="000F56A8">
        <w:rPr>
          <w:bCs/>
          <w:szCs w:val="22"/>
          <w:lang w:val="sk-SK"/>
        </w:rPr>
        <w:t>lekárnika. To sa týka aj akýchkoľvek vedľajších účinkov</w:t>
      </w:r>
      <w:r w:rsidRPr="000F56A8">
        <w:rPr>
          <w:lang w:val="sk-SK"/>
        </w:rPr>
        <w:t>, ktoré nie sú uvedené v tejto písomnej informácii.</w:t>
      </w:r>
      <w:r w:rsidR="00D932B4">
        <w:rPr>
          <w:lang w:val="sk-SK"/>
        </w:rPr>
        <w:t xml:space="preserve"> Pozri časť 4.</w:t>
      </w:r>
    </w:p>
    <w:p w14:paraId="4F85D7D4" w14:textId="77777777" w:rsidR="00EF0BEB" w:rsidRPr="00F62CA1" w:rsidRDefault="00EF0BEB" w:rsidP="00E62057">
      <w:pPr>
        <w:rPr>
          <w:lang w:val="sk-SK"/>
        </w:rPr>
      </w:pPr>
    </w:p>
    <w:p w14:paraId="5CB5BB94" w14:textId="77777777" w:rsidR="00E62057" w:rsidRPr="00F62CA1" w:rsidRDefault="00E62057" w:rsidP="00E62057">
      <w:pPr>
        <w:numPr>
          <w:ilvl w:val="12"/>
          <w:numId w:val="0"/>
        </w:numPr>
        <w:ind w:right="-2"/>
        <w:outlineLvl w:val="0"/>
        <w:rPr>
          <w:lang w:val="sk-SK"/>
        </w:rPr>
      </w:pPr>
      <w:r w:rsidRPr="00F62CA1">
        <w:rPr>
          <w:b/>
          <w:lang w:val="sk-SK"/>
        </w:rPr>
        <w:t>V tejto písomnej informácii</w:t>
      </w:r>
      <w:r w:rsidR="00E7204D">
        <w:rPr>
          <w:b/>
          <w:lang w:val="sk-SK"/>
        </w:rPr>
        <w:t xml:space="preserve"> </w:t>
      </w:r>
      <w:r w:rsidRPr="00F62CA1">
        <w:rPr>
          <w:b/>
          <w:szCs w:val="22"/>
          <w:lang w:val="sk-SK"/>
        </w:rPr>
        <w:t>sa dozviete</w:t>
      </w:r>
      <w:r w:rsidRPr="00F62CA1">
        <w:rPr>
          <w:lang w:val="sk-SK"/>
        </w:rPr>
        <w:t xml:space="preserve">: </w:t>
      </w:r>
    </w:p>
    <w:p w14:paraId="42E9F542" w14:textId="77777777" w:rsidR="007A091E" w:rsidRPr="00F62CA1" w:rsidRDefault="007A091E" w:rsidP="00E62057">
      <w:pPr>
        <w:numPr>
          <w:ilvl w:val="12"/>
          <w:numId w:val="0"/>
        </w:numPr>
        <w:ind w:right="-2"/>
        <w:outlineLvl w:val="0"/>
        <w:rPr>
          <w:lang w:val="sk-SK"/>
        </w:rPr>
      </w:pPr>
    </w:p>
    <w:p w14:paraId="2472AC4F" w14:textId="0C11C16C" w:rsidR="00681759" w:rsidRPr="00F62CA1" w:rsidRDefault="00681759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sk-SK"/>
        </w:rPr>
      </w:pPr>
      <w:r w:rsidRPr="00F62CA1">
        <w:rPr>
          <w:lang w:val="sk-SK"/>
        </w:rPr>
        <w:t>1.</w:t>
      </w:r>
      <w:r w:rsidRPr="00F62CA1">
        <w:rPr>
          <w:lang w:val="sk-SK"/>
        </w:rPr>
        <w:tab/>
      </w:r>
      <w:r w:rsidR="00E62057" w:rsidRPr="00F62CA1">
        <w:rPr>
          <w:lang w:val="sk-SK"/>
        </w:rPr>
        <w:t xml:space="preserve">Čo je </w:t>
      </w:r>
      <w:r w:rsidR="007E25FA">
        <w:rPr>
          <w:lang w:val="sk-SK"/>
        </w:rPr>
        <w:t>DIRONORM</w:t>
      </w:r>
      <w:r w:rsidRPr="00F62CA1">
        <w:rPr>
          <w:lang w:val="sk-SK"/>
        </w:rPr>
        <w:t xml:space="preserve"> a</w:t>
      </w:r>
      <w:r w:rsidR="00E62057" w:rsidRPr="00F62CA1">
        <w:rPr>
          <w:lang w:val="sk-SK"/>
        </w:rPr>
        <w:t xml:space="preserve"> </w:t>
      </w:r>
      <w:r w:rsidRPr="00F62CA1">
        <w:rPr>
          <w:lang w:val="sk-SK"/>
        </w:rPr>
        <w:t>na</w:t>
      </w:r>
      <w:r w:rsidR="00E62057" w:rsidRPr="00F62CA1">
        <w:rPr>
          <w:lang w:val="sk-SK"/>
        </w:rPr>
        <w:t xml:space="preserve"> čo sa používa</w:t>
      </w:r>
    </w:p>
    <w:p w14:paraId="5E49298A" w14:textId="203608EE" w:rsidR="00681759" w:rsidRPr="00F62CA1" w:rsidRDefault="00681759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sk-SK"/>
        </w:rPr>
      </w:pPr>
      <w:r w:rsidRPr="00F62CA1">
        <w:rPr>
          <w:lang w:val="sk-SK"/>
        </w:rPr>
        <w:t>2.</w:t>
      </w:r>
      <w:r w:rsidRPr="00F62CA1">
        <w:rPr>
          <w:lang w:val="sk-SK"/>
        </w:rPr>
        <w:tab/>
      </w:r>
      <w:r w:rsidR="004C349A" w:rsidRPr="000F56A8">
        <w:rPr>
          <w:szCs w:val="22"/>
          <w:lang w:val="sk-SK"/>
        </w:rPr>
        <w:t>Čo potrebujete vedieť predtým,</w:t>
      </w:r>
      <w:r w:rsidR="004C349A" w:rsidRPr="000F56A8">
        <w:rPr>
          <w:lang w:val="sk-SK"/>
        </w:rPr>
        <w:t xml:space="preserve"> </w:t>
      </w:r>
      <w:r w:rsidR="00E62057" w:rsidRPr="00F62CA1">
        <w:rPr>
          <w:lang w:val="sk-SK"/>
        </w:rPr>
        <w:t xml:space="preserve">ako užijete </w:t>
      </w:r>
      <w:r w:rsidR="007E25FA">
        <w:rPr>
          <w:lang w:val="sk-SK"/>
        </w:rPr>
        <w:t>DIRONORM</w:t>
      </w:r>
      <w:r w:rsidRPr="00F62CA1">
        <w:rPr>
          <w:lang w:val="sk-SK"/>
        </w:rPr>
        <w:t xml:space="preserve"> </w:t>
      </w:r>
    </w:p>
    <w:p w14:paraId="37CB80FA" w14:textId="54014AE2" w:rsidR="00681759" w:rsidRPr="00F62CA1" w:rsidRDefault="00681759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sk-SK"/>
        </w:rPr>
      </w:pPr>
      <w:r w:rsidRPr="00F62CA1">
        <w:rPr>
          <w:lang w:val="sk-SK"/>
        </w:rPr>
        <w:t>3.</w:t>
      </w:r>
      <w:r w:rsidRPr="00F62CA1">
        <w:rPr>
          <w:lang w:val="sk-SK"/>
        </w:rPr>
        <w:tab/>
      </w:r>
      <w:r w:rsidR="00E62057" w:rsidRPr="00F62CA1">
        <w:rPr>
          <w:lang w:val="sk-SK"/>
        </w:rPr>
        <w:t xml:space="preserve">Ako užívať </w:t>
      </w:r>
      <w:r w:rsidR="007E25FA">
        <w:rPr>
          <w:lang w:val="sk-SK"/>
        </w:rPr>
        <w:t>DIRONORM</w:t>
      </w:r>
    </w:p>
    <w:p w14:paraId="151FDB9A" w14:textId="77777777" w:rsidR="00681759" w:rsidRPr="00F62CA1" w:rsidRDefault="00681759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sk-SK"/>
        </w:rPr>
      </w:pPr>
      <w:r w:rsidRPr="00F62CA1">
        <w:rPr>
          <w:lang w:val="sk-SK"/>
        </w:rPr>
        <w:t>4.</w:t>
      </w:r>
      <w:r w:rsidRPr="00F62CA1">
        <w:rPr>
          <w:lang w:val="sk-SK"/>
        </w:rPr>
        <w:tab/>
      </w:r>
      <w:r w:rsidR="00E62057" w:rsidRPr="00F62CA1">
        <w:rPr>
          <w:lang w:val="sk-SK"/>
        </w:rPr>
        <w:t>Možné vedľajšie účinky</w:t>
      </w:r>
    </w:p>
    <w:p w14:paraId="02386230" w14:textId="50A29153" w:rsidR="00681759" w:rsidRPr="00F62CA1" w:rsidRDefault="00E62057" w:rsidP="009512D0">
      <w:pPr>
        <w:numPr>
          <w:ilvl w:val="0"/>
          <w:numId w:val="9"/>
        </w:numPr>
        <w:spacing w:line="240" w:lineRule="auto"/>
        <w:ind w:right="-29"/>
        <w:rPr>
          <w:lang w:val="sk-SK"/>
        </w:rPr>
      </w:pPr>
      <w:r w:rsidRPr="00F62CA1">
        <w:rPr>
          <w:lang w:val="sk-SK"/>
        </w:rPr>
        <w:t xml:space="preserve">Ako uchovávať </w:t>
      </w:r>
      <w:r w:rsidR="007E25FA">
        <w:rPr>
          <w:lang w:val="sk-SK"/>
        </w:rPr>
        <w:t>DIRONORM</w:t>
      </w:r>
      <w:r w:rsidR="00443801" w:rsidRPr="00F62CA1">
        <w:rPr>
          <w:lang w:val="sk-SK"/>
        </w:rPr>
        <w:t xml:space="preserve"> </w:t>
      </w:r>
    </w:p>
    <w:p w14:paraId="481B8A9A" w14:textId="77777777" w:rsidR="00681759" w:rsidRPr="00F62CA1" w:rsidRDefault="00681759" w:rsidP="009512D0">
      <w:pPr>
        <w:tabs>
          <w:tab w:val="clear" w:pos="567"/>
        </w:tabs>
        <w:spacing w:line="240" w:lineRule="auto"/>
        <w:ind w:right="-29"/>
        <w:rPr>
          <w:lang w:val="sk-SK"/>
        </w:rPr>
      </w:pPr>
      <w:r w:rsidRPr="00F62CA1">
        <w:rPr>
          <w:lang w:val="sk-SK"/>
        </w:rPr>
        <w:t>6.</w:t>
      </w:r>
      <w:r w:rsidRPr="00F62CA1">
        <w:rPr>
          <w:lang w:val="sk-SK"/>
        </w:rPr>
        <w:tab/>
      </w:r>
      <w:r w:rsidR="004C349A" w:rsidRPr="000F56A8">
        <w:rPr>
          <w:bCs/>
          <w:szCs w:val="22"/>
          <w:lang w:val="sk-SK"/>
        </w:rPr>
        <w:t>Obsah balenia a ďalšie</w:t>
      </w:r>
      <w:r w:rsidR="004C349A" w:rsidRPr="000F56A8">
        <w:rPr>
          <w:lang w:val="sk-SK"/>
        </w:rPr>
        <w:t xml:space="preserve"> </w:t>
      </w:r>
      <w:r w:rsidR="00E62057" w:rsidRPr="00F62CA1">
        <w:rPr>
          <w:lang w:val="sk-SK"/>
        </w:rPr>
        <w:t>informácie</w:t>
      </w:r>
    </w:p>
    <w:p w14:paraId="63A11481" w14:textId="77777777" w:rsidR="00681759" w:rsidRPr="00F62CA1" w:rsidRDefault="00681759" w:rsidP="009512D0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359C928C" w14:textId="77777777" w:rsidR="00681759" w:rsidRPr="00F62CA1" w:rsidRDefault="00681759" w:rsidP="009512D0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52AEDE19" w14:textId="07ADF319" w:rsidR="00681759" w:rsidRPr="00F62CA1" w:rsidRDefault="00E62057" w:rsidP="009512D0">
      <w:pPr>
        <w:numPr>
          <w:ilvl w:val="0"/>
          <w:numId w:val="25"/>
        </w:numPr>
        <w:tabs>
          <w:tab w:val="clear" w:pos="570"/>
        </w:tabs>
        <w:spacing w:line="240" w:lineRule="auto"/>
        <w:ind w:right="-2"/>
        <w:rPr>
          <w:b/>
          <w:lang w:val="sk-SK"/>
        </w:rPr>
      </w:pPr>
      <w:r w:rsidRPr="004C349A">
        <w:rPr>
          <w:b/>
          <w:lang w:val="sk-SK"/>
        </w:rPr>
        <w:t>Č</w:t>
      </w:r>
      <w:r w:rsidR="004C349A">
        <w:rPr>
          <w:b/>
          <w:lang w:val="sk-SK"/>
        </w:rPr>
        <w:t xml:space="preserve">o je </w:t>
      </w:r>
      <w:r w:rsidR="007E25FA">
        <w:rPr>
          <w:b/>
          <w:lang w:val="sk-SK"/>
        </w:rPr>
        <w:t>DIRONORM</w:t>
      </w:r>
      <w:r w:rsidR="004C349A">
        <w:rPr>
          <w:b/>
          <w:lang w:val="sk-SK"/>
        </w:rPr>
        <w:t xml:space="preserve"> a na čo sa používa</w:t>
      </w:r>
    </w:p>
    <w:p w14:paraId="198B4BBD" w14:textId="77777777" w:rsidR="00681759" w:rsidRPr="00F62CA1" w:rsidRDefault="00681759" w:rsidP="009512D0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0FE53F4B" w14:textId="23F97DFE" w:rsidR="00B811BF" w:rsidRDefault="007E25FA" w:rsidP="009512D0">
      <w:pPr>
        <w:autoSpaceDE w:val="0"/>
        <w:autoSpaceDN w:val="0"/>
        <w:adjustRightInd w:val="0"/>
        <w:spacing w:line="240" w:lineRule="auto"/>
        <w:rPr>
          <w:lang w:val="sk-SK"/>
        </w:rPr>
      </w:pPr>
      <w:r>
        <w:rPr>
          <w:szCs w:val="22"/>
          <w:lang w:val="sk-SK"/>
        </w:rPr>
        <w:t>DIRONORM</w:t>
      </w:r>
      <w:r w:rsidR="00443801" w:rsidRPr="00F62CA1">
        <w:rPr>
          <w:szCs w:val="22"/>
          <w:lang w:val="sk-SK"/>
        </w:rPr>
        <w:t xml:space="preserve"> </w:t>
      </w:r>
      <w:r w:rsidR="00681759" w:rsidRPr="00F62CA1">
        <w:rPr>
          <w:szCs w:val="22"/>
          <w:lang w:val="sk-SK"/>
        </w:rPr>
        <w:t>tablet</w:t>
      </w:r>
      <w:r w:rsidR="00074CC5" w:rsidRPr="00F62CA1">
        <w:rPr>
          <w:szCs w:val="22"/>
          <w:lang w:val="sk-SK"/>
        </w:rPr>
        <w:t xml:space="preserve">y </w:t>
      </w:r>
      <w:r w:rsidR="00E7204D">
        <w:rPr>
          <w:szCs w:val="22"/>
          <w:lang w:val="sk-SK"/>
        </w:rPr>
        <w:t>je</w:t>
      </w:r>
      <w:r w:rsidR="00074CC5" w:rsidRPr="00F62CA1">
        <w:rPr>
          <w:szCs w:val="22"/>
          <w:lang w:val="sk-SK"/>
        </w:rPr>
        <w:t xml:space="preserve"> kombinovan</w:t>
      </w:r>
      <w:r w:rsidR="00E7204D">
        <w:rPr>
          <w:szCs w:val="22"/>
          <w:lang w:val="sk-SK"/>
        </w:rPr>
        <w:t>ý</w:t>
      </w:r>
      <w:r w:rsidR="00074CC5" w:rsidRPr="00F62CA1">
        <w:rPr>
          <w:szCs w:val="22"/>
          <w:lang w:val="sk-SK"/>
        </w:rPr>
        <w:t xml:space="preserve"> liek</w:t>
      </w:r>
      <w:r w:rsidR="00074CC5" w:rsidRPr="00F62CA1">
        <w:rPr>
          <w:lang w:val="sk-SK"/>
        </w:rPr>
        <w:t xml:space="preserve"> amlodipínu, ktorý patrí do skupiny liekov zvaných blokátory </w:t>
      </w:r>
      <w:r w:rsidR="00074CC5" w:rsidRPr="00F62CA1">
        <w:rPr>
          <w:szCs w:val="22"/>
          <w:lang w:val="sk-SK"/>
        </w:rPr>
        <w:t>kalciového</w:t>
      </w:r>
      <w:r w:rsidR="00074CC5" w:rsidRPr="00F62CA1">
        <w:rPr>
          <w:lang w:val="sk-SK"/>
        </w:rPr>
        <w:t xml:space="preserve"> kanála, a lizinoprilu, ktorý patrí do skupiny liekov zvaných inhibítory angiotenzín konvertujúceho enzýmu (ACE</w:t>
      </w:r>
      <w:r w:rsidR="00681759" w:rsidRPr="00F62CA1">
        <w:rPr>
          <w:lang w:val="sk-SK"/>
        </w:rPr>
        <w:t xml:space="preserve">). </w:t>
      </w:r>
      <w:r>
        <w:rPr>
          <w:color w:val="000000"/>
          <w:lang w:val="sk-SK"/>
        </w:rPr>
        <w:t>DIRONORM</w:t>
      </w:r>
      <w:r w:rsidR="00681759" w:rsidRPr="00F62CA1">
        <w:rPr>
          <w:color w:val="000000"/>
          <w:szCs w:val="22"/>
          <w:lang w:val="sk-SK"/>
        </w:rPr>
        <w:t xml:space="preserve"> </w:t>
      </w:r>
      <w:r w:rsidR="00681759" w:rsidRPr="00F62CA1">
        <w:rPr>
          <w:color w:val="000000"/>
          <w:lang w:val="sk-SK"/>
        </w:rPr>
        <w:t>s</w:t>
      </w:r>
      <w:r w:rsidR="00074CC5" w:rsidRPr="00F62CA1">
        <w:rPr>
          <w:color w:val="000000"/>
          <w:lang w:val="sk-SK"/>
        </w:rPr>
        <w:t xml:space="preserve">a </w:t>
      </w:r>
      <w:r w:rsidR="00967144" w:rsidRPr="00F62CA1">
        <w:rPr>
          <w:lang w:val="sk-SK"/>
        </w:rPr>
        <w:t>používa na liečbu hypertenzie (vysoký krvný tlak)</w:t>
      </w:r>
      <w:r w:rsidR="00B811BF">
        <w:rPr>
          <w:lang w:val="sk-SK"/>
        </w:rPr>
        <w:t xml:space="preserve"> dospelých</w:t>
      </w:r>
      <w:r w:rsidR="00967144" w:rsidRPr="00F62CA1">
        <w:rPr>
          <w:lang w:val="sk-SK"/>
        </w:rPr>
        <w:t xml:space="preserve">. </w:t>
      </w:r>
    </w:p>
    <w:p w14:paraId="68B9EB79" w14:textId="77777777" w:rsidR="00B811BF" w:rsidRDefault="00B811BF" w:rsidP="009512D0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14:paraId="3F8B68E2" w14:textId="35633405" w:rsidR="00B811BF" w:rsidRPr="00260BEA" w:rsidRDefault="007E25FA" w:rsidP="00B811BF">
      <w:pPr>
        <w:autoSpaceDE w:val="0"/>
        <w:autoSpaceDN w:val="0"/>
        <w:adjustRightInd w:val="0"/>
        <w:rPr>
          <w:szCs w:val="22"/>
          <w:lang w:val="sk-SK"/>
        </w:rPr>
      </w:pPr>
      <w:r>
        <w:rPr>
          <w:i/>
          <w:szCs w:val="22"/>
          <w:lang w:val="sk-SK"/>
        </w:rPr>
        <w:t>DIRONORM</w:t>
      </w:r>
      <w:r w:rsidR="00B811BF" w:rsidRPr="000E52A5">
        <w:rPr>
          <w:i/>
          <w:szCs w:val="22"/>
          <w:lang w:val="sk-SK"/>
        </w:rPr>
        <w:t xml:space="preserve"> </w:t>
      </w:r>
      <w:r w:rsidR="00CF6D33" w:rsidRPr="000E52A5">
        <w:rPr>
          <w:i/>
          <w:szCs w:val="22"/>
          <w:lang w:val="sk-SK"/>
        </w:rPr>
        <w:t xml:space="preserve">tablety, </w:t>
      </w:r>
      <w:r w:rsidR="00B811BF" w:rsidRPr="000E52A5">
        <w:rPr>
          <w:i/>
          <w:szCs w:val="22"/>
          <w:lang w:val="sk-SK"/>
        </w:rPr>
        <w:t>10 mg/5 mg</w:t>
      </w:r>
      <w:r w:rsidR="00B811BF" w:rsidRPr="00260BEA">
        <w:rPr>
          <w:szCs w:val="22"/>
          <w:lang w:val="sk-SK"/>
        </w:rPr>
        <w:t xml:space="preserve"> </w:t>
      </w:r>
      <w:r w:rsidR="00F11844" w:rsidRPr="00260BEA">
        <w:rPr>
          <w:szCs w:val="22"/>
          <w:lang w:val="sk-SK"/>
        </w:rPr>
        <w:t>sú určené</w:t>
      </w:r>
      <w:r w:rsidR="00B811BF" w:rsidRPr="00260BEA">
        <w:rPr>
          <w:szCs w:val="22"/>
          <w:lang w:val="sk-SK"/>
        </w:rPr>
        <w:t xml:space="preserve"> pre dospelých pacientov, ktorých krvný tlak už bol pod kontrolou kombináciou 10 mg lizinoprilu a 5 mg amlodipínu.</w:t>
      </w:r>
    </w:p>
    <w:p w14:paraId="62437D77" w14:textId="64AA8F04" w:rsidR="00B811BF" w:rsidRPr="00260BEA" w:rsidRDefault="007E25FA" w:rsidP="00B811BF">
      <w:pPr>
        <w:autoSpaceDE w:val="0"/>
        <w:autoSpaceDN w:val="0"/>
        <w:adjustRightInd w:val="0"/>
        <w:rPr>
          <w:szCs w:val="22"/>
          <w:lang w:val="sk-SK"/>
        </w:rPr>
      </w:pPr>
      <w:r>
        <w:rPr>
          <w:i/>
          <w:szCs w:val="22"/>
          <w:lang w:val="sk-SK"/>
        </w:rPr>
        <w:t>DIRONORM</w:t>
      </w:r>
      <w:r w:rsidR="00B811BF" w:rsidRPr="000E52A5">
        <w:rPr>
          <w:i/>
          <w:szCs w:val="22"/>
          <w:lang w:val="sk-SK"/>
        </w:rPr>
        <w:t xml:space="preserve"> </w:t>
      </w:r>
      <w:r w:rsidR="00CF6D33" w:rsidRPr="000E52A5">
        <w:rPr>
          <w:i/>
          <w:szCs w:val="22"/>
          <w:lang w:val="sk-SK"/>
        </w:rPr>
        <w:t>F</w:t>
      </w:r>
      <w:r>
        <w:rPr>
          <w:i/>
          <w:szCs w:val="22"/>
          <w:lang w:val="sk-SK"/>
        </w:rPr>
        <w:t>ORTE</w:t>
      </w:r>
      <w:r w:rsidR="00CF6D33" w:rsidRPr="000E52A5">
        <w:rPr>
          <w:i/>
          <w:szCs w:val="22"/>
          <w:lang w:val="sk-SK"/>
        </w:rPr>
        <w:t xml:space="preserve"> </w:t>
      </w:r>
      <w:r w:rsidR="00B811BF" w:rsidRPr="000E52A5">
        <w:rPr>
          <w:i/>
          <w:szCs w:val="22"/>
          <w:lang w:val="sk-SK"/>
        </w:rPr>
        <w:t>20 mg/10 mg tablety</w:t>
      </w:r>
      <w:r w:rsidR="00B811BF" w:rsidRPr="00260BEA">
        <w:rPr>
          <w:szCs w:val="22"/>
          <w:lang w:val="sk-SK"/>
        </w:rPr>
        <w:t xml:space="preserve"> </w:t>
      </w:r>
      <w:r w:rsidR="00F11844" w:rsidRPr="00260BEA">
        <w:rPr>
          <w:szCs w:val="22"/>
          <w:lang w:val="sk-SK"/>
        </w:rPr>
        <w:t>sú určené</w:t>
      </w:r>
      <w:r w:rsidR="00B811BF" w:rsidRPr="00260BEA">
        <w:rPr>
          <w:szCs w:val="22"/>
          <w:lang w:val="sk-SK"/>
        </w:rPr>
        <w:t xml:space="preserve"> pre dospelých pacientov, ktorých krvný tlak už bol pod kontrolou kombináciou 20 mg lizinoprilu a 10 mg amlodipínu.</w:t>
      </w:r>
    </w:p>
    <w:p w14:paraId="5231367D" w14:textId="77777777" w:rsidR="00B811BF" w:rsidRPr="000E137E" w:rsidRDefault="00B811BF" w:rsidP="00B811BF">
      <w:pPr>
        <w:autoSpaceDE w:val="0"/>
        <w:autoSpaceDN w:val="0"/>
        <w:adjustRightInd w:val="0"/>
        <w:rPr>
          <w:szCs w:val="22"/>
          <w:lang w:val="sk-SK"/>
        </w:rPr>
      </w:pPr>
    </w:p>
    <w:p w14:paraId="450447B4" w14:textId="77777777" w:rsidR="00B811BF" w:rsidRPr="000E137E" w:rsidRDefault="00B811BF" w:rsidP="00B811BF">
      <w:pPr>
        <w:autoSpaceDE w:val="0"/>
        <w:autoSpaceDN w:val="0"/>
        <w:adjustRightInd w:val="0"/>
        <w:rPr>
          <w:szCs w:val="22"/>
          <w:lang w:val="sk-SK"/>
        </w:rPr>
      </w:pPr>
      <w:r w:rsidRPr="000E137E">
        <w:rPr>
          <w:szCs w:val="22"/>
          <w:lang w:val="sk-SK"/>
        </w:rPr>
        <w:t xml:space="preserve">U pacientov s vysokým krvným tlakom spôsobuje amlodipín rozšírenie krvných ciev, takže nimi krv preteká ľahšie. Taktiež zlepšuje zásobovanie srdcového svalu krvou. Lizinopril </w:t>
      </w:r>
      <w:r>
        <w:rPr>
          <w:szCs w:val="22"/>
          <w:lang w:val="sk-SK"/>
        </w:rPr>
        <w:t xml:space="preserve">znižuje </w:t>
      </w:r>
      <w:r w:rsidR="00260BEA">
        <w:rPr>
          <w:szCs w:val="22"/>
          <w:lang w:val="sk-SK"/>
        </w:rPr>
        <w:t>napätie</w:t>
      </w:r>
      <w:r>
        <w:rPr>
          <w:szCs w:val="22"/>
          <w:lang w:val="sk-SK"/>
        </w:rPr>
        <w:t xml:space="preserve"> v</w:t>
      </w:r>
      <w:r w:rsidRPr="000E137E">
        <w:rPr>
          <w:szCs w:val="22"/>
          <w:lang w:val="sk-SK"/>
        </w:rPr>
        <w:t xml:space="preserve">ašich krvných ciev a znižuje </w:t>
      </w:r>
      <w:r>
        <w:rPr>
          <w:szCs w:val="22"/>
          <w:lang w:val="sk-SK"/>
        </w:rPr>
        <w:t>v</w:t>
      </w:r>
      <w:r w:rsidRPr="000E137E">
        <w:rPr>
          <w:szCs w:val="22"/>
          <w:lang w:val="sk-SK"/>
        </w:rPr>
        <w:t>áš krvný tlak.</w:t>
      </w:r>
    </w:p>
    <w:p w14:paraId="503FAC9D" w14:textId="77777777" w:rsidR="00681759" w:rsidRPr="00F62CA1" w:rsidRDefault="00967144" w:rsidP="009512D0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62CA1">
        <w:rPr>
          <w:lang w:val="sk-SK"/>
        </w:rPr>
        <w:t xml:space="preserve">Váš príliš vysoký </w:t>
      </w:r>
      <w:r w:rsidR="00E7204D">
        <w:rPr>
          <w:lang w:val="sk-SK"/>
        </w:rPr>
        <w:t xml:space="preserve">krvný </w:t>
      </w:r>
      <w:r w:rsidRPr="00F62CA1">
        <w:rPr>
          <w:lang w:val="sk-SK"/>
        </w:rPr>
        <w:t xml:space="preserve">tlak nemusí byť sprevádzaný žiadnymi príznakmi, avšak môže zvýšiť riziko istých komplikácií (ako mozgová príhoda alebo srdcový záchvat), ak neužívate </w:t>
      </w:r>
      <w:r w:rsidR="00B811BF">
        <w:rPr>
          <w:szCs w:val="22"/>
          <w:lang w:val="sk-SK"/>
        </w:rPr>
        <w:t>v</w:t>
      </w:r>
      <w:r w:rsidRPr="00F62CA1">
        <w:rPr>
          <w:szCs w:val="22"/>
          <w:lang w:val="sk-SK"/>
        </w:rPr>
        <w:t>aše antihypertenzívum</w:t>
      </w:r>
      <w:r w:rsidRPr="00F62CA1">
        <w:rPr>
          <w:lang w:val="sk-SK"/>
        </w:rPr>
        <w:t xml:space="preserve"> pravidelne</w:t>
      </w:r>
      <w:r w:rsidR="00681759" w:rsidRPr="00F62CA1">
        <w:rPr>
          <w:lang w:val="sk-SK"/>
        </w:rPr>
        <w:t>.</w:t>
      </w:r>
    </w:p>
    <w:p w14:paraId="35CDF647" w14:textId="77777777" w:rsidR="00681759" w:rsidRPr="00F62CA1" w:rsidRDefault="00681759" w:rsidP="009512D0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396DC335" w14:textId="77777777" w:rsidR="00681759" w:rsidRPr="00F62CA1" w:rsidRDefault="00681759" w:rsidP="009512D0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42E691AF" w14:textId="7E3D7F04" w:rsidR="00681759" w:rsidRPr="00F62CA1" w:rsidRDefault="004C349A" w:rsidP="009512D0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rPr>
          <w:b/>
          <w:lang w:val="sk-SK"/>
        </w:rPr>
      </w:pPr>
      <w:r w:rsidRPr="004C349A">
        <w:rPr>
          <w:b/>
          <w:szCs w:val="22"/>
          <w:lang w:val="sk-SK"/>
        </w:rPr>
        <w:t xml:space="preserve">Čo potrebujete vedieť predtým, ako užijete </w:t>
      </w:r>
      <w:r w:rsidR="007E25FA">
        <w:rPr>
          <w:b/>
          <w:lang w:val="sk-SK"/>
        </w:rPr>
        <w:t>DIRONORM</w:t>
      </w:r>
    </w:p>
    <w:p w14:paraId="226FC0B7" w14:textId="77777777" w:rsidR="00681759" w:rsidRPr="00F62CA1" w:rsidRDefault="00681759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3440F3AA" w14:textId="183EB23E" w:rsidR="00681759" w:rsidRPr="00F62CA1" w:rsidRDefault="00967144" w:rsidP="009512D0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lang w:val="sk-SK"/>
        </w:rPr>
      </w:pPr>
      <w:r w:rsidRPr="00F62CA1">
        <w:rPr>
          <w:b/>
          <w:lang w:val="sk-SK"/>
        </w:rPr>
        <w:t xml:space="preserve">Neužívajte </w:t>
      </w:r>
      <w:r w:rsidR="007E25FA">
        <w:rPr>
          <w:b/>
          <w:lang w:val="sk-SK"/>
        </w:rPr>
        <w:t>DIRONORM</w:t>
      </w:r>
      <w:r w:rsidR="00167854">
        <w:rPr>
          <w:b/>
          <w:lang w:val="sk-SK"/>
        </w:rPr>
        <w:t>:</w:t>
      </w:r>
    </w:p>
    <w:p w14:paraId="3AD089AA" w14:textId="77777777" w:rsidR="00967144" w:rsidRPr="00F62CA1" w:rsidRDefault="00967144" w:rsidP="00967144">
      <w:pPr>
        <w:pStyle w:val="Pta"/>
        <w:rPr>
          <w:rFonts w:ascii="Times New Roman" w:hAnsi="Times New Roman"/>
          <w:sz w:val="22"/>
          <w:lang w:val="sk-SK"/>
        </w:rPr>
      </w:pPr>
      <w:r w:rsidRPr="00F62CA1">
        <w:rPr>
          <w:rFonts w:ascii="Times New Roman" w:hAnsi="Times New Roman"/>
          <w:sz w:val="22"/>
          <w:lang w:val="sk-SK"/>
        </w:rPr>
        <w:t>Tento liek nesmiete užívať:</w:t>
      </w:r>
    </w:p>
    <w:p w14:paraId="6D3E0E7B" w14:textId="77777777" w:rsidR="00681759" w:rsidRPr="008F0802" w:rsidRDefault="00967144" w:rsidP="00C37AC4">
      <w:pPr>
        <w:numPr>
          <w:ilvl w:val="0"/>
          <w:numId w:val="39"/>
        </w:numPr>
        <w:tabs>
          <w:tab w:val="clear" w:pos="360"/>
          <w:tab w:val="num" w:pos="540"/>
        </w:tabs>
        <w:autoSpaceDE w:val="0"/>
        <w:autoSpaceDN w:val="0"/>
        <w:spacing w:line="240" w:lineRule="auto"/>
        <w:ind w:left="540" w:hanging="540"/>
        <w:rPr>
          <w:szCs w:val="22"/>
          <w:lang w:val="sk-SK"/>
        </w:rPr>
      </w:pPr>
      <w:r w:rsidRPr="008F0802">
        <w:rPr>
          <w:lang w:val="sk-SK"/>
        </w:rPr>
        <w:t>ak</w:t>
      </w:r>
      <w:r w:rsidRPr="00F62CA1">
        <w:rPr>
          <w:lang w:val="sk-SK"/>
        </w:rPr>
        <w:t xml:space="preserve"> ste </w:t>
      </w:r>
      <w:r w:rsidR="007D547B" w:rsidRPr="00F62CA1">
        <w:rPr>
          <w:lang w:val="sk-SK"/>
        </w:rPr>
        <w:t xml:space="preserve">alergický </w:t>
      </w:r>
      <w:r w:rsidRPr="00F62CA1">
        <w:rPr>
          <w:lang w:val="sk-SK"/>
        </w:rPr>
        <w:t>na li</w:t>
      </w:r>
      <w:r w:rsidR="008F0802">
        <w:rPr>
          <w:lang w:val="sk-SK"/>
        </w:rPr>
        <w:t>zinopril a amlodipín</w:t>
      </w:r>
      <w:r w:rsidR="00365671">
        <w:rPr>
          <w:lang w:val="sk-SK"/>
        </w:rPr>
        <w:t>,</w:t>
      </w:r>
      <w:r w:rsidRPr="00F62CA1">
        <w:rPr>
          <w:lang w:val="sk-SK"/>
        </w:rPr>
        <w:t xml:space="preserve"> alebo na ktorúkoľvek z ďalších zložiek </w:t>
      </w:r>
      <w:r w:rsidR="004C349A" w:rsidRPr="008F0802">
        <w:rPr>
          <w:lang w:val="sk-SK"/>
        </w:rPr>
        <w:t>tohto lieku (uvedených v časti 6)</w:t>
      </w:r>
      <w:r w:rsidR="00365671">
        <w:rPr>
          <w:lang w:val="sk-SK"/>
        </w:rPr>
        <w:t>.</w:t>
      </w:r>
    </w:p>
    <w:p w14:paraId="00BE68B8" w14:textId="77777777" w:rsidR="00681759" w:rsidRPr="00F62CA1" w:rsidRDefault="00967144" w:rsidP="009512D0">
      <w:pPr>
        <w:numPr>
          <w:ilvl w:val="0"/>
          <w:numId w:val="39"/>
        </w:numPr>
        <w:tabs>
          <w:tab w:val="clear" w:pos="360"/>
          <w:tab w:val="num" w:pos="540"/>
        </w:tabs>
        <w:autoSpaceDE w:val="0"/>
        <w:autoSpaceDN w:val="0"/>
        <w:spacing w:line="240" w:lineRule="auto"/>
        <w:ind w:left="540" w:hanging="540"/>
        <w:rPr>
          <w:lang w:val="sk-SK"/>
        </w:rPr>
      </w:pPr>
      <w:r w:rsidRPr="00F62CA1">
        <w:rPr>
          <w:szCs w:val="22"/>
          <w:lang w:val="sk-SK"/>
        </w:rPr>
        <w:lastRenderedPageBreak/>
        <w:t>ak</w:t>
      </w:r>
      <w:r w:rsidRPr="00F62CA1">
        <w:rPr>
          <w:lang w:val="sk-SK"/>
        </w:rPr>
        <w:t xml:space="preserve"> ste </w:t>
      </w:r>
      <w:r w:rsidR="007D547B" w:rsidRPr="00F62CA1">
        <w:rPr>
          <w:lang w:val="sk-SK"/>
        </w:rPr>
        <w:t xml:space="preserve">alergický </w:t>
      </w:r>
      <w:r w:rsidRPr="00F62CA1">
        <w:rPr>
          <w:lang w:val="sk-SK"/>
        </w:rPr>
        <w:t xml:space="preserve">na iné ACE inhibítory (ako enalapril, kaptopril a ramipril) alebo iné blokátory </w:t>
      </w:r>
      <w:r w:rsidRPr="00F62CA1">
        <w:rPr>
          <w:szCs w:val="22"/>
          <w:lang w:val="sk-SK"/>
        </w:rPr>
        <w:t>kalciového</w:t>
      </w:r>
      <w:r w:rsidRPr="00F62CA1">
        <w:rPr>
          <w:lang w:val="sk-SK"/>
        </w:rPr>
        <w:t xml:space="preserve"> kanála (ako nifedipín, felodipín alebo nimodipín</w:t>
      </w:r>
      <w:r w:rsidR="00681759" w:rsidRPr="00F62CA1">
        <w:rPr>
          <w:lang w:val="sk-SK"/>
        </w:rPr>
        <w:t>)</w:t>
      </w:r>
    </w:p>
    <w:p w14:paraId="23C3FAD7" w14:textId="77777777" w:rsidR="00681759" w:rsidRDefault="00967144" w:rsidP="00967144">
      <w:pPr>
        <w:numPr>
          <w:ilvl w:val="0"/>
          <w:numId w:val="39"/>
        </w:numPr>
        <w:tabs>
          <w:tab w:val="clear" w:pos="360"/>
          <w:tab w:val="num" w:pos="540"/>
        </w:tabs>
        <w:autoSpaceDE w:val="0"/>
        <w:autoSpaceDN w:val="0"/>
        <w:adjustRightInd w:val="0"/>
        <w:spacing w:line="240" w:lineRule="auto"/>
        <w:ind w:left="540" w:hanging="540"/>
        <w:rPr>
          <w:lang w:val="sk-SK"/>
        </w:rPr>
      </w:pPr>
      <w:r w:rsidRPr="00F62CA1">
        <w:rPr>
          <w:szCs w:val="22"/>
          <w:lang w:val="sk-SK"/>
        </w:rPr>
        <w:t xml:space="preserve">ak ste mali </w:t>
      </w:r>
      <w:r w:rsidR="00681759" w:rsidRPr="00F62CA1">
        <w:rPr>
          <w:szCs w:val="22"/>
          <w:lang w:val="sk-SK"/>
        </w:rPr>
        <w:t>angioed</w:t>
      </w:r>
      <w:r w:rsidRPr="00F62CA1">
        <w:rPr>
          <w:szCs w:val="22"/>
          <w:lang w:val="sk-SK"/>
        </w:rPr>
        <w:t>é</w:t>
      </w:r>
      <w:r w:rsidR="00681759" w:rsidRPr="00F62CA1">
        <w:rPr>
          <w:szCs w:val="22"/>
          <w:lang w:val="sk-SK"/>
        </w:rPr>
        <w:t>m (</w:t>
      </w:r>
      <w:r w:rsidR="004C349A">
        <w:rPr>
          <w:szCs w:val="22"/>
          <w:lang w:val="sk-SK"/>
        </w:rPr>
        <w:t xml:space="preserve">závažná alergická reakcia, </w:t>
      </w:r>
      <w:r w:rsidRPr="00F62CA1">
        <w:rPr>
          <w:lang w:val="sk-SK"/>
        </w:rPr>
        <w:t>príznaky ako svrbenie, žihľavka, ťažké dýchanie a opuch rúk, hrdla, úst alebo očných viečok), ktorý súvisel alebo nesúvisel s liečbou ACE inhibítorom</w:t>
      </w:r>
    </w:p>
    <w:p w14:paraId="307AD317" w14:textId="77777777" w:rsidR="004C349A" w:rsidRPr="00F62CA1" w:rsidRDefault="004C349A" w:rsidP="00967144">
      <w:pPr>
        <w:numPr>
          <w:ilvl w:val="0"/>
          <w:numId w:val="39"/>
        </w:numPr>
        <w:tabs>
          <w:tab w:val="clear" w:pos="360"/>
          <w:tab w:val="num" w:pos="540"/>
        </w:tabs>
        <w:autoSpaceDE w:val="0"/>
        <w:autoSpaceDN w:val="0"/>
        <w:adjustRightInd w:val="0"/>
        <w:spacing w:line="240" w:lineRule="auto"/>
        <w:ind w:left="540" w:hanging="540"/>
        <w:rPr>
          <w:szCs w:val="22"/>
          <w:lang w:val="sk-SK"/>
        </w:rPr>
      </w:pPr>
      <w:r>
        <w:rPr>
          <w:szCs w:val="22"/>
          <w:lang w:val="sk-SK"/>
        </w:rPr>
        <w:t>ak príslušník vašej rodiny niekedy mal závažnú alergickú reakciu (hereditárny angioedém) alebo ak ste už skôr mali závažnú alergickú reakciu z neznámej príčiny (idiopatický angioedém)</w:t>
      </w:r>
    </w:p>
    <w:p w14:paraId="7300D52F" w14:textId="77777777" w:rsidR="00681759" w:rsidRPr="00F62CA1" w:rsidRDefault="00967144" w:rsidP="009512D0">
      <w:pPr>
        <w:numPr>
          <w:ilvl w:val="0"/>
          <w:numId w:val="39"/>
        </w:numPr>
        <w:tabs>
          <w:tab w:val="clear" w:pos="360"/>
          <w:tab w:val="num" w:pos="540"/>
        </w:tabs>
        <w:autoSpaceDE w:val="0"/>
        <w:autoSpaceDN w:val="0"/>
        <w:spacing w:line="240" w:lineRule="auto"/>
        <w:ind w:left="540" w:hanging="540"/>
        <w:rPr>
          <w:lang w:val="sk-SK"/>
        </w:rPr>
      </w:pPr>
      <w:r w:rsidRPr="00F62CA1">
        <w:rPr>
          <w:szCs w:val="22"/>
          <w:lang w:val="sk-SK"/>
        </w:rPr>
        <w:t>ak</w:t>
      </w:r>
      <w:r w:rsidRPr="00F62CA1">
        <w:rPr>
          <w:lang w:val="sk-SK"/>
        </w:rPr>
        <w:t xml:space="preserve"> máte </w:t>
      </w:r>
      <w:r w:rsidRPr="00F62CA1">
        <w:rPr>
          <w:szCs w:val="22"/>
          <w:lang w:val="sk-SK"/>
        </w:rPr>
        <w:t>príliš</w:t>
      </w:r>
      <w:r w:rsidRPr="00F62CA1">
        <w:rPr>
          <w:lang w:val="sk-SK"/>
        </w:rPr>
        <w:t xml:space="preserve"> nízky krvný tlak (ťažká hypotenzia</w:t>
      </w:r>
      <w:r w:rsidR="00681759" w:rsidRPr="00F62CA1">
        <w:rPr>
          <w:lang w:val="sk-SK"/>
        </w:rPr>
        <w:t>)</w:t>
      </w:r>
    </w:p>
    <w:p w14:paraId="01FF5AA3" w14:textId="77777777" w:rsidR="008F0802" w:rsidRDefault="00967144" w:rsidP="009512D0">
      <w:pPr>
        <w:numPr>
          <w:ilvl w:val="0"/>
          <w:numId w:val="39"/>
        </w:numPr>
        <w:tabs>
          <w:tab w:val="clear" w:pos="360"/>
          <w:tab w:val="num" w:pos="540"/>
        </w:tabs>
        <w:autoSpaceDE w:val="0"/>
        <w:autoSpaceDN w:val="0"/>
        <w:spacing w:line="240" w:lineRule="auto"/>
        <w:ind w:left="540" w:hanging="540"/>
        <w:rPr>
          <w:lang w:val="sk-SK"/>
        </w:rPr>
      </w:pPr>
      <w:r w:rsidRPr="00F62CA1">
        <w:rPr>
          <w:szCs w:val="22"/>
          <w:lang w:val="sk-SK"/>
        </w:rPr>
        <w:t>ak</w:t>
      </w:r>
      <w:r w:rsidRPr="00F62CA1">
        <w:rPr>
          <w:lang w:val="sk-SK"/>
        </w:rPr>
        <w:t xml:space="preserve"> máte zúženie aorty (aortálnu stenózu), srdcovej chlopne (</w:t>
      </w:r>
      <w:r w:rsidRPr="00F62CA1">
        <w:rPr>
          <w:szCs w:val="22"/>
          <w:lang w:val="sk-SK"/>
        </w:rPr>
        <w:t>mitrálna stenóza</w:t>
      </w:r>
      <w:r w:rsidRPr="00F62CA1">
        <w:rPr>
          <w:lang w:val="sk-SK"/>
        </w:rPr>
        <w:t>) alebo zhrubnutie srdcového svalu (hypertrofickú kardiomyopatiu)</w:t>
      </w:r>
    </w:p>
    <w:p w14:paraId="3C44BFF6" w14:textId="77777777" w:rsidR="00681759" w:rsidRPr="004C349A" w:rsidRDefault="004C349A" w:rsidP="009512D0">
      <w:pPr>
        <w:numPr>
          <w:ilvl w:val="0"/>
          <w:numId w:val="39"/>
        </w:numPr>
        <w:tabs>
          <w:tab w:val="clear" w:pos="360"/>
          <w:tab w:val="num" w:pos="540"/>
        </w:tabs>
        <w:autoSpaceDE w:val="0"/>
        <w:autoSpaceDN w:val="0"/>
        <w:spacing w:line="240" w:lineRule="auto"/>
        <w:ind w:left="540" w:hanging="540"/>
        <w:rPr>
          <w:lang w:val="sk-SK"/>
        </w:rPr>
      </w:pPr>
      <w:r>
        <w:rPr>
          <w:szCs w:val="22"/>
          <w:lang w:val="sk-SK"/>
        </w:rPr>
        <w:t>ak máte cirkulačné zlyhanie (vrátane</w:t>
      </w:r>
      <w:r w:rsidR="008F0802">
        <w:rPr>
          <w:szCs w:val="22"/>
          <w:lang w:val="sk-SK"/>
        </w:rPr>
        <w:t xml:space="preserve"> </w:t>
      </w:r>
      <w:r w:rsidR="004B75AB">
        <w:rPr>
          <w:szCs w:val="22"/>
          <w:lang w:val="sk-SK"/>
        </w:rPr>
        <w:t>šoku s pôvodom v srdci zvanom</w:t>
      </w:r>
      <w:r w:rsidR="004B75AB">
        <w:rPr>
          <w:lang w:val="sk-SK"/>
        </w:rPr>
        <w:t xml:space="preserve"> kardiogénny šok)</w:t>
      </w:r>
    </w:p>
    <w:p w14:paraId="3485024F" w14:textId="77777777" w:rsidR="00681759" w:rsidRPr="004C349A" w:rsidRDefault="00967144" w:rsidP="009512D0">
      <w:pPr>
        <w:numPr>
          <w:ilvl w:val="0"/>
          <w:numId w:val="39"/>
        </w:numPr>
        <w:tabs>
          <w:tab w:val="clear" w:pos="360"/>
          <w:tab w:val="num" w:pos="540"/>
        </w:tabs>
        <w:autoSpaceDE w:val="0"/>
        <w:autoSpaceDN w:val="0"/>
        <w:spacing w:line="240" w:lineRule="auto"/>
        <w:ind w:left="540" w:hanging="540"/>
        <w:rPr>
          <w:lang w:val="sk-SK"/>
        </w:rPr>
      </w:pPr>
      <w:r w:rsidRPr="004C349A">
        <w:rPr>
          <w:szCs w:val="22"/>
          <w:lang w:val="sk-SK"/>
        </w:rPr>
        <w:t>ak ste utrpeli</w:t>
      </w:r>
      <w:r w:rsidRPr="004C349A">
        <w:rPr>
          <w:lang w:val="sk-SK"/>
        </w:rPr>
        <w:t xml:space="preserve"> srdcový záchvat (infarkt myokardu)</w:t>
      </w:r>
      <w:r w:rsidR="004B75AB">
        <w:rPr>
          <w:szCs w:val="22"/>
          <w:lang w:val="sk-SK"/>
        </w:rPr>
        <w:t xml:space="preserve"> so zlyhaním srdca</w:t>
      </w:r>
    </w:p>
    <w:p w14:paraId="6DB6552E" w14:textId="597B35FA" w:rsidR="00681759" w:rsidRDefault="00967144" w:rsidP="009512D0">
      <w:pPr>
        <w:numPr>
          <w:ilvl w:val="0"/>
          <w:numId w:val="39"/>
        </w:numPr>
        <w:tabs>
          <w:tab w:val="clear" w:pos="360"/>
          <w:tab w:val="num" w:pos="540"/>
        </w:tabs>
        <w:autoSpaceDE w:val="0"/>
        <w:autoSpaceDN w:val="0"/>
        <w:spacing w:line="240" w:lineRule="auto"/>
        <w:ind w:left="540" w:hanging="540"/>
        <w:rPr>
          <w:lang w:val="sk-SK"/>
        </w:rPr>
      </w:pPr>
      <w:r w:rsidRPr="004C349A">
        <w:rPr>
          <w:szCs w:val="22"/>
          <w:lang w:val="sk-SK"/>
        </w:rPr>
        <w:t>ak ste</w:t>
      </w:r>
      <w:r w:rsidRPr="004C349A">
        <w:rPr>
          <w:lang w:val="sk-SK"/>
        </w:rPr>
        <w:t xml:space="preserve"> </w:t>
      </w:r>
      <w:r w:rsidR="008F0802">
        <w:rPr>
          <w:lang w:val="sk-SK"/>
        </w:rPr>
        <w:t xml:space="preserve">viac ako 3 mesiace </w:t>
      </w:r>
      <w:r w:rsidRPr="004C349A">
        <w:rPr>
          <w:lang w:val="sk-SK"/>
        </w:rPr>
        <w:t>tehotná</w:t>
      </w:r>
      <w:r w:rsidR="008F0802">
        <w:rPr>
          <w:lang w:val="sk-SK"/>
        </w:rPr>
        <w:t xml:space="preserve">. (Je tiež lepšie vyhnúť sa </w:t>
      </w:r>
      <w:r w:rsidR="007E25FA">
        <w:rPr>
          <w:lang w:val="sk-SK"/>
        </w:rPr>
        <w:t>DIRONORMU</w:t>
      </w:r>
      <w:r w:rsidR="008F0802">
        <w:rPr>
          <w:lang w:val="sk-SK"/>
        </w:rPr>
        <w:t xml:space="preserve"> v ranom štádiu tehotenstva – pozri časť o tehotenstve.)</w:t>
      </w:r>
    </w:p>
    <w:p w14:paraId="06EEC6AB" w14:textId="66D29EB2" w:rsidR="003958D4" w:rsidRDefault="003958D4" w:rsidP="00C37AC4">
      <w:pPr>
        <w:numPr>
          <w:ilvl w:val="0"/>
          <w:numId w:val="39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37AC4">
        <w:rPr>
          <w:szCs w:val="22"/>
          <w:lang w:val="sk-SK"/>
        </w:rPr>
        <w:t>ak máte cukrovku alebo poruchu funkcie obličiek a užívate liek na zníženie krvného tlaku obsahujúci aliskiren</w:t>
      </w:r>
    </w:p>
    <w:p w14:paraId="11483277" w14:textId="77777777" w:rsidR="002B0DD2" w:rsidRPr="00395FDA" w:rsidRDefault="002B0DD2" w:rsidP="00395FDA">
      <w:pPr>
        <w:numPr>
          <w:ilvl w:val="0"/>
          <w:numId w:val="39"/>
        </w:numPr>
        <w:tabs>
          <w:tab w:val="clear" w:pos="360"/>
          <w:tab w:val="num" w:pos="567"/>
        </w:tabs>
        <w:spacing w:line="240" w:lineRule="auto"/>
        <w:ind w:left="567" w:hanging="1134"/>
        <w:rPr>
          <w:lang w:val="sk-SK"/>
        </w:rPr>
      </w:pPr>
      <w:r w:rsidRPr="00395FDA">
        <w:rPr>
          <w:bCs/>
          <w:lang w:val="sk-SK"/>
        </w:rPr>
        <w:t xml:space="preserve">ak ste užívali alebo teraz užívate sakubitril/valsartan, liek používaný na liečbu určitého typu dlhodobého (chronického) zlyhávania srdca u dospelých, pretože sa u vás zvyšuje riziko angioedému (náhly opuch pod kožou v oblasti, ako je hrdlo). </w:t>
      </w:r>
    </w:p>
    <w:p w14:paraId="2A957517" w14:textId="77777777" w:rsidR="00E7204D" w:rsidRPr="00C37AC4" w:rsidRDefault="00E7204D" w:rsidP="00395FDA">
      <w:pPr>
        <w:autoSpaceDE w:val="0"/>
        <w:autoSpaceDN w:val="0"/>
        <w:spacing w:line="240" w:lineRule="auto"/>
        <w:rPr>
          <w:lang w:val="sk-SK"/>
        </w:rPr>
      </w:pPr>
    </w:p>
    <w:p w14:paraId="42B9C2A1" w14:textId="77777777" w:rsidR="006B1A11" w:rsidRPr="000F56A8" w:rsidRDefault="006B1A11" w:rsidP="007F574B">
      <w:pPr>
        <w:rPr>
          <w:b/>
          <w:bCs/>
          <w:szCs w:val="22"/>
          <w:lang w:val="sk-SK"/>
        </w:rPr>
      </w:pPr>
      <w:r w:rsidRPr="000F56A8">
        <w:rPr>
          <w:b/>
          <w:bCs/>
          <w:szCs w:val="22"/>
          <w:lang w:val="sk-SK"/>
        </w:rPr>
        <w:t>Upozornenia</w:t>
      </w:r>
      <w:r w:rsidRPr="000F56A8">
        <w:rPr>
          <w:b/>
          <w:lang w:val="sk-SK"/>
        </w:rPr>
        <w:t xml:space="preserve"> a </w:t>
      </w:r>
      <w:r w:rsidRPr="000F56A8">
        <w:rPr>
          <w:b/>
          <w:bCs/>
          <w:szCs w:val="22"/>
          <w:lang w:val="sk-SK"/>
        </w:rPr>
        <w:t>opatrenia</w:t>
      </w:r>
    </w:p>
    <w:p w14:paraId="6B6C7B12" w14:textId="77777777" w:rsidR="008F0802" w:rsidRDefault="008F0802" w:rsidP="006B1A11">
      <w:pPr>
        <w:rPr>
          <w:szCs w:val="22"/>
          <w:lang w:val="sk-SK"/>
        </w:rPr>
      </w:pPr>
    </w:p>
    <w:p w14:paraId="3BBA408C" w14:textId="391EFB90" w:rsidR="00E95083" w:rsidRPr="00C37AC4" w:rsidRDefault="00E95083" w:rsidP="00E95083">
      <w:pPr>
        <w:rPr>
          <w:lang w:val="sk-SK"/>
        </w:rPr>
      </w:pPr>
      <w:r w:rsidRPr="00C37AC4">
        <w:rPr>
          <w:lang w:val="sk-SK"/>
        </w:rPr>
        <w:t xml:space="preserve">Povedzte svojmu lekárovi, ak si myslíte, že ste (alebo môžete byť) tehotná. </w:t>
      </w:r>
      <w:r w:rsidR="007E25FA">
        <w:rPr>
          <w:lang w:val="sk-SK"/>
        </w:rPr>
        <w:t>DIRONORM</w:t>
      </w:r>
      <w:r w:rsidRPr="00C37AC4">
        <w:rPr>
          <w:lang w:val="sk-SK"/>
        </w:rPr>
        <w:t xml:space="preserve"> sa neodporúča </w:t>
      </w:r>
      <w:r w:rsidRPr="00C37AC4">
        <w:rPr>
          <w:szCs w:val="22"/>
          <w:lang w:val="sk-SK"/>
        </w:rPr>
        <w:t xml:space="preserve">užívať </w:t>
      </w:r>
      <w:r w:rsidRPr="00C37AC4">
        <w:rPr>
          <w:lang w:val="sk-SK"/>
        </w:rPr>
        <w:t xml:space="preserve">na začiatku tehotenstva a nesmie sa užívať, </w:t>
      </w:r>
      <w:r w:rsidRPr="00C37AC4">
        <w:rPr>
          <w:szCs w:val="22"/>
          <w:lang w:val="sk-SK"/>
        </w:rPr>
        <w:t>ak</w:t>
      </w:r>
      <w:r w:rsidRPr="00C37AC4">
        <w:rPr>
          <w:lang w:val="sk-SK"/>
        </w:rPr>
        <w:t xml:space="preserve"> ste </w:t>
      </w:r>
      <w:r w:rsidRPr="00C37AC4">
        <w:rPr>
          <w:szCs w:val="22"/>
          <w:lang w:val="sk-SK"/>
        </w:rPr>
        <w:t xml:space="preserve">tehotná </w:t>
      </w:r>
      <w:r w:rsidRPr="00C37AC4">
        <w:rPr>
          <w:lang w:val="sk-SK"/>
        </w:rPr>
        <w:t xml:space="preserve">viac ako 3 mesiace, pretože môže spôsobiť závažné poškodenie </w:t>
      </w:r>
      <w:r w:rsidRPr="00C37AC4">
        <w:rPr>
          <w:szCs w:val="22"/>
          <w:lang w:val="sk-SK"/>
        </w:rPr>
        <w:t xml:space="preserve">vášho </w:t>
      </w:r>
      <w:r w:rsidRPr="00C37AC4">
        <w:rPr>
          <w:lang w:val="sk-SK"/>
        </w:rPr>
        <w:t>dieťaťa, ak sa užíva v tomto období (pozri časť Tehotenstvo a dojčenie).</w:t>
      </w:r>
    </w:p>
    <w:p w14:paraId="734B20FC" w14:textId="77777777" w:rsidR="008F0802" w:rsidRPr="008F0802" w:rsidRDefault="008F0802" w:rsidP="006B1A11">
      <w:pPr>
        <w:rPr>
          <w:szCs w:val="22"/>
          <w:lang w:val="sk-SK"/>
        </w:rPr>
      </w:pPr>
    </w:p>
    <w:p w14:paraId="243D537E" w14:textId="74A5A88A" w:rsidR="006B1A11" w:rsidRPr="000F56A8" w:rsidRDefault="00365671" w:rsidP="006B1A11">
      <w:pPr>
        <w:rPr>
          <w:lang w:val="sk-SK"/>
        </w:rPr>
      </w:pPr>
      <w:r>
        <w:rPr>
          <w:szCs w:val="22"/>
          <w:lang w:val="sk-SK"/>
        </w:rPr>
        <w:t>P</w:t>
      </w:r>
      <w:r w:rsidRPr="000F56A8">
        <w:rPr>
          <w:szCs w:val="22"/>
          <w:lang w:val="sk-SK"/>
        </w:rPr>
        <w:t xml:space="preserve">redtým, ako začnete užívať </w:t>
      </w:r>
      <w:r w:rsidR="007E25FA">
        <w:rPr>
          <w:szCs w:val="22"/>
          <w:lang w:val="sk-SK"/>
        </w:rPr>
        <w:t>DIRONORM</w:t>
      </w:r>
      <w:r>
        <w:rPr>
          <w:lang w:val="sk-SK"/>
        </w:rPr>
        <w:t xml:space="preserve">, </w:t>
      </w:r>
      <w:r>
        <w:rPr>
          <w:szCs w:val="22"/>
          <w:lang w:val="sk-SK"/>
        </w:rPr>
        <w:t>o</w:t>
      </w:r>
      <w:r w:rsidR="006B1A11" w:rsidRPr="000F56A8">
        <w:rPr>
          <w:szCs w:val="22"/>
          <w:lang w:val="sk-SK"/>
        </w:rPr>
        <w:t>bráťte</w:t>
      </w:r>
      <w:r w:rsidR="006B1A11" w:rsidRPr="000F56A8">
        <w:rPr>
          <w:lang w:val="sk-SK"/>
        </w:rPr>
        <w:t xml:space="preserve"> sa </w:t>
      </w:r>
      <w:r w:rsidR="006B1A11" w:rsidRPr="000F56A8">
        <w:rPr>
          <w:szCs w:val="22"/>
          <w:lang w:val="sk-SK"/>
        </w:rPr>
        <w:t>na svojho lekára</w:t>
      </w:r>
      <w:r w:rsidR="006B1A11" w:rsidRPr="000F56A8">
        <w:rPr>
          <w:lang w:val="sk-SK"/>
        </w:rPr>
        <w:t>:</w:t>
      </w:r>
    </w:p>
    <w:p w14:paraId="5FB8CAA2" w14:textId="77777777" w:rsidR="00967144" w:rsidRDefault="00E7204D" w:rsidP="00967144">
      <w:pPr>
        <w:numPr>
          <w:ilvl w:val="0"/>
          <w:numId w:val="43"/>
        </w:numPr>
        <w:tabs>
          <w:tab w:val="clear" w:pos="567"/>
          <w:tab w:val="clear" w:pos="1125"/>
          <w:tab w:val="num" w:pos="540"/>
        </w:tabs>
        <w:spacing w:line="240" w:lineRule="auto"/>
        <w:ind w:left="0" w:firstLine="0"/>
        <w:rPr>
          <w:lang w:val="sk-SK"/>
        </w:rPr>
      </w:pPr>
      <w:r>
        <w:rPr>
          <w:lang w:val="sk-SK"/>
        </w:rPr>
        <w:t xml:space="preserve">ak </w:t>
      </w:r>
      <w:r w:rsidR="00967144" w:rsidRPr="00F62CA1">
        <w:rPr>
          <w:lang w:val="sk-SK"/>
        </w:rPr>
        <w:t>máte srdcové problémy</w:t>
      </w:r>
    </w:p>
    <w:p w14:paraId="4F429C17" w14:textId="77777777" w:rsidR="006B1A11" w:rsidRPr="00F62CA1" w:rsidRDefault="00E7204D" w:rsidP="00967144">
      <w:pPr>
        <w:numPr>
          <w:ilvl w:val="0"/>
          <w:numId w:val="43"/>
        </w:numPr>
        <w:tabs>
          <w:tab w:val="clear" w:pos="567"/>
          <w:tab w:val="clear" w:pos="1125"/>
          <w:tab w:val="num" w:pos="540"/>
        </w:tabs>
        <w:spacing w:line="240" w:lineRule="auto"/>
        <w:ind w:left="0" w:firstLine="0"/>
        <w:rPr>
          <w:bCs/>
          <w:szCs w:val="22"/>
          <w:lang w:val="sk-SK"/>
        </w:rPr>
      </w:pPr>
      <w:r>
        <w:rPr>
          <w:bCs/>
          <w:szCs w:val="22"/>
          <w:lang w:val="sk-SK"/>
        </w:rPr>
        <w:t xml:space="preserve">ak </w:t>
      </w:r>
      <w:r w:rsidR="006B1A11">
        <w:rPr>
          <w:bCs/>
          <w:szCs w:val="22"/>
          <w:lang w:val="sk-SK"/>
        </w:rPr>
        <w:t>máte problémy s krvnými cievami (kolagénne ochorenie ciev)</w:t>
      </w:r>
    </w:p>
    <w:p w14:paraId="496B0622" w14:textId="77777777" w:rsidR="00967144" w:rsidRPr="00F62CA1" w:rsidRDefault="00E7204D" w:rsidP="00967144">
      <w:pPr>
        <w:numPr>
          <w:ilvl w:val="0"/>
          <w:numId w:val="43"/>
        </w:numPr>
        <w:tabs>
          <w:tab w:val="clear" w:pos="567"/>
          <w:tab w:val="clear" w:pos="1125"/>
          <w:tab w:val="num" w:pos="540"/>
        </w:tabs>
        <w:spacing w:line="240" w:lineRule="auto"/>
        <w:ind w:left="0" w:firstLine="0"/>
        <w:rPr>
          <w:lang w:val="sk-SK"/>
        </w:rPr>
      </w:pPr>
      <w:r>
        <w:rPr>
          <w:lang w:val="sk-SK"/>
        </w:rPr>
        <w:t xml:space="preserve">ak </w:t>
      </w:r>
      <w:r w:rsidR="00967144" w:rsidRPr="00F62CA1">
        <w:rPr>
          <w:lang w:val="sk-SK"/>
        </w:rPr>
        <w:t>máte problémy s obličkami</w:t>
      </w:r>
    </w:p>
    <w:p w14:paraId="29D70FC8" w14:textId="77777777" w:rsidR="00967144" w:rsidRDefault="00E7204D" w:rsidP="00967144">
      <w:pPr>
        <w:numPr>
          <w:ilvl w:val="0"/>
          <w:numId w:val="43"/>
        </w:numPr>
        <w:tabs>
          <w:tab w:val="clear" w:pos="567"/>
          <w:tab w:val="clear" w:pos="1125"/>
          <w:tab w:val="num" w:pos="540"/>
        </w:tabs>
        <w:spacing w:line="240" w:lineRule="auto"/>
        <w:ind w:left="0" w:firstLine="0"/>
        <w:rPr>
          <w:lang w:val="sk-SK"/>
        </w:rPr>
      </w:pPr>
      <w:r>
        <w:rPr>
          <w:lang w:val="sk-SK"/>
        </w:rPr>
        <w:t xml:space="preserve">ak </w:t>
      </w:r>
      <w:r w:rsidR="00967144" w:rsidRPr="00F62CA1">
        <w:rPr>
          <w:lang w:val="sk-SK"/>
        </w:rPr>
        <w:t>máte problémy s</w:t>
      </w:r>
      <w:r w:rsidR="005133B8">
        <w:rPr>
          <w:bCs/>
          <w:szCs w:val="22"/>
          <w:lang w:val="sk-SK"/>
        </w:rPr>
        <w:t> </w:t>
      </w:r>
      <w:r w:rsidR="00967144" w:rsidRPr="00F62CA1">
        <w:rPr>
          <w:lang w:val="sk-SK"/>
        </w:rPr>
        <w:t>pečeňou</w:t>
      </w:r>
    </w:p>
    <w:p w14:paraId="3A8545CC" w14:textId="77777777" w:rsidR="005133B8" w:rsidRDefault="00E7204D" w:rsidP="00967144">
      <w:pPr>
        <w:numPr>
          <w:ilvl w:val="0"/>
          <w:numId w:val="43"/>
        </w:numPr>
        <w:tabs>
          <w:tab w:val="clear" w:pos="567"/>
          <w:tab w:val="clear" w:pos="1125"/>
          <w:tab w:val="num" w:pos="540"/>
        </w:tabs>
        <w:spacing w:line="240" w:lineRule="auto"/>
        <w:ind w:left="0" w:firstLine="0"/>
        <w:rPr>
          <w:bCs/>
          <w:szCs w:val="22"/>
          <w:lang w:val="sk-SK"/>
        </w:rPr>
      </w:pPr>
      <w:r>
        <w:rPr>
          <w:bCs/>
          <w:szCs w:val="22"/>
          <w:lang w:val="sk-SK"/>
        </w:rPr>
        <w:t xml:space="preserve">ak </w:t>
      </w:r>
      <w:r w:rsidR="006B1A11">
        <w:rPr>
          <w:bCs/>
          <w:szCs w:val="22"/>
          <w:lang w:val="sk-SK"/>
        </w:rPr>
        <w:t xml:space="preserve">chystáte </w:t>
      </w:r>
      <w:r w:rsidR="00684EE6">
        <w:rPr>
          <w:bCs/>
          <w:szCs w:val="22"/>
          <w:lang w:val="sk-SK"/>
        </w:rPr>
        <w:t xml:space="preserve">sa </w:t>
      </w:r>
      <w:r w:rsidR="006B1A11">
        <w:rPr>
          <w:bCs/>
          <w:szCs w:val="22"/>
          <w:lang w:val="sk-SK"/>
        </w:rPr>
        <w:t>podstúpiť chirurgický zákrok (vrátane</w:t>
      </w:r>
      <w:r w:rsidR="00AE110B">
        <w:rPr>
          <w:bCs/>
          <w:szCs w:val="22"/>
          <w:lang w:val="sk-SK"/>
        </w:rPr>
        <w:t xml:space="preserve"> zubnej chirurgie) alebo anestéziu</w:t>
      </w:r>
    </w:p>
    <w:p w14:paraId="25D36A4B" w14:textId="77777777" w:rsidR="00967144" w:rsidRPr="00F62CA1" w:rsidRDefault="00E7204D" w:rsidP="00967144">
      <w:pPr>
        <w:numPr>
          <w:ilvl w:val="0"/>
          <w:numId w:val="43"/>
        </w:numPr>
        <w:tabs>
          <w:tab w:val="clear" w:pos="567"/>
          <w:tab w:val="clear" w:pos="1125"/>
          <w:tab w:val="num" w:pos="540"/>
        </w:tabs>
        <w:spacing w:line="240" w:lineRule="auto"/>
        <w:ind w:left="0" w:firstLine="0"/>
        <w:rPr>
          <w:lang w:val="sk-SK"/>
        </w:rPr>
      </w:pPr>
      <w:r>
        <w:rPr>
          <w:lang w:val="sk-SK"/>
        </w:rPr>
        <w:t xml:space="preserve">ak </w:t>
      </w:r>
      <w:r w:rsidR="00967144" w:rsidRPr="00F62CA1">
        <w:rPr>
          <w:lang w:val="sk-SK"/>
        </w:rPr>
        <w:t>ste dialyzovaný</w:t>
      </w:r>
    </w:p>
    <w:p w14:paraId="3AA18827" w14:textId="77777777" w:rsidR="00967144" w:rsidRPr="00F62CA1" w:rsidRDefault="00E7204D" w:rsidP="00967144">
      <w:pPr>
        <w:numPr>
          <w:ilvl w:val="0"/>
          <w:numId w:val="43"/>
        </w:numPr>
        <w:tabs>
          <w:tab w:val="clear" w:pos="567"/>
          <w:tab w:val="clear" w:pos="1125"/>
          <w:tab w:val="num" w:pos="540"/>
        </w:tabs>
        <w:spacing w:line="240" w:lineRule="auto"/>
        <w:ind w:left="0" w:firstLine="0"/>
        <w:rPr>
          <w:lang w:val="sk-SK"/>
        </w:rPr>
      </w:pPr>
      <w:r>
        <w:rPr>
          <w:lang w:val="sk-SK"/>
        </w:rPr>
        <w:t xml:space="preserve">ak </w:t>
      </w:r>
      <w:r w:rsidR="00967144" w:rsidRPr="00F62CA1">
        <w:rPr>
          <w:lang w:val="sk-SK"/>
        </w:rPr>
        <w:t>máte podstúpiť liečbu zvanú LDL aferéza na odstránenie cholesterolu</w:t>
      </w:r>
    </w:p>
    <w:p w14:paraId="61F10FE4" w14:textId="77777777" w:rsidR="00967144" w:rsidRDefault="00E7204D" w:rsidP="00967144">
      <w:pPr>
        <w:numPr>
          <w:ilvl w:val="0"/>
          <w:numId w:val="43"/>
        </w:numPr>
        <w:tabs>
          <w:tab w:val="clear" w:pos="567"/>
          <w:tab w:val="clear" w:pos="1125"/>
          <w:tab w:val="num" w:pos="540"/>
        </w:tabs>
        <w:spacing w:line="240" w:lineRule="auto"/>
        <w:ind w:left="0" w:firstLine="0"/>
        <w:rPr>
          <w:lang w:val="sk-SK"/>
        </w:rPr>
      </w:pPr>
      <w:r>
        <w:rPr>
          <w:lang w:val="sk-SK"/>
        </w:rPr>
        <w:t xml:space="preserve">ak </w:t>
      </w:r>
      <w:r w:rsidR="00967144" w:rsidRPr="00F62CA1">
        <w:rPr>
          <w:lang w:val="sk-SK"/>
        </w:rPr>
        <w:t>ste starší ako 65 rokov</w:t>
      </w:r>
    </w:p>
    <w:p w14:paraId="77FB81DB" w14:textId="77777777" w:rsidR="00967144" w:rsidRPr="000154CA" w:rsidRDefault="00E7204D" w:rsidP="000E52A5">
      <w:pPr>
        <w:numPr>
          <w:ilvl w:val="0"/>
          <w:numId w:val="43"/>
        </w:numPr>
        <w:tabs>
          <w:tab w:val="clear" w:pos="567"/>
          <w:tab w:val="clear" w:pos="1125"/>
          <w:tab w:val="num" w:pos="540"/>
        </w:tabs>
        <w:spacing w:line="240" w:lineRule="auto"/>
        <w:ind w:left="567" w:hanging="567"/>
        <w:rPr>
          <w:lang w:val="sk-SK"/>
        </w:rPr>
      </w:pPr>
      <w:r>
        <w:rPr>
          <w:lang w:val="sk-SK"/>
        </w:rPr>
        <w:t xml:space="preserve">ak </w:t>
      </w:r>
      <w:r w:rsidR="00967144" w:rsidRPr="00F62CA1">
        <w:rPr>
          <w:lang w:val="sk-SK"/>
        </w:rPr>
        <w:t xml:space="preserve">ste na </w:t>
      </w:r>
      <w:r w:rsidR="00967144" w:rsidRPr="00F62CA1">
        <w:rPr>
          <w:bCs/>
          <w:szCs w:val="22"/>
          <w:lang w:val="sk-SK"/>
        </w:rPr>
        <w:t xml:space="preserve">nízko slanej </w:t>
      </w:r>
      <w:r w:rsidR="00967144" w:rsidRPr="00F62CA1">
        <w:rPr>
          <w:lang w:val="sk-SK"/>
        </w:rPr>
        <w:t xml:space="preserve">diéte a používate soľné náhrady draslíka alebo doplnky </w:t>
      </w:r>
      <w:r w:rsidR="00AE110B">
        <w:rPr>
          <w:bCs/>
          <w:szCs w:val="22"/>
          <w:lang w:val="sk-SK"/>
        </w:rPr>
        <w:t>alebo máte vysoké hladiny draslíka v krvi (hyperkaliémia)</w:t>
      </w:r>
    </w:p>
    <w:p w14:paraId="06B19B35" w14:textId="77777777" w:rsidR="000154CA" w:rsidRPr="00F62CA1" w:rsidRDefault="00E7204D" w:rsidP="00967144">
      <w:pPr>
        <w:numPr>
          <w:ilvl w:val="0"/>
          <w:numId w:val="43"/>
        </w:numPr>
        <w:tabs>
          <w:tab w:val="clear" w:pos="567"/>
          <w:tab w:val="clear" w:pos="1125"/>
          <w:tab w:val="num" w:pos="540"/>
        </w:tabs>
        <w:spacing w:line="240" w:lineRule="auto"/>
        <w:ind w:left="0" w:firstLine="0"/>
        <w:rPr>
          <w:lang w:val="sk-SK"/>
        </w:rPr>
      </w:pPr>
      <w:r>
        <w:rPr>
          <w:bCs/>
          <w:szCs w:val="22"/>
          <w:lang w:val="sk-SK"/>
        </w:rPr>
        <w:t xml:space="preserve">ak </w:t>
      </w:r>
      <w:r w:rsidR="000154CA">
        <w:rPr>
          <w:bCs/>
          <w:szCs w:val="22"/>
          <w:lang w:val="sk-SK"/>
        </w:rPr>
        <w:t>máte cukrovku (diabetes mellitus)</w:t>
      </w:r>
    </w:p>
    <w:p w14:paraId="669C026A" w14:textId="77777777" w:rsidR="00967144" w:rsidRPr="00F62CA1" w:rsidRDefault="00E7204D" w:rsidP="00967144">
      <w:pPr>
        <w:numPr>
          <w:ilvl w:val="0"/>
          <w:numId w:val="43"/>
        </w:numPr>
        <w:tabs>
          <w:tab w:val="clear" w:pos="567"/>
          <w:tab w:val="clear" w:pos="1125"/>
          <w:tab w:val="num" w:pos="540"/>
        </w:tabs>
        <w:spacing w:line="240" w:lineRule="auto"/>
        <w:ind w:left="0" w:firstLine="0"/>
        <w:rPr>
          <w:lang w:val="sk-SK"/>
        </w:rPr>
      </w:pPr>
      <w:r>
        <w:rPr>
          <w:lang w:val="sk-SK"/>
        </w:rPr>
        <w:t xml:space="preserve">ak </w:t>
      </w:r>
      <w:r w:rsidR="00967144" w:rsidRPr="00F62CA1">
        <w:rPr>
          <w:lang w:val="sk-SK"/>
        </w:rPr>
        <w:t>máte hnačku alebo vraciate</w:t>
      </w:r>
    </w:p>
    <w:p w14:paraId="0A158543" w14:textId="77777777" w:rsidR="00967144" w:rsidRDefault="00E7204D" w:rsidP="00967144">
      <w:pPr>
        <w:numPr>
          <w:ilvl w:val="0"/>
          <w:numId w:val="43"/>
        </w:numPr>
        <w:tabs>
          <w:tab w:val="clear" w:pos="567"/>
          <w:tab w:val="clear" w:pos="1125"/>
          <w:tab w:val="num" w:pos="540"/>
        </w:tabs>
        <w:spacing w:line="240" w:lineRule="auto"/>
        <w:ind w:left="0" w:firstLine="0"/>
        <w:rPr>
          <w:lang w:val="sk-SK"/>
        </w:rPr>
      </w:pPr>
      <w:r>
        <w:rPr>
          <w:lang w:val="sk-SK"/>
        </w:rPr>
        <w:t>ak dostávate</w:t>
      </w:r>
      <w:r w:rsidRPr="00F62CA1">
        <w:rPr>
          <w:lang w:val="sk-SK"/>
        </w:rPr>
        <w:t xml:space="preserve"> </w:t>
      </w:r>
      <w:r w:rsidR="00967144" w:rsidRPr="00F62CA1">
        <w:rPr>
          <w:lang w:val="sk-SK"/>
        </w:rPr>
        <w:t xml:space="preserve">desenzibilizačnú liečbu na zníženie alergie na včelie alebo osie </w:t>
      </w:r>
      <w:r w:rsidR="00967144" w:rsidRPr="00F62CA1">
        <w:rPr>
          <w:bCs/>
          <w:szCs w:val="22"/>
          <w:lang w:val="sk-SK"/>
        </w:rPr>
        <w:t>žihadlo</w:t>
      </w:r>
    </w:p>
    <w:p w14:paraId="76A60C44" w14:textId="77777777" w:rsidR="00AE110B" w:rsidRDefault="00E7204D" w:rsidP="000E52A5">
      <w:pPr>
        <w:numPr>
          <w:ilvl w:val="0"/>
          <w:numId w:val="43"/>
        </w:numPr>
        <w:tabs>
          <w:tab w:val="clear" w:pos="567"/>
          <w:tab w:val="clear" w:pos="1125"/>
          <w:tab w:val="num" w:pos="540"/>
        </w:tabs>
        <w:spacing w:line="240" w:lineRule="auto"/>
        <w:ind w:left="567" w:hanging="567"/>
        <w:rPr>
          <w:bCs/>
          <w:szCs w:val="22"/>
          <w:lang w:val="sk-SK"/>
        </w:rPr>
      </w:pPr>
      <w:r>
        <w:rPr>
          <w:bCs/>
          <w:szCs w:val="22"/>
          <w:lang w:val="sk-SK"/>
        </w:rPr>
        <w:t xml:space="preserve">ak </w:t>
      </w:r>
      <w:r w:rsidR="00AE110B">
        <w:rPr>
          <w:bCs/>
          <w:szCs w:val="22"/>
          <w:lang w:val="sk-SK"/>
        </w:rPr>
        <w:t>ste pôvodom černoch, nakoľko ACE inhibítory môžu byť menej účinné, ale môžete tiež oveľa ľahšie dostať angioedém</w:t>
      </w:r>
    </w:p>
    <w:p w14:paraId="5B317DFE" w14:textId="77777777" w:rsidR="003958D4" w:rsidRPr="00C37AC4" w:rsidRDefault="003958D4" w:rsidP="003958D4">
      <w:pPr>
        <w:numPr>
          <w:ilvl w:val="0"/>
          <w:numId w:val="43"/>
        </w:numPr>
        <w:tabs>
          <w:tab w:val="clear" w:pos="567"/>
          <w:tab w:val="clear" w:pos="1125"/>
          <w:tab w:val="num" w:pos="540"/>
        </w:tabs>
        <w:spacing w:line="240" w:lineRule="auto"/>
        <w:ind w:left="0" w:firstLine="0"/>
        <w:rPr>
          <w:bCs/>
          <w:szCs w:val="22"/>
          <w:lang w:val="sk-SK"/>
        </w:rPr>
      </w:pPr>
      <w:r w:rsidRPr="00C37AC4">
        <w:rPr>
          <w:bCs/>
          <w:szCs w:val="22"/>
          <w:lang w:val="sk-SK"/>
        </w:rPr>
        <w:t>ak užívate niektorý z nasledujúcich liekov, ktoré sa používajú na liečbu vysokého tlaku krvi:</w:t>
      </w:r>
    </w:p>
    <w:p w14:paraId="14BB6BB1" w14:textId="77777777" w:rsidR="003958D4" w:rsidRPr="00C37AC4" w:rsidRDefault="003958D4" w:rsidP="000E52A5">
      <w:pPr>
        <w:numPr>
          <w:ilvl w:val="0"/>
          <w:numId w:val="43"/>
        </w:numPr>
        <w:tabs>
          <w:tab w:val="clear" w:pos="567"/>
        </w:tabs>
        <w:spacing w:line="240" w:lineRule="auto"/>
        <w:ind w:hanging="558"/>
        <w:rPr>
          <w:bCs/>
          <w:szCs w:val="22"/>
          <w:lang w:val="sk-SK"/>
        </w:rPr>
      </w:pPr>
      <w:r w:rsidRPr="00C37AC4">
        <w:rPr>
          <w:bCs/>
          <w:szCs w:val="22"/>
          <w:lang w:val="sk-SK"/>
        </w:rPr>
        <w:t>blokátor receptorov angiotenzínu II (ARB) (tiež známe ako sartany – napríklad valsartan, telmisartan, irbesartan), najmä ak máte problémy s obličkami súvisiace s cukrovkou</w:t>
      </w:r>
    </w:p>
    <w:p w14:paraId="751F26C9" w14:textId="123F9F2F" w:rsidR="003958D4" w:rsidRDefault="003958D4" w:rsidP="000E52A5">
      <w:pPr>
        <w:numPr>
          <w:ilvl w:val="0"/>
          <w:numId w:val="43"/>
        </w:numPr>
        <w:tabs>
          <w:tab w:val="clear" w:pos="567"/>
        </w:tabs>
        <w:spacing w:line="240" w:lineRule="auto"/>
        <w:ind w:hanging="558"/>
        <w:rPr>
          <w:bCs/>
          <w:szCs w:val="22"/>
          <w:lang w:val="sk-SK"/>
        </w:rPr>
      </w:pPr>
      <w:r w:rsidRPr="00C37AC4">
        <w:rPr>
          <w:bCs/>
          <w:szCs w:val="22"/>
          <w:lang w:val="sk-SK"/>
        </w:rPr>
        <w:t>aliskiren</w:t>
      </w:r>
    </w:p>
    <w:p w14:paraId="471FE3C8" w14:textId="50AA23EC" w:rsidR="007E14E3" w:rsidRPr="00395FDA" w:rsidRDefault="007E14E3" w:rsidP="00395FDA">
      <w:pPr>
        <w:numPr>
          <w:ilvl w:val="0"/>
          <w:numId w:val="43"/>
        </w:numPr>
        <w:tabs>
          <w:tab w:val="clear" w:pos="567"/>
          <w:tab w:val="clear" w:pos="1125"/>
          <w:tab w:val="num" w:pos="0"/>
        </w:tabs>
        <w:autoSpaceDE w:val="0"/>
        <w:autoSpaceDN w:val="0"/>
        <w:adjustRightInd w:val="0"/>
        <w:spacing w:line="240" w:lineRule="auto"/>
        <w:ind w:left="567" w:hanging="567"/>
        <w:rPr>
          <w:bCs/>
          <w:lang w:val="sk-SK"/>
        </w:rPr>
      </w:pPr>
      <w:r w:rsidRPr="00395FDA">
        <w:rPr>
          <w:bCs/>
          <w:lang w:val="sk-SK"/>
        </w:rPr>
        <w:t>ak užívate niektorý z nasledujúcich liekov, zvyšuje sa riziko angioedému (prudkého opuchu</w:t>
      </w:r>
      <w:r w:rsidR="002E628E">
        <w:rPr>
          <w:bCs/>
          <w:lang w:val="sk-SK"/>
        </w:rPr>
        <w:t xml:space="preserve"> </w:t>
      </w:r>
      <w:r w:rsidRPr="00395FDA">
        <w:rPr>
          <w:bCs/>
          <w:lang w:val="sk-SK"/>
        </w:rPr>
        <w:t>pod</w:t>
      </w:r>
      <w:r w:rsidR="002E628E">
        <w:rPr>
          <w:bCs/>
          <w:lang w:val="sk-SK"/>
        </w:rPr>
        <w:t> </w:t>
      </w:r>
      <w:r w:rsidRPr="00395FDA">
        <w:rPr>
          <w:bCs/>
          <w:lang w:val="sk-SK"/>
        </w:rPr>
        <w:t>kožou na niektorých miestach, napríklad v hrdle):</w:t>
      </w:r>
    </w:p>
    <w:p w14:paraId="2D7245C0" w14:textId="2A310068" w:rsidR="007E14E3" w:rsidRPr="00395FDA" w:rsidRDefault="002E628E" w:rsidP="00395FDA">
      <w:pPr>
        <w:numPr>
          <w:ilvl w:val="0"/>
          <w:numId w:val="43"/>
        </w:numPr>
        <w:autoSpaceDE w:val="0"/>
        <w:autoSpaceDN w:val="0"/>
        <w:adjustRightInd w:val="0"/>
        <w:spacing w:line="240" w:lineRule="auto"/>
        <w:ind w:hanging="558"/>
        <w:rPr>
          <w:bCs/>
          <w:lang w:val="sk-SK"/>
        </w:rPr>
      </w:pPr>
      <w:r>
        <w:rPr>
          <w:bCs/>
          <w:lang w:val="sk-SK"/>
        </w:rPr>
        <w:tab/>
      </w:r>
      <w:r w:rsidR="007E14E3" w:rsidRPr="00395FDA">
        <w:rPr>
          <w:bCs/>
          <w:lang w:val="sk-SK"/>
        </w:rPr>
        <w:t>sirolimus, everolimus</w:t>
      </w:r>
      <w:r w:rsidR="005F2520" w:rsidRPr="00395FDA">
        <w:rPr>
          <w:bCs/>
          <w:lang w:val="sk-SK"/>
        </w:rPr>
        <w:t>, temsirolimus</w:t>
      </w:r>
      <w:r w:rsidR="007E14E3" w:rsidRPr="00395FDA">
        <w:rPr>
          <w:bCs/>
          <w:lang w:val="sk-SK"/>
        </w:rPr>
        <w:t xml:space="preserve"> a iné lieky zaradené do triedy mTOR inhibítorov (používajú </w:t>
      </w:r>
      <w:r w:rsidR="002B0DD2" w:rsidRPr="00395FDA">
        <w:rPr>
          <w:bCs/>
          <w:lang w:val="sk-SK"/>
        </w:rPr>
        <w:t>sa ako prevencia</w:t>
      </w:r>
      <w:r w:rsidR="007E14E3" w:rsidRPr="00395FDA">
        <w:rPr>
          <w:bCs/>
          <w:lang w:val="sk-SK"/>
        </w:rPr>
        <w:t xml:space="preserve"> odmietnuti</w:t>
      </w:r>
      <w:r w:rsidR="002B0DD2" w:rsidRPr="00395FDA">
        <w:rPr>
          <w:bCs/>
          <w:lang w:val="sk-SK"/>
        </w:rPr>
        <w:t>a</w:t>
      </w:r>
      <w:r w:rsidR="007E14E3" w:rsidRPr="00395FDA">
        <w:rPr>
          <w:bCs/>
          <w:lang w:val="sk-SK"/>
        </w:rPr>
        <w:t xml:space="preserve"> transplantovan</w:t>
      </w:r>
      <w:r w:rsidR="002B0DD2" w:rsidRPr="00395FDA">
        <w:rPr>
          <w:bCs/>
          <w:lang w:val="sk-SK"/>
        </w:rPr>
        <w:t>ého</w:t>
      </w:r>
      <w:r w:rsidR="007E14E3" w:rsidRPr="00395FDA">
        <w:rPr>
          <w:bCs/>
          <w:lang w:val="sk-SK"/>
        </w:rPr>
        <w:t xml:space="preserve"> orgán</w:t>
      </w:r>
      <w:r w:rsidR="002B0DD2" w:rsidRPr="00395FDA">
        <w:rPr>
          <w:bCs/>
          <w:lang w:val="sk-SK"/>
        </w:rPr>
        <w:t>u a na liečbu rakoviny</w:t>
      </w:r>
      <w:r w:rsidR="007E14E3" w:rsidRPr="00395FDA">
        <w:rPr>
          <w:bCs/>
          <w:lang w:val="sk-SK"/>
        </w:rPr>
        <w:t>)</w:t>
      </w:r>
    </w:p>
    <w:p w14:paraId="13EAA547" w14:textId="34E9704C" w:rsidR="007E14E3" w:rsidRDefault="002B0DD2" w:rsidP="00395FDA">
      <w:pPr>
        <w:tabs>
          <w:tab w:val="clear" w:pos="567"/>
        </w:tabs>
        <w:spacing w:line="240" w:lineRule="auto"/>
        <w:ind w:left="1134" w:hanging="567"/>
        <w:rPr>
          <w:bCs/>
          <w:szCs w:val="22"/>
          <w:lang w:val="sk-SK"/>
        </w:rPr>
      </w:pPr>
      <w:r>
        <w:rPr>
          <w:bCs/>
          <w:szCs w:val="22"/>
          <w:lang w:val="sk-SK"/>
        </w:rPr>
        <w:t>-</w:t>
      </w:r>
      <w:r w:rsidR="0053269A">
        <w:rPr>
          <w:bCs/>
          <w:szCs w:val="22"/>
          <w:lang w:val="sk-SK"/>
        </w:rPr>
        <w:tab/>
      </w:r>
      <w:r>
        <w:rPr>
          <w:bCs/>
          <w:szCs w:val="22"/>
          <w:lang w:val="sk-SK"/>
        </w:rPr>
        <w:t>aktivátor tkanivového plazminogénu (lieky na rozpustenie kr</w:t>
      </w:r>
      <w:r w:rsidR="0056345F">
        <w:rPr>
          <w:bCs/>
          <w:szCs w:val="22"/>
          <w:lang w:val="sk-SK"/>
        </w:rPr>
        <w:t>v</w:t>
      </w:r>
      <w:r>
        <w:rPr>
          <w:bCs/>
          <w:szCs w:val="22"/>
          <w:lang w:val="sk-SK"/>
        </w:rPr>
        <w:t>ných zrazenín), zvyčajne podávané v nemocnici</w:t>
      </w:r>
    </w:p>
    <w:p w14:paraId="2BD3560F" w14:textId="7A85D744" w:rsidR="002B0DD2" w:rsidRDefault="002B0DD2" w:rsidP="00395FDA">
      <w:pPr>
        <w:tabs>
          <w:tab w:val="clear" w:pos="567"/>
        </w:tabs>
        <w:spacing w:line="240" w:lineRule="auto"/>
        <w:ind w:left="1134" w:hanging="567"/>
        <w:rPr>
          <w:bCs/>
          <w:szCs w:val="22"/>
          <w:lang w:val="sk-SK"/>
        </w:rPr>
      </w:pPr>
      <w:r>
        <w:rPr>
          <w:bCs/>
          <w:szCs w:val="22"/>
          <w:lang w:val="sk-SK"/>
        </w:rPr>
        <w:t>-</w:t>
      </w:r>
      <w:r w:rsidR="0053269A">
        <w:rPr>
          <w:bCs/>
          <w:szCs w:val="22"/>
          <w:lang w:val="sk-SK"/>
        </w:rPr>
        <w:tab/>
      </w:r>
      <w:r>
        <w:rPr>
          <w:bCs/>
          <w:szCs w:val="22"/>
          <w:lang w:val="sk-SK"/>
        </w:rPr>
        <w:t>vildagliptín,</w:t>
      </w:r>
      <w:r w:rsidRPr="00A82C8F">
        <w:rPr>
          <w:rFonts w:eastAsia="Calibri"/>
          <w:bCs/>
          <w:szCs w:val="22"/>
          <w:lang w:val="sk-SK"/>
        </w:rPr>
        <w:t xml:space="preserve"> </w:t>
      </w:r>
      <w:r w:rsidRPr="002B0DD2">
        <w:rPr>
          <w:bCs/>
          <w:szCs w:val="22"/>
          <w:lang w:val="sk-SK"/>
        </w:rPr>
        <w:t>liek používaný na liečbu cukrovky</w:t>
      </w:r>
    </w:p>
    <w:p w14:paraId="659938F1" w14:textId="0729FB95" w:rsidR="002B0DD2" w:rsidRPr="00C37AC4" w:rsidRDefault="002B0DD2" w:rsidP="00395FDA">
      <w:pPr>
        <w:tabs>
          <w:tab w:val="clear" w:pos="567"/>
        </w:tabs>
        <w:spacing w:line="240" w:lineRule="auto"/>
        <w:ind w:left="1134" w:hanging="567"/>
        <w:rPr>
          <w:bCs/>
          <w:szCs w:val="22"/>
          <w:lang w:val="sk-SK"/>
        </w:rPr>
      </w:pPr>
      <w:r>
        <w:rPr>
          <w:bCs/>
          <w:szCs w:val="22"/>
          <w:lang w:val="sk-SK"/>
        </w:rPr>
        <w:lastRenderedPageBreak/>
        <w:t xml:space="preserve">- </w:t>
      </w:r>
      <w:r w:rsidR="0053269A">
        <w:rPr>
          <w:bCs/>
          <w:szCs w:val="22"/>
          <w:lang w:val="sk-SK"/>
        </w:rPr>
        <w:tab/>
      </w:r>
      <w:r>
        <w:rPr>
          <w:bCs/>
          <w:szCs w:val="22"/>
          <w:lang w:val="sk-SK"/>
        </w:rPr>
        <w:t>r</w:t>
      </w:r>
      <w:r w:rsidRPr="002B0DD2">
        <w:rPr>
          <w:bCs/>
          <w:szCs w:val="22"/>
          <w:lang w:val="sk-SK"/>
        </w:rPr>
        <w:t>acekadotril, liek používaný na liečbu hnačky</w:t>
      </w:r>
    </w:p>
    <w:p w14:paraId="422A57EF" w14:textId="77777777" w:rsidR="00967144" w:rsidRPr="00F62CA1" w:rsidRDefault="00E7204D" w:rsidP="00395FDA">
      <w:pPr>
        <w:numPr>
          <w:ilvl w:val="0"/>
          <w:numId w:val="43"/>
        </w:numPr>
        <w:tabs>
          <w:tab w:val="clear" w:pos="567"/>
          <w:tab w:val="clear" w:pos="1125"/>
          <w:tab w:val="num" w:pos="540"/>
        </w:tabs>
        <w:spacing w:line="240" w:lineRule="auto"/>
        <w:ind w:left="567" w:hanging="567"/>
        <w:rPr>
          <w:lang w:val="sk-SK"/>
        </w:rPr>
      </w:pPr>
      <w:r>
        <w:rPr>
          <w:bCs/>
          <w:szCs w:val="22"/>
          <w:lang w:val="sk-SK"/>
        </w:rPr>
        <w:t xml:space="preserve">ak </w:t>
      </w:r>
      <w:r w:rsidR="00967144" w:rsidRPr="00F62CA1">
        <w:rPr>
          <w:lang w:val="sk-SK"/>
        </w:rPr>
        <w:t>užívate ktorýkoľvek z liekov uvedených nižšie</w:t>
      </w:r>
      <w:r>
        <w:rPr>
          <w:lang w:val="sk-SK"/>
        </w:rPr>
        <w:t>.</w:t>
      </w:r>
    </w:p>
    <w:p w14:paraId="6D7C3241" w14:textId="77777777" w:rsidR="00681759" w:rsidRDefault="00681759" w:rsidP="009512D0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50A0DDED" w14:textId="4FAC73AE" w:rsidR="003958D4" w:rsidRDefault="003958D4" w:rsidP="003958D4">
      <w:pPr>
        <w:rPr>
          <w:szCs w:val="22"/>
          <w:lang w:val="sk-SK"/>
        </w:rPr>
      </w:pPr>
      <w:r>
        <w:rPr>
          <w:szCs w:val="22"/>
          <w:lang w:val="sk-SK"/>
        </w:rPr>
        <w:t>P</w:t>
      </w:r>
      <w:r w:rsidRPr="000E137E">
        <w:rPr>
          <w:szCs w:val="22"/>
          <w:lang w:val="sk-SK"/>
        </w:rPr>
        <w:t>orozprávajte sa so svojím lekárom</w:t>
      </w:r>
      <w:r>
        <w:rPr>
          <w:szCs w:val="22"/>
          <w:lang w:val="sk-SK"/>
        </w:rPr>
        <w:t>,</w:t>
      </w:r>
      <w:r w:rsidRPr="000E137E">
        <w:rPr>
          <w:szCs w:val="22"/>
          <w:lang w:val="sk-SK"/>
        </w:rPr>
        <w:t xml:space="preserve"> ak sa u </w:t>
      </w:r>
      <w:r>
        <w:rPr>
          <w:szCs w:val="22"/>
          <w:lang w:val="sk-SK"/>
        </w:rPr>
        <w:t>v</w:t>
      </w:r>
      <w:r w:rsidRPr="000E137E">
        <w:rPr>
          <w:szCs w:val="22"/>
          <w:lang w:val="sk-SK"/>
        </w:rPr>
        <w:t xml:space="preserve">ás rozvinie suchý kašeľ, ktorý po začatí liečby </w:t>
      </w:r>
      <w:r w:rsidR="007E25FA">
        <w:rPr>
          <w:szCs w:val="22"/>
          <w:lang w:val="sk-SK"/>
        </w:rPr>
        <w:t>DIRONORMOM</w:t>
      </w:r>
      <w:r w:rsidRPr="000E137E">
        <w:rPr>
          <w:szCs w:val="22"/>
          <w:lang w:val="sk-SK"/>
        </w:rPr>
        <w:t xml:space="preserve"> pretrváva dlhší čas</w:t>
      </w:r>
      <w:r>
        <w:rPr>
          <w:szCs w:val="22"/>
          <w:lang w:val="sk-SK"/>
        </w:rPr>
        <w:t>.</w:t>
      </w:r>
    </w:p>
    <w:p w14:paraId="466E9FBE" w14:textId="77777777" w:rsidR="003958D4" w:rsidRDefault="003958D4" w:rsidP="003958D4">
      <w:pPr>
        <w:rPr>
          <w:szCs w:val="22"/>
          <w:lang w:val="sk-SK"/>
        </w:rPr>
      </w:pPr>
    </w:p>
    <w:p w14:paraId="1CF32347" w14:textId="77777777" w:rsidR="003958D4" w:rsidRPr="00C37AC4" w:rsidRDefault="003958D4" w:rsidP="003958D4">
      <w:pPr>
        <w:pStyle w:val="Default"/>
        <w:rPr>
          <w:iCs/>
          <w:sz w:val="22"/>
          <w:szCs w:val="22"/>
          <w:lang w:val="sk-SK"/>
        </w:rPr>
      </w:pPr>
      <w:r w:rsidRPr="00C37AC4">
        <w:rPr>
          <w:iCs/>
          <w:sz w:val="22"/>
          <w:szCs w:val="22"/>
          <w:lang w:val="sk-SK"/>
        </w:rPr>
        <w:t>Lekár vám môže pravidelne kontrolovať funkciu obličiek, krvný tlak a množstvo elektrolytov (napríklad draslíka) v krvi.</w:t>
      </w:r>
    </w:p>
    <w:p w14:paraId="369D19CF" w14:textId="77777777" w:rsidR="003958D4" w:rsidRPr="008614AB" w:rsidRDefault="003958D4" w:rsidP="003958D4">
      <w:pPr>
        <w:pStyle w:val="Default"/>
        <w:rPr>
          <w:iCs/>
          <w:sz w:val="22"/>
          <w:szCs w:val="22"/>
          <w:lang w:val="sk-SK"/>
        </w:rPr>
      </w:pPr>
    </w:p>
    <w:p w14:paraId="43F3EAD2" w14:textId="25DEBAA5" w:rsidR="003958D4" w:rsidRPr="00C37AC4" w:rsidRDefault="003958D4" w:rsidP="003958D4">
      <w:pPr>
        <w:numPr>
          <w:ilvl w:val="12"/>
          <w:numId w:val="0"/>
        </w:numPr>
        <w:rPr>
          <w:szCs w:val="22"/>
          <w:lang w:val="sk-SK"/>
        </w:rPr>
      </w:pPr>
      <w:r w:rsidRPr="00C37AC4">
        <w:rPr>
          <w:szCs w:val="22"/>
          <w:lang w:val="sk-SK"/>
        </w:rPr>
        <w:t xml:space="preserve">Pozri tiež informácie v časti „Neužívajte </w:t>
      </w:r>
      <w:r w:rsidR="007E25FA">
        <w:rPr>
          <w:szCs w:val="22"/>
          <w:lang w:val="sk-SK"/>
        </w:rPr>
        <w:t>DIRONORM</w:t>
      </w:r>
      <w:r w:rsidRPr="00C37AC4">
        <w:rPr>
          <w:szCs w:val="22"/>
          <w:lang w:val="sk-SK"/>
        </w:rPr>
        <w:t>“.</w:t>
      </w:r>
    </w:p>
    <w:p w14:paraId="7F846535" w14:textId="77777777" w:rsidR="00E7204D" w:rsidRPr="00F62CA1" w:rsidRDefault="00E7204D" w:rsidP="003958D4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152BAA2D" w14:textId="77777777" w:rsidR="00FA08C8" w:rsidRPr="000F56A8" w:rsidRDefault="00FA08C8" w:rsidP="00FA08C8">
      <w:pPr>
        <w:rPr>
          <w:b/>
          <w:szCs w:val="22"/>
          <w:lang w:val="sk-SK"/>
        </w:rPr>
      </w:pPr>
      <w:r w:rsidRPr="000F56A8">
        <w:rPr>
          <w:b/>
          <w:szCs w:val="22"/>
          <w:lang w:val="sk-SK"/>
        </w:rPr>
        <w:t>Deti a dospievajúci</w:t>
      </w:r>
    </w:p>
    <w:p w14:paraId="472C4701" w14:textId="6CAB1D03" w:rsidR="00FA08C8" w:rsidRPr="00FA08C8" w:rsidRDefault="007E25FA" w:rsidP="00967144">
      <w:pPr>
        <w:numPr>
          <w:ilvl w:val="12"/>
          <w:numId w:val="0"/>
        </w:numPr>
        <w:ind w:right="-2"/>
        <w:outlineLvl w:val="0"/>
        <w:rPr>
          <w:szCs w:val="22"/>
          <w:lang w:val="sk-SK"/>
        </w:rPr>
      </w:pPr>
      <w:r>
        <w:rPr>
          <w:szCs w:val="22"/>
          <w:lang w:val="sk-SK"/>
        </w:rPr>
        <w:t>DIRONORM</w:t>
      </w:r>
      <w:r w:rsidR="00FA08C8" w:rsidRPr="00FA08C8">
        <w:rPr>
          <w:szCs w:val="22"/>
          <w:lang w:val="sk-SK"/>
        </w:rPr>
        <w:t xml:space="preserve"> sa nesmie používať u detí mladších ako 18 rokov.</w:t>
      </w:r>
    </w:p>
    <w:p w14:paraId="08ACD638" w14:textId="77777777" w:rsidR="00FA08C8" w:rsidRDefault="00FA08C8" w:rsidP="00967144">
      <w:pPr>
        <w:numPr>
          <w:ilvl w:val="12"/>
          <w:numId w:val="0"/>
        </w:numPr>
        <w:ind w:right="-2"/>
        <w:outlineLvl w:val="0"/>
        <w:rPr>
          <w:b/>
          <w:szCs w:val="22"/>
          <w:lang w:val="sk-SK"/>
        </w:rPr>
      </w:pPr>
    </w:p>
    <w:p w14:paraId="69A2E88D" w14:textId="7B84EA75" w:rsidR="00FA08C8" w:rsidRPr="000F56A8" w:rsidRDefault="00FA08C8" w:rsidP="00FA08C8">
      <w:pPr>
        <w:rPr>
          <w:b/>
          <w:bCs/>
          <w:szCs w:val="22"/>
          <w:lang w:val="sk-SK"/>
        </w:rPr>
      </w:pPr>
      <w:r w:rsidRPr="000F56A8">
        <w:rPr>
          <w:b/>
          <w:bCs/>
          <w:szCs w:val="22"/>
          <w:lang w:val="sk-SK"/>
        </w:rPr>
        <w:t>Iné lieky a</w:t>
      </w:r>
      <w:r>
        <w:rPr>
          <w:b/>
          <w:bCs/>
          <w:szCs w:val="22"/>
          <w:lang w:val="sk-SK"/>
        </w:rPr>
        <w:t> </w:t>
      </w:r>
      <w:r w:rsidR="007E25FA">
        <w:rPr>
          <w:b/>
          <w:bCs/>
          <w:szCs w:val="22"/>
          <w:lang w:val="sk-SK"/>
        </w:rPr>
        <w:t>DIRONORM</w:t>
      </w:r>
    </w:p>
    <w:p w14:paraId="29C04AA2" w14:textId="77777777" w:rsidR="00BB4E2C" w:rsidRDefault="00BB4E2C" w:rsidP="00C37319">
      <w:pPr>
        <w:rPr>
          <w:lang w:val="sk-SK"/>
        </w:rPr>
      </w:pPr>
    </w:p>
    <w:p w14:paraId="50FBE16C" w14:textId="77777777" w:rsidR="00C37319" w:rsidRPr="000F56A8" w:rsidRDefault="00C37319" w:rsidP="00C37319">
      <w:pPr>
        <w:rPr>
          <w:lang w:val="sk-SK"/>
        </w:rPr>
      </w:pPr>
      <w:r w:rsidRPr="000F56A8">
        <w:rPr>
          <w:lang w:val="sk-SK"/>
        </w:rPr>
        <w:t xml:space="preserve">Ak </w:t>
      </w:r>
      <w:r w:rsidR="00BB4E2C">
        <w:rPr>
          <w:lang w:val="sk-SK"/>
        </w:rPr>
        <w:t xml:space="preserve">teraz </w:t>
      </w:r>
      <w:r w:rsidRPr="000F56A8">
        <w:rPr>
          <w:lang w:val="sk-SK"/>
        </w:rPr>
        <w:t>užívate alebo ste v poslednom čase užívali</w:t>
      </w:r>
      <w:r w:rsidRPr="000F56A8">
        <w:rPr>
          <w:bCs/>
          <w:szCs w:val="22"/>
          <w:lang w:val="sk-SK"/>
        </w:rPr>
        <w:t xml:space="preserve">, </w:t>
      </w:r>
      <w:r w:rsidR="00BB4E2C">
        <w:rPr>
          <w:bCs/>
          <w:szCs w:val="22"/>
          <w:lang w:val="sk-SK"/>
        </w:rPr>
        <w:t>či práve</w:t>
      </w:r>
      <w:r w:rsidRPr="000F56A8">
        <w:rPr>
          <w:bCs/>
          <w:szCs w:val="22"/>
          <w:lang w:val="sk-SK"/>
        </w:rPr>
        <w:t xml:space="preserve"> budete užívať ďalšie lieky, povedzte</w:t>
      </w:r>
      <w:r w:rsidRPr="000F56A8">
        <w:rPr>
          <w:lang w:val="sk-SK"/>
        </w:rPr>
        <w:t xml:space="preserve"> to svojmu lekárovi alebo lekárnikovi.</w:t>
      </w:r>
    </w:p>
    <w:p w14:paraId="6A03CB64" w14:textId="77777777" w:rsidR="00681759" w:rsidRPr="00F62CA1" w:rsidRDefault="00681759" w:rsidP="009512D0">
      <w:pPr>
        <w:numPr>
          <w:ilvl w:val="12"/>
          <w:numId w:val="0"/>
        </w:numPr>
        <w:spacing w:line="240" w:lineRule="auto"/>
        <w:ind w:right="-2"/>
        <w:rPr>
          <w:lang w:val="sk-SK"/>
        </w:rPr>
      </w:pPr>
    </w:p>
    <w:p w14:paraId="2E9EAF65" w14:textId="2D0370BB" w:rsidR="00681759" w:rsidRPr="00F62CA1" w:rsidRDefault="00967144" w:rsidP="009512D0">
      <w:pPr>
        <w:pStyle w:val="Zkladntext"/>
        <w:tabs>
          <w:tab w:val="left" w:pos="567"/>
        </w:tabs>
        <w:rPr>
          <w:i w:val="0"/>
          <w:color w:val="auto"/>
          <w:lang w:val="sk-SK"/>
        </w:rPr>
      </w:pPr>
      <w:r w:rsidRPr="00F62CA1">
        <w:rPr>
          <w:i w:val="0"/>
          <w:color w:val="auto"/>
          <w:lang w:val="sk-SK"/>
        </w:rPr>
        <w:t xml:space="preserve">Diuretiká šetriace draslík (ako spironolaktón, amilorid, triamterén, ktoré sa používajú na zníženie zadržiavania </w:t>
      </w:r>
      <w:r w:rsidRPr="00F62CA1">
        <w:rPr>
          <w:i w:val="0"/>
          <w:color w:val="auto"/>
          <w:szCs w:val="22"/>
          <w:lang w:val="sk-SK"/>
        </w:rPr>
        <w:t xml:space="preserve">kvapalín) </w:t>
      </w:r>
      <w:r w:rsidR="00C37319">
        <w:rPr>
          <w:i w:val="0"/>
          <w:color w:val="auto"/>
          <w:szCs w:val="22"/>
          <w:lang w:val="sk-SK"/>
        </w:rPr>
        <w:t>a doplnky draslíka alebo soľné náhrady obsahujúce draslík</w:t>
      </w:r>
      <w:r w:rsidR="00C37319">
        <w:rPr>
          <w:i w:val="0"/>
          <w:color w:val="auto"/>
          <w:lang w:val="sk-SK"/>
        </w:rPr>
        <w:t xml:space="preserve"> </w:t>
      </w:r>
      <w:r w:rsidRPr="00F62CA1">
        <w:rPr>
          <w:i w:val="0"/>
          <w:color w:val="auto"/>
          <w:lang w:val="sk-SK"/>
        </w:rPr>
        <w:t xml:space="preserve">sa môžu spolu s </w:t>
      </w:r>
      <w:r w:rsidR="007E25FA">
        <w:rPr>
          <w:i w:val="0"/>
          <w:color w:val="auto"/>
          <w:lang w:val="sk-SK"/>
        </w:rPr>
        <w:t>DIRONORMOM</w:t>
      </w:r>
      <w:r w:rsidR="00681759" w:rsidRPr="00F62CA1">
        <w:rPr>
          <w:i w:val="0"/>
          <w:color w:val="auto"/>
          <w:lang w:val="sk-SK"/>
        </w:rPr>
        <w:t xml:space="preserve"> </w:t>
      </w:r>
      <w:r w:rsidRPr="00F62CA1">
        <w:rPr>
          <w:i w:val="0"/>
          <w:color w:val="auto"/>
          <w:lang w:val="sk-SK"/>
        </w:rPr>
        <w:t>užívať iba pod prísnym lekárskym dohľadom</w:t>
      </w:r>
      <w:r w:rsidR="00681759" w:rsidRPr="00F62CA1">
        <w:rPr>
          <w:i w:val="0"/>
          <w:color w:val="auto"/>
          <w:lang w:val="sk-SK"/>
        </w:rPr>
        <w:t>.</w:t>
      </w:r>
    </w:p>
    <w:p w14:paraId="18BB7708" w14:textId="77777777" w:rsidR="00681759" w:rsidRPr="00F62CA1" w:rsidRDefault="00681759" w:rsidP="009512D0">
      <w:pPr>
        <w:pStyle w:val="Zkladntext"/>
        <w:tabs>
          <w:tab w:val="left" w:pos="360"/>
          <w:tab w:val="left" w:pos="567"/>
        </w:tabs>
        <w:ind w:left="360" w:hanging="360"/>
        <w:rPr>
          <w:b/>
          <w:i w:val="0"/>
          <w:color w:val="auto"/>
          <w:lang w:val="sk-SK"/>
        </w:rPr>
      </w:pPr>
    </w:p>
    <w:p w14:paraId="6AD2305E" w14:textId="78087A91" w:rsidR="00681759" w:rsidRPr="00F62CA1" w:rsidRDefault="00967144" w:rsidP="00DB6F09">
      <w:pPr>
        <w:pStyle w:val="Zkladntext"/>
        <w:tabs>
          <w:tab w:val="left" w:pos="426"/>
          <w:tab w:val="left" w:pos="567"/>
        </w:tabs>
        <w:rPr>
          <w:i w:val="0"/>
          <w:color w:val="auto"/>
          <w:lang w:val="sk-SK"/>
        </w:rPr>
      </w:pPr>
      <w:r w:rsidRPr="00F62CA1">
        <w:rPr>
          <w:i w:val="0"/>
          <w:color w:val="auto"/>
          <w:lang w:val="sk-SK"/>
        </w:rPr>
        <w:t>Zvláštna pozornosť sa vyžaduje</w:t>
      </w:r>
      <w:r w:rsidR="006C7474">
        <w:rPr>
          <w:i w:val="0"/>
          <w:color w:val="auto"/>
          <w:lang w:val="sk-SK"/>
        </w:rPr>
        <w:t>,</w:t>
      </w:r>
      <w:r w:rsidRPr="00F62CA1">
        <w:rPr>
          <w:i w:val="0"/>
          <w:color w:val="auto"/>
          <w:lang w:val="sk-SK"/>
        </w:rPr>
        <w:t xml:space="preserve"> keď sa </w:t>
      </w:r>
      <w:r w:rsidR="007E25FA">
        <w:rPr>
          <w:i w:val="0"/>
          <w:color w:val="auto"/>
          <w:lang w:val="sk-SK"/>
        </w:rPr>
        <w:t>DIRONORM</w:t>
      </w:r>
      <w:r w:rsidR="00681759" w:rsidRPr="00F62CA1">
        <w:rPr>
          <w:i w:val="0"/>
          <w:color w:val="auto"/>
          <w:szCs w:val="22"/>
          <w:lang w:val="sk-SK"/>
        </w:rPr>
        <w:t xml:space="preserve"> </w:t>
      </w:r>
      <w:r w:rsidR="00DB6F09" w:rsidRPr="00F62CA1">
        <w:rPr>
          <w:i w:val="0"/>
          <w:color w:val="auto"/>
          <w:lang w:val="sk-SK"/>
        </w:rPr>
        <w:t>užíva spolu s nasledovnými liekmi</w:t>
      </w:r>
      <w:r w:rsidR="00681759" w:rsidRPr="00F62CA1">
        <w:rPr>
          <w:i w:val="0"/>
          <w:color w:val="auto"/>
          <w:lang w:val="sk-SK"/>
        </w:rPr>
        <w:t>:</w:t>
      </w:r>
    </w:p>
    <w:p w14:paraId="1C966469" w14:textId="77777777" w:rsidR="00DB6F09" w:rsidRPr="00F62CA1" w:rsidRDefault="00C37319" w:rsidP="00DB6F09">
      <w:pPr>
        <w:numPr>
          <w:ilvl w:val="0"/>
          <w:numId w:val="41"/>
        </w:numPr>
        <w:tabs>
          <w:tab w:val="clear" w:pos="567"/>
          <w:tab w:val="clear" w:pos="720"/>
          <w:tab w:val="num" w:pos="426"/>
        </w:tabs>
        <w:spacing w:line="240" w:lineRule="auto"/>
        <w:ind w:left="426" w:right="-2" w:hanging="426"/>
        <w:rPr>
          <w:lang w:val="sk-SK"/>
        </w:rPr>
      </w:pPr>
      <w:r>
        <w:rPr>
          <w:szCs w:val="22"/>
          <w:lang w:val="sk-SK"/>
        </w:rPr>
        <w:t xml:space="preserve">odvodňovacie tablety </w:t>
      </w:r>
      <w:r w:rsidR="006C7474">
        <w:rPr>
          <w:szCs w:val="22"/>
          <w:lang w:val="sk-SK"/>
        </w:rPr>
        <w:t>na</w:t>
      </w:r>
      <w:r>
        <w:rPr>
          <w:szCs w:val="22"/>
          <w:lang w:val="sk-SK"/>
        </w:rPr>
        <w:t>z</w:t>
      </w:r>
      <w:r w:rsidR="006C7474">
        <w:rPr>
          <w:szCs w:val="22"/>
          <w:lang w:val="sk-SK"/>
        </w:rPr>
        <w:t>ý</w:t>
      </w:r>
      <w:r>
        <w:rPr>
          <w:szCs w:val="22"/>
          <w:lang w:val="sk-SK"/>
        </w:rPr>
        <w:t xml:space="preserve">vané </w:t>
      </w:r>
      <w:r w:rsidR="00DB6F09" w:rsidRPr="00F62CA1">
        <w:rPr>
          <w:lang w:val="sk-SK"/>
        </w:rPr>
        <w:t xml:space="preserve">diuretiká (používané na zníženie zadržiavania </w:t>
      </w:r>
      <w:r w:rsidR="00DB6F09" w:rsidRPr="00F62CA1">
        <w:rPr>
          <w:szCs w:val="22"/>
          <w:lang w:val="sk-SK"/>
        </w:rPr>
        <w:t>kvapalín)</w:t>
      </w:r>
    </w:p>
    <w:p w14:paraId="5096D71A" w14:textId="77777777" w:rsidR="00DB6F09" w:rsidRPr="00F35BE8" w:rsidRDefault="00DB6F09" w:rsidP="00DB6F09">
      <w:pPr>
        <w:numPr>
          <w:ilvl w:val="0"/>
          <w:numId w:val="41"/>
        </w:numPr>
        <w:tabs>
          <w:tab w:val="clear" w:pos="567"/>
          <w:tab w:val="clear" w:pos="720"/>
          <w:tab w:val="num" w:pos="426"/>
        </w:tabs>
        <w:spacing w:line="240" w:lineRule="auto"/>
        <w:ind w:left="426" w:right="-2" w:hanging="426"/>
        <w:rPr>
          <w:lang w:val="sk-SK"/>
        </w:rPr>
      </w:pPr>
      <w:r w:rsidRPr="00F62CA1">
        <w:rPr>
          <w:szCs w:val="22"/>
          <w:lang w:val="sk-SK"/>
        </w:rPr>
        <w:t>in</w:t>
      </w:r>
      <w:r w:rsidR="006C7474">
        <w:rPr>
          <w:szCs w:val="22"/>
          <w:lang w:val="sk-SK"/>
        </w:rPr>
        <w:t>é</w:t>
      </w:r>
      <w:r w:rsidRPr="00F62CA1">
        <w:rPr>
          <w:szCs w:val="22"/>
          <w:lang w:val="sk-SK"/>
        </w:rPr>
        <w:t xml:space="preserve"> liek</w:t>
      </w:r>
      <w:r w:rsidR="006C7474">
        <w:rPr>
          <w:szCs w:val="22"/>
          <w:lang w:val="sk-SK"/>
        </w:rPr>
        <w:t>y</w:t>
      </w:r>
      <w:r w:rsidRPr="00F62CA1">
        <w:rPr>
          <w:szCs w:val="22"/>
          <w:lang w:val="sk-SK"/>
        </w:rPr>
        <w:t xml:space="preserve"> používan</w:t>
      </w:r>
      <w:r w:rsidR="006C7474">
        <w:rPr>
          <w:szCs w:val="22"/>
          <w:lang w:val="sk-SK"/>
        </w:rPr>
        <w:t>é</w:t>
      </w:r>
      <w:r w:rsidRPr="00F62CA1">
        <w:rPr>
          <w:lang w:val="sk-SK"/>
        </w:rPr>
        <w:t xml:space="preserve"> na zníženie krvného tlaku (antihypertenzíva</w:t>
      </w:r>
      <w:r w:rsidRPr="00F62CA1">
        <w:rPr>
          <w:szCs w:val="22"/>
          <w:lang w:val="sk-SK"/>
        </w:rPr>
        <w:t>)</w:t>
      </w:r>
    </w:p>
    <w:p w14:paraId="45C6DACF" w14:textId="77777777" w:rsidR="00DA3CBA" w:rsidRPr="00F62CA1" w:rsidRDefault="00DA3CBA" w:rsidP="00DB6F09">
      <w:pPr>
        <w:numPr>
          <w:ilvl w:val="0"/>
          <w:numId w:val="41"/>
        </w:numPr>
        <w:tabs>
          <w:tab w:val="clear" w:pos="567"/>
          <w:tab w:val="clear" w:pos="720"/>
          <w:tab w:val="num" w:pos="426"/>
        </w:tabs>
        <w:spacing w:line="240" w:lineRule="auto"/>
        <w:ind w:left="426" w:right="-2" w:hanging="426"/>
        <w:rPr>
          <w:szCs w:val="22"/>
          <w:lang w:val="sk-SK"/>
        </w:rPr>
      </w:pPr>
      <w:r>
        <w:rPr>
          <w:szCs w:val="22"/>
          <w:lang w:val="sk-SK"/>
        </w:rPr>
        <w:t>lieky používané na liečbu ochorení srdca</w:t>
      </w:r>
      <w:r w:rsidR="006C7474">
        <w:rPr>
          <w:szCs w:val="22"/>
          <w:lang w:val="sk-SK"/>
        </w:rPr>
        <w:t xml:space="preserve"> (napr. verapamil, diltiazem)</w:t>
      </w:r>
    </w:p>
    <w:p w14:paraId="78C51348" w14:textId="77777777" w:rsidR="00DB6F09" w:rsidRPr="00F62CA1" w:rsidRDefault="00DB6F09" w:rsidP="00DB6F09">
      <w:pPr>
        <w:numPr>
          <w:ilvl w:val="0"/>
          <w:numId w:val="41"/>
        </w:numPr>
        <w:tabs>
          <w:tab w:val="clear" w:pos="567"/>
          <w:tab w:val="clear" w:pos="720"/>
          <w:tab w:val="num" w:pos="426"/>
        </w:tabs>
        <w:spacing w:line="240" w:lineRule="auto"/>
        <w:ind w:left="426" w:right="-2" w:hanging="426"/>
        <w:rPr>
          <w:lang w:val="sk-SK"/>
        </w:rPr>
      </w:pPr>
      <w:r w:rsidRPr="00F62CA1">
        <w:rPr>
          <w:szCs w:val="22"/>
          <w:lang w:val="sk-SK"/>
        </w:rPr>
        <w:t>nesteroidov</w:t>
      </w:r>
      <w:r w:rsidR="006C7474">
        <w:rPr>
          <w:szCs w:val="22"/>
          <w:lang w:val="sk-SK"/>
        </w:rPr>
        <w:t>é</w:t>
      </w:r>
      <w:r w:rsidRPr="00F62CA1">
        <w:rPr>
          <w:szCs w:val="22"/>
          <w:lang w:val="sk-SK"/>
        </w:rPr>
        <w:t xml:space="preserve"> protizápalov</w:t>
      </w:r>
      <w:r w:rsidR="006C7474">
        <w:rPr>
          <w:szCs w:val="22"/>
          <w:lang w:val="sk-SK"/>
        </w:rPr>
        <w:t>é</w:t>
      </w:r>
      <w:r w:rsidRPr="00F62CA1">
        <w:rPr>
          <w:szCs w:val="22"/>
          <w:lang w:val="sk-SK"/>
        </w:rPr>
        <w:t xml:space="preserve"> liek</w:t>
      </w:r>
      <w:r w:rsidR="006C7474">
        <w:rPr>
          <w:szCs w:val="22"/>
          <w:lang w:val="sk-SK"/>
        </w:rPr>
        <w:t>y</w:t>
      </w:r>
      <w:r w:rsidRPr="00F62CA1">
        <w:rPr>
          <w:lang w:val="sk-SK"/>
        </w:rPr>
        <w:t xml:space="preserve"> (NSAID) ako kyselina acetylsalicylová (</w:t>
      </w:r>
      <w:r w:rsidRPr="00F62CA1">
        <w:rPr>
          <w:szCs w:val="22"/>
          <w:lang w:val="sk-SK"/>
        </w:rPr>
        <w:t>používan</w:t>
      </w:r>
      <w:r w:rsidR="006C7474">
        <w:rPr>
          <w:szCs w:val="22"/>
          <w:lang w:val="sk-SK"/>
        </w:rPr>
        <w:t>é</w:t>
      </w:r>
      <w:r w:rsidRPr="00F62CA1">
        <w:rPr>
          <w:lang w:val="sk-SK"/>
        </w:rPr>
        <w:t xml:space="preserve"> na liečbu </w:t>
      </w:r>
      <w:r w:rsidRPr="00F62CA1">
        <w:rPr>
          <w:szCs w:val="22"/>
          <w:lang w:val="sk-SK"/>
        </w:rPr>
        <w:t>artritídy</w:t>
      </w:r>
      <w:r w:rsidRPr="00F62CA1">
        <w:rPr>
          <w:lang w:val="sk-SK"/>
        </w:rPr>
        <w:t>, bolesti svalov, bolesti hlavy, zápalov, horúčky</w:t>
      </w:r>
      <w:r w:rsidRPr="00F62CA1">
        <w:rPr>
          <w:szCs w:val="22"/>
          <w:lang w:val="sk-SK"/>
        </w:rPr>
        <w:t>)</w:t>
      </w:r>
    </w:p>
    <w:p w14:paraId="3B81BA6D" w14:textId="77777777" w:rsidR="00DB6F09" w:rsidRPr="00F62CA1" w:rsidRDefault="00DB6F09" w:rsidP="00DB6F09">
      <w:pPr>
        <w:numPr>
          <w:ilvl w:val="0"/>
          <w:numId w:val="41"/>
        </w:numPr>
        <w:tabs>
          <w:tab w:val="clear" w:pos="567"/>
          <w:tab w:val="clear" w:pos="720"/>
          <w:tab w:val="num" w:pos="426"/>
        </w:tabs>
        <w:spacing w:line="240" w:lineRule="auto"/>
        <w:ind w:left="426" w:right="-2" w:hanging="426"/>
        <w:rPr>
          <w:lang w:val="sk-SK"/>
        </w:rPr>
      </w:pPr>
      <w:r w:rsidRPr="00F62CA1">
        <w:rPr>
          <w:lang w:val="sk-SK"/>
        </w:rPr>
        <w:t xml:space="preserve">lítium, </w:t>
      </w:r>
      <w:r w:rsidR="00DA3CBA">
        <w:rPr>
          <w:szCs w:val="22"/>
          <w:lang w:val="sk-SK"/>
        </w:rPr>
        <w:t xml:space="preserve">tricyklické antidepresíva, </w:t>
      </w:r>
      <w:r w:rsidRPr="00F62CA1">
        <w:rPr>
          <w:lang w:val="sk-SK"/>
        </w:rPr>
        <w:t>antipsychotiká, používané na liečbu duševných porúch</w:t>
      </w:r>
    </w:p>
    <w:p w14:paraId="7AD9B871" w14:textId="77777777" w:rsidR="00DB6F09" w:rsidRPr="00F62CA1" w:rsidRDefault="00DB6F09" w:rsidP="000E52A5">
      <w:pPr>
        <w:numPr>
          <w:ilvl w:val="0"/>
          <w:numId w:val="41"/>
        </w:numPr>
        <w:tabs>
          <w:tab w:val="clear" w:pos="567"/>
          <w:tab w:val="clear" w:pos="720"/>
        </w:tabs>
        <w:spacing w:line="240" w:lineRule="auto"/>
        <w:ind w:left="426" w:right="-2" w:hanging="426"/>
        <w:rPr>
          <w:lang w:val="sk-SK"/>
        </w:rPr>
      </w:pPr>
      <w:r w:rsidRPr="00F62CA1">
        <w:rPr>
          <w:lang w:val="sk-SK"/>
        </w:rPr>
        <w:t>inzulín a perorálne antidiabetiká</w:t>
      </w:r>
    </w:p>
    <w:p w14:paraId="0D85C6E2" w14:textId="77777777" w:rsidR="00DB6F09" w:rsidRPr="00F62CA1" w:rsidRDefault="00DB6F09" w:rsidP="00DB6F09">
      <w:pPr>
        <w:numPr>
          <w:ilvl w:val="0"/>
          <w:numId w:val="41"/>
        </w:numPr>
        <w:tabs>
          <w:tab w:val="clear" w:pos="567"/>
          <w:tab w:val="clear" w:pos="720"/>
          <w:tab w:val="num" w:pos="426"/>
        </w:tabs>
        <w:spacing w:line="240" w:lineRule="auto"/>
        <w:ind w:left="426" w:right="-2" w:hanging="426"/>
        <w:rPr>
          <w:lang w:val="sk-SK"/>
        </w:rPr>
      </w:pPr>
      <w:r w:rsidRPr="00F62CA1">
        <w:rPr>
          <w:lang w:val="sk-SK"/>
        </w:rPr>
        <w:t>stimul</w:t>
      </w:r>
      <w:r w:rsidR="00E7204D">
        <w:rPr>
          <w:lang w:val="sk-SK"/>
        </w:rPr>
        <w:t xml:space="preserve">anciá </w:t>
      </w:r>
      <w:r w:rsidRPr="00F62CA1">
        <w:rPr>
          <w:lang w:val="sk-SK"/>
        </w:rPr>
        <w:t xml:space="preserve">autonómneho nervového systému (sympatomimetiká) ako efedrín, fenylefrín, xylometazolín a salbutamol, používané na liečbu </w:t>
      </w:r>
      <w:r w:rsidRPr="00F62CA1">
        <w:rPr>
          <w:szCs w:val="22"/>
          <w:lang w:val="sk-SK"/>
        </w:rPr>
        <w:t>upcha</w:t>
      </w:r>
      <w:r w:rsidR="00F62CA1">
        <w:rPr>
          <w:szCs w:val="22"/>
          <w:lang w:val="sk-SK"/>
        </w:rPr>
        <w:t>n</w:t>
      </w:r>
      <w:r w:rsidRPr="00F62CA1">
        <w:rPr>
          <w:szCs w:val="22"/>
          <w:lang w:val="sk-SK"/>
        </w:rPr>
        <w:t>ého</w:t>
      </w:r>
      <w:r w:rsidRPr="00F62CA1">
        <w:rPr>
          <w:lang w:val="sk-SK"/>
        </w:rPr>
        <w:t xml:space="preserve"> nosa, kašľa a astmy</w:t>
      </w:r>
    </w:p>
    <w:p w14:paraId="602B7B14" w14:textId="77777777" w:rsidR="00DB6F09" w:rsidRPr="00F62CA1" w:rsidRDefault="00DB6F09" w:rsidP="00DB6F09">
      <w:pPr>
        <w:numPr>
          <w:ilvl w:val="0"/>
          <w:numId w:val="41"/>
        </w:numPr>
        <w:tabs>
          <w:tab w:val="clear" w:pos="567"/>
          <w:tab w:val="clear" w:pos="720"/>
          <w:tab w:val="num" w:pos="426"/>
        </w:tabs>
        <w:spacing w:line="240" w:lineRule="auto"/>
        <w:ind w:left="426" w:right="-2" w:hanging="426"/>
        <w:rPr>
          <w:lang w:val="sk-SK"/>
        </w:rPr>
      </w:pPr>
      <w:r w:rsidRPr="00F62CA1">
        <w:rPr>
          <w:lang w:val="sk-SK"/>
        </w:rPr>
        <w:t>imunosupresíva, používané na prevenciu odvrhnutia transplantátu</w:t>
      </w:r>
      <w:r w:rsidR="00DA3CBA">
        <w:rPr>
          <w:szCs w:val="22"/>
          <w:lang w:val="sk-SK"/>
        </w:rPr>
        <w:t>, napr. kortikosteroidy, cytotoxické látky a antimetabolity</w:t>
      </w:r>
    </w:p>
    <w:p w14:paraId="7F1DAA32" w14:textId="77777777" w:rsidR="00DB6F09" w:rsidRDefault="00DB6F09" w:rsidP="00DB6F09">
      <w:pPr>
        <w:numPr>
          <w:ilvl w:val="0"/>
          <w:numId w:val="41"/>
        </w:numPr>
        <w:tabs>
          <w:tab w:val="clear" w:pos="567"/>
          <w:tab w:val="clear" w:pos="720"/>
          <w:tab w:val="num" w:pos="426"/>
        </w:tabs>
        <w:spacing w:line="240" w:lineRule="auto"/>
        <w:ind w:left="426" w:right="-2" w:hanging="426"/>
        <w:rPr>
          <w:lang w:val="sk-SK"/>
        </w:rPr>
      </w:pPr>
      <w:r w:rsidRPr="00F62CA1">
        <w:rPr>
          <w:lang w:val="sk-SK"/>
        </w:rPr>
        <w:t>alopurinol, používaný na liečbu dny</w:t>
      </w:r>
    </w:p>
    <w:p w14:paraId="30172AA3" w14:textId="77777777" w:rsidR="00CF158E" w:rsidRDefault="00CF158E" w:rsidP="00DB6F09">
      <w:pPr>
        <w:numPr>
          <w:ilvl w:val="0"/>
          <w:numId w:val="41"/>
        </w:numPr>
        <w:tabs>
          <w:tab w:val="clear" w:pos="567"/>
          <w:tab w:val="clear" w:pos="720"/>
          <w:tab w:val="num" w:pos="426"/>
        </w:tabs>
        <w:spacing w:line="240" w:lineRule="auto"/>
        <w:ind w:left="426" w:right="-2" w:hanging="426"/>
        <w:rPr>
          <w:szCs w:val="22"/>
          <w:lang w:val="sk-SK"/>
        </w:rPr>
      </w:pPr>
      <w:r>
        <w:rPr>
          <w:szCs w:val="22"/>
          <w:lang w:val="sk-SK"/>
        </w:rPr>
        <w:t>prokaínamid (používaný pri arytmiách)</w:t>
      </w:r>
    </w:p>
    <w:p w14:paraId="03CB8D67" w14:textId="21958E5B" w:rsidR="00CF158E" w:rsidRDefault="007E14E3" w:rsidP="00DB6F09">
      <w:pPr>
        <w:numPr>
          <w:ilvl w:val="0"/>
          <w:numId w:val="41"/>
        </w:numPr>
        <w:tabs>
          <w:tab w:val="clear" w:pos="567"/>
          <w:tab w:val="clear" w:pos="720"/>
          <w:tab w:val="num" w:pos="426"/>
        </w:tabs>
        <w:spacing w:line="240" w:lineRule="auto"/>
        <w:ind w:left="426" w:right="-2" w:hanging="426"/>
        <w:rPr>
          <w:szCs w:val="22"/>
          <w:lang w:val="sk-SK"/>
        </w:rPr>
      </w:pPr>
      <w:r w:rsidRPr="00395FDA">
        <w:rPr>
          <w:rFonts w:ascii="TimesNewRoman" w:hAnsi="TimesNewRoman" w:cs="TimesNewRoman"/>
          <w:lang w:val="sk-SK"/>
        </w:rPr>
        <w:t xml:space="preserve">iné lieky, ktoré môžu zvýšiť </w:t>
      </w:r>
      <w:r w:rsidR="002B0DD2" w:rsidRPr="00395FDA">
        <w:rPr>
          <w:rFonts w:ascii="TimesNewRoman" w:hAnsi="TimesNewRoman" w:cs="TimesNewRoman"/>
          <w:lang w:val="sk-SK"/>
        </w:rPr>
        <w:t>množstvo</w:t>
      </w:r>
      <w:r w:rsidRPr="00395FDA">
        <w:rPr>
          <w:rFonts w:ascii="TimesNewRoman" w:hAnsi="TimesNewRoman" w:cs="TimesNewRoman"/>
          <w:lang w:val="sk-SK"/>
        </w:rPr>
        <w:t xml:space="preserve"> draslíka v </w:t>
      </w:r>
      <w:r w:rsidR="002B0DD2" w:rsidRPr="00395FDA">
        <w:rPr>
          <w:rFonts w:ascii="TimesNewRoman" w:hAnsi="TimesNewRoman" w:cs="TimesNewRoman"/>
          <w:lang w:val="sk-SK"/>
        </w:rPr>
        <w:t>krvi</w:t>
      </w:r>
      <w:r w:rsidR="00712D31" w:rsidRPr="00395FDA">
        <w:rPr>
          <w:rFonts w:ascii="TimesNewRoman" w:hAnsi="TimesNewRoman" w:cs="TimesNewRoman"/>
          <w:lang w:val="sk-SK"/>
        </w:rPr>
        <w:t>, ako sú náhrady draslíka (vrátane soľných náhrad), dras</w:t>
      </w:r>
      <w:r w:rsidR="006235C1">
        <w:rPr>
          <w:rFonts w:ascii="TimesNewRoman" w:hAnsi="TimesNewRoman" w:cs="TimesNewRoman"/>
          <w:lang w:val="sk-SK"/>
        </w:rPr>
        <w:t>l</w:t>
      </w:r>
      <w:r w:rsidR="00712D31" w:rsidRPr="00395FDA">
        <w:rPr>
          <w:rFonts w:ascii="TimesNewRoman" w:hAnsi="TimesNewRoman" w:cs="TimesNewRoman"/>
          <w:lang w:val="sk-SK"/>
        </w:rPr>
        <w:t>ík šetriace diuretiká a iné lieky, ktoré môže zvýšiť množstvo draslíka v krvi</w:t>
      </w:r>
      <w:r w:rsidRPr="00395FDA">
        <w:rPr>
          <w:rFonts w:ascii="TimesNewRoman" w:hAnsi="TimesNewRoman" w:cs="TimesNewRoman"/>
          <w:lang w:val="sk-SK"/>
        </w:rPr>
        <w:t xml:space="preserve"> (</w:t>
      </w:r>
      <w:r w:rsidR="00712D31" w:rsidRPr="00395FDA">
        <w:rPr>
          <w:rFonts w:ascii="TimesNewRoman" w:hAnsi="TimesNewRoman" w:cs="TimesNewRoman"/>
          <w:lang w:val="sk-SK"/>
        </w:rPr>
        <w:t>ako je</w:t>
      </w:r>
      <w:r w:rsidRPr="00395FDA">
        <w:rPr>
          <w:rFonts w:ascii="TimesNewRoman" w:hAnsi="TimesNewRoman" w:cs="TimesNewRoman"/>
          <w:lang w:val="sk-SK"/>
        </w:rPr>
        <w:t xml:space="preserve"> </w:t>
      </w:r>
      <w:r w:rsidR="00712D31" w:rsidRPr="00395FDA">
        <w:rPr>
          <w:rFonts w:ascii="TimesNewRoman" w:hAnsi="TimesNewRoman" w:cs="TimesNewRoman"/>
          <w:lang w:val="sk-SK"/>
        </w:rPr>
        <w:t>hepar</w:t>
      </w:r>
      <w:r w:rsidR="00433361" w:rsidRPr="00395FDA">
        <w:rPr>
          <w:rFonts w:ascii="TimesNewRoman" w:hAnsi="TimesNewRoman" w:cs="TimesNewRoman"/>
          <w:lang w:val="sk-SK"/>
        </w:rPr>
        <w:t>í</w:t>
      </w:r>
      <w:r w:rsidR="00712D31" w:rsidRPr="00395FDA">
        <w:rPr>
          <w:rFonts w:ascii="TimesNewRoman" w:hAnsi="TimesNewRoman" w:cs="TimesNewRoman"/>
          <w:lang w:val="sk-SK"/>
        </w:rPr>
        <w:t>n, liek používaný na riedenie krvi, aby sa predišlo</w:t>
      </w:r>
      <w:r>
        <w:rPr>
          <w:szCs w:val="22"/>
          <w:lang w:val="sk-SK"/>
        </w:rPr>
        <w:t xml:space="preserve"> krvný</w:t>
      </w:r>
      <w:r w:rsidR="00712D31">
        <w:rPr>
          <w:szCs w:val="22"/>
          <w:lang w:val="sk-SK"/>
        </w:rPr>
        <w:t>m</w:t>
      </w:r>
      <w:r>
        <w:rPr>
          <w:szCs w:val="22"/>
          <w:lang w:val="sk-SK"/>
        </w:rPr>
        <w:t xml:space="preserve"> zrazen</w:t>
      </w:r>
      <w:r w:rsidR="00712D31">
        <w:rPr>
          <w:szCs w:val="22"/>
          <w:lang w:val="sk-SK"/>
        </w:rPr>
        <w:t>inám</w:t>
      </w:r>
      <w:r w:rsidR="002B0DD2">
        <w:rPr>
          <w:szCs w:val="22"/>
          <w:lang w:val="sk-SK"/>
        </w:rPr>
        <w:t>,</w:t>
      </w:r>
      <w:r w:rsidRPr="00395FDA">
        <w:rPr>
          <w:bCs/>
          <w:lang w:val="sk-SK"/>
        </w:rPr>
        <w:t xml:space="preserve"> kotrimoxazol, známy aj ako trimetoprim/sulfametoxazol</w:t>
      </w:r>
      <w:r w:rsidR="00712D31" w:rsidRPr="00395FDA">
        <w:rPr>
          <w:bCs/>
          <w:lang w:val="sk-SK"/>
        </w:rPr>
        <w:t>,</w:t>
      </w:r>
      <w:r w:rsidRPr="00395FDA">
        <w:rPr>
          <w:bCs/>
          <w:lang w:val="sk-SK"/>
        </w:rPr>
        <w:t xml:space="preserve"> na liečbu infekci</w:t>
      </w:r>
      <w:r w:rsidR="00712D31" w:rsidRPr="00395FDA">
        <w:rPr>
          <w:bCs/>
          <w:lang w:val="sk-SK"/>
        </w:rPr>
        <w:t>í vyvolaných baktériami</w:t>
      </w:r>
      <w:r w:rsidR="002B0DD2" w:rsidRPr="00395FDA">
        <w:rPr>
          <w:lang w:val="sk-SK"/>
        </w:rPr>
        <w:t xml:space="preserve"> a</w:t>
      </w:r>
      <w:r w:rsidR="006235C1">
        <w:rPr>
          <w:lang w:val="sk-SK"/>
        </w:rPr>
        <w:t> </w:t>
      </w:r>
      <w:r w:rsidR="002B0DD2" w:rsidRPr="00395FDA">
        <w:rPr>
          <w:lang w:val="sk-SK"/>
        </w:rPr>
        <w:t>cyklosp</w:t>
      </w:r>
      <w:r w:rsidR="006235C1">
        <w:rPr>
          <w:lang w:val="sk-SK"/>
        </w:rPr>
        <w:t>o</w:t>
      </w:r>
      <w:r w:rsidR="002B0DD2" w:rsidRPr="00395FDA">
        <w:rPr>
          <w:lang w:val="sk-SK"/>
        </w:rPr>
        <w:t>rín</w:t>
      </w:r>
      <w:r w:rsidR="00712D31" w:rsidRPr="00395FDA">
        <w:rPr>
          <w:lang w:val="sk-SK"/>
        </w:rPr>
        <w:t>,</w:t>
      </w:r>
      <w:r w:rsidR="002B0DD2" w:rsidRPr="00395FDA">
        <w:rPr>
          <w:lang w:val="sk-SK"/>
        </w:rPr>
        <w:t xml:space="preserve"> imunosupresívny l</w:t>
      </w:r>
      <w:r w:rsidR="00712D31" w:rsidRPr="00395FDA">
        <w:rPr>
          <w:lang w:val="sk-SK"/>
        </w:rPr>
        <w:t>i</w:t>
      </w:r>
      <w:r w:rsidR="002B0DD2" w:rsidRPr="00395FDA">
        <w:rPr>
          <w:lang w:val="sk-SK"/>
        </w:rPr>
        <w:t>ek používaný ako prevencia odmietnu</w:t>
      </w:r>
      <w:r w:rsidR="006235C1">
        <w:rPr>
          <w:lang w:val="sk-SK"/>
        </w:rPr>
        <w:t>t</w:t>
      </w:r>
      <w:r w:rsidR="002B0DD2" w:rsidRPr="00395FDA">
        <w:rPr>
          <w:lang w:val="sk-SK"/>
        </w:rPr>
        <w:t>ia transp</w:t>
      </w:r>
      <w:r w:rsidR="00600B55" w:rsidRPr="00395FDA">
        <w:rPr>
          <w:lang w:val="sk-SK"/>
        </w:rPr>
        <w:t>l</w:t>
      </w:r>
      <w:r w:rsidR="002B0DD2" w:rsidRPr="00395FDA">
        <w:rPr>
          <w:lang w:val="sk-SK"/>
        </w:rPr>
        <w:t>antovaného</w:t>
      </w:r>
      <w:r w:rsidR="00600B55" w:rsidRPr="00395FDA">
        <w:rPr>
          <w:lang w:val="sk-SK"/>
        </w:rPr>
        <w:t xml:space="preserve"> orgánu</w:t>
      </w:r>
      <w:r w:rsidRPr="00395FDA">
        <w:rPr>
          <w:lang w:val="sk-SK"/>
        </w:rPr>
        <w:t>.</w:t>
      </w:r>
    </w:p>
    <w:p w14:paraId="18387C87" w14:textId="77777777" w:rsidR="00CF158E" w:rsidRPr="00F62CA1" w:rsidRDefault="00CF158E" w:rsidP="00DB6F09">
      <w:pPr>
        <w:numPr>
          <w:ilvl w:val="0"/>
          <w:numId w:val="41"/>
        </w:numPr>
        <w:tabs>
          <w:tab w:val="clear" w:pos="567"/>
          <w:tab w:val="clear" w:pos="720"/>
          <w:tab w:val="num" w:pos="426"/>
        </w:tabs>
        <w:spacing w:line="240" w:lineRule="auto"/>
        <w:ind w:left="426" w:right="-2" w:hanging="426"/>
        <w:rPr>
          <w:szCs w:val="22"/>
          <w:lang w:val="sk-SK"/>
        </w:rPr>
      </w:pPr>
      <w:r>
        <w:rPr>
          <w:szCs w:val="22"/>
          <w:lang w:val="sk-SK"/>
        </w:rPr>
        <w:t>simvastatín (na zníženie cholesterolu a určitých tukových látok vo vašej krvi)</w:t>
      </w:r>
    </w:p>
    <w:p w14:paraId="4A0E04A2" w14:textId="17658DAF" w:rsidR="00DB6F09" w:rsidRPr="00F62CA1" w:rsidRDefault="00DB6F09" w:rsidP="00DB6F09">
      <w:pPr>
        <w:numPr>
          <w:ilvl w:val="0"/>
          <w:numId w:val="41"/>
        </w:numPr>
        <w:tabs>
          <w:tab w:val="clear" w:pos="567"/>
          <w:tab w:val="clear" w:pos="720"/>
          <w:tab w:val="num" w:pos="426"/>
        </w:tabs>
        <w:spacing w:line="240" w:lineRule="auto"/>
        <w:ind w:left="426" w:right="-2" w:hanging="426"/>
        <w:rPr>
          <w:lang w:val="sk-SK"/>
        </w:rPr>
      </w:pPr>
      <w:r w:rsidRPr="00F62CA1">
        <w:rPr>
          <w:lang w:val="sk-SK"/>
        </w:rPr>
        <w:t>narkotiká, morfín a príbuzné l</w:t>
      </w:r>
      <w:r w:rsidR="007E14E3">
        <w:rPr>
          <w:lang w:val="sk-SK"/>
        </w:rPr>
        <w:t>ieky</w:t>
      </w:r>
      <w:r w:rsidRPr="00F62CA1">
        <w:rPr>
          <w:lang w:val="sk-SK"/>
        </w:rPr>
        <w:t>, používané na liečbu veľkej bolesti</w:t>
      </w:r>
    </w:p>
    <w:p w14:paraId="16D4A088" w14:textId="77777777" w:rsidR="00DB6F09" w:rsidRPr="00F62CA1" w:rsidRDefault="00DB6F09" w:rsidP="00DB6F09">
      <w:pPr>
        <w:numPr>
          <w:ilvl w:val="0"/>
          <w:numId w:val="41"/>
        </w:numPr>
        <w:tabs>
          <w:tab w:val="clear" w:pos="567"/>
          <w:tab w:val="clear" w:pos="720"/>
          <w:tab w:val="num" w:pos="426"/>
        </w:tabs>
        <w:spacing w:line="240" w:lineRule="auto"/>
        <w:ind w:left="426" w:right="-2" w:hanging="426"/>
        <w:rPr>
          <w:lang w:val="sk-SK"/>
        </w:rPr>
      </w:pPr>
      <w:r w:rsidRPr="00F62CA1">
        <w:rPr>
          <w:lang w:val="sk-SK"/>
        </w:rPr>
        <w:t>protirakovinové lieky</w:t>
      </w:r>
    </w:p>
    <w:p w14:paraId="761F4789" w14:textId="2DF93AE2" w:rsidR="00DB6F09" w:rsidRPr="00F62CA1" w:rsidRDefault="00DB6F09" w:rsidP="00DB6F09">
      <w:pPr>
        <w:numPr>
          <w:ilvl w:val="0"/>
          <w:numId w:val="41"/>
        </w:numPr>
        <w:tabs>
          <w:tab w:val="clear" w:pos="567"/>
          <w:tab w:val="clear" w:pos="720"/>
          <w:tab w:val="num" w:pos="426"/>
        </w:tabs>
        <w:spacing w:line="240" w:lineRule="auto"/>
        <w:ind w:left="426" w:right="-2" w:hanging="426"/>
        <w:rPr>
          <w:lang w:val="sk-SK"/>
        </w:rPr>
      </w:pPr>
      <w:r w:rsidRPr="00F62CA1">
        <w:rPr>
          <w:lang w:val="sk-SK"/>
        </w:rPr>
        <w:t>anestetiká, používané v chirurgii alebo pri niektorých zubných zákrokoch. Povedzte svojmu lekárovi alebo zubnému lekárov</w:t>
      </w:r>
      <w:r w:rsidR="00B50D94">
        <w:rPr>
          <w:lang w:val="sk-SK"/>
        </w:rPr>
        <w:t>i</w:t>
      </w:r>
      <w:r w:rsidR="00E7204D">
        <w:rPr>
          <w:lang w:val="sk-SK"/>
        </w:rPr>
        <w:t xml:space="preserve">, že užívate </w:t>
      </w:r>
      <w:r w:rsidR="007E25FA">
        <w:rPr>
          <w:lang w:val="sk-SK"/>
        </w:rPr>
        <w:t>DIRONORM</w:t>
      </w:r>
      <w:r w:rsidRPr="00F62CA1">
        <w:rPr>
          <w:lang w:val="sk-SK"/>
        </w:rPr>
        <w:t xml:space="preserve"> predtým, ako </w:t>
      </w:r>
      <w:r w:rsidR="006C7474">
        <w:rPr>
          <w:lang w:val="sk-SK"/>
        </w:rPr>
        <w:t>v</w:t>
      </w:r>
      <w:r w:rsidRPr="00F62CA1">
        <w:rPr>
          <w:lang w:val="sk-SK"/>
        </w:rPr>
        <w:t>ám podajú miestne znecitlivenie alebo celkovú narkózu, ktoré môžu zapríčiniť krátkodobý pokles krvného tlaku</w:t>
      </w:r>
    </w:p>
    <w:p w14:paraId="29085393" w14:textId="77777777" w:rsidR="00DB6F09" w:rsidRPr="00F62CA1" w:rsidRDefault="00DB6F09" w:rsidP="00DB6F09">
      <w:pPr>
        <w:numPr>
          <w:ilvl w:val="0"/>
          <w:numId w:val="41"/>
        </w:numPr>
        <w:tabs>
          <w:tab w:val="clear" w:pos="567"/>
          <w:tab w:val="clear" w:pos="720"/>
          <w:tab w:val="num" w:pos="426"/>
        </w:tabs>
        <w:spacing w:line="240" w:lineRule="auto"/>
        <w:ind w:left="426" w:right="-2" w:hanging="426"/>
        <w:rPr>
          <w:lang w:val="sk-SK"/>
        </w:rPr>
      </w:pPr>
      <w:r w:rsidRPr="00F62CA1">
        <w:rPr>
          <w:lang w:val="sk-SK"/>
        </w:rPr>
        <w:t>antikonvulzíva (ako karbamazepín, fenobarbital a fenytoín</w:t>
      </w:r>
      <w:r w:rsidRPr="00F62CA1">
        <w:rPr>
          <w:szCs w:val="22"/>
          <w:lang w:val="sk-SK"/>
        </w:rPr>
        <w:t>),</w:t>
      </w:r>
      <w:r w:rsidRPr="00F62CA1">
        <w:rPr>
          <w:lang w:val="sk-SK"/>
        </w:rPr>
        <w:t xml:space="preserve"> používané </w:t>
      </w:r>
      <w:r w:rsidR="00A8338F" w:rsidRPr="00F62CA1">
        <w:rPr>
          <w:lang w:val="sk-SK"/>
        </w:rPr>
        <w:t>na liečbu</w:t>
      </w:r>
      <w:r w:rsidRPr="00F62CA1">
        <w:rPr>
          <w:lang w:val="sk-SK"/>
        </w:rPr>
        <w:t xml:space="preserve"> epilepsie</w:t>
      </w:r>
    </w:p>
    <w:p w14:paraId="3F7AEB2B" w14:textId="77777777" w:rsidR="00DB6F09" w:rsidRPr="00F62CA1" w:rsidRDefault="00DB6F09" w:rsidP="00DB6F09">
      <w:pPr>
        <w:numPr>
          <w:ilvl w:val="0"/>
          <w:numId w:val="41"/>
        </w:numPr>
        <w:tabs>
          <w:tab w:val="clear" w:pos="567"/>
          <w:tab w:val="clear" w:pos="720"/>
          <w:tab w:val="num" w:pos="426"/>
        </w:tabs>
        <w:spacing w:line="240" w:lineRule="auto"/>
        <w:ind w:left="426" w:right="-2" w:hanging="426"/>
        <w:rPr>
          <w:lang w:val="sk-SK"/>
        </w:rPr>
      </w:pPr>
      <w:r w:rsidRPr="00F62CA1">
        <w:rPr>
          <w:lang w:val="sk-SK"/>
        </w:rPr>
        <w:t>lieky na liečbu bakteriálnych (</w:t>
      </w:r>
      <w:r w:rsidR="006C7474">
        <w:rPr>
          <w:lang w:val="sk-SK"/>
        </w:rPr>
        <w:t xml:space="preserve">antibiotiká, napr. </w:t>
      </w:r>
      <w:r w:rsidRPr="00F62CA1">
        <w:rPr>
          <w:lang w:val="sk-SK"/>
        </w:rPr>
        <w:t>rifampicín</w:t>
      </w:r>
      <w:r w:rsidR="006C7474">
        <w:rPr>
          <w:lang w:val="sk-SK"/>
        </w:rPr>
        <w:t>, erytromycín alebo klaritromycín</w:t>
      </w:r>
      <w:r w:rsidRPr="00F62CA1">
        <w:rPr>
          <w:lang w:val="sk-SK"/>
        </w:rPr>
        <w:t>), HIV (</w:t>
      </w:r>
      <w:r w:rsidR="00587700">
        <w:rPr>
          <w:lang w:val="sk-SK"/>
        </w:rPr>
        <w:t xml:space="preserve">takzvané inhibítory proteázy, napr. </w:t>
      </w:r>
      <w:r w:rsidRPr="00F62CA1">
        <w:rPr>
          <w:lang w:val="sk-SK"/>
        </w:rPr>
        <w:t>ritonavir</w:t>
      </w:r>
      <w:r w:rsidR="00587700">
        <w:rPr>
          <w:lang w:val="sk-SK"/>
        </w:rPr>
        <w:t>, indinavir, nelfinavir</w:t>
      </w:r>
      <w:r w:rsidRPr="00F62CA1">
        <w:rPr>
          <w:lang w:val="sk-SK"/>
        </w:rPr>
        <w:t>) alebo hubových infekcií (</w:t>
      </w:r>
      <w:r w:rsidR="00587700">
        <w:rPr>
          <w:lang w:val="sk-SK"/>
        </w:rPr>
        <w:t xml:space="preserve">napr. </w:t>
      </w:r>
      <w:r w:rsidRPr="00F62CA1">
        <w:rPr>
          <w:lang w:val="sk-SK"/>
        </w:rPr>
        <w:t>ketokonazol</w:t>
      </w:r>
      <w:r w:rsidR="00587700">
        <w:rPr>
          <w:lang w:val="sk-SK"/>
        </w:rPr>
        <w:t>, itrakonazol</w:t>
      </w:r>
      <w:r w:rsidRPr="00F62CA1">
        <w:rPr>
          <w:szCs w:val="22"/>
          <w:lang w:val="sk-SK"/>
        </w:rPr>
        <w:t>)</w:t>
      </w:r>
    </w:p>
    <w:p w14:paraId="699CB65F" w14:textId="77777777" w:rsidR="00681759" w:rsidRDefault="00DB6F09" w:rsidP="00DB6F09">
      <w:pPr>
        <w:numPr>
          <w:ilvl w:val="0"/>
          <w:numId w:val="41"/>
        </w:numPr>
        <w:tabs>
          <w:tab w:val="clear" w:pos="567"/>
          <w:tab w:val="clear" w:pos="720"/>
          <w:tab w:val="num" w:pos="426"/>
        </w:tabs>
        <w:spacing w:line="240" w:lineRule="auto"/>
        <w:ind w:left="426" w:right="-2" w:hanging="426"/>
        <w:rPr>
          <w:lang w:val="sk-SK"/>
        </w:rPr>
      </w:pPr>
      <w:r w:rsidRPr="00F62CA1">
        <w:rPr>
          <w:lang w:val="sk-SK"/>
        </w:rPr>
        <w:t>rastlinné prípravky s obsahom ľubovníka bodkovaného (</w:t>
      </w:r>
      <w:r w:rsidRPr="00F62CA1">
        <w:rPr>
          <w:i/>
          <w:szCs w:val="22"/>
          <w:lang w:val="sk-SK"/>
        </w:rPr>
        <w:t>Hypericum</w:t>
      </w:r>
      <w:r w:rsidRPr="00F62CA1">
        <w:rPr>
          <w:i/>
          <w:lang w:val="sk-SK"/>
        </w:rPr>
        <w:t xml:space="preserve"> perforatum</w:t>
      </w:r>
      <w:r w:rsidRPr="00F62CA1">
        <w:rPr>
          <w:szCs w:val="22"/>
          <w:lang w:val="sk-SK"/>
        </w:rPr>
        <w:t>)</w:t>
      </w:r>
    </w:p>
    <w:p w14:paraId="3C0D4DFA" w14:textId="77777777" w:rsidR="00CF158E" w:rsidRDefault="00CF158E" w:rsidP="00DB6F09">
      <w:pPr>
        <w:numPr>
          <w:ilvl w:val="0"/>
          <w:numId w:val="41"/>
        </w:numPr>
        <w:tabs>
          <w:tab w:val="clear" w:pos="567"/>
          <w:tab w:val="clear" w:pos="720"/>
          <w:tab w:val="num" w:pos="426"/>
        </w:tabs>
        <w:spacing w:line="240" w:lineRule="auto"/>
        <w:ind w:left="426" w:right="-2" w:hanging="426"/>
        <w:rPr>
          <w:szCs w:val="22"/>
          <w:lang w:val="sk-SK"/>
        </w:rPr>
      </w:pPr>
      <w:r>
        <w:rPr>
          <w:szCs w:val="22"/>
          <w:lang w:val="sk-SK"/>
        </w:rPr>
        <w:lastRenderedPageBreak/>
        <w:t>soli zlata, najmä keď sa podávajú intravenózne (používané na liečbu príznakov reumatoidnej artritídy)</w:t>
      </w:r>
    </w:p>
    <w:p w14:paraId="65754623" w14:textId="77777777" w:rsidR="00CF158E" w:rsidRDefault="00CF158E" w:rsidP="00DB6F09">
      <w:pPr>
        <w:numPr>
          <w:ilvl w:val="0"/>
          <w:numId w:val="41"/>
        </w:numPr>
        <w:tabs>
          <w:tab w:val="clear" w:pos="567"/>
          <w:tab w:val="clear" w:pos="720"/>
          <w:tab w:val="num" w:pos="426"/>
        </w:tabs>
        <w:spacing w:line="240" w:lineRule="auto"/>
        <w:ind w:left="426" w:right="-2" w:hanging="426"/>
        <w:rPr>
          <w:szCs w:val="22"/>
          <w:lang w:val="sk-SK"/>
        </w:rPr>
      </w:pPr>
      <w:r>
        <w:rPr>
          <w:szCs w:val="22"/>
          <w:lang w:val="sk-SK"/>
        </w:rPr>
        <w:t>dantrolén (relaxans kostrového svalstva, používaný pri liečbe malígnej hypertermie)</w:t>
      </w:r>
    </w:p>
    <w:p w14:paraId="5F109025" w14:textId="77777777" w:rsidR="004A6096" w:rsidRDefault="004A6096" w:rsidP="00DB6F09">
      <w:pPr>
        <w:numPr>
          <w:ilvl w:val="0"/>
          <w:numId w:val="41"/>
        </w:numPr>
        <w:tabs>
          <w:tab w:val="clear" w:pos="567"/>
          <w:tab w:val="clear" w:pos="720"/>
          <w:tab w:val="num" w:pos="426"/>
        </w:tabs>
        <w:spacing w:line="240" w:lineRule="auto"/>
        <w:ind w:left="426" w:right="-2" w:hanging="426"/>
        <w:rPr>
          <w:szCs w:val="22"/>
          <w:lang w:val="sk-SK"/>
        </w:rPr>
      </w:pPr>
      <w:r>
        <w:rPr>
          <w:szCs w:val="22"/>
          <w:lang w:val="sk-SK"/>
        </w:rPr>
        <w:t>takrolimus (</w:t>
      </w:r>
      <w:r w:rsidR="00A22417" w:rsidRPr="000E52A5">
        <w:rPr>
          <w:szCs w:val="22"/>
          <w:lang w:val="sk-SK"/>
        </w:rPr>
        <w:t xml:space="preserve">používaný </w:t>
      </w:r>
      <w:r w:rsidR="00A22417" w:rsidRPr="000E52A5">
        <w:rPr>
          <w:bCs/>
          <w:szCs w:val="22"/>
          <w:lang w:val="sk-SK"/>
        </w:rPr>
        <w:t xml:space="preserve">na reguláciu imunitnej </w:t>
      </w:r>
      <w:r w:rsidR="00612395">
        <w:rPr>
          <w:bCs/>
          <w:szCs w:val="22"/>
          <w:lang w:val="sk-SK"/>
        </w:rPr>
        <w:t>odpovede</w:t>
      </w:r>
      <w:r w:rsidR="00A22417" w:rsidRPr="000E52A5">
        <w:rPr>
          <w:bCs/>
          <w:szCs w:val="22"/>
          <w:lang w:val="sk-SK"/>
        </w:rPr>
        <w:t xml:space="preserve"> organizmu, umožňuje organizmu prijať transplantovaný orgán</w:t>
      </w:r>
      <w:r>
        <w:rPr>
          <w:szCs w:val="22"/>
          <w:lang w:val="sk-SK"/>
        </w:rPr>
        <w:t>)</w:t>
      </w:r>
    </w:p>
    <w:p w14:paraId="4FD0E654" w14:textId="466E3FD5" w:rsidR="00101BD0" w:rsidRDefault="00101BD0" w:rsidP="00101BD0">
      <w:pPr>
        <w:tabs>
          <w:tab w:val="clear" w:pos="567"/>
        </w:tabs>
        <w:spacing w:line="240" w:lineRule="auto"/>
        <w:ind w:right="-2"/>
        <w:rPr>
          <w:iCs/>
          <w:szCs w:val="22"/>
          <w:lang w:val="sk-SK"/>
        </w:rPr>
      </w:pPr>
      <w:r>
        <w:rPr>
          <w:szCs w:val="22"/>
          <w:lang w:val="sk-SK"/>
        </w:rPr>
        <w:t>Nasledovné lieky môžu zvýšiť riziko angioedému (pr</w:t>
      </w:r>
      <w:r w:rsidR="006235C1">
        <w:rPr>
          <w:szCs w:val="22"/>
          <w:lang w:val="sk-SK"/>
        </w:rPr>
        <w:t>ejavy</w:t>
      </w:r>
      <w:r>
        <w:rPr>
          <w:szCs w:val="22"/>
          <w:lang w:val="sk-SK"/>
        </w:rPr>
        <w:t xml:space="preserve"> angioedému zahŕňajú o</w:t>
      </w:r>
      <w:r w:rsidRPr="00750BD1">
        <w:rPr>
          <w:szCs w:val="22"/>
          <w:lang w:val="sk-SK"/>
        </w:rPr>
        <w:t xml:space="preserve">puch </w:t>
      </w:r>
      <w:r>
        <w:rPr>
          <w:szCs w:val="22"/>
          <w:lang w:val="sk-SK"/>
        </w:rPr>
        <w:t>tváre, pier, jazyka a/alebo hrtana spojené s ťažkosťami s prehĺtaním a dýchaním):</w:t>
      </w:r>
    </w:p>
    <w:p w14:paraId="1C20F9DD" w14:textId="77777777" w:rsidR="00101BD0" w:rsidRDefault="00101BD0" w:rsidP="00101BD0">
      <w:pPr>
        <w:numPr>
          <w:ilvl w:val="0"/>
          <w:numId w:val="41"/>
        </w:numPr>
        <w:tabs>
          <w:tab w:val="clear" w:pos="567"/>
          <w:tab w:val="clear" w:pos="720"/>
          <w:tab w:val="num" w:pos="426"/>
        </w:tabs>
        <w:spacing w:line="240" w:lineRule="auto"/>
        <w:ind w:left="426" w:right="-2" w:hanging="426"/>
        <w:rPr>
          <w:szCs w:val="22"/>
          <w:lang w:val="sk-SK"/>
        </w:rPr>
      </w:pPr>
      <w:r>
        <w:rPr>
          <w:szCs w:val="22"/>
          <w:lang w:val="sk-SK"/>
        </w:rPr>
        <w:t>lieky na rozpustenie krvných zrazenín (aktivátor tkaninového plazminogénu) obvykle podávané v nemocnici.</w:t>
      </w:r>
    </w:p>
    <w:p w14:paraId="381E427E" w14:textId="77777777" w:rsidR="00101BD0" w:rsidRPr="00D53E61" w:rsidRDefault="00101BD0" w:rsidP="00D53E61">
      <w:pPr>
        <w:numPr>
          <w:ilvl w:val="0"/>
          <w:numId w:val="41"/>
        </w:numPr>
        <w:tabs>
          <w:tab w:val="clear" w:pos="567"/>
          <w:tab w:val="clear" w:pos="720"/>
          <w:tab w:val="num" w:pos="426"/>
        </w:tabs>
        <w:spacing w:line="240" w:lineRule="auto"/>
        <w:ind w:left="426" w:right="-2" w:hanging="426"/>
        <w:rPr>
          <w:bCs/>
        </w:rPr>
      </w:pPr>
      <w:r w:rsidRPr="002E6E5B">
        <w:rPr>
          <w:bCs/>
          <w:lang w:val="sk-SK"/>
        </w:rPr>
        <w:t xml:space="preserve">lieky, ktoré sa používajú najčastejšie </w:t>
      </w:r>
      <w:r w:rsidRPr="00395FDA">
        <w:rPr>
          <w:bCs/>
          <w:lang w:val="sk-SK"/>
        </w:rPr>
        <w:t>ako prevencia odmietnutia transplantovaného orgánu a na liečbu rakoviny</w:t>
      </w:r>
      <w:r w:rsidRPr="00101BD0">
        <w:rPr>
          <w:bCs/>
          <w:lang w:val="sk-SK"/>
        </w:rPr>
        <w:t xml:space="preserve"> (sirolimus, everolimus, temsirolimus a iné lieky zaradené do triedy mTOR inhibítorov). Pozri časť „Upozornenia a opatrenia“.</w:t>
      </w:r>
    </w:p>
    <w:p w14:paraId="7BE99FE1" w14:textId="0E93B87B" w:rsidR="00101BD0" w:rsidRPr="00D53E61" w:rsidRDefault="00101BD0" w:rsidP="00395FDA">
      <w:pPr>
        <w:numPr>
          <w:ilvl w:val="0"/>
          <w:numId w:val="41"/>
        </w:numPr>
        <w:tabs>
          <w:tab w:val="clear" w:pos="567"/>
          <w:tab w:val="clear" w:pos="720"/>
          <w:tab w:val="num" w:pos="426"/>
        </w:tabs>
        <w:spacing w:line="240" w:lineRule="auto"/>
        <w:ind w:right="-2" w:hanging="720"/>
        <w:rPr>
          <w:bCs/>
        </w:rPr>
      </w:pPr>
      <w:r>
        <w:rPr>
          <w:szCs w:val="22"/>
          <w:lang w:val="sk-SK"/>
        </w:rPr>
        <w:t>v</w:t>
      </w:r>
      <w:r w:rsidRPr="00101BD0">
        <w:rPr>
          <w:szCs w:val="22"/>
          <w:lang w:val="sk-SK"/>
        </w:rPr>
        <w:t>ildagliptín,</w:t>
      </w:r>
      <w:r w:rsidR="006235C1">
        <w:rPr>
          <w:szCs w:val="22"/>
          <w:lang w:val="sk-SK"/>
        </w:rPr>
        <w:t xml:space="preserve"> </w:t>
      </w:r>
      <w:r w:rsidRPr="00101BD0">
        <w:rPr>
          <w:szCs w:val="22"/>
          <w:lang w:val="sk-SK"/>
        </w:rPr>
        <w:t xml:space="preserve">používaný na liečbu cukrovky.  </w:t>
      </w:r>
    </w:p>
    <w:p w14:paraId="4CA77F36" w14:textId="5E6CBB1D" w:rsidR="00101BD0" w:rsidRDefault="006235C1" w:rsidP="00101BD0">
      <w:pPr>
        <w:numPr>
          <w:ilvl w:val="0"/>
          <w:numId w:val="41"/>
        </w:numPr>
        <w:tabs>
          <w:tab w:val="clear" w:pos="567"/>
          <w:tab w:val="clear" w:pos="720"/>
          <w:tab w:val="num" w:pos="426"/>
        </w:tabs>
        <w:spacing w:line="240" w:lineRule="auto"/>
        <w:ind w:left="426" w:right="-2" w:hanging="426"/>
        <w:rPr>
          <w:szCs w:val="22"/>
          <w:lang w:val="sk-SK"/>
        </w:rPr>
      </w:pPr>
      <w:r>
        <w:rPr>
          <w:szCs w:val="22"/>
          <w:lang w:val="sk-SK"/>
        </w:rPr>
        <w:t>r</w:t>
      </w:r>
      <w:r w:rsidR="00101BD0">
        <w:rPr>
          <w:szCs w:val="22"/>
          <w:lang w:val="sk-SK"/>
        </w:rPr>
        <w:t>acekadotril</w:t>
      </w:r>
      <w:r>
        <w:rPr>
          <w:szCs w:val="22"/>
          <w:lang w:val="sk-SK"/>
        </w:rPr>
        <w:t xml:space="preserve">, </w:t>
      </w:r>
      <w:r w:rsidR="00101BD0">
        <w:rPr>
          <w:szCs w:val="22"/>
          <w:lang w:val="sk-SK"/>
        </w:rPr>
        <w:t>používaný na liečbu hnačky.</w:t>
      </w:r>
    </w:p>
    <w:p w14:paraId="50C819DA" w14:textId="77777777" w:rsidR="00436A09" w:rsidRDefault="00436A09" w:rsidP="000E52A5">
      <w:pPr>
        <w:tabs>
          <w:tab w:val="clear" w:pos="567"/>
        </w:tabs>
        <w:spacing w:line="240" w:lineRule="auto"/>
        <w:ind w:left="426" w:right="-2"/>
        <w:rPr>
          <w:szCs w:val="22"/>
          <w:lang w:val="sk-SK"/>
        </w:rPr>
      </w:pPr>
    </w:p>
    <w:p w14:paraId="279494DE" w14:textId="77777777" w:rsidR="00436A09" w:rsidRPr="00436A09" w:rsidRDefault="00436A09" w:rsidP="000E52A5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436A09">
        <w:rPr>
          <w:iCs/>
          <w:szCs w:val="22"/>
          <w:lang w:val="sk-SK"/>
        </w:rPr>
        <w:t xml:space="preserve">Lekár vám možno bude musieť zmeniť dávku a/alebo urobiť iné opatrenia:  </w:t>
      </w:r>
    </w:p>
    <w:p w14:paraId="0A1FC5DE" w14:textId="0C5340B3" w:rsidR="00436A09" w:rsidRPr="00C37AC4" w:rsidRDefault="00436A09" w:rsidP="00395FDA">
      <w:pPr>
        <w:pStyle w:val="Pta"/>
        <w:numPr>
          <w:ilvl w:val="0"/>
          <w:numId w:val="41"/>
        </w:numPr>
        <w:tabs>
          <w:tab w:val="clear" w:pos="567"/>
          <w:tab w:val="clear" w:pos="720"/>
          <w:tab w:val="clear" w:pos="4536"/>
          <w:tab w:val="clear" w:pos="8930"/>
        </w:tabs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C37AC4">
        <w:rPr>
          <w:rFonts w:ascii="Times New Roman" w:hAnsi="Times New Roman"/>
          <w:sz w:val="22"/>
          <w:szCs w:val="22"/>
          <w:lang w:val="sk-SK"/>
        </w:rPr>
        <w:t>ak užívate blokátor receptorov angiotenzínu II (ARB) alebo aliskir</w:t>
      </w:r>
      <w:r w:rsidR="00E516E5">
        <w:rPr>
          <w:rFonts w:ascii="Times New Roman" w:hAnsi="Times New Roman"/>
          <w:sz w:val="22"/>
          <w:szCs w:val="22"/>
          <w:lang w:val="sk-SK"/>
        </w:rPr>
        <w:t>é</w:t>
      </w:r>
      <w:r w:rsidRPr="00C37AC4">
        <w:rPr>
          <w:rFonts w:ascii="Times New Roman" w:hAnsi="Times New Roman"/>
          <w:sz w:val="22"/>
          <w:szCs w:val="22"/>
          <w:lang w:val="sk-SK"/>
        </w:rPr>
        <w:t xml:space="preserve">n (pozri tiež informácie v častiach „Neužívajte </w:t>
      </w:r>
      <w:r w:rsidR="007E25FA">
        <w:rPr>
          <w:rFonts w:ascii="Times New Roman" w:hAnsi="Times New Roman"/>
          <w:sz w:val="22"/>
          <w:szCs w:val="22"/>
          <w:lang w:val="sk-SK"/>
        </w:rPr>
        <w:t>DIRONORM</w:t>
      </w:r>
      <w:r w:rsidRPr="00C37AC4">
        <w:rPr>
          <w:rFonts w:ascii="Times New Roman" w:hAnsi="Times New Roman"/>
          <w:sz w:val="22"/>
          <w:szCs w:val="22"/>
          <w:lang w:val="sk-SK"/>
        </w:rPr>
        <w:t>“ a „Upozornenia a opatrenia“).</w:t>
      </w:r>
    </w:p>
    <w:p w14:paraId="7FF6987B" w14:textId="77777777" w:rsidR="005354A6" w:rsidRPr="00F62CA1" w:rsidRDefault="005354A6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3244A7C9" w14:textId="70E5BB7C" w:rsidR="00027D8B" w:rsidRPr="000F56A8" w:rsidRDefault="007E25FA" w:rsidP="00027D8B">
      <w:pPr>
        <w:autoSpaceDE w:val="0"/>
        <w:autoSpaceDN w:val="0"/>
        <w:adjustRightInd w:val="0"/>
        <w:rPr>
          <w:szCs w:val="22"/>
          <w:lang w:val="sk-SK"/>
        </w:rPr>
      </w:pPr>
      <w:r>
        <w:rPr>
          <w:b/>
          <w:lang w:val="sk-SK"/>
        </w:rPr>
        <w:t>DIRONORM</w:t>
      </w:r>
      <w:r w:rsidR="00443801" w:rsidRPr="00F62CA1">
        <w:rPr>
          <w:b/>
          <w:lang w:val="sk-SK"/>
        </w:rPr>
        <w:t xml:space="preserve"> </w:t>
      </w:r>
      <w:r w:rsidR="00027D8B" w:rsidRPr="000F56A8">
        <w:rPr>
          <w:b/>
          <w:bCs/>
          <w:szCs w:val="22"/>
          <w:lang w:val="sk-SK"/>
        </w:rPr>
        <w:t>a jedlo, nápoje a alkohol</w:t>
      </w:r>
    </w:p>
    <w:p w14:paraId="0EE5A2AA" w14:textId="3856878C" w:rsidR="00681759" w:rsidRPr="00F62CA1" w:rsidRDefault="007E25FA" w:rsidP="009512D0">
      <w:pPr>
        <w:numPr>
          <w:ilvl w:val="12"/>
          <w:numId w:val="0"/>
        </w:numPr>
        <w:tabs>
          <w:tab w:val="left" w:pos="1290"/>
        </w:tabs>
        <w:spacing w:line="240" w:lineRule="auto"/>
        <w:ind w:right="-2"/>
        <w:rPr>
          <w:lang w:val="sk-SK"/>
        </w:rPr>
      </w:pPr>
      <w:r>
        <w:rPr>
          <w:color w:val="000000"/>
          <w:szCs w:val="22"/>
          <w:lang w:val="sk-SK"/>
        </w:rPr>
        <w:t>DIRONORM</w:t>
      </w:r>
      <w:r w:rsidR="00443801" w:rsidRPr="00F62CA1">
        <w:rPr>
          <w:color w:val="000000"/>
          <w:szCs w:val="22"/>
          <w:lang w:val="sk-SK"/>
        </w:rPr>
        <w:t xml:space="preserve"> </w:t>
      </w:r>
      <w:r w:rsidR="00EF0BEB" w:rsidRPr="00F62CA1">
        <w:rPr>
          <w:color w:val="000000"/>
          <w:lang w:val="sk-SK"/>
        </w:rPr>
        <w:t xml:space="preserve">sa </w:t>
      </w:r>
      <w:r w:rsidR="007D547B" w:rsidRPr="00F62CA1">
        <w:rPr>
          <w:lang w:val="sk-SK"/>
        </w:rPr>
        <w:t xml:space="preserve">môže </w:t>
      </w:r>
      <w:r w:rsidR="00EF0BEB" w:rsidRPr="00F62CA1">
        <w:rPr>
          <w:lang w:val="sk-SK"/>
        </w:rPr>
        <w:t xml:space="preserve">užívať s jedlom alebo bez </w:t>
      </w:r>
      <w:r w:rsidR="00612395">
        <w:rPr>
          <w:szCs w:val="22"/>
          <w:lang w:val="sk-SK"/>
        </w:rPr>
        <w:t>jedla</w:t>
      </w:r>
      <w:r w:rsidR="00EF0BEB" w:rsidRPr="00F62CA1">
        <w:rPr>
          <w:lang w:val="sk-SK"/>
        </w:rPr>
        <w:t>, avšak alkohol treba počas liečby vylúčiť</w:t>
      </w:r>
      <w:r w:rsidR="00681759" w:rsidRPr="00F62CA1">
        <w:rPr>
          <w:lang w:val="sk-SK"/>
        </w:rPr>
        <w:t>.</w:t>
      </w:r>
    </w:p>
    <w:p w14:paraId="1A9E02AA" w14:textId="075403AB" w:rsidR="00681759" w:rsidRDefault="00587700" w:rsidP="009512D0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lang w:val="sk-SK"/>
        </w:rPr>
      </w:pPr>
      <w:r>
        <w:rPr>
          <w:lang w:val="sk-SK"/>
        </w:rPr>
        <w:t xml:space="preserve">Ľudia, ktorí užívajú </w:t>
      </w:r>
      <w:r w:rsidR="007E25FA">
        <w:rPr>
          <w:lang w:val="sk-SK"/>
        </w:rPr>
        <w:t>DIRONORM</w:t>
      </w:r>
      <w:r>
        <w:rPr>
          <w:lang w:val="sk-SK"/>
        </w:rPr>
        <w:t>, nemajú konzumovať</w:t>
      </w:r>
      <w:r w:rsidR="006235C1">
        <w:rPr>
          <w:lang w:val="sk-SK"/>
        </w:rPr>
        <w:t xml:space="preserve"> </w:t>
      </w:r>
      <w:r>
        <w:rPr>
          <w:lang w:val="sk-SK"/>
        </w:rPr>
        <w:t>g</w:t>
      </w:r>
      <w:r w:rsidR="00D71CAA">
        <w:rPr>
          <w:lang w:val="sk-SK"/>
        </w:rPr>
        <w:t>rapefruitov</w:t>
      </w:r>
      <w:r>
        <w:rPr>
          <w:lang w:val="sk-SK"/>
        </w:rPr>
        <w:t>ú</w:t>
      </w:r>
      <w:r w:rsidR="00D71CAA">
        <w:rPr>
          <w:lang w:val="sk-SK"/>
        </w:rPr>
        <w:t xml:space="preserve"> šťav</w:t>
      </w:r>
      <w:r>
        <w:rPr>
          <w:lang w:val="sk-SK"/>
        </w:rPr>
        <w:t>u a grapefruit. Je to preto, že</w:t>
      </w:r>
      <w:r w:rsidR="00D71CAA">
        <w:rPr>
          <w:lang w:val="sk-SK"/>
        </w:rPr>
        <w:t xml:space="preserve"> </w:t>
      </w:r>
      <w:r>
        <w:rPr>
          <w:lang w:val="sk-SK"/>
        </w:rPr>
        <w:t xml:space="preserve">grapefruit a grapefruitová šťava </w:t>
      </w:r>
      <w:r w:rsidR="00D71CAA">
        <w:rPr>
          <w:lang w:val="sk-SK"/>
        </w:rPr>
        <w:t>môž</w:t>
      </w:r>
      <w:r>
        <w:rPr>
          <w:lang w:val="sk-SK"/>
        </w:rPr>
        <w:t>u viesť k zvýšeniu hladín účinnej látky amlodipínu v krvi, čo môže spôsobi</w:t>
      </w:r>
      <w:r w:rsidR="008E576B">
        <w:rPr>
          <w:lang w:val="sk-SK"/>
        </w:rPr>
        <w:t>ť nepredvídateľné zosilnenie účin</w:t>
      </w:r>
      <w:r>
        <w:rPr>
          <w:lang w:val="sk-SK"/>
        </w:rPr>
        <w:t>k</w:t>
      </w:r>
      <w:r w:rsidR="008E576B">
        <w:rPr>
          <w:lang w:val="sk-SK"/>
        </w:rPr>
        <w:t>u</w:t>
      </w:r>
      <w:r>
        <w:rPr>
          <w:lang w:val="sk-SK"/>
        </w:rPr>
        <w:t xml:space="preserve"> </w:t>
      </w:r>
      <w:r w:rsidR="007E25FA">
        <w:rPr>
          <w:lang w:val="sk-SK"/>
        </w:rPr>
        <w:t>DIRONORMU</w:t>
      </w:r>
      <w:r>
        <w:rPr>
          <w:lang w:val="sk-SK"/>
        </w:rPr>
        <w:t xml:space="preserve"> na zníženie tlaku krvi</w:t>
      </w:r>
      <w:r w:rsidR="00D71CAA">
        <w:rPr>
          <w:lang w:val="sk-SK"/>
        </w:rPr>
        <w:t>.</w:t>
      </w:r>
    </w:p>
    <w:p w14:paraId="3AD9025C" w14:textId="77777777" w:rsidR="00D71CAA" w:rsidRPr="00F62CA1" w:rsidRDefault="00D71CAA" w:rsidP="009512D0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lang w:val="sk-SK"/>
        </w:rPr>
      </w:pPr>
    </w:p>
    <w:p w14:paraId="323C4BA7" w14:textId="77777777" w:rsidR="00EF0BEB" w:rsidRPr="00F62CA1" w:rsidRDefault="00EF0BEB" w:rsidP="00EF0BEB">
      <w:pPr>
        <w:numPr>
          <w:ilvl w:val="12"/>
          <w:numId w:val="0"/>
        </w:numPr>
        <w:ind w:right="-2"/>
        <w:outlineLvl w:val="0"/>
        <w:rPr>
          <w:b/>
          <w:lang w:val="sk-SK"/>
        </w:rPr>
      </w:pPr>
      <w:r w:rsidRPr="00F62CA1">
        <w:rPr>
          <w:b/>
          <w:lang w:val="sk-SK"/>
        </w:rPr>
        <w:t>Tehotenstvo</w:t>
      </w:r>
      <w:r w:rsidR="00D71CAA">
        <w:rPr>
          <w:b/>
          <w:szCs w:val="22"/>
          <w:lang w:val="sk-SK"/>
        </w:rPr>
        <w:t>, </w:t>
      </w:r>
      <w:r w:rsidRPr="00F62CA1">
        <w:rPr>
          <w:b/>
          <w:lang w:val="sk-SK"/>
        </w:rPr>
        <w:t>dojčenie</w:t>
      </w:r>
      <w:r w:rsidR="00D71CAA">
        <w:rPr>
          <w:b/>
          <w:szCs w:val="22"/>
          <w:lang w:val="sk-SK"/>
        </w:rPr>
        <w:t xml:space="preserve"> a plodnosť</w:t>
      </w:r>
    </w:p>
    <w:p w14:paraId="4E2F2367" w14:textId="77777777" w:rsidR="00BD0170" w:rsidRPr="000E137E" w:rsidRDefault="00BD0170" w:rsidP="00BD0170">
      <w:pPr>
        <w:numPr>
          <w:ilvl w:val="12"/>
          <w:numId w:val="0"/>
        </w:numPr>
        <w:rPr>
          <w:i/>
          <w:szCs w:val="22"/>
          <w:lang w:val="sk-SK"/>
        </w:rPr>
      </w:pPr>
      <w:r w:rsidRPr="000E137E">
        <w:rPr>
          <w:i/>
          <w:szCs w:val="22"/>
          <w:lang w:val="sk-SK"/>
        </w:rPr>
        <w:t>Tehotenstvo</w:t>
      </w:r>
    </w:p>
    <w:p w14:paraId="016E092D" w14:textId="11511CB4" w:rsidR="00BD0170" w:rsidRPr="000E137E" w:rsidRDefault="00BB4E2C" w:rsidP="00BD0170">
      <w:pPr>
        <w:numPr>
          <w:ilvl w:val="12"/>
          <w:numId w:val="0"/>
        </w:numPr>
        <w:ind w:right="-2"/>
        <w:outlineLvl w:val="0"/>
        <w:rPr>
          <w:szCs w:val="22"/>
          <w:lang w:val="sk-SK"/>
        </w:rPr>
      </w:pPr>
      <w:r>
        <w:rPr>
          <w:szCs w:val="22"/>
          <w:lang w:val="sk-SK"/>
        </w:rPr>
        <w:t>Ak ste tehotná alebo dojčíte</w:t>
      </w:r>
      <w:r w:rsidR="00BD0170">
        <w:rPr>
          <w:szCs w:val="22"/>
          <w:lang w:val="sk-SK"/>
        </w:rPr>
        <w:t>,</w:t>
      </w:r>
      <w:r w:rsidR="00BD0170" w:rsidRPr="000E137E">
        <w:rPr>
          <w:szCs w:val="22"/>
          <w:lang w:val="sk-SK"/>
        </w:rPr>
        <w:t xml:space="preserve"> ak </w:t>
      </w:r>
      <w:r w:rsidR="00BD0170">
        <w:rPr>
          <w:szCs w:val="22"/>
          <w:lang w:val="sk-SK"/>
        </w:rPr>
        <w:t xml:space="preserve">si myslíte, že </w:t>
      </w:r>
      <w:r w:rsidR="00BD0170" w:rsidRPr="000E137E">
        <w:rPr>
          <w:szCs w:val="22"/>
          <w:lang w:val="sk-SK"/>
        </w:rPr>
        <w:t>ste  tehotná</w:t>
      </w:r>
      <w:r>
        <w:rPr>
          <w:szCs w:val="22"/>
          <w:lang w:val="sk-SK"/>
        </w:rPr>
        <w:t xml:space="preserve"> alebo ak plánujete otehotnieť, poraďte sa so svojím lekárom predtým, ako začnete užívať tento liek</w:t>
      </w:r>
      <w:r w:rsidR="00BD0170" w:rsidRPr="000E137E">
        <w:rPr>
          <w:szCs w:val="22"/>
          <w:lang w:val="sk-SK"/>
        </w:rPr>
        <w:t xml:space="preserve">. Váš lekár </w:t>
      </w:r>
      <w:r w:rsidR="00BD0170">
        <w:rPr>
          <w:szCs w:val="22"/>
          <w:lang w:val="sk-SK"/>
        </w:rPr>
        <w:t>v</w:t>
      </w:r>
      <w:r w:rsidR="00BD0170" w:rsidRPr="000E137E">
        <w:rPr>
          <w:szCs w:val="22"/>
          <w:lang w:val="sk-SK"/>
        </w:rPr>
        <w:t>ám zvyčajne odporučí, aby ste prestali užív</w:t>
      </w:r>
      <w:r w:rsidR="00BD0170">
        <w:rPr>
          <w:szCs w:val="22"/>
          <w:lang w:val="sk-SK"/>
        </w:rPr>
        <w:t xml:space="preserve">ať </w:t>
      </w:r>
      <w:r w:rsidR="007E25FA">
        <w:rPr>
          <w:szCs w:val="22"/>
          <w:lang w:val="sk-SK"/>
        </w:rPr>
        <w:t>DIRONORM</w:t>
      </w:r>
      <w:r w:rsidR="00BD0170">
        <w:rPr>
          <w:szCs w:val="22"/>
          <w:lang w:val="sk-SK"/>
        </w:rPr>
        <w:t xml:space="preserve"> už pred otehotnením</w:t>
      </w:r>
      <w:r w:rsidR="00BD0170" w:rsidRPr="000E137E">
        <w:rPr>
          <w:szCs w:val="22"/>
          <w:lang w:val="sk-SK"/>
        </w:rPr>
        <w:t xml:space="preserve"> alebo </w:t>
      </w:r>
      <w:r w:rsidR="006235C1">
        <w:rPr>
          <w:szCs w:val="22"/>
          <w:lang w:val="sk-SK"/>
        </w:rPr>
        <w:t>hneď ako</w:t>
      </w:r>
      <w:r w:rsidR="006235C1" w:rsidRPr="000E137E">
        <w:rPr>
          <w:szCs w:val="22"/>
          <w:lang w:val="sk-SK"/>
        </w:rPr>
        <w:t xml:space="preserve"> </w:t>
      </w:r>
      <w:r w:rsidR="00BD0170" w:rsidRPr="000E137E">
        <w:rPr>
          <w:szCs w:val="22"/>
          <w:lang w:val="sk-SK"/>
        </w:rPr>
        <w:t xml:space="preserve">zistíte, že ste tehotná a odporučí </w:t>
      </w:r>
      <w:r w:rsidR="00BD0170">
        <w:rPr>
          <w:szCs w:val="22"/>
          <w:lang w:val="sk-SK"/>
        </w:rPr>
        <w:t>v</w:t>
      </w:r>
      <w:r w:rsidR="00BD0170" w:rsidRPr="000E137E">
        <w:rPr>
          <w:szCs w:val="22"/>
          <w:lang w:val="sk-SK"/>
        </w:rPr>
        <w:t>ám užívanie in</w:t>
      </w:r>
      <w:r w:rsidR="00612395">
        <w:rPr>
          <w:szCs w:val="22"/>
          <w:lang w:val="sk-SK"/>
        </w:rPr>
        <w:t>ého</w:t>
      </w:r>
      <w:r w:rsidR="00BD0170" w:rsidRPr="000E137E">
        <w:rPr>
          <w:szCs w:val="22"/>
          <w:lang w:val="sk-SK"/>
        </w:rPr>
        <w:t xml:space="preserve"> liek</w:t>
      </w:r>
      <w:r w:rsidR="00612395">
        <w:rPr>
          <w:szCs w:val="22"/>
          <w:lang w:val="sk-SK"/>
        </w:rPr>
        <w:t>u</w:t>
      </w:r>
      <w:r w:rsidR="00BD0170" w:rsidRPr="000E137E">
        <w:rPr>
          <w:szCs w:val="22"/>
          <w:lang w:val="sk-SK"/>
        </w:rPr>
        <w:t xml:space="preserve"> namiesto </w:t>
      </w:r>
      <w:r w:rsidR="007E25FA">
        <w:rPr>
          <w:szCs w:val="22"/>
          <w:lang w:val="sk-SK"/>
        </w:rPr>
        <w:t>DIRONORMU</w:t>
      </w:r>
      <w:r w:rsidR="00BD0170" w:rsidRPr="000E137E">
        <w:rPr>
          <w:szCs w:val="22"/>
          <w:lang w:val="sk-SK"/>
        </w:rPr>
        <w:t xml:space="preserve">. </w:t>
      </w:r>
      <w:r w:rsidR="007E25FA">
        <w:rPr>
          <w:szCs w:val="22"/>
          <w:lang w:val="sk-SK"/>
        </w:rPr>
        <w:t>DIRONORM</w:t>
      </w:r>
      <w:r w:rsidR="00BD0170" w:rsidRPr="000E137E">
        <w:rPr>
          <w:szCs w:val="22"/>
          <w:lang w:val="sk-SK"/>
        </w:rPr>
        <w:t xml:space="preserve"> sa v ranom tehotenstve neodporúča, a ak ste tehotná viac ako 3 mesiace, nesmiete ho užívať, nakoľko by pri užívaní po treťom mesiaci tehotenstva mohol vážne poškodiť </w:t>
      </w:r>
      <w:r w:rsidR="00BD0170">
        <w:rPr>
          <w:szCs w:val="22"/>
          <w:lang w:val="sk-SK"/>
        </w:rPr>
        <w:t>v</w:t>
      </w:r>
      <w:r w:rsidR="00BD0170" w:rsidRPr="000E137E">
        <w:rPr>
          <w:szCs w:val="22"/>
          <w:lang w:val="sk-SK"/>
        </w:rPr>
        <w:t>aše dieťa.</w:t>
      </w:r>
    </w:p>
    <w:p w14:paraId="7562C641" w14:textId="77777777" w:rsidR="00BD0170" w:rsidRPr="000E137E" w:rsidRDefault="00BD0170" w:rsidP="00BD0170">
      <w:pPr>
        <w:numPr>
          <w:ilvl w:val="12"/>
          <w:numId w:val="0"/>
        </w:numPr>
        <w:ind w:right="-2"/>
        <w:outlineLvl w:val="0"/>
        <w:rPr>
          <w:szCs w:val="22"/>
          <w:lang w:val="sk-SK"/>
        </w:rPr>
      </w:pPr>
    </w:p>
    <w:p w14:paraId="695CB3AF" w14:textId="77777777" w:rsidR="00BD0170" w:rsidRPr="000E137E" w:rsidRDefault="00BD0170" w:rsidP="00BD0170">
      <w:pPr>
        <w:numPr>
          <w:ilvl w:val="12"/>
          <w:numId w:val="0"/>
        </w:numPr>
        <w:ind w:right="-2"/>
        <w:outlineLvl w:val="0"/>
        <w:rPr>
          <w:i/>
          <w:szCs w:val="22"/>
          <w:lang w:val="sk-SK"/>
        </w:rPr>
      </w:pPr>
      <w:r w:rsidRPr="000E137E">
        <w:rPr>
          <w:i/>
          <w:szCs w:val="22"/>
          <w:lang w:val="sk-SK"/>
        </w:rPr>
        <w:t>Dojčenie</w:t>
      </w:r>
    </w:p>
    <w:p w14:paraId="2466208F" w14:textId="6FC6F2A4" w:rsidR="00BD0170" w:rsidRPr="000E137E" w:rsidRDefault="00B02D0A" w:rsidP="00BD0170">
      <w:pPr>
        <w:numPr>
          <w:ilvl w:val="12"/>
          <w:numId w:val="0"/>
        </w:numPr>
        <w:ind w:right="-2"/>
        <w:outlineLvl w:val="0"/>
        <w:rPr>
          <w:szCs w:val="22"/>
          <w:lang w:val="sk-SK"/>
        </w:rPr>
      </w:pPr>
      <w:r w:rsidRPr="00B02D0A">
        <w:rPr>
          <w:szCs w:val="22"/>
          <w:lang w:val="sk-SK"/>
        </w:rPr>
        <w:t>Ukázalo sa, že amlodipín prechádza v malých množstvách do materského mlieka.</w:t>
      </w:r>
      <w:r>
        <w:rPr>
          <w:szCs w:val="22"/>
          <w:lang w:val="sk-SK"/>
        </w:rPr>
        <w:t xml:space="preserve"> </w:t>
      </w:r>
      <w:r w:rsidR="00BD0170" w:rsidRPr="000E137E">
        <w:rPr>
          <w:szCs w:val="22"/>
          <w:lang w:val="sk-SK"/>
        </w:rPr>
        <w:t xml:space="preserve">Povedzte </w:t>
      </w:r>
      <w:r w:rsidR="00B811BF">
        <w:rPr>
          <w:szCs w:val="22"/>
          <w:lang w:val="sk-SK"/>
        </w:rPr>
        <w:t>svojmu</w:t>
      </w:r>
      <w:r w:rsidR="00BD0170" w:rsidRPr="000E137E">
        <w:rPr>
          <w:szCs w:val="22"/>
          <w:lang w:val="sk-SK"/>
        </w:rPr>
        <w:t xml:space="preserve"> lekárovi</w:t>
      </w:r>
      <w:r w:rsidR="00B811BF">
        <w:rPr>
          <w:szCs w:val="22"/>
          <w:lang w:val="sk-SK"/>
        </w:rPr>
        <w:t>,</w:t>
      </w:r>
      <w:r w:rsidR="00BD0170" w:rsidRPr="000E137E">
        <w:rPr>
          <w:szCs w:val="22"/>
          <w:lang w:val="sk-SK"/>
        </w:rPr>
        <w:t xml:space="preserve"> ak dojčíte alebo chcete začať dojčiť. </w:t>
      </w:r>
      <w:r w:rsidR="007E25FA">
        <w:rPr>
          <w:szCs w:val="22"/>
          <w:lang w:val="sk-SK"/>
        </w:rPr>
        <w:t>DIRONORM</w:t>
      </w:r>
      <w:r w:rsidR="00BD0170" w:rsidRPr="000E137E">
        <w:rPr>
          <w:szCs w:val="22"/>
          <w:lang w:val="sk-SK"/>
        </w:rPr>
        <w:t xml:space="preserve"> sa neodporúča dojčiacim matkám a </w:t>
      </w:r>
      <w:r w:rsidR="00B811BF">
        <w:rPr>
          <w:szCs w:val="22"/>
          <w:lang w:val="sk-SK"/>
        </w:rPr>
        <w:t>v</w:t>
      </w:r>
      <w:r w:rsidR="00BD0170" w:rsidRPr="000E137E">
        <w:rPr>
          <w:szCs w:val="22"/>
          <w:lang w:val="sk-SK"/>
        </w:rPr>
        <w:t xml:space="preserve">áš lekár pre </w:t>
      </w:r>
      <w:r w:rsidR="00B811BF">
        <w:rPr>
          <w:szCs w:val="22"/>
          <w:lang w:val="sk-SK"/>
        </w:rPr>
        <w:t>v</w:t>
      </w:r>
      <w:r w:rsidR="00BD0170" w:rsidRPr="000E137E">
        <w:rPr>
          <w:szCs w:val="22"/>
          <w:lang w:val="sk-SK"/>
        </w:rPr>
        <w:t xml:space="preserve">ás môže zvoliť inú liečbu v prípade, že chcete dojčiť, najmä, ak je </w:t>
      </w:r>
      <w:r w:rsidR="00B811BF">
        <w:rPr>
          <w:szCs w:val="22"/>
          <w:lang w:val="sk-SK"/>
        </w:rPr>
        <w:t>v</w:t>
      </w:r>
      <w:r w:rsidR="00BD0170" w:rsidRPr="000E137E">
        <w:rPr>
          <w:szCs w:val="22"/>
          <w:lang w:val="sk-SK"/>
        </w:rPr>
        <w:t>aše dieťa novorodenec alebo je predčasne narodené.</w:t>
      </w:r>
    </w:p>
    <w:p w14:paraId="7CFBDB92" w14:textId="77777777" w:rsidR="00681759" w:rsidRPr="00F62CA1" w:rsidRDefault="00681759" w:rsidP="009512D0">
      <w:pPr>
        <w:numPr>
          <w:ilvl w:val="12"/>
          <w:numId w:val="0"/>
        </w:numPr>
        <w:spacing w:line="240" w:lineRule="auto"/>
        <w:ind w:right="-2"/>
        <w:outlineLvl w:val="0"/>
        <w:rPr>
          <w:b/>
          <w:lang w:val="sk-SK"/>
        </w:rPr>
      </w:pPr>
    </w:p>
    <w:p w14:paraId="65237722" w14:textId="77777777" w:rsidR="00EF0BEB" w:rsidRPr="00F62CA1" w:rsidRDefault="00EF0BEB" w:rsidP="00EF0BEB">
      <w:pPr>
        <w:numPr>
          <w:ilvl w:val="12"/>
          <w:numId w:val="0"/>
        </w:numPr>
        <w:ind w:right="-2"/>
        <w:outlineLvl w:val="0"/>
        <w:rPr>
          <w:lang w:val="sk-SK"/>
        </w:rPr>
      </w:pPr>
      <w:r w:rsidRPr="00F62CA1">
        <w:rPr>
          <w:b/>
          <w:lang w:val="sk-SK"/>
        </w:rPr>
        <w:t>Vedenie vozid</w:t>
      </w:r>
      <w:r w:rsidR="00734214">
        <w:rPr>
          <w:b/>
          <w:lang w:val="sk-SK"/>
        </w:rPr>
        <w:t>ie</w:t>
      </w:r>
      <w:r w:rsidRPr="00F62CA1">
        <w:rPr>
          <w:b/>
          <w:lang w:val="sk-SK"/>
        </w:rPr>
        <w:t>l</w:t>
      </w:r>
      <w:r w:rsidR="00CF6D33">
        <w:rPr>
          <w:b/>
          <w:lang w:val="sk-SK"/>
        </w:rPr>
        <w:t xml:space="preserve"> </w:t>
      </w:r>
      <w:r w:rsidRPr="00F62CA1">
        <w:rPr>
          <w:b/>
          <w:lang w:val="sk-SK"/>
        </w:rPr>
        <w:t>a obsluha strojov</w:t>
      </w:r>
    </w:p>
    <w:p w14:paraId="1C9E4060" w14:textId="74086D6D" w:rsidR="00681759" w:rsidRPr="008E576B" w:rsidRDefault="00D71CAA" w:rsidP="009512D0">
      <w:pPr>
        <w:spacing w:line="240" w:lineRule="auto"/>
        <w:rPr>
          <w:bCs/>
          <w:szCs w:val="22"/>
          <w:lang w:val="sk-SK"/>
        </w:rPr>
      </w:pPr>
      <w:r>
        <w:rPr>
          <w:szCs w:val="22"/>
          <w:lang w:val="sk-SK"/>
        </w:rPr>
        <w:t xml:space="preserve">Predtým, ako budete viesť vozidlo, používať nástroje alebo obsluhovať stroje alebo vykonávať iné aktivity, ktoré vyžadujú koncentráciu, uistite sa, že poznáte, ako vás </w:t>
      </w:r>
      <w:r w:rsidR="007E25FA">
        <w:rPr>
          <w:lang w:val="sk-SK"/>
        </w:rPr>
        <w:t>DIRONORM</w:t>
      </w:r>
      <w:r w:rsidR="00443801" w:rsidRPr="00F62CA1">
        <w:rPr>
          <w:lang w:val="sk-SK"/>
        </w:rPr>
        <w:t xml:space="preserve"> </w:t>
      </w:r>
      <w:r>
        <w:rPr>
          <w:szCs w:val="22"/>
          <w:lang w:val="sk-SK"/>
        </w:rPr>
        <w:t>ovplyvňuje</w:t>
      </w:r>
      <w:r w:rsidR="00612395">
        <w:rPr>
          <w:szCs w:val="22"/>
          <w:lang w:val="sk-SK"/>
        </w:rPr>
        <w:t>.</w:t>
      </w:r>
      <w:r w:rsidR="008C04F4">
        <w:rPr>
          <w:szCs w:val="22"/>
          <w:lang w:val="sk-SK"/>
        </w:rPr>
        <w:t xml:space="preserve"> </w:t>
      </w:r>
      <w:r w:rsidR="007E25FA">
        <w:rPr>
          <w:szCs w:val="22"/>
          <w:lang w:val="sk-SK"/>
        </w:rPr>
        <w:t>DIRONORM</w:t>
      </w:r>
      <w:r w:rsidR="008C04F4">
        <w:rPr>
          <w:szCs w:val="22"/>
          <w:lang w:val="sk-SK"/>
        </w:rPr>
        <w:t xml:space="preserve"> </w:t>
      </w:r>
      <w:r w:rsidR="007D547B" w:rsidRPr="00F62CA1">
        <w:rPr>
          <w:lang w:val="sk-SK"/>
        </w:rPr>
        <w:t xml:space="preserve">môže </w:t>
      </w:r>
      <w:r w:rsidR="00EF0BEB" w:rsidRPr="00F62CA1">
        <w:rPr>
          <w:lang w:val="sk-SK"/>
        </w:rPr>
        <w:t xml:space="preserve">ovplyvniť </w:t>
      </w:r>
      <w:r w:rsidR="008C04F4">
        <w:rPr>
          <w:szCs w:val="22"/>
          <w:lang w:val="sk-SK"/>
        </w:rPr>
        <w:t>v</w:t>
      </w:r>
      <w:r w:rsidR="00EF0BEB" w:rsidRPr="00F62CA1">
        <w:rPr>
          <w:szCs w:val="22"/>
          <w:lang w:val="sk-SK"/>
        </w:rPr>
        <w:t>ašu</w:t>
      </w:r>
      <w:r w:rsidR="00EF0BEB" w:rsidRPr="00F62CA1">
        <w:rPr>
          <w:lang w:val="sk-SK"/>
        </w:rPr>
        <w:t xml:space="preserve"> schopnosť </w:t>
      </w:r>
      <w:r w:rsidR="00EF0BEB" w:rsidRPr="00F62CA1">
        <w:rPr>
          <w:szCs w:val="22"/>
          <w:lang w:val="sk-SK"/>
        </w:rPr>
        <w:t xml:space="preserve">bezpečne </w:t>
      </w:r>
      <w:r w:rsidR="00EF0BEB" w:rsidRPr="00F62CA1">
        <w:rPr>
          <w:lang w:val="sk-SK"/>
        </w:rPr>
        <w:t>viesť vozidlá alebo obsluhovať stroje</w:t>
      </w:r>
      <w:r w:rsidR="008C04F4">
        <w:rPr>
          <w:szCs w:val="22"/>
          <w:lang w:val="sk-SK"/>
        </w:rPr>
        <w:t xml:space="preserve"> (zvlášť na začiatku liečby)</w:t>
      </w:r>
      <w:r w:rsidR="00681759" w:rsidRPr="00F62CA1">
        <w:rPr>
          <w:szCs w:val="22"/>
          <w:lang w:val="sk-SK"/>
        </w:rPr>
        <w:t>.</w:t>
      </w:r>
      <w:r w:rsidR="008C04F4">
        <w:rPr>
          <w:szCs w:val="22"/>
          <w:lang w:val="sk-SK"/>
        </w:rPr>
        <w:t xml:space="preserve"> </w:t>
      </w:r>
      <w:r w:rsidR="008C04F4" w:rsidRPr="000F56A8">
        <w:rPr>
          <w:bCs/>
          <w:szCs w:val="22"/>
          <w:lang w:val="sk-SK"/>
        </w:rPr>
        <w:t>Neveďte však vozidlo ani neobsluhujte stroje,</w:t>
      </w:r>
      <w:r w:rsidR="008C04F4">
        <w:rPr>
          <w:bCs/>
          <w:szCs w:val="22"/>
          <w:lang w:val="sk-SK"/>
        </w:rPr>
        <w:t xml:space="preserve"> ak si všimnete, že </w:t>
      </w:r>
      <w:r w:rsidR="007E25FA">
        <w:rPr>
          <w:bCs/>
          <w:szCs w:val="22"/>
          <w:lang w:val="sk-SK"/>
        </w:rPr>
        <w:t>DIRONORM</w:t>
      </w:r>
      <w:r w:rsidR="008C04F4">
        <w:rPr>
          <w:bCs/>
          <w:szCs w:val="22"/>
          <w:lang w:val="sk-SK"/>
        </w:rPr>
        <w:t xml:space="preserve"> negatívne ovplyvňuje vašu schopnosť viesť vozidlá alebo obsluhovať stroje</w:t>
      </w:r>
      <w:r w:rsidR="008E576B">
        <w:rPr>
          <w:bCs/>
          <w:szCs w:val="22"/>
          <w:lang w:val="sk-SK"/>
        </w:rPr>
        <w:t xml:space="preserve">, napr. </w:t>
      </w:r>
      <w:r w:rsidR="008E576B" w:rsidRPr="00C37AC4">
        <w:rPr>
          <w:bCs/>
          <w:szCs w:val="22"/>
          <w:lang w:val="sk-SK"/>
        </w:rPr>
        <w:t xml:space="preserve">ak </w:t>
      </w:r>
      <w:r w:rsidR="005302C6" w:rsidRPr="00C37AC4">
        <w:rPr>
          <w:lang w:val="sk-SK"/>
        </w:rPr>
        <w:t>budete cítiť</w:t>
      </w:r>
      <w:r w:rsidR="005302C6" w:rsidRPr="008614AB">
        <w:rPr>
          <w:lang w:val="sk-SK"/>
        </w:rPr>
        <w:t xml:space="preserve"> </w:t>
      </w:r>
      <w:r w:rsidR="008E576B">
        <w:rPr>
          <w:bCs/>
          <w:szCs w:val="22"/>
          <w:lang w:val="sk-SK"/>
        </w:rPr>
        <w:t>nevoľnosť</w:t>
      </w:r>
      <w:r w:rsidR="008E576B" w:rsidRPr="008E576B">
        <w:rPr>
          <w:bCs/>
          <w:szCs w:val="22"/>
          <w:lang w:val="sk-SK"/>
        </w:rPr>
        <w:t>, závraty alebo únavu</w:t>
      </w:r>
      <w:r w:rsidR="008E576B">
        <w:rPr>
          <w:bCs/>
          <w:szCs w:val="22"/>
          <w:lang w:val="sk-SK"/>
        </w:rPr>
        <w:t>,</w:t>
      </w:r>
      <w:r w:rsidR="005302C6" w:rsidRPr="008614AB">
        <w:rPr>
          <w:lang w:val="sk-SK"/>
        </w:rPr>
        <w:t xml:space="preserve"> </w:t>
      </w:r>
      <w:r w:rsidR="005302C6" w:rsidRPr="00C37AC4">
        <w:rPr>
          <w:lang w:val="sk-SK"/>
        </w:rPr>
        <w:t xml:space="preserve">alebo </w:t>
      </w:r>
      <w:r w:rsidR="008E576B" w:rsidRPr="00C37AC4">
        <w:rPr>
          <w:bCs/>
          <w:szCs w:val="22"/>
          <w:lang w:val="sk-SK"/>
        </w:rPr>
        <w:t>a</w:t>
      </w:r>
      <w:r w:rsidR="008E576B">
        <w:rPr>
          <w:bCs/>
          <w:szCs w:val="22"/>
          <w:lang w:val="sk-SK"/>
        </w:rPr>
        <w:t>k budete mať bolesť</w:t>
      </w:r>
      <w:r w:rsidR="008E576B" w:rsidRPr="008E576B">
        <w:rPr>
          <w:bCs/>
          <w:szCs w:val="22"/>
          <w:lang w:val="sk-SK"/>
        </w:rPr>
        <w:t xml:space="preserve"> hlav</w:t>
      </w:r>
      <w:r w:rsidR="008E576B">
        <w:rPr>
          <w:bCs/>
          <w:szCs w:val="22"/>
          <w:lang w:val="sk-SK"/>
        </w:rPr>
        <w:t>y</w:t>
      </w:r>
      <w:r w:rsidR="008C04F4">
        <w:rPr>
          <w:bCs/>
          <w:szCs w:val="22"/>
          <w:lang w:val="sk-SK"/>
        </w:rPr>
        <w:t>.</w:t>
      </w:r>
    </w:p>
    <w:p w14:paraId="7E18615D" w14:textId="77777777" w:rsidR="00681759" w:rsidRDefault="00681759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85C195C" w14:textId="08BD4B5E" w:rsidR="00AA37A4" w:rsidRPr="00AA37A4" w:rsidRDefault="007E25FA" w:rsidP="00AA37A4">
      <w:pPr>
        <w:numPr>
          <w:ilvl w:val="12"/>
          <w:numId w:val="0"/>
        </w:num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rPr>
          <w:b/>
          <w:szCs w:val="22"/>
          <w:lang w:val="sk-SK" w:eastAsia="cs-CZ"/>
        </w:rPr>
      </w:pPr>
      <w:r>
        <w:rPr>
          <w:b/>
          <w:szCs w:val="22"/>
          <w:lang w:val="sk-SK" w:eastAsia="cs-CZ"/>
        </w:rPr>
        <w:t>DIRONORM</w:t>
      </w:r>
      <w:r w:rsidR="00AA37A4" w:rsidRPr="00AA37A4">
        <w:rPr>
          <w:b/>
          <w:szCs w:val="22"/>
          <w:lang w:val="sk-SK" w:eastAsia="cs-CZ"/>
        </w:rPr>
        <w:t xml:space="preserve"> obsahuje sod</w:t>
      </w:r>
      <w:r w:rsidR="00712D31">
        <w:rPr>
          <w:b/>
          <w:szCs w:val="22"/>
          <w:lang w:val="sk-SK" w:eastAsia="cs-CZ"/>
        </w:rPr>
        <w:t>ík</w:t>
      </w:r>
    </w:p>
    <w:p w14:paraId="5045998A" w14:textId="025AE8A9" w:rsidR="00AA37A4" w:rsidRPr="00AA37A4" w:rsidRDefault="00AA37A4" w:rsidP="00AA37A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/>
        </w:rPr>
      </w:pPr>
      <w:r w:rsidRPr="00AA37A4">
        <w:rPr>
          <w:rFonts w:eastAsia="Calibri"/>
          <w:szCs w:val="22"/>
          <w:lang w:val="sk-SK"/>
        </w:rPr>
        <w:t>Tento liek obsahuje menej ako 1 mmol sodíka (23 mg) v</w:t>
      </w:r>
      <w:r w:rsidR="006235C1">
        <w:rPr>
          <w:rFonts w:eastAsia="Calibri"/>
          <w:szCs w:val="22"/>
          <w:lang w:val="sk-SK"/>
        </w:rPr>
        <w:t xml:space="preserve"> jednej </w:t>
      </w:r>
      <w:r w:rsidRPr="00AA37A4">
        <w:rPr>
          <w:rFonts w:eastAsia="Calibri"/>
          <w:szCs w:val="22"/>
          <w:lang w:val="sk-SK"/>
        </w:rPr>
        <w:t>tablete, t.j. v podstate zanedbateľné množstvo sodíka.</w:t>
      </w:r>
    </w:p>
    <w:p w14:paraId="1920290A" w14:textId="77777777" w:rsidR="006A1A18" w:rsidRDefault="006A1A18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1D31950" w14:textId="77777777" w:rsidR="00AA37A4" w:rsidRPr="00F62CA1" w:rsidRDefault="00AA37A4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1A7EB9C7" w14:textId="749C4AD2" w:rsidR="00681759" w:rsidRPr="00F62CA1" w:rsidRDefault="00276316" w:rsidP="009512D0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rPr>
          <w:b/>
          <w:lang w:val="sk-SK"/>
        </w:rPr>
      </w:pPr>
      <w:r w:rsidRPr="00276316">
        <w:rPr>
          <w:b/>
          <w:lang w:val="sk-SK"/>
        </w:rPr>
        <w:t xml:space="preserve">Ako užívať </w:t>
      </w:r>
      <w:r w:rsidR="007E25FA">
        <w:rPr>
          <w:b/>
          <w:lang w:val="sk-SK"/>
        </w:rPr>
        <w:t>DIRONORM</w:t>
      </w:r>
    </w:p>
    <w:p w14:paraId="0AA9C51D" w14:textId="77777777" w:rsidR="00681759" w:rsidRPr="00F62CA1" w:rsidRDefault="00681759" w:rsidP="009512D0">
      <w:p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DFBAE65" w14:textId="77777777" w:rsidR="00681759" w:rsidRPr="00F62CA1" w:rsidRDefault="00276316" w:rsidP="00C37AC4">
      <w:pPr>
        <w:rPr>
          <w:lang w:val="sk-SK"/>
        </w:rPr>
      </w:pPr>
      <w:r w:rsidRPr="000F56A8">
        <w:rPr>
          <w:lang w:val="sk-SK"/>
        </w:rPr>
        <w:t xml:space="preserve">Vždy užívajte </w:t>
      </w:r>
      <w:r w:rsidRPr="000F56A8">
        <w:rPr>
          <w:szCs w:val="22"/>
          <w:lang w:val="sk-SK"/>
        </w:rPr>
        <w:t>tento liek</w:t>
      </w:r>
      <w:r w:rsidRPr="000F56A8">
        <w:rPr>
          <w:lang w:val="sk-SK"/>
        </w:rPr>
        <w:t xml:space="preserve"> presne tak, ako </w:t>
      </w:r>
      <w:r w:rsidRPr="000F56A8">
        <w:rPr>
          <w:szCs w:val="22"/>
          <w:lang w:val="sk-SK"/>
        </w:rPr>
        <w:t>vám</w:t>
      </w:r>
      <w:r w:rsidRPr="000F56A8">
        <w:rPr>
          <w:lang w:val="sk-SK"/>
        </w:rPr>
        <w:t xml:space="preserve"> povedal </w:t>
      </w:r>
      <w:r w:rsidRPr="000F56A8">
        <w:rPr>
          <w:szCs w:val="22"/>
          <w:lang w:val="sk-SK"/>
        </w:rPr>
        <w:t>váš</w:t>
      </w:r>
      <w:r w:rsidRPr="000F56A8">
        <w:rPr>
          <w:lang w:val="sk-SK"/>
        </w:rPr>
        <w:t xml:space="preserve"> lekár. </w:t>
      </w:r>
      <w:r w:rsidR="000E218E" w:rsidRPr="00F62CA1">
        <w:rPr>
          <w:lang w:val="sk-SK"/>
        </w:rPr>
        <w:t>Ak si nie ste niečím istý, overte si to u svojho lekára alebo lekárnika</w:t>
      </w:r>
      <w:r w:rsidR="00681759" w:rsidRPr="00F62CA1">
        <w:rPr>
          <w:lang w:val="sk-SK"/>
        </w:rPr>
        <w:t>.</w:t>
      </w:r>
    </w:p>
    <w:p w14:paraId="2B5E2FC2" w14:textId="77777777" w:rsidR="00681759" w:rsidRPr="00F62CA1" w:rsidRDefault="00681759" w:rsidP="009512D0">
      <w:pPr>
        <w:spacing w:line="240" w:lineRule="auto"/>
        <w:rPr>
          <w:lang w:val="sk-SK"/>
        </w:rPr>
      </w:pPr>
    </w:p>
    <w:p w14:paraId="575B01DD" w14:textId="02026B2E" w:rsidR="00276316" w:rsidRPr="000F56A8" w:rsidRDefault="00276316" w:rsidP="00276316">
      <w:pPr>
        <w:rPr>
          <w:szCs w:val="22"/>
          <w:lang w:val="sk-SK"/>
        </w:rPr>
      </w:pPr>
      <w:r>
        <w:rPr>
          <w:bCs/>
          <w:szCs w:val="22"/>
          <w:lang w:val="sk-SK"/>
        </w:rPr>
        <w:t xml:space="preserve">Odporúčaná dávka je 1 tableta </w:t>
      </w:r>
      <w:r w:rsidR="007E25FA">
        <w:rPr>
          <w:bCs/>
          <w:szCs w:val="22"/>
          <w:lang w:val="sk-SK"/>
        </w:rPr>
        <w:t>DIRONORMU</w:t>
      </w:r>
      <w:r>
        <w:rPr>
          <w:bCs/>
          <w:szCs w:val="22"/>
          <w:lang w:val="sk-SK"/>
        </w:rPr>
        <w:t xml:space="preserve"> denne. </w:t>
      </w:r>
      <w:r w:rsidR="007E25FA">
        <w:rPr>
          <w:bCs/>
          <w:szCs w:val="22"/>
          <w:lang w:val="sk-SK"/>
        </w:rPr>
        <w:t>DIRONORM</w:t>
      </w:r>
      <w:r>
        <w:rPr>
          <w:bCs/>
          <w:szCs w:val="22"/>
          <w:lang w:val="sk-SK"/>
        </w:rPr>
        <w:t xml:space="preserve"> možno užiť s</w:t>
      </w:r>
      <w:r w:rsidR="00C95A2A">
        <w:rPr>
          <w:bCs/>
          <w:szCs w:val="22"/>
          <w:lang w:val="sk-SK"/>
        </w:rPr>
        <w:t xml:space="preserve"> jedlom </w:t>
      </w:r>
      <w:r>
        <w:rPr>
          <w:bCs/>
          <w:szCs w:val="22"/>
          <w:lang w:val="sk-SK"/>
        </w:rPr>
        <w:t xml:space="preserve">alebo bez </w:t>
      </w:r>
      <w:r w:rsidR="00612395">
        <w:rPr>
          <w:bCs/>
          <w:szCs w:val="22"/>
          <w:lang w:val="sk-SK"/>
        </w:rPr>
        <w:t>jedla</w:t>
      </w:r>
      <w:r>
        <w:rPr>
          <w:bCs/>
          <w:szCs w:val="22"/>
          <w:lang w:val="sk-SK"/>
        </w:rPr>
        <w:t>. Každú t</w:t>
      </w:r>
      <w:r w:rsidRPr="000F56A8">
        <w:rPr>
          <w:szCs w:val="22"/>
          <w:lang w:val="sk-SK"/>
        </w:rPr>
        <w:t>ablet</w:t>
      </w:r>
      <w:r>
        <w:rPr>
          <w:szCs w:val="22"/>
          <w:lang w:val="sk-SK"/>
        </w:rPr>
        <w:t>u</w:t>
      </w:r>
      <w:r w:rsidRPr="000F56A8">
        <w:rPr>
          <w:szCs w:val="22"/>
          <w:lang w:val="sk-SK"/>
        </w:rPr>
        <w:t xml:space="preserve"> prehĺtajte vcelku, zapite </w:t>
      </w:r>
      <w:r>
        <w:rPr>
          <w:szCs w:val="22"/>
          <w:lang w:val="sk-SK"/>
        </w:rPr>
        <w:t xml:space="preserve">ju </w:t>
      </w:r>
      <w:r w:rsidRPr="000F56A8">
        <w:rPr>
          <w:szCs w:val="22"/>
          <w:lang w:val="sk-SK"/>
        </w:rPr>
        <w:t xml:space="preserve">vodou. </w:t>
      </w:r>
      <w:r>
        <w:rPr>
          <w:szCs w:val="22"/>
          <w:lang w:val="sk-SK"/>
        </w:rPr>
        <w:t>Mali by ste</w:t>
      </w:r>
      <w:r w:rsidRPr="000F56A8">
        <w:rPr>
          <w:szCs w:val="22"/>
          <w:lang w:val="sk-SK"/>
        </w:rPr>
        <w:t xml:space="preserve"> užívať tablety každý deň v rovnaký čas.</w:t>
      </w:r>
    </w:p>
    <w:p w14:paraId="596353B3" w14:textId="77777777" w:rsidR="00276316" w:rsidRDefault="00276316" w:rsidP="009512D0">
      <w:pPr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</w:p>
    <w:p w14:paraId="528EE0C1" w14:textId="08CD1EF7" w:rsidR="00681759" w:rsidRPr="00F62CA1" w:rsidRDefault="000E218E" w:rsidP="009512D0">
      <w:pPr>
        <w:autoSpaceDE w:val="0"/>
        <w:autoSpaceDN w:val="0"/>
        <w:adjustRightInd w:val="0"/>
        <w:spacing w:line="240" w:lineRule="auto"/>
        <w:rPr>
          <w:lang w:val="sk-SK"/>
        </w:rPr>
      </w:pPr>
      <w:r w:rsidRPr="00F62CA1">
        <w:rPr>
          <w:lang w:val="sk-SK"/>
        </w:rPr>
        <w:t xml:space="preserve">Ak máte dojem, že účinok </w:t>
      </w:r>
      <w:r w:rsidR="007E25FA">
        <w:rPr>
          <w:lang w:val="sk-SK"/>
        </w:rPr>
        <w:t>DIRONORMU</w:t>
      </w:r>
      <w:r w:rsidR="00681759" w:rsidRPr="00F62CA1">
        <w:rPr>
          <w:szCs w:val="22"/>
          <w:lang w:val="sk-SK"/>
        </w:rPr>
        <w:t xml:space="preserve"> </w:t>
      </w:r>
      <w:r w:rsidRPr="00F62CA1">
        <w:rPr>
          <w:lang w:val="sk-SK"/>
        </w:rPr>
        <w:t xml:space="preserve">je príliš silný alebo príliš slabý, </w:t>
      </w:r>
      <w:r w:rsidR="00612395">
        <w:rPr>
          <w:bCs/>
          <w:lang w:val="sk-SK"/>
        </w:rPr>
        <w:t xml:space="preserve">poraďte sa </w:t>
      </w:r>
      <w:r w:rsidRPr="00F62CA1">
        <w:rPr>
          <w:bCs/>
          <w:lang w:val="sk-SK"/>
        </w:rPr>
        <w:t>so svojím lekárom</w:t>
      </w:r>
      <w:r w:rsidR="00612395">
        <w:rPr>
          <w:bCs/>
          <w:lang w:val="sk-SK"/>
        </w:rPr>
        <w:t xml:space="preserve"> alebo lekárnikom</w:t>
      </w:r>
      <w:r w:rsidR="00681759" w:rsidRPr="00F62CA1">
        <w:rPr>
          <w:lang w:val="sk-SK"/>
        </w:rPr>
        <w:t>.</w:t>
      </w:r>
    </w:p>
    <w:p w14:paraId="4E512713" w14:textId="77777777" w:rsidR="00681759" w:rsidRPr="00F62CA1" w:rsidRDefault="00681759" w:rsidP="009512D0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1A54F160" w14:textId="77777777" w:rsidR="007325B8" w:rsidRPr="00E33F53" w:rsidRDefault="007325B8" w:rsidP="007325B8">
      <w:pPr>
        <w:rPr>
          <w:bCs/>
          <w:szCs w:val="22"/>
          <w:u w:val="single"/>
          <w:lang w:val="sk-SK"/>
        </w:rPr>
      </w:pPr>
      <w:r w:rsidRPr="00E33F53">
        <w:rPr>
          <w:bCs/>
          <w:szCs w:val="22"/>
          <w:u w:val="single"/>
          <w:lang w:val="sk-SK"/>
        </w:rPr>
        <w:t>Použitie u detí a dospievajúcich</w:t>
      </w:r>
    </w:p>
    <w:p w14:paraId="47BCB1D0" w14:textId="40299856" w:rsidR="007325B8" w:rsidRDefault="007E25FA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  <w:r>
        <w:rPr>
          <w:lang w:val="sk-SK"/>
        </w:rPr>
        <w:t>DIRONORM</w:t>
      </w:r>
      <w:r w:rsidR="007325B8">
        <w:rPr>
          <w:lang w:val="sk-SK"/>
        </w:rPr>
        <w:t xml:space="preserve"> sa nesmie používať u detí mladších ako 18 rokov kvôli nedostatku údajov o jeho bezpečnosti a účin</w:t>
      </w:r>
      <w:r w:rsidR="002F57CF">
        <w:rPr>
          <w:lang w:val="sk-SK"/>
        </w:rPr>
        <w:t>n</w:t>
      </w:r>
      <w:r w:rsidR="007325B8">
        <w:rPr>
          <w:lang w:val="sk-SK"/>
        </w:rPr>
        <w:t>osti.</w:t>
      </w:r>
    </w:p>
    <w:p w14:paraId="2CFE4C69" w14:textId="77777777" w:rsidR="007325B8" w:rsidRDefault="007325B8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</w:p>
    <w:p w14:paraId="32C61570" w14:textId="77777777" w:rsidR="007325B8" w:rsidRPr="00C37AC4" w:rsidRDefault="00612395" w:rsidP="007325B8">
      <w:pPr>
        <w:rPr>
          <w:bCs/>
          <w:szCs w:val="22"/>
          <w:u w:val="single"/>
          <w:lang w:val="sk-SK"/>
        </w:rPr>
      </w:pPr>
      <w:r>
        <w:rPr>
          <w:bCs/>
          <w:szCs w:val="22"/>
          <w:u w:val="single"/>
          <w:lang w:val="sk-SK"/>
        </w:rPr>
        <w:t>S</w:t>
      </w:r>
      <w:r w:rsidR="007325B8" w:rsidRPr="00C37AC4">
        <w:rPr>
          <w:bCs/>
          <w:szCs w:val="22"/>
          <w:u w:val="single"/>
          <w:lang w:val="sk-SK"/>
        </w:rPr>
        <w:t>tarší</w:t>
      </w:r>
      <w:r>
        <w:rPr>
          <w:bCs/>
          <w:szCs w:val="22"/>
          <w:u w:val="single"/>
          <w:lang w:val="sk-SK"/>
        </w:rPr>
        <w:t xml:space="preserve"> ľudia</w:t>
      </w:r>
    </w:p>
    <w:p w14:paraId="7431337D" w14:textId="77777777" w:rsidR="007325B8" w:rsidRDefault="00BA753E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  <w:r>
        <w:rPr>
          <w:lang w:val="sk-SK"/>
        </w:rPr>
        <w:t>Vo všeobecnosti nie je potrebná žiadna úprava dávkovania pri veku nad 65 rokov.</w:t>
      </w:r>
    </w:p>
    <w:p w14:paraId="1E913F65" w14:textId="77777777" w:rsidR="00BA753E" w:rsidRDefault="00BA753E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</w:p>
    <w:p w14:paraId="4539B845" w14:textId="433B3998" w:rsidR="00BA753E" w:rsidRPr="00C37AC4" w:rsidRDefault="00BA753E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u w:val="single"/>
          <w:lang w:val="sk-SK"/>
        </w:rPr>
      </w:pPr>
      <w:r w:rsidRPr="00C37AC4">
        <w:rPr>
          <w:u w:val="single"/>
          <w:lang w:val="sk-SK"/>
        </w:rPr>
        <w:t>P</w:t>
      </w:r>
      <w:r w:rsidR="00612395">
        <w:rPr>
          <w:u w:val="single"/>
          <w:lang w:val="sk-SK"/>
        </w:rPr>
        <w:t>oruch</w:t>
      </w:r>
      <w:r w:rsidR="003E5E55">
        <w:rPr>
          <w:u w:val="single"/>
          <w:lang w:val="sk-SK"/>
        </w:rPr>
        <w:t>a</w:t>
      </w:r>
      <w:r w:rsidR="00612395">
        <w:rPr>
          <w:u w:val="single"/>
          <w:lang w:val="sk-SK"/>
        </w:rPr>
        <w:t xml:space="preserve"> funkcie</w:t>
      </w:r>
      <w:r w:rsidR="00612395" w:rsidRPr="00C37AC4">
        <w:rPr>
          <w:u w:val="single"/>
          <w:lang w:val="sk-SK"/>
        </w:rPr>
        <w:t xml:space="preserve"> </w:t>
      </w:r>
      <w:r w:rsidRPr="00C37AC4">
        <w:rPr>
          <w:u w:val="single"/>
          <w:lang w:val="sk-SK"/>
        </w:rPr>
        <w:t>pečene</w:t>
      </w:r>
    </w:p>
    <w:p w14:paraId="525EF9D8" w14:textId="77777777" w:rsidR="008E611E" w:rsidRDefault="008E611E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  <w:r>
        <w:rPr>
          <w:lang w:val="sk-SK"/>
        </w:rPr>
        <w:t>Ochorenie pečene môže ovplyvniť hladinu amlodipínu v krvi. V tomto prípade vám váš lekár odporučí častejšie lekárske kontroly.</w:t>
      </w:r>
    </w:p>
    <w:p w14:paraId="20A3B7F3" w14:textId="77777777" w:rsidR="008E611E" w:rsidRDefault="008E611E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</w:p>
    <w:p w14:paraId="43D4AF02" w14:textId="4AD74AFB" w:rsidR="008E611E" w:rsidRPr="00C37AC4" w:rsidRDefault="008E611E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u w:val="single"/>
          <w:lang w:val="sk-SK"/>
        </w:rPr>
      </w:pPr>
      <w:r w:rsidRPr="00C37AC4">
        <w:rPr>
          <w:u w:val="single"/>
          <w:lang w:val="sk-SK"/>
        </w:rPr>
        <w:t>P</w:t>
      </w:r>
      <w:r w:rsidR="00612395">
        <w:rPr>
          <w:u w:val="single"/>
          <w:lang w:val="sk-SK"/>
        </w:rPr>
        <w:t>oruch</w:t>
      </w:r>
      <w:r w:rsidR="003E5E55">
        <w:rPr>
          <w:u w:val="single"/>
          <w:lang w:val="sk-SK"/>
        </w:rPr>
        <w:t>a</w:t>
      </w:r>
      <w:r w:rsidR="00612395">
        <w:rPr>
          <w:u w:val="single"/>
          <w:lang w:val="sk-SK"/>
        </w:rPr>
        <w:t xml:space="preserve"> funkcie</w:t>
      </w:r>
      <w:r w:rsidRPr="00C37AC4">
        <w:rPr>
          <w:u w:val="single"/>
          <w:lang w:val="sk-SK"/>
        </w:rPr>
        <w:t xml:space="preserve"> obličiek</w:t>
      </w:r>
    </w:p>
    <w:p w14:paraId="514AAF60" w14:textId="7D6285C0" w:rsidR="008E611E" w:rsidRDefault="008E611E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  <w:r>
        <w:rPr>
          <w:lang w:val="sk-SK"/>
        </w:rPr>
        <w:t>Vaše pravidelné lekárske sledovanie bude zahŕňať časté monitorovanie obličkových funkcií</w:t>
      </w:r>
      <w:r w:rsidR="00DB3A51">
        <w:rPr>
          <w:lang w:val="sk-SK"/>
        </w:rPr>
        <w:t>, hladín sérového draslíka a sodíka</w:t>
      </w:r>
      <w:r w:rsidR="00EE171A">
        <w:rPr>
          <w:lang w:val="sk-SK"/>
        </w:rPr>
        <w:t xml:space="preserve"> počas liečby </w:t>
      </w:r>
      <w:r w:rsidR="007E25FA">
        <w:rPr>
          <w:lang w:val="sk-SK"/>
        </w:rPr>
        <w:t>DIRONORMOM</w:t>
      </w:r>
      <w:r w:rsidR="00DB3A51">
        <w:rPr>
          <w:lang w:val="sk-SK"/>
        </w:rPr>
        <w:t xml:space="preserve">. V prípade zhoršenia obličkových funkcií bude </w:t>
      </w:r>
      <w:r w:rsidR="007E25FA">
        <w:rPr>
          <w:lang w:val="sk-SK"/>
        </w:rPr>
        <w:t>DIRONORM</w:t>
      </w:r>
      <w:r w:rsidR="00EE171A">
        <w:rPr>
          <w:lang w:val="sk-SK"/>
        </w:rPr>
        <w:t xml:space="preserve"> </w:t>
      </w:r>
      <w:r w:rsidR="00DB3A51">
        <w:rPr>
          <w:lang w:val="sk-SK"/>
        </w:rPr>
        <w:t>vysadený a nahradený inou liečbou s jednotlivými zložkami, ktoré budú adekvátne prispôsobené.</w:t>
      </w:r>
    </w:p>
    <w:p w14:paraId="3936D2F0" w14:textId="77777777" w:rsidR="00DB3A51" w:rsidRDefault="00DB3A51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</w:p>
    <w:p w14:paraId="07470B98" w14:textId="12FFA4CE" w:rsidR="00681759" w:rsidRPr="00F62CA1" w:rsidRDefault="000E218E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lang w:val="sk-SK"/>
        </w:rPr>
      </w:pPr>
      <w:r w:rsidRPr="00F62CA1">
        <w:rPr>
          <w:b/>
          <w:lang w:val="sk-SK"/>
        </w:rPr>
        <w:t xml:space="preserve">Ak užijete viac </w:t>
      </w:r>
      <w:r w:rsidR="007E25FA">
        <w:rPr>
          <w:b/>
          <w:lang w:val="sk-SK"/>
        </w:rPr>
        <w:t>DIRONORMU</w:t>
      </w:r>
      <w:r w:rsidRPr="00F62CA1">
        <w:rPr>
          <w:b/>
          <w:lang w:val="sk-SK"/>
        </w:rPr>
        <w:t>, ako máte</w:t>
      </w:r>
    </w:p>
    <w:p w14:paraId="4B9487DB" w14:textId="77777777" w:rsidR="000E218E" w:rsidRPr="00F62CA1" w:rsidRDefault="000E218E" w:rsidP="000E218E">
      <w:pPr>
        <w:spacing w:line="240" w:lineRule="auto"/>
        <w:rPr>
          <w:lang w:val="sk-SK"/>
        </w:rPr>
      </w:pPr>
      <w:r w:rsidRPr="00F62CA1">
        <w:rPr>
          <w:lang w:val="sk-SK"/>
        </w:rPr>
        <w:t xml:space="preserve">Spojte sa ihneď so svojím lekárom alebo navštívte </w:t>
      </w:r>
      <w:r w:rsidRPr="00F62CA1">
        <w:rPr>
          <w:szCs w:val="22"/>
          <w:lang w:val="sk-SK"/>
        </w:rPr>
        <w:t xml:space="preserve">urgentný príjem </w:t>
      </w:r>
      <w:r w:rsidRPr="00F62CA1">
        <w:rPr>
          <w:lang w:val="sk-SK"/>
        </w:rPr>
        <w:t xml:space="preserve">najbližšej </w:t>
      </w:r>
      <w:r w:rsidRPr="00F62CA1">
        <w:rPr>
          <w:szCs w:val="22"/>
          <w:lang w:val="sk-SK"/>
        </w:rPr>
        <w:t>nemocnice</w:t>
      </w:r>
      <w:r w:rsidRPr="00F62CA1">
        <w:rPr>
          <w:lang w:val="sk-SK"/>
        </w:rPr>
        <w:t>.</w:t>
      </w:r>
    </w:p>
    <w:p w14:paraId="1C2CBAE5" w14:textId="74623AEA" w:rsidR="00E95083" w:rsidRPr="00C37AC4" w:rsidRDefault="000E218E" w:rsidP="00E95083">
      <w:pPr>
        <w:spacing w:line="240" w:lineRule="auto"/>
        <w:rPr>
          <w:lang w:val="sk-SK"/>
        </w:rPr>
      </w:pPr>
      <w:r w:rsidRPr="00F62CA1">
        <w:rPr>
          <w:lang w:val="sk-SK"/>
        </w:rPr>
        <w:t xml:space="preserve">Predávkovanie bude mať pravdepodobne za následok veľmi nízky krvný tlak, ktorý treba veľmi </w:t>
      </w:r>
      <w:r w:rsidRPr="00C37AC4">
        <w:rPr>
          <w:lang w:val="sk-SK"/>
        </w:rPr>
        <w:t>pozorne sledovať</w:t>
      </w:r>
      <w:r w:rsidR="00C95A2A" w:rsidRPr="00C37AC4">
        <w:rPr>
          <w:lang w:val="sk-SK"/>
        </w:rPr>
        <w:t xml:space="preserve">. </w:t>
      </w:r>
      <w:r w:rsidR="00DB05BB" w:rsidRPr="00C37AC4">
        <w:rPr>
          <w:lang w:val="sk-SK"/>
        </w:rPr>
        <w:t>Pr</w:t>
      </w:r>
      <w:r w:rsidR="00DB05BB">
        <w:rPr>
          <w:lang w:val="sk-SK"/>
        </w:rPr>
        <w:t>ejavom</w:t>
      </w:r>
      <w:r w:rsidR="00DB05BB" w:rsidRPr="00C37AC4">
        <w:rPr>
          <w:lang w:val="sk-SK"/>
        </w:rPr>
        <w:t xml:space="preserve"> </w:t>
      </w:r>
      <w:r w:rsidR="00E95083" w:rsidRPr="00C37AC4">
        <w:rPr>
          <w:lang w:val="sk-SK"/>
        </w:rPr>
        <w:t>predávkovania je nerovnováha elektrolytov, zlyhanie obličiek, zrýchlené dýchanie (hyperventilácia), rýchly tep srdca, búšenie srdca, pomalý tep srdca, závraty, úzkosť</w:t>
      </w:r>
      <w:r w:rsidR="003E5E55">
        <w:rPr>
          <w:lang w:val="sk-SK"/>
        </w:rPr>
        <w:t xml:space="preserve"> a</w:t>
      </w:r>
      <w:r w:rsidR="00E95083" w:rsidRPr="00C37AC4">
        <w:rPr>
          <w:lang w:val="sk-SK"/>
        </w:rPr>
        <w:t xml:space="preserve"> kašeľ.</w:t>
      </w:r>
    </w:p>
    <w:p w14:paraId="7B0AB0F7" w14:textId="77777777" w:rsidR="00681759" w:rsidRPr="00F62CA1" w:rsidRDefault="00E95083" w:rsidP="00F35BE8">
      <w:pPr>
        <w:spacing w:line="240" w:lineRule="auto"/>
        <w:rPr>
          <w:lang w:val="sk-SK"/>
        </w:rPr>
      </w:pPr>
      <w:r w:rsidRPr="00C37AC4">
        <w:rPr>
          <w:lang w:val="sk-SK"/>
        </w:rPr>
        <w:t>Môžete mať pocity závratu, mdlôb alebo slabosti.</w:t>
      </w:r>
      <w:r w:rsidR="00EA1200">
        <w:rPr>
          <w:lang w:val="sk-SK"/>
        </w:rPr>
        <w:t xml:space="preserve"> </w:t>
      </w:r>
      <w:r w:rsidRPr="00C37AC4">
        <w:rPr>
          <w:lang w:val="sk-SK"/>
        </w:rPr>
        <w:t>Ak je pokles krvného tlaku závažný, môže dôjsť k šoku.</w:t>
      </w:r>
      <w:r w:rsidR="00EA1200">
        <w:rPr>
          <w:lang w:val="sk-SK"/>
        </w:rPr>
        <w:t xml:space="preserve"> </w:t>
      </w:r>
      <w:r w:rsidRPr="00C37AC4">
        <w:rPr>
          <w:lang w:val="sk-SK"/>
        </w:rPr>
        <w:t xml:space="preserve">Vaša koža môže byť studená a vlhká a môžete stratiť vedomie. </w:t>
      </w:r>
      <w:r w:rsidR="00D518A5" w:rsidRPr="00C37AC4">
        <w:rPr>
          <w:lang w:val="sk-SK"/>
        </w:rPr>
        <w:t>K</w:t>
      </w:r>
      <w:r w:rsidR="000E218E" w:rsidRPr="00C37AC4">
        <w:rPr>
          <w:lang w:val="sk-SK"/>
        </w:rPr>
        <w:t>eď sa objavia</w:t>
      </w:r>
      <w:r w:rsidR="000E218E" w:rsidRPr="00F62CA1">
        <w:rPr>
          <w:lang w:val="sk-SK"/>
        </w:rPr>
        <w:t xml:space="preserve"> charakteristické príznaky ako závrat a bolesti hlavy, je </w:t>
      </w:r>
      <w:r w:rsidR="000E218E" w:rsidRPr="00F62CA1">
        <w:rPr>
          <w:szCs w:val="22"/>
          <w:lang w:val="sk-SK"/>
        </w:rPr>
        <w:t>treba</w:t>
      </w:r>
      <w:r w:rsidR="00D518A5">
        <w:rPr>
          <w:szCs w:val="22"/>
          <w:lang w:val="sk-SK"/>
        </w:rPr>
        <w:t>,</w:t>
      </w:r>
      <w:r w:rsidR="000E218E" w:rsidRPr="00F62CA1">
        <w:rPr>
          <w:lang w:val="sk-SK"/>
        </w:rPr>
        <w:t xml:space="preserve"> aby ste si ľahli na chrbát hore tvárou. Ďalšie opatrenia prijme </w:t>
      </w:r>
      <w:r w:rsidR="00D518A5">
        <w:rPr>
          <w:lang w:val="sk-SK"/>
        </w:rPr>
        <w:t>v</w:t>
      </w:r>
      <w:r w:rsidR="000E218E" w:rsidRPr="00F62CA1">
        <w:rPr>
          <w:lang w:val="sk-SK"/>
        </w:rPr>
        <w:t>áš lekár</w:t>
      </w:r>
      <w:r w:rsidR="00681759" w:rsidRPr="00F62CA1">
        <w:rPr>
          <w:lang w:val="sk-SK"/>
        </w:rPr>
        <w:t>.</w:t>
      </w:r>
    </w:p>
    <w:p w14:paraId="6433E266" w14:textId="77777777" w:rsidR="00681759" w:rsidRPr="00F62CA1" w:rsidRDefault="00681759" w:rsidP="009512D0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358147D6" w14:textId="777B192B" w:rsidR="00681759" w:rsidRPr="00F62CA1" w:rsidRDefault="00DC6BB7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lang w:val="sk-SK"/>
        </w:rPr>
      </w:pPr>
      <w:r w:rsidRPr="00F62CA1">
        <w:rPr>
          <w:b/>
          <w:lang w:val="sk-SK"/>
        </w:rPr>
        <w:t xml:space="preserve">Ak zabudnete užiť </w:t>
      </w:r>
      <w:r w:rsidR="007E25FA">
        <w:rPr>
          <w:b/>
          <w:lang w:val="sk-SK"/>
        </w:rPr>
        <w:t>DIRONORM</w:t>
      </w:r>
    </w:p>
    <w:p w14:paraId="3BAD9BFB" w14:textId="77777777" w:rsidR="00681759" w:rsidRPr="00F62CA1" w:rsidRDefault="00DC6BB7" w:rsidP="009512D0">
      <w:pPr>
        <w:spacing w:line="240" w:lineRule="auto"/>
        <w:rPr>
          <w:lang w:val="sk-SK"/>
        </w:rPr>
      </w:pPr>
      <w:r w:rsidRPr="00F62CA1">
        <w:rPr>
          <w:lang w:val="sk-SK"/>
        </w:rPr>
        <w:t xml:space="preserve">Neužívajte dvojnásobnú dávku, aby ste nahradili vynechanú tabletu, aby ste sa vyhli </w:t>
      </w:r>
      <w:r w:rsidRPr="00F62CA1">
        <w:rPr>
          <w:szCs w:val="22"/>
          <w:lang w:val="sk-SK"/>
        </w:rPr>
        <w:t>riziku predávkovania</w:t>
      </w:r>
      <w:r w:rsidRPr="00F62CA1">
        <w:rPr>
          <w:lang w:val="sk-SK"/>
        </w:rPr>
        <w:t>. Ďalšiu dávku užite v zvyčajnom čase</w:t>
      </w:r>
      <w:r w:rsidR="00681759" w:rsidRPr="00F62CA1">
        <w:rPr>
          <w:lang w:val="sk-SK"/>
        </w:rPr>
        <w:t>.</w:t>
      </w:r>
    </w:p>
    <w:p w14:paraId="0E45D1B7" w14:textId="77777777" w:rsidR="00681759" w:rsidRDefault="00681759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78B11AE" w14:textId="488171B2" w:rsidR="00D518A5" w:rsidRDefault="00D518A5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>
        <w:rPr>
          <w:b/>
          <w:lang w:val="sk-SK"/>
        </w:rPr>
        <w:t xml:space="preserve">Ak prestanete užívať </w:t>
      </w:r>
      <w:r w:rsidR="007E25FA">
        <w:rPr>
          <w:b/>
          <w:lang w:val="sk-SK"/>
        </w:rPr>
        <w:t>DIRONORM</w:t>
      </w:r>
    </w:p>
    <w:p w14:paraId="1D31FC88" w14:textId="77777777" w:rsidR="00E95083" w:rsidRPr="00C37AC4" w:rsidRDefault="00E95083" w:rsidP="00E95083">
      <w:pPr>
        <w:spacing w:line="240" w:lineRule="auto"/>
        <w:rPr>
          <w:lang w:val="sk-SK"/>
        </w:rPr>
      </w:pPr>
      <w:r w:rsidRPr="00C37AC4">
        <w:rPr>
          <w:lang w:val="sk-SK"/>
        </w:rPr>
        <w:t>Pokračujte v užívaní tabliet, pokiaľ váš lekár nerozhodne o ukončení liečby.</w:t>
      </w:r>
      <w:r w:rsidR="00EA1200">
        <w:rPr>
          <w:lang w:val="sk-SK"/>
        </w:rPr>
        <w:t xml:space="preserve"> </w:t>
      </w:r>
      <w:r w:rsidRPr="00C37AC4">
        <w:rPr>
          <w:lang w:val="sk-SK"/>
        </w:rPr>
        <w:t>Ak sa cítite lepšie, neprestávajte užívať tablety.</w:t>
      </w:r>
      <w:r w:rsidR="00EA1200">
        <w:rPr>
          <w:lang w:val="sk-SK"/>
        </w:rPr>
        <w:t xml:space="preserve"> </w:t>
      </w:r>
      <w:r w:rsidRPr="00C37AC4">
        <w:rPr>
          <w:lang w:val="sk-SK"/>
        </w:rPr>
        <w:t>Ak ich prestanete užívať, váš stav sa môže zhoršiť.</w:t>
      </w:r>
    </w:p>
    <w:p w14:paraId="21B1A95A" w14:textId="77777777" w:rsidR="00D518A5" w:rsidRPr="00C37AC4" w:rsidRDefault="00D518A5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</w:p>
    <w:p w14:paraId="37BAA129" w14:textId="77777777" w:rsidR="0072245E" w:rsidRPr="000F56A8" w:rsidRDefault="0072245E" w:rsidP="0072245E">
      <w:pPr>
        <w:autoSpaceDE w:val="0"/>
        <w:autoSpaceDN w:val="0"/>
        <w:adjustRightInd w:val="0"/>
        <w:rPr>
          <w:bCs/>
          <w:szCs w:val="22"/>
          <w:lang w:val="sk-SK"/>
        </w:rPr>
      </w:pPr>
      <w:r w:rsidRPr="000F56A8">
        <w:rPr>
          <w:bCs/>
          <w:szCs w:val="22"/>
          <w:lang w:val="sk-SK"/>
        </w:rPr>
        <w:t>Ak máte akékoľvek ďalšie otázky týkajúce sa použitia tohto lieku, opýtajte sa svojho lekára alebo lekárnika.</w:t>
      </w:r>
    </w:p>
    <w:p w14:paraId="0DC575F8" w14:textId="77777777" w:rsidR="00681759" w:rsidRDefault="00681759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6B4B56ED" w14:textId="77777777" w:rsidR="0072245E" w:rsidRPr="00F62CA1" w:rsidRDefault="0072245E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4452A5E7" w14:textId="77777777" w:rsidR="00681759" w:rsidRPr="00F62CA1" w:rsidRDefault="00681759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lang w:val="sk-SK"/>
        </w:rPr>
      </w:pPr>
      <w:r w:rsidRPr="00F62CA1">
        <w:rPr>
          <w:b/>
          <w:lang w:val="sk-SK"/>
        </w:rPr>
        <w:t>4.</w:t>
      </w:r>
      <w:r w:rsidRPr="00F62CA1">
        <w:rPr>
          <w:b/>
          <w:lang w:val="sk-SK"/>
        </w:rPr>
        <w:tab/>
      </w:r>
      <w:r w:rsidR="00B05727" w:rsidRPr="00B05727">
        <w:rPr>
          <w:b/>
          <w:lang w:val="sk-SK"/>
        </w:rPr>
        <w:t>Možné vedľajšie účinky</w:t>
      </w:r>
    </w:p>
    <w:p w14:paraId="31B366A9" w14:textId="77777777" w:rsidR="00681759" w:rsidRPr="00F62CA1" w:rsidRDefault="00681759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4A762FC5" w14:textId="77777777" w:rsidR="002F57CF" w:rsidRPr="000F56A8" w:rsidRDefault="002F57CF" w:rsidP="002F57CF">
      <w:pPr>
        <w:autoSpaceDE w:val="0"/>
        <w:autoSpaceDN w:val="0"/>
        <w:adjustRightInd w:val="0"/>
        <w:rPr>
          <w:lang w:val="sk-SK"/>
        </w:rPr>
      </w:pPr>
      <w:r w:rsidRPr="000F56A8">
        <w:rPr>
          <w:lang w:val="sk-SK"/>
        </w:rPr>
        <w:t xml:space="preserve">Tak ako všetky lieky, </w:t>
      </w:r>
      <w:r w:rsidRPr="000F56A8">
        <w:rPr>
          <w:szCs w:val="22"/>
          <w:lang w:val="sk-SK"/>
        </w:rPr>
        <w:t>aj tento liek</w:t>
      </w:r>
      <w:r w:rsidRPr="000F56A8">
        <w:rPr>
          <w:lang w:val="sk-SK"/>
        </w:rPr>
        <w:t xml:space="preserve"> môže spôsobovať vedľajšie účinky, hoci sa neprejavia u</w:t>
      </w:r>
      <w:r w:rsidRPr="000F56A8">
        <w:rPr>
          <w:szCs w:val="22"/>
          <w:lang w:val="sk-SK"/>
        </w:rPr>
        <w:t> </w:t>
      </w:r>
      <w:r w:rsidRPr="000F56A8">
        <w:rPr>
          <w:lang w:val="sk-SK"/>
        </w:rPr>
        <w:t>každého.</w:t>
      </w:r>
    </w:p>
    <w:p w14:paraId="33137242" w14:textId="77777777" w:rsidR="00681759" w:rsidRPr="00F62CA1" w:rsidRDefault="00681759" w:rsidP="009512D0">
      <w:pPr>
        <w:numPr>
          <w:ilvl w:val="12"/>
          <w:numId w:val="0"/>
        </w:numPr>
        <w:spacing w:line="240" w:lineRule="auto"/>
        <w:ind w:right="-29"/>
        <w:rPr>
          <w:lang w:val="sk-SK"/>
        </w:rPr>
      </w:pPr>
    </w:p>
    <w:p w14:paraId="0C1311B7" w14:textId="77777777" w:rsidR="00CF554C" w:rsidRPr="00395FDA" w:rsidRDefault="00CF554C" w:rsidP="00DC6BB7">
      <w:pPr>
        <w:numPr>
          <w:ilvl w:val="12"/>
          <w:numId w:val="0"/>
        </w:numPr>
        <w:ind w:right="-29"/>
        <w:outlineLvl w:val="0"/>
        <w:rPr>
          <w:i/>
          <w:u w:val="single"/>
          <w:lang w:val="sk-SK"/>
        </w:rPr>
      </w:pPr>
      <w:r w:rsidRPr="00395FDA">
        <w:rPr>
          <w:i/>
          <w:u w:val="single"/>
          <w:lang w:val="sk-SK"/>
        </w:rPr>
        <w:lastRenderedPageBreak/>
        <w:t>Časté</w:t>
      </w:r>
      <w:r w:rsidR="005B27E4" w:rsidRPr="00395FDA">
        <w:rPr>
          <w:i/>
          <w:u w:val="single"/>
          <w:lang w:val="sk-SK"/>
        </w:rPr>
        <w:t xml:space="preserve"> vedľajšie účinky</w:t>
      </w:r>
      <w:r w:rsidRPr="00395FDA">
        <w:rPr>
          <w:i/>
          <w:u w:val="single"/>
          <w:lang w:val="sk-SK"/>
        </w:rPr>
        <w:t xml:space="preserve"> </w:t>
      </w:r>
      <w:r w:rsidR="005B27E4" w:rsidRPr="00395FDA">
        <w:rPr>
          <w:i/>
          <w:u w:val="single"/>
          <w:lang w:val="sk-SK"/>
        </w:rPr>
        <w:t>(</w:t>
      </w:r>
      <w:r w:rsidRPr="00395FDA">
        <w:rPr>
          <w:i/>
          <w:u w:val="single"/>
          <w:lang w:val="sk-SK"/>
        </w:rPr>
        <w:t>môžu postihnúť až 1 z 10 osôb</w:t>
      </w:r>
      <w:r w:rsidR="005B27E4" w:rsidRPr="00395FDA">
        <w:rPr>
          <w:i/>
          <w:u w:val="single"/>
          <w:lang w:val="sk-SK"/>
        </w:rPr>
        <w:t>)</w:t>
      </w:r>
    </w:p>
    <w:p w14:paraId="529B54BF" w14:textId="77777777" w:rsidR="00681759" w:rsidRPr="00F62CA1" w:rsidRDefault="00DC6BB7" w:rsidP="009512D0">
      <w:pPr>
        <w:numPr>
          <w:ilvl w:val="12"/>
          <w:numId w:val="0"/>
        </w:numPr>
        <w:spacing w:line="240" w:lineRule="auto"/>
        <w:ind w:right="-29"/>
        <w:rPr>
          <w:lang w:val="sk-SK"/>
        </w:rPr>
      </w:pPr>
      <w:r w:rsidRPr="00F62CA1">
        <w:rPr>
          <w:lang w:val="sk-SK"/>
        </w:rPr>
        <w:t>V klinick</w:t>
      </w:r>
      <w:r w:rsidR="00DB05BB">
        <w:rPr>
          <w:lang w:val="sk-SK"/>
        </w:rPr>
        <w:t xml:space="preserve">om skúšaní </w:t>
      </w:r>
      <w:r w:rsidRPr="00F62CA1">
        <w:rPr>
          <w:szCs w:val="22"/>
          <w:lang w:val="sk-SK"/>
        </w:rPr>
        <w:t>s kombináci</w:t>
      </w:r>
      <w:r w:rsidR="004D0154">
        <w:rPr>
          <w:szCs w:val="22"/>
          <w:lang w:val="sk-SK"/>
        </w:rPr>
        <w:t>ou</w:t>
      </w:r>
      <w:r w:rsidRPr="00F62CA1">
        <w:rPr>
          <w:szCs w:val="22"/>
          <w:lang w:val="sk-SK"/>
        </w:rPr>
        <w:t xml:space="preserve"> </w:t>
      </w:r>
      <w:r w:rsidR="00BB3D20" w:rsidRPr="00F62CA1">
        <w:rPr>
          <w:szCs w:val="22"/>
          <w:lang w:val="sk-SK"/>
        </w:rPr>
        <w:t>amlodip</w:t>
      </w:r>
      <w:r w:rsidRPr="00F62CA1">
        <w:rPr>
          <w:szCs w:val="22"/>
          <w:lang w:val="sk-SK"/>
        </w:rPr>
        <w:t>í</w:t>
      </w:r>
      <w:r w:rsidR="00BB3D20" w:rsidRPr="00F62CA1">
        <w:rPr>
          <w:szCs w:val="22"/>
          <w:lang w:val="sk-SK"/>
        </w:rPr>
        <w:t>n</w:t>
      </w:r>
      <w:r w:rsidRPr="00F62CA1">
        <w:rPr>
          <w:szCs w:val="22"/>
          <w:lang w:val="sk-SK"/>
        </w:rPr>
        <w:t xml:space="preserve">u </w:t>
      </w:r>
      <w:r w:rsidR="00BB3D20" w:rsidRPr="00F62CA1">
        <w:rPr>
          <w:szCs w:val="22"/>
          <w:lang w:val="sk-SK"/>
        </w:rPr>
        <w:t>a</w:t>
      </w:r>
      <w:r w:rsidRPr="00F62CA1">
        <w:rPr>
          <w:szCs w:val="22"/>
          <w:lang w:val="sk-SK"/>
        </w:rPr>
        <w:t xml:space="preserve"> </w:t>
      </w:r>
      <w:r w:rsidR="00BB3D20" w:rsidRPr="00F62CA1">
        <w:rPr>
          <w:szCs w:val="22"/>
          <w:lang w:val="sk-SK"/>
        </w:rPr>
        <w:t>li</w:t>
      </w:r>
      <w:r w:rsidRPr="00F62CA1">
        <w:rPr>
          <w:szCs w:val="22"/>
          <w:lang w:val="sk-SK"/>
        </w:rPr>
        <w:t>z</w:t>
      </w:r>
      <w:r w:rsidR="00BB3D20" w:rsidRPr="00F62CA1">
        <w:rPr>
          <w:szCs w:val="22"/>
          <w:lang w:val="sk-SK"/>
        </w:rPr>
        <w:t>inopril</w:t>
      </w:r>
      <w:r w:rsidRPr="00F62CA1">
        <w:rPr>
          <w:szCs w:val="22"/>
          <w:lang w:val="sk-SK"/>
        </w:rPr>
        <w:t>u</w:t>
      </w:r>
      <w:r w:rsidRPr="00F62CA1">
        <w:rPr>
          <w:lang w:val="sk-SK"/>
        </w:rPr>
        <w:t xml:space="preserve"> boli: bolesť hlavy, kašeľ, závrat</w:t>
      </w:r>
      <w:r w:rsidR="00681759" w:rsidRPr="00F62CA1">
        <w:rPr>
          <w:lang w:val="sk-SK"/>
        </w:rPr>
        <w:t>.</w:t>
      </w:r>
    </w:p>
    <w:p w14:paraId="2C0F173A" w14:textId="77777777" w:rsidR="00681759" w:rsidRPr="00F62CA1" w:rsidRDefault="00681759" w:rsidP="009512D0">
      <w:pPr>
        <w:numPr>
          <w:ilvl w:val="12"/>
          <w:numId w:val="0"/>
        </w:numPr>
        <w:spacing w:line="240" w:lineRule="auto"/>
        <w:ind w:right="-29"/>
        <w:rPr>
          <w:lang w:val="sk-SK"/>
        </w:rPr>
      </w:pPr>
    </w:p>
    <w:p w14:paraId="59FADEDD" w14:textId="4228C66F" w:rsidR="00DA6073" w:rsidRPr="00F62CA1" w:rsidRDefault="00DC6BB7" w:rsidP="00DA6073">
      <w:pPr>
        <w:spacing w:line="240" w:lineRule="auto"/>
        <w:rPr>
          <w:color w:val="000000"/>
          <w:lang w:val="sk-SK"/>
        </w:rPr>
      </w:pPr>
      <w:r w:rsidRPr="00F62CA1">
        <w:rPr>
          <w:lang w:val="sk-SK"/>
        </w:rPr>
        <w:t xml:space="preserve">Počas užívania </w:t>
      </w:r>
      <w:r w:rsidR="007E25FA">
        <w:rPr>
          <w:lang w:val="sk-SK"/>
        </w:rPr>
        <w:t>DIRONORMU</w:t>
      </w:r>
      <w:r w:rsidRPr="00F62CA1">
        <w:rPr>
          <w:szCs w:val="22"/>
          <w:lang w:val="sk-SK"/>
        </w:rPr>
        <w:t xml:space="preserve"> </w:t>
      </w:r>
      <w:r w:rsidRPr="00F62CA1">
        <w:rPr>
          <w:lang w:val="sk-SK"/>
        </w:rPr>
        <w:t>sa môžu rozvinúť reakcie precitlivenosti</w:t>
      </w:r>
      <w:r w:rsidR="003C1A6D" w:rsidRPr="00F62CA1">
        <w:rPr>
          <w:szCs w:val="22"/>
          <w:lang w:val="sk-SK"/>
        </w:rPr>
        <w:t xml:space="preserve"> (a</w:t>
      </w:r>
      <w:r w:rsidR="00681759" w:rsidRPr="00F62CA1">
        <w:rPr>
          <w:szCs w:val="22"/>
          <w:lang w:val="sk-SK"/>
        </w:rPr>
        <w:t>lergic</w:t>
      </w:r>
      <w:r w:rsidR="003C1A6D" w:rsidRPr="00F62CA1">
        <w:rPr>
          <w:szCs w:val="22"/>
          <w:lang w:val="sk-SK"/>
        </w:rPr>
        <w:t>ké reakcie)</w:t>
      </w:r>
      <w:r w:rsidR="00681759" w:rsidRPr="00F62CA1">
        <w:rPr>
          <w:szCs w:val="22"/>
          <w:lang w:val="sk-SK"/>
        </w:rPr>
        <w:t>.</w:t>
      </w:r>
      <w:r w:rsidR="00681759" w:rsidRPr="00F62CA1">
        <w:rPr>
          <w:lang w:val="sk-SK"/>
        </w:rPr>
        <w:t xml:space="preserve"> </w:t>
      </w:r>
      <w:r w:rsidR="00DA6073" w:rsidRPr="00F62CA1">
        <w:rPr>
          <w:lang w:val="sk-SK"/>
        </w:rPr>
        <w:t xml:space="preserve">Musíte </w:t>
      </w:r>
      <w:r w:rsidR="00DA6073" w:rsidRPr="00F62CA1">
        <w:rPr>
          <w:szCs w:val="22"/>
          <w:lang w:val="sk-SK"/>
        </w:rPr>
        <w:t xml:space="preserve">prestať užívať </w:t>
      </w:r>
      <w:r w:rsidR="007E25FA">
        <w:rPr>
          <w:szCs w:val="22"/>
          <w:lang w:val="sk-SK"/>
        </w:rPr>
        <w:t>DIRONORM</w:t>
      </w:r>
      <w:r w:rsidR="00681759" w:rsidRPr="00F62CA1">
        <w:rPr>
          <w:lang w:val="sk-SK"/>
        </w:rPr>
        <w:t xml:space="preserve"> </w:t>
      </w:r>
      <w:r w:rsidR="00DA6073" w:rsidRPr="00F62CA1">
        <w:rPr>
          <w:color w:val="000000"/>
          <w:lang w:val="sk-SK"/>
        </w:rPr>
        <w:t xml:space="preserve">a ihneď vyhľadať lekársku pomoc ak sa u </w:t>
      </w:r>
      <w:r w:rsidR="005B27E4">
        <w:rPr>
          <w:color w:val="000000"/>
          <w:lang w:val="sk-SK"/>
        </w:rPr>
        <w:t>v</w:t>
      </w:r>
      <w:r w:rsidR="00DA6073" w:rsidRPr="00F62CA1">
        <w:rPr>
          <w:color w:val="000000"/>
          <w:lang w:val="sk-SK"/>
        </w:rPr>
        <w:t xml:space="preserve">ás objaví ktorýkoľvek z nasledovných príznakov </w:t>
      </w:r>
      <w:r w:rsidR="00DA6073" w:rsidRPr="00F62CA1">
        <w:rPr>
          <w:i/>
          <w:color w:val="000000"/>
          <w:lang w:val="sk-SK"/>
        </w:rPr>
        <w:t>angioedému</w:t>
      </w:r>
      <w:r w:rsidR="00DA6073" w:rsidRPr="00F62CA1">
        <w:rPr>
          <w:color w:val="000000"/>
          <w:lang w:val="sk-SK"/>
        </w:rPr>
        <w:t>:</w:t>
      </w:r>
    </w:p>
    <w:p w14:paraId="0844B97A" w14:textId="77777777" w:rsidR="00DA6073" w:rsidRPr="00F62CA1" w:rsidRDefault="00DA6073" w:rsidP="00395FDA">
      <w:pPr>
        <w:numPr>
          <w:ilvl w:val="0"/>
          <w:numId w:val="43"/>
        </w:numPr>
        <w:tabs>
          <w:tab w:val="clear" w:pos="567"/>
          <w:tab w:val="clear" w:pos="1125"/>
          <w:tab w:val="num" w:pos="0"/>
        </w:tabs>
        <w:spacing w:line="240" w:lineRule="auto"/>
        <w:ind w:hanging="1125"/>
        <w:rPr>
          <w:color w:val="000000"/>
          <w:lang w:val="sk-SK"/>
        </w:rPr>
      </w:pPr>
      <w:r w:rsidRPr="00F62CA1">
        <w:rPr>
          <w:color w:val="000000"/>
          <w:lang w:val="sk-SK"/>
        </w:rPr>
        <w:t>ťažkosti s dýchaním s opuchom alebo bez opuchu tváre, pier, jazyka a/alebo hrdla</w:t>
      </w:r>
      <w:r w:rsidR="005B27E4">
        <w:rPr>
          <w:color w:val="000000"/>
          <w:lang w:val="sk-SK"/>
        </w:rPr>
        <w:t>,</w:t>
      </w:r>
    </w:p>
    <w:p w14:paraId="4F8C3418" w14:textId="77777777" w:rsidR="00DA6073" w:rsidRPr="00F62CA1" w:rsidRDefault="00DA6073" w:rsidP="00395FDA">
      <w:pPr>
        <w:numPr>
          <w:ilvl w:val="0"/>
          <w:numId w:val="43"/>
        </w:numPr>
        <w:tabs>
          <w:tab w:val="clear" w:pos="567"/>
          <w:tab w:val="clear" w:pos="1125"/>
          <w:tab w:val="num" w:pos="0"/>
        </w:tabs>
        <w:spacing w:line="240" w:lineRule="auto"/>
        <w:ind w:hanging="1125"/>
        <w:rPr>
          <w:color w:val="000000"/>
          <w:lang w:val="sk-SK"/>
        </w:rPr>
      </w:pPr>
      <w:r w:rsidRPr="00F62CA1">
        <w:rPr>
          <w:color w:val="000000"/>
          <w:lang w:val="sk-SK"/>
        </w:rPr>
        <w:t>opuch tváre, pier, jazyka a/alebo hrdla, ktorý môže spôsobiť ťažkosti pri prehĺtaní</w:t>
      </w:r>
      <w:r w:rsidR="005B27E4">
        <w:rPr>
          <w:color w:val="000000"/>
          <w:lang w:val="sk-SK"/>
        </w:rPr>
        <w:t>,</w:t>
      </w:r>
    </w:p>
    <w:p w14:paraId="50B74E17" w14:textId="011B464D" w:rsidR="00681759" w:rsidRPr="002770DB" w:rsidRDefault="00DA6073" w:rsidP="00395FDA">
      <w:pPr>
        <w:numPr>
          <w:ilvl w:val="0"/>
          <w:numId w:val="43"/>
        </w:numPr>
        <w:tabs>
          <w:tab w:val="clear" w:pos="567"/>
          <w:tab w:val="clear" w:pos="1125"/>
          <w:tab w:val="num" w:pos="0"/>
        </w:tabs>
        <w:spacing w:line="240" w:lineRule="auto"/>
        <w:ind w:left="567" w:hanging="567"/>
        <w:rPr>
          <w:color w:val="000000"/>
          <w:lang w:val="sk-SK"/>
        </w:rPr>
      </w:pPr>
      <w:r w:rsidRPr="00F62CA1">
        <w:rPr>
          <w:color w:val="000000"/>
          <w:lang w:val="sk-SK"/>
        </w:rPr>
        <w:t xml:space="preserve">závažné </w:t>
      </w:r>
      <w:r w:rsidR="002770DB" w:rsidRPr="002770DB">
        <w:rPr>
          <w:color w:val="000000"/>
          <w:lang w:val="sk-SK"/>
        </w:rPr>
        <w:t>kožné reakcie zahŕňajúce intenzívnu kožnú vyrážku, žihľavku, začervenanie kože na celom</w:t>
      </w:r>
      <w:r w:rsidR="002770DB">
        <w:rPr>
          <w:color w:val="000000"/>
          <w:lang w:val="sk-SK"/>
        </w:rPr>
        <w:t xml:space="preserve"> </w:t>
      </w:r>
      <w:r w:rsidR="002770DB" w:rsidRPr="002770DB">
        <w:rPr>
          <w:color w:val="000000"/>
          <w:lang w:val="sk-SK"/>
        </w:rPr>
        <w:t>tele, závažné svrbenie, vyhodenie pľuzgierov, olupovanie a opuch kože, zápal sliznicových membrán (Stevens</w:t>
      </w:r>
      <w:r w:rsidR="006235C1">
        <w:rPr>
          <w:color w:val="000000"/>
          <w:lang w:val="sk-SK"/>
        </w:rPr>
        <w:t>ov</w:t>
      </w:r>
      <w:r w:rsidR="002770DB" w:rsidRPr="002770DB">
        <w:rPr>
          <w:color w:val="000000"/>
          <w:lang w:val="sk-SK"/>
        </w:rPr>
        <w:t>-Johnsonov syndróm, toxická epidermálna nekrolýza) alebo iné alergické reakcie</w:t>
      </w:r>
      <w:r w:rsidR="00681759" w:rsidRPr="002770DB">
        <w:rPr>
          <w:color w:val="000000"/>
          <w:lang w:val="sk-SK"/>
        </w:rPr>
        <w:t>.</w:t>
      </w:r>
    </w:p>
    <w:p w14:paraId="233BAC3D" w14:textId="77777777" w:rsidR="00681759" w:rsidRPr="00F62CA1" w:rsidRDefault="00681759" w:rsidP="009512D0">
      <w:pPr>
        <w:spacing w:line="240" w:lineRule="auto"/>
        <w:rPr>
          <w:lang w:val="sk-SK"/>
        </w:rPr>
      </w:pPr>
    </w:p>
    <w:p w14:paraId="434B5882" w14:textId="457B9D8E" w:rsidR="00681759" w:rsidRPr="00F62CA1" w:rsidRDefault="00DA6073" w:rsidP="009512D0">
      <w:pPr>
        <w:spacing w:line="240" w:lineRule="auto"/>
        <w:rPr>
          <w:lang w:val="sk-SK"/>
        </w:rPr>
      </w:pPr>
      <w:r w:rsidRPr="00F62CA1">
        <w:rPr>
          <w:lang w:val="sk-SK"/>
        </w:rPr>
        <w:t xml:space="preserve">Ďalšie vedľajšie účinky, ktoré boli hlásené pri samotnom amlodipíne alebo lizinoprile (dve liečivá) a môžu sa tiež vyskytnúť pri </w:t>
      </w:r>
      <w:r w:rsidR="007E25FA">
        <w:rPr>
          <w:lang w:val="sk-SK"/>
        </w:rPr>
        <w:t>DIRONORME</w:t>
      </w:r>
      <w:r w:rsidR="00681759" w:rsidRPr="00F62CA1">
        <w:rPr>
          <w:lang w:val="sk-SK"/>
        </w:rPr>
        <w:t xml:space="preserve"> </w:t>
      </w:r>
      <w:r w:rsidRPr="00F62CA1">
        <w:rPr>
          <w:lang w:val="sk-SK"/>
        </w:rPr>
        <w:t>sú nasledovné</w:t>
      </w:r>
      <w:r w:rsidR="00681759" w:rsidRPr="00F62CA1">
        <w:rPr>
          <w:lang w:val="sk-SK"/>
        </w:rPr>
        <w:t>:</w:t>
      </w:r>
      <w:r w:rsidR="00681759" w:rsidRPr="00F62CA1">
        <w:rPr>
          <w:szCs w:val="22"/>
          <w:lang w:val="sk-SK"/>
        </w:rPr>
        <w:t xml:space="preserve"> </w:t>
      </w:r>
    </w:p>
    <w:p w14:paraId="3C8F3D7B" w14:textId="77777777" w:rsidR="00681759" w:rsidRPr="00F62CA1" w:rsidRDefault="00681759" w:rsidP="009512D0">
      <w:pPr>
        <w:pStyle w:val="Normlnywebov"/>
        <w:tabs>
          <w:tab w:val="left" w:pos="567"/>
        </w:tabs>
        <w:spacing w:before="0" w:beforeAutospacing="0" w:after="0" w:afterAutospacing="0"/>
        <w:rPr>
          <w:b/>
          <w:sz w:val="22"/>
          <w:lang w:val="sk-SK"/>
        </w:rPr>
      </w:pPr>
    </w:p>
    <w:p w14:paraId="5E3671BF" w14:textId="77777777" w:rsidR="00681759" w:rsidRPr="005F2520" w:rsidRDefault="00681759" w:rsidP="009512D0">
      <w:pPr>
        <w:pStyle w:val="Normlnywebov"/>
        <w:tabs>
          <w:tab w:val="left" w:pos="567"/>
        </w:tabs>
        <w:spacing w:before="0" w:beforeAutospacing="0" w:after="0" w:afterAutospacing="0"/>
        <w:rPr>
          <w:i/>
          <w:sz w:val="22"/>
          <w:u w:val="single"/>
          <w:lang w:val="sk-SK"/>
        </w:rPr>
      </w:pPr>
      <w:r w:rsidRPr="00395FDA">
        <w:rPr>
          <w:sz w:val="22"/>
          <w:u w:val="single"/>
          <w:lang w:val="sk-SK"/>
        </w:rPr>
        <w:t>Amlodip</w:t>
      </w:r>
      <w:r w:rsidR="00DA6073" w:rsidRPr="00395FDA">
        <w:rPr>
          <w:sz w:val="22"/>
          <w:u w:val="single"/>
          <w:lang w:val="sk-SK"/>
        </w:rPr>
        <w:t>í</w:t>
      </w:r>
      <w:r w:rsidRPr="00395FDA">
        <w:rPr>
          <w:sz w:val="22"/>
          <w:u w:val="single"/>
          <w:lang w:val="sk-SK"/>
        </w:rPr>
        <w:t>n</w:t>
      </w:r>
    </w:p>
    <w:p w14:paraId="69B692F6" w14:textId="77777777" w:rsidR="003E5E55" w:rsidRPr="00395FDA" w:rsidRDefault="003E5E55" w:rsidP="00395FDA">
      <w:pPr>
        <w:ind w:right="-29"/>
        <w:outlineLvl w:val="0"/>
        <w:rPr>
          <w:b/>
          <w:i/>
          <w:lang w:val="sk-SK"/>
        </w:rPr>
      </w:pPr>
    </w:p>
    <w:p w14:paraId="1C30DAC2" w14:textId="77777777" w:rsidR="005D2625" w:rsidRPr="00395FDA" w:rsidRDefault="005D2625" w:rsidP="005D2625">
      <w:pPr>
        <w:ind w:right="-29"/>
        <w:outlineLvl w:val="0"/>
        <w:rPr>
          <w:i/>
          <w:u w:val="single"/>
          <w:lang w:val="sk-SK"/>
        </w:rPr>
      </w:pPr>
      <w:r w:rsidRPr="00395FDA">
        <w:rPr>
          <w:i/>
          <w:u w:val="single"/>
          <w:lang w:val="sk-SK"/>
        </w:rPr>
        <w:t>Veľmi časté vedľajšie účinky (môžu postihnúť viac ako 1 z 10 osôb):</w:t>
      </w:r>
    </w:p>
    <w:p w14:paraId="194513D4" w14:textId="77777777" w:rsidR="005D2625" w:rsidRDefault="005D2625" w:rsidP="005D2625">
      <w:pPr>
        <w:ind w:right="-29"/>
        <w:outlineLvl w:val="0"/>
        <w:rPr>
          <w:szCs w:val="22"/>
          <w:lang w:val="sk-SK"/>
        </w:rPr>
      </w:pPr>
      <w:r>
        <w:rPr>
          <w:szCs w:val="22"/>
          <w:lang w:val="sk-SK"/>
        </w:rPr>
        <w:t>Opuch.</w:t>
      </w:r>
    </w:p>
    <w:p w14:paraId="0A166D35" w14:textId="77777777" w:rsidR="005D2625" w:rsidRPr="000E52A5" w:rsidRDefault="005D2625" w:rsidP="005D2625">
      <w:pPr>
        <w:ind w:right="-29"/>
        <w:outlineLvl w:val="0"/>
        <w:rPr>
          <w:lang w:val="sk-SK"/>
        </w:rPr>
      </w:pPr>
    </w:p>
    <w:p w14:paraId="19683EC8" w14:textId="77777777" w:rsidR="00DA6073" w:rsidRPr="00395FDA" w:rsidRDefault="00DA6073" w:rsidP="00DA6073">
      <w:pPr>
        <w:ind w:right="-29"/>
        <w:outlineLvl w:val="0"/>
        <w:rPr>
          <w:i/>
          <w:u w:val="single"/>
          <w:lang w:val="sk-SK"/>
        </w:rPr>
      </w:pPr>
      <w:r w:rsidRPr="00395FDA">
        <w:rPr>
          <w:i/>
          <w:u w:val="single"/>
          <w:lang w:val="sk-SK"/>
        </w:rPr>
        <w:t>Časté vedľajšie účinky</w:t>
      </w:r>
      <w:r w:rsidR="005B27E4" w:rsidRPr="00395FDA">
        <w:rPr>
          <w:i/>
          <w:u w:val="single"/>
          <w:lang w:val="sk-SK"/>
        </w:rPr>
        <w:t xml:space="preserve"> (môžu postihnúť až 1 z 10 osôb)</w:t>
      </w:r>
      <w:r w:rsidR="00610708" w:rsidRPr="00395FDA">
        <w:rPr>
          <w:i/>
          <w:u w:val="single"/>
          <w:lang w:val="sk-SK"/>
        </w:rPr>
        <w:t>:</w:t>
      </w:r>
    </w:p>
    <w:p w14:paraId="4F3D3ECB" w14:textId="77777777" w:rsidR="00DA6073" w:rsidRPr="00C95A2A" w:rsidRDefault="00DA6073" w:rsidP="00DA6073">
      <w:pPr>
        <w:ind w:right="-29"/>
        <w:outlineLvl w:val="0"/>
        <w:rPr>
          <w:szCs w:val="22"/>
          <w:lang w:val="sk-SK"/>
        </w:rPr>
      </w:pPr>
      <w:r w:rsidRPr="00610708">
        <w:rPr>
          <w:szCs w:val="22"/>
          <w:lang w:val="sk-SK"/>
        </w:rPr>
        <w:t xml:space="preserve">Bolesť hlavy, opuch </w:t>
      </w:r>
      <w:r w:rsidR="00DB05BB">
        <w:rPr>
          <w:szCs w:val="22"/>
          <w:lang w:val="sk-SK"/>
        </w:rPr>
        <w:t>členkov</w:t>
      </w:r>
      <w:r w:rsidRPr="00610708">
        <w:rPr>
          <w:szCs w:val="22"/>
          <w:lang w:val="sk-SK"/>
        </w:rPr>
        <w:t xml:space="preserve">, </w:t>
      </w:r>
      <w:r w:rsidR="007A1352">
        <w:rPr>
          <w:szCs w:val="22"/>
          <w:lang w:val="sk-SK"/>
        </w:rPr>
        <w:t xml:space="preserve">svalové kŕče, </w:t>
      </w:r>
      <w:r w:rsidRPr="00610708">
        <w:rPr>
          <w:szCs w:val="22"/>
          <w:lang w:val="sk-SK"/>
        </w:rPr>
        <w:t xml:space="preserve">pocit únavy, </w:t>
      </w:r>
      <w:r w:rsidR="00EB692E">
        <w:rPr>
          <w:szCs w:val="22"/>
          <w:lang w:val="sk-SK"/>
        </w:rPr>
        <w:t xml:space="preserve">slabosť, </w:t>
      </w:r>
      <w:r w:rsidRPr="00610708">
        <w:rPr>
          <w:szCs w:val="22"/>
          <w:lang w:val="sk-SK"/>
        </w:rPr>
        <w:t xml:space="preserve">ospalosť, </w:t>
      </w:r>
      <w:r w:rsidR="00C14E4C">
        <w:rPr>
          <w:szCs w:val="22"/>
          <w:lang w:val="sk-SK"/>
        </w:rPr>
        <w:t>p</w:t>
      </w:r>
      <w:r w:rsidR="00630C5C">
        <w:rPr>
          <w:szCs w:val="22"/>
          <w:lang w:val="sk-SK"/>
        </w:rPr>
        <w:t>oruchy videnia</w:t>
      </w:r>
      <w:r w:rsidR="00C14E4C">
        <w:rPr>
          <w:szCs w:val="22"/>
          <w:lang w:val="sk-SK"/>
        </w:rPr>
        <w:t xml:space="preserve">, </w:t>
      </w:r>
      <w:r w:rsidR="00DB05BB">
        <w:rPr>
          <w:szCs w:val="22"/>
          <w:lang w:val="sk-SK"/>
        </w:rPr>
        <w:t>nevoľnosť</w:t>
      </w:r>
      <w:r w:rsidRPr="00610708">
        <w:rPr>
          <w:szCs w:val="22"/>
          <w:lang w:val="sk-SK"/>
        </w:rPr>
        <w:t xml:space="preserve">, </w:t>
      </w:r>
      <w:r w:rsidR="00EB692E">
        <w:rPr>
          <w:szCs w:val="22"/>
          <w:lang w:val="sk-SK"/>
        </w:rPr>
        <w:t xml:space="preserve">porucha trávenia, zmena pravidelnosti stolice (hnačka a zápcha), </w:t>
      </w:r>
      <w:r w:rsidRPr="00610708">
        <w:rPr>
          <w:szCs w:val="22"/>
          <w:lang w:val="sk-SK"/>
        </w:rPr>
        <w:t>závrat, bolesť brucha, palpitácie (rýchlejší alebo nepravidelný tlkot srdca),</w:t>
      </w:r>
      <w:r w:rsidR="00B50D94">
        <w:rPr>
          <w:szCs w:val="22"/>
          <w:lang w:val="sk-SK"/>
        </w:rPr>
        <w:t xml:space="preserve"> </w:t>
      </w:r>
      <w:r w:rsidRPr="00C95A2A">
        <w:rPr>
          <w:szCs w:val="22"/>
          <w:lang w:val="sk-SK"/>
        </w:rPr>
        <w:t>začervenanie</w:t>
      </w:r>
      <w:r w:rsidR="00EB692E">
        <w:rPr>
          <w:szCs w:val="22"/>
          <w:lang w:val="sk-SK"/>
        </w:rPr>
        <w:t>, ťa</w:t>
      </w:r>
      <w:r w:rsidR="001D0C03">
        <w:rPr>
          <w:szCs w:val="22"/>
          <w:lang w:val="sk-SK"/>
        </w:rPr>
        <w:t>žkosti s</w:t>
      </w:r>
      <w:r w:rsidR="00EB692E">
        <w:rPr>
          <w:szCs w:val="22"/>
          <w:lang w:val="sk-SK"/>
        </w:rPr>
        <w:t xml:space="preserve"> dýchaní</w:t>
      </w:r>
      <w:r w:rsidR="001D0C03">
        <w:rPr>
          <w:szCs w:val="22"/>
          <w:lang w:val="sk-SK"/>
        </w:rPr>
        <w:t>m</w:t>
      </w:r>
      <w:r w:rsidRPr="00C95A2A">
        <w:rPr>
          <w:szCs w:val="22"/>
          <w:lang w:val="sk-SK"/>
        </w:rPr>
        <w:t>.</w:t>
      </w:r>
    </w:p>
    <w:p w14:paraId="7B9EDE2A" w14:textId="77777777" w:rsidR="00681759" w:rsidRPr="00610708" w:rsidRDefault="00610708" w:rsidP="00DA6073">
      <w:pPr>
        <w:pStyle w:val="Normlnywebov"/>
        <w:tabs>
          <w:tab w:val="left" w:pos="567"/>
        </w:tabs>
        <w:spacing w:before="0" w:beforeAutospacing="0" w:after="0" w:afterAutospacing="0"/>
        <w:rPr>
          <w:sz w:val="22"/>
          <w:szCs w:val="22"/>
          <w:lang w:val="sk-SK"/>
        </w:rPr>
      </w:pPr>
      <w:r w:rsidRPr="00610708">
        <w:rPr>
          <w:sz w:val="22"/>
          <w:szCs w:val="22"/>
          <w:lang w:val="sk-SK"/>
        </w:rPr>
        <w:t>A</w:t>
      </w:r>
      <w:r w:rsidR="00DA6073" w:rsidRPr="00610708">
        <w:rPr>
          <w:sz w:val="22"/>
          <w:szCs w:val="22"/>
          <w:lang w:val="sk-SK"/>
        </w:rPr>
        <w:t xml:space="preserve">k </w:t>
      </w:r>
      <w:r w:rsidRPr="00610708">
        <w:rPr>
          <w:sz w:val="22"/>
          <w:szCs w:val="22"/>
          <w:lang w:val="sk-SK"/>
        </w:rPr>
        <w:t>v</w:t>
      </w:r>
      <w:r w:rsidR="00DA6073" w:rsidRPr="00610708">
        <w:rPr>
          <w:sz w:val="22"/>
          <w:szCs w:val="22"/>
          <w:lang w:val="sk-SK"/>
        </w:rPr>
        <w:t>ám tieto účinky spôsobujú akékoľvek problémy</w:t>
      </w:r>
      <w:r>
        <w:rPr>
          <w:sz w:val="22"/>
          <w:szCs w:val="22"/>
          <w:lang w:val="sk-SK"/>
        </w:rPr>
        <w:t>,</w:t>
      </w:r>
      <w:r w:rsidR="00DA6073" w:rsidRPr="00610708">
        <w:rPr>
          <w:sz w:val="22"/>
          <w:szCs w:val="22"/>
          <w:lang w:val="sk-SK"/>
        </w:rPr>
        <w:t xml:space="preserve"> alebo ak pretrvávajú viac ako týždeň</w:t>
      </w:r>
      <w:r w:rsidRPr="00610708">
        <w:rPr>
          <w:sz w:val="22"/>
          <w:szCs w:val="22"/>
          <w:lang w:val="sk-SK"/>
        </w:rPr>
        <w:t>, povedzte to svojmu lekárovi</w:t>
      </w:r>
      <w:r w:rsidR="00681759" w:rsidRPr="00610708">
        <w:rPr>
          <w:sz w:val="22"/>
          <w:szCs w:val="22"/>
          <w:lang w:val="sk-SK"/>
        </w:rPr>
        <w:t>.</w:t>
      </w:r>
    </w:p>
    <w:p w14:paraId="18BDEB18" w14:textId="77777777" w:rsidR="00681759" w:rsidRPr="00F62CA1" w:rsidRDefault="00681759" w:rsidP="009512D0">
      <w:pPr>
        <w:spacing w:line="240" w:lineRule="auto"/>
        <w:rPr>
          <w:lang w:val="sk-SK"/>
        </w:rPr>
      </w:pPr>
    </w:p>
    <w:p w14:paraId="48F0B8AE" w14:textId="77777777" w:rsidR="00DA6073" w:rsidRPr="00395FDA" w:rsidRDefault="00DA6073" w:rsidP="00DA6073">
      <w:pPr>
        <w:ind w:right="-29"/>
        <w:outlineLvl w:val="0"/>
        <w:rPr>
          <w:u w:val="single"/>
          <w:lang w:val="sk-SK"/>
        </w:rPr>
      </w:pPr>
      <w:r w:rsidRPr="00395FDA">
        <w:rPr>
          <w:i/>
          <w:u w:val="single"/>
          <w:lang w:val="sk-SK"/>
        </w:rPr>
        <w:t>Menej časté vedľajšie účinky</w:t>
      </w:r>
      <w:r w:rsidRPr="00395FDA">
        <w:rPr>
          <w:u w:val="single"/>
          <w:lang w:val="sk-SK"/>
        </w:rPr>
        <w:t xml:space="preserve"> </w:t>
      </w:r>
      <w:r w:rsidR="00610708" w:rsidRPr="00395FDA">
        <w:rPr>
          <w:i/>
          <w:u w:val="single"/>
          <w:lang w:val="sk-SK"/>
        </w:rPr>
        <w:t>(môžu postihnúť až 1 zo 100 osôb):</w:t>
      </w:r>
    </w:p>
    <w:p w14:paraId="55E9D78E" w14:textId="77777777" w:rsidR="00681759" w:rsidRDefault="00DA6073" w:rsidP="00DA6073">
      <w:pPr>
        <w:spacing w:line="240" w:lineRule="auto"/>
        <w:rPr>
          <w:szCs w:val="22"/>
          <w:lang w:val="sk-SK"/>
        </w:rPr>
      </w:pPr>
      <w:r w:rsidRPr="00F62CA1">
        <w:rPr>
          <w:lang w:val="sk-SK"/>
        </w:rPr>
        <w:t xml:space="preserve">Kožná vyrážka, svrbenie kože, </w:t>
      </w:r>
      <w:r w:rsidR="00D706EA">
        <w:rPr>
          <w:szCs w:val="22"/>
          <w:lang w:val="sk-SK"/>
        </w:rPr>
        <w:t xml:space="preserve">strata vlasov, červené škvrny na koži, zmena sfarbenia kože, </w:t>
      </w:r>
      <w:r w:rsidR="001D0C03">
        <w:rPr>
          <w:szCs w:val="22"/>
          <w:lang w:val="sk-SK"/>
        </w:rPr>
        <w:t xml:space="preserve">žihľavka, </w:t>
      </w:r>
      <w:r w:rsidR="00D706EA">
        <w:rPr>
          <w:szCs w:val="22"/>
          <w:lang w:val="sk-SK"/>
        </w:rPr>
        <w:t>vracanie (nevoľnosť</w:t>
      </w:r>
      <w:r w:rsidR="00E516E5">
        <w:rPr>
          <w:szCs w:val="22"/>
          <w:lang w:val="sk-SK"/>
        </w:rPr>
        <w:t>),</w:t>
      </w:r>
      <w:r w:rsidR="00DB05BB">
        <w:rPr>
          <w:szCs w:val="22"/>
          <w:lang w:val="sk-SK"/>
        </w:rPr>
        <w:t xml:space="preserve"> </w:t>
      </w:r>
      <w:r w:rsidRPr="00F62CA1">
        <w:rPr>
          <w:lang w:val="sk-SK"/>
        </w:rPr>
        <w:t xml:space="preserve">bolesti svalov alebo kĺbov, bolesť chrbta, bolesť </w:t>
      </w:r>
      <w:r w:rsidRPr="00F62CA1">
        <w:rPr>
          <w:szCs w:val="22"/>
          <w:lang w:val="sk-SK"/>
        </w:rPr>
        <w:t>na hrudi</w:t>
      </w:r>
      <w:r w:rsidRPr="00F62CA1">
        <w:rPr>
          <w:lang w:val="sk-SK"/>
        </w:rPr>
        <w:t>, zmeny nálady</w:t>
      </w:r>
      <w:r w:rsidR="00D706EA">
        <w:rPr>
          <w:szCs w:val="22"/>
          <w:lang w:val="sk-SK"/>
        </w:rPr>
        <w:t xml:space="preserve"> (vrátane úzkosti)</w:t>
      </w:r>
      <w:r w:rsidRPr="00F62CA1">
        <w:rPr>
          <w:szCs w:val="22"/>
          <w:lang w:val="sk-SK"/>
        </w:rPr>
        <w:t>,</w:t>
      </w:r>
      <w:r w:rsidR="00D706EA">
        <w:rPr>
          <w:szCs w:val="22"/>
          <w:lang w:val="sk-SK"/>
        </w:rPr>
        <w:t xml:space="preserve"> depresia, nespavosť</w:t>
      </w:r>
      <w:r w:rsidR="00D706EA">
        <w:rPr>
          <w:lang w:val="sk-SK"/>
        </w:rPr>
        <w:t>,</w:t>
      </w:r>
      <w:r w:rsidRPr="00F62CA1">
        <w:rPr>
          <w:lang w:val="sk-SK"/>
        </w:rPr>
        <w:t xml:space="preserve"> tras</w:t>
      </w:r>
      <w:r w:rsidR="00DB05BB">
        <w:rPr>
          <w:lang w:val="sk-SK"/>
        </w:rPr>
        <w:t xml:space="preserve">, </w:t>
      </w:r>
      <w:r w:rsidR="00D706EA">
        <w:rPr>
          <w:szCs w:val="22"/>
          <w:lang w:val="sk-SK"/>
        </w:rPr>
        <w:t>tinnitus (</w:t>
      </w:r>
      <w:r w:rsidRPr="00F62CA1">
        <w:rPr>
          <w:lang w:val="sk-SK"/>
        </w:rPr>
        <w:t>zvonenie v</w:t>
      </w:r>
      <w:r w:rsidR="00D706EA">
        <w:rPr>
          <w:lang w:val="sk-SK"/>
        </w:rPr>
        <w:t> </w:t>
      </w:r>
      <w:r w:rsidRPr="00F62CA1">
        <w:rPr>
          <w:lang w:val="sk-SK"/>
        </w:rPr>
        <w:t>ušiach</w:t>
      </w:r>
      <w:r w:rsidR="00D706EA">
        <w:rPr>
          <w:szCs w:val="22"/>
          <w:lang w:val="sk-SK"/>
        </w:rPr>
        <w:t>)</w:t>
      </w:r>
      <w:r w:rsidRPr="00F62CA1">
        <w:rPr>
          <w:szCs w:val="22"/>
          <w:lang w:val="sk-SK"/>
        </w:rPr>
        <w:t xml:space="preserve">, </w:t>
      </w:r>
      <w:r w:rsidR="001D0C03">
        <w:rPr>
          <w:szCs w:val="22"/>
          <w:lang w:val="sk-SK"/>
        </w:rPr>
        <w:t xml:space="preserve">nepravidelný pulz (arytmia), </w:t>
      </w:r>
      <w:r w:rsidR="00D706EA">
        <w:rPr>
          <w:szCs w:val="22"/>
          <w:lang w:val="sk-SK"/>
        </w:rPr>
        <w:t>hypotenzia (</w:t>
      </w:r>
      <w:r w:rsidRPr="00F62CA1">
        <w:rPr>
          <w:lang w:val="sk-SK"/>
        </w:rPr>
        <w:t>nízky krvný tlak</w:t>
      </w:r>
      <w:r w:rsidR="00D706EA">
        <w:rPr>
          <w:szCs w:val="22"/>
          <w:lang w:val="sk-SK"/>
        </w:rPr>
        <w:t>)</w:t>
      </w:r>
      <w:r w:rsidRPr="00F62CA1">
        <w:rPr>
          <w:szCs w:val="22"/>
          <w:lang w:val="sk-SK"/>
        </w:rPr>
        <w:t>,</w:t>
      </w:r>
      <w:r w:rsidRPr="00F62CA1">
        <w:rPr>
          <w:lang w:val="sk-SK"/>
        </w:rPr>
        <w:t xml:space="preserve"> </w:t>
      </w:r>
      <w:r w:rsidR="001D0C03">
        <w:rPr>
          <w:lang w:val="sk-SK"/>
        </w:rPr>
        <w:t>kašeľ</w:t>
      </w:r>
      <w:r w:rsidRPr="00F62CA1">
        <w:rPr>
          <w:lang w:val="sk-SK"/>
        </w:rPr>
        <w:t xml:space="preserve">, odchýlka chuti, </w:t>
      </w:r>
      <w:r w:rsidR="00D706EA">
        <w:rPr>
          <w:szCs w:val="22"/>
          <w:lang w:val="sk-SK"/>
        </w:rPr>
        <w:t>parestézie (</w:t>
      </w:r>
      <w:r w:rsidR="00D706EA" w:rsidRPr="00F62CA1">
        <w:rPr>
          <w:szCs w:val="22"/>
          <w:lang w:val="sk-SK"/>
        </w:rPr>
        <w:t xml:space="preserve">znížená citlivosť alebo </w:t>
      </w:r>
      <w:r w:rsidR="00D706EA">
        <w:rPr>
          <w:szCs w:val="22"/>
          <w:lang w:val="sk-SK"/>
        </w:rPr>
        <w:t xml:space="preserve">pocity </w:t>
      </w:r>
      <w:r w:rsidR="00D706EA" w:rsidRPr="00F62CA1">
        <w:rPr>
          <w:szCs w:val="22"/>
          <w:lang w:val="sk-SK"/>
        </w:rPr>
        <w:t>páleni</w:t>
      </w:r>
      <w:r w:rsidR="00D706EA">
        <w:rPr>
          <w:szCs w:val="22"/>
          <w:lang w:val="sk-SK"/>
        </w:rPr>
        <w:t>a),</w:t>
      </w:r>
      <w:r w:rsidR="00D706EA" w:rsidRPr="00F62CA1">
        <w:rPr>
          <w:szCs w:val="22"/>
          <w:lang w:val="sk-SK"/>
        </w:rPr>
        <w:t xml:space="preserve"> </w:t>
      </w:r>
      <w:r w:rsidRPr="00F62CA1">
        <w:rPr>
          <w:lang w:val="sk-SK"/>
        </w:rPr>
        <w:t>nádcha,</w:t>
      </w:r>
      <w:r w:rsidRPr="00F62CA1">
        <w:rPr>
          <w:szCs w:val="22"/>
          <w:lang w:val="sk-SK"/>
        </w:rPr>
        <w:t xml:space="preserve"> </w:t>
      </w:r>
      <w:r w:rsidR="00D706EA">
        <w:rPr>
          <w:szCs w:val="22"/>
          <w:lang w:val="sk-SK"/>
        </w:rPr>
        <w:t>častejšia</w:t>
      </w:r>
      <w:r w:rsidRPr="00F62CA1">
        <w:rPr>
          <w:lang w:val="sk-SK"/>
        </w:rPr>
        <w:t xml:space="preserve"> potreba močenia</w:t>
      </w:r>
      <w:r w:rsidR="00D706EA">
        <w:rPr>
          <w:szCs w:val="22"/>
          <w:lang w:val="sk-SK"/>
        </w:rPr>
        <w:t xml:space="preserve"> v noci, poruchy močenia</w:t>
      </w:r>
      <w:r w:rsidRPr="00F62CA1">
        <w:rPr>
          <w:lang w:val="sk-SK"/>
        </w:rPr>
        <w:t xml:space="preserve">, sucho v ústach, strata pocitu bolesti, zvýšené potenie, mdloby, </w:t>
      </w:r>
      <w:r w:rsidR="00D706EA">
        <w:rPr>
          <w:szCs w:val="22"/>
          <w:lang w:val="sk-SK"/>
        </w:rPr>
        <w:t xml:space="preserve">bolesť, únava (cítenie sa nedobre), </w:t>
      </w:r>
      <w:r w:rsidRPr="00F62CA1">
        <w:rPr>
          <w:lang w:val="sk-SK"/>
        </w:rPr>
        <w:t>rast prsníkov u mužov, impotencia</w:t>
      </w:r>
      <w:r w:rsidRPr="00F62CA1">
        <w:rPr>
          <w:szCs w:val="22"/>
          <w:lang w:val="sk-SK"/>
        </w:rPr>
        <w:t>,</w:t>
      </w:r>
      <w:r w:rsidRPr="00F62CA1">
        <w:rPr>
          <w:lang w:val="sk-SK"/>
        </w:rPr>
        <w:t xml:space="preserve"> zvýšenie </w:t>
      </w:r>
      <w:r w:rsidR="004D0154">
        <w:rPr>
          <w:lang w:val="sk-SK"/>
        </w:rPr>
        <w:t xml:space="preserve">telesnej </w:t>
      </w:r>
      <w:r w:rsidRPr="00F62CA1">
        <w:rPr>
          <w:lang w:val="sk-SK"/>
        </w:rPr>
        <w:t xml:space="preserve">hmotnosti, zníženie </w:t>
      </w:r>
      <w:r w:rsidR="004D0154">
        <w:rPr>
          <w:lang w:val="sk-SK"/>
        </w:rPr>
        <w:t xml:space="preserve">telesnej </w:t>
      </w:r>
      <w:r w:rsidRPr="00F62CA1">
        <w:rPr>
          <w:lang w:val="sk-SK"/>
        </w:rPr>
        <w:t>hmotnosti</w:t>
      </w:r>
      <w:r w:rsidR="00681759" w:rsidRPr="00F62CA1">
        <w:rPr>
          <w:lang w:val="sk-SK"/>
        </w:rPr>
        <w:t>.</w:t>
      </w:r>
    </w:p>
    <w:p w14:paraId="06FF5574" w14:textId="77777777" w:rsidR="008E11C4" w:rsidRDefault="008E11C4" w:rsidP="00DA6073">
      <w:pPr>
        <w:spacing w:line="240" w:lineRule="auto"/>
        <w:rPr>
          <w:szCs w:val="22"/>
          <w:lang w:val="sk-SK"/>
        </w:rPr>
      </w:pPr>
    </w:p>
    <w:p w14:paraId="0C7E0814" w14:textId="77777777" w:rsidR="008E11C4" w:rsidRPr="00395FDA" w:rsidRDefault="008E11C4" w:rsidP="00DA6073">
      <w:pPr>
        <w:spacing w:line="240" w:lineRule="auto"/>
        <w:rPr>
          <w:i/>
          <w:u w:val="single"/>
          <w:lang w:val="sk-SK"/>
        </w:rPr>
      </w:pPr>
      <w:r w:rsidRPr="00395FDA">
        <w:rPr>
          <w:i/>
          <w:u w:val="single"/>
          <w:lang w:val="sk-SK"/>
        </w:rPr>
        <w:t>Zriedkavé vedľajšie účinky</w:t>
      </w:r>
      <w:r w:rsidR="00610708" w:rsidRPr="00395FDA">
        <w:rPr>
          <w:i/>
          <w:u w:val="single"/>
          <w:lang w:val="sk-SK"/>
        </w:rPr>
        <w:t xml:space="preserve"> (môžu postihnúť až 1 z 1000 osôb):</w:t>
      </w:r>
    </w:p>
    <w:p w14:paraId="5A089EF0" w14:textId="77777777" w:rsidR="008E11C4" w:rsidRPr="008E11C4" w:rsidRDefault="008E11C4" w:rsidP="00DA6073">
      <w:pPr>
        <w:spacing w:line="240" w:lineRule="auto"/>
        <w:rPr>
          <w:lang w:val="sk-SK"/>
        </w:rPr>
      </w:pPr>
      <w:r>
        <w:rPr>
          <w:szCs w:val="22"/>
          <w:lang w:val="sk-SK"/>
        </w:rPr>
        <w:t>Zmätenosť.</w:t>
      </w:r>
    </w:p>
    <w:p w14:paraId="17C63575" w14:textId="77777777" w:rsidR="00681759" w:rsidRPr="00F62CA1" w:rsidRDefault="00681759" w:rsidP="009512D0">
      <w:pPr>
        <w:pStyle w:val="Normlnywebov"/>
        <w:tabs>
          <w:tab w:val="left" w:pos="567"/>
        </w:tabs>
        <w:spacing w:before="0" w:beforeAutospacing="0" w:after="0" w:afterAutospacing="0"/>
        <w:rPr>
          <w:sz w:val="22"/>
          <w:lang w:val="sk-SK"/>
        </w:rPr>
      </w:pPr>
    </w:p>
    <w:p w14:paraId="29FD7BEF" w14:textId="77777777" w:rsidR="00DA6073" w:rsidRPr="00395FDA" w:rsidRDefault="00DA6073" w:rsidP="00DA6073">
      <w:pPr>
        <w:ind w:right="-29"/>
        <w:outlineLvl w:val="0"/>
        <w:rPr>
          <w:i/>
          <w:u w:val="single"/>
          <w:lang w:val="sk-SK"/>
        </w:rPr>
      </w:pPr>
      <w:r w:rsidRPr="00395FDA">
        <w:rPr>
          <w:i/>
          <w:u w:val="single"/>
          <w:lang w:val="sk-SK"/>
        </w:rPr>
        <w:t>Veľmi zriedkavé vedľajšie účinky</w:t>
      </w:r>
      <w:r w:rsidR="00610708" w:rsidRPr="00395FDA">
        <w:rPr>
          <w:i/>
          <w:u w:val="single"/>
          <w:lang w:val="sk-SK"/>
        </w:rPr>
        <w:t xml:space="preserve"> (môžu postihnúť až 1 z 10 000 osôb):</w:t>
      </w:r>
    </w:p>
    <w:p w14:paraId="7C883CAA" w14:textId="77777777" w:rsidR="00681759" w:rsidRPr="00F62CA1" w:rsidRDefault="00DA6073" w:rsidP="00DA6073">
      <w:pPr>
        <w:pStyle w:val="Normlnywebov"/>
        <w:tabs>
          <w:tab w:val="left" w:pos="567"/>
        </w:tabs>
        <w:spacing w:before="0" w:beforeAutospacing="0" w:after="0" w:afterAutospacing="0"/>
        <w:rPr>
          <w:sz w:val="22"/>
          <w:lang w:val="sk-SK"/>
        </w:rPr>
      </w:pPr>
      <w:r w:rsidRPr="00F62CA1">
        <w:rPr>
          <w:sz w:val="22"/>
          <w:lang w:val="sk-SK"/>
        </w:rPr>
        <w:t xml:space="preserve">Alergické reakcie, abnormálne pečeňové funkčné testy, zápal pečene (hepatitída), zožltnutie kože (žltačka), </w:t>
      </w:r>
      <w:r w:rsidR="002B218F">
        <w:rPr>
          <w:sz w:val="22"/>
          <w:szCs w:val="22"/>
          <w:lang w:val="sk-SK"/>
        </w:rPr>
        <w:t xml:space="preserve">zníženie počtu bielych krviniek a krvných doštičiek, </w:t>
      </w:r>
      <w:r w:rsidRPr="00F62CA1">
        <w:rPr>
          <w:sz w:val="22"/>
          <w:lang w:val="sk-SK"/>
        </w:rPr>
        <w:t>zvýšenie cukru v krvi, srdcový záchvat (infarkt myokardu), ťažké kožné reakcie</w:t>
      </w:r>
      <w:r w:rsidR="002B218F">
        <w:rPr>
          <w:sz w:val="22"/>
          <w:szCs w:val="22"/>
          <w:lang w:val="sk-SK"/>
        </w:rPr>
        <w:t xml:space="preserve"> (žihľavka, šupinatenie alebo o</w:t>
      </w:r>
      <w:r w:rsidR="00B15211">
        <w:rPr>
          <w:sz w:val="22"/>
          <w:szCs w:val="22"/>
          <w:lang w:val="sk-SK"/>
        </w:rPr>
        <w:t>l</w:t>
      </w:r>
      <w:r w:rsidR="002B218F">
        <w:rPr>
          <w:sz w:val="22"/>
          <w:szCs w:val="22"/>
          <w:lang w:val="sk-SK"/>
        </w:rPr>
        <w:t>upovanie kože</w:t>
      </w:r>
      <w:r w:rsidR="00E33F53">
        <w:rPr>
          <w:sz w:val="22"/>
          <w:szCs w:val="22"/>
          <w:lang w:val="sk-SK"/>
        </w:rPr>
        <w:t>)</w:t>
      </w:r>
      <w:r w:rsidR="002B218F">
        <w:rPr>
          <w:sz w:val="22"/>
          <w:szCs w:val="22"/>
          <w:lang w:val="sk-SK"/>
        </w:rPr>
        <w:t xml:space="preserve">, závažné </w:t>
      </w:r>
      <w:r w:rsidR="003E44A8">
        <w:rPr>
          <w:sz w:val="22"/>
          <w:szCs w:val="22"/>
          <w:lang w:val="sk-SK"/>
        </w:rPr>
        <w:t xml:space="preserve">alergické </w:t>
      </w:r>
      <w:r w:rsidR="002B218F">
        <w:rPr>
          <w:sz w:val="22"/>
          <w:szCs w:val="22"/>
          <w:lang w:val="sk-SK"/>
        </w:rPr>
        <w:t>reakcie sp</w:t>
      </w:r>
      <w:r w:rsidR="00EA1200">
        <w:rPr>
          <w:sz w:val="22"/>
          <w:szCs w:val="22"/>
          <w:lang w:val="sk-SK"/>
        </w:rPr>
        <w:t>r</w:t>
      </w:r>
      <w:r w:rsidR="002B218F">
        <w:rPr>
          <w:sz w:val="22"/>
          <w:szCs w:val="22"/>
          <w:lang w:val="sk-SK"/>
        </w:rPr>
        <w:t xml:space="preserve">evádzané horúčkou, červenými škvrnami, bolesťami kĺbov a/alebo poruchami zraku (Stevensov-Johnsonov syndróm), opuch pier, očných viečok a genitálií (Quinckeho edém), </w:t>
      </w:r>
      <w:r w:rsidRPr="00F62CA1">
        <w:rPr>
          <w:sz w:val="22"/>
          <w:szCs w:val="22"/>
          <w:lang w:val="sk-SK"/>
        </w:rPr>
        <w:t xml:space="preserve">opuch alebo bolestivosť ďasien, </w:t>
      </w:r>
      <w:r w:rsidR="002B218F">
        <w:rPr>
          <w:sz w:val="22"/>
          <w:szCs w:val="22"/>
          <w:lang w:val="sk-SK"/>
        </w:rPr>
        <w:t xml:space="preserve">zápal pankreasu (pankreatitída), zápal výstelky žalúdka </w:t>
      </w:r>
      <w:r w:rsidR="00951AFB">
        <w:rPr>
          <w:sz w:val="22"/>
          <w:szCs w:val="22"/>
          <w:lang w:val="sk-SK"/>
        </w:rPr>
        <w:t>(</w:t>
      </w:r>
      <w:r w:rsidR="002B218F">
        <w:rPr>
          <w:sz w:val="22"/>
          <w:szCs w:val="22"/>
          <w:lang w:val="sk-SK"/>
        </w:rPr>
        <w:t>gastritída), citlivosť na svetlo, hypertónia (zvýšené napätie svalov), periférna neuropatia (porucha nervov spôsobujúca slabosť a pocity pálenia), zápal krvných ciev</w:t>
      </w:r>
      <w:r w:rsidR="00681759" w:rsidRPr="00F62CA1">
        <w:rPr>
          <w:sz w:val="22"/>
          <w:lang w:val="sk-SK"/>
        </w:rPr>
        <w:t>.</w:t>
      </w:r>
    </w:p>
    <w:p w14:paraId="118C327B" w14:textId="77777777" w:rsidR="00A22417" w:rsidRDefault="00A22417" w:rsidP="000E52A5">
      <w:pPr>
        <w:suppressAutoHyphens/>
        <w:spacing w:line="240" w:lineRule="auto"/>
        <w:rPr>
          <w:b/>
          <w:szCs w:val="22"/>
          <w:lang w:val="sk-SK"/>
        </w:rPr>
      </w:pPr>
    </w:p>
    <w:p w14:paraId="4A7961BD" w14:textId="77777777" w:rsidR="00A22417" w:rsidRPr="00395FDA" w:rsidRDefault="00A22417" w:rsidP="000E52A5">
      <w:pPr>
        <w:tabs>
          <w:tab w:val="left" w:pos="0"/>
        </w:tabs>
        <w:suppressAutoHyphens/>
        <w:spacing w:line="240" w:lineRule="auto"/>
        <w:rPr>
          <w:i/>
          <w:u w:val="single"/>
          <w:lang w:val="sk-SK"/>
        </w:rPr>
      </w:pPr>
      <w:r w:rsidRPr="00395FDA">
        <w:rPr>
          <w:i/>
          <w:u w:val="single"/>
          <w:lang w:val="sk-SK"/>
        </w:rPr>
        <w:t>Neznáme (frekvencia sa nedá odhadnúť z dostupných údajov):</w:t>
      </w:r>
    </w:p>
    <w:p w14:paraId="2DA76D52" w14:textId="77777777" w:rsidR="00A22417" w:rsidRPr="000E52A5" w:rsidRDefault="00A22417" w:rsidP="000E52A5">
      <w:pPr>
        <w:tabs>
          <w:tab w:val="left" w:pos="0"/>
        </w:tabs>
        <w:suppressAutoHyphens/>
        <w:spacing w:line="240" w:lineRule="auto"/>
        <w:rPr>
          <w:b/>
          <w:i/>
          <w:szCs w:val="22"/>
          <w:lang w:val="sk-SK"/>
        </w:rPr>
      </w:pPr>
      <w:r w:rsidRPr="000E52A5">
        <w:rPr>
          <w:bCs/>
          <w:szCs w:val="22"/>
          <w:lang w:val="sk-SK"/>
        </w:rPr>
        <w:t>Tras, stuhnuté držanie tela, kamenná tvár, pomalé pohyby a šuchtanie sa, nerovnovážna chôdza.</w:t>
      </w:r>
    </w:p>
    <w:p w14:paraId="0B19BE94" w14:textId="77777777" w:rsidR="00681759" w:rsidRPr="00F62CA1" w:rsidRDefault="00681759" w:rsidP="009512D0">
      <w:pPr>
        <w:pStyle w:val="Normlnywebov"/>
        <w:tabs>
          <w:tab w:val="left" w:pos="567"/>
        </w:tabs>
        <w:spacing w:before="0" w:beforeAutospacing="0" w:after="0" w:afterAutospacing="0"/>
        <w:rPr>
          <w:sz w:val="22"/>
          <w:lang w:val="sk-SK"/>
        </w:rPr>
      </w:pPr>
    </w:p>
    <w:p w14:paraId="75B0FACB" w14:textId="77777777" w:rsidR="00681759" w:rsidRPr="005F2520" w:rsidRDefault="00681759" w:rsidP="009512D0">
      <w:pPr>
        <w:pStyle w:val="Normlnywebov"/>
        <w:tabs>
          <w:tab w:val="left" w:pos="567"/>
        </w:tabs>
        <w:spacing w:before="0" w:beforeAutospacing="0" w:after="0" w:afterAutospacing="0"/>
        <w:rPr>
          <w:sz w:val="22"/>
          <w:u w:val="single"/>
          <w:lang w:val="sk-SK"/>
        </w:rPr>
      </w:pPr>
      <w:r w:rsidRPr="00395FDA">
        <w:rPr>
          <w:sz w:val="22"/>
          <w:u w:val="single"/>
          <w:lang w:val="sk-SK"/>
        </w:rPr>
        <w:t>Li</w:t>
      </w:r>
      <w:r w:rsidR="00DA6073" w:rsidRPr="00395FDA">
        <w:rPr>
          <w:sz w:val="22"/>
          <w:u w:val="single"/>
          <w:lang w:val="sk-SK"/>
        </w:rPr>
        <w:t>z</w:t>
      </w:r>
      <w:r w:rsidRPr="00395FDA">
        <w:rPr>
          <w:sz w:val="22"/>
          <w:u w:val="single"/>
          <w:lang w:val="sk-SK"/>
        </w:rPr>
        <w:t>inopril</w:t>
      </w:r>
    </w:p>
    <w:p w14:paraId="21924572" w14:textId="77777777" w:rsidR="00C70058" w:rsidRPr="000E52A5" w:rsidRDefault="00C70058" w:rsidP="009512D0">
      <w:pPr>
        <w:pStyle w:val="Normlnywebov"/>
        <w:tabs>
          <w:tab w:val="left" w:pos="567"/>
        </w:tabs>
        <w:spacing w:before="0" w:beforeAutospacing="0" w:after="0" w:afterAutospacing="0"/>
        <w:rPr>
          <w:b/>
          <w:sz w:val="22"/>
          <w:u w:val="single"/>
          <w:lang w:val="sk-SK"/>
        </w:rPr>
      </w:pPr>
    </w:p>
    <w:p w14:paraId="037ED818" w14:textId="77777777" w:rsidR="00DA6073" w:rsidRPr="00395FDA" w:rsidRDefault="00DA6073" w:rsidP="00DA6073">
      <w:pPr>
        <w:ind w:right="-29"/>
        <w:outlineLvl w:val="0"/>
        <w:rPr>
          <w:i/>
          <w:u w:val="single"/>
          <w:lang w:val="sk-SK"/>
        </w:rPr>
      </w:pPr>
      <w:r w:rsidRPr="00395FDA">
        <w:rPr>
          <w:i/>
          <w:u w:val="single"/>
          <w:lang w:val="sk-SK"/>
        </w:rPr>
        <w:t>Časté vedľajšie účinky</w:t>
      </w:r>
      <w:r w:rsidR="00951AFB" w:rsidRPr="00395FDA">
        <w:rPr>
          <w:i/>
          <w:u w:val="single"/>
          <w:lang w:val="sk-SK"/>
        </w:rPr>
        <w:t xml:space="preserve"> (môžu postihnúť až 1 z 10 osôb):</w:t>
      </w:r>
    </w:p>
    <w:p w14:paraId="3434D49B" w14:textId="77777777" w:rsidR="00681759" w:rsidRPr="00F62CA1" w:rsidRDefault="00DA6073" w:rsidP="00DA6073">
      <w:pPr>
        <w:adjustRightInd w:val="0"/>
        <w:spacing w:line="240" w:lineRule="auto"/>
        <w:rPr>
          <w:color w:val="000000"/>
          <w:lang w:val="sk-SK"/>
        </w:rPr>
      </w:pPr>
      <w:r w:rsidRPr="00F62CA1">
        <w:rPr>
          <w:lang w:val="sk-SK"/>
        </w:rPr>
        <w:t xml:space="preserve">Bolesť hlavy, závrat alebo točenie hlavy zvlášť pri rýchlom postavení sa, hnačka, kašeľ, vracanie, </w:t>
      </w:r>
      <w:r w:rsidR="00951AFB">
        <w:rPr>
          <w:lang w:val="sk-SK"/>
        </w:rPr>
        <w:t>problémy s obličkami</w:t>
      </w:r>
      <w:r w:rsidR="00681759" w:rsidRPr="00F62CA1">
        <w:rPr>
          <w:color w:val="000000"/>
          <w:lang w:val="sk-SK"/>
        </w:rPr>
        <w:t>.</w:t>
      </w:r>
    </w:p>
    <w:p w14:paraId="69CD0783" w14:textId="77777777" w:rsidR="00681759" w:rsidRPr="00F62CA1" w:rsidRDefault="00681759" w:rsidP="009512D0">
      <w:pPr>
        <w:pStyle w:val="Normlnywebov"/>
        <w:tabs>
          <w:tab w:val="left" w:pos="567"/>
        </w:tabs>
        <w:spacing w:before="0" w:beforeAutospacing="0" w:after="0" w:afterAutospacing="0"/>
        <w:rPr>
          <w:i/>
          <w:sz w:val="22"/>
          <w:lang w:val="sk-SK"/>
        </w:rPr>
      </w:pPr>
    </w:p>
    <w:p w14:paraId="79A6182F" w14:textId="77777777" w:rsidR="00DA6073" w:rsidRPr="00395FDA" w:rsidRDefault="00DA6073" w:rsidP="00DA6073">
      <w:pPr>
        <w:ind w:right="-29"/>
        <w:outlineLvl w:val="0"/>
        <w:rPr>
          <w:u w:val="single"/>
          <w:lang w:val="sk-SK"/>
        </w:rPr>
      </w:pPr>
      <w:r w:rsidRPr="00395FDA">
        <w:rPr>
          <w:i/>
          <w:u w:val="single"/>
          <w:lang w:val="sk-SK"/>
        </w:rPr>
        <w:t>Menej časté vedľajšie účinky</w:t>
      </w:r>
      <w:r w:rsidRPr="00395FDA">
        <w:rPr>
          <w:u w:val="single"/>
          <w:lang w:val="sk-SK"/>
        </w:rPr>
        <w:t xml:space="preserve"> </w:t>
      </w:r>
      <w:r w:rsidR="00951AFB" w:rsidRPr="00395FDA">
        <w:rPr>
          <w:i/>
          <w:u w:val="single"/>
          <w:lang w:val="sk-SK"/>
        </w:rPr>
        <w:t>(môžu postihnúť až 1 z</w:t>
      </w:r>
      <w:r w:rsidR="00EA1200" w:rsidRPr="00395FDA">
        <w:rPr>
          <w:i/>
          <w:u w:val="single"/>
          <w:lang w:val="sk-SK"/>
        </w:rPr>
        <w:t>o</w:t>
      </w:r>
      <w:r w:rsidR="00951AFB" w:rsidRPr="00395FDA">
        <w:rPr>
          <w:i/>
          <w:u w:val="single"/>
          <w:lang w:val="sk-SK"/>
        </w:rPr>
        <w:t xml:space="preserve"> 100 osôb):</w:t>
      </w:r>
    </w:p>
    <w:p w14:paraId="73FABCFB" w14:textId="77777777" w:rsidR="00681759" w:rsidRPr="00F62CA1" w:rsidRDefault="00DA6073" w:rsidP="00DA6073">
      <w:pPr>
        <w:adjustRightInd w:val="0"/>
        <w:spacing w:line="240" w:lineRule="auto"/>
        <w:rPr>
          <w:color w:val="000000"/>
          <w:szCs w:val="22"/>
          <w:lang w:val="sk-SK"/>
        </w:rPr>
      </w:pPr>
      <w:r w:rsidRPr="00F62CA1">
        <w:rPr>
          <w:szCs w:val="22"/>
          <w:lang w:val="sk-SK"/>
        </w:rPr>
        <w:t xml:space="preserve">Zmeny nálady, zmena farby (bledomodrá prechádzajúca do červene) a/alebo znížená citlivosť alebo pálenie v prstoch alebo </w:t>
      </w:r>
      <w:r w:rsidR="00503760">
        <w:rPr>
          <w:szCs w:val="22"/>
          <w:lang w:val="sk-SK"/>
        </w:rPr>
        <w:t xml:space="preserve">palcoch </w:t>
      </w:r>
      <w:r w:rsidRPr="00F62CA1">
        <w:rPr>
          <w:szCs w:val="22"/>
          <w:lang w:val="sk-SK"/>
        </w:rPr>
        <w:t xml:space="preserve">nôh (Raynaudov fenomén), zmeny v chuti, </w:t>
      </w:r>
      <w:r w:rsidR="004D0154">
        <w:rPr>
          <w:szCs w:val="22"/>
          <w:lang w:val="sk-SK"/>
        </w:rPr>
        <w:t xml:space="preserve">halucinácie (videnie alebo počutie vecí, ktoré nie sú skutočné), </w:t>
      </w:r>
      <w:r w:rsidRPr="00F62CA1">
        <w:rPr>
          <w:szCs w:val="22"/>
          <w:lang w:val="sk-SK"/>
        </w:rPr>
        <w:t xml:space="preserve">únava, ospalosť alebo ťažkosti pri zaspávaní, </w:t>
      </w:r>
      <w:r w:rsidR="00503760">
        <w:rPr>
          <w:szCs w:val="22"/>
          <w:lang w:val="sk-SK"/>
        </w:rPr>
        <w:t>pocit točenia sa (vertigo), abnormálne pocity na koži (ako štípanie alebo pichanie alebo svrbenie alebo pálenie ), pocit rýchleho a nepravidelného</w:t>
      </w:r>
      <w:r w:rsidRPr="00F62CA1">
        <w:rPr>
          <w:szCs w:val="22"/>
          <w:lang w:val="sk-SK"/>
        </w:rPr>
        <w:t xml:space="preserve"> tlkot</w:t>
      </w:r>
      <w:r w:rsidR="00503760">
        <w:rPr>
          <w:szCs w:val="22"/>
          <w:lang w:val="sk-SK"/>
        </w:rPr>
        <w:t>u</w:t>
      </w:r>
      <w:r w:rsidRPr="00F62CA1">
        <w:rPr>
          <w:szCs w:val="22"/>
          <w:lang w:val="sk-SK"/>
        </w:rPr>
        <w:t xml:space="preserve"> srdca</w:t>
      </w:r>
      <w:r w:rsidR="00503760">
        <w:rPr>
          <w:szCs w:val="22"/>
          <w:lang w:val="sk-SK"/>
        </w:rPr>
        <w:t xml:space="preserve"> (palpitácie)</w:t>
      </w:r>
      <w:r w:rsidRPr="00F62CA1">
        <w:rPr>
          <w:szCs w:val="22"/>
          <w:lang w:val="sk-SK"/>
        </w:rPr>
        <w:t>,</w:t>
      </w:r>
      <w:r w:rsidR="00446172">
        <w:rPr>
          <w:szCs w:val="22"/>
          <w:lang w:val="sk-SK"/>
        </w:rPr>
        <w:t xml:space="preserve"> srdcový </w:t>
      </w:r>
      <w:r w:rsidR="00503760">
        <w:rPr>
          <w:szCs w:val="22"/>
          <w:lang w:val="sk-SK"/>
        </w:rPr>
        <w:t>záchvat (</w:t>
      </w:r>
      <w:r w:rsidR="00446172">
        <w:rPr>
          <w:szCs w:val="22"/>
          <w:lang w:val="sk-SK"/>
        </w:rPr>
        <w:t>infarkt</w:t>
      </w:r>
      <w:r w:rsidR="00503760">
        <w:rPr>
          <w:szCs w:val="22"/>
          <w:lang w:val="sk-SK"/>
        </w:rPr>
        <w:t xml:space="preserve"> myokardu)</w:t>
      </w:r>
      <w:r w:rsidR="00446172">
        <w:rPr>
          <w:szCs w:val="22"/>
          <w:lang w:val="sk-SK"/>
        </w:rPr>
        <w:t>, mŕtvica,</w:t>
      </w:r>
      <w:r w:rsidRPr="00F62CA1">
        <w:rPr>
          <w:szCs w:val="22"/>
          <w:lang w:val="sk-SK"/>
        </w:rPr>
        <w:t xml:space="preserve"> nádcha, nevoľnosť, bolesti žalúdka alebo zažívacie ťažkosti, impotencia, únava, </w:t>
      </w:r>
      <w:r w:rsidR="00503760">
        <w:rPr>
          <w:szCs w:val="22"/>
          <w:lang w:val="sk-SK"/>
        </w:rPr>
        <w:t>zmeny výsledkov niektorých laboratórnych testov (ktoré ukazujú, ako pracujú vaše obličky a pečeň), kožná vyrážka, svrbenie</w:t>
      </w:r>
      <w:r w:rsidR="00951AFB">
        <w:rPr>
          <w:szCs w:val="22"/>
          <w:lang w:val="sk-SK"/>
        </w:rPr>
        <w:t>,</w:t>
      </w:r>
      <w:r w:rsidR="00503760">
        <w:rPr>
          <w:szCs w:val="22"/>
          <w:lang w:val="sk-SK"/>
        </w:rPr>
        <w:t xml:space="preserve"> rýchly pulz srdca (tachykardia</w:t>
      </w:r>
      <w:r w:rsidR="00681759" w:rsidRPr="00F62CA1">
        <w:rPr>
          <w:color w:val="000000"/>
          <w:szCs w:val="22"/>
          <w:lang w:val="sk-SK"/>
        </w:rPr>
        <w:t>).</w:t>
      </w:r>
    </w:p>
    <w:p w14:paraId="7530D766" w14:textId="77777777" w:rsidR="00681759" w:rsidRPr="00F62CA1" w:rsidRDefault="00681759" w:rsidP="009512D0">
      <w:pPr>
        <w:adjustRightInd w:val="0"/>
        <w:spacing w:line="240" w:lineRule="auto"/>
        <w:rPr>
          <w:color w:val="000000"/>
          <w:szCs w:val="22"/>
          <w:lang w:val="sk-SK"/>
        </w:rPr>
      </w:pPr>
    </w:p>
    <w:p w14:paraId="6DC46BBF" w14:textId="77777777" w:rsidR="00DA6073" w:rsidRPr="00395FDA" w:rsidRDefault="00DA6073" w:rsidP="00DA6073">
      <w:pPr>
        <w:ind w:right="-29"/>
        <w:outlineLvl w:val="0"/>
        <w:rPr>
          <w:u w:val="single"/>
          <w:lang w:val="sk-SK"/>
        </w:rPr>
      </w:pPr>
      <w:r w:rsidRPr="00395FDA">
        <w:rPr>
          <w:i/>
          <w:u w:val="single"/>
          <w:lang w:val="sk-SK"/>
        </w:rPr>
        <w:t xml:space="preserve">Zriedkavé vedľajšie účinky </w:t>
      </w:r>
      <w:r w:rsidR="00951AFB" w:rsidRPr="00395FDA">
        <w:rPr>
          <w:i/>
          <w:u w:val="single"/>
          <w:lang w:val="sk-SK"/>
        </w:rPr>
        <w:t>(môžu postihnúť až 1 z 1000 osôb):</w:t>
      </w:r>
    </w:p>
    <w:p w14:paraId="23667CCB" w14:textId="77777777" w:rsidR="003458A3" w:rsidRDefault="00697E82" w:rsidP="00DA6073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A</w:t>
      </w:r>
      <w:r w:rsidRPr="00F62CA1">
        <w:rPr>
          <w:szCs w:val="22"/>
          <w:lang w:val="sk-SK"/>
        </w:rPr>
        <w:t>ngioedém (reakcia z</w:t>
      </w:r>
      <w:r w:rsidRPr="00F62CA1">
        <w:rPr>
          <w:lang w:val="sk-SK"/>
        </w:rPr>
        <w:t xml:space="preserve"> precitlivenosti s náhlym opuchom pier, tváre a krku a príležitostne nôh a rúk; u černošských pacientov je vyšší výskyt angioedému než u nečernošských</w:t>
      </w:r>
      <w:r w:rsidRPr="00F62CA1">
        <w:rPr>
          <w:szCs w:val="22"/>
          <w:lang w:val="sk-SK"/>
        </w:rPr>
        <w:t>)</w:t>
      </w:r>
      <w:r>
        <w:rPr>
          <w:szCs w:val="22"/>
          <w:lang w:val="sk-SK"/>
        </w:rPr>
        <w:t>.</w:t>
      </w:r>
      <w:r w:rsidRPr="00F62CA1">
        <w:rPr>
          <w:szCs w:val="22"/>
          <w:lang w:val="sk-SK"/>
        </w:rPr>
        <w:t xml:space="preserve"> </w:t>
      </w:r>
      <w:r w:rsidR="00DA6073" w:rsidRPr="00F62CA1">
        <w:rPr>
          <w:lang w:val="sk-SK"/>
        </w:rPr>
        <w:t xml:space="preserve">Zmätenosť, </w:t>
      </w:r>
      <w:r>
        <w:rPr>
          <w:szCs w:val="22"/>
          <w:lang w:val="sk-SK"/>
        </w:rPr>
        <w:t>neprimerané vylučovanie antidiuretického hormónu</w:t>
      </w:r>
      <w:r w:rsidR="003458A3">
        <w:rPr>
          <w:szCs w:val="22"/>
          <w:lang w:val="sk-SK"/>
        </w:rPr>
        <w:t xml:space="preserve">, ktorý kontroluje množstvo moču, ktorý vylúčite, </w:t>
      </w:r>
      <w:r w:rsidR="00A8338F" w:rsidRPr="00F62CA1">
        <w:rPr>
          <w:lang w:val="sk-SK"/>
        </w:rPr>
        <w:t>akútne</w:t>
      </w:r>
      <w:r w:rsidR="00DA6073" w:rsidRPr="00F62CA1">
        <w:rPr>
          <w:lang w:val="sk-SK"/>
        </w:rPr>
        <w:t xml:space="preserve"> obličkové problémy, </w:t>
      </w:r>
      <w:r w:rsidR="003458A3">
        <w:rPr>
          <w:szCs w:val="22"/>
          <w:lang w:val="sk-SK"/>
        </w:rPr>
        <w:t xml:space="preserve">zlyhanie obličiek, </w:t>
      </w:r>
      <w:r w:rsidR="00DA6073" w:rsidRPr="00F62CA1">
        <w:rPr>
          <w:lang w:val="sk-SK"/>
        </w:rPr>
        <w:t xml:space="preserve">sucho v ústach, </w:t>
      </w:r>
      <w:r w:rsidR="00DA6073" w:rsidRPr="00F62CA1">
        <w:rPr>
          <w:szCs w:val="22"/>
          <w:lang w:val="sk-SK"/>
        </w:rPr>
        <w:t>padanie</w:t>
      </w:r>
      <w:r w:rsidR="00DA6073" w:rsidRPr="00F62CA1">
        <w:rPr>
          <w:lang w:val="sk-SK"/>
        </w:rPr>
        <w:t xml:space="preserve"> vlasov, psoriáza, </w:t>
      </w:r>
      <w:r w:rsidR="00B15211">
        <w:rPr>
          <w:lang w:val="sk-SK"/>
        </w:rPr>
        <w:t xml:space="preserve">žihľavka, </w:t>
      </w:r>
      <w:r w:rsidR="00DA6073" w:rsidRPr="00F62CA1">
        <w:rPr>
          <w:lang w:val="sk-SK"/>
        </w:rPr>
        <w:t xml:space="preserve">zväčšenie prsníkov u mužov. </w:t>
      </w:r>
      <w:r w:rsidR="00310A5D">
        <w:rPr>
          <w:lang w:val="sk-SK"/>
        </w:rPr>
        <w:t>Čuchové z</w:t>
      </w:r>
      <w:r w:rsidR="004D0154">
        <w:rPr>
          <w:lang w:val="sk-SK"/>
        </w:rPr>
        <w:t>meny.</w:t>
      </w:r>
    </w:p>
    <w:p w14:paraId="2DCE3BB5" w14:textId="77777777" w:rsidR="003458A3" w:rsidRDefault="00DA6073" w:rsidP="00DA6073">
      <w:pPr>
        <w:spacing w:line="240" w:lineRule="auto"/>
        <w:rPr>
          <w:szCs w:val="22"/>
          <w:lang w:val="sk-SK"/>
        </w:rPr>
      </w:pPr>
      <w:r w:rsidRPr="00F62CA1">
        <w:rPr>
          <w:lang w:val="sk-SK"/>
        </w:rPr>
        <w:t xml:space="preserve">Porucha krvného obrazu: zníženie </w:t>
      </w:r>
      <w:r w:rsidR="003458A3">
        <w:rPr>
          <w:szCs w:val="22"/>
          <w:lang w:val="sk-SK"/>
        </w:rPr>
        <w:t>hladiny hemoglobínu a hematokritu. Zvýšenie hladiny bilirubínu (žlčový pigment), nízka hladina sodíka v krvi.</w:t>
      </w:r>
    </w:p>
    <w:p w14:paraId="5BD55EED" w14:textId="77777777" w:rsidR="00681759" w:rsidRPr="00F62CA1" w:rsidRDefault="00681759" w:rsidP="009512D0">
      <w:pPr>
        <w:adjustRightInd w:val="0"/>
        <w:spacing w:line="240" w:lineRule="auto"/>
        <w:rPr>
          <w:i/>
          <w:szCs w:val="22"/>
          <w:lang w:val="sk-SK"/>
        </w:rPr>
      </w:pPr>
    </w:p>
    <w:p w14:paraId="23A79193" w14:textId="77777777" w:rsidR="00DA6073" w:rsidRPr="00395FDA" w:rsidRDefault="00DA6073" w:rsidP="00DA6073">
      <w:pPr>
        <w:ind w:right="-29"/>
        <w:outlineLvl w:val="0"/>
        <w:rPr>
          <w:i/>
          <w:u w:val="single"/>
          <w:lang w:val="sk-SK"/>
        </w:rPr>
      </w:pPr>
      <w:r w:rsidRPr="00395FDA">
        <w:rPr>
          <w:i/>
          <w:u w:val="single"/>
          <w:lang w:val="sk-SK"/>
        </w:rPr>
        <w:t>Veľmi zriedkavé vedľajšie účinky</w:t>
      </w:r>
      <w:r w:rsidR="00951AFB" w:rsidRPr="00395FDA">
        <w:rPr>
          <w:i/>
          <w:u w:val="single"/>
          <w:lang w:val="sk-SK"/>
        </w:rPr>
        <w:t xml:space="preserve"> (môžu postihnúť až 1 z 10 000 osôb):</w:t>
      </w:r>
    </w:p>
    <w:p w14:paraId="6E888852" w14:textId="77777777" w:rsidR="00951AFB" w:rsidRDefault="00DA6073" w:rsidP="00C37AC4">
      <w:pPr>
        <w:adjustRightInd w:val="0"/>
        <w:spacing w:line="240" w:lineRule="auto"/>
        <w:rPr>
          <w:szCs w:val="22"/>
          <w:lang w:val="sk-SK"/>
        </w:rPr>
      </w:pPr>
      <w:r w:rsidRPr="00F62CA1">
        <w:rPr>
          <w:szCs w:val="22"/>
          <w:lang w:val="sk-SK"/>
        </w:rPr>
        <w:t>Pokles glukózy v krvi (hypoglykémia), bolesti dutín, ťažké dýchanie, zápal pľúc</w:t>
      </w:r>
      <w:r w:rsidR="00210D36">
        <w:rPr>
          <w:szCs w:val="22"/>
          <w:lang w:val="sk-SK"/>
        </w:rPr>
        <w:t xml:space="preserve"> (pneumónia)</w:t>
      </w:r>
      <w:r w:rsidRPr="00F62CA1">
        <w:rPr>
          <w:szCs w:val="22"/>
          <w:lang w:val="sk-SK"/>
        </w:rPr>
        <w:t xml:space="preserve">, zožltnutie kože a/alebo očí (žltačka), zápal pečene alebo pankreasu, </w:t>
      </w:r>
      <w:r w:rsidR="00210D36">
        <w:rPr>
          <w:szCs w:val="22"/>
          <w:lang w:val="sk-SK"/>
        </w:rPr>
        <w:t xml:space="preserve">zlyhanie pečene, </w:t>
      </w:r>
      <w:r w:rsidRPr="00F62CA1">
        <w:rPr>
          <w:szCs w:val="22"/>
          <w:lang w:val="sk-SK"/>
        </w:rPr>
        <w:t>ťažké kožné ochorenia (príznaky ktorých zahŕňajú sčervenanie, tvorbu pľuzgierov a ošupovanie), potenie</w:t>
      </w:r>
      <w:r w:rsidR="00681759" w:rsidRPr="00F62CA1">
        <w:rPr>
          <w:szCs w:val="22"/>
          <w:lang w:val="sk-SK"/>
        </w:rPr>
        <w:t>.</w:t>
      </w:r>
      <w:r w:rsidR="00951AFB">
        <w:rPr>
          <w:szCs w:val="22"/>
          <w:lang w:val="sk-SK"/>
        </w:rPr>
        <w:t xml:space="preserve"> </w:t>
      </w:r>
      <w:r w:rsidR="00210D36">
        <w:rPr>
          <w:szCs w:val="22"/>
          <w:lang w:val="sk-SK"/>
        </w:rPr>
        <w:t xml:space="preserve">Zníženie objemu moču (vylučovanie menšieho množstva vody (moču) alebo sa žiadna voda nevylučuje). Opuch v črevách. </w:t>
      </w:r>
    </w:p>
    <w:p w14:paraId="06E29C6A" w14:textId="77777777" w:rsidR="00210D36" w:rsidRDefault="00210D36" w:rsidP="00C37AC4">
      <w:pPr>
        <w:adjustRightInd w:val="0"/>
        <w:spacing w:line="240" w:lineRule="auto"/>
        <w:rPr>
          <w:lang w:val="sk-SK"/>
        </w:rPr>
      </w:pPr>
      <w:r>
        <w:rPr>
          <w:szCs w:val="22"/>
          <w:lang w:val="sk-SK"/>
        </w:rPr>
        <w:t xml:space="preserve">Zhoršenie počtu krviniek: zníženie </w:t>
      </w:r>
      <w:r w:rsidRPr="00F62CA1">
        <w:rPr>
          <w:lang w:val="sk-SK"/>
        </w:rPr>
        <w:t>počtu červených krviniek</w:t>
      </w:r>
      <w:r>
        <w:rPr>
          <w:lang w:val="sk-SK"/>
        </w:rPr>
        <w:t xml:space="preserve"> </w:t>
      </w:r>
      <w:r>
        <w:rPr>
          <w:szCs w:val="22"/>
          <w:lang w:val="sk-SK"/>
        </w:rPr>
        <w:t>(anémia)</w:t>
      </w:r>
      <w:r w:rsidR="00B15211">
        <w:rPr>
          <w:szCs w:val="22"/>
          <w:lang w:val="sk-SK"/>
        </w:rPr>
        <w:t>.</w:t>
      </w:r>
      <w:r w:rsidRPr="00F62CA1">
        <w:rPr>
          <w:szCs w:val="22"/>
          <w:lang w:val="sk-SK"/>
        </w:rPr>
        <w:t xml:space="preserve"> </w:t>
      </w:r>
      <w:r w:rsidR="00B15211">
        <w:rPr>
          <w:szCs w:val="22"/>
          <w:lang w:val="sk-SK"/>
        </w:rPr>
        <w:t>Zhoršenie</w:t>
      </w:r>
      <w:r w:rsidR="00B15211" w:rsidRPr="00F62CA1">
        <w:rPr>
          <w:szCs w:val="22"/>
          <w:lang w:val="sk-SK"/>
        </w:rPr>
        <w:t xml:space="preserve"> </w:t>
      </w:r>
      <w:r w:rsidRPr="00F62CA1">
        <w:rPr>
          <w:szCs w:val="22"/>
          <w:lang w:val="sk-SK"/>
        </w:rPr>
        <w:t xml:space="preserve">krvného obrazu: zníženie </w:t>
      </w:r>
      <w:r>
        <w:rPr>
          <w:szCs w:val="22"/>
          <w:lang w:val="sk-SK"/>
        </w:rPr>
        <w:t>počtu</w:t>
      </w:r>
      <w:r w:rsidRPr="00F62CA1">
        <w:rPr>
          <w:szCs w:val="22"/>
          <w:lang w:val="sk-SK"/>
        </w:rPr>
        <w:t xml:space="preserve"> </w:t>
      </w:r>
      <w:r w:rsidRPr="00F62CA1">
        <w:rPr>
          <w:lang w:val="sk-SK"/>
        </w:rPr>
        <w:t>krvných doštičiek (trombocytopénia</w:t>
      </w:r>
      <w:r w:rsidRPr="00F62CA1">
        <w:rPr>
          <w:szCs w:val="22"/>
          <w:lang w:val="sk-SK"/>
        </w:rPr>
        <w:t xml:space="preserve">), </w:t>
      </w:r>
      <w:r>
        <w:rPr>
          <w:szCs w:val="22"/>
          <w:lang w:val="sk-SK"/>
        </w:rPr>
        <w:t>zníženie počtu</w:t>
      </w:r>
      <w:r w:rsidRPr="00F62CA1">
        <w:rPr>
          <w:lang w:val="sk-SK"/>
        </w:rPr>
        <w:t xml:space="preserve"> bielych krviniek (neutropénia, leukopénia, agranulocytóza). To môže viesť k predĺženému krvácaniu, únave, slabosti, ochoreniu lymfatických uzlín, autoimúnnemu ochoreniu (</w:t>
      </w:r>
      <w:r w:rsidRPr="00F62CA1">
        <w:rPr>
          <w:szCs w:val="22"/>
          <w:lang w:val="sk-SK"/>
        </w:rPr>
        <w:t xml:space="preserve">kedy </w:t>
      </w:r>
      <w:r>
        <w:rPr>
          <w:szCs w:val="22"/>
          <w:lang w:val="sk-SK"/>
        </w:rPr>
        <w:t>váš imunitný systém vytvára protilátky proti vašim vlastným tkanivám</w:t>
      </w:r>
      <w:r w:rsidRPr="00F62CA1">
        <w:rPr>
          <w:szCs w:val="22"/>
          <w:lang w:val="sk-SK"/>
        </w:rPr>
        <w:t>).</w:t>
      </w:r>
      <w:r w:rsidRPr="00F62CA1">
        <w:rPr>
          <w:lang w:val="sk-SK"/>
        </w:rPr>
        <w:t xml:space="preserve"> </w:t>
      </w:r>
      <w:r w:rsidR="00B15211">
        <w:rPr>
          <w:lang w:val="sk-SK"/>
        </w:rPr>
        <w:t>Ľahšie môžete dostať i</w:t>
      </w:r>
      <w:r w:rsidRPr="00F62CA1">
        <w:rPr>
          <w:lang w:val="sk-SK"/>
        </w:rPr>
        <w:t>nfekcie</w:t>
      </w:r>
      <w:r w:rsidR="00B15211">
        <w:rPr>
          <w:lang w:val="sk-SK"/>
        </w:rPr>
        <w:t>.</w:t>
      </w:r>
    </w:p>
    <w:p w14:paraId="3E975444" w14:textId="77777777" w:rsidR="00210D36" w:rsidRDefault="00210D36" w:rsidP="00210D36">
      <w:pPr>
        <w:spacing w:line="240" w:lineRule="auto"/>
        <w:rPr>
          <w:lang w:val="sk-SK"/>
        </w:rPr>
      </w:pPr>
    </w:p>
    <w:p w14:paraId="4E8892AA" w14:textId="77777777" w:rsidR="00210D36" w:rsidRPr="00395FDA" w:rsidRDefault="00210D36" w:rsidP="00210D36">
      <w:pPr>
        <w:spacing w:line="240" w:lineRule="auto"/>
        <w:rPr>
          <w:i/>
          <w:u w:val="single"/>
          <w:lang w:val="sk-SK"/>
        </w:rPr>
      </w:pPr>
      <w:r w:rsidRPr="00395FDA">
        <w:rPr>
          <w:i/>
          <w:u w:val="single"/>
          <w:lang w:val="sk-SK"/>
        </w:rPr>
        <w:t>Neznáme (častosť výskytu sa nedá určiť z dostupných údajov)</w:t>
      </w:r>
      <w:r w:rsidR="00951AFB" w:rsidRPr="00395FDA">
        <w:rPr>
          <w:i/>
          <w:u w:val="single"/>
          <w:lang w:val="sk-SK"/>
        </w:rPr>
        <w:t>:</w:t>
      </w:r>
    </w:p>
    <w:p w14:paraId="686F550E" w14:textId="77777777" w:rsidR="00210D36" w:rsidRPr="00210D36" w:rsidRDefault="00210D36" w:rsidP="00210D36">
      <w:pPr>
        <w:spacing w:line="240" w:lineRule="auto"/>
        <w:rPr>
          <w:lang w:val="sk-SK"/>
        </w:rPr>
      </w:pPr>
      <w:r>
        <w:rPr>
          <w:szCs w:val="22"/>
          <w:lang w:val="sk-SK"/>
        </w:rPr>
        <w:t>Mdloby, depresia</w:t>
      </w:r>
      <w:r w:rsidR="00951AFB">
        <w:rPr>
          <w:szCs w:val="22"/>
          <w:lang w:val="sk-SK"/>
        </w:rPr>
        <w:t>.</w:t>
      </w:r>
    </w:p>
    <w:p w14:paraId="121ED700" w14:textId="77777777" w:rsidR="00681759" w:rsidRDefault="00681759" w:rsidP="00C37AC4">
      <w:pPr>
        <w:autoSpaceDE w:val="0"/>
        <w:autoSpaceDN w:val="0"/>
        <w:adjustRightInd w:val="0"/>
        <w:rPr>
          <w:szCs w:val="22"/>
          <w:lang w:val="sk-SK"/>
        </w:rPr>
      </w:pPr>
    </w:p>
    <w:p w14:paraId="442AD778" w14:textId="77777777" w:rsidR="00D932B4" w:rsidRPr="00C37AC4" w:rsidRDefault="00D932B4" w:rsidP="00D932B4">
      <w:pPr>
        <w:numPr>
          <w:ilvl w:val="12"/>
          <w:numId w:val="0"/>
        </w:numPr>
        <w:tabs>
          <w:tab w:val="left" w:pos="720"/>
        </w:tabs>
        <w:rPr>
          <w:b/>
          <w:szCs w:val="22"/>
          <w:lang w:val="sk-SK"/>
        </w:rPr>
      </w:pPr>
      <w:r w:rsidRPr="00C37AC4">
        <w:rPr>
          <w:b/>
          <w:noProof/>
          <w:szCs w:val="22"/>
          <w:lang w:val="sk-SK"/>
        </w:rPr>
        <w:t>Hlásenie vedľajších účinkov</w:t>
      </w:r>
    </w:p>
    <w:p w14:paraId="3A98E079" w14:textId="77777777" w:rsidR="00D932B4" w:rsidRPr="00C37AC4" w:rsidRDefault="00D932B4" w:rsidP="00D932B4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  <w:r w:rsidRPr="00C37AC4">
        <w:rPr>
          <w:noProof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E516E5">
        <w:rPr>
          <w:noProof/>
          <w:szCs w:val="22"/>
          <w:lang w:val="sk-SK"/>
        </w:rPr>
        <w:t>na</w:t>
      </w:r>
      <w:r w:rsidRPr="00C37AC4">
        <w:rPr>
          <w:noProof/>
          <w:szCs w:val="22"/>
          <w:lang w:val="sk-SK"/>
        </w:rPr>
        <w:t xml:space="preserve"> </w:t>
      </w:r>
      <w:r w:rsidRPr="00C37AC4">
        <w:rPr>
          <w:noProof/>
          <w:szCs w:val="22"/>
          <w:highlight w:val="lightGray"/>
          <w:lang w:val="sk-SK"/>
        </w:rPr>
        <w:t xml:space="preserve">národné </w:t>
      </w:r>
      <w:r w:rsidR="00E516E5">
        <w:rPr>
          <w:noProof/>
          <w:szCs w:val="22"/>
          <w:highlight w:val="lightGray"/>
          <w:lang w:val="sk-SK"/>
        </w:rPr>
        <w:t>centrum</w:t>
      </w:r>
      <w:r w:rsidRPr="00C37AC4">
        <w:rPr>
          <w:noProof/>
          <w:szCs w:val="22"/>
          <w:highlight w:val="lightGray"/>
          <w:lang w:val="sk-SK"/>
        </w:rPr>
        <w:t xml:space="preserve"> hlásenia uvedené v </w:t>
      </w:r>
      <w:hyperlink r:id="rId11" w:history="1">
        <w:r w:rsidRPr="00C37AC4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Pr="00C37AC4">
        <w:rPr>
          <w:noProof/>
          <w:szCs w:val="22"/>
          <w:lang w:val="sk-SK"/>
        </w:rPr>
        <w:t>.</w:t>
      </w:r>
      <w:r w:rsidRPr="00C37AC4">
        <w:rPr>
          <w:szCs w:val="22"/>
          <w:lang w:val="sk-SK"/>
        </w:rPr>
        <w:t xml:space="preserve"> </w:t>
      </w:r>
      <w:r w:rsidRPr="00C37AC4">
        <w:rPr>
          <w:noProof/>
          <w:szCs w:val="22"/>
          <w:lang w:val="sk-SK"/>
        </w:rPr>
        <w:t>Hlásením vedľajších účinkov môžete prispieť k získaniu ďalších informácií o bezpečnosti tohto lieku</w:t>
      </w:r>
      <w:r w:rsidRPr="00C37AC4">
        <w:rPr>
          <w:szCs w:val="22"/>
          <w:lang w:val="sk-SK"/>
        </w:rPr>
        <w:t>.</w:t>
      </w:r>
    </w:p>
    <w:p w14:paraId="15E85F8C" w14:textId="77777777" w:rsidR="00681759" w:rsidRPr="00F62CA1" w:rsidRDefault="00681759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EA62C51" w14:textId="77777777" w:rsidR="00681759" w:rsidRPr="00F62CA1" w:rsidRDefault="00681759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17FEEA95" w14:textId="79F9196F" w:rsidR="00781925" w:rsidRPr="00F62CA1" w:rsidRDefault="00681759" w:rsidP="00781925">
      <w:pPr>
        <w:tabs>
          <w:tab w:val="clear" w:pos="567"/>
        </w:tabs>
        <w:spacing w:line="240" w:lineRule="auto"/>
        <w:ind w:right="-29"/>
        <w:rPr>
          <w:lang w:val="sk-SK"/>
        </w:rPr>
      </w:pPr>
      <w:r w:rsidRPr="00F62CA1">
        <w:rPr>
          <w:b/>
          <w:lang w:val="sk-SK"/>
        </w:rPr>
        <w:t>5.</w:t>
      </w:r>
      <w:r w:rsidRPr="00F62CA1">
        <w:rPr>
          <w:b/>
          <w:lang w:val="sk-SK"/>
        </w:rPr>
        <w:tab/>
      </w:r>
      <w:r w:rsidR="00781925" w:rsidRPr="00781925">
        <w:rPr>
          <w:b/>
          <w:lang w:val="sk-SK"/>
        </w:rPr>
        <w:t xml:space="preserve">Ako uchovávať </w:t>
      </w:r>
      <w:r w:rsidR="007E25FA">
        <w:rPr>
          <w:b/>
          <w:lang w:val="sk-SK"/>
        </w:rPr>
        <w:t>DIRONORM</w:t>
      </w:r>
    </w:p>
    <w:p w14:paraId="297A10B9" w14:textId="77777777" w:rsidR="00681759" w:rsidRPr="00F62CA1" w:rsidRDefault="00681759" w:rsidP="00C37AC4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i/>
          <w:lang w:val="sk-SK"/>
        </w:rPr>
      </w:pPr>
    </w:p>
    <w:p w14:paraId="4AE064B2" w14:textId="77777777" w:rsidR="00DA6073" w:rsidRPr="00F62CA1" w:rsidRDefault="00DA6073" w:rsidP="00DA6073">
      <w:pPr>
        <w:rPr>
          <w:lang w:val="sk-SK"/>
        </w:rPr>
      </w:pPr>
      <w:r w:rsidRPr="00F62CA1">
        <w:rPr>
          <w:lang w:val="sk-SK"/>
        </w:rPr>
        <w:t xml:space="preserve">Uchovávajte pri teplote </w:t>
      </w:r>
      <w:r w:rsidR="001036C7">
        <w:rPr>
          <w:lang w:val="sk-SK"/>
        </w:rPr>
        <w:t>do</w:t>
      </w:r>
      <w:r w:rsidRPr="00F62CA1">
        <w:rPr>
          <w:lang w:val="sk-SK"/>
        </w:rPr>
        <w:t xml:space="preserve"> 25</w:t>
      </w:r>
      <w:r w:rsidR="00B15211">
        <w:rPr>
          <w:lang w:val="sk-SK"/>
        </w:rPr>
        <w:t> </w:t>
      </w:r>
      <w:r w:rsidRPr="00F62CA1">
        <w:rPr>
          <w:lang w:val="sk-SK"/>
        </w:rPr>
        <w:t>°C.</w:t>
      </w:r>
    </w:p>
    <w:p w14:paraId="1D83D230" w14:textId="77777777" w:rsidR="00DA6073" w:rsidRPr="00F62CA1" w:rsidRDefault="00DA6073" w:rsidP="00DA6073">
      <w:pPr>
        <w:rPr>
          <w:lang w:val="sk-SK"/>
        </w:rPr>
      </w:pPr>
      <w:r w:rsidRPr="00F62CA1">
        <w:rPr>
          <w:lang w:val="sk-SK"/>
        </w:rPr>
        <w:t xml:space="preserve">Uchovávajte v pôvodnom obale </w:t>
      </w:r>
      <w:r w:rsidR="001036C7">
        <w:rPr>
          <w:lang w:val="sk-SK"/>
        </w:rPr>
        <w:t>na</w:t>
      </w:r>
      <w:r w:rsidRPr="00F62CA1">
        <w:rPr>
          <w:lang w:val="sk-SK"/>
        </w:rPr>
        <w:t xml:space="preserve"> ochran</w:t>
      </w:r>
      <w:r w:rsidR="001036C7">
        <w:rPr>
          <w:lang w:val="sk-SK"/>
        </w:rPr>
        <w:t>u</w:t>
      </w:r>
      <w:r w:rsidRPr="00F62CA1">
        <w:rPr>
          <w:lang w:val="sk-SK"/>
        </w:rPr>
        <w:t xml:space="preserve"> pred svetlom a vlhkosťou.</w:t>
      </w:r>
    </w:p>
    <w:p w14:paraId="652346E3" w14:textId="77777777" w:rsidR="00DA6073" w:rsidRPr="00F62CA1" w:rsidRDefault="00DA6073" w:rsidP="00DA6073">
      <w:pPr>
        <w:rPr>
          <w:lang w:val="sk-SK"/>
        </w:rPr>
      </w:pPr>
    </w:p>
    <w:p w14:paraId="15636F4C" w14:textId="77777777" w:rsidR="00781925" w:rsidRPr="000F56A8" w:rsidRDefault="00781925" w:rsidP="00781925">
      <w:pPr>
        <w:autoSpaceDE w:val="0"/>
        <w:autoSpaceDN w:val="0"/>
        <w:adjustRightInd w:val="0"/>
        <w:rPr>
          <w:lang w:val="sk-SK"/>
        </w:rPr>
      </w:pPr>
      <w:r w:rsidRPr="000F56A8">
        <w:rPr>
          <w:szCs w:val="22"/>
          <w:lang w:val="sk-SK"/>
        </w:rPr>
        <w:t>Tento liek uchovávajte</w:t>
      </w:r>
      <w:r w:rsidRPr="000F56A8">
        <w:rPr>
          <w:lang w:val="sk-SK"/>
        </w:rPr>
        <w:t xml:space="preserve"> mimo dohľadu </w:t>
      </w:r>
      <w:r w:rsidRPr="000F56A8">
        <w:rPr>
          <w:szCs w:val="22"/>
          <w:lang w:val="sk-SK"/>
        </w:rPr>
        <w:t xml:space="preserve">a dosahu </w:t>
      </w:r>
      <w:r w:rsidRPr="000F56A8">
        <w:rPr>
          <w:lang w:val="sk-SK"/>
        </w:rPr>
        <w:t>detí.</w:t>
      </w:r>
    </w:p>
    <w:p w14:paraId="22B1819D" w14:textId="77777777" w:rsidR="00681759" w:rsidRPr="00F62CA1" w:rsidRDefault="00681759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EC6370F" w14:textId="77777777" w:rsidR="00681759" w:rsidRPr="00F62CA1" w:rsidRDefault="00DA6073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F62CA1">
        <w:rPr>
          <w:lang w:val="sk-SK"/>
        </w:rPr>
        <w:lastRenderedPageBreak/>
        <w:t xml:space="preserve">Neužívajte </w:t>
      </w:r>
      <w:r w:rsidR="00781925">
        <w:rPr>
          <w:szCs w:val="22"/>
          <w:lang w:val="sk-SK"/>
        </w:rPr>
        <w:t>tento liek</w:t>
      </w:r>
      <w:r w:rsidR="002837DC" w:rsidRPr="00F62CA1">
        <w:rPr>
          <w:lang w:val="sk-SK"/>
        </w:rPr>
        <w:t xml:space="preserve"> </w:t>
      </w:r>
      <w:r w:rsidRPr="00F62CA1">
        <w:rPr>
          <w:lang w:val="sk-SK"/>
        </w:rPr>
        <w:t xml:space="preserve">po dátume exspirácie, ktorý je uvedený na blistri a </w:t>
      </w:r>
      <w:r w:rsidRPr="00F62CA1">
        <w:rPr>
          <w:szCs w:val="22"/>
          <w:lang w:val="sk-SK"/>
        </w:rPr>
        <w:t xml:space="preserve">škatuli po </w:t>
      </w:r>
      <w:r w:rsidR="00681759" w:rsidRPr="00F62CA1">
        <w:rPr>
          <w:szCs w:val="22"/>
          <w:lang w:val="sk-SK"/>
        </w:rPr>
        <w:t>‘Exp’.</w:t>
      </w:r>
      <w:r w:rsidR="00681759" w:rsidRPr="00F62CA1">
        <w:rPr>
          <w:lang w:val="sk-SK"/>
        </w:rPr>
        <w:t xml:space="preserve"> </w:t>
      </w:r>
      <w:r w:rsidRPr="00F62CA1">
        <w:rPr>
          <w:lang w:val="sk-SK"/>
        </w:rPr>
        <w:t xml:space="preserve">Dátum exspirácie sa vzťahuje na posledný deň </w:t>
      </w:r>
      <w:r w:rsidR="005369A5">
        <w:rPr>
          <w:lang w:val="sk-SK"/>
        </w:rPr>
        <w:t xml:space="preserve">v </w:t>
      </w:r>
      <w:r w:rsidRPr="00F62CA1">
        <w:rPr>
          <w:szCs w:val="22"/>
          <w:lang w:val="sk-SK"/>
        </w:rPr>
        <w:t>dano</w:t>
      </w:r>
      <w:r w:rsidR="005369A5">
        <w:rPr>
          <w:szCs w:val="22"/>
          <w:lang w:val="sk-SK"/>
        </w:rPr>
        <w:t>m</w:t>
      </w:r>
      <w:r w:rsidRPr="00F62CA1">
        <w:rPr>
          <w:szCs w:val="22"/>
          <w:lang w:val="sk-SK"/>
        </w:rPr>
        <w:t xml:space="preserve"> mesiac</w:t>
      </w:r>
      <w:r w:rsidR="005369A5">
        <w:rPr>
          <w:szCs w:val="22"/>
          <w:lang w:val="sk-SK"/>
        </w:rPr>
        <w:t>i</w:t>
      </w:r>
      <w:r w:rsidR="00681759" w:rsidRPr="00F62CA1">
        <w:rPr>
          <w:lang w:val="sk-SK"/>
        </w:rPr>
        <w:t>.</w:t>
      </w:r>
    </w:p>
    <w:p w14:paraId="653AF7D0" w14:textId="77777777" w:rsidR="00681759" w:rsidRPr="00F62CA1" w:rsidRDefault="00681759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241DDB3" w14:textId="77777777" w:rsidR="003C2271" w:rsidRPr="000F56A8" w:rsidRDefault="003C2271" w:rsidP="003C2271">
      <w:pPr>
        <w:autoSpaceDE w:val="0"/>
        <w:autoSpaceDN w:val="0"/>
        <w:adjustRightInd w:val="0"/>
        <w:rPr>
          <w:lang w:val="sk-SK"/>
        </w:rPr>
      </w:pPr>
      <w:r w:rsidRPr="000F56A8">
        <w:rPr>
          <w:szCs w:val="22"/>
          <w:lang w:val="sk-SK"/>
        </w:rPr>
        <w:t>Nelikvidujte lieky</w:t>
      </w:r>
      <w:r w:rsidRPr="000F56A8">
        <w:rPr>
          <w:lang w:val="sk-SK"/>
        </w:rPr>
        <w:t xml:space="preserve"> odpadovou vodou alebo domovým odpadom. </w:t>
      </w:r>
      <w:r w:rsidRPr="000F56A8">
        <w:rPr>
          <w:szCs w:val="22"/>
          <w:lang w:val="sk-SK"/>
        </w:rPr>
        <w:t>Nepoužitý liek vráťte do lekárne</w:t>
      </w:r>
      <w:r w:rsidRPr="000F56A8">
        <w:rPr>
          <w:lang w:val="sk-SK"/>
        </w:rPr>
        <w:t>. Tieto opatrenia pomôžu chrániť životné prostredie.</w:t>
      </w:r>
    </w:p>
    <w:p w14:paraId="53E2EE86" w14:textId="77777777" w:rsidR="00681759" w:rsidRPr="00F62CA1" w:rsidRDefault="00681759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43E563FF" w14:textId="77777777" w:rsidR="00681759" w:rsidRPr="00F62CA1" w:rsidRDefault="00681759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5239F4E5" w14:textId="77777777" w:rsidR="00681759" w:rsidRPr="00F62CA1" w:rsidRDefault="00681759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F62CA1">
        <w:rPr>
          <w:b/>
          <w:lang w:val="sk-SK"/>
        </w:rPr>
        <w:t>6.</w:t>
      </w:r>
      <w:r w:rsidRPr="00F62CA1">
        <w:rPr>
          <w:b/>
          <w:lang w:val="sk-SK"/>
        </w:rPr>
        <w:tab/>
      </w:r>
      <w:r w:rsidR="00EB30C9" w:rsidRPr="00EB30C9">
        <w:rPr>
          <w:b/>
          <w:bCs/>
          <w:szCs w:val="22"/>
          <w:lang w:val="sk-SK"/>
        </w:rPr>
        <w:t xml:space="preserve">Obsah balenia a ďalšie </w:t>
      </w:r>
      <w:r w:rsidR="00EB30C9" w:rsidRPr="00EB30C9">
        <w:rPr>
          <w:b/>
          <w:lang w:val="sk-SK"/>
        </w:rPr>
        <w:t>informácie</w:t>
      </w:r>
      <w:r w:rsidR="00EB30C9" w:rsidRPr="00F62CA1">
        <w:rPr>
          <w:b/>
          <w:szCs w:val="22"/>
          <w:lang w:val="sk-SK"/>
        </w:rPr>
        <w:t xml:space="preserve"> </w:t>
      </w:r>
    </w:p>
    <w:p w14:paraId="1474C511" w14:textId="77777777" w:rsidR="00681759" w:rsidRPr="00F62CA1" w:rsidRDefault="00681759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5EB8E8C7" w14:textId="6451A11F" w:rsidR="00681759" w:rsidRPr="00F62CA1" w:rsidRDefault="00DA6073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F62CA1">
        <w:rPr>
          <w:b/>
          <w:lang w:val="sk-SK"/>
        </w:rPr>
        <w:t xml:space="preserve">Čo </w:t>
      </w:r>
      <w:r w:rsidR="007E25FA">
        <w:rPr>
          <w:b/>
          <w:lang w:val="sk-SK"/>
        </w:rPr>
        <w:t>DIRONORM</w:t>
      </w:r>
      <w:r w:rsidR="00681759" w:rsidRPr="00F62CA1">
        <w:rPr>
          <w:b/>
          <w:szCs w:val="22"/>
          <w:lang w:val="sk-SK"/>
        </w:rPr>
        <w:t xml:space="preserve"> </w:t>
      </w:r>
      <w:r w:rsidR="005A0124" w:rsidRPr="00F62CA1">
        <w:rPr>
          <w:b/>
          <w:lang w:val="sk-SK"/>
        </w:rPr>
        <w:t>obsahuje</w:t>
      </w:r>
    </w:p>
    <w:p w14:paraId="76C6FEB2" w14:textId="77777777" w:rsidR="007E10B9" w:rsidRPr="00F62CA1" w:rsidRDefault="007E10B9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lang w:val="sk-SK"/>
        </w:rPr>
      </w:pPr>
    </w:p>
    <w:p w14:paraId="4B25DBCA" w14:textId="77777777" w:rsidR="002837DC" w:rsidRPr="00F62CA1" w:rsidRDefault="00681759" w:rsidP="009512D0">
      <w:pPr>
        <w:spacing w:line="240" w:lineRule="auto"/>
        <w:rPr>
          <w:szCs w:val="22"/>
          <w:lang w:val="sk-SK"/>
        </w:rPr>
      </w:pPr>
      <w:r w:rsidRPr="00F62CA1">
        <w:rPr>
          <w:szCs w:val="22"/>
          <w:lang w:val="sk-SK"/>
        </w:rPr>
        <w:t>-</w:t>
      </w:r>
      <w:r w:rsidRPr="00F62CA1">
        <w:rPr>
          <w:szCs w:val="22"/>
          <w:lang w:val="sk-SK"/>
        </w:rPr>
        <w:tab/>
      </w:r>
      <w:r w:rsidR="00DA6073" w:rsidRPr="00F62CA1">
        <w:rPr>
          <w:szCs w:val="22"/>
          <w:lang w:val="sk-SK"/>
        </w:rPr>
        <w:t>Liečiv</w:t>
      </w:r>
      <w:r w:rsidR="005369A5">
        <w:rPr>
          <w:szCs w:val="22"/>
          <w:lang w:val="sk-SK"/>
        </w:rPr>
        <w:t>á</w:t>
      </w:r>
      <w:r w:rsidR="00DA6073" w:rsidRPr="00F62CA1">
        <w:rPr>
          <w:lang w:val="sk-SK"/>
        </w:rPr>
        <w:t xml:space="preserve"> sú </w:t>
      </w:r>
      <w:r w:rsidRPr="00F62CA1">
        <w:rPr>
          <w:lang w:val="sk-SK"/>
        </w:rPr>
        <w:t>li</w:t>
      </w:r>
      <w:r w:rsidR="00DA6073" w:rsidRPr="00F62CA1">
        <w:rPr>
          <w:lang w:val="sk-SK"/>
        </w:rPr>
        <w:t>z</w:t>
      </w:r>
      <w:r w:rsidRPr="00F62CA1">
        <w:rPr>
          <w:lang w:val="sk-SK"/>
        </w:rPr>
        <w:t>inopril a amlodip</w:t>
      </w:r>
      <w:r w:rsidR="00DA6073" w:rsidRPr="00F62CA1">
        <w:rPr>
          <w:lang w:val="sk-SK"/>
        </w:rPr>
        <w:t>í</w:t>
      </w:r>
      <w:r w:rsidR="002837DC" w:rsidRPr="00F62CA1">
        <w:rPr>
          <w:lang w:val="sk-SK"/>
        </w:rPr>
        <w:t>n.</w:t>
      </w:r>
    </w:p>
    <w:p w14:paraId="066DA83B" w14:textId="77777777" w:rsidR="00767F19" w:rsidRPr="00F62CA1" w:rsidRDefault="00767F19" w:rsidP="009512D0">
      <w:pPr>
        <w:spacing w:line="240" w:lineRule="auto"/>
        <w:rPr>
          <w:szCs w:val="22"/>
          <w:lang w:val="sk-SK"/>
        </w:rPr>
      </w:pPr>
    </w:p>
    <w:p w14:paraId="37DB9CBA" w14:textId="2A9F0E63" w:rsidR="007D215E" w:rsidRPr="007D215E" w:rsidRDefault="007E25FA" w:rsidP="00CC2D71">
      <w:pPr>
        <w:numPr>
          <w:ilvl w:val="12"/>
          <w:numId w:val="0"/>
        </w:numPr>
        <w:ind w:left="705" w:right="-2" w:hanging="705"/>
        <w:rPr>
          <w:i/>
          <w:lang w:val="sk-SK"/>
        </w:rPr>
      </w:pPr>
      <w:r>
        <w:rPr>
          <w:i/>
          <w:lang w:val="sk-SK"/>
        </w:rPr>
        <w:t>DIRONORM</w:t>
      </w:r>
      <w:r w:rsidR="007D215E">
        <w:rPr>
          <w:i/>
          <w:lang w:val="sk-SK"/>
        </w:rPr>
        <w:t xml:space="preserve"> </w:t>
      </w:r>
      <w:r w:rsidR="00CF6D33">
        <w:rPr>
          <w:i/>
          <w:lang w:val="sk-SK"/>
        </w:rPr>
        <w:t xml:space="preserve">tablety, </w:t>
      </w:r>
      <w:r w:rsidR="007D215E">
        <w:rPr>
          <w:i/>
          <w:lang w:val="sk-SK"/>
        </w:rPr>
        <w:t>10 mg/5 mg:</w:t>
      </w:r>
    </w:p>
    <w:p w14:paraId="7F18555F" w14:textId="77777777" w:rsidR="002837DC" w:rsidRPr="00F62CA1" w:rsidRDefault="002264B4" w:rsidP="00CC2D71">
      <w:pPr>
        <w:numPr>
          <w:ilvl w:val="12"/>
          <w:numId w:val="0"/>
        </w:numPr>
        <w:ind w:left="705" w:right="-2" w:hanging="705"/>
        <w:rPr>
          <w:lang w:val="sk-SK"/>
        </w:rPr>
      </w:pPr>
      <w:r w:rsidRPr="00F62CA1">
        <w:rPr>
          <w:lang w:val="sk-SK"/>
        </w:rPr>
        <w:t xml:space="preserve">Každá tableta obsahuje </w:t>
      </w:r>
      <w:r w:rsidR="005064C4" w:rsidRPr="009C7097">
        <w:rPr>
          <w:szCs w:val="22"/>
          <w:lang w:val="sk-SK"/>
        </w:rPr>
        <w:t>10</w:t>
      </w:r>
      <w:r w:rsidR="002837DC" w:rsidRPr="009C7097">
        <w:rPr>
          <w:lang w:val="sk-SK"/>
        </w:rPr>
        <w:t xml:space="preserve"> mg </w:t>
      </w:r>
      <w:r w:rsidR="005064C4" w:rsidRPr="009C7097">
        <w:rPr>
          <w:szCs w:val="22"/>
          <w:lang w:val="sk-SK"/>
        </w:rPr>
        <w:t>lizinoprilu</w:t>
      </w:r>
      <w:r w:rsidR="002837DC" w:rsidRPr="009C7097">
        <w:rPr>
          <w:lang w:val="sk-SK"/>
        </w:rPr>
        <w:t xml:space="preserve"> </w:t>
      </w:r>
      <w:r w:rsidR="002837DC" w:rsidRPr="00F62CA1">
        <w:rPr>
          <w:lang w:val="sk-SK"/>
        </w:rPr>
        <w:t>(</w:t>
      </w:r>
      <w:r w:rsidRPr="00F62CA1">
        <w:rPr>
          <w:lang w:val="sk-SK"/>
        </w:rPr>
        <w:t>vo forme</w:t>
      </w:r>
      <w:r w:rsidR="002837DC" w:rsidRPr="00F62CA1">
        <w:rPr>
          <w:lang w:val="sk-SK"/>
        </w:rPr>
        <w:t xml:space="preserve"> dihydr</w:t>
      </w:r>
      <w:r w:rsidRPr="00F62CA1">
        <w:rPr>
          <w:lang w:val="sk-SK"/>
        </w:rPr>
        <w:t>á</w:t>
      </w:r>
      <w:r w:rsidR="002837DC" w:rsidRPr="00F62CA1">
        <w:rPr>
          <w:lang w:val="sk-SK"/>
        </w:rPr>
        <w:t>t</w:t>
      </w:r>
      <w:r w:rsidRPr="00F62CA1">
        <w:rPr>
          <w:lang w:val="sk-SK"/>
        </w:rPr>
        <w:t>u</w:t>
      </w:r>
      <w:r w:rsidR="002837DC" w:rsidRPr="00F62CA1">
        <w:rPr>
          <w:lang w:val="sk-SK"/>
        </w:rPr>
        <w:t xml:space="preserve">) </w:t>
      </w:r>
      <w:r w:rsidR="002837DC" w:rsidRPr="009C7097">
        <w:rPr>
          <w:lang w:val="sk-SK"/>
        </w:rPr>
        <w:t xml:space="preserve">a </w:t>
      </w:r>
      <w:r w:rsidR="005064C4" w:rsidRPr="009C7097">
        <w:rPr>
          <w:szCs w:val="22"/>
          <w:lang w:val="sk-SK"/>
        </w:rPr>
        <w:t>5</w:t>
      </w:r>
      <w:r w:rsidR="002837DC" w:rsidRPr="009C7097">
        <w:rPr>
          <w:lang w:val="sk-SK"/>
        </w:rPr>
        <w:t xml:space="preserve"> mg </w:t>
      </w:r>
      <w:r w:rsidR="002837DC" w:rsidRPr="00F62CA1">
        <w:rPr>
          <w:lang w:val="sk-SK"/>
        </w:rPr>
        <w:t>amlodip</w:t>
      </w:r>
      <w:r w:rsidRPr="00F62CA1">
        <w:rPr>
          <w:lang w:val="sk-SK"/>
        </w:rPr>
        <w:t>í</w:t>
      </w:r>
      <w:r w:rsidR="002837DC" w:rsidRPr="00F62CA1">
        <w:rPr>
          <w:lang w:val="sk-SK"/>
        </w:rPr>
        <w:t>n</w:t>
      </w:r>
      <w:r w:rsidRPr="00F62CA1">
        <w:rPr>
          <w:lang w:val="sk-SK"/>
        </w:rPr>
        <w:t>u</w:t>
      </w:r>
      <w:r w:rsidR="002837DC" w:rsidRPr="00F62CA1">
        <w:rPr>
          <w:lang w:val="sk-SK"/>
        </w:rPr>
        <w:t xml:space="preserve"> (</w:t>
      </w:r>
      <w:r w:rsidRPr="00F62CA1">
        <w:rPr>
          <w:lang w:val="sk-SK"/>
        </w:rPr>
        <w:t>vo forme</w:t>
      </w:r>
      <w:r w:rsidR="002837DC" w:rsidRPr="00F62CA1">
        <w:rPr>
          <w:lang w:val="sk-SK"/>
        </w:rPr>
        <w:t xml:space="preserve"> </w:t>
      </w:r>
      <w:r w:rsidR="002837DC" w:rsidRPr="00F62CA1">
        <w:rPr>
          <w:szCs w:val="22"/>
          <w:lang w:val="sk-SK"/>
        </w:rPr>
        <w:t>be</w:t>
      </w:r>
      <w:r w:rsidR="00D933D2">
        <w:rPr>
          <w:szCs w:val="22"/>
          <w:lang w:val="sk-SK"/>
        </w:rPr>
        <w:t>si</w:t>
      </w:r>
      <w:r w:rsidR="002837DC" w:rsidRPr="00F62CA1">
        <w:rPr>
          <w:szCs w:val="22"/>
          <w:lang w:val="sk-SK"/>
        </w:rPr>
        <w:t>l</w:t>
      </w:r>
      <w:r w:rsidRPr="00F62CA1">
        <w:rPr>
          <w:szCs w:val="22"/>
          <w:lang w:val="sk-SK"/>
        </w:rPr>
        <w:t>á</w:t>
      </w:r>
      <w:r w:rsidR="002837DC" w:rsidRPr="00F62CA1">
        <w:rPr>
          <w:szCs w:val="22"/>
          <w:lang w:val="sk-SK"/>
        </w:rPr>
        <w:t>t</w:t>
      </w:r>
      <w:r w:rsidRPr="00F62CA1">
        <w:rPr>
          <w:szCs w:val="22"/>
          <w:lang w:val="sk-SK"/>
        </w:rPr>
        <w:t>u</w:t>
      </w:r>
      <w:r w:rsidR="002837DC" w:rsidRPr="00F62CA1">
        <w:rPr>
          <w:lang w:val="sk-SK"/>
        </w:rPr>
        <w:t>).</w:t>
      </w:r>
    </w:p>
    <w:p w14:paraId="63901A7E" w14:textId="77777777" w:rsidR="002837DC" w:rsidRDefault="002837DC" w:rsidP="009512D0">
      <w:pPr>
        <w:spacing w:line="240" w:lineRule="auto"/>
        <w:rPr>
          <w:szCs w:val="22"/>
          <w:lang w:val="sk-SK"/>
        </w:rPr>
      </w:pPr>
    </w:p>
    <w:p w14:paraId="2A552CB7" w14:textId="614A9C9C" w:rsidR="007D215E" w:rsidRPr="00DC5826" w:rsidRDefault="007E25FA" w:rsidP="007D215E">
      <w:pPr>
        <w:numPr>
          <w:ilvl w:val="12"/>
          <w:numId w:val="0"/>
        </w:numPr>
        <w:ind w:left="705" w:right="-2" w:hanging="705"/>
        <w:rPr>
          <w:i/>
          <w:lang w:val="sk-SK"/>
        </w:rPr>
      </w:pPr>
      <w:r>
        <w:rPr>
          <w:i/>
          <w:lang w:val="sk-SK"/>
        </w:rPr>
        <w:t>DIRONORM</w:t>
      </w:r>
      <w:r w:rsidR="007D215E">
        <w:rPr>
          <w:i/>
          <w:lang w:val="sk-SK"/>
        </w:rPr>
        <w:t xml:space="preserve"> </w:t>
      </w:r>
      <w:r w:rsidR="00CF6D33">
        <w:rPr>
          <w:i/>
          <w:lang w:val="sk-SK"/>
        </w:rPr>
        <w:t>F</w:t>
      </w:r>
      <w:r>
        <w:rPr>
          <w:i/>
          <w:lang w:val="sk-SK"/>
        </w:rPr>
        <w:t>ORTE</w:t>
      </w:r>
      <w:r w:rsidR="00CF6D33">
        <w:rPr>
          <w:i/>
          <w:lang w:val="sk-SK"/>
        </w:rPr>
        <w:t xml:space="preserve"> </w:t>
      </w:r>
      <w:r w:rsidR="007D215E">
        <w:rPr>
          <w:i/>
          <w:lang w:val="sk-SK"/>
        </w:rPr>
        <w:t>20 mg/10 mg tablety:</w:t>
      </w:r>
    </w:p>
    <w:p w14:paraId="20A13343" w14:textId="77777777" w:rsidR="007D215E" w:rsidRPr="00F62CA1" w:rsidRDefault="007D215E" w:rsidP="00C37AC4">
      <w:pPr>
        <w:numPr>
          <w:ilvl w:val="12"/>
          <w:numId w:val="0"/>
        </w:numPr>
        <w:tabs>
          <w:tab w:val="clear" w:pos="567"/>
          <w:tab w:val="left" w:pos="0"/>
        </w:tabs>
        <w:ind w:right="-2"/>
        <w:rPr>
          <w:lang w:val="sk-SK"/>
        </w:rPr>
      </w:pPr>
      <w:r w:rsidRPr="00F62CA1">
        <w:rPr>
          <w:lang w:val="sk-SK"/>
        </w:rPr>
        <w:t xml:space="preserve">Každá tableta obsahuje </w:t>
      </w:r>
      <w:r>
        <w:rPr>
          <w:szCs w:val="22"/>
          <w:lang w:val="sk-SK"/>
        </w:rPr>
        <w:t>2</w:t>
      </w:r>
      <w:r w:rsidRPr="009C7097">
        <w:rPr>
          <w:szCs w:val="22"/>
          <w:lang w:val="sk-SK"/>
        </w:rPr>
        <w:t>0</w:t>
      </w:r>
      <w:r w:rsidRPr="009C7097">
        <w:rPr>
          <w:lang w:val="sk-SK"/>
        </w:rPr>
        <w:t xml:space="preserve"> mg </w:t>
      </w:r>
      <w:r w:rsidRPr="009C7097">
        <w:rPr>
          <w:szCs w:val="22"/>
          <w:lang w:val="sk-SK"/>
        </w:rPr>
        <w:t>lizinoprilu</w:t>
      </w:r>
      <w:r w:rsidRPr="009C7097">
        <w:rPr>
          <w:lang w:val="sk-SK"/>
        </w:rPr>
        <w:t xml:space="preserve"> </w:t>
      </w:r>
      <w:r w:rsidRPr="00F62CA1">
        <w:rPr>
          <w:lang w:val="sk-SK"/>
        </w:rPr>
        <w:t xml:space="preserve">(vo forme dihydrátu) </w:t>
      </w:r>
      <w:r w:rsidRPr="009C7097">
        <w:rPr>
          <w:lang w:val="sk-SK"/>
        </w:rPr>
        <w:t xml:space="preserve">a </w:t>
      </w:r>
      <w:r>
        <w:rPr>
          <w:lang w:val="sk-SK"/>
        </w:rPr>
        <w:t>10</w:t>
      </w:r>
      <w:r w:rsidRPr="009C7097">
        <w:rPr>
          <w:lang w:val="sk-SK"/>
        </w:rPr>
        <w:t xml:space="preserve"> mg </w:t>
      </w:r>
      <w:r w:rsidRPr="00F62CA1">
        <w:rPr>
          <w:lang w:val="sk-SK"/>
        </w:rPr>
        <w:t xml:space="preserve">amlodipínu (vo forme </w:t>
      </w:r>
      <w:r w:rsidRPr="00F62CA1">
        <w:rPr>
          <w:szCs w:val="22"/>
          <w:lang w:val="sk-SK"/>
        </w:rPr>
        <w:t>be</w:t>
      </w:r>
      <w:r>
        <w:rPr>
          <w:szCs w:val="22"/>
          <w:lang w:val="sk-SK"/>
        </w:rPr>
        <w:t>si</w:t>
      </w:r>
      <w:r w:rsidRPr="00F62CA1">
        <w:rPr>
          <w:szCs w:val="22"/>
          <w:lang w:val="sk-SK"/>
        </w:rPr>
        <w:t>látu</w:t>
      </w:r>
      <w:r w:rsidRPr="00F62CA1">
        <w:rPr>
          <w:lang w:val="sk-SK"/>
        </w:rPr>
        <w:t>).</w:t>
      </w:r>
    </w:p>
    <w:p w14:paraId="63384F74" w14:textId="77777777" w:rsidR="007D215E" w:rsidRDefault="007D215E" w:rsidP="009512D0">
      <w:pPr>
        <w:spacing w:line="240" w:lineRule="auto"/>
        <w:rPr>
          <w:szCs w:val="22"/>
          <w:lang w:val="sk-SK"/>
        </w:rPr>
      </w:pPr>
    </w:p>
    <w:p w14:paraId="024D053D" w14:textId="77777777" w:rsidR="00681759" w:rsidRPr="009C7097" w:rsidRDefault="00681759" w:rsidP="00C37AC4">
      <w:pPr>
        <w:numPr>
          <w:ilvl w:val="12"/>
          <w:numId w:val="0"/>
        </w:numPr>
        <w:ind w:left="567" w:right="-2" w:hanging="567"/>
        <w:rPr>
          <w:lang w:val="sk-SK"/>
        </w:rPr>
      </w:pPr>
      <w:r w:rsidRPr="00F62CA1">
        <w:rPr>
          <w:szCs w:val="22"/>
          <w:lang w:val="sk-SK"/>
        </w:rPr>
        <w:t>-</w:t>
      </w:r>
      <w:r w:rsidRPr="00F62CA1">
        <w:rPr>
          <w:szCs w:val="22"/>
          <w:lang w:val="sk-SK"/>
        </w:rPr>
        <w:tab/>
      </w:r>
      <w:r w:rsidR="002264B4" w:rsidRPr="00F62CA1">
        <w:rPr>
          <w:szCs w:val="22"/>
          <w:lang w:val="sk-SK"/>
        </w:rPr>
        <w:t>Ďalš</w:t>
      </w:r>
      <w:r w:rsidR="005369A5">
        <w:rPr>
          <w:szCs w:val="22"/>
          <w:lang w:val="sk-SK"/>
        </w:rPr>
        <w:t>ie</w:t>
      </w:r>
      <w:r w:rsidR="002264B4" w:rsidRPr="00F62CA1">
        <w:rPr>
          <w:szCs w:val="22"/>
          <w:lang w:val="sk-SK"/>
        </w:rPr>
        <w:t xml:space="preserve"> zložk</w:t>
      </w:r>
      <w:r w:rsidR="005369A5">
        <w:rPr>
          <w:szCs w:val="22"/>
          <w:lang w:val="sk-SK"/>
        </w:rPr>
        <w:t>y</w:t>
      </w:r>
      <w:r w:rsidR="002264B4" w:rsidRPr="00F62CA1">
        <w:rPr>
          <w:lang w:val="sk-SK"/>
        </w:rPr>
        <w:t xml:space="preserve"> sú mikrokryštalická </w:t>
      </w:r>
      <w:r w:rsidRPr="00F62CA1">
        <w:rPr>
          <w:lang w:val="sk-SK"/>
        </w:rPr>
        <w:t>celul</w:t>
      </w:r>
      <w:r w:rsidR="002264B4" w:rsidRPr="00F62CA1">
        <w:rPr>
          <w:lang w:val="sk-SK"/>
        </w:rPr>
        <w:t>óza</w:t>
      </w:r>
      <w:r w:rsidR="005064C4" w:rsidRPr="009C7097">
        <w:rPr>
          <w:szCs w:val="22"/>
          <w:lang w:val="sk-SK"/>
        </w:rPr>
        <w:t xml:space="preserve">, </w:t>
      </w:r>
      <w:r w:rsidR="00457F55">
        <w:rPr>
          <w:szCs w:val="22"/>
          <w:lang w:val="sk-SK"/>
        </w:rPr>
        <w:t xml:space="preserve">sodná soľ </w:t>
      </w:r>
      <w:r w:rsidR="005064C4" w:rsidRPr="009C7097">
        <w:rPr>
          <w:szCs w:val="22"/>
          <w:lang w:val="sk-SK"/>
        </w:rPr>
        <w:t>karboxymetylškrob</w:t>
      </w:r>
      <w:r w:rsidR="00457F55">
        <w:rPr>
          <w:szCs w:val="22"/>
          <w:lang w:val="sk-SK"/>
        </w:rPr>
        <w:t>u</w:t>
      </w:r>
      <w:r w:rsidRPr="009C7097">
        <w:rPr>
          <w:lang w:val="sk-SK"/>
        </w:rPr>
        <w:t xml:space="preserve"> (typ A) a</w:t>
      </w:r>
      <w:r w:rsidR="002264B4" w:rsidRPr="009C7097">
        <w:rPr>
          <w:lang w:val="sk-SK"/>
        </w:rPr>
        <w:t xml:space="preserve"> </w:t>
      </w:r>
      <w:r w:rsidRPr="009C7097">
        <w:rPr>
          <w:lang w:val="sk-SK"/>
        </w:rPr>
        <w:t>magn</w:t>
      </w:r>
      <w:r w:rsidR="002264B4" w:rsidRPr="009C7097">
        <w:rPr>
          <w:lang w:val="sk-SK"/>
        </w:rPr>
        <w:t>éz</w:t>
      </w:r>
      <w:r w:rsidRPr="009C7097">
        <w:rPr>
          <w:lang w:val="sk-SK"/>
        </w:rPr>
        <w:t>iumstear</w:t>
      </w:r>
      <w:r w:rsidR="002264B4" w:rsidRPr="009C7097">
        <w:rPr>
          <w:lang w:val="sk-SK"/>
        </w:rPr>
        <w:t>á</w:t>
      </w:r>
      <w:r w:rsidRPr="009C7097">
        <w:rPr>
          <w:lang w:val="sk-SK"/>
        </w:rPr>
        <w:t>t.</w:t>
      </w:r>
    </w:p>
    <w:p w14:paraId="5FCE9E72" w14:textId="77777777" w:rsidR="00681759" w:rsidRPr="00F62CA1" w:rsidRDefault="00681759" w:rsidP="009512D0">
      <w:p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14A1587B" w14:textId="0666E996" w:rsidR="00681759" w:rsidRPr="00F62CA1" w:rsidRDefault="007F7A07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F62CA1">
        <w:rPr>
          <w:b/>
          <w:lang w:val="sk-SK"/>
        </w:rPr>
        <w:t>Ako</w:t>
      </w:r>
      <w:r w:rsidR="00133FC2">
        <w:rPr>
          <w:b/>
          <w:lang w:val="sk-SK"/>
        </w:rPr>
        <w:t xml:space="preserve"> </w:t>
      </w:r>
      <w:r w:rsidR="005A0124" w:rsidRPr="00F62CA1">
        <w:rPr>
          <w:b/>
          <w:lang w:val="sk-SK"/>
        </w:rPr>
        <w:t xml:space="preserve">vyzerá </w:t>
      </w:r>
      <w:r w:rsidR="007E25FA">
        <w:rPr>
          <w:b/>
          <w:szCs w:val="22"/>
          <w:lang w:val="sk-SK"/>
        </w:rPr>
        <w:t>DIRONORM</w:t>
      </w:r>
      <w:r w:rsidR="00D0285F" w:rsidRPr="00F62CA1">
        <w:rPr>
          <w:b/>
          <w:lang w:val="sk-SK"/>
        </w:rPr>
        <w:t xml:space="preserve"> </w:t>
      </w:r>
      <w:r w:rsidRPr="00F62CA1">
        <w:rPr>
          <w:b/>
          <w:lang w:val="sk-SK"/>
        </w:rPr>
        <w:t>a obsah balenia</w:t>
      </w:r>
    </w:p>
    <w:p w14:paraId="0CCC21BB" w14:textId="77777777" w:rsidR="007D215E" w:rsidRDefault="007D215E" w:rsidP="007D215E">
      <w:pPr>
        <w:numPr>
          <w:ilvl w:val="12"/>
          <w:numId w:val="0"/>
        </w:numPr>
        <w:ind w:left="705" w:right="-2" w:hanging="705"/>
        <w:rPr>
          <w:i/>
          <w:lang w:val="sk-SK"/>
        </w:rPr>
      </w:pPr>
    </w:p>
    <w:p w14:paraId="0E36BB82" w14:textId="351BDBF6" w:rsidR="007D215E" w:rsidRPr="00DC5826" w:rsidRDefault="007E25FA" w:rsidP="007D215E">
      <w:pPr>
        <w:numPr>
          <w:ilvl w:val="12"/>
          <w:numId w:val="0"/>
        </w:numPr>
        <w:ind w:left="705" w:right="-2" w:hanging="705"/>
        <w:rPr>
          <w:i/>
          <w:lang w:val="sk-SK"/>
        </w:rPr>
      </w:pPr>
      <w:r>
        <w:rPr>
          <w:i/>
          <w:lang w:val="sk-SK"/>
        </w:rPr>
        <w:t>DIRONORM</w:t>
      </w:r>
      <w:r w:rsidR="007D215E">
        <w:rPr>
          <w:i/>
          <w:lang w:val="sk-SK"/>
        </w:rPr>
        <w:t xml:space="preserve"> </w:t>
      </w:r>
      <w:r w:rsidR="00193635">
        <w:rPr>
          <w:i/>
          <w:lang w:val="sk-SK"/>
        </w:rPr>
        <w:t xml:space="preserve">tablety, </w:t>
      </w:r>
      <w:r w:rsidR="007D215E">
        <w:rPr>
          <w:i/>
          <w:lang w:val="sk-SK"/>
        </w:rPr>
        <w:t>10 mg/5 mg:</w:t>
      </w:r>
    </w:p>
    <w:p w14:paraId="64C42305" w14:textId="77777777" w:rsidR="005064C4" w:rsidRPr="009C7097" w:rsidRDefault="005064C4" w:rsidP="005064C4">
      <w:pPr>
        <w:rPr>
          <w:lang w:val="pl-PL"/>
        </w:rPr>
      </w:pPr>
      <w:r w:rsidRPr="009C7097">
        <w:rPr>
          <w:szCs w:val="22"/>
          <w:lang w:val="pl-PL"/>
        </w:rPr>
        <w:t>Tablety sú biele</w:t>
      </w:r>
      <w:r w:rsidR="00AE1E2B" w:rsidRPr="009C7097">
        <w:rPr>
          <w:lang w:val="pl-PL"/>
        </w:rPr>
        <w:t xml:space="preserve"> alebo takmer biele okrúhle </w:t>
      </w:r>
      <w:r w:rsidRPr="009C7097">
        <w:rPr>
          <w:szCs w:val="22"/>
          <w:lang w:val="pl-PL"/>
        </w:rPr>
        <w:t>ploché so sko</w:t>
      </w:r>
      <w:r w:rsidRPr="009C7097">
        <w:rPr>
          <w:lang w:val="pl-PL"/>
        </w:rPr>
        <w:t xml:space="preserve">senými hranami, s deliacou ryhou na </w:t>
      </w:r>
      <w:r w:rsidR="00AE1E2B" w:rsidRPr="009C7097">
        <w:rPr>
          <w:lang w:val="pl-PL"/>
        </w:rPr>
        <w:t xml:space="preserve">jednej strane </w:t>
      </w:r>
      <w:r w:rsidRPr="009C7097">
        <w:rPr>
          <w:lang w:val="pl-PL"/>
        </w:rPr>
        <w:t xml:space="preserve">a s vyrytým „A+L“ na </w:t>
      </w:r>
      <w:r w:rsidR="00193635">
        <w:rPr>
          <w:lang w:val="pl-PL"/>
        </w:rPr>
        <w:t xml:space="preserve">druhej </w:t>
      </w:r>
      <w:r w:rsidRPr="009C7097">
        <w:rPr>
          <w:lang w:val="pl-PL"/>
        </w:rPr>
        <w:t>strane</w:t>
      </w:r>
      <w:r w:rsidR="007D215E">
        <w:rPr>
          <w:lang w:val="pl-PL"/>
        </w:rPr>
        <w:t>,</w:t>
      </w:r>
      <w:r w:rsidRPr="009C7097">
        <w:rPr>
          <w:lang w:val="pl-PL"/>
        </w:rPr>
        <w:t xml:space="preserve"> </w:t>
      </w:r>
      <w:r w:rsidR="007D215E">
        <w:rPr>
          <w:lang w:val="pl-PL"/>
        </w:rPr>
        <w:t>s p</w:t>
      </w:r>
      <w:r w:rsidRPr="009C7097">
        <w:rPr>
          <w:lang w:val="pl-PL"/>
        </w:rPr>
        <w:t>riemer</w:t>
      </w:r>
      <w:r w:rsidR="007D215E">
        <w:rPr>
          <w:lang w:val="pl-PL"/>
        </w:rPr>
        <w:t>om</w:t>
      </w:r>
      <w:r w:rsidRPr="009C7097">
        <w:rPr>
          <w:lang w:val="pl-PL"/>
        </w:rPr>
        <w:t xml:space="preserve"> približne 8 mm.</w:t>
      </w:r>
    </w:p>
    <w:p w14:paraId="53806AE1" w14:textId="77777777" w:rsidR="00681759" w:rsidRPr="009C7097" w:rsidRDefault="00D41307" w:rsidP="00CC2D71">
      <w:pPr>
        <w:rPr>
          <w:lang w:val="pl-PL"/>
        </w:rPr>
      </w:pPr>
      <w:r w:rsidRPr="00967D26">
        <w:rPr>
          <w:noProof/>
          <w:szCs w:val="22"/>
          <w:lang w:val="sk-SK"/>
        </w:rPr>
        <w:t>Deliaca ryha iba pomáha rozlomiť tabletu, aby sa dala ľahšie prehltnúť a neslúži na rozdelenie na</w:t>
      </w:r>
      <w:r>
        <w:rPr>
          <w:noProof/>
          <w:szCs w:val="22"/>
          <w:lang w:val="sk-SK"/>
        </w:rPr>
        <w:t xml:space="preserve"> </w:t>
      </w:r>
      <w:r w:rsidRPr="00967D26">
        <w:rPr>
          <w:noProof/>
          <w:szCs w:val="22"/>
          <w:lang w:val="sk-SK"/>
        </w:rPr>
        <w:t>rovnaké dávky.</w:t>
      </w:r>
    </w:p>
    <w:p w14:paraId="00912171" w14:textId="77777777" w:rsidR="00767F19" w:rsidRPr="00F62CA1" w:rsidRDefault="00767F19" w:rsidP="009512D0">
      <w:pPr>
        <w:spacing w:line="240" w:lineRule="auto"/>
        <w:rPr>
          <w:lang w:val="sk-SK"/>
        </w:rPr>
      </w:pPr>
    </w:p>
    <w:p w14:paraId="5ABCAE83" w14:textId="77777777" w:rsidR="00681759" w:rsidRPr="00F62CA1" w:rsidRDefault="00AE1E2B" w:rsidP="009512D0">
      <w:pPr>
        <w:spacing w:line="240" w:lineRule="auto"/>
        <w:rPr>
          <w:szCs w:val="22"/>
          <w:lang w:val="sk-SK"/>
        </w:rPr>
      </w:pPr>
      <w:r w:rsidRPr="009C7097">
        <w:rPr>
          <w:lang w:val="sk-SK"/>
        </w:rPr>
        <w:t xml:space="preserve">Balenia obsahujú </w:t>
      </w:r>
      <w:r w:rsidR="00681759" w:rsidRPr="009C7097">
        <w:rPr>
          <w:lang w:val="sk-SK"/>
        </w:rPr>
        <w:t>30</w:t>
      </w:r>
      <w:r w:rsidR="009A077D" w:rsidRPr="009C7097">
        <w:rPr>
          <w:lang w:val="sk-SK"/>
        </w:rPr>
        <w:t xml:space="preserve"> </w:t>
      </w:r>
      <w:r w:rsidRPr="009C7097">
        <w:rPr>
          <w:lang w:val="sk-SK"/>
        </w:rPr>
        <w:t>aleb</w:t>
      </w:r>
      <w:r w:rsidR="009A077D" w:rsidRPr="009C7097">
        <w:rPr>
          <w:lang w:val="sk-SK"/>
        </w:rPr>
        <w:t>o</w:t>
      </w:r>
      <w:r w:rsidR="00211A31" w:rsidRPr="009C7097">
        <w:rPr>
          <w:lang w:val="sk-SK"/>
        </w:rPr>
        <w:t xml:space="preserve"> 90 tabl</w:t>
      </w:r>
      <w:r w:rsidRPr="009C7097">
        <w:rPr>
          <w:lang w:val="sk-SK"/>
        </w:rPr>
        <w:t>i</w:t>
      </w:r>
      <w:r w:rsidR="00211A31" w:rsidRPr="009C7097">
        <w:rPr>
          <w:lang w:val="sk-SK"/>
        </w:rPr>
        <w:t>et</w:t>
      </w:r>
      <w:r w:rsidRPr="009C7097">
        <w:rPr>
          <w:lang w:val="sk-SK"/>
        </w:rPr>
        <w:t xml:space="preserve"> v</w:t>
      </w:r>
      <w:r w:rsidR="005064C4" w:rsidRPr="009C7097">
        <w:rPr>
          <w:szCs w:val="22"/>
          <w:lang w:val="sk-SK"/>
        </w:rPr>
        <w:t> </w:t>
      </w:r>
      <w:r w:rsidRPr="009C7097">
        <w:rPr>
          <w:lang w:val="sk-SK"/>
        </w:rPr>
        <w:t>bielych</w:t>
      </w:r>
      <w:r w:rsidR="005064C4" w:rsidRPr="00F11844">
        <w:rPr>
          <w:szCs w:val="22"/>
          <w:lang w:val="sk-SK"/>
        </w:rPr>
        <w:t xml:space="preserve"> </w:t>
      </w:r>
      <w:r w:rsidR="00681759" w:rsidRPr="00F11844">
        <w:rPr>
          <w:lang w:val="sk-SK"/>
        </w:rPr>
        <w:t>P</w:t>
      </w:r>
      <w:r w:rsidR="00681759" w:rsidRPr="009C7097">
        <w:rPr>
          <w:lang w:val="sk-SK"/>
        </w:rPr>
        <w:t>VC/PE</w:t>
      </w:r>
      <w:r w:rsidR="00681759" w:rsidRPr="00F62CA1">
        <w:rPr>
          <w:lang w:val="sk-SK"/>
        </w:rPr>
        <w:t>/PVDC</w:t>
      </w:r>
      <w:r w:rsidR="007D215E">
        <w:rPr>
          <w:szCs w:val="22"/>
          <w:lang w:val="sk-SK"/>
        </w:rPr>
        <w:t>-</w:t>
      </w:r>
      <w:r w:rsidRPr="00F62CA1">
        <w:rPr>
          <w:lang w:val="sk-SK"/>
        </w:rPr>
        <w:t>hliníkových blistroch</w:t>
      </w:r>
      <w:r w:rsidRPr="00F62CA1">
        <w:rPr>
          <w:szCs w:val="22"/>
          <w:lang w:val="sk-SK"/>
        </w:rPr>
        <w:t xml:space="preserve"> v škatuli</w:t>
      </w:r>
      <w:r w:rsidR="007E10B9" w:rsidRPr="00F62CA1">
        <w:rPr>
          <w:szCs w:val="22"/>
          <w:lang w:val="sk-SK"/>
        </w:rPr>
        <w:t>.</w:t>
      </w:r>
    </w:p>
    <w:p w14:paraId="137FB5DB" w14:textId="77777777" w:rsidR="00193635" w:rsidRDefault="00193635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5826C4">
        <w:rPr>
          <w:lang w:val="sk-SK"/>
        </w:rPr>
        <w:t>Na trh nemusia byť uvedené</w:t>
      </w:r>
      <w:r w:rsidRPr="005826C4">
        <w:rPr>
          <w:noProof/>
          <w:szCs w:val="22"/>
          <w:lang w:val="sk-SK"/>
        </w:rPr>
        <w:t xml:space="preserve"> </w:t>
      </w:r>
      <w:r w:rsidRPr="005826C4">
        <w:rPr>
          <w:szCs w:val="22"/>
          <w:lang w:val="sk-SK"/>
        </w:rPr>
        <w:t>všetky veľkosti balenia</w:t>
      </w:r>
      <w:r>
        <w:rPr>
          <w:lang w:val="sk-SK"/>
        </w:rPr>
        <w:t>.</w:t>
      </w:r>
    </w:p>
    <w:p w14:paraId="25703E78" w14:textId="77777777" w:rsidR="00211A31" w:rsidRDefault="00211A31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5E194600" w14:textId="0377EC7A" w:rsidR="007D215E" w:rsidRPr="00DC5826" w:rsidRDefault="007E25FA" w:rsidP="007D215E">
      <w:pPr>
        <w:numPr>
          <w:ilvl w:val="12"/>
          <w:numId w:val="0"/>
        </w:numPr>
        <w:ind w:left="705" w:right="-2" w:hanging="705"/>
        <w:rPr>
          <w:i/>
          <w:lang w:val="sk-SK"/>
        </w:rPr>
      </w:pPr>
      <w:r>
        <w:rPr>
          <w:i/>
          <w:lang w:val="sk-SK"/>
        </w:rPr>
        <w:t>DIRONORM</w:t>
      </w:r>
      <w:r w:rsidR="007D215E">
        <w:rPr>
          <w:i/>
          <w:lang w:val="sk-SK"/>
        </w:rPr>
        <w:t xml:space="preserve"> </w:t>
      </w:r>
      <w:r w:rsidR="00193635">
        <w:rPr>
          <w:i/>
          <w:lang w:val="sk-SK"/>
        </w:rPr>
        <w:t>F</w:t>
      </w:r>
      <w:r>
        <w:rPr>
          <w:i/>
          <w:lang w:val="sk-SK"/>
        </w:rPr>
        <w:t>ORTE</w:t>
      </w:r>
      <w:r w:rsidR="00193635">
        <w:rPr>
          <w:i/>
          <w:lang w:val="sk-SK"/>
        </w:rPr>
        <w:t xml:space="preserve"> </w:t>
      </w:r>
      <w:r w:rsidR="007D215E">
        <w:rPr>
          <w:i/>
          <w:lang w:val="sk-SK"/>
        </w:rPr>
        <w:t>20 mg/10 mg tablety:</w:t>
      </w:r>
    </w:p>
    <w:p w14:paraId="0A9F67FD" w14:textId="77777777" w:rsidR="007D215E" w:rsidRPr="000E137E" w:rsidRDefault="007D215E" w:rsidP="007D215E">
      <w:pPr>
        <w:rPr>
          <w:szCs w:val="22"/>
          <w:lang w:val="sk-SK"/>
        </w:rPr>
      </w:pPr>
      <w:r>
        <w:rPr>
          <w:rFonts w:cs="TimesNewRoman"/>
          <w:color w:val="000000"/>
          <w:szCs w:val="22"/>
          <w:lang w:val="sk-SK"/>
        </w:rPr>
        <w:t>Tablety sú b</w:t>
      </w:r>
      <w:r w:rsidRPr="000E137E">
        <w:rPr>
          <w:rFonts w:cs="TimesNewRoman"/>
          <w:color w:val="000000"/>
          <w:szCs w:val="22"/>
          <w:lang w:val="sk-SK"/>
        </w:rPr>
        <w:t>iele alebo takmer biele okrúhle obojstranne vypuklé s</w:t>
      </w:r>
      <w:r w:rsidR="00193635">
        <w:rPr>
          <w:szCs w:val="22"/>
          <w:lang w:val="sk-SK"/>
        </w:rPr>
        <w:t> </w:t>
      </w:r>
      <w:r w:rsidR="00193635" w:rsidRPr="001631D5">
        <w:rPr>
          <w:szCs w:val="22"/>
          <w:lang w:val="sk-SK"/>
        </w:rPr>
        <w:t>vyrytým</w:t>
      </w:r>
      <w:r w:rsidR="00193635" w:rsidRPr="00F11844">
        <w:rPr>
          <w:szCs w:val="22"/>
          <w:lang w:val="sk-SK"/>
        </w:rPr>
        <w:t xml:space="preserve"> </w:t>
      </w:r>
      <w:r w:rsidRPr="00F11844">
        <w:rPr>
          <w:szCs w:val="22"/>
          <w:lang w:val="sk-SK"/>
        </w:rPr>
        <w:t>„</w:t>
      </w:r>
      <w:r w:rsidRPr="001631D5">
        <w:rPr>
          <w:szCs w:val="22"/>
          <w:lang w:val="sk-SK"/>
        </w:rPr>
        <w:t>CF</w:t>
      </w:r>
      <w:r w:rsidR="00F11844" w:rsidRPr="00C37AC4">
        <w:rPr>
          <w:szCs w:val="22"/>
          <w:lang w:val="sk-SK"/>
        </w:rPr>
        <w:t>3</w:t>
      </w:r>
      <w:r w:rsidRPr="00F11844">
        <w:rPr>
          <w:szCs w:val="22"/>
          <w:lang w:val="sk-SK"/>
        </w:rPr>
        <w:t>“</w:t>
      </w:r>
      <w:r w:rsidRPr="000E137E">
        <w:rPr>
          <w:szCs w:val="22"/>
          <w:lang w:val="sk-SK"/>
        </w:rPr>
        <w:t xml:space="preserve"> na jednej strane a s druhou stranou hladkou, priemer </w:t>
      </w:r>
      <w:r>
        <w:rPr>
          <w:szCs w:val="22"/>
          <w:lang w:val="sk-SK"/>
        </w:rPr>
        <w:t xml:space="preserve">približne </w:t>
      </w:r>
      <w:smartTag w:uri="urn:schemas-microsoft-com:office:smarttags" w:element="metricconverter">
        <w:smartTagPr>
          <w:attr w:name="ProductID" w:val="11 mm"/>
        </w:smartTagPr>
        <w:r w:rsidRPr="000E137E">
          <w:rPr>
            <w:szCs w:val="22"/>
            <w:lang w:val="sk-SK"/>
          </w:rPr>
          <w:t>11 mm</w:t>
        </w:r>
      </w:smartTag>
      <w:r w:rsidRPr="000E137E">
        <w:rPr>
          <w:szCs w:val="22"/>
          <w:lang w:val="sk-SK"/>
        </w:rPr>
        <w:t>.</w:t>
      </w:r>
    </w:p>
    <w:p w14:paraId="2064FD4C" w14:textId="77777777" w:rsidR="007D215E" w:rsidRPr="000E137E" w:rsidRDefault="007D215E" w:rsidP="007D215E">
      <w:pPr>
        <w:numPr>
          <w:ilvl w:val="12"/>
          <w:numId w:val="0"/>
        </w:numPr>
        <w:ind w:right="-2"/>
        <w:rPr>
          <w:szCs w:val="22"/>
          <w:u w:val="single"/>
          <w:lang w:val="sk-SK"/>
        </w:rPr>
      </w:pPr>
    </w:p>
    <w:p w14:paraId="5D5622C7" w14:textId="77777777" w:rsidR="007D215E" w:rsidRPr="000E137E" w:rsidRDefault="007D215E" w:rsidP="007D215E">
      <w:pPr>
        <w:rPr>
          <w:szCs w:val="22"/>
          <w:lang w:val="sk-SK"/>
        </w:rPr>
      </w:pPr>
      <w:r w:rsidRPr="000E137E">
        <w:rPr>
          <w:szCs w:val="22"/>
          <w:lang w:val="sk-SK"/>
        </w:rPr>
        <w:t>Baleni</w:t>
      </w:r>
      <w:r>
        <w:rPr>
          <w:szCs w:val="22"/>
          <w:lang w:val="sk-SK"/>
        </w:rPr>
        <w:t>a obsahujú</w:t>
      </w:r>
      <w:r w:rsidRPr="000E137E">
        <w:rPr>
          <w:szCs w:val="22"/>
          <w:lang w:val="sk-SK"/>
        </w:rPr>
        <w:t xml:space="preserve"> 30 alebo 90 tabliet v biel</w:t>
      </w:r>
      <w:r>
        <w:rPr>
          <w:szCs w:val="22"/>
          <w:lang w:val="sk-SK"/>
        </w:rPr>
        <w:t>ych</w:t>
      </w:r>
      <w:r w:rsidRPr="000E137E">
        <w:rPr>
          <w:szCs w:val="22"/>
          <w:lang w:val="sk-SK"/>
        </w:rPr>
        <w:t xml:space="preserve"> PVC/PE/PVDC-hlin</w:t>
      </w:r>
      <w:r>
        <w:rPr>
          <w:szCs w:val="22"/>
          <w:lang w:val="sk-SK"/>
        </w:rPr>
        <w:t>íkových</w:t>
      </w:r>
      <w:r w:rsidRPr="000E137E">
        <w:rPr>
          <w:szCs w:val="22"/>
          <w:lang w:val="sk-SK"/>
        </w:rPr>
        <w:t xml:space="preserve"> blistr</w:t>
      </w:r>
      <w:r>
        <w:rPr>
          <w:szCs w:val="22"/>
          <w:lang w:val="sk-SK"/>
        </w:rPr>
        <w:t>och</w:t>
      </w:r>
      <w:r w:rsidRPr="000E137E">
        <w:rPr>
          <w:szCs w:val="22"/>
          <w:lang w:val="sk-SK"/>
        </w:rPr>
        <w:t xml:space="preserve"> v škatuli.</w:t>
      </w:r>
    </w:p>
    <w:p w14:paraId="4C8101C9" w14:textId="77777777" w:rsidR="00C70058" w:rsidRDefault="00C70058" w:rsidP="001936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C2E5F87" w14:textId="77777777" w:rsidR="00193635" w:rsidRDefault="00193635" w:rsidP="001936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5826C4">
        <w:rPr>
          <w:lang w:val="sk-SK"/>
        </w:rPr>
        <w:t>Na trh nemusia byť uvedené</w:t>
      </w:r>
      <w:r w:rsidRPr="005826C4">
        <w:rPr>
          <w:noProof/>
          <w:szCs w:val="22"/>
          <w:lang w:val="sk-SK"/>
        </w:rPr>
        <w:t xml:space="preserve"> </w:t>
      </w:r>
      <w:r w:rsidRPr="005826C4">
        <w:rPr>
          <w:szCs w:val="22"/>
          <w:lang w:val="sk-SK"/>
        </w:rPr>
        <w:t>všetky veľkosti balenia</w:t>
      </w:r>
      <w:r>
        <w:rPr>
          <w:lang w:val="sk-SK"/>
        </w:rPr>
        <w:t>.</w:t>
      </w:r>
    </w:p>
    <w:p w14:paraId="6A1379E9" w14:textId="77777777" w:rsidR="00193635" w:rsidRDefault="00193635" w:rsidP="0019363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838BE82" w14:textId="77777777" w:rsidR="00AE1E2B" w:rsidRPr="00F62CA1" w:rsidRDefault="00AE1E2B" w:rsidP="00AE1E2B">
      <w:pPr>
        <w:numPr>
          <w:ilvl w:val="12"/>
          <w:numId w:val="0"/>
        </w:numPr>
        <w:ind w:right="-2"/>
        <w:outlineLvl w:val="0"/>
        <w:rPr>
          <w:b/>
          <w:lang w:val="sk-SK"/>
        </w:rPr>
      </w:pPr>
      <w:r w:rsidRPr="00F62CA1">
        <w:rPr>
          <w:b/>
          <w:lang w:val="sk-SK"/>
        </w:rPr>
        <w:t>Držiteľ rozhodnutia o registrácii a výrobca</w:t>
      </w:r>
    </w:p>
    <w:p w14:paraId="03F1330F" w14:textId="77777777" w:rsidR="005369A5" w:rsidRDefault="005369A5" w:rsidP="00CC2D71">
      <w:pPr>
        <w:jc w:val="both"/>
      </w:pPr>
      <w:bookmarkStart w:id="1" w:name="OLE_LINK1"/>
    </w:p>
    <w:p w14:paraId="574071E8" w14:textId="77777777" w:rsidR="005A0124" w:rsidRPr="008614AB" w:rsidRDefault="005A0124" w:rsidP="00CC2D71">
      <w:pPr>
        <w:jc w:val="both"/>
        <w:rPr>
          <w:lang w:val="de-AT"/>
        </w:rPr>
      </w:pPr>
      <w:r w:rsidRPr="008614AB">
        <w:rPr>
          <w:lang w:val="de-AT"/>
        </w:rPr>
        <w:t>Gedeon Richter Plc.</w:t>
      </w:r>
    </w:p>
    <w:p w14:paraId="5E5EB89B" w14:textId="77777777" w:rsidR="005A0124" w:rsidRPr="008614AB" w:rsidRDefault="005A0124" w:rsidP="00CC2D71">
      <w:pPr>
        <w:jc w:val="both"/>
        <w:rPr>
          <w:lang w:val="de-AT"/>
        </w:rPr>
      </w:pPr>
      <w:r w:rsidRPr="008614AB">
        <w:rPr>
          <w:lang w:val="de-AT"/>
        </w:rPr>
        <w:t>Gyömrői út 19-21</w:t>
      </w:r>
      <w:r w:rsidR="005064C4" w:rsidRPr="008614AB">
        <w:rPr>
          <w:lang w:val="de-AT"/>
        </w:rPr>
        <w:t>.</w:t>
      </w:r>
    </w:p>
    <w:bookmarkEnd w:id="1"/>
    <w:p w14:paraId="72DCFEA7" w14:textId="77777777" w:rsidR="005A0124" w:rsidRPr="008614AB" w:rsidRDefault="005064C4" w:rsidP="00CC2D71">
      <w:pPr>
        <w:jc w:val="both"/>
        <w:rPr>
          <w:lang w:val="de-AT"/>
        </w:rPr>
      </w:pPr>
      <w:r w:rsidRPr="008614AB">
        <w:rPr>
          <w:lang w:val="de-AT"/>
        </w:rPr>
        <w:t xml:space="preserve">1103 Budapešť, </w:t>
      </w:r>
      <w:r w:rsidR="005A0124" w:rsidRPr="008614AB">
        <w:rPr>
          <w:lang w:val="de-AT"/>
        </w:rPr>
        <w:t>Maďarsko</w:t>
      </w:r>
    </w:p>
    <w:p w14:paraId="23223F89" w14:textId="77777777" w:rsidR="005A0124" w:rsidRPr="00F62CA1" w:rsidRDefault="005A0124" w:rsidP="0077720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73EC2FC7" w14:textId="77777777" w:rsidR="0077720C" w:rsidRPr="00F62CA1" w:rsidRDefault="0077720C" w:rsidP="0077720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46F1CA4C" w14:textId="77777777" w:rsidR="00681759" w:rsidRDefault="00AE1E2B" w:rsidP="00CC2D71">
      <w:pPr>
        <w:pStyle w:val="Zkladntext"/>
        <w:autoSpaceDE w:val="0"/>
        <w:autoSpaceDN w:val="0"/>
        <w:adjustRightInd w:val="0"/>
        <w:rPr>
          <w:b/>
          <w:i w:val="0"/>
          <w:color w:val="auto"/>
          <w:lang w:val="sk-SK"/>
        </w:rPr>
      </w:pPr>
      <w:r w:rsidRPr="00C37AC4">
        <w:rPr>
          <w:b/>
          <w:i w:val="0"/>
          <w:color w:val="auto"/>
          <w:lang w:val="sk-SK"/>
        </w:rPr>
        <w:t>Liek je schválený v členských štátoch Európskeho hospodárskeho priestoru (EHP) pod nasledovnými názvami</w:t>
      </w:r>
      <w:r w:rsidR="00681759" w:rsidRPr="00C37AC4">
        <w:rPr>
          <w:b/>
          <w:i w:val="0"/>
          <w:color w:val="auto"/>
          <w:lang w:val="sk-SK"/>
        </w:rPr>
        <w:t>:</w:t>
      </w:r>
    </w:p>
    <w:p w14:paraId="44EA99C1" w14:textId="77777777" w:rsidR="005369A5" w:rsidRPr="00C37AC4" w:rsidRDefault="005369A5" w:rsidP="00CC2D71">
      <w:pPr>
        <w:pStyle w:val="Zkladntext"/>
        <w:autoSpaceDE w:val="0"/>
        <w:autoSpaceDN w:val="0"/>
        <w:adjustRightInd w:val="0"/>
        <w:rPr>
          <w:b/>
          <w:i w:val="0"/>
          <w:color w:val="auto"/>
          <w:lang w:val="sk-SK"/>
        </w:rPr>
      </w:pPr>
    </w:p>
    <w:p w14:paraId="77195A46" w14:textId="0021773F" w:rsidR="005064C4" w:rsidRPr="00C37AC4" w:rsidRDefault="005064C4" w:rsidP="005064C4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C37AC4">
        <w:rPr>
          <w:szCs w:val="22"/>
          <w:lang w:val="sk-SK"/>
        </w:rPr>
        <w:t>Bulharsko: Dironorm tabl.</w:t>
      </w:r>
    </w:p>
    <w:p w14:paraId="22A9357B" w14:textId="77777777" w:rsidR="0017235F" w:rsidRPr="00C37AC4" w:rsidRDefault="0017235F" w:rsidP="00CC2D71">
      <w:pPr>
        <w:numPr>
          <w:ilvl w:val="12"/>
          <w:numId w:val="0"/>
        </w:numPr>
        <w:ind w:right="-2"/>
        <w:rPr>
          <w:lang w:val="sk-SK"/>
        </w:rPr>
      </w:pPr>
      <w:r w:rsidRPr="00C37AC4">
        <w:rPr>
          <w:lang w:val="sk-SK"/>
        </w:rPr>
        <w:t xml:space="preserve">Česká republika: </w:t>
      </w:r>
      <w:r w:rsidR="005064C4" w:rsidRPr="00C37AC4">
        <w:rPr>
          <w:szCs w:val="22"/>
          <w:lang w:val="sk-SK"/>
        </w:rPr>
        <w:t>Lisonorm tableta</w:t>
      </w:r>
    </w:p>
    <w:p w14:paraId="50756183" w14:textId="1EE84C55" w:rsidR="0017235F" w:rsidRPr="00C37AC4" w:rsidRDefault="0017235F" w:rsidP="00CC2D71">
      <w:pPr>
        <w:rPr>
          <w:lang w:val="sk-SK"/>
        </w:rPr>
      </w:pPr>
      <w:r w:rsidRPr="00C37AC4">
        <w:rPr>
          <w:lang w:val="sk-SK"/>
        </w:rPr>
        <w:lastRenderedPageBreak/>
        <w:t>Estónsko:</w:t>
      </w:r>
      <w:r w:rsidRPr="00C37AC4">
        <w:rPr>
          <w:color w:val="000000"/>
          <w:lang w:val="sk-SK"/>
        </w:rPr>
        <w:t xml:space="preserve"> Dironorm</w:t>
      </w:r>
      <w:r w:rsidR="005064C4" w:rsidRPr="00C37AC4">
        <w:rPr>
          <w:color w:val="000000"/>
          <w:szCs w:val="22"/>
          <w:lang w:val="sk-SK"/>
        </w:rPr>
        <w:t xml:space="preserve"> katmata tablett</w:t>
      </w:r>
    </w:p>
    <w:p w14:paraId="422AB069" w14:textId="77777777" w:rsidR="0017235F" w:rsidRPr="00C37AC4" w:rsidRDefault="0017235F" w:rsidP="00CC2D71">
      <w:pPr>
        <w:rPr>
          <w:lang w:val="sk-SK"/>
        </w:rPr>
      </w:pPr>
      <w:r w:rsidRPr="00C37AC4">
        <w:rPr>
          <w:lang w:val="sk-SK"/>
        </w:rPr>
        <w:t>Maďarsko:</w:t>
      </w:r>
      <w:r w:rsidRPr="00C37AC4">
        <w:rPr>
          <w:color w:val="000000"/>
          <w:lang w:val="sk-SK"/>
        </w:rPr>
        <w:t xml:space="preserve"> Lisonorm </w:t>
      </w:r>
      <w:r w:rsidR="005064C4" w:rsidRPr="00C37AC4">
        <w:rPr>
          <w:color w:val="000000"/>
          <w:szCs w:val="22"/>
          <w:lang w:val="sk-SK"/>
        </w:rPr>
        <w:t>tabletta</w:t>
      </w:r>
    </w:p>
    <w:p w14:paraId="7ABE9378" w14:textId="50C5254E" w:rsidR="0017235F" w:rsidRPr="00C37AC4" w:rsidRDefault="0017235F" w:rsidP="00CC2D71">
      <w:pPr>
        <w:rPr>
          <w:lang w:val="sk-SK"/>
        </w:rPr>
      </w:pPr>
      <w:r w:rsidRPr="00C37AC4">
        <w:rPr>
          <w:lang w:val="sk-SK"/>
        </w:rPr>
        <w:t>Lotyšsko:</w:t>
      </w:r>
      <w:r w:rsidRPr="00C37AC4">
        <w:rPr>
          <w:color w:val="000000"/>
          <w:lang w:val="sk-SK"/>
        </w:rPr>
        <w:t xml:space="preserve"> Dironorm</w:t>
      </w:r>
      <w:r w:rsidR="005064C4" w:rsidRPr="00C37AC4">
        <w:rPr>
          <w:color w:val="000000"/>
          <w:szCs w:val="22"/>
          <w:lang w:val="sk-SK"/>
        </w:rPr>
        <w:t xml:space="preserve"> tablete</w:t>
      </w:r>
    </w:p>
    <w:p w14:paraId="7C2C4EF0" w14:textId="3635140D" w:rsidR="0017235F" w:rsidRPr="00C37AC4" w:rsidRDefault="0017235F" w:rsidP="00CC2D71">
      <w:pPr>
        <w:rPr>
          <w:lang w:val="sk-SK"/>
        </w:rPr>
      </w:pPr>
      <w:r w:rsidRPr="00C37AC4">
        <w:rPr>
          <w:lang w:val="sk-SK"/>
        </w:rPr>
        <w:t>Litva:</w:t>
      </w:r>
      <w:r w:rsidRPr="00C37AC4">
        <w:rPr>
          <w:color w:val="000000"/>
          <w:lang w:val="sk-SK"/>
        </w:rPr>
        <w:t xml:space="preserve"> Dironorm</w:t>
      </w:r>
      <w:r w:rsidR="005064C4" w:rsidRPr="00C37AC4">
        <w:rPr>
          <w:color w:val="000000"/>
          <w:szCs w:val="22"/>
          <w:lang w:val="sk-SK"/>
        </w:rPr>
        <w:t xml:space="preserve"> tabletės</w:t>
      </w:r>
    </w:p>
    <w:p w14:paraId="4ADD4034" w14:textId="2D4F1416" w:rsidR="0017235F" w:rsidRPr="00C37AC4" w:rsidRDefault="0017235F" w:rsidP="00CC2D71">
      <w:pPr>
        <w:rPr>
          <w:lang w:val="sk-SK"/>
        </w:rPr>
      </w:pPr>
      <w:r w:rsidRPr="00C37AC4">
        <w:rPr>
          <w:lang w:val="sk-SK"/>
        </w:rPr>
        <w:t>Poľsko:</w:t>
      </w:r>
      <w:r w:rsidRPr="00C37AC4">
        <w:rPr>
          <w:color w:val="000000"/>
          <w:lang w:val="sk-SK"/>
        </w:rPr>
        <w:t xml:space="preserve"> Dironorm</w:t>
      </w:r>
      <w:r w:rsidR="005064C4" w:rsidRPr="00C37AC4">
        <w:rPr>
          <w:color w:val="000000"/>
          <w:szCs w:val="22"/>
          <w:lang w:val="sk-SK"/>
        </w:rPr>
        <w:t xml:space="preserve"> tabletka</w:t>
      </w:r>
    </w:p>
    <w:p w14:paraId="24F4DDD7" w14:textId="77777777" w:rsidR="0017235F" w:rsidRPr="00C37AC4" w:rsidRDefault="0017235F" w:rsidP="00CC2D71">
      <w:pPr>
        <w:rPr>
          <w:lang w:val="sk-SK"/>
        </w:rPr>
      </w:pPr>
      <w:r w:rsidRPr="00C37AC4">
        <w:rPr>
          <w:lang w:val="sk-SK"/>
        </w:rPr>
        <w:t>Rumunsko:</w:t>
      </w:r>
      <w:r w:rsidRPr="00C37AC4">
        <w:rPr>
          <w:color w:val="000000"/>
          <w:lang w:val="sk-SK"/>
        </w:rPr>
        <w:t xml:space="preserve"> Lisonorm</w:t>
      </w:r>
      <w:r w:rsidR="005064C4" w:rsidRPr="00C37AC4">
        <w:rPr>
          <w:color w:val="000000"/>
          <w:szCs w:val="22"/>
          <w:lang w:val="sk-SK"/>
        </w:rPr>
        <w:t xml:space="preserve"> comprimate</w:t>
      </w:r>
    </w:p>
    <w:p w14:paraId="60EF3780" w14:textId="2AB7B2C7" w:rsidR="0017235F" w:rsidRPr="00C37AC4" w:rsidRDefault="0017235F" w:rsidP="00CC2D71">
      <w:pPr>
        <w:rPr>
          <w:lang w:val="sk-SK"/>
        </w:rPr>
      </w:pPr>
      <w:r w:rsidRPr="00C37AC4">
        <w:rPr>
          <w:lang w:val="sk-SK"/>
        </w:rPr>
        <w:t>Slovenská republika:</w:t>
      </w:r>
      <w:r w:rsidRPr="00C37AC4">
        <w:rPr>
          <w:color w:val="000000"/>
          <w:lang w:val="sk-SK"/>
        </w:rPr>
        <w:t xml:space="preserve"> </w:t>
      </w:r>
      <w:r w:rsidR="007E25FA">
        <w:rPr>
          <w:color w:val="000000"/>
          <w:lang w:val="sk-SK"/>
        </w:rPr>
        <w:t>DIRONORM</w:t>
      </w:r>
      <w:r w:rsidRPr="00C37AC4">
        <w:rPr>
          <w:color w:val="000000"/>
          <w:lang w:val="sk-SK"/>
        </w:rPr>
        <w:t xml:space="preserve"> </w:t>
      </w:r>
      <w:r w:rsidR="005064C4" w:rsidRPr="00C37AC4">
        <w:rPr>
          <w:color w:val="000000"/>
          <w:szCs w:val="22"/>
          <w:lang w:val="sk-SK"/>
        </w:rPr>
        <w:t>tablety</w:t>
      </w:r>
    </w:p>
    <w:p w14:paraId="543124C2" w14:textId="77777777" w:rsidR="00681759" w:rsidRPr="00C37AC4" w:rsidRDefault="00681759" w:rsidP="009512D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7C5BF898" w14:textId="799FF34A" w:rsidR="00681759" w:rsidRPr="000E52A5" w:rsidRDefault="00AE1E2B" w:rsidP="00AE1E2B">
      <w:pPr>
        <w:numPr>
          <w:ilvl w:val="12"/>
          <w:numId w:val="0"/>
        </w:numPr>
        <w:ind w:right="-2"/>
        <w:outlineLvl w:val="0"/>
        <w:rPr>
          <w:b/>
          <w:lang w:val="sk-SK"/>
        </w:rPr>
      </w:pPr>
      <w:r w:rsidRPr="00F62CA1">
        <w:rPr>
          <w:b/>
          <w:lang w:val="sk-SK"/>
        </w:rPr>
        <w:t xml:space="preserve">Táto písomná informácia bola naposledy </w:t>
      </w:r>
      <w:r w:rsidR="00CC2D71" w:rsidRPr="00C37AC4">
        <w:rPr>
          <w:b/>
          <w:lang w:val="sk-SK"/>
        </w:rPr>
        <w:t>aktualizovaná</w:t>
      </w:r>
      <w:r w:rsidRPr="00C37AC4">
        <w:rPr>
          <w:b/>
          <w:lang w:val="sk-SK"/>
        </w:rPr>
        <w:t xml:space="preserve"> </w:t>
      </w:r>
      <w:r w:rsidR="0056345F">
        <w:rPr>
          <w:b/>
          <w:lang w:val="sk-SK"/>
        </w:rPr>
        <w:t>v októbri 2019.</w:t>
      </w:r>
    </w:p>
    <w:p w14:paraId="6F5CE26A" w14:textId="77777777" w:rsidR="00681759" w:rsidRPr="00F62CA1" w:rsidRDefault="00681759" w:rsidP="009512D0">
      <w:pPr>
        <w:numPr>
          <w:ilvl w:val="12"/>
          <w:numId w:val="0"/>
        </w:numPr>
        <w:spacing w:line="240" w:lineRule="auto"/>
        <w:ind w:right="-2"/>
        <w:rPr>
          <w:lang w:val="sk-SK"/>
        </w:rPr>
      </w:pPr>
    </w:p>
    <w:sectPr w:rsidR="00681759" w:rsidRPr="00F62CA1" w:rsidSect="00395FDA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AB987" w14:textId="77777777" w:rsidR="0050124D" w:rsidRDefault="0050124D">
      <w:r>
        <w:separator/>
      </w:r>
    </w:p>
  </w:endnote>
  <w:endnote w:type="continuationSeparator" w:id="0">
    <w:p w14:paraId="324B4994" w14:textId="77777777" w:rsidR="0050124D" w:rsidRDefault="0050124D">
      <w:r>
        <w:continuationSeparator/>
      </w:r>
    </w:p>
  </w:endnote>
  <w:endnote w:type="continuationNotice" w:id="1">
    <w:p w14:paraId="3389E0BD" w14:textId="77777777" w:rsidR="0050124D" w:rsidRDefault="005012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6FECF" w14:textId="77777777" w:rsidR="00612395" w:rsidRPr="00395FDA" w:rsidRDefault="00612395">
    <w:pPr>
      <w:pStyle w:val="Pta"/>
      <w:jc w:val="center"/>
      <w:rPr>
        <w:rFonts w:ascii="Times New Roman" w:hAnsi="Times New Roman"/>
        <w:sz w:val="18"/>
        <w:szCs w:val="18"/>
      </w:rPr>
    </w:pPr>
    <w:r w:rsidRPr="00395FDA">
      <w:rPr>
        <w:rFonts w:ascii="Times New Roman" w:hAnsi="Times New Roman"/>
        <w:sz w:val="18"/>
        <w:szCs w:val="18"/>
      </w:rPr>
      <w:fldChar w:fldCharType="begin"/>
    </w:r>
    <w:r w:rsidRPr="00395FDA">
      <w:rPr>
        <w:rFonts w:ascii="Times New Roman" w:hAnsi="Times New Roman"/>
        <w:sz w:val="18"/>
        <w:szCs w:val="18"/>
      </w:rPr>
      <w:instrText>PAGE   \* MERGEFORMAT</w:instrText>
    </w:r>
    <w:r w:rsidRPr="00395FDA">
      <w:rPr>
        <w:rFonts w:ascii="Times New Roman" w:hAnsi="Times New Roman"/>
        <w:sz w:val="18"/>
        <w:szCs w:val="18"/>
      </w:rPr>
      <w:fldChar w:fldCharType="separate"/>
    </w:r>
    <w:r w:rsidR="00395FDA" w:rsidRPr="00395FDA">
      <w:rPr>
        <w:rFonts w:ascii="Times New Roman" w:hAnsi="Times New Roman"/>
        <w:noProof/>
        <w:sz w:val="18"/>
        <w:szCs w:val="18"/>
        <w:lang w:val="sk-SK"/>
      </w:rPr>
      <w:t>1</w:t>
    </w:r>
    <w:r w:rsidRPr="00395FDA">
      <w:rPr>
        <w:rFonts w:ascii="Times New Roman" w:hAnsi="Times New Roman"/>
        <w:sz w:val="18"/>
        <w:szCs w:val="18"/>
      </w:rPr>
      <w:fldChar w:fldCharType="end"/>
    </w:r>
  </w:p>
  <w:p w14:paraId="5F4A203E" w14:textId="77777777" w:rsidR="002502A8" w:rsidRDefault="002502A8">
    <w:pPr>
      <w:pStyle w:val="Pta"/>
      <w:tabs>
        <w:tab w:val="clear" w:pos="8930"/>
        <w:tab w:val="right" w:pos="8931"/>
      </w:tabs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F8ABA" w14:textId="77777777" w:rsidR="002502A8" w:rsidRDefault="002502A8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EE2928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3CD66" w14:textId="77777777" w:rsidR="0050124D" w:rsidRDefault="0050124D">
      <w:r>
        <w:separator/>
      </w:r>
    </w:p>
  </w:footnote>
  <w:footnote w:type="continuationSeparator" w:id="0">
    <w:p w14:paraId="431A6361" w14:textId="77777777" w:rsidR="0050124D" w:rsidRDefault="0050124D">
      <w:r>
        <w:continuationSeparator/>
      </w:r>
    </w:p>
  </w:footnote>
  <w:footnote w:type="continuationNotice" w:id="1">
    <w:p w14:paraId="0C4445C9" w14:textId="77777777" w:rsidR="0050124D" w:rsidRDefault="0050124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36383" w14:textId="77777777" w:rsidR="00EE2928" w:rsidRPr="00395FDA" w:rsidRDefault="00EE2928" w:rsidP="00EE2928">
    <w:pPr>
      <w:pStyle w:val="Hlavika"/>
      <w:rPr>
        <w:rFonts w:ascii="Times New Roman" w:hAnsi="Times New Roman"/>
        <w:sz w:val="18"/>
        <w:szCs w:val="18"/>
        <w:lang w:val="sk-SK"/>
      </w:rPr>
    </w:pPr>
    <w:r w:rsidRPr="00395FDA">
      <w:rPr>
        <w:rFonts w:ascii="Times New Roman" w:hAnsi="Times New Roman"/>
        <w:sz w:val="18"/>
        <w:szCs w:val="18"/>
        <w:lang w:val="sk-SK"/>
      </w:rPr>
      <w:t xml:space="preserve">Príloha </w:t>
    </w:r>
    <w:r w:rsidRPr="00395FDA">
      <w:rPr>
        <w:rFonts w:ascii="Times New Roman" w:hAnsi="Times New Roman" w:hint="eastAsia"/>
        <w:sz w:val="18"/>
        <w:szCs w:val="18"/>
        <w:lang w:val="sk-SK"/>
      </w:rPr>
      <w:t>č</w:t>
    </w:r>
    <w:r w:rsidRPr="00395FDA">
      <w:rPr>
        <w:rFonts w:ascii="Times New Roman" w:hAnsi="Times New Roman"/>
        <w:sz w:val="18"/>
        <w:szCs w:val="18"/>
        <w:lang w:val="sk-SK"/>
      </w:rPr>
      <w:t xml:space="preserve">. 2 k notifikácii o zmene, ev. </w:t>
    </w:r>
    <w:r w:rsidRPr="00395FDA">
      <w:rPr>
        <w:rFonts w:ascii="Times New Roman" w:hAnsi="Times New Roman" w:hint="eastAsia"/>
        <w:sz w:val="18"/>
        <w:szCs w:val="18"/>
        <w:lang w:val="sk-SK"/>
      </w:rPr>
      <w:t>č</w:t>
    </w:r>
    <w:r w:rsidRPr="00395FDA">
      <w:rPr>
        <w:rFonts w:ascii="Times New Roman" w:hAnsi="Times New Roman"/>
        <w:sz w:val="18"/>
        <w:szCs w:val="18"/>
        <w:lang w:val="sk-SK"/>
      </w:rPr>
      <w:t>.: 2017/04706-Z1B, 2018/00445-Z1B, 2019/00608-Z1B</w:t>
    </w:r>
  </w:p>
  <w:p w14:paraId="7151C967" w14:textId="25BD6DA3" w:rsidR="00EE2928" w:rsidRPr="00395FDA" w:rsidRDefault="00EE2928" w:rsidP="00EE2928">
    <w:pPr>
      <w:pStyle w:val="Hlavika"/>
      <w:rPr>
        <w:rFonts w:ascii="Times New Roman" w:hAnsi="Times New Roman"/>
        <w:sz w:val="18"/>
        <w:szCs w:val="18"/>
        <w:lang w:val="sk-SK"/>
      </w:rPr>
    </w:pPr>
    <w:r w:rsidRPr="00395FDA">
      <w:rPr>
        <w:rFonts w:ascii="Times New Roman" w:hAnsi="Times New Roman"/>
        <w:sz w:val="18"/>
        <w:szCs w:val="18"/>
        <w:lang w:val="sk-SK"/>
      </w:rPr>
      <w:t xml:space="preserve">Schválený text k rozhodnutiu o zmene, ev. </w:t>
    </w:r>
    <w:r w:rsidRPr="00395FDA">
      <w:rPr>
        <w:rFonts w:ascii="Times New Roman" w:hAnsi="Times New Roman" w:hint="eastAsia"/>
        <w:sz w:val="18"/>
        <w:szCs w:val="18"/>
        <w:lang w:val="sk-SK"/>
      </w:rPr>
      <w:t>č</w:t>
    </w:r>
    <w:r w:rsidRPr="00395FDA">
      <w:rPr>
        <w:rFonts w:ascii="Times New Roman" w:hAnsi="Times New Roman"/>
        <w:sz w:val="18"/>
        <w:szCs w:val="18"/>
        <w:lang w:val="sk-SK"/>
      </w:rPr>
      <w:t>.: 2018/04981-ZME</w:t>
    </w:r>
  </w:p>
  <w:p w14:paraId="3378F9E6" w14:textId="77777777" w:rsidR="00EE2928" w:rsidRPr="00395FDA" w:rsidRDefault="00EE2928" w:rsidP="00EE2928">
    <w:pPr>
      <w:pStyle w:val="Hlavika"/>
      <w:rPr>
        <w:rFonts w:ascii="Times New Roman" w:hAnsi="Times New Roman"/>
        <w:sz w:val="18"/>
        <w:szCs w:val="18"/>
        <w:lang w:val="sk-SK"/>
      </w:rPr>
    </w:pPr>
  </w:p>
  <w:p w14:paraId="4317BC5A" w14:textId="77777777" w:rsidR="00EE2928" w:rsidRPr="00395FDA" w:rsidRDefault="00EE2928" w:rsidP="00EE2928">
    <w:pPr>
      <w:pStyle w:val="Hlavika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6A7D8" w14:textId="77777777" w:rsidR="009E4130" w:rsidRPr="00395FDA" w:rsidRDefault="009E4130" w:rsidP="009E4130">
    <w:pPr>
      <w:pStyle w:val="Hlavika"/>
      <w:rPr>
        <w:rFonts w:ascii="Times New Roman" w:hAnsi="Times New Roman"/>
        <w:sz w:val="18"/>
        <w:szCs w:val="18"/>
      </w:rPr>
    </w:pPr>
    <w:r w:rsidRPr="00395FDA">
      <w:rPr>
        <w:rFonts w:ascii="Times New Roman" w:hAnsi="Times New Roman"/>
        <w:sz w:val="18"/>
        <w:szCs w:val="18"/>
      </w:rPr>
      <w:t xml:space="preserve">Príloha </w:t>
    </w:r>
    <w:r w:rsidRPr="00395FDA">
      <w:rPr>
        <w:rFonts w:ascii="Times New Roman" w:hAnsi="Times New Roman" w:hint="eastAsia"/>
        <w:sz w:val="18"/>
        <w:szCs w:val="18"/>
      </w:rPr>
      <w:t>č</w:t>
    </w:r>
    <w:r w:rsidRPr="00395FDA">
      <w:rPr>
        <w:rFonts w:ascii="Times New Roman" w:hAnsi="Times New Roman"/>
        <w:sz w:val="18"/>
        <w:szCs w:val="18"/>
      </w:rPr>
      <w:t xml:space="preserve">. 2 k notifikácii o zmene, ev. </w:t>
    </w:r>
    <w:r w:rsidRPr="00395FDA">
      <w:rPr>
        <w:rFonts w:ascii="Times New Roman" w:hAnsi="Times New Roman" w:hint="eastAsia"/>
        <w:sz w:val="18"/>
        <w:szCs w:val="18"/>
      </w:rPr>
      <w:t>č</w:t>
    </w:r>
    <w:r w:rsidRPr="00395FDA">
      <w:rPr>
        <w:rFonts w:ascii="Times New Roman" w:hAnsi="Times New Roman"/>
        <w:sz w:val="18"/>
        <w:szCs w:val="18"/>
      </w:rPr>
      <w:t>.: 2017/04706-Z1B, 2018/00445-Z1B, 2019/00608-Z1B</w:t>
    </w:r>
  </w:p>
  <w:p w14:paraId="3FD4A432" w14:textId="21D1F944" w:rsidR="009E4130" w:rsidRPr="00395FDA" w:rsidRDefault="009E4130" w:rsidP="009E4130">
    <w:pPr>
      <w:pStyle w:val="Hlavika"/>
      <w:rPr>
        <w:rFonts w:ascii="Times New Roman" w:hAnsi="Times New Roman"/>
        <w:sz w:val="18"/>
        <w:szCs w:val="18"/>
      </w:rPr>
    </w:pPr>
    <w:r w:rsidRPr="00395FDA">
      <w:rPr>
        <w:rFonts w:ascii="Times New Roman" w:hAnsi="Times New Roman"/>
        <w:sz w:val="18"/>
        <w:szCs w:val="18"/>
      </w:rPr>
      <w:t xml:space="preserve">Schválený text k rozhodnutiu o zmene, ev. </w:t>
    </w:r>
    <w:r w:rsidRPr="00395FDA">
      <w:rPr>
        <w:rFonts w:ascii="Times New Roman" w:hAnsi="Times New Roman" w:hint="eastAsia"/>
        <w:sz w:val="18"/>
        <w:szCs w:val="18"/>
      </w:rPr>
      <w:t>č</w:t>
    </w:r>
    <w:r w:rsidRPr="00395FDA">
      <w:rPr>
        <w:rFonts w:ascii="Times New Roman" w:hAnsi="Times New Roman"/>
        <w:sz w:val="18"/>
        <w:szCs w:val="18"/>
      </w:rPr>
      <w:t>.: 2018/04981-ZME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B886F85"/>
    <w:multiLevelType w:val="hybridMultilevel"/>
    <w:tmpl w:val="2A7A103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0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3652F75"/>
    <w:multiLevelType w:val="hybridMultilevel"/>
    <w:tmpl w:val="96AA8F66"/>
    <w:lvl w:ilvl="0" w:tplc="040E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AFD08A0"/>
    <w:multiLevelType w:val="hybridMultilevel"/>
    <w:tmpl w:val="49A471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D4E3B"/>
    <w:multiLevelType w:val="hybridMultilevel"/>
    <w:tmpl w:val="88825422"/>
    <w:lvl w:ilvl="0" w:tplc="121AAD02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DA8367C"/>
    <w:multiLevelType w:val="hybridMultilevel"/>
    <w:tmpl w:val="8736C2E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E51CA"/>
    <w:multiLevelType w:val="hybridMultilevel"/>
    <w:tmpl w:val="F85813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3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6" w15:restartNumberingAfterBreak="0">
    <w:nsid w:val="69180C1C"/>
    <w:multiLevelType w:val="hybridMultilevel"/>
    <w:tmpl w:val="A572886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9" w15:restartNumberingAfterBreak="0">
    <w:nsid w:val="6C1D5EE6"/>
    <w:multiLevelType w:val="hybridMultilevel"/>
    <w:tmpl w:val="9932AF70"/>
    <w:lvl w:ilvl="0" w:tplc="040E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1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43" w15:restartNumberingAfterBreak="0">
    <w:nsid w:val="75A342F3"/>
    <w:multiLevelType w:val="hybridMultilevel"/>
    <w:tmpl w:val="2BA0F4AC"/>
    <w:lvl w:ilvl="0" w:tplc="C3C84D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C06096"/>
    <w:multiLevelType w:val="hybridMultilevel"/>
    <w:tmpl w:val="47F845C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5E61CE"/>
    <w:multiLevelType w:val="hybridMultilevel"/>
    <w:tmpl w:val="CF627EB2"/>
    <w:lvl w:ilvl="0" w:tplc="035A024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6" w15:restartNumberingAfterBreak="0">
    <w:nsid w:val="7D795D13"/>
    <w:multiLevelType w:val="hybridMultilevel"/>
    <w:tmpl w:val="A132749C"/>
    <w:lvl w:ilvl="0" w:tplc="AE56BC0C">
      <w:start w:val="2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0"/>
  </w:num>
  <w:num w:numId="4">
    <w:abstractNumId w:val="38"/>
  </w:num>
  <w:num w:numId="5">
    <w:abstractNumId w:val="11"/>
  </w:num>
  <w:num w:numId="6">
    <w:abstractNumId w:val="24"/>
  </w:num>
  <w:num w:numId="7">
    <w:abstractNumId w:val="21"/>
  </w:num>
  <w:num w:numId="8">
    <w:abstractNumId w:val="7"/>
  </w:num>
  <w:num w:numId="9">
    <w:abstractNumId w:val="35"/>
  </w:num>
  <w:num w:numId="10">
    <w:abstractNumId w:val="37"/>
  </w:num>
  <w:num w:numId="11">
    <w:abstractNumId w:val="16"/>
  </w:num>
  <w:num w:numId="12">
    <w:abstractNumId w:val="13"/>
  </w:num>
  <w:num w:numId="13">
    <w:abstractNumId w:val="2"/>
  </w:num>
  <w:num w:numId="14">
    <w:abstractNumId w:val="34"/>
  </w:num>
  <w:num w:numId="15">
    <w:abstractNumId w:val="19"/>
  </w:num>
  <w:num w:numId="16">
    <w:abstractNumId w:val="41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5"/>
  </w:num>
  <w:num w:numId="22">
    <w:abstractNumId w:val="27"/>
  </w:num>
  <w:num w:numId="23">
    <w:abstractNumId w:val="33"/>
  </w:num>
  <w:num w:numId="24">
    <w:abstractNumId w:val="26"/>
  </w:num>
  <w:num w:numId="25">
    <w:abstractNumId w:val="12"/>
  </w:num>
  <w:num w:numId="26">
    <w:abstractNumId w:val="10"/>
  </w:num>
  <w:num w:numId="27">
    <w:abstractNumId w:val="20"/>
  </w:num>
  <w:num w:numId="28">
    <w:abstractNumId w:val="25"/>
  </w:num>
  <w:num w:numId="29">
    <w:abstractNumId w:val="14"/>
  </w:num>
  <w:num w:numId="30">
    <w:abstractNumId w:val="9"/>
  </w:num>
  <w:num w:numId="31">
    <w:abstractNumId w:val="31"/>
  </w:num>
  <w:num w:numId="32">
    <w:abstractNumId w:val="32"/>
  </w:num>
  <w:num w:numId="33">
    <w:abstractNumId w:val="30"/>
  </w:num>
  <w:num w:numId="34">
    <w:abstractNumId w:val="15"/>
  </w:num>
  <w:num w:numId="35">
    <w:abstractNumId w:val="4"/>
  </w:num>
  <w:num w:numId="36">
    <w:abstractNumId w:val="42"/>
  </w:num>
  <w:num w:numId="37">
    <w:abstractNumId w:val="18"/>
  </w:num>
  <w:num w:numId="38">
    <w:abstractNumId w:val="39"/>
  </w:num>
  <w:num w:numId="39">
    <w:abstractNumId w:val="23"/>
  </w:num>
  <w:num w:numId="40">
    <w:abstractNumId w:val="28"/>
  </w:num>
  <w:num w:numId="41">
    <w:abstractNumId w:val="43"/>
  </w:num>
  <w:num w:numId="42">
    <w:abstractNumId w:val="22"/>
  </w:num>
  <w:num w:numId="43">
    <w:abstractNumId w:val="46"/>
  </w:num>
  <w:num w:numId="44">
    <w:abstractNumId w:val="44"/>
  </w:num>
  <w:num w:numId="45">
    <w:abstractNumId w:val="6"/>
  </w:num>
  <w:num w:numId="46">
    <w:abstractNumId w:val="45"/>
  </w:num>
  <w:num w:numId="47">
    <w:abstractNumId w:val="36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de-AT" w:vendorID="64" w:dllVersion="131078" w:nlCheck="1" w:checkStyle="1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hu-HU" w:vendorID="7" w:dllVersion="522" w:checkStyle="1"/>
  <w:activeWritingStyle w:appName="MSWord" w:lang="pt-PT" w:vendorID="13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Registered" w:val="-1"/>
    <w:docVar w:name="Version" w:val="0"/>
  </w:docVars>
  <w:rsids>
    <w:rsidRoot w:val="001E2F49"/>
    <w:rsid w:val="00001EA7"/>
    <w:rsid w:val="00010B1A"/>
    <w:rsid w:val="00012A46"/>
    <w:rsid w:val="00014B19"/>
    <w:rsid w:val="000154CA"/>
    <w:rsid w:val="000208D9"/>
    <w:rsid w:val="00021EFF"/>
    <w:rsid w:val="00024A1D"/>
    <w:rsid w:val="00027D8B"/>
    <w:rsid w:val="00033CA7"/>
    <w:rsid w:val="00034110"/>
    <w:rsid w:val="00034186"/>
    <w:rsid w:val="000374F8"/>
    <w:rsid w:val="000401DA"/>
    <w:rsid w:val="00041E2F"/>
    <w:rsid w:val="00042114"/>
    <w:rsid w:val="00043489"/>
    <w:rsid w:val="000440DB"/>
    <w:rsid w:val="00046AB9"/>
    <w:rsid w:val="00050C58"/>
    <w:rsid w:val="00052E89"/>
    <w:rsid w:val="000575DE"/>
    <w:rsid w:val="00060747"/>
    <w:rsid w:val="0006176A"/>
    <w:rsid w:val="0006406F"/>
    <w:rsid w:val="00064447"/>
    <w:rsid w:val="00064E8F"/>
    <w:rsid w:val="000657FD"/>
    <w:rsid w:val="00071D60"/>
    <w:rsid w:val="00074CC5"/>
    <w:rsid w:val="0007763F"/>
    <w:rsid w:val="000810DD"/>
    <w:rsid w:val="00083D4E"/>
    <w:rsid w:val="00087C53"/>
    <w:rsid w:val="00090D1F"/>
    <w:rsid w:val="0009157A"/>
    <w:rsid w:val="00095216"/>
    <w:rsid w:val="0009591C"/>
    <w:rsid w:val="00097344"/>
    <w:rsid w:val="000A1796"/>
    <w:rsid w:val="000A179F"/>
    <w:rsid w:val="000A2717"/>
    <w:rsid w:val="000A30BD"/>
    <w:rsid w:val="000A4AFE"/>
    <w:rsid w:val="000B4777"/>
    <w:rsid w:val="000B4AB5"/>
    <w:rsid w:val="000B629B"/>
    <w:rsid w:val="000B75DC"/>
    <w:rsid w:val="000C0967"/>
    <w:rsid w:val="000C1062"/>
    <w:rsid w:val="000C2189"/>
    <w:rsid w:val="000C3F14"/>
    <w:rsid w:val="000C6CD4"/>
    <w:rsid w:val="000D3059"/>
    <w:rsid w:val="000D3222"/>
    <w:rsid w:val="000D58A5"/>
    <w:rsid w:val="000E196F"/>
    <w:rsid w:val="000E1BC1"/>
    <w:rsid w:val="000E218E"/>
    <w:rsid w:val="000E2C80"/>
    <w:rsid w:val="000E5042"/>
    <w:rsid w:val="000E52A5"/>
    <w:rsid w:val="000E6E66"/>
    <w:rsid w:val="000F2ACA"/>
    <w:rsid w:val="000F32B7"/>
    <w:rsid w:val="000F3475"/>
    <w:rsid w:val="000F3829"/>
    <w:rsid w:val="000F4D93"/>
    <w:rsid w:val="000F546B"/>
    <w:rsid w:val="000F6DB9"/>
    <w:rsid w:val="000F7490"/>
    <w:rsid w:val="0010034D"/>
    <w:rsid w:val="001003FC"/>
    <w:rsid w:val="00101BD0"/>
    <w:rsid w:val="001036C7"/>
    <w:rsid w:val="00106324"/>
    <w:rsid w:val="001100BE"/>
    <w:rsid w:val="00110491"/>
    <w:rsid w:val="00112B7B"/>
    <w:rsid w:val="0011782A"/>
    <w:rsid w:val="00122091"/>
    <w:rsid w:val="00122103"/>
    <w:rsid w:val="00123019"/>
    <w:rsid w:val="0012525D"/>
    <w:rsid w:val="00125674"/>
    <w:rsid w:val="001324D0"/>
    <w:rsid w:val="00132F7D"/>
    <w:rsid w:val="00133FC2"/>
    <w:rsid w:val="0014067A"/>
    <w:rsid w:val="0014088F"/>
    <w:rsid w:val="00143064"/>
    <w:rsid w:val="00151B1F"/>
    <w:rsid w:val="00153024"/>
    <w:rsid w:val="001569C9"/>
    <w:rsid w:val="001569CD"/>
    <w:rsid w:val="001631D5"/>
    <w:rsid w:val="0016669A"/>
    <w:rsid w:val="00167854"/>
    <w:rsid w:val="0017235F"/>
    <w:rsid w:val="0018187B"/>
    <w:rsid w:val="00183C65"/>
    <w:rsid w:val="00192F22"/>
    <w:rsid w:val="001930F4"/>
    <w:rsid w:val="00193635"/>
    <w:rsid w:val="001A5AA9"/>
    <w:rsid w:val="001A68AB"/>
    <w:rsid w:val="001B351A"/>
    <w:rsid w:val="001B361F"/>
    <w:rsid w:val="001B6434"/>
    <w:rsid w:val="001B6AE1"/>
    <w:rsid w:val="001B73CB"/>
    <w:rsid w:val="001C40D6"/>
    <w:rsid w:val="001D0C03"/>
    <w:rsid w:val="001D0EC9"/>
    <w:rsid w:val="001D1357"/>
    <w:rsid w:val="001D3A3D"/>
    <w:rsid w:val="001D676C"/>
    <w:rsid w:val="001D7C9B"/>
    <w:rsid w:val="001E2F49"/>
    <w:rsid w:val="001E4D6B"/>
    <w:rsid w:val="001E5B5D"/>
    <w:rsid w:val="001F0739"/>
    <w:rsid w:val="001F40E7"/>
    <w:rsid w:val="001F5756"/>
    <w:rsid w:val="0020078F"/>
    <w:rsid w:val="00200E64"/>
    <w:rsid w:val="002037F0"/>
    <w:rsid w:val="0020437E"/>
    <w:rsid w:val="00210D36"/>
    <w:rsid w:val="002110AD"/>
    <w:rsid w:val="00211441"/>
    <w:rsid w:val="00211A31"/>
    <w:rsid w:val="002156FB"/>
    <w:rsid w:val="0021746D"/>
    <w:rsid w:val="002221C5"/>
    <w:rsid w:val="002264B4"/>
    <w:rsid w:val="00227217"/>
    <w:rsid w:val="002369D4"/>
    <w:rsid w:val="00241555"/>
    <w:rsid w:val="00241BF1"/>
    <w:rsid w:val="00241C7F"/>
    <w:rsid w:val="00242B83"/>
    <w:rsid w:val="00246505"/>
    <w:rsid w:val="002502A8"/>
    <w:rsid w:val="0026051A"/>
    <w:rsid w:val="00260BEA"/>
    <w:rsid w:val="002678AC"/>
    <w:rsid w:val="002744C8"/>
    <w:rsid w:val="002750F1"/>
    <w:rsid w:val="0027526C"/>
    <w:rsid w:val="00276316"/>
    <w:rsid w:val="002770DB"/>
    <w:rsid w:val="002837DC"/>
    <w:rsid w:val="00287D78"/>
    <w:rsid w:val="00287E7A"/>
    <w:rsid w:val="002917D8"/>
    <w:rsid w:val="002932F1"/>
    <w:rsid w:val="002A2173"/>
    <w:rsid w:val="002A2AC6"/>
    <w:rsid w:val="002B0DD2"/>
    <w:rsid w:val="002B218F"/>
    <w:rsid w:val="002B302E"/>
    <w:rsid w:val="002B3BCE"/>
    <w:rsid w:val="002B3DFA"/>
    <w:rsid w:val="002B5218"/>
    <w:rsid w:val="002B6235"/>
    <w:rsid w:val="002C0CAF"/>
    <w:rsid w:val="002C258B"/>
    <w:rsid w:val="002C581D"/>
    <w:rsid w:val="002C5D4A"/>
    <w:rsid w:val="002C6BFB"/>
    <w:rsid w:val="002D2221"/>
    <w:rsid w:val="002E07C4"/>
    <w:rsid w:val="002E1CFF"/>
    <w:rsid w:val="002E1DAD"/>
    <w:rsid w:val="002E628E"/>
    <w:rsid w:val="002F2099"/>
    <w:rsid w:val="002F57CF"/>
    <w:rsid w:val="002F6A75"/>
    <w:rsid w:val="00300AC6"/>
    <w:rsid w:val="00304176"/>
    <w:rsid w:val="00305C43"/>
    <w:rsid w:val="00310A5D"/>
    <w:rsid w:val="00310AB3"/>
    <w:rsid w:val="00314611"/>
    <w:rsid w:val="00315506"/>
    <w:rsid w:val="00316DC1"/>
    <w:rsid w:val="00320255"/>
    <w:rsid w:val="00321405"/>
    <w:rsid w:val="00323CF7"/>
    <w:rsid w:val="00324C2B"/>
    <w:rsid w:val="003312D7"/>
    <w:rsid w:val="0033132D"/>
    <w:rsid w:val="00331FBD"/>
    <w:rsid w:val="0033233A"/>
    <w:rsid w:val="00333391"/>
    <w:rsid w:val="003342DB"/>
    <w:rsid w:val="00337896"/>
    <w:rsid w:val="003379E4"/>
    <w:rsid w:val="00340A35"/>
    <w:rsid w:val="003458A3"/>
    <w:rsid w:val="0035793D"/>
    <w:rsid w:val="00362A9B"/>
    <w:rsid w:val="00364E95"/>
    <w:rsid w:val="00365671"/>
    <w:rsid w:val="003749AB"/>
    <w:rsid w:val="00375523"/>
    <w:rsid w:val="003819EF"/>
    <w:rsid w:val="00386379"/>
    <w:rsid w:val="0038752D"/>
    <w:rsid w:val="00393123"/>
    <w:rsid w:val="003958D4"/>
    <w:rsid w:val="00395FDA"/>
    <w:rsid w:val="00397F55"/>
    <w:rsid w:val="003A1A63"/>
    <w:rsid w:val="003A2472"/>
    <w:rsid w:val="003A5154"/>
    <w:rsid w:val="003A5833"/>
    <w:rsid w:val="003A604C"/>
    <w:rsid w:val="003B23A6"/>
    <w:rsid w:val="003B2728"/>
    <w:rsid w:val="003B27C9"/>
    <w:rsid w:val="003C0A4A"/>
    <w:rsid w:val="003C1A6D"/>
    <w:rsid w:val="003C1BA1"/>
    <w:rsid w:val="003C2271"/>
    <w:rsid w:val="003C6FB3"/>
    <w:rsid w:val="003D4606"/>
    <w:rsid w:val="003D7E37"/>
    <w:rsid w:val="003E1FD4"/>
    <w:rsid w:val="003E2571"/>
    <w:rsid w:val="003E35B7"/>
    <w:rsid w:val="003E39CC"/>
    <w:rsid w:val="003E44A8"/>
    <w:rsid w:val="003E5E55"/>
    <w:rsid w:val="003E6660"/>
    <w:rsid w:val="003E7CFA"/>
    <w:rsid w:val="003F1770"/>
    <w:rsid w:val="003F1B7D"/>
    <w:rsid w:val="003F6C71"/>
    <w:rsid w:val="00402737"/>
    <w:rsid w:val="0040338E"/>
    <w:rsid w:val="00404126"/>
    <w:rsid w:val="00405B58"/>
    <w:rsid w:val="00406CD5"/>
    <w:rsid w:val="00411DEC"/>
    <w:rsid w:val="00424958"/>
    <w:rsid w:val="0042609B"/>
    <w:rsid w:val="00433361"/>
    <w:rsid w:val="004353BF"/>
    <w:rsid w:val="00436A09"/>
    <w:rsid w:val="00442B68"/>
    <w:rsid w:val="00442E3C"/>
    <w:rsid w:val="00443801"/>
    <w:rsid w:val="00446172"/>
    <w:rsid w:val="00450A9B"/>
    <w:rsid w:val="00453754"/>
    <w:rsid w:val="0045605E"/>
    <w:rsid w:val="0045630D"/>
    <w:rsid w:val="00457F55"/>
    <w:rsid w:val="0046438F"/>
    <w:rsid w:val="00464B39"/>
    <w:rsid w:val="00466BE9"/>
    <w:rsid w:val="00467E0A"/>
    <w:rsid w:val="004711C1"/>
    <w:rsid w:val="0047647B"/>
    <w:rsid w:val="00480EE4"/>
    <w:rsid w:val="0048535C"/>
    <w:rsid w:val="00490E24"/>
    <w:rsid w:val="00492799"/>
    <w:rsid w:val="00496825"/>
    <w:rsid w:val="004A0443"/>
    <w:rsid w:val="004A31CE"/>
    <w:rsid w:val="004A6096"/>
    <w:rsid w:val="004A76C2"/>
    <w:rsid w:val="004B0027"/>
    <w:rsid w:val="004B4C19"/>
    <w:rsid w:val="004B5555"/>
    <w:rsid w:val="004B5F34"/>
    <w:rsid w:val="004B75AB"/>
    <w:rsid w:val="004B76AE"/>
    <w:rsid w:val="004C1369"/>
    <w:rsid w:val="004C349A"/>
    <w:rsid w:val="004C5B24"/>
    <w:rsid w:val="004D0154"/>
    <w:rsid w:val="004D06B6"/>
    <w:rsid w:val="004D47B7"/>
    <w:rsid w:val="004E5B74"/>
    <w:rsid w:val="0050124D"/>
    <w:rsid w:val="0050238E"/>
    <w:rsid w:val="00503760"/>
    <w:rsid w:val="0050642E"/>
    <w:rsid w:val="005064C4"/>
    <w:rsid w:val="00511A25"/>
    <w:rsid w:val="005133B8"/>
    <w:rsid w:val="005138CC"/>
    <w:rsid w:val="00515FF2"/>
    <w:rsid w:val="00523AF1"/>
    <w:rsid w:val="005302C6"/>
    <w:rsid w:val="0053269A"/>
    <w:rsid w:val="00533E04"/>
    <w:rsid w:val="005354A6"/>
    <w:rsid w:val="005369A5"/>
    <w:rsid w:val="005409D7"/>
    <w:rsid w:val="005411EF"/>
    <w:rsid w:val="00543309"/>
    <w:rsid w:val="0054795F"/>
    <w:rsid w:val="00553991"/>
    <w:rsid w:val="005549C2"/>
    <w:rsid w:val="0056345F"/>
    <w:rsid w:val="00567EBA"/>
    <w:rsid w:val="00572C9A"/>
    <w:rsid w:val="00574C1C"/>
    <w:rsid w:val="00581C74"/>
    <w:rsid w:val="00586802"/>
    <w:rsid w:val="00587700"/>
    <w:rsid w:val="00596C1A"/>
    <w:rsid w:val="00596D4D"/>
    <w:rsid w:val="005A0124"/>
    <w:rsid w:val="005A23F6"/>
    <w:rsid w:val="005A3658"/>
    <w:rsid w:val="005A41E2"/>
    <w:rsid w:val="005B00B4"/>
    <w:rsid w:val="005B27E4"/>
    <w:rsid w:val="005B51C0"/>
    <w:rsid w:val="005C5E41"/>
    <w:rsid w:val="005D0762"/>
    <w:rsid w:val="005D1C5D"/>
    <w:rsid w:val="005D2625"/>
    <w:rsid w:val="005D49A5"/>
    <w:rsid w:val="005D5915"/>
    <w:rsid w:val="005D6C0D"/>
    <w:rsid w:val="005E234E"/>
    <w:rsid w:val="005E40B7"/>
    <w:rsid w:val="005E4FA3"/>
    <w:rsid w:val="005E666C"/>
    <w:rsid w:val="005E75BA"/>
    <w:rsid w:val="005F2520"/>
    <w:rsid w:val="005F2554"/>
    <w:rsid w:val="005F3556"/>
    <w:rsid w:val="005F38E1"/>
    <w:rsid w:val="005F5A5C"/>
    <w:rsid w:val="005F739A"/>
    <w:rsid w:val="00600B55"/>
    <w:rsid w:val="006014EF"/>
    <w:rsid w:val="00601593"/>
    <w:rsid w:val="00603473"/>
    <w:rsid w:val="00603A04"/>
    <w:rsid w:val="00603BBE"/>
    <w:rsid w:val="006074B5"/>
    <w:rsid w:val="0060757A"/>
    <w:rsid w:val="00610708"/>
    <w:rsid w:val="00612395"/>
    <w:rsid w:val="0062115C"/>
    <w:rsid w:val="00621F6C"/>
    <w:rsid w:val="006235C1"/>
    <w:rsid w:val="0062376C"/>
    <w:rsid w:val="00630318"/>
    <w:rsid w:val="00630C5C"/>
    <w:rsid w:val="006311C9"/>
    <w:rsid w:val="0063351B"/>
    <w:rsid w:val="0063453C"/>
    <w:rsid w:val="00642B85"/>
    <w:rsid w:val="00645CC0"/>
    <w:rsid w:val="00647277"/>
    <w:rsid w:val="00650B47"/>
    <w:rsid w:val="00650E50"/>
    <w:rsid w:val="006536F3"/>
    <w:rsid w:val="00655245"/>
    <w:rsid w:val="006620B9"/>
    <w:rsid w:val="006626E4"/>
    <w:rsid w:val="006636AD"/>
    <w:rsid w:val="006663B9"/>
    <w:rsid w:val="006677A3"/>
    <w:rsid w:val="006751D2"/>
    <w:rsid w:val="00675208"/>
    <w:rsid w:val="00681759"/>
    <w:rsid w:val="00682214"/>
    <w:rsid w:val="00682922"/>
    <w:rsid w:val="0068316D"/>
    <w:rsid w:val="00684A16"/>
    <w:rsid w:val="00684AF7"/>
    <w:rsid w:val="00684EE6"/>
    <w:rsid w:val="006904E1"/>
    <w:rsid w:val="00697E82"/>
    <w:rsid w:val="006A1A18"/>
    <w:rsid w:val="006A27FF"/>
    <w:rsid w:val="006A3648"/>
    <w:rsid w:val="006B1A11"/>
    <w:rsid w:val="006B5BA7"/>
    <w:rsid w:val="006C157D"/>
    <w:rsid w:val="006C21F4"/>
    <w:rsid w:val="006C7474"/>
    <w:rsid w:val="006D0B23"/>
    <w:rsid w:val="006D201C"/>
    <w:rsid w:val="006D28DE"/>
    <w:rsid w:val="006D5747"/>
    <w:rsid w:val="006D6A5B"/>
    <w:rsid w:val="006D6E34"/>
    <w:rsid w:val="006E0853"/>
    <w:rsid w:val="006E0EC8"/>
    <w:rsid w:val="006E32D1"/>
    <w:rsid w:val="006F0818"/>
    <w:rsid w:val="006F1100"/>
    <w:rsid w:val="006F22CB"/>
    <w:rsid w:val="006F5D2B"/>
    <w:rsid w:val="006F7210"/>
    <w:rsid w:val="0070164E"/>
    <w:rsid w:val="0070169B"/>
    <w:rsid w:val="00703B5D"/>
    <w:rsid w:val="00705CA7"/>
    <w:rsid w:val="00706652"/>
    <w:rsid w:val="00706F85"/>
    <w:rsid w:val="007075AA"/>
    <w:rsid w:val="00712D31"/>
    <w:rsid w:val="0071435A"/>
    <w:rsid w:val="00717589"/>
    <w:rsid w:val="007211E7"/>
    <w:rsid w:val="0072245E"/>
    <w:rsid w:val="00722875"/>
    <w:rsid w:val="00724CB3"/>
    <w:rsid w:val="007263A3"/>
    <w:rsid w:val="00732324"/>
    <w:rsid w:val="007325B8"/>
    <w:rsid w:val="00734214"/>
    <w:rsid w:val="007357E0"/>
    <w:rsid w:val="007415D1"/>
    <w:rsid w:val="00741707"/>
    <w:rsid w:val="0074252C"/>
    <w:rsid w:val="00750CF7"/>
    <w:rsid w:val="00756A83"/>
    <w:rsid w:val="0076009F"/>
    <w:rsid w:val="00760A22"/>
    <w:rsid w:val="00767F19"/>
    <w:rsid w:val="0077031C"/>
    <w:rsid w:val="007710D1"/>
    <w:rsid w:val="007714ED"/>
    <w:rsid w:val="00775B5A"/>
    <w:rsid w:val="0077720C"/>
    <w:rsid w:val="00781925"/>
    <w:rsid w:val="00790F89"/>
    <w:rsid w:val="0079169F"/>
    <w:rsid w:val="00791A0A"/>
    <w:rsid w:val="00796EBD"/>
    <w:rsid w:val="007A091E"/>
    <w:rsid w:val="007A1145"/>
    <w:rsid w:val="007A1352"/>
    <w:rsid w:val="007A2790"/>
    <w:rsid w:val="007A528A"/>
    <w:rsid w:val="007A53FB"/>
    <w:rsid w:val="007B4180"/>
    <w:rsid w:val="007B54D3"/>
    <w:rsid w:val="007B7A9C"/>
    <w:rsid w:val="007C02DA"/>
    <w:rsid w:val="007C2BFD"/>
    <w:rsid w:val="007C71D5"/>
    <w:rsid w:val="007C764E"/>
    <w:rsid w:val="007D215E"/>
    <w:rsid w:val="007D547B"/>
    <w:rsid w:val="007E10B9"/>
    <w:rsid w:val="007E14E3"/>
    <w:rsid w:val="007E25FA"/>
    <w:rsid w:val="007E4597"/>
    <w:rsid w:val="007F0D42"/>
    <w:rsid w:val="007F229F"/>
    <w:rsid w:val="007F574B"/>
    <w:rsid w:val="007F5C64"/>
    <w:rsid w:val="007F7A07"/>
    <w:rsid w:val="0080147A"/>
    <w:rsid w:val="0080192F"/>
    <w:rsid w:val="008019CB"/>
    <w:rsid w:val="00802965"/>
    <w:rsid w:val="00802B76"/>
    <w:rsid w:val="00804ED6"/>
    <w:rsid w:val="00813A80"/>
    <w:rsid w:val="0083019F"/>
    <w:rsid w:val="00833A98"/>
    <w:rsid w:val="00834E71"/>
    <w:rsid w:val="00836EF8"/>
    <w:rsid w:val="00844DD3"/>
    <w:rsid w:val="00851189"/>
    <w:rsid w:val="0085257C"/>
    <w:rsid w:val="0085287C"/>
    <w:rsid w:val="00852BC3"/>
    <w:rsid w:val="00855CA8"/>
    <w:rsid w:val="008568D6"/>
    <w:rsid w:val="008614AB"/>
    <w:rsid w:val="00862F2D"/>
    <w:rsid w:val="008638A1"/>
    <w:rsid w:val="008672A7"/>
    <w:rsid w:val="0086765C"/>
    <w:rsid w:val="008803F3"/>
    <w:rsid w:val="00884C17"/>
    <w:rsid w:val="00896965"/>
    <w:rsid w:val="008A0F83"/>
    <w:rsid w:val="008A15D7"/>
    <w:rsid w:val="008A2834"/>
    <w:rsid w:val="008A59D0"/>
    <w:rsid w:val="008A5D8D"/>
    <w:rsid w:val="008A7F5B"/>
    <w:rsid w:val="008B25FF"/>
    <w:rsid w:val="008B4BD4"/>
    <w:rsid w:val="008B4EC0"/>
    <w:rsid w:val="008B4F00"/>
    <w:rsid w:val="008B5F08"/>
    <w:rsid w:val="008C04F4"/>
    <w:rsid w:val="008C3AD8"/>
    <w:rsid w:val="008C5403"/>
    <w:rsid w:val="008D317B"/>
    <w:rsid w:val="008D3B7C"/>
    <w:rsid w:val="008D4E24"/>
    <w:rsid w:val="008D7799"/>
    <w:rsid w:val="008E11C4"/>
    <w:rsid w:val="008E2DC3"/>
    <w:rsid w:val="008E576B"/>
    <w:rsid w:val="008E611E"/>
    <w:rsid w:val="008F001E"/>
    <w:rsid w:val="008F0802"/>
    <w:rsid w:val="008F6915"/>
    <w:rsid w:val="008F6952"/>
    <w:rsid w:val="008F6D81"/>
    <w:rsid w:val="00900357"/>
    <w:rsid w:val="00900966"/>
    <w:rsid w:val="00901FAF"/>
    <w:rsid w:val="00903AC3"/>
    <w:rsid w:val="00903F11"/>
    <w:rsid w:val="009070B9"/>
    <w:rsid w:val="00912BE7"/>
    <w:rsid w:val="0091320A"/>
    <w:rsid w:val="00921F00"/>
    <w:rsid w:val="009223EF"/>
    <w:rsid w:val="00922FCE"/>
    <w:rsid w:val="0092336C"/>
    <w:rsid w:val="00925BB4"/>
    <w:rsid w:val="009261EC"/>
    <w:rsid w:val="00926417"/>
    <w:rsid w:val="00927942"/>
    <w:rsid w:val="00933800"/>
    <w:rsid w:val="00934206"/>
    <w:rsid w:val="009414BA"/>
    <w:rsid w:val="0094460F"/>
    <w:rsid w:val="00945EFF"/>
    <w:rsid w:val="00946962"/>
    <w:rsid w:val="00946F21"/>
    <w:rsid w:val="009512D0"/>
    <w:rsid w:val="00951AFB"/>
    <w:rsid w:val="0095587B"/>
    <w:rsid w:val="00955EFD"/>
    <w:rsid w:val="00961B86"/>
    <w:rsid w:val="009621E9"/>
    <w:rsid w:val="00966CA2"/>
    <w:rsid w:val="00967144"/>
    <w:rsid w:val="00967813"/>
    <w:rsid w:val="00970F36"/>
    <w:rsid w:val="0097308E"/>
    <w:rsid w:val="00973ACB"/>
    <w:rsid w:val="009832E3"/>
    <w:rsid w:val="00985061"/>
    <w:rsid w:val="0099283B"/>
    <w:rsid w:val="00992CB8"/>
    <w:rsid w:val="0099342D"/>
    <w:rsid w:val="00996517"/>
    <w:rsid w:val="009A077D"/>
    <w:rsid w:val="009A08E5"/>
    <w:rsid w:val="009A3898"/>
    <w:rsid w:val="009B3511"/>
    <w:rsid w:val="009C2C76"/>
    <w:rsid w:val="009C41C5"/>
    <w:rsid w:val="009C475A"/>
    <w:rsid w:val="009C5AA9"/>
    <w:rsid w:val="009C6248"/>
    <w:rsid w:val="009C7097"/>
    <w:rsid w:val="009D2BE9"/>
    <w:rsid w:val="009D6F6D"/>
    <w:rsid w:val="009E04CC"/>
    <w:rsid w:val="009E3536"/>
    <w:rsid w:val="009E39BE"/>
    <w:rsid w:val="009E4130"/>
    <w:rsid w:val="009F38DF"/>
    <w:rsid w:val="009F3E89"/>
    <w:rsid w:val="009F4849"/>
    <w:rsid w:val="00A01D35"/>
    <w:rsid w:val="00A03EFC"/>
    <w:rsid w:val="00A04955"/>
    <w:rsid w:val="00A06F27"/>
    <w:rsid w:val="00A070F3"/>
    <w:rsid w:val="00A07F75"/>
    <w:rsid w:val="00A10D44"/>
    <w:rsid w:val="00A15E5D"/>
    <w:rsid w:val="00A166E6"/>
    <w:rsid w:val="00A22417"/>
    <w:rsid w:val="00A251C9"/>
    <w:rsid w:val="00A26749"/>
    <w:rsid w:val="00A26794"/>
    <w:rsid w:val="00A30905"/>
    <w:rsid w:val="00A35E1D"/>
    <w:rsid w:val="00A366D8"/>
    <w:rsid w:val="00A4432D"/>
    <w:rsid w:val="00A50923"/>
    <w:rsid w:val="00A50D69"/>
    <w:rsid w:val="00A611BD"/>
    <w:rsid w:val="00A62BA4"/>
    <w:rsid w:val="00A643CD"/>
    <w:rsid w:val="00A72D2D"/>
    <w:rsid w:val="00A73CCC"/>
    <w:rsid w:val="00A75298"/>
    <w:rsid w:val="00A75C8A"/>
    <w:rsid w:val="00A807E7"/>
    <w:rsid w:val="00A8172D"/>
    <w:rsid w:val="00A82C8F"/>
    <w:rsid w:val="00A8338F"/>
    <w:rsid w:val="00A8374C"/>
    <w:rsid w:val="00A90C3C"/>
    <w:rsid w:val="00A950F6"/>
    <w:rsid w:val="00A96DD7"/>
    <w:rsid w:val="00A97A45"/>
    <w:rsid w:val="00AA12DB"/>
    <w:rsid w:val="00AA37A4"/>
    <w:rsid w:val="00AB1092"/>
    <w:rsid w:val="00AB440B"/>
    <w:rsid w:val="00AB6621"/>
    <w:rsid w:val="00AC1476"/>
    <w:rsid w:val="00AC1D0C"/>
    <w:rsid w:val="00AC55A2"/>
    <w:rsid w:val="00AC73B1"/>
    <w:rsid w:val="00AD2E18"/>
    <w:rsid w:val="00AE110B"/>
    <w:rsid w:val="00AE1E2B"/>
    <w:rsid w:val="00AE38BE"/>
    <w:rsid w:val="00AE3907"/>
    <w:rsid w:val="00AE4FCC"/>
    <w:rsid w:val="00AE530F"/>
    <w:rsid w:val="00AE5FEE"/>
    <w:rsid w:val="00AE6804"/>
    <w:rsid w:val="00AF5AF0"/>
    <w:rsid w:val="00B01945"/>
    <w:rsid w:val="00B02D0A"/>
    <w:rsid w:val="00B04AC0"/>
    <w:rsid w:val="00B05727"/>
    <w:rsid w:val="00B07D4A"/>
    <w:rsid w:val="00B15211"/>
    <w:rsid w:val="00B15FC6"/>
    <w:rsid w:val="00B17704"/>
    <w:rsid w:val="00B25BDA"/>
    <w:rsid w:val="00B32848"/>
    <w:rsid w:val="00B32F80"/>
    <w:rsid w:val="00B33157"/>
    <w:rsid w:val="00B342F1"/>
    <w:rsid w:val="00B36716"/>
    <w:rsid w:val="00B419F1"/>
    <w:rsid w:val="00B44F05"/>
    <w:rsid w:val="00B50D94"/>
    <w:rsid w:val="00B533C7"/>
    <w:rsid w:val="00B5468C"/>
    <w:rsid w:val="00B5704C"/>
    <w:rsid w:val="00B62414"/>
    <w:rsid w:val="00B66340"/>
    <w:rsid w:val="00B67FFB"/>
    <w:rsid w:val="00B71BEF"/>
    <w:rsid w:val="00B73B6C"/>
    <w:rsid w:val="00B811BF"/>
    <w:rsid w:val="00B83BED"/>
    <w:rsid w:val="00B84F39"/>
    <w:rsid w:val="00B9160B"/>
    <w:rsid w:val="00B936DA"/>
    <w:rsid w:val="00BA4760"/>
    <w:rsid w:val="00BA6E92"/>
    <w:rsid w:val="00BA753E"/>
    <w:rsid w:val="00BA769B"/>
    <w:rsid w:val="00BA7F10"/>
    <w:rsid w:val="00BB01D4"/>
    <w:rsid w:val="00BB3500"/>
    <w:rsid w:val="00BB3D20"/>
    <w:rsid w:val="00BB4E2C"/>
    <w:rsid w:val="00BC4BF5"/>
    <w:rsid w:val="00BC7E6C"/>
    <w:rsid w:val="00BD0170"/>
    <w:rsid w:val="00BD1253"/>
    <w:rsid w:val="00BD4AC7"/>
    <w:rsid w:val="00BE7FD0"/>
    <w:rsid w:val="00BF1B39"/>
    <w:rsid w:val="00BF5075"/>
    <w:rsid w:val="00C05991"/>
    <w:rsid w:val="00C14E4C"/>
    <w:rsid w:val="00C154CD"/>
    <w:rsid w:val="00C161A5"/>
    <w:rsid w:val="00C21044"/>
    <w:rsid w:val="00C21086"/>
    <w:rsid w:val="00C21289"/>
    <w:rsid w:val="00C22BA5"/>
    <w:rsid w:val="00C25744"/>
    <w:rsid w:val="00C26443"/>
    <w:rsid w:val="00C351C7"/>
    <w:rsid w:val="00C36943"/>
    <w:rsid w:val="00C37319"/>
    <w:rsid w:val="00C37AC4"/>
    <w:rsid w:val="00C40BFF"/>
    <w:rsid w:val="00C459CC"/>
    <w:rsid w:val="00C506BA"/>
    <w:rsid w:val="00C50D62"/>
    <w:rsid w:val="00C5226C"/>
    <w:rsid w:val="00C536A1"/>
    <w:rsid w:val="00C545A9"/>
    <w:rsid w:val="00C55764"/>
    <w:rsid w:val="00C60C24"/>
    <w:rsid w:val="00C60E22"/>
    <w:rsid w:val="00C61384"/>
    <w:rsid w:val="00C6315C"/>
    <w:rsid w:val="00C63298"/>
    <w:rsid w:val="00C636C8"/>
    <w:rsid w:val="00C640B8"/>
    <w:rsid w:val="00C6764D"/>
    <w:rsid w:val="00C70058"/>
    <w:rsid w:val="00C748FE"/>
    <w:rsid w:val="00C77C4B"/>
    <w:rsid w:val="00C81F18"/>
    <w:rsid w:val="00C842EC"/>
    <w:rsid w:val="00C94104"/>
    <w:rsid w:val="00C95A2A"/>
    <w:rsid w:val="00C977AA"/>
    <w:rsid w:val="00C97DCA"/>
    <w:rsid w:val="00CA06E5"/>
    <w:rsid w:val="00CA1D6E"/>
    <w:rsid w:val="00CA2092"/>
    <w:rsid w:val="00CB125D"/>
    <w:rsid w:val="00CB13F3"/>
    <w:rsid w:val="00CB195B"/>
    <w:rsid w:val="00CB576D"/>
    <w:rsid w:val="00CC2D71"/>
    <w:rsid w:val="00CC30BD"/>
    <w:rsid w:val="00CC77BA"/>
    <w:rsid w:val="00CD1B34"/>
    <w:rsid w:val="00CD26BE"/>
    <w:rsid w:val="00CD599D"/>
    <w:rsid w:val="00CE1A53"/>
    <w:rsid w:val="00CE355B"/>
    <w:rsid w:val="00CF158E"/>
    <w:rsid w:val="00CF2A65"/>
    <w:rsid w:val="00CF554C"/>
    <w:rsid w:val="00CF683C"/>
    <w:rsid w:val="00CF6D33"/>
    <w:rsid w:val="00D0285F"/>
    <w:rsid w:val="00D032AF"/>
    <w:rsid w:val="00D04F5D"/>
    <w:rsid w:val="00D128F3"/>
    <w:rsid w:val="00D137A9"/>
    <w:rsid w:val="00D15079"/>
    <w:rsid w:val="00D15A41"/>
    <w:rsid w:val="00D1686F"/>
    <w:rsid w:val="00D3185B"/>
    <w:rsid w:val="00D325CA"/>
    <w:rsid w:val="00D329A9"/>
    <w:rsid w:val="00D340D5"/>
    <w:rsid w:val="00D41307"/>
    <w:rsid w:val="00D518A5"/>
    <w:rsid w:val="00D5333F"/>
    <w:rsid w:val="00D53E61"/>
    <w:rsid w:val="00D56CDD"/>
    <w:rsid w:val="00D62611"/>
    <w:rsid w:val="00D63214"/>
    <w:rsid w:val="00D66E13"/>
    <w:rsid w:val="00D706EA"/>
    <w:rsid w:val="00D7088C"/>
    <w:rsid w:val="00D71CAA"/>
    <w:rsid w:val="00D73A6F"/>
    <w:rsid w:val="00D74321"/>
    <w:rsid w:val="00D751F6"/>
    <w:rsid w:val="00D77C49"/>
    <w:rsid w:val="00D80E41"/>
    <w:rsid w:val="00D818F5"/>
    <w:rsid w:val="00D82CE6"/>
    <w:rsid w:val="00D82F90"/>
    <w:rsid w:val="00D85D63"/>
    <w:rsid w:val="00D874BA"/>
    <w:rsid w:val="00D924C2"/>
    <w:rsid w:val="00D932B4"/>
    <w:rsid w:val="00D933D2"/>
    <w:rsid w:val="00D96DC0"/>
    <w:rsid w:val="00DA122E"/>
    <w:rsid w:val="00DA3CBA"/>
    <w:rsid w:val="00DA4582"/>
    <w:rsid w:val="00DA5035"/>
    <w:rsid w:val="00DA5EC0"/>
    <w:rsid w:val="00DA6073"/>
    <w:rsid w:val="00DB05BB"/>
    <w:rsid w:val="00DB3658"/>
    <w:rsid w:val="00DB3A51"/>
    <w:rsid w:val="00DB3B2C"/>
    <w:rsid w:val="00DB5557"/>
    <w:rsid w:val="00DB6F09"/>
    <w:rsid w:val="00DC6BB7"/>
    <w:rsid w:val="00DC7208"/>
    <w:rsid w:val="00DD0DBB"/>
    <w:rsid w:val="00DD1A2D"/>
    <w:rsid w:val="00DD61FA"/>
    <w:rsid w:val="00DE49AE"/>
    <w:rsid w:val="00DE63F5"/>
    <w:rsid w:val="00DF6ABA"/>
    <w:rsid w:val="00E03DEE"/>
    <w:rsid w:val="00E04269"/>
    <w:rsid w:val="00E05CC1"/>
    <w:rsid w:val="00E05D73"/>
    <w:rsid w:val="00E07786"/>
    <w:rsid w:val="00E07BEE"/>
    <w:rsid w:val="00E1315C"/>
    <w:rsid w:val="00E14177"/>
    <w:rsid w:val="00E14A3A"/>
    <w:rsid w:val="00E167A6"/>
    <w:rsid w:val="00E22B93"/>
    <w:rsid w:val="00E26D42"/>
    <w:rsid w:val="00E27CB2"/>
    <w:rsid w:val="00E33F53"/>
    <w:rsid w:val="00E34F83"/>
    <w:rsid w:val="00E42AE8"/>
    <w:rsid w:val="00E42F99"/>
    <w:rsid w:val="00E43805"/>
    <w:rsid w:val="00E47582"/>
    <w:rsid w:val="00E516E5"/>
    <w:rsid w:val="00E539F8"/>
    <w:rsid w:val="00E54134"/>
    <w:rsid w:val="00E612CF"/>
    <w:rsid w:val="00E62057"/>
    <w:rsid w:val="00E6266F"/>
    <w:rsid w:val="00E644F8"/>
    <w:rsid w:val="00E654EF"/>
    <w:rsid w:val="00E65A04"/>
    <w:rsid w:val="00E66F73"/>
    <w:rsid w:val="00E71775"/>
    <w:rsid w:val="00E7204D"/>
    <w:rsid w:val="00E73096"/>
    <w:rsid w:val="00E83C22"/>
    <w:rsid w:val="00E901BD"/>
    <w:rsid w:val="00E95083"/>
    <w:rsid w:val="00EA1200"/>
    <w:rsid w:val="00EA2312"/>
    <w:rsid w:val="00EA2949"/>
    <w:rsid w:val="00EB30C9"/>
    <w:rsid w:val="00EB3BA8"/>
    <w:rsid w:val="00EB5C18"/>
    <w:rsid w:val="00EB5D1F"/>
    <w:rsid w:val="00EB692E"/>
    <w:rsid w:val="00EB74E9"/>
    <w:rsid w:val="00EB7F1C"/>
    <w:rsid w:val="00EB7F6C"/>
    <w:rsid w:val="00EC000C"/>
    <w:rsid w:val="00EC17C7"/>
    <w:rsid w:val="00EC28B8"/>
    <w:rsid w:val="00EC31D8"/>
    <w:rsid w:val="00ED2423"/>
    <w:rsid w:val="00ED2DA9"/>
    <w:rsid w:val="00ED433F"/>
    <w:rsid w:val="00ED57D2"/>
    <w:rsid w:val="00ED7966"/>
    <w:rsid w:val="00EE171A"/>
    <w:rsid w:val="00EE2928"/>
    <w:rsid w:val="00EE5C2D"/>
    <w:rsid w:val="00EE7A6F"/>
    <w:rsid w:val="00EF0BEB"/>
    <w:rsid w:val="00EF2B1E"/>
    <w:rsid w:val="00EF411A"/>
    <w:rsid w:val="00EF5768"/>
    <w:rsid w:val="00F02C9B"/>
    <w:rsid w:val="00F03702"/>
    <w:rsid w:val="00F03E05"/>
    <w:rsid w:val="00F11844"/>
    <w:rsid w:val="00F1193F"/>
    <w:rsid w:val="00F12C4C"/>
    <w:rsid w:val="00F13EAA"/>
    <w:rsid w:val="00F14947"/>
    <w:rsid w:val="00F202B6"/>
    <w:rsid w:val="00F24008"/>
    <w:rsid w:val="00F272A2"/>
    <w:rsid w:val="00F273BF"/>
    <w:rsid w:val="00F27742"/>
    <w:rsid w:val="00F35B9B"/>
    <w:rsid w:val="00F35BE8"/>
    <w:rsid w:val="00F403A2"/>
    <w:rsid w:val="00F42671"/>
    <w:rsid w:val="00F43612"/>
    <w:rsid w:val="00F43A9A"/>
    <w:rsid w:val="00F471BA"/>
    <w:rsid w:val="00F5197E"/>
    <w:rsid w:val="00F51EFC"/>
    <w:rsid w:val="00F62CA1"/>
    <w:rsid w:val="00F641B0"/>
    <w:rsid w:val="00F66695"/>
    <w:rsid w:val="00F71CD2"/>
    <w:rsid w:val="00F72A6F"/>
    <w:rsid w:val="00F77902"/>
    <w:rsid w:val="00F856E4"/>
    <w:rsid w:val="00F90320"/>
    <w:rsid w:val="00F93FE3"/>
    <w:rsid w:val="00F94402"/>
    <w:rsid w:val="00F9514E"/>
    <w:rsid w:val="00F973A8"/>
    <w:rsid w:val="00FA08C8"/>
    <w:rsid w:val="00FA3B4C"/>
    <w:rsid w:val="00FA7795"/>
    <w:rsid w:val="00FB05AE"/>
    <w:rsid w:val="00FB3C65"/>
    <w:rsid w:val="00FB73AE"/>
    <w:rsid w:val="00FC3C10"/>
    <w:rsid w:val="00FC638F"/>
    <w:rsid w:val="00FC7BCB"/>
    <w:rsid w:val="00FE39E2"/>
    <w:rsid w:val="00FE6A4F"/>
    <w:rsid w:val="00FE757B"/>
    <w:rsid w:val="00FF0107"/>
    <w:rsid w:val="00FF1AF6"/>
    <w:rsid w:val="00FF5C03"/>
    <w:rsid w:val="00FF7AE0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16CC5EC-9CB6-492B-983D-BC7CB484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1BD0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F1193F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customStyle="1" w:styleId="BalloonText1">
    <w:name w:val="Balloon Text1"/>
    <w:basedOn w:val="Normlny"/>
    <w:semiHidden/>
    <w:rPr>
      <w:rFonts w:ascii="Tahoma" w:hAnsi="Tahoma" w:cs="Tahoma"/>
      <w:sz w:val="16"/>
      <w:szCs w:val="16"/>
    </w:rPr>
  </w:style>
  <w:style w:type="paragraph" w:customStyle="1" w:styleId="BalloonText2">
    <w:name w:val="Balloon Text2"/>
    <w:basedOn w:val="Normlny"/>
    <w:semiHidden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hu-HU" w:eastAsia="hu-HU"/>
    </w:rPr>
  </w:style>
  <w:style w:type="paragraph" w:customStyle="1" w:styleId="CTD">
    <w:name w:val="CTD"/>
    <w:basedOn w:val="Normlny"/>
    <w:pPr>
      <w:tabs>
        <w:tab w:val="clear" w:pos="567"/>
      </w:tabs>
      <w:spacing w:line="360" w:lineRule="atLeast"/>
      <w:jc w:val="both"/>
    </w:pPr>
    <w:rPr>
      <w:sz w:val="24"/>
      <w:szCs w:val="24"/>
    </w:rPr>
  </w:style>
  <w:style w:type="paragraph" w:customStyle="1" w:styleId="CommentSubject1">
    <w:name w:val="Comment Subject1"/>
    <w:basedOn w:val="Textkomentra"/>
    <w:next w:val="Textkomentra"/>
    <w:semiHidden/>
    <w:rPr>
      <w:b/>
      <w:bCs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Normlnysozarkami">
    <w:name w:val="Normal Indent"/>
    <w:basedOn w:val="Normlny"/>
    <w:pPr>
      <w:tabs>
        <w:tab w:val="clear" w:pos="567"/>
      </w:tabs>
      <w:spacing w:after="120" w:line="240" w:lineRule="auto"/>
      <w:ind w:left="720"/>
    </w:pPr>
    <w:rPr>
      <w:lang w:eastAsia="en-GB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customStyle="1" w:styleId="BalloonText3">
    <w:name w:val="Balloon Text3"/>
    <w:basedOn w:val="Normlny"/>
    <w:semiHidden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pPr>
      <w:tabs>
        <w:tab w:val="clear" w:pos="567"/>
      </w:tabs>
    </w:pPr>
    <w:rPr>
      <w:sz w:val="20"/>
    </w:rPr>
  </w:style>
  <w:style w:type="character" w:styleId="Odkaznapoznmkupodiarou">
    <w:name w:val="footnote reference"/>
    <w:semiHidden/>
    <w:rPr>
      <w:vertAlign w:val="superscript"/>
    </w:rPr>
  </w:style>
  <w:style w:type="table" w:styleId="Mriekatabuky">
    <w:name w:val="Table Grid"/>
    <w:basedOn w:val="Normlnatabuka"/>
    <w:rsid w:val="00C97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zvegtrzs2">
    <w:name w:val="WW-Szövegtörzs 2"/>
    <w:basedOn w:val="Normlny"/>
    <w:rsid w:val="00D71CAA"/>
    <w:pPr>
      <w:tabs>
        <w:tab w:val="clear" w:pos="567"/>
      </w:tabs>
      <w:suppressAutoHyphens/>
      <w:spacing w:line="240" w:lineRule="auto"/>
    </w:pPr>
    <w:rPr>
      <w:rFonts w:eastAsia="Calibri"/>
      <w:b/>
      <w:sz w:val="26"/>
      <w:lang w:eastAsia="ar-SA"/>
    </w:rPr>
  </w:style>
  <w:style w:type="character" w:customStyle="1" w:styleId="apple-converted-space">
    <w:name w:val="apple-converted-space"/>
    <w:rsid w:val="00C95A2A"/>
  </w:style>
  <w:style w:type="paragraph" w:styleId="Revzia">
    <w:name w:val="Revision"/>
    <w:hidden/>
    <w:uiPriority w:val="99"/>
    <w:semiHidden/>
    <w:rsid w:val="00734214"/>
    <w:rPr>
      <w:sz w:val="22"/>
      <w:lang w:val="en-GB" w:eastAsia="en-US"/>
    </w:rPr>
  </w:style>
  <w:style w:type="character" w:customStyle="1" w:styleId="TextkomentraChar">
    <w:name w:val="Text komentára Char"/>
    <w:link w:val="Textkomentra"/>
    <w:rsid w:val="00717589"/>
    <w:rPr>
      <w:lang w:val="en-GB" w:eastAsia="en-US"/>
    </w:rPr>
  </w:style>
  <w:style w:type="character" w:customStyle="1" w:styleId="PtaChar">
    <w:name w:val="Päta Char"/>
    <w:link w:val="Pta"/>
    <w:uiPriority w:val="99"/>
    <w:rsid w:val="00612395"/>
    <w:rPr>
      <w:rFonts w:ascii="Helvetica" w:hAnsi="Helvetica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99DAA-5395-489B-B30F-182B1ECCF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1F46C6-BDB2-4BE6-8D06-827BAF3AEC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161DAD-E094-4842-839C-BBB71C5B3A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1F3A10-70B8-4AAA-BAFA-EEB589D89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9</Pages>
  <Words>3457</Words>
  <Characters>19711</Characters>
  <Application>Microsoft Office Word</Application>
  <DocSecurity>0</DocSecurity>
  <Lines>164</Lines>
  <Paragraphs>46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SUMMARY OF PRODUCT CHARACTERISTICS</vt:lpstr>
      <vt:lpstr>SUMMARY OF PRODUCT CHARACTERISTICS</vt:lpstr>
      <vt:lpstr>SUMMARY OF PRODUCT CHARACTERISTICS</vt:lpstr>
    </vt:vector>
  </TitlesOfParts>
  <Company>EMEA</Company>
  <LinksUpToDate>false</LinksUpToDate>
  <CharactersWithSpaces>23122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subject>Product Information-EMEA/CHMP/388375/2008</dc:subject>
  <dc:creator>Maria</dc:creator>
  <cp:lastModifiedBy>Grančaiová, Zuzana</cp:lastModifiedBy>
  <cp:revision>6</cp:revision>
  <cp:lastPrinted>2018-05-18T09:02:00Z</cp:lastPrinted>
  <dcterms:created xsi:type="dcterms:W3CDTF">2019-10-04T09:25:00Z</dcterms:created>
  <dcterms:modified xsi:type="dcterms:W3CDTF">2019-10-09T05:32:00Z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Product Information-EMEA/CHMP/388375/2008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Lisonorm - CHMP Opinion PI</vt:lpwstr>
  </property>
  <property fmtid="{D5CDD505-2E9C-101B-9397-08002B2CF9AE}" pid="9" name="DM_Owner">
    <vt:lpwstr>Bleyloeb Jutta</vt:lpwstr>
  </property>
  <property fmtid="{D5CDD505-2E9C-101B-9397-08002B2CF9AE}" pid="10" name="DM_Creation_Date">
    <vt:lpwstr>24/07/2008 18:30:07</vt:lpwstr>
  </property>
  <property fmtid="{D5CDD505-2E9C-101B-9397-08002B2CF9AE}" pid="11" name="DM_Creator_Name">
    <vt:lpwstr>Bleyloeb Jutta</vt:lpwstr>
  </property>
  <property fmtid="{D5CDD505-2E9C-101B-9397-08002B2CF9AE}" pid="12" name="DM_Modifer_Name">
    <vt:lpwstr>zzmmdwf</vt:lpwstr>
  </property>
  <property fmtid="{D5CDD505-2E9C-101B-9397-08002B2CF9AE}" pid="13" name="DM_Modified_Date">
    <vt:lpwstr>24/07/2008 18:30:08</vt:lpwstr>
  </property>
  <property fmtid="{D5CDD505-2E9C-101B-9397-08002B2CF9AE}" pid="14" name="DM_Type">
    <vt:lpwstr>emea_product_document</vt:lpwstr>
  </property>
  <property fmtid="{D5CDD505-2E9C-101B-9397-08002B2CF9AE}" pid="15" name="DM_Version">
    <vt:lpwstr>0.2, CURRENT</vt:lpwstr>
  </property>
  <property fmtid="{D5CDD505-2E9C-101B-9397-08002B2CF9AE}" pid="16" name="DM_emea_doc_ref_id">
    <vt:lpwstr>EMEA/CHMP/388375/2008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388375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>CHMP</vt:lpwstr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Product Information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  <property fmtid="{D5CDD505-2E9C-101B-9397-08002B2CF9AE}" pid="38" name="DM_emea_module">
    <vt:lpwstr/>
  </property>
  <property fmtid="{D5CDD505-2E9C-101B-9397-08002B2CF9AE}" pid="39" name="DM_emea_procedure_ref">
    <vt:lpwstr>EMEA/H/REF/981</vt:lpwstr>
  </property>
  <property fmtid="{D5CDD505-2E9C-101B-9397-08002B2CF9AE}" pid="40" name="DM_emea_domain">
    <vt:lpwstr>H</vt:lpwstr>
  </property>
  <property fmtid="{D5CDD505-2E9C-101B-9397-08002B2CF9AE}" pid="41" name="DM_emea_procedure">
    <vt:lpwstr>REF</vt:lpwstr>
  </property>
  <property fmtid="{D5CDD505-2E9C-101B-9397-08002B2CF9AE}" pid="42" name="DM_emea_procedure_type">
    <vt:lpwstr/>
  </property>
  <property fmtid="{D5CDD505-2E9C-101B-9397-08002B2CF9AE}" pid="43" name="DM_emea_procedure_number">
    <vt:lpwstr/>
  </property>
  <property fmtid="{D5CDD505-2E9C-101B-9397-08002B2CF9AE}" pid="44" name="DM_emea_product_number">
    <vt:lpwstr>981</vt:lpwstr>
  </property>
  <property fmtid="{D5CDD505-2E9C-101B-9397-08002B2CF9AE}" pid="45" name="DM_emea_product_substance">
    <vt:lpwstr>Lisonorm</vt:lpwstr>
  </property>
  <property fmtid="{D5CDD505-2E9C-101B-9397-08002B2CF9AE}" pid="46" name="DM_emea_par_dist">
    <vt:lpwstr/>
  </property>
</Properties>
</file>