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259" w:rsidRPr="00C10B82" w:rsidRDefault="00D51259" w:rsidP="00C40A4C">
      <w:pPr>
        <w:widowControl w:val="0"/>
        <w:spacing w:line="240" w:lineRule="auto"/>
        <w:jc w:val="center"/>
        <w:rPr>
          <w:bCs/>
          <w:iCs/>
          <w:noProof/>
          <w:szCs w:val="22"/>
        </w:rPr>
      </w:pPr>
    </w:p>
    <w:p w:rsidR="00705809" w:rsidRPr="00C10B82" w:rsidRDefault="001D29E6" w:rsidP="00C10B82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</w:rPr>
      </w:pPr>
      <w:r w:rsidRPr="00C10B82">
        <w:rPr>
          <w:b/>
          <w:noProof/>
          <w:szCs w:val="22"/>
        </w:rPr>
        <w:t>Písomná informácia pre používateľa</w:t>
      </w:r>
    </w:p>
    <w:p w:rsidR="002E7109" w:rsidRPr="00C40A4C" w:rsidRDefault="002E7109" w:rsidP="00C10B82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</w:rPr>
      </w:pPr>
    </w:p>
    <w:p w:rsidR="00705809" w:rsidRPr="00C40A4C" w:rsidRDefault="00F958C7" w:rsidP="00C40A4C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szCs w:val="22"/>
        </w:rPr>
      </w:pPr>
      <w:r w:rsidRPr="00C40A4C">
        <w:rPr>
          <w:b/>
          <w:smallCaps/>
          <w:noProof/>
          <w:szCs w:val="22"/>
        </w:rPr>
        <w:t>TAPTIQOM</w:t>
      </w:r>
      <w:r w:rsidRPr="00C40A4C">
        <w:rPr>
          <w:b/>
          <w:noProof/>
          <w:szCs w:val="22"/>
        </w:rPr>
        <w:t xml:space="preserve"> </w:t>
      </w:r>
      <w:r w:rsidR="00705809" w:rsidRPr="00C40A4C">
        <w:rPr>
          <w:b/>
          <w:noProof/>
          <w:szCs w:val="22"/>
        </w:rPr>
        <w:t>15 mikrogramov/ml + 5 mg/ml</w:t>
      </w:r>
    </w:p>
    <w:p w:rsidR="00705809" w:rsidRPr="00C40A4C" w:rsidRDefault="00FB2B5B" w:rsidP="00C40A4C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caps/>
          <w:szCs w:val="22"/>
        </w:rPr>
      </w:pPr>
      <w:r w:rsidRPr="00C40A4C">
        <w:rPr>
          <w:b/>
          <w:szCs w:val="22"/>
        </w:rPr>
        <w:t>o</w:t>
      </w:r>
      <w:r w:rsidR="00705809" w:rsidRPr="00C40A4C">
        <w:rPr>
          <w:b/>
          <w:szCs w:val="22"/>
        </w:rPr>
        <w:t xml:space="preserve">čná roztoková </w:t>
      </w:r>
      <w:proofErr w:type="spellStart"/>
      <w:r w:rsidR="00705809" w:rsidRPr="00C40A4C">
        <w:rPr>
          <w:b/>
          <w:szCs w:val="22"/>
        </w:rPr>
        <w:t>instilácia</w:t>
      </w:r>
      <w:proofErr w:type="spellEnd"/>
      <w:r w:rsidR="00705809" w:rsidRPr="00C40A4C">
        <w:rPr>
          <w:b/>
          <w:szCs w:val="22"/>
        </w:rPr>
        <w:t xml:space="preserve"> v jednodávkovom obale</w:t>
      </w:r>
    </w:p>
    <w:p w:rsidR="00705809" w:rsidRPr="00C40A4C" w:rsidRDefault="00705809" w:rsidP="00C40A4C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caps/>
          <w:szCs w:val="22"/>
        </w:rPr>
      </w:pPr>
    </w:p>
    <w:p w:rsidR="00705809" w:rsidRPr="00C40A4C" w:rsidRDefault="00FB2B5B" w:rsidP="00C40A4C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szCs w:val="22"/>
        </w:rPr>
      </w:pPr>
      <w:proofErr w:type="spellStart"/>
      <w:r w:rsidRPr="00C40A4C">
        <w:rPr>
          <w:szCs w:val="22"/>
        </w:rPr>
        <w:t>t</w:t>
      </w:r>
      <w:r w:rsidR="00705809" w:rsidRPr="00C40A4C">
        <w:rPr>
          <w:szCs w:val="22"/>
        </w:rPr>
        <w:t>afluprost</w:t>
      </w:r>
      <w:proofErr w:type="spellEnd"/>
      <w:r w:rsidR="00705809" w:rsidRPr="00C40A4C">
        <w:rPr>
          <w:szCs w:val="22"/>
        </w:rPr>
        <w:t>/</w:t>
      </w:r>
      <w:proofErr w:type="spellStart"/>
      <w:r w:rsidRPr="00C40A4C">
        <w:rPr>
          <w:szCs w:val="22"/>
        </w:rPr>
        <w:t>t</w:t>
      </w:r>
      <w:r w:rsidR="00705809" w:rsidRPr="00C40A4C">
        <w:rPr>
          <w:szCs w:val="22"/>
        </w:rPr>
        <w:t>imolol</w:t>
      </w:r>
      <w:proofErr w:type="spellEnd"/>
    </w:p>
    <w:p w:rsidR="001D29E6" w:rsidRPr="00C40A4C" w:rsidRDefault="001D29E6" w:rsidP="00C40A4C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</w:rPr>
      </w:pPr>
    </w:p>
    <w:p w:rsidR="00705809" w:rsidRPr="00C40A4C" w:rsidRDefault="00705809" w:rsidP="00C40A4C">
      <w:pPr>
        <w:tabs>
          <w:tab w:val="clear" w:pos="567"/>
        </w:tabs>
        <w:spacing w:line="240" w:lineRule="auto"/>
        <w:rPr>
          <w:noProof/>
          <w:szCs w:val="22"/>
        </w:rPr>
      </w:pPr>
      <w:r w:rsidRPr="00C40A4C">
        <w:rPr>
          <w:b/>
          <w:noProof/>
          <w:szCs w:val="22"/>
        </w:rPr>
        <w:t>Pozorne si prečítajte celú písomnú informáciu predtým, ako začnete používať tento liek, pretože obsahuje pre vás dôležité informácie.</w:t>
      </w:r>
    </w:p>
    <w:p w:rsidR="00705809" w:rsidRPr="00C40A4C" w:rsidRDefault="00705809" w:rsidP="00C40A4C">
      <w:pPr>
        <w:numPr>
          <w:ilvl w:val="0"/>
          <w:numId w:val="40"/>
        </w:numPr>
        <w:tabs>
          <w:tab w:val="clear" w:pos="360"/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C40A4C">
        <w:rPr>
          <w:szCs w:val="22"/>
        </w:rPr>
        <w:t>Túto písomnú informáciu si uschovajte. Možno bude potrebné, aby ste si ju znovu prečítali.</w:t>
      </w:r>
    </w:p>
    <w:p w:rsidR="00705809" w:rsidRPr="00C40A4C" w:rsidRDefault="00705809" w:rsidP="00C40A4C">
      <w:pPr>
        <w:numPr>
          <w:ilvl w:val="0"/>
          <w:numId w:val="40"/>
        </w:numPr>
        <w:tabs>
          <w:tab w:val="clear" w:pos="360"/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C40A4C">
        <w:rPr>
          <w:szCs w:val="22"/>
        </w:rPr>
        <w:t>Ak máte akékoľvek ďalšie otázky, obráťte sa na svojho lekára, lekárnika alebo zdravotnú sestru.</w:t>
      </w:r>
    </w:p>
    <w:p w:rsidR="00705809" w:rsidRPr="00C40A4C" w:rsidRDefault="00705809" w:rsidP="00C40A4C">
      <w:pPr>
        <w:numPr>
          <w:ilvl w:val="0"/>
          <w:numId w:val="40"/>
        </w:numPr>
        <w:tabs>
          <w:tab w:val="clear" w:pos="360"/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C40A4C">
        <w:rPr>
          <w:szCs w:val="22"/>
        </w:rPr>
        <w:t>Tento liek bol predpísaný iba vám. Nedávajte ho nikomu inému. Môže mu uškodiť, dokonca aj vtedy, ak má rovnaké pr</w:t>
      </w:r>
      <w:r w:rsidR="00057D46" w:rsidRPr="00C40A4C">
        <w:rPr>
          <w:szCs w:val="22"/>
        </w:rPr>
        <w:t>ejav</w:t>
      </w:r>
      <w:r w:rsidRPr="00C40A4C">
        <w:rPr>
          <w:szCs w:val="22"/>
        </w:rPr>
        <w:t>y ochorenia ako vy.</w:t>
      </w:r>
    </w:p>
    <w:p w:rsidR="00705809" w:rsidRPr="00C40A4C" w:rsidRDefault="00705809" w:rsidP="00C40A4C">
      <w:pPr>
        <w:numPr>
          <w:ilvl w:val="0"/>
          <w:numId w:val="40"/>
        </w:numPr>
        <w:tabs>
          <w:tab w:val="clear" w:pos="360"/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C40A4C">
        <w:rPr>
          <w:szCs w:val="22"/>
        </w:rPr>
        <w:t>Ak sa u vás vyskytne akýkoľvek vedľajší účinok, obráťte sa na svojho lekára, lekárnika alebo zdravotnú sestru. To sa týka aj akýchkoľvek vedľajších účinkov, ktoré nie sú uvedené v tejto písomnej informácii. Pozri časť 4.</w:t>
      </w:r>
    </w:p>
    <w:p w:rsidR="00705809" w:rsidRPr="00C40A4C" w:rsidRDefault="00705809" w:rsidP="00C40A4C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705809" w:rsidRPr="00C40A4C" w:rsidRDefault="00705809" w:rsidP="00C40A4C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C40A4C">
        <w:rPr>
          <w:b/>
          <w:noProof/>
          <w:szCs w:val="22"/>
        </w:rPr>
        <w:t>V tejto písomnej informácii sa dozviete:</w:t>
      </w:r>
    </w:p>
    <w:p w:rsidR="00705809" w:rsidRPr="00C40A4C" w:rsidRDefault="00705809" w:rsidP="00C40A4C">
      <w:pPr>
        <w:numPr>
          <w:ilvl w:val="1"/>
          <w:numId w:val="41"/>
        </w:numPr>
        <w:tabs>
          <w:tab w:val="clear" w:pos="567"/>
          <w:tab w:val="left" w:pos="540"/>
        </w:tabs>
        <w:spacing w:line="240" w:lineRule="auto"/>
        <w:ind w:left="567" w:hanging="567"/>
        <w:rPr>
          <w:noProof/>
          <w:szCs w:val="22"/>
        </w:rPr>
      </w:pPr>
      <w:r w:rsidRPr="00C40A4C">
        <w:rPr>
          <w:szCs w:val="22"/>
        </w:rPr>
        <w:t xml:space="preserve">Čo je </w:t>
      </w:r>
      <w:proofErr w:type="spellStart"/>
      <w:r w:rsidRPr="00C40A4C">
        <w:rPr>
          <w:smallCaps/>
          <w:szCs w:val="22"/>
        </w:rPr>
        <w:t>Taptiqom</w:t>
      </w:r>
      <w:proofErr w:type="spellEnd"/>
      <w:r w:rsidRPr="00C40A4C">
        <w:rPr>
          <w:szCs w:val="22"/>
        </w:rPr>
        <w:t xml:space="preserve"> a na čo sa používa</w:t>
      </w:r>
    </w:p>
    <w:p w:rsidR="00705809" w:rsidRPr="00C40A4C" w:rsidRDefault="00705809" w:rsidP="00C40A4C">
      <w:pPr>
        <w:numPr>
          <w:ilvl w:val="1"/>
          <w:numId w:val="41"/>
        </w:numPr>
        <w:tabs>
          <w:tab w:val="clear" w:pos="567"/>
          <w:tab w:val="left" w:pos="540"/>
        </w:tabs>
        <w:spacing w:line="240" w:lineRule="auto"/>
        <w:ind w:left="567" w:hanging="567"/>
        <w:rPr>
          <w:noProof/>
          <w:szCs w:val="22"/>
        </w:rPr>
      </w:pPr>
      <w:r w:rsidRPr="00C40A4C">
        <w:rPr>
          <w:szCs w:val="22"/>
        </w:rPr>
        <w:t xml:space="preserve">Čo potrebujete vedieť predtým, ako použijete </w:t>
      </w:r>
      <w:proofErr w:type="spellStart"/>
      <w:r w:rsidRPr="00C40A4C">
        <w:rPr>
          <w:smallCaps/>
          <w:szCs w:val="22"/>
        </w:rPr>
        <w:t>Taptiqom</w:t>
      </w:r>
      <w:proofErr w:type="spellEnd"/>
    </w:p>
    <w:p w:rsidR="00705809" w:rsidRPr="00C40A4C" w:rsidRDefault="00705809" w:rsidP="00C40A4C">
      <w:pPr>
        <w:numPr>
          <w:ilvl w:val="1"/>
          <w:numId w:val="41"/>
        </w:numPr>
        <w:tabs>
          <w:tab w:val="clear" w:pos="567"/>
          <w:tab w:val="left" w:pos="540"/>
        </w:tabs>
        <w:spacing w:line="240" w:lineRule="auto"/>
        <w:ind w:left="567" w:hanging="567"/>
        <w:rPr>
          <w:noProof/>
          <w:szCs w:val="22"/>
        </w:rPr>
      </w:pPr>
      <w:r w:rsidRPr="00C40A4C">
        <w:rPr>
          <w:szCs w:val="22"/>
        </w:rPr>
        <w:t xml:space="preserve">Ako používať </w:t>
      </w:r>
      <w:proofErr w:type="spellStart"/>
      <w:r w:rsidRPr="00C40A4C">
        <w:rPr>
          <w:smallCaps/>
          <w:szCs w:val="22"/>
        </w:rPr>
        <w:t>Taptiqom</w:t>
      </w:r>
      <w:proofErr w:type="spellEnd"/>
    </w:p>
    <w:p w:rsidR="00705809" w:rsidRPr="00C40A4C" w:rsidRDefault="00705809" w:rsidP="00C40A4C">
      <w:pPr>
        <w:numPr>
          <w:ilvl w:val="1"/>
          <w:numId w:val="41"/>
        </w:numPr>
        <w:tabs>
          <w:tab w:val="clear" w:pos="567"/>
          <w:tab w:val="left" w:pos="540"/>
        </w:tabs>
        <w:spacing w:line="240" w:lineRule="auto"/>
        <w:ind w:left="567" w:hanging="567"/>
        <w:rPr>
          <w:noProof/>
          <w:szCs w:val="22"/>
        </w:rPr>
      </w:pPr>
      <w:r w:rsidRPr="00C40A4C">
        <w:rPr>
          <w:szCs w:val="22"/>
        </w:rPr>
        <w:t>Možné vedľajšie účinky</w:t>
      </w:r>
    </w:p>
    <w:p w:rsidR="00705809" w:rsidRPr="00C40A4C" w:rsidRDefault="00705809" w:rsidP="00C40A4C">
      <w:pPr>
        <w:numPr>
          <w:ilvl w:val="1"/>
          <w:numId w:val="41"/>
        </w:numPr>
        <w:tabs>
          <w:tab w:val="clear" w:pos="567"/>
          <w:tab w:val="left" w:pos="540"/>
        </w:tabs>
        <w:spacing w:line="240" w:lineRule="auto"/>
        <w:ind w:left="567" w:hanging="567"/>
        <w:rPr>
          <w:noProof/>
          <w:szCs w:val="22"/>
        </w:rPr>
      </w:pPr>
      <w:r w:rsidRPr="00C40A4C">
        <w:rPr>
          <w:szCs w:val="22"/>
        </w:rPr>
        <w:t xml:space="preserve">Ako uchovávať </w:t>
      </w:r>
      <w:proofErr w:type="spellStart"/>
      <w:r w:rsidRPr="00C40A4C">
        <w:rPr>
          <w:smallCaps/>
          <w:szCs w:val="22"/>
        </w:rPr>
        <w:t>Taptiqom</w:t>
      </w:r>
      <w:proofErr w:type="spellEnd"/>
    </w:p>
    <w:p w:rsidR="00705809" w:rsidRPr="00C40A4C" w:rsidRDefault="00705809" w:rsidP="00C40A4C">
      <w:pPr>
        <w:numPr>
          <w:ilvl w:val="1"/>
          <w:numId w:val="41"/>
        </w:numPr>
        <w:tabs>
          <w:tab w:val="clear" w:pos="567"/>
          <w:tab w:val="left" w:pos="540"/>
        </w:tabs>
        <w:spacing w:line="240" w:lineRule="auto"/>
        <w:ind w:left="567" w:hanging="567"/>
        <w:rPr>
          <w:noProof/>
          <w:szCs w:val="22"/>
        </w:rPr>
      </w:pPr>
      <w:r w:rsidRPr="00C40A4C">
        <w:rPr>
          <w:szCs w:val="22"/>
        </w:rPr>
        <w:t>Obsah balenia a ďalšie informácie</w:t>
      </w:r>
    </w:p>
    <w:p w:rsidR="00705809" w:rsidRPr="00C40A4C" w:rsidRDefault="00705809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C40A4C" w:rsidRDefault="001D29E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705809" w:rsidRPr="00C40A4C" w:rsidRDefault="00705809" w:rsidP="00C40A4C">
      <w:p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C40A4C">
        <w:rPr>
          <w:b/>
          <w:noProof/>
          <w:szCs w:val="22"/>
        </w:rPr>
        <w:t>1.</w:t>
      </w:r>
      <w:r w:rsidRPr="00C40A4C">
        <w:rPr>
          <w:szCs w:val="22"/>
        </w:rPr>
        <w:tab/>
      </w:r>
      <w:r w:rsidRPr="00C40A4C">
        <w:rPr>
          <w:b/>
          <w:noProof/>
          <w:szCs w:val="22"/>
        </w:rPr>
        <w:t xml:space="preserve">Čo je </w:t>
      </w:r>
      <w:r w:rsidRPr="00C40A4C">
        <w:rPr>
          <w:b/>
          <w:smallCaps/>
          <w:noProof/>
          <w:szCs w:val="22"/>
        </w:rPr>
        <w:t>Taptiqom</w:t>
      </w:r>
      <w:r w:rsidRPr="00C40A4C">
        <w:rPr>
          <w:b/>
          <w:noProof/>
          <w:szCs w:val="22"/>
        </w:rPr>
        <w:t xml:space="preserve"> a na čo sa používa</w:t>
      </w:r>
    </w:p>
    <w:p w:rsidR="00705809" w:rsidRPr="00C40A4C" w:rsidRDefault="00705809" w:rsidP="00C40A4C">
      <w:pPr>
        <w:tabs>
          <w:tab w:val="clear" w:pos="567"/>
        </w:tabs>
        <w:spacing w:line="240" w:lineRule="auto"/>
        <w:rPr>
          <w:bCs/>
          <w:noProof/>
          <w:szCs w:val="22"/>
        </w:rPr>
      </w:pPr>
    </w:p>
    <w:p w:rsidR="00705809" w:rsidRPr="00C40A4C" w:rsidRDefault="00705809" w:rsidP="00C40A4C">
      <w:pPr>
        <w:keepNext/>
        <w:numPr>
          <w:ilvl w:val="12"/>
          <w:numId w:val="0"/>
        </w:numPr>
        <w:spacing w:line="240" w:lineRule="auto"/>
        <w:rPr>
          <w:noProof/>
          <w:szCs w:val="22"/>
        </w:rPr>
      </w:pPr>
      <w:r w:rsidRPr="00C40A4C">
        <w:rPr>
          <w:b/>
          <w:noProof/>
          <w:szCs w:val="22"/>
        </w:rPr>
        <w:t>Aký je to druh lieku a ako účinkuje?</w:t>
      </w:r>
    </w:p>
    <w:p w:rsidR="00705809" w:rsidRPr="00C40A4C" w:rsidRDefault="00705809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proofErr w:type="spellStart"/>
      <w:r w:rsidRPr="00C40A4C">
        <w:rPr>
          <w:smallCaps/>
          <w:szCs w:val="22"/>
        </w:rPr>
        <w:t>Taptiqom</w:t>
      </w:r>
      <w:proofErr w:type="spellEnd"/>
      <w:r w:rsidRPr="00C40A4C">
        <w:rPr>
          <w:szCs w:val="22"/>
        </w:rPr>
        <w:t xml:space="preserve"> očná </w:t>
      </w:r>
      <w:proofErr w:type="spellStart"/>
      <w:r w:rsidRPr="00C40A4C">
        <w:rPr>
          <w:szCs w:val="22"/>
        </w:rPr>
        <w:t>instilácia</w:t>
      </w:r>
      <w:proofErr w:type="spellEnd"/>
      <w:r w:rsidRPr="00C40A4C">
        <w:rPr>
          <w:szCs w:val="22"/>
        </w:rPr>
        <w:t xml:space="preserve"> obsahuje </w:t>
      </w:r>
      <w:proofErr w:type="spellStart"/>
      <w:r w:rsidRPr="00C40A4C">
        <w:rPr>
          <w:szCs w:val="22"/>
        </w:rPr>
        <w:t>tafluprost</w:t>
      </w:r>
      <w:proofErr w:type="spellEnd"/>
      <w:r w:rsidRPr="00C40A4C">
        <w:rPr>
          <w:szCs w:val="22"/>
        </w:rPr>
        <w:t xml:space="preserve"> a </w:t>
      </w:r>
      <w:proofErr w:type="spellStart"/>
      <w:r w:rsidRPr="00C40A4C">
        <w:rPr>
          <w:szCs w:val="22"/>
        </w:rPr>
        <w:t>timolol</w:t>
      </w:r>
      <w:proofErr w:type="spellEnd"/>
      <w:r w:rsidRPr="00C40A4C">
        <w:rPr>
          <w:szCs w:val="22"/>
        </w:rPr>
        <w:t xml:space="preserve">. </w:t>
      </w:r>
      <w:proofErr w:type="spellStart"/>
      <w:r w:rsidRPr="00C40A4C">
        <w:rPr>
          <w:szCs w:val="22"/>
        </w:rPr>
        <w:t>Tafluprost</w:t>
      </w:r>
      <w:proofErr w:type="spellEnd"/>
      <w:r w:rsidRPr="00C40A4C">
        <w:rPr>
          <w:szCs w:val="22"/>
        </w:rPr>
        <w:t xml:space="preserve"> patrí do skupiny liekov nazývaných </w:t>
      </w:r>
      <w:proofErr w:type="spellStart"/>
      <w:r w:rsidRPr="00C40A4C">
        <w:rPr>
          <w:szCs w:val="22"/>
        </w:rPr>
        <w:t>analógy</w:t>
      </w:r>
      <w:proofErr w:type="spellEnd"/>
      <w:r w:rsidR="00BE05C2" w:rsidRPr="00C40A4C">
        <w:rPr>
          <w:szCs w:val="22"/>
        </w:rPr>
        <w:t xml:space="preserve"> </w:t>
      </w:r>
      <w:proofErr w:type="spellStart"/>
      <w:r w:rsidRPr="00C40A4C">
        <w:rPr>
          <w:szCs w:val="22"/>
        </w:rPr>
        <w:t>prostaglandínu</w:t>
      </w:r>
      <w:proofErr w:type="spellEnd"/>
      <w:r w:rsidRPr="00C40A4C">
        <w:rPr>
          <w:szCs w:val="22"/>
        </w:rPr>
        <w:t xml:space="preserve"> a </w:t>
      </w:r>
      <w:proofErr w:type="spellStart"/>
      <w:r w:rsidRPr="00C40A4C">
        <w:rPr>
          <w:szCs w:val="22"/>
        </w:rPr>
        <w:t>timolol</w:t>
      </w:r>
      <w:proofErr w:type="spellEnd"/>
      <w:r w:rsidRPr="00C40A4C">
        <w:rPr>
          <w:szCs w:val="22"/>
        </w:rPr>
        <w:t xml:space="preserve"> patrí do skupiny liekov nazývaných </w:t>
      </w:r>
      <w:proofErr w:type="spellStart"/>
      <w:r w:rsidRPr="00C40A4C">
        <w:rPr>
          <w:szCs w:val="22"/>
        </w:rPr>
        <w:t>betablokátory</w:t>
      </w:r>
      <w:proofErr w:type="spellEnd"/>
      <w:r w:rsidRPr="00C40A4C">
        <w:rPr>
          <w:szCs w:val="22"/>
        </w:rPr>
        <w:t xml:space="preserve">. </w:t>
      </w:r>
      <w:proofErr w:type="spellStart"/>
      <w:r w:rsidRPr="00C40A4C">
        <w:rPr>
          <w:szCs w:val="22"/>
        </w:rPr>
        <w:t>Tafluprost</w:t>
      </w:r>
      <w:proofErr w:type="spellEnd"/>
      <w:r w:rsidRPr="00C40A4C">
        <w:rPr>
          <w:szCs w:val="22"/>
        </w:rPr>
        <w:t xml:space="preserve"> a </w:t>
      </w:r>
      <w:proofErr w:type="spellStart"/>
      <w:r w:rsidRPr="00C40A4C">
        <w:rPr>
          <w:szCs w:val="22"/>
        </w:rPr>
        <w:t>timolol</w:t>
      </w:r>
      <w:proofErr w:type="spellEnd"/>
      <w:r w:rsidRPr="00C40A4C">
        <w:rPr>
          <w:szCs w:val="22"/>
        </w:rPr>
        <w:t xml:space="preserve"> pôsobia spoločne a znižujú tlak v oku. </w:t>
      </w:r>
      <w:proofErr w:type="spellStart"/>
      <w:r w:rsidRPr="00C40A4C">
        <w:rPr>
          <w:smallCaps/>
          <w:szCs w:val="22"/>
        </w:rPr>
        <w:t>Taptiqom</w:t>
      </w:r>
      <w:proofErr w:type="spellEnd"/>
      <w:r w:rsidRPr="00C40A4C">
        <w:rPr>
          <w:szCs w:val="22"/>
        </w:rPr>
        <w:t xml:space="preserve"> sa používa </w:t>
      </w:r>
      <w:r w:rsidR="00D95591" w:rsidRPr="00C40A4C">
        <w:rPr>
          <w:szCs w:val="22"/>
        </w:rPr>
        <w:t xml:space="preserve">pri veľmi vysokom očnom </w:t>
      </w:r>
      <w:r w:rsidRPr="00C40A4C">
        <w:rPr>
          <w:szCs w:val="22"/>
        </w:rPr>
        <w:t>tlak</w:t>
      </w:r>
      <w:r w:rsidR="00D95591" w:rsidRPr="00C40A4C">
        <w:rPr>
          <w:szCs w:val="22"/>
        </w:rPr>
        <w:t>u</w:t>
      </w:r>
      <w:r w:rsidRPr="00C40A4C">
        <w:rPr>
          <w:szCs w:val="22"/>
        </w:rPr>
        <w:t xml:space="preserve">. </w:t>
      </w:r>
    </w:p>
    <w:p w:rsidR="00705809" w:rsidRPr="00C40A4C" w:rsidRDefault="00705809" w:rsidP="00C40A4C">
      <w:pPr>
        <w:numPr>
          <w:ilvl w:val="12"/>
          <w:numId w:val="0"/>
        </w:numPr>
        <w:spacing w:line="240" w:lineRule="auto"/>
        <w:rPr>
          <w:bCs/>
          <w:noProof/>
          <w:szCs w:val="22"/>
        </w:rPr>
      </w:pPr>
    </w:p>
    <w:p w:rsidR="00705809" w:rsidRPr="00C40A4C" w:rsidRDefault="00705809" w:rsidP="00C40A4C">
      <w:pPr>
        <w:keepNext/>
        <w:numPr>
          <w:ilvl w:val="12"/>
          <w:numId w:val="0"/>
        </w:numPr>
        <w:spacing w:line="240" w:lineRule="auto"/>
        <w:rPr>
          <w:b/>
          <w:bCs/>
          <w:noProof/>
          <w:szCs w:val="22"/>
        </w:rPr>
      </w:pPr>
      <w:r w:rsidRPr="00C40A4C">
        <w:rPr>
          <w:b/>
          <w:noProof/>
          <w:szCs w:val="22"/>
        </w:rPr>
        <w:t>Na čo sa váš liek používa?</w:t>
      </w:r>
    </w:p>
    <w:p w:rsidR="00705809" w:rsidRPr="00C40A4C" w:rsidRDefault="00705809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proofErr w:type="spellStart"/>
      <w:r w:rsidRPr="00C40A4C">
        <w:rPr>
          <w:smallCaps/>
          <w:szCs w:val="22"/>
        </w:rPr>
        <w:t>Taptiqom</w:t>
      </w:r>
      <w:proofErr w:type="spellEnd"/>
      <w:r w:rsidRPr="00C40A4C">
        <w:rPr>
          <w:szCs w:val="22"/>
        </w:rPr>
        <w:t xml:space="preserve"> sa používa na liečbu druhu </w:t>
      </w:r>
      <w:proofErr w:type="spellStart"/>
      <w:r w:rsidRPr="00C40A4C">
        <w:rPr>
          <w:szCs w:val="22"/>
        </w:rPr>
        <w:t>glaukómu</w:t>
      </w:r>
      <w:proofErr w:type="spellEnd"/>
      <w:r w:rsidR="00D95591" w:rsidRPr="00C40A4C">
        <w:rPr>
          <w:szCs w:val="22"/>
        </w:rPr>
        <w:t xml:space="preserve"> (zeleného zákalu)</w:t>
      </w:r>
      <w:r w:rsidRPr="00C40A4C">
        <w:rPr>
          <w:szCs w:val="22"/>
        </w:rPr>
        <w:t xml:space="preserve">, ktorý sa nazýva </w:t>
      </w:r>
      <w:proofErr w:type="spellStart"/>
      <w:r w:rsidRPr="00C40A4C">
        <w:rPr>
          <w:szCs w:val="22"/>
        </w:rPr>
        <w:t>glaukóm</w:t>
      </w:r>
      <w:proofErr w:type="spellEnd"/>
      <w:r w:rsidRPr="00C40A4C">
        <w:rPr>
          <w:szCs w:val="22"/>
        </w:rPr>
        <w:t xml:space="preserve"> s otvoreným uhlom, ako aj na liečbu stavu známeho ako očná hypertenzia </w:t>
      </w:r>
      <w:r w:rsidR="00D95591" w:rsidRPr="00C40A4C">
        <w:rPr>
          <w:szCs w:val="22"/>
        </w:rPr>
        <w:t xml:space="preserve">(vysoký očný tlak) </w:t>
      </w:r>
      <w:r w:rsidRPr="00C40A4C">
        <w:rPr>
          <w:szCs w:val="22"/>
        </w:rPr>
        <w:t xml:space="preserve">u dospelých. Oba tieto stavy sú spojené so zvýšením tlaku vo vnútri oka, ktorý môže mať vplyv na váš zrak. </w:t>
      </w:r>
    </w:p>
    <w:p w:rsidR="001D29E6" w:rsidRPr="00C40A4C" w:rsidRDefault="001D29E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C40A4C" w:rsidRDefault="001D29E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705809" w:rsidRPr="00C40A4C" w:rsidRDefault="00705809" w:rsidP="00C40A4C">
      <w:p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C40A4C">
        <w:rPr>
          <w:b/>
          <w:noProof/>
          <w:szCs w:val="22"/>
        </w:rPr>
        <w:t>2.</w:t>
      </w:r>
      <w:r w:rsidRPr="00C40A4C">
        <w:rPr>
          <w:szCs w:val="22"/>
        </w:rPr>
        <w:tab/>
      </w:r>
      <w:r w:rsidRPr="00C40A4C">
        <w:rPr>
          <w:b/>
          <w:noProof/>
          <w:szCs w:val="22"/>
        </w:rPr>
        <w:t xml:space="preserve">Čo potrebujete vedieť predtým, ako použijete </w:t>
      </w:r>
      <w:r w:rsidRPr="00C40A4C">
        <w:rPr>
          <w:b/>
          <w:smallCaps/>
          <w:noProof/>
          <w:szCs w:val="22"/>
        </w:rPr>
        <w:t>Taptiqom</w:t>
      </w:r>
    </w:p>
    <w:p w:rsidR="00705809" w:rsidRPr="00C40A4C" w:rsidRDefault="00705809" w:rsidP="00C40A4C">
      <w:pPr>
        <w:tabs>
          <w:tab w:val="clear" w:pos="567"/>
        </w:tabs>
        <w:spacing w:line="240" w:lineRule="auto"/>
        <w:rPr>
          <w:bCs/>
          <w:noProof/>
          <w:szCs w:val="22"/>
        </w:rPr>
      </w:pPr>
    </w:p>
    <w:p w:rsidR="00705809" w:rsidRPr="00C40A4C" w:rsidRDefault="00705809" w:rsidP="00C40A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  <w:r w:rsidRPr="00C40A4C">
        <w:rPr>
          <w:b/>
          <w:noProof/>
          <w:szCs w:val="22"/>
        </w:rPr>
        <w:t xml:space="preserve">Nepoužívajte </w:t>
      </w:r>
      <w:r w:rsidRPr="00C40A4C">
        <w:rPr>
          <w:b/>
          <w:smallCaps/>
          <w:noProof/>
          <w:szCs w:val="22"/>
        </w:rPr>
        <w:t>Taptiqom</w:t>
      </w:r>
      <w:r w:rsidRPr="00C40A4C">
        <w:rPr>
          <w:b/>
          <w:noProof/>
          <w:szCs w:val="22"/>
        </w:rPr>
        <w:t>:</w:t>
      </w:r>
    </w:p>
    <w:p w:rsidR="00705809" w:rsidRPr="00C40A4C" w:rsidRDefault="00705809" w:rsidP="00C40A4C">
      <w:pPr>
        <w:widowControl w:val="0"/>
        <w:numPr>
          <w:ilvl w:val="0"/>
          <w:numId w:val="42"/>
        </w:numPr>
        <w:tabs>
          <w:tab w:val="clear" w:pos="567"/>
          <w:tab w:val="clear" w:pos="720"/>
          <w:tab w:val="num" w:pos="426"/>
        </w:tabs>
        <w:spacing w:line="240" w:lineRule="auto"/>
        <w:ind w:left="426" w:hanging="426"/>
        <w:rPr>
          <w:snapToGrid w:val="0"/>
          <w:szCs w:val="22"/>
        </w:rPr>
      </w:pPr>
      <w:r w:rsidRPr="00C40A4C">
        <w:rPr>
          <w:szCs w:val="22"/>
        </w:rPr>
        <w:t xml:space="preserve">ak ste alergický na </w:t>
      </w:r>
      <w:proofErr w:type="spellStart"/>
      <w:r w:rsidRPr="00C40A4C">
        <w:rPr>
          <w:szCs w:val="22"/>
        </w:rPr>
        <w:t>tafluprost</w:t>
      </w:r>
      <w:proofErr w:type="spellEnd"/>
      <w:r w:rsidRPr="00C40A4C">
        <w:rPr>
          <w:szCs w:val="22"/>
        </w:rPr>
        <w:t xml:space="preserve">, </w:t>
      </w:r>
      <w:proofErr w:type="spellStart"/>
      <w:r w:rsidRPr="00C40A4C">
        <w:rPr>
          <w:szCs w:val="22"/>
        </w:rPr>
        <w:t>timolol</w:t>
      </w:r>
      <w:proofErr w:type="spellEnd"/>
      <w:r w:rsidRPr="00C40A4C">
        <w:rPr>
          <w:szCs w:val="22"/>
        </w:rPr>
        <w:t xml:space="preserve">, </w:t>
      </w:r>
      <w:proofErr w:type="spellStart"/>
      <w:r w:rsidRPr="00C40A4C">
        <w:rPr>
          <w:szCs w:val="22"/>
        </w:rPr>
        <w:t>betablokátory</w:t>
      </w:r>
      <w:proofErr w:type="spellEnd"/>
      <w:r w:rsidRPr="00C40A4C">
        <w:rPr>
          <w:szCs w:val="22"/>
        </w:rPr>
        <w:t xml:space="preserve"> alebo na ktorúkoľvek z ďalších zložiek tohto lieku (uvedených v časti 6),</w:t>
      </w:r>
    </w:p>
    <w:p w:rsidR="00633BE3" w:rsidRPr="00C40A4C" w:rsidRDefault="00705809" w:rsidP="00C40A4C">
      <w:pPr>
        <w:widowControl w:val="0"/>
        <w:numPr>
          <w:ilvl w:val="0"/>
          <w:numId w:val="42"/>
        </w:numPr>
        <w:tabs>
          <w:tab w:val="clear" w:pos="567"/>
          <w:tab w:val="clear" w:pos="720"/>
          <w:tab w:val="num" w:pos="426"/>
        </w:tabs>
        <w:spacing w:line="240" w:lineRule="auto"/>
        <w:ind w:left="426" w:hanging="426"/>
        <w:rPr>
          <w:snapToGrid w:val="0"/>
          <w:szCs w:val="22"/>
        </w:rPr>
      </w:pPr>
      <w:r w:rsidRPr="00C40A4C">
        <w:rPr>
          <w:szCs w:val="22"/>
        </w:rPr>
        <w:t>ak v súčasnosti máte alebo ste v minulosti mali problémy s dýchaním, ako je astma, závažná chronická obštrukčná bronchitída (závažné ochorenie pľúc, ktoré môže spôsobovať sip</w:t>
      </w:r>
      <w:r w:rsidR="00D95591" w:rsidRPr="00C40A4C">
        <w:rPr>
          <w:szCs w:val="22"/>
        </w:rPr>
        <w:t>ot</w:t>
      </w:r>
      <w:r w:rsidRPr="00C40A4C">
        <w:rPr>
          <w:szCs w:val="22"/>
        </w:rPr>
        <w:t>, problémy s dýchaním a/alebo dlhotrvajúci kašeľ),</w:t>
      </w:r>
    </w:p>
    <w:p w:rsidR="00705809" w:rsidRPr="00C40A4C" w:rsidRDefault="0067334A" w:rsidP="00C40A4C">
      <w:pPr>
        <w:widowControl w:val="0"/>
        <w:numPr>
          <w:ilvl w:val="0"/>
          <w:numId w:val="42"/>
        </w:numPr>
        <w:tabs>
          <w:tab w:val="clear" w:pos="567"/>
          <w:tab w:val="clear" w:pos="720"/>
          <w:tab w:val="num" w:pos="426"/>
        </w:tabs>
        <w:spacing w:line="240" w:lineRule="auto"/>
        <w:ind w:left="426" w:hanging="426"/>
        <w:rPr>
          <w:snapToGrid w:val="0"/>
          <w:szCs w:val="22"/>
        </w:rPr>
      </w:pPr>
      <w:r w:rsidRPr="00C40A4C">
        <w:rPr>
          <w:szCs w:val="22"/>
        </w:rPr>
        <w:t>ak máte pomalý srdcový tep, zlyhanie srdca alebo poruchy srdcového rytmu (nepravidelný srdcový tep).</w:t>
      </w:r>
    </w:p>
    <w:p w:rsidR="00705809" w:rsidRPr="00C40A4C" w:rsidRDefault="00705809" w:rsidP="00C40A4C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</w:rPr>
      </w:pPr>
    </w:p>
    <w:p w:rsidR="00705809" w:rsidRPr="00C40A4C" w:rsidRDefault="00705809" w:rsidP="00C40A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</w:rPr>
      </w:pPr>
      <w:r w:rsidRPr="00C40A4C">
        <w:rPr>
          <w:b/>
          <w:noProof/>
          <w:szCs w:val="22"/>
        </w:rPr>
        <w:t>Upozornenia a opatrenia</w:t>
      </w:r>
    </w:p>
    <w:p w:rsidR="00705809" w:rsidRPr="00C40A4C" w:rsidRDefault="00705809" w:rsidP="00C40A4C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C40A4C">
        <w:rPr>
          <w:szCs w:val="22"/>
        </w:rPr>
        <w:t xml:space="preserve">Predtým, ako začnete používať </w:t>
      </w:r>
      <w:proofErr w:type="spellStart"/>
      <w:r w:rsidRPr="00C40A4C">
        <w:rPr>
          <w:smallCaps/>
          <w:szCs w:val="22"/>
        </w:rPr>
        <w:t>Taptiqom</w:t>
      </w:r>
      <w:proofErr w:type="spellEnd"/>
      <w:r w:rsidRPr="00C40A4C">
        <w:rPr>
          <w:szCs w:val="22"/>
        </w:rPr>
        <w:t>, obráťte sa na svojho lekára, lekárnika alebo zdravotnú sestru.</w:t>
      </w:r>
    </w:p>
    <w:p w:rsidR="00661CD2" w:rsidRPr="00C40A4C" w:rsidRDefault="00661CD2" w:rsidP="00C40A4C">
      <w:pPr>
        <w:autoSpaceDE w:val="0"/>
        <w:autoSpaceDN w:val="0"/>
        <w:adjustRightInd w:val="0"/>
        <w:spacing w:line="240" w:lineRule="auto"/>
        <w:rPr>
          <w:rFonts w:eastAsia="TimesNewRomanPSMT"/>
          <w:szCs w:val="22"/>
        </w:rPr>
      </w:pPr>
    </w:p>
    <w:p w:rsidR="00705809" w:rsidRPr="00C40A4C" w:rsidRDefault="00705809" w:rsidP="00C40A4C">
      <w:pPr>
        <w:keepNext/>
        <w:autoSpaceDE w:val="0"/>
        <w:autoSpaceDN w:val="0"/>
        <w:adjustRightInd w:val="0"/>
        <w:spacing w:line="240" w:lineRule="auto"/>
        <w:rPr>
          <w:rFonts w:eastAsia="TimesNewRomanPSMT"/>
          <w:szCs w:val="22"/>
        </w:rPr>
      </w:pPr>
      <w:r w:rsidRPr="00C40A4C">
        <w:rPr>
          <w:b/>
          <w:szCs w:val="22"/>
        </w:rPr>
        <w:lastRenderedPageBreak/>
        <w:t>Predtým, ako použijete tento liek, povedzte svojmu lekárovi,</w:t>
      </w:r>
      <w:r w:rsidR="00BE05C2" w:rsidRPr="00C40A4C">
        <w:rPr>
          <w:b/>
          <w:szCs w:val="22"/>
        </w:rPr>
        <w:t xml:space="preserve"> </w:t>
      </w:r>
      <w:r w:rsidRPr="00C40A4C">
        <w:rPr>
          <w:b/>
          <w:szCs w:val="22"/>
        </w:rPr>
        <w:t>ak v súčasnosti máte alebo ste v minulosti mali:</w:t>
      </w:r>
    </w:p>
    <w:p w:rsidR="00FC1246" w:rsidRPr="00352D34" w:rsidRDefault="00FC1246" w:rsidP="00FC1246">
      <w:pPr>
        <w:pStyle w:val="Default"/>
        <w:numPr>
          <w:ilvl w:val="0"/>
          <w:numId w:val="44"/>
        </w:numPr>
        <w:ind w:left="567" w:hanging="567"/>
        <w:rPr>
          <w:sz w:val="22"/>
          <w:szCs w:val="22"/>
        </w:rPr>
      </w:pPr>
      <w:r w:rsidRPr="00352D34">
        <w:rPr>
          <w:sz w:val="22"/>
          <w:szCs w:val="22"/>
        </w:rPr>
        <w:t xml:space="preserve">ischemickú chorobu srdca (príznaky môžu zahŕňať bolesť alebo tlak na hrudníku, dýchavičnosť alebo dusenie), zlyhanie srdca, nízky krvný tlak, </w:t>
      </w:r>
    </w:p>
    <w:p w:rsidR="00FC1246" w:rsidRPr="00352D34" w:rsidRDefault="00FC1246" w:rsidP="00FC1246">
      <w:pPr>
        <w:pStyle w:val="Default"/>
        <w:numPr>
          <w:ilvl w:val="0"/>
          <w:numId w:val="44"/>
        </w:numPr>
        <w:ind w:left="567" w:hanging="567"/>
        <w:rPr>
          <w:sz w:val="22"/>
          <w:szCs w:val="22"/>
        </w:rPr>
      </w:pPr>
      <w:r w:rsidRPr="00352D34">
        <w:rPr>
          <w:sz w:val="22"/>
          <w:szCs w:val="22"/>
        </w:rPr>
        <w:t>poruchy srdcového rytmu, napríklad pomalý srdcový tep,</w:t>
      </w:r>
    </w:p>
    <w:p w:rsidR="00FC1246" w:rsidRPr="00352D34" w:rsidRDefault="00FC1246" w:rsidP="00FC1246">
      <w:pPr>
        <w:pStyle w:val="Default"/>
        <w:numPr>
          <w:ilvl w:val="0"/>
          <w:numId w:val="44"/>
        </w:numPr>
        <w:ind w:left="0" w:firstLine="0"/>
        <w:rPr>
          <w:rFonts w:eastAsia="TimesNewRomanPSMT"/>
          <w:sz w:val="22"/>
          <w:szCs w:val="22"/>
        </w:rPr>
      </w:pPr>
      <w:r w:rsidRPr="00352D34">
        <w:rPr>
          <w:sz w:val="22"/>
          <w:szCs w:val="22"/>
        </w:rPr>
        <w:t xml:space="preserve">problémy s dýchaním, astmu alebo chronickú obštrukčnú chorobu pľúc, </w:t>
      </w:r>
    </w:p>
    <w:p w:rsidR="00FC1246" w:rsidRPr="005B180B" w:rsidRDefault="00FC1246" w:rsidP="00FC1246">
      <w:pPr>
        <w:pStyle w:val="Default"/>
        <w:numPr>
          <w:ilvl w:val="0"/>
          <w:numId w:val="44"/>
        </w:numPr>
        <w:ind w:left="567" w:hanging="567"/>
        <w:rPr>
          <w:rFonts w:eastAsia="TimesNewRomanPSMT"/>
          <w:sz w:val="22"/>
          <w:szCs w:val="22"/>
        </w:rPr>
      </w:pPr>
      <w:r w:rsidRPr="005B180B">
        <w:rPr>
          <w:sz w:val="22"/>
          <w:szCs w:val="22"/>
        </w:rPr>
        <w:t xml:space="preserve">chorobu so slabým krvným obehom (napríklad </w:t>
      </w:r>
      <w:proofErr w:type="spellStart"/>
      <w:r w:rsidRPr="005B180B">
        <w:rPr>
          <w:sz w:val="22"/>
          <w:szCs w:val="22"/>
        </w:rPr>
        <w:t>Raynaudovu</w:t>
      </w:r>
      <w:proofErr w:type="spellEnd"/>
      <w:r w:rsidRPr="005B180B">
        <w:rPr>
          <w:sz w:val="22"/>
          <w:szCs w:val="22"/>
        </w:rPr>
        <w:t xml:space="preserve"> chorobu alebo </w:t>
      </w:r>
      <w:proofErr w:type="spellStart"/>
      <w:r w:rsidRPr="005B180B">
        <w:rPr>
          <w:sz w:val="22"/>
          <w:szCs w:val="22"/>
        </w:rPr>
        <w:t>Raynaudov</w:t>
      </w:r>
      <w:proofErr w:type="spellEnd"/>
      <w:r w:rsidRPr="005B180B">
        <w:rPr>
          <w:sz w:val="22"/>
          <w:szCs w:val="22"/>
        </w:rPr>
        <w:t xml:space="preserve"> syndróm),</w:t>
      </w:r>
    </w:p>
    <w:p w:rsidR="00FC1246" w:rsidRPr="005B180B" w:rsidRDefault="00FC1246" w:rsidP="00FC1246">
      <w:pPr>
        <w:pStyle w:val="Default"/>
        <w:numPr>
          <w:ilvl w:val="0"/>
          <w:numId w:val="44"/>
        </w:numPr>
        <w:tabs>
          <w:tab w:val="left" w:pos="-1296"/>
          <w:tab w:val="left" w:pos="1"/>
          <w:tab w:val="left" w:pos="567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0" w:firstLine="0"/>
        <w:rPr>
          <w:sz w:val="22"/>
          <w:szCs w:val="22"/>
        </w:rPr>
      </w:pPr>
      <w:r w:rsidRPr="00352D34">
        <w:rPr>
          <w:sz w:val="22"/>
          <w:szCs w:val="22"/>
        </w:rPr>
        <w:t xml:space="preserve">cukrovku, pretože </w:t>
      </w:r>
      <w:proofErr w:type="spellStart"/>
      <w:r w:rsidRPr="00352D34">
        <w:rPr>
          <w:sz w:val="22"/>
          <w:szCs w:val="22"/>
        </w:rPr>
        <w:t>timolol</w:t>
      </w:r>
      <w:proofErr w:type="spellEnd"/>
      <w:r w:rsidRPr="00352D34">
        <w:rPr>
          <w:sz w:val="22"/>
          <w:szCs w:val="22"/>
        </w:rPr>
        <w:t xml:space="preserve"> môže maskovať prejavy</w:t>
      </w:r>
      <w:r w:rsidRPr="005B180B">
        <w:rPr>
          <w:sz w:val="22"/>
          <w:szCs w:val="22"/>
        </w:rPr>
        <w:t xml:space="preserve"> a príznaky nízkej hladiny cukru v krvi, </w:t>
      </w:r>
    </w:p>
    <w:p w:rsidR="00FC1246" w:rsidRPr="005B180B" w:rsidRDefault="00FC1246" w:rsidP="00FC1246">
      <w:pPr>
        <w:pStyle w:val="Default"/>
        <w:numPr>
          <w:ilvl w:val="0"/>
          <w:numId w:val="44"/>
        </w:numPr>
        <w:tabs>
          <w:tab w:val="left" w:pos="-1296"/>
          <w:tab w:val="left" w:pos="567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567" w:hanging="567"/>
        <w:rPr>
          <w:sz w:val="22"/>
          <w:szCs w:val="22"/>
        </w:rPr>
      </w:pPr>
      <w:r w:rsidRPr="005B180B">
        <w:rPr>
          <w:sz w:val="22"/>
          <w:szCs w:val="22"/>
        </w:rPr>
        <w:t xml:space="preserve">nadmernú činnosť štítnej žľazy, pretože </w:t>
      </w:r>
      <w:proofErr w:type="spellStart"/>
      <w:r w:rsidRPr="005B180B">
        <w:rPr>
          <w:sz w:val="22"/>
          <w:szCs w:val="22"/>
        </w:rPr>
        <w:t>timolol</w:t>
      </w:r>
      <w:proofErr w:type="spellEnd"/>
      <w:r w:rsidRPr="005B180B">
        <w:rPr>
          <w:sz w:val="22"/>
          <w:szCs w:val="22"/>
        </w:rPr>
        <w:t xml:space="preserve"> môže maskovať prejavy a príznaky ochorenia štítnej žľazy, </w:t>
      </w:r>
    </w:p>
    <w:p w:rsidR="00FC1246" w:rsidRPr="00352D34" w:rsidRDefault="00FC1246" w:rsidP="00FC1246">
      <w:pPr>
        <w:pStyle w:val="Default"/>
        <w:numPr>
          <w:ilvl w:val="0"/>
          <w:numId w:val="44"/>
        </w:numPr>
        <w:tabs>
          <w:tab w:val="left" w:pos="-1296"/>
          <w:tab w:val="left" w:pos="567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567" w:hanging="567"/>
        <w:rPr>
          <w:sz w:val="22"/>
          <w:szCs w:val="22"/>
        </w:rPr>
      </w:pPr>
      <w:r w:rsidRPr="00352D34">
        <w:rPr>
          <w:sz w:val="22"/>
          <w:szCs w:val="22"/>
        </w:rPr>
        <w:t xml:space="preserve">akékoľvek alergie alebo </w:t>
      </w:r>
      <w:proofErr w:type="spellStart"/>
      <w:r w:rsidRPr="00352D34">
        <w:rPr>
          <w:sz w:val="22"/>
          <w:szCs w:val="22"/>
        </w:rPr>
        <w:t>anafylaktické</w:t>
      </w:r>
      <w:proofErr w:type="spellEnd"/>
      <w:r w:rsidRPr="00352D34">
        <w:rPr>
          <w:sz w:val="22"/>
          <w:szCs w:val="22"/>
        </w:rPr>
        <w:t xml:space="preserve"> reakcie,</w:t>
      </w:r>
    </w:p>
    <w:p w:rsidR="00FC1246" w:rsidRPr="00C10B82" w:rsidRDefault="00FC1246" w:rsidP="00FC1246">
      <w:pPr>
        <w:numPr>
          <w:ilvl w:val="0"/>
          <w:numId w:val="44"/>
        </w:numPr>
        <w:tabs>
          <w:tab w:val="left" w:pos="-1296"/>
          <w:tab w:val="left" w:pos="1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spacing w:line="240" w:lineRule="auto"/>
        <w:ind w:left="0" w:firstLine="0"/>
        <w:rPr>
          <w:szCs w:val="22"/>
        </w:rPr>
      </w:pPr>
      <w:r w:rsidRPr="005B180B">
        <w:rPr>
          <w:szCs w:val="22"/>
        </w:rPr>
        <w:t xml:space="preserve">ťažkú </w:t>
      </w:r>
      <w:proofErr w:type="spellStart"/>
      <w:r w:rsidRPr="005B180B">
        <w:rPr>
          <w:szCs w:val="22"/>
        </w:rPr>
        <w:t>myasténiu</w:t>
      </w:r>
      <w:proofErr w:type="spellEnd"/>
      <w:r w:rsidRPr="005B180B">
        <w:rPr>
          <w:szCs w:val="22"/>
        </w:rPr>
        <w:t xml:space="preserve"> (zriedkavé</w:t>
      </w:r>
      <w:r w:rsidRPr="00C10B82">
        <w:rPr>
          <w:szCs w:val="22"/>
        </w:rPr>
        <w:t xml:space="preserve"> ochorenie spôsobujúce svalovú slabosť),</w:t>
      </w:r>
    </w:p>
    <w:p w:rsidR="00FC1246" w:rsidRPr="00C10B82" w:rsidRDefault="00FC1246" w:rsidP="00FC1246">
      <w:pPr>
        <w:numPr>
          <w:ilvl w:val="0"/>
          <w:numId w:val="44"/>
        </w:numPr>
        <w:tabs>
          <w:tab w:val="left" w:pos="-1296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spacing w:line="240" w:lineRule="auto"/>
        <w:ind w:left="567" w:hanging="567"/>
        <w:rPr>
          <w:szCs w:val="22"/>
        </w:rPr>
      </w:pPr>
      <w:r w:rsidRPr="00C10B82">
        <w:rPr>
          <w:szCs w:val="22"/>
        </w:rPr>
        <w:t>iné ochorenia očí, napríklad ochorenie rohovky (priehľadného tkaniva, ktoré zakrýva prednú časť oka) alebo ochorenie vyžadujúce operáciu oka.</w:t>
      </w:r>
    </w:p>
    <w:p w:rsidR="00705809" w:rsidRPr="00C40A4C" w:rsidRDefault="00705809" w:rsidP="00C40A4C">
      <w:pPr>
        <w:tabs>
          <w:tab w:val="left" w:pos="-1296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spacing w:line="240" w:lineRule="auto"/>
        <w:rPr>
          <w:noProof/>
          <w:szCs w:val="22"/>
        </w:rPr>
      </w:pPr>
    </w:p>
    <w:p w:rsidR="00705809" w:rsidRPr="00C40A4C" w:rsidRDefault="00705809" w:rsidP="00C40A4C">
      <w:pPr>
        <w:tabs>
          <w:tab w:val="left" w:pos="-1296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spacing w:line="240" w:lineRule="auto"/>
        <w:rPr>
          <w:szCs w:val="22"/>
        </w:rPr>
      </w:pPr>
      <w:r w:rsidRPr="00C40A4C">
        <w:rPr>
          <w:b/>
          <w:szCs w:val="22"/>
        </w:rPr>
        <w:t>Povedzte svojmu lekárovi,</w:t>
      </w:r>
      <w:r w:rsidR="00BE05C2" w:rsidRPr="00C40A4C">
        <w:rPr>
          <w:b/>
          <w:szCs w:val="22"/>
        </w:rPr>
        <w:t xml:space="preserve"> </w:t>
      </w:r>
      <w:r w:rsidRPr="00C40A4C">
        <w:rPr>
          <w:b/>
          <w:noProof/>
          <w:szCs w:val="22"/>
        </w:rPr>
        <w:t>ak máte:</w:t>
      </w:r>
    </w:p>
    <w:p w:rsidR="00705809" w:rsidRPr="00C40A4C" w:rsidRDefault="00705809" w:rsidP="00C40A4C">
      <w:pPr>
        <w:numPr>
          <w:ilvl w:val="0"/>
          <w:numId w:val="43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  <w:rPr>
          <w:noProof/>
          <w:szCs w:val="22"/>
        </w:rPr>
      </w:pPr>
      <w:r w:rsidRPr="00C40A4C">
        <w:rPr>
          <w:szCs w:val="22"/>
        </w:rPr>
        <w:t>problémy s obličkami,</w:t>
      </w:r>
    </w:p>
    <w:p w:rsidR="00705809" w:rsidRPr="00C40A4C" w:rsidRDefault="00705809" w:rsidP="00C40A4C">
      <w:pPr>
        <w:numPr>
          <w:ilvl w:val="0"/>
          <w:numId w:val="43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  <w:rPr>
          <w:noProof/>
          <w:szCs w:val="22"/>
        </w:rPr>
      </w:pPr>
      <w:r w:rsidRPr="00C40A4C">
        <w:rPr>
          <w:szCs w:val="22"/>
        </w:rPr>
        <w:t>problémy s pečeňou.</w:t>
      </w:r>
    </w:p>
    <w:p w:rsidR="00705809" w:rsidRPr="00C40A4C" w:rsidRDefault="00705809" w:rsidP="00C40A4C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Cs/>
          <w:noProof/>
          <w:szCs w:val="22"/>
        </w:rPr>
      </w:pPr>
    </w:p>
    <w:p w:rsidR="00705809" w:rsidRPr="00C40A4C" w:rsidRDefault="00705809" w:rsidP="00C40A4C">
      <w:pPr>
        <w:tabs>
          <w:tab w:val="clear" w:pos="567"/>
        </w:tabs>
        <w:spacing w:line="240" w:lineRule="auto"/>
        <w:rPr>
          <w:noProof/>
          <w:szCs w:val="22"/>
        </w:rPr>
      </w:pPr>
      <w:r w:rsidRPr="00C40A4C">
        <w:rPr>
          <w:b/>
          <w:noProof/>
          <w:szCs w:val="22"/>
        </w:rPr>
        <w:t>Majte na pamäti,</w:t>
      </w:r>
      <w:r w:rsidRPr="00C40A4C">
        <w:rPr>
          <w:szCs w:val="22"/>
        </w:rPr>
        <w:t xml:space="preserve"> že </w:t>
      </w:r>
      <w:proofErr w:type="spellStart"/>
      <w:r w:rsidRPr="00C40A4C">
        <w:rPr>
          <w:smallCaps/>
          <w:szCs w:val="22"/>
        </w:rPr>
        <w:t>Taptiqom</w:t>
      </w:r>
      <w:proofErr w:type="spellEnd"/>
      <w:r w:rsidRPr="00C40A4C">
        <w:rPr>
          <w:szCs w:val="22"/>
        </w:rPr>
        <w:t xml:space="preserve"> môže mať tieto účinky a že niektoré z nich môžu byť trvalé:</w:t>
      </w:r>
    </w:p>
    <w:p w:rsidR="00705809" w:rsidRPr="00C40A4C" w:rsidRDefault="00705809" w:rsidP="00C40A4C">
      <w:pPr>
        <w:numPr>
          <w:ilvl w:val="0"/>
          <w:numId w:val="43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  <w:rPr>
          <w:noProof/>
          <w:szCs w:val="22"/>
        </w:rPr>
      </w:pPr>
      <w:proofErr w:type="spellStart"/>
      <w:r w:rsidRPr="00C40A4C">
        <w:rPr>
          <w:smallCaps/>
          <w:szCs w:val="22"/>
        </w:rPr>
        <w:t>Taptiqom</w:t>
      </w:r>
      <w:proofErr w:type="spellEnd"/>
      <w:r w:rsidRPr="00C40A4C">
        <w:rPr>
          <w:szCs w:val="22"/>
        </w:rPr>
        <w:t xml:space="preserve"> môže spôsobiť predĺženie, zhrubnutie, zmenu farby a/alebo zvýšenie počtu </w:t>
      </w:r>
      <w:r w:rsidR="00D95591" w:rsidRPr="00C40A4C">
        <w:rPr>
          <w:szCs w:val="22"/>
        </w:rPr>
        <w:t>mihalníc</w:t>
      </w:r>
      <w:r w:rsidRPr="00C40A4C">
        <w:rPr>
          <w:szCs w:val="22"/>
        </w:rPr>
        <w:t xml:space="preserve"> a môže spôsobiť nezvyčajný rast chlpov na očných viečkach. </w:t>
      </w:r>
    </w:p>
    <w:p w:rsidR="00705809" w:rsidRPr="00C40A4C" w:rsidRDefault="00705809" w:rsidP="00C40A4C">
      <w:pPr>
        <w:numPr>
          <w:ilvl w:val="0"/>
          <w:numId w:val="43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  <w:rPr>
          <w:noProof/>
          <w:szCs w:val="22"/>
        </w:rPr>
      </w:pPr>
      <w:proofErr w:type="spellStart"/>
      <w:r w:rsidRPr="00C40A4C">
        <w:rPr>
          <w:smallCaps/>
          <w:szCs w:val="22"/>
        </w:rPr>
        <w:t>Taptiqom</w:t>
      </w:r>
      <w:proofErr w:type="spellEnd"/>
      <w:r w:rsidRPr="00C40A4C">
        <w:rPr>
          <w:szCs w:val="22"/>
        </w:rPr>
        <w:t xml:space="preserve"> môže spôsobiť stmavnutie kože okolo očí. </w:t>
      </w:r>
      <w:r w:rsidR="00D95591" w:rsidRPr="00C40A4C">
        <w:rPr>
          <w:szCs w:val="22"/>
        </w:rPr>
        <w:t xml:space="preserve">Zotrite </w:t>
      </w:r>
      <w:r w:rsidRPr="00C40A4C">
        <w:rPr>
          <w:szCs w:val="22"/>
        </w:rPr>
        <w:t>zvyšok roztoku z kože. Znížite tým riziko stmavnutia kože.</w:t>
      </w:r>
    </w:p>
    <w:p w:rsidR="00705809" w:rsidRPr="00C40A4C" w:rsidRDefault="00705809" w:rsidP="00C40A4C">
      <w:pPr>
        <w:numPr>
          <w:ilvl w:val="0"/>
          <w:numId w:val="43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  <w:rPr>
          <w:noProof/>
          <w:szCs w:val="22"/>
        </w:rPr>
      </w:pPr>
      <w:proofErr w:type="spellStart"/>
      <w:r w:rsidRPr="00C40A4C">
        <w:rPr>
          <w:smallCaps/>
          <w:szCs w:val="22"/>
        </w:rPr>
        <w:t>Taptiqom</w:t>
      </w:r>
      <w:proofErr w:type="spellEnd"/>
      <w:r w:rsidRPr="00C40A4C">
        <w:rPr>
          <w:szCs w:val="22"/>
        </w:rPr>
        <w:t xml:space="preserve"> môže zmeniť farbu vašej dúhovky (farebnej časti oka). Ak sa </w:t>
      </w:r>
      <w:proofErr w:type="spellStart"/>
      <w:r w:rsidRPr="00C40A4C">
        <w:rPr>
          <w:smallCaps/>
          <w:szCs w:val="22"/>
        </w:rPr>
        <w:t>Taptiqom</w:t>
      </w:r>
      <w:proofErr w:type="spellEnd"/>
      <w:r w:rsidRPr="00C40A4C">
        <w:rPr>
          <w:szCs w:val="22"/>
        </w:rPr>
        <w:t xml:space="preserve"> podáva iba do jedného oka, farba liečeného oka sa môže natrvalo odlišovať od farby druhého oka.</w:t>
      </w:r>
    </w:p>
    <w:p w:rsidR="00057D46" w:rsidRPr="00C40A4C" w:rsidRDefault="00057D46" w:rsidP="00C40A4C">
      <w:pPr>
        <w:numPr>
          <w:ilvl w:val="0"/>
          <w:numId w:val="43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  <w:rPr>
          <w:noProof/>
          <w:szCs w:val="22"/>
        </w:rPr>
      </w:pPr>
      <w:proofErr w:type="spellStart"/>
      <w:r w:rsidRPr="00C40A4C">
        <w:rPr>
          <w:szCs w:val="22"/>
        </w:rPr>
        <w:t>Taflotan</w:t>
      </w:r>
      <w:proofErr w:type="spellEnd"/>
      <w:r w:rsidRPr="00C40A4C">
        <w:rPr>
          <w:szCs w:val="22"/>
        </w:rPr>
        <w:t xml:space="preserve"> môže spôsobiť rast chĺpkov na miestach, kde dochádza ku opakovanému kontaktu roztoku s povrchom kože.</w:t>
      </w:r>
    </w:p>
    <w:p w:rsidR="00705809" w:rsidRPr="00C40A4C" w:rsidRDefault="00705809" w:rsidP="00C40A4C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Cs/>
          <w:noProof/>
          <w:szCs w:val="22"/>
        </w:rPr>
      </w:pPr>
    </w:p>
    <w:p w:rsidR="00705809" w:rsidRPr="00C40A4C" w:rsidRDefault="00705809" w:rsidP="00C40A4C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40A4C">
        <w:rPr>
          <w:szCs w:val="22"/>
        </w:rPr>
        <w:t xml:space="preserve">Pred akoukoľvek operáciou povedzte svojmu lekárovi, že používate </w:t>
      </w:r>
      <w:proofErr w:type="spellStart"/>
      <w:r w:rsidRPr="00C40A4C">
        <w:rPr>
          <w:smallCaps/>
          <w:szCs w:val="22"/>
        </w:rPr>
        <w:t>Taptiqom</w:t>
      </w:r>
      <w:proofErr w:type="spellEnd"/>
      <w:r w:rsidRPr="00C40A4C">
        <w:rPr>
          <w:szCs w:val="22"/>
        </w:rPr>
        <w:t xml:space="preserve">, pretože </w:t>
      </w:r>
      <w:proofErr w:type="spellStart"/>
      <w:r w:rsidRPr="00C40A4C">
        <w:rPr>
          <w:szCs w:val="22"/>
        </w:rPr>
        <w:t>timolol</w:t>
      </w:r>
      <w:proofErr w:type="spellEnd"/>
      <w:r w:rsidRPr="00C40A4C">
        <w:rPr>
          <w:szCs w:val="22"/>
        </w:rPr>
        <w:t xml:space="preserve"> môže zmeniť účinky niektorých liekov používaných počas anestézie. </w:t>
      </w:r>
    </w:p>
    <w:p w:rsidR="001D29E6" w:rsidRPr="00C40A4C" w:rsidRDefault="001D29E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705809" w:rsidRPr="00C40A4C" w:rsidRDefault="00705809" w:rsidP="00C40A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</w:rPr>
      </w:pPr>
      <w:r w:rsidRPr="00C40A4C">
        <w:rPr>
          <w:b/>
          <w:szCs w:val="22"/>
        </w:rPr>
        <w:t xml:space="preserve">Deti a dospievajúci </w:t>
      </w:r>
    </w:p>
    <w:p w:rsidR="00705809" w:rsidRPr="00C40A4C" w:rsidRDefault="00705809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C40A4C">
        <w:rPr>
          <w:szCs w:val="22"/>
        </w:rPr>
        <w:t xml:space="preserve">Neodporúča sa používať </w:t>
      </w:r>
      <w:proofErr w:type="spellStart"/>
      <w:r w:rsidRPr="00C40A4C">
        <w:rPr>
          <w:smallCaps/>
          <w:szCs w:val="22"/>
        </w:rPr>
        <w:t>Taptiqom</w:t>
      </w:r>
      <w:proofErr w:type="spellEnd"/>
      <w:r w:rsidRPr="00C40A4C">
        <w:rPr>
          <w:szCs w:val="22"/>
        </w:rPr>
        <w:t xml:space="preserve"> u detí a dospievajúcich vo veku do 18 rokov vzhľadom na chýbajúce údaje o bezpečnosti a účinnosti v tejto vekovej skupine.</w:t>
      </w:r>
    </w:p>
    <w:p w:rsidR="005F7B5B" w:rsidRPr="00C40A4C" w:rsidRDefault="005F7B5B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</w:p>
    <w:p w:rsidR="00705809" w:rsidRPr="00C40A4C" w:rsidRDefault="00705809" w:rsidP="00C40A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C40A4C">
        <w:rPr>
          <w:b/>
          <w:noProof/>
          <w:szCs w:val="22"/>
        </w:rPr>
        <w:t>Iné lieky a </w:t>
      </w:r>
      <w:r w:rsidRPr="00C40A4C">
        <w:rPr>
          <w:b/>
          <w:smallCaps/>
          <w:noProof/>
          <w:szCs w:val="22"/>
        </w:rPr>
        <w:t>Taptiqom</w:t>
      </w:r>
      <w:r w:rsidRPr="00C40A4C">
        <w:rPr>
          <w:b/>
          <w:noProof/>
          <w:szCs w:val="22"/>
        </w:rPr>
        <w:t xml:space="preserve"> </w:t>
      </w:r>
    </w:p>
    <w:p w:rsidR="00705809" w:rsidRPr="00C40A4C" w:rsidRDefault="00705809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C40A4C">
        <w:rPr>
          <w:szCs w:val="22"/>
        </w:rPr>
        <w:t>Ak teraz užívate, alebo ste v poslednom čase užívali, či práve budete užívať ďalšie lieky, povedzte to svojmu lekárovi alebo lekárnikovi.</w:t>
      </w:r>
    </w:p>
    <w:p w:rsidR="00705809" w:rsidRPr="00C40A4C" w:rsidRDefault="00705809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proofErr w:type="spellStart"/>
      <w:r w:rsidRPr="00C40A4C">
        <w:rPr>
          <w:smallCaps/>
          <w:szCs w:val="22"/>
        </w:rPr>
        <w:t>Taptiqom</w:t>
      </w:r>
      <w:proofErr w:type="spellEnd"/>
      <w:r w:rsidRPr="00C40A4C">
        <w:rPr>
          <w:szCs w:val="22"/>
        </w:rPr>
        <w:t xml:space="preserve"> môže ovplyvniť ďalšie lieky, ktoré užívate, alebo môže byť nimi ovplyvnený.</w:t>
      </w:r>
    </w:p>
    <w:p w:rsidR="00705809" w:rsidRPr="00C40A4C" w:rsidRDefault="00705809" w:rsidP="00C40A4C">
      <w:pPr>
        <w:tabs>
          <w:tab w:val="clear" w:pos="567"/>
        </w:tabs>
        <w:adjustRightInd w:val="0"/>
        <w:snapToGrid w:val="0"/>
        <w:spacing w:line="240" w:lineRule="auto"/>
        <w:rPr>
          <w:szCs w:val="22"/>
        </w:rPr>
      </w:pPr>
      <w:r w:rsidRPr="00C40A4C">
        <w:rPr>
          <w:szCs w:val="22"/>
        </w:rPr>
        <w:t>Povedzte svojmu lekárovi, ak užívate alebo plánujete užívať najmä tieto lieky:</w:t>
      </w:r>
    </w:p>
    <w:p w:rsidR="00705809" w:rsidRPr="00C40A4C" w:rsidRDefault="00705809" w:rsidP="00C40A4C">
      <w:pPr>
        <w:numPr>
          <w:ilvl w:val="0"/>
          <w:numId w:val="43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  <w:rPr>
          <w:noProof/>
          <w:szCs w:val="22"/>
        </w:rPr>
      </w:pPr>
      <w:r w:rsidRPr="00C40A4C">
        <w:rPr>
          <w:szCs w:val="22"/>
        </w:rPr>
        <w:t xml:space="preserve">inú očnú </w:t>
      </w:r>
      <w:proofErr w:type="spellStart"/>
      <w:r w:rsidRPr="00C40A4C">
        <w:rPr>
          <w:szCs w:val="22"/>
        </w:rPr>
        <w:t>instiláciu</w:t>
      </w:r>
      <w:proofErr w:type="spellEnd"/>
      <w:r w:rsidRPr="00C40A4C">
        <w:rPr>
          <w:szCs w:val="22"/>
        </w:rPr>
        <w:t xml:space="preserve"> na liečbu </w:t>
      </w:r>
      <w:proofErr w:type="spellStart"/>
      <w:r w:rsidRPr="00C40A4C">
        <w:rPr>
          <w:szCs w:val="22"/>
        </w:rPr>
        <w:t>glaukómu</w:t>
      </w:r>
      <w:proofErr w:type="spellEnd"/>
      <w:r w:rsidRPr="00C40A4C">
        <w:rPr>
          <w:szCs w:val="22"/>
        </w:rPr>
        <w:t>,</w:t>
      </w:r>
    </w:p>
    <w:p w:rsidR="00705809" w:rsidRPr="00C40A4C" w:rsidRDefault="00705809" w:rsidP="00C40A4C">
      <w:pPr>
        <w:numPr>
          <w:ilvl w:val="0"/>
          <w:numId w:val="43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  <w:rPr>
          <w:noProof/>
          <w:szCs w:val="22"/>
        </w:rPr>
      </w:pPr>
      <w:r w:rsidRPr="00C40A4C">
        <w:rPr>
          <w:szCs w:val="22"/>
        </w:rPr>
        <w:t>lieky na zníženie krvného tlaku,</w:t>
      </w:r>
    </w:p>
    <w:p w:rsidR="00705809" w:rsidRPr="00C40A4C" w:rsidRDefault="00705809" w:rsidP="00C40A4C">
      <w:pPr>
        <w:numPr>
          <w:ilvl w:val="0"/>
          <w:numId w:val="43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  <w:rPr>
          <w:noProof/>
          <w:szCs w:val="22"/>
        </w:rPr>
      </w:pPr>
      <w:r w:rsidRPr="00C40A4C">
        <w:rPr>
          <w:szCs w:val="22"/>
        </w:rPr>
        <w:t>lieky na srdce,</w:t>
      </w:r>
    </w:p>
    <w:p w:rsidR="00705809" w:rsidRPr="00C40A4C" w:rsidRDefault="00705809" w:rsidP="00C40A4C">
      <w:pPr>
        <w:numPr>
          <w:ilvl w:val="0"/>
          <w:numId w:val="43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  <w:rPr>
          <w:noProof/>
          <w:szCs w:val="22"/>
        </w:rPr>
      </w:pPr>
      <w:r w:rsidRPr="00C40A4C">
        <w:rPr>
          <w:szCs w:val="22"/>
        </w:rPr>
        <w:t>lieky na liečbu cukrovky,</w:t>
      </w:r>
    </w:p>
    <w:p w:rsidR="00705809" w:rsidRPr="00C40A4C" w:rsidRDefault="00705809" w:rsidP="00C40A4C">
      <w:pPr>
        <w:numPr>
          <w:ilvl w:val="0"/>
          <w:numId w:val="43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  <w:rPr>
          <w:noProof/>
          <w:szCs w:val="22"/>
        </w:rPr>
      </w:pPr>
      <w:proofErr w:type="spellStart"/>
      <w:r w:rsidRPr="00C40A4C">
        <w:rPr>
          <w:szCs w:val="22"/>
        </w:rPr>
        <w:t>chinidín</w:t>
      </w:r>
      <w:proofErr w:type="spellEnd"/>
      <w:r w:rsidRPr="00C40A4C">
        <w:rPr>
          <w:szCs w:val="22"/>
        </w:rPr>
        <w:t xml:space="preserve"> (používaný na liečbu ochorení srdca a niektorých druhov malárie),</w:t>
      </w:r>
    </w:p>
    <w:p w:rsidR="00705809" w:rsidRPr="00C40A4C" w:rsidRDefault="00705809" w:rsidP="00C40A4C">
      <w:pPr>
        <w:numPr>
          <w:ilvl w:val="0"/>
          <w:numId w:val="43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  <w:rPr>
          <w:noProof/>
          <w:szCs w:val="22"/>
        </w:rPr>
      </w:pPr>
      <w:proofErr w:type="spellStart"/>
      <w:r w:rsidRPr="00C40A4C">
        <w:rPr>
          <w:szCs w:val="22"/>
        </w:rPr>
        <w:t>antidepresíva</w:t>
      </w:r>
      <w:proofErr w:type="spellEnd"/>
      <w:r w:rsidRPr="00C40A4C">
        <w:rPr>
          <w:szCs w:val="22"/>
        </w:rPr>
        <w:t xml:space="preserve"> známe ako fluoxetín a paroxetín.</w:t>
      </w:r>
    </w:p>
    <w:p w:rsidR="00705809" w:rsidRPr="00C40A4C" w:rsidRDefault="00705809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705809" w:rsidRPr="00C40A4C" w:rsidRDefault="00705809" w:rsidP="00C40A4C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C40A4C">
        <w:rPr>
          <w:szCs w:val="22"/>
        </w:rPr>
        <w:t>Ak používate ďalšie lieky, ktoré sa nanášajú</w:t>
      </w:r>
      <w:r w:rsidRPr="00C40A4C">
        <w:rPr>
          <w:b/>
          <w:noProof/>
          <w:szCs w:val="22"/>
        </w:rPr>
        <w:t xml:space="preserve"> do oka, </w:t>
      </w:r>
      <w:r w:rsidRPr="00C40A4C">
        <w:rPr>
          <w:szCs w:val="22"/>
        </w:rPr>
        <w:t xml:space="preserve">dodržte odstup aspoň 5 minút medzi podaním </w:t>
      </w:r>
      <w:proofErr w:type="spellStart"/>
      <w:r w:rsidRPr="00C40A4C">
        <w:rPr>
          <w:smallCaps/>
          <w:szCs w:val="22"/>
        </w:rPr>
        <w:t>Taptiqomu</w:t>
      </w:r>
      <w:proofErr w:type="spellEnd"/>
      <w:r w:rsidRPr="00C40A4C">
        <w:rPr>
          <w:szCs w:val="22"/>
        </w:rPr>
        <w:t xml:space="preserve"> a iného lieku.</w:t>
      </w:r>
    </w:p>
    <w:p w:rsidR="001D29E6" w:rsidRPr="00C40A4C" w:rsidRDefault="001D29E6" w:rsidP="00C40A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F838B4" w:rsidRPr="00C40A4C" w:rsidRDefault="00F838B4" w:rsidP="00C40A4C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right="-2"/>
        <w:rPr>
          <w:noProof/>
          <w:szCs w:val="22"/>
        </w:rPr>
      </w:pPr>
      <w:r w:rsidRPr="00C40A4C">
        <w:rPr>
          <w:b/>
          <w:noProof/>
          <w:szCs w:val="22"/>
        </w:rPr>
        <w:t>Kontaktn</w:t>
      </w:r>
      <w:r w:rsidR="00B64422" w:rsidRPr="00C40A4C">
        <w:rPr>
          <w:b/>
          <w:noProof/>
          <w:szCs w:val="22"/>
        </w:rPr>
        <w:t>é</w:t>
      </w:r>
      <w:r w:rsidRPr="00C40A4C">
        <w:rPr>
          <w:b/>
          <w:noProof/>
          <w:szCs w:val="22"/>
        </w:rPr>
        <w:t xml:space="preserve"> šošovky</w:t>
      </w:r>
    </w:p>
    <w:p w:rsidR="00F838B4" w:rsidRPr="00C40A4C" w:rsidRDefault="00F838B4" w:rsidP="00C40A4C">
      <w:pPr>
        <w:spacing w:line="240" w:lineRule="auto"/>
        <w:rPr>
          <w:szCs w:val="22"/>
        </w:rPr>
      </w:pPr>
      <w:r w:rsidRPr="00C40A4C">
        <w:rPr>
          <w:szCs w:val="22"/>
        </w:rPr>
        <w:t>Pred podaním kvapiek si vyberte kontaktné šošovky a pred ich opätovným nasadením počkajte aspoň 15 minút.</w:t>
      </w:r>
    </w:p>
    <w:p w:rsidR="00F838B4" w:rsidRPr="00C40A4C" w:rsidRDefault="00F838B4" w:rsidP="00C40A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705809" w:rsidRPr="00C40A4C" w:rsidRDefault="00705809" w:rsidP="00C40A4C">
      <w:pPr>
        <w:keepNext/>
        <w:spacing w:line="240" w:lineRule="auto"/>
        <w:rPr>
          <w:b/>
          <w:bCs/>
          <w:szCs w:val="22"/>
        </w:rPr>
      </w:pPr>
      <w:r w:rsidRPr="00C40A4C">
        <w:rPr>
          <w:b/>
          <w:szCs w:val="22"/>
        </w:rPr>
        <w:lastRenderedPageBreak/>
        <w:t>Tehotenstvo, dojčenie a plodnosť</w:t>
      </w:r>
    </w:p>
    <w:p w:rsidR="00705809" w:rsidRPr="00C40A4C" w:rsidRDefault="00705809" w:rsidP="00C40A4C">
      <w:pPr>
        <w:spacing w:line="240" w:lineRule="auto"/>
        <w:rPr>
          <w:szCs w:val="22"/>
        </w:rPr>
      </w:pPr>
      <w:r w:rsidRPr="00C40A4C">
        <w:rPr>
          <w:szCs w:val="22"/>
        </w:rPr>
        <w:t xml:space="preserve">Ak by ste mohli otehotnieť, musíte počas liečby </w:t>
      </w:r>
      <w:proofErr w:type="spellStart"/>
      <w:r w:rsidRPr="00C40A4C">
        <w:rPr>
          <w:smallCaps/>
          <w:szCs w:val="22"/>
        </w:rPr>
        <w:t>Taptiqomom</w:t>
      </w:r>
      <w:proofErr w:type="spellEnd"/>
      <w:r w:rsidRPr="00C40A4C">
        <w:rPr>
          <w:szCs w:val="22"/>
        </w:rPr>
        <w:t xml:space="preserve"> používať účinnú metódu antikoncepcie. Nepoužívajte </w:t>
      </w:r>
      <w:proofErr w:type="spellStart"/>
      <w:r w:rsidRPr="00C40A4C">
        <w:rPr>
          <w:smallCaps/>
          <w:szCs w:val="22"/>
        </w:rPr>
        <w:t>Taptiqom</w:t>
      </w:r>
      <w:proofErr w:type="spellEnd"/>
      <w:r w:rsidRPr="00C40A4C">
        <w:rPr>
          <w:szCs w:val="22"/>
        </w:rPr>
        <w:t xml:space="preserve">, ak ste tehotná. </w:t>
      </w:r>
      <w:r w:rsidR="002C4AFA" w:rsidRPr="00C40A4C">
        <w:rPr>
          <w:szCs w:val="22"/>
        </w:rPr>
        <w:t xml:space="preserve">Nesmiete používať </w:t>
      </w:r>
      <w:proofErr w:type="spellStart"/>
      <w:r w:rsidRPr="00C40A4C">
        <w:rPr>
          <w:smallCaps/>
          <w:szCs w:val="22"/>
        </w:rPr>
        <w:t>Taptiqom</w:t>
      </w:r>
      <w:proofErr w:type="spellEnd"/>
      <w:r w:rsidRPr="00C40A4C">
        <w:rPr>
          <w:szCs w:val="22"/>
        </w:rPr>
        <w:t>, ak dojčíte. Poraďte sa so svojím lekárom.</w:t>
      </w:r>
    </w:p>
    <w:p w:rsidR="00705809" w:rsidRPr="00C40A4C" w:rsidRDefault="00705809" w:rsidP="00C40A4C">
      <w:pPr>
        <w:spacing w:line="240" w:lineRule="auto"/>
        <w:rPr>
          <w:szCs w:val="22"/>
        </w:rPr>
      </w:pPr>
    </w:p>
    <w:p w:rsidR="00705809" w:rsidRPr="00C40A4C" w:rsidRDefault="00705809" w:rsidP="00C40A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C40A4C">
        <w:rPr>
          <w:b/>
          <w:noProof/>
          <w:szCs w:val="22"/>
        </w:rPr>
        <w:t>Vedenie vozidiel a obsluha strojov</w:t>
      </w:r>
    </w:p>
    <w:p w:rsidR="002E7109" w:rsidRPr="00C40A4C" w:rsidRDefault="002E7109" w:rsidP="00C40A4C">
      <w:pPr>
        <w:spacing w:line="240" w:lineRule="auto"/>
        <w:rPr>
          <w:noProof/>
          <w:szCs w:val="22"/>
        </w:rPr>
      </w:pPr>
      <w:r w:rsidRPr="00C40A4C">
        <w:rPr>
          <w:szCs w:val="22"/>
        </w:rPr>
        <w:t>Vedľajšie účinky súvisiace s </w:t>
      </w:r>
      <w:proofErr w:type="spellStart"/>
      <w:r w:rsidRPr="00C40A4C">
        <w:rPr>
          <w:smallCaps/>
          <w:szCs w:val="22"/>
        </w:rPr>
        <w:t>Taptiqomom</w:t>
      </w:r>
      <w:proofErr w:type="spellEnd"/>
      <w:r w:rsidRPr="00C40A4C">
        <w:rPr>
          <w:szCs w:val="22"/>
        </w:rPr>
        <w:t>, napríklad rozmazané videnie, môžu ovplyvniť vašu schopnosť viesť vozidlá a obsluhovať stroje. Neveďte vozidlá ani neobsluhujte stroje, pokiaľ sa nebudete cítiť dobre a nevyjasní sa vám zrak.</w:t>
      </w:r>
    </w:p>
    <w:p w:rsidR="00705809" w:rsidRPr="00C40A4C" w:rsidRDefault="00705809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C40A4C" w:rsidRDefault="001D29E6" w:rsidP="00C40A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705809" w:rsidRPr="00C40A4C" w:rsidRDefault="00705809" w:rsidP="00C40A4C">
      <w:p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C40A4C">
        <w:rPr>
          <w:b/>
          <w:noProof/>
          <w:szCs w:val="22"/>
        </w:rPr>
        <w:t>3.</w:t>
      </w:r>
      <w:r w:rsidRPr="00C40A4C">
        <w:rPr>
          <w:szCs w:val="22"/>
        </w:rPr>
        <w:tab/>
      </w:r>
      <w:r w:rsidRPr="00C40A4C">
        <w:rPr>
          <w:b/>
          <w:noProof/>
          <w:szCs w:val="22"/>
        </w:rPr>
        <w:t xml:space="preserve">Ako používať </w:t>
      </w:r>
      <w:r w:rsidRPr="00C40A4C">
        <w:rPr>
          <w:b/>
          <w:smallCaps/>
          <w:noProof/>
          <w:szCs w:val="22"/>
        </w:rPr>
        <w:t>Taptiqom</w:t>
      </w:r>
    </w:p>
    <w:p w:rsidR="00705809" w:rsidRPr="00C40A4C" w:rsidRDefault="00705809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705809" w:rsidRPr="00C40A4C" w:rsidRDefault="00705809" w:rsidP="00C40A4C">
      <w:pPr>
        <w:numPr>
          <w:ilvl w:val="12"/>
          <w:numId w:val="0"/>
        </w:numPr>
        <w:spacing w:line="240" w:lineRule="auto"/>
        <w:rPr>
          <w:noProof/>
          <w:szCs w:val="22"/>
        </w:rPr>
      </w:pPr>
      <w:r w:rsidRPr="00C40A4C">
        <w:rPr>
          <w:szCs w:val="22"/>
        </w:rPr>
        <w:t xml:space="preserve">Vždy používajte tento liek presne tak, ako vám povedal váš lekár alebo lekárnik. Ak si nie ste niečím istý, overte si to u svojho lekára alebo lekárnika. </w:t>
      </w:r>
    </w:p>
    <w:p w:rsidR="002E7109" w:rsidRPr="00C40A4C" w:rsidRDefault="002E7109" w:rsidP="00C40A4C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:rsidR="00705809" w:rsidRPr="00C40A4C" w:rsidRDefault="00705809" w:rsidP="00C40A4C">
      <w:pPr>
        <w:numPr>
          <w:ilvl w:val="12"/>
          <w:numId w:val="0"/>
        </w:numPr>
        <w:spacing w:line="240" w:lineRule="auto"/>
        <w:rPr>
          <w:noProof/>
          <w:szCs w:val="22"/>
        </w:rPr>
      </w:pPr>
      <w:r w:rsidRPr="00C40A4C">
        <w:rPr>
          <w:szCs w:val="22"/>
        </w:rPr>
        <w:t xml:space="preserve">Odporúčaná dávka je 1 kvapka </w:t>
      </w:r>
      <w:proofErr w:type="spellStart"/>
      <w:r w:rsidRPr="00C40A4C">
        <w:rPr>
          <w:smallCaps/>
          <w:szCs w:val="22"/>
        </w:rPr>
        <w:t>Taptiqomu</w:t>
      </w:r>
      <w:proofErr w:type="spellEnd"/>
      <w:r w:rsidRPr="00C40A4C">
        <w:rPr>
          <w:szCs w:val="22"/>
        </w:rPr>
        <w:t xml:space="preserve"> do oka alebo očí jedenkrát denne. Nekvapkajte viac kvapiek</w:t>
      </w:r>
      <w:r w:rsidR="002C4AFA" w:rsidRPr="00C40A4C">
        <w:rPr>
          <w:szCs w:val="22"/>
        </w:rPr>
        <w:t>,</w:t>
      </w:r>
      <w:r w:rsidRPr="00C40A4C">
        <w:rPr>
          <w:szCs w:val="22"/>
        </w:rPr>
        <w:t xml:space="preserve"> ani nepoužívajte tento liek častejšie, ako určil váš lekár. Môže to znížiť účinnosť </w:t>
      </w:r>
      <w:proofErr w:type="spellStart"/>
      <w:r w:rsidRPr="00C40A4C">
        <w:rPr>
          <w:smallCaps/>
          <w:szCs w:val="22"/>
        </w:rPr>
        <w:t>Taptiqomu</w:t>
      </w:r>
      <w:proofErr w:type="spellEnd"/>
      <w:r w:rsidRPr="00C40A4C">
        <w:rPr>
          <w:szCs w:val="22"/>
        </w:rPr>
        <w:t>.</w:t>
      </w:r>
    </w:p>
    <w:p w:rsidR="00705809" w:rsidRPr="00C40A4C" w:rsidRDefault="00705809" w:rsidP="00C40A4C">
      <w:pPr>
        <w:numPr>
          <w:ilvl w:val="12"/>
          <w:numId w:val="0"/>
        </w:numPr>
        <w:spacing w:line="240" w:lineRule="auto"/>
        <w:rPr>
          <w:noProof/>
          <w:szCs w:val="22"/>
        </w:rPr>
      </w:pPr>
      <w:r w:rsidRPr="00C40A4C">
        <w:rPr>
          <w:szCs w:val="22"/>
        </w:rPr>
        <w:t xml:space="preserve">Do oboch očí podávajte </w:t>
      </w:r>
      <w:proofErr w:type="spellStart"/>
      <w:r w:rsidRPr="00C40A4C">
        <w:rPr>
          <w:smallCaps/>
          <w:szCs w:val="22"/>
        </w:rPr>
        <w:t>Taptiqom</w:t>
      </w:r>
      <w:proofErr w:type="spellEnd"/>
      <w:r w:rsidRPr="00C40A4C">
        <w:rPr>
          <w:szCs w:val="22"/>
        </w:rPr>
        <w:t xml:space="preserve"> len vtedy, keď vám to nariadil váš lekár. Otvorený obal so zvyšným obsahom zlikvidujte ihneď po použití.</w:t>
      </w:r>
    </w:p>
    <w:p w:rsidR="00622E08" w:rsidRPr="00C40A4C" w:rsidRDefault="00622E08" w:rsidP="00C40A4C">
      <w:pPr>
        <w:numPr>
          <w:ilvl w:val="12"/>
          <w:numId w:val="0"/>
        </w:numPr>
        <w:spacing w:line="240" w:lineRule="auto"/>
        <w:rPr>
          <w:noProof/>
          <w:szCs w:val="22"/>
          <w:u w:val="single"/>
        </w:rPr>
      </w:pPr>
    </w:p>
    <w:p w:rsidR="00705809" w:rsidRPr="00C40A4C" w:rsidRDefault="00705809" w:rsidP="00C40A4C">
      <w:pPr>
        <w:numPr>
          <w:ilvl w:val="12"/>
          <w:numId w:val="0"/>
        </w:numPr>
        <w:spacing w:line="240" w:lineRule="auto"/>
        <w:rPr>
          <w:noProof/>
          <w:szCs w:val="22"/>
        </w:rPr>
      </w:pPr>
      <w:r w:rsidRPr="00C40A4C">
        <w:rPr>
          <w:szCs w:val="22"/>
        </w:rPr>
        <w:t xml:space="preserve">Používajte len ako </w:t>
      </w:r>
      <w:r w:rsidR="002C4AFA" w:rsidRPr="00C40A4C">
        <w:rPr>
          <w:szCs w:val="22"/>
        </w:rPr>
        <w:t>kvapky do oka</w:t>
      </w:r>
      <w:r w:rsidRPr="00C40A4C">
        <w:rPr>
          <w:szCs w:val="22"/>
        </w:rPr>
        <w:t xml:space="preserve">. Neprehĺtajte. </w:t>
      </w:r>
    </w:p>
    <w:p w:rsidR="00705809" w:rsidRPr="00C40A4C" w:rsidRDefault="00705809" w:rsidP="00C40A4C">
      <w:pPr>
        <w:numPr>
          <w:ilvl w:val="12"/>
          <w:numId w:val="0"/>
        </w:numPr>
        <w:spacing w:line="240" w:lineRule="auto"/>
        <w:rPr>
          <w:b/>
          <w:bCs/>
          <w:szCs w:val="22"/>
        </w:rPr>
      </w:pPr>
    </w:p>
    <w:p w:rsidR="002B0757" w:rsidRPr="00C40A4C" w:rsidRDefault="002C4AFA" w:rsidP="00C40A4C">
      <w:pPr>
        <w:keepNext/>
        <w:spacing w:line="240" w:lineRule="auto"/>
        <w:rPr>
          <w:bCs/>
          <w:szCs w:val="22"/>
        </w:rPr>
      </w:pPr>
      <w:r w:rsidRPr="00C40A4C">
        <w:rPr>
          <w:szCs w:val="22"/>
        </w:rPr>
        <w:t>Zabráňte tomu</w:t>
      </w:r>
      <w:r w:rsidR="002B0757" w:rsidRPr="00C40A4C">
        <w:rPr>
          <w:szCs w:val="22"/>
        </w:rPr>
        <w:t xml:space="preserve">, aby sa jednodávkový obal dotkol oka alebo oblasti okolo oka. </w:t>
      </w:r>
      <w:r w:rsidRPr="00C40A4C">
        <w:rPr>
          <w:szCs w:val="22"/>
        </w:rPr>
        <w:t>Mohlo by dôjsť ku poraneniu vášho</w:t>
      </w:r>
      <w:r w:rsidR="002B0757" w:rsidRPr="00C40A4C">
        <w:rPr>
          <w:szCs w:val="22"/>
        </w:rPr>
        <w:t xml:space="preserve"> oka. Môže takisto dôjsť ku kontaminácii baktériami, ktoré môžu spôsobiť infekcie oka vedúce k závažnému poškodeniu oka</w:t>
      </w:r>
      <w:r w:rsidRPr="00C40A4C">
        <w:rPr>
          <w:szCs w:val="22"/>
        </w:rPr>
        <w:t>,</w:t>
      </w:r>
      <w:r w:rsidR="002B0757" w:rsidRPr="00C40A4C">
        <w:rPr>
          <w:szCs w:val="22"/>
        </w:rPr>
        <w:t xml:space="preserve"> či dokonca strate zraku. </w:t>
      </w:r>
      <w:r w:rsidRPr="00C40A4C">
        <w:rPr>
          <w:szCs w:val="22"/>
        </w:rPr>
        <w:t xml:space="preserve">Vyhnite sa </w:t>
      </w:r>
      <w:r w:rsidR="002B0757" w:rsidRPr="00C40A4C">
        <w:rPr>
          <w:szCs w:val="22"/>
        </w:rPr>
        <w:t>kontaktu špičky jednodávkového obalu s akýmkoľvek povrchom, aby nedošlo k</w:t>
      </w:r>
      <w:r w:rsidRPr="00C40A4C">
        <w:rPr>
          <w:szCs w:val="22"/>
        </w:rPr>
        <w:t>u</w:t>
      </w:r>
      <w:r w:rsidR="002B0757" w:rsidRPr="00C40A4C">
        <w:rPr>
          <w:szCs w:val="22"/>
        </w:rPr>
        <w:t> jeho kontaminácii.</w:t>
      </w:r>
    </w:p>
    <w:p w:rsidR="002B0757" w:rsidRPr="00C40A4C" w:rsidRDefault="002B0757" w:rsidP="00C40A4C">
      <w:pPr>
        <w:numPr>
          <w:ilvl w:val="12"/>
          <w:numId w:val="0"/>
        </w:numPr>
        <w:spacing w:line="240" w:lineRule="auto"/>
        <w:rPr>
          <w:bCs/>
          <w:szCs w:val="22"/>
        </w:rPr>
      </w:pPr>
    </w:p>
    <w:p w:rsidR="00F336D1" w:rsidRPr="00C40A4C" w:rsidRDefault="00F336D1" w:rsidP="00C40A4C">
      <w:pPr>
        <w:keepNext/>
        <w:spacing w:line="240" w:lineRule="auto"/>
        <w:rPr>
          <w:b/>
          <w:bCs/>
          <w:szCs w:val="22"/>
        </w:rPr>
      </w:pPr>
      <w:r w:rsidRPr="00C40A4C">
        <w:rPr>
          <w:b/>
          <w:szCs w:val="22"/>
        </w:rPr>
        <w:t>Pokyny na použitie:</w:t>
      </w:r>
    </w:p>
    <w:p w:rsidR="00F336D1" w:rsidRPr="00C40A4C" w:rsidRDefault="00F336D1" w:rsidP="00C40A4C">
      <w:pPr>
        <w:keepNext/>
        <w:spacing w:line="240" w:lineRule="auto"/>
        <w:rPr>
          <w:szCs w:val="22"/>
          <w:u w:val="single"/>
        </w:rPr>
      </w:pPr>
      <w:r w:rsidRPr="00C40A4C">
        <w:rPr>
          <w:szCs w:val="22"/>
          <w:u w:val="single"/>
        </w:rPr>
        <w:t xml:space="preserve">Keď otvoríte nové vrecko: </w:t>
      </w:r>
    </w:p>
    <w:p w:rsidR="00F336D1" w:rsidRDefault="00F336D1" w:rsidP="00C40A4C">
      <w:pPr>
        <w:spacing w:line="240" w:lineRule="auto"/>
        <w:rPr>
          <w:szCs w:val="22"/>
        </w:rPr>
      </w:pPr>
      <w:r w:rsidRPr="00C40A4C">
        <w:rPr>
          <w:szCs w:val="22"/>
        </w:rPr>
        <w:t>Jednodávkové obaly nepoužívajte, ak je vrecko porušené. Otvorte vrecko pozdĺž prerušovanej čiary. Za</w:t>
      </w:r>
      <w:r w:rsidR="008C1CD8" w:rsidRPr="00C40A4C">
        <w:rPr>
          <w:szCs w:val="22"/>
        </w:rPr>
        <w:t>píšte si</w:t>
      </w:r>
      <w:r w:rsidRPr="00C40A4C">
        <w:rPr>
          <w:szCs w:val="22"/>
        </w:rPr>
        <w:t xml:space="preserve"> dátum</w:t>
      </w:r>
      <w:r w:rsidR="008C1CD8" w:rsidRPr="00C40A4C">
        <w:rPr>
          <w:szCs w:val="22"/>
        </w:rPr>
        <w:t>, kedy ste vrecko otvorili na miesto vyhradené pre tento účel na obale</w:t>
      </w:r>
      <w:r w:rsidRPr="00C40A4C">
        <w:rPr>
          <w:szCs w:val="22"/>
        </w:rPr>
        <w:t>.</w:t>
      </w:r>
    </w:p>
    <w:p w:rsidR="00FC1246" w:rsidRDefault="00FC1246" w:rsidP="00C40A4C">
      <w:pPr>
        <w:spacing w:line="240" w:lineRule="auto"/>
        <w:rPr>
          <w:szCs w:val="22"/>
        </w:rPr>
      </w:pPr>
      <w:r>
        <w:rPr>
          <w:szCs w:val="22"/>
        </w:rPr>
        <w:br w:type="page"/>
      </w:r>
    </w:p>
    <w:p w:rsidR="00FC1246" w:rsidRPr="00C40A4C" w:rsidRDefault="00FC1246" w:rsidP="00C40A4C">
      <w:pPr>
        <w:spacing w:line="240" w:lineRule="auto"/>
        <w:rPr>
          <w:szCs w:val="22"/>
        </w:rPr>
      </w:pPr>
    </w:p>
    <w:p w:rsidR="00D71EFA" w:rsidRPr="00C40A4C" w:rsidRDefault="00F336D1" w:rsidP="00FC1246">
      <w:pPr>
        <w:spacing w:line="240" w:lineRule="auto"/>
        <w:rPr>
          <w:szCs w:val="22"/>
        </w:rPr>
      </w:pPr>
      <w:r w:rsidRPr="00C40A4C">
        <w:rPr>
          <w:szCs w:val="22"/>
          <w:u w:val="single"/>
        </w:rPr>
        <w:t xml:space="preserve">Vždy, keď používate </w:t>
      </w:r>
      <w:proofErr w:type="spellStart"/>
      <w:r w:rsidRPr="00C40A4C">
        <w:rPr>
          <w:smallCaps/>
          <w:szCs w:val="22"/>
          <w:u w:val="single"/>
        </w:rPr>
        <w:t>Taptiqom</w:t>
      </w:r>
      <w:proofErr w:type="spellEnd"/>
      <w:r w:rsidRPr="00C40A4C">
        <w:rPr>
          <w:szCs w:val="22"/>
          <w:u w:val="single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87"/>
      </w:tblGrid>
      <w:tr w:rsidR="00103BDA" w:rsidRPr="00C40A4C" w:rsidTr="000F16D1">
        <w:tc>
          <w:tcPr>
            <w:tcW w:w="9779" w:type="dxa"/>
            <w:shd w:val="clear" w:color="auto" w:fill="auto"/>
          </w:tcPr>
          <w:p w:rsidR="00103BDA" w:rsidRPr="00C10B82" w:rsidRDefault="0062255E" w:rsidP="00C40A4C">
            <w:pPr>
              <w:keepNext/>
              <w:spacing w:line="240" w:lineRule="auto"/>
              <w:rPr>
                <w:noProof/>
                <w:szCs w:val="22"/>
              </w:rPr>
            </w:pPr>
            <w:r w:rsidRPr="00C10B82">
              <w:rPr>
                <w:noProof/>
                <w:szCs w:val="22"/>
                <w:lang w:bidi="ar-SA"/>
              </w:rPr>
              <w:drawing>
                <wp:inline distT="0" distB="0" distL="0" distR="0" wp14:anchorId="40732DFF" wp14:editId="1DB8662E">
                  <wp:extent cx="2357755" cy="2377440"/>
                  <wp:effectExtent l="19050" t="0" r="444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7755" cy="2377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03BDA" w:rsidRPr="00C10B82" w:rsidRDefault="005772B4" w:rsidP="00C40A4C">
            <w:pPr>
              <w:keepNext/>
              <w:spacing w:line="240" w:lineRule="auto"/>
              <w:rPr>
                <w:noProof/>
                <w:szCs w:val="22"/>
              </w:rPr>
            </w:pPr>
            <w:r w:rsidRPr="00C10B82">
              <w:rPr>
                <w:noProof/>
                <w:szCs w:val="22"/>
                <w:lang w:bidi="ar-SA"/>
              </w:rPr>
              <w:drawing>
                <wp:inline distT="0" distB="0" distL="0" distR="0" wp14:anchorId="4634C4AF" wp14:editId="716A3C79">
                  <wp:extent cx="2357755" cy="2377440"/>
                  <wp:effectExtent l="19050" t="0" r="444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7755" cy="2377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03BDA" w:rsidRPr="00C10B82" w:rsidRDefault="00103BDA" w:rsidP="00C40A4C">
            <w:pPr>
              <w:keepNext/>
              <w:spacing w:line="240" w:lineRule="auto"/>
              <w:rPr>
                <w:noProof/>
                <w:szCs w:val="22"/>
              </w:rPr>
            </w:pPr>
          </w:p>
          <w:p w:rsidR="00103BDA" w:rsidRPr="00C40A4C" w:rsidRDefault="00103BDA" w:rsidP="00C40A4C">
            <w:pPr>
              <w:keepNext/>
              <w:spacing w:line="240" w:lineRule="auto"/>
              <w:rPr>
                <w:szCs w:val="22"/>
              </w:rPr>
            </w:pPr>
          </w:p>
        </w:tc>
      </w:tr>
    </w:tbl>
    <w:p w:rsidR="002E7109" w:rsidRPr="00C10B82" w:rsidRDefault="00F336D1" w:rsidP="00C10B82">
      <w:pPr>
        <w:numPr>
          <w:ilvl w:val="0"/>
          <w:numId w:val="52"/>
        </w:numPr>
        <w:spacing w:line="240" w:lineRule="auto"/>
        <w:ind w:left="567" w:hanging="283"/>
        <w:rPr>
          <w:szCs w:val="22"/>
        </w:rPr>
      </w:pPr>
      <w:r w:rsidRPr="00C10B82">
        <w:rPr>
          <w:szCs w:val="22"/>
        </w:rPr>
        <w:t xml:space="preserve">Umyte si ruky. </w:t>
      </w:r>
    </w:p>
    <w:p w:rsidR="002E7109" w:rsidRPr="00C40A4C" w:rsidRDefault="00F336D1" w:rsidP="00C10B82">
      <w:pPr>
        <w:numPr>
          <w:ilvl w:val="0"/>
          <w:numId w:val="52"/>
        </w:numPr>
        <w:spacing w:line="240" w:lineRule="auto"/>
        <w:ind w:left="567" w:hanging="283"/>
        <w:rPr>
          <w:szCs w:val="22"/>
        </w:rPr>
      </w:pPr>
      <w:r w:rsidRPr="00C10B82">
        <w:rPr>
          <w:szCs w:val="22"/>
        </w:rPr>
        <w:t xml:space="preserve">Z vrecka vyberte </w:t>
      </w:r>
      <w:r w:rsidR="008C1CD8" w:rsidRPr="00C40A4C">
        <w:rPr>
          <w:szCs w:val="22"/>
        </w:rPr>
        <w:t xml:space="preserve">pás </w:t>
      </w:r>
      <w:r w:rsidRPr="00C40A4C">
        <w:rPr>
          <w:szCs w:val="22"/>
        </w:rPr>
        <w:t xml:space="preserve">s jednodávkovými obalmi. </w:t>
      </w:r>
    </w:p>
    <w:p w:rsidR="002E7109" w:rsidRPr="00C40A4C" w:rsidRDefault="00F336D1" w:rsidP="00C40A4C">
      <w:pPr>
        <w:numPr>
          <w:ilvl w:val="0"/>
          <w:numId w:val="52"/>
        </w:numPr>
        <w:spacing w:line="240" w:lineRule="auto"/>
        <w:ind w:left="567" w:hanging="283"/>
        <w:rPr>
          <w:szCs w:val="22"/>
        </w:rPr>
      </w:pPr>
      <w:r w:rsidRPr="00C40A4C">
        <w:rPr>
          <w:szCs w:val="22"/>
        </w:rPr>
        <w:t>Z</w:t>
      </w:r>
      <w:r w:rsidR="008C1CD8" w:rsidRPr="00C40A4C">
        <w:rPr>
          <w:szCs w:val="22"/>
        </w:rPr>
        <w:t xml:space="preserve"> pásu</w:t>
      </w:r>
      <w:r w:rsidRPr="00C40A4C">
        <w:rPr>
          <w:szCs w:val="22"/>
        </w:rPr>
        <w:t xml:space="preserve"> oddeľte jeden jednodávkový obal. </w:t>
      </w:r>
    </w:p>
    <w:p w:rsidR="00F336D1" w:rsidRPr="00C40A4C" w:rsidRDefault="008C1CD8" w:rsidP="00C40A4C">
      <w:pPr>
        <w:numPr>
          <w:ilvl w:val="0"/>
          <w:numId w:val="52"/>
        </w:numPr>
        <w:spacing w:line="240" w:lineRule="auto"/>
        <w:ind w:left="567" w:hanging="283"/>
        <w:rPr>
          <w:szCs w:val="22"/>
        </w:rPr>
      </w:pPr>
      <w:r w:rsidRPr="00C40A4C">
        <w:rPr>
          <w:szCs w:val="22"/>
        </w:rPr>
        <w:t xml:space="preserve">Pás </w:t>
      </w:r>
      <w:r w:rsidR="00F336D1" w:rsidRPr="00C40A4C">
        <w:rPr>
          <w:szCs w:val="22"/>
        </w:rPr>
        <w:t>so zvyšnými obalmi vložte späť do vrecka, zložte okraje a vrecko zavrite.</w:t>
      </w:r>
    </w:p>
    <w:p w:rsidR="008C1CD8" w:rsidRPr="00C40A4C" w:rsidRDefault="00F336D1" w:rsidP="00C40A4C">
      <w:pPr>
        <w:numPr>
          <w:ilvl w:val="0"/>
          <w:numId w:val="52"/>
        </w:numPr>
        <w:spacing w:line="240" w:lineRule="auto"/>
        <w:ind w:left="567" w:hanging="283"/>
        <w:rPr>
          <w:szCs w:val="22"/>
        </w:rPr>
      </w:pPr>
      <w:r w:rsidRPr="00C40A4C">
        <w:rPr>
          <w:szCs w:val="22"/>
        </w:rPr>
        <w:t>Odskrutkujte zátku a otvorte obal. (Obrázok A)</w:t>
      </w:r>
    </w:p>
    <w:p w:rsidR="00F336D1" w:rsidRPr="00C40A4C" w:rsidRDefault="008C1CD8" w:rsidP="00C40A4C">
      <w:pPr>
        <w:numPr>
          <w:ilvl w:val="0"/>
          <w:numId w:val="52"/>
        </w:numPr>
        <w:spacing w:line="240" w:lineRule="auto"/>
        <w:ind w:left="567" w:hanging="283"/>
        <w:rPr>
          <w:szCs w:val="22"/>
        </w:rPr>
      </w:pPr>
      <w:r w:rsidRPr="00C40A4C">
        <w:rPr>
          <w:szCs w:val="22"/>
        </w:rPr>
        <w:t xml:space="preserve">Uchopte </w:t>
      </w:r>
      <w:r w:rsidR="00F336D1" w:rsidRPr="00C40A4C">
        <w:rPr>
          <w:szCs w:val="22"/>
        </w:rPr>
        <w:t>obal medzi pal</w:t>
      </w:r>
      <w:r w:rsidRPr="00C40A4C">
        <w:rPr>
          <w:szCs w:val="22"/>
        </w:rPr>
        <w:t>e</w:t>
      </w:r>
      <w:r w:rsidR="00F336D1" w:rsidRPr="00C40A4C">
        <w:rPr>
          <w:szCs w:val="22"/>
        </w:rPr>
        <w:t xml:space="preserve">c a ukazovák. Majte na pamäti, že špička obalu nesmie presahovať nad </w:t>
      </w:r>
      <w:r w:rsidR="005060C9" w:rsidRPr="00C40A4C">
        <w:rPr>
          <w:szCs w:val="22"/>
        </w:rPr>
        <w:t>o</w:t>
      </w:r>
      <w:r w:rsidR="00F336D1" w:rsidRPr="00C40A4C">
        <w:rPr>
          <w:szCs w:val="22"/>
        </w:rPr>
        <w:t>kraj ukazováka o viac ako 5 mm. (Obrázok B)</w:t>
      </w:r>
    </w:p>
    <w:p w:rsidR="00F336D1" w:rsidRPr="00C40A4C" w:rsidRDefault="00F336D1" w:rsidP="00C40A4C">
      <w:pPr>
        <w:numPr>
          <w:ilvl w:val="0"/>
          <w:numId w:val="52"/>
        </w:numPr>
        <w:spacing w:line="240" w:lineRule="auto"/>
        <w:ind w:left="567" w:hanging="283"/>
        <w:rPr>
          <w:szCs w:val="22"/>
        </w:rPr>
      </w:pPr>
      <w:r w:rsidRPr="00C40A4C">
        <w:rPr>
          <w:szCs w:val="22"/>
        </w:rPr>
        <w:t xml:space="preserve">Zakloňte hlavu smerom dozadu alebo si ľahnite. Položte si ruku na čelo. Váš ukazovák má byť </w:t>
      </w:r>
      <w:r w:rsidR="00A133FF" w:rsidRPr="00C40A4C">
        <w:rPr>
          <w:szCs w:val="22"/>
        </w:rPr>
        <w:t>z</w:t>
      </w:r>
      <w:r w:rsidRPr="00C40A4C">
        <w:rPr>
          <w:szCs w:val="22"/>
        </w:rPr>
        <w:t xml:space="preserve">arovno s obočím alebo má ležať na koreni nosa. Pozrite sa </w:t>
      </w:r>
      <w:r w:rsidR="00453858" w:rsidRPr="00C40A4C">
        <w:rPr>
          <w:szCs w:val="22"/>
        </w:rPr>
        <w:t xml:space="preserve">smerom </w:t>
      </w:r>
      <w:r w:rsidRPr="00C40A4C">
        <w:rPr>
          <w:szCs w:val="22"/>
        </w:rPr>
        <w:t xml:space="preserve">nahor. Druhou rukou potiahnite spodné očné viečko smerom nadol. </w:t>
      </w:r>
      <w:r w:rsidR="008C1CD8" w:rsidRPr="00C40A4C">
        <w:rPr>
          <w:szCs w:val="22"/>
        </w:rPr>
        <w:t>Vyhnite sa tomu</w:t>
      </w:r>
      <w:r w:rsidRPr="00C40A4C">
        <w:rPr>
          <w:szCs w:val="22"/>
        </w:rPr>
        <w:t>, aby sa akákoľvek časť jednodávkového obalu dotkla oka alebo oblasti okolo oka. Jemne stlačte obal a nechajte jednu kvapku padnúť do priestoru medzi viečkom a okom. (Obrázok C)</w:t>
      </w:r>
    </w:p>
    <w:p w:rsidR="00F336D1" w:rsidRPr="00C40A4C" w:rsidRDefault="00F336D1" w:rsidP="00C40A4C">
      <w:pPr>
        <w:numPr>
          <w:ilvl w:val="0"/>
          <w:numId w:val="52"/>
        </w:numPr>
        <w:spacing w:line="240" w:lineRule="auto"/>
        <w:ind w:left="567" w:hanging="283"/>
        <w:rPr>
          <w:szCs w:val="22"/>
        </w:rPr>
      </w:pPr>
      <w:r w:rsidRPr="00C40A4C">
        <w:rPr>
          <w:szCs w:val="22"/>
        </w:rPr>
        <w:t>Zavrite oko a pritlačte prst na vnútorný kútik oka</w:t>
      </w:r>
      <w:r w:rsidR="009D2805" w:rsidRPr="00C40A4C">
        <w:rPr>
          <w:szCs w:val="22"/>
        </w:rPr>
        <w:t>,</w:t>
      </w:r>
      <w:r w:rsidRPr="00C40A4C">
        <w:rPr>
          <w:szCs w:val="22"/>
        </w:rPr>
        <w:t xml:space="preserve"> asi na dve minúty. Zabránite tak odtečeniu očnej</w:t>
      </w:r>
      <w:r w:rsidR="00767003" w:rsidRPr="00C40A4C">
        <w:rPr>
          <w:szCs w:val="22"/>
        </w:rPr>
        <w:t xml:space="preserve"> </w:t>
      </w:r>
      <w:r w:rsidRPr="00C40A4C">
        <w:rPr>
          <w:szCs w:val="22"/>
        </w:rPr>
        <w:t>kvapky slzným kanálikom. (Obrázok D)</w:t>
      </w:r>
    </w:p>
    <w:p w:rsidR="00095D69" w:rsidRPr="00C40A4C" w:rsidRDefault="00453858" w:rsidP="00C40A4C">
      <w:pPr>
        <w:numPr>
          <w:ilvl w:val="0"/>
          <w:numId w:val="52"/>
        </w:numPr>
        <w:spacing w:line="240" w:lineRule="auto"/>
        <w:ind w:left="567" w:hanging="283"/>
        <w:rPr>
          <w:rFonts w:eastAsia="Calibri"/>
          <w:szCs w:val="22"/>
        </w:rPr>
      </w:pPr>
      <w:r w:rsidRPr="00C40A4C">
        <w:rPr>
          <w:szCs w:val="22"/>
        </w:rPr>
        <w:t xml:space="preserve">Zotrite </w:t>
      </w:r>
      <w:r w:rsidR="00095D69" w:rsidRPr="00C40A4C">
        <w:rPr>
          <w:szCs w:val="22"/>
        </w:rPr>
        <w:t>zvyšok roztoku z kože okolo oka.</w:t>
      </w:r>
    </w:p>
    <w:p w:rsidR="00E45F70" w:rsidRPr="00C40A4C" w:rsidRDefault="00F336D1" w:rsidP="00C40A4C">
      <w:pPr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C40A4C">
        <w:rPr>
          <w:szCs w:val="22"/>
        </w:rPr>
        <w:cr/>
      </w:r>
      <w:r w:rsidR="00E45F70" w:rsidRPr="00C40A4C">
        <w:rPr>
          <w:b/>
          <w:noProof/>
          <w:szCs w:val="22"/>
        </w:rPr>
        <w:t xml:space="preserve">Ak kvapka nepadne do oka, </w:t>
      </w:r>
      <w:r w:rsidR="00E45F70" w:rsidRPr="00C40A4C">
        <w:rPr>
          <w:szCs w:val="22"/>
        </w:rPr>
        <w:t>skúste to znova.</w:t>
      </w:r>
    </w:p>
    <w:p w:rsidR="00661CD2" w:rsidRPr="00C40A4C" w:rsidRDefault="00661CD2" w:rsidP="00C40A4C">
      <w:pPr>
        <w:spacing w:line="240" w:lineRule="auto"/>
        <w:outlineLvl w:val="0"/>
        <w:rPr>
          <w:bCs/>
          <w:szCs w:val="22"/>
        </w:rPr>
      </w:pPr>
    </w:p>
    <w:p w:rsidR="00E45F70" w:rsidRPr="00C40A4C" w:rsidRDefault="00E45F70" w:rsidP="00C40A4C">
      <w:pPr>
        <w:spacing w:line="240" w:lineRule="auto"/>
        <w:outlineLvl w:val="0"/>
        <w:rPr>
          <w:noProof/>
          <w:szCs w:val="22"/>
        </w:rPr>
      </w:pPr>
      <w:r w:rsidRPr="00C40A4C">
        <w:rPr>
          <w:b/>
          <w:szCs w:val="22"/>
        </w:rPr>
        <w:t>Ak vám váš lekár povedal, aby ste kvapky používali do oboch očí</w:t>
      </w:r>
      <w:r w:rsidRPr="00C40A4C">
        <w:rPr>
          <w:szCs w:val="22"/>
        </w:rPr>
        <w:t xml:space="preserve">, zopakujte kroky 7 až 9 aj pre druhé oko. </w:t>
      </w:r>
    </w:p>
    <w:p w:rsidR="00E45F70" w:rsidRPr="00C40A4C" w:rsidRDefault="00E45F70" w:rsidP="00C40A4C">
      <w:pPr>
        <w:spacing w:line="240" w:lineRule="auto"/>
        <w:outlineLvl w:val="0"/>
        <w:rPr>
          <w:noProof/>
          <w:szCs w:val="22"/>
        </w:rPr>
      </w:pPr>
      <w:r w:rsidRPr="00C40A4C">
        <w:rPr>
          <w:szCs w:val="22"/>
        </w:rPr>
        <w:t xml:space="preserve">Obsah jednodávkového obalu </w:t>
      </w:r>
      <w:r w:rsidR="009D2805" w:rsidRPr="00C40A4C">
        <w:rPr>
          <w:szCs w:val="22"/>
        </w:rPr>
        <w:t xml:space="preserve">postačuje </w:t>
      </w:r>
      <w:r w:rsidRPr="00C40A4C">
        <w:rPr>
          <w:szCs w:val="22"/>
        </w:rPr>
        <w:t>na liečbu oboch očí. Otvorený obal so zvyšným obsahom zlikvidujte ihneď po použití.</w:t>
      </w:r>
    </w:p>
    <w:p w:rsidR="00661CD2" w:rsidRPr="00C40A4C" w:rsidRDefault="00661CD2" w:rsidP="00C40A4C">
      <w:pPr>
        <w:spacing w:line="240" w:lineRule="auto"/>
        <w:outlineLvl w:val="0"/>
        <w:rPr>
          <w:bCs/>
          <w:noProof/>
          <w:szCs w:val="22"/>
        </w:rPr>
      </w:pPr>
    </w:p>
    <w:p w:rsidR="00E45F70" w:rsidRPr="00C40A4C" w:rsidRDefault="00E45F70" w:rsidP="00C40A4C">
      <w:pPr>
        <w:spacing w:line="240" w:lineRule="auto"/>
        <w:outlineLvl w:val="0"/>
        <w:rPr>
          <w:noProof/>
          <w:szCs w:val="22"/>
        </w:rPr>
      </w:pPr>
      <w:r w:rsidRPr="00C40A4C">
        <w:rPr>
          <w:b/>
          <w:noProof/>
          <w:szCs w:val="22"/>
        </w:rPr>
        <w:lastRenderedPageBreak/>
        <w:t xml:space="preserve">Ak používate ďalšie lieky, ktoré sa nanášajú do oka, </w:t>
      </w:r>
      <w:r w:rsidRPr="00C40A4C">
        <w:rPr>
          <w:szCs w:val="22"/>
        </w:rPr>
        <w:t xml:space="preserve">dodržte odstup aspoň 5 minút medzi podaním </w:t>
      </w:r>
      <w:proofErr w:type="spellStart"/>
      <w:r w:rsidRPr="00C40A4C">
        <w:rPr>
          <w:smallCaps/>
          <w:szCs w:val="22"/>
        </w:rPr>
        <w:t>Taptiqomu</w:t>
      </w:r>
      <w:proofErr w:type="spellEnd"/>
      <w:r w:rsidRPr="00C40A4C">
        <w:rPr>
          <w:szCs w:val="22"/>
        </w:rPr>
        <w:t xml:space="preserve"> a iného lieku.</w:t>
      </w:r>
    </w:p>
    <w:p w:rsidR="00661CD2" w:rsidRPr="00C40A4C" w:rsidRDefault="00661CD2" w:rsidP="00C40A4C">
      <w:pPr>
        <w:spacing w:line="240" w:lineRule="auto"/>
        <w:outlineLvl w:val="0"/>
        <w:rPr>
          <w:bCs/>
          <w:noProof/>
          <w:szCs w:val="22"/>
        </w:rPr>
      </w:pPr>
    </w:p>
    <w:p w:rsidR="00E45F70" w:rsidRPr="00C40A4C" w:rsidRDefault="00E45F70" w:rsidP="00C40A4C">
      <w:pPr>
        <w:spacing w:line="240" w:lineRule="auto"/>
        <w:outlineLvl w:val="0"/>
        <w:rPr>
          <w:noProof/>
          <w:szCs w:val="22"/>
        </w:rPr>
      </w:pPr>
      <w:r w:rsidRPr="00C40A4C">
        <w:rPr>
          <w:b/>
          <w:noProof/>
          <w:szCs w:val="22"/>
        </w:rPr>
        <w:t xml:space="preserve">Ak použijete viac </w:t>
      </w:r>
      <w:r w:rsidRPr="00C40A4C">
        <w:rPr>
          <w:b/>
          <w:smallCaps/>
          <w:noProof/>
          <w:szCs w:val="22"/>
        </w:rPr>
        <w:t>Taptiqomu</w:t>
      </w:r>
      <w:r w:rsidRPr="00C40A4C">
        <w:rPr>
          <w:b/>
          <w:noProof/>
          <w:szCs w:val="22"/>
        </w:rPr>
        <w:t xml:space="preserve">, ako máte, </w:t>
      </w:r>
      <w:r w:rsidRPr="00C40A4C">
        <w:rPr>
          <w:szCs w:val="22"/>
        </w:rPr>
        <w:t>môžete poc</w:t>
      </w:r>
      <w:r w:rsidR="009D2805" w:rsidRPr="00C40A4C">
        <w:rPr>
          <w:szCs w:val="22"/>
        </w:rPr>
        <w:t>i</w:t>
      </w:r>
      <w:r w:rsidRPr="00C40A4C">
        <w:rPr>
          <w:szCs w:val="22"/>
        </w:rPr>
        <w:t>ť</w:t>
      </w:r>
      <w:r w:rsidR="009D2805" w:rsidRPr="00C40A4C">
        <w:rPr>
          <w:szCs w:val="22"/>
        </w:rPr>
        <w:t>ovať</w:t>
      </w:r>
      <w:r w:rsidRPr="00C40A4C">
        <w:rPr>
          <w:szCs w:val="22"/>
        </w:rPr>
        <w:t xml:space="preserve"> závrat alebo bolesť hlavy, srdcové príznaky alebo problémy s dýchaním. V prípade potreby sa poraďte so svojím lekárom.</w:t>
      </w:r>
    </w:p>
    <w:p w:rsidR="00661CD2" w:rsidRPr="00C40A4C" w:rsidRDefault="00661CD2" w:rsidP="00C40A4C">
      <w:pPr>
        <w:spacing w:line="240" w:lineRule="auto"/>
        <w:outlineLvl w:val="0"/>
        <w:rPr>
          <w:noProof/>
          <w:szCs w:val="22"/>
        </w:rPr>
      </w:pPr>
    </w:p>
    <w:p w:rsidR="00E45F70" w:rsidRPr="00C40A4C" w:rsidRDefault="00E45F70" w:rsidP="00C40A4C">
      <w:pPr>
        <w:spacing w:line="240" w:lineRule="auto"/>
        <w:outlineLvl w:val="0"/>
        <w:rPr>
          <w:noProof/>
          <w:szCs w:val="22"/>
        </w:rPr>
      </w:pPr>
      <w:r w:rsidRPr="00C40A4C">
        <w:rPr>
          <w:b/>
          <w:noProof/>
          <w:szCs w:val="22"/>
        </w:rPr>
        <w:t>Ak náhodou liek prehltnete,</w:t>
      </w:r>
      <w:r w:rsidRPr="00C40A4C">
        <w:rPr>
          <w:szCs w:val="22"/>
        </w:rPr>
        <w:t xml:space="preserve"> poraďte sa s lekárom.</w:t>
      </w:r>
    </w:p>
    <w:p w:rsidR="00661CD2" w:rsidRPr="00C40A4C" w:rsidRDefault="00661CD2" w:rsidP="00C40A4C">
      <w:pPr>
        <w:spacing w:line="240" w:lineRule="auto"/>
        <w:outlineLvl w:val="0"/>
        <w:rPr>
          <w:bCs/>
          <w:noProof/>
          <w:szCs w:val="22"/>
        </w:rPr>
      </w:pPr>
    </w:p>
    <w:p w:rsidR="00E45F70" w:rsidRPr="00C40A4C" w:rsidRDefault="00E45F70" w:rsidP="00C40A4C">
      <w:pPr>
        <w:spacing w:line="240" w:lineRule="auto"/>
        <w:outlineLvl w:val="0"/>
        <w:rPr>
          <w:b/>
          <w:bCs/>
          <w:noProof/>
          <w:szCs w:val="22"/>
        </w:rPr>
      </w:pPr>
      <w:r w:rsidRPr="00C40A4C">
        <w:rPr>
          <w:b/>
          <w:noProof/>
          <w:szCs w:val="22"/>
        </w:rPr>
        <w:t xml:space="preserve">Ak zabudnete použiť </w:t>
      </w:r>
      <w:r w:rsidRPr="00C40A4C">
        <w:rPr>
          <w:b/>
          <w:smallCaps/>
          <w:noProof/>
          <w:szCs w:val="22"/>
        </w:rPr>
        <w:t>Taptiqom</w:t>
      </w:r>
      <w:r w:rsidRPr="00C40A4C">
        <w:rPr>
          <w:b/>
          <w:noProof/>
          <w:szCs w:val="22"/>
        </w:rPr>
        <w:t xml:space="preserve">, </w:t>
      </w:r>
      <w:r w:rsidRPr="00C40A4C">
        <w:rPr>
          <w:szCs w:val="22"/>
        </w:rPr>
        <w:t>použite jednu kvapku ihneď, ako si spomeniete, a potom sa vráťte k</w:t>
      </w:r>
      <w:r w:rsidR="009D2805" w:rsidRPr="00C40A4C">
        <w:rPr>
          <w:szCs w:val="22"/>
        </w:rPr>
        <w:t>u</w:t>
      </w:r>
      <w:r w:rsidRPr="00C40A4C">
        <w:rPr>
          <w:szCs w:val="22"/>
        </w:rPr>
        <w:t> pravidelnému režimu. Ak je však už skoro čas na nasledujúcu dávku, preskočte vynechanú dávku. Nepoužívajte dvojnásobnú dávku, aby ste nahradili vynechanú dávku.</w:t>
      </w:r>
    </w:p>
    <w:p w:rsidR="00661CD2" w:rsidRPr="00C40A4C" w:rsidRDefault="00661CD2" w:rsidP="00C40A4C">
      <w:pPr>
        <w:spacing w:line="240" w:lineRule="auto"/>
        <w:outlineLvl w:val="0"/>
        <w:rPr>
          <w:bCs/>
          <w:noProof/>
          <w:szCs w:val="22"/>
        </w:rPr>
      </w:pPr>
    </w:p>
    <w:p w:rsidR="00E45F70" w:rsidRPr="00C40A4C" w:rsidRDefault="00E45F70" w:rsidP="00C40A4C">
      <w:pPr>
        <w:spacing w:line="240" w:lineRule="auto"/>
        <w:outlineLvl w:val="0"/>
        <w:rPr>
          <w:noProof/>
          <w:szCs w:val="22"/>
        </w:rPr>
      </w:pPr>
      <w:r w:rsidRPr="00C40A4C">
        <w:rPr>
          <w:b/>
          <w:noProof/>
          <w:szCs w:val="22"/>
        </w:rPr>
        <w:t xml:space="preserve">Neprestaňte používať </w:t>
      </w:r>
      <w:r w:rsidRPr="00C40A4C">
        <w:rPr>
          <w:b/>
          <w:smallCaps/>
          <w:noProof/>
          <w:szCs w:val="22"/>
        </w:rPr>
        <w:t>Taptiqom</w:t>
      </w:r>
      <w:r w:rsidRPr="00C40A4C">
        <w:rPr>
          <w:b/>
          <w:noProof/>
          <w:szCs w:val="22"/>
        </w:rPr>
        <w:t xml:space="preserve"> bez toho, aby ste sa opýtali svojho lekára. </w:t>
      </w:r>
      <w:r w:rsidRPr="00C40A4C">
        <w:rPr>
          <w:szCs w:val="22"/>
        </w:rPr>
        <w:t xml:space="preserve">Ak prestanete používať </w:t>
      </w:r>
      <w:proofErr w:type="spellStart"/>
      <w:r w:rsidRPr="00C40A4C">
        <w:rPr>
          <w:smallCaps/>
          <w:szCs w:val="22"/>
        </w:rPr>
        <w:t>Taptiqom</w:t>
      </w:r>
      <w:proofErr w:type="spellEnd"/>
      <w:r w:rsidRPr="00C40A4C">
        <w:rPr>
          <w:szCs w:val="22"/>
        </w:rPr>
        <w:t>, tlak v oku sa znova zvýši. Môže to spôsobiť trvalé poškodenie oka.</w:t>
      </w:r>
    </w:p>
    <w:p w:rsidR="00E45F70" w:rsidRPr="00C40A4C" w:rsidRDefault="00E45F70" w:rsidP="00C40A4C">
      <w:pPr>
        <w:spacing w:line="240" w:lineRule="auto"/>
        <w:outlineLvl w:val="0"/>
        <w:rPr>
          <w:noProof/>
          <w:szCs w:val="22"/>
        </w:rPr>
      </w:pPr>
      <w:r w:rsidRPr="00C40A4C">
        <w:rPr>
          <w:szCs w:val="22"/>
        </w:rPr>
        <w:t>Ak máte akékoľvek ďalšie otázky týkajúce sa použitia tohto lieku, opýtajte sa svojho lekára, lekárnika alebo zdravotnej sestry.</w:t>
      </w:r>
    </w:p>
    <w:p w:rsidR="00E45F70" w:rsidRPr="00C40A4C" w:rsidRDefault="00E45F70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E45F70" w:rsidRPr="00C40A4C" w:rsidRDefault="00E45F70" w:rsidP="00C40A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</w:p>
    <w:p w:rsidR="004A0D26" w:rsidRPr="00C40A4C" w:rsidRDefault="004A0D26" w:rsidP="00C40A4C">
      <w:p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C40A4C">
        <w:rPr>
          <w:b/>
          <w:noProof/>
          <w:szCs w:val="22"/>
        </w:rPr>
        <w:t>4.</w:t>
      </w:r>
      <w:r w:rsidRPr="00C40A4C">
        <w:rPr>
          <w:szCs w:val="22"/>
        </w:rPr>
        <w:tab/>
      </w:r>
      <w:r w:rsidRPr="00C40A4C">
        <w:rPr>
          <w:b/>
          <w:noProof/>
          <w:szCs w:val="22"/>
        </w:rPr>
        <w:t>Možné vedľajšie účinky</w:t>
      </w:r>
    </w:p>
    <w:p w:rsidR="004A0D26" w:rsidRPr="00C40A4C" w:rsidRDefault="004A0D26" w:rsidP="00C40A4C">
      <w:pPr>
        <w:tabs>
          <w:tab w:val="clear" w:pos="567"/>
        </w:tabs>
        <w:spacing w:line="240" w:lineRule="auto"/>
        <w:rPr>
          <w:bCs/>
          <w:noProof/>
          <w:szCs w:val="22"/>
        </w:rPr>
      </w:pPr>
    </w:p>
    <w:p w:rsidR="004A0D26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C40A4C">
        <w:rPr>
          <w:szCs w:val="22"/>
        </w:rPr>
        <w:t>Tak ako všetky lieky, aj tento liek môže spôsobovať vedľajšie účinky, hoci sa neprejavia u každého. Väčšina vedľajších účinkov nie je závažná.</w:t>
      </w:r>
    </w:p>
    <w:p w:rsidR="004A0D26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4A0D26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C40A4C">
        <w:rPr>
          <w:szCs w:val="22"/>
        </w:rPr>
        <w:t>Zvyčajne môžete pokračovať v používaní kvapiek, pokiaľ účinky nie sú závažné. Ak máte obavy, obráťte sa na svojho lekára alebo lekárnika.</w:t>
      </w:r>
    </w:p>
    <w:p w:rsidR="001D29E6" w:rsidRPr="00C40A4C" w:rsidRDefault="001D29E6" w:rsidP="00C40A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4A0D26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  <w:r w:rsidRPr="00C40A4C">
        <w:rPr>
          <w:b/>
          <w:noProof/>
          <w:szCs w:val="22"/>
        </w:rPr>
        <w:t xml:space="preserve">Známe vedľajšie účinky používania </w:t>
      </w:r>
      <w:r w:rsidRPr="00C40A4C">
        <w:rPr>
          <w:b/>
          <w:smallCaps/>
          <w:noProof/>
          <w:szCs w:val="22"/>
        </w:rPr>
        <w:t>Taptiqomu</w:t>
      </w:r>
      <w:r w:rsidRPr="00C40A4C">
        <w:rPr>
          <w:b/>
          <w:noProof/>
          <w:szCs w:val="22"/>
        </w:rPr>
        <w:t>:</w:t>
      </w:r>
    </w:p>
    <w:p w:rsidR="004A0D26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4A0D26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C40A4C">
        <w:rPr>
          <w:b/>
          <w:noProof/>
          <w:szCs w:val="22"/>
        </w:rPr>
        <w:t>Časté vedľajšie účinky</w:t>
      </w:r>
    </w:p>
    <w:p w:rsidR="004A0D26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C40A4C">
        <w:rPr>
          <w:szCs w:val="22"/>
        </w:rPr>
        <w:t>Môžu postih</w:t>
      </w:r>
      <w:r w:rsidR="009D2805" w:rsidRPr="00C40A4C">
        <w:rPr>
          <w:szCs w:val="22"/>
        </w:rPr>
        <w:t>ova</w:t>
      </w:r>
      <w:r w:rsidRPr="00C40A4C">
        <w:rPr>
          <w:szCs w:val="22"/>
        </w:rPr>
        <w:t xml:space="preserve">ť </w:t>
      </w:r>
      <w:r w:rsidR="009D2805" w:rsidRPr="00C40A4C">
        <w:rPr>
          <w:szCs w:val="22"/>
        </w:rPr>
        <w:t xml:space="preserve">menej ako </w:t>
      </w:r>
      <w:r w:rsidRPr="00C40A4C">
        <w:rPr>
          <w:szCs w:val="22"/>
        </w:rPr>
        <w:t>1 z 10 osôb:</w:t>
      </w:r>
    </w:p>
    <w:p w:rsidR="004A0D26" w:rsidRPr="00C40A4C" w:rsidRDefault="004A0D26" w:rsidP="00C40A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Cs/>
          <w:noProof/>
          <w:szCs w:val="22"/>
        </w:rPr>
      </w:pPr>
      <w:r w:rsidRPr="00C40A4C">
        <w:rPr>
          <w:noProof/>
          <w:szCs w:val="22"/>
          <w:u w:val="single"/>
        </w:rPr>
        <w:t>Poruchy oka</w:t>
      </w:r>
    </w:p>
    <w:p w:rsidR="001D29E6" w:rsidRPr="00C40A4C" w:rsidRDefault="00656725" w:rsidP="00C40A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C40A4C">
        <w:rPr>
          <w:szCs w:val="22"/>
        </w:rPr>
        <w:t xml:space="preserve">Svrbenie oka, podráždenie oka, bolesť oka, začervenanie oka, zmeny v dĺžke, hrúbke a počte </w:t>
      </w:r>
      <w:r w:rsidR="009D2805" w:rsidRPr="00C40A4C">
        <w:rPr>
          <w:szCs w:val="22"/>
        </w:rPr>
        <w:t>mihalníc</w:t>
      </w:r>
      <w:r w:rsidRPr="00C40A4C">
        <w:rPr>
          <w:szCs w:val="22"/>
        </w:rPr>
        <w:t xml:space="preserve">, pocit cudzieho telesa v oku, zmena farby </w:t>
      </w:r>
      <w:r w:rsidR="009D2805" w:rsidRPr="00C40A4C">
        <w:rPr>
          <w:szCs w:val="22"/>
        </w:rPr>
        <w:t>mihalníc</w:t>
      </w:r>
      <w:r w:rsidRPr="00C40A4C">
        <w:rPr>
          <w:szCs w:val="22"/>
        </w:rPr>
        <w:t>, citlivosť na svetlo, rozmazané videnie.</w:t>
      </w:r>
    </w:p>
    <w:p w:rsidR="00661CD2" w:rsidRPr="00C40A4C" w:rsidRDefault="00661CD2" w:rsidP="00C40A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4A0D26" w:rsidRPr="00C40A4C" w:rsidRDefault="004A0D26" w:rsidP="00C40A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bCs/>
          <w:noProof/>
          <w:szCs w:val="22"/>
        </w:rPr>
      </w:pPr>
      <w:r w:rsidRPr="00C40A4C">
        <w:rPr>
          <w:b/>
          <w:noProof/>
          <w:szCs w:val="22"/>
        </w:rPr>
        <w:t>Menej časté vedľajšie účinky</w:t>
      </w:r>
    </w:p>
    <w:p w:rsidR="004A0D26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C40A4C">
        <w:rPr>
          <w:szCs w:val="22"/>
        </w:rPr>
        <w:t>Môžu postih</w:t>
      </w:r>
      <w:r w:rsidR="009D2805" w:rsidRPr="00C40A4C">
        <w:rPr>
          <w:szCs w:val="22"/>
        </w:rPr>
        <w:t>ova</w:t>
      </w:r>
      <w:r w:rsidRPr="00C40A4C">
        <w:rPr>
          <w:szCs w:val="22"/>
        </w:rPr>
        <w:t xml:space="preserve">ť </w:t>
      </w:r>
      <w:r w:rsidR="009D2805" w:rsidRPr="00C40A4C">
        <w:rPr>
          <w:szCs w:val="22"/>
        </w:rPr>
        <w:t xml:space="preserve">menej ako </w:t>
      </w:r>
      <w:r w:rsidRPr="00C40A4C">
        <w:rPr>
          <w:szCs w:val="22"/>
        </w:rPr>
        <w:t>1 zo 100 osôb:</w:t>
      </w:r>
    </w:p>
    <w:p w:rsidR="004A0D26" w:rsidRPr="00C40A4C" w:rsidRDefault="004A0D26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  <w:u w:val="single"/>
        </w:rPr>
      </w:pPr>
      <w:r w:rsidRPr="00C40A4C">
        <w:rPr>
          <w:noProof/>
          <w:color w:val="000000"/>
          <w:szCs w:val="22"/>
          <w:u w:val="single"/>
        </w:rPr>
        <w:t>Poruchy nervového systému</w:t>
      </w:r>
    </w:p>
    <w:p w:rsidR="004A0D26" w:rsidRPr="00C40A4C" w:rsidRDefault="00656725" w:rsidP="00C40A4C">
      <w:pPr>
        <w:tabs>
          <w:tab w:val="clear" w:pos="567"/>
        </w:tabs>
        <w:spacing w:line="240" w:lineRule="auto"/>
        <w:rPr>
          <w:noProof/>
          <w:szCs w:val="22"/>
        </w:rPr>
      </w:pPr>
      <w:r w:rsidRPr="00C40A4C">
        <w:rPr>
          <w:szCs w:val="22"/>
        </w:rPr>
        <w:t>Bolesť hlavy.</w:t>
      </w:r>
    </w:p>
    <w:p w:rsidR="004A0D26" w:rsidRPr="00C40A4C" w:rsidRDefault="004A0D26" w:rsidP="00C40A4C">
      <w:pPr>
        <w:keepNext/>
        <w:tabs>
          <w:tab w:val="clear" w:pos="567"/>
        </w:tabs>
        <w:spacing w:line="240" w:lineRule="auto"/>
        <w:outlineLvl w:val="0"/>
        <w:rPr>
          <w:bCs/>
          <w:noProof/>
          <w:szCs w:val="22"/>
        </w:rPr>
      </w:pPr>
      <w:r w:rsidRPr="00C40A4C">
        <w:rPr>
          <w:noProof/>
          <w:szCs w:val="22"/>
          <w:u w:val="single"/>
        </w:rPr>
        <w:t>Poruchy oka</w:t>
      </w:r>
    </w:p>
    <w:p w:rsidR="004A0D26" w:rsidRPr="00C40A4C" w:rsidRDefault="00656725" w:rsidP="00C40A4C">
      <w:pPr>
        <w:tabs>
          <w:tab w:val="clear" w:pos="567"/>
        </w:tabs>
        <w:spacing w:line="240" w:lineRule="auto"/>
        <w:rPr>
          <w:noProof/>
          <w:szCs w:val="22"/>
          <w:u w:val="single"/>
        </w:rPr>
      </w:pPr>
      <w:r w:rsidRPr="00C40A4C">
        <w:rPr>
          <w:szCs w:val="22"/>
        </w:rPr>
        <w:t xml:space="preserve">Suchosť oka, začervenanie očných viečok, </w:t>
      </w:r>
      <w:r w:rsidR="00E80528" w:rsidRPr="00C40A4C">
        <w:rPr>
          <w:szCs w:val="22"/>
        </w:rPr>
        <w:t>malé</w:t>
      </w:r>
      <w:r w:rsidRPr="00C40A4C">
        <w:rPr>
          <w:szCs w:val="22"/>
        </w:rPr>
        <w:t>, škvrnám podobné</w:t>
      </w:r>
      <w:r w:rsidR="009D2805" w:rsidRPr="00C40A4C">
        <w:rPr>
          <w:szCs w:val="22"/>
        </w:rPr>
        <w:t>,</w:t>
      </w:r>
      <w:r w:rsidRPr="00C40A4C">
        <w:rPr>
          <w:szCs w:val="22"/>
        </w:rPr>
        <w:t xml:space="preserve"> zapálené plochy na povrchu oka, vlhké oči, opuchnuté očné viečka, unavené oči, zápal očných viečok, zápal vo vnútri oka, nepríjemné pocity v oku, očná alergia, zápal oka, abnormálne pocity v oku.</w:t>
      </w:r>
    </w:p>
    <w:p w:rsidR="004A0D26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4A0D26" w:rsidRPr="00C40A4C" w:rsidRDefault="00656725" w:rsidP="00C40A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Cs/>
          <w:noProof/>
          <w:szCs w:val="22"/>
        </w:rPr>
      </w:pPr>
      <w:r w:rsidRPr="00C40A4C">
        <w:rPr>
          <w:b/>
          <w:noProof/>
          <w:szCs w:val="22"/>
        </w:rPr>
        <w:t xml:space="preserve">Nasledujúce dodatočné vedľajšie účinky sa pozorovali pri používaní liekov, ktoré obsahuje </w:t>
      </w:r>
      <w:r w:rsidRPr="00C40A4C">
        <w:rPr>
          <w:b/>
          <w:smallCaps/>
          <w:noProof/>
          <w:szCs w:val="22"/>
        </w:rPr>
        <w:t>Taptiqom</w:t>
      </w:r>
      <w:r w:rsidRPr="00C40A4C">
        <w:rPr>
          <w:b/>
          <w:noProof/>
          <w:szCs w:val="22"/>
        </w:rPr>
        <w:t xml:space="preserve"> (tafluprost a timolol), takže sa môžu vyskytnúť aj pri používaní </w:t>
      </w:r>
      <w:r w:rsidRPr="00C40A4C">
        <w:rPr>
          <w:b/>
          <w:smallCaps/>
          <w:noProof/>
          <w:szCs w:val="22"/>
        </w:rPr>
        <w:t>Taptiqomu</w:t>
      </w:r>
      <w:r w:rsidRPr="00C40A4C">
        <w:rPr>
          <w:b/>
          <w:noProof/>
          <w:szCs w:val="22"/>
        </w:rPr>
        <w:t>:</w:t>
      </w:r>
    </w:p>
    <w:p w:rsidR="004A0D26" w:rsidRPr="00C40A4C" w:rsidRDefault="004A0D26" w:rsidP="00C40A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Cs/>
          <w:noProof/>
          <w:szCs w:val="22"/>
        </w:rPr>
      </w:pPr>
    </w:p>
    <w:p w:rsidR="004A0D26" w:rsidRPr="00C40A4C" w:rsidRDefault="004A0D26" w:rsidP="00C40A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  <w:u w:val="single"/>
        </w:rPr>
      </w:pPr>
      <w:r w:rsidRPr="00C40A4C">
        <w:rPr>
          <w:b/>
          <w:noProof/>
          <w:szCs w:val="22"/>
        </w:rPr>
        <w:t>Tieto vedľajšie účinky sa pozorovali pri použití tafluprostu:</w:t>
      </w:r>
    </w:p>
    <w:p w:rsidR="004A0D26" w:rsidRPr="00C40A4C" w:rsidRDefault="004A0D26" w:rsidP="00C40A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  <w:u w:val="single"/>
        </w:rPr>
      </w:pPr>
      <w:r w:rsidRPr="00C40A4C">
        <w:rPr>
          <w:noProof/>
          <w:szCs w:val="22"/>
          <w:u w:val="single"/>
        </w:rPr>
        <w:t xml:space="preserve">Poruchy oka </w:t>
      </w:r>
    </w:p>
    <w:p w:rsidR="004A0D26" w:rsidRPr="00C40A4C" w:rsidRDefault="00656725" w:rsidP="00C40A4C">
      <w:pPr>
        <w:tabs>
          <w:tab w:val="clear" w:pos="567"/>
        </w:tabs>
        <w:spacing w:line="240" w:lineRule="auto"/>
        <w:rPr>
          <w:noProof/>
          <w:szCs w:val="22"/>
        </w:rPr>
      </w:pPr>
      <w:r w:rsidRPr="00C40A4C">
        <w:rPr>
          <w:szCs w:val="22"/>
        </w:rPr>
        <w:t xml:space="preserve">Znížená schopnosť očí vidieť detaily, zmena farby dúhovky (môže byť trvalá), zmena farby kože okolo očí, opuch povrchových membrán oka, výtok z oka, pigmentácia povrchových membrán oka, vačky na povrchových membránach oka, vpadnuté oko, </w:t>
      </w:r>
      <w:proofErr w:type="spellStart"/>
      <w:r w:rsidRPr="00C40A4C">
        <w:rPr>
          <w:szCs w:val="22"/>
        </w:rPr>
        <w:t>iritída</w:t>
      </w:r>
      <w:proofErr w:type="spellEnd"/>
      <w:r w:rsidRPr="00C40A4C">
        <w:rPr>
          <w:szCs w:val="22"/>
        </w:rPr>
        <w:t>/</w:t>
      </w:r>
      <w:proofErr w:type="spellStart"/>
      <w:r w:rsidRPr="00C40A4C">
        <w:rPr>
          <w:szCs w:val="22"/>
        </w:rPr>
        <w:t>uveitída</w:t>
      </w:r>
      <w:proofErr w:type="spellEnd"/>
      <w:r w:rsidRPr="00C40A4C">
        <w:rPr>
          <w:szCs w:val="22"/>
        </w:rPr>
        <w:t xml:space="preserve"> (zápal farebnej časti oka)</w:t>
      </w:r>
      <w:r w:rsidR="00057D46" w:rsidRPr="00C40A4C">
        <w:rPr>
          <w:szCs w:val="22"/>
        </w:rPr>
        <w:t xml:space="preserve">, </w:t>
      </w:r>
      <w:proofErr w:type="spellStart"/>
      <w:r w:rsidR="00057D46" w:rsidRPr="00C40A4C">
        <w:rPr>
          <w:szCs w:val="22"/>
        </w:rPr>
        <w:t>makulárny</w:t>
      </w:r>
      <w:proofErr w:type="spellEnd"/>
      <w:r w:rsidR="00057D46" w:rsidRPr="00C40A4C">
        <w:rPr>
          <w:szCs w:val="22"/>
        </w:rPr>
        <w:t xml:space="preserve"> edém</w:t>
      </w:r>
      <w:r w:rsidR="00DC59BD" w:rsidRPr="00C40A4C">
        <w:rPr>
          <w:szCs w:val="22"/>
        </w:rPr>
        <w:t>/</w:t>
      </w:r>
      <w:proofErr w:type="spellStart"/>
      <w:r w:rsidR="00DC59BD" w:rsidRPr="00C40A4C">
        <w:rPr>
          <w:szCs w:val="22"/>
        </w:rPr>
        <w:t>cystoidný</w:t>
      </w:r>
      <w:proofErr w:type="spellEnd"/>
      <w:r w:rsidR="00DC59BD" w:rsidRPr="00C40A4C">
        <w:rPr>
          <w:szCs w:val="22"/>
        </w:rPr>
        <w:t xml:space="preserve"> </w:t>
      </w:r>
      <w:proofErr w:type="spellStart"/>
      <w:r w:rsidR="00DC59BD" w:rsidRPr="00C40A4C">
        <w:rPr>
          <w:szCs w:val="22"/>
        </w:rPr>
        <w:t>makulárny</w:t>
      </w:r>
      <w:proofErr w:type="spellEnd"/>
      <w:r w:rsidR="00DC59BD" w:rsidRPr="00C40A4C">
        <w:rPr>
          <w:szCs w:val="22"/>
        </w:rPr>
        <w:t xml:space="preserve"> edém</w:t>
      </w:r>
      <w:r w:rsidR="00057D46" w:rsidRPr="00C40A4C">
        <w:rPr>
          <w:szCs w:val="22"/>
        </w:rPr>
        <w:t xml:space="preserve"> (opuch sietnice s následným zhoršením zraku).</w:t>
      </w:r>
    </w:p>
    <w:p w:rsidR="004A0D26" w:rsidRPr="00C40A4C" w:rsidRDefault="004A0D26" w:rsidP="00C40A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  <w:iCs/>
          <w:szCs w:val="22"/>
        </w:rPr>
      </w:pPr>
      <w:r w:rsidRPr="00C40A4C">
        <w:rPr>
          <w:szCs w:val="22"/>
          <w:u w:val="single"/>
        </w:rPr>
        <w:t>Poruchy kože</w:t>
      </w:r>
    </w:p>
    <w:p w:rsidR="004A0D26" w:rsidRPr="00C40A4C" w:rsidRDefault="000B5F93" w:rsidP="00C40A4C">
      <w:pPr>
        <w:tabs>
          <w:tab w:val="clear" w:pos="567"/>
        </w:tabs>
        <w:spacing w:line="240" w:lineRule="auto"/>
        <w:rPr>
          <w:szCs w:val="22"/>
        </w:rPr>
      </w:pPr>
      <w:r w:rsidRPr="00C40A4C">
        <w:rPr>
          <w:szCs w:val="22"/>
        </w:rPr>
        <w:t xml:space="preserve">Nezvyčajný rast chlpov na očných viečkach. </w:t>
      </w:r>
    </w:p>
    <w:p w:rsidR="00622E08" w:rsidRPr="00C40A4C" w:rsidRDefault="00622E08" w:rsidP="00C40A4C">
      <w:pPr>
        <w:tabs>
          <w:tab w:val="clear" w:pos="567"/>
        </w:tabs>
        <w:spacing w:line="240" w:lineRule="auto"/>
        <w:rPr>
          <w:szCs w:val="22"/>
        </w:rPr>
      </w:pPr>
      <w:r w:rsidRPr="00C40A4C">
        <w:rPr>
          <w:szCs w:val="22"/>
          <w:u w:val="single"/>
        </w:rPr>
        <w:t>Účinky na dýchaciu sústavu</w:t>
      </w:r>
    </w:p>
    <w:p w:rsidR="00622E08" w:rsidRPr="00C40A4C" w:rsidRDefault="00622E08" w:rsidP="00C40A4C">
      <w:pPr>
        <w:tabs>
          <w:tab w:val="clear" w:pos="567"/>
        </w:tabs>
        <w:spacing w:line="240" w:lineRule="auto"/>
        <w:rPr>
          <w:szCs w:val="22"/>
        </w:rPr>
      </w:pPr>
      <w:r w:rsidRPr="00C40A4C">
        <w:rPr>
          <w:szCs w:val="22"/>
        </w:rPr>
        <w:t xml:space="preserve">Zhoršenie astmy, </w:t>
      </w:r>
      <w:r w:rsidR="009D2805" w:rsidRPr="00C40A4C">
        <w:rPr>
          <w:szCs w:val="22"/>
        </w:rPr>
        <w:t>dýchavičnosť</w:t>
      </w:r>
      <w:r w:rsidRPr="00C40A4C">
        <w:rPr>
          <w:szCs w:val="22"/>
        </w:rPr>
        <w:t>.</w:t>
      </w:r>
    </w:p>
    <w:p w:rsidR="004A0D26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4A0D26" w:rsidRPr="00C40A4C" w:rsidRDefault="004A0D26" w:rsidP="00C40A4C">
      <w:pPr>
        <w:keepNext/>
        <w:tabs>
          <w:tab w:val="clear" w:pos="567"/>
        </w:tabs>
        <w:spacing w:line="240" w:lineRule="auto"/>
        <w:rPr>
          <w:b/>
          <w:noProof/>
          <w:color w:val="000000"/>
          <w:szCs w:val="22"/>
        </w:rPr>
      </w:pPr>
      <w:r w:rsidRPr="00C40A4C">
        <w:rPr>
          <w:b/>
          <w:noProof/>
          <w:color w:val="000000"/>
          <w:szCs w:val="22"/>
        </w:rPr>
        <w:lastRenderedPageBreak/>
        <w:t xml:space="preserve">Tieto vedľajšie účinky sa pozorovali pri použití timololu: </w:t>
      </w:r>
    </w:p>
    <w:p w:rsidR="004A0D26" w:rsidRPr="00C40A4C" w:rsidRDefault="004A0D26" w:rsidP="00C40A4C">
      <w:pPr>
        <w:keepNext/>
        <w:tabs>
          <w:tab w:val="clear" w:pos="567"/>
        </w:tabs>
        <w:spacing w:line="240" w:lineRule="auto"/>
        <w:rPr>
          <w:noProof/>
          <w:color w:val="000000"/>
          <w:szCs w:val="22"/>
          <w:u w:val="single"/>
        </w:rPr>
      </w:pPr>
      <w:r w:rsidRPr="00C40A4C">
        <w:rPr>
          <w:noProof/>
          <w:color w:val="000000"/>
          <w:szCs w:val="22"/>
          <w:u w:val="single"/>
        </w:rPr>
        <w:t>Poruchy imunitného systému</w:t>
      </w:r>
    </w:p>
    <w:p w:rsidR="004A0D26" w:rsidRPr="00C40A4C" w:rsidRDefault="000B5F93" w:rsidP="00C40A4C">
      <w:pPr>
        <w:keepNext/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C40A4C">
        <w:rPr>
          <w:noProof/>
          <w:color w:val="000000"/>
          <w:szCs w:val="22"/>
        </w:rPr>
        <w:t>Alergické reakcie vrátane opuchu pod kožou, žihľavky a vyrážky, náhla závažná život ohrozujúca alergická reakcia, svrbenie.</w:t>
      </w:r>
    </w:p>
    <w:p w:rsidR="004A0D26" w:rsidRPr="00C40A4C" w:rsidRDefault="004A0D26" w:rsidP="00C10B82">
      <w:pPr>
        <w:tabs>
          <w:tab w:val="clear" w:pos="567"/>
        </w:tabs>
        <w:spacing w:line="240" w:lineRule="auto"/>
        <w:rPr>
          <w:noProof/>
          <w:color w:val="000000"/>
          <w:szCs w:val="22"/>
          <w:u w:val="single"/>
        </w:rPr>
      </w:pPr>
      <w:r w:rsidRPr="00C40A4C">
        <w:rPr>
          <w:noProof/>
          <w:color w:val="000000"/>
          <w:szCs w:val="22"/>
          <w:u w:val="single"/>
        </w:rPr>
        <w:t>Poruchy metabolizmu a výživy</w:t>
      </w:r>
    </w:p>
    <w:p w:rsidR="004A0D26" w:rsidRPr="00C40A4C" w:rsidRDefault="000B5F93" w:rsidP="00C10B82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C40A4C">
        <w:rPr>
          <w:noProof/>
          <w:color w:val="000000"/>
          <w:szCs w:val="22"/>
        </w:rPr>
        <w:t>Nízka hladina cukru v krvi.</w:t>
      </w:r>
    </w:p>
    <w:p w:rsidR="004A0D26" w:rsidRPr="00C40A4C" w:rsidRDefault="004A0D26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C40A4C">
        <w:rPr>
          <w:noProof/>
          <w:color w:val="000000"/>
          <w:szCs w:val="22"/>
          <w:u w:val="single"/>
        </w:rPr>
        <w:t>Psychické poruchy</w:t>
      </w:r>
    </w:p>
    <w:p w:rsidR="004A0D26" w:rsidRPr="00C40A4C" w:rsidRDefault="000B5F93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C40A4C">
        <w:rPr>
          <w:noProof/>
          <w:color w:val="000000"/>
          <w:szCs w:val="22"/>
        </w:rPr>
        <w:t>Depresia, problémy so sp</w:t>
      </w:r>
      <w:r w:rsidR="0094411E" w:rsidRPr="00C40A4C">
        <w:rPr>
          <w:noProof/>
          <w:color w:val="000000"/>
          <w:szCs w:val="22"/>
        </w:rPr>
        <w:t>ánkom</w:t>
      </w:r>
      <w:r w:rsidRPr="00C40A4C">
        <w:rPr>
          <w:noProof/>
          <w:color w:val="000000"/>
          <w:szCs w:val="22"/>
        </w:rPr>
        <w:t>, nočné mory, strata pamäti</w:t>
      </w:r>
      <w:r w:rsidR="00057D46" w:rsidRPr="00C40A4C">
        <w:rPr>
          <w:noProof/>
          <w:color w:val="000000"/>
          <w:szCs w:val="22"/>
        </w:rPr>
        <w:t>, nervozita</w:t>
      </w:r>
      <w:r w:rsidRPr="00C40A4C">
        <w:rPr>
          <w:noProof/>
          <w:color w:val="000000"/>
          <w:szCs w:val="22"/>
        </w:rPr>
        <w:t>.</w:t>
      </w:r>
    </w:p>
    <w:p w:rsidR="004A0D26" w:rsidRPr="00C40A4C" w:rsidRDefault="004A0D26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  <w:u w:val="single"/>
        </w:rPr>
      </w:pPr>
      <w:r w:rsidRPr="00C40A4C">
        <w:rPr>
          <w:noProof/>
          <w:color w:val="000000"/>
          <w:szCs w:val="22"/>
          <w:u w:val="single"/>
        </w:rPr>
        <w:t>Poruchy nervového systému</w:t>
      </w:r>
    </w:p>
    <w:p w:rsidR="004A0D26" w:rsidRPr="00C40A4C" w:rsidRDefault="000B5F93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C40A4C">
        <w:rPr>
          <w:noProof/>
          <w:color w:val="000000"/>
          <w:szCs w:val="22"/>
        </w:rPr>
        <w:t xml:space="preserve">Závraty, </w:t>
      </w:r>
      <w:r w:rsidR="0094411E" w:rsidRPr="00C40A4C">
        <w:rPr>
          <w:noProof/>
          <w:color w:val="000000"/>
          <w:szCs w:val="22"/>
        </w:rPr>
        <w:t>mdloby</w:t>
      </w:r>
      <w:r w:rsidRPr="00C40A4C">
        <w:rPr>
          <w:noProof/>
          <w:color w:val="000000"/>
          <w:szCs w:val="22"/>
        </w:rPr>
        <w:t xml:space="preserve">, nezvyčajné pocity (ako </w:t>
      </w:r>
      <w:r w:rsidR="0094411E" w:rsidRPr="00C40A4C">
        <w:rPr>
          <w:noProof/>
          <w:color w:val="000000"/>
          <w:szCs w:val="22"/>
        </w:rPr>
        <w:t>brnenie a mravčenie</w:t>
      </w:r>
      <w:r w:rsidRPr="00C40A4C">
        <w:rPr>
          <w:noProof/>
          <w:color w:val="000000"/>
          <w:szCs w:val="22"/>
        </w:rPr>
        <w:t xml:space="preserve">), zvýšený výskyt </w:t>
      </w:r>
      <w:r w:rsidR="0094411E" w:rsidRPr="00C40A4C">
        <w:rPr>
          <w:noProof/>
          <w:color w:val="000000"/>
          <w:szCs w:val="22"/>
        </w:rPr>
        <w:t xml:space="preserve">prejavov </w:t>
      </w:r>
      <w:r w:rsidRPr="00C40A4C">
        <w:rPr>
          <w:noProof/>
          <w:color w:val="000000"/>
          <w:szCs w:val="22"/>
        </w:rPr>
        <w:t>a príznakov ťažkej myasténie (poruchy svalov), mozgová mŕtvica, znížený prívod krvi do mozgu.</w:t>
      </w:r>
    </w:p>
    <w:p w:rsidR="004A0D26" w:rsidRPr="00C40A4C" w:rsidRDefault="004A0D26" w:rsidP="00C40A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  <w:u w:val="single"/>
        </w:rPr>
      </w:pPr>
      <w:r w:rsidRPr="00C40A4C">
        <w:rPr>
          <w:noProof/>
          <w:szCs w:val="22"/>
          <w:u w:val="single"/>
        </w:rPr>
        <w:t xml:space="preserve">Poruchy oka </w:t>
      </w:r>
    </w:p>
    <w:p w:rsidR="004A0D26" w:rsidRPr="00C40A4C" w:rsidRDefault="000B5F93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C40A4C">
        <w:rPr>
          <w:noProof/>
          <w:color w:val="000000"/>
          <w:szCs w:val="22"/>
        </w:rPr>
        <w:t>Zápal rohovky, znížená citlivosť rohovky, poruchy zraku vrátane refrakčných zmien (niekedy v dôsledku vysadenia miotickej liečby), ochabnutie horného očného viečka, dvojité videnie, rozmazané videnie a uvoľnenie vrstvy pod sietnicou, ktorá obsahuje krvné cievy, po chirurgickom zákroku filtrácie – môže to spôsobiť poruchy videnia, odieranie rohovky.</w:t>
      </w:r>
    </w:p>
    <w:p w:rsidR="004A0D26" w:rsidRPr="00C40A4C" w:rsidRDefault="004A0D26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  <w:u w:val="single"/>
        </w:rPr>
      </w:pPr>
      <w:r w:rsidRPr="00C40A4C">
        <w:rPr>
          <w:noProof/>
          <w:color w:val="000000"/>
          <w:szCs w:val="22"/>
          <w:u w:val="single"/>
        </w:rPr>
        <w:t>Poruchy ucha</w:t>
      </w:r>
    </w:p>
    <w:p w:rsidR="004A0D26" w:rsidRPr="00C40A4C" w:rsidRDefault="000B5F93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C40A4C">
        <w:rPr>
          <w:noProof/>
          <w:color w:val="000000"/>
          <w:szCs w:val="22"/>
        </w:rPr>
        <w:t>Tin</w:t>
      </w:r>
      <w:r w:rsidR="003E7322" w:rsidRPr="00C40A4C">
        <w:rPr>
          <w:noProof/>
          <w:color w:val="000000"/>
          <w:szCs w:val="22"/>
        </w:rPr>
        <w:t>n</w:t>
      </w:r>
      <w:r w:rsidRPr="00C40A4C">
        <w:rPr>
          <w:noProof/>
          <w:color w:val="000000"/>
          <w:szCs w:val="22"/>
        </w:rPr>
        <w:t>itus (zvonenie v ušiach).</w:t>
      </w:r>
    </w:p>
    <w:p w:rsidR="004A0D26" w:rsidRPr="00C40A4C" w:rsidRDefault="004A0D26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  <w:u w:val="single"/>
        </w:rPr>
      </w:pPr>
      <w:r w:rsidRPr="00C40A4C">
        <w:rPr>
          <w:noProof/>
          <w:color w:val="000000"/>
          <w:szCs w:val="22"/>
          <w:u w:val="single"/>
        </w:rPr>
        <w:t>Poruchy srdca a srdcovej činnosti</w:t>
      </w:r>
    </w:p>
    <w:p w:rsidR="004A0D26" w:rsidRPr="00C40A4C" w:rsidRDefault="000B5F93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C40A4C">
        <w:rPr>
          <w:noProof/>
          <w:color w:val="000000"/>
          <w:szCs w:val="22"/>
        </w:rPr>
        <w:t>Pomalý srdcový pulz, bolesť na hrud</w:t>
      </w:r>
      <w:r w:rsidR="0094411E" w:rsidRPr="00C40A4C">
        <w:rPr>
          <w:noProof/>
          <w:color w:val="000000"/>
          <w:szCs w:val="22"/>
        </w:rPr>
        <w:t>níku</w:t>
      </w:r>
      <w:r w:rsidRPr="00C40A4C">
        <w:rPr>
          <w:noProof/>
          <w:color w:val="000000"/>
          <w:szCs w:val="22"/>
        </w:rPr>
        <w:t xml:space="preserve">, búšenie srdca, opuch (nahromadenie tekutiny), zmeny rytmu alebo rýchlosti srdcového tepu, kongestívne zlyhanie srdca (ochorenie srdca so zrýchleným dýchaním a opuchom chodidiel a nôh v dôsledku nahromadenia tekutiny), určitý druh poruchy srdcového rytmu, </w:t>
      </w:r>
      <w:r w:rsidR="0094411E" w:rsidRPr="00C40A4C">
        <w:rPr>
          <w:noProof/>
          <w:color w:val="000000"/>
          <w:szCs w:val="22"/>
        </w:rPr>
        <w:t xml:space="preserve">srdcový </w:t>
      </w:r>
      <w:r w:rsidRPr="00C40A4C">
        <w:rPr>
          <w:noProof/>
          <w:color w:val="000000"/>
          <w:szCs w:val="22"/>
        </w:rPr>
        <w:t>infarkt, zlyhanie srdca.</w:t>
      </w:r>
    </w:p>
    <w:p w:rsidR="004A0D26" w:rsidRPr="00C40A4C" w:rsidRDefault="004A0D26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  <w:u w:val="single"/>
        </w:rPr>
      </w:pPr>
      <w:r w:rsidRPr="00C40A4C">
        <w:rPr>
          <w:noProof/>
          <w:color w:val="000000"/>
          <w:szCs w:val="22"/>
          <w:u w:val="single"/>
        </w:rPr>
        <w:t>Poruchy ciev</w:t>
      </w:r>
    </w:p>
    <w:p w:rsidR="004A0D26" w:rsidRPr="00C40A4C" w:rsidRDefault="000758AB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C40A4C">
        <w:rPr>
          <w:noProof/>
          <w:color w:val="000000"/>
          <w:szCs w:val="22"/>
        </w:rPr>
        <w:t xml:space="preserve">Nízky krvný tlak, krívanie, Raynaudov fenomén, studené </w:t>
      </w:r>
      <w:r w:rsidR="0094411E" w:rsidRPr="00C40A4C">
        <w:rPr>
          <w:noProof/>
          <w:color w:val="000000"/>
          <w:szCs w:val="22"/>
        </w:rPr>
        <w:t>ruky a nohy</w:t>
      </w:r>
      <w:r w:rsidRPr="00C40A4C">
        <w:rPr>
          <w:noProof/>
          <w:color w:val="000000"/>
          <w:szCs w:val="22"/>
        </w:rPr>
        <w:t>.</w:t>
      </w:r>
    </w:p>
    <w:p w:rsidR="004A0D26" w:rsidRPr="00C40A4C" w:rsidRDefault="004A0D26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  <w:u w:val="single"/>
        </w:rPr>
      </w:pPr>
      <w:r w:rsidRPr="00C40A4C">
        <w:rPr>
          <w:noProof/>
          <w:color w:val="000000"/>
          <w:szCs w:val="22"/>
          <w:u w:val="single"/>
        </w:rPr>
        <w:t>Poruchy dýchania</w:t>
      </w:r>
    </w:p>
    <w:p w:rsidR="004A0D26" w:rsidRPr="00C40A4C" w:rsidRDefault="000758AB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C40A4C">
        <w:rPr>
          <w:noProof/>
          <w:color w:val="000000"/>
          <w:szCs w:val="22"/>
        </w:rPr>
        <w:t>Zúženie dýchacích ciest v pľúcach (prevažne u pacientov s existujúcim ochorením), problémy s dýchaním, kašeľ.</w:t>
      </w:r>
    </w:p>
    <w:p w:rsidR="004A0D26" w:rsidRPr="00C40A4C" w:rsidRDefault="004A0D26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  <w:u w:val="single"/>
        </w:rPr>
      </w:pPr>
      <w:r w:rsidRPr="00C40A4C">
        <w:rPr>
          <w:noProof/>
          <w:color w:val="000000"/>
          <w:szCs w:val="22"/>
          <w:u w:val="single"/>
        </w:rPr>
        <w:t xml:space="preserve">Poruchy </w:t>
      </w:r>
      <w:r w:rsidR="0094411E" w:rsidRPr="00C40A4C">
        <w:rPr>
          <w:noProof/>
          <w:color w:val="000000"/>
          <w:szCs w:val="22"/>
          <w:u w:val="single"/>
        </w:rPr>
        <w:t xml:space="preserve">tráviaceho </w:t>
      </w:r>
      <w:r w:rsidRPr="00C40A4C">
        <w:rPr>
          <w:noProof/>
          <w:color w:val="000000"/>
          <w:szCs w:val="22"/>
          <w:u w:val="single"/>
        </w:rPr>
        <w:t>traktu</w:t>
      </w:r>
    </w:p>
    <w:p w:rsidR="004A0D26" w:rsidRPr="00C40A4C" w:rsidRDefault="000758AB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C40A4C">
        <w:rPr>
          <w:noProof/>
          <w:color w:val="000000"/>
          <w:szCs w:val="22"/>
        </w:rPr>
        <w:t>Nevoľnosť, porucha trávenia, hnačka, sucho v ústach, poruchy chuti, bolesť brucha, vracanie.</w:t>
      </w:r>
    </w:p>
    <w:p w:rsidR="004A0D26" w:rsidRPr="00C40A4C" w:rsidRDefault="004A0D26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  <w:u w:val="single"/>
        </w:rPr>
      </w:pPr>
      <w:r w:rsidRPr="00C40A4C">
        <w:rPr>
          <w:noProof/>
          <w:color w:val="000000"/>
          <w:szCs w:val="22"/>
          <w:u w:val="single"/>
        </w:rPr>
        <w:t>Poruchy kože</w:t>
      </w:r>
    </w:p>
    <w:p w:rsidR="004A0D26" w:rsidRPr="00C40A4C" w:rsidRDefault="000758AB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C40A4C">
        <w:rPr>
          <w:noProof/>
          <w:color w:val="000000"/>
          <w:szCs w:val="22"/>
        </w:rPr>
        <w:t>Vypadávanie vlasov, kožná vyrážka bielo-striebristého vzhľadu (psoriatiformná vyrážka) alebo zhoršenie psoriázy, kožná vyrážka.</w:t>
      </w:r>
    </w:p>
    <w:p w:rsidR="004A0D26" w:rsidRPr="00C40A4C" w:rsidRDefault="004A0D26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  <w:u w:val="single"/>
        </w:rPr>
      </w:pPr>
      <w:r w:rsidRPr="00C40A4C">
        <w:rPr>
          <w:noProof/>
          <w:color w:val="000000"/>
          <w:szCs w:val="22"/>
          <w:u w:val="single"/>
        </w:rPr>
        <w:t>Poruchy svalov a kostí</w:t>
      </w:r>
    </w:p>
    <w:p w:rsidR="004A0D26" w:rsidRPr="00C40A4C" w:rsidRDefault="00792195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C40A4C">
        <w:rPr>
          <w:noProof/>
          <w:color w:val="000000"/>
          <w:szCs w:val="22"/>
        </w:rPr>
        <w:t>Bolesť svalov, ktorá nie je spôsobená fyzickou námahou, bolesť kĺbov.</w:t>
      </w:r>
    </w:p>
    <w:p w:rsidR="004A0D26" w:rsidRPr="00C40A4C" w:rsidRDefault="004A0D26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  <w:u w:val="single"/>
        </w:rPr>
      </w:pPr>
      <w:r w:rsidRPr="00C40A4C">
        <w:rPr>
          <w:noProof/>
          <w:color w:val="000000"/>
          <w:szCs w:val="22"/>
          <w:u w:val="single"/>
        </w:rPr>
        <w:t>Poruchy reprodukčného systému a prsníkov</w:t>
      </w:r>
    </w:p>
    <w:p w:rsidR="004A0D26" w:rsidRPr="00C40A4C" w:rsidRDefault="00792195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C40A4C">
        <w:rPr>
          <w:noProof/>
          <w:color w:val="000000"/>
          <w:szCs w:val="22"/>
        </w:rPr>
        <w:t>Peyronieho choroba (ktorá môže spôsobiť zakrivenie penisu), sexuálna dysfunkcia, znížené libido.</w:t>
      </w:r>
    </w:p>
    <w:p w:rsidR="004A0D26" w:rsidRPr="00C40A4C" w:rsidRDefault="004A0D26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  <w:u w:val="single"/>
        </w:rPr>
      </w:pPr>
      <w:r w:rsidRPr="00C40A4C">
        <w:rPr>
          <w:noProof/>
          <w:color w:val="000000"/>
          <w:szCs w:val="22"/>
          <w:u w:val="single"/>
        </w:rPr>
        <w:t>Celkové poruchy</w:t>
      </w:r>
    </w:p>
    <w:p w:rsidR="004A0D26" w:rsidRPr="00C40A4C" w:rsidRDefault="00792195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C40A4C">
        <w:rPr>
          <w:noProof/>
          <w:color w:val="000000"/>
          <w:szCs w:val="22"/>
        </w:rPr>
        <w:t>Svalová slabosť/únava, smäd.</w:t>
      </w:r>
    </w:p>
    <w:p w:rsidR="00770C2A" w:rsidRPr="00C40A4C" w:rsidRDefault="00770C2A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</w:p>
    <w:p w:rsidR="001405EE" w:rsidRPr="00C40A4C" w:rsidRDefault="001405EE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C40A4C">
        <w:rPr>
          <w:noProof/>
          <w:color w:val="000000"/>
          <w:szCs w:val="22"/>
        </w:rPr>
        <w:t>Vo veľmi zriedkavých prípadoch sa u niektorých pacientov so závažným poškodením priehľadnej vrstvy v prednej časti oka (rohovky) vytvorilo zakalenie rohovky v dôsledku nahromadenia vápnika počas liečby.</w:t>
      </w:r>
    </w:p>
    <w:p w:rsidR="001405EE" w:rsidRPr="00C40A4C" w:rsidRDefault="001405EE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</w:p>
    <w:p w:rsidR="00622E08" w:rsidRPr="00C40A4C" w:rsidRDefault="00622E08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  <w:r w:rsidRPr="00C40A4C">
        <w:rPr>
          <w:b/>
          <w:noProof/>
          <w:szCs w:val="22"/>
        </w:rPr>
        <w:t>Hlásenie vedľajších účinkov</w:t>
      </w:r>
    </w:p>
    <w:p w:rsidR="004A0D26" w:rsidRPr="00C10B82" w:rsidRDefault="004A0D26" w:rsidP="00C40A4C">
      <w:pPr>
        <w:spacing w:line="240" w:lineRule="auto"/>
        <w:rPr>
          <w:noProof/>
          <w:szCs w:val="22"/>
        </w:rPr>
      </w:pPr>
      <w:r w:rsidRPr="00C40A4C">
        <w:rPr>
          <w:szCs w:val="22"/>
        </w:rPr>
        <w:t xml:space="preserve">Ak sa u vás vyskytne akýkoľvek vedľajší účinok, obráťte sa na svojho lekára, lekárnika alebo zdravotnú sestru. To sa týka aj akýchkoľvek vedľajších účinkov, ktoré nie sú uvedené v tejto písomnej informácii. </w:t>
      </w:r>
      <w:r w:rsidR="00DF50AD" w:rsidRPr="00C40A4C">
        <w:rPr>
          <w:noProof/>
          <w:szCs w:val="22"/>
        </w:rPr>
        <w:t xml:space="preserve">Vedľajšie účinky môžete hlásiť aj priamo </w:t>
      </w:r>
      <w:r w:rsidR="00057D46" w:rsidRPr="00C40A4C">
        <w:rPr>
          <w:noProof/>
          <w:szCs w:val="22"/>
        </w:rPr>
        <w:t xml:space="preserve">na </w:t>
      </w:r>
      <w:r w:rsidR="00DF50AD" w:rsidRPr="00C40A4C">
        <w:rPr>
          <w:noProof/>
          <w:szCs w:val="22"/>
          <w:highlight w:val="lightGray"/>
        </w:rPr>
        <w:t>národné</w:t>
      </w:r>
      <w:r w:rsidR="00057D46" w:rsidRPr="00C40A4C">
        <w:rPr>
          <w:noProof/>
          <w:szCs w:val="22"/>
          <w:highlight w:val="lightGray"/>
        </w:rPr>
        <w:t xml:space="preserve"> centrum</w:t>
      </w:r>
      <w:r w:rsidR="00DF50AD" w:rsidRPr="00C40A4C">
        <w:rPr>
          <w:noProof/>
          <w:szCs w:val="22"/>
          <w:highlight w:val="lightGray"/>
        </w:rPr>
        <w:t xml:space="preserve"> hlásenia uvedené v </w:t>
      </w:r>
      <w:hyperlink r:id="rId14" w:history="1">
        <w:r w:rsidR="00DF50AD" w:rsidRPr="00C10B82">
          <w:rPr>
            <w:rStyle w:val="Hypertextovprepojenie"/>
            <w:noProof/>
            <w:szCs w:val="22"/>
            <w:highlight w:val="lightGray"/>
          </w:rPr>
          <w:t>Prílohe</w:t>
        </w:r>
        <w:r w:rsidR="00C10B82">
          <w:rPr>
            <w:rStyle w:val="Hypertextovprepojenie"/>
            <w:noProof/>
            <w:szCs w:val="22"/>
            <w:highlight w:val="lightGray"/>
          </w:rPr>
          <w:t> </w:t>
        </w:r>
        <w:r w:rsidR="00DF50AD" w:rsidRPr="00C10B82">
          <w:rPr>
            <w:rStyle w:val="Hypertextovprepojenie"/>
            <w:noProof/>
            <w:szCs w:val="22"/>
            <w:highlight w:val="lightGray"/>
          </w:rPr>
          <w:t>V</w:t>
        </w:r>
      </w:hyperlink>
      <w:r w:rsidR="00DF50AD" w:rsidRPr="00C10B82">
        <w:rPr>
          <w:noProof/>
          <w:szCs w:val="22"/>
          <w:highlight w:val="lightGray"/>
        </w:rPr>
        <w:t>.</w:t>
      </w:r>
      <w:r w:rsidR="00E80528" w:rsidRPr="00C10B82">
        <w:rPr>
          <w:noProof/>
          <w:szCs w:val="22"/>
        </w:rPr>
        <w:t xml:space="preserve"> </w:t>
      </w:r>
      <w:r w:rsidRPr="00C10B82">
        <w:rPr>
          <w:szCs w:val="22"/>
        </w:rPr>
        <w:t>Hlásením vedľajších účinkov môžete prispieť k získaniu ďalších informácií o bezpečnosti tohto lieku.</w:t>
      </w:r>
    </w:p>
    <w:p w:rsidR="004A0D26" w:rsidRPr="00C40A4C" w:rsidRDefault="004A0D26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</w:p>
    <w:p w:rsidR="004A0D26" w:rsidRPr="00C40A4C" w:rsidRDefault="004A0D26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</w:p>
    <w:p w:rsidR="001D29E6" w:rsidRPr="00C40A4C" w:rsidRDefault="001D29E6" w:rsidP="00C40A4C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C40A4C">
        <w:rPr>
          <w:b/>
          <w:noProof/>
          <w:szCs w:val="22"/>
        </w:rPr>
        <w:t>5.</w:t>
      </w:r>
      <w:r w:rsidRPr="00C40A4C">
        <w:rPr>
          <w:szCs w:val="22"/>
        </w:rPr>
        <w:tab/>
      </w:r>
      <w:r w:rsidRPr="00C40A4C">
        <w:rPr>
          <w:b/>
          <w:noProof/>
          <w:szCs w:val="22"/>
        </w:rPr>
        <w:t xml:space="preserve">Ako uchovávať </w:t>
      </w:r>
      <w:r w:rsidRPr="00C40A4C">
        <w:rPr>
          <w:b/>
          <w:smallCaps/>
          <w:noProof/>
          <w:szCs w:val="22"/>
        </w:rPr>
        <w:t>Taptiqom</w:t>
      </w:r>
    </w:p>
    <w:p w:rsidR="004A0D26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</w:p>
    <w:p w:rsidR="004A0D26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 w:rsidRPr="00C40A4C">
        <w:rPr>
          <w:szCs w:val="22"/>
        </w:rPr>
        <w:t>Tento liek uchovávajte mimo dohľadu a dosahu detí.</w:t>
      </w:r>
    </w:p>
    <w:p w:rsidR="004A0D26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</w:p>
    <w:p w:rsidR="004A0D26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C40A4C">
        <w:rPr>
          <w:szCs w:val="22"/>
        </w:rPr>
        <w:lastRenderedPageBreak/>
        <w:t>Nepoužívajte tento liek po dátume exspirácie, ktorý je uvedený na jednodávkovom obale, vrecku a škatuli po „</w:t>
      </w:r>
      <w:r w:rsidR="0094411E" w:rsidRPr="00C40A4C">
        <w:rPr>
          <w:szCs w:val="22"/>
        </w:rPr>
        <w:t>EXP</w:t>
      </w:r>
      <w:r w:rsidRPr="00C40A4C">
        <w:rPr>
          <w:szCs w:val="22"/>
        </w:rPr>
        <w:t>“. Dátum exspirácie sa vzťahuje na posledný deň v danom mesiaci.</w:t>
      </w:r>
    </w:p>
    <w:p w:rsidR="004A0D26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4A0D26" w:rsidRPr="00C10B82" w:rsidRDefault="004A0D26" w:rsidP="00C40A4C">
      <w:pPr>
        <w:numPr>
          <w:ilvl w:val="12"/>
          <w:numId w:val="0"/>
        </w:numPr>
        <w:spacing w:line="240" w:lineRule="auto"/>
        <w:rPr>
          <w:noProof/>
          <w:szCs w:val="22"/>
        </w:rPr>
      </w:pPr>
      <w:r w:rsidRPr="00C40A4C">
        <w:rPr>
          <w:szCs w:val="22"/>
        </w:rPr>
        <w:t>Neotvorené fóliové vrecká uchovávajte v chladničke (2</w:t>
      </w:r>
      <w:r w:rsidR="0094411E" w:rsidRPr="00C40A4C">
        <w:rPr>
          <w:szCs w:val="22"/>
        </w:rPr>
        <w:t> </w:t>
      </w:r>
      <w:r w:rsidRPr="00C40A4C">
        <w:rPr>
          <w:szCs w:val="22"/>
        </w:rPr>
        <w:t>°C</w:t>
      </w:r>
      <w:r w:rsidR="00C10B82">
        <w:rPr>
          <w:szCs w:val="22"/>
        </w:rPr>
        <w:noBreakHyphen/>
      </w:r>
      <w:r w:rsidRPr="00C10B82">
        <w:rPr>
          <w:szCs w:val="22"/>
        </w:rPr>
        <w:t>8</w:t>
      </w:r>
      <w:r w:rsidR="0094411E" w:rsidRPr="00C10B82">
        <w:rPr>
          <w:szCs w:val="22"/>
        </w:rPr>
        <w:t> </w:t>
      </w:r>
      <w:r w:rsidRPr="00C10B82">
        <w:rPr>
          <w:szCs w:val="22"/>
        </w:rPr>
        <w:t xml:space="preserve">°C). Vrecko otvorte až vtedy, keď sa chystáte použiť očnú </w:t>
      </w:r>
      <w:proofErr w:type="spellStart"/>
      <w:r w:rsidRPr="00C10B82">
        <w:rPr>
          <w:szCs w:val="22"/>
        </w:rPr>
        <w:t>instiláciu</w:t>
      </w:r>
      <w:proofErr w:type="spellEnd"/>
      <w:r w:rsidRPr="00C10B82">
        <w:rPr>
          <w:szCs w:val="22"/>
        </w:rPr>
        <w:t xml:space="preserve">, pretože nepoužité obaly v otvorenom vrecku sa musia zlikvidovať 28 dní po prvom otvorení vrecka. </w:t>
      </w:r>
    </w:p>
    <w:p w:rsidR="004A0D26" w:rsidRPr="00C40A4C" w:rsidRDefault="004A0D26" w:rsidP="00C40A4C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:rsidR="004A0D26" w:rsidRPr="00C40A4C" w:rsidRDefault="004A0D26" w:rsidP="00C40A4C">
      <w:pPr>
        <w:numPr>
          <w:ilvl w:val="12"/>
          <w:numId w:val="0"/>
        </w:numPr>
        <w:spacing w:line="240" w:lineRule="auto"/>
        <w:rPr>
          <w:noProof/>
          <w:szCs w:val="22"/>
        </w:rPr>
      </w:pPr>
      <w:r w:rsidRPr="00C40A4C">
        <w:rPr>
          <w:szCs w:val="22"/>
        </w:rPr>
        <w:t>Po otvorení fóliového vrecka:</w:t>
      </w:r>
    </w:p>
    <w:p w:rsidR="004A0D26" w:rsidRPr="00C40A4C" w:rsidRDefault="004A0D26" w:rsidP="00C40A4C">
      <w:pPr>
        <w:numPr>
          <w:ilvl w:val="0"/>
          <w:numId w:val="50"/>
        </w:numPr>
        <w:tabs>
          <w:tab w:val="clear" w:pos="567"/>
          <w:tab w:val="clear" w:pos="720"/>
          <w:tab w:val="left" w:pos="424"/>
        </w:tabs>
        <w:spacing w:line="240" w:lineRule="auto"/>
        <w:ind w:left="424" w:hanging="180"/>
        <w:rPr>
          <w:noProof/>
          <w:szCs w:val="22"/>
        </w:rPr>
      </w:pPr>
      <w:r w:rsidRPr="00C40A4C">
        <w:rPr>
          <w:szCs w:val="22"/>
        </w:rPr>
        <w:t xml:space="preserve">Jednodávkové obaly uchovávajte v pôvodnom fóliovom vrecku </w:t>
      </w:r>
      <w:r w:rsidRPr="00C40A4C">
        <w:rPr>
          <w:noProof/>
          <w:color w:val="000000"/>
          <w:szCs w:val="22"/>
        </w:rPr>
        <w:t>na ochranu pred svetlom</w:t>
      </w:r>
      <w:r w:rsidRPr="00C40A4C">
        <w:rPr>
          <w:szCs w:val="22"/>
        </w:rPr>
        <w:t xml:space="preserve">. </w:t>
      </w:r>
    </w:p>
    <w:p w:rsidR="004A0D26" w:rsidRPr="00C40A4C" w:rsidRDefault="004A0D26" w:rsidP="00C40A4C">
      <w:pPr>
        <w:numPr>
          <w:ilvl w:val="0"/>
          <w:numId w:val="50"/>
        </w:numPr>
        <w:tabs>
          <w:tab w:val="clear" w:pos="567"/>
          <w:tab w:val="clear" w:pos="720"/>
          <w:tab w:val="left" w:pos="424"/>
        </w:tabs>
        <w:spacing w:line="240" w:lineRule="auto"/>
        <w:ind w:left="424" w:hanging="180"/>
        <w:rPr>
          <w:noProof/>
          <w:szCs w:val="22"/>
        </w:rPr>
      </w:pPr>
      <w:r w:rsidRPr="00C40A4C">
        <w:rPr>
          <w:szCs w:val="22"/>
        </w:rPr>
        <w:t>Uchovávajte pri teplote neprevyšujúcej 25</w:t>
      </w:r>
      <w:r w:rsidR="0094411E" w:rsidRPr="00C40A4C">
        <w:rPr>
          <w:szCs w:val="22"/>
        </w:rPr>
        <w:t> </w:t>
      </w:r>
      <w:r w:rsidRPr="00C40A4C">
        <w:rPr>
          <w:szCs w:val="22"/>
        </w:rPr>
        <w:t xml:space="preserve">°C. </w:t>
      </w:r>
    </w:p>
    <w:p w:rsidR="004A0D26" w:rsidRPr="00C40A4C" w:rsidRDefault="004A0D26" w:rsidP="00C40A4C">
      <w:pPr>
        <w:numPr>
          <w:ilvl w:val="0"/>
          <w:numId w:val="50"/>
        </w:numPr>
        <w:tabs>
          <w:tab w:val="clear" w:pos="567"/>
          <w:tab w:val="clear" w:pos="720"/>
          <w:tab w:val="left" w:pos="424"/>
        </w:tabs>
        <w:spacing w:line="240" w:lineRule="auto"/>
        <w:ind w:left="424" w:hanging="180"/>
        <w:rPr>
          <w:i/>
          <w:iCs/>
          <w:szCs w:val="22"/>
        </w:rPr>
      </w:pPr>
      <w:r w:rsidRPr="00C40A4C">
        <w:rPr>
          <w:szCs w:val="22"/>
        </w:rPr>
        <w:t>Nepoužitý jednodávkový obal zlikvidujte po 28 dňoch od dátumu prvého otvorenia fóliového vrecka.</w:t>
      </w:r>
    </w:p>
    <w:p w:rsidR="004A0D26" w:rsidRPr="00C40A4C" w:rsidRDefault="004A0D26" w:rsidP="00C40A4C">
      <w:pPr>
        <w:numPr>
          <w:ilvl w:val="0"/>
          <w:numId w:val="50"/>
        </w:numPr>
        <w:tabs>
          <w:tab w:val="clear" w:pos="567"/>
          <w:tab w:val="clear" w:pos="720"/>
          <w:tab w:val="left" w:pos="424"/>
        </w:tabs>
        <w:spacing w:line="240" w:lineRule="auto"/>
        <w:ind w:left="424" w:hanging="180"/>
        <w:rPr>
          <w:noProof/>
          <w:szCs w:val="22"/>
        </w:rPr>
      </w:pPr>
      <w:r w:rsidRPr="00C40A4C">
        <w:rPr>
          <w:szCs w:val="22"/>
        </w:rPr>
        <w:t>Otvorený jednodávkový obal so zvyšným roztokom zlikvidujte ihneď po použití.</w:t>
      </w:r>
    </w:p>
    <w:p w:rsidR="004A0D26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</w:p>
    <w:p w:rsidR="004A0D26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C40A4C">
        <w:rPr>
          <w:szCs w:val="22"/>
        </w:rPr>
        <w:t>Nelikvidujte lieky odpadovou vodou alebo domovým odpadom. Nepoužitý liek vráťte do lekárne. Tieto opatrenia pomôžu chrániť životné prostredie.</w:t>
      </w:r>
    </w:p>
    <w:p w:rsidR="004A0D26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C40A4C" w:rsidRDefault="001D29E6" w:rsidP="00C40A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1D29E6" w:rsidRPr="00C40A4C" w:rsidRDefault="001D29E6" w:rsidP="00C40A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 w:rsidRPr="00C40A4C">
        <w:rPr>
          <w:b/>
          <w:noProof/>
          <w:szCs w:val="22"/>
        </w:rPr>
        <w:t>6.</w:t>
      </w:r>
      <w:r w:rsidRPr="00C40A4C">
        <w:rPr>
          <w:szCs w:val="22"/>
        </w:rPr>
        <w:tab/>
      </w:r>
      <w:r w:rsidRPr="00C40A4C">
        <w:rPr>
          <w:b/>
          <w:noProof/>
          <w:szCs w:val="22"/>
        </w:rPr>
        <w:t>Obsah balenia a ďalšie informácie</w:t>
      </w:r>
    </w:p>
    <w:p w:rsidR="001D29E6" w:rsidRPr="00C40A4C" w:rsidRDefault="001D29E6" w:rsidP="00C40A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4A0D26" w:rsidRPr="00C40A4C" w:rsidRDefault="004A0D26" w:rsidP="00C40A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C40A4C">
        <w:rPr>
          <w:b/>
          <w:noProof/>
          <w:szCs w:val="22"/>
        </w:rPr>
        <w:t xml:space="preserve">Čo </w:t>
      </w:r>
      <w:r w:rsidRPr="00C40A4C">
        <w:rPr>
          <w:b/>
          <w:smallCaps/>
          <w:noProof/>
          <w:szCs w:val="22"/>
        </w:rPr>
        <w:t>Taptiqom</w:t>
      </w:r>
      <w:r w:rsidRPr="00C40A4C">
        <w:rPr>
          <w:b/>
          <w:noProof/>
          <w:szCs w:val="22"/>
        </w:rPr>
        <w:t xml:space="preserve"> obsahuje</w:t>
      </w:r>
    </w:p>
    <w:p w:rsidR="004A0D26" w:rsidRPr="00C40A4C" w:rsidRDefault="004A0D26" w:rsidP="00C40A4C">
      <w:pPr>
        <w:numPr>
          <w:ilvl w:val="0"/>
          <w:numId w:val="50"/>
        </w:numPr>
        <w:tabs>
          <w:tab w:val="clear" w:pos="567"/>
          <w:tab w:val="clear" w:pos="720"/>
          <w:tab w:val="left" w:pos="424"/>
        </w:tabs>
        <w:spacing w:line="240" w:lineRule="auto"/>
        <w:ind w:left="424" w:hanging="180"/>
        <w:rPr>
          <w:i/>
          <w:iCs/>
          <w:noProof/>
          <w:szCs w:val="22"/>
        </w:rPr>
      </w:pPr>
      <w:r w:rsidRPr="00C40A4C">
        <w:rPr>
          <w:szCs w:val="22"/>
        </w:rPr>
        <w:t xml:space="preserve">Liečivá sú </w:t>
      </w:r>
      <w:proofErr w:type="spellStart"/>
      <w:r w:rsidRPr="00C40A4C">
        <w:rPr>
          <w:szCs w:val="22"/>
        </w:rPr>
        <w:t>tafluprost</w:t>
      </w:r>
      <w:proofErr w:type="spellEnd"/>
      <w:r w:rsidRPr="00C40A4C">
        <w:rPr>
          <w:szCs w:val="22"/>
        </w:rPr>
        <w:t xml:space="preserve"> a </w:t>
      </w:r>
      <w:proofErr w:type="spellStart"/>
      <w:r w:rsidRPr="00C40A4C">
        <w:rPr>
          <w:szCs w:val="22"/>
        </w:rPr>
        <w:t>timolol</w:t>
      </w:r>
      <w:proofErr w:type="spellEnd"/>
      <w:r w:rsidRPr="00C40A4C">
        <w:rPr>
          <w:szCs w:val="22"/>
        </w:rPr>
        <w:t>. 1 ml roztoku obsahuje 15 mikrogramov</w:t>
      </w:r>
      <w:r w:rsidR="00E80528" w:rsidRPr="00C40A4C">
        <w:rPr>
          <w:szCs w:val="22"/>
        </w:rPr>
        <w:t xml:space="preserve"> </w:t>
      </w:r>
      <w:proofErr w:type="spellStart"/>
      <w:r w:rsidRPr="00C40A4C">
        <w:rPr>
          <w:szCs w:val="22"/>
        </w:rPr>
        <w:t>tafluprostu</w:t>
      </w:r>
      <w:proofErr w:type="spellEnd"/>
      <w:r w:rsidRPr="00C40A4C">
        <w:rPr>
          <w:szCs w:val="22"/>
        </w:rPr>
        <w:t xml:space="preserve"> a 5 mg </w:t>
      </w:r>
      <w:proofErr w:type="spellStart"/>
      <w:r w:rsidRPr="00C40A4C">
        <w:rPr>
          <w:szCs w:val="22"/>
        </w:rPr>
        <w:t>timololu</w:t>
      </w:r>
      <w:proofErr w:type="spellEnd"/>
      <w:r w:rsidRPr="00C40A4C">
        <w:rPr>
          <w:szCs w:val="22"/>
        </w:rPr>
        <w:t>.</w:t>
      </w:r>
    </w:p>
    <w:p w:rsidR="004A0D26" w:rsidRPr="00C40A4C" w:rsidRDefault="004A0D26" w:rsidP="00C40A4C">
      <w:pPr>
        <w:numPr>
          <w:ilvl w:val="0"/>
          <w:numId w:val="50"/>
        </w:numPr>
        <w:tabs>
          <w:tab w:val="clear" w:pos="567"/>
          <w:tab w:val="clear" w:pos="720"/>
          <w:tab w:val="left" w:pos="424"/>
        </w:tabs>
        <w:spacing w:line="240" w:lineRule="auto"/>
        <w:ind w:left="424" w:hanging="180"/>
        <w:rPr>
          <w:szCs w:val="22"/>
        </w:rPr>
      </w:pPr>
      <w:r w:rsidRPr="00C40A4C">
        <w:rPr>
          <w:szCs w:val="22"/>
        </w:rPr>
        <w:t xml:space="preserve">Ďalšie zložky sú </w:t>
      </w:r>
      <w:proofErr w:type="spellStart"/>
      <w:r w:rsidRPr="00C40A4C">
        <w:rPr>
          <w:szCs w:val="22"/>
        </w:rPr>
        <w:t>glycerol</w:t>
      </w:r>
      <w:proofErr w:type="spellEnd"/>
      <w:r w:rsidRPr="00C40A4C">
        <w:rPr>
          <w:szCs w:val="22"/>
        </w:rPr>
        <w:t xml:space="preserve">, </w:t>
      </w:r>
      <w:proofErr w:type="spellStart"/>
      <w:r w:rsidRPr="00C40A4C">
        <w:rPr>
          <w:szCs w:val="22"/>
        </w:rPr>
        <w:t>dodekahydrát</w:t>
      </w:r>
      <w:proofErr w:type="spellEnd"/>
      <w:r w:rsidR="00E80528" w:rsidRPr="00C40A4C">
        <w:rPr>
          <w:szCs w:val="22"/>
        </w:rPr>
        <w:t xml:space="preserve"> </w:t>
      </w:r>
      <w:proofErr w:type="spellStart"/>
      <w:r w:rsidRPr="00C40A4C">
        <w:rPr>
          <w:szCs w:val="22"/>
        </w:rPr>
        <w:t>hydrogénfosforečnanu</w:t>
      </w:r>
      <w:proofErr w:type="spellEnd"/>
      <w:r w:rsidRPr="00C40A4C">
        <w:rPr>
          <w:szCs w:val="22"/>
        </w:rPr>
        <w:t xml:space="preserve"> sodného, </w:t>
      </w:r>
      <w:proofErr w:type="spellStart"/>
      <w:r w:rsidRPr="00C40A4C">
        <w:rPr>
          <w:szCs w:val="22"/>
        </w:rPr>
        <w:t>dinátriumedetát</w:t>
      </w:r>
      <w:proofErr w:type="spellEnd"/>
      <w:r w:rsidRPr="00C40A4C">
        <w:rPr>
          <w:szCs w:val="22"/>
        </w:rPr>
        <w:t xml:space="preserve">, </w:t>
      </w:r>
      <w:proofErr w:type="spellStart"/>
      <w:r w:rsidRPr="00C40A4C">
        <w:rPr>
          <w:szCs w:val="22"/>
        </w:rPr>
        <w:t>polysorbát</w:t>
      </w:r>
      <w:proofErr w:type="spellEnd"/>
      <w:r w:rsidRPr="00C40A4C">
        <w:rPr>
          <w:szCs w:val="22"/>
        </w:rPr>
        <w:t xml:space="preserve"> 80, kyselina chlorovodíková a/alebo hydroxid sodný (na úpravu pH) a voda na injekciu.</w:t>
      </w:r>
    </w:p>
    <w:p w:rsidR="004A0D26" w:rsidRPr="00C40A4C" w:rsidRDefault="004A0D26" w:rsidP="00C40A4C">
      <w:pPr>
        <w:spacing w:line="240" w:lineRule="auto"/>
        <w:rPr>
          <w:noProof/>
          <w:szCs w:val="22"/>
        </w:rPr>
      </w:pPr>
    </w:p>
    <w:p w:rsidR="004A0D26" w:rsidRPr="00C40A4C" w:rsidRDefault="004A0D26" w:rsidP="00C40A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C40A4C">
        <w:rPr>
          <w:b/>
          <w:noProof/>
          <w:szCs w:val="22"/>
        </w:rPr>
        <w:t xml:space="preserve">Ako vyzerá </w:t>
      </w:r>
      <w:r w:rsidRPr="00C40A4C">
        <w:rPr>
          <w:b/>
          <w:smallCaps/>
          <w:noProof/>
          <w:szCs w:val="22"/>
        </w:rPr>
        <w:t>Taptiqom</w:t>
      </w:r>
      <w:r w:rsidRPr="00C40A4C">
        <w:rPr>
          <w:b/>
          <w:noProof/>
          <w:szCs w:val="22"/>
        </w:rPr>
        <w:t xml:space="preserve"> a obsah balenia</w:t>
      </w:r>
    </w:p>
    <w:p w:rsidR="00622E08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proofErr w:type="spellStart"/>
      <w:r w:rsidRPr="00C40A4C">
        <w:rPr>
          <w:smallCaps/>
          <w:szCs w:val="22"/>
        </w:rPr>
        <w:t>Taptiqom</w:t>
      </w:r>
      <w:proofErr w:type="spellEnd"/>
      <w:r w:rsidRPr="00C40A4C">
        <w:rPr>
          <w:szCs w:val="22"/>
        </w:rPr>
        <w:t xml:space="preserve"> je číra, bezfarebná tekutina (roztok) balená v jednodávkových plastových obaloch, pričom každý obal obsahuje 0,3 ml roztoku. V jednom vrecku je desať jednodávkových obalov. </w:t>
      </w:r>
      <w:proofErr w:type="spellStart"/>
      <w:r w:rsidRPr="00C40A4C">
        <w:rPr>
          <w:smallCaps/>
          <w:szCs w:val="22"/>
        </w:rPr>
        <w:t>Taptiqom</w:t>
      </w:r>
      <w:proofErr w:type="spellEnd"/>
      <w:r w:rsidRPr="00C40A4C">
        <w:rPr>
          <w:szCs w:val="22"/>
        </w:rPr>
        <w:t xml:space="preserve"> sa dodáva v baleniach s obsahom 30 alebo 90 jednodávkových obalov. </w:t>
      </w:r>
    </w:p>
    <w:p w:rsidR="004A0D26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C40A4C">
        <w:rPr>
          <w:szCs w:val="22"/>
        </w:rPr>
        <w:t>Na trh nemusia byť uvedené všetky veľkosti balenia.</w:t>
      </w:r>
    </w:p>
    <w:p w:rsidR="004A0D26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</w:p>
    <w:p w:rsidR="00923115" w:rsidRPr="00C40A4C" w:rsidRDefault="00923115" w:rsidP="00C40A4C">
      <w:pPr>
        <w:numPr>
          <w:ilvl w:val="12"/>
          <w:numId w:val="0"/>
        </w:numPr>
        <w:spacing w:line="240" w:lineRule="auto"/>
        <w:ind w:right="-2"/>
        <w:rPr>
          <w:b/>
          <w:szCs w:val="22"/>
        </w:rPr>
      </w:pPr>
      <w:r w:rsidRPr="00C40A4C">
        <w:rPr>
          <w:b/>
          <w:szCs w:val="22"/>
        </w:rPr>
        <w:t xml:space="preserve">Držiteľ rozhodnutia o registrácii </w:t>
      </w:r>
    </w:p>
    <w:p w:rsidR="00923115" w:rsidRPr="00C40A4C" w:rsidRDefault="00923115" w:rsidP="00C40A4C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proofErr w:type="spellStart"/>
      <w:r w:rsidRPr="00C40A4C">
        <w:rPr>
          <w:szCs w:val="22"/>
        </w:rPr>
        <w:t>Santen</w:t>
      </w:r>
      <w:proofErr w:type="spellEnd"/>
      <w:r w:rsidR="00E80528" w:rsidRPr="00C40A4C">
        <w:rPr>
          <w:szCs w:val="22"/>
        </w:rPr>
        <w:t xml:space="preserve"> </w:t>
      </w:r>
      <w:proofErr w:type="spellStart"/>
      <w:r w:rsidRPr="00C40A4C">
        <w:rPr>
          <w:szCs w:val="22"/>
        </w:rPr>
        <w:t>Oy</w:t>
      </w:r>
      <w:proofErr w:type="spellEnd"/>
    </w:p>
    <w:p w:rsidR="00923115" w:rsidRPr="00C40A4C" w:rsidRDefault="00923115" w:rsidP="00C40A4C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proofErr w:type="spellStart"/>
      <w:r w:rsidRPr="00C40A4C">
        <w:rPr>
          <w:szCs w:val="22"/>
        </w:rPr>
        <w:t>Niittyhaankatu</w:t>
      </w:r>
      <w:proofErr w:type="spellEnd"/>
      <w:r w:rsidRPr="00C40A4C">
        <w:rPr>
          <w:szCs w:val="22"/>
        </w:rPr>
        <w:t xml:space="preserve"> 20</w:t>
      </w:r>
    </w:p>
    <w:p w:rsidR="00923115" w:rsidRPr="00C40A4C" w:rsidRDefault="00923115" w:rsidP="00C40A4C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C40A4C">
        <w:rPr>
          <w:szCs w:val="22"/>
        </w:rPr>
        <w:t xml:space="preserve">33720 </w:t>
      </w:r>
      <w:proofErr w:type="spellStart"/>
      <w:r w:rsidRPr="00C40A4C">
        <w:rPr>
          <w:szCs w:val="22"/>
        </w:rPr>
        <w:t>Tampere</w:t>
      </w:r>
      <w:proofErr w:type="spellEnd"/>
    </w:p>
    <w:p w:rsidR="00923115" w:rsidRPr="00C40A4C" w:rsidRDefault="00923115" w:rsidP="00C40A4C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C40A4C">
        <w:rPr>
          <w:szCs w:val="22"/>
        </w:rPr>
        <w:t>Fínsko</w:t>
      </w:r>
    </w:p>
    <w:p w:rsidR="00923115" w:rsidRPr="00C40A4C" w:rsidRDefault="00923115" w:rsidP="00C40A4C">
      <w:pPr>
        <w:tabs>
          <w:tab w:val="clear" w:pos="567"/>
        </w:tabs>
        <w:spacing w:line="240" w:lineRule="auto"/>
        <w:rPr>
          <w:szCs w:val="22"/>
        </w:rPr>
      </w:pPr>
    </w:p>
    <w:p w:rsidR="00923115" w:rsidRPr="00C40A4C" w:rsidRDefault="00923115" w:rsidP="00C40A4C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 w:rsidRPr="00C40A4C">
        <w:rPr>
          <w:b/>
          <w:szCs w:val="22"/>
        </w:rPr>
        <w:t>Výrobca</w:t>
      </w:r>
    </w:p>
    <w:p w:rsidR="00923115" w:rsidRPr="00C40A4C" w:rsidRDefault="00923115" w:rsidP="00C40A4C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proofErr w:type="spellStart"/>
      <w:r w:rsidRPr="00C40A4C">
        <w:rPr>
          <w:szCs w:val="22"/>
        </w:rPr>
        <w:t>Santen</w:t>
      </w:r>
      <w:proofErr w:type="spellEnd"/>
      <w:r w:rsidR="00E80528" w:rsidRPr="00C40A4C">
        <w:rPr>
          <w:szCs w:val="22"/>
        </w:rPr>
        <w:t xml:space="preserve"> </w:t>
      </w:r>
      <w:proofErr w:type="spellStart"/>
      <w:r w:rsidRPr="00C40A4C">
        <w:rPr>
          <w:szCs w:val="22"/>
        </w:rPr>
        <w:t>Oy</w:t>
      </w:r>
      <w:proofErr w:type="spellEnd"/>
    </w:p>
    <w:p w:rsidR="00923115" w:rsidRPr="00C40A4C" w:rsidRDefault="00923115" w:rsidP="00C40A4C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proofErr w:type="spellStart"/>
      <w:r w:rsidRPr="00C40A4C">
        <w:rPr>
          <w:szCs w:val="22"/>
        </w:rPr>
        <w:t>Niittyhaankatu</w:t>
      </w:r>
      <w:proofErr w:type="spellEnd"/>
      <w:r w:rsidRPr="00C40A4C">
        <w:rPr>
          <w:szCs w:val="22"/>
        </w:rPr>
        <w:t xml:space="preserve"> 20</w:t>
      </w:r>
    </w:p>
    <w:p w:rsidR="00923115" w:rsidRPr="00C40A4C" w:rsidRDefault="00923115" w:rsidP="00C40A4C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C40A4C">
        <w:rPr>
          <w:szCs w:val="22"/>
        </w:rPr>
        <w:t xml:space="preserve">33720 </w:t>
      </w:r>
      <w:proofErr w:type="spellStart"/>
      <w:r w:rsidRPr="00C40A4C">
        <w:rPr>
          <w:szCs w:val="22"/>
        </w:rPr>
        <w:t>Tampere</w:t>
      </w:r>
      <w:proofErr w:type="spellEnd"/>
    </w:p>
    <w:p w:rsidR="00923115" w:rsidRPr="00C40A4C" w:rsidRDefault="00923115" w:rsidP="00C40A4C">
      <w:pPr>
        <w:tabs>
          <w:tab w:val="clear" w:pos="567"/>
        </w:tabs>
        <w:spacing w:line="240" w:lineRule="auto"/>
        <w:ind w:left="567" w:hanging="567"/>
        <w:rPr>
          <w:szCs w:val="22"/>
          <w:shd w:val="pct15" w:color="auto" w:fill="FFFFFF"/>
        </w:rPr>
      </w:pPr>
      <w:r w:rsidRPr="00C40A4C">
        <w:rPr>
          <w:szCs w:val="22"/>
        </w:rPr>
        <w:t>Fínsko</w:t>
      </w:r>
    </w:p>
    <w:p w:rsidR="00923115" w:rsidRPr="00C40A4C" w:rsidRDefault="00923115" w:rsidP="00C40A4C">
      <w:pPr>
        <w:tabs>
          <w:tab w:val="clear" w:pos="567"/>
        </w:tabs>
        <w:spacing w:line="240" w:lineRule="auto"/>
        <w:rPr>
          <w:b/>
          <w:bCs/>
          <w:szCs w:val="22"/>
          <w:shd w:val="pct15" w:color="auto" w:fill="FFFFFF"/>
        </w:rPr>
      </w:pPr>
    </w:p>
    <w:p w:rsidR="00923115" w:rsidRPr="00C40A4C" w:rsidRDefault="00923115" w:rsidP="00C40A4C">
      <w:pPr>
        <w:spacing w:line="240" w:lineRule="auto"/>
        <w:rPr>
          <w:szCs w:val="22"/>
          <w:shd w:val="pct15" w:color="auto" w:fill="FFFFFF"/>
          <w:lang w:val="es-ES"/>
        </w:rPr>
      </w:pPr>
      <w:r w:rsidRPr="00C40A4C">
        <w:rPr>
          <w:szCs w:val="22"/>
          <w:shd w:val="pct15" w:color="auto" w:fill="FFFFFF"/>
          <w:lang w:val="es-ES"/>
        </w:rPr>
        <w:t>Laboratoire Unither</w:t>
      </w:r>
    </w:p>
    <w:p w:rsidR="00923115" w:rsidRPr="00C40A4C" w:rsidRDefault="00923115" w:rsidP="00C40A4C">
      <w:pPr>
        <w:tabs>
          <w:tab w:val="left" w:pos="3402"/>
          <w:tab w:val="left" w:pos="6480"/>
        </w:tabs>
        <w:autoSpaceDE w:val="0"/>
        <w:autoSpaceDN w:val="0"/>
        <w:adjustRightInd w:val="0"/>
        <w:spacing w:line="240" w:lineRule="auto"/>
        <w:ind w:left="-5" w:firstLine="5"/>
        <w:rPr>
          <w:szCs w:val="22"/>
          <w:shd w:val="pct15" w:color="auto" w:fill="FFFFFF"/>
          <w:lang w:val="fr-FR"/>
        </w:rPr>
      </w:pPr>
      <w:r w:rsidRPr="00C40A4C">
        <w:rPr>
          <w:szCs w:val="22"/>
          <w:shd w:val="pct15" w:color="auto" w:fill="FFFFFF"/>
          <w:lang w:val="fr-FR"/>
        </w:rPr>
        <w:t>ZI La Guerie</w:t>
      </w:r>
    </w:p>
    <w:p w:rsidR="00923115" w:rsidRPr="00C40A4C" w:rsidRDefault="00923115" w:rsidP="00C40A4C">
      <w:pPr>
        <w:tabs>
          <w:tab w:val="left" w:pos="3402"/>
          <w:tab w:val="left" w:pos="6480"/>
        </w:tabs>
        <w:autoSpaceDE w:val="0"/>
        <w:autoSpaceDN w:val="0"/>
        <w:adjustRightInd w:val="0"/>
        <w:spacing w:line="240" w:lineRule="auto"/>
        <w:ind w:left="-5" w:firstLine="5"/>
        <w:rPr>
          <w:szCs w:val="22"/>
          <w:shd w:val="pct15" w:color="auto" w:fill="FFFFFF"/>
          <w:lang w:val="fr-FR"/>
        </w:rPr>
      </w:pPr>
      <w:r w:rsidRPr="00C40A4C">
        <w:rPr>
          <w:szCs w:val="22"/>
          <w:shd w:val="pct15" w:color="auto" w:fill="FFFFFF"/>
          <w:lang w:val="fr-FR"/>
        </w:rPr>
        <w:t>F-50211 Coutances Cedex</w:t>
      </w:r>
    </w:p>
    <w:p w:rsidR="00923115" w:rsidRPr="00C40A4C" w:rsidRDefault="00923115" w:rsidP="00C40A4C">
      <w:pPr>
        <w:tabs>
          <w:tab w:val="left" w:pos="3402"/>
          <w:tab w:val="left" w:pos="6480"/>
        </w:tabs>
        <w:autoSpaceDE w:val="0"/>
        <w:autoSpaceDN w:val="0"/>
        <w:adjustRightInd w:val="0"/>
        <w:spacing w:line="240" w:lineRule="auto"/>
        <w:ind w:left="-5" w:firstLine="5"/>
        <w:rPr>
          <w:szCs w:val="22"/>
          <w:shd w:val="pct15" w:color="auto" w:fill="FFFFFF"/>
          <w:lang w:val="fr-FR"/>
        </w:rPr>
      </w:pPr>
      <w:r w:rsidRPr="00C40A4C">
        <w:rPr>
          <w:szCs w:val="22"/>
          <w:shd w:val="pct15" w:color="auto" w:fill="FFFFFF"/>
        </w:rPr>
        <w:t>Francúzsko</w:t>
      </w:r>
    </w:p>
    <w:p w:rsidR="001D29E6" w:rsidRPr="00C40A4C" w:rsidRDefault="001D29E6" w:rsidP="00C40A4C">
      <w:pPr>
        <w:tabs>
          <w:tab w:val="clear" w:pos="567"/>
        </w:tabs>
        <w:spacing w:line="240" w:lineRule="auto"/>
        <w:ind w:left="567" w:hanging="567"/>
        <w:rPr>
          <w:i/>
          <w:iCs/>
          <w:szCs w:val="22"/>
        </w:rPr>
      </w:pPr>
    </w:p>
    <w:p w:rsidR="00321BE4" w:rsidRPr="00C10B82" w:rsidRDefault="0094411E" w:rsidP="00C40A4C">
      <w:pPr>
        <w:keepNext/>
        <w:keepLines/>
        <w:tabs>
          <w:tab w:val="clear" w:pos="567"/>
        </w:tabs>
        <w:spacing w:line="240" w:lineRule="auto"/>
        <w:rPr>
          <w:b/>
          <w:noProof/>
          <w:szCs w:val="22"/>
        </w:rPr>
      </w:pPr>
      <w:r w:rsidRPr="00C40A4C">
        <w:rPr>
          <w:b/>
          <w:noProof/>
          <w:szCs w:val="22"/>
        </w:rPr>
        <w:lastRenderedPageBreak/>
        <w:t>L</w:t>
      </w:r>
      <w:r w:rsidR="00FE104C" w:rsidRPr="00C40A4C">
        <w:rPr>
          <w:b/>
          <w:noProof/>
          <w:szCs w:val="22"/>
        </w:rPr>
        <w:t>iek je schválený v týchto členských štátoch Európskeho hospodárskeho priestoru (EHP) pod</w:t>
      </w:r>
      <w:r w:rsidR="00C10B82">
        <w:rPr>
          <w:b/>
          <w:noProof/>
          <w:szCs w:val="22"/>
        </w:rPr>
        <w:t> </w:t>
      </w:r>
      <w:r w:rsidR="00321BE4" w:rsidRPr="00C10B82">
        <w:rPr>
          <w:b/>
          <w:noProof/>
          <w:szCs w:val="22"/>
        </w:rPr>
        <w:t xml:space="preserve">nasledovnými </w:t>
      </w:r>
      <w:r w:rsidR="00FE104C" w:rsidRPr="00C10B82">
        <w:rPr>
          <w:b/>
          <w:noProof/>
          <w:szCs w:val="22"/>
        </w:rPr>
        <w:t>názv</w:t>
      </w:r>
      <w:r w:rsidR="00321BE4" w:rsidRPr="00C10B82">
        <w:rPr>
          <w:b/>
          <w:noProof/>
          <w:szCs w:val="22"/>
        </w:rPr>
        <w:t>a</w:t>
      </w:r>
      <w:r w:rsidR="00FE104C" w:rsidRPr="00C10B82">
        <w:rPr>
          <w:b/>
          <w:noProof/>
          <w:szCs w:val="22"/>
        </w:rPr>
        <w:t>m</w:t>
      </w:r>
      <w:r w:rsidR="00321BE4" w:rsidRPr="00C10B82">
        <w:rPr>
          <w:b/>
          <w:noProof/>
          <w:szCs w:val="22"/>
        </w:rPr>
        <w:t>i:</w:t>
      </w:r>
    </w:p>
    <w:p w:rsidR="00321BE4" w:rsidRPr="00C10B82" w:rsidRDefault="00321BE4" w:rsidP="00C40A4C">
      <w:pPr>
        <w:keepNext/>
        <w:keepLines/>
        <w:tabs>
          <w:tab w:val="clear" w:pos="567"/>
        </w:tabs>
        <w:spacing w:line="240" w:lineRule="auto"/>
        <w:rPr>
          <w:b/>
          <w:noProof/>
          <w:szCs w:val="22"/>
        </w:rPr>
      </w:pPr>
    </w:p>
    <w:p w:rsidR="00FE104C" w:rsidRPr="00C40A4C" w:rsidRDefault="00FE104C" w:rsidP="00C40A4C">
      <w:pPr>
        <w:keepNext/>
        <w:keepLines/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C40A4C">
        <w:rPr>
          <w:b/>
          <w:smallCaps/>
          <w:noProof/>
          <w:szCs w:val="22"/>
        </w:rPr>
        <w:t>Taptiqom</w:t>
      </w:r>
      <w:r w:rsidRPr="00C40A4C">
        <w:rPr>
          <w:b/>
          <w:noProof/>
          <w:szCs w:val="22"/>
        </w:rPr>
        <w:t>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8"/>
        <w:gridCol w:w="1762"/>
      </w:tblGrid>
      <w:tr w:rsidR="00FE104C" w:rsidRPr="00C40A4C" w:rsidTr="00FE104C">
        <w:tc>
          <w:tcPr>
            <w:tcW w:w="7088" w:type="dxa"/>
          </w:tcPr>
          <w:p w:rsidR="00FE104C" w:rsidRPr="00C40A4C" w:rsidRDefault="00FE104C" w:rsidP="00C40A4C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C40A4C">
              <w:rPr>
                <w:szCs w:val="22"/>
              </w:rPr>
              <w:t xml:space="preserve">Belgicko, Bulharsko, Cyprus, Česká republika, Dánsko, Estónsko, Fínsko, Francúzsko, Grécko, Holandsko, Chorvátsko, Island, Írsko, Litva, Lotyšsko, Luxembursko, Maďarsko, Nemecko, Nórsko, Poľsko, Portugalsko, Rakúsko, Slovensko, Slovinsko, Spojené kráľovstvo, Španielsko, Švédsko </w:t>
            </w:r>
          </w:p>
        </w:tc>
        <w:tc>
          <w:tcPr>
            <w:tcW w:w="1762" w:type="dxa"/>
          </w:tcPr>
          <w:p w:rsidR="00FE104C" w:rsidRPr="00C40A4C" w:rsidRDefault="00FE104C" w:rsidP="00C40A4C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Cs w:val="22"/>
              </w:rPr>
            </w:pPr>
          </w:p>
        </w:tc>
      </w:tr>
    </w:tbl>
    <w:p w:rsidR="001D29E6" w:rsidRPr="00C40A4C" w:rsidRDefault="001D29E6" w:rsidP="00C10B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622E08" w:rsidRPr="00C40A4C" w:rsidRDefault="00622E08" w:rsidP="00C10B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C40A4C">
        <w:rPr>
          <w:b/>
          <w:noProof/>
          <w:szCs w:val="22"/>
        </w:rPr>
        <w:t>Loyada:</w:t>
      </w:r>
      <w:r w:rsidRPr="00C40A4C">
        <w:rPr>
          <w:szCs w:val="22"/>
        </w:rPr>
        <w:t xml:space="preserve"> Taliansko</w:t>
      </w:r>
    </w:p>
    <w:p w:rsidR="001D29E6" w:rsidRDefault="001D29E6" w:rsidP="00C10B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FC1246" w:rsidRPr="00C40A4C" w:rsidRDefault="00FC1246" w:rsidP="00C10B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bookmarkStart w:id="0" w:name="_GoBack"/>
      <w:bookmarkEnd w:id="0"/>
    </w:p>
    <w:p w:rsidR="001D29E6" w:rsidRPr="00C10B82" w:rsidRDefault="001D29E6" w:rsidP="00C40A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 w:rsidRPr="00C40A4C">
        <w:rPr>
          <w:b/>
          <w:noProof/>
          <w:szCs w:val="22"/>
        </w:rPr>
        <w:t>Táto písomná informácia bola naposledy aktualizovaná v</w:t>
      </w:r>
      <w:r w:rsidR="00C10B82">
        <w:rPr>
          <w:b/>
          <w:noProof/>
          <w:szCs w:val="22"/>
        </w:rPr>
        <w:t> októbri 2019</w:t>
      </w:r>
      <w:r w:rsidR="00923115" w:rsidRPr="00C10B82">
        <w:rPr>
          <w:b/>
          <w:noProof/>
          <w:szCs w:val="22"/>
        </w:rPr>
        <w:t>.</w:t>
      </w:r>
    </w:p>
    <w:sectPr w:rsidR="001D29E6" w:rsidRPr="00C10B82" w:rsidSect="00C40A4C">
      <w:headerReference w:type="default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3EE" w:rsidRDefault="00BB63EE">
      <w:r>
        <w:separator/>
      </w:r>
    </w:p>
  </w:endnote>
  <w:endnote w:type="continuationSeparator" w:id="0">
    <w:p w:rsidR="00BB63EE" w:rsidRDefault="00BB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07438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3D04F5" w:rsidRPr="00FC1246" w:rsidRDefault="00FB2B5B" w:rsidP="00C40A4C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FC1246">
          <w:rPr>
            <w:rFonts w:ascii="Times New Roman" w:hAnsi="Times New Roman"/>
            <w:sz w:val="18"/>
            <w:szCs w:val="18"/>
          </w:rPr>
          <w:fldChar w:fldCharType="begin"/>
        </w:r>
        <w:r w:rsidRPr="00FC1246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FC1246">
          <w:rPr>
            <w:rFonts w:ascii="Times New Roman" w:hAnsi="Times New Roman"/>
            <w:sz w:val="18"/>
            <w:szCs w:val="18"/>
          </w:rPr>
          <w:fldChar w:fldCharType="separate"/>
        </w:r>
        <w:r w:rsidR="00FC1246">
          <w:rPr>
            <w:rFonts w:ascii="Times New Roman" w:hAnsi="Times New Roman"/>
            <w:noProof/>
            <w:sz w:val="18"/>
            <w:szCs w:val="18"/>
          </w:rPr>
          <w:t>6</w:t>
        </w:r>
        <w:r w:rsidRPr="00FC1246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943173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FB2B5B" w:rsidRPr="000167D8" w:rsidRDefault="00FB2B5B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0167D8">
          <w:rPr>
            <w:rFonts w:ascii="Times New Roman" w:hAnsi="Times New Roman"/>
            <w:sz w:val="18"/>
            <w:szCs w:val="18"/>
          </w:rPr>
          <w:fldChar w:fldCharType="begin"/>
        </w:r>
        <w:r w:rsidRPr="000167D8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0167D8">
          <w:rPr>
            <w:rFonts w:ascii="Times New Roman" w:hAnsi="Times New Roman"/>
            <w:sz w:val="18"/>
            <w:szCs w:val="18"/>
          </w:rPr>
          <w:fldChar w:fldCharType="separate"/>
        </w:r>
        <w:r w:rsidR="00C10B82">
          <w:rPr>
            <w:rFonts w:ascii="Times New Roman" w:hAnsi="Times New Roman"/>
            <w:noProof/>
            <w:sz w:val="18"/>
            <w:szCs w:val="18"/>
          </w:rPr>
          <w:t>1</w:t>
        </w:r>
        <w:r w:rsidRPr="000167D8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3D04F5" w:rsidRDefault="003D04F5" w:rsidP="00E671CC">
    <w:pPr>
      <w:pStyle w:val="Pta"/>
      <w:tabs>
        <w:tab w:val="clear" w:pos="8930"/>
        <w:tab w:val="right" w:pos="8931"/>
      </w:tabs>
      <w:ind w:right="9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3EE" w:rsidRDefault="00BB63EE">
      <w:r>
        <w:separator/>
      </w:r>
    </w:p>
  </w:footnote>
  <w:footnote w:type="continuationSeparator" w:id="0">
    <w:p w:rsidR="00BB63EE" w:rsidRDefault="00BB6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B82" w:rsidRPr="00C40A4C" w:rsidRDefault="00C10B82">
    <w:pPr>
      <w:pStyle w:val="Hlavika"/>
      <w:rPr>
        <w:sz w:val="18"/>
        <w:szCs w:val="18"/>
      </w:rPr>
    </w:pPr>
    <w:r w:rsidRPr="00C10B82">
      <w:rPr>
        <w:rFonts w:ascii="Times New Roman" w:hAnsi="Times New Roman"/>
        <w:bCs/>
        <w:sz w:val="18"/>
        <w:szCs w:val="18"/>
      </w:rPr>
      <w:t xml:space="preserve">Schválený text k rozhodnutiu o predĺžení, ev. č.: </w:t>
    </w:r>
    <w:r w:rsidRPr="00C10B82">
      <w:rPr>
        <w:rFonts w:ascii="Times New Roman" w:hAnsi="Times New Roman"/>
        <w:sz w:val="18"/>
        <w:szCs w:val="18"/>
      </w:rPr>
      <w:t>2018/</w:t>
    </w:r>
    <w:proofErr w:type="spellStart"/>
    <w:r w:rsidRPr="00C10B82">
      <w:rPr>
        <w:rFonts w:ascii="Times New Roman" w:hAnsi="Times New Roman"/>
        <w:sz w:val="18"/>
        <w:szCs w:val="18"/>
      </w:rPr>
      <w:t>08283-PRE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B5B" w:rsidRDefault="00FB2B5B">
    <w:pPr>
      <w:pStyle w:val="Hlavika"/>
    </w:pPr>
    <w:r w:rsidRPr="004A5305">
      <w:rPr>
        <w:rFonts w:ascii="Times New Roman" w:hAnsi="Times New Roman"/>
        <w:bCs/>
        <w:sz w:val="18"/>
        <w:szCs w:val="18"/>
      </w:rPr>
      <w:t>Schválený text k rozhodnutiu o </w:t>
    </w:r>
    <w:r w:rsidR="00C10B82">
      <w:rPr>
        <w:rFonts w:ascii="Times New Roman" w:hAnsi="Times New Roman"/>
        <w:bCs/>
        <w:sz w:val="18"/>
        <w:szCs w:val="18"/>
      </w:rPr>
      <w:t>predĺžení</w:t>
    </w:r>
    <w:r w:rsidRPr="004A5305">
      <w:rPr>
        <w:rFonts w:ascii="Times New Roman" w:hAnsi="Times New Roman"/>
        <w:bCs/>
        <w:sz w:val="18"/>
        <w:szCs w:val="18"/>
      </w:rPr>
      <w:t xml:space="preserve">, ev. č.: </w:t>
    </w:r>
    <w:r w:rsidR="00C10B82">
      <w:rPr>
        <w:rFonts w:ascii="Times New Roman" w:hAnsi="Times New Roman"/>
        <w:sz w:val="18"/>
        <w:szCs w:val="18"/>
      </w:rPr>
      <w:t>2018/</w:t>
    </w:r>
    <w:proofErr w:type="spellStart"/>
    <w:r w:rsidR="00C10B82">
      <w:rPr>
        <w:rFonts w:ascii="Times New Roman" w:hAnsi="Times New Roman"/>
        <w:sz w:val="18"/>
        <w:szCs w:val="18"/>
      </w:rPr>
      <w:t>08283-PRE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362D17"/>
    <w:multiLevelType w:val="hybridMultilevel"/>
    <w:tmpl w:val="D1F437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>
    <w:nsid w:val="1DA2072F"/>
    <w:multiLevelType w:val="hybridMultilevel"/>
    <w:tmpl w:val="884C6E5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9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1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23344AE8"/>
    <w:multiLevelType w:val="hybridMultilevel"/>
    <w:tmpl w:val="D966BA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995A11"/>
    <w:multiLevelType w:val="hybridMultilevel"/>
    <w:tmpl w:val="336C14B6"/>
    <w:lvl w:ilvl="0" w:tplc="DDC448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676521"/>
    <w:multiLevelType w:val="hybridMultilevel"/>
    <w:tmpl w:val="05CCE35A"/>
    <w:lvl w:ilvl="0" w:tplc="CFF8E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5B0D31"/>
    <w:multiLevelType w:val="hybridMultilevel"/>
    <w:tmpl w:val="96B294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BB27B0D"/>
    <w:multiLevelType w:val="hybridMultilevel"/>
    <w:tmpl w:val="DBDC1C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20">
    <w:nsid w:val="300857D3"/>
    <w:multiLevelType w:val="hybridMultilevel"/>
    <w:tmpl w:val="0CFA525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3964AD8"/>
    <w:multiLevelType w:val="hybridMultilevel"/>
    <w:tmpl w:val="92DEEB4E"/>
    <w:lvl w:ilvl="0" w:tplc="FC503E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3AEC2A51"/>
    <w:multiLevelType w:val="hybridMultilevel"/>
    <w:tmpl w:val="A120DB7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>
    <w:nsid w:val="3C5C54C4"/>
    <w:multiLevelType w:val="hybridMultilevel"/>
    <w:tmpl w:val="0D805650"/>
    <w:lvl w:ilvl="0" w:tplc="FA38BE60">
      <w:numFmt w:val="bullet"/>
      <w:lvlText w:val="•"/>
      <w:lvlJc w:val="left"/>
      <w:pPr>
        <w:ind w:left="1668" w:hanging="1308"/>
      </w:pPr>
      <w:rPr>
        <w:rFonts w:ascii="Calibri" w:eastAsia="MS Mincho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224C37"/>
    <w:multiLevelType w:val="hybridMultilevel"/>
    <w:tmpl w:val="4FD61C0A"/>
    <w:lvl w:ilvl="0" w:tplc="FC503E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77E7B0C"/>
    <w:multiLevelType w:val="hybridMultilevel"/>
    <w:tmpl w:val="9A02A8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3">
    <w:nsid w:val="4CBE5D4F"/>
    <w:multiLevelType w:val="hybridMultilevel"/>
    <w:tmpl w:val="8D2EA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A82B3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F84BEA"/>
    <w:multiLevelType w:val="hybridMultilevel"/>
    <w:tmpl w:val="225C76CC"/>
    <w:lvl w:ilvl="0" w:tplc="FC503E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6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7786598"/>
    <w:multiLevelType w:val="hybridMultilevel"/>
    <w:tmpl w:val="695C83EE"/>
    <w:lvl w:ilvl="0" w:tplc="FC503E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4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2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3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45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6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7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8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9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abstractNum w:abstractNumId="51">
    <w:nsid w:val="7389264A"/>
    <w:multiLevelType w:val="hybridMultilevel"/>
    <w:tmpl w:val="3C0E3FBC"/>
    <w:lvl w:ilvl="0" w:tplc="040B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2">
    <w:nsid w:val="7FBD4C79"/>
    <w:multiLevelType w:val="hybridMultilevel"/>
    <w:tmpl w:val="9AE6EFC2"/>
    <w:lvl w:ilvl="0" w:tplc="7DDA7B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8"/>
  </w:num>
  <w:num w:numId="4">
    <w:abstractNumId w:val="47"/>
  </w:num>
  <w:num w:numId="5">
    <w:abstractNumId w:val="17"/>
  </w:num>
  <w:num w:numId="6">
    <w:abstractNumId w:val="35"/>
  </w:num>
  <w:num w:numId="7">
    <w:abstractNumId w:val="32"/>
  </w:num>
  <w:num w:numId="8">
    <w:abstractNumId w:val="8"/>
  </w:num>
  <w:num w:numId="9">
    <w:abstractNumId w:val="45"/>
  </w:num>
  <w:num w:numId="10">
    <w:abstractNumId w:val="46"/>
  </w:num>
  <w:num w:numId="11">
    <w:abstractNumId w:val="24"/>
  </w:num>
  <w:num w:numId="12">
    <w:abstractNumId w:val="19"/>
  </w:num>
  <w:num w:numId="13">
    <w:abstractNumId w:val="3"/>
  </w:num>
  <w:num w:numId="14">
    <w:abstractNumId w:val="44"/>
  </w:num>
  <w:num w:numId="15">
    <w:abstractNumId w:val="29"/>
  </w:num>
  <w:num w:numId="16">
    <w:abstractNumId w:val="49"/>
  </w:num>
  <w:num w:numId="17">
    <w:abstractNumId w:val="9"/>
  </w:num>
  <w:num w:numId="18">
    <w:abstractNumId w:val="2"/>
  </w:num>
  <w:num w:numId="19">
    <w:abstractNumId w:val="25"/>
  </w:num>
  <w:num w:numId="20">
    <w:abstractNumId w:val="4"/>
  </w:num>
  <w:num w:numId="21">
    <w:abstractNumId w:val="6"/>
  </w:num>
  <w:num w:numId="22">
    <w:abstractNumId w:val="39"/>
  </w:num>
  <w:num w:numId="23">
    <w:abstractNumId w:val="43"/>
  </w:num>
  <w:num w:numId="24">
    <w:abstractNumId w:val="38"/>
  </w:num>
  <w:num w:numId="25">
    <w:abstractNumId w:val="18"/>
  </w:num>
  <w:num w:numId="26">
    <w:abstractNumId w:val="11"/>
  </w:num>
  <w:num w:numId="27">
    <w:abstractNumId w:val="31"/>
  </w:num>
  <w:num w:numId="28">
    <w:abstractNumId w:val="36"/>
  </w:num>
  <w:num w:numId="29">
    <w:abstractNumId w:val="21"/>
  </w:num>
  <w:num w:numId="30">
    <w:abstractNumId w:val="10"/>
  </w:num>
  <w:num w:numId="31">
    <w:abstractNumId w:val="41"/>
  </w:num>
  <w:num w:numId="32">
    <w:abstractNumId w:val="42"/>
  </w:num>
  <w:num w:numId="33">
    <w:abstractNumId w:val="40"/>
  </w:num>
  <w:num w:numId="34">
    <w:abstractNumId w:val="23"/>
  </w:num>
  <w:num w:numId="35">
    <w:abstractNumId w:val="5"/>
  </w:num>
  <w:num w:numId="36">
    <w:abstractNumId w:val="50"/>
  </w:num>
  <w:num w:numId="3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8">
    <w:abstractNumId w:val="22"/>
  </w:num>
  <w:num w:numId="39">
    <w:abstractNumId w:val="34"/>
  </w:num>
  <w:num w:numId="40">
    <w:abstractNumId w:val="28"/>
  </w:num>
  <w:num w:numId="41">
    <w:abstractNumId w:val="37"/>
  </w:num>
  <w:num w:numId="42">
    <w:abstractNumId w:val="30"/>
  </w:num>
  <w:num w:numId="43">
    <w:abstractNumId w:val="15"/>
  </w:num>
  <w:num w:numId="44">
    <w:abstractNumId w:val="33"/>
  </w:num>
  <w:num w:numId="45">
    <w:abstractNumId w:val="13"/>
  </w:num>
  <w:num w:numId="46">
    <w:abstractNumId w:val="52"/>
  </w:num>
  <w:num w:numId="47">
    <w:abstractNumId w:val="26"/>
  </w:num>
  <w:num w:numId="48">
    <w:abstractNumId w:val="12"/>
  </w:num>
  <w:num w:numId="49">
    <w:abstractNumId w:val="20"/>
  </w:num>
  <w:num w:numId="50">
    <w:abstractNumId w:val="1"/>
  </w:num>
  <w:num w:numId="51">
    <w:abstractNumId w:val="27"/>
  </w:num>
  <w:num w:numId="52">
    <w:abstractNumId w:val="7"/>
  </w:num>
  <w:num w:numId="53">
    <w:abstractNumId w:val="51"/>
  </w:num>
  <w:num w:numId="54">
    <w:abstractNumId w:val="16"/>
  </w:num>
  <w:num w:numId="55">
    <w:abstractNumId w:val="1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hideSpellingErrors/>
  <w:hideGrammaticalErrors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fi-FI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53ACC"/>
    <w:rsid w:val="00001B3A"/>
    <w:rsid w:val="000029D7"/>
    <w:rsid w:val="00003710"/>
    <w:rsid w:val="00006659"/>
    <w:rsid w:val="00006984"/>
    <w:rsid w:val="000131C2"/>
    <w:rsid w:val="000144B3"/>
    <w:rsid w:val="000167D8"/>
    <w:rsid w:val="000171ED"/>
    <w:rsid w:val="00021E84"/>
    <w:rsid w:val="000269CE"/>
    <w:rsid w:val="00027FCB"/>
    <w:rsid w:val="000362DA"/>
    <w:rsid w:val="000425D4"/>
    <w:rsid w:val="000506AF"/>
    <w:rsid w:val="00057D46"/>
    <w:rsid w:val="00062451"/>
    <w:rsid w:val="000625C8"/>
    <w:rsid w:val="00064C2D"/>
    <w:rsid w:val="00067D17"/>
    <w:rsid w:val="00071F22"/>
    <w:rsid w:val="000726CE"/>
    <w:rsid w:val="000758AB"/>
    <w:rsid w:val="00077E1D"/>
    <w:rsid w:val="00081C0D"/>
    <w:rsid w:val="00087F0E"/>
    <w:rsid w:val="00090CAD"/>
    <w:rsid w:val="00095D69"/>
    <w:rsid w:val="000A409E"/>
    <w:rsid w:val="000A6366"/>
    <w:rsid w:val="000A697E"/>
    <w:rsid w:val="000B5F93"/>
    <w:rsid w:val="000C0C2C"/>
    <w:rsid w:val="000C1E44"/>
    <w:rsid w:val="000C3482"/>
    <w:rsid w:val="000D1D2C"/>
    <w:rsid w:val="000D25E7"/>
    <w:rsid w:val="000D5AE4"/>
    <w:rsid w:val="000F16D1"/>
    <w:rsid w:val="000F26CE"/>
    <w:rsid w:val="000F4874"/>
    <w:rsid w:val="00103BDA"/>
    <w:rsid w:val="00112F90"/>
    <w:rsid w:val="00124792"/>
    <w:rsid w:val="00126D77"/>
    <w:rsid w:val="001274C3"/>
    <w:rsid w:val="0013189A"/>
    <w:rsid w:val="001405EE"/>
    <w:rsid w:val="001479A3"/>
    <w:rsid w:val="00152C87"/>
    <w:rsid w:val="00152CC5"/>
    <w:rsid w:val="001573F1"/>
    <w:rsid w:val="00164E38"/>
    <w:rsid w:val="00166DE5"/>
    <w:rsid w:val="00167629"/>
    <w:rsid w:val="00171912"/>
    <w:rsid w:val="00177A74"/>
    <w:rsid w:val="0018381B"/>
    <w:rsid w:val="00185256"/>
    <w:rsid w:val="00187EAF"/>
    <w:rsid w:val="00193CB0"/>
    <w:rsid w:val="001C414E"/>
    <w:rsid w:val="001D29E6"/>
    <w:rsid w:val="001D5D80"/>
    <w:rsid w:val="001D6921"/>
    <w:rsid w:val="001E6DD3"/>
    <w:rsid w:val="001F0FBB"/>
    <w:rsid w:val="001F590E"/>
    <w:rsid w:val="0020008D"/>
    <w:rsid w:val="002020C4"/>
    <w:rsid w:val="0020692B"/>
    <w:rsid w:val="00211F4D"/>
    <w:rsid w:val="00212755"/>
    <w:rsid w:val="00230031"/>
    <w:rsid w:val="00232029"/>
    <w:rsid w:val="00237650"/>
    <w:rsid w:val="00242DD6"/>
    <w:rsid w:val="00246C7F"/>
    <w:rsid w:val="002560C5"/>
    <w:rsid w:val="002820EF"/>
    <w:rsid w:val="002826DD"/>
    <w:rsid w:val="00290A8C"/>
    <w:rsid w:val="0029721A"/>
    <w:rsid w:val="002A3CCF"/>
    <w:rsid w:val="002B0757"/>
    <w:rsid w:val="002B57B9"/>
    <w:rsid w:val="002C1399"/>
    <w:rsid w:val="002C419B"/>
    <w:rsid w:val="002C4AFA"/>
    <w:rsid w:val="002D3E19"/>
    <w:rsid w:val="002D7DB1"/>
    <w:rsid w:val="002E23E2"/>
    <w:rsid w:val="002E7109"/>
    <w:rsid w:val="002E791C"/>
    <w:rsid w:val="002F3C14"/>
    <w:rsid w:val="00304C13"/>
    <w:rsid w:val="00307125"/>
    <w:rsid w:val="0031220F"/>
    <w:rsid w:val="0031465E"/>
    <w:rsid w:val="003162BB"/>
    <w:rsid w:val="003212A0"/>
    <w:rsid w:val="00321BE4"/>
    <w:rsid w:val="00326EAD"/>
    <w:rsid w:val="003277C2"/>
    <w:rsid w:val="0034005B"/>
    <w:rsid w:val="00353481"/>
    <w:rsid w:val="00356CF9"/>
    <w:rsid w:val="0036657F"/>
    <w:rsid w:val="00377304"/>
    <w:rsid w:val="00377971"/>
    <w:rsid w:val="00380903"/>
    <w:rsid w:val="00383C0F"/>
    <w:rsid w:val="00391162"/>
    <w:rsid w:val="003919B0"/>
    <w:rsid w:val="00393C55"/>
    <w:rsid w:val="003958D7"/>
    <w:rsid w:val="003A438E"/>
    <w:rsid w:val="003B29D4"/>
    <w:rsid w:val="003B3D77"/>
    <w:rsid w:val="003B6DA1"/>
    <w:rsid w:val="003C0E52"/>
    <w:rsid w:val="003C6B0C"/>
    <w:rsid w:val="003D04F5"/>
    <w:rsid w:val="003E355A"/>
    <w:rsid w:val="003E4C22"/>
    <w:rsid w:val="003E7322"/>
    <w:rsid w:val="003F1335"/>
    <w:rsid w:val="004014DE"/>
    <w:rsid w:val="0041648F"/>
    <w:rsid w:val="00422850"/>
    <w:rsid w:val="004270AE"/>
    <w:rsid w:val="004271B8"/>
    <w:rsid w:val="00443A5C"/>
    <w:rsid w:val="00453858"/>
    <w:rsid w:val="00454009"/>
    <w:rsid w:val="00466285"/>
    <w:rsid w:val="00497B80"/>
    <w:rsid w:val="004A0D26"/>
    <w:rsid w:val="004A4F67"/>
    <w:rsid w:val="004A5069"/>
    <w:rsid w:val="004B1DE2"/>
    <w:rsid w:val="004B3A87"/>
    <w:rsid w:val="004C4E44"/>
    <w:rsid w:val="004C582F"/>
    <w:rsid w:val="004D3F9D"/>
    <w:rsid w:val="004D78FF"/>
    <w:rsid w:val="004E064D"/>
    <w:rsid w:val="004E156E"/>
    <w:rsid w:val="004E2E80"/>
    <w:rsid w:val="004F33AE"/>
    <w:rsid w:val="004F4D44"/>
    <w:rsid w:val="004F741C"/>
    <w:rsid w:val="005022DB"/>
    <w:rsid w:val="00503E60"/>
    <w:rsid w:val="00505060"/>
    <w:rsid w:val="005060C9"/>
    <w:rsid w:val="00511C26"/>
    <w:rsid w:val="00521F11"/>
    <w:rsid w:val="005229D8"/>
    <w:rsid w:val="00537BCB"/>
    <w:rsid w:val="00540DFF"/>
    <w:rsid w:val="00546686"/>
    <w:rsid w:val="00546A85"/>
    <w:rsid w:val="00547410"/>
    <w:rsid w:val="00554F8E"/>
    <w:rsid w:val="005644FF"/>
    <w:rsid w:val="00565A15"/>
    <w:rsid w:val="0056769B"/>
    <w:rsid w:val="00576B0F"/>
    <w:rsid w:val="005772B4"/>
    <w:rsid w:val="005774AD"/>
    <w:rsid w:val="00583B4F"/>
    <w:rsid w:val="00585B1E"/>
    <w:rsid w:val="00595623"/>
    <w:rsid w:val="005A099B"/>
    <w:rsid w:val="005A1D46"/>
    <w:rsid w:val="005C298D"/>
    <w:rsid w:val="005C44F3"/>
    <w:rsid w:val="005C4E36"/>
    <w:rsid w:val="005C6EC6"/>
    <w:rsid w:val="005C6F98"/>
    <w:rsid w:val="005D3BDE"/>
    <w:rsid w:val="005E2DC8"/>
    <w:rsid w:val="005E653C"/>
    <w:rsid w:val="005E7C1D"/>
    <w:rsid w:val="005F37C2"/>
    <w:rsid w:val="005F6B80"/>
    <w:rsid w:val="005F7B5B"/>
    <w:rsid w:val="00602377"/>
    <w:rsid w:val="00602A8A"/>
    <w:rsid w:val="00607091"/>
    <w:rsid w:val="00610B88"/>
    <w:rsid w:val="00615A88"/>
    <w:rsid w:val="00616BCA"/>
    <w:rsid w:val="0062255E"/>
    <w:rsid w:val="00622E08"/>
    <w:rsid w:val="00633BE3"/>
    <w:rsid w:val="00637C62"/>
    <w:rsid w:val="0064172D"/>
    <w:rsid w:val="00642E0C"/>
    <w:rsid w:val="006548AE"/>
    <w:rsid w:val="00656725"/>
    <w:rsid w:val="00661054"/>
    <w:rsid w:val="00661CD2"/>
    <w:rsid w:val="00663ADB"/>
    <w:rsid w:val="0067334A"/>
    <w:rsid w:val="006834E5"/>
    <w:rsid w:val="00684569"/>
    <w:rsid w:val="0069004C"/>
    <w:rsid w:val="00690A0E"/>
    <w:rsid w:val="00692462"/>
    <w:rsid w:val="006974CC"/>
    <w:rsid w:val="006B5924"/>
    <w:rsid w:val="006C5957"/>
    <w:rsid w:val="006D6E77"/>
    <w:rsid w:val="006D739D"/>
    <w:rsid w:val="006D785C"/>
    <w:rsid w:val="006E2629"/>
    <w:rsid w:val="006E58A4"/>
    <w:rsid w:val="006E58C9"/>
    <w:rsid w:val="006F028F"/>
    <w:rsid w:val="006F74A0"/>
    <w:rsid w:val="0070192C"/>
    <w:rsid w:val="00705809"/>
    <w:rsid w:val="0071618D"/>
    <w:rsid w:val="007219DF"/>
    <w:rsid w:val="00723941"/>
    <w:rsid w:val="0072694C"/>
    <w:rsid w:val="00730B1F"/>
    <w:rsid w:val="007326D7"/>
    <w:rsid w:val="00736241"/>
    <w:rsid w:val="00740B8A"/>
    <w:rsid w:val="007441C2"/>
    <w:rsid w:val="00750274"/>
    <w:rsid w:val="00753E5F"/>
    <w:rsid w:val="00753E69"/>
    <w:rsid w:val="0075626D"/>
    <w:rsid w:val="00760C37"/>
    <w:rsid w:val="00766679"/>
    <w:rsid w:val="00766A60"/>
    <w:rsid w:val="00767003"/>
    <w:rsid w:val="00767D32"/>
    <w:rsid w:val="00770C2A"/>
    <w:rsid w:val="0077276B"/>
    <w:rsid w:val="00777769"/>
    <w:rsid w:val="00785C07"/>
    <w:rsid w:val="00787791"/>
    <w:rsid w:val="00791B05"/>
    <w:rsid w:val="00792195"/>
    <w:rsid w:val="007A21DA"/>
    <w:rsid w:val="007C001A"/>
    <w:rsid w:val="007C3ADE"/>
    <w:rsid w:val="007C70A7"/>
    <w:rsid w:val="007D55F0"/>
    <w:rsid w:val="007E6B6B"/>
    <w:rsid w:val="007F5E01"/>
    <w:rsid w:val="00801E2E"/>
    <w:rsid w:val="00801FE0"/>
    <w:rsid w:val="00824C08"/>
    <w:rsid w:val="008362FC"/>
    <w:rsid w:val="00836A3E"/>
    <w:rsid w:val="008407D8"/>
    <w:rsid w:val="008721CC"/>
    <w:rsid w:val="00874574"/>
    <w:rsid w:val="00875BF0"/>
    <w:rsid w:val="008854FE"/>
    <w:rsid w:val="00886F52"/>
    <w:rsid w:val="00887CC8"/>
    <w:rsid w:val="00895F4B"/>
    <w:rsid w:val="008A5CA3"/>
    <w:rsid w:val="008B0018"/>
    <w:rsid w:val="008B317F"/>
    <w:rsid w:val="008B47B2"/>
    <w:rsid w:val="008B52B8"/>
    <w:rsid w:val="008B6F72"/>
    <w:rsid w:val="008B760A"/>
    <w:rsid w:val="008C1CD8"/>
    <w:rsid w:val="008C24B6"/>
    <w:rsid w:val="008C3A73"/>
    <w:rsid w:val="008D5E0A"/>
    <w:rsid w:val="008E1C2A"/>
    <w:rsid w:val="008F047A"/>
    <w:rsid w:val="008F61AB"/>
    <w:rsid w:val="00900E8D"/>
    <w:rsid w:val="00916B66"/>
    <w:rsid w:val="00923115"/>
    <w:rsid w:val="009263E8"/>
    <w:rsid w:val="009324A8"/>
    <w:rsid w:val="00936905"/>
    <w:rsid w:val="009409A9"/>
    <w:rsid w:val="0094411E"/>
    <w:rsid w:val="009539EF"/>
    <w:rsid w:val="009560E0"/>
    <w:rsid w:val="00962267"/>
    <w:rsid w:val="009623D3"/>
    <w:rsid w:val="00982DC9"/>
    <w:rsid w:val="00984DE0"/>
    <w:rsid w:val="00993024"/>
    <w:rsid w:val="0099472E"/>
    <w:rsid w:val="009A516F"/>
    <w:rsid w:val="009B3AF7"/>
    <w:rsid w:val="009B3EDA"/>
    <w:rsid w:val="009C2F86"/>
    <w:rsid w:val="009D0153"/>
    <w:rsid w:val="009D2805"/>
    <w:rsid w:val="009D449E"/>
    <w:rsid w:val="009D6252"/>
    <w:rsid w:val="009E56AF"/>
    <w:rsid w:val="009F0FCB"/>
    <w:rsid w:val="009F2C26"/>
    <w:rsid w:val="009F4E04"/>
    <w:rsid w:val="00A045B4"/>
    <w:rsid w:val="00A122E6"/>
    <w:rsid w:val="00A133FF"/>
    <w:rsid w:val="00A151FC"/>
    <w:rsid w:val="00A20993"/>
    <w:rsid w:val="00A21C74"/>
    <w:rsid w:val="00A31974"/>
    <w:rsid w:val="00A3228A"/>
    <w:rsid w:val="00A41DC9"/>
    <w:rsid w:val="00A456F6"/>
    <w:rsid w:val="00A47496"/>
    <w:rsid w:val="00A50657"/>
    <w:rsid w:val="00A57054"/>
    <w:rsid w:val="00A60B70"/>
    <w:rsid w:val="00A62132"/>
    <w:rsid w:val="00A666F6"/>
    <w:rsid w:val="00A67568"/>
    <w:rsid w:val="00A80002"/>
    <w:rsid w:val="00A8250E"/>
    <w:rsid w:val="00A85F8B"/>
    <w:rsid w:val="00A9508B"/>
    <w:rsid w:val="00AE3238"/>
    <w:rsid w:val="00AF0A54"/>
    <w:rsid w:val="00AF5529"/>
    <w:rsid w:val="00AF57CD"/>
    <w:rsid w:val="00AF58A0"/>
    <w:rsid w:val="00B01D50"/>
    <w:rsid w:val="00B02B79"/>
    <w:rsid w:val="00B05C11"/>
    <w:rsid w:val="00B131A5"/>
    <w:rsid w:val="00B33C96"/>
    <w:rsid w:val="00B354F7"/>
    <w:rsid w:val="00B36512"/>
    <w:rsid w:val="00B37E1E"/>
    <w:rsid w:val="00B449C5"/>
    <w:rsid w:val="00B45C7C"/>
    <w:rsid w:val="00B46856"/>
    <w:rsid w:val="00B470E5"/>
    <w:rsid w:val="00B538BA"/>
    <w:rsid w:val="00B54AFE"/>
    <w:rsid w:val="00B64422"/>
    <w:rsid w:val="00B6558C"/>
    <w:rsid w:val="00B6777F"/>
    <w:rsid w:val="00B73422"/>
    <w:rsid w:val="00B81972"/>
    <w:rsid w:val="00B836C8"/>
    <w:rsid w:val="00B851A6"/>
    <w:rsid w:val="00B876D4"/>
    <w:rsid w:val="00B90391"/>
    <w:rsid w:val="00B93404"/>
    <w:rsid w:val="00B956FD"/>
    <w:rsid w:val="00B97731"/>
    <w:rsid w:val="00BB1DE4"/>
    <w:rsid w:val="00BB31F9"/>
    <w:rsid w:val="00BB63EE"/>
    <w:rsid w:val="00BC7B7D"/>
    <w:rsid w:val="00BD022D"/>
    <w:rsid w:val="00BD50AF"/>
    <w:rsid w:val="00BD5991"/>
    <w:rsid w:val="00BE05C2"/>
    <w:rsid w:val="00BE2AC3"/>
    <w:rsid w:val="00C10B82"/>
    <w:rsid w:val="00C16328"/>
    <w:rsid w:val="00C22860"/>
    <w:rsid w:val="00C30827"/>
    <w:rsid w:val="00C378A2"/>
    <w:rsid w:val="00C40A4C"/>
    <w:rsid w:val="00C479B8"/>
    <w:rsid w:val="00C516FE"/>
    <w:rsid w:val="00C53ACC"/>
    <w:rsid w:val="00C54518"/>
    <w:rsid w:val="00C56AB5"/>
    <w:rsid w:val="00C77F2B"/>
    <w:rsid w:val="00C815C0"/>
    <w:rsid w:val="00C90444"/>
    <w:rsid w:val="00C910C4"/>
    <w:rsid w:val="00CA3295"/>
    <w:rsid w:val="00CA5570"/>
    <w:rsid w:val="00CB09EE"/>
    <w:rsid w:val="00CB43F1"/>
    <w:rsid w:val="00CB71C8"/>
    <w:rsid w:val="00CC61D0"/>
    <w:rsid w:val="00CD57A0"/>
    <w:rsid w:val="00CD6CB9"/>
    <w:rsid w:val="00CD758F"/>
    <w:rsid w:val="00CE1580"/>
    <w:rsid w:val="00CF1725"/>
    <w:rsid w:val="00CF6C7A"/>
    <w:rsid w:val="00D067D4"/>
    <w:rsid w:val="00D10CF2"/>
    <w:rsid w:val="00D14982"/>
    <w:rsid w:val="00D1548D"/>
    <w:rsid w:val="00D37B85"/>
    <w:rsid w:val="00D43772"/>
    <w:rsid w:val="00D43AD9"/>
    <w:rsid w:val="00D452CE"/>
    <w:rsid w:val="00D46E42"/>
    <w:rsid w:val="00D51259"/>
    <w:rsid w:val="00D545E0"/>
    <w:rsid w:val="00D55657"/>
    <w:rsid w:val="00D62E1D"/>
    <w:rsid w:val="00D703F0"/>
    <w:rsid w:val="00D71EFA"/>
    <w:rsid w:val="00D73E53"/>
    <w:rsid w:val="00D832E5"/>
    <w:rsid w:val="00D842DE"/>
    <w:rsid w:val="00D904FF"/>
    <w:rsid w:val="00D9224B"/>
    <w:rsid w:val="00D938CE"/>
    <w:rsid w:val="00D95591"/>
    <w:rsid w:val="00D979A8"/>
    <w:rsid w:val="00DA52BE"/>
    <w:rsid w:val="00DC59BD"/>
    <w:rsid w:val="00DD2711"/>
    <w:rsid w:val="00DD721D"/>
    <w:rsid w:val="00DF50AD"/>
    <w:rsid w:val="00E07E25"/>
    <w:rsid w:val="00E132AC"/>
    <w:rsid w:val="00E13DF1"/>
    <w:rsid w:val="00E1438B"/>
    <w:rsid w:val="00E16E15"/>
    <w:rsid w:val="00E26E06"/>
    <w:rsid w:val="00E42B0D"/>
    <w:rsid w:val="00E45F70"/>
    <w:rsid w:val="00E52D3D"/>
    <w:rsid w:val="00E53733"/>
    <w:rsid w:val="00E53ED4"/>
    <w:rsid w:val="00E5755E"/>
    <w:rsid w:val="00E60268"/>
    <w:rsid w:val="00E628DC"/>
    <w:rsid w:val="00E64E3C"/>
    <w:rsid w:val="00E66035"/>
    <w:rsid w:val="00E66B78"/>
    <w:rsid w:val="00E671CC"/>
    <w:rsid w:val="00E7735C"/>
    <w:rsid w:val="00E77BA2"/>
    <w:rsid w:val="00E80528"/>
    <w:rsid w:val="00E809C7"/>
    <w:rsid w:val="00E81B28"/>
    <w:rsid w:val="00E82CFF"/>
    <w:rsid w:val="00EA0EDF"/>
    <w:rsid w:val="00EA2F3B"/>
    <w:rsid w:val="00EB4CFE"/>
    <w:rsid w:val="00EB7FEF"/>
    <w:rsid w:val="00EC1067"/>
    <w:rsid w:val="00ED52B4"/>
    <w:rsid w:val="00EE023C"/>
    <w:rsid w:val="00EE02EA"/>
    <w:rsid w:val="00EE33C0"/>
    <w:rsid w:val="00EF60DC"/>
    <w:rsid w:val="00EF7A7F"/>
    <w:rsid w:val="00F029B6"/>
    <w:rsid w:val="00F0641A"/>
    <w:rsid w:val="00F07F68"/>
    <w:rsid w:val="00F17EC9"/>
    <w:rsid w:val="00F22E87"/>
    <w:rsid w:val="00F25867"/>
    <w:rsid w:val="00F26F63"/>
    <w:rsid w:val="00F336D1"/>
    <w:rsid w:val="00F33FD9"/>
    <w:rsid w:val="00F37ABE"/>
    <w:rsid w:val="00F408D6"/>
    <w:rsid w:val="00F42CEA"/>
    <w:rsid w:val="00F50860"/>
    <w:rsid w:val="00F63641"/>
    <w:rsid w:val="00F6518F"/>
    <w:rsid w:val="00F770E9"/>
    <w:rsid w:val="00F838B4"/>
    <w:rsid w:val="00F90C1C"/>
    <w:rsid w:val="00F94085"/>
    <w:rsid w:val="00F958C7"/>
    <w:rsid w:val="00F96B2D"/>
    <w:rsid w:val="00F973C8"/>
    <w:rsid w:val="00FB0D70"/>
    <w:rsid w:val="00FB2B5B"/>
    <w:rsid w:val="00FB467C"/>
    <w:rsid w:val="00FB5603"/>
    <w:rsid w:val="00FC1246"/>
    <w:rsid w:val="00FC267C"/>
    <w:rsid w:val="00FC5033"/>
    <w:rsid w:val="00FC6A38"/>
    <w:rsid w:val="00FD212E"/>
    <w:rsid w:val="00FE104C"/>
    <w:rsid w:val="00FE51D1"/>
    <w:rsid w:val="00FF1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0726CE"/>
    <w:pPr>
      <w:tabs>
        <w:tab w:val="left" w:pos="567"/>
      </w:tabs>
      <w:spacing w:line="260" w:lineRule="exact"/>
    </w:pPr>
    <w:rPr>
      <w:sz w:val="22"/>
    </w:rPr>
  </w:style>
  <w:style w:type="paragraph" w:styleId="Nadpis1">
    <w:name w:val="heading 1"/>
    <w:basedOn w:val="Normlny"/>
    <w:next w:val="Normlny"/>
    <w:qFormat/>
    <w:rsid w:val="000726CE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0726CE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0726CE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rsid w:val="000726CE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0726CE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0726CE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0726CE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0726CE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0726CE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0726CE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rsid w:val="000726CE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0726CE"/>
  </w:style>
  <w:style w:type="paragraph" w:styleId="Zarkazkladnhotextu">
    <w:name w:val="Body Text Indent"/>
    <w:basedOn w:val="Normlny"/>
    <w:rsid w:val="000726CE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</w:rPr>
  </w:style>
  <w:style w:type="paragraph" w:styleId="Zkladntext3">
    <w:name w:val="Body Text 3"/>
    <w:basedOn w:val="Normlny"/>
    <w:rsid w:val="000726CE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</w:rPr>
  </w:style>
  <w:style w:type="paragraph" w:styleId="Zarkazkladnhotextu2">
    <w:name w:val="Body Text Indent 2"/>
    <w:basedOn w:val="Normlny"/>
    <w:rsid w:val="000726CE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0726CE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0726CE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0726C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726CE"/>
    <w:pPr>
      <w:spacing w:line="240" w:lineRule="auto"/>
    </w:pPr>
    <w:rPr>
      <w:sz w:val="20"/>
    </w:rPr>
  </w:style>
  <w:style w:type="paragraph" w:customStyle="1" w:styleId="EMEAEnBodyText">
    <w:name w:val="EMEA En Body Text"/>
    <w:basedOn w:val="Normlny"/>
    <w:rsid w:val="000726CE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semiHidden/>
    <w:rsid w:val="000726CE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0726CE"/>
    <w:rPr>
      <w:color w:val="0000FF"/>
      <w:u w:val="single"/>
    </w:rPr>
  </w:style>
  <w:style w:type="paragraph" w:customStyle="1" w:styleId="AHeader1">
    <w:name w:val="AHeader 1"/>
    <w:basedOn w:val="Normlny"/>
    <w:rsid w:val="000726CE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0726CE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0726CE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0726CE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0726CE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0726CE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0726CE"/>
    <w:rPr>
      <w:color w:val="800080"/>
      <w:u w:val="single"/>
    </w:rPr>
  </w:style>
  <w:style w:type="paragraph" w:customStyle="1" w:styleId="Default">
    <w:name w:val="Default"/>
    <w:rsid w:val="000726CE"/>
    <w:pPr>
      <w:autoSpaceDE w:val="0"/>
      <w:autoSpaceDN w:val="0"/>
      <w:adjustRightInd w:val="0"/>
    </w:pPr>
  </w:style>
  <w:style w:type="paragraph" w:styleId="Textbubliny">
    <w:name w:val="Balloon Text"/>
    <w:basedOn w:val="Normlny"/>
    <w:semiHidden/>
    <w:rsid w:val="000726CE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character" w:customStyle="1" w:styleId="TextkomentraChar">
    <w:name w:val="Text komentára Char"/>
    <w:link w:val="Textkomentra"/>
    <w:semiHidden/>
    <w:locked/>
    <w:rsid w:val="00CE1580"/>
    <w:rPr>
      <w:lang w:val="sk-SK" w:eastAsia="sk-SK"/>
    </w:rPr>
  </w:style>
  <w:style w:type="paragraph" w:styleId="Odsekzoznamu">
    <w:name w:val="List Paragraph"/>
    <w:basedOn w:val="Normlny"/>
    <w:uiPriority w:val="34"/>
    <w:qFormat/>
    <w:rsid w:val="00F336D1"/>
    <w:pPr>
      <w:tabs>
        <w:tab w:val="clear" w:pos="567"/>
      </w:tabs>
      <w:spacing w:after="200" w:line="276" w:lineRule="auto"/>
      <w:ind w:left="720"/>
      <w:contextualSpacing/>
    </w:pPr>
    <w:rPr>
      <w:rFonts w:ascii="Calibri" w:eastAsia="SimSun" w:hAnsi="Calibri"/>
      <w:szCs w:val="22"/>
    </w:rPr>
  </w:style>
  <w:style w:type="paragraph" w:styleId="Revzia">
    <w:name w:val="Revision"/>
    <w:hidden/>
    <w:uiPriority w:val="99"/>
    <w:semiHidden/>
    <w:rsid w:val="00124792"/>
    <w:rPr>
      <w:sz w:val="22"/>
    </w:rPr>
  </w:style>
  <w:style w:type="table" w:styleId="Mriekatabuky">
    <w:name w:val="Table Grid"/>
    <w:basedOn w:val="Normlnatabuka"/>
    <w:rsid w:val="00103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basedOn w:val="Predvolenpsmoodseku"/>
    <w:link w:val="Hlavika"/>
    <w:uiPriority w:val="99"/>
    <w:rsid w:val="00730B1F"/>
    <w:rPr>
      <w:rFonts w:ascii="Helvetica" w:hAnsi="Helvetica"/>
    </w:rPr>
  </w:style>
  <w:style w:type="character" w:customStyle="1" w:styleId="PtaChar">
    <w:name w:val="Päta Char"/>
    <w:basedOn w:val="Predvolenpsmoodseku"/>
    <w:link w:val="Pta"/>
    <w:uiPriority w:val="99"/>
    <w:rsid w:val="00FB2B5B"/>
    <w:rPr>
      <w:rFonts w:ascii="Helvetica" w:hAnsi="Helvetic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0726CE"/>
    <w:pPr>
      <w:tabs>
        <w:tab w:val="left" w:pos="567"/>
      </w:tabs>
      <w:spacing w:line="260" w:lineRule="exact"/>
    </w:pPr>
    <w:rPr>
      <w:sz w:val="22"/>
    </w:rPr>
  </w:style>
  <w:style w:type="paragraph" w:styleId="Nadpis1">
    <w:name w:val="heading 1"/>
    <w:basedOn w:val="Normlny"/>
    <w:next w:val="Normlny"/>
    <w:qFormat/>
    <w:rsid w:val="000726CE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0726CE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0726CE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rsid w:val="000726CE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0726CE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0726CE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0726CE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0726CE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0726CE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0726CE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rsid w:val="000726CE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0726CE"/>
  </w:style>
  <w:style w:type="paragraph" w:styleId="Zarkazkladnhotextu">
    <w:name w:val="Body Text Indent"/>
    <w:basedOn w:val="Normlny"/>
    <w:rsid w:val="000726CE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</w:rPr>
  </w:style>
  <w:style w:type="paragraph" w:styleId="Zkladntext3">
    <w:name w:val="Body Text 3"/>
    <w:basedOn w:val="Normlny"/>
    <w:rsid w:val="000726CE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</w:rPr>
  </w:style>
  <w:style w:type="paragraph" w:styleId="Zarkazkladnhotextu2">
    <w:name w:val="Body Text Indent 2"/>
    <w:basedOn w:val="Normlny"/>
    <w:rsid w:val="000726CE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0726CE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0726CE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0726C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726CE"/>
    <w:pPr>
      <w:spacing w:line="240" w:lineRule="auto"/>
    </w:pPr>
    <w:rPr>
      <w:sz w:val="20"/>
    </w:rPr>
  </w:style>
  <w:style w:type="paragraph" w:customStyle="1" w:styleId="EMEAEnBodyText">
    <w:name w:val="EMEA En Body Text"/>
    <w:basedOn w:val="Normlny"/>
    <w:rsid w:val="000726CE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semiHidden/>
    <w:rsid w:val="000726CE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0726CE"/>
    <w:rPr>
      <w:color w:val="0000FF"/>
      <w:u w:val="single"/>
    </w:rPr>
  </w:style>
  <w:style w:type="paragraph" w:customStyle="1" w:styleId="AHeader1">
    <w:name w:val="AHeader 1"/>
    <w:basedOn w:val="Normlny"/>
    <w:rsid w:val="000726CE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0726CE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0726CE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0726CE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0726CE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0726CE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0726CE"/>
    <w:rPr>
      <w:color w:val="800080"/>
      <w:u w:val="single"/>
    </w:rPr>
  </w:style>
  <w:style w:type="paragraph" w:customStyle="1" w:styleId="Default">
    <w:name w:val="Default"/>
    <w:rsid w:val="000726CE"/>
    <w:pPr>
      <w:autoSpaceDE w:val="0"/>
      <w:autoSpaceDN w:val="0"/>
      <w:adjustRightInd w:val="0"/>
    </w:pPr>
  </w:style>
  <w:style w:type="paragraph" w:styleId="Textbubliny">
    <w:name w:val="Balloon Text"/>
    <w:basedOn w:val="Normlny"/>
    <w:semiHidden/>
    <w:rsid w:val="000726CE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character" w:customStyle="1" w:styleId="TextkomentraChar">
    <w:name w:val="Text komentára Char"/>
    <w:link w:val="Textkomentra"/>
    <w:semiHidden/>
    <w:locked/>
    <w:rsid w:val="00CE1580"/>
    <w:rPr>
      <w:lang w:val="sk-SK" w:eastAsia="sk-SK"/>
    </w:rPr>
  </w:style>
  <w:style w:type="paragraph" w:styleId="Odsekzoznamu">
    <w:name w:val="List Paragraph"/>
    <w:basedOn w:val="Normlny"/>
    <w:uiPriority w:val="34"/>
    <w:qFormat/>
    <w:rsid w:val="00F336D1"/>
    <w:pPr>
      <w:tabs>
        <w:tab w:val="clear" w:pos="567"/>
      </w:tabs>
      <w:spacing w:after="200" w:line="276" w:lineRule="auto"/>
      <w:ind w:left="720"/>
      <w:contextualSpacing/>
    </w:pPr>
    <w:rPr>
      <w:rFonts w:ascii="Calibri" w:eastAsia="SimSun" w:hAnsi="Calibri"/>
      <w:szCs w:val="22"/>
    </w:rPr>
  </w:style>
  <w:style w:type="paragraph" w:styleId="Revzia">
    <w:name w:val="Revision"/>
    <w:hidden/>
    <w:uiPriority w:val="99"/>
    <w:semiHidden/>
    <w:rsid w:val="00124792"/>
    <w:rPr>
      <w:sz w:val="22"/>
    </w:rPr>
  </w:style>
  <w:style w:type="table" w:styleId="Mriekatabuky">
    <w:name w:val="Table Grid"/>
    <w:basedOn w:val="Normlnatabuka"/>
    <w:rsid w:val="00103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basedOn w:val="Predvolenpsmoodseku"/>
    <w:link w:val="Hlavika"/>
    <w:uiPriority w:val="99"/>
    <w:rsid w:val="00730B1F"/>
    <w:rPr>
      <w:rFonts w:ascii="Helvetica" w:hAnsi="Helvetica"/>
    </w:rPr>
  </w:style>
  <w:style w:type="character" w:customStyle="1" w:styleId="PtaChar">
    <w:name w:val="Päta Char"/>
    <w:basedOn w:val="Predvolenpsmoodseku"/>
    <w:link w:val="Pta"/>
    <w:uiPriority w:val="99"/>
    <w:rsid w:val="00FB2B5B"/>
    <w:rPr>
      <w:rFonts w:ascii="Helvetica" w:hAnsi="Helvetic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abeling Document" ma:contentTypeID="0x010100660BB41842554A3FBBA6DE07E59613040071CC8D04BDE64BE58C9BD02AA34FF6E10040C7184E79A24774879A4560E697C8AB0029FD16042720F542B195EE83A0D604DE" ma:contentTypeVersion="62" ma:contentTypeDescription="Creates Labeling Document" ma:contentTypeScope="" ma:versionID="9321f2eb6969aa624eee1a744b45b83a">
  <xsd:schema xmlns:xsd="http://www.w3.org/2001/XMLSchema" xmlns:xs="http://www.w3.org/2001/XMLSchema" xmlns:p="http://schemas.microsoft.com/office/2006/metadata/properties" xmlns:ns2="fe26d2d0-f57b-4938-88b1-224e3c3d8b33" xmlns:ns3="8a8a4757-ce7b-4d21-9dcf-e25e09ba591b" targetNamespace="http://schemas.microsoft.com/office/2006/metadata/properties" ma:root="true" ma:fieldsID="3c9b0495d8aa2df76327c0ead419c1d5" ns2:_="" ns3:_="">
    <xsd:import namespace="fe26d2d0-f57b-4938-88b1-224e3c3d8b33"/>
    <xsd:import namespace="8a8a4757-ce7b-4d21-9dcf-e25e09ba591b"/>
    <xsd:element name="properties">
      <xsd:complexType>
        <xsd:sequence>
          <xsd:element name="documentManagement">
            <xsd:complexType>
              <xsd:all>
                <xsd:element ref="ns2:DomainName" minOccurs="0"/>
                <xsd:element ref="ns2:GroupName" minOccurs="0"/>
                <xsd:element ref="ns2:ArtifactName" minOccurs="0"/>
                <xsd:element ref="ns2:CTDModule" minOccurs="0"/>
                <xsd:element ref="ns2:CTDSection" minOccurs="0"/>
                <xsd:element ref="ns2:APIName" minOccurs="0"/>
                <xsd:element ref="ns2:ProjectName" minOccurs="0"/>
                <xsd:element ref="ns2:Region" minOccurs="0"/>
                <xsd:element ref="ns2:Country" minOccurs="0"/>
                <xsd:element ref="ns2:ProcedureType" minOccurs="0"/>
                <xsd:element ref="ns2:ApplicationType" minOccurs="0"/>
                <xsd:element ref="ns2:SubmissionType" minOccurs="0"/>
                <xsd:element ref="ns2:RouteofAdministration" minOccurs="0"/>
                <xsd:element ref="ns2:LabelIndication" minOccurs="0"/>
                <xsd:element ref="ns2:DosageForm" minOccurs="0"/>
                <xsd:element ref="ns2:Strength" minOccurs="0"/>
                <xsd:element ref="ns3:ExternalReviewers" minOccurs="0"/>
                <xsd:element ref="ns3:ExternalApprovers" minOccurs="0"/>
                <xsd:element ref="ns3:ExternalReaders" minOccurs="0"/>
                <xsd:element ref="ns3:NDAMLAC" minOccurs="0"/>
                <xsd:element ref="ns3:PrimaryAuthor" minOccurs="0"/>
                <xsd:element ref="ns3:ApplicationNumber" minOccurs="0"/>
                <xsd:element ref="ns3:WordPublishingCheck" minOccurs="0"/>
                <xsd:element ref="ns2:Document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6d2d0-f57b-4938-88b1-224e3c3d8b33" elementFormDefault="qualified">
    <xsd:import namespace="http://schemas.microsoft.com/office/2006/documentManagement/types"/>
    <xsd:import namespace="http://schemas.microsoft.com/office/infopath/2007/PartnerControls"/>
    <xsd:element name="DomainName" ma:index="2" nillable="true" ma:displayName="Domain Name" ma:internalName="DomainName">
      <xsd:simpleType>
        <xsd:restriction base="dms:Text"/>
      </xsd:simpleType>
    </xsd:element>
    <xsd:element name="GroupName" ma:index="3" nillable="true" ma:displayName="Group Name" ma:internalName="GroupName">
      <xsd:simpleType>
        <xsd:restriction base="dms:Text"/>
      </xsd:simpleType>
    </xsd:element>
    <xsd:element name="ArtifactName" ma:index="4" nillable="true" ma:displayName="Artifact Name" ma:internalName="ArtifactName">
      <xsd:simpleType>
        <xsd:restriction base="dms:Text"/>
      </xsd:simpleType>
    </xsd:element>
    <xsd:element name="CTDModule" ma:index="5" nillable="true" ma:displayName="CTD Module" ma:internalName="CTDModule">
      <xsd:simpleType>
        <xsd:restriction base="dms:Text"/>
      </xsd:simpleType>
    </xsd:element>
    <xsd:element name="CTDSection" ma:index="6" nillable="true" ma:displayName="CTD Section" ma:internalName="CTDSection">
      <xsd:simpleType>
        <xsd:restriction base="dms:Text"/>
      </xsd:simpleType>
    </xsd:element>
    <xsd:element name="APIName" ma:index="7" nillable="true" ma:displayName="API Name" ma:internalName="APIName">
      <xsd:simpleType>
        <xsd:restriction base="dms:Text"/>
      </xsd:simpleType>
    </xsd:element>
    <xsd:element name="ProjectName" ma:index="8" nillable="true" ma:displayName="Project Name" ma:internalName="ProjectName">
      <xsd:simpleType>
        <xsd:restriction base="dms:Text"/>
      </xsd:simpleType>
    </xsd:element>
    <xsd:element name="Region" ma:index="9" nillable="true" ma:displayName="Region" ma:internalName="Region">
      <xsd:simpleType>
        <xsd:restriction base="dms:Text"/>
      </xsd:simpleType>
    </xsd:element>
    <xsd:element name="Country" ma:index="10" nillable="true" ma:displayName="Country" ma:internalName="Country">
      <xsd:simpleType>
        <xsd:restriction base="dms:Text"/>
      </xsd:simpleType>
    </xsd:element>
    <xsd:element name="ProcedureType" ma:index="11" nillable="true" ma:displayName="Procedure Type" ma:internalName="ProcedureType">
      <xsd:simpleType>
        <xsd:restriction base="dms:Text"/>
      </xsd:simpleType>
    </xsd:element>
    <xsd:element name="ApplicationType" ma:index="18" nillable="true" ma:displayName="Application Type" ma:internalName="ApplicationType">
      <xsd:simpleType>
        <xsd:restriction base="dms:Text"/>
      </xsd:simpleType>
    </xsd:element>
    <xsd:element name="SubmissionType" ma:index="19" nillable="true" ma:displayName="Submission Type" ma:internalName="SubmissionType">
      <xsd:simpleType>
        <xsd:restriction base="dms:Text"/>
      </xsd:simpleType>
    </xsd:element>
    <xsd:element name="RouteofAdministration" ma:index="20" nillable="true" ma:displayName="Route of Administration" ma:internalName="RouteofAdministration">
      <xsd:simpleType>
        <xsd:restriction base="dms:Text"/>
      </xsd:simpleType>
    </xsd:element>
    <xsd:element name="LabelIndication" ma:index="21" nillable="true" ma:displayName="Label Indication" ma:internalName="LabelIndication">
      <xsd:simpleType>
        <xsd:restriction base="dms:Text"/>
      </xsd:simpleType>
    </xsd:element>
    <xsd:element name="DosageForm" ma:index="22" nillable="true" ma:displayName="Dosage Form" ma:internalName="DosageForm">
      <xsd:simpleType>
        <xsd:restriction base="dms:Text"/>
      </xsd:simpleType>
    </xsd:element>
    <xsd:element name="Strength" ma:index="23" nillable="true" ma:displayName="Strength" ma:internalName="Strength">
      <xsd:simpleType>
        <xsd:restriction base="dms:Text"/>
      </xsd:simpleType>
    </xsd:element>
    <xsd:element name="DocumentLanguage" ma:index="31" nillable="true" ma:displayName="Document Language" ma:internalName="DocumentLanguag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a4757-ce7b-4d21-9dcf-e25e09ba591b" elementFormDefault="qualified">
    <xsd:import namespace="http://schemas.microsoft.com/office/2006/documentManagement/types"/>
    <xsd:import namespace="http://schemas.microsoft.com/office/infopath/2007/PartnerControls"/>
    <xsd:element name="ExternalReviewers" ma:index="24" nillable="true" ma:displayName="External Reviewers" ma:list="UserInfo" ma:SharePointGroup="30" ma:internalName="External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Approvers" ma:index="25" nillable="true" ma:displayName="External Approvers" ma:list="UserInfo" ma:SharePointGroup="30" ma:internalName="ExternalApprov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Readers" ma:index="26" nillable="true" ma:displayName="External Readers" ma:list="UserInfo" ma:SharePointGroup="30" ma:internalName="ExternalRead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DAMLAC" ma:index="27" nillable="true" ma:displayName="NDAMLAC" ma:default="NDAMLAC" ma:hidden="true" ma:internalName="NDAMLAC" ma:readOnly="false">
      <xsd:simpleType>
        <xsd:restriction base="dms:Text">
          <xsd:maxLength value="255"/>
        </xsd:restriction>
      </xsd:simpleType>
    </xsd:element>
    <xsd:element name="PrimaryAuthor" ma:index="28" nillable="true" ma:displayName="Primary Author" ma:list="UserInfo" ma:internalName="Primary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licationNumber" ma:index="29" nillable="true" ma:displayName="Application Number" ma:internalName="ApplicationNumber">
      <xsd:simpleType>
        <xsd:restriction base="dms:Text"/>
      </xsd:simpleType>
    </xsd:element>
    <xsd:element name="WordPublishingCheck" ma:index="30" nillable="true" ma:displayName="Word Publishing Check" ma:format="Hyperlink" ma:internalName="WordPublishingChec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rojectName xmlns="fe26d2d0-f57b-4938-88b1-224e3c3d8b33">DE-111A</ProjectName>
    <RouteofAdministration xmlns="fe26d2d0-f57b-4938-88b1-224e3c3d8b33">Ocular</RouteofAdministration>
    <ExternalReaders xmlns="8a8a4757-ce7b-4d21-9dcf-e25e09ba591b">
      <UserInfo xmlns="8a8a4757-ce7b-4d21-9dcf-e25e09ba591b">
        <DisplayName xmlns="8a8a4757-ce7b-4d21-9dcf-e25e09ba591b"/>
        <AccountId xmlns="8a8a4757-ce7b-4d21-9dcf-e25e09ba591b" xsi:nil="true"/>
        <AccountType xmlns="8a8a4757-ce7b-4d21-9dcf-e25e09ba591b"/>
      </UserInfo>
    </ExternalReaders>
    <DomainName xmlns="fe26d2d0-f57b-4938-88b1-224e3c3d8b33">Administrative - EU</DomainName>
    <ArtifactName xmlns="fe26d2d0-f57b-4938-88b1-224e3c3d8b33">SPC, Labelling and Package Leaflet</ArtifactName>
    <CTDModule xmlns="fe26d2d0-f57b-4938-88b1-224e3c3d8b33">Module 1</CTDModule>
    <SubmissionType xmlns="fe26d2d0-f57b-4938-88b1-224e3c3d8b33">Common</SubmissionType>
    <ExternalReviewers xmlns="8a8a4757-ce7b-4d21-9dcf-e25e09ba591b">
      <UserInfo xmlns="8a8a4757-ce7b-4d21-9dcf-e25e09ba591b">
        <DisplayName xmlns="8a8a4757-ce7b-4d21-9dcf-e25e09ba591b"/>
        <AccountId xmlns="8a8a4757-ce7b-4d21-9dcf-e25e09ba591b" xsi:nil="true"/>
        <AccountType xmlns="8a8a4757-ce7b-4d21-9dcf-e25e09ba591b"/>
      </UserInfo>
    </ExternalReviewers>
    <NDAMLAC xmlns="8a8a4757-ce7b-4d21-9dcf-e25e09ba591b">NDAMLAC</NDAMLAC>
    <Country xmlns="fe26d2d0-f57b-4938-88b1-224e3c3d8b33">Common</Country>
    <ExternalApprovers xmlns="8a8a4757-ce7b-4d21-9dcf-e25e09ba591b">
      <UserInfo xmlns="8a8a4757-ce7b-4d21-9dcf-e25e09ba591b">
        <DisplayName xmlns="8a8a4757-ce7b-4d21-9dcf-e25e09ba591b"/>
        <AccountId xmlns="8a8a4757-ce7b-4d21-9dcf-e25e09ba591b" xsi:nil="true"/>
        <AccountType xmlns="8a8a4757-ce7b-4d21-9dcf-e25e09ba591b"/>
      </UserInfo>
    </ExternalApprovers>
    <GroupName xmlns="fe26d2d0-f57b-4938-88b1-224e3c3d8b33">Product Information</GroupName>
    <Region xmlns="fe26d2d0-f57b-4938-88b1-224e3c3d8b33">European_Union</Region>
    <PrimaryAuthor xmlns="8a8a4757-ce7b-4d21-9dcf-e25e09ba591b">
      <UserInfo xmlns="8a8a4757-ce7b-4d21-9dcf-e25e09ba591b">
        <DisplayName xmlns="8a8a4757-ce7b-4d21-9dcf-e25e09ba591b"/>
        <AccountId xmlns="8a8a4757-ce7b-4d21-9dcf-e25e09ba591b" xsi:nil="true"/>
        <AccountType xmlns="8a8a4757-ce7b-4d21-9dcf-e25e09ba591b"/>
      </UserInfo>
    </PrimaryAuthor>
    <DosageForm xmlns="fe26d2d0-f57b-4938-88b1-224e3c3d8b33">Eye drops single-dose container</DosageForm>
    <ProcedureType xmlns="fe26d2d0-f57b-4938-88b1-224e3c3d8b33" xsi:nil="true"/>
    <ApplicationType xmlns="fe26d2d0-f57b-4938-88b1-224e3c3d8b33">MAA</ApplicationType>
    <ApplicationNumber xmlns="8a8a4757-ce7b-4d21-9dcf-e25e09ba591b" xsi:nil="true"/>
    <LabelIndication xmlns="fe26d2d0-f57b-4938-88b1-224e3c3d8b33">Glaucoma</LabelIndication>
    <Strength xmlns="fe26d2d0-f57b-4938-88b1-224e3c3d8b33">15 microg/ml and 5 mg/ml</Strength>
    <APIName xmlns="fe26d2d0-f57b-4938-88b1-224e3c3d8b33">tafluprost/timolol</APIName>
    <DocumentLanguage xmlns="fe26d2d0-f57b-4938-88b1-224e3c3d8b33" xsi:nil="true"/>
    <WordPublishingCheck xmlns="8a8a4757-ce7b-4d21-9dcf-e25e09ba591b">
      <Url xmlns="8a8a4757-ce7b-4d21-9dcf-e25e09ba591b" xsi:nil="true"/>
      <Description xmlns="8a8a4757-ce7b-4d21-9dcf-e25e09ba591b" xsi:nil="true"/>
    </WordPublishingCheck>
    <CTDSection xmlns="fe26d2d0-f57b-4938-88b1-224e3c3d8b33">m1-3-1</CTDSection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943FE-C9E1-4942-AB06-D14B0DCA3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6d2d0-f57b-4938-88b1-224e3c3d8b33"/>
    <ds:schemaRef ds:uri="8a8a4757-ce7b-4d21-9dcf-e25e09ba5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42C336-6655-4890-9179-15682B15FCB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E5BCE7C-5513-4804-9C86-C8D9B99C2B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8BC0DE-BDAC-4E84-BCF4-24ACF5F268C6}">
  <ds:schemaRefs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fe26d2d0-f57b-4938-88b1-224e3c3d8b3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8a8a4757-ce7b-4d21-9dcf-e25e09ba591b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800B8941-9C03-46C6-9140-E3D660F52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2281</Words>
  <Characters>13690</Characters>
  <Application>Microsoft Office Word</Application>
  <DocSecurity>0</DocSecurity>
  <Lines>114</Lines>
  <Paragraphs>31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2019-10-24T13:06:00Z</dcterms:created>
  <dcterms:modified xsi:type="dcterms:W3CDTF">2019-10-28T09:04:00Z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lationship">
    <vt:lpwstr>dbba4df7-48ee-47fe-af64-10d6e32405a8</vt:lpwstr>
  </property>
  <property fmtid="{D5CDD505-2E9C-101B-9397-08002B2CF9AE}" pid="3" name="DocumentVersion">
    <vt:lpwstr>0.5</vt:lpwstr>
  </property>
  <property fmtid="{D5CDD505-2E9C-101B-9397-08002B2CF9AE}" pid="4" name="ContentTypeId">
    <vt:lpwstr>0x010100660BB41842554A3FBBA6DE07E59613040071CC8D04BDE64BE58C9BD02AA34FF6E10040C7184E79A24774879A4560E697C8AB0029FD16042720F542B195EE83A0D604DE</vt:lpwstr>
  </property>
</Properties>
</file>