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1D" w:rsidRPr="00136D10" w:rsidRDefault="00F7541D">
      <w:pPr>
        <w:pStyle w:val="Nzov"/>
        <w:rPr>
          <w:caps/>
          <w:sz w:val="22"/>
          <w:szCs w:val="22"/>
        </w:rPr>
      </w:pPr>
    </w:p>
    <w:p w:rsidR="0080500F" w:rsidRPr="00136D10" w:rsidRDefault="0080500F" w:rsidP="00F7541D">
      <w:pPr>
        <w:pStyle w:val="Nzov"/>
        <w:rPr>
          <w:sz w:val="22"/>
          <w:szCs w:val="22"/>
        </w:rPr>
      </w:pPr>
      <w:r w:rsidRPr="00136D10">
        <w:rPr>
          <w:caps/>
          <w:sz w:val="22"/>
          <w:szCs w:val="22"/>
        </w:rPr>
        <w:t>P</w:t>
      </w:r>
      <w:r w:rsidRPr="00136D10">
        <w:rPr>
          <w:sz w:val="22"/>
          <w:szCs w:val="22"/>
        </w:rPr>
        <w:t xml:space="preserve">ísomná informácia pre </w:t>
      </w:r>
      <w:r w:rsidR="0094401E" w:rsidRPr="00136D10">
        <w:rPr>
          <w:sz w:val="22"/>
          <w:szCs w:val="22"/>
        </w:rPr>
        <w:t>používateľ</w:t>
      </w:r>
      <w:r w:rsidR="00277AF4" w:rsidRPr="00136D10">
        <w:rPr>
          <w:sz w:val="22"/>
          <w:szCs w:val="22"/>
        </w:rPr>
        <w:t>a</w:t>
      </w:r>
    </w:p>
    <w:p w:rsidR="0080500F" w:rsidRPr="00136D10" w:rsidRDefault="0080500F" w:rsidP="00F11C8A">
      <w:pPr>
        <w:ind w:right="-1"/>
        <w:jc w:val="center"/>
        <w:rPr>
          <w:sz w:val="22"/>
          <w:szCs w:val="22"/>
        </w:rPr>
      </w:pPr>
    </w:p>
    <w:p w:rsidR="002F0ABA" w:rsidRPr="00136D10" w:rsidRDefault="002F0ABA" w:rsidP="006F6906">
      <w:pPr>
        <w:ind w:right="-2"/>
        <w:rPr>
          <w:b/>
          <w:sz w:val="22"/>
          <w:szCs w:val="22"/>
        </w:rPr>
      </w:pPr>
    </w:p>
    <w:p w:rsidR="002F0ABA" w:rsidRPr="00136D10" w:rsidRDefault="002F0ABA" w:rsidP="002F0ABA">
      <w:pPr>
        <w:ind w:right="-1"/>
        <w:jc w:val="center"/>
        <w:rPr>
          <w:b/>
          <w:sz w:val="22"/>
          <w:szCs w:val="22"/>
        </w:rPr>
      </w:pPr>
      <w:r w:rsidRPr="00136D10">
        <w:rPr>
          <w:b/>
          <w:sz w:val="22"/>
          <w:szCs w:val="22"/>
        </w:rPr>
        <w:t>Salofalk 250 čapíky</w:t>
      </w:r>
    </w:p>
    <w:p w:rsidR="002F0ABA" w:rsidRPr="00136D10" w:rsidRDefault="002F0ABA" w:rsidP="002F0ABA">
      <w:pPr>
        <w:ind w:right="-1"/>
        <w:jc w:val="center"/>
        <w:rPr>
          <w:b/>
          <w:sz w:val="22"/>
          <w:szCs w:val="22"/>
        </w:rPr>
      </w:pPr>
      <w:r w:rsidRPr="00136D10">
        <w:rPr>
          <w:b/>
          <w:sz w:val="22"/>
          <w:szCs w:val="22"/>
        </w:rPr>
        <w:t>Salofalk 500 čapíky</w:t>
      </w:r>
    </w:p>
    <w:p w:rsidR="00936E05" w:rsidRPr="00136D10" w:rsidRDefault="00936E05" w:rsidP="002F0ABA">
      <w:pPr>
        <w:ind w:right="-1"/>
        <w:jc w:val="center"/>
        <w:rPr>
          <w:bCs/>
          <w:sz w:val="22"/>
          <w:szCs w:val="22"/>
        </w:rPr>
      </w:pPr>
    </w:p>
    <w:p w:rsidR="002F0ABA" w:rsidRPr="00136D10" w:rsidRDefault="002F0ABA" w:rsidP="002F0ABA">
      <w:pPr>
        <w:ind w:right="-1"/>
        <w:jc w:val="center"/>
        <w:rPr>
          <w:bCs/>
          <w:sz w:val="22"/>
          <w:szCs w:val="22"/>
        </w:rPr>
      </w:pPr>
      <w:r w:rsidRPr="00136D10">
        <w:rPr>
          <w:bCs/>
          <w:sz w:val="22"/>
          <w:szCs w:val="22"/>
        </w:rPr>
        <w:t>Mesalaz</w:t>
      </w:r>
      <w:r w:rsidR="00936E05" w:rsidRPr="00136D10">
        <w:rPr>
          <w:bCs/>
          <w:sz w:val="22"/>
          <w:szCs w:val="22"/>
        </w:rPr>
        <w:t>ín</w:t>
      </w:r>
    </w:p>
    <w:p w:rsidR="002F0ABA" w:rsidRPr="00136D10" w:rsidRDefault="002F0ABA" w:rsidP="002F0ABA">
      <w:pPr>
        <w:ind w:right="-1"/>
        <w:jc w:val="center"/>
        <w:rPr>
          <w:bCs/>
          <w:sz w:val="22"/>
          <w:szCs w:val="22"/>
        </w:rPr>
      </w:pPr>
    </w:p>
    <w:p w:rsidR="002F0ABA" w:rsidRPr="00136D10" w:rsidRDefault="002F0ABA" w:rsidP="002F0ABA">
      <w:pPr>
        <w:pStyle w:val="Nadpis7"/>
        <w:jc w:val="center"/>
        <w:rPr>
          <w:rFonts w:ascii="Times New Roman" w:hAnsi="Times New Roman" w:cs="Times New Roman"/>
          <w:sz w:val="22"/>
          <w:szCs w:val="22"/>
        </w:rPr>
      </w:pPr>
      <w:r w:rsidRPr="00136D10">
        <w:rPr>
          <w:rFonts w:ascii="Times New Roman" w:hAnsi="Times New Roman" w:cs="Times New Roman"/>
          <w:sz w:val="22"/>
          <w:szCs w:val="22"/>
        </w:rPr>
        <w:t>Čapíky</w:t>
      </w:r>
    </w:p>
    <w:p w:rsidR="002F0ABA" w:rsidRPr="00136D10" w:rsidRDefault="002F0ABA" w:rsidP="006F6906">
      <w:pPr>
        <w:ind w:right="-2"/>
        <w:rPr>
          <w:b/>
          <w:sz w:val="22"/>
          <w:szCs w:val="22"/>
        </w:rPr>
      </w:pPr>
    </w:p>
    <w:p w:rsidR="002F0ABA" w:rsidRPr="00136D10" w:rsidRDefault="002F0ABA" w:rsidP="006F6906">
      <w:pPr>
        <w:ind w:right="-2"/>
        <w:rPr>
          <w:b/>
          <w:sz w:val="22"/>
          <w:szCs w:val="22"/>
        </w:rPr>
      </w:pPr>
    </w:p>
    <w:p w:rsidR="006F6906" w:rsidRPr="00136D10" w:rsidRDefault="006F6906" w:rsidP="006F6906">
      <w:pPr>
        <w:ind w:right="-2"/>
        <w:rPr>
          <w:sz w:val="22"/>
          <w:szCs w:val="22"/>
        </w:rPr>
      </w:pPr>
      <w:r w:rsidRPr="00136D10">
        <w:rPr>
          <w:b/>
          <w:sz w:val="22"/>
          <w:szCs w:val="22"/>
        </w:rPr>
        <w:t xml:space="preserve">Pozorne si prečítajte celú písomnú informáciu </w:t>
      </w:r>
      <w:r w:rsidR="00492B7C" w:rsidRPr="00136D10">
        <w:rPr>
          <w:b/>
          <w:sz w:val="22"/>
          <w:szCs w:val="22"/>
        </w:rPr>
        <w:t>predtým</w:t>
      </w:r>
      <w:r w:rsidRPr="00136D10">
        <w:rPr>
          <w:b/>
          <w:sz w:val="22"/>
          <w:szCs w:val="22"/>
        </w:rPr>
        <w:t xml:space="preserve">, </w:t>
      </w:r>
      <w:r w:rsidR="003E74F9" w:rsidRPr="00136D10">
        <w:rPr>
          <w:b/>
          <w:sz w:val="22"/>
          <w:szCs w:val="22"/>
        </w:rPr>
        <w:t>ako</w:t>
      </w:r>
      <w:r w:rsidRPr="00136D10">
        <w:rPr>
          <w:b/>
          <w:sz w:val="22"/>
          <w:szCs w:val="22"/>
        </w:rPr>
        <w:t xml:space="preserve"> začnete </w:t>
      </w:r>
      <w:r w:rsidR="00A956AE" w:rsidRPr="00136D10">
        <w:rPr>
          <w:b/>
          <w:sz w:val="22"/>
          <w:szCs w:val="22"/>
        </w:rPr>
        <w:t>užívať tento</w:t>
      </w:r>
      <w:r w:rsidRPr="00136D10">
        <w:rPr>
          <w:b/>
          <w:sz w:val="22"/>
          <w:szCs w:val="22"/>
        </w:rPr>
        <w:t xml:space="preserve"> liek</w:t>
      </w:r>
      <w:r w:rsidR="00A956AE" w:rsidRPr="00136D10">
        <w:rPr>
          <w:b/>
          <w:sz w:val="22"/>
          <w:szCs w:val="22"/>
        </w:rPr>
        <w:t>, pretože obsahuje pre vás dôležité informácie</w:t>
      </w:r>
      <w:r w:rsidRPr="00136D10">
        <w:rPr>
          <w:b/>
          <w:sz w:val="22"/>
          <w:szCs w:val="22"/>
        </w:rPr>
        <w:t>.</w:t>
      </w:r>
    </w:p>
    <w:p w:rsidR="006F6906" w:rsidRPr="00136D10" w:rsidRDefault="006F6906" w:rsidP="006F6906">
      <w:pPr>
        <w:numPr>
          <w:ilvl w:val="0"/>
          <w:numId w:val="1"/>
        </w:numPr>
        <w:ind w:left="567" w:right="-2" w:hanging="567"/>
        <w:rPr>
          <w:sz w:val="22"/>
          <w:szCs w:val="22"/>
        </w:rPr>
      </w:pPr>
      <w:r w:rsidRPr="00136D10">
        <w:rPr>
          <w:sz w:val="22"/>
          <w:szCs w:val="22"/>
        </w:rPr>
        <w:t>Túto písomnú informáciu si uschovajte. Možno bude potrebné, aby ste si ju znovu prečítali.</w:t>
      </w:r>
    </w:p>
    <w:p w:rsidR="006F6906" w:rsidRPr="00136D10" w:rsidRDefault="006F6906" w:rsidP="006F6906">
      <w:pPr>
        <w:numPr>
          <w:ilvl w:val="0"/>
          <w:numId w:val="1"/>
        </w:numPr>
        <w:ind w:left="567" w:right="-2" w:hanging="567"/>
        <w:rPr>
          <w:sz w:val="22"/>
          <w:szCs w:val="22"/>
        </w:rPr>
      </w:pPr>
      <w:r w:rsidRPr="00136D10">
        <w:rPr>
          <w:sz w:val="22"/>
          <w:szCs w:val="22"/>
        </w:rPr>
        <w:t>Ak máte ďalšie otázky, obráťte sa na svojho lekára alebo lekárnika.</w:t>
      </w:r>
    </w:p>
    <w:p w:rsidR="006F6906" w:rsidRPr="00136D10" w:rsidRDefault="006F6906" w:rsidP="006F6906">
      <w:pPr>
        <w:numPr>
          <w:ilvl w:val="0"/>
          <w:numId w:val="1"/>
        </w:numPr>
        <w:ind w:left="567" w:right="-2" w:hanging="567"/>
        <w:rPr>
          <w:b/>
          <w:sz w:val="22"/>
          <w:szCs w:val="22"/>
        </w:rPr>
      </w:pPr>
      <w:r w:rsidRPr="00136D10">
        <w:rPr>
          <w:sz w:val="22"/>
          <w:szCs w:val="22"/>
        </w:rPr>
        <w:t>Tento liek bol predpísaný iba vám a nemali by ste ho dávať nikomu inému. Môže mu uškodiť, dokonca aj vtedy, ak má rovnaké príznaky ako vy.</w:t>
      </w:r>
    </w:p>
    <w:p w:rsidR="00453FAE" w:rsidRPr="00136D10" w:rsidRDefault="002F0A40" w:rsidP="00453FAE">
      <w:pPr>
        <w:numPr>
          <w:ilvl w:val="0"/>
          <w:numId w:val="1"/>
        </w:numPr>
        <w:autoSpaceDE w:val="0"/>
        <w:autoSpaceDN w:val="0"/>
        <w:adjustRightInd w:val="0"/>
        <w:rPr>
          <w:sz w:val="22"/>
          <w:szCs w:val="22"/>
        </w:rPr>
      </w:pPr>
      <w:r w:rsidRPr="00136D10">
        <w:rPr>
          <w:sz w:val="22"/>
          <w:szCs w:val="22"/>
        </w:rPr>
        <w:t xml:space="preserve">    Ak sa u vás vyskytne</w:t>
      </w:r>
      <w:r w:rsidRPr="00136D10">
        <w:rPr>
          <w:rFonts w:eastAsia="TimesNewRoman"/>
          <w:sz w:val="22"/>
          <w:szCs w:val="22"/>
        </w:rPr>
        <w:t xml:space="preserve"> </w:t>
      </w:r>
      <w:r w:rsidRPr="00136D10">
        <w:rPr>
          <w:sz w:val="22"/>
          <w:szCs w:val="22"/>
        </w:rPr>
        <w:t>akýko</w:t>
      </w:r>
      <w:r w:rsidRPr="00136D10">
        <w:rPr>
          <w:rFonts w:eastAsia="TimesNewRoman"/>
          <w:sz w:val="22"/>
          <w:szCs w:val="22"/>
        </w:rPr>
        <w:t>ľ</w:t>
      </w:r>
      <w:r w:rsidRPr="00136D10">
        <w:rPr>
          <w:sz w:val="22"/>
          <w:szCs w:val="22"/>
        </w:rPr>
        <w:t>vek ved</w:t>
      </w:r>
      <w:r w:rsidRPr="00136D10">
        <w:rPr>
          <w:rFonts w:eastAsia="TimesNewRoman"/>
          <w:sz w:val="22"/>
          <w:szCs w:val="22"/>
        </w:rPr>
        <w:t>ľ</w:t>
      </w:r>
      <w:r w:rsidRPr="00136D10">
        <w:rPr>
          <w:sz w:val="22"/>
          <w:szCs w:val="22"/>
        </w:rPr>
        <w:t>ajší ú</w:t>
      </w:r>
      <w:r w:rsidRPr="00136D10">
        <w:rPr>
          <w:rFonts w:eastAsia="TimesNewRoman"/>
          <w:sz w:val="22"/>
          <w:szCs w:val="22"/>
        </w:rPr>
        <w:t>č</w:t>
      </w:r>
      <w:r w:rsidRPr="00136D10">
        <w:rPr>
          <w:sz w:val="22"/>
          <w:szCs w:val="22"/>
        </w:rPr>
        <w:t xml:space="preserve">inok, obráťte sa na svojho lekára alebo lekárnika.        </w:t>
      </w:r>
    </w:p>
    <w:p w:rsidR="00297C45" w:rsidRPr="00136D10" w:rsidRDefault="002F0A40" w:rsidP="00297C45">
      <w:pPr>
        <w:autoSpaceDE w:val="0"/>
        <w:autoSpaceDN w:val="0"/>
        <w:adjustRightInd w:val="0"/>
        <w:ind w:left="360"/>
        <w:rPr>
          <w:sz w:val="22"/>
          <w:szCs w:val="22"/>
        </w:rPr>
      </w:pPr>
      <w:r w:rsidRPr="00136D10">
        <w:rPr>
          <w:sz w:val="22"/>
          <w:szCs w:val="22"/>
        </w:rPr>
        <w:t xml:space="preserve">    To sa týka aj akýchkoľvek vedľajších účinkov, ktoré nie sú uvedené v tejto písomnej informácii  </w:t>
      </w:r>
    </w:p>
    <w:p w:rsidR="00453FAE" w:rsidRPr="00136D10" w:rsidRDefault="002F0A40" w:rsidP="00297C45">
      <w:pPr>
        <w:autoSpaceDE w:val="0"/>
        <w:autoSpaceDN w:val="0"/>
        <w:adjustRightInd w:val="0"/>
        <w:ind w:left="360"/>
        <w:rPr>
          <w:sz w:val="22"/>
          <w:szCs w:val="22"/>
        </w:rPr>
      </w:pPr>
      <w:r w:rsidRPr="00136D10">
        <w:rPr>
          <w:sz w:val="22"/>
          <w:szCs w:val="22"/>
        </w:rPr>
        <w:t xml:space="preserve">    pre používate</w:t>
      </w:r>
      <w:r w:rsidRPr="00136D10">
        <w:rPr>
          <w:rFonts w:eastAsia="TimesNewRoman"/>
          <w:sz w:val="22"/>
          <w:szCs w:val="22"/>
        </w:rPr>
        <w:t>ľa</w:t>
      </w:r>
      <w:r w:rsidRPr="00136D10">
        <w:rPr>
          <w:sz w:val="22"/>
          <w:szCs w:val="22"/>
        </w:rPr>
        <w:t xml:space="preserve">. </w:t>
      </w:r>
    </w:p>
    <w:p w:rsidR="00453FAE" w:rsidRPr="00136D10" w:rsidRDefault="00453FAE" w:rsidP="00297C45">
      <w:pPr>
        <w:ind w:left="567" w:right="-2"/>
        <w:rPr>
          <w:b/>
          <w:sz w:val="22"/>
          <w:szCs w:val="22"/>
        </w:rPr>
      </w:pPr>
    </w:p>
    <w:p w:rsidR="006F6906" w:rsidRPr="00136D10" w:rsidRDefault="006F6906" w:rsidP="006F6906">
      <w:pPr>
        <w:ind w:right="-1"/>
        <w:jc w:val="both"/>
        <w:rPr>
          <w:sz w:val="22"/>
          <w:szCs w:val="22"/>
        </w:rPr>
      </w:pPr>
    </w:p>
    <w:p w:rsidR="006F6906" w:rsidRPr="00136D10" w:rsidRDefault="00373ED4" w:rsidP="006F6906">
      <w:pPr>
        <w:numPr>
          <w:ilvl w:val="12"/>
          <w:numId w:val="0"/>
        </w:numPr>
        <w:ind w:right="-2"/>
        <w:outlineLvl w:val="0"/>
        <w:rPr>
          <w:b/>
          <w:sz w:val="22"/>
          <w:szCs w:val="22"/>
        </w:rPr>
      </w:pPr>
      <w:r w:rsidRPr="00136D10">
        <w:rPr>
          <w:b/>
          <w:sz w:val="22"/>
          <w:szCs w:val="22"/>
        </w:rPr>
        <w:t>V tejto písomnej informácií pre používateľa sa dozviete:</w:t>
      </w:r>
    </w:p>
    <w:p w:rsidR="006F6906" w:rsidRPr="00136D10" w:rsidRDefault="00373ED4" w:rsidP="006F6906">
      <w:pPr>
        <w:ind w:right="-29"/>
        <w:rPr>
          <w:sz w:val="22"/>
          <w:szCs w:val="22"/>
        </w:rPr>
      </w:pPr>
      <w:r w:rsidRPr="00136D10">
        <w:rPr>
          <w:sz w:val="22"/>
          <w:szCs w:val="22"/>
        </w:rPr>
        <w:t>1.</w:t>
      </w:r>
      <w:r w:rsidRPr="00136D10">
        <w:rPr>
          <w:sz w:val="22"/>
          <w:szCs w:val="22"/>
        </w:rPr>
        <w:tab/>
        <w:t>Čo je   Salofalk 250 čapíky / Salofalk 500 čapíky a na čo sa používa</w:t>
      </w:r>
    </w:p>
    <w:p w:rsidR="00297C45" w:rsidRPr="00136D10" w:rsidRDefault="00373ED4" w:rsidP="00297C45">
      <w:pPr>
        <w:ind w:right="-29"/>
        <w:rPr>
          <w:sz w:val="22"/>
          <w:szCs w:val="22"/>
        </w:rPr>
      </w:pPr>
      <w:r w:rsidRPr="00136D10">
        <w:rPr>
          <w:sz w:val="22"/>
          <w:szCs w:val="22"/>
        </w:rPr>
        <w:t>2.</w:t>
      </w:r>
      <w:r w:rsidRPr="00136D10">
        <w:rPr>
          <w:sz w:val="22"/>
          <w:szCs w:val="22"/>
        </w:rPr>
        <w:tab/>
        <w:t>Čo potrebujete vedieť predtým, ako podáte  Salofalk 250 čapíky / Salofalk 500 čapíky</w:t>
      </w:r>
    </w:p>
    <w:p w:rsidR="006F6906" w:rsidRPr="00136D10" w:rsidRDefault="00373ED4" w:rsidP="006F6906">
      <w:pPr>
        <w:ind w:right="-29"/>
        <w:rPr>
          <w:sz w:val="22"/>
          <w:szCs w:val="22"/>
        </w:rPr>
      </w:pPr>
      <w:r w:rsidRPr="00136D10">
        <w:rPr>
          <w:sz w:val="22"/>
          <w:szCs w:val="22"/>
        </w:rPr>
        <w:t>3.</w:t>
      </w:r>
      <w:r w:rsidRPr="00136D10">
        <w:rPr>
          <w:sz w:val="22"/>
          <w:szCs w:val="22"/>
        </w:rPr>
        <w:tab/>
        <w:t>Ako podávať  Salofalk 250 čapíky / Salofalk 500 čapíky</w:t>
      </w:r>
    </w:p>
    <w:p w:rsidR="006F6906" w:rsidRPr="00136D10" w:rsidRDefault="00373ED4" w:rsidP="006F6906">
      <w:pPr>
        <w:ind w:right="-29"/>
        <w:rPr>
          <w:sz w:val="22"/>
          <w:szCs w:val="22"/>
        </w:rPr>
      </w:pPr>
      <w:r w:rsidRPr="00136D10">
        <w:rPr>
          <w:sz w:val="22"/>
          <w:szCs w:val="22"/>
        </w:rPr>
        <w:t>4.</w:t>
      </w:r>
      <w:r w:rsidRPr="00136D10">
        <w:rPr>
          <w:sz w:val="22"/>
          <w:szCs w:val="22"/>
        </w:rPr>
        <w:tab/>
        <w:t>Možné vedľajšie  účinky</w:t>
      </w:r>
    </w:p>
    <w:p w:rsidR="006F6906" w:rsidRPr="00136D10" w:rsidRDefault="00373ED4" w:rsidP="006F6906">
      <w:pPr>
        <w:ind w:right="-29"/>
        <w:rPr>
          <w:sz w:val="22"/>
          <w:szCs w:val="22"/>
        </w:rPr>
      </w:pPr>
      <w:r w:rsidRPr="00136D10">
        <w:rPr>
          <w:sz w:val="22"/>
          <w:szCs w:val="22"/>
        </w:rPr>
        <w:t>5.</w:t>
      </w:r>
      <w:r w:rsidRPr="00136D10">
        <w:rPr>
          <w:sz w:val="22"/>
          <w:szCs w:val="22"/>
        </w:rPr>
        <w:tab/>
        <w:t>Ako uchovávať  Salofalk 250 čapíky / Salofalk 500 čapíky</w:t>
      </w:r>
    </w:p>
    <w:p w:rsidR="00F633CB" w:rsidRPr="00136D10" w:rsidRDefault="00373ED4" w:rsidP="00F633CB">
      <w:pPr>
        <w:ind w:right="-29"/>
        <w:rPr>
          <w:sz w:val="22"/>
          <w:szCs w:val="22"/>
        </w:rPr>
      </w:pPr>
      <w:r w:rsidRPr="00136D10">
        <w:rPr>
          <w:sz w:val="22"/>
          <w:szCs w:val="22"/>
        </w:rPr>
        <w:t>6.</w:t>
      </w:r>
      <w:r w:rsidRPr="00136D10">
        <w:rPr>
          <w:sz w:val="22"/>
          <w:szCs w:val="22"/>
        </w:rPr>
        <w:tab/>
        <w:t>Obsah balenia a ďalšie informácie</w:t>
      </w:r>
    </w:p>
    <w:p w:rsidR="006F6906" w:rsidRPr="00136D10" w:rsidRDefault="006F6906" w:rsidP="006F6906">
      <w:pPr>
        <w:ind w:right="-29"/>
        <w:rPr>
          <w:sz w:val="22"/>
          <w:szCs w:val="22"/>
        </w:rPr>
      </w:pPr>
    </w:p>
    <w:p w:rsidR="006F6906" w:rsidRPr="00136D10" w:rsidRDefault="006F6906" w:rsidP="006F6906">
      <w:pPr>
        <w:ind w:right="-1"/>
        <w:jc w:val="both"/>
        <w:rPr>
          <w:sz w:val="22"/>
          <w:szCs w:val="22"/>
        </w:rPr>
      </w:pPr>
    </w:p>
    <w:p w:rsidR="00400C84" w:rsidRPr="00136D10" w:rsidRDefault="00373ED4" w:rsidP="00400C84">
      <w:pPr>
        <w:ind w:right="-29"/>
        <w:rPr>
          <w:b/>
          <w:caps/>
          <w:sz w:val="22"/>
          <w:szCs w:val="22"/>
        </w:rPr>
      </w:pPr>
      <w:r w:rsidRPr="00136D10">
        <w:rPr>
          <w:b/>
          <w:caps/>
          <w:sz w:val="22"/>
          <w:szCs w:val="22"/>
        </w:rPr>
        <w:t>1.</w:t>
      </w:r>
      <w:r w:rsidRPr="00136D10">
        <w:rPr>
          <w:b/>
          <w:caps/>
          <w:sz w:val="22"/>
          <w:szCs w:val="22"/>
        </w:rPr>
        <w:tab/>
      </w:r>
      <w:r w:rsidRPr="00136D10">
        <w:rPr>
          <w:b/>
          <w:sz w:val="22"/>
          <w:szCs w:val="22"/>
        </w:rPr>
        <w:t>Čo je Salofalk 250 čapíky / Salofalk 500 čapíky a na čo sa používa</w:t>
      </w:r>
    </w:p>
    <w:p w:rsidR="00400C84" w:rsidRPr="00136D10" w:rsidRDefault="00400C84" w:rsidP="006F6906">
      <w:pPr>
        <w:ind w:right="-1"/>
        <w:jc w:val="both"/>
        <w:rPr>
          <w:sz w:val="22"/>
          <w:szCs w:val="22"/>
        </w:rPr>
      </w:pPr>
    </w:p>
    <w:p w:rsidR="006F6906" w:rsidRPr="00136D10" w:rsidRDefault="00373ED4" w:rsidP="006F6906">
      <w:pPr>
        <w:ind w:right="-1"/>
        <w:jc w:val="both"/>
        <w:rPr>
          <w:sz w:val="22"/>
          <w:szCs w:val="22"/>
        </w:rPr>
      </w:pPr>
      <w:r w:rsidRPr="00136D10">
        <w:rPr>
          <w:sz w:val="22"/>
          <w:szCs w:val="22"/>
        </w:rPr>
        <w:t>Liečivo mesalazín patrí do skupiny liečiv na liečbu nešpecifických zápalov hrubého čreva.</w:t>
      </w:r>
    </w:p>
    <w:p w:rsidR="006F6906" w:rsidRPr="00136D10" w:rsidRDefault="00373ED4" w:rsidP="006F6906">
      <w:pPr>
        <w:ind w:right="-29"/>
        <w:jc w:val="both"/>
        <w:rPr>
          <w:sz w:val="22"/>
          <w:szCs w:val="22"/>
          <w:u w:val="single"/>
        </w:rPr>
      </w:pPr>
      <w:r w:rsidRPr="00136D10">
        <w:rPr>
          <w:sz w:val="22"/>
          <w:szCs w:val="22"/>
        </w:rPr>
        <w:t>Mesalazín má predovšetkým miestny protizápalový účinok na sliznici čreva a v podslizničnom tkanive.</w:t>
      </w:r>
    </w:p>
    <w:p w:rsidR="00306E45" w:rsidRPr="00136D10" w:rsidRDefault="00373ED4" w:rsidP="00306E45">
      <w:pPr>
        <w:ind w:right="-1"/>
        <w:jc w:val="both"/>
        <w:rPr>
          <w:sz w:val="22"/>
          <w:szCs w:val="22"/>
        </w:rPr>
      </w:pPr>
      <w:r w:rsidRPr="00136D10">
        <w:rPr>
          <w:sz w:val="22"/>
          <w:szCs w:val="22"/>
        </w:rPr>
        <w:t>Liek Salofalk 250 čapíky / Salofalk 500 čapíky sa podáva pri akútnej liečbe zápalových ochorení hrubého čreva s lokalizáciou v konečníku (ulcerózna kolitída, proktitída, zápal análneho kanála) a na prevenciu ich recidívy.</w:t>
      </w:r>
    </w:p>
    <w:p w:rsidR="006F6906" w:rsidRPr="00136D10" w:rsidRDefault="006F6906" w:rsidP="00306E45">
      <w:pPr>
        <w:ind w:right="-29"/>
        <w:jc w:val="both"/>
        <w:rPr>
          <w:sz w:val="22"/>
          <w:szCs w:val="22"/>
        </w:rPr>
      </w:pPr>
    </w:p>
    <w:p w:rsidR="00400C84" w:rsidRPr="00136D10" w:rsidRDefault="00400C84" w:rsidP="00306E45">
      <w:pPr>
        <w:ind w:right="-29"/>
        <w:jc w:val="both"/>
        <w:rPr>
          <w:sz w:val="22"/>
          <w:szCs w:val="22"/>
        </w:rPr>
      </w:pPr>
    </w:p>
    <w:p w:rsidR="00400C84" w:rsidRPr="00136D10" w:rsidRDefault="00373ED4" w:rsidP="00400C84">
      <w:pPr>
        <w:ind w:right="-29"/>
        <w:rPr>
          <w:b/>
          <w:sz w:val="22"/>
          <w:szCs w:val="22"/>
        </w:rPr>
      </w:pPr>
      <w:r w:rsidRPr="00136D10">
        <w:rPr>
          <w:b/>
          <w:caps/>
          <w:sz w:val="22"/>
          <w:szCs w:val="22"/>
        </w:rPr>
        <w:t>2.</w:t>
      </w:r>
      <w:r w:rsidRPr="00136D10">
        <w:rPr>
          <w:b/>
          <w:caps/>
          <w:sz w:val="22"/>
          <w:szCs w:val="22"/>
        </w:rPr>
        <w:tab/>
      </w:r>
      <w:r w:rsidRPr="00136D10">
        <w:rPr>
          <w:b/>
          <w:sz w:val="22"/>
          <w:szCs w:val="22"/>
        </w:rPr>
        <w:t>Čo potrebujete vedieť predtým, ako podáte Salofalk 250 čapíky / Salofalk 500 čapíky</w:t>
      </w:r>
    </w:p>
    <w:p w:rsidR="00135261" w:rsidRPr="00136D10" w:rsidRDefault="00135261" w:rsidP="006F6906">
      <w:pPr>
        <w:ind w:right="-1"/>
        <w:jc w:val="both"/>
        <w:rPr>
          <w:b/>
          <w:i/>
          <w:sz w:val="22"/>
          <w:szCs w:val="22"/>
        </w:rPr>
      </w:pPr>
    </w:p>
    <w:p w:rsidR="006F6906" w:rsidRPr="00136D10" w:rsidRDefault="00373ED4" w:rsidP="006F6906">
      <w:pPr>
        <w:ind w:right="-1"/>
        <w:jc w:val="both"/>
        <w:rPr>
          <w:b/>
          <w:sz w:val="22"/>
          <w:szCs w:val="22"/>
        </w:rPr>
      </w:pPr>
      <w:r w:rsidRPr="00136D10">
        <w:rPr>
          <w:b/>
          <w:sz w:val="22"/>
          <w:szCs w:val="22"/>
        </w:rPr>
        <w:t>Liek  Salofalk 250 čapíky / Salofalk 500 čapíky sa nesmie podávať:</w:t>
      </w:r>
    </w:p>
    <w:p w:rsidR="003B6263" w:rsidRPr="00136D10" w:rsidRDefault="003B6263" w:rsidP="006F6906">
      <w:pPr>
        <w:ind w:right="-1"/>
        <w:jc w:val="both"/>
        <w:rPr>
          <w:b/>
          <w:sz w:val="22"/>
          <w:szCs w:val="22"/>
        </w:rPr>
      </w:pPr>
    </w:p>
    <w:p w:rsidR="00E90221" w:rsidRPr="00136D10" w:rsidRDefault="00373ED4" w:rsidP="00E90221">
      <w:pPr>
        <w:pStyle w:val="knZulassung02"/>
        <w:numPr>
          <w:ilvl w:val="0"/>
          <w:numId w:val="4"/>
        </w:numPr>
        <w:rPr>
          <w:rFonts w:ascii="Times New Roman" w:hAnsi="Times New Roman"/>
          <w:sz w:val="22"/>
          <w:szCs w:val="22"/>
          <w:lang w:val="sk-SK"/>
        </w:rPr>
      </w:pPr>
      <w:r w:rsidRPr="00136D10">
        <w:rPr>
          <w:rFonts w:ascii="Times New Roman" w:hAnsi="Times New Roman"/>
          <w:sz w:val="22"/>
          <w:szCs w:val="22"/>
          <w:lang w:val="sk-SK"/>
        </w:rPr>
        <w:t>keď máte hypersenzitivitu (alergiu) na kyselinu salicylovú, na salicyláty ako Aspirín (Acylpyrín) alebo na ostatné zložky lieku Salofalk 250 čapíky / Salofalk 500 čapíky</w:t>
      </w:r>
      <w:r w:rsidR="002F0A40" w:rsidRPr="00136D10">
        <w:rPr>
          <w:rFonts w:ascii="Times New Roman" w:hAnsi="Times New Roman"/>
          <w:b/>
          <w:sz w:val="22"/>
          <w:szCs w:val="22"/>
          <w:lang w:val="sk-SK"/>
        </w:rPr>
        <w:t xml:space="preserve"> </w:t>
      </w:r>
      <w:r w:rsidR="00E90221" w:rsidRPr="00136D10">
        <w:rPr>
          <w:rFonts w:ascii="Times New Roman" w:hAnsi="Times New Roman"/>
          <w:sz w:val="22"/>
          <w:szCs w:val="22"/>
          <w:lang w:val="sk-SK"/>
        </w:rPr>
        <w:t>(</w:t>
      </w:r>
      <w:r w:rsidR="001F7D8B" w:rsidRPr="00136D10">
        <w:rPr>
          <w:rFonts w:ascii="Times New Roman" w:hAnsi="Times New Roman"/>
          <w:sz w:val="22"/>
          <w:szCs w:val="22"/>
          <w:lang w:val="sk-SK"/>
        </w:rPr>
        <w:t>uvedených v časti 6),</w:t>
      </w:r>
    </w:p>
    <w:p w:rsidR="000E6486" w:rsidRPr="00136D10" w:rsidRDefault="000E6486" w:rsidP="000E6486">
      <w:pPr>
        <w:pStyle w:val="knZulassung02"/>
        <w:ind w:left="360"/>
        <w:rPr>
          <w:rFonts w:ascii="Times New Roman" w:hAnsi="Times New Roman"/>
          <w:sz w:val="22"/>
          <w:szCs w:val="22"/>
          <w:lang w:val="sk-SK"/>
        </w:rPr>
      </w:pPr>
    </w:p>
    <w:p w:rsidR="00E90221" w:rsidRPr="00136D10" w:rsidRDefault="00373ED4" w:rsidP="00E90221">
      <w:pPr>
        <w:pStyle w:val="knZulassung02"/>
        <w:numPr>
          <w:ilvl w:val="0"/>
          <w:numId w:val="4"/>
        </w:numPr>
        <w:rPr>
          <w:rFonts w:ascii="Times New Roman" w:hAnsi="Times New Roman"/>
          <w:sz w:val="22"/>
          <w:szCs w:val="22"/>
          <w:lang w:val="sk-SK"/>
        </w:rPr>
      </w:pPr>
      <w:r w:rsidRPr="00136D10">
        <w:rPr>
          <w:rFonts w:ascii="Times New Roman" w:hAnsi="Times New Roman"/>
          <w:sz w:val="22"/>
          <w:szCs w:val="22"/>
          <w:lang w:val="sk-SK"/>
        </w:rPr>
        <w:t xml:space="preserve">keď máte závažné ochorenie pečene alebo obličiek. </w:t>
      </w:r>
    </w:p>
    <w:p w:rsidR="00EE548F" w:rsidRPr="00136D10" w:rsidRDefault="00EE548F" w:rsidP="00EE548F">
      <w:pPr>
        <w:ind w:right="-1"/>
        <w:jc w:val="both"/>
        <w:rPr>
          <w:sz w:val="22"/>
          <w:szCs w:val="22"/>
          <w:u w:val="single"/>
        </w:rPr>
      </w:pPr>
    </w:p>
    <w:p w:rsidR="00277AF4" w:rsidRPr="00136D10" w:rsidRDefault="00277AF4" w:rsidP="00876392">
      <w:pPr>
        <w:numPr>
          <w:ilvl w:val="12"/>
          <w:numId w:val="0"/>
        </w:numPr>
        <w:jc w:val="both"/>
        <w:rPr>
          <w:b/>
          <w:sz w:val="22"/>
          <w:szCs w:val="22"/>
        </w:rPr>
      </w:pPr>
    </w:p>
    <w:p w:rsidR="00277AF4" w:rsidRPr="00136D10" w:rsidRDefault="00277AF4" w:rsidP="00876392">
      <w:pPr>
        <w:numPr>
          <w:ilvl w:val="12"/>
          <w:numId w:val="0"/>
        </w:numPr>
        <w:jc w:val="both"/>
        <w:rPr>
          <w:b/>
          <w:sz w:val="22"/>
          <w:szCs w:val="22"/>
        </w:rPr>
      </w:pPr>
    </w:p>
    <w:p w:rsidR="00277AF4" w:rsidRPr="00136D10" w:rsidRDefault="00277AF4" w:rsidP="00876392">
      <w:pPr>
        <w:numPr>
          <w:ilvl w:val="12"/>
          <w:numId w:val="0"/>
        </w:numPr>
        <w:jc w:val="both"/>
        <w:rPr>
          <w:b/>
          <w:sz w:val="22"/>
          <w:szCs w:val="22"/>
        </w:rPr>
      </w:pPr>
    </w:p>
    <w:p w:rsidR="00876392" w:rsidRPr="00136D10" w:rsidRDefault="00373ED4" w:rsidP="00876392">
      <w:pPr>
        <w:numPr>
          <w:ilvl w:val="12"/>
          <w:numId w:val="0"/>
        </w:numPr>
        <w:jc w:val="both"/>
        <w:rPr>
          <w:b/>
          <w:sz w:val="22"/>
          <w:szCs w:val="22"/>
        </w:rPr>
      </w:pPr>
      <w:r w:rsidRPr="00136D10">
        <w:rPr>
          <w:b/>
          <w:sz w:val="22"/>
          <w:szCs w:val="22"/>
        </w:rPr>
        <w:lastRenderedPageBreak/>
        <w:t>Upozornenia a opatrenia</w:t>
      </w:r>
    </w:p>
    <w:p w:rsidR="00B934E8" w:rsidRPr="00136D10" w:rsidRDefault="00B934E8" w:rsidP="00EE548F">
      <w:pPr>
        <w:ind w:right="-1"/>
        <w:jc w:val="both"/>
        <w:rPr>
          <w:sz w:val="22"/>
          <w:szCs w:val="22"/>
          <w:u w:val="single"/>
        </w:rPr>
      </w:pPr>
    </w:p>
    <w:p w:rsidR="00DD353A" w:rsidRPr="00136D10" w:rsidRDefault="00373ED4" w:rsidP="00DD353A">
      <w:pPr>
        <w:ind w:right="-1"/>
        <w:jc w:val="both"/>
        <w:rPr>
          <w:sz w:val="22"/>
          <w:szCs w:val="22"/>
        </w:rPr>
      </w:pPr>
      <w:r w:rsidRPr="00136D10">
        <w:rPr>
          <w:sz w:val="22"/>
          <w:szCs w:val="22"/>
        </w:rPr>
        <w:t>Buďte zvlášť opatrný pri podávaní lieku Salofalk  250 čapíky / Salofalk 500 čapíky.</w:t>
      </w:r>
    </w:p>
    <w:p w:rsidR="001F7D8B" w:rsidRPr="00136D10" w:rsidRDefault="001F7D8B" w:rsidP="00DD353A">
      <w:pPr>
        <w:ind w:right="-1"/>
        <w:jc w:val="both"/>
        <w:rPr>
          <w:sz w:val="22"/>
          <w:szCs w:val="22"/>
        </w:rPr>
      </w:pPr>
    </w:p>
    <w:p w:rsidR="000E6486" w:rsidRPr="00136D10" w:rsidRDefault="00373ED4" w:rsidP="00DD353A">
      <w:pPr>
        <w:rPr>
          <w:b/>
          <w:sz w:val="22"/>
          <w:szCs w:val="22"/>
        </w:rPr>
      </w:pPr>
      <w:r w:rsidRPr="00136D10">
        <w:rPr>
          <w:b/>
          <w:sz w:val="22"/>
          <w:szCs w:val="22"/>
        </w:rPr>
        <w:t xml:space="preserve">Obráťte sa na svojho lekára alebo lekárnika predtým, ako začnete používať tento liek: </w:t>
      </w:r>
    </w:p>
    <w:p w:rsidR="00166AD7" w:rsidRPr="00136D10" w:rsidRDefault="002F0A40" w:rsidP="00166AD7">
      <w:pPr>
        <w:numPr>
          <w:ilvl w:val="0"/>
          <w:numId w:val="14"/>
        </w:numPr>
        <w:rPr>
          <w:b/>
          <w:sz w:val="22"/>
          <w:szCs w:val="22"/>
        </w:rPr>
      </w:pPr>
      <w:r w:rsidRPr="00136D10">
        <w:rPr>
          <w:sz w:val="22"/>
          <w:szCs w:val="22"/>
        </w:rPr>
        <w:t xml:space="preserve">keď máte problémy s pľúcami, zvlášť ak trpíte na </w:t>
      </w:r>
      <w:r w:rsidRPr="00136D10">
        <w:rPr>
          <w:b/>
          <w:sz w:val="22"/>
          <w:szCs w:val="22"/>
        </w:rPr>
        <w:t>bronchiálnu astmu</w:t>
      </w:r>
      <w:r w:rsidRPr="00136D10">
        <w:rPr>
          <w:sz w:val="22"/>
          <w:szCs w:val="22"/>
        </w:rPr>
        <w:t>,</w:t>
      </w:r>
    </w:p>
    <w:p w:rsidR="00DD353A" w:rsidRPr="00136D10" w:rsidRDefault="002F0A40" w:rsidP="00166AD7">
      <w:pPr>
        <w:numPr>
          <w:ilvl w:val="0"/>
          <w:numId w:val="14"/>
        </w:numPr>
        <w:rPr>
          <w:b/>
          <w:sz w:val="22"/>
          <w:szCs w:val="22"/>
        </w:rPr>
      </w:pPr>
      <w:r w:rsidRPr="00136D10">
        <w:rPr>
          <w:sz w:val="22"/>
          <w:szCs w:val="22"/>
        </w:rPr>
        <w:t>keď máte alergiu na sulfasalazín</w:t>
      </w:r>
      <w:r w:rsidRPr="00136D10">
        <w:rPr>
          <w:b/>
          <w:sz w:val="22"/>
          <w:szCs w:val="22"/>
        </w:rPr>
        <w:t xml:space="preserve"> </w:t>
      </w:r>
      <w:r w:rsidRPr="00136D10">
        <w:rPr>
          <w:sz w:val="22"/>
          <w:szCs w:val="22"/>
        </w:rPr>
        <w:t>a zložky súvisiace s mesalazínom,</w:t>
      </w:r>
    </w:p>
    <w:p w:rsidR="00166AD7" w:rsidRPr="00136D10" w:rsidRDefault="002F0A40" w:rsidP="00166AD7">
      <w:pPr>
        <w:numPr>
          <w:ilvl w:val="0"/>
          <w:numId w:val="14"/>
        </w:numPr>
        <w:rPr>
          <w:b/>
          <w:sz w:val="22"/>
          <w:szCs w:val="22"/>
        </w:rPr>
      </w:pPr>
      <w:bookmarkStart w:id="0" w:name="DDE_LINK"/>
      <w:r w:rsidRPr="00136D10">
        <w:rPr>
          <w:sz w:val="22"/>
          <w:szCs w:val="22"/>
        </w:rPr>
        <w:t xml:space="preserve">keď máte </w:t>
      </w:r>
      <w:bookmarkEnd w:id="0"/>
      <w:r w:rsidRPr="00136D10">
        <w:rPr>
          <w:sz w:val="22"/>
          <w:szCs w:val="22"/>
        </w:rPr>
        <w:t>problémy s </w:t>
      </w:r>
      <w:r w:rsidRPr="00136D10">
        <w:rPr>
          <w:b/>
          <w:sz w:val="22"/>
          <w:szCs w:val="22"/>
        </w:rPr>
        <w:t>pečeňou</w:t>
      </w:r>
      <w:r w:rsidRPr="00136D10">
        <w:rPr>
          <w:sz w:val="22"/>
          <w:szCs w:val="22"/>
        </w:rPr>
        <w:t>,</w:t>
      </w:r>
    </w:p>
    <w:p w:rsidR="00DD353A" w:rsidRPr="00136D10" w:rsidRDefault="002F0A40" w:rsidP="00166AD7">
      <w:pPr>
        <w:numPr>
          <w:ilvl w:val="0"/>
          <w:numId w:val="14"/>
        </w:numPr>
        <w:rPr>
          <w:sz w:val="22"/>
          <w:szCs w:val="22"/>
        </w:rPr>
      </w:pPr>
      <w:r w:rsidRPr="00136D10">
        <w:rPr>
          <w:sz w:val="22"/>
          <w:szCs w:val="22"/>
        </w:rPr>
        <w:t xml:space="preserve">keď máte problémy s </w:t>
      </w:r>
      <w:r w:rsidRPr="00136D10">
        <w:rPr>
          <w:b/>
          <w:sz w:val="22"/>
          <w:szCs w:val="22"/>
        </w:rPr>
        <w:t>obličkami</w:t>
      </w:r>
      <w:r w:rsidRPr="00136D10">
        <w:rPr>
          <w:sz w:val="22"/>
          <w:szCs w:val="22"/>
        </w:rPr>
        <w:t xml:space="preserve">. </w:t>
      </w:r>
    </w:p>
    <w:p w:rsidR="00DD353A" w:rsidRPr="00136D10" w:rsidRDefault="00DD353A" w:rsidP="00DD353A">
      <w:pPr>
        <w:rPr>
          <w:sz w:val="22"/>
          <w:szCs w:val="22"/>
        </w:rPr>
      </w:pPr>
    </w:p>
    <w:p w:rsidR="00DD353A" w:rsidRPr="00136D10" w:rsidRDefault="00DD353A" w:rsidP="00DD353A">
      <w:pPr>
        <w:rPr>
          <w:sz w:val="22"/>
          <w:szCs w:val="22"/>
        </w:rPr>
      </w:pPr>
      <w:r w:rsidRPr="00136D10">
        <w:rPr>
          <w:sz w:val="22"/>
          <w:szCs w:val="22"/>
        </w:rPr>
        <w:t>Počas liečby vám môže váš lekár nariadiť prísny lekársky dohľad a možno bude potrebné robiť pravidelné vyšetrenia krvi a moču.</w:t>
      </w:r>
      <w:r w:rsidRPr="00136D10">
        <w:rPr>
          <w:sz w:val="22"/>
          <w:szCs w:val="22"/>
        </w:rPr>
        <w:br/>
      </w:r>
    </w:p>
    <w:p w:rsidR="00892FDA" w:rsidRPr="00136D10" w:rsidRDefault="00892FDA" w:rsidP="00D245A8">
      <w:pPr>
        <w:pStyle w:val="Zkladntext"/>
        <w:rPr>
          <w:rFonts w:ascii="Times New Roman" w:hAnsi="Times New Roman" w:cs="Times New Roman"/>
          <w:b/>
          <w:sz w:val="22"/>
          <w:szCs w:val="22"/>
        </w:rPr>
      </w:pPr>
      <w:bookmarkStart w:id="1" w:name="_Hlk17111295"/>
      <w:r w:rsidRPr="00EC49B2">
        <w:rPr>
          <w:rFonts w:ascii="Times New Roman" w:hAnsi="Times New Roman" w:cs="Times New Roman"/>
          <w:sz w:val="22"/>
          <w:szCs w:val="22"/>
        </w:rPr>
        <w:t>Počas užívania mesalazínu sa môžu vytvárať obličkové kamene. K príznakom môže patriť bolesť na obidvoch stranách brucha a krv v moči. Počas liečby mesalazínom dbajte na príjem dostatočného množstva tekutín.</w:t>
      </w:r>
    </w:p>
    <w:bookmarkEnd w:id="1"/>
    <w:p w:rsidR="00892FDA" w:rsidRPr="00136D10" w:rsidRDefault="00892FDA" w:rsidP="00D245A8">
      <w:pPr>
        <w:pStyle w:val="Zkladntext"/>
        <w:rPr>
          <w:rFonts w:ascii="Times New Roman" w:hAnsi="Times New Roman" w:cs="Times New Roman"/>
          <w:b/>
          <w:sz w:val="22"/>
          <w:szCs w:val="22"/>
        </w:rPr>
      </w:pPr>
    </w:p>
    <w:p w:rsidR="00D245A8" w:rsidRPr="00136D10" w:rsidRDefault="00373ED4" w:rsidP="00D245A8">
      <w:pPr>
        <w:pStyle w:val="Zkladntext"/>
        <w:rPr>
          <w:rFonts w:ascii="Times New Roman" w:hAnsi="Times New Roman" w:cs="Times New Roman"/>
          <w:b/>
          <w:sz w:val="22"/>
          <w:szCs w:val="22"/>
        </w:rPr>
      </w:pPr>
      <w:r w:rsidRPr="00136D10">
        <w:rPr>
          <w:rFonts w:ascii="Times New Roman" w:hAnsi="Times New Roman" w:cs="Times New Roman"/>
          <w:b/>
          <w:sz w:val="22"/>
          <w:szCs w:val="22"/>
        </w:rPr>
        <w:t>Iné lieky a Salofalk 250 čapíky / Salofalk 500 čapíky</w:t>
      </w:r>
    </w:p>
    <w:p w:rsidR="002E3BC3" w:rsidRPr="00136D10" w:rsidRDefault="00373ED4" w:rsidP="002E3BC3">
      <w:pPr>
        <w:rPr>
          <w:sz w:val="22"/>
          <w:szCs w:val="22"/>
        </w:rPr>
      </w:pPr>
      <w:r w:rsidRPr="00136D10">
        <w:rPr>
          <w:sz w:val="22"/>
          <w:szCs w:val="22"/>
        </w:rPr>
        <w:t xml:space="preserve">Ak užívate alebo ste v poslednom čase užívali, resp. budete užívať ďalšie lieky, povedzte to svojmu lekárovi. </w:t>
      </w:r>
    </w:p>
    <w:p w:rsidR="002E3BC3" w:rsidRPr="00136D10" w:rsidRDefault="002E3BC3" w:rsidP="00D245A8">
      <w:pPr>
        <w:pStyle w:val="Zkladntext"/>
        <w:rPr>
          <w:rFonts w:ascii="Times New Roman" w:hAnsi="Times New Roman" w:cs="Times New Roman"/>
          <w:b/>
          <w:bCs/>
          <w:sz w:val="22"/>
          <w:szCs w:val="22"/>
        </w:rPr>
      </w:pPr>
    </w:p>
    <w:p w:rsidR="00D245A8" w:rsidRPr="00136D10" w:rsidRDefault="00D245A8" w:rsidP="00D245A8">
      <w:pPr>
        <w:pStyle w:val="Zkladntext"/>
        <w:rPr>
          <w:rFonts w:ascii="Times New Roman" w:hAnsi="Times New Roman" w:cs="Times New Roman"/>
          <w:b/>
          <w:bCs/>
          <w:sz w:val="22"/>
          <w:szCs w:val="22"/>
        </w:rPr>
      </w:pPr>
      <w:r w:rsidRPr="00136D10">
        <w:rPr>
          <w:rFonts w:ascii="Times New Roman" w:hAnsi="Times New Roman" w:cs="Times New Roman"/>
          <w:b/>
          <w:bCs/>
          <w:sz w:val="22"/>
          <w:szCs w:val="22"/>
        </w:rPr>
        <w:t xml:space="preserve">Informujte vášho lekára, ak užívate niektoré z nižšie uvedených liekov, pretože ich účinky sa môžu meniť (interakcie): </w:t>
      </w:r>
    </w:p>
    <w:p w:rsidR="00D245A8" w:rsidRPr="00136D10" w:rsidRDefault="00D245A8" w:rsidP="00D245A8">
      <w:pPr>
        <w:pStyle w:val="Zkladntext"/>
        <w:rPr>
          <w:rFonts w:ascii="Times New Roman" w:hAnsi="Times New Roman" w:cs="Times New Roman"/>
          <w:b/>
          <w:bCs/>
          <w:sz w:val="22"/>
          <w:szCs w:val="22"/>
        </w:rPr>
      </w:pPr>
    </w:p>
    <w:p w:rsidR="00D245A8" w:rsidRPr="00136D10" w:rsidRDefault="00373ED4" w:rsidP="00D245A8">
      <w:pPr>
        <w:pStyle w:val="knZulassung02"/>
        <w:numPr>
          <w:ilvl w:val="0"/>
          <w:numId w:val="6"/>
        </w:numPr>
        <w:autoSpaceDE/>
        <w:ind w:right="139"/>
        <w:rPr>
          <w:rFonts w:ascii="Times New Roman" w:hAnsi="Times New Roman"/>
          <w:sz w:val="22"/>
          <w:szCs w:val="22"/>
          <w:lang w:val="sk-SK"/>
        </w:rPr>
      </w:pPr>
      <w:r w:rsidRPr="00136D10">
        <w:rPr>
          <w:rFonts w:ascii="Times New Roman" w:hAnsi="Times New Roman"/>
          <w:sz w:val="22"/>
          <w:szCs w:val="22"/>
          <w:lang w:val="sk-SK"/>
        </w:rPr>
        <w:t>azatioprin, 6-merkaptopurín alebo thioguanín</w:t>
      </w:r>
      <w:r w:rsidRPr="00136D10">
        <w:rPr>
          <w:rFonts w:ascii="Times New Roman" w:hAnsi="Times New Roman"/>
          <w:b/>
          <w:sz w:val="22"/>
          <w:szCs w:val="22"/>
          <w:lang w:val="sk-SK"/>
        </w:rPr>
        <w:t xml:space="preserve"> </w:t>
      </w:r>
      <w:r w:rsidRPr="00136D10">
        <w:rPr>
          <w:rFonts w:ascii="Times New Roman" w:hAnsi="Times New Roman"/>
          <w:sz w:val="22"/>
          <w:szCs w:val="22"/>
          <w:lang w:val="sk-SK"/>
        </w:rPr>
        <w:t>(lieky používané na liečbu imunitných ochorení),</w:t>
      </w:r>
    </w:p>
    <w:p w:rsidR="00D245A8" w:rsidRPr="00136D10" w:rsidRDefault="00373ED4" w:rsidP="00D245A8">
      <w:pPr>
        <w:pStyle w:val="knZulassung02"/>
        <w:numPr>
          <w:ilvl w:val="0"/>
          <w:numId w:val="6"/>
        </w:numPr>
        <w:rPr>
          <w:rFonts w:ascii="Times New Roman" w:hAnsi="Times New Roman"/>
          <w:sz w:val="22"/>
          <w:szCs w:val="22"/>
          <w:lang w:val="sk-SK"/>
        </w:rPr>
      </w:pPr>
      <w:r w:rsidRPr="00136D10">
        <w:rPr>
          <w:rFonts w:ascii="Times New Roman" w:hAnsi="Times New Roman"/>
          <w:sz w:val="22"/>
          <w:szCs w:val="22"/>
          <w:lang w:val="sk-SK"/>
        </w:rPr>
        <w:t>lieky proti zrážaniu krvi</w:t>
      </w:r>
      <w:r w:rsidRPr="00136D10">
        <w:rPr>
          <w:rFonts w:ascii="Times New Roman" w:hAnsi="Times New Roman"/>
          <w:b/>
          <w:sz w:val="22"/>
          <w:szCs w:val="22"/>
          <w:lang w:val="sk-SK"/>
        </w:rPr>
        <w:t xml:space="preserve"> </w:t>
      </w:r>
      <w:r w:rsidRPr="00136D10">
        <w:rPr>
          <w:rFonts w:ascii="Times New Roman" w:hAnsi="Times New Roman"/>
          <w:sz w:val="22"/>
          <w:szCs w:val="22"/>
          <w:lang w:val="sk-SK"/>
        </w:rPr>
        <w:t>(lieky na trombózu alebo na riedenie krvi ako napríklad warfarín).</w:t>
      </w:r>
    </w:p>
    <w:p w:rsidR="00D245A8" w:rsidRPr="00136D10" w:rsidRDefault="00D245A8" w:rsidP="00D245A8">
      <w:pPr>
        <w:ind w:right="-1"/>
        <w:jc w:val="both"/>
        <w:rPr>
          <w:b/>
          <w:iCs/>
          <w:sz w:val="22"/>
          <w:szCs w:val="22"/>
        </w:rPr>
      </w:pPr>
    </w:p>
    <w:p w:rsidR="00D245A8" w:rsidRPr="00136D10" w:rsidRDefault="00373ED4" w:rsidP="00D245A8">
      <w:pPr>
        <w:ind w:right="-1"/>
        <w:jc w:val="both"/>
        <w:rPr>
          <w:b/>
          <w:iCs/>
          <w:sz w:val="22"/>
          <w:szCs w:val="22"/>
        </w:rPr>
      </w:pPr>
      <w:r w:rsidRPr="00136D10">
        <w:rPr>
          <w:b/>
          <w:iCs/>
          <w:sz w:val="22"/>
          <w:szCs w:val="22"/>
        </w:rPr>
        <w:t xml:space="preserve">Tehotenstvo,  dojčenie a plodnosť </w:t>
      </w:r>
    </w:p>
    <w:p w:rsidR="00D245A8" w:rsidRPr="00136D10" w:rsidRDefault="00373ED4" w:rsidP="00D245A8">
      <w:pPr>
        <w:jc w:val="both"/>
        <w:rPr>
          <w:sz w:val="22"/>
          <w:szCs w:val="22"/>
        </w:rPr>
      </w:pPr>
      <w:r w:rsidRPr="00136D10">
        <w:rPr>
          <w:sz w:val="22"/>
          <w:szCs w:val="22"/>
        </w:rPr>
        <w:t>Ak ste tehotná alebo dojčíte, ak si myslíte, že ste tehotná alebo ak plánujete otehotnieť, poraďte sa so svojím lekárom predtým ako začnete používať tento liek.</w:t>
      </w:r>
    </w:p>
    <w:p w:rsidR="00D245A8" w:rsidRPr="00136D10" w:rsidRDefault="00373ED4" w:rsidP="00D245A8">
      <w:pPr>
        <w:rPr>
          <w:sz w:val="22"/>
          <w:szCs w:val="22"/>
        </w:rPr>
      </w:pPr>
      <w:r w:rsidRPr="00136D10">
        <w:rPr>
          <w:sz w:val="22"/>
          <w:szCs w:val="22"/>
        </w:rPr>
        <w:t>Počas tehotenstva môžete používať Salofalk  250 čapíky / Salofalk 500 čapíky</w:t>
      </w:r>
      <w:r w:rsidRPr="00136D10">
        <w:rPr>
          <w:b/>
          <w:bCs/>
          <w:sz w:val="22"/>
          <w:szCs w:val="22"/>
        </w:rPr>
        <w:t xml:space="preserve"> </w:t>
      </w:r>
      <w:r w:rsidRPr="00136D10">
        <w:rPr>
          <w:sz w:val="22"/>
          <w:szCs w:val="22"/>
        </w:rPr>
        <w:t>len vtedy,  ak vám to odporučí váš lekár.</w:t>
      </w:r>
    </w:p>
    <w:p w:rsidR="00D245A8" w:rsidRPr="00136D10" w:rsidRDefault="00D245A8" w:rsidP="00D245A8">
      <w:pPr>
        <w:jc w:val="both"/>
        <w:rPr>
          <w:b/>
          <w:sz w:val="22"/>
          <w:szCs w:val="22"/>
        </w:rPr>
      </w:pPr>
    </w:p>
    <w:p w:rsidR="00D245A8" w:rsidRPr="00136D10" w:rsidRDefault="00373ED4" w:rsidP="00D245A8">
      <w:pPr>
        <w:rPr>
          <w:sz w:val="22"/>
          <w:szCs w:val="22"/>
        </w:rPr>
      </w:pPr>
      <w:r w:rsidRPr="00136D10">
        <w:rPr>
          <w:color w:val="000000"/>
          <w:sz w:val="22"/>
          <w:szCs w:val="22"/>
        </w:rPr>
        <w:t xml:space="preserve">Počas dojčenia </w:t>
      </w:r>
      <w:r w:rsidRPr="00136D10">
        <w:rPr>
          <w:sz w:val="22"/>
          <w:szCs w:val="22"/>
        </w:rPr>
        <w:t>môžete po</w:t>
      </w:r>
      <w:r w:rsidRPr="00136D10">
        <w:rPr>
          <w:color w:val="000000"/>
          <w:sz w:val="22"/>
          <w:szCs w:val="22"/>
        </w:rPr>
        <w:t xml:space="preserve">užívať </w:t>
      </w:r>
      <w:r w:rsidRPr="00136D10">
        <w:rPr>
          <w:sz w:val="22"/>
          <w:szCs w:val="22"/>
        </w:rPr>
        <w:t>Salofalk 250 čapíky / Salofalk 500 čapíky</w:t>
      </w:r>
      <w:r w:rsidRPr="00136D10">
        <w:rPr>
          <w:b/>
          <w:bCs/>
          <w:sz w:val="22"/>
          <w:szCs w:val="22"/>
        </w:rPr>
        <w:t xml:space="preserve"> </w:t>
      </w:r>
      <w:r w:rsidRPr="00136D10">
        <w:rPr>
          <w:color w:val="000000"/>
          <w:sz w:val="22"/>
          <w:szCs w:val="22"/>
        </w:rPr>
        <w:t>len vtedy,  ak vám to odporučí váš lekár, vzhľadom na to, že tento liek môže prechádzať do materského mlieka.</w:t>
      </w:r>
    </w:p>
    <w:p w:rsidR="00D245A8" w:rsidRPr="00136D10" w:rsidRDefault="00D245A8" w:rsidP="00D245A8">
      <w:pPr>
        <w:ind w:right="-1"/>
        <w:jc w:val="both"/>
        <w:rPr>
          <w:sz w:val="22"/>
          <w:szCs w:val="22"/>
        </w:rPr>
      </w:pPr>
    </w:p>
    <w:p w:rsidR="00D245A8" w:rsidRPr="00136D10" w:rsidRDefault="00373ED4" w:rsidP="00D245A8">
      <w:pPr>
        <w:pStyle w:val="Nadpis4"/>
        <w:rPr>
          <w:rFonts w:ascii="Times New Roman" w:hAnsi="Times New Roman" w:cs="Times New Roman"/>
          <w:b/>
          <w:bCs w:val="0"/>
          <w:i w:val="0"/>
          <w:sz w:val="22"/>
          <w:szCs w:val="22"/>
        </w:rPr>
      </w:pPr>
      <w:r w:rsidRPr="00136D10">
        <w:rPr>
          <w:rFonts w:ascii="Times New Roman" w:hAnsi="Times New Roman" w:cs="Times New Roman"/>
          <w:b/>
          <w:bCs w:val="0"/>
          <w:i w:val="0"/>
          <w:sz w:val="22"/>
          <w:szCs w:val="22"/>
        </w:rPr>
        <w:t>Vedenie vozidiel a obsluha strojov</w:t>
      </w:r>
    </w:p>
    <w:p w:rsidR="00D245A8" w:rsidRPr="00136D10" w:rsidRDefault="00373ED4" w:rsidP="00D245A8">
      <w:pPr>
        <w:ind w:right="-1"/>
        <w:jc w:val="both"/>
        <w:rPr>
          <w:sz w:val="22"/>
          <w:szCs w:val="22"/>
        </w:rPr>
      </w:pPr>
      <w:r w:rsidRPr="00136D10">
        <w:rPr>
          <w:sz w:val="22"/>
          <w:szCs w:val="22"/>
        </w:rPr>
        <w:t>Liek neovplyvňuje schopnosť viesť vozidlá a obsluhovať stroje.</w:t>
      </w:r>
    </w:p>
    <w:p w:rsidR="00D245A8" w:rsidRPr="00136D10" w:rsidRDefault="00D245A8" w:rsidP="00DD353A">
      <w:pPr>
        <w:rPr>
          <w:sz w:val="22"/>
          <w:szCs w:val="22"/>
        </w:rPr>
      </w:pPr>
    </w:p>
    <w:p w:rsidR="00D245A8" w:rsidRPr="00136D10" w:rsidRDefault="00373ED4" w:rsidP="00D245A8">
      <w:pPr>
        <w:jc w:val="both"/>
        <w:rPr>
          <w:b/>
          <w:sz w:val="22"/>
          <w:szCs w:val="22"/>
        </w:rPr>
      </w:pPr>
      <w:r w:rsidRPr="00136D10">
        <w:rPr>
          <w:b/>
          <w:sz w:val="22"/>
          <w:szCs w:val="22"/>
        </w:rPr>
        <w:t>Salofalk 500 čapíky obsahuje</w:t>
      </w:r>
    </w:p>
    <w:p w:rsidR="00D245A8" w:rsidRPr="00136D10" w:rsidRDefault="00373ED4" w:rsidP="00D245A8">
      <w:pPr>
        <w:ind w:right="-1"/>
        <w:jc w:val="both"/>
        <w:rPr>
          <w:sz w:val="22"/>
          <w:szCs w:val="22"/>
        </w:rPr>
      </w:pPr>
      <w:r w:rsidRPr="00136D10">
        <w:rPr>
          <w:sz w:val="22"/>
          <w:szCs w:val="22"/>
        </w:rPr>
        <w:t>Liek Salofalk 500 čapíky obsahuje cetylalkohol. Môže vyvolať lokálne kožné reakcie  (napr. kontaktnú dermatitídu).</w:t>
      </w:r>
    </w:p>
    <w:p w:rsidR="00D245A8" w:rsidRPr="00136D10" w:rsidRDefault="00D245A8" w:rsidP="00DD353A">
      <w:pPr>
        <w:rPr>
          <w:sz w:val="22"/>
          <w:szCs w:val="22"/>
        </w:rPr>
      </w:pPr>
    </w:p>
    <w:p w:rsidR="006F6906" w:rsidRPr="00136D10" w:rsidRDefault="006F6906" w:rsidP="000E14E6">
      <w:pPr>
        <w:ind w:right="-1"/>
        <w:jc w:val="both"/>
        <w:rPr>
          <w:sz w:val="22"/>
          <w:szCs w:val="22"/>
        </w:rPr>
      </w:pPr>
    </w:p>
    <w:p w:rsidR="000E14E6" w:rsidRPr="00136D10" w:rsidRDefault="00373ED4" w:rsidP="000E14E6">
      <w:pPr>
        <w:ind w:right="-1"/>
        <w:jc w:val="both"/>
        <w:rPr>
          <w:b/>
          <w:caps/>
          <w:sz w:val="22"/>
          <w:szCs w:val="22"/>
        </w:rPr>
      </w:pPr>
      <w:r w:rsidRPr="00136D10">
        <w:rPr>
          <w:b/>
          <w:bCs/>
          <w:caps/>
          <w:sz w:val="22"/>
          <w:szCs w:val="22"/>
        </w:rPr>
        <w:t>3.</w:t>
      </w:r>
      <w:r w:rsidRPr="00136D10">
        <w:rPr>
          <w:b/>
          <w:bCs/>
          <w:caps/>
          <w:sz w:val="22"/>
          <w:szCs w:val="22"/>
        </w:rPr>
        <w:tab/>
      </w:r>
      <w:r w:rsidRPr="00136D10">
        <w:rPr>
          <w:b/>
          <w:bCs/>
          <w:sz w:val="22"/>
          <w:szCs w:val="22"/>
        </w:rPr>
        <w:t xml:space="preserve">Ako podávať Salofalk </w:t>
      </w:r>
      <w:r w:rsidRPr="00136D10">
        <w:rPr>
          <w:b/>
          <w:sz w:val="22"/>
          <w:szCs w:val="22"/>
        </w:rPr>
        <w:t>250 čapíky / Salofalk 500 čapíky</w:t>
      </w:r>
    </w:p>
    <w:p w:rsidR="000E14E6" w:rsidRPr="00136D10" w:rsidRDefault="000E14E6" w:rsidP="000E14E6">
      <w:pPr>
        <w:ind w:right="-1"/>
        <w:jc w:val="both"/>
        <w:rPr>
          <w:bCs/>
          <w:sz w:val="22"/>
          <w:szCs w:val="22"/>
        </w:rPr>
      </w:pPr>
    </w:p>
    <w:p w:rsidR="000E14E6" w:rsidRPr="00136D10" w:rsidRDefault="00373ED4" w:rsidP="000E14E6">
      <w:pPr>
        <w:ind w:right="-1"/>
        <w:jc w:val="both"/>
        <w:rPr>
          <w:bCs/>
          <w:sz w:val="22"/>
          <w:szCs w:val="22"/>
        </w:rPr>
      </w:pPr>
      <w:r w:rsidRPr="00136D10">
        <w:rPr>
          <w:bCs/>
          <w:sz w:val="22"/>
          <w:szCs w:val="22"/>
        </w:rPr>
        <w:t xml:space="preserve">Vždy podávajte liek </w:t>
      </w:r>
      <w:r w:rsidRPr="00136D10">
        <w:rPr>
          <w:sz w:val="22"/>
          <w:szCs w:val="22"/>
        </w:rPr>
        <w:t xml:space="preserve">Salofalk 250 čapíky / Salofalk 500 čapíky </w:t>
      </w:r>
      <w:r w:rsidRPr="00136D10">
        <w:rPr>
          <w:bCs/>
          <w:sz w:val="22"/>
          <w:szCs w:val="22"/>
        </w:rPr>
        <w:t>presne tak, ako vám povedal váš lekár. Ak si nie ste niečím istý, overte si to u svojho lekára alebo lekárnika.</w:t>
      </w:r>
    </w:p>
    <w:p w:rsidR="000E14E6" w:rsidRPr="00136D10" w:rsidRDefault="000E14E6" w:rsidP="000E14E6">
      <w:pPr>
        <w:numPr>
          <w:ilvl w:val="12"/>
          <w:numId w:val="0"/>
        </w:numPr>
        <w:ind w:right="-2"/>
        <w:rPr>
          <w:sz w:val="22"/>
          <w:szCs w:val="22"/>
        </w:rPr>
      </w:pPr>
    </w:p>
    <w:p w:rsidR="00D03E5E" w:rsidRPr="00136D10" w:rsidRDefault="00373ED4" w:rsidP="000E14E6">
      <w:pPr>
        <w:numPr>
          <w:ilvl w:val="12"/>
          <w:numId w:val="0"/>
        </w:numPr>
        <w:ind w:right="-2"/>
        <w:rPr>
          <w:b/>
          <w:sz w:val="22"/>
          <w:szCs w:val="22"/>
        </w:rPr>
      </w:pPr>
      <w:r w:rsidRPr="00136D10">
        <w:rPr>
          <w:b/>
          <w:sz w:val="22"/>
          <w:szCs w:val="22"/>
        </w:rPr>
        <w:t xml:space="preserve">Dávkovanie </w:t>
      </w:r>
    </w:p>
    <w:p w:rsidR="00D03984" w:rsidRPr="00136D10" w:rsidRDefault="00D03984" w:rsidP="000E14E6">
      <w:pPr>
        <w:numPr>
          <w:ilvl w:val="12"/>
          <w:numId w:val="0"/>
        </w:numPr>
        <w:ind w:right="-2"/>
        <w:rPr>
          <w:b/>
          <w:sz w:val="22"/>
          <w:szCs w:val="22"/>
        </w:rPr>
      </w:pPr>
    </w:p>
    <w:p w:rsidR="000E14E6" w:rsidRPr="00136D10" w:rsidRDefault="00373ED4" w:rsidP="000E14E6">
      <w:pPr>
        <w:ind w:right="-1"/>
        <w:jc w:val="both"/>
        <w:rPr>
          <w:b/>
          <w:bCs/>
          <w:iCs/>
          <w:sz w:val="22"/>
          <w:szCs w:val="22"/>
        </w:rPr>
      </w:pPr>
      <w:r w:rsidRPr="00136D10">
        <w:rPr>
          <w:b/>
          <w:bCs/>
          <w:iCs/>
          <w:sz w:val="22"/>
          <w:szCs w:val="22"/>
        </w:rPr>
        <w:t>Dospelí:</w:t>
      </w:r>
    </w:p>
    <w:p w:rsidR="000E14E6" w:rsidRPr="00136D10" w:rsidRDefault="00373ED4" w:rsidP="000E14E6">
      <w:pPr>
        <w:ind w:right="-1"/>
        <w:jc w:val="both"/>
        <w:rPr>
          <w:sz w:val="22"/>
          <w:szCs w:val="22"/>
        </w:rPr>
      </w:pPr>
      <w:r w:rsidRPr="00136D10">
        <w:rPr>
          <w:sz w:val="22"/>
          <w:szCs w:val="22"/>
        </w:rPr>
        <w:lastRenderedPageBreak/>
        <w:t>Pri akútnych zápalových prejavoch sa 3-krát denne ráno, napoludnie a večer zavedú do konečníka 2 čapíky lieku</w:t>
      </w:r>
      <w:r w:rsidRPr="00136D10">
        <w:rPr>
          <w:b/>
          <w:sz w:val="22"/>
          <w:szCs w:val="22"/>
        </w:rPr>
        <w:t xml:space="preserve"> </w:t>
      </w:r>
      <w:r w:rsidRPr="00136D10">
        <w:rPr>
          <w:sz w:val="22"/>
          <w:szCs w:val="22"/>
        </w:rPr>
        <w:t>Salofalk 250 čapíky, alebo 1 čapík lieku Salofalk 500 čapíky</w:t>
      </w:r>
      <w:r w:rsidRPr="00136D10">
        <w:rPr>
          <w:b/>
          <w:sz w:val="22"/>
          <w:szCs w:val="22"/>
        </w:rPr>
        <w:t xml:space="preserve"> </w:t>
      </w:r>
      <w:r w:rsidRPr="00136D10">
        <w:rPr>
          <w:sz w:val="22"/>
          <w:szCs w:val="22"/>
        </w:rPr>
        <w:t>(ekvivalentné 1500 mg mesalazínu denne).</w:t>
      </w:r>
    </w:p>
    <w:p w:rsidR="000E14E6" w:rsidRPr="00136D10" w:rsidRDefault="00373ED4" w:rsidP="000E14E6">
      <w:pPr>
        <w:ind w:right="-1"/>
        <w:jc w:val="both"/>
        <w:rPr>
          <w:sz w:val="22"/>
          <w:szCs w:val="22"/>
        </w:rPr>
      </w:pPr>
      <w:r w:rsidRPr="00136D10">
        <w:rPr>
          <w:sz w:val="22"/>
          <w:szCs w:val="22"/>
        </w:rPr>
        <w:t>Pri dlhodobej liečbe na prevenciu recidív sa podáva 3-krát denne 1 čapík lieku Salofalk 250 čapíky (ekvivalentné 750 mg mesalazínu denne).</w:t>
      </w:r>
    </w:p>
    <w:p w:rsidR="000E14E6" w:rsidRPr="00136D10" w:rsidRDefault="00373ED4" w:rsidP="000E14E6">
      <w:pPr>
        <w:ind w:right="-1"/>
        <w:jc w:val="both"/>
        <w:rPr>
          <w:sz w:val="22"/>
          <w:szCs w:val="22"/>
          <w:u w:val="single"/>
        </w:rPr>
      </w:pPr>
      <w:r w:rsidRPr="00136D10">
        <w:rPr>
          <w:b/>
          <w:bCs/>
          <w:sz w:val="22"/>
          <w:szCs w:val="22"/>
        </w:rPr>
        <w:t xml:space="preserve">Použitie u detí </w:t>
      </w:r>
      <w:r w:rsidRPr="00136D10">
        <w:rPr>
          <w:b/>
          <w:noProof/>
          <w:sz w:val="22"/>
          <w:szCs w:val="22"/>
        </w:rPr>
        <w:t>a dospievajúcich</w:t>
      </w:r>
      <w:r w:rsidRPr="00136D10">
        <w:rPr>
          <w:b/>
          <w:sz w:val="22"/>
          <w:szCs w:val="22"/>
          <w:u w:val="single"/>
        </w:rPr>
        <w:t>:</w:t>
      </w:r>
    </w:p>
    <w:p w:rsidR="000E14E6" w:rsidRPr="00136D10" w:rsidRDefault="00373ED4" w:rsidP="000E14E6">
      <w:pPr>
        <w:ind w:right="-1"/>
        <w:jc w:val="both"/>
        <w:rPr>
          <w:sz w:val="22"/>
          <w:szCs w:val="22"/>
        </w:rPr>
      </w:pPr>
      <w:r w:rsidRPr="00136D10">
        <w:rPr>
          <w:sz w:val="22"/>
          <w:szCs w:val="22"/>
        </w:rPr>
        <w:t>S podávaním lieku Salofalk 250 čapíky / Salofalk 500 čapíky deťom sú malé skúsenosti a nie je dostatočne zdokumentovaný účinok na deti.</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0E14E6">
      <w:pPr>
        <w:ind w:right="-1"/>
        <w:jc w:val="both"/>
        <w:rPr>
          <w:b/>
          <w:bCs/>
          <w:iCs/>
          <w:sz w:val="22"/>
          <w:szCs w:val="22"/>
        </w:rPr>
      </w:pPr>
      <w:r w:rsidRPr="00136D10">
        <w:rPr>
          <w:b/>
          <w:bCs/>
          <w:iCs/>
          <w:sz w:val="22"/>
          <w:szCs w:val="22"/>
        </w:rPr>
        <w:t>Všeobecné podmienky podávania:</w:t>
      </w:r>
    </w:p>
    <w:p w:rsidR="000E14E6" w:rsidRPr="00136D10" w:rsidRDefault="00373ED4" w:rsidP="000E14E6">
      <w:pPr>
        <w:pStyle w:val="Zkladntext3"/>
        <w:rPr>
          <w:rFonts w:ascii="Times New Roman" w:hAnsi="Times New Roman" w:cs="Times New Roman"/>
          <w:color w:val="auto"/>
          <w:sz w:val="22"/>
          <w:szCs w:val="22"/>
        </w:rPr>
      </w:pPr>
      <w:r w:rsidRPr="00136D10">
        <w:rPr>
          <w:rFonts w:ascii="Times New Roman" w:hAnsi="Times New Roman" w:cs="Times New Roman"/>
          <w:color w:val="auto"/>
          <w:sz w:val="22"/>
          <w:szCs w:val="22"/>
        </w:rPr>
        <w:t>Ak sa liek Salofalk 250 čapíky / Salofalk 500 čapíky má podávať trikrát denne, zavedú sa čapíky do konečníka ráno, napoludnie a večer.</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B54610">
      <w:pPr>
        <w:ind w:right="-1"/>
        <w:rPr>
          <w:sz w:val="22"/>
          <w:szCs w:val="22"/>
        </w:rPr>
      </w:pPr>
      <w:r w:rsidRPr="00136D10">
        <w:rPr>
          <w:sz w:val="22"/>
          <w:szCs w:val="22"/>
        </w:rPr>
        <w:t>Liečba liekom Salofalk 250 čapíky / Salofalk 500 čapíky môže byť úspešná, iba ak sa podáva pravidelne a dôsledne.</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0E14E6">
      <w:pPr>
        <w:pStyle w:val="Zkladntext3"/>
        <w:rPr>
          <w:rFonts w:ascii="Times New Roman" w:hAnsi="Times New Roman" w:cs="Times New Roman"/>
          <w:color w:val="auto"/>
          <w:sz w:val="22"/>
          <w:szCs w:val="22"/>
        </w:rPr>
      </w:pPr>
      <w:r w:rsidRPr="00136D10">
        <w:rPr>
          <w:rFonts w:ascii="Times New Roman" w:hAnsi="Times New Roman" w:cs="Times New Roman"/>
          <w:color w:val="auto"/>
          <w:sz w:val="22"/>
          <w:szCs w:val="22"/>
        </w:rPr>
        <w:t>Dĺžka liečby závisí od charakteru, závažnosti a priebehu ochorenia. Váš lekár vám povie, ako dlho liečba potrvá.</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0E14E6">
      <w:pPr>
        <w:pStyle w:val="Zkladntext3"/>
        <w:rPr>
          <w:rFonts w:ascii="Times New Roman" w:hAnsi="Times New Roman" w:cs="Times New Roman"/>
          <w:color w:val="auto"/>
          <w:sz w:val="22"/>
          <w:szCs w:val="22"/>
        </w:rPr>
      </w:pPr>
      <w:r w:rsidRPr="00136D10">
        <w:rPr>
          <w:rFonts w:ascii="Times New Roman" w:hAnsi="Times New Roman" w:cs="Times New Roman"/>
          <w:color w:val="auto"/>
          <w:sz w:val="22"/>
          <w:szCs w:val="22"/>
        </w:rPr>
        <w:t>Ak máte dojem, že účinok lieku je priveľmi silný alebo priveľmi slabý, povedzte to svojmu lekárovi.</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0E14E6">
      <w:pPr>
        <w:pStyle w:val="Nadpis6"/>
        <w:rPr>
          <w:rFonts w:ascii="Times New Roman" w:hAnsi="Times New Roman" w:cs="Times New Roman"/>
          <w:i w:val="0"/>
          <w:sz w:val="22"/>
        </w:rPr>
      </w:pPr>
      <w:r w:rsidRPr="00136D10">
        <w:rPr>
          <w:rFonts w:ascii="Times New Roman" w:hAnsi="Times New Roman" w:cs="Times New Roman"/>
          <w:i w:val="0"/>
          <w:sz w:val="22"/>
        </w:rPr>
        <w:t>Ak ste podali viac lieku Salofalk 250 čapíky / Salofalk 500 čapíky</w:t>
      </w:r>
      <w:r w:rsidR="002F0A40" w:rsidRPr="00136D10">
        <w:rPr>
          <w:rFonts w:ascii="Times New Roman" w:hAnsi="Times New Roman" w:cs="Times New Roman"/>
          <w:sz w:val="22"/>
        </w:rPr>
        <w:t xml:space="preserve"> </w:t>
      </w:r>
      <w:r w:rsidR="000E14E6" w:rsidRPr="00136D10">
        <w:rPr>
          <w:rFonts w:ascii="Times New Roman" w:hAnsi="Times New Roman" w:cs="Times New Roman"/>
          <w:i w:val="0"/>
          <w:sz w:val="22"/>
        </w:rPr>
        <w:t>ako ste mali</w:t>
      </w:r>
    </w:p>
    <w:p w:rsidR="000E14E6" w:rsidRPr="00136D10" w:rsidRDefault="00373ED4" w:rsidP="000E14E6">
      <w:pPr>
        <w:ind w:right="-1"/>
        <w:jc w:val="both"/>
        <w:rPr>
          <w:sz w:val="22"/>
          <w:szCs w:val="22"/>
        </w:rPr>
      </w:pPr>
      <w:r w:rsidRPr="00136D10">
        <w:rPr>
          <w:sz w:val="22"/>
          <w:szCs w:val="22"/>
        </w:rPr>
        <w:t>Ak máte pochybnosti, čo máte v takomto prípade urobiť, opýtajte sa svojho  lekára a on rozhodne o ďalšom postupe.</w:t>
      </w:r>
    </w:p>
    <w:p w:rsidR="000E14E6" w:rsidRPr="00136D10" w:rsidRDefault="00373ED4" w:rsidP="000E14E6">
      <w:pPr>
        <w:ind w:right="-1"/>
        <w:jc w:val="both"/>
        <w:rPr>
          <w:sz w:val="22"/>
          <w:szCs w:val="22"/>
        </w:rPr>
      </w:pPr>
      <w:r w:rsidRPr="00136D10">
        <w:rPr>
          <w:sz w:val="22"/>
          <w:szCs w:val="22"/>
        </w:rPr>
        <w:t>Doposiaľ neboli hlásené žiadne prípady predávkovania. Vďaka špecifickým vlastnostiam mesalazínu v lieku Salofalk 250 čapíky / Salofalk 500 čapíky nie je pravdepodobné, že by sa objavili nejaké príznaky predávkovania ani pri vysokých dávkach. Vo všeobecnosti nie sú potrebné žiadne opatrenia, pretože nie je pravdepodobné, aby mesalazín dosiahol extrémne vysoké hladiny v krvi.</w:t>
      </w:r>
    </w:p>
    <w:p w:rsidR="000E14E6" w:rsidRPr="00136D10" w:rsidRDefault="00373ED4" w:rsidP="000E14E6">
      <w:pPr>
        <w:ind w:right="-1"/>
        <w:jc w:val="both"/>
        <w:rPr>
          <w:sz w:val="22"/>
          <w:szCs w:val="22"/>
        </w:rPr>
      </w:pPr>
      <w:r w:rsidRPr="00136D10">
        <w:rPr>
          <w:sz w:val="22"/>
          <w:szCs w:val="22"/>
        </w:rPr>
        <w:t>Ak ste jednorazovo použili vyššiu dávku, ako máte predpísané, pri ďalšej dávke postupujte podľa predpisu a neznižujte dávku.</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0E14E6">
      <w:pPr>
        <w:ind w:right="-1"/>
        <w:jc w:val="both"/>
        <w:rPr>
          <w:b/>
          <w:bCs/>
          <w:iCs/>
          <w:sz w:val="22"/>
          <w:szCs w:val="22"/>
        </w:rPr>
      </w:pPr>
      <w:r w:rsidRPr="00136D10">
        <w:rPr>
          <w:b/>
          <w:bCs/>
          <w:iCs/>
          <w:sz w:val="22"/>
          <w:szCs w:val="22"/>
        </w:rPr>
        <w:t xml:space="preserve">Ak ste podali menej lieku </w:t>
      </w:r>
      <w:r w:rsidRPr="00136D10">
        <w:rPr>
          <w:b/>
          <w:sz w:val="22"/>
          <w:szCs w:val="22"/>
        </w:rPr>
        <w:t>Salofalk 250 čapíky / Salofalk 500 čapíky</w:t>
      </w:r>
      <w:r w:rsidRPr="00136D10">
        <w:rPr>
          <w:sz w:val="22"/>
          <w:szCs w:val="22"/>
        </w:rPr>
        <w:t xml:space="preserve"> </w:t>
      </w:r>
      <w:r w:rsidRPr="00136D10">
        <w:rPr>
          <w:b/>
          <w:bCs/>
          <w:iCs/>
          <w:sz w:val="22"/>
          <w:szCs w:val="22"/>
        </w:rPr>
        <w:t xml:space="preserve">alebo ste ho zabudli podať </w:t>
      </w:r>
    </w:p>
    <w:p w:rsidR="000E14E6" w:rsidRPr="00136D10" w:rsidRDefault="00373ED4" w:rsidP="000E14E6">
      <w:pPr>
        <w:ind w:right="-1"/>
        <w:jc w:val="both"/>
        <w:rPr>
          <w:sz w:val="22"/>
          <w:szCs w:val="22"/>
        </w:rPr>
      </w:pPr>
      <w:r w:rsidRPr="00136D10">
        <w:rPr>
          <w:sz w:val="22"/>
          <w:szCs w:val="22"/>
        </w:rPr>
        <w:t>Ak si uvedomíte včas, že ste zabudli podať liek, podajte ho okamžite. Ak si spomeniete až tesne pred podaním nasledovnej dávky, použite až nasledovnú dávku. Nepodávajte dvojitú dávku, aby ste nahradili vynechanú dávku, ale pokračujte v predpísanom dávkovaní.</w:t>
      </w:r>
    </w:p>
    <w:p w:rsidR="000E14E6" w:rsidRPr="00136D10" w:rsidRDefault="000E14E6" w:rsidP="000E14E6">
      <w:pPr>
        <w:ind w:right="-1"/>
        <w:jc w:val="both"/>
        <w:rPr>
          <w:sz w:val="22"/>
          <w:szCs w:val="22"/>
        </w:rPr>
      </w:pPr>
    </w:p>
    <w:p w:rsidR="00373471" w:rsidRPr="00136D10" w:rsidRDefault="00373ED4" w:rsidP="00373471">
      <w:pPr>
        <w:numPr>
          <w:ilvl w:val="12"/>
          <w:numId w:val="0"/>
        </w:numPr>
        <w:ind w:right="-2"/>
        <w:outlineLvl w:val="0"/>
        <w:rPr>
          <w:b/>
          <w:noProof/>
          <w:sz w:val="22"/>
          <w:szCs w:val="22"/>
        </w:rPr>
      </w:pPr>
      <w:r w:rsidRPr="00136D10">
        <w:rPr>
          <w:b/>
          <w:noProof/>
          <w:sz w:val="22"/>
          <w:szCs w:val="22"/>
        </w:rPr>
        <w:t>Ak prestanete používať</w:t>
      </w:r>
      <w:r w:rsidRPr="00136D10">
        <w:rPr>
          <w:b/>
          <w:sz w:val="22"/>
          <w:szCs w:val="22"/>
        </w:rPr>
        <w:t xml:space="preserve"> Salofalk 250 čapíky / Salofalk 500 čapíky</w:t>
      </w:r>
    </w:p>
    <w:p w:rsidR="008B55E5" w:rsidRPr="00136D10" w:rsidRDefault="00373ED4" w:rsidP="008B55E5">
      <w:pPr>
        <w:numPr>
          <w:ilvl w:val="12"/>
          <w:numId w:val="0"/>
        </w:numPr>
        <w:ind w:right="-2"/>
        <w:outlineLvl w:val="0"/>
        <w:rPr>
          <w:noProof/>
          <w:sz w:val="22"/>
          <w:szCs w:val="22"/>
          <w:u w:val="single"/>
        </w:rPr>
      </w:pPr>
      <w:r w:rsidRPr="00136D10">
        <w:rPr>
          <w:noProof/>
          <w:sz w:val="22"/>
          <w:szCs w:val="22"/>
        </w:rPr>
        <w:t>Ak máte akékoľvek ďalšie otázky týkajúce sa použitia tohto lieku, opýtajte sa svojho lekára, alebo lekárnika.</w:t>
      </w:r>
    </w:p>
    <w:p w:rsidR="000E14E6" w:rsidRPr="00136D10" w:rsidRDefault="00373ED4" w:rsidP="000E14E6">
      <w:pPr>
        <w:ind w:right="-1"/>
        <w:jc w:val="both"/>
        <w:rPr>
          <w:sz w:val="22"/>
          <w:szCs w:val="22"/>
        </w:rPr>
      </w:pPr>
      <w:r w:rsidRPr="00136D10">
        <w:rPr>
          <w:sz w:val="22"/>
          <w:szCs w:val="22"/>
        </w:rPr>
        <w:t>Vždy pred predčasným ukončením alebo prerušením liečby sa poraďte so svojim lekárom.</w:t>
      </w:r>
    </w:p>
    <w:p w:rsidR="000E14E6" w:rsidRPr="00136D10" w:rsidRDefault="000E14E6" w:rsidP="000E14E6">
      <w:pPr>
        <w:pStyle w:val="Zkladntext3"/>
        <w:rPr>
          <w:rFonts w:ascii="Times New Roman" w:hAnsi="Times New Roman" w:cs="Times New Roman"/>
          <w:color w:val="auto"/>
          <w:sz w:val="22"/>
          <w:szCs w:val="22"/>
        </w:rPr>
      </w:pPr>
    </w:p>
    <w:p w:rsidR="00AA6D26" w:rsidRPr="00136D10" w:rsidRDefault="00AA6D26" w:rsidP="000E14E6">
      <w:pPr>
        <w:pStyle w:val="Zkladntext3"/>
        <w:rPr>
          <w:rFonts w:ascii="Times New Roman" w:hAnsi="Times New Roman" w:cs="Times New Roman"/>
          <w:color w:val="auto"/>
          <w:sz w:val="22"/>
          <w:szCs w:val="22"/>
        </w:rPr>
      </w:pPr>
    </w:p>
    <w:p w:rsidR="000E14E6" w:rsidRPr="00136D10" w:rsidRDefault="00373ED4" w:rsidP="000E14E6">
      <w:pPr>
        <w:pStyle w:val="Zkladntext"/>
        <w:widowControl w:val="0"/>
        <w:autoSpaceDE w:val="0"/>
        <w:autoSpaceDN w:val="0"/>
        <w:adjustRightInd w:val="0"/>
        <w:ind w:right="0"/>
        <w:rPr>
          <w:rFonts w:ascii="Times New Roman" w:hAnsi="Times New Roman" w:cs="Times New Roman"/>
          <w:b/>
          <w:sz w:val="22"/>
          <w:szCs w:val="22"/>
        </w:rPr>
      </w:pPr>
      <w:r w:rsidRPr="00136D10">
        <w:rPr>
          <w:rFonts w:ascii="Times New Roman" w:hAnsi="Times New Roman" w:cs="Times New Roman"/>
          <w:b/>
          <w:sz w:val="22"/>
          <w:szCs w:val="22"/>
        </w:rPr>
        <w:t>4.</w:t>
      </w:r>
      <w:r w:rsidRPr="00136D10">
        <w:rPr>
          <w:rFonts w:ascii="Times New Roman" w:hAnsi="Times New Roman" w:cs="Times New Roman"/>
          <w:b/>
          <w:sz w:val="22"/>
          <w:szCs w:val="22"/>
        </w:rPr>
        <w:tab/>
        <w:t>Možné vedľajšie účinky</w:t>
      </w:r>
    </w:p>
    <w:p w:rsidR="000E14E6" w:rsidRPr="00136D10" w:rsidRDefault="000E14E6" w:rsidP="000E14E6">
      <w:pPr>
        <w:keepNext/>
        <w:suppressAutoHyphens/>
        <w:jc w:val="both"/>
        <w:rPr>
          <w:sz w:val="22"/>
          <w:szCs w:val="22"/>
        </w:rPr>
      </w:pPr>
    </w:p>
    <w:p w:rsidR="000E14E6" w:rsidRPr="00136D10" w:rsidRDefault="00373ED4" w:rsidP="000E14E6">
      <w:pPr>
        <w:keepNext/>
        <w:suppressAutoHyphens/>
        <w:jc w:val="both"/>
        <w:rPr>
          <w:sz w:val="22"/>
          <w:szCs w:val="22"/>
        </w:rPr>
      </w:pPr>
      <w:r w:rsidRPr="00136D10">
        <w:rPr>
          <w:sz w:val="22"/>
          <w:szCs w:val="22"/>
        </w:rPr>
        <w:t>Tak ako všetky lieky, aj liek Salofalk 250 čapíky / Salofalk 500 čapíky môže mať nežiaduce účinky, hoci sa neprejavia u každého.</w:t>
      </w:r>
    </w:p>
    <w:p w:rsidR="000E14E6" w:rsidRPr="00136D10" w:rsidRDefault="000E14E6" w:rsidP="000E14E6">
      <w:pPr>
        <w:pStyle w:val="Zkladntext"/>
        <w:tabs>
          <w:tab w:val="left" w:pos="142"/>
        </w:tabs>
        <w:rPr>
          <w:rFonts w:ascii="Times New Roman" w:hAnsi="Times New Roman" w:cs="Times New Roman"/>
          <w:b/>
          <w:sz w:val="22"/>
          <w:szCs w:val="22"/>
        </w:rPr>
      </w:pPr>
    </w:p>
    <w:p w:rsidR="000E14E6" w:rsidRPr="00136D10" w:rsidRDefault="00373ED4" w:rsidP="000E14E6">
      <w:pPr>
        <w:pStyle w:val="Zkladntext"/>
        <w:tabs>
          <w:tab w:val="left" w:pos="142"/>
        </w:tabs>
        <w:rPr>
          <w:rFonts w:ascii="Times New Roman" w:hAnsi="Times New Roman" w:cs="Times New Roman"/>
          <w:b/>
          <w:sz w:val="22"/>
          <w:szCs w:val="22"/>
        </w:rPr>
      </w:pPr>
      <w:r w:rsidRPr="00136D10">
        <w:rPr>
          <w:rFonts w:ascii="Times New Roman" w:hAnsi="Times New Roman" w:cs="Times New Roman"/>
          <w:b/>
          <w:sz w:val="22"/>
          <w:szCs w:val="22"/>
        </w:rPr>
        <w:t>Všetky lieky môžu spôsobiť alergické reakcie, aj keď závažné alergické reakcie sú veľmi zriedkavé. V prípade, že sa u vás prejaví ktorýkoľvek z nasledujúcich príznakov, okamžite informujte svojho lekára.</w:t>
      </w:r>
    </w:p>
    <w:p w:rsidR="000E14E6" w:rsidRPr="00136D10" w:rsidRDefault="000E14E6" w:rsidP="000E14E6">
      <w:pPr>
        <w:pStyle w:val="Zkladntext"/>
        <w:tabs>
          <w:tab w:val="left" w:pos="142"/>
        </w:tabs>
        <w:rPr>
          <w:rFonts w:ascii="Times New Roman" w:hAnsi="Times New Roman" w:cs="Times New Roman"/>
          <w:b/>
          <w:sz w:val="22"/>
          <w:szCs w:val="22"/>
        </w:rPr>
      </w:pPr>
    </w:p>
    <w:p w:rsidR="000E14E6" w:rsidRPr="00136D10" w:rsidRDefault="00373ED4" w:rsidP="000E14E6">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sidRPr="00136D10">
        <w:rPr>
          <w:rFonts w:ascii="Times New Roman" w:hAnsi="Times New Roman" w:cs="Times New Roman"/>
          <w:b/>
          <w:sz w:val="22"/>
          <w:szCs w:val="22"/>
        </w:rPr>
        <w:t>alergická kožná vyrážka</w:t>
      </w:r>
    </w:p>
    <w:p w:rsidR="000E14E6" w:rsidRPr="00136D10" w:rsidRDefault="00373ED4" w:rsidP="000E14E6">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sidRPr="00136D10">
        <w:rPr>
          <w:rFonts w:ascii="Times New Roman" w:hAnsi="Times New Roman" w:cs="Times New Roman"/>
          <w:b/>
          <w:sz w:val="22"/>
          <w:szCs w:val="22"/>
        </w:rPr>
        <w:t>horúčka</w:t>
      </w:r>
    </w:p>
    <w:p w:rsidR="000E14E6" w:rsidRPr="00136D10" w:rsidRDefault="00373ED4" w:rsidP="000E14E6">
      <w:pPr>
        <w:pStyle w:val="Zkladntext"/>
        <w:widowControl w:val="0"/>
        <w:numPr>
          <w:ilvl w:val="0"/>
          <w:numId w:val="8"/>
        </w:numPr>
        <w:autoSpaceDE w:val="0"/>
        <w:autoSpaceDN w:val="0"/>
        <w:adjustRightInd w:val="0"/>
        <w:ind w:right="0"/>
        <w:rPr>
          <w:rFonts w:ascii="Times New Roman" w:hAnsi="Times New Roman" w:cs="Times New Roman"/>
          <w:b/>
          <w:sz w:val="22"/>
          <w:szCs w:val="22"/>
        </w:rPr>
      </w:pPr>
      <w:r w:rsidRPr="00136D10">
        <w:rPr>
          <w:rFonts w:ascii="Times New Roman" w:hAnsi="Times New Roman" w:cs="Times New Roman"/>
          <w:b/>
          <w:sz w:val="22"/>
          <w:szCs w:val="22"/>
        </w:rPr>
        <w:t>ťažkosti s dýchaním</w:t>
      </w:r>
    </w:p>
    <w:p w:rsidR="000E14E6" w:rsidRPr="00136D10" w:rsidRDefault="000E14E6" w:rsidP="000E14E6">
      <w:pPr>
        <w:ind w:right="-29"/>
        <w:rPr>
          <w:sz w:val="22"/>
          <w:szCs w:val="22"/>
        </w:rPr>
      </w:pPr>
    </w:p>
    <w:p w:rsidR="000E14E6" w:rsidRPr="00136D10" w:rsidRDefault="00373ED4" w:rsidP="000E14E6">
      <w:pPr>
        <w:rPr>
          <w:sz w:val="22"/>
          <w:szCs w:val="22"/>
        </w:rPr>
      </w:pPr>
      <w:r w:rsidRPr="00136D10">
        <w:rPr>
          <w:sz w:val="22"/>
          <w:szCs w:val="22"/>
        </w:rPr>
        <w:lastRenderedPageBreak/>
        <w:t>Ak zaznamenáte výrazné  zhoršenie vášho zdravotného stavu, zvlášť ak je sprevádzané  horúčkou a bolesťou hrdla, prestaňte používať čapíky a informujte okamžite vášho lekára. Tieto príznaky môžu byť, veľmi zriedkavo, dôsledkom zníženia počtu bielych krviniek (stav zvaný agranulocytóza). Tento stav môže spôsobiť, že budete viac náchylný na získanie závažnej infekcie.</w:t>
      </w:r>
    </w:p>
    <w:p w:rsidR="000E14E6" w:rsidRPr="00136D10" w:rsidRDefault="00373ED4" w:rsidP="000E14E6">
      <w:pPr>
        <w:rPr>
          <w:sz w:val="22"/>
          <w:szCs w:val="22"/>
        </w:rPr>
      </w:pPr>
      <w:r w:rsidRPr="00136D10">
        <w:rPr>
          <w:sz w:val="22"/>
          <w:szCs w:val="22"/>
        </w:rPr>
        <w:t>Vyšetrenie krvi potvrdí, či sú tieto príznaky dôsledkom účinku tohto lieku na vašu krv.</w:t>
      </w:r>
    </w:p>
    <w:p w:rsidR="000E14E6" w:rsidRPr="00136D10" w:rsidRDefault="000E14E6" w:rsidP="000E14E6">
      <w:pPr>
        <w:ind w:right="-1"/>
        <w:jc w:val="both"/>
        <w:rPr>
          <w:i/>
          <w:sz w:val="22"/>
          <w:szCs w:val="22"/>
        </w:rPr>
      </w:pPr>
    </w:p>
    <w:p w:rsidR="000E14E6" w:rsidRPr="00136D10" w:rsidRDefault="00373ED4" w:rsidP="000E14E6">
      <w:pPr>
        <w:pStyle w:val="knZulassung02"/>
        <w:tabs>
          <w:tab w:val="left" w:pos="142"/>
        </w:tabs>
        <w:ind w:left="0"/>
        <w:jc w:val="both"/>
        <w:rPr>
          <w:rFonts w:ascii="Times New Roman" w:hAnsi="Times New Roman"/>
          <w:sz w:val="22"/>
          <w:szCs w:val="22"/>
          <w:lang w:val="sk-SK"/>
        </w:rPr>
      </w:pPr>
      <w:r w:rsidRPr="00136D10">
        <w:rPr>
          <w:rFonts w:ascii="Times New Roman" w:hAnsi="Times New Roman"/>
          <w:sz w:val="22"/>
          <w:szCs w:val="22"/>
          <w:lang w:val="sk-SK"/>
        </w:rPr>
        <w:t>Nasledujúce vedľajšie účinky boli zaznamenané u pacientov používajúcich mesalazín:</w:t>
      </w:r>
    </w:p>
    <w:p w:rsidR="000E14E6" w:rsidRPr="00136D10" w:rsidRDefault="000E14E6" w:rsidP="000E14E6">
      <w:pPr>
        <w:pStyle w:val="knZulassung02"/>
        <w:tabs>
          <w:tab w:val="left" w:pos="142"/>
        </w:tabs>
        <w:ind w:left="0"/>
        <w:jc w:val="both"/>
        <w:rPr>
          <w:rFonts w:ascii="Times New Roman" w:hAnsi="Times New Roman"/>
          <w:sz w:val="22"/>
          <w:szCs w:val="22"/>
          <w:lang w:val="sk-SK"/>
        </w:rPr>
      </w:pPr>
    </w:p>
    <w:p w:rsidR="000E14E6" w:rsidRPr="00136D10" w:rsidRDefault="00373ED4" w:rsidP="000E14E6">
      <w:pPr>
        <w:pStyle w:val="Zkladntext"/>
        <w:tabs>
          <w:tab w:val="left" w:pos="142"/>
        </w:tabs>
        <w:rPr>
          <w:rFonts w:ascii="Times New Roman" w:hAnsi="Times New Roman" w:cs="Times New Roman"/>
          <w:sz w:val="22"/>
          <w:szCs w:val="22"/>
        </w:rPr>
      </w:pPr>
      <w:r w:rsidRPr="00136D10">
        <w:rPr>
          <w:rFonts w:ascii="Times New Roman" w:hAnsi="Times New Roman" w:cs="Times New Roman"/>
          <w:sz w:val="22"/>
          <w:szCs w:val="22"/>
        </w:rPr>
        <w:t>Zriedkavé vedľajšie účinky (postihujú menej ako 1 z 1 000 pacientov):</w:t>
      </w:r>
    </w:p>
    <w:p w:rsidR="000E14E6"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bolesti brucha, hnačka, plynatosť (flatulencia), napínanie a vracanie, zápcha.</w:t>
      </w:r>
    </w:p>
    <w:p w:rsidR="000E14E6"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bolesti hlavy, závraty</w:t>
      </w:r>
    </w:p>
    <w:p w:rsidR="000E14E6"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bolesť hrudníka, dýchavičnosť a opuchy dolných končatín z dôvodu účinku na srdce</w:t>
      </w:r>
    </w:p>
    <w:p w:rsidR="00FA1FC3"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zvýšená citlivosť kože na slnko a ultrafialové svetlo (fotosenzitivita)</w:t>
      </w:r>
    </w:p>
    <w:p w:rsidR="000E14E6" w:rsidRPr="00136D10" w:rsidRDefault="000E14E6" w:rsidP="000E14E6">
      <w:pPr>
        <w:pStyle w:val="Zkladntext"/>
        <w:tabs>
          <w:tab w:val="left" w:pos="142"/>
        </w:tabs>
        <w:rPr>
          <w:rFonts w:ascii="Times New Roman" w:hAnsi="Times New Roman" w:cs="Times New Roman"/>
          <w:sz w:val="22"/>
          <w:szCs w:val="22"/>
        </w:rPr>
      </w:pPr>
    </w:p>
    <w:p w:rsidR="000E14E6" w:rsidRPr="00136D10" w:rsidRDefault="00373ED4" w:rsidP="000E14E6">
      <w:pPr>
        <w:pStyle w:val="Zkladntext"/>
        <w:tabs>
          <w:tab w:val="left" w:pos="142"/>
        </w:tabs>
        <w:rPr>
          <w:rFonts w:ascii="Times New Roman" w:hAnsi="Times New Roman" w:cs="Times New Roman"/>
          <w:sz w:val="22"/>
          <w:szCs w:val="22"/>
        </w:rPr>
      </w:pPr>
      <w:r w:rsidRPr="00136D10">
        <w:rPr>
          <w:rFonts w:ascii="Times New Roman" w:hAnsi="Times New Roman" w:cs="Times New Roman"/>
          <w:sz w:val="22"/>
          <w:szCs w:val="22"/>
        </w:rPr>
        <w:t>Veľmi zriedkavé vedľajšie účinky (postihujú menej ako 1 z 10 000 pacientov):</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 xml:space="preserve">zmeny vo funkcii obličiek, niekedy s opuchom dolných končatín </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silná bolesť brucha z dôvodu akútneho zápalu pankreasu</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horúčka, bolesť hrdla alebo nepokoj z dôvodu zmien krvného obrazu</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 xml:space="preserve">alergická alebo zápalová reakcia tento liek v pľúcach spôsobuje krátky dych, kašeľ, dýchavičnosť, zatienené pľúca na röntgenovom snímku alergická reakcia na tento liek v čreve spôsobuje silnú hnačku a bolesť brucha </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kožná vyrážka alebo zápal</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bolesti svalov a kĺbov</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 xml:space="preserve">žltačka alebo bolesti brucha z dôvodu poruchy pečene a žlčových ciest </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vypadávanie vlasov a plešatosť</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zníženie citlivosti a brnenie v rukách a v nohách (periférna neuropatia)</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reverzibilné (dočasné) zníženie v produkcii spermií.</w:t>
      </w:r>
    </w:p>
    <w:p w:rsidR="000E14E6" w:rsidRPr="00136D10" w:rsidRDefault="000E14E6" w:rsidP="000E14E6">
      <w:pPr>
        <w:pStyle w:val="knZulassung02"/>
        <w:tabs>
          <w:tab w:val="left" w:pos="142"/>
        </w:tabs>
        <w:spacing w:line="240" w:lineRule="atLeast"/>
        <w:ind w:left="0"/>
        <w:jc w:val="both"/>
        <w:rPr>
          <w:rFonts w:ascii="Times New Roman" w:hAnsi="Times New Roman"/>
          <w:strike/>
          <w:sz w:val="22"/>
          <w:szCs w:val="22"/>
          <w:lang w:val="sk-SK"/>
        </w:rPr>
      </w:pPr>
    </w:p>
    <w:p w:rsidR="00892FDA" w:rsidRPr="00EC49B2" w:rsidRDefault="00892FDA" w:rsidP="00EC49B2">
      <w:pPr>
        <w:pStyle w:val="Default"/>
        <w:rPr>
          <w:rFonts w:ascii="Times New Roman" w:hAnsi="Times New Roman" w:cs="Times New Roman"/>
          <w:sz w:val="22"/>
          <w:szCs w:val="22"/>
        </w:rPr>
      </w:pPr>
      <w:bookmarkStart w:id="2" w:name="_Hlk17111329"/>
      <w:r w:rsidRPr="00EC49B2">
        <w:rPr>
          <w:rFonts w:ascii="Times New Roman" w:hAnsi="Times New Roman" w:cs="Times New Roman"/>
          <w:sz w:val="22"/>
          <w:szCs w:val="22"/>
        </w:rPr>
        <w:t xml:space="preserve">Neznáme (častosť výskytu sa nedá odhadnúť z dostupných údajov) </w:t>
      </w:r>
    </w:p>
    <w:p w:rsidR="00892FDA" w:rsidRPr="00EC49B2" w:rsidRDefault="00892FDA" w:rsidP="00EC49B2">
      <w:pPr>
        <w:pStyle w:val="Default"/>
        <w:numPr>
          <w:ilvl w:val="0"/>
          <w:numId w:val="15"/>
        </w:numPr>
        <w:rPr>
          <w:rFonts w:ascii="Times New Roman" w:hAnsi="Times New Roman" w:cs="Times New Roman"/>
          <w:sz w:val="22"/>
          <w:szCs w:val="22"/>
        </w:rPr>
      </w:pPr>
      <w:r w:rsidRPr="00EC49B2">
        <w:rPr>
          <w:rFonts w:ascii="Times New Roman" w:hAnsi="Times New Roman" w:cs="Times New Roman"/>
          <w:sz w:val="22"/>
          <w:szCs w:val="22"/>
        </w:rPr>
        <w:t xml:space="preserve">obličkové kamene a súvisiaca bolesť obličiek (pozri tiež časť 2 „Upozornenia a opatrenia“) </w:t>
      </w:r>
    </w:p>
    <w:bookmarkEnd w:id="2"/>
    <w:p w:rsidR="00892FDA" w:rsidRPr="00136D10" w:rsidRDefault="00892FDA" w:rsidP="00B54610">
      <w:pPr>
        <w:rPr>
          <w:b/>
          <w:noProof/>
          <w:sz w:val="22"/>
          <w:szCs w:val="22"/>
          <w:u w:val="single"/>
        </w:rPr>
      </w:pPr>
    </w:p>
    <w:p w:rsidR="00B54610" w:rsidRPr="00136D10" w:rsidRDefault="002F0A40" w:rsidP="00B54610">
      <w:pPr>
        <w:rPr>
          <w:b/>
          <w:noProof/>
          <w:sz w:val="22"/>
          <w:szCs w:val="22"/>
          <w:u w:val="single"/>
        </w:rPr>
      </w:pPr>
      <w:r w:rsidRPr="00136D10">
        <w:rPr>
          <w:b/>
          <w:noProof/>
          <w:sz w:val="22"/>
          <w:szCs w:val="22"/>
          <w:u w:val="single"/>
        </w:rPr>
        <w:t>Hlásenie vedľajších účinkov</w:t>
      </w:r>
    </w:p>
    <w:p w:rsidR="00B54610" w:rsidRPr="00136D10" w:rsidRDefault="002F0A40" w:rsidP="00B54610">
      <w:pPr>
        <w:keepNext/>
        <w:keepLines/>
        <w:numPr>
          <w:ilvl w:val="12"/>
          <w:numId w:val="0"/>
        </w:numPr>
        <w:ind w:right="-2"/>
        <w:rPr>
          <w:noProof/>
          <w:sz w:val="22"/>
          <w:szCs w:val="22"/>
        </w:rPr>
      </w:pPr>
      <w:r w:rsidRPr="00136D10">
        <w:rPr>
          <w:noProof/>
          <w:sz w:val="22"/>
          <w:szCs w:val="22"/>
        </w:rPr>
        <w:t xml:space="preserve">Ak sa u vás vyskytne akýkoľvek vedľajší účinok, obráťte sa na svojho lekára alebo lekárnika. To sa týka aj akýchkoľvek vedľajších účinkov, ktoré nie sú uvedené v tejto písomnej informácii . Vedľajšie účinky môžete hlásiť aj priamo </w:t>
      </w:r>
      <w:r w:rsidR="00BF0DB8" w:rsidRPr="00136D10">
        <w:rPr>
          <w:noProof/>
          <w:sz w:val="22"/>
          <w:szCs w:val="22"/>
        </w:rPr>
        <w:t xml:space="preserve">na </w:t>
      </w:r>
      <w:r w:rsidR="00BF0DB8" w:rsidRPr="00136D10">
        <w:rPr>
          <w:noProof/>
          <w:sz w:val="22"/>
          <w:szCs w:val="22"/>
          <w:highlight w:val="lightGray"/>
        </w:rPr>
        <w:t>národné centrum hlásenia</w:t>
      </w:r>
      <w:r w:rsidR="00F83C7D" w:rsidRPr="00136D10">
        <w:rPr>
          <w:noProof/>
          <w:sz w:val="22"/>
          <w:szCs w:val="22"/>
          <w:highlight w:val="lightGray"/>
        </w:rPr>
        <w:t xml:space="preserve"> uvedené v </w:t>
      </w:r>
      <w:hyperlink r:id="rId8" w:history="1">
        <w:r w:rsidR="00F83C7D" w:rsidRPr="00136D10">
          <w:rPr>
            <w:rStyle w:val="Hypertextovprepojenie"/>
            <w:noProof/>
            <w:sz w:val="22"/>
            <w:szCs w:val="22"/>
            <w:highlight w:val="lightGray"/>
          </w:rPr>
          <w:t>Prílohe V</w:t>
        </w:r>
      </w:hyperlink>
      <w:r w:rsidR="00F83C7D" w:rsidRPr="00EC49B2">
        <w:rPr>
          <w:sz w:val="22"/>
          <w:szCs w:val="22"/>
        </w:rPr>
        <w:t>.</w:t>
      </w:r>
    </w:p>
    <w:p w:rsidR="00B54610" w:rsidRPr="00136D10" w:rsidRDefault="002F0A40" w:rsidP="00B54610">
      <w:pPr>
        <w:rPr>
          <w:sz w:val="22"/>
          <w:szCs w:val="22"/>
        </w:rPr>
      </w:pPr>
      <w:r w:rsidRPr="00136D10">
        <w:rPr>
          <w:sz w:val="22"/>
          <w:szCs w:val="22"/>
        </w:rPr>
        <w:t>Hlásením vedľajších účinkov môžete prispieť k získaniu ďalších informácií o bezpečnosti tohto lieku.</w:t>
      </w:r>
    </w:p>
    <w:p w:rsidR="00273B81" w:rsidRPr="00136D10" w:rsidRDefault="00273B81" w:rsidP="00B54610">
      <w:pPr>
        <w:rPr>
          <w:sz w:val="22"/>
          <w:szCs w:val="22"/>
        </w:rPr>
      </w:pPr>
    </w:p>
    <w:p w:rsidR="000E14E6" w:rsidRPr="00136D10" w:rsidRDefault="000E14E6" w:rsidP="000E14E6">
      <w:pPr>
        <w:rPr>
          <w:b/>
          <w:bCs/>
          <w:sz w:val="22"/>
          <w:szCs w:val="22"/>
        </w:rPr>
      </w:pPr>
    </w:p>
    <w:p w:rsidR="000E14E6" w:rsidRPr="00136D10" w:rsidRDefault="002F0A40" w:rsidP="000E14E6">
      <w:pPr>
        <w:ind w:right="-29"/>
        <w:rPr>
          <w:caps/>
          <w:sz w:val="22"/>
          <w:szCs w:val="22"/>
        </w:rPr>
      </w:pPr>
      <w:r w:rsidRPr="00136D10">
        <w:rPr>
          <w:b/>
          <w:bCs/>
          <w:caps/>
          <w:sz w:val="22"/>
          <w:szCs w:val="22"/>
        </w:rPr>
        <w:t>5.</w:t>
      </w:r>
      <w:r w:rsidRPr="00136D10">
        <w:rPr>
          <w:b/>
          <w:bCs/>
          <w:caps/>
          <w:sz w:val="22"/>
          <w:szCs w:val="22"/>
        </w:rPr>
        <w:tab/>
      </w:r>
      <w:r w:rsidRPr="00136D10">
        <w:rPr>
          <w:b/>
          <w:sz w:val="22"/>
          <w:szCs w:val="22"/>
        </w:rPr>
        <w:t>Ako uchovávať</w:t>
      </w:r>
      <w:r w:rsidRPr="00136D10">
        <w:rPr>
          <w:sz w:val="22"/>
          <w:szCs w:val="22"/>
        </w:rPr>
        <w:t xml:space="preserve"> </w:t>
      </w:r>
      <w:r w:rsidRPr="00136D10">
        <w:rPr>
          <w:b/>
          <w:bCs/>
          <w:sz w:val="22"/>
          <w:szCs w:val="22"/>
        </w:rPr>
        <w:t>Salofalk 250 čapíky / Salofalk 500 čapíky</w:t>
      </w:r>
    </w:p>
    <w:p w:rsidR="000E14E6" w:rsidRPr="00136D10" w:rsidRDefault="000E14E6" w:rsidP="000E14E6">
      <w:pPr>
        <w:ind w:right="-29"/>
        <w:rPr>
          <w:b/>
          <w:bCs/>
          <w:sz w:val="22"/>
          <w:szCs w:val="22"/>
        </w:rPr>
      </w:pPr>
    </w:p>
    <w:p w:rsidR="00876392" w:rsidRPr="00136D10" w:rsidRDefault="002F0A40" w:rsidP="000E14E6">
      <w:pPr>
        <w:ind w:right="-29"/>
        <w:rPr>
          <w:sz w:val="22"/>
          <w:szCs w:val="22"/>
        </w:rPr>
      </w:pPr>
      <w:r w:rsidRPr="00136D10">
        <w:rPr>
          <w:sz w:val="22"/>
          <w:szCs w:val="22"/>
        </w:rPr>
        <w:t>Tento liek uchovávajte mimo dohľadu a dosahu detí.</w:t>
      </w:r>
    </w:p>
    <w:p w:rsidR="000E14E6" w:rsidRPr="00136D10" w:rsidRDefault="002F0A40" w:rsidP="000E14E6">
      <w:pPr>
        <w:ind w:right="-29"/>
        <w:rPr>
          <w:sz w:val="22"/>
          <w:szCs w:val="22"/>
        </w:rPr>
      </w:pPr>
      <w:r w:rsidRPr="00136D10">
        <w:rPr>
          <w:sz w:val="22"/>
          <w:szCs w:val="22"/>
        </w:rPr>
        <w:t xml:space="preserve">Uchovávajte pri teplote do </w:t>
      </w:r>
      <w:smartTag w:uri="urn:schemas-microsoft-com:office:smarttags" w:element="metricconverter">
        <w:smartTagPr>
          <w:attr w:name="ProductID" w:val="25 ﾰC"/>
        </w:smartTagPr>
        <w:r w:rsidRPr="00136D10">
          <w:rPr>
            <w:sz w:val="22"/>
            <w:szCs w:val="22"/>
          </w:rPr>
          <w:t>25 °C</w:t>
        </w:r>
      </w:smartTag>
      <w:r w:rsidRPr="00136D10">
        <w:rPr>
          <w:sz w:val="22"/>
          <w:szCs w:val="22"/>
        </w:rPr>
        <w:t>. Chráňte pred svetlom.</w:t>
      </w:r>
    </w:p>
    <w:p w:rsidR="00CD5AB3" w:rsidRPr="00136D10" w:rsidRDefault="002F0A40" w:rsidP="00CD5AB3">
      <w:pPr>
        <w:numPr>
          <w:ilvl w:val="12"/>
          <w:numId w:val="0"/>
        </w:numPr>
        <w:ind w:right="-2"/>
        <w:rPr>
          <w:sz w:val="22"/>
          <w:szCs w:val="22"/>
        </w:rPr>
      </w:pPr>
      <w:r w:rsidRPr="00136D10">
        <w:rPr>
          <w:sz w:val="22"/>
          <w:szCs w:val="22"/>
        </w:rPr>
        <w:t>Nepoužívajte po uplynutí času použiteľnosti, ktorý je uvedený na škatuľke po  „</w:t>
      </w:r>
      <w:r w:rsidR="00CD5AB3" w:rsidRPr="00136D10">
        <w:rPr>
          <w:sz w:val="22"/>
          <w:szCs w:val="22"/>
        </w:rPr>
        <w:t>Použ. do“. Dátum exspirácie sa vzťahuje na posledný deň v mesiaci.</w:t>
      </w:r>
    </w:p>
    <w:p w:rsidR="000E14E6" w:rsidRPr="00136D10" w:rsidRDefault="000E14E6" w:rsidP="000E14E6">
      <w:pPr>
        <w:ind w:right="-1"/>
        <w:jc w:val="both"/>
        <w:rPr>
          <w:sz w:val="22"/>
          <w:szCs w:val="22"/>
        </w:rPr>
      </w:pPr>
    </w:p>
    <w:p w:rsidR="00CD5AB3" w:rsidRPr="00136D10" w:rsidRDefault="002F0A40" w:rsidP="00CD5AB3">
      <w:pPr>
        <w:numPr>
          <w:ilvl w:val="12"/>
          <w:numId w:val="0"/>
        </w:numPr>
        <w:ind w:right="-2"/>
        <w:rPr>
          <w:sz w:val="22"/>
          <w:szCs w:val="22"/>
        </w:rPr>
      </w:pPr>
      <w:r w:rsidRPr="00136D10">
        <w:rPr>
          <w:sz w:val="22"/>
          <w:szCs w:val="22"/>
        </w:rPr>
        <w:t>Nelikvidujte lieky odpadovou vodou alebo domovým odpadom. Nepoužitý liek vráťte do lekárne. Tieto opatrenia pomôžu chrániť životné prostredie.</w:t>
      </w:r>
    </w:p>
    <w:p w:rsidR="00CD5AB3" w:rsidRPr="00136D10" w:rsidRDefault="00CD5AB3" w:rsidP="00CD5AB3">
      <w:pPr>
        <w:numPr>
          <w:ilvl w:val="12"/>
          <w:numId w:val="0"/>
        </w:numPr>
        <w:ind w:right="-2"/>
        <w:jc w:val="both"/>
        <w:rPr>
          <w:sz w:val="22"/>
          <w:szCs w:val="22"/>
        </w:rPr>
      </w:pPr>
    </w:p>
    <w:p w:rsidR="00273B81" w:rsidRPr="00136D10" w:rsidRDefault="00273B81" w:rsidP="00CD5AB3">
      <w:pPr>
        <w:numPr>
          <w:ilvl w:val="12"/>
          <w:numId w:val="0"/>
        </w:numPr>
        <w:ind w:right="-2"/>
        <w:jc w:val="both"/>
        <w:rPr>
          <w:sz w:val="22"/>
          <w:szCs w:val="22"/>
        </w:rPr>
      </w:pPr>
    </w:p>
    <w:p w:rsidR="003B4FC8" w:rsidRPr="00136D10" w:rsidRDefault="002F0A40" w:rsidP="003B4FC8">
      <w:pPr>
        <w:ind w:right="-29"/>
        <w:rPr>
          <w:b/>
          <w:bCs/>
          <w:caps/>
          <w:sz w:val="22"/>
          <w:szCs w:val="22"/>
        </w:rPr>
      </w:pPr>
      <w:r w:rsidRPr="00136D10">
        <w:rPr>
          <w:b/>
          <w:bCs/>
          <w:caps/>
          <w:sz w:val="22"/>
          <w:szCs w:val="22"/>
        </w:rPr>
        <w:t>6.</w:t>
      </w:r>
      <w:r w:rsidRPr="00136D10">
        <w:rPr>
          <w:b/>
          <w:bCs/>
          <w:caps/>
          <w:sz w:val="22"/>
          <w:szCs w:val="22"/>
        </w:rPr>
        <w:tab/>
      </w:r>
      <w:r w:rsidRPr="00136D10">
        <w:rPr>
          <w:b/>
          <w:bCs/>
          <w:sz w:val="22"/>
          <w:szCs w:val="22"/>
        </w:rPr>
        <w:t>Obsah balenia a</w:t>
      </w:r>
      <w:r w:rsidRPr="00136D10">
        <w:rPr>
          <w:b/>
          <w:bCs/>
          <w:caps/>
          <w:sz w:val="22"/>
          <w:szCs w:val="22"/>
        </w:rPr>
        <w:t xml:space="preserve"> </w:t>
      </w:r>
      <w:r w:rsidRPr="00136D10">
        <w:rPr>
          <w:b/>
          <w:bCs/>
          <w:sz w:val="22"/>
          <w:szCs w:val="22"/>
        </w:rPr>
        <w:t>ďalšie informácie</w:t>
      </w:r>
    </w:p>
    <w:p w:rsidR="000E14E6" w:rsidRPr="00136D10" w:rsidRDefault="000E14E6" w:rsidP="000E14E6">
      <w:pPr>
        <w:ind w:right="-1"/>
        <w:jc w:val="both"/>
        <w:rPr>
          <w:sz w:val="22"/>
          <w:szCs w:val="22"/>
        </w:rPr>
      </w:pPr>
    </w:p>
    <w:p w:rsidR="000E14E6" w:rsidRPr="00136D10" w:rsidRDefault="002F0A40" w:rsidP="000E14E6">
      <w:pPr>
        <w:jc w:val="both"/>
        <w:rPr>
          <w:sz w:val="22"/>
          <w:szCs w:val="22"/>
        </w:rPr>
      </w:pPr>
      <w:r w:rsidRPr="00136D10">
        <w:rPr>
          <w:b/>
          <w:sz w:val="22"/>
          <w:szCs w:val="22"/>
        </w:rPr>
        <w:t>Čo Salofalk 250 čapíky / Salofalk 500 čapíky obsahuje</w:t>
      </w:r>
    </w:p>
    <w:p w:rsidR="000E14E6" w:rsidRPr="00136D10" w:rsidRDefault="000E14E6" w:rsidP="000E14E6">
      <w:pPr>
        <w:ind w:right="-1"/>
        <w:jc w:val="both"/>
        <w:rPr>
          <w:sz w:val="22"/>
          <w:szCs w:val="22"/>
        </w:rPr>
      </w:pPr>
    </w:p>
    <w:p w:rsidR="000E14E6" w:rsidRPr="00136D10" w:rsidRDefault="002F0A40" w:rsidP="000E14E6">
      <w:pPr>
        <w:ind w:right="-1"/>
        <w:jc w:val="both"/>
        <w:rPr>
          <w:b/>
          <w:sz w:val="22"/>
          <w:szCs w:val="22"/>
        </w:rPr>
      </w:pPr>
      <w:r w:rsidRPr="00136D10">
        <w:rPr>
          <w:b/>
          <w:sz w:val="22"/>
          <w:szCs w:val="22"/>
        </w:rPr>
        <w:t>Salofalk 250 čapíky</w:t>
      </w:r>
    </w:p>
    <w:p w:rsidR="000E14E6" w:rsidRPr="00136D10" w:rsidRDefault="002F0A40" w:rsidP="000E14E6">
      <w:pPr>
        <w:ind w:right="-1"/>
        <w:jc w:val="both"/>
        <w:rPr>
          <w:sz w:val="22"/>
          <w:szCs w:val="22"/>
        </w:rPr>
      </w:pPr>
      <w:r w:rsidRPr="00136D10">
        <w:rPr>
          <w:i/>
          <w:sz w:val="22"/>
          <w:szCs w:val="22"/>
        </w:rPr>
        <w:lastRenderedPageBreak/>
        <w:t>Liečivo:</w:t>
      </w:r>
      <w:r w:rsidRPr="00136D10">
        <w:rPr>
          <w:sz w:val="22"/>
          <w:szCs w:val="22"/>
        </w:rPr>
        <w:t xml:space="preserve"> mesalazín 250 mg v 1 čapíku.</w:t>
      </w:r>
    </w:p>
    <w:p w:rsidR="000E14E6" w:rsidRPr="00136D10" w:rsidRDefault="002F0A40" w:rsidP="000E14E6">
      <w:pPr>
        <w:ind w:right="-1"/>
        <w:jc w:val="both"/>
        <w:rPr>
          <w:sz w:val="22"/>
          <w:szCs w:val="22"/>
        </w:rPr>
      </w:pPr>
      <w:r w:rsidRPr="00136D10">
        <w:rPr>
          <w:i/>
          <w:sz w:val="22"/>
          <w:szCs w:val="22"/>
        </w:rPr>
        <w:t>Pomocné látky:</w:t>
      </w:r>
      <w:r w:rsidRPr="00136D10">
        <w:rPr>
          <w:sz w:val="22"/>
          <w:szCs w:val="22"/>
        </w:rPr>
        <w:t xml:space="preserve"> tuhý tuk.</w:t>
      </w:r>
    </w:p>
    <w:p w:rsidR="000E14E6" w:rsidRPr="00136D10" w:rsidRDefault="000E14E6" w:rsidP="000E14E6">
      <w:pPr>
        <w:ind w:right="-1"/>
        <w:jc w:val="both"/>
        <w:rPr>
          <w:b/>
          <w:sz w:val="22"/>
          <w:szCs w:val="22"/>
        </w:rPr>
      </w:pPr>
    </w:p>
    <w:p w:rsidR="000E14E6" w:rsidRPr="00136D10" w:rsidRDefault="002F0A40" w:rsidP="000E14E6">
      <w:pPr>
        <w:ind w:right="-1"/>
        <w:jc w:val="both"/>
        <w:rPr>
          <w:b/>
          <w:sz w:val="22"/>
          <w:szCs w:val="22"/>
        </w:rPr>
      </w:pPr>
      <w:r w:rsidRPr="00136D10">
        <w:rPr>
          <w:b/>
          <w:sz w:val="22"/>
          <w:szCs w:val="22"/>
        </w:rPr>
        <w:t>Salofalk 500 čapíky</w:t>
      </w:r>
    </w:p>
    <w:p w:rsidR="000E14E6" w:rsidRPr="00136D10" w:rsidRDefault="002F0A40" w:rsidP="000E14E6">
      <w:pPr>
        <w:ind w:right="-1"/>
        <w:jc w:val="both"/>
        <w:rPr>
          <w:sz w:val="22"/>
          <w:szCs w:val="22"/>
        </w:rPr>
      </w:pPr>
      <w:r w:rsidRPr="00136D10">
        <w:rPr>
          <w:i/>
          <w:sz w:val="22"/>
          <w:szCs w:val="22"/>
        </w:rPr>
        <w:t>Liečivo:</w:t>
      </w:r>
      <w:r w:rsidRPr="00136D10">
        <w:rPr>
          <w:sz w:val="22"/>
          <w:szCs w:val="22"/>
        </w:rPr>
        <w:t xml:space="preserve"> mesalazín 500 mg v 1 čapíku.</w:t>
      </w:r>
    </w:p>
    <w:p w:rsidR="000E14E6" w:rsidRPr="00136D10" w:rsidRDefault="002F0A40" w:rsidP="000E14E6">
      <w:pPr>
        <w:ind w:right="-1"/>
        <w:jc w:val="both"/>
        <w:rPr>
          <w:sz w:val="22"/>
          <w:szCs w:val="22"/>
        </w:rPr>
      </w:pPr>
      <w:r w:rsidRPr="00136D10">
        <w:rPr>
          <w:i/>
          <w:sz w:val="22"/>
          <w:szCs w:val="22"/>
        </w:rPr>
        <w:t>Pomocné látky</w:t>
      </w:r>
      <w:r w:rsidRPr="00136D10">
        <w:rPr>
          <w:sz w:val="22"/>
          <w:szCs w:val="22"/>
        </w:rPr>
        <w:t>: tuhý tuk, sodná soľ dokusátu, cetylalkohol.</w:t>
      </w:r>
    </w:p>
    <w:p w:rsidR="000E14E6" w:rsidRPr="00136D10" w:rsidRDefault="000E14E6" w:rsidP="000E14E6">
      <w:pPr>
        <w:ind w:right="-1"/>
        <w:jc w:val="both"/>
        <w:rPr>
          <w:sz w:val="22"/>
          <w:szCs w:val="22"/>
        </w:rPr>
      </w:pPr>
    </w:p>
    <w:p w:rsidR="00273B81" w:rsidRPr="00136D10" w:rsidRDefault="00273B81" w:rsidP="000E14E6">
      <w:pPr>
        <w:ind w:right="-1"/>
        <w:jc w:val="both"/>
        <w:rPr>
          <w:sz w:val="22"/>
          <w:szCs w:val="22"/>
        </w:rPr>
      </w:pPr>
    </w:p>
    <w:p w:rsidR="000E14E6" w:rsidRPr="00136D10" w:rsidRDefault="002F0A40" w:rsidP="000E14E6">
      <w:pPr>
        <w:jc w:val="both"/>
        <w:rPr>
          <w:b/>
          <w:sz w:val="22"/>
          <w:szCs w:val="22"/>
        </w:rPr>
      </w:pPr>
      <w:r w:rsidRPr="00136D10">
        <w:rPr>
          <w:b/>
          <w:sz w:val="22"/>
          <w:szCs w:val="22"/>
        </w:rPr>
        <w:t>Ako vyzerá Salofalk  250 čapíky / Salofalk 500 čapíky a obsah balenia</w:t>
      </w:r>
    </w:p>
    <w:p w:rsidR="000E14E6" w:rsidRPr="00136D10" w:rsidRDefault="000E14E6" w:rsidP="000E14E6">
      <w:pPr>
        <w:ind w:right="-1"/>
        <w:jc w:val="both"/>
        <w:rPr>
          <w:sz w:val="22"/>
          <w:szCs w:val="22"/>
        </w:rPr>
      </w:pPr>
    </w:p>
    <w:p w:rsidR="000E14E6" w:rsidRPr="00136D10" w:rsidRDefault="002F0A40" w:rsidP="000E14E6">
      <w:pPr>
        <w:ind w:right="-1"/>
        <w:jc w:val="both"/>
        <w:rPr>
          <w:sz w:val="22"/>
          <w:szCs w:val="22"/>
        </w:rPr>
      </w:pPr>
      <w:r w:rsidRPr="00136D10">
        <w:rPr>
          <w:sz w:val="22"/>
          <w:szCs w:val="22"/>
        </w:rPr>
        <w:t>Čapíky sú bielej až krémovej farby.</w:t>
      </w:r>
    </w:p>
    <w:p w:rsidR="000E14E6" w:rsidRPr="00136D10" w:rsidRDefault="002F0A40" w:rsidP="000E14E6">
      <w:pPr>
        <w:ind w:right="-1"/>
        <w:jc w:val="both"/>
        <w:rPr>
          <w:sz w:val="22"/>
          <w:szCs w:val="22"/>
        </w:rPr>
      </w:pPr>
      <w:r w:rsidRPr="00136D10">
        <w:rPr>
          <w:sz w:val="22"/>
          <w:szCs w:val="22"/>
        </w:rPr>
        <w:t>Liek Salofalk 250 čapíky / Salofalk 500 čapíky je dostupný v baleniach po 10 alebo 30 čapíkov.</w:t>
      </w:r>
    </w:p>
    <w:p w:rsidR="00552FA0" w:rsidRPr="00136D10" w:rsidRDefault="00552FA0" w:rsidP="000E14E6">
      <w:pPr>
        <w:pStyle w:val="Zkladntext"/>
        <w:rPr>
          <w:rFonts w:ascii="Times New Roman" w:hAnsi="Times New Roman" w:cs="Times New Roman"/>
          <w:bCs/>
          <w:sz w:val="22"/>
          <w:szCs w:val="22"/>
        </w:rPr>
      </w:pPr>
    </w:p>
    <w:p w:rsidR="000E14E6" w:rsidRPr="00136D10" w:rsidRDefault="002F0A40" w:rsidP="000E14E6">
      <w:pPr>
        <w:pStyle w:val="Zkladntext"/>
        <w:rPr>
          <w:rFonts w:ascii="Times New Roman" w:hAnsi="Times New Roman" w:cs="Times New Roman"/>
          <w:bCs/>
          <w:sz w:val="22"/>
          <w:szCs w:val="22"/>
        </w:rPr>
      </w:pPr>
      <w:r w:rsidRPr="00136D10">
        <w:rPr>
          <w:rFonts w:ascii="Times New Roman" w:hAnsi="Times New Roman" w:cs="Times New Roman"/>
          <w:bCs/>
          <w:sz w:val="22"/>
          <w:szCs w:val="22"/>
        </w:rPr>
        <w:t xml:space="preserve">Na trh nemusia byť uvedené všetky veľkosti balenia. </w:t>
      </w:r>
    </w:p>
    <w:p w:rsidR="00273B81" w:rsidRPr="00136D10" w:rsidRDefault="00273B81" w:rsidP="000E14E6">
      <w:pPr>
        <w:pStyle w:val="Zkladntext"/>
        <w:rPr>
          <w:rFonts w:ascii="Times New Roman" w:hAnsi="Times New Roman" w:cs="Times New Roman"/>
          <w:bCs/>
          <w:sz w:val="22"/>
          <w:szCs w:val="22"/>
        </w:rPr>
      </w:pPr>
    </w:p>
    <w:p w:rsidR="000E14E6" w:rsidRPr="00136D10" w:rsidRDefault="000E14E6" w:rsidP="000E14E6">
      <w:pPr>
        <w:pStyle w:val="Zkladntext"/>
        <w:rPr>
          <w:rFonts w:ascii="Times New Roman" w:hAnsi="Times New Roman" w:cs="Times New Roman"/>
          <w:sz w:val="22"/>
          <w:szCs w:val="22"/>
        </w:rPr>
      </w:pPr>
    </w:p>
    <w:p w:rsidR="000E14E6" w:rsidRPr="00136D10" w:rsidRDefault="002F0A40" w:rsidP="000E14E6">
      <w:pPr>
        <w:ind w:right="-1"/>
        <w:jc w:val="both"/>
        <w:rPr>
          <w:b/>
          <w:sz w:val="22"/>
          <w:szCs w:val="22"/>
        </w:rPr>
      </w:pPr>
      <w:r w:rsidRPr="00136D10">
        <w:rPr>
          <w:b/>
          <w:sz w:val="22"/>
          <w:szCs w:val="22"/>
        </w:rPr>
        <w:t xml:space="preserve">Držiteľ rozhodnutia o registrácii </w:t>
      </w:r>
    </w:p>
    <w:p w:rsidR="000E14E6" w:rsidRPr="00136D10" w:rsidRDefault="000E14E6" w:rsidP="000E14E6">
      <w:pPr>
        <w:ind w:right="-1"/>
        <w:jc w:val="both"/>
        <w:rPr>
          <w:sz w:val="22"/>
          <w:szCs w:val="22"/>
        </w:rPr>
      </w:pPr>
    </w:p>
    <w:p w:rsidR="000E14E6" w:rsidRPr="00136D10" w:rsidRDefault="002F0A40" w:rsidP="000E14E6">
      <w:pPr>
        <w:tabs>
          <w:tab w:val="left" w:pos="-720"/>
        </w:tabs>
        <w:ind w:right="238"/>
        <w:jc w:val="both"/>
        <w:rPr>
          <w:sz w:val="22"/>
          <w:szCs w:val="22"/>
        </w:rPr>
      </w:pPr>
      <w:r w:rsidRPr="00136D10">
        <w:rPr>
          <w:sz w:val="22"/>
          <w:szCs w:val="22"/>
        </w:rPr>
        <w:t>Dr. Falk Pharma GmbH</w:t>
      </w:r>
    </w:p>
    <w:p w:rsidR="000E14E6" w:rsidRPr="00136D10" w:rsidRDefault="000E14E6" w:rsidP="000E14E6">
      <w:pPr>
        <w:tabs>
          <w:tab w:val="left" w:pos="-720"/>
        </w:tabs>
        <w:ind w:right="238"/>
        <w:jc w:val="both"/>
        <w:rPr>
          <w:sz w:val="22"/>
          <w:szCs w:val="22"/>
        </w:rPr>
      </w:pPr>
      <w:r w:rsidRPr="00136D10">
        <w:rPr>
          <w:sz w:val="22"/>
          <w:szCs w:val="22"/>
        </w:rPr>
        <w:t>Leinenweberstr</w:t>
      </w:r>
      <w:r w:rsidR="00BF0DB8" w:rsidRPr="00136D10">
        <w:rPr>
          <w:sz w:val="22"/>
          <w:szCs w:val="22"/>
        </w:rPr>
        <w:t>asse</w:t>
      </w:r>
      <w:r w:rsidRPr="00136D10">
        <w:rPr>
          <w:sz w:val="22"/>
          <w:szCs w:val="22"/>
        </w:rPr>
        <w:t xml:space="preserve"> 5</w:t>
      </w:r>
    </w:p>
    <w:p w:rsidR="000E14E6" w:rsidRPr="00136D10" w:rsidRDefault="002F0A40" w:rsidP="000E14E6">
      <w:pPr>
        <w:tabs>
          <w:tab w:val="left" w:pos="-720"/>
        </w:tabs>
        <w:ind w:right="238"/>
        <w:jc w:val="both"/>
        <w:rPr>
          <w:sz w:val="22"/>
          <w:szCs w:val="22"/>
        </w:rPr>
      </w:pPr>
      <w:r w:rsidRPr="00136D10">
        <w:rPr>
          <w:sz w:val="22"/>
          <w:szCs w:val="22"/>
        </w:rPr>
        <w:t>79108 Freiburg</w:t>
      </w:r>
    </w:p>
    <w:p w:rsidR="000E14E6" w:rsidRPr="00136D10" w:rsidRDefault="002F0A40" w:rsidP="000E14E6">
      <w:pPr>
        <w:tabs>
          <w:tab w:val="left" w:pos="-720"/>
        </w:tabs>
        <w:ind w:right="238"/>
        <w:jc w:val="both"/>
        <w:rPr>
          <w:sz w:val="22"/>
          <w:szCs w:val="22"/>
        </w:rPr>
      </w:pPr>
      <w:r w:rsidRPr="00136D10">
        <w:rPr>
          <w:sz w:val="22"/>
          <w:szCs w:val="22"/>
        </w:rPr>
        <w:t>Nemecko</w:t>
      </w:r>
    </w:p>
    <w:p w:rsidR="000E14E6" w:rsidRPr="00136D10" w:rsidRDefault="000E14E6" w:rsidP="000E14E6">
      <w:pPr>
        <w:ind w:right="-1"/>
        <w:jc w:val="both"/>
        <w:rPr>
          <w:sz w:val="22"/>
          <w:szCs w:val="22"/>
        </w:rPr>
      </w:pPr>
    </w:p>
    <w:p w:rsidR="000E14E6" w:rsidRPr="00136D10" w:rsidRDefault="000E14E6" w:rsidP="000E14E6">
      <w:pPr>
        <w:ind w:right="-1"/>
        <w:jc w:val="both"/>
        <w:rPr>
          <w:sz w:val="22"/>
          <w:szCs w:val="22"/>
        </w:rPr>
      </w:pPr>
    </w:p>
    <w:p w:rsidR="006F6906" w:rsidRPr="00136D10" w:rsidRDefault="002F0A40" w:rsidP="00EC49B2">
      <w:pPr>
        <w:numPr>
          <w:ilvl w:val="12"/>
          <w:numId w:val="0"/>
        </w:numPr>
        <w:ind w:right="-2"/>
        <w:outlineLvl w:val="0"/>
        <w:rPr>
          <w:b/>
          <w:bCs/>
          <w:caps/>
          <w:sz w:val="22"/>
          <w:szCs w:val="22"/>
        </w:rPr>
      </w:pPr>
      <w:r w:rsidRPr="00136D10">
        <w:rPr>
          <w:b/>
          <w:noProof/>
          <w:sz w:val="22"/>
          <w:szCs w:val="22"/>
        </w:rPr>
        <w:t xml:space="preserve">Táto písomná informácia pre používateľov bola naposledy </w:t>
      </w:r>
      <w:r w:rsidR="005A3FD7" w:rsidRPr="00136D10">
        <w:rPr>
          <w:b/>
          <w:noProof/>
          <w:sz w:val="22"/>
          <w:szCs w:val="22"/>
        </w:rPr>
        <w:t>aktualizovaná</w:t>
      </w:r>
      <w:r w:rsidRPr="00136D10">
        <w:rPr>
          <w:b/>
          <w:noProof/>
          <w:sz w:val="22"/>
          <w:szCs w:val="22"/>
        </w:rPr>
        <w:t xml:space="preserve"> v</w:t>
      </w:r>
      <w:r w:rsidR="00136D10">
        <w:rPr>
          <w:b/>
          <w:noProof/>
          <w:sz w:val="22"/>
          <w:szCs w:val="22"/>
        </w:rPr>
        <w:t> novembri</w:t>
      </w:r>
      <w:r w:rsidR="00FA1FC3" w:rsidRPr="00136D10">
        <w:rPr>
          <w:b/>
          <w:noProof/>
          <w:sz w:val="22"/>
          <w:szCs w:val="22"/>
        </w:rPr>
        <w:t xml:space="preserve"> 201</w:t>
      </w:r>
      <w:r w:rsidR="00EC49B2">
        <w:rPr>
          <w:b/>
          <w:noProof/>
          <w:sz w:val="22"/>
          <w:szCs w:val="22"/>
        </w:rPr>
        <w:t>9.</w:t>
      </w:r>
      <w:r w:rsidR="00EC49B2" w:rsidRPr="00EC49B2">
        <w:rPr>
          <w:b/>
          <w:noProof/>
          <w:sz w:val="22"/>
          <w:szCs w:val="22"/>
        </w:rPr>
        <w:t xml:space="preserve"> </w:t>
      </w:r>
      <w:bookmarkStart w:id="3" w:name="_GoBack"/>
      <w:bookmarkEnd w:id="3"/>
    </w:p>
    <w:sectPr w:rsidR="006F6906" w:rsidRPr="00136D10" w:rsidSect="00273A31">
      <w:headerReference w:type="default" r:id="rId9"/>
      <w:footerReference w:type="default" r:id="rId10"/>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44B" w:rsidRDefault="00BD044B">
      <w:r>
        <w:separator/>
      </w:r>
    </w:p>
  </w:endnote>
  <w:endnote w:type="continuationSeparator" w:id="0">
    <w:p w:rsidR="00BD044B" w:rsidRDefault="00BD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70557"/>
      <w:docPartObj>
        <w:docPartGallery w:val="Page Numbers (Bottom of Page)"/>
        <w:docPartUnique/>
      </w:docPartObj>
    </w:sdtPr>
    <w:sdtEndPr>
      <w:rPr>
        <w:sz w:val="18"/>
        <w:szCs w:val="18"/>
      </w:rPr>
    </w:sdtEndPr>
    <w:sdtContent>
      <w:p w:rsidR="00EC49B2" w:rsidRPr="00EC49B2" w:rsidRDefault="00EC49B2" w:rsidP="00EC49B2">
        <w:pPr>
          <w:pStyle w:val="Pta"/>
          <w:jc w:val="center"/>
          <w:rPr>
            <w:sz w:val="18"/>
            <w:szCs w:val="18"/>
          </w:rPr>
        </w:pPr>
        <w:r w:rsidRPr="00EC49B2">
          <w:rPr>
            <w:sz w:val="18"/>
            <w:szCs w:val="18"/>
          </w:rPr>
          <w:fldChar w:fldCharType="begin"/>
        </w:r>
        <w:r w:rsidRPr="00EC49B2">
          <w:rPr>
            <w:sz w:val="18"/>
            <w:szCs w:val="18"/>
          </w:rPr>
          <w:instrText>PAGE   \* MERGEFORMAT</w:instrText>
        </w:r>
        <w:r w:rsidRPr="00EC49B2">
          <w:rPr>
            <w:sz w:val="18"/>
            <w:szCs w:val="18"/>
          </w:rPr>
          <w:fldChar w:fldCharType="separate"/>
        </w:r>
        <w:r>
          <w:rPr>
            <w:noProof/>
            <w:sz w:val="18"/>
            <w:szCs w:val="18"/>
          </w:rPr>
          <w:t>2</w:t>
        </w:r>
        <w:r w:rsidRPr="00EC49B2">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44B" w:rsidRDefault="00BD044B">
      <w:r>
        <w:separator/>
      </w:r>
    </w:p>
  </w:footnote>
  <w:footnote w:type="continuationSeparator" w:id="0">
    <w:p w:rsidR="00BD044B" w:rsidRDefault="00BD0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5C7" w:rsidRPr="00EC49B2" w:rsidRDefault="00EC49B2">
    <w:pPr>
      <w:pStyle w:val="Hlavika"/>
      <w:rPr>
        <w:sz w:val="18"/>
        <w:szCs w:val="18"/>
      </w:rPr>
    </w:pPr>
    <w:r w:rsidRPr="00EC49B2">
      <w:rPr>
        <w:sz w:val="18"/>
        <w:szCs w:val="18"/>
      </w:rPr>
      <w:t xml:space="preserve">Príloha č. </w:t>
    </w:r>
    <w:r>
      <w:rPr>
        <w:sz w:val="18"/>
        <w:szCs w:val="18"/>
      </w:rPr>
      <w:t>2</w:t>
    </w:r>
    <w:r w:rsidRPr="00EC49B2">
      <w:rPr>
        <w:sz w:val="18"/>
        <w:szCs w:val="18"/>
      </w:rPr>
      <w:t xml:space="preserve"> </w:t>
    </w:r>
    <w:r w:rsidRPr="00EC49B2">
      <w:rPr>
        <w:sz w:val="18"/>
        <w:szCs w:val="18"/>
      </w:rPr>
      <w:t>k notifikácii o zmene, ev. č.: 2019/05745-Z1A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RTF_Num 12"/>
    <w:lvl w:ilvl="0">
      <w:start w:val="1"/>
      <w:numFmt w:val="bullet"/>
      <w:lvlText w:val=""/>
      <w:lvlJc w:val="left"/>
      <w:pPr>
        <w:ind w:left="471" w:hanging="360"/>
      </w:pPr>
      <w:rPr>
        <w:rFonts w:ascii="Symbol" w:hAnsi="Symbol" w:cs="Times New Roman"/>
      </w:rPr>
    </w:lvl>
    <w:lvl w:ilvl="1">
      <w:numFmt w:val="bullet"/>
      <w:lvlText w:val="-"/>
      <w:lvlJc w:val="left"/>
      <w:pPr>
        <w:ind w:left="796" w:hanging="360"/>
      </w:pPr>
      <w:rPr>
        <w:rFonts w:ascii="Times New Roman" w:hAnsi="Times New Roman" w:cs="Times New Roman"/>
      </w:rPr>
    </w:lvl>
    <w:lvl w:ilvl="2">
      <w:start w:val="1"/>
      <w:numFmt w:val="bullet"/>
      <w:lvlText w:val=""/>
      <w:lvlJc w:val="left"/>
      <w:pPr>
        <w:ind w:left="1516" w:hanging="360"/>
      </w:pPr>
      <w:rPr>
        <w:rFonts w:ascii="Wingdings" w:hAnsi="Wingdings" w:cs="Times New Roman"/>
      </w:rPr>
    </w:lvl>
    <w:lvl w:ilvl="3">
      <w:start w:val="1"/>
      <w:numFmt w:val="bullet"/>
      <w:lvlText w:val=""/>
      <w:lvlJc w:val="left"/>
      <w:pPr>
        <w:ind w:left="2236" w:hanging="360"/>
      </w:pPr>
      <w:rPr>
        <w:rFonts w:ascii="Symbol" w:hAnsi="Symbol" w:cs="Times New Roman"/>
      </w:rPr>
    </w:lvl>
    <w:lvl w:ilvl="4">
      <w:start w:val="1"/>
      <w:numFmt w:val="bullet"/>
      <w:lvlText w:val="o"/>
      <w:lvlJc w:val="left"/>
      <w:pPr>
        <w:ind w:left="2956" w:hanging="360"/>
      </w:pPr>
      <w:rPr>
        <w:rFonts w:ascii="Courier New" w:hAnsi="Courier New" w:cs="Courier New"/>
      </w:rPr>
    </w:lvl>
    <w:lvl w:ilvl="5">
      <w:start w:val="1"/>
      <w:numFmt w:val="bullet"/>
      <w:lvlText w:val=""/>
      <w:lvlJc w:val="left"/>
      <w:pPr>
        <w:ind w:left="3676" w:hanging="360"/>
      </w:pPr>
      <w:rPr>
        <w:rFonts w:ascii="Wingdings" w:hAnsi="Wingdings" w:cs="Times New Roman"/>
      </w:rPr>
    </w:lvl>
    <w:lvl w:ilvl="6">
      <w:start w:val="1"/>
      <w:numFmt w:val="bullet"/>
      <w:lvlText w:val=""/>
      <w:lvlJc w:val="left"/>
      <w:pPr>
        <w:ind w:left="4396" w:hanging="360"/>
      </w:pPr>
      <w:rPr>
        <w:rFonts w:ascii="Symbol" w:hAnsi="Symbol" w:cs="Times New Roman"/>
      </w:rPr>
    </w:lvl>
    <w:lvl w:ilvl="7">
      <w:start w:val="1"/>
      <w:numFmt w:val="bullet"/>
      <w:lvlText w:val="o"/>
      <w:lvlJc w:val="left"/>
      <w:pPr>
        <w:ind w:left="5116" w:hanging="360"/>
      </w:pPr>
      <w:rPr>
        <w:rFonts w:ascii="Courier New" w:hAnsi="Courier New" w:cs="Courier New"/>
      </w:rPr>
    </w:lvl>
    <w:lvl w:ilvl="8">
      <w:start w:val="1"/>
      <w:numFmt w:val="bullet"/>
      <w:lvlText w:val=""/>
      <w:lvlJc w:val="left"/>
      <w:pPr>
        <w:ind w:left="5836" w:hanging="360"/>
      </w:pPr>
      <w:rPr>
        <w:rFonts w:ascii="Wingdings" w:hAnsi="Wingdings" w:cs="Times New Roman"/>
      </w:rPr>
    </w:lvl>
  </w:abstractNum>
  <w:abstractNum w:abstractNumId="2">
    <w:nsid w:val="00000002"/>
    <w:multiLevelType w:val="multilevel"/>
    <w:tmpl w:val="00000002"/>
    <w:name w:val="RTF_Num 11"/>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3">
    <w:nsid w:val="00000003"/>
    <w:multiLevelType w:val="multilevel"/>
    <w:tmpl w:val="4ECC3DA0"/>
    <w:name w:val="RTF_Num 10"/>
    <w:lvl w:ilvl="0">
      <w:start w:val="1"/>
      <w:numFmt w:val="bullet"/>
      <w:lvlText w:val=""/>
      <w:lvlJc w:val="left"/>
      <w:pPr>
        <w:ind w:left="471" w:hanging="360"/>
      </w:pPr>
      <w:rPr>
        <w:rFonts w:ascii="Symbol" w:hAnsi="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4">
    <w:nsid w:val="00000006"/>
    <w:multiLevelType w:val="multilevel"/>
    <w:tmpl w:val="00000006"/>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5">
    <w:nsid w:val="00000007"/>
    <w:multiLevelType w:val="multilevel"/>
    <w:tmpl w:val="00000007"/>
    <w:name w:val="RTF_Num 6"/>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6">
    <w:nsid w:val="00000009"/>
    <w:multiLevelType w:val="multilevel"/>
    <w:tmpl w:val="00000009"/>
    <w:name w:val="RTF_Num 4"/>
    <w:lvl w:ilvl="0">
      <w:start w:val="1"/>
      <w:numFmt w:val="bullet"/>
      <w:lvlText w:val=""/>
      <w:lvlJc w:val="left"/>
      <w:pPr>
        <w:ind w:left="360"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7">
    <w:nsid w:val="0000000B"/>
    <w:multiLevelType w:val="singleLevel"/>
    <w:tmpl w:val="0000000B"/>
    <w:name w:val="RTF_Num 2"/>
    <w:lvl w:ilvl="0">
      <w:start w:val="4"/>
      <w:numFmt w:val="decimal"/>
      <w:lvlText w:val="%1."/>
      <w:lvlJc w:val="left"/>
      <w:pPr>
        <w:ind w:left="360" w:hanging="360"/>
      </w:pPr>
    </w:lvl>
  </w:abstractNum>
  <w:abstractNum w:abstractNumId="8">
    <w:nsid w:val="01C924C6"/>
    <w:multiLevelType w:val="hybridMultilevel"/>
    <w:tmpl w:val="F9109B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9920ABB"/>
    <w:multiLevelType w:val="multilevel"/>
    <w:tmpl w:val="00000007"/>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10">
    <w:nsid w:val="2DB2461F"/>
    <w:multiLevelType w:val="hybridMultilevel"/>
    <w:tmpl w:val="88721318"/>
    <w:lvl w:ilvl="0" w:tplc="C172D052">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322A3F58"/>
    <w:multiLevelType w:val="hybridMultilevel"/>
    <w:tmpl w:val="9A925F2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5E1061CB"/>
    <w:multiLevelType w:val="hybridMultilevel"/>
    <w:tmpl w:val="2546542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683C1889"/>
    <w:multiLevelType w:val="hybridMultilevel"/>
    <w:tmpl w:val="F0663F2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4">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4"/>
  </w:num>
  <w:num w:numId="4">
    <w:abstractNumId w:val="5"/>
  </w:num>
  <w:num w:numId="5">
    <w:abstractNumId w:val="2"/>
  </w:num>
  <w:num w:numId="6">
    <w:abstractNumId w:val="6"/>
  </w:num>
  <w:num w:numId="7">
    <w:abstractNumId w:val="7"/>
  </w:num>
  <w:num w:numId="8">
    <w:abstractNumId w:val="1"/>
  </w:num>
  <w:num w:numId="9">
    <w:abstractNumId w:val="3"/>
  </w:num>
  <w:num w:numId="10">
    <w:abstractNumId w:val="4"/>
  </w:num>
  <w:num w:numId="11">
    <w:abstractNumId w:val="8"/>
  </w:num>
  <w:num w:numId="12">
    <w:abstractNumId w:val="9"/>
  </w:num>
  <w:num w:numId="13">
    <w:abstractNumId w:val="13"/>
  </w:num>
  <w:num w:numId="14">
    <w:abstractNumId w:val="11"/>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ária Nádaská">
    <w15:presenceInfo w15:providerId="AD" w15:userId="S::m.nadaska@ewopharmask.onmicrosoft.com::7dd7b05e-ca49-40dc-8dfd-fb0322873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880"/>
    <w:rsid w:val="00003D69"/>
    <w:rsid w:val="00036B88"/>
    <w:rsid w:val="0004535A"/>
    <w:rsid w:val="000778E7"/>
    <w:rsid w:val="00077E07"/>
    <w:rsid w:val="0009542B"/>
    <w:rsid w:val="000A09B0"/>
    <w:rsid w:val="000A1CDE"/>
    <w:rsid w:val="000C4726"/>
    <w:rsid w:val="000C632C"/>
    <w:rsid w:val="000E14E6"/>
    <w:rsid w:val="000E30D8"/>
    <w:rsid w:val="000E6486"/>
    <w:rsid w:val="000F2B28"/>
    <w:rsid w:val="001040FE"/>
    <w:rsid w:val="00117D2D"/>
    <w:rsid w:val="00130700"/>
    <w:rsid w:val="00134B27"/>
    <w:rsid w:val="00135261"/>
    <w:rsid w:val="00136D10"/>
    <w:rsid w:val="00141297"/>
    <w:rsid w:val="001505CD"/>
    <w:rsid w:val="001568FD"/>
    <w:rsid w:val="001662D0"/>
    <w:rsid w:val="00166AD7"/>
    <w:rsid w:val="001879C3"/>
    <w:rsid w:val="001909D3"/>
    <w:rsid w:val="001A4382"/>
    <w:rsid w:val="001C360F"/>
    <w:rsid w:val="001F2E50"/>
    <w:rsid w:val="001F5863"/>
    <w:rsid w:val="001F7D8B"/>
    <w:rsid w:val="00206252"/>
    <w:rsid w:val="002072F2"/>
    <w:rsid w:val="00207D33"/>
    <w:rsid w:val="00210CBF"/>
    <w:rsid w:val="00214DAA"/>
    <w:rsid w:val="00231542"/>
    <w:rsid w:val="00232621"/>
    <w:rsid w:val="00242191"/>
    <w:rsid w:val="00243141"/>
    <w:rsid w:val="00266DA3"/>
    <w:rsid w:val="00267F80"/>
    <w:rsid w:val="00273A31"/>
    <w:rsid w:val="00273B81"/>
    <w:rsid w:val="00277AF4"/>
    <w:rsid w:val="00277E85"/>
    <w:rsid w:val="00285EA8"/>
    <w:rsid w:val="00287023"/>
    <w:rsid w:val="00297C45"/>
    <w:rsid w:val="002A2208"/>
    <w:rsid w:val="002A7C23"/>
    <w:rsid w:val="002B2190"/>
    <w:rsid w:val="002C6880"/>
    <w:rsid w:val="002D7E25"/>
    <w:rsid w:val="002E3BC3"/>
    <w:rsid w:val="002E465A"/>
    <w:rsid w:val="002F0A40"/>
    <w:rsid w:val="002F0ABA"/>
    <w:rsid w:val="002F2972"/>
    <w:rsid w:val="00306E45"/>
    <w:rsid w:val="0031186F"/>
    <w:rsid w:val="003176F8"/>
    <w:rsid w:val="0033395B"/>
    <w:rsid w:val="003471AB"/>
    <w:rsid w:val="003556EE"/>
    <w:rsid w:val="0036024B"/>
    <w:rsid w:val="00365FE5"/>
    <w:rsid w:val="00370B1E"/>
    <w:rsid w:val="00373471"/>
    <w:rsid w:val="00373ED4"/>
    <w:rsid w:val="003B3DBF"/>
    <w:rsid w:val="003B42F3"/>
    <w:rsid w:val="003B4FC8"/>
    <w:rsid w:val="003B6263"/>
    <w:rsid w:val="003C270C"/>
    <w:rsid w:val="003E1801"/>
    <w:rsid w:val="003E74F9"/>
    <w:rsid w:val="003F4189"/>
    <w:rsid w:val="00400C84"/>
    <w:rsid w:val="004034BE"/>
    <w:rsid w:val="00411A11"/>
    <w:rsid w:val="0041300E"/>
    <w:rsid w:val="00423337"/>
    <w:rsid w:val="004317A0"/>
    <w:rsid w:val="00436E6F"/>
    <w:rsid w:val="0043760A"/>
    <w:rsid w:val="00442461"/>
    <w:rsid w:val="00453FAE"/>
    <w:rsid w:val="00454B31"/>
    <w:rsid w:val="00462C78"/>
    <w:rsid w:val="00492B7C"/>
    <w:rsid w:val="004D244A"/>
    <w:rsid w:val="00503B4A"/>
    <w:rsid w:val="005133A4"/>
    <w:rsid w:val="00516984"/>
    <w:rsid w:val="00544058"/>
    <w:rsid w:val="0054456A"/>
    <w:rsid w:val="00550FF5"/>
    <w:rsid w:val="00552FA0"/>
    <w:rsid w:val="005566EB"/>
    <w:rsid w:val="00573C35"/>
    <w:rsid w:val="005860EA"/>
    <w:rsid w:val="005874B4"/>
    <w:rsid w:val="0059729C"/>
    <w:rsid w:val="005A3FD7"/>
    <w:rsid w:val="005A5F8B"/>
    <w:rsid w:val="005A6428"/>
    <w:rsid w:val="005B0339"/>
    <w:rsid w:val="005B52C6"/>
    <w:rsid w:val="005E7E89"/>
    <w:rsid w:val="005F4484"/>
    <w:rsid w:val="00606E5D"/>
    <w:rsid w:val="00650313"/>
    <w:rsid w:val="00661D7A"/>
    <w:rsid w:val="00674069"/>
    <w:rsid w:val="006803CD"/>
    <w:rsid w:val="006B2C2F"/>
    <w:rsid w:val="006C6040"/>
    <w:rsid w:val="006E77E9"/>
    <w:rsid w:val="006F5BF9"/>
    <w:rsid w:val="006F6906"/>
    <w:rsid w:val="00713F40"/>
    <w:rsid w:val="00736EB6"/>
    <w:rsid w:val="0074638D"/>
    <w:rsid w:val="0077029B"/>
    <w:rsid w:val="00770FD7"/>
    <w:rsid w:val="00790E86"/>
    <w:rsid w:val="007C0B9E"/>
    <w:rsid w:val="007D6068"/>
    <w:rsid w:val="007D6215"/>
    <w:rsid w:val="007E1DBB"/>
    <w:rsid w:val="00801C0F"/>
    <w:rsid w:val="00802660"/>
    <w:rsid w:val="0080500F"/>
    <w:rsid w:val="00837622"/>
    <w:rsid w:val="00842BB9"/>
    <w:rsid w:val="008517AB"/>
    <w:rsid w:val="008572BA"/>
    <w:rsid w:val="00876392"/>
    <w:rsid w:val="0088574D"/>
    <w:rsid w:val="00892FDA"/>
    <w:rsid w:val="008A6FCF"/>
    <w:rsid w:val="008A72E2"/>
    <w:rsid w:val="008B55E5"/>
    <w:rsid w:val="008C2A9D"/>
    <w:rsid w:val="008E6326"/>
    <w:rsid w:val="008F7D9F"/>
    <w:rsid w:val="00912D02"/>
    <w:rsid w:val="0091497C"/>
    <w:rsid w:val="00922AD5"/>
    <w:rsid w:val="00936E05"/>
    <w:rsid w:val="00937AB4"/>
    <w:rsid w:val="0094401E"/>
    <w:rsid w:val="00947952"/>
    <w:rsid w:val="009545EE"/>
    <w:rsid w:val="00990D26"/>
    <w:rsid w:val="009942C0"/>
    <w:rsid w:val="00994699"/>
    <w:rsid w:val="009B0373"/>
    <w:rsid w:val="009B07A7"/>
    <w:rsid w:val="009D20A4"/>
    <w:rsid w:val="009E2790"/>
    <w:rsid w:val="009E7FD5"/>
    <w:rsid w:val="009F7314"/>
    <w:rsid w:val="00A01121"/>
    <w:rsid w:val="00A151A0"/>
    <w:rsid w:val="00A16AD6"/>
    <w:rsid w:val="00A2066C"/>
    <w:rsid w:val="00A36347"/>
    <w:rsid w:val="00A51F73"/>
    <w:rsid w:val="00A61399"/>
    <w:rsid w:val="00A700C2"/>
    <w:rsid w:val="00A72DF9"/>
    <w:rsid w:val="00A93052"/>
    <w:rsid w:val="00A956AE"/>
    <w:rsid w:val="00AA1DA2"/>
    <w:rsid w:val="00AA3E26"/>
    <w:rsid w:val="00AA6D26"/>
    <w:rsid w:val="00AB072E"/>
    <w:rsid w:val="00AC3AB9"/>
    <w:rsid w:val="00AC4BCB"/>
    <w:rsid w:val="00AD21AC"/>
    <w:rsid w:val="00AD359A"/>
    <w:rsid w:val="00AD4198"/>
    <w:rsid w:val="00AF2D33"/>
    <w:rsid w:val="00AF45BD"/>
    <w:rsid w:val="00B10121"/>
    <w:rsid w:val="00B4042E"/>
    <w:rsid w:val="00B54610"/>
    <w:rsid w:val="00B565E3"/>
    <w:rsid w:val="00B61D0E"/>
    <w:rsid w:val="00B7640C"/>
    <w:rsid w:val="00B822B8"/>
    <w:rsid w:val="00B849D3"/>
    <w:rsid w:val="00B85177"/>
    <w:rsid w:val="00B934E8"/>
    <w:rsid w:val="00B955DF"/>
    <w:rsid w:val="00BB3073"/>
    <w:rsid w:val="00BB38EF"/>
    <w:rsid w:val="00BD03FA"/>
    <w:rsid w:val="00BD044B"/>
    <w:rsid w:val="00BD11C3"/>
    <w:rsid w:val="00BD56BB"/>
    <w:rsid w:val="00BF0CFE"/>
    <w:rsid w:val="00BF0DB8"/>
    <w:rsid w:val="00BF5B6B"/>
    <w:rsid w:val="00BF646A"/>
    <w:rsid w:val="00C10FFE"/>
    <w:rsid w:val="00C135CF"/>
    <w:rsid w:val="00C13AB8"/>
    <w:rsid w:val="00C30824"/>
    <w:rsid w:val="00C52E2C"/>
    <w:rsid w:val="00C60902"/>
    <w:rsid w:val="00C66FD1"/>
    <w:rsid w:val="00C72CA4"/>
    <w:rsid w:val="00C738DD"/>
    <w:rsid w:val="00C81ADF"/>
    <w:rsid w:val="00CA3BAF"/>
    <w:rsid w:val="00CA470C"/>
    <w:rsid w:val="00CC345F"/>
    <w:rsid w:val="00CC65B8"/>
    <w:rsid w:val="00CD5AB3"/>
    <w:rsid w:val="00CD7663"/>
    <w:rsid w:val="00D03984"/>
    <w:rsid w:val="00D03E5E"/>
    <w:rsid w:val="00D06CFB"/>
    <w:rsid w:val="00D1143F"/>
    <w:rsid w:val="00D14064"/>
    <w:rsid w:val="00D14B80"/>
    <w:rsid w:val="00D16384"/>
    <w:rsid w:val="00D245A8"/>
    <w:rsid w:val="00D30BDC"/>
    <w:rsid w:val="00D4063B"/>
    <w:rsid w:val="00D56662"/>
    <w:rsid w:val="00D73C5F"/>
    <w:rsid w:val="00D813D0"/>
    <w:rsid w:val="00DA668F"/>
    <w:rsid w:val="00DB05C7"/>
    <w:rsid w:val="00DC1468"/>
    <w:rsid w:val="00DD353A"/>
    <w:rsid w:val="00DD4319"/>
    <w:rsid w:val="00DE1970"/>
    <w:rsid w:val="00E05CE8"/>
    <w:rsid w:val="00E06132"/>
    <w:rsid w:val="00E0651C"/>
    <w:rsid w:val="00E15496"/>
    <w:rsid w:val="00E1786D"/>
    <w:rsid w:val="00E21869"/>
    <w:rsid w:val="00E3661F"/>
    <w:rsid w:val="00E41DF0"/>
    <w:rsid w:val="00E475E1"/>
    <w:rsid w:val="00E5407B"/>
    <w:rsid w:val="00E61378"/>
    <w:rsid w:val="00E62968"/>
    <w:rsid w:val="00E75368"/>
    <w:rsid w:val="00E766E8"/>
    <w:rsid w:val="00E82F65"/>
    <w:rsid w:val="00E845EA"/>
    <w:rsid w:val="00E85F62"/>
    <w:rsid w:val="00E90221"/>
    <w:rsid w:val="00E91BEA"/>
    <w:rsid w:val="00EB51D7"/>
    <w:rsid w:val="00EC1231"/>
    <w:rsid w:val="00EC30F4"/>
    <w:rsid w:val="00EC49B2"/>
    <w:rsid w:val="00ED27E3"/>
    <w:rsid w:val="00ED6D52"/>
    <w:rsid w:val="00EE548F"/>
    <w:rsid w:val="00EF2A6B"/>
    <w:rsid w:val="00F066BF"/>
    <w:rsid w:val="00F06B22"/>
    <w:rsid w:val="00F11C8A"/>
    <w:rsid w:val="00F32A3B"/>
    <w:rsid w:val="00F633CB"/>
    <w:rsid w:val="00F72792"/>
    <w:rsid w:val="00F7541D"/>
    <w:rsid w:val="00F777D4"/>
    <w:rsid w:val="00F83C7D"/>
    <w:rsid w:val="00FA1FC3"/>
    <w:rsid w:val="00FE6346"/>
    <w:rsid w:val="00FF7B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3A31"/>
    <w:rPr>
      <w:sz w:val="24"/>
      <w:szCs w:val="24"/>
    </w:rPr>
  </w:style>
  <w:style w:type="paragraph" w:styleId="Nadpis1">
    <w:name w:val="heading 1"/>
    <w:basedOn w:val="Normlny"/>
    <w:next w:val="Normlny"/>
    <w:qFormat/>
    <w:rsid w:val="00273A31"/>
    <w:pPr>
      <w:keepNext/>
      <w:ind w:right="-1"/>
      <w:jc w:val="both"/>
      <w:outlineLvl w:val="0"/>
    </w:pPr>
    <w:rPr>
      <w:rFonts w:ascii="Arial" w:hAnsi="Arial" w:cs="Arial"/>
      <w:b/>
      <w:bCs/>
      <w:i/>
      <w:iCs/>
      <w:sz w:val="20"/>
    </w:rPr>
  </w:style>
  <w:style w:type="paragraph" w:styleId="Nadpis2">
    <w:name w:val="heading 2"/>
    <w:basedOn w:val="Normlny"/>
    <w:next w:val="Normlny"/>
    <w:qFormat/>
    <w:rsid w:val="00273A31"/>
    <w:pPr>
      <w:keepNext/>
      <w:outlineLvl w:val="1"/>
    </w:pPr>
    <w:rPr>
      <w:b/>
      <w:szCs w:val="20"/>
      <w:lang w:val="cs-CZ"/>
    </w:rPr>
  </w:style>
  <w:style w:type="paragraph" w:styleId="Nadpis3">
    <w:name w:val="heading 3"/>
    <w:basedOn w:val="Normlny"/>
    <w:next w:val="Normlny"/>
    <w:qFormat/>
    <w:rsid w:val="00273A31"/>
    <w:pPr>
      <w:keepNext/>
      <w:ind w:right="-1"/>
      <w:jc w:val="center"/>
      <w:outlineLvl w:val="2"/>
    </w:pPr>
    <w:rPr>
      <w:b/>
      <w:bCs/>
      <w:sz w:val="20"/>
      <w:szCs w:val="20"/>
    </w:rPr>
  </w:style>
  <w:style w:type="paragraph" w:styleId="Nadpis4">
    <w:name w:val="heading 4"/>
    <w:basedOn w:val="Normlny"/>
    <w:next w:val="Normlny"/>
    <w:qFormat/>
    <w:rsid w:val="00273A31"/>
    <w:pPr>
      <w:keepNext/>
      <w:jc w:val="both"/>
      <w:outlineLvl w:val="3"/>
    </w:pPr>
    <w:rPr>
      <w:rFonts w:ascii="Arial" w:hAnsi="Arial" w:cs="Arial"/>
      <w:bCs/>
      <w:i/>
      <w:iCs/>
      <w:sz w:val="20"/>
    </w:rPr>
  </w:style>
  <w:style w:type="paragraph" w:styleId="Nadpis5">
    <w:name w:val="heading 5"/>
    <w:basedOn w:val="Normlny"/>
    <w:next w:val="Normlny"/>
    <w:qFormat/>
    <w:rsid w:val="00273A31"/>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273A31"/>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273A31"/>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273A31"/>
    <w:pPr>
      <w:ind w:right="-1"/>
      <w:jc w:val="center"/>
    </w:pPr>
    <w:rPr>
      <w:b/>
      <w:bCs/>
    </w:rPr>
  </w:style>
  <w:style w:type="paragraph" w:styleId="Pta">
    <w:name w:val="footer"/>
    <w:basedOn w:val="Normlny"/>
    <w:link w:val="PtaChar"/>
    <w:uiPriority w:val="99"/>
    <w:rsid w:val="00273A31"/>
    <w:pPr>
      <w:tabs>
        <w:tab w:val="center" w:pos="4536"/>
        <w:tab w:val="right" w:pos="9072"/>
      </w:tabs>
    </w:pPr>
  </w:style>
  <w:style w:type="character" w:styleId="slostrany">
    <w:name w:val="page number"/>
    <w:basedOn w:val="Predvolenpsmoodseku"/>
    <w:rsid w:val="00273A31"/>
  </w:style>
  <w:style w:type="paragraph" w:styleId="Hlavika">
    <w:name w:val="header"/>
    <w:basedOn w:val="Normlny"/>
    <w:rsid w:val="00273A31"/>
    <w:pPr>
      <w:tabs>
        <w:tab w:val="center" w:pos="4536"/>
        <w:tab w:val="right" w:pos="9072"/>
      </w:tabs>
    </w:pPr>
  </w:style>
  <w:style w:type="paragraph" w:styleId="Zkladntext">
    <w:name w:val="Body Text"/>
    <w:basedOn w:val="Normlny"/>
    <w:rsid w:val="00273A31"/>
    <w:pPr>
      <w:ind w:right="-1"/>
      <w:jc w:val="both"/>
    </w:pPr>
    <w:rPr>
      <w:rFonts w:ascii="Arial" w:hAnsi="Arial" w:cs="Arial"/>
      <w:sz w:val="20"/>
    </w:rPr>
  </w:style>
  <w:style w:type="paragraph" w:styleId="Zkladntext2">
    <w:name w:val="Body Text 2"/>
    <w:basedOn w:val="Normlny"/>
    <w:rsid w:val="00273A31"/>
    <w:pPr>
      <w:ind w:right="-1"/>
      <w:jc w:val="both"/>
    </w:pPr>
    <w:rPr>
      <w:rFonts w:ascii="Arial" w:hAnsi="Arial" w:cs="Arial"/>
      <w:sz w:val="20"/>
      <w:szCs w:val="20"/>
    </w:rPr>
  </w:style>
  <w:style w:type="paragraph" w:styleId="Zkladntext3">
    <w:name w:val="Body Text 3"/>
    <w:basedOn w:val="Normlny"/>
    <w:rsid w:val="00273A31"/>
    <w:pPr>
      <w:ind w:right="-1"/>
      <w:jc w:val="both"/>
    </w:pPr>
    <w:rPr>
      <w:rFonts w:ascii="Arial" w:hAnsi="Arial" w:cs="Arial"/>
      <w:color w:val="FF0000"/>
      <w:sz w:val="20"/>
      <w:szCs w:val="20"/>
    </w:rPr>
  </w:style>
  <w:style w:type="character" w:styleId="Odkaznakomentr">
    <w:name w:val="annotation reference"/>
    <w:semiHidden/>
    <w:rsid w:val="00207D33"/>
    <w:rPr>
      <w:sz w:val="16"/>
      <w:szCs w:val="16"/>
    </w:rPr>
  </w:style>
  <w:style w:type="paragraph" w:styleId="Textkomentra">
    <w:name w:val="annotation text"/>
    <w:basedOn w:val="Normlny"/>
    <w:semiHidden/>
    <w:rsid w:val="00207D33"/>
    <w:rPr>
      <w:sz w:val="20"/>
      <w:szCs w:val="20"/>
    </w:rPr>
  </w:style>
  <w:style w:type="paragraph" w:styleId="Textbubliny">
    <w:name w:val="Balloon Text"/>
    <w:basedOn w:val="Normlny"/>
    <w:semiHidden/>
    <w:rsid w:val="00207D33"/>
    <w:rPr>
      <w:rFonts w:ascii="Tahoma" w:hAnsi="Tahoma" w:cs="Tahoma"/>
      <w:sz w:val="16"/>
      <w:szCs w:val="16"/>
    </w:rPr>
  </w:style>
  <w:style w:type="paragraph" w:customStyle="1" w:styleId="knZulassung02">
    <w:name w:val="knZulassung02"/>
    <w:basedOn w:val="Normlny"/>
    <w:rsid w:val="00E90221"/>
    <w:pPr>
      <w:widowControl w:val="0"/>
      <w:autoSpaceDE w:val="0"/>
      <w:autoSpaceDN w:val="0"/>
      <w:adjustRightInd w:val="0"/>
      <w:ind w:left="1843" w:right="284"/>
    </w:pPr>
    <w:rPr>
      <w:rFonts w:ascii="Courier" w:hAnsi="Courier"/>
      <w:lang w:val="en-AU" w:eastAsia="de-DE"/>
    </w:rPr>
  </w:style>
  <w:style w:type="character" w:customStyle="1" w:styleId="PtaChar">
    <w:name w:val="Päta Char"/>
    <w:link w:val="Pta"/>
    <w:uiPriority w:val="99"/>
    <w:rsid w:val="00F32A3B"/>
    <w:rPr>
      <w:sz w:val="24"/>
      <w:szCs w:val="24"/>
      <w:lang w:val="en-US"/>
    </w:rPr>
  </w:style>
  <w:style w:type="character" w:styleId="Hypertextovprepojenie">
    <w:name w:val="Hyperlink"/>
    <w:rsid w:val="00E06132"/>
    <w:rPr>
      <w:color w:val="0000FF"/>
      <w:u w:val="single"/>
    </w:rPr>
  </w:style>
  <w:style w:type="paragraph" w:customStyle="1" w:styleId="Default">
    <w:name w:val="Default"/>
    <w:rsid w:val="00892FDA"/>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3A31"/>
    <w:rPr>
      <w:sz w:val="24"/>
      <w:szCs w:val="24"/>
    </w:rPr>
  </w:style>
  <w:style w:type="paragraph" w:styleId="Nadpis1">
    <w:name w:val="heading 1"/>
    <w:basedOn w:val="Normlny"/>
    <w:next w:val="Normlny"/>
    <w:qFormat/>
    <w:rsid w:val="00273A31"/>
    <w:pPr>
      <w:keepNext/>
      <w:ind w:right="-1"/>
      <w:jc w:val="both"/>
      <w:outlineLvl w:val="0"/>
    </w:pPr>
    <w:rPr>
      <w:rFonts w:ascii="Arial" w:hAnsi="Arial" w:cs="Arial"/>
      <w:b/>
      <w:bCs/>
      <w:i/>
      <w:iCs/>
      <w:sz w:val="20"/>
    </w:rPr>
  </w:style>
  <w:style w:type="paragraph" w:styleId="Nadpis2">
    <w:name w:val="heading 2"/>
    <w:basedOn w:val="Normlny"/>
    <w:next w:val="Normlny"/>
    <w:qFormat/>
    <w:rsid w:val="00273A31"/>
    <w:pPr>
      <w:keepNext/>
      <w:outlineLvl w:val="1"/>
    </w:pPr>
    <w:rPr>
      <w:b/>
      <w:szCs w:val="20"/>
      <w:lang w:val="cs-CZ"/>
    </w:rPr>
  </w:style>
  <w:style w:type="paragraph" w:styleId="Nadpis3">
    <w:name w:val="heading 3"/>
    <w:basedOn w:val="Normlny"/>
    <w:next w:val="Normlny"/>
    <w:qFormat/>
    <w:rsid w:val="00273A31"/>
    <w:pPr>
      <w:keepNext/>
      <w:ind w:right="-1"/>
      <w:jc w:val="center"/>
      <w:outlineLvl w:val="2"/>
    </w:pPr>
    <w:rPr>
      <w:b/>
      <w:bCs/>
      <w:sz w:val="20"/>
      <w:szCs w:val="20"/>
    </w:rPr>
  </w:style>
  <w:style w:type="paragraph" w:styleId="Nadpis4">
    <w:name w:val="heading 4"/>
    <w:basedOn w:val="Normlny"/>
    <w:next w:val="Normlny"/>
    <w:qFormat/>
    <w:rsid w:val="00273A31"/>
    <w:pPr>
      <w:keepNext/>
      <w:jc w:val="both"/>
      <w:outlineLvl w:val="3"/>
    </w:pPr>
    <w:rPr>
      <w:rFonts w:ascii="Arial" w:hAnsi="Arial" w:cs="Arial"/>
      <w:bCs/>
      <w:i/>
      <w:iCs/>
      <w:sz w:val="20"/>
    </w:rPr>
  </w:style>
  <w:style w:type="paragraph" w:styleId="Nadpis5">
    <w:name w:val="heading 5"/>
    <w:basedOn w:val="Normlny"/>
    <w:next w:val="Normlny"/>
    <w:qFormat/>
    <w:rsid w:val="00273A31"/>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273A31"/>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273A31"/>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273A31"/>
    <w:pPr>
      <w:ind w:right="-1"/>
      <w:jc w:val="center"/>
    </w:pPr>
    <w:rPr>
      <w:b/>
      <w:bCs/>
    </w:rPr>
  </w:style>
  <w:style w:type="paragraph" w:styleId="Pta">
    <w:name w:val="footer"/>
    <w:basedOn w:val="Normlny"/>
    <w:link w:val="PtaChar"/>
    <w:uiPriority w:val="99"/>
    <w:rsid w:val="00273A31"/>
    <w:pPr>
      <w:tabs>
        <w:tab w:val="center" w:pos="4536"/>
        <w:tab w:val="right" w:pos="9072"/>
      </w:tabs>
    </w:pPr>
  </w:style>
  <w:style w:type="character" w:styleId="slostrany">
    <w:name w:val="page number"/>
    <w:basedOn w:val="Predvolenpsmoodseku"/>
    <w:rsid w:val="00273A31"/>
  </w:style>
  <w:style w:type="paragraph" w:styleId="Hlavika">
    <w:name w:val="header"/>
    <w:basedOn w:val="Normlny"/>
    <w:rsid w:val="00273A31"/>
    <w:pPr>
      <w:tabs>
        <w:tab w:val="center" w:pos="4536"/>
        <w:tab w:val="right" w:pos="9072"/>
      </w:tabs>
    </w:pPr>
  </w:style>
  <w:style w:type="paragraph" w:styleId="Zkladntext">
    <w:name w:val="Body Text"/>
    <w:basedOn w:val="Normlny"/>
    <w:rsid w:val="00273A31"/>
    <w:pPr>
      <w:ind w:right="-1"/>
      <w:jc w:val="both"/>
    </w:pPr>
    <w:rPr>
      <w:rFonts w:ascii="Arial" w:hAnsi="Arial" w:cs="Arial"/>
      <w:sz w:val="20"/>
    </w:rPr>
  </w:style>
  <w:style w:type="paragraph" w:styleId="Zkladntext2">
    <w:name w:val="Body Text 2"/>
    <w:basedOn w:val="Normlny"/>
    <w:rsid w:val="00273A31"/>
    <w:pPr>
      <w:ind w:right="-1"/>
      <w:jc w:val="both"/>
    </w:pPr>
    <w:rPr>
      <w:rFonts w:ascii="Arial" w:hAnsi="Arial" w:cs="Arial"/>
      <w:sz w:val="20"/>
      <w:szCs w:val="20"/>
    </w:rPr>
  </w:style>
  <w:style w:type="paragraph" w:styleId="Zkladntext3">
    <w:name w:val="Body Text 3"/>
    <w:basedOn w:val="Normlny"/>
    <w:rsid w:val="00273A31"/>
    <w:pPr>
      <w:ind w:right="-1"/>
      <w:jc w:val="both"/>
    </w:pPr>
    <w:rPr>
      <w:rFonts w:ascii="Arial" w:hAnsi="Arial" w:cs="Arial"/>
      <w:color w:val="FF0000"/>
      <w:sz w:val="20"/>
      <w:szCs w:val="20"/>
    </w:rPr>
  </w:style>
  <w:style w:type="character" w:styleId="Odkaznakomentr">
    <w:name w:val="annotation reference"/>
    <w:semiHidden/>
    <w:rsid w:val="00207D33"/>
    <w:rPr>
      <w:sz w:val="16"/>
      <w:szCs w:val="16"/>
    </w:rPr>
  </w:style>
  <w:style w:type="paragraph" w:styleId="Textkomentra">
    <w:name w:val="annotation text"/>
    <w:basedOn w:val="Normlny"/>
    <w:semiHidden/>
    <w:rsid w:val="00207D33"/>
    <w:rPr>
      <w:sz w:val="20"/>
      <w:szCs w:val="20"/>
    </w:rPr>
  </w:style>
  <w:style w:type="paragraph" w:styleId="Textbubliny">
    <w:name w:val="Balloon Text"/>
    <w:basedOn w:val="Normlny"/>
    <w:semiHidden/>
    <w:rsid w:val="00207D33"/>
    <w:rPr>
      <w:rFonts w:ascii="Tahoma" w:hAnsi="Tahoma" w:cs="Tahoma"/>
      <w:sz w:val="16"/>
      <w:szCs w:val="16"/>
    </w:rPr>
  </w:style>
  <w:style w:type="paragraph" w:customStyle="1" w:styleId="knZulassung02">
    <w:name w:val="knZulassung02"/>
    <w:basedOn w:val="Normlny"/>
    <w:rsid w:val="00E90221"/>
    <w:pPr>
      <w:widowControl w:val="0"/>
      <w:autoSpaceDE w:val="0"/>
      <w:autoSpaceDN w:val="0"/>
      <w:adjustRightInd w:val="0"/>
      <w:ind w:left="1843" w:right="284"/>
    </w:pPr>
    <w:rPr>
      <w:rFonts w:ascii="Courier" w:hAnsi="Courier"/>
      <w:lang w:val="en-AU" w:eastAsia="de-DE"/>
    </w:rPr>
  </w:style>
  <w:style w:type="character" w:customStyle="1" w:styleId="PtaChar">
    <w:name w:val="Päta Char"/>
    <w:link w:val="Pta"/>
    <w:uiPriority w:val="99"/>
    <w:rsid w:val="00F32A3B"/>
    <w:rPr>
      <w:sz w:val="24"/>
      <w:szCs w:val="24"/>
      <w:lang w:val="en-US"/>
    </w:rPr>
  </w:style>
  <w:style w:type="character" w:styleId="Hypertextovprepojenie">
    <w:name w:val="Hyperlink"/>
    <w:rsid w:val="00E06132"/>
    <w:rPr>
      <w:color w:val="0000FF"/>
      <w:u w:val="single"/>
    </w:rPr>
  </w:style>
  <w:style w:type="paragraph" w:customStyle="1" w:styleId="Default">
    <w:name w:val="Default"/>
    <w:rsid w:val="00892FD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1576</Words>
  <Characters>8932</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Hewlett-Packard Company</Company>
  <LinksUpToDate>false</LinksUpToDate>
  <CharactersWithSpaces>10488</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EWOpharma</dc:creator>
  <cp:lastModifiedBy>Uhnáková Milota</cp:lastModifiedBy>
  <cp:revision>2</cp:revision>
  <cp:lastPrinted>2013-06-19T11:30:00Z</cp:lastPrinted>
  <dcterms:created xsi:type="dcterms:W3CDTF">2019-10-29T14:07:00Z</dcterms:created>
  <dcterms:modified xsi:type="dcterms:W3CDTF">2019-10-29T14:07:00Z</dcterms:modified>
</cp:coreProperties>
</file>