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C45EB" w14:textId="77777777" w:rsidR="0056716B" w:rsidRPr="00CD7F58" w:rsidRDefault="0056716B" w:rsidP="00CD7F58">
      <w:pPr>
        <w:pStyle w:val="Nadpis1"/>
        <w:keepNext w:val="0"/>
        <w:widowControl/>
        <w:jc w:val="center"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Písomná informácia pre používateľ</w:t>
      </w:r>
      <w:r w:rsidR="00A87317" w:rsidRPr="00CD7F58">
        <w:rPr>
          <w:sz w:val="22"/>
          <w:szCs w:val="22"/>
          <w:lang w:val="sk-SK"/>
        </w:rPr>
        <w:t>a</w:t>
      </w:r>
    </w:p>
    <w:p w14:paraId="11F343A2" w14:textId="77777777" w:rsidR="0056716B" w:rsidRPr="00CD7F58" w:rsidRDefault="0056716B" w:rsidP="00CD7F58">
      <w:pPr>
        <w:widowControl/>
        <w:rPr>
          <w:sz w:val="22"/>
          <w:szCs w:val="22"/>
          <w:lang w:val="sk-SK"/>
        </w:rPr>
      </w:pPr>
    </w:p>
    <w:p w14:paraId="3C7649AF" w14:textId="70C678C0" w:rsidR="0056716B" w:rsidRPr="00CD7F58" w:rsidRDefault="0056716B" w:rsidP="00CD7F58">
      <w:pPr>
        <w:pStyle w:val="Nadpis1"/>
        <w:keepNext w:val="0"/>
        <w:widowControl/>
        <w:jc w:val="center"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GENTAMICIN  0,3</w:t>
      </w:r>
      <w:r w:rsidR="00CD7F58">
        <w:rPr>
          <w:sz w:val="22"/>
          <w:szCs w:val="22"/>
          <w:lang w:val="sk-SK"/>
        </w:rPr>
        <w:t> </w:t>
      </w:r>
      <w:r w:rsidRPr="00CD7F58">
        <w:rPr>
          <w:sz w:val="22"/>
          <w:szCs w:val="22"/>
          <w:lang w:val="sk-SK"/>
        </w:rPr>
        <w:t>% WZF POLFA</w:t>
      </w:r>
    </w:p>
    <w:p w14:paraId="20F5A262" w14:textId="77777777" w:rsidR="00480AA3" w:rsidRPr="00CD7F58" w:rsidRDefault="00480AA3">
      <w:pPr>
        <w:pStyle w:val="Nadpis1"/>
        <w:keepNext w:val="0"/>
        <w:widowControl/>
        <w:jc w:val="center"/>
        <w:rPr>
          <w:b w:val="0"/>
          <w:sz w:val="22"/>
          <w:szCs w:val="22"/>
          <w:lang w:val="sk-SK"/>
        </w:rPr>
      </w:pPr>
      <w:r w:rsidRPr="00CD7F58">
        <w:rPr>
          <w:b w:val="0"/>
          <w:sz w:val="22"/>
          <w:szCs w:val="22"/>
          <w:lang w:val="sk-SK"/>
        </w:rPr>
        <w:t>očná roztoková instilácia</w:t>
      </w:r>
    </w:p>
    <w:p w14:paraId="0A633AFC" w14:textId="77777777" w:rsidR="0056716B" w:rsidRPr="00CD7F58" w:rsidRDefault="000019BF">
      <w:pPr>
        <w:pStyle w:val="Nadpis1"/>
        <w:keepNext w:val="0"/>
        <w:widowControl/>
        <w:jc w:val="center"/>
        <w:rPr>
          <w:b w:val="0"/>
          <w:sz w:val="22"/>
          <w:szCs w:val="22"/>
          <w:lang w:val="sk-SK"/>
        </w:rPr>
      </w:pPr>
      <w:r w:rsidRPr="00CD7F58">
        <w:rPr>
          <w:b w:val="0"/>
          <w:sz w:val="22"/>
          <w:szCs w:val="22"/>
          <w:lang w:val="sk-SK"/>
        </w:rPr>
        <w:t>g</w:t>
      </w:r>
      <w:r w:rsidR="0056716B" w:rsidRPr="00CD7F58">
        <w:rPr>
          <w:b w:val="0"/>
          <w:sz w:val="22"/>
          <w:szCs w:val="22"/>
          <w:lang w:val="sk-SK"/>
        </w:rPr>
        <w:t>entamic</w:t>
      </w:r>
      <w:r w:rsidR="00E15A8F" w:rsidRPr="00CD7F58">
        <w:rPr>
          <w:b w:val="0"/>
          <w:sz w:val="22"/>
          <w:szCs w:val="22"/>
          <w:lang w:val="sk-SK"/>
        </w:rPr>
        <w:t>í</w:t>
      </w:r>
      <w:r w:rsidR="0056716B" w:rsidRPr="00CD7F58">
        <w:rPr>
          <w:b w:val="0"/>
          <w:sz w:val="22"/>
          <w:szCs w:val="22"/>
          <w:lang w:val="sk-SK"/>
        </w:rPr>
        <w:t>n</w:t>
      </w:r>
    </w:p>
    <w:p w14:paraId="1BDA7D90" w14:textId="77777777" w:rsidR="00F12800" w:rsidRPr="00CD7F58" w:rsidRDefault="00F12800">
      <w:pPr>
        <w:widowControl/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0"/>
      </w:tblGrid>
      <w:tr w:rsidR="00F12800" w:rsidRPr="00CD7F58" w14:paraId="4A7CDC17" w14:textId="77777777" w:rsidTr="00A87317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14:paraId="280FB0A4" w14:textId="12FDA0E8" w:rsidR="00F12800" w:rsidRPr="00CD7F58" w:rsidRDefault="00F12800">
            <w:pPr>
              <w:pStyle w:val="Nadpis3"/>
              <w:keepNext w:val="0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D7F5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Pozorne si prečítajte celú písomnú informáciu </w:t>
            </w:r>
            <w:r w:rsidR="004A7003" w:rsidRPr="00CD7F58">
              <w:rPr>
                <w:rFonts w:ascii="Times New Roman" w:hAnsi="Times New Roman"/>
                <w:sz w:val="22"/>
                <w:szCs w:val="22"/>
                <w:lang w:val="sk-SK"/>
              </w:rPr>
              <w:t>predtým</w:t>
            </w:r>
            <w:r w:rsidRPr="00CD7F5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, </w:t>
            </w:r>
            <w:r w:rsidR="00A6311F" w:rsidRPr="00CD7F58">
              <w:rPr>
                <w:rFonts w:ascii="Times New Roman" w:hAnsi="Times New Roman"/>
                <w:sz w:val="22"/>
                <w:szCs w:val="22"/>
                <w:lang w:val="sk-SK"/>
              </w:rPr>
              <w:t>ako</w:t>
            </w:r>
            <w:r w:rsidRPr="00CD7F5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začnete používať </w:t>
            </w:r>
            <w:r w:rsidR="004A7003" w:rsidRPr="00CD7F58">
              <w:rPr>
                <w:rFonts w:ascii="Times New Roman" w:hAnsi="Times New Roman"/>
                <w:sz w:val="22"/>
                <w:szCs w:val="22"/>
                <w:lang w:val="sk-SK"/>
              </w:rPr>
              <w:t>tento</w:t>
            </w:r>
            <w:r w:rsidRPr="00CD7F5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liek</w:t>
            </w:r>
            <w:r w:rsidR="004A7003" w:rsidRPr="00CD7F5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, pretože obsahuje pre </w:t>
            </w:r>
            <w:r w:rsidR="00533158" w:rsidRPr="00CD7F58">
              <w:rPr>
                <w:rFonts w:ascii="Times New Roman" w:hAnsi="Times New Roman"/>
                <w:sz w:val="22"/>
                <w:szCs w:val="22"/>
                <w:lang w:val="sk-SK"/>
              </w:rPr>
              <w:t>v</w:t>
            </w:r>
            <w:r w:rsidR="004A7003" w:rsidRPr="00CD7F58">
              <w:rPr>
                <w:rFonts w:ascii="Times New Roman" w:hAnsi="Times New Roman"/>
                <w:sz w:val="22"/>
                <w:szCs w:val="22"/>
                <w:lang w:val="sk-SK"/>
              </w:rPr>
              <w:t>ás dôležité informácie</w:t>
            </w:r>
            <w:r w:rsidRPr="00CD7F58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</w:p>
          <w:p w14:paraId="7CF8474F" w14:textId="77777777" w:rsidR="00F12800" w:rsidRPr="00CD7F58" w:rsidRDefault="00F12800">
            <w:pPr>
              <w:widowControl/>
              <w:numPr>
                <w:ilvl w:val="0"/>
                <w:numId w:val="1"/>
              </w:numPr>
              <w:ind w:left="426"/>
              <w:rPr>
                <w:sz w:val="22"/>
                <w:szCs w:val="22"/>
                <w:lang w:val="sk-SK"/>
              </w:rPr>
            </w:pPr>
            <w:r w:rsidRPr="00CD7F58">
              <w:rPr>
                <w:sz w:val="22"/>
                <w:szCs w:val="22"/>
                <w:lang w:val="sk-SK"/>
              </w:rPr>
              <w:t>Túto písomnú informáciu si uschovajte. Možno bude potrebné, aby ste si ju znovu prečítali.</w:t>
            </w:r>
          </w:p>
          <w:p w14:paraId="5BD4A9B1" w14:textId="77777777" w:rsidR="00F12800" w:rsidRPr="00CD7F58" w:rsidRDefault="00F12800">
            <w:pPr>
              <w:widowControl/>
              <w:numPr>
                <w:ilvl w:val="0"/>
                <w:numId w:val="1"/>
              </w:numPr>
              <w:ind w:left="426"/>
              <w:rPr>
                <w:sz w:val="22"/>
                <w:szCs w:val="22"/>
                <w:lang w:val="sk-SK"/>
              </w:rPr>
            </w:pPr>
            <w:r w:rsidRPr="00CD7F58">
              <w:rPr>
                <w:sz w:val="22"/>
                <w:szCs w:val="22"/>
                <w:lang w:val="sk-SK"/>
              </w:rPr>
              <w:t>Ak máte akékoľvek ďalšie otázky, obráťte sa na svojho lekára alebo lekárnika.</w:t>
            </w:r>
          </w:p>
          <w:p w14:paraId="087EDF38" w14:textId="09134BF9" w:rsidR="00F12800" w:rsidRPr="00CD7F58" w:rsidRDefault="00F12800">
            <w:pPr>
              <w:widowControl/>
              <w:numPr>
                <w:ilvl w:val="0"/>
                <w:numId w:val="1"/>
              </w:numPr>
              <w:ind w:left="426"/>
              <w:rPr>
                <w:sz w:val="22"/>
                <w:szCs w:val="22"/>
                <w:lang w:val="sk-SK"/>
              </w:rPr>
            </w:pPr>
            <w:r w:rsidRPr="00CD7F58">
              <w:rPr>
                <w:sz w:val="22"/>
                <w:szCs w:val="22"/>
                <w:lang w:val="sk-SK"/>
              </w:rPr>
              <w:t xml:space="preserve">Tento liek bol predpísaný </w:t>
            </w:r>
            <w:r w:rsidR="003E1E84" w:rsidRPr="00CD7F58">
              <w:rPr>
                <w:sz w:val="22"/>
                <w:szCs w:val="22"/>
                <w:lang w:val="sk-SK"/>
              </w:rPr>
              <w:t xml:space="preserve">iba </w:t>
            </w:r>
            <w:r w:rsidR="00925410" w:rsidRPr="00CD7F58">
              <w:rPr>
                <w:sz w:val="22"/>
                <w:szCs w:val="22"/>
                <w:lang w:val="sk-SK"/>
              </w:rPr>
              <w:t>v</w:t>
            </w:r>
            <w:r w:rsidRPr="00CD7F58">
              <w:rPr>
                <w:sz w:val="22"/>
                <w:szCs w:val="22"/>
                <w:lang w:val="sk-SK"/>
              </w:rPr>
              <w:t>ám. Nedávajte ho nikomu inému. Môže mu uškodiť, dokonca aj vtedy, ak má rovnaké pr</w:t>
            </w:r>
            <w:r w:rsidR="00CD7F58" w:rsidRPr="00CD7F58">
              <w:rPr>
                <w:sz w:val="22"/>
                <w:szCs w:val="22"/>
                <w:lang w:val="sk-SK"/>
              </w:rPr>
              <w:t>ejavy</w:t>
            </w:r>
            <w:r w:rsidRPr="00CD7F58">
              <w:rPr>
                <w:sz w:val="22"/>
                <w:szCs w:val="22"/>
                <w:lang w:val="sk-SK"/>
              </w:rPr>
              <w:t xml:space="preserve"> </w:t>
            </w:r>
            <w:r w:rsidR="00B86259" w:rsidRPr="00CD7F58">
              <w:rPr>
                <w:sz w:val="22"/>
                <w:szCs w:val="22"/>
                <w:lang w:val="sk-SK"/>
              </w:rPr>
              <w:t xml:space="preserve">ochorenia </w:t>
            </w:r>
            <w:r w:rsidRPr="00CD7F58">
              <w:rPr>
                <w:sz w:val="22"/>
                <w:szCs w:val="22"/>
                <w:lang w:val="sk-SK"/>
              </w:rPr>
              <w:t xml:space="preserve">ako </w:t>
            </w:r>
            <w:r w:rsidR="00925410" w:rsidRPr="00CD7F58">
              <w:rPr>
                <w:sz w:val="22"/>
                <w:szCs w:val="22"/>
                <w:lang w:val="sk-SK"/>
              </w:rPr>
              <w:t>v</w:t>
            </w:r>
            <w:r w:rsidRPr="00CD7F58">
              <w:rPr>
                <w:sz w:val="22"/>
                <w:szCs w:val="22"/>
                <w:lang w:val="sk-SK"/>
              </w:rPr>
              <w:t>y.</w:t>
            </w:r>
          </w:p>
          <w:p w14:paraId="06461AC0" w14:textId="38F3968C" w:rsidR="00F12800" w:rsidRPr="00CD7F58" w:rsidRDefault="004A7003">
            <w:pPr>
              <w:widowControl/>
              <w:numPr>
                <w:ilvl w:val="0"/>
                <w:numId w:val="1"/>
              </w:numPr>
              <w:ind w:left="425" w:hanging="357"/>
              <w:rPr>
                <w:b/>
                <w:sz w:val="22"/>
                <w:szCs w:val="22"/>
                <w:lang w:val="sk-SK"/>
              </w:rPr>
            </w:pPr>
            <w:r w:rsidRPr="00CD7F58">
              <w:rPr>
                <w:sz w:val="22"/>
                <w:szCs w:val="22"/>
                <w:lang w:val="sk-SK"/>
              </w:rPr>
              <w:t>Ak sa u </w:t>
            </w:r>
            <w:r w:rsidR="00925410" w:rsidRPr="00CD7F58">
              <w:rPr>
                <w:sz w:val="22"/>
                <w:szCs w:val="22"/>
                <w:lang w:val="sk-SK"/>
              </w:rPr>
              <w:t>v</w:t>
            </w:r>
            <w:r w:rsidRPr="00CD7F58">
              <w:rPr>
                <w:sz w:val="22"/>
                <w:szCs w:val="22"/>
                <w:lang w:val="sk-SK"/>
              </w:rPr>
              <w:t>ás vyskytne akýkoľvek vedľajší účinok, obráťte sa na svojho lekára alebo lekárnika. To sa týka aj akýchkoľvek vedľajších účinkov, ktoré nie sú uvedené v tejto písomnej informácii</w:t>
            </w:r>
            <w:r w:rsidR="007B3246" w:rsidRPr="00CD7F58">
              <w:rPr>
                <w:sz w:val="22"/>
                <w:szCs w:val="22"/>
                <w:lang w:val="sk-SK"/>
              </w:rPr>
              <w:t>.</w:t>
            </w:r>
            <w:r w:rsidRPr="00CD7F58">
              <w:rPr>
                <w:sz w:val="22"/>
                <w:szCs w:val="22"/>
                <w:lang w:val="sk-SK"/>
              </w:rPr>
              <w:t xml:space="preserve"> </w:t>
            </w:r>
            <w:r w:rsidR="00A87317" w:rsidRPr="00CD7F58">
              <w:rPr>
                <w:sz w:val="22"/>
                <w:szCs w:val="22"/>
                <w:lang w:val="sk-SK"/>
              </w:rPr>
              <w:t>Pozri časť 4.</w:t>
            </w:r>
          </w:p>
        </w:tc>
      </w:tr>
    </w:tbl>
    <w:p w14:paraId="2A498180" w14:textId="77777777" w:rsidR="00F24A51" w:rsidRPr="00CD7F58" w:rsidRDefault="00F24A51" w:rsidP="00CD7F58">
      <w:pPr>
        <w:widowControl/>
        <w:rPr>
          <w:sz w:val="22"/>
          <w:szCs w:val="22"/>
          <w:lang w:val="sk-SK" w:eastAsia="sk-SK"/>
        </w:rPr>
      </w:pPr>
    </w:p>
    <w:p w14:paraId="60F9DAC6" w14:textId="3CE7D12E" w:rsidR="00F12800" w:rsidRPr="00CD7F58" w:rsidRDefault="00F12800" w:rsidP="00CD7F58">
      <w:pPr>
        <w:pStyle w:val="Nadpis3"/>
        <w:keepNext w:val="0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CD7F58">
        <w:rPr>
          <w:rFonts w:ascii="Times New Roman" w:hAnsi="Times New Roman"/>
          <w:sz w:val="22"/>
          <w:szCs w:val="22"/>
          <w:lang w:val="sk-SK"/>
        </w:rPr>
        <w:t>V tejto písomnej informácii sa dozviete:</w:t>
      </w:r>
    </w:p>
    <w:p w14:paraId="6C4ABE83" w14:textId="77777777" w:rsidR="006B1886" w:rsidRPr="00320253" w:rsidRDefault="006B1886" w:rsidP="00CD7F58">
      <w:pPr>
        <w:rPr>
          <w:sz w:val="22"/>
          <w:szCs w:val="22"/>
          <w:lang w:val="sk-SK" w:eastAsia="sk-SK"/>
        </w:rPr>
      </w:pPr>
    </w:p>
    <w:p w14:paraId="0A7B869A" w14:textId="2450B824" w:rsidR="00F12800" w:rsidRPr="00CD7F58" w:rsidRDefault="00F12800" w:rsidP="00CD7F58">
      <w:pPr>
        <w:widowControl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Čo je Gentamicin 0,3</w:t>
      </w:r>
      <w:r w:rsidR="00CD7F58">
        <w:rPr>
          <w:sz w:val="22"/>
          <w:szCs w:val="22"/>
          <w:lang w:val="sk-SK"/>
        </w:rPr>
        <w:t> </w:t>
      </w:r>
      <w:r w:rsidRPr="00CD7F58">
        <w:rPr>
          <w:sz w:val="22"/>
          <w:szCs w:val="22"/>
          <w:lang w:val="sk-SK"/>
        </w:rPr>
        <w:t>% WZF POLFA a na čo sa používa</w:t>
      </w:r>
    </w:p>
    <w:p w14:paraId="3FE781B6" w14:textId="47B4FC2B" w:rsidR="00F12800" w:rsidRPr="00CD7F58" w:rsidRDefault="004A7003" w:rsidP="00CD7F58">
      <w:pPr>
        <w:widowControl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 xml:space="preserve">Čo potrebujete vedieť </w:t>
      </w:r>
      <w:r w:rsidR="00A87317" w:rsidRPr="00CD7F58">
        <w:rPr>
          <w:sz w:val="22"/>
          <w:szCs w:val="22"/>
          <w:lang w:val="sk-SK"/>
        </w:rPr>
        <w:t>predtým</w:t>
      </w:r>
      <w:r w:rsidRPr="00CD7F58">
        <w:rPr>
          <w:sz w:val="22"/>
          <w:szCs w:val="22"/>
          <w:lang w:val="sk-SK"/>
        </w:rPr>
        <w:t>,</w:t>
      </w:r>
      <w:r w:rsidR="00F12800" w:rsidRPr="00CD7F58">
        <w:rPr>
          <w:sz w:val="22"/>
          <w:szCs w:val="22"/>
          <w:lang w:val="sk-SK"/>
        </w:rPr>
        <w:t xml:space="preserve"> ako použijete Gentamicin 0,3</w:t>
      </w:r>
      <w:r w:rsidR="00CD7F58">
        <w:rPr>
          <w:sz w:val="22"/>
          <w:szCs w:val="22"/>
          <w:lang w:val="sk-SK"/>
        </w:rPr>
        <w:t> </w:t>
      </w:r>
      <w:r w:rsidR="00F12800" w:rsidRPr="00CD7F58">
        <w:rPr>
          <w:sz w:val="22"/>
          <w:szCs w:val="22"/>
          <w:lang w:val="sk-SK"/>
        </w:rPr>
        <w:t>% WZF POLFA</w:t>
      </w:r>
    </w:p>
    <w:p w14:paraId="2F67ECB3" w14:textId="053AD537" w:rsidR="00F12800" w:rsidRPr="00CD7F58" w:rsidRDefault="00F12800" w:rsidP="00CD7F58">
      <w:pPr>
        <w:widowControl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Ako používať Gentamicin 0,3</w:t>
      </w:r>
      <w:r w:rsidR="00CD7F58">
        <w:rPr>
          <w:sz w:val="22"/>
          <w:szCs w:val="22"/>
          <w:lang w:val="sk-SK"/>
        </w:rPr>
        <w:t> </w:t>
      </w:r>
      <w:r w:rsidRPr="00CD7F58">
        <w:rPr>
          <w:sz w:val="22"/>
          <w:szCs w:val="22"/>
          <w:lang w:val="sk-SK"/>
        </w:rPr>
        <w:t>% WZF POLFA</w:t>
      </w:r>
    </w:p>
    <w:p w14:paraId="40F050BD" w14:textId="77777777" w:rsidR="00F12800" w:rsidRPr="00CD7F58" w:rsidRDefault="00F12800">
      <w:pPr>
        <w:widowControl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Možné vedľajšie účinky</w:t>
      </w:r>
    </w:p>
    <w:p w14:paraId="5E5647F6" w14:textId="3D125F6B" w:rsidR="00F12800" w:rsidRPr="00CD7F58" w:rsidRDefault="00F12800">
      <w:pPr>
        <w:widowControl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Ako uchovávať Gentamicin 0,3</w:t>
      </w:r>
      <w:r w:rsidR="00CD7F58">
        <w:rPr>
          <w:sz w:val="22"/>
          <w:szCs w:val="22"/>
          <w:lang w:val="sk-SK"/>
        </w:rPr>
        <w:t> </w:t>
      </w:r>
      <w:r w:rsidRPr="00CD7F58">
        <w:rPr>
          <w:sz w:val="22"/>
          <w:szCs w:val="22"/>
          <w:lang w:val="sk-SK"/>
        </w:rPr>
        <w:t>% WZF POLFA</w:t>
      </w:r>
    </w:p>
    <w:p w14:paraId="2F139863" w14:textId="77777777" w:rsidR="00F12800" w:rsidRPr="00CD7F58" w:rsidRDefault="004A7003">
      <w:pPr>
        <w:widowControl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Obsah balenia a ď</w:t>
      </w:r>
      <w:r w:rsidR="00F12800" w:rsidRPr="00CD7F58">
        <w:rPr>
          <w:sz w:val="22"/>
          <w:szCs w:val="22"/>
          <w:lang w:val="sk-SK"/>
        </w:rPr>
        <w:t>alšie informácie</w:t>
      </w:r>
    </w:p>
    <w:p w14:paraId="1DC9D6A6" w14:textId="77777777" w:rsidR="000019BF" w:rsidRPr="00CD7F58" w:rsidRDefault="000019BF">
      <w:pPr>
        <w:widowControl/>
        <w:rPr>
          <w:sz w:val="22"/>
          <w:szCs w:val="22"/>
          <w:lang w:val="sk-SK"/>
        </w:rPr>
      </w:pPr>
    </w:p>
    <w:p w14:paraId="633C591F" w14:textId="77777777" w:rsidR="00F12800" w:rsidRPr="00CD7F58" w:rsidRDefault="00F12800">
      <w:pPr>
        <w:widowControl/>
        <w:rPr>
          <w:sz w:val="22"/>
          <w:szCs w:val="22"/>
          <w:lang w:val="sk-SK"/>
        </w:rPr>
      </w:pPr>
    </w:p>
    <w:p w14:paraId="1D33EAA8" w14:textId="04E36DCE" w:rsidR="00F12800" w:rsidRPr="00CD7F58" w:rsidRDefault="006B1886">
      <w:pPr>
        <w:widowControl/>
        <w:tabs>
          <w:tab w:val="left" w:pos="567"/>
        </w:tabs>
        <w:rPr>
          <w:b/>
          <w:sz w:val="22"/>
          <w:szCs w:val="22"/>
          <w:lang w:val="sk-SK"/>
        </w:rPr>
      </w:pPr>
      <w:r w:rsidRPr="00CD7F58">
        <w:rPr>
          <w:b/>
          <w:sz w:val="22"/>
          <w:szCs w:val="22"/>
          <w:lang w:val="sk-SK"/>
        </w:rPr>
        <w:t>1.</w:t>
      </w:r>
      <w:r w:rsidR="00F12800" w:rsidRPr="00CD7F58">
        <w:rPr>
          <w:b/>
          <w:sz w:val="22"/>
          <w:szCs w:val="22"/>
          <w:lang w:val="sk-SK"/>
        </w:rPr>
        <w:tab/>
        <w:t>Č</w:t>
      </w:r>
      <w:r w:rsidR="00F13C9F" w:rsidRPr="00CD7F58">
        <w:rPr>
          <w:b/>
          <w:sz w:val="22"/>
          <w:szCs w:val="22"/>
          <w:lang w:val="sk-SK"/>
        </w:rPr>
        <w:t xml:space="preserve">o je </w:t>
      </w:r>
      <w:r w:rsidR="00F12800" w:rsidRPr="00CD7F58">
        <w:rPr>
          <w:b/>
          <w:sz w:val="22"/>
          <w:szCs w:val="22"/>
          <w:lang w:val="sk-SK"/>
        </w:rPr>
        <w:t>G</w:t>
      </w:r>
      <w:r w:rsidR="00F13C9F" w:rsidRPr="00CD7F58">
        <w:rPr>
          <w:b/>
          <w:sz w:val="22"/>
          <w:szCs w:val="22"/>
          <w:lang w:val="sk-SK"/>
        </w:rPr>
        <w:t xml:space="preserve">entamicin </w:t>
      </w:r>
      <w:r w:rsidR="00F12800" w:rsidRPr="00CD7F58">
        <w:rPr>
          <w:b/>
          <w:sz w:val="22"/>
          <w:szCs w:val="22"/>
          <w:lang w:val="sk-SK"/>
        </w:rPr>
        <w:t>0,3</w:t>
      </w:r>
      <w:r w:rsidR="00CD7F58">
        <w:rPr>
          <w:b/>
          <w:sz w:val="22"/>
          <w:szCs w:val="22"/>
          <w:lang w:val="sk-SK"/>
        </w:rPr>
        <w:t> </w:t>
      </w:r>
      <w:r w:rsidR="00F12800" w:rsidRPr="00CD7F58">
        <w:rPr>
          <w:b/>
          <w:sz w:val="22"/>
          <w:szCs w:val="22"/>
          <w:lang w:val="sk-SK"/>
        </w:rPr>
        <w:t xml:space="preserve">% WZF POLFA </w:t>
      </w:r>
      <w:r w:rsidR="00F13C9F" w:rsidRPr="00CD7F58">
        <w:rPr>
          <w:b/>
          <w:sz w:val="22"/>
          <w:szCs w:val="22"/>
          <w:lang w:val="sk-SK"/>
        </w:rPr>
        <w:t>a na čo sa používa</w:t>
      </w:r>
    </w:p>
    <w:p w14:paraId="6BBDF430" w14:textId="77777777" w:rsidR="00F12800" w:rsidRPr="00320253" w:rsidRDefault="00F12800">
      <w:pPr>
        <w:pStyle w:val="Nadpis1"/>
        <w:keepNext w:val="0"/>
        <w:widowControl/>
        <w:rPr>
          <w:b w:val="0"/>
          <w:sz w:val="22"/>
          <w:szCs w:val="22"/>
          <w:lang w:val="sk-SK"/>
        </w:rPr>
      </w:pPr>
    </w:p>
    <w:p w14:paraId="714DC860" w14:textId="77777777" w:rsidR="0056716B" w:rsidRPr="00CD7F58" w:rsidRDefault="00FD65E6">
      <w:pPr>
        <w:widowControl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Liek obsahuje g</w:t>
      </w:r>
      <w:r w:rsidR="0056716B" w:rsidRPr="00CD7F58">
        <w:rPr>
          <w:sz w:val="22"/>
          <w:szCs w:val="22"/>
          <w:lang w:val="sk-SK"/>
        </w:rPr>
        <w:t>entamic</w:t>
      </w:r>
      <w:r w:rsidRPr="00CD7F58">
        <w:rPr>
          <w:sz w:val="22"/>
          <w:szCs w:val="22"/>
          <w:lang w:val="sk-SK"/>
        </w:rPr>
        <w:t>í</w:t>
      </w:r>
      <w:r w:rsidR="0056716B" w:rsidRPr="00CD7F58">
        <w:rPr>
          <w:sz w:val="22"/>
          <w:szCs w:val="22"/>
          <w:lang w:val="sk-SK"/>
        </w:rPr>
        <w:t>n</w:t>
      </w:r>
      <w:r w:rsidRPr="00CD7F58">
        <w:rPr>
          <w:sz w:val="22"/>
          <w:szCs w:val="22"/>
          <w:lang w:val="sk-SK"/>
        </w:rPr>
        <w:t>, čo</w:t>
      </w:r>
      <w:r w:rsidR="0056716B" w:rsidRPr="00CD7F58">
        <w:rPr>
          <w:sz w:val="22"/>
          <w:szCs w:val="22"/>
          <w:lang w:val="sk-SK"/>
        </w:rPr>
        <w:t xml:space="preserve"> je aminoglykozidové antibiotikum.</w:t>
      </w:r>
    </w:p>
    <w:p w14:paraId="500CFD4A" w14:textId="77777777" w:rsidR="00FD65E6" w:rsidRPr="00CD7F58" w:rsidRDefault="00FD65E6">
      <w:pPr>
        <w:widowControl/>
        <w:rPr>
          <w:sz w:val="22"/>
          <w:szCs w:val="22"/>
          <w:lang w:val="sk-SK"/>
        </w:rPr>
      </w:pPr>
    </w:p>
    <w:p w14:paraId="1D5DE7D0" w14:textId="23F83AD3" w:rsidR="00FD65E6" w:rsidRPr="00CD7F58" w:rsidRDefault="00FD65E6">
      <w:pPr>
        <w:widowControl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Gentamicin 0,3</w:t>
      </w:r>
      <w:r w:rsidR="00CD7F58">
        <w:rPr>
          <w:sz w:val="22"/>
          <w:szCs w:val="22"/>
          <w:lang w:val="sk-SK"/>
        </w:rPr>
        <w:t> </w:t>
      </w:r>
      <w:r w:rsidRPr="00CD7F58">
        <w:rPr>
          <w:sz w:val="22"/>
          <w:szCs w:val="22"/>
          <w:lang w:val="sk-SK"/>
        </w:rPr>
        <w:t>% WZF POLFA sa používa:</w:t>
      </w:r>
    </w:p>
    <w:p w14:paraId="3692C791" w14:textId="77777777" w:rsidR="00FD65E6" w:rsidRPr="00CD7F58" w:rsidRDefault="00FD65E6">
      <w:pPr>
        <w:widowControl/>
        <w:numPr>
          <w:ilvl w:val="0"/>
          <w:numId w:val="3"/>
        </w:numPr>
        <w:ind w:left="567" w:hanging="501"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pri a</w:t>
      </w:r>
      <w:r w:rsidR="0056716B" w:rsidRPr="00CD7F58">
        <w:rPr>
          <w:sz w:val="22"/>
          <w:szCs w:val="22"/>
          <w:lang w:val="sk-SK"/>
        </w:rPr>
        <w:t>kútn</w:t>
      </w:r>
      <w:r w:rsidRPr="00CD7F58">
        <w:rPr>
          <w:sz w:val="22"/>
          <w:szCs w:val="22"/>
          <w:lang w:val="sk-SK"/>
        </w:rPr>
        <w:t>ej</w:t>
      </w:r>
      <w:r w:rsidR="0056716B" w:rsidRPr="00CD7F58">
        <w:rPr>
          <w:sz w:val="22"/>
          <w:szCs w:val="22"/>
          <w:lang w:val="sk-SK"/>
        </w:rPr>
        <w:t xml:space="preserve"> a chronick</w:t>
      </w:r>
      <w:r w:rsidRPr="00CD7F58">
        <w:rPr>
          <w:sz w:val="22"/>
          <w:szCs w:val="22"/>
          <w:lang w:val="sk-SK"/>
        </w:rPr>
        <w:t>ej</w:t>
      </w:r>
      <w:r w:rsidR="0056716B" w:rsidRPr="00CD7F58">
        <w:rPr>
          <w:sz w:val="22"/>
          <w:szCs w:val="22"/>
          <w:lang w:val="sk-SK"/>
        </w:rPr>
        <w:t xml:space="preserve"> bakteriáln</w:t>
      </w:r>
      <w:r w:rsidRPr="00CD7F58">
        <w:rPr>
          <w:sz w:val="22"/>
          <w:szCs w:val="22"/>
          <w:lang w:val="sk-SK"/>
        </w:rPr>
        <w:t>ej</w:t>
      </w:r>
      <w:r w:rsidR="0056716B" w:rsidRPr="00CD7F58">
        <w:rPr>
          <w:sz w:val="22"/>
          <w:szCs w:val="22"/>
          <w:lang w:val="sk-SK"/>
        </w:rPr>
        <w:t xml:space="preserve"> konjunktivitíd</w:t>
      </w:r>
      <w:r w:rsidRPr="00CD7F58">
        <w:rPr>
          <w:sz w:val="22"/>
          <w:szCs w:val="22"/>
          <w:lang w:val="sk-SK"/>
        </w:rPr>
        <w:t>e (zápale spoj</w:t>
      </w:r>
      <w:r w:rsidR="006A777B" w:rsidRPr="00CD7F58">
        <w:rPr>
          <w:sz w:val="22"/>
          <w:szCs w:val="22"/>
          <w:lang w:val="sk-SK"/>
        </w:rPr>
        <w:t>o</w:t>
      </w:r>
      <w:r w:rsidRPr="00CD7F58">
        <w:rPr>
          <w:sz w:val="22"/>
          <w:szCs w:val="22"/>
          <w:lang w:val="sk-SK"/>
        </w:rPr>
        <w:t>viek)</w:t>
      </w:r>
      <w:r w:rsidR="0056716B" w:rsidRPr="00CD7F58">
        <w:rPr>
          <w:sz w:val="22"/>
          <w:szCs w:val="22"/>
          <w:lang w:val="sk-SK"/>
        </w:rPr>
        <w:t>, blefaritíd</w:t>
      </w:r>
      <w:r w:rsidRPr="00CD7F58">
        <w:rPr>
          <w:sz w:val="22"/>
          <w:szCs w:val="22"/>
          <w:lang w:val="sk-SK"/>
        </w:rPr>
        <w:t>e (zápale okraja očného viečka)</w:t>
      </w:r>
      <w:r w:rsidR="0056716B" w:rsidRPr="00CD7F58">
        <w:rPr>
          <w:sz w:val="22"/>
          <w:szCs w:val="22"/>
          <w:lang w:val="sk-SK"/>
        </w:rPr>
        <w:t>, dakryocystitíd</w:t>
      </w:r>
      <w:r w:rsidRPr="00CD7F58">
        <w:rPr>
          <w:sz w:val="22"/>
          <w:szCs w:val="22"/>
          <w:lang w:val="sk-SK"/>
        </w:rPr>
        <w:t>e (zápale slzného vačku),</w:t>
      </w:r>
    </w:p>
    <w:p w14:paraId="37FED793" w14:textId="77777777" w:rsidR="0056716B" w:rsidRPr="00CD7F58" w:rsidRDefault="00FD65E6">
      <w:pPr>
        <w:widowControl/>
        <w:numPr>
          <w:ilvl w:val="0"/>
          <w:numId w:val="3"/>
        </w:numPr>
        <w:ind w:left="567" w:hanging="501"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pri zápaloch a vredoch rohovky spôsobených baktériami citlivými na gentamicín,</w:t>
      </w:r>
    </w:p>
    <w:p w14:paraId="46A0EA55" w14:textId="77777777" w:rsidR="0056716B" w:rsidRPr="00CD7F58" w:rsidRDefault="00FD65E6">
      <w:pPr>
        <w:widowControl/>
        <w:numPr>
          <w:ilvl w:val="0"/>
          <w:numId w:val="3"/>
        </w:numPr>
        <w:ind w:left="567" w:hanging="501"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 xml:space="preserve">ako prevencia </w:t>
      </w:r>
      <w:r w:rsidR="0056716B" w:rsidRPr="00CD7F58">
        <w:rPr>
          <w:sz w:val="22"/>
          <w:szCs w:val="22"/>
          <w:lang w:val="sk-SK"/>
        </w:rPr>
        <w:t xml:space="preserve">pred </w:t>
      </w:r>
      <w:r w:rsidR="006A777B" w:rsidRPr="00CD7F58">
        <w:rPr>
          <w:sz w:val="22"/>
          <w:szCs w:val="22"/>
          <w:lang w:val="sk-SK"/>
        </w:rPr>
        <w:t xml:space="preserve">operáciou oka </w:t>
      </w:r>
      <w:r w:rsidR="0056716B" w:rsidRPr="00CD7F58">
        <w:rPr>
          <w:sz w:val="22"/>
          <w:szCs w:val="22"/>
          <w:lang w:val="sk-SK"/>
        </w:rPr>
        <w:t xml:space="preserve">a po </w:t>
      </w:r>
      <w:r w:rsidR="006A777B" w:rsidRPr="00CD7F58">
        <w:rPr>
          <w:sz w:val="22"/>
          <w:szCs w:val="22"/>
          <w:lang w:val="sk-SK"/>
        </w:rPr>
        <w:t>nej</w:t>
      </w:r>
      <w:r w:rsidR="0056716B" w:rsidRPr="00CD7F58">
        <w:rPr>
          <w:sz w:val="22"/>
          <w:szCs w:val="22"/>
          <w:lang w:val="sk-SK"/>
        </w:rPr>
        <w:t>.</w:t>
      </w:r>
    </w:p>
    <w:p w14:paraId="264AA71B" w14:textId="77777777" w:rsidR="0056716B" w:rsidRPr="00CD7F58" w:rsidRDefault="0056716B">
      <w:pPr>
        <w:widowControl/>
        <w:rPr>
          <w:sz w:val="22"/>
          <w:szCs w:val="22"/>
          <w:lang w:val="sk-SK"/>
        </w:rPr>
      </w:pPr>
    </w:p>
    <w:p w14:paraId="18F983B0" w14:textId="77777777" w:rsidR="0023740C" w:rsidRPr="00CD7F58" w:rsidRDefault="0023740C">
      <w:pPr>
        <w:widowControl/>
        <w:rPr>
          <w:sz w:val="22"/>
          <w:szCs w:val="22"/>
          <w:lang w:val="sk-SK"/>
        </w:rPr>
      </w:pPr>
    </w:p>
    <w:p w14:paraId="373DB85A" w14:textId="04F572F8" w:rsidR="00FD65E6" w:rsidRPr="00CD7F58" w:rsidRDefault="00FD65E6">
      <w:pPr>
        <w:pStyle w:val="Nadpis1"/>
        <w:keepNext w:val="0"/>
        <w:widowControl/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2.</w:t>
      </w:r>
      <w:r w:rsidRPr="00CD7F58">
        <w:rPr>
          <w:sz w:val="22"/>
          <w:szCs w:val="22"/>
          <w:lang w:val="sk-SK"/>
        </w:rPr>
        <w:tab/>
      </w:r>
      <w:r w:rsidR="004A7003" w:rsidRPr="00CD7F58">
        <w:rPr>
          <w:sz w:val="22"/>
          <w:szCs w:val="22"/>
          <w:lang w:val="sk-SK"/>
        </w:rPr>
        <w:t>Č</w:t>
      </w:r>
      <w:r w:rsidR="00F13C9F" w:rsidRPr="00CD7F58">
        <w:rPr>
          <w:sz w:val="22"/>
          <w:szCs w:val="22"/>
          <w:lang w:val="sk-SK"/>
        </w:rPr>
        <w:t xml:space="preserve">o potrebujete vedieť </w:t>
      </w:r>
      <w:r w:rsidR="00A87317" w:rsidRPr="00CD7F58">
        <w:rPr>
          <w:sz w:val="22"/>
          <w:szCs w:val="22"/>
          <w:lang w:val="sk-SK"/>
        </w:rPr>
        <w:t>predtým</w:t>
      </w:r>
      <w:r w:rsidR="00F13C9F" w:rsidRPr="00CD7F58">
        <w:rPr>
          <w:sz w:val="22"/>
          <w:szCs w:val="22"/>
          <w:lang w:val="sk-SK"/>
        </w:rPr>
        <w:t>, ako použijete</w:t>
      </w:r>
      <w:r w:rsidRPr="00CD7F58">
        <w:rPr>
          <w:sz w:val="22"/>
          <w:szCs w:val="22"/>
          <w:lang w:val="sk-SK"/>
        </w:rPr>
        <w:t xml:space="preserve"> G</w:t>
      </w:r>
      <w:r w:rsidR="00F13C9F" w:rsidRPr="00CD7F58">
        <w:rPr>
          <w:sz w:val="22"/>
          <w:szCs w:val="22"/>
          <w:lang w:val="sk-SK"/>
        </w:rPr>
        <w:t>entamicin</w:t>
      </w:r>
      <w:r w:rsidRPr="00CD7F58">
        <w:rPr>
          <w:sz w:val="22"/>
          <w:szCs w:val="22"/>
          <w:lang w:val="sk-SK"/>
        </w:rPr>
        <w:t xml:space="preserve"> 0,3</w:t>
      </w:r>
      <w:r w:rsidR="00CD7F58">
        <w:rPr>
          <w:sz w:val="22"/>
          <w:szCs w:val="22"/>
          <w:lang w:val="sk-SK"/>
        </w:rPr>
        <w:t> </w:t>
      </w:r>
      <w:r w:rsidRPr="00CD7F58">
        <w:rPr>
          <w:sz w:val="22"/>
          <w:szCs w:val="22"/>
          <w:lang w:val="sk-SK"/>
        </w:rPr>
        <w:t>% WZF POLFA</w:t>
      </w:r>
    </w:p>
    <w:p w14:paraId="55D61E20" w14:textId="77777777" w:rsidR="00FD65E6" w:rsidRPr="00CD7F58" w:rsidRDefault="00FD65E6">
      <w:pPr>
        <w:widowControl/>
        <w:rPr>
          <w:sz w:val="22"/>
          <w:szCs w:val="22"/>
          <w:lang w:val="sk-SK"/>
        </w:rPr>
      </w:pPr>
    </w:p>
    <w:p w14:paraId="124E8BC4" w14:textId="77777777" w:rsidR="00FD65E6" w:rsidRPr="00CD7F58" w:rsidRDefault="00FD65E6">
      <w:pPr>
        <w:widowControl/>
        <w:rPr>
          <w:sz w:val="22"/>
          <w:szCs w:val="22"/>
          <w:lang w:val="sk-SK"/>
        </w:rPr>
      </w:pPr>
      <w:r w:rsidRPr="00CD7F58">
        <w:rPr>
          <w:b/>
          <w:sz w:val="22"/>
          <w:szCs w:val="22"/>
          <w:lang w:val="sk-SK"/>
        </w:rPr>
        <w:t>Nepoužívajte Gentamicin 0,3</w:t>
      </w:r>
      <w:r w:rsidR="0056649E" w:rsidRPr="00CD7F58">
        <w:rPr>
          <w:b/>
          <w:sz w:val="22"/>
          <w:szCs w:val="22"/>
          <w:lang w:val="sk-SK"/>
        </w:rPr>
        <w:t xml:space="preserve"> </w:t>
      </w:r>
      <w:r w:rsidRPr="00CD7F58">
        <w:rPr>
          <w:b/>
          <w:sz w:val="22"/>
          <w:szCs w:val="22"/>
          <w:lang w:val="sk-SK"/>
        </w:rPr>
        <w:t>% WZF POLFA</w:t>
      </w:r>
    </w:p>
    <w:p w14:paraId="6A54A562" w14:textId="77777777" w:rsidR="00FD65E6" w:rsidRPr="003F78AB" w:rsidRDefault="00A6311F">
      <w:pPr>
        <w:pStyle w:val="Nadpis1"/>
        <w:keepNext w:val="0"/>
        <w:widowControl/>
        <w:numPr>
          <w:ilvl w:val="0"/>
          <w:numId w:val="4"/>
        </w:numPr>
        <w:ind w:left="567" w:hanging="567"/>
        <w:rPr>
          <w:b w:val="0"/>
          <w:sz w:val="22"/>
          <w:szCs w:val="22"/>
          <w:lang w:val="sk-SK"/>
        </w:rPr>
      </w:pPr>
      <w:r w:rsidRPr="00CD7F58">
        <w:rPr>
          <w:b w:val="0"/>
          <w:sz w:val="22"/>
          <w:szCs w:val="22"/>
          <w:lang w:val="sk-SK"/>
        </w:rPr>
        <w:t>ak</w:t>
      </w:r>
      <w:r w:rsidR="00FD65E6" w:rsidRPr="00CD7F58">
        <w:rPr>
          <w:b w:val="0"/>
          <w:sz w:val="22"/>
          <w:szCs w:val="22"/>
          <w:lang w:val="sk-SK"/>
        </w:rPr>
        <w:t xml:space="preserve"> ste alergický </w:t>
      </w:r>
      <w:r w:rsidRPr="00CD7F58">
        <w:rPr>
          <w:b w:val="0"/>
          <w:sz w:val="22"/>
          <w:szCs w:val="22"/>
          <w:lang w:val="sk-SK"/>
        </w:rPr>
        <w:t xml:space="preserve">na </w:t>
      </w:r>
      <w:r w:rsidR="00A87317" w:rsidRPr="00CD7F58">
        <w:rPr>
          <w:b w:val="0"/>
          <w:sz w:val="22"/>
          <w:szCs w:val="22"/>
          <w:lang w:val="sk-SK"/>
        </w:rPr>
        <w:t>gentamicín</w:t>
      </w:r>
      <w:r w:rsidRPr="00CD7F58">
        <w:rPr>
          <w:b w:val="0"/>
          <w:sz w:val="22"/>
          <w:szCs w:val="22"/>
          <w:lang w:val="sk-SK"/>
        </w:rPr>
        <w:t xml:space="preserve"> alebo </w:t>
      </w:r>
      <w:r w:rsidR="00FD65E6" w:rsidRPr="00CD7F58">
        <w:rPr>
          <w:b w:val="0"/>
          <w:sz w:val="22"/>
          <w:szCs w:val="22"/>
          <w:lang w:val="sk-SK"/>
        </w:rPr>
        <w:t xml:space="preserve">na ktorúkoľvek z ďalších zložiek </w:t>
      </w:r>
      <w:r w:rsidRPr="00CD7F58">
        <w:rPr>
          <w:b w:val="0"/>
          <w:sz w:val="22"/>
          <w:szCs w:val="22"/>
          <w:lang w:val="sk-SK"/>
        </w:rPr>
        <w:t xml:space="preserve">tohto </w:t>
      </w:r>
      <w:r w:rsidR="00FD65E6" w:rsidRPr="00CD7F58">
        <w:rPr>
          <w:b w:val="0"/>
          <w:sz w:val="22"/>
          <w:szCs w:val="22"/>
          <w:lang w:val="sk-SK"/>
        </w:rPr>
        <w:t>lieku</w:t>
      </w:r>
      <w:r w:rsidRPr="00CD7F58">
        <w:rPr>
          <w:b w:val="0"/>
          <w:sz w:val="22"/>
          <w:szCs w:val="22"/>
          <w:lang w:val="sk-SK"/>
        </w:rPr>
        <w:t xml:space="preserve"> (uvedených v časti 6)</w:t>
      </w:r>
      <w:r w:rsidR="00FD65E6" w:rsidRPr="00CD7F58">
        <w:rPr>
          <w:b w:val="0"/>
          <w:sz w:val="22"/>
          <w:szCs w:val="22"/>
          <w:lang w:val="sk-SK"/>
        </w:rPr>
        <w:t>.</w:t>
      </w:r>
    </w:p>
    <w:p w14:paraId="4C598FDF" w14:textId="77777777" w:rsidR="00FD65E6" w:rsidRPr="00320253" w:rsidRDefault="00FD65E6">
      <w:pPr>
        <w:pStyle w:val="Nadpis1"/>
        <w:keepNext w:val="0"/>
        <w:widowControl/>
        <w:rPr>
          <w:b w:val="0"/>
          <w:sz w:val="22"/>
          <w:szCs w:val="22"/>
          <w:lang w:val="sk-SK"/>
        </w:rPr>
      </w:pPr>
    </w:p>
    <w:p w14:paraId="22F12DBD" w14:textId="77777777" w:rsidR="00FD65E6" w:rsidRPr="003F78AB" w:rsidRDefault="00A6311F">
      <w:pPr>
        <w:pStyle w:val="Nadpis1"/>
        <w:keepNext w:val="0"/>
        <w:widowControl/>
        <w:rPr>
          <w:b w:val="0"/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Upozornenia a opatrenia</w:t>
      </w:r>
    </w:p>
    <w:p w14:paraId="19746954" w14:textId="77777777" w:rsidR="00FD65E6" w:rsidRPr="00CD7F58" w:rsidRDefault="00847163">
      <w:pPr>
        <w:pStyle w:val="Nadpis1"/>
        <w:keepNext w:val="0"/>
        <w:widowControl/>
        <w:numPr>
          <w:ilvl w:val="0"/>
          <w:numId w:val="4"/>
        </w:numPr>
        <w:ind w:left="567" w:hanging="567"/>
        <w:rPr>
          <w:b w:val="0"/>
          <w:sz w:val="22"/>
          <w:szCs w:val="22"/>
          <w:lang w:val="sk-SK"/>
        </w:rPr>
      </w:pPr>
      <w:r w:rsidRPr="00CD7F58">
        <w:rPr>
          <w:b w:val="0"/>
          <w:sz w:val="22"/>
          <w:szCs w:val="22"/>
          <w:lang w:val="sk-SK"/>
        </w:rPr>
        <w:t>V</w:t>
      </w:r>
      <w:r w:rsidR="00FD65E6" w:rsidRPr="00CD7F58">
        <w:rPr>
          <w:b w:val="0"/>
          <w:sz w:val="22"/>
          <w:szCs w:val="22"/>
          <w:lang w:val="sk-SK"/>
        </w:rPr>
        <w:t xml:space="preserve">yhnite sa dlhodobému používaniu </w:t>
      </w:r>
      <w:r w:rsidR="00A6311F" w:rsidRPr="00CD7F58">
        <w:rPr>
          <w:b w:val="0"/>
          <w:sz w:val="22"/>
          <w:szCs w:val="22"/>
          <w:lang w:val="sk-SK"/>
        </w:rPr>
        <w:t xml:space="preserve">tohto </w:t>
      </w:r>
      <w:r w:rsidR="00FD65E6" w:rsidRPr="00CD7F58">
        <w:rPr>
          <w:b w:val="0"/>
          <w:sz w:val="22"/>
          <w:szCs w:val="22"/>
          <w:lang w:val="sk-SK"/>
        </w:rPr>
        <w:t xml:space="preserve">lieku, pretože sa </w:t>
      </w:r>
      <w:r w:rsidR="00376820" w:rsidRPr="00CD7F58">
        <w:rPr>
          <w:b w:val="0"/>
          <w:sz w:val="22"/>
          <w:szCs w:val="22"/>
          <w:lang w:val="sk-SK"/>
        </w:rPr>
        <w:t>môžu</w:t>
      </w:r>
      <w:r w:rsidR="00FD65E6" w:rsidRPr="00CD7F58">
        <w:rPr>
          <w:b w:val="0"/>
          <w:sz w:val="22"/>
          <w:szCs w:val="22"/>
          <w:lang w:val="sk-SK"/>
        </w:rPr>
        <w:t xml:space="preserve"> vyvinúť baktérie a plesne rezistentné (odolné) voči gentamicínu.</w:t>
      </w:r>
    </w:p>
    <w:p w14:paraId="21F981CD" w14:textId="77777777" w:rsidR="00376820" w:rsidRPr="00320253" w:rsidRDefault="00376820">
      <w:pPr>
        <w:pStyle w:val="Nadpis1"/>
        <w:keepNext w:val="0"/>
        <w:widowControl/>
        <w:numPr>
          <w:ilvl w:val="0"/>
          <w:numId w:val="4"/>
        </w:numPr>
        <w:ind w:left="567" w:hanging="567"/>
        <w:rPr>
          <w:b w:val="0"/>
          <w:bCs/>
          <w:sz w:val="22"/>
          <w:szCs w:val="22"/>
          <w:lang w:val="sk-SK"/>
        </w:rPr>
      </w:pPr>
      <w:r w:rsidRPr="00CD7F58">
        <w:rPr>
          <w:b w:val="0"/>
          <w:sz w:val="22"/>
          <w:szCs w:val="22"/>
          <w:lang w:val="sk-SK"/>
        </w:rPr>
        <w:t xml:space="preserve">V prípade ťažkej bakteriálnej </w:t>
      </w:r>
      <w:r w:rsidR="00533158" w:rsidRPr="00CD7F58">
        <w:rPr>
          <w:b w:val="0"/>
          <w:sz w:val="22"/>
          <w:szCs w:val="22"/>
          <w:lang w:val="sk-SK"/>
        </w:rPr>
        <w:t>infekcie oka v</w:t>
      </w:r>
      <w:r w:rsidRPr="00CD7F58">
        <w:rPr>
          <w:b w:val="0"/>
          <w:sz w:val="22"/>
          <w:szCs w:val="22"/>
          <w:lang w:val="sk-SK"/>
        </w:rPr>
        <w:t xml:space="preserve">ám lekár </w:t>
      </w:r>
      <w:r w:rsidR="00847163" w:rsidRPr="00CD7F58">
        <w:rPr>
          <w:b w:val="0"/>
          <w:sz w:val="22"/>
          <w:szCs w:val="22"/>
          <w:lang w:val="sk-SK"/>
        </w:rPr>
        <w:t>môže</w:t>
      </w:r>
      <w:r w:rsidRPr="00CD7F58">
        <w:rPr>
          <w:b w:val="0"/>
          <w:sz w:val="22"/>
          <w:szCs w:val="22"/>
          <w:lang w:val="sk-SK"/>
        </w:rPr>
        <w:t xml:space="preserve"> dodatočne predpísať použitie iného antibiotika (napr. podávaného perorálne (ústami)).</w:t>
      </w:r>
    </w:p>
    <w:p w14:paraId="7BF5577B" w14:textId="77777777" w:rsidR="00FD65E6" w:rsidRPr="00320253" w:rsidRDefault="00FD65E6">
      <w:pPr>
        <w:pStyle w:val="Nadpis1"/>
        <w:keepNext w:val="0"/>
        <w:widowControl/>
        <w:rPr>
          <w:b w:val="0"/>
          <w:bCs/>
          <w:sz w:val="22"/>
          <w:szCs w:val="22"/>
          <w:lang w:val="sk-SK"/>
        </w:rPr>
      </w:pPr>
    </w:p>
    <w:p w14:paraId="0E2A0ADD" w14:textId="77777777" w:rsidR="00FD65E6" w:rsidRPr="00CD7F58" w:rsidRDefault="0023740C">
      <w:pPr>
        <w:pStyle w:val="Nadpis1"/>
        <w:keepNext w:val="0"/>
        <w:widowControl/>
        <w:rPr>
          <w:b w:val="0"/>
          <w:sz w:val="22"/>
          <w:szCs w:val="22"/>
          <w:lang w:val="sk-SK"/>
        </w:rPr>
      </w:pPr>
      <w:r w:rsidRPr="00CD7F58">
        <w:rPr>
          <w:b w:val="0"/>
          <w:sz w:val="22"/>
          <w:szCs w:val="22"/>
          <w:lang w:val="sk-SK"/>
        </w:rPr>
        <w:t>P</w:t>
      </w:r>
      <w:r w:rsidR="00376820" w:rsidRPr="00CD7F58">
        <w:rPr>
          <w:b w:val="0"/>
          <w:sz w:val="22"/>
          <w:szCs w:val="22"/>
          <w:lang w:val="sk-SK"/>
        </w:rPr>
        <w:t>ora</w:t>
      </w:r>
      <w:r w:rsidRPr="00CD7F58">
        <w:rPr>
          <w:b w:val="0"/>
          <w:sz w:val="22"/>
          <w:szCs w:val="22"/>
          <w:lang w:val="sk-SK"/>
        </w:rPr>
        <w:t xml:space="preserve">ďte sa </w:t>
      </w:r>
      <w:r w:rsidR="00376820" w:rsidRPr="00CD7F58">
        <w:rPr>
          <w:b w:val="0"/>
          <w:sz w:val="22"/>
          <w:szCs w:val="22"/>
          <w:lang w:val="sk-SK"/>
        </w:rPr>
        <w:t xml:space="preserve">s lekárom aj vtedy, ak sa vyššie uvedené upozornenia vzťahujú na situácie </w:t>
      </w:r>
      <w:r w:rsidR="007D4F55" w:rsidRPr="00CD7F58">
        <w:rPr>
          <w:b w:val="0"/>
          <w:sz w:val="22"/>
          <w:szCs w:val="22"/>
          <w:lang w:val="sk-SK"/>
        </w:rPr>
        <w:t xml:space="preserve">existujúce </w:t>
      </w:r>
      <w:r w:rsidR="00376820" w:rsidRPr="00CD7F58">
        <w:rPr>
          <w:b w:val="0"/>
          <w:sz w:val="22"/>
          <w:szCs w:val="22"/>
          <w:lang w:val="sk-SK"/>
        </w:rPr>
        <w:t>v minulosti.</w:t>
      </w:r>
    </w:p>
    <w:p w14:paraId="7DEF7974" w14:textId="77777777" w:rsidR="00847163" w:rsidRPr="00453189" w:rsidRDefault="00847163">
      <w:pPr>
        <w:widowControl/>
        <w:rPr>
          <w:sz w:val="22"/>
          <w:szCs w:val="22"/>
          <w:lang w:val="sk-SK"/>
        </w:rPr>
      </w:pPr>
    </w:p>
    <w:p w14:paraId="671347AE" w14:textId="77777777" w:rsidR="0056716B" w:rsidRPr="003F78AB" w:rsidRDefault="004A7003" w:rsidP="00320253">
      <w:pPr>
        <w:pStyle w:val="Nadpis1"/>
        <w:widowControl/>
        <w:rPr>
          <w:b w:val="0"/>
          <w:sz w:val="22"/>
          <w:szCs w:val="22"/>
          <w:lang w:val="sk-SK"/>
        </w:rPr>
      </w:pPr>
      <w:r w:rsidRPr="00453189">
        <w:rPr>
          <w:sz w:val="22"/>
          <w:szCs w:val="22"/>
          <w:lang w:val="sk-SK"/>
        </w:rPr>
        <w:lastRenderedPageBreak/>
        <w:t>Iné lieky a Gentamicin 0,3</w:t>
      </w:r>
      <w:r w:rsidR="0056649E" w:rsidRPr="00CD7F58">
        <w:rPr>
          <w:sz w:val="22"/>
          <w:szCs w:val="22"/>
          <w:lang w:val="sk-SK"/>
        </w:rPr>
        <w:t xml:space="preserve"> </w:t>
      </w:r>
      <w:r w:rsidRPr="00CD7F58">
        <w:rPr>
          <w:sz w:val="22"/>
          <w:szCs w:val="22"/>
          <w:lang w:val="sk-SK"/>
        </w:rPr>
        <w:t>% WZF POLFA</w:t>
      </w:r>
    </w:p>
    <w:p w14:paraId="69B1D7D1" w14:textId="77777777" w:rsidR="00376820" w:rsidRPr="00CD7F58" w:rsidRDefault="00376820" w:rsidP="00320253">
      <w:pPr>
        <w:keepNext/>
        <w:widowControl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Ak užívate alebo ste v poslednom čase užívali</w:t>
      </w:r>
      <w:r w:rsidR="00A6311F" w:rsidRPr="00CD7F58">
        <w:rPr>
          <w:sz w:val="22"/>
          <w:szCs w:val="22"/>
          <w:lang w:val="sk-SK"/>
        </w:rPr>
        <w:t>, resp. budete užívať ďalšie</w:t>
      </w:r>
      <w:r w:rsidRPr="00CD7F58">
        <w:rPr>
          <w:sz w:val="22"/>
          <w:szCs w:val="22"/>
          <w:lang w:val="sk-SK"/>
        </w:rPr>
        <w:t xml:space="preserve"> lieky, </w:t>
      </w:r>
      <w:r w:rsidR="00A6311F" w:rsidRPr="00CD7F58">
        <w:rPr>
          <w:sz w:val="22"/>
          <w:szCs w:val="22"/>
          <w:lang w:val="sk-SK"/>
        </w:rPr>
        <w:t>povedzte to</w:t>
      </w:r>
      <w:r w:rsidRPr="00CD7F58">
        <w:rPr>
          <w:sz w:val="22"/>
          <w:szCs w:val="22"/>
          <w:lang w:val="sk-SK"/>
        </w:rPr>
        <w:t xml:space="preserve"> svojmu lekárovi.</w:t>
      </w:r>
    </w:p>
    <w:p w14:paraId="66B1658F" w14:textId="77777777" w:rsidR="00376820" w:rsidRPr="00CD7F58" w:rsidRDefault="00376820" w:rsidP="00453189">
      <w:pPr>
        <w:widowControl/>
        <w:rPr>
          <w:i/>
          <w:sz w:val="22"/>
          <w:szCs w:val="22"/>
          <w:lang w:val="sk-SK"/>
        </w:rPr>
      </w:pPr>
    </w:p>
    <w:p w14:paraId="3E9209B9" w14:textId="77777777" w:rsidR="0056716B" w:rsidRPr="00CD7F58" w:rsidRDefault="0056716B">
      <w:pPr>
        <w:widowControl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P</w:t>
      </w:r>
      <w:r w:rsidR="00376820" w:rsidRPr="00CD7F58">
        <w:rPr>
          <w:sz w:val="22"/>
          <w:szCs w:val="22"/>
          <w:lang w:val="sk-SK"/>
        </w:rPr>
        <w:t>očas</w:t>
      </w:r>
      <w:r w:rsidRPr="00CD7F58">
        <w:rPr>
          <w:sz w:val="22"/>
          <w:szCs w:val="22"/>
          <w:lang w:val="sk-SK"/>
        </w:rPr>
        <w:t xml:space="preserve"> používan</w:t>
      </w:r>
      <w:r w:rsidR="00376820" w:rsidRPr="00CD7F58">
        <w:rPr>
          <w:sz w:val="22"/>
          <w:szCs w:val="22"/>
          <w:lang w:val="sk-SK"/>
        </w:rPr>
        <w:t>ia</w:t>
      </w:r>
      <w:r w:rsidRPr="00CD7F58">
        <w:rPr>
          <w:sz w:val="22"/>
          <w:szCs w:val="22"/>
          <w:lang w:val="sk-SK"/>
        </w:rPr>
        <w:t xml:space="preserve"> </w:t>
      </w:r>
      <w:r w:rsidR="00376820" w:rsidRPr="00CD7F58">
        <w:rPr>
          <w:sz w:val="22"/>
          <w:szCs w:val="22"/>
          <w:lang w:val="sk-SK"/>
        </w:rPr>
        <w:t>gentam</w:t>
      </w:r>
      <w:r w:rsidR="006938F8" w:rsidRPr="00CD7F58">
        <w:rPr>
          <w:sz w:val="22"/>
          <w:szCs w:val="22"/>
          <w:lang w:val="sk-SK"/>
        </w:rPr>
        <w:t>i</w:t>
      </w:r>
      <w:r w:rsidR="00376820" w:rsidRPr="00CD7F58">
        <w:rPr>
          <w:sz w:val="22"/>
          <w:szCs w:val="22"/>
          <w:lang w:val="sk-SK"/>
        </w:rPr>
        <w:t xml:space="preserve">cínu </w:t>
      </w:r>
      <w:r w:rsidRPr="00CD7F58">
        <w:rPr>
          <w:sz w:val="22"/>
          <w:szCs w:val="22"/>
          <w:lang w:val="sk-SK"/>
        </w:rPr>
        <w:t>vo forme očn</w:t>
      </w:r>
      <w:r w:rsidR="00900E41" w:rsidRPr="00CD7F58">
        <w:rPr>
          <w:sz w:val="22"/>
          <w:szCs w:val="22"/>
          <w:lang w:val="sk-SK"/>
        </w:rPr>
        <w:t>ých instilácií</w:t>
      </w:r>
      <w:r w:rsidRPr="00CD7F58">
        <w:rPr>
          <w:sz w:val="22"/>
          <w:szCs w:val="22"/>
          <w:lang w:val="sk-SK"/>
        </w:rPr>
        <w:t xml:space="preserve"> neboli </w:t>
      </w:r>
      <w:r w:rsidR="00376820" w:rsidRPr="00CD7F58">
        <w:rPr>
          <w:sz w:val="22"/>
          <w:szCs w:val="22"/>
          <w:lang w:val="sk-SK"/>
        </w:rPr>
        <w:t>zistené žiadne</w:t>
      </w:r>
      <w:r w:rsidRPr="00CD7F58">
        <w:rPr>
          <w:sz w:val="22"/>
          <w:szCs w:val="22"/>
          <w:lang w:val="sk-SK"/>
        </w:rPr>
        <w:t xml:space="preserve"> klinicky významné interakcie, okrem skríženej rezistencie s </w:t>
      </w:r>
      <w:r w:rsidR="00900E41" w:rsidRPr="00CD7F58">
        <w:rPr>
          <w:sz w:val="22"/>
          <w:szCs w:val="22"/>
          <w:lang w:val="sk-SK"/>
        </w:rPr>
        <w:t>tobramy</w:t>
      </w:r>
      <w:r w:rsidR="006938F8" w:rsidRPr="00CD7F58">
        <w:rPr>
          <w:sz w:val="22"/>
          <w:szCs w:val="22"/>
          <w:lang w:val="sk-SK"/>
        </w:rPr>
        <w:t>cínom</w:t>
      </w:r>
      <w:r w:rsidRPr="00CD7F58">
        <w:rPr>
          <w:sz w:val="22"/>
          <w:szCs w:val="22"/>
          <w:lang w:val="sk-SK"/>
        </w:rPr>
        <w:t>.</w:t>
      </w:r>
    </w:p>
    <w:p w14:paraId="038BD1D5" w14:textId="77777777" w:rsidR="00376820" w:rsidRPr="00320253" w:rsidRDefault="00376820">
      <w:pPr>
        <w:pStyle w:val="Nadpis1"/>
        <w:keepNext w:val="0"/>
        <w:widowControl/>
        <w:rPr>
          <w:b w:val="0"/>
          <w:bCs/>
          <w:sz w:val="22"/>
          <w:szCs w:val="22"/>
          <w:lang w:val="sk-SK"/>
        </w:rPr>
      </w:pPr>
    </w:p>
    <w:p w14:paraId="25FD80C4" w14:textId="77777777" w:rsidR="00376820" w:rsidRPr="00CD7F58" w:rsidRDefault="00376820">
      <w:pPr>
        <w:pStyle w:val="Nadpis1"/>
        <w:keepNext w:val="0"/>
        <w:widowControl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Tehotenstvo a dojčenie</w:t>
      </w:r>
    </w:p>
    <w:p w14:paraId="0941B560" w14:textId="77777777" w:rsidR="00376820" w:rsidRPr="00CD7F58" w:rsidRDefault="004A7003">
      <w:pPr>
        <w:pStyle w:val="Nadpis1"/>
        <w:keepNext w:val="0"/>
        <w:widowControl/>
        <w:rPr>
          <w:b w:val="0"/>
          <w:sz w:val="22"/>
          <w:szCs w:val="22"/>
          <w:lang w:val="sk-SK"/>
        </w:rPr>
      </w:pPr>
      <w:r w:rsidRPr="00CD7F58">
        <w:rPr>
          <w:b w:val="0"/>
          <w:sz w:val="22"/>
          <w:szCs w:val="22"/>
          <w:lang w:val="sk-SK"/>
        </w:rPr>
        <w:t>Ak ste tehotná alebo dojčíte, ak si myslíte, že ste tehotná alebo ak plánujete otehotnieť, poraďte sa so svojím lekárom predtým, než začnete užívať tento liek.</w:t>
      </w:r>
    </w:p>
    <w:p w14:paraId="38D7D301" w14:textId="77777777" w:rsidR="00376820" w:rsidRPr="00320253" w:rsidRDefault="00376820">
      <w:pPr>
        <w:pStyle w:val="Nadpis1"/>
        <w:keepNext w:val="0"/>
        <w:widowControl/>
        <w:rPr>
          <w:b w:val="0"/>
          <w:bCs/>
          <w:sz w:val="22"/>
          <w:szCs w:val="22"/>
          <w:lang w:val="sk-SK"/>
        </w:rPr>
      </w:pPr>
    </w:p>
    <w:p w14:paraId="4AC6B0DE" w14:textId="77777777" w:rsidR="00376820" w:rsidRPr="00CD7F58" w:rsidRDefault="00376820">
      <w:pPr>
        <w:pStyle w:val="Nadpis1"/>
        <w:keepNext w:val="0"/>
        <w:widowControl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Vedenie vozid</w:t>
      </w:r>
      <w:r w:rsidR="004A7003" w:rsidRPr="00CD7F58">
        <w:rPr>
          <w:sz w:val="22"/>
          <w:szCs w:val="22"/>
          <w:lang w:val="sk-SK"/>
        </w:rPr>
        <w:t>ie</w:t>
      </w:r>
      <w:r w:rsidRPr="00CD7F58">
        <w:rPr>
          <w:sz w:val="22"/>
          <w:szCs w:val="22"/>
          <w:lang w:val="sk-SK"/>
        </w:rPr>
        <w:t>l a obsluha strojov</w:t>
      </w:r>
    </w:p>
    <w:p w14:paraId="437C16E1" w14:textId="77777777" w:rsidR="004118C2" w:rsidRPr="00CD7F58" w:rsidRDefault="004118C2">
      <w:pPr>
        <w:widowControl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Liek sa nemá používať tesne pred vedením vozidiel alebo obsluhou strojov kvôli riziku vedľajších účinkov po jeho použití</w:t>
      </w:r>
      <w:r w:rsidR="0055066E" w:rsidRPr="00CD7F58">
        <w:rPr>
          <w:sz w:val="22"/>
          <w:szCs w:val="22"/>
          <w:lang w:val="sk-SK"/>
        </w:rPr>
        <w:t xml:space="preserve"> (pozri časť 4)</w:t>
      </w:r>
      <w:r w:rsidRPr="00CD7F58">
        <w:rPr>
          <w:sz w:val="22"/>
          <w:szCs w:val="22"/>
          <w:lang w:val="sk-SK"/>
        </w:rPr>
        <w:t>.</w:t>
      </w:r>
    </w:p>
    <w:p w14:paraId="0A86949A" w14:textId="77777777" w:rsidR="004118C2" w:rsidRPr="00CD7F58" w:rsidRDefault="004118C2">
      <w:pPr>
        <w:widowControl/>
        <w:rPr>
          <w:sz w:val="22"/>
          <w:szCs w:val="22"/>
          <w:lang w:val="sk-SK"/>
        </w:rPr>
      </w:pPr>
    </w:p>
    <w:p w14:paraId="1861FFD7" w14:textId="488EF6EC" w:rsidR="00CD7F58" w:rsidRPr="00320253" w:rsidRDefault="00BD6D72">
      <w:pPr>
        <w:pStyle w:val="Defaul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320253">
        <w:rPr>
          <w:rFonts w:ascii="Times New Roman" w:hAnsi="Times New Roman" w:cs="Times New Roman"/>
          <w:b/>
          <w:sz w:val="22"/>
          <w:szCs w:val="22"/>
          <w:lang w:val="sk-SK"/>
        </w:rPr>
        <w:t>Tento liek obsahuje 0,1</w:t>
      </w:r>
      <w:r w:rsidR="00CD7F58" w:rsidRPr="00320253">
        <w:rPr>
          <w:rFonts w:ascii="Times New Roman" w:hAnsi="Times New Roman" w:cs="Times New Roman"/>
          <w:b/>
          <w:sz w:val="22"/>
          <w:szCs w:val="22"/>
          <w:lang w:val="sk-SK"/>
        </w:rPr>
        <w:t> </w:t>
      </w:r>
      <w:r w:rsidRPr="00320253">
        <w:rPr>
          <w:rFonts w:ascii="Times New Roman" w:hAnsi="Times New Roman" w:cs="Times New Roman"/>
          <w:b/>
          <w:sz w:val="22"/>
          <w:szCs w:val="22"/>
          <w:lang w:val="sk-SK"/>
        </w:rPr>
        <w:t>mg benzalkóniumchloridu v každom m</w:t>
      </w:r>
      <w:r w:rsidR="00CD7F58" w:rsidRPr="00320253">
        <w:rPr>
          <w:rFonts w:ascii="Times New Roman" w:hAnsi="Times New Roman" w:cs="Times New Roman"/>
          <w:b/>
          <w:sz w:val="22"/>
          <w:szCs w:val="22"/>
          <w:lang w:val="sk-SK"/>
        </w:rPr>
        <w:t>ililitri</w:t>
      </w:r>
      <w:r w:rsidRPr="00320253">
        <w:rPr>
          <w:rFonts w:ascii="Times New Roman" w:hAnsi="Times New Roman" w:cs="Times New Roman"/>
          <w:b/>
          <w:sz w:val="22"/>
          <w:szCs w:val="22"/>
          <w:lang w:val="sk-SK"/>
        </w:rPr>
        <w:t>.</w:t>
      </w:r>
    </w:p>
    <w:p w14:paraId="3C4E2830" w14:textId="2F6F13F1" w:rsidR="00BD6D72" w:rsidRPr="00CD7F58" w:rsidRDefault="00BD6D72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CD7F58">
        <w:rPr>
          <w:rFonts w:ascii="Times New Roman" w:hAnsi="Times New Roman" w:cs="Times New Roman"/>
          <w:sz w:val="22"/>
          <w:szCs w:val="22"/>
          <w:lang w:val="sk-SK"/>
        </w:rPr>
        <w:t>Mäkké kontaktné šošovky môžu reagovať s benzalkóniumchloridom a môže sa zmeniť farba kontaktných šošoviek. Pred použitím tohto lieku si musíte vybrať kontaktné šošovky a naspäť ich vložte po</w:t>
      </w:r>
      <w:r w:rsidR="00453189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453189">
        <w:rPr>
          <w:rFonts w:ascii="Times New Roman" w:hAnsi="Times New Roman" w:cs="Times New Roman"/>
          <w:sz w:val="22"/>
          <w:szCs w:val="22"/>
          <w:lang w:val="sk-SK"/>
        </w:rPr>
        <w:t>15</w:t>
      </w:r>
      <w:r w:rsidR="00453189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453189">
        <w:rPr>
          <w:rFonts w:ascii="Times New Roman" w:hAnsi="Times New Roman" w:cs="Times New Roman"/>
          <w:sz w:val="22"/>
          <w:szCs w:val="22"/>
          <w:lang w:val="sk-SK"/>
        </w:rPr>
        <w:t>minútach.</w:t>
      </w:r>
    </w:p>
    <w:p w14:paraId="4AF78D93" w14:textId="783C7B92" w:rsidR="00CD7F58" w:rsidRPr="00320253" w:rsidRDefault="00CD7F58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0253">
        <w:rPr>
          <w:rFonts w:ascii="Times New Roman" w:hAnsi="Times New Roman" w:cs="Times New Roman"/>
          <w:sz w:val="22"/>
          <w:szCs w:val="22"/>
          <w:lang w:val="sk-SK"/>
        </w:rPr>
        <w:t>Benzalkóniumchlorid môže tiež spôsobiť podráždenie oka, hlavne ak máte suché oči alebo poruchy rohovky (to je priehľadná vrstva v prednej časti oka). Ak máte nezvyčajné pocity v oku, bodanie (štípanie) alebo bolesť v oku po použití tohto lieku, oznámte to svojmu lekárovi.</w:t>
      </w:r>
    </w:p>
    <w:p w14:paraId="348C7040" w14:textId="77777777" w:rsidR="00376820" w:rsidRPr="00320253" w:rsidRDefault="00376820">
      <w:pPr>
        <w:pStyle w:val="Default"/>
        <w:rPr>
          <w:rFonts w:ascii="Times New Roman" w:eastAsia="TimesNewRoman" w:hAnsi="Times New Roman" w:cs="Times New Roman"/>
          <w:sz w:val="22"/>
          <w:szCs w:val="22"/>
          <w:lang w:val="sk-SK" w:eastAsia="sk-SK"/>
        </w:rPr>
      </w:pPr>
    </w:p>
    <w:p w14:paraId="0E2641F2" w14:textId="6B454697" w:rsidR="00CD7F58" w:rsidRPr="00320253" w:rsidRDefault="00942768">
      <w:pPr>
        <w:rPr>
          <w:rFonts w:eastAsia="TimesNewRoman"/>
          <w:b/>
          <w:color w:val="000000"/>
          <w:sz w:val="22"/>
          <w:szCs w:val="22"/>
          <w:lang w:val="sk-SK" w:eastAsia="sk-SK"/>
        </w:rPr>
      </w:pPr>
      <w:r w:rsidRPr="00320253">
        <w:rPr>
          <w:rFonts w:eastAsia="TimesNewRoman"/>
          <w:b/>
          <w:color w:val="000000"/>
          <w:sz w:val="22"/>
          <w:szCs w:val="22"/>
          <w:lang w:val="sk-SK" w:eastAsia="sk-SK"/>
        </w:rPr>
        <w:t xml:space="preserve">Tento liek obsahuje </w:t>
      </w:r>
      <w:r w:rsidR="00A67DD8" w:rsidRPr="00320253">
        <w:rPr>
          <w:rFonts w:eastAsia="TimesNewRoman"/>
          <w:b/>
          <w:color w:val="000000"/>
          <w:sz w:val="22"/>
          <w:szCs w:val="22"/>
          <w:lang w:val="sk-SK" w:eastAsia="sk-SK"/>
        </w:rPr>
        <w:t>6,33</w:t>
      </w:r>
      <w:r w:rsidR="00CD7F58" w:rsidRPr="00320253">
        <w:rPr>
          <w:rFonts w:eastAsia="TimesNewRoman"/>
          <w:b/>
          <w:color w:val="000000"/>
          <w:sz w:val="22"/>
          <w:szCs w:val="22"/>
          <w:lang w:val="sk-SK" w:eastAsia="sk-SK"/>
        </w:rPr>
        <w:t> </w:t>
      </w:r>
      <w:r w:rsidRPr="00320253">
        <w:rPr>
          <w:rFonts w:eastAsia="TimesNewRoman"/>
          <w:b/>
          <w:color w:val="000000"/>
          <w:sz w:val="22"/>
          <w:szCs w:val="22"/>
          <w:lang w:val="sk-SK" w:eastAsia="sk-SK"/>
        </w:rPr>
        <w:t>mg fosforečnanov v</w:t>
      </w:r>
      <w:r w:rsidRPr="00320253">
        <w:rPr>
          <w:b/>
          <w:sz w:val="22"/>
          <w:szCs w:val="22"/>
          <w:lang w:val="sk-SK"/>
        </w:rPr>
        <w:t> každom mililitr</w:t>
      </w:r>
      <w:r w:rsidR="00CD7F58" w:rsidRPr="00320253">
        <w:rPr>
          <w:b/>
          <w:sz w:val="22"/>
          <w:szCs w:val="22"/>
          <w:lang w:val="sk-SK"/>
        </w:rPr>
        <w:t>i</w:t>
      </w:r>
      <w:r w:rsidRPr="00320253">
        <w:rPr>
          <w:rFonts w:eastAsia="TimesNewRoman"/>
          <w:b/>
          <w:color w:val="000000"/>
          <w:sz w:val="22"/>
          <w:szCs w:val="22"/>
          <w:lang w:val="sk-SK" w:eastAsia="sk-SK"/>
        </w:rPr>
        <w:t>.</w:t>
      </w:r>
    </w:p>
    <w:p w14:paraId="0ABB13C1" w14:textId="6CBC8C5F" w:rsidR="00942768" w:rsidRPr="00320253" w:rsidRDefault="00942768">
      <w:pPr>
        <w:rPr>
          <w:rFonts w:eastAsia="TimesNewRoman"/>
          <w:color w:val="000000"/>
          <w:sz w:val="22"/>
          <w:szCs w:val="22"/>
          <w:lang w:val="sk-SK" w:eastAsia="sk-SK"/>
        </w:rPr>
      </w:pPr>
      <w:r w:rsidRPr="00320253">
        <w:rPr>
          <w:rFonts w:eastAsia="TimesNewRoman"/>
          <w:color w:val="000000"/>
          <w:sz w:val="22"/>
          <w:szCs w:val="22"/>
          <w:lang w:val="sk-SK" w:eastAsia="sk-SK"/>
        </w:rPr>
        <w:t>Ak máte závažné poškodenie priehľadnej vrstvy prednej časti oka (rohovky), fosforečnany môžu vo veľmi zriedkavých prípadoch spôsobiť zakalené škvrny na rohovke kvôli hromadeniu vápnika počas liečby.</w:t>
      </w:r>
    </w:p>
    <w:p w14:paraId="45F1980C" w14:textId="77777777" w:rsidR="00376820" w:rsidRPr="00CD7F58" w:rsidRDefault="00376820">
      <w:pPr>
        <w:pStyle w:val="Nadpis1"/>
        <w:keepNext w:val="0"/>
        <w:widowControl/>
        <w:rPr>
          <w:b w:val="0"/>
          <w:sz w:val="22"/>
          <w:szCs w:val="22"/>
          <w:lang w:val="sk-SK"/>
        </w:rPr>
      </w:pPr>
    </w:p>
    <w:p w14:paraId="6062E265" w14:textId="77777777" w:rsidR="00942768" w:rsidRPr="00CD7F58" w:rsidRDefault="00942768" w:rsidP="00320253">
      <w:pPr>
        <w:rPr>
          <w:sz w:val="22"/>
          <w:szCs w:val="22"/>
          <w:lang w:val="sk-SK"/>
        </w:rPr>
      </w:pPr>
    </w:p>
    <w:p w14:paraId="4C9414F5" w14:textId="5BB2064A" w:rsidR="004118C2" w:rsidRPr="00CD7F58" w:rsidRDefault="004118C2">
      <w:pPr>
        <w:pStyle w:val="Nadpis1"/>
        <w:keepNext w:val="0"/>
        <w:widowControl/>
        <w:tabs>
          <w:tab w:val="left" w:pos="567"/>
        </w:tabs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3.</w:t>
      </w:r>
      <w:r w:rsidRPr="00CD7F58">
        <w:rPr>
          <w:sz w:val="22"/>
          <w:szCs w:val="22"/>
          <w:lang w:val="sk-SK"/>
        </w:rPr>
        <w:tab/>
        <w:t>A</w:t>
      </w:r>
      <w:r w:rsidR="00F13C9F" w:rsidRPr="00CD7F58">
        <w:rPr>
          <w:sz w:val="22"/>
          <w:szCs w:val="22"/>
          <w:lang w:val="sk-SK"/>
        </w:rPr>
        <w:t xml:space="preserve">ko používať </w:t>
      </w:r>
      <w:r w:rsidRPr="00CD7F58">
        <w:rPr>
          <w:sz w:val="22"/>
          <w:szCs w:val="22"/>
          <w:lang w:val="sk-SK"/>
        </w:rPr>
        <w:t>G</w:t>
      </w:r>
      <w:r w:rsidR="00F13C9F" w:rsidRPr="00CD7F58">
        <w:rPr>
          <w:sz w:val="22"/>
          <w:szCs w:val="22"/>
          <w:lang w:val="sk-SK"/>
        </w:rPr>
        <w:t>entamicin</w:t>
      </w:r>
      <w:r w:rsidRPr="00CD7F58">
        <w:rPr>
          <w:sz w:val="22"/>
          <w:szCs w:val="22"/>
          <w:lang w:val="sk-SK"/>
        </w:rPr>
        <w:t xml:space="preserve"> 0,3</w:t>
      </w:r>
      <w:r w:rsidR="00453189">
        <w:rPr>
          <w:sz w:val="22"/>
          <w:szCs w:val="22"/>
          <w:lang w:val="sk-SK"/>
        </w:rPr>
        <w:t> </w:t>
      </w:r>
      <w:r w:rsidRPr="00CD7F58">
        <w:rPr>
          <w:sz w:val="22"/>
          <w:szCs w:val="22"/>
          <w:lang w:val="sk-SK"/>
        </w:rPr>
        <w:t>% WZF POLFA</w:t>
      </w:r>
    </w:p>
    <w:p w14:paraId="67F4D3CB" w14:textId="77777777" w:rsidR="004118C2" w:rsidRPr="00320253" w:rsidRDefault="004118C2">
      <w:pPr>
        <w:pStyle w:val="Nadpis1"/>
        <w:keepNext w:val="0"/>
        <w:widowControl/>
        <w:tabs>
          <w:tab w:val="left" w:pos="567"/>
        </w:tabs>
        <w:rPr>
          <w:b w:val="0"/>
          <w:sz w:val="22"/>
          <w:szCs w:val="22"/>
          <w:lang w:val="sk-SK"/>
        </w:rPr>
      </w:pPr>
    </w:p>
    <w:p w14:paraId="366DF5F4" w14:textId="77777777" w:rsidR="004118C2" w:rsidRPr="00CD7F58" w:rsidRDefault="004118C2">
      <w:pPr>
        <w:widowControl/>
        <w:tabs>
          <w:tab w:val="left" w:pos="567"/>
        </w:tabs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 xml:space="preserve">Vždy používajte </w:t>
      </w:r>
      <w:r w:rsidR="00A6311F" w:rsidRPr="00CD7F58">
        <w:rPr>
          <w:sz w:val="22"/>
          <w:szCs w:val="22"/>
          <w:lang w:val="sk-SK"/>
        </w:rPr>
        <w:t>tento liek</w:t>
      </w:r>
      <w:r w:rsidRPr="00CD7F58">
        <w:rPr>
          <w:sz w:val="22"/>
          <w:szCs w:val="22"/>
          <w:lang w:val="sk-SK"/>
        </w:rPr>
        <w:t xml:space="preserve"> presne tak, ako </w:t>
      </w:r>
      <w:r w:rsidR="00533158" w:rsidRPr="00CD7F58">
        <w:rPr>
          <w:sz w:val="22"/>
          <w:szCs w:val="22"/>
          <w:lang w:val="sk-SK"/>
        </w:rPr>
        <w:t>v</w:t>
      </w:r>
      <w:r w:rsidRPr="00CD7F58">
        <w:rPr>
          <w:sz w:val="22"/>
          <w:szCs w:val="22"/>
          <w:lang w:val="sk-SK"/>
        </w:rPr>
        <w:t xml:space="preserve">ám povedal </w:t>
      </w:r>
      <w:r w:rsidR="00A6311F" w:rsidRPr="00CD7F58">
        <w:rPr>
          <w:sz w:val="22"/>
          <w:szCs w:val="22"/>
          <w:lang w:val="sk-SK"/>
        </w:rPr>
        <w:t>v</w:t>
      </w:r>
      <w:r w:rsidRPr="00CD7F58">
        <w:rPr>
          <w:sz w:val="22"/>
          <w:szCs w:val="22"/>
          <w:lang w:val="sk-SK"/>
        </w:rPr>
        <w:t>áš lekár.</w:t>
      </w:r>
      <w:r w:rsidR="0055066E" w:rsidRPr="00CD7F58">
        <w:rPr>
          <w:sz w:val="22"/>
          <w:szCs w:val="22"/>
          <w:lang w:val="sk-SK"/>
        </w:rPr>
        <w:t xml:space="preserve"> </w:t>
      </w:r>
      <w:r w:rsidRPr="00CD7F58">
        <w:rPr>
          <w:sz w:val="22"/>
          <w:szCs w:val="22"/>
          <w:lang w:val="sk-SK"/>
        </w:rPr>
        <w:t>Ak si nie ste niečím istý, overte si to u svojho lekára alebo lekárnika.</w:t>
      </w:r>
    </w:p>
    <w:p w14:paraId="33815800" w14:textId="77777777" w:rsidR="004118C2" w:rsidRPr="00CD7F58" w:rsidRDefault="004118C2">
      <w:pPr>
        <w:pStyle w:val="Nadpis1"/>
        <w:keepNext w:val="0"/>
        <w:widowControl/>
        <w:tabs>
          <w:tab w:val="left" w:pos="567"/>
        </w:tabs>
        <w:rPr>
          <w:b w:val="0"/>
          <w:sz w:val="22"/>
          <w:szCs w:val="22"/>
          <w:lang w:val="sk-SK"/>
        </w:rPr>
      </w:pPr>
    </w:p>
    <w:p w14:paraId="0419C0FC" w14:textId="77777777" w:rsidR="004118C2" w:rsidRPr="00CD7F58" w:rsidRDefault="004118C2">
      <w:pPr>
        <w:widowControl/>
        <w:rPr>
          <w:b/>
          <w:sz w:val="22"/>
          <w:szCs w:val="22"/>
          <w:lang w:val="sk-SK"/>
        </w:rPr>
      </w:pPr>
      <w:r w:rsidRPr="00CD7F58">
        <w:rPr>
          <w:b/>
          <w:sz w:val="22"/>
          <w:szCs w:val="22"/>
          <w:lang w:val="sk-SK"/>
        </w:rPr>
        <w:t>Dospelí a deti staršie ako 1 rok:</w:t>
      </w:r>
    </w:p>
    <w:p w14:paraId="6B0D33E0" w14:textId="77777777" w:rsidR="0056716B" w:rsidRPr="00CD7F58" w:rsidRDefault="004118C2">
      <w:pPr>
        <w:widowControl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Obvykle sa</w:t>
      </w:r>
      <w:r w:rsidR="0056716B" w:rsidRPr="00CD7F58">
        <w:rPr>
          <w:sz w:val="22"/>
          <w:szCs w:val="22"/>
          <w:lang w:val="sk-SK"/>
        </w:rPr>
        <w:t xml:space="preserve"> </w:t>
      </w:r>
      <w:r w:rsidRPr="00CD7F58">
        <w:rPr>
          <w:sz w:val="22"/>
          <w:szCs w:val="22"/>
          <w:lang w:val="sk-SK"/>
        </w:rPr>
        <w:t xml:space="preserve">každé 4 hodiny </w:t>
      </w:r>
      <w:r w:rsidR="0056716B" w:rsidRPr="00CD7F58">
        <w:rPr>
          <w:sz w:val="22"/>
          <w:szCs w:val="22"/>
          <w:lang w:val="sk-SK"/>
        </w:rPr>
        <w:t xml:space="preserve">do spojovkového vaku </w:t>
      </w:r>
      <w:r w:rsidRPr="00CD7F58">
        <w:rPr>
          <w:sz w:val="22"/>
          <w:szCs w:val="22"/>
          <w:lang w:val="sk-SK"/>
        </w:rPr>
        <w:t>kvapkajú 1-2 kvapky</w:t>
      </w:r>
      <w:r w:rsidR="0056716B" w:rsidRPr="00CD7F58">
        <w:rPr>
          <w:sz w:val="22"/>
          <w:szCs w:val="22"/>
          <w:lang w:val="sk-SK"/>
        </w:rPr>
        <w:t>.</w:t>
      </w:r>
    </w:p>
    <w:p w14:paraId="748BF848" w14:textId="77777777" w:rsidR="004118C2" w:rsidRPr="00CD7F58" w:rsidRDefault="004118C2">
      <w:pPr>
        <w:widowControl/>
        <w:rPr>
          <w:sz w:val="22"/>
          <w:szCs w:val="22"/>
          <w:lang w:val="sk-SK"/>
        </w:rPr>
      </w:pPr>
    </w:p>
    <w:p w14:paraId="38C0CF2D" w14:textId="77777777" w:rsidR="004118C2" w:rsidRPr="00CD7F58" w:rsidRDefault="006A777B">
      <w:pPr>
        <w:widowControl/>
        <w:rPr>
          <w:sz w:val="22"/>
          <w:szCs w:val="22"/>
          <w:lang w:val="sk-SK"/>
        </w:rPr>
      </w:pPr>
      <w:r w:rsidRPr="00CD7F58">
        <w:rPr>
          <w:b/>
          <w:sz w:val="22"/>
          <w:szCs w:val="22"/>
          <w:lang w:val="sk-SK"/>
        </w:rPr>
        <w:t xml:space="preserve">Spôsob </w:t>
      </w:r>
      <w:r w:rsidR="004118C2" w:rsidRPr="00CD7F58">
        <w:rPr>
          <w:b/>
          <w:sz w:val="22"/>
          <w:szCs w:val="22"/>
          <w:lang w:val="sk-SK"/>
        </w:rPr>
        <w:t>podávania</w:t>
      </w:r>
    </w:p>
    <w:p w14:paraId="57D8D646" w14:textId="77777777" w:rsidR="0056716B" w:rsidRPr="00CD7F58" w:rsidRDefault="004118C2">
      <w:pPr>
        <w:widowControl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Liek je určený l</w:t>
      </w:r>
      <w:r w:rsidR="00584EBD" w:rsidRPr="00CD7F58">
        <w:rPr>
          <w:sz w:val="22"/>
          <w:szCs w:val="22"/>
          <w:lang w:val="sk-SK"/>
        </w:rPr>
        <w:t>en na očné</w:t>
      </w:r>
      <w:r w:rsidR="0056716B" w:rsidRPr="00CD7F58">
        <w:rPr>
          <w:sz w:val="22"/>
          <w:szCs w:val="22"/>
          <w:lang w:val="sk-SK"/>
        </w:rPr>
        <w:t xml:space="preserve"> použitie – miestne podanie do spojovkového vaku.</w:t>
      </w:r>
    </w:p>
    <w:p w14:paraId="34A12EF8" w14:textId="77777777" w:rsidR="00650C48" w:rsidRPr="00CD7F58" w:rsidRDefault="00650C48">
      <w:pPr>
        <w:widowControl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Nedotýkajte sa k</w:t>
      </w:r>
      <w:r w:rsidR="0056716B" w:rsidRPr="00CD7F58">
        <w:rPr>
          <w:sz w:val="22"/>
          <w:szCs w:val="22"/>
          <w:lang w:val="sk-SK"/>
        </w:rPr>
        <w:t>onca kvapkadla, pretože môže</w:t>
      </w:r>
      <w:r w:rsidRPr="00CD7F58">
        <w:rPr>
          <w:sz w:val="22"/>
          <w:szCs w:val="22"/>
          <w:lang w:val="sk-SK"/>
        </w:rPr>
        <w:t>te</w:t>
      </w:r>
      <w:r w:rsidR="0056716B" w:rsidRPr="00CD7F58">
        <w:rPr>
          <w:sz w:val="22"/>
          <w:szCs w:val="22"/>
          <w:lang w:val="sk-SK"/>
        </w:rPr>
        <w:t xml:space="preserve"> kontamin</w:t>
      </w:r>
      <w:r w:rsidRPr="00CD7F58">
        <w:rPr>
          <w:sz w:val="22"/>
          <w:szCs w:val="22"/>
          <w:lang w:val="sk-SK"/>
        </w:rPr>
        <w:t xml:space="preserve">ovať obsah </w:t>
      </w:r>
      <w:r w:rsidR="00E35A6F" w:rsidRPr="00CD7F58">
        <w:rPr>
          <w:sz w:val="22"/>
          <w:szCs w:val="22"/>
          <w:lang w:val="sk-SK"/>
        </w:rPr>
        <w:t>fľaštičky</w:t>
      </w:r>
      <w:r w:rsidR="0056716B" w:rsidRPr="00CD7F58">
        <w:rPr>
          <w:sz w:val="22"/>
          <w:szCs w:val="22"/>
          <w:lang w:val="sk-SK"/>
        </w:rPr>
        <w:t>.</w:t>
      </w:r>
      <w:r w:rsidRPr="00CD7F58">
        <w:rPr>
          <w:sz w:val="22"/>
          <w:szCs w:val="22"/>
          <w:lang w:val="sk-SK"/>
        </w:rPr>
        <w:t xml:space="preserve"> Pred nakvapkaním lieku si dôkladne umyte ruky a potom </w:t>
      </w:r>
      <w:r w:rsidR="00A6311F" w:rsidRPr="00CD7F58">
        <w:rPr>
          <w:sz w:val="22"/>
          <w:szCs w:val="22"/>
          <w:lang w:val="sk-SK"/>
        </w:rPr>
        <w:t xml:space="preserve">fľaštičku </w:t>
      </w:r>
      <w:r w:rsidRPr="00CD7F58">
        <w:rPr>
          <w:sz w:val="22"/>
          <w:szCs w:val="22"/>
          <w:lang w:val="sk-SK"/>
        </w:rPr>
        <w:t>pretrepte. Zložte skrutkovací uzáver a liek nakvapkajte do oka (očí). Ak sa kvapka nedostala do oka, kvapnite druhú. Oko zľahka zatvorte, nežmurknite, 2 minúty neotvárajte a nechajte liek absorbovať. Potom si umyte ruky, aby ste odstránili potenciálne zvyšky lieku a </w:t>
      </w:r>
      <w:r w:rsidR="00A6311F" w:rsidRPr="00CD7F58">
        <w:rPr>
          <w:sz w:val="22"/>
          <w:szCs w:val="22"/>
          <w:lang w:val="sk-SK"/>
        </w:rPr>
        <w:t xml:space="preserve">fľaštičku </w:t>
      </w:r>
      <w:r w:rsidRPr="00CD7F58">
        <w:rPr>
          <w:sz w:val="22"/>
          <w:szCs w:val="22"/>
          <w:lang w:val="sk-SK"/>
        </w:rPr>
        <w:t>zatvorte.</w:t>
      </w:r>
    </w:p>
    <w:p w14:paraId="2693BD62" w14:textId="77777777" w:rsidR="00650C48" w:rsidRPr="00CD7F58" w:rsidRDefault="00650C48">
      <w:pPr>
        <w:pStyle w:val="Nadpis1"/>
        <w:keepNext w:val="0"/>
        <w:widowControl/>
        <w:rPr>
          <w:b w:val="0"/>
          <w:i/>
          <w:sz w:val="22"/>
          <w:szCs w:val="22"/>
          <w:lang w:val="sk-SK"/>
        </w:rPr>
      </w:pPr>
    </w:p>
    <w:p w14:paraId="0CD5118D" w14:textId="57A83367" w:rsidR="00650C48" w:rsidRPr="00CD7F58" w:rsidRDefault="00650C48">
      <w:pPr>
        <w:pStyle w:val="Nadpis1"/>
        <w:keepNext w:val="0"/>
        <w:widowControl/>
        <w:rPr>
          <w:b w:val="0"/>
          <w:sz w:val="22"/>
          <w:szCs w:val="22"/>
          <w:lang w:val="sk-SK"/>
        </w:rPr>
      </w:pPr>
      <w:r w:rsidRPr="00CD7F58">
        <w:rPr>
          <w:b w:val="0"/>
          <w:sz w:val="22"/>
          <w:szCs w:val="22"/>
          <w:lang w:val="sk-SK"/>
        </w:rPr>
        <w:t>Ak máte pocit, že účinok Gentamicin</w:t>
      </w:r>
      <w:r w:rsidR="00533158" w:rsidRPr="00CD7F58">
        <w:rPr>
          <w:b w:val="0"/>
          <w:sz w:val="22"/>
          <w:szCs w:val="22"/>
          <w:lang w:val="sk-SK"/>
        </w:rPr>
        <w:t>u</w:t>
      </w:r>
      <w:r w:rsidRPr="00CD7F58">
        <w:rPr>
          <w:b w:val="0"/>
          <w:sz w:val="22"/>
          <w:szCs w:val="22"/>
          <w:lang w:val="sk-SK"/>
        </w:rPr>
        <w:t xml:space="preserve"> 0,3</w:t>
      </w:r>
      <w:r w:rsidR="00453189">
        <w:rPr>
          <w:b w:val="0"/>
          <w:sz w:val="22"/>
          <w:szCs w:val="22"/>
          <w:lang w:val="sk-SK"/>
        </w:rPr>
        <w:t> </w:t>
      </w:r>
      <w:r w:rsidRPr="00CD7F58">
        <w:rPr>
          <w:b w:val="0"/>
          <w:sz w:val="22"/>
          <w:szCs w:val="22"/>
          <w:lang w:val="sk-SK"/>
        </w:rPr>
        <w:t>% WZF POLFA je príliš silný alebo príliš slabý, porozprávajte sa so svojím lekárom.</w:t>
      </w:r>
    </w:p>
    <w:p w14:paraId="650F037F" w14:textId="77777777" w:rsidR="00650C48" w:rsidRPr="00CD7F58" w:rsidRDefault="00650C48">
      <w:pPr>
        <w:pStyle w:val="Nadpis1"/>
        <w:keepNext w:val="0"/>
        <w:widowControl/>
        <w:rPr>
          <w:b w:val="0"/>
          <w:sz w:val="22"/>
          <w:szCs w:val="22"/>
          <w:u w:val="single"/>
          <w:lang w:val="sk-SK"/>
        </w:rPr>
      </w:pPr>
    </w:p>
    <w:p w14:paraId="0C05FE99" w14:textId="6AC8CD2F" w:rsidR="00650C48" w:rsidRPr="00CD7F58" w:rsidRDefault="00650C48">
      <w:pPr>
        <w:pStyle w:val="Nadpis1"/>
        <w:keepNext w:val="0"/>
        <w:widowControl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Ak použijete viac Gentamicin</w:t>
      </w:r>
      <w:r w:rsidR="004A7003" w:rsidRPr="00CD7F58">
        <w:rPr>
          <w:sz w:val="22"/>
          <w:szCs w:val="22"/>
          <w:lang w:val="sk-SK"/>
        </w:rPr>
        <w:t>u</w:t>
      </w:r>
      <w:r w:rsidRPr="00CD7F58">
        <w:rPr>
          <w:sz w:val="22"/>
          <w:szCs w:val="22"/>
          <w:lang w:val="sk-SK"/>
        </w:rPr>
        <w:t xml:space="preserve"> 0,3</w:t>
      </w:r>
      <w:r w:rsidR="00453189">
        <w:rPr>
          <w:sz w:val="22"/>
          <w:szCs w:val="22"/>
          <w:lang w:val="sk-SK"/>
        </w:rPr>
        <w:t> </w:t>
      </w:r>
      <w:r w:rsidRPr="00CD7F58">
        <w:rPr>
          <w:sz w:val="22"/>
          <w:szCs w:val="22"/>
          <w:lang w:val="sk-SK"/>
        </w:rPr>
        <w:t>% WZF POLFA, ako máte</w:t>
      </w:r>
    </w:p>
    <w:p w14:paraId="5D04F6CB" w14:textId="77777777" w:rsidR="0047638B" w:rsidRPr="00CD7F58" w:rsidRDefault="006938F8">
      <w:pPr>
        <w:widowControl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O</w:t>
      </w:r>
      <w:r w:rsidR="0047638B" w:rsidRPr="00CD7F58">
        <w:rPr>
          <w:sz w:val="22"/>
          <w:szCs w:val="22"/>
          <w:lang w:val="sk-SK"/>
        </w:rPr>
        <w:t> predávkovaní lokálne používaného gentamicínu</w:t>
      </w:r>
      <w:r w:rsidRPr="00CD7F58">
        <w:rPr>
          <w:sz w:val="22"/>
          <w:szCs w:val="22"/>
          <w:lang w:val="sk-SK"/>
        </w:rPr>
        <w:t xml:space="preserve"> nie sú k dispozícii žiadne údaje.</w:t>
      </w:r>
    </w:p>
    <w:p w14:paraId="227CA0F7" w14:textId="77777777" w:rsidR="0047638B" w:rsidRPr="00CD7F58" w:rsidRDefault="0047638B">
      <w:pPr>
        <w:widowControl/>
        <w:rPr>
          <w:sz w:val="22"/>
          <w:szCs w:val="22"/>
          <w:lang w:val="sk-SK"/>
        </w:rPr>
      </w:pPr>
    </w:p>
    <w:p w14:paraId="2237E7B1" w14:textId="34746AF4" w:rsidR="0047638B" w:rsidRPr="00CD7F58" w:rsidRDefault="0047638B">
      <w:pPr>
        <w:widowControl/>
        <w:rPr>
          <w:sz w:val="22"/>
          <w:szCs w:val="22"/>
          <w:lang w:val="sk-SK"/>
        </w:rPr>
      </w:pPr>
      <w:r w:rsidRPr="00CD7F58">
        <w:rPr>
          <w:b/>
          <w:sz w:val="22"/>
          <w:szCs w:val="22"/>
          <w:lang w:val="sk-SK"/>
        </w:rPr>
        <w:t>Ak zabudnete použ</w:t>
      </w:r>
      <w:r w:rsidR="00BD7B12" w:rsidRPr="00CD7F58">
        <w:rPr>
          <w:b/>
          <w:sz w:val="22"/>
          <w:szCs w:val="22"/>
          <w:lang w:val="sk-SK"/>
        </w:rPr>
        <w:t>iť</w:t>
      </w:r>
      <w:r w:rsidRPr="00CD7F58">
        <w:rPr>
          <w:b/>
          <w:sz w:val="22"/>
          <w:szCs w:val="22"/>
          <w:lang w:val="sk-SK"/>
        </w:rPr>
        <w:t xml:space="preserve"> Gentamicin 0,3</w:t>
      </w:r>
      <w:r w:rsidR="00453189">
        <w:rPr>
          <w:b/>
          <w:sz w:val="22"/>
          <w:szCs w:val="22"/>
          <w:lang w:val="sk-SK"/>
        </w:rPr>
        <w:t> </w:t>
      </w:r>
      <w:r w:rsidRPr="00CD7F58">
        <w:rPr>
          <w:b/>
          <w:sz w:val="22"/>
          <w:szCs w:val="22"/>
          <w:lang w:val="sk-SK"/>
        </w:rPr>
        <w:t>% WZF POLFA</w:t>
      </w:r>
    </w:p>
    <w:p w14:paraId="55C04179" w14:textId="77777777" w:rsidR="0047638B" w:rsidRPr="00CD7F58" w:rsidRDefault="0047638B">
      <w:pPr>
        <w:widowControl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Použite liek čo najskôr.</w:t>
      </w:r>
    </w:p>
    <w:p w14:paraId="4B9CA66F" w14:textId="77777777" w:rsidR="00650C48" w:rsidRPr="00320253" w:rsidRDefault="00650C48">
      <w:pPr>
        <w:pStyle w:val="Nadpis1"/>
        <w:keepNext w:val="0"/>
        <w:widowControl/>
        <w:rPr>
          <w:b w:val="0"/>
          <w:sz w:val="22"/>
          <w:szCs w:val="22"/>
          <w:lang w:val="sk-SK"/>
        </w:rPr>
      </w:pPr>
    </w:p>
    <w:p w14:paraId="53A9C43E" w14:textId="77777777" w:rsidR="00650C48" w:rsidRPr="00320253" w:rsidRDefault="00650C48">
      <w:pPr>
        <w:pStyle w:val="Nadpis1"/>
        <w:keepNext w:val="0"/>
        <w:widowControl/>
        <w:rPr>
          <w:b w:val="0"/>
          <w:sz w:val="22"/>
          <w:szCs w:val="22"/>
          <w:lang w:val="sk-SK"/>
        </w:rPr>
      </w:pPr>
    </w:p>
    <w:p w14:paraId="32DA6926" w14:textId="77777777" w:rsidR="0047638B" w:rsidRPr="00CD7F58" w:rsidRDefault="0047638B">
      <w:pPr>
        <w:pStyle w:val="Nadpis1"/>
        <w:keepNext w:val="0"/>
        <w:widowControl/>
        <w:tabs>
          <w:tab w:val="left" w:pos="567"/>
        </w:tabs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4.</w:t>
      </w:r>
      <w:r w:rsidRPr="00CD7F58">
        <w:rPr>
          <w:sz w:val="22"/>
          <w:szCs w:val="22"/>
          <w:lang w:val="sk-SK"/>
        </w:rPr>
        <w:tab/>
        <w:t>M</w:t>
      </w:r>
      <w:r w:rsidR="00F13C9F" w:rsidRPr="00CD7F58">
        <w:rPr>
          <w:sz w:val="22"/>
          <w:szCs w:val="22"/>
          <w:lang w:val="sk-SK"/>
        </w:rPr>
        <w:t>ožné vedľajšie účinky</w:t>
      </w:r>
    </w:p>
    <w:p w14:paraId="00009C7E" w14:textId="77777777" w:rsidR="0047638B" w:rsidRPr="00320253" w:rsidRDefault="0047638B">
      <w:pPr>
        <w:pStyle w:val="Nadpis1"/>
        <w:keepNext w:val="0"/>
        <w:widowControl/>
        <w:tabs>
          <w:tab w:val="left" w:pos="567"/>
        </w:tabs>
        <w:rPr>
          <w:b w:val="0"/>
          <w:sz w:val="22"/>
          <w:szCs w:val="22"/>
          <w:lang w:val="sk-SK"/>
        </w:rPr>
      </w:pPr>
    </w:p>
    <w:p w14:paraId="32803E67" w14:textId="77777777" w:rsidR="0047638B" w:rsidRPr="00CD7F58" w:rsidRDefault="0047638B">
      <w:pPr>
        <w:pStyle w:val="Nadpis1"/>
        <w:keepNext w:val="0"/>
        <w:widowControl/>
        <w:tabs>
          <w:tab w:val="left" w:pos="567"/>
        </w:tabs>
        <w:rPr>
          <w:b w:val="0"/>
          <w:sz w:val="22"/>
          <w:szCs w:val="22"/>
          <w:lang w:val="sk-SK"/>
        </w:rPr>
      </w:pPr>
      <w:r w:rsidRPr="00CD7F58">
        <w:rPr>
          <w:b w:val="0"/>
          <w:sz w:val="22"/>
          <w:szCs w:val="22"/>
          <w:lang w:val="sk-SK"/>
        </w:rPr>
        <w:t>Tak ako všetky lieky</w:t>
      </w:r>
      <w:r w:rsidR="00F13C9F" w:rsidRPr="00CD7F58">
        <w:rPr>
          <w:b w:val="0"/>
          <w:sz w:val="22"/>
          <w:szCs w:val="22"/>
          <w:lang w:val="sk-SK"/>
        </w:rPr>
        <w:t>,</w:t>
      </w:r>
      <w:r w:rsidRPr="00CD7F58">
        <w:rPr>
          <w:b w:val="0"/>
          <w:sz w:val="22"/>
          <w:szCs w:val="22"/>
          <w:lang w:val="sk-SK"/>
        </w:rPr>
        <w:t xml:space="preserve"> aj </w:t>
      </w:r>
      <w:r w:rsidR="00A6311F" w:rsidRPr="00CD7F58">
        <w:rPr>
          <w:b w:val="0"/>
          <w:color w:val="000000"/>
          <w:sz w:val="22"/>
          <w:szCs w:val="22"/>
          <w:lang w:val="sk-SK"/>
        </w:rPr>
        <w:t>tento liek</w:t>
      </w:r>
      <w:r w:rsidRPr="00CD7F58">
        <w:rPr>
          <w:b w:val="0"/>
          <w:sz w:val="22"/>
          <w:szCs w:val="22"/>
          <w:lang w:val="sk-SK"/>
        </w:rPr>
        <w:t xml:space="preserve"> môže spôsobovať vedľajšie účinky, hoci sa neprejavia u každého.</w:t>
      </w:r>
    </w:p>
    <w:p w14:paraId="7CE6CAD6" w14:textId="77777777" w:rsidR="0047638B" w:rsidRPr="00320253" w:rsidRDefault="0047638B">
      <w:pPr>
        <w:pStyle w:val="Nadpis1"/>
        <w:keepNext w:val="0"/>
        <w:widowControl/>
        <w:tabs>
          <w:tab w:val="left" w:pos="567"/>
        </w:tabs>
        <w:rPr>
          <w:b w:val="0"/>
          <w:sz w:val="22"/>
          <w:szCs w:val="22"/>
          <w:lang w:val="sk-SK"/>
        </w:rPr>
      </w:pPr>
    </w:p>
    <w:p w14:paraId="3D005E11" w14:textId="7137D540" w:rsidR="0047638B" w:rsidRPr="00CD7F58" w:rsidRDefault="0047638B">
      <w:pPr>
        <w:widowControl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Počas liečby môže nastať nasledujúce: slzenie, začervenanie oka, bolesť, pocit pálenia, fotofóbia (svetloplachosť). Niekoľko minút po nakvapkaní môžu pretrvávať poruchy videnia.</w:t>
      </w:r>
    </w:p>
    <w:p w14:paraId="5225826C" w14:textId="77777777" w:rsidR="0047638B" w:rsidRPr="00CD7F58" w:rsidRDefault="0047638B">
      <w:pPr>
        <w:widowControl/>
        <w:rPr>
          <w:sz w:val="22"/>
          <w:szCs w:val="22"/>
          <w:lang w:val="sk-SK"/>
        </w:rPr>
      </w:pPr>
    </w:p>
    <w:p w14:paraId="040957AF" w14:textId="77777777" w:rsidR="0047638B" w:rsidRPr="00CD7F58" w:rsidRDefault="0047638B">
      <w:pPr>
        <w:widowControl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Zriedkavo môže poč</w:t>
      </w:r>
      <w:r w:rsidR="00900E41" w:rsidRPr="00CD7F58">
        <w:rPr>
          <w:sz w:val="22"/>
          <w:szCs w:val="22"/>
          <w:lang w:val="sk-SK"/>
        </w:rPr>
        <w:t>as dlhodobého používania instilácie</w:t>
      </w:r>
      <w:r w:rsidRPr="00CD7F58">
        <w:rPr>
          <w:sz w:val="22"/>
          <w:szCs w:val="22"/>
          <w:lang w:val="sk-SK"/>
        </w:rPr>
        <w:t xml:space="preserve"> dôjsť k zvredovateniu rohovky (plesňového pôvodu alebo spôsobenému bakteriálnymi kmeňmi rezistentnými voči gentamicínu).</w:t>
      </w:r>
    </w:p>
    <w:p w14:paraId="75757E02" w14:textId="77777777" w:rsidR="0047638B" w:rsidRPr="00CD7F58" w:rsidRDefault="0047638B">
      <w:pPr>
        <w:widowControl/>
        <w:rPr>
          <w:sz w:val="22"/>
          <w:szCs w:val="22"/>
          <w:lang w:val="sk-SK"/>
        </w:rPr>
      </w:pPr>
    </w:p>
    <w:p w14:paraId="376FFDBA" w14:textId="77777777" w:rsidR="0047638B" w:rsidRPr="00CD7F58" w:rsidRDefault="0047638B">
      <w:pPr>
        <w:widowControl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V prípade precitlivenosti môže dlhodobé používanie niekedy spôsobiť alergickú reakciu, trombocytopenickú purpuru, halucinácie.</w:t>
      </w:r>
    </w:p>
    <w:p w14:paraId="5E658ABB" w14:textId="77777777" w:rsidR="0047638B" w:rsidRPr="00CD7F58" w:rsidRDefault="0047638B">
      <w:pPr>
        <w:widowControl/>
        <w:rPr>
          <w:sz w:val="22"/>
          <w:szCs w:val="22"/>
          <w:lang w:val="sk-SK"/>
        </w:rPr>
      </w:pPr>
    </w:p>
    <w:p w14:paraId="788810AE" w14:textId="77777777" w:rsidR="00A87317" w:rsidRPr="00CD7F58" w:rsidRDefault="00A87317">
      <w:pPr>
        <w:widowControl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Vo veľmi zriedkavých prípadoch sa u niektorých pacientov so závažným poškodením rohovky (</w:t>
      </w:r>
      <w:r w:rsidR="00EA6C39" w:rsidRPr="00CD7F58">
        <w:rPr>
          <w:sz w:val="22"/>
          <w:szCs w:val="22"/>
          <w:lang w:val="sk-SK"/>
        </w:rPr>
        <w:t xml:space="preserve">predná </w:t>
      </w:r>
      <w:r w:rsidRPr="00CD7F58">
        <w:rPr>
          <w:sz w:val="22"/>
          <w:szCs w:val="22"/>
          <w:lang w:val="sk-SK"/>
        </w:rPr>
        <w:t xml:space="preserve">priesvitná vrstva oka) vyvinuli </w:t>
      </w:r>
      <w:r w:rsidR="00EA6C39" w:rsidRPr="00CD7F58">
        <w:rPr>
          <w:sz w:val="22"/>
          <w:szCs w:val="22"/>
          <w:lang w:val="sk-SK"/>
        </w:rPr>
        <w:t>nejasné fľaky na rohovke</w:t>
      </w:r>
      <w:r w:rsidRPr="00CD7F58">
        <w:rPr>
          <w:sz w:val="22"/>
          <w:szCs w:val="22"/>
          <w:lang w:val="sk-SK"/>
        </w:rPr>
        <w:t xml:space="preserve"> v dôsledku ukladania vápnika počas liečby.</w:t>
      </w:r>
    </w:p>
    <w:p w14:paraId="16F4E0DE" w14:textId="77777777" w:rsidR="00A87317" w:rsidRPr="00CD7F58" w:rsidRDefault="00A87317">
      <w:pPr>
        <w:widowControl/>
        <w:rPr>
          <w:sz w:val="22"/>
          <w:szCs w:val="22"/>
          <w:lang w:val="sk-SK"/>
        </w:rPr>
      </w:pPr>
    </w:p>
    <w:p w14:paraId="4B636FA7" w14:textId="77777777" w:rsidR="00EA6C39" w:rsidRPr="00CD7F58" w:rsidRDefault="00EA6C39">
      <w:pPr>
        <w:pStyle w:val="Normlnywebov"/>
        <w:spacing w:before="0"/>
        <w:rPr>
          <w:sz w:val="22"/>
          <w:szCs w:val="22"/>
        </w:rPr>
      </w:pPr>
      <w:r w:rsidRPr="00CD7F58">
        <w:rPr>
          <w:sz w:val="22"/>
          <w:szCs w:val="22"/>
          <w:u w:val="single"/>
        </w:rPr>
        <w:t>Hlásenie vedľajších účinkov</w:t>
      </w:r>
    </w:p>
    <w:p w14:paraId="40BF2CB0" w14:textId="7692EF53" w:rsidR="00EA6C39" w:rsidRPr="00CD7F58" w:rsidRDefault="00EA6C39">
      <w:pPr>
        <w:pStyle w:val="Normlnywebov"/>
        <w:spacing w:before="0"/>
        <w:rPr>
          <w:sz w:val="22"/>
          <w:szCs w:val="22"/>
        </w:rPr>
      </w:pPr>
      <w:r w:rsidRPr="00CD7F58">
        <w:rPr>
          <w:sz w:val="22"/>
          <w:szCs w:val="22"/>
        </w:rPr>
        <w:t>Ak sa u vás vyskytne akýkoľvek vedľajší účinok, obráťte sa na svojho lekára alebo lekárnika. To sa týka aj akýchkoľvek vedľajších účinkov, ktoré nie sú uvedené v tejto písomnej informácii</w:t>
      </w:r>
      <w:r w:rsidR="00453189">
        <w:rPr>
          <w:sz w:val="22"/>
          <w:szCs w:val="22"/>
        </w:rPr>
        <w:t>.</w:t>
      </w:r>
      <w:r w:rsidRPr="00453189">
        <w:rPr>
          <w:sz w:val="22"/>
          <w:szCs w:val="22"/>
        </w:rPr>
        <w:t xml:space="preserve"> Vedľajšie účinky môžete hlásiť aj priamo </w:t>
      </w:r>
      <w:r w:rsidR="007B3246" w:rsidRPr="00CD7F58">
        <w:rPr>
          <w:sz w:val="22"/>
          <w:szCs w:val="22"/>
        </w:rPr>
        <w:t>na</w:t>
      </w:r>
      <w:r w:rsidRPr="00CD7F58">
        <w:rPr>
          <w:sz w:val="22"/>
          <w:szCs w:val="22"/>
        </w:rPr>
        <w:t xml:space="preserve"> </w:t>
      </w:r>
      <w:r w:rsidRPr="00CD7F58">
        <w:rPr>
          <w:noProof/>
          <w:sz w:val="22"/>
          <w:szCs w:val="22"/>
          <w:highlight w:val="lightGray"/>
        </w:rPr>
        <w:t>národn</w:t>
      </w:r>
      <w:r w:rsidR="00CD7F58">
        <w:rPr>
          <w:noProof/>
          <w:sz w:val="22"/>
          <w:szCs w:val="22"/>
          <w:highlight w:val="lightGray"/>
        </w:rPr>
        <w:t>é</w:t>
      </w:r>
      <w:r w:rsidRPr="00CD7F58">
        <w:rPr>
          <w:noProof/>
          <w:sz w:val="22"/>
          <w:szCs w:val="22"/>
          <w:highlight w:val="lightGray"/>
        </w:rPr>
        <w:t xml:space="preserve"> </w:t>
      </w:r>
      <w:r w:rsidR="00CD7F58">
        <w:rPr>
          <w:noProof/>
          <w:sz w:val="22"/>
          <w:szCs w:val="22"/>
          <w:highlight w:val="lightGray"/>
        </w:rPr>
        <w:t>centrum</w:t>
      </w:r>
      <w:r w:rsidRPr="00CD7F58">
        <w:rPr>
          <w:noProof/>
          <w:sz w:val="22"/>
          <w:szCs w:val="22"/>
          <w:highlight w:val="lightGray"/>
        </w:rPr>
        <w:t xml:space="preserve"> hlásenia uveden</w:t>
      </w:r>
      <w:r w:rsidR="00CD7F58">
        <w:rPr>
          <w:noProof/>
          <w:sz w:val="22"/>
          <w:szCs w:val="22"/>
          <w:highlight w:val="lightGray"/>
        </w:rPr>
        <w:t>é</w:t>
      </w:r>
      <w:r w:rsidRPr="00CD7F58">
        <w:rPr>
          <w:noProof/>
          <w:sz w:val="22"/>
          <w:szCs w:val="22"/>
          <w:highlight w:val="lightGray"/>
        </w:rPr>
        <w:t xml:space="preserve"> v</w:t>
      </w:r>
      <w:r w:rsidR="00CD7F58">
        <w:rPr>
          <w:noProof/>
          <w:sz w:val="22"/>
          <w:szCs w:val="22"/>
          <w:highlight w:val="lightGray"/>
        </w:rPr>
        <w:t> </w:t>
      </w:r>
      <w:hyperlink r:id="rId8" w:history="1">
        <w:r w:rsidRPr="00CD7F58">
          <w:rPr>
            <w:rStyle w:val="Hypertextovprepojenie"/>
            <w:noProof/>
            <w:sz w:val="22"/>
            <w:szCs w:val="22"/>
            <w:highlight w:val="lightGray"/>
          </w:rPr>
          <w:t>Prílohe</w:t>
        </w:r>
        <w:r w:rsidR="00CD7F58">
          <w:rPr>
            <w:rStyle w:val="Hypertextovprepojenie"/>
            <w:noProof/>
            <w:sz w:val="22"/>
            <w:szCs w:val="22"/>
            <w:highlight w:val="lightGray"/>
          </w:rPr>
          <w:t> </w:t>
        </w:r>
        <w:r w:rsidRPr="00CD7F58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Pr="00CD7F58">
        <w:rPr>
          <w:noProof/>
          <w:sz w:val="22"/>
          <w:szCs w:val="22"/>
        </w:rPr>
        <w:t>.</w:t>
      </w:r>
      <w:r w:rsidRPr="00320253">
        <w:rPr>
          <w:sz w:val="22"/>
          <w:szCs w:val="22"/>
        </w:rPr>
        <w:t xml:space="preserve"> </w:t>
      </w:r>
      <w:r w:rsidRPr="00CD7F58">
        <w:rPr>
          <w:sz w:val="22"/>
          <w:szCs w:val="22"/>
        </w:rPr>
        <w:t>Hlásením vedľajších účinkov môžete prispieť k získaniu ďalších informácií o bezpečnosti tohto lieku.</w:t>
      </w:r>
    </w:p>
    <w:p w14:paraId="01223FAC" w14:textId="77777777" w:rsidR="0047638B" w:rsidRPr="00CD7F58" w:rsidRDefault="0047638B">
      <w:pPr>
        <w:widowControl/>
        <w:rPr>
          <w:sz w:val="22"/>
          <w:szCs w:val="22"/>
          <w:lang w:val="sk-SK"/>
        </w:rPr>
      </w:pPr>
    </w:p>
    <w:p w14:paraId="19F153E5" w14:textId="77777777" w:rsidR="0047638B" w:rsidRPr="00CD7F58" w:rsidRDefault="0047638B">
      <w:pPr>
        <w:widowControl/>
        <w:rPr>
          <w:sz w:val="22"/>
          <w:szCs w:val="22"/>
          <w:lang w:val="sk-SK"/>
        </w:rPr>
      </w:pPr>
    </w:p>
    <w:p w14:paraId="5A2C4AB0" w14:textId="77777777" w:rsidR="0047638B" w:rsidRPr="00CD7F58" w:rsidRDefault="0047638B">
      <w:pPr>
        <w:widowControl/>
        <w:tabs>
          <w:tab w:val="left" w:pos="567"/>
        </w:tabs>
        <w:rPr>
          <w:b/>
          <w:sz w:val="22"/>
          <w:szCs w:val="22"/>
          <w:lang w:val="sk-SK"/>
        </w:rPr>
      </w:pPr>
      <w:r w:rsidRPr="00CD7F58">
        <w:rPr>
          <w:b/>
          <w:sz w:val="22"/>
          <w:szCs w:val="22"/>
          <w:lang w:val="sk-SK"/>
        </w:rPr>
        <w:t>5.</w:t>
      </w:r>
      <w:r w:rsidRPr="00CD7F58">
        <w:rPr>
          <w:b/>
          <w:sz w:val="22"/>
          <w:szCs w:val="22"/>
          <w:lang w:val="sk-SK"/>
        </w:rPr>
        <w:tab/>
        <w:t>A</w:t>
      </w:r>
      <w:r w:rsidR="00F13C9F" w:rsidRPr="00CD7F58">
        <w:rPr>
          <w:b/>
          <w:sz w:val="22"/>
          <w:szCs w:val="22"/>
          <w:lang w:val="sk-SK"/>
        </w:rPr>
        <w:t xml:space="preserve">ko uchovávať </w:t>
      </w:r>
      <w:r w:rsidRPr="00CD7F58">
        <w:rPr>
          <w:b/>
          <w:sz w:val="22"/>
          <w:szCs w:val="22"/>
          <w:lang w:val="sk-SK"/>
        </w:rPr>
        <w:t>G</w:t>
      </w:r>
      <w:r w:rsidR="00F13C9F" w:rsidRPr="00CD7F58">
        <w:rPr>
          <w:b/>
          <w:sz w:val="22"/>
          <w:szCs w:val="22"/>
          <w:lang w:val="sk-SK"/>
        </w:rPr>
        <w:t>entamicin</w:t>
      </w:r>
      <w:r w:rsidRPr="00CD7F58">
        <w:rPr>
          <w:b/>
          <w:sz w:val="22"/>
          <w:szCs w:val="22"/>
          <w:lang w:val="sk-SK"/>
        </w:rPr>
        <w:t xml:space="preserve"> 0,3</w:t>
      </w:r>
      <w:r w:rsidR="00584EBD" w:rsidRPr="00CD7F58">
        <w:rPr>
          <w:b/>
          <w:sz w:val="22"/>
          <w:szCs w:val="22"/>
          <w:lang w:val="sk-SK"/>
        </w:rPr>
        <w:t xml:space="preserve"> </w:t>
      </w:r>
      <w:r w:rsidRPr="00CD7F58">
        <w:rPr>
          <w:b/>
          <w:sz w:val="22"/>
          <w:szCs w:val="22"/>
          <w:lang w:val="sk-SK"/>
        </w:rPr>
        <w:t>% WZF POLFA</w:t>
      </w:r>
    </w:p>
    <w:p w14:paraId="703A26C0" w14:textId="77777777" w:rsidR="0047638B" w:rsidRPr="00CD7F58" w:rsidRDefault="0047638B">
      <w:pPr>
        <w:widowControl/>
        <w:rPr>
          <w:i/>
          <w:sz w:val="22"/>
          <w:szCs w:val="22"/>
          <w:lang w:val="sk-SK"/>
        </w:rPr>
      </w:pPr>
    </w:p>
    <w:p w14:paraId="01ED8FFC" w14:textId="1FC2E0A2" w:rsidR="006938F8" w:rsidRPr="00CD7F58" w:rsidRDefault="0056716B">
      <w:pPr>
        <w:widowControl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Uchovávajte pri teplote do 25</w:t>
      </w:r>
      <w:r w:rsidR="00CD7F58">
        <w:rPr>
          <w:sz w:val="22"/>
          <w:szCs w:val="22"/>
          <w:lang w:val="sk-SK"/>
        </w:rPr>
        <w:t> </w:t>
      </w:r>
      <w:r w:rsidR="0047638B" w:rsidRPr="00CD7F58">
        <w:rPr>
          <w:sz w:val="22"/>
          <w:szCs w:val="22"/>
          <w:lang w:val="sk-SK"/>
        </w:rPr>
        <w:t>°C</w:t>
      </w:r>
      <w:r w:rsidRPr="00453189">
        <w:rPr>
          <w:sz w:val="22"/>
          <w:szCs w:val="22"/>
          <w:lang w:val="sk-SK"/>
        </w:rPr>
        <w:t>.</w:t>
      </w:r>
    </w:p>
    <w:p w14:paraId="11B97052" w14:textId="77777777" w:rsidR="0056716B" w:rsidRPr="00CD7F58" w:rsidRDefault="0056716B">
      <w:pPr>
        <w:widowControl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Chráňte pred svetlom a mrazom.</w:t>
      </w:r>
    </w:p>
    <w:p w14:paraId="1216AEFE" w14:textId="77777777" w:rsidR="00F24A51" w:rsidRPr="00CD7F58" w:rsidRDefault="00F24A51">
      <w:pPr>
        <w:widowControl/>
        <w:rPr>
          <w:sz w:val="22"/>
          <w:szCs w:val="22"/>
          <w:lang w:val="sk-SK"/>
        </w:rPr>
      </w:pPr>
    </w:p>
    <w:p w14:paraId="0B440F68" w14:textId="77777777" w:rsidR="0047638B" w:rsidRPr="00CD7F58" w:rsidRDefault="00705F00">
      <w:pPr>
        <w:widowControl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 xml:space="preserve">Fľaštičku </w:t>
      </w:r>
      <w:r w:rsidR="0047638B" w:rsidRPr="00CD7F58">
        <w:rPr>
          <w:sz w:val="22"/>
          <w:szCs w:val="22"/>
          <w:lang w:val="sk-SK"/>
        </w:rPr>
        <w:t>udržiavajte dôkladne uzatvorenú vo vonkajšom obale.</w:t>
      </w:r>
    </w:p>
    <w:p w14:paraId="4D0FC70C" w14:textId="12305AA1" w:rsidR="00FD7DE6" w:rsidRPr="00CD7F58" w:rsidRDefault="00EE4C16">
      <w:pPr>
        <w:widowControl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Tento liek u</w:t>
      </w:r>
      <w:r w:rsidR="00FD7DE6" w:rsidRPr="00CD7F58">
        <w:rPr>
          <w:sz w:val="22"/>
          <w:szCs w:val="22"/>
          <w:lang w:val="sk-SK"/>
        </w:rPr>
        <w:t xml:space="preserve">chovávajte mimo </w:t>
      </w:r>
      <w:r w:rsidR="004A7003" w:rsidRPr="00CD7F58">
        <w:rPr>
          <w:sz w:val="22"/>
          <w:szCs w:val="22"/>
          <w:lang w:val="sk-SK"/>
        </w:rPr>
        <w:t xml:space="preserve">dohľadu a </w:t>
      </w:r>
      <w:r w:rsidR="00FD7DE6" w:rsidRPr="00CD7F58">
        <w:rPr>
          <w:sz w:val="22"/>
          <w:szCs w:val="22"/>
          <w:lang w:val="sk-SK"/>
        </w:rPr>
        <w:t>dosahu detí.</w:t>
      </w:r>
    </w:p>
    <w:p w14:paraId="7153EF06" w14:textId="77777777" w:rsidR="00A639CB" w:rsidRPr="00CD7F58" w:rsidRDefault="00A639CB">
      <w:pPr>
        <w:widowControl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 xml:space="preserve">Po otvorení </w:t>
      </w:r>
      <w:r w:rsidR="00705F00" w:rsidRPr="00CD7F58">
        <w:rPr>
          <w:sz w:val="22"/>
          <w:szCs w:val="22"/>
          <w:lang w:val="sk-SK"/>
        </w:rPr>
        <w:t xml:space="preserve">fľaštičky </w:t>
      </w:r>
      <w:r w:rsidRPr="00CD7F58">
        <w:rPr>
          <w:sz w:val="22"/>
          <w:szCs w:val="22"/>
          <w:lang w:val="sk-SK"/>
        </w:rPr>
        <w:t>sa liek nesmie používať dlhšie ako 4 týždne.</w:t>
      </w:r>
    </w:p>
    <w:p w14:paraId="3C05A6F3" w14:textId="77777777" w:rsidR="0056716B" w:rsidRPr="00CD7F58" w:rsidRDefault="0056716B">
      <w:pPr>
        <w:widowControl/>
        <w:rPr>
          <w:sz w:val="22"/>
          <w:szCs w:val="22"/>
          <w:lang w:val="sk-SK"/>
        </w:rPr>
      </w:pPr>
    </w:p>
    <w:p w14:paraId="3FE2962A" w14:textId="77777777" w:rsidR="0047638B" w:rsidRPr="00CD7F58" w:rsidRDefault="0047638B">
      <w:pPr>
        <w:widowControl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 xml:space="preserve">Nepoužívajte </w:t>
      </w:r>
      <w:r w:rsidR="00705F00" w:rsidRPr="00CD7F58">
        <w:rPr>
          <w:sz w:val="22"/>
          <w:szCs w:val="22"/>
          <w:lang w:val="sk-SK"/>
        </w:rPr>
        <w:t>tento liek</w:t>
      </w:r>
      <w:r w:rsidRPr="00CD7F58">
        <w:rPr>
          <w:sz w:val="22"/>
          <w:szCs w:val="22"/>
          <w:lang w:val="sk-SK"/>
        </w:rPr>
        <w:t xml:space="preserve"> po dátume exspirácie, ktorý je uvedený na obale. Dátum exspirácie sa vzťahuje na posledný deň v</w:t>
      </w:r>
      <w:r w:rsidR="004A7003" w:rsidRPr="00CD7F58">
        <w:rPr>
          <w:sz w:val="22"/>
          <w:szCs w:val="22"/>
          <w:lang w:val="sk-SK"/>
        </w:rPr>
        <w:t xml:space="preserve"> danom</w:t>
      </w:r>
      <w:r w:rsidRPr="00CD7F58">
        <w:rPr>
          <w:sz w:val="22"/>
          <w:szCs w:val="22"/>
          <w:lang w:val="sk-SK"/>
        </w:rPr>
        <w:t> mesiaci.</w:t>
      </w:r>
    </w:p>
    <w:p w14:paraId="72A79395" w14:textId="77777777" w:rsidR="0047638B" w:rsidRPr="00CD7F58" w:rsidRDefault="0047638B">
      <w:pPr>
        <w:widowControl/>
        <w:rPr>
          <w:sz w:val="22"/>
          <w:szCs w:val="22"/>
          <w:lang w:val="sk-SK"/>
        </w:rPr>
      </w:pPr>
    </w:p>
    <w:p w14:paraId="21D5C287" w14:textId="77777777" w:rsidR="0047638B" w:rsidRPr="00CD7F58" w:rsidRDefault="004A7003">
      <w:pPr>
        <w:widowControl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Nevyhadzujte lieky</w:t>
      </w:r>
      <w:r w:rsidR="0047638B" w:rsidRPr="00CD7F58">
        <w:rPr>
          <w:sz w:val="22"/>
          <w:szCs w:val="22"/>
          <w:lang w:val="sk-SK"/>
        </w:rPr>
        <w:t xml:space="preserve"> odpadovou vodou alebo domovým odpadom. Nepoužitý liek vráťte do lekárne. Tieto opatrenia pomôžu chrániť životné prostredie.</w:t>
      </w:r>
    </w:p>
    <w:p w14:paraId="20947136" w14:textId="77777777" w:rsidR="0047638B" w:rsidRPr="00320253" w:rsidRDefault="0047638B">
      <w:pPr>
        <w:widowControl/>
        <w:rPr>
          <w:sz w:val="22"/>
          <w:szCs w:val="22"/>
          <w:lang w:val="sk-SK"/>
        </w:rPr>
      </w:pPr>
    </w:p>
    <w:p w14:paraId="79C7F8FC" w14:textId="77777777" w:rsidR="0047638B" w:rsidRPr="00320253" w:rsidRDefault="0047638B" w:rsidP="008135DD">
      <w:pPr>
        <w:widowControl/>
        <w:rPr>
          <w:sz w:val="22"/>
          <w:szCs w:val="22"/>
          <w:lang w:val="sk-SK"/>
        </w:rPr>
      </w:pPr>
    </w:p>
    <w:p w14:paraId="07A7C99F" w14:textId="77777777" w:rsidR="0047638B" w:rsidRPr="00CD7F58" w:rsidRDefault="0047638B" w:rsidP="008135DD">
      <w:pPr>
        <w:widowControl/>
        <w:tabs>
          <w:tab w:val="left" w:pos="567"/>
        </w:tabs>
        <w:rPr>
          <w:b/>
          <w:sz w:val="22"/>
          <w:szCs w:val="22"/>
          <w:lang w:val="sk-SK"/>
        </w:rPr>
      </w:pPr>
      <w:r w:rsidRPr="00CD7F58">
        <w:rPr>
          <w:b/>
          <w:sz w:val="22"/>
          <w:szCs w:val="22"/>
          <w:lang w:val="sk-SK"/>
        </w:rPr>
        <w:t>6.</w:t>
      </w:r>
      <w:r w:rsidRPr="00CD7F58">
        <w:rPr>
          <w:b/>
          <w:sz w:val="22"/>
          <w:szCs w:val="22"/>
          <w:lang w:val="sk-SK"/>
        </w:rPr>
        <w:tab/>
      </w:r>
      <w:r w:rsidR="004A7003" w:rsidRPr="00CD7F58">
        <w:rPr>
          <w:b/>
          <w:sz w:val="22"/>
          <w:szCs w:val="22"/>
          <w:lang w:val="sk-SK"/>
        </w:rPr>
        <w:t>O</w:t>
      </w:r>
      <w:r w:rsidR="00F13C9F" w:rsidRPr="00CD7F58">
        <w:rPr>
          <w:b/>
          <w:sz w:val="22"/>
          <w:szCs w:val="22"/>
          <w:lang w:val="sk-SK"/>
        </w:rPr>
        <w:t>bsah balenia a ďalšie informácie</w:t>
      </w:r>
    </w:p>
    <w:p w14:paraId="4AEE85CB" w14:textId="77777777" w:rsidR="0047638B" w:rsidRPr="003F78AB" w:rsidRDefault="0047638B" w:rsidP="008135DD">
      <w:pPr>
        <w:widowControl/>
        <w:tabs>
          <w:tab w:val="left" w:pos="567"/>
        </w:tabs>
        <w:rPr>
          <w:sz w:val="22"/>
          <w:szCs w:val="22"/>
          <w:lang w:val="sk-SK"/>
        </w:rPr>
      </w:pPr>
    </w:p>
    <w:p w14:paraId="3B8F9CF4" w14:textId="641199AB" w:rsidR="0047638B" w:rsidRPr="00CD7F58" w:rsidRDefault="0047638B" w:rsidP="008135DD">
      <w:pPr>
        <w:widowControl/>
        <w:tabs>
          <w:tab w:val="left" w:pos="567"/>
        </w:tabs>
        <w:rPr>
          <w:b/>
          <w:sz w:val="22"/>
          <w:szCs w:val="22"/>
          <w:lang w:val="sk-SK"/>
        </w:rPr>
      </w:pPr>
      <w:r w:rsidRPr="00CD7F58">
        <w:rPr>
          <w:b/>
          <w:sz w:val="22"/>
          <w:szCs w:val="22"/>
          <w:lang w:val="sk-SK"/>
        </w:rPr>
        <w:t>Čo Gentamicin 0,3</w:t>
      </w:r>
      <w:r w:rsidR="00453189">
        <w:rPr>
          <w:b/>
          <w:sz w:val="22"/>
          <w:szCs w:val="22"/>
          <w:lang w:val="sk-SK"/>
        </w:rPr>
        <w:t> </w:t>
      </w:r>
      <w:r w:rsidRPr="00453189">
        <w:rPr>
          <w:b/>
          <w:sz w:val="22"/>
          <w:szCs w:val="22"/>
          <w:lang w:val="sk-SK"/>
        </w:rPr>
        <w:t>% WZF POLFA</w:t>
      </w:r>
      <w:r w:rsidR="004A7003" w:rsidRPr="00CD7F58">
        <w:rPr>
          <w:b/>
          <w:sz w:val="22"/>
          <w:szCs w:val="22"/>
          <w:lang w:val="sk-SK"/>
        </w:rPr>
        <w:t xml:space="preserve"> obsahuje</w:t>
      </w:r>
    </w:p>
    <w:p w14:paraId="0F851F2D" w14:textId="5D2936C0" w:rsidR="00241FD9" w:rsidRPr="00CD7F58" w:rsidRDefault="0047638B" w:rsidP="00CD7F58">
      <w:pPr>
        <w:widowControl/>
        <w:numPr>
          <w:ilvl w:val="0"/>
          <w:numId w:val="5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Liečivo je gentamicín. 1</w:t>
      </w:r>
      <w:r w:rsidR="00453189">
        <w:rPr>
          <w:sz w:val="22"/>
          <w:szCs w:val="22"/>
          <w:lang w:val="sk-SK"/>
        </w:rPr>
        <w:t> </w:t>
      </w:r>
      <w:r w:rsidRPr="00453189">
        <w:rPr>
          <w:sz w:val="22"/>
          <w:szCs w:val="22"/>
          <w:lang w:val="sk-SK"/>
        </w:rPr>
        <w:t>ml roztoku obsahuje 3</w:t>
      </w:r>
      <w:r w:rsidR="00453189">
        <w:rPr>
          <w:sz w:val="22"/>
          <w:szCs w:val="22"/>
          <w:lang w:val="sk-SK"/>
        </w:rPr>
        <w:t> </w:t>
      </w:r>
      <w:r w:rsidRPr="00453189">
        <w:rPr>
          <w:sz w:val="22"/>
          <w:szCs w:val="22"/>
          <w:lang w:val="sk-SK"/>
        </w:rPr>
        <w:t>mg gentamicínu, čo zodpovedá</w:t>
      </w:r>
      <w:r w:rsidR="00241FD9" w:rsidRPr="00CD7F58">
        <w:rPr>
          <w:sz w:val="22"/>
          <w:szCs w:val="22"/>
          <w:lang w:val="sk-SK"/>
        </w:rPr>
        <w:t xml:space="preserve"> 5</w:t>
      </w:r>
      <w:r w:rsidR="00453189">
        <w:rPr>
          <w:sz w:val="22"/>
          <w:szCs w:val="22"/>
          <w:lang w:val="sk-SK"/>
        </w:rPr>
        <w:t> </w:t>
      </w:r>
      <w:r w:rsidR="00241FD9" w:rsidRPr="00453189">
        <w:rPr>
          <w:sz w:val="22"/>
          <w:szCs w:val="22"/>
          <w:lang w:val="sk-SK"/>
        </w:rPr>
        <w:t>mg gentamicínsulfátu.</w:t>
      </w:r>
    </w:p>
    <w:p w14:paraId="0109AF5C" w14:textId="77777777" w:rsidR="00241FD9" w:rsidRPr="00CD7F58" w:rsidRDefault="00241FD9" w:rsidP="00CD7F58">
      <w:pPr>
        <w:widowControl/>
        <w:numPr>
          <w:ilvl w:val="0"/>
          <w:numId w:val="5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Ďalšie zložky sú</w:t>
      </w:r>
      <w:r w:rsidR="00584EBD" w:rsidRPr="00CD7F58">
        <w:rPr>
          <w:sz w:val="22"/>
          <w:szCs w:val="22"/>
          <w:lang w:val="sk-SK"/>
        </w:rPr>
        <w:t>:</w:t>
      </w:r>
      <w:r w:rsidRPr="00CD7F58">
        <w:rPr>
          <w:sz w:val="22"/>
          <w:szCs w:val="22"/>
          <w:lang w:val="sk-SK"/>
        </w:rPr>
        <w:t xml:space="preserve"> dodekahydrát hydrog</w:t>
      </w:r>
      <w:r w:rsidR="00846A6D" w:rsidRPr="00CD7F58">
        <w:rPr>
          <w:sz w:val="22"/>
          <w:szCs w:val="22"/>
          <w:lang w:val="sk-SK"/>
        </w:rPr>
        <w:t>e</w:t>
      </w:r>
      <w:r w:rsidRPr="00CD7F58">
        <w:rPr>
          <w:sz w:val="22"/>
          <w:szCs w:val="22"/>
          <w:lang w:val="sk-SK"/>
        </w:rPr>
        <w:t xml:space="preserve">nfosforečnanu sodného, monohydrát </w:t>
      </w:r>
      <w:r w:rsidR="00846A6D" w:rsidRPr="00CD7F58">
        <w:rPr>
          <w:sz w:val="22"/>
          <w:szCs w:val="22"/>
          <w:lang w:val="sk-SK"/>
        </w:rPr>
        <w:t>di</w:t>
      </w:r>
      <w:r w:rsidRPr="00CD7F58">
        <w:rPr>
          <w:sz w:val="22"/>
          <w:szCs w:val="22"/>
          <w:lang w:val="sk-SK"/>
        </w:rPr>
        <w:t>hydrog</w:t>
      </w:r>
      <w:r w:rsidR="00846A6D" w:rsidRPr="00CD7F58">
        <w:rPr>
          <w:sz w:val="22"/>
          <w:szCs w:val="22"/>
          <w:lang w:val="sk-SK"/>
        </w:rPr>
        <w:t>e</w:t>
      </w:r>
      <w:r w:rsidRPr="00CD7F58">
        <w:rPr>
          <w:sz w:val="22"/>
          <w:szCs w:val="22"/>
          <w:lang w:val="sk-SK"/>
        </w:rPr>
        <w:t>nfosforečnanu sodného, benzalkóniumchlorid, chlorid sodný</w:t>
      </w:r>
      <w:r w:rsidR="004A7003" w:rsidRPr="00CD7F58">
        <w:rPr>
          <w:sz w:val="22"/>
          <w:szCs w:val="22"/>
          <w:lang w:val="sk-SK"/>
        </w:rPr>
        <w:t xml:space="preserve"> a</w:t>
      </w:r>
      <w:r w:rsidRPr="00CD7F58">
        <w:rPr>
          <w:sz w:val="22"/>
          <w:szCs w:val="22"/>
          <w:lang w:val="sk-SK"/>
        </w:rPr>
        <w:t xml:space="preserve"> čistená voda.</w:t>
      </w:r>
    </w:p>
    <w:p w14:paraId="6B98FDC3" w14:textId="77777777" w:rsidR="00241FD9" w:rsidRPr="00320253" w:rsidRDefault="00241FD9" w:rsidP="00CD7F58">
      <w:pPr>
        <w:widowControl/>
        <w:tabs>
          <w:tab w:val="left" w:pos="567"/>
        </w:tabs>
        <w:rPr>
          <w:bCs/>
          <w:sz w:val="22"/>
          <w:szCs w:val="22"/>
          <w:lang w:val="sk-SK"/>
        </w:rPr>
      </w:pPr>
    </w:p>
    <w:p w14:paraId="674C1B86" w14:textId="11265066" w:rsidR="00241FD9" w:rsidRPr="00CD7F58" w:rsidRDefault="00241FD9" w:rsidP="00CD7F58">
      <w:pPr>
        <w:widowControl/>
        <w:tabs>
          <w:tab w:val="left" w:pos="567"/>
        </w:tabs>
        <w:rPr>
          <w:sz w:val="22"/>
          <w:szCs w:val="22"/>
          <w:lang w:val="sk-SK"/>
        </w:rPr>
      </w:pPr>
      <w:r w:rsidRPr="00CD7F58">
        <w:rPr>
          <w:b/>
          <w:sz w:val="22"/>
          <w:szCs w:val="22"/>
          <w:lang w:val="sk-SK"/>
        </w:rPr>
        <w:t>Ako vyzerá Gentamicin 0,3</w:t>
      </w:r>
      <w:r w:rsidR="00453189">
        <w:rPr>
          <w:b/>
          <w:sz w:val="22"/>
          <w:szCs w:val="22"/>
          <w:lang w:val="sk-SK"/>
        </w:rPr>
        <w:t> </w:t>
      </w:r>
      <w:r w:rsidRPr="00CD7F58">
        <w:rPr>
          <w:b/>
          <w:sz w:val="22"/>
          <w:szCs w:val="22"/>
          <w:lang w:val="sk-SK"/>
        </w:rPr>
        <w:t>% WZF POLFA a obsah balenia</w:t>
      </w:r>
    </w:p>
    <w:p w14:paraId="6DC8C875" w14:textId="05E71B12" w:rsidR="00705F00" w:rsidRPr="00CD7F58" w:rsidRDefault="00705F00" w:rsidP="00CD7F58">
      <w:pPr>
        <w:widowControl/>
        <w:tabs>
          <w:tab w:val="left" w:pos="567"/>
        </w:tabs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B</w:t>
      </w:r>
      <w:r w:rsidR="00584EBD" w:rsidRPr="00CD7F58">
        <w:rPr>
          <w:sz w:val="22"/>
          <w:szCs w:val="22"/>
          <w:lang w:val="sk-SK"/>
        </w:rPr>
        <w:t xml:space="preserve">ledožltá </w:t>
      </w:r>
      <w:r w:rsidRPr="00CD7F58">
        <w:rPr>
          <w:sz w:val="22"/>
          <w:szCs w:val="22"/>
          <w:lang w:val="sk-SK"/>
        </w:rPr>
        <w:t>priezračná kvapalina.</w:t>
      </w:r>
    </w:p>
    <w:p w14:paraId="4ABF161B" w14:textId="77777777" w:rsidR="00584EBD" w:rsidRPr="00CD7F58" w:rsidRDefault="00584EBD">
      <w:pPr>
        <w:widowControl/>
        <w:tabs>
          <w:tab w:val="left" w:pos="567"/>
        </w:tabs>
        <w:rPr>
          <w:sz w:val="22"/>
          <w:szCs w:val="22"/>
          <w:u w:val="single"/>
          <w:lang w:val="sk-SK"/>
        </w:rPr>
      </w:pPr>
    </w:p>
    <w:p w14:paraId="1FBFEF57" w14:textId="77777777" w:rsidR="00584EBD" w:rsidRPr="00CD7F58" w:rsidRDefault="00584EBD">
      <w:pPr>
        <w:widowControl/>
        <w:tabs>
          <w:tab w:val="left" w:pos="567"/>
        </w:tabs>
        <w:rPr>
          <w:sz w:val="22"/>
          <w:szCs w:val="22"/>
          <w:u w:val="single"/>
          <w:lang w:val="sk-SK"/>
        </w:rPr>
      </w:pPr>
      <w:r w:rsidRPr="00CD7F58">
        <w:rPr>
          <w:sz w:val="22"/>
          <w:szCs w:val="22"/>
          <w:u w:val="single"/>
          <w:lang w:val="sk-SK"/>
        </w:rPr>
        <w:t>Veľkosť balenia:</w:t>
      </w:r>
    </w:p>
    <w:p w14:paraId="214D94CE" w14:textId="0E0635FE" w:rsidR="00241FD9" w:rsidRPr="00CD7F58" w:rsidRDefault="00241FD9">
      <w:pPr>
        <w:widowControl/>
        <w:tabs>
          <w:tab w:val="left" w:pos="567"/>
        </w:tabs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Polyetylénová fľašti</w:t>
      </w:r>
      <w:r w:rsidR="00BB1D6B" w:rsidRPr="00CD7F58">
        <w:rPr>
          <w:sz w:val="22"/>
          <w:szCs w:val="22"/>
          <w:lang w:val="sk-SK"/>
        </w:rPr>
        <w:t>čka s kvapkadlom s obsahom 5</w:t>
      </w:r>
      <w:r w:rsidR="00453189">
        <w:rPr>
          <w:sz w:val="22"/>
          <w:szCs w:val="22"/>
          <w:lang w:val="sk-SK"/>
        </w:rPr>
        <w:t> </w:t>
      </w:r>
      <w:r w:rsidR="00BB1D6B" w:rsidRPr="00453189">
        <w:rPr>
          <w:sz w:val="22"/>
          <w:szCs w:val="22"/>
          <w:lang w:val="sk-SK"/>
        </w:rPr>
        <w:t>ml.</w:t>
      </w:r>
    </w:p>
    <w:p w14:paraId="38525F27" w14:textId="77777777" w:rsidR="00241FD9" w:rsidRPr="00320253" w:rsidRDefault="00241FD9">
      <w:pPr>
        <w:widowControl/>
        <w:tabs>
          <w:tab w:val="left" w:pos="567"/>
        </w:tabs>
        <w:rPr>
          <w:bCs/>
          <w:sz w:val="22"/>
          <w:szCs w:val="22"/>
          <w:lang w:val="sk-SK"/>
        </w:rPr>
      </w:pPr>
    </w:p>
    <w:p w14:paraId="4B193D79" w14:textId="77777777" w:rsidR="00241FD9" w:rsidRPr="00CD7F58" w:rsidRDefault="00241FD9">
      <w:pPr>
        <w:widowControl/>
        <w:tabs>
          <w:tab w:val="left" w:pos="567"/>
        </w:tabs>
        <w:rPr>
          <w:b/>
          <w:sz w:val="22"/>
          <w:szCs w:val="22"/>
          <w:lang w:val="sk-SK"/>
        </w:rPr>
      </w:pPr>
      <w:r w:rsidRPr="00CD7F58">
        <w:rPr>
          <w:b/>
          <w:sz w:val="22"/>
          <w:szCs w:val="22"/>
          <w:lang w:val="sk-SK"/>
        </w:rPr>
        <w:t>Držiteľ rozhodnutia o registrácii a výrobca</w:t>
      </w:r>
    </w:p>
    <w:p w14:paraId="225830C9" w14:textId="0B8E68B9" w:rsidR="00241FD9" w:rsidRPr="00CD7F58" w:rsidRDefault="00241FD9">
      <w:pPr>
        <w:widowControl/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Warszawskie Za</w:t>
      </w:r>
      <w:r w:rsidR="003F78AB">
        <w:rPr>
          <w:sz w:val="22"/>
          <w:szCs w:val="22"/>
          <w:lang w:val="sk-SK"/>
        </w:rPr>
        <w:t>kłady Farmaceutyczne Polfa S.A.</w:t>
      </w:r>
      <w:bookmarkStart w:id="0" w:name="_GoBack"/>
      <w:bookmarkEnd w:id="0"/>
    </w:p>
    <w:p w14:paraId="79D472E7" w14:textId="77777777" w:rsidR="003F78AB" w:rsidRDefault="00241FD9">
      <w:pPr>
        <w:widowControl/>
        <w:tabs>
          <w:tab w:val="left" w:pos="567"/>
        </w:tabs>
        <w:rPr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 xml:space="preserve">Karolkowa 22/24, </w:t>
      </w:r>
    </w:p>
    <w:p w14:paraId="2C546317" w14:textId="6648F337" w:rsidR="00241FD9" w:rsidRPr="00CD7F58" w:rsidRDefault="00241FD9">
      <w:pPr>
        <w:widowControl/>
        <w:tabs>
          <w:tab w:val="left" w:pos="567"/>
        </w:tabs>
        <w:rPr>
          <w:b/>
          <w:sz w:val="22"/>
          <w:szCs w:val="22"/>
          <w:lang w:val="sk-SK"/>
        </w:rPr>
      </w:pPr>
      <w:r w:rsidRPr="00CD7F58">
        <w:rPr>
          <w:sz w:val="22"/>
          <w:szCs w:val="22"/>
          <w:lang w:val="sk-SK"/>
        </w:rPr>
        <w:t>01-207 Warszawa, Poľsko</w:t>
      </w:r>
    </w:p>
    <w:p w14:paraId="3C6A3B8D" w14:textId="77777777" w:rsidR="00241FD9" w:rsidRDefault="00241FD9">
      <w:pPr>
        <w:widowControl/>
        <w:tabs>
          <w:tab w:val="left" w:pos="567"/>
        </w:tabs>
        <w:rPr>
          <w:bCs/>
          <w:sz w:val="22"/>
          <w:szCs w:val="22"/>
          <w:lang w:val="sk-SK"/>
        </w:rPr>
      </w:pPr>
    </w:p>
    <w:p w14:paraId="50E1D20C" w14:textId="77777777" w:rsidR="003F78AB" w:rsidRPr="00320253" w:rsidRDefault="003F78AB">
      <w:pPr>
        <w:widowControl/>
        <w:tabs>
          <w:tab w:val="left" w:pos="567"/>
        </w:tabs>
        <w:rPr>
          <w:bCs/>
          <w:sz w:val="22"/>
          <w:szCs w:val="22"/>
          <w:lang w:val="sk-SK"/>
        </w:rPr>
      </w:pPr>
    </w:p>
    <w:p w14:paraId="527B7407" w14:textId="640D0308" w:rsidR="0056716B" w:rsidRPr="00453189" w:rsidRDefault="00241FD9">
      <w:pPr>
        <w:widowControl/>
        <w:tabs>
          <w:tab w:val="left" w:pos="567"/>
        </w:tabs>
        <w:rPr>
          <w:b/>
          <w:sz w:val="22"/>
          <w:szCs w:val="22"/>
          <w:lang w:val="sk-SK"/>
        </w:rPr>
      </w:pPr>
      <w:r w:rsidRPr="00CD7F58">
        <w:rPr>
          <w:b/>
          <w:sz w:val="22"/>
          <w:szCs w:val="22"/>
          <w:lang w:val="sk-SK"/>
        </w:rPr>
        <w:t xml:space="preserve">Táto písomná informácia </w:t>
      </w:r>
      <w:r w:rsidR="0056649E" w:rsidRPr="00CD7F58">
        <w:rPr>
          <w:b/>
          <w:sz w:val="22"/>
          <w:szCs w:val="22"/>
          <w:lang w:val="sk-SK"/>
        </w:rPr>
        <w:t>bola naposl</w:t>
      </w:r>
      <w:r w:rsidR="00705F00" w:rsidRPr="00CD7F58">
        <w:rPr>
          <w:b/>
          <w:sz w:val="22"/>
          <w:szCs w:val="22"/>
          <w:lang w:val="sk-SK"/>
        </w:rPr>
        <w:t xml:space="preserve">edy </w:t>
      </w:r>
      <w:r w:rsidR="00F13C9F" w:rsidRPr="00CD7F58">
        <w:rPr>
          <w:b/>
          <w:sz w:val="22"/>
          <w:szCs w:val="22"/>
          <w:lang w:val="sk-SK"/>
        </w:rPr>
        <w:t>aktualizovaná</w:t>
      </w:r>
      <w:r w:rsidRPr="00CD7F58">
        <w:rPr>
          <w:b/>
          <w:sz w:val="22"/>
          <w:szCs w:val="22"/>
          <w:lang w:val="sk-SK"/>
        </w:rPr>
        <w:t xml:space="preserve"> v</w:t>
      </w:r>
      <w:r w:rsidR="00453189">
        <w:rPr>
          <w:b/>
          <w:sz w:val="22"/>
          <w:szCs w:val="22"/>
          <w:lang w:val="sk-SK"/>
        </w:rPr>
        <w:t> novembri 2019.</w:t>
      </w:r>
    </w:p>
    <w:sectPr w:rsidR="0056716B" w:rsidRPr="00453189" w:rsidSect="00320253">
      <w:headerReference w:type="default" r:id="rId9"/>
      <w:footerReference w:type="even" r:id="rId10"/>
      <w:footerReference w:type="default" r:id="rId11"/>
      <w:endnotePr>
        <w:numFmt w:val="decimal"/>
      </w:endnotePr>
      <w:pgSz w:w="12240" w:h="15840" w:code="1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B3378" w14:textId="77777777" w:rsidR="00D66999" w:rsidRDefault="00D66999">
      <w:r>
        <w:separator/>
      </w:r>
    </w:p>
  </w:endnote>
  <w:endnote w:type="continuationSeparator" w:id="0">
    <w:p w14:paraId="6810B03C" w14:textId="77777777" w:rsidR="00D66999" w:rsidRDefault="00D6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0F4B8" w14:textId="77777777" w:rsidR="00742ADF" w:rsidRDefault="00742ADF" w:rsidP="0056716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208FF13" w14:textId="77777777" w:rsidR="00742ADF" w:rsidRDefault="00742ADF" w:rsidP="00667A6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351722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331A4F9" w14:textId="713DCC5F" w:rsidR="00742ADF" w:rsidRPr="003F78AB" w:rsidRDefault="00FE5EA5" w:rsidP="003F78AB">
        <w:pPr>
          <w:pStyle w:val="Pta"/>
          <w:jc w:val="center"/>
          <w:rPr>
            <w:sz w:val="18"/>
            <w:szCs w:val="18"/>
          </w:rPr>
        </w:pPr>
        <w:r w:rsidRPr="003F78AB">
          <w:rPr>
            <w:sz w:val="18"/>
            <w:szCs w:val="18"/>
          </w:rPr>
          <w:fldChar w:fldCharType="begin"/>
        </w:r>
        <w:r w:rsidRPr="003F78AB">
          <w:rPr>
            <w:sz w:val="18"/>
            <w:szCs w:val="18"/>
          </w:rPr>
          <w:instrText>PAGE   \* MERGEFORMAT</w:instrText>
        </w:r>
        <w:r w:rsidRPr="003F78AB">
          <w:rPr>
            <w:sz w:val="18"/>
            <w:szCs w:val="18"/>
          </w:rPr>
          <w:fldChar w:fldCharType="separate"/>
        </w:r>
        <w:r w:rsidR="003F78AB" w:rsidRPr="003F78AB">
          <w:rPr>
            <w:noProof/>
            <w:sz w:val="18"/>
            <w:szCs w:val="18"/>
            <w:lang w:val="pl-PL"/>
          </w:rPr>
          <w:t>3</w:t>
        </w:r>
        <w:r w:rsidRPr="003F78AB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3E6E4" w14:textId="77777777" w:rsidR="00D66999" w:rsidRDefault="00D66999">
      <w:r>
        <w:separator/>
      </w:r>
    </w:p>
  </w:footnote>
  <w:footnote w:type="continuationSeparator" w:id="0">
    <w:p w14:paraId="36F26728" w14:textId="77777777" w:rsidR="00D66999" w:rsidRDefault="00D66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3679D" w14:textId="54AF1116" w:rsidR="00CD7F58" w:rsidRPr="00320253" w:rsidRDefault="00CD7F58">
    <w:pPr>
      <w:pStyle w:val="Hlavika"/>
      <w:rPr>
        <w:sz w:val="18"/>
        <w:szCs w:val="18"/>
        <w:lang w:val="sk-SK"/>
      </w:rPr>
    </w:pPr>
    <w:r w:rsidRPr="00320253">
      <w:rPr>
        <w:sz w:val="18"/>
        <w:szCs w:val="18"/>
        <w:lang w:val="sk-SK"/>
      </w:rPr>
      <w:t>Príloha č. 2 k notifikácii o zmene, ev.č. 2019/06236-ZIB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52154"/>
    <w:multiLevelType w:val="hybridMultilevel"/>
    <w:tmpl w:val="88B64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42A88"/>
    <w:multiLevelType w:val="hybridMultilevel"/>
    <w:tmpl w:val="6156A1B6"/>
    <w:lvl w:ilvl="0" w:tplc="A8F2F0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C3429"/>
    <w:multiLevelType w:val="hybridMultilevel"/>
    <w:tmpl w:val="586C80FA"/>
    <w:lvl w:ilvl="0" w:tplc="A8F2F0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E34FBF"/>
    <w:multiLevelType w:val="hybridMultilevel"/>
    <w:tmpl w:val="CB0C2A8A"/>
    <w:lvl w:ilvl="0" w:tplc="9FCAB6D6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28AC96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111CD7"/>
    <w:multiLevelType w:val="hybridMultilevel"/>
    <w:tmpl w:val="80607A8E"/>
    <w:lvl w:ilvl="0" w:tplc="A8F2F0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F7"/>
    <w:rsid w:val="000019BF"/>
    <w:rsid w:val="000023F2"/>
    <w:rsid w:val="000323C2"/>
    <w:rsid w:val="00041F4D"/>
    <w:rsid w:val="000568C7"/>
    <w:rsid w:val="000652F4"/>
    <w:rsid w:val="000A3FF7"/>
    <w:rsid w:val="000E29EB"/>
    <w:rsid w:val="000E6F0D"/>
    <w:rsid w:val="00102FD9"/>
    <w:rsid w:val="00136CC8"/>
    <w:rsid w:val="00164140"/>
    <w:rsid w:val="001826F0"/>
    <w:rsid w:val="001F503D"/>
    <w:rsid w:val="002156DA"/>
    <w:rsid w:val="00215918"/>
    <w:rsid w:val="0023740C"/>
    <w:rsid w:val="00241FD9"/>
    <w:rsid w:val="00320253"/>
    <w:rsid w:val="00364592"/>
    <w:rsid w:val="00376820"/>
    <w:rsid w:val="00394C0E"/>
    <w:rsid w:val="003E1E84"/>
    <w:rsid w:val="003F0165"/>
    <w:rsid w:val="003F78AB"/>
    <w:rsid w:val="004118C2"/>
    <w:rsid w:val="00440D83"/>
    <w:rsid w:val="00453189"/>
    <w:rsid w:val="004543FF"/>
    <w:rsid w:val="0047638B"/>
    <w:rsid w:val="00480AA3"/>
    <w:rsid w:val="004A7003"/>
    <w:rsid w:val="004D5DA0"/>
    <w:rsid w:val="005307D0"/>
    <w:rsid w:val="00533158"/>
    <w:rsid w:val="0055066E"/>
    <w:rsid w:val="0056649E"/>
    <w:rsid w:val="0056716B"/>
    <w:rsid w:val="00584EBD"/>
    <w:rsid w:val="005D0E06"/>
    <w:rsid w:val="006128F4"/>
    <w:rsid w:val="00650C48"/>
    <w:rsid w:val="00653576"/>
    <w:rsid w:val="00656F16"/>
    <w:rsid w:val="00657825"/>
    <w:rsid w:val="00667A60"/>
    <w:rsid w:val="00692E1E"/>
    <w:rsid w:val="006938F8"/>
    <w:rsid w:val="006A777B"/>
    <w:rsid w:val="006B1886"/>
    <w:rsid w:val="006E68F7"/>
    <w:rsid w:val="00705F00"/>
    <w:rsid w:val="0072640D"/>
    <w:rsid w:val="00742ADF"/>
    <w:rsid w:val="00744200"/>
    <w:rsid w:val="00761BB1"/>
    <w:rsid w:val="007723DE"/>
    <w:rsid w:val="007B3246"/>
    <w:rsid w:val="007B5D83"/>
    <w:rsid w:val="007D4F55"/>
    <w:rsid w:val="00800EF1"/>
    <w:rsid w:val="00807A09"/>
    <w:rsid w:val="008135DD"/>
    <w:rsid w:val="00834D47"/>
    <w:rsid w:val="0084171B"/>
    <w:rsid w:val="00845BAF"/>
    <w:rsid w:val="00846A6D"/>
    <w:rsid w:val="00847163"/>
    <w:rsid w:val="008B51B1"/>
    <w:rsid w:val="008D54BF"/>
    <w:rsid w:val="00900E41"/>
    <w:rsid w:val="0091100A"/>
    <w:rsid w:val="00924B66"/>
    <w:rsid w:val="00925410"/>
    <w:rsid w:val="00926ECB"/>
    <w:rsid w:val="00942768"/>
    <w:rsid w:val="009652A0"/>
    <w:rsid w:val="00965AE2"/>
    <w:rsid w:val="00966FB6"/>
    <w:rsid w:val="009B2565"/>
    <w:rsid w:val="009D4DC1"/>
    <w:rsid w:val="00A37D30"/>
    <w:rsid w:val="00A419E7"/>
    <w:rsid w:val="00A6311F"/>
    <w:rsid w:val="00A639CB"/>
    <w:rsid w:val="00A67DD8"/>
    <w:rsid w:val="00A87317"/>
    <w:rsid w:val="00A95CB1"/>
    <w:rsid w:val="00AB2A5D"/>
    <w:rsid w:val="00AB3160"/>
    <w:rsid w:val="00AD36A3"/>
    <w:rsid w:val="00B352D3"/>
    <w:rsid w:val="00B62470"/>
    <w:rsid w:val="00B6354A"/>
    <w:rsid w:val="00B63696"/>
    <w:rsid w:val="00B86259"/>
    <w:rsid w:val="00BB1D6B"/>
    <w:rsid w:val="00BD3425"/>
    <w:rsid w:val="00BD6D72"/>
    <w:rsid w:val="00BD7B12"/>
    <w:rsid w:val="00C24515"/>
    <w:rsid w:val="00C264A7"/>
    <w:rsid w:val="00C54921"/>
    <w:rsid w:val="00C64A0B"/>
    <w:rsid w:val="00C74F2A"/>
    <w:rsid w:val="00CA56CB"/>
    <w:rsid w:val="00CB605B"/>
    <w:rsid w:val="00CD7F58"/>
    <w:rsid w:val="00D607BB"/>
    <w:rsid w:val="00D66999"/>
    <w:rsid w:val="00DD0FAB"/>
    <w:rsid w:val="00E15A8F"/>
    <w:rsid w:val="00E35A6F"/>
    <w:rsid w:val="00E7471B"/>
    <w:rsid w:val="00EA5D0D"/>
    <w:rsid w:val="00EA6C39"/>
    <w:rsid w:val="00EB51B8"/>
    <w:rsid w:val="00EE4209"/>
    <w:rsid w:val="00EE4C16"/>
    <w:rsid w:val="00F12800"/>
    <w:rsid w:val="00F13C9F"/>
    <w:rsid w:val="00F24A51"/>
    <w:rsid w:val="00F4657D"/>
    <w:rsid w:val="00F73FBE"/>
    <w:rsid w:val="00F74430"/>
    <w:rsid w:val="00F8224E"/>
    <w:rsid w:val="00FA0177"/>
    <w:rsid w:val="00FC794C"/>
    <w:rsid w:val="00FD65E6"/>
    <w:rsid w:val="00FD7DE6"/>
    <w:rsid w:val="00FE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27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F12800"/>
    <w:pPr>
      <w:keepNext/>
      <w:widowControl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">
    <w:name w:val="Styl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paragraph" w:styleId="Pta">
    <w:name w:val="footer"/>
    <w:basedOn w:val="Normlny"/>
    <w:link w:val="PtaChar"/>
    <w:uiPriority w:val="99"/>
    <w:rsid w:val="00667A6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67A60"/>
  </w:style>
  <w:style w:type="paragraph" w:styleId="Textbubliny">
    <w:name w:val="Balloon Text"/>
    <w:basedOn w:val="Normlny"/>
    <w:semiHidden/>
    <w:rsid w:val="00FD7DE6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semiHidden/>
    <w:rsid w:val="00F12800"/>
    <w:rPr>
      <w:rFonts w:ascii="Cambria" w:hAnsi="Cambria"/>
      <w:b/>
      <w:bCs/>
      <w:sz w:val="26"/>
      <w:szCs w:val="26"/>
      <w:lang w:eastAsia="sk-SK"/>
    </w:rPr>
  </w:style>
  <w:style w:type="paragraph" w:styleId="Nzov">
    <w:name w:val="Title"/>
    <w:basedOn w:val="Normlny"/>
    <w:qFormat/>
    <w:rsid w:val="0056649E"/>
    <w:pPr>
      <w:widowControl/>
      <w:overflowPunct/>
      <w:autoSpaceDE/>
      <w:autoSpaceDN/>
      <w:adjustRightInd/>
      <w:jc w:val="center"/>
      <w:textAlignment w:val="auto"/>
    </w:pPr>
    <w:rPr>
      <w:rFonts w:ascii="Arial" w:hAnsi="Arial"/>
      <w:b/>
      <w:bCs/>
      <w:sz w:val="16"/>
      <w:szCs w:val="24"/>
    </w:rPr>
  </w:style>
  <w:style w:type="paragraph" w:styleId="truktradokumentu">
    <w:name w:val="Document Map"/>
    <w:basedOn w:val="Normlny"/>
    <w:semiHidden/>
    <w:rsid w:val="009B2565"/>
    <w:pPr>
      <w:shd w:val="clear" w:color="auto" w:fill="000080"/>
    </w:pPr>
    <w:rPr>
      <w:rFonts w:ascii="Tahoma" w:hAnsi="Tahoma" w:cs="Tahoma"/>
    </w:rPr>
  </w:style>
  <w:style w:type="paragraph" w:styleId="Normlnywebov">
    <w:name w:val="Normal (Web)"/>
    <w:basedOn w:val="Normlny"/>
    <w:uiPriority w:val="99"/>
    <w:unhideWhenUsed/>
    <w:rsid w:val="00EA6C39"/>
    <w:pPr>
      <w:widowControl/>
      <w:overflowPunct/>
      <w:autoSpaceDE/>
      <w:autoSpaceDN/>
      <w:adjustRightInd/>
      <w:spacing w:before="180"/>
      <w:textAlignment w:val="auto"/>
    </w:pPr>
    <w:rPr>
      <w:sz w:val="24"/>
      <w:szCs w:val="24"/>
      <w:lang w:val="sk-SK" w:eastAsia="sk-SK"/>
    </w:rPr>
  </w:style>
  <w:style w:type="character" w:styleId="Hypertextovprepojenie">
    <w:name w:val="Hyperlink"/>
    <w:rsid w:val="00EA6C39"/>
    <w:rPr>
      <w:color w:val="0000FF"/>
      <w:u w:val="single"/>
    </w:rPr>
  </w:style>
  <w:style w:type="paragraph" w:styleId="Hlavika">
    <w:name w:val="header"/>
    <w:basedOn w:val="Normlny"/>
    <w:link w:val="HlavikaChar"/>
    <w:rsid w:val="00942768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rsid w:val="00942768"/>
    <w:rPr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942768"/>
    <w:rPr>
      <w:lang w:val="cs-CZ" w:eastAsia="cs-CZ"/>
    </w:rPr>
  </w:style>
  <w:style w:type="character" w:styleId="Odkaznakomentr">
    <w:name w:val="annotation reference"/>
    <w:basedOn w:val="Predvolenpsmoodseku"/>
    <w:rsid w:val="0094276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42768"/>
  </w:style>
  <w:style w:type="character" w:customStyle="1" w:styleId="TextkomentraChar">
    <w:name w:val="Text komentára Char"/>
    <w:basedOn w:val="Predvolenpsmoodseku"/>
    <w:link w:val="Textkomentra"/>
    <w:rsid w:val="00942768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94276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942768"/>
    <w:rPr>
      <w:b/>
      <w:bCs/>
      <w:lang w:val="cs-CZ" w:eastAsia="cs-CZ"/>
    </w:rPr>
  </w:style>
  <w:style w:type="paragraph" w:customStyle="1" w:styleId="Default">
    <w:name w:val="Default"/>
    <w:rsid w:val="0094276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lid-translation">
    <w:name w:val="tlid-translation"/>
    <w:basedOn w:val="Predvolenpsmoodseku"/>
    <w:rsid w:val="009427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F12800"/>
    <w:pPr>
      <w:keepNext/>
      <w:widowControl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">
    <w:name w:val="Styl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paragraph" w:styleId="Pta">
    <w:name w:val="footer"/>
    <w:basedOn w:val="Normlny"/>
    <w:link w:val="PtaChar"/>
    <w:uiPriority w:val="99"/>
    <w:rsid w:val="00667A6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67A60"/>
  </w:style>
  <w:style w:type="paragraph" w:styleId="Textbubliny">
    <w:name w:val="Balloon Text"/>
    <w:basedOn w:val="Normlny"/>
    <w:semiHidden/>
    <w:rsid w:val="00FD7DE6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semiHidden/>
    <w:rsid w:val="00F12800"/>
    <w:rPr>
      <w:rFonts w:ascii="Cambria" w:hAnsi="Cambria"/>
      <w:b/>
      <w:bCs/>
      <w:sz w:val="26"/>
      <w:szCs w:val="26"/>
      <w:lang w:eastAsia="sk-SK"/>
    </w:rPr>
  </w:style>
  <w:style w:type="paragraph" w:styleId="Nzov">
    <w:name w:val="Title"/>
    <w:basedOn w:val="Normlny"/>
    <w:qFormat/>
    <w:rsid w:val="0056649E"/>
    <w:pPr>
      <w:widowControl/>
      <w:overflowPunct/>
      <w:autoSpaceDE/>
      <w:autoSpaceDN/>
      <w:adjustRightInd/>
      <w:jc w:val="center"/>
      <w:textAlignment w:val="auto"/>
    </w:pPr>
    <w:rPr>
      <w:rFonts w:ascii="Arial" w:hAnsi="Arial"/>
      <w:b/>
      <w:bCs/>
      <w:sz w:val="16"/>
      <w:szCs w:val="24"/>
    </w:rPr>
  </w:style>
  <w:style w:type="paragraph" w:styleId="truktradokumentu">
    <w:name w:val="Document Map"/>
    <w:basedOn w:val="Normlny"/>
    <w:semiHidden/>
    <w:rsid w:val="009B2565"/>
    <w:pPr>
      <w:shd w:val="clear" w:color="auto" w:fill="000080"/>
    </w:pPr>
    <w:rPr>
      <w:rFonts w:ascii="Tahoma" w:hAnsi="Tahoma" w:cs="Tahoma"/>
    </w:rPr>
  </w:style>
  <w:style w:type="paragraph" w:styleId="Normlnywebov">
    <w:name w:val="Normal (Web)"/>
    <w:basedOn w:val="Normlny"/>
    <w:uiPriority w:val="99"/>
    <w:unhideWhenUsed/>
    <w:rsid w:val="00EA6C39"/>
    <w:pPr>
      <w:widowControl/>
      <w:overflowPunct/>
      <w:autoSpaceDE/>
      <w:autoSpaceDN/>
      <w:adjustRightInd/>
      <w:spacing w:before="180"/>
      <w:textAlignment w:val="auto"/>
    </w:pPr>
    <w:rPr>
      <w:sz w:val="24"/>
      <w:szCs w:val="24"/>
      <w:lang w:val="sk-SK" w:eastAsia="sk-SK"/>
    </w:rPr>
  </w:style>
  <w:style w:type="character" w:styleId="Hypertextovprepojenie">
    <w:name w:val="Hyperlink"/>
    <w:rsid w:val="00EA6C39"/>
    <w:rPr>
      <w:color w:val="0000FF"/>
      <w:u w:val="single"/>
    </w:rPr>
  </w:style>
  <w:style w:type="paragraph" w:styleId="Hlavika">
    <w:name w:val="header"/>
    <w:basedOn w:val="Normlny"/>
    <w:link w:val="HlavikaChar"/>
    <w:rsid w:val="00942768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rsid w:val="00942768"/>
    <w:rPr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942768"/>
    <w:rPr>
      <w:lang w:val="cs-CZ" w:eastAsia="cs-CZ"/>
    </w:rPr>
  </w:style>
  <w:style w:type="character" w:styleId="Odkaznakomentr">
    <w:name w:val="annotation reference"/>
    <w:basedOn w:val="Predvolenpsmoodseku"/>
    <w:rsid w:val="0094276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42768"/>
  </w:style>
  <w:style w:type="character" w:customStyle="1" w:styleId="TextkomentraChar">
    <w:name w:val="Text komentára Char"/>
    <w:basedOn w:val="Predvolenpsmoodseku"/>
    <w:link w:val="Textkomentra"/>
    <w:rsid w:val="00942768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94276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942768"/>
    <w:rPr>
      <w:b/>
      <w:bCs/>
      <w:lang w:val="cs-CZ" w:eastAsia="cs-CZ"/>
    </w:rPr>
  </w:style>
  <w:style w:type="paragraph" w:customStyle="1" w:styleId="Default">
    <w:name w:val="Default"/>
    <w:rsid w:val="0094276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lid-translation">
    <w:name w:val="tlid-translation"/>
    <w:basedOn w:val="Predvolenpsmoodseku"/>
    <w:rsid w:val="00942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1063</Words>
  <Characters>6270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/>
  <LinksUpToDate>false</LinksUpToDate>
  <CharactersWithSpaces>7319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zz</dc:creator>
  <cp:lastModifiedBy>Natalia </cp:lastModifiedBy>
  <cp:revision>2</cp:revision>
  <cp:lastPrinted>2019-11-05T10:54:00Z</cp:lastPrinted>
  <dcterms:created xsi:type="dcterms:W3CDTF">2019-11-05T12:00:00Z</dcterms:created>
  <dcterms:modified xsi:type="dcterms:W3CDTF">2019-11-05T12:00:00Z</dcterms:modified>
</cp:coreProperties>
</file>