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890CA" w14:textId="77777777" w:rsidR="007B3817" w:rsidRPr="008532AB" w:rsidRDefault="007B3817">
      <w:pPr>
        <w:jc w:val="center"/>
        <w:outlineLvl w:val="0"/>
        <w:rPr>
          <w:b/>
        </w:rPr>
      </w:pPr>
    </w:p>
    <w:p w14:paraId="27078AA6" w14:textId="71B647BC" w:rsidR="00780926" w:rsidRPr="008532AB" w:rsidRDefault="006A0574">
      <w:pPr>
        <w:jc w:val="center"/>
        <w:outlineLvl w:val="0"/>
        <w:rPr>
          <w:szCs w:val="22"/>
        </w:rPr>
      </w:pPr>
      <w:r w:rsidRPr="008532AB">
        <w:rPr>
          <w:b/>
        </w:rPr>
        <w:t xml:space="preserve">Písomná informácia pre </w:t>
      </w:r>
      <w:r w:rsidR="00D71CEA" w:rsidRPr="008532AB">
        <w:rPr>
          <w:b/>
        </w:rPr>
        <w:t>používateľ</w:t>
      </w:r>
      <w:r w:rsidR="00C06DA6">
        <w:rPr>
          <w:b/>
        </w:rPr>
        <w:t>a</w:t>
      </w:r>
      <w:bookmarkStart w:id="0" w:name="_GoBack"/>
      <w:bookmarkEnd w:id="0"/>
    </w:p>
    <w:p w14:paraId="675EC00B" w14:textId="77777777" w:rsidR="00780926" w:rsidRPr="008532AB" w:rsidRDefault="00780926">
      <w:pPr>
        <w:jc w:val="center"/>
        <w:rPr>
          <w:szCs w:val="22"/>
        </w:rPr>
      </w:pPr>
    </w:p>
    <w:p w14:paraId="38FA599C" w14:textId="77777777" w:rsidR="00780926" w:rsidRPr="008532AB" w:rsidRDefault="007B3817">
      <w:pPr>
        <w:numPr>
          <w:ilvl w:val="12"/>
          <w:numId w:val="0"/>
        </w:numPr>
        <w:jc w:val="center"/>
        <w:rPr>
          <w:b/>
          <w:bCs/>
        </w:rPr>
      </w:pPr>
      <w:r w:rsidRPr="008532AB">
        <w:rPr>
          <w:b/>
          <w:bCs/>
        </w:rPr>
        <w:t>Magnesium sulfate Kalceks 100 mg/ml injekčný/infúzny roztok</w:t>
      </w:r>
    </w:p>
    <w:p w14:paraId="774C99EC" w14:textId="77777777" w:rsidR="007B3817" w:rsidRPr="00B750F5" w:rsidRDefault="007B3817" w:rsidP="007B3817">
      <w:pPr>
        <w:numPr>
          <w:ilvl w:val="12"/>
          <w:numId w:val="0"/>
        </w:numPr>
        <w:jc w:val="center"/>
        <w:rPr>
          <w:b/>
          <w:bCs/>
          <w:color w:val="000000" w:themeColor="text1"/>
        </w:rPr>
      </w:pPr>
      <w:r w:rsidRPr="008532AB">
        <w:rPr>
          <w:b/>
          <w:bCs/>
        </w:rPr>
        <w:t xml:space="preserve">Magnesium sulfate Kalceks </w:t>
      </w:r>
      <w:r w:rsidRPr="00B750F5">
        <w:rPr>
          <w:b/>
          <w:bCs/>
          <w:color w:val="000000" w:themeColor="text1"/>
        </w:rPr>
        <w:t>200 mg/ml injekčný/infúzny roztok</w:t>
      </w:r>
    </w:p>
    <w:p w14:paraId="50B9F449" w14:textId="77777777" w:rsidR="00BB6D67" w:rsidRPr="00B750F5" w:rsidRDefault="00BB6D67" w:rsidP="007B3817">
      <w:pPr>
        <w:tabs>
          <w:tab w:val="left" w:pos="720"/>
        </w:tabs>
        <w:jc w:val="center"/>
        <w:rPr>
          <w:color w:val="000000" w:themeColor="text1"/>
          <w:szCs w:val="22"/>
        </w:rPr>
      </w:pPr>
    </w:p>
    <w:p w14:paraId="08DD709C" w14:textId="77777777" w:rsidR="007B3817" w:rsidRPr="00B750F5" w:rsidRDefault="007B3817" w:rsidP="007B3817">
      <w:pPr>
        <w:tabs>
          <w:tab w:val="left" w:pos="720"/>
        </w:tabs>
        <w:jc w:val="center"/>
        <w:rPr>
          <w:color w:val="000000" w:themeColor="text1"/>
          <w:szCs w:val="22"/>
        </w:rPr>
      </w:pPr>
      <w:proofErr w:type="spellStart"/>
      <w:r w:rsidRPr="00B750F5">
        <w:rPr>
          <w:color w:val="000000" w:themeColor="text1"/>
        </w:rPr>
        <w:t>heptahydrát</w:t>
      </w:r>
      <w:proofErr w:type="spellEnd"/>
      <w:r w:rsidRPr="00B750F5">
        <w:rPr>
          <w:color w:val="000000" w:themeColor="text1"/>
        </w:rPr>
        <w:t xml:space="preserve"> síranu </w:t>
      </w:r>
      <w:proofErr w:type="spellStart"/>
      <w:r w:rsidRPr="00B750F5">
        <w:rPr>
          <w:color w:val="000000" w:themeColor="text1"/>
        </w:rPr>
        <w:t>horečnatého</w:t>
      </w:r>
      <w:proofErr w:type="spellEnd"/>
    </w:p>
    <w:p w14:paraId="3235CD37" w14:textId="77777777" w:rsidR="00780926" w:rsidRPr="00B750F5" w:rsidRDefault="00780926" w:rsidP="00B13F68">
      <w:pPr>
        <w:rPr>
          <w:color w:val="000000" w:themeColor="text1"/>
          <w:szCs w:val="22"/>
        </w:rPr>
      </w:pPr>
    </w:p>
    <w:p w14:paraId="550E87D4" w14:textId="77777777" w:rsidR="00780926" w:rsidRPr="008532AB" w:rsidRDefault="00780926" w:rsidP="007B3817">
      <w:pPr>
        <w:ind w:left="0" w:right="-2" w:firstLine="0"/>
        <w:rPr>
          <w:szCs w:val="22"/>
        </w:rPr>
      </w:pPr>
      <w:r w:rsidRPr="008532AB">
        <w:rPr>
          <w:b/>
          <w:szCs w:val="22"/>
        </w:rPr>
        <w:t xml:space="preserve">Pozorne si prečítajte celú písomnú informáciu </w:t>
      </w:r>
      <w:r w:rsidR="00B04CE0" w:rsidRPr="008532AB">
        <w:rPr>
          <w:b/>
        </w:rPr>
        <w:t xml:space="preserve">predtým, </w:t>
      </w:r>
      <w:r w:rsidR="00EA405A" w:rsidRPr="008532AB">
        <w:rPr>
          <w:b/>
        </w:rPr>
        <w:t>ako</w:t>
      </w:r>
      <w:r w:rsidRPr="008532AB">
        <w:rPr>
          <w:b/>
          <w:szCs w:val="22"/>
        </w:rPr>
        <w:t xml:space="preserve"> začnete </w:t>
      </w:r>
      <w:r w:rsidR="00B04CE0" w:rsidRPr="008532AB">
        <w:rPr>
          <w:b/>
          <w:szCs w:val="22"/>
        </w:rPr>
        <w:t>po</w:t>
      </w:r>
      <w:r w:rsidRPr="008532AB">
        <w:rPr>
          <w:b/>
          <w:szCs w:val="22"/>
        </w:rPr>
        <w:t>užívať</w:t>
      </w:r>
      <w:r w:rsidRPr="008532AB">
        <w:rPr>
          <w:szCs w:val="22"/>
        </w:rPr>
        <w:t xml:space="preserve"> </w:t>
      </w:r>
      <w:r w:rsidR="00B04CE0" w:rsidRPr="008532AB">
        <w:rPr>
          <w:b/>
          <w:szCs w:val="22"/>
        </w:rPr>
        <w:t xml:space="preserve">tento </w:t>
      </w:r>
      <w:r w:rsidRPr="008532AB">
        <w:rPr>
          <w:b/>
          <w:szCs w:val="22"/>
        </w:rPr>
        <w:t>liek</w:t>
      </w:r>
      <w:r w:rsidR="00B04CE0" w:rsidRPr="008532AB">
        <w:rPr>
          <w:b/>
        </w:rPr>
        <w:t>, pretože obsahuje pre vás dôležité informácie</w:t>
      </w:r>
      <w:r w:rsidRPr="008532AB">
        <w:rPr>
          <w:b/>
          <w:szCs w:val="22"/>
        </w:rPr>
        <w:t>.</w:t>
      </w:r>
    </w:p>
    <w:p w14:paraId="297DA97B" w14:textId="77777777" w:rsidR="00780926" w:rsidRPr="008532AB" w:rsidRDefault="00780926" w:rsidP="007B3817">
      <w:pPr>
        <w:numPr>
          <w:ilvl w:val="0"/>
          <w:numId w:val="1"/>
        </w:numPr>
        <w:ind w:left="425" w:hanging="357"/>
        <w:rPr>
          <w:szCs w:val="22"/>
        </w:rPr>
      </w:pPr>
      <w:r w:rsidRPr="008532AB">
        <w:rPr>
          <w:szCs w:val="22"/>
        </w:rPr>
        <w:t>Túto písomnú informáciu si uschovajte. Možno bude potrebné, aby ste si ju znovu prečítali.</w:t>
      </w:r>
    </w:p>
    <w:p w14:paraId="54DBA8E0" w14:textId="77777777" w:rsidR="00780926" w:rsidRPr="008532AB" w:rsidRDefault="00780926" w:rsidP="007B3817">
      <w:pPr>
        <w:numPr>
          <w:ilvl w:val="0"/>
          <w:numId w:val="1"/>
        </w:numPr>
        <w:ind w:left="425" w:hanging="357"/>
        <w:rPr>
          <w:szCs w:val="22"/>
        </w:rPr>
      </w:pPr>
      <w:r w:rsidRPr="008532AB">
        <w:rPr>
          <w:szCs w:val="22"/>
        </w:rPr>
        <w:t>Ak máte akékoľvek ďalšie otázky, obráťte sa na svojho lekára</w:t>
      </w:r>
      <w:r w:rsidR="007B3817" w:rsidRPr="008532AB">
        <w:t xml:space="preserve">, </w:t>
      </w:r>
      <w:r w:rsidRPr="008532AB">
        <w:rPr>
          <w:szCs w:val="22"/>
        </w:rPr>
        <w:t>lekárnika</w:t>
      </w:r>
      <w:r w:rsidR="007B3817" w:rsidRPr="008532AB">
        <w:t xml:space="preserve"> </w:t>
      </w:r>
      <w:r w:rsidR="006B1053" w:rsidRPr="008532AB">
        <w:t>alebo zdravotnú sestru</w:t>
      </w:r>
      <w:r w:rsidRPr="008532AB">
        <w:rPr>
          <w:szCs w:val="22"/>
        </w:rPr>
        <w:t>.</w:t>
      </w:r>
    </w:p>
    <w:p w14:paraId="09EA8760" w14:textId="77777777" w:rsidR="00780926" w:rsidRPr="008532AB" w:rsidRDefault="00D513D2" w:rsidP="007B3817">
      <w:pPr>
        <w:tabs>
          <w:tab w:val="left" w:pos="567"/>
        </w:tabs>
        <w:ind w:left="425" w:hanging="357"/>
        <w:rPr>
          <w:b/>
          <w:szCs w:val="22"/>
        </w:rPr>
      </w:pPr>
      <w:r w:rsidRPr="008532AB">
        <w:rPr>
          <w:szCs w:val="22"/>
        </w:rPr>
        <w:t>-</w:t>
      </w:r>
      <w:r w:rsidRPr="008532AB">
        <w:rPr>
          <w:szCs w:val="22"/>
        </w:rPr>
        <w:tab/>
      </w:r>
      <w:r w:rsidR="00780926" w:rsidRPr="008532AB">
        <w:rPr>
          <w:szCs w:val="22"/>
        </w:rPr>
        <w:t xml:space="preserve">Tento liek bol predpísaný </w:t>
      </w:r>
      <w:r w:rsidR="006B1053" w:rsidRPr="008532AB">
        <w:t>iba vám</w:t>
      </w:r>
      <w:r w:rsidR="00780926" w:rsidRPr="008532AB">
        <w:rPr>
          <w:szCs w:val="22"/>
        </w:rPr>
        <w:t xml:space="preserve">. Nedávajte ho nikomu inému. Môže mu uškodiť, dokonca aj vtedy, ak má rovnaké </w:t>
      </w:r>
      <w:r w:rsidR="00BB6D67" w:rsidRPr="008532AB">
        <w:rPr>
          <w:szCs w:val="22"/>
        </w:rPr>
        <w:t xml:space="preserve">prejavy </w:t>
      </w:r>
      <w:r w:rsidR="006B1053" w:rsidRPr="008532AB">
        <w:t>ochorenia</w:t>
      </w:r>
      <w:r w:rsidR="006B1053" w:rsidRPr="008532AB">
        <w:rPr>
          <w:szCs w:val="22"/>
        </w:rPr>
        <w:t xml:space="preserve"> </w:t>
      </w:r>
      <w:r w:rsidR="00780926" w:rsidRPr="008532AB">
        <w:rPr>
          <w:szCs w:val="22"/>
        </w:rPr>
        <w:t xml:space="preserve">ako </w:t>
      </w:r>
      <w:r w:rsidR="006B1053" w:rsidRPr="008532AB">
        <w:rPr>
          <w:szCs w:val="22"/>
        </w:rPr>
        <w:t>vy</w:t>
      </w:r>
      <w:r w:rsidR="00780926" w:rsidRPr="008532AB">
        <w:rPr>
          <w:szCs w:val="22"/>
        </w:rPr>
        <w:t>.</w:t>
      </w:r>
    </w:p>
    <w:p w14:paraId="055813DE" w14:textId="77777777" w:rsidR="00780926" w:rsidRPr="008532AB" w:rsidRDefault="00780926" w:rsidP="007B3817">
      <w:pPr>
        <w:ind w:left="425" w:hanging="357"/>
      </w:pPr>
      <w:r w:rsidRPr="008532AB">
        <w:t>-</w:t>
      </w:r>
      <w:r w:rsidRPr="008532AB">
        <w:tab/>
        <w:t xml:space="preserve">Ak </w:t>
      </w:r>
      <w:r w:rsidR="006B1053" w:rsidRPr="008532AB">
        <w:t>sa u vás vyskytne</w:t>
      </w:r>
      <w:r w:rsidRPr="008532AB">
        <w:t xml:space="preserve"> akýkoľvek vedľajší</w:t>
      </w:r>
      <w:r w:rsidR="00077CF6" w:rsidRPr="008532AB">
        <w:t xml:space="preserve"> účinok</w:t>
      </w:r>
      <w:r w:rsidR="006B1053" w:rsidRPr="008532AB">
        <w:t>, obráťte sa na svojho lekára</w:t>
      </w:r>
      <w:r w:rsidR="007B3817" w:rsidRPr="008532AB">
        <w:t xml:space="preserve">, </w:t>
      </w:r>
      <w:r w:rsidR="006B1053" w:rsidRPr="008532AB">
        <w:t>lekárnika</w:t>
      </w:r>
      <w:r w:rsidR="007B3817" w:rsidRPr="008532AB">
        <w:t xml:space="preserve"> </w:t>
      </w:r>
      <w:r w:rsidR="006B1053" w:rsidRPr="008532AB">
        <w:t>alebo zdravotnú sestru. To sa týka aj akýchkoľvek vedľajších účinkov</w:t>
      </w:r>
      <w:r w:rsidRPr="008532AB">
        <w:t>, ktoré nie sú uvedené v tejto písomnej informácii</w:t>
      </w:r>
      <w:r w:rsidR="006B1053" w:rsidRPr="008532AB">
        <w:t>.</w:t>
      </w:r>
      <w:r w:rsidR="00D71CEA" w:rsidRPr="008532AB">
        <w:rPr>
          <w:szCs w:val="22"/>
        </w:rPr>
        <w:t xml:space="preserve"> Pozri časť 4.</w:t>
      </w:r>
    </w:p>
    <w:p w14:paraId="1EFEE2A6" w14:textId="77777777" w:rsidR="00780926" w:rsidRPr="008532AB" w:rsidRDefault="00780926" w:rsidP="001967D9">
      <w:pPr>
        <w:numPr>
          <w:ilvl w:val="12"/>
          <w:numId w:val="0"/>
        </w:numPr>
        <w:ind w:right="-2"/>
        <w:rPr>
          <w:szCs w:val="22"/>
        </w:rPr>
      </w:pPr>
    </w:p>
    <w:p w14:paraId="3349BA38" w14:textId="77777777" w:rsidR="007B3817" w:rsidRPr="008532AB" w:rsidRDefault="007B3817" w:rsidP="001967D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2E79CDDD" w14:textId="77777777" w:rsidR="00780926" w:rsidRPr="008532AB" w:rsidRDefault="00780926" w:rsidP="001967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>V tejto písomnej informácii sa dozviete</w:t>
      </w:r>
      <w:r w:rsidRPr="008532AB">
        <w:rPr>
          <w:szCs w:val="22"/>
        </w:rPr>
        <w:t>:</w:t>
      </w:r>
    </w:p>
    <w:p w14:paraId="11DB50C2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1.</w:t>
      </w:r>
      <w:r w:rsidRPr="008532AB">
        <w:rPr>
          <w:szCs w:val="22"/>
        </w:rPr>
        <w:tab/>
        <w:t xml:space="preserve">Čo je </w:t>
      </w:r>
      <w:r w:rsidR="007B3817" w:rsidRPr="008532AB">
        <w:rPr>
          <w:szCs w:val="22"/>
        </w:rPr>
        <w:t>Magnesium sulfate Kalceks</w:t>
      </w:r>
      <w:r w:rsidRPr="008532AB">
        <w:rPr>
          <w:szCs w:val="22"/>
        </w:rPr>
        <w:t xml:space="preserve"> a na čo sa používa</w:t>
      </w:r>
    </w:p>
    <w:p w14:paraId="25B5E22B" w14:textId="77777777" w:rsidR="007B3817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2.</w:t>
      </w:r>
      <w:r w:rsidRPr="008532AB">
        <w:rPr>
          <w:szCs w:val="22"/>
        </w:rPr>
        <w:tab/>
      </w:r>
      <w:r w:rsidR="002C428B" w:rsidRPr="008532AB">
        <w:t xml:space="preserve">Čo potrebujete vedieť </w:t>
      </w:r>
      <w:r w:rsidR="00671E24" w:rsidRPr="008532AB">
        <w:t>predtým</w:t>
      </w:r>
      <w:r w:rsidR="002C428B" w:rsidRPr="008532AB">
        <w:t>,</w:t>
      </w:r>
      <w:r w:rsidRPr="008532AB">
        <w:rPr>
          <w:szCs w:val="22"/>
        </w:rPr>
        <w:t xml:space="preserve"> ako </w:t>
      </w:r>
      <w:r w:rsidR="007B3817" w:rsidRPr="008532AB">
        <w:rPr>
          <w:szCs w:val="22"/>
        </w:rPr>
        <w:t xml:space="preserve">vám </w:t>
      </w:r>
      <w:r w:rsidR="00C277D1">
        <w:rPr>
          <w:szCs w:val="22"/>
        </w:rPr>
        <w:t>bude</w:t>
      </w:r>
      <w:r w:rsidR="007B3817" w:rsidRPr="008532AB">
        <w:rPr>
          <w:szCs w:val="22"/>
        </w:rPr>
        <w:t xml:space="preserve"> Magnesium sulfate Kalceks</w:t>
      </w:r>
      <w:r w:rsidR="00C277D1">
        <w:rPr>
          <w:szCs w:val="22"/>
        </w:rPr>
        <w:t xml:space="preserve"> podaný</w:t>
      </w:r>
    </w:p>
    <w:p w14:paraId="4DB24E3B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3.</w:t>
      </w:r>
      <w:r w:rsidRPr="008532AB">
        <w:rPr>
          <w:szCs w:val="22"/>
        </w:rPr>
        <w:tab/>
        <w:t>Ako používať</w:t>
      </w:r>
      <w:r w:rsidR="007B3817" w:rsidRPr="008532AB">
        <w:rPr>
          <w:szCs w:val="22"/>
        </w:rPr>
        <w:t xml:space="preserve"> Magnesium sulfate Kalceks </w:t>
      </w:r>
    </w:p>
    <w:p w14:paraId="4C7019A1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4.</w:t>
      </w:r>
      <w:r w:rsidRPr="008532AB">
        <w:rPr>
          <w:szCs w:val="22"/>
        </w:rPr>
        <w:tab/>
        <w:t>Možné vedľajšie účinky</w:t>
      </w:r>
    </w:p>
    <w:p w14:paraId="03941A6C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5.</w:t>
      </w:r>
      <w:r w:rsidRPr="008532AB">
        <w:rPr>
          <w:szCs w:val="22"/>
        </w:rPr>
        <w:tab/>
        <w:t xml:space="preserve">Ako uchovávať </w:t>
      </w:r>
      <w:r w:rsidR="007B3817" w:rsidRPr="008532AB">
        <w:rPr>
          <w:szCs w:val="22"/>
        </w:rPr>
        <w:t>Magnesium sulfate Kalceks</w:t>
      </w:r>
    </w:p>
    <w:p w14:paraId="63C6480C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6.</w:t>
      </w:r>
      <w:r w:rsidRPr="008532AB">
        <w:rPr>
          <w:szCs w:val="22"/>
        </w:rPr>
        <w:tab/>
      </w:r>
      <w:r w:rsidR="0015367B" w:rsidRPr="008532AB">
        <w:t>Obsah balenia a</w:t>
      </w:r>
      <w:r w:rsidR="00FA099B" w:rsidRPr="008532AB">
        <w:t> </w:t>
      </w:r>
      <w:r w:rsidR="0015367B" w:rsidRPr="008532AB">
        <w:t>ďalšie</w:t>
      </w:r>
      <w:r w:rsidRPr="008532AB">
        <w:rPr>
          <w:szCs w:val="22"/>
        </w:rPr>
        <w:t xml:space="preserve"> informácie</w:t>
      </w:r>
    </w:p>
    <w:p w14:paraId="48C6D1A5" w14:textId="77777777" w:rsidR="00780926" w:rsidRPr="008532AB" w:rsidRDefault="00780926" w:rsidP="00D513D2">
      <w:pPr>
        <w:numPr>
          <w:ilvl w:val="12"/>
          <w:numId w:val="0"/>
        </w:numPr>
        <w:ind w:right="-2"/>
        <w:rPr>
          <w:szCs w:val="22"/>
        </w:rPr>
      </w:pPr>
    </w:p>
    <w:p w14:paraId="0E658641" w14:textId="77777777" w:rsidR="00607357" w:rsidRPr="008532AB" w:rsidRDefault="00607357" w:rsidP="00D513D2">
      <w:pPr>
        <w:numPr>
          <w:ilvl w:val="12"/>
          <w:numId w:val="0"/>
        </w:numPr>
        <w:ind w:right="-2"/>
        <w:rPr>
          <w:szCs w:val="22"/>
        </w:rPr>
      </w:pPr>
    </w:p>
    <w:p w14:paraId="67DC20E3" w14:textId="77777777" w:rsidR="00780926" w:rsidRPr="008532AB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1.</w:t>
      </w:r>
      <w:r w:rsidRPr="008532AB">
        <w:rPr>
          <w:b/>
          <w:szCs w:val="22"/>
        </w:rPr>
        <w:tab/>
      </w:r>
      <w:r w:rsidR="00486C3D" w:rsidRPr="008532AB">
        <w:rPr>
          <w:b/>
        </w:rPr>
        <w:t xml:space="preserve">Čo je </w:t>
      </w:r>
      <w:r w:rsidR="007B3817" w:rsidRPr="008532AB">
        <w:rPr>
          <w:b/>
        </w:rPr>
        <w:t>Magnesium sulfate Kalceks</w:t>
      </w:r>
      <w:r w:rsidR="00486C3D" w:rsidRPr="008532AB">
        <w:rPr>
          <w:b/>
        </w:rPr>
        <w:t xml:space="preserve"> a na čo sa používa</w:t>
      </w:r>
    </w:p>
    <w:p w14:paraId="02E683ED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605FDE4F" w14:textId="77777777" w:rsidR="00486C3D" w:rsidRPr="008532AB" w:rsidRDefault="007B3817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Magnesium sulfate Kalceks obsahuje horčík (ako </w:t>
      </w:r>
      <w:proofErr w:type="spellStart"/>
      <w:r w:rsidRPr="008532AB">
        <w:rPr>
          <w:szCs w:val="22"/>
        </w:rPr>
        <w:t>heptahydrát</w:t>
      </w:r>
      <w:proofErr w:type="spellEnd"/>
      <w:r w:rsidRPr="008532AB">
        <w:rPr>
          <w:szCs w:val="22"/>
        </w:rPr>
        <w:t xml:space="preserve"> síranu </w:t>
      </w:r>
      <w:proofErr w:type="spellStart"/>
      <w:r w:rsidRPr="008532AB">
        <w:rPr>
          <w:szCs w:val="22"/>
        </w:rPr>
        <w:t>horečnatého</w:t>
      </w:r>
      <w:proofErr w:type="spellEnd"/>
      <w:r w:rsidRPr="008532AB">
        <w:rPr>
          <w:szCs w:val="22"/>
        </w:rPr>
        <w:t xml:space="preserve">). </w:t>
      </w:r>
      <w:proofErr w:type="spellStart"/>
      <w:r w:rsidRPr="008532AB">
        <w:rPr>
          <w:szCs w:val="22"/>
        </w:rPr>
        <w:t>Heptahydrát</w:t>
      </w:r>
      <w:proofErr w:type="spellEnd"/>
      <w:r w:rsidRPr="008532AB">
        <w:rPr>
          <w:szCs w:val="22"/>
        </w:rPr>
        <w:t xml:space="preserve"> síranu </w:t>
      </w:r>
      <w:proofErr w:type="spellStart"/>
      <w:r w:rsidRPr="008532AB">
        <w:rPr>
          <w:szCs w:val="22"/>
        </w:rPr>
        <w:t>horečnatého</w:t>
      </w:r>
      <w:proofErr w:type="spellEnd"/>
      <w:r w:rsidRPr="008532AB">
        <w:rPr>
          <w:szCs w:val="22"/>
        </w:rPr>
        <w:t xml:space="preserve"> (ďalej len síran horečnatý) je soľ</w:t>
      </w:r>
      <w:r w:rsidR="00C277D1">
        <w:rPr>
          <w:szCs w:val="22"/>
        </w:rPr>
        <w:t xml:space="preserve"> horčíka</w:t>
      </w:r>
      <w:r w:rsidRPr="008532AB">
        <w:rPr>
          <w:szCs w:val="22"/>
        </w:rPr>
        <w:t>. Je určený:</w:t>
      </w:r>
    </w:p>
    <w:p w14:paraId="58E053EB" w14:textId="77777777" w:rsidR="007B3817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>n</w:t>
      </w:r>
      <w:r w:rsidR="007B3817" w:rsidRPr="008532AB">
        <w:rPr>
          <w:szCs w:val="22"/>
        </w:rPr>
        <w:t xml:space="preserve">a liečbu </w:t>
      </w:r>
      <w:r w:rsidRPr="008532AB">
        <w:rPr>
          <w:szCs w:val="22"/>
        </w:rPr>
        <w:t>deficitu (</w:t>
      </w:r>
      <w:r w:rsidR="007B3817" w:rsidRPr="008532AB">
        <w:rPr>
          <w:szCs w:val="22"/>
        </w:rPr>
        <w:t>nedostatku</w:t>
      </w:r>
      <w:r w:rsidRPr="008532AB">
        <w:rPr>
          <w:szCs w:val="22"/>
        </w:rPr>
        <w:t>)</w:t>
      </w:r>
      <w:r w:rsidR="007B3817" w:rsidRPr="008532AB">
        <w:rPr>
          <w:szCs w:val="22"/>
        </w:rPr>
        <w:t xml:space="preserve"> horčíka</w:t>
      </w:r>
      <w:r w:rsidRPr="008532AB">
        <w:rPr>
          <w:szCs w:val="22"/>
        </w:rPr>
        <w:t>;</w:t>
      </w:r>
    </w:p>
    <w:p w14:paraId="31003956" w14:textId="3097516A" w:rsidR="00262AD4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 xml:space="preserve">na prevenciu a liečbu nízkych hladín horčíka v krvi pacientov, ktorí dostávajú úplnú </w:t>
      </w:r>
      <w:proofErr w:type="spellStart"/>
      <w:r w:rsidRPr="008532AB">
        <w:rPr>
          <w:szCs w:val="22"/>
        </w:rPr>
        <w:t>parenterálnu</w:t>
      </w:r>
      <w:proofErr w:type="spellEnd"/>
      <w:r w:rsidRPr="008532AB">
        <w:rPr>
          <w:szCs w:val="22"/>
        </w:rPr>
        <w:t xml:space="preserve"> výživu (živiny podáva</w:t>
      </w:r>
      <w:r w:rsidR="00DB2CDE">
        <w:rPr>
          <w:szCs w:val="22"/>
        </w:rPr>
        <w:t>né infúziou</w:t>
      </w:r>
      <w:r w:rsidRPr="008532AB">
        <w:rPr>
          <w:szCs w:val="22"/>
        </w:rPr>
        <w:t xml:space="preserve"> priamo do krv</w:t>
      </w:r>
      <w:r w:rsidR="00A64288">
        <w:rPr>
          <w:szCs w:val="22"/>
        </w:rPr>
        <w:t>ného obehu</w:t>
      </w:r>
      <w:r w:rsidRPr="008532AB">
        <w:rPr>
          <w:szCs w:val="22"/>
        </w:rPr>
        <w:t>);</w:t>
      </w:r>
    </w:p>
    <w:p w14:paraId="70A45F59" w14:textId="77777777" w:rsidR="00262AD4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>na liečbu porúch srdcového rytmu známych ako „</w:t>
      </w:r>
      <w:proofErr w:type="spellStart"/>
      <w:r w:rsidRPr="008532AB">
        <w:rPr>
          <w:szCs w:val="22"/>
        </w:rPr>
        <w:t>torsade</w:t>
      </w:r>
      <w:proofErr w:type="spellEnd"/>
      <w:r w:rsidRPr="008532AB">
        <w:rPr>
          <w:szCs w:val="22"/>
        </w:rPr>
        <w:t xml:space="preserve"> de </w:t>
      </w:r>
      <w:proofErr w:type="spellStart"/>
      <w:r w:rsidRPr="008532AB">
        <w:rPr>
          <w:szCs w:val="22"/>
        </w:rPr>
        <w:t>pointes</w:t>
      </w:r>
      <w:proofErr w:type="spellEnd"/>
      <w:r w:rsidRPr="008532AB">
        <w:rPr>
          <w:szCs w:val="22"/>
        </w:rPr>
        <w:t>“;</w:t>
      </w:r>
    </w:p>
    <w:p w14:paraId="6CEAC1A1" w14:textId="381B0F93" w:rsidR="00262AD4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 xml:space="preserve">na zvládanie a prevenciu záchvatov pri ťažkej </w:t>
      </w:r>
      <w:proofErr w:type="spellStart"/>
      <w:r w:rsidRPr="008532AB">
        <w:rPr>
          <w:szCs w:val="22"/>
        </w:rPr>
        <w:t>preeklampsii</w:t>
      </w:r>
      <w:proofErr w:type="spellEnd"/>
      <w:r w:rsidRPr="008532AB">
        <w:rPr>
          <w:szCs w:val="22"/>
        </w:rPr>
        <w:t xml:space="preserve"> (závažná komplikácia v tehotenstve charakterizovaná vysokým krvným tlakom a bielkovin</w:t>
      </w:r>
      <w:r w:rsidR="00A64288">
        <w:rPr>
          <w:szCs w:val="22"/>
        </w:rPr>
        <w:t>ami</w:t>
      </w:r>
      <w:r w:rsidRPr="008532AB">
        <w:rPr>
          <w:szCs w:val="22"/>
        </w:rPr>
        <w:t xml:space="preserve"> v moči);</w:t>
      </w:r>
    </w:p>
    <w:p w14:paraId="051337B3" w14:textId="77777777" w:rsidR="00262AD4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 xml:space="preserve">na zvládanie a prevenciu opakujúcich sa záchvatov pri </w:t>
      </w:r>
      <w:proofErr w:type="spellStart"/>
      <w:r w:rsidRPr="008532AB">
        <w:rPr>
          <w:szCs w:val="22"/>
        </w:rPr>
        <w:t>eklampsii</w:t>
      </w:r>
      <w:proofErr w:type="spellEnd"/>
      <w:r w:rsidRPr="008532AB">
        <w:rPr>
          <w:szCs w:val="22"/>
        </w:rPr>
        <w:t xml:space="preserve"> (kŕče v dôsledku </w:t>
      </w:r>
      <w:proofErr w:type="spellStart"/>
      <w:r w:rsidRPr="008532AB">
        <w:rPr>
          <w:szCs w:val="22"/>
        </w:rPr>
        <w:t>preeklampsie</w:t>
      </w:r>
      <w:proofErr w:type="spellEnd"/>
      <w:r w:rsidRPr="008532AB">
        <w:rPr>
          <w:szCs w:val="22"/>
        </w:rPr>
        <w:t xml:space="preserve">). </w:t>
      </w:r>
    </w:p>
    <w:p w14:paraId="4D4C8B65" w14:textId="77777777" w:rsidR="00262AD4" w:rsidRPr="008532AB" w:rsidRDefault="00262AD4" w:rsidP="00262AD4">
      <w:pPr>
        <w:ind w:left="0" w:firstLine="0"/>
        <w:rPr>
          <w:szCs w:val="22"/>
        </w:rPr>
      </w:pPr>
    </w:p>
    <w:p w14:paraId="0C8C7278" w14:textId="77777777" w:rsidR="00262AD4" w:rsidRPr="008532AB" w:rsidRDefault="00262AD4" w:rsidP="00262AD4">
      <w:pPr>
        <w:ind w:left="0" w:firstLine="0"/>
        <w:rPr>
          <w:szCs w:val="22"/>
        </w:rPr>
      </w:pPr>
      <w:r w:rsidRPr="008532AB">
        <w:rPr>
          <w:szCs w:val="22"/>
        </w:rPr>
        <w:t>Liek je určený na použitie u dospelých, dospievajúcich a detí.</w:t>
      </w:r>
    </w:p>
    <w:p w14:paraId="031011BB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1A84E5E3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7773FCB9" w14:textId="77777777" w:rsidR="00780926" w:rsidRPr="008532AB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2.</w:t>
      </w:r>
      <w:r w:rsidRPr="008532AB">
        <w:rPr>
          <w:b/>
          <w:szCs w:val="22"/>
        </w:rPr>
        <w:tab/>
      </w:r>
      <w:r w:rsidR="00E13A3E" w:rsidRPr="008532AB">
        <w:rPr>
          <w:b/>
        </w:rPr>
        <w:t>Čo potrebuje</w:t>
      </w:r>
      <w:r w:rsidR="00282559" w:rsidRPr="008532AB">
        <w:rPr>
          <w:b/>
        </w:rPr>
        <w:t>te</w:t>
      </w:r>
      <w:r w:rsidR="00E13A3E" w:rsidRPr="008532AB">
        <w:rPr>
          <w:b/>
        </w:rPr>
        <w:t xml:space="preserve"> vedieť </w:t>
      </w:r>
      <w:r w:rsidR="00671E24" w:rsidRPr="008532AB">
        <w:rPr>
          <w:b/>
        </w:rPr>
        <w:t>predtým</w:t>
      </w:r>
      <w:r w:rsidR="00E13A3E" w:rsidRPr="008532AB">
        <w:rPr>
          <w:b/>
        </w:rPr>
        <w:t xml:space="preserve">, ako </w:t>
      </w:r>
      <w:r w:rsidR="00262AD4" w:rsidRPr="008532AB">
        <w:rPr>
          <w:b/>
        </w:rPr>
        <w:t xml:space="preserve">vám </w:t>
      </w:r>
      <w:r w:rsidR="00C277D1">
        <w:rPr>
          <w:b/>
        </w:rPr>
        <w:t>bude</w:t>
      </w:r>
      <w:r w:rsidR="00262AD4" w:rsidRPr="008532AB">
        <w:rPr>
          <w:b/>
        </w:rPr>
        <w:t xml:space="preserve"> Magnesium sulfate Kalceks</w:t>
      </w:r>
      <w:r w:rsidR="00C277D1">
        <w:rPr>
          <w:b/>
        </w:rPr>
        <w:t xml:space="preserve"> podaný</w:t>
      </w:r>
    </w:p>
    <w:p w14:paraId="37B32C16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6FAF0A9A" w14:textId="5C77DA98" w:rsidR="00780926" w:rsidRPr="008532AB" w:rsidRDefault="00780926" w:rsidP="00B13F68">
      <w:pPr>
        <w:numPr>
          <w:ilvl w:val="12"/>
          <w:numId w:val="0"/>
        </w:numPr>
        <w:outlineLvl w:val="0"/>
        <w:rPr>
          <w:szCs w:val="22"/>
        </w:rPr>
      </w:pPr>
      <w:r w:rsidRPr="008532AB">
        <w:rPr>
          <w:b/>
          <w:szCs w:val="22"/>
        </w:rPr>
        <w:t>Ne</w:t>
      </w:r>
      <w:r w:rsidR="00E13A3E" w:rsidRPr="008532AB">
        <w:rPr>
          <w:b/>
          <w:szCs w:val="22"/>
        </w:rPr>
        <w:t>po</w:t>
      </w:r>
      <w:r w:rsidRPr="008532AB">
        <w:rPr>
          <w:b/>
          <w:szCs w:val="22"/>
        </w:rPr>
        <w:t>užívajte</w:t>
      </w:r>
      <w:r w:rsidR="00262AD4" w:rsidRPr="008532AB">
        <w:rPr>
          <w:b/>
          <w:szCs w:val="22"/>
        </w:rPr>
        <w:t xml:space="preserve"> Magnesium sulfate Kalcek</w:t>
      </w:r>
      <w:r w:rsidR="00C277D1">
        <w:rPr>
          <w:b/>
          <w:szCs w:val="22"/>
        </w:rPr>
        <w:t>s</w:t>
      </w:r>
    </w:p>
    <w:p w14:paraId="2936A225" w14:textId="77777777" w:rsidR="00780926" w:rsidRPr="008532AB" w:rsidRDefault="00E13A3E" w:rsidP="00262AD4">
      <w:pPr>
        <w:pStyle w:val="Odsekzoznamu"/>
        <w:numPr>
          <w:ilvl w:val="0"/>
          <w:numId w:val="14"/>
        </w:numPr>
        <w:ind w:left="425" w:hanging="357"/>
        <w:rPr>
          <w:szCs w:val="22"/>
        </w:rPr>
      </w:pPr>
      <w:r w:rsidRPr="008532AB">
        <w:rPr>
          <w:szCs w:val="22"/>
        </w:rPr>
        <w:t xml:space="preserve">ak </w:t>
      </w:r>
      <w:r w:rsidR="00780926" w:rsidRPr="008532AB">
        <w:rPr>
          <w:szCs w:val="22"/>
        </w:rPr>
        <w:t>ste alergický na</w:t>
      </w:r>
      <w:r w:rsidR="00262AD4" w:rsidRPr="008532AB">
        <w:rPr>
          <w:szCs w:val="22"/>
        </w:rPr>
        <w:t xml:space="preserve"> síran horečnatý, jeho soli </w:t>
      </w:r>
      <w:r w:rsidR="00780926" w:rsidRPr="008532AB">
        <w:rPr>
          <w:szCs w:val="22"/>
        </w:rPr>
        <w:t xml:space="preserve">alebo na ktorúkoľvek z ďalších zložiek </w:t>
      </w:r>
      <w:r w:rsidR="00F00D87" w:rsidRPr="008532AB">
        <w:rPr>
          <w:szCs w:val="22"/>
        </w:rPr>
        <w:t>tohto lieku (uvedených v časti 6)</w:t>
      </w:r>
      <w:r w:rsidR="00262AD4" w:rsidRPr="008532AB">
        <w:rPr>
          <w:szCs w:val="22"/>
        </w:rPr>
        <w:t>;</w:t>
      </w:r>
    </w:p>
    <w:p w14:paraId="2FF72402" w14:textId="77777777" w:rsidR="00262AD4" w:rsidRPr="008532AB" w:rsidRDefault="00262AD4" w:rsidP="00262AD4">
      <w:pPr>
        <w:pStyle w:val="Odsekzoznamu"/>
        <w:numPr>
          <w:ilvl w:val="0"/>
          <w:numId w:val="14"/>
        </w:numPr>
        <w:ind w:left="425" w:hanging="357"/>
        <w:rPr>
          <w:szCs w:val="22"/>
        </w:rPr>
      </w:pPr>
      <w:r w:rsidRPr="008532AB">
        <w:rPr>
          <w:szCs w:val="22"/>
        </w:rPr>
        <w:t>ak máte vysoké hladiny horčíka v krvi;</w:t>
      </w:r>
    </w:p>
    <w:p w14:paraId="372D2DE7" w14:textId="0131397F" w:rsidR="00262AD4" w:rsidRPr="008532AB" w:rsidRDefault="00262AD4" w:rsidP="00262AD4">
      <w:pPr>
        <w:pStyle w:val="Odsekzoznamu"/>
        <w:numPr>
          <w:ilvl w:val="0"/>
          <w:numId w:val="14"/>
        </w:numPr>
        <w:ind w:left="425" w:hanging="357"/>
        <w:rPr>
          <w:szCs w:val="22"/>
        </w:rPr>
      </w:pPr>
      <w:r w:rsidRPr="008532AB">
        <w:rPr>
          <w:szCs w:val="22"/>
        </w:rPr>
        <w:t>ak máte závažn</w:t>
      </w:r>
      <w:r w:rsidR="00A64288">
        <w:rPr>
          <w:szCs w:val="22"/>
        </w:rPr>
        <w:t>ú poruchu funkcie</w:t>
      </w:r>
      <w:r w:rsidRPr="008532AB">
        <w:rPr>
          <w:szCs w:val="22"/>
        </w:rPr>
        <w:t xml:space="preserve"> obličiek alebo zlyhanie obličiek (ak nie je možné uskutočniť dialýzu alebo iné metódy čistenia krvi)</w:t>
      </w:r>
      <w:r w:rsidR="002259E8">
        <w:rPr>
          <w:szCs w:val="22"/>
        </w:rPr>
        <w:t>.</w:t>
      </w:r>
    </w:p>
    <w:p w14:paraId="5B46D434" w14:textId="77777777" w:rsidR="00B62BAA" w:rsidRPr="008532AB" w:rsidRDefault="00B62BAA" w:rsidP="00B62BAA">
      <w:pPr>
        <w:ind w:left="0" w:firstLine="0"/>
        <w:rPr>
          <w:szCs w:val="22"/>
        </w:rPr>
      </w:pPr>
    </w:p>
    <w:p w14:paraId="4747AE33" w14:textId="77777777" w:rsidR="00B62BAA" w:rsidRPr="008532AB" w:rsidRDefault="00B62BAA" w:rsidP="00B62BAA">
      <w:pPr>
        <w:ind w:left="0" w:firstLine="0"/>
        <w:rPr>
          <w:szCs w:val="22"/>
        </w:rPr>
      </w:pPr>
      <w:r w:rsidRPr="008532AB">
        <w:rPr>
          <w:szCs w:val="22"/>
        </w:rPr>
        <w:t xml:space="preserve">Ak sa vás niečo z vyše uvedeného týka, povedzte to svojmu lekárovi alebo zdravotnej sestre skôr, ako vám bude liek Magnesium sulfate Kalceks podaný. </w:t>
      </w:r>
    </w:p>
    <w:p w14:paraId="23F2B62B" w14:textId="77777777" w:rsidR="00780926" w:rsidRPr="008532AB" w:rsidRDefault="00780926" w:rsidP="00BF0071">
      <w:pPr>
        <w:numPr>
          <w:ilvl w:val="12"/>
          <w:numId w:val="0"/>
        </w:numPr>
        <w:ind w:right="-2"/>
        <w:rPr>
          <w:szCs w:val="22"/>
        </w:rPr>
      </w:pPr>
    </w:p>
    <w:p w14:paraId="314348B8" w14:textId="77777777" w:rsidR="00F00D87" w:rsidRPr="008532AB" w:rsidRDefault="00F00D87" w:rsidP="003021D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>Upozornenia a opatrenia</w:t>
      </w:r>
    </w:p>
    <w:p w14:paraId="7D497E0D" w14:textId="77777777" w:rsidR="00F00D87" w:rsidRPr="008532AB" w:rsidRDefault="00671E24" w:rsidP="003021DE">
      <w:pPr>
        <w:numPr>
          <w:ilvl w:val="12"/>
          <w:numId w:val="0"/>
        </w:numPr>
        <w:rPr>
          <w:szCs w:val="22"/>
        </w:rPr>
      </w:pPr>
      <w:r w:rsidRPr="008532AB">
        <w:rPr>
          <w:szCs w:val="22"/>
        </w:rPr>
        <w:lastRenderedPageBreak/>
        <w:t xml:space="preserve">Predtým, ako </w:t>
      </w:r>
      <w:r w:rsidR="00B62BAA" w:rsidRPr="008532AB">
        <w:rPr>
          <w:szCs w:val="22"/>
        </w:rPr>
        <w:t>dostanete Magnesium sulfate Kalceks</w:t>
      </w:r>
      <w:r w:rsidRPr="008532AB">
        <w:rPr>
          <w:szCs w:val="22"/>
        </w:rPr>
        <w:t>, obráťte</w:t>
      </w:r>
      <w:r w:rsidR="00F00D87" w:rsidRPr="008532AB">
        <w:rPr>
          <w:szCs w:val="22"/>
        </w:rPr>
        <w:t xml:space="preserve"> sa na svojho lekára</w:t>
      </w:r>
      <w:r w:rsidR="00B62BAA" w:rsidRPr="008532AB">
        <w:rPr>
          <w:szCs w:val="22"/>
        </w:rPr>
        <w:t xml:space="preserve">, </w:t>
      </w:r>
      <w:r w:rsidR="00F00D87" w:rsidRPr="008532AB">
        <w:rPr>
          <w:szCs w:val="22"/>
        </w:rPr>
        <w:t>lekárnika</w:t>
      </w:r>
      <w:r w:rsidR="00B62BAA" w:rsidRPr="008532AB">
        <w:rPr>
          <w:szCs w:val="22"/>
        </w:rPr>
        <w:t xml:space="preserve"> </w:t>
      </w:r>
      <w:r w:rsidR="00F00D87" w:rsidRPr="008532AB">
        <w:rPr>
          <w:szCs w:val="22"/>
        </w:rPr>
        <w:t>alebo zdravotnú sestru</w:t>
      </w:r>
      <w:r w:rsidR="00B62BAA" w:rsidRPr="008532AB">
        <w:rPr>
          <w:szCs w:val="22"/>
        </w:rPr>
        <w:t>:</w:t>
      </w:r>
    </w:p>
    <w:p w14:paraId="0775B64E" w14:textId="6A686998" w:rsidR="00B62BAA" w:rsidRPr="008532AB" w:rsidRDefault="00B62BAA" w:rsidP="00B62BAA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8532AB">
        <w:rPr>
          <w:szCs w:val="22"/>
        </w:rPr>
        <w:t>ak máte ochorenie spôsobujúce svalovú slabosť a únavu nazývané „</w:t>
      </w:r>
      <w:proofErr w:type="spellStart"/>
      <w:r w:rsidRPr="008532AB">
        <w:rPr>
          <w:szCs w:val="22"/>
        </w:rPr>
        <w:t>myast</w:t>
      </w:r>
      <w:r w:rsidR="00B750F5">
        <w:rPr>
          <w:szCs w:val="22"/>
        </w:rPr>
        <w:t>é</w:t>
      </w:r>
      <w:r w:rsidRPr="008532AB">
        <w:rPr>
          <w:szCs w:val="22"/>
        </w:rPr>
        <w:t>nia</w:t>
      </w:r>
      <w:proofErr w:type="spellEnd"/>
      <w:r w:rsidRPr="008532AB">
        <w:rPr>
          <w:szCs w:val="22"/>
        </w:rPr>
        <w:t xml:space="preserve"> </w:t>
      </w:r>
      <w:proofErr w:type="spellStart"/>
      <w:r w:rsidRPr="008532AB">
        <w:rPr>
          <w:szCs w:val="22"/>
        </w:rPr>
        <w:t>gravis</w:t>
      </w:r>
      <w:proofErr w:type="spellEnd"/>
      <w:r w:rsidRPr="008532AB">
        <w:rPr>
          <w:szCs w:val="22"/>
        </w:rPr>
        <w:t>“;</w:t>
      </w:r>
    </w:p>
    <w:p w14:paraId="49DF924C" w14:textId="77777777" w:rsidR="00B62BAA" w:rsidRDefault="00B62BAA" w:rsidP="00B62BAA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8532AB">
        <w:rPr>
          <w:szCs w:val="22"/>
        </w:rPr>
        <w:t xml:space="preserve">ak máte problémy s obličkami (budete </w:t>
      </w:r>
      <w:r w:rsidR="003827F1">
        <w:rPr>
          <w:szCs w:val="22"/>
        </w:rPr>
        <w:t xml:space="preserve">pravdepodobne </w:t>
      </w:r>
      <w:r w:rsidRPr="008532AB">
        <w:rPr>
          <w:szCs w:val="22"/>
        </w:rPr>
        <w:t>potrebovať nižšiu dávku);</w:t>
      </w:r>
    </w:p>
    <w:p w14:paraId="20FC3DC9" w14:textId="007C28BC" w:rsidR="003827F1" w:rsidRPr="008532AB" w:rsidRDefault="003827F1" w:rsidP="00B750F5">
      <w:pPr>
        <w:pStyle w:val="Odsekzoznamu"/>
        <w:numPr>
          <w:ilvl w:val="0"/>
          <w:numId w:val="15"/>
        </w:numPr>
        <w:ind w:left="426" w:hanging="284"/>
        <w:rPr>
          <w:szCs w:val="22"/>
        </w:rPr>
      </w:pPr>
      <w:r w:rsidRPr="008532AB">
        <w:rPr>
          <w:szCs w:val="22"/>
        </w:rPr>
        <w:t>ak máte predispozíciu k tvorbe obličkových kameňov (</w:t>
      </w:r>
      <w:r w:rsidRPr="008532AB">
        <w:t xml:space="preserve">diatéza kameňov </w:t>
      </w:r>
      <w:r w:rsidR="00B750F5">
        <w:t xml:space="preserve">z </w:t>
      </w:r>
      <w:r w:rsidR="00B750F5" w:rsidRPr="00B750F5">
        <w:t>fosforečnanu amónno-</w:t>
      </w:r>
      <w:proofErr w:type="spellStart"/>
      <w:r w:rsidR="00B750F5" w:rsidRPr="00B750F5">
        <w:t>horečnato</w:t>
      </w:r>
      <w:proofErr w:type="spellEnd"/>
      <w:r w:rsidR="00B750F5" w:rsidRPr="00B750F5">
        <w:t>-vápenatého</w:t>
      </w:r>
      <w:r w:rsidRPr="008532AB">
        <w:t>)</w:t>
      </w:r>
      <w:r>
        <w:t>;</w:t>
      </w:r>
    </w:p>
    <w:p w14:paraId="07DB0923" w14:textId="77777777" w:rsidR="00B62BAA" w:rsidRPr="008532AB" w:rsidRDefault="00B62BAA" w:rsidP="00B62BAA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8532AB">
        <w:rPr>
          <w:szCs w:val="22"/>
        </w:rPr>
        <w:t>ak máte problémy s pečeňou;</w:t>
      </w:r>
    </w:p>
    <w:p w14:paraId="78FA3145" w14:textId="77777777" w:rsidR="00B62BAA" w:rsidRPr="008532AB" w:rsidRDefault="00B62BAA" w:rsidP="00B62BAA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8532AB">
        <w:rPr>
          <w:szCs w:val="22"/>
        </w:rPr>
        <w:t>ak máte problémy so srdcom.</w:t>
      </w:r>
    </w:p>
    <w:p w14:paraId="31410EB1" w14:textId="77777777" w:rsidR="00B62BAA" w:rsidRPr="008532AB" w:rsidRDefault="00B62BAA" w:rsidP="00B62BAA">
      <w:pPr>
        <w:ind w:left="0" w:firstLine="0"/>
        <w:rPr>
          <w:szCs w:val="22"/>
        </w:rPr>
      </w:pPr>
    </w:p>
    <w:p w14:paraId="27DD6210" w14:textId="023FCA68" w:rsidR="00B62BAA" w:rsidRPr="008532AB" w:rsidRDefault="00B700BC" w:rsidP="00B62BAA">
      <w:pPr>
        <w:ind w:left="0" w:firstLine="0"/>
        <w:rPr>
          <w:szCs w:val="22"/>
        </w:rPr>
      </w:pPr>
      <w:r w:rsidRPr="008532AB">
        <w:rPr>
          <w:szCs w:val="22"/>
        </w:rPr>
        <w:t xml:space="preserve">Ak je liek podaný injekciou do svalu, môže sa objaviť bolesť, sčervenanie, opuch alebo </w:t>
      </w:r>
      <w:r w:rsidR="00D77A2D">
        <w:rPr>
          <w:szCs w:val="22"/>
        </w:rPr>
        <w:t>teplo</w:t>
      </w:r>
      <w:r w:rsidRPr="008532AB">
        <w:rPr>
          <w:szCs w:val="22"/>
        </w:rPr>
        <w:t xml:space="preserve"> v mieste vpichu, </w:t>
      </w:r>
      <w:r w:rsidR="00715EE3">
        <w:rPr>
          <w:szCs w:val="22"/>
        </w:rPr>
        <w:t xml:space="preserve">výtok v mieste vpichu, </w:t>
      </w:r>
      <w:r w:rsidRPr="008532AB">
        <w:rPr>
          <w:szCs w:val="22"/>
        </w:rPr>
        <w:t>predĺžené krvácanie, celulitída, sterilný absces</w:t>
      </w:r>
      <w:r w:rsidR="00715EE3">
        <w:rPr>
          <w:szCs w:val="22"/>
        </w:rPr>
        <w:t xml:space="preserve"> (hnisavé ložisko)</w:t>
      </w:r>
      <w:r w:rsidRPr="008532AB">
        <w:rPr>
          <w:szCs w:val="22"/>
        </w:rPr>
        <w:t xml:space="preserve">, </w:t>
      </w:r>
      <w:r w:rsidR="00642FBD">
        <w:rPr>
          <w:szCs w:val="22"/>
        </w:rPr>
        <w:t>prejavy</w:t>
      </w:r>
      <w:r w:rsidRPr="008532AB">
        <w:rPr>
          <w:szCs w:val="22"/>
        </w:rPr>
        <w:t xml:space="preserve"> alergickej reakcie ako sú ťažkosti s dýchaním alebo opuch tváre, poškodenie okolitých </w:t>
      </w:r>
      <w:r w:rsidR="007F242E">
        <w:rPr>
          <w:szCs w:val="22"/>
        </w:rPr>
        <w:t>tkanív</w:t>
      </w:r>
      <w:r w:rsidRPr="008532AB">
        <w:rPr>
          <w:szCs w:val="22"/>
        </w:rPr>
        <w:t xml:space="preserve"> (cievy, kosti alebo nervy), neúmyseln</w:t>
      </w:r>
      <w:r w:rsidR="00E5768C">
        <w:rPr>
          <w:szCs w:val="22"/>
        </w:rPr>
        <w:t>é</w:t>
      </w:r>
      <w:r w:rsidRPr="008532AB">
        <w:rPr>
          <w:szCs w:val="22"/>
        </w:rPr>
        <w:t xml:space="preserve"> injek</w:t>
      </w:r>
      <w:r w:rsidR="00642FBD">
        <w:rPr>
          <w:szCs w:val="22"/>
        </w:rPr>
        <w:t>čné podanie</w:t>
      </w:r>
      <w:r w:rsidRPr="008532AB">
        <w:rPr>
          <w:szCs w:val="22"/>
        </w:rPr>
        <w:t xml:space="preserve"> do cievy, nekróza (odumretie) </w:t>
      </w:r>
      <w:r w:rsidR="00642FBD">
        <w:rPr>
          <w:szCs w:val="22"/>
        </w:rPr>
        <w:t>tkaniva</w:t>
      </w:r>
      <w:r w:rsidRPr="008532AB">
        <w:rPr>
          <w:szCs w:val="22"/>
        </w:rPr>
        <w:t xml:space="preserve">, zlá absorpcia </w:t>
      </w:r>
      <w:r w:rsidR="007F242E">
        <w:rPr>
          <w:szCs w:val="22"/>
        </w:rPr>
        <w:t xml:space="preserve">(vstrebávanie) </w:t>
      </w:r>
      <w:r w:rsidRPr="008532AB">
        <w:rPr>
          <w:szCs w:val="22"/>
        </w:rPr>
        <w:t xml:space="preserve">v dôsledku veľkého objemu injekcie. </w:t>
      </w:r>
    </w:p>
    <w:p w14:paraId="7307B768" w14:textId="77777777" w:rsidR="00B700BC" w:rsidRPr="008532AB" w:rsidRDefault="00B700BC" w:rsidP="00B62BAA">
      <w:pPr>
        <w:ind w:left="0" w:firstLine="0"/>
        <w:rPr>
          <w:szCs w:val="22"/>
        </w:rPr>
      </w:pPr>
    </w:p>
    <w:p w14:paraId="0A140872" w14:textId="77777777" w:rsidR="00B700BC" w:rsidRPr="008532AB" w:rsidRDefault="00B700BC" w:rsidP="00B62BAA">
      <w:pPr>
        <w:ind w:left="0" w:firstLine="0"/>
        <w:rPr>
          <w:szCs w:val="22"/>
        </w:rPr>
      </w:pPr>
      <w:r w:rsidRPr="008532AB">
        <w:rPr>
          <w:szCs w:val="22"/>
        </w:rPr>
        <w:t>Príliš rýchle podanie môže viesť k rýchlemu rozvoju dilatácie (roztiahnuti</w:t>
      </w:r>
      <w:r w:rsidR="007F242E">
        <w:rPr>
          <w:szCs w:val="22"/>
        </w:rPr>
        <w:t>a</w:t>
      </w:r>
      <w:r w:rsidRPr="008532AB">
        <w:rPr>
          <w:szCs w:val="22"/>
        </w:rPr>
        <w:t xml:space="preserve">) ciev a k zníženiu krvného tlaku. </w:t>
      </w:r>
    </w:p>
    <w:p w14:paraId="3D94B40A" w14:textId="77777777" w:rsidR="00B700BC" w:rsidRPr="008532AB" w:rsidRDefault="00B700BC" w:rsidP="00B62BAA">
      <w:pPr>
        <w:ind w:left="0" w:firstLine="0"/>
        <w:rPr>
          <w:szCs w:val="22"/>
        </w:rPr>
      </w:pPr>
      <w:r w:rsidRPr="008532AB">
        <w:rPr>
          <w:szCs w:val="22"/>
        </w:rPr>
        <w:t xml:space="preserve">Liek môže dráždiť žily; únik lieku z ciev do okolitého tkaniva môže spôsobiť poškodenie tkaniva. </w:t>
      </w:r>
    </w:p>
    <w:p w14:paraId="0CCBA712" w14:textId="77777777" w:rsidR="00B700BC" w:rsidRDefault="00B700BC" w:rsidP="00B62BAA">
      <w:pPr>
        <w:ind w:left="0" w:firstLine="0"/>
        <w:rPr>
          <w:szCs w:val="22"/>
        </w:rPr>
      </w:pPr>
    </w:p>
    <w:p w14:paraId="3E333655" w14:textId="77777777" w:rsidR="00E5768C" w:rsidRDefault="00E5768C" w:rsidP="00E5768C">
      <w:pPr>
        <w:ind w:left="0" w:firstLine="0"/>
        <w:rPr>
          <w:szCs w:val="22"/>
        </w:rPr>
      </w:pPr>
      <w:r w:rsidRPr="001B388B">
        <w:rPr>
          <w:szCs w:val="22"/>
        </w:rPr>
        <w:t>Ak sa objav</w:t>
      </w:r>
      <w:r>
        <w:rPr>
          <w:szCs w:val="22"/>
        </w:rPr>
        <w:t>ia</w:t>
      </w:r>
      <w:r w:rsidRPr="001B388B">
        <w:rPr>
          <w:szCs w:val="22"/>
        </w:rPr>
        <w:t xml:space="preserve"> návaly tepla a</w:t>
      </w:r>
      <w:r>
        <w:rPr>
          <w:szCs w:val="22"/>
        </w:rPr>
        <w:t> </w:t>
      </w:r>
      <w:r w:rsidRPr="001B388B">
        <w:rPr>
          <w:szCs w:val="22"/>
        </w:rPr>
        <w:t>potenie</w:t>
      </w:r>
      <w:r>
        <w:rPr>
          <w:szCs w:val="22"/>
        </w:rPr>
        <w:t xml:space="preserve">, povedzte to svojmu lekárovi alebo zdravotnej sestre. </w:t>
      </w:r>
    </w:p>
    <w:p w14:paraId="4DB83F95" w14:textId="77777777" w:rsidR="00E5768C" w:rsidRDefault="00E5768C" w:rsidP="00E5768C">
      <w:pPr>
        <w:ind w:left="0" w:firstLine="0"/>
        <w:rPr>
          <w:szCs w:val="22"/>
        </w:rPr>
      </w:pPr>
      <w:r>
        <w:rPr>
          <w:szCs w:val="22"/>
        </w:rPr>
        <w:t>Počas liečby budú sledované hladiny horčíka a vápnika v krvi.</w:t>
      </w:r>
    </w:p>
    <w:p w14:paraId="3EC7CA7D" w14:textId="0C39F98E" w:rsidR="00642FBD" w:rsidRDefault="00E5768C" w:rsidP="00642FBD">
      <w:pPr>
        <w:ind w:left="0" w:firstLine="0"/>
        <w:rPr>
          <w:szCs w:val="22"/>
        </w:rPr>
      </w:pPr>
      <w:r>
        <w:rPr>
          <w:szCs w:val="22"/>
        </w:rPr>
        <w:t>Počas podávania síranu horečnatého sa budú kontrolovať aj vaše reflexy, dýchanie a vylučovanie moču.</w:t>
      </w:r>
    </w:p>
    <w:p w14:paraId="11AFE1E6" w14:textId="77777777" w:rsidR="00642FBD" w:rsidRPr="008532AB" w:rsidRDefault="00642FBD" w:rsidP="00B62BAA">
      <w:pPr>
        <w:ind w:left="0" w:firstLine="0"/>
        <w:rPr>
          <w:szCs w:val="22"/>
        </w:rPr>
      </w:pPr>
    </w:p>
    <w:p w14:paraId="2379E8C8" w14:textId="77777777" w:rsidR="00F00D87" w:rsidRPr="008532AB" w:rsidRDefault="00F00D87" w:rsidP="003021DE">
      <w:pPr>
        <w:numPr>
          <w:ilvl w:val="12"/>
          <w:numId w:val="0"/>
        </w:numPr>
        <w:ind w:right="-2"/>
        <w:rPr>
          <w:b/>
          <w:szCs w:val="22"/>
        </w:rPr>
      </w:pPr>
      <w:r w:rsidRPr="008532AB">
        <w:rPr>
          <w:b/>
          <w:szCs w:val="22"/>
        </w:rPr>
        <w:t>Iné lieky a</w:t>
      </w:r>
      <w:r w:rsidR="00B700BC" w:rsidRPr="008532AB">
        <w:rPr>
          <w:b/>
          <w:szCs w:val="22"/>
        </w:rPr>
        <w:t> Magnesium sulfate Kalceks</w:t>
      </w:r>
    </w:p>
    <w:p w14:paraId="16E40B4A" w14:textId="30E8B1A1" w:rsidR="00780926" w:rsidRPr="008532AB" w:rsidRDefault="00780926" w:rsidP="003021DE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Ak</w:t>
      </w:r>
      <w:r w:rsidR="00671E24" w:rsidRPr="008532AB">
        <w:rPr>
          <w:szCs w:val="22"/>
        </w:rPr>
        <w:t xml:space="preserve"> teraz</w:t>
      </w:r>
      <w:r w:rsidRPr="008532AB">
        <w:rPr>
          <w:szCs w:val="22"/>
        </w:rPr>
        <w:t xml:space="preserve"> </w:t>
      </w:r>
      <w:r w:rsidR="00F00D87" w:rsidRPr="008532AB">
        <w:rPr>
          <w:szCs w:val="22"/>
        </w:rPr>
        <w:t>užívate</w:t>
      </w:r>
      <w:r w:rsidRPr="008532AB">
        <w:rPr>
          <w:szCs w:val="22"/>
        </w:rPr>
        <w:t xml:space="preserve"> alebo ste v poslednom čase </w:t>
      </w:r>
      <w:r w:rsidR="00F00D87" w:rsidRPr="008532AB">
        <w:rPr>
          <w:szCs w:val="22"/>
        </w:rPr>
        <w:t xml:space="preserve">užívali, </w:t>
      </w:r>
      <w:r w:rsidR="00671E24" w:rsidRPr="008532AB">
        <w:rPr>
          <w:szCs w:val="22"/>
        </w:rPr>
        <w:t>či práve</w:t>
      </w:r>
      <w:r w:rsidR="00F00D87" w:rsidRPr="008532AB">
        <w:rPr>
          <w:szCs w:val="22"/>
        </w:rPr>
        <w:t xml:space="preserve"> budete užívať</w:t>
      </w:r>
      <w:r w:rsidR="00F00D87" w:rsidRPr="008532AB">
        <w:rPr>
          <w:b/>
          <w:i/>
          <w:szCs w:val="22"/>
        </w:rPr>
        <w:t xml:space="preserve"> </w:t>
      </w:r>
      <w:r w:rsidR="00F00D87" w:rsidRPr="008532AB">
        <w:rPr>
          <w:szCs w:val="22"/>
        </w:rPr>
        <w:t>ďalšie lieky, povedzte</w:t>
      </w:r>
      <w:r w:rsidRPr="008532AB">
        <w:rPr>
          <w:szCs w:val="22"/>
        </w:rPr>
        <w:t xml:space="preserve"> to svojmu lekárovi</w:t>
      </w:r>
      <w:r w:rsidR="00B700BC" w:rsidRPr="008532AB">
        <w:rPr>
          <w:szCs w:val="22"/>
        </w:rPr>
        <w:t xml:space="preserve"> </w:t>
      </w:r>
      <w:r w:rsidRPr="008532AB">
        <w:rPr>
          <w:szCs w:val="22"/>
        </w:rPr>
        <w:t>alebo</w:t>
      </w:r>
      <w:r w:rsidR="00B700BC" w:rsidRPr="008532AB">
        <w:rPr>
          <w:szCs w:val="22"/>
        </w:rPr>
        <w:t xml:space="preserve"> </w:t>
      </w:r>
      <w:r w:rsidRPr="008532AB">
        <w:rPr>
          <w:szCs w:val="22"/>
        </w:rPr>
        <w:t>lekárnikovi</w:t>
      </w:r>
      <w:r w:rsidR="00B700BC" w:rsidRPr="008532AB">
        <w:rPr>
          <w:szCs w:val="22"/>
        </w:rPr>
        <w:t>.</w:t>
      </w:r>
      <w:r w:rsidR="000419BB" w:rsidRPr="008532AB">
        <w:rPr>
          <w:szCs w:val="22"/>
        </w:rPr>
        <w:t xml:space="preserve"> K liekom, ktoré sa môžu vzájomne ovplyvňovať so síranom </w:t>
      </w:r>
      <w:proofErr w:type="spellStart"/>
      <w:r w:rsidR="000419BB" w:rsidRPr="008532AB">
        <w:rPr>
          <w:szCs w:val="22"/>
        </w:rPr>
        <w:t>horečnatým</w:t>
      </w:r>
      <w:proofErr w:type="spellEnd"/>
      <w:r w:rsidR="000419BB" w:rsidRPr="008532AB">
        <w:rPr>
          <w:szCs w:val="22"/>
        </w:rPr>
        <w:t xml:space="preserve">, patria: </w:t>
      </w:r>
    </w:p>
    <w:p w14:paraId="4591C610" w14:textId="69F340F5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proofErr w:type="spellStart"/>
      <w:r w:rsidRPr="008532AB">
        <w:rPr>
          <w:szCs w:val="22"/>
        </w:rPr>
        <w:t>myorelaxanciá</w:t>
      </w:r>
      <w:proofErr w:type="spellEnd"/>
      <w:r w:rsidRPr="008532AB">
        <w:rPr>
          <w:szCs w:val="22"/>
        </w:rPr>
        <w:t xml:space="preserve"> (</w:t>
      </w:r>
      <w:r w:rsidR="00642FBD">
        <w:rPr>
          <w:szCs w:val="22"/>
        </w:rPr>
        <w:t>lieky</w:t>
      </w:r>
      <w:r w:rsidRPr="008532AB">
        <w:rPr>
          <w:szCs w:val="22"/>
        </w:rPr>
        <w:t xml:space="preserve"> uvoľňujúce kostrové svalstvo), napr. </w:t>
      </w:r>
      <w:proofErr w:type="spellStart"/>
      <w:r w:rsidRPr="008532AB">
        <w:rPr>
          <w:szCs w:val="22"/>
        </w:rPr>
        <w:t>vekurónium</w:t>
      </w:r>
      <w:proofErr w:type="spellEnd"/>
      <w:r w:rsidRPr="008532AB">
        <w:rPr>
          <w:szCs w:val="22"/>
        </w:rPr>
        <w:t>;</w:t>
      </w:r>
    </w:p>
    <w:p w14:paraId="046825CA" w14:textId="77777777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proofErr w:type="spellStart"/>
      <w:r w:rsidRPr="008532AB">
        <w:rPr>
          <w:szCs w:val="22"/>
        </w:rPr>
        <w:t>nifedipín</w:t>
      </w:r>
      <w:proofErr w:type="spellEnd"/>
      <w:r w:rsidRPr="008532AB">
        <w:rPr>
          <w:szCs w:val="22"/>
        </w:rPr>
        <w:t xml:space="preserve"> (používa sa na liečbu vysokého krvného tlaku alebo bolesti na hrudníku);</w:t>
      </w:r>
    </w:p>
    <w:p w14:paraId="2A7E5EEC" w14:textId="340FDE2E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 w:rsidRPr="008532AB">
        <w:rPr>
          <w:szCs w:val="22"/>
        </w:rPr>
        <w:t xml:space="preserve">blokátory </w:t>
      </w:r>
      <w:r w:rsidR="00642FBD">
        <w:rPr>
          <w:szCs w:val="22"/>
        </w:rPr>
        <w:t>vápnikového</w:t>
      </w:r>
      <w:r w:rsidRPr="008532AB">
        <w:rPr>
          <w:szCs w:val="22"/>
        </w:rPr>
        <w:t xml:space="preserve"> kanál</w:t>
      </w:r>
      <w:r w:rsidR="007F242E">
        <w:rPr>
          <w:szCs w:val="22"/>
        </w:rPr>
        <w:t>a</w:t>
      </w:r>
      <w:r w:rsidRPr="008532AB">
        <w:rPr>
          <w:szCs w:val="22"/>
        </w:rPr>
        <w:t xml:space="preserve"> (lieky na liečbu vysokého krvného tlaku a bolesti na hrudníku);</w:t>
      </w:r>
    </w:p>
    <w:p w14:paraId="4D0C417A" w14:textId="77777777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 w:rsidRPr="008532AB">
        <w:rPr>
          <w:szCs w:val="22"/>
        </w:rPr>
        <w:t xml:space="preserve">diuretiká (lieky, ktoré zvyšujú vylučovanie moču), ako sú </w:t>
      </w:r>
      <w:proofErr w:type="spellStart"/>
      <w:r w:rsidRPr="008532AB">
        <w:rPr>
          <w:szCs w:val="22"/>
        </w:rPr>
        <w:t>tiazidy</w:t>
      </w:r>
      <w:proofErr w:type="spellEnd"/>
      <w:r w:rsidRPr="008532AB">
        <w:rPr>
          <w:szCs w:val="22"/>
        </w:rPr>
        <w:t xml:space="preserve"> a </w:t>
      </w:r>
      <w:proofErr w:type="spellStart"/>
      <w:r w:rsidRPr="008532AB">
        <w:rPr>
          <w:szCs w:val="22"/>
        </w:rPr>
        <w:t>furosemid</w:t>
      </w:r>
      <w:proofErr w:type="spellEnd"/>
      <w:r w:rsidRPr="008532AB">
        <w:rPr>
          <w:szCs w:val="22"/>
        </w:rPr>
        <w:t>;</w:t>
      </w:r>
    </w:p>
    <w:p w14:paraId="6A38B292" w14:textId="77777777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 w:rsidRPr="008532AB">
        <w:rPr>
          <w:szCs w:val="22"/>
        </w:rPr>
        <w:t>soli vápnik</w:t>
      </w:r>
      <w:r w:rsidR="007F242E">
        <w:rPr>
          <w:szCs w:val="22"/>
        </w:rPr>
        <w:t>a</w:t>
      </w:r>
      <w:r w:rsidRPr="008532AB">
        <w:rPr>
          <w:szCs w:val="22"/>
        </w:rPr>
        <w:t>;</w:t>
      </w:r>
    </w:p>
    <w:p w14:paraId="1C276F4C" w14:textId="77777777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proofErr w:type="spellStart"/>
      <w:r w:rsidRPr="008532AB">
        <w:rPr>
          <w:szCs w:val="22"/>
        </w:rPr>
        <w:t>náprstníkové</w:t>
      </w:r>
      <w:proofErr w:type="spellEnd"/>
      <w:r w:rsidRPr="008532AB">
        <w:rPr>
          <w:szCs w:val="22"/>
        </w:rPr>
        <w:t xml:space="preserve"> </w:t>
      </w:r>
      <w:proofErr w:type="spellStart"/>
      <w:r w:rsidRPr="008532AB">
        <w:rPr>
          <w:szCs w:val="22"/>
        </w:rPr>
        <w:t>glykozidy</w:t>
      </w:r>
      <w:proofErr w:type="spellEnd"/>
      <w:r w:rsidRPr="008532AB">
        <w:rPr>
          <w:szCs w:val="22"/>
        </w:rPr>
        <w:t xml:space="preserve">, napr. </w:t>
      </w:r>
      <w:proofErr w:type="spellStart"/>
      <w:r w:rsidRPr="008532AB">
        <w:rPr>
          <w:szCs w:val="22"/>
        </w:rPr>
        <w:t>digoxín</w:t>
      </w:r>
      <w:proofErr w:type="spellEnd"/>
      <w:r w:rsidRPr="008532AB">
        <w:rPr>
          <w:szCs w:val="22"/>
        </w:rPr>
        <w:t xml:space="preserve"> (liek používaný na liečbu problémov so srdcom);</w:t>
      </w:r>
    </w:p>
    <w:p w14:paraId="2FE56B6F" w14:textId="77777777" w:rsidR="000419B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proofErr w:type="spellStart"/>
      <w:r w:rsidRPr="008532AB">
        <w:rPr>
          <w:szCs w:val="22"/>
        </w:rPr>
        <w:t>aminoglykozidové</w:t>
      </w:r>
      <w:proofErr w:type="spellEnd"/>
      <w:r w:rsidRPr="008532AB">
        <w:rPr>
          <w:szCs w:val="22"/>
        </w:rPr>
        <w:t xml:space="preserve"> antibakteriálne látky (lieky používané na liečbu bakteriálnych infekcií)</w:t>
      </w:r>
      <w:r w:rsidR="003827F1">
        <w:rPr>
          <w:szCs w:val="22"/>
        </w:rPr>
        <w:t>;</w:t>
      </w:r>
    </w:p>
    <w:p w14:paraId="0F575D57" w14:textId="77777777" w:rsidR="003827F1" w:rsidRDefault="003827F1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>
        <w:rPr>
          <w:szCs w:val="22"/>
        </w:rPr>
        <w:t>barbituráty (lieky na liečbu úzkosti, nespavosti);</w:t>
      </w:r>
    </w:p>
    <w:p w14:paraId="25A4882E" w14:textId="77777777" w:rsidR="003827F1" w:rsidRDefault="003827F1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>
        <w:rPr>
          <w:szCs w:val="22"/>
        </w:rPr>
        <w:t>opioidy (lieky na liečbu chronickej bolesti) ako je morfín;</w:t>
      </w:r>
    </w:p>
    <w:p w14:paraId="340921AE" w14:textId="77777777" w:rsidR="003827F1" w:rsidRPr="008532AB" w:rsidRDefault="003827F1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>
        <w:rPr>
          <w:szCs w:val="22"/>
        </w:rPr>
        <w:t xml:space="preserve">hypnotiká (lieky na liečbu porúch spánku). </w:t>
      </w:r>
    </w:p>
    <w:p w14:paraId="5D5DE94D" w14:textId="77777777" w:rsidR="00780926" w:rsidRPr="008532AB" w:rsidRDefault="00780926" w:rsidP="003021DE">
      <w:pPr>
        <w:numPr>
          <w:ilvl w:val="12"/>
          <w:numId w:val="0"/>
        </w:numPr>
        <w:ind w:right="-2"/>
        <w:rPr>
          <w:szCs w:val="22"/>
        </w:rPr>
      </w:pPr>
    </w:p>
    <w:p w14:paraId="76CC07AF" w14:textId="77777777" w:rsidR="00780926" w:rsidRPr="008532AB" w:rsidRDefault="00780926" w:rsidP="003021D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532AB">
        <w:rPr>
          <w:b/>
          <w:szCs w:val="22"/>
        </w:rPr>
        <w:t>Tehotenstvo</w:t>
      </w:r>
      <w:r w:rsidR="000419BB" w:rsidRPr="008532AB">
        <w:rPr>
          <w:b/>
          <w:szCs w:val="22"/>
        </w:rPr>
        <w:t xml:space="preserve">, </w:t>
      </w:r>
      <w:r w:rsidRPr="008532AB">
        <w:rPr>
          <w:b/>
          <w:szCs w:val="22"/>
        </w:rPr>
        <w:t>dojčenie</w:t>
      </w:r>
      <w:r w:rsidR="0025422C" w:rsidRPr="008532AB">
        <w:rPr>
          <w:b/>
          <w:szCs w:val="22"/>
        </w:rPr>
        <w:t xml:space="preserve"> a plodnosť</w:t>
      </w:r>
    </w:p>
    <w:p w14:paraId="0C4FC72D" w14:textId="5FCB691E" w:rsidR="00780926" w:rsidRPr="008532AB" w:rsidRDefault="00A737B8" w:rsidP="003021DE">
      <w:pPr>
        <w:numPr>
          <w:ilvl w:val="12"/>
          <w:numId w:val="0"/>
        </w:numPr>
        <w:rPr>
          <w:szCs w:val="22"/>
        </w:rPr>
      </w:pPr>
      <w:r w:rsidRPr="008532AB">
        <w:rPr>
          <w:szCs w:val="22"/>
        </w:rPr>
        <w:t>Ak ste tehotná alebo dojčíte, ak si myslíte, že ste tehotná alebo ak plánujete otehotnieť</w:t>
      </w:r>
      <w:r w:rsidR="00780926" w:rsidRPr="008532AB">
        <w:rPr>
          <w:szCs w:val="22"/>
        </w:rPr>
        <w:t>, poraďte sa so svojím lekárom</w:t>
      </w:r>
      <w:r w:rsidR="000419BB" w:rsidRPr="008532AB">
        <w:rPr>
          <w:szCs w:val="22"/>
        </w:rPr>
        <w:t xml:space="preserve"> </w:t>
      </w:r>
      <w:r w:rsidRPr="008532AB">
        <w:rPr>
          <w:szCs w:val="22"/>
        </w:rPr>
        <w:t xml:space="preserve">predtým, </w:t>
      </w:r>
      <w:r w:rsidR="00D52196" w:rsidRPr="008532AB">
        <w:rPr>
          <w:szCs w:val="22"/>
        </w:rPr>
        <w:t>ako</w:t>
      </w:r>
      <w:r w:rsidRPr="008532AB">
        <w:rPr>
          <w:szCs w:val="22"/>
        </w:rPr>
        <w:t xml:space="preserve"> </w:t>
      </w:r>
      <w:r w:rsidR="00E5768C">
        <w:rPr>
          <w:szCs w:val="22"/>
        </w:rPr>
        <w:t>vám bude</w:t>
      </w:r>
      <w:r w:rsidRPr="008532AB">
        <w:rPr>
          <w:szCs w:val="22"/>
        </w:rPr>
        <w:t xml:space="preserve"> tento liek</w:t>
      </w:r>
      <w:r w:rsidR="00E5768C">
        <w:rPr>
          <w:szCs w:val="22"/>
        </w:rPr>
        <w:t xml:space="preserve"> podaný</w:t>
      </w:r>
      <w:r w:rsidR="00780926" w:rsidRPr="008532AB">
        <w:rPr>
          <w:szCs w:val="22"/>
        </w:rPr>
        <w:t>.</w:t>
      </w:r>
    </w:p>
    <w:p w14:paraId="6B98D3E6" w14:textId="42BCD3E9" w:rsidR="000419BB" w:rsidRPr="008532AB" w:rsidRDefault="000419BB" w:rsidP="003021DE">
      <w:pPr>
        <w:numPr>
          <w:ilvl w:val="12"/>
          <w:numId w:val="0"/>
        </w:numPr>
        <w:rPr>
          <w:szCs w:val="22"/>
        </w:rPr>
      </w:pPr>
      <w:r w:rsidRPr="008532AB">
        <w:rPr>
          <w:szCs w:val="22"/>
        </w:rPr>
        <w:t>Síran horečnatý sa môže použiť na liečbu záchvatov spojených s </w:t>
      </w:r>
      <w:proofErr w:type="spellStart"/>
      <w:r w:rsidRPr="008532AB">
        <w:rPr>
          <w:szCs w:val="22"/>
        </w:rPr>
        <w:t>preeklampsiou</w:t>
      </w:r>
      <w:proofErr w:type="spellEnd"/>
      <w:r w:rsidRPr="008532AB">
        <w:rPr>
          <w:szCs w:val="22"/>
        </w:rPr>
        <w:t xml:space="preserve"> a </w:t>
      </w:r>
      <w:proofErr w:type="spellStart"/>
      <w:r w:rsidRPr="008532AB">
        <w:rPr>
          <w:szCs w:val="22"/>
        </w:rPr>
        <w:t>eklampsiou</w:t>
      </w:r>
      <w:proofErr w:type="spellEnd"/>
      <w:r w:rsidRPr="008532AB">
        <w:rPr>
          <w:szCs w:val="22"/>
        </w:rPr>
        <w:t xml:space="preserve">, závažnými komplikáciami v tehotenstve. </w:t>
      </w:r>
      <w:r w:rsidR="00500DD2" w:rsidRPr="008532AB">
        <w:rPr>
          <w:szCs w:val="22"/>
        </w:rPr>
        <w:t xml:space="preserve">Ak ste tehotná a dostanete síran horečnatý, bude starostlivo monitorovaná </w:t>
      </w:r>
      <w:r w:rsidR="007F242E" w:rsidRPr="008532AB">
        <w:rPr>
          <w:szCs w:val="22"/>
        </w:rPr>
        <w:t xml:space="preserve">srdcová frekvencia vášho dieťaťa </w:t>
      </w:r>
      <w:r w:rsidR="00500DD2" w:rsidRPr="008532AB">
        <w:rPr>
          <w:szCs w:val="22"/>
        </w:rPr>
        <w:t>a</w:t>
      </w:r>
      <w:r w:rsidR="007F242E">
        <w:rPr>
          <w:szCs w:val="22"/>
        </w:rPr>
        <w:t xml:space="preserve"> nebude možné </w:t>
      </w:r>
      <w:r w:rsidR="00500DD2" w:rsidRPr="008532AB">
        <w:rPr>
          <w:szCs w:val="22"/>
        </w:rPr>
        <w:t xml:space="preserve">jeho použitie 2 hodiny </w:t>
      </w:r>
      <w:r w:rsidR="00E96304">
        <w:rPr>
          <w:szCs w:val="22"/>
        </w:rPr>
        <w:t xml:space="preserve">pred </w:t>
      </w:r>
      <w:r w:rsidR="00500DD2" w:rsidRPr="008532AB">
        <w:rPr>
          <w:szCs w:val="22"/>
        </w:rPr>
        <w:t>pôrod</w:t>
      </w:r>
      <w:r w:rsidR="00E96304">
        <w:rPr>
          <w:szCs w:val="22"/>
        </w:rPr>
        <w:t>om</w:t>
      </w:r>
      <w:r w:rsidR="00500DD2" w:rsidRPr="008532AB">
        <w:rPr>
          <w:szCs w:val="22"/>
        </w:rPr>
        <w:t xml:space="preserve">. </w:t>
      </w:r>
    </w:p>
    <w:p w14:paraId="6106147D" w14:textId="77777777" w:rsidR="00500DD2" w:rsidRPr="008532AB" w:rsidRDefault="00500DD2" w:rsidP="003021DE">
      <w:pPr>
        <w:numPr>
          <w:ilvl w:val="12"/>
          <w:numId w:val="0"/>
        </w:numPr>
        <w:rPr>
          <w:szCs w:val="22"/>
        </w:rPr>
      </w:pPr>
      <w:r w:rsidRPr="008532AB">
        <w:rPr>
          <w:szCs w:val="22"/>
        </w:rPr>
        <w:t>Síran horečnatý nemá žiadny vplyv na plodnosť.</w:t>
      </w:r>
    </w:p>
    <w:p w14:paraId="414CFC04" w14:textId="77777777" w:rsidR="00780926" w:rsidRPr="008532AB" w:rsidRDefault="00780926" w:rsidP="003021DE">
      <w:pPr>
        <w:numPr>
          <w:ilvl w:val="12"/>
          <w:numId w:val="0"/>
        </w:numPr>
        <w:ind w:right="-2"/>
        <w:rPr>
          <w:szCs w:val="22"/>
        </w:rPr>
      </w:pPr>
    </w:p>
    <w:p w14:paraId="416D01EA" w14:textId="77777777" w:rsidR="00780926" w:rsidRPr="008532AB" w:rsidRDefault="00780926" w:rsidP="003021D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 xml:space="preserve">Vedenie </w:t>
      </w:r>
      <w:r w:rsidR="00A43F3E" w:rsidRPr="008532AB">
        <w:rPr>
          <w:b/>
          <w:szCs w:val="22"/>
        </w:rPr>
        <w:t xml:space="preserve">vozidiel </w:t>
      </w:r>
      <w:r w:rsidRPr="008532AB">
        <w:rPr>
          <w:b/>
          <w:szCs w:val="22"/>
        </w:rPr>
        <w:t>a obsluha strojov</w:t>
      </w:r>
    </w:p>
    <w:p w14:paraId="0DEF4D65" w14:textId="77777777" w:rsidR="00780926" w:rsidRPr="008532AB" w:rsidRDefault="00500DD2" w:rsidP="003021DE">
      <w:pPr>
        <w:numPr>
          <w:ilvl w:val="12"/>
          <w:numId w:val="0"/>
        </w:numPr>
        <w:ind w:right="-29"/>
        <w:rPr>
          <w:szCs w:val="22"/>
        </w:rPr>
      </w:pPr>
      <w:r w:rsidRPr="008532AB">
        <w:rPr>
          <w:szCs w:val="22"/>
        </w:rPr>
        <w:t xml:space="preserve">Je nepravdepodobné, že síran horečnatý ovplyvní vašu schopnosť viesť vozidlá alebo obsluhovať stroje. Niektorí ľudia ale po podaní injekcie síranu horečnatého môžu pociťovať závraty alebo ospalosť. Ak sa u vás objavia tieto vedľajšie účinky, neveďte vozidlá a neobsluhujte stroje. </w:t>
      </w:r>
    </w:p>
    <w:p w14:paraId="3078D7EF" w14:textId="77777777" w:rsidR="00500DD2" w:rsidRPr="008532AB" w:rsidRDefault="00500DD2" w:rsidP="003021DE">
      <w:pPr>
        <w:numPr>
          <w:ilvl w:val="12"/>
          <w:numId w:val="0"/>
        </w:numPr>
        <w:ind w:right="-29"/>
        <w:rPr>
          <w:szCs w:val="22"/>
        </w:rPr>
      </w:pPr>
    </w:p>
    <w:p w14:paraId="2700C72A" w14:textId="77777777" w:rsidR="00780926" w:rsidRPr="008532AB" w:rsidRDefault="00500DD2" w:rsidP="003021D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532AB">
        <w:rPr>
          <w:b/>
          <w:szCs w:val="22"/>
        </w:rPr>
        <w:t xml:space="preserve">Magnesium sulfate Kalceks </w:t>
      </w:r>
      <w:r w:rsidR="00A43F3E" w:rsidRPr="008532AB">
        <w:rPr>
          <w:b/>
          <w:szCs w:val="22"/>
        </w:rPr>
        <w:t xml:space="preserve">obsahuje </w:t>
      </w:r>
      <w:r w:rsidRPr="008532AB">
        <w:rPr>
          <w:b/>
          <w:szCs w:val="22"/>
        </w:rPr>
        <w:t>sodík</w:t>
      </w:r>
    </w:p>
    <w:p w14:paraId="63E559D7" w14:textId="77777777" w:rsidR="00500DD2" w:rsidRPr="008532AB" w:rsidRDefault="00500DD2" w:rsidP="003021DE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8532AB">
        <w:rPr>
          <w:bCs/>
          <w:szCs w:val="22"/>
        </w:rPr>
        <w:t xml:space="preserve">Tento liek obsahuje menej ako 1 mmol sodíka (23 mg) v 1 ml, </w:t>
      </w:r>
      <w:proofErr w:type="spellStart"/>
      <w:r w:rsidRPr="008532AB">
        <w:rPr>
          <w:bCs/>
          <w:szCs w:val="22"/>
        </w:rPr>
        <w:t>t.j</w:t>
      </w:r>
      <w:proofErr w:type="spellEnd"/>
      <w:r w:rsidRPr="008532AB">
        <w:rPr>
          <w:bCs/>
          <w:szCs w:val="22"/>
        </w:rPr>
        <w:t xml:space="preserve">. v podstate zanedbateľné množstvo sodíka. </w:t>
      </w:r>
    </w:p>
    <w:p w14:paraId="70B48729" w14:textId="77777777" w:rsidR="00780926" w:rsidRPr="008532AB" w:rsidRDefault="00780926" w:rsidP="003021DE">
      <w:pPr>
        <w:numPr>
          <w:ilvl w:val="12"/>
          <w:numId w:val="0"/>
        </w:numPr>
        <w:ind w:right="-2"/>
        <w:rPr>
          <w:szCs w:val="22"/>
        </w:rPr>
      </w:pPr>
    </w:p>
    <w:p w14:paraId="58B22BF9" w14:textId="77777777" w:rsidR="00780926" w:rsidRPr="008532AB" w:rsidRDefault="00780926" w:rsidP="00A75ECC">
      <w:pPr>
        <w:numPr>
          <w:ilvl w:val="12"/>
          <w:numId w:val="0"/>
        </w:numPr>
        <w:ind w:right="-2"/>
        <w:rPr>
          <w:szCs w:val="22"/>
        </w:rPr>
      </w:pPr>
    </w:p>
    <w:p w14:paraId="464DE7DE" w14:textId="77777777" w:rsidR="00780926" w:rsidRPr="008532AB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3.</w:t>
      </w:r>
      <w:r w:rsidRPr="008532AB">
        <w:rPr>
          <w:b/>
          <w:szCs w:val="22"/>
        </w:rPr>
        <w:tab/>
      </w:r>
      <w:r w:rsidR="00671E24" w:rsidRPr="008532AB">
        <w:rPr>
          <w:b/>
          <w:szCs w:val="22"/>
        </w:rPr>
        <w:t>Ako používať</w:t>
      </w:r>
      <w:r w:rsidR="00501444" w:rsidRPr="008532AB">
        <w:rPr>
          <w:b/>
          <w:szCs w:val="22"/>
        </w:rPr>
        <w:t xml:space="preserve"> Magnesium sulfate Kalceks</w:t>
      </w:r>
    </w:p>
    <w:p w14:paraId="35C50584" w14:textId="77777777" w:rsidR="00780926" w:rsidRPr="008532AB" w:rsidRDefault="00780926" w:rsidP="00D513D2">
      <w:pPr>
        <w:numPr>
          <w:ilvl w:val="12"/>
          <w:numId w:val="0"/>
        </w:numPr>
        <w:ind w:right="-2"/>
        <w:rPr>
          <w:szCs w:val="22"/>
        </w:rPr>
      </w:pPr>
    </w:p>
    <w:p w14:paraId="627178EF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Magnesium sulfate Kalceks vám bude podaný do žily pomalou injekciou alebo infúziou, do svalu</w:t>
      </w:r>
      <w:r w:rsidR="007F242E">
        <w:rPr>
          <w:szCs w:val="22"/>
        </w:rPr>
        <w:t xml:space="preserve"> alebo do </w:t>
      </w:r>
      <w:r w:rsidRPr="008532AB">
        <w:rPr>
          <w:szCs w:val="22"/>
        </w:rPr>
        <w:t xml:space="preserve">tkaniva pod kožou. </w:t>
      </w:r>
    </w:p>
    <w:p w14:paraId="36395CD0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Váš lekár rozhodne, koľko síranu horečnatého máte dostať. Dávka závisí od vašich individuálnych potrieb a odpovede na liečbu. </w:t>
      </w:r>
    </w:p>
    <w:p w14:paraId="51AA784B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</w:p>
    <w:p w14:paraId="13D5C232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 xml:space="preserve">Dospelí </w:t>
      </w:r>
    </w:p>
    <w:p w14:paraId="0A87AFB1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i/>
          <w:iCs/>
          <w:szCs w:val="22"/>
        </w:rPr>
        <w:t>Liečba nedostatku horčíka</w:t>
      </w:r>
    </w:p>
    <w:p w14:paraId="126BBD45" w14:textId="77777777" w:rsidR="00501444" w:rsidRPr="008532AB" w:rsidRDefault="00227E1C" w:rsidP="00D513D2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Zvyčajná d</w:t>
      </w:r>
      <w:r w:rsidR="00501444" w:rsidRPr="008532AB">
        <w:rPr>
          <w:szCs w:val="22"/>
        </w:rPr>
        <w:t>ávka je 8-12 g síranu horečnatého počas prvých 24 hodín, po ktorej nasleduje 4-6 g/deň počas 3 alebo 4 dní na doplnenie zásob horčíka v tele. Zvyčajne sa podáva 10-20 ml lieku Magnesium sulfate Kalceks 100 mg/ml alebo 200 mg/ml injekčný/infúzny roztok, v prípade potreby opakovane.</w:t>
      </w:r>
    </w:p>
    <w:p w14:paraId="4A48BABC" w14:textId="611A76B9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U pacientov, ktorí dostávajú úplnú </w:t>
      </w:r>
      <w:proofErr w:type="spellStart"/>
      <w:r w:rsidRPr="008532AB">
        <w:rPr>
          <w:szCs w:val="22"/>
        </w:rPr>
        <w:t>parenterálnu</w:t>
      </w:r>
      <w:proofErr w:type="spellEnd"/>
      <w:r w:rsidRPr="008532AB">
        <w:rPr>
          <w:szCs w:val="22"/>
        </w:rPr>
        <w:t xml:space="preserve"> výživu, je dávk</w:t>
      </w:r>
      <w:r w:rsidR="00227E1C">
        <w:rPr>
          <w:szCs w:val="22"/>
        </w:rPr>
        <w:t xml:space="preserve">ovanie prísne individuálne. Podľa všeobecného </w:t>
      </w:r>
      <w:r w:rsidR="00A37897">
        <w:rPr>
          <w:szCs w:val="22"/>
        </w:rPr>
        <w:t>odporúčania</w:t>
      </w:r>
      <w:r w:rsidR="00227E1C">
        <w:rPr>
          <w:szCs w:val="22"/>
        </w:rPr>
        <w:t xml:space="preserve"> je podávan</w:t>
      </w:r>
      <w:r w:rsidR="00A57EBE">
        <w:rPr>
          <w:szCs w:val="22"/>
        </w:rPr>
        <w:t>ých</w:t>
      </w:r>
      <w:r w:rsidRPr="008532AB">
        <w:rPr>
          <w:szCs w:val="22"/>
        </w:rPr>
        <w:t xml:space="preserve"> 1-3 g/deň do žily. </w:t>
      </w:r>
    </w:p>
    <w:p w14:paraId="6330A0C0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</w:p>
    <w:p w14:paraId="5B93D983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i/>
          <w:iCs/>
          <w:szCs w:val="22"/>
        </w:rPr>
        <w:t xml:space="preserve">Prevencia a zvládanie záchvatov pri </w:t>
      </w:r>
      <w:r w:rsidR="007F242E">
        <w:rPr>
          <w:i/>
          <w:iCs/>
          <w:szCs w:val="22"/>
        </w:rPr>
        <w:t>závažn</w:t>
      </w:r>
      <w:r w:rsidRPr="008532AB">
        <w:rPr>
          <w:i/>
          <w:iCs/>
          <w:szCs w:val="22"/>
        </w:rPr>
        <w:t xml:space="preserve">ej </w:t>
      </w:r>
      <w:proofErr w:type="spellStart"/>
      <w:r w:rsidRPr="008532AB">
        <w:rPr>
          <w:i/>
          <w:iCs/>
          <w:szCs w:val="22"/>
        </w:rPr>
        <w:t>preeklampsii</w:t>
      </w:r>
      <w:proofErr w:type="spellEnd"/>
      <w:r w:rsidRPr="008532AB">
        <w:rPr>
          <w:i/>
          <w:iCs/>
          <w:szCs w:val="22"/>
        </w:rPr>
        <w:t xml:space="preserve"> a </w:t>
      </w:r>
      <w:proofErr w:type="spellStart"/>
      <w:r w:rsidRPr="008532AB">
        <w:rPr>
          <w:i/>
          <w:iCs/>
          <w:szCs w:val="22"/>
        </w:rPr>
        <w:t>eklampsii</w:t>
      </w:r>
      <w:proofErr w:type="spellEnd"/>
    </w:p>
    <w:p w14:paraId="520C68C8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Po úvodnej nasycovacej dávke 4 g síranu horečnatého, zriedenej na príslušný objem a podanej do žily, nasleduje buď infúzia 1</w:t>
      </w:r>
      <w:r w:rsidR="007F242E">
        <w:rPr>
          <w:szCs w:val="22"/>
        </w:rPr>
        <w:t>-</w:t>
      </w:r>
      <w:r w:rsidRPr="008532AB">
        <w:rPr>
          <w:szCs w:val="22"/>
        </w:rPr>
        <w:t>2 g/h do žily alebo pravidelná intramuskulárna injekcia</w:t>
      </w:r>
      <w:r w:rsidR="003253D3" w:rsidRPr="008532AB">
        <w:rPr>
          <w:szCs w:val="22"/>
        </w:rPr>
        <w:t xml:space="preserve"> (do svalu)</w:t>
      </w:r>
      <w:r w:rsidRPr="008532AB">
        <w:rPr>
          <w:szCs w:val="22"/>
        </w:rPr>
        <w:t xml:space="preserve">, až kým záchvaty nevymiznú. </w:t>
      </w:r>
    </w:p>
    <w:p w14:paraId="411C939A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</w:p>
    <w:p w14:paraId="005757B6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8532AB">
        <w:rPr>
          <w:i/>
          <w:iCs/>
          <w:szCs w:val="22"/>
        </w:rPr>
        <w:t>Torsade</w:t>
      </w:r>
      <w:proofErr w:type="spellEnd"/>
      <w:r w:rsidRPr="008532AB">
        <w:rPr>
          <w:i/>
          <w:iCs/>
          <w:szCs w:val="22"/>
        </w:rPr>
        <w:t xml:space="preserve"> de </w:t>
      </w:r>
      <w:proofErr w:type="spellStart"/>
      <w:r w:rsidRPr="008532AB">
        <w:rPr>
          <w:i/>
          <w:iCs/>
          <w:szCs w:val="22"/>
        </w:rPr>
        <w:t>pointes</w:t>
      </w:r>
      <w:proofErr w:type="spellEnd"/>
    </w:p>
    <w:p w14:paraId="31CC8FA6" w14:textId="4F497252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Jedna dávka 2 g podaná počas 2-3 minút. Infúzia do žily sa začína rýchlosťou 2-4 mg/min. Ak sa </w:t>
      </w:r>
      <w:proofErr w:type="spellStart"/>
      <w:r w:rsidRPr="008532AB">
        <w:rPr>
          <w:szCs w:val="22"/>
        </w:rPr>
        <w:t>torsade</w:t>
      </w:r>
      <w:proofErr w:type="spellEnd"/>
      <w:r w:rsidRPr="008532AB">
        <w:rPr>
          <w:szCs w:val="22"/>
        </w:rPr>
        <w:t xml:space="preserve"> de </w:t>
      </w:r>
      <w:proofErr w:type="spellStart"/>
      <w:r w:rsidRPr="008532AB">
        <w:rPr>
          <w:szCs w:val="22"/>
        </w:rPr>
        <w:t>pointes</w:t>
      </w:r>
      <w:proofErr w:type="spellEnd"/>
      <w:r w:rsidRPr="008532AB">
        <w:rPr>
          <w:szCs w:val="22"/>
        </w:rPr>
        <w:t xml:space="preserve"> opakuje, p</w:t>
      </w:r>
      <w:r w:rsidR="000A19DA">
        <w:rPr>
          <w:szCs w:val="22"/>
        </w:rPr>
        <w:t>o</w:t>
      </w:r>
      <w:r w:rsidRPr="008532AB">
        <w:rPr>
          <w:szCs w:val="22"/>
        </w:rPr>
        <w:t xml:space="preserve">dávajú sa ďalšie 2 g a rýchlosť infúzie sa zvyšuje na 6-8 mg/min. </w:t>
      </w:r>
    </w:p>
    <w:p w14:paraId="0FAFA56E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</w:p>
    <w:p w14:paraId="606A31D2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>Pacienti s problémami s obličkami</w:t>
      </w:r>
    </w:p>
    <w:p w14:paraId="65061C5B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Pacient</w:t>
      </w:r>
      <w:r w:rsidR="007F242E">
        <w:rPr>
          <w:szCs w:val="22"/>
        </w:rPr>
        <w:t>om</w:t>
      </w:r>
      <w:r w:rsidRPr="008532AB">
        <w:rPr>
          <w:szCs w:val="22"/>
        </w:rPr>
        <w:t xml:space="preserve"> s problémami s obličkami </w:t>
      </w:r>
      <w:r w:rsidR="007F242E">
        <w:rPr>
          <w:szCs w:val="22"/>
        </w:rPr>
        <w:t xml:space="preserve">bude </w:t>
      </w:r>
      <w:r w:rsidR="00227E1C">
        <w:rPr>
          <w:szCs w:val="22"/>
        </w:rPr>
        <w:t xml:space="preserve">zvyčajne </w:t>
      </w:r>
      <w:r w:rsidR="007F242E">
        <w:rPr>
          <w:szCs w:val="22"/>
        </w:rPr>
        <w:t>podávaná</w:t>
      </w:r>
      <w:r w:rsidRPr="008532AB">
        <w:rPr>
          <w:szCs w:val="22"/>
        </w:rPr>
        <w:t xml:space="preserve"> znížen</w:t>
      </w:r>
      <w:r w:rsidR="007F242E">
        <w:rPr>
          <w:szCs w:val="22"/>
        </w:rPr>
        <w:t>á</w:t>
      </w:r>
      <w:r w:rsidRPr="008532AB">
        <w:rPr>
          <w:szCs w:val="22"/>
        </w:rPr>
        <w:t xml:space="preserve"> dávk</w:t>
      </w:r>
      <w:r w:rsidR="007F242E">
        <w:rPr>
          <w:szCs w:val="22"/>
        </w:rPr>
        <w:t>a</w:t>
      </w:r>
      <w:r w:rsidRPr="008532AB">
        <w:rPr>
          <w:szCs w:val="22"/>
        </w:rPr>
        <w:t>.</w:t>
      </w:r>
    </w:p>
    <w:p w14:paraId="367AAB72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</w:p>
    <w:p w14:paraId="1B100CD5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>Pacienti s problémami s pečeňou</w:t>
      </w:r>
    </w:p>
    <w:p w14:paraId="51C907BE" w14:textId="4FB388D5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Neexistujú žiadne </w:t>
      </w:r>
      <w:r w:rsidR="007F048C">
        <w:rPr>
          <w:szCs w:val="22"/>
        </w:rPr>
        <w:t>osobitné</w:t>
      </w:r>
      <w:r w:rsidRPr="008532AB">
        <w:rPr>
          <w:szCs w:val="22"/>
        </w:rPr>
        <w:t xml:space="preserve"> odporúčania týkajúce sa dávkovania.</w:t>
      </w:r>
    </w:p>
    <w:p w14:paraId="283ADEFD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</w:p>
    <w:p w14:paraId="75895704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8532AB">
        <w:rPr>
          <w:szCs w:val="22"/>
          <w:u w:val="single"/>
        </w:rPr>
        <w:t>Starší pacienti</w:t>
      </w:r>
    </w:p>
    <w:p w14:paraId="30DC1CC1" w14:textId="35953370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Neexistujú žiadne </w:t>
      </w:r>
      <w:r w:rsidR="007F048C">
        <w:rPr>
          <w:szCs w:val="22"/>
        </w:rPr>
        <w:t>osobitné</w:t>
      </w:r>
      <w:r w:rsidRPr="008532AB">
        <w:rPr>
          <w:szCs w:val="22"/>
        </w:rPr>
        <w:t xml:space="preserve"> odporúčania týkajúce sa dávkovania. Je však potrebné postupovať opatrne, pretože v tejto vekovej skupine sú častejšie </w:t>
      </w:r>
      <w:r w:rsidR="007F242E">
        <w:rPr>
          <w:szCs w:val="22"/>
        </w:rPr>
        <w:t>ochorenia</w:t>
      </w:r>
      <w:r w:rsidRPr="008532AB">
        <w:rPr>
          <w:szCs w:val="22"/>
        </w:rPr>
        <w:t xml:space="preserve"> obličiek a/alebo pečene a častejšie sa vyskytujú nežiaduce účinky.</w:t>
      </w:r>
    </w:p>
    <w:p w14:paraId="0747EBF6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</w:p>
    <w:p w14:paraId="6D33F9A8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>Použitie u detí</w:t>
      </w:r>
    </w:p>
    <w:p w14:paraId="7DFD9232" w14:textId="6450DE86" w:rsidR="002A24BE" w:rsidRPr="008532AB" w:rsidRDefault="003253D3" w:rsidP="003253D3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U detí sa môže </w:t>
      </w:r>
      <w:r w:rsidR="007F048C">
        <w:rPr>
          <w:szCs w:val="22"/>
        </w:rPr>
        <w:t>na</w:t>
      </w:r>
      <w:r w:rsidRPr="008532AB">
        <w:rPr>
          <w:szCs w:val="22"/>
        </w:rPr>
        <w:t> doplnen</w:t>
      </w:r>
      <w:r w:rsidR="007F048C">
        <w:rPr>
          <w:szCs w:val="22"/>
        </w:rPr>
        <w:t>ie</w:t>
      </w:r>
      <w:r w:rsidRPr="008532AB">
        <w:rPr>
          <w:szCs w:val="22"/>
        </w:rPr>
        <w:t xml:space="preserve"> zásob horčíka v tele podať </w:t>
      </w:r>
      <w:r w:rsidR="00E5768C">
        <w:rPr>
          <w:szCs w:val="22"/>
        </w:rPr>
        <w:t xml:space="preserve">do žily </w:t>
      </w:r>
      <w:r w:rsidRPr="008532AB">
        <w:rPr>
          <w:szCs w:val="22"/>
        </w:rPr>
        <w:t xml:space="preserve">liek Magnesium sulfate Kalceks </w:t>
      </w:r>
      <w:r w:rsidR="00E5768C" w:rsidRPr="008532AB">
        <w:rPr>
          <w:szCs w:val="22"/>
        </w:rPr>
        <w:t>100</w:t>
      </w:r>
      <w:r w:rsidR="00E5768C">
        <w:rPr>
          <w:szCs w:val="22"/>
        </w:rPr>
        <w:t> </w:t>
      </w:r>
      <w:r w:rsidRPr="008532AB">
        <w:rPr>
          <w:szCs w:val="22"/>
        </w:rPr>
        <w:t xml:space="preserve">mg/ml injekčný/infúzny roztok. U detí, ktoré dostávajú úplnú </w:t>
      </w:r>
      <w:proofErr w:type="spellStart"/>
      <w:r w:rsidRPr="008532AB">
        <w:rPr>
          <w:szCs w:val="22"/>
        </w:rPr>
        <w:t>parenterálnu</w:t>
      </w:r>
      <w:proofErr w:type="spellEnd"/>
      <w:r w:rsidRPr="008532AB">
        <w:rPr>
          <w:szCs w:val="22"/>
        </w:rPr>
        <w:t xml:space="preserve"> výživu, sa dávka upravuje v závislosti od veku</w:t>
      </w:r>
      <w:r w:rsidR="00227E1C">
        <w:rPr>
          <w:szCs w:val="22"/>
        </w:rPr>
        <w:t>, telesnej hmotnosti</w:t>
      </w:r>
      <w:r w:rsidRPr="008532AB">
        <w:rPr>
          <w:szCs w:val="22"/>
        </w:rPr>
        <w:t xml:space="preserve"> a individuálnych potrieb. </w:t>
      </w:r>
    </w:p>
    <w:p w14:paraId="03DE8539" w14:textId="77777777" w:rsidR="002A24BE" w:rsidRPr="008532AB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0AA99555" w14:textId="77777777" w:rsidR="00780926" w:rsidRPr="008532AB" w:rsidRDefault="00780926" w:rsidP="00B13F6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532AB">
        <w:rPr>
          <w:b/>
          <w:szCs w:val="22"/>
        </w:rPr>
        <w:t xml:space="preserve">Ak </w:t>
      </w:r>
      <w:r w:rsidR="003253D3" w:rsidRPr="008532AB">
        <w:rPr>
          <w:b/>
          <w:szCs w:val="22"/>
        </w:rPr>
        <w:t>dostanete viac Magnesium sulfate Kalceks</w:t>
      </w:r>
      <w:r w:rsidRPr="008532AB">
        <w:rPr>
          <w:b/>
          <w:szCs w:val="22"/>
        </w:rPr>
        <w:t>, ako máte</w:t>
      </w:r>
    </w:p>
    <w:p w14:paraId="26D28525" w14:textId="77777777" w:rsidR="003253D3" w:rsidRPr="008532AB" w:rsidRDefault="003253D3" w:rsidP="00B13F68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8532AB">
        <w:rPr>
          <w:bCs/>
          <w:szCs w:val="22"/>
        </w:rPr>
        <w:t xml:space="preserve">Keďže vám tento liek podá lekár alebo </w:t>
      </w:r>
      <w:r w:rsidR="007F048C">
        <w:rPr>
          <w:bCs/>
          <w:szCs w:val="22"/>
        </w:rPr>
        <w:t xml:space="preserve">zdravotná </w:t>
      </w:r>
      <w:r w:rsidRPr="008532AB">
        <w:rPr>
          <w:bCs/>
          <w:szCs w:val="22"/>
        </w:rPr>
        <w:t>sestra, je nepravdepodobné, že vám bude podan</w:t>
      </w:r>
      <w:r w:rsidR="00320BE9" w:rsidRPr="008532AB">
        <w:rPr>
          <w:bCs/>
          <w:szCs w:val="22"/>
        </w:rPr>
        <w:t>á</w:t>
      </w:r>
      <w:r w:rsidRPr="008532AB">
        <w:rPr>
          <w:bCs/>
          <w:szCs w:val="22"/>
        </w:rPr>
        <w:t xml:space="preserve"> príliš v</w:t>
      </w:r>
      <w:r w:rsidR="00320BE9" w:rsidRPr="008532AB">
        <w:rPr>
          <w:bCs/>
          <w:szCs w:val="22"/>
        </w:rPr>
        <w:t xml:space="preserve">ysoká dávka. Ak máte akékoľvek pochybnosti, povedzte to svojmu lekárovi alebo zdravotnej sestre. </w:t>
      </w:r>
    </w:p>
    <w:p w14:paraId="754A96CF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9887025" w14:textId="77777777" w:rsidR="00780926" w:rsidRPr="008532AB" w:rsidRDefault="00780926" w:rsidP="00B13F6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 xml:space="preserve">Ak </w:t>
      </w:r>
      <w:r w:rsidR="00320BE9" w:rsidRPr="008532AB">
        <w:rPr>
          <w:b/>
          <w:szCs w:val="22"/>
        </w:rPr>
        <w:t>vám Magnesium sulfate Kalceks</w:t>
      </w:r>
      <w:r w:rsidR="00227E1C">
        <w:rPr>
          <w:b/>
          <w:szCs w:val="22"/>
        </w:rPr>
        <w:t xml:space="preserve"> nebol podaný</w:t>
      </w:r>
    </w:p>
    <w:p w14:paraId="1243197B" w14:textId="72E3A315" w:rsidR="00780926" w:rsidRPr="008532AB" w:rsidRDefault="00320BE9" w:rsidP="00320BE9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Je nepravdepodobné, že vynecháte dávku, pretože vám ju podá lekár alebo zdravotná sestra. Ak </w:t>
      </w:r>
      <w:r w:rsidR="007E503D">
        <w:rPr>
          <w:szCs w:val="22"/>
        </w:rPr>
        <w:t>bola</w:t>
      </w:r>
      <w:r w:rsidRPr="008532AB">
        <w:rPr>
          <w:szCs w:val="22"/>
        </w:rPr>
        <w:t xml:space="preserve"> dávka vynechaná, </w:t>
      </w:r>
      <w:r w:rsidR="007E503D">
        <w:rPr>
          <w:szCs w:val="22"/>
        </w:rPr>
        <w:t>nemáte</w:t>
      </w:r>
      <w:r w:rsidRPr="008532AB">
        <w:rPr>
          <w:szCs w:val="22"/>
        </w:rPr>
        <w:t xml:space="preserve"> dostať dvojnásobnú dávku. Opýtajte sa svojho lekára alebo zdravotnej sestry, kedy máte dostať ďalšiu dávku. </w:t>
      </w:r>
    </w:p>
    <w:p w14:paraId="33353596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1B559449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3D26715D" w14:textId="77777777" w:rsidR="00780926" w:rsidRPr="008532AB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4.</w:t>
      </w:r>
      <w:r w:rsidRPr="008532AB">
        <w:rPr>
          <w:b/>
          <w:szCs w:val="22"/>
        </w:rPr>
        <w:tab/>
      </w:r>
      <w:r w:rsidR="002A24BE" w:rsidRPr="008532AB">
        <w:rPr>
          <w:b/>
          <w:szCs w:val="22"/>
        </w:rPr>
        <w:t>Možné vedľajšie účinky</w:t>
      </w:r>
    </w:p>
    <w:p w14:paraId="06D7C326" w14:textId="77777777" w:rsidR="00780926" w:rsidRPr="008532AB" w:rsidRDefault="00780926" w:rsidP="00B13F68">
      <w:pPr>
        <w:numPr>
          <w:ilvl w:val="12"/>
          <w:numId w:val="0"/>
        </w:numPr>
        <w:ind w:right="-29"/>
        <w:rPr>
          <w:szCs w:val="22"/>
        </w:rPr>
      </w:pPr>
    </w:p>
    <w:p w14:paraId="1E662B6D" w14:textId="77777777" w:rsidR="00780926" w:rsidRPr="008532AB" w:rsidRDefault="00780926" w:rsidP="00B13F68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8532AB">
        <w:rPr>
          <w:szCs w:val="22"/>
        </w:rPr>
        <w:t xml:space="preserve">Tak ako všetky lieky, aj </w:t>
      </w:r>
      <w:r w:rsidR="002A24BE" w:rsidRPr="008532AB">
        <w:rPr>
          <w:szCs w:val="22"/>
        </w:rPr>
        <w:t>tento liek</w:t>
      </w:r>
      <w:r w:rsidRPr="008532AB">
        <w:rPr>
          <w:szCs w:val="22"/>
        </w:rPr>
        <w:t xml:space="preserve"> môže spôsobovať vedľajšie účinky, hoci sa neprejavia u</w:t>
      </w:r>
      <w:r w:rsidR="001001CE" w:rsidRPr="008532AB">
        <w:rPr>
          <w:szCs w:val="22"/>
        </w:rPr>
        <w:t> </w:t>
      </w:r>
      <w:r w:rsidRPr="008532AB">
        <w:rPr>
          <w:szCs w:val="22"/>
        </w:rPr>
        <w:t>každého.</w:t>
      </w:r>
    </w:p>
    <w:p w14:paraId="509CA4ED" w14:textId="77777777" w:rsidR="00780926" w:rsidRPr="008532AB" w:rsidRDefault="00780926" w:rsidP="00B13F68">
      <w:pPr>
        <w:numPr>
          <w:ilvl w:val="12"/>
          <w:numId w:val="0"/>
        </w:numPr>
        <w:ind w:right="-29"/>
        <w:rPr>
          <w:szCs w:val="22"/>
        </w:rPr>
      </w:pPr>
    </w:p>
    <w:p w14:paraId="246FF802" w14:textId="77777777" w:rsidR="002A24BE" w:rsidRPr="008532AB" w:rsidRDefault="00320BE9" w:rsidP="00B13F68">
      <w:pPr>
        <w:numPr>
          <w:ilvl w:val="12"/>
          <w:numId w:val="0"/>
        </w:numPr>
        <w:ind w:right="-29"/>
        <w:rPr>
          <w:bCs/>
          <w:szCs w:val="22"/>
        </w:rPr>
      </w:pPr>
      <w:r w:rsidRPr="008532AB">
        <w:rPr>
          <w:b/>
          <w:szCs w:val="22"/>
        </w:rPr>
        <w:t xml:space="preserve">Častosť nie je známa </w:t>
      </w:r>
      <w:r w:rsidRPr="008532AB">
        <w:rPr>
          <w:bCs/>
          <w:szCs w:val="22"/>
        </w:rPr>
        <w:t>(z dostupných údajov sa nedá odhadnúť)</w:t>
      </w:r>
    </w:p>
    <w:p w14:paraId="768A2B62" w14:textId="77777777" w:rsidR="00320BE9" w:rsidRPr="008532AB" w:rsidRDefault="00320BE9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lastRenderedPageBreak/>
        <w:t>alergické reakcie</w:t>
      </w:r>
    </w:p>
    <w:p w14:paraId="2DAF3375" w14:textId="77777777" w:rsidR="00320BE9" w:rsidRPr="008532AB" w:rsidRDefault="00320BE9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vysoké hladiny horčíka v</w:t>
      </w:r>
      <w:r w:rsidR="00725E2F" w:rsidRPr="008532AB">
        <w:rPr>
          <w:bCs/>
          <w:szCs w:val="22"/>
        </w:rPr>
        <w:t> </w:t>
      </w:r>
      <w:r w:rsidRPr="008532AB">
        <w:rPr>
          <w:bCs/>
          <w:szCs w:val="22"/>
        </w:rPr>
        <w:t>krv</w:t>
      </w:r>
      <w:r w:rsidR="00725E2F" w:rsidRPr="008532AB">
        <w:rPr>
          <w:bCs/>
          <w:szCs w:val="22"/>
        </w:rPr>
        <w:t>i</w:t>
      </w:r>
    </w:p>
    <w:p w14:paraId="3555D5DD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abnormality elektrolytov/tekutín</w:t>
      </w:r>
      <w:r w:rsidR="00664DC4">
        <w:rPr>
          <w:bCs/>
          <w:szCs w:val="22"/>
        </w:rPr>
        <w:t xml:space="preserve"> (</w:t>
      </w:r>
      <w:r w:rsidR="00664DC4" w:rsidRPr="007E503D">
        <w:rPr>
          <w:bCs/>
          <w:szCs w:val="22"/>
        </w:rPr>
        <w:t>odchýlky výsledkov vyšetrenia krvi</w:t>
      </w:r>
      <w:r w:rsidR="00664DC4">
        <w:rPr>
          <w:bCs/>
          <w:szCs w:val="22"/>
        </w:rPr>
        <w:t>)</w:t>
      </w:r>
    </w:p>
    <w:p w14:paraId="38FA4844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ťažkosti s dýchaním</w:t>
      </w:r>
    </w:p>
    <w:p w14:paraId="74B32F64" w14:textId="21F43F89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nevoľnosť</w:t>
      </w:r>
      <w:r w:rsidR="007E503D">
        <w:rPr>
          <w:bCs/>
          <w:szCs w:val="22"/>
        </w:rPr>
        <w:t xml:space="preserve"> alebo vracanie</w:t>
      </w:r>
    </w:p>
    <w:p w14:paraId="192E159A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ospalosť</w:t>
      </w:r>
    </w:p>
    <w:p w14:paraId="17FF7B9B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zmätenosť</w:t>
      </w:r>
    </w:p>
    <w:p w14:paraId="3F35A7CD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nezrozumiteľná reč</w:t>
      </w:r>
    </w:p>
    <w:p w14:paraId="087329AF" w14:textId="32363B9E" w:rsidR="00725E2F" w:rsidRPr="008532AB" w:rsidRDefault="00C6345A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>
        <w:rPr>
          <w:bCs/>
          <w:szCs w:val="22"/>
        </w:rPr>
        <w:t>dvojité</w:t>
      </w:r>
      <w:r w:rsidR="00725E2F" w:rsidRPr="008532AB">
        <w:rPr>
          <w:bCs/>
          <w:szCs w:val="22"/>
        </w:rPr>
        <w:t xml:space="preserve"> videnie</w:t>
      </w:r>
    </w:p>
    <w:p w14:paraId="4512D99E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vymiznutie šľachových reflexov</w:t>
      </w:r>
    </w:p>
    <w:p w14:paraId="7F336154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 xml:space="preserve">nepravidelný srdcový rytmus </w:t>
      </w:r>
    </w:p>
    <w:p w14:paraId="7129D909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zástava srdca</w:t>
      </w:r>
    </w:p>
    <w:p w14:paraId="6D78227B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abnormálny elektrokardiogram</w:t>
      </w:r>
      <w:r w:rsidR="00C6345A">
        <w:rPr>
          <w:bCs/>
          <w:szCs w:val="22"/>
        </w:rPr>
        <w:t xml:space="preserve"> (vyšetrenie srdca)</w:t>
      </w:r>
    </w:p>
    <w:p w14:paraId="34CFBE66" w14:textId="6599F5DC" w:rsidR="00725E2F" w:rsidRPr="008532AB" w:rsidRDefault="00C6345A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>
        <w:rPr>
          <w:bCs/>
          <w:szCs w:val="22"/>
        </w:rPr>
        <w:t>spomalená</w:t>
      </w:r>
      <w:r w:rsidR="00725E2F" w:rsidRPr="008532AB">
        <w:rPr>
          <w:bCs/>
          <w:szCs w:val="22"/>
        </w:rPr>
        <w:t xml:space="preserve"> frekvencie srdca</w:t>
      </w:r>
    </w:p>
    <w:p w14:paraId="20C81052" w14:textId="07A4DA52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 xml:space="preserve">začervenanie kože a nízky krvný tlak v dôsledku </w:t>
      </w:r>
      <w:r w:rsidR="00C6345A">
        <w:rPr>
          <w:bCs/>
          <w:szCs w:val="22"/>
        </w:rPr>
        <w:t>rozšírenia</w:t>
      </w:r>
      <w:r w:rsidRPr="008532AB">
        <w:rPr>
          <w:bCs/>
          <w:szCs w:val="22"/>
        </w:rPr>
        <w:t xml:space="preserve"> ciev </w:t>
      </w:r>
    </w:p>
    <w:p w14:paraId="3626D548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svalová slabosť</w:t>
      </w:r>
    </w:p>
    <w:p w14:paraId="0AD10D8A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smäd</w:t>
      </w:r>
    </w:p>
    <w:p w14:paraId="11012D92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kóma</w:t>
      </w:r>
    </w:p>
    <w:p w14:paraId="753DE39F" w14:textId="77777777" w:rsidR="002A24BE" w:rsidRPr="008532AB" w:rsidRDefault="002A24BE" w:rsidP="00B13F68">
      <w:pPr>
        <w:numPr>
          <w:ilvl w:val="12"/>
          <w:numId w:val="0"/>
        </w:numPr>
        <w:ind w:right="-29"/>
        <w:rPr>
          <w:szCs w:val="22"/>
        </w:rPr>
      </w:pPr>
    </w:p>
    <w:p w14:paraId="625243B2" w14:textId="77777777" w:rsidR="00725E2F" w:rsidRPr="008532AB" w:rsidRDefault="00725E2F" w:rsidP="00B13F68">
      <w:pPr>
        <w:numPr>
          <w:ilvl w:val="12"/>
          <w:numId w:val="0"/>
        </w:numPr>
        <w:ind w:right="-29"/>
        <w:rPr>
          <w:szCs w:val="22"/>
        </w:rPr>
      </w:pPr>
      <w:r w:rsidRPr="008532AB">
        <w:rPr>
          <w:szCs w:val="22"/>
        </w:rPr>
        <w:t xml:space="preserve">Pri vysokých dávkach síranu horečnatého boli veľmi zriedkavo hlásené nízke hladiny vápnika v krvi tehotných žien a ich nenarodených detí. </w:t>
      </w:r>
    </w:p>
    <w:p w14:paraId="08FBE41A" w14:textId="77777777" w:rsidR="00725E2F" w:rsidRPr="008532AB" w:rsidRDefault="00725E2F" w:rsidP="00B13F68">
      <w:pPr>
        <w:numPr>
          <w:ilvl w:val="12"/>
          <w:numId w:val="0"/>
        </w:numPr>
        <w:ind w:right="-29"/>
        <w:rPr>
          <w:szCs w:val="22"/>
        </w:rPr>
      </w:pPr>
    </w:p>
    <w:p w14:paraId="426A6428" w14:textId="77777777" w:rsidR="00671E24" w:rsidRPr="008532AB" w:rsidRDefault="00671E24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8532AB">
        <w:rPr>
          <w:b/>
          <w:szCs w:val="22"/>
        </w:rPr>
        <w:t>Hlásenie vedľajších účinkov</w:t>
      </w:r>
    </w:p>
    <w:p w14:paraId="06911A8B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Ak </w:t>
      </w:r>
      <w:r w:rsidR="002A24BE" w:rsidRPr="008532AB">
        <w:rPr>
          <w:szCs w:val="22"/>
        </w:rPr>
        <w:t>sa u vás vyskytne</w:t>
      </w:r>
      <w:r w:rsidRPr="008532AB">
        <w:rPr>
          <w:szCs w:val="22"/>
        </w:rPr>
        <w:t xml:space="preserve"> akýkoľvek vedľajší účinok</w:t>
      </w:r>
      <w:r w:rsidR="002A24BE" w:rsidRPr="008532AB">
        <w:rPr>
          <w:szCs w:val="22"/>
        </w:rPr>
        <w:t>,</w:t>
      </w:r>
      <w:r w:rsidRPr="008532AB">
        <w:rPr>
          <w:szCs w:val="22"/>
        </w:rPr>
        <w:t xml:space="preserve"> </w:t>
      </w:r>
      <w:r w:rsidR="002A24BE" w:rsidRPr="008532AB">
        <w:rPr>
          <w:szCs w:val="22"/>
        </w:rPr>
        <w:t>obráťte sa na svojho lekára</w:t>
      </w:r>
      <w:r w:rsidR="00725E2F" w:rsidRPr="008532AB">
        <w:rPr>
          <w:szCs w:val="22"/>
        </w:rPr>
        <w:t xml:space="preserve">, </w:t>
      </w:r>
      <w:r w:rsidR="002A24BE" w:rsidRPr="008532AB">
        <w:rPr>
          <w:szCs w:val="22"/>
        </w:rPr>
        <w:t>lekárnika</w:t>
      </w:r>
      <w:r w:rsidR="00725E2F" w:rsidRPr="008532AB">
        <w:rPr>
          <w:szCs w:val="22"/>
        </w:rPr>
        <w:t xml:space="preserve"> </w:t>
      </w:r>
      <w:r w:rsidR="002A24BE" w:rsidRPr="008532AB">
        <w:rPr>
          <w:szCs w:val="22"/>
        </w:rPr>
        <w:t>alebo zdravotnú sestru. To sa týka aj akýchkoľvek vedľajších účinkov</w:t>
      </w:r>
      <w:r w:rsidRPr="008532AB">
        <w:rPr>
          <w:szCs w:val="22"/>
        </w:rPr>
        <w:t>, ktoré nie sú uvedené v tejto písomnej informácii.</w:t>
      </w:r>
      <w:r w:rsidR="00671E24" w:rsidRPr="008532AB">
        <w:rPr>
          <w:szCs w:val="22"/>
        </w:rPr>
        <w:t xml:space="preserve"> Vedľajšie účinky môžete hlásiť aj priamo </w:t>
      </w:r>
      <w:r w:rsidR="00C2249C" w:rsidRPr="008532AB">
        <w:rPr>
          <w:szCs w:val="22"/>
        </w:rPr>
        <w:t xml:space="preserve">na </w:t>
      </w:r>
      <w:r w:rsidR="00671E24" w:rsidRPr="008532AB">
        <w:rPr>
          <w:szCs w:val="22"/>
          <w:highlight w:val="lightGray"/>
        </w:rPr>
        <w:t xml:space="preserve">národné </w:t>
      </w:r>
      <w:r w:rsidR="00C2249C" w:rsidRPr="008532AB">
        <w:rPr>
          <w:szCs w:val="22"/>
          <w:highlight w:val="lightGray"/>
        </w:rPr>
        <w:t xml:space="preserve">centrum </w:t>
      </w:r>
      <w:r w:rsidR="00671E24" w:rsidRPr="008532AB">
        <w:rPr>
          <w:szCs w:val="22"/>
          <w:highlight w:val="lightGray"/>
        </w:rPr>
        <w:t>hlásenia uvedené v </w:t>
      </w:r>
      <w:hyperlink r:id="rId8" w:history="1">
        <w:r w:rsidR="00650EBD" w:rsidRPr="008532AB">
          <w:rPr>
            <w:rStyle w:val="Hypertextovprepojenie"/>
            <w:szCs w:val="22"/>
            <w:highlight w:val="lightGray"/>
          </w:rPr>
          <w:t>P</w:t>
        </w:r>
        <w:r w:rsidR="00671E24" w:rsidRPr="008532AB">
          <w:rPr>
            <w:rStyle w:val="Hypertextovprepojenie"/>
            <w:szCs w:val="22"/>
            <w:highlight w:val="lightGray"/>
          </w:rPr>
          <w:t xml:space="preserve">rílohe </w:t>
        </w:r>
        <w:r w:rsidR="00650EBD" w:rsidRPr="008532AB">
          <w:rPr>
            <w:rStyle w:val="Hypertextovprepojenie"/>
            <w:szCs w:val="22"/>
            <w:highlight w:val="lightGray"/>
          </w:rPr>
          <w:t>V</w:t>
        </w:r>
      </w:hyperlink>
      <w:r w:rsidR="00BB6D67" w:rsidRPr="008532AB">
        <w:rPr>
          <w:szCs w:val="22"/>
          <w:highlight w:val="lightGray"/>
        </w:rPr>
        <w:t>.</w:t>
      </w:r>
      <w:r w:rsidR="00671E24" w:rsidRPr="008532AB">
        <w:rPr>
          <w:szCs w:val="22"/>
        </w:rPr>
        <w:t xml:space="preserve"> Hlásením vedľajších účinkov môžete prispieť k získaniu ďalších informácií o bezpečnosti tohto lieku.</w:t>
      </w:r>
    </w:p>
    <w:p w14:paraId="07B3E8F8" w14:textId="77777777" w:rsidR="00650EBD" w:rsidRPr="008532AB" w:rsidRDefault="00650EBD" w:rsidP="00B13F68">
      <w:pPr>
        <w:numPr>
          <w:ilvl w:val="12"/>
          <w:numId w:val="0"/>
        </w:numPr>
        <w:ind w:right="-2"/>
        <w:rPr>
          <w:szCs w:val="22"/>
        </w:rPr>
      </w:pPr>
    </w:p>
    <w:p w14:paraId="1BFD147D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5707C132" w14:textId="77777777" w:rsidR="00780926" w:rsidRPr="008532AB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5.</w:t>
      </w:r>
      <w:r w:rsidRPr="008532AB">
        <w:rPr>
          <w:b/>
          <w:szCs w:val="22"/>
        </w:rPr>
        <w:tab/>
      </w:r>
      <w:r w:rsidR="002A24BE" w:rsidRPr="008532AB">
        <w:rPr>
          <w:b/>
          <w:szCs w:val="22"/>
        </w:rPr>
        <w:t xml:space="preserve">Ako uchovávať </w:t>
      </w:r>
      <w:r w:rsidR="00725E2F" w:rsidRPr="008532AB">
        <w:rPr>
          <w:b/>
          <w:szCs w:val="22"/>
        </w:rPr>
        <w:t>Magnesium sulfate Kalceks</w:t>
      </w:r>
    </w:p>
    <w:p w14:paraId="5F8B876F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06D7993A" w14:textId="77777777" w:rsidR="00780926" w:rsidRPr="008532AB" w:rsidRDefault="00281C02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Tento liek uchovávajte</w:t>
      </w:r>
      <w:r w:rsidR="00780926" w:rsidRPr="008532AB">
        <w:rPr>
          <w:szCs w:val="22"/>
        </w:rPr>
        <w:t xml:space="preserve"> mimo </w:t>
      </w:r>
      <w:r w:rsidRPr="008532AB">
        <w:rPr>
          <w:szCs w:val="22"/>
        </w:rPr>
        <w:t>dohľadu a</w:t>
      </w:r>
      <w:r w:rsidR="00135894" w:rsidRPr="008532AB">
        <w:rPr>
          <w:szCs w:val="22"/>
        </w:rPr>
        <w:t> </w:t>
      </w:r>
      <w:r w:rsidR="00780926" w:rsidRPr="008532AB">
        <w:rPr>
          <w:szCs w:val="22"/>
        </w:rPr>
        <w:t>dosahu detí.</w:t>
      </w:r>
    </w:p>
    <w:p w14:paraId="181DE8C4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E775E80" w14:textId="77777777" w:rsidR="00725E2F" w:rsidRPr="008532AB" w:rsidRDefault="00725E2F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Neuchovávajte v mrazničke.</w:t>
      </w:r>
    </w:p>
    <w:p w14:paraId="54713049" w14:textId="77777777" w:rsidR="00725E2F" w:rsidRPr="008532AB" w:rsidRDefault="00725E2F" w:rsidP="00B13F68">
      <w:pPr>
        <w:numPr>
          <w:ilvl w:val="12"/>
          <w:numId w:val="0"/>
        </w:numPr>
        <w:ind w:right="-2"/>
        <w:rPr>
          <w:szCs w:val="22"/>
        </w:rPr>
      </w:pPr>
    </w:p>
    <w:p w14:paraId="15564DEB" w14:textId="77777777" w:rsidR="00725E2F" w:rsidRPr="008532AB" w:rsidRDefault="00725E2F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>Čas použiteľnosti po prvom otvorení</w:t>
      </w:r>
    </w:p>
    <w:p w14:paraId="2AF7EB57" w14:textId="77777777" w:rsidR="00725E2F" w:rsidRPr="008532AB" w:rsidRDefault="008532AB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Liek musí byť po otvorení ampulky použitý okamžite.</w:t>
      </w:r>
    </w:p>
    <w:p w14:paraId="040C4093" w14:textId="77777777" w:rsidR="008532AB" w:rsidRPr="008532AB" w:rsidRDefault="008532AB" w:rsidP="00B13F68">
      <w:pPr>
        <w:numPr>
          <w:ilvl w:val="12"/>
          <w:numId w:val="0"/>
        </w:numPr>
        <w:ind w:right="-2"/>
        <w:rPr>
          <w:szCs w:val="22"/>
        </w:rPr>
      </w:pPr>
    </w:p>
    <w:p w14:paraId="65160451" w14:textId="5A5821C7" w:rsidR="008532AB" w:rsidRPr="008532AB" w:rsidRDefault="008532AB" w:rsidP="008532AB">
      <w:pPr>
        <w:ind w:left="540" w:hanging="540"/>
        <w:rPr>
          <w:szCs w:val="22"/>
        </w:rPr>
      </w:pPr>
      <w:r w:rsidRPr="008532AB">
        <w:rPr>
          <w:szCs w:val="22"/>
          <w:u w:val="single"/>
        </w:rPr>
        <w:t xml:space="preserve">Čas použiteľnosti po </w:t>
      </w:r>
      <w:r w:rsidR="001123E1">
        <w:rPr>
          <w:szCs w:val="22"/>
          <w:u w:val="single"/>
        </w:rPr>
        <w:t>z</w:t>
      </w:r>
      <w:r w:rsidRPr="008532AB">
        <w:rPr>
          <w:szCs w:val="22"/>
          <w:u w:val="single"/>
        </w:rPr>
        <w:t>riedení</w:t>
      </w:r>
    </w:p>
    <w:p w14:paraId="18B08B1E" w14:textId="6E3068F1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szCs w:val="22"/>
        </w:rPr>
        <w:t xml:space="preserve">Chemická a fyzikálna stabilita po </w:t>
      </w:r>
      <w:r>
        <w:rPr>
          <w:szCs w:val="22"/>
        </w:rPr>
        <w:t>z</w:t>
      </w:r>
      <w:r w:rsidRPr="001B388B">
        <w:rPr>
          <w:szCs w:val="22"/>
        </w:rPr>
        <w:t xml:space="preserve">riedení pred použitím sa preukázala </w:t>
      </w:r>
      <w:r w:rsidR="001123E1">
        <w:rPr>
          <w:szCs w:val="22"/>
        </w:rPr>
        <w:t>počas</w:t>
      </w:r>
      <w:r w:rsidRPr="001B388B">
        <w:rPr>
          <w:szCs w:val="22"/>
        </w:rPr>
        <w:t xml:space="preserve"> 72 hodín pri 30 °C a pri 2 °C – 8 °C po </w:t>
      </w:r>
      <w:r w:rsidR="001123E1">
        <w:rPr>
          <w:szCs w:val="22"/>
        </w:rPr>
        <w:t>z</w:t>
      </w:r>
      <w:r w:rsidRPr="001B388B">
        <w:rPr>
          <w:szCs w:val="22"/>
        </w:rPr>
        <w:t>riedení s 0,9</w:t>
      </w:r>
      <w:r w:rsidR="001123E1">
        <w:rPr>
          <w:szCs w:val="22"/>
        </w:rPr>
        <w:t> </w:t>
      </w:r>
      <w:r w:rsidRPr="001B388B">
        <w:rPr>
          <w:szCs w:val="22"/>
        </w:rPr>
        <w:t>% roztokom chloridu sodného alebo 5</w:t>
      </w:r>
      <w:r w:rsidR="001123E1">
        <w:rPr>
          <w:szCs w:val="22"/>
        </w:rPr>
        <w:t> </w:t>
      </w:r>
      <w:r w:rsidRPr="001B388B">
        <w:rPr>
          <w:szCs w:val="22"/>
        </w:rPr>
        <w:t>% roztokom glukózy.</w:t>
      </w:r>
    </w:p>
    <w:p w14:paraId="47D5C2C2" w14:textId="77777777" w:rsidR="00664DC4" w:rsidRPr="001B388B" w:rsidRDefault="00664DC4" w:rsidP="00664DC4">
      <w:pPr>
        <w:ind w:left="0" w:firstLine="0"/>
        <w:rPr>
          <w:szCs w:val="22"/>
        </w:rPr>
      </w:pPr>
    </w:p>
    <w:p w14:paraId="6E9D638A" w14:textId="5236E36F" w:rsidR="008532AB" w:rsidRDefault="00664DC4" w:rsidP="00664DC4">
      <w:pPr>
        <w:numPr>
          <w:ilvl w:val="12"/>
          <w:numId w:val="0"/>
        </w:numPr>
        <w:ind w:right="-2"/>
        <w:rPr>
          <w:szCs w:val="22"/>
        </w:rPr>
      </w:pPr>
      <w:r w:rsidRPr="001B388B">
        <w:rPr>
          <w:szCs w:val="22"/>
        </w:rPr>
        <w:t>Z mikrobiologického hľadiska sa má liek použiť</w:t>
      </w:r>
      <w:r w:rsidRPr="00CA1589">
        <w:rPr>
          <w:szCs w:val="22"/>
        </w:rPr>
        <w:t xml:space="preserve"> </w:t>
      </w:r>
      <w:r w:rsidRPr="001B388B">
        <w:rPr>
          <w:szCs w:val="22"/>
        </w:rPr>
        <w:t>okamžite. Ak sa nepoužije okamžite, za čas a podmienky uchov</w:t>
      </w:r>
      <w:r w:rsidR="001123E1">
        <w:rPr>
          <w:szCs w:val="22"/>
        </w:rPr>
        <w:t>ávania</w:t>
      </w:r>
      <w:r w:rsidRPr="001B388B">
        <w:rPr>
          <w:szCs w:val="22"/>
        </w:rPr>
        <w:t xml:space="preserve"> pred použitím zodpovedá používateľ, a zvyčajne to nemá byť dlhšie ako 24 hodín pri teplote 2 °C – 8 °C, pokiaľ sa riedenie nevykonalo za kontrolovaných a validovaných aseptických podmienok.</w:t>
      </w:r>
    </w:p>
    <w:p w14:paraId="2700A7E2" w14:textId="77777777" w:rsidR="00664DC4" w:rsidRPr="008532AB" w:rsidRDefault="00664DC4" w:rsidP="00664DC4">
      <w:pPr>
        <w:numPr>
          <w:ilvl w:val="12"/>
          <w:numId w:val="0"/>
        </w:numPr>
        <w:ind w:right="-2"/>
        <w:rPr>
          <w:szCs w:val="22"/>
        </w:rPr>
      </w:pPr>
    </w:p>
    <w:p w14:paraId="5F356197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Nepoužívajte </w:t>
      </w:r>
      <w:r w:rsidR="00724E11" w:rsidRPr="008532AB">
        <w:rPr>
          <w:szCs w:val="22"/>
        </w:rPr>
        <w:t>tento liek</w:t>
      </w:r>
      <w:r w:rsidRPr="008532AB">
        <w:rPr>
          <w:szCs w:val="22"/>
        </w:rPr>
        <w:t xml:space="preserve"> po dátume exspirácie, ktorý je uvedený na </w:t>
      </w:r>
      <w:r w:rsidR="008532AB" w:rsidRPr="008532AB">
        <w:rPr>
          <w:szCs w:val="22"/>
        </w:rPr>
        <w:t>štítku a </w:t>
      </w:r>
      <w:r w:rsidR="00724E11" w:rsidRPr="008532AB">
        <w:rPr>
          <w:szCs w:val="22"/>
        </w:rPr>
        <w:t>škatuľke</w:t>
      </w:r>
      <w:r w:rsidR="008532AB" w:rsidRPr="008532AB">
        <w:rPr>
          <w:szCs w:val="22"/>
        </w:rPr>
        <w:t xml:space="preserve"> po EXP. </w:t>
      </w:r>
      <w:r w:rsidRPr="008532AB">
        <w:rPr>
          <w:szCs w:val="22"/>
        </w:rPr>
        <w:t>Dátum exspirácie sa vzťahuje na posledný deň v</w:t>
      </w:r>
      <w:r w:rsidR="00135894" w:rsidRPr="008532AB">
        <w:rPr>
          <w:szCs w:val="22"/>
        </w:rPr>
        <w:t> </w:t>
      </w:r>
      <w:r w:rsidR="00724E11" w:rsidRPr="008532AB">
        <w:rPr>
          <w:szCs w:val="22"/>
        </w:rPr>
        <w:t xml:space="preserve">danom </w:t>
      </w:r>
      <w:r w:rsidRPr="008532AB">
        <w:rPr>
          <w:szCs w:val="22"/>
        </w:rPr>
        <w:t>mesiaci</w:t>
      </w:r>
      <w:r w:rsidR="008532AB" w:rsidRPr="008532AB">
        <w:rPr>
          <w:szCs w:val="22"/>
        </w:rPr>
        <w:t>.</w:t>
      </w:r>
    </w:p>
    <w:p w14:paraId="1DEDCB8E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6A6B711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Nepoužívajte </w:t>
      </w:r>
      <w:r w:rsidR="00724E11" w:rsidRPr="008532AB">
        <w:rPr>
          <w:szCs w:val="22"/>
        </w:rPr>
        <w:t>tento liek</w:t>
      </w:r>
      <w:r w:rsidRPr="008532AB">
        <w:rPr>
          <w:szCs w:val="22"/>
        </w:rPr>
        <w:t xml:space="preserve">, ak </w:t>
      </w:r>
      <w:r w:rsidR="00664DC4">
        <w:rPr>
          <w:szCs w:val="22"/>
        </w:rPr>
        <w:t>vykazuje</w:t>
      </w:r>
      <w:r w:rsidRPr="008532AB">
        <w:rPr>
          <w:szCs w:val="22"/>
        </w:rPr>
        <w:t xml:space="preserve"> </w:t>
      </w:r>
      <w:r w:rsidR="008532AB" w:rsidRPr="008532AB">
        <w:rPr>
          <w:szCs w:val="22"/>
        </w:rPr>
        <w:t xml:space="preserve">viditeľné znaky </w:t>
      </w:r>
      <w:r w:rsidR="00664DC4">
        <w:rPr>
          <w:szCs w:val="22"/>
        </w:rPr>
        <w:t>zníženej kvality</w:t>
      </w:r>
      <w:r w:rsidR="008532AB" w:rsidRPr="008532AB">
        <w:rPr>
          <w:szCs w:val="22"/>
        </w:rPr>
        <w:t xml:space="preserve"> (napr. prítomnosť častíc).</w:t>
      </w:r>
    </w:p>
    <w:p w14:paraId="04C9CEA9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D09E7CF" w14:textId="77777777" w:rsidR="00780926" w:rsidRPr="008532AB" w:rsidRDefault="00724E11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Ne</w:t>
      </w:r>
      <w:r w:rsidR="00D33F2E" w:rsidRPr="008532AB">
        <w:rPr>
          <w:szCs w:val="22"/>
        </w:rPr>
        <w:t>likvidu</w:t>
      </w:r>
      <w:r w:rsidRPr="008532AB">
        <w:rPr>
          <w:szCs w:val="22"/>
        </w:rPr>
        <w:t xml:space="preserve">jte lieky </w:t>
      </w:r>
      <w:r w:rsidR="00780926" w:rsidRPr="008532AB">
        <w:rPr>
          <w:szCs w:val="22"/>
        </w:rPr>
        <w:t xml:space="preserve">odpadovou vodou </w:t>
      </w:r>
      <w:r w:rsidR="00D33F2E" w:rsidRPr="008532AB">
        <w:rPr>
          <w:szCs w:val="22"/>
        </w:rPr>
        <w:t xml:space="preserve">alebo </w:t>
      </w:r>
      <w:r w:rsidR="00780926" w:rsidRPr="008532AB">
        <w:rPr>
          <w:szCs w:val="22"/>
        </w:rPr>
        <w:t>domovým odpadom. Nepoužitý liek vráťte do lekárne. Tieto opatrenia pomôžu chrániť životné prostredie.</w:t>
      </w:r>
    </w:p>
    <w:p w14:paraId="100ED5CE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242CFF01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6D3F818F" w14:textId="77777777" w:rsidR="00780926" w:rsidRPr="008532AB" w:rsidRDefault="00780926" w:rsidP="00B13F68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8532AB">
        <w:rPr>
          <w:b/>
          <w:szCs w:val="22"/>
        </w:rPr>
        <w:lastRenderedPageBreak/>
        <w:t>6.</w:t>
      </w:r>
      <w:r w:rsidRPr="008532AB">
        <w:rPr>
          <w:b/>
          <w:szCs w:val="22"/>
        </w:rPr>
        <w:tab/>
      </w:r>
      <w:r w:rsidR="00724E11" w:rsidRPr="008532AB">
        <w:rPr>
          <w:b/>
          <w:szCs w:val="22"/>
        </w:rPr>
        <w:t>Obsah balenia a ďalšie informácie</w:t>
      </w:r>
    </w:p>
    <w:p w14:paraId="385A2DA1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76955BDE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8532AB">
        <w:rPr>
          <w:b/>
          <w:szCs w:val="22"/>
        </w:rPr>
        <w:t xml:space="preserve">Čo </w:t>
      </w:r>
      <w:r w:rsidR="008532AB" w:rsidRPr="008532AB">
        <w:rPr>
          <w:b/>
          <w:szCs w:val="22"/>
        </w:rPr>
        <w:t>Magnesium sulfate Kalceks</w:t>
      </w:r>
      <w:r w:rsidRPr="008532AB">
        <w:rPr>
          <w:b/>
          <w:szCs w:val="22"/>
        </w:rPr>
        <w:t xml:space="preserve"> obsahuje</w:t>
      </w:r>
    </w:p>
    <w:p w14:paraId="5AF24071" w14:textId="77777777" w:rsidR="00780926" w:rsidRPr="008532AB" w:rsidRDefault="00780926" w:rsidP="008532AB">
      <w:pPr>
        <w:pStyle w:val="Odsekzoznamu"/>
        <w:numPr>
          <w:ilvl w:val="0"/>
          <w:numId w:val="18"/>
        </w:numPr>
        <w:ind w:left="425" w:hanging="357"/>
        <w:rPr>
          <w:szCs w:val="22"/>
        </w:rPr>
      </w:pPr>
      <w:r w:rsidRPr="008532AB">
        <w:rPr>
          <w:szCs w:val="22"/>
        </w:rPr>
        <w:t>Liečivo je</w:t>
      </w:r>
      <w:r w:rsidR="00724E11" w:rsidRPr="008532AB">
        <w:rPr>
          <w:szCs w:val="22"/>
        </w:rPr>
        <w:t xml:space="preserve"> </w:t>
      </w:r>
      <w:proofErr w:type="spellStart"/>
      <w:r w:rsidR="008532AB" w:rsidRPr="008532AB">
        <w:rPr>
          <w:szCs w:val="22"/>
        </w:rPr>
        <w:t>heptahydrát</w:t>
      </w:r>
      <w:proofErr w:type="spellEnd"/>
      <w:r w:rsidR="008532AB" w:rsidRPr="008532AB">
        <w:rPr>
          <w:szCs w:val="22"/>
        </w:rPr>
        <w:t xml:space="preserve"> síranu </w:t>
      </w:r>
      <w:proofErr w:type="spellStart"/>
      <w:r w:rsidR="008532AB" w:rsidRPr="008532AB">
        <w:rPr>
          <w:szCs w:val="22"/>
        </w:rPr>
        <w:t>horečnatého</w:t>
      </w:r>
      <w:proofErr w:type="spellEnd"/>
      <w:r w:rsidR="008532AB" w:rsidRPr="008532AB">
        <w:rPr>
          <w:szCs w:val="22"/>
        </w:rPr>
        <w:t>.</w:t>
      </w:r>
    </w:p>
    <w:p w14:paraId="1A9F255D" w14:textId="77777777" w:rsidR="00CB7D62" w:rsidRDefault="00CB7D62" w:rsidP="008532AB">
      <w:pPr>
        <w:ind w:left="0" w:firstLine="425"/>
        <w:rPr>
          <w:i/>
          <w:iCs/>
        </w:rPr>
      </w:pPr>
    </w:p>
    <w:p w14:paraId="6669335B" w14:textId="77777777" w:rsidR="008532AB" w:rsidRPr="008532AB" w:rsidRDefault="008532AB" w:rsidP="008532AB">
      <w:pPr>
        <w:ind w:left="0" w:firstLine="425"/>
      </w:pPr>
      <w:r w:rsidRPr="00B750F5">
        <w:rPr>
          <w:iCs/>
        </w:rPr>
        <w:t>Magnesium sulfate Kalceks</w:t>
      </w:r>
      <w:r w:rsidRPr="008532AB">
        <w:rPr>
          <w:i/>
          <w:iCs/>
        </w:rPr>
        <w:t xml:space="preserve"> </w:t>
      </w:r>
      <w:r w:rsidRPr="00B750F5">
        <w:rPr>
          <w:b/>
          <w:i/>
          <w:iCs/>
        </w:rPr>
        <w:t>100 mg/ml</w:t>
      </w:r>
    </w:p>
    <w:p w14:paraId="6CE40A57" w14:textId="77777777" w:rsidR="008532AB" w:rsidRPr="008532AB" w:rsidRDefault="008532AB" w:rsidP="008532AB">
      <w:pPr>
        <w:ind w:left="0" w:firstLine="425"/>
      </w:pPr>
      <w:r w:rsidRPr="008532AB">
        <w:t xml:space="preserve">Jeden ml roztoku obsahuje 100 mg </w:t>
      </w:r>
      <w:proofErr w:type="spellStart"/>
      <w:r w:rsidRPr="008532AB">
        <w:t>heptahydrátu</w:t>
      </w:r>
      <w:proofErr w:type="spellEnd"/>
      <w:r w:rsidRPr="008532AB">
        <w:t xml:space="preserve"> síranu </w:t>
      </w:r>
      <w:proofErr w:type="spellStart"/>
      <w:r w:rsidRPr="008532AB">
        <w:t>horečnatého</w:t>
      </w:r>
      <w:proofErr w:type="spellEnd"/>
      <w:r w:rsidRPr="008532AB">
        <w:t>.</w:t>
      </w:r>
    </w:p>
    <w:p w14:paraId="036D951C" w14:textId="1EBFE9E0" w:rsidR="008532AB" w:rsidRPr="008532AB" w:rsidRDefault="008532AB" w:rsidP="008532AB">
      <w:pPr>
        <w:ind w:left="0" w:firstLine="425"/>
      </w:pPr>
      <w:r w:rsidRPr="008532AB">
        <w:t xml:space="preserve">Jedna </w:t>
      </w:r>
      <w:r w:rsidR="00182AD1">
        <w:t xml:space="preserve">10 ml </w:t>
      </w:r>
      <w:r w:rsidRPr="008532AB">
        <w:t>ampulka obsahuje 1</w:t>
      </w:r>
      <w:r w:rsidR="00182AD1">
        <w:t> </w:t>
      </w:r>
      <w:r w:rsidRPr="008532AB">
        <w:t xml:space="preserve">000 mg </w:t>
      </w:r>
      <w:proofErr w:type="spellStart"/>
      <w:r w:rsidRPr="008532AB">
        <w:t>heptahydrátu</w:t>
      </w:r>
      <w:proofErr w:type="spellEnd"/>
      <w:r w:rsidRPr="008532AB">
        <w:t xml:space="preserve"> síranu </w:t>
      </w:r>
      <w:proofErr w:type="spellStart"/>
      <w:r w:rsidRPr="008532AB">
        <w:t>horečnatého</w:t>
      </w:r>
      <w:proofErr w:type="spellEnd"/>
      <w:r w:rsidRPr="008532AB">
        <w:t>.</w:t>
      </w:r>
    </w:p>
    <w:p w14:paraId="1DFDFD0F" w14:textId="77777777" w:rsidR="008532AB" w:rsidRPr="008532AB" w:rsidRDefault="008532AB" w:rsidP="008532AB">
      <w:pPr>
        <w:ind w:left="0" w:firstLine="425"/>
      </w:pPr>
    </w:p>
    <w:p w14:paraId="33E1F088" w14:textId="77777777" w:rsidR="008532AB" w:rsidRPr="008532AB" w:rsidRDefault="008532AB" w:rsidP="008532AB">
      <w:pPr>
        <w:ind w:left="0" w:firstLine="425"/>
      </w:pPr>
      <w:r w:rsidRPr="00B750F5">
        <w:rPr>
          <w:iCs/>
        </w:rPr>
        <w:t>Magnesium sulfate Kalceks</w:t>
      </w:r>
      <w:r w:rsidRPr="008532AB">
        <w:rPr>
          <w:i/>
          <w:iCs/>
        </w:rPr>
        <w:t xml:space="preserve"> </w:t>
      </w:r>
      <w:r w:rsidRPr="00B750F5">
        <w:rPr>
          <w:b/>
          <w:i/>
          <w:iCs/>
        </w:rPr>
        <w:t>200 mg/ml</w:t>
      </w:r>
    </w:p>
    <w:p w14:paraId="7DD56134" w14:textId="77777777" w:rsidR="008532AB" w:rsidRPr="008532AB" w:rsidRDefault="008532AB" w:rsidP="008532AB">
      <w:pPr>
        <w:ind w:left="0" w:firstLine="425"/>
      </w:pPr>
      <w:r w:rsidRPr="008532AB">
        <w:t xml:space="preserve">Jeden ml roztoku obsahuje 200 mg </w:t>
      </w:r>
      <w:proofErr w:type="spellStart"/>
      <w:r w:rsidRPr="008532AB">
        <w:t>heptahydrátu</w:t>
      </w:r>
      <w:proofErr w:type="spellEnd"/>
      <w:r w:rsidRPr="008532AB">
        <w:t xml:space="preserve"> síranu </w:t>
      </w:r>
      <w:proofErr w:type="spellStart"/>
      <w:r w:rsidRPr="008532AB">
        <w:t>horečnatého</w:t>
      </w:r>
      <w:proofErr w:type="spellEnd"/>
      <w:r w:rsidRPr="008532AB">
        <w:t>.</w:t>
      </w:r>
    </w:p>
    <w:p w14:paraId="7DFEF2E3" w14:textId="437BF3F7" w:rsidR="008532AB" w:rsidRPr="008532AB" w:rsidRDefault="008532AB" w:rsidP="008532AB">
      <w:pPr>
        <w:ind w:left="0" w:firstLine="425"/>
      </w:pPr>
      <w:r w:rsidRPr="008532AB">
        <w:t xml:space="preserve">Jedna </w:t>
      </w:r>
      <w:r w:rsidR="00182AD1">
        <w:t xml:space="preserve">10 ml </w:t>
      </w:r>
      <w:r w:rsidRPr="008532AB">
        <w:t>ampulka obsahuje 2</w:t>
      </w:r>
      <w:r w:rsidR="00182AD1">
        <w:t> </w:t>
      </w:r>
      <w:r w:rsidRPr="008532AB">
        <w:t xml:space="preserve">000 mg </w:t>
      </w:r>
      <w:proofErr w:type="spellStart"/>
      <w:r w:rsidRPr="008532AB">
        <w:t>heptahydrátu</w:t>
      </w:r>
      <w:proofErr w:type="spellEnd"/>
      <w:r w:rsidRPr="008532AB">
        <w:t xml:space="preserve"> síranu </w:t>
      </w:r>
      <w:proofErr w:type="spellStart"/>
      <w:r w:rsidRPr="008532AB">
        <w:t>horečnatého</w:t>
      </w:r>
      <w:proofErr w:type="spellEnd"/>
      <w:r w:rsidRPr="008532AB">
        <w:t>.</w:t>
      </w:r>
    </w:p>
    <w:p w14:paraId="38B8D6FE" w14:textId="77777777" w:rsidR="008532AB" w:rsidRPr="008532AB" w:rsidRDefault="008532AB" w:rsidP="008532AB">
      <w:pPr>
        <w:ind w:left="0" w:firstLine="425"/>
        <w:rPr>
          <w:szCs w:val="22"/>
        </w:rPr>
      </w:pPr>
    </w:p>
    <w:p w14:paraId="261C90BD" w14:textId="054B3069" w:rsidR="00780926" w:rsidRPr="008532AB" w:rsidRDefault="00780926" w:rsidP="008532AB">
      <w:pPr>
        <w:pStyle w:val="Odsekzoznamu"/>
        <w:numPr>
          <w:ilvl w:val="0"/>
          <w:numId w:val="18"/>
        </w:numPr>
        <w:ind w:left="425" w:hanging="357"/>
        <w:rPr>
          <w:szCs w:val="22"/>
        </w:rPr>
      </w:pPr>
      <w:r w:rsidRPr="008532AB">
        <w:rPr>
          <w:szCs w:val="22"/>
        </w:rPr>
        <w:t>Ďalšie zložky</w:t>
      </w:r>
      <w:r w:rsidR="008532AB" w:rsidRPr="008532AB">
        <w:rPr>
          <w:szCs w:val="22"/>
        </w:rPr>
        <w:t xml:space="preserve"> sú kyselina sírová (na úpravu pH), hydroxid sodný (na úpravu pH), voda na injekci</w:t>
      </w:r>
      <w:r w:rsidR="00182AD1">
        <w:rPr>
          <w:szCs w:val="22"/>
        </w:rPr>
        <w:t>e</w:t>
      </w:r>
      <w:r w:rsidR="008532AB" w:rsidRPr="008532AB">
        <w:rPr>
          <w:szCs w:val="22"/>
        </w:rPr>
        <w:t>.</w:t>
      </w:r>
    </w:p>
    <w:p w14:paraId="30E95A8F" w14:textId="77777777" w:rsidR="00780926" w:rsidRPr="008532AB" w:rsidRDefault="00780926" w:rsidP="00B13F68">
      <w:pPr>
        <w:numPr>
          <w:ilvl w:val="12"/>
          <w:numId w:val="0"/>
        </w:numPr>
        <w:ind w:right="-2" w:firstLine="708"/>
        <w:rPr>
          <w:szCs w:val="22"/>
        </w:rPr>
      </w:pPr>
    </w:p>
    <w:p w14:paraId="0343E6C3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8532AB">
        <w:rPr>
          <w:b/>
          <w:szCs w:val="22"/>
        </w:rPr>
        <w:t xml:space="preserve">Ako vyzerá </w:t>
      </w:r>
      <w:r w:rsidR="008532AB" w:rsidRPr="008532AB">
        <w:rPr>
          <w:b/>
          <w:szCs w:val="22"/>
        </w:rPr>
        <w:t>Magnesium sulfate Kalceks</w:t>
      </w:r>
      <w:r w:rsidRPr="008532AB">
        <w:rPr>
          <w:b/>
          <w:szCs w:val="22"/>
        </w:rPr>
        <w:t xml:space="preserve"> </w:t>
      </w:r>
      <w:r w:rsidR="001001CE" w:rsidRPr="008532AB">
        <w:rPr>
          <w:b/>
          <w:szCs w:val="22"/>
        </w:rPr>
        <w:t xml:space="preserve">a obsah </w:t>
      </w:r>
      <w:r w:rsidRPr="008532AB">
        <w:rPr>
          <w:b/>
          <w:szCs w:val="22"/>
        </w:rPr>
        <w:t>balenia</w:t>
      </w:r>
    </w:p>
    <w:p w14:paraId="5EF86CE7" w14:textId="77777777" w:rsidR="008532AB" w:rsidRPr="008532AB" w:rsidRDefault="008532AB" w:rsidP="008532AB">
      <w:r w:rsidRPr="008532AB">
        <w:t xml:space="preserve">Číry bezfarebný roztok, bez viditeľných častíc. </w:t>
      </w:r>
    </w:p>
    <w:p w14:paraId="7B76BE3F" w14:textId="308CF247" w:rsidR="008532AB" w:rsidRPr="008532AB" w:rsidRDefault="008532AB" w:rsidP="008532AB">
      <w:pPr>
        <w:ind w:left="0" w:firstLine="0"/>
        <w:rPr>
          <w:szCs w:val="22"/>
        </w:rPr>
      </w:pPr>
      <w:r w:rsidRPr="008532AB">
        <w:rPr>
          <w:szCs w:val="22"/>
        </w:rPr>
        <w:t xml:space="preserve">10 ml roztoku v ampulke </w:t>
      </w:r>
      <w:r w:rsidR="00182AD1">
        <w:rPr>
          <w:szCs w:val="22"/>
        </w:rPr>
        <w:t>z</w:t>
      </w:r>
      <w:r w:rsidRPr="008532AB">
        <w:rPr>
          <w:szCs w:val="22"/>
        </w:rPr>
        <w:t> bezfarebného skla s označením bodu zlomu.</w:t>
      </w:r>
    </w:p>
    <w:p w14:paraId="156D700C" w14:textId="77777777" w:rsidR="008532AB" w:rsidRPr="008532AB" w:rsidRDefault="008532AB" w:rsidP="008532AB">
      <w:pPr>
        <w:ind w:left="0" w:firstLine="0"/>
        <w:rPr>
          <w:szCs w:val="22"/>
        </w:rPr>
      </w:pPr>
      <w:r w:rsidRPr="008532AB">
        <w:rPr>
          <w:szCs w:val="22"/>
        </w:rPr>
        <w:t xml:space="preserve">Ampulky sú označené farebným krúžkom špecifickým pre každú silu lieku. </w:t>
      </w:r>
    </w:p>
    <w:p w14:paraId="22704B43" w14:textId="44EE9F76" w:rsidR="008532AB" w:rsidRPr="008532AB" w:rsidRDefault="008532AB" w:rsidP="008532AB">
      <w:pPr>
        <w:ind w:left="0" w:firstLine="0"/>
        <w:rPr>
          <w:szCs w:val="22"/>
        </w:rPr>
      </w:pPr>
      <w:bookmarkStart w:id="1" w:name="_Hlk5310367"/>
      <w:r w:rsidRPr="008532AB">
        <w:rPr>
          <w:szCs w:val="22"/>
        </w:rPr>
        <w:t xml:space="preserve">Ampulky sú balené v polyvinylchloridovej </w:t>
      </w:r>
      <w:r w:rsidR="00B750F5">
        <w:rPr>
          <w:szCs w:val="22"/>
        </w:rPr>
        <w:t>fólii</w:t>
      </w:r>
      <w:r w:rsidRPr="008532AB">
        <w:rPr>
          <w:szCs w:val="22"/>
        </w:rPr>
        <w:t xml:space="preserve">. </w:t>
      </w:r>
      <w:r w:rsidR="00B750F5">
        <w:rPr>
          <w:szCs w:val="22"/>
        </w:rPr>
        <w:t>Fólie</w:t>
      </w:r>
      <w:r w:rsidRPr="008532AB">
        <w:rPr>
          <w:szCs w:val="22"/>
        </w:rPr>
        <w:t xml:space="preserve"> sú balené v škatuľke.</w:t>
      </w:r>
    </w:p>
    <w:p w14:paraId="49040715" w14:textId="77777777" w:rsidR="008532AB" w:rsidRPr="008532AB" w:rsidRDefault="008532AB" w:rsidP="008532AB">
      <w:pPr>
        <w:ind w:left="0" w:firstLine="0"/>
        <w:rPr>
          <w:szCs w:val="22"/>
        </w:rPr>
      </w:pPr>
    </w:p>
    <w:p w14:paraId="3A907DE1" w14:textId="77777777" w:rsidR="008532AB" w:rsidRPr="008532AB" w:rsidRDefault="008532AB" w:rsidP="008532AB">
      <w:pPr>
        <w:ind w:left="0" w:firstLine="0"/>
        <w:rPr>
          <w:szCs w:val="22"/>
        </w:rPr>
      </w:pPr>
      <w:r w:rsidRPr="008532AB">
        <w:rPr>
          <w:szCs w:val="22"/>
        </w:rPr>
        <w:t>Veľkosť balenia:</w:t>
      </w:r>
    </w:p>
    <w:p w14:paraId="543A04FE" w14:textId="77777777" w:rsidR="008532AB" w:rsidRPr="008532AB" w:rsidRDefault="008532AB" w:rsidP="008532AB">
      <w:pPr>
        <w:ind w:left="0" w:firstLine="0"/>
        <w:rPr>
          <w:szCs w:val="22"/>
        </w:rPr>
      </w:pPr>
      <w:r w:rsidRPr="008532AB">
        <w:rPr>
          <w:szCs w:val="22"/>
        </w:rPr>
        <w:t>5, 10 alebo 100 ampuliek.</w:t>
      </w:r>
    </w:p>
    <w:p w14:paraId="50DE5F76" w14:textId="77777777" w:rsidR="008532AB" w:rsidRPr="008532AB" w:rsidRDefault="008532AB" w:rsidP="008532AB">
      <w:pPr>
        <w:ind w:left="0" w:firstLine="0"/>
        <w:rPr>
          <w:szCs w:val="22"/>
        </w:rPr>
      </w:pPr>
    </w:p>
    <w:p w14:paraId="7E010DE0" w14:textId="77777777" w:rsidR="008532AB" w:rsidRPr="008532AB" w:rsidRDefault="008532AB" w:rsidP="008532AB">
      <w:pPr>
        <w:ind w:left="0" w:firstLine="0"/>
        <w:rPr>
          <w:szCs w:val="22"/>
        </w:rPr>
      </w:pPr>
      <w:r w:rsidRPr="008532AB">
        <w:t>Na trh nemusia byť uvedené</w:t>
      </w:r>
      <w:r w:rsidRPr="008532AB">
        <w:rPr>
          <w:szCs w:val="22"/>
        </w:rPr>
        <w:t xml:space="preserve"> všetky veľkosti balenia.</w:t>
      </w:r>
    </w:p>
    <w:bookmarkEnd w:id="1"/>
    <w:p w14:paraId="097E4CAE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D505DE4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8532AB">
        <w:rPr>
          <w:b/>
          <w:szCs w:val="22"/>
        </w:rPr>
        <w:t>Držiteľ rozhodnutia o registrácii</w:t>
      </w:r>
    </w:p>
    <w:p w14:paraId="1F2ED3E3" w14:textId="77777777" w:rsidR="008532AB" w:rsidRPr="008532AB" w:rsidRDefault="008532AB" w:rsidP="008532AB">
      <w:pPr>
        <w:jc w:val="both"/>
        <w:rPr>
          <w:szCs w:val="22"/>
        </w:rPr>
      </w:pPr>
      <w:r w:rsidRPr="008532AB">
        <w:rPr>
          <w:szCs w:val="22"/>
        </w:rPr>
        <w:t>AS KALCEKS</w:t>
      </w:r>
    </w:p>
    <w:p w14:paraId="6283800F" w14:textId="77777777" w:rsidR="008532AB" w:rsidRPr="008532AB" w:rsidRDefault="008532AB" w:rsidP="008532AB">
      <w:pPr>
        <w:jc w:val="both"/>
        <w:rPr>
          <w:szCs w:val="22"/>
        </w:rPr>
      </w:pPr>
      <w:proofErr w:type="spellStart"/>
      <w:r w:rsidRPr="008532AB">
        <w:rPr>
          <w:szCs w:val="22"/>
        </w:rPr>
        <w:t>Krustpils</w:t>
      </w:r>
      <w:proofErr w:type="spellEnd"/>
      <w:r w:rsidRPr="008532AB">
        <w:rPr>
          <w:szCs w:val="22"/>
        </w:rPr>
        <w:t xml:space="preserve"> </w:t>
      </w:r>
      <w:proofErr w:type="spellStart"/>
      <w:r w:rsidRPr="008532AB">
        <w:rPr>
          <w:szCs w:val="22"/>
        </w:rPr>
        <w:t>iela</w:t>
      </w:r>
      <w:proofErr w:type="spellEnd"/>
      <w:r w:rsidRPr="008532AB">
        <w:rPr>
          <w:szCs w:val="22"/>
        </w:rPr>
        <w:t xml:space="preserve"> 53, </w:t>
      </w:r>
      <w:proofErr w:type="spellStart"/>
      <w:r w:rsidRPr="008532AB">
        <w:rPr>
          <w:szCs w:val="22"/>
        </w:rPr>
        <w:t>Rīga</w:t>
      </w:r>
      <w:proofErr w:type="spellEnd"/>
      <w:r w:rsidRPr="008532AB">
        <w:rPr>
          <w:szCs w:val="22"/>
        </w:rPr>
        <w:t>, LV</w:t>
      </w:r>
      <w:r w:rsidRPr="008532AB">
        <w:rPr>
          <w:szCs w:val="22"/>
        </w:rPr>
        <w:noBreakHyphen/>
        <w:t>1057, Lotyšsko</w:t>
      </w:r>
    </w:p>
    <w:p w14:paraId="69D49C0F" w14:textId="77777777" w:rsidR="008532AB" w:rsidRPr="008532AB" w:rsidRDefault="008532AB" w:rsidP="008532AB">
      <w:pPr>
        <w:jc w:val="both"/>
        <w:rPr>
          <w:szCs w:val="22"/>
        </w:rPr>
      </w:pPr>
      <w:r w:rsidRPr="008532AB">
        <w:rPr>
          <w:szCs w:val="22"/>
        </w:rPr>
        <w:t>Tel.: +371 67083320</w:t>
      </w:r>
    </w:p>
    <w:p w14:paraId="1C73D8C6" w14:textId="77777777" w:rsidR="008532AB" w:rsidRPr="008532AB" w:rsidRDefault="008532AB" w:rsidP="008532AB">
      <w:pPr>
        <w:jc w:val="both"/>
        <w:rPr>
          <w:szCs w:val="22"/>
        </w:rPr>
      </w:pPr>
      <w:r w:rsidRPr="008532AB">
        <w:rPr>
          <w:szCs w:val="22"/>
        </w:rPr>
        <w:t>E</w:t>
      </w:r>
      <w:r w:rsidRPr="008532AB">
        <w:rPr>
          <w:szCs w:val="22"/>
        </w:rPr>
        <w:noBreakHyphen/>
        <w:t xml:space="preserve">mail: </w:t>
      </w:r>
      <w:hyperlink r:id="rId9" w:history="1">
        <w:r w:rsidRPr="008532AB">
          <w:rPr>
            <w:rStyle w:val="Hypertextovprepojenie"/>
            <w:szCs w:val="22"/>
          </w:rPr>
          <w:t>kalceks@kalceks.lv</w:t>
        </w:r>
      </w:hyperlink>
    </w:p>
    <w:p w14:paraId="234FD7EF" w14:textId="77777777" w:rsidR="008532AB" w:rsidRPr="008532AB" w:rsidRDefault="008532AB" w:rsidP="008532AB">
      <w:pPr>
        <w:jc w:val="both"/>
        <w:rPr>
          <w:szCs w:val="22"/>
        </w:rPr>
      </w:pPr>
    </w:p>
    <w:p w14:paraId="491BA18C" w14:textId="77777777" w:rsidR="008532AB" w:rsidRPr="008532AB" w:rsidRDefault="008532AB" w:rsidP="008532AB">
      <w:pPr>
        <w:jc w:val="both"/>
        <w:rPr>
          <w:b/>
          <w:szCs w:val="22"/>
        </w:rPr>
      </w:pPr>
      <w:r w:rsidRPr="008532AB">
        <w:rPr>
          <w:b/>
          <w:szCs w:val="22"/>
        </w:rPr>
        <w:t>Výrobca</w:t>
      </w:r>
    </w:p>
    <w:p w14:paraId="44115AC4" w14:textId="77777777" w:rsidR="008532AB" w:rsidRPr="008532AB" w:rsidRDefault="008532AB" w:rsidP="008532AB">
      <w:pPr>
        <w:jc w:val="both"/>
        <w:rPr>
          <w:szCs w:val="22"/>
        </w:rPr>
      </w:pPr>
      <w:proofErr w:type="spellStart"/>
      <w:r w:rsidRPr="00664DC4">
        <w:rPr>
          <w:szCs w:val="22"/>
        </w:rPr>
        <w:t>Akciju</w:t>
      </w:r>
      <w:proofErr w:type="spellEnd"/>
      <w:r w:rsidRPr="00664DC4">
        <w:rPr>
          <w:szCs w:val="22"/>
        </w:rPr>
        <w:t xml:space="preserve"> </w:t>
      </w:r>
      <w:proofErr w:type="spellStart"/>
      <w:r w:rsidRPr="00664DC4">
        <w:rPr>
          <w:szCs w:val="22"/>
        </w:rPr>
        <w:t>sabiedrība</w:t>
      </w:r>
      <w:proofErr w:type="spellEnd"/>
      <w:r w:rsidRPr="00664DC4">
        <w:rPr>
          <w:szCs w:val="22"/>
        </w:rPr>
        <w:t xml:space="preserve"> “</w:t>
      </w:r>
      <w:proofErr w:type="spellStart"/>
      <w:r w:rsidRPr="00664DC4">
        <w:rPr>
          <w:szCs w:val="22"/>
        </w:rPr>
        <w:t>Kalceks</w:t>
      </w:r>
      <w:proofErr w:type="spellEnd"/>
      <w:r w:rsidRPr="00664DC4">
        <w:rPr>
          <w:szCs w:val="22"/>
        </w:rPr>
        <w:t>”</w:t>
      </w:r>
    </w:p>
    <w:p w14:paraId="68D3E20C" w14:textId="77777777" w:rsidR="008532AB" w:rsidRPr="008532AB" w:rsidRDefault="008532AB" w:rsidP="008532AB">
      <w:pPr>
        <w:jc w:val="both"/>
        <w:rPr>
          <w:szCs w:val="22"/>
        </w:rPr>
      </w:pPr>
      <w:proofErr w:type="spellStart"/>
      <w:r w:rsidRPr="008532AB">
        <w:rPr>
          <w:szCs w:val="22"/>
        </w:rPr>
        <w:t>Krustpils</w:t>
      </w:r>
      <w:proofErr w:type="spellEnd"/>
      <w:r w:rsidRPr="008532AB">
        <w:rPr>
          <w:szCs w:val="22"/>
        </w:rPr>
        <w:t xml:space="preserve"> </w:t>
      </w:r>
      <w:proofErr w:type="spellStart"/>
      <w:r w:rsidRPr="008532AB">
        <w:rPr>
          <w:szCs w:val="22"/>
        </w:rPr>
        <w:t>iela</w:t>
      </w:r>
      <w:proofErr w:type="spellEnd"/>
      <w:r w:rsidRPr="008532AB">
        <w:rPr>
          <w:szCs w:val="22"/>
        </w:rPr>
        <w:t xml:space="preserve"> 71E, </w:t>
      </w:r>
      <w:proofErr w:type="spellStart"/>
      <w:r w:rsidRPr="008532AB">
        <w:rPr>
          <w:szCs w:val="22"/>
        </w:rPr>
        <w:t>Rīga</w:t>
      </w:r>
      <w:proofErr w:type="spellEnd"/>
      <w:r w:rsidRPr="008532AB">
        <w:rPr>
          <w:szCs w:val="22"/>
        </w:rPr>
        <w:t>, LV</w:t>
      </w:r>
      <w:r w:rsidRPr="008532AB">
        <w:rPr>
          <w:szCs w:val="22"/>
        </w:rPr>
        <w:noBreakHyphen/>
        <w:t>1057, Lotyšsko</w:t>
      </w:r>
    </w:p>
    <w:p w14:paraId="2393E630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7BF294A1" w14:textId="2A37683C" w:rsidR="00780926" w:rsidRPr="008532AB" w:rsidRDefault="00780926" w:rsidP="00B13F6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 xml:space="preserve">Táto písomná informácia bola </w:t>
      </w:r>
      <w:r w:rsidR="007E1F8F" w:rsidRPr="008532AB">
        <w:rPr>
          <w:b/>
          <w:szCs w:val="22"/>
        </w:rPr>
        <w:t xml:space="preserve">naposledy </w:t>
      </w:r>
      <w:r w:rsidR="00724E11" w:rsidRPr="008532AB">
        <w:rPr>
          <w:b/>
          <w:szCs w:val="22"/>
        </w:rPr>
        <w:t>aktualizovaná</w:t>
      </w:r>
      <w:r w:rsidRPr="008532AB">
        <w:rPr>
          <w:b/>
          <w:szCs w:val="22"/>
        </w:rPr>
        <w:t xml:space="preserve"> v</w:t>
      </w:r>
      <w:r w:rsidR="00182AD1">
        <w:rPr>
          <w:b/>
          <w:szCs w:val="22"/>
        </w:rPr>
        <w:t> 12/2019.</w:t>
      </w:r>
    </w:p>
    <w:p w14:paraId="243CD27C" w14:textId="77777777" w:rsidR="00780926" w:rsidRPr="008532AB" w:rsidRDefault="00780926" w:rsidP="00B13F68">
      <w:pPr>
        <w:ind w:right="-449"/>
        <w:rPr>
          <w:szCs w:val="22"/>
        </w:rPr>
      </w:pPr>
    </w:p>
    <w:p w14:paraId="4C63AB66" w14:textId="77777777" w:rsidR="00780926" w:rsidRPr="008532AB" w:rsidRDefault="00780926" w:rsidP="00B13F68">
      <w:pPr>
        <w:ind w:right="-449"/>
        <w:rPr>
          <w:szCs w:val="22"/>
        </w:rPr>
      </w:pPr>
      <w:r w:rsidRPr="008532AB">
        <w:rPr>
          <w:szCs w:val="22"/>
        </w:rPr>
        <w:t>-----------------------------------------------------------------------------------------------------------------------------</w:t>
      </w:r>
    </w:p>
    <w:p w14:paraId="26B3456B" w14:textId="77777777" w:rsidR="00780926" w:rsidRDefault="00780926" w:rsidP="00B13F68">
      <w:pPr>
        <w:ind w:right="-449"/>
        <w:rPr>
          <w:szCs w:val="22"/>
        </w:rPr>
      </w:pPr>
      <w:r w:rsidRPr="008532AB">
        <w:rPr>
          <w:szCs w:val="22"/>
        </w:rPr>
        <w:t>Nasledujúca informácia je určená len pre zdravotníckych pracovníkov:</w:t>
      </w:r>
    </w:p>
    <w:p w14:paraId="467AD9C9" w14:textId="77777777" w:rsidR="008532AB" w:rsidRDefault="008532AB" w:rsidP="00B13F68">
      <w:pPr>
        <w:ind w:right="-449"/>
        <w:rPr>
          <w:szCs w:val="22"/>
        </w:rPr>
      </w:pPr>
    </w:p>
    <w:p w14:paraId="7201CB88" w14:textId="77777777" w:rsidR="008532AB" w:rsidRPr="00D15A2A" w:rsidRDefault="00D15A2A" w:rsidP="00B13F68">
      <w:pPr>
        <w:ind w:right="-449"/>
        <w:rPr>
          <w:b/>
          <w:bCs/>
          <w:szCs w:val="22"/>
        </w:rPr>
      </w:pPr>
      <w:r w:rsidRPr="00D15A2A">
        <w:rPr>
          <w:b/>
          <w:bCs/>
          <w:szCs w:val="22"/>
        </w:rPr>
        <w:t>Dávkovanie</w:t>
      </w:r>
    </w:p>
    <w:p w14:paraId="49EA269A" w14:textId="77777777" w:rsidR="00664DC4" w:rsidRPr="001B388B" w:rsidRDefault="00664DC4" w:rsidP="00664DC4">
      <w:pPr>
        <w:ind w:left="0" w:firstLine="0"/>
      </w:pPr>
      <w:r w:rsidRPr="001B388B">
        <w:t xml:space="preserve">1 g </w:t>
      </w:r>
      <w:proofErr w:type="spellStart"/>
      <w:r w:rsidRPr="001B388B">
        <w:t>heptahydrátu</w:t>
      </w:r>
      <w:proofErr w:type="spellEnd"/>
      <w:r w:rsidRPr="001B388B">
        <w:t xml:space="preserve"> síranu </w:t>
      </w:r>
      <w:proofErr w:type="spellStart"/>
      <w:r w:rsidRPr="001B388B">
        <w:t>horečnatého</w:t>
      </w:r>
      <w:proofErr w:type="spellEnd"/>
      <w:r w:rsidRPr="001B388B">
        <w:t xml:space="preserve"> = 98,6 mg alebo 8,1 </w:t>
      </w:r>
      <w:proofErr w:type="spellStart"/>
      <w:r w:rsidRPr="001B388B">
        <w:t>mEq</w:t>
      </w:r>
      <w:proofErr w:type="spellEnd"/>
      <w:r w:rsidRPr="001B388B">
        <w:t xml:space="preserve"> alebo 4,1 mmol horčíka.</w:t>
      </w:r>
    </w:p>
    <w:p w14:paraId="36D7C813" w14:textId="77777777" w:rsidR="00D15A2A" w:rsidRDefault="00D15A2A" w:rsidP="00B13F68">
      <w:pPr>
        <w:rPr>
          <w:bCs/>
          <w:szCs w:val="22"/>
        </w:rPr>
      </w:pPr>
    </w:p>
    <w:p w14:paraId="0F234A7C" w14:textId="77777777" w:rsidR="00724534" w:rsidRPr="001B388B" w:rsidRDefault="00724534" w:rsidP="00724534">
      <w:pPr>
        <w:ind w:left="0" w:firstLine="0"/>
        <w:rPr>
          <w:szCs w:val="22"/>
        </w:rPr>
      </w:pPr>
      <w:bookmarkStart w:id="2" w:name="_Hlk20917312"/>
      <w:r w:rsidRPr="001B388B">
        <w:rPr>
          <w:szCs w:val="22"/>
        </w:rPr>
        <w:t xml:space="preserve">Terapeutické hladiny sa dosahujú takmer okamžite pomocou vhodných intravenóznych dávok a do 60 minút po </w:t>
      </w:r>
      <w:proofErr w:type="spellStart"/>
      <w:r w:rsidRPr="001B388B">
        <w:rPr>
          <w:szCs w:val="22"/>
        </w:rPr>
        <w:t>intramuskulárnej</w:t>
      </w:r>
      <w:proofErr w:type="spellEnd"/>
      <w:r w:rsidRPr="001B388B">
        <w:rPr>
          <w:szCs w:val="22"/>
        </w:rPr>
        <w:t xml:space="preserve"> injekcii. </w:t>
      </w:r>
    </w:p>
    <w:bookmarkEnd w:id="2"/>
    <w:p w14:paraId="57ED38C2" w14:textId="77777777" w:rsidR="00D15A2A" w:rsidRDefault="00D15A2A" w:rsidP="00B13F68">
      <w:pPr>
        <w:rPr>
          <w:bCs/>
          <w:szCs w:val="22"/>
        </w:rPr>
      </w:pPr>
    </w:p>
    <w:p w14:paraId="42A74FC8" w14:textId="77777777" w:rsidR="00D15A2A" w:rsidRPr="006D0D1B" w:rsidRDefault="00D15A2A" w:rsidP="00D15A2A">
      <w:pPr>
        <w:ind w:left="0" w:firstLine="0"/>
        <w:rPr>
          <w:b/>
          <w:bCs/>
        </w:rPr>
      </w:pPr>
      <w:r w:rsidRPr="006D0D1B">
        <w:rPr>
          <w:b/>
          <w:bCs/>
          <w:szCs w:val="22"/>
        </w:rPr>
        <w:t>Dospelí</w:t>
      </w:r>
    </w:p>
    <w:p w14:paraId="27AC7550" w14:textId="77777777" w:rsidR="00724534" w:rsidRPr="001B388B" w:rsidRDefault="00724534" w:rsidP="00724534">
      <w:pPr>
        <w:ind w:left="0" w:firstLine="0"/>
      </w:pPr>
      <w:proofErr w:type="spellStart"/>
      <w:r w:rsidRPr="001B388B">
        <w:rPr>
          <w:i/>
          <w:iCs/>
        </w:rPr>
        <w:t>Hypomagneziémia</w:t>
      </w:r>
      <w:proofErr w:type="spellEnd"/>
    </w:p>
    <w:p w14:paraId="1E1D46BF" w14:textId="77777777" w:rsidR="00724534" w:rsidRPr="001B388B" w:rsidRDefault="00724534" w:rsidP="00724534">
      <w:pPr>
        <w:ind w:left="0" w:firstLine="0"/>
      </w:pPr>
      <w:bookmarkStart w:id="3" w:name="_Hlk20917323"/>
      <w:r w:rsidRPr="001B388B">
        <w:t xml:space="preserve">Dávkovanie je prísne individuálne. </w:t>
      </w:r>
      <w:r>
        <w:t>Podľa</w:t>
      </w:r>
      <w:r w:rsidRPr="001B388B">
        <w:t xml:space="preserve"> všeobecné</w:t>
      </w:r>
      <w:r>
        <w:t>ho</w:t>
      </w:r>
      <w:r w:rsidRPr="001B388B">
        <w:t xml:space="preserve"> usmerneni</w:t>
      </w:r>
      <w:r>
        <w:t>a</w:t>
      </w:r>
      <w:r w:rsidRPr="001B388B">
        <w:t xml:space="preserve"> sa počas prvých 24 hodín môže podávať 8-12 g síranu horečnatého s následnou dávkou 4-6 g/deň počas 3 alebo 4 dní na doplnenie zásob horčíka v tele. Maximálna rýchlosť infúzie nemá prekročiť 2 g/h. Cieľom je udržanie koncentrácie horčíka v sére nad 0,4 mmol/l. </w:t>
      </w:r>
      <w:bookmarkEnd w:id="3"/>
    </w:p>
    <w:p w14:paraId="642FC834" w14:textId="77777777" w:rsidR="00724534" w:rsidRPr="001B388B" w:rsidRDefault="00724534" w:rsidP="00724534">
      <w:pPr>
        <w:ind w:left="0" w:firstLine="0"/>
      </w:pPr>
    </w:p>
    <w:p w14:paraId="18206349" w14:textId="2AA6827E" w:rsidR="00724534" w:rsidRPr="001B388B" w:rsidRDefault="00724534" w:rsidP="00724534">
      <w:pPr>
        <w:ind w:left="0" w:firstLine="0"/>
      </w:pPr>
      <w:bookmarkStart w:id="4" w:name="_Hlk20917335"/>
      <w:r w:rsidRPr="001B388B">
        <w:lastRenderedPageBreak/>
        <w:t>Zvyčajne sa 10-20 ml lieku Magnesium sulfate Kalceks 100 mg/ml alebo 200 mg/ml injekčný/infúzny roztok podáva pomaly intravenózne (rýchlosťou 150 mg/min</w:t>
      </w:r>
      <w:r>
        <w:t xml:space="preserve"> </w:t>
      </w:r>
      <w:r w:rsidR="004B5C33">
        <w:t>alebo</w:t>
      </w:r>
      <w:r w:rsidRPr="001B388B">
        <w:t xml:space="preserve"> 300 mg/min</w:t>
      </w:r>
      <w:r>
        <w:t xml:space="preserve">, </w:t>
      </w:r>
      <w:proofErr w:type="spellStart"/>
      <w:r>
        <w:t>t</w:t>
      </w:r>
      <w:r w:rsidR="003C690E">
        <w:t>.</w:t>
      </w:r>
      <w:r>
        <w:t>j</w:t>
      </w:r>
      <w:proofErr w:type="spellEnd"/>
      <w:r>
        <w:t>. 1,5 ml/min</w:t>
      </w:r>
      <w:r w:rsidRPr="001B388B">
        <w:t xml:space="preserve">), </w:t>
      </w:r>
      <w:proofErr w:type="spellStart"/>
      <w:r w:rsidRPr="001B388B">
        <w:t>intramuskulárne</w:t>
      </w:r>
      <w:proofErr w:type="spellEnd"/>
      <w:r w:rsidRPr="001B388B">
        <w:t xml:space="preserve"> alebo výnimočne </w:t>
      </w:r>
      <w:proofErr w:type="spellStart"/>
      <w:r w:rsidRPr="001B388B">
        <w:t>subkutánne</w:t>
      </w:r>
      <w:proofErr w:type="spellEnd"/>
      <w:r w:rsidRPr="001B388B">
        <w:t xml:space="preserve"> (bolestivosť), v prípade potreby opakovane</w:t>
      </w:r>
      <w:bookmarkEnd w:id="4"/>
      <w:r w:rsidRPr="001B388B">
        <w:t xml:space="preserve">. </w:t>
      </w:r>
    </w:p>
    <w:p w14:paraId="2D8DACAE" w14:textId="77777777" w:rsidR="00724534" w:rsidRPr="001B388B" w:rsidRDefault="00724534" w:rsidP="00724534">
      <w:pPr>
        <w:ind w:left="0" w:firstLine="0"/>
      </w:pPr>
    </w:p>
    <w:p w14:paraId="2F265BCA" w14:textId="77777777" w:rsidR="00724534" w:rsidRPr="001B388B" w:rsidRDefault="00724534" w:rsidP="00724534">
      <w:pPr>
        <w:ind w:left="0" w:firstLine="0"/>
        <w:rPr>
          <w:i/>
          <w:iCs/>
        </w:rPr>
      </w:pPr>
      <w:r w:rsidRPr="001B388B">
        <w:rPr>
          <w:i/>
          <w:iCs/>
        </w:rPr>
        <w:t xml:space="preserve">Prevencia a liečba </w:t>
      </w:r>
      <w:proofErr w:type="spellStart"/>
      <w:r w:rsidRPr="001B388B">
        <w:rPr>
          <w:i/>
          <w:iCs/>
        </w:rPr>
        <w:t>hypomagneziémie</w:t>
      </w:r>
      <w:proofErr w:type="spellEnd"/>
      <w:r w:rsidRPr="001B388B">
        <w:rPr>
          <w:i/>
          <w:iCs/>
        </w:rPr>
        <w:t xml:space="preserve"> pri úplnej </w:t>
      </w:r>
      <w:proofErr w:type="spellStart"/>
      <w:r w:rsidRPr="001B388B">
        <w:rPr>
          <w:i/>
          <w:iCs/>
        </w:rPr>
        <w:t>parenterálnej</w:t>
      </w:r>
      <w:proofErr w:type="spellEnd"/>
      <w:r w:rsidRPr="001B388B">
        <w:rPr>
          <w:i/>
          <w:iCs/>
        </w:rPr>
        <w:t xml:space="preserve"> výžive</w:t>
      </w:r>
    </w:p>
    <w:p w14:paraId="6D9C2048" w14:textId="47E515D2" w:rsidR="00724534" w:rsidRPr="001B388B" w:rsidRDefault="00724534" w:rsidP="00724534">
      <w:pPr>
        <w:ind w:left="0" w:firstLine="0"/>
      </w:pPr>
      <w:bookmarkStart w:id="5" w:name="_Hlk20917360"/>
      <w:r w:rsidRPr="001B388B">
        <w:t xml:space="preserve">Dávkovanie je prísne individuálne. </w:t>
      </w:r>
      <w:r>
        <w:t>Podľa</w:t>
      </w:r>
      <w:r w:rsidRPr="001B388B">
        <w:t xml:space="preserve"> </w:t>
      </w:r>
      <w:r w:rsidR="004B5C33">
        <w:t>všeobecných</w:t>
      </w:r>
      <w:r w:rsidRPr="001B388B">
        <w:t xml:space="preserve"> odporúčan</w:t>
      </w:r>
      <w:r>
        <w:t>í</w:t>
      </w:r>
      <w:r w:rsidRPr="001B388B">
        <w:t xml:space="preserve"> môž</w:t>
      </w:r>
      <w:r w:rsidR="004B5C33">
        <w:t>u</w:t>
      </w:r>
      <w:r w:rsidRPr="001B388B">
        <w:t xml:space="preserve"> byť intravenózne podané 1-</w:t>
      </w:r>
      <w:r w:rsidR="00E5768C" w:rsidRPr="001B388B">
        <w:t>3</w:t>
      </w:r>
      <w:r w:rsidR="00E5768C">
        <w:t> </w:t>
      </w:r>
      <w:r w:rsidRPr="001B388B">
        <w:t xml:space="preserve">g síranu horečnatého denne. </w:t>
      </w:r>
    </w:p>
    <w:bookmarkEnd w:id="5"/>
    <w:p w14:paraId="198F6A70" w14:textId="77777777" w:rsidR="00724534" w:rsidRPr="001B388B" w:rsidRDefault="00724534" w:rsidP="00724534">
      <w:pPr>
        <w:ind w:left="0" w:firstLine="0"/>
      </w:pPr>
    </w:p>
    <w:p w14:paraId="2DF2FCF7" w14:textId="77777777" w:rsidR="00724534" w:rsidRPr="001B388B" w:rsidRDefault="00724534" w:rsidP="00724534">
      <w:pPr>
        <w:ind w:left="0" w:firstLine="0"/>
        <w:rPr>
          <w:i/>
          <w:iCs/>
        </w:rPr>
      </w:pPr>
      <w:r w:rsidRPr="001B388B">
        <w:rPr>
          <w:i/>
          <w:iCs/>
        </w:rPr>
        <w:t xml:space="preserve">Závažná </w:t>
      </w:r>
      <w:proofErr w:type="spellStart"/>
      <w:r w:rsidRPr="001B388B">
        <w:rPr>
          <w:i/>
          <w:iCs/>
        </w:rPr>
        <w:t>preeklampsia</w:t>
      </w:r>
      <w:proofErr w:type="spellEnd"/>
      <w:r w:rsidRPr="001B388B">
        <w:rPr>
          <w:i/>
          <w:iCs/>
        </w:rPr>
        <w:t xml:space="preserve"> alebo </w:t>
      </w:r>
      <w:proofErr w:type="spellStart"/>
      <w:r w:rsidRPr="001B388B">
        <w:rPr>
          <w:i/>
          <w:iCs/>
        </w:rPr>
        <w:t>eklampsia</w:t>
      </w:r>
      <w:proofErr w:type="spellEnd"/>
    </w:p>
    <w:p w14:paraId="5DDF64FF" w14:textId="37442610" w:rsidR="00724534" w:rsidRPr="001B388B" w:rsidRDefault="00724534" w:rsidP="00724534">
      <w:pPr>
        <w:ind w:left="0" w:firstLine="0"/>
      </w:pPr>
      <w:bookmarkStart w:id="6" w:name="_Hlk20917382"/>
      <w:r w:rsidRPr="001B388B">
        <w:t xml:space="preserve">Počiatočná nasycovacia dávka 4 g </w:t>
      </w:r>
      <w:r w:rsidR="004B5C33">
        <w:t>z</w:t>
      </w:r>
      <w:r w:rsidRPr="001B388B">
        <w:t>riedená na primeraný objem, napr. 4 g síranu horečnatého v </w:t>
      </w:r>
      <w:r w:rsidR="00E5768C" w:rsidRPr="001B388B">
        <w:t>250</w:t>
      </w:r>
      <w:r w:rsidR="00E5768C">
        <w:t> </w:t>
      </w:r>
      <w:r w:rsidRPr="001B388B">
        <w:t>ml 5</w:t>
      </w:r>
      <w:r w:rsidR="004B5C33">
        <w:t> </w:t>
      </w:r>
      <w:r w:rsidRPr="001B388B">
        <w:t>% roztoku glukózy alebo 0,9</w:t>
      </w:r>
      <w:r w:rsidR="004B5C33">
        <w:t> </w:t>
      </w:r>
      <w:r w:rsidRPr="001B388B">
        <w:t xml:space="preserve">% roztoku chloridu sodného, </w:t>
      </w:r>
      <w:r w:rsidR="004B5C33">
        <w:t xml:space="preserve">môže byť </w:t>
      </w:r>
      <w:r w:rsidRPr="001B388B">
        <w:t xml:space="preserve">podaná </w:t>
      </w:r>
      <w:r w:rsidR="004B5C33">
        <w:t xml:space="preserve">intravenózne </w:t>
      </w:r>
      <w:r w:rsidRPr="001B388B">
        <w:t>infúziou pri maximálnej rýchlosti 4 ml/min (= 6</w:t>
      </w:r>
      <w:r>
        <w:t>4</w:t>
      </w:r>
      <w:r w:rsidRPr="001B388B">
        <w:t xml:space="preserve"> mg/min). Potom nasleduje udržiavací režim buď intravenóznej infúzie 1-2 g/h, napr. 5 g síranu horečnatého zriedeného v 1 litri 5</w:t>
      </w:r>
      <w:r w:rsidR="004B5C33">
        <w:t> </w:t>
      </w:r>
      <w:r w:rsidRPr="001B388B">
        <w:t>% roztoku glukózy alebo 0,9</w:t>
      </w:r>
      <w:r w:rsidR="004B5C33">
        <w:t> </w:t>
      </w:r>
      <w:r w:rsidRPr="001B388B">
        <w:t xml:space="preserve">% roztoku chloridu sodného rýchlosťou 200 ml/h (= 1 g/h), alebo pravidelných </w:t>
      </w:r>
      <w:proofErr w:type="spellStart"/>
      <w:r w:rsidRPr="001B388B">
        <w:t>intramuskulárnych</w:t>
      </w:r>
      <w:proofErr w:type="spellEnd"/>
      <w:r w:rsidRPr="001B388B">
        <w:t xml:space="preserve"> injekcií, v závislosti od pretrvávajúcej prítomnosti </w:t>
      </w:r>
      <w:proofErr w:type="spellStart"/>
      <w:r w:rsidRPr="001B388B">
        <w:t>patelárneho</w:t>
      </w:r>
      <w:proofErr w:type="spellEnd"/>
      <w:r w:rsidRPr="001B388B">
        <w:t xml:space="preserve"> reflexu a adekvátnej respiračnej funkcie a množstva moču. Liečba má pokračovať až do vymiznutí záchvatov. </w:t>
      </w:r>
    </w:p>
    <w:bookmarkEnd w:id="6"/>
    <w:p w14:paraId="5E327F99" w14:textId="77777777" w:rsidR="00724534" w:rsidRPr="001B388B" w:rsidRDefault="00724534" w:rsidP="00724534">
      <w:pPr>
        <w:ind w:left="0" w:firstLine="0"/>
      </w:pPr>
    </w:p>
    <w:p w14:paraId="5255FF2D" w14:textId="597050E4" w:rsidR="00724534" w:rsidRPr="001B388B" w:rsidRDefault="00724534" w:rsidP="00724534">
      <w:pPr>
        <w:ind w:left="0" w:firstLine="0"/>
      </w:pPr>
      <w:bookmarkStart w:id="7" w:name="_Hlk20917416"/>
      <w:r w:rsidRPr="001B388B">
        <w:t>Je dôležité, aby sa pri podávaní síranu horečnatého podľa ktor</w:t>
      </w:r>
      <w:r w:rsidR="004B5C33">
        <w:t>ej</w:t>
      </w:r>
      <w:r w:rsidRPr="001B388B">
        <w:t>koľvek z týchto schém uskutočnili pred každou injekciou určité klinické pozorovania:</w:t>
      </w:r>
    </w:p>
    <w:p w14:paraId="482B3F15" w14:textId="4E788319" w:rsidR="00724534" w:rsidRPr="001B388B" w:rsidRDefault="00724534" w:rsidP="00724534">
      <w:pPr>
        <w:pStyle w:val="Odsekzoznamu"/>
        <w:numPr>
          <w:ilvl w:val="0"/>
          <w:numId w:val="22"/>
        </w:numPr>
        <w:ind w:left="425" w:hanging="357"/>
        <w:rPr>
          <w:szCs w:val="22"/>
        </w:rPr>
      </w:pPr>
      <w:r w:rsidRPr="001B388B">
        <w:rPr>
          <w:szCs w:val="22"/>
        </w:rPr>
        <w:t xml:space="preserve">musia byť prítomné </w:t>
      </w:r>
      <w:r w:rsidR="00C77025">
        <w:rPr>
          <w:szCs w:val="22"/>
        </w:rPr>
        <w:t xml:space="preserve">reflexy </w:t>
      </w:r>
      <w:r w:rsidRPr="001B388B">
        <w:rPr>
          <w:szCs w:val="22"/>
        </w:rPr>
        <w:t>hlbok</w:t>
      </w:r>
      <w:r w:rsidR="00C77025">
        <w:rPr>
          <w:szCs w:val="22"/>
        </w:rPr>
        <w:t>ých</w:t>
      </w:r>
      <w:r w:rsidRPr="001B388B">
        <w:rPr>
          <w:szCs w:val="22"/>
        </w:rPr>
        <w:t xml:space="preserve"> š</w:t>
      </w:r>
      <w:r w:rsidR="00C77025">
        <w:rPr>
          <w:szCs w:val="22"/>
        </w:rPr>
        <w:t>liach</w:t>
      </w:r>
      <w:r w:rsidRPr="001B388B">
        <w:rPr>
          <w:szCs w:val="22"/>
        </w:rPr>
        <w:t>;</w:t>
      </w:r>
    </w:p>
    <w:p w14:paraId="3E1FEB63" w14:textId="77777777" w:rsidR="00724534" w:rsidRPr="001B388B" w:rsidRDefault="00724534" w:rsidP="00724534">
      <w:pPr>
        <w:pStyle w:val="Odsekzoznamu"/>
        <w:numPr>
          <w:ilvl w:val="0"/>
          <w:numId w:val="22"/>
        </w:numPr>
        <w:ind w:left="425" w:hanging="357"/>
        <w:rPr>
          <w:szCs w:val="22"/>
        </w:rPr>
      </w:pPr>
      <w:r w:rsidRPr="001B388B">
        <w:rPr>
          <w:szCs w:val="22"/>
        </w:rPr>
        <w:t>dýchanie musí byť na úrovni najmenej 16 dychov za minútu; a</w:t>
      </w:r>
    </w:p>
    <w:p w14:paraId="6995F7E0" w14:textId="77777777" w:rsidR="00724534" w:rsidRPr="001B388B" w:rsidRDefault="00724534" w:rsidP="00724534">
      <w:pPr>
        <w:pStyle w:val="Odsekzoznamu"/>
        <w:numPr>
          <w:ilvl w:val="0"/>
          <w:numId w:val="22"/>
        </w:numPr>
        <w:ind w:left="425" w:hanging="357"/>
        <w:rPr>
          <w:szCs w:val="22"/>
        </w:rPr>
      </w:pPr>
      <w:r w:rsidRPr="001B388B">
        <w:rPr>
          <w:szCs w:val="22"/>
        </w:rPr>
        <w:t xml:space="preserve">od prechádzajúcej injekcie sa musí vylúčiť 100 ml moču. </w:t>
      </w:r>
    </w:p>
    <w:bookmarkEnd w:id="7"/>
    <w:p w14:paraId="39532E15" w14:textId="77777777" w:rsidR="00724534" w:rsidRPr="001B388B" w:rsidRDefault="00724534" w:rsidP="00724534">
      <w:pPr>
        <w:ind w:left="0" w:firstLine="0"/>
        <w:rPr>
          <w:szCs w:val="22"/>
        </w:rPr>
      </w:pPr>
    </w:p>
    <w:p w14:paraId="471BB013" w14:textId="77777777" w:rsidR="00724534" w:rsidRPr="001B388B" w:rsidRDefault="00724534" w:rsidP="00724534">
      <w:pPr>
        <w:ind w:left="0" w:firstLine="0"/>
        <w:rPr>
          <w:szCs w:val="22"/>
        </w:rPr>
      </w:pPr>
      <w:bookmarkStart w:id="8" w:name="_Hlk20917429"/>
      <w:r w:rsidRPr="001B388B">
        <w:rPr>
          <w:szCs w:val="22"/>
        </w:rPr>
        <w:t xml:space="preserve">Okrem toho má byť k dispozícii 1 g </w:t>
      </w:r>
      <w:proofErr w:type="spellStart"/>
      <w:r w:rsidRPr="001B388B">
        <w:rPr>
          <w:szCs w:val="22"/>
        </w:rPr>
        <w:t>glukonátu</w:t>
      </w:r>
      <w:proofErr w:type="spellEnd"/>
      <w:r w:rsidRPr="001B388B">
        <w:rPr>
          <w:szCs w:val="22"/>
        </w:rPr>
        <w:t xml:space="preserve"> vápenatého ako </w:t>
      </w:r>
      <w:proofErr w:type="spellStart"/>
      <w:r w:rsidRPr="001B388B">
        <w:rPr>
          <w:szCs w:val="22"/>
        </w:rPr>
        <w:t>antidotum</w:t>
      </w:r>
      <w:proofErr w:type="spellEnd"/>
      <w:r w:rsidRPr="001B388B">
        <w:rPr>
          <w:szCs w:val="22"/>
        </w:rPr>
        <w:t xml:space="preserve"> pri </w:t>
      </w:r>
      <w:proofErr w:type="spellStart"/>
      <w:r w:rsidRPr="001B388B">
        <w:rPr>
          <w:szCs w:val="22"/>
        </w:rPr>
        <w:t>hypermagneziémii</w:t>
      </w:r>
      <w:proofErr w:type="spellEnd"/>
      <w:r w:rsidRPr="001B388B">
        <w:rPr>
          <w:szCs w:val="22"/>
        </w:rPr>
        <w:t xml:space="preserve">. </w:t>
      </w:r>
    </w:p>
    <w:bookmarkEnd w:id="8"/>
    <w:p w14:paraId="0C3E9795" w14:textId="77777777" w:rsidR="00D15A2A" w:rsidRDefault="00D15A2A" w:rsidP="00D15A2A">
      <w:pPr>
        <w:ind w:left="0" w:firstLine="0"/>
        <w:rPr>
          <w:szCs w:val="22"/>
        </w:rPr>
      </w:pPr>
    </w:p>
    <w:p w14:paraId="5849D7F7" w14:textId="77777777" w:rsidR="00724534" w:rsidRPr="001B388B" w:rsidRDefault="00724534" w:rsidP="00724534">
      <w:pPr>
        <w:ind w:left="0" w:firstLine="0"/>
        <w:rPr>
          <w:szCs w:val="22"/>
        </w:rPr>
      </w:pPr>
      <w:bookmarkStart w:id="9" w:name="_Hlk20917447"/>
      <w:bookmarkStart w:id="10" w:name="_Hlk20576447"/>
      <w:r w:rsidRPr="001B388B">
        <w:rPr>
          <w:szCs w:val="22"/>
        </w:rPr>
        <w:t>Intramuskulárne injekcie sú bolestivé a v 0,5 % prípadov sú komplikované tvorbou lokálneho abscesu. Preto je preferované intravenózne podanie. Intramuskulárne podanie sa však stáva lepšou možnosťou, keď nie sú k dispozícii intravenózne infúzne pumpy, nie je možné nepretržité monitorovanie alebo ak pacient musí byť presunutý do iného zariadenia.</w:t>
      </w:r>
      <w:bookmarkEnd w:id="9"/>
      <w:r w:rsidRPr="001B388B">
        <w:rPr>
          <w:szCs w:val="22"/>
        </w:rPr>
        <w:t xml:space="preserve"> </w:t>
      </w:r>
    </w:p>
    <w:bookmarkEnd w:id="10"/>
    <w:p w14:paraId="23EEF859" w14:textId="77777777" w:rsidR="00664DC4" w:rsidRPr="006D0D1B" w:rsidRDefault="00664DC4" w:rsidP="00D15A2A">
      <w:pPr>
        <w:ind w:left="0" w:firstLine="0"/>
        <w:rPr>
          <w:szCs w:val="22"/>
        </w:rPr>
      </w:pPr>
    </w:p>
    <w:p w14:paraId="21BA2B1A" w14:textId="77777777" w:rsidR="00724534" w:rsidRPr="001B388B" w:rsidRDefault="00724534" w:rsidP="00724534">
      <w:pPr>
        <w:ind w:left="0" w:firstLine="0"/>
        <w:rPr>
          <w:szCs w:val="22"/>
        </w:rPr>
      </w:pPr>
      <w:proofErr w:type="spellStart"/>
      <w:r w:rsidRPr="001B388B">
        <w:rPr>
          <w:i/>
          <w:iCs/>
          <w:szCs w:val="22"/>
        </w:rPr>
        <w:t>Torsade</w:t>
      </w:r>
      <w:proofErr w:type="spellEnd"/>
      <w:r w:rsidRPr="001B388B">
        <w:rPr>
          <w:i/>
          <w:iCs/>
          <w:szCs w:val="22"/>
        </w:rPr>
        <w:t xml:space="preserve"> de </w:t>
      </w:r>
      <w:proofErr w:type="spellStart"/>
      <w:r w:rsidRPr="001B388B">
        <w:rPr>
          <w:i/>
          <w:iCs/>
          <w:szCs w:val="22"/>
        </w:rPr>
        <w:t>pointes</w:t>
      </w:r>
      <w:proofErr w:type="spellEnd"/>
    </w:p>
    <w:p w14:paraId="7E1443D5" w14:textId="583E35C9" w:rsidR="00724534" w:rsidRPr="001B388B" w:rsidRDefault="00724534" w:rsidP="00724534">
      <w:pPr>
        <w:ind w:left="0" w:firstLine="0"/>
        <w:rPr>
          <w:szCs w:val="22"/>
        </w:rPr>
      </w:pPr>
      <w:bookmarkStart w:id="11" w:name="_Hlk20917468"/>
      <w:r>
        <w:rPr>
          <w:szCs w:val="22"/>
        </w:rPr>
        <w:t>Podľa</w:t>
      </w:r>
      <w:r w:rsidRPr="001B388B">
        <w:rPr>
          <w:szCs w:val="22"/>
        </w:rPr>
        <w:t xml:space="preserve"> </w:t>
      </w:r>
      <w:r w:rsidR="00C77025">
        <w:rPr>
          <w:szCs w:val="22"/>
        </w:rPr>
        <w:t>všeobecných</w:t>
      </w:r>
      <w:r w:rsidRPr="001B388B">
        <w:rPr>
          <w:szCs w:val="22"/>
        </w:rPr>
        <w:t xml:space="preserve"> odporúčan</w:t>
      </w:r>
      <w:r>
        <w:rPr>
          <w:szCs w:val="22"/>
        </w:rPr>
        <w:t>í</w:t>
      </w:r>
      <w:r w:rsidRPr="001B388B">
        <w:rPr>
          <w:szCs w:val="22"/>
        </w:rPr>
        <w:t xml:space="preserve"> sa môže podať jednorazový intravenózny bolus 2 g počas 2 až </w:t>
      </w:r>
      <w:r w:rsidR="00E5768C" w:rsidRPr="001B388B">
        <w:rPr>
          <w:szCs w:val="22"/>
        </w:rPr>
        <w:t>3</w:t>
      </w:r>
      <w:r w:rsidR="00E5768C">
        <w:rPr>
          <w:szCs w:val="22"/>
        </w:rPr>
        <w:t> </w:t>
      </w:r>
      <w:r w:rsidRPr="001B388B">
        <w:rPr>
          <w:szCs w:val="22"/>
        </w:rPr>
        <w:t xml:space="preserve">minút. Intravenózna infúzia horčíka sa má začať rýchlosťou 2-4 mg/min. Ak sa </w:t>
      </w:r>
      <w:proofErr w:type="spellStart"/>
      <w:r w:rsidRPr="001B388B">
        <w:rPr>
          <w:szCs w:val="22"/>
        </w:rPr>
        <w:t>torsade</w:t>
      </w:r>
      <w:proofErr w:type="spellEnd"/>
      <w:r w:rsidRPr="001B388B">
        <w:rPr>
          <w:szCs w:val="22"/>
        </w:rPr>
        <w:t xml:space="preserve"> de </w:t>
      </w:r>
      <w:proofErr w:type="spellStart"/>
      <w:r w:rsidRPr="001B388B">
        <w:rPr>
          <w:szCs w:val="22"/>
        </w:rPr>
        <w:t>pointes</w:t>
      </w:r>
      <w:proofErr w:type="spellEnd"/>
      <w:r w:rsidRPr="001B388B">
        <w:rPr>
          <w:szCs w:val="22"/>
        </w:rPr>
        <w:t xml:space="preserve"> opakuje, má sa podať ďalší bolus 2 g horčíka a rýchlosť intravenóznej infúzie sa má zvýšiť na 6-8 mg/min. Výnimočne je potrebná tret</w:t>
      </w:r>
      <w:r w:rsidR="00C77025">
        <w:rPr>
          <w:szCs w:val="22"/>
        </w:rPr>
        <w:t>ia</w:t>
      </w:r>
      <w:r w:rsidRPr="001B388B">
        <w:rPr>
          <w:szCs w:val="22"/>
        </w:rPr>
        <w:t xml:space="preserve"> 2</w:t>
      </w:r>
      <w:r w:rsidR="00C77025">
        <w:rPr>
          <w:szCs w:val="22"/>
        </w:rPr>
        <w:t xml:space="preserve"> </w:t>
      </w:r>
      <w:r w:rsidRPr="001B388B">
        <w:rPr>
          <w:szCs w:val="22"/>
        </w:rPr>
        <w:t>g</w:t>
      </w:r>
      <w:r w:rsidR="00C77025">
        <w:rPr>
          <w:szCs w:val="22"/>
        </w:rPr>
        <w:t xml:space="preserve"> </w:t>
      </w:r>
      <w:proofErr w:type="spellStart"/>
      <w:r w:rsidRPr="001B388B">
        <w:rPr>
          <w:szCs w:val="22"/>
        </w:rPr>
        <w:t>bolusová</w:t>
      </w:r>
      <w:proofErr w:type="spellEnd"/>
      <w:r w:rsidRPr="001B388B">
        <w:rPr>
          <w:szCs w:val="22"/>
        </w:rPr>
        <w:t xml:space="preserve"> dávka. </w:t>
      </w:r>
    </w:p>
    <w:bookmarkEnd w:id="11"/>
    <w:p w14:paraId="6A7B35D7" w14:textId="77777777" w:rsidR="00D15A2A" w:rsidRPr="006D0D1B" w:rsidRDefault="00D15A2A" w:rsidP="00D15A2A">
      <w:pPr>
        <w:ind w:left="0" w:firstLine="0"/>
        <w:rPr>
          <w:szCs w:val="22"/>
        </w:rPr>
      </w:pPr>
    </w:p>
    <w:p w14:paraId="13CD75DD" w14:textId="77777777" w:rsidR="00D15A2A" w:rsidRPr="006D0D1B" w:rsidRDefault="00D15A2A" w:rsidP="00D15A2A">
      <w:pPr>
        <w:ind w:left="0" w:firstLine="0"/>
        <w:rPr>
          <w:b/>
          <w:bCs/>
          <w:iCs/>
          <w:szCs w:val="22"/>
        </w:rPr>
      </w:pPr>
      <w:r w:rsidRPr="006D0D1B">
        <w:rPr>
          <w:b/>
          <w:bCs/>
          <w:iCs/>
          <w:szCs w:val="22"/>
        </w:rPr>
        <w:t>Pediatrická populácia</w:t>
      </w:r>
    </w:p>
    <w:p w14:paraId="4C2F6352" w14:textId="77777777" w:rsidR="00D15A2A" w:rsidRPr="006D0D1B" w:rsidRDefault="00D15A2A" w:rsidP="00D15A2A">
      <w:pPr>
        <w:ind w:left="0" w:firstLine="0"/>
        <w:rPr>
          <w:i/>
          <w:iCs/>
          <w:szCs w:val="22"/>
        </w:rPr>
      </w:pPr>
      <w:proofErr w:type="spellStart"/>
      <w:r w:rsidRPr="006D0D1B">
        <w:rPr>
          <w:i/>
          <w:iCs/>
          <w:szCs w:val="22"/>
        </w:rPr>
        <w:t>Hypomagneziémia</w:t>
      </w:r>
      <w:proofErr w:type="spellEnd"/>
    </w:p>
    <w:p w14:paraId="510217EE" w14:textId="77777777" w:rsidR="00724534" w:rsidRPr="001B388B" w:rsidRDefault="00724534" w:rsidP="00724534">
      <w:pPr>
        <w:ind w:left="0" w:firstLine="0"/>
        <w:rPr>
          <w:szCs w:val="22"/>
        </w:rPr>
      </w:pPr>
      <w:r w:rsidRPr="001B388B">
        <w:rPr>
          <w:szCs w:val="22"/>
        </w:rPr>
        <w:t>D</w:t>
      </w:r>
      <w:bookmarkStart w:id="12" w:name="_Hlk20917483"/>
      <w:r w:rsidRPr="001B388B">
        <w:rPr>
          <w:szCs w:val="22"/>
        </w:rPr>
        <w:t>eťom sa môže podať Magnesium sulfate Kalceks 100 mg/ml injekčný/infúzny roztok intravenózne. Pri intravenóznom použití u detí nemá rýchlosť podávania prekročiť 0,1 ml/kg/min (10 mg/kg/min) roztoku síranu horečnatého 100 mg/ml (čo odpovedá 0,04 mmol/kg/min = 0,001 g/kg/min horčíka).</w:t>
      </w:r>
      <w:bookmarkEnd w:id="12"/>
    </w:p>
    <w:p w14:paraId="585CE8D1" w14:textId="77777777" w:rsidR="00724534" w:rsidRPr="001B388B" w:rsidRDefault="00724534" w:rsidP="00724534">
      <w:pPr>
        <w:ind w:left="0" w:firstLine="0"/>
        <w:rPr>
          <w:szCs w:val="22"/>
        </w:rPr>
      </w:pPr>
    </w:p>
    <w:p w14:paraId="7F5C6E37" w14:textId="77777777" w:rsidR="00724534" w:rsidRPr="001B388B" w:rsidRDefault="00724534" w:rsidP="00724534">
      <w:pPr>
        <w:ind w:left="0" w:firstLine="0"/>
        <w:rPr>
          <w:szCs w:val="22"/>
        </w:rPr>
      </w:pPr>
      <w:r w:rsidRPr="001B388B">
        <w:rPr>
          <w:i/>
          <w:iCs/>
          <w:szCs w:val="22"/>
        </w:rPr>
        <w:t xml:space="preserve">Prevencia a liečba </w:t>
      </w:r>
      <w:proofErr w:type="spellStart"/>
      <w:r w:rsidRPr="001B388B">
        <w:rPr>
          <w:i/>
          <w:iCs/>
          <w:szCs w:val="22"/>
        </w:rPr>
        <w:t>hypomagneziémie</w:t>
      </w:r>
      <w:proofErr w:type="spellEnd"/>
      <w:r w:rsidRPr="001B388B">
        <w:rPr>
          <w:i/>
          <w:iCs/>
          <w:szCs w:val="22"/>
        </w:rPr>
        <w:t xml:space="preserve"> pri úplnej </w:t>
      </w:r>
      <w:proofErr w:type="spellStart"/>
      <w:r w:rsidRPr="001B388B">
        <w:rPr>
          <w:i/>
          <w:iCs/>
          <w:szCs w:val="22"/>
        </w:rPr>
        <w:t>parenterálnej</w:t>
      </w:r>
      <w:proofErr w:type="spellEnd"/>
      <w:r w:rsidRPr="001B388B">
        <w:rPr>
          <w:i/>
          <w:iCs/>
          <w:szCs w:val="22"/>
        </w:rPr>
        <w:t xml:space="preserve"> výžive</w:t>
      </w:r>
    </w:p>
    <w:p w14:paraId="17FD4173" w14:textId="4C32138B" w:rsidR="00724534" w:rsidRPr="001B388B" w:rsidRDefault="00724534" w:rsidP="00724534">
      <w:pPr>
        <w:ind w:left="0" w:firstLine="0"/>
        <w:rPr>
          <w:szCs w:val="22"/>
        </w:rPr>
      </w:pPr>
      <w:r w:rsidRPr="001B388B">
        <w:rPr>
          <w:szCs w:val="22"/>
        </w:rPr>
        <w:t xml:space="preserve">Dávkovanie je prísne individuálne. </w:t>
      </w:r>
      <w:r>
        <w:rPr>
          <w:szCs w:val="22"/>
        </w:rPr>
        <w:t>Podľa</w:t>
      </w:r>
      <w:r w:rsidRPr="001B388B">
        <w:rPr>
          <w:szCs w:val="22"/>
        </w:rPr>
        <w:t xml:space="preserve"> </w:t>
      </w:r>
      <w:r w:rsidR="00C77025">
        <w:rPr>
          <w:szCs w:val="22"/>
        </w:rPr>
        <w:t>všeobecných</w:t>
      </w:r>
      <w:r w:rsidRPr="001B388B">
        <w:rPr>
          <w:szCs w:val="22"/>
        </w:rPr>
        <w:t xml:space="preserve"> odporúčan</w:t>
      </w:r>
      <w:r>
        <w:rPr>
          <w:szCs w:val="22"/>
        </w:rPr>
        <w:t>í</w:t>
      </w:r>
      <w:r w:rsidRPr="001B388B">
        <w:rPr>
          <w:szCs w:val="22"/>
        </w:rPr>
        <w:t xml:space="preserve"> môžu byť podané nasledujúce dávky síranu horečnatého intravenózne: </w:t>
      </w:r>
    </w:p>
    <w:p w14:paraId="69C489DA" w14:textId="77777777" w:rsidR="00664DC4" w:rsidRPr="001B388B" w:rsidRDefault="00664DC4" w:rsidP="00664DC4">
      <w:pPr>
        <w:ind w:left="0" w:firstLine="0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2836"/>
      </w:tblGrid>
      <w:tr w:rsidR="00664DC4" w:rsidRPr="001B388B" w14:paraId="309FBA62" w14:textId="77777777" w:rsidTr="00421EA3">
        <w:tc>
          <w:tcPr>
            <w:tcW w:w="4530" w:type="dxa"/>
          </w:tcPr>
          <w:p w14:paraId="33E96F6D" w14:textId="77777777" w:rsidR="00664DC4" w:rsidRPr="001B388B" w:rsidRDefault="00664DC4" w:rsidP="00421EA3">
            <w:pPr>
              <w:ind w:left="0" w:firstLine="0"/>
              <w:jc w:val="center"/>
              <w:rPr>
                <w:b/>
                <w:bCs/>
                <w:iCs/>
                <w:szCs w:val="22"/>
              </w:rPr>
            </w:pPr>
            <w:r w:rsidRPr="001B388B">
              <w:rPr>
                <w:b/>
                <w:bCs/>
                <w:iCs/>
                <w:szCs w:val="22"/>
              </w:rPr>
              <w:t>Vek</w:t>
            </w:r>
          </w:p>
        </w:tc>
        <w:tc>
          <w:tcPr>
            <w:tcW w:w="2836" w:type="dxa"/>
          </w:tcPr>
          <w:p w14:paraId="1D646C69" w14:textId="77777777" w:rsidR="00664DC4" w:rsidRPr="001B388B" w:rsidRDefault="00664DC4" w:rsidP="00421EA3">
            <w:pPr>
              <w:ind w:left="0" w:firstLine="0"/>
              <w:jc w:val="center"/>
              <w:rPr>
                <w:b/>
                <w:bCs/>
                <w:iCs/>
                <w:szCs w:val="22"/>
              </w:rPr>
            </w:pPr>
            <w:r w:rsidRPr="001B388B">
              <w:rPr>
                <w:b/>
                <w:bCs/>
                <w:iCs/>
                <w:szCs w:val="22"/>
              </w:rPr>
              <w:t>Horčík (mg/kg/deň)</w:t>
            </w:r>
          </w:p>
        </w:tc>
      </w:tr>
      <w:tr w:rsidR="00664DC4" w:rsidRPr="001B388B" w14:paraId="792685CC" w14:textId="77777777" w:rsidTr="00421EA3">
        <w:tc>
          <w:tcPr>
            <w:tcW w:w="4530" w:type="dxa"/>
          </w:tcPr>
          <w:p w14:paraId="7ABE0AF4" w14:textId="77777777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Predčasne narodené deti počas prvých dní života</w:t>
            </w:r>
          </w:p>
        </w:tc>
        <w:tc>
          <w:tcPr>
            <w:tcW w:w="2836" w:type="dxa"/>
          </w:tcPr>
          <w:p w14:paraId="67B72C2C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2,5-5</w:t>
            </w:r>
          </w:p>
        </w:tc>
      </w:tr>
      <w:tr w:rsidR="00664DC4" w:rsidRPr="001B388B" w14:paraId="420D3959" w14:textId="77777777" w:rsidTr="00421EA3">
        <w:tc>
          <w:tcPr>
            <w:tcW w:w="4530" w:type="dxa"/>
          </w:tcPr>
          <w:p w14:paraId="55E7DFF0" w14:textId="38249590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Starš</w:t>
            </w:r>
            <w:r w:rsidR="00421EA3">
              <w:rPr>
                <w:iCs/>
                <w:szCs w:val="22"/>
              </w:rPr>
              <w:t>ie</w:t>
            </w:r>
            <w:r w:rsidRPr="001B388B">
              <w:rPr>
                <w:iCs/>
                <w:szCs w:val="22"/>
              </w:rPr>
              <w:t xml:space="preserve"> predčasne narodené deti</w:t>
            </w:r>
          </w:p>
        </w:tc>
        <w:tc>
          <w:tcPr>
            <w:tcW w:w="2836" w:type="dxa"/>
          </w:tcPr>
          <w:p w14:paraId="3B86EBB4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5-7,5</w:t>
            </w:r>
          </w:p>
        </w:tc>
      </w:tr>
      <w:tr w:rsidR="00664DC4" w:rsidRPr="001B388B" w14:paraId="53A01204" w14:textId="77777777" w:rsidTr="00421EA3">
        <w:tc>
          <w:tcPr>
            <w:tcW w:w="4530" w:type="dxa"/>
          </w:tcPr>
          <w:p w14:paraId="105DE6D3" w14:textId="77777777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0-6 mesiacov</w:t>
            </w:r>
          </w:p>
        </w:tc>
        <w:tc>
          <w:tcPr>
            <w:tcW w:w="2836" w:type="dxa"/>
          </w:tcPr>
          <w:p w14:paraId="7D6CD7CF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2,4-5</w:t>
            </w:r>
          </w:p>
        </w:tc>
      </w:tr>
      <w:tr w:rsidR="00664DC4" w:rsidRPr="001B388B" w14:paraId="0F8D9893" w14:textId="77777777" w:rsidTr="00421EA3">
        <w:tc>
          <w:tcPr>
            <w:tcW w:w="4530" w:type="dxa"/>
          </w:tcPr>
          <w:p w14:paraId="3EDFF9FF" w14:textId="77777777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7-12 mesiacov</w:t>
            </w:r>
          </w:p>
        </w:tc>
        <w:tc>
          <w:tcPr>
            <w:tcW w:w="2836" w:type="dxa"/>
          </w:tcPr>
          <w:p w14:paraId="31867D9C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4</w:t>
            </w:r>
          </w:p>
        </w:tc>
      </w:tr>
      <w:tr w:rsidR="00664DC4" w:rsidRPr="001B388B" w14:paraId="5323078E" w14:textId="77777777" w:rsidTr="00421EA3">
        <w:tc>
          <w:tcPr>
            <w:tcW w:w="4530" w:type="dxa"/>
          </w:tcPr>
          <w:p w14:paraId="4622FD25" w14:textId="77777777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1-18 rokov</w:t>
            </w:r>
          </w:p>
        </w:tc>
        <w:tc>
          <w:tcPr>
            <w:tcW w:w="2836" w:type="dxa"/>
          </w:tcPr>
          <w:p w14:paraId="475641B1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2,4</w:t>
            </w:r>
          </w:p>
        </w:tc>
      </w:tr>
    </w:tbl>
    <w:p w14:paraId="01E5ADC7" w14:textId="77777777" w:rsidR="00664DC4" w:rsidRPr="001B388B" w:rsidRDefault="00664DC4" w:rsidP="00664DC4">
      <w:pPr>
        <w:ind w:left="0" w:firstLine="0"/>
        <w:rPr>
          <w:szCs w:val="22"/>
        </w:rPr>
      </w:pPr>
    </w:p>
    <w:p w14:paraId="634860F1" w14:textId="77777777" w:rsidR="00664DC4" w:rsidRPr="001B388B" w:rsidRDefault="00664DC4" w:rsidP="00664DC4">
      <w:pPr>
        <w:ind w:left="0" w:firstLine="0"/>
        <w:rPr>
          <w:szCs w:val="22"/>
        </w:rPr>
      </w:pPr>
      <w:proofErr w:type="spellStart"/>
      <w:r w:rsidRPr="001B388B">
        <w:rPr>
          <w:b/>
          <w:bCs/>
          <w:szCs w:val="22"/>
        </w:rPr>
        <w:t>Renálna</w:t>
      </w:r>
      <w:proofErr w:type="spellEnd"/>
      <w:r w:rsidRPr="001B388B">
        <w:rPr>
          <w:b/>
          <w:bCs/>
          <w:szCs w:val="22"/>
        </w:rPr>
        <w:t xml:space="preserve"> </w:t>
      </w:r>
      <w:proofErr w:type="spellStart"/>
      <w:r w:rsidRPr="001B388B">
        <w:rPr>
          <w:b/>
          <w:bCs/>
          <w:szCs w:val="22"/>
        </w:rPr>
        <w:t>insuficiencia</w:t>
      </w:r>
      <w:proofErr w:type="spellEnd"/>
    </w:p>
    <w:p w14:paraId="6ABBD97D" w14:textId="6E8A7586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szCs w:val="22"/>
        </w:rPr>
        <w:t>Pacientom s </w:t>
      </w:r>
      <w:proofErr w:type="spellStart"/>
      <w:r w:rsidRPr="001B388B">
        <w:rPr>
          <w:szCs w:val="22"/>
        </w:rPr>
        <w:t>renálnou</w:t>
      </w:r>
      <w:proofErr w:type="spellEnd"/>
      <w:r w:rsidRPr="001B388B">
        <w:rPr>
          <w:szCs w:val="22"/>
        </w:rPr>
        <w:t xml:space="preserve"> </w:t>
      </w:r>
      <w:proofErr w:type="spellStart"/>
      <w:r w:rsidRPr="001B388B">
        <w:rPr>
          <w:szCs w:val="22"/>
        </w:rPr>
        <w:t>insuficienciou</w:t>
      </w:r>
      <w:proofErr w:type="spellEnd"/>
      <w:r w:rsidRPr="001B388B">
        <w:rPr>
          <w:szCs w:val="22"/>
        </w:rPr>
        <w:t xml:space="preserve"> má byť podan</w:t>
      </w:r>
      <w:r w:rsidR="00421EA3">
        <w:rPr>
          <w:szCs w:val="22"/>
        </w:rPr>
        <w:t>ých</w:t>
      </w:r>
      <w:r w:rsidRPr="001B388B">
        <w:rPr>
          <w:szCs w:val="22"/>
        </w:rPr>
        <w:t xml:space="preserve"> 25-50 % počiatočnej dávky odporúčanej pre pacientov s normálnou funkciou obličiek. Pri vysokých dávkach a u starších pacientov sa odporúča monitorovanie EKG.</w:t>
      </w:r>
    </w:p>
    <w:p w14:paraId="43937C62" w14:textId="77777777" w:rsidR="00664DC4" w:rsidRPr="001B388B" w:rsidRDefault="00664DC4" w:rsidP="00664DC4">
      <w:pPr>
        <w:ind w:left="0" w:firstLine="0"/>
        <w:rPr>
          <w:szCs w:val="22"/>
        </w:rPr>
      </w:pPr>
    </w:p>
    <w:p w14:paraId="0C178BA1" w14:textId="77777777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b/>
          <w:bCs/>
          <w:szCs w:val="22"/>
        </w:rPr>
        <w:t>Porucha funkcie pečene</w:t>
      </w:r>
    </w:p>
    <w:p w14:paraId="7E5452A9" w14:textId="2B5646E4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szCs w:val="22"/>
        </w:rPr>
        <w:t xml:space="preserve">Z dôvodu nedostatočných údajov neexistujú žiadne odporúčané </w:t>
      </w:r>
      <w:r w:rsidR="00421EA3">
        <w:rPr>
          <w:szCs w:val="22"/>
        </w:rPr>
        <w:t xml:space="preserve">osobitné </w:t>
      </w:r>
      <w:r w:rsidRPr="001B388B">
        <w:rPr>
          <w:szCs w:val="22"/>
        </w:rPr>
        <w:t>pokyny na dávkovani</w:t>
      </w:r>
      <w:r w:rsidR="00421EA3">
        <w:rPr>
          <w:szCs w:val="22"/>
        </w:rPr>
        <w:t>e</w:t>
      </w:r>
      <w:r w:rsidRPr="001B388B">
        <w:rPr>
          <w:szCs w:val="22"/>
        </w:rPr>
        <w:t xml:space="preserve"> pre pacientov s poruchou funkcie pečene. </w:t>
      </w:r>
    </w:p>
    <w:p w14:paraId="03F41FEC" w14:textId="77777777" w:rsidR="00664DC4" w:rsidRPr="001B388B" w:rsidRDefault="00664DC4" w:rsidP="00664DC4">
      <w:pPr>
        <w:ind w:left="0" w:firstLine="0"/>
        <w:rPr>
          <w:szCs w:val="22"/>
        </w:rPr>
      </w:pPr>
    </w:p>
    <w:p w14:paraId="47796465" w14:textId="77777777" w:rsidR="00664DC4" w:rsidRPr="001B388B" w:rsidRDefault="00664DC4" w:rsidP="00664DC4">
      <w:pPr>
        <w:ind w:left="0" w:firstLine="0"/>
        <w:rPr>
          <w:b/>
          <w:bCs/>
          <w:szCs w:val="22"/>
        </w:rPr>
      </w:pPr>
      <w:r w:rsidRPr="001B388B">
        <w:rPr>
          <w:b/>
          <w:bCs/>
          <w:szCs w:val="22"/>
        </w:rPr>
        <w:t>Starší pacienti</w:t>
      </w:r>
    </w:p>
    <w:p w14:paraId="170D515C" w14:textId="27EA5A04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szCs w:val="22"/>
        </w:rPr>
        <w:t xml:space="preserve">Pre dávkovanie u starších pacientov neexistujú žiadne </w:t>
      </w:r>
      <w:r w:rsidR="00421EA3">
        <w:rPr>
          <w:szCs w:val="22"/>
        </w:rPr>
        <w:t>osobitné</w:t>
      </w:r>
      <w:r w:rsidRPr="001B388B">
        <w:rPr>
          <w:szCs w:val="22"/>
        </w:rPr>
        <w:t xml:space="preserve"> odporúčania. Avšak u starších pacientov sa má </w:t>
      </w:r>
      <w:proofErr w:type="spellStart"/>
      <w:r w:rsidRPr="001B388B">
        <w:rPr>
          <w:szCs w:val="22"/>
        </w:rPr>
        <w:t>parenterálny</w:t>
      </w:r>
      <w:proofErr w:type="spellEnd"/>
      <w:r w:rsidRPr="001B388B">
        <w:rPr>
          <w:szCs w:val="22"/>
        </w:rPr>
        <w:t xml:space="preserve"> síran </w:t>
      </w:r>
      <w:proofErr w:type="spellStart"/>
      <w:r w:rsidRPr="001B388B">
        <w:rPr>
          <w:szCs w:val="22"/>
        </w:rPr>
        <w:t>horečnatý</w:t>
      </w:r>
      <w:proofErr w:type="spellEnd"/>
      <w:r w:rsidRPr="001B388B">
        <w:rPr>
          <w:szCs w:val="22"/>
        </w:rPr>
        <w:t xml:space="preserve"> používať s opatrnosťou, pretože v tejto vekovej skupine sú častejšie ochorenia obličiek a/alebo pečene a tolerancia k nepriaznivým účinkom môže byť nižšia. </w:t>
      </w:r>
    </w:p>
    <w:p w14:paraId="74F6E1A7" w14:textId="77777777" w:rsidR="00D15A2A" w:rsidRPr="006D0D1B" w:rsidRDefault="00D15A2A" w:rsidP="00D15A2A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E3BBC74" w14:textId="77777777" w:rsidR="00D15A2A" w:rsidRPr="00D15A2A" w:rsidRDefault="00D15A2A" w:rsidP="00D15A2A">
      <w:pPr>
        <w:ind w:left="0" w:firstLine="0"/>
        <w:rPr>
          <w:b/>
          <w:bCs/>
          <w:szCs w:val="22"/>
        </w:rPr>
      </w:pPr>
      <w:r w:rsidRPr="00D15A2A">
        <w:rPr>
          <w:b/>
          <w:bCs/>
          <w:szCs w:val="22"/>
        </w:rPr>
        <w:t>Spôsob podávania</w:t>
      </w:r>
    </w:p>
    <w:p w14:paraId="14B9807D" w14:textId="648C2657" w:rsidR="00664DC4" w:rsidRPr="001B388B" w:rsidRDefault="00664DC4" w:rsidP="00664DC4">
      <w:pPr>
        <w:ind w:left="0" w:firstLine="0"/>
        <w:rPr>
          <w:szCs w:val="22"/>
        </w:rPr>
      </w:pPr>
      <w:r>
        <w:rPr>
          <w:szCs w:val="22"/>
        </w:rPr>
        <w:t>I</w:t>
      </w:r>
      <w:r w:rsidRPr="001B388B">
        <w:rPr>
          <w:szCs w:val="22"/>
        </w:rPr>
        <w:t xml:space="preserve">ntravenózne, </w:t>
      </w:r>
      <w:proofErr w:type="spellStart"/>
      <w:r w:rsidRPr="001B388B">
        <w:rPr>
          <w:szCs w:val="22"/>
        </w:rPr>
        <w:t>intramuskulárne</w:t>
      </w:r>
      <w:proofErr w:type="spellEnd"/>
      <w:r w:rsidRPr="001B388B">
        <w:rPr>
          <w:szCs w:val="22"/>
        </w:rPr>
        <w:t xml:space="preserve"> a </w:t>
      </w:r>
      <w:proofErr w:type="spellStart"/>
      <w:r w:rsidRPr="001B388B">
        <w:rPr>
          <w:szCs w:val="22"/>
        </w:rPr>
        <w:t>subkutánne</w:t>
      </w:r>
      <w:proofErr w:type="spellEnd"/>
      <w:r w:rsidRPr="001B388B">
        <w:rPr>
          <w:szCs w:val="22"/>
        </w:rPr>
        <w:t xml:space="preserve"> po</w:t>
      </w:r>
      <w:r>
        <w:rPr>
          <w:szCs w:val="22"/>
        </w:rPr>
        <w:t>užit</w:t>
      </w:r>
      <w:r w:rsidRPr="001B388B">
        <w:rPr>
          <w:szCs w:val="22"/>
        </w:rPr>
        <w:t xml:space="preserve">ie, v súlade s informáciami </w:t>
      </w:r>
      <w:r w:rsidR="00421EA3">
        <w:rPr>
          <w:szCs w:val="22"/>
        </w:rPr>
        <w:t>poskytnutými</w:t>
      </w:r>
      <w:r w:rsidRPr="001B388B">
        <w:rPr>
          <w:szCs w:val="22"/>
        </w:rPr>
        <w:t xml:space="preserve"> pre každú indikáciu. </w:t>
      </w:r>
    </w:p>
    <w:p w14:paraId="2B8306CA" w14:textId="77777777" w:rsidR="00D15A2A" w:rsidRDefault="00D15A2A" w:rsidP="00B13F68">
      <w:pPr>
        <w:rPr>
          <w:bCs/>
          <w:szCs w:val="22"/>
        </w:rPr>
      </w:pPr>
    </w:p>
    <w:p w14:paraId="5CA842E1" w14:textId="6FA7BE1B" w:rsidR="00664DC4" w:rsidRPr="001B388B" w:rsidRDefault="00664DC4" w:rsidP="00664DC4">
      <w:pPr>
        <w:ind w:left="0" w:firstLine="0"/>
        <w:rPr>
          <w:szCs w:val="22"/>
        </w:rPr>
      </w:pPr>
      <w:bookmarkStart w:id="13" w:name="_Hlk20576502"/>
      <w:r w:rsidRPr="001B388B">
        <w:rPr>
          <w:szCs w:val="22"/>
        </w:rPr>
        <w:t xml:space="preserve">Liek sa nemá podávať do svalov, ktoré sú vychudnuté alebo atrofované. Pri </w:t>
      </w:r>
      <w:proofErr w:type="spellStart"/>
      <w:r w:rsidRPr="001B388B">
        <w:rPr>
          <w:szCs w:val="22"/>
        </w:rPr>
        <w:t>intramuskulárnom</w:t>
      </w:r>
      <w:proofErr w:type="spellEnd"/>
      <w:r w:rsidRPr="001B388B">
        <w:rPr>
          <w:szCs w:val="22"/>
        </w:rPr>
        <w:t xml:space="preserve"> podaní sa treba vyhnúť svalu v </w:t>
      </w:r>
      <w:proofErr w:type="spellStart"/>
      <w:r w:rsidRPr="001B388B">
        <w:rPr>
          <w:szCs w:val="22"/>
        </w:rPr>
        <w:t>dor</w:t>
      </w:r>
      <w:r w:rsidR="00421EA3">
        <w:rPr>
          <w:szCs w:val="22"/>
        </w:rPr>
        <w:t>z</w:t>
      </w:r>
      <w:r w:rsidRPr="001B388B">
        <w:rPr>
          <w:szCs w:val="22"/>
        </w:rPr>
        <w:t>ogluteálnej</w:t>
      </w:r>
      <w:proofErr w:type="spellEnd"/>
      <w:r w:rsidRPr="001B388B">
        <w:rPr>
          <w:szCs w:val="22"/>
        </w:rPr>
        <w:t xml:space="preserve"> oblasti a sedaciemu nervu. Ak celková dávka, ktorá sa má podať, presiahne 5 ml, má sa objem injekcie rozdeliť </w:t>
      </w:r>
      <w:r>
        <w:rPr>
          <w:szCs w:val="22"/>
        </w:rPr>
        <w:t>na</w:t>
      </w:r>
      <w:r w:rsidRPr="001B388B">
        <w:rPr>
          <w:szCs w:val="22"/>
        </w:rPr>
        <w:t xml:space="preserve"> viac ako jedno miesto hlbokého vpichu do svalu. </w:t>
      </w:r>
    </w:p>
    <w:p w14:paraId="3E1AA73A" w14:textId="3909F0FB" w:rsidR="00664DC4" w:rsidRPr="001B388B" w:rsidRDefault="00664DC4" w:rsidP="00664DC4">
      <w:pPr>
        <w:ind w:left="0" w:firstLine="0"/>
        <w:rPr>
          <w:szCs w:val="22"/>
        </w:rPr>
      </w:pPr>
      <w:bookmarkStart w:id="14" w:name="_Hlk20576527"/>
      <w:bookmarkEnd w:id="13"/>
      <w:r w:rsidRPr="001B388B">
        <w:rPr>
          <w:szCs w:val="22"/>
        </w:rPr>
        <w:t xml:space="preserve">V súvislosti s injekciami síranu horečnatého boli v literatúre popísané bolesť, sčervenanie, opuch alebo teplo v mieste vpichu, </w:t>
      </w:r>
      <w:r>
        <w:rPr>
          <w:szCs w:val="22"/>
        </w:rPr>
        <w:t xml:space="preserve">výtok v mieste vpichu, </w:t>
      </w:r>
      <w:r w:rsidRPr="001B388B">
        <w:rPr>
          <w:szCs w:val="22"/>
        </w:rPr>
        <w:t xml:space="preserve">predĺžené krvácanie, </w:t>
      </w:r>
      <w:r w:rsidR="00421EA3">
        <w:rPr>
          <w:szCs w:val="22"/>
        </w:rPr>
        <w:t>celulitída</w:t>
      </w:r>
      <w:r w:rsidRPr="001B388B">
        <w:rPr>
          <w:szCs w:val="22"/>
        </w:rPr>
        <w:t xml:space="preserve">, sterilný absces, </w:t>
      </w:r>
      <w:r w:rsidR="00421EA3">
        <w:rPr>
          <w:szCs w:val="22"/>
        </w:rPr>
        <w:t>prejavy</w:t>
      </w:r>
      <w:r w:rsidRPr="001B388B">
        <w:rPr>
          <w:szCs w:val="22"/>
        </w:rPr>
        <w:t xml:space="preserve"> alergickej reakcie ako sú ťažkosti s dýchaním alebo opuch tváre, poškodenie okolitých štruktúr (cievy, kosti alebo nervy), neúmyselná </w:t>
      </w:r>
      <w:proofErr w:type="spellStart"/>
      <w:r w:rsidRPr="001B388B">
        <w:rPr>
          <w:szCs w:val="22"/>
        </w:rPr>
        <w:t>intravaskulárna</w:t>
      </w:r>
      <w:proofErr w:type="spellEnd"/>
      <w:r w:rsidRPr="001B388B">
        <w:rPr>
          <w:szCs w:val="22"/>
        </w:rPr>
        <w:t xml:space="preserve"> alebo </w:t>
      </w:r>
      <w:proofErr w:type="spellStart"/>
      <w:r w:rsidRPr="001B388B">
        <w:rPr>
          <w:szCs w:val="22"/>
        </w:rPr>
        <w:t>intraoseálna</w:t>
      </w:r>
      <w:proofErr w:type="spellEnd"/>
      <w:r w:rsidRPr="001B388B">
        <w:rPr>
          <w:szCs w:val="22"/>
        </w:rPr>
        <w:t xml:space="preserve"> injekcia, nekróza tkaniva, slabá absorpcia v dôsledku veľkého objemu injekcie</w:t>
      </w:r>
      <w:r>
        <w:rPr>
          <w:szCs w:val="22"/>
        </w:rPr>
        <w:t>.</w:t>
      </w:r>
    </w:p>
    <w:p w14:paraId="1F8E2EB8" w14:textId="6B1B9A2E" w:rsidR="009F19B6" w:rsidRPr="001B388B" w:rsidRDefault="009F19B6" w:rsidP="009F19B6">
      <w:pPr>
        <w:ind w:left="0" w:firstLine="0"/>
        <w:rPr>
          <w:szCs w:val="22"/>
        </w:rPr>
      </w:pPr>
      <w:bookmarkStart w:id="15" w:name="_Hlk20576569"/>
      <w:bookmarkEnd w:id="14"/>
      <w:r w:rsidRPr="001B388B">
        <w:rPr>
          <w:szCs w:val="22"/>
        </w:rPr>
        <w:t xml:space="preserve">Opatrnosť je potrebná u starších alebo chudých pacientov, ktorí môžu tolerovať </w:t>
      </w:r>
      <w:r w:rsidR="00B750F5">
        <w:rPr>
          <w:szCs w:val="22"/>
        </w:rPr>
        <w:t>najviac</w:t>
      </w:r>
      <w:r w:rsidR="00E5768C">
        <w:rPr>
          <w:szCs w:val="22"/>
        </w:rPr>
        <w:t xml:space="preserve"> </w:t>
      </w:r>
      <w:r w:rsidRPr="001B388B">
        <w:rPr>
          <w:szCs w:val="22"/>
        </w:rPr>
        <w:t>2 ml v jednej injekcii. Miesto vpichu, ktoré vykazuje známky infekcie alebo poranenia, sa nesmie k aplikácii použiť. Ak sa intramuskulárna dávka opakuje, je potrebné vystriedať miesta vpichu, aby sa zabránilo poraneniu alebo bolestivosti svalov.</w:t>
      </w:r>
    </w:p>
    <w:bookmarkEnd w:id="15"/>
    <w:p w14:paraId="2CA309BC" w14:textId="77777777" w:rsidR="00D15A2A" w:rsidRDefault="00D15A2A" w:rsidP="00D15A2A">
      <w:pPr>
        <w:ind w:left="0" w:firstLine="0"/>
        <w:rPr>
          <w:szCs w:val="22"/>
        </w:rPr>
      </w:pPr>
    </w:p>
    <w:p w14:paraId="05B93051" w14:textId="77777777" w:rsidR="009F19B6" w:rsidRPr="001B388B" w:rsidRDefault="009F19B6" w:rsidP="009F19B6">
      <w:pPr>
        <w:ind w:left="0" w:firstLine="0"/>
        <w:rPr>
          <w:szCs w:val="22"/>
        </w:rPr>
      </w:pPr>
      <w:bookmarkStart w:id="16" w:name="_Hlk20576588"/>
      <w:r w:rsidRPr="001B388B">
        <w:rPr>
          <w:szCs w:val="22"/>
        </w:rPr>
        <w:t xml:space="preserve">Príliš rýchle podanie môže viesť k rýchlemu rozvoju vazodilatácie, zníženiu krvného tlaku. </w:t>
      </w:r>
    </w:p>
    <w:p w14:paraId="2C7F3DB0" w14:textId="77777777" w:rsidR="009F19B6" w:rsidRPr="001B388B" w:rsidRDefault="009F19B6" w:rsidP="009F19B6">
      <w:pPr>
        <w:ind w:left="0" w:firstLine="0"/>
        <w:rPr>
          <w:szCs w:val="22"/>
        </w:rPr>
      </w:pPr>
      <w:r w:rsidRPr="001B388B">
        <w:rPr>
          <w:szCs w:val="22"/>
        </w:rPr>
        <w:t xml:space="preserve">Ako všetky parenterálne lieky môžu injekcie síranu </w:t>
      </w:r>
      <w:proofErr w:type="spellStart"/>
      <w:r w:rsidRPr="001B388B">
        <w:rPr>
          <w:szCs w:val="22"/>
        </w:rPr>
        <w:t>horečnatého</w:t>
      </w:r>
      <w:proofErr w:type="spellEnd"/>
      <w:r w:rsidRPr="001B388B">
        <w:rPr>
          <w:szCs w:val="22"/>
        </w:rPr>
        <w:t xml:space="preserve"> dráždiť žily; </w:t>
      </w:r>
      <w:proofErr w:type="spellStart"/>
      <w:r w:rsidRPr="001B388B">
        <w:rPr>
          <w:szCs w:val="22"/>
        </w:rPr>
        <w:t>extravazácia</w:t>
      </w:r>
      <w:proofErr w:type="spellEnd"/>
      <w:r w:rsidRPr="001B388B">
        <w:rPr>
          <w:szCs w:val="22"/>
        </w:rPr>
        <w:t xml:space="preserve"> môže spôsobiť poškodenie tkaniva. </w:t>
      </w:r>
    </w:p>
    <w:bookmarkEnd w:id="16"/>
    <w:p w14:paraId="286E4D80" w14:textId="77777777" w:rsidR="00D15A2A" w:rsidRDefault="00D15A2A" w:rsidP="00D15A2A">
      <w:pPr>
        <w:ind w:left="0" w:firstLine="0"/>
        <w:rPr>
          <w:szCs w:val="22"/>
        </w:rPr>
      </w:pPr>
    </w:p>
    <w:p w14:paraId="2A9FE2B2" w14:textId="77777777" w:rsidR="00D15A2A" w:rsidRDefault="00D15A2A" w:rsidP="00D15A2A">
      <w:pPr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>Inkompatibility</w:t>
      </w:r>
    </w:p>
    <w:p w14:paraId="52C88D2C" w14:textId="52EB529B" w:rsidR="009F19B6" w:rsidRPr="001B388B" w:rsidRDefault="009F19B6" w:rsidP="009F19B6">
      <w:pPr>
        <w:ind w:left="0" w:firstLine="0"/>
        <w:rPr>
          <w:szCs w:val="22"/>
        </w:rPr>
      </w:pPr>
      <w:bookmarkStart w:id="17" w:name="_Hlk20576614"/>
      <w:r w:rsidRPr="0067425D">
        <w:rPr>
          <w:szCs w:val="22"/>
        </w:rPr>
        <w:t>Síran horečnatý je inkompatibilný so soľami vápnika (</w:t>
      </w:r>
      <w:proofErr w:type="spellStart"/>
      <w:r w:rsidRPr="0067425D">
        <w:rPr>
          <w:szCs w:val="22"/>
        </w:rPr>
        <w:t>gluceptát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glukonát</w:t>
      </w:r>
      <w:proofErr w:type="spellEnd"/>
      <w:r w:rsidRPr="0067425D">
        <w:rPr>
          <w:szCs w:val="22"/>
        </w:rPr>
        <w:t xml:space="preserve">), alkalickými uhličitanmi (tvoriacimi nerozpustný </w:t>
      </w:r>
      <w:r w:rsidR="004829E2">
        <w:rPr>
          <w:szCs w:val="22"/>
        </w:rPr>
        <w:t>uhličitan</w:t>
      </w:r>
      <w:r w:rsidRPr="0067425D">
        <w:rPr>
          <w:szCs w:val="22"/>
        </w:rPr>
        <w:t xml:space="preserve"> </w:t>
      </w:r>
      <w:proofErr w:type="spellStart"/>
      <w:r w:rsidRPr="0067425D">
        <w:rPr>
          <w:szCs w:val="22"/>
        </w:rPr>
        <w:t>horečnatý</w:t>
      </w:r>
      <w:proofErr w:type="spellEnd"/>
      <w:r w:rsidRPr="0067425D">
        <w:rPr>
          <w:szCs w:val="22"/>
        </w:rPr>
        <w:t>),</w:t>
      </w:r>
      <w:r w:rsidR="004829E2" w:rsidRPr="004829E2">
        <w:t xml:space="preserve"> </w:t>
      </w:r>
      <w:proofErr w:type="spellStart"/>
      <w:r w:rsidR="004829E2" w:rsidRPr="004829E2">
        <w:rPr>
          <w:szCs w:val="22"/>
        </w:rPr>
        <w:t>hydrogenuhličitanmi</w:t>
      </w:r>
      <w:proofErr w:type="spellEnd"/>
      <w:r w:rsidR="004829E2" w:rsidRPr="004829E2">
        <w:rPr>
          <w:szCs w:val="22"/>
        </w:rPr>
        <w:t xml:space="preserve">, alkalickými hydroxidmi (tvoriacimi nerozpustný hydroxid </w:t>
      </w:r>
      <w:proofErr w:type="spellStart"/>
      <w:r w:rsidR="004829E2" w:rsidRPr="004829E2">
        <w:rPr>
          <w:szCs w:val="22"/>
        </w:rPr>
        <w:t>horečnatý</w:t>
      </w:r>
      <w:proofErr w:type="spellEnd"/>
      <w:r w:rsidR="004829E2" w:rsidRPr="004829E2">
        <w:rPr>
          <w:szCs w:val="22"/>
        </w:rPr>
        <w:t>),</w:t>
      </w:r>
      <w:r w:rsidRPr="0067425D">
        <w:rPr>
          <w:szCs w:val="22"/>
        </w:rPr>
        <w:t xml:space="preserve"> fosfátmi, </w:t>
      </w:r>
      <w:proofErr w:type="spellStart"/>
      <w:r w:rsidRPr="0067425D">
        <w:rPr>
          <w:szCs w:val="22"/>
        </w:rPr>
        <w:t>salicylátmi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polymyxín</w:t>
      </w:r>
      <w:proofErr w:type="spellEnd"/>
      <w:r w:rsidRPr="0067425D">
        <w:rPr>
          <w:szCs w:val="22"/>
        </w:rPr>
        <w:t>-sulfátom</w:t>
      </w:r>
      <w:r w:rsidR="004829E2">
        <w:rPr>
          <w:szCs w:val="22"/>
        </w:rPr>
        <w:t xml:space="preserve"> B</w:t>
      </w:r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tobramycín</w:t>
      </w:r>
      <w:proofErr w:type="spellEnd"/>
      <w:r w:rsidRPr="0067425D">
        <w:rPr>
          <w:szCs w:val="22"/>
        </w:rPr>
        <w:t xml:space="preserve">-sulfátom, streptomycín-sulfátom, </w:t>
      </w:r>
      <w:proofErr w:type="spellStart"/>
      <w:r w:rsidRPr="0067425D">
        <w:rPr>
          <w:szCs w:val="22"/>
        </w:rPr>
        <w:t>amfotericínom</w:t>
      </w:r>
      <w:proofErr w:type="spellEnd"/>
      <w:r w:rsidRPr="0067425D">
        <w:rPr>
          <w:szCs w:val="22"/>
        </w:rPr>
        <w:t xml:space="preserve"> B, tetracyklínmi, </w:t>
      </w:r>
      <w:proofErr w:type="spellStart"/>
      <w:r w:rsidRPr="0067425D">
        <w:rPr>
          <w:szCs w:val="22"/>
        </w:rPr>
        <w:t>aminoglykozidmi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klindamycínom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benzylpenicilínom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nafcil</w:t>
      </w:r>
      <w:r w:rsidR="004829E2">
        <w:rPr>
          <w:szCs w:val="22"/>
        </w:rPr>
        <w:t>í</w:t>
      </w:r>
      <w:r w:rsidRPr="0067425D">
        <w:rPr>
          <w:szCs w:val="22"/>
        </w:rPr>
        <w:t>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dobutamínom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hydrokortizón</w:t>
      </w:r>
      <w:r w:rsidR="004829E2">
        <w:rPr>
          <w:szCs w:val="22"/>
        </w:rPr>
        <w:t>-</w:t>
      </w:r>
      <w:r w:rsidRPr="0067425D">
        <w:rPr>
          <w:szCs w:val="22"/>
        </w:rPr>
        <w:t>sukcinátom</w:t>
      </w:r>
      <w:proofErr w:type="spellEnd"/>
      <w:r w:rsidRPr="0067425D">
        <w:rPr>
          <w:szCs w:val="22"/>
        </w:rPr>
        <w:t xml:space="preserve"> sodným, </w:t>
      </w:r>
      <w:proofErr w:type="spellStart"/>
      <w:r w:rsidRPr="0067425D">
        <w:rPr>
          <w:szCs w:val="22"/>
        </w:rPr>
        <w:t>prokaínom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lipidovými</w:t>
      </w:r>
      <w:proofErr w:type="spellEnd"/>
      <w:r w:rsidRPr="0067425D">
        <w:rPr>
          <w:szCs w:val="22"/>
        </w:rPr>
        <w:t xml:space="preserve"> emulziami.</w:t>
      </w:r>
    </w:p>
    <w:bookmarkEnd w:id="17"/>
    <w:p w14:paraId="72DCA7E6" w14:textId="77777777" w:rsidR="009F19B6" w:rsidRPr="001B388B" w:rsidRDefault="009F19B6" w:rsidP="009F19B6">
      <w:pPr>
        <w:ind w:left="0" w:firstLine="0"/>
        <w:rPr>
          <w:szCs w:val="22"/>
        </w:rPr>
      </w:pPr>
    </w:p>
    <w:p w14:paraId="1622175F" w14:textId="77777777" w:rsidR="00D15A2A" w:rsidRDefault="00D15A2A" w:rsidP="00D15A2A">
      <w:pPr>
        <w:ind w:left="0" w:firstLine="0"/>
        <w:rPr>
          <w:szCs w:val="22"/>
        </w:rPr>
      </w:pPr>
      <w:r w:rsidRPr="00D15A2A">
        <w:rPr>
          <w:b/>
          <w:bCs/>
          <w:szCs w:val="22"/>
        </w:rPr>
        <w:t>Návod na použitie, likvidáciu a iné zaobchádzanie s</w:t>
      </w:r>
      <w:r>
        <w:rPr>
          <w:b/>
          <w:bCs/>
          <w:szCs w:val="22"/>
        </w:rPr>
        <w:t> </w:t>
      </w:r>
      <w:r w:rsidRPr="00D15A2A">
        <w:rPr>
          <w:b/>
          <w:bCs/>
          <w:szCs w:val="22"/>
        </w:rPr>
        <w:t>liekom</w:t>
      </w:r>
    </w:p>
    <w:p w14:paraId="34E751E2" w14:textId="77777777" w:rsidR="00D15A2A" w:rsidRDefault="00D15A2A" w:rsidP="00D15A2A">
      <w:pPr>
        <w:ind w:left="0" w:firstLine="0"/>
        <w:rPr>
          <w:bCs/>
        </w:rPr>
      </w:pPr>
      <w:r>
        <w:rPr>
          <w:bCs/>
        </w:rPr>
        <w:t>N</w:t>
      </w:r>
      <w:r w:rsidRPr="002550D2">
        <w:rPr>
          <w:bCs/>
        </w:rPr>
        <w:t>a jednorazové použitie</w:t>
      </w:r>
      <w:r>
        <w:rPr>
          <w:bCs/>
        </w:rPr>
        <w:t>.</w:t>
      </w:r>
    </w:p>
    <w:p w14:paraId="293D11B0" w14:textId="77777777" w:rsidR="009F19B6" w:rsidRPr="001B388B" w:rsidRDefault="009F19B6" w:rsidP="009F19B6">
      <w:pPr>
        <w:ind w:left="0" w:firstLine="0"/>
        <w:rPr>
          <w:bCs/>
        </w:rPr>
      </w:pPr>
      <w:r w:rsidRPr="001B388B">
        <w:rPr>
          <w:bCs/>
        </w:rPr>
        <w:t xml:space="preserve">Môže sa riediť </w:t>
      </w:r>
      <w:r>
        <w:rPr>
          <w:bCs/>
        </w:rPr>
        <w:t xml:space="preserve">s </w:t>
      </w:r>
      <w:r w:rsidRPr="001B388B">
        <w:rPr>
          <w:bCs/>
        </w:rPr>
        <w:t>0,9</w:t>
      </w:r>
      <w:r w:rsidR="004829E2">
        <w:rPr>
          <w:bCs/>
        </w:rPr>
        <w:t> </w:t>
      </w:r>
      <w:r w:rsidRPr="001B388B">
        <w:rPr>
          <w:bCs/>
        </w:rPr>
        <w:t>% roztokom chloridu sodného alebo 5 % roztokom glukózy.</w:t>
      </w:r>
    </w:p>
    <w:p w14:paraId="26DC4476" w14:textId="001390FF" w:rsidR="00D15A2A" w:rsidRDefault="00D15A2A" w:rsidP="00D15A2A">
      <w:pPr>
        <w:ind w:left="0" w:firstLine="0"/>
        <w:rPr>
          <w:szCs w:val="22"/>
        </w:rPr>
      </w:pPr>
      <w:r>
        <w:rPr>
          <w:szCs w:val="22"/>
        </w:rPr>
        <w:t xml:space="preserve">Liek musí byť po otvorení ampulky použitý okamžite. </w:t>
      </w:r>
      <w:r w:rsidR="004829E2">
        <w:rPr>
          <w:szCs w:val="22"/>
        </w:rPr>
        <w:t>Všetok n</w:t>
      </w:r>
      <w:r>
        <w:rPr>
          <w:szCs w:val="22"/>
        </w:rPr>
        <w:t>epoužit</w:t>
      </w:r>
      <w:r w:rsidR="004829E2">
        <w:rPr>
          <w:szCs w:val="22"/>
        </w:rPr>
        <w:t>ý roztok</w:t>
      </w:r>
      <w:r>
        <w:rPr>
          <w:szCs w:val="22"/>
        </w:rPr>
        <w:t xml:space="preserve"> </w:t>
      </w:r>
      <w:r w:rsidR="00E5768C">
        <w:rPr>
          <w:szCs w:val="22"/>
        </w:rPr>
        <w:t xml:space="preserve">sa </w:t>
      </w:r>
      <w:r>
        <w:rPr>
          <w:szCs w:val="22"/>
        </w:rPr>
        <w:t>má zlikvidova</w:t>
      </w:r>
      <w:r w:rsidR="00E5768C">
        <w:rPr>
          <w:szCs w:val="22"/>
        </w:rPr>
        <w:t>ť</w:t>
      </w:r>
      <w:r>
        <w:rPr>
          <w:szCs w:val="22"/>
        </w:rPr>
        <w:t>.</w:t>
      </w:r>
    </w:p>
    <w:p w14:paraId="6B3B2D32" w14:textId="77777777" w:rsidR="00D15A2A" w:rsidRDefault="00D15A2A" w:rsidP="00D15A2A">
      <w:pPr>
        <w:ind w:left="0" w:firstLine="0"/>
        <w:rPr>
          <w:szCs w:val="22"/>
        </w:rPr>
      </w:pPr>
    </w:p>
    <w:p w14:paraId="5841B832" w14:textId="09AE413C" w:rsidR="00D15A2A" w:rsidRPr="00D15A2A" w:rsidRDefault="004829E2" w:rsidP="00D15A2A">
      <w:pPr>
        <w:tabs>
          <w:tab w:val="left" w:pos="9498"/>
        </w:tabs>
        <w:ind w:left="0" w:firstLine="0"/>
        <w:rPr>
          <w:szCs w:val="22"/>
          <w:u w:val="single"/>
        </w:rPr>
      </w:pPr>
      <w:r>
        <w:rPr>
          <w:szCs w:val="22"/>
          <w:u w:val="single"/>
        </w:rPr>
        <w:t>Pokyny</w:t>
      </w:r>
      <w:r w:rsidR="00D15A2A" w:rsidRPr="00D15A2A">
        <w:rPr>
          <w:szCs w:val="22"/>
          <w:u w:val="single"/>
        </w:rPr>
        <w:t xml:space="preserve"> na otvorenie ampulky:</w:t>
      </w:r>
    </w:p>
    <w:p w14:paraId="6C4438B1" w14:textId="7D094FEB" w:rsidR="00D15A2A" w:rsidRPr="003D73F6" w:rsidRDefault="00D15A2A" w:rsidP="00D15A2A">
      <w:pPr>
        <w:numPr>
          <w:ilvl w:val="0"/>
          <w:numId w:val="21"/>
        </w:numPr>
        <w:ind w:left="426" w:hanging="357"/>
        <w:rPr>
          <w:szCs w:val="22"/>
        </w:rPr>
      </w:pPr>
      <w:r w:rsidRPr="003D73F6">
        <w:rPr>
          <w:szCs w:val="22"/>
        </w:rPr>
        <w:t xml:space="preserve">Otočte ampulku farebným označením hore. Ak zostal nejaký roztok v hornej časti ampulky, jemným poklepaním prstom na ampulku ho straste </w:t>
      </w:r>
      <w:r w:rsidR="000C7A70">
        <w:rPr>
          <w:szCs w:val="22"/>
        </w:rPr>
        <w:t xml:space="preserve">do </w:t>
      </w:r>
      <w:r w:rsidRPr="003D73F6">
        <w:rPr>
          <w:szCs w:val="22"/>
        </w:rPr>
        <w:t>dol</w:t>
      </w:r>
      <w:r w:rsidR="000C7A70">
        <w:rPr>
          <w:szCs w:val="22"/>
        </w:rPr>
        <w:t>nej časti</w:t>
      </w:r>
      <w:r w:rsidRPr="003D73F6">
        <w:rPr>
          <w:szCs w:val="22"/>
        </w:rPr>
        <w:t>.</w:t>
      </w:r>
    </w:p>
    <w:p w14:paraId="103FD909" w14:textId="77777777" w:rsidR="00D15A2A" w:rsidRDefault="00D15A2A" w:rsidP="00D15A2A">
      <w:pPr>
        <w:numPr>
          <w:ilvl w:val="0"/>
          <w:numId w:val="21"/>
        </w:numPr>
        <w:ind w:left="426" w:hanging="357"/>
        <w:rPr>
          <w:szCs w:val="22"/>
        </w:rPr>
      </w:pPr>
      <w:r w:rsidRPr="003D73F6">
        <w:rPr>
          <w:szCs w:val="22"/>
        </w:rPr>
        <w:t>Pre otvorenie použite obe ruky; zatiaľ čo budete držať spodnú časť ampulky v jednej ruke, druhou rukou odlomte hornú časť ampulky smerom od farebného označenia (pozri priložený obrázok).</w:t>
      </w:r>
    </w:p>
    <w:p w14:paraId="7C75F61F" w14:textId="77777777" w:rsidR="00D15A2A" w:rsidRDefault="00D15A2A" w:rsidP="00D15A2A">
      <w:pPr>
        <w:rPr>
          <w:szCs w:val="22"/>
        </w:rPr>
      </w:pPr>
    </w:p>
    <w:p w14:paraId="54700AE2" w14:textId="77777777" w:rsidR="00D15A2A" w:rsidRDefault="00D15A2A" w:rsidP="00D15A2A">
      <w:pPr>
        <w:rPr>
          <w:szCs w:val="22"/>
        </w:rPr>
      </w:pPr>
      <w:r w:rsidRPr="003D6018">
        <w:rPr>
          <w:noProof/>
          <w:szCs w:val="22"/>
        </w:rPr>
        <w:lastRenderedPageBreak/>
        <w:drawing>
          <wp:inline distT="0" distB="0" distL="0" distR="0" wp14:anchorId="6A4A1CA5" wp14:editId="3839E3F9">
            <wp:extent cx="2200275" cy="1571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513F" w14:textId="77777777" w:rsidR="009F19B6" w:rsidRPr="001B388B" w:rsidRDefault="009F19B6" w:rsidP="009F19B6">
      <w:pPr>
        <w:ind w:left="0" w:firstLine="0"/>
        <w:rPr>
          <w:szCs w:val="22"/>
        </w:rPr>
      </w:pPr>
      <w:bookmarkStart w:id="18" w:name="_Hlk20576753"/>
      <w:r w:rsidRPr="001B388B">
        <w:rPr>
          <w:szCs w:val="22"/>
        </w:rPr>
        <w:t xml:space="preserve">Ako </w:t>
      </w:r>
      <w:proofErr w:type="spellStart"/>
      <w:r w:rsidRPr="001B388B">
        <w:rPr>
          <w:szCs w:val="22"/>
        </w:rPr>
        <w:t>antidotum</w:t>
      </w:r>
      <w:proofErr w:type="spellEnd"/>
      <w:r w:rsidRPr="001B388B">
        <w:rPr>
          <w:szCs w:val="22"/>
        </w:rPr>
        <w:t xml:space="preserve"> má byť okamžite k dispozícii 1 g injekčného roztoku </w:t>
      </w:r>
      <w:proofErr w:type="spellStart"/>
      <w:r w:rsidRPr="001B388B">
        <w:rPr>
          <w:szCs w:val="22"/>
        </w:rPr>
        <w:t>glukonátu</w:t>
      </w:r>
      <w:proofErr w:type="spellEnd"/>
      <w:r w:rsidRPr="001B388B">
        <w:rPr>
          <w:szCs w:val="22"/>
        </w:rPr>
        <w:t xml:space="preserve"> vápenatého.</w:t>
      </w:r>
    </w:p>
    <w:bookmarkEnd w:id="18"/>
    <w:p w14:paraId="625FD339" w14:textId="77777777" w:rsidR="00D15A2A" w:rsidRDefault="00D15A2A" w:rsidP="00D15A2A">
      <w:pPr>
        <w:ind w:left="0" w:firstLine="0"/>
        <w:rPr>
          <w:szCs w:val="22"/>
        </w:rPr>
      </w:pPr>
    </w:p>
    <w:p w14:paraId="11371CC8" w14:textId="77777777" w:rsidR="00D15A2A" w:rsidRPr="006D0D1B" w:rsidRDefault="009F19B6" w:rsidP="00D15A2A">
      <w:pPr>
        <w:ind w:left="0" w:firstLine="0"/>
        <w:rPr>
          <w:szCs w:val="22"/>
        </w:rPr>
      </w:pPr>
      <w:bookmarkStart w:id="19" w:name="_Hlk20576817"/>
      <w:r w:rsidRPr="001B388B">
        <w:rPr>
          <w:szCs w:val="22"/>
        </w:rPr>
        <w:t>Všetok nepoužitý liek alebo odpad vzniknutý z lieku sa má zlikvidovať v súlade s národnými požiadavkami.</w:t>
      </w:r>
      <w:bookmarkEnd w:id="19"/>
    </w:p>
    <w:p w14:paraId="0A57EDCA" w14:textId="77777777" w:rsidR="00D15A2A" w:rsidRPr="00D15A2A" w:rsidRDefault="00D15A2A" w:rsidP="00B13F68">
      <w:pPr>
        <w:rPr>
          <w:bCs/>
          <w:szCs w:val="22"/>
        </w:rPr>
      </w:pPr>
    </w:p>
    <w:sectPr w:rsidR="00D15A2A" w:rsidRPr="00D15A2A" w:rsidSect="006829B9">
      <w:headerReference w:type="default" r:id="rId11"/>
      <w:footerReference w:type="defaul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95084" w14:textId="77777777" w:rsidR="00C7628C" w:rsidRDefault="00C7628C">
      <w:r>
        <w:separator/>
      </w:r>
    </w:p>
  </w:endnote>
  <w:endnote w:type="continuationSeparator" w:id="0">
    <w:p w14:paraId="61660096" w14:textId="77777777" w:rsidR="00C7628C" w:rsidRDefault="00C7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A06F" w14:textId="77777777" w:rsidR="00421EA3" w:rsidRPr="00B13F68" w:rsidRDefault="00421EA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C06DA6">
      <w:rPr>
        <w:rStyle w:val="slostrany"/>
        <w:rFonts w:ascii="Arial" w:hAnsi="Arial" w:cs="Arial"/>
        <w:noProof/>
      </w:rPr>
      <w:t>8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D1474" w14:textId="77777777" w:rsidR="00421EA3" w:rsidRDefault="00421EA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ADEFB" w14:textId="77777777" w:rsidR="00C7628C" w:rsidRDefault="00C7628C">
      <w:r>
        <w:separator/>
      </w:r>
    </w:p>
  </w:footnote>
  <w:footnote w:type="continuationSeparator" w:id="0">
    <w:p w14:paraId="005E3588" w14:textId="77777777" w:rsidR="00C7628C" w:rsidRDefault="00C7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F45B" w14:textId="77777777" w:rsidR="00421EA3" w:rsidRPr="00A80F22" w:rsidRDefault="00421EA3" w:rsidP="0011223D">
    <w:pPr>
      <w:pStyle w:val="Hlavika"/>
      <w:rPr>
        <w:rFonts w:ascii="Times New Roman" w:hAnsi="Times New Roman"/>
        <w:sz w:val="18"/>
        <w:szCs w:val="18"/>
      </w:rPr>
    </w:pPr>
    <w:r w:rsidRPr="00A80F22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A80F22">
      <w:rPr>
        <w:rFonts w:ascii="Times New Roman" w:hAnsi="Times New Roman"/>
        <w:sz w:val="18"/>
        <w:szCs w:val="18"/>
      </w:rPr>
      <w:t>rozhodnutiu</w:t>
    </w:r>
    <w:proofErr w:type="spellEnd"/>
    <w:r w:rsidRPr="00A80F22">
      <w:rPr>
        <w:rFonts w:ascii="Times New Roman" w:hAnsi="Times New Roman"/>
        <w:sz w:val="18"/>
        <w:szCs w:val="18"/>
      </w:rPr>
      <w:t xml:space="preserve"> o </w:t>
    </w:r>
    <w:proofErr w:type="spellStart"/>
    <w:r w:rsidRPr="00A80F22">
      <w:rPr>
        <w:rFonts w:ascii="Times New Roman" w:hAnsi="Times New Roman"/>
        <w:sz w:val="18"/>
        <w:szCs w:val="18"/>
      </w:rPr>
      <w:t>re</w:t>
    </w:r>
    <w:r w:rsidRPr="00CA7F32">
      <w:rPr>
        <w:rFonts w:ascii="Times New Roman" w:hAnsi="Times New Roman"/>
        <w:sz w:val="18"/>
        <w:szCs w:val="18"/>
      </w:rPr>
      <w:t>gistrácii</w:t>
    </w:r>
    <w:proofErr w:type="spellEnd"/>
    <w:r w:rsidRPr="00CA7F32">
      <w:rPr>
        <w:rFonts w:ascii="Times New Roman" w:hAnsi="Times New Roman"/>
        <w:sz w:val="18"/>
        <w:szCs w:val="18"/>
      </w:rPr>
      <w:t xml:space="preserve">, ev. č.: </w:t>
    </w:r>
    <w:r w:rsidRPr="002048AA">
      <w:rPr>
        <w:rFonts w:ascii="Times New Roman" w:hAnsi="Times New Roman"/>
        <w:sz w:val="18"/>
        <w:szCs w:val="18"/>
      </w:rPr>
      <w:t>2018/04923-REG</w:t>
    </w:r>
    <w:r>
      <w:rPr>
        <w:rFonts w:ascii="Times New Roman" w:hAnsi="Times New Roman"/>
        <w:sz w:val="18"/>
        <w:szCs w:val="18"/>
      </w:rPr>
      <w:t xml:space="preserve">, </w:t>
    </w:r>
    <w:r w:rsidRPr="002048AA">
      <w:rPr>
        <w:rFonts w:ascii="Times New Roman" w:hAnsi="Times New Roman"/>
        <w:sz w:val="18"/>
        <w:szCs w:val="18"/>
      </w:rPr>
      <w:t>2018/04924-REG</w:t>
    </w:r>
  </w:p>
  <w:p w14:paraId="418C0373" w14:textId="77777777" w:rsidR="00421EA3" w:rsidRDefault="00421EA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D4EBF"/>
    <w:multiLevelType w:val="hybridMultilevel"/>
    <w:tmpl w:val="D63653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0F86"/>
    <w:multiLevelType w:val="hybridMultilevel"/>
    <w:tmpl w:val="650266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B01E96"/>
    <w:multiLevelType w:val="hybridMultilevel"/>
    <w:tmpl w:val="1C24D43E"/>
    <w:lvl w:ilvl="0" w:tplc="46AE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30284"/>
    <w:multiLevelType w:val="hybridMultilevel"/>
    <w:tmpl w:val="49C437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5DDD40D4"/>
    <w:multiLevelType w:val="hybridMultilevel"/>
    <w:tmpl w:val="8BB8B6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B1D85"/>
    <w:multiLevelType w:val="hybridMultilevel"/>
    <w:tmpl w:val="48C4E4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689579D3"/>
    <w:multiLevelType w:val="hybridMultilevel"/>
    <w:tmpl w:val="B8261F1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CC07B0"/>
    <w:multiLevelType w:val="hybridMultilevel"/>
    <w:tmpl w:val="1DD4AC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6C3E4E07"/>
    <w:multiLevelType w:val="hybridMultilevel"/>
    <w:tmpl w:val="640CA7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6572B4D"/>
    <w:multiLevelType w:val="hybridMultilevel"/>
    <w:tmpl w:val="D2DE0D8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6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5"/>
  </w:num>
  <w:num w:numId="11">
    <w:abstractNumId w:val="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6"/>
  </w:num>
  <w:num w:numId="20">
    <w:abstractNumId w:val="1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40726"/>
    <w:rsid w:val="000419BB"/>
    <w:rsid w:val="00052EE2"/>
    <w:rsid w:val="00056045"/>
    <w:rsid w:val="00061445"/>
    <w:rsid w:val="00077CF6"/>
    <w:rsid w:val="00090230"/>
    <w:rsid w:val="00096CAA"/>
    <w:rsid w:val="000A19DA"/>
    <w:rsid w:val="000B13AD"/>
    <w:rsid w:val="000B6759"/>
    <w:rsid w:val="000C534D"/>
    <w:rsid w:val="000C7A70"/>
    <w:rsid w:val="000D3B1B"/>
    <w:rsid w:val="000E2174"/>
    <w:rsid w:val="000E3D7D"/>
    <w:rsid w:val="000E7685"/>
    <w:rsid w:val="001001CE"/>
    <w:rsid w:val="001026C2"/>
    <w:rsid w:val="001114AF"/>
    <w:rsid w:val="00111E1A"/>
    <w:rsid w:val="0011223D"/>
    <w:rsid w:val="001123E1"/>
    <w:rsid w:val="001150F2"/>
    <w:rsid w:val="001334A2"/>
    <w:rsid w:val="00134B55"/>
    <w:rsid w:val="00134F8A"/>
    <w:rsid w:val="00135894"/>
    <w:rsid w:val="001406FE"/>
    <w:rsid w:val="00141412"/>
    <w:rsid w:val="00141BD1"/>
    <w:rsid w:val="0015367B"/>
    <w:rsid w:val="00177A4A"/>
    <w:rsid w:val="00182AD1"/>
    <w:rsid w:val="00185CB1"/>
    <w:rsid w:val="00187ECC"/>
    <w:rsid w:val="001967D9"/>
    <w:rsid w:val="001A3218"/>
    <w:rsid w:val="001B08B2"/>
    <w:rsid w:val="001B73FD"/>
    <w:rsid w:val="001C463D"/>
    <w:rsid w:val="001C4F42"/>
    <w:rsid w:val="001D1B4B"/>
    <w:rsid w:val="001D4230"/>
    <w:rsid w:val="001F7CF0"/>
    <w:rsid w:val="002003FB"/>
    <w:rsid w:val="00205FC2"/>
    <w:rsid w:val="00220A3F"/>
    <w:rsid w:val="002227EB"/>
    <w:rsid w:val="0022527A"/>
    <w:rsid w:val="002259E8"/>
    <w:rsid w:val="00227E1C"/>
    <w:rsid w:val="0025422C"/>
    <w:rsid w:val="0025696C"/>
    <w:rsid w:val="00262AD4"/>
    <w:rsid w:val="00270B82"/>
    <w:rsid w:val="002776F1"/>
    <w:rsid w:val="00281C02"/>
    <w:rsid w:val="00282559"/>
    <w:rsid w:val="00284EEF"/>
    <w:rsid w:val="002A1D7C"/>
    <w:rsid w:val="002A24BE"/>
    <w:rsid w:val="002A46DA"/>
    <w:rsid w:val="002B7838"/>
    <w:rsid w:val="002C428B"/>
    <w:rsid w:val="002C5553"/>
    <w:rsid w:val="002C64A9"/>
    <w:rsid w:val="002D5C3E"/>
    <w:rsid w:val="002D6730"/>
    <w:rsid w:val="002F0DC5"/>
    <w:rsid w:val="003015F6"/>
    <w:rsid w:val="003021DE"/>
    <w:rsid w:val="00302F2A"/>
    <w:rsid w:val="00306120"/>
    <w:rsid w:val="0031186C"/>
    <w:rsid w:val="00314AD5"/>
    <w:rsid w:val="00320BE9"/>
    <w:rsid w:val="003253D3"/>
    <w:rsid w:val="00332DC3"/>
    <w:rsid w:val="003461A9"/>
    <w:rsid w:val="00346633"/>
    <w:rsid w:val="00355F02"/>
    <w:rsid w:val="003724D2"/>
    <w:rsid w:val="00374CAD"/>
    <w:rsid w:val="00382713"/>
    <w:rsid w:val="003827F1"/>
    <w:rsid w:val="003A706F"/>
    <w:rsid w:val="003C383B"/>
    <w:rsid w:val="003C690E"/>
    <w:rsid w:val="003F2753"/>
    <w:rsid w:val="003F7177"/>
    <w:rsid w:val="004104FE"/>
    <w:rsid w:val="0041172C"/>
    <w:rsid w:val="00411A8F"/>
    <w:rsid w:val="004210D4"/>
    <w:rsid w:val="00421EA3"/>
    <w:rsid w:val="0042356B"/>
    <w:rsid w:val="00450580"/>
    <w:rsid w:val="00457BB5"/>
    <w:rsid w:val="004605F8"/>
    <w:rsid w:val="004829E2"/>
    <w:rsid w:val="00486C3D"/>
    <w:rsid w:val="0048718C"/>
    <w:rsid w:val="004B5C33"/>
    <w:rsid w:val="004C0111"/>
    <w:rsid w:val="004D457B"/>
    <w:rsid w:val="004D71F7"/>
    <w:rsid w:val="004E770D"/>
    <w:rsid w:val="004F1DC7"/>
    <w:rsid w:val="004F3B6D"/>
    <w:rsid w:val="00500DD2"/>
    <w:rsid w:val="00501444"/>
    <w:rsid w:val="00504C89"/>
    <w:rsid w:val="00510CCB"/>
    <w:rsid w:val="005279ED"/>
    <w:rsid w:val="00536B25"/>
    <w:rsid w:val="00537894"/>
    <w:rsid w:val="005529E6"/>
    <w:rsid w:val="00560D93"/>
    <w:rsid w:val="005716E9"/>
    <w:rsid w:val="0058262C"/>
    <w:rsid w:val="005C01F5"/>
    <w:rsid w:val="005E4F97"/>
    <w:rsid w:val="006038CE"/>
    <w:rsid w:val="00607357"/>
    <w:rsid w:val="00610BC7"/>
    <w:rsid w:val="006114F0"/>
    <w:rsid w:val="00626759"/>
    <w:rsid w:val="00635C39"/>
    <w:rsid w:val="00642FBD"/>
    <w:rsid w:val="00650EBD"/>
    <w:rsid w:val="00664192"/>
    <w:rsid w:val="00664DC4"/>
    <w:rsid w:val="00671E24"/>
    <w:rsid w:val="0067386E"/>
    <w:rsid w:val="006829B9"/>
    <w:rsid w:val="006864DC"/>
    <w:rsid w:val="00693217"/>
    <w:rsid w:val="006A0574"/>
    <w:rsid w:val="006A44C5"/>
    <w:rsid w:val="006A4970"/>
    <w:rsid w:val="006A513D"/>
    <w:rsid w:val="006A68C6"/>
    <w:rsid w:val="006B1053"/>
    <w:rsid w:val="006C3768"/>
    <w:rsid w:val="006D7D4F"/>
    <w:rsid w:val="006E41C1"/>
    <w:rsid w:val="006F3CD9"/>
    <w:rsid w:val="00715EE3"/>
    <w:rsid w:val="00724534"/>
    <w:rsid w:val="00724E11"/>
    <w:rsid w:val="00725E2F"/>
    <w:rsid w:val="007262FE"/>
    <w:rsid w:val="0073167B"/>
    <w:rsid w:val="00734C0D"/>
    <w:rsid w:val="00740C03"/>
    <w:rsid w:val="00751BAC"/>
    <w:rsid w:val="00752FD9"/>
    <w:rsid w:val="00780926"/>
    <w:rsid w:val="007824C5"/>
    <w:rsid w:val="00783152"/>
    <w:rsid w:val="0078730F"/>
    <w:rsid w:val="00791189"/>
    <w:rsid w:val="007A4C2E"/>
    <w:rsid w:val="007B3817"/>
    <w:rsid w:val="007C3776"/>
    <w:rsid w:val="007C71C8"/>
    <w:rsid w:val="007E1F8F"/>
    <w:rsid w:val="007E503D"/>
    <w:rsid w:val="007E5956"/>
    <w:rsid w:val="007F048C"/>
    <w:rsid w:val="007F242E"/>
    <w:rsid w:val="007F570D"/>
    <w:rsid w:val="00803622"/>
    <w:rsid w:val="00803841"/>
    <w:rsid w:val="00806F1C"/>
    <w:rsid w:val="0082743C"/>
    <w:rsid w:val="00837096"/>
    <w:rsid w:val="00850EB0"/>
    <w:rsid w:val="00852371"/>
    <w:rsid w:val="008532AB"/>
    <w:rsid w:val="0085357F"/>
    <w:rsid w:val="0086690B"/>
    <w:rsid w:val="00873520"/>
    <w:rsid w:val="00884AB9"/>
    <w:rsid w:val="008873CC"/>
    <w:rsid w:val="008C1B51"/>
    <w:rsid w:val="008E0812"/>
    <w:rsid w:val="008E4CFA"/>
    <w:rsid w:val="008F0FB1"/>
    <w:rsid w:val="008F6BC1"/>
    <w:rsid w:val="009058FE"/>
    <w:rsid w:val="0091185E"/>
    <w:rsid w:val="0093424C"/>
    <w:rsid w:val="00946672"/>
    <w:rsid w:val="0095258D"/>
    <w:rsid w:val="009612A3"/>
    <w:rsid w:val="00990742"/>
    <w:rsid w:val="009976B6"/>
    <w:rsid w:val="009B423F"/>
    <w:rsid w:val="009C221B"/>
    <w:rsid w:val="009C3A5F"/>
    <w:rsid w:val="009C5E1E"/>
    <w:rsid w:val="009D773C"/>
    <w:rsid w:val="009E0E67"/>
    <w:rsid w:val="009F19B6"/>
    <w:rsid w:val="00A0053E"/>
    <w:rsid w:val="00A10438"/>
    <w:rsid w:val="00A236CF"/>
    <w:rsid w:val="00A2444C"/>
    <w:rsid w:val="00A244BE"/>
    <w:rsid w:val="00A31A9C"/>
    <w:rsid w:val="00A37897"/>
    <w:rsid w:val="00A37C43"/>
    <w:rsid w:val="00A416B8"/>
    <w:rsid w:val="00A43F3E"/>
    <w:rsid w:val="00A57EBE"/>
    <w:rsid w:val="00A63C0B"/>
    <w:rsid w:val="00A64288"/>
    <w:rsid w:val="00A65E8B"/>
    <w:rsid w:val="00A737B8"/>
    <w:rsid w:val="00A75ECC"/>
    <w:rsid w:val="00A80F9E"/>
    <w:rsid w:val="00A824EB"/>
    <w:rsid w:val="00A833E5"/>
    <w:rsid w:val="00A85CCE"/>
    <w:rsid w:val="00AE4D65"/>
    <w:rsid w:val="00B04CE0"/>
    <w:rsid w:val="00B06E24"/>
    <w:rsid w:val="00B07509"/>
    <w:rsid w:val="00B07EB7"/>
    <w:rsid w:val="00B1281C"/>
    <w:rsid w:val="00B13F68"/>
    <w:rsid w:val="00B323B9"/>
    <w:rsid w:val="00B3391E"/>
    <w:rsid w:val="00B36EA3"/>
    <w:rsid w:val="00B464C1"/>
    <w:rsid w:val="00B62BAA"/>
    <w:rsid w:val="00B700BC"/>
    <w:rsid w:val="00B750F5"/>
    <w:rsid w:val="00B77873"/>
    <w:rsid w:val="00B95A19"/>
    <w:rsid w:val="00B97F6C"/>
    <w:rsid w:val="00BB6D67"/>
    <w:rsid w:val="00BC798A"/>
    <w:rsid w:val="00BD1AC2"/>
    <w:rsid w:val="00BD7004"/>
    <w:rsid w:val="00BE24F8"/>
    <w:rsid w:val="00BE3E86"/>
    <w:rsid w:val="00BF0071"/>
    <w:rsid w:val="00BF6308"/>
    <w:rsid w:val="00C06DA6"/>
    <w:rsid w:val="00C213A6"/>
    <w:rsid w:val="00C2249C"/>
    <w:rsid w:val="00C26F80"/>
    <w:rsid w:val="00C277D1"/>
    <w:rsid w:val="00C3762E"/>
    <w:rsid w:val="00C55DBB"/>
    <w:rsid w:val="00C6345A"/>
    <w:rsid w:val="00C7628C"/>
    <w:rsid w:val="00C77025"/>
    <w:rsid w:val="00C82AA0"/>
    <w:rsid w:val="00C85B40"/>
    <w:rsid w:val="00CA34F6"/>
    <w:rsid w:val="00CB25B2"/>
    <w:rsid w:val="00CB7D62"/>
    <w:rsid w:val="00CC644C"/>
    <w:rsid w:val="00CD175A"/>
    <w:rsid w:val="00CE110B"/>
    <w:rsid w:val="00CF0244"/>
    <w:rsid w:val="00CF0342"/>
    <w:rsid w:val="00CF28BB"/>
    <w:rsid w:val="00CF76C2"/>
    <w:rsid w:val="00D06B2B"/>
    <w:rsid w:val="00D10860"/>
    <w:rsid w:val="00D15A2A"/>
    <w:rsid w:val="00D15C7A"/>
    <w:rsid w:val="00D326E1"/>
    <w:rsid w:val="00D33F2E"/>
    <w:rsid w:val="00D513D2"/>
    <w:rsid w:val="00D52196"/>
    <w:rsid w:val="00D67CF2"/>
    <w:rsid w:val="00D71CEA"/>
    <w:rsid w:val="00D77A2D"/>
    <w:rsid w:val="00D92F55"/>
    <w:rsid w:val="00D96D7D"/>
    <w:rsid w:val="00D96F2E"/>
    <w:rsid w:val="00DA4090"/>
    <w:rsid w:val="00DA63C9"/>
    <w:rsid w:val="00DB2CDE"/>
    <w:rsid w:val="00DD452B"/>
    <w:rsid w:val="00E13A3E"/>
    <w:rsid w:val="00E1698A"/>
    <w:rsid w:val="00E23A3A"/>
    <w:rsid w:val="00E26B6E"/>
    <w:rsid w:val="00E41B3F"/>
    <w:rsid w:val="00E4563B"/>
    <w:rsid w:val="00E5053B"/>
    <w:rsid w:val="00E53CD7"/>
    <w:rsid w:val="00E5768C"/>
    <w:rsid w:val="00E877C8"/>
    <w:rsid w:val="00E96304"/>
    <w:rsid w:val="00EA405A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44613"/>
    <w:rsid w:val="00F500E3"/>
    <w:rsid w:val="00F54EF0"/>
    <w:rsid w:val="00F55076"/>
    <w:rsid w:val="00F6288E"/>
    <w:rsid w:val="00F63DAD"/>
    <w:rsid w:val="00F66A28"/>
    <w:rsid w:val="00F81142"/>
    <w:rsid w:val="00F8384D"/>
    <w:rsid w:val="00F85EAC"/>
    <w:rsid w:val="00F9666C"/>
    <w:rsid w:val="00FA099B"/>
    <w:rsid w:val="00FB533E"/>
    <w:rsid w:val="00FC69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567A5"/>
  <w15:chartTrackingRefBased/>
  <w15:docId w15:val="{7CC3D5ED-BBEC-444F-8906-A20CB7DE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Odsekzoznamu">
    <w:name w:val="List Paragraph"/>
    <w:basedOn w:val="Normlny"/>
    <w:uiPriority w:val="34"/>
    <w:qFormat/>
    <w:rsid w:val="007B3817"/>
    <w:pPr>
      <w:ind w:left="720"/>
      <w:contextualSpacing/>
    </w:pPr>
  </w:style>
  <w:style w:type="table" w:styleId="Mriekatabuky">
    <w:name w:val="Table Grid"/>
    <w:basedOn w:val="Normlnatabuka"/>
    <w:rsid w:val="00D1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11223D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alceks@kalcek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3DBC-FFD5-4BBA-A41E-27E18E4D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2900</Words>
  <Characters>16535</Characters>
  <Application>Microsoft Office Word</Application>
  <DocSecurity>0</DocSecurity>
  <Lines>137</Lines>
  <Paragraphs>38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19397</CharactersWithSpaces>
  <SharedDoc>false</SharedDoc>
  <HLinks>
    <vt:vector size="24" baseType="variant"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keywords/>
  <cp:lastModifiedBy>Lacková, Beáta</cp:lastModifiedBy>
  <cp:revision>6</cp:revision>
  <cp:lastPrinted>2003-05-16T07:55:00Z</cp:lastPrinted>
  <dcterms:created xsi:type="dcterms:W3CDTF">2019-12-06T08:27:00Z</dcterms:created>
  <dcterms:modified xsi:type="dcterms:W3CDTF">2019-12-11T08:42:00Z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