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C07D3" w14:textId="77777777" w:rsidR="00573155" w:rsidRPr="00335F54" w:rsidRDefault="00573155">
      <w:pPr>
        <w:rPr>
          <w:szCs w:val="22"/>
        </w:rPr>
      </w:pPr>
    </w:p>
    <w:p w14:paraId="7C2D48F4" w14:textId="77777777" w:rsidR="00573155" w:rsidRDefault="00573155" w:rsidP="00734BDC">
      <w:pPr>
        <w:ind w:left="0" w:firstLine="0"/>
        <w:jc w:val="center"/>
        <w:rPr>
          <w:szCs w:val="22"/>
        </w:rPr>
      </w:pPr>
      <w:r>
        <w:rPr>
          <w:b/>
          <w:szCs w:val="22"/>
        </w:rPr>
        <w:t>Písomná informácia pre používateľa</w:t>
      </w:r>
    </w:p>
    <w:p w14:paraId="7054BF06" w14:textId="77777777" w:rsidR="00573155" w:rsidRDefault="00573155" w:rsidP="00734BDC">
      <w:pPr>
        <w:ind w:left="0" w:firstLine="0"/>
        <w:jc w:val="center"/>
        <w:rPr>
          <w:szCs w:val="22"/>
        </w:rPr>
      </w:pPr>
    </w:p>
    <w:p w14:paraId="7E312D81" w14:textId="77777777" w:rsidR="00573155" w:rsidRDefault="00573155" w:rsidP="00734BDC">
      <w:pPr>
        <w:widowControl w:val="0"/>
        <w:overflowPunct w:val="0"/>
        <w:autoSpaceDE w:val="0"/>
        <w:ind w:left="0" w:firstLine="0"/>
        <w:jc w:val="center"/>
        <w:rPr>
          <w:szCs w:val="22"/>
        </w:rPr>
      </w:pPr>
      <w:r>
        <w:rPr>
          <w:b/>
          <w:bCs/>
          <w:szCs w:val="22"/>
        </w:rPr>
        <w:t>Sevelamer Carbonate Mylan 800 mg</w:t>
      </w:r>
    </w:p>
    <w:p w14:paraId="3FABB675" w14:textId="77777777" w:rsidR="00573155" w:rsidRDefault="00573155" w:rsidP="00734BDC">
      <w:pPr>
        <w:widowControl w:val="0"/>
        <w:overflowPunct w:val="0"/>
        <w:autoSpaceDE w:val="0"/>
        <w:ind w:left="0" w:firstLine="0"/>
        <w:jc w:val="center"/>
        <w:rPr>
          <w:b/>
          <w:szCs w:val="22"/>
        </w:rPr>
      </w:pPr>
      <w:r w:rsidRPr="0091393F">
        <w:rPr>
          <w:b/>
          <w:szCs w:val="22"/>
        </w:rPr>
        <w:t>filmom obalené tablety</w:t>
      </w:r>
    </w:p>
    <w:p w14:paraId="13266A5C" w14:textId="77777777" w:rsidR="000C3B97" w:rsidRPr="0091393F" w:rsidRDefault="000C3B97" w:rsidP="00734BDC">
      <w:pPr>
        <w:widowControl w:val="0"/>
        <w:overflowPunct w:val="0"/>
        <w:autoSpaceDE w:val="0"/>
        <w:ind w:left="0" w:firstLine="0"/>
        <w:jc w:val="center"/>
        <w:rPr>
          <w:b/>
          <w:szCs w:val="22"/>
        </w:rPr>
      </w:pPr>
    </w:p>
    <w:p w14:paraId="39838570" w14:textId="77777777" w:rsidR="00573155" w:rsidRDefault="00573155" w:rsidP="00734BDC">
      <w:pPr>
        <w:widowControl w:val="0"/>
        <w:overflowPunct w:val="0"/>
        <w:autoSpaceDE w:val="0"/>
        <w:ind w:left="0" w:firstLine="0"/>
        <w:jc w:val="center"/>
        <w:rPr>
          <w:szCs w:val="22"/>
        </w:rPr>
      </w:pPr>
      <w:r>
        <w:rPr>
          <w:szCs w:val="22"/>
        </w:rPr>
        <w:t>sevelamériumkarbonát</w:t>
      </w:r>
    </w:p>
    <w:p w14:paraId="05A2F8DA" w14:textId="77777777" w:rsidR="00573155" w:rsidRDefault="00573155" w:rsidP="00734BDC">
      <w:pPr>
        <w:ind w:left="0" w:firstLine="0"/>
        <w:rPr>
          <w:szCs w:val="22"/>
        </w:rPr>
      </w:pPr>
    </w:p>
    <w:p w14:paraId="58316A88" w14:textId="77777777" w:rsidR="00573155" w:rsidRDefault="00573155" w:rsidP="00734BDC">
      <w:pPr>
        <w:ind w:left="0" w:firstLine="0"/>
        <w:rPr>
          <w:szCs w:val="22"/>
        </w:rPr>
      </w:pPr>
      <w:r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7AD0CB1B" w14:textId="77777777" w:rsidR="00573155" w:rsidRDefault="00573155">
      <w:pPr>
        <w:numPr>
          <w:ilvl w:val="0"/>
          <w:numId w:val="5"/>
        </w:numPr>
        <w:ind w:left="567" w:right="-2" w:hanging="567"/>
        <w:rPr>
          <w:szCs w:val="22"/>
        </w:rPr>
      </w:pPr>
      <w:r>
        <w:rPr>
          <w:szCs w:val="22"/>
        </w:rPr>
        <w:t>Túto písomnú informáciu si uschovajte. Možno bude potrebné, aby ste si ju znovu prečítali.</w:t>
      </w:r>
    </w:p>
    <w:p w14:paraId="370CB3A2" w14:textId="77777777" w:rsidR="00573155" w:rsidRDefault="00573155">
      <w:pPr>
        <w:numPr>
          <w:ilvl w:val="0"/>
          <w:numId w:val="5"/>
        </w:numPr>
        <w:ind w:left="567" w:right="-2" w:hanging="567"/>
        <w:rPr>
          <w:szCs w:val="22"/>
        </w:rPr>
      </w:pPr>
      <w:r>
        <w:rPr>
          <w:szCs w:val="22"/>
        </w:rPr>
        <w:t>Ak máte akékoľvek ďalšie otázky, obráťte sa na svojho lekára alebo lekárnika.</w:t>
      </w:r>
    </w:p>
    <w:p w14:paraId="7D542C2F" w14:textId="77777777" w:rsidR="00573155" w:rsidRDefault="00573155">
      <w:pPr>
        <w:tabs>
          <w:tab w:val="left" w:pos="567"/>
        </w:tabs>
        <w:ind w:right="-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Tento liek bol predpísaný iba vám. Nedávajte ho nikomu inému. Môže mu uškodiť, dokonca aj vtedy, ak má rovnaké prejavy ochorenia ako vy.</w:t>
      </w:r>
    </w:p>
    <w:p w14:paraId="212FFB37" w14:textId="77777777" w:rsidR="00573155" w:rsidRDefault="00573155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sa u vás vyskytne akýkoľvek vedľajší účinok, obráťte sa na svojho lekára. To sa týka aj akýchkoľvek vedľajších účinkov, ktoré nie sú uvedené v tejto písomnej informácii. Pozri časť 4.</w:t>
      </w:r>
    </w:p>
    <w:p w14:paraId="48C53570" w14:textId="77777777" w:rsidR="00573155" w:rsidRDefault="00573155">
      <w:pPr>
        <w:rPr>
          <w:szCs w:val="22"/>
        </w:rPr>
      </w:pPr>
    </w:p>
    <w:p w14:paraId="509FD5F7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V tejto písomnej informácii sa dozviete</w:t>
      </w:r>
      <w:r>
        <w:rPr>
          <w:szCs w:val="22"/>
        </w:rPr>
        <w:t>:</w:t>
      </w:r>
    </w:p>
    <w:p w14:paraId="1EE03B20" w14:textId="77777777" w:rsidR="00573155" w:rsidRDefault="00573155" w:rsidP="00734BDC">
      <w:pPr>
        <w:ind w:left="426" w:right="-29" w:hanging="426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Čo je Sevelamer Carbonate Mylan 800 mg a na čo sa používa</w:t>
      </w:r>
    </w:p>
    <w:p w14:paraId="1B48FEAA" w14:textId="77777777" w:rsidR="00573155" w:rsidRDefault="00573155" w:rsidP="00734BDC">
      <w:pPr>
        <w:ind w:left="426" w:right="-29" w:hanging="426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>Čo potrebujete vedieť predtým, ako užijete Sevelamer Carbonate Mylan 800 mg</w:t>
      </w:r>
    </w:p>
    <w:p w14:paraId="5A5E7089" w14:textId="77777777" w:rsidR="00573155" w:rsidRDefault="00573155" w:rsidP="00734BDC">
      <w:pPr>
        <w:ind w:left="426" w:right="-29" w:hanging="426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>Ako užívať Sevelamer Carbonate Mylan 800 mg</w:t>
      </w:r>
    </w:p>
    <w:p w14:paraId="74101B1F" w14:textId="77777777" w:rsidR="00573155" w:rsidRDefault="00573155" w:rsidP="00734BDC">
      <w:pPr>
        <w:ind w:left="426" w:right="-29" w:hanging="426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Možné vedľajšie účinky</w:t>
      </w:r>
    </w:p>
    <w:p w14:paraId="28ED6EEC" w14:textId="77777777" w:rsidR="00573155" w:rsidRDefault="00573155" w:rsidP="00734BDC">
      <w:pPr>
        <w:ind w:left="426" w:right="-29" w:hanging="426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Ako uchovávať Sevelamer Carbonate Mylan 800 mg</w:t>
      </w:r>
    </w:p>
    <w:p w14:paraId="37C5148C" w14:textId="77777777" w:rsidR="00573155" w:rsidRDefault="00573155" w:rsidP="00734BDC">
      <w:pPr>
        <w:ind w:left="426" w:right="-29" w:hanging="426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Obsah balenia a ďalšie informácie</w:t>
      </w:r>
    </w:p>
    <w:p w14:paraId="1EB21D45" w14:textId="77777777" w:rsidR="00573155" w:rsidRDefault="00573155">
      <w:pPr>
        <w:ind w:left="0" w:right="-2" w:firstLine="0"/>
        <w:rPr>
          <w:szCs w:val="22"/>
        </w:rPr>
      </w:pPr>
    </w:p>
    <w:p w14:paraId="3219B4D0" w14:textId="77777777" w:rsidR="00573155" w:rsidRDefault="00573155">
      <w:pPr>
        <w:ind w:left="0" w:right="-2" w:firstLine="0"/>
        <w:rPr>
          <w:szCs w:val="22"/>
        </w:rPr>
      </w:pPr>
    </w:p>
    <w:p w14:paraId="1F3A53C0" w14:textId="77777777" w:rsidR="00573155" w:rsidRDefault="00573155" w:rsidP="00335F54">
      <w:pPr>
        <w:keepNext/>
        <w:tabs>
          <w:tab w:val="left" w:pos="567"/>
        </w:tabs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Čo je Sevelamer Carbonate Mylan 800 mg a na čo sa používa</w:t>
      </w:r>
    </w:p>
    <w:p w14:paraId="1BABAB78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23DDCF58" w14:textId="77777777" w:rsidR="00573155" w:rsidRDefault="00573155">
      <w:pPr>
        <w:widowControl w:val="0"/>
        <w:overflowPunct w:val="0"/>
        <w:autoSpaceDE w:val="0"/>
        <w:spacing w:line="261" w:lineRule="auto"/>
        <w:ind w:left="0" w:right="660" w:firstLine="0"/>
        <w:rPr>
          <w:szCs w:val="22"/>
        </w:rPr>
      </w:pPr>
      <w:r>
        <w:rPr>
          <w:szCs w:val="22"/>
        </w:rPr>
        <w:t>Sevelamer Carbonate Mylan 800 mg obsahuje liečivo sevelamériumkarbonát. Viaže fosfáty zo stravy v tráviacom trakte, a tak znižuje hladinu sérového fosforu v krvi.</w:t>
      </w:r>
    </w:p>
    <w:p w14:paraId="0F683804" w14:textId="77777777" w:rsidR="00573155" w:rsidRPr="0091393F" w:rsidRDefault="00573155" w:rsidP="00BB3B73"/>
    <w:p w14:paraId="2C39AB26" w14:textId="77777777" w:rsidR="00573155" w:rsidRPr="0091393F" w:rsidRDefault="00573155" w:rsidP="00BB3B73">
      <w:pPr>
        <w:ind w:left="0" w:firstLine="0"/>
      </w:pPr>
      <w:r>
        <w:t>Sevelamer Carbonate Mylan 800 </w:t>
      </w:r>
      <w:r w:rsidRPr="0091393F">
        <w:t>mg sa používa na kontrolu hyperfosfatémie (vysokej hladiny fosfátov v krvi) u:</w:t>
      </w:r>
    </w:p>
    <w:p w14:paraId="3B67A566" w14:textId="77777777" w:rsidR="00573155" w:rsidRPr="0091393F" w:rsidRDefault="00573155" w:rsidP="00BB3B73">
      <w:pPr>
        <w:pStyle w:val="Odsekzoznamu"/>
        <w:numPr>
          <w:ilvl w:val="0"/>
          <w:numId w:val="9"/>
        </w:numPr>
        <w:ind w:left="567" w:hanging="567"/>
      </w:pPr>
      <w:r w:rsidRPr="0091393F">
        <w:t>dospelých pacientov na dialýze (technika čistenia krvi). Môže sa používať u pacientov, ktorí podstupujú hemodialýzu (pomocou prístroja filtrujúceho krv) alebo peritoneálnu dialýzu (kedy je tekutina napumpovaná do brušnej dutiny a vnútrotelová membrána filt</w:t>
      </w:r>
      <w:r>
        <w:t>r</w:t>
      </w:r>
      <w:r w:rsidRPr="0091393F">
        <w:t>uje krv),</w:t>
      </w:r>
    </w:p>
    <w:p w14:paraId="124116AB" w14:textId="77777777" w:rsidR="00573155" w:rsidRDefault="00573155" w:rsidP="00BB3B73">
      <w:pPr>
        <w:pStyle w:val="Odsekzoznamu"/>
        <w:numPr>
          <w:ilvl w:val="0"/>
          <w:numId w:val="9"/>
        </w:numPr>
        <w:ind w:left="567" w:hanging="567"/>
      </w:pPr>
      <w:r w:rsidRPr="0091393F">
        <w:t>pacientov s chronickým (dlhodobým) ochorením obličiek, ktorí nie sú na dialýze a majú hladinu fosforu v sére (v</w:t>
      </w:r>
      <w:r>
        <w:t> </w:t>
      </w:r>
      <w:r w:rsidRPr="0091393F">
        <w:t>krvi) 1,78</w:t>
      </w:r>
      <w:r>
        <w:t> </w:t>
      </w:r>
      <w:r w:rsidRPr="0091393F">
        <w:t>mmol/l alebo vyššiu.</w:t>
      </w:r>
    </w:p>
    <w:p w14:paraId="660F6514" w14:textId="77777777" w:rsidR="00573155" w:rsidRDefault="00573155" w:rsidP="0091393F">
      <w:pPr>
        <w:widowControl w:val="0"/>
        <w:autoSpaceDE w:val="0"/>
        <w:spacing w:line="187" w:lineRule="exact"/>
        <w:rPr>
          <w:szCs w:val="22"/>
        </w:rPr>
      </w:pPr>
    </w:p>
    <w:p w14:paraId="77A58AA0" w14:textId="021B65FF" w:rsidR="00573155" w:rsidRDefault="00573155" w:rsidP="008712BC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>Sevelamer Carbo</w:t>
      </w:r>
      <w:r w:rsidR="00B02498">
        <w:rPr>
          <w:szCs w:val="22"/>
        </w:rPr>
        <w:t>n</w:t>
      </w:r>
      <w:r>
        <w:rPr>
          <w:szCs w:val="22"/>
        </w:rPr>
        <w:t xml:space="preserve">ate Mylan </w:t>
      </w:r>
      <w:r w:rsidR="00BB31EE">
        <w:rPr>
          <w:szCs w:val="22"/>
        </w:rPr>
        <w:t xml:space="preserve">800 mg </w:t>
      </w:r>
      <w:r>
        <w:rPr>
          <w:szCs w:val="22"/>
        </w:rPr>
        <w:t>sa</w:t>
      </w:r>
      <w:r w:rsidRPr="002B5091">
        <w:rPr>
          <w:szCs w:val="22"/>
        </w:rPr>
        <w:t xml:space="preserve"> m</w:t>
      </w:r>
      <w:r>
        <w:rPr>
          <w:szCs w:val="22"/>
        </w:rPr>
        <w:t>á</w:t>
      </w:r>
      <w:r w:rsidRPr="002B5091">
        <w:rPr>
          <w:szCs w:val="22"/>
        </w:rPr>
        <w:t xml:space="preserve"> používať súčasne s</w:t>
      </w:r>
      <w:r>
        <w:rPr>
          <w:szCs w:val="22"/>
        </w:rPr>
        <w:t> </w:t>
      </w:r>
      <w:r w:rsidRPr="002B5091">
        <w:rPr>
          <w:szCs w:val="22"/>
        </w:rPr>
        <w:t xml:space="preserve">inou liečbou, </w:t>
      </w:r>
      <w:r>
        <w:rPr>
          <w:szCs w:val="22"/>
        </w:rPr>
        <w:t xml:space="preserve">ako sú </w:t>
      </w:r>
      <w:r w:rsidRPr="002B5091">
        <w:rPr>
          <w:szCs w:val="22"/>
        </w:rPr>
        <w:t>výživov</w:t>
      </w:r>
      <w:r>
        <w:rPr>
          <w:szCs w:val="22"/>
        </w:rPr>
        <w:t>é</w:t>
      </w:r>
      <w:r w:rsidRPr="002B5091">
        <w:rPr>
          <w:szCs w:val="22"/>
        </w:rPr>
        <w:t xml:space="preserve"> doplnk</w:t>
      </w:r>
      <w:r>
        <w:rPr>
          <w:szCs w:val="22"/>
        </w:rPr>
        <w:t>y</w:t>
      </w:r>
      <w:r w:rsidRPr="002B5091">
        <w:rPr>
          <w:szCs w:val="22"/>
        </w:rPr>
        <w:t xml:space="preserve"> </w:t>
      </w:r>
      <w:r>
        <w:rPr>
          <w:szCs w:val="22"/>
        </w:rPr>
        <w:t xml:space="preserve">a vitamín D </w:t>
      </w:r>
      <w:r w:rsidRPr="002B5091">
        <w:rPr>
          <w:szCs w:val="22"/>
        </w:rPr>
        <w:t>na kontrolu rozvoja ochorenia kostí</w:t>
      </w:r>
      <w:r>
        <w:rPr>
          <w:szCs w:val="22"/>
        </w:rPr>
        <w:t>.</w:t>
      </w:r>
    </w:p>
    <w:p w14:paraId="24C41E94" w14:textId="77777777" w:rsidR="00573155" w:rsidRDefault="00573155" w:rsidP="002B5091">
      <w:pPr>
        <w:widowControl w:val="0"/>
        <w:autoSpaceDE w:val="0"/>
        <w:spacing w:line="187" w:lineRule="exact"/>
        <w:ind w:left="0" w:firstLine="0"/>
        <w:rPr>
          <w:szCs w:val="22"/>
        </w:rPr>
      </w:pPr>
    </w:p>
    <w:p w14:paraId="12D5D063" w14:textId="3ECDDFD1" w:rsidR="00573155" w:rsidRDefault="00573155">
      <w:pPr>
        <w:widowControl w:val="0"/>
        <w:overflowPunct w:val="0"/>
        <w:autoSpaceDE w:val="0"/>
        <w:spacing w:line="242" w:lineRule="auto"/>
        <w:ind w:left="0" w:right="120" w:firstLine="0"/>
        <w:rPr>
          <w:szCs w:val="22"/>
        </w:rPr>
      </w:pPr>
      <w:r>
        <w:rPr>
          <w:szCs w:val="22"/>
        </w:rPr>
        <w:t>Zvýšené hladiny sérového fosforu môžu viesť k ukladaniu tvrdých usadenín v krvi, čo sa volá kalcifikácia. Tieto usadeniny môžu spôsobiť stuhnutie vašich ciev a zhoršiť tak prietok krvi v tele. Zvýšené hladiny sérového fosforu môžu tiež viesť ku svrbeniu pokožky, sčervenaniu očí, bolesti kostí a zlomeninám.</w:t>
      </w:r>
    </w:p>
    <w:p w14:paraId="2FA8176B" w14:textId="77777777" w:rsidR="00573155" w:rsidRDefault="00573155">
      <w:pPr>
        <w:ind w:left="0" w:right="-2" w:firstLine="0"/>
        <w:rPr>
          <w:szCs w:val="22"/>
        </w:rPr>
      </w:pPr>
    </w:p>
    <w:p w14:paraId="5E973936" w14:textId="77777777" w:rsidR="00573155" w:rsidRDefault="00573155">
      <w:pPr>
        <w:ind w:left="0" w:right="-2" w:firstLine="0"/>
        <w:rPr>
          <w:szCs w:val="22"/>
        </w:rPr>
      </w:pPr>
    </w:p>
    <w:p w14:paraId="6A7AC88C" w14:textId="77777777" w:rsidR="00573155" w:rsidRDefault="00573155" w:rsidP="00335F54">
      <w:pPr>
        <w:keepNext/>
        <w:tabs>
          <w:tab w:val="left" w:pos="567"/>
        </w:tabs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Čo potrebujete vedieť predtým, ako užijete Sevelamer Carbonate Mylan 800 mg</w:t>
      </w:r>
    </w:p>
    <w:p w14:paraId="036C8D56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7676D3FC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Neužívajte Sevelamer Carbonate Mylan 800 mg</w:t>
      </w:r>
    </w:p>
    <w:p w14:paraId="5B201037" w14:textId="239897FC" w:rsidR="00CA253B" w:rsidRDefault="00AB1C59" w:rsidP="0002480B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 xml:space="preserve">ak </w:t>
      </w:r>
      <w:r w:rsidR="00CA253B">
        <w:rPr>
          <w:szCs w:val="22"/>
        </w:rPr>
        <w:t xml:space="preserve">ste </w:t>
      </w:r>
      <w:r w:rsidR="00CA253B">
        <w:rPr>
          <w:b/>
          <w:szCs w:val="22"/>
        </w:rPr>
        <w:t xml:space="preserve">alergický na liečivo alebo na ktorúkoľvek z ďalších zložiek tohto lieku </w:t>
      </w:r>
      <w:r w:rsidR="00CA253B">
        <w:rPr>
          <w:szCs w:val="22"/>
        </w:rPr>
        <w:t>(uvedených v časti 6),</w:t>
      </w:r>
    </w:p>
    <w:p w14:paraId="47AF7025" w14:textId="7F72331E" w:rsidR="00573155" w:rsidRDefault="00573155" w:rsidP="0002480B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 xml:space="preserve">ak máte </w:t>
      </w:r>
      <w:r>
        <w:rPr>
          <w:b/>
          <w:szCs w:val="22"/>
        </w:rPr>
        <w:t>nízku hladinu fosfátov</w:t>
      </w:r>
      <w:r>
        <w:rPr>
          <w:szCs w:val="22"/>
        </w:rPr>
        <w:t xml:space="preserve"> v krvi (váš lekár vám spraví testy),</w:t>
      </w:r>
    </w:p>
    <w:p w14:paraId="306E1030" w14:textId="70249112" w:rsidR="00573155" w:rsidRDefault="00573155" w:rsidP="0002480B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 xml:space="preserve">ak máte </w:t>
      </w:r>
      <w:r w:rsidRPr="00BB3B73">
        <w:rPr>
          <w:b/>
          <w:szCs w:val="22"/>
        </w:rPr>
        <w:t xml:space="preserve">nepriechodnosť </w:t>
      </w:r>
      <w:r>
        <w:rPr>
          <w:b/>
          <w:szCs w:val="22"/>
        </w:rPr>
        <w:t>čriev</w:t>
      </w:r>
      <w:r w:rsidR="00CA253B">
        <w:rPr>
          <w:szCs w:val="22"/>
        </w:rPr>
        <w:t>.</w:t>
      </w:r>
    </w:p>
    <w:p w14:paraId="096FC5A0" w14:textId="77777777" w:rsidR="00573155" w:rsidRDefault="00573155" w:rsidP="0002480B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autoSpaceDE w:val="0"/>
        <w:spacing w:line="1" w:lineRule="exact"/>
        <w:ind w:left="567" w:hanging="567"/>
        <w:rPr>
          <w:szCs w:val="22"/>
        </w:rPr>
      </w:pPr>
    </w:p>
    <w:p w14:paraId="53069838" w14:textId="77777777" w:rsidR="00573155" w:rsidRDefault="00573155">
      <w:pPr>
        <w:ind w:left="0" w:right="-2" w:firstLine="0"/>
        <w:rPr>
          <w:szCs w:val="22"/>
        </w:rPr>
      </w:pPr>
    </w:p>
    <w:p w14:paraId="3F0A7163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lastRenderedPageBreak/>
        <w:t>Upozornenia a opatrenia</w:t>
      </w:r>
    </w:p>
    <w:p w14:paraId="0EACC307" w14:textId="77777777" w:rsidR="00573155" w:rsidRDefault="00573155">
      <w:pPr>
        <w:widowControl w:val="0"/>
        <w:overflowPunct w:val="0"/>
        <w:autoSpaceDE w:val="0"/>
        <w:spacing w:line="242" w:lineRule="auto"/>
        <w:ind w:left="0" w:firstLine="0"/>
        <w:rPr>
          <w:szCs w:val="22"/>
        </w:rPr>
      </w:pPr>
      <w:r>
        <w:rPr>
          <w:szCs w:val="22"/>
        </w:rPr>
        <w:t>Predtým, ako začnete užívať Sevelamer Carbonate Mylan 800 mg, obráťte sa na svojho lekára, ak sa vás týka niektorý z uvedených stavov:</w:t>
      </w:r>
    </w:p>
    <w:p w14:paraId="14C291C7" w14:textId="77777777" w:rsidR="00573155" w:rsidRDefault="00573155">
      <w:pPr>
        <w:widowControl w:val="0"/>
        <w:autoSpaceDE w:val="0"/>
        <w:spacing w:line="1" w:lineRule="exact"/>
        <w:rPr>
          <w:szCs w:val="22"/>
        </w:rPr>
      </w:pPr>
    </w:p>
    <w:p w14:paraId="075F358B" w14:textId="6E2E1395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42" w:lineRule="exact"/>
        <w:ind w:left="567" w:hanging="567"/>
        <w:rPr>
          <w:szCs w:val="22"/>
        </w:rPr>
      </w:pPr>
      <w:r>
        <w:rPr>
          <w:szCs w:val="22"/>
        </w:rPr>
        <w:t>problémy s</w:t>
      </w:r>
      <w:r w:rsidR="00AB178B">
        <w:rPr>
          <w:szCs w:val="22"/>
        </w:rPr>
        <w:t> </w:t>
      </w:r>
      <w:r>
        <w:rPr>
          <w:b/>
          <w:szCs w:val="22"/>
        </w:rPr>
        <w:t>prehĺtaním</w:t>
      </w:r>
      <w:r w:rsidR="00AB178B">
        <w:rPr>
          <w:szCs w:val="22"/>
        </w:rPr>
        <w:t xml:space="preserve">. Váš lekár vám môže predpísať </w:t>
      </w:r>
      <w:r w:rsidR="001C2C2F">
        <w:rPr>
          <w:szCs w:val="22"/>
        </w:rPr>
        <w:t xml:space="preserve">sevelamériumkarbonát vo forme </w:t>
      </w:r>
      <w:r w:rsidR="00AB178B">
        <w:rPr>
          <w:szCs w:val="22"/>
        </w:rPr>
        <w:t>práš</w:t>
      </w:r>
      <w:r w:rsidR="001C2C2F">
        <w:rPr>
          <w:szCs w:val="22"/>
        </w:rPr>
        <w:t>ku</w:t>
      </w:r>
      <w:r w:rsidR="00AB178B">
        <w:rPr>
          <w:szCs w:val="22"/>
        </w:rPr>
        <w:t xml:space="preserve"> na perorálnu suspenziu.</w:t>
      </w:r>
    </w:p>
    <w:p w14:paraId="6A95DC73" w14:textId="21858D48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>problémy s </w:t>
      </w:r>
      <w:r>
        <w:rPr>
          <w:b/>
          <w:szCs w:val="22"/>
        </w:rPr>
        <w:t>motilitou (pohybom)  žalúdka a čriev</w:t>
      </w:r>
      <w:r>
        <w:rPr>
          <w:szCs w:val="22"/>
        </w:rPr>
        <w:t>,</w:t>
      </w:r>
    </w:p>
    <w:p w14:paraId="12372882" w14:textId="1ABA8E4E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szCs w:val="22"/>
        </w:rPr>
        <w:t xml:space="preserve">častý </w:t>
      </w:r>
      <w:r w:rsidRPr="00737786">
        <w:rPr>
          <w:b/>
          <w:szCs w:val="22"/>
        </w:rPr>
        <w:t>pocit na vracanie</w:t>
      </w:r>
      <w:r>
        <w:rPr>
          <w:szCs w:val="22"/>
        </w:rPr>
        <w:t>,</w:t>
      </w:r>
    </w:p>
    <w:p w14:paraId="6919B8F3" w14:textId="1DDDA699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54" w:lineRule="exact"/>
        <w:ind w:left="567" w:hanging="567"/>
        <w:rPr>
          <w:szCs w:val="22"/>
        </w:rPr>
      </w:pPr>
      <w:r>
        <w:rPr>
          <w:b/>
          <w:szCs w:val="22"/>
        </w:rPr>
        <w:t>aktívny zápal čriev</w:t>
      </w:r>
      <w:r>
        <w:rPr>
          <w:szCs w:val="22"/>
        </w:rPr>
        <w:t>,</w:t>
      </w:r>
    </w:p>
    <w:p w14:paraId="1AD9252F" w14:textId="51EA9898" w:rsidR="00573155" w:rsidRDefault="00573155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42" w:lineRule="exact"/>
        <w:ind w:left="567" w:hanging="567"/>
        <w:rPr>
          <w:szCs w:val="22"/>
        </w:rPr>
      </w:pPr>
      <w:r>
        <w:rPr>
          <w:szCs w:val="22"/>
        </w:rPr>
        <w:t xml:space="preserve">podstúpili ste </w:t>
      </w:r>
      <w:r>
        <w:rPr>
          <w:b/>
          <w:szCs w:val="22"/>
        </w:rPr>
        <w:t>veľkú operáciu</w:t>
      </w:r>
      <w:r>
        <w:rPr>
          <w:szCs w:val="22"/>
        </w:rPr>
        <w:t xml:space="preserve"> žalúdka alebo čreva</w:t>
      </w:r>
      <w:r w:rsidR="006531E2">
        <w:rPr>
          <w:szCs w:val="22"/>
        </w:rPr>
        <w:t>,</w:t>
      </w:r>
    </w:p>
    <w:p w14:paraId="1F4674BE" w14:textId="662FD436" w:rsidR="006531E2" w:rsidRDefault="00053E7B" w:rsidP="00A9376B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spacing w:line="242" w:lineRule="exact"/>
        <w:ind w:left="567" w:hanging="567"/>
        <w:rPr>
          <w:szCs w:val="22"/>
        </w:rPr>
      </w:pPr>
      <w:r>
        <w:rPr>
          <w:szCs w:val="22"/>
        </w:rPr>
        <w:t>závažné zápalové ochorenie čreva</w:t>
      </w:r>
      <w:r w:rsidR="006531E2">
        <w:rPr>
          <w:szCs w:val="22"/>
        </w:rPr>
        <w:t>.</w:t>
      </w:r>
    </w:p>
    <w:p w14:paraId="17744CED" w14:textId="679A580E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23F0DF90" w14:textId="50318774" w:rsidR="00AB178B" w:rsidRDefault="00AB178B" w:rsidP="00AB178B">
      <w:pPr>
        <w:widowControl w:val="0"/>
        <w:overflowPunct w:val="0"/>
        <w:autoSpaceDE w:val="0"/>
        <w:spacing w:line="259" w:lineRule="auto"/>
        <w:ind w:left="0" w:firstLine="0"/>
        <w:rPr>
          <w:szCs w:val="22"/>
        </w:rPr>
      </w:pPr>
      <w:r>
        <w:rPr>
          <w:szCs w:val="22"/>
        </w:rPr>
        <w:t>Povedzte svojmu lekárovi</w:t>
      </w:r>
      <w:r w:rsidR="003341DB">
        <w:rPr>
          <w:szCs w:val="22"/>
        </w:rPr>
        <w:t xml:space="preserve">, ak sa </w:t>
      </w:r>
      <w:r>
        <w:rPr>
          <w:szCs w:val="22"/>
        </w:rPr>
        <w:t>počas užívania</w:t>
      </w:r>
      <w:r>
        <w:rPr>
          <w:b/>
          <w:szCs w:val="22"/>
        </w:rPr>
        <w:t xml:space="preserve"> </w:t>
      </w:r>
      <w:r>
        <w:rPr>
          <w:szCs w:val="22"/>
        </w:rPr>
        <w:t>Sevelamer Carbonate Mylan</w:t>
      </w:r>
      <w:r>
        <w:rPr>
          <w:b/>
          <w:szCs w:val="22"/>
        </w:rPr>
        <w:t xml:space="preserve"> </w:t>
      </w:r>
      <w:r>
        <w:rPr>
          <w:szCs w:val="22"/>
        </w:rPr>
        <w:t>800 mg:</w:t>
      </w:r>
    </w:p>
    <w:p w14:paraId="27311171" w14:textId="78B21ACF" w:rsidR="00AB178B" w:rsidRPr="00833B64" w:rsidRDefault="00AB178B" w:rsidP="00734BDC">
      <w:pPr>
        <w:pStyle w:val="Odsekzoznamu"/>
        <w:widowControl w:val="0"/>
        <w:numPr>
          <w:ilvl w:val="0"/>
          <w:numId w:val="14"/>
        </w:numPr>
        <w:autoSpaceDE w:val="0"/>
        <w:spacing w:line="236" w:lineRule="exact"/>
        <w:ind w:left="567" w:hanging="567"/>
        <w:rPr>
          <w:szCs w:val="22"/>
        </w:rPr>
      </w:pPr>
      <w:r w:rsidRPr="00833B64">
        <w:rPr>
          <w:szCs w:val="22"/>
        </w:rPr>
        <w:t xml:space="preserve">objaví silná bolesť </w:t>
      </w:r>
      <w:r w:rsidRPr="00B94B4D">
        <w:rPr>
          <w:szCs w:val="22"/>
        </w:rPr>
        <w:t>brucha, žalúdka alebo</w:t>
      </w:r>
      <w:r w:rsidRPr="00833B64">
        <w:rPr>
          <w:szCs w:val="22"/>
        </w:rPr>
        <w:t xml:space="preserve"> </w:t>
      </w:r>
      <w:r w:rsidR="000C3B97">
        <w:rPr>
          <w:szCs w:val="22"/>
        </w:rPr>
        <w:t xml:space="preserve">ochorenie </w:t>
      </w:r>
      <w:r w:rsidRPr="00833B64">
        <w:rPr>
          <w:szCs w:val="22"/>
        </w:rPr>
        <w:t>čriev alebo krv v stolici (krvácanie do tráviaceho traktu). Tieto príznaky môžu byť</w:t>
      </w:r>
      <w:r w:rsidR="00974887">
        <w:rPr>
          <w:szCs w:val="22"/>
        </w:rPr>
        <w:t>spôsobené</w:t>
      </w:r>
      <w:r w:rsidRPr="00833B64">
        <w:rPr>
          <w:szCs w:val="22"/>
        </w:rPr>
        <w:t xml:space="preserve"> </w:t>
      </w:r>
      <w:r w:rsidR="00974887">
        <w:rPr>
          <w:szCs w:val="22"/>
        </w:rPr>
        <w:t>ukladaním</w:t>
      </w:r>
      <w:r w:rsidRPr="00833B64">
        <w:rPr>
          <w:szCs w:val="22"/>
        </w:rPr>
        <w:t xml:space="preserve"> kryštálov sevelaméru v čreve. Kontaktujte svojho lekára, ktorý rozhodne, či máte pokračovať v liečbe alebo nie</w:t>
      </w:r>
      <w:r w:rsidR="000C3B97">
        <w:rPr>
          <w:szCs w:val="22"/>
        </w:rPr>
        <w:t>.</w:t>
      </w:r>
    </w:p>
    <w:p w14:paraId="6AAA20D6" w14:textId="77777777" w:rsidR="00573155" w:rsidRDefault="00573155" w:rsidP="00734BDC">
      <w:pPr>
        <w:widowControl w:val="0"/>
        <w:overflowPunct w:val="0"/>
        <w:autoSpaceDE w:val="0"/>
        <w:ind w:left="0" w:firstLine="0"/>
        <w:rPr>
          <w:i/>
          <w:iCs/>
          <w:szCs w:val="22"/>
        </w:rPr>
      </w:pPr>
      <w:bookmarkStart w:id="0" w:name="page89"/>
      <w:bookmarkEnd w:id="0"/>
    </w:p>
    <w:p w14:paraId="1BBAA476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i/>
          <w:iCs/>
          <w:szCs w:val="22"/>
        </w:rPr>
        <w:t>Doplňujúca liečba</w:t>
      </w:r>
      <w:r>
        <w:rPr>
          <w:szCs w:val="22"/>
        </w:rPr>
        <w:t>:</w:t>
      </w:r>
    </w:p>
    <w:p w14:paraId="6243F9DD" w14:textId="77777777" w:rsidR="00573155" w:rsidRDefault="00573155">
      <w:pPr>
        <w:widowControl w:val="0"/>
        <w:autoSpaceDE w:val="0"/>
        <w:spacing w:line="2" w:lineRule="exact"/>
        <w:rPr>
          <w:szCs w:val="22"/>
        </w:rPr>
      </w:pPr>
    </w:p>
    <w:p w14:paraId="64D5798F" w14:textId="77777777" w:rsidR="00573155" w:rsidRDefault="00573155">
      <w:pPr>
        <w:widowControl w:val="0"/>
        <w:autoSpaceDE w:val="0"/>
        <w:rPr>
          <w:szCs w:val="22"/>
        </w:rPr>
      </w:pPr>
      <w:r>
        <w:rPr>
          <w:szCs w:val="22"/>
        </w:rPr>
        <w:t>Ako dôsledok stavu vašich obličiek alebo liečby dialýzou:</w:t>
      </w:r>
    </w:p>
    <w:p w14:paraId="6CA560D4" w14:textId="77777777" w:rsidR="00573155" w:rsidRDefault="00573155">
      <w:pPr>
        <w:widowControl w:val="0"/>
        <w:autoSpaceDE w:val="0"/>
        <w:spacing w:line="11" w:lineRule="exact"/>
        <w:rPr>
          <w:szCs w:val="22"/>
        </w:rPr>
      </w:pPr>
    </w:p>
    <w:p w14:paraId="1F8084DA" w14:textId="5437DC65" w:rsidR="00573155" w:rsidRDefault="00573155" w:rsidP="0002480B">
      <w:pPr>
        <w:widowControl w:val="0"/>
        <w:numPr>
          <w:ilvl w:val="0"/>
          <w:numId w:val="2"/>
        </w:numPr>
        <w:overflowPunct w:val="0"/>
        <w:autoSpaceDE w:val="0"/>
        <w:spacing w:line="246" w:lineRule="exact"/>
        <w:ind w:left="567" w:hanging="567"/>
        <w:rPr>
          <w:szCs w:val="22"/>
        </w:rPr>
      </w:pPr>
      <w:r>
        <w:rPr>
          <w:szCs w:val="22"/>
        </w:rPr>
        <w:t xml:space="preserve">môže u vás nastať pokles alebo nárast hladiny vápnika v krvi. Keďže </w:t>
      </w:r>
      <w:r w:rsidR="00252EF0">
        <w:rPr>
          <w:szCs w:val="22"/>
        </w:rPr>
        <w:t>tento liek</w:t>
      </w:r>
      <w:r>
        <w:rPr>
          <w:szCs w:val="22"/>
        </w:rPr>
        <w:t xml:space="preserve"> neobsahuje vápnik, môže vám váš lekár predpísať doplnkové tablety vápnika.</w:t>
      </w:r>
    </w:p>
    <w:p w14:paraId="20755EF6" w14:textId="77777777" w:rsidR="00573155" w:rsidRDefault="00573155" w:rsidP="0002480B">
      <w:pPr>
        <w:widowControl w:val="0"/>
        <w:autoSpaceDE w:val="0"/>
        <w:spacing w:line="1" w:lineRule="exact"/>
        <w:rPr>
          <w:szCs w:val="22"/>
        </w:rPr>
      </w:pPr>
    </w:p>
    <w:p w14:paraId="51C8CCF2" w14:textId="1B6C1719" w:rsidR="00573155" w:rsidRPr="00B94B4D" w:rsidRDefault="00573155" w:rsidP="0002480B">
      <w:pPr>
        <w:widowControl w:val="0"/>
        <w:numPr>
          <w:ilvl w:val="0"/>
          <w:numId w:val="3"/>
        </w:numPr>
        <w:overflowPunct w:val="0"/>
        <w:autoSpaceDE w:val="0"/>
        <w:spacing w:line="246" w:lineRule="exact"/>
        <w:ind w:left="567" w:hanging="567"/>
        <w:rPr>
          <w:szCs w:val="22"/>
        </w:rPr>
      </w:pPr>
      <w:r>
        <w:rPr>
          <w:szCs w:val="22"/>
        </w:rPr>
        <w:t xml:space="preserve">môžete mať nízky obsah vitamínu D v krvi. Preto môže váš lekár sledovať hladinu vitamínu D v krvi a v prípade nutnosti predpísať doplnkový vitamín D. Ak neužívate multivitamínové doplnky, môže u vás dôjsť k poklesu </w:t>
      </w:r>
      <w:r w:rsidR="000C3B97">
        <w:rPr>
          <w:szCs w:val="22"/>
        </w:rPr>
        <w:t xml:space="preserve">hladiny </w:t>
      </w:r>
      <w:r>
        <w:rPr>
          <w:szCs w:val="22"/>
        </w:rPr>
        <w:t xml:space="preserve">vitamínov A, E, K a kyseliny listovej v krvi, </w:t>
      </w:r>
      <w:r w:rsidRPr="00B94B4D">
        <w:rPr>
          <w:szCs w:val="22"/>
        </w:rPr>
        <w:t>a preto môže váš lekár sledovať ich hladiny a v prípade nutnosti predpísať vitamínové doplnky.</w:t>
      </w:r>
    </w:p>
    <w:p w14:paraId="569310D4" w14:textId="5F2C4510" w:rsidR="00252EF0" w:rsidRPr="00B94B4D" w:rsidRDefault="00252EF0" w:rsidP="00734BDC">
      <w:pPr>
        <w:widowControl w:val="0"/>
        <w:numPr>
          <w:ilvl w:val="0"/>
          <w:numId w:val="3"/>
        </w:numPr>
        <w:overflowPunct w:val="0"/>
        <w:autoSpaceDE w:val="0"/>
        <w:spacing w:line="246" w:lineRule="exact"/>
        <w:ind w:left="567" w:hanging="567"/>
        <w:rPr>
          <w:szCs w:val="22"/>
        </w:rPr>
      </w:pPr>
      <w:r w:rsidRPr="00B94B4D">
        <w:rPr>
          <w:szCs w:val="22"/>
        </w:rPr>
        <w:t>môžete mať n</w:t>
      </w:r>
      <w:r w:rsidR="00AA3354" w:rsidRPr="00734BDC">
        <w:rPr>
          <w:szCs w:val="22"/>
        </w:rPr>
        <w:t>evyrovnanú</w:t>
      </w:r>
      <w:r w:rsidRPr="00B94B4D">
        <w:rPr>
          <w:szCs w:val="22"/>
        </w:rPr>
        <w:t xml:space="preserve"> hladinu hydrogenuhličitanu v krvi a zvýšenú kyslosť krvi a</w:t>
      </w:r>
      <w:r w:rsidR="00B94B4D" w:rsidRPr="00734BDC">
        <w:rPr>
          <w:szCs w:val="22"/>
        </w:rPr>
        <w:t xml:space="preserve"> v </w:t>
      </w:r>
      <w:r w:rsidRPr="00B94B4D">
        <w:rPr>
          <w:szCs w:val="22"/>
        </w:rPr>
        <w:t>in</w:t>
      </w:r>
      <w:r w:rsidR="005016DC" w:rsidRPr="00B94B4D">
        <w:rPr>
          <w:szCs w:val="22"/>
        </w:rPr>
        <w:t>ých</w:t>
      </w:r>
      <w:r w:rsidRPr="00B94B4D">
        <w:rPr>
          <w:szCs w:val="22"/>
        </w:rPr>
        <w:t xml:space="preserve"> t</w:t>
      </w:r>
      <w:r w:rsidR="005016DC" w:rsidRPr="00B94B4D">
        <w:rPr>
          <w:szCs w:val="22"/>
        </w:rPr>
        <w:t>kanivách tel</w:t>
      </w:r>
      <w:r w:rsidR="00B94B4D" w:rsidRPr="00734BDC">
        <w:rPr>
          <w:szCs w:val="22"/>
        </w:rPr>
        <w:t>a</w:t>
      </w:r>
      <w:r w:rsidRPr="00B94B4D">
        <w:rPr>
          <w:szCs w:val="22"/>
        </w:rPr>
        <w:t>. Váš lekár má sledovať hladinu hydrogenuhličitanu v krvi.</w:t>
      </w:r>
    </w:p>
    <w:p w14:paraId="1F6B47FE" w14:textId="77777777" w:rsidR="00573155" w:rsidRDefault="00573155">
      <w:pPr>
        <w:widowControl w:val="0"/>
        <w:autoSpaceDE w:val="0"/>
        <w:spacing w:line="207" w:lineRule="exact"/>
        <w:rPr>
          <w:szCs w:val="22"/>
        </w:rPr>
      </w:pPr>
    </w:p>
    <w:p w14:paraId="71B59A36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i/>
          <w:iCs/>
          <w:szCs w:val="22"/>
        </w:rPr>
        <w:t xml:space="preserve">Osobitné upozornenia pre pacientov podrobujúcich sa </w:t>
      </w:r>
      <w:r>
        <w:rPr>
          <w:b/>
          <w:i/>
          <w:iCs/>
          <w:szCs w:val="22"/>
        </w:rPr>
        <w:t>peritoneálnej dialýze (dialýze cez pobrušnicu)</w:t>
      </w:r>
      <w:r>
        <w:rPr>
          <w:i/>
          <w:iCs/>
          <w:szCs w:val="22"/>
        </w:rPr>
        <w:t>:</w:t>
      </w:r>
    </w:p>
    <w:p w14:paraId="5EE9F9A2" w14:textId="77777777" w:rsidR="00573155" w:rsidRDefault="00573155">
      <w:pPr>
        <w:widowControl w:val="0"/>
        <w:autoSpaceDE w:val="0"/>
        <w:spacing w:line="1" w:lineRule="exact"/>
        <w:rPr>
          <w:szCs w:val="22"/>
        </w:rPr>
      </w:pPr>
    </w:p>
    <w:p w14:paraId="511AAAF8" w14:textId="49D5BA07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 xml:space="preserve">Môže u vás vzniknúť peritonitída (infekcia brušných tekutín) súvisiaca s peritoneálnou dialýzou. Toto riziko môže byť znížené starostlivým dodržiavaním sterilných postupov počas výmeny vrecka. </w:t>
      </w:r>
      <w:r>
        <w:rPr>
          <w:b/>
          <w:szCs w:val="22"/>
        </w:rPr>
        <w:t>Vášmu lekárovi okamžite oznámte všetky nové prejavy a príznaky ťažkostí v brušnej oblasti, nafúknutie brucha, bolesti brucha, citlivosť brucha alebo stuhnutosť v oblasti brucha, zápchu, horúčku, triašku, nevoľnosť alebo vracanie</w:t>
      </w:r>
      <w:r w:rsidR="00734BDC">
        <w:rPr>
          <w:b/>
          <w:szCs w:val="22"/>
        </w:rPr>
        <w:t>.</w:t>
      </w:r>
    </w:p>
    <w:p w14:paraId="071DD43F" w14:textId="782D1877" w:rsidR="00573155" w:rsidRDefault="00573155">
      <w:pPr>
        <w:ind w:left="0" w:right="-2" w:firstLine="0"/>
        <w:rPr>
          <w:szCs w:val="22"/>
        </w:rPr>
      </w:pPr>
    </w:p>
    <w:p w14:paraId="17DDA3C3" w14:textId="77777777" w:rsidR="003F1115" w:rsidRPr="00490520" w:rsidRDefault="003F1115" w:rsidP="003F1115">
      <w:pPr>
        <w:keepNext/>
        <w:overflowPunct w:val="0"/>
        <w:autoSpaceDE w:val="0"/>
        <w:spacing w:line="262" w:lineRule="auto"/>
        <w:ind w:left="0" w:firstLine="0"/>
        <w:rPr>
          <w:b/>
          <w:szCs w:val="22"/>
        </w:rPr>
      </w:pPr>
      <w:r w:rsidRPr="00490520">
        <w:rPr>
          <w:b/>
          <w:szCs w:val="22"/>
        </w:rPr>
        <w:t>Deti</w:t>
      </w:r>
    </w:p>
    <w:p w14:paraId="2CE0341A" w14:textId="77777777" w:rsidR="003F1115" w:rsidRDefault="003F1115" w:rsidP="003F1115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>Bezpečnosť a účinnosť u detí (mladších ako 6 rokov) nebola skúmaná. Preto sa deťom vo veku do 6 rokov podávanie Sevelamer Carbonate Mylan</w:t>
      </w:r>
      <w:r>
        <w:rPr>
          <w:b/>
          <w:szCs w:val="22"/>
        </w:rPr>
        <w:t xml:space="preserve"> </w:t>
      </w:r>
      <w:r>
        <w:rPr>
          <w:szCs w:val="22"/>
        </w:rPr>
        <w:t>800 mg neodporúča.</w:t>
      </w:r>
    </w:p>
    <w:p w14:paraId="751092D3" w14:textId="77777777" w:rsidR="003F1115" w:rsidRDefault="003F1115">
      <w:pPr>
        <w:ind w:left="0" w:right="-2" w:firstLine="0"/>
        <w:rPr>
          <w:szCs w:val="22"/>
        </w:rPr>
      </w:pPr>
    </w:p>
    <w:p w14:paraId="1E643ACC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Iné lieky a Sevelamer Carbonate Mylan 800 mg</w:t>
      </w:r>
    </w:p>
    <w:p w14:paraId="063069A6" w14:textId="77777777" w:rsidR="00573155" w:rsidRDefault="00573155">
      <w:pPr>
        <w:ind w:left="0" w:right="-2" w:firstLine="0"/>
        <w:rPr>
          <w:szCs w:val="22"/>
        </w:rPr>
      </w:pPr>
      <w:r>
        <w:rPr>
          <w:szCs w:val="22"/>
        </w:rPr>
        <w:t>Ak teraz užívate alebo ste v poslednom čase užívali, či práve budete užívať</w:t>
      </w:r>
      <w:r>
        <w:rPr>
          <w:b/>
          <w:i/>
          <w:szCs w:val="22"/>
        </w:rPr>
        <w:t xml:space="preserve"> </w:t>
      </w:r>
      <w:r>
        <w:rPr>
          <w:szCs w:val="22"/>
        </w:rPr>
        <w:t>ďalšie lieky, povedzte to svojmu lekárovi.</w:t>
      </w:r>
    </w:p>
    <w:p w14:paraId="0A51A800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79A6BF4B" w14:textId="77777777" w:rsidR="00573155" w:rsidRPr="002D0751" w:rsidRDefault="00573155" w:rsidP="00734BDC">
      <w:pPr>
        <w:pStyle w:val="Odsekzoznamu"/>
        <w:widowControl w:val="0"/>
        <w:numPr>
          <w:ilvl w:val="0"/>
          <w:numId w:val="14"/>
        </w:numPr>
        <w:autoSpaceDE w:val="0"/>
        <w:ind w:left="567" w:hanging="567"/>
        <w:rPr>
          <w:szCs w:val="22"/>
        </w:rPr>
      </w:pPr>
      <w:r w:rsidRPr="00833B64">
        <w:rPr>
          <w:szCs w:val="22"/>
        </w:rPr>
        <w:t>Sevelamer Carbonate Mylan 800 mg sa nemá užívať v rovnakom čase ako</w:t>
      </w:r>
      <w:r w:rsidRPr="00833B64">
        <w:rPr>
          <w:b/>
          <w:szCs w:val="22"/>
        </w:rPr>
        <w:t xml:space="preserve"> ciprofloxacín</w:t>
      </w:r>
      <w:r w:rsidRPr="00833B64">
        <w:rPr>
          <w:szCs w:val="22"/>
        </w:rPr>
        <w:t xml:space="preserve"> (antibiotikum).</w:t>
      </w:r>
    </w:p>
    <w:p w14:paraId="0D05A266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2C33EA2A" w14:textId="19813778" w:rsidR="00573155" w:rsidRPr="002D0751" w:rsidRDefault="00573155" w:rsidP="00734BDC">
      <w:pPr>
        <w:pStyle w:val="Odsekzoznamu"/>
        <w:widowControl w:val="0"/>
        <w:numPr>
          <w:ilvl w:val="0"/>
          <w:numId w:val="14"/>
        </w:numPr>
        <w:autoSpaceDE w:val="0"/>
        <w:ind w:left="567" w:hanging="567"/>
        <w:rPr>
          <w:szCs w:val="22"/>
        </w:rPr>
      </w:pPr>
      <w:r w:rsidRPr="00833B64">
        <w:rPr>
          <w:szCs w:val="22"/>
        </w:rPr>
        <w:t xml:space="preserve">Ak užívate </w:t>
      </w:r>
      <w:r w:rsidRPr="00833B64">
        <w:rPr>
          <w:b/>
          <w:szCs w:val="22"/>
        </w:rPr>
        <w:t>lieky kvôli problémom so srdcovým rytmom alebo na epilepsiu</w:t>
      </w:r>
      <w:r w:rsidRPr="00833B64">
        <w:rPr>
          <w:szCs w:val="22"/>
        </w:rPr>
        <w:t xml:space="preserve">, poraďte </w:t>
      </w:r>
      <w:r w:rsidR="00BB31EE" w:rsidRPr="00833B64">
        <w:rPr>
          <w:szCs w:val="22"/>
        </w:rPr>
        <w:t xml:space="preserve">sa </w:t>
      </w:r>
      <w:r w:rsidRPr="002D0751">
        <w:rPr>
          <w:szCs w:val="22"/>
        </w:rPr>
        <w:t>so svojím lekárom, ak máte užívať Sevelamer Carbonate Mylan 800 mg.</w:t>
      </w:r>
    </w:p>
    <w:p w14:paraId="5EAB0F31" w14:textId="77777777" w:rsidR="00573155" w:rsidRDefault="00573155">
      <w:pPr>
        <w:widowControl w:val="0"/>
        <w:autoSpaceDE w:val="0"/>
        <w:spacing w:line="186" w:lineRule="exact"/>
        <w:rPr>
          <w:szCs w:val="22"/>
        </w:rPr>
      </w:pPr>
    </w:p>
    <w:p w14:paraId="6372C502" w14:textId="77777777" w:rsidR="00573155" w:rsidRPr="002D0751" w:rsidRDefault="00573155" w:rsidP="00734BDC">
      <w:pPr>
        <w:pStyle w:val="Odsekzoznamu"/>
        <w:widowControl w:val="0"/>
        <w:numPr>
          <w:ilvl w:val="0"/>
          <w:numId w:val="14"/>
        </w:numPr>
        <w:autoSpaceDE w:val="0"/>
        <w:ind w:left="567" w:hanging="567"/>
        <w:rPr>
          <w:szCs w:val="22"/>
        </w:rPr>
      </w:pPr>
      <w:r w:rsidRPr="00833B64">
        <w:rPr>
          <w:szCs w:val="22"/>
        </w:rPr>
        <w:t xml:space="preserve">Účinky liekov ako sú cyklosporín, mofetilmykofenolát a takrolimus </w:t>
      </w:r>
      <w:r w:rsidRPr="00833B64">
        <w:rPr>
          <w:b/>
          <w:szCs w:val="22"/>
        </w:rPr>
        <w:t>(lieky používané na potlačenie imunitného systému)</w:t>
      </w:r>
      <w:r w:rsidRPr="002D0751">
        <w:rPr>
          <w:szCs w:val="22"/>
        </w:rPr>
        <w:t xml:space="preserve"> môžu byť pri užívaní Sevelamer Carbonate Mylan 800 mg znížené. Váš lekár vám poradí, ak užívate tieto lieky.</w:t>
      </w:r>
    </w:p>
    <w:p w14:paraId="44FCC162" w14:textId="77777777" w:rsidR="00573155" w:rsidRDefault="00573155">
      <w:pPr>
        <w:widowControl w:val="0"/>
        <w:autoSpaceDE w:val="0"/>
        <w:spacing w:line="201" w:lineRule="exact"/>
        <w:rPr>
          <w:szCs w:val="22"/>
        </w:rPr>
      </w:pPr>
    </w:p>
    <w:p w14:paraId="2F939668" w14:textId="77777777" w:rsidR="00573155" w:rsidRPr="001C2C2F" w:rsidRDefault="00573155" w:rsidP="00734BDC">
      <w:pPr>
        <w:pStyle w:val="Odsekzoznamu"/>
        <w:widowControl w:val="0"/>
        <w:numPr>
          <w:ilvl w:val="0"/>
          <w:numId w:val="14"/>
        </w:numPr>
        <w:autoSpaceDE w:val="0"/>
        <w:ind w:left="567" w:hanging="567"/>
        <w:rPr>
          <w:szCs w:val="22"/>
        </w:rPr>
      </w:pPr>
      <w:r w:rsidRPr="00833B64">
        <w:rPr>
          <w:szCs w:val="22"/>
        </w:rPr>
        <w:t xml:space="preserve">Nedostatok hormónu štítnej žľazy sa môže menej často objaviť u niektorých ľudí, ktorí užívajú </w:t>
      </w:r>
      <w:r w:rsidRPr="002D0751">
        <w:rPr>
          <w:b/>
          <w:szCs w:val="22"/>
        </w:rPr>
        <w:t>levotyroxín</w:t>
      </w:r>
      <w:r w:rsidRPr="002D0751">
        <w:rPr>
          <w:szCs w:val="22"/>
        </w:rPr>
        <w:t xml:space="preserve"> (používaný pri liečbe nízkej hladiny hormónu štítnej žľazy) zároveň so Sevelamer Carbonate Mylan 800 mg. Preto je možné, že váš lekár bude dôkladnejšie sledovať hladinu hormónu stimulujúceho štítnu žľazu v krvi.</w:t>
      </w:r>
    </w:p>
    <w:p w14:paraId="4BFDEA66" w14:textId="77777777" w:rsidR="00573155" w:rsidRDefault="00573155">
      <w:pPr>
        <w:widowControl w:val="0"/>
        <w:autoSpaceDE w:val="0"/>
        <w:spacing w:line="203" w:lineRule="exact"/>
        <w:rPr>
          <w:szCs w:val="22"/>
        </w:rPr>
      </w:pPr>
    </w:p>
    <w:p w14:paraId="671623FE" w14:textId="277A74BB" w:rsidR="00573155" w:rsidRPr="00833B64" w:rsidRDefault="00577B09" w:rsidP="00734BDC">
      <w:pPr>
        <w:pStyle w:val="Odsekzoznamu"/>
        <w:widowControl w:val="0"/>
        <w:numPr>
          <w:ilvl w:val="0"/>
          <w:numId w:val="14"/>
        </w:numPr>
        <w:autoSpaceDE w:val="0"/>
        <w:ind w:left="567" w:hanging="567"/>
        <w:rPr>
          <w:szCs w:val="22"/>
        </w:rPr>
      </w:pPr>
      <w:r>
        <w:rPr>
          <w:szCs w:val="22"/>
        </w:rPr>
        <w:t>L</w:t>
      </w:r>
      <w:r w:rsidR="00573155" w:rsidRPr="00833B64">
        <w:rPr>
          <w:szCs w:val="22"/>
        </w:rPr>
        <w:t>ieky na liečbu pálenia záhy</w:t>
      </w:r>
      <w:r>
        <w:rPr>
          <w:szCs w:val="22"/>
        </w:rPr>
        <w:t xml:space="preserve"> a žaludočného alebo pažerákového refluxu,</w:t>
      </w:r>
      <w:r w:rsidR="00573155" w:rsidRPr="00833B64">
        <w:rPr>
          <w:szCs w:val="22"/>
        </w:rPr>
        <w:t xml:space="preserve"> ako je omeprazol, </w:t>
      </w:r>
      <w:r w:rsidR="00573155" w:rsidRPr="00833B64">
        <w:rPr>
          <w:szCs w:val="22"/>
        </w:rPr>
        <w:lastRenderedPageBreak/>
        <w:t>pantoprazol alebo lanzoprazol</w:t>
      </w:r>
      <w:r>
        <w:rPr>
          <w:szCs w:val="22"/>
        </w:rPr>
        <w:t xml:space="preserve"> (nazývané </w:t>
      </w:r>
      <w:r>
        <w:rPr>
          <w:lang w:eastAsia="en-GB"/>
        </w:rPr>
        <w:t>“</w:t>
      </w:r>
      <w:r>
        <w:rPr>
          <w:szCs w:val="22"/>
        </w:rPr>
        <w:t>inhibítory protónovej pumpy</w:t>
      </w:r>
      <w:r>
        <w:rPr>
          <w:lang w:eastAsia="en-GB"/>
        </w:rPr>
        <w:t>”)</w:t>
      </w:r>
      <w:r>
        <w:rPr>
          <w:szCs w:val="22"/>
        </w:rPr>
        <w:t>, môžu znižovať účinnosť</w:t>
      </w:r>
      <w:r w:rsidRPr="00FD0B97">
        <w:rPr>
          <w:szCs w:val="22"/>
        </w:rPr>
        <w:t xml:space="preserve"> </w:t>
      </w:r>
      <w:r w:rsidR="00573155" w:rsidRPr="00833B64">
        <w:rPr>
          <w:szCs w:val="22"/>
        </w:rPr>
        <w:t>Sevelamer Carbonate Mylan</w:t>
      </w:r>
      <w:r w:rsidR="00BB31EE" w:rsidRPr="00833B64">
        <w:rPr>
          <w:szCs w:val="22"/>
        </w:rPr>
        <w:t xml:space="preserve"> 800 mg</w:t>
      </w:r>
      <w:r w:rsidR="00573155" w:rsidRPr="00833B64">
        <w:rPr>
          <w:szCs w:val="22"/>
        </w:rPr>
        <w:t>.</w:t>
      </w:r>
      <w:r>
        <w:rPr>
          <w:szCs w:val="22"/>
        </w:rPr>
        <w:t xml:space="preserve"> Váš lekár môže sledovať hladinu fosfátov v krvi.</w:t>
      </w:r>
    </w:p>
    <w:p w14:paraId="576FB86A" w14:textId="77777777" w:rsidR="00573155" w:rsidRDefault="00573155" w:rsidP="00B7054E">
      <w:pPr>
        <w:widowControl w:val="0"/>
        <w:autoSpaceDE w:val="0"/>
        <w:spacing w:line="203" w:lineRule="exact"/>
        <w:ind w:left="0" w:firstLine="0"/>
        <w:rPr>
          <w:szCs w:val="22"/>
        </w:rPr>
      </w:pPr>
    </w:p>
    <w:p w14:paraId="74029EFC" w14:textId="77777777" w:rsidR="00573155" w:rsidRDefault="00573155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>Váš lekár bude pravidelne kontrolovať vzájomné pôsobenie medzi Sevelamer Carbonate Mylan 800 mg a inými liekmi.</w:t>
      </w:r>
    </w:p>
    <w:p w14:paraId="69D6783A" w14:textId="77777777" w:rsidR="00573155" w:rsidRDefault="00573155">
      <w:pPr>
        <w:ind w:left="0" w:right="-2" w:firstLine="0"/>
        <w:rPr>
          <w:szCs w:val="22"/>
        </w:rPr>
      </w:pPr>
    </w:p>
    <w:p w14:paraId="63CF2621" w14:textId="1FDCE355" w:rsidR="00573155" w:rsidRDefault="00573155">
      <w:pPr>
        <w:ind w:left="0" w:right="-2" w:firstLine="0"/>
        <w:rPr>
          <w:szCs w:val="22"/>
        </w:rPr>
      </w:pPr>
      <w:r>
        <w:rPr>
          <w:szCs w:val="22"/>
        </w:rPr>
        <w:t xml:space="preserve">Ak užívate Sevelamer Carbonate Mylan </w:t>
      </w:r>
      <w:r w:rsidR="00BB31EE">
        <w:rPr>
          <w:szCs w:val="22"/>
        </w:rPr>
        <w:t xml:space="preserve">800 mg </w:t>
      </w:r>
      <w:r>
        <w:rPr>
          <w:szCs w:val="22"/>
        </w:rPr>
        <w:t>v rovnakom čase ako ďalšie lieky</w:t>
      </w:r>
      <w:r w:rsidRPr="00F92BD1">
        <w:t xml:space="preserve"> </w:t>
      </w:r>
      <w:r>
        <w:rPr>
          <w:szCs w:val="22"/>
        </w:rPr>
        <w:t>v</w:t>
      </w:r>
      <w:r w:rsidRPr="00F92BD1">
        <w:rPr>
          <w:szCs w:val="22"/>
        </w:rPr>
        <w:t xml:space="preserve">áš lekár </w:t>
      </w:r>
      <w:r>
        <w:rPr>
          <w:szCs w:val="22"/>
        </w:rPr>
        <w:t xml:space="preserve">vám </w:t>
      </w:r>
      <w:r w:rsidRPr="00F92BD1">
        <w:rPr>
          <w:szCs w:val="22"/>
        </w:rPr>
        <w:t>môže odporučiť, aby ste tento liek užíva</w:t>
      </w:r>
      <w:r>
        <w:rPr>
          <w:szCs w:val="22"/>
        </w:rPr>
        <w:t>li</w:t>
      </w:r>
      <w:r w:rsidRPr="00F92BD1">
        <w:rPr>
          <w:szCs w:val="22"/>
        </w:rPr>
        <w:t xml:space="preserve"> 1 hodinu pred alebo 3 hodiny po </w:t>
      </w:r>
      <w:r>
        <w:rPr>
          <w:szCs w:val="22"/>
        </w:rPr>
        <w:t>užití lieku Sevelamer Carbonate Mylan</w:t>
      </w:r>
      <w:r w:rsidR="008712BC">
        <w:rPr>
          <w:szCs w:val="22"/>
        </w:rPr>
        <w:t xml:space="preserve"> </w:t>
      </w:r>
      <w:r w:rsidR="00BB31EE">
        <w:rPr>
          <w:szCs w:val="22"/>
        </w:rPr>
        <w:t>800 mg</w:t>
      </w:r>
      <w:r w:rsidR="0008159E">
        <w:rPr>
          <w:szCs w:val="22"/>
        </w:rPr>
        <w:t xml:space="preserve">. Váš lekár </w:t>
      </w:r>
      <w:r w:rsidRPr="00F92BD1">
        <w:rPr>
          <w:szCs w:val="22"/>
        </w:rPr>
        <w:t>môž</w:t>
      </w:r>
      <w:r>
        <w:rPr>
          <w:szCs w:val="22"/>
        </w:rPr>
        <w:t>e</w:t>
      </w:r>
      <w:r w:rsidRPr="00F92BD1">
        <w:rPr>
          <w:szCs w:val="22"/>
        </w:rPr>
        <w:t xml:space="preserve"> </w:t>
      </w:r>
      <w:r w:rsidR="0094657A">
        <w:rPr>
          <w:szCs w:val="22"/>
        </w:rPr>
        <w:t xml:space="preserve">tiež </w:t>
      </w:r>
      <w:r>
        <w:rPr>
          <w:szCs w:val="22"/>
        </w:rPr>
        <w:t>zvážiť</w:t>
      </w:r>
      <w:r w:rsidRPr="00F92BD1">
        <w:rPr>
          <w:szCs w:val="22"/>
        </w:rPr>
        <w:t xml:space="preserve"> </w:t>
      </w:r>
      <w:r>
        <w:rPr>
          <w:szCs w:val="22"/>
        </w:rPr>
        <w:t xml:space="preserve">sledovanie </w:t>
      </w:r>
      <w:r w:rsidRPr="00F92BD1">
        <w:rPr>
          <w:szCs w:val="22"/>
        </w:rPr>
        <w:t>hladín daného lieku</w:t>
      </w:r>
      <w:r w:rsidR="0094657A">
        <w:rPr>
          <w:szCs w:val="22"/>
        </w:rPr>
        <w:t xml:space="preserve"> v krvi</w:t>
      </w:r>
      <w:r w:rsidRPr="00F92BD1">
        <w:rPr>
          <w:szCs w:val="22"/>
        </w:rPr>
        <w:t>.</w:t>
      </w:r>
    </w:p>
    <w:p w14:paraId="5C5B6ADE" w14:textId="77777777" w:rsidR="00573155" w:rsidRDefault="00573155">
      <w:pPr>
        <w:ind w:left="0" w:right="-2" w:firstLine="0"/>
        <w:rPr>
          <w:szCs w:val="22"/>
        </w:rPr>
      </w:pPr>
    </w:p>
    <w:p w14:paraId="3A1FBACA" w14:textId="7C732AC5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Tehotenstvo a dojčenie</w:t>
      </w:r>
    </w:p>
    <w:p w14:paraId="6E4D9FB0" w14:textId="7809EC99" w:rsidR="00573155" w:rsidRDefault="00573155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>Ak ste tehotná alebo dojčíte, ak si myslíte, že ste tehotná alebo ak plánujete otehotnieť, poraďte sa so svojím lekárom predtým, ako začnete užívať tento liek.</w:t>
      </w:r>
    </w:p>
    <w:p w14:paraId="32F407A4" w14:textId="7800D962" w:rsidR="00573155" w:rsidRDefault="00573155">
      <w:pPr>
        <w:widowControl w:val="0"/>
        <w:autoSpaceDE w:val="0"/>
        <w:spacing w:line="188" w:lineRule="exact"/>
        <w:rPr>
          <w:szCs w:val="22"/>
        </w:rPr>
      </w:pPr>
    </w:p>
    <w:p w14:paraId="512A77F6" w14:textId="0500B44B" w:rsidR="00A83586" w:rsidRDefault="00A83586" w:rsidP="00A83586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>Možné riziko</w:t>
      </w:r>
      <w:r w:rsidR="00AA3354">
        <w:rPr>
          <w:szCs w:val="22"/>
        </w:rPr>
        <w:t xml:space="preserve"> pri užívaní lieku</w:t>
      </w:r>
      <w:r>
        <w:rPr>
          <w:szCs w:val="22"/>
        </w:rPr>
        <w:t xml:space="preserve"> Sevelamer Carbonate Mylan 800 mg počas tehotenstva u ľudí nie je známe. Po</w:t>
      </w:r>
      <w:r w:rsidR="005016DC">
        <w:rPr>
          <w:szCs w:val="22"/>
        </w:rPr>
        <w:t xml:space="preserve">raďte sa so </w:t>
      </w:r>
      <w:r>
        <w:rPr>
          <w:szCs w:val="22"/>
        </w:rPr>
        <w:t>svoj</w:t>
      </w:r>
      <w:r w:rsidR="005016DC">
        <w:rPr>
          <w:szCs w:val="22"/>
        </w:rPr>
        <w:t>ím</w:t>
      </w:r>
      <w:r>
        <w:rPr>
          <w:szCs w:val="22"/>
        </w:rPr>
        <w:t xml:space="preserve"> lekáro</w:t>
      </w:r>
      <w:r w:rsidR="005016DC">
        <w:rPr>
          <w:szCs w:val="22"/>
        </w:rPr>
        <w:t>m</w:t>
      </w:r>
      <w:r>
        <w:rPr>
          <w:szCs w:val="22"/>
        </w:rPr>
        <w:t xml:space="preserve">, ktorý rozhodne, či </w:t>
      </w:r>
      <w:r w:rsidR="005016DC">
        <w:rPr>
          <w:szCs w:val="22"/>
        </w:rPr>
        <w:t>môžete</w:t>
      </w:r>
      <w:r w:rsidR="00C16579">
        <w:rPr>
          <w:szCs w:val="22"/>
        </w:rPr>
        <w:t xml:space="preserve"> </w:t>
      </w:r>
      <w:r w:rsidR="005016DC">
        <w:rPr>
          <w:szCs w:val="22"/>
        </w:rPr>
        <w:t>pokračovať v</w:t>
      </w:r>
      <w:r w:rsidR="0094347A">
        <w:rPr>
          <w:szCs w:val="22"/>
        </w:rPr>
        <w:t> </w:t>
      </w:r>
      <w:r>
        <w:rPr>
          <w:szCs w:val="22"/>
        </w:rPr>
        <w:t>liečb</w:t>
      </w:r>
      <w:r w:rsidR="005016DC">
        <w:rPr>
          <w:szCs w:val="22"/>
        </w:rPr>
        <w:t>e</w:t>
      </w:r>
      <w:r>
        <w:rPr>
          <w:szCs w:val="22"/>
        </w:rPr>
        <w:t xml:space="preserve"> Sevelamer Carbonate Mylan 800 mg.</w:t>
      </w:r>
    </w:p>
    <w:p w14:paraId="53A08C12" w14:textId="77777777" w:rsidR="00A83586" w:rsidRDefault="00A83586">
      <w:pPr>
        <w:widowControl w:val="0"/>
        <w:autoSpaceDE w:val="0"/>
        <w:spacing w:line="188" w:lineRule="exact"/>
        <w:rPr>
          <w:szCs w:val="22"/>
        </w:rPr>
      </w:pPr>
    </w:p>
    <w:p w14:paraId="56D5FD36" w14:textId="2FC696AE" w:rsidR="00573155" w:rsidRDefault="00573155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>Nie je známe, či Sevelamer Carbonate Mylan 800 mg prechádza do materského mlieka u ľudí a či môže mať účinok na vaše dieťa.</w:t>
      </w:r>
      <w:r w:rsidR="00A83586">
        <w:rPr>
          <w:szCs w:val="22"/>
        </w:rPr>
        <w:t xml:space="preserve"> Po</w:t>
      </w:r>
      <w:r w:rsidR="00FF1EFA">
        <w:rPr>
          <w:szCs w:val="22"/>
        </w:rPr>
        <w:t>raďte sa so svojím lekárom</w:t>
      </w:r>
      <w:r w:rsidR="00A83586">
        <w:rPr>
          <w:szCs w:val="22"/>
        </w:rPr>
        <w:t>, či môžete dojčiť vaše dieťa alebo nie</w:t>
      </w:r>
      <w:r w:rsidR="00FF1EFA">
        <w:rPr>
          <w:szCs w:val="22"/>
        </w:rPr>
        <w:t>,</w:t>
      </w:r>
      <w:r w:rsidR="00A83586">
        <w:rPr>
          <w:szCs w:val="22"/>
        </w:rPr>
        <w:t xml:space="preserve"> a či je potrebné ukončiť liečbu Sevelamer Carbonate Mylan 800 mg.</w:t>
      </w:r>
    </w:p>
    <w:p w14:paraId="49B3BAAB" w14:textId="77777777" w:rsidR="00573155" w:rsidRDefault="00573155">
      <w:pPr>
        <w:ind w:left="0" w:right="-2" w:firstLine="0"/>
        <w:rPr>
          <w:szCs w:val="22"/>
        </w:rPr>
      </w:pPr>
    </w:p>
    <w:p w14:paraId="0F0D02AC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Vedenie vozidiel a obsluha strojov</w:t>
      </w:r>
    </w:p>
    <w:p w14:paraId="012C3E14" w14:textId="7C328D53" w:rsidR="00573155" w:rsidRDefault="00573155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>Nie je pravdepodobné, že by mal Sevelamer Carbonate Mylan 800 mg vplyv na schopnosť viesť vozidlá a obsluhovať stroje.</w:t>
      </w:r>
    </w:p>
    <w:p w14:paraId="19564495" w14:textId="77777777" w:rsidR="00573155" w:rsidRDefault="00573155">
      <w:pPr>
        <w:ind w:left="0" w:right="-29" w:firstLine="0"/>
        <w:rPr>
          <w:szCs w:val="22"/>
        </w:rPr>
      </w:pPr>
    </w:p>
    <w:p w14:paraId="1D91CE44" w14:textId="77777777" w:rsidR="00573155" w:rsidRDefault="00573155" w:rsidP="008712BC">
      <w:pPr>
        <w:keepNext/>
        <w:ind w:left="0" w:firstLine="0"/>
        <w:rPr>
          <w:szCs w:val="22"/>
        </w:rPr>
      </w:pPr>
      <w:r>
        <w:rPr>
          <w:b/>
          <w:szCs w:val="22"/>
        </w:rPr>
        <w:t>Sevelamer Carbonate Mylan 800 mg obsahuje laktózu</w:t>
      </w:r>
    </w:p>
    <w:p w14:paraId="7DA2C647" w14:textId="77777777" w:rsidR="00573155" w:rsidRDefault="00573155" w:rsidP="008712BC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 xml:space="preserve">Sevelamer Carbonate Mylan 800 mg obsahuje </w:t>
      </w:r>
      <w:r>
        <w:rPr>
          <w:b/>
          <w:szCs w:val="22"/>
        </w:rPr>
        <w:t>laktózu</w:t>
      </w:r>
      <w:r>
        <w:rPr>
          <w:szCs w:val="22"/>
        </w:rPr>
        <w:t xml:space="preserve"> (mliečny cukor). Ak vám váš lekár povedal, že </w:t>
      </w:r>
      <w:r>
        <w:rPr>
          <w:b/>
          <w:szCs w:val="22"/>
        </w:rPr>
        <w:t>neznášate niektoré cukry</w:t>
      </w:r>
      <w:r>
        <w:rPr>
          <w:szCs w:val="22"/>
        </w:rPr>
        <w:t>, kontaktujte svojho lekára pred užitím tohto lieku.</w:t>
      </w:r>
    </w:p>
    <w:p w14:paraId="689D837F" w14:textId="77777777" w:rsidR="00573155" w:rsidRDefault="00573155">
      <w:pPr>
        <w:ind w:left="0" w:right="-2" w:firstLine="0"/>
        <w:rPr>
          <w:szCs w:val="22"/>
        </w:rPr>
      </w:pPr>
    </w:p>
    <w:p w14:paraId="7DCA7E5E" w14:textId="77777777" w:rsidR="00573155" w:rsidRDefault="00573155">
      <w:pPr>
        <w:ind w:left="0" w:right="-2" w:firstLine="0"/>
        <w:rPr>
          <w:szCs w:val="22"/>
        </w:rPr>
      </w:pPr>
    </w:p>
    <w:p w14:paraId="5C5ED72E" w14:textId="77777777" w:rsidR="00573155" w:rsidRDefault="00573155" w:rsidP="00335F54">
      <w:pPr>
        <w:keepNext/>
        <w:tabs>
          <w:tab w:val="left" w:pos="567"/>
        </w:tabs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Ako užívať Sevelamer Carbonate Mylan 800 mg</w:t>
      </w:r>
    </w:p>
    <w:p w14:paraId="3D71E371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552F36D3" w14:textId="2B44EEBA" w:rsidR="00573155" w:rsidRDefault="009546D6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>U</w:t>
      </w:r>
      <w:r w:rsidR="00573155">
        <w:rPr>
          <w:szCs w:val="22"/>
        </w:rPr>
        <w:t xml:space="preserve">žívajte </w:t>
      </w:r>
      <w:r>
        <w:rPr>
          <w:szCs w:val="22"/>
        </w:rPr>
        <w:t xml:space="preserve">Sevelamer Carbonate Mylan 800 mg </w:t>
      </w:r>
      <w:r w:rsidR="00573155">
        <w:rPr>
          <w:szCs w:val="22"/>
        </w:rPr>
        <w:t xml:space="preserve">presne tak, ako vám predpísal váš lekár. Lekár vám určí dávku podľa hladiny fosforu </w:t>
      </w:r>
      <w:r w:rsidR="004542EE">
        <w:rPr>
          <w:szCs w:val="22"/>
        </w:rPr>
        <w:t>v</w:t>
      </w:r>
      <w:r>
        <w:rPr>
          <w:szCs w:val="22"/>
        </w:rPr>
        <w:t> krvi</w:t>
      </w:r>
      <w:r w:rsidR="00573155">
        <w:rPr>
          <w:szCs w:val="22"/>
        </w:rPr>
        <w:t>.</w:t>
      </w:r>
    </w:p>
    <w:p w14:paraId="0F570F27" w14:textId="77777777" w:rsidR="00573155" w:rsidRDefault="00573155">
      <w:pPr>
        <w:widowControl w:val="0"/>
        <w:autoSpaceDE w:val="0"/>
        <w:spacing w:line="200" w:lineRule="exact"/>
        <w:rPr>
          <w:szCs w:val="22"/>
        </w:rPr>
      </w:pPr>
    </w:p>
    <w:p w14:paraId="526F5980" w14:textId="62098C2A" w:rsidR="0056440C" w:rsidRDefault="00573155" w:rsidP="0056440C">
      <w:pPr>
        <w:widowControl w:val="0"/>
        <w:overflowPunct w:val="0"/>
        <w:autoSpaceDE w:val="0"/>
        <w:ind w:left="0" w:firstLine="0"/>
        <w:rPr>
          <w:szCs w:val="22"/>
        </w:rPr>
      </w:pPr>
      <w:bookmarkStart w:id="1" w:name="page91"/>
      <w:bookmarkEnd w:id="1"/>
      <w:r>
        <w:rPr>
          <w:szCs w:val="22"/>
        </w:rPr>
        <w:t xml:space="preserve">Odporúčaná začiatočná dávka Sevelamer Carbonate Mylan 800 mg pre dospelých a starších (&gt; 65 rokov) je </w:t>
      </w:r>
      <w:r>
        <w:rPr>
          <w:b/>
          <w:szCs w:val="22"/>
        </w:rPr>
        <w:t>jedna až dve 800 mg tablety 3 x denne vždy s jedlom</w:t>
      </w:r>
      <w:r>
        <w:rPr>
          <w:szCs w:val="22"/>
        </w:rPr>
        <w:t>.</w:t>
      </w:r>
      <w:r w:rsidR="0056440C">
        <w:rPr>
          <w:szCs w:val="22"/>
        </w:rPr>
        <w:t xml:space="preserve"> Ak si nie ste nieč</w:t>
      </w:r>
      <w:r w:rsidR="008A7117">
        <w:rPr>
          <w:szCs w:val="22"/>
        </w:rPr>
        <w:t>i</w:t>
      </w:r>
      <w:r w:rsidR="0056440C">
        <w:rPr>
          <w:szCs w:val="22"/>
        </w:rPr>
        <w:t xml:space="preserve">m istý, </w:t>
      </w:r>
      <w:r w:rsidR="00A6794C">
        <w:rPr>
          <w:szCs w:val="22"/>
        </w:rPr>
        <w:t>poraďte</w:t>
      </w:r>
      <w:r w:rsidR="00631E42">
        <w:rPr>
          <w:szCs w:val="22"/>
        </w:rPr>
        <w:t xml:space="preserve"> sa so svojím</w:t>
      </w:r>
      <w:r w:rsidR="0056440C">
        <w:rPr>
          <w:szCs w:val="22"/>
        </w:rPr>
        <w:t xml:space="preserve"> </w:t>
      </w:r>
      <w:r w:rsidR="00631E42">
        <w:rPr>
          <w:szCs w:val="22"/>
        </w:rPr>
        <w:t>lekárom</w:t>
      </w:r>
      <w:r w:rsidR="0056440C">
        <w:rPr>
          <w:szCs w:val="22"/>
        </w:rPr>
        <w:t>, lekárnik</w:t>
      </w:r>
      <w:r w:rsidR="00631E42">
        <w:rPr>
          <w:szCs w:val="22"/>
        </w:rPr>
        <w:t>om</w:t>
      </w:r>
      <w:r w:rsidR="0056440C">
        <w:rPr>
          <w:szCs w:val="22"/>
        </w:rPr>
        <w:t xml:space="preserve"> alebo zdravotn</w:t>
      </w:r>
      <w:r w:rsidR="00631E42">
        <w:rPr>
          <w:szCs w:val="22"/>
        </w:rPr>
        <w:t>ou</w:t>
      </w:r>
      <w:r w:rsidR="0056440C">
        <w:rPr>
          <w:szCs w:val="22"/>
        </w:rPr>
        <w:t xml:space="preserve"> sestr</w:t>
      </w:r>
      <w:r w:rsidR="00631E42">
        <w:rPr>
          <w:szCs w:val="22"/>
        </w:rPr>
        <w:t>ou</w:t>
      </w:r>
      <w:r w:rsidR="0056440C">
        <w:rPr>
          <w:szCs w:val="22"/>
        </w:rPr>
        <w:t>.</w:t>
      </w:r>
    </w:p>
    <w:p w14:paraId="19ECFE1F" w14:textId="53C1F20A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</w:p>
    <w:p w14:paraId="5B166830" w14:textId="77777777" w:rsidR="00573155" w:rsidRDefault="00573155" w:rsidP="00BB3B73">
      <w:pPr>
        <w:widowControl w:val="0"/>
        <w:autoSpaceDE w:val="0"/>
        <w:ind w:left="0" w:firstLine="0"/>
        <w:rPr>
          <w:szCs w:val="22"/>
        </w:rPr>
      </w:pPr>
      <w:r>
        <w:rPr>
          <w:b/>
          <w:szCs w:val="22"/>
        </w:rPr>
        <w:t xml:space="preserve">Tablety sa musia prehltnúť </w:t>
      </w:r>
      <w:r w:rsidRPr="001E7C91">
        <w:rPr>
          <w:szCs w:val="22"/>
        </w:rPr>
        <w:t>(perorálne –</w:t>
      </w:r>
      <w:r>
        <w:rPr>
          <w:szCs w:val="22"/>
        </w:rPr>
        <w:t xml:space="preserve"> </w:t>
      </w:r>
      <w:r w:rsidRPr="001E7C91">
        <w:rPr>
          <w:szCs w:val="22"/>
        </w:rPr>
        <w:t>ústami)</w:t>
      </w:r>
      <w:r>
        <w:rPr>
          <w:b/>
          <w:szCs w:val="22"/>
        </w:rPr>
        <w:t xml:space="preserve"> celé</w:t>
      </w:r>
      <w:r>
        <w:rPr>
          <w:szCs w:val="22"/>
        </w:rPr>
        <w:t>. Nedrvte, nežuvajte a nelámte ich na kúsky.</w:t>
      </w:r>
    </w:p>
    <w:p w14:paraId="671F0B69" w14:textId="77777777" w:rsidR="00573155" w:rsidRDefault="00573155" w:rsidP="00734BDC">
      <w:pPr>
        <w:widowControl w:val="0"/>
        <w:autoSpaceDE w:val="0"/>
        <w:ind w:left="0" w:firstLine="0"/>
        <w:rPr>
          <w:szCs w:val="22"/>
        </w:rPr>
      </w:pPr>
    </w:p>
    <w:p w14:paraId="2D05B547" w14:textId="1E3E55D8" w:rsidR="00573155" w:rsidRDefault="008513CE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>Zo začiatku v</w:t>
      </w:r>
      <w:r w:rsidR="00573155">
        <w:rPr>
          <w:szCs w:val="22"/>
        </w:rPr>
        <w:t>áš lekár bude sledovať hladinu fosforu v</w:t>
      </w:r>
      <w:r>
        <w:rPr>
          <w:szCs w:val="22"/>
        </w:rPr>
        <w:t> </w:t>
      </w:r>
      <w:r w:rsidR="00573155">
        <w:rPr>
          <w:szCs w:val="22"/>
        </w:rPr>
        <w:t>krvi</w:t>
      </w:r>
      <w:r>
        <w:rPr>
          <w:szCs w:val="22"/>
        </w:rPr>
        <w:t xml:space="preserve"> každé 2 – 4 týždne</w:t>
      </w:r>
      <w:r w:rsidR="00573155">
        <w:rPr>
          <w:szCs w:val="22"/>
        </w:rPr>
        <w:t xml:space="preserve"> a môže podľa potreby prispôsobiť dávku Sevelamer Carbonate Mylan 800 mg, aby sa dosiahla vhodná hladina fosfátov.</w:t>
      </w:r>
    </w:p>
    <w:p w14:paraId="58CA97D4" w14:textId="2B0457E7" w:rsidR="00083A71" w:rsidRDefault="00083A71">
      <w:pPr>
        <w:widowControl w:val="0"/>
        <w:overflowPunct w:val="0"/>
        <w:autoSpaceDE w:val="0"/>
        <w:ind w:left="0" w:firstLine="0"/>
        <w:rPr>
          <w:szCs w:val="22"/>
        </w:rPr>
      </w:pPr>
    </w:p>
    <w:p w14:paraId="60AD1228" w14:textId="61E6E979" w:rsidR="00083A71" w:rsidRDefault="00986F20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>Pacienti</w:t>
      </w:r>
      <w:r w:rsidR="009C06F8">
        <w:rPr>
          <w:szCs w:val="22"/>
        </w:rPr>
        <w:t>, ktorí užívajú</w:t>
      </w:r>
      <w:r>
        <w:rPr>
          <w:szCs w:val="22"/>
        </w:rPr>
        <w:t xml:space="preserve"> </w:t>
      </w:r>
      <w:r w:rsidR="00083A71">
        <w:rPr>
          <w:szCs w:val="22"/>
        </w:rPr>
        <w:t>Sevelamer Carbonate Mylan 800</w:t>
      </w:r>
      <w:r w:rsidR="00F7611B">
        <w:rPr>
          <w:szCs w:val="22"/>
        </w:rPr>
        <w:t> </w:t>
      </w:r>
      <w:r w:rsidR="00083A71">
        <w:rPr>
          <w:szCs w:val="22"/>
        </w:rPr>
        <w:t>mg</w:t>
      </w:r>
      <w:r w:rsidR="009C06F8">
        <w:rPr>
          <w:szCs w:val="22"/>
        </w:rPr>
        <w:t>,</w:t>
      </w:r>
      <w:r w:rsidR="00083A71">
        <w:rPr>
          <w:szCs w:val="22"/>
        </w:rPr>
        <w:t xml:space="preserve"> majú dodržiavať svoje predpísané diéty.</w:t>
      </w:r>
    </w:p>
    <w:p w14:paraId="4F08417B" w14:textId="77777777" w:rsidR="00573155" w:rsidRDefault="00573155">
      <w:pPr>
        <w:widowControl w:val="0"/>
        <w:autoSpaceDE w:val="0"/>
        <w:rPr>
          <w:szCs w:val="22"/>
        </w:rPr>
      </w:pPr>
    </w:p>
    <w:p w14:paraId="0AC4D99D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Ak užijete viac Sevelamer Carbonate Mylan 800 mg, ako máte</w:t>
      </w:r>
    </w:p>
    <w:p w14:paraId="071EEC79" w14:textId="77777777" w:rsidR="00573155" w:rsidRDefault="00573155">
      <w:pPr>
        <w:widowControl w:val="0"/>
        <w:autoSpaceDE w:val="0"/>
        <w:rPr>
          <w:szCs w:val="22"/>
        </w:rPr>
      </w:pPr>
      <w:r>
        <w:rPr>
          <w:szCs w:val="22"/>
        </w:rPr>
        <w:t>V prípade možného predávkovania okamžite kontaktujte svojho lekára.</w:t>
      </w:r>
    </w:p>
    <w:p w14:paraId="486296FA" w14:textId="77777777" w:rsidR="00573155" w:rsidRDefault="00573155">
      <w:pPr>
        <w:ind w:left="0" w:right="-2" w:firstLine="0"/>
        <w:rPr>
          <w:szCs w:val="22"/>
        </w:rPr>
      </w:pPr>
    </w:p>
    <w:p w14:paraId="0946D76E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Ak zabudnete užiť Sevelamer Carbonate Mylan 800 mg</w:t>
      </w:r>
    </w:p>
    <w:p w14:paraId="7DC34BEF" w14:textId="77777777" w:rsidR="00573155" w:rsidRDefault="00573155">
      <w:pPr>
        <w:widowControl w:val="0"/>
        <w:overflowPunct w:val="0"/>
        <w:autoSpaceDE w:val="0"/>
        <w:ind w:left="0" w:firstLine="0"/>
        <w:rPr>
          <w:szCs w:val="22"/>
        </w:rPr>
      </w:pPr>
      <w:r>
        <w:rPr>
          <w:szCs w:val="22"/>
        </w:rPr>
        <w:t>V prípade, že ste zabudli užiť jednu dávku, táto dávka sa môže vynechať a ďalšia dávka sa má užiť vo zvyčajnom čase s jedlom. Neužívajte dvojnásobnú dávku, aby ste nahradili vynechanú dávku.</w:t>
      </w:r>
    </w:p>
    <w:p w14:paraId="4844F9C6" w14:textId="77777777" w:rsidR="00573155" w:rsidRDefault="00573155">
      <w:pPr>
        <w:ind w:left="0" w:right="-2" w:firstLine="0"/>
        <w:rPr>
          <w:szCs w:val="22"/>
        </w:rPr>
      </w:pPr>
    </w:p>
    <w:p w14:paraId="512FB352" w14:textId="77777777" w:rsidR="001135D8" w:rsidRPr="00683005" w:rsidRDefault="001135D8" w:rsidP="00734BDC">
      <w:pPr>
        <w:keepNext/>
        <w:suppressAutoHyphens w:val="0"/>
        <w:autoSpaceDE w:val="0"/>
        <w:autoSpaceDN w:val="0"/>
        <w:adjustRightInd w:val="0"/>
        <w:ind w:left="0" w:firstLine="0"/>
        <w:rPr>
          <w:color w:val="000000"/>
          <w:szCs w:val="22"/>
          <w:lang w:eastAsia="sk-SK"/>
        </w:rPr>
      </w:pPr>
      <w:r w:rsidRPr="00683005">
        <w:rPr>
          <w:b/>
          <w:bCs/>
          <w:color w:val="000000"/>
          <w:szCs w:val="22"/>
          <w:lang w:eastAsia="sk-SK"/>
        </w:rPr>
        <w:t xml:space="preserve">Ak prestanete užívať </w:t>
      </w:r>
      <w:r>
        <w:rPr>
          <w:b/>
          <w:szCs w:val="22"/>
        </w:rPr>
        <w:t>Sevelamer Carbonate Mylan 800 mg</w:t>
      </w:r>
    </w:p>
    <w:p w14:paraId="2DFF2922" w14:textId="6426DDE1" w:rsidR="001135D8" w:rsidRDefault="001135D8" w:rsidP="001135D8">
      <w:pPr>
        <w:ind w:left="0" w:right="-2" w:firstLine="0"/>
        <w:rPr>
          <w:color w:val="000000"/>
          <w:szCs w:val="22"/>
          <w:lang w:eastAsia="sk-SK"/>
        </w:rPr>
      </w:pPr>
      <w:r w:rsidRPr="00683005">
        <w:rPr>
          <w:color w:val="000000"/>
          <w:szCs w:val="22"/>
          <w:lang w:eastAsia="sk-SK"/>
        </w:rPr>
        <w:t xml:space="preserve">Liečba </w:t>
      </w:r>
      <w:r>
        <w:rPr>
          <w:color w:val="000000"/>
          <w:szCs w:val="22"/>
          <w:lang w:eastAsia="sk-SK"/>
        </w:rPr>
        <w:t>Sevelamer Carbonate Mylan 800 mg</w:t>
      </w:r>
      <w:r w:rsidRPr="00683005">
        <w:rPr>
          <w:color w:val="000000"/>
          <w:szCs w:val="22"/>
          <w:lang w:eastAsia="sk-SK"/>
        </w:rPr>
        <w:t xml:space="preserve"> je dôležitá pre udržanie príslušnej hladiny fosfátov v</w:t>
      </w:r>
      <w:r>
        <w:rPr>
          <w:color w:val="000000"/>
          <w:szCs w:val="22"/>
          <w:lang w:eastAsia="sk-SK"/>
        </w:rPr>
        <w:t> </w:t>
      </w:r>
      <w:r w:rsidRPr="00683005">
        <w:rPr>
          <w:color w:val="000000"/>
          <w:szCs w:val="22"/>
          <w:lang w:eastAsia="sk-SK"/>
        </w:rPr>
        <w:t xml:space="preserve">krvi. </w:t>
      </w:r>
      <w:r w:rsidR="00CB4ECF">
        <w:rPr>
          <w:color w:val="000000"/>
          <w:szCs w:val="22"/>
          <w:lang w:eastAsia="sk-SK"/>
        </w:rPr>
        <w:t>Ukončenie</w:t>
      </w:r>
      <w:r w:rsidRPr="00683005">
        <w:rPr>
          <w:color w:val="000000"/>
          <w:szCs w:val="22"/>
          <w:lang w:eastAsia="sk-SK"/>
        </w:rPr>
        <w:t xml:space="preserve"> </w:t>
      </w:r>
      <w:r w:rsidR="00CB4ECF">
        <w:rPr>
          <w:color w:val="000000"/>
          <w:szCs w:val="22"/>
          <w:lang w:eastAsia="sk-SK"/>
        </w:rPr>
        <w:t>liečby</w:t>
      </w:r>
      <w:r w:rsidRPr="00683005">
        <w:rPr>
          <w:color w:val="000000"/>
          <w:szCs w:val="22"/>
          <w:lang w:eastAsia="sk-SK"/>
        </w:rPr>
        <w:t xml:space="preserve"> </w:t>
      </w:r>
      <w:r>
        <w:rPr>
          <w:color w:val="000000"/>
          <w:szCs w:val="22"/>
          <w:lang w:eastAsia="sk-SK"/>
        </w:rPr>
        <w:t>Sevelamer Carbonate Mylan 800 mg</w:t>
      </w:r>
      <w:r w:rsidRPr="00683005">
        <w:rPr>
          <w:color w:val="000000"/>
          <w:szCs w:val="22"/>
          <w:lang w:eastAsia="sk-SK"/>
        </w:rPr>
        <w:t xml:space="preserve"> </w:t>
      </w:r>
      <w:r w:rsidR="00311B37">
        <w:rPr>
          <w:color w:val="000000"/>
          <w:szCs w:val="22"/>
          <w:lang w:eastAsia="sk-SK"/>
        </w:rPr>
        <w:t xml:space="preserve">by </w:t>
      </w:r>
      <w:r w:rsidRPr="00683005">
        <w:rPr>
          <w:color w:val="000000"/>
          <w:szCs w:val="22"/>
          <w:lang w:eastAsia="sk-SK"/>
        </w:rPr>
        <w:t>v</w:t>
      </w:r>
      <w:r w:rsidR="00311B37">
        <w:rPr>
          <w:color w:val="000000"/>
          <w:szCs w:val="22"/>
          <w:lang w:eastAsia="sk-SK"/>
        </w:rPr>
        <w:t>i</w:t>
      </w:r>
      <w:r w:rsidRPr="00683005">
        <w:rPr>
          <w:color w:val="000000"/>
          <w:szCs w:val="22"/>
          <w:lang w:eastAsia="sk-SK"/>
        </w:rPr>
        <w:t>ed</w:t>
      </w:r>
      <w:r w:rsidR="00311B37">
        <w:rPr>
          <w:color w:val="000000"/>
          <w:szCs w:val="22"/>
          <w:lang w:eastAsia="sk-SK"/>
        </w:rPr>
        <w:t>lo</w:t>
      </w:r>
      <w:r w:rsidRPr="00683005">
        <w:rPr>
          <w:color w:val="000000"/>
          <w:szCs w:val="22"/>
          <w:lang w:eastAsia="sk-SK"/>
        </w:rPr>
        <w:t xml:space="preserve"> k</w:t>
      </w:r>
      <w:r>
        <w:rPr>
          <w:color w:val="000000"/>
          <w:szCs w:val="22"/>
          <w:lang w:eastAsia="sk-SK"/>
        </w:rPr>
        <w:t> </w:t>
      </w:r>
      <w:r w:rsidRPr="00683005">
        <w:rPr>
          <w:color w:val="000000"/>
          <w:szCs w:val="22"/>
          <w:lang w:eastAsia="sk-SK"/>
        </w:rPr>
        <w:t xml:space="preserve">závažným následkom, ako je </w:t>
      </w:r>
      <w:r w:rsidRPr="00683005">
        <w:rPr>
          <w:color w:val="000000"/>
          <w:szCs w:val="22"/>
          <w:lang w:eastAsia="sk-SK"/>
        </w:rPr>
        <w:lastRenderedPageBreak/>
        <w:t>vápenatenie krvných ciev. Ak uvažujete o</w:t>
      </w:r>
      <w:r>
        <w:rPr>
          <w:color w:val="000000"/>
          <w:szCs w:val="22"/>
          <w:lang w:eastAsia="sk-SK"/>
        </w:rPr>
        <w:t> </w:t>
      </w:r>
      <w:r w:rsidRPr="00683005">
        <w:rPr>
          <w:color w:val="000000"/>
          <w:szCs w:val="22"/>
          <w:lang w:eastAsia="sk-SK"/>
        </w:rPr>
        <w:t>ukončení liečby</w:t>
      </w:r>
      <w:r>
        <w:rPr>
          <w:color w:val="000000"/>
          <w:szCs w:val="22"/>
          <w:lang w:eastAsia="sk-SK"/>
        </w:rPr>
        <w:t xml:space="preserve"> Sevelamer Carbonate Mylan 800 mg</w:t>
      </w:r>
      <w:r w:rsidRPr="00683005">
        <w:rPr>
          <w:color w:val="000000"/>
          <w:szCs w:val="22"/>
          <w:lang w:eastAsia="sk-SK"/>
        </w:rPr>
        <w:t>, kontaktujte najprv svojho lekára alebo lekárnika.</w:t>
      </w:r>
    </w:p>
    <w:p w14:paraId="30D9B6BF" w14:textId="77777777" w:rsidR="001135D8" w:rsidRDefault="001135D8" w:rsidP="001135D8">
      <w:pPr>
        <w:ind w:left="0" w:right="-2" w:firstLine="0"/>
        <w:rPr>
          <w:szCs w:val="22"/>
        </w:rPr>
      </w:pPr>
    </w:p>
    <w:p w14:paraId="08556DEF" w14:textId="77777777" w:rsidR="001135D8" w:rsidRDefault="001135D8" w:rsidP="001135D8">
      <w:pPr>
        <w:ind w:left="0" w:right="-2" w:firstLine="0"/>
        <w:rPr>
          <w:szCs w:val="22"/>
        </w:rPr>
      </w:pPr>
      <w:r>
        <w:rPr>
          <w:szCs w:val="22"/>
        </w:rPr>
        <w:t>Ak máte akékoľvek ďalšie otázky týkajúce sa použitia tohto lieku, opýtajte sa svojho lekára alebo lekárnika.</w:t>
      </w:r>
    </w:p>
    <w:p w14:paraId="192EF4C7" w14:textId="6F9E2440" w:rsidR="00573155" w:rsidRDefault="00573155">
      <w:pPr>
        <w:ind w:left="0" w:right="-2" w:firstLine="0"/>
        <w:rPr>
          <w:szCs w:val="22"/>
        </w:rPr>
      </w:pPr>
    </w:p>
    <w:p w14:paraId="20E1A34A" w14:textId="77777777" w:rsidR="00932173" w:rsidRDefault="00932173">
      <w:pPr>
        <w:ind w:left="0" w:right="-2" w:firstLine="0"/>
        <w:rPr>
          <w:szCs w:val="22"/>
        </w:rPr>
      </w:pPr>
    </w:p>
    <w:p w14:paraId="39713396" w14:textId="77777777" w:rsidR="00573155" w:rsidRDefault="00573155" w:rsidP="00335F54">
      <w:pPr>
        <w:keepNext/>
        <w:tabs>
          <w:tab w:val="left" w:pos="567"/>
        </w:tabs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Možné vedľajšie účinky</w:t>
      </w:r>
    </w:p>
    <w:p w14:paraId="46D4CB4C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6C87F939" w14:textId="77777777" w:rsidR="00573155" w:rsidRDefault="00573155">
      <w:pPr>
        <w:ind w:left="0" w:right="-29" w:firstLine="0"/>
        <w:rPr>
          <w:szCs w:val="22"/>
        </w:rPr>
      </w:pPr>
      <w:r>
        <w:rPr>
          <w:szCs w:val="22"/>
        </w:rPr>
        <w:t>Tak ako všetky lieky, aj tento liek môže spôsobovať vedľajšie účinky, hoci sa neprejavia u každého.</w:t>
      </w:r>
    </w:p>
    <w:p w14:paraId="3770FF03" w14:textId="77777777" w:rsidR="00573155" w:rsidRDefault="00573155" w:rsidP="00CC6686">
      <w:pPr>
        <w:ind w:left="0" w:right="-29" w:firstLine="0"/>
        <w:rPr>
          <w:szCs w:val="22"/>
        </w:rPr>
      </w:pPr>
    </w:p>
    <w:p w14:paraId="04F3E0F2" w14:textId="77777777" w:rsidR="00573155" w:rsidRDefault="00573155" w:rsidP="00CC6686">
      <w:pPr>
        <w:ind w:left="0" w:right="-29" w:firstLine="0"/>
        <w:rPr>
          <w:b/>
          <w:szCs w:val="22"/>
        </w:rPr>
      </w:pPr>
      <w:r w:rsidRPr="00195260">
        <w:rPr>
          <w:b/>
          <w:szCs w:val="22"/>
        </w:rPr>
        <w:t>Ihneď informujte svojho lekára alebo lekárnika, ak spozorujete nasledovné:</w:t>
      </w:r>
    </w:p>
    <w:p w14:paraId="1B096900" w14:textId="77777777" w:rsidR="00573155" w:rsidRDefault="00573155" w:rsidP="0097251D">
      <w:pPr>
        <w:keepNext/>
        <w:ind w:left="0" w:firstLine="0"/>
        <w:rPr>
          <w:szCs w:val="22"/>
        </w:rPr>
      </w:pPr>
      <w:r w:rsidRPr="000971C1">
        <w:rPr>
          <w:b/>
          <w:szCs w:val="22"/>
        </w:rPr>
        <w:t>Veľmi časté</w:t>
      </w:r>
      <w:r>
        <w:rPr>
          <w:szCs w:val="22"/>
        </w:rPr>
        <w:t xml:space="preserve"> (môžu postihovať viac ako 1 z 10 osôb):</w:t>
      </w:r>
    </w:p>
    <w:p w14:paraId="530DEA9C" w14:textId="77777777" w:rsidR="00573155" w:rsidRDefault="00573155" w:rsidP="0097251D">
      <w:pPr>
        <w:pStyle w:val="Odsekzoznamu"/>
        <w:numPr>
          <w:ilvl w:val="0"/>
          <w:numId w:val="10"/>
        </w:numPr>
        <w:ind w:left="567" w:hanging="567"/>
        <w:rPr>
          <w:szCs w:val="22"/>
        </w:rPr>
      </w:pPr>
      <w:r w:rsidRPr="00EA5EFB">
        <w:rPr>
          <w:szCs w:val="22"/>
        </w:rPr>
        <w:t>zápchu, ktorá môže byť skorým prejavom upchatia čreva</w:t>
      </w:r>
    </w:p>
    <w:p w14:paraId="57EE32B2" w14:textId="77777777" w:rsidR="00573155" w:rsidRPr="00335F54" w:rsidRDefault="00573155" w:rsidP="00195260">
      <w:pPr>
        <w:rPr>
          <w:szCs w:val="22"/>
        </w:rPr>
      </w:pPr>
    </w:p>
    <w:p w14:paraId="681BB034" w14:textId="77777777" w:rsidR="00573155" w:rsidRDefault="00573155" w:rsidP="00195260">
      <w:pPr>
        <w:keepNext/>
        <w:rPr>
          <w:szCs w:val="22"/>
        </w:rPr>
      </w:pPr>
      <w:r w:rsidRPr="001E50E0">
        <w:rPr>
          <w:b/>
          <w:szCs w:val="22"/>
        </w:rPr>
        <w:t xml:space="preserve">Veľmi </w:t>
      </w:r>
      <w:r>
        <w:rPr>
          <w:b/>
          <w:szCs w:val="22"/>
        </w:rPr>
        <w:t xml:space="preserve">zriedkavé </w:t>
      </w:r>
      <w:r w:rsidRPr="001E50E0">
        <w:rPr>
          <w:szCs w:val="22"/>
        </w:rPr>
        <w:t xml:space="preserve">(môžu postihovať </w:t>
      </w:r>
      <w:r>
        <w:rPr>
          <w:szCs w:val="22"/>
        </w:rPr>
        <w:t>menej</w:t>
      </w:r>
      <w:r w:rsidRPr="001E50E0">
        <w:rPr>
          <w:szCs w:val="22"/>
        </w:rPr>
        <w:t xml:space="preserve"> ako 1 z</w:t>
      </w:r>
      <w:r>
        <w:rPr>
          <w:szCs w:val="22"/>
        </w:rPr>
        <w:t> </w:t>
      </w:r>
      <w:r w:rsidRPr="001E50E0">
        <w:rPr>
          <w:szCs w:val="22"/>
        </w:rPr>
        <w:t>10</w:t>
      </w:r>
      <w:r>
        <w:rPr>
          <w:szCs w:val="22"/>
        </w:rPr>
        <w:t xml:space="preserve"> 000</w:t>
      </w:r>
      <w:r w:rsidRPr="001E50E0">
        <w:rPr>
          <w:szCs w:val="22"/>
        </w:rPr>
        <w:t xml:space="preserve"> osôb):</w:t>
      </w:r>
    </w:p>
    <w:p w14:paraId="0943970E" w14:textId="77777777" w:rsidR="00573155" w:rsidRDefault="00573155" w:rsidP="00195260">
      <w:pPr>
        <w:pStyle w:val="Odsekzoznamu"/>
        <w:numPr>
          <w:ilvl w:val="0"/>
          <w:numId w:val="10"/>
        </w:numPr>
        <w:ind w:left="567" w:hanging="567"/>
        <w:rPr>
          <w:szCs w:val="22"/>
        </w:rPr>
      </w:pPr>
      <w:r w:rsidRPr="00967026">
        <w:rPr>
          <w:szCs w:val="22"/>
        </w:rPr>
        <w:t>závažné alergické reakcie, vrátane opuchu tváre, pier, jazyka alebo hrdla, ktoré spôsobujú ťažkosti s </w:t>
      </w:r>
      <w:r w:rsidRPr="00C0014E">
        <w:rPr>
          <w:szCs w:val="22"/>
        </w:rPr>
        <w:t>dýchaním alebo prehĺtaním</w:t>
      </w:r>
    </w:p>
    <w:p w14:paraId="0106B79A" w14:textId="77777777" w:rsidR="00573155" w:rsidRDefault="00573155" w:rsidP="00195260">
      <w:pPr>
        <w:ind w:left="0" w:firstLine="0"/>
        <w:rPr>
          <w:szCs w:val="22"/>
        </w:rPr>
      </w:pPr>
    </w:p>
    <w:p w14:paraId="79BE354E" w14:textId="1919B525" w:rsidR="00573155" w:rsidRDefault="00573155" w:rsidP="00195260">
      <w:pPr>
        <w:keepNext/>
      </w:pPr>
      <w:r>
        <w:rPr>
          <w:b/>
        </w:rPr>
        <w:t>Neznáme</w:t>
      </w:r>
      <w:r w:rsidR="00792733">
        <w:rPr>
          <w:b/>
        </w:rPr>
        <w:t xml:space="preserve"> </w:t>
      </w:r>
      <w:r>
        <w:t>(častosť nemožno odhadnúť z dostupných údajov):</w:t>
      </w:r>
    </w:p>
    <w:p w14:paraId="110FF18B" w14:textId="17DB9241" w:rsidR="00573155" w:rsidRDefault="006B6F8F" w:rsidP="00195260">
      <w:pPr>
        <w:pStyle w:val="Odsekzoznamu"/>
        <w:numPr>
          <w:ilvl w:val="0"/>
          <w:numId w:val="10"/>
        </w:numPr>
        <w:ind w:left="567" w:hanging="567"/>
        <w:rPr>
          <w:szCs w:val="22"/>
        </w:rPr>
      </w:pPr>
      <w:r>
        <w:t>boli hlásené prípady svrbenia, vyrážok, pomalej motility (pohyblivosti) čriev, črevných blokád (príznaky zahŕňajú: závažné nafukovanie, bolesti brucha, opuch alebo kŕče</w:t>
      </w:r>
      <w:r w:rsidRPr="00936A53">
        <w:t>;</w:t>
      </w:r>
      <w:r>
        <w:t xml:space="preserve"> závažnú zápchu), prasknutie črevnej steny (príznaky zahŕňajú: silnú bolesť brucha, zimnicu, horúčku, nevoľnosť, zvracanie alebo citlivé brucho), krvácanie do čreva, zápal hrubého čreva a ukladanie kryštálov v čreve.</w:t>
      </w:r>
    </w:p>
    <w:p w14:paraId="2BB2186C" w14:textId="77777777" w:rsidR="00573155" w:rsidRPr="00CC6686" w:rsidRDefault="00573155" w:rsidP="00CC6686">
      <w:pPr>
        <w:ind w:left="0" w:right="-29" w:firstLine="0"/>
        <w:rPr>
          <w:szCs w:val="22"/>
        </w:rPr>
      </w:pPr>
    </w:p>
    <w:p w14:paraId="6A5FA02D" w14:textId="77777777" w:rsidR="00573155" w:rsidRDefault="00573155" w:rsidP="00CC6686">
      <w:pPr>
        <w:ind w:left="0" w:right="-29" w:firstLine="0"/>
        <w:rPr>
          <w:szCs w:val="22"/>
        </w:rPr>
      </w:pPr>
      <w:r>
        <w:rPr>
          <w:szCs w:val="22"/>
        </w:rPr>
        <w:t>U </w:t>
      </w:r>
      <w:r w:rsidRPr="00CC6686">
        <w:rPr>
          <w:szCs w:val="22"/>
        </w:rPr>
        <w:t xml:space="preserve">pacientov užívajúcich </w:t>
      </w:r>
      <w:r>
        <w:rPr>
          <w:szCs w:val="22"/>
        </w:rPr>
        <w:t>sevelamériumkarbonát sa hlásili ďalšie vedľajšie</w:t>
      </w:r>
      <w:r w:rsidRPr="00CC6686">
        <w:rPr>
          <w:szCs w:val="22"/>
        </w:rPr>
        <w:t xml:space="preserve"> účinky:</w:t>
      </w:r>
    </w:p>
    <w:p w14:paraId="5DFB95CA" w14:textId="77777777" w:rsidR="00573155" w:rsidRDefault="00573155">
      <w:pPr>
        <w:widowControl w:val="0"/>
        <w:overflowPunct w:val="0"/>
        <w:autoSpaceDE w:val="0"/>
        <w:rPr>
          <w:szCs w:val="22"/>
        </w:rPr>
      </w:pPr>
    </w:p>
    <w:p w14:paraId="17AE501C" w14:textId="77777777" w:rsidR="00573155" w:rsidRDefault="00573155" w:rsidP="00D967B4">
      <w:pPr>
        <w:keepNext/>
        <w:ind w:left="0" w:firstLine="0"/>
        <w:rPr>
          <w:szCs w:val="22"/>
        </w:rPr>
      </w:pPr>
      <w:r w:rsidRPr="00195260">
        <w:rPr>
          <w:b/>
          <w:szCs w:val="22"/>
        </w:rPr>
        <w:t>Veľmi časté</w:t>
      </w:r>
      <w:r>
        <w:rPr>
          <w:szCs w:val="22"/>
        </w:rPr>
        <w:t xml:space="preserve"> (môžu postihovať viac ako 1 z 10 osôb):</w:t>
      </w:r>
    </w:p>
    <w:p w14:paraId="154400F7" w14:textId="03F2D6EF" w:rsidR="00573155" w:rsidRDefault="00573155">
      <w:pPr>
        <w:pStyle w:val="Odsekzoznamu"/>
        <w:widowControl w:val="0"/>
        <w:numPr>
          <w:ilvl w:val="0"/>
          <w:numId w:val="11"/>
        </w:numPr>
        <w:autoSpaceDE w:val="0"/>
        <w:ind w:left="567" w:hanging="567"/>
        <w:rPr>
          <w:szCs w:val="22"/>
        </w:rPr>
      </w:pPr>
      <w:r w:rsidRPr="00C0014E">
        <w:rPr>
          <w:szCs w:val="22"/>
        </w:rPr>
        <w:t>vracanie</w:t>
      </w:r>
    </w:p>
    <w:p w14:paraId="6CE5BF72" w14:textId="162C49A5" w:rsidR="00573155" w:rsidRDefault="00573155">
      <w:pPr>
        <w:pStyle w:val="Odsekzoznamu"/>
        <w:widowControl w:val="0"/>
        <w:numPr>
          <w:ilvl w:val="0"/>
          <w:numId w:val="11"/>
        </w:numPr>
        <w:autoSpaceDE w:val="0"/>
        <w:ind w:left="567" w:hanging="567"/>
        <w:rPr>
          <w:szCs w:val="22"/>
        </w:rPr>
      </w:pPr>
      <w:r w:rsidRPr="00EA5EFB">
        <w:rPr>
          <w:szCs w:val="22"/>
        </w:rPr>
        <w:t>bolesť hornej časti brucha</w:t>
      </w:r>
    </w:p>
    <w:p w14:paraId="44EE6FB3" w14:textId="3C1208F9" w:rsidR="00573155" w:rsidRDefault="00573155">
      <w:pPr>
        <w:pStyle w:val="Odsekzoznamu"/>
        <w:widowControl w:val="0"/>
        <w:numPr>
          <w:ilvl w:val="0"/>
          <w:numId w:val="11"/>
        </w:numPr>
        <w:autoSpaceDE w:val="0"/>
        <w:ind w:left="567" w:hanging="567"/>
        <w:rPr>
          <w:szCs w:val="22"/>
        </w:rPr>
      </w:pPr>
      <w:r w:rsidRPr="00EA5EFB">
        <w:rPr>
          <w:szCs w:val="22"/>
        </w:rPr>
        <w:t>nevoľnosť</w:t>
      </w:r>
    </w:p>
    <w:p w14:paraId="0A400677" w14:textId="77777777" w:rsidR="00573155" w:rsidRDefault="00573155" w:rsidP="00734BDC">
      <w:pPr>
        <w:widowControl w:val="0"/>
        <w:autoSpaceDE w:val="0"/>
        <w:rPr>
          <w:szCs w:val="22"/>
        </w:rPr>
      </w:pPr>
      <w:bookmarkStart w:id="2" w:name="_GoBack"/>
      <w:bookmarkEnd w:id="2"/>
    </w:p>
    <w:p w14:paraId="5544ADF0" w14:textId="77777777" w:rsidR="00573155" w:rsidRDefault="00573155" w:rsidP="00734BDC">
      <w:pPr>
        <w:keepNext/>
        <w:rPr>
          <w:szCs w:val="22"/>
        </w:rPr>
      </w:pPr>
      <w:r w:rsidRPr="00195260">
        <w:rPr>
          <w:b/>
          <w:szCs w:val="22"/>
        </w:rPr>
        <w:t>Časté</w:t>
      </w:r>
      <w:r>
        <w:rPr>
          <w:szCs w:val="22"/>
        </w:rPr>
        <w:t xml:space="preserve"> (môžu postihovať menej ako 1 z 10 osôb):</w:t>
      </w:r>
    </w:p>
    <w:p w14:paraId="46D1BE8F" w14:textId="1AEEFD9E" w:rsidR="00573155" w:rsidRDefault="00573155" w:rsidP="00734BDC">
      <w:pPr>
        <w:pStyle w:val="Odsekzoznamu"/>
        <w:widowControl w:val="0"/>
        <w:numPr>
          <w:ilvl w:val="0"/>
          <w:numId w:val="12"/>
        </w:numPr>
        <w:overflowPunct w:val="0"/>
        <w:autoSpaceDE w:val="0"/>
        <w:ind w:left="567" w:hanging="567"/>
        <w:rPr>
          <w:szCs w:val="22"/>
        </w:rPr>
      </w:pPr>
      <w:r w:rsidRPr="00C0014E">
        <w:rPr>
          <w:szCs w:val="22"/>
        </w:rPr>
        <w:t>hnačka</w:t>
      </w:r>
    </w:p>
    <w:p w14:paraId="77883CC7" w14:textId="5D8462F9" w:rsidR="00573155" w:rsidRDefault="00573155" w:rsidP="00734BDC">
      <w:pPr>
        <w:pStyle w:val="Odsekzoznamu"/>
        <w:widowControl w:val="0"/>
        <w:numPr>
          <w:ilvl w:val="0"/>
          <w:numId w:val="12"/>
        </w:numPr>
        <w:overflowPunct w:val="0"/>
        <w:autoSpaceDE w:val="0"/>
        <w:ind w:left="567" w:hanging="567"/>
        <w:rPr>
          <w:szCs w:val="22"/>
        </w:rPr>
      </w:pPr>
      <w:r w:rsidRPr="00EA5EFB">
        <w:rPr>
          <w:szCs w:val="22"/>
        </w:rPr>
        <w:t>bolesť brucha</w:t>
      </w:r>
    </w:p>
    <w:p w14:paraId="40908D69" w14:textId="3AD5DCB9" w:rsidR="00573155" w:rsidRDefault="00573155" w:rsidP="00734BDC">
      <w:pPr>
        <w:pStyle w:val="Odsekzoznamu"/>
        <w:widowControl w:val="0"/>
        <w:numPr>
          <w:ilvl w:val="0"/>
          <w:numId w:val="12"/>
        </w:numPr>
        <w:overflowPunct w:val="0"/>
        <w:autoSpaceDE w:val="0"/>
        <w:ind w:left="567" w:hanging="567"/>
        <w:rPr>
          <w:szCs w:val="22"/>
        </w:rPr>
      </w:pPr>
      <w:r w:rsidRPr="00EA5EFB">
        <w:rPr>
          <w:szCs w:val="22"/>
        </w:rPr>
        <w:t>tráviace ťažkosti</w:t>
      </w:r>
    </w:p>
    <w:p w14:paraId="048DDD60" w14:textId="39817F1F" w:rsidR="00573155" w:rsidRDefault="00573155" w:rsidP="00734BDC">
      <w:pPr>
        <w:pStyle w:val="Odsekzoznamu"/>
        <w:widowControl w:val="0"/>
        <w:numPr>
          <w:ilvl w:val="0"/>
          <w:numId w:val="12"/>
        </w:numPr>
        <w:overflowPunct w:val="0"/>
        <w:autoSpaceDE w:val="0"/>
        <w:ind w:left="567" w:hanging="567"/>
        <w:rPr>
          <w:szCs w:val="22"/>
        </w:rPr>
      </w:pPr>
      <w:r w:rsidRPr="00181271">
        <w:rPr>
          <w:szCs w:val="22"/>
        </w:rPr>
        <w:t>plynatosť</w:t>
      </w:r>
    </w:p>
    <w:p w14:paraId="3126EA18" w14:textId="77777777" w:rsidR="00573155" w:rsidRDefault="00573155">
      <w:pPr>
        <w:ind w:left="0" w:right="-29" w:firstLine="0"/>
        <w:rPr>
          <w:szCs w:val="22"/>
        </w:rPr>
      </w:pPr>
    </w:p>
    <w:p w14:paraId="3CEF6101" w14:textId="77777777" w:rsidR="00573155" w:rsidRDefault="00573155" w:rsidP="00D967B4">
      <w:pPr>
        <w:keepNext/>
        <w:tabs>
          <w:tab w:val="left" w:pos="720"/>
        </w:tabs>
        <w:ind w:left="0" w:firstLine="0"/>
        <w:rPr>
          <w:szCs w:val="22"/>
        </w:rPr>
      </w:pPr>
      <w:r>
        <w:rPr>
          <w:b/>
          <w:szCs w:val="22"/>
        </w:rPr>
        <w:t>Hlásenie vedľajších účinkov</w:t>
      </w:r>
    </w:p>
    <w:p w14:paraId="46692560" w14:textId="3E417A08" w:rsidR="00573155" w:rsidRDefault="00573155">
      <w:pPr>
        <w:ind w:left="0" w:right="-2" w:firstLine="0"/>
        <w:rPr>
          <w:szCs w:val="22"/>
        </w:rPr>
      </w:pPr>
      <w:r>
        <w:rPr>
          <w:szCs w:val="22"/>
        </w:rPr>
        <w:t xml:space="preserve">Ak sa u vás vyskytne akýkoľvek vedľajší účinok, obráťte sa na svojho lekára. To sa týka aj akýchkoľvek vedľajších účinkov, ktoré nie sú uvedené v tejto písomnej informácii. Vedľajšie účinky môžete hlásiť aj priamo na </w:t>
      </w:r>
      <w:r>
        <w:rPr>
          <w:szCs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color w:val="auto"/>
            <w:szCs w:val="22"/>
            <w:shd w:val="clear" w:color="auto" w:fill="C0C0C0"/>
          </w:rPr>
          <w:t>Prílohe V</w:t>
        </w:r>
      </w:hyperlink>
      <w:r>
        <w:rPr>
          <w:szCs w:val="22"/>
          <w:shd w:val="clear" w:color="auto" w:fill="C0C0C0"/>
        </w:rPr>
        <w:t>.</w:t>
      </w:r>
      <w:r>
        <w:rPr>
          <w:szCs w:val="22"/>
        </w:rPr>
        <w:t xml:space="preserve"> Hlásením vedľajších účinkov môžete prispieť k získaniu ďalších informácií o bezpečnosti tohto lieku.</w:t>
      </w:r>
    </w:p>
    <w:p w14:paraId="4ACBAEB0" w14:textId="77777777" w:rsidR="00573155" w:rsidRDefault="00573155">
      <w:pPr>
        <w:ind w:left="0" w:right="-2" w:firstLine="0"/>
        <w:rPr>
          <w:szCs w:val="22"/>
        </w:rPr>
      </w:pPr>
    </w:p>
    <w:p w14:paraId="02F9757A" w14:textId="77777777" w:rsidR="00573155" w:rsidRDefault="00573155">
      <w:pPr>
        <w:ind w:left="0" w:right="-2" w:firstLine="0"/>
        <w:rPr>
          <w:szCs w:val="22"/>
        </w:rPr>
      </w:pPr>
    </w:p>
    <w:p w14:paraId="371C6D23" w14:textId="77777777" w:rsidR="00573155" w:rsidRDefault="00573155" w:rsidP="00335F54">
      <w:pPr>
        <w:keepNext/>
        <w:tabs>
          <w:tab w:val="left" w:pos="567"/>
        </w:tabs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Ako uchovávať Sevelamer Carbonate Mylan 800 mg</w:t>
      </w:r>
    </w:p>
    <w:p w14:paraId="5893AAD0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340CC8E7" w14:textId="77777777" w:rsidR="00573155" w:rsidRDefault="00573155">
      <w:pPr>
        <w:widowControl w:val="0"/>
        <w:autoSpaceDE w:val="0"/>
        <w:rPr>
          <w:szCs w:val="22"/>
        </w:rPr>
      </w:pPr>
      <w:r>
        <w:rPr>
          <w:szCs w:val="22"/>
        </w:rPr>
        <w:t>Tento liek uchovávajte mimo dohľadu a dosahu detí.</w:t>
      </w:r>
    </w:p>
    <w:p w14:paraId="69840980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096D6D90" w14:textId="77777777" w:rsidR="00573155" w:rsidRDefault="00573155">
      <w:pPr>
        <w:widowControl w:val="0"/>
        <w:autoSpaceDE w:val="0"/>
        <w:ind w:left="0" w:firstLine="0"/>
        <w:rPr>
          <w:szCs w:val="22"/>
        </w:rPr>
      </w:pPr>
      <w:r>
        <w:rPr>
          <w:szCs w:val="22"/>
        </w:rPr>
        <w:t>Nepoužívajte tento liek po dátume exspirácie, ktorý je uvedený na štítku fľaše a škatuľke po „EXP“. Dátum exspirácie sa vzťahuje na posledný deň v danom mesiaci.</w:t>
      </w:r>
    </w:p>
    <w:p w14:paraId="4610DCAB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0FEE5E2C" w14:textId="77777777" w:rsidR="00573155" w:rsidRDefault="00573155">
      <w:pPr>
        <w:widowControl w:val="0"/>
        <w:autoSpaceDE w:val="0"/>
        <w:rPr>
          <w:szCs w:val="22"/>
        </w:rPr>
      </w:pPr>
      <w:r>
        <w:rPr>
          <w:szCs w:val="22"/>
        </w:rPr>
        <w:t>Tento liek nevyžaduje žiadne zvláštne podmienky na uchovávanie.</w:t>
      </w:r>
    </w:p>
    <w:p w14:paraId="469F6D7D" w14:textId="77777777" w:rsidR="00573155" w:rsidRDefault="00573155">
      <w:pPr>
        <w:widowControl w:val="0"/>
        <w:autoSpaceDE w:val="0"/>
        <w:spacing w:line="236" w:lineRule="exact"/>
        <w:rPr>
          <w:szCs w:val="22"/>
        </w:rPr>
      </w:pPr>
    </w:p>
    <w:p w14:paraId="6D383464" w14:textId="77777777" w:rsidR="00573155" w:rsidRDefault="00573155">
      <w:pPr>
        <w:widowControl w:val="0"/>
        <w:overflowPunct w:val="0"/>
        <w:autoSpaceDE w:val="0"/>
        <w:spacing w:line="261" w:lineRule="auto"/>
        <w:ind w:left="0" w:firstLine="0"/>
        <w:rPr>
          <w:szCs w:val="22"/>
        </w:rPr>
      </w:pPr>
      <w:r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203ED452" w14:textId="77777777" w:rsidR="00573155" w:rsidRDefault="00573155">
      <w:pPr>
        <w:widowControl w:val="0"/>
        <w:autoSpaceDE w:val="0"/>
        <w:rPr>
          <w:szCs w:val="22"/>
        </w:rPr>
      </w:pPr>
    </w:p>
    <w:p w14:paraId="25640829" w14:textId="77777777" w:rsidR="00573155" w:rsidRDefault="00573155">
      <w:pPr>
        <w:widowControl w:val="0"/>
        <w:autoSpaceDE w:val="0"/>
        <w:rPr>
          <w:szCs w:val="22"/>
        </w:rPr>
      </w:pPr>
    </w:p>
    <w:p w14:paraId="0999D37B" w14:textId="77777777" w:rsidR="00573155" w:rsidRDefault="00573155" w:rsidP="00335F54">
      <w:pPr>
        <w:keepNext/>
        <w:tabs>
          <w:tab w:val="left" w:pos="567"/>
        </w:tabs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Obsah balenia a ďalšie informácie</w:t>
      </w:r>
    </w:p>
    <w:p w14:paraId="6D52CD34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1C973496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Čo Sevelamer Carbonate Mylan 800 mg obsahuje</w:t>
      </w:r>
    </w:p>
    <w:p w14:paraId="6FC91929" w14:textId="77777777" w:rsidR="00573155" w:rsidRDefault="00573155">
      <w:pPr>
        <w:ind w:left="0" w:right="-2" w:firstLine="0"/>
        <w:rPr>
          <w:szCs w:val="22"/>
        </w:rPr>
      </w:pPr>
    </w:p>
    <w:p w14:paraId="10D71C5B" w14:textId="77777777" w:rsidR="00573155" w:rsidRDefault="00573155">
      <w:pPr>
        <w:numPr>
          <w:ilvl w:val="0"/>
          <w:numId w:val="4"/>
        </w:numPr>
        <w:ind w:left="567" w:right="-2" w:hanging="567"/>
        <w:rPr>
          <w:szCs w:val="22"/>
        </w:rPr>
      </w:pPr>
      <w:r>
        <w:rPr>
          <w:szCs w:val="22"/>
        </w:rPr>
        <w:t>Liečivo je selevamériumkarbonát. Jedna tableta obsahuje 800 mg sevelamériumkarbonátu.</w:t>
      </w:r>
    </w:p>
    <w:p w14:paraId="2767763F" w14:textId="2DEAEC62" w:rsidR="00573155" w:rsidRDefault="00573155" w:rsidP="0002480B">
      <w:pPr>
        <w:numPr>
          <w:ilvl w:val="0"/>
          <w:numId w:val="4"/>
        </w:numPr>
        <w:ind w:left="567" w:hanging="567"/>
        <w:rPr>
          <w:szCs w:val="22"/>
        </w:rPr>
      </w:pPr>
      <w:r>
        <w:rPr>
          <w:szCs w:val="22"/>
        </w:rPr>
        <w:t>Ďalšie zložky sú monohydrát laktózy,</w:t>
      </w:r>
      <w:r w:rsidR="00C22FA6">
        <w:rPr>
          <w:szCs w:val="22"/>
        </w:rPr>
        <w:t xml:space="preserve"> koloidný oxid kremičitý</w:t>
      </w:r>
      <w:r>
        <w:rPr>
          <w:szCs w:val="22"/>
        </w:rPr>
        <w:t xml:space="preserve"> a stearan zinočnatý. Obal tablety obsahuje </w:t>
      </w:r>
      <w:r>
        <w:rPr>
          <w:bCs/>
          <w:szCs w:val="22"/>
        </w:rPr>
        <w:t>hypromelózu (E464)</w:t>
      </w:r>
      <w:r w:rsidR="00792733">
        <w:rPr>
          <w:bCs/>
          <w:szCs w:val="22"/>
        </w:rPr>
        <w:t xml:space="preserve"> a</w:t>
      </w:r>
      <w:r w:rsidR="009E0224">
        <w:rPr>
          <w:szCs w:val="22"/>
        </w:rPr>
        <w:t> </w:t>
      </w:r>
      <w:r>
        <w:rPr>
          <w:szCs w:val="22"/>
        </w:rPr>
        <w:t>di</w:t>
      </w:r>
      <w:r>
        <w:rPr>
          <w:bCs/>
          <w:szCs w:val="22"/>
        </w:rPr>
        <w:t>acetylované monoglyceridy.</w:t>
      </w:r>
    </w:p>
    <w:p w14:paraId="473028A7" w14:textId="77777777" w:rsidR="00573155" w:rsidRDefault="00573155">
      <w:pPr>
        <w:ind w:left="0" w:right="-2" w:firstLine="0"/>
        <w:rPr>
          <w:szCs w:val="22"/>
        </w:rPr>
      </w:pPr>
    </w:p>
    <w:p w14:paraId="1D945960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Ako vyzerá Sevelamer Carbonate Mylan 800 mg a obsah balenia</w:t>
      </w:r>
    </w:p>
    <w:p w14:paraId="5F356F05" w14:textId="77777777" w:rsidR="00573155" w:rsidRDefault="00573155" w:rsidP="00D967B4">
      <w:pPr>
        <w:keepNext/>
        <w:ind w:left="0" w:firstLine="0"/>
        <w:rPr>
          <w:szCs w:val="22"/>
        </w:rPr>
      </w:pPr>
    </w:p>
    <w:p w14:paraId="1FF10708" w14:textId="77777777" w:rsidR="00573155" w:rsidRDefault="00573155" w:rsidP="0091393F">
      <w:pPr>
        <w:pStyle w:val="Default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 xml:space="preserve">Sevelamer Carbonate Mylan 800 mg filmom obalené tablety sú biele až takmer biele tablety oválneho tvaru, značené s „SVL“ na jednej strane. Tablety sú približne </w:t>
      </w:r>
      <w:smartTag w:uri="urn:schemas-microsoft-com:office:smarttags" w:element="metricconverter">
        <w:smartTagPr>
          <w:attr w:name="ProductID" w:val="20 mm"/>
        </w:smartTagPr>
        <w:r>
          <w:rPr>
            <w:color w:val="auto"/>
            <w:sz w:val="22"/>
            <w:szCs w:val="22"/>
            <w:lang w:val="sk-SK"/>
          </w:rPr>
          <w:t>20 mm</w:t>
        </w:r>
      </w:smartTag>
      <w:r>
        <w:rPr>
          <w:color w:val="auto"/>
          <w:sz w:val="22"/>
          <w:szCs w:val="22"/>
          <w:lang w:val="sk-SK"/>
        </w:rPr>
        <w:t xml:space="preserve"> dlhé a 7 mm široké.</w:t>
      </w:r>
    </w:p>
    <w:p w14:paraId="7CA78D2D" w14:textId="77777777" w:rsidR="00573155" w:rsidRDefault="00573155" w:rsidP="0091393F">
      <w:pPr>
        <w:pStyle w:val="Default"/>
        <w:rPr>
          <w:color w:val="auto"/>
          <w:sz w:val="22"/>
          <w:szCs w:val="22"/>
          <w:lang w:val="sk-SK"/>
        </w:rPr>
      </w:pPr>
    </w:p>
    <w:p w14:paraId="42DFFE4B" w14:textId="44EB0706" w:rsidR="00573155" w:rsidRDefault="00573155" w:rsidP="0091393F">
      <w:pPr>
        <w:pStyle w:val="Default"/>
        <w:rPr>
          <w:bCs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 xml:space="preserve">Tablety sú balené vo </w:t>
      </w:r>
      <w:r w:rsidRPr="00AE1369">
        <w:rPr>
          <w:color w:val="auto"/>
          <w:sz w:val="22"/>
          <w:szCs w:val="22"/>
          <w:lang w:val="sk-SK"/>
        </w:rPr>
        <w:t>fľaš</w:t>
      </w:r>
      <w:r>
        <w:rPr>
          <w:color w:val="auto"/>
          <w:sz w:val="22"/>
          <w:szCs w:val="22"/>
          <w:lang w:val="sk-SK"/>
        </w:rPr>
        <w:t>iach z polyetylénu s vysokou hustotou a</w:t>
      </w:r>
      <w:r w:rsidDel="0091393F">
        <w:rPr>
          <w:color w:val="auto"/>
          <w:sz w:val="22"/>
          <w:szCs w:val="22"/>
          <w:lang w:val="sk-SK"/>
        </w:rPr>
        <w:t xml:space="preserve"> </w:t>
      </w:r>
      <w:r>
        <w:rPr>
          <w:color w:val="auto"/>
          <w:sz w:val="22"/>
          <w:szCs w:val="22"/>
          <w:lang w:val="sk-SK"/>
        </w:rPr>
        <w:t>s polypropylénovou zátkou.</w:t>
      </w:r>
    </w:p>
    <w:p w14:paraId="262B6255" w14:textId="77777777" w:rsidR="00573155" w:rsidRDefault="00573155">
      <w:pPr>
        <w:pStyle w:val="big"/>
        <w:ind w:left="0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Jedna fľaša obsahuje 180, 200 alebo 210 tabliet.</w:t>
      </w:r>
    </w:p>
    <w:p w14:paraId="69681D9C" w14:textId="77777777" w:rsidR="00573155" w:rsidRPr="00E512F7" w:rsidRDefault="00573155">
      <w:pPr>
        <w:pStyle w:val="big"/>
        <w:ind w:left="0"/>
        <w:rPr>
          <w:szCs w:val="22"/>
          <w:shd w:val="clear" w:color="auto" w:fill="00FF00"/>
          <w:lang w:val="sk-SK"/>
        </w:rPr>
      </w:pPr>
      <w:r>
        <w:rPr>
          <w:bCs/>
          <w:sz w:val="22"/>
          <w:szCs w:val="22"/>
          <w:lang w:val="sk-SK"/>
        </w:rPr>
        <w:t>Balenie obsahuje 1, 2 alebo 3 fľaše.</w:t>
      </w:r>
    </w:p>
    <w:p w14:paraId="5A44D57E" w14:textId="77777777" w:rsidR="00573155" w:rsidRDefault="00573155">
      <w:pPr>
        <w:widowControl w:val="0"/>
        <w:autoSpaceDE w:val="0"/>
        <w:spacing w:line="237" w:lineRule="exact"/>
        <w:rPr>
          <w:szCs w:val="22"/>
          <w:shd w:val="clear" w:color="auto" w:fill="00FF00"/>
        </w:rPr>
      </w:pPr>
    </w:p>
    <w:p w14:paraId="1DBF2B3A" w14:textId="77777777" w:rsidR="00573155" w:rsidRDefault="00573155">
      <w:pPr>
        <w:widowControl w:val="0"/>
        <w:autoSpaceDE w:val="0"/>
        <w:rPr>
          <w:b/>
          <w:szCs w:val="22"/>
        </w:rPr>
      </w:pPr>
      <w:r>
        <w:rPr>
          <w:szCs w:val="22"/>
        </w:rPr>
        <w:t>Na trh nemusia byť uvedené všetky veľkosti balenia.</w:t>
      </w:r>
    </w:p>
    <w:p w14:paraId="49EA0B7D" w14:textId="77777777" w:rsidR="00573155" w:rsidRPr="00335F54" w:rsidRDefault="00573155">
      <w:pPr>
        <w:ind w:left="0" w:right="-2" w:firstLine="0"/>
        <w:rPr>
          <w:szCs w:val="22"/>
        </w:rPr>
      </w:pPr>
    </w:p>
    <w:p w14:paraId="32C795D3" w14:textId="77777777" w:rsidR="00573155" w:rsidRDefault="00573155" w:rsidP="00D967B4">
      <w:pPr>
        <w:keepNext/>
        <w:ind w:left="0" w:firstLine="0"/>
        <w:rPr>
          <w:szCs w:val="22"/>
        </w:rPr>
      </w:pPr>
      <w:r>
        <w:rPr>
          <w:b/>
          <w:szCs w:val="22"/>
        </w:rPr>
        <w:t>Držiteľ rozhodnutia o registrácii</w:t>
      </w:r>
    </w:p>
    <w:p w14:paraId="3C6DA0A0" w14:textId="77777777" w:rsidR="00A9376B" w:rsidRPr="00A9376B" w:rsidRDefault="00A9376B" w:rsidP="00A9376B">
      <w:pPr>
        <w:ind w:left="0" w:right="-2" w:firstLine="0"/>
        <w:rPr>
          <w:szCs w:val="22"/>
        </w:rPr>
      </w:pPr>
      <w:r w:rsidRPr="00A9376B">
        <w:rPr>
          <w:szCs w:val="22"/>
        </w:rPr>
        <w:t>Mylan Ireland Limited</w:t>
      </w:r>
    </w:p>
    <w:p w14:paraId="546E3325" w14:textId="0A253E2B" w:rsidR="00A9376B" w:rsidRDefault="005278FC">
      <w:pPr>
        <w:ind w:left="0" w:right="-2" w:firstLine="0"/>
        <w:rPr>
          <w:szCs w:val="22"/>
        </w:rPr>
      </w:pPr>
      <w:r>
        <w:rPr>
          <w:szCs w:val="22"/>
        </w:rPr>
        <w:t xml:space="preserve">Unit </w:t>
      </w:r>
      <w:r w:rsidR="00A9376B" w:rsidRPr="00A9376B">
        <w:rPr>
          <w:szCs w:val="22"/>
        </w:rPr>
        <w:t>35/36 Grange Parade, Baldoyle Industrial Estate, Dublin 13, Írsko</w:t>
      </w:r>
    </w:p>
    <w:p w14:paraId="35E7B51C" w14:textId="77777777" w:rsidR="00573155" w:rsidRPr="0075100C" w:rsidRDefault="00573155">
      <w:pPr>
        <w:ind w:left="0" w:right="-2" w:firstLine="0"/>
        <w:rPr>
          <w:szCs w:val="22"/>
        </w:rPr>
      </w:pPr>
    </w:p>
    <w:p w14:paraId="151BC1C6" w14:textId="77777777" w:rsidR="00573155" w:rsidRDefault="00573155" w:rsidP="00D967B4">
      <w:pPr>
        <w:keepNext/>
        <w:ind w:left="0" w:firstLine="0"/>
        <w:rPr>
          <w:shd w:val="clear" w:color="auto" w:fill="C0C0C0"/>
        </w:rPr>
      </w:pPr>
      <w:r>
        <w:rPr>
          <w:b/>
          <w:szCs w:val="22"/>
        </w:rPr>
        <w:t>Výrobca</w:t>
      </w:r>
    </w:p>
    <w:p w14:paraId="64E59129" w14:textId="77777777" w:rsidR="00573155" w:rsidRDefault="00573155">
      <w:pPr>
        <w:rPr>
          <w:shd w:val="clear" w:color="auto" w:fill="C0C0C0"/>
        </w:rPr>
      </w:pPr>
      <w:r>
        <w:rPr>
          <w:shd w:val="clear" w:color="auto" w:fill="C0C0C0"/>
        </w:rPr>
        <w:t>Synthon Hispania SL</w:t>
      </w:r>
    </w:p>
    <w:p w14:paraId="55FEAFA1" w14:textId="77777777" w:rsidR="00573155" w:rsidRDefault="00573155">
      <w:r>
        <w:rPr>
          <w:shd w:val="clear" w:color="auto" w:fill="C0C0C0"/>
        </w:rPr>
        <w:t>Castelló 1, Polígono Las Salinas, 08830 Sant Boi de Llobregat, Španielsko</w:t>
      </w:r>
    </w:p>
    <w:p w14:paraId="26A4963F" w14:textId="77777777" w:rsidR="00573155" w:rsidRDefault="00573155"/>
    <w:p w14:paraId="1324B1CD" w14:textId="586FEF32" w:rsidR="00573155" w:rsidRDefault="00573155" w:rsidP="00E0166A">
      <w:r>
        <w:t>Mylan Hungary Kft</w:t>
      </w:r>
    </w:p>
    <w:p w14:paraId="01C5C0D2" w14:textId="77777777" w:rsidR="00573155" w:rsidRDefault="00573155" w:rsidP="00E0166A">
      <w:pPr>
        <w:rPr>
          <w:szCs w:val="22"/>
        </w:rPr>
      </w:pPr>
      <w:r>
        <w:t>H-2900 Komárom, Mylan utca 1, Maďarsko</w:t>
      </w:r>
    </w:p>
    <w:p w14:paraId="1A82E65F" w14:textId="77777777" w:rsidR="00573155" w:rsidRPr="00FD6544" w:rsidRDefault="00573155" w:rsidP="00C97BCF">
      <w:pPr>
        <w:pStyle w:val="Default"/>
        <w:autoSpaceDN w:val="0"/>
        <w:adjustRightInd w:val="0"/>
        <w:rPr>
          <w:noProof/>
          <w:sz w:val="22"/>
          <w:szCs w:val="22"/>
          <w:lang w:val="sk-SK"/>
        </w:rPr>
      </w:pPr>
    </w:p>
    <w:p w14:paraId="2ACC9931" w14:textId="77777777" w:rsidR="00573155" w:rsidRPr="00FD6544" w:rsidRDefault="00573155" w:rsidP="00C97BCF">
      <w:pPr>
        <w:pStyle w:val="Default"/>
        <w:autoSpaceDN w:val="0"/>
        <w:adjustRightInd w:val="0"/>
        <w:rPr>
          <w:noProof/>
          <w:sz w:val="22"/>
          <w:szCs w:val="22"/>
          <w:lang w:val="sk-SK"/>
        </w:rPr>
      </w:pPr>
      <w:r w:rsidRPr="00FD6544">
        <w:rPr>
          <w:noProof/>
          <w:sz w:val="22"/>
          <w:szCs w:val="22"/>
          <w:lang w:val="sk-SK"/>
        </w:rPr>
        <w:t>Ak potrebujete akúkoľvek informáciu o</w:t>
      </w:r>
      <w:r>
        <w:rPr>
          <w:noProof/>
          <w:sz w:val="22"/>
          <w:szCs w:val="22"/>
          <w:lang w:val="sk-SK"/>
        </w:rPr>
        <w:t> </w:t>
      </w:r>
      <w:r w:rsidRPr="00FD6544">
        <w:rPr>
          <w:noProof/>
          <w:sz w:val="22"/>
          <w:szCs w:val="22"/>
          <w:lang w:val="sk-SK"/>
        </w:rPr>
        <w:t>tomto lieku, kontaktujte miestneho zástupcu držiteľa rozhodnutia o</w:t>
      </w:r>
      <w:r>
        <w:rPr>
          <w:noProof/>
          <w:sz w:val="22"/>
          <w:szCs w:val="22"/>
          <w:lang w:val="sk-SK"/>
        </w:rPr>
        <w:t> </w:t>
      </w:r>
      <w:r w:rsidRPr="00FD6544">
        <w:rPr>
          <w:noProof/>
          <w:sz w:val="22"/>
          <w:szCs w:val="22"/>
          <w:lang w:val="sk-SK"/>
        </w:rPr>
        <w:t>registrácii:</w:t>
      </w:r>
    </w:p>
    <w:p w14:paraId="061DACA5" w14:textId="77777777" w:rsidR="00573155" w:rsidRPr="00FD6544" w:rsidRDefault="00573155" w:rsidP="00C97BCF">
      <w:pPr>
        <w:pStyle w:val="Default"/>
        <w:autoSpaceDN w:val="0"/>
        <w:adjustRightInd w:val="0"/>
        <w:rPr>
          <w:noProof/>
          <w:sz w:val="22"/>
          <w:szCs w:val="22"/>
          <w:lang w:val="sk-SK"/>
        </w:rPr>
      </w:pPr>
      <w:r w:rsidRPr="00FD6544">
        <w:rPr>
          <w:noProof/>
          <w:sz w:val="22"/>
          <w:szCs w:val="22"/>
          <w:lang w:val="sk-SK"/>
        </w:rPr>
        <w:t>MYLAN s.r.o., Rožňavská 24, 82104 Bratislava, Slovenská republika</w:t>
      </w:r>
    </w:p>
    <w:p w14:paraId="3B74E020" w14:textId="77777777" w:rsidR="00573155" w:rsidRDefault="00573155" w:rsidP="00C97BCF">
      <w:pPr>
        <w:pStyle w:val="Default"/>
        <w:rPr>
          <w:noProof/>
          <w:sz w:val="22"/>
          <w:szCs w:val="22"/>
          <w:lang w:val="sk-SK"/>
        </w:rPr>
      </w:pPr>
      <w:r w:rsidRPr="00FD6544">
        <w:rPr>
          <w:noProof/>
          <w:sz w:val="22"/>
          <w:szCs w:val="22"/>
          <w:lang w:val="sk-SK"/>
        </w:rPr>
        <w:t>Telefónne číslo: + 421 2 32 199</w:t>
      </w:r>
      <w:r>
        <w:rPr>
          <w:noProof/>
          <w:sz w:val="22"/>
          <w:szCs w:val="22"/>
          <w:lang w:val="sk-SK"/>
        </w:rPr>
        <w:t> </w:t>
      </w:r>
      <w:r w:rsidRPr="00FD6544">
        <w:rPr>
          <w:noProof/>
          <w:sz w:val="22"/>
          <w:szCs w:val="22"/>
          <w:lang w:val="sk-SK"/>
        </w:rPr>
        <w:t>100</w:t>
      </w:r>
    </w:p>
    <w:p w14:paraId="0DC70F95" w14:textId="77777777" w:rsidR="00573155" w:rsidRDefault="00573155">
      <w:pPr>
        <w:ind w:right="-449"/>
        <w:rPr>
          <w:szCs w:val="22"/>
        </w:rPr>
      </w:pPr>
    </w:p>
    <w:p w14:paraId="28AD8672" w14:textId="77777777" w:rsidR="00573155" w:rsidRDefault="00573155" w:rsidP="00734BDC">
      <w:pPr>
        <w:pStyle w:val="Zkladntext"/>
        <w:keepNext/>
        <w:autoSpaceDE w:val="0"/>
        <w:rPr>
          <w:szCs w:val="22"/>
        </w:rPr>
      </w:pPr>
      <w:r>
        <w:rPr>
          <w:b/>
          <w:bCs/>
          <w:szCs w:val="22"/>
        </w:rPr>
        <w:t>Liek je schválený v členských štátoch Európskeho hospodárskeho priestoru (EHP) pod nasledovnými názvami:</w:t>
      </w:r>
    </w:p>
    <w:p w14:paraId="240B898D" w14:textId="77777777" w:rsidR="00573155" w:rsidRDefault="00573155" w:rsidP="00734BDC">
      <w:pPr>
        <w:keepNext/>
        <w:ind w:left="0" w:firstLine="0"/>
        <w:rPr>
          <w:szCs w:val="22"/>
        </w:rPr>
      </w:pPr>
    </w:p>
    <w:p w14:paraId="69A89A4C" w14:textId="77777777" w:rsidR="00573155" w:rsidRDefault="00573155">
      <w:pPr>
        <w:spacing w:line="260" w:lineRule="exact"/>
        <w:ind w:left="1418" w:hanging="1418"/>
        <w:jc w:val="both"/>
      </w:pPr>
      <w:r>
        <w:t>Česká republika</w:t>
      </w:r>
      <w:r>
        <w:tab/>
      </w:r>
      <w:r>
        <w:tab/>
        <w:t>Sevelamer Carbonate Mylan 800 mg, potahované tablety</w:t>
      </w:r>
    </w:p>
    <w:p w14:paraId="043438AB" w14:textId="77777777" w:rsidR="00573155" w:rsidRDefault="00573155">
      <w:pPr>
        <w:spacing w:line="260" w:lineRule="exact"/>
        <w:ind w:left="1418" w:hanging="1418"/>
        <w:jc w:val="both"/>
      </w:pPr>
      <w:r>
        <w:t>Dánsko</w:t>
      </w:r>
      <w:r>
        <w:tab/>
      </w:r>
      <w:r>
        <w:tab/>
      </w:r>
      <w:r>
        <w:tab/>
        <w:t>Sevelamercarbonat Mylan</w:t>
      </w:r>
    </w:p>
    <w:p w14:paraId="626EB08A" w14:textId="77777777" w:rsidR="00573155" w:rsidRDefault="00573155">
      <w:pPr>
        <w:spacing w:line="260" w:lineRule="exact"/>
        <w:jc w:val="both"/>
      </w:pPr>
      <w:r>
        <w:t>Francúzsko</w:t>
      </w:r>
      <w:r>
        <w:tab/>
      </w:r>
      <w:r>
        <w:tab/>
      </w:r>
      <w:r>
        <w:tab/>
        <w:t>Sevelamer Mylan Pharma 800 mg, comprimés pelliculés</w:t>
      </w:r>
    </w:p>
    <w:p w14:paraId="4B7795B8" w14:textId="5938460D" w:rsidR="00573155" w:rsidRDefault="00573155">
      <w:pPr>
        <w:spacing w:line="260" w:lineRule="exact"/>
        <w:ind w:left="1418" w:hanging="1418"/>
        <w:jc w:val="both"/>
      </w:pPr>
      <w:r>
        <w:t>Grécko</w:t>
      </w:r>
      <w:r>
        <w:tab/>
      </w:r>
      <w:r>
        <w:tab/>
      </w:r>
      <w:r>
        <w:tab/>
        <w:t>Sevelamer/Mylan</w:t>
      </w:r>
    </w:p>
    <w:p w14:paraId="45B789C9" w14:textId="515CE637" w:rsidR="00573155" w:rsidRDefault="00573155">
      <w:pPr>
        <w:spacing w:line="260" w:lineRule="exact"/>
        <w:ind w:left="1418" w:hanging="1418"/>
        <w:jc w:val="both"/>
      </w:pPr>
      <w:r>
        <w:t>Holandsko</w:t>
      </w:r>
      <w:r>
        <w:tab/>
      </w:r>
      <w:r>
        <w:tab/>
      </w:r>
      <w:r>
        <w:tab/>
      </w:r>
      <w:r w:rsidRPr="00335F54">
        <w:rPr>
          <w:lang w:eastAsia="nl-NL"/>
        </w:rPr>
        <w:t>Sevelameercarbonaat</w:t>
      </w:r>
      <w:r w:rsidRPr="00A659C9">
        <w:t xml:space="preserve"> M</w:t>
      </w:r>
      <w:r>
        <w:t>ylan 800 mg, filmomhuldetabletten</w:t>
      </w:r>
    </w:p>
    <w:p w14:paraId="2D2DCAF9" w14:textId="77777777" w:rsidR="00573155" w:rsidRDefault="00573155">
      <w:pPr>
        <w:spacing w:line="260" w:lineRule="exact"/>
        <w:ind w:left="1418" w:hanging="1418"/>
        <w:jc w:val="both"/>
      </w:pPr>
      <w:r>
        <w:t>Írsko</w:t>
      </w:r>
      <w:r>
        <w:tab/>
      </w:r>
      <w:r>
        <w:tab/>
      </w:r>
      <w:r>
        <w:tab/>
        <w:t>Sevelamer Carbonate 800 mg Film-coated tablets</w:t>
      </w:r>
    </w:p>
    <w:p w14:paraId="50D07BF6" w14:textId="77777777" w:rsidR="00573155" w:rsidRDefault="00573155">
      <w:pPr>
        <w:spacing w:line="260" w:lineRule="exact"/>
        <w:ind w:left="1418" w:hanging="1418"/>
        <w:jc w:val="both"/>
      </w:pPr>
      <w:r>
        <w:t>Nemecko</w:t>
      </w:r>
      <w:r>
        <w:tab/>
      </w:r>
      <w:r>
        <w:tab/>
      </w:r>
      <w:r>
        <w:tab/>
        <w:t>Sevelamercarbonat Mylan 800 mg Filmtabletten</w:t>
      </w:r>
    </w:p>
    <w:p w14:paraId="69306D79" w14:textId="77777777" w:rsidR="00573155" w:rsidRDefault="00573155">
      <w:pPr>
        <w:spacing w:line="260" w:lineRule="exact"/>
        <w:ind w:left="1418" w:hanging="1418"/>
        <w:jc w:val="both"/>
      </w:pPr>
      <w:r>
        <w:t>Nórsko</w:t>
      </w:r>
      <w:r>
        <w:tab/>
      </w:r>
      <w:r>
        <w:tab/>
      </w:r>
      <w:r>
        <w:tab/>
        <w:t>Sevelamer Mylan 800 mg filmdrasjerte tabletter</w:t>
      </w:r>
    </w:p>
    <w:p w14:paraId="01E4A463" w14:textId="77777777" w:rsidR="00573155" w:rsidRDefault="00573155">
      <w:pPr>
        <w:spacing w:line="260" w:lineRule="exact"/>
        <w:ind w:left="1418" w:hanging="1418"/>
        <w:jc w:val="both"/>
      </w:pPr>
      <w:r>
        <w:t>Portugalsko</w:t>
      </w:r>
      <w:r>
        <w:tab/>
      </w:r>
      <w:r>
        <w:tab/>
      </w:r>
      <w:r>
        <w:tab/>
        <w:t>Sevelâmero Mylan</w:t>
      </w:r>
    </w:p>
    <w:p w14:paraId="3B830CE2" w14:textId="77777777" w:rsidR="00573155" w:rsidRDefault="00573155">
      <w:pPr>
        <w:spacing w:line="260" w:lineRule="exact"/>
        <w:ind w:left="1418" w:hanging="1418"/>
        <w:jc w:val="both"/>
      </w:pPr>
      <w:r>
        <w:t>Slovensko</w:t>
      </w:r>
      <w:r>
        <w:tab/>
      </w:r>
      <w:r>
        <w:tab/>
      </w:r>
      <w:r>
        <w:tab/>
        <w:t>Sevelamer Carbonate Mylan 800 mg, filmom obalené tablety</w:t>
      </w:r>
    </w:p>
    <w:p w14:paraId="2D92064F" w14:textId="5EE44859" w:rsidR="00573155" w:rsidRDefault="00573155">
      <w:pPr>
        <w:tabs>
          <w:tab w:val="left" w:pos="2977"/>
        </w:tabs>
        <w:spacing w:line="260" w:lineRule="exact"/>
        <w:ind w:left="2805" w:hanging="2805"/>
        <w:jc w:val="both"/>
      </w:pPr>
      <w:r>
        <w:t>Španielsko</w:t>
      </w:r>
      <w:r>
        <w:tab/>
        <w:t>Sevelámero Mylan Pharmaceuticals 800 mg comprimidos recubiertos con película</w:t>
      </w:r>
    </w:p>
    <w:p w14:paraId="5608C4C3" w14:textId="77777777" w:rsidR="00573155" w:rsidRDefault="00573155">
      <w:pPr>
        <w:spacing w:line="260" w:lineRule="exact"/>
        <w:ind w:left="1418" w:hanging="1418"/>
        <w:jc w:val="both"/>
      </w:pPr>
      <w:r>
        <w:t>Švédsko</w:t>
      </w:r>
      <w:r>
        <w:tab/>
      </w:r>
      <w:r>
        <w:tab/>
      </w:r>
      <w:r>
        <w:tab/>
        <w:t>Sevelamer Mylan 800 mg filmdrageradetabletter</w:t>
      </w:r>
    </w:p>
    <w:p w14:paraId="2971524B" w14:textId="77777777" w:rsidR="00573155" w:rsidRDefault="00573155">
      <w:r>
        <w:t>Taliansko</w:t>
      </w:r>
      <w:r>
        <w:tab/>
      </w:r>
      <w:r>
        <w:tab/>
      </w:r>
      <w:r>
        <w:tab/>
        <w:t>Sevelamer Mylan Pharma</w:t>
      </w:r>
    </w:p>
    <w:p w14:paraId="7B6EDED5" w14:textId="77777777" w:rsidR="00573155" w:rsidRDefault="00573155">
      <w:pPr>
        <w:rPr>
          <w:szCs w:val="22"/>
        </w:rPr>
      </w:pPr>
      <w:r>
        <w:t>Veľká Británia</w:t>
      </w:r>
      <w:r>
        <w:tab/>
      </w:r>
      <w:r>
        <w:tab/>
      </w:r>
      <w:r>
        <w:tab/>
        <w:t>Sevelamer carbonate 800 mg Film-coated Tablets</w:t>
      </w:r>
    </w:p>
    <w:p w14:paraId="67679E8B" w14:textId="77777777" w:rsidR="00573155" w:rsidRDefault="00573155">
      <w:pPr>
        <w:ind w:right="-449"/>
        <w:rPr>
          <w:szCs w:val="22"/>
        </w:rPr>
      </w:pPr>
    </w:p>
    <w:p w14:paraId="0D3A1C6E" w14:textId="76B8602F" w:rsidR="00573155" w:rsidRDefault="00573155" w:rsidP="00734BDC">
      <w:pPr>
        <w:keepNext/>
        <w:ind w:left="0" w:firstLine="0"/>
        <w:rPr>
          <w:szCs w:val="22"/>
        </w:rPr>
      </w:pPr>
      <w:r>
        <w:rPr>
          <w:b/>
          <w:szCs w:val="22"/>
        </w:rPr>
        <w:lastRenderedPageBreak/>
        <w:t>Táto písomná informácia bola naposledy aktualizovaná v</w:t>
      </w:r>
      <w:r w:rsidR="000D4231">
        <w:rPr>
          <w:b/>
          <w:szCs w:val="22"/>
        </w:rPr>
        <w:t> </w:t>
      </w:r>
      <w:r w:rsidR="000C3B97">
        <w:rPr>
          <w:b/>
          <w:szCs w:val="22"/>
        </w:rPr>
        <w:t>decembri</w:t>
      </w:r>
      <w:r w:rsidR="000D4231">
        <w:rPr>
          <w:b/>
          <w:szCs w:val="22"/>
        </w:rPr>
        <w:t xml:space="preserve"> 2019</w:t>
      </w:r>
      <w:r>
        <w:rPr>
          <w:b/>
          <w:szCs w:val="22"/>
        </w:rPr>
        <w:t>.</w:t>
      </w:r>
    </w:p>
    <w:p w14:paraId="09616AF3" w14:textId="77777777" w:rsidR="00573155" w:rsidRDefault="00573155">
      <w:pPr>
        <w:ind w:right="-449"/>
      </w:pPr>
    </w:p>
    <w:sectPr w:rsidR="00573155" w:rsidSect="00734B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25CBA" w14:textId="77777777" w:rsidR="00456DED" w:rsidRDefault="00456DED" w:rsidP="00D31A03">
      <w:r>
        <w:separator/>
      </w:r>
    </w:p>
  </w:endnote>
  <w:endnote w:type="continuationSeparator" w:id="0">
    <w:p w14:paraId="0C09BA4F" w14:textId="77777777" w:rsidR="00456DED" w:rsidRDefault="00456DED" w:rsidP="00D3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B62A8" w14:textId="77777777" w:rsidR="006E4CEC" w:rsidRDefault="006E4C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59293" w14:textId="0C4B745F" w:rsidR="00573155" w:rsidRPr="00E512F7" w:rsidRDefault="0057315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 w:cs="Times New Roman"/>
        <w:sz w:val="18"/>
        <w:szCs w:val="18"/>
      </w:rPr>
    </w:pPr>
    <w:r w:rsidRPr="00E512F7">
      <w:rPr>
        <w:rStyle w:val="slostrany"/>
        <w:rFonts w:ascii="Times New Roman" w:hAnsi="Times New Roman"/>
        <w:sz w:val="18"/>
        <w:szCs w:val="18"/>
      </w:rPr>
      <w:fldChar w:fldCharType="begin"/>
    </w:r>
    <w:r w:rsidRPr="00E512F7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E512F7">
      <w:rPr>
        <w:rStyle w:val="slostrany"/>
        <w:rFonts w:ascii="Times New Roman" w:hAnsi="Times New Roman"/>
        <w:sz w:val="18"/>
        <w:szCs w:val="18"/>
      </w:rPr>
      <w:fldChar w:fldCharType="separate"/>
    </w:r>
    <w:r w:rsidR="00734BDC">
      <w:rPr>
        <w:rStyle w:val="slostrany"/>
        <w:rFonts w:ascii="Times New Roman" w:hAnsi="Times New Roman"/>
        <w:noProof/>
        <w:sz w:val="18"/>
        <w:szCs w:val="18"/>
      </w:rPr>
      <w:t>6</w:t>
    </w:r>
    <w:r w:rsidRPr="00E512F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73375" w14:textId="77777777" w:rsidR="006E4CEC" w:rsidRDefault="006E4CE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A9E3B" w14:textId="77777777" w:rsidR="00456DED" w:rsidRDefault="00456DED" w:rsidP="00D31A03">
      <w:r>
        <w:separator/>
      </w:r>
    </w:p>
  </w:footnote>
  <w:footnote w:type="continuationSeparator" w:id="0">
    <w:p w14:paraId="1ADCAC2C" w14:textId="77777777" w:rsidR="00456DED" w:rsidRDefault="00456DED" w:rsidP="00D31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69AFD" w14:textId="77777777" w:rsidR="006E4CEC" w:rsidRDefault="006E4CE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C3C7" w14:textId="61EC85CB" w:rsidR="00A9376B" w:rsidRPr="0075100C" w:rsidRDefault="006E4CEC" w:rsidP="00A9376B">
    <w:pPr>
      <w:pStyle w:val="Hlavika"/>
      <w:rPr>
        <w:rFonts w:ascii="Times New Roman" w:hAnsi="Times New Roman" w:cs="Times New Roman"/>
      </w:rPr>
    </w:pPr>
    <w:r>
      <w:rPr>
        <w:rFonts w:ascii="Times New Roman" w:hAnsi="Times New Roman"/>
        <w:noProof/>
        <w:sz w:val="18"/>
        <w:szCs w:val="18"/>
      </w:rPr>
      <w:t xml:space="preserve">Príloha č. 2 k notifikácii o zmene, ev.č.: </w:t>
    </w:r>
    <w:r w:rsidRPr="006E4CEC">
      <w:rPr>
        <w:rFonts w:ascii="Times New Roman" w:hAnsi="Times New Roman"/>
        <w:noProof/>
        <w:sz w:val="18"/>
        <w:szCs w:val="18"/>
      </w:rPr>
      <w:t>2019/04473-Z1B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6F3F6" w14:textId="77777777" w:rsidR="006E4CEC" w:rsidRDefault="006E4CE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23"/>
    <w:lvl w:ilvl="0">
      <w:start w:val="4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2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7" w15:restartNumberingAfterBreak="0">
    <w:nsid w:val="091F1EEC"/>
    <w:multiLevelType w:val="hybridMultilevel"/>
    <w:tmpl w:val="23DE5E6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018DD"/>
    <w:multiLevelType w:val="hybridMultilevel"/>
    <w:tmpl w:val="27AEB9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282F"/>
    <w:multiLevelType w:val="hybridMultilevel"/>
    <w:tmpl w:val="6DB065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E681B"/>
    <w:multiLevelType w:val="hybridMultilevel"/>
    <w:tmpl w:val="6688072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C40FA"/>
    <w:multiLevelType w:val="hybridMultilevel"/>
    <w:tmpl w:val="0100B5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51"/>
    <w:multiLevelType w:val="hybridMultilevel"/>
    <w:tmpl w:val="869CB1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464F0"/>
    <w:multiLevelType w:val="hybridMultilevel"/>
    <w:tmpl w:val="1CC4F6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8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2E"/>
    <w:rsid w:val="00006489"/>
    <w:rsid w:val="0002480B"/>
    <w:rsid w:val="000410E9"/>
    <w:rsid w:val="00052B8B"/>
    <w:rsid w:val="00053A65"/>
    <w:rsid w:val="00053BEF"/>
    <w:rsid w:val="00053E7B"/>
    <w:rsid w:val="0008159E"/>
    <w:rsid w:val="00083A71"/>
    <w:rsid w:val="000969D8"/>
    <w:rsid w:val="000971C1"/>
    <w:rsid w:val="000B181C"/>
    <w:rsid w:val="000C3B97"/>
    <w:rsid w:val="000D4231"/>
    <w:rsid w:val="001135D8"/>
    <w:rsid w:val="00127889"/>
    <w:rsid w:val="00132BD5"/>
    <w:rsid w:val="00164D82"/>
    <w:rsid w:val="00174545"/>
    <w:rsid w:val="00181271"/>
    <w:rsid w:val="00183C1E"/>
    <w:rsid w:val="00195260"/>
    <w:rsid w:val="00195694"/>
    <w:rsid w:val="001A528A"/>
    <w:rsid w:val="001C2C2F"/>
    <w:rsid w:val="001E0CFC"/>
    <w:rsid w:val="001E50E0"/>
    <w:rsid w:val="001E7C91"/>
    <w:rsid w:val="001F467A"/>
    <w:rsid w:val="002116A0"/>
    <w:rsid w:val="00252EF0"/>
    <w:rsid w:val="002534B3"/>
    <w:rsid w:val="002737E6"/>
    <w:rsid w:val="00275A9E"/>
    <w:rsid w:val="00286E71"/>
    <w:rsid w:val="002A5A7A"/>
    <w:rsid w:val="002B5091"/>
    <w:rsid w:val="002D0751"/>
    <w:rsid w:val="002F2E70"/>
    <w:rsid w:val="002F7B2D"/>
    <w:rsid w:val="00310129"/>
    <w:rsid w:val="00311B37"/>
    <w:rsid w:val="003249D6"/>
    <w:rsid w:val="003341DB"/>
    <w:rsid w:val="00335F54"/>
    <w:rsid w:val="00363423"/>
    <w:rsid w:val="00397E1F"/>
    <w:rsid w:val="003A7CE7"/>
    <w:rsid w:val="003F1115"/>
    <w:rsid w:val="003F54A5"/>
    <w:rsid w:val="00401C39"/>
    <w:rsid w:val="00424ED7"/>
    <w:rsid w:val="004542EE"/>
    <w:rsid w:val="00456DED"/>
    <w:rsid w:val="00467745"/>
    <w:rsid w:val="00490520"/>
    <w:rsid w:val="00491C06"/>
    <w:rsid w:val="004B3A4B"/>
    <w:rsid w:val="004E0A1B"/>
    <w:rsid w:val="005016DC"/>
    <w:rsid w:val="00503044"/>
    <w:rsid w:val="005278FC"/>
    <w:rsid w:val="005341A4"/>
    <w:rsid w:val="0056440C"/>
    <w:rsid w:val="00573155"/>
    <w:rsid w:val="00577B09"/>
    <w:rsid w:val="00587268"/>
    <w:rsid w:val="005D7C59"/>
    <w:rsid w:val="00625348"/>
    <w:rsid w:val="00631E42"/>
    <w:rsid w:val="006531E2"/>
    <w:rsid w:val="006B6F8F"/>
    <w:rsid w:val="006C03D6"/>
    <w:rsid w:val="006E09AE"/>
    <w:rsid w:val="006E4CEC"/>
    <w:rsid w:val="00704149"/>
    <w:rsid w:val="00734BDC"/>
    <w:rsid w:val="00737786"/>
    <w:rsid w:val="0075100C"/>
    <w:rsid w:val="0078449B"/>
    <w:rsid w:val="00792733"/>
    <w:rsid w:val="007A25FA"/>
    <w:rsid w:val="007A2DE2"/>
    <w:rsid w:val="007D22E3"/>
    <w:rsid w:val="007E4881"/>
    <w:rsid w:val="00815BEB"/>
    <w:rsid w:val="00833B64"/>
    <w:rsid w:val="008513CE"/>
    <w:rsid w:val="008712BC"/>
    <w:rsid w:val="00877BC8"/>
    <w:rsid w:val="00884B83"/>
    <w:rsid w:val="008A7117"/>
    <w:rsid w:val="008C14D6"/>
    <w:rsid w:val="008E2E82"/>
    <w:rsid w:val="008F619E"/>
    <w:rsid w:val="0091393F"/>
    <w:rsid w:val="00932173"/>
    <w:rsid w:val="00936A53"/>
    <w:rsid w:val="0094347A"/>
    <w:rsid w:val="0094657A"/>
    <w:rsid w:val="009546D6"/>
    <w:rsid w:val="00962562"/>
    <w:rsid w:val="00967026"/>
    <w:rsid w:val="0097251D"/>
    <w:rsid w:val="00974887"/>
    <w:rsid w:val="00986864"/>
    <w:rsid w:val="00986F20"/>
    <w:rsid w:val="009B732E"/>
    <w:rsid w:val="009C06F8"/>
    <w:rsid w:val="009E0224"/>
    <w:rsid w:val="00A13262"/>
    <w:rsid w:val="00A659C9"/>
    <w:rsid w:val="00A673F3"/>
    <w:rsid w:val="00A6794C"/>
    <w:rsid w:val="00A83586"/>
    <w:rsid w:val="00A9376B"/>
    <w:rsid w:val="00A93CA3"/>
    <w:rsid w:val="00AA3354"/>
    <w:rsid w:val="00AB178B"/>
    <w:rsid w:val="00AB1C59"/>
    <w:rsid w:val="00AD38E0"/>
    <w:rsid w:val="00AE1369"/>
    <w:rsid w:val="00AF42F0"/>
    <w:rsid w:val="00B02498"/>
    <w:rsid w:val="00B05D94"/>
    <w:rsid w:val="00B63EDC"/>
    <w:rsid w:val="00B66DB8"/>
    <w:rsid w:val="00B7054E"/>
    <w:rsid w:val="00B94B4D"/>
    <w:rsid w:val="00BA4691"/>
    <w:rsid w:val="00BA6C07"/>
    <w:rsid w:val="00BB31EE"/>
    <w:rsid w:val="00BB3B73"/>
    <w:rsid w:val="00BC0A03"/>
    <w:rsid w:val="00C0014E"/>
    <w:rsid w:val="00C16579"/>
    <w:rsid w:val="00C22FA6"/>
    <w:rsid w:val="00C64F76"/>
    <w:rsid w:val="00C676DF"/>
    <w:rsid w:val="00C71316"/>
    <w:rsid w:val="00C93455"/>
    <w:rsid w:val="00C97BCF"/>
    <w:rsid w:val="00CA253B"/>
    <w:rsid w:val="00CB4ECF"/>
    <w:rsid w:val="00CC3102"/>
    <w:rsid w:val="00CC6686"/>
    <w:rsid w:val="00CE6B6F"/>
    <w:rsid w:val="00D31A03"/>
    <w:rsid w:val="00D4202E"/>
    <w:rsid w:val="00D54908"/>
    <w:rsid w:val="00D82333"/>
    <w:rsid w:val="00D93E7D"/>
    <w:rsid w:val="00D967B4"/>
    <w:rsid w:val="00DA3F68"/>
    <w:rsid w:val="00DA5F62"/>
    <w:rsid w:val="00DF3297"/>
    <w:rsid w:val="00E0166A"/>
    <w:rsid w:val="00E22463"/>
    <w:rsid w:val="00E446EE"/>
    <w:rsid w:val="00E512F7"/>
    <w:rsid w:val="00E972B5"/>
    <w:rsid w:val="00EA2D5C"/>
    <w:rsid w:val="00EA5EFB"/>
    <w:rsid w:val="00EC12E4"/>
    <w:rsid w:val="00ED1404"/>
    <w:rsid w:val="00EF2CEA"/>
    <w:rsid w:val="00EF60C4"/>
    <w:rsid w:val="00F339B6"/>
    <w:rsid w:val="00F46AD0"/>
    <w:rsid w:val="00F56970"/>
    <w:rsid w:val="00F7611B"/>
    <w:rsid w:val="00F763AA"/>
    <w:rsid w:val="00F92BD1"/>
    <w:rsid w:val="00FB4DA9"/>
    <w:rsid w:val="00FD0B97"/>
    <w:rsid w:val="00FD6544"/>
    <w:rsid w:val="00FE2500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1F504B"/>
  <w15:docId w15:val="{AAF4E3E9-1684-45FC-AC13-6BAB0BA2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C39"/>
    <w:pPr>
      <w:suppressAutoHyphens/>
      <w:ind w:left="567" w:hanging="567"/>
    </w:pPr>
    <w:rPr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01C39"/>
    <w:pPr>
      <w:numPr>
        <w:numId w:val="1"/>
      </w:num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01C39"/>
    <w:pPr>
      <w:keepNext/>
      <w:numPr>
        <w:ilvl w:val="1"/>
        <w:numId w:val="1"/>
      </w:numPr>
      <w:tabs>
        <w:tab w:val="clear" w:pos="576"/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 w:cs="Helvetica"/>
      <w:b/>
      <w:i/>
      <w:sz w:val="24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01C39"/>
    <w:pPr>
      <w:keepNext/>
      <w:keepLines/>
      <w:numPr>
        <w:ilvl w:val="2"/>
        <w:numId w:val="1"/>
      </w:numPr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01C39"/>
    <w:pPr>
      <w:keepNext/>
      <w:numPr>
        <w:ilvl w:val="3"/>
        <w:numId w:val="1"/>
      </w:numPr>
      <w:tabs>
        <w:tab w:val="left" w:pos="567"/>
      </w:tabs>
      <w:spacing w:line="260" w:lineRule="exact"/>
      <w:ind w:left="0" w:firstLine="0"/>
      <w:jc w:val="both"/>
      <w:outlineLvl w:val="3"/>
    </w:pPr>
    <w:rPr>
      <w:b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01C39"/>
    <w:pPr>
      <w:keepNext/>
      <w:numPr>
        <w:ilvl w:val="4"/>
        <w:numId w:val="1"/>
      </w:numPr>
      <w:tabs>
        <w:tab w:val="left" w:pos="567"/>
      </w:tabs>
      <w:spacing w:line="260" w:lineRule="exact"/>
      <w:ind w:left="0" w:firstLine="0"/>
      <w:jc w:val="both"/>
      <w:outlineLvl w:val="4"/>
    </w:pPr>
    <w:rPr>
      <w:szCs w:val="20"/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01C39"/>
    <w:pPr>
      <w:keepNext/>
      <w:numPr>
        <w:ilvl w:val="5"/>
        <w:numId w:val="1"/>
      </w:numPr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szCs w:val="20"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01C39"/>
    <w:pPr>
      <w:keepNext/>
      <w:numPr>
        <w:ilvl w:val="6"/>
        <w:numId w:val="1"/>
      </w:numPr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szCs w:val="20"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401C39"/>
    <w:pPr>
      <w:keepNext/>
      <w:numPr>
        <w:ilvl w:val="7"/>
        <w:numId w:val="1"/>
      </w:numPr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401C39"/>
    <w:pPr>
      <w:keepNext/>
      <w:numPr>
        <w:ilvl w:val="8"/>
        <w:numId w:val="1"/>
      </w:numPr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  <w:szCs w:val="24"/>
      <w:lang w:eastAsia="ar-SA" w:bidi="ar-SA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lang w:eastAsia="ar-SA" w:bidi="ar-SA"/>
    </w:rPr>
  </w:style>
  <w:style w:type="character" w:customStyle="1" w:styleId="WW8Num1z0">
    <w:name w:val="WW8Num1z0"/>
    <w:uiPriority w:val="99"/>
    <w:rsid w:val="00401C39"/>
    <w:rPr>
      <w:sz w:val="22"/>
      <w:lang w:val="sk-SK"/>
    </w:rPr>
  </w:style>
  <w:style w:type="character" w:customStyle="1" w:styleId="WW8Num2z0">
    <w:name w:val="WW8Num2z0"/>
    <w:uiPriority w:val="99"/>
    <w:rsid w:val="00401C39"/>
  </w:style>
  <w:style w:type="character" w:customStyle="1" w:styleId="WW8Num2z1">
    <w:name w:val="WW8Num2z1"/>
    <w:uiPriority w:val="99"/>
    <w:rsid w:val="00401C39"/>
  </w:style>
  <w:style w:type="character" w:customStyle="1" w:styleId="WW8Num2z2">
    <w:name w:val="WW8Num2z2"/>
    <w:uiPriority w:val="99"/>
    <w:rsid w:val="00401C39"/>
  </w:style>
  <w:style w:type="character" w:customStyle="1" w:styleId="WW8Num2z3">
    <w:name w:val="WW8Num2z3"/>
    <w:uiPriority w:val="99"/>
    <w:rsid w:val="00401C39"/>
  </w:style>
  <w:style w:type="character" w:customStyle="1" w:styleId="WW8Num2z4">
    <w:name w:val="WW8Num2z4"/>
    <w:uiPriority w:val="99"/>
    <w:rsid w:val="00401C39"/>
  </w:style>
  <w:style w:type="character" w:customStyle="1" w:styleId="WW8Num2z5">
    <w:name w:val="WW8Num2z5"/>
    <w:uiPriority w:val="99"/>
    <w:rsid w:val="00401C39"/>
  </w:style>
  <w:style w:type="character" w:customStyle="1" w:styleId="WW8Num2z6">
    <w:name w:val="WW8Num2z6"/>
    <w:uiPriority w:val="99"/>
    <w:rsid w:val="00401C39"/>
  </w:style>
  <w:style w:type="character" w:customStyle="1" w:styleId="WW8Num2z7">
    <w:name w:val="WW8Num2z7"/>
    <w:uiPriority w:val="99"/>
    <w:rsid w:val="00401C39"/>
  </w:style>
  <w:style w:type="character" w:customStyle="1" w:styleId="WW8Num2z8">
    <w:name w:val="WW8Num2z8"/>
    <w:uiPriority w:val="99"/>
    <w:rsid w:val="00401C39"/>
  </w:style>
  <w:style w:type="character" w:customStyle="1" w:styleId="WW8Num3z0">
    <w:name w:val="WW8Num3z0"/>
    <w:uiPriority w:val="99"/>
    <w:rsid w:val="00401C39"/>
    <w:rPr>
      <w:rFonts w:ascii="Symbol" w:hAnsi="Symbol"/>
    </w:rPr>
  </w:style>
  <w:style w:type="character" w:customStyle="1" w:styleId="WW8Num3z1">
    <w:name w:val="WW8Num3z1"/>
    <w:uiPriority w:val="99"/>
    <w:rsid w:val="00401C39"/>
    <w:rPr>
      <w:rFonts w:ascii="Courier New" w:hAnsi="Courier New"/>
    </w:rPr>
  </w:style>
  <w:style w:type="character" w:customStyle="1" w:styleId="WW8Num3z2">
    <w:name w:val="WW8Num3z2"/>
    <w:uiPriority w:val="99"/>
    <w:rsid w:val="00401C39"/>
    <w:rPr>
      <w:rFonts w:ascii="Wingdings" w:hAnsi="Wingdings"/>
    </w:rPr>
  </w:style>
  <w:style w:type="character" w:customStyle="1" w:styleId="WW8Num4z0">
    <w:name w:val="WW8Num4z0"/>
    <w:uiPriority w:val="99"/>
    <w:rsid w:val="00401C39"/>
    <w:rPr>
      <w:rFonts w:ascii="Symbol" w:hAnsi="Symbol"/>
    </w:rPr>
  </w:style>
  <w:style w:type="character" w:customStyle="1" w:styleId="WW8Num4z1">
    <w:name w:val="WW8Num4z1"/>
    <w:uiPriority w:val="99"/>
    <w:rsid w:val="00401C39"/>
    <w:rPr>
      <w:rFonts w:ascii="Courier New" w:hAnsi="Courier New"/>
    </w:rPr>
  </w:style>
  <w:style w:type="character" w:customStyle="1" w:styleId="WW8Num4z2">
    <w:name w:val="WW8Num4z2"/>
    <w:uiPriority w:val="99"/>
    <w:rsid w:val="00401C39"/>
    <w:rPr>
      <w:rFonts w:ascii="Wingdings" w:hAnsi="Wingdings"/>
    </w:rPr>
  </w:style>
  <w:style w:type="character" w:customStyle="1" w:styleId="WW8Num5z0">
    <w:name w:val="WW8Num5z0"/>
    <w:uiPriority w:val="99"/>
    <w:rsid w:val="00401C39"/>
    <w:rPr>
      <w:rFonts w:ascii="Symbol" w:hAnsi="Symbol"/>
      <w:sz w:val="22"/>
    </w:rPr>
  </w:style>
  <w:style w:type="character" w:customStyle="1" w:styleId="WW8Num5z1">
    <w:name w:val="WW8Num5z1"/>
    <w:uiPriority w:val="99"/>
    <w:rsid w:val="00401C39"/>
    <w:rPr>
      <w:rFonts w:ascii="Courier New" w:hAnsi="Courier New"/>
    </w:rPr>
  </w:style>
  <w:style w:type="character" w:customStyle="1" w:styleId="WW8Num5z2">
    <w:name w:val="WW8Num5z2"/>
    <w:uiPriority w:val="99"/>
    <w:rsid w:val="00401C39"/>
    <w:rPr>
      <w:rFonts w:ascii="Wingdings" w:hAnsi="Wingdings"/>
    </w:rPr>
  </w:style>
  <w:style w:type="character" w:customStyle="1" w:styleId="WW8Num6z0">
    <w:name w:val="WW8Num6z0"/>
    <w:uiPriority w:val="99"/>
    <w:rsid w:val="00401C39"/>
  </w:style>
  <w:style w:type="character" w:customStyle="1" w:styleId="WW8Num7z0">
    <w:name w:val="WW8Num7z0"/>
    <w:uiPriority w:val="99"/>
    <w:rsid w:val="00401C39"/>
    <w:rPr>
      <w:rFonts w:ascii="Symbol" w:hAnsi="Symbol"/>
      <w:sz w:val="22"/>
    </w:rPr>
  </w:style>
  <w:style w:type="character" w:customStyle="1" w:styleId="WW8Num7z1">
    <w:name w:val="WW8Num7z1"/>
    <w:uiPriority w:val="99"/>
    <w:rsid w:val="00401C39"/>
    <w:rPr>
      <w:rFonts w:ascii="Courier New" w:hAnsi="Courier New"/>
    </w:rPr>
  </w:style>
  <w:style w:type="character" w:customStyle="1" w:styleId="WW8Num7z2">
    <w:name w:val="WW8Num7z2"/>
    <w:uiPriority w:val="99"/>
    <w:rsid w:val="00401C39"/>
    <w:rPr>
      <w:rFonts w:ascii="Wingdings" w:hAnsi="Wingdings"/>
    </w:rPr>
  </w:style>
  <w:style w:type="character" w:customStyle="1" w:styleId="WW8Num8z0">
    <w:name w:val="WW8Num8z0"/>
    <w:uiPriority w:val="99"/>
    <w:rsid w:val="00401C39"/>
    <w:rPr>
      <w:rFonts w:ascii="Times New Roman" w:hAnsi="Times New Roman"/>
    </w:rPr>
  </w:style>
  <w:style w:type="character" w:customStyle="1" w:styleId="WW8Num8z1">
    <w:name w:val="WW8Num8z1"/>
    <w:uiPriority w:val="99"/>
    <w:rsid w:val="00401C39"/>
    <w:rPr>
      <w:rFonts w:ascii="Courier New" w:hAnsi="Courier New"/>
    </w:rPr>
  </w:style>
  <w:style w:type="character" w:customStyle="1" w:styleId="WW8Num8z2">
    <w:name w:val="WW8Num8z2"/>
    <w:uiPriority w:val="99"/>
    <w:rsid w:val="00401C39"/>
    <w:rPr>
      <w:rFonts w:ascii="Wingdings" w:hAnsi="Wingdings"/>
    </w:rPr>
  </w:style>
  <w:style w:type="character" w:customStyle="1" w:styleId="WW8Num8z3">
    <w:name w:val="WW8Num8z3"/>
    <w:uiPriority w:val="99"/>
    <w:rsid w:val="00401C39"/>
    <w:rPr>
      <w:rFonts w:ascii="Symbol" w:hAnsi="Symbol"/>
    </w:rPr>
  </w:style>
  <w:style w:type="character" w:customStyle="1" w:styleId="WW8Num9z0">
    <w:name w:val="WW8Num9z0"/>
    <w:uiPriority w:val="99"/>
    <w:rsid w:val="00401C39"/>
    <w:rPr>
      <w:rFonts w:ascii="Symbol" w:hAnsi="Symbol"/>
    </w:rPr>
  </w:style>
  <w:style w:type="character" w:customStyle="1" w:styleId="WW8Num10z0">
    <w:name w:val="WW8Num10z0"/>
    <w:uiPriority w:val="99"/>
    <w:rsid w:val="00401C39"/>
    <w:rPr>
      <w:rFonts w:ascii="Symbol" w:hAnsi="Symbol"/>
    </w:rPr>
  </w:style>
  <w:style w:type="character" w:customStyle="1" w:styleId="WW8Num10z1">
    <w:name w:val="WW8Num10z1"/>
    <w:uiPriority w:val="99"/>
    <w:rsid w:val="00401C39"/>
    <w:rPr>
      <w:rFonts w:ascii="Courier New" w:hAnsi="Courier New"/>
    </w:rPr>
  </w:style>
  <w:style w:type="character" w:customStyle="1" w:styleId="WW8Num10z2">
    <w:name w:val="WW8Num10z2"/>
    <w:uiPriority w:val="99"/>
    <w:rsid w:val="00401C39"/>
    <w:rPr>
      <w:rFonts w:ascii="Wingdings" w:hAnsi="Wingdings"/>
    </w:rPr>
  </w:style>
  <w:style w:type="character" w:customStyle="1" w:styleId="WW8Num11z0">
    <w:name w:val="WW8Num11z0"/>
    <w:uiPriority w:val="99"/>
    <w:rsid w:val="00401C39"/>
    <w:rPr>
      <w:rFonts w:ascii="Symbol" w:hAnsi="Symbol"/>
    </w:rPr>
  </w:style>
  <w:style w:type="character" w:customStyle="1" w:styleId="WW8Num11z1">
    <w:name w:val="WW8Num11z1"/>
    <w:uiPriority w:val="99"/>
    <w:rsid w:val="00401C39"/>
    <w:rPr>
      <w:rFonts w:ascii="Courier New" w:hAnsi="Courier New"/>
    </w:rPr>
  </w:style>
  <w:style w:type="character" w:customStyle="1" w:styleId="WW8Num11z2">
    <w:name w:val="WW8Num11z2"/>
    <w:uiPriority w:val="99"/>
    <w:rsid w:val="00401C39"/>
    <w:rPr>
      <w:rFonts w:ascii="Wingdings" w:hAnsi="Wingdings"/>
    </w:rPr>
  </w:style>
  <w:style w:type="character" w:customStyle="1" w:styleId="WW8Num12z0">
    <w:name w:val="WW8Num12z0"/>
    <w:uiPriority w:val="99"/>
    <w:rsid w:val="00401C39"/>
  </w:style>
  <w:style w:type="character" w:customStyle="1" w:styleId="WW8Num13z0">
    <w:name w:val="WW8Num13z0"/>
    <w:uiPriority w:val="99"/>
    <w:rsid w:val="00401C39"/>
    <w:rPr>
      <w:rFonts w:ascii="Symbol" w:hAnsi="Symbol"/>
    </w:rPr>
  </w:style>
  <w:style w:type="character" w:customStyle="1" w:styleId="WW8Num13z1">
    <w:name w:val="WW8Num13z1"/>
    <w:uiPriority w:val="99"/>
    <w:rsid w:val="00401C39"/>
    <w:rPr>
      <w:rFonts w:ascii="Courier New" w:hAnsi="Courier New"/>
    </w:rPr>
  </w:style>
  <w:style w:type="character" w:customStyle="1" w:styleId="WW8Num13z2">
    <w:name w:val="WW8Num13z2"/>
    <w:uiPriority w:val="99"/>
    <w:rsid w:val="00401C39"/>
    <w:rPr>
      <w:rFonts w:ascii="Wingdings" w:hAnsi="Wingdings"/>
    </w:rPr>
  </w:style>
  <w:style w:type="character" w:customStyle="1" w:styleId="WW8Num14z0">
    <w:name w:val="WW8Num14z0"/>
    <w:uiPriority w:val="99"/>
    <w:rsid w:val="00401C39"/>
    <w:rPr>
      <w:rFonts w:ascii="Symbol" w:hAnsi="Symbol"/>
    </w:rPr>
  </w:style>
  <w:style w:type="character" w:customStyle="1" w:styleId="WW8Num14z1">
    <w:name w:val="WW8Num14z1"/>
    <w:uiPriority w:val="99"/>
    <w:rsid w:val="00401C39"/>
    <w:rPr>
      <w:rFonts w:ascii="Courier New" w:hAnsi="Courier New"/>
    </w:rPr>
  </w:style>
  <w:style w:type="character" w:customStyle="1" w:styleId="WW8Num14z2">
    <w:name w:val="WW8Num14z2"/>
    <w:uiPriority w:val="99"/>
    <w:rsid w:val="00401C39"/>
    <w:rPr>
      <w:rFonts w:ascii="Wingdings" w:hAnsi="Wingdings"/>
    </w:rPr>
  </w:style>
  <w:style w:type="character" w:customStyle="1" w:styleId="WW8Num15z0">
    <w:name w:val="WW8Num15z0"/>
    <w:uiPriority w:val="99"/>
    <w:rsid w:val="00401C39"/>
  </w:style>
  <w:style w:type="character" w:customStyle="1" w:styleId="WW8Num16z0">
    <w:name w:val="WW8Num16z0"/>
    <w:uiPriority w:val="99"/>
    <w:rsid w:val="00401C39"/>
    <w:rPr>
      <w:rFonts w:ascii="Symbol" w:hAnsi="Symbol"/>
      <w:sz w:val="22"/>
    </w:rPr>
  </w:style>
  <w:style w:type="character" w:customStyle="1" w:styleId="WW8Num16z1">
    <w:name w:val="WW8Num16z1"/>
    <w:uiPriority w:val="99"/>
    <w:rsid w:val="00401C39"/>
    <w:rPr>
      <w:rFonts w:ascii="Courier New" w:hAnsi="Courier New"/>
    </w:rPr>
  </w:style>
  <w:style w:type="character" w:customStyle="1" w:styleId="WW8Num16z2">
    <w:name w:val="WW8Num16z2"/>
    <w:uiPriority w:val="99"/>
    <w:rsid w:val="00401C39"/>
    <w:rPr>
      <w:rFonts w:ascii="Wingdings" w:hAnsi="Wingdings"/>
    </w:rPr>
  </w:style>
  <w:style w:type="character" w:customStyle="1" w:styleId="WW8Num17z0">
    <w:name w:val="WW8Num17z0"/>
    <w:uiPriority w:val="99"/>
    <w:rsid w:val="00401C39"/>
  </w:style>
  <w:style w:type="character" w:customStyle="1" w:styleId="WW8Num18z0">
    <w:name w:val="WW8Num18z0"/>
    <w:uiPriority w:val="99"/>
    <w:rsid w:val="00401C39"/>
  </w:style>
  <w:style w:type="character" w:customStyle="1" w:styleId="WW8Num18z1">
    <w:name w:val="WW8Num18z1"/>
    <w:uiPriority w:val="99"/>
    <w:rsid w:val="00401C39"/>
    <w:rPr>
      <w:rFonts w:ascii="Courier New" w:hAnsi="Courier New"/>
    </w:rPr>
  </w:style>
  <w:style w:type="character" w:customStyle="1" w:styleId="WW8Num18z2">
    <w:name w:val="WW8Num18z2"/>
    <w:uiPriority w:val="99"/>
    <w:rsid w:val="00401C39"/>
    <w:rPr>
      <w:rFonts w:ascii="Wingdings" w:hAnsi="Wingdings"/>
    </w:rPr>
  </w:style>
  <w:style w:type="character" w:customStyle="1" w:styleId="WW8Num18z3">
    <w:name w:val="WW8Num18z3"/>
    <w:uiPriority w:val="99"/>
    <w:rsid w:val="00401C39"/>
    <w:rPr>
      <w:rFonts w:ascii="Symbol" w:hAnsi="Symbol"/>
    </w:rPr>
  </w:style>
  <w:style w:type="character" w:customStyle="1" w:styleId="WW8Num19z0">
    <w:name w:val="WW8Num19z0"/>
    <w:uiPriority w:val="99"/>
    <w:rsid w:val="00401C39"/>
  </w:style>
  <w:style w:type="character" w:customStyle="1" w:styleId="WW8Num20z0">
    <w:name w:val="WW8Num20z0"/>
    <w:uiPriority w:val="99"/>
    <w:rsid w:val="00401C39"/>
    <w:rPr>
      <w:rFonts w:ascii="Symbol" w:hAnsi="Symbol"/>
    </w:rPr>
  </w:style>
  <w:style w:type="character" w:customStyle="1" w:styleId="WW8Num21z0">
    <w:name w:val="WW8Num21z0"/>
    <w:uiPriority w:val="99"/>
    <w:rsid w:val="00401C39"/>
    <w:rPr>
      <w:b/>
    </w:rPr>
  </w:style>
  <w:style w:type="character" w:customStyle="1" w:styleId="WW8Num22z0">
    <w:name w:val="WW8Num22z0"/>
    <w:uiPriority w:val="99"/>
    <w:rsid w:val="00401C39"/>
    <w:rPr>
      <w:rFonts w:ascii="Times New Roman" w:hAnsi="Times New Roman"/>
    </w:rPr>
  </w:style>
  <w:style w:type="character" w:customStyle="1" w:styleId="WW8Num22z1">
    <w:name w:val="WW8Num22z1"/>
    <w:uiPriority w:val="99"/>
    <w:rsid w:val="00401C39"/>
    <w:rPr>
      <w:rFonts w:ascii="Courier New" w:hAnsi="Courier New"/>
    </w:rPr>
  </w:style>
  <w:style w:type="character" w:customStyle="1" w:styleId="WW8Num22z2">
    <w:name w:val="WW8Num22z2"/>
    <w:uiPriority w:val="99"/>
    <w:rsid w:val="00401C39"/>
    <w:rPr>
      <w:rFonts w:ascii="Wingdings" w:hAnsi="Wingdings"/>
    </w:rPr>
  </w:style>
  <w:style w:type="character" w:customStyle="1" w:styleId="WW8Num22z3">
    <w:name w:val="WW8Num22z3"/>
    <w:uiPriority w:val="99"/>
    <w:rsid w:val="00401C39"/>
    <w:rPr>
      <w:rFonts w:ascii="Symbol" w:hAnsi="Symbol"/>
    </w:rPr>
  </w:style>
  <w:style w:type="character" w:customStyle="1" w:styleId="WW8Num23z0">
    <w:name w:val="WW8Num23z0"/>
    <w:uiPriority w:val="99"/>
    <w:rsid w:val="00401C39"/>
    <w:rPr>
      <w:rFonts w:ascii="Times New Roman" w:hAnsi="Times New Roman"/>
      <w:sz w:val="22"/>
      <w:lang w:val="sk-SK"/>
    </w:rPr>
  </w:style>
  <w:style w:type="character" w:customStyle="1" w:styleId="WW8Num23z1">
    <w:name w:val="WW8Num23z1"/>
    <w:uiPriority w:val="99"/>
    <w:rsid w:val="00401C39"/>
    <w:rPr>
      <w:rFonts w:ascii="Courier New" w:hAnsi="Courier New"/>
    </w:rPr>
  </w:style>
  <w:style w:type="character" w:customStyle="1" w:styleId="WW8Num23z2">
    <w:name w:val="WW8Num23z2"/>
    <w:uiPriority w:val="99"/>
    <w:rsid w:val="00401C39"/>
    <w:rPr>
      <w:rFonts w:ascii="Wingdings" w:hAnsi="Wingdings"/>
    </w:rPr>
  </w:style>
  <w:style w:type="character" w:customStyle="1" w:styleId="WW8Num23z3">
    <w:name w:val="WW8Num23z3"/>
    <w:uiPriority w:val="99"/>
    <w:rsid w:val="00401C39"/>
    <w:rPr>
      <w:rFonts w:ascii="Symbol" w:hAnsi="Symbol"/>
    </w:rPr>
  </w:style>
  <w:style w:type="character" w:customStyle="1" w:styleId="WW8Num24z0">
    <w:name w:val="WW8Num24z0"/>
    <w:uiPriority w:val="99"/>
    <w:rsid w:val="00401C39"/>
    <w:rPr>
      <w:rFonts w:ascii="Times New Roman" w:hAnsi="Times New Roman"/>
    </w:rPr>
  </w:style>
  <w:style w:type="character" w:customStyle="1" w:styleId="WW8Num24z1">
    <w:name w:val="WW8Num24z1"/>
    <w:uiPriority w:val="99"/>
    <w:rsid w:val="00401C39"/>
    <w:rPr>
      <w:rFonts w:ascii="Courier New" w:hAnsi="Courier New"/>
    </w:rPr>
  </w:style>
  <w:style w:type="character" w:customStyle="1" w:styleId="WW8Num24z2">
    <w:name w:val="WW8Num24z2"/>
    <w:uiPriority w:val="99"/>
    <w:rsid w:val="00401C39"/>
    <w:rPr>
      <w:rFonts w:ascii="Wingdings" w:hAnsi="Wingdings"/>
    </w:rPr>
  </w:style>
  <w:style w:type="character" w:customStyle="1" w:styleId="WW8Num24z3">
    <w:name w:val="WW8Num24z3"/>
    <w:uiPriority w:val="99"/>
    <w:rsid w:val="00401C39"/>
    <w:rPr>
      <w:rFonts w:ascii="Symbol" w:hAnsi="Symbol"/>
    </w:rPr>
  </w:style>
  <w:style w:type="character" w:customStyle="1" w:styleId="WW8NumSt2z0">
    <w:name w:val="WW8NumSt2z0"/>
    <w:uiPriority w:val="99"/>
    <w:rsid w:val="00401C39"/>
    <w:rPr>
      <w:rFonts w:ascii="Symbol" w:hAnsi="Symbol"/>
    </w:rPr>
  </w:style>
  <w:style w:type="character" w:customStyle="1" w:styleId="Predvolenpsmoodseku1">
    <w:name w:val="Predvolené písmo odseku1"/>
    <w:uiPriority w:val="99"/>
    <w:rsid w:val="00401C39"/>
  </w:style>
  <w:style w:type="character" w:styleId="slostrany">
    <w:name w:val="page number"/>
    <w:basedOn w:val="Predvolenpsmoodseku1"/>
    <w:uiPriority w:val="99"/>
    <w:rsid w:val="00401C39"/>
    <w:rPr>
      <w:rFonts w:cs="Times New Roman"/>
    </w:rPr>
  </w:style>
  <w:style w:type="character" w:styleId="Hypertextovprepojenie">
    <w:name w:val="Hyperlink"/>
    <w:basedOn w:val="Predvolenpsmoodseku"/>
    <w:uiPriority w:val="99"/>
    <w:rsid w:val="00401C39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401C39"/>
    <w:rPr>
      <w:rFonts w:cs="Times New Roman"/>
      <w:color w:val="800080"/>
      <w:u w:val="single"/>
    </w:rPr>
  </w:style>
  <w:style w:type="character" w:customStyle="1" w:styleId="Odkaznakomentr1">
    <w:name w:val="Odkaz na komentár1"/>
    <w:uiPriority w:val="99"/>
    <w:rsid w:val="00401C39"/>
    <w:rPr>
      <w:sz w:val="16"/>
    </w:rPr>
  </w:style>
  <w:style w:type="character" w:customStyle="1" w:styleId="Odrky">
    <w:name w:val="Odrážky"/>
    <w:uiPriority w:val="99"/>
    <w:rsid w:val="00401C39"/>
    <w:rPr>
      <w:rFonts w:ascii="OpenSymbol" w:eastAsia="OpenSymbol" w:hAnsi="OpenSymbol"/>
    </w:rPr>
  </w:style>
  <w:style w:type="paragraph" w:customStyle="1" w:styleId="Nadpis">
    <w:name w:val="Nadpis"/>
    <w:basedOn w:val="Normlny"/>
    <w:next w:val="Zkladntext"/>
    <w:uiPriority w:val="99"/>
    <w:rsid w:val="00401C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401C39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Zoznam">
    <w:name w:val="List"/>
    <w:basedOn w:val="Zkladntext"/>
    <w:uiPriority w:val="99"/>
    <w:rsid w:val="00401C39"/>
    <w:rPr>
      <w:rFonts w:cs="Mangal"/>
    </w:rPr>
  </w:style>
  <w:style w:type="paragraph" w:customStyle="1" w:styleId="Popisek">
    <w:name w:val="Popisek"/>
    <w:basedOn w:val="Normlny"/>
    <w:uiPriority w:val="99"/>
    <w:rsid w:val="00401C3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uiPriority w:val="99"/>
    <w:rsid w:val="00401C39"/>
    <w:pPr>
      <w:suppressLineNumbers/>
    </w:pPr>
    <w:rPr>
      <w:rFonts w:cs="Mangal"/>
    </w:rPr>
  </w:style>
  <w:style w:type="paragraph" w:styleId="Pta">
    <w:name w:val="footer"/>
    <w:basedOn w:val="Normlny"/>
    <w:link w:val="PtaChar"/>
    <w:uiPriority w:val="99"/>
    <w:rsid w:val="00401C3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 w:cs="Helvetica"/>
      <w:sz w:val="16"/>
      <w:szCs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Hlavika">
    <w:name w:val="header"/>
    <w:basedOn w:val="Normlny"/>
    <w:link w:val="HlavikaChar"/>
    <w:uiPriority w:val="99"/>
    <w:rsid w:val="00401C3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 w:cs="Helvetica"/>
      <w:sz w:val="20"/>
      <w:szCs w:val="2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A5EFB"/>
    <w:rPr>
      <w:rFonts w:ascii="Helvetica" w:hAnsi="Helvetica" w:cs="Helvetica"/>
      <w:lang w:val="cs-CZ" w:eastAsia="ar-SA" w:bidi="ar-SA"/>
    </w:rPr>
  </w:style>
  <w:style w:type="paragraph" w:customStyle="1" w:styleId="EMEAEnBodyText">
    <w:name w:val="EMEA En Body Text"/>
    <w:basedOn w:val="Normlny"/>
    <w:uiPriority w:val="99"/>
    <w:rsid w:val="00401C39"/>
    <w:pPr>
      <w:spacing w:before="120" w:after="120"/>
      <w:ind w:left="0" w:firstLine="0"/>
      <w:jc w:val="both"/>
    </w:pPr>
    <w:rPr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rsid w:val="00401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Textkomentra1">
    <w:name w:val="Text komentára1"/>
    <w:basedOn w:val="Normlny"/>
    <w:uiPriority w:val="99"/>
    <w:rsid w:val="00401C39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rsid w:val="00E016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0166A"/>
    <w:rPr>
      <w:rFonts w:cs="Times New Roman"/>
      <w:lang w:eastAsia="ar-SA" w:bidi="ar-SA"/>
    </w:rPr>
  </w:style>
  <w:style w:type="paragraph" w:styleId="Predmetkomentra">
    <w:name w:val="annotation subject"/>
    <w:basedOn w:val="Textkomentra1"/>
    <w:next w:val="Textkomentra1"/>
    <w:link w:val="PredmetkomentraChar"/>
    <w:uiPriority w:val="99"/>
    <w:rsid w:val="00401C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eastAsia="ar-SA" w:bidi="ar-SA"/>
    </w:rPr>
  </w:style>
  <w:style w:type="paragraph" w:customStyle="1" w:styleId="big">
    <w:name w:val="big"/>
    <w:basedOn w:val="Normlny"/>
    <w:uiPriority w:val="99"/>
    <w:rsid w:val="00401C39"/>
    <w:pPr>
      <w:ind w:left="225" w:right="225" w:firstLine="0"/>
    </w:pPr>
    <w:rPr>
      <w:sz w:val="24"/>
      <w:lang w:val="en-US"/>
    </w:rPr>
  </w:style>
  <w:style w:type="paragraph" w:styleId="Odsekzoznamu">
    <w:name w:val="List Paragraph"/>
    <w:basedOn w:val="Normlny"/>
    <w:uiPriority w:val="99"/>
    <w:qFormat/>
    <w:rsid w:val="00401C39"/>
    <w:pPr>
      <w:ind w:left="708"/>
    </w:pPr>
  </w:style>
  <w:style w:type="paragraph" w:customStyle="1" w:styleId="Default">
    <w:name w:val="Default"/>
    <w:uiPriority w:val="99"/>
    <w:rsid w:val="00401C3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character" w:styleId="Odkaznakomentr">
    <w:name w:val="annotation reference"/>
    <w:basedOn w:val="Predvolenpsmoodseku"/>
    <w:uiPriority w:val="99"/>
    <w:semiHidden/>
    <w:rsid w:val="00E0166A"/>
    <w:rPr>
      <w:rFonts w:cs="Times New Roman"/>
      <w:sz w:val="16"/>
      <w:szCs w:val="16"/>
    </w:rPr>
  </w:style>
  <w:style w:type="paragraph" w:customStyle="1" w:styleId="DocsubtitleAgency">
    <w:name w:val="Doc subtitle (Agency)"/>
    <w:basedOn w:val="Normlny"/>
    <w:next w:val="Normlny"/>
    <w:qFormat/>
    <w:rsid w:val="00A9376B"/>
    <w:pPr>
      <w:suppressAutoHyphens w:val="0"/>
      <w:spacing w:after="640" w:line="360" w:lineRule="atLeast"/>
      <w:ind w:left="0" w:firstLine="0"/>
    </w:pPr>
    <w:rPr>
      <w:rFonts w:ascii="Verdana" w:eastAsia="Verdana" w:hAnsi="Verdana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2042</Words>
  <Characters>11643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/>
  <LinksUpToDate>false</LinksUpToDate>
  <CharactersWithSpaces>13658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Akhtar Tia</dc:creator>
  <cp:keywords/>
  <dc:description/>
  <cp:lastModifiedBy>zuzana molnarova</cp:lastModifiedBy>
  <cp:revision>4</cp:revision>
  <cp:lastPrinted>2019-12-13T14:13:00Z</cp:lastPrinted>
  <dcterms:created xsi:type="dcterms:W3CDTF">2019-12-11T10:25:00Z</dcterms:created>
  <dcterms:modified xsi:type="dcterms:W3CDTF">2019-12-13T14:13:00Z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ategory">
    <vt:lpwstr>Templates and Form</vt:lpwstr>
  </property>
  <property fmtid="{D5CDD505-2E9C-101B-9397-08002B2CF9AE}" pid="3" name="DM_Creation_Date">
    <vt:lpwstr>09/06/2015 16:30:33</vt:lpwstr>
  </property>
  <property fmtid="{D5CDD505-2E9C-101B-9397-08002B2CF9AE}" pid="4" name="DM_Creator_Name">
    <vt:lpwstr>Akhtar Tia</vt:lpwstr>
  </property>
  <property fmtid="{D5CDD505-2E9C-101B-9397-08002B2CF9AE}" pid="5" name="DM_DocRefId">
    <vt:lpwstr>EMA/384862/2015</vt:lpwstr>
  </property>
  <property fmtid="{D5CDD505-2E9C-101B-9397-08002B2CF9AE}" pid="6" name="DM_Modifer_Name">
    <vt:lpwstr>Akhtar Tia</vt:lpwstr>
  </property>
  <property fmtid="{D5CDD505-2E9C-101B-9397-08002B2CF9AE}" pid="7" name="DM_Modified_Date">
    <vt:lpwstr>09/06/2015 16:30:33</vt:lpwstr>
  </property>
  <property fmtid="{D5CDD505-2E9C-101B-9397-08002B2CF9AE}" pid="8" name="DM_Modifier_Name">
    <vt:lpwstr>Akhtar Tia</vt:lpwstr>
  </property>
  <property fmtid="{D5CDD505-2E9C-101B-9397-08002B2CF9AE}" pid="9" name="DM_Modify_Date">
    <vt:lpwstr>09/06/2015 16:30:33</vt:lpwstr>
  </property>
  <property fmtid="{D5CDD505-2E9C-101B-9397-08002B2CF9AE}" pid="10" name="DM_Name">
    <vt:lpwstr>Hreferralspccleansk</vt:lpwstr>
  </property>
  <property fmtid="{D5CDD505-2E9C-101B-9397-08002B2CF9AE}" pid="11" name="DM_Owner">
    <vt:lpwstr>Espinasse Claire</vt:lpwstr>
  </property>
  <property fmtid="{D5CDD505-2E9C-101B-9397-08002B2CF9AE}" pid="12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13" name="DM_Subject">
    <vt:lpwstr>General-EMA/53564/2010</vt:lpwstr>
  </property>
  <property fmtid="{D5CDD505-2E9C-101B-9397-08002B2CF9AE}" pid="14" name="DM_Type">
    <vt:lpwstr>emea_document</vt:lpwstr>
  </property>
  <property fmtid="{D5CDD505-2E9C-101B-9397-08002B2CF9AE}" pid="15" name="DM_Version">
    <vt:lpwstr>CURRENT,1.1</vt:lpwstr>
  </property>
  <property fmtid="{D5CDD505-2E9C-101B-9397-08002B2CF9AE}" pid="16" name="DM_emea_doc_category">
    <vt:lpwstr>General</vt:lpwstr>
  </property>
  <property fmtid="{D5CDD505-2E9C-101B-9397-08002B2CF9AE}" pid="17" name="DM_emea_doc_number">
    <vt:lpwstr>53564</vt:lpwstr>
  </property>
  <property fmtid="{D5CDD505-2E9C-101B-9397-08002B2CF9AE}" pid="18" name="DM_emea_doc_ref_id">
    <vt:lpwstr>EMA/384862/2015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received_date">
    <vt:lpwstr>nulldate</vt:lpwstr>
  </property>
  <property fmtid="{D5CDD505-2E9C-101B-9397-08002B2CF9AE}" pid="22" name="DM_emea_sent_date">
    <vt:lpwstr>nulldate</vt:lpwstr>
  </property>
  <property fmtid="{D5CDD505-2E9C-101B-9397-08002B2CF9AE}" pid="23" name="DM_emea_year">
    <vt:lpwstr>2010</vt:lpwstr>
  </property>
  <property fmtid="{D5CDD505-2E9C-101B-9397-08002B2CF9AE}" pid="24" name="Registered">
    <vt:lpwstr>-1</vt:lpwstr>
  </property>
  <property fmtid="{D5CDD505-2E9C-101B-9397-08002B2CF9AE}" pid="25" name="Version">
    <vt:lpwstr>0</vt:lpwstr>
  </property>
</Properties>
</file>