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F558F" w14:textId="77777777" w:rsidR="00721B83" w:rsidRPr="008936CB" w:rsidRDefault="000C0AFE" w:rsidP="0083241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Písomná informácia pre používateľa</w:t>
      </w:r>
    </w:p>
    <w:p w14:paraId="2B120114" w14:textId="77777777" w:rsidR="00721B83" w:rsidRPr="008936CB" w:rsidRDefault="00721B83" w:rsidP="0083241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6CC02398" w14:textId="77777777" w:rsidR="00C573CE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Topamax 25</w:t>
      </w:r>
    </w:p>
    <w:p w14:paraId="22227B6D" w14:textId="77777777" w:rsidR="00C573CE" w:rsidRPr="008936CB" w:rsidRDefault="00C573CE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Topamax </w:t>
      </w:r>
      <w:r w:rsidR="00721B83" w:rsidRPr="008936CB">
        <w:rPr>
          <w:b/>
          <w:szCs w:val="22"/>
          <w:lang w:val="sk-SK"/>
        </w:rPr>
        <w:t xml:space="preserve">50 </w:t>
      </w:r>
    </w:p>
    <w:p w14:paraId="1FE5CC28" w14:textId="77777777" w:rsidR="00C573CE" w:rsidRPr="008936CB" w:rsidRDefault="00C573CE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Topamax </w:t>
      </w:r>
      <w:r w:rsidR="00721B83" w:rsidRPr="008936CB">
        <w:rPr>
          <w:b/>
          <w:szCs w:val="22"/>
          <w:lang w:val="sk-SK"/>
        </w:rPr>
        <w:t>100</w:t>
      </w:r>
    </w:p>
    <w:p w14:paraId="4DD5DFEA" w14:textId="471D24C0" w:rsidR="00721B83" w:rsidRPr="008936CB" w:rsidRDefault="009F183F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mg </w:t>
      </w:r>
      <w:r w:rsidR="00721B83" w:rsidRPr="008936CB">
        <w:rPr>
          <w:szCs w:val="22"/>
          <w:lang w:val="sk-SK"/>
        </w:rPr>
        <w:t>filmom obalené tablety</w:t>
      </w:r>
    </w:p>
    <w:p w14:paraId="23685D86" w14:textId="77777777" w:rsidR="00D44A7B" w:rsidRPr="008936CB" w:rsidRDefault="00D44A7B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0FBF57E" w14:textId="77777777" w:rsidR="00721B83" w:rsidRPr="008936CB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936CB">
        <w:rPr>
          <w:szCs w:val="22"/>
          <w:lang w:val="sk-SK"/>
        </w:rPr>
        <w:t>t</w:t>
      </w:r>
      <w:r w:rsidR="00721B83" w:rsidRPr="008936CB">
        <w:rPr>
          <w:szCs w:val="22"/>
          <w:lang w:val="sk-SK"/>
        </w:rPr>
        <w:t>opiramát</w:t>
      </w:r>
    </w:p>
    <w:p w14:paraId="7D05A24F" w14:textId="77777777" w:rsidR="00721B83" w:rsidRPr="008936CB" w:rsidRDefault="00721B83" w:rsidP="0083241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b/>
          <w:szCs w:val="22"/>
          <w:lang w:val="sk-SK"/>
        </w:rPr>
      </w:pPr>
    </w:p>
    <w:p w14:paraId="5C30B219" w14:textId="77777777" w:rsidR="00721B83" w:rsidRPr="008936CB" w:rsidRDefault="00721B83" w:rsidP="00832413">
      <w:pPr>
        <w:tabs>
          <w:tab w:val="clear" w:pos="567"/>
        </w:tabs>
        <w:suppressAutoHyphens/>
        <w:spacing w:line="240" w:lineRule="auto"/>
        <w:jc w:val="both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Pozorne si prečítajte celú písomnú informáciu </w:t>
      </w:r>
      <w:r w:rsidR="00BB3AAA" w:rsidRPr="008936CB">
        <w:rPr>
          <w:b/>
          <w:szCs w:val="22"/>
          <w:lang w:val="sk-SK"/>
        </w:rPr>
        <w:t>predtým,</w:t>
      </w:r>
      <w:r w:rsidRPr="008936CB">
        <w:rPr>
          <w:b/>
          <w:szCs w:val="22"/>
          <w:lang w:val="sk-SK"/>
        </w:rPr>
        <w:t xml:space="preserve"> ako začnete užívať</w:t>
      </w:r>
      <w:r w:rsidRPr="008936CB">
        <w:rPr>
          <w:szCs w:val="22"/>
          <w:lang w:val="sk-SK"/>
        </w:rPr>
        <w:t xml:space="preserve"> </w:t>
      </w:r>
      <w:r w:rsidR="00907FFD" w:rsidRPr="008936CB">
        <w:rPr>
          <w:b/>
          <w:szCs w:val="22"/>
          <w:lang w:val="sk-SK"/>
        </w:rPr>
        <w:t xml:space="preserve">tento </w:t>
      </w:r>
      <w:r w:rsidRPr="008936CB">
        <w:rPr>
          <w:b/>
          <w:szCs w:val="22"/>
          <w:lang w:val="sk-SK"/>
        </w:rPr>
        <w:t>liek</w:t>
      </w:r>
      <w:r w:rsidR="00907FFD" w:rsidRPr="008936CB">
        <w:rPr>
          <w:b/>
          <w:szCs w:val="22"/>
          <w:lang w:val="sk-SK"/>
        </w:rPr>
        <w:t>, pretože obsahuje pre vás dôležité informácie</w:t>
      </w:r>
      <w:r w:rsidRPr="008936CB">
        <w:rPr>
          <w:b/>
          <w:szCs w:val="22"/>
          <w:lang w:val="sk-SK"/>
        </w:rPr>
        <w:t>.</w:t>
      </w:r>
    </w:p>
    <w:p w14:paraId="532D5D98" w14:textId="77777777" w:rsidR="00721B83" w:rsidRPr="008936CB" w:rsidRDefault="00721B83" w:rsidP="0083241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szCs w:val="22"/>
          <w:lang w:val="sk-SK"/>
        </w:rPr>
      </w:pPr>
    </w:p>
    <w:p w14:paraId="0E6C7B5F" w14:textId="77777777" w:rsidR="00721B83" w:rsidRPr="008936CB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936CB">
        <w:rPr>
          <w:szCs w:val="22"/>
          <w:lang w:val="sk-SK"/>
        </w:rPr>
        <w:t>Túto písomnú informáciu si uschovajte. Možno bude potrebné, aby ste si ju znovu prečítali.</w:t>
      </w:r>
    </w:p>
    <w:p w14:paraId="72C5953E" w14:textId="77777777" w:rsidR="00721B83" w:rsidRPr="008936CB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936CB">
        <w:rPr>
          <w:szCs w:val="22"/>
          <w:lang w:val="sk-SK"/>
        </w:rPr>
        <w:t>Ak máte akékoľvek ďalšie otázky, obráťte sa na svojho lekára alebo lekárnika.</w:t>
      </w:r>
    </w:p>
    <w:p w14:paraId="20FB7266" w14:textId="77777777" w:rsidR="00721B83" w:rsidRPr="008936CB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Tento liek bol predpísaný </w:t>
      </w:r>
      <w:r w:rsidR="00907FFD" w:rsidRPr="008936CB">
        <w:rPr>
          <w:szCs w:val="22"/>
          <w:lang w:val="sk-SK"/>
        </w:rPr>
        <w:t xml:space="preserve">iba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ám. Nedávajte ho nikomu inému. Môže mu uškodiť, dokonca aj vtedy, ak má rovnaké </w:t>
      </w:r>
      <w:r w:rsidR="00CB34B4" w:rsidRPr="008936CB">
        <w:rPr>
          <w:szCs w:val="22"/>
          <w:lang w:val="sk-SK"/>
        </w:rPr>
        <w:t xml:space="preserve">prejavy </w:t>
      </w:r>
      <w:r w:rsidR="00907FFD" w:rsidRPr="008936CB">
        <w:rPr>
          <w:szCs w:val="22"/>
          <w:lang w:val="sk-SK"/>
        </w:rPr>
        <w:t xml:space="preserve">ochorenia </w:t>
      </w:r>
      <w:r w:rsidRPr="008936CB">
        <w:rPr>
          <w:szCs w:val="22"/>
          <w:lang w:val="sk-SK"/>
        </w:rPr>
        <w:t xml:space="preserve">ako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>y.</w:t>
      </w:r>
    </w:p>
    <w:p w14:paraId="696064BB" w14:textId="4417AD38" w:rsidR="00721B83" w:rsidRPr="008936CB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</w:t>
      </w:r>
      <w:r w:rsidR="00907FFD" w:rsidRPr="008936CB">
        <w:rPr>
          <w:szCs w:val="22"/>
          <w:lang w:val="sk-SK"/>
        </w:rPr>
        <w:t xml:space="preserve">sa u vás vyskytne </w:t>
      </w:r>
      <w:r w:rsidRPr="008936CB">
        <w:rPr>
          <w:szCs w:val="22"/>
          <w:lang w:val="sk-SK"/>
        </w:rPr>
        <w:t>akýkoľvek vedľajší účinok</w:t>
      </w:r>
      <w:r w:rsidR="00907FFD" w:rsidRPr="008936CB">
        <w:rPr>
          <w:szCs w:val="22"/>
          <w:lang w:val="sk-SK"/>
        </w:rPr>
        <w:t>, obráťte sa na svojho lekára alebo lekárnika. To sa týka aj akýchkoľvek</w:t>
      </w:r>
      <w:r w:rsidRPr="008936CB">
        <w:rPr>
          <w:szCs w:val="22"/>
          <w:lang w:val="sk-SK"/>
        </w:rPr>
        <w:t xml:space="preserve"> vedľajš</w:t>
      </w:r>
      <w:r w:rsidR="00907FFD" w:rsidRPr="008936CB">
        <w:rPr>
          <w:szCs w:val="22"/>
          <w:lang w:val="sk-SK"/>
        </w:rPr>
        <w:t>ích</w:t>
      </w:r>
      <w:r w:rsidRPr="008936CB">
        <w:rPr>
          <w:szCs w:val="22"/>
          <w:lang w:val="sk-SK"/>
        </w:rPr>
        <w:t xml:space="preserve"> účink</w:t>
      </w:r>
      <w:r w:rsidR="00907FFD" w:rsidRPr="008936CB">
        <w:rPr>
          <w:szCs w:val="22"/>
          <w:lang w:val="sk-SK"/>
        </w:rPr>
        <w:t>ov</w:t>
      </w:r>
      <w:r w:rsidRPr="008936CB">
        <w:rPr>
          <w:szCs w:val="22"/>
          <w:lang w:val="sk-SK"/>
        </w:rPr>
        <w:t>, ktoré nie sú uvedené v tejto píso</w:t>
      </w:r>
      <w:r w:rsidR="00413406" w:rsidRPr="008936CB">
        <w:rPr>
          <w:szCs w:val="22"/>
          <w:lang w:val="sk-SK"/>
        </w:rPr>
        <w:t>mnej informácii</w:t>
      </w:r>
      <w:r w:rsidRPr="008936CB">
        <w:rPr>
          <w:szCs w:val="22"/>
          <w:lang w:val="sk-SK"/>
        </w:rPr>
        <w:t>.</w:t>
      </w:r>
      <w:r w:rsidR="000C0AFE" w:rsidRPr="008936CB">
        <w:rPr>
          <w:szCs w:val="22"/>
          <w:lang w:val="sk-SK"/>
        </w:rPr>
        <w:t xml:space="preserve"> Pozri časť</w:t>
      </w:r>
      <w:r w:rsidR="0023178C" w:rsidRPr="008936CB">
        <w:rPr>
          <w:szCs w:val="22"/>
          <w:lang w:val="sk-SK"/>
        </w:rPr>
        <w:t> </w:t>
      </w:r>
      <w:r w:rsidR="000C0AFE" w:rsidRPr="008936CB">
        <w:rPr>
          <w:szCs w:val="22"/>
          <w:lang w:val="sk-SK"/>
        </w:rPr>
        <w:t>4.</w:t>
      </w:r>
    </w:p>
    <w:p w14:paraId="3205442F" w14:textId="77777777" w:rsidR="00721B83" w:rsidRPr="008936CB" w:rsidRDefault="00721B83" w:rsidP="00832413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F158848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sk-SK"/>
        </w:rPr>
      </w:pPr>
      <w:r w:rsidRPr="008936CB">
        <w:rPr>
          <w:b/>
          <w:szCs w:val="22"/>
          <w:lang w:val="sk-SK"/>
        </w:rPr>
        <w:t>V tejto píso</w:t>
      </w:r>
      <w:r w:rsidR="00413406" w:rsidRPr="008936CB">
        <w:rPr>
          <w:b/>
          <w:szCs w:val="22"/>
          <w:lang w:val="sk-SK"/>
        </w:rPr>
        <w:t>mnej informácii</w:t>
      </w:r>
      <w:r w:rsidRPr="008936CB">
        <w:rPr>
          <w:b/>
          <w:szCs w:val="22"/>
          <w:lang w:val="sk-SK"/>
        </w:rPr>
        <w:t xml:space="preserve"> sa dozviete</w:t>
      </w:r>
      <w:r w:rsidRPr="008936CB">
        <w:rPr>
          <w:szCs w:val="22"/>
          <w:lang w:val="sk-SK"/>
        </w:rPr>
        <w:t>:</w:t>
      </w:r>
    </w:p>
    <w:p w14:paraId="4819F764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1.</w:t>
      </w:r>
      <w:r w:rsidRPr="008936CB">
        <w:rPr>
          <w:szCs w:val="22"/>
          <w:lang w:val="sk-SK"/>
        </w:rPr>
        <w:tab/>
        <w:t>Čo je Topamax a na čo sa používa</w:t>
      </w:r>
    </w:p>
    <w:p w14:paraId="27348AE0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2.</w:t>
      </w:r>
      <w:r w:rsidRPr="008936CB">
        <w:rPr>
          <w:szCs w:val="22"/>
          <w:lang w:val="sk-SK"/>
        </w:rPr>
        <w:tab/>
      </w:r>
      <w:r w:rsidR="00907FFD" w:rsidRPr="008936CB">
        <w:rPr>
          <w:szCs w:val="22"/>
          <w:lang w:val="sk-SK"/>
        </w:rPr>
        <w:t xml:space="preserve">Čo potrebujete vedieť </w:t>
      </w:r>
      <w:r w:rsidR="00413406" w:rsidRPr="008936CB">
        <w:rPr>
          <w:szCs w:val="22"/>
          <w:lang w:val="sk-SK"/>
        </w:rPr>
        <w:t>predtým</w:t>
      </w:r>
      <w:r w:rsidR="00907FFD" w:rsidRPr="008936CB">
        <w:rPr>
          <w:szCs w:val="22"/>
          <w:lang w:val="sk-SK"/>
        </w:rPr>
        <w:t>,</w:t>
      </w:r>
      <w:r w:rsidRPr="008936CB">
        <w:rPr>
          <w:szCs w:val="22"/>
          <w:lang w:val="sk-SK"/>
        </w:rPr>
        <w:t xml:space="preserve"> ako užijete Topamax </w:t>
      </w:r>
    </w:p>
    <w:p w14:paraId="25C07B29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3.</w:t>
      </w:r>
      <w:r w:rsidRPr="008936CB">
        <w:rPr>
          <w:szCs w:val="22"/>
          <w:lang w:val="sk-SK"/>
        </w:rPr>
        <w:tab/>
        <w:t xml:space="preserve">Ako užívať Topamax </w:t>
      </w:r>
    </w:p>
    <w:p w14:paraId="644187D1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4.</w:t>
      </w:r>
      <w:r w:rsidRPr="008936CB">
        <w:rPr>
          <w:szCs w:val="22"/>
          <w:lang w:val="sk-SK"/>
        </w:rPr>
        <w:tab/>
        <w:t>Možné vedľajšie účinky</w:t>
      </w:r>
    </w:p>
    <w:p w14:paraId="41045868" w14:textId="77777777" w:rsidR="00721B83" w:rsidRPr="008936CB" w:rsidRDefault="00721B83" w:rsidP="00832413">
      <w:pPr>
        <w:numPr>
          <w:ilvl w:val="0"/>
          <w:numId w:val="1"/>
        </w:numPr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Ako uchovávať Topamax </w:t>
      </w:r>
    </w:p>
    <w:p w14:paraId="5EC074CE" w14:textId="77777777" w:rsidR="00721B83" w:rsidRPr="008936CB" w:rsidRDefault="00721B83" w:rsidP="00832413">
      <w:p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6.</w:t>
      </w:r>
      <w:r w:rsidRPr="008936CB">
        <w:rPr>
          <w:szCs w:val="22"/>
          <w:lang w:val="sk-SK"/>
        </w:rPr>
        <w:tab/>
      </w:r>
      <w:r w:rsidR="00907FFD" w:rsidRPr="008936CB">
        <w:rPr>
          <w:szCs w:val="22"/>
          <w:lang w:val="sk-SK"/>
        </w:rPr>
        <w:t>Obsah balenia a ď</w:t>
      </w:r>
      <w:r w:rsidRPr="008936CB">
        <w:rPr>
          <w:szCs w:val="22"/>
          <w:lang w:val="sk-SK"/>
        </w:rPr>
        <w:t>alšie informácie</w:t>
      </w:r>
    </w:p>
    <w:p w14:paraId="184DF9AD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2701879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679D65" w14:textId="77777777" w:rsidR="00721B83" w:rsidRPr="008936CB" w:rsidRDefault="00907FFD" w:rsidP="00832413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Čo je Topamax a na čo sa používa </w:t>
      </w:r>
    </w:p>
    <w:p w14:paraId="1F0DF174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4F4BDBD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Topamax patrí do skupiny liekov nazývaných </w:t>
      </w:r>
      <w:r w:rsidR="00720489" w:rsidRPr="008936CB">
        <w:rPr>
          <w:szCs w:val="22"/>
          <w:lang w:val="sk-SK"/>
        </w:rPr>
        <w:t>„</w:t>
      </w:r>
      <w:r w:rsidRPr="008936CB">
        <w:rPr>
          <w:szCs w:val="22"/>
          <w:lang w:val="sk-SK"/>
        </w:rPr>
        <w:t>antiepileptiká”. Používa sa:</w:t>
      </w:r>
    </w:p>
    <w:p w14:paraId="1F6A9D5A" w14:textId="5B5D2485" w:rsidR="00721B83" w:rsidRPr="008936CB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samostatne na liečbu epileptických záchvatov u dospelých a detí </w:t>
      </w:r>
      <w:r w:rsidR="00613C88" w:rsidRPr="008936CB">
        <w:rPr>
          <w:szCs w:val="22"/>
          <w:lang w:val="sk-SK"/>
        </w:rPr>
        <w:t xml:space="preserve">starších ako </w:t>
      </w:r>
      <w:r w:rsidRPr="008936CB">
        <w:rPr>
          <w:szCs w:val="22"/>
          <w:lang w:val="sk-SK"/>
        </w:rPr>
        <w:t>6</w:t>
      </w:r>
      <w:r w:rsidR="0023178C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>rokov</w:t>
      </w:r>
    </w:p>
    <w:p w14:paraId="58234229" w14:textId="1F4EE0BA" w:rsidR="00721B83" w:rsidRPr="008936CB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spolu s inými liekmi na liečbu epileptických záchvatov u dospelých a detí </w:t>
      </w:r>
      <w:r w:rsidR="00907FFD" w:rsidRPr="008936CB">
        <w:rPr>
          <w:szCs w:val="22"/>
          <w:lang w:val="sk-SK"/>
        </w:rPr>
        <w:t xml:space="preserve">vo veku </w:t>
      </w:r>
      <w:r w:rsidRPr="008936CB">
        <w:rPr>
          <w:szCs w:val="22"/>
          <w:lang w:val="sk-SK"/>
        </w:rPr>
        <w:t>2</w:t>
      </w:r>
      <w:r w:rsidR="0023178C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>roky</w:t>
      </w:r>
      <w:r w:rsidR="00907FFD" w:rsidRPr="008936CB">
        <w:rPr>
          <w:szCs w:val="22"/>
          <w:lang w:val="sk-SK"/>
        </w:rPr>
        <w:t xml:space="preserve"> a starších</w:t>
      </w:r>
    </w:p>
    <w:p w14:paraId="5BAE0F23" w14:textId="0C7B0160" w:rsidR="00721B83" w:rsidRPr="008936CB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na prevenciu migrenóznych bolestí hlavy u</w:t>
      </w:r>
      <w:r w:rsidR="001D11AA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>dospelých</w:t>
      </w:r>
    </w:p>
    <w:p w14:paraId="3F878F4D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4E9151CA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37FBA3E6" w14:textId="77777777" w:rsidR="00721B83" w:rsidRPr="008936CB" w:rsidRDefault="00907FFD" w:rsidP="00832413">
      <w:pPr>
        <w:keepNext/>
        <w:numPr>
          <w:ilvl w:val="0"/>
          <w:numId w:val="4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Čo potrebujete vedieť </w:t>
      </w:r>
      <w:r w:rsidR="00413406" w:rsidRPr="008936CB">
        <w:rPr>
          <w:b/>
          <w:szCs w:val="22"/>
          <w:lang w:val="sk-SK"/>
        </w:rPr>
        <w:t>predtým</w:t>
      </w:r>
      <w:r w:rsidRPr="008936CB">
        <w:rPr>
          <w:b/>
          <w:szCs w:val="22"/>
          <w:lang w:val="sk-SK"/>
        </w:rPr>
        <w:t>, ako užijete Topamax</w:t>
      </w:r>
    </w:p>
    <w:p w14:paraId="4BCB8F83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4D7013" w14:textId="77777777" w:rsidR="00721B83" w:rsidRPr="008936CB" w:rsidRDefault="00721B83" w:rsidP="00832413">
      <w:pPr>
        <w:pStyle w:val="Nadpis4"/>
        <w:numPr>
          <w:ilvl w:val="12"/>
          <w:numId w:val="0"/>
        </w:numPr>
        <w:tabs>
          <w:tab w:val="clear" w:pos="567"/>
          <w:tab w:val="left" w:pos="4024"/>
        </w:tabs>
        <w:spacing w:line="240" w:lineRule="auto"/>
        <w:rPr>
          <w:noProof w:val="0"/>
          <w:szCs w:val="22"/>
          <w:lang w:val="sk-SK"/>
        </w:rPr>
      </w:pPr>
      <w:r w:rsidRPr="008936CB">
        <w:rPr>
          <w:noProof w:val="0"/>
          <w:szCs w:val="22"/>
          <w:lang w:val="sk-SK"/>
        </w:rPr>
        <w:t>Neužívajte Topamax</w:t>
      </w:r>
    </w:p>
    <w:p w14:paraId="344690D6" w14:textId="73E82B9C" w:rsidR="00721B83" w:rsidRPr="008936CB" w:rsidRDefault="00413406" w:rsidP="00832413">
      <w:pPr>
        <w:keepNext/>
        <w:numPr>
          <w:ilvl w:val="0"/>
          <w:numId w:val="12"/>
        </w:num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</w:t>
      </w:r>
      <w:r w:rsidR="00721B83" w:rsidRPr="008936CB">
        <w:rPr>
          <w:szCs w:val="22"/>
          <w:lang w:val="sk-SK"/>
        </w:rPr>
        <w:t xml:space="preserve">ste alergický na topiramát alebo na ktorúkoľvek z ďalších zložiek </w:t>
      </w:r>
      <w:r w:rsidR="000C0AFE" w:rsidRPr="008936CB">
        <w:rPr>
          <w:szCs w:val="22"/>
          <w:lang w:val="sk-SK"/>
        </w:rPr>
        <w:t>tohto lieku</w:t>
      </w:r>
      <w:r w:rsidR="00721B83" w:rsidRPr="008936CB">
        <w:rPr>
          <w:szCs w:val="22"/>
          <w:lang w:val="sk-SK"/>
        </w:rPr>
        <w:t xml:space="preserve"> (uveden</w:t>
      </w:r>
      <w:r w:rsidR="00907FFD" w:rsidRPr="008936CB">
        <w:rPr>
          <w:szCs w:val="22"/>
          <w:lang w:val="sk-SK"/>
        </w:rPr>
        <w:t>ých</w:t>
      </w:r>
      <w:r w:rsidR="00721B83" w:rsidRPr="008936CB">
        <w:rPr>
          <w:szCs w:val="22"/>
          <w:lang w:val="sk-SK"/>
        </w:rPr>
        <w:t xml:space="preserve"> v</w:t>
      </w:r>
      <w:r w:rsidR="0023178C" w:rsidRPr="008936CB">
        <w:rPr>
          <w:szCs w:val="22"/>
          <w:lang w:val="sk-SK"/>
        </w:rPr>
        <w:t> </w:t>
      </w:r>
      <w:r w:rsidR="00721B83" w:rsidRPr="008936CB">
        <w:rPr>
          <w:szCs w:val="22"/>
          <w:lang w:val="sk-SK"/>
        </w:rPr>
        <w:t>časti</w:t>
      </w:r>
      <w:r w:rsidR="0023178C" w:rsidRPr="008936CB">
        <w:rPr>
          <w:szCs w:val="22"/>
          <w:lang w:val="sk-SK"/>
        </w:rPr>
        <w:t> </w:t>
      </w:r>
      <w:r w:rsidR="00721B83" w:rsidRPr="008936CB">
        <w:rPr>
          <w:szCs w:val="22"/>
          <w:lang w:val="sk-SK"/>
        </w:rPr>
        <w:t>6).</w:t>
      </w:r>
    </w:p>
    <w:p w14:paraId="122F3836" w14:textId="65F077D8" w:rsidR="00721B83" w:rsidRPr="008936CB" w:rsidRDefault="00721B83" w:rsidP="00832413">
      <w:pPr>
        <w:numPr>
          <w:ilvl w:val="0"/>
          <w:numId w:val="12"/>
        </w:num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na prevenciu migrény, </w:t>
      </w:r>
      <w:r w:rsidR="00D44A7B" w:rsidRPr="008936CB">
        <w:rPr>
          <w:szCs w:val="22"/>
          <w:lang w:val="sk-SK"/>
        </w:rPr>
        <w:t>ak</w:t>
      </w:r>
      <w:r w:rsidRPr="008936CB">
        <w:rPr>
          <w:szCs w:val="22"/>
          <w:lang w:val="sk-SK"/>
        </w:rPr>
        <w:t xml:space="preserve"> ste tehotná alebo </w:t>
      </w:r>
      <w:r w:rsidR="00D44A7B" w:rsidRPr="008936CB">
        <w:rPr>
          <w:szCs w:val="22"/>
          <w:lang w:val="sk-SK"/>
        </w:rPr>
        <w:t>ak</w:t>
      </w:r>
      <w:r w:rsidR="005C3638" w:rsidRPr="008936CB">
        <w:rPr>
          <w:szCs w:val="22"/>
          <w:lang w:val="sk-SK"/>
        </w:rPr>
        <w:t xml:space="preserve"> </w:t>
      </w:r>
      <w:r w:rsidRPr="008936CB">
        <w:rPr>
          <w:szCs w:val="22"/>
          <w:lang w:val="sk-SK"/>
        </w:rPr>
        <w:t xml:space="preserve">ste </w:t>
      </w:r>
      <w:r w:rsidR="005C3638" w:rsidRPr="008936CB">
        <w:rPr>
          <w:szCs w:val="22"/>
          <w:lang w:val="sk-SK"/>
        </w:rPr>
        <w:t>žena</w:t>
      </w:r>
      <w:r w:rsidRPr="008936CB">
        <w:rPr>
          <w:szCs w:val="22"/>
          <w:lang w:val="sk-SK"/>
        </w:rPr>
        <w:t xml:space="preserve"> v plodnom veku a nepoužívate účinnú antikoncepciu (ďalšie informácie pozri </w:t>
      </w:r>
      <w:r w:rsidR="00613C88" w:rsidRPr="008936CB">
        <w:rPr>
          <w:szCs w:val="22"/>
          <w:lang w:val="sk-SK"/>
        </w:rPr>
        <w:t xml:space="preserve">v </w:t>
      </w:r>
      <w:r w:rsidRPr="008936CB">
        <w:rPr>
          <w:szCs w:val="22"/>
          <w:lang w:val="sk-SK"/>
        </w:rPr>
        <w:t>čas</w:t>
      </w:r>
      <w:r w:rsidR="00613C88" w:rsidRPr="008936CB">
        <w:rPr>
          <w:szCs w:val="22"/>
          <w:lang w:val="sk-SK"/>
        </w:rPr>
        <w:t>ti</w:t>
      </w:r>
      <w:r w:rsidRPr="008936CB">
        <w:rPr>
          <w:szCs w:val="22"/>
          <w:lang w:val="sk-SK"/>
        </w:rPr>
        <w:t xml:space="preserve"> „tehotenstvo a dojčenie“).</w:t>
      </w:r>
      <w:r w:rsidR="005C3638" w:rsidRPr="008936CB">
        <w:rPr>
          <w:szCs w:val="22"/>
          <w:lang w:val="sk-SK"/>
        </w:rPr>
        <w:t xml:space="preserve"> </w:t>
      </w:r>
      <w:r w:rsidR="005C3638" w:rsidRPr="008936CB">
        <w:rPr>
          <w:rFonts w:eastAsia="Verdana"/>
          <w:szCs w:val="22"/>
          <w:lang w:val="sk-SK"/>
        </w:rPr>
        <w:t>Poraďte sa so svojím lekárom o</w:t>
      </w:r>
      <w:r w:rsidR="001D11AA" w:rsidRPr="008936CB">
        <w:rPr>
          <w:rFonts w:eastAsia="Verdana"/>
          <w:szCs w:val="22"/>
          <w:lang w:val="sk-SK"/>
        </w:rPr>
        <w:t xml:space="preserve"> </w:t>
      </w:r>
      <w:r w:rsidR="005C3638" w:rsidRPr="008936CB">
        <w:rPr>
          <w:rFonts w:eastAsia="Verdana"/>
          <w:szCs w:val="22"/>
          <w:lang w:val="sk-SK"/>
        </w:rPr>
        <w:t>najvhodnejšej forme antikoncepcie, kým užívate Topamax.</w:t>
      </w:r>
    </w:p>
    <w:p w14:paraId="388C3A9F" w14:textId="77777777" w:rsidR="00721B83" w:rsidRPr="008936CB" w:rsidRDefault="00721B83" w:rsidP="00832413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6B1B8C7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si nie ste istý, či sa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>ás týka vyššie uvedené, poraďte sa so svojím lekárom alebo lekárnikom skôr, ako užijete Topamax.</w:t>
      </w:r>
    </w:p>
    <w:p w14:paraId="1B0AB463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4B70AD1" w14:textId="77777777" w:rsidR="00721B83" w:rsidRPr="008936CB" w:rsidRDefault="00907FFD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Upozornenia a opatrenia </w:t>
      </w:r>
    </w:p>
    <w:p w14:paraId="4EE28CBC" w14:textId="77777777" w:rsidR="00721B83" w:rsidRPr="008936CB" w:rsidRDefault="002D25B8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Predtým, ako začnete užívať </w:t>
      </w:r>
      <w:r w:rsidR="002E7C2A" w:rsidRPr="008936CB">
        <w:rPr>
          <w:szCs w:val="22"/>
          <w:lang w:val="sk-SK"/>
        </w:rPr>
        <w:t>Topamax, o</w:t>
      </w:r>
      <w:r w:rsidR="00907FFD" w:rsidRPr="008936CB">
        <w:rPr>
          <w:szCs w:val="22"/>
          <w:lang w:val="sk-SK"/>
        </w:rPr>
        <w:t xml:space="preserve">bráťte sa na svojho </w:t>
      </w:r>
      <w:r w:rsidR="00721B83" w:rsidRPr="008936CB">
        <w:rPr>
          <w:szCs w:val="22"/>
          <w:lang w:val="sk-SK"/>
        </w:rPr>
        <w:t>lekár</w:t>
      </w:r>
      <w:r w:rsidR="00907FFD" w:rsidRPr="008936CB">
        <w:rPr>
          <w:szCs w:val="22"/>
          <w:lang w:val="sk-SK"/>
        </w:rPr>
        <w:t>a</w:t>
      </w:r>
      <w:r w:rsidR="00721B83" w:rsidRPr="008936CB">
        <w:rPr>
          <w:szCs w:val="22"/>
          <w:lang w:val="sk-SK"/>
        </w:rPr>
        <w:t xml:space="preserve"> alebo lekárnik</w:t>
      </w:r>
      <w:r w:rsidR="00907FFD" w:rsidRPr="008936CB">
        <w:rPr>
          <w:szCs w:val="22"/>
          <w:lang w:val="sk-SK"/>
        </w:rPr>
        <w:t>a</w:t>
      </w:r>
      <w:r w:rsidR="00721B83" w:rsidRPr="008936CB">
        <w:rPr>
          <w:szCs w:val="22"/>
          <w:lang w:val="sk-SK"/>
        </w:rPr>
        <w:t>, ak:</w:t>
      </w:r>
    </w:p>
    <w:p w14:paraId="643DF65D" w14:textId="77777777" w:rsidR="00721B83" w:rsidRPr="008936CB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máte problémy s obličkami, najmä obličkové kamene alebo chodíte na dialýzu</w:t>
      </w:r>
      <w:r w:rsidR="00725FEB" w:rsidRPr="008936CB">
        <w:rPr>
          <w:szCs w:val="22"/>
          <w:lang w:val="sk-SK"/>
        </w:rPr>
        <w:t>,</w:t>
      </w:r>
    </w:p>
    <w:p w14:paraId="38214778" w14:textId="77777777" w:rsidR="00721B83" w:rsidRPr="008936CB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ste v minulosti mali problémy s krvou a telesnými tekutinami (metabolická acidóza)</w:t>
      </w:r>
      <w:r w:rsidR="00725FEB" w:rsidRPr="008936CB">
        <w:rPr>
          <w:szCs w:val="22"/>
          <w:lang w:val="sk-SK"/>
        </w:rPr>
        <w:t>,</w:t>
      </w:r>
    </w:p>
    <w:p w14:paraId="6FBF9FD5" w14:textId="77777777" w:rsidR="00721B83" w:rsidRPr="008936CB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>máte problémy s</w:t>
      </w:r>
      <w:r w:rsidR="00725FEB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>pečeňou</w:t>
      </w:r>
      <w:r w:rsidR="00725FEB" w:rsidRPr="008936CB">
        <w:rPr>
          <w:szCs w:val="22"/>
          <w:lang w:val="sk-SK"/>
        </w:rPr>
        <w:t>,</w:t>
      </w:r>
    </w:p>
    <w:p w14:paraId="25639508" w14:textId="77777777" w:rsidR="00721B83" w:rsidRPr="008936CB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máte problémy s očami, najmä </w:t>
      </w:r>
      <w:r w:rsidR="00725FEB" w:rsidRPr="008936CB">
        <w:rPr>
          <w:szCs w:val="22"/>
          <w:lang w:val="sk-SK"/>
        </w:rPr>
        <w:t>glaukóm (</w:t>
      </w:r>
      <w:r w:rsidRPr="008936CB">
        <w:rPr>
          <w:szCs w:val="22"/>
          <w:lang w:val="sk-SK"/>
        </w:rPr>
        <w:t>zelený zákal</w:t>
      </w:r>
      <w:r w:rsidR="00725FEB" w:rsidRPr="008936CB">
        <w:rPr>
          <w:szCs w:val="22"/>
          <w:lang w:val="sk-SK"/>
        </w:rPr>
        <w:t>),</w:t>
      </w:r>
      <w:r w:rsidRPr="008936CB">
        <w:rPr>
          <w:szCs w:val="22"/>
          <w:lang w:val="sk-SK"/>
        </w:rPr>
        <w:t xml:space="preserve"> </w:t>
      </w:r>
    </w:p>
    <w:p w14:paraId="785927E6" w14:textId="77777777" w:rsidR="00721B83" w:rsidRPr="008936CB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lastRenderedPageBreak/>
        <w:t>máte problémy s</w:t>
      </w:r>
      <w:r w:rsidR="00725FEB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>rastom</w:t>
      </w:r>
      <w:r w:rsidR="00725FEB" w:rsidRPr="008936CB">
        <w:rPr>
          <w:szCs w:val="22"/>
          <w:lang w:val="sk-SK"/>
        </w:rPr>
        <w:t>,</w:t>
      </w:r>
    </w:p>
    <w:p w14:paraId="0F5C9426" w14:textId="77777777" w:rsidR="00D32279" w:rsidRPr="008936CB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držíte diétu s vysokým obsahom tukov (</w:t>
      </w:r>
      <w:bookmarkStart w:id="0" w:name="OLE_LINK2"/>
      <w:r w:rsidRPr="008936CB">
        <w:rPr>
          <w:szCs w:val="22"/>
          <w:lang w:val="sk-SK"/>
        </w:rPr>
        <w:t xml:space="preserve">ketogénna </w:t>
      </w:r>
      <w:bookmarkEnd w:id="0"/>
      <w:r w:rsidRPr="008936CB">
        <w:rPr>
          <w:szCs w:val="22"/>
          <w:lang w:val="sk-SK"/>
        </w:rPr>
        <w:t>diéta)</w:t>
      </w:r>
      <w:r w:rsidR="00D32279" w:rsidRPr="008936CB">
        <w:rPr>
          <w:szCs w:val="22"/>
          <w:lang w:val="sk-SK"/>
        </w:rPr>
        <w:t>,</w:t>
      </w:r>
    </w:p>
    <w:p w14:paraId="6DAC375D" w14:textId="38E79FFB" w:rsidR="00721B83" w:rsidRPr="008936CB" w:rsidRDefault="005C3638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užívate Topamax na liečbu epilepsie a </w:t>
      </w:r>
      <w:r w:rsidR="00D32279" w:rsidRPr="008936CB">
        <w:rPr>
          <w:szCs w:val="22"/>
          <w:lang w:val="sk-SK"/>
        </w:rPr>
        <w:t xml:space="preserve">ste tehotná alebo </w:t>
      </w:r>
      <w:r w:rsidRPr="008936CB">
        <w:rPr>
          <w:szCs w:val="22"/>
          <w:lang w:val="sk-SK"/>
        </w:rPr>
        <w:t>ste žena v plodnom veku</w:t>
      </w:r>
      <w:r w:rsidR="00D32279" w:rsidRPr="008936CB">
        <w:rPr>
          <w:szCs w:val="22"/>
          <w:lang w:val="sk-SK"/>
        </w:rPr>
        <w:t xml:space="preserve"> (pre ďalšie informácie pozri časť „tehotenstvo a dojčenie“)</w:t>
      </w:r>
      <w:r w:rsidR="00725FEB" w:rsidRPr="008936CB">
        <w:rPr>
          <w:szCs w:val="22"/>
          <w:lang w:val="sk-SK"/>
        </w:rPr>
        <w:t>.</w:t>
      </w:r>
    </w:p>
    <w:p w14:paraId="02D4E885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CE8E1DA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si nie ste istý, či sa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>ás týka vyššie uvedené, poraďte sa so svojím lekárom alebo lekárnikom skôr, ako užijete Topamax.</w:t>
      </w:r>
    </w:p>
    <w:p w14:paraId="4D2D3021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599C3ADA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>Je veľmi dôležité, aby ste neprest</w:t>
      </w:r>
      <w:r w:rsidR="006C3009" w:rsidRPr="008936CB">
        <w:rPr>
          <w:szCs w:val="22"/>
          <w:lang w:val="sk-SK"/>
        </w:rPr>
        <w:t>ali</w:t>
      </w:r>
      <w:r w:rsidRPr="008936CB">
        <w:rPr>
          <w:szCs w:val="22"/>
          <w:lang w:val="sk-SK"/>
        </w:rPr>
        <w:t xml:space="preserve"> užívať svoj liek skôr, ako sa o tom poradíte so svojím lekárom. </w:t>
      </w:r>
    </w:p>
    <w:p w14:paraId="598AA75E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3743A9C0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Tiež sa musíte porozprávať so svojím lekárom skôr, ako začnete užívať akýkoľvek </w:t>
      </w:r>
      <w:r w:rsidR="007D7063" w:rsidRPr="008936CB">
        <w:rPr>
          <w:szCs w:val="22"/>
          <w:lang w:val="sk-SK"/>
        </w:rPr>
        <w:t>liek obsahujúci topiramát, ktorý</w:t>
      </w:r>
      <w:r w:rsidRPr="008936CB">
        <w:rPr>
          <w:szCs w:val="22"/>
          <w:lang w:val="sk-SK"/>
        </w:rPr>
        <w:t xml:space="preserve"> ste dostali ako alternatívu k Topamaxu. </w:t>
      </w:r>
    </w:p>
    <w:p w14:paraId="39D3F41B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134882FB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Počas užívania Topamaxu môžete zaznamenať pokles hmotnosti,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>aša hmotnosť má byť preto</w:t>
      </w:r>
      <w:r w:rsidR="008A3B07" w:rsidRPr="008936CB">
        <w:rPr>
          <w:szCs w:val="22"/>
          <w:lang w:val="sk-SK"/>
        </w:rPr>
        <w:t xml:space="preserve"> počas užívania tohto lieku</w:t>
      </w:r>
      <w:r w:rsidRPr="008936CB">
        <w:rPr>
          <w:szCs w:val="22"/>
          <w:lang w:val="sk-SK"/>
        </w:rPr>
        <w:t xml:space="preserve"> pravidelne kontrolovaná. Ak je úbytok hmotnosti príliš veľký, alebo ak dieťa, ktoré užíva tento liek primerane nepriberá, poraďte sa so svojím lekárom. </w:t>
      </w:r>
    </w:p>
    <w:p w14:paraId="5FD5A27C" w14:textId="77777777" w:rsidR="00721B83" w:rsidRPr="008936CB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21C75DF1" w14:textId="77777777" w:rsidR="00721B83" w:rsidRPr="008936CB" w:rsidRDefault="00721B83" w:rsidP="00832413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Malé množstvo ľudí liečených antiepileptikami ako je Topamax uvažovalo o sebapoškodení alebo samovražde. Ak k tomu </w:t>
      </w:r>
      <w:r w:rsidR="009864CB" w:rsidRPr="008936CB">
        <w:rPr>
          <w:szCs w:val="22"/>
          <w:lang w:val="sk-SK"/>
        </w:rPr>
        <w:t>u </w:t>
      </w:r>
      <w:r w:rsidR="00DE285F" w:rsidRPr="008936CB">
        <w:rPr>
          <w:szCs w:val="22"/>
          <w:lang w:val="sk-SK"/>
        </w:rPr>
        <w:t>v</w:t>
      </w:r>
      <w:r w:rsidR="009864CB" w:rsidRPr="008936CB">
        <w:rPr>
          <w:szCs w:val="22"/>
          <w:lang w:val="sk-SK"/>
        </w:rPr>
        <w:t xml:space="preserve">ás </w:t>
      </w:r>
      <w:r w:rsidRPr="008936CB">
        <w:rPr>
          <w:szCs w:val="22"/>
          <w:lang w:val="sk-SK"/>
        </w:rPr>
        <w:t xml:space="preserve">niekedy dôjde, okamžite vyhľadajte lekára. </w:t>
      </w:r>
    </w:p>
    <w:p w14:paraId="786BB9CB" w14:textId="77777777" w:rsidR="00F41585" w:rsidRPr="008936CB" w:rsidRDefault="00F41585" w:rsidP="00832413">
      <w:pPr>
        <w:spacing w:line="240" w:lineRule="auto"/>
        <w:rPr>
          <w:szCs w:val="22"/>
          <w:lang w:val="sk-SK"/>
        </w:rPr>
      </w:pPr>
    </w:p>
    <w:p w14:paraId="57C39961" w14:textId="77777777" w:rsidR="00F41585" w:rsidRPr="008936CB" w:rsidRDefault="00212554" w:rsidP="00832413">
      <w:p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Topamax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</w:t>
      </w:r>
      <w:r w:rsidR="00F41585" w:rsidRPr="008936CB">
        <w:rPr>
          <w:szCs w:val="22"/>
          <w:lang w:val="sk-SK"/>
        </w:rPr>
        <w:t>ovedzte</w:t>
      </w:r>
      <w:r w:rsidRPr="008936CB">
        <w:rPr>
          <w:szCs w:val="22"/>
          <w:lang w:val="sk-SK"/>
        </w:rPr>
        <w:t xml:space="preserve"> ihneď</w:t>
      </w:r>
      <w:r w:rsidR="00F41585" w:rsidRPr="008936CB">
        <w:rPr>
          <w:szCs w:val="22"/>
          <w:lang w:val="sk-SK"/>
        </w:rPr>
        <w:t xml:space="preserve"> svojmu lekárovi, ak</w:t>
      </w:r>
      <w:r w:rsidRPr="008936CB">
        <w:rPr>
          <w:szCs w:val="22"/>
          <w:lang w:val="sk-SK"/>
        </w:rPr>
        <w:t xml:space="preserve"> zaznamenáte nasledujúce príznaky (pozri tiež časť 4. „Možné vedľajšie účinky“)</w:t>
      </w:r>
      <w:r w:rsidR="00F41585" w:rsidRPr="008936CB">
        <w:rPr>
          <w:szCs w:val="22"/>
          <w:lang w:val="sk-SK"/>
        </w:rPr>
        <w:t>:</w:t>
      </w:r>
    </w:p>
    <w:p w14:paraId="7EC68BB5" w14:textId="77777777" w:rsidR="00F41585" w:rsidRPr="008936CB" w:rsidRDefault="00F41585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936CB">
        <w:rPr>
          <w:szCs w:val="22"/>
          <w:lang w:val="sk-SK"/>
        </w:rPr>
        <w:t>ťažkosti s myslením, zapamätaním si informácie alebo s riešením problémov</w:t>
      </w:r>
    </w:p>
    <w:p w14:paraId="21EA93DE" w14:textId="77777777" w:rsidR="00F41585" w:rsidRPr="008936CB" w:rsidRDefault="009F183F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936CB">
        <w:rPr>
          <w:szCs w:val="22"/>
          <w:lang w:val="sk-SK"/>
        </w:rPr>
        <w:t>zníženú</w:t>
      </w:r>
      <w:r w:rsidR="00721FFE" w:rsidRPr="008936CB">
        <w:rPr>
          <w:szCs w:val="22"/>
          <w:lang w:val="sk-SK"/>
        </w:rPr>
        <w:t xml:space="preserve"> pozornosť alebo vnímanie</w:t>
      </w:r>
    </w:p>
    <w:p w14:paraId="3F3781E4" w14:textId="4AF4BF46" w:rsidR="00F41585" w:rsidRPr="008936CB" w:rsidRDefault="00097F5B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936CB">
        <w:rPr>
          <w:szCs w:val="22"/>
          <w:lang w:val="sk-SK"/>
        </w:rPr>
        <w:t>pocit veľkej ospalosti</w:t>
      </w:r>
      <w:r w:rsidR="00F41585" w:rsidRPr="008936CB">
        <w:rPr>
          <w:szCs w:val="22"/>
          <w:lang w:val="sk-SK"/>
        </w:rPr>
        <w:t xml:space="preserve"> </w:t>
      </w:r>
      <w:r w:rsidR="00662DEC" w:rsidRPr="008936CB">
        <w:rPr>
          <w:szCs w:val="22"/>
          <w:lang w:val="sk-SK"/>
        </w:rPr>
        <w:t>s nedostatkom energie</w:t>
      </w:r>
    </w:p>
    <w:p w14:paraId="4F7EE44A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208CA44" w14:textId="77777777" w:rsidR="00212554" w:rsidRPr="008936CB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S vyššími dávkami Topamaxu sa môže riziko vzniku týchto príznakov zvýšiť. </w:t>
      </w:r>
    </w:p>
    <w:p w14:paraId="3644754F" w14:textId="77777777" w:rsidR="00212554" w:rsidRPr="008936CB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B553309" w14:textId="77777777" w:rsidR="00721B83" w:rsidRPr="008936CB" w:rsidRDefault="00907FFD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Iné lieky a Topamax</w:t>
      </w:r>
    </w:p>
    <w:p w14:paraId="56C19A0A" w14:textId="55328D9B" w:rsidR="00721B83" w:rsidRPr="008936CB" w:rsidRDefault="00721B83" w:rsidP="008324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</w:t>
      </w:r>
      <w:r w:rsidR="002E7C2A" w:rsidRPr="008936CB">
        <w:rPr>
          <w:szCs w:val="22"/>
          <w:lang w:val="sk-SK"/>
        </w:rPr>
        <w:t xml:space="preserve">teraz </w:t>
      </w:r>
      <w:r w:rsidRPr="008936CB">
        <w:rPr>
          <w:szCs w:val="22"/>
          <w:lang w:val="sk-SK"/>
        </w:rPr>
        <w:t>užívate alebo ste v poslednom čase užívali</w:t>
      </w:r>
      <w:r w:rsidR="00907FFD" w:rsidRPr="008936CB">
        <w:rPr>
          <w:szCs w:val="22"/>
          <w:lang w:val="sk-SK"/>
        </w:rPr>
        <w:t xml:space="preserve">, </w:t>
      </w:r>
      <w:r w:rsidR="002E7C2A" w:rsidRPr="008936CB">
        <w:rPr>
          <w:szCs w:val="22"/>
          <w:lang w:val="sk-SK"/>
        </w:rPr>
        <w:t xml:space="preserve">či práve </w:t>
      </w:r>
      <w:r w:rsidR="00907FFD" w:rsidRPr="008936CB">
        <w:rPr>
          <w:szCs w:val="22"/>
          <w:lang w:val="sk-SK"/>
        </w:rPr>
        <w:t>budete užívať ďalšie</w:t>
      </w:r>
      <w:r w:rsidRPr="008936CB">
        <w:rPr>
          <w:szCs w:val="22"/>
          <w:lang w:val="sk-SK"/>
        </w:rPr>
        <w:t xml:space="preserve"> lieky, </w:t>
      </w:r>
      <w:r w:rsidR="00907FFD" w:rsidRPr="008936CB">
        <w:rPr>
          <w:szCs w:val="22"/>
          <w:lang w:val="sk-SK"/>
        </w:rPr>
        <w:t>povedzte to</w:t>
      </w:r>
      <w:r w:rsidRPr="008936CB">
        <w:rPr>
          <w:szCs w:val="22"/>
          <w:lang w:val="sk-SK"/>
        </w:rPr>
        <w:t xml:space="preserve"> svojmu lekárovi alebo lekárnikovi. Topamax a niektoré iné lieky sa môžu navzájom ovplyvňovať. Niekedy môže byť potrebná úprava dávky niektorého z</w:t>
      </w:r>
      <w:r w:rsidR="001D11AA" w:rsidRPr="008936CB">
        <w:rPr>
          <w:szCs w:val="22"/>
          <w:lang w:val="sk-SK"/>
        </w:rPr>
        <w:t> 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>ašich ďalších liekov alebo Topamaxu.</w:t>
      </w:r>
    </w:p>
    <w:p w14:paraId="5C3F4759" w14:textId="77777777" w:rsidR="00721B83" w:rsidRPr="008936CB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A119BF" w14:textId="77777777" w:rsidR="00721B83" w:rsidRPr="008936CB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Obzvlášť povedzte svojmu lekárovi alebo lekárnikovi, ak užívate:</w:t>
      </w:r>
    </w:p>
    <w:p w14:paraId="41B601D0" w14:textId="77777777" w:rsidR="00721B83" w:rsidRPr="008936CB" w:rsidRDefault="00721B83" w:rsidP="00832413">
      <w:pPr>
        <w:numPr>
          <w:ilvl w:val="0"/>
          <w:numId w:val="5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iné lieky, ktoré zhoršujú alebo potláčajú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aše myslenie, koncentráciu alebo koordináciu svalov </w:t>
      </w:r>
      <w:r w:rsidR="009864CB" w:rsidRPr="008936CB">
        <w:rPr>
          <w:szCs w:val="22"/>
          <w:lang w:val="sk-SK"/>
        </w:rPr>
        <w:t xml:space="preserve">(súhru pohybov) </w:t>
      </w:r>
      <w:r w:rsidRPr="008936CB">
        <w:rPr>
          <w:szCs w:val="22"/>
          <w:lang w:val="sk-SK"/>
        </w:rPr>
        <w:t>(napr. lieky utlmujúce centrálny nervový systém ako svalové relaxanciá a sedatíva).</w:t>
      </w:r>
    </w:p>
    <w:p w14:paraId="3B47BDDF" w14:textId="77777777" w:rsidR="005C3638" w:rsidRPr="008936CB" w:rsidRDefault="00721B83" w:rsidP="00832413">
      <w:pPr>
        <w:numPr>
          <w:ilvl w:val="0"/>
          <w:numId w:val="54"/>
        </w:numPr>
        <w:tabs>
          <w:tab w:val="clear" w:pos="567"/>
          <w:tab w:val="left" w:pos="-2977"/>
        </w:tabs>
        <w:spacing w:line="240" w:lineRule="auto"/>
        <w:ind w:left="426"/>
        <w:rPr>
          <w:rFonts w:eastAsia="MS Mincho"/>
          <w:szCs w:val="22"/>
          <w:lang w:val="sk-SK"/>
        </w:rPr>
      </w:pPr>
      <w:r w:rsidRPr="008936CB">
        <w:rPr>
          <w:szCs w:val="22"/>
          <w:lang w:val="sk-SK"/>
        </w:rPr>
        <w:t xml:space="preserve">antikoncepčné tablety. Topamax môže znížiť ich účinok. </w:t>
      </w:r>
      <w:r w:rsidR="005C3638" w:rsidRPr="008936CB">
        <w:rPr>
          <w:rFonts w:eastAsia="Verdana"/>
          <w:szCs w:val="22"/>
          <w:lang w:val="sk-SK"/>
        </w:rPr>
        <w:t>Poraďte sa so svojím lekárom o najvhodnejšej forme antikoncepcie, kým užívate</w:t>
      </w:r>
      <w:r w:rsidR="005C3638" w:rsidRPr="008936CB">
        <w:rPr>
          <w:szCs w:val="22"/>
          <w:lang w:val="sk-SK"/>
        </w:rPr>
        <w:t xml:space="preserve"> Topamax.</w:t>
      </w:r>
    </w:p>
    <w:p w14:paraId="7E706D30" w14:textId="28F13F7E" w:rsidR="00721B83" w:rsidRPr="008936CB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A2C6B01" w14:textId="77777777" w:rsidR="00721B83" w:rsidRPr="008936CB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Informujte svojho lekára, ak sa zmení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aše menštruačné krvácanie počas užívania antikoncepcie a Topamaxu. </w:t>
      </w:r>
    </w:p>
    <w:p w14:paraId="6511BCCF" w14:textId="77777777" w:rsidR="00721B83" w:rsidRPr="008936CB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853AEC" w14:textId="77777777" w:rsidR="00721B83" w:rsidRPr="008936CB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Veďte si zoznam všetkých liekov, ktoré užívate. Ukážte tento zoznam svojmu lekárovi alebo lekárnikovi skôr, ako začnete užívať nový liek. </w:t>
      </w:r>
    </w:p>
    <w:p w14:paraId="363254E3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3EF6A8C" w14:textId="2DFE2B51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8936CB">
        <w:rPr>
          <w:szCs w:val="22"/>
          <w:lang w:val="sk-SK"/>
        </w:rPr>
        <w:t>Ďalšie lieky, o</w:t>
      </w:r>
      <w:r w:rsidR="001D11AA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 xml:space="preserve">užívaní ktorých sa </w:t>
      </w:r>
      <w:r w:rsidR="00022E1F" w:rsidRPr="008936CB">
        <w:rPr>
          <w:szCs w:val="22"/>
          <w:lang w:val="sk-SK"/>
        </w:rPr>
        <w:t xml:space="preserve">máte </w:t>
      </w:r>
      <w:r w:rsidRPr="008936CB">
        <w:rPr>
          <w:szCs w:val="22"/>
          <w:lang w:val="sk-SK"/>
        </w:rPr>
        <w:t>pora</w:t>
      </w:r>
      <w:r w:rsidR="00022E1F" w:rsidRPr="008936CB">
        <w:rPr>
          <w:szCs w:val="22"/>
          <w:lang w:val="sk-SK"/>
        </w:rPr>
        <w:t>diť</w:t>
      </w:r>
      <w:r w:rsidRPr="008936CB">
        <w:rPr>
          <w:szCs w:val="22"/>
          <w:lang w:val="sk-SK"/>
        </w:rPr>
        <w:t xml:space="preserve"> s</w:t>
      </w:r>
      <w:r w:rsidR="001D11AA" w:rsidRPr="008936CB">
        <w:rPr>
          <w:szCs w:val="22"/>
          <w:lang w:val="sk-SK"/>
        </w:rPr>
        <w:t> </w:t>
      </w:r>
      <w:r w:rsidRPr="008936CB">
        <w:rPr>
          <w:szCs w:val="22"/>
          <w:lang w:val="sk-SK"/>
        </w:rPr>
        <w:t>le</w:t>
      </w:r>
      <w:r w:rsidR="00CD16D7" w:rsidRPr="008936CB">
        <w:rPr>
          <w:szCs w:val="22"/>
          <w:lang w:val="sk-SK"/>
        </w:rPr>
        <w:t>károm, zahŕňajú iné antiepilepti</w:t>
      </w:r>
      <w:r w:rsidRPr="008936CB">
        <w:rPr>
          <w:szCs w:val="22"/>
          <w:lang w:val="sk-SK"/>
        </w:rPr>
        <w:t>ká, ri</w:t>
      </w:r>
      <w:r w:rsidR="00265F87" w:rsidRPr="008936CB">
        <w:rPr>
          <w:szCs w:val="22"/>
          <w:lang w:val="sk-SK"/>
        </w:rPr>
        <w:t>s</w:t>
      </w:r>
      <w:r w:rsidRPr="008936CB">
        <w:rPr>
          <w:szCs w:val="22"/>
          <w:lang w:val="sk-SK"/>
        </w:rPr>
        <w:t>peridón, lítium, hydrochlórotiazid, metformín, pioglitazón, gl</w:t>
      </w:r>
      <w:r w:rsidR="00022E1F" w:rsidRPr="008936CB">
        <w:rPr>
          <w:szCs w:val="22"/>
          <w:lang w:val="sk-SK"/>
        </w:rPr>
        <w:t>i</w:t>
      </w:r>
      <w:r w:rsidRPr="008936CB">
        <w:rPr>
          <w:szCs w:val="22"/>
          <w:lang w:val="sk-SK"/>
        </w:rPr>
        <w:t>benklamid, amitriptylín, propranolol, diltiazem, venlafax</w:t>
      </w:r>
      <w:r w:rsidR="00022E1F" w:rsidRPr="008936CB">
        <w:rPr>
          <w:szCs w:val="22"/>
          <w:lang w:val="sk-SK"/>
        </w:rPr>
        <w:t>í</w:t>
      </w:r>
      <w:r w:rsidRPr="008936CB">
        <w:rPr>
          <w:szCs w:val="22"/>
          <w:lang w:val="sk-SK"/>
        </w:rPr>
        <w:t>n, flunariz</w:t>
      </w:r>
      <w:r w:rsidR="00022E1F" w:rsidRPr="008936CB">
        <w:rPr>
          <w:szCs w:val="22"/>
          <w:lang w:val="sk-SK"/>
        </w:rPr>
        <w:t>í</w:t>
      </w:r>
      <w:r w:rsidRPr="008936CB">
        <w:rPr>
          <w:szCs w:val="22"/>
          <w:lang w:val="sk-SK"/>
        </w:rPr>
        <w:t>n</w:t>
      </w:r>
      <w:r w:rsidR="001964C1" w:rsidRPr="008936CB">
        <w:rPr>
          <w:szCs w:val="22"/>
          <w:lang w:val="sk-SK"/>
        </w:rPr>
        <w:t>, ľubovník bodkovaný (</w:t>
      </w:r>
      <w:r w:rsidR="001964C1" w:rsidRPr="008936CB">
        <w:rPr>
          <w:i/>
          <w:szCs w:val="22"/>
          <w:lang w:val="sk-SK"/>
        </w:rPr>
        <w:t>Hypericum perforatum</w:t>
      </w:r>
      <w:r w:rsidR="001964C1" w:rsidRPr="008936CB">
        <w:rPr>
          <w:szCs w:val="22"/>
          <w:lang w:val="sk-SK"/>
        </w:rPr>
        <w:t>) (</w:t>
      </w:r>
      <w:r w:rsidR="00122307" w:rsidRPr="008936CB">
        <w:rPr>
          <w:szCs w:val="22"/>
          <w:lang w:val="sk-SK"/>
        </w:rPr>
        <w:t>rastlinný</w:t>
      </w:r>
      <w:r w:rsidR="001964C1" w:rsidRPr="008936CB">
        <w:rPr>
          <w:szCs w:val="22"/>
          <w:lang w:val="sk-SK"/>
        </w:rPr>
        <w:t xml:space="preserve"> prípravok používaný na liečbu depresie)</w:t>
      </w:r>
      <w:r w:rsidR="000E3007" w:rsidRPr="008936CB">
        <w:rPr>
          <w:szCs w:val="22"/>
          <w:lang w:val="sk-SK"/>
        </w:rPr>
        <w:t>, warfarín používaný na riedenie krvi</w:t>
      </w:r>
      <w:r w:rsidRPr="008936CB">
        <w:rPr>
          <w:szCs w:val="22"/>
          <w:lang w:val="sk-SK"/>
        </w:rPr>
        <w:t xml:space="preserve">. </w:t>
      </w:r>
    </w:p>
    <w:p w14:paraId="52D74DC8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8CFD217" w14:textId="77777777" w:rsidR="00721B83" w:rsidRPr="008936CB" w:rsidRDefault="00721B83" w:rsidP="0083241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si nie ste istý, či sa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>ás týka vyššie uvedené, poraďte sa so svojím lekárom alebo leká</w:t>
      </w:r>
      <w:r w:rsidR="004F56AC" w:rsidRPr="008936CB">
        <w:rPr>
          <w:szCs w:val="22"/>
          <w:lang w:val="sk-SK"/>
        </w:rPr>
        <w:t>r</w:t>
      </w:r>
      <w:r w:rsidRPr="008936CB">
        <w:rPr>
          <w:szCs w:val="22"/>
          <w:lang w:val="sk-SK"/>
        </w:rPr>
        <w:t xml:space="preserve">nikom </w:t>
      </w:r>
      <w:r w:rsidR="00612531" w:rsidRPr="008936CB">
        <w:rPr>
          <w:szCs w:val="22"/>
          <w:lang w:val="sk-SK"/>
        </w:rPr>
        <w:t>predtým</w:t>
      </w:r>
      <w:r w:rsidRPr="008936CB">
        <w:rPr>
          <w:szCs w:val="22"/>
          <w:lang w:val="sk-SK"/>
        </w:rPr>
        <w:t>, ako užijete Topamax.</w:t>
      </w:r>
    </w:p>
    <w:p w14:paraId="47BB8D6E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12D7CF9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936CB">
        <w:rPr>
          <w:b/>
          <w:bCs/>
          <w:szCs w:val="22"/>
          <w:lang w:val="sk-SK"/>
        </w:rPr>
        <w:lastRenderedPageBreak/>
        <w:t xml:space="preserve">Topamax </w:t>
      </w:r>
      <w:r w:rsidR="001964C1" w:rsidRPr="008936CB">
        <w:rPr>
          <w:b/>
          <w:szCs w:val="22"/>
          <w:lang w:val="sk-SK"/>
        </w:rPr>
        <w:t>a</w:t>
      </w:r>
      <w:r w:rsidRPr="008936CB">
        <w:rPr>
          <w:b/>
          <w:szCs w:val="22"/>
          <w:lang w:val="sk-SK"/>
        </w:rPr>
        <w:t> jedlo a nápoj</w:t>
      </w:r>
      <w:r w:rsidR="001964C1" w:rsidRPr="008936CB">
        <w:rPr>
          <w:b/>
          <w:szCs w:val="22"/>
          <w:lang w:val="sk-SK"/>
        </w:rPr>
        <w:t>e</w:t>
      </w:r>
    </w:p>
    <w:p w14:paraId="6B8392DA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  <w:bookmarkStart w:id="1" w:name="OLE_LINK14"/>
      <w:r w:rsidRPr="008936CB">
        <w:rPr>
          <w:szCs w:val="22"/>
          <w:lang w:val="sk-SK"/>
        </w:rPr>
        <w:t xml:space="preserve">Topamax </w:t>
      </w:r>
      <w:bookmarkEnd w:id="1"/>
      <w:r w:rsidRPr="008936CB">
        <w:rPr>
          <w:szCs w:val="22"/>
          <w:lang w:val="sk-SK"/>
        </w:rPr>
        <w:t xml:space="preserve">môžete užívať s jedlom alebo bez neho. Kým užívate Topamax, pite počas dňa množstvo tekutín, aby ste predišli tvorbe obličkových kameňov. Počas užívania Topamaxu nepite alkohol. </w:t>
      </w:r>
    </w:p>
    <w:p w14:paraId="31A5A8D0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  <w:lang w:val="sk-SK"/>
        </w:rPr>
      </w:pPr>
    </w:p>
    <w:p w14:paraId="3B49F187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Tehotenstvo</w:t>
      </w:r>
      <w:r w:rsidR="000C0AFE" w:rsidRPr="008936CB">
        <w:rPr>
          <w:b/>
          <w:szCs w:val="22"/>
          <w:lang w:val="sk-SK"/>
        </w:rPr>
        <w:t xml:space="preserve"> a</w:t>
      </w:r>
      <w:r w:rsidRPr="008936CB">
        <w:rPr>
          <w:b/>
          <w:szCs w:val="22"/>
          <w:lang w:val="sk-SK"/>
        </w:rPr>
        <w:t xml:space="preserve"> dojčenie</w:t>
      </w:r>
    </w:p>
    <w:p w14:paraId="5E0A74B4" w14:textId="77777777" w:rsidR="005C3638" w:rsidRPr="008936CB" w:rsidRDefault="005C3638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8936CB">
        <w:rPr>
          <w:rFonts w:eastAsia="Verdana"/>
          <w:szCs w:val="22"/>
          <w:u w:val="single"/>
          <w:lang w:val="sk-SK"/>
        </w:rPr>
        <w:t>Prevencia migrény:</w:t>
      </w:r>
    </w:p>
    <w:p w14:paraId="522BF80E" w14:textId="77777777" w:rsidR="005C3638" w:rsidRPr="008936CB" w:rsidRDefault="005C3638" w:rsidP="00832413">
      <w:pPr>
        <w:keepNext/>
        <w:spacing w:line="240" w:lineRule="auto"/>
        <w:rPr>
          <w:rFonts w:eastAsia="Verdana"/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Topamax môže ublížiť nenarodenému dieťaťu. Nesmiete užívať Topamax, ak ste tehotná. Nesmiete užívať Topamax na prevenciu migrény, keď ste žena v plodnom veku, ak nepoužívate účinnú antikoncepciu. Porozprávajte sa so svojím lekárom o najlepšej forme antikoncepcie a či je Topamax vhodný pre vás. </w:t>
      </w:r>
      <w:r w:rsidR="00A45E29" w:rsidRPr="008936CB">
        <w:rPr>
          <w:rFonts w:eastAsia="Verdana"/>
          <w:szCs w:val="22"/>
          <w:lang w:val="sk-SK"/>
        </w:rPr>
        <w:t xml:space="preserve">Pred začatím liečby </w:t>
      </w:r>
      <w:r w:rsidRPr="008936CB">
        <w:rPr>
          <w:rFonts w:eastAsia="Verdana"/>
          <w:szCs w:val="22"/>
          <w:lang w:val="sk-SK"/>
        </w:rPr>
        <w:t>Topamaxom sa má urobiť tehotenský test.</w:t>
      </w:r>
    </w:p>
    <w:p w14:paraId="7BD802AE" w14:textId="77777777" w:rsidR="005C3638" w:rsidRPr="008936CB" w:rsidRDefault="005C3638" w:rsidP="00832413">
      <w:pPr>
        <w:spacing w:line="240" w:lineRule="auto"/>
        <w:rPr>
          <w:rFonts w:eastAsia="Verdana"/>
          <w:szCs w:val="22"/>
          <w:lang w:val="sk-SK"/>
        </w:rPr>
      </w:pPr>
    </w:p>
    <w:p w14:paraId="28EBC5FF" w14:textId="77777777" w:rsidR="005C3638" w:rsidRPr="008936CB" w:rsidRDefault="005C3638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8936CB">
        <w:rPr>
          <w:rFonts w:eastAsia="Verdana"/>
          <w:szCs w:val="22"/>
          <w:u w:val="single"/>
          <w:lang w:val="sk-SK"/>
        </w:rPr>
        <w:t>Liečba epilepsie:</w:t>
      </w:r>
    </w:p>
    <w:p w14:paraId="781799FB" w14:textId="0A66697E" w:rsidR="005C3638" w:rsidRPr="008936CB" w:rsidRDefault="005C3638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>Ak ste žena v plodnom veku, musíte sa so svojím lekárom porozprávať o iných možn</w:t>
      </w:r>
      <w:r w:rsidR="00D44A7B" w:rsidRPr="008936CB">
        <w:rPr>
          <w:rFonts w:eastAsia="Verdana"/>
          <w:szCs w:val="22"/>
          <w:lang w:val="sk-SK"/>
        </w:rPr>
        <w:t>ostiach</w:t>
      </w:r>
      <w:r w:rsidRPr="008936CB">
        <w:rPr>
          <w:rFonts w:eastAsia="Verdana"/>
          <w:szCs w:val="22"/>
          <w:lang w:val="sk-SK"/>
        </w:rPr>
        <w:t xml:space="preserve"> liečb</w:t>
      </w:r>
      <w:r w:rsidR="00D44A7B" w:rsidRPr="008936CB">
        <w:rPr>
          <w:rFonts w:eastAsia="Verdana"/>
          <w:szCs w:val="22"/>
          <w:lang w:val="sk-SK"/>
        </w:rPr>
        <w:t>y</w:t>
      </w:r>
      <w:r w:rsidRPr="008936CB">
        <w:rPr>
          <w:rFonts w:eastAsia="Verdana"/>
          <w:szCs w:val="22"/>
          <w:lang w:val="sk-SK"/>
        </w:rPr>
        <w:t xml:space="preserve"> okrem Topamaxu. Ak sa rozhodne, že bude</w:t>
      </w:r>
      <w:r w:rsidR="00D44A7B" w:rsidRPr="008936CB">
        <w:rPr>
          <w:rFonts w:eastAsia="Verdana"/>
          <w:szCs w:val="22"/>
          <w:lang w:val="sk-SK"/>
        </w:rPr>
        <w:t>te</w:t>
      </w:r>
      <w:r w:rsidRPr="008936CB">
        <w:rPr>
          <w:rFonts w:eastAsia="Verdana"/>
          <w:szCs w:val="22"/>
          <w:lang w:val="sk-SK"/>
        </w:rPr>
        <w:t xml:space="preserve"> užívať Topamax, musíte používať účinnú antikoncepciu. Porozprávajte sa so svojím lekárom o najlepšej forme antikoncepcie</w:t>
      </w:r>
      <w:r w:rsidR="00D44A7B" w:rsidRPr="008936CB">
        <w:rPr>
          <w:rFonts w:eastAsia="Verdana"/>
          <w:szCs w:val="22"/>
          <w:lang w:val="sk-SK"/>
        </w:rPr>
        <w:t xml:space="preserve">, </w:t>
      </w:r>
      <w:r w:rsidRPr="008936CB">
        <w:rPr>
          <w:rFonts w:eastAsia="Verdana"/>
          <w:szCs w:val="22"/>
          <w:lang w:val="sk-SK"/>
        </w:rPr>
        <w:t xml:space="preserve"> kým užívate Topamax</w:t>
      </w:r>
      <w:r w:rsidR="004B3947" w:rsidRPr="008936CB">
        <w:rPr>
          <w:rFonts w:eastAsia="Verdana"/>
          <w:szCs w:val="22"/>
          <w:lang w:val="sk-SK"/>
        </w:rPr>
        <w:t xml:space="preserve">. Pred začatím liečby </w:t>
      </w:r>
      <w:r w:rsidRPr="008936CB">
        <w:rPr>
          <w:rFonts w:eastAsia="Verdana"/>
          <w:szCs w:val="22"/>
          <w:lang w:val="sk-SK"/>
        </w:rPr>
        <w:t>Topamaxom sa má urobiť tehotenský test.</w:t>
      </w:r>
    </w:p>
    <w:p w14:paraId="3C7B23ED" w14:textId="32EB1C75" w:rsidR="00136BBE" w:rsidRPr="008936CB" w:rsidRDefault="00136BBE" w:rsidP="00832413">
      <w:pPr>
        <w:spacing w:line="240" w:lineRule="auto"/>
        <w:rPr>
          <w:rFonts w:eastAsia="Verdana"/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Povedzte svojmu lekárovi, ak </w:t>
      </w:r>
      <w:r w:rsidR="00D44A7B" w:rsidRPr="008936CB">
        <w:rPr>
          <w:rFonts w:eastAsia="Verdana"/>
          <w:szCs w:val="22"/>
          <w:lang w:val="sk-SK"/>
        </w:rPr>
        <w:t>plánujete</w:t>
      </w:r>
      <w:r w:rsidRPr="008936CB">
        <w:rPr>
          <w:rFonts w:eastAsia="Verdana"/>
          <w:szCs w:val="22"/>
          <w:lang w:val="sk-SK"/>
        </w:rPr>
        <w:t xml:space="preserve"> otehotnieť.</w:t>
      </w:r>
      <w:r w:rsidRPr="008936CB">
        <w:rPr>
          <w:rFonts w:eastAsia="Verdana"/>
          <w:b/>
          <w:szCs w:val="22"/>
          <w:u w:val="single"/>
          <w:lang w:val="sk-SK"/>
        </w:rPr>
        <w:t xml:space="preserve"> </w:t>
      </w:r>
    </w:p>
    <w:p w14:paraId="6E186B2E" w14:textId="77777777" w:rsidR="00721B83" w:rsidRPr="008936CB" w:rsidRDefault="00721B83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Tak ako pri iných antiepileptikách, hrozí riziko poškodenia </w:t>
      </w:r>
      <w:r w:rsidR="00F536CA" w:rsidRPr="008936CB">
        <w:rPr>
          <w:szCs w:val="22"/>
          <w:lang w:val="sk-SK"/>
        </w:rPr>
        <w:t>plodu</w:t>
      </w:r>
      <w:r w:rsidRPr="008936CB">
        <w:rPr>
          <w:szCs w:val="22"/>
          <w:lang w:val="sk-SK"/>
        </w:rPr>
        <w:t xml:space="preserve">, ak sa Topamax užíva počas tehotenstva. Uistite sa, že sú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ám jasné riziká a prínosy užívania Topamaxu kvôli epilepsii počas tehotenstva. </w:t>
      </w:r>
    </w:p>
    <w:p w14:paraId="5B1E0A98" w14:textId="77777777" w:rsidR="00136BBE" w:rsidRPr="008936CB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Ak užívate Topamax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 </w:t>
      </w:r>
    </w:p>
    <w:p w14:paraId="2A895EB5" w14:textId="77777777" w:rsidR="00136BBE" w:rsidRPr="008936CB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Ak užívate Topamax počas tehotenstva, vaše dieťa môže byť menšie, ako sa očakáva pri pôrode. Obráťte sa na svojho lekára, ak máte otázky ohľadom tohto rizika počas tehotenstva. </w:t>
      </w:r>
    </w:p>
    <w:p w14:paraId="5BA0F09F" w14:textId="616DD210" w:rsidR="007F4763" w:rsidRPr="008936CB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Môžu existovať iné lieky na liečbu vášho ochorenia, ktoré majú nižšie riziko vrodených porúch. </w:t>
      </w:r>
    </w:p>
    <w:p w14:paraId="58CBE84E" w14:textId="77777777" w:rsidR="00136BBE" w:rsidRPr="008936CB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Povedzte ihneď svojmu lekárovi, ak otehotniete počas užívania Topamaxu. Spolu so svojím lekárom rozhodnete, či budete naďalej užívať Topamax, kým ste tehotná. </w:t>
      </w:r>
    </w:p>
    <w:p w14:paraId="219BDDB7" w14:textId="77777777" w:rsidR="00136BBE" w:rsidRPr="008936CB" w:rsidRDefault="00136BBE" w:rsidP="0083241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sk-SK"/>
        </w:rPr>
      </w:pPr>
    </w:p>
    <w:p w14:paraId="7395861A" w14:textId="77777777" w:rsidR="00136BBE" w:rsidRPr="008936CB" w:rsidRDefault="00136BBE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8936CB">
        <w:rPr>
          <w:rFonts w:eastAsia="Verdana"/>
          <w:szCs w:val="22"/>
          <w:u w:val="single"/>
          <w:lang w:val="sk-SK"/>
        </w:rPr>
        <w:t>Dojčenie</w:t>
      </w:r>
    </w:p>
    <w:p w14:paraId="5150ADB7" w14:textId="0AD085B7" w:rsidR="00721B83" w:rsidRPr="008936CB" w:rsidRDefault="00136BBE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sk-SK"/>
        </w:rPr>
      </w:pPr>
      <w:r w:rsidRPr="008936CB">
        <w:rPr>
          <w:rFonts w:eastAsia="Verdana"/>
          <w:szCs w:val="22"/>
          <w:lang w:val="sk-SK"/>
        </w:rPr>
        <w:t xml:space="preserve">Liečivo v Topamaxe (topiramát) prechádza do </w:t>
      </w:r>
      <w:r w:rsidR="000028EF" w:rsidRPr="008936CB">
        <w:rPr>
          <w:rFonts w:eastAsia="Verdana"/>
          <w:szCs w:val="22"/>
          <w:lang w:val="sk-SK"/>
        </w:rPr>
        <w:t xml:space="preserve">ľudského </w:t>
      </w:r>
      <w:r w:rsidRPr="008936CB">
        <w:rPr>
          <w:rFonts w:eastAsia="Verdana"/>
          <w:szCs w:val="22"/>
          <w:lang w:val="sk-SK"/>
        </w:rPr>
        <w:t>mlieka. Účinky, ktoré boli pozorované u dojčených detí liečených matiek zahŕňajú hnačku, ospalosť, podráždenosť a nedostatočný prírastok na hmotnosti. Z toho dôvodu sa s vami lekár porozpráva, či ukončiť dojčenie alebo ukončiť liečbu Topamaxom. Váš lekár vezme do úvahy dôležitosť lieku pre matku a riziko pre dieťa.</w:t>
      </w:r>
    </w:p>
    <w:p w14:paraId="1F25325B" w14:textId="77777777" w:rsidR="00721B83" w:rsidRPr="008936CB" w:rsidRDefault="00721B83" w:rsidP="0083241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b/>
          <w:szCs w:val="22"/>
          <w:lang w:val="sk-SK"/>
        </w:rPr>
      </w:pPr>
      <w:r w:rsidRPr="008936CB">
        <w:rPr>
          <w:szCs w:val="22"/>
          <w:lang w:val="sk-SK"/>
        </w:rPr>
        <w:t xml:space="preserve">Matky, ktoré dojčia počas užívania Topamaxu, musia okamžite informovať lekára, ak sa u dieťaťa objaví čokoľvek nezvyčajné. </w:t>
      </w:r>
    </w:p>
    <w:p w14:paraId="71097D9C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424BE7D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Vedenie vozid</w:t>
      </w:r>
      <w:r w:rsidR="002E7C2A" w:rsidRPr="008936CB">
        <w:rPr>
          <w:b/>
          <w:szCs w:val="22"/>
          <w:lang w:val="sk-SK"/>
        </w:rPr>
        <w:t>ie</w:t>
      </w:r>
      <w:r w:rsidRPr="008936CB">
        <w:rPr>
          <w:b/>
          <w:szCs w:val="22"/>
          <w:lang w:val="sk-SK"/>
        </w:rPr>
        <w:t>l a obsluha strojov</w:t>
      </w:r>
    </w:p>
    <w:p w14:paraId="54156E3D" w14:textId="77777777" w:rsidR="00721B83" w:rsidRPr="008936CB" w:rsidRDefault="00721B83" w:rsidP="00832413">
      <w:pPr>
        <w:keepNext/>
        <w:spacing w:line="240" w:lineRule="auto"/>
        <w:rPr>
          <w:spacing w:val="-3"/>
          <w:szCs w:val="22"/>
          <w:lang w:val="sk-SK"/>
        </w:rPr>
      </w:pPr>
      <w:r w:rsidRPr="008936CB">
        <w:rPr>
          <w:szCs w:val="22"/>
          <w:lang w:val="sk-SK"/>
        </w:rPr>
        <w:t>Počas liečby</w:t>
      </w:r>
      <w:bookmarkStart w:id="2" w:name="OLE_LINK15"/>
      <w:r w:rsidRPr="008936CB">
        <w:rPr>
          <w:szCs w:val="22"/>
          <w:lang w:val="sk-SK"/>
        </w:rPr>
        <w:t xml:space="preserve"> Topamaxom</w:t>
      </w:r>
      <w:bookmarkEnd w:id="2"/>
      <w:r w:rsidRPr="008936CB">
        <w:rPr>
          <w:szCs w:val="22"/>
          <w:lang w:val="sk-SK"/>
        </w:rPr>
        <w:t xml:space="preserve"> sa môžu objaviť závraty, únava a problémy so zrakom. Neveďte vozidlo a nepoužívajte žiadne nástroje ani neobsluhujte stroje bez</w:t>
      </w:r>
      <w:r w:rsidR="00593333" w:rsidRPr="008936CB">
        <w:rPr>
          <w:szCs w:val="22"/>
          <w:lang w:val="sk-SK"/>
        </w:rPr>
        <w:t xml:space="preserve"> toho, aby ste sa</w:t>
      </w:r>
      <w:r w:rsidRPr="008936CB">
        <w:rPr>
          <w:szCs w:val="22"/>
          <w:lang w:val="sk-SK"/>
        </w:rPr>
        <w:t xml:space="preserve"> porad</w:t>
      </w:r>
      <w:r w:rsidR="00593333" w:rsidRPr="008936CB">
        <w:rPr>
          <w:szCs w:val="22"/>
          <w:lang w:val="sk-SK"/>
        </w:rPr>
        <w:t>ili</w:t>
      </w:r>
      <w:r w:rsidRPr="008936CB">
        <w:rPr>
          <w:szCs w:val="22"/>
          <w:lang w:val="sk-SK"/>
        </w:rPr>
        <w:t xml:space="preserve"> so svojím lekárom. </w:t>
      </w:r>
    </w:p>
    <w:p w14:paraId="5532F80B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highlight w:val="yellow"/>
          <w:lang w:val="sk-SK"/>
        </w:rPr>
      </w:pPr>
    </w:p>
    <w:p w14:paraId="1F62AEB1" w14:textId="7CA6754C" w:rsidR="00BB3AAA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Topamax</w:t>
      </w:r>
      <w:r w:rsidR="001964C1" w:rsidRPr="008936CB">
        <w:rPr>
          <w:b/>
          <w:szCs w:val="22"/>
          <w:lang w:val="sk-SK"/>
        </w:rPr>
        <w:t xml:space="preserve"> obsahuje laktózu </w:t>
      </w:r>
    </w:p>
    <w:p w14:paraId="1506F0A0" w14:textId="50673B77" w:rsidR="00721B83" w:rsidRPr="008936CB" w:rsidRDefault="0023178C" w:rsidP="00832413">
      <w:pPr>
        <w:pStyle w:val="EMEAEnBodyText"/>
        <w:tabs>
          <w:tab w:val="left" w:pos="567"/>
        </w:tabs>
        <w:spacing w:before="0" w:after="0"/>
        <w:rPr>
          <w:szCs w:val="22"/>
        </w:rPr>
      </w:pPr>
      <w:r w:rsidRPr="008936CB">
        <w:rPr>
          <w:szCs w:val="22"/>
        </w:rPr>
        <w:t>Ak vám váš lekár povedal, že neznášate niektoré cukry, kontaktujte svojho lekára pred užitím tohto lieku.</w:t>
      </w:r>
    </w:p>
    <w:p w14:paraId="59D64B9C" w14:textId="77777777" w:rsidR="00832413" w:rsidRPr="008936CB" w:rsidRDefault="00832413" w:rsidP="00832413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</w:p>
    <w:p w14:paraId="5C98F045" w14:textId="0A45A8E7" w:rsidR="007F4763" w:rsidRPr="008936CB" w:rsidRDefault="007F4763" w:rsidP="00832413">
      <w:pPr>
        <w:pStyle w:val="EMEAEnBodyText"/>
        <w:tabs>
          <w:tab w:val="left" w:pos="567"/>
        </w:tabs>
        <w:spacing w:before="0" w:after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Ďalšie pomocné látky</w:t>
      </w:r>
    </w:p>
    <w:p w14:paraId="4649F5F4" w14:textId="4D20A6F3" w:rsidR="00721B83" w:rsidRPr="008936CB" w:rsidRDefault="007F4763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Tento liek obsahuje menej ako 1 mml sodíka (23 mg) v tablete, t. j. v podstate zanedbateľné množstvo sodíka. </w:t>
      </w:r>
    </w:p>
    <w:p w14:paraId="78B18AC5" w14:textId="77777777" w:rsidR="001534AB" w:rsidRPr="008936CB" w:rsidRDefault="001534AB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</w:p>
    <w:p w14:paraId="0D1F759E" w14:textId="77777777" w:rsidR="00832413" w:rsidRPr="008936CB" w:rsidRDefault="00832413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</w:p>
    <w:p w14:paraId="1E6D6497" w14:textId="77777777" w:rsidR="00721B83" w:rsidRPr="008936CB" w:rsidRDefault="00721B83" w:rsidP="00832413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936CB">
        <w:rPr>
          <w:b/>
          <w:szCs w:val="22"/>
          <w:lang w:val="sk-SK"/>
        </w:rPr>
        <w:t>3.</w:t>
      </w:r>
      <w:r w:rsidRPr="008936CB">
        <w:rPr>
          <w:b/>
          <w:szCs w:val="22"/>
          <w:lang w:val="sk-SK"/>
        </w:rPr>
        <w:tab/>
      </w:r>
      <w:r w:rsidR="001964C1" w:rsidRPr="008936CB">
        <w:rPr>
          <w:b/>
          <w:szCs w:val="22"/>
          <w:lang w:val="sk-SK"/>
        </w:rPr>
        <w:t>Ako užívať Topamax</w:t>
      </w:r>
    </w:p>
    <w:p w14:paraId="65B8AB40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8EB181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Vždy užívajte </w:t>
      </w:r>
      <w:r w:rsidR="001964C1" w:rsidRPr="008936CB">
        <w:rPr>
          <w:szCs w:val="22"/>
          <w:lang w:val="sk-SK"/>
        </w:rPr>
        <w:t xml:space="preserve">tento liek </w:t>
      </w:r>
      <w:r w:rsidRPr="008936CB">
        <w:rPr>
          <w:szCs w:val="22"/>
          <w:lang w:val="sk-SK"/>
        </w:rPr>
        <w:t xml:space="preserve">presne tak, ako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ám povedal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áš lekár. Ak si nie ste niečím istý, overte si to u svojho lekára alebo lekárnika. </w:t>
      </w:r>
    </w:p>
    <w:p w14:paraId="50FA252B" w14:textId="77777777" w:rsidR="00721B83" w:rsidRPr="008936CB" w:rsidRDefault="00721B83" w:rsidP="00832413">
      <w:pPr>
        <w:pStyle w:val="EMEAEnBodyText"/>
        <w:numPr>
          <w:ilvl w:val="0"/>
          <w:numId w:val="15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936CB">
        <w:rPr>
          <w:szCs w:val="22"/>
          <w:lang w:val="sk-SK"/>
        </w:rPr>
        <w:t>Váš lekár zvyčajne začne s nízkou dávkou Topamaxu a </w:t>
      </w:r>
      <w:r w:rsidR="00650BED" w:rsidRPr="008936CB">
        <w:rPr>
          <w:szCs w:val="22"/>
          <w:lang w:val="sk-SK"/>
        </w:rPr>
        <w:t xml:space="preserve">bude </w:t>
      </w:r>
      <w:r w:rsidRPr="008936CB">
        <w:rPr>
          <w:szCs w:val="22"/>
          <w:lang w:val="sk-SK"/>
        </w:rPr>
        <w:t xml:space="preserve">dávku </w:t>
      </w:r>
      <w:r w:rsidR="00650BED" w:rsidRPr="008936CB">
        <w:rPr>
          <w:szCs w:val="22"/>
          <w:lang w:val="sk-SK"/>
        </w:rPr>
        <w:t xml:space="preserve">pomaly </w:t>
      </w:r>
      <w:r w:rsidRPr="008936CB">
        <w:rPr>
          <w:szCs w:val="22"/>
          <w:lang w:val="sk-SK"/>
        </w:rPr>
        <w:t>zvyš</w:t>
      </w:r>
      <w:r w:rsidR="00650BED" w:rsidRPr="008936CB">
        <w:rPr>
          <w:szCs w:val="22"/>
          <w:lang w:val="sk-SK"/>
        </w:rPr>
        <w:t>ovať</w:t>
      </w:r>
      <w:r w:rsidRPr="008936CB">
        <w:rPr>
          <w:szCs w:val="22"/>
          <w:lang w:val="sk-SK"/>
        </w:rPr>
        <w:t xml:space="preserve">, kým </w:t>
      </w:r>
      <w:r w:rsidR="00650BED" w:rsidRPr="008936CB">
        <w:rPr>
          <w:szCs w:val="22"/>
          <w:lang w:val="sk-SK"/>
        </w:rPr>
        <w:t xml:space="preserve">nedosiahne </w:t>
      </w:r>
      <w:r w:rsidRPr="008936CB">
        <w:rPr>
          <w:szCs w:val="22"/>
          <w:lang w:val="sk-SK"/>
        </w:rPr>
        <w:t>dávk</w:t>
      </w:r>
      <w:r w:rsidR="00650BED" w:rsidRPr="008936CB">
        <w:rPr>
          <w:szCs w:val="22"/>
          <w:lang w:val="sk-SK"/>
        </w:rPr>
        <w:t>u</w:t>
      </w:r>
      <w:r w:rsidRPr="008936CB">
        <w:rPr>
          <w:szCs w:val="22"/>
          <w:lang w:val="sk-SK"/>
        </w:rPr>
        <w:t xml:space="preserve"> vhodn</w:t>
      </w:r>
      <w:r w:rsidR="00650BED" w:rsidRPr="008936CB">
        <w:rPr>
          <w:szCs w:val="22"/>
          <w:lang w:val="sk-SK"/>
        </w:rPr>
        <w:t>ú</w:t>
      </w:r>
      <w:r w:rsidRPr="008936CB">
        <w:rPr>
          <w:szCs w:val="22"/>
          <w:lang w:val="sk-SK"/>
        </w:rPr>
        <w:t xml:space="preserve"> pre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ás. </w:t>
      </w:r>
    </w:p>
    <w:p w14:paraId="2770BE7C" w14:textId="77777777" w:rsidR="00721B83" w:rsidRPr="008936CB" w:rsidRDefault="00721B83" w:rsidP="0083241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lastRenderedPageBreak/>
        <w:t>Topamax tablety sa majú prehĺtať celé. Tablety nežujte, pretože môžu zanechať horkú chuť.</w:t>
      </w:r>
    </w:p>
    <w:p w14:paraId="2B48690C" w14:textId="77777777" w:rsidR="00721B83" w:rsidRPr="008936CB" w:rsidRDefault="00721B83" w:rsidP="0083241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Topamax sa môže užívať pred</w:t>
      </w:r>
      <w:r w:rsidR="00D24736" w:rsidRPr="008936CB">
        <w:rPr>
          <w:szCs w:val="22"/>
          <w:lang w:val="sk-SK"/>
        </w:rPr>
        <w:t xml:space="preserve"> jedlom</w:t>
      </w:r>
      <w:r w:rsidRPr="008936CB">
        <w:rPr>
          <w:szCs w:val="22"/>
          <w:lang w:val="sk-SK"/>
        </w:rPr>
        <w:t>, počas</w:t>
      </w:r>
      <w:r w:rsidR="00D24736" w:rsidRPr="008936CB">
        <w:rPr>
          <w:szCs w:val="22"/>
          <w:lang w:val="sk-SK"/>
        </w:rPr>
        <w:t xml:space="preserve"> jedla</w:t>
      </w:r>
      <w:r w:rsidRPr="008936CB">
        <w:rPr>
          <w:szCs w:val="22"/>
          <w:lang w:val="sk-SK"/>
        </w:rPr>
        <w:t xml:space="preserve"> alebo po </w:t>
      </w:r>
      <w:r w:rsidR="00D24736" w:rsidRPr="008936CB">
        <w:rPr>
          <w:szCs w:val="22"/>
          <w:lang w:val="sk-SK"/>
        </w:rPr>
        <w:t>ňom</w:t>
      </w:r>
      <w:r w:rsidRPr="008936CB">
        <w:rPr>
          <w:szCs w:val="22"/>
          <w:lang w:val="sk-SK"/>
        </w:rPr>
        <w:t xml:space="preserve">. Kým užívate Topamax, pite počas dňa dostatok tekutín, aby ste predišli tvorbe obličkových kameňov. </w:t>
      </w:r>
    </w:p>
    <w:p w14:paraId="13F2CE93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64EB8F61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Ak užijete viac Topamaxu</w:t>
      </w:r>
      <w:r w:rsidRPr="008936CB">
        <w:rPr>
          <w:b/>
          <w:bCs/>
          <w:szCs w:val="22"/>
          <w:lang w:val="sk-SK"/>
        </w:rPr>
        <w:t>,</w:t>
      </w:r>
      <w:r w:rsidRPr="008936CB">
        <w:rPr>
          <w:b/>
          <w:szCs w:val="22"/>
          <w:lang w:val="sk-SK"/>
        </w:rPr>
        <w:t xml:space="preserve"> ako máte</w:t>
      </w:r>
    </w:p>
    <w:p w14:paraId="5C1E24B8" w14:textId="77777777" w:rsidR="00721B83" w:rsidRPr="008936CB" w:rsidRDefault="00721B83" w:rsidP="00832413">
      <w:pPr>
        <w:keepNext/>
        <w:numPr>
          <w:ilvl w:val="0"/>
          <w:numId w:val="16"/>
        </w:num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Okamžite vyhľadajte lekára. Vezmite so sebou obal lieku.</w:t>
      </w:r>
    </w:p>
    <w:p w14:paraId="0B7393F1" w14:textId="77777777" w:rsidR="00721B83" w:rsidRPr="008936CB" w:rsidRDefault="00721B83" w:rsidP="00832413">
      <w:pPr>
        <w:numPr>
          <w:ilvl w:val="0"/>
          <w:numId w:val="16"/>
        </w:num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Môžete sa cítiť ospalý</w:t>
      </w:r>
      <w:r w:rsidR="001964C1" w:rsidRPr="008936CB">
        <w:rPr>
          <w:szCs w:val="22"/>
          <w:lang w:val="sk-SK"/>
        </w:rPr>
        <w:t>,</w:t>
      </w:r>
      <w:r w:rsidRPr="008936CB">
        <w:rPr>
          <w:szCs w:val="22"/>
          <w:lang w:val="sk-SK"/>
        </w:rPr>
        <w:t xml:space="preserve"> unavený</w:t>
      </w:r>
      <w:r w:rsidR="001964C1" w:rsidRPr="008936CB">
        <w:rPr>
          <w:szCs w:val="22"/>
          <w:lang w:val="sk-SK"/>
        </w:rPr>
        <w:t xml:space="preserve"> alebo menej </w:t>
      </w:r>
      <w:r w:rsidR="00CD169E" w:rsidRPr="008936CB">
        <w:rPr>
          <w:szCs w:val="22"/>
          <w:lang w:val="sk-SK"/>
        </w:rPr>
        <w:t>ostražitý</w:t>
      </w:r>
      <w:r w:rsidR="001964C1" w:rsidRPr="008936CB">
        <w:rPr>
          <w:szCs w:val="22"/>
          <w:lang w:val="sk-SK"/>
        </w:rPr>
        <w:t xml:space="preserve">; </w:t>
      </w:r>
      <w:r w:rsidR="00166D7E" w:rsidRPr="008936CB">
        <w:rPr>
          <w:szCs w:val="22"/>
          <w:lang w:val="sk-SK"/>
        </w:rPr>
        <w:t>mať nedostatočnú koordináciu;</w:t>
      </w:r>
      <w:r w:rsidRPr="008936CB">
        <w:rPr>
          <w:szCs w:val="22"/>
          <w:lang w:val="sk-SK"/>
        </w:rPr>
        <w:t xml:space="preserve"> </w:t>
      </w:r>
      <w:r w:rsidR="00166D7E" w:rsidRPr="008936CB">
        <w:rPr>
          <w:szCs w:val="22"/>
          <w:lang w:val="sk-SK"/>
        </w:rPr>
        <w:t>problémy s rečou alebo koncentráciou; mať dvojité alebo zahmlené videnie;</w:t>
      </w:r>
      <w:r w:rsidRPr="008936CB">
        <w:rPr>
          <w:szCs w:val="22"/>
          <w:lang w:val="sk-SK"/>
        </w:rPr>
        <w:t xml:space="preserve"> pociťovať závrat kvôli nízkemu krvnému tlaku</w:t>
      </w:r>
      <w:r w:rsidR="00166D7E" w:rsidRPr="008936CB">
        <w:rPr>
          <w:szCs w:val="22"/>
          <w:lang w:val="sk-SK"/>
        </w:rPr>
        <w:t>; pociťovať depresiu alebo nervozitu</w:t>
      </w:r>
      <w:r w:rsidRPr="008936CB">
        <w:rPr>
          <w:szCs w:val="22"/>
          <w:lang w:val="sk-SK"/>
        </w:rPr>
        <w:t xml:space="preserve"> alebo </w:t>
      </w:r>
      <w:r w:rsidR="00166D7E" w:rsidRPr="008936CB">
        <w:rPr>
          <w:szCs w:val="22"/>
          <w:lang w:val="sk-SK"/>
        </w:rPr>
        <w:t>mať bolesť brucha alebo záchvaty</w:t>
      </w:r>
      <w:r w:rsidRPr="008936CB">
        <w:rPr>
          <w:szCs w:val="22"/>
          <w:lang w:val="sk-SK"/>
        </w:rPr>
        <w:t xml:space="preserve"> </w:t>
      </w:r>
      <w:r w:rsidR="00166D7E" w:rsidRPr="008936CB">
        <w:rPr>
          <w:szCs w:val="22"/>
          <w:lang w:val="sk-SK"/>
        </w:rPr>
        <w:t>(</w:t>
      </w:r>
      <w:r w:rsidRPr="008936CB">
        <w:rPr>
          <w:szCs w:val="22"/>
          <w:lang w:val="sk-SK"/>
        </w:rPr>
        <w:t>kŕče</w:t>
      </w:r>
      <w:r w:rsidR="00166D7E" w:rsidRPr="008936CB">
        <w:rPr>
          <w:szCs w:val="22"/>
          <w:lang w:val="sk-SK"/>
        </w:rPr>
        <w:t>)</w:t>
      </w:r>
      <w:r w:rsidRPr="008936CB">
        <w:rPr>
          <w:szCs w:val="22"/>
          <w:lang w:val="sk-SK"/>
        </w:rPr>
        <w:t xml:space="preserve">. </w:t>
      </w:r>
    </w:p>
    <w:p w14:paraId="6BFF4A02" w14:textId="77777777" w:rsidR="00721B83" w:rsidRPr="008936CB" w:rsidRDefault="00721B83" w:rsidP="00832413">
      <w:pPr>
        <w:spacing w:line="240" w:lineRule="auto"/>
        <w:rPr>
          <w:szCs w:val="22"/>
          <w:lang w:val="sk-SK"/>
        </w:rPr>
      </w:pPr>
    </w:p>
    <w:p w14:paraId="3BC7172D" w14:textId="77777777" w:rsidR="00721B83" w:rsidRPr="008936CB" w:rsidRDefault="00721B83" w:rsidP="00832413">
      <w:p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Predávkovanie môže nastať, ak </w:t>
      </w:r>
      <w:r w:rsidR="00D24736" w:rsidRPr="008936CB">
        <w:rPr>
          <w:szCs w:val="22"/>
          <w:lang w:val="sk-SK"/>
        </w:rPr>
        <w:t xml:space="preserve">spolu s Topamaxom </w:t>
      </w:r>
      <w:r w:rsidRPr="008936CB">
        <w:rPr>
          <w:szCs w:val="22"/>
          <w:lang w:val="sk-SK"/>
        </w:rPr>
        <w:t xml:space="preserve">užívate ešte iné lieky. </w:t>
      </w:r>
    </w:p>
    <w:p w14:paraId="5FD0FB21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F3EFC66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936CB">
        <w:rPr>
          <w:b/>
          <w:szCs w:val="22"/>
          <w:lang w:val="sk-SK"/>
        </w:rPr>
        <w:t>Ak zabudnete užiť Topamax</w:t>
      </w:r>
      <w:r w:rsidRPr="008936CB">
        <w:rPr>
          <w:b/>
          <w:bCs/>
          <w:szCs w:val="22"/>
          <w:lang w:val="sk-SK"/>
        </w:rPr>
        <w:t xml:space="preserve"> </w:t>
      </w:r>
    </w:p>
    <w:p w14:paraId="0168B11C" w14:textId="77777777" w:rsidR="00721B83" w:rsidRPr="008936CB" w:rsidRDefault="00721B83" w:rsidP="00832413">
      <w:pPr>
        <w:keepNext/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Ak zabudnete užiť dávku, vezmite si ju hneď</w:t>
      </w:r>
      <w:r w:rsidR="00723084" w:rsidRPr="008936CB">
        <w:rPr>
          <w:szCs w:val="22"/>
          <w:lang w:val="sk-SK"/>
        </w:rPr>
        <w:t>,</w:t>
      </w:r>
      <w:r w:rsidRPr="008936CB">
        <w:rPr>
          <w:szCs w:val="22"/>
          <w:lang w:val="sk-SK"/>
        </w:rPr>
        <w:t xml:space="preserve"> ako si spomeniete. Ak je však takmer čas na ďalšiu dávku, preskočte vynechanú dávku a pokračujte ako zvyčajne. Ak vynecháte dve alebo viac dávok, obráťte sa na svojho lekára. </w:t>
      </w:r>
    </w:p>
    <w:p w14:paraId="285F35DF" w14:textId="77777777" w:rsidR="00721B83" w:rsidRPr="008936CB" w:rsidRDefault="00721B83" w:rsidP="00832413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>Neužívajte dvojnásobnú dávku (dve dávky súčasne), aby ste nahradili vynechanú dávku.</w:t>
      </w:r>
    </w:p>
    <w:p w14:paraId="67A2766A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5EA5B402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>Ak prestanete užívať</w:t>
      </w:r>
      <w:r w:rsidRPr="008936CB">
        <w:rPr>
          <w:b/>
          <w:bCs/>
          <w:szCs w:val="22"/>
          <w:lang w:val="sk-SK"/>
        </w:rPr>
        <w:t xml:space="preserve"> Topamax </w:t>
      </w:r>
    </w:p>
    <w:p w14:paraId="576B8D3D" w14:textId="77777777" w:rsidR="00721B83" w:rsidRPr="008936CB" w:rsidRDefault="00721B83" w:rsidP="00832413">
      <w:pPr>
        <w:keepNext/>
        <w:keepLines/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Neprestaňte užívať tento liek skôr, ako sa o tom poradíte so svojím lekárom. Vaše príznaky sa môžu vrátiť. Ak sa </w:t>
      </w:r>
      <w:r w:rsidR="00DE285F" w:rsidRPr="008936CB">
        <w:rPr>
          <w:szCs w:val="22"/>
          <w:lang w:val="sk-SK"/>
        </w:rPr>
        <w:t>v</w:t>
      </w:r>
      <w:r w:rsidRPr="008936CB">
        <w:rPr>
          <w:szCs w:val="22"/>
          <w:lang w:val="sk-SK"/>
        </w:rPr>
        <w:t xml:space="preserve">áš lekár rozhodne ukončiť túto liečbu, </w:t>
      </w:r>
      <w:r w:rsidR="00AC1FFF" w:rsidRPr="008936CB">
        <w:rPr>
          <w:szCs w:val="22"/>
          <w:lang w:val="sk-SK"/>
        </w:rPr>
        <w:t xml:space="preserve">postupné znižovanie </w:t>
      </w:r>
      <w:r w:rsidRPr="008936CB">
        <w:rPr>
          <w:szCs w:val="22"/>
          <w:lang w:val="sk-SK"/>
        </w:rPr>
        <w:t>dávk</w:t>
      </w:r>
      <w:r w:rsidR="00AC1FFF" w:rsidRPr="008936CB">
        <w:rPr>
          <w:szCs w:val="22"/>
          <w:lang w:val="sk-SK"/>
        </w:rPr>
        <w:t>y</w:t>
      </w:r>
      <w:r w:rsidRPr="008936CB">
        <w:rPr>
          <w:szCs w:val="22"/>
          <w:lang w:val="sk-SK"/>
        </w:rPr>
        <w:t xml:space="preserve"> môže </w:t>
      </w:r>
      <w:r w:rsidR="00AC1FFF" w:rsidRPr="008936CB">
        <w:rPr>
          <w:szCs w:val="22"/>
          <w:lang w:val="sk-SK"/>
        </w:rPr>
        <w:t>trvať aj</w:t>
      </w:r>
      <w:r w:rsidRPr="008936CB">
        <w:rPr>
          <w:szCs w:val="22"/>
          <w:lang w:val="sk-SK"/>
        </w:rPr>
        <w:t xml:space="preserve"> niekoľk</w:t>
      </w:r>
      <w:r w:rsidR="00AC1FFF" w:rsidRPr="008936CB">
        <w:rPr>
          <w:szCs w:val="22"/>
          <w:lang w:val="sk-SK"/>
        </w:rPr>
        <w:t>o</w:t>
      </w:r>
      <w:r w:rsidRPr="008936CB">
        <w:rPr>
          <w:szCs w:val="22"/>
          <w:lang w:val="sk-SK"/>
        </w:rPr>
        <w:t xml:space="preserve"> dní. </w:t>
      </w:r>
    </w:p>
    <w:p w14:paraId="541649BB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176C56" w14:textId="77777777" w:rsidR="00721B83" w:rsidRPr="008936CB" w:rsidRDefault="00721B83" w:rsidP="00832413">
      <w:pPr>
        <w:spacing w:line="240" w:lineRule="auto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Ak máte </w:t>
      </w:r>
      <w:r w:rsidR="002E7C2A" w:rsidRPr="008936CB">
        <w:rPr>
          <w:szCs w:val="22"/>
          <w:lang w:val="sk-SK"/>
        </w:rPr>
        <w:t xml:space="preserve">akékoľvek </w:t>
      </w:r>
      <w:r w:rsidRPr="008936CB">
        <w:rPr>
          <w:szCs w:val="22"/>
          <w:lang w:val="sk-SK"/>
        </w:rPr>
        <w:t>ďalšie otázky týkajúce sa použitia tohto lieku, opýtajte sa svojho lekára alebo lekárnika.</w:t>
      </w:r>
    </w:p>
    <w:p w14:paraId="7BA42489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k-SK"/>
        </w:rPr>
      </w:pPr>
    </w:p>
    <w:p w14:paraId="631AA15D" w14:textId="77777777" w:rsidR="00721B83" w:rsidRPr="008936CB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k-SK"/>
        </w:rPr>
      </w:pPr>
    </w:p>
    <w:p w14:paraId="0FAD67E5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k-SK"/>
        </w:rPr>
      </w:pPr>
      <w:r w:rsidRPr="008936CB">
        <w:rPr>
          <w:b/>
          <w:szCs w:val="22"/>
          <w:lang w:val="sk-SK"/>
        </w:rPr>
        <w:t>4.</w:t>
      </w:r>
      <w:r w:rsidRPr="008936CB">
        <w:rPr>
          <w:b/>
          <w:szCs w:val="22"/>
          <w:lang w:val="sk-SK"/>
        </w:rPr>
        <w:tab/>
      </w:r>
      <w:r w:rsidR="00166D7E" w:rsidRPr="008936CB">
        <w:rPr>
          <w:b/>
          <w:szCs w:val="22"/>
          <w:lang w:val="sk-SK"/>
        </w:rPr>
        <w:t>Možné vedľajšie účinky</w:t>
      </w:r>
    </w:p>
    <w:p w14:paraId="0A778061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2584C7F5" w14:textId="77777777" w:rsidR="00721B83" w:rsidRPr="008936CB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Tak ako všetky lieky, aj </w:t>
      </w:r>
      <w:r w:rsidR="00166D7E" w:rsidRPr="008936CB">
        <w:rPr>
          <w:szCs w:val="22"/>
          <w:lang w:val="sk-SK"/>
        </w:rPr>
        <w:t xml:space="preserve">tento liek </w:t>
      </w:r>
      <w:r w:rsidRPr="008936CB">
        <w:rPr>
          <w:szCs w:val="22"/>
          <w:lang w:val="sk-SK"/>
        </w:rPr>
        <w:t>môže spôsobovať vedľajšie účinky, hoci sa neprejavia u každého.</w:t>
      </w:r>
    </w:p>
    <w:p w14:paraId="71F7B6C0" w14:textId="77777777" w:rsidR="000E39F7" w:rsidRPr="008936CB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</w:p>
    <w:p w14:paraId="472ADF28" w14:textId="77777777" w:rsidR="000E39F7" w:rsidRPr="008936CB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  <w:r w:rsidRPr="008936CB">
        <w:rPr>
          <w:b/>
          <w:szCs w:val="22"/>
          <w:lang w:val="sk-SK"/>
        </w:rPr>
        <w:t xml:space="preserve">Povedzte svojmu lekárovi, alebo ihneď vyhľadajte lekársku pomoc, ak máte nasledujúce vedľajšie účinky: </w:t>
      </w:r>
    </w:p>
    <w:p w14:paraId="59577FFC" w14:textId="77777777" w:rsidR="0023178C" w:rsidRPr="008936CB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</w:p>
    <w:p w14:paraId="52BFE1AA" w14:textId="77777777" w:rsidR="000E39F7" w:rsidRPr="008936CB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 w:eastAsia="en-GB"/>
        </w:rPr>
      </w:pPr>
      <w:r w:rsidRPr="008936CB">
        <w:rPr>
          <w:b/>
          <w:szCs w:val="22"/>
          <w:lang w:val="sk-SK"/>
        </w:rPr>
        <w:t xml:space="preserve">Veľmi časté </w:t>
      </w:r>
      <w:r w:rsidRPr="008936CB">
        <w:rPr>
          <w:b/>
          <w:bCs/>
          <w:szCs w:val="22"/>
          <w:lang w:val="sk-SK"/>
        </w:rPr>
        <w:t xml:space="preserve">(môžu postihnúť viac ako 1 z 10 </w:t>
      </w:r>
      <w:r w:rsidR="00E772BD" w:rsidRPr="008936CB">
        <w:rPr>
          <w:b/>
          <w:bCs/>
          <w:szCs w:val="22"/>
          <w:lang w:val="sk-SK"/>
        </w:rPr>
        <w:t>osôb</w:t>
      </w:r>
      <w:r w:rsidRPr="008936CB">
        <w:rPr>
          <w:b/>
          <w:bCs/>
          <w:szCs w:val="22"/>
          <w:lang w:val="sk-SK" w:eastAsia="en-GB"/>
        </w:rPr>
        <w:t>)</w:t>
      </w:r>
    </w:p>
    <w:p w14:paraId="26411252" w14:textId="77777777" w:rsidR="000E39F7" w:rsidRPr="008936CB" w:rsidRDefault="000E39F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Depresia (</w:t>
      </w:r>
      <w:r w:rsidR="00895E6A" w:rsidRPr="008936CB">
        <w:rPr>
          <w:szCs w:val="22"/>
          <w:lang w:val="sk-SK"/>
        </w:rPr>
        <w:t>nová</w:t>
      </w:r>
      <w:r w:rsidRPr="008936CB">
        <w:rPr>
          <w:szCs w:val="22"/>
          <w:lang w:val="sk-SK"/>
        </w:rPr>
        <w:t xml:space="preserve"> alebo zhoršená)</w:t>
      </w:r>
    </w:p>
    <w:p w14:paraId="0CD5D478" w14:textId="77777777" w:rsidR="0023178C" w:rsidRPr="008936CB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/>
        </w:rPr>
      </w:pPr>
    </w:p>
    <w:p w14:paraId="2968AC48" w14:textId="77777777" w:rsidR="000E39F7" w:rsidRPr="008936CB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 w:eastAsia="en-GB"/>
        </w:rPr>
      </w:pPr>
      <w:r w:rsidRPr="008936CB">
        <w:rPr>
          <w:b/>
          <w:bCs/>
          <w:szCs w:val="22"/>
          <w:lang w:val="sk-SK"/>
        </w:rPr>
        <w:t xml:space="preserve">Časté </w:t>
      </w:r>
      <w:r w:rsidRPr="008936CB">
        <w:rPr>
          <w:b/>
          <w:szCs w:val="22"/>
          <w:lang w:val="sk-SK"/>
        </w:rPr>
        <w:t xml:space="preserve">(môžu postihnúť až 1 z 10 </w:t>
      </w:r>
      <w:r w:rsidR="00E772BD" w:rsidRPr="008936CB">
        <w:rPr>
          <w:b/>
          <w:szCs w:val="22"/>
          <w:lang w:val="sk-SK"/>
        </w:rPr>
        <w:t>osôb</w:t>
      </w:r>
      <w:r w:rsidRPr="008936CB">
        <w:rPr>
          <w:b/>
          <w:bCs/>
          <w:szCs w:val="22"/>
          <w:lang w:val="sk-SK" w:eastAsia="en-GB"/>
        </w:rPr>
        <w:t>)</w:t>
      </w:r>
    </w:p>
    <w:p w14:paraId="2FA60D7D" w14:textId="77777777" w:rsidR="000E39F7" w:rsidRPr="008936CB" w:rsidRDefault="000E39F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Záchvaty (kŕče) </w:t>
      </w:r>
    </w:p>
    <w:p w14:paraId="10604B41" w14:textId="77777777" w:rsidR="000E39F7" w:rsidRPr="008936CB" w:rsidRDefault="00895E6A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Úzkosť, podráždenosť, zmeny nálady, zmätenosť, dezorientácia</w:t>
      </w:r>
    </w:p>
    <w:p w14:paraId="5933C418" w14:textId="77777777" w:rsidR="000E39F7" w:rsidRPr="008936CB" w:rsidRDefault="000E39F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Probl</w:t>
      </w:r>
      <w:r w:rsidR="00895E6A" w:rsidRPr="008936CB">
        <w:rPr>
          <w:szCs w:val="22"/>
          <w:lang w:val="sk-SK"/>
        </w:rPr>
        <w:t xml:space="preserve">émy s koncentráciou, pomalé myslenie, strata pamäti, problémy s pamäťou (nové prepuknutie, náhla zmena alebo </w:t>
      </w:r>
      <w:r w:rsidR="00122307" w:rsidRPr="008936CB">
        <w:rPr>
          <w:szCs w:val="22"/>
          <w:lang w:val="sk-SK"/>
        </w:rPr>
        <w:t>zhoršenie</w:t>
      </w:r>
      <w:r w:rsidRPr="008936CB">
        <w:rPr>
          <w:szCs w:val="22"/>
          <w:lang w:val="sk-SK"/>
        </w:rPr>
        <w:t>)</w:t>
      </w:r>
    </w:p>
    <w:p w14:paraId="31F6B180" w14:textId="77777777" w:rsidR="000E39F7" w:rsidRPr="008936CB" w:rsidRDefault="00895E6A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Obličkový kameň</w:t>
      </w:r>
      <w:r w:rsidR="000E39F7" w:rsidRPr="008936CB">
        <w:rPr>
          <w:szCs w:val="22"/>
          <w:lang w:val="sk-SK"/>
        </w:rPr>
        <w:t xml:space="preserve">, </w:t>
      </w:r>
      <w:r w:rsidRPr="008936CB">
        <w:rPr>
          <w:szCs w:val="22"/>
          <w:lang w:val="sk-SK"/>
        </w:rPr>
        <w:t>časté alebo bolestivé močenie</w:t>
      </w:r>
    </w:p>
    <w:p w14:paraId="0244C4FB" w14:textId="77777777" w:rsidR="0023178C" w:rsidRPr="008936CB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/>
        </w:rPr>
      </w:pPr>
    </w:p>
    <w:p w14:paraId="60043ABD" w14:textId="77777777" w:rsidR="000E39F7" w:rsidRPr="008936CB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  <w:r w:rsidRPr="008936CB">
        <w:rPr>
          <w:b/>
          <w:bCs/>
          <w:szCs w:val="22"/>
          <w:lang w:val="sk-SK"/>
        </w:rPr>
        <w:t xml:space="preserve">Menej časté (môžu postihnúť až 1 zo 100 </w:t>
      </w:r>
      <w:r w:rsidR="00E772BD" w:rsidRPr="008936CB">
        <w:rPr>
          <w:b/>
          <w:bCs/>
          <w:szCs w:val="22"/>
          <w:lang w:val="sk-SK"/>
        </w:rPr>
        <w:t>osôb</w:t>
      </w:r>
      <w:r w:rsidRPr="008936CB">
        <w:rPr>
          <w:b/>
          <w:iCs/>
          <w:szCs w:val="22"/>
          <w:lang w:val="sk-SK"/>
        </w:rPr>
        <w:t>)</w:t>
      </w:r>
    </w:p>
    <w:p w14:paraId="1D4E4A31" w14:textId="77777777" w:rsidR="000E39F7" w:rsidRPr="008936CB" w:rsidRDefault="000E39F7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Zvýšená hladina kyseliny v krvi (</w:t>
      </w:r>
      <w:r w:rsidR="00895E6A" w:rsidRPr="008936CB">
        <w:rPr>
          <w:szCs w:val="22"/>
          <w:lang w:val="sk-SK"/>
        </w:rPr>
        <w:t xml:space="preserve">môže spôsobiť problémy s dýchaním vrátane </w:t>
      </w:r>
      <w:r w:rsidR="00CA0B23" w:rsidRPr="008936CB">
        <w:rPr>
          <w:szCs w:val="22"/>
          <w:lang w:val="sk-SK"/>
        </w:rPr>
        <w:t>dýchavičnosti</w:t>
      </w:r>
      <w:r w:rsidR="00895E6A" w:rsidRPr="008936CB">
        <w:rPr>
          <w:szCs w:val="22"/>
          <w:lang w:val="sk-SK"/>
        </w:rPr>
        <w:t>, straty chuti do jedla, žalúdočnej nevoľnosti, vracania, nadmernej únavy a rýchleho alebo nepravidelného tlkotu srdca</w:t>
      </w:r>
      <w:r w:rsidRPr="008936CB">
        <w:rPr>
          <w:szCs w:val="22"/>
          <w:lang w:val="sk-SK"/>
        </w:rPr>
        <w:t>)</w:t>
      </w:r>
    </w:p>
    <w:p w14:paraId="5F80F1FF" w14:textId="77777777" w:rsidR="000E39F7" w:rsidRPr="008936CB" w:rsidRDefault="00895E6A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Zníženie alebo strat</w:t>
      </w:r>
      <w:r w:rsidR="00122307" w:rsidRPr="008936CB">
        <w:rPr>
          <w:szCs w:val="22"/>
          <w:lang w:val="sk-SK"/>
        </w:rPr>
        <w:t>a</w:t>
      </w:r>
      <w:r w:rsidRPr="008936CB">
        <w:rPr>
          <w:szCs w:val="22"/>
          <w:lang w:val="sk-SK"/>
        </w:rPr>
        <w:t xml:space="preserve"> potenia</w:t>
      </w:r>
      <w:r w:rsidR="000E39F7" w:rsidRPr="008936CB">
        <w:rPr>
          <w:szCs w:val="22"/>
          <w:lang w:val="sk-SK"/>
        </w:rPr>
        <w:t xml:space="preserve"> </w:t>
      </w:r>
      <w:r w:rsidR="00CE0112" w:rsidRPr="008936CB">
        <w:rPr>
          <w:szCs w:val="22"/>
          <w:lang w:val="sk-SK"/>
        </w:rPr>
        <w:t>(najmä u malých detí, ktoré sú vystavené vysokým teplotám)</w:t>
      </w:r>
    </w:p>
    <w:p w14:paraId="70D0A651" w14:textId="77777777" w:rsidR="000E39F7" w:rsidRPr="008936CB" w:rsidRDefault="00895E6A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Myšlienky na </w:t>
      </w:r>
      <w:r w:rsidR="003D5519" w:rsidRPr="008936CB">
        <w:rPr>
          <w:szCs w:val="22"/>
          <w:lang w:val="sk-SK"/>
        </w:rPr>
        <w:t>závažné</w:t>
      </w:r>
      <w:r w:rsidRPr="008936CB">
        <w:rPr>
          <w:szCs w:val="22"/>
          <w:lang w:val="sk-SK"/>
        </w:rPr>
        <w:t xml:space="preserve"> seba-poškodenie, pokus o závažné seba-poškodenie</w:t>
      </w:r>
    </w:p>
    <w:p w14:paraId="0F8953BC" w14:textId="18EEF12D" w:rsidR="000C0AFE" w:rsidRPr="008936CB" w:rsidRDefault="009B214D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Strata časti zorného poľ</w:t>
      </w:r>
      <w:r w:rsidR="000C0AFE" w:rsidRPr="008936CB">
        <w:rPr>
          <w:szCs w:val="22"/>
          <w:lang w:val="sk-SK"/>
        </w:rPr>
        <w:t>a</w:t>
      </w:r>
    </w:p>
    <w:p w14:paraId="23458C4E" w14:textId="77777777" w:rsidR="0023178C" w:rsidRPr="008936CB" w:rsidRDefault="0023178C" w:rsidP="00832413">
      <w:pPr>
        <w:keepNext/>
        <w:spacing w:line="240" w:lineRule="auto"/>
        <w:rPr>
          <w:b/>
          <w:bCs/>
          <w:szCs w:val="22"/>
          <w:lang w:val="sk-SK"/>
        </w:rPr>
      </w:pPr>
    </w:p>
    <w:p w14:paraId="225E12C3" w14:textId="77777777" w:rsidR="000E39F7" w:rsidRPr="008936CB" w:rsidRDefault="000E39F7" w:rsidP="00832413">
      <w:pPr>
        <w:keepNext/>
        <w:spacing w:line="240" w:lineRule="auto"/>
        <w:rPr>
          <w:szCs w:val="22"/>
          <w:u w:val="single"/>
          <w:lang w:val="sk-SK"/>
        </w:rPr>
      </w:pPr>
      <w:r w:rsidRPr="008936CB">
        <w:rPr>
          <w:b/>
          <w:bCs/>
          <w:szCs w:val="22"/>
          <w:lang w:val="sk-SK"/>
        </w:rPr>
        <w:t xml:space="preserve">Zriedkavé (môžu postihnúť až 1 z 1 000 </w:t>
      </w:r>
      <w:r w:rsidR="00E772BD" w:rsidRPr="008936CB">
        <w:rPr>
          <w:b/>
          <w:bCs/>
          <w:szCs w:val="22"/>
          <w:lang w:val="sk-SK"/>
        </w:rPr>
        <w:t>osôb</w:t>
      </w:r>
      <w:r w:rsidRPr="008936CB">
        <w:rPr>
          <w:b/>
          <w:iCs/>
          <w:szCs w:val="22"/>
          <w:lang w:val="sk-SK"/>
        </w:rPr>
        <w:t>)</w:t>
      </w:r>
    </w:p>
    <w:p w14:paraId="0E0296EA" w14:textId="77777777" w:rsidR="000E39F7" w:rsidRPr="008936CB" w:rsidRDefault="000E39F7" w:rsidP="00832413">
      <w:pPr>
        <w:keepNext/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 xml:space="preserve">Glaukóm – </w:t>
      </w:r>
      <w:r w:rsidR="003A448E" w:rsidRPr="008936CB">
        <w:rPr>
          <w:bCs/>
          <w:szCs w:val="22"/>
          <w:lang w:val="sk-SK"/>
        </w:rPr>
        <w:t>zablokovanie tekutiny v oku, čo spôsobuje zvýšenie vnútroočného tlaku, bolesť a zhoršenie zraku</w:t>
      </w:r>
    </w:p>
    <w:p w14:paraId="14643AD8" w14:textId="77777777" w:rsidR="00F41585" w:rsidRPr="008936CB" w:rsidRDefault="00F41585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936CB">
        <w:rPr>
          <w:szCs w:val="22"/>
          <w:lang w:val="sk-SK"/>
        </w:rPr>
        <w:t>Ťažkosti s myslením, zapamätaním si informácie alebo s riešením problémov,</w:t>
      </w:r>
      <w:r w:rsidR="00721FFE" w:rsidRPr="008936CB">
        <w:rPr>
          <w:szCs w:val="22"/>
          <w:lang w:val="sk-SK"/>
        </w:rPr>
        <w:t xml:space="preserve"> </w:t>
      </w:r>
      <w:r w:rsidR="00097F5B" w:rsidRPr="008936CB">
        <w:rPr>
          <w:szCs w:val="22"/>
          <w:lang w:val="sk-SK"/>
        </w:rPr>
        <w:t>znížená pozornosť alebo vnímanie,</w:t>
      </w:r>
      <w:r w:rsidRPr="008936CB">
        <w:rPr>
          <w:szCs w:val="22"/>
          <w:lang w:val="sk-SK"/>
        </w:rPr>
        <w:t xml:space="preserve"> pocit </w:t>
      </w:r>
      <w:r w:rsidR="002D25B8" w:rsidRPr="008936CB">
        <w:rPr>
          <w:szCs w:val="22"/>
          <w:lang w:val="sk-SK"/>
        </w:rPr>
        <w:t xml:space="preserve">veľkej </w:t>
      </w:r>
      <w:r w:rsidRPr="008936CB">
        <w:rPr>
          <w:szCs w:val="22"/>
          <w:lang w:val="sk-SK"/>
        </w:rPr>
        <w:t>ospalos</w:t>
      </w:r>
      <w:r w:rsidR="002D25B8" w:rsidRPr="008936CB">
        <w:rPr>
          <w:szCs w:val="22"/>
          <w:lang w:val="sk-SK"/>
        </w:rPr>
        <w:t>ti s n</w:t>
      </w:r>
      <w:r w:rsidR="00097F5B" w:rsidRPr="008936CB">
        <w:rPr>
          <w:szCs w:val="22"/>
          <w:lang w:val="sk-SK"/>
        </w:rPr>
        <w:t>edostatkom</w:t>
      </w:r>
      <w:r w:rsidR="002D25B8" w:rsidRPr="008936CB">
        <w:rPr>
          <w:szCs w:val="22"/>
          <w:lang w:val="sk-SK"/>
        </w:rPr>
        <w:t xml:space="preserve"> energi</w:t>
      </w:r>
      <w:r w:rsidR="00097F5B" w:rsidRPr="008936CB">
        <w:rPr>
          <w:szCs w:val="22"/>
          <w:lang w:val="sk-SK"/>
        </w:rPr>
        <w:t>e</w:t>
      </w:r>
      <w:r w:rsidR="002D25B8" w:rsidRPr="008936CB">
        <w:rPr>
          <w:szCs w:val="22"/>
          <w:lang w:val="sk-SK"/>
        </w:rPr>
        <w:t xml:space="preserve"> </w:t>
      </w:r>
      <w:r w:rsidRPr="008936CB">
        <w:rPr>
          <w:szCs w:val="22"/>
          <w:lang w:val="sk-SK"/>
        </w:rPr>
        <w:t xml:space="preserve">– </w:t>
      </w:r>
      <w:r w:rsidR="002D25B8" w:rsidRPr="008936CB">
        <w:rPr>
          <w:szCs w:val="22"/>
          <w:lang w:val="sk-SK"/>
        </w:rPr>
        <w:t xml:space="preserve">tieto </w:t>
      </w:r>
      <w:r w:rsidR="00212554" w:rsidRPr="008936CB">
        <w:rPr>
          <w:szCs w:val="22"/>
          <w:lang w:val="sk-SK"/>
        </w:rPr>
        <w:t xml:space="preserve">príznaky </w:t>
      </w:r>
      <w:r w:rsidR="002D25B8" w:rsidRPr="008936CB">
        <w:rPr>
          <w:szCs w:val="22"/>
          <w:lang w:val="sk-SK"/>
        </w:rPr>
        <w:t>môžu byť prejavom vysokej hladiny amoniaku v</w:t>
      </w:r>
      <w:r w:rsidR="00212554" w:rsidRPr="008936CB">
        <w:rPr>
          <w:szCs w:val="22"/>
          <w:lang w:val="sk-SK"/>
        </w:rPr>
        <w:t> </w:t>
      </w:r>
      <w:r w:rsidR="002D25B8" w:rsidRPr="008936CB">
        <w:rPr>
          <w:szCs w:val="22"/>
          <w:lang w:val="sk-SK"/>
        </w:rPr>
        <w:t>krvi</w:t>
      </w:r>
      <w:r w:rsidR="00212554" w:rsidRPr="008936CB">
        <w:rPr>
          <w:szCs w:val="22"/>
          <w:lang w:val="sk-SK"/>
        </w:rPr>
        <w:t xml:space="preserve"> (hyperamonémia)</w:t>
      </w:r>
      <w:r w:rsidR="002D25B8" w:rsidRPr="008936CB">
        <w:rPr>
          <w:szCs w:val="22"/>
          <w:lang w:val="sk-SK"/>
        </w:rPr>
        <w:t>, čo môže viesť k zmene funkcie mozgu (hyperam</w:t>
      </w:r>
      <w:r w:rsidRPr="008936CB">
        <w:rPr>
          <w:szCs w:val="22"/>
          <w:lang w:val="sk-SK"/>
        </w:rPr>
        <w:t>onemic</w:t>
      </w:r>
      <w:r w:rsidR="002D25B8" w:rsidRPr="008936CB">
        <w:rPr>
          <w:szCs w:val="22"/>
          <w:lang w:val="sk-SK"/>
        </w:rPr>
        <w:t>ká  encefalopatia</w:t>
      </w:r>
      <w:r w:rsidRPr="008936CB">
        <w:rPr>
          <w:szCs w:val="22"/>
          <w:lang w:val="sk-SK"/>
        </w:rPr>
        <w:t>).</w:t>
      </w:r>
    </w:p>
    <w:p w14:paraId="65399C29" w14:textId="77777777" w:rsidR="008936CB" w:rsidRPr="008936CB" w:rsidRDefault="008936CB" w:rsidP="008936CB">
      <w:pPr>
        <w:rPr>
          <w:szCs w:val="22"/>
          <w:u w:val="single"/>
        </w:rPr>
      </w:pPr>
    </w:p>
    <w:p w14:paraId="6E28CC60" w14:textId="77777777" w:rsidR="008936CB" w:rsidRPr="00A451D7" w:rsidRDefault="008936CB" w:rsidP="008936CB">
      <w:pPr>
        <w:rPr>
          <w:b/>
          <w:szCs w:val="22"/>
        </w:rPr>
      </w:pPr>
      <w:r w:rsidRPr="00A451D7">
        <w:rPr>
          <w:b/>
          <w:szCs w:val="22"/>
        </w:rPr>
        <w:t>Neznáme (častosť sa nedá odhadnúť z dostupných údajov)</w:t>
      </w:r>
    </w:p>
    <w:p w14:paraId="2E3565E7" w14:textId="77777777" w:rsidR="008936CB" w:rsidRPr="00A451D7" w:rsidRDefault="008936CB" w:rsidP="008936CB">
      <w:pPr>
        <w:numPr>
          <w:ilvl w:val="0"/>
          <w:numId w:val="55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A451D7">
        <w:rPr>
          <w:szCs w:val="22"/>
        </w:rPr>
        <w:t>zápal oka (uveitída) s príznakmi, ako je začervenanie oka, bolesť, citlivosť na svetlo, slzenie, videnie malých bodiek alebo rozmazané videnie.</w:t>
      </w:r>
    </w:p>
    <w:p w14:paraId="01E54FA8" w14:textId="77777777" w:rsidR="008936CB" w:rsidRPr="00A451D7" w:rsidRDefault="008936CB" w:rsidP="00832413">
      <w:pPr>
        <w:spacing w:line="240" w:lineRule="auto"/>
        <w:rPr>
          <w:szCs w:val="22"/>
          <w:u w:val="single"/>
          <w:lang w:val="sk-SK"/>
        </w:rPr>
      </w:pPr>
    </w:p>
    <w:p w14:paraId="74181B62" w14:textId="77777777" w:rsidR="000E39F7" w:rsidRPr="00A451D7" w:rsidRDefault="00E772BD" w:rsidP="00832413">
      <w:pPr>
        <w:autoSpaceDE w:val="0"/>
        <w:autoSpaceDN w:val="0"/>
        <w:adjustRightInd w:val="0"/>
        <w:spacing w:line="240" w:lineRule="auto"/>
        <w:outlineLvl w:val="0"/>
        <w:rPr>
          <w:rFonts w:eastAsia="SimSun"/>
          <w:b/>
          <w:bCs/>
          <w:szCs w:val="22"/>
          <w:lang w:val="sk-SK" w:eastAsia="zh-CN"/>
        </w:rPr>
      </w:pPr>
      <w:r w:rsidRPr="00A451D7">
        <w:rPr>
          <w:rFonts w:eastAsia="SimSun"/>
          <w:b/>
          <w:bCs/>
          <w:szCs w:val="22"/>
          <w:lang w:val="sk-SK" w:eastAsia="zh-CN"/>
        </w:rPr>
        <w:t xml:space="preserve">Ďalšie vedľajšie účinky sú nasledovné, ak sa stanú závažnými, povedzte to, prosím, svojmu lekárovi alebo lekárnikovi: </w:t>
      </w:r>
    </w:p>
    <w:p w14:paraId="3E244BE1" w14:textId="77777777" w:rsidR="0023178C" w:rsidRPr="00A451D7" w:rsidRDefault="0023178C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</w:p>
    <w:p w14:paraId="2658AA4C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A451D7">
        <w:rPr>
          <w:b/>
          <w:szCs w:val="22"/>
          <w:lang w:val="sk-SK"/>
        </w:rPr>
        <w:t xml:space="preserve">Veľmi časté </w:t>
      </w:r>
      <w:r w:rsidR="00E772BD" w:rsidRPr="00A451D7">
        <w:rPr>
          <w:b/>
          <w:szCs w:val="22"/>
          <w:lang w:val="sk-SK"/>
        </w:rPr>
        <w:t>(môžu postihnúť viac ako 1 z 10 osôb)</w:t>
      </w:r>
    </w:p>
    <w:p w14:paraId="3289E958" w14:textId="77777777" w:rsidR="00703D17" w:rsidRPr="00A451D7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Upchatý nos, nádcha alebo bolesť hrdla</w:t>
      </w:r>
    </w:p>
    <w:p w14:paraId="6FC9B699" w14:textId="77777777" w:rsidR="00703D17" w:rsidRPr="00A451D7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Mravčenie, bolesť a/alebo znecitlivenie rôznych častí tela</w:t>
      </w:r>
    </w:p>
    <w:p w14:paraId="286EFF6C" w14:textId="77777777" w:rsidR="00703D17" w:rsidRPr="00A451D7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Ospalosť, únava</w:t>
      </w:r>
    </w:p>
    <w:p w14:paraId="4549A508" w14:textId="77777777" w:rsidR="00703D17" w:rsidRPr="00A451D7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Točenie hlavy</w:t>
      </w:r>
    </w:p>
    <w:p w14:paraId="354CF2BB" w14:textId="77777777" w:rsidR="007A0AEE" w:rsidRPr="00A451D7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Žalúdočná nevoľnosť, hnačka</w:t>
      </w:r>
    </w:p>
    <w:p w14:paraId="6408CD11" w14:textId="77777777" w:rsidR="00721B83" w:rsidRPr="00A451D7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Úbytok hmotnosti</w:t>
      </w:r>
    </w:p>
    <w:p w14:paraId="40AFFCE9" w14:textId="77777777" w:rsidR="00BB3AAA" w:rsidRPr="00A451D7" w:rsidRDefault="00BB3AAA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A865A86" w14:textId="77777777" w:rsidR="00721B83" w:rsidRPr="00A451D7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A451D7">
        <w:rPr>
          <w:b/>
          <w:bCs/>
          <w:szCs w:val="22"/>
          <w:lang w:val="sk-SK"/>
        </w:rPr>
        <w:t xml:space="preserve">Časté </w:t>
      </w:r>
      <w:r w:rsidR="00703D17" w:rsidRPr="00A451D7">
        <w:rPr>
          <w:b/>
          <w:bCs/>
          <w:szCs w:val="22"/>
          <w:lang w:val="sk-SK"/>
        </w:rPr>
        <w:t>(môžu postihnúť až 1 z 10 osôb)</w:t>
      </w:r>
    </w:p>
    <w:p w14:paraId="4F4BA563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  <w:tab w:val="left" w:pos="3283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  <w:lang w:val="sk-SK" w:eastAsia="zh-CN"/>
        </w:rPr>
      </w:pPr>
      <w:r w:rsidRPr="00A451D7">
        <w:rPr>
          <w:szCs w:val="22"/>
          <w:lang w:val="sk-SK" w:eastAsia="zh-CN"/>
        </w:rPr>
        <w:t>Anémia (nízky počet krviniek)</w:t>
      </w:r>
    </w:p>
    <w:p w14:paraId="2414B796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Alergická reakcia (napríklad vyrážka na koži, začervenanie, svrbenie, opuch tváre, žihľavka)</w:t>
      </w:r>
    </w:p>
    <w:p w14:paraId="49D3A931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Strata chuti do jedla, znížená chuť do jedla</w:t>
      </w:r>
    </w:p>
    <w:p w14:paraId="580EA360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Agresivita, nervozita, hnev</w:t>
      </w:r>
      <w:r w:rsidR="00CE0112" w:rsidRPr="00A451D7">
        <w:rPr>
          <w:szCs w:val="22"/>
          <w:lang w:val="sk-SK"/>
        </w:rPr>
        <w:t>, neprirodzené správanie</w:t>
      </w:r>
    </w:p>
    <w:p w14:paraId="449E8D44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Problém so zaspávaním alebo so spánkom</w:t>
      </w:r>
    </w:p>
    <w:p w14:paraId="119E390E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Problémy s rečou alebo poruchy reči, zle zrozumiteľná reč</w:t>
      </w:r>
    </w:p>
    <w:p w14:paraId="7DFF8F45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Ťažkopádnosť alebo nedostatočná koordinácia, pocit nestability pri chôdzi</w:t>
      </w:r>
      <w:r w:rsidR="00703D17" w:rsidRPr="00A451D7">
        <w:rPr>
          <w:szCs w:val="22"/>
          <w:lang w:val="sk-SK"/>
        </w:rPr>
        <w:t xml:space="preserve"> </w:t>
      </w:r>
    </w:p>
    <w:p w14:paraId="50284B51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Znížená schopnosť dokončiť rutinné úlohy </w:t>
      </w:r>
    </w:p>
    <w:p w14:paraId="34DE4901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Zníženie, strata alebo žiadne vnímanie chuti</w:t>
      </w:r>
    </w:p>
    <w:p w14:paraId="4EA37864" w14:textId="77777777" w:rsidR="00703D17" w:rsidRPr="00A451D7" w:rsidRDefault="0012230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 w:eastAsia="zh-CN"/>
        </w:rPr>
      </w:pPr>
      <w:r w:rsidRPr="00A451D7">
        <w:rPr>
          <w:szCs w:val="22"/>
          <w:lang w:val="sk-SK"/>
        </w:rPr>
        <w:t>Mimovoľné</w:t>
      </w:r>
      <w:r w:rsidR="00DE249E" w:rsidRPr="00A451D7">
        <w:rPr>
          <w:szCs w:val="22"/>
          <w:lang w:val="sk-SK"/>
        </w:rPr>
        <w:t xml:space="preserve"> trasenie alebo chvenie; rýchle, nekontrolovateľné pohyby očí</w:t>
      </w:r>
    </w:p>
    <w:p w14:paraId="704E63AD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Poruchy zraku, napríklad rozdvojené videnie, zahmlené videnie, znížená kvalita zraku, problémy so zaostrením</w:t>
      </w:r>
    </w:p>
    <w:p w14:paraId="0A52CB67" w14:textId="77777777" w:rsidR="00703D17" w:rsidRPr="00A451D7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Pocit točenia (vertigo)</w:t>
      </w:r>
      <w:r w:rsidR="00703D17" w:rsidRPr="00A451D7">
        <w:rPr>
          <w:szCs w:val="22"/>
          <w:lang w:val="sk-SK"/>
        </w:rPr>
        <w:t xml:space="preserve">, </w:t>
      </w:r>
      <w:r w:rsidRPr="00A451D7">
        <w:rPr>
          <w:szCs w:val="22"/>
          <w:lang w:val="sk-SK"/>
        </w:rPr>
        <w:t>zvonenie v ušiach, bolesť ucha</w:t>
      </w:r>
    </w:p>
    <w:p w14:paraId="2551E2F2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Dýchavičnosť</w:t>
      </w:r>
    </w:p>
    <w:p w14:paraId="517C1E0D" w14:textId="77777777" w:rsidR="00AB73D0" w:rsidRPr="00A451D7" w:rsidRDefault="00AB73D0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Kašeľ</w:t>
      </w:r>
    </w:p>
    <w:p w14:paraId="2199C525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Krvácanie z nosa</w:t>
      </w:r>
    </w:p>
    <w:p w14:paraId="232CEFEA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Horúčka, </w:t>
      </w:r>
      <w:r w:rsidR="00D71B08" w:rsidRPr="00A451D7">
        <w:rPr>
          <w:szCs w:val="22"/>
          <w:lang w:val="sk-SK"/>
        </w:rPr>
        <w:t>necítiť sa dobre</w:t>
      </w:r>
      <w:r w:rsidRPr="00A451D7">
        <w:rPr>
          <w:szCs w:val="22"/>
          <w:lang w:val="sk-SK"/>
        </w:rPr>
        <w:t>, slabosť</w:t>
      </w:r>
    </w:p>
    <w:p w14:paraId="0DFCA4D3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Vracanie, zápcha, bolesť brucha alebo </w:t>
      </w:r>
      <w:r w:rsidR="00376E35" w:rsidRPr="00A451D7">
        <w:rPr>
          <w:szCs w:val="22"/>
          <w:lang w:val="sk-SK"/>
        </w:rPr>
        <w:t>nepohodlie</w:t>
      </w:r>
      <w:r w:rsidRPr="00A451D7">
        <w:rPr>
          <w:szCs w:val="22"/>
          <w:lang w:val="sk-SK"/>
        </w:rPr>
        <w:t>, infekcia žalúdka alebo čriev</w:t>
      </w:r>
    </w:p>
    <w:p w14:paraId="304BEAB3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Sucho v ústach</w:t>
      </w:r>
    </w:p>
    <w:p w14:paraId="6B77A9C5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Vypadávanie vlasov</w:t>
      </w:r>
    </w:p>
    <w:p w14:paraId="68B8D51D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Svrbenie</w:t>
      </w:r>
    </w:p>
    <w:p w14:paraId="15D49E9E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Bolesť alebo opuch kĺbov, kŕče alebo trhanie svalov, bolesť alebo ochabnutosť svalov, bolesť hrude</w:t>
      </w:r>
    </w:p>
    <w:p w14:paraId="18D5C827" w14:textId="77777777" w:rsidR="00703D17" w:rsidRPr="00A451D7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2"/>
          <w:lang w:val="sk-SK"/>
        </w:rPr>
      </w:pPr>
      <w:r w:rsidRPr="00A451D7">
        <w:rPr>
          <w:szCs w:val="22"/>
          <w:lang w:val="sk-SK"/>
        </w:rPr>
        <w:t>Prírastok hmotnosti</w:t>
      </w:r>
    </w:p>
    <w:p w14:paraId="5D27C258" w14:textId="77777777" w:rsidR="0023178C" w:rsidRPr="00A451D7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D4E1AE4" w14:textId="77777777" w:rsidR="00BB3AAA" w:rsidRPr="00A451D7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A451D7">
        <w:rPr>
          <w:b/>
          <w:bCs/>
          <w:szCs w:val="22"/>
          <w:lang w:val="sk-SK"/>
        </w:rPr>
        <w:t xml:space="preserve">Menej časté </w:t>
      </w:r>
      <w:r w:rsidR="00CA0B23" w:rsidRPr="00A451D7">
        <w:rPr>
          <w:b/>
          <w:bCs/>
          <w:szCs w:val="22"/>
          <w:lang w:val="sk-SK"/>
        </w:rPr>
        <w:t>(môžu postihnúť až 1 zo 100 osôb)</w:t>
      </w:r>
    </w:p>
    <w:p w14:paraId="786A716B" w14:textId="77777777" w:rsidR="00CA0B23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 w:eastAsia="zh-CN"/>
        </w:rPr>
      </w:pPr>
      <w:r w:rsidRPr="00A451D7">
        <w:rPr>
          <w:szCs w:val="22"/>
          <w:lang w:val="sk-SK" w:eastAsia="zh-CN"/>
        </w:rPr>
        <w:t xml:space="preserve">Zníženie počtu krvných doštičiek </w:t>
      </w:r>
      <w:r w:rsidR="00CA0B23" w:rsidRPr="00A451D7">
        <w:rPr>
          <w:szCs w:val="22"/>
          <w:lang w:val="sk-SK" w:eastAsia="zh-CN"/>
        </w:rPr>
        <w:t>(</w:t>
      </w:r>
      <w:r w:rsidRPr="00A451D7">
        <w:rPr>
          <w:szCs w:val="22"/>
          <w:lang w:val="sk-SK" w:eastAsia="zh-CN"/>
        </w:rPr>
        <w:t>krvinky, ktoré pomáhajú zastaviť krvácanie)</w:t>
      </w:r>
      <w:r w:rsidR="00CA0B23" w:rsidRPr="00A451D7">
        <w:rPr>
          <w:szCs w:val="22"/>
          <w:lang w:val="sk-SK" w:eastAsia="zh-CN"/>
        </w:rPr>
        <w:t xml:space="preserve">, </w:t>
      </w:r>
      <w:r w:rsidRPr="00A451D7">
        <w:rPr>
          <w:szCs w:val="22"/>
          <w:lang w:val="sk-SK" w:eastAsia="zh-CN"/>
        </w:rPr>
        <w:t xml:space="preserve">pokles počtu bielych krviniek, ktoré pomáhajú chrániť vás pred infekciou, pokles hladiny draslíka v krvi </w:t>
      </w:r>
    </w:p>
    <w:p w14:paraId="268E18D9" w14:textId="77777777" w:rsidR="00CA0B23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Zvýšenie hladiny pečeňových enzýmov, zvýšenie počtu eozinofilov (druh bielych krviniek) v krvi</w:t>
      </w:r>
    </w:p>
    <w:p w14:paraId="345C03CA" w14:textId="77777777" w:rsidR="00CA0B23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Opuch uzlín</w:t>
      </w:r>
      <w:r w:rsidR="00122307" w:rsidRPr="00A451D7">
        <w:rPr>
          <w:szCs w:val="22"/>
          <w:lang w:val="sk-SK"/>
        </w:rPr>
        <w:t xml:space="preserve"> na</w:t>
      </w:r>
      <w:r w:rsidRPr="00A451D7">
        <w:rPr>
          <w:szCs w:val="22"/>
          <w:lang w:val="sk-SK"/>
        </w:rPr>
        <w:t xml:space="preserve"> krku, v podpazuší alebo v slabinách </w:t>
      </w:r>
    </w:p>
    <w:p w14:paraId="490A36BF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lastRenderedPageBreak/>
        <w:t>Zvýšená chuť do jedla</w:t>
      </w:r>
    </w:p>
    <w:p w14:paraId="27E3197A" w14:textId="77777777" w:rsidR="005F04BB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Povznesená nálada</w:t>
      </w:r>
    </w:p>
    <w:p w14:paraId="4E5519DD" w14:textId="77777777" w:rsidR="00CA0B23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Počutie, videnie alebo cítenie vecí, ktoré neexistujú, závažná mentálna porucha (psychóza)</w:t>
      </w:r>
    </w:p>
    <w:p w14:paraId="31CE0422" w14:textId="77777777" w:rsidR="00CA0B23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Nepreuk</w:t>
      </w:r>
      <w:r w:rsidR="00122307" w:rsidRPr="00A451D7">
        <w:rPr>
          <w:szCs w:val="22"/>
          <w:lang w:val="sk-SK"/>
        </w:rPr>
        <w:t>azovanie</w:t>
      </w:r>
      <w:r w:rsidRPr="00A451D7">
        <w:rPr>
          <w:szCs w:val="22"/>
          <w:lang w:val="sk-SK"/>
        </w:rPr>
        <w:t xml:space="preserve"> a/alebo nepociťovanie žiadnych emócií, nezvyčajná podozrievavosť, záchvat paniky</w:t>
      </w:r>
    </w:p>
    <w:p w14:paraId="478165D1" w14:textId="77777777" w:rsidR="003D5519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Ťažkosti s čítaním, porucha reči, ťažkosti s písaním rukou</w:t>
      </w:r>
    </w:p>
    <w:p w14:paraId="4A2BD81E" w14:textId="77777777" w:rsidR="00CA0B23" w:rsidRPr="00A451D7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Nepokoj, hyperaktivita</w:t>
      </w:r>
    </w:p>
    <w:p w14:paraId="0F0EE4E5" w14:textId="77777777" w:rsidR="00CA0B23" w:rsidRPr="00A451D7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Spomalené myslenie, </w:t>
      </w:r>
      <w:r w:rsidR="00CD169E" w:rsidRPr="00A451D7">
        <w:rPr>
          <w:szCs w:val="22"/>
          <w:lang w:val="sk-SK"/>
        </w:rPr>
        <w:t>znížená bdelosť</w:t>
      </w:r>
      <w:r w:rsidRPr="00A451D7">
        <w:rPr>
          <w:szCs w:val="22"/>
          <w:lang w:val="sk-SK"/>
        </w:rPr>
        <w:t xml:space="preserve"> alebo </w:t>
      </w:r>
      <w:r w:rsidR="00CD169E" w:rsidRPr="00A451D7">
        <w:rPr>
          <w:szCs w:val="22"/>
          <w:lang w:val="sk-SK"/>
        </w:rPr>
        <w:t>ostražitosť</w:t>
      </w:r>
    </w:p>
    <w:p w14:paraId="496FF18B" w14:textId="77777777" w:rsidR="00CA0B23" w:rsidRPr="00A451D7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Znížené alebo pomalé pohyby tela, </w:t>
      </w:r>
      <w:r w:rsidR="00122307" w:rsidRPr="00A451D7">
        <w:rPr>
          <w:szCs w:val="22"/>
          <w:lang w:val="sk-SK"/>
        </w:rPr>
        <w:t>mimovoľn</w:t>
      </w:r>
      <w:r w:rsidRPr="00A451D7">
        <w:rPr>
          <w:szCs w:val="22"/>
          <w:lang w:val="sk-SK"/>
        </w:rPr>
        <w:t xml:space="preserve">é </w:t>
      </w:r>
      <w:r w:rsidR="004927F5" w:rsidRPr="00A451D7">
        <w:rPr>
          <w:szCs w:val="22"/>
          <w:lang w:val="sk-SK"/>
        </w:rPr>
        <w:t>neprirodzené</w:t>
      </w:r>
      <w:r w:rsidRPr="00A451D7">
        <w:rPr>
          <w:szCs w:val="22"/>
          <w:lang w:val="sk-SK"/>
        </w:rPr>
        <w:t xml:space="preserve"> alebo opakované pohyby svalov</w:t>
      </w:r>
    </w:p>
    <w:p w14:paraId="66923EDB" w14:textId="77777777" w:rsidR="00CA0B23" w:rsidRPr="00A451D7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Odpadávanie</w:t>
      </w:r>
    </w:p>
    <w:p w14:paraId="13823DD7" w14:textId="77777777" w:rsidR="00CA0B23" w:rsidRPr="00A451D7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Neprirodzený hmat, poškodený hmat</w:t>
      </w:r>
    </w:p>
    <w:p w14:paraId="068B1243" w14:textId="77777777" w:rsidR="00CA0B23" w:rsidRPr="00A451D7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Poškodený, skreslený alebo žiadny čuch</w:t>
      </w:r>
    </w:p>
    <w:p w14:paraId="20484DD0" w14:textId="77777777" w:rsidR="00CA0B23" w:rsidRPr="00A451D7" w:rsidRDefault="00122307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Nezvyčajný</w:t>
      </w:r>
      <w:r w:rsidR="004927F5" w:rsidRPr="00A451D7">
        <w:rPr>
          <w:szCs w:val="22"/>
          <w:lang w:val="sk-SK"/>
        </w:rPr>
        <w:t xml:space="preserve"> pocit alebo </w:t>
      </w:r>
      <w:r w:rsidRPr="00A451D7">
        <w:rPr>
          <w:szCs w:val="22"/>
          <w:lang w:val="sk-SK"/>
        </w:rPr>
        <w:t>vnímanie, ktoré</w:t>
      </w:r>
      <w:r w:rsidR="004927F5" w:rsidRPr="00A451D7">
        <w:rPr>
          <w:szCs w:val="22"/>
          <w:lang w:val="sk-SK"/>
        </w:rPr>
        <w:t xml:space="preserve"> môže predchádzať migréne alebo istému typu záchvatu</w:t>
      </w:r>
    </w:p>
    <w:p w14:paraId="10DDE441" w14:textId="77777777" w:rsidR="00CA0B23" w:rsidRPr="00A451D7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Suché oko, citlivosť očí na svetlo, šklbanie očným viečkom, slzenie očí</w:t>
      </w:r>
    </w:p>
    <w:p w14:paraId="2B8A543A" w14:textId="77777777" w:rsidR="00CA0B23" w:rsidRPr="00A451D7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Znížená schopnosť alebo strata sluchu, strata sluchu v jednom uchu</w:t>
      </w:r>
    </w:p>
    <w:p w14:paraId="74CDFAE7" w14:textId="77777777" w:rsidR="00CA0B23" w:rsidRPr="00A451D7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Pomalý alebo nepravidelný srdcový rytmus, pocit tlkotu srdca v hrudi</w:t>
      </w:r>
    </w:p>
    <w:p w14:paraId="1D1F54D9" w14:textId="77777777" w:rsidR="00CA0B23" w:rsidRPr="00A451D7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Nízky tlak krvi, nízky tlak krvi po postavení sa (následne sa niektorí ľudia užívajúci Topamax môžu cítiť na odpadnutie, mať závrat alebo stratiť vedomie</w:t>
      </w:r>
      <w:r w:rsidR="00C00341" w:rsidRPr="00A451D7">
        <w:rPr>
          <w:szCs w:val="22"/>
          <w:lang w:val="sk-SK"/>
        </w:rPr>
        <w:t>, keď sa náhle postavia alebo posadia)</w:t>
      </w:r>
    </w:p>
    <w:p w14:paraId="5606D615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Nával horúčavy, pocit tepla</w:t>
      </w:r>
    </w:p>
    <w:p w14:paraId="5F4FC7E2" w14:textId="77777777" w:rsidR="00CA0B23" w:rsidRPr="00A451D7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Pan</w:t>
      </w:r>
      <w:r w:rsidR="005F04BB" w:rsidRPr="00A451D7">
        <w:rPr>
          <w:szCs w:val="22"/>
          <w:lang w:val="sk-SK"/>
        </w:rPr>
        <w:t>k</w:t>
      </w:r>
      <w:r w:rsidRPr="00A451D7">
        <w:rPr>
          <w:szCs w:val="22"/>
          <w:lang w:val="sk-SK"/>
        </w:rPr>
        <w:t>reatit</w:t>
      </w:r>
      <w:r w:rsidR="005F04BB" w:rsidRPr="00A451D7">
        <w:rPr>
          <w:szCs w:val="22"/>
          <w:lang w:val="sk-SK"/>
        </w:rPr>
        <w:t>ída</w:t>
      </w:r>
      <w:r w:rsidRPr="00A451D7">
        <w:rPr>
          <w:szCs w:val="22"/>
          <w:lang w:val="sk-SK"/>
        </w:rPr>
        <w:t xml:space="preserve"> (</w:t>
      </w:r>
      <w:r w:rsidR="005F04BB" w:rsidRPr="00A451D7">
        <w:rPr>
          <w:szCs w:val="22"/>
          <w:lang w:val="sk-SK"/>
        </w:rPr>
        <w:t>zápal pa</w:t>
      </w:r>
      <w:r w:rsidR="00F637B6" w:rsidRPr="00A451D7">
        <w:rPr>
          <w:szCs w:val="22"/>
          <w:lang w:val="sk-SK"/>
        </w:rPr>
        <w:t>n</w:t>
      </w:r>
      <w:r w:rsidR="005F04BB" w:rsidRPr="00A451D7">
        <w:rPr>
          <w:szCs w:val="22"/>
          <w:lang w:val="sk-SK"/>
        </w:rPr>
        <w:t>kreasu</w:t>
      </w:r>
      <w:r w:rsidRPr="00A451D7">
        <w:rPr>
          <w:szCs w:val="22"/>
          <w:lang w:val="sk-SK"/>
        </w:rPr>
        <w:t>)</w:t>
      </w:r>
    </w:p>
    <w:p w14:paraId="12B4044B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Nadmerná plynatosť, pálenie záhy, plnosť alebo opuch brucha</w:t>
      </w:r>
    </w:p>
    <w:p w14:paraId="1F1566E6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Krvácanie ďasien</w:t>
      </w:r>
      <w:r w:rsidR="00CA0B23" w:rsidRPr="00A451D7">
        <w:rPr>
          <w:szCs w:val="22"/>
          <w:lang w:val="sk-SK"/>
        </w:rPr>
        <w:t xml:space="preserve">, </w:t>
      </w:r>
      <w:r w:rsidRPr="00A451D7">
        <w:rPr>
          <w:szCs w:val="22"/>
          <w:lang w:val="sk-SK"/>
        </w:rPr>
        <w:t>zvýšené slinenie, slintanie, zápach dychu</w:t>
      </w:r>
    </w:p>
    <w:p w14:paraId="13193B22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Nadmerný príjem tekutín, smäd</w:t>
      </w:r>
    </w:p>
    <w:p w14:paraId="49FE35F5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Zmena sfarbenia kože</w:t>
      </w:r>
    </w:p>
    <w:p w14:paraId="3868D118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Stuhnutosť svalov, bolesť na jednej strane</w:t>
      </w:r>
    </w:p>
    <w:p w14:paraId="282A5E70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Krv v moči, inkontinencia (nedostatočná kontrola) moču, naliehavá potreba močiť, bolesť boku  alebo obličiek </w:t>
      </w:r>
    </w:p>
    <w:p w14:paraId="7C75A48F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  <w:tab w:val="right" w:pos="4445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Ťažkosti dosiahnuť alebo udržať erekciu, sexuálna dysfunkcia</w:t>
      </w:r>
    </w:p>
    <w:p w14:paraId="4836F2CB" w14:textId="77777777" w:rsidR="005F04BB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Príznaky podobné chrípke</w:t>
      </w:r>
    </w:p>
    <w:p w14:paraId="7F0D1E59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Studené prsty na rukách a nohách</w:t>
      </w:r>
    </w:p>
    <w:p w14:paraId="35523CE9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Pocit opitosti</w:t>
      </w:r>
    </w:p>
    <w:p w14:paraId="2EF784CC" w14:textId="77777777" w:rsidR="00CA0B23" w:rsidRPr="00A451D7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2"/>
          <w:lang w:val="sk-SK"/>
        </w:rPr>
      </w:pPr>
      <w:r w:rsidRPr="00A451D7">
        <w:rPr>
          <w:szCs w:val="22"/>
          <w:lang w:val="sk-SK"/>
        </w:rPr>
        <w:t>Neschopnosť uč</w:t>
      </w:r>
      <w:r w:rsidR="00442D21" w:rsidRPr="00A451D7">
        <w:rPr>
          <w:szCs w:val="22"/>
          <w:lang w:val="sk-SK"/>
        </w:rPr>
        <w:t>iť sa</w:t>
      </w:r>
    </w:p>
    <w:p w14:paraId="117FC26B" w14:textId="77777777" w:rsidR="0023178C" w:rsidRPr="00A451D7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017C034B" w14:textId="77777777" w:rsidR="00721B83" w:rsidRPr="00A451D7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A451D7">
        <w:rPr>
          <w:b/>
          <w:bCs/>
          <w:szCs w:val="22"/>
          <w:lang w:val="sk-SK"/>
        </w:rPr>
        <w:t xml:space="preserve">Zriedkavé </w:t>
      </w:r>
      <w:r w:rsidR="00442D21" w:rsidRPr="00A451D7">
        <w:rPr>
          <w:b/>
          <w:bCs/>
          <w:szCs w:val="22"/>
          <w:lang w:val="sk-SK"/>
        </w:rPr>
        <w:t>(môžu postihnúť až 1 z 1 000 osôb)</w:t>
      </w:r>
    </w:p>
    <w:p w14:paraId="0D970E65" w14:textId="77777777" w:rsidR="00442D21" w:rsidRPr="00A451D7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Neprirodzene povznesená nálada</w:t>
      </w:r>
      <w:r w:rsidRPr="00A451D7">
        <w:rPr>
          <w:szCs w:val="22"/>
          <w:lang w:val="sk-SK"/>
        </w:rPr>
        <w:t xml:space="preserve"> </w:t>
      </w:r>
    </w:p>
    <w:p w14:paraId="770FEA5E" w14:textId="77777777" w:rsidR="00442D21" w:rsidRPr="00A451D7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Strata vedomia</w:t>
      </w:r>
    </w:p>
    <w:p w14:paraId="389F0DE6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Oslepnutie na jedno oko, dočasná slepota, nočná slepota</w:t>
      </w:r>
    </w:p>
    <w:p w14:paraId="48E50872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Tupozrakosť</w:t>
      </w:r>
    </w:p>
    <w:p w14:paraId="1581D9BB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Opuch oka a jeho okolia</w:t>
      </w:r>
    </w:p>
    <w:p w14:paraId="318A8605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Znecitlivenie, mravčenie a zmena farby (biela, modrá a potom červená) prstov na rukách a nohách, keď sú vystavené chladu</w:t>
      </w:r>
    </w:p>
    <w:p w14:paraId="2A44324D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Zápal pečene, zlyhanie pečene</w:t>
      </w:r>
    </w:p>
    <w:p w14:paraId="154A8E90" w14:textId="77777777" w:rsidR="00442D21" w:rsidRPr="00A451D7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Stevens</w:t>
      </w:r>
      <w:r w:rsidR="003A448E" w:rsidRPr="00A451D7">
        <w:rPr>
          <w:szCs w:val="22"/>
          <w:lang w:val="sk-SK"/>
        </w:rPr>
        <w:t>ov-</w:t>
      </w:r>
      <w:r w:rsidRPr="00A451D7">
        <w:rPr>
          <w:szCs w:val="22"/>
          <w:lang w:val="sk-SK"/>
        </w:rPr>
        <w:t>Johnson</w:t>
      </w:r>
      <w:r w:rsidR="003A448E" w:rsidRPr="00A451D7">
        <w:rPr>
          <w:szCs w:val="22"/>
          <w:lang w:val="sk-SK"/>
        </w:rPr>
        <w:t>ov</w:t>
      </w:r>
      <w:r w:rsidRPr="00A451D7">
        <w:rPr>
          <w:szCs w:val="22"/>
          <w:lang w:val="sk-SK"/>
        </w:rPr>
        <w:t xml:space="preserve"> syndr</w:t>
      </w:r>
      <w:r w:rsidR="003A448E" w:rsidRPr="00A451D7">
        <w:rPr>
          <w:szCs w:val="22"/>
          <w:lang w:val="sk-SK"/>
        </w:rPr>
        <w:t>óm</w:t>
      </w:r>
      <w:r w:rsidRPr="00A451D7">
        <w:rPr>
          <w:szCs w:val="22"/>
          <w:lang w:val="sk-SK"/>
        </w:rPr>
        <w:t xml:space="preserve">, </w:t>
      </w:r>
      <w:r w:rsidR="002B2CA3" w:rsidRPr="00A451D7">
        <w:rPr>
          <w:szCs w:val="22"/>
          <w:lang w:val="sk-SK"/>
        </w:rPr>
        <w:t xml:space="preserve">potenciálne život ohrozujúci stav, ktorý sa môže </w:t>
      </w:r>
      <w:r w:rsidR="00FA7DC2" w:rsidRPr="00A451D7">
        <w:rPr>
          <w:szCs w:val="22"/>
          <w:lang w:val="sk-SK"/>
        </w:rPr>
        <w:t>objaviť ako bolesť viacerých slizníc (napr. v ústach, nose a očiach), kožná vyrážka a pľuzgiere</w:t>
      </w:r>
    </w:p>
    <w:p w14:paraId="684BF4F0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Neprirodzený zápach kože</w:t>
      </w:r>
    </w:p>
    <w:p w14:paraId="45009818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Nepohodlie v rukách alebo nohách</w:t>
      </w:r>
    </w:p>
    <w:p w14:paraId="42D7A2B1" w14:textId="77777777" w:rsidR="00442D21" w:rsidRPr="00A451D7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A451D7">
        <w:rPr>
          <w:szCs w:val="22"/>
          <w:lang w:val="sk-SK"/>
        </w:rPr>
        <w:t>Porucha obličiek</w:t>
      </w:r>
    </w:p>
    <w:p w14:paraId="6D5247E1" w14:textId="77777777" w:rsidR="0023178C" w:rsidRPr="00A451D7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AE49BA1" w14:textId="77777777" w:rsidR="00721B83" w:rsidRPr="00A451D7" w:rsidRDefault="00442D21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A451D7">
        <w:rPr>
          <w:b/>
          <w:bCs/>
          <w:szCs w:val="22"/>
          <w:lang w:val="sk-SK"/>
        </w:rPr>
        <w:t>Neznáme (z dostupných údajov)</w:t>
      </w:r>
    </w:p>
    <w:p w14:paraId="0F33631B" w14:textId="77777777" w:rsidR="00721B83" w:rsidRPr="00A451D7" w:rsidRDefault="00721B83" w:rsidP="0083241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r w:rsidRPr="00A451D7">
        <w:rPr>
          <w:bCs/>
          <w:szCs w:val="22"/>
          <w:lang w:val="sk-SK"/>
        </w:rPr>
        <w:t xml:space="preserve">Makulopatia je ochorenie makuly, malej škvrny na sietnici, kde je zrak najostrejší. Oznámte svojmu lekárovi, ak spozorujete zmenu alebo poruchu </w:t>
      </w:r>
      <w:r w:rsidR="00DE285F" w:rsidRPr="00A451D7">
        <w:rPr>
          <w:bCs/>
          <w:szCs w:val="22"/>
          <w:lang w:val="sk-SK"/>
        </w:rPr>
        <w:t>v</w:t>
      </w:r>
      <w:r w:rsidRPr="00A451D7">
        <w:rPr>
          <w:bCs/>
          <w:szCs w:val="22"/>
          <w:lang w:val="sk-SK"/>
        </w:rPr>
        <w:t xml:space="preserve">ášho zraku. </w:t>
      </w:r>
    </w:p>
    <w:p w14:paraId="416DC0B3" w14:textId="77777777" w:rsidR="00721B83" w:rsidRPr="00A451D7" w:rsidRDefault="00721B83" w:rsidP="0083241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r w:rsidRPr="00A451D7">
        <w:rPr>
          <w:bCs/>
          <w:szCs w:val="22"/>
          <w:lang w:val="sk-SK"/>
        </w:rPr>
        <w:t>Toxická epidermálna nekrolýza,</w:t>
      </w:r>
      <w:r w:rsidR="00442D21" w:rsidRPr="00A451D7">
        <w:rPr>
          <w:bCs/>
          <w:szCs w:val="22"/>
          <w:lang w:val="sk-SK"/>
        </w:rPr>
        <w:t xml:space="preserve"> živo</w:t>
      </w:r>
      <w:r w:rsidR="00870E3D" w:rsidRPr="00A451D7">
        <w:rPr>
          <w:bCs/>
          <w:szCs w:val="22"/>
          <w:lang w:val="sk-SK"/>
        </w:rPr>
        <w:t>t</w:t>
      </w:r>
      <w:r w:rsidR="00442D21" w:rsidRPr="00A451D7">
        <w:rPr>
          <w:bCs/>
          <w:szCs w:val="22"/>
          <w:lang w:val="sk-SK"/>
        </w:rPr>
        <w:t xml:space="preserve"> ohrozujúci stav </w:t>
      </w:r>
      <w:r w:rsidR="00F637B6" w:rsidRPr="00A451D7">
        <w:rPr>
          <w:bCs/>
          <w:szCs w:val="22"/>
          <w:lang w:val="sk-SK"/>
        </w:rPr>
        <w:t>príbuzný, ale</w:t>
      </w:r>
      <w:r w:rsidR="00442D21" w:rsidRPr="00A451D7">
        <w:rPr>
          <w:bCs/>
          <w:szCs w:val="22"/>
          <w:lang w:val="sk-SK"/>
        </w:rPr>
        <w:t xml:space="preserve"> závažnejší ako </w:t>
      </w:r>
      <w:r w:rsidRPr="00A451D7">
        <w:rPr>
          <w:bCs/>
          <w:szCs w:val="22"/>
          <w:lang w:val="sk-SK"/>
        </w:rPr>
        <w:t>Stevensov-Johnsonov syndróm</w:t>
      </w:r>
      <w:r w:rsidR="00F637B6" w:rsidRPr="00A451D7">
        <w:rPr>
          <w:bCs/>
          <w:szCs w:val="22"/>
          <w:lang w:val="sk-SK"/>
        </w:rPr>
        <w:t>, charakterizovaný</w:t>
      </w:r>
      <w:r w:rsidR="00442D21" w:rsidRPr="00A451D7">
        <w:rPr>
          <w:bCs/>
          <w:szCs w:val="22"/>
          <w:lang w:val="sk-SK"/>
        </w:rPr>
        <w:t xml:space="preserve"> rozsiahlym tvorením pľuzgierov a odlupovaním vrchných vrstiev kože </w:t>
      </w:r>
      <w:r w:rsidRPr="00A451D7">
        <w:rPr>
          <w:bCs/>
          <w:szCs w:val="22"/>
          <w:lang w:val="sk-SK"/>
        </w:rPr>
        <w:t xml:space="preserve"> (pozri </w:t>
      </w:r>
      <w:r w:rsidR="00442D21" w:rsidRPr="00A451D7">
        <w:rPr>
          <w:bCs/>
          <w:szCs w:val="22"/>
          <w:lang w:val="sk-SK"/>
        </w:rPr>
        <w:t>zriedkavé</w:t>
      </w:r>
      <w:r w:rsidRPr="00A451D7">
        <w:rPr>
          <w:bCs/>
          <w:szCs w:val="22"/>
          <w:lang w:val="sk-SK"/>
        </w:rPr>
        <w:t xml:space="preserve"> vedľajšie účinky).</w:t>
      </w:r>
    </w:p>
    <w:p w14:paraId="2A866E37" w14:textId="77777777" w:rsidR="00721B83" w:rsidRPr="00A451D7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3F0FFF" w14:textId="77777777" w:rsidR="00232A93" w:rsidRPr="00A451D7" w:rsidRDefault="00232A93" w:rsidP="008324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A451D7">
        <w:rPr>
          <w:b/>
          <w:bCs/>
          <w:szCs w:val="22"/>
          <w:lang w:val="sk-SK" w:eastAsia="en-GB"/>
        </w:rPr>
        <w:lastRenderedPageBreak/>
        <w:t xml:space="preserve">Deti </w:t>
      </w:r>
    </w:p>
    <w:p w14:paraId="0E326F97" w14:textId="77777777" w:rsidR="00232A93" w:rsidRPr="00A451D7" w:rsidRDefault="009D1B06" w:rsidP="00832413">
      <w:pPr>
        <w:keepNext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A451D7">
        <w:rPr>
          <w:szCs w:val="22"/>
          <w:lang w:val="sk-SK" w:eastAsia="en-GB"/>
        </w:rPr>
        <w:t>Vedľajšie účinky u detí sú vo všeobecnosti podobné ako tie, ktoré sa pozorujú u</w:t>
      </w:r>
      <w:r w:rsidR="00CE0112" w:rsidRPr="00A451D7">
        <w:rPr>
          <w:szCs w:val="22"/>
          <w:lang w:val="sk-SK" w:eastAsia="en-GB"/>
        </w:rPr>
        <w:t> </w:t>
      </w:r>
      <w:r w:rsidRPr="00A451D7">
        <w:rPr>
          <w:szCs w:val="22"/>
          <w:lang w:val="sk-SK" w:eastAsia="en-GB"/>
        </w:rPr>
        <w:t>dospelých</w:t>
      </w:r>
      <w:r w:rsidR="00CE0112" w:rsidRPr="00A451D7">
        <w:rPr>
          <w:szCs w:val="22"/>
          <w:lang w:val="sk-SK" w:eastAsia="en-GB"/>
        </w:rPr>
        <w:t xml:space="preserve">, ale nasledujúce </w:t>
      </w:r>
      <w:r w:rsidRPr="00A451D7">
        <w:rPr>
          <w:szCs w:val="22"/>
          <w:lang w:val="sk-SK" w:eastAsia="en-GB"/>
        </w:rPr>
        <w:t xml:space="preserve">vedľajšie účinky sa </w:t>
      </w:r>
      <w:r w:rsidR="00CE0112" w:rsidRPr="00A451D7">
        <w:rPr>
          <w:szCs w:val="22"/>
          <w:lang w:val="sk-SK" w:eastAsia="en-GB"/>
        </w:rPr>
        <w:t>môžu</w:t>
      </w:r>
      <w:r w:rsidRPr="00A451D7">
        <w:rPr>
          <w:szCs w:val="22"/>
          <w:lang w:val="sk-SK" w:eastAsia="en-GB"/>
        </w:rPr>
        <w:t xml:space="preserve"> u detí vyskyt</w:t>
      </w:r>
      <w:r w:rsidR="00CE0112" w:rsidRPr="00A451D7">
        <w:rPr>
          <w:szCs w:val="22"/>
          <w:lang w:val="sk-SK" w:eastAsia="en-GB"/>
        </w:rPr>
        <w:t>ovať</w:t>
      </w:r>
      <w:r w:rsidRPr="00A451D7">
        <w:rPr>
          <w:szCs w:val="22"/>
          <w:lang w:val="sk-SK" w:eastAsia="en-GB"/>
        </w:rPr>
        <w:t xml:space="preserve"> častejšie ako u dospelých.</w:t>
      </w:r>
    </w:p>
    <w:p w14:paraId="6B48F323" w14:textId="77777777" w:rsidR="00CE0112" w:rsidRPr="00A451D7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Problémy s koncentráciou</w:t>
      </w:r>
    </w:p>
    <w:p w14:paraId="68A48923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Zvýšená hladina kyseliny v krvi</w:t>
      </w:r>
      <w:r w:rsidR="00CE0112" w:rsidRPr="00A451D7">
        <w:rPr>
          <w:szCs w:val="22"/>
          <w:lang w:val="sk-SK"/>
        </w:rPr>
        <w:t xml:space="preserve"> </w:t>
      </w:r>
    </w:p>
    <w:p w14:paraId="0B2DF47C" w14:textId="77777777" w:rsidR="00CE0112" w:rsidRPr="00A451D7" w:rsidRDefault="00A15A85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Myšlienky na závažné seba-poškodenie</w:t>
      </w:r>
      <w:r w:rsidR="00CE0112" w:rsidRPr="00A451D7">
        <w:rPr>
          <w:szCs w:val="22"/>
          <w:lang w:val="sk-SK"/>
        </w:rPr>
        <w:t xml:space="preserve"> </w:t>
      </w:r>
    </w:p>
    <w:p w14:paraId="7D08FAAE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Únava</w:t>
      </w:r>
    </w:p>
    <w:p w14:paraId="5C85E9E8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Znížená alebo zvýšená chuť do jedla</w:t>
      </w:r>
    </w:p>
    <w:p w14:paraId="186B5D7F" w14:textId="77777777" w:rsidR="00CE0112" w:rsidRPr="00A451D7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Agresi</w:t>
      </w:r>
      <w:r w:rsidR="00C97F3E" w:rsidRPr="00A451D7">
        <w:rPr>
          <w:szCs w:val="22"/>
          <w:lang w:val="sk-SK"/>
        </w:rPr>
        <w:t>vita, neprirodzené správanie</w:t>
      </w:r>
    </w:p>
    <w:p w14:paraId="69EEA069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Problémy so zaspávaním alebo so spánkom</w:t>
      </w:r>
    </w:p>
    <w:p w14:paraId="028CBCBB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Pocit nestability pri chôdzi</w:t>
      </w:r>
    </w:p>
    <w:p w14:paraId="6C310A94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Necítiť sa dobre</w:t>
      </w:r>
    </w:p>
    <w:p w14:paraId="306FB5E6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Pokles hladiny draslíka v krvi</w:t>
      </w:r>
    </w:p>
    <w:p w14:paraId="48A1F2C6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Nepreukazovanie a/alebo nepociťovanie žiadnych emócií</w:t>
      </w:r>
    </w:p>
    <w:p w14:paraId="07EB74F1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Slzenie očí</w:t>
      </w:r>
    </w:p>
    <w:p w14:paraId="6EF20150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Pomalý alebo nepravidelný srdcový rytmus</w:t>
      </w:r>
    </w:p>
    <w:p w14:paraId="55294A01" w14:textId="77777777" w:rsidR="00CE0112" w:rsidRPr="00A451D7" w:rsidRDefault="00CE0112" w:rsidP="0083241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2C08F071" w14:textId="77777777" w:rsidR="00CE0112" w:rsidRPr="00A451D7" w:rsidRDefault="00C97F3E" w:rsidP="0083241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A451D7">
        <w:rPr>
          <w:szCs w:val="22"/>
          <w:lang w:val="sk-SK" w:eastAsia="en-GB"/>
        </w:rPr>
        <w:t xml:space="preserve">Ďalšie vedľajšie účinky, ktoré sa môžu vyskytnúť u detí, sú: </w:t>
      </w:r>
    </w:p>
    <w:p w14:paraId="18DD22EE" w14:textId="77777777" w:rsidR="00CE0112" w:rsidRPr="00A451D7" w:rsidRDefault="00C97F3E" w:rsidP="00832413">
      <w:pPr>
        <w:keepNext/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A451D7">
        <w:rPr>
          <w:b/>
          <w:bCs/>
          <w:szCs w:val="22"/>
          <w:lang w:val="sk-SK"/>
        </w:rPr>
        <w:t>Časté (môžu postihnúť až 1 z 10 osôb)</w:t>
      </w:r>
    </w:p>
    <w:p w14:paraId="7691CD37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Pocit točenia</w:t>
      </w:r>
      <w:r w:rsidR="00CE0112" w:rsidRPr="00A451D7">
        <w:rPr>
          <w:szCs w:val="22"/>
          <w:lang w:val="sk-SK"/>
        </w:rPr>
        <w:t xml:space="preserve"> (vertigo)</w:t>
      </w:r>
    </w:p>
    <w:p w14:paraId="527A9F21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Vracanie</w:t>
      </w:r>
    </w:p>
    <w:p w14:paraId="4537A142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Horúčka</w:t>
      </w:r>
    </w:p>
    <w:p w14:paraId="2958C982" w14:textId="77777777" w:rsidR="0023178C" w:rsidRPr="00A451D7" w:rsidRDefault="0023178C" w:rsidP="00832413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EBBF66E" w14:textId="77777777" w:rsidR="00CE0112" w:rsidRPr="00A451D7" w:rsidRDefault="00C97F3E" w:rsidP="00832413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A451D7">
        <w:rPr>
          <w:b/>
          <w:bCs/>
          <w:szCs w:val="22"/>
          <w:lang w:val="sk-SK"/>
        </w:rPr>
        <w:t>Menej časté (môžu postihnúť až 1 zo 100 osôb)</w:t>
      </w:r>
    </w:p>
    <w:p w14:paraId="6BE9B79F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 w:eastAsia="zh-CN"/>
        </w:rPr>
        <w:t>Zvýšenie počtu eozinofilov (druh bielych krviniek) v krvi</w:t>
      </w:r>
    </w:p>
    <w:p w14:paraId="0036418E" w14:textId="77777777" w:rsidR="00CE0112" w:rsidRPr="00A451D7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Hypera</w:t>
      </w:r>
      <w:r w:rsidR="00C97F3E" w:rsidRPr="00A451D7">
        <w:rPr>
          <w:szCs w:val="22"/>
          <w:lang w:val="sk-SK"/>
        </w:rPr>
        <w:t>k</w:t>
      </w:r>
      <w:r w:rsidRPr="00A451D7">
        <w:rPr>
          <w:szCs w:val="22"/>
          <w:lang w:val="sk-SK"/>
        </w:rPr>
        <w:t>tivit</w:t>
      </w:r>
      <w:r w:rsidR="00C97F3E" w:rsidRPr="00A451D7">
        <w:rPr>
          <w:szCs w:val="22"/>
          <w:lang w:val="sk-SK"/>
        </w:rPr>
        <w:t>a</w:t>
      </w:r>
    </w:p>
    <w:p w14:paraId="3C7DA28D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Pocit tepla</w:t>
      </w:r>
    </w:p>
    <w:p w14:paraId="3AD1DD61" w14:textId="77777777" w:rsidR="00CE0112" w:rsidRPr="00A451D7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A451D7">
        <w:rPr>
          <w:szCs w:val="22"/>
          <w:lang w:val="sk-SK"/>
        </w:rPr>
        <w:t>Neschopnosť učiť sa</w:t>
      </w:r>
    </w:p>
    <w:p w14:paraId="2026B885" w14:textId="77777777" w:rsidR="000C0AFE" w:rsidRPr="00A451D7" w:rsidRDefault="000C0AFE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8817779" w14:textId="77777777" w:rsidR="000C0AFE" w:rsidRPr="00A451D7" w:rsidRDefault="000C0AFE" w:rsidP="00832413">
      <w:pPr>
        <w:keepNext/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A451D7">
        <w:rPr>
          <w:b/>
          <w:noProof/>
          <w:szCs w:val="22"/>
          <w:lang w:val="sk-SK"/>
        </w:rPr>
        <w:t>Hlásenie vedľajších účinkov</w:t>
      </w:r>
    </w:p>
    <w:p w14:paraId="69D1166D" w14:textId="5D0B9734" w:rsidR="00721B83" w:rsidRPr="00A451D7" w:rsidRDefault="000C0AF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51D7">
        <w:rPr>
          <w:noProof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 w:rsidR="002D25B8" w:rsidRPr="00A451D7">
        <w:rPr>
          <w:noProof/>
          <w:szCs w:val="22"/>
          <w:lang w:val="sk-SK"/>
        </w:rPr>
        <w:t xml:space="preserve"> na</w:t>
      </w:r>
      <w:r w:rsidR="00F97BFC" w:rsidRPr="00A451D7">
        <w:rPr>
          <w:szCs w:val="22"/>
          <w:lang w:val="sk-SK"/>
        </w:rPr>
        <w:t> </w:t>
      </w:r>
      <w:r w:rsidR="00265F87" w:rsidRPr="00A451D7">
        <w:rPr>
          <w:noProof/>
          <w:szCs w:val="22"/>
          <w:highlight w:val="lightGray"/>
        </w:rPr>
        <w:t>národné centrum hlásenia uvedené v </w:t>
      </w:r>
      <w:hyperlink r:id="rId10" w:history="1">
        <w:r w:rsidR="00265F87" w:rsidRPr="008936CB">
          <w:rPr>
            <w:rStyle w:val="Hypertextovprepojenie"/>
            <w:noProof/>
            <w:color w:val="auto"/>
            <w:szCs w:val="22"/>
            <w:highlight w:val="lightGray"/>
          </w:rPr>
          <w:t>Prílohe V</w:t>
        </w:r>
      </w:hyperlink>
      <w:r w:rsidR="003B1156" w:rsidRPr="008936CB">
        <w:rPr>
          <w:szCs w:val="22"/>
          <w:shd w:val="clear" w:color="auto" w:fill="FFFFFF"/>
          <w:lang w:val="sk-SK"/>
        </w:rPr>
        <w:t xml:space="preserve">. </w:t>
      </w:r>
      <w:r w:rsidR="00DD42AC" w:rsidRPr="008936CB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155639A7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27EE7E48" w14:textId="77777777" w:rsidR="0002531A" w:rsidRPr="00A451D7" w:rsidRDefault="0002531A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36F55FE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A451D7">
        <w:rPr>
          <w:b/>
          <w:szCs w:val="22"/>
          <w:lang w:val="sk-SK"/>
        </w:rPr>
        <w:t>5.</w:t>
      </w:r>
      <w:r w:rsidRPr="00A451D7">
        <w:rPr>
          <w:b/>
          <w:szCs w:val="22"/>
          <w:lang w:val="sk-SK"/>
        </w:rPr>
        <w:tab/>
      </w:r>
      <w:r w:rsidR="00166D7E" w:rsidRPr="00A451D7">
        <w:rPr>
          <w:b/>
          <w:szCs w:val="22"/>
          <w:lang w:val="sk-SK"/>
        </w:rPr>
        <w:t>Ako uchovávať Topamax</w:t>
      </w:r>
    </w:p>
    <w:p w14:paraId="6142AFD6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6609848" w14:textId="77777777" w:rsidR="00721B83" w:rsidRPr="00A451D7" w:rsidRDefault="000C0AF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451D7">
        <w:rPr>
          <w:szCs w:val="22"/>
          <w:lang w:val="sk-SK"/>
        </w:rPr>
        <w:t>Tento liek u</w:t>
      </w:r>
      <w:r w:rsidR="00721B83" w:rsidRPr="00A451D7">
        <w:rPr>
          <w:szCs w:val="22"/>
          <w:lang w:val="sk-SK"/>
        </w:rPr>
        <w:t xml:space="preserve">chovávajte mimo dohľadu </w:t>
      </w:r>
      <w:r w:rsidR="00166D7E" w:rsidRPr="00A451D7">
        <w:rPr>
          <w:szCs w:val="22"/>
          <w:lang w:val="sk-SK"/>
        </w:rPr>
        <w:t xml:space="preserve">a dosahu </w:t>
      </w:r>
      <w:r w:rsidR="00721B83" w:rsidRPr="00A451D7">
        <w:rPr>
          <w:szCs w:val="22"/>
          <w:lang w:val="sk-SK"/>
        </w:rPr>
        <w:t>detí.</w:t>
      </w:r>
    </w:p>
    <w:p w14:paraId="52BEDF71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8ED15B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Neužívajte </w:t>
      </w:r>
      <w:r w:rsidR="000C0AFE" w:rsidRPr="00A451D7">
        <w:rPr>
          <w:szCs w:val="22"/>
          <w:lang w:val="sk-SK"/>
        </w:rPr>
        <w:t>tento liek</w:t>
      </w:r>
      <w:r w:rsidRPr="00A451D7">
        <w:rPr>
          <w:szCs w:val="22"/>
          <w:lang w:val="sk-SK"/>
        </w:rPr>
        <w:t xml:space="preserve"> po dátume exspirácie, ktorý je uvedený na </w:t>
      </w:r>
      <w:r w:rsidR="005E1588" w:rsidRPr="00A451D7">
        <w:rPr>
          <w:szCs w:val="22"/>
          <w:lang w:val="sk-SK"/>
        </w:rPr>
        <w:t>blistri/fľaši/škatuli</w:t>
      </w:r>
      <w:r w:rsidR="00212554" w:rsidRPr="00A451D7">
        <w:rPr>
          <w:szCs w:val="22"/>
          <w:lang w:val="sk-SK"/>
        </w:rPr>
        <w:t xml:space="preserve"> po EXP</w:t>
      </w:r>
      <w:r w:rsidRPr="00A451D7">
        <w:rPr>
          <w:szCs w:val="22"/>
          <w:lang w:val="sk-SK"/>
        </w:rPr>
        <w:t>. Dátum exspirácie sa vzťahuje na posledný deň v</w:t>
      </w:r>
      <w:r w:rsidR="00166D7E" w:rsidRPr="00A451D7">
        <w:rPr>
          <w:szCs w:val="22"/>
          <w:lang w:val="sk-SK"/>
        </w:rPr>
        <w:t xml:space="preserve"> danom </w:t>
      </w:r>
      <w:r w:rsidRPr="00A451D7">
        <w:rPr>
          <w:szCs w:val="22"/>
          <w:lang w:val="sk-SK"/>
        </w:rPr>
        <w:t>mesiaci.</w:t>
      </w:r>
    </w:p>
    <w:p w14:paraId="25029210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40010F" w14:textId="21A71BE6" w:rsidR="006D63B0" w:rsidRPr="00A451D7" w:rsidRDefault="00260451" w:rsidP="00832413">
      <w:pPr>
        <w:spacing w:line="240" w:lineRule="auto"/>
        <w:rPr>
          <w:szCs w:val="22"/>
          <w:lang w:val="sk-SK"/>
        </w:rPr>
      </w:pPr>
      <w:r w:rsidRPr="00A451D7">
        <w:rPr>
          <w:szCs w:val="22"/>
          <w:lang w:val="sk-SK"/>
        </w:rPr>
        <w:t>Uchovávajte pri teplote do 25</w:t>
      </w:r>
      <w:r w:rsidR="001D11AA" w:rsidRPr="00A451D7">
        <w:rPr>
          <w:szCs w:val="22"/>
          <w:lang w:val="sk-SK"/>
        </w:rPr>
        <w:t> </w:t>
      </w:r>
      <w:r w:rsidRPr="00A451D7">
        <w:rPr>
          <w:szCs w:val="22"/>
          <w:lang w:val="sk-SK"/>
        </w:rPr>
        <w:t>°C.</w:t>
      </w:r>
      <w:r w:rsidR="002D12E2" w:rsidRPr="00A451D7">
        <w:rPr>
          <w:szCs w:val="22"/>
          <w:lang w:val="sk-SK"/>
        </w:rPr>
        <w:t xml:space="preserve"> </w:t>
      </w:r>
    </w:p>
    <w:p w14:paraId="72765F61" w14:textId="29803A0C" w:rsidR="0024450A" w:rsidRPr="00A451D7" w:rsidRDefault="003015D1" w:rsidP="00832413">
      <w:pPr>
        <w:spacing w:line="240" w:lineRule="auto"/>
        <w:rPr>
          <w:szCs w:val="22"/>
          <w:lang w:val="sk-SK"/>
        </w:rPr>
      </w:pPr>
      <w:r w:rsidRPr="00A451D7">
        <w:rPr>
          <w:szCs w:val="22"/>
          <w:u w:val="single"/>
          <w:lang w:val="sk-SK"/>
        </w:rPr>
        <w:t>Blistre:</w:t>
      </w:r>
      <w:r w:rsidRPr="00A451D7">
        <w:rPr>
          <w:szCs w:val="22"/>
          <w:lang w:val="sk-SK"/>
        </w:rPr>
        <w:t xml:space="preserve"> </w:t>
      </w:r>
      <w:r w:rsidR="00880F03" w:rsidRPr="00A451D7">
        <w:rPr>
          <w:szCs w:val="22"/>
          <w:lang w:val="sk-SK"/>
        </w:rPr>
        <w:t xml:space="preserve">Uchovávajte </w:t>
      </w:r>
      <w:r w:rsidR="00260451" w:rsidRPr="00A451D7">
        <w:rPr>
          <w:szCs w:val="22"/>
          <w:lang w:val="sk-SK"/>
        </w:rPr>
        <w:t>v pôvod</w:t>
      </w:r>
      <w:r w:rsidR="00870E3D" w:rsidRPr="00A451D7">
        <w:rPr>
          <w:szCs w:val="22"/>
          <w:lang w:val="sk-SK"/>
        </w:rPr>
        <w:t>n</w:t>
      </w:r>
      <w:r w:rsidR="00260451" w:rsidRPr="00A451D7">
        <w:rPr>
          <w:szCs w:val="22"/>
          <w:lang w:val="sk-SK"/>
        </w:rPr>
        <w:t>om obale</w:t>
      </w:r>
      <w:r w:rsidR="002D12E2" w:rsidRPr="00A451D7">
        <w:rPr>
          <w:szCs w:val="22"/>
          <w:lang w:val="sk-SK"/>
        </w:rPr>
        <w:t xml:space="preserve"> na ochranu </w:t>
      </w:r>
      <w:r w:rsidR="0024450A" w:rsidRPr="00A451D7">
        <w:rPr>
          <w:szCs w:val="22"/>
          <w:lang w:val="sk-SK"/>
        </w:rPr>
        <w:t xml:space="preserve">tabliet </w:t>
      </w:r>
      <w:r w:rsidR="002D12E2" w:rsidRPr="00A451D7">
        <w:rPr>
          <w:szCs w:val="22"/>
          <w:lang w:val="sk-SK"/>
        </w:rPr>
        <w:t>pred vlhkosťou</w:t>
      </w:r>
      <w:r w:rsidR="005E1588" w:rsidRPr="00A451D7">
        <w:rPr>
          <w:szCs w:val="22"/>
          <w:lang w:val="sk-SK"/>
        </w:rPr>
        <w:t>.</w:t>
      </w:r>
      <w:r w:rsidR="00260451" w:rsidRPr="00A451D7">
        <w:rPr>
          <w:szCs w:val="22"/>
          <w:lang w:val="sk-SK"/>
        </w:rPr>
        <w:t xml:space="preserve"> </w:t>
      </w:r>
    </w:p>
    <w:p w14:paraId="6EAA28FB" w14:textId="373F96C8" w:rsidR="00260451" w:rsidRPr="00A451D7" w:rsidRDefault="003D5653" w:rsidP="00832413">
      <w:pPr>
        <w:spacing w:line="240" w:lineRule="auto"/>
        <w:rPr>
          <w:szCs w:val="22"/>
          <w:lang w:val="sk-SK"/>
        </w:rPr>
      </w:pPr>
      <w:r w:rsidRPr="00A451D7">
        <w:rPr>
          <w:szCs w:val="22"/>
          <w:u w:val="single"/>
          <w:lang w:val="sk-SK"/>
        </w:rPr>
        <w:t>Fľaš</w:t>
      </w:r>
      <w:r w:rsidR="0024450A" w:rsidRPr="00A451D7">
        <w:rPr>
          <w:szCs w:val="22"/>
          <w:u w:val="single"/>
          <w:lang w:val="sk-SK"/>
        </w:rPr>
        <w:t>e:</w:t>
      </w:r>
      <w:r w:rsidR="005E1588" w:rsidRPr="00A451D7">
        <w:rPr>
          <w:szCs w:val="22"/>
          <w:lang w:val="sk-SK"/>
        </w:rPr>
        <w:t xml:space="preserve"> </w:t>
      </w:r>
      <w:r w:rsidR="00111BE9" w:rsidRPr="00A451D7">
        <w:rPr>
          <w:szCs w:val="22"/>
          <w:lang w:val="sk-SK"/>
        </w:rPr>
        <w:t xml:space="preserve">Uchovávajte v pôvodnom obale a fľašu </w:t>
      </w:r>
      <w:r w:rsidR="005E1588" w:rsidRPr="00A451D7">
        <w:rPr>
          <w:szCs w:val="22"/>
          <w:lang w:val="sk-SK"/>
        </w:rPr>
        <w:t>udržiavajte dôkladne uzatvoren</w:t>
      </w:r>
      <w:r w:rsidRPr="00A451D7">
        <w:rPr>
          <w:szCs w:val="22"/>
          <w:lang w:val="sk-SK"/>
        </w:rPr>
        <w:t>ú</w:t>
      </w:r>
      <w:r w:rsidR="005E1588" w:rsidRPr="00A451D7">
        <w:rPr>
          <w:szCs w:val="22"/>
          <w:lang w:val="sk-SK"/>
        </w:rPr>
        <w:t xml:space="preserve"> </w:t>
      </w:r>
      <w:r w:rsidR="00260451" w:rsidRPr="00A451D7">
        <w:rPr>
          <w:szCs w:val="22"/>
          <w:lang w:val="sk-SK"/>
        </w:rPr>
        <w:t>na ochranu</w:t>
      </w:r>
      <w:r w:rsidR="002D12E2" w:rsidRPr="00A451D7">
        <w:rPr>
          <w:szCs w:val="22"/>
          <w:lang w:val="sk-SK"/>
        </w:rPr>
        <w:t xml:space="preserve"> tabliet</w:t>
      </w:r>
      <w:r w:rsidR="00260451" w:rsidRPr="00A451D7">
        <w:rPr>
          <w:szCs w:val="22"/>
          <w:lang w:val="sk-SK"/>
        </w:rPr>
        <w:t xml:space="preserve"> pred vlhkosťou.</w:t>
      </w:r>
    </w:p>
    <w:p w14:paraId="10F315BB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89553AA" w14:textId="77777777" w:rsidR="005E1588" w:rsidRPr="00A451D7" w:rsidRDefault="00166D7E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51D7">
        <w:rPr>
          <w:szCs w:val="22"/>
          <w:lang w:val="sk-SK"/>
        </w:rPr>
        <w:t>Ne</w:t>
      </w:r>
      <w:r w:rsidR="005E1588" w:rsidRPr="00A451D7">
        <w:rPr>
          <w:szCs w:val="22"/>
          <w:lang w:val="sk-SK"/>
        </w:rPr>
        <w:t>likvid</w:t>
      </w:r>
      <w:r w:rsidRPr="00A451D7">
        <w:rPr>
          <w:szCs w:val="22"/>
          <w:lang w:val="sk-SK"/>
        </w:rPr>
        <w:t>ujte</w:t>
      </w:r>
      <w:r w:rsidR="005E1588" w:rsidRPr="00A451D7">
        <w:rPr>
          <w:szCs w:val="22"/>
          <w:lang w:val="sk-SK"/>
        </w:rPr>
        <w:t xml:space="preserve"> </w:t>
      </w:r>
      <w:r w:rsidRPr="00A451D7">
        <w:rPr>
          <w:szCs w:val="22"/>
          <w:lang w:val="sk-SK"/>
        </w:rPr>
        <w:t xml:space="preserve">lieky </w:t>
      </w:r>
      <w:r w:rsidR="005E1588" w:rsidRPr="00A451D7">
        <w:rPr>
          <w:szCs w:val="22"/>
          <w:lang w:val="sk-SK"/>
        </w:rPr>
        <w:t xml:space="preserve">odpadovou vodou alebo domovým odpadom. Nepoužitý liek vráťte do lekárne. Tieto opatrenia pomôžu chrániť životné prostredie. </w:t>
      </w:r>
    </w:p>
    <w:p w14:paraId="73B78B74" w14:textId="77777777" w:rsidR="00721B83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36DD427" w14:textId="77777777" w:rsidR="006B330B" w:rsidRPr="00A451D7" w:rsidRDefault="006B330B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770D57B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A451D7">
        <w:rPr>
          <w:b/>
          <w:szCs w:val="22"/>
          <w:lang w:val="sk-SK"/>
        </w:rPr>
        <w:t>6.</w:t>
      </w:r>
      <w:r w:rsidRPr="00A451D7">
        <w:rPr>
          <w:b/>
          <w:szCs w:val="22"/>
          <w:lang w:val="sk-SK"/>
        </w:rPr>
        <w:tab/>
      </w:r>
      <w:r w:rsidR="00166D7E" w:rsidRPr="00A451D7">
        <w:rPr>
          <w:b/>
          <w:szCs w:val="22"/>
          <w:lang w:val="sk-SK"/>
        </w:rPr>
        <w:t>Obsah balenia a ďalšie informácie</w:t>
      </w:r>
    </w:p>
    <w:p w14:paraId="0EBA8616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4B6A886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A451D7">
        <w:rPr>
          <w:b/>
          <w:szCs w:val="22"/>
          <w:lang w:val="sk-SK"/>
        </w:rPr>
        <w:t>Čo Topamax</w:t>
      </w:r>
      <w:r w:rsidRPr="00A451D7">
        <w:rPr>
          <w:b/>
          <w:bCs/>
          <w:szCs w:val="22"/>
          <w:lang w:val="sk-SK"/>
        </w:rPr>
        <w:t xml:space="preserve"> o</w:t>
      </w:r>
      <w:r w:rsidRPr="00A451D7">
        <w:rPr>
          <w:b/>
          <w:szCs w:val="22"/>
          <w:lang w:val="sk-SK"/>
        </w:rPr>
        <w:t>bsahuje</w:t>
      </w:r>
    </w:p>
    <w:p w14:paraId="5DB50B4F" w14:textId="6BC9CC3E" w:rsidR="00721B83" w:rsidRPr="00A451D7" w:rsidRDefault="00721B83" w:rsidP="00832413">
      <w:pPr>
        <w:pStyle w:val="Odsekzoznamu"/>
        <w:keepNext/>
        <w:numPr>
          <w:ilvl w:val="0"/>
          <w:numId w:val="48"/>
        </w:numPr>
        <w:tabs>
          <w:tab w:val="clear" w:pos="567"/>
        </w:tabs>
        <w:spacing w:line="240" w:lineRule="auto"/>
        <w:ind w:left="360"/>
        <w:jc w:val="both"/>
        <w:rPr>
          <w:i/>
          <w:szCs w:val="22"/>
          <w:lang w:val="sk-SK"/>
        </w:rPr>
      </w:pPr>
      <w:r w:rsidRPr="00A451D7">
        <w:rPr>
          <w:szCs w:val="22"/>
          <w:lang w:val="sk-SK"/>
        </w:rPr>
        <w:t>Liečivo je topiramát.</w:t>
      </w:r>
    </w:p>
    <w:p w14:paraId="0ECBAF51" w14:textId="2397A0FE" w:rsidR="00721B83" w:rsidRPr="00A451D7" w:rsidRDefault="00316242" w:rsidP="00832413">
      <w:pPr>
        <w:tabs>
          <w:tab w:val="clear" w:pos="567"/>
        </w:tabs>
        <w:spacing w:line="240" w:lineRule="auto"/>
        <w:ind w:left="360" w:right="-2" w:hanging="360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- </w:t>
      </w:r>
      <w:r w:rsidR="00951D99" w:rsidRPr="00A451D7">
        <w:rPr>
          <w:szCs w:val="22"/>
          <w:lang w:val="sk-SK"/>
        </w:rPr>
        <w:t xml:space="preserve">    </w:t>
      </w:r>
      <w:r w:rsidR="00721B83" w:rsidRPr="00A451D7">
        <w:rPr>
          <w:szCs w:val="22"/>
          <w:lang w:val="sk-SK"/>
        </w:rPr>
        <w:t>Jedna Topamax filmom obalená tableta obsahuje 25, 50</w:t>
      </w:r>
      <w:r w:rsidR="00720489" w:rsidRPr="00A451D7">
        <w:rPr>
          <w:szCs w:val="22"/>
          <w:lang w:val="sk-SK"/>
        </w:rPr>
        <w:t xml:space="preserve"> alebo</w:t>
      </w:r>
      <w:r w:rsidR="00721B83" w:rsidRPr="00A451D7">
        <w:rPr>
          <w:szCs w:val="22"/>
          <w:lang w:val="sk-SK"/>
        </w:rPr>
        <w:t xml:space="preserve"> 100 mg topiramátu.</w:t>
      </w:r>
    </w:p>
    <w:p w14:paraId="3299EEC5" w14:textId="2968F22A" w:rsidR="00721B83" w:rsidRPr="00A451D7" w:rsidRDefault="00721B83" w:rsidP="00832413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ind w:left="360" w:right="-2"/>
        <w:rPr>
          <w:i/>
          <w:szCs w:val="22"/>
          <w:lang w:val="sk-SK"/>
        </w:rPr>
      </w:pPr>
      <w:r w:rsidRPr="00A451D7">
        <w:rPr>
          <w:szCs w:val="22"/>
          <w:lang w:val="sk-SK"/>
        </w:rPr>
        <w:lastRenderedPageBreak/>
        <w:t>Ďalšie zložky Topamaxu sú</w:t>
      </w:r>
      <w:r w:rsidR="0068408C" w:rsidRPr="00A451D7">
        <w:rPr>
          <w:szCs w:val="22"/>
          <w:lang w:val="sk-SK"/>
        </w:rPr>
        <w:t>:</w:t>
      </w:r>
    </w:p>
    <w:p w14:paraId="1F5303BC" w14:textId="3488012E" w:rsidR="005E1588" w:rsidRPr="00A451D7" w:rsidRDefault="00E80E73" w:rsidP="008324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51D7">
        <w:rPr>
          <w:szCs w:val="22"/>
          <w:u w:val="single"/>
          <w:lang w:val="sk-SK"/>
        </w:rPr>
        <w:t xml:space="preserve">jadro </w:t>
      </w:r>
      <w:r w:rsidR="005E1588" w:rsidRPr="00A451D7">
        <w:rPr>
          <w:szCs w:val="22"/>
          <w:u w:val="single"/>
          <w:lang w:val="sk-SK"/>
        </w:rPr>
        <w:t>tablety</w:t>
      </w:r>
      <w:r w:rsidRPr="00A451D7">
        <w:rPr>
          <w:szCs w:val="22"/>
          <w:u w:val="single"/>
          <w:lang w:val="sk-SK"/>
        </w:rPr>
        <w:t>:</w:t>
      </w:r>
      <w:r w:rsidR="00316242" w:rsidRPr="00A451D7">
        <w:rPr>
          <w:szCs w:val="22"/>
          <w:lang w:val="sk-SK"/>
        </w:rPr>
        <w:t xml:space="preserve"> </w:t>
      </w:r>
      <w:r w:rsidR="00CF4106" w:rsidRPr="00A451D7">
        <w:rPr>
          <w:szCs w:val="22"/>
          <w:lang w:val="sk-SK"/>
        </w:rPr>
        <w:t>m</w:t>
      </w:r>
      <w:r w:rsidR="005E1588" w:rsidRPr="00A451D7">
        <w:rPr>
          <w:szCs w:val="22"/>
          <w:lang w:val="sk-SK"/>
        </w:rPr>
        <w:t>onohydrát laktózy</w:t>
      </w:r>
      <w:r w:rsidR="00CF4106" w:rsidRPr="00A451D7">
        <w:rPr>
          <w:szCs w:val="22"/>
          <w:lang w:val="sk-SK"/>
        </w:rPr>
        <w:t>,</w:t>
      </w:r>
      <w:r w:rsidR="005E1588" w:rsidRPr="00A451D7">
        <w:rPr>
          <w:szCs w:val="22"/>
          <w:lang w:val="sk-SK"/>
        </w:rPr>
        <w:t xml:space="preserve"> </w:t>
      </w:r>
      <w:r w:rsidR="00CF4106" w:rsidRPr="00A451D7">
        <w:rPr>
          <w:szCs w:val="22"/>
          <w:lang w:val="sk-SK"/>
        </w:rPr>
        <w:t>p</w:t>
      </w:r>
      <w:r w:rsidR="005E1588" w:rsidRPr="00A451D7">
        <w:rPr>
          <w:szCs w:val="22"/>
          <w:lang w:val="sk-SK"/>
        </w:rPr>
        <w:t>re</w:t>
      </w:r>
      <w:r w:rsidR="000D3C2B" w:rsidRPr="00A451D7">
        <w:rPr>
          <w:szCs w:val="22"/>
          <w:lang w:val="sk-SK"/>
        </w:rPr>
        <w:t>dželatinovaný</w:t>
      </w:r>
      <w:r w:rsidR="005E1588" w:rsidRPr="00A451D7">
        <w:rPr>
          <w:szCs w:val="22"/>
          <w:lang w:val="sk-SK"/>
        </w:rPr>
        <w:t xml:space="preserve"> </w:t>
      </w:r>
      <w:r w:rsidR="002D12E2" w:rsidRPr="00A451D7">
        <w:rPr>
          <w:szCs w:val="22"/>
          <w:lang w:val="sk-SK"/>
        </w:rPr>
        <w:t xml:space="preserve">kukuričný </w:t>
      </w:r>
      <w:r w:rsidR="005E1588" w:rsidRPr="00A451D7">
        <w:rPr>
          <w:szCs w:val="22"/>
          <w:lang w:val="sk-SK"/>
        </w:rPr>
        <w:t>škrob</w:t>
      </w:r>
      <w:r w:rsidR="00CF4106" w:rsidRPr="00A451D7">
        <w:rPr>
          <w:szCs w:val="22"/>
          <w:lang w:val="sk-SK"/>
        </w:rPr>
        <w:t>,</w:t>
      </w:r>
      <w:r w:rsidR="00316242" w:rsidRPr="00A451D7">
        <w:rPr>
          <w:szCs w:val="22"/>
          <w:lang w:val="sk-SK"/>
        </w:rPr>
        <w:t xml:space="preserve"> </w:t>
      </w:r>
      <w:r w:rsidR="00CF4106" w:rsidRPr="00A451D7">
        <w:rPr>
          <w:szCs w:val="22"/>
          <w:lang w:val="sk-SK"/>
        </w:rPr>
        <w:t>m</w:t>
      </w:r>
      <w:r w:rsidR="005E1588" w:rsidRPr="00A451D7">
        <w:rPr>
          <w:szCs w:val="22"/>
          <w:lang w:val="sk-SK"/>
        </w:rPr>
        <w:t>ikrokryštalická celulóza</w:t>
      </w:r>
      <w:r w:rsidR="00CF4106" w:rsidRPr="00A451D7">
        <w:rPr>
          <w:szCs w:val="22"/>
          <w:lang w:val="sk-SK"/>
        </w:rPr>
        <w:t>,</w:t>
      </w:r>
      <w:r w:rsidR="00316242" w:rsidRPr="00A451D7">
        <w:rPr>
          <w:szCs w:val="22"/>
          <w:lang w:val="sk-SK"/>
        </w:rPr>
        <w:t xml:space="preserve"> </w:t>
      </w:r>
      <w:r w:rsidR="00CF4106" w:rsidRPr="00A451D7">
        <w:rPr>
          <w:szCs w:val="22"/>
          <w:lang w:val="sk-SK"/>
        </w:rPr>
        <w:t>s</w:t>
      </w:r>
      <w:r w:rsidR="005E1588" w:rsidRPr="00A451D7">
        <w:rPr>
          <w:szCs w:val="22"/>
          <w:lang w:val="sk-SK"/>
        </w:rPr>
        <w:t>odná soľ karboxymetylškrobu (Typ A)</w:t>
      </w:r>
      <w:r w:rsidR="00CF4106" w:rsidRPr="00A451D7">
        <w:rPr>
          <w:szCs w:val="22"/>
          <w:lang w:val="sk-SK"/>
        </w:rPr>
        <w:t>,</w:t>
      </w:r>
      <w:r w:rsidR="00316242" w:rsidRPr="00A451D7">
        <w:rPr>
          <w:szCs w:val="22"/>
          <w:lang w:val="sk-SK"/>
        </w:rPr>
        <w:t xml:space="preserve"> </w:t>
      </w:r>
      <w:r w:rsidR="0001457C" w:rsidRPr="00A451D7">
        <w:rPr>
          <w:szCs w:val="22"/>
          <w:lang w:val="sk-SK"/>
        </w:rPr>
        <w:t>stearan horečnatý</w:t>
      </w:r>
    </w:p>
    <w:p w14:paraId="7D5CFE59" w14:textId="0B07E314" w:rsidR="00191997" w:rsidRPr="00A451D7" w:rsidRDefault="00AD518C" w:rsidP="00832413">
      <w:pPr>
        <w:spacing w:line="240" w:lineRule="auto"/>
        <w:jc w:val="both"/>
        <w:rPr>
          <w:szCs w:val="22"/>
          <w:lang w:val="sk-SK"/>
        </w:rPr>
      </w:pPr>
      <w:r w:rsidRPr="00A451D7">
        <w:rPr>
          <w:szCs w:val="22"/>
          <w:u w:val="single"/>
          <w:lang w:val="sk-SK"/>
        </w:rPr>
        <w:t>f</w:t>
      </w:r>
      <w:r w:rsidR="00191997" w:rsidRPr="00A451D7">
        <w:rPr>
          <w:szCs w:val="22"/>
          <w:u w:val="single"/>
          <w:lang w:val="sk-SK"/>
        </w:rPr>
        <w:t>ilmotvorný obal</w:t>
      </w:r>
      <w:r w:rsidRPr="00A451D7">
        <w:rPr>
          <w:szCs w:val="22"/>
          <w:u w:val="single"/>
          <w:lang w:val="sk-SK"/>
        </w:rPr>
        <w:t>:</w:t>
      </w:r>
      <w:r w:rsidR="00951D99" w:rsidRPr="00A451D7">
        <w:rPr>
          <w:szCs w:val="22"/>
          <w:lang w:val="sk-SK"/>
        </w:rPr>
        <w:t xml:space="preserve"> </w:t>
      </w:r>
      <w:r w:rsidR="00316242" w:rsidRPr="00A451D7">
        <w:rPr>
          <w:szCs w:val="22"/>
          <w:lang w:val="sk-SK"/>
        </w:rPr>
        <w:t>p</w:t>
      </w:r>
      <w:r w:rsidR="00191997" w:rsidRPr="00A451D7">
        <w:rPr>
          <w:szCs w:val="22"/>
          <w:lang w:val="sk-SK"/>
        </w:rPr>
        <w:t>oťahová sústava OPADRY</w:t>
      </w:r>
      <w:r w:rsidR="00191997" w:rsidRPr="008936CB">
        <w:rPr>
          <w:szCs w:val="22"/>
          <w:vertAlign w:val="superscript"/>
          <w:lang w:val="sk-SK"/>
        </w:rPr>
        <w:sym w:font="Symbol" w:char="F0D2"/>
      </w:r>
      <w:r w:rsidR="00191997" w:rsidRPr="008936CB">
        <w:rPr>
          <w:szCs w:val="22"/>
          <w:lang w:val="sk-SK"/>
        </w:rPr>
        <w:t xml:space="preserve"> </w:t>
      </w:r>
      <w:r w:rsidR="002E5B4E" w:rsidRPr="008936CB">
        <w:rPr>
          <w:szCs w:val="22"/>
          <w:lang w:val="sk-SK"/>
        </w:rPr>
        <w:t>b</w:t>
      </w:r>
      <w:r w:rsidR="00191997" w:rsidRPr="008936CB">
        <w:rPr>
          <w:szCs w:val="22"/>
          <w:lang w:val="sk-SK"/>
        </w:rPr>
        <w:t xml:space="preserve">iela, </w:t>
      </w:r>
      <w:r w:rsidR="002E5B4E" w:rsidRPr="008936CB">
        <w:rPr>
          <w:szCs w:val="22"/>
          <w:lang w:val="sk-SK"/>
        </w:rPr>
        <w:t>ž</w:t>
      </w:r>
      <w:r w:rsidR="00191997" w:rsidRPr="008936CB">
        <w:rPr>
          <w:szCs w:val="22"/>
          <w:lang w:val="sk-SK"/>
        </w:rPr>
        <w:t xml:space="preserve">ltá, </w:t>
      </w:r>
      <w:r w:rsidR="002E5B4E" w:rsidRPr="008936CB">
        <w:rPr>
          <w:szCs w:val="22"/>
          <w:lang w:val="sk-SK"/>
        </w:rPr>
        <w:t>r</w:t>
      </w:r>
      <w:r w:rsidR="00191997" w:rsidRPr="008936CB">
        <w:rPr>
          <w:szCs w:val="22"/>
          <w:lang w:val="sk-SK"/>
        </w:rPr>
        <w:t>užová</w:t>
      </w:r>
      <w:r w:rsidR="00191997" w:rsidRPr="00A451D7">
        <w:rPr>
          <w:szCs w:val="22"/>
          <w:vertAlign w:val="superscript"/>
          <w:lang w:val="sk-SK"/>
        </w:rPr>
        <w:t>1</w:t>
      </w:r>
      <w:r w:rsidR="00191997" w:rsidRPr="00A451D7">
        <w:rPr>
          <w:szCs w:val="22"/>
          <w:lang w:val="sk-SK"/>
        </w:rPr>
        <w:t>, karnaubský vosk</w:t>
      </w:r>
    </w:p>
    <w:p w14:paraId="7396A66C" w14:textId="77777777" w:rsidR="00191997" w:rsidRPr="00A451D7" w:rsidRDefault="00191997" w:rsidP="00832413">
      <w:pPr>
        <w:spacing w:line="240" w:lineRule="auto"/>
        <w:jc w:val="both"/>
        <w:rPr>
          <w:szCs w:val="22"/>
          <w:lang w:val="sk-SK"/>
        </w:rPr>
      </w:pPr>
    </w:p>
    <w:p w14:paraId="757B7471" w14:textId="45A3D980" w:rsidR="00191997" w:rsidRPr="00A451D7" w:rsidRDefault="00191997" w:rsidP="008324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51D7">
        <w:rPr>
          <w:szCs w:val="22"/>
          <w:vertAlign w:val="superscript"/>
          <w:lang w:val="sk-SK"/>
        </w:rPr>
        <w:t>1</w:t>
      </w:r>
      <w:r w:rsidRPr="00A451D7">
        <w:rPr>
          <w:szCs w:val="22"/>
          <w:lang w:val="sk-SK"/>
        </w:rPr>
        <w:t>OPADRY</w:t>
      </w:r>
      <w:r w:rsidRPr="008936CB">
        <w:rPr>
          <w:szCs w:val="22"/>
          <w:vertAlign w:val="superscript"/>
          <w:lang w:val="sk-SK"/>
        </w:rPr>
        <w:sym w:font="Symbol" w:char="F0D2"/>
      </w:r>
      <w:r w:rsidRPr="008936CB">
        <w:rPr>
          <w:szCs w:val="22"/>
          <w:lang w:val="sk-SK"/>
        </w:rPr>
        <w:t xml:space="preserve"> obsahuje hypromelózu, makrogol, polysorbát </w:t>
      </w:r>
      <w:smartTag w:uri="urn:schemas-microsoft-com:office:smarttags" w:element="metricconverter">
        <w:smartTagPr>
          <w:attr w:name="ProductID" w:val="80 a"/>
        </w:smartTagPr>
        <w:r w:rsidRPr="008936CB">
          <w:rPr>
            <w:szCs w:val="22"/>
            <w:lang w:val="sk-SK"/>
          </w:rPr>
          <w:t>80 a</w:t>
        </w:r>
      </w:smartTag>
      <w:r w:rsidRPr="008936CB">
        <w:rPr>
          <w:szCs w:val="22"/>
          <w:lang w:val="sk-SK"/>
        </w:rPr>
        <w:t xml:space="preserve"> farbivá oxid titaničitý </w:t>
      </w:r>
      <w:r w:rsidR="002E5B4E" w:rsidRPr="008936CB">
        <w:rPr>
          <w:szCs w:val="22"/>
          <w:lang w:val="sk-SK"/>
        </w:rPr>
        <w:t>(</w:t>
      </w:r>
      <w:r w:rsidRPr="008936CB">
        <w:rPr>
          <w:szCs w:val="22"/>
          <w:lang w:val="sk-SK"/>
        </w:rPr>
        <w:t>E171</w:t>
      </w:r>
      <w:r w:rsidR="002E5B4E" w:rsidRPr="008936CB">
        <w:rPr>
          <w:szCs w:val="22"/>
          <w:lang w:val="sk-SK"/>
        </w:rPr>
        <w:t>)</w:t>
      </w:r>
      <w:r w:rsidRPr="008936CB">
        <w:rPr>
          <w:szCs w:val="22"/>
          <w:lang w:val="sk-SK"/>
        </w:rPr>
        <w:t xml:space="preserve"> (všetky sily) a</w:t>
      </w:r>
      <w:r w:rsidR="002D12E2" w:rsidRPr="00A451D7">
        <w:rPr>
          <w:szCs w:val="22"/>
          <w:lang w:val="sk-SK"/>
        </w:rPr>
        <w:t xml:space="preserve"> žltý </w:t>
      </w:r>
      <w:r w:rsidRPr="00A451D7">
        <w:rPr>
          <w:szCs w:val="22"/>
          <w:lang w:val="sk-SK"/>
        </w:rPr>
        <w:t>oxid železitý</w:t>
      </w:r>
      <w:r w:rsidR="002E5B4E" w:rsidRPr="00A451D7">
        <w:rPr>
          <w:szCs w:val="22"/>
          <w:lang w:val="sk-SK"/>
        </w:rPr>
        <w:t xml:space="preserve"> (</w:t>
      </w:r>
      <w:r w:rsidRPr="00A451D7">
        <w:rPr>
          <w:szCs w:val="22"/>
          <w:lang w:val="sk-SK"/>
        </w:rPr>
        <w:t xml:space="preserve"> E172</w:t>
      </w:r>
      <w:r w:rsidR="002E5B4E" w:rsidRPr="00A451D7">
        <w:rPr>
          <w:szCs w:val="22"/>
          <w:lang w:val="sk-SK"/>
        </w:rPr>
        <w:t>)</w:t>
      </w:r>
      <w:r w:rsidRPr="00A451D7">
        <w:rPr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50 a"/>
        </w:smartTagPr>
        <w:r w:rsidRPr="00A451D7">
          <w:rPr>
            <w:szCs w:val="22"/>
            <w:lang w:val="sk-SK"/>
          </w:rPr>
          <w:t>50</w:t>
        </w:r>
        <w:r w:rsidR="002D12E2" w:rsidRPr="00A451D7">
          <w:rPr>
            <w:szCs w:val="22"/>
            <w:lang w:val="sk-SK"/>
          </w:rPr>
          <w:t xml:space="preserve"> a</w:t>
        </w:r>
      </w:smartTag>
      <w:r w:rsidR="001D11AA" w:rsidRPr="00A451D7">
        <w:rPr>
          <w:szCs w:val="22"/>
          <w:lang w:val="sk-SK"/>
        </w:rPr>
        <w:t> </w:t>
      </w:r>
      <w:r w:rsidRPr="00A451D7">
        <w:rPr>
          <w:szCs w:val="22"/>
          <w:lang w:val="sk-SK"/>
        </w:rPr>
        <w:t>100</w:t>
      </w:r>
      <w:r w:rsidR="001D11AA" w:rsidRPr="00A451D7">
        <w:rPr>
          <w:szCs w:val="22"/>
          <w:lang w:val="sk-SK"/>
        </w:rPr>
        <w:t> </w:t>
      </w:r>
      <w:r w:rsidRPr="00A451D7">
        <w:rPr>
          <w:szCs w:val="22"/>
          <w:lang w:val="sk-SK"/>
        </w:rPr>
        <w:t>mg)</w:t>
      </w:r>
    </w:p>
    <w:p w14:paraId="1C2F12F5" w14:textId="77777777" w:rsidR="009F3DE8" w:rsidRPr="00A451D7" w:rsidRDefault="009F3DE8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54F6F6E0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A451D7">
        <w:rPr>
          <w:b/>
          <w:szCs w:val="22"/>
          <w:lang w:val="sk-SK"/>
        </w:rPr>
        <w:t>Ako vyzerá Topamax</w:t>
      </w:r>
      <w:r w:rsidRPr="00A451D7">
        <w:rPr>
          <w:b/>
          <w:bCs/>
          <w:szCs w:val="22"/>
          <w:lang w:val="sk-SK"/>
        </w:rPr>
        <w:t xml:space="preserve"> </w:t>
      </w:r>
      <w:r w:rsidRPr="00A451D7">
        <w:rPr>
          <w:b/>
          <w:szCs w:val="22"/>
          <w:lang w:val="sk-SK"/>
        </w:rPr>
        <w:t>a obsah balenia</w:t>
      </w:r>
    </w:p>
    <w:p w14:paraId="1CEB207E" w14:textId="77777777" w:rsidR="00BB2093" w:rsidRPr="00A451D7" w:rsidRDefault="00BB2093" w:rsidP="00832413">
      <w:pPr>
        <w:pStyle w:val="Bodytext"/>
        <w:keepNext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913DD35" w14:textId="19D5901E" w:rsidR="00BB2093" w:rsidRPr="00A451D7" w:rsidRDefault="00BB2093" w:rsidP="00832413">
      <w:pPr>
        <w:pStyle w:val="Bodytext"/>
        <w:keepNext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A451D7">
        <w:rPr>
          <w:rFonts w:ascii="Times New Roman" w:hAnsi="Times New Roman"/>
          <w:strike w:val="0"/>
          <w:sz w:val="22"/>
          <w:szCs w:val="22"/>
        </w:rPr>
        <w:t>25</w:t>
      </w:r>
      <w:r w:rsidR="001D11AA" w:rsidRPr="00A451D7">
        <w:rPr>
          <w:rFonts w:ascii="Times New Roman" w:hAnsi="Times New Roman"/>
          <w:strike w:val="0"/>
          <w:sz w:val="22"/>
          <w:szCs w:val="22"/>
        </w:rPr>
        <w:t> </w:t>
      </w:r>
      <w:r w:rsidRPr="00A451D7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: Biele okrúhle tablety s priemerom 6</w:t>
      </w:r>
      <w:r w:rsidR="0023178C" w:rsidRPr="00A451D7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mm a označením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"TOP" na jednej strane, "25" na</w:t>
      </w:r>
      <w:r w:rsidR="0023178C" w:rsidRPr="00A451D7">
        <w:rPr>
          <w:rFonts w:ascii="Times New Roman" w:hAnsi="Times New Roman"/>
          <w:strike w:val="0"/>
          <w:sz w:val="22"/>
          <w:szCs w:val="22"/>
        </w:rPr>
        <w:t> </w:t>
      </w:r>
      <w:r w:rsidRPr="00A451D7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A451D7">
        <w:rPr>
          <w:rFonts w:ascii="Times New Roman" w:hAnsi="Times New Roman"/>
          <w:strike w:val="0"/>
          <w:sz w:val="22"/>
          <w:szCs w:val="22"/>
        </w:rPr>
        <w:t>.</w:t>
      </w:r>
    </w:p>
    <w:p w14:paraId="5A19E509" w14:textId="62206A68" w:rsidR="00BB2093" w:rsidRPr="00A451D7" w:rsidRDefault="00BB2093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A451D7">
        <w:rPr>
          <w:rFonts w:ascii="Times New Roman" w:hAnsi="Times New Roman"/>
          <w:strike w:val="0"/>
          <w:sz w:val="22"/>
          <w:szCs w:val="22"/>
        </w:rPr>
        <w:t>50</w:t>
      </w:r>
      <w:r w:rsidR="001D11AA" w:rsidRPr="00A451D7">
        <w:rPr>
          <w:rFonts w:ascii="Times New Roman" w:hAnsi="Times New Roman"/>
          <w:strike w:val="0"/>
          <w:sz w:val="22"/>
          <w:szCs w:val="22"/>
        </w:rPr>
        <w:t> </w:t>
      </w:r>
      <w:r w:rsidRPr="00A451D7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: Bledožlté okrúhle tablety s priemerom 7</w:t>
      </w:r>
      <w:r w:rsidR="0023178C" w:rsidRPr="00A451D7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mm a označením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"TOP" na jednej strane, "50" na</w:t>
      </w:r>
      <w:r w:rsidR="0023178C" w:rsidRPr="00A451D7">
        <w:rPr>
          <w:rFonts w:ascii="Times New Roman" w:hAnsi="Times New Roman"/>
          <w:strike w:val="0"/>
          <w:sz w:val="22"/>
          <w:szCs w:val="22"/>
        </w:rPr>
        <w:t> </w:t>
      </w:r>
      <w:r w:rsidRPr="00A451D7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A451D7">
        <w:rPr>
          <w:rFonts w:ascii="Times New Roman" w:hAnsi="Times New Roman"/>
          <w:strike w:val="0"/>
          <w:sz w:val="22"/>
          <w:szCs w:val="22"/>
        </w:rPr>
        <w:t>.</w:t>
      </w:r>
    </w:p>
    <w:p w14:paraId="2E747F9C" w14:textId="3FD2CDF7" w:rsidR="00BB2093" w:rsidRPr="00A451D7" w:rsidRDefault="00BB2093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A451D7">
        <w:rPr>
          <w:rFonts w:ascii="Times New Roman" w:hAnsi="Times New Roman"/>
          <w:strike w:val="0"/>
          <w:sz w:val="22"/>
          <w:szCs w:val="22"/>
        </w:rPr>
        <w:t>100</w:t>
      </w:r>
      <w:r w:rsidR="001D11AA" w:rsidRPr="00A451D7">
        <w:rPr>
          <w:rFonts w:ascii="Times New Roman" w:hAnsi="Times New Roman"/>
          <w:strike w:val="0"/>
          <w:sz w:val="22"/>
          <w:szCs w:val="22"/>
        </w:rPr>
        <w:t> </w:t>
      </w:r>
      <w:r w:rsidRPr="00A451D7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: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Žlté okrúhle tablety s priemerom 9</w:t>
      </w:r>
      <w:r w:rsidR="0023178C" w:rsidRPr="00A451D7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A451D7">
        <w:rPr>
          <w:rFonts w:ascii="Times New Roman" w:hAnsi="Times New Roman"/>
          <w:strike w:val="0"/>
          <w:sz w:val="22"/>
          <w:szCs w:val="22"/>
        </w:rPr>
        <w:t>mm a označením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"TOP" na jednej strane, "100" na</w:t>
      </w:r>
      <w:r w:rsidR="0023178C" w:rsidRPr="00A451D7">
        <w:rPr>
          <w:rFonts w:ascii="Times New Roman" w:hAnsi="Times New Roman"/>
          <w:strike w:val="0"/>
          <w:sz w:val="22"/>
          <w:szCs w:val="22"/>
        </w:rPr>
        <w:t> </w:t>
      </w:r>
      <w:r w:rsidRPr="00A451D7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A451D7">
        <w:rPr>
          <w:rFonts w:ascii="Times New Roman" w:hAnsi="Times New Roman"/>
          <w:strike w:val="0"/>
          <w:sz w:val="22"/>
          <w:szCs w:val="22"/>
        </w:rPr>
        <w:t>.</w:t>
      </w:r>
    </w:p>
    <w:p w14:paraId="46504862" w14:textId="77777777" w:rsidR="00BB2093" w:rsidRPr="00A451D7" w:rsidRDefault="00BB2093" w:rsidP="00832413">
      <w:pPr>
        <w:pStyle w:val="Default"/>
        <w:rPr>
          <w:iCs/>
          <w:sz w:val="22"/>
          <w:szCs w:val="22"/>
          <w:highlight w:val="lightGray"/>
          <w:lang w:val="sk-SK"/>
        </w:rPr>
      </w:pPr>
    </w:p>
    <w:p w14:paraId="10F5A0BC" w14:textId="77777777" w:rsidR="002C4180" w:rsidRPr="00A451D7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A451D7">
        <w:rPr>
          <w:rFonts w:ascii="Times New Roman" w:hAnsi="Times New Roman"/>
          <w:strike w:val="0"/>
          <w:sz w:val="22"/>
          <w:szCs w:val="22"/>
        </w:rPr>
        <w:t xml:space="preserve">Nepriehľadná plastová </w:t>
      </w:r>
      <w:r w:rsidR="001A6CD6" w:rsidRPr="00A451D7">
        <w:rPr>
          <w:rFonts w:ascii="Times New Roman" w:hAnsi="Times New Roman"/>
          <w:strike w:val="0"/>
          <w:sz w:val="22"/>
          <w:szCs w:val="22"/>
        </w:rPr>
        <w:t>fľaša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s bezpečnostným uzáverom  obsahujúca 20, 28, 30, 50, 56, 60</w:t>
      </w:r>
      <w:r w:rsidR="001C7E19" w:rsidRPr="00A451D7">
        <w:rPr>
          <w:rFonts w:ascii="Times New Roman" w:hAnsi="Times New Roman"/>
          <w:strike w:val="0"/>
          <w:sz w:val="22"/>
          <w:szCs w:val="22"/>
        </w:rPr>
        <w:t>,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1C7E19" w:rsidRPr="00A451D7">
        <w:rPr>
          <w:rFonts w:ascii="Times New Roman" w:hAnsi="Times New Roman"/>
          <w:strike w:val="0"/>
          <w:sz w:val="22"/>
          <w:szCs w:val="22"/>
        </w:rPr>
        <w:t xml:space="preserve"> alebo 200 (2 x 100)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tabliet. Každá </w:t>
      </w:r>
      <w:r w:rsidR="001A6CD6" w:rsidRPr="00A451D7">
        <w:rPr>
          <w:rFonts w:ascii="Times New Roman" w:hAnsi="Times New Roman"/>
          <w:strike w:val="0"/>
          <w:sz w:val="22"/>
          <w:szCs w:val="22"/>
        </w:rPr>
        <w:t>fľaša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obsahuje vysušovadlo, ktoré sa nemá prehltnúť. </w:t>
      </w:r>
    </w:p>
    <w:p w14:paraId="3A240A90" w14:textId="77777777" w:rsidR="002C4180" w:rsidRPr="00A451D7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 w:hanging="204"/>
        <w:rPr>
          <w:rFonts w:ascii="Times New Roman" w:hAnsi="Times New Roman"/>
          <w:strike w:val="0"/>
          <w:sz w:val="22"/>
          <w:szCs w:val="22"/>
        </w:rPr>
      </w:pPr>
    </w:p>
    <w:p w14:paraId="13B60DFB" w14:textId="77777777" w:rsidR="002C4180" w:rsidRPr="00A451D7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A451D7">
        <w:rPr>
          <w:rFonts w:ascii="Times New Roman" w:hAnsi="Times New Roman"/>
          <w:strike w:val="0"/>
          <w:sz w:val="22"/>
          <w:szCs w:val="22"/>
        </w:rPr>
        <w:t>Blister s aluminium/aluminium fóliou v stripoch. Veľkosti balenia 10, 20, 28, 30, 50, 56, 60</w:t>
      </w:r>
      <w:r w:rsidR="001C7E19" w:rsidRPr="00A451D7">
        <w:rPr>
          <w:rFonts w:ascii="Times New Roman" w:hAnsi="Times New Roman"/>
          <w:strike w:val="0"/>
          <w:sz w:val="22"/>
          <w:szCs w:val="22"/>
        </w:rPr>
        <w:t>,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1C7E19" w:rsidRPr="00A451D7">
        <w:rPr>
          <w:rFonts w:ascii="Times New Roman" w:hAnsi="Times New Roman"/>
          <w:strike w:val="0"/>
          <w:sz w:val="22"/>
          <w:szCs w:val="22"/>
        </w:rPr>
        <w:t xml:space="preserve"> alebo 200 (2 x 100)</w:t>
      </w:r>
      <w:r w:rsidRPr="00A451D7">
        <w:rPr>
          <w:rFonts w:ascii="Times New Roman" w:hAnsi="Times New Roman"/>
          <w:strike w:val="0"/>
          <w:sz w:val="22"/>
          <w:szCs w:val="22"/>
        </w:rPr>
        <w:t xml:space="preserve"> tabliet. Jednotlivé (alu/alu) blistre sú zabalené v škatuli. </w:t>
      </w:r>
    </w:p>
    <w:p w14:paraId="4A431D97" w14:textId="77777777" w:rsidR="002C4180" w:rsidRPr="00A451D7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BD307AB" w14:textId="77777777" w:rsidR="002C4180" w:rsidRPr="00A451D7" w:rsidRDefault="000C0AFE" w:rsidP="00832413">
      <w:pPr>
        <w:spacing w:line="240" w:lineRule="auto"/>
        <w:jc w:val="both"/>
        <w:rPr>
          <w:szCs w:val="22"/>
          <w:lang w:val="sk-SK"/>
        </w:rPr>
      </w:pPr>
      <w:r w:rsidRPr="00A451D7">
        <w:rPr>
          <w:szCs w:val="22"/>
          <w:lang w:val="sk-SK"/>
        </w:rPr>
        <w:t>Na trh nemusia byť uvedené všetky veľkosti balenia</w:t>
      </w:r>
      <w:r w:rsidR="002C4180" w:rsidRPr="00A451D7">
        <w:rPr>
          <w:szCs w:val="22"/>
          <w:lang w:val="sk-SK"/>
        </w:rPr>
        <w:t>.</w:t>
      </w:r>
    </w:p>
    <w:p w14:paraId="39D9EE7B" w14:textId="77777777" w:rsidR="002C4180" w:rsidRPr="00A451D7" w:rsidRDefault="002C4180" w:rsidP="00832413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89EC9D5" w14:textId="77777777" w:rsidR="00721B83" w:rsidRPr="00A451D7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A451D7">
        <w:rPr>
          <w:b/>
          <w:szCs w:val="22"/>
          <w:lang w:val="sk-SK"/>
        </w:rPr>
        <w:t>Držiteľ rozhodnutia o registrácii</w:t>
      </w:r>
    </w:p>
    <w:p w14:paraId="7EB1F8D2" w14:textId="77777777" w:rsidR="00BB2093" w:rsidRPr="00A451D7" w:rsidRDefault="00BB2093" w:rsidP="00832413">
      <w:pPr>
        <w:pStyle w:val="Zarkazkladnhotextu"/>
        <w:keepNext/>
        <w:ind w:left="0"/>
        <w:rPr>
          <w:lang w:val="sk-SK"/>
        </w:rPr>
      </w:pPr>
      <w:r w:rsidRPr="00A451D7">
        <w:rPr>
          <w:lang w:val="sk-SK"/>
        </w:rPr>
        <w:t>Johnson &amp; Johnson, s. r. o.</w:t>
      </w:r>
    </w:p>
    <w:p w14:paraId="0CA387A7" w14:textId="77777777" w:rsidR="00BB2093" w:rsidRPr="00A451D7" w:rsidRDefault="00EB4E9C" w:rsidP="00832413">
      <w:pPr>
        <w:pStyle w:val="Zarkazkladnhotextu"/>
        <w:keepNext/>
        <w:ind w:left="0"/>
        <w:rPr>
          <w:lang w:val="sk-SK"/>
        </w:rPr>
      </w:pPr>
      <w:r w:rsidRPr="00A451D7">
        <w:rPr>
          <w:lang w:val="sk-SK"/>
        </w:rPr>
        <w:t xml:space="preserve">Karadžičova 12, 821 08 </w:t>
      </w:r>
      <w:r w:rsidR="00BB2093" w:rsidRPr="00A451D7">
        <w:rPr>
          <w:lang w:val="sk-SK"/>
        </w:rPr>
        <w:t>Bratislava</w:t>
      </w:r>
    </w:p>
    <w:p w14:paraId="7897D2C7" w14:textId="77777777" w:rsidR="00BB2093" w:rsidRPr="00A451D7" w:rsidRDefault="00BB2093" w:rsidP="00832413">
      <w:pPr>
        <w:pStyle w:val="Zarkazkladnhotextu"/>
        <w:keepNext/>
        <w:ind w:left="0"/>
        <w:rPr>
          <w:lang w:val="sk-SK"/>
        </w:rPr>
      </w:pPr>
      <w:r w:rsidRPr="00A451D7">
        <w:rPr>
          <w:lang w:val="sk-SK"/>
        </w:rPr>
        <w:t>Slovenská republika</w:t>
      </w:r>
    </w:p>
    <w:p w14:paraId="737E1693" w14:textId="77777777" w:rsidR="00BB2093" w:rsidRPr="00A451D7" w:rsidRDefault="00BB2093" w:rsidP="00832413">
      <w:pPr>
        <w:pStyle w:val="Zarkazkladnhotextu"/>
        <w:ind w:left="0"/>
        <w:rPr>
          <w:lang w:val="sk-SK"/>
        </w:rPr>
      </w:pPr>
    </w:p>
    <w:p w14:paraId="4734F006" w14:textId="77777777" w:rsidR="001736D6" w:rsidRPr="00A451D7" w:rsidRDefault="00BB2093" w:rsidP="00832413">
      <w:pPr>
        <w:pStyle w:val="Zarkazkladnhotextu"/>
        <w:keepNext/>
        <w:ind w:left="0"/>
        <w:rPr>
          <w:b/>
          <w:lang w:val="sk-SK"/>
        </w:rPr>
      </w:pPr>
      <w:r w:rsidRPr="00A451D7">
        <w:rPr>
          <w:b/>
          <w:lang w:val="sk-SK"/>
        </w:rPr>
        <w:t>Výrobca</w:t>
      </w:r>
    </w:p>
    <w:p w14:paraId="54E9024D" w14:textId="77777777" w:rsidR="005B39CB" w:rsidRPr="00A451D7" w:rsidRDefault="005B39CB" w:rsidP="00832413">
      <w:pPr>
        <w:keepNext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 w:rsidRPr="00A451D7">
        <w:rPr>
          <w:szCs w:val="22"/>
          <w:lang w:val="sk-SK"/>
        </w:rPr>
        <w:t xml:space="preserve">Janssen Pharmaceutica N.V. </w:t>
      </w:r>
    </w:p>
    <w:p w14:paraId="0A0A21F0" w14:textId="77777777" w:rsidR="005B39CB" w:rsidRPr="00A451D7" w:rsidRDefault="005B39CB" w:rsidP="0083241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 w:rsidRPr="00A451D7">
        <w:rPr>
          <w:szCs w:val="22"/>
          <w:lang w:val="sk-SK"/>
        </w:rPr>
        <w:t>Turnhoutseweg 30, B-2340 Beerse, Belgicko</w:t>
      </w:r>
    </w:p>
    <w:p w14:paraId="41C49F1F" w14:textId="77777777" w:rsidR="005B39CB" w:rsidRPr="00A451D7" w:rsidRDefault="005B39CB" w:rsidP="00832413">
      <w:pPr>
        <w:pStyle w:val="Zarkazkladnhotextu"/>
        <w:ind w:left="0"/>
        <w:rPr>
          <w:lang w:val="sk-SK"/>
        </w:rPr>
      </w:pPr>
    </w:p>
    <w:p w14:paraId="2F19452D" w14:textId="77777777" w:rsidR="005B39CB" w:rsidRPr="00A451D7" w:rsidRDefault="005B39CB" w:rsidP="00832413">
      <w:pPr>
        <w:pStyle w:val="Zarkazkladnhotextu"/>
        <w:ind w:left="0"/>
        <w:rPr>
          <w:lang w:val="sk-SK"/>
        </w:rPr>
      </w:pPr>
      <w:r w:rsidRPr="00A451D7">
        <w:rPr>
          <w:lang w:val="sk-SK"/>
        </w:rPr>
        <w:t>a</w:t>
      </w:r>
    </w:p>
    <w:p w14:paraId="777F8BD0" w14:textId="77777777" w:rsidR="005B39CB" w:rsidRPr="00A451D7" w:rsidRDefault="005B39CB" w:rsidP="00832413">
      <w:pPr>
        <w:pStyle w:val="Zarkazkladnhotextu"/>
        <w:ind w:left="0"/>
        <w:rPr>
          <w:lang w:val="sk-SK"/>
        </w:rPr>
      </w:pPr>
    </w:p>
    <w:p w14:paraId="73239ACD" w14:textId="77777777" w:rsidR="001736D6" w:rsidRPr="00A451D7" w:rsidRDefault="005E1588" w:rsidP="00832413">
      <w:pPr>
        <w:pStyle w:val="Zarkazkladnhotextu"/>
        <w:ind w:left="0"/>
        <w:rPr>
          <w:lang w:val="sk-SK"/>
        </w:rPr>
      </w:pPr>
      <w:r w:rsidRPr="00A451D7">
        <w:rPr>
          <w:lang w:val="sk-SK"/>
        </w:rPr>
        <w:t>Janssen-Cilag S.p.a.</w:t>
      </w:r>
    </w:p>
    <w:p w14:paraId="37F6AE6C" w14:textId="77777777" w:rsidR="005E1588" w:rsidRPr="00A451D7" w:rsidRDefault="005E1588" w:rsidP="00832413">
      <w:pPr>
        <w:pStyle w:val="Zarkazkladnhotextu"/>
        <w:ind w:left="0"/>
        <w:rPr>
          <w:lang w:val="sk-SK"/>
        </w:rPr>
      </w:pPr>
      <w:r w:rsidRPr="00A451D7">
        <w:rPr>
          <w:lang w:val="sk-SK"/>
        </w:rPr>
        <w:t>04</w:t>
      </w:r>
      <w:r w:rsidR="00E75BF4" w:rsidRPr="00A451D7">
        <w:rPr>
          <w:lang w:val="sk-SK"/>
        </w:rPr>
        <w:t>100</w:t>
      </w:r>
      <w:r w:rsidRPr="00A451D7">
        <w:rPr>
          <w:lang w:val="sk-SK"/>
        </w:rPr>
        <w:t xml:space="preserve"> Borgo S. Michele</w:t>
      </w:r>
      <w:r w:rsidR="005B39CB" w:rsidRPr="00A451D7">
        <w:rPr>
          <w:lang w:val="sk-SK"/>
        </w:rPr>
        <w:t xml:space="preserve">, </w:t>
      </w:r>
      <w:r w:rsidRPr="00A451D7">
        <w:rPr>
          <w:lang w:val="sk-SK"/>
        </w:rPr>
        <w:t>Latina</w:t>
      </w:r>
      <w:r w:rsidR="005B39CB" w:rsidRPr="00A451D7">
        <w:rPr>
          <w:lang w:val="sk-SK"/>
        </w:rPr>
        <w:t xml:space="preserve">, </w:t>
      </w:r>
      <w:r w:rsidRPr="00A451D7">
        <w:rPr>
          <w:lang w:val="sk-SK"/>
        </w:rPr>
        <w:t>Taliansko</w:t>
      </w:r>
    </w:p>
    <w:p w14:paraId="0D8E3A22" w14:textId="77777777" w:rsidR="00721B83" w:rsidRPr="00A451D7" w:rsidRDefault="00721B83" w:rsidP="0083241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</w:p>
    <w:p w14:paraId="2458D61D" w14:textId="3444C36D" w:rsidR="00721B83" w:rsidRPr="00A451D7" w:rsidRDefault="00721B83" w:rsidP="0083241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51D7">
        <w:rPr>
          <w:b/>
          <w:szCs w:val="22"/>
          <w:lang w:val="sk-SK"/>
        </w:rPr>
        <w:t>Liek je schválený v členských štátoch Európskeho hospodárskeho priestoru (EHP) pod</w:t>
      </w:r>
      <w:r w:rsidR="00F00966" w:rsidRPr="00A451D7">
        <w:rPr>
          <w:b/>
          <w:szCs w:val="22"/>
          <w:lang w:val="sk-SK"/>
        </w:rPr>
        <w:t> </w:t>
      </w:r>
      <w:r w:rsidRPr="00A451D7">
        <w:rPr>
          <w:b/>
          <w:szCs w:val="22"/>
          <w:lang w:val="sk-SK"/>
        </w:rPr>
        <w:t>nasledovnými názvami:</w:t>
      </w:r>
    </w:p>
    <w:p w14:paraId="79AF9C1E" w14:textId="7CE3A14C" w:rsidR="00E05C4E" w:rsidRPr="00A451D7" w:rsidRDefault="00E05C4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418"/>
      </w:tblGrid>
      <w:tr w:rsidR="0023178C" w:rsidRPr="00A451D7" w14:paraId="43650251" w14:textId="77777777" w:rsidTr="00817B67">
        <w:tc>
          <w:tcPr>
            <w:tcW w:w="7621" w:type="dxa"/>
            <w:shd w:val="clear" w:color="auto" w:fill="auto"/>
          </w:tcPr>
          <w:p w14:paraId="02DB2167" w14:textId="64DB044C" w:rsidR="00FF5638" w:rsidRPr="00A451D7" w:rsidRDefault="00FF5638" w:rsidP="00832413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 xml:space="preserve">Belgicko, Cyprus, Česká republika, Estónsko, </w:t>
            </w:r>
            <w:r w:rsidR="001D11AA" w:rsidRPr="00A451D7">
              <w:rPr>
                <w:szCs w:val="22"/>
                <w:lang w:val="sk-SK"/>
              </w:rPr>
              <w:t xml:space="preserve">Holandsko, Írsko, Litva, Lotyšsko, Luxembursko, Maďarsko, Malta, </w:t>
            </w:r>
            <w:r w:rsidRPr="00A451D7">
              <w:rPr>
                <w:szCs w:val="22"/>
                <w:lang w:val="sk-SK"/>
              </w:rPr>
              <w:t xml:space="preserve">Nemecko, Taliansko, Poľsko, Portugalsko, </w:t>
            </w:r>
            <w:r w:rsidR="001D11AA" w:rsidRPr="00A451D7">
              <w:rPr>
                <w:szCs w:val="22"/>
                <w:lang w:val="sk-SK"/>
              </w:rPr>
              <w:t xml:space="preserve">Rakúsko, </w:t>
            </w:r>
            <w:r w:rsidRPr="00A451D7">
              <w:rPr>
                <w:szCs w:val="22"/>
                <w:lang w:val="sk-SK"/>
              </w:rPr>
              <w:t>Rumunsko, Slovensko, Slovinsko, Spojené kráľovstvo</w:t>
            </w:r>
            <w:r w:rsidR="001D11AA" w:rsidRPr="00A451D7">
              <w:rPr>
                <w:szCs w:val="22"/>
                <w:lang w:val="sk-SK"/>
              </w:rPr>
              <w:t>, Španielsko</w:t>
            </w:r>
            <w:r w:rsidRPr="00A451D7">
              <w:rPr>
                <w:szCs w:val="22"/>
                <w:lang w:val="sk-SK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B9D0F69" w14:textId="77777777" w:rsidR="00FF5638" w:rsidRPr="00A451D7" w:rsidRDefault="00FF5638" w:rsidP="00832413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Topamax</w:t>
            </w:r>
          </w:p>
        </w:tc>
      </w:tr>
      <w:tr w:rsidR="0023178C" w:rsidRPr="00A451D7" w14:paraId="66C862E8" w14:textId="77777777" w:rsidTr="00817B67">
        <w:tc>
          <w:tcPr>
            <w:tcW w:w="7621" w:type="dxa"/>
            <w:shd w:val="clear" w:color="auto" w:fill="auto"/>
          </w:tcPr>
          <w:p w14:paraId="1516BFBC" w14:textId="77777777" w:rsidR="00FF5638" w:rsidRPr="00A451D7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Dánsko, Fínsko, Island, Nórsko, Švédsko:</w:t>
            </w:r>
          </w:p>
        </w:tc>
        <w:tc>
          <w:tcPr>
            <w:tcW w:w="1418" w:type="dxa"/>
            <w:shd w:val="clear" w:color="auto" w:fill="auto"/>
          </w:tcPr>
          <w:p w14:paraId="24C64EC3" w14:textId="77777777" w:rsidR="00FF5638" w:rsidRPr="00A451D7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Topimax</w:t>
            </w:r>
          </w:p>
        </w:tc>
      </w:tr>
      <w:tr w:rsidR="0023178C" w:rsidRPr="00A451D7" w14:paraId="5B551762" w14:textId="77777777" w:rsidTr="00817B67">
        <w:tc>
          <w:tcPr>
            <w:tcW w:w="7621" w:type="dxa"/>
            <w:shd w:val="clear" w:color="auto" w:fill="auto"/>
          </w:tcPr>
          <w:p w14:paraId="308756D8" w14:textId="77777777" w:rsidR="00FF5638" w:rsidRPr="00A451D7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Francúzsko:</w:t>
            </w:r>
          </w:p>
        </w:tc>
        <w:tc>
          <w:tcPr>
            <w:tcW w:w="1418" w:type="dxa"/>
            <w:shd w:val="clear" w:color="auto" w:fill="auto"/>
          </w:tcPr>
          <w:p w14:paraId="531B59E9" w14:textId="77777777" w:rsidR="00FF5638" w:rsidRPr="00A451D7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Epitomax</w:t>
            </w:r>
          </w:p>
        </w:tc>
      </w:tr>
      <w:tr w:rsidR="00FF5638" w:rsidRPr="00A451D7" w14:paraId="0F9AD559" w14:textId="77777777" w:rsidTr="00817B67">
        <w:tc>
          <w:tcPr>
            <w:tcW w:w="7621" w:type="dxa"/>
            <w:shd w:val="clear" w:color="auto" w:fill="auto"/>
          </w:tcPr>
          <w:p w14:paraId="6A6EFF56" w14:textId="068F4C3C" w:rsidR="00FF5638" w:rsidRPr="00A451D7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Grécko:</w:t>
            </w:r>
          </w:p>
        </w:tc>
        <w:tc>
          <w:tcPr>
            <w:tcW w:w="1418" w:type="dxa"/>
            <w:shd w:val="clear" w:color="auto" w:fill="auto"/>
          </w:tcPr>
          <w:p w14:paraId="3F46864C" w14:textId="77777777" w:rsidR="00FF5638" w:rsidRPr="00A451D7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A451D7">
              <w:rPr>
                <w:szCs w:val="22"/>
                <w:lang w:val="sk-SK"/>
              </w:rPr>
              <w:t>Topamac</w:t>
            </w:r>
          </w:p>
        </w:tc>
      </w:tr>
    </w:tbl>
    <w:p w14:paraId="43AFE502" w14:textId="675CD050" w:rsidR="00EF7F79" w:rsidRPr="00A451D7" w:rsidRDefault="00EF7F79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EB0773C" w14:textId="77777777" w:rsidR="00FF5638" w:rsidRPr="00A451D7" w:rsidRDefault="00FF5638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1C174FDB" w14:textId="5AFB27CB" w:rsidR="00CB0782" w:rsidRPr="00A451D7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451D7">
        <w:rPr>
          <w:b/>
          <w:szCs w:val="22"/>
          <w:lang w:val="sk-SK"/>
        </w:rPr>
        <w:t xml:space="preserve">Táto písomná informácia bola naposledy </w:t>
      </w:r>
      <w:r w:rsidR="00413406" w:rsidRPr="00A451D7">
        <w:rPr>
          <w:b/>
          <w:szCs w:val="22"/>
          <w:lang w:val="sk-SK"/>
        </w:rPr>
        <w:t xml:space="preserve">aktualizovaná </w:t>
      </w:r>
      <w:r w:rsidRPr="00A451D7">
        <w:rPr>
          <w:b/>
          <w:szCs w:val="22"/>
          <w:lang w:val="sk-SK"/>
        </w:rPr>
        <w:t>v</w:t>
      </w:r>
      <w:r w:rsidR="0023178C" w:rsidRPr="00A451D7">
        <w:rPr>
          <w:b/>
          <w:szCs w:val="22"/>
          <w:lang w:val="sk-SK"/>
        </w:rPr>
        <w:t> </w:t>
      </w:r>
      <w:r w:rsidR="008936CB">
        <w:rPr>
          <w:b/>
          <w:szCs w:val="22"/>
          <w:lang w:val="sk-SK"/>
        </w:rPr>
        <w:t>12</w:t>
      </w:r>
      <w:bookmarkStart w:id="3" w:name="_GoBack"/>
      <w:bookmarkEnd w:id="3"/>
      <w:r w:rsidR="0023178C" w:rsidRPr="008936CB">
        <w:rPr>
          <w:b/>
          <w:szCs w:val="22"/>
          <w:lang w:val="sk-SK"/>
        </w:rPr>
        <w:t>/2019</w:t>
      </w:r>
      <w:r w:rsidR="00DB4F73" w:rsidRPr="008936CB">
        <w:rPr>
          <w:b/>
          <w:szCs w:val="22"/>
          <w:lang w:val="sk-SK"/>
        </w:rPr>
        <w:t>.</w:t>
      </w:r>
    </w:p>
    <w:sectPr w:rsidR="00CB0782" w:rsidRPr="00A451D7" w:rsidSect="00832413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33571" w14:textId="77777777" w:rsidR="0023178C" w:rsidRDefault="0023178C">
      <w:r>
        <w:separator/>
      </w:r>
    </w:p>
  </w:endnote>
  <w:endnote w:type="continuationSeparator" w:id="0">
    <w:p w14:paraId="049F9DCF" w14:textId="77777777" w:rsidR="0023178C" w:rsidRDefault="0023178C">
      <w:r>
        <w:continuationSeparator/>
      </w:r>
    </w:p>
  </w:endnote>
  <w:endnote w:type="continuationNotice" w:id="1">
    <w:p w14:paraId="148DC4C3" w14:textId="77777777" w:rsidR="0023178C" w:rsidRDefault="002317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F460C" w14:textId="5CADAF97" w:rsidR="00DB05C0" w:rsidRPr="00F00966" w:rsidRDefault="00DB05C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F00966">
      <w:rPr>
        <w:rStyle w:val="slostrany"/>
        <w:rFonts w:ascii="Times New Roman" w:hAnsi="Times New Roman"/>
        <w:sz w:val="18"/>
        <w:szCs w:val="18"/>
      </w:rPr>
      <w:fldChar w:fldCharType="begin"/>
    </w:r>
    <w:r w:rsidRPr="00F0096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00966">
      <w:rPr>
        <w:rStyle w:val="slostrany"/>
        <w:rFonts w:ascii="Times New Roman" w:hAnsi="Times New Roman"/>
        <w:sz w:val="18"/>
        <w:szCs w:val="18"/>
      </w:rPr>
      <w:fldChar w:fldCharType="separate"/>
    </w:r>
    <w:r w:rsidR="00A451D7">
      <w:rPr>
        <w:rStyle w:val="slostrany"/>
        <w:rFonts w:ascii="Times New Roman" w:hAnsi="Times New Roman"/>
        <w:noProof/>
        <w:sz w:val="18"/>
        <w:szCs w:val="18"/>
      </w:rPr>
      <w:t>5</w:t>
    </w:r>
    <w:r w:rsidRPr="00F0096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C8A7F" w14:textId="77777777" w:rsidR="00DB05C0" w:rsidRDefault="00DB05C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 w:rsidR="00D44A7B"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D3A00" w14:textId="77777777" w:rsidR="0023178C" w:rsidRDefault="0023178C">
      <w:r>
        <w:separator/>
      </w:r>
    </w:p>
  </w:footnote>
  <w:footnote w:type="continuationSeparator" w:id="0">
    <w:p w14:paraId="41CFC4F8" w14:textId="77777777" w:rsidR="0023178C" w:rsidRDefault="0023178C">
      <w:r>
        <w:continuationSeparator/>
      </w:r>
    </w:p>
  </w:footnote>
  <w:footnote w:type="continuationNotice" w:id="1">
    <w:p w14:paraId="36F88299" w14:textId="77777777" w:rsidR="0023178C" w:rsidRDefault="002317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6F848" w14:textId="76218602" w:rsidR="00D44A7B" w:rsidRPr="007B160A" w:rsidRDefault="008936CB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ev.č. 2019/04904-ZIA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D44BD"/>
    <w:multiLevelType w:val="hybridMultilevel"/>
    <w:tmpl w:val="5BA42128"/>
    <w:lvl w:ilvl="0" w:tplc="447466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1D8B5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4C09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72B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6E2E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A2E7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3EE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E8E4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A223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463B19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8062A"/>
    <w:multiLevelType w:val="hybridMultilevel"/>
    <w:tmpl w:val="94F042E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F548BF"/>
    <w:multiLevelType w:val="hybridMultilevel"/>
    <w:tmpl w:val="070CB09C"/>
    <w:lvl w:ilvl="0" w:tplc="9E26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CB3C34"/>
    <w:multiLevelType w:val="hybridMultilevel"/>
    <w:tmpl w:val="E21CE59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85D1B"/>
    <w:multiLevelType w:val="hybridMultilevel"/>
    <w:tmpl w:val="F4340EA2"/>
    <w:lvl w:ilvl="0" w:tplc="78FC01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E2D56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0F4B7174"/>
    <w:multiLevelType w:val="multilevel"/>
    <w:tmpl w:val="070CB0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2809E2"/>
    <w:multiLevelType w:val="hybridMultilevel"/>
    <w:tmpl w:val="3F4A49F8"/>
    <w:lvl w:ilvl="0" w:tplc="0413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12370CEF"/>
    <w:multiLevelType w:val="hybridMultilevel"/>
    <w:tmpl w:val="9BBAC200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B4DA1"/>
    <w:multiLevelType w:val="hybridMultilevel"/>
    <w:tmpl w:val="BCA6A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7A17A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C38AE"/>
    <w:multiLevelType w:val="hybridMultilevel"/>
    <w:tmpl w:val="5576E17E"/>
    <w:lvl w:ilvl="0" w:tplc="3488B8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63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D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5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02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0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E0BBE"/>
    <w:multiLevelType w:val="hybridMultilevel"/>
    <w:tmpl w:val="F4340EA2"/>
    <w:lvl w:ilvl="0" w:tplc="B4BE61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A8E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4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A2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A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90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3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21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A5F15"/>
    <w:multiLevelType w:val="hybridMultilevel"/>
    <w:tmpl w:val="EA30BC6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A1B31AF"/>
    <w:multiLevelType w:val="hybridMultilevel"/>
    <w:tmpl w:val="AA7275F8"/>
    <w:lvl w:ilvl="0" w:tplc="00783B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1BCB63F1"/>
    <w:multiLevelType w:val="hybridMultilevel"/>
    <w:tmpl w:val="DF4E587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D715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350761"/>
    <w:multiLevelType w:val="hybridMultilevel"/>
    <w:tmpl w:val="9CFE62B0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A529E"/>
    <w:multiLevelType w:val="hybridMultilevel"/>
    <w:tmpl w:val="54D03C08"/>
    <w:lvl w:ilvl="0" w:tplc="5196692A">
      <w:start w:val="1"/>
      <w:numFmt w:val="decimal"/>
      <w:pStyle w:val="head3"/>
      <w:lvlText w:val="%1."/>
      <w:lvlJc w:val="left"/>
      <w:pPr>
        <w:tabs>
          <w:tab w:val="num" w:pos="720"/>
        </w:tabs>
        <w:ind w:left="720" w:hanging="360"/>
      </w:pPr>
    </w:lvl>
    <w:lvl w:ilvl="1" w:tplc="E30A9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A2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EB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5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CE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2A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C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05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59501A"/>
    <w:multiLevelType w:val="hybridMultilevel"/>
    <w:tmpl w:val="BD04CAD4"/>
    <w:lvl w:ilvl="0" w:tplc="428C4E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A5C7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00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5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8F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4F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8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52A4A"/>
    <w:multiLevelType w:val="hybridMultilevel"/>
    <w:tmpl w:val="035EA4F8"/>
    <w:lvl w:ilvl="0" w:tplc="4A3075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23121ECD"/>
    <w:multiLevelType w:val="hybridMultilevel"/>
    <w:tmpl w:val="D512A0EA"/>
    <w:lvl w:ilvl="0" w:tplc="3AC87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E64E3E"/>
    <w:multiLevelType w:val="hybridMultilevel"/>
    <w:tmpl w:val="78889758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41609"/>
    <w:multiLevelType w:val="hybridMultilevel"/>
    <w:tmpl w:val="1E5AABE8"/>
    <w:lvl w:ilvl="0" w:tplc="13C011B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A7A6E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36A5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C8B7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B035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CEEEB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4CF6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C0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D6F9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3381ACB"/>
    <w:multiLevelType w:val="multilevel"/>
    <w:tmpl w:val="06880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A50EE8"/>
    <w:multiLevelType w:val="hybridMultilevel"/>
    <w:tmpl w:val="070CB09C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AE7679D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3B3B1886"/>
    <w:multiLevelType w:val="hybridMultilevel"/>
    <w:tmpl w:val="5576E17E"/>
    <w:lvl w:ilvl="0" w:tplc="73FE58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7265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4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A1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E6E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8D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1B7C8A"/>
    <w:multiLevelType w:val="hybridMultilevel"/>
    <w:tmpl w:val="5BA42128"/>
    <w:lvl w:ilvl="0" w:tplc="B3402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74EBC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447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A86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A57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B21E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B83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0808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56E1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ABA025F"/>
    <w:multiLevelType w:val="hybridMultilevel"/>
    <w:tmpl w:val="7B84DC48"/>
    <w:lvl w:ilvl="0" w:tplc="3E744E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BE8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0E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E4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E8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0F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6C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E0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DA7345"/>
    <w:multiLevelType w:val="hybridMultilevel"/>
    <w:tmpl w:val="5C1AEEFE"/>
    <w:lvl w:ilvl="0" w:tplc="ABDA3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30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D25689"/>
    <w:multiLevelType w:val="hybridMultilevel"/>
    <w:tmpl w:val="2A6E361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1B31505"/>
    <w:multiLevelType w:val="hybridMultilevel"/>
    <w:tmpl w:val="26641D2E"/>
    <w:lvl w:ilvl="0" w:tplc="D8DE6E88">
      <w:start w:val="1"/>
      <w:numFmt w:val="decimal"/>
      <w:pStyle w:val="Referencenumbered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D3CE2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A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0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0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4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27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4F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B56C73"/>
    <w:multiLevelType w:val="hybridMultilevel"/>
    <w:tmpl w:val="5BA42128"/>
    <w:lvl w:ilvl="0" w:tplc="75B879A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8D8C2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44E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C43E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A4F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D0A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1CF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8ED7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903C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F3543FE"/>
    <w:multiLevelType w:val="hybridMultilevel"/>
    <w:tmpl w:val="0AD61010"/>
    <w:lvl w:ilvl="0" w:tplc="EAD2FE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202465E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D348066E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706ED3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36DCEA56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7CB22CFC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18FAB0F8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C91EF7B0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CF347290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3" w15:restartNumberingAfterBreak="0">
    <w:nsid w:val="5FBB6047"/>
    <w:multiLevelType w:val="hybridMultilevel"/>
    <w:tmpl w:val="BC243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118E1"/>
    <w:multiLevelType w:val="hybridMultilevel"/>
    <w:tmpl w:val="F4340EA2"/>
    <w:lvl w:ilvl="0" w:tplc="C9B84D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20234D8"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4"/>
      </w:rPr>
    </w:lvl>
    <w:lvl w:ilvl="2" w:tplc="BDF85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6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2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8CE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87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8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E0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03F6D"/>
    <w:multiLevelType w:val="multilevel"/>
    <w:tmpl w:val="BC2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51478C"/>
    <w:multiLevelType w:val="hybridMultilevel"/>
    <w:tmpl w:val="F036F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5E37EC3"/>
    <w:multiLevelType w:val="hybridMultilevel"/>
    <w:tmpl w:val="BE2E6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9" w15:restartNumberingAfterBreak="0">
    <w:nsid w:val="69C57058"/>
    <w:multiLevelType w:val="hybridMultilevel"/>
    <w:tmpl w:val="FC807DA2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FDF16A9"/>
    <w:multiLevelType w:val="multilevel"/>
    <w:tmpl w:val="4AEEEB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772EC3"/>
    <w:multiLevelType w:val="hybridMultilevel"/>
    <w:tmpl w:val="32A081AA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AB4E93"/>
    <w:multiLevelType w:val="hybridMultilevel"/>
    <w:tmpl w:val="4AEEEB88"/>
    <w:lvl w:ilvl="0" w:tplc="0616C42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0"/>
  </w:num>
  <w:num w:numId="3">
    <w:abstractNumId w:val="31"/>
  </w:num>
  <w:num w:numId="4">
    <w:abstractNumId w:val="41"/>
  </w:num>
  <w:num w:numId="5">
    <w:abstractNumId w:val="29"/>
  </w:num>
  <w:num w:numId="6">
    <w:abstractNumId w:val="25"/>
  </w:num>
  <w:num w:numId="7">
    <w:abstractNumId w:val="4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42"/>
  </w:num>
  <w:num w:numId="11">
    <w:abstractNumId w:val="23"/>
  </w:num>
  <w:num w:numId="12">
    <w:abstractNumId w:val="36"/>
  </w:num>
  <w:num w:numId="13">
    <w:abstractNumId w:val="1"/>
  </w:num>
  <w:num w:numId="14">
    <w:abstractNumId w:val="37"/>
  </w:num>
  <w:num w:numId="15">
    <w:abstractNumId w:val="16"/>
  </w:num>
  <w:num w:numId="16">
    <w:abstractNumId w:val="15"/>
  </w:num>
  <w:num w:numId="17">
    <w:abstractNumId w:val="35"/>
  </w:num>
  <w:num w:numId="18">
    <w:abstractNumId w:val="3"/>
  </w:num>
  <w:num w:numId="19">
    <w:abstractNumId w:val="5"/>
  </w:num>
  <w:num w:numId="20">
    <w:abstractNumId w:val="44"/>
  </w:num>
  <w:num w:numId="21">
    <w:abstractNumId w:val="21"/>
  </w:num>
  <w:num w:numId="22">
    <w:abstractNumId w:val="4"/>
  </w:num>
  <w:num w:numId="23">
    <w:abstractNumId w:val="26"/>
  </w:num>
  <w:num w:numId="24">
    <w:abstractNumId w:val="14"/>
  </w:num>
  <w:num w:numId="25">
    <w:abstractNumId w:val="33"/>
  </w:num>
  <w:num w:numId="26">
    <w:abstractNumId w:val="49"/>
  </w:num>
  <w:num w:numId="27">
    <w:abstractNumId w:val="20"/>
  </w:num>
  <w:num w:numId="28">
    <w:abstractNumId w:val="2"/>
  </w:num>
  <w:num w:numId="29">
    <w:abstractNumId w:val="7"/>
  </w:num>
  <w:num w:numId="30">
    <w:abstractNumId w:val="43"/>
  </w:num>
  <w:num w:numId="31">
    <w:abstractNumId w:val="10"/>
  </w:num>
  <w:num w:numId="32">
    <w:abstractNumId w:val="45"/>
  </w:num>
  <w:num w:numId="33">
    <w:abstractNumId w:val="54"/>
  </w:num>
  <w:num w:numId="34">
    <w:abstractNumId w:val="51"/>
  </w:num>
  <w:num w:numId="35">
    <w:abstractNumId w:val="11"/>
  </w:num>
  <w:num w:numId="36">
    <w:abstractNumId w:val="0"/>
    <w:lvlOverride w:ilvl="0">
      <w:lvl w:ilvl="0">
        <w:numFmt w:val="bullet"/>
        <w:lvlText w:val="-"/>
        <w:legacy w:legacy="1" w:legacySpace="0" w:legacyIndent="570"/>
        <w:lvlJc w:val="left"/>
        <w:pPr>
          <w:ind w:left="570" w:hanging="570"/>
        </w:pPr>
      </w:lvl>
    </w:lvlOverride>
  </w:num>
  <w:num w:numId="37">
    <w:abstractNumId w:val="34"/>
  </w:num>
  <w:num w:numId="38">
    <w:abstractNumId w:val="9"/>
  </w:num>
  <w:num w:numId="39">
    <w:abstractNumId w:val="46"/>
  </w:num>
  <w:num w:numId="40">
    <w:abstractNumId w:val="47"/>
  </w:num>
  <w:num w:numId="41">
    <w:abstractNumId w:val="24"/>
  </w:num>
  <w:num w:numId="42">
    <w:abstractNumId w:val="38"/>
  </w:num>
  <w:num w:numId="43">
    <w:abstractNumId w:val="18"/>
  </w:num>
  <w:num w:numId="44">
    <w:abstractNumId w:val="52"/>
  </w:num>
  <w:num w:numId="45">
    <w:abstractNumId w:val="6"/>
  </w:num>
  <w:num w:numId="46">
    <w:abstractNumId w:val="32"/>
  </w:num>
  <w:num w:numId="47">
    <w:abstractNumId w:val="27"/>
  </w:num>
  <w:num w:numId="48">
    <w:abstractNumId w:val="8"/>
  </w:num>
  <w:num w:numId="49">
    <w:abstractNumId w:val="53"/>
  </w:num>
  <w:num w:numId="50">
    <w:abstractNumId w:val="13"/>
  </w:num>
  <w:num w:numId="51">
    <w:abstractNumId w:val="12"/>
  </w:num>
  <w:num w:numId="52">
    <w:abstractNumId w:val="17"/>
  </w:num>
  <w:num w:numId="53">
    <w:abstractNumId w:val="39"/>
  </w:num>
  <w:num w:numId="54">
    <w:abstractNumId w:val="19"/>
  </w:num>
  <w:num w:numId="55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defaultTabStop w:val="562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14491"/>
    <w:rsid w:val="000028EF"/>
    <w:rsid w:val="00013551"/>
    <w:rsid w:val="0001457C"/>
    <w:rsid w:val="00017A74"/>
    <w:rsid w:val="00020C40"/>
    <w:rsid w:val="00020D16"/>
    <w:rsid w:val="00020E7D"/>
    <w:rsid w:val="00021EED"/>
    <w:rsid w:val="00022E1F"/>
    <w:rsid w:val="0002531A"/>
    <w:rsid w:val="00031831"/>
    <w:rsid w:val="00033344"/>
    <w:rsid w:val="00034748"/>
    <w:rsid w:val="0005584F"/>
    <w:rsid w:val="00063FA8"/>
    <w:rsid w:val="00064C01"/>
    <w:rsid w:val="00070B3E"/>
    <w:rsid w:val="00071686"/>
    <w:rsid w:val="00072CA1"/>
    <w:rsid w:val="0008747B"/>
    <w:rsid w:val="0009056C"/>
    <w:rsid w:val="00097F5B"/>
    <w:rsid w:val="000A1EA4"/>
    <w:rsid w:val="000B0982"/>
    <w:rsid w:val="000B480C"/>
    <w:rsid w:val="000B7A79"/>
    <w:rsid w:val="000C0AFE"/>
    <w:rsid w:val="000C2CAC"/>
    <w:rsid w:val="000C5944"/>
    <w:rsid w:val="000C651F"/>
    <w:rsid w:val="000D25D8"/>
    <w:rsid w:val="000D3351"/>
    <w:rsid w:val="000D37DF"/>
    <w:rsid w:val="000D3C2B"/>
    <w:rsid w:val="000D4164"/>
    <w:rsid w:val="000E0446"/>
    <w:rsid w:val="000E21E2"/>
    <w:rsid w:val="000E3007"/>
    <w:rsid w:val="000E39F7"/>
    <w:rsid w:val="000F5C64"/>
    <w:rsid w:val="000F620D"/>
    <w:rsid w:val="000F691F"/>
    <w:rsid w:val="001053E7"/>
    <w:rsid w:val="00111B2B"/>
    <w:rsid w:val="00111BE9"/>
    <w:rsid w:val="00113F13"/>
    <w:rsid w:val="00114491"/>
    <w:rsid w:val="001203C6"/>
    <w:rsid w:val="00122307"/>
    <w:rsid w:val="00134871"/>
    <w:rsid w:val="00136BBE"/>
    <w:rsid w:val="001534AB"/>
    <w:rsid w:val="00153775"/>
    <w:rsid w:val="0015736F"/>
    <w:rsid w:val="001578F1"/>
    <w:rsid w:val="001656D8"/>
    <w:rsid w:val="00166D7E"/>
    <w:rsid w:val="00170CA8"/>
    <w:rsid w:val="001736D6"/>
    <w:rsid w:val="00173BAD"/>
    <w:rsid w:val="00187B80"/>
    <w:rsid w:val="00191997"/>
    <w:rsid w:val="00191BC6"/>
    <w:rsid w:val="001964C1"/>
    <w:rsid w:val="00197DBE"/>
    <w:rsid w:val="001A1608"/>
    <w:rsid w:val="001A6CD6"/>
    <w:rsid w:val="001B6227"/>
    <w:rsid w:val="001B6D3A"/>
    <w:rsid w:val="001C3F42"/>
    <w:rsid w:val="001C77EA"/>
    <w:rsid w:val="001C7E19"/>
    <w:rsid w:val="001D11AA"/>
    <w:rsid w:val="001E23C6"/>
    <w:rsid w:val="001F554B"/>
    <w:rsid w:val="00204635"/>
    <w:rsid w:val="00210D3F"/>
    <w:rsid w:val="00212554"/>
    <w:rsid w:val="00212625"/>
    <w:rsid w:val="0021622B"/>
    <w:rsid w:val="00216D39"/>
    <w:rsid w:val="00225FB2"/>
    <w:rsid w:val="00230E76"/>
    <w:rsid w:val="0023178C"/>
    <w:rsid w:val="00232A93"/>
    <w:rsid w:val="0024450A"/>
    <w:rsid w:val="00254D17"/>
    <w:rsid w:val="00260451"/>
    <w:rsid w:val="00265F87"/>
    <w:rsid w:val="0027022F"/>
    <w:rsid w:val="002735AB"/>
    <w:rsid w:val="00277742"/>
    <w:rsid w:val="00277789"/>
    <w:rsid w:val="00281CA7"/>
    <w:rsid w:val="002A4D38"/>
    <w:rsid w:val="002A6464"/>
    <w:rsid w:val="002B20C1"/>
    <w:rsid w:val="002B2CA3"/>
    <w:rsid w:val="002B459A"/>
    <w:rsid w:val="002C2D1E"/>
    <w:rsid w:val="002C4180"/>
    <w:rsid w:val="002C5993"/>
    <w:rsid w:val="002D12E2"/>
    <w:rsid w:val="002D25B8"/>
    <w:rsid w:val="002D3F5B"/>
    <w:rsid w:val="002D75ED"/>
    <w:rsid w:val="002E5B4E"/>
    <w:rsid w:val="002E7C2A"/>
    <w:rsid w:val="002F639E"/>
    <w:rsid w:val="003015D1"/>
    <w:rsid w:val="00303893"/>
    <w:rsid w:val="00303D7F"/>
    <w:rsid w:val="003064C1"/>
    <w:rsid w:val="0030735A"/>
    <w:rsid w:val="003107D9"/>
    <w:rsid w:val="00310BF7"/>
    <w:rsid w:val="003138F6"/>
    <w:rsid w:val="00316242"/>
    <w:rsid w:val="00326839"/>
    <w:rsid w:val="00333EA2"/>
    <w:rsid w:val="00336A27"/>
    <w:rsid w:val="00345628"/>
    <w:rsid w:val="003670C7"/>
    <w:rsid w:val="00372B62"/>
    <w:rsid w:val="00374F15"/>
    <w:rsid w:val="00376E35"/>
    <w:rsid w:val="003A1E1B"/>
    <w:rsid w:val="003A3326"/>
    <w:rsid w:val="003A448E"/>
    <w:rsid w:val="003A776B"/>
    <w:rsid w:val="003B1156"/>
    <w:rsid w:val="003B2D8C"/>
    <w:rsid w:val="003B7B0F"/>
    <w:rsid w:val="003C220F"/>
    <w:rsid w:val="003C61AE"/>
    <w:rsid w:val="003D5519"/>
    <w:rsid w:val="003D5653"/>
    <w:rsid w:val="003F2AE3"/>
    <w:rsid w:val="003F72CD"/>
    <w:rsid w:val="003F77A0"/>
    <w:rsid w:val="00401AEF"/>
    <w:rsid w:val="004031B6"/>
    <w:rsid w:val="00404316"/>
    <w:rsid w:val="00413406"/>
    <w:rsid w:val="004157E0"/>
    <w:rsid w:val="00416D93"/>
    <w:rsid w:val="0042440F"/>
    <w:rsid w:val="004373B1"/>
    <w:rsid w:val="00442D21"/>
    <w:rsid w:val="00450E24"/>
    <w:rsid w:val="00453DEA"/>
    <w:rsid w:val="00456927"/>
    <w:rsid w:val="00462562"/>
    <w:rsid w:val="00463724"/>
    <w:rsid w:val="0046476D"/>
    <w:rsid w:val="00467FBE"/>
    <w:rsid w:val="00483154"/>
    <w:rsid w:val="0049032E"/>
    <w:rsid w:val="004927F5"/>
    <w:rsid w:val="00493364"/>
    <w:rsid w:val="004943CA"/>
    <w:rsid w:val="004A436A"/>
    <w:rsid w:val="004A66E9"/>
    <w:rsid w:val="004B04D6"/>
    <w:rsid w:val="004B1BDC"/>
    <w:rsid w:val="004B3947"/>
    <w:rsid w:val="004B40F5"/>
    <w:rsid w:val="004C1F2E"/>
    <w:rsid w:val="004C518E"/>
    <w:rsid w:val="004C77E3"/>
    <w:rsid w:val="004F56AC"/>
    <w:rsid w:val="004F75B7"/>
    <w:rsid w:val="005007A0"/>
    <w:rsid w:val="0050464E"/>
    <w:rsid w:val="00513226"/>
    <w:rsid w:val="0051419A"/>
    <w:rsid w:val="00520BC4"/>
    <w:rsid w:val="00523C38"/>
    <w:rsid w:val="00537FFE"/>
    <w:rsid w:val="005634FC"/>
    <w:rsid w:val="00566A0D"/>
    <w:rsid w:val="00574636"/>
    <w:rsid w:val="00577DFA"/>
    <w:rsid w:val="0058038B"/>
    <w:rsid w:val="005821E2"/>
    <w:rsid w:val="00587876"/>
    <w:rsid w:val="00592799"/>
    <w:rsid w:val="00593333"/>
    <w:rsid w:val="005A1945"/>
    <w:rsid w:val="005B1D52"/>
    <w:rsid w:val="005B39CB"/>
    <w:rsid w:val="005B59EB"/>
    <w:rsid w:val="005C3638"/>
    <w:rsid w:val="005D0948"/>
    <w:rsid w:val="005E1588"/>
    <w:rsid w:val="005E5F2A"/>
    <w:rsid w:val="005F04BB"/>
    <w:rsid w:val="005F6A08"/>
    <w:rsid w:val="005F79D3"/>
    <w:rsid w:val="00600194"/>
    <w:rsid w:val="006071E5"/>
    <w:rsid w:val="00612531"/>
    <w:rsid w:val="00613C88"/>
    <w:rsid w:val="0062721E"/>
    <w:rsid w:val="006459C3"/>
    <w:rsid w:val="00650431"/>
    <w:rsid w:val="00650BED"/>
    <w:rsid w:val="00652EE3"/>
    <w:rsid w:val="00662DEC"/>
    <w:rsid w:val="006657E4"/>
    <w:rsid w:val="00667B92"/>
    <w:rsid w:val="0067661E"/>
    <w:rsid w:val="00681394"/>
    <w:rsid w:val="006815DC"/>
    <w:rsid w:val="0068408C"/>
    <w:rsid w:val="00686CEE"/>
    <w:rsid w:val="00693E84"/>
    <w:rsid w:val="00696B7C"/>
    <w:rsid w:val="006B330B"/>
    <w:rsid w:val="006B7A2A"/>
    <w:rsid w:val="006C3009"/>
    <w:rsid w:val="006C422F"/>
    <w:rsid w:val="006C73C7"/>
    <w:rsid w:val="006D45EA"/>
    <w:rsid w:val="006D63B0"/>
    <w:rsid w:val="006E1C42"/>
    <w:rsid w:val="006E4A3F"/>
    <w:rsid w:val="006F4357"/>
    <w:rsid w:val="006F441C"/>
    <w:rsid w:val="00703D17"/>
    <w:rsid w:val="007076F1"/>
    <w:rsid w:val="00710176"/>
    <w:rsid w:val="00711289"/>
    <w:rsid w:val="00713604"/>
    <w:rsid w:val="00717117"/>
    <w:rsid w:val="00720489"/>
    <w:rsid w:val="00721B83"/>
    <w:rsid w:val="00721F2C"/>
    <w:rsid w:val="00721FFE"/>
    <w:rsid w:val="00723084"/>
    <w:rsid w:val="00725FEB"/>
    <w:rsid w:val="00726A4B"/>
    <w:rsid w:val="00730EC9"/>
    <w:rsid w:val="0073285D"/>
    <w:rsid w:val="00732F55"/>
    <w:rsid w:val="0073319A"/>
    <w:rsid w:val="00734A2E"/>
    <w:rsid w:val="00735812"/>
    <w:rsid w:val="0074187D"/>
    <w:rsid w:val="007436E8"/>
    <w:rsid w:val="0074612F"/>
    <w:rsid w:val="00753D8B"/>
    <w:rsid w:val="0076445C"/>
    <w:rsid w:val="00780D2F"/>
    <w:rsid w:val="00784AF0"/>
    <w:rsid w:val="007A0AEE"/>
    <w:rsid w:val="007A2C1D"/>
    <w:rsid w:val="007B0707"/>
    <w:rsid w:val="007B160A"/>
    <w:rsid w:val="007B3640"/>
    <w:rsid w:val="007C75D4"/>
    <w:rsid w:val="007C7733"/>
    <w:rsid w:val="007D254D"/>
    <w:rsid w:val="007D3035"/>
    <w:rsid w:val="007D7063"/>
    <w:rsid w:val="007D7082"/>
    <w:rsid w:val="007F4763"/>
    <w:rsid w:val="007F7B22"/>
    <w:rsid w:val="00800188"/>
    <w:rsid w:val="00802EB0"/>
    <w:rsid w:val="00803762"/>
    <w:rsid w:val="00815CD2"/>
    <w:rsid w:val="0083168F"/>
    <w:rsid w:val="00832413"/>
    <w:rsid w:val="00833785"/>
    <w:rsid w:val="008349A2"/>
    <w:rsid w:val="00834E1F"/>
    <w:rsid w:val="00836E67"/>
    <w:rsid w:val="008435A9"/>
    <w:rsid w:val="008479B3"/>
    <w:rsid w:val="0086228C"/>
    <w:rsid w:val="00867F38"/>
    <w:rsid w:val="00870E3D"/>
    <w:rsid w:val="0087377C"/>
    <w:rsid w:val="00876E0C"/>
    <w:rsid w:val="00880F03"/>
    <w:rsid w:val="00884BFB"/>
    <w:rsid w:val="008855C6"/>
    <w:rsid w:val="00886448"/>
    <w:rsid w:val="008936CB"/>
    <w:rsid w:val="00895E6A"/>
    <w:rsid w:val="008A3B07"/>
    <w:rsid w:val="008B1E9B"/>
    <w:rsid w:val="008B352F"/>
    <w:rsid w:val="008C0309"/>
    <w:rsid w:val="008C0A5A"/>
    <w:rsid w:val="008C63E8"/>
    <w:rsid w:val="008E5D42"/>
    <w:rsid w:val="008E70A0"/>
    <w:rsid w:val="008E7E3C"/>
    <w:rsid w:val="008F32B5"/>
    <w:rsid w:val="00907FFD"/>
    <w:rsid w:val="009140EA"/>
    <w:rsid w:val="009158AE"/>
    <w:rsid w:val="00915F00"/>
    <w:rsid w:val="00916FAE"/>
    <w:rsid w:val="00932155"/>
    <w:rsid w:val="0093290A"/>
    <w:rsid w:val="009400EB"/>
    <w:rsid w:val="00940F47"/>
    <w:rsid w:val="00944EFA"/>
    <w:rsid w:val="00950939"/>
    <w:rsid w:val="00951D99"/>
    <w:rsid w:val="0095264D"/>
    <w:rsid w:val="009554F1"/>
    <w:rsid w:val="009566BF"/>
    <w:rsid w:val="00967CBC"/>
    <w:rsid w:val="00972DF9"/>
    <w:rsid w:val="00983752"/>
    <w:rsid w:val="009864CB"/>
    <w:rsid w:val="009866BD"/>
    <w:rsid w:val="009930D3"/>
    <w:rsid w:val="00995C61"/>
    <w:rsid w:val="009A3A8D"/>
    <w:rsid w:val="009B0D85"/>
    <w:rsid w:val="009B214D"/>
    <w:rsid w:val="009B37E4"/>
    <w:rsid w:val="009B6F81"/>
    <w:rsid w:val="009C22FD"/>
    <w:rsid w:val="009C5956"/>
    <w:rsid w:val="009D03FE"/>
    <w:rsid w:val="009D1B06"/>
    <w:rsid w:val="009D64AB"/>
    <w:rsid w:val="009E0773"/>
    <w:rsid w:val="009F0E3A"/>
    <w:rsid w:val="009F183F"/>
    <w:rsid w:val="009F3DE8"/>
    <w:rsid w:val="009F72A6"/>
    <w:rsid w:val="00A1213F"/>
    <w:rsid w:val="00A13E93"/>
    <w:rsid w:val="00A15A85"/>
    <w:rsid w:val="00A24B91"/>
    <w:rsid w:val="00A26102"/>
    <w:rsid w:val="00A356BB"/>
    <w:rsid w:val="00A37FF8"/>
    <w:rsid w:val="00A44A13"/>
    <w:rsid w:val="00A451D7"/>
    <w:rsid w:val="00A45E29"/>
    <w:rsid w:val="00A70BDA"/>
    <w:rsid w:val="00A746A4"/>
    <w:rsid w:val="00A8283D"/>
    <w:rsid w:val="00A8464E"/>
    <w:rsid w:val="00A85EB0"/>
    <w:rsid w:val="00A9160E"/>
    <w:rsid w:val="00A92D90"/>
    <w:rsid w:val="00A95C9F"/>
    <w:rsid w:val="00AB0B30"/>
    <w:rsid w:val="00AB73D0"/>
    <w:rsid w:val="00AC1FFF"/>
    <w:rsid w:val="00AC2254"/>
    <w:rsid w:val="00AD18CD"/>
    <w:rsid w:val="00AD2FC5"/>
    <w:rsid w:val="00AD518C"/>
    <w:rsid w:val="00AE4D30"/>
    <w:rsid w:val="00B0439F"/>
    <w:rsid w:val="00B11957"/>
    <w:rsid w:val="00B173B2"/>
    <w:rsid w:val="00B21FC9"/>
    <w:rsid w:val="00B47E2C"/>
    <w:rsid w:val="00B7658B"/>
    <w:rsid w:val="00B85DF3"/>
    <w:rsid w:val="00B9055F"/>
    <w:rsid w:val="00B9099B"/>
    <w:rsid w:val="00BA2787"/>
    <w:rsid w:val="00BA2F80"/>
    <w:rsid w:val="00BB158D"/>
    <w:rsid w:val="00BB2093"/>
    <w:rsid w:val="00BB2E12"/>
    <w:rsid w:val="00BB3AAA"/>
    <w:rsid w:val="00BC5FDC"/>
    <w:rsid w:val="00BD2F2D"/>
    <w:rsid w:val="00BD5097"/>
    <w:rsid w:val="00BE0FE3"/>
    <w:rsid w:val="00BE13C8"/>
    <w:rsid w:val="00BE664D"/>
    <w:rsid w:val="00BF4820"/>
    <w:rsid w:val="00BF48C0"/>
    <w:rsid w:val="00BF5344"/>
    <w:rsid w:val="00BF5A55"/>
    <w:rsid w:val="00BF631F"/>
    <w:rsid w:val="00C00341"/>
    <w:rsid w:val="00C009E1"/>
    <w:rsid w:val="00C06073"/>
    <w:rsid w:val="00C10A0F"/>
    <w:rsid w:val="00C1177E"/>
    <w:rsid w:val="00C11B62"/>
    <w:rsid w:val="00C1240A"/>
    <w:rsid w:val="00C2071F"/>
    <w:rsid w:val="00C24D44"/>
    <w:rsid w:val="00C255DD"/>
    <w:rsid w:val="00C257BD"/>
    <w:rsid w:val="00C279BE"/>
    <w:rsid w:val="00C371B7"/>
    <w:rsid w:val="00C573CE"/>
    <w:rsid w:val="00C6061E"/>
    <w:rsid w:val="00C62E89"/>
    <w:rsid w:val="00C65FC8"/>
    <w:rsid w:val="00C67F52"/>
    <w:rsid w:val="00C70261"/>
    <w:rsid w:val="00C80C59"/>
    <w:rsid w:val="00C83B91"/>
    <w:rsid w:val="00C8527F"/>
    <w:rsid w:val="00C97F3E"/>
    <w:rsid w:val="00CA0B23"/>
    <w:rsid w:val="00CA28A4"/>
    <w:rsid w:val="00CA2BDD"/>
    <w:rsid w:val="00CB0782"/>
    <w:rsid w:val="00CB0D78"/>
    <w:rsid w:val="00CB34B4"/>
    <w:rsid w:val="00CC253F"/>
    <w:rsid w:val="00CD169E"/>
    <w:rsid w:val="00CD16D7"/>
    <w:rsid w:val="00CD22AC"/>
    <w:rsid w:val="00CD3465"/>
    <w:rsid w:val="00CD7A0A"/>
    <w:rsid w:val="00CE0112"/>
    <w:rsid w:val="00CE04BC"/>
    <w:rsid w:val="00CF0DBF"/>
    <w:rsid w:val="00CF4106"/>
    <w:rsid w:val="00CF5DBF"/>
    <w:rsid w:val="00D00824"/>
    <w:rsid w:val="00D052B6"/>
    <w:rsid w:val="00D06E6E"/>
    <w:rsid w:val="00D116AF"/>
    <w:rsid w:val="00D1549B"/>
    <w:rsid w:val="00D2079A"/>
    <w:rsid w:val="00D24736"/>
    <w:rsid w:val="00D27781"/>
    <w:rsid w:val="00D32279"/>
    <w:rsid w:val="00D337A5"/>
    <w:rsid w:val="00D4391F"/>
    <w:rsid w:val="00D43933"/>
    <w:rsid w:val="00D44A7B"/>
    <w:rsid w:val="00D50DD1"/>
    <w:rsid w:val="00D564BD"/>
    <w:rsid w:val="00D56583"/>
    <w:rsid w:val="00D6558D"/>
    <w:rsid w:val="00D656F0"/>
    <w:rsid w:val="00D6591B"/>
    <w:rsid w:val="00D71B08"/>
    <w:rsid w:val="00D726E2"/>
    <w:rsid w:val="00D74A46"/>
    <w:rsid w:val="00D764F9"/>
    <w:rsid w:val="00D7690E"/>
    <w:rsid w:val="00D96263"/>
    <w:rsid w:val="00D96D75"/>
    <w:rsid w:val="00DB05C0"/>
    <w:rsid w:val="00DB3CE4"/>
    <w:rsid w:val="00DB4F73"/>
    <w:rsid w:val="00DB62E9"/>
    <w:rsid w:val="00DB74B2"/>
    <w:rsid w:val="00DC7FBA"/>
    <w:rsid w:val="00DD42AC"/>
    <w:rsid w:val="00DD59E9"/>
    <w:rsid w:val="00DE0470"/>
    <w:rsid w:val="00DE249E"/>
    <w:rsid w:val="00DE285F"/>
    <w:rsid w:val="00DF478D"/>
    <w:rsid w:val="00DF5ED3"/>
    <w:rsid w:val="00E00546"/>
    <w:rsid w:val="00E05C4E"/>
    <w:rsid w:val="00E12A15"/>
    <w:rsid w:val="00E13A9E"/>
    <w:rsid w:val="00E206B0"/>
    <w:rsid w:val="00E2166F"/>
    <w:rsid w:val="00E24BD4"/>
    <w:rsid w:val="00E316AD"/>
    <w:rsid w:val="00E332A8"/>
    <w:rsid w:val="00E46869"/>
    <w:rsid w:val="00E62956"/>
    <w:rsid w:val="00E666D1"/>
    <w:rsid w:val="00E7060B"/>
    <w:rsid w:val="00E75BF4"/>
    <w:rsid w:val="00E772BD"/>
    <w:rsid w:val="00E80E73"/>
    <w:rsid w:val="00E822DF"/>
    <w:rsid w:val="00E825FA"/>
    <w:rsid w:val="00E85B73"/>
    <w:rsid w:val="00E920C2"/>
    <w:rsid w:val="00E94B8F"/>
    <w:rsid w:val="00E95963"/>
    <w:rsid w:val="00E96074"/>
    <w:rsid w:val="00E96B99"/>
    <w:rsid w:val="00EA096A"/>
    <w:rsid w:val="00EA134D"/>
    <w:rsid w:val="00EA4D32"/>
    <w:rsid w:val="00EB0EA9"/>
    <w:rsid w:val="00EB304D"/>
    <w:rsid w:val="00EB4E9C"/>
    <w:rsid w:val="00EC2A77"/>
    <w:rsid w:val="00ED45B9"/>
    <w:rsid w:val="00ED4AF5"/>
    <w:rsid w:val="00EE2D9D"/>
    <w:rsid w:val="00EE4984"/>
    <w:rsid w:val="00EF0102"/>
    <w:rsid w:val="00EF77A2"/>
    <w:rsid w:val="00EF7B7E"/>
    <w:rsid w:val="00EF7F79"/>
    <w:rsid w:val="00F00094"/>
    <w:rsid w:val="00F004C7"/>
    <w:rsid w:val="00F00966"/>
    <w:rsid w:val="00F10A2E"/>
    <w:rsid w:val="00F372F6"/>
    <w:rsid w:val="00F400C6"/>
    <w:rsid w:val="00F41585"/>
    <w:rsid w:val="00F41E0D"/>
    <w:rsid w:val="00F536CA"/>
    <w:rsid w:val="00F55844"/>
    <w:rsid w:val="00F57EBA"/>
    <w:rsid w:val="00F637B6"/>
    <w:rsid w:val="00F662F5"/>
    <w:rsid w:val="00F80E2A"/>
    <w:rsid w:val="00F8524C"/>
    <w:rsid w:val="00F85B9A"/>
    <w:rsid w:val="00F877DD"/>
    <w:rsid w:val="00F9267F"/>
    <w:rsid w:val="00F93B12"/>
    <w:rsid w:val="00F95E3D"/>
    <w:rsid w:val="00F96ADB"/>
    <w:rsid w:val="00F97BFC"/>
    <w:rsid w:val="00FA0495"/>
    <w:rsid w:val="00FA0AC8"/>
    <w:rsid w:val="00FA16FC"/>
    <w:rsid w:val="00FA3AE1"/>
    <w:rsid w:val="00FA7DC2"/>
    <w:rsid w:val="00FC098C"/>
    <w:rsid w:val="00FC1009"/>
    <w:rsid w:val="00FD3A85"/>
    <w:rsid w:val="00FF1841"/>
    <w:rsid w:val="00FF35D3"/>
    <w:rsid w:val="00FF5638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A534F"/>
  <w15:docId w15:val="{9302C9D0-96C5-4EEF-AFB1-840ED5B9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B115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31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D130A5A58B8439ABFAABEC7E6D768" ma:contentTypeVersion="14" ma:contentTypeDescription="Create a new document." ma:contentTypeScope="" ma:versionID="57923c67b581fa34c25dd64f2975ef57">
  <xsd:schema xmlns:xsd="http://www.w3.org/2001/XMLSchema" xmlns:xs="http://www.w3.org/2001/XMLSchema" xmlns:p="http://schemas.microsoft.com/office/2006/metadata/properties" xmlns:ns1="http://schemas.microsoft.com/sharepoint/v3" xmlns:ns2="2741efd5-241a-4470-b225-a786206d9aef" xmlns:ns3="81dedaec-7d70-49d0-a98b-66894347430a" xmlns:ns4="87a12c2e-30ca-4884-a8f3-aaf1cec579a2" targetNamespace="http://schemas.microsoft.com/office/2006/metadata/properties" ma:root="true" ma:fieldsID="38faf99b7d9c880e9db82a93b3140d19" ns1:_="" ns2:_="" ns3:_="" ns4:_="">
    <xsd:import namespace="http://schemas.microsoft.com/sharepoint/v3"/>
    <xsd:import namespace="2741efd5-241a-4470-b225-a786206d9aef"/>
    <xsd:import namespace="81dedaec-7d70-49d0-a98b-66894347430a"/>
    <xsd:import namespace="87a12c2e-30ca-4884-a8f3-aaf1cec57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efd5-241a-4470-b225-a786206d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daec-7d70-49d0-a98b-66894347430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2c2e-30ca-4884-a8f3-aaf1cec5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E8677-123E-4624-89D8-C55624CB0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CA71F-5A48-47BB-8366-50A941C9B33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87a12c2e-30ca-4884-a8f3-aaf1cec579a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741efd5-241a-4470-b225-a786206d9aef"/>
    <ds:schemaRef ds:uri="81dedaec-7d70-49d0-a98b-66894347430a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513B63-99E1-4B85-BA96-20E33495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1efd5-241a-4470-b225-a786206d9aef"/>
    <ds:schemaRef ds:uri="81dedaec-7d70-49d0-a98b-66894347430a"/>
    <ds:schemaRef ds:uri="87a12c2e-30ca-4884-a8f3-aaf1cec57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2990</Words>
  <Characters>17228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20178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Malychová, Daniela</dc:creator>
  <cp:lastModifiedBy>Skladaná, Judita</cp:lastModifiedBy>
  <cp:revision>2</cp:revision>
  <cp:lastPrinted>2019-02-19T15:06:00Z</cp:lastPrinted>
  <dcterms:created xsi:type="dcterms:W3CDTF">2019-12-18T15:11:00Z</dcterms:created>
  <dcterms:modified xsi:type="dcterms:W3CDTF">2019-12-18T15:11:00Z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0x010100DE7D130A5A58B8439ABFAABEC7E6D768</vt:lpwstr>
  </property>
</Properties>
</file>