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83" w:rsidRPr="00A17917" w:rsidRDefault="000D0983" w:rsidP="0060628F">
      <w:pPr>
        <w:jc w:val="center"/>
        <w:rPr>
          <w:rFonts w:ascii="Times New Roman" w:hAnsi="Times New Roman"/>
          <w:b/>
          <w:sz w:val="22"/>
          <w:szCs w:val="22"/>
        </w:rPr>
      </w:pPr>
      <w:r w:rsidRPr="00A17917">
        <w:rPr>
          <w:rFonts w:ascii="Times New Roman" w:hAnsi="Times New Roman"/>
          <w:b/>
          <w:sz w:val="22"/>
          <w:szCs w:val="22"/>
        </w:rPr>
        <w:t>Pí</w:t>
      </w:r>
      <w:r w:rsidR="00FF1D61" w:rsidRPr="00A17917">
        <w:rPr>
          <w:rFonts w:ascii="Times New Roman" w:hAnsi="Times New Roman"/>
          <w:b/>
          <w:sz w:val="22"/>
          <w:szCs w:val="22"/>
        </w:rPr>
        <w:t>somná informácia pre používateľ</w:t>
      </w:r>
      <w:r w:rsidR="0060628F" w:rsidRPr="00A17917">
        <w:rPr>
          <w:rFonts w:ascii="Times New Roman" w:hAnsi="Times New Roman"/>
          <w:b/>
          <w:sz w:val="22"/>
          <w:szCs w:val="22"/>
        </w:rPr>
        <w:t>a</w:t>
      </w:r>
    </w:p>
    <w:p w:rsidR="000D0983" w:rsidRPr="0060628F" w:rsidRDefault="000D0983" w:rsidP="0060628F">
      <w:pPr>
        <w:jc w:val="center"/>
        <w:rPr>
          <w:rFonts w:ascii="Times New Roman" w:hAnsi="Times New Roman"/>
          <w:sz w:val="22"/>
          <w:szCs w:val="22"/>
        </w:rPr>
      </w:pPr>
    </w:p>
    <w:p w:rsidR="000D0983" w:rsidRDefault="000D0983" w:rsidP="0060628F">
      <w:pPr>
        <w:pStyle w:val="Nadpis3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0628F">
        <w:rPr>
          <w:rFonts w:ascii="Times New Roman" w:hAnsi="Times New Roman"/>
          <w:sz w:val="22"/>
          <w:szCs w:val="22"/>
        </w:rPr>
        <w:t>Piracetam</w:t>
      </w:r>
      <w:proofErr w:type="spellEnd"/>
      <w:r w:rsidRPr="0060628F">
        <w:rPr>
          <w:rFonts w:ascii="Times New Roman" w:hAnsi="Times New Roman"/>
          <w:sz w:val="22"/>
          <w:szCs w:val="22"/>
        </w:rPr>
        <w:t xml:space="preserve"> AL 1200</w:t>
      </w:r>
    </w:p>
    <w:p w:rsidR="00A17917" w:rsidRPr="00A17917" w:rsidRDefault="00D46A1B" w:rsidP="00A179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1200 mg, </w:t>
      </w:r>
      <w:r w:rsidR="00A17917" w:rsidRPr="00A17917">
        <w:rPr>
          <w:rFonts w:ascii="Times New Roman" w:hAnsi="Times New Roman"/>
          <w:b/>
          <w:sz w:val="22"/>
          <w:szCs w:val="22"/>
        </w:rPr>
        <w:t>filmom obalené tablety</w:t>
      </w:r>
    </w:p>
    <w:p w:rsidR="00A17917" w:rsidRPr="00A17917" w:rsidRDefault="00A17917" w:rsidP="00A17917"/>
    <w:p w:rsidR="000D0983" w:rsidRPr="0060628F" w:rsidRDefault="000D0983" w:rsidP="00A17917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0628F">
        <w:rPr>
          <w:rFonts w:ascii="Times New Roman" w:hAnsi="Times New Roman"/>
          <w:sz w:val="22"/>
          <w:szCs w:val="22"/>
        </w:rPr>
        <w:t>piracetam</w:t>
      </w:r>
      <w:proofErr w:type="spellEnd"/>
    </w:p>
    <w:p w:rsidR="000D0983" w:rsidRPr="0060628F" w:rsidRDefault="000D0983">
      <w:pPr>
        <w:rPr>
          <w:rFonts w:ascii="Times New Roman" w:hAnsi="Times New Roman"/>
          <w:sz w:val="22"/>
          <w:szCs w:val="22"/>
        </w:rPr>
      </w:pPr>
    </w:p>
    <w:p w:rsidR="00885FB6" w:rsidRDefault="0060628F" w:rsidP="00885FB6">
      <w:pPr>
        <w:rPr>
          <w:sz w:val="22"/>
          <w:szCs w:val="22"/>
        </w:rPr>
      </w:pPr>
      <w:r w:rsidRPr="00CF73FB">
        <w:rPr>
          <w:rFonts w:ascii="Times New Roman" w:eastAsia="TimesNewRoman,Bold" w:hAnsi="Times New Roman"/>
          <w:b/>
          <w:bCs/>
          <w:sz w:val="22"/>
          <w:szCs w:val="22"/>
          <w:lang w:eastAsia="sk-SK"/>
        </w:rPr>
        <w:t>Pozorne si prečítajte celú písomnú informáciu predtým, ako začnete užívať tento liek, pretože obsahuje pre vás dôležité informácie.</w:t>
      </w:r>
      <w:r w:rsidR="00885FB6" w:rsidRPr="00885FB6">
        <w:rPr>
          <w:sz w:val="22"/>
          <w:szCs w:val="22"/>
        </w:rPr>
        <w:t xml:space="preserve"> </w:t>
      </w:r>
    </w:p>
    <w:p w:rsidR="00582405" w:rsidRPr="001A7297" w:rsidRDefault="00582405" w:rsidP="00885FB6">
      <w:pPr>
        <w:rPr>
          <w:rFonts w:ascii="Times New Roman" w:hAnsi="Times New Roman"/>
          <w:sz w:val="22"/>
          <w:szCs w:val="22"/>
        </w:rPr>
      </w:pPr>
      <w:r w:rsidRPr="001A7297">
        <w:rPr>
          <w:rFonts w:ascii="Times New Roman" w:hAnsi="Times New Roman"/>
          <w:sz w:val="22"/>
          <w:szCs w:val="22"/>
        </w:rPr>
        <w:t xml:space="preserve">Vždy </w:t>
      </w:r>
      <w:r>
        <w:rPr>
          <w:rFonts w:ascii="Times New Roman" w:hAnsi="Times New Roman"/>
          <w:sz w:val="22"/>
          <w:szCs w:val="22"/>
        </w:rPr>
        <w:t>užívajte tento liek presne tak, ako je to uvedené v tejto písomnej informácii alebo ako vám povedal váš lekár alebo lekárnik.</w:t>
      </w:r>
    </w:p>
    <w:p w:rsidR="0060628F" w:rsidRPr="00CF73FB" w:rsidRDefault="0060628F" w:rsidP="0060628F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eastAsia="TimesNewRoman,Bold" w:hAnsi="Times New Roman"/>
          <w:bCs/>
          <w:sz w:val="22"/>
          <w:szCs w:val="22"/>
          <w:lang w:eastAsia="sk-SK"/>
        </w:rPr>
        <w:t>-</w:t>
      </w:r>
      <w:r w:rsidRPr="00CF73FB">
        <w:rPr>
          <w:rFonts w:ascii="Times New Roman" w:eastAsia="TimesNewRoman,Bold" w:hAnsi="Times New Roman"/>
          <w:bCs/>
          <w:sz w:val="22"/>
          <w:szCs w:val="22"/>
          <w:lang w:eastAsia="sk-SK"/>
        </w:rPr>
        <w:tab/>
        <w:t xml:space="preserve">Túto písomnú informáciu si uschovajte. 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Možno bude potrebné, aby ste si ju znov</w:t>
      </w:r>
      <w:r w:rsidR="00885FB6">
        <w:rPr>
          <w:rFonts w:ascii="Times New Roman" w:eastAsia="TimesNewRoman" w:hAnsi="Times New Roman"/>
          <w:sz w:val="22"/>
          <w:szCs w:val="22"/>
          <w:lang w:eastAsia="sk-SK"/>
        </w:rPr>
        <w:t>u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 xml:space="preserve"> prečítali. </w:t>
      </w:r>
    </w:p>
    <w:p w:rsidR="0060628F" w:rsidRDefault="0060628F" w:rsidP="0060628F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-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ab/>
        <w:t>Ak</w:t>
      </w:r>
      <w:r w:rsidR="00582405">
        <w:rPr>
          <w:rFonts w:ascii="Times New Roman" w:eastAsia="TimesNewRoman" w:hAnsi="Times New Roman"/>
          <w:sz w:val="22"/>
          <w:szCs w:val="22"/>
          <w:lang w:eastAsia="sk-SK"/>
        </w:rPr>
        <w:t xml:space="preserve"> potrebujete ďalšie informácie alebo radu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, obráťte sa na svojho lekárnika.</w:t>
      </w:r>
    </w:p>
    <w:p w:rsidR="0060628F" w:rsidRPr="00CF73FB" w:rsidRDefault="0060628F" w:rsidP="0060628F">
      <w:pPr>
        <w:autoSpaceDE w:val="0"/>
        <w:autoSpaceDN w:val="0"/>
        <w:adjustRightInd w:val="0"/>
        <w:ind w:left="705" w:hanging="705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>-</w:t>
      </w:r>
      <w:r w:rsidRPr="00CF73FB">
        <w:rPr>
          <w:rFonts w:ascii="Times New Roman" w:eastAsia="TimesNewRoman" w:hAnsi="Times New Roman"/>
          <w:sz w:val="22"/>
          <w:szCs w:val="22"/>
          <w:lang w:eastAsia="sk-SK"/>
        </w:rPr>
        <w:tab/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18517A" w:rsidRPr="00CF73FB" w:rsidRDefault="0018517A" w:rsidP="001A7297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hanging="720"/>
        <w:rPr>
          <w:rFonts w:ascii="Times New Roman" w:eastAsia="TimesNewRoman" w:hAnsi="Times New Roman"/>
          <w:sz w:val="22"/>
          <w:szCs w:val="22"/>
          <w:lang w:eastAsia="sk-SK"/>
        </w:rPr>
      </w:pPr>
      <w:r>
        <w:rPr>
          <w:rFonts w:ascii="Times New Roman" w:eastAsia="TimesNewRoman" w:hAnsi="Times New Roman"/>
          <w:sz w:val="22"/>
          <w:szCs w:val="22"/>
          <w:lang w:eastAsia="sk-SK"/>
        </w:rPr>
        <w:t>Ak sa do 4 týždňov nebudete cítiť lepšie alebo sa budete cítiť horšie, musíte sa obrátiť na lekára.</w:t>
      </w:r>
    </w:p>
    <w:p w:rsidR="00D46A1B" w:rsidRDefault="00D46A1B" w:rsidP="0060628F">
      <w:pPr>
        <w:autoSpaceDE w:val="0"/>
        <w:autoSpaceDN w:val="0"/>
        <w:adjustRightInd w:val="0"/>
        <w:rPr>
          <w:rFonts w:ascii="Times New Roman" w:eastAsia="TimesNewRoman" w:hAnsi="Times New Roman"/>
          <w:sz w:val="22"/>
          <w:szCs w:val="22"/>
          <w:lang w:eastAsia="sk-SK"/>
        </w:rPr>
      </w:pPr>
    </w:p>
    <w:p w:rsidR="0092238A" w:rsidRPr="00CF73FB" w:rsidRDefault="0092238A" w:rsidP="0060628F">
      <w:pPr>
        <w:autoSpaceDE w:val="0"/>
        <w:autoSpaceDN w:val="0"/>
        <w:adjustRightInd w:val="0"/>
        <w:rPr>
          <w:rFonts w:ascii="Times New Roman" w:eastAsia="TimesNewRoman" w:hAnsi="Times New Roman"/>
          <w:sz w:val="22"/>
          <w:szCs w:val="22"/>
          <w:lang w:eastAsia="sk-SK"/>
        </w:rPr>
      </w:pPr>
    </w:p>
    <w:p w:rsidR="0060628F" w:rsidRPr="00CF73FB" w:rsidRDefault="0060628F" w:rsidP="0060628F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CF73FB">
        <w:rPr>
          <w:rFonts w:ascii="Times New Roman" w:hAnsi="Times New Roman"/>
          <w:b/>
          <w:noProof/>
          <w:sz w:val="22"/>
          <w:szCs w:val="22"/>
        </w:rPr>
        <w:t>V tejto písomnej informácii sa dozviete: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>
        <w:rPr>
          <w:rFonts w:ascii="Times New Roman" w:hAnsi="Times New Roman"/>
          <w:noProof/>
          <w:sz w:val="22"/>
          <w:szCs w:val="22"/>
          <w:lang w:val="es-ES_tradnl"/>
        </w:rPr>
        <w:t>1.</w:t>
      </w:r>
      <w:r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Čo je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>Piracetam AL 12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 xml:space="preserve"> a na čo sa používa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2.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Čo potrebujete vedieť predtým, ako </w:t>
      </w:r>
      <w:r>
        <w:rPr>
          <w:rFonts w:ascii="Times New Roman" w:hAnsi="Times New Roman"/>
          <w:noProof/>
          <w:sz w:val="22"/>
          <w:szCs w:val="22"/>
          <w:lang w:val="es-ES_tradnl"/>
        </w:rPr>
        <w:t xml:space="preserve">užijete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>Piracetam AL 12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3.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Ako </w:t>
      </w:r>
      <w:r>
        <w:rPr>
          <w:rFonts w:ascii="Times New Roman" w:hAnsi="Times New Roman"/>
          <w:noProof/>
          <w:sz w:val="22"/>
          <w:szCs w:val="22"/>
          <w:lang w:val="es-ES_tradnl"/>
        </w:rPr>
        <w:t xml:space="preserve">užívať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>Piracetam AL 12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4.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>Možné vedľajšie účinky</w:t>
      </w:r>
    </w:p>
    <w:p w:rsidR="0060628F" w:rsidRPr="00CF73FB" w:rsidRDefault="0060628F" w:rsidP="0060628F">
      <w:pPr>
        <w:ind w:right="-29"/>
        <w:rPr>
          <w:rFonts w:ascii="Times New Roman" w:hAnsi="Times New Roman"/>
          <w:noProof/>
          <w:sz w:val="22"/>
          <w:szCs w:val="22"/>
          <w:lang w:val="es-ES_tradnl"/>
        </w:rPr>
      </w:pPr>
      <w:r>
        <w:rPr>
          <w:rFonts w:ascii="Times New Roman" w:hAnsi="Times New Roman"/>
          <w:noProof/>
          <w:sz w:val="22"/>
          <w:szCs w:val="22"/>
          <w:lang w:val="es-ES_tradnl"/>
        </w:rPr>
        <w:t>5.</w:t>
      </w:r>
      <w:r>
        <w:rPr>
          <w:rFonts w:ascii="Times New Roman" w:hAnsi="Times New Roman"/>
          <w:noProof/>
          <w:sz w:val="22"/>
          <w:szCs w:val="22"/>
          <w:lang w:val="es-ES_tradnl"/>
        </w:rPr>
        <w:tab/>
        <w:t xml:space="preserve">Ako uchovávať </w:t>
      </w:r>
      <w:r w:rsidR="00B92BA5">
        <w:rPr>
          <w:rFonts w:ascii="Times New Roman" w:hAnsi="Times New Roman"/>
          <w:noProof/>
          <w:sz w:val="22"/>
          <w:szCs w:val="22"/>
          <w:lang w:val="es-ES_tradnl"/>
        </w:rPr>
        <w:t>Piracetam AL 12</w:t>
      </w:r>
      <w:r>
        <w:rPr>
          <w:rFonts w:ascii="Times New Roman" w:hAnsi="Times New Roman"/>
          <w:noProof/>
          <w:sz w:val="22"/>
          <w:szCs w:val="22"/>
          <w:lang w:val="es-ES_tradnl"/>
        </w:rPr>
        <w:t>00</w:t>
      </w:r>
    </w:p>
    <w:p w:rsidR="0060628F" w:rsidRPr="00CF73FB" w:rsidRDefault="0060628F" w:rsidP="0021507D">
      <w:pPr>
        <w:autoSpaceDE w:val="0"/>
        <w:autoSpaceDN w:val="0"/>
        <w:adjustRightInd w:val="0"/>
        <w:ind w:left="709" w:hanging="709"/>
        <w:rPr>
          <w:rFonts w:ascii="Times New Roman" w:eastAsia="TimesNewRoman" w:hAnsi="Times New Roman"/>
          <w:sz w:val="22"/>
          <w:szCs w:val="22"/>
          <w:lang w:eastAsia="sk-SK"/>
        </w:rPr>
      </w:pPr>
      <w:r w:rsidRPr="00CF73FB">
        <w:rPr>
          <w:rFonts w:ascii="Times New Roman" w:hAnsi="Times New Roman"/>
          <w:noProof/>
          <w:sz w:val="22"/>
          <w:szCs w:val="22"/>
          <w:lang w:val="es-ES_tradnl"/>
        </w:rPr>
        <w:t>6.</w:t>
      </w:r>
      <w:r w:rsidRPr="00CF73FB">
        <w:rPr>
          <w:rFonts w:ascii="Times New Roman" w:hAnsi="Times New Roman"/>
          <w:noProof/>
          <w:sz w:val="22"/>
          <w:szCs w:val="22"/>
          <w:lang w:val="es-ES_tradnl"/>
        </w:rPr>
        <w:tab/>
        <w:t>Obsah balenia a ďalšie informácie</w:t>
      </w:r>
    </w:p>
    <w:p w:rsidR="00D46A1B" w:rsidRDefault="00D46A1B" w:rsidP="00A17917"/>
    <w:p w:rsidR="0092238A" w:rsidRPr="00A17917" w:rsidRDefault="0092238A" w:rsidP="00A17917"/>
    <w:p w:rsidR="00B92BA5" w:rsidRPr="00CF73FB" w:rsidRDefault="00B92BA5" w:rsidP="00B92BA5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A1791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Čo je </w:t>
      </w:r>
      <w:proofErr w:type="spellStart"/>
      <w:r>
        <w:rPr>
          <w:rFonts w:ascii="Times New Roman" w:hAnsi="Times New Roman"/>
          <w:sz w:val="22"/>
          <w:szCs w:val="22"/>
        </w:rPr>
        <w:t>Piracetam</w:t>
      </w:r>
      <w:proofErr w:type="spellEnd"/>
      <w:r>
        <w:rPr>
          <w:rFonts w:ascii="Times New Roman" w:hAnsi="Times New Roman"/>
          <w:sz w:val="22"/>
          <w:szCs w:val="22"/>
        </w:rPr>
        <w:t xml:space="preserve"> AL 1200 a na čo sa používa</w:t>
      </w:r>
    </w:p>
    <w:p w:rsidR="000D0983" w:rsidRDefault="000D0983">
      <w:pPr>
        <w:pStyle w:val="Nadpis3"/>
        <w:rPr>
          <w:rFonts w:ascii="Times New Roman" w:hAnsi="Times New Roman"/>
          <w:sz w:val="22"/>
          <w:szCs w:val="22"/>
        </w:rPr>
      </w:pPr>
    </w:p>
    <w:p w:rsidR="007E71B9" w:rsidRPr="0021507D" w:rsidRDefault="00C568F9" w:rsidP="00B92BA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Piracetam</w:t>
      </w:r>
      <w:proofErr w:type="spellEnd"/>
      <w:r>
        <w:rPr>
          <w:rFonts w:ascii="Times New Roman" w:hAnsi="Times New Roman"/>
          <w:sz w:val="22"/>
          <w:szCs w:val="22"/>
        </w:rPr>
        <w:t xml:space="preserve"> AL 1200 je liek, ktorý ovplyvňuje funkciu mozgových buniek (je to </w:t>
      </w:r>
      <w:proofErr w:type="spellStart"/>
      <w:r>
        <w:rPr>
          <w:rFonts w:ascii="Times New Roman" w:hAnsi="Times New Roman"/>
          <w:sz w:val="22"/>
          <w:szCs w:val="22"/>
        </w:rPr>
        <w:t>nootropná</w:t>
      </w:r>
      <w:proofErr w:type="spellEnd"/>
      <w:r>
        <w:rPr>
          <w:rFonts w:ascii="Times New Roman" w:hAnsi="Times New Roman"/>
          <w:sz w:val="22"/>
          <w:szCs w:val="22"/>
        </w:rPr>
        <w:t xml:space="preserve"> látka)</w:t>
      </w:r>
      <w:r w:rsidR="00885FB6">
        <w:rPr>
          <w:rFonts w:ascii="Times New Roman" w:hAnsi="Times New Roman"/>
          <w:sz w:val="22"/>
          <w:szCs w:val="22"/>
        </w:rPr>
        <w:t xml:space="preserve">, </w:t>
      </w:r>
      <w:r w:rsidR="00885FB6" w:rsidRPr="00885FB6">
        <w:rPr>
          <w:rFonts w:ascii="Times New Roman" w:hAnsi="Times New Roman"/>
          <w:sz w:val="22"/>
          <w:szCs w:val="22"/>
        </w:rPr>
        <w:t>ako u zdravých ľudí, tak aj u chorých, ktorí majú funkčné poruchy mozgu.</w:t>
      </w:r>
      <w:r w:rsidR="00885FB6">
        <w:rPr>
          <w:rFonts w:ascii="Times New Roman" w:hAnsi="Times New Roman"/>
          <w:sz w:val="22"/>
          <w:szCs w:val="22"/>
        </w:rPr>
        <w:t xml:space="preserve"> </w:t>
      </w:r>
      <w:r w:rsidR="00885FB6" w:rsidRPr="0021507D">
        <w:rPr>
          <w:rFonts w:ascii="Times New Roman" w:hAnsi="Times New Roman"/>
          <w:sz w:val="22"/>
          <w:szCs w:val="22"/>
        </w:rPr>
        <w:t xml:space="preserve">Bežne nevyvoláva </w:t>
      </w:r>
      <w:proofErr w:type="spellStart"/>
      <w:r w:rsidR="00885FB6" w:rsidRPr="0021507D">
        <w:rPr>
          <w:rFonts w:ascii="Times New Roman" w:hAnsi="Times New Roman"/>
          <w:sz w:val="22"/>
          <w:szCs w:val="22"/>
        </w:rPr>
        <w:t>sedáciu</w:t>
      </w:r>
      <w:proofErr w:type="spellEnd"/>
      <w:r w:rsidR="00885FB6" w:rsidRPr="0021507D">
        <w:rPr>
          <w:rFonts w:ascii="Times New Roman" w:hAnsi="Times New Roman"/>
          <w:sz w:val="22"/>
          <w:szCs w:val="22"/>
        </w:rPr>
        <w:t xml:space="preserve"> (útlm).</w:t>
      </w:r>
    </w:p>
    <w:p w:rsidR="00885FB6" w:rsidRDefault="00885FB6" w:rsidP="00B92BA5">
      <w:pPr>
        <w:rPr>
          <w:rFonts w:ascii="Times New Roman" w:hAnsi="Times New Roman"/>
          <w:b/>
          <w:sz w:val="22"/>
          <w:szCs w:val="22"/>
        </w:rPr>
      </w:pPr>
    </w:p>
    <w:p w:rsidR="00885FB6" w:rsidRPr="0021507D" w:rsidRDefault="00B92BA5" w:rsidP="00885FB6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B92BA5">
        <w:rPr>
          <w:rFonts w:ascii="Times New Roman" w:hAnsi="Times New Roman"/>
          <w:b/>
          <w:sz w:val="22"/>
          <w:szCs w:val="22"/>
        </w:rPr>
        <w:t>Piracetam</w:t>
      </w:r>
      <w:proofErr w:type="spellEnd"/>
      <w:r w:rsidRPr="00B92BA5">
        <w:rPr>
          <w:rFonts w:ascii="Times New Roman" w:hAnsi="Times New Roman"/>
          <w:b/>
          <w:sz w:val="22"/>
          <w:szCs w:val="22"/>
        </w:rPr>
        <w:t xml:space="preserve"> AL 1200 sa </w:t>
      </w:r>
      <w:r w:rsidRPr="00B85234">
        <w:rPr>
          <w:rFonts w:ascii="Times New Roman" w:hAnsi="Times New Roman"/>
          <w:b/>
          <w:sz w:val="22"/>
          <w:szCs w:val="22"/>
        </w:rPr>
        <w:t>používa</w:t>
      </w:r>
      <w:r w:rsidR="00885FB6" w:rsidRPr="0021507D">
        <w:rPr>
          <w:rFonts w:ascii="Times New Roman" w:hAnsi="Times New Roman"/>
          <w:b/>
          <w:sz w:val="22"/>
          <w:szCs w:val="22"/>
        </w:rPr>
        <w:t xml:space="preserve"> u dospelých pacientov na:</w:t>
      </w:r>
    </w:p>
    <w:p w:rsidR="00885FB6" w:rsidRPr="0021507D" w:rsidRDefault="0091363A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885FB6" w:rsidRPr="0021507D">
        <w:rPr>
          <w:rFonts w:ascii="Times New Roman" w:hAnsi="Times New Roman"/>
          <w:sz w:val="22"/>
          <w:szCs w:val="22"/>
        </w:rPr>
        <w:t xml:space="preserve">ymptomatickú liečbu organického </w:t>
      </w:r>
      <w:proofErr w:type="spellStart"/>
      <w:r w:rsidR="00885FB6" w:rsidRPr="0021507D">
        <w:rPr>
          <w:rFonts w:ascii="Times New Roman" w:hAnsi="Times New Roman"/>
          <w:sz w:val="22"/>
          <w:szCs w:val="22"/>
        </w:rPr>
        <w:t>psychosyndrómu</w:t>
      </w:r>
      <w:proofErr w:type="spellEnd"/>
      <w:r w:rsidR="00885FB6" w:rsidRPr="0021507D">
        <w:rPr>
          <w:rFonts w:ascii="Times New Roman" w:hAnsi="Times New Roman"/>
          <w:sz w:val="22"/>
          <w:szCs w:val="22"/>
        </w:rPr>
        <w:t xml:space="preserve"> – porucha mozgovej činnosti, ako je strata pamäti, porucha pozornosti a nedostatok motivácie.</w:t>
      </w:r>
    </w:p>
    <w:p w:rsidR="00885FB6" w:rsidRPr="0021507D" w:rsidRDefault="00885FB6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 w:rsidRPr="0021507D">
        <w:rPr>
          <w:rFonts w:ascii="Times New Roman" w:hAnsi="Times New Roman"/>
          <w:sz w:val="22"/>
          <w:szCs w:val="22"/>
        </w:rPr>
        <w:t xml:space="preserve">liečbu samotnej </w:t>
      </w:r>
      <w:proofErr w:type="spellStart"/>
      <w:r w:rsidRPr="0021507D">
        <w:rPr>
          <w:rFonts w:ascii="Times New Roman" w:hAnsi="Times New Roman"/>
          <w:sz w:val="22"/>
          <w:szCs w:val="22"/>
        </w:rPr>
        <w:t>kortikálnej</w:t>
      </w:r>
      <w:proofErr w:type="spellEnd"/>
      <w:r w:rsidRPr="002150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1507D">
        <w:rPr>
          <w:rFonts w:ascii="Times New Roman" w:hAnsi="Times New Roman"/>
          <w:sz w:val="22"/>
          <w:szCs w:val="22"/>
        </w:rPr>
        <w:t>myoklónie</w:t>
      </w:r>
      <w:proofErr w:type="spellEnd"/>
      <w:r w:rsidRPr="0021507D">
        <w:rPr>
          <w:rFonts w:ascii="Times New Roman" w:hAnsi="Times New Roman"/>
          <w:sz w:val="22"/>
          <w:szCs w:val="22"/>
        </w:rPr>
        <w:t xml:space="preserve"> (mimovoľné </w:t>
      </w:r>
      <w:proofErr w:type="spellStart"/>
      <w:r w:rsidRPr="0021507D">
        <w:rPr>
          <w:rFonts w:ascii="Times New Roman" w:hAnsi="Times New Roman"/>
          <w:sz w:val="22"/>
          <w:szCs w:val="22"/>
        </w:rPr>
        <w:t>zášklby</w:t>
      </w:r>
      <w:proofErr w:type="spellEnd"/>
      <w:r w:rsidRPr="0021507D">
        <w:rPr>
          <w:rFonts w:ascii="Times New Roman" w:hAnsi="Times New Roman"/>
          <w:sz w:val="22"/>
          <w:szCs w:val="22"/>
        </w:rPr>
        <w:t xml:space="preserve"> jednotlivých svalov) alebo v kombinácii.</w:t>
      </w:r>
    </w:p>
    <w:p w:rsidR="00885FB6" w:rsidRPr="0021507D" w:rsidRDefault="00885FB6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 w:rsidRPr="0021507D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21507D">
        <w:rPr>
          <w:rFonts w:ascii="Times New Roman" w:hAnsi="Times New Roman"/>
          <w:sz w:val="22"/>
          <w:szCs w:val="22"/>
        </w:rPr>
        <w:t>vertiga</w:t>
      </w:r>
      <w:proofErr w:type="spellEnd"/>
      <w:r w:rsidRPr="0021507D">
        <w:rPr>
          <w:rFonts w:ascii="Times New Roman" w:hAnsi="Times New Roman"/>
          <w:sz w:val="22"/>
          <w:szCs w:val="22"/>
        </w:rPr>
        <w:t xml:space="preserve"> (závratu) a s ním spojených porúch rovnováhy, s výnimkou závratu </w:t>
      </w:r>
      <w:proofErr w:type="spellStart"/>
      <w:r w:rsidRPr="0021507D">
        <w:rPr>
          <w:rFonts w:ascii="Times New Roman" w:hAnsi="Times New Roman"/>
          <w:sz w:val="22"/>
          <w:szCs w:val="22"/>
        </w:rPr>
        <w:t>vazomotorického</w:t>
      </w:r>
      <w:proofErr w:type="spellEnd"/>
      <w:r w:rsidRPr="0021507D">
        <w:rPr>
          <w:rFonts w:ascii="Times New Roman" w:hAnsi="Times New Roman"/>
          <w:sz w:val="22"/>
          <w:szCs w:val="22"/>
        </w:rPr>
        <w:t xml:space="preserve"> alebo psychického pôvodu.</w:t>
      </w:r>
    </w:p>
    <w:p w:rsidR="00885FB6" w:rsidRPr="0021507D" w:rsidRDefault="00885FB6" w:rsidP="00885FB6">
      <w:pPr>
        <w:numPr>
          <w:ilvl w:val="0"/>
          <w:numId w:val="27"/>
        </w:numPr>
        <w:tabs>
          <w:tab w:val="clear" w:pos="720"/>
          <w:tab w:val="num" w:pos="0"/>
        </w:tabs>
        <w:ind w:left="426" w:hanging="426"/>
        <w:rPr>
          <w:rFonts w:ascii="Times New Roman" w:hAnsi="Times New Roman"/>
          <w:sz w:val="22"/>
          <w:szCs w:val="22"/>
        </w:rPr>
      </w:pPr>
      <w:r w:rsidRPr="0021507D">
        <w:rPr>
          <w:rFonts w:ascii="Times New Roman" w:hAnsi="Times New Roman"/>
          <w:sz w:val="22"/>
          <w:szCs w:val="22"/>
        </w:rPr>
        <w:t xml:space="preserve">prevenciu a liečbu </w:t>
      </w:r>
      <w:proofErr w:type="spellStart"/>
      <w:r w:rsidRPr="0021507D">
        <w:rPr>
          <w:rFonts w:ascii="Times New Roman" w:hAnsi="Times New Roman"/>
          <w:sz w:val="22"/>
          <w:szCs w:val="22"/>
        </w:rPr>
        <w:t>kosáčikovitej</w:t>
      </w:r>
      <w:proofErr w:type="spellEnd"/>
      <w:r w:rsidRPr="0021507D">
        <w:rPr>
          <w:rFonts w:ascii="Times New Roman" w:hAnsi="Times New Roman"/>
          <w:sz w:val="22"/>
          <w:szCs w:val="22"/>
        </w:rPr>
        <w:t xml:space="preserve"> anémie (málokrvnosti) – ochorenie červených krviniek.</w:t>
      </w:r>
    </w:p>
    <w:p w:rsidR="00B92BA5" w:rsidRPr="00B92BA5" w:rsidRDefault="00B92BA5" w:rsidP="00B92BA5">
      <w:pPr>
        <w:rPr>
          <w:rFonts w:ascii="Times New Roman" w:hAnsi="Times New Roman"/>
          <w:b/>
          <w:sz w:val="22"/>
          <w:szCs w:val="22"/>
        </w:rPr>
      </w:pPr>
    </w:p>
    <w:p w:rsidR="00885FB6" w:rsidRPr="0021507D" w:rsidRDefault="00885FB6" w:rsidP="00885FB6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21507D">
        <w:rPr>
          <w:rFonts w:ascii="Times New Roman" w:hAnsi="Times New Roman"/>
          <w:b/>
          <w:sz w:val="22"/>
          <w:szCs w:val="22"/>
        </w:rPr>
        <w:t>Piracetam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AL 1200</w:t>
      </w:r>
      <w:r w:rsidRPr="0021507D">
        <w:rPr>
          <w:rFonts w:ascii="Times New Roman" w:hAnsi="Times New Roman"/>
          <w:b/>
          <w:sz w:val="22"/>
          <w:szCs w:val="22"/>
        </w:rPr>
        <w:t xml:space="preserve"> sa používa u detí na:</w:t>
      </w:r>
    </w:p>
    <w:p w:rsidR="00885FB6" w:rsidRPr="00885FB6" w:rsidRDefault="00885FB6" w:rsidP="0021507D">
      <w:pPr>
        <w:numPr>
          <w:ilvl w:val="0"/>
          <w:numId w:val="29"/>
        </w:numPr>
        <w:ind w:left="426" w:hanging="426"/>
        <w:rPr>
          <w:rFonts w:ascii="Times New Roman" w:hAnsi="Times New Roman"/>
          <w:sz w:val="22"/>
          <w:szCs w:val="22"/>
        </w:rPr>
      </w:pPr>
      <w:r w:rsidRPr="00885FB6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885FB6">
        <w:rPr>
          <w:rFonts w:ascii="Times New Roman" w:hAnsi="Times New Roman"/>
          <w:sz w:val="22"/>
          <w:szCs w:val="22"/>
        </w:rPr>
        <w:t>dyslexie</w:t>
      </w:r>
      <w:proofErr w:type="spellEnd"/>
      <w:r w:rsidRPr="00885FB6">
        <w:rPr>
          <w:rFonts w:ascii="Times New Roman" w:hAnsi="Times New Roman"/>
          <w:sz w:val="22"/>
          <w:szCs w:val="22"/>
        </w:rPr>
        <w:t xml:space="preserve"> (porucha, pri ktorej má dieťa problémy s čítaním a písaním, ktoré nie sú výrazom postihnutia inteligencie), v kombinácii s príslušnými opatreniami, ako je logopédia.</w:t>
      </w:r>
    </w:p>
    <w:p w:rsidR="00885FB6" w:rsidRPr="00885FB6" w:rsidRDefault="00885FB6" w:rsidP="0021507D">
      <w:pPr>
        <w:numPr>
          <w:ilvl w:val="0"/>
          <w:numId w:val="29"/>
        </w:numPr>
        <w:ind w:left="426" w:hanging="426"/>
        <w:rPr>
          <w:rFonts w:ascii="Times New Roman" w:hAnsi="Times New Roman"/>
          <w:sz w:val="22"/>
          <w:szCs w:val="22"/>
        </w:rPr>
      </w:pPr>
      <w:r w:rsidRPr="00885FB6">
        <w:rPr>
          <w:rFonts w:ascii="Times New Roman" w:hAnsi="Times New Roman"/>
          <w:sz w:val="22"/>
          <w:szCs w:val="22"/>
        </w:rPr>
        <w:t xml:space="preserve">prevenciu a liečbu </w:t>
      </w:r>
      <w:proofErr w:type="spellStart"/>
      <w:r w:rsidRPr="00885FB6">
        <w:rPr>
          <w:rFonts w:ascii="Times New Roman" w:hAnsi="Times New Roman"/>
          <w:sz w:val="22"/>
          <w:szCs w:val="22"/>
        </w:rPr>
        <w:t>kosáčikovitej</w:t>
      </w:r>
      <w:proofErr w:type="spellEnd"/>
      <w:r w:rsidRPr="00885FB6">
        <w:rPr>
          <w:rFonts w:ascii="Times New Roman" w:hAnsi="Times New Roman"/>
          <w:sz w:val="22"/>
          <w:szCs w:val="22"/>
        </w:rPr>
        <w:t xml:space="preserve"> anémie (málokrvnosti) – ochorenie červených krviniek.</w:t>
      </w:r>
    </w:p>
    <w:p w:rsidR="00885FB6" w:rsidRPr="00885FB6" w:rsidRDefault="00885FB6" w:rsidP="00885FB6">
      <w:pPr>
        <w:ind w:left="426" w:hanging="426"/>
        <w:rPr>
          <w:rFonts w:ascii="Times New Roman" w:hAnsi="Times New Roman"/>
          <w:sz w:val="22"/>
          <w:szCs w:val="22"/>
        </w:rPr>
      </w:pPr>
    </w:p>
    <w:p w:rsidR="000D0983" w:rsidRDefault="00A72226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Piracetam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885FB6" w:rsidRPr="00885FB6">
        <w:rPr>
          <w:rFonts w:ascii="Times New Roman" w:hAnsi="Times New Roman"/>
          <w:sz w:val="22"/>
          <w:szCs w:val="22"/>
        </w:rPr>
        <w:t xml:space="preserve">sa môže podávať dospelým, dospievajúcim a deťom od 8 rokov. Deťom s </w:t>
      </w:r>
      <w:proofErr w:type="spellStart"/>
      <w:r w:rsidR="00885FB6" w:rsidRPr="00885FB6">
        <w:rPr>
          <w:rFonts w:ascii="Times New Roman" w:hAnsi="Times New Roman"/>
          <w:sz w:val="22"/>
          <w:szCs w:val="22"/>
        </w:rPr>
        <w:t>kosáčikovitou</w:t>
      </w:r>
      <w:proofErr w:type="spellEnd"/>
      <w:r w:rsidR="00885FB6" w:rsidRPr="00885FB6">
        <w:rPr>
          <w:rFonts w:ascii="Times New Roman" w:hAnsi="Times New Roman"/>
          <w:sz w:val="22"/>
          <w:szCs w:val="22"/>
        </w:rPr>
        <w:t xml:space="preserve"> anémiou sa môže podávať od 3 rokov.</w:t>
      </w:r>
    </w:p>
    <w:p w:rsidR="00A17917" w:rsidRDefault="00A17917">
      <w:pPr>
        <w:rPr>
          <w:rFonts w:ascii="Times New Roman" w:hAnsi="Times New Roman"/>
          <w:sz w:val="22"/>
          <w:szCs w:val="22"/>
        </w:rPr>
      </w:pPr>
    </w:p>
    <w:p w:rsidR="0018517A" w:rsidRPr="00CF73FB" w:rsidRDefault="0018517A" w:rsidP="0018517A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NewRoman" w:hAnsi="Times New Roman"/>
          <w:sz w:val="22"/>
          <w:szCs w:val="22"/>
          <w:lang w:eastAsia="sk-SK"/>
        </w:rPr>
      </w:pPr>
      <w:r>
        <w:rPr>
          <w:rFonts w:ascii="Times New Roman" w:eastAsia="TimesNewRoman" w:hAnsi="Times New Roman"/>
          <w:sz w:val="22"/>
          <w:szCs w:val="22"/>
          <w:lang w:eastAsia="sk-SK"/>
        </w:rPr>
        <w:t>Ak sa do 4 týždňov nebudete cítiť lepšie alebo sa budete cítiť horšie, musíte sa obrátiť na lekára.</w:t>
      </w:r>
    </w:p>
    <w:p w:rsidR="007E1602" w:rsidRPr="0060628F" w:rsidRDefault="007E1602">
      <w:pPr>
        <w:rPr>
          <w:rFonts w:ascii="Times New Roman" w:hAnsi="Times New Roman"/>
          <w:sz w:val="22"/>
          <w:szCs w:val="22"/>
        </w:rPr>
      </w:pPr>
    </w:p>
    <w:p w:rsidR="007E71B9" w:rsidRPr="00CF73FB" w:rsidRDefault="007E71B9" w:rsidP="007E71B9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ab/>
        <w:t>Čo potrebujete vedieť predt</w:t>
      </w:r>
      <w:r w:rsidR="001C1077">
        <w:rPr>
          <w:rFonts w:ascii="Times New Roman" w:hAnsi="Times New Roman"/>
          <w:sz w:val="22"/>
          <w:szCs w:val="22"/>
        </w:rPr>
        <w:t xml:space="preserve">ým, ako použijete </w:t>
      </w:r>
      <w:proofErr w:type="spellStart"/>
      <w:r w:rsidR="001C1077">
        <w:rPr>
          <w:rFonts w:ascii="Times New Roman" w:hAnsi="Times New Roman"/>
          <w:sz w:val="22"/>
          <w:szCs w:val="22"/>
        </w:rPr>
        <w:t>Piracetam</w:t>
      </w:r>
      <w:proofErr w:type="spellEnd"/>
      <w:r w:rsidR="001C1077">
        <w:rPr>
          <w:rFonts w:ascii="Times New Roman" w:hAnsi="Times New Roman"/>
          <w:sz w:val="22"/>
          <w:szCs w:val="22"/>
        </w:rPr>
        <w:t xml:space="preserve"> AL 12</w:t>
      </w:r>
      <w:r>
        <w:rPr>
          <w:rFonts w:ascii="Times New Roman" w:hAnsi="Times New Roman"/>
          <w:sz w:val="22"/>
          <w:szCs w:val="22"/>
        </w:rPr>
        <w:t>00</w:t>
      </w:r>
    </w:p>
    <w:p w:rsidR="000D0983" w:rsidRPr="0060628F" w:rsidRDefault="000D0983">
      <w:pPr>
        <w:pStyle w:val="Nadpis2"/>
        <w:rPr>
          <w:rFonts w:ascii="Times New Roman" w:hAnsi="Times New Roman"/>
          <w:sz w:val="22"/>
          <w:szCs w:val="22"/>
        </w:rPr>
      </w:pPr>
    </w:p>
    <w:p w:rsidR="000D0983" w:rsidRPr="007E71B9" w:rsidRDefault="007E71B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Neužívajte </w:t>
      </w:r>
      <w:proofErr w:type="spellStart"/>
      <w:r>
        <w:rPr>
          <w:rFonts w:ascii="Times New Roman" w:hAnsi="Times New Roman"/>
          <w:b/>
          <w:sz w:val="22"/>
          <w:szCs w:val="22"/>
        </w:rPr>
        <w:t>Piracetam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AL 1200</w:t>
      </w:r>
    </w:p>
    <w:p w:rsidR="007E71B9" w:rsidRPr="00612EDE" w:rsidRDefault="007E71B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 w:rsidRPr="00612EDE">
        <w:rPr>
          <w:rFonts w:ascii="Times New Roman" w:hAnsi="Times New Roman"/>
          <w:sz w:val="22"/>
          <w:szCs w:val="22"/>
        </w:rPr>
        <w:lastRenderedPageBreak/>
        <w:t xml:space="preserve">ak ste alergický na </w:t>
      </w:r>
      <w:proofErr w:type="spellStart"/>
      <w:r w:rsidRPr="00612EDE">
        <w:rPr>
          <w:rFonts w:ascii="Times New Roman" w:hAnsi="Times New Roman"/>
          <w:sz w:val="22"/>
          <w:szCs w:val="22"/>
        </w:rPr>
        <w:t>piracetam</w:t>
      </w:r>
      <w:proofErr w:type="spellEnd"/>
      <w:r w:rsidRPr="00612EDE">
        <w:rPr>
          <w:rFonts w:ascii="Times New Roman" w:hAnsi="Times New Roman"/>
          <w:sz w:val="22"/>
          <w:szCs w:val="22"/>
        </w:rPr>
        <w:t xml:space="preserve"> alebo na ktorúkoľvek z ďalších zložiek tohto lieku (uvedených v časti 6)</w:t>
      </w:r>
    </w:p>
    <w:p w:rsidR="000D0983" w:rsidRPr="0060628F" w:rsidRDefault="007E71B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máte </w:t>
      </w:r>
      <w:r w:rsidR="00C568F9">
        <w:rPr>
          <w:rFonts w:ascii="Times New Roman" w:hAnsi="Times New Roman"/>
          <w:sz w:val="22"/>
          <w:szCs w:val="22"/>
        </w:rPr>
        <w:t xml:space="preserve">krvácanie do mozgu </w:t>
      </w:r>
    </w:p>
    <w:p w:rsidR="000D0983" w:rsidRDefault="007E71B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</w:t>
      </w:r>
      <w:r w:rsidR="00C568F9">
        <w:rPr>
          <w:rFonts w:ascii="Times New Roman" w:hAnsi="Times New Roman"/>
          <w:sz w:val="22"/>
          <w:szCs w:val="22"/>
        </w:rPr>
        <w:t xml:space="preserve">máte koncové štádium ochorenia obličiek </w:t>
      </w:r>
    </w:p>
    <w:p w:rsidR="00C568F9" w:rsidRPr="00C568F9" w:rsidRDefault="00C568F9" w:rsidP="00885FB6">
      <w:pPr>
        <w:numPr>
          <w:ilvl w:val="0"/>
          <w:numId w:val="23"/>
        </w:numPr>
        <w:ind w:left="426" w:hanging="426"/>
        <w:rPr>
          <w:rFonts w:ascii="Times New Roman" w:hAnsi="Times New Roman"/>
          <w:sz w:val="22"/>
          <w:szCs w:val="22"/>
        </w:rPr>
      </w:pPr>
      <w:r w:rsidRPr="00C568F9">
        <w:rPr>
          <w:rFonts w:ascii="Times New Roman" w:hAnsi="Times New Roman"/>
          <w:sz w:val="22"/>
          <w:szCs w:val="22"/>
        </w:rPr>
        <w:t xml:space="preserve">ak máte vzácne dedičné ochorenie mozgu – </w:t>
      </w:r>
      <w:proofErr w:type="spellStart"/>
      <w:r w:rsidRPr="00C568F9">
        <w:rPr>
          <w:rFonts w:ascii="Times New Roman" w:hAnsi="Times New Roman"/>
          <w:sz w:val="22"/>
          <w:szCs w:val="22"/>
        </w:rPr>
        <w:t>Hungtingtonovu</w:t>
      </w:r>
      <w:proofErr w:type="spellEnd"/>
      <w:r w:rsidRPr="00C568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68F9">
        <w:rPr>
          <w:rFonts w:ascii="Times New Roman" w:hAnsi="Times New Roman"/>
          <w:sz w:val="22"/>
          <w:szCs w:val="22"/>
        </w:rPr>
        <w:t>choreu</w:t>
      </w:r>
      <w:proofErr w:type="spellEnd"/>
      <w:r w:rsidRPr="00C568F9">
        <w:rPr>
          <w:rFonts w:ascii="Times New Roman" w:hAnsi="Times New Roman"/>
          <w:sz w:val="22"/>
          <w:szCs w:val="22"/>
        </w:rPr>
        <w:t>.</w:t>
      </w:r>
    </w:p>
    <w:p w:rsidR="000D0983" w:rsidRPr="0060628F" w:rsidRDefault="000D0983">
      <w:pPr>
        <w:rPr>
          <w:rFonts w:ascii="Times New Roman" w:hAnsi="Times New Roman"/>
          <w:sz w:val="22"/>
          <w:szCs w:val="22"/>
        </w:rPr>
      </w:pPr>
    </w:p>
    <w:p w:rsidR="00B92BA5" w:rsidRPr="0015445A" w:rsidRDefault="00B92BA5" w:rsidP="00B92BA5">
      <w:pPr>
        <w:pStyle w:val="Nadpis2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Upozornenia a opatrenia</w:t>
      </w:r>
    </w:p>
    <w:p w:rsidR="00B92BA5" w:rsidRPr="0091363A" w:rsidRDefault="00B92BA5" w:rsidP="00B92BA5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91363A">
        <w:rPr>
          <w:rFonts w:ascii="Times New Roman" w:hAnsi="Times New Roman"/>
          <w:i w:val="0"/>
          <w:sz w:val="22"/>
          <w:szCs w:val="22"/>
        </w:rPr>
        <w:t>Predtým, ako za</w:t>
      </w:r>
      <w:r w:rsidR="007E71B9" w:rsidRPr="0091363A">
        <w:rPr>
          <w:rFonts w:ascii="Times New Roman" w:hAnsi="Times New Roman"/>
          <w:i w:val="0"/>
          <w:sz w:val="22"/>
          <w:szCs w:val="22"/>
        </w:rPr>
        <w:t xml:space="preserve">čnete užívať </w:t>
      </w:r>
      <w:proofErr w:type="spellStart"/>
      <w:r w:rsidR="007E71B9" w:rsidRPr="0091363A">
        <w:rPr>
          <w:rFonts w:ascii="Times New Roman" w:hAnsi="Times New Roman"/>
          <w:i w:val="0"/>
          <w:sz w:val="22"/>
          <w:szCs w:val="22"/>
        </w:rPr>
        <w:t>Piracetam</w:t>
      </w:r>
      <w:proofErr w:type="spellEnd"/>
      <w:r w:rsidR="007E71B9" w:rsidRPr="0091363A">
        <w:rPr>
          <w:rFonts w:ascii="Times New Roman" w:hAnsi="Times New Roman"/>
          <w:i w:val="0"/>
          <w:sz w:val="22"/>
          <w:szCs w:val="22"/>
        </w:rPr>
        <w:t xml:space="preserve"> AL 12</w:t>
      </w:r>
      <w:r w:rsidRPr="0091363A">
        <w:rPr>
          <w:rFonts w:ascii="Times New Roman" w:hAnsi="Times New Roman"/>
          <w:i w:val="0"/>
          <w:sz w:val="22"/>
          <w:szCs w:val="22"/>
        </w:rPr>
        <w:t>00, obráťte sa na svojho lekára alebo lekárnika:</w:t>
      </w:r>
    </w:p>
    <w:p w:rsidR="00C568F9" w:rsidRPr="0021507D" w:rsidRDefault="00C568F9" w:rsidP="00827783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21507D">
        <w:rPr>
          <w:rFonts w:ascii="Times New Roman" w:hAnsi="Times New Roman" w:cs="Times New Roman"/>
          <w:sz w:val="22"/>
          <w:szCs w:val="22"/>
        </w:rPr>
        <w:t>ak máte po</w:t>
      </w:r>
      <w:r w:rsidR="00852A88" w:rsidRPr="0021507D">
        <w:rPr>
          <w:rFonts w:ascii="Times New Roman" w:hAnsi="Times New Roman" w:cs="Times New Roman"/>
          <w:sz w:val="22"/>
          <w:szCs w:val="22"/>
        </w:rPr>
        <w:t>ruchu</w:t>
      </w:r>
      <w:r w:rsidRPr="0021507D">
        <w:rPr>
          <w:rFonts w:ascii="Times New Roman" w:hAnsi="Times New Roman" w:cs="Times New Roman"/>
          <w:sz w:val="22"/>
          <w:szCs w:val="22"/>
        </w:rPr>
        <w:t xml:space="preserve"> funkci</w:t>
      </w:r>
      <w:r w:rsidR="00852A88" w:rsidRPr="0021507D">
        <w:rPr>
          <w:rFonts w:ascii="Times New Roman" w:hAnsi="Times New Roman" w:cs="Times New Roman"/>
          <w:sz w:val="22"/>
          <w:szCs w:val="22"/>
        </w:rPr>
        <w:t>e</w:t>
      </w:r>
      <w:r w:rsidRPr="0021507D">
        <w:rPr>
          <w:rFonts w:ascii="Times New Roman" w:hAnsi="Times New Roman" w:cs="Times New Roman"/>
          <w:sz w:val="22"/>
          <w:szCs w:val="22"/>
        </w:rPr>
        <w:t xml:space="preserve"> obličiek, pred začiatkom liečby sa porozprávajte s lekárom. V prípade potreby budete užívať zníženú dávku.</w:t>
      </w:r>
      <w:r w:rsidRPr="002150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568F9" w:rsidRPr="0021507D" w:rsidRDefault="00827783" w:rsidP="00827783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C568F9" w:rsidRPr="0021507D">
        <w:rPr>
          <w:rFonts w:ascii="Times New Roman" w:hAnsi="Times New Roman" w:cs="Times New Roman"/>
          <w:sz w:val="22"/>
          <w:szCs w:val="22"/>
        </w:rPr>
        <w:t>k máte poruchu zráža</w:t>
      </w:r>
      <w:r w:rsidR="00852A88" w:rsidRPr="0021507D">
        <w:rPr>
          <w:rFonts w:ascii="Times New Roman" w:hAnsi="Times New Roman" w:cs="Times New Roman"/>
          <w:sz w:val="22"/>
          <w:szCs w:val="22"/>
        </w:rPr>
        <w:t>nlivosti</w:t>
      </w:r>
      <w:r w:rsidR="00C568F9" w:rsidRPr="0021507D">
        <w:rPr>
          <w:rFonts w:ascii="Times New Roman" w:hAnsi="Times New Roman" w:cs="Times New Roman"/>
          <w:sz w:val="22"/>
          <w:szCs w:val="22"/>
        </w:rPr>
        <w:t xml:space="preserve"> krvi, žalúdočné a dvanástnikové vredy, ak ste prekonali m</w:t>
      </w:r>
      <w:r w:rsidR="00852A88" w:rsidRPr="0021507D">
        <w:rPr>
          <w:rFonts w:ascii="Times New Roman" w:hAnsi="Times New Roman" w:cs="Times New Roman"/>
          <w:sz w:val="22"/>
          <w:szCs w:val="22"/>
        </w:rPr>
        <w:t>ozgovú príhodu</w:t>
      </w:r>
      <w:r w:rsidR="00C568F9" w:rsidRPr="0021507D">
        <w:rPr>
          <w:rFonts w:ascii="Times New Roman" w:hAnsi="Times New Roman" w:cs="Times New Roman"/>
          <w:sz w:val="22"/>
          <w:szCs w:val="22"/>
        </w:rPr>
        <w:t xml:space="preserve">, užívate </w:t>
      </w:r>
      <w:proofErr w:type="spellStart"/>
      <w:r w:rsidR="00C568F9" w:rsidRPr="0021507D">
        <w:rPr>
          <w:rFonts w:ascii="Times New Roman" w:hAnsi="Times New Roman" w:cs="Times New Roman"/>
          <w:sz w:val="22"/>
          <w:szCs w:val="22"/>
        </w:rPr>
        <w:t>antikoagulanciá</w:t>
      </w:r>
      <w:proofErr w:type="spellEnd"/>
      <w:r w:rsidR="00C568F9" w:rsidRPr="0021507D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C568F9" w:rsidRPr="0021507D">
        <w:rPr>
          <w:rFonts w:ascii="Times New Roman" w:hAnsi="Times New Roman" w:cs="Times New Roman"/>
          <w:sz w:val="22"/>
          <w:szCs w:val="22"/>
        </w:rPr>
        <w:t>antiagreganciá</w:t>
      </w:r>
      <w:proofErr w:type="spellEnd"/>
      <w:r w:rsidR="00C568F9" w:rsidRPr="0021507D">
        <w:rPr>
          <w:rFonts w:ascii="Times New Roman" w:hAnsi="Times New Roman" w:cs="Times New Roman"/>
          <w:sz w:val="22"/>
          <w:szCs w:val="22"/>
        </w:rPr>
        <w:t xml:space="preserve"> (lieky zabraňujúce vzniku krvných zrazenín v cievach), vrátane nízkych dávok kyseliny </w:t>
      </w:r>
      <w:proofErr w:type="spellStart"/>
      <w:r w:rsidR="00C568F9" w:rsidRPr="0021507D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="00C568F9" w:rsidRPr="0021507D">
        <w:rPr>
          <w:rFonts w:ascii="Times New Roman" w:hAnsi="Times New Roman" w:cs="Times New Roman"/>
          <w:sz w:val="22"/>
          <w:szCs w:val="22"/>
        </w:rPr>
        <w:t xml:space="preserve"> alebo musíte absolvovať operáciu, či rozsiahlejší zubný zákrok poraďte sa so svojím lekárom. </w:t>
      </w:r>
    </w:p>
    <w:p w:rsidR="009D4097" w:rsidRPr="0021507D" w:rsidRDefault="00827783" w:rsidP="00827783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9D4097" w:rsidRPr="0021507D">
        <w:rPr>
          <w:rFonts w:ascii="Times New Roman" w:hAnsi="Times New Roman" w:cs="Times New Roman"/>
          <w:sz w:val="22"/>
          <w:szCs w:val="22"/>
        </w:rPr>
        <w:t>k ste starší pacient a je vám tento liek dlhodobo podávaný</w:t>
      </w:r>
    </w:p>
    <w:p w:rsidR="000D0983" w:rsidRPr="0091363A" w:rsidRDefault="000D0983" w:rsidP="009B5041">
      <w:pPr>
        <w:ind w:left="284" w:hanging="284"/>
        <w:rPr>
          <w:rFonts w:ascii="Times New Roman" w:hAnsi="Times New Roman"/>
          <w:sz w:val="22"/>
          <w:szCs w:val="22"/>
        </w:rPr>
      </w:pPr>
    </w:p>
    <w:p w:rsidR="00B92BA5" w:rsidRPr="0091363A" w:rsidRDefault="00B92BA5" w:rsidP="00B92BA5">
      <w:pPr>
        <w:pStyle w:val="Nadpis3"/>
        <w:rPr>
          <w:rFonts w:ascii="Times New Roman" w:hAnsi="Times New Roman"/>
          <w:sz w:val="22"/>
          <w:szCs w:val="22"/>
        </w:rPr>
      </w:pPr>
      <w:r w:rsidRPr="0091363A">
        <w:rPr>
          <w:rFonts w:ascii="Times New Roman" w:hAnsi="Times New Roman"/>
          <w:sz w:val="22"/>
          <w:szCs w:val="22"/>
        </w:rPr>
        <w:t>Iné lieky a </w:t>
      </w:r>
      <w:proofErr w:type="spellStart"/>
      <w:r w:rsidRPr="0091363A">
        <w:rPr>
          <w:rFonts w:ascii="Times New Roman" w:hAnsi="Times New Roman"/>
          <w:sz w:val="22"/>
          <w:szCs w:val="22"/>
        </w:rPr>
        <w:t>Piracetam</w:t>
      </w:r>
      <w:proofErr w:type="spellEnd"/>
      <w:r w:rsidRPr="0091363A">
        <w:rPr>
          <w:rFonts w:ascii="Times New Roman" w:hAnsi="Times New Roman"/>
          <w:sz w:val="22"/>
          <w:szCs w:val="22"/>
        </w:rPr>
        <w:t xml:space="preserve"> AL 1200</w:t>
      </w:r>
    </w:p>
    <w:p w:rsidR="00B92BA5" w:rsidRDefault="00B92BA5" w:rsidP="00B92BA5">
      <w:pPr>
        <w:pStyle w:val="Nadpis3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B92BA5" w:rsidRPr="00570044" w:rsidRDefault="00B92BA5" w:rsidP="00B92BA5"/>
    <w:p w:rsidR="00C568F9" w:rsidRPr="00CF5B30" w:rsidRDefault="00C568F9" w:rsidP="009B5041">
      <w:pPr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 xml:space="preserve">Zaznamenal sa prípad vzájomného ovplyvňovania účinku </w:t>
      </w:r>
      <w:proofErr w:type="spellStart"/>
      <w:r w:rsidRPr="00CF5B30">
        <w:rPr>
          <w:rFonts w:ascii="Times New Roman" w:hAnsi="Times New Roman"/>
          <w:sz w:val="22"/>
          <w:szCs w:val="22"/>
        </w:rPr>
        <w:t>piracetamu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a účinku súbežne podávaného lieku s výťažkom zo štítnej žľazy (T3 a T4), pri ktorom sa pozorovali príznaky zmätenosti, podráždenia a poruchy spánku.</w:t>
      </w:r>
    </w:p>
    <w:p w:rsidR="00C568F9" w:rsidRDefault="00C568F9" w:rsidP="009B5041">
      <w:pPr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 xml:space="preserve">Súbežné užívanie </w:t>
      </w:r>
      <w:proofErr w:type="spellStart"/>
      <w:r w:rsidRPr="00CF5B30">
        <w:rPr>
          <w:rFonts w:ascii="Times New Roman" w:hAnsi="Times New Roman"/>
          <w:sz w:val="22"/>
          <w:szCs w:val="22"/>
        </w:rPr>
        <w:t>antikoagulancia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(liek proti zrážaniu krvi) </w:t>
      </w:r>
      <w:proofErr w:type="spellStart"/>
      <w:r w:rsidRPr="00CF5B30">
        <w:rPr>
          <w:rFonts w:ascii="Times New Roman" w:hAnsi="Times New Roman"/>
          <w:sz w:val="22"/>
          <w:szCs w:val="22"/>
        </w:rPr>
        <w:t>acenokumarolu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viedlo k zosilneniu účinku tohto lieku zabraňujúcemu zrážaniu krvi.</w:t>
      </w:r>
    </w:p>
    <w:p w:rsidR="00B43BB8" w:rsidRDefault="00B43BB8" w:rsidP="0021507D">
      <w:pPr>
        <w:ind w:left="426"/>
        <w:rPr>
          <w:rFonts w:ascii="Times New Roman" w:hAnsi="Times New Roman"/>
          <w:sz w:val="22"/>
          <w:szCs w:val="22"/>
        </w:rPr>
      </w:pPr>
    </w:p>
    <w:p w:rsidR="00B43BB8" w:rsidRPr="00B43BB8" w:rsidRDefault="00B43BB8" w:rsidP="0021507D">
      <w:pPr>
        <w:pStyle w:val="Nadpis3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Piracetam</w:t>
      </w:r>
      <w:proofErr w:type="spellEnd"/>
      <w:r>
        <w:rPr>
          <w:rFonts w:ascii="Times New Roman" w:hAnsi="Times New Roman"/>
          <w:sz w:val="22"/>
          <w:szCs w:val="22"/>
        </w:rPr>
        <w:t xml:space="preserve"> AL 1200 </w:t>
      </w:r>
      <w:r w:rsidRPr="00B43BB8">
        <w:rPr>
          <w:rFonts w:ascii="Times New Roman" w:hAnsi="Times New Roman"/>
          <w:sz w:val="22"/>
          <w:szCs w:val="22"/>
        </w:rPr>
        <w:t>a jedlo a nápoje a alkohol</w:t>
      </w:r>
    </w:p>
    <w:p w:rsidR="00B43BB8" w:rsidRDefault="00B43BB8" w:rsidP="0021507D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Jedlo vstrebávanie </w:t>
      </w:r>
      <w:proofErr w:type="spellStart"/>
      <w:r w:rsidRPr="00B43BB8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iracetamu</w:t>
      </w:r>
      <w:proofErr w:type="spellEnd"/>
      <w:r>
        <w:rPr>
          <w:rFonts w:ascii="Times New Roman" w:hAnsi="Times New Roman"/>
          <w:sz w:val="22"/>
          <w:szCs w:val="22"/>
        </w:rPr>
        <w:t xml:space="preserve"> výrazne neovplyvňuje.</w:t>
      </w:r>
    </w:p>
    <w:p w:rsidR="00B43BB8" w:rsidRPr="00CF5B30" w:rsidRDefault="00B43BB8" w:rsidP="0021507D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Pitie alkoholu nemalo žiadny vplyv na hladinu </w:t>
      </w:r>
      <w:proofErr w:type="spellStart"/>
      <w:r w:rsidRPr="00B43BB8">
        <w:rPr>
          <w:rFonts w:ascii="Times New Roman" w:hAnsi="Times New Roman"/>
          <w:sz w:val="22"/>
          <w:szCs w:val="22"/>
        </w:rPr>
        <w:t>piracetamu</w:t>
      </w:r>
      <w:proofErr w:type="spellEnd"/>
      <w:r w:rsidRPr="00B43BB8">
        <w:rPr>
          <w:rFonts w:ascii="Times New Roman" w:hAnsi="Times New Roman"/>
          <w:sz w:val="22"/>
          <w:szCs w:val="22"/>
        </w:rPr>
        <w:t>.</w:t>
      </w:r>
    </w:p>
    <w:p w:rsidR="00B92BA5" w:rsidRPr="005F0D88" w:rsidRDefault="00B92BA5" w:rsidP="00B92BA5">
      <w:pPr>
        <w:rPr>
          <w:rFonts w:ascii="Times New Roman" w:hAnsi="Times New Roman"/>
          <w:sz w:val="22"/>
          <w:szCs w:val="22"/>
        </w:rPr>
      </w:pPr>
    </w:p>
    <w:p w:rsidR="00B92BA5" w:rsidRPr="005F0D88" w:rsidRDefault="00B92BA5" w:rsidP="00B92BA5">
      <w:pPr>
        <w:rPr>
          <w:rFonts w:ascii="Times New Roman" w:hAnsi="Times New Roman"/>
          <w:b/>
          <w:sz w:val="22"/>
          <w:szCs w:val="22"/>
        </w:rPr>
      </w:pPr>
      <w:r w:rsidRPr="005F0D88">
        <w:rPr>
          <w:rFonts w:ascii="Times New Roman" w:hAnsi="Times New Roman"/>
          <w:b/>
          <w:sz w:val="22"/>
          <w:szCs w:val="22"/>
        </w:rPr>
        <w:t>Tehotenstvo</w:t>
      </w:r>
      <w:r w:rsidR="00582405">
        <w:rPr>
          <w:rFonts w:ascii="Times New Roman" w:hAnsi="Times New Roman"/>
          <w:b/>
          <w:sz w:val="22"/>
          <w:szCs w:val="22"/>
        </w:rPr>
        <w:t>,</w:t>
      </w:r>
      <w:r w:rsidR="00B43BB8">
        <w:rPr>
          <w:rFonts w:ascii="Times New Roman" w:hAnsi="Times New Roman"/>
          <w:b/>
          <w:sz w:val="22"/>
          <w:szCs w:val="22"/>
        </w:rPr>
        <w:t> </w:t>
      </w:r>
      <w:r w:rsidRPr="005F0D88">
        <w:rPr>
          <w:rFonts w:ascii="Times New Roman" w:hAnsi="Times New Roman"/>
          <w:b/>
          <w:sz w:val="22"/>
          <w:szCs w:val="22"/>
        </w:rPr>
        <w:t>dojčenie</w:t>
      </w:r>
      <w:r w:rsidR="00B43BB8">
        <w:rPr>
          <w:rFonts w:ascii="Times New Roman" w:hAnsi="Times New Roman"/>
          <w:b/>
          <w:sz w:val="22"/>
          <w:szCs w:val="22"/>
        </w:rPr>
        <w:t xml:space="preserve"> a plodnosť</w:t>
      </w:r>
    </w:p>
    <w:p w:rsidR="00E465BB" w:rsidRDefault="00E465BB" w:rsidP="00E465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F753F5" w:rsidRDefault="00C568F9" w:rsidP="00C568F9">
      <w:pPr>
        <w:rPr>
          <w:rFonts w:ascii="Times New Roman" w:hAnsi="Times New Roman"/>
          <w:sz w:val="22"/>
          <w:szCs w:val="22"/>
        </w:rPr>
      </w:pPr>
      <w:proofErr w:type="spellStart"/>
      <w:r w:rsidRPr="00CF5B30">
        <w:rPr>
          <w:rFonts w:ascii="Times New Roman" w:hAnsi="Times New Roman"/>
          <w:sz w:val="22"/>
          <w:szCs w:val="22"/>
        </w:rPr>
        <w:t>Piracetam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sa má používať počas tehotenstva iba v nevyhnutných prípadoch. </w:t>
      </w:r>
    </w:p>
    <w:p w:rsidR="00C568F9" w:rsidRPr="00CF5B30" w:rsidRDefault="00C568F9" w:rsidP="00C568F9">
      <w:pPr>
        <w:rPr>
          <w:rFonts w:ascii="Times New Roman" w:hAnsi="Times New Roman"/>
          <w:sz w:val="22"/>
          <w:szCs w:val="22"/>
        </w:rPr>
      </w:pPr>
      <w:proofErr w:type="spellStart"/>
      <w:r w:rsidRPr="00CF5B30">
        <w:rPr>
          <w:rFonts w:ascii="Times New Roman" w:hAnsi="Times New Roman"/>
          <w:sz w:val="22"/>
          <w:szCs w:val="22"/>
        </w:rPr>
        <w:t>Piracetam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sa vylučuje do materského mlieka u ľudí. Preto sa nemá </w:t>
      </w:r>
      <w:proofErr w:type="spellStart"/>
      <w:r w:rsidRPr="00CF5B30">
        <w:rPr>
          <w:rFonts w:ascii="Times New Roman" w:hAnsi="Times New Roman"/>
          <w:sz w:val="22"/>
          <w:szCs w:val="22"/>
        </w:rPr>
        <w:t>piracetam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podávať počas dojčenia alebo sa má dojčenie počas liečby </w:t>
      </w:r>
      <w:proofErr w:type="spellStart"/>
      <w:r w:rsidRPr="00CF5B30">
        <w:rPr>
          <w:rFonts w:ascii="Times New Roman" w:hAnsi="Times New Roman"/>
          <w:sz w:val="22"/>
          <w:szCs w:val="22"/>
        </w:rPr>
        <w:t>piracetamom</w:t>
      </w:r>
      <w:proofErr w:type="spellEnd"/>
      <w:r w:rsidRPr="00CF5B30">
        <w:rPr>
          <w:rFonts w:ascii="Times New Roman" w:hAnsi="Times New Roman"/>
          <w:sz w:val="22"/>
          <w:szCs w:val="22"/>
        </w:rPr>
        <w:t xml:space="preserve"> prerušiť.</w:t>
      </w:r>
    </w:p>
    <w:p w:rsidR="00B92BA5" w:rsidRDefault="00B43BB8" w:rsidP="00B92BA5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Nie sú k dispozícii údaje o vplyve </w:t>
      </w:r>
      <w:proofErr w:type="spellStart"/>
      <w:r w:rsidRPr="00B43BB8">
        <w:rPr>
          <w:rFonts w:ascii="Times New Roman" w:hAnsi="Times New Roman"/>
          <w:sz w:val="22"/>
          <w:szCs w:val="22"/>
        </w:rPr>
        <w:t>piracetamu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na plodnosť. Štúdie na zvieratách naznačujú, že </w:t>
      </w:r>
      <w:proofErr w:type="spellStart"/>
      <w:r w:rsidRPr="00B43BB8">
        <w:rPr>
          <w:rFonts w:ascii="Times New Roman" w:hAnsi="Times New Roman"/>
          <w:sz w:val="22"/>
          <w:szCs w:val="22"/>
        </w:rPr>
        <w:t>piracetam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nemá žiadny vplyv na plodnosť samcov a samíc potkanov.</w:t>
      </w:r>
    </w:p>
    <w:p w:rsidR="00B43BB8" w:rsidRDefault="00B43BB8" w:rsidP="00B92BA5">
      <w:pPr>
        <w:rPr>
          <w:rFonts w:ascii="Times New Roman" w:hAnsi="Times New Roman"/>
          <w:sz w:val="22"/>
          <w:szCs w:val="22"/>
        </w:rPr>
      </w:pPr>
    </w:p>
    <w:p w:rsidR="00B92BA5" w:rsidRPr="0021507D" w:rsidRDefault="00B92BA5" w:rsidP="00B92BA5">
      <w:pPr>
        <w:rPr>
          <w:rFonts w:ascii="Times New Roman" w:hAnsi="Times New Roman"/>
          <w:b/>
          <w:sz w:val="22"/>
          <w:szCs w:val="22"/>
        </w:rPr>
      </w:pPr>
      <w:r w:rsidRPr="0021507D">
        <w:rPr>
          <w:rFonts w:ascii="Times New Roman" w:hAnsi="Times New Roman"/>
          <w:b/>
          <w:sz w:val="22"/>
          <w:szCs w:val="22"/>
        </w:rPr>
        <w:t>Vedenie vozidiel a obsluha strojov</w:t>
      </w:r>
    </w:p>
    <w:p w:rsidR="00C568F9" w:rsidRPr="00CF5B30" w:rsidRDefault="00C568F9" w:rsidP="00C568F9">
      <w:pPr>
        <w:rPr>
          <w:rFonts w:ascii="Times New Roman" w:hAnsi="Times New Roman"/>
          <w:sz w:val="22"/>
          <w:szCs w:val="22"/>
        </w:rPr>
      </w:pPr>
      <w:r w:rsidRPr="00CF5B30">
        <w:rPr>
          <w:rFonts w:ascii="Times New Roman" w:hAnsi="Times New Roman"/>
          <w:sz w:val="22"/>
          <w:szCs w:val="22"/>
        </w:rPr>
        <w:t>Vzhľadom na nežiaduce účinky, ktoré sa pozorovali po podaní lieku, nemožno vylúčiť možnosť ovplyvnenia schopnosti viesť vozidlá a obsluhovať stroje a túto skutočnosť je potrebné zohľadniť.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Sledujte pozorne svoju reakciu na liek. Ak spozorujete zníženú pozornosť a schopnosť reakcie, neveďte vozidlá a neobsluhujte stroje.</w:t>
      </w:r>
    </w:p>
    <w:p w:rsidR="00E465BB" w:rsidRDefault="00E465BB" w:rsidP="00B43BB8">
      <w:pPr>
        <w:rPr>
          <w:rFonts w:ascii="Times New Roman" w:hAnsi="Times New Roman"/>
          <w:sz w:val="22"/>
          <w:szCs w:val="22"/>
        </w:rPr>
      </w:pPr>
    </w:p>
    <w:p w:rsidR="00582405" w:rsidRDefault="00582405" w:rsidP="00B43BB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1A7297">
        <w:rPr>
          <w:rFonts w:ascii="Times New Roman" w:hAnsi="Times New Roman"/>
          <w:b/>
          <w:sz w:val="22"/>
          <w:szCs w:val="22"/>
        </w:rPr>
        <w:t>Piracetam</w:t>
      </w:r>
      <w:proofErr w:type="spellEnd"/>
      <w:r w:rsidRPr="001A7297">
        <w:rPr>
          <w:rFonts w:ascii="Times New Roman" w:hAnsi="Times New Roman"/>
          <w:b/>
          <w:sz w:val="22"/>
          <w:szCs w:val="22"/>
        </w:rPr>
        <w:t xml:space="preserve"> AL 1200</w:t>
      </w:r>
      <w:r>
        <w:rPr>
          <w:rFonts w:ascii="Times New Roman" w:hAnsi="Times New Roman"/>
          <w:b/>
          <w:sz w:val="22"/>
          <w:szCs w:val="22"/>
        </w:rPr>
        <w:t xml:space="preserve"> obsahuje sodík</w:t>
      </w:r>
    </w:p>
    <w:p w:rsidR="00582405" w:rsidRPr="00731F29" w:rsidRDefault="00582405" w:rsidP="00582405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/>
          <w:sz w:val="22"/>
          <w:szCs w:val="22"/>
        </w:rPr>
        <w:t>tablete</w:t>
      </w:r>
      <w:r w:rsidRPr="00731F2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31F29">
        <w:rPr>
          <w:rFonts w:ascii="Times New Roman" w:hAnsi="Times New Roman"/>
          <w:sz w:val="22"/>
          <w:szCs w:val="22"/>
        </w:rPr>
        <w:t>t.j</w:t>
      </w:r>
      <w:proofErr w:type="spellEnd"/>
      <w:r w:rsidRPr="00731F29">
        <w:rPr>
          <w:rFonts w:ascii="Times New Roman" w:hAnsi="Times New Roman"/>
          <w:sz w:val="22"/>
          <w:szCs w:val="22"/>
        </w:rPr>
        <w:t xml:space="preserve">. v podstate zanedbateľné množstvo </w:t>
      </w:r>
    </w:p>
    <w:p w:rsidR="00582405" w:rsidRPr="00977D5C" w:rsidRDefault="00582405" w:rsidP="00582405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>sodíka.</w:t>
      </w:r>
    </w:p>
    <w:p w:rsidR="00582405" w:rsidRPr="00582405" w:rsidRDefault="00582405" w:rsidP="00B43BB8">
      <w:pPr>
        <w:rPr>
          <w:rFonts w:ascii="Times New Roman" w:hAnsi="Times New Roman"/>
          <w:sz w:val="22"/>
          <w:szCs w:val="22"/>
        </w:rPr>
      </w:pPr>
    </w:p>
    <w:p w:rsidR="00B92BA5" w:rsidRDefault="00B92BA5" w:rsidP="00B92BA5">
      <w:pPr>
        <w:rPr>
          <w:rFonts w:ascii="Times New Roman" w:hAnsi="Times New Roman"/>
          <w:sz w:val="22"/>
          <w:szCs w:val="22"/>
        </w:rPr>
      </w:pPr>
    </w:p>
    <w:p w:rsidR="00B92BA5" w:rsidRDefault="00B92BA5" w:rsidP="00B92BA5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  <w:t xml:space="preserve">Ako užívať </w:t>
      </w:r>
      <w:proofErr w:type="spellStart"/>
      <w:r>
        <w:rPr>
          <w:rFonts w:ascii="Times New Roman" w:hAnsi="Times New Roman"/>
          <w:sz w:val="22"/>
          <w:szCs w:val="22"/>
        </w:rPr>
        <w:t>Piracetam</w:t>
      </w:r>
      <w:proofErr w:type="spellEnd"/>
      <w:r>
        <w:rPr>
          <w:rFonts w:ascii="Times New Roman" w:hAnsi="Times New Roman"/>
          <w:sz w:val="22"/>
          <w:szCs w:val="22"/>
        </w:rPr>
        <w:t xml:space="preserve"> AL 1200</w:t>
      </w:r>
    </w:p>
    <w:p w:rsidR="00B92BA5" w:rsidRDefault="00B92BA5" w:rsidP="00B92BA5">
      <w:pPr>
        <w:pStyle w:val="Nadpis3"/>
        <w:rPr>
          <w:rFonts w:ascii="Times New Roman" w:hAnsi="Times New Roman"/>
          <w:b w:val="0"/>
          <w:sz w:val="22"/>
          <w:szCs w:val="22"/>
        </w:rPr>
      </w:pPr>
    </w:p>
    <w:p w:rsidR="00B92BA5" w:rsidRDefault="00582405" w:rsidP="00B92BA5">
      <w:pPr>
        <w:pStyle w:val="Nadpis3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Vždy užívajte tento liek presne tak, ako je to uvedené v tejto písomnej informácii alebo ako vám povedal váš lekár. </w:t>
      </w:r>
      <w:r w:rsidR="00B92BA5">
        <w:rPr>
          <w:rFonts w:ascii="Times New Roman" w:hAnsi="Times New Roman"/>
          <w:b w:val="0"/>
          <w:sz w:val="22"/>
          <w:szCs w:val="22"/>
        </w:rPr>
        <w:t>Ak si nie ste niečím istý, overte si to u svojho lekára alebo lekárnika.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sz w:val="22"/>
          <w:szCs w:val="22"/>
        </w:rPr>
      </w:pPr>
      <w:r w:rsidRPr="0021507D">
        <w:rPr>
          <w:rFonts w:ascii="Times New Roman" w:hAnsi="Times New Roman"/>
          <w:b/>
          <w:sz w:val="22"/>
          <w:szCs w:val="22"/>
        </w:rPr>
        <w:t xml:space="preserve">Ako a kedy máte </w:t>
      </w:r>
      <w:proofErr w:type="spellStart"/>
      <w:r w:rsidRPr="0021507D">
        <w:rPr>
          <w:rFonts w:ascii="Times New Roman" w:hAnsi="Times New Roman"/>
          <w:b/>
          <w:sz w:val="22"/>
          <w:szCs w:val="22"/>
        </w:rPr>
        <w:t>Piracetam</w:t>
      </w:r>
      <w:proofErr w:type="spellEnd"/>
      <w:r w:rsidRPr="0021507D">
        <w:rPr>
          <w:rFonts w:ascii="Times New Roman" w:hAnsi="Times New Roman"/>
          <w:b/>
          <w:sz w:val="22"/>
          <w:szCs w:val="22"/>
        </w:rPr>
        <w:t xml:space="preserve"> AL užívať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lastRenderedPageBreak/>
        <w:t>Uvedené pokyny platia iba v prípade, ak vám váš lekár nedal iné pokyny o užívaní lieku. V takomto prípade užívajte liek presne podľa pokynov lekára.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21507D">
        <w:rPr>
          <w:rFonts w:ascii="Times New Roman" w:hAnsi="Times New Roman"/>
          <w:b/>
          <w:i/>
          <w:sz w:val="22"/>
          <w:szCs w:val="22"/>
        </w:rPr>
        <w:t xml:space="preserve">Symptomatická (liečenie príznakov (nie príčin) choroby) liečba organických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psychosyndrómov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Odporúčaná denná dávka sa pohybuje v rozsahu od 2,4 g do 4,8 g, </w:t>
      </w:r>
      <w:proofErr w:type="spellStart"/>
      <w:r w:rsidRPr="00B43BB8">
        <w:rPr>
          <w:rFonts w:ascii="Times New Roman" w:hAnsi="Times New Roman"/>
          <w:sz w:val="22"/>
          <w:szCs w:val="22"/>
        </w:rPr>
        <w:t>t.j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. 2-4 tablety. Denná dávka je rozdelená do dvoch alebo troch čiastkových dávok.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21507D">
        <w:rPr>
          <w:rFonts w:ascii="Times New Roman" w:hAnsi="Times New Roman"/>
          <w:b/>
          <w:i/>
          <w:sz w:val="22"/>
          <w:szCs w:val="22"/>
        </w:rPr>
        <w:t xml:space="preserve">Liečba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myoklónie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kortikálneho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pôvodu (mimovoľné svalové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zášklby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>)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Denná dávka sa má začať 7,2 g, </w:t>
      </w:r>
      <w:proofErr w:type="spellStart"/>
      <w:r w:rsidRPr="00B43BB8">
        <w:rPr>
          <w:rFonts w:ascii="Times New Roman" w:hAnsi="Times New Roman"/>
          <w:sz w:val="22"/>
          <w:szCs w:val="22"/>
        </w:rPr>
        <w:t>t.j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. 6 tabletami, a má sa zvyšovať o 4,8 g každé tri alebo štyri dni až na maximálne 24 g, rozdelená do dvoch alebo troch čiastkových dávok. Liečba inými liekmi proti </w:t>
      </w:r>
      <w:proofErr w:type="spellStart"/>
      <w:r w:rsidRPr="00B43BB8">
        <w:rPr>
          <w:rFonts w:ascii="Times New Roman" w:hAnsi="Times New Roman"/>
          <w:sz w:val="22"/>
          <w:szCs w:val="22"/>
        </w:rPr>
        <w:t>myoklónii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sa musí udržiavať na rovnakej dávke. A potom, ak je to možné, vám budú dávku týchto liekov postupne znižovať.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proofErr w:type="spellStart"/>
      <w:r w:rsidRPr="00B43BB8">
        <w:rPr>
          <w:rFonts w:ascii="Times New Roman" w:hAnsi="Times New Roman"/>
          <w:sz w:val="22"/>
          <w:szCs w:val="22"/>
        </w:rPr>
        <w:t>Piracetam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máte užívať až do odznenia príznakov.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Dávka sa stanovuje individuálne pre každého pacienta liečebným pokusom. V prípade akútnych príhod navštívte svojho ošetrujúceho lekára.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21507D">
        <w:rPr>
          <w:rFonts w:ascii="Times New Roman" w:hAnsi="Times New Roman"/>
          <w:b/>
          <w:i/>
          <w:sz w:val="22"/>
          <w:szCs w:val="22"/>
        </w:rPr>
        <w:t xml:space="preserve">Liečba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vertiga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(závrat)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Odporúčaná denná dávka je v rozsahu od 2,4 g do 4,8 g, </w:t>
      </w:r>
      <w:proofErr w:type="spellStart"/>
      <w:r w:rsidRPr="00B43BB8">
        <w:rPr>
          <w:rFonts w:ascii="Times New Roman" w:hAnsi="Times New Roman"/>
          <w:sz w:val="22"/>
          <w:szCs w:val="22"/>
        </w:rPr>
        <w:t>t.j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. 2-4 tablety, rozdelená do dvoch alebo troch dávok.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21507D">
        <w:rPr>
          <w:rFonts w:ascii="Times New Roman" w:hAnsi="Times New Roman"/>
          <w:b/>
          <w:i/>
          <w:sz w:val="22"/>
          <w:szCs w:val="22"/>
        </w:rPr>
        <w:t xml:space="preserve">Na prevenciu a liečbu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kosáčikovitej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anémie (málokrvnosť)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Odporúčaná denná dávka na prevenciu je 160 mg/kg perorálne (ústami), rozdelená do štyroch čiastkových dávok. Presné dávkovanie pri tejto indikácii určí lekár.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Dávka nižšia ako 160 mg/kg/deň alebo nepravidelné užívanie môže viesť k </w:t>
      </w:r>
      <w:proofErr w:type="spellStart"/>
      <w:r w:rsidRPr="00B43BB8">
        <w:rPr>
          <w:rFonts w:ascii="Times New Roman" w:hAnsi="Times New Roman"/>
          <w:sz w:val="22"/>
          <w:szCs w:val="22"/>
        </w:rPr>
        <w:t>relapsu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(návrat choroby k predchádzajúcemu horšiemu stavu) daného ochorenia.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sz w:val="22"/>
          <w:szCs w:val="22"/>
        </w:rPr>
      </w:pPr>
      <w:r w:rsidRPr="0021507D">
        <w:rPr>
          <w:rFonts w:ascii="Times New Roman" w:hAnsi="Times New Roman"/>
          <w:b/>
          <w:sz w:val="22"/>
          <w:szCs w:val="22"/>
        </w:rPr>
        <w:t>Použitie u detí</w:t>
      </w: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21507D">
        <w:rPr>
          <w:rFonts w:ascii="Times New Roman" w:hAnsi="Times New Roman"/>
          <w:b/>
          <w:i/>
          <w:sz w:val="22"/>
          <w:szCs w:val="22"/>
        </w:rPr>
        <w:t xml:space="preserve">Liečba </w:t>
      </w: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dyslexie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v kombinácii s logopédiou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U detí od 8 rokov a dospievajúcich je odporúčaná denná dávka 3,2 g, rozdelená do dvoch čiastkových dávok.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21507D">
        <w:rPr>
          <w:rFonts w:ascii="Times New Roman" w:hAnsi="Times New Roman"/>
          <w:b/>
          <w:i/>
          <w:sz w:val="22"/>
          <w:szCs w:val="22"/>
        </w:rPr>
        <w:t>Kosáčikovitá</w:t>
      </w:r>
      <w:proofErr w:type="spellEnd"/>
      <w:r w:rsidRPr="0021507D">
        <w:rPr>
          <w:rFonts w:ascii="Times New Roman" w:hAnsi="Times New Roman"/>
          <w:b/>
          <w:i/>
          <w:sz w:val="22"/>
          <w:szCs w:val="22"/>
        </w:rPr>
        <w:t xml:space="preserve"> anémia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proofErr w:type="spellStart"/>
      <w:r w:rsidRPr="00B43BB8">
        <w:rPr>
          <w:rFonts w:ascii="Times New Roman" w:hAnsi="Times New Roman"/>
          <w:sz w:val="22"/>
          <w:szCs w:val="22"/>
        </w:rPr>
        <w:t>Piracetam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sa môže podávať deťom od 3 rokov, ktoré majú </w:t>
      </w:r>
      <w:proofErr w:type="spellStart"/>
      <w:r w:rsidRPr="00B43BB8">
        <w:rPr>
          <w:rFonts w:ascii="Times New Roman" w:hAnsi="Times New Roman"/>
          <w:sz w:val="22"/>
          <w:szCs w:val="22"/>
        </w:rPr>
        <w:t>kosáčikovitú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anémiu, v odporúčanej dennej dávke 160 mg/kg. Dávka nižšia ako 160 mg/kg/deň alebo nepravidelné užívanie môže spôsobiť opätovné objavenie sa príznakov tohto ochorenia.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proofErr w:type="spellStart"/>
      <w:r w:rsidRPr="00B43BB8">
        <w:rPr>
          <w:rFonts w:ascii="Times New Roman" w:hAnsi="Times New Roman"/>
          <w:sz w:val="22"/>
          <w:szCs w:val="22"/>
        </w:rPr>
        <w:t>Piracetam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sa podával obmedzenému počtu detí vo veku 1 až 3 rokov.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Ak máte ochorenie obličiek, môžete liek používať len na odporúčanie lekára a lekár vám môže predpísať inú dávku. 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sz w:val="22"/>
          <w:szCs w:val="22"/>
          <w:u w:val="single"/>
        </w:rPr>
      </w:pPr>
      <w:r w:rsidRPr="0021507D">
        <w:rPr>
          <w:rFonts w:ascii="Times New Roman" w:hAnsi="Times New Roman"/>
          <w:sz w:val="22"/>
          <w:szCs w:val="22"/>
          <w:u w:val="single"/>
        </w:rPr>
        <w:t>Spôsob podávania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proofErr w:type="spellStart"/>
      <w:r w:rsidRPr="00B43BB8">
        <w:rPr>
          <w:rFonts w:ascii="Times New Roman" w:hAnsi="Times New Roman"/>
          <w:sz w:val="22"/>
          <w:szCs w:val="22"/>
        </w:rPr>
        <w:t>Piracetam</w:t>
      </w:r>
      <w:proofErr w:type="spellEnd"/>
      <w:r w:rsidRPr="00B43BB8">
        <w:rPr>
          <w:rFonts w:ascii="Times New Roman" w:hAnsi="Times New Roman"/>
          <w:sz w:val="22"/>
          <w:szCs w:val="22"/>
        </w:rPr>
        <w:t xml:space="preserve"> sa má podávať ústami a môže sa užívať s jedlom alebo bez jedla. Tablety sa majú prehĺtať celé alebo rozpolené, bez rozhryznutia a zapíjať tekutinou.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</w:p>
    <w:p w:rsidR="00B43BB8" w:rsidRPr="0021507D" w:rsidRDefault="00B43BB8" w:rsidP="00B43BB8">
      <w:pPr>
        <w:rPr>
          <w:rFonts w:ascii="Times New Roman" w:hAnsi="Times New Roman"/>
          <w:b/>
          <w:i/>
          <w:sz w:val="22"/>
          <w:szCs w:val="22"/>
        </w:rPr>
      </w:pPr>
      <w:r w:rsidRPr="0021507D">
        <w:rPr>
          <w:rFonts w:ascii="Times New Roman" w:hAnsi="Times New Roman"/>
          <w:b/>
          <w:i/>
          <w:sz w:val="22"/>
          <w:szCs w:val="22"/>
        </w:rPr>
        <w:t>Dĺžka liečby</w:t>
      </w:r>
    </w:p>
    <w:p w:rsidR="00B43BB8" w:rsidRPr="00B43BB8" w:rsidRDefault="00B43BB8" w:rsidP="00B43BB8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 xml:space="preserve">Bez dohody s lekárom neužívajte liek dlhšie ako 8 týždňov. Ak sa do 4 týždňov príznaky ochorenia nezlepšia alebo sa naopak zhoršia, alebo sa vyskytnú nežiaduce účinky alebo iné nezvyčajné reakcie, poraďte sa o ďalšom užívaní lieku s lekárom. </w:t>
      </w:r>
    </w:p>
    <w:p w:rsidR="002B4146" w:rsidRDefault="002B4146" w:rsidP="00E465BB">
      <w:pPr>
        <w:pStyle w:val="Nadpis6"/>
        <w:rPr>
          <w:rFonts w:ascii="Times New Roman" w:hAnsi="Times New Roman"/>
          <w:sz w:val="22"/>
          <w:szCs w:val="22"/>
        </w:rPr>
      </w:pPr>
    </w:p>
    <w:p w:rsidR="00E465BB" w:rsidRPr="00BA4447" w:rsidRDefault="00E465BB" w:rsidP="00E465BB">
      <w:pPr>
        <w:pStyle w:val="Nadpis6"/>
        <w:rPr>
          <w:rFonts w:ascii="Times New Roman" w:hAnsi="Times New Roman" w:cs="Times New Roman"/>
          <w:b/>
          <w:i w:val="0"/>
          <w:sz w:val="22"/>
          <w:szCs w:val="22"/>
        </w:rPr>
      </w:pPr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 xml:space="preserve">Ak užijete viac </w:t>
      </w:r>
      <w:proofErr w:type="spellStart"/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>Piracetamu</w:t>
      </w:r>
      <w:proofErr w:type="spellEnd"/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 xml:space="preserve"> AL 1200, ako máte</w:t>
      </w:r>
    </w:p>
    <w:p w:rsidR="002B4146" w:rsidRPr="00B43BB8" w:rsidRDefault="002B4146" w:rsidP="002B4146">
      <w:pPr>
        <w:rPr>
          <w:rFonts w:ascii="Times New Roman" w:hAnsi="Times New Roman"/>
          <w:sz w:val="22"/>
          <w:szCs w:val="22"/>
        </w:rPr>
      </w:pPr>
      <w:r w:rsidRPr="00B43BB8">
        <w:rPr>
          <w:rFonts w:ascii="Times New Roman" w:hAnsi="Times New Roman"/>
          <w:sz w:val="22"/>
          <w:szCs w:val="22"/>
        </w:rPr>
        <w:t>Ak si myslíte, že ste užili vyššiu dávku lieku než ste mali, informujte, svojho lekára alebo lekárnika, ktorý rozhodne v prípade potreby o ďalších opatreniach.</w:t>
      </w:r>
    </w:p>
    <w:p w:rsidR="00E465BB" w:rsidRPr="00E465BB" w:rsidRDefault="00E465BB" w:rsidP="00E465BB">
      <w:pPr>
        <w:rPr>
          <w:rFonts w:ascii="Times New Roman" w:hAnsi="Times New Roman"/>
          <w:sz w:val="22"/>
          <w:szCs w:val="22"/>
        </w:rPr>
      </w:pPr>
    </w:p>
    <w:p w:rsidR="00E465BB" w:rsidRPr="00BA4447" w:rsidRDefault="00E465BB" w:rsidP="00E465BB">
      <w:pPr>
        <w:pStyle w:val="Nadpis6"/>
        <w:rPr>
          <w:rFonts w:ascii="Times New Roman" w:hAnsi="Times New Roman" w:cs="Times New Roman"/>
          <w:b/>
          <w:i w:val="0"/>
          <w:sz w:val="22"/>
          <w:szCs w:val="22"/>
        </w:rPr>
      </w:pPr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 xml:space="preserve">Ak zabudnete užiť </w:t>
      </w:r>
      <w:proofErr w:type="spellStart"/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>Piracetam</w:t>
      </w:r>
      <w:proofErr w:type="spellEnd"/>
      <w:r w:rsidRPr="00BA4447">
        <w:rPr>
          <w:rFonts w:ascii="Times New Roman" w:hAnsi="Times New Roman" w:cs="Times New Roman"/>
          <w:b/>
          <w:i w:val="0"/>
          <w:sz w:val="22"/>
          <w:szCs w:val="22"/>
        </w:rPr>
        <w:t xml:space="preserve"> AL 1200</w:t>
      </w:r>
    </w:p>
    <w:p w:rsidR="002B4146" w:rsidRDefault="00CC1409" w:rsidP="0021507D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21507D">
        <w:rPr>
          <w:rFonts w:ascii="Times New Roman" w:hAnsi="Times New Roman" w:cs="Times New Roman"/>
          <w:sz w:val="22"/>
          <w:szCs w:val="22"/>
        </w:rPr>
        <w:t>Neužívajte dvojnásobnú dávku, aby ste nahradili vynechanú dávku.</w:t>
      </w:r>
    </w:p>
    <w:p w:rsidR="00B92BA5" w:rsidRPr="0021507D" w:rsidRDefault="00B92BA5" w:rsidP="0021507D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92BA5" w:rsidRDefault="00B92BA5" w:rsidP="00B92BA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Ak máte akékoľvek </w:t>
      </w:r>
      <w:r w:rsidR="00CC1409">
        <w:rPr>
          <w:rFonts w:ascii="Times New Roman" w:hAnsi="Times New Roman"/>
          <w:sz w:val="22"/>
          <w:szCs w:val="22"/>
        </w:rPr>
        <w:t xml:space="preserve">ďalšie </w:t>
      </w:r>
      <w:r>
        <w:rPr>
          <w:rFonts w:ascii="Times New Roman" w:hAnsi="Times New Roman"/>
          <w:sz w:val="22"/>
          <w:szCs w:val="22"/>
        </w:rPr>
        <w:t>otázky týkajúce sa použitia tohto lieku, opýtajte sa svojho lekára alebo lekárnika.</w:t>
      </w:r>
    </w:p>
    <w:p w:rsidR="00B92BA5" w:rsidRDefault="00B92BA5">
      <w:pPr>
        <w:rPr>
          <w:rFonts w:ascii="Times New Roman" w:hAnsi="Times New Roman"/>
          <w:sz w:val="22"/>
          <w:szCs w:val="22"/>
        </w:rPr>
      </w:pPr>
    </w:p>
    <w:p w:rsidR="00CC1409" w:rsidRDefault="00CC1409">
      <w:pPr>
        <w:rPr>
          <w:rFonts w:ascii="Times New Roman" w:hAnsi="Times New Roman"/>
          <w:sz w:val="22"/>
          <w:szCs w:val="22"/>
        </w:rPr>
      </w:pPr>
    </w:p>
    <w:p w:rsidR="00020C56" w:rsidRPr="00233757" w:rsidRDefault="00020C56" w:rsidP="00020C56">
      <w:pPr>
        <w:rPr>
          <w:rFonts w:ascii="Times New Roman" w:hAnsi="Times New Roman"/>
          <w:b/>
          <w:sz w:val="22"/>
          <w:szCs w:val="22"/>
        </w:rPr>
      </w:pPr>
      <w:r w:rsidRPr="00233757">
        <w:rPr>
          <w:rFonts w:ascii="Times New Roman" w:hAnsi="Times New Roman"/>
          <w:b/>
          <w:sz w:val="22"/>
          <w:szCs w:val="22"/>
        </w:rPr>
        <w:t>4.</w:t>
      </w:r>
      <w:r w:rsidRPr="00233757">
        <w:rPr>
          <w:rFonts w:ascii="Times New Roman" w:hAnsi="Times New Roman"/>
          <w:b/>
          <w:sz w:val="22"/>
          <w:szCs w:val="22"/>
        </w:rPr>
        <w:tab/>
        <w:t>Možné vedľajšie účinky</w:t>
      </w: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</w:p>
    <w:p w:rsidR="00EC5845" w:rsidRDefault="00EC5845" w:rsidP="00EC58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 ako všetky lieky, aj tento liek môže spôsobovať vedľajšie účinky, hoci s neprejavia u každého.</w:t>
      </w: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 xml:space="preserve">Nasledovné vedľajšie účinky sa hlásili </w:t>
      </w:r>
      <w:r>
        <w:rPr>
          <w:rFonts w:ascii="Times New Roman" w:hAnsi="Times New Roman"/>
          <w:sz w:val="22"/>
          <w:szCs w:val="22"/>
        </w:rPr>
        <w:t xml:space="preserve">po užití </w:t>
      </w:r>
      <w:proofErr w:type="spellStart"/>
      <w:r>
        <w:rPr>
          <w:rFonts w:ascii="Times New Roman" w:hAnsi="Times New Roman"/>
          <w:sz w:val="22"/>
          <w:szCs w:val="22"/>
        </w:rPr>
        <w:t>Piracetamu</w:t>
      </w:r>
      <w:proofErr w:type="spellEnd"/>
      <w:r>
        <w:rPr>
          <w:rFonts w:ascii="Times New Roman" w:hAnsi="Times New Roman"/>
          <w:sz w:val="22"/>
          <w:szCs w:val="22"/>
        </w:rPr>
        <w:t xml:space="preserve"> AL</w:t>
      </w:r>
      <w:r w:rsidRPr="00956467">
        <w:rPr>
          <w:rFonts w:ascii="Times New Roman" w:hAnsi="Times New Roman"/>
          <w:sz w:val="22"/>
          <w:szCs w:val="22"/>
        </w:rPr>
        <w:t>.</w:t>
      </w: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b/>
          <w:sz w:val="22"/>
          <w:szCs w:val="22"/>
        </w:rPr>
        <w:t>Časté vedľajšie účinky</w:t>
      </w:r>
      <w:r w:rsidRPr="00956467">
        <w:rPr>
          <w:rFonts w:ascii="Times New Roman" w:hAnsi="Times New Roman"/>
          <w:sz w:val="22"/>
          <w:szCs w:val="22"/>
        </w:rPr>
        <w:t xml:space="preserve"> (môžu postihovať menej ako 1 z 10 osôb):</w:t>
      </w:r>
    </w:p>
    <w:p w:rsidR="00BA4447" w:rsidRPr="00956467" w:rsidRDefault="00BA4447" w:rsidP="00BA4447">
      <w:pPr>
        <w:numPr>
          <w:ilvl w:val="0"/>
          <w:numId w:val="26"/>
        </w:numPr>
        <w:autoSpaceDE w:val="0"/>
        <w:autoSpaceDN w:val="0"/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nervozita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956467">
        <w:rPr>
          <w:rFonts w:ascii="Times New Roman" w:hAnsi="Times New Roman"/>
          <w:sz w:val="22"/>
          <w:szCs w:val="22"/>
        </w:rPr>
        <w:t>hyperkinéza</w:t>
      </w:r>
      <w:proofErr w:type="spellEnd"/>
      <w:r w:rsidRPr="00956467">
        <w:rPr>
          <w:rFonts w:ascii="Times New Roman" w:hAnsi="Times New Roman"/>
          <w:sz w:val="22"/>
          <w:szCs w:val="22"/>
        </w:rPr>
        <w:t xml:space="preserve"> (zvýšená pohyblivosť a mimovoľné pohyby)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 xml:space="preserve">zvýšená </w:t>
      </w:r>
      <w:r w:rsidR="00EE7CC9">
        <w:rPr>
          <w:rFonts w:ascii="Times New Roman" w:hAnsi="Times New Roman"/>
          <w:sz w:val="22"/>
          <w:szCs w:val="22"/>
        </w:rPr>
        <w:t xml:space="preserve">telesná </w:t>
      </w:r>
      <w:r w:rsidRPr="00956467">
        <w:rPr>
          <w:rFonts w:ascii="Times New Roman" w:hAnsi="Times New Roman"/>
          <w:sz w:val="22"/>
          <w:szCs w:val="22"/>
        </w:rPr>
        <w:t>hmotnosť</w:t>
      </w: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b/>
          <w:sz w:val="22"/>
          <w:szCs w:val="22"/>
        </w:rPr>
        <w:t>Menej časté vedľajšie účinky</w:t>
      </w:r>
      <w:r w:rsidRPr="00956467">
        <w:rPr>
          <w:rFonts w:ascii="Times New Roman" w:hAnsi="Times New Roman"/>
          <w:sz w:val="22"/>
          <w:szCs w:val="22"/>
        </w:rPr>
        <w:t xml:space="preserve"> (môžu postihovať menej ako 1 zo 100 osôb):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depresia</w:t>
      </w:r>
    </w:p>
    <w:p w:rsidR="00BA4447" w:rsidRPr="00956467" w:rsidRDefault="002B4146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ospalosť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asténia (slabosť)</w:t>
      </w: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</w:p>
    <w:p w:rsidR="00BA4447" w:rsidRPr="00956467" w:rsidRDefault="00BA4447" w:rsidP="00BA4447">
      <w:pPr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b/>
          <w:sz w:val="22"/>
          <w:szCs w:val="22"/>
        </w:rPr>
        <w:t>Neznáme</w:t>
      </w:r>
      <w:r w:rsidRPr="00956467">
        <w:rPr>
          <w:rFonts w:ascii="Times New Roman" w:hAnsi="Times New Roman"/>
          <w:sz w:val="22"/>
          <w:szCs w:val="22"/>
        </w:rPr>
        <w:t xml:space="preserve"> (</w:t>
      </w:r>
      <w:r w:rsidR="00EE7CC9">
        <w:rPr>
          <w:rFonts w:ascii="Times New Roman" w:hAnsi="Times New Roman"/>
          <w:sz w:val="22"/>
          <w:szCs w:val="22"/>
        </w:rPr>
        <w:t>častosť</w:t>
      </w:r>
      <w:r w:rsidRPr="00956467">
        <w:rPr>
          <w:rFonts w:ascii="Times New Roman" w:hAnsi="Times New Roman"/>
          <w:sz w:val="22"/>
          <w:szCs w:val="22"/>
        </w:rPr>
        <w:t xml:space="preserve"> sa nedá odhadnúť z dostupných údajov)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poruchy krvácania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956467">
        <w:rPr>
          <w:rFonts w:ascii="Times New Roman" w:hAnsi="Times New Roman"/>
          <w:sz w:val="22"/>
          <w:szCs w:val="22"/>
        </w:rPr>
        <w:t>anafylaktoidná</w:t>
      </w:r>
      <w:proofErr w:type="spellEnd"/>
      <w:r w:rsidRPr="00956467">
        <w:rPr>
          <w:rFonts w:ascii="Times New Roman" w:hAnsi="Times New Roman"/>
          <w:sz w:val="22"/>
          <w:szCs w:val="22"/>
        </w:rPr>
        <w:t xml:space="preserve"> reakcia (reakcia podobná alergickej reakcii), precitlivenosť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956467">
        <w:rPr>
          <w:rFonts w:ascii="Times New Roman" w:hAnsi="Times New Roman"/>
          <w:sz w:val="22"/>
          <w:szCs w:val="22"/>
        </w:rPr>
        <w:t>agitovanosť</w:t>
      </w:r>
      <w:proofErr w:type="spellEnd"/>
      <w:r w:rsidRPr="00956467">
        <w:rPr>
          <w:rFonts w:ascii="Times New Roman" w:hAnsi="Times New Roman"/>
          <w:sz w:val="22"/>
          <w:szCs w:val="22"/>
        </w:rPr>
        <w:t xml:space="preserve"> (chorobný nepokoj), úzkosť, zmätenosť, halucinácie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956467">
        <w:rPr>
          <w:rFonts w:ascii="Times New Roman" w:hAnsi="Times New Roman"/>
          <w:sz w:val="22"/>
          <w:szCs w:val="22"/>
        </w:rPr>
        <w:t>ataxia</w:t>
      </w:r>
      <w:proofErr w:type="spellEnd"/>
      <w:r w:rsidRPr="00956467">
        <w:rPr>
          <w:rFonts w:ascii="Times New Roman" w:hAnsi="Times New Roman"/>
          <w:sz w:val="22"/>
          <w:szCs w:val="22"/>
        </w:rPr>
        <w:t xml:space="preserve"> (porucha koordinácie pohybov), poruchy rovnováhy, zhoršenie epilepsie, bolesť hlavy, </w:t>
      </w:r>
      <w:proofErr w:type="spellStart"/>
      <w:r w:rsidRPr="00956467">
        <w:rPr>
          <w:rFonts w:ascii="Times New Roman" w:hAnsi="Times New Roman"/>
          <w:sz w:val="22"/>
          <w:szCs w:val="22"/>
        </w:rPr>
        <w:t>insomnia</w:t>
      </w:r>
      <w:proofErr w:type="spellEnd"/>
      <w:r w:rsidRPr="00956467">
        <w:rPr>
          <w:rFonts w:ascii="Times New Roman" w:hAnsi="Times New Roman"/>
          <w:sz w:val="22"/>
          <w:szCs w:val="22"/>
        </w:rPr>
        <w:t xml:space="preserve"> (nespavosť)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956467">
        <w:rPr>
          <w:rFonts w:ascii="Times New Roman" w:hAnsi="Times New Roman"/>
          <w:sz w:val="22"/>
          <w:szCs w:val="22"/>
        </w:rPr>
        <w:t>vertigo</w:t>
      </w:r>
      <w:proofErr w:type="spellEnd"/>
      <w:r w:rsidRPr="00956467">
        <w:rPr>
          <w:rFonts w:ascii="Times New Roman" w:hAnsi="Times New Roman"/>
          <w:sz w:val="22"/>
          <w:szCs w:val="22"/>
        </w:rPr>
        <w:t xml:space="preserve"> (závrat)</w:t>
      </w:r>
    </w:p>
    <w:p w:rsidR="00BA4447" w:rsidRPr="00956467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r w:rsidRPr="00956467">
        <w:rPr>
          <w:rFonts w:ascii="Times New Roman" w:hAnsi="Times New Roman"/>
          <w:sz w:val="22"/>
          <w:szCs w:val="22"/>
        </w:rPr>
        <w:t>bolesti brucha, bolesti v </w:t>
      </w:r>
      <w:proofErr w:type="spellStart"/>
      <w:r w:rsidRPr="00956467">
        <w:rPr>
          <w:rFonts w:ascii="Times New Roman" w:hAnsi="Times New Roman"/>
          <w:sz w:val="22"/>
          <w:szCs w:val="22"/>
        </w:rPr>
        <w:t>nadbrušku</w:t>
      </w:r>
      <w:proofErr w:type="spellEnd"/>
      <w:r w:rsidRPr="00956467">
        <w:rPr>
          <w:rFonts w:ascii="Times New Roman" w:hAnsi="Times New Roman"/>
          <w:sz w:val="22"/>
          <w:szCs w:val="22"/>
        </w:rPr>
        <w:t>, hnačka, nevoľnosť, vracanie</w:t>
      </w:r>
    </w:p>
    <w:p w:rsidR="00BA4447" w:rsidRPr="009C615C" w:rsidRDefault="00BA4447" w:rsidP="00BA4447">
      <w:pPr>
        <w:numPr>
          <w:ilvl w:val="0"/>
          <w:numId w:val="26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9C615C">
        <w:rPr>
          <w:rFonts w:ascii="Times New Roman" w:hAnsi="Times New Roman"/>
          <w:sz w:val="22"/>
          <w:szCs w:val="22"/>
        </w:rPr>
        <w:t>angioneurotický</w:t>
      </w:r>
      <w:proofErr w:type="spellEnd"/>
      <w:r w:rsidRPr="009C615C">
        <w:rPr>
          <w:rFonts w:ascii="Times New Roman" w:hAnsi="Times New Roman"/>
          <w:sz w:val="22"/>
          <w:szCs w:val="22"/>
        </w:rPr>
        <w:t xml:space="preserve"> edém (opuch na rôznych miestach organizmu), dermatitída (zápal kože), svrbenie, žihľavka</w:t>
      </w:r>
    </w:p>
    <w:p w:rsidR="00BA4447" w:rsidRPr="009C615C" w:rsidRDefault="00BA4447" w:rsidP="00020C56">
      <w:pPr>
        <w:rPr>
          <w:rFonts w:ascii="Times New Roman" w:hAnsi="Times New Roman"/>
          <w:sz w:val="22"/>
          <w:szCs w:val="22"/>
        </w:rPr>
      </w:pPr>
    </w:p>
    <w:p w:rsidR="009C615C" w:rsidRPr="009C615C" w:rsidRDefault="009C615C" w:rsidP="009C615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</w:rPr>
      </w:pPr>
      <w:r w:rsidRPr="009C615C">
        <w:rPr>
          <w:rFonts w:ascii="Times New Roman" w:hAnsi="Times New Roman"/>
          <w:b/>
          <w:bCs/>
          <w:sz w:val="22"/>
        </w:rPr>
        <w:t>Hlásenie vedľajších účinkov</w:t>
      </w:r>
    </w:p>
    <w:p w:rsidR="009C615C" w:rsidRPr="009C615C" w:rsidRDefault="009C615C" w:rsidP="009C615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</w:rPr>
      </w:pPr>
      <w:r w:rsidRPr="009C615C">
        <w:rPr>
          <w:rFonts w:ascii="Times New Roman" w:hAnsi="Times New Roman"/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9C615C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8" w:history="1">
        <w:r w:rsidRPr="009C615C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 V</w:t>
        </w:r>
      </w:hyperlink>
      <w:r w:rsidRPr="009C615C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:rsidR="00020C56" w:rsidRPr="0092238A" w:rsidRDefault="00020C56">
      <w:pPr>
        <w:rPr>
          <w:rFonts w:ascii="Times New Roman" w:hAnsi="Times New Roman"/>
          <w:sz w:val="22"/>
          <w:szCs w:val="22"/>
        </w:rPr>
      </w:pPr>
    </w:p>
    <w:p w:rsidR="00CC1409" w:rsidRPr="0092238A" w:rsidRDefault="00CC1409">
      <w:pPr>
        <w:rPr>
          <w:rFonts w:ascii="Times New Roman" w:hAnsi="Times New Roman"/>
          <w:sz w:val="22"/>
          <w:szCs w:val="22"/>
        </w:rPr>
      </w:pPr>
    </w:p>
    <w:p w:rsidR="00020C56" w:rsidRPr="0092238A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92238A">
        <w:rPr>
          <w:b/>
          <w:sz w:val="22"/>
          <w:szCs w:val="22"/>
        </w:rPr>
        <w:t>5.</w:t>
      </w:r>
      <w:r w:rsidRPr="0092238A">
        <w:rPr>
          <w:b/>
          <w:sz w:val="22"/>
          <w:szCs w:val="22"/>
        </w:rPr>
        <w:tab/>
        <w:t xml:space="preserve">Ako uchovávať </w:t>
      </w:r>
      <w:proofErr w:type="spellStart"/>
      <w:r w:rsidRPr="0092238A">
        <w:rPr>
          <w:b/>
          <w:sz w:val="22"/>
          <w:szCs w:val="22"/>
        </w:rPr>
        <w:t>Piracetam</w:t>
      </w:r>
      <w:proofErr w:type="spellEnd"/>
      <w:r w:rsidRPr="0092238A">
        <w:rPr>
          <w:b/>
          <w:sz w:val="22"/>
          <w:szCs w:val="22"/>
        </w:rPr>
        <w:t xml:space="preserve"> AL 1200</w:t>
      </w:r>
    </w:p>
    <w:p w:rsidR="00020C56" w:rsidRPr="0092238A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Pr="0092238A" w:rsidRDefault="00020C56" w:rsidP="00020C56">
      <w:pPr>
        <w:pStyle w:val="Normlnywebov"/>
        <w:spacing w:before="0"/>
        <w:rPr>
          <w:sz w:val="22"/>
          <w:szCs w:val="22"/>
        </w:rPr>
      </w:pPr>
      <w:r w:rsidRPr="0092238A">
        <w:rPr>
          <w:sz w:val="22"/>
          <w:szCs w:val="22"/>
        </w:rPr>
        <w:t xml:space="preserve">Tento liek uchovávajte mimo dohľadu </w:t>
      </w:r>
      <w:r w:rsidR="00CC1409" w:rsidRPr="0092238A">
        <w:rPr>
          <w:sz w:val="22"/>
          <w:szCs w:val="22"/>
        </w:rPr>
        <w:t xml:space="preserve">a dosahu </w:t>
      </w:r>
      <w:r w:rsidRPr="0092238A">
        <w:rPr>
          <w:sz w:val="22"/>
          <w:szCs w:val="22"/>
        </w:rPr>
        <w:t>detí.</w:t>
      </w:r>
    </w:p>
    <w:p w:rsidR="00020C56" w:rsidRDefault="004E3C50" w:rsidP="00020C56">
      <w:pPr>
        <w:pStyle w:val="Normlnywebov"/>
        <w:spacing w:before="0"/>
        <w:rPr>
          <w:sz w:val="22"/>
          <w:szCs w:val="22"/>
        </w:rPr>
      </w:pPr>
      <w:r w:rsidRPr="0092238A">
        <w:rPr>
          <w:sz w:val="22"/>
          <w:szCs w:val="22"/>
        </w:rPr>
        <w:t>Tento liek uchovávajte pri teplote do</w:t>
      </w:r>
      <w:r>
        <w:rPr>
          <w:sz w:val="22"/>
          <w:szCs w:val="22"/>
        </w:rPr>
        <w:t xml:space="preserve"> 25 °C.</w:t>
      </w:r>
    </w:p>
    <w:p w:rsidR="004E3C50" w:rsidRDefault="004E3C50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>Nepoužívajte tento liek po dátume exspirácie, ktorý je uvedený na škatuli a </w:t>
      </w:r>
      <w:proofErr w:type="spellStart"/>
      <w:r>
        <w:rPr>
          <w:sz w:val="22"/>
          <w:szCs w:val="22"/>
        </w:rPr>
        <w:t>blistri</w:t>
      </w:r>
      <w:proofErr w:type="spellEnd"/>
      <w:r>
        <w:rPr>
          <w:sz w:val="22"/>
          <w:szCs w:val="22"/>
        </w:rPr>
        <w:t xml:space="preserve"> po „EXP“. Dátum exspirácie sa vzťahuje na posledný deň v danom mesiaci.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020C56" w:rsidRDefault="00020C56">
      <w:pPr>
        <w:rPr>
          <w:rFonts w:ascii="Times New Roman" w:hAnsi="Times New Roman"/>
          <w:sz w:val="22"/>
          <w:szCs w:val="22"/>
        </w:rPr>
      </w:pPr>
    </w:p>
    <w:p w:rsidR="00CC1409" w:rsidRDefault="00CC1409">
      <w:pPr>
        <w:rPr>
          <w:rFonts w:ascii="Times New Roman" w:hAnsi="Times New Roman"/>
          <w:sz w:val="22"/>
          <w:szCs w:val="22"/>
        </w:rPr>
      </w:pPr>
    </w:p>
    <w:p w:rsidR="00020C56" w:rsidRPr="00233757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233757">
        <w:rPr>
          <w:b/>
          <w:sz w:val="22"/>
          <w:szCs w:val="22"/>
        </w:rPr>
        <w:t>6.</w:t>
      </w:r>
      <w:r w:rsidRPr="00233757">
        <w:rPr>
          <w:b/>
          <w:sz w:val="22"/>
          <w:szCs w:val="22"/>
        </w:rPr>
        <w:tab/>
        <w:t>Obsah balenia a ďalšie informácie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Pr="00233757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233757">
        <w:rPr>
          <w:b/>
          <w:sz w:val="22"/>
          <w:szCs w:val="22"/>
        </w:rPr>
        <w:t xml:space="preserve">Čo </w:t>
      </w:r>
      <w:proofErr w:type="spellStart"/>
      <w:r w:rsidRPr="00233757">
        <w:rPr>
          <w:b/>
          <w:sz w:val="22"/>
          <w:szCs w:val="22"/>
        </w:rPr>
        <w:t>Piracetam</w:t>
      </w:r>
      <w:proofErr w:type="spellEnd"/>
      <w:r w:rsidRPr="00233757">
        <w:rPr>
          <w:b/>
          <w:sz w:val="22"/>
          <w:szCs w:val="22"/>
        </w:rPr>
        <w:t xml:space="preserve"> AL </w:t>
      </w:r>
      <w:r>
        <w:rPr>
          <w:b/>
          <w:sz w:val="22"/>
          <w:szCs w:val="22"/>
        </w:rPr>
        <w:t xml:space="preserve">1200 </w:t>
      </w:r>
      <w:r w:rsidRPr="00233757">
        <w:rPr>
          <w:b/>
          <w:sz w:val="22"/>
          <w:szCs w:val="22"/>
        </w:rPr>
        <w:t>obsahuje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Liečivo je </w:t>
      </w:r>
      <w:proofErr w:type="spellStart"/>
      <w:r>
        <w:rPr>
          <w:sz w:val="22"/>
          <w:szCs w:val="22"/>
        </w:rPr>
        <w:t>piracetam</w:t>
      </w:r>
      <w:proofErr w:type="spellEnd"/>
      <w:r>
        <w:rPr>
          <w:sz w:val="22"/>
          <w:szCs w:val="22"/>
        </w:rPr>
        <w:t xml:space="preserve">. </w:t>
      </w:r>
      <w:r w:rsidR="009B5041">
        <w:rPr>
          <w:sz w:val="22"/>
          <w:szCs w:val="22"/>
        </w:rPr>
        <w:t>Jedna</w:t>
      </w:r>
      <w:r>
        <w:rPr>
          <w:sz w:val="22"/>
          <w:szCs w:val="22"/>
        </w:rPr>
        <w:t xml:space="preserve"> filmom obalená tableta obsahuje 1200 mg.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  <w:r>
        <w:rPr>
          <w:sz w:val="22"/>
          <w:szCs w:val="22"/>
        </w:rPr>
        <w:t>Ďalšie zložky sú:</w:t>
      </w:r>
    </w:p>
    <w:p w:rsidR="00020C56" w:rsidRPr="006A1FB4" w:rsidRDefault="00020C56" w:rsidP="00020C56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lastRenderedPageBreak/>
        <w:t>po</w:t>
      </w:r>
      <w:r w:rsidRPr="006A1FB4">
        <w:rPr>
          <w:rFonts w:ascii="Times New Roman" w:hAnsi="Times New Roman"/>
          <w:sz w:val="22"/>
          <w:szCs w:val="22"/>
        </w:rPr>
        <w:t>vidón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 </w:t>
      </w:r>
      <w:r w:rsidR="001C6C3D">
        <w:rPr>
          <w:rFonts w:ascii="Times New Roman" w:hAnsi="Times New Roman"/>
          <w:sz w:val="22"/>
          <w:szCs w:val="22"/>
        </w:rPr>
        <w:t>25, oxid kremičitý</w:t>
      </w:r>
      <w:r w:rsidR="00106044">
        <w:rPr>
          <w:rFonts w:ascii="Times New Roman" w:hAnsi="Times New Roman"/>
          <w:sz w:val="22"/>
          <w:szCs w:val="22"/>
        </w:rPr>
        <w:t xml:space="preserve">, </w:t>
      </w:r>
      <w:r w:rsidR="00106044" w:rsidRPr="006A1FB4">
        <w:rPr>
          <w:rFonts w:ascii="Times New Roman" w:hAnsi="Times New Roman"/>
          <w:sz w:val="22"/>
          <w:szCs w:val="22"/>
        </w:rPr>
        <w:t>ko</w:t>
      </w:r>
      <w:r w:rsidR="00106044">
        <w:rPr>
          <w:rFonts w:ascii="Times New Roman" w:hAnsi="Times New Roman"/>
          <w:sz w:val="22"/>
          <w:szCs w:val="22"/>
        </w:rPr>
        <w:t>loidný</w:t>
      </w:r>
      <w:r w:rsidR="001C6C3D">
        <w:rPr>
          <w:rFonts w:ascii="Times New Roman" w:hAnsi="Times New Roman"/>
          <w:sz w:val="22"/>
          <w:szCs w:val="22"/>
        </w:rPr>
        <w:t xml:space="preserve"> bezvodý</w:t>
      </w:r>
      <w:r w:rsidR="00106044">
        <w:rPr>
          <w:rFonts w:ascii="Times New Roman" w:hAnsi="Times New Roman"/>
          <w:sz w:val="22"/>
          <w:szCs w:val="22"/>
        </w:rPr>
        <w:t>;</w:t>
      </w:r>
      <w:r w:rsidR="009223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6044">
        <w:rPr>
          <w:rFonts w:ascii="Times New Roman" w:hAnsi="Times New Roman"/>
          <w:sz w:val="22"/>
          <w:szCs w:val="22"/>
        </w:rPr>
        <w:t>stear</w:t>
      </w:r>
      <w:r w:rsidR="009279B4">
        <w:rPr>
          <w:rFonts w:ascii="Times New Roman" w:hAnsi="Times New Roman"/>
          <w:sz w:val="22"/>
          <w:szCs w:val="22"/>
        </w:rPr>
        <w:t>át</w:t>
      </w:r>
      <w:proofErr w:type="spellEnd"/>
      <w:r w:rsidR="001060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6044">
        <w:rPr>
          <w:rFonts w:ascii="Times New Roman" w:hAnsi="Times New Roman"/>
          <w:sz w:val="22"/>
          <w:szCs w:val="22"/>
        </w:rPr>
        <w:t>horečnatý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A1FB4">
        <w:rPr>
          <w:rFonts w:ascii="Times New Roman" w:hAnsi="Times New Roman"/>
          <w:sz w:val="22"/>
          <w:szCs w:val="22"/>
        </w:rPr>
        <w:t>kroskarmelóz</w:t>
      </w:r>
      <w:r w:rsidR="00106044">
        <w:rPr>
          <w:rFonts w:ascii="Times New Roman" w:hAnsi="Times New Roman"/>
          <w:sz w:val="22"/>
          <w:szCs w:val="22"/>
        </w:rPr>
        <w:t>a</w:t>
      </w:r>
      <w:proofErr w:type="spellEnd"/>
      <w:r w:rsidRPr="006A1FB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106044" w:rsidRPr="006A1FB4">
        <w:rPr>
          <w:rFonts w:ascii="Times New Roman" w:hAnsi="Times New Roman"/>
          <w:sz w:val="22"/>
          <w:szCs w:val="22"/>
        </w:rPr>
        <w:t>sodná soľ</w:t>
      </w:r>
      <w:r w:rsidR="00106044">
        <w:rPr>
          <w:rFonts w:ascii="Times New Roman" w:hAnsi="Times New Roman"/>
          <w:sz w:val="22"/>
          <w:szCs w:val="22"/>
        </w:rPr>
        <w:t>;</w:t>
      </w:r>
      <w:r w:rsidR="00106044" w:rsidRPr="006A1F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1382B">
        <w:rPr>
          <w:rFonts w:ascii="Times New Roman" w:hAnsi="Times New Roman"/>
          <w:sz w:val="22"/>
          <w:szCs w:val="22"/>
        </w:rPr>
        <w:t>makrogo</w:t>
      </w:r>
      <w:r w:rsidRPr="006A1FB4">
        <w:rPr>
          <w:rFonts w:ascii="Times New Roman" w:hAnsi="Times New Roman"/>
          <w:sz w:val="22"/>
          <w:szCs w:val="22"/>
        </w:rPr>
        <w:t>l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5000, mastenec, oxid </w:t>
      </w:r>
      <w:proofErr w:type="spellStart"/>
      <w:r w:rsidRPr="006A1FB4">
        <w:rPr>
          <w:rFonts w:ascii="Times New Roman" w:hAnsi="Times New Roman"/>
          <w:sz w:val="22"/>
          <w:szCs w:val="22"/>
        </w:rPr>
        <w:t>titaničitý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E 171, </w:t>
      </w:r>
      <w:proofErr w:type="spellStart"/>
      <w:r w:rsidRPr="006A1FB4">
        <w:rPr>
          <w:rFonts w:ascii="Times New Roman" w:hAnsi="Times New Roman"/>
          <w:sz w:val="22"/>
          <w:szCs w:val="22"/>
        </w:rPr>
        <w:t>hypromelóza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2910, žltý oxid železitý E 172, </w:t>
      </w:r>
      <w:proofErr w:type="spellStart"/>
      <w:r w:rsidRPr="006A1FB4">
        <w:rPr>
          <w:rFonts w:ascii="Times New Roman" w:hAnsi="Times New Roman"/>
          <w:sz w:val="22"/>
          <w:szCs w:val="22"/>
        </w:rPr>
        <w:t>dimetikónová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emulzia </w:t>
      </w:r>
      <w:r>
        <w:rPr>
          <w:rFonts w:ascii="Times New Roman" w:hAnsi="Times New Roman"/>
          <w:sz w:val="22"/>
          <w:szCs w:val="22"/>
        </w:rPr>
        <w:t>SE 2</w:t>
      </w:r>
      <w:r w:rsidRPr="006A1FB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A1FB4">
        <w:rPr>
          <w:rFonts w:ascii="Times New Roman" w:hAnsi="Times New Roman"/>
          <w:sz w:val="22"/>
          <w:szCs w:val="22"/>
        </w:rPr>
        <w:t>polyakrylátová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disperzia 30 %.</w:t>
      </w:r>
    </w:p>
    <w:p w:rsidR="00020C56" w:rsidRDefault="00020C56" w:rsidP="00020C56">
      <w:pPr>
        <w:pStyle w:val="Normlnywebov"/>
        <w:spacing w:before="0"/>
        <w:rPr>
          <w:sz w:val="22"/>
          <w:szCs w:val="22"/>
        </w:rPr>
      </w:pPr>
    </w:p>
    <w:p w:rsidR="00020C56" w:rsidRPr="00233757" w:rsidRDefault="00020C56" w:rsidP="00020C56">
      <w:pPr>
        <w:pStyle w:val="Normlnywebov"/>
        <w:spacing w:before="0"/>
        <w:rPr>
          <w:b/>
          <w:sz w:val="22"/>
          <w:szCs w:val="22"/>
        </w:rPr>
      </w:pPr>
      <w:r w:rsidRPr="00233757">
        <w:rPr>
          <w:b/>
          <w:sz w:val="22"/>
          <w:szCs w:val="22"/>
        </w:rPr>
        <w:t xml:space="preserve">Ako vyzerá </w:t>
      </w:r>
      <w:proofErr w:type="spellStart"/>
      <w:r w:rsidRPr="00233757">
        <w:rPr>
          <w:b/>
          <w:sz w:val="22"/>
          <w:szCs w:val="22"/>
        </w:rPr>
        <w:t>Piracetam</w:t>
      </w:r>
      <w:proofErr w:type="spellEnd"/>
      <w:r w:rsidRPr="00233757">
        <w:rPr>
          <w:b/>
          <w:sz w:val="22"/>
          <w:szCs w:val="22"/>
        </w:rPr>
        <w:t xml:space="preserve"> AL </w:t>
      </w:r>
      <w:r>
        <w:rPr>
          <w:b/>
          <w:sz w:val="22"/>
          <w:szCs w:val="22"/>
        </w:rPr>
        <w:t xml:space="preserve">1200 </w:t>
      </w:r>
      <w:r w:rsidRPr="00233757">
        <w:rPr>
          <w:b/>
          <w:sz w:val="22"/>
          <w:szCs w:val="22"/>
        </w:rPr>
        <w:t>a obsah balenia</w:t>
      </w:r>
    </w:p>
    <w:p w:rsidR="0063406F" w:rsidRDefault="0063406F" w:rsidP="006340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Svetložltá oválna filmom obalená tableta s deliacou ryhou na oboch stranách, takmer bez zápachu.</w:t>
      </w:r>
    </w:p>
    <w:p w:rsidR="00020C56" w:rsidRPr="009A6E6F" w:rsidRDefault="00020C56" w:rsidP="00020C56">
      <w:pPr>
        <w:rPr>
          <w:rFonts w:ascii="Times New Roman" w:hAnsi="Times New Roman"/>
          <w:sz w:val="22"/>
          <w:szCs w:val="22"/>
        </w:rPr>
      </w:pP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Piracetam</w:t>
      </w:r>
      <w:proofErr w:type="spellEnd"/>
      <w:r>
        <w:rPr>
          <w:rFonts w:ascii="Times New Roman" w:hAnsi="Times New Roman"/>
          <w:sz w:val="22"/>
          <w:szCs w:val="22"/>
        </w:rPr>
        <w:t xml:space="preserve"> AL 12</w:t>
      </w:r>
      <w:r w:rsidRPr="00233757">
        <w:rPr>
          <w:rFonts w:ascii="Times New Roman" w:hAnsi="Times New Roman"/>
          <w:sz w:val="22"/>
          <w:szCs w:val="22"/>
        </w:rPr>
        <w:t xml:space="preserve">00 je dostupných v baleniach </w:t>
      </w:r>
      <w:r>
        <w:rPr>
          <w:rFonts w:ascii="Times New Roman" w:hAnsi="Times New Roman"/>
          <w:sz w:val="22"/>
          <w:szCs w:val="22"/>
        </w:rPr>
        <w:t>po 30, 6</w:t>
      </w:r>
      <w:r w:rsidRPr="00233757">
        <w:rPr>
          <w:rFonts w:ascii="Times New Roman" w:hAnsi="Times New Roman"/>
          <w:sz w:val="22"/>
          <w:szCs w:val="22"/>
        </w:rPr>
        <w:t>0 a </w:t>
      </w:r>
      <w:r>
        <w:rPr>
          <w:rFonts w:ascii="Times New Roman" w:hAnsi="Times New Roman"/>
          <w:sz w:val="22"/>
          <w:szCs w:val="22"/>
        </w:rPr>
        <w:t>12</w:t>
      </w:r>
      <w:r w:rsidRPr="00233757">
        <w:rPr>
          <w:rFonts w:ascii="Times New Roman" w:hAnsi="Times New Roman"/>
          <w:sz w:val="22"/>
          <w:szCs w:val="22"/>
        </w:rPr>
        <w:t>0 filmom obalených tabliet.</w:t>
      </w:r>
    </w:p>
    <w:p w:rsidR="004E3C50" w:rsidRDefault="004E3C50" w:rsidP="004E3C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balenia.</w:t>
      </w:r>
    </w:p>
    <w:p w:rsidR="00020C56" w:rsidRDefault="00020C56" w:rsidP="00020C56">
      <w:pPr>
        <w:rPr>
          <w:rFonts w:ascii="Times New Roman" w:hAnsi="Times New Roman"/>
          <w:sz w:val="22"/>
          <w:szCs w:val="22"/>
        </w:rPr>
      </w:pPr>
    </w:p>
    <w:p w:rsidR="00020C56" w:rsidRDefault="00020C56" w:rsidP="00020C56">
      <w:pPr>
        <w:rPr>
          <w:rFonts w:ascii="Times New Roman" w:hAnsi="Times New Roman"/>
          <w:b/>
          <w:sz w:val="22"/>
          <w:szCs w:val="22"/>
        </w:rPr>
      </w:pPr>
      <w:r w:rsidRPr="00233757">
        <w:rPr>
          <w:rFonts w:ascii="Times New Roman" w:hAnsi="Times New Roman"/>
          <w:b/>
          <w:sz w:val="22"/>
          <w:szCs w:val="22"/>
        </w:rPr>
        <w:t>Držiteľ rozhodnutia o</w:t>
      </w:r>
      <w:r w:rsidR="00D46A1B">
        <w:rPr>
          <w:rFonts w:ascii="Times New Roman" w:hAnsi="Times New Roman"/>
          <w:b/>
          <w:sz w:val="22"/>
          <w:szCs w:val="22"/>
        </w:rPr>
        <w:t> </w:t>
      </w:r>
      <w:r w:rsidRPr="00233757">
        <w:rPr>
          <w:rFonts w:ascii="Times New Roman" w:hAnsi="Times New Roman"/>
          <w:b/>
          <w:sz w:val="22"/>
          <w:szCs w:val="22"/>
        </w:rPr>
        <w:t>registrácii</w:t>
      </w:r>
      <w:r w:rsidR="00D46A1B">
        <w:rPr>
          <w:rFonts w:ascii="Times New Roman" w:hAnsi="Times New Roman"/>
          <w:b/>
          <w:sz w:val="22"/>
          <w:szCs w:val="22"/>
        </w:rPr>
        <w:t xml:space="preserve"> a výrobca</w:t>
      </w:r>
    </w:p>
    <w:p w:rsidR="00D46A1B" w:rsidRDefault="00D46A1B" w:rsidP="00020C56">
      <w:pPr>
        <w:rPr>
          <w:rFonts w:ascii="Times New Roman" w:hAnsi="Times New Roman"/>
          <w:b/>
          <w:sz w:val="22"/>
          <w:szCs w:val="22"/>
        </w:rPr>
      </w:pP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 xml:space="preserve">STADA </w:t>
      </w:r>
      <w:proofErr w:type="spellStart"/>
      <w:r w:rsidRPr="00233757">
        <w:rPr>
          <w:rFonts w:ascii="Times New Roman" w:hAnsi="Times New Roman"/>
          <w:sz w:val="22"/>
          <w:szCs w:val="22"/>
        </w:rPr>
        <w:t>Arzneimittel</w:t>
      </w:r>
      <w:proofErr w:type="spellEnd"/>
      <w:r w:rsidRPr="00233757">
        <w:rPr>
          <w:rFonts w:ascii="Times New Roman" w:hAnsi="Times New Roman"/>
          <w:sz w:val="22"/>
          <w:szCs w:val="22"/>
        </w:rPr>
        <w:t xml:space="preserve"> AG</w:t>
      </w: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proofErr w:type="spellStart"/>
      <w:r w:rsidRPr="00233757">
        <w:rPr>
          <w:rFonts w:ascii="Times New Roman" w:hAnsi="Times New Roman"/>
          <w:sz w:val="22"/>
          <w:szCs w:val="22"/>
        </w:rPr>
        <w:t>Stadastrasse</w:t>
      </w:r>
      <w:proofErr w:type="spellEnd"/>
      <w:r w:rsidRPr="00233757">
        <w:rPr>
          <w:rFonts w:ascii="Times New Roman" w:hAnsi="Times New Roman"/>
          <w:sz w:val="22"/>
          <w:szCs w:val="22"/>
        </w:rPr>
        <w:t xml:space="preserve"> 2-18 </w:t>
      </w:r>
    </w:p>
    <w:p w:rsidR="00D46A1B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 xml:space="preserve">61118 </w:t>
      </w:r>
      <w:proofErr w:type="spellStart"/>
      <w:r w:rsidRPr="00233757">
        <w:rPr>
          <w:rFonts w:ascii="Times New Roman" w:hAnsi="Times New Roman"/>
          <w:sz w:val="22"/>
          <w:szCs w:val="22"/>
        </w:rPr>
        <w:t>Bad</w:t>
      </w:r>
      <w:proofErr w:type="spellEnd"/>
      <w:r w:rsidRPr="002337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3757">
        <w:rPr>
          <w:rFonts w:ascii="Times New Roman" w:hAnsi="Times New Roman"/>
          <w:sz w:val="22"/>
          <w:szCs w:val="22"/>
        </w:rPr>
        <w:t>Vilbel</w:t>
      </w:r>
      <w:proofErr w:type="spellEnd"/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sz w:val="22"/>
          <w:szCs w:val="22"/>
        </w:rPr>
        <w:t>Nemecko</w:t>
      </w:r>
    </w:p>
    <w:p w:rsidR="00020C56" w:rsidRPr="00CF73FB" w:rsidRDefault="00020C56" w:rsidP="00020C56">
      <w:pPr>
        <w:rPr>
          <w:rFonts w:ascii="Times New Roman" w:hAnsi="Times New Roman"/>
          <w:sz w:val="22"/>
          <w:szCs w:val="22"/>
        </w:rPr>
      </w:pPr>
    </w:p>
    <w:p w:rsidR="00020C56" w:rsidRPr="00233757" w:rsidRDefault="00020C56" w:rsidP="00020C56">
      <w:pPr>
        <w:rPr>
          <w:rFonts w:ascii="Times New Roman" w:hAnsi="Times New Roman"/>
          <w:sz w:val="22"/>
          <w:szCs w:val="22"/>
        </w:rPr>
      </w:pPr>
      <w:r w:rsidRPr="00233757">
        <w:rPr>
          <w:rFonts w:ascii="Times New Roman" w:hAnsi="Times New Roman"/>
          <w:b/>
          <w:sz w:val="22"/>
          <w:szCs w:val="22"/>
        </w:rPr>
        <w:t>Táto pís</w:t>
      </w:r>
      <w:r w:rsidR="004E3C50">
        <w:rPr>
          <w:rFonts w:ascii="Times New Roman" w:hAnsi="Times New Roman"/>
          <w:b/>
          <w:sz w:val="22"/>
          <w:szCs w:val="22"/>
        </w:rPr>
        <w:t xml:space="preserve">omná informácia </w:t>
      </w:r>
      <w:r w:rsidRPr="00233757">
        <w:rPr>
          <w:rFonts w:ascii="Times New Roman" w:hAnsi="Times New Roman"/>
          <w:b/>
          <w:sz w:val="22"/>
          <w:szCs w:val="22"/>
        </w:rPr>
        <w:t>bola naposledy aktualizovaná v</w:t>
      </w:r>
      <w:r w:rsidR="003B3BED">
        <w:rPr>
          <w:rFonts w:ascii="Times New Roman" w:hAnsi="Times New Roman"/>
          <w:b/>
          <w:sz w:val="22"/>
          <w:szCs w:val="22"/>
        </w:rPr>
        <w:t> marc</w:t>
      </w:r>
      <w:bookmarkStart w:id="0" w:name="_GoBack"/>
      <w:bookmarkEnd w:id="0"/>
      <w:r w:rsidR="009279B4">
        <w:rPr>
          <w:rFonts w:ascii="Times New Roman" w:hAnsi="Times New Roman"/>
          <w:b/>
          <w:sz w:val="22"/>
          <w:szCs w:val="22"/>
        </w:rPr>
        <w:t>i 2020</w:t>
      </w:r>
      <w:r w:rsidR="002A36F0">
        <w:rPr>
          <w:rFonts w:ascii="Times New Roman" w:hAnsi="Times New Roman"/>
          <w:b/>
          <w:sz w:val="22"/>
          <w:szCs w:val="22"/>
        </w:rPr>
        <w:t>.</w:t>
      </w:r>
    </w:p>
    <w:p w:rsidR="00020C56" w:rsidRPr="0060628F" w:rsidRDefault="00020C56">
      <w:pPr>
        <w:rPr>
          <w:rFonts w:ascii="Times New Roman" w:hAnsi="Times New Roman"/>
          <w:sz w:val="22"/>
          <w:szCs w:val="22"/>
        </w:rPr>
      </w:pPr>
    </w:p>
    <w:p w:rsidR="000D0983" w:rsidRPr="0060628F" w:rsidRDefault="000D0983">
      <w:pPr>
        <w:rPr>
          <w:rFonts w:ascii="Times New Roman" w:hAnsi="Times New Roman"/>
          <w:sz w:val="22"/>
          <w:szCs w:val="22"/>
        </w:rPr>
      </w:pPr>
    </w:p>
    <w:sectPr w:rsidR="000D0983" w:rsidRPr="0060628F" w:rsidSect="00582405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CA" w:rsidRDefault="00523DCA">
      <w:r>
        <w:separator/>
      </w:r>
    </w:p>
  </w:endnote>
  <w:endnote w:type="continuationSeparator" w:id="0">
    <w:p w:rsidR="00523DCA" w:rsidRDefault="0052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3F5" w:rsidRPr="0021507D" w:rsidRDefault="00F753F5">
    <w:pPr>
      <w:pStyle w:val="Pta"/>
      <w:jc w:val="center"/>
      <w:rPr>
        <w:rFonts w:ascii="Times New Roman" w:hAnsi="Times New Roman"/>
        <w:sz w:val="18"/>
        <w:szCs w:val="18"/>
      </w:rPr>
    </w:pPr>
    <w:r w:rsidRPr="0021507D">
      <w:rPr>
        <w:rFonts w:ascii="Times New Roman" w:hAnsi="Times New Roman"/>
        <w:sz w:val="18"/>
        <w:szCs w:val="18"/>
      </w:rPr>
      <w:fldChar w:fldCharType="begin"/>
    </w:r>
    <w:r w:rsidRPr="0021507D">
      <w:rPr>
        <w:rFonts w:ascii="Times New Roman" w:hAnsi="Times New Roman"/>
        <w:sz w:val="18"/>
        <w:szCs w:val="18"/>
      </w:rPr>
      <w:instrText>PAGE   \* MERGEFORMAT</w:instrText>
    </w:r>
    <w:r w:rsidRPr="0021507D">
      <w:rPr>
        <w:rFonts w:ascii="Times New Roman" w:hAnsi="Times New Roman"/>
        <w:sz w:val="18"/>
        <w:szCs w:val="18"/>
      </w:rPr>
      <w:fldChar w:fldCharType="separate"/>
    </w:r>
    <w:r w:rsidR="004C5A31">
      <w:rPr>
        <w:rFonts w:ascii="Times New Roman" w:hAnsi="Times New Roman"/>
        <w:noProof/>
        <w:sz w:val="18"/>
        <w:szCs w:val="18"/>
      </w:rPr>
      <w:t>4</w:t>
    </w:r>
    <w:r w:rsidRPr="0021507D">
      <w:rPr>
        <w:rFonts w:ascii="Times New Roman" w:hAnsi="Times New Roman"/>
        <w:sz w:val="18"/>
        <w:szCs w:val="18"/>
      </w:rPr>
      <w:fldChar w:fldCharType="end"/>
    </w:r>
  </w:p>
  <w:p w:rsidR="00266115" w:rsidRDefault="00266115">
    <w:pPr>
      <w:pStyle w:val="Pta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CA" w:rsidRDefault="00523DCA">
      <w:r>
        <w:separator/>
      </w:r>
    </w:p>
  </w:footnote>
  <w:footnote w:type="continuationSeparator" w:id="0">
    <w:p w:rsidR="00523DCA" w:rsidRDefault="0052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05" w:rsidRPr="00582405" w:rsidRDefault="00582405">
    <w:pPr>
      <w:pStyle w:val="Nzov"/>
      <w:jc w:val="left"/>
      <w:rPr>
        <w:b w:val="0"/>
        <w:bCs/>
        <w:sz w:val="18"/>
        <w:szCs w:val="18"/>
        <w:lang w:val="sk-SK"/>
      </w:rPr>
    </w:pPr>
    <w:r>
      <w:rPr>
        <w:b w:val="0"/>
        <w:bCs/>
        <w:sz w:val="18"/>
        <w:szCs w:val="18"/>
      </w:rPr>
      <w:t xml:space="preserve">Príloha č. </w:t>
    </w:r>
    <w:r>
      <w:rPr>
        <w:b w:val="0"/>
        <w:bCs/>
        <w:sz w:val="18"/>
        <w:szCs w:val="18"/>
        <w:lang w:val="sk-SK"/>
      </w:rPr>
      <w:t>2</w:t>
    </w:r>
    <w:r>
      <w:rPr>
        <w:b w:val="0"/>
        <w:bCs/>
        <w:sz w:val="18"/>
        <w:szCs w:val="18"/>
      </w:rPr>
      <w:t xml:space="preserve"> k notifikácii o zmene, ev. č. </w:t>
    </w:r>
    <w:r w:rsidR="009C615C">
      <w:rPr>
        <w:b w:val="0"/>
        <w:bCs/>
        <w:sz w:val="18"/>
        <w:szCs w:val="18"/>
      </w:rPr>
      <w:t>201</w:t>
    </w:r>
    <w:r w:rsidR="009C615C">
      <w:rPr>
        <w:b w:val="0"/>
        <w:bCs/>
        <w:sz w:val="18"/>
        <w:szCs w:val="18"/>
        <w:lang w:val="sk-SK"/>
      </w:rPr>
      <w:t>9/06768-Z1B</w:t>
    </w:r>
  </w:p>
  <w:p w:rsidR="00D46A1B" w:rsidRDefault="00D46A1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044" w:rsidRPr="00B815CF" w:rsidRDefault="00106044" w:rsidP="00106044">
    <w:pPr>
      <w:pStyle w:val="Nzov"/>
      <w:jc w:val="left"/>
      <w:rPr>
        <w:b w:val="0"/>
        <w:bCs/>
        <w:sz w:val="18"/>
        <w:szCs w:val="18"/>
        <w:lang w:val="sk-SK"/>
      </w:rPr>
    </w:pPr>
    <w:r>
      <w:rPr>
        <w:b w:val="0"/>
        <w:bCs/>
        <w:sz w:val="18"/>
        <w:szCs w:val="18"/>
      </w:rPr>
      <w:t xml:space="preserve">Príloha č. </w:t>
    </w:r>
    <w:r>
      <w:rPr>
        <w:b w:val="0"/>
        <w:bCs/>
        <w:sz w:val="18"/>
        <w:szCs w:val="18"/>
        <w:lang w:val="sk-SK"/>
      </w:rPr>
      <w:t>2</w:t>
    </w:r>
    <w:r>
      <w:rPr>
        <w:b w:val="0"/>
        <w:bCs/>
        <w:sz w:val="18"/>
        <w:szCs w:val="18"/>
      </w:rPr>
      <w:t xml:space="preserve"> k notifikácii o zmene, ev. č. 201</w:t>
    </w:r>
    <w:r>
      <w:rPr>
        <w:b w:val="0"/>
        <w:bCs/>
        <w:sz w:val="18"/>
        <w:szCs w:val="18"/>
        <w:lang w:val="sk-SK"/>
      </w:rPr>
      <w:t>5/0</w:t>
    </w:r>
    <w:r w:rsidR="0030507D">
      <w:rPr>
        <w:b w:val="0"/>
        <w:bCs/>
        <w:sz w:val="18"/>
        <w:szCs w:val="18"/>
        <w:lang w:val="sk-SK"/>
      </w:rPr>
      <w:t>1007-ZIB</w:t>
    </w:r>
  </w:p>
  <w:p w:rsidR="00106044" w:rsidRPr="00C24AEA" w:rsidRDefault="00106044" w:rsidP="00106044">
    <w:pPr>
      <w:pStyle w:val="Nzov"/>
      <w:jc w:val="left"/>
      <w:rPr>
        <w:b w:val="0"/>
        <w:bCs/>
        <w:sz w:val="18"/>
        <w:szCs w:val="18"/>
        <w:lang w:val="sk-SK"/>
      </w:rPr>
    </w:pPr>
    <w:r>
      <w:rPr>
        <w:b w:val="0"/>
        <w:bCs/>
        <w:sz w:val="18"/>
        <w:szCs w:val="18"/>
        <w:lang w:val="sk-SK"/>
      </w:rPr>
      <w:t xml:space="preserve">Schválený text k rozhodnutiu o prevode, ev. č.: </w:t>
    </w:r>
    <w:r w:rsidR="00B328AA" w:rsidRPr="005555BE">
      <w:rPr>
        <w:b w:val="0"/>
        <w:bCs/>
        <w:sz w:val="18"/>
        <w:szCs w:val="18"/>
        <w:lang w:val="sk-SK"/>
      </w:rPr>
      <w:t>2018/0</w:t>
    </w:r>
    <w:r w:rsidR="00B328AA">
      <w:rPr>
        <w:b w:val="0"/>
        <w:bCs/>
        <w:caps/>
        <w:sz w:val="18"/>
        <w:szCs w:val="18"/>
        <w:lang w:val="sk-SK"/>
      </w:rPr>
      <w:t>1562-TR</w:t>
    </w:r>
  </w:p>
  <w:p w:rsidR="00D46A1B" w:rsidRDefault="00D46A1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751"/>
    <w:multiLevelType w:val="hybridMultilevel"/>
    <w:tmpl w:val="8D3CB598"/>
    <w:lvl w:ilvl="0" w:tplc="CC4AF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0E7A"/>
    <w:multiLevelType w:val="hybridMultilevel"/>
    <w:tmpl w:val="89C836F4"/>
    <w:lvl w:ilvl="0" w:tplc="7CC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A7A10">
      <w:numFmt w:val="none"/>
      <w:lvlText w:val=""/>
      <w:lvlJc w:val="left"/>
      <w:pPr>
        <w:tabs>
          <w:tab w:val="num" w:pos="360"/>
        </w:tabs>
      </w:pPr>
    </w:lvl>
    <w:lvl w:ilvl="2" w:tplc="5B1832E0">
      <w:numFmt w:val="none"/>
      <w:lvlText w:val=""/>
      <w:lvlJc w:val="left"/>
      <w:pPr>
        <w:tabs>
          <w:tab w:val="num" w:pos="360"/>
        </w:tabs>
      </w:pPr>
    </w:lvl>
    <w:lvl w:ilvl="3" w:tplc="4140C320">
      <w:numFmt w:val="none"/>
      <w:lvlText w:val=""/>
      <w:lvlJc w:val="left"/>
      <w:pPr>
        <w:tabs>
          <w:tab w:val="num" w:pos="360"/>
        </w:tabs>
      </w:pPr>
    </w:lvl>
    <w:lvl w:ilvl="4" w:tplc="407E94C4">
      <w:numFmt w:val="none"/>
      <w:lvlText w:val=""/>
      <w:lvlJc w:val="left"/>
      <w:pPr>
        <w:tabs>
          <w:tab w:val="num" w:pos="360"/>
        </w:tabs>
      </w:pPr>
    </w:lvl>
    <w:lvl w:ilvl="5" w:tplc="B53AEC40">
      <w:numFmt w:val="none"/>
      <w:lvlText w:val=""/>
      <w:lvlJc w:val="left"/>
      <w:pPr>
        <w:tabs>
          <w:tab w:val="num" w:pos="360"/>
        </w:tabs>
      </w:pPr>
    </w:lvl>
    <w:lvl w:ilvl="6" w:tplc="F4668D24">
      <w:numFmt w:val="none"/>
      <w:lvlText w:val=""/>
      <w:lvlJc w:val="left"/>
      <w:pPr>
        <w:tabs>
          <w:tab w:val="num" w:pos="360"/>
        </w:tabs>
      </w:pPr>
    </w:lvl>
    <w:lvl w:ilvl="7" w:tplc="0EFAE484">
      <w:numFmt w:val="none"/>
      <w:lvlText w:val=""/>
      <w:lvlJc w:val="left"/>
      <w:pPr>
        <w:tabs>
          <w:tab w:val="num" w:pos="360"/>
        </w:tabs>
      </w:pPr>
    </w:lvl>
    <w:lvl w:ilvl="8" w:tplc="46626DD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E5677F"/>
    <w:multiLevelType w:val="hybridMultilevel"/>
    <w:tmpl w:val="45AE9380"/>
    <w:lvl w:ilvl="0" w:tplc="9B3617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24280F"/>
    <w:multiLevelType w:val="hybridMultilevel"/>
    <w:tmpl w:val="DBF62F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CBF5C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19F6"/>
    <w:multiLevelType w:val="hybridMultilevel"/>
    <w:tmpl w:val="69E8411E"/>
    <w:lvl w:ilvl="0" w:tplc="18888B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D46CF"/>
    <w:multiLevelType w:val="hybridMultilevel"/>
    <w:tmpl w:val="D14E2BDA"/>
    <w:lvl w:ilvl="0" w:tplc="D34822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B1701"/>
    <w:multiLevelType w:val="hybridMultilevel"/>
    <w:tmpl w:val="3DE4DA2C"/>
    <w:lvl w:ilvl="0" w:tplc="D34822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52019"/>
    <w:multiLevelType w:val="hybridMultilevel"/>
    <w:tmpl w:val="167E6060"/>
    <w:lvl w:ilvl="0" w:tplc="D6A61B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F63C6D"/>
    <w:multiLevelType w:val="hybridMultilevel"/>
    <w:tmpl w:val="E1FC3242"/>
    <w:lvl w:ilvl="0" w:tplc="01D6C6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853267"/>
    <w:multiLevelType w:val="hybridMultilevel"/>
    <w:tmpl w:val="BA7496AC"/>
    <w:lvl w:ilvl="0" w:tplc="A9D02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71521"/>
    <w:multiLevelType w:val="hybridMultilevel"/>
    <w:tmpl w:val="90C0C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3C27EB3"/>
    <w:multiLevelType w:val="hybridMultilevel"/>
    <w:tmpl w:val="9F9A83CE"/>
    <w:lvl w:ilvl="0" w:tplc="25FA3D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6D762B"/>
    <w:multiLevelType w:val="hybridMultilevel"/>
    <w:tmpl w:val="686C5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444A17"/>
    <w:multiLevelType w:val="hybridMultilevel"/>
    <w:tmpl w:val="D5EA004A"/>
    <w:lvl w:ilvl="0" w:tplc="B3DA56A2">
      <w:start w:val="1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D87309"/>
    <w:multiLevelType w:val="hybridMultilevel"/>
    <w:tmpl w:val="69A65D64"/>
    <w:lvl w:ilvl="0" w:tplc="62B4F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A2DE9"/>
    <w:multiLevelType w:val="hybridMultilevel"/>
    <w:tmpl w:val="F98890C0"/>
    <w:lvl w:ilvl="0" w:tplc="2E80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212E9"/>
    <w:multiLevelType w:val="hybridMultilevel"/>
    <w:tmpl w:val="F67C9E00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24186"/>
    <w:multiLevelType w:val="hybridMultilevel"/>
    <w:tmpl w:val="ED30CAA8"/>
    <w:lvl w:ilvl="0" w:tplc="D34822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3182F"/>
    <w:multiLevelType w:val="hybridMultilevel"/>
    <w:tmpl w:val="BDD64452"/>
    <w:lvl w:ilvl="0" w:tplc="3D36BBC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</w:num>
  <w:num w:numId="5">
    <w:abstractNumId w:val="24"/>
  </w:num>
  <w:num w:numId="6">
    <w:abstractNumId w:val="20"/>
  </w:num>
  <w:num w:numId="7">
    <w:abstractNumId w:val="4"/>
  </w:num>
  <w:num w:numId="8">
    <w:abstractNumId w:val="8"/>
  </w:num>
  <w:num w:numId="9">
    <w:abstractNumId w:val="7"/>
  </w:num>
  <w:num w:numId="10">
    <w:abstractNumId w:val="15"/>
  </w:num>
  <w:num w:numId="11">
    <w:abstractNumId w:val="9"/>
  </w:num>
  <w:num w:numId="12">
    <w:abstractNumId w:val="14"/>
  </w:num>
  <w:num w:numId="13">
    <w:abstractNumId w:val="22"/>
  </w:num>
  <w:num w:numId="14">
    <w:abstractNumId w:val="0"/>
  </w:num>
  <w:num w:numId="15">
    <w:abstractNumId w:val="30"/>
  </w:num>
  <w:num w:numId="16">
    <w:abstractNumId w:val="6"/>
  </w:num>
  <w:num w:numId="17">
    <w:abstractNumId w:val="17"/>
  </w:num>
  <w:num w:numId="18">
    <w:abstractNumId w:val="16"/>
  </w:num>
  <w:num w:numId="19">
    <w:abstractNumId w:val="21"/>
  </w:num>
  <w:num w:numId="20">
    <w:abstractNumId w:val="26"/>
  </w:num>
  <w:num w:numId="21">
    <w:abstractNumId w:val="2"/>
  </w:num>
  <w:num w:numId="22">
    <w:abstractNumId w:val="25"/>
  </w:num>
  <w:num w:numId="23">
    <w:abstractNumId w:val="10"/>
  </w:num>
  <w:num w:numId="24">
    <w:abstractNumId w:val="12"/>
  </w:num>
  <w:num w:numId="25">
    <w:abstractNumId w:val="19"/>
  </w:num>
  <w:num w:numId="26">
    <w:abstractNumId w:val="27"/>
  </w:num>
  <w:num w:numId="27">
    <w:abstractNumId w:val="5"/>
  </w:num>
  <w:num w:numId="28">
    <w:abstractNumId w:val="23"/>
  </w:num>
  <w:num w:numId="29">
    <w:abstractNumId w:val="28"/>
  </w:num>
  <w:num w:numId="30">
    <w:abstractNumId w:val="1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3"/>
    <w:rsid w:val="000030C9"/>
    <w:rsid w:val="00010249"/>
    <w:rsid w:val="000135E2"/>
    <w:rsid w:val="00020C56"/>
    <w:rsid w:val="00031E16"/>
    <w:rsid w:val="000D0983"/>
    <w:rsid w:val="00106044"/>
    <w:rsid w:val="001122C2"/>
    <w:rsid w:val="00120F86"/>
    <w:rsid w:val="00144E1C"/>
    <w:rsid w:val="00154460"/>
    <w:rsid w:val="001820EC"/>
    <w:rsid w:val="0018517A"/>
    <w:rsid w:val="001A7297"/>
    <w:rsid w:val="001C1077"/>
    <w:rsid w:val="001C67CD"/>
    <w:rsid w:val="001C6C3D"/>
    <w:rsid w:val="0021507D"/>
    <w:rsid w:val="00266115"/>
    <w:rsid w:val="002A36F0"/>
    <w:rsid w:val="002B4146"/>
    <w:rsid w:val="0030507D"/>
    <w:rsid w:val="003B3BED"/>
    <w:rsid w:val="003E5B78"/>
    <w:rsid w:val="004746DB"/>
    <w:rsid w:val="0049651C"/>
    <w:rsid w:val="004C5A31"/>
    <w:rsid w:val="004E3C50"/>
    <w:rsid w:val="00501789"/>
    <w:rsid w:val="00521C48"/>
    <w:rsid w:val="00523DCA"/>
    <w:rsid w:val="00582405"/>
    <w:rsid w:val="005C4A33"/>
    <w:rsid w:val="0060289C"/>
    <w:rsid w:val="0060628F"/>
    <w:rsid w:val="0063406F"/>
    <w:rsid w:val="00645A9C"/>
    <w:rsid w:val="0071382B"/>
    <w:rsid w:val="00730C95"/>
    <w:rsid w:val="00732EA1"/>
    <w:rsid w:val="007D4377"/>
    <w:rsid w:val="007E1602"/>
    <w:rsid w:val="007E71B9"/>
    <w:rsid w:val="0081662D"/>
    <w:rsid w:val="00817447"/>
    <w:rsid w:val="0082453E"/>
    <w:rsid w:val="00827783"/>
    <w:rsid w:val="00852A88"/>
    <w:rsid w:val="00860882"/>
    <w:rsid w:val="00877D27"/>
    <w:rsid w:val="00885FB6"/>
    <w:rsid w:val="0091363A"/>
    <w:rsid w:val="0092238A"/>
    <w:rsid w:val="009279B4"/>
    <w:rsid w:val="00930666"/>
    <w:rsid w:val="00942E3A"/>
    <w:rsid w:val="00945F25"/>
    <w:rsid w:val="00956AF7"/>
    <w:rsid w:val="009B5041"/>
    <w:rsid w:val="009C615C"/>
    <w:rsid w:val="009D4097"/>
    <w:rsid w:val="009F46E6"/>
    <w:rsid w:val="00A17917"/>
    <w:rsid w:val="00A72226"/>
    <w:rsid w:val="00A94BF9"/>
    <w:rsid w:val="00AD01CE"/>
    <w:rsid w:val="00B328AA"/>
    <w:rsid w:val="00B43BB8"/>
    <w:rsid w:val="00B47CF0"/>
    <w:rsid w:val="00B85234"/>
    <w:rsid w:val="00B92BA5"/>
    <w:rsid w:val="00BA4447"/>
    <w:rsid w:val="00BF1AD1"/>
    <w:rsid w:val="00C22761"/>
    <w:rsid w:val="00C568F9"/>
    <w:rsid w:val="00C97D9A"/>
    <w:rsid w:val="00CC1409"/>
    <w:rsid w:val="00D46A1B"/>
    <w:rsid w:val="00D6185F"/>
    <w:rsid w:val="00DA1412"/>
    <w:rsid w:val="00DD66E9"/>
    <w:rsid w:val="00E20183"/>
    <w:rsid w:val="00E465BB"/>
    <w:rsid w:val="00E803F7"/>
    <w:rsid w:val="00E83238"/>
    <w:rsid w:val="00EC4ECF"/>
    <w:rsid w:val="00EC5845"/>
    <w:rsid w:val="00EE44CB"/>
    <w:rsid w:val="00EE7CC9"/>
    <w:rsid w:val="00F01767"/>
    <w:rsid w:val="00F301ED"/>
    <w:rsid w:val="00F673D5"/>
    <w:rsid w:val="00F753F5"/>
    <w:rsid w:val="00FE302E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580886-79A6-4B85-B3ED-6D6C1670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cs="Arial"/>
      <w:i/>
      <w:iCs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autoRedefine/>
    <w:rsid w:val="002B4146"/>
    <w:rPr>
      <w:rFonts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link w:val="NzovChar"/>
    <w:qFormat/>
    <w:rsid w:val="00010249"/>
    <w:pPr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NzovChar">
    <w:name w:val="Názov Char"/>
    <w:link w:val="Nzov"/>
    <w:rsid w:val="00010249"/>
    <w:rPr>
      <w:b/>
      <w:sz w:val="24"/>
      <w:lang w:eastAsia="cs-CZ"/>
    </w:rPr>
  </w:style>
  <w:style w:type="paragraph" w:styleId="Textbubliny">
    <w:name w:val="Balloon Text"/>
    <w:basedOn w:val="Normlny"/>
    <w:semiHidden/>
    <w:rsid w:val="00956AF7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020C56"/>
    <w:pPr>
      <w:spacing w:before="180"/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rsid w:val="00020C56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GGTextLeft">
    <w:name w:val="MGG Text Left"/>
    <w:basedOn w:val="Zkladntext"/>
    <w:rsid w:val="00020C56"/>
    <w:rPr>
      <w:rFonts w:ascii="Times New Roman" w:hAnsi="Times New Roman" w:cs="Times New Roman"/>
      <w:sz w:val="22"/>
      <w:lang w:val="en-GB" w:eastAsia="en-US"/>
    </w:rPr>
  </w:style>
  <w:style w:type="character" w:styleId="Odkaznakomentr">
    <w:name w:val="annotation reference"/>
    <w:uiPriority w:val="99"/>
    <w:semiHidden/>
    <w:unhideWhenUsed/>
    <w:rsid w:val="00A179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791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A17917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791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17917"/>
    <w:rPr>
      <w:rFonts w:ascii="Arial" w:hAnsi="Arial"/>
      <w:b/>
      <w:bCs/>
      <w:lang w:eastAsia="cs-CZ"/>
    </w:rPr>
  </w:style>
  <w:style w:type="character" w:customStyle="1" w:styleId="HlavikaChar">
    <w:name w:val="Hlavička Char"/>
    <w:link w:val="Hlavika"/>
    <w:uiPriority w:val="99"/>
    <w:rsid w:val="00D46A1B"/>
    <w:rPr>
      <w:rFonts w:ascii="Arial" w:hAnsi="Arial"/>
      <w:szCs w:val="24"/>
      <w:lang w:eastAsia="cs-CZ"/>
    </w:rPr>
  </w:style>
  <w:style w:type="character" w:customStyle="1" w:styleId="PtaChar">
    <w:name w:val="Päta Char"/>
    <w:link w:val="Pta"/>
    <w:uiPriority w:val="99"/>
    <w:rsid w:val="00F753F5"/>
    <w:rPr>
      <w:rFonts w:ascii="Arial" w:hAnsi="Arial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43BB8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B43BB8"/>
    <w:rPr>
      <w:rFonts w:ascii="Arial" w:hAnsi="Arial"/>
      <w:szCs w:val="24"/>
      <w:lang w:eastAsia="cs-CZ"/>
    </w:rPr>
  </w:style>
  <w:style w:type="character" w:customStyle="1" w:styleId="TextChar1">
    <w:name w:val="Text Char1"/>
    <w:link w:val="Text"/>
    <w:locked/>
    <w:rsid w:val="0092238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2238A"/>
    <w:pPr>
      <w:spacing w:after="240" w:line="276" w:lineRule="auto"/>
      <w:ind w:left="1134"/>
      <w:jc w:val="both"/>
    </w:pPr>
    <w:rPr>
      <w:rFonts w:ascii="SimSun" w:hAnsi="SimSu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34472-E9AC-4786-8130-8E498956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1641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ALIUD</vt:lpstr>
    </vt:vector>
  </TitlesOfParts>
  <Company>escho</Company>
  <LinksUpToDate>false</LinksUpToDate>
  <CharactersWithSpaces>11135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ALIUD</dc:title>
  <dc:creator>RA</dc:creator>
  <cp:lastModifiedBy>Medvecká, Patrícia</cp:lastModifiedBy>
  <cp:revision>4</cp:revision>
  <cp:lastPrinted>2018-04-30T10:25:00Z</cp:lastPrinted>
  <dcterms:created xsi:type="dcterms:W3CDTF">2020-01-09T07:16:00Z</dcterms:created>
  <dcterms:modified xsi:type="dcterms:W3CDTF">2020-03-03T09:38:00Z</dcterms:modified>
</cp:coreProperties>
</file>