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87AB5" w14:textId="77777777" w:rsidR="00754DBA" w:rsidRDefault="00754DBA" w:rsidP="005F0E0D">
      <w:pPr>
        <w:tabs>
          <w:tab w:val="clear" w:pos="567"/>
        </w:tabs>
        <w:spacing w:line="240" w:lineRule="auto"/>
        <w:jc w:val="center"/>
        <w:outlineLvl w:val="0"/>
        <w:rPr>
          <w:b/>
        </w:rPr>
      </w:pPr>
    </w:p>
    <w:p w14:paraId="3494797C" w14:textId="77777777" w:rsidR="005F0E0D" w:rsidRPr="00891D76" w:rsidRDefault="005F0E0D" w:rsidP="005F0E0D">
      <w:pPr>
        <w:tabs>
          <w:tab w:val="clear" w:pos="567"/>
        </w:tabs>
        <w:spacing w:line="240" w:lineRule="auto"/>
        <w:jc w:val="center"/>
        <w:outlineLvl w:val="0"/>
      </w:pPr>
      <w:r w:rsidRPr="00BF5AB0">
        <w:rPr>
          <w:b/>
        </w:rPr>
        <w:t xml:space="preserve">Písomná informácia pre </w:t>
      </w:r>
      <w:r>
        <w:rPr>
          <w:b/>
          <w:szCs w:val="22"/>
        </w:rPr>
        <w:t>používateľa</w:t>
      </w:r>
    </w:p>
    <w:p w14:paraId="3F056409" w14:textId="77777777" w:rsidR="005F0E0D" w:rsidRPr="0082445A" w:rsidRDefault="005F0E0D" w:rsidP="005F0E0D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14:paraId="4CDB8CE1" w14:textId="77777777" w:rsidR="005F0E0D" w:rsidRPr="009B24D4" w:rsidRDefault="005F0E0D" w:rsidP="005F0E0D">
      <w:pPr>
        <w:tabs>
          <w:tab w:val="left" w:pos="993"/>
        </w:tabs>
        <w:spacing w:line="240" w:lineRule="auto"/>
        <w:jc w:val="center"/>
        <w:outlineLvl w:val="0"/>
        <w:rPr>
          <w:b/>
        </w:rPr>
      </w:pPr>
      <w:r w:rsidRPr="009B24D4">
        <w:rPr>
          <w:b/>
        </w:rPr>
        <w:t>Anidulafungin Mylan</w:t>
      </w:r>
      <w:r>
        <w:rPr>
          <w:b/>
        </w:rPr>
        <w:t> </w:t>
      </w:r>
      <w:r w:rsidRPr="009B24D4">
        <w:rPr>
          <w:b/>
        </w:rPr>
        <w:t>100</w:t>
      </w:r>
      <w:r>
        <w:rPr>
          <w:b/>
        </w:rPr>
        <w:t> </w:t>
      </w:r>
      <w:r w:rsidRPr="009B24D4">
        <w:rPr>
          <w:b/>
        </w:rPr>
        <w:t>mg</w:t>
      </w:r>
    </w:p>
    <w:p w14:paraId="1DB864E3" w14:textId="77777777" w:rsidR="005F0E0D" w:rsidRPr="009B24D4" w:rsidRDefault="005F0E0D" w:rsidP="005F0E0D">
      <w:pPr>
        <w:tabs>
          <w:tab w:val="left" w:pos="993"/>
        </w:tabs>
        <w:spacing w:line="240" w:lineRule="auto"/>
        <w:jc w:val="center"/>
        <w:outlineLvl w:val="0"/>
        <w:rPr>
          <w:b/>
        </w:rPr>
      </w:pPr>
      <w:r w:rsidRPr="009B24D4">
        <w:rPr>
          <w:b/>
        </w:rPr>
        <w:t>prášok na infúzny koncentrát</w:t>
      </w:r>
    </w:p>
    <w:p w14:paraId="46032770" w14:textId="77777777" w:rsidR="005F0E0D" w:rsidRPr="009B24D4" w:rsidRDefault="005F0E0D" w:rsidP="005F0E0D">
      <w:pPr>
        <w:tabs>
          <w:tab w:val="left" w:pos="993"/>
        </w:tabs>
        <w:spacing w:line="240" w:lineRule="auto"/>
        <w:jc w:val="center"/>
        <w:outlineLvl w:val="0"/>
      </w:pPr>
      <w:r w:rsidRPr="009B24D4">
        <w:t>anidulafungín</w:t>
      </w:r>
    </w:p>
    <w:p w14:paraId="020CDEC4" w14:textId="77777777" w:rsidR="005F0E0D" w:rsidRPr="00891D76" w:rsidRDefault="005F0E0D" w:rsidP="005F0E0D">
      <w:pPr>
        <w:tabs>
          <w:tab w:val="clear" w:pos="567"/>
        </w:tabs>
        <w:spacing w:line="240" w:lineRule="auto"/>
      </w:pPr>
    </w:p>
    <w:p w14:paraId="42CAA7F8" w14:textId="77777777" w:rsidR="005F0E0D" w:rsidRPr="00891D76" w:rsidRDefault="005F0E0D" w:rsidP="005F0E0D">
      <w:pPr>
        <w:tabs>
          <w:tab w:val="clear" w:pos="567"/>
        </w:tabs>
        <w:suppressAutoHyphens/>
        <w:spacing w:line="240" w:lineRule="auto"/>
      </w:pPr>
      <w:r w:rsidRPr="00BF5AB0">
        <w:rPr>
          <w:b/>
        </w:rPr>
        <w:t>Pozorne si prečítajte celú písomnú informáciu predtým, ako začnete p</w:t>
      </w:r>
      <w:r w:rsidRPr="00891D76">
        <w:rPr>
          <w:b/>
        </w:rPr>
        <w:t>oužívať</w:t>
      </w:r>
      <w:r w:rsidRPr="00085939">
        <w:rPr>
          <w:b/>
        </w:rPr>
        <w:t xml:space="preserve"> </w:t>
      </w:r>
      <w:r w:rsidRPr="00BF5AB0">
        <w:rPr>
          <w:b/>
        </w:rPr>
        <w:t>tento liek, pretože obsahuje pre vás dôležité informácie.</w:t>
      </w:r>
    </w:p>
    <w:p w14:paraId="739AB9B9" w14:textId="77777777" w:rsidR="005F0E0D" w:rsidRPr="00BF5AB0" w:rsidRDefault="005F0E0D" w:rsidP="005F0E0D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891D76">
        <w:t>Túto písomnú informáciu si uschovajte. Možno bude potrebné, aby ste si ju znovu prečítali.</w:t>
      </w:r>
    </w:p>
    <w:p w14:paraId="11D3DCE1" w14:textId="77777777" w:rsidR="005F0E0D" w:rsidRPr="0082445A" w:rsidRDefault="005F0E0D" w:rsidP="005F0E0D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891D76">
        <w:t>Ak máte akékoľvek ďalšie otázky, obráťte sa na svojho lekára</w:t>
      </w:r>
      <w:r>
        <w:t xml:space="preserve"> </w:t>
      </w:r>
      <w:r w:rsidRPr="00891D76">
        <w:t>alebo zdravotnú sestru.</w:t>
      </w:r>
    </w:p>
    <w:p w14:paraId="07CD6228" w14:textId="77777777" w:rsidR="005F0E0D" w:rsidRPr="00891D76" w:rsidRDefault="005F0E0D" w:rsidP="005F0E0D">
      <w:pPr>
        <w:numPr>
          <w:ilvl w:val="0"/>
          <w:numId w:val="1"/>
        </w:numPr>
        <w:spacing w:line="240" w:lineRule="auto"/>
        <w:ind w:left="567" w:hanging="567"/>
      </w:pPr>
      <w:r w:rsidRPr="00891D76">
        <w:t>Ak sa u</w:t>
      </w:r>
      <w:r>
        <w:t> </w:t>
      </w:r>
      <w:r w:rsidRPr="00BF5AB0">
        <w:t>vás vyskytne akýkoľvek vedľajší účinok, obráťte sa na svojho lekára</w:t>
      </w:r>
      <w:r>
        <w:t xml:space="preserve"> </w:t>
      </w:r>
      <w:r w:rsidRPr="00891D76">
        <w:t>alebo zdravotnú sestru.</w:t>
      </w:r>
      <w:r w:rsidRPr="009759C1">
        <w:t xml:space="preserve"> </w:t>
      </w:r>
      <w:r w:rsidRPr="00BF5AB0">
        <w:t>To sa týka aj akýchkoľvek vedľajších účinkov, ktoré nie sú uvedené v</w:t>
      </w:r>
      <w:r>
        <w:t> </w:t>
      </w:r>
      <w:r w:rsidRPr="00BF5AB0">
        <w:t>tejto písomnej informácii. Pozri časť 4.</w:t>
      </w:r>
    </w:p>
    <w:p w14:paraId="6D3B57C5" w14:textId="77777777" w:rsidR="005F0E0D" w:rsidRPr="00891D76" w:rsidRDefault="005F0E0D" w:rsidP="005F0E0D">
      <w:pPr>
        <w:tabs>
          <w:tab w:val="clear" w:pos="567"/>
        </w:tabs>
        <w:spacing w:line="240" w:lineRule="auto"/>
        <w:ind w:right="-2"/>
      </w:pPr>
    </w:p>
    <w:p w14:paraId="18A30619" w14:textId="77777777" w:rsidR="005F0E0D" w:rsidRDefault="005F0E0D" w:rsidP="005F0E0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891D76">
        <w:rPr>
          <w:b/>
        </w:rPr>
        <w:t>V tejto písomnej informácii sa dozviete</w:t>
      </w:r>
      <w:r w:rsidRPr="00085939">
        <w:rPr>
          <w:b/>
        </w:rPr>
        <w:t>:</w:t>
      </w:r>
    </w:p>
    <w:p w14:paraId="412DA55A" w14:textId="77777777" w:rsidR="007473E6" w:rsidRPr="00BF5AB0" w:rsidRDefault="007473E6" w:rsidP="005F0E0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0F2D5759" w14:textId="77777777" w:rsidR="005F0E0D" w:rsidRPr="00BF5AB0" w:rsidRDefault="005F0E0D" w:rsidP="005F0E0D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 xml:space="preserve">Čo je </w:t>
      </w:r>
      <w:r>
        <w:t xml:space="preserve">Anidulafungin Mylan </w:t>
      </w:r>
      <w:r w:rsidRPr="00BF5AB0">
        <w:t>a</w:t>
      </w:r>
      <w:r>
        <w:t> </w:t>
      </w:r>
      <w:r w:rsidRPr="00BF5AB0">
        <w:t>na čo sa používa</w:t>
      </w:r>
    </w:p>
    <w:p w14:paraId="597CA927" w14:textId="77777777" w:rsidR="005F0E0D" w:rsidRPr="00BF5AB0" w:rsidRDefault="005F0E0D" w:rsidP="005F0E0D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 xml:space="preserve">Čo potrebujete vedieť predtým, ako použijete </w:t>
      </w:r>
      <w:r>
        <w:t xml:space="preserve">Anidulafungin Mylan </w:t>
      </w:r>
    </w:p>
    <w:p w14:paraId="1E72235F" w14:textId="77777777" w:rsidR="005F0E0D" w:rsidRPr="00BF5AB0" w:rsidRDefault="005F0E0D" w:rsidP="005F0E0D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 xml:space="preserve">Ako používať </w:t>
      </w:r>
      <w:r>
        <w:t>Anidulafungin Mylan</w:t>
      </w:r>
    </w:p>
    <w:p w14:paraId="1BC3C410" w14:textId="77777777" w:rsidR="005F0E0D" w:rsidRPr="00BF5AB0" w:rsidRDefault="005F0E0D" w:rsidP="005F0E0D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>Možné vedľajšie účinky</w:t>
      </w:r>
    </w:p>
    <w:p w14:paraId="40455767" w14:textId="77777777" w:rsidR="005F0E0D" w:rsidRPr="00BF5AB0" w:rsidRDefault="005F0E0D" w:rsidP="005F0E0D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 xml:space="preserve">Ako uchovávať </w:t>
      </w:r>
      <w:r>
        <w:t>Anidulafungin Mylan</w:t>
      </w:r>
    </w:p>
    <w:p w14:paraId="3F36F019" w14:textId="77777777" w:rsidR="005F0E0D" w:rsidRPr="00891D76" w:rsidRDefault="005F0E0D" w:rsidP="005F0E0D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BF5AB0">
        <w:t>Obsah balenia a ďalšie informácie</w:t>
      </w:r>
    </w:p>
    <w:p w14:paraId="39A5B537" w14:textId="77777777" w:rsidR="005F0E0D" w:rsidRPr="00891D76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525D96C" w14:textId="77777777" w:rsidR="005F0E0D" w:rsidRPr="0082445A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812C0ED" w14:textId="77777777" w:rsidR="005F0E0D" w:rsidRPr="00891D76" w:rsidRDefault="005F0E0D" w:rsidP="005F0E0D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BF5AB0">
        <w:rPr>
          <w:b/>
        </w:rPr>
        <w:t xml:space="preserve">Čo je </w:t>
      </w:r>
      <w:r>
        <w:rPr>
          <w:b/>
        </w:rPr>
        <w:t xml:space="preserve">Anidulafungin Mylan </w:t>
      </w:r>
      <w:r w:rsidRPr="00BF5AB0">
        <w:rPr>
          <w:b/>
        </w:rPr>
        <w:t>a</w:t>
      </w:r>
      <w:r>
        <w:rPr>
          <w:b/>
          <w:noProof/>
        </w:rPr>
        <w:t> </w:t>
      </w:r>
      <w:r w:rsidRPr="00BF5AB0">
        <w:rPr>
          <w:b/>
        </w:rPr>
        <w:t>na čo sa používa</w:t>
      </w:r>
    </w:p>
    <w:p w14:paraId="428022E2" w14:textId="77777777" w:rsidR="005F0E0D" w:rsidRPr="00891D76" w:rsidRDefault="005F0E0D" w:rsidP="005F0E0D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8C70953" w14:textId="4BE26D65" w:rsidR="005F0E0D" w:rsidRDefault="005F0E0D" w:rsidP="005F0E0D">
      <w:pPr>
        <w:tabs>
          <w:tab w:val="clear" w:pos="567"/>
        </w:tabs>
        <w:spacing w:line="240" w:lineRule="auto"/>
        <w:ind w:right="-2"/>
      </w:pPr>
      <w:r w:rsidRPr="00F31E53">
        <w:t xml:space="preserve">Anidulafungin Mylan </w:t>
      </w:r>
      <w:r>
        <w:t xml:space="preserve">obsahuje liečivo anidulafungín. </w:t>
      </w:r>
      <w:r w:rsidRPr="00F31E53">
        <w:t xml:space="preserve">Anidulafungín patrí do skupiny liekov nazývaných echinokandíny, ktoré sa používajú na liečbu závažných </w:t>
      </w:r>
      <w:r w:rsidR="007473E6">
        <w:t>hubových</w:t>
      </w:r>
      <w:r w:rsidRPr="00F31E53">
        <w:t xml:space="preserve"> infekcií.</w:t>
      </w:r>
    </w:p>
    <w:p w14:paraId="16BD8B19" w14:textId="77777777" w:rsidR="005F0E0D" w:rsidRDefault="005F0E0D" w:rsidP="005F0E0D">
      <w:pPr>
        <w:tabs>
          <w:tab w:val="clear" w:pos="567"/>
        </w:tabs>
        <w:spacing w:line="240" w:lineRule="auto"/>
        <w:ind w:right="-2"/>
      </w:pPr>
    </w:p>
    <w:p w14:paraId="008DFEAD" w14:textId="488B8738" w:rsidR="005F0E0D" w:rsidRDefault="005F0E0D" w:rsidP="005F0E0D">
      <w:pPr>
        <w:tabs>
          <w:tab w:val="clear" w:pos="567"/>
        </w:tabs>
        <w:spacing w:line="240" w:lineRule="auto"/>
        <w:ind w:right="-2"/>
      </w:pPr>
      <w:r>
        <w:t xml:space="preserve">Tento liek sa používa u dospelých na liečbu </w:t>
      </w:r>
      <w:r w:rsidR="007438F2">
        <w:t>druhu hubovej</w:t>
      </w:r>
      <w:r>
        <w:t xml:space="preserve"> infekcie krvi a</w:t>
      </w:r>
      <w:r w:rsidR="007438F2">
        <w:t>lebo</w:t>
      </w:r>
      <w:r>
        <w:t xml:space="preserve"> iných vnútorných orgánov nazývanej invazívna kandidóza. Infekciu spôsobujú bunky húb (kvasinky) nazývané Candida.</w:t>
      </w:r>
    </w:p>
    <w:p w14:paraId="626FD5FD" w14:textId="77777777" w:rsidR="005F0E0D" w:rsidRDefault="005F0E0D" w:rsidP="005F0E0D">
      <w:pPr>
        <w:tabs>
          <w:tab w:val="clear" w:pos="567"/>
        </w:tabs>
        <w:spacing w:line="240" w:lineRule="auto"/>
        <w:ind w:right="-2"/>
      </w:pPr>
    </w:p>
    <w:p w14:paraId="77712C04" w14:textId="77777777" w:rsidR="005F0E0D" w:rsidRDefault="005F0E0D" w:rsidP="005F0E0D">
      <w:pPr>
        <w:tabs>
          <w:tab w:val="clear" w:pos="567"/>
        </w:tabs>
        <w:spacing w:line="240" w:lineRule="auto"/>
        <w:ind w:right="-2"/>
      </w:pPr>
      <w:r>
        <w:t>An</w:t>
      </w:r>
      <w:r w:rsidRPr="00F31E53">
        <w:t>idulafung</w:t>
      </w:r>
      <w:r>
        <w:t>ín bráni normálnemu vývoju bunkových stien húb. V prítomnosti anidulafungínu majú bunky húb neúplné alebo poškodené bunkové steny, čo ich robí krehkými alebo neschopnými rásť.</w:t>
      </w:r>
    </w:p>
    <w:p w14:paraId="4BB28A57" w14:textId="77777777" w:rsidR="005F0E0D" w:rsidRDefault="005F0E0D" w:rsidP="005F0E0D">
      <w:pPr>
        <w:tabs>
          <w:tab w:val="clear" w:pos="567"/>
        </w:tabs>
        <w:spacing w:line="240" w:lineRule="auto"/>
        <w:ind w:right="-2"/>
      </w:pPr>
    </w:p>
    <w:p w14:paraId="1B72133C" w14:textId="77777777" w:rsidR="005F0E0D" w:rsidRPr="00A72672" w:rsidRDefault="005F0E0D" w:rsidP="005F0E0D">
      <w:pPr>
        <w:tabs>
          <w:tab w:val="clear" w:pos="567"/>
        </w:tabs>
        <w:spacing w:line="240" w:lineRule="auto"/>
        <w:ind w:right="-2"/>
      </w:pPr>
    </w:p>
    <w:p w14:paraId="0258A04B" w14:textId="77777777" w:rsidR="005F0E0D" w:rsidRDefault="005F0E0D" w:rsidP="005F0E0D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BF5AB0">
        <w:rPr>
          <w:b/>
        </w:rPr>
        <w:t xml:space="preserve">Čo potrebujete vedieť predtým, ako použijete </w:t>
      </w:r>
      <w:r>
        <w:rPr>
          <w:b/>
        </w:rPr>
        <w:t>Anidulafungin Mylan</w:t>
      </w:r>
    </w:p>
    <w:p w14:paraId="1D0A1944" w14:textId="77777777" w:rsidR="005F0E0D" w:rsidRPr="00DD33D2" w:rsidRDefault="005F0E0D" w:rsidP="005F0E0D">
      <w:pPr>
        <w:keepNext/>
        <w:spacing w:line="240" w:lineRule="auto"/>
        <w:ind w:left="-3" w:right="-2"/>
        <w:rPr>
          <w:b/>
        </w:rPr>
      </w:pPr>
    </w:p>
    <w:p w14:paraId="27780C24" w14:textId="77777777" w:rsidR="005F0E0D" w:rsidRPr="00DD33D2" w:rsidRDefault="005F0E0D" w:rsidP="005F0E0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DD33D2">
        <w:rPr>
          <w:b/>
        </w:rPr>
        <w:t>Nepoužívajte Anidulafungin Mylan</w:t>
      </w:r>
    </w:p>
    <w:p w14:paraId="437681AB" w14:textId="77777777" w:rsidR="005F0E0D" w:rsidRPr="00DD33D2" w:rsidRDefault="005F0E0D" w:rsidP="005F0E0D">
      <w:pPr>
        <w:pStyle w:val="Odsekzoznamu"/>
        <w:keepNext/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outlineLvl w:val="0"/>
        <w:rPr>
          <w:i/>
        </w:rPr>
      </w:pPr>
      <w:r w:rsidRPr="00DD33D2">
        <w:t>ak ste alergický na anidulafungín, iné echinokandíny (napr. kaspofungíniumacetát) alebo</w:t>
      </w:r>
      <w:r>
        <w:t xml:space="preserve"> </w:t>
      </w:r>
      <w:r w:rsidRPr="00DD33D2">
        <w:t>na ktorúkoľvek z</w:t>
      </w:r>
      <w:r>
        <w:t> </w:t>
      </w:r>
      <w:r w:rsidRPr="00DD33D2">
        <w:t>ďalších zložiek tohto lieku (uvedených v</w:t>
      </w:r>
      <w:r>
        <w:t> </w:t>
      </w:r>
      <w:r w:rsidRPr="00DD33D2">
        <w:t>časti 6).</w:t>
      </w:r>
    </w:p>
    <w:p w14:paraId="345946A0" w14:textId="77777777" w:rsidR="005F0E0D" w:rsidRPr="00DD33D2" w:rsidRDefault="005F0E0D" w:rsidP="005F0E0D">
      <w:pPr>
        <w:tabs>
          <w:tab w:val="clear" w:pos="567"/>
        </w:tabs>
        <w:spacing w:line="240" w:lineRule="auto"/>
        <w:ind w:right="-2"/>
      </w:pPr>
    </w:p>
    <w:p w14:paraId="5FF7493B" w14:textId="77777777" w:rsidR="005F0E0D" w:rsidRPr="00DD33D2" w:rsidRDefault="005F0E0D" w:rsidP="005F0E0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DD33D2">
        <w:rPr>
          <w:b/>
        </w:rPr>
        <w:t>Upozornenia a opatrenia</w:t>
      </w:r>
    </w:p>
    <w:p w14:paraId="2CC145DC" w14:textId="77777777" w:rsidR="005F0E0D" w:rsidRPr="00DD33D2" w:rsidRDefault="005F0E0D" w:rsidP="005F0E0D">
      <w:pPr>
        <w:tabs>
          <w:tab w:val="clear" w:pos="567"/>
        </w:tabs>
        <w:spacing w:line="240" w:lineRule="auto"/>
        <w:ind w:right="-2"/>
      </w:pPr>
      <w:r w:rsidRPr="00DD33D2">
        <w:t xml:space="preserve">Predtým, ako začnete používať </w:t>
      </w:r>
      <w:r>
        <w:t>anidulafungín</w:t>
      </w:r>
      <w:r w:rsidRPr="00DD33D2">
        <w:t>, obráťte sa na svojho lekára, lekárnika alebo zdravotnú</w:t>
      </w:r>
      <w:r>
        <w:t xml:space="preserve"> </w:t>
      </w:r>
      <w:r w:rsidRPr="00DD33D2">
        <w:t>sestru.</w:t>
      </w:r>
      <w:r>
        <w:t xml:space="preserve"> </w:t>
      </w:r>
      <w:r w:rsidRPr="00DD33D2">
        <w:t>Váš lekár sa môže rozhodnúť u</w:t>
      </w:r>
      <w:r>
        <w:t> </w:t>
      </w:r>
      <w:r w:rsidRPr="00DD33D2">
        <w:t>vás kontrolovať</w:t>
      </w:r>
      <w:r>
        <w:t>:</w:t>
      </w:r>
    </w:p>
    <w:p w14:paraId="0DA1D235" w14:textId="77777777" w:rsidR="005F0E0D" w:rsidRPr="00DD33D2" w:rsidRDefault="005F0E0D" w:rsidP="005F0E0D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</w:pPr>
      <w:r w:rsidRPr="00DD33D2">
        <w:t>pečeňové funkcie dôkladnejšie, ak u</w:t>
      </w:r>
      <w:r>
        <w:t> </w:t>
      </w:r>
      <w:r w:rsidRPr="00DD33D2">
        <w:t>vás počas liečby nastanú problémy s</w:t>
      </w:r>
      <w:r>
        <w:t> </w:t>
      </w:r>
      <w:r w:rsidRPr="00DD33D2">
        <w:t>pečeňou</w:t>
      </w:r>
    </w:p>
    <w:p w14:paraId="1409E119" w14:textId="77777777" w:rsidR="005F0E0D" w:rsidRPr="00DD33D2" w:rsidRDefault="005F0E0D" w:rsidP="005F0E0D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</w:pPr>
      <w:r w:rsidRPr="00DD33D2">
        <w:t xml:space="preserve">ak vám počas liečby </w:t>
      </w:r>
      <w:r>
        <w:t>anidulafungínom</w:t>
      </w:r>
      <w:r w:rsidRPr="00DD33D2">
        <w:t xml:space="preserve"> podávajú anestetiká</w:t>
      </w:r>
      <w:r>
        <w:t xml:space="preserve"> kvôli </w:t>
      </w:r>
      <w:r w:rsidRPr="00DD33D2">
        <w:t>prejav</w:t>
      </w:r>
      <w:r>
        <w:t>om</w:t>
      </w:r>
      <w:r w:rsidRPr="00DD33D2">
        <w:t xml:space="preserve"> alergickej reakcie, ako sú svrbenie, sipot, fľaky na koži</w:t>
      </w:r>
    </w:p>
    <w:p w14:paraId="5A0D2524" w14:textId="77777777" w:rsidR="005F0E0D" w:rsidRPr="00DD33D2" w:rsidRDefault="005F0E0D" w:rsidP="005F0E0D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</w:pPr>
      <w:r w:rsidRPr="00DD33D2">
        <w:t>prejavy reakcie spojenej s</w:t>
      </w:r>
      <w:r>
        <w:t> </w:t>
      </w:r>
      <w:r w:rsidRPr="00DD33D2">
        <w:t>podávaním infúzie, ktoré môžu zahŕňať vyrážku, žihľavku, svrbenie,</w:t>
      </w:r>
      <w:r>
        <w:t xml:space="preserve"> </w:t>
      </w:r>
      <w:r w:rsidRPr="00DD33D2">
        <w:t>sčervenenie</w:t>
      </w:r>
    </w:p>
    <w:p w14:paraId="4556C499" w14:textId="77777777" w:rsidR="005F0E0D" w:rsidRPr="00DD33D2" w:rsidRDefault="005F0E0D" w:rsidP="005F0E0D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</w:pPr>
      <w:r w:rsidRPr="00DD33D2">
        <w:t>dýchavičnosť/problémy s</w:t>
      </w:r>
      <w:r>
        <w:t> </w:t>
      </w:r>
      <w:r w:rsidRPr="00DD33D2">
        <w:t>dýchaním, závrat alebo točenie hlavy</w:t>
      </w:r>
    </w:p>
    <w:p w14:paraId="2CC0F85A" w14:textId="77777777" w:rsidR="005F0E0D" w:rsidRPr="00891D76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2045536" w14:textId="77777777" w:rsidR="005F0E0D" w:rsidRPr="00A72672" w:rsidRDefault="005F0E0D" w:rsidP="005F0E0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82445A">
        <w:rPr>
          <w:b/>
        </w:rPr>
        <w:t>Deti a</w:t>
      </w:r>
      <w:r>
        <w:rPr>
          <w:b/>
        </w:rPr>
        <w:t> </w:t>
      </w:r>
      <w:r w:rsidRPr="0082445A">
        <w:rPr>
          <w:b/>
        </w:rPr>
        <w:t>dospievajúci</w:t>
      </w:r>
    </w:p>
    <w:p w14:paraId="7B45BB26" w14:textId="77777777" w:rsidR="005F0E0D" w:rsidRPr="001960DE" w:rsidRDefault="005F0E0D" w:rsidP="005F0E0D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D29AC66" w14:textId="2BCF4CC8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 xml:space="preserve">Anidulafungín sa nesmie podávať deťom a dospievajúcim vo veku menej ako </w:t>
      </w:r>
      <w:r w:rsidR="00424491">
        <w:t>1</w:t>
      </w:r>
      <w:r>
        <w:t>8 rokov.</w:t>
      </w:r>
    </w:p>
    <w:p w14:paraId="02C79EBF" w14:textId="77777777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1572C70" w14:textId="77777777" w:rsidR="0032605A" w:rsidRDefault="0032605A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F21C91F" w14:textId="77777777" w:rsidR="005F0E0D" w:rsidRPr="00DD33D2" w:rsidRDefault="005F0E0D" w:rsidP="005F0E0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DD33D2">
        <w:rPr>
          <w:b/>
        </w:rPr>
        <w:t>Iné lieky a Anidulaf</w:t>
      </w:r>
      <w:r>
        <w:rPr>
          <w:b/>
        </w:rPr>
        <w:t>u</w:t>
      </w:r>
      <w:r w:rsidRPr="00DD33D2">
        <w:rPr>
          <w:b/>
        </w:rPr>
        <w:t>ngin Mylan</w:t>
      </w:r>
    </w:p>
    <w:p w14:paraId="0E2D8BE6" w14:textId="77777777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Ak teraz užívate, alebo ste v poslednom čase užívali, či práve budete užívať ďalšie lieky, povedzte to svojmu lekárovi alebo lekárnikovi.</w:t>
      </w:r>
    </w:p>
    <w:p w14:paraId="045CB4AD" w14:textId="77777777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38BF436" w14:textId="77777777" w:rsidR="005F0E0D" w:rsidRPr="00DD33D2" w:rsidRDefault="005F0E0D" w:rsidP="005F0E0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DD33D2">
        <w:rPr>
          <w:b/>
        </w:rPr>
        <w:t>Tehotenstvo a</w:t>
      </w:r>
      <w:r>
        <w:rPr>
          <w:b/>
        </w:rPr>
        <w:t> </w:t>
      </w:r>
      <w:r w:rsidRPr="00DD33D2">
        <w:rPr>
          <w:b/>
        </w:rPr>
        <w:t>dojčenie</w:t>
      </w:r>
    </w:p>
    <w:p w14:paraId="5B24B1A1" w14:textId="77777777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Anidulafungín sa neodporúča počas tehotenstva</w:t>
      </w:r>
      <w:r w:rsidR="00220DD7">
        <w:t>,</w:t>
      </w:r>
      <w:r>
        <w:t xml:space="preserve"> pretože</w:t>
      </w:r>
      <w:r w:rsidR="00220DD7">
        <w:t xml:space="preserve"> účinok anidulafungínu u tehotných žien nie je známy.</w:t>
      </w:r>
    </w:p>
    <w:p w14:paraId="29BF4AA0" w14:textId="46726B40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 xml:space="preserve">Ženy vo fertilnom veku majú používať účinnú antikoncepciu. Ak počas používania </w:t>
      </w:r>
      <w:r w:rsidR="000C6644">
        <w:t xml:space="preserve">lieku </w:t>
      </w:r>
      <w:r>
        <w:t>Anidulafungin Mylan otehotniete, ihneď kontaktujte svojho lekára.</w:t>
      </w:r>
    </w:p>
    <w:p w14:paraId="2A9EAD80" w14:textId="77777777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472C505" w14:textId="77777777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C30AB">
        <w:t xml:space="preserve">Ak ste tehotná alebo dojčíte, ak si myslíte, že ste tehotná alebo ak plánujete otehotnieť, poraďte sa so svojím lekárom alebo lekárnikom predtým, než začnete </w:t>
      </w:r>
      <w:r w:rsidR="000C6644">
        <w:t>po</w:t>
      </w:r>
      <w:r w:rsidRPr="003C30AB">
        <w:t>užívať tento liek.</w:t>
      </w:r>
    </w:p>
    <w:p w14:paraId="61FD0929" w14:textId="77777777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3555A83" w14:textId="77777777" w:rsidR="005F0E0D" w:rsidRPr="003C30AB" w:rsidRDefault="005F0E0D" w:rsidP="005F0E0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3C30AB">
        <w:rPr>
          <w:b/>
        </w:rPr>
        <w:t>Anidulafungin Mylan obsahuje fruktózu</w:t>
      </w:r>
    </w:p>
    <w:p w14:paraId="3C7E2DA7" w14:textId="77777777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Tento liek obsahuje 102,5 mg fruktózy v každej injekčnej liekovke.</w:t>
      </w:r>
    </w:p>
    <w:p w14:paraId="4FAA463F" w14:textId="77777777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Ak vy máte dedičnú neznášanlivosť fruktózy (skratka HFI, z anglického hereditary fructose intolerance), zriedkavé genetické ochorenie, vy nesmiete dostať tento liek. Pacienti s HFI nevedia rozložiť (spracovať) fruktózu v tomto lieku, čo môže spôsobiť závažné vedľajšie účinky.</w:t>
      </w:r>
    </w:p>
    <w:p w14:paraId="5255ABEA" w14:textId="77777777" w:rsidR="005F0E0D" w:rsidRPr="0082445A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Ak vy máte HFI</w:t>
      </w:r>
      <w:r w:rsidR="007553C4">
        <w:t>,</w:t>
      </w:r>
      <w:r>
        <w:t xml:space="preserve"> musíte to oznámiť svojmu lekárovi predtým, ako dostanete tento liek. </w:t>
      </w:r>
    </w:p>
    <w:p w14:paraId="3BB0FF5C" w14:textId="77777777" w:rsidR="005F0E0D" w:rsidRPr="00891D76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0412D9D" w14:textId="77777777" w:rsidR="005F0E0D" w:rsidRPr="00891D76" w:rsidRDefault="005F0E0D" w:rsidP="005F0E0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>
        <w:rPr>
          <w:b/>
        </w:rPr>
        <w:t xml:space="preserve">Anidulafungin Mylan </w:t>
      </w:r>
      <w:r w:rsidRPr="00A72672">
        <w:rPr>
          <w:b/>
        </w:rPr>
        <w:t xml:space="preserve">obsahuje </w:t>
      </w:r>
      <w:r>
        <w:rPr>
          <w:b/>
        </w:rPr>
        <w:t>sodík</w:t>
      </w:r>
    </w:p>
    <w:p w14:paraId="2F7F9490" w14:textId="77777777" w:rsidR="005F0E0D" w:rsidRPr="0082445A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Tento liek obsahuje menej ako 1 mmol sodíka (23 mg) v jednej injekčnej liekovke, t.j. v podstate zanedbateľné množstvo sodíka.</w:t>
      </w:r>
    </w:p>
    <w:p w14:paraId="4C731873" w14:textId="77777777" w:rsidR="005F0E0D" w:rsidRPr="0082445A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67DE032" w14:textId="77777777" w:rsidR="005F0E0D" w:rsidRPr="00A72672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60ED7FF" w14:textId="77777777" w:rsidR="005F0E0D" w:rsidRPr="00830D6C" w:rsidRDefault="005F0E0D" w:rsidP="005F0E0D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830D6C">
        <w:rPr>
          <w:b/>
        </w:rPr>
        <w:t xml:space="preserve">Ako používať </w:t>
      </w:r>
      <w:bookmarkStart w:id="0" w:name="_Hlk29724934"/>
      <w:r w:rsidRPr="00830D6C">
        <w:rPr>
          <w:b/>
        </w:rPr>
        <w:t>Anidulafungin Mylan</w:t>
      </w:r>
    </w:p>
    <w:bookmarkEnd w:id="0"/>
    <w:p w14:paraId="128138F7" w14:textId="77777777" w:rsidR="005F0E0D" w:rsidRPr="0082445A" w:rsidRDefault="005F0E0D" w:rsidP="005F0E0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27321B8" w14:textId="77777777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A2F47">
        <w:t>Anidulafung</w:t>
      </w:r>
      <w:r>
        <w:t>í</w:t>
      </w:r>
      <w:r w:rsidRPr="00BA2F47">
        <w:t>n</w:t>
      </w:r>
      <w:r>
        <w:t xml:space="preserve"> vám vždy pripraví a podá váš lekár alebo zdravotnícky pracovník (viac informácií o spôsobe prípravy je na konci písomnej informácie v časti určenej len pre lekárov a zdravotníckych pracovníkov).</w:t>
      </w:r>
    </w:p>
    <w:p w14:paraId="15E135FC" w14:textId="77777777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BE0C97B" w14:textId="2E8958C8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Liečba začína prvý deň dávkou 200 mg (</w:t>
      </w:r>
      <w:r w:rsidR="00C67802">
        <w:t>nasycovacia</w:t>
      </w:r>
      <w:r>
        <w:t xml:space="preserve"> dávka). Ďalej sa pokračuje dennou dávkou 100 mg (udržiavacia dávka).</w:t>
      </w:r>
    </w:p>
    <w:p w14:paraId="799E68B8" w14:textId="77777777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D24508E" w14:textId="661FC506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A2F47">
        <w:t>Anidulafung</w:t>
      </w:r>
      <w:r>
        <w:t>í</w:t>
      </w:r>
      <w:r w:rsidRPr="00BA2F47">
        <w:t xml:space="preserve">n </w:t>
      </w:r>
      <w:r>
        <w:t xml:space="preserve">vám budú podávať raz denne pomalou infúziou (kvapkaním) do žily. Bude to trvať aspoň 1,5 hodiny pri udržiavacej dávke a 3 hodiny pri </w:t>
      </w:r>
      <w:r w:rsidR="00A83DE8">
        <w:t>nasycovacej</w:t>
      </w:r>
      <w:r>
        <w:t xml:space="preserve"> dávke.</w:t>
      </w:r>
    </w:p>
    <w:p w14:paraId="05333F37" w14:textId="77777777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A0CDC7A" w14:textId="6BD6653F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 xml:space="preserve">Váš lekár určí dĺžku vašej liečby a množstvo </w:t>
      </w:r>
      <w:r w:rsidR="00A83DE8">
        <w:t xml:space="preserve">lieku </w:t>
      </w:r>
      <w:r w:rsidRPr="00BA2F47">
        <w:t>Anidulafungin Mylan</w:t>
      </w:r>
      <w:r>
        <w:t>, ktoré dostanete každý deň a bude sledovať vašu odozvu na liečbu a stav.</w:t>
      </w:r>
    </w:p>
    <w:p w14:paraId="7A72F056" w14:textId="77777777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67B000A" w14:textId="77777777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Vo všeobecnosti má vaša liečba trvať ešte aspoň 14 dní od posledného dňa, kedy vám zistili kandidu v krvi.</w:t>
      </w:r>
    </w:p>
    <w:p w14:paraId="57BD4F95" w14:textId="77777777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4A2D9B4" w14:textId="14E98948" w:rsidR="005F0E0D" w:rsidRPr="00BA2F47" w:rsidRDefault="005F0E0D" w:rsidP="005F0E0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BA2F47">
        <w:rPr>
          <w:b/>
        </w:rPr>
        <w:t xml:space="preserve">Ak </w:t>
      </w:r>
      <w:r w:rsidR="00A83DE8">
        <w:rPr>
          <w:b/>
        </w:rPr>
        <w:t>dostanete</w:t>
      </w:r>
      <w:r w:rsidRPr="00BA2F47">
        <w:rPr>
          <w:b/>
        </w:rPr>
        <w:t xml:space="preserve"> viac </w:t>
      </w:r>
      <w:r w:rsidR="00A83DE8">
        <w:rPr>
          <w:b/>
        </w:rPr>
        <w:t xml:space="preserve">lieku </w:t>
      </w:r>
      <w:r w:rsidRPr="00BA2F47">
        <w:rPr>
          <w:b/>
        </w:rPr>
        <w:t>Anidulafungin Mylan, ako máte</w:t>
      </w:r>
    </w:p>
    <w:p w14:paraId="4686884F" w14:textId="5E444F71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 xml:space="preserve">Ak máte obavu, že ste mohli dostať priveľa </w:t>
      </w:r>
      <w:r w:rsidR="00BC7406">
        <w:t xml:space="preserve">lieku </w:t>
      </w:r>
      <w:r w:rsidRPr="00BA2F47">
        <w:t>Anidulafungin Mylan</w:t>
      </w:r>
      <w:r>
        <w:t>, okamžite to povedzte svojmu lekárovi alebo inému zdravotníckemu pracovníkovi.</w:t>
      </w:r>
    </w:p>
    <w:p w14:paraId="32282833" w14:textId="77777777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99AFCC6" w14:textId="77777777" w:rsidR="005F0E0D" w:rsidRPr="00BA2F47" w:rsidRDefault="005F0E0D" w:rsidP="005F0E0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BA2F47">
        <w:rPr>
          <w:b/>
        </w:rPr>
        <w:t>Ak zabudnete použiť Anidulafungin Mylan</w:t>
      </w:r>
    </w:p>
    <w:p w14:paraId="59E0265F" w14:textId="77777777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Keďže vám tento liek podávajú pod starostlivým lekárskym dohľadom, nie je pravdepodobné, že dôjde k vynechaniu dávky. Avšak ak si myslíte, že vám vašu dávku zabudli podať, povedzte to svojmu lekárovi alebo lekárnikovi. Lekár vám nesmie podať dvojnásobnú dávku, aby sa nahradila vynechaná dávka.</w:t>
      </w:r>
    </w:p>
    <w:p w14:paraId="072D00AD" w14:textId="77777777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47FB17B" w14:textId="77777777" w:rsidR="005F0E0D" w:rsidRPr="00BA2F47" w:rsidRDefault="005F0E0D" w:rsidP="005F0E0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BA2F47">
        <w:rPr>
          <w:b/>
        </w:rPr>
        <w:t xml:space="preserve">Ak prestanete používať </w:t>
      </w:r>
      <w:bookmarkStart w:id="1" w:name="_Hlk29725232"/>
      <w:r w:rsidRPr="00BA2F47">
        <w:rPr>
          <w:b/>
        </w:rPr>
        <w:t>Anidulafungin Mylan</w:t>
      </w:r>
      <w:bookmarkEnd w:id="1"/>
    </w:p>
    <w:p w14:paraId="11C8A436" w14:textId="4885335F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 xml:space="preserve">Keď vám lekár ukončí liečbu </w:t>
      </w:r>
      <w:r w:rsidR="00BC7406">
        <w:t xml:space="preserve">liekom </w:t>
      </w:r>
      <w:r>
        <w:t xml:space="preserve">Anidulafungin Mylan, nemáte pociťovať žiadne účinky následkom </w:t>
      </w:r>
      <w:r w:rsidR="00BC7406">
        <w:t xml:space="preserve">lieku </w:t>
      </w:r>
      <w:r w:rsidRPr="00BA2F47">
        <w:t>Anidulafungin Mylan</w:t>
      </w:r>
      <w:r>
        <w:t>.</w:t>
      </w:r>
    </w:p>
    <w:p w14:paraId="13F4DBBF" w14:textId="77777777" w:rsidR="0032605A" w:rsidRDefault="0032605A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98F3A7" w14:textId="0BE74DFC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 xml:space="preserve">Po liečbe </w:t>
      </w:r>
      <w:r w:rsidR="00EA04C1">
        <w:t xml:space="preserve">liekom </w:t>
      </w:r>
      <w:r w:rsidRPr="00BA2F47">
        <w:t>Anidulafungin Mylan</w:t>
      </w:r>
      <w:r>
        <w:t xml:space="preserve"> vám váš lekár môže predpísať iný liek na pokračovanie liečby vašej </w:t>
      </w:r>
      <w:r w:rsidR="00EA04C1">
        <w:t>hubovej</w:t>
      </w:r>
      <w:r>
        <w:t xml:space="preserve"> infekcie alebo ako prevenciu jej návratu.</w:t>
      </w:r>
    </w:p>
    <w:p w14:paraId="6FC83EF5" w14:textId="77777777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0242F6B" w14:textId="77777777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Ak sa vám vrátia vaše pôvodné príznaky, ihneď to oznámte svojmu lekárovi alebo inému zdravotníckemu pracovníkovi.</w:t>
      </w:r>
    </w:p>
    <w:p w14:paraId="373C03CC" w14:textId="77777777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Ak máte akékoľvek ďalšie otázky týkajúce sa použitia tohto lieku, opýtajte sa svojho lekára, lekárnika alebo zdravotnej sestry.</w:t>
      </w:r>
    </w:p>
    <w:p w14:paraId="146A808E" w14:textId="77777777" w:rsidR="005F0E0D" w:rsidRPr="00891D76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4D27A16" w14:textId="77777777" w:rsidR="005F0E0D" w:rsidRPr="00A72672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9A2882B" w14:textId="77777777" w:rsidR="005F0E0D" w:rsidRPr="00891D76" w:rsidRDefault="005F0E0D" w:rsidP="005F0E0D">
      <w:pPr>
        <w:keepNext/>
        <w:numPr>
          <w:ilvl w:val="0"/>
          <w:numId w:val="10"/>
        </w:numPr>
        <w:spacing w:line="240" w:lineRule="auto"/>
        <w:ind w:left="567" w:right="-2"/>
      </w:pPr>
      <w:r w:rsidRPr="00BF5AB0">
        <w:rPr>
          <w:b/>
        </w:rPr>
        <w:t>Možné vedľajšie účinky</w:t>
      </w:r>
    </w:p>
    <w:p w14:paraId="5B4E9BDB" w14:textId="77777777" w:rsidR="005F0E0D" w:rsidRPr="0082445A" w:rsidRDefault="005F0E0D" w:rsidP="005F0E0D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1BE1046" w14:textId="77777777" w:rsidR="005F0E0D" w:rsidRPr="00891D76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A72672">
        <w:t>Tak ako všetky lieky, aj tento liek môže spôsobovať vedľajšie účinky, hoci sa neprejavia u</w:t>
      </w:r>
      <w:r>
        <w:t> </w:t>
      </w:r>
      <w:r w:rsidRPr="00BF5AB0">
        <w:t>každého.</w:t>
      </w:r>
    </w:p>
    <w:p w14:paraId="238346F7" w14:textId="77777777" w:rsidR="005F0E0D" w:rsidRPr="0075086F" w:rsidRDefault="005F0E0D" w:rsidP="005F0E0D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75086F">
        <w:rPr>
          <w:szCs w:val="22"/>
        </w:rPr>
        <w:t>Niektoré z týchto vedľajších účinkov môže zaznamenať váš lekár počas kontroly vašej odpovede na liečbu a stavu.</w:t>
      </w:r>
    </w:p>
    <w:p w14:paraId="7E463D2E" w14:textId="77777777" w:rsidR="005F0E0D" w:rsidRPr="0075086F" w:rsidRDefault="005F0E0D" w:rsidP="005F0E0D">
      <w:pPr>
        <w:pStyle w:val="Zkladntext"/>
        <w:spacing w:before="10"/>
        <w:rPr>
          <w:szCs w:val="22"/>
        </w:rPr>
      </w:pPr>
    </w:p>
    <w:p w14:paraId="67A60A8A" w14:textId="43A7847A" w:rsidR="005F0E0D" w:rsidRPr="0075086F" w:rsidRDefault="005F0E0D" w:rsidP="005F0E0D">
      <w:pPr>
        <w:pStyle w:val="Zkladntext"/>
        <w:spacing w:line="247" w:lineRule="auto"/>
        <w:ind w:right="-1"/>
        <w:rPr>
          <w:szCs w:val="22"/>
        </w:rPr>
      </w:pPr>
      <w:r w:rsidRPr="0075086F">
        <w:rPr>
          <w:szCs w:val="22"/>
        </w:rPr>
        <w:t xml:space="preserve">Počas podávania </w:t>
      </w:r>
      <w:r>
        <w:rPr>
          <w:szCs w:val="22"/>
        </w:rPr>
        <w:t>a</w:t>
      </w:r>
      <w:r w:rsidRPr="0075086F">
        <w:rPr>
          <w:szCs w:val="22"/>
        </w:rPr>
        <w:t>nidulafung</w:t>
      </w:r>
      <w:r>
        <w:rPr>
          <w:szCs w:val="22"/>
        </w:rPr>
        <w:t>í</w:t>
      </w:r>
      <w:r w:rsidRPr="0075086F">
        <w:rPr>
          <w:szCs w:val="22"/>
        </w:rPr>
        <w:t xml:space="preserve">nu boli </w:t>
      </w:r>
      <w:r w:rsidR="00770F2C">
        <w:rPr>
          <w:szCs w:val="22"/>
        </w:rPr>
        <w:t xml:space="preserve">zriedkavo </w:t>
      </w:r>
      <w:r w:rsidRPr="0075086F">
        <w:rPr>
          <w:szCs w:val="22"/>
        </w:rPr>
        <w:t>hlásené život ohrozujúce alergické reakcie, ktoré môžu zahŕňať ťažkosti s dýchaním spojené so sipotom alebo zhoršením existujúcej vyrážky.</w:t>
      </w:r>
    </w:p>
    <w:p w14:paraId="67EF41A6" w14:textId="77777777" w:rsidR="005F0E0D" w:rsidRPr="0075086F" w:rsidRDefault="005F0E0D" w:rsidP="005F0E0D">
      <w:pPr>
        <w:pStyle w:val="Zkladntext"/>
        <w:spacing w:before="8"/>
        <w:rPr>
          <w:szCs w:val="22"/>
        </w:rPr>
      </w:pPr>
    </w:p>
    <w:p w14:paraId="60B65E43" w14:textId="77777777" w:rsidR="005F0E0D" w:rsidRDefault="005F0E0D" w:rsidP="005F0E0D">
      <w:pPr>
        <w:pStyle w:val="Nadpis1"/>
        <w:keepNext/>
        <w:spacing w:before="1" w:line="247" w:lineRule="auto"/>
        <w:ind w:right="-1"/>
        <w:rPr>
          <w:sz w:val="22"/>
          <w:szCs w:val="22"/>
          <w:lang w:val="sk-SK"/>
        </w:rPr>
      </w:pPr>
      <w:r w:rsidRPr="0075086F">
        <w:rPr>
          <w:sz w:val="22"/>
          <w:szCs w:val="22"/>
          <w:lang w:val="sk-SK"/>
        </w:rPr>
        <w:t>Závažné vedľajšie účinky - ihneď povedzte svojmu lekárovi alebo inému zdravotníckemu pracovníkovi, ak sa objaví ktorýkoľvek z nasledovných:</w:t>
      </w:r>
    </w:p>
    <w:p w14:paraId="4F4B0BD4" w14:textId="77777777" w:rsidR="0068351C" w:rsidRDefault="0068351C" w:rsidP="00754DBA"/>
    <w:p w14:paraId="0D11958B" w14:textId="5D90DBBC" w:rsidR="0068351C" w:rsidRPr="008844DA" w:rsidRDefault="0068351C" w:rsidP="00754DBA">
      <w:r w:rsidRPr="00754DBA">
        <w:rPr>
          <w:b/>
          <w:szCs w:val="22"/>
        </w:rPr>
        <w:t>Časté vedľajšie účinky (môžu postihovať menej ako 1 z</w:t>
      </w:r>
      <w:r w:rsidR="008844DA">
        <w:rPr>
          <w:b/>
          <w:szCs w:val="22"/>
        </w:rPr>
        <w:t> </w:t>
      </w:r>
      <w:r w:rsidRPr="00754DBA">
        <w:rPr>
          <w:b/>
          <w:szCs w:val="22"/>
        </w:rPr>
        <w:t>10</w:t>
      </w:r>
      <w:r w:rsidR="008844DA">
        <w:rPr>
          <w:b/>
          <w:szCs w:val="22"/>
        </w:rPr>
        <w:t> </w:t>
      </w:r>
      <w:r w:rsidRPr="00754DBA">
        <w:rPr>
          <w:b/>
          <w:szCs w:val="22"/>
        </w:rPr>
        <w:t>osôb):</w:t>
      </w:r>
    </w:p>
    <w:p w14:paraId="76A29A95" w14:textId="77777777" w:rsidR="005F0E0D" w:rsidRPr="0075086F" w:rsidRDefault="005F0E0D" w:rsidP="005F0E0D">
      <w:pPr>
        <w:pStyle w:val="Odsekzoznamu"/>
        <w:widowControl w:val="0"/>
        <w:numPr>
          <w:ilvl w:val="0"/>
          <w:numId w:val="15"/>
        </w:numPr>
        <w:tabs>
          <w:tab w:val="clear" w:pos="567"/>
          <w:tab w:val="left" w:pos="684"/>
          <w:tab w:val="left" w:pos="685"/>
        </w:tabs>
        <w:autoSpaceDE w:val="0"/>
        <w:autoSpaceDN w:val="0"/>
        <w:spacing w:line="242" w:lineRule="exact"/>
        <w:ind w:hanging="684"/>
        <w:contextualSpacing w:val="0"/>
      </w:pPr>
      <w:r w:rsidRPr="0075086F">
        <w:t>kŕče (záchvaty)</w:t>
      </w:r>
    </w:p>
    <w:p w14:paraId="722DB1E4" w14:textId="77777777" w:rsidR="005F0E0D" w:rsidRPr="0075086F" w:rsidRDefault="005F0E0D" w:rsidP="005F0E0D">
      <w:pPr>
        <w:pStyle w:val="Odsekzoznamu"/>
        <w:widowControl w:val="0"/>
        <w:numPr>
          <w:ilvl w:val="0"/>
          <w:numId w:val="15"/>
        </w:numPr>
        <w:tabs>
          <w:tab w:val="clear" w:pos="567"/>
          <w:tab w:val="left" w:pos="684"/>
          <w:tab w:val="left" w:pos="685"/>
        </w:tabs>
        <w:autoSpaceDE w:val="0"/>
        <w:autoSpaceDN w:val="0"/>
        <w:spacing w:line="240" w:lineRule="auto"/>
        <w:ind w:hanging="684"/>
        <w:contextualSpacing w:val="0"/>
      </w:pPr>
      <w:r w:rsidRPr="0075086F">
        <w:t>náhle stiahnutie svalov dýchacích ciest spôsobujúce sipot alebo kašeľ</w:t>
      </w:r>
    </w:p>
    <w:p w14:paraId="5E0E69A5" w14:textId="0D720DD6" w:rsidR="0068351C" w:rsidRPr="0075086F" w:rsidRDefault="005F0E0D" w:rsidP="0068351C">
      <w:pPr>
        <w:pStyle w:val="Odsekzoznamu"/>
        <w:widowControl w:val="0"/>
        <w:numPr>
          <w:ilvl w:val="0"/>
          <w:numId w:val="15"/>
        </w:numPr>
        <w:tabs>
          <w:tab w:val="clear" w:pos="567"/>
          <w:tab w:val="left" w:pos="684"/>
          <w:tab w:val="left" w:pos="685"/>
        </w:tabs>
        <w:autoSpaceDE w:val="0"/>
        <w:autoSpaceDN w:val="0"/>
        <w:spacing w:line="240" w:lineRule="auto"/>
        <w:ind w:hanging="684"/>
        <w:contextualSpacing w:val="0"/>
      </w:pPr>
      <w:r w:rsidRPr="0075086F">
        <w:t>ťažkosti s</w:t>
      </w:r>
      <w:r w:rsidR="0068351C">
        <w:rPr>
          <w:spacing w:val="-10"/>
        </w:rPr>
        <w:t> </w:t>
      </w:r>
      <w:r w:rsidRPr="0075086F">
        <w:t>dýchaním</w:t>
      </w:r>
    </w:p>
    <w:p w14:paraId="69F7B57B" w14:textId="77777777" w:rsidR="005F0E0D" w:rsidRDefault="005F0E0D" w:rsidP="005F0E0D">
      <w:pPr>
        <w:pStyle w:val="Zkladntext"/>
        <w:rPr>
          <w:szCs w:val="22"/>
        </w:rPr>
      </w:pPr>
    </w:p>
    <w:p w14:paraId="5EFA2804" w14:textId="6B897F31" w:rsidR="0068351C" w:rsidRDefault="002548FC" w:rsidP="005F0E0D">
      <w:pPr>
        <w:pStyle w:val="Zkladntext"/>
        <w:rPr>
          <w:b/>
          <w:szCs w:val="22"/>
        </w:rPr>
      </w:pPr>
      <w:r w:rsidRPr="00754DBA">
        <w:rPr>
          <w:b/>
          <w:szCs w:val="22"/>
        </w:rPr>
        <w:t>Neznáme (</w:t>
      </w:r>
      <w:r w:rsidR="00ED150D">
        <w:rPr>
          <w:b/>
          <w:szCs w:val="22"/>
        </w:rPr>
        <w:t xml:space="preserve">častosť sa nedá odhadnúť </w:t>
      </w:r>
      <w:r w:rsidRPr="00754DBA">
        <w:rPr>
          <w:b/>
          <w:szCs w:val="22"/>
        </w:rPr>
        <w:t>z</w:t>
      </w:r>
      <w:r w:rsidR="008844DA">
        <w:rPr>
          <w:b/>
          <w:szCs w:val="22"/>
        </w:rPr>
        <w:t> </w:t>
      </w:r>
      <w:r w:rsidRPr="00754DBA">
        <w:rPr>
          <w:b/>
          <w:szCs w:val="22"/>
        </w:rPr>
        <w:t>dostupných údajov)</w:t>
      </w:r>
    </w:p>
    <w:p w14:paraId="3DDE16B7" w14:textId="77777777" w:rsidR="00E005EF" w:rsidRPr="00E005EF" w:rsidRDefault="00E005EF" w:rsidP="00754DBA">
      <w:pPr>
        <w:pStyle w:val="Zkladntext"/>
        <w:numPr>
          <w:ilvl w:val="0"/>
          <w:numId w:val="15"/>
        </w:numPr>
        <w:rPr>
          <w:szCs w:val="22"/>
        </w:rPr>
      </w:pPr>
      <w:r w:rsidRPr="00754DBA">
        <w:rPr>
          <w:szCs w:val="22"/>
        </w:rPr>
        <w:t>život</w:t>
      </w:r>
      <w:r>
        <w:rPr>
          <w:szCs w:val="22"/>
        </w:rPr>
        <w:t xml:space="preserve"> ohrozujúce alergické reakcie</w:t>
      </w:r>
    </w:p>
    <w:p w14:paraId="0C1A4E97" w14:textId="77777777" w:rsidR="002548FC" w:rsidRDefault="002548FC" w:rsidP="005F0E0D">
      <w:pPr>
        <w:pStyle w:val="Nadpis1"/>
        <w:keepNext/>
        <w:rPr>
          <w:sz w:val="22"/>
          <w:szCs w:val="22"/>
          <w:lang w:val="sk-SK"/>
        </w:rPr>
      </w:pPr>
    </w:p>
    <w:p w14:paraId="68459DBE" w14:textId="77777777" w:rsidR="005F0E0D" w:rsidRPr="0075086F" w:rsidRDefault="005F0E0D" w:rsidP="005F0E0D">
      <w:pPr>
        <w:pStyle w:val="Nadpis1"/>
        <w:keepNext/>
        <w:rPr>
          <w:caps/>
          <w:sz w:val="22"/>
          <w:szCs w:val="22"/>
          <w:lang w:val="sk-SK"/>
        </w:rPr>
      </w:pPr>
      <w:r w:rsidRPr="0075086F">
        <w:rPr>
          <w:sz w:val="22"/>
          <w:szCs w:val="22"/>
          <w:lang w:val="sk-SK"/>
        </w:rPr>
        <w:t>Ďalšie vedľajšie účinky</w:t>
      </w:r>
    </w:p>
    <w:p w14:paraId="51C16647" w14:textId="77777777" w:rsidR="005F0E0D" w:rsidRPr="0075086F" w:rsidRDefault="005F0E0D" w:rsidP="005F0E0D">
      <w:pPr>
        <w:keepNext/>
        <w:rPr>
          <w:szCs w:val="22"/>
          <w:lang w:eastAsia="en-US"/>
        </w:rPr>
      </w:pPr>
    </w:p>
    <w:p w14:paraId="037D8CFC" w14:textId="77777777" w:rsidR="005F0E0D" w:rsidRPr="0075086F" w:rsidRDefault="005F0E0D" w:rsidP="005F0E0D">
      <w:pPr>
        <w:keepNext/>
        <w:rPr>
          <w:b/>
          <w:szCs w:val="22"/>
        </w:rPr>
      </w:pPr>
      <w:r w:rsidRPr="0075086F">
        <w:rPr>
          <w:b/>
          <w:szCs w:val="22"/>
        </w:rPr>
        <w:t>Veľmi časté vedľajšie účinky</w:t>
      </w:r>
      <w:r w:rsidRPr="0075086F">
        <w:rPr>
          <w:szCs w:val="22"/>
        </w:rPr>
        <w:t xml:space="preserve"> </w:t>
      </w:r>
      <w:r w:rsidRPr="0075086F">
        <w:rPr>
          <w:b/>
          <w:szCs w:val="22"/>
        </w:rPr>
        <w:t>(môžu postihovať viac ako 1 z 10 osôb):</w:t>
      </w:r>
    </w:p>
    <w:p w14:paraId="02965533" w14:textId="77777777" w:rsidR="005F0E0D" w:rsidRPr="0075086F" w:rsidRDefault="005F0E0D" w:rsidP="005F0E0D">
      <w:pPr>
        <w:pStyle w:val="Odsekzoznamu"/>
        <w:widowControl w:val="0"/>
        <w:numPr>
          <w:ilvl w:val="0"/>
          <w:numId w:val="16"/>
        </w:numPr>
        <w:tabs>
          <w:tab w:val="clear" w:pos="567"/>
          <w:tab w:val="left" w:pos="684"/>
          <w:tab w:val="left" w:pos="685"/>
        </w:tabs>
        <w:autoSpaceDE w:val="0"/>
        <w:autoSpaceDN w:val="0"/>
        <w:spacing w:line="253" w:lineRule="exact"/>
        <w:ind w:hanging="684"/>
        <w:contextualSpacing w:val="0"/>
      </w:pPr>
      <w:r w:rsidRPr="0075086F">
        <w:t>nízka hladina draslíka v krvi</w:t>
      </w:r>
      <w:r w:rsidRPr="0075086F">
        <w:rPr>
          <w:spacing w:val="-27"/>
        </w:rPr>
        <w:t xml:space="preserve"> </w:t>
      </w:r>
      <w:r w:rsidRPr="0075086F">
        <w:t>(hypokaliémia)</w:t>
      </w:r>
    </w:p>
    <w:p w14:paraId="5C4F3B1A" w14:textId="77777777" w:rsidR="005F0E0D" w:rsidRPr="0075086F" w:rsidRDefault="005F0E0D" w:rsidP="005F0E0D">
      <w:pPr>
        <w:pStyle w:val="Odsekzoznamu"/>
        <w:widowControl w:val="0"/>
        <w:numPr>
          <w:ilvl w:val="0"/>
          <w:numId w:val="16"/>
        </w:numPr>
        <w:tabs>
          <w:tab w:val="clear" w:pos="567"/>
          <w:tab w:val="left" w:pos="684"/>
          <w:tab w:val="left" w:pos="685"/>
        </w:tabs>
        <w:autoSpaceDE w:val="0"/>
        <w:autoSpaceDN w:val="0"/>
        <w:spacing w:line="253" w:lineRule="exact"/>
        <w:ind w:hanging="684"/>
        <w:contextualSpacing w:val="0"/>
      </w:pPr>
      <w:r w:rsidRPr="0075086F">
        <w:t>hnačka</w:t>
      </w:r>
    </w:p>
    <w:p w14:paraId="669B296A" w14:textId="77777777" w:rsidR="005F0E0D" w:rsidRPr="0075086F" w:rsidRDefault="005F0E0D" w:rsidP="005F0E0D">
      <w:pPr>
        <w:pStyle w:val="Odsekzoznamu"/>
        <w:widowControl w:val="0"/>
        <w:numPr>
          <w:ilvl w:val="0"/>
          <w:numId w:val="16"/>
        </w:numPr>
        <w:tabs>
          <w:tab w:val="clear" w:pos="567"/>
          <w:tab w:val="left" w:pos="684"/>
          <w:tab w:val="left" w:pos="685"/>
        </w:tabs>
        <w:autoSpaceDE w:val="0"/>
        <w:autoSpaceDN w:val="0"/>
        <w:spacing w:line="240" w:lineRule="auto"/>
        <w:ind w:hanging="684"/>
        <w:contextualSpacing w:val="0"/>
      </w:pPr>
      <w:r w:rsidRPr="0075086F">
        <w:t>nevoľnosť</w:t>
      </w:r>
    </w:p>
    <w:p w14:paraId="6990B799" w14:textId="77777777" w:rsidR="005F0E0D" w:rsidRPr="0075086F" w:rsidRDefault="005F0E0D" w:rsidP="005F0E0D">
      <w:pPr>
        <w:pStyle w:val="Zkladntext"/>
        <w:rPr>
          <w:szCs w:val="22"/>
        </w:rPr>
      </w:pPr>
    </w:p>
    <w:p w14:paraId="6FE05E97" w14:textId="77777777" w:rsidR="005F0E0D" w:rsidRPr="0075086F" w:rsidRDefault="005F0E0D" w:rsidP="005F0E0D">
      <w:pPr>
        <w:pStyle w:val="Nadpis1"/>
        <w:keepNext/>
        <w:rPr>
          <w:sz w:val="22"/>
          <w:szCs w:val="22"/>
          <w:lang w:val="sk-SK"/>
        </w:rPr>
      </w:pPr>
      <w:r w:rsidRPr="0075086F">
        <w:rPr>
          <w:sz w:val="22"/>
          <w:szCs w:val="22"/>
          <w:lang w:val="sk-SK"/>
        </w:rPr>
        <w:t>Časté vedľajšie účinky (môžu postihovať menej ako 1 z 10 osôb):</w:t>
      </w:r>
    </w:p>
    <w:p w14:paraId="5FF1F6B5" w14:textId="77777777" w:rsidR="005F0E0D" w:rsidRPr="0075086F" w:rsidRDefault="005F0E0D" w:rsidP="005F0E0D">
      <w:pPr>
        <w:pStyle w:val="Odsekzoznamu"/>
        <w:widowControl w:val="0"/>
        <w:numPr>
          <w:ilvl w:val="0"/>
          <w:numId w:val="16"/>
        </w:numPr>
        <w:tabs>
          <w:tab w:val="clear" w:pos="567"/>
          <w:tab w:val="left" w:pos="684"/>
          <w:tab w:val="left" w:pos="685"/>
        </w:tabs>
        <w:autoSpaceDE w:val="0"/>
        <w:autoSpaceDN w:val="0"/>
        <w:spacing w:line="253" w:lineRule="exact"/>
        <w:ind w:hanging="684"/>
        <w:contextualSpacing w:val="0"/>
      </w:pPr>
      <w:r w:rsidRPr="0075086F">
        <w:t>bolesť hlavy</w:t>
      </w:r>
    </w:p>
    <w:p w14:paraId="609273B0" w14:textId="77777777" w:rsidR="005F0E0D" w:rsidRPr="0075086F" w:rsidRDefault="005F0E0D" w:rsidP="005F0E0D">
      <w:pPr>
        <w:pStyle w:val="Odsekzoznamu"/>
        <w:widowControl w:val="0"/>
        <w:numPr>
          <w:ilvl w:val="0"/>
          <w:numId w:val="16"/>
        </w:numPr>
        <w:tabs>
          <w:tab w:val="clear" w:pos="567"/>
          <w:tab w:val="left" w:pos="684"/>
          <w:tab w:val="left" w:pos="685"/>
        </w:tabs>
        <w:autoSpaceDE w:val="0"/>
        <w:autoSpaceDN w:val="0"/>
        <w:spacing w:line="253" w:lineRule="exact"/>
        <w:ind w:hanging="684"/>
        <w:contextualSpacing w:val="0"/>
      </w:pPr>
      <w:r w:rsidRPr="0075086F">
        <w:t>vracanie</w:t>
      </w:r>
    </w:p>
    <w:p w14:paraId="6D6D2364" w14:textId="77777777" w:rsidR="005F0E0D" w:rsidRPr="0075086F" w:rsidRDefault="005F0E0D" w:rsidP="005F0E0D">
      <w:pPr>
        <w:pStyle w:val="Odsekzoznamu"/>
        <w:widowControl w:val="0"/>
        <w:numPr>
          <w:ilvl w:val="0"/>
          <w:numId w:val="16"/>
        </w:numPr>
        <w:tabs>
          <w:tab w:val="clear" w:pos="567"/>
          <w:tab w:val="left" w:pos="684"/>
          <w:tab w:val="left" w:pos="685"/>
        </w:tabs>
        <w:autoSpaceDE w:val="0"/>
        <w:autoSpaceDN w:val="0"/>
        <w:spacing w:line="253" w:lineRule="exact"/>
        <w:ind w:hanging="684"/>
        <w:contextualSpacing w:val="0"/>
      </w:pPr>
      <w:r w:rsidRPr="0075086F">
        <w:t>zmeny v krvných testoch týkajúcich sa funkci</w:t>
      </w:r>
      <w:r>
        <w:t>e</w:t>
      </w:r>
      <w:r w:rsidRPr="0075086F">
        <w:t xml:space="preserve"> pečene</w:t>
      </w:r>
    </w:p>
    <w:p w14:paraId="0EF3A838" w14:textId="77777777" w:rsidR="005F0E0D" w:rsidRPr="0075086F" w:rsidRDefault="005F0E0D" w:rsidP="005F0E0D">
      <w:pPr>
        <w:pStyle w:val="Odsekzoznamu"/>
        <w:widowControl w:val="0"/>
        <w:numPr>
          <w:ilvl w:val="0"/>
          <w:numId w:val="16"/>
        </w:numPr>
        <w:tabs>
          <w:tab w:val="clear" w:pos="567"/>
          <w:tab w:val="left" w:pos="684"/>
          <w:tab w:val="left" w:pos="685"/>
        </w:tabs>
        <w:autoSpaceDE w:val="0"/>
        <w:autoSpaceDN w:val="0"/>
        <w:spacing w:line="253" w:lineRule="exact"/>
        <w:ind w:hanging="684"/>
        <w:contextualSpacing w:val="0"/>
      </w:pPr>
      <w:r w:rsidRPr="0075086F">
        <w:t>vyrážka, pruritus (svrbenie)</w:t>
      </w:r>
    </w:p>
    <w:p w14:paraId="34892D9B" w14:textId="77777777" w:rsidR="005F0E0D" w:rsidRPr="0075086F" w:rsidRDefault="005F0E0D" w:rsidP="005F0E0D">
      <w:pPr>
        <w:pStyle w:val="Odsekzoznamu"/>
        <w:widowControl w:val="0"/>
        <w:numPr>
          <w:ilvl w:val="0"/>
          <w:numId w:val="16"/>
        </w:numPr>
        <w:tabs>
          <w:tab w:val="clear" w:pos="567"/>
          <w:tab w:val="left" w:pos="684"/>
          <w:tab w:val="left" w:pos="685"/>
        </w:tabs>
        <w:autoSpaceDE w:val="0"/>
        <w:autoSpaceDN w:val="0"/>
        <w:spacing w:line="253" w:lineRule="exact"/>
        <w:ind w:hanging="684"/>
        <w:contextualSpacing w:val="0"/>
      </w:pPr>
      <w:r w:rsidRPr="0075086F">
        <w:t>zmeny v krvných testoch týkajúcich sa funkci</w:t>
      </w:r>
      <w:r>
        <w:t>e</w:t>
      </w:r>
      <w:r w:rsidRPr="0075086F">
        <w:t xml:space="preserve"> obličiek</w:t>
      </w:r>
    </w:p>
    <w:p w14:paraId="0DA7752B" w14:textId="77777777" w:rsidR="005F0E0D" w:rsidRPr="0075086F" w:rsidRDefault="005F0E0D" w:rsidP="005F0E0D">
      <w:pPr>
        <w:pStyle w:val="Odsekzoznamu"/>
        <w:widowControl w:val="0"/>
        <w:numPr>
          <w:ilvl w:val="0"/>
          <w:numId w:val="16"/>
        </w:numPr>
        <w:tabs>
          <w:tab w:val="clear" w:pos="567"/>
          <w:tab w:val="left" w:pos="684"/>
          <w:tab w:val="left" w:pos="685"/>
        </w:tabs>
        <w:autoSpaceDE w:val="0"/>
        <w:autoSpaceDN w:val="0"/>
        <w:spacing w:line="253" w:lineRule="exact"/>
        <w:ind w:hanging="684"/>
        <w:contextualSpacing w:val="0"/>
      </w:pPr>
      <w:r w:rsidRPr="0075086F">
        <w:t>porucha vylučovania žlče zo žlčníka do čreva (cholestáza)</w:t>
      </w:r>
    </w:p>
    <w:p w14:paraId="6C46AEA3" w14:textId="77777777" w:rsidR="005F0E0D" w:rsidRPr="0075086F" w:rsidRDefault="005F0E0D" w:rsidP="005F0E0D">
      <w:pPr>
        <w:pStyle w:val="Odsekzoznamu"/>
        <w:widowControl w:val="0"/>
        <w:numPr>
          <w:ilvl w:val="0"/>
          <w:numId w:val="16"/>
        </w:numPr>
        <w:tabs>
          <w:tab w:val="clear" w:pos="567"/>
          <w:tab w:val="left" w:pos="684"/>
          <w:tab w:val="left" w:pos="685"/>
        </w:tabs>
        <w:autoSpaceDE w:val="0"/>
        <w:autoSpaceDN w:val="0"/>
        <w:spacing w:line="253" w:lineRule="exact"/>
        <w:ind w:hanging="684"/>
        <w:contextualSpacing w:val="0"/>
      </w:pPr>
      <w:r w:rsidRPr="0075086F">
        <w:t>vysoká hladina cukru v krvi</w:t>
      </w:r>
    </w:p>
    <w:p w14:paraId="6EA69002" w14:textId="77777777" w:rsidR="005F0E0D" w:rsidRPr="0075086F" w:rsidRDefault="005F0E0D" w:rsidP="005F0E0D">
      <w:pPr>
        <w:pStyle w:val="Odsekzoznamu"/>
        <w:widowControl w:val="0"/>
        <w:numPr>
          <w:ilvl w:val="0"/>
          <w:numId w:val="16"/>
        </w:numPr>
        <w:tabs>
          <w:tab w:val="clear" w:pos="567"/>
          <w:tab w:val="left" w:pos="684"/>
          <w:tab w:val="left" w:pos="685"/>
        </w:tabs>
        <w:autoSpaceDE w:val="0"/>
        <w:autoSpaceDN w:val="0"/>
        <w:spacing w:line="253" w:lineRule="exact"/>
        <w:ind w:hanging="684"/>
        <w:contextualSpacing w:val="0"/>
      </w:pPr>
      <w:r w:rsidRPr="0075086F">
        <w:t>vysoký krvný tlak</w:t>
      </w:r>
    </w:p>
    <w:p w14:paraId="0E18C00C" w14:textId="16E4A4D6" w:rsidR="005F0E0D" w:rsidRPr="0075086F" w:rsidRDefault="005F0E0D" w:rsidP="008844DA">
      <w:pPr>
        <w:pStyle w:val="Odsekzoznamu"/>
        <w:widowControl w:val="0"/>
        <w:numPr>
          <w:ilvl w:val="0"/>
          <w:numId w:val="16"/>
        </w:numPr>
        <w:tabs>
          <w:tab w:val="clear" w:pos="567"/>
          <w:tab w:val="left" w:pos="684"/>
          <w:tab w:val="left" w:pos="685"/>
        </w:tabs>
        <w:autoSpaceDE w:val="0"/>
        <w:autoSpaceDN w:val="0"/>
        <w:spacing w:line="253" w:lineRule="exact"/>
        <w:ind w:hanging="684"/>
        <w:contextualSpacing w:val="0"/>
      </w:pPr>
      <w:r w:rsidRPr="0075086F">
        <w:t>nízky krvný tlak</w:t>
      </w:r>
    </w:p>
    <w:p w14:paraId="668C4B5F" w14:textId="77777777" w:rsidR="005F0E0D" w:rsidRPr="0075086F" w:rsidRDefault="005F0E0D" w:rsidP="005F0E0D">
      <w:pPr>
        <w:numPr>
          <w:ilvl w:val="12"/>
          <w:numId w:val="0"/>
        </w:numPr>
        <w:ind w:right="-29"/>
        <w:rPr>
          <w:szCs w:val="22"/>
        </w:rPr>
      </w:pPr>
    </w:p>
    <w:p w14:paraId="2F347280" w14:textId="77777777" w:rsidR="005F0E0D" w:rsidRPr="0075086F" w:rsidRDefault="005F0E0D" w:rsidP="005F0E0D">
      <w:pPr>
        <w:pStyle w:val="Nadpis1"/>
        <w:keepNext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Pr="0075086F">
        <w:rPr>
          <w:sz w:val="22"/>
          <w:szCs w:val="22"/>
          <w:lang w:val="sk-SK"/>
        </w:rPr>
        <w:t>enej časté vedľajšie účinky (môžu postihovať menej ako 1 zo 100 osôb):</w:t>
      </w:r>
    </w:p>
    <w:p w14:paraId="0A195D10" w14:textId="5C947517" w:rsidR="005F0E0D" w:rsidRPr="0075086F" w:rsidRDefault="005F0E0D" w:rsidP="005F0E0D">
      <w:pPr>
        <w:pStyle w:val="Odsekzoznamu"/>
        <w:widowControl w:val="0"/>
        <w:numPr>
          <w:ilvl w:val="0"/>
          <w:numId w:val="16"/>
        </w:numPr>
        <w:tabs>
          <w:tab w:val="clear" w:pos="567"/>
          <w:tab w:val="left" w:pos="684"/>
          <w:tab w:val="left" w:pos="685"/>
        </w:tabs>
        <w:autoSpaceDE w:val="0"/>
        <w:autoSpaceDN w:val="0"/>
        <w:spacing w:line="253" w:lineRule="exact"/>
        <w:ind w:hanging="684"/>
        <w:contextualSpacing w:val="0"/>
      </w:pPr>
      <w:r w:rsidRPr="0075086F">
        <w:t>porucha zrážan</w:t>
      </w:r>
      <w:r w:rsidR="00ED150D">
        <w:t>ia</w:t>
      </w:r>
      <w:r w:rsidRPr="0075086F">
        <w:t xml:space="preserve"> krvi</w:t>
      </w:r>
    </w:p>
    <w:p w14:paraId="0A13EA02" w14:textId="77777777" w:rsidR="005F0E0D" w:rsidRPr="0075086F" w:rsidRDefault="005F0E0D" w:rsidP="005F0E0D">
      <w:pPr>
        <w:pStyle w:val="Odsekzoznamu"/>
        <w:widowControl w:val="0"/>
        <w:numPr>
          <w:ilvl w:val="0"/>
          <w:numId w:val="16"/>
        </w:numPr>
        <w:tabs>
          <w:tab w:val="clear" w:pos="567"/>
          <w:tab w:val="left" w:pos="684"/>
          <w:tab w:val="left" w:pos="685"/>
        </w:tabs>
        <w:autoSpaceDE w:val="0"/>
        <w:autoSpaceDN w:val="0"/>
        <w:spacing w:line="253" w:lineRule="exact"/>
        <w:ind w:hanging="684"/>
        <w:contextualSpacing w:val="0"/>
      </w:pPr>
      <w:r w:rsidRPr="0075086F">
        <w:t>sčervenanie</w:t>
      </w:r>
    </w:p>
    <w:p w14:paraId="3905153C" w14:textId="77777777" w:rsidR="005F0E0D" w:rsidRPr="0075086F" w:rsidRDefault="005F0E0D" w:rsidP="005F0E0D">
      <w:pPr>
        <w:pStyle w:val="Odsekzoznamu"/>
        <w:widowControl w:val="0"/>
        <w:numPr>
          <w:ilvl w:val="0"/>
          <w:numId w:val="16"/>
        </w:numPr>
        <w:tabs>
          <w:tab w:val="clear" w:pos="567"/>
          <w:tab w:val="left" w:pos="684"/>
          <w:tab w:val="left" w:pos="685"/>
        </w:tabs>
        <w:autoSpaceDE w:val="0"/>
        <w:autoSpaceDN w:val="0"/>
        <w:spacing w:line="253" w:lineRule="exact"/>
        <w:ind w:hanging="684"/>
        <w:contextualSpacing w:val="0"/>
      </w:pPr>
      <w:r w:rsidRPr="0075086F">
        <w:t>návaly horúčavy</w:t>
      </w:r>
    </w:p>
    <w:p w14:paraId="130C75B7" w14:textId="77777777" w:rsidR="005F0E0D" w:rsidRPr="0075086F" w:rsidRDefault="005F0E0D" w:rsidP="005F0E0D">
      <w:pPr>
        <w:pStyle w:val="Odsekzoznamu"/>
        <w:widowControl w:val="0"/>
        <w:numPr>
          <w:ilvl w:val="0"/>
          <w:numId w:val="16"/>
        </w:numPr>
        <w:tabs>
          <w:tab w:val="clear" w:pos="567"/>
          <w:tab w:val="left" w:pos="684"/>
          <w:tab w:val="left" w:pos="685"/>
        </w:tabs>
        <w:autoSpaceDE w:val="0"/>
        <w:autoSpaceDN w:val="0"/>
        <w:spacing w:line="253" w:lineRule="exact"/>
        <w:ind w:hanging="684"/>
        <w:contextualSpacing w:val="0"/>
      </w:pPr>
      <w:r w:rsidRPr="0075086F">
        <w:t>bolesť žalúdka</w:t>
      </w:r>
    </w:p>
    <w:p w14:paraId="600CBBEE" w14:textId="77777777" w:rsidR="005F0E0D" w:rsidRPr="0075086F" w:rsidRDefault="005F0E0D" w:rsidP="005F0E0D">
      <w:pPr>
        <w:pStyle w:val="Odsekzoznamu"/>
        <w:widowControl w:val="0"/>
        <w:numPr>
          <w:ilvl w:val="0"/>
          <w:numId w:val="16"/>
        </w:numPr>
        <w:tabs>
          <w:tab w:val="clear" w:pos="567"/>
          <w:tab w:val="left" w:pos="684"/>
          <w:tab w:val="left" w:pos="685"/>
        </w:tabs>
        <w:autoSpaceDE w:val="0"/>
        <w:autoSpaceDN w:val="0"/>
        <w:spacing w:line="253" w:lineRule="exact"/>
        <w:ind w:hanging="684"/>
        <w:contextualSpacing w:val="0"/>
      </w:pPr>
      <w:r w:rsidRPr="0075086F">
        <w:t>žihľavka</w:t>
      </w:r>
    </w:p>
    <w:p w14:paraId="63927A1E" w14:textId="77777777" w:rsidR="005F0E0D" w:rsidRPr="0075086F" w:rsidRDefault="005F0E0D" w:rsidP="005F0E0D">
      <w:pPr>
        <w:pStyle w:val="Odsekzoznamu"/>
        <w:widowControl w:val="0"/>
        <w:numPr>
          <w:ilvl w:val="0"/>
          <w:numId w:val="16"/>
        </w:numPr>
        <w:tabs>
          <w:tab w:val="clear" w:pos="567"/>
          <w:tab w:val="left" w:pos="684"/>
          <w:tab w:val="left" w:pos="685"/>
        </w:tabs>
        <w:autoSpaceDE w:val="0"/>
        <w:autoSpaceDN w:val="0"/>
        <w:spacing w:line="253" w:lineRule="exact"/>
        <w:ind w:hanging="684"/>
        <w:contextualSpacing w:val="0"/>
      </w:pPr>
      <w:r w:rsidRPr="0075086F">
        <w:t>bolesť v mieste podania injekcie</w:t>
      </w:r>
    </w:p>
    <w:p w14:paraId="0563B6E1" w14:textId="77777777" w:rsidR="005F0E0D" w:rsidRPr="0075086F" w:rsidRDefault="005F0E0D" w:rsidP="005F0E0D">
      <w:pPr>
        <w:pStyle w:val="Nadpis1"/>
        <w:rPr>
          <w:b w:val="0"/>
          <w:caps/>
          <w:sz w:val="22"/>
          <w:szCs w:val="22"/>
          <w:lang w:val="sk-SK"/>
        </w:rPr>
      </w:pPr>
    </w:p>
    <w:p w14:paraId="7A94FA23" w14:textId="77777777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/>
        </w:rPr>
      </w:pPr>
    </w:p>
    <w:p w14:paraId="3850B3F5" w14:textId="77777777" w:rsidR="0032605A" w:rsidRPr="001960DE" w:rsidRDefault="0032605A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/>
        </w:rPr>
      </w:pPr>
    </w:p>
    <w:p w14:paraId="404D07C7" w14:textId="77777777" w:rsidR="005F0E0D" w:rsidRPr="00853C5F" w:rsidRDefault="005F0E0D" w:rsidP="005F0E0D">
      <w:pPr>
        <w:keepNext/>
        <w:numPr>
          <w:ilvl w:val="12"/>
          <w:numId w:val="0"/>
        </w:numPr>
        <w:spacing w:line="240" w:lineRule="auto"/>
        <w:outlineLvl w:val="0"/>
        <w:rPr>
          <w:b/>
        </w:rPr>
      </w:pPr>
      <w:r w:rsidRPr="00BF5AB0">
        <w:rPr>
          <w:b/>
        </w:rPr>
        <w:t>Hlásenie vedľajších účinkov</w:t>
      </w:r>
    </w:p>
    <w:p w14:paraId="66303FD2" w14:textId="77777777" w:rsidR="005F0E0D" w:rsidRPr="00085939" w:rsidRDefault="005F0E0D" w:rsidP="005F0E0D">
      <w:pPr>
        <w:pStyle w:val="BodytextAgency"/>
        <w:spacing w:after="0" w:line="240" w:lineRule="auto"/>
        <w:rPr>
          <w:rFonts w:ascii="Times New Roman" w:hAnsi="Times New Roman"/>
          <w:sz w:val="22"/>
        </w:rPr>
      </w:pPr>
      <w:r w:rsidRPr="00085939">
        <w:rPr>
          <w:rFonts w:ascii="Times New Roman" w:hAnsi="Times New Roman"/>
          <w:sz w:val="22"/>
        </w:rPr>
        <w:t>Ak sa u</w:t>
      </w:r>
      <w:r>
        <w:rPr>
          <w:rFonts w:ascii="Times New Roman" w:hAnsi="Times New Roman"/>
          <w:noProof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vás vyskytne akýkoľvek vedľajší účinok, obráťte sa na svojho lekára</w:t>
      </w:r>
      <w:r>
        <w:rPr>
          <w:rFonts w:ascii="Times New Roman" w:hAnsi="Times New Roman"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alebo zdravotnú sestru</w:t>
      </w:r>
      <w:r w:rsidRPr="00EA6ECB">
        <w:rPr>
          <w:rFonts w:ascii="Times New Roman" w:hAnsi="Times New Roman"/>
          <w:sz w:val="22"/>
        </w:rPr>
        <w:t xml:space="preserve">. </w:t>
      </w:r>
      <w:r w:rsidRPr="00085939">
        <w:rPr>
          <w:rFonts w:ascii="Times New Roman" w:hAnsi="Times New Roman"/>
          <w:sz w:val="22"/>
        </w:rPr>
        <w:t>To sa týka aj akýchkoľvek vedľajších účinkov, ktoré nie sú uvedené v</w:t>
      </w:r>
      <w:r>
        <w:rPr>
          <w:rFonts w:ascii="Times New Roman" w:hAnsi="Times New Roman"/>
          <w:noProof/>
          <w:sz w:val="22"/>
        </w:rPr>
        <w:t xml:space="preserve"> </w:t>
      </w:r>
      <w:r w:rsidRPr="00085939">
        <w:rPr>
          <w:rFonts w:ascii="Times New Roman" w:hAnsi="Times New Roman"/>
          <w:sz w:val="22"/>
        </w:rPr>
        <w:t>tejto písomnej informácii.</w:t>
      </w:r>
      <w:r w:rsidRPr="00BF5AB0">
        <w:t xml:space="preserve"> </w:t>
      </w:r>
      <w:r w:rsidRPr="00085939">
        <w:rPr>
          <w:rFonts w:ascii="Times New Roman" w:hAnsi="Times New Roman"/>
          <w:sz w:val="22"/>
        </w:rPr>
        <w:t>Vedľajšie účinky môžete hlásiť aj priamo</w:t>
      </w:r>
      <w:r>
        <w:rPr>
          <w:rFonts w:ascii="Times New Roman" w:hAnsi="Times New Roman"/>
          <w:sz w:val="22"/>
        </w:rPr>
        <w:t xml:space="preserve"> na</w:t>
      </w:r>
      <w:r w:rsidRPr="00085939">
        <w:rPr>
          <w:rFonts w:ascii="Times New Roman" w:hAnsi="Times New Roman"/>
          <w:sz w:val="22"/>
        </w:rPr>
        <w:t xml:space="preserve"> </w:t>
      </w:r>
      <w:r w:rsidRPr="00085939">
        <w:rPr>
          <w:rFonts w:ascii="Times New Roman" w:hAnsi="Times New Roman"/>
          <w:sz w:val="22"/>
          <w:highlight w:val="lightGray"/>
        </w:rPr>
        <w:t>národn</w:t>
      </w:r>
      <w:r>
        <w:rPr>
          <w:rFonts w:ascii="Times New Roman" w:hAnsi="Times New Roman"/>
          <w:sz w:val="22"/>
          <w:highlight w:val="lightGray"/>
        </w:rPr>
        <w:t>é</w:t>
      </w:r>
      <w:r w:rsidRPr="00085939">
        <w:rPr>
          <w:rFonts w:ascii="Times New Roman" w:hAnsi="Times New Roman"/>
          <w:sz w:val="22"/>
          <w:highlight w:val="lightGray"/>
        </w:rPr>
        <w:t xml:space="preserve"> </w:t>
      </w:r>
      <w:r>
        <w:rPr>
          <w:rFonts w:ascii="Times New Roman" w:hAnsi="Times New Roman"/>
          <w:sz w:val="22"/>
          <w:highlight w:val="lightGray"/>
        </w:rPr>
        <w:t>centrum</w:t>
      </w:r>
      <w:r w:rsidRPr="00085939">
        <w:rPr>
          <w:rFonts w:ascii="Times New Roman" w:hAnsi="Times New Roman"/>
          <w:sz w:val="22"/>
          <w:highlight w:val="lightGray"/>
        </w:rPr>
        <w:t xml:space="preserve"> hlásenia uvedené v </w:t>
      </w:r>
      <w:hyperlink r:id="rId8" w:history="1">
        <w:r w:rsidRPr="00B328C1">
          <w:rPr>
            <w:rStyle w:val="Hypertextovprepojenie1"/>
            <w:rFonts w:ascii="Times New Roman" w:hAnsi="Times New Roman"/>
            <w:sz w:val="22"/>
            <w:highlight w:val="lightGray"/>
          </w:rPr>
          <w:t>Prílohe V</w:t>
        </w:r>
      </w:hyperlink>
      <w:r w:rsidRPr="00085939">
        <w:rPr>
          <w:rFonts w:ascii="Times New Roman" w:hAnsi="Times New Roman"/>
          <w:sz w:val="22"/>
        </w:rPr>
        <w:t>. Hlásením vedľajších účinkov môžete prispieť k získaniu ďalších informácií o bezpečnosti tohto lieku.</w:t>
      </w:r>
    </w:p>
    <w:p w14:paraId="640D5605" w14:textId="77777777" w:rsidR="005F0E0D" w:rsidRPr="00BF5AB0" w:rsidRDefault="005F0E0D" w:rsidP="005F0E0D">
      <w:pPr>
        <w:autoSpaceDE w:val="0"/>
        <w:autoSpaceDN w:val="0"/>
        <w:adjustRightInd w:val="0"/>
        <w:spacing w:line="240" w:lineRule="auto"/>
      </w:pPr>
    </w:p>
    <w:p w14:paraId="6EA9EBE2" w14:textId="77777777" w:rsidR="005F0E0D" w:rsidRPr="00891D76" w:rsidRDefault="005F0E0D" w:rsidP="005F0E0D">
      <w:pPr>
        <w:autoSpaceDE w:val="0"/>
        <w:autoSpaceDN w:val="0"/>
        <w:adjustRightInd w:val="0"/>
        <w:spacing w:line="240" w:lineRule="auto"/>
      </w:pPr>
    </w:p>
    <w:p w14:paraId="07CB36CA" w14:textId="77777777" w:rsidR="005F0E0D" w:rsidRPr="00F2022D" w:rsidRDefault="005F0E0D" w:rsidP="005F0E0D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F2494F">
        <w:rPr>
          <w:b/>
        </w:rPr>
        <w:t>Ako uchovávať Anidulafungin Mylan</w:t>
      </w:r>
    </w:p>
    <w:p w14:paraId="1A019643" w14:textId="77777777" w:rsidR="005F0E0D" w:rsidRPr="0082445A" w:rsidRDefault="005F0E0D" w:rsidP="005F0E0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9EE48A1" w14:textId="77777777" w:rsidR="005F0E0D" w:rsidRPr="00A72672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72672">
        <w:t>Tento liek uchovávajte mimo dohľadu a dosahu detí.</w:t>
      </w:r>
    </w:p>
    <w:p w14:paraId="55651C7B" w14:textId="77777777" w:rsidR="005F0E0D" w:rsidRPr="00A72672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3028C47" w14:textId="77777777" w:rsidR="005F0E0D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BF5AB0">
        <w:t>Nepoužívajte tento liek po dátume exspi</w:t>
      </w:r>
      <w:r w:rsidRPr="00891D76">
        <w:t>rácie, kt</w:t>
      </w:r>
      <w:r w:rsidRPr="0082445A">
        <w:t>orý je uvedený na označení obalu</w:t>
      </w:r>
      <w:r>
        <w:t xml:space="preserve"> a </w:t>
      </w:r>
      <w:r w:rsidRPr="0082445A">
        <w:t>škatuľke</w:t>
      </w:r>
      <w:r>
        <w:t xml:space="preserve">. </w:t>
      </w:r>
      <w:r w:rsidRPr="00BF5AB0">
        <w:t>Dátum exspirácie sa vzťahuje na</w:t>
      </w:r>
      <w:r>
        <w:t xml:space="preserve"> </w:t>
      </w:r>
      <w:r w:rsidRPr="00BF5AB0">
        <w:t>posledný deň v</w:t>
      </w:r>
      <w:r>
        <w:t> </w:t>
      </w:r>
      <w:r w:rsidRPr="00BF5AB0">
        <w:t>danom mesiaci</w:t>
      </w:r>
      <w:r>
        <w:t>.</w:t>
      </w:r>
    </w:p>
    <w:p w14:paraId="33CC415B" w14:textId="77777777" w:rsidR="005F0E0D" w:rsidRPr="0075086F" w:rsidRDefault="005F0E0D" w:rsidP="005F0E0D">
      <w:pPr>
        <w:numPr>
          <w:ilvl w:val="12"/>
          <w:numId w:val="0"/>
        </w:numPr>
        <w:ind w:right="-2"/>
        <w:rPr>
          <w:szCs w:val="22"/>
        </w:rPr>
      </w:pPr>
    </w:p>
    <w:p w14:paraId="3DF4176D" w14:textId="77777777" w:rsidR="005F0E0D" w:rsidRPr="0075086F" w:rsidRDefault="005F0E0D" w:rsidP="005F0E0D">
      <w:pPr>
        <w:pStyle w:val="Zkladntext"/>
        <w:spacing w:line="252" w:lineRule="exact"/>
        <w:rPr>
          <w:szCs w:val="22"/>
        </w:rPr>
      </w:pPr>
      <w:r w:rsidRPr="0075086F">
        <w:rPr>
          <w:szCs w:val="22"/>
        </w:rPr>
        <w:t>Uchovávajte v chladničke (2 °C – 8 °C).</w:t>
      </w:r>
    </w:p>
    <w:p w14:paraId="5833827E" w14:textId="77777777" w:rsidR="005F0E0D" w:rsidRPr="0075086F" w:rsidRDefault="005F0E0D" w:rsidP="005F0E0D">
      <w:pPr>
        <w:numPr>
          <w:ilvl w:val="12"/>
          <w:numId w:val="0"/>
        </w:numPr>
        <w:ind w:right="-2"/>
        <w:rPr>
          <w:szCs w:val="22"/>
        </w:rPr>
      </w:pPr>
    </w:p>
    <w:p w14:paraId="4B220A11" w14:textId="77777777" w:rsidR="005F0E0D" w:rsidRDefault="005F0E0D" w:rsidP="005F0E0D">
      <w:pPr>
        <w:pStyle w:val="Zkladntext"/>
        <w:keepNext/>
        <w:rPr>
          <w:szCs w:val="22"/>
        </w:rPr>
      </w:pPr>
      <w:r w:rsidRPr="0075086F">
        <w:rPr>
          <w:szCs w:val="22"/>
        </w:rPr>
        <w:t>Rekonštituovaný roztok</w:t>
      </w:r>
    </w:p>
    <w:p w14:paraId="73E91666" w14:textId="77777777" w:rsidR="005F0E0D" w:rsidRDefault="005F0E0D" w:rsidP="005F0E0D">
      <w:pPr>
        <w:pStyle w:val="Zkladntext"/>
        <w:ind w:right="830"/>
        <w:rPr>
          <w:szCs w:val="22"/>
        </w:rPr>
      </w:pPr>
      <w:r w:rsidRPr="00EA6ECB">
        <w:rPr>
          <w:szCs w:val="22"/>
        </w:rPr>
        <w:t>Bola preukázaná chemická a fyzikálna stabilita počas používania rekonštituovaného roztoku 24 hodín pri 25</w:t>
      </w:r>
      <w:r>
        <w:rPr>
          <w:szCs w:val="22"/>
        </w:rPr>
        <w:t> °</w:t>
      </w:r>
      <w:r w:rsidRPr="00EA6ECB">
        <w:rPr>
          <w:szCs w:val="22"/>
        </w:rPr>
        <w:t>C</w:t>
      </w:r>
      <w:r w:rsidRPr="0075086F">
        <w:rPr>
          <w:szCs w:val="22"/>
        </w:rPr>
        <w:t>.</w:t>
      </w:r>
    </w:p>
    <w:p w14:paraId="500D3A4B" w14:textId="77777777" w:rsidR="005F0E0D" w:rsidRDefault="005F0E0D" w:rsidP="005F0E0D">
      <w:pPr>
        <w:pStyle w:val="Zkladntext"/>
        <w:ind w:right="830"/>
        <w:rPr>
          <w:szCs w:val="22"/>
        </w:rPr>
      </w:pPr>
    </w:p>
    <w:p w14:paraId="2682372C" w14:textId="77777777" w:rsidR="005F0E0D" w:rsidRDefault="005F0E0D" w:rsidP="005F0E0D">
      <w:pPr>
        <w:pStyle w:val="Zkladntext"/>
        <w:keepNext/>
        <w:rPr>
          <w:szCs w:val="22"/>
        </w:rPr>
      </w:pPr>
      <w:r w:rsidRPr="005A45A0">
        <w:rPr>
          <w:szCs w:val="22"/>
        </w:rPr>
        <w:t>Infúzny roztok</w:t>
      </w:r>
    </w:p>
    <w:p w14:paraId="6C8B6A59" w14:textId="09605DA4" w:rsidR="005F0E0D" w:rsidRDefault="005F0E0D" w:rsidP="005F0E0D">
      <w:pPr>
        <w:pStyle w:val="Zkladntext"/>
        <w:ind w:right="830"/>
        <w:rPr>
          <w:szCs w:val="22"/>
        </w:rPr>
      </w:pPr>
      <w:r>
        <w:rPr>
          <w:szCs w:val="22"/>
        </w:rPr>
        <w:t>Infúzny roztok</w:t>
      </w:r>
      <w:r w:rsidRPr="0075086F">
        <w:rPr>
          <w:szCs w:val="22"/>
        </w:rPr>
        <w:t xml:space="preserve"> sa môže uchovávať 48 hodín pri teplote 25 °C. </w:t>
      </w:r>
      <w:r w:rsidRPr="00EA6ECB">
        <w:rPr>
          <w:szCs w:val="22"/>
        </w:rPr>
        <w:t xml:space="preserve">Bola preukázaná chemická a fyzikálna stabilita počas používania </w:t>
      </w:r>
      <w:r w:rsidR="00DF1616">
        <w:rPr>
          <w:szCs w:val="22"/>
        </w:rPr>
        <w:t xml:space="preserve">infúzneho </w:t>
      </w:r>
      <w:r w:rsidRPr="00EA6ECB">
        <w:rPr>
          <w:szCs w:val="22"/>
        </w:rPr>
        <w:t>roztoku 4</w:t>
      </w:r>
      <w:r w:rsidR="00DF1616">
        <w:rPr>
          <w:szCs w:val="22"/>
        </w:rPr>
        <w:t>8</w:t>
      </w:r>
      <w:r w:rsidRPr="00EA6ECB">
        <w:rPr>
          <w:szCs w:val="22"/>
        </w:rPr>
        <w:t xml:space="preserve"> hodín pri 25</w:t>
      </w:r>
      <w:r>
        <w:rPr>
          <w:szCs w:val="22"/>
        </w:rPr>
        <w:t> °</w:t>
      </w:r>
      <w:r w:rsidRPr="00EA6ECB">
        <w:rPr>
          <w:szCs w:val="22"/>
        </w:rPr>
        <w:t>C</w:t>
      </w:r>
      <w:r>
        <w:rPr>
          <w:szCs w:val="22"/>
        </w:rPr>
        <w:t xml:space="preserve"> a 72 hodín pri mraze</w:t>
      </w:r>
      <w:r w:rsidRPr="0075086F">
        <w:rPr>
          <w:szCs w:val="22"/>
        </w:rPr>
        <w:t>.</w:t>
      </w:r>
    </w:p>
    <w:p w14:paraId="3B7BD098" w14:textId="77777777" w:rsidR="005F0E0D" w:rsidRPr="0075086F" w:rsidRDefault="005F0E0D" w:rsidP="005F0E0D">
      <w:pPr>
        <w:pStyle w:val="Zkladntext"/>
        <w:ind w:right="830"/>
        <w:rPr>
          <w:szCs w:val="22"/>
        </w:rPr>
      </w:pPr>
    </w:p>
    <w:p w14:paraId="17FE1F3A" w14:textId="50F51D3E" w:rsidR="005F0E0D" w:rsidRPr="00891D76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917E1A">
        <w:t>Z</w:t>
      </w:r>
      <w:r>
        <w:t> </w:t>
      </w:r>
      <w:r w:rsidRPr="00917E1A">
        <w:t xml:space="preserve">mikrobiologického hľadiska sa rekonštituovaný </w:t>
      </w:r>
      <w:r>
        <w:t xml:space="preserve">alebo riedený </w:t>
      </w:r>
      <w:r w:rsidRPr="00917E1A">
        <w:t>liek musí použiť okamžite. Ak sa nepoužije ihneď, za čas a podmienky uchovávania pred použitím zodpovedá používateľ a obvykle by nemali byť dlhšie ako 24 hodín pri teplote 2 až 8</w:t>
      </w:r>
      <w:r>
        <w:t> </w:t>
      </w:r>
      <w:r w:rsidRPr="00917E1A">
        <w:t>°C</w:t>
      </w:r>
      <w:r w:rsidR="00F51DFD">
        <w:t xml:space="preserve"> (v</w:t>
      </w:r>
      <w:r w:rsidR="008844DA">
        <w:t> </w:t>
      </w:r>
      <w:r w:rsidR="00F51DFD">
        <w:t>chladničke)</w:t>
      </w:r>
      <w:r w:rsidRPr="00917E1A">
        <w:t>, pokiaľ rekonštitúcia a riedenie neprebehlo v</w:t>
      </w:r>
      <w:r>
        <w:t> </w:t>
      </w:r>
      <w:r w:rsidRPr="00917E1A">
        <w:t>kontrolovaných validovaných aseptických podmienkach.</w:t>
      </w:r>
    </w:p>
    <w:p w14:paraId="0B00BCE7" w14:textId="77777777" w:rsidR="005F0E0D" w:rsidRPr="00A72672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65BB2AD" w14:textId="77777777" w:rsidR="005F0E0D" w:rsidRPr="00A72672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</w:rPr>
      </w:pPr>
      <w:r w:rsidRPr="00A72672">
        <w:t>Nelikvidujte lieky odpadovou vodou alebo domovým odpadom. Nepoužitý liek vráťte do lekárne. Tieto opatrenia pomôžu chrániť životné prostredie.</w:t>
      </w:r>
    </w:p>
    <w:p w14:paraId="76E258A2" w14:textId="77777777" w:rsidR="005F0E0D" w:rsidRPr="00A72672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46F2B1F" w14:textId="77777777" w:rsidR="005F0E0D" w:rsidRPr="00A72672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7D6303C" w14:textId="77777777" w:rsidR="005F0E0D" w:rsidRPr="00891D76" w:rsidRDefault="005F0E0D" w:rsidP="005F0E0D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BF5AB0">
        <w:rPr>
          <w:b/>
        </w:rPr>
        <w:t>Obsah balenia a ďalšie informácie</w:t>
      </w:r>
    </w:p>
    <w:p w14:paraId="0F053DD3" w14:textId="77777777" w:rsidR="005F0E0D" w:rsidRPr="0082445A" w:rsidRDefault="005F0E0D" w:rsidP="005F0E0D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7217AD4" w14:textId="77777777" w:rsidR="005F0E0D" w:rsidRPr="00085939" w:rsidRDefault="005F0E0D" w:rsidP="005F0E0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A72672">
        <w:rPr>
          <w:b/>
        </w:rPr>
        <w:t xml:space="preserve">Čo </w:t>
      </w:r>
      <w:r>
        <w:rPr>
          <w:b/>
        </w:rPr>
        <w:t xml:space="preserve">Anidulafungin Mylan </w:t>
      </w:r>
      <w:r w:rsidRPr="00A72672">
        <w:rPr>
          <w:b/>
        </w:rPr>
        <w:t>obsahuje</w:t>
      </w:r>
    </w:p>
    <w:p w14:paraId="3A71F32E" w14:textId="77777777" w:rsidR="005F0E0D" w:rsidRDefault="005F0E0D" w:rsidP="005F0E0D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</w:pPr>
      <w:r w:rsidRPr="00BF5AB0">
        <w:t xml:space="preserve">Liečivo je </w:t>
      </w:r>
      <w:r w:rsidR="00054EFB">
        <w:t>anidulafungín. Jedna</w:t>
      </w:r>
      <w:r>
        <w:t xml:space="preserve"> injekčná liekovka s práškom obsahuje 100 mg anidulafungínu.</w:t>
      </w:r>
    </w:p>
    <w:p w14:paraId="408AEF39" w14:textId="77777777" w:rsidR="005F0E0D" w:rsidRDefault="005F0E0D" w:rsidP="005F0E0D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</w:pPr>
      <w:r>
        <w:t>Ďalšie zložky sú: fruktóza (pozri časť 2 „Anidulafungin Mylan obsahuje fruktózu“), manitol, polysorbát 80, kyselina vínna, hydroxid sodný (na úpravu pH)</w:t>
      </w:r>
      <w:r w:rsidRPr="001E284C">
        <w:t xml:space="preserve"> </w:t>
      </w:r>
      <w:r>
        <w:t xml:space="preserve">(pozri časť 2 „Anidulafungin Mylan obsahuje sodík“), </w:t>
      </w:r>
      <w:r w:rsidR="0043245A">
        <w:t xml:space="preserve">koncentrovaná </w:t>
      </w:r>
      <w:r>
        <w:t>kyselina chlorovodíková (na úpravu pH).</w:t>
      </w:r>
    </w:p>
    <w:p w14:paraId="2D082A6F" w14:textId="77777777" w:rsidR="005F0E0D" w:rsidRDefault="005F0E0D" w:rsidP="005F0E0D">
      <w:pPr>
        <w:tabs>
          <w:tab w:val="clear" w:pos="567"/>
        </w:tabs>
        <w:spacing w:line="240" w:lineRule="auto"/>
        <w:ind w:right="-2"/>
      </w:pPr>
    </w:p>
    <w:p w14:paraId="2D50BE2A" w14:textId="77777777" w:rsidR="005F0E0D" w:rsidRPr="001E284C" w:rsidRDefault="005F0E0D" w:rsidP="005F0E0D">
      <w:pPr>
        <w:keepNext/>
        <w:tabs>
          <w:tab w:val="clear" w:pos="567"/>
        </w:tabs>
        <w:spacing w:line="240" w:lineRule="auto"/>
        <w:rPr>
          <w:b/>
        </w:rPr>
      </w:pPr>
      <w:r w:rsidRPr="001E284C">
        <w:rPr>
          <w:b/>
        </w:rPr>
        <w:t>Ako vyzerá Anidulafungin Mylan a</w:t>
      </w:r>
      <w:r>
        <w:rPr>
          <w:b/>
        </w:rPr>
        <w:t> </w:t>
      </w:r>
      <w:r w:rsidRPr="001E284C">
        <w:rPr>
          <w:b/>
        </w:rPr>
        <w:t>obsah balenia</w:t>
      </w:r>
    </w:p>
    <w:p w14:paraId="0D9C22EF" w14:textId="77777777" w:rsidR="005F0E0D" w:rsidRDefault="005F0E0D" w:rsidP="005F0E0D">
      <w:pPr>
        <w:tabs>
          <w:tab w:val="clear" w:pos="567"/>
        </w:tabs>
        <w:spacing w:line="240" w:lineRule="auto"/>
        <w:ind w:right="-2"/>
      </w:pPr>
      <w:r>
        <w:t>Anidulafungin Mylan sa dodáva v škatuľke obsahujúcej 1 injekčnú liekovku so 100 mg prášku na infúzny koncentrát.</w:t>
      </w:r>
    </w:p>
    <w:p w14:paraId="39F4DDDA" w14:textId="77777777" w:rsidR="005F0E0D" w:rsidRDefault="005F0E0D" w:rsidP="005F0E0D">
      <w:pPr>
        <w:tabs>
          <w:tab w:val="clear" w:pos="567"/>
        </w:tabs>
        <w:spacing w:line="240" w:lineRule="auto"/>
        <w:ind w:right="-2"/>
      </w:pPr>
    </w:p>
    <w:p w14:paraId="660274FC" w14:textId="4E5714CC" w:rsidR="005F0E0D" w:rsidRPr="00891D76" w:rsidRDefault="005F0E0D" w:rsidP="005F0E0D">
      <w:pPr>
        <w:tabs>
          <w:tab w:val="clear" w:pos="567"/>
        </w:tabs>
        <w:spacing w:line="240" w:lineRule="auto"/>
        <w:ind w:right="-2"/>
      </w:pPr>
      <w:r>
        <w:t>Prášok je biely až sivobiely.</w:t>
      </w:r>
      <w:r w:rsidRPr="001E284C">
        <w:t xml:space="preserve"> </w:t>
      </w:r>
    </w:p>
    <w:p w14:paraId="7346C828" w14:textId="77777777" w:rsidR="008B652B" w:rsidRDefault="008B652B" w:rsidP="005F0E0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</w:p>
    <w:p w14:paraId="074ED9E5" w14:textId="77777777" w:rsidR="005F0E0D" w:rsidRPr="00A72672" w:rsidRDefault="005F0E0D" w:rsidP="005F0E0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152CC0">
        <w:rPr>
          <w:b/>
        </w:rPr>
        <w:t xml:space="preserve">Držiteľ rozhodnutia </w:t>
      </w:r>
      <w:r w:rsidRPr="005F7B09">
        <w:rPr>
          <w:b/>
        </w:rPr>
        <w:t>o registrácii</w:t>
      </w:r>
    </w:p>
    <w:p w14:paraId="7709D159" w14:textId="77777777" w:rsidR="005F0E0D" w:rsidRDefault="005F0E0D" w:rsidP="005F0E0D">
      <w:pPr>
        <w:spacing w:line="240" w:lineRule="auto"/>
      </w:pPr>
      <w:r>
        <w:t>Mylan Ireland Limited</w:t>
      </w:r>
    </w:p>
    <w:p w14:paraId="4EB13526" w14:textId="77777777" w:rsidR="005F0E0D" w:rsidRDefault="005F0E0D" w:rsidP="005F0E0D">
      <w:pPr>
        <w:spacing w:line="240" w:lineRule="auto"/>
      </w:pPr>
      <w:r>
        <w:t>Unit 35/36 Grange Parade, Baldoyle Industrial Estate, Dublin 13, Írsko</w:t>
      </w:r>
    </w:p>
    <w:p w14:paraId="7F50C958" w14:textId="77777777" w:rsidR="005F0E0D" w:rsidRDefault="005F0E0D" w:rsidP="005F0E0D">
      <w:pPr>
        <w:spacing w:line="240" w:lineRule="auto"/>
      </w:pPr>
    </w:p>
    <w:p w14:paraId="59492D4D" w14:textId="77777777" w:rsidR="005F0E0D" w:rsidRPr="00867877" w:rsidRDefault="005F0E0D" w:rsidP="005F0E0D">
      <w:pPr>
        <w:keepNext/>
        <w:spacing w:line="240" w:lineRule="auto"/>
        <w:rPr>
          <w:b/>
        </w:rPr>
      </w:pPr>
      <w:r w:rsidRPr="00867877">
        <w:rPr>
          <w:b/>
        </w:rPr>
        <w:t>Výrobca</w:t>
      </w:r>
    </w:p>
    <w:p w14:paraId="675BD862" w14:textId="77777777" w:rsidR="005F0E0D" w:rsidRPr="000F1286" w:rsidRDefault="005F0E0D" w:rsidP="005F0E0D">
      <w:pPr>
        <w:pStyle w:val="Zkladntext"/>
        <w:autoSpaceDE w:val="0"/>
        <w:autoSpaceDN w:val="0"/>
        <w:adjustRightInd w:val="0"/>
        <w:rPr>
          <w:bCs/>
          <w:szCs w:val="22"/>
          <w:lang w:eastAsia="en-US"/>
        </w:rPr>
      </w:pPr>
      <w:r w:rsidRPr="000F1286">
        <w:rPr>
          <w:bCs/>
          <w:szCs w:val="22"/>
          <w:lang w:eastAsia="en-US"/>
        </w:rPr>
        <w:t>Laboratori FUNDACIO DAU</w:t>
      </w:r>
    </w:p>
    <w:p w14:paraId="498919A4" w14:textId="77777777" w:rsidR="005F0E0D" w:rsidRPr="000F1286" w:rsidRDefault="005F0E0D" w:rsidP="005F0E0D">
      <w:pPr>
        <w:pStyle w:val="Zkladntext"/>
        <w:autoSpaceDE w:val="0"/>
        <w:autoSpaceDN w:val="0"/>
        <w:adjustRightInd w:val="0"/>
        <w:rPr>
          <w:bCs/>
          <w:szCs w:val="22"/>
          <w:lang w:eastAsia="en-US"/>
        </w:rPr>
      </w:pPr>
      <w:r w:rsidRPr="000F1286">
        <w:rPr>
          <w:bCs/>
          <w:szCs w:val="22"/>
          <w:lang w:eastAsia="en-US"/>
        </w:rPr>
        <w:t>C/ De la letra C 12-14</w:t>
      </w:r>
      <w:r>
        <w:rPr>
          <w:bCs/>
          <w:szCs w:val="22"/>
          <w:lang w:eastAsia="en-US"/>
        </w:rPr>
        <w:t xml:space="preserve">, </w:t>
      </w:r>
      <w:r w:rsidRPr="000F1286">
        <w:rPr>
          <w:bCs/>
          <w:szCs w:val="22"/>
          <w:lang w:eastAsia="en-US"/>
        </w:rPr>
        <w:t>Poligono Industrial de la Zona Franca</w:t>
      </w:r>
      <w:r>
        <w:rPr>
          <w:bCs/>
          <w:szCs w:val="22"/>
          <w:lang w:eastAsia="en-US"/>
        </w:rPr>
        <w:t xml:space="preserve">, </w:t>
      </w:r>
      <w:r w:rsidR="005F7B09">
        <w:rPr>
          <w:bCs/>
          <w:szCs w:val="22"/>
          <w:lang w:eastAsia="en-US"/>
        </w:rPr>
        <w:t xml:space="preserve">08040 </w:t>
      </w:r>
      <w:r w:rsidRPr="000F1286">
        <w:rPr>
          <w:bCs/>
          <w:szCs w:val="22"/>
          <w:lang w:eastAsia="en-US"/>
        </w:rPr>
        <w:t>Barcelona, Španielsko</w:t>
      </w:r>
    </w:p>
    <w:p w14:paraId="2BA993F4" w14:textId="531D9A2F" w:rsidR="005F0E0D" w:rsidRDefault="005F0E0D" w:rsidP="005F0E0D">
      <w:pPr>
        <w:pStyle w:val="Zkladntext"/>
        <w:autoSpaceDE w:val="0"/>
        <w:autoSpaceDN w:val="0"/>
        <w:adjustRightInd w:val="0"/>
        <w:rPr>
          <w:bCs/>
          <w:szCs w:val="22"/>
          <w:lang w:eastAsia="en-US"/>
        </w:rPr>
      </w:pPr>
      <w:bookmarkStart w:id="2" w:name="_GoBack"/>
      <w:bookmarkEnd w:id="2"/>
    </w:p>
    <w:p w14:paraId="1264C9E0" w14:textId="77777777" w:rsidR="00336B37" w:rsidRPr="00336B37" w:rsidRDefault="00336B37" w:rsidP="00336B37">
      <w:pPr>
        <w:pStyle w:val="Zkladntext"/>
        <w:keepNext/>
        <w:autoSpaceDE w:val="0"/>
        <w:autoSpaceDN w:val="0"/>
        <w:adjustRightInd w:val="0"/>
        <w:rPr>
          <w:bCs/>
          <w:szCs w:val="22"/>
          <w:lang w:eastAsia="en-US"/>
        </w:rPr>
      </w:pPr>
      <w:r w:rsidRPr="00336B37">
        <w:rPr>
          <w:bCs/>
          <w:szCs w:val="22"/>
          <w:lang w:eastAsia="en-US"/>
        </w:rPr>
        <w:lastRenderedPageBreak/>
        <w:t>Mylan Germany GmbH</w:t>
      </w:r>
    </w:p>
    <w:p w14:paraId="158E3FFA" w14:textId="772BD1CC" w:rsidR="00217279" w:rsidRPr="003B095D" w:rsidRDefault="00336B37" w:rsidP="001B4A9A">
      <w:pPr>
        <w:pStyle w:val="Zkladntext"/>
        <w:autoSpaceDE w:val="0"/>
        <w:autoSpaceDN w:val="0"/>
        <w:adjustRightInd w:val="0"/>
        <w:rPr>
          <w:szCs w:val="22"/>
        </w:rPr>
      </w:pPr>
      <w:r w:rsidRPr="00336B37">
        <w:rPr>
          <w:bCs/>
          <w:szCs w:val="22"/>
          <w:lang w:eastAsia="en-US"/>
        </w:rPr>
        <w:t>Zweigniederlassung Bad Homburg v. d. Höhe, Benzstrasse 1, Bad Homburg v. d. Hohe, Hessen, 61352, Nemecko</w:t>
      </w:r>
    </w:p>
    <w:p w14:paraId="31B0E839" w14:textId="36CBF886" w:rsidR="00217279" w:rsidRPr="00336B37" w:rsidRDefault="00217279" w:rsidP="005F0E0D">
      <w:pPr>
        <w:pStyle w:val="Zkladntext"/>
        <w:autoSpaceDE w:val="0"/>
        <w:autoSpaceDN w:val="0"/>
        <w:adjustRightInd w:val="0"/>
        <w:rPr>
          <w:bCs/>
          <w:szCs w:val="22"/>
          <w:lang w:eastAsia="en-US"/>
        </w:rPr>
      </w:pPr>
    </w:p>
    <w:p w14:paraId="5B4D543D" w14:textId="77777777" w:rsidR="00336B37" w:rsidRPr="00F16066" w:rsidRDefault="00336B37" w:rsidP="00336B37">
      <w:pPr>
        <w:ind w:right="-449"/>
        <w:rPr>
          <w:szCs w:val="22"/>
        </w:rPr>
      </w:pPr>
      <w:r w:rsidRPr="00336B37">
        <w:rPr>
          <w:szCs w:val="22"/>
        </w:rPr>
        <w:t>Ak potrebujete akúkoľvek informáciu o tomto lieku, kontaktujte miestneho zástupcu držiteľa rozhodnutia o registrácii: Mylan s.r.o.; Telefónne číslo: +421 2 32 199 100.</w:t>
      </w:r>
    </w:p>
    <w:p w14:paraId="4A09EC85" w14:textId="77777777" w:rsidR="00336B37" w:rsidRPr="007F2124" w:rsidRDefault="00336B37" w:rsidP="005F0E0D">
      <w:pPr>
        <w:pStyle w:val="Zkladntext"/>
        <w:autoSpaceDE w:val="0"/>
        <w:autoSpaceDN w:val="0"/>
        <w:adjustRightInd w:val="0"/>
        <w:rPr>
          <w:bCs/>
          <w:szCs w:val="22"/>
          <w:lang w:eastAsia="en-US"/>
        </w:rPr>
      </w:pPr>
    </w:p>
    <w:p w14:paraId="239DB648" w14:textId="77777777" w:rsidR="005F0E0D" w:rsidRPr="0075086F" w:rsidRDefault="005F0E0D" w:rsidP="005F0E0D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75086F">
        <w:rPr>
          <w:b/>
          <w:bCs/>
          <w:szCs w:val="22"/>
          <w:lang w:eastAsia="en-US"/>
        </w:rPr>
        <w:t>Liek je schválený v členských štátoch Európskeho hospodárskeho priestoru (EHP) pod nasledovnými názvami:</w:t>
      </w:r>
    </w:p>
    <w:p w14:paraId="7466BC4C" w14:textId="77777777" w:rsidR="005F0E0D" w:rsidRPr="009E7BA2" w:rsidRDefault="005F0E0D" w:rsidP="005F0E0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left="2268" w:right="-2" w:hanging="2268"/>
      </w:pPr>
      <w:r>
        <w:t xml:space="preserve">Belgicko: </w:t>
      </w:r>
      <w:r>
        <w:tab/>
      </w:r>
      <w:r>
        <w:tab/>
      </w:r>
      <w:r w:rsidRPr="009E7BA2">
        <w:t>Anidulafungin Mylan 100 mg poeder voor concentraat</w:t>
      </w:r>
      <w:r>
        <w:t xml:space="preserve"> </w:t>
      </w:r>
      <w:r w:rsidRPr="009E7BA2">
        <w:t>voor oplossing voor infusie</w:t>
      </w:r>
    </w:p>
    <w:p w14:paraId="2452AF24" w14:textId="77777777" w:rsidR="005F0E0D" w:rsidRPr="009E7BA2" w:rsidRDefault="005F0E0D" w:rsidP="005F0E0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left="2268" w:right="-2" w:hanging="2268"/>
      </w:pPr>
      <w:r>
        <w:t xml:space="preserve">Česká republika: </w:t>
      </w:r>
      <w:r>
        <w:tab/>
      </w:r>
      <w:r>
        <w:tab/>
      </w:r>
      <w:r w:rsidRPr="009E7BA2">
        <w:t>Anidulafungin Mylan</w:t>
      </w:r>
    </w:p>
    <w:p w14:paraId="1315B18D" w14:textId="77777777" w:rsidR="005F0E0D" w:rsidRPr="009E7BA2" w:rsidRDefault="005F0E0D" w:rsidP="005F0E0D">
      <w:pPr>
        <w:numPr>
          <w:ilvl w:val="12"/>
          <w:numId w:val="0"/>
        </w:numPr>
        <w:spacing w:line="240" w:lineRule="auto"/>
        <w:ind w:right="-2"/>
      </w:pPr>
      <w:r w:rsidRPr="00F63878">
        <w:rPr>
          <w:bCs/>
        </w:rPr>
        <w:t>Dánsko:</w:t>
      </w:r>
      <w:r w:rsidRPr="009E7BA2">
        <w:t xml:space="preserve"> </w:t>
      </w:r>
      <w:r>
        <w:tab/>
      </w:r>
      <w:r>
        <w:tab/>
      </w:r>
      <w:r>
        <w:tab/>
      </w:r>
      <w:r w:rsidRPr="009E7BA2">
        <w:t>Anidulafungin Mylan</w:t>
      </w:r>
    </w:p>
    <w:p w14:paraId="42492DE9" w14:textId="77777777" w:rsidR="005F0E0D" w:rsidRPr="009E7BA2" w:rsidRDefault="005F0E0D" w:rsidP="005F0E0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left="2268" w:right="-2" w:hanging="2268"/>
      </w:pPr>
      <w:r>
        <w:t>Fínsko:</w:t>
      </w:r>
      <w:r w:rsidRPr="009E7BA2">
        <w:t xml:space="preserve"> </w:t>
      </w:r>
      <w:r>
        <w:tab/>
      </w:r>
      <w:r>
        <w:tab/>
      </w:r>
      <w:r w:rsidRPr="009E7BA2">
        <w:t>Anidulafungin Mylan 100 mg kuiva-aine</w:t>
      </w:r>
      <w:r>
        <w:t xml:space="preserve"> </w:t>
      </w:r>
      <w:r w:rsidRPr="009E7BA2">
        <w:t>v</w:t>
      </w:r>
      <w:r w:rsidRPr="009E7BA2">
        <w:rPr>
          <w:rFonts w:hint="eastAsia"/>
        </w:rPr>
        <w:t>ä</w:t>
      </w:r>
      <w:r w:rsidRPr="009E7BA2">
        <w:t>likonsentraatiksi infuusionestett</w:t>
      </w:r>
      <w:r w:rsidRPr="009E7BA2">
        <w:rPr>
          <w:rFonts w:hint="eastAsia"/>
        </w:rPr>
        <w:t>ä</w:t>
      </w:r>
      <w:r w:rsidRPr="009E7BA2">
        <w:t xml:space="preserve"> varten, liuos</w:t>
      </w:r>
    </w:p>
    <w:p w14:paraId="0C732C9F" w14:textId="77777777" w:rsidR="005F0E0D" w:rsidRPr="009E7BA2" w:rsidRDefault="005F0E0D" w:rsidP="005F0E0D">
      <w:pPr>
        <w:numPr>
          <w:ilvl w:val="12"/>
          <w:numId w:val="0"/>
        </w:numPr>
        <w:spacing w:line="240" w:lineRule="auto"/>
        <w:ind w:right="-2"/>
      </w:pPr>
      <w:r w:rsidRPr="005B1C8B">
        <w:t>Írsko:</w:t>
      </w:r>
      <w:r w:rsidRPr="009E7BA2">
        <w:t xml:space="preserve"> </w:t>
      </w:r>
      <w:r>
        <w:tab/>
      </w:r>
      <w:r>
        <w:tab/>
      </w:r>
      <w:r>
        <w:tab/>
      </w:r>
      <w:r w:rsidRPr="009E7BA2">
        <w:t>Anidulafungin 100 mg powder for concentrate for</w:t>
      </w:r>
      <w:r>
        <w:t xml:space="preserve"> </w:t>
      </w:r>
      <w:r w:rsidRPr="009E7BA2">
        <w:t>solution for infusion</w:t>
      </w:r>
    </w:p>
    <w:p w14:paraId="39839598" w14:textId="77777777" w:rsidR="005F0E0D" w:rsidRPr="00F63878" w:rsidRDefault="005F0E0D" w:rsidP="005F0E0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left="2268" w:right="-2" w:hanging="2268"/>
      </w:pPr>
      <w:r w:rsidRPr="00F63878">
        <w:t>Nemecko:</w:t>
      </w:r>
      <w:r w:rsidRPr="009E7BA2">
        <w:t xml:space="preserve"> </w:t>
      </w:r>
      <w:r>
        <w:tab/>
      </w:r>
      <w:r>
        <w:tab/>
      </w:r>
      <w:r w:rsidRPr="009E7BA2">
        <w:t>Anidulafungin Mylan 100 mg Pulver f</w:t>
      </w:r>
      <w:r w:rsidRPr="009E7BA2">
        <w:rPr>
          <w:rFonts w:hint="eastAsia"/>
        </w:rPr>
        <w:t>ü</w:t>
      </w:r>
      <w:r w:rsidRPr="009E7BA2">
        <w:t>r ein Konzentrat</w:t>
      </w:r>
      <w:r>
        <w:t xml:space="preserve"> </w:t>
      </w:r>
      <w:r w:rsidRPr="009E7BA2">
        <w:t xml:space="preserve">zur Herstellung einer </w:t>
      </w:r>
      <w:r w:rsidRPr="00F63878">
        <w:t>Infusionsl</w:t>
      </w:r>
      <w:r w:rsidRPr="00F63878">
        <w:rPr>
          <w:rFonts w:hint="eastAsia"/>
        </w:rPr>
        <w:t>ö</w:t>
      </w:r>
      <w:r w:rsidRPr="00F63878">
        <w:t>sung</w:t>
      </w:r>
    </w:p>
    <w:p w14:paraId="080ECD27" w14:textId="77777777" w:rsidR="005F0E0D" w:rsidRPr="009E7BA2" w:rsidRDefault="005F0E0D" w:rsidP="005F0E0D">
      <w:pPr>
        <w:numPr>
          <w:ilvl w:val="12"/>
          <w:numId w:val="0"/>
        </w:numPr>
        <w:spacing w:line="240" w:lineRule="auto"/>
        <w:ind w:right="-2"/>
      </w:pPr>
      <w:r w:rsidRPr="005B1C8B">
        <w:t>Nórsko:</w:t>
      </w:r>
      <w:r w:rsidRPr="005B1C8B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9E7BA2">
        <w:t>Anidulafungin Mylan</w:t>
      </w:r>
    </w:p>
    <w:p w14:paraId="3AE0F7FB" w14:textId="77777777" w:rsidR="005F0E0D" w:rsidRPr="009E7BA2" w:rsidRDefault="005F0E0D" w:rsidP="005F0E0D">
      <w:pPr>
        <w:numPr>
          <w:ilvl w:val="12"/>
          <w:numId w:val="0"/>
        </w:numPr>
        <w:spacing w:line="240" w:lineRule="auto"/>
        <w:ind w:right="-2"/>
      </w:pPr>
      <w:r>
        <w:t>Poľsko:</w:t>
      </w:r>
      <w:r w:rsidRPr="009E7BA2">
        <w:t xml:space="preserve"> </w:t>
      </w:r>
      <w:r>
        <w:tab/>
      </w:r>
      <w:r>
        <w:tab/>
      </w:r>
      <w:r>
        <w:tab/>
      </w:r>
      <w:r w:rsidRPr="009E7BA2">
        <w:t>Anidulafungin Mylan</w:t>
      </w:r>
    </w:p>
    <w:p w14:paraId="63963578" w14:textId="77777777" w:rsidR="005F0E0D" w:rsidRPr="005B1C8B" w:rsidRDefault="005F0E0D" w:rsidP="005F0E0D">
      <w:pPr>
        <w:numPr>
          <w:ilvl w:val="12"/>
          <w:numId w:val="0"/>
        </w:numPr>
        <w:spacing w:line="240" w:lineRule="auto"/>
        <w:ind w:right="-2"/>
      </w:pPr>
      <w:r w:rsidRPr="005B1C8B">
        <w:rPr>
          <w:bCs/>
        </w:rPr>
        <w:t>Portugalsko:</w:t>
      </w:r>
      <w:r w:rsidRPr="005B1C8B">
        <w:t xml:space="preserve"> </w:t>
      </w:r>
      <w:r>
        <w:tab/>
      </w:r>
      <w:r>
        <w:tab/>
      </w:r>
      <w:r w:rsidRPr="005B1C8B">
        <w:t>Anidulafungina Mylan</w:t>
      </w:r>
    </w:p>
    <w:p w14:paraId="148E1BE8" w14:textId="77777777" w:rsidR="005F0E0D" w:rsidRPr="009E7BA2" w:rsidRDefault="005F0E0D" w:rsidP="005F0E0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left="2268" w:right="-2" w:hanging="2268"/>
      </w:pPr>
      <w:r>
        <w:t xml:space="preserve">Rakúsko: </w:t>
      </w:r>
      <w:r>
        <w:tab/>
      </w:r>
      <w:r>
        <w:tab/>
      </w:r>
      <w:r w:rsidRPr="009E7BA2">
        <w:t>Anidulafungin Mylan 100 mg Pulver f</w:t>
      </w:r>
      <w:r w:rsidRPr="009E7BA2">
        <w:rPr>
          <w:rFonts w:hint="eastAsia"/>
        </w:rPr>
        <w:t>ü</w:t>
      </w:r>
      <w:r w:rsidRPr="009E7BA2">
        <w:t>r ein Konzentrat</w:t>
      </w:r>
      <w:r>
        <w:t xml:space="preserve"> </w:t>
      </w:r>
      <w:r w:rsidRPr="009E7BA2">
        <w:t>zur Herstellung einer Infusionsl</w:t>
      </w:r>
      <w:r w:rsidRPr="009E7BA2">
        <w:rPr>
          <w:rFonts w:hint="eastAsia"/>
        </w:rPr>
        <w:t>ö</w:t>
      </w:r>
      <w:r w:rsidRPr="009E7BA2">
        <w:t>sung</w:t>
      </w:r>
    </w:p>
    <w:p w14:paraId="2AD1488F" w14:textId="77777777" w:rsidR="005F0E0D" w:rsidRPr="009E7BA2" w:rsidRDefault="005F0E0D" w:rsidP="005F0E0D">
      <w:pPr>
        <w:numPr>
          <w:ilvl w:val="12"/>
          <w:numId w:val="0"/>
        </w:numPr>
        <w:spacing w:line="240" w:lineRule="auto"/>
        <w:ind w:left="2268" w:right="-2" w:hanging="2268"/>
      </w:pPr>
      <w:r w:rsidRPr="005B1C8B">
        <w:rPr>
          <w:bCs/>
        </w:rPr>
        <w:t>Rumunsko:</w:t>
      </w:r>
      <w:r w:rsidRPr="009E7BA2">
        <w:t xml:space="preserve"> </w:t>
      </w:r>
      <w:r>
        <w:tab/>
      </w:r>
      <w:r>
        <w:tab/>
      </w:r>
      <w:r w:rsidRPr="009E7BA2">
        <w:t>Anidulafungin</w:t>
      </w:r>
      <w:r w:rsidRPr="009E7BA2">
        <w:rPr>
          <w:rFonts w:hint="eastAsia"/>
        </w:rPr>
        <w:t>ă</w:t>
      </w:r>
      <w:r w:rsidRPr="009E7BA2">
        <w:t xml:space="preserve"> Mylan 100 mg pulbere pentru concentrat</w:t>
      </w:r>
      <w:r>
        <w:t xml:space="preserve"> </w:t>
      </w:r>
      <w:r w:rsidRPr="009E7BA2">
        <w:t>pentru solu</w:t>
      </w:r>
      <w:r w:rsidRPr="009E7BA2">
        <w:rPr>
          <w:rFonts w:hint="eastAsia"/>
        </w:rPr>
        <w:t>ț</w:t>
      </w:r>
      <w:r w:rsidRPr="009E7BA2">
        <w:t>ie perfuzabil</w:t>
      </w:r>
      <w:r w:rsidRPr="009E7BA2">
        <w:rPr>
          <w:rFonts w:hint="eastAsia"/>
        </w:rPr>
        <w:t>ă</w:t>
      </w:r>
    </w:p>
    <w:p w14:paraId="39D94F0C" w14:textId="77777777" w:rsidR="005F0E0D" w:rsidRPr="009E7BA2" w:rsidRDefault="005F0E0D" w:rsidP="005F0E0D">
      <w:pPr>
        <w:numPr>
          <w:ilvl w:val="12"/>
          <w:numId w:val="0"/>
        </w:numPr>
        <w:spacing w:line="240" w:lineRule="auto"/>
        <w:ind w:right="-2"/>
      </w:pPr>
      <w:r w:rsidRPr="005B1C8B">
        <w:rPr>
          <w:bCs/>
        </w:rPr>
        <w:t>Slovenská republika:</w:t>
      </w:r>
      <w:r w:rsidRPr="009E7BA2">
        <w:t xml:space="preserve"> </w:t>
      </w:r>
      <w:r>
        <w:tab/>
      </w:r>
      <w:r w:rsidRPr="009E7BA2">
        <w:t>Anidulafungin Mylan 100 mg</w:t>
      </w:r>
    </w:p>
    <w:p w14:paraId="60BA4292" w14:textId="77777777" w:rsidR="005F0E0D" w:rsidRDefault="005F0E0D" w:rsidP="005F0E0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left="2268" w:right="-2" w:hanging="2268"/>
      </w:pPr>
      <w:r>
        <w:t>Španielsko:</w:t>
      </w:r>
      <w:r w:rsidRPr="009E7BA2">
        <w:t xml:space="preserve"> </w:t>
      </w:r>
      <w:r>
        <w:tab/>
      </w:r>
      <w:r w:rsidRPr="009E7BA2">
        <w:t>Anidulafungina Mylan 100 mg polvo para</w:t>
      </w:r>
      <w:r>
        <w:t xml:space="preserve"> </w:t>
      </w:r>
      <w:r w:rsidRPr="009E7BA2">
        <w:t>concentrado para soluci</w:t>
      </w:r>
      <w:r w:rsidRPr="009E7BA2">
        <w:rPr>
          <w:rFonts w:hint="eastAsia"/>
        </w:rPr>
        <w:t>ó</w:t>
      </w:r>
      <w:r w:rsidRPr="009E7BA2">
        <w:t>n para perfusi</w:t>
      </w:r>
      <w:r w:rsidRPr="009E7BA2">
        <w:rPr>
          <w:rFonts w:hint="eastAsia"/>
        </w:rPr>
        <w:t>ó</w:t>
      </w:r>
      <w:r w:rsidRPr="009E7BA2">
        <w:t>n</w:t>
      </w:r>
      <w:r w:rsidR="00586EA6">
        <w:t xml:space="preserve"> EFG</w:t>
      </w:r>
    </w:p>
    <w:p w14:paraId="6498B241" w14:textId="77777777" w:rsidR="005F0E0D" w:rsidRPr="009E7BA2" w:rsidRDefault="005F0E0D" w:rsidP="005F0E0D">
      <w:pPr>
        <w:numPr>
          <w:ilvl w:val="12"/>
          <w:numId w:val="0"/>
        </w:numPr>
        <w:spacing w:line="240" w:lineRule="auto"/>
        <w:ind w:right="-2"/>
      </w:pPr>
      <w:r w:rsidRPr="005B1C8B">
        <w:rPr>
          <w:bCs/>
        </w:rPr>
        <w:t>Švédsko:</w:t>
      </w:r>
      <w:r w:rsidRPr="009E7BA2">
        <w:t xml:space="preserve"> </w:t>
      </w:r>
      <w:r>
        <w:tab/>
      </w:r>
      <w:r>
        <w:tab/>
      </w:r>
      <w:r>
        <w:tab/>
      </w:r>
      <w:r w:rsidRPr="009E7BA2">
        <w:t>Anidulafungin Mylan</w:t>
      </w:r>
    </w:p>
    <w:p w14:paraId="50FB51F0" w14:textId="77777777" w:rsidR="005F0E0D" w:rsidRPr="009E7BA2" w:rsidRDefault="005F0E0D" w:rsidP="005F0E0D">
      <w:pPr>
        <w:numPr>
          <w:ilvl w:val="12"/>
          <w:numId w:val="0"/>
        </w:numPr>
        <w:spacing w:line="240" w:lineRule="auto"/>
        <w:ind w:right="-2"/>
      </w:pPr>
      <w:r>
        <w:t>Taliansko:</w:t>
      </w:r>
      <w:r w:rsidRPr="009E7BA2">
        <w:t xml:space="preserve"> </w:t>
      </w:r>
      <w:r>
        <w:tab/>
      </w:r>
      <w:r>
        <w:tab/>
      </w:r>
      <w:r>
        <w:tab/>
      </w:r>
      <w:r w:rsidRPr="009E7BA2">
        <w:t>Anidulafungina Mylan Pharma</w:t>
      </w:r>
    </w:p>
    <w:p w14:paraId="5483345C" w14:textId="77777777" w:rsidR="005F0E0D" w:rsidRDefault="005F0E0D" w:rsidP="005F0E0D">
      <w:pPr>
        <w:numPr>
          <w:ilvl w:val="12"/>
          <w:numId w:val="0"/>
        </w:numPr>
        <w:spacing w:line="240" w:lineRule="auto"/>
        <w:ind w:right="-2"/>
      </w:pPr>
      <w:r>
        <w:t xml:space="preserve">Veľká Británia: </w:t>
      </w:r>
      <w:r>
        <w:tab/>
      </w:r>
      <w:r>
        <w:tab/>
      </w:r>
      <w:r w:rsidRPr="009E7BA2">
        <w:t>Anidulafungin 100</w:t>
      </w:r>
      <w:r w:rsidR="00586EA6">
        <w:t xml:space="preserve"> </w:t>
      </w:r>
      <w:r w:rsidRPr="009E7BA2">
        <w:t>mg powder for concentrate for</w:t>
      </w:r>
      <w:r>
        <w:t xml:space="preserve"> </w:t>
      </w:r>
      <w:r w:rsidRPr="009E7BA2">
        <w:t>solution for infusion</w:t>
      </w:r>
    </w:p>
    <w:p w14:paraId="487C94E6" w14:textId="77777777" w:rsidR="005F0E0D" w:rsidRPr="007766BC" w:rsidRDefault="005F0E0D" w:rsidP="005F0E0D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6E690F79" w14:textId="2CD7CD56" w:rsidR="005F0E0D" w:rsidRDefault="005F0E0D" w:rsidP="005F0E0D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75086F">
        <w:rPr>
          <w:b/>
          <w:szCs w:val="22"/>
        </w:rPr>
        <w:t>Táto písomná informácia bola naposledy aktualizovaná v</w:t>
      </w:r>
      <w:r>
        <w:rPr>
          <w:b/>
          <w:szCs w:val="22"/>
        </w:rPr>
        <w:t> 0</w:t>
      </w:r>
      <w:r w:rsidR="00336B37">
        <w:rPr>
          <w:b/>
          <w:szCs w:val="22"/>
        </w:rPr>
        <w:t>3</w:t>
      </w:r>
      <w:r>
        <w:rPr>
          <w:b/>
          <w:szCs w:val="22"/>
        </w:rPr>
        <w:t>/2020.</w:t>
      </w:r>
    </w:p>
    <w:p w14:paraId="34280EAD" w14:textId="77777777" w:rsidR="000F32A9" w:rsidRDefault="000F32A9" w:rsidP="005F0E0D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7FC7CD9F" w14:textId="39B59F1D" w:rsidR="000F32A9" w:rsidRDefault="000F32A9" w:rsidP="005F0E0D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B24B7F">
        <w:rPr>
          <w:szCs w:val="22"/>
        </w:rPr>
        <w:t>Ďalšie zdroje informácií</w:t>
      </w:r>
    </w:p>
    <w:p w14:paraId="07A5F228" w14:textId="5DDBA208" w:rsidR="000F32A9" w:rsidRPr="00B24B7F" w:rsidRDefault="000F32A9" w:rsidP="005F0E0D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szCs w:val="22"/>
        </w:rPr>
        <w:t xml:space="preserve">Podrobné informácie o tomto lieku sú dostupné na internetovej stránke Štátneho ústavu pre kontrolu liečiv </w:t>
      </w:r>
      <w:hyperlink r:id="rId9" w:history="1">
        <w:r>
          <w:rPr>
            <w:rStyle w:val="Hypertextovprepojenie"/>
          </w:rPr>
          <w:t>https://www.sukl.sk/</w:t>
        </w:r>
      </w:hyperlink>
      <w:r>
        <w:t>.</w:t>
      </w:r>
      <w:r>
        <w:rPr>
          <w:szCs w:val="22"/>
        </w:rPr>
        <w:t xml:space="preserve"> </w:t>
      </w:r>
    </w:p>
    <w:p w14:paraId="4F837F94" w14:textId="77777777" w:rsidR="005F0E0D" w:rsidRPr="009E7BA2" w:rsidRDefault="005F0E0D" w:rsidP="005F0E0D">
      <w:pPr>
        <w:numPr>
          <w:ilvl w:val="12"/>
          <w:numId w:val="0"/>
        </w:numPr>
        <w:spacing w:line="240" w:lineRule="auto"/>
        <w:ind w:right="-2"/>
      </w:pPr>
    </w:p>
    <w:p w14:paraId="02C23CE4" w14:textId="77777777" w:rsidR="005F0E0D" w:rsidRPr="00A72672" w:rsidRDefault="005F0E0D" w:rsidP="005F0E0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2445A">
        <w:t>------------------------------------------------------------------------------------------------------------------------</w:t>
      </w:r>
    </w:p>
    <w:p w14:paraId="70A6AE6C" w14:textId="77777777" w:rsidR="005F0E0D" w:rsidRPr="00A72672" w:rsidRDefault="005F0E0D" w:rsidP="005F0E0D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</w:pPr>
    </w:p>
    <w:p w14:paraId="457E5CE6" w14:textId="606D5456" w:rsidR="005F0E0D" w:rsidRPr="0075086F" w:rsidRDefault="005F0E0D" w:rsidP="005F0E0D">
      <w:pPr>
        <w:rPr>
          <w:szCs w:val="22"/>
        </w:rPr>
      </w:pPr>
      <w:r w:rsidRPr="0075086F">
        <w:rPr>
          <w:szCs w:val="22"/>
        </w:rPr>
        <w:t xml:space="preserve">Nasledujúca informácia je určená len pre zdravotníckych pracovníkov a vzťahuje sa iba na Anidulafungin </w:t>
      </w:r>
      <w:r>
        <w:rPr>
          <w:szCs w:val="22"/>
        </w:rPr>
        <w:t>Mylan</w:t>
      </w:r>
      <w:r w:rsidRPr="0075086F">
        <w:rPr>
          <w:szCs w:val="22"/>
        </w:rPr>
        <w:t xml:space="preserve"> 100 mg prášok na infúzny koncentrát s jednou injekčnou liekovkou:</w:t>
      </w:r>
    </w:p>
    <w:p w14:paraId="1BBEB11C" w14:textId="77777777" w:rsidR="005F0E0D" w:rsidRPr="0075086F" w:rsidRDefault="005F0E0D" w:rsidP="005F0E0D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7D9D3292" w14:textId="5D4944AD" w:rsidR="005F0E0D" w:rsidRPr="0075086F" w:rsidRDefault="005F0E0D" w:rsidP="005F0E0D">
      <w:pPr>
        <w:pStyle w:val="Zkladntext"/>
        <w:ind w:right="-1"/>
        <w:rPr>
          <w:szCs w:val="22"/>
        </w:rPr>
      </w:pPr>
      <w:r w:rsidRPr="0075086F">
        <w:rPr>
          <w:szCs w:val="22"/>
        </w:rPr>
        <w:t xml:space="preserve">Obsah injekčnej liekovky sa musí rekonštituovať s vodou na injekcie a následne riediť LEN infúznym roztokom chloridu sodného 9 mg/ml (0,9 %) alebo infúznym roztokom glukózy 50 mg/ml (5 %). Kompatibilita rekonštituovaného </w:t>
      </w:r>
      <w:r w:rsidR="00F22FFC">
        <w:rPr>
          <w:szCs w:val="22"/>
        </w:rPr>
        <w:t xml:space="preserve">lieku </w:t>
      </w:r>
      <w:r w:rsidRPr="0075086F">
        <w:rPr>
          <w:szCs w:val="22"/>
        </w:rPr>
        <w:t xml:space="preserve">Anidulafungin </w:t>
      </w:r>
      <w:r>
        <w:rPr>
          <w:szCs w:val="22"/>
        </w:rPr>
        <w:t>Mylan</w:t>
      </w:r>
      <w:r w:rsidRPr="0075086F">
        <w:rPr>
          <w:szCs w:val="22"/>
        </w:rPr>
        <w:t xml:space="preserve"> s intravenóznymi látkami, aditívami alebo inými liekmi, ako je infúzny roztok chloridu sodného 9 mg/ml (0,9 %) alebo infúzny roztok glukózy 50 mg/ml (5 %), nebola stanovená.</w:t>
      </w:r>
    </w:p>
    <w:p w14:paraId="12A9FC1C" w14:textId="77777777" w:rsidR="005F0E0D" w:rsidRPr="0075086F" w:rsidRDefault="005F0E0D" w:rsidP="005F0E0D">
      <w:pPr>
        <w:pStyle w:val="Zkladntext"/>
        <w:ind w:right="-1"/>
        <w:rPr>
          <w:szCs w:val="22"/>
        </w:rPr>
      </w:pPr>
    </w:p>
    <w:p w14:paraId="1E397565" w14:textId="77777777" w:rsidR="005F0E0D" w:rsidRPr="007766BC" w:rsidRDefault="005F0E0D" w:rsidP="005F0E0D">
      <w:pPr>
        <w:pStyle w:val="Zkladntext"/>
        <w:keepNext/>
        <w:rPr>
          <w:i/>
          <w:szCs w:val="22"/>
        </w:rPr>
      </w:pPr>
      <w:r w:rsidRPr="007766BC">
        <w:rPr>
          <w:i/>
          <w:szCs w:val="22"/>
        </w:rPr>
        <w:t>Rekonštitúcia</w:t>
      </w:r>
    </w:p>
    <w:p w14:paraId="1D597883" w14:textId="2211F2BF" w:rsidR="005F0E0D" w:rsidRPr="0075086F" w:rsidRDefault="005F0E0D" w:rsidP="005F0E0D">
      <w:pPr>
        <w:pStyle w:val="Zkladntext"/>
        <w:ind w:right="-1"/>
        <w:rPr>
          <w:szCs w:val="22"/>
        </w:rPr>
      </w:pPr>
      <w:r w:rsidRPr="0075086F">
        <w:rPr>
          <w:szCs w:val="22"/>
        </w:rPr>
        <w:t xml:space="preserve">Asepticky rekonštituujte každú injekčnú liekovku s 30 ml vody na injekcie na dosiahnutie koncentrácie 3,33 mg/ml. Rekonštitúcia môže trvať až </w:t>
      </w:r>
      <w:r>
        <w:rPr>
          <w:szCs w:val="22"/>
        </w:rPr>
        <w:t>do 2</w:t>
      </w:r>
      <w:r w:rsidRPr="0075086F">
        <w:rPr>
          <w:szCs w:val="22"/>
        </w:rPr>
        <w:t xml:space="preserve"> minút. </w:t>
      </w:r>
      <w:r w:rsidRPr="007766BC">
        <w:rPr>
          <w:szCs w:val="22"/>
        </w:rPr>
        <w:t xml:space="preserve">Rekonštituovaný roztok je číry, bezfarebný až </w:t>
      </w:r>
      <w:r w:rsidR="003E64AD">
        <w:rPr>
          <w:szCs w:val="22"/>
        </w:rPr>
        <w:t>bledo</w:t>
      </w:r>
      <w:r w:rsidRPr="007766BC">
        <w:rPr>
          <w:szCs w:val="22"/>
        </w:rPr>
        <w:t>žltý.</w:t>
      </w:r>
      <w:r>
        <w:rPr>
          <w:szCs w:val="22"/>
        </w:rPr>
        <w:t xml:space="preserve"> </w:t>
      </w:r>
      <w:r w:rsidRPr="0075086F">
        <w:rPr>
          <w:szCs w:val="22"/>
        </w:rPr>
        <w:t>Parenterálne lieky sa majú pred podaním vizuálne skontrolovať na prítomnosť pevných častíc a zmenu farby, akonáhle to roztok a obal umožňujú. Ak sa zistí prítomnosť pevných častíc alebo zmena farby, roztok zlikvidujte.</w:t>
      </w:r>
    </w:p>
    <w:p w14:paraId="0C7104BF" w14:textId="77777777" w:rsidR="005F0E0D" w:rsidRPr="0075086F" w:rsidRDefault="005F0E0D" w:rsidP="005F0E0D">
      <w:pPr>
        <w:pStyle w:val="Zkladntext"/>
        <w:spacing w:before="9"/>
        <w:rPr>
          <w:szCs w:val="22"/>
        </w:rPr>
      </w:pPr>
    </w:p>
    <w:p w14:paraId="66CFCDFB" w14:textId="77777777" w:rsidR="005F0E0D" w:rsidRPr="0075086F" w:rsidRDefault="005F0E0D" w:rsidP="005F0E0D">
      <w:pPr>
        <w:pStyle w:val="Zkladntext"/>
        <w:ind w:right="-1"/>
        <w:rPr>
          <w:szCs w:val="22"/>
        </w:rPr>
      </w:pPr>
      <w:r w:rsidRPr="0075086F">
        <w:rPr>
          <w:szCs w:val="22"/>
        </w:rPr>
        <w:t>Rekonštituovaný roztok sa môže pred ďalším riedením uchovávať 24 hodín pri teplote do 25 °C.</w:t>
      </w:r>
    </w:p>
    <w:p w14:paraId="4D1DF1AC" w14:textId="77777777" w:rsidR="005F0E0D" w:rsidRPr="0075086F" w:rsidRDefault="005F0E0D" w:rsidP="005F0E0D">
      <w:pPr>
        <w:pStyle w:val="Zkladntext"/>
        <w:spacing w:before="11"/>
        <w:rPr>
          <w:szCs w:val="22"/>
        </w:rPr>
      </w:pPr>
    </w:p>
    <w:p w14:paraId="16389690" w14:textId="77777777" w:rsidR="0032605A" w:rsidRDefault="0032605A" w:rsidP="005F0E0D">
      <w:pPr>
        <w:keepNext/>
        <w:spacing w:line="252" w:lineRule="exact"/>
        <w:rPr>
          <w:i/>
          <w:szCs w:val="22"/>
        </w:rPr>
      </w:pPr>
    </w:p>
    <w:p w14:paraId="10CD2502" w14:textId="77777777" w:rsidR="005F0E0D" w:rsidRPr="0075086F" w:rsidRDefault="005F0E0D" w:rsidP="005F0E0D">
      <w:pPr>
        <w:keepNext/>
        <w:spacing w:line="252" w:lineRule="exact"/>
        <w:rPr>
          <w:i/>
          <w:szCs w:val="22"/>
        </w:rPr>
      </w:pPr>
      <w:r w:rsidRPr="0075086F">
        <w:rPr>
          <w:i/>
          <w:szCs w:val="22"/>
        </w:rPr>
        <w:t>Riedenie a infúzia</w:t>
      </w:r>
    </w:p>
    <w:p w14:paraId="2911892E" w14:textId="259A458E" w:rsidR="005F0E0D" w:rsidRPr="0075086F" w:rsidRDefault="005F0E0D" w:rsidP="005F0E0D">
      <w:pPr>
        <w:pStyle w:val="Zkladntext"/>
        <w:ind w:right="-1"/>
        <w:rPr>
          <w:szCs w:val="22"/>
        </w:rPr>
      </w:pPr>
      <w:r w:rsidRPr="0075086F">
        <w:rPr>
          <w:szCs w:val="22"/>
        </w:rPr>
        <w:t>Asepticky preneste obsah rekonštituovanej injekčnej liekovky</w:t>
      </w:r>
      <w:r w:rsidR="00E25772">
        <w:rPr>
          <w:szCs w:val="22"/>
        </w:rPr>
        <w:t xml:space="preserve"> (</w:t>
      </w:r>
      <w:r>
        <w:rPr>
          <w:szCs w:val="22"/>
        </w:rPr>
        <w:t>liekoviek</w:t>
      </w:r>
      <w:r w:rsidR="00E25772">
        <w:rPr>
          <w:szCs w:val="22"/>
        </w:rPr>
        <w:t>)</w:t>
      </w:r>
      <w:r w:rsidRPr="0075086F">
        <w:rPr>
          <w:szCs w:val="22"/>
        </w:rPr>
        <w:t xml:space="preserve"> do intravenózneho vaku (alebo fľaše) obsahujúceho buď infúzny roztok chloridu sodného 9 mg/ml (0,9 %) alebo infúzny roztok glukózy 50 mg/ml (5 %) tak, aby sa dosiahla koncentrácia anidulafungínu 0,77 mg/ml. V tabuľke nižšie sú uvedené objemy potrebné na jednotlivú dávku.</w:t>
      </w:r>
    </w:p>
    <w:p w14:paraId="20C8802E" w14:textId="77777777" w:rsidR="005F0E0D" w:rsidRPr="0075086F" w:rsidRDefault="005F0E0D" w:rsidP="005F0E0D">
      <w:pPr>
        <w:pStyle w:val="Zkladntext"/>
        <w:spacing w:before="6"/>
        <w:rPr>
          <w:szCs w:val="22"/>
        </w:rPr>
      </w:pPr>
    </w:p>
    <w:p w14:paraId="46EA2FB7" w14:textId="2A6B2CF5" w:rsidR="005F0E0D" w:rsidRPr="0075086F" w:rsidRDefault="005F0E0D" w:rsidP="005F0E0D">
      <w:pPr>
        <w:pStyle w:val="Zkladntext"/>
        <w:keepNext/>
        <w:rPr>
          <w:b/>
          <w:szCs w:val="22"/>
        </w:rPr>
      </w:pPr>
      <w:r w:rsidRPr="0075086F">
        <w:rPr>
          <w:b/>
          <w:szCs w:val="22"/>
        </w:rPr>
        <w:t>Požiadavky na riedenie pre pod</w:t>
      </w:r>
      <w:r>
        <w:rPr>
          <w:b/>
          <w:szCs w:val="22"/>
        </w:rPr>
        <w:t>ávanie</w:t>
      </w:r>
      <w:r w:rsidRPr="0075086F">
        <w:rPr>
          <w:b/>
          <w:szCs w:val="22"/>
        </w:rPr>
        <w:t xml:space="preserve"> </w:t>
      </w:r>
      <w:r w:rsidR="001F6B95">
        <w:rPr>
          <w:b/>
          <w:szCs w:val="22"/>
        </w:rPr>
        <w:t xml:space="preserve">lieku </w:t>
      </w:r>
      <w:r w:rsidRPr="0075086F">
        <w:rPr>
          <w:b/>
          <w:szCs w:val="22"/>
        </w:rPr>
        <w:t xml:space="preserve">Anidulafungin </w:t>
      </w:r>
      <w:r>
        <w:rPr>
          <w:b/>
          <w:szCs w:val="22"/>
        </w:rPr>
        <w:t>Mylan</w:t>
      </w:r>
    </w:p>
    <w:p w14:paraId="21355281" w14:textId="77777777" w:rsidR="005F0E0D" w:rsidRPr="0075086F" w:rsidRDefault="005F0E0D" w:rsidP="005F0E0D">
      <w:pPr>
        <w:pStyle w:val="Zkladntext"/>
        <w:keepNext/>
        <w:rPr>
          <w:szCs w:val="22"/>
        </w:rPr>
      </w:pPr>
      <w:bookmarkStart w:id="3" w:name="_Hlk16595778"/>
    </w:p>
    <w:tbl>
      <w:tblPr>
        <w:tblW w:w="896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6"/>
        <w:gridCol w:w="1276"/>
        <w:gridCol w:w="1416"/>
        <w:gridCol w:w="1419"/>
        <w:gridCol w:w="1134"/>
        <w:gridCol w:w="1418"/>
        <w:gridCol w:w="1275"/>
      </w:tblGrid>
      <w:tr w:rsidR="005F0E0D" w:rsidRPr="0075086F" w14:paraId="26717165" w14:textId="77777777" w:rsidTr="00591ADB">
        <w:trPr>
          <w:trHeight w:hRule="exact" w:val="1157"/>
        </w:trPr>
        <w:tc>
          <w:tcPr>
            <w:tcW w:w="1026" w:type="dxa"/>
          </w:tcPr>
          <w:p w14:paraId="15AADC3C" w14:textId="77777777" w:rsidR="005F0E0D" w:rsidRPr="007766BC" w:rsidRDefault="005F0E0D" w:rsidP="00591ADB">
            <w:pPr>
              <w:pStyle w:val="TableParagraph"/>
              <w:spacing w:before="12"/>
              <w:ind w:left="29" w:right="-7"/>
              <w:jc w:val="center"/>
              <w:rPr>
                <w:b/>
                <w:sz w:val="22"/>
                <w:szCs w:val="22"/>
                <w:lang w:val="sk-SK"/>
              </w:rPr>
            </w:pPr>
            <w:r w:rsidRPr="007766BC">
              <w:rPr>
                <w:b/>
                <w:sz w:val="22"/>
                <w:szCs w:val="22"/>
                <w:lang w:val="sk-SK"/>
              </w:rPr>
              <w:t>Dávka</w:t>
            </w:r>
          </w:p>
        </w:tc>
        <w:tc>
          <w:tcPr>
            <w:tcW w:w="1276" w:type="dxa"/>
          </w:tcPr>
          <w:p w14:paraId="56CF9435" w14:textId="77777777" w:rsidR="005F0E0D" w:rsidRPr="007766BC" w:rsidRDefault="005F0E0D" w:rsidP="00591ADB">
            <w:pPr>
              <w:pStyle w:val="TableParagraph"/>
              <w:spacing w:before="12"/>
              <w:ind w:right="115" w:hanging="1"/>
              <w:jc w:val="center"/>
              <w:rPr>
                <w:b/>
                <w:sz w:val="22"/>
                <w:szCs w:val="22"/>
                <w:lang w:val="sk-SK"/>
              </w:rPr>
            </w:pPr>
            <w:r w:rsidRPr="007766BC">
              <w:rPr>
                <w:b/>
                <w:sz w:val="22"/>
                <w:szCs w:val="22"/>
                <w:lang w:val="sk-SK"/>
              </w:rPr>
              <w:t>Počet injekčných liekoviek s práškom</w:t>
            </w:r>
          </w:p>
        </w:tc>
        <w:tc>
          <w:tcPr>
            <w:tcW w:w="1416" w:type="dxa"/>
          </w:tcPr>
          <w:p w14:paraId="747587BF" w14:textId="77777777" w:rsidR="005F0E0D" w:rsidRPr="007766BC" w:rsidRDefault="005F0E0D" w:rsidP="00591ADB">
            <w:pPr>
              <w:pStyle w:val="TableParagraph"/>
              <w:spacing w:before="12"/>
              <w:ind w:left="2"/>
              <w:jc w:val="center"/>
              <w:rPr>
                <w:b/>
                <w:sz w:val="22"/>
                <w:szCs w:val="22"/>
                <w:lang w:val="sk-SK"/>
              </w:rPr>
            </w:pPr>
            <w:r w:rsidRPr="007766BC">
              <w:rPr>
                <w:b/>
                <w:sz w:val="22"/>
                <w:szCs w:val="22"/>
                <w:lang w:val="sk-SK"/>
              </w:rPr>
              <w:t>Celkový objem po rekonštitúcii</w:t>
            </w:r>
          </w:p>
        </w:tc>
        <w:tc>
          <w:tcPr>
            <w:tcW w:w="1419" w:type="dxa"/>
          </w:tcPr>
          <w:p w14:paraId="5BE5AA10" w14:textId="77777777" w:rsidR="005F0E0D" w:rsidRPr="007766BC" w:rsidRDefault="005F0E0D" w:rsidP="00591ADB">
            <w:pPr>
              <w:pStyle w:val="TableParagraph"/>
              <w:spacing w:before="16" w:line="252" w:lineRule="exact"/>
              <w:ind w:left="138"/>
              <w:jc w:val="center"/>
              <w:rPr>
                <w:b/>
                <w:sz w:val="22"/>
                <w:szCs w:val="22"/>
                <w:vertAlign w:val="superscript"/>
                <w:lang w:val="sk-SK"/>
              </w:rPr>
            </w:pPr>
            <w:r w:rsidRPr="007766BC">
              <w:rPr>
                <w:b/>
                <w:sz w:val="22"/>
                <w:szCs w:val="22"/>
                <w:lang w:val="sk-SK"/>
              </w:rPr>
              <w:t>Objem rozpúšťadla</w:t>
            </w:r>
            <w:r w:rsidRPr="007766BC">
              <w:rPr>
                <w:b/>
                <w:sz w:val="22"/>
                <w:szCs w:val="22"/>
                <w:vertAlign w:val="superscript"/>
                <w:lang w:val="sk-SK"/>
              </w:rPr>
              <w:t>A</w:t>
            </w:r>
          </w:p>
        </w:tc>
        <w:tc>
          <w:tcPr>
            <w:tcW w:w="1134" w:type="dxa"/>
          </w:tcPr>
          <w:p w14:paraId="14BA1570" w14:textId="77777777" w:rsidR="005F0E0D" w:rsidRPr="007766BC" w:rsidRDefault="005F0E0D" w:rsidP="00591ADB">
            <w:pPr>
              <w:pStyle w:val="TableParagraph"/>
              <w:spacing w:before="16" w:line="252" w:lineRule="exact"/>
              <w:jc w:val="center"/>
              <w:rPr>
                <w:b/>
                <w:sz w:val="22"/>
                <w:szCs w:val="22"/>
                <w:vertAlign w:val="superscript"/>
                <w:lang w:val="sk-SK"/>
              </w:rPr>
            </w:pPr>
            <w:r w:rsidRPr="007766BC">
              <w:rPr>
                <w:b/>
                <w:sz w:val="22"/>
                <w:szCs w:val="22"/>
                <w:lang w:val="sk-SK"/>
              </w:rPr>
              <w:t>Celkový objem infúzie</w:t>
            </w:r>
            <w:r w:rsidRPr="007766BC">
              <w:rPr>
                <w:b/>
                <w:sz w:val="22"/>
                <w:szCs w:val="22"/>
                <w:vertAlign w:val="superscript"/>
                <w:lang w:val="sk-SK"/>
              </w:rPr>
              <w:t>B</w:t>
            </w:r>
          </w:p>
        </w:tc>
        <w:tc>
          <w:tcPr>
            <w:tcW w:w="1418" w:type="dxa"/>
          </w:tcPr>
          <w:p w14:paraId="41D51333" w14:textId="77777777" w:rsidR="005F0E0D" w:rsidRPr="007766BC" w:rsidRDefault="005F0E0D" w:rsidP="00591ADB">
            <w:pPr>
              <w:pStyle w:val="TableParagraph"/>
              <w:spacing w:before="12"/>
              <w:ind w:left="140" w:right="139"/>
              <w:jc w:val="center"/>
              <w:rPr>
                <w:b/>
                <w:sz w:val="22"/>
                <w:szCs w:val="22"/>
                <w:lang w:val="sk-SK"/>
              </w:rPr>
            </w:pPr>
            <w:r w:rsidRPr="007766BC">
              <w:rPr>
                <w:b/>
                <w:sz w:val="22"/>
                <w:szCs w:val="22"/>
                <w:lang w:val="sk-SK"/>
              </w:rPr>
              <w:t>Rýchlosť infúzie</w:t>
            </w:r>
          </w:p>
        </w:tc>
        <w:tc>
          <w:tcPr>
            <w:tcW w:w="1275" w:type="dxa"/>
          </w:tcPr>
          <w:p w14:paraId="264E5722" w14:textId="77777777" w:rsidR="005F0E0D" w:rsidRPr="007766BC" w:rsidRDefault="005F0E0D" w:rsidP="00591ADB">
            <w:pPr>
              <w:pStyle w:val="TableParagraph"/>
              <w:spacing w:before="12"/>
              <w:ind w:left="145"/>
              <w:jc w:val="center"/>
              <w:rPr>
                <w:b/>
                <w:sz w:val="22"/>
                <w:szCs w:val="22"/>
                <w:lang w:val="sk-SK"/>
              </w:rPr>
            </w:pPr>
            <w:r w:rsidRPr="007766BC">
              <w:rPr>
                <w:b/>
                <w:sz w:val="22"/>
                <w:szCs w:val="22"/>
                <w:lang w:val="sk-SK"/>
              </w:rPr>
              <w:t>Minimálne trvanie infúzie</w:t>
            </w:r>
          </w:p>
        </w:tc>
      </w:tr>
      <w:tr w:rsidR="005F0E0D" w:rsidRPr="0075086F" w14:paraId="0F444B24" w14:textId="77777777" w:rsidTr="00591ADB">
        <w:trPr>
          <w:trHeight w:hRule="exact" w:val="264"/>
        </w:trPr>
        <w:tc>
          <w:tcPr>
            <w:tcW w:w="1026" w:type="dxa"/>
          </w:tcPr>
          <w:p w14:paraId="6917F273" w14:textId="77777777" w:rsidR="005F0E0D" w:rsidRPr="007766BC" w:rsidRDefault="005F0E0D" w:rsidP="00591ADB">
            <w:pPr>
              <w:pStyle w:val="TableParagraph"/>
              <w:spacing w:before="5"/>
              <w:ind w:left="29" w:right="-7"/>
              <w:jc w:val="center"/>
              <w:rPr>
                <w:sz w:val="22"/>
                <w:szCs w:val="22"/>
                <w:lang w:val="sk-SK"/>
              </w:rPr>
            </w:pPr>
            <w:r w:rsidRPr="007766BC">
              <w:rPr>
                <w:sz w:val="22"/>
                <w:szCs w:val="22"/>
                <w:lang w:val="sk-SK"/>
              </w:rPr>
              <w:t>100 mg</w:t>
            </w:r>
          </w:p>
        </w:tc>
        <w:tc>
          <w:tcPr>
            <w:tcW w:w="1276" w:type="dxa"/>
          </w:tcPr>
          <w:p w14:paraId="56BD1FE9" w14:textId="77777777" w:rsidR="005F0E0D" w:rsidRPr="007766BC" w:rsidRDefault="005F0E0D" w:rsidP="00591ADB">
            <w:pPr>
              <w:pStyle w:val="TableParagraph"/>
              <w:spacing w:before="5"/>
              <w:jc w:val="center"/>
              <w:rPr>
                <w:sz w:val="22"/>
                <w:szCs w:val="22"/>
                <w:lang w:val="sk-SK"/>
              </w:rPr>
            </w:pPr>
            <w:r w:rsidRPr="007766BC">
              <w:rPr>
                <w:sz w:val="22"/>
                <w:szCs w:val="22"/>
                <w:lang w:val="sk-SK"/>
              </w:rPr>
              <w:t>1</w:t>
            </w:r>
          </w:p>
        </w:tc>
        <w:tc>
          <w:tcPr>
            <w:tcW w:w="1416" w:type="dxa"/>
          </w:tcPr>
          <w:p w14:paraId="307E0A55" w14:textId="77777777" w:rsidR="005F0E0D" w:rsidRPr="007766BC" w:rsidRDefault="005F0E0D" w:rsidP="00591ADB">
            <w:pPr>
              <w:pStyle w:val="TableParagraph"/>
              <w:spacing w:before="5"/>
              <w:ind w:left="135" w:right="135"/>
              <w:jc w:val="center"/>
              <w:rPr>
                <w:sz w:val="22"/>
                <w:szCs w:val="22"/>
                <w:lang w:val="sk-SK"/>
              </w:rPr>
            </w:pPr>
            <w:r w:rsidRPr="007766BC">
              <w:rPr>
                <w:sz w:val="22"/>
                <w:szCs w:val="22"/>
                <w:lang w:val="sk-SK"/>
              </w:rPr>
              <w:t>30 ml</w:t>
            </w:r>
          </w:p>
        </w:tc>
        <w:tc>
          <w:tcPr>
            <w:tcW w:w="1419" w:type="dxa"/>
          </w:tcPr>
          <w:p w14:paraId="6E5F2CCD" w14:textId="77777777" w:rsidR="005F0E0D" w:rsidRPr="007766BC" w:rsidRDefault="005F0E0D" w:rsidP="00591ADB">
            <w:pPr>
              <w:pStyle w:val="TableParagraph"/>
              <w:spacing w:before="5"/>
              <w:ind w:left="302" w:right="307"/>
              <w:jc w:val="center"/>
              <w:rPr>
                <w:sz w:val="22"/>
                <w:szCs w:val="22"/>
                <w:lang w:val="sk-SK"/>
              </w:rPr>
            </w:pPr>
            <w:r w:rsidRPr="007766BC">
              <w:rPr>
                <w:sz w:val="22"/>
                <w:szCs w:val="22"/>
                <w:lang w:val="sk-SK"/>
              </w:rPr>
              <w:t>100 ml</w:t>
            </w:r>
          </w:p>
        </w:tc>
        <w:tc>
          <w:tcPr>
            <w:tcW w:w="1134" w:type="dxa"/>
          </w:tcPr>
          <w:p w14:paraId="5446B114" w14:textId="77777777" w:rsidR="005F0E0D" w:rsidRPr="007766BC" w:rsidRDefault="005F0E0D" w:rsidP="00591ADB">
            <w:pPr>
              <w:pStyle w:val="TableParagraph"/>
              <w:spacing w:before="5"/>
              <w:ind w:left="129" w:right="138"/>
              <w:jc w:val="center"/>
              <w:rPr>
                <w:sz w:val="22"/>
                <w:szCs w:val="22"/>
                <w:lang w:val="sk-SK"/>
              </w:rPr>
            </w:pPr>
            <w:r w:rsidRPr="007766BC">
              <w:rPr>
                <w:sz w:val="22"/>
                <w:szCs w:val="22"/>
                <w:lang w:val="sk-SK"/>
              </w:rPr>
              <w:t>130 ml</w:t>
            </w:r>
          </w:p>
        </w:tc>
        <w:tc>
          <w:tcPr>
            <w:tcW w:w="1418" w:type="dxa"/>
          </w:tcPr>
          <w:p w14:paraId="370428CE" w14:textId="77777777" w:rsidR="005F0E0D" w:rsidRPr="007766BC" w:rsidRDefault="005F0E0D" w:rsidP="00591ADB">
            <w:pPr>
              <w:pStyle w:val="TableParagraph"/>
              <w:spacing w:before="5"/>
              <w:ind w:left="142" w:right="272"/>
              <w:jc w:val="center"/>
              <w:rPr>
                <w:sz w:val="22"/>
                <w:szCs w:val="22"/>
                <w:lang w:val="sk-SK"/>
              </w:rPr>
            </w:pPr>
            <w:r w:rsidRPr="007766BC">
              <w:rPr>
                <w:sz w:val="22"/>
                <w:szCs w:val="22"/>
                <w:lang w:val="sk-SK"/>
              </w:rPr>
              <w:t>1,4 ml/min</w:t>
            </w:r>
          </w:p>
        </w:tc>
        <w:tc>
          <w:tcPr>
            <w:tcW w:w="1275" w:type="dxa"/>
          </w:tcPr>
          <w:p w14:paraId="359E26D3" w14:textId="77777777" w:rsidR="005F0E0D" w:rsidRPr="007766BC" w:rsidRDefault="005F0E0D" w:rsidP="00591ADB">
            <w:pPr>
              <w:pStyle w:val="TableParagraph"/>
              <w:spacing w:before="5"/>
              <w:ind w:left="393"/>
              <w:rPr>
                <w:sz w:val="22"/>
                <w:szCs w:val="22"/>
                <w:lang w:val="sk-SK"/>
              </w:rPr>
            </w:pPr>
            <w:r w:rsidRPr="007766BC">
              <w:rPr>
                <w:sz w:val="22"/>
                <w:szCs w:val="22"/>
                <w:lang w:val="sk-SK"/>
              </w:rPr>
              <w:t>90 min</w:t>
            </w:r>
          </w:p>
        </w:tc>
      </w:tr>
      <w:tr w:rsidR="005F0E0D" w:rsidRPr="0075086F" w14:paraId="5B04BFDE" w14:textId="77777777" w:rsidTr="00591ADB">
        <w:trPr>
          <w:trHeight w:hRule="exact" w:val="262"/>
        </w:trPr>
        <w:tc>
          <w:tcPr>
            <w:tcW w:w="1026" w:type="dxa"/>
          </w:tcPr>
          <w:p w14:paraId="4A03596D" w14:textId="77777777" w:rsidR="005F0E0D" w:rsidRPr="007766BC" w:rsidRDefault="005F0E0D" w:rsidP="00591ADB">
            <w:pPr>
              <w:pStyle w:val="TableParagraph"/>
              <w:spacing w:before="5"/>
              <w:ind w:left="29" w:right="-7"/>
              <w:jc w:val="center"/>
              <w:rPr>
                <w:sz w:val="22"/>
                <w:szCs w:val="22"/>
                <w:lang w:val="sk-SK"/>
              </w:rPr>
            </w:pPr>
            <w:r w:rsidRPr="007766BC">
              <w:rPr>
                <w:sz w:val="22"/>
                <w:szCs w:val="22"/>
                <w:lang w:val="sk-SK"/>
              </w:rPr>
              <w:t>200 mg</w:t>
            </w:r>
          </w:p>
        </w:tc>
        <w:tc>
          <w:tcPr>
            <w:tcW w:w="1276" w:type="dxa"/>
          </w:tcPr>
          <w:p w14:paraId="7D8A9105" w14:textId="77777777" w:rsidR="005F0E0D" w:rsidRPr="007766BC" w:rsidRDefault="005F0E0D" w:rsidP="00591ADB">
            <w:pPr>
              <w:pStyle w:val="TableParagraph"/>
              <w:spacing w:before="5"/>
              <w:jc w:val="center"/>
              <w:rPr>
                <w:sz w:val="22"/>
                <w:szCs w:val="22"/>
                <w:lang w:val="sk-SK"/>
              </w:rPr>
            </w:pPr>
            <w:r w:rsidRPr="007766BC">
              <w:rPr>
                <w:sz w:val="22"/>
                <w:szCs w:val="22"/>
                <w:lang w:val="sk-SK"/>
              </w:rPr>
              <w:t>2</w:t>
            </w:r>
          </w:p>
        </w:tc>
        <w:tc>
          <w:tcPr>
            <w:tcW w:w="1416" w:type="dxa"/>
          </w:tcPr>
          <w:p w14:paraId="47EA78A2" w14:textId="77777777" w:rsidR="005F0E0D" w:rsidRPr="007766BC" w:rsidRDefault="005F0E0D" w:rsidP="00591ADB">
            <w:pPr>
              <w:pStyle w:val="TableParagraph"/>
              <w:spacing w:before="5"/>
              <w:ind w:left="135" w:right="135"/>
              <w:jc w:val="center"/>
              <w:rPr>
                <w:sz w:val="22"/>
                <w:szCs w:val="22"/>
                <w:lang w:val="sk-SK"/>
              </w:rPr>
            </w:pPr>
            <w:r w:rsidRPr="007766BC">
              <w:rPr>
                <w:sz w:val="22"/>
                <w:szCs w:val="22"/>
                <w:lang w:val="sk-SK"/>
              </w:rPr>
              <w:t>60 ml</w:t>
            </w:r>
          </w:p>
        </w:tc>
        <w:tc>
          <w:tcPr>
            <w:tcW w:w="1419" w:type="dxa"/>
          </w:tcPr>
          <w:p w14:paraId="0922B699" w14:textId="77777777" w:rsidR="005F0E0D" w:rsidRPr="007766BC" w:rsidRDefault="005F0E0D" w:rsidP="00591ADB">
            <w:pPr>
              <w:pStyle w:val="TableParagraph"/>
              <w:spacing w:before="5"/>
              <w:ind w:left="302" w:right="307"/>
              <w:jc w:val="center"/>
              <w:rPr>
                <w:sz w:val="22"/>
                <w:szCs w:val="22"/>
                <w:lang w:val="sk-SK"/>
              </w:rPr>
            </w:pPr>
            <w:r w:rsidRPr="007766BC">
              <w:rPr>
                <w:sz w:val="22"/>
                <w:szCs w:val="22"/>
                <w:lang w:val="sk-SK"/>
              </w:rPr>
              <w:t>200 ml</w:t>
            </w:r>
          </w:p>
        </w:tc>
        <w:tc>
          <w:tcPr>
            <w:tcW w:w="1134" w:type="dxa"/>
          </w:tcPr>
          <w:p w14:paraId="13C3B399" w14:textId="77777777" w:rsidR="005F0E0D" w:rsidRPr="007766BC" w:rsidRDefault="005F0E0D" w:rsidP="00591ADB">
            <w:pPr>
              <w:pStyle w:val="TableParagraph"/>
              <w:spacing w:before="5"/>
              <w:ind w:left="129" w:right="138"/>
              <w:jc w:val="center"/>
              <w:rPr>
                <w:sz w:val="22"/>
                <w:szCs w:val="22"/>
                <w:lang w:val="sk-SK"/>
              </w:rPr>
            </w:pPr>
            <w:r w:rsidRPr="007766BC">
              <w:rPr>
                <w:sz w:val="22"/>
                <w:szCs w:val="22"/>
                <w:lang w:val="sk-SK"/>
              </w:rPr>
              <w:t>260 ml</w:t>
            </w:r>
          </w:p>
        </w:tc>
        <w:tc>
          <w:tcPr>
            <w:tcW w:w="1418" w:type="dxa"/>
          </w:tcPr>
          <w:p w14:paraId="55CDA7E8" w14:textId="77777777" w:rsidR="005F0E0D" w:rsidRPr="007766BC" w:rsidRDefault="005F0E0D" w:rsidP="00591ADB">
            <w:pPr>
              <w:pStyle w:val="TableParagraph"/>
              <w:spacing w:before="5"/>
              <w:ind w:left="142" w:right="272"/>
              <w:jc w:val="center"/>
              <w:rPr>
                <w:sz w:val="22"/>
                <w:szCs w:val="22"/>
                <w:lang w:val="sk-SK"/>
              </w:rPr>
            </w:pPr>
            <w:r w:rsidRPr="007766BC">
              <w:rPr>
                <w:sz w:val="22"/>
                <w:szCs w:val="22"/>
                <w:lang w:val="sk-SK"/>
              </w:rPr>
              <w:t>1,4 ml/min</w:t>
            </w:r>
          </w:p>
        </w:tc>
        <w:tc>
          <w:tcPr>
            <w:tcW w:w="1275" w:type="dxa"/>
          </w:tcPr>
          <w:p w14:paraId="4DAF5961" w14:textId="77777777" w:rsidR="005F0E0D" w:rsidRPr="007766BC" w:rsidRDefault="005F0E0D" w:rsidP="00591ADB">
            <w:pPr>
              <w:pStyle w:val="TableParagraph"/>
              <w:spacing w:before="5"/>
              <w:ind w:left="338"/>
              <w:rPr>
                <w:sz w:val="22"/>
                <w:szCs w:val="22"/>
                <w:lang w:val="sk-SK"/>
              </w:rPr>
            </w:pPr>
            <w:r w:rsidRPr="007766BC">
              <w:rPr>
                <w:sz w:val="22"/>
                <w:szCs w:val="22"/>
                <w:lang w:val="sk-SK"/>
              </w:rPr>
              <w:t>180 min</w:t>
            </w:r>
          </w:p>
        </w:tc>
      </w:tr>
    </w:tbl>
    <w:p w14:paraId="60419B7C" w14:textId="77777777" w:rsidR="005F0E0D" w:rsidRPr="0075086F" w:rsidRDefault="005F0E0D" w:rsidP="005F0E0D">
      <w:pPr>
        <w:pStyle w:val="Zkladntext"/>
        <w:ind w:left="284" w:right="-1" w:hanging="142"/>
        <w:rPr>
          <w:szCs w:val="22"/>
        </w:rPr>
      </w:pPr>
      <w:r w:rsidRPr="0075086F">
        <w:rPr>
          <w:szCs w:val="22"/>
          <w:vertAlign w:val="superscript"/>
        </w:rPr>
        <w:t>A</w:t>
      </w:r>
      <w:r w:rsidRPr="0075086F">
        <w:rPr>
          <w:position w:val="10"/>
          <w:szCs w:val="22"/>
        </w:rPr>
        <w:t xml:space="preserve"> </w:t>
      </w:r>
      <w:r w:rsidRPr="0075086F">
        <w:rPr>
          <w:szCs w:val="22"/>
        </w:rPr>
        <w:t>Buď infúzny roztok chloridu sodného 9 mg/ml (0,9 %) alebo infúzny roztok glukózy 50 mg/ml (5 %).</w:t>
      </w:r>
    </w:p>
    <w:p w14:paraId="4FF6DD35" w14:textId="77777777" w:rsidR="005F0E0D" w:rsidRPr="0075086F" w:rsidRDefault="005F0E0D" w:rsidP="005F0E0D">
      <w:pPr>
        <w:pStyle w:val="Zkladntext"/>
        <w:spacing w:line="252" w:lineRule="exact"/>
        <w:ind w:left="118"/>
        <w:rPr>
          <w:szCs w:val="22"/>
        </w:rPr>
      </w:pPr>
      <w:r w:rsidRPr="0075086F">
        <w:rPr>
          <w:szCs w:val="22"/>
          <w:vertAlign w:val="superscript"/>
        </w:rPr>
        <w:t xml:space="preserve">B </w:t>
      </w:r>
      <w:r w:rsidRPr="0075086F">
        <w:rPr>
          <w:szCs w:val="22"/>
        </w:rPr>
        <w:t>Koncentrácia infúzneho roztoku je 0,77 mg/ml.</w:t>
      </w:r>
    </w:p>
    <w:p w14:paraId="4C910914" w14:textId="77777777" w:rsidR="005F0E0D" w:rsidRPr="0075086F" w:rsidRDefault="005F0E0D" w:rsidP="005F0E0D">
      <w:pPr>
        <w:pStyle w:val="Zkladntext"/>
        <w:rPr>
          <w:szCs w:val="22"/>
        </w:rPr>
      </w:pPr>
    </w:p>
    <w:bookmarkEnd w:id="3"/>
    <w:p w14:paraId="73162166" w14:textId="77777777" w:rsidR="005F0E0D" w:rsidRPr="0075086F" w:rsidRDefault="005F0E0D" w:rsidP="005F0E0D">
      <w:pPr>
        <w:pStyle w:val="Zkladntext"/>
        <w:spacing w:before="65"/>
        <w:ind w:right="91"/>
        <w:rPr>
          <w:szCs w:val="22"/>
        </w:rPr>
      </w:pPr>
      <w:r w:rsidRPr="0075086F">
        <w:rPr>
          <w:szCs w:val="22"/>
        </w:rPr>
        <w:t>Rýchlosť infúzie nesmie prekročiť 1,1 mg/min (zodpovedá 1,4 ml/min, keď sa rekonštituuje a riedi podľa pokynov).</w:t>
      </w:r>
    </w:p>
    <w:p w14:paraId="330C3DCB" w14:textId="77777777" w:rsidR="005F0E0D" w:rsidRPr="0075086F" w:rsidRDefault="005F0E0D" w:rsidP="005F0E0D">
      <w:pPr>
        <w:pStyle w:val="Zkladntext"/>
        <w:ind w:right="784"/>
        <w:rPr>
          <w:szCs w:val="22"/>
        </w:rPr>
      </w:pPr>
    </w:p>
    <w:p w14:paraId="77AB5269" w14:textId="77777777" w:rsidR="005F0E0D" w:rsidRPr="0075086F" w:rsidRDefault="005F0E0D" w:rsidP="005F0E0D">
      <w:pPr>
        <w:pStyle w:val="Zkladntext"/>
        <w:rPr>
          <w:szCs w:val="22"/>
        </w:rPr>
      </w:pPr>
      <w:r w:rsidRPr="0075086F">
        <w:rPr>
          <w:szCs w:val="22"/>
        </w:rPr>
        <w:t xml:space="preserve">Len na jednorazové použitie. </w:t>
      </w:r>
      <w:r w:rsidRPr="0075086F">
        <w:rPr>
          <w:rFonts w:eastAsia="TimesNewRoman"/>
          <w:szCs w:val="22"/>
          <w:lang w:eastAsia="en-US"/>
        </w:rPr>
        <w:t>Všetok nepoužitý liek alebo odpad vzniknutý z lieku sa má zlikvidovať v súlade s národnými požiadavkami.</w:t>
      </w:r>
    </w:p>
    <w:p w14:paraId="028572CB" w14:textId="77777777" w:rsidR="00812D16" w:rsidRPr="005F0E0D" w:rsidRDefault="00812D16" w:rsidP="005F0E0D"/>
    <w:sectPr w:rsidR="00812D16" w:rsidRPr="005F0E0D" w:rsidSect="00085939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47847" w14:textId="77777777" w:rsidR="00E4416A" w:rsidRDefault="00E4416A">
      <w:pPr>
        <w:spacing w:line="240" w:lineRule="auto"/>
      </w:pPr>
      <w:r>
        <w:separator/>
      </w:r>
    </w:p>
  </w:endnote>
  <w:endnote w:type="continuationSeparator" w:id="0">
    <w:p w14:paraId="4915FBBD" w14:textId="77777777" w:rsidR="00E4416A" w:rsidRDefault="00E441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CFFF7" w14:textId="77777777" w:rsidR="00130DD0" w:rsidRPr="00A72672" w:rsidRDefault="00130DD0" w:rsidP="00085939">
    <w:pPr>
      <w:pStyle w:val="Pta1"/>
      <w:tabs>
        <w:tab w:val="right" w:pos="8931"/>
      </w:tabs>
      <w:ind w:right="96"/>
      <w:jc w:val="center"/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754DBA">
      <w:rPr>
        <w:rStyle w:val="slostrany1"/>
        <w:rFonts w:ascii="Times New Roman" w:hAnsi="Times New Roman"/>
        <w:sz w:val="18"/>
        <w:szCs w:val="18"/>
      </w:rPr>
      <w:fldChar w:fldCharType="begin"/>
    </w:r>
    <w:r w:rsidRPr="00754DBA">
      <w:rPr>
        <w:rStyle w:val="slostrany1"/>
        <w:rFonts w:ascii="Times New Roman" w:hAnsi="Times New Roman"/>
        <w:sz w:val="18"/>
        <w:szCs w:val="18"/>
      </w:rPr>
      <w:instrText xml:space="preserve">PAGE  </w:instrText>
    </w:r>
    <w:r w:rsidRPr="00754DBA">
      <w:rPr>
        <w:rStyle w:val="slostrany1"/>
        <w:rFonts w:ascii="Times New Roman" w:hAnsi="Times New Roman"/>
        <w:sz w:val="18"/>
        <w:szCs w:val="18"/>
      </w:rPr>
      <w:fldChar w:fldCharType="separate"/>
    </w:r>
    <w:r w:rsidR="001B4A9A">
      <w:rPr>
        <w:rStyle w:val="slostrany1"/>
        <w:rFonts w:ascii="Times New Roman" w:hAnsi="Times New Roman"/>
        <w:sz w:val="18"/>
        <w:szCs w:val="18"/>
      </w:rPr>
      <w:t>6</w:t>
    </w:r>
    <w:r w:rsidRPr="00754DBA">
      <w:rPr>
        <w:rStyle w:val="slostrany1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A6584" w14:textId="77777777" w:rsidR="00130DD0" w:rsidRDefault="00130DD0" w:rsidP="00085939">
    <w:pPr>
      <w:pStyle w:val="Pta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BF5AB0">
      <w:rPr>
        <w:rStyle w:val="slostrany1"/>
      </w:rPr>
      <w:fldChar w:fldCharType="separate"/>
    </w:r>
    <w:r>
      <w:rPr>
        <w:rStyle w:val="slostrany1"/>
      </w:rPr>
      <w:t>1</w:t>
    </w:r>
    <w:r w:rsidRPr="00BF5AB0">
      <w:rPr>
        <w:rStyle w:val="slostrany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62AF9" w14:textId="77777777" w:rsidR="00E4416A" w:rsidRDefault="00E4416A">
      <w:pPr>
        <w:spacing w:line="240" w:lineRule="auto"/>
      </w:pPr>
      <w:r>
        <w:separator/>
      </w:r>
    </w:p>
  </w:footnote>
  <w:footnote w:type="continuationSeparator" w:id="0">
    <w:p w14:paraId="03CAF1CD" w14:textId="77777777" w:rsidR="00E4416A" w:rsidRDefault="00E441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3DA4A" w14:textId="77777777" w:rsidR="00336B37" w:rsidRPr="009251CC" w:rsidRDefault="00336B37" w:rsidP="00336B37">
    <w:pPr>
      <w:pStyle w:val="Hlavika"/>
      <w:rPr>
        <w:noProof/>
        <w:sz w:val="18"/>
        <w:szCs w:val="18"/>
      </w:rPr>
    </w:pPr>
    <w:r w:rsidRPr="009251CC">
      <w:rPr>
        <w:noProof/>
        <w:sz w:val="18"/>
        <w:szCs w:val="18"/>
      </w:rPr>
      <w:t xml:space="preserve">Príloha č. 1 k notifikácii o zmene, ev. č.: </w:t>
    </w:r>
    <w:r w:rsidRPr="009251CC">
      <w:rPr>
        <w:sz w:val="18"/>
        <w:szCs w:val="18"/>
      </w:rPr>
      <w:t>2020/00421-Z1A</w:t>
    </w:r>
  </w:p>
  <w:p w14:paraId="4F6E9D91" w14:textId="16793564" w:rsidR="005053AF" w:rsidRDefault="005053AF">
    <w:pPr>
      <w:pStyle w:val="Hlavika"/>
      <w:rPr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531DAD"/>
    <w:multiLevelType w:val="hybridMultilevel"/>
    <w:tmpl w:val="79F66984"/>
    <w:lvl w:ilvl="0" w:tplc="50BED8DE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99D0670A">
      <w:numFmt w:val="bullet"/>
      <w:lvlText w:val="•"/>
      <w:lvlJc w:val="left"/>
      <w:pPr>
        <w:ind w:left="1540" w:hanging="567"/>
      </w:pPr>
      <w:rPr>
        <w:rFonts w:hint="default"/>
      </w:rPr>
    </w:lvl>
    <w:lvl w:ilvl="2" w:tplc="826601FA">
      <w:numFmt w:val="bullet"/>
      <w:lvlText w:val="•"/>
      <w:lvlJc w:val="left"/>
      <w:pPr>
        <w:ind w:left="2401" w:hanging="567"/>
      </w:pPr>
      <w:rPr>
        <w:rFonts w:hint="default"/>
      </w:rPr>
    </w:lvl>
    <w:lvl w:ilvl="3" w:tplc="17E86C14">
      <w:numFmt w:val="bullet"/>
      <w:lvlText w:val="•"/>
      <w:lvlJc w:val="left"/>
      <w:pPr>
        <w:ind w:left="3261" w:hanging="567"/>
      </w:pPr>
      <w:rPr>
        <w:rFonts w:hint="default"/>
      </w:rPr>
    </w:lvl>
    <w:lvl w:ilvl="4" w:tplc="CD1660FA">
      <w:numFmt w:val="bullet"/>
      <w:lvlText w:val="•"/>
      <w:lvlJc w:val="left"/>
      <w:pPr>
        <w:ind w:left="4122" w:hanging="567"/>
      </w:pPr>
      <w:rPr>
        <w:rFonts w:hint="default"/>
      </w:rPr>
    </w:lvl>
    <w:lvl w:ilvl="5" w:tplc="CC128054">
      <w:numFmt w:val="bullet"/>
      <w:lvlText w:val="•"/>
      <w:lvlJc w:val="left"/>
      <w:pPr>
        <w:ind w:left="4982" w:hanging="567"/>
      </w:pPr>
      <w:rPr>
        <w:rFonts w:hint="default"/>
      </w:rPr>
    </w:lvl>
    <w:lvl w:ilvl="6" w:tplc="8E9C7CF8">
      <w:numFmt w:val="bullet"/>
      <w:lvlText w:val="•"/>
      <w:lvlJc w:val="left"/>
      <w:pPr>
        <w:ind w:left="5843" w:hanging="567"/>
      </w:pPr>
      <w:rPr>
        <w:rFonts w:hint="default"/>
      </w:rPr>
    </w:lvl>
    <w:lvl w:ilvl="7" w:tplc="D1F09594">
      <w:numFmt w:val="bullet"/>
      <w:lvlText w:val="•"/>
      <w:lvlJc w:val="left"/>
      <w:pPr>
        <w:ind w:left="6703" w:hanging="567"/>
      </w:pPr>
      <w:rPr>
        <w:rFonts w:hint="default"/>
      </w:rPr>
    </w:lvl>
    <w:lvl w:ilvl="8" w:tplc="CDEC792E"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C7BE4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4F0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1CC8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945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8C93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347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9A63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5646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BCC1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E7F96"/>
    <w:multiLevelType w:val="hybridMultilevel"/>
    <w:tmpl w:val="1806E65A"/>
    <w:lvl w:ilvl="0" w:tplc="A6684E0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5756E78A" w:tentative="1">
      <w:start w:val="1"/>
      <w:numFmt w:val="lowerLetter"/>
      <w:lvlText w:val="%2."/>
      <w:lvlJc w:val="left"/>
      <w:pPr>
        <w:ind w:left="1440" w:hanging="360"/>
      </w:pPr>
    </w:lvl>
    <w:lvl w:ilvl="2" w:tplc="25E2A8FA" w:tentative="1">
      <w:start w:val="1"/>
      <w:numFmt w:val="lowerRoman"/>
      <w:lvlText w:val="%3."/>
      <w:lvlJc w:val="right"/>
      <w:pPr>
        <w:ind w:left="2160" w:hanging="180"/>
      </w:pPr>
    </w:lvl>
    <w:lvl w:ilvl="3" w:tplc="E83E1EFE" w:tentative="1">
      <w:start w:val="1"/>
      <w:numFmt w:val="decimal"/>
      <w:lvlText w:val="%4."/>
      <w:lvlJc w:val="left"/>
      <w:pPr>
        <w:ind w:left="2880" w:hanging="360"/>
      </w:pPr>
    </w:lvl>
    <w:lvl w:ilvl="4" w:tplc="3E26C124" w:tentative="1">
      <w:start w:val="1"/>
      <w:numFmt w:val="lowerLetter"/>
      <w:lvlText w:val="%5."/>
      <w:lvlJc w:val="left"/>
      <w:pPr>
        <w:ind w:left="3600" w:hanging="360"/>
      </w:pPr>
    </w:lvl>
    <w:lvl w:ilvl="5" w:tplc="1FD45CF6" w:tentative="1">
      <w:start w:val="1"/>
      <w:numFmt w:val="lowerRoman"/>
      <w:lvlText w:val="%6."/>
      <w:lvlJc w:val="right"/>
      <w:pPr>
        <w:ind w:left="4320" w:hanging="180"/>
      </w:pPr>
    </w:lvl>
    <w:lvl w:ilvl="6" w:tplc="D6DAEF46" w:tentative="1">
      <w:start w:val="1"/>
      <w:numFmt w:val="decimal"/>
      <w:lvlText w:val="%7."/>
      <w:lvlJc w:val="left"/>
      <w:pPr>
        <w:ind w:left="5040" w:hanging="360"/>
      </w:pPr>
    </w:lvl>
    <w:lvl w:ilvl="7" w:tplc="EAB84EE4" w:tentative="1">
      <w:start w:val="1"/>
      <w:numFmt w:val="lowerLetter"/>
      <w:lvlText w:val="%8."/>
      <w:lvlJc w:val="left"/>
      <w:pPr>
        <w:ind w:left="5760" w:hanging="360"/>
      </w:pPr>
    </w:lvl>
    <w:lvl w:ilvl="8" w:tplc="02304E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14CF"/>
    <w:multiLevelType w:val="hybridMultilevel"/>
    <w:tmpl w:val="6FC0A652"/>
    <w:lvl w:ilvl="0" w:tplc="A3DCDD0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7A1CFB46" w:tentative="1">
      <w:start w:val="1"/>
      <w:numFmt w:val="lowerLetter"/>
      <w:lvlText w:val="%2."/>
      <w:lvlJc w:val="left"/>
      <w:pPr>
        <w:ind w:left="1440" w:hanging="360"/>
      </w:pPr>
    </w:lvl>
    <w:lvl w:ilvl="2" w:tplc="5DDAFB6E" w:tentative="1">
      <w:start w:val="1"/>
      <w:numFmt w:val="lowerRoman"/>
      <w:lvlText w:val="%3."/>
      <w:lvlJc w:val="right"/>
      <w:pPr>
        <w:ind w:left="2160" w:hanging="180"/>
      </w:pPr>
    </w:lvl>
    <w:lvl w:ilvl="3" w:tplc="33B4CCEC" w:tentative="1">
      <w:start w:val="1"/>
      <w:numFmt w:val="decimal"/>
      <w:lvlText w:val="%4."/>
      <w:lvlJc w:val="left"/>
      <w:pPr>
        <w:ind w:left="2880" w:hanging="360"/>
      </w:pPr>
    </w:lvl>
    <w:lvl w:ilvl="4" w:tplc="08785606" w:tentative="1">
      <w:start w:val="1"/>
      <w:numFmt w:val="lowerLetter"/>
      <w:lvlText w:val="%5."/>
      <w:lvlJc w:val="left"/>
      <w:pPr>
        <w:ind w:left="3600" w:hanging="360"/>
      </w:pPr>
    </w:lvl>
    <w:lvl w:ilvl="5" w:tplc="A438800C" w:tentative="1">
      <w:start w:val="1"/>
      <w:numFmt w:val="lowerRoman"/>
      <w:lvlText w:val="%6."/>
      <w:lvlJc w:val="right"/>
      <w:pPr>
        <w:ind w:left="4320" w:hanging="180"/>
      </w:pPr>
    </w:lvl>
    <w:lvl w:ilvl="6" w:tplc="C2525282" w:tentative="1">
      <w:start w:val="1"/>
      <w:numFmt w:val="decimal"/>
      <w:lvlText w:val="%7."/>
      <w:lvlJc w:val="left"/>
      <w:pPr>
        <w:ind w:left="5040" w:hanging="360"/>
      </w:pPr>
    </w:lvl>
    <w:lvl w:ilvl="7" w:tplc="C4DCE7CC" w:tentative="1">
      <w:start w:val="1"/>
      <w:numFmt w:val="lowerLetter"/>
      <w:lvlText w:val="%8."/>
      <w:lvlJc w:val="left"/>
      <w:pPr>
        <w:ind w:left="5760" w:hanging="360"/>
      </w:pPr>
    </w:lvl>
    <w:lvl w:ilvl="8" w:tplc="F9107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C0446"/>
    <w:multiLevelType w:val="hybridMultilevel"/>
    <w:tmpl w:val="B20E620E"/>
    <w:lvl w:ilvl="0" w:tplc="0BE6D8A2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557A8116" w:tentative="1">
      <w:start w:val="1"/>
      <w:numFmt w:val="lowerLetter"/>
      <w:lvlText w:val="%2."/>
      <w:lvlJc w:val="left"/>
      <w:pPr>
        <w:ind w:left="1440" w:hanging="360"/>
      </w:pPr>
    </w:lvl>
    <w:lvl w:ilvl="2" w:tplc="A6B85EE2" w:tentative="1">
      <w:start w:val="1"/>
      <w:numFmt w:val="lowerRoman"/>
      <w:lvlText w:val="%3."/>
      <w:lvlJc w:val="right"/>
      <w:pPr>
        <w:ind w:left="2160" w:hanging="180"/>
      </w:pPr>
    </w:lvl>
    <w:lvl w:ilvl="3" w:tplc="82A8EB3A" w:tentative="1">
      <w:start w:val="1"/>
      <w:numFmt w:val="decimal"/>
      <w:lvlText w:val="%4."/>
      <w:lvlJc w:val="left"/>
      <w:pPr>
        <w:ind w:left="2880" w:hanging="360"/>
      </w:pPr>
    </w:lvl>
    <w:lvl w:ilvl="4" w:tplc="C0F2B10E" w:tentative="1">
      <w:start w:val="1"/>
      <w:numFmt w:val="lowerLetter"/>
      <w:lvlText w:val="%5."/>
      <w:lvlJc w:val="left"/>
      <w:pPr>
        <w:ind w:left="3600" w:hanging="360"/>
      </w:pPr>
    </w:lvl>
    <w:lvl w:ilvl="5" w:tplc="FF6A4C9A" w:tentative="1">
      <w:start w:val="1"/>
      <w:numFmt w:val="lowerRoman"/>
      <w:lvlText w:val="%6."/>
      <w:lvlJc w:val="right"/>
      <w:pPr>
        <w:ind w:left="4320" w:hanging="180"/>
      </w:pPr>
    </w:lvl>
    <w:lvl w:ilvl="6" w:tplc="14D0F748" w:tentative="1">
      <w:start w:val="1"/>
      <w:numFmt w:val="decimal"/>
      <w:lvlText w:val="%7."/>
      <w:lvlJc w:val="left"/>
      <w:pPr>
        <w:ind w:left="5040" w:hanging="360"/>
      </w:pPr>
    </w:lvl>
    <w:lvl w:ilvl="7" w:tplc="3F1EC214" w:tentative="1">
      <w:start w:val="1"/>
      <w:numFmt w:val="lowerLetter"/>
      <w:lvlText w:val="%8."/>
      <w:lvlJc w:val="left"/>
      <w:pPr>
        <w:ind w:left="5760" w:hanging="360"/>
      </w:pPr>
    </w:lvl>
    <w:lvl w:ilvl="8" w:tplc="EE164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61C5F"/>
    <w:multiLevelType w:val="hybridMultilevel"/>
    <w:tmpl w:val="461889E8"/>
    <w:lvl w:ilvl="0" w:tplc="50BED8DE">
      <w:start w:val="1"/>
      <w:numFmt w:val="bullet"/>
      <w:lvlText w:val="-"/>
      <w:lvlJc w:val="left"/>
      <w:pPr>
        <w:ind w:left="684" w:hanging="567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99D0670A">
      <w:numFmt w:val="bullet"/>
      <w:lvlText w:val="•"/>
      <w:lvlJc w:val="left"/>
      <w:pPr>
        <w:ind w:left="1540" w:hanging="567"/>
      </w:pPr>
      <w:rPr>
        <w:rFonts w:hint="default"/>
      </w:rPr>
    </w:lvl>
    <w:lvl w:ilvl="2" w:tplc="826601FA">
      <w:numFmt w:val="bullet"/>
      <w:lvlText w:val="•"/>
      <w:lvlJc w:val="left"/>
      <w:pPr>
        <w:ind w:left="2401" w:hanging="567"/>
      </w:pPr>
      <w:rPr>
        <w:rFonts w:hint="default"/>
      </w:rPr>
    </w:lvl>
    <w:lvl w:ilvl="3" w:tplc="17E86C14">
      <w:numFmt w:val="bullet"/>
      <w:lvlText w:val="•"/>
      <w:lvlJc w:val="left"/>
      <w:pPr>
        <w:ind w:left="3261" w:hanging="567"/>
      </w:pPr>
      <w:rPr>
        <w:rFonts w:hint="default"/>
      </w:rPr>
    </w:lvl>
    <w:lvl w:ilvl="4" w:tplc="CD1660FA">
      <w:numFmt w:val="bullet"/>
      <w:lvlText w:val="•"/>
      <w:lvlJc w:val="left"/>
      <w:pPr>
        <w:ind w:left="4122" w:hanging="567"/>
      </w:pPr>
      <w:rPr>
        <w:rFonts w:hint="default"/>
      </w:rPr>
    </w:lvl>
    <w:lvl w:ilvl="5" w:tplc="CC128054">
      <w:numFmt w:val="bullet"/>
      <w:lvlText w:val="•"/>
      <w:lvlJc w:val="left"/>
      <w:pPr>
        <w:ind w:left="4982" w:hanging="567"/>
      </w:pPr>
      <w:rPr>
        <w:rFonts w:hint="default"/>
      </w:rPr>
    </w:lvl>
    <w:lvl w:ilvl="6" w:tplc="8E9C7CF8">
      <w:numFmt w:val="bullet"/>
      <w:lvlText w:val="•"/>
      <w:lvlJc w:val="left"/>
      <w:pPr>
        <w:ind w:left="5843" w:hanging="567"/>
      </w:pPr>
      <w:rPr>
        <w:rFonts w:hint="default"/>
      </w:rPr>
    </w:lvl>
    <w:lvl w:ilvl="7" w:tplc="D1F09594">
      <w:numFmt w:val="bullet"/>
      <w:lvlText w:val="•"/>
      <w:lvlJc w:val="left"/>
      <w:pPr>
        <w:ind w:left="6703" w:hanging="567"/>
      </w:pPr>
      <w:rPr>
        <w:rFonts w:hint="default"/>
      </w:rPr>
    </w:lvl>
    <w:lvl w:ilvl="8" w:tplc="CDEC792E"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7" w15:restartNumberingAfterBreak="0">
    <w:nsid w:val="52723122"/>
    <w:multiLevelType w:val="hybridMultilevel"/>
    <w:tmpl w:val="5C1ADE3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00A91"/>
    <w:multiLevelType w:val="hybridMultilevel"/>
    <w:tmpl w:val="2272E4E2"/>
    <w:lvl w:ilvl="0" w:tplc="FECC798E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BEF680C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8CF4FD0E" w:tentative="1">
      <w:start w:val="1"/>
      <w:numFmt w:val="lowerRoman"/>
      <w:lvlText w:val="%3."/>
      <w:lvlJc w:val="right"/>
      <w:pPr>
        <w:ind w:left="2793" w:hanging="180"/>
      </w:pPr>
    </w:lvl>
    <w:lvl w:ilvl="3" w:tplc="C226A54C" w:tentative="1">
      <w:start w:val="1"/>
      <w:numFmt w:val="decimal"/>
      <w:lvlText w:val="%4."/>
      <w:lvlJc w:val="left"/>
      <w:pPr>
        <w:ind w:left="3513" w:hanging="360"/>
      </w:pPr>
    </w:lvl>
    <w:lvl w:ilvl="4" w:tplc="C3ECD57C" w:tentative="1">
      <w:start w:val="1"/>
      <w:numFmt w:val="lowerLetter"/>
      <w:lvlText w:val="%5."/>
      <w:lvlJc w:val="left"/>
      <w:pPr>
        <w:ind w:left="4233" w:hanging="360"/>
      </w:pPr>
    </w:lvl>
    <w:lvl w:ilvl="5" w:tplc="6F464332" w:tentative="1">
      <w:start w:val="1"/>
      <w:numFmt w:val="lowerRoman"/>
      <w:lvlText w:val="%6."/>
      <w:lvlJc w:val="right"/>
      <w:pPr>
        <w:ind w:left="4953" w:hanging="180"/>
      </w:pPr>
    </w:lvl>
    <w:lvl w:ilvl="6" w:tplc="27C2A300" w:tentative="1">
      <w:start w:val="1"/>
      <w:numFmt w:val="decimal"/>
      <w:lvlText w:val="%7."/>
      <w:lvlJc w:val="left"/>
      <w:pPr>
        <w:ind w:left="5673" w:hanging="360"/>
      </w:pPr>
    </w:lvl>
    <w:lvl w:ilvl="7" w:tplc="DD92B004" w:tentative="1">
      <w:start w:val="1"/>
      <w:numFmt w:val="lowerLetter"/>
      <w:lvlText w:val="%8."/>
      <w:lvlJc w:val="left"/>
      <w:pPr>
        <w:ind w:left="6393" w:hanging="360"/>
      </w:pPr>
    </w:lvl>
    <w:lvl w:ilvl="8" w:tplc="FA0AE56C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668F4B64"/>
    <w:multiLevelType w:val="hybridMultilevel"/>
    <w:tmpl w:val="1D70B9F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706ED"/>
    <w:multiLevelType w:val="hybridMultilevel"/>
    <w:tmpl w:val="D76ABBA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337D0"/>
    <w:multiLevelType w:val="hybridMultilevel"/>
    <w:tmpl w:val="B6C885E6"/>
    <w:lvl w:ilvl="0" w:tplc="5A8C0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F0FE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2AC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861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B226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6A2A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84A8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CFD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6E49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00D28"/>
    <w:multiLevelType w:val="hybridMultilevel"/>
    <w:tmpl w:val="2F94C0BA"/>
    <w:lvl w:ilvl="0" w:tplc="899A530C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8E06E518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49501512" w:tentative="1">
      <w:start w:val="1"/>
      <w:numFmt w:val="lowerRoman"/>
      <w:lvlText w:val="%3."/>
      <w:lvlJc w:val="right"/>
      <w:pPr>
        <w:ind w:left="2160" w:hanging="180"/>
      </w:pPr>
    </w:lvl>
    <w:lvl w:ilvl="3" w:tplc="A35A498C" w:tentative="1">
      <w:start w:val="1"/>
      <w:numFmt w:val="decimal"/>
      <w:lvlText w:val="%4."/>
      <w:lvlJc w:val="left"/>
      <w:pPr>
        <w:ind w:left="2880" w:hanging="360"/>
      </w:pPr>
    </w:lvl>
    <w:lvl w:ilvl="4" w:tplc="E2B4ADD0" w:tentative="1">
      <w:start w:val="1"/>
      <w:numFmt w:val="lowerLetter"/>
      <w:lvlText w:val="%5."/>
      <w:lvlJc w:val="left"/>
      <w:pPr>
        <w:ind w:left="3600" w:hanging="360"/>
      </w:pPr>
    </w:lvl>
    <w:lvl w:ilvl="5" w:tplc="70D0690E" w:tentative="1">
      <w:start w:val="1"/>
      <w:numFmt w:val="lowerRoman"/>
      <w:lvlText w:val="%6."/>
      <w:lvlJc w:val="right"/>
      <w:pPr>
        <w:ind w:left="4320" w:hanging="180"/>
      </w:pPr>
    </w:lvl>
    <w:lvl w:ilvl="6" w:tplc="9C5619D0" w:tentative="1">
      <w:start w:val="1"/>
      <w:numFmt w:val="decimal"/>
      <w:lvlText w:val="%7."/>
      <w:lvlJc w:val="left"/>
      <w:pPr>
        <w:ind w:left="5040" w:hanging="360"/>
      </w:pPr>
    </w:lvl>
    <w:lvl w:ilvl="7" w:tplc="8F6C8F88" w:tentative="1">
      <w:start w:val="1"/>
      <w:numFmt w:val="lowerLetter"/>
      <w:lvlText w:val="%8."/>
      <w:lvlJc w:val="left"/>
      <w:pPr>
        <w:ind w:left="5760" w:hanging="360"/>
      </w:pPr>
    </w:lvl>
    <w:lvl w:ilvl="8" w:tplc="D2C462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2"/>
  </w:num>
  <w:num w:numId="5">
    <w:abstractNumId w:val="12"/>
  </w:num>
  <w:num w:numId="6">
    <w:abstractNumId w:val="9"/>
  </w:num>
  <w:num w:numId="7">
    <w:abstractNumId w:val="8"/>
  </w:num>
  <w:num w:numId="8">
    <w:abstractNumId w:val="13"/>
  </w:num>
  <w:num w:numId="9">
    <w:abstractNumId w:val="3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  <w:num w:numId="14">
    <w:abstractNumId w:val="7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5701"/>
    <w:rsid w:val="00005A09"/>
    <w:rsid w:val="00006669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152"/>
    <w:rsid w:val="00020AE8"/>
    <w:rsid w:val="000212BB"/>
    <w:rsid w:val="00023A2C"/>
    <w:rsid w:val="00024ECC"/>
    <w:rsid w:val="000258E4"/>
    <w:rsid w:val="00025D86"/>
    <w:rsid w:val="00025EBE"/>
    <w:rsid w:val="00026BF2"/>
    <w:rsid w:val="000271F6"/>
    <w:rsid w:val="000274B6"/>
    <w:rsid w:val="00027F9B"/>
    <w:rsid w:val="00030445"/>
    <w:rsid w:val="00030773"/>
    <w:rsid w:val="000318C7"/>
    <w:rsid w:val="00031954"/>
    <w:rsid w:val="00033D26"/>
    <w:rsid w:val="00033FDB"/>
    <w:rsid w:val="000344F6"/>
    <w:rsid w:val="000410CC"/>
    <w:rsid w:val="0004195A"/>
    <w:rsid w:val="00042263"/>
    <w:rsid w:val="00042C8C"/>
    <w:rsid w:val="00043505"/>
    <w:rsid w:val="00043C70"/>
    <w:rsid w:val="00043E88"/>
    <w:rsid w:val="00044042"/>
    <w:rsid w:val="00044B94"/>
    <w:rsid w:val="000474D2"/>
    <w:rsid w:val="000479C5"/>
    <w:rsid w:val="00050739"/>
    <w:rsid w:val="00050DFD"/>
    <w:rsid w:val="0005336C"/>
    <w:rsid w:val="00053809"/>
    <w:rsid w:val="00053914"/>
    <w:rsid w:val="00053960"/>
    <w:rsid w:val="00054756"/>
    <w:rsid w:val="00054EFB"/>
    <w:rsid w:val="000560C5"/>
    <w:rsid w:val="00056C49"/>
    <w:rsid w:val="00056FE0"/>
    <w:rsid w:val="000603C8"/>
    <w:rsid w:val="000608A4"/>
    <w:rsid w:val="00060AA1"/>
    <w:rsid w:val="000631FD"/>
    <w:rsid w:val="000643D3"/>
    <w:rsid w:val="00066F1A"/>
    <w:rsid w:val="00067B16"/>
    <w:rsid w:val="00071F8A"/>
    <w:rsid w:val="00071FC3"/>
    <w:rsid w:val="0007200A"/>
    <w:rsid w:val="00072BF9"/>
    <w:rsid w:val="00073431"/>
    <w:rsid w:val="00073E04"/>
    <w:rsid w:val="0007401B"/>
    <w:rsid w:val="00074632"/>
    <w:rsid w:val="000759AB"/>
    <w:rsid w:val="0007628D"/>
    <w:rsid w:val="00077D20"/>
    <w:rsid w:val="00081DAB"/>
    <w:rsid w:val="0008506F"/>
    <w:rsid w:val="000851A9"/>
    <w:rsid w:val="00085600"/>
    <w:rsid w:val="00085939"/>
    <w:rsid w:val="00086028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091"/>
    <w:rsid w:val="000A1232"/>
    <w:rsid w:val="000A30E5"/>
    <w:rsid w:val="000A3675"/>
    <w:rsid w:val="000A3767"/>
    <w:rsid w:val="000A39C5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382B"/>
    <w:rsid w:val="000B472B"/>
    <w:rsid w:val="000B4999"/>
    <w:rsid w:val="000B51D9"/>
    <w:rsid w:val="000C03FB"/>
    <w:rsid w:val="000C308F"/>
    <w:rsid w:val="000C36E0"/>
    <w:rsid w:val="000C3BDD"/>
    <w:rsid w:val="000C428B"/>
    <w:rsid w:val="000C5A4E"/>
    <w:rsid w:val="000C6225"/>
    <w:rsid w:val="000C635D"/>
    <w:rsid w:val="000C6644"/>
    <w:rsid w:val="000C6D5B"/>
    <w:rsid w:val="000C7F49"/>
    <w:rsid w:val="000D1AEE"/>
    <w:rsid w:val="000D1F4F"/>
    <w:rsid w:val="000D2C1D"/>
    <w:rsid w:val="000D2EAA"/>
    <w:rsid w:val="000D4D07"/>
    <w:rsid w:val="000D7535"/>
    <w:rsid w:val="000E0BCE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0CCA"/>
    <w:rsid w:val="000F1BB2"/>
    <w:rsid w:val="000F217A"/>
    <w:rsid w:val="000F32A9"/>
    <w:rsid w:val="000F3F94"/>
    <w:rsid w:val="000F4279"/>
    <w:rsid w:val="000F5235"/>
    <w:rsid w:val="000F5B21"/>
    <w:rsid w:val="001018E2"/>
    <w:rsid w:val="00102E27"/>
    <w:rsid w:val="00103501"/>
    <w:rsid w:val="00103AE7"/>
    <w:rsid w:val="00103B2D"/>
    <w:rsid w:val="00103CD2"/>
    <w:rsid w:val="00104061"/>
    <w:rsid w:val="00107236"/>
    <w:rsid w:val="001101A2"/>
    <w:rsid w:val="001106F7"/>
    <w:rsid w:val="001108A9"/>
    <w:rsid w:val="0011162C"/>
    <w:rsid w:val="0011213C"/>
    <w:rsid w:val="00112EDA"/>
    <w:rsid w:val="00113935"/>
    <w:rsid w:val="00113E6B"/>
    <w:rsid w:val="001140D5"/>
    <w:rsid w:val="00114174"/>
    <w:rsid w:val="00117A50"/>
    <w:rsid w:val="00117C1D"/>
    <w:rsid w:val="00117C33"/>
    <w:rsid w:val="00123688"/>
    <w:rsid w:val="00126B26"/>
    <w:rsid w:val="001278C1"/>
    <w:rsid w:val="00127F47"/>
    <w:rsid w:val="00130DD0"/>
    <w:rsid w:val="00133572"/>
    <w:rsid w:val="00133CA3"/>
    <w:rsid w:val="00135F24"/>
    <w:rsid w:val="001364FB"/>
    <w:rsid w:val="001365F2"/>
    <w:rsid w:val="00136A93"/>
    <w:rsid w:val="00136D7A"/>
    <w:rsid w:val="001374C5"/>
    <w:rsid w:val="00140476"/>
    <w:rsid w:val="00141470"/>
    <w:rsid w:val="00141540"/>
    <w:rsid w:val="00143516"/>
    <w:rsid w:val="001449DF"/>
    <w:rsid w:val="00145459"/>
    <w:rsid w:val="0014569B"/>
    <w:rsid w:val="001470E0"/>
    <w:rsid w:val="001478B8"/>
    <w:rsid w:val="00150060"/>
    <w:rsid w:val="001507A2"/>
    <w:rsid w:val="00152CC0"/>
    <w:rsid w:val="00154C69"/>
    <w:rsid w:val="00155D7F"/>
    <w:rsid w:val="00156108"/>
    <w:rsid w:val="0015704C"/>
    <w:rsid w:val="00157895"/>
    <w:rsid w:val="00161701"/>
    <w:rsid w:val="00161E87"/>
    <w:rsid w:val="00162098"/>
    <w:rsid w:val="0016566C"/>
    <w:rsid w:val="0016718C"/>
    <w:rsid w:val="00170769"/>
    <w:rsid w:val="00170A61"/>
    <w:rsid w:val="001727F0"/>
    <w:rsid w:val="00172B06"/>
    <w:rsid w:val="0017347E"/>
    <w:rsid w:val="00173E7A"/>
    <w:rsid w:val="001752D8"/>
    <w:rsid w:val="00175931"/>
    <w:rsid w:val="00176A15"/>
    <w:rsid w:val="00176B25"/>
    <w:rsid w:val="00177736"/>
    <w:rsid w:val="0018238B"/>
    <w:rsid w:val="00183419"/>
    <w:rsid w:val="0018394A"/>
    <w:rsid w:val="001845BE"/>
    <w:rsid w:val="00184DCC"/>
    <w:rsid w:val="00186A9D"/>
    <w:rsid w:val="001874A6"/>
    <w:rsid w:val="0018765B"/>
    <w:rsid w:val="00187DC4"/>
    <w:rsid w:val="00190913"/>
    <w:rsid w:val="00191392"/>
    <w:rsid w:val="0019236A"/>
    <w:rsid w:val="00193B21"/>
    <w:rsid w:val="00193DD3"/>
    <w:rsid w:val="001946BE"/>
    <w:rsid w:val="001948AA"/>
    <w:rsid w:val="00195F65"/>
    <w:rsid w:val="001960DE"/>
    <w:rsid w:val="001967A7"/>
    <w:rsid w:val="00197377"/>
    <w:rsid w:val="001A07E2"/>
    <w:rsid w:val="001A0A5D"/>
    <w:rsid w:val="001A2018"/>
    <w:rsid w:val="001A43C4"/>
    <w:rsid w:val="001A485F"/>
    <w:rsid w:val="001A56F1"/>
    <w:rsid w:val="001A5D0E"/>
    <w:rsid w:val="001A749C"/>
    <w:rsid w:val="001B01C8"/>
    <w:rsid w:val="001B0B52"/>
    <w:rsid w:val="001B13F6"/>
    <w:rsid w:val="001B1747"/>
    <w:rsid w:val="001B2D44"/>
    <w:rsid w:val="001B42BD"/>
    <w:rsid w:val="001B4A9A"/>
    <w:rsid w:val="001B59BD"/>
    <w:rsid w:val="001B6224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C75F7"/>
    <w:rsid w:val="001C7F88"/>
    <w:rsid w:val="001D19A4"/>
    <w:rsid w:val="001D2953"/>
    <w:rsid w:val="001D3C05"/>
    <w:rsid w:val="001D639E"/>
    <w:rsid w:val="001D6AF4"/>
    <w:rsid w:val="001D6F48"/>
    <w:rsid w:val="001E0CC1"/>
    <w:rsid w:val="001E1C10"/>
    <w:rsid w:val="001E284C"/>
    <w:rsid w:val="001E2B3E"/>
    <w:rsid w:val="001E2E9B"/>
    <w:rsid w:val="001E3CC0"/>
    <w:rsid w:val="001E6E83"/>
    <w:rsid w:val="001E77C3"/>
    <w:rsid w:val="001F090B"/>
    <w:rsid w:val="001F180A"/>
    <w:rsid w:val="001F1A28"/>
    <w:rsid w:val="001F1AD0"/>
    <w:rsid w:val="001F21D4"/>
    <w:rsid w:val="001F2E7F"/>
    <w:rsid w:val="001F35E8"/>
    <w:rsid w:val="001F4014"/>
    <w:rsid w:val="001F4441"/>
    <w:rsid w:val="001F445E"/>
    <w:rsid w:val="001F45C4"/>
    <w:rsid w:val="001F5BE6"/>
    <w:rsid w:val="001F6423"/>
    <w:rsid w:val="001F6B95"/>
    <w:rsid w:val="001F6D16"/>
    <w:rsid w:val="001F7494"/>
    <w:rsid w:val="00200F7A"/>
    <w:rsid w:val="00201213"/>
    <w:rsid w:val="0020165E"/>
    <w:rsid w:val="0020272E"/>
    <w:rsid w:val="00202E50"/>
    <w:rsid w:val="00204AAB"/>
    <w:rsid w:val="00205180"/>
    <w:rsid w:val="00206D54"/>
    <w:rsid w:val="00207478"/>
    <w:rsid w:val="00207CED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17279"/>
    <w:rsid w:val="0022043D"/>
    <w:rsid w:val="00220DD7"/>
    <w:rsid w:val="00222BB9"/>
    <w:rsid w:val="002258D6"/>
    <w:rsid w:val="0022625B"/>
    <w:rsid w:val="002274FB"/>
    <w:rsid w:val="002277EC"/>
    <w:rsid w:val="002309D2"/>
    <w:rsid w:val="00231B61"/>
    <w:rsid w:val="00232C35"/>
    <w:rsid w:val="00232F52"/>
    <w:rsid w:val="0023315B"/>
    <w:rsid w:val="002347FE"/>
    <w:rsid w:val="002365F7"/>
    <w:rsid w:val="00236876"/>
    <w:rsid w:val="0024178D"/>
    <w:rsid w:val="00242244"/>
    <w:rsid w:val="00242619"/>
    <w:rsid w:val="0024392B"/>
    <w:rsid w:val="002450C6"/>
    <w:rsid w:val="00245DCF"/>
    <w:rsid w:val="00246C65"/>
    <w:rsid w:val="0024721F"/>
    <w:rsid w:val="00251A10"/>
    <w:rsid w:val="00252BFF"/>
    <w:rsid w:val="0025349D"/>
    <w:rsid w:val="00253732"/>
    <w:rsid w:val="00253A7E"/>
    <w:rsid w:val="002542A8"/>
    <w:rsid w:val="002548FC"/>
    <w:rsid w:val="002572CD"/>
    <w:rsid w:val="0026071A"/>
    <w:rsid w:val="00260A11"/>
    <w:rsid w:val="00261316"/>
    <w:rsid w:val="0026169A"/>
    <w:rsid w:val="00262763"/>
    <w:rsid w:val="002636C8"/>
    <w:rsid w:val="00264BEA"/>
    <w:rsid w:val="002669E0"/>
    <w:rsid w:val="00267850"/>
    <w:rsid w:val="00267D53"/>
    <w:rsid w:val="00271032"/>
    <w:rsid w:val="002721EB"/>
    <w:rsid w:val="00273E3E"/>
    <w:rsid w:val="00274147"/>
    <w:rsid w:val="00275189"/>
    <w:rsid w:val="002756DC"/>
    <w:rsid w:val="00276412"/>
    <w:rsid w:val="00276437"/>
    <w:rsid w:val="002771C9"/>
    <w:rsid w:val="00280053"/>
    <w:rsid w:val="0028063F"/>
    <w:rsid w:val="00280740"/>
    <w:rsid w:val="00280CD6"/>
    <w:rsid w:val="00283B02"/>
    <w:rsid w:val="00283C5D"/>
    <w:rsid w:val="002844B0"/>
    <w:rsid w:val="00285DE6"/>
    <w:rsid w:val="00286136"/>
    <w:rsid w:val="00286322"/>
    <w:rsid w:val="00291302"/>
    <w:rsid w:val="00296B03"/>
    <w:rsid w:val="00296C1F"/>
    <w:rsid w:val="002A1A88"/>
    <w:rsid w:val="002A2434"/>
    <w:rsid w:val="002A294E"/>
    <w:rsid w:val="002A3A10"/>
    <w:rsid w:val="002A41E6"/>
    <w:rsid w:val="002A44C8"/>
    <w:rsid w:val="002A5E48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54C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6830"/>
    <w:rsid w:val="002D7E5E"/>
    <w:rsid w:val="002E07BA"/>
    <w:rsid w:val="002E07EF"/>
    <w:rsid w:val="002E0D06"/>
    <w:rsid w:val="002E1810"/>
    <w:rsid w:val="002E23DA"/>
    <w:rsid w:val="002E374A"/>
    <w:rsid w:val="002E4E94"/>
    <w:rsid w:val="002E6D7E"/>
    <w:rsid w:val="002E7CBB"/>
    <w:rsid w:val="002F1F28"/>
    <w:rsid w:val="002F22F7"/>
    <w:rsid w:val="002F43CA"/>
    <w:rsid w:val="002F57AA"/>
    <w:rsid w:val="002F6EF7"/>
    <w:rsid w:val="002F714C"/>
    <w:rsid w:val="002F77BF"/>
    <w:rsid w:val="003004A2"/>
    <w:rsid w:val="00302CA4"/>
    <w:rsid w:val="00303DD5"/>
    <w:rsid w:val="00305D2B"/>
    <w:rsid w:val="003071E9"/>
    <w:rsid w:val="00307B74"/>
    <w:rsid w:val="003102C6"/>
    <w:rsid w:val="0031034C"/>
    <w:rsid w:val="00310764"/>
    <w:rsid w:val="00311BFD"/>
    <w:rsid w:val="00314718"/>
    <w:rsid w:val="00314875"/>
    <w:rsid w:val="0031488A"/>
    <w:rsid w:val="003175E1"/>
    <w:rsid w:val="0032003B"/>
    <w:rsid w:val="00320203"/>
    <w:rsid w:val="00320F02"/>
    <w:rsid w:val="00321FEB"/>
    <w:rsid w:val="00322002"/>
    <w:rsid w:val="00323EEC"/>
    <w:rsid w:val="003247B0"/>
    <w:rsid w:val="00325E81"/>
    <w:rsid w:val="0032605A"/>
    <w:rsid w:val="00326948"/>
    <w:rsid w:val="00327052"/>
    <w:rsid w:val="003336BB"/>
    <w:rsid w:val="0033486D"/>
    <w:rsid w:val="00335228"/>
    <w:rsid w:val="003367C4"/>
    <w:rsid w:val="00336B37"/>
    <w:rsid w:val="00336D8E"/>
    <w:rsid w:val="003376B3"/>
    <w:rsid w:val="00340BF3"/>
    <w:rsid w:val="00340C09"/>
    <w:rsid w:val="00345F79"/>
    <w:rsid w:val="00345F9C"/>
    <w:rsid w:val="0034654B"/>
    <w:rsid w:val="0034699C"/>
    <w:rsid w:val="00347776"/>
    <w:rsid w:val="0035165F"/>
    <w:rsid w:val="003519C0"/>
    <w:rsid w:val="00351A91"/>
    <w:rsid w:val="003520C4"/>
    <w:rsid w:val="003533AE"/>
    <w:rsid w:val="00355E14"/>
    <w:rsid w:val="00356CFA"/>
    <w:rsid w:val="00357C5E"/>
    <w:rsid w:val="003608BD"/>
    <w:rsid w:val="00360D84"/>
    <w:rsid w:val="00361109"/>
    <w:rsid w:val="00361280"/>
    <w:rsid w:val="003615F1"/>
    <w:rsid w:val="00361A6E"/>
    <w:rsid w:val="00361F27"/>
    <w:rsid w:val="003626AF"/>
    <w:rsid w:val="00363D7F"/>
    <w:rsid w:val="0036655E"/>
    <w:rsid w:val="003665D5"/>
    <w:rsid w:val="00367C66"/>
    <w:rsid w:val="003700B2"/>
    <w:rsid w:val="0037233D"/>
    <w:rsid w:val="003736EF"/>
    <w:rsid w:val="003737E3"/>
    <w:rsid w:val="00373D26"/>
    <w:rsid w:val="00374297"/>
    <w:rsid w:val="003762D2"/>
    <w:rsid w:val="00380448"/>
    <w:rsid w:val="00380A1A"/>
    <w:rsid w:val="00380A57"/>
    <w:rsid w:val="00380D80"/>
    <w:rsid w:val="0038500E"/>
    <w:rsid w:val="003874A8"/>
    <w:rsid w:val="0038761D"/>
    <w:rsid w:val="003906F8"/>
    <w:rsid w:val="003935EE"/>
    <w:rsid w:val="00393EE9"/>
    <w:rsid w:val="0039408A"/>
    <w:rsid w:val="003945F5"/>
    <w:rsid w:val="0039673D"/>
    <w:rsid w:val="00396F05"/>
    <w:rsid w:val="003975DA"/>
    <w:rsid w:val="00397893"/>
    <w:rsid w:val="003A2407"/>
    <w:rsid w:val="003A2CF0"/>
    <w:rsid w:val="003A33D3"/>
    <w:rsid w:val="003A3880"/>
    <w:rsid w:val="003A4B52"/>
    <w:rsid w:val="003A5119"/>
    <w:rsid w:val="003A547B"/>
    <w:rsid w:val="003A5BC5"/>
    <w:rsid w:val="003A5D55"/>
    <w:rsid w:val="003A5F95"/>
    <w:rsid w:val="003A75E6"/>
    <w:rsid w:val="003A76CC"/>
    <w:rsid w:val="003A77D2"/>
    <w:rsid w:val="003B095D"/>
    <w:rsid w:val="003B1382"/>
    <w:rsid w:val="003B255B"/>
    <w:rsid w:val="003B3317"/>
    <w:rsid w:val="003B4B2F"/>
    <w:rsid w:val="003B4C50"/>
    <w:rsid w:val="003B52D4"/>
    <w:rsid w:val="003B7828"/>
    <w:rsid w:val="003C02A6"/>
    <w:rsid w:val="003C1CA5"/>
    <w:rsid w:val="003C1EC7"/>
    <w:rsid w:val="003C30AB"/>
    <w:rsid w:val="003C3D8E"/>
    <w:rsid w:val="003C56FA"/>
    <w:rsid w:val="003C5E61"/>
    <w:rsid w:val="003C64A0"/>
    <w:rsid w:val="003C6D15"/>
    <w:rsid w:val="003C6DB0"/>
    <w:rsid w:val="003C6F0B"/>
    <w:rsid w:val="003C7BA3"/>
    <w:rsid w:val="003C7D52"/>
    <w:rsid w:val="003D2583"/>
    <w:rsid w:val="003D3642"/>
    <w:rsid w:val="003D4E9C"/>
    <w:rsid w:val="003D5EE8"/>
    <w:rsid w:val="003E0D78"/>
    <w:rsid w:val="003E1CAB"/>
    <w:rsid w:val="003E1CB1"/>
    <w:rsid w:val="003E374A"/>
    <w:rsid w:val="003E3A1D"/>
    <w:rsid w:val="003E3E49"/>
    <w:rsid w:val="003E5160"/>
    <w:rsid w:val="003E5991"/>
    <w:rsid w:val="003E64AD"/>
    <w:rsid w:val="003E6CA0"/>
    <w:rsid w:val="003F1F41"/>
    <w:rsid w:val="003F2FDE"/>
    <w:rsid w:val="003F330B"/>
    <w:rsid w:val="003F6FDF"/>
    <w:rsid w:val="003F7DA0"/>
    <w:rsid w:val="00400D04"/>
    <w:rsid w:val="004016F5"/>
    <w:rsid w:val="00402B07"/>
    <w:rsid w:val="004045AA"/>
    <w:rsid w:val="0040549A"/>
    <w:rsid w:val="00405CC9"/>
    <w:rsid w:val="00405FDA"/>
    <w:rsid w:val="004063D0"/>
    <w:rsid w:val="0040711E"/>
    <w:rsid w:val="00407D67"/>
    <w:rsid w:val="00407D6C"/>
    <w:rsid w:val="00412450"/>
    <w:rsid w:val="004138DE"/>
    <w:rsid w:val="00413B39"/>
    <w:rsid w:val="004143E8"/>
    <w:rsid w:val="00414B2F"/>
    <w:rsid w:val="00415E58"/>
    <w:rsid w:val="00416231"/>
    <w:rsid w:val="004208AB"/>
    <w:rsid w:val="00420F63"/>
    <w:rsid w:val="004219EF"/>
    <w:rsid w:val="00421A72"/>
    <w:rsid w:val="00424348"/>
    <w:rsid w:val="00424491"/>
    <w:rsid w:val="00424B78"/>
    <w:rsid w:val="00426A7B"/>
    <w:rsid w:val="00426CD9"/>
    <w:rsid w:val="00426DE2"/>
    <w:rsid w:val="00430E61"/>
    <w:rsid w:val="00430FEB"/>
    <w:rsid w:val="004310EE"/>
    <w:rsid w:val="0043245A"/>
    <w:rsid w:val="00433677"/>
    <w:rsid w:val="0043384D"/>
    <w:rsid w:val="004340D5"/>
    <w:rsid w:val="00434880"/>
    <w:rsid w:val="00434A21"/>
    <w:rsid w:val="0043526D"/>
    <w:rsid w:val="00442DF1"/>
    <w:rsid w:val="004431FE"/>
    <w:rsid w:val="00444F0D"/>
    <w:rsid w:val="0044516D"/>
    <w:rsid w:val="004460E9"/>
    <w:rsid w:val="0044728C"/>
    <w:rsid w:val="00447B6F"/>
    <w:rsid w:val="00447E35"/>
    <w:rsid w:val="00447FF2"/>
    <w:rsid w:val="004501D4"/>
    <w:rsid w:val="004512D5"/>
    <w:rsid w:val="00451555"/>
    <w:rsid w:val="00452E50"/>
    <w:rsid w:val="004531E1"/>
    <w:rsid w:val="00453623"/>
    <w:rsid w:val="00453C11"/>
    <w:rsid w:val="0045548E"/>
    <w:rsid w:val="004557B0"/>
    <w:rsid w:val="00457946"/>
    <w:rsid w:val="00457D8B"/>
    <w:rsid w:val="00460466"/>
    <w:rsid w:val="00460A17"/>
    <w:rsid w:val="00460AE7"/>
    <w:rsid w:val="0046236C"/>
    <w:rsid w:val="00462F79"/>
    <w:rsid w:val="00463438"/>
    <w:rsid w:val="0046383A"/>
    <w:rsid w:val="00463ECE"/>
    <w:rsid w:val="00465388"/>
    <w:rsid w:val="004677C9"/>
    <w:rsid w:val="00467D90"/>
    <w:rsid w:val="0047002E"/>
    <w:rsid w:val="00470CB5"/>
    <w:rsid w:val="00471EAB"/>
    <w:rsid w:val="004723EE"/>
    <w:rsid w:val="004738E9"/>
    <w:rsid w:val="00475A92"/>
    <w:rsid w:val="00477BB9"/>
    <w:rsid w:val="004800EF"/>
    <w:rsid w:val="0048417C"/>
    <w:rsid w:val="00485117"/>
    <w:rsid w:val="004859EE"/>
    <w:rsid w:val="004866D9"/>
    <w:rsid w:val="00487366"/>
    <w:rsid w:val="004873E4"/>
    <w:rsid w:val="0049072C"/>
    <w:rsid w:val="004907AD"/>
    <w:rsid w:val="00490FD1"/>
    <w:rsid w:val="00491444"/>
    <w:rsid w:val="00491A81"/>
    <w:rsid w:val="00491AD2"/>
    <w:rsid w:val="004935C0"/>
    <w:rsid w:val="00493B43"/>
    <w:rsid w:val="0049423C"/>
    <w:rsid w:val="00494EB1"/>
    <w:rsid w:val="0049619F"/>
    <w:rsid w:val="00496414"/>
    <w:rsid w:val="00497339"/>
    <w:rsid w:val="00497A38"/>
    <w:rsid w:val="004A0A74"/>
    <w:rsid w:val="004A1F0E"/>
    <w:rsid w:val="004A2C56"/>
    <w:rsid w:val="004A3CAA"/>
    <w:rsid w:val="004A45BD"/>
    <w:rsid w:val="004A4656"/>
    <w:rsid w:val="004A4D5A"/>
    <w:rsid w:val="004A7536"/>
    <w:rsid w:val="004A77B0"/>
    <w:rsid w:val="004A7F0C"/>
    <w:rsid w:val="004B08A9"/>
    <w:rsid w:val="004B109A"/>
    <w:rsid w:val="004B1CED"/>
    <w:rsid w:val="004B34A7"/>
    <w:rsid w:val="004B3B06"/>
    <w:rsid w:val="004B3ED5"/>
    <w:rsid w:val="004B4643"/>
    <w:rsid w:val="004B4653"/>
    <w:rsid w:val="004B5D02"/>
    <w:rsid w:val="004B7F67"/>
    <w:rsid w:val="004C06BE"/>
    <w:rsid w:val="004C0938"/>
    <w:rsid w:val="004C0FD6"/>
    <w:rsid w:val="004C147B"/>
    <w:rsid w:val="004C1994"/>
    <w:rsid w:val="004C2E5C"/>
    <w:rsid w:val="004C342D"/>
    <w:rsid w:val="004C6B22"/>
    <w:rsid w:val="004C6B2B"/>
    <w:rsid w:val="004C70FC"/>
    <w:rsid w:val="004D0477"/>
    <w:rsid w:val="004D2675"/>
    <w:rsid w:val="004D26B3"/>
    <w:rsid w:val="004D4080"/>
    <w:rsid w:val="004D7448"/>
    <w:rsid w:val="004E05FD"/>
    <w:rsid w:val="004E1A0D"/>
    <w:rsid w:val="004E1AD5"/>
    <w:rsid w:val="004E23F5"/>
    <w:rsid w:val="004E5418"/>
    <w:rsid w:val="004E57DC"/>
    <w:rsid w:val="004E5C4A"/>
    <w:rsid w:val="004E63E5"/>
    <w:rsid w:val="004E6B76"/>
    <w:rsid w:val="004F1437"/>
    <w:rsid w:val="004F29DB"/>
    <w:rsid w:val="004F3540"/>
    <w:rsid w:val="004F52DB"/>
    <w:rsid w:val="004F5624"/>
    <w:rsid w:val="004F5DA4"/>
    <w:rsid w:val="004F62B2"/>
    <w:rsid w:val="004F6424"/>
    <w:rsid w:val="005040CD"/>
    <w:rsid w:val="00505229"/>
    <w:rsid w:val="005053AF"/>
    <w:rsid w:val="0050585C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12EB"/>
    <w:rsid w:val="005221F0"/>
    <w:rsid w:val="0052256B"/>
    <w:rsid w:val="00522AE6"/>
    <w:rsid w:val="0052379E"/>
    <w:rsid w:val="005237D2"/>
    <w:rsid w:val="00523E07"/>
    <w:rsid w:val="00524140"/>
    <w:rsid w:val="00524807"/>
    <w:rsid w:val="005252FE"/>
    <w:rsid w:val="00525FF9"/>
    <w:rsid w:val="00532C41"/>
    <w:rsid w:val="00532D3F"/>
    <w:rsid w:val="00532DC5"/>
    <w:rsid w:val="0053386D"/>
    <w:rsid w:val="00533A2A"/>
    <w:rsid w:val="00533A3F"/>
    <w:rsid w:val="00534700"/>
    <w:rsid w:val="00535ACD"/>
    <w:rsid w:val="0053791F"/>
    <w:rsid w:val="00540AA5"/>
    <w:rsid w:val="00542104"/>
    <w:rsid w:val="00544918"/>
    <w:rsid w:val="00544F5D"/>
    <w:rsid w:val="0054506E"/>
    <w:rsid w:val="0054588C"/>
    <w:rsid w:val="00546622"/>
    <w:rsid w:val="00547538"/>
    <w:rsid w:val="005502FA"/>
    <w:rsid w:val="005522E0"/>
    <w:rsid w:val="00553BFA"/>
    <w:rsid w:val="005546C5"/>
    <w:rsid w:val="00554D05"/>
    <w:rsid w:val="00557AB8"/>
    <w:rsid w:val="0056077E"/>
    <w:rsid w:val="00560EDA"/>
    <w:rsid w:val="0056212D"/>
    <w:rsid w:val="005629EE"/>
    <w:rsid w:val="00562D53"/>
    <w:rsid w:val="0056378C"/>
    <w:rsid w:val="00563E46"/>
    <w:rsid w:val="00564472"/>
    <w:rsid w:val="0056447C"/>
    <w:rsid w:val="005648FA"/>
    <w:rsid w:val="00564D50"/>
    <w:rsid w:val="00567346"/>
    <w:rsid w:val="00572506"/>
    <w:rsid w:val="0057371B"/>
    <w:rsid w:val="00573F55"/>
    <w:rsid w:val="00575EB8"/>
    <w:rsid w:val="0057613A"/>
    <w:rsid w:val="005761A2"/>
    <w:rsid w:val="00576A4F"/>
    <w:rsid w:val="00576E5E"/>
    <w:rsid w:val="00582A9B"/>
    <w:rsid w:val="005832AB"/>
    <w:rsid w:val="00584001"/>
    <w:rsid w:val="0058437C"/>
    <w:rsid w:val="005843A4"/>
    <w:rsid w:val="00586EA6"/>
    <w:rsid w:val="00587B6A"/>
    <w:rsid w:val="00587ED9"/>
    <w:rsid w:val="00592E6E"/>
    <w:rsid w:val="005935F4"/>
    <w:rsid w:val="005938C8"/>
    <w:rsid w:val="00593E0A"/>
    <w:rsid w:val="005965DA"/>
    <w:rsid w:val="00596683"/>
    <w:rsid w:val="005971B0"/>
    <w:rsid w:val="005A0DFB"/>
    <w:rsid w:val="005A167F"/>
    <w:rsid w:val="005A346E"/>
    <w:rsid w:val="005A454E"/>
    <w:rsid w:val="005A45A0"/>
    <w:rsid w:val="005A4EE0"/>
    <w:rsid w:val="005A5A3E"/>
    <w:rsid w:val="005A73CF"/>
    <w:rsid w:val="005B3F6F"/>
    <w:rsid w:val="005B4002"/>
    <w:rsid w:val="005B41F4"/>
    <w:rsid w:val="005B528A"/>
    <w:rsid w:val="005B798B"/>
    <w:rsid w:val="005C0CBF"/>
    <w:rsid w:val="005C1FAE"/>
    <w:rsid w:val="005C2CFA"/>
    <w:rsid w:val="005C39E8"/>
    <w:rsid w:val="005C5660"/>
    <w:rsid w:val="005C7072"/>
    <w:rsid w:val="005C71E4"/>
    <w:rsid w:val="005C72E3"/>
    <w:rsid w:val="005D11B2"/>
    <w:rsid w:val="005D1C51"/>
    <w:rsid w:val="005D33D8"/>
    <w:rsid w:val="005D3CF4"/>
    <w:rsid w:val="005D4788"/>
    <w:rsid w:val="005D48D7"/>
    <w:rsid w:val="005D4B68"/>
    <w:rsid w:val="005D61ED"/>
    <w:rsid w:val="005D6D4B"/>
    <w:rsid w:val="005D783D"/>
    <w:rsid w:val="005E0ABB"/>
    <w:rsid w:val="005E0C85"/>
    <w:rsid w:val="005E11C1"/>
    <w:rsid w:val="005E2563"/>
    <w:rsid w:val="005E2EBE"/>
    <w:rsid w:val="005E31AC"/>
    <w:rsid w:val="005E394C"/>
    <w:rsid w:val="005E42BF"/>
    <w:rsid w:val="005E4E70"/>
    <w:rsid w:val="005E65BB"/>
    <w:rsid w:val="005F0143"/>
    <w:rsid w:val="005F0161"/>
    <w:rsid w:val="005F0DA0"/>
    <w:rsid w:val="005F0E0D"/>
    <w:rsid w:val="005F2767"/>
    <w:rsid w:val="005F4914"/>
    <w:rsid w:val="005F5239"/>
    <w:rsid w:val="005F62B7"/>
    <w:rsid w:val="005F67FC"/>
    <w:rsid w:val="005F6869"/>
    <w:rsid w:val="005F6BB9"/>
    <w:rsid w:val="005F7B09"/>
    <w:rsid w:val="00603148"/>
    <w:rsid w:val="00606FC7"/>
    <w:rsid w:val="00610456"/>
    <w:rsid w:val="0061053A"/>
    <w:rsid w:val="00611473"/>
    <w:rsid w:val="00611B36"/>
    <w:rsid w:val="0061378B"/>
    <w:rsid w:val="00613A34"/>
    <w:rsid w:val="00615ADA"/>
    <w:rsid w:val="006221CD"/>
    <w:rsid w:val="00622220"/>
    <w:rsid w:val="00622605"/>
    <w:rsid w:val="00622E32"/>
    <w:rsid w:val="006266A9"/>
    <w:rsid w:val="00630426"/>
    <w:rsid w:val="006316C1"/>
    <w:rsid w:val="00631ED4"/>
    <w:rsid w:val="006320E0"/>
    <w:rsid w:val="00633BC7"/>
    <w:rsid w:val="00633C24"/>
    <w:rsid w:val="00635015"/>
    <w:rsid w:val="00635174"/>
    <w:rsid w:val="00635AC7"/>
    <w:rsid w:val="00635E9C"/>
    <w:rsid w:val="0063753F"/>
    <w:rsid w:val="00637B41"/>
    <w:rsid w:val="00637EFA"/>
    <w:rsid w:val="00640197"/>
    <w:rsid w:val="006414EE"/>
    <w:rsid w:val="00641BDE"/>
    <w:rsid w:val="00642524"/>
    <w:rsid w:val="00642D0A"/>
    <w:rsid w:val="0064431A"/>
    <w:rsid w:val="0064630E"/>
    <w:rsid w:val="00646FE1"/>
    <w:rsid w:val="00647075"/>
    <w:rsid w:val="00647BDA"/>
    <w:rsid w:val="0065043E"/>
    <w:rsid w:val="00651099"/>
    <w:rsid w:val="00651E31"/>
    <w:rsid w:val="0065380A"/>
    <w:rsid w:val="0065581D"/>
    <w:rsid w:val="00655C2F"/>
    <w:rsid w:val="00657765"/>
    <w:rsid w:val="00660403"/>
    <w:rsid w:val="00661140"/>
    <w:rsid w:val="00663594"/>
    <w:rsid w:val="00664999"/>
    <w:rsid w:val="0066578D"/>
    <w:rsid w:val="006659D2"/>
    <w:rsid w:val="00665C4B"/>
    <w:rsid w:val="00670863"/>
    <w:rsid w:val="00670B10"/>
    <w:rsid w:val="006710DD"/>
    <w:rsid w:val="00671FC9"/>
    <w:rsid w:val="00673200"/>
    <w:rsid w:val="0067499B"/>
    <w:rsid w:val="0067501E"/>
    <w:rsid w:val="006773D2"/>
    <w:rsid w:val="00680498"/>
    <w:rsid w:val="00680581"/>
    <w:rsid w:val="00681A41"/>
    <w:rsid w:val="006821B2"/>
    <w:rsid w:val="0068351C"/>
    <w:rsid w:val="0068380E"/>
    <w:rsid w:val="006838C0"/>
    <w:rsid w:val="006857EB"/>
    <w:rsid w:val="00685901"/>
    <w:rsid w:val="00685BB9"/>
    <w:rsid w:val="00686EAB"/>
    <w:rsid w:val="00687E61"/>
    <w:rsid w:val="00690127"/>
    <w:rsid w:val="00691BFF"/>
    <w:rsid w:val="00692C52"/>
    <w:rsid w:val="006953C1"/>
    <w:rsid w:val="00696EB2"/>
    <w:rsid w:val="006A1466"/>
    <w:rsid w:val="006A1600"/>
    <w:rsid w:val="006A16E9"/>
    <w:rsid w:val="006A5450"/>
    <w:rsid w:val="006B0199"/>
    <w:rsid w:val="006B0A32"/>
    <w:rsid w:val="006B0BD8"/>
    <w:rsid w:val="006B301A"/>
    <w:rsid w:val="006B34B6"/>
    <w:rsid w:val="006B4557"/>
    <w:rsid w:val="006C0251"/>
    <w:rsid w:val="006C0320"/>
    <w:rsid w:val="006C2B9A"/>
    <w:rsid w:val="006C39BB"/>
    <w:rsid w:val="006C4502"/>
    <w:rsid w:val="006C6114"/>
    <w:rsid w:val="006C68C0"/>
    <w:rsid w:val="006C6C6A"/>
    <w:rsid w:val="006D0E82"/>
    <w:rsid w:val="006D2288"/>
    <w:rsid w:val="006D2AEE"/>
    <w:rsid w:val="006D4464"/>
    <w:rsid w:val="006D4EF4"/>
    <w:rsid w:val="006D5E91"/>
    <w:rsid w:val="006D7E87"/>
    <w:rsid w:val="006E10B2"/>
    <w:rsid w:val="006E14E6"/>
    <w:rsid w:val="006E1AEE"/>
    <w:rsid w:val="006E2F52"/>
    <w:rsid w:val="006E32A9"/>
    <w:rsid w:val="006E3B9C"/>
    <w:rsid w:val="006E3E10"/>
    <w:rsid w:val="006E51A2"/>
    <w:rsid w:val="006F0953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6F6E7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343E"/>
    <w:rsid w:val="00713907"/>
    <w:rsid w:val="00713CB5"/>
    <w:rsid w:val="0071434A"/>
    <w:rsid w:val="00714E3F"/>
    <w:rsid w:val="0071558B"/>
    <w:rsid w:val="0071776A"/>
    <w:rsid w:val="00717893"/>
    <w:rsid w:val="007207E5"/>
    <w:rsid w:val="00721189"/>
    <w:rsid w:val="007221C3"/>
    <w:rsid w:val="007227E4"/>
    <w:rsid w:val="00722F2C"/>
    <w:rsid w:val="007254D1"/>
    <w:rsid w:val="00725B32"/>
    <w:rsid w:val="00725B3C"/>
    <w:rsid w:val="007270A0"/>
    <w:rsid w:val="00732B42"/>
    <w:rsid w:val="00733D54"/>
    <w:rsid w:val="00736A4F"/>
    <w:rsid w:val="0073708B"/>
    <w:rsid w:val="00737753"/>
    <w:rsid w:val="00737768"/>
    <w:rsid w:val="00740BB8"/>
    <w:rsid w:val="00740CE9"/>
    <w:rsid w:val="007428E3"/>
    <w:rsid w:val="007438F2"/>
    <w:rsid w:val="0074394E"/>
    <w:rsid w:val="007441DC"/>
    <w:rsid w:val="0074422D"/>
    <w:rsid w:val="007473E6"/>
    <w:rsid w:val="00750D0A"/>
    <w:rsid w:val="00751D93"/>
    <w:rsid w:val="00752300"/>
    <w:rsid w:val="00753BF5"/>
    <w:rsid w:val="007546F8"/>
    <w:rsid w:val="00754DBA"/>
    <w:rsid w:val="00754E15"/>
    <w:rsid w:val="007553C4"/>
    <w:rsid w:val="0075579B"/>
    <w:rsid w:val="00755BAB"/>
    <w:rsid w:val="00755F5B"/>
    <w:rsid w:val="00757ECC"/>
    <w:rsid w:val="0076080E"/>
    <w:rsid w:val="00762C91"/>
    <w:rsid w:val="0076411D"/>
    <w:rsid w:val="00764505"/>
    <w:rsid w:val="00764D4B"/>
    <w:rsid w:val="007657C2"/>
    <w:rsid w:val="0076670C"/>
    <w:rsid w:val="0076690F"/>
    <w:rsid w:val="007670F8"/>
    <w:rsid w:val="007671D4"/>
    <w:rsid w:val="00770A85"/>
    <w:rsid w:val="00770F2C"/>
    <w:rsid w:val="00773C8C"/>
    <w:rsid w:val="00773DC9"/>
    <w:rsid w:val="0077572E"/>
    <w:rsid w:val="00777BE4"/>
    <w:rsid w:val="00777F55"/>
    <w:rsid w:val="0078031B"/>
    <w:rsid w:val="007803D0"/>
    <w:rsid w:val="00784F44"/>
    <w:rsid w:val="00786672"/>
    <w:rsid w:val="007872CF"/>
    <w:rsid w:val="00790668"/>
    <w:rsid w:val="007917B0"/>
    <w:rsid w:val="0079201C"/>
    <w:rsid w:val="007926D0"/>
    <w:rsid w:val="0079307F"/>
    <w:rsid w:val="007940C5"/>
    <w:rsid w:val="007947C4"/>
    <w:rsid w:val="0079480E"/>
    <w:rsid w:val="00795812"/>
    <w:rsid w:val="00795CE1"/>
    <w:rsid w:val="00796540"/>
    <w:rsid w:val="007976DB"/>
    <w:rsid w:val="007A047D"/>
    <w:rsid w:val="007A0646"/>
    <w:rsid w:val="007A06AC"/>
    <w:rsid w:val="007A1B2F"/>
    <w:rsid w:val="007A31B8"/>
    <w:rsid w:val="007A4636"/>
    <w:rsid w:val="007A513E"/>
    <w:rsid w:val="007A54E2"/>
    <w:rsid w:val="007A5510"/>
    <w:rsid w:val="007A5B78"/>
    <w:rsid w:val="007B1014"/>
    <w:rsid w:val="007B103F"/>
    <w:rsid w:val="007B11F8"/>
    <w:rsid w:val="007B1484"/>
    <w:rsid w:val="007B1A10"/>
    <w:rsid w:val="007B2646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39F"/>
    <w:rsid w:val="007C264B"/>
    <w:rsid w:val="007C309E"/>
    <w:rsid w:val="007C322E"/>
    <w:rsid w:val="007C33AD"/>
    <w:rsid w:val="007C3A2B"/>
    <w:rsid w:val="007C45D3"/>
    <w:rsid w:val="007C597B"/>
    <w:rsid w:val="007C5DDD"/>
    <w:rsid w:val="007C760C"/>
    <w:rsid w:val="007D08FD"/>
    <w:rsid w:val="007D0A87"/>
    <w:rsid w:val="007D1584"/>
    <w:rsid w:val="007D2044"/>
    <w:rsid w:val="007D4F33"/>
    <w:rsid w:val="007D554B"/>
    <w:rsid w:val="007D65C7"/>
    <w:rsid w:val="007D74D2"/>
    <w:rsid w:val="007D79B5"/>
    <w:rsid w:val="007E0419"/>
    <w:rsid w:val="007E0DCA"/>
    <w:rsid w:val="007E18B3"/>
    <w:rsid w:val="007E2334"/>
    <w:rsid w:val="007E23CE"/>
    <w:rsid w:val="007E2CE7"/>
    <w:rsid w:val="007E4041"/>
    <w:rsid w:val="007E4269"/>
    <w:rsid w:val="007E43D0"/>
    <w:rsid w:val="007E4F00"/>
    <w:rsid w:val="007E54F8"/>
    <w:rsid w:val="007E5987"/>
    <w:rsid w:val="007E5BD8"/>
    <w:rsid w:val="007E5BED"/>
    <w:rsid w:val="007E6FA7"/>
    <w:rsid w:val="007E71EA"/>
    <w:rsid w:val="007E7BF9"/>
    <w:rsid w:val="007E7C2D"/>
    <w:rsid w:val="007F0235"/>
    <w:rsid w:val="007F02BC"/>
    <w:rsid w:val="007F1670"/>
    <w:rsid w:val="007F1D17"/>
    <w:rsid w:val="007F20D7"/>
    <w:rsid w:val="007F2E65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3FD4"/>
    <w:rsid w:val="0080481C"/>
    <w:rsid w:val="00804C54"/>
    <w:rsid w:val="008056DD"/>
    <w:rsid w:val="00806E4A"/>
    <w:rsid w:val="008101CD"/>
    <w:rsid w:val="00810D3E"/>
    <w:rsid w:val="0081104C"/>
    <w:rsid w:val="008121F2"/>
    <w:rsid w:val="00812D16"/>
    <w:rsid w:val="0081315F"/>
    <w:rsid w:val="00816C51"/>
    <w:rsid w:val="008175B3"/>
    <w:rsid w:val="00820708"/>
    <w:rsid w:val="00821865"/>
    <w:rsid w:val="008225EB"/>
    <w:rsid w:val="0082327D"/>
    <w:rsid w:val="00823A09"/>
    <w:rsid w:val="0082433D"/>
    <w:rsid w:val="0082445A"/>
    <w:rsid w:val="00825558"/>
    <w:rsid w:val="00826509"/>
    <w:rsid w:val="00826B20"/>
    <w:rsid w:val="00830D6C"/>
    <w:rsid w:val="00831B01"/>
    <w:rsid w:val="0083354D"/>
    <w:rsid w:val="0083561B"/>
    <w:rsid w:val="00837D78"/>
    <w:rsid w:val="00840D79"/>
    <w:rsid w:val="00840FD3"/>
    <w:rsid w:val="0084128E"/>
    <w:rsid w:val="00841F9C"/>
    <w:rsid w:val="00842A21"/>
    <w:rsid w:val="008442F6"/>
    <w:rsid w:val="00844D29"/>
    <w:rsid w:val="00845DAD"/>
    <w:rsid w:val="00846172"/>
    <w:rsid w:val="00851377"/>
    <w:rsid w:val="008513C1"/>
    <w:rsid w:val="00851AE0"/>
    <w:rsid w:val="0085375B"/>
    <w:rsid w:val="00853C5F"/>
    <w:rsid w:val="0085437C"/>
    <w:rsid w:val="00854B2F"/>
    <w:rsid w:val="00855481"/>
    <w:rsid w:val="00855508"/>
    <w:rsid w:val="00856354"/>
    <w:rsid w:val="008568E1"/>
    <w:rsid w:val="00856BE9"/>
    <w:rsid w:val="00856F6B"/>
    <w:rsid w:val="008578F8"/>
    <w:rsid w:val="00857E29"/>
    <w:rsid w:val="00860566"/>
    <w:rsid w:val="0086129A"/>
    <w:rsid w:val="0086165C"/>
    <w:rsid w:val="00861B26"/>
    <w:rsid w:val="00861C25"/>
    <w:rsid w:val="00862EED"/>
    <w:rsid w:val="008634FF"/>
    <w:rsid w:val="00863A18"/>
    <w:rsid w:val="008640FA"/>
    <w:rsid w:val="008643FC"/>
    <w:rsid w:val="008645FF"/>
    <w:rsid w:val="008648F8"/>
    <w:rsid w:val="008649B9"/>
    <w:rsid w:val="008657DF"/>
    <w:rsid w:val="00865D13"/>
    <w:rsid w:val="00865DBD"/>
    <w:rsid w:val="00867040"/>
    <w:rsid w:val="0086784F"/>
    <w:rsid w:val="00867877"/>
    <w:rsid w:val="00870394"/>
    <w:rsid w:val="0087073B"/>
    <w:rsid w:val="00873967"/>
    <w:rsid w:val="008743BB"/>
    <w:rsid w:val="00874C17"/>
    <w:rsid w:val="00875E32"/>
    <w:rsid w:val="008763DF"/>
    <w:rsid w:val="0087673D"/>
    <w:rsid w:val="008770D4"/>
    <w:rsid w:val="008800E5"/>
    <w:rsid w:val="0088127F"/>
    <w:rsid w:val="008815EF"/>
    <w:rsid w:val="00883ED5"/>
    <w:rsid w:val="008844DA"/>
    <w:rsid w:val="00885273"/>
    <w:rsid w:val="00885F2C"/>
    <w:rsid w:val="008861F4"/>
    <w:rsid w:val="00886386"/>
    <w:rsid w:val="0088701C"/>
    <w:rsid w:val="00891D76"/>
    <w:rsid w:val="00892459"/>
    <w:rsid w:val="008929AA"/>
    <w:rsid w:val="00892AA5"/>
    <w:rsid w:val="0089499B"/>
    <w:rsid w:val="00894ACA"/>
    <w:rsid w:val="00894EC5"/>
    <w:rsid w:val="00895B09"/>
    <w:rsid w:val="00896658"/>
    <w:rsid w:val="008967B5"/>
    <w:rsid w:val="008A03AC"/>
    <w:rsid w:val="008A06DF"/>
    <w:rsid w:val="008A0B3D"/>
    <w:rsid w:val="008A1008"/>
    <w:rsid w:val="008A1F1A"/>
    <w:rsid w:val="008A345A"/>
    <w:rsid w:val="008A3DB9"/>
    <w:rsid w:val="008A5552"/>
    <w:rsid w:val="008A6A5C"/>
    <w:rsid w:val="008A7316"/>
    <w:rsid w:val="008A7352"/>
    <w:rsid w:val="008B01A4"/>
    <w:rsid w:val="008B03B5"/>
    <w:rsid w:val="008B1696"/>
    <w:rsid w:val="008B4A1C"/>
    <w:rsid w:val="008B500A"/>
    <w:rsid w:val="008B652B"/>
    <w:rsid w:val="008B7973"/>
    <w:rsid w:val="008C090B"/>
    <w:rsid w:val="008C1610"/>
    <w:rsid w:val="008C2F1E"/>
    <w:rsid w:val="008C30E5"/>
    <w:rsid w:val="008C3B5B"/>
    <w:rsid w:val="008C409F"/>
    <w:rsid w:val="008C602D"/>
    <w:rsid w:val="008C6BCC"/>
    <w:rsid w:val="008D098D"/>
    <w:rsid w:val="008D0CBD"/>
    <w:rsid w:val="008D135A"/>
    <w:rsid w:val="008D2205"/>
    <w:rsid w:val="008D2331"/>
    <w:rsid w:val="008D28EA"/>
    <w:rsid w:val="008D347F"/>
    <w:rsid w:val="008D35AD"/>
    <w:rsid w:val="008D36CD"/>
    <w:rsid w:val="008D4380"/>
    <w:rsid w:val="008D48D1"/>
    <w:rsid w:val="008D4EED"/>
    <w:rsid w:val="008D52E1"/>
    <w:rsid w:val="008D6BE8"/>
    <w:rsid w:val="008E27E9"/>
    <w:rsid w:val="008E2A0F"/>
    <w:rsid w:val="008E42DE"/>
    <w:rsid w:val="008E5373"/>
    <w:rsid w:val="008E66A2"/>
    <w:rsid w:val="008F0CAC"/>
    <w:rsid w:val="008F1F3A"/>
    <w:rsid w:val="008F2C49"/>
    <w:rsid w:val="008F32CD"/>
    <w:rsid w:val="008F36F0"/>
    <w:rsid w:val="008F66BC"/>
    <w:rsid w:val="008F7CFF"/>
    <w:rsid w:val="008F7ED1"/>
    <w:rsid w:val="008F7FEA"/>
    <w:rsid w:val="009018CF"/>
    <w:rsid w:val="00901C8D"/>
    <w:rsid w:val="009038FC"/>
    <w:rsid w:val="00904945"/>
    <w:rsid w:val="00904A4D"/>
    <w:rsid w:val="00905643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B9F"/>
    <w:rsid w:val="00912BFD"/>
    <w:rsid w:val="00912E25"/>
    <w:rsid w:val="00914BE6"/>
    <w:rsid w:val="00914E0E"/>
    <w:rsid w:val="00917907"/>
    <w:rsid w:val="00917C0F"/>
    <w:rsid w:val="00917E1A"/>
    <w:rsid w:val="0092040E"/>
    <w:rsid w:val="00920C6C"/>
    <w:rsid w:val="00921897"/>
    <w:rsid w:val="00921C6D"/>
    <w:rsid w:val="009227D9"/>
    <w:rsid w:val="009232A2"/>
    <w:rsid w:val="00923C44"/>
    <w:rsid w:val="0092505A"/>
    <w:rsid w:val="00925180"/>
    <w:rsid w:val="00927791"/>
    <w:rsid w:val="00927FCA"/>
    <w:rsid w:val="00930607"/>
    <w:rsid w:val="00930D0A"/>
    <w:rsid w:val="009329BA"/>
    <w:rsid w:val="0093304D"/>
    <w:rsid w:val="009348E5"/>
    <w:rsid w:val="00934A94"/>
    <w:rsid w:val="00934DBA"/>
    <w:rsid w:val="00935536"/>
    <w:rsid w:val="00936939"/>
    <w:rsid w:val="00937479"/>
    <w:rsid w:val="0094053B"/>
    <w:rsid w:val="009413E2"/>
    <w:rsid w:val="009417F7"/>
    <w:rsid w:val="00942040"/>
    <w:rsid w:val="0094258D"/>
    <w:rsid w:val="00942C9F"/>
    <w:rsid w:val="00942EFC"/>
    <w:rsid w:val="00943F98"/>
    <w:rsid w:val="009445C9"/>
    <w:rsid w:val="00945631"/>
    <w:rsid w:val="00947549"/>
    <w:rsid w:val="00947CF3"/>
    <w:rsid w:val="009567DC"/>
    <w:rsid w:val="00956958"/>
    <w:rsid w:val="00956C5C"/>
    <w:rsid w:val="009572C4"/>
    <w:rsid w:val="0095793C"/>
    <w:rsid w:val="0096045D"/>
    <w:rsid w:val="0096111E"/>
    <w:rsid w:val="00961125"/>
    <w:rsid w:val="009623D8"/>
    <w:rsid w:val="00963362"/>
    <w:rsid w:val="00963BD1"/>
    <w:rsid w:val="009641CC"/>
    <w:rsid w:val="00966AD5"/>
    <w:rsid w:val="00966B1F"/>
    <w:rsid w:val="00967D26"/>
    <w:rsid w:val="00970A7E"/>
    <w:rsid w:val="0097116E"/>
    <w:rsid w:val="00972BF8"/>
    <w:rsid w:val="00972EF6"/>
    <w:rsid w:val="00973CB3"/>
    <w:rsid w:val="00974518"/>
    <w:rsid w:val="009747F1"/>
    <w:rsid w:val="00974F2B"/>
    <w:rsid w:val="0097513C"/>
    <w:rsid w:val="00975617"/>
    <w:rsid w:val="009759C1"/>
    <w:rsid w:val="00975D53"/>
    <w:rsid w:val="00976C34"/>
    <w:rsid w:val="0098035D"/>
    <w:rsid w:val="00980FE0"/>
    <w:rsid w:val="00985686"/>
    <w:rsid w:val="00985F8B"/>
    <w:rsid w:val="00987D67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14B1"/>
    <w:rsid w:val="009A18AD"/>
    <w:rsid w:val="009A4C2D"/>
    <w:rsid w:val="009B0152"/>
    <w:rsid w:val="009B061C"/>
    <w:rsid w:val="009B24D4"/>
    <w:rsid w:val="009B2C91"/>
    <w:rsid w:val="009B3096"/>
    <w:rsid w:val="009B3DC4"/>
    <w:rsid w:val="009B536C"/>
    <w:rsid w:val="009B5C19"/>
    <w:rsid w:val="009B6496"/>
    <w:rsid w:val="009C01DA"/>
    <w:rsid w:val="009C03B2"/>
    <w:rsid w:val="009C10C1"/>
    <w:rsid w:val="009C1528"/>
    <w:rsid w:val="009C20CC"/>
    <w:rsid w:val="009C2BDF"/>
    <w:rsid w:val="009C3057"/>
    <w:rsid w:val="009C3558"/>
    <w:rsid w:val="009C504A"/>
    <w:rsid w:val="009C562E"/>
    <w:rsid w:val="009C5E44"/>
    <w:rsid w:val="009C7531"/>
    <w:rsid w:val="009D0862"/>
    <w:rsid w:val="009D220C"/>
    <w:rsid w:val="009D221F"/>
    <w:rsid w:val="009D55B7"/>
    <w:rsid w:val="009E09F0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8E0"/>
    <w:rsid w:val="009E6B3B"/>
    <w:rsid w:val="009E728F"/>
    <w:rsid w:val="009E74EA"/>
    <w:rsid w:val="009F1789"/>
    <w:rsid w:val="009F2E3B"/>
    <w:rsid w:val="009F36D2"/>
    <w:rsid w:val="009F39E9"/>
    <w:rsid w:val="009F3B6B"/>
    <w:rsid w:val="009F4504"/>
    <w:rsid w:val="009F4E10"/>
    <w:rsid w:val="009F502C"/>
    <w:rsid w:val="009F58EC"/>
    <w:rsid w:val="009F603B"/>
    <w:rsid w:val="009F6987"/>
    <w:rsid w:val="009F720F"/>
    <w:rsid w:val="00A00D5F"/>
    <w:rsid w:val="00A010E7"/>
    <w:rsid w:val="00A01A17"/>
    <w:rsid w:val="00A01A60"/>
    <w:rsid w:val="00A02A8E"/>
    <w:rsid w:val="00A04AD9"/>
    <w:rsid w:val="00A05C86"/>
    <w:rsid w:val="00A06E6E"/>
    <w:rsid w:val="00A071D6"/>
    <w:rsid w:val="00A076F9"/>
    <w:rsid w:val="00A07997"/>
    <w:rsid w:val="00A07F87"/>
    <w:rsid w:val="00A13659"/>
    <w:rsid w:val="00A158E7"/>
    <w:rsid w:val="00A1637F"/>
    <w:rsid w:val="00A206ED"/>
    <w:rsid w:val="00A20806"/>
    <w:rsid w:val="00A20C7F"/>
    <w:rsid w:val="00A21D41"/>
    <w:rsid w:val="00A22422"/>
    <w:rsid w:val="00A22DBA"/>
    <w:rsid w:val="00A230F6"/>
    <w:rsid w:val="00A2329D"/>
    <w:rsid w:val="00A238A8"/>
    <w:rsid w:val="00A2490E"/>
    <w:rsid w:val="00A25442"/>
    <w:rsid w:val="00A25BFF"/>
    <w:rsid w:val="00A26648"/>
    <w:rsid w:val="00A26F79"/>
    <w:rsid w:val="00A27522"/>
    <w:rsid w:val="00A30F9A"/>
    <w:rsid w:val="00A3136F"/>
    <w:rsid w:val="00A3237A"/>
    <w:rsid w:val="00A34D0C"/>
    <w:rsid w:val="00A34D76"/>
    <w:rsid w:val="00A365D0"/>
    <w:rsid w:val="00A37645"/>
    <w:rsid w:val="00A402B8"/>
    <w:rsid w:val="00A4043E"/>
    <w:rsid w:val="00A4264A"/>
    <w:rsid w:val="00A437D9"/>
    <w:rsid w:val="00A43B7C"/>
    <w:rsid w:val="00A43C16"/>
    <w:rsid w:val="00A4422A"/>
    <w:rsid w:val="00A443A6"/>
    <w:rsid w:val="00A45A1A"/>
    <w:rsid w:val="00A45E61"/>
    <w:rsid w:val="00A472DD"/>
    <w:rsid w:val="00A47E66"/>
    <w:rsid w:val="00A47F32"/>
    <w:rsid w:val="00A505E4"/>
    <w:rsid w:val="00A5185B"/>
    <w:rsid w:val="00A53220"/>
    <w:rsid w:val="00A538E6"/>
    <w:rsid w:val="00A54465"/>
    <w:rsid w:val="00A54514"/>
    <w:rsid w:val="00A5597C"/>
    <w:rsid w:val="00A55A3C"/>
    <w:rsid w:val="00A56102"/>
    <w:rsid w:val="00A56800"/>
    <w:rsid w:val="00A56D7E"/>
    <w:rsid w:val="00A57404"/>
    <w:rsid w:val="00A575BD"/>
    <w:rsid w:val="00A60EEC"/>
    <w:rsid w:val="00A617FB"/>
    <w:rsid w:val="00A63B83"/>
    <w:rsid w:val="00A63F14"/>
    <w:rsid w:val="00A65BD9"/>
    <w:rsid w:val="00A66718"/>
    <w:rsid w:val="00A66A7C"/>
    <w:rsid w:val="00A6710F"/>
    <w:rsid w:val="00A671EF"/>
    <w:rsid w:val="00A70B31"/>
    <w:rsid w:val="00A72672"/>
    <w:rsid w:val="00A734B6"/>
    <w:rsid w:val="00A73A74"/>
    <w:rsid w:val="00A759FE"/>
    <w:rsid w:val="00A75CF2"/>
    <w:rsid w:val="00A75FE1"/>
    <w:rsid w:val="00A76D67"/>
    <w:rsid w:val="00A77562"/>
    <w:rsid w:val="00A776B8"/>
    <w:rsid w:val="00A77DB9"/>
    <w:rsid w:val="00A81A9F"/>
    <w:rsid w:val="00A81EB6"/>
    <w:rsid w:val="00A82F2D"/>
    <w:rsid w:val="00A837FE"/>
    <w:rsid w:val="00A83DE8"/>
    <w:rsid w:val="00A84E1E"/>
    <w:rsid w:val="00A85357"/>
    <w:rsid w:val="00A871E5"/>
    <w:rsid w:val="00A87396"/>
    <w:rsid w:val="00A87ABE"/>
    <w:rsid w:val="00A902DD"/>
    <w:rsid w:val="00A91617"/>
    <w:rsid w:val="00A91EAC"/>
    <w:rsid w:val="00A93C1C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C26A9"/>
    <w:rsid w:val="00AC2EFE"/>
    <w:rsid w:val="00AC3930"/>
    <w:rsid w:val="00AC3AB1"/>
    <w:rsid w:val="00AC68C6"/>
    <w:rsid w:val="00AC79C1"/>
    <w:rsid w:val="00AC7CA4"/>
    <w:rsid w:val="00AD1FF3"/>
    <w:rsid w:val="00AD41A2"/>
    <w:rsid w:val="00AD493B"/>
    <w:rsid w:val="00AD4A64"/>
    <w:rsid w:val="00AD4D4E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003"/>
    <w:rsid w:val="00AE4113"/>
    <w:rsid w:val="00AE4380"/>
    <w:rsid w:val="00AE4FAC"/>
    <w:rsid w:val="00AE5525"/>
    <w:rsid w:val="00AE6381"/>
    <w:rsid w:val="00AE640C"/>
    <w:rsid w:val="00AE656F"/>
    <w:rsid w:val="00AE6CB0"/>
    <w:rsid w:val="00AE7C3A"/>
    <w:rsid w:val="00AE7D78"/>
    <w:rsid w:val="00AF0C33"/>
    <w:rsid w:val="00AF2CCF"/>
    <w:rsid w:val="00AF308B"/>
    <w:rsid w:val="00AF41F6"/>
    <w:rsid w:val="00AF438E"/>
    <w:rsid w:val="00AF45CA"/>
    <w:rsid w:val="00AF4910"/>
    <w:rsid w:val="00AF5912"/>
    <w:rsid w:val="00AF5CEE"/>
    <w:rsid w:val="00AF6366"/>
    <w:rsid w:val="00AF7506"/>
    <w:rsid w:val="00AF7769"/>
    <w:rsid w:val="00B007DD"/>
    <w:rsid w:val="00B0097C"/>
    <w:rsid w:val="00B0098A"/>
    <w:rsid w:val="00B00F54"/>
    <w:rsid w:val="00B01016"/>
    <w:rsid w:val="00B0146E"/>
    <w:rsid w:val="00B02160"/>
    <w:rsid w:val="00B026E7"/>
    <w:rsid w:val="00B027CB"/>
    <w:rsid w:val="00B0352B"/>
    <w:rsid w:val="00B06370"/>
    <w:rsid w:val="00B073E6"/>
    <w:rsid w:val="00B074F8"/>
    <w:rsid w:val="00B11A3D"/>
    <w:rsid w:val="00B121B0"/>
    <w:rsid w:val="00B12D42"/>
    <w:rsid w:val="00B13B87"/>
    <w:rsid w:val="00B17FAB"/>
    <w:rsid w:val="00B21221"/>
    <w:rsid w:val="00B22C5F"/>
    <w:rsid w:val="00B230A3"/>
    <w:rsid w:val="00B23487"/>
    <w:rsid w:val="00B23687"/>
    <w:rsid w:val="00B24098"/>
    <w:rsid w:val="00B24B7F"/>
    <w:rsid w:val="00B25710"/>
    <w:rsid w:val="00B27B03"/>
    <w:rsid w:val="00B31160"/>
    <w:rsid w:val="00B31B62"/>
    <w:rsid w:val="00B3208E"/>
    <w:rsid w:val="00B328C1"/>
    <w:rsid w:val="00B33711"/>
    <w:rsid w:val="00B34889"/>
    <w:rsid w:val="00B35303"/>
    <w:rsid w:val="00B357FE"/>
    <w:rsid w:val="00B37550"/>
    <w:rsid w:val="00B402C6"/>
    <w:rsid w:val="00B4195B"/>
    <w:rsid w:val="00B41DC1"/>
    <w:rsid w:val="00B42607"/>
    <w:rsid w:val="00B42F69"/>
    <w:rsid w:val="00B43C2C"/>
    <w:rsid w:val="00B46EC7"/>
    <w:rsid w:val="00B50A91"/>
    <w:rsid w:val="00B5160B"/>
    <w:rsid w:val="00B51761"/>
    <w:rsid w:val="00B51871"/>
    <w:rsid w:val="00B52022"/>
    <w:rsid w:val="00B52187"/>
    <w:rsid w:val="00B544C8"/>
    <w:rsid w:val="00B54691"/>
    <w:rsid w:val="00B56D93"/>
    <w:rsid w:val="00B60CCD"/>
    <w:rsid w:val="00B62854"/>
    <w:rsid w:val="00B62C0E"/>
    <w:rsid w:val="00B62EF1"/>
    <w:rsid w:val="00B63DE7"/>
    <w:rsid w:val="00B640CC"/>
    <w:rsid w:val="00B645B6"/>
    <w:rsid w:val="00B64B2F"/>
    <w:rsid w:val="00B664ED"/>
    <w:rsid w:val="00B667BF"/>
    <w:rsid w:val="00B674D6"/>
    <w:rsid w:val="00B6797D"/>
    <w:rsid w:val="00B67BF9"/>
    <w:rsid w:val="00B713FF"/>
    <w:rsid w:val="00B71803"/>
    <w:rsid w:val="00B7245B"/>
    <w:rsid w:val="00B735B8"/>
    <w:rsid w:val="00B73AC8"/>
    <w:rsid w:val="00B73FF8"/>
    <w:rsid w:val="00B74858"/>
    <w:rsid w:val="00B752EB"/>
    <w:rsid w:val="00B76313"/>
    <w:rsid w:val="00B77BE4"/>
    <w:rsid w:val="00B812BE"/>
    <w:rsid w:val="00B813D5"/>
    <w:rsid w:val="00B81EA6"/>
    <w:rsid w:val="00B8258D"/>
    <w:rsid w:val="00B825B4"/>
    <w:rsid w:val="00B83704"/>
    <w:rsid w:val="00B84E7E"/>
    <w:rsid w:val="00B856D1"/>
    <w:rsid w:val="00B8643B"/>
    <w:rsid w:val="00B86608"/>
    <w:rsid w:val="00B875F2"/>
    <w:rsid w:val="00B87847"/>
    <w:rsid w:val="00B87986"/>
    <w:rsid w:val="00B90477"/>
    <w:rsid w:val="00B91047"/>
    <w:rsid w:val="00B92AA5"/>
    <w:rsid w:val="00B9368A"/>
    <w:rsid w:val="00B93904"/>
    <w:rsid w:val="00B94C2B"/>
    <w:rsid w:val="00B95192"/>
    <w:rsid w:val="00B955FE"/>
    <w:rsid w:val="00B96634"/>
    <w:rsid w:val="00B96744"/>
    <w:rsid w:val="00B97F4D"/>
    <w:rsid w:val="00BA010A"/>
    <w:rsid w:val="00BA0B9F"/>
    <w:rsid w:val="00BA126E"/>
    <w:rsid w:val="00BA2F47"/>
    <w:rsid w:val="00BA3287"/>
    <w:rsid w:val="00BA5273"/>
    <w:rsid w:val="00BA5821"/>
    <w:rsid w:val="00BA6419"/>
    <w:rsid w:val="00BA6550"/>
    <w:rsid w:val="00BB0FC6"/>
    <w:rsid w:val="00BB3642"/>
    <w:rsid w:val="00BB4A3B"/>
    <w:rsid w:val="00BB59F6"/>
    <w:rsid w:val="00BB5A67"/>
    <w:rsid w:val="00BB5EF0"/>
    <w:rsid w:val="00BB66AB"/>
    <w:rsid w:val="00BB7BBA"/>
    <w:rsid w:val="00BC0AD6"/>
    <w:rsid w:val="00BC122E"/>
    <w:rsid w:val="00BC3584"/>
    <w:rsid w:val="00BC5838"/>
    <w:rsid w:val="00BC6075"/>
    <w:rsid w:val="00BC6DC2"/>
    <w:rsid w:val="00BC7406"/>
    <w:rsid w:val="00BD30B7"/>
    <w:rsid w:val="00BE4ED6"/>
    <w:rsid w:val="00BE54F3"/>
    <w:rsid w:val="00BE5F67"/>
    <w:rsid w:val="00BE7920"/>
    <w:rsid w:val="00BF1E46"/>
    <w:rsid w:val="00BF22CD"/>
    <w:rsid w:val="00BF2A3A"/>
    <w:rsid w:val="00BF2CD1"/>
    <w:rsid w:val="00BF4AF9"/>
    <w:rsid w:val="00BF4B6A"/>
    <w:rsid w:val="00BF5020"/>
    <w:rsid w:val="00BF5135"/>
    <w:rsid w:val="00BF5AB0"/>
    <w:rsid w:val="00BF7DD0"/>
    <w:rsid w:val="00C00312"/>
    <w:rsid w:val="00C00828"/>
    <w:rsid w:val="00C009F5"/>
    <w:rsid w:val="00C01129"/>
    <w:rsid w:val="00C015E8"/>
    <w:rsid w:val="00C01B29"/>
    <w:rsid w:val="00C02239"/>
    <w:rsid w:val="00C022E1"/>
    <w:rsid w:val="00C0398D"/>
    <w:rsid w:val="00C03E65"/>
    <w:rsid w:val="00C03EA6"/>
    <w:rsid w:val="00C05C3D"/>
    <w:rsid w:val="00C071AC"/>
    <w:rsid w:val="00C07EF8"/>
    <w:rsid w:val="00C100F1"/>
    <w:rsid w:val="00C109A2"/>
    <w:rsid w:val="00C11E4C"/>
    <w:rsid w:val="00C12A1E"/>
    <w:rsid w:val="00C12CE4"/>
    <w:rsid w:val="00C145C8"/>
    <w:rsid w:val="00C14954"/>
    <w:rsid w:val="00C14E7E"/>
    <w:rsid w:val="00C1519B"/>
    <w:rsid w:val="00C16C78"/>
    <w:rsid w:val="00C179B0"/>
    <w:rsid w:val="00C2015D"/>
    <w:rsid w:val="00C20245"/>
    <w:rsid w:val="00C20CA6"/>
    <w:rsid w:val="00C226F9"/>
    <w:rsid w:val="00C23398"/>
    <w:rsid w:val="00C233E9"/>
    <w:rsid w:val="00C23B23"/>
    <w:rsid w:val="00C2428B"/>
    <w:rsid w:val="00C25BB2"/>
    <w:rsid w:val="00C26C22"/>
    <w:rsid w:val="00C27B03"/>
    <w:rsid w:val="00C3089B"/>
    <w:rsid w:val="00C34B40"/>
    <w:rsid w:val="00C35836"/>
    <w:rsid w:val="00C4116B"/>
    <w:rsid w:val="00C41CD3"/>
    <w:rsid w:val="00C43438"/>
    <w:rsid w:val="00C44264"/>
    <w:rsid w:val="00C44632"/>
    <w:rsid w:val="00C46251"/>
    <w:rsid w:val="00C46B49"/>
    <w:rsid w:val="00C4790F"/>
    <w:rsid w:val="00C47FC0"/>
    <w:rsid w:val="00C5189F"/>
    <w:rsid w:val="00C52357"/>
    <w:rsid w:val="00C528CC"/>
    <w:rsid w:val="00C53ABD"/>
    <w:rsid w:val="00C53AD3"/>
    <w:rsid w:val="00C53C94"/>
    <w:rsid w:val="00C5485D"/>
    <w:rsid w:val="00C56A1A"/>
    <w:rsid w:val="00C57741"/>
    <w:rsid w:val="00C57E3F"/>
    <w:rsid w:val="00C6074F"/>
    <w:rsid w:val="00C6111C"/>
    <w:rsid w:val="00C6152D"/>
    <w:rsid w:val="00C61E45"/>
    <w:rsid w:val="00C62568"/>
    <w:rsid w:val="00C64143"/>
    <w:rsid w:val="00C6434D"/>
    <w:rsid w:val="00C652E5"/>
    <w:rsid w:val="00C6670B"/>
    <w:rsid w:val="00C67446"/>
    <w:rsid w:val="00C67802"/>
    <w:rsid w:val="00C701F5"/>
    <w:rsid w:val="00C702CC"/>
    <w:rsid w:val="00C70898"/>
    <w:rsid w:val="00C70962"/>
    <w:rsid w:val="00C71674"/>
    <w:rsid w:val="00C71CEC"/>
    <w:rsid w:val="00C742D9"/>
    <w:rsid w:val="00C76238"/>
    <w:rsid w:val="00C7697F"/>
    <w:rsid w:val="00C77AB6"/>
    <w:rsid w:val="00C8136C"/>
    <w:rsid w:val="00C823C1"/>
    <w:rsid w:val="00C828DB"/>
    <w:rsid w:val="00C828FF"/>
    <w:rsid w:val="00C82FAC"/>
    <w:rsid w:val="00C82FFA"/>
    <w:rsid w:val="00C837DE"/>
    <w:rsid w:val="00C84A1B"/>
    <w:rsid w:val="00C85521"/>
    <w:rsid w:val="00C856C0"/>
    <w:rsid w:val="00C85ECE"/>
    <w:rsid w:val="00C863EE"/>
    <w:rsid w:val="00C92646"/>
    <w:rsid w:val="00C9316A"/>
    <w:rsid w:val="00C937E7"/>
    <w:rsid w:val="00C93B5E"/>
    <w:rsid w:val="00C93D7A"/>
    <w:rsid w:val="00C95D8D"/>
    <w:rsid w:val="00C97890"/>
    <w:rsid w:val="00C97C7F"/>
    <w:rsid w:val="00CA12AB"/>
    <w:rsid w:val="00CA2283"/>
    <w:rsid w:val="00CA2AEF"/>
    <w:rsid w:val="00CA2CA3"/>
    <w:rsid w:val="00CA325F"/>
    <w:rsid w:val="00CA33B8"/>
    <w:rsid w:val="00CA4D80"/>
    <w:rsid w:val="00CA666D"/>
    <w:rsid w:val="00CA6AF5"/>
    <w:rsid w:val="00CB0721"/>
    <w:rsid w:val="00CB0AAA"/>
    <w:rsid w:val="00CB1582"/>
    <w:rsid w:val="00CB22B7"/>
    <w:rsid w:val="00CB31DA"/>
    <w:rsid w:val="00CB5032"/>
    <w:rsid w:val="00CB5F46"/>
    <w:rsid w:val="00CB69E2"/>
    <w:rsid w:val="00CB7DF6"/>
    <w:rsid w:val="00CC1229"/>
    <w:rsid w:val="00CC303F"/>
    <w:rsid w:val="00CC31C8"/>
    <w:rsid w:val="00CC3324"/>
    <w:rsid w:val="00CC3ADE"/>
    <w:rsid w:val="00CC3C96"/>
    <w:rsid w:val="00CC544E"/>
    <w:rsid w:val="00CD077C"/>
    <w:rsid w:val="00CD2B1A"/>
    <w:rsid w:val="00CD342A"/>
    <w:rsid w:val="00CD3940"/>
    <w:rsid w:val="00CD46E4"/>
    <w:rsid w:val="00CD7577"/>
    <w:rsid w:val="00CE2F14"/>
    <w:rsid w:val="00CE4239"/>
    <w:rsid w:val="00CE52B8"/>
    <w:rsid w:val="00CE6A0B"/>
    <w:rsid w:val="00CE7BF6"/>
    <w:rsid w:val="00CF0950"/>
    <w:rsid w:val="00CF3B07"/>
    <w:rsid w:val="00CF4C13"/>
    <w:rsid w:val="00CF4D03"/>
    <w:rsid w:val="00CF62E0"/>
    <w:rsid w:val="00CF6384"/>
    <w:rsid w:val="00CF6902"/>
    <w:rsid w:val="00D0086A"/>
    <w:rsid w:val="00D02B8F"/>
    <w:rsid w:val="00D03851"/>
    <w:rsid w:val="00D039E7"/>
    <w:rsid w:val="00D0401F"/>
    <w:rsid w:val="00D06E88"/>
    <w:rsid w:val="00D11F90"/>
    <w:rsid w:val="00D13527"/>
    <w:rsid w:val="00D15B0B"/>
    <w:rsid w:val="00D15E4E"/>
    <w:rsid w:val="00D16F06"/>
    <w:rsid w:val="00D17601"/>
    <w:rsid w:val="00D200D5"/>
    <w:rsid w:val="00D20D6E"/>
    <w:rsid w:val="00D2109D"/>
    <w:rsid w:val="00D21300"/>
    <w:rsid w:val="00D22F7B"/>
    <w:rsid w:val="00D230DC"/>
    <w:rsid w:val="00D25130"/>
    <w:rsid w:val="00D26C9A"/>
    <w:rsid w:val="00D303E8"/>
    <w:rsid w:val="00D31BA6"/>
    <w:rsid w:val="00D33373"/>
    <w:rsid w:val="00D335E1"/>
    <w:rsid w:val="00D33A7D"/>
    <w:rsid w:val="00D3545E"/>
    <w:rsid w:val="00D35FEA"/>
    <w:rsid w:val="00D3664B"/>
    <w:rsid w:val="00D366E4"/>
    <w:rsid w:val="00D374D5"/>
    <w:rsid w:val="00D40D80"/>
    <w:rsid w:val="00D411D5"/>
    <w:rsid w:val="00D41BAA"/>
    <w:rsid w:val="00D423AC"/>
    <w:rsid w:val="00D44B15"/>
    <w:rsid w:val="00D44DC6"/>
    <w:rsid w:val="00D476EA"/>
    <w:rsid w:val="00D50AA5"/>
    <w:rsid w:val="00D514E5"/>
    <w:rsid w:val="00D5174E"/>
    <w:rsid w:val="00D53589"/>
    <w:rsid w:val="00D539D5"/>
    <w:rsid w:val="00D544D5"/>
    <w:rsid w:val="00D56795"/>
    <w:rsid w:val="00D57897"/>
    <w:rsid w:val="00D57EDB"/>
    <w:rsid w:val="00D602DE"/>
    <w:rsid w:val="00D6096A"/>
    <w:rsid w:val="00D60ABE"/>
    <w:rsid w:val="00D60CE5"/>
    <w:rsid w:val="00D60D9E"/>
    <w:rsid w:val="00D61811"/>
    <w:rsid w:val="00D6203B"/>
    <w:rsid w:val="00D62DDB"/>
    <w:rsid w:val="00D63F9F"/>
    <w:rsid w:val="00D646D3"/>
    <w:rsid w:val="00D662F2"/>
    <w:rsid w:val="00D665F1"/>
    <w:rsid w:val="00D6711E"/>
    <w:rsid w:val="00D72E79"/>
    <w:rsid w:val="00D73B08"/>
    <w:rsid w:val="00D740C3"/>
    <w:rsid w:val="00D75DF0"/>
    <w:rsid w:val="00D80127"/>
    <w:rsid w:val="00D804E2"/>
    <w:rsid w:val="00D805D1"/>
    <w:rsid w:val="00D80F13"/>
    <w:rsid w:val="00D81FB3"/>
    <w:rsid w:val="00D82FD7"/>
    <w:rsid w:val="00D84FA6"/>
    <w:rsid w:val="00D85585"/>
    <w:rsid w:val="00D85C5F"/>
    <w:rsid w:val="00D85ECC"/>
    <w:rsid w:val="00D864C7"/>
    <w:rsid w:val="00D86EB7"/>
    <w:rsid w:val="00D907A5"/>
    <w:rsid w:val="00D91E9F"/>
    <w:rsid w:val="00D92B5E"/>
    <w:rsid w:val="00D93388"/>
    <w:rsid w:val="00D936F4"/>
    <w:rsid w:val="00D93CFF"/>
    <w:rsid w:val="00D93FDB"/>
    <w:rsid w:val="00D94571"/>
    <w:rsid w:val="00D95457"/>
    <w:rsid w:val="00D96760"/>
    <w:rsid w:val="00D97A7B"/>
    <w:rsid w:val="00DA1259"/>
    <w:rsid w:val="00DA1AAD"/>
    <w:rsid w:val="00DA1CFD"/>
    <w:rsid w:val="00DA1E08"/>
    <w:rsid w:val="00DA25D9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7C0D"/>
    <w:rsid w:val="00DC011A"/>
    <w:rsid w:val="00DC0146"/>
    <w:rsid w:val="00DC03EE"/>
    <w:rsid w:val="00DC26FD"/>
    <w:rsid w:val="00DC36B8"/>
    <w:rsid w:val="00DC53F2"/>
    <w:rsid w:val="00DC6B01"/>
    <w:rsid w:val="00DC7797"/>
    <w:rsid w:val="00DC7E53"/>
    <w:rsid w:val="00DD078A"/>
    <w:rsid w:val="00DD1737"/>
    <w:rsid w:val="00DD18B5"/>
    <w:rsid w:val="00DD2490"/>
    <w:rsid w:val="00DD33D2"/>
    <w:rsid w:val="00DD34E1"/>
    <w:rsid w:val="00DD45E7"/>
    <w:rsid w:val="00DD46D1"/>
    <w:rsid w:val="00DD4FF2"/>
    <w:rsid w:val="00DD66FA"/>
    <w:rsid w:val="00DD71F6"/>
    <w:rsid w:val="00DD7667"/>
    <w:rsid w:val="00DD777C"/>
    <w:rsid w:val="00DE0D2F"/>
    <w:rsid w:val="00DE0D75"/>
    <w:rsid w:val="00DE11BE"/>
    <w:rsid w:val="00DE19EB"/>
    <w:rsid w:val="00DE5B0F"/>
    <w:rsid w:val="00DE684D"/>
    <w:rsid w:val="00DE79FA"/>
    <w:rsid w:val="00DF0FE3"/>
    <w:rsid w:val="00DF1616"/>
    <w:rsid w:val="00DF2CB1"/>
    <w:rsid w:val="00DF3EAF"/>
    <w:rsid w:val="00DF641F"/>
    <w:rsid w:val="00DF69F9"/>
    <w:rsid w:val="00E005EF"/>
    <w:rsid w:val="00E020B8"/>
    <w:rsid w:val="00E02579"/>
    <w:rsid w:val="00E02B50"/>
    <w:rsid w:val="00E0478E"/>
    <w:rsid w:val="00E04B3F"/>
    <w:rsid w:val="00E053DD"/>
    <w:rsid w:val="00E060C1"/>
    <w:rsid w:val="00E06B1E"/>
    <w:rsid w:val="00E075C5"/>
    <w:rsid w:val="00E07787"/>
    <w:rsid w:val="00E109F8"/>
    <w:rsid w:val="00E10AAF"/>
    <w:rsid w:val="00E11D49"/>
    <w:rsid w:val="00E147D5"/>
    <w:rsid w:val="00E14C0E"/>
    <w:rsid w:val="00E16642"/>
    <w:rsid w:val="00E1787C"/>
    <w:rsid w:val="00E179B7"/>
    <w:rsid w:val="00E17B3D"/>
    <w:rsid w:val="00E202EC"/>
    <w:rsid w:val="00E2109D"/>
    <w:rsid w:val="00E2249E"/>
    <w:rsid w:val="00E22B76"/>
    <w:rsid w:val="00E234F1"/>
    <w:rsid w:val="00E241ED"/>
    <w:rsid w:val="00E24E24"/>
    <w:rsid w:val="00E24E3A"/>
    <w:rsid w:val="00E25772"/>
    <w:rsid w:val="00E25AF8"/>
    <w:rsid w:val="00E25CE8"/>
    <w:rsid w:val="00E26C55"/>
    <w:rsid w:val="00E26F6C"/>
    <w:rsid w:val="00E30F1E"/>
    <w:rsid w:val="00E31BD0"/>
    <w:rsid w:val="00E34CA3"/>
    <w:rsid w:val="00E35C4A"/>
    <w:rsid w:val="00E37A0F"/>
    <w:rsid w:val="00E37DA6"/>
    <w:rsid w:val="00E37FE3"/>
    <w:rsid w:val="00E40EB7"/>
    <w:rsid w:val="00E43AAA"/>
    <w:rsid w:val="00E4416A"/>
    <w:rsid w:val="00E44B4A"/>
    <w:rsid w:val="00E44C62"/>
    <w:rsid w:val="00E45642"/>
    <w:rsid w:val="00E45B54"/>
    <w:rsid w:val="00E51141"/>
    <w:rsid w:val="00E5387C"/>
    <w:rsid w:val="00E53E2C"/>
    <w:rsid w:val="00E54EF2"/>
    <w:rsid w:val="00E56AB2"/>
    <w:rsid w:val="00E60A5E"/>
    <w:rsid w:val="00E60DC5"/>
    <w:rsid w:val="00E61036"/>
    <w:rsid w:val="00E63559"/>
    <w:rsid w:val="00E646F4"/>
    <w:rsid w:val="00E64DCB"/>
    <w:rsid w:val="00E67180"/>
    <w:rsid w:val="00E676E2"/>
    <w:rsid w:val="00E72D27"/>
    <w:rsid w:val="00E74B53"/>
    <w:rsid w:val="00E74FA5"/>
    <w:rsid w:val="00E756A8"/>
    <w:rsid w:val="00E76032"/>
    <w:rsid w:val="00E768F2"/>
    <w:rsid w:val="00E77537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2672"/>
    <w:rsid w:val="00E93F3F"/>
    <w:rsid w:val="00E95403"/>
    <w:rsid w:val="00E97F6C"/>
    <w:rsid w:val="00EA04C1"/>
    <w:rsid w:val="00EA05D9"/>
    <w:rsid w:val="00EA1104"/>
    <w:rsid w:val="00EA1D72"/>
    <w:rsid w:val="00EA5257"/>
    <w:rsid w:val="00EA59B6"/>
    <w:rsid w:val="00EA6ECB"/>
    <w:rsid w:val="00EA7415"/>
    <w:rsid w:val="00EB0062"/>
    <w:rsid w:val="00EB0433"/>
    <w:rsid w:val="00EB1B8B"/>
    <w:rsid w:val="00EB24EC"/>
    <w:rsid w:val="00EB3C54"/>
    <w:rsid w:val="00EB3FA2"/>
    <w:rsid w:val="00EB4951"/>
    <w:rsid w:val="00EB566F"/>
    <w:rsid w:val="00EB595B"/>
    <w:rsid w:val="00EC098E"/>
    <w:rsid w:val="00EC0BCB"/>
    <w:rsid w:val="00EC0E71"/>
    <w:rsid w:val="00EC2AF7"/>
    <w:rsid w:val="00EC4094"/>
    <w:rsid w:val="00ED0778"/>
    <w:rsid w:val="00ED150D"/>
    <w:rsid w:val="00ED1A18"/>
    <w:rsid w:val="00ED399C"/>
    <w:rsid w:val="00ED613A"/>
    <w:rsid w:val="00ED6CFA"/>
    <w:rsid w:val="00ED6D53"/>
    <w:rsid w:val="00EE1855"/>
    <w:rsid w:val="00EE266A"/>
    <w:rsid w:val="00EE2B68"/>
    <w:rsid w:val="00EE359F"/>
    <w:rsid w:val="00EE35A8"/>
    <w:rsid w:val="00EE3733"/>
    <w:rsid w:val="00EE395E"/>
    <w:rsid w:val="00EE4CD6"/>
    <w:rsid w:val="00EE6D70"/>
    <w:rsid w:val="00EF04B4"/>
    <w:rsid w:val="00EF1386"/>
    <w:rsid w:val="00EF1485"/>
    <w:rsid w:val="00EF2491"/>
    <w:rsid w:val="00EF256B"/>
    <w:rsid w:val="00EF5277"/>
    <w:rsid w:val="00EF5CAD"/>
    <w:rsid w:val="00EF611F"/>
    <w:rsid w:val="00EF76E1"/>
    <w:rsid w:val="00F029AF"/>
    <w:rsid w:val="00F03441"/>
    <w:rsid w:val="00F03E0D"/>
    <w:rsid w:val="00F04099"/>
    <w:rsid w:val="00F05B66"/>
    <w:rsid w:val="00F05FC8"/>
    <w:rsid w:val="00F07C09"/>
    <w:rsid w:val="00F1030E"/>
    <w:rsid w:val="00F10925"/>
    <w:rsid w:val="00F12063"/>
    <w:rsid w:val="00F12F6C"/>
    <w:rsid w:val="00F13DAE"/>
    <w:rsid w:val="00F13DCE"/>
    <w:rsid w:val="00F14BCA"/>
    <w:rsid w:val="00F157D8"/>
    <w:rsid w:val="00F201AD"/>
    <w:rsid w:val="00F2022D"/>
    <w:rsid w:val="00F21189"/>
    <w:rsid w:val="00F213FA"/>
    <w:rsid w:val="00F21481"/>
    <w:rsid w:val="00F215B1"/>
    <w:rsid w:val="00F21B21"/>
    <w:rsid w:val="00F222BB"/>
    <w:rsid w:val="00F2252E"/>
    <w:rsid w:val="00F22FFC"/>
    <w:rsid w:val="00F24594"/>
    <w:rsid w:val="00F2491A"/>
    <w:rsid w:val="00F2494F"/>
    <w:rsid w:val="00F24EF6"/>
    <w:rsid w:val="00F254E4"/>
    <w:rsid w:val="00F25719"/>
    <w:rsid w:val="00F26AAB"/>
    <w:rsid w:val="00F26F5D"/>
    <w:rsid w:val="00F26FF8"/>
    <w:rsid w:val="00F274AA"/>
    <w:rsid w:val="00F277CD"/>
    <w:rsid w:val="00F31E53"/>
    <w:rsid w:val="00F33073"/>
    <w:rsid w:val="00F34C92"/>
    <w:rsid w:val="00F3543E"/>
    <w:rsid w:val="00F35D19"/>
    <w:rsid w:val="00F377AE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1DFD"/>
    <w:rsid w:val="00F5225C"/>
    <w:rsid w:val="00F5273A"/>
    <w:rsid w:val="00F52D6B"/>
    <w:rsid w:val="00F52E18"/>
    <w:rsid w:val="00F535E2"/>
    <w:rsid w:val="00F546FB"/>
    <w:rsid w:val="00F55335"/>
    <w:rsid w:val="00F55CF7"/>
    <w:rsid w:val="00F56340"/>
    <w:rsid w:val="00F56FA8"/>
    <w:rsid w:val="00F57D1C"/>
    <w:rsid w:val="00F6086A"/>
    <w:rsid w:val="00F6169B"/>
    <w:rsid w:val="00F62824"/>
    <w:rsid w:val="00F62D7C"/>
    <w:rsid w:val="00F634C8"/>
    <w:rsid w:val="00F64B9B"/>
    <w:rsid w:val="00F64CD1"/>
    <w:rsid w:val="00F65618"/>
    <w:rsid w:val="00F658B9"/>
    <w:rsid w:val="00F66B4E"/>
    <w:rsid w:val="00F67155"/>
    <w:rsid w:val="00F6785E"/>
    <w:rsid w:val="00F7058F"/>
    <w:rsid w:val="00F70D21"/>
    <w:rsid w:val="00F70FEF"/>
    <w:rsid w:val="00F7105D"/>
    <w:rsid w:val="00F721FB"/>
    <w:rsid w:val="00F73F06"/>
    <w:rsid w:val="00F74F3A"/>
    <w:rsid w:val="00F7505D"/>
    <w:rsid w:val="00F750B4"/>
    <w:rsid w:val="00F75630"/>
    <w:rsid w:val="00F75C02"/>
    <w:rsid w:val="00F77ECB"/>
    <w:rsid w:val="00F81583"/>
    <w:rsid w:val="00F819E3"/>
    <w:rsid w:val="00F81BF8"/>
    <w:rsid w:val="00F81E47"/>
    <w:rsid w:val="00F824EF"/>
    <w:rsid w:val="00F8298B"/>
    <w:rsid w:val="00F84408"/>
    <w:rsid w:val="00F86474"/>
    <w:rsid w:val="00F868B4"/>
    <w:rsid w:val="00F86AF5"/>
    <w:rsid w:val="00F8730A"/>
    <w:rsid w:val="00F9016F"/>
    <w:rsid w:val="00F90601"/>
    <w:rsid w:val="00F90AC3"/>
    <w:rsid w:val="00F93703"/>
    <w:rsid w:val="00F94F4E"/>
    <w:rsid w:val="00F95BB8"/>
    <w:rsid w:val="00F97A0A"/>
    <w:rsid w:val="00FA0B78"/>
    <w:rsid w:val="00FA2A20"/>
    <w:rsid w:val="00FA3883"/>
    <w:rsid w:val="00FA5654"/>
    <w:rsid w:val="00FA74EB"/>
    <w:rsid w:val="00FA78FD"/>
    <w:rsid w:val="00FB11BE"/>
    <w:rsid w:val="00FB1357"/>
    <w:rsid w:val="00FB1799"/>
    <w:rsid w:val="00FB1B56"/>
    <w:rsid w:val="00FB27F1"/>
    <w:rsid w:val="00FB3433"/>
    <w:rsid w:val="00FB4C6F"/>
    <w:rsid w:val="00FB52A0"/>
    <w:rsid w:val="00FB76CC"/>
    <w:rsid w:val="00FB7C5B"/>
    <w:rsid w:val="00FC34DF"/>
    <w:rsid w:val="00FC5E76"/>
    <w:rsid w:val="00FC66A5"/>
    <w:rsid w:val="00FC69CF"/>
    <w:rsid w:val="00FC7214"/>
    <w:rsid w:val="00FD058F"/>
    <w:rsid w:val="00FD0B70"/>
    <w:rsid w:val="00FD11B8"/>
    <w:rsid w:val="00FD1440"/>
    <w:rsid w:val="00FD1489"/>
    <w:rsid w:val="00FD17D7"/>
    <w:rsid w:val="00FD2065"/>
    <w:rsid w:val="00FD2DA9"/>
    <w:rsid w:val="00FD35FA"/>
    <w:rsid w:val="00FD43AC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3C5F"/>
    <w:rsid w:val="00FE401B"/>
    <w:rsid w:val="00FE4705"/>
    <w:rsid w:val="00FE4868"/>
    <w:rsid w:val="00FE557C"/>
    <w:rsid w:val="00FE6458"/>
    <w:rsid w:val="00FE7A03"/>
    <w:rsid w:val="00FF16CF"/>
    <w:rsid w:val="00FF2EC0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CDCA1"/>
  <w15:docId w15:val="{9D45A913-1F87-4037-983F-ED12A280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sk-SK" w:eastAsia="sk-SK" w:bidi="sk-SK"/>
    </w:rPr>
  </w:style>
  <w:style w:type="paragraph" w:styleId="Nadpis1">
    <w:name w:val="heading 1"/>
    <w:basedOn w:val="Normlny"/>
    <w:next w:val="Normlny"/>
    <w:uiPriority w:val="1"/>
    <w:qFormat/>
    <w:rsid w:val="004B4653"/>
    <w:pPr>
      <w:tabs>
        <w:tab w:val="clear" w:pos="567"/>
      </w:tabs>
      <w:autoSpaceDE w:val="0"/>
      <w:autoSpaceDN w:val="0"/>
      <w:adjustRightInd w:val="0"/>
      <w:spacing w:line="240" w:lineRule="auto"/>
      <w:outlineLvl w:val="0"/>
    </w:pPr>
    <w:rPr>
      <w:b/>
      <w:bCs/>
      <w:sz w:val="17"/>
      <w:szCs w:val="17"/>
      <w:lang w:val="en-US" w:eastAsia="en-US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"/>
    <w:qFormat/>
    <w:rsid w:val="00340C09"/>
    <w:pPr>
      <w:tabs>
        <w:tab w:val="clear" w:pos="567"/>
      </w:tabs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bidi="ar-SA"/>
    </w:rPr>
  </w:style>
  <w:style w:type="numbering" w:customStyle="1" w:styleId="Bezzoznamu1">
    <w:name w:val="Bez zoznamu1"/>
    <w:uiPriority w:val="99"/>
    <w:semiHidden/>
    <w:unhideWhenUsed/>
  </w:style>
  <w:style w:type="paragraph" w:customStyle="1" w:styleId="Pta1">
    <w:name w:val="Päta1"/>
    <w:basedOn w:val="Normlny"/>
    <w:link w:val="PtaChar"/>
    <w:uiPriority w:val="99"/>
    <w:rsid w:val="00B328C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B328C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lostrany1">
    <w:name w:val="Číslo strany1"/>
    <w:basedOn w:val="Predvolenpsmoodseku"/>
    <w:uiPriority w:val="99"/>
    <w:rsid w:val="00812D16"/>
  </w:style>
  <w:style w:type="paragraph" w:customStyle="1" w:styleId="Zkladntext1">
    <w:name w:val="Základný text1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komentra1">
    <w:name w:val="Text komentára1"/>
    <w:basedOn w:val="Normlny"/>
    <w:link w:val="TextkomentraChar"/>
    <w:uiPriority w:val="99"/>
    <w:unhideWhenUsed/>
    <w:rsid w:val="00B328C1"/>
    <w:pPr>
      <w:spacing w:line="240" w:lineRule="auto"/>
    </w:pPr>
    <w:rPr>
      <w:sz w:val="20"/>
    </w:rPr>
  </w:style>
  <w:style w:type="character" w:customStyle="1" w:styleId="Hypertextovprepojenie1">
    <w:name w:val="Hypertextové prepojenie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xtbubliny1">
    <w:name w:val="Text bubliny1"/>
    <w:basedOn w:val="Normlny"/>
    <w:link w:val="TextbublinyChar"/>
    <w:uiPriority w:val="99"/>
    <w:rsid w:val="00B328C1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qFormat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customStyle="1" w:styleId="Odkaznakomentr1">
    <w:name w:val="Odkaz na komentár1"/>
    <w:uiPriority w:val="99"/>
    <w:unhideWhenUsed/>
    <w:rsid w:val="00B328C1"/>
    <w:rPr>
      <w:sz w:val="16"/>
      <w:szCs w:val="16"/>
    </w:rPr>
  </w:style>
  <w:style w:type="paragraph" w:customStyle="1" w:styleId="Predmetkomentra1">
    <w:name w:val="Predmet komentára1"/>
    <w:basedOn w:val="Textkomentra1"/>
    <w:next w:val="Textkomentra1"/>
    <w:link w:val="PredmetkomentraChar"/>
    <w:uiPriority w:val="99"/>
    <w:rsid w:val="00B328C1"/>
    <w:rPr>
      <w:b/>
      <w:bCs/>
    </w:rPr>
  </w:style>
  <w:style w:type="character" w:customStyle="1" w:styleId="TextkomentraChar">
    <w:name w:val="Text komentára Char"/>
    <w:link w:val="Textkomentra1"/>
    <w:uiPriority w:val="99"/>
    <w:rsid w:val="00BC6DC2"/>
    <w:rPr>
      <w:rFonts w:eastAsia="Times New Roman"/>
      <w:lang w:val="sk-SK" w:eastAsia="sk-SK" w:bidi="sk-SK"/>
    </w:rPr>
  </w:style>
  <w:style w:type="character" w:customStyle="1" w:styleId="PredmetkomentraChar">
    <w:name w:val="Predmet komentára Char"/>
    <w:link w:val="Predmetkomentra1"/>
    <w:uiPriority w:val="99"/>
    <w:rsid w:val="00BC6DC2"/>
    <w:rPr>
      <w:rFonts w:eastAsia="Times New Roman"/>
      <w:b/>
      <w:bCs/>
      <w:lang w:val="sk-SK" w:eastAsia="sk-SK" w:bidi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Odsekzoznamu1">
    <w:name w:val="Odsek zoznamu1"/>
    <w:basedOn w:val="Normlny"/>
    <w:uiPriority w:val="34"/>
    <w:qFormat/>
    <w:rsid w:val="002D52B9"/>
    <w:pPr>
      <w:ind w:left="720"/>
      <w:contextualSpacing/>
    </w:pPr>
  </w:style>
  <w:style w:type="character" w:customStyle="1" w:styleId="FooterChar">
    <w:name w:val="Footer Char"/>
    <w:uiPriority w:val="99"/>
    <w:rsid w:val="00B328C1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B328C1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B328C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328C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328C1"/>
    <w:rPr>
      <w:color w:val="0000FF"/>
    </w:rPr>
  </w:style>
  <w:style w:type="character" w:customStyle="1" w:styleId="tw4winPopup">
    <w:name w:val="tw4winPopup"/>
    <w:uiPriority w:val="99"/>
    <w:rsid w:val="00B328C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328C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328C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328C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328C1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1"/>
    <w:uiPriority w:val="99"/>
    <w:locked/>
    <w:rsid w:val="00B328C1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customStyle="1" w:styleId="PouitHypertextovPrepojenie1">
    <w:name w:val="PoužitéHypertextovéPrepojenie1"/>
    <w:uiPriority w:val="99"/>
    <w:rsid w:val="00B328C1"/>
    <w:rPr>
      <w:rFonts w:cs="Times New Roman"/>
      <w:color w:val="800080"/>
      <w:u w:val="single"/>
    </w:rPr>
  </w:style>
  <w:style w:type="paragraph" w:customStyle="1" w:styleId="Revzia1">
    <w:name w:val="Revízia1"/>
    <w:hidden/>
    <w:uiPriority w:val="99"/>
    <w:semiHidden/>
    <w:rsid w:val="00B328C1"/>
    <w:rPr>
      <w:rFonts w:eastAsia="Times New Roman"/>
      <w:sz w:val="22"/>
      <w:lang w:eastAsia="en-US"/>
    </w:rPr>
  </w:style>
  <w:style w:type="character" w:customStyle="1" w:styleId="HlavikaChar">
    <w:name w:val="Hlavička Char"/>
    <w:link w:val="Hlavika1"/>
    <w:uiPriority w:val="99"/>
    <w:locked/>
    <w:rsid w:val="00B328C1"/>
    <w:rPr>
      <w:rFonts w:ascii="Arial" w:eastAsia="Times New Roman" w:hAnsi="Arial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B328C1"/>
    <w:rPr>
      <w:rFonts w:ascii="Arial" w:eastAsia="Times New Roman" w:hAnsi="Arial"/>
      <w:noProof/>
      <w:sz w:val="16"/>
      <w:lang w:val="sk-SK" w:eastAsia="sk-SK" w:bidi="sk-SK"/>
    </w:rPr>
  </w:style>
  <w:style w:type="character" w:customStyle="1" w:styleId="tlid-translation">
    <w:name w:val="tlid-translation"/>
    <w:rsid w:val="00F07C09"/>
  </w:style>
  <w:style w:type="character" w:customStyle="1" w:styleId="Nadpis1Char">
    <w:name w:val="Nadpis 1 Char"/>
    <w:link w:val="Nadpis11"/>
    <w:uiPriority w:val="1"/>
    <w:rsid w:val="00340C09"/>
    <w:rPr>
      <w:rFonts w:eastAsia="Times New Roman"/>
      <w:b/>
      <w:bCs/>
      <w:kern w:val="36"/>
      <w:sz w:val="48"/>
      <w:szCs w:val="48"/>
    </w:rPr>
  </w:style>
  <w:style w:type="paragraph" w:styleId="Zkladntext">
    <w:name w:val="Body Text"/>
    <w:basedOn w:val="Normlny"/>
    <w:link w:val="ZkladntextChar"/>
    <w:uiPriority w:val="1"/>
    <w:qFormat/>
    <w:rsid w:val="00BB5A67"/>
    <w:pPr>
      <w:tabs>
        <w:tab w:val="clear" w:pos="567"/>
      </w:tabs>
      <w:spacing w:line="240" w:lineRule="auto"/>
    </w:pPr>
    <w:rPr>
      <w:szCs w:val="24"/>
      <w:lang w:bidi="ar-SA"/>
    </w:rPr>
  </w:style>
  <w:style w:type="character" w:customStyle="1" w:styleId="ZkladntextChar">
    <w:name w:val="Základný text Char"/>
    <w:basedOn w:val="Predvolenpsmoodseku"/>
    <w:link w:val="Zkladntext"/>
    <w:uiPriority w:val="1"/>
    <w:rsid w:val="00BB5A67"/>
    <w:rPr>
      <w:rFonts w:eastAsia="Times New Roman"/>
      <w:sz w:val="22"/>
      <w:szCs w:val="24"/>
      <w:lang w:val="sk-SK" w:eastAsia="sk-SK"/>
    </w:rPr>
  </w:style>
  <w:style w:type="character" w:styleId="Hypertextovprepojenie">
    <w:name w:val="Hyperlink"/>
    <w:rsid w:val="00A071D6"/>
    <w:rPr>
      <w:color w:val="0000FF"/>
      <w:u w:val="single"/>
    </w:rPr>
  </w:style>
  <w:style w:type="paragraph" w:customStyle="1" w:styleId="TableParagraph">
    <w:name w:val="Table Paragraph"/>
    <w:basedOn w:val="Normlny"/>
    <w:uiPriority w:val="1"/>
    <w:qFormat/>
    <w:rsid w:val="00A071D6"/>
    <w:pPr>
      <w:tabs>
        <w:tab w:val="clear" w:pos="567"/>
      </w:tabs>
      <w:autoSpaceDE w:val="0"/>
      <w:autoSpaceDN w:val="0"/>
      <w:adjustRightInd w:val="0"/>
      <w:spacing w:line="240" w:lineRule="auto"/>
    </w:pPr>
    <w:rPr>
      <w:sz w:val="24"/>
      <w:szCs w:val="24"/>
      <w:lang w:val="en-US" w:eastAsia="en-US" w:bidi="ar-SA"/>
    </w:rPr>
  </w:style>
  <w:style w:type="character" w:customStyle="1" w:styleId="Nadpis1Char1">
    <w:name w:val="Nadpis 1 Char1"/>
    <w:basedOn w:val="Predvolenpsmoodseku"/>
    <w:uiPriority w:val="9"/>
    <w:rsid w:val="004B46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k-SK" w:eastAsia="sk-SK" w:bidi="sk-SK"/>
    </w:rPr>
  </w:style>
  <w:style w:type="paragraph" w:styleId="Odsekzoznamu">
    <w:name w:val="List Paragraph"/>
    <w:basedOn w:val="Normlny"/>
    <w:uiPriority w:val="1"/>
    <w:qFormat/>
    <w:rsid w:val="00DD33D2"/>
    <w:pPr>
      <w:ind w:left="720"/>
      <w:contextualSpacing/>
    </w:pPr>
  </w:style>
  <w:style w:type="paragraph" w:styleId="Hlavika">
    <w:name w:val="header"/>
    <w:basedOn w:val="Normlny"/>
    <w:link w:val="HlavikaChar1"/>
    <w:uiPriority w:val="99"/>
    <w:unhideWhenUsed/>
    <w:rsid w:val="005053A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rsid w:val="005053AF"/>
    <w:rPr>
      <w:rFonts w:eastAsia="Times New Roman"/>
      <w:sz w:val="22"/>
      <w:lang w:val="sk-SK" w:eastAsia="sk-SK" w:bidi="sk-SK"/>
    </w:rPr>
  </w:style>
  <w:style w:type="paragraph" w:styleId="Pta">
    <w:name w:val="footer"/>
    <w:basedOn w:val="Normlny"/>
    <w:link w:val="PtaChar1"/>
    <w:uiPriority w:val="99"/>
    <w:unhideWhenUsed/>
    <w:rsid w:val="005053A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1">
    <w:name w:val="Päta Char1"/>
    <w:basedOn w:val="Predvolenpsmoodseku"/>
    <w:link w:val="Pta"/>
    <w:uiPriority w:val="99"/>
    <w:rsid w:val="005053AF"/>
    <w:rPr>
      <w:rFonts w:eastAsia="Times New Roman"/>
      <w:sz w:val="22"/>
      <w:lang w:val="sk-SK" w:eastAsia="sk-SK" w:bidi="sk-SK"/>
    </w:rPr>
  </w:style>
  <w:style w:type="paragraph" w:styleId="Textbubliny">
    <w:name w:val="Balloon Text"/>
    <w:basedOn w:val="Normlny"/>
    <w:link w:val="TextbublinyChar1"/>
    <w:uiPriority w:val="99"/>
    <w:rsid w:val="009A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rsid w:val="009A14B1"/>
    <w:rPr>
      <w:rFonts w:ascii="Segoe UI" w:eastAsia="Times New Roman" w:hAnsi="Segoe UI" w:cs="Segoe UI"/>
      <w:sz w:val="18"/>
      <w:szCs w:val="1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86EA6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586EA6"/>
    <w:pPr>
      <w:spacing w:line="240" w:lineRule="auto"/>
    </w:pPr>
    <w:rPr>
      <w:sz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586EA6"/>
    <w:rPr>
      <w:rFonts w:eastAsia="Times New Roman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586EA6"/>
    <w:rPr>
      <w:b/>
      <w:bCs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586EA6"/>
    <w:rPr>
      <w:rFonts w:eastAsia="Times New Roman"/>
      <w:b/>
      <w:bCs/>
      <w:lang w:val="sk-SK" w:eastAsia="sk-SK" w:bidi="sk-SK"/>
    </w:rPr>
  </w:style>
  <w:style w:type="paragraph" w:customStyle="1" w:styleId="DocsubtitleAgency">
    <w:name w:val="Doc subtitle (Agency)"/>
    <w:basedOn w:val="Normlny"/>
    <w:next w:val="BodytextAgency"/>
    <w:qFormat/>
    <w:rsid w:val="00FB7C5B"/>
    <w:pPr>
      <w:tabs>
        <w:tab w:val="clear" w:pos="567"/>
      </w:tabs>
      <w:spacing w:after="640" w:line="360" w:lineRule="atLeast"/>
    </w:pPr>
    <w:rPr>
      <w:rFonts w:ascii="Verdana" w:eastAsia="Verdana" w:hAnsi="Verdana"/>
      <w:sz w:val="24"/>
      <w:szCs w:val="24"/>
      <w:lang w:val="en-GB" w:eastAsia="en-GB" w:bidi="ar-SA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F32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ukl.s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B9DC9-A3B1-452B-A532-A501DCF0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2037</Words>
  <Characters>11615</Characters>
  <Application>Microsoft Office Word</Application>
  <DocSecurity>0</DocSecurity>
  <Lines>96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Hqrdtemplateclean_sk</vt:lpstr>
      <vt:lpstr>SK Hqrdtemplatecleansk - track version</vt:lpstr>
    </vt:vector>
  </TitlesOfParts>
  <Company>Translation Centre</Company>
  <LinksUpToDate>false</LinksUpToDate>
  <CharactersWithSpaces>13625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Hqrdtemplateclean_sk</dc:title>
  <dc:creator>European Medicines Agency</dc:creator>
  <cp:lastModifiedBy>Bolebruchová Monika</cp:lastModifiedBy>
  <cp:revision>3</cp:revision>
  <cp:lastPrinted>2019-06-11T20:08:00Z</cp:lastPrinted>
  <dcterms:created xsi:type="dcterms:W3CDTF">2020-03-04T07:30:00Z</dcterms:created>
  <dcterms:modified xsi:type="dcterms:W3CDTF">2020-03-04T07:30:00Z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11/06/2019 22:12:40</vt:lpwstr>
  </property>
  <property fmtid="{D5CDD505-2E9C-101B-9397-08002B2CF9AE}" pid="6" name="DM_Creator_Name">
    <vt:lpwstr>Akhtar Timea</vt:lpwstr>
  </property>
  <property fmtid="{D5CDD505-2E9C-101B-9397-08002B2CF9AE}" pid="7" name="DM_DocRefId">
    <vt:lpwstr>EMA/330169/2019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423415</vt:lpwstr>
  </property>
  <property fmtid="{D5CDD505-2E9C-101B-9397-08002B2CF9AE}" pid="13" name="DM_emea_doc_ref_id">
    <vt:lpwstr>EMA/330169/2019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11/06/2019 22:12:40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11/06/2019 22:12:40</vt:lpwstr>
  </property>
  <property fmtid="{D5CDD505-2E9C-101B-9397-08002B2CF9AE}" pid="36" name="DM_Name">
    <vt:lpwstr>Hqrdtemplateclean_sk</vt:lpwstr>
  </property>
  <property fmtid="{D5CDD505-2E9C-101B-9397-08002B2CF9AE}" pid="37" name="DM_Owner">
    <vt:lpwstr>Espinasse Claire</vt:lpwstr>
  </property>
  <property fmtid="{D5CDD505-2E9C-101B-9397-08002B2CF9AE}" pid="38" name="DM_Path">
    <vt:lpwstr>/02b. Administration of Scientific Meeting/WPs SAGs DGs and other WGs/CxMP - QRD/3. Other activities/02. Procedures/01. QRD PI templates/01 QRD Human Templates/07 H-qrd template v10.1/Translations FINAL versions for publication/Clean files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_NewReviewCycle">
    <vt:lpwstr/>
  </property>
</Properties>
</file>