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72907" w14:textId="77777777" w:rsidR="00470996" w:rsidRPr="00C34B0D" w:rsidRDefault="00470996" w:rsidP="00470996">
      <w:pPr>
        <w:jc w:val="center"/>
        <w:outlineLvl w:val="0"/>
        <w:rPr>
          <w:szCs w:val="22"/>
        </w:rPr>
      </w:pPr>
      <w:r w:rsidRPr="00C34B0D">
        <w:rPr>
          <w:b/>
          <w:szCs w:val="22"/>
        </w:rPr>
        <w:t>Písomná informácia pre používateľa</w:t>
      </w:r>
    </w:p>
    <w:p w14:paraId="0FFDC1DF" w14:textId="77777777" w:rsidR="00470996" w:rsidRPr="00C34B0D" w:rsidRDefault="00470996" w:rsidP="00470996">
      <w:pPr>
        <w:jc w:val="center"/>
        <w:rPr>
          <w:szCs w:val="22"/>
        </w:rPr>
      </w:pPr>
    </w:p>
    <w:p w14:paraId="150330B3" w14:textId="77777777" w:rsidR="006A5175" w:rsidRPr="00C34B0D" w:rsidRDefault="006A5175" w:rsidP="006A5175">
      <w:pPr>
        <w:ind w:left="0" w:firstLine="0"/>
        <w:jc w:val="center"/>
        <w:rPr>
          <w:b/>
          <w:iCs/>
          <w:szCs w:val="22"/>
        </w:rPr>
      </w:pPr>
      <w:r w:rsidRPr="00C34B0D">
        <w:rPr>
          <w:b/>
          <w:szCs w:val="22"/>
        </w:rPr>
        <w:t>Ivabradin STADA 5 mg</w:t>
      </w:r>
      <w:r w:rsidRPr="00C34B0D">
        <w:rPr>
          <w:b/>
          <w:iCs/>
          <w:szCs w:val="22"/>
        </w:rPr>
        <w:t xml:space="preserve"> filmom obalené tablety</w:t>
      </w:r>
    </w:p>
    <w:p w14:paraId="36700EB5" w14:textId="77777777" w:rsidR="006A5175" w:rsidRPr="00C34B0D" w:rsidRDefault="006A5175" w:rsidP="006A5175">
      <w:pPr>
        <w:ind w:left="0" w:firstLine="0"/>
        <w:jc w:val="center"/>
        <w:rPr>
          <w:b/>
          <w:iCs/>
          <w:szCs w:val="22"/>
        </w:rPr>
      </w:pPr>
      <w:r w:rsidRPr="00C34B0D">
        <w:rPr>
          <w:b/>
          <w:szCs w:val="22"/>
        </w:rPr>
        <w:t xml:space="preserve">Ivabradin STADA 7,5 mg </w:t>
      </w:r>
      <w:r w:rsidRPr="00C34B0D">
        <w:rPr>
          <w:b/>
          <w:iCs/>
          <w:szCs w:val="22"/>
        </w:rPr>
        <w:t>filmom obalené tablety</w:t>
      </w:r>
    </w:p>
    <w:p w14:paraId="03F0FAC4" w14:textId="77777777" w:rsidR="0028393D" w:rsidRPr="00C34B0D" w:rsidRDefault="0028393D" w:rsidP="0028393D">
      <w:pPr>
        <w:ind w:left="0" w:firstLine="0"/>
        <w:jc w:val="center"/>
        <w:rPr>
          <w:b/>
          <w:iCs/>
          <w:szCs w:val="22"/>
        </w:rPr>
      </w:pPr>
      <w:r w:rsidRPr="00C34B0D">
        <w:rPr>
          <w:b/>
          <w:iCs/>
          <w:szCs w:val="22"/>
        </w:rPr>
        <w:t>filmom obalené tablety</w:t>
      </w:r>
    </w:p>
    <w:p w14:paraId="4ED0EFD8" w14:textId="77777777" w:rsidR="006A5175" w:rsidRPr="00C34B0D" w:rsidRDefault="006A5175" w:rsidP="0028393D">
      <w:pPr>
        <w:ind w:left="0" w:firstLine="0"/>
        <w:jc w:val="center"/>
        <w:rPr>
          <w:iCs/>
          <w:szCs w:val="22"/>
        </w:rPr>
      </w:pPr>
    </w:p>
    <w:p w14:paraId="408E059D" w14:textId="77777777" w:rsidR="00470996" w:rsidRPr="00C34B0D" w:rsidRDefault="00B63603" w:rsidP="00470996">
      <w:pPr>
        <w:numPr>
          <w:ilvl w:val="12"/>
          <w:numId w:val="0"/>
        </w:numPr>
        <w:jc w:val="center"/>
        <w:rPr>
          <w:szCs w:val="22"/>
        </w:rPr>
      </w:pPr>
      <w:r w:rsidRPr="00C34B0D">
        <w:rPr>
          <w:szCs w:val="22"/>
        </w:rPr>
        <w:t>i</w:t>
      </w:r>
      <w:r w:rsidR="0028393D" w:rsidRPr="00C34B0D">
        <w:rPr>
          <w:szCs w:val="22"/>
        </w:rPr>
        <w:t>vabradín</w:t>
      </w:r>
    </w:p>
    <w:p w14:paraId="237A3134" w14:textId="77777777" w:rsidR="00470996" w:rsidRPr="00C34B0D" w:rsidRDefault="00470996" w:rsidP="00470996">
      <w:pPr>
        <w:rPr>
          <w:szCs w:val="22"/>
        </w:rPr>
      </w:pPr>
    </w:p>
    <w:p w14:paraId="21BE5137" w14:textId="77777777" w:rsidR="00470996" w:rsidRPr="00C34B0D" w:rsidRDefault="00470996" w:rsidP="00470996">
      <w:pPr>
        <w:ind w:right="-2"/>
        <w:rPr>
          <w:szCs w:val="22"/>
        </w:rPr>
      </w:pPr>
      <w:r w:rsidRPr="00C34B0D">
        <w:rPr>
          <w:b/>
          <w:szCs w:val="22"/>
        </w:rPr>
        <w:t>Pozorne si prečítajte celú písomnú informáciu predtým, ako začnete užívať</w:t>
      </w:r>
      <w:r w:rsidR="005D2E43" w:rsidRPr="00C34B0D">
        <w:rPr>
          <w:b/>
          <w:szCs w:val="22"/>
        </w:rPr>
        <w:t xml:space="preserve"> </w:t>
      </w:r>
      <w:r w:rsidRPr="00C34B0D">
        <w:rPr>
          <w:b/>
          <w:szCs w:val="22"/>
        </w:rPr>
        <w:t>tento liek, pretože obsahuje pre vás dôležité informácie.</w:t>
      </w:r>
    </w:p>
    <w:p w14:paraId="1D3E5CBC" w14:textId="77777777" w:rsidR="00470996" w:rsidRPr="00C34B0D" w:rsidRDefault="00470996" w:rsidP="00470996">
      <w:pPr>
        <w:numPr>
          <w:ilvl w:val="0"/>
          <w:numId w:val="17"/>
        </w:numPr>
        <w:ind w:left="567" w:right="-2" w:hanging="567"/>
        <w:rPr>
          <w:szCs w:val="22"/>
        </w:rPr>
      </w:pPr>
      <w:r w:rsidRPr="00C34B0D">
        <w:rPr>
          <w:szCs w:val="22"/>
        </w:rPr>
        <w:t>Túto písomnú informáciu si uschovajte. Možno bude potrebné, aby ste si ju znovu prečítali.</w:t>
      </w:r>
    </w:p>
    <w:p w14:paraId="7C786326" w14:textId="77777777" w:rsidR="00470996" w:rsidRPr="00C34B0D" w:rsidRDefault="00470996" w:rsidP="00470996">
      <w:pPr>
        <w:numPr>
          <w:ilvl w:val="0"/>
          <w:numId w:val="17"/>
        </w:numPr>
        <w:ind w:left="567" w:right="-2" w:hanging="567"/>
        <w:rPr>
          <w:szCs w:val="22"/>
        </w:rPr>
      </w:pPr>
      <w:r w:rsidRPr="00C34B0D">
        <w:rPr>
          <w:szCs w:val="22"/>
        </w:rPr>
        <w:t>Ak máte akékoľvek ďalšie otázky, obráťte sa na svojho lekára</w:t>
      </w:r>
      <w:r w:rsidR="005D2E43" w:rsidRPr="00C34B0D">
        <w:rPr>
          <w:szCs w:val="22"/>
        </w:rPr>
        <w:t xml:space="preserve"> </w:t>
      </w:r>
      <w:r w:rsidRPr="00C34B0D">
        <w:rPr>
          <w:szCs w:val="22"/>
        </w:rPr>
        <w:t>alebo</w:t>
      </w:r>
      <w:r w:rsidR="005D2E43" w:rsidRPr="00C34B0D">
        <w:rPr>
          <w:szCs w:val="22"/>
        </w:rPr>
        <w:t xml:space="preserve"> </w:t>
      </w:r>
      <w:r w:rsidRPr="00C34B0D">
        <w:rPr>
          <w:szCs w:val="22"/>
        </w:rPr>
        <w:t>lekárnika.</w:t>
      </w:r>
    </w:p>
    <w:p w14:paraId="31809441" w14:textId="77777777" w:rsidR="00470996" w:rsidRPr="00C34B0D" w:rsidRDefault="00470996" w:rsidP="00470996">
      <w:pPr>
        <w:tabs>
          <w:tab w:val="left" w:pos="567"/>
        </w:tabs>
        <w:ind w:right="-2"/>
        <w:rPr>
          <w:b/>
          <w:szCs w:val="22"/>
        </w:rPr>
      </w:pPr>
      <w:r w:rsidRPr="00C34B0D">
        <w:rPr>
          <w:szCs w:val="22"/>
        </w:rPr>
        <w:t>-</w:t>
      </w:r>
      <w:r w:rsidRPr="00C34B0D">
        <w:rPr>
          <w:szCs w:val="22"/>
        </w:rPr>
        <w:tab/>
        <w:t>Tento liek bol predpísaný iba vám. Nedávajte ho nikomu inému. Môže mu uškodiť, dokonca aj vtedy, ak má rovnaké prejavy ochorenia ako vy</w:t>
      </w:r>
      <w:r w:rsidR="003D6FDC" w:rsidRPr="00C34B0D">
        <w:rPr>
          <w:szCs w:val="22"/>
        </w:rPr>
        <w:t>.</w:t>
      </w:r>
    </w:p>
    <w:p w14:paraId="2CC4475F" w14:textId="77777777" w:rsidR="00470996" w:rsidRPr="00C34B0D" w:rsidRDefault="00470996" w:rsidP="00470996">
      <w:pPr>
        <w:rPr>
          <w:szCs w:val="22"/>
        </w:rPr>
      </w:pPr>
      <w:r w:rsidRPr="00C34B0D">
        <w:rPr>
          <w:szCs w:val="22"/>
        </w:rPr>
        <w:t>-</w:t>
      </w:r>
      <w:r w:rsidRPr="00C34B0D">
        <w:rPr>
          <w:szCs w:val="22"/>
        </w:rPr>
        <w:tab/>
        <w:t xml:space="preserve">Ak sa u vás vyskytne akýkoľvek vedľajší účinok, obráťte sa na svojho </w:t>
      </w:r>
      <w:r w:rsidR="003D6FDC" w:rsidRPr="00C34B0D">
        <w:rPr>
          <w:szCs w:val="22"/>
        </w:rPr>
        <w:t>l</w:t>
      </w:r>
      <w:r w:rsidRPr="00C34B0D">
        <w:rPr>
          <w:szCs w:val="22"/>
        </w:rPr>
        <w:t>ekára</w:t>
      </w:r>
      <w:r w:rsidR="003D6FDC" w:rsidRPr="00C34B0D">
        <w:rPr>
          <w:szCs w:val="22"/>
        </w:rPr>
        <w:t xml:space="preserve"> </w:t>
      </w:r>
      <w:r w:rsidRPr="00C34B0D">
        <w:rPr>
          <w:szCs w:val="22"/>
        </w:rPr>
        <w:t>alebo</w:t>
      </w:r>
      <w:r w:rsidR="003D6FDC" w:rsidRPr="00C34B0D">
        <w:rPr>
          <w:szCs w:val="22"/>
        </w:rPr>
        <w:t xml:space="preserve"> </w:t>
      </w:r>
      <w:r w:rsidRPr="00C34B0D">
        <w:rPr>
          <w:szCs w:val="22"/>
        </w:rPr>
        <w:t>lekárnika. To sa týka aj akýchkoľvek vedľajších účinkov, ktoré nie sú uvedené v tejto písomnej informácii. Pozri časť 4.</w:t>
      </w:r>
    </w:p>
    <w:p w14:paraId="00F2E57A" w14:textId="77777777" w:rsidR="00470996" w:rsidRDefault="00470996" w:rsidP="00470996">
      <w:pPr>
        <w:rPr>
          <w:szCs w:val="22"/>
        </w:rPr>
      </w:pPr>
      <w:bookmarkStart w:id="0" w:name="_GoBack"/>
      <w:bookmarkEnd w:id="0"/>
    </w:p>
    <w:p w14:paraId="015A2442" w14:textId="77777777" w:rsidR="00CC0B5B" w:rsidRPr="00C34B0D" w:rsidRDefault="00CC0B5B" w:rsidP="00470996">
      <w:pPr>
        <w:rPr>
          <w:szCs w:val="22"/>
        </w:rPr>
      </w:pPr>
    </w:p>
    <w:p w14:paraId="7A2DAE86" w14:textId="77777777" w:rsidR="00470996" w:rsidRPr="00C34B0D" w:rsidRDefault="00470996" w:rsidP="00470996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C34B0D">
        <w:rPr>
          <w:b/>
          <w:szCs w:val="22"/>
        </w:rPr>
        <w:t>V tejto písomnej informácii sa dozviete</w:t>
      </w:r>
      <w:r w:rsidRPr="00C34B0D">
        <w:rPr>
          <w:szCs w:val="22"/>
        </w:rPr>
        <w:t>:</w:t>
      </w:r>
    </w:p>
    <w:p w14:paraId="458D3902" w14:textId="77777777" w:rsidR="00470996" w:rsidRPr="00C34B0D" w:rsidRDefault="00470996" w:rsidP="00470996">
      <w:pPr>
        <w:ind w:right="-29"/>
        <w:rPr>
          <w:szCs w:val="22"/>
        </w:rPr>
      </w:pPr>
      <w:r w:rsidRPr="00C34B0D">
        <w:rPr>
          <w:szCs w:val="22"/>
        </w:rPr>
        <w:t>1.</w:t>
      </w:r>
      <w:r w:rsidRPr="00C34B0D">
        <w:rPr>
          <w:szCs w:val="22"/>
        </w:rPr>
        <w:tab/>
        <w:t xml:space="preserve">Čo je </w:t>
      </w:r>
      <w:r w:rsidR="007656DF" w:rsidRPr="00C34B0D">
        <w:rPr>
          <w:szCs w:val="22"/>
        </w:rPr>
        <w:t xml:space="preserve">Ivabradin </w:t>
      </w:r>
      <w:r w:rsidR="006A5175" w:rsidRPr="00C34B0D">
        <w:rPr>
          <w:szCs w:val="22"/>
        </w:rPr>
        <w:t>STADA</w:t>
      </w:r>
      <w:r w:rsidR="007656DF" w:rsidRPr="00C34B0D">
        <w:rPr>
          <w:szCs w:val="22"/>
        </w:rPr>
        <w:t xml:space="preserve"> </w:t>
      </w:r>
      <w:r w:rsidRPr="00C34B0D">
        <w:rPr>
          <w:szCs w:val="22"/>
        </w:rPr>
        <w:t>a na čo sa používa</w:t>
      </w:r>
    </w:p>
    <w:p w14:paraId="55D0E9A7" w14:textId="77777777" w:rsidR="00470996" w:rsidRPr="00C34B0D" w:rsidRDefault="00470996" w:rsidP="00470996">
      <w:pPr>
        <w:ind w:right="-29"/>
        <w:rPr>
          <w:szCs w:val="22"/>
        </w:rPr>
      </w:pPr>
      <w:r w:rsidRPr="00C34B0D">
        <w:rPr>
          <w:szCs w:val="22"/>
        </w:rPr>
        <w:t>2.</w:t>
      </w:r>
      <w:r w:rsidRPr="00C34B0D">
        <w:rPr>
          <w:szCs w:val="22"/>
        </w:rPr>
        <w:tab/>
        <w:t>Čo potrebujete vedieť predtým,</w:t>
      </w:r>
      <w:r w:rsidR="007656DF" w:rsidRPr="00C34B0D">
        <w:rPr>
          <w:szCs w:val="22"/>
        </w:rPr>
        <w:t xml:space="preserve"> ako </w:t>
      </w:r>
      <w:r w:rsidRPr="00C34B0D">
        <w:rPr>
          <w:szCs w:val="22"/>
        </w:rPr>
        <w:t>užijete</w:t>
      </w:r>
      <w:r w:rsidR="007656DF" w:rsidRPr="00C34B0D">
        <w:rPr>
          <w:szCs w:val="22"/>
        </w:rPr>
        <w:t xml:space="preserve"> Ivabradin </w:t>
      </w:r>
      <w:r w:rsidR="006A5175" w:rsidRPr="00C34B0D">
        <w:rPr>
          <w:szCs w:val="22"/>
        </w:rPr>
        <w:t>STADA</w:t>
      </w:r>
    </w:p>
    <w:p w14:paraId="4AA08309" w14:textId="77777777" w:rsidR="00470996" w:rsidRPr="00C34B0D" w:rsidRDefault="00470996" w:rsidP="00470996">
      <w:pPr>
        <w:ind w:right="-29"/>
        <w:rPr>
          <w:szCs w:val="22"/>
        </w:rPr>
      </w:pPr>
      <w:r w:rsidRPr="00C34B0D">
        <w:rPr>
          <w:szCs w:val="22"/>
        </w:rPr>
        <w:t>3.</w:t>
      </w:r>
      <w:r w:rsidRPr="00C34B0D">
        <w:rPr>
          <w:szCs w:val="22"/>
        </w:rPr>
        <w:tab/>
        <w:t>Ako užívať</w:t>
      </w:r>
      <w:r w:rsidR="00A43A31" w:rsidRPr="00C34B0D">
        <w:rPr>
          <w:szCs w:val="22"/>
        </w:rPr>
        <w:t xml:space="preserve"> Ivabradin </w:t>
      </w:r>
      <w:r w:rsidR="006A5175" w:rsidRPr="00C34B0D">
        <w:rPr>
          <w:szCs w:val="22"/>
        </w:rPr>
        <w:t>STADA</w:t>
      </w:r>
    </w:p>
    <w:p w14:paraId="0ACFC22B" w14:textId="77777777" w:rsidR="00470996" w:rsidRPr="00C34B0D" w:rsidRDefault="00470996" w:rsidP="00470996">
      <w:pPr>
        <w:ind w:right="-29"/>
        <w:rPr>
          <w:szCs w:val="22"/>
        </w:rPr>
      </w:pPr>
      <w:r w:rsidRPr="00C34B0D">
        <w:rPr>
          <w:szCs w:val="22"/>
        </w:rPr>
        <w:t>4.</w:t>
      </w:r>
      <w:r w:rsidRPr="00C34B0D">
        <w:rPr>
          <w:szCs w:val="22"/>
        </w:rPr>
        <w:tab/>
        <w:t>Možné vedľajšie účinky</w:t>
      </w:r>
    </w:p>
    <w:p w14:paraId="5F58B38D" w14:textId="77777777" w:rsidR="00470996" w:rsidRPr="00C34B0D" w:rsidRDefault="00470996" w:rsidP="00470996">
      <w:pPr>
        <w:ind w:right="-29"/>
        <w:rPr>
          <w:szCs w:val="22"/>
        </w:rPr>
      </w:pPr>
      <w:r w:rsidRPr="00C34B0D">
        <w:rPr>
          <w:szCs w:val="22"/>
        </w:rPr>
        <w:t>5.</w:t>
      </w:r>
      <w:r w:rsidRPr="00C34B0D">
        <w:rPr>
          <w:szCs w:val="22"/>
        </w:rPr>
        <w:tab/>
        <w:t xml:space="preserve">Ako uchovávať </w:t>
      </w:r>
      <w:r w:rsidR="00A43A31" w:rsidRPr="00C34B0D">
        <w:rPr>
          <w:szCs w:val="22"/>
        </w:rPr>
        <w:t xml:space="preserve">Ivabradin </w:t>
      </w:r>
      <w:r w:rsidR="006A5175" w:rsidRPr="00C34B0D">
        <w:rPr>
          <w:szCs w:val="22"/>
        </w:rPr>
        <w:t>STADA</w:t>
      </w:r>
    </w:p>
    <w:p w14:paraId="68ED1072" w14:textId="77777777" w:rsidR="00470996" w:rsidRPr="00C34B0D" w:rsidRDefault="00470996" w:rsidP="00470996">
      <w:pPr>
        <w:ind w:right="-29"/>
        <w:rPr>
          <w:szCs w:val="22"/>
        </w:rPr>
      </w:pPr>
      <w:r w:rsidRPr="00C34B0D">
        <w:rPr>
          <w:szCs w:val="22"/>
        </w:rPr>
        <w:t>6.</w:t>
      </w:r>
      <w:r w:rsidRPr="00C34B0D">
        <w:rPr>
          <w:szCs w:val="22"/>
        </w:rPr>
        <w:tab/>
        <w:t>Obsah balenia a ďalšie informácie</w:t>
      </w:r>
    </w:p>
    <w:p w14:paraId="699CD8A7" w14:textId="77777777" w:rsidR="00470996" w:rsidRPr="00C34B0D" w:rsidRDefault="00470996" w:rsidP="00470996">
      <w:pPr>
        <w:numPr>
          <w:ilvl w:val="12"/>
          <w:numId w:val="0"/>
        </w:numPr>
        <w:ind w:right="-2"/>
        <w:rPr>
          <w:szCs w:val="22"/>
        </w:rPr>
      </w:pPr>
    </w:p>
    <w:p w14:paraId="41306672" w14:textId="77777777" w:rsidR="00CC0B5B" w:rsidRPr="00C34B0D" w:rsidRDefault="00CC0B5B" w:rsidP="00470996">
      <w:pPr>
        <w:numPr>
          <w:ilvl w:val="12"/>
          <w:numId w:val="0"/>
        </w:numPr>
        <w:ind w:right="-2"/>
        <w:rPr>
          <w:szCs w:val="22"/>
        </w:rPr>
      </w:pPr>
    </w:p>
    <w:p w14:paraId="78D6ECD7" w14:textId="77777777" w:rsidR="00470996" w:rsidRPr="00C34B0D" w:rsidRDefault="00470996" w:rsidP="00470996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C34B0D">
        <w:rPr>
          <w:b/>
          <w:szCs w:val="22"/>
        </w:rPr>
        <w:t>1.</w:t>
      </w:r>
      <w:r w:rsidRPr="00C34B0D">
        <w:rPr>
          <w:b/>
          <w:szCs w:val="22"/>
        </w:rPr>
        <w:tab/>
        <w:t xml:space="preserve">Čo je </w:t>
      </w:r>
      <w:r w:rsidR="0023275E" w:rsidRPr="00C34B0D">
        <w:rPr>
          <w:b/>
          <w:szCs w:val="22"/>
        </w:rPr>
        <w:t xml:space="preserve">Ivabradin </w:t>
      </w:r>
      <w:r w:rsidR="006A5175" w:rsidRPr="00C34B0D">
        <w:rPr>
          <w:b/>
          <w:szCs w:val="22"/>
        </w:rPr>
        <w:t>STADA</w:t>
      </w:r>
      <w:r w:rsidRPr="00C34B0D">
        <w:rPr>
          <w:b/>
          <w:szCs w:val="22"/>
        </w:rPr>
        <w:t xml:space="preserve"> a na čo sa používa</w:t>
      </w:r>
    </w:p>
    <w:p w14:paraId="6848F49B" w14:textId="77777777" w:rsidR="00470996" w:rsidRPr="00C34B0D" w:rsidRDefault="00470996" w:rsidP="00470996">
      <w:pPr>
        <w:numPr>
          <w:ilvl w:val="12"/>
          <w:numId w:val="0"/>
        </w:numPr>
        <w:ind w:right="-2"/>
        <w:rPr>
          <w:szCs w:val="22"/>
        </w:rPr>
      </w:pPr>
    </w:p>
    <w:p w14:paraId="51DCCBEE" w14:textId="77777777" w:rsidR="00892D91" w:rsidRPr="007C004C" w:rsidRDefault="00892D91" w:rsidP="00892D91">
      <w:pPr>
        <w:autoSpaceDE w:val="0"/>
        <w:autoSpaceDN w:val="0"/>
        <w:adjustRightInd w:val="0"/>
        <w:ind w:left="0" w:firstLine="0"/>
        <w:rPr>
          <w:szCs w:val="22"/>
        </w:rPr>
      </w:pPr>
      <w:r w:rsidRPr="00C34B0D">
        <w:rPr>
          <w:szCs w:val="22"/>
        </w:rPr>
        <w:t xml:space="preserve">Ivabradin </w:t>
      </w:r>
      <w:r w:rsidR="006A5175" w:rsidRPr="00C34B0D">
        <w:rPr>
          <w:szCs w:val="22"/>
        </w:rPr>
        <w:t>STADA</w:t>
      </w:r>
      <w:r w:rsidR="009701C1" w:rsidRPr="00C34B0D">
        <w:rPr>
          <w:szCs w:val="22"/>
        </w:rPr>
        <w:t xml:space="preserve"> (ivabradín)</w:t>
      </w:r>
      <w:r w:rsidRPr="007C004C">
        <w:rPr>
          <w:szCs w:val="22"/>
        </w:rPr>
        <w:t xml:space="preserve"> je liek na srdce používaný na liečbu:</w:t>
      </w:r>
    </w:p>
    <w:p w14:paraId="1E883956" w14:textId="77777777" w:rsidR="00892D91" w:rsidRPr="00CC0B5B" w:rsidRDefault="008D7A0F" w:rsidP="00E5665A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7F6761">
        <w:rPr>
          <w:szCs w:val="22"/>
        </w:rPr>
        <w:t xml:space="preserve">symptomatickej stabilnej </w:t>
      </w:r>
      <w:r w:rsidRPr="007F6761">
        <w:rPr>
          <w:i/>
          <w:szCs w:val="22"/>
        </w:rPr>
        <w:t>a</w:t>
      </w:r>
      <w:r w:rsidR="005A6800" w:rsidRPr="00CC0B5B">
        <w:rPr>
          <w:i/>
          <w:szCs w:val="22"/>
        </w:rPr>
        <w:t>ng</w:t>
      </w:r>
      <w:r w:rsidR="000A3972" w:rsidRPr="00CC0B5B">
        <w:rPr>
          <w:i/>
          <w:szCs w:val="22"/>
        </w:rPr>
        <w:t>i</w:t>
      </w:r>
      <w:r w:rsidR="00892D91" w:rsidRPr="00CC0B5B">
        <w:rPr>
          <w:i/>
          <w:szCs w:val="22"/>
        </w:rPr>
        <w:t>ny pectoris</w:t>
      </w:r>
      <w:r w:rsidR="00892D91" w:rsidRPr="00CC0B5B">
        <w:rPr>
          <w:szCs w:val="22"/>
        </w:rPr>
        <w:t xml:space="preserve"> (ktorá vyvoláva bolesť na hrudníku) u dospelých</w:t>
      </w:r>
    </w:p>
    <w:p w14:paraId="6B0C63D8" w14:textId="77777777" w:rsidR="00892D91" w:rsidRPr="00CC0B5B" w:rsidRDefault="00892D91" w:rsidP="00E5665A">
      <w:pPr>
        <w:autoSpaceDE w:val="0"/>
        <w:autoSpaceDN w:val="0"/>
        <w:adjustRightInd w:val="0"/>
        <w:ind w:left="0" w:firstLine="567"/>
        <w:rPr>
          <w:szCs w:val="22"/>
        </w:rPr>
      </w:pPr>
      <w:r w:rsidRPr="00CC0B5B">
        <w:rPr>
          <w:szCs w:val="22"/>
        </w:rPr>
        <w:t>pacientov, ktorých srdcová frekvencia je vyššia alebo rovná 70 úderom za minútu. Používa sa</w:t>
      </w:r>
    </w:p>
    <w:p w14:paraId="555F39DF" w14:textId="77777777" w:rsidR="00892D91" w:rsidRPr="00CC0B5B" w:rsidRDefault="00892D91" w:rsidP="00E5665A">
      <w:pPr>
        <w:autoSpaceDE w:val="0"/>
        <w:autoSpaceDN w:val="0"/>
        <w:adjustRightInd w:val="0"/>
        <w:ind w:left="0" w:firstLine="567"/>
        <w:rPr>
          <w:szCs w:val="22"/>
        </w:rPr>
      </w:pPr>
      <w:r w:rsidRPr="00CC0B5B">
        <w:rPr>
          <w:szCs w:val="22"/>
        </w:rPr>
        <w:t>u dospelých pacientov, ktorí netolerujú alebo nemôžu užívať lieky na srdce nazývané</w:t>
      </w:r>
    </w:p>
    <w:p w14:paraId="413C0923" w14:textId="77777777" w:rsidR="00892D91" w:rsidRPr="00CC0B5B" w:rsidRDefault="00892D91" w:rsidP="00E5665A">
      <w:pPr>
        <w:autoSpaceDE w:val="0"/>
        <w:autoSpaceDN w:val="0"/>
        <w:adjustRightInd w:val="0"/>
        <w:ind w:left="0" w:firstLine="567"/>
        <w:rPr>
          <w:szCs w:val="22"/>
        </w:rPr>
      </w:pPr>
      <w:r w:rsidRPr="00CC0B5B">
        <w:rPr>
          <w:szCs w:val="22"/>
        </w:rPr>
        <w:t>betablokátory. Používa sa tiež v kombinácii s betablokátormi u dospelých pacientov, ktorých</w:t>
      </w:r>
    </w:p>
    <w:p w14:paraId="3737577C" w14:textId="77777777" w:rsidR="00892D91" w:rsidRPr="00CC0B5B" w:rsidRDefault="00892D91" w:rsidP="00E5665A">
      <w:pPr>
        <w:autoSpaceDE w:val="0"/>
        <w:autoSpaceDN w:val="0"/>
        <w:adjustRightInd w:val="0"/>
        <w:ind w:left="0" w:firstLine="567"/>
        <w:rPr>
          <w:szCs w:val="22"/>
        </w:rPr>
      </w:pPr>
      <w:r w:rsidRPr="00CC0B5B">
        <w:rPr>
          <w:szCs w:val="22"/>
        </w:rPr>
        <w:t>stav nie je dostato</w:t>
      </w:r>
      <w:r w:rsidR="002E71B4" w:rsidRPr="00CC0B5B">
        <w:rPr>
          <w:szCs w:val="22"/>
        </w:rPr>
        <w:t>čne kontrolovaný betablokátorom,</w:t>
      </w:r>
    </w:p>
    <w:p w14:paraId="61240CBB" w14:textId="77777777" w:rsidR="00892D91" w:rsidRPr="00CC0B5B" w:rsidRDefault="00892D91" w:rsidP="006D5F57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CC0B5B">
        <w:rPr>
          <w:szCs w:val="22"/>
        </w:rPr>
        <w:t>chronického</w:t>
      </w:r>
      <w:r w:rsidR="005A6800" w:rsidRPr="00CC0B5B">
        <w:rPr>
          <w:szCs w:val="22"/>
        </w:rPr>
        <w:t xml:space="preserve"> (dlhodobého)</w:t>
      </w:r>
      <w:r w:rsidRPr="00CC0B5B">
        <w:rPr>
          <w:szCs w:val="22"/>
        </w:rPr>
        <w:t xml:space="preserve"> </w:t>
      </w:r>
      <w:r w:rsidR="005A6800" w:rsidRPr="00CC0B5B">
        <w:rPr>
          <w:szCs w:val="22"/>
        </w:rPr>
        <w:t>zlyhávania srdca</w:t>
      </w:r>
      <w:r w:rsidRPr="00CC0B5B">
        <w:rPr>
          <w:szCs w:val="22"/>
        </w:rPr>
        <w:t xml:space="preserve"> u dospelých pacientov, ktorých srdcová frekvencia je vyššia</w:t>
      </w:r>
      <w:r w:rsidR="00CE1634" w:rsidRPr="00CC0B5B">
        <w:rPr>
          <w:szCs w:val="22"/>
        </w:rPr>
        <w:t xml:space="preserve"> </w:t>
      </w:r>
      <w:r w:rsidRPr="00CC0B5B">
        <w:rPr>
          <w:szCs w:val="22"/>
        </w:rPr>
        <w:t>alebo rovná 75 úderom za minútu. Používa sa v kombinácii so štandardnou liečbou, vrátane</w:t>
      </w:r>
      <w:r w:rsidR="00CE1634" w:rsidRPr="00CC0B5B">
        <w:rPr>
          <w:szCs w:val="22"/>
        </w:rPr>
        <w:t xml:space="preserve"> </w:t>
      </w:r>
      <w:r w:rsidRPr="00CC0B5B">
        <w:rPr>
          <w:szCs w:val="22"/>
        </w:rPr>
        <w:t xml:space="preserve">liečby betablokátormi, alebo ak </w:t>
      </w:r>
      <w:r w:rsidR="00D46D8C" w:rsidRPr="00CC0B5B">
        <w:rPr>
          <w:szCs w:val="22"/>
        </w:rPr>
        <w:t xml:space="preserve">sa </w:t>
      </w:r>
      <w:r w:rsidRPr="00CC0B5B">
        <w:rPr>
          <w:szCs w:val="22"/>
        </w:rPr>
        <w:t>liečba betabl</w:t>
      </w:r>
      <w:r w:rsidR="00D46D8C" w:rsidRPr="00CC0B5B">
        <w:rPr>
          <w:szCs w:val="22"/>
        </w:rPr>
        <w:t xml:space="preserve">okátormi </w:t>
      </w:r>
      <w:r w:rsidRPr="00CC0B5B">
        <w:rPr>
          <w:szCs w:val="22"/>
        </w:rPr>
        <w:t>nemôže použiť, alebo nie je</w:t>
      </w:r>
    </w:p>
    <w:p w14:paraId="3F095639" w14:textId="77777777" w:rsidR="00892D91" w:rsidRPr="00CC0B5B" w:rsidRDefault="00892D91" w:rsidP="00E5665A">
      <w:pPr>
        <w:autoSpaceDE w:val="0"/>
        <w:autoSpaceDN w:val="0"/>
        <w:adjustRightInd w:val="0"/>
        <w:ind w:left="0" w:firstLine="567"/>
        <w:rPr>
          <w:szCs w:val="22"/>
        </w:rPr>
      </w:pPr>
      <w:r w:rsidRPr="00CC0B5B">
        <w:rPr>
          <w:szCs w:val="22"/>
        </w:rPr>
        <w:t>tolerovaná.</w:t>
      </w:r>
    </w:p>
    <w:p w14:paraId="643D9EF3" w14:textId="77777777" w:rsidR="00D8058E" w:rsidRPr="00CC0B5B" w:rsidRDefault="00D8058E" w:rsidP="000C1897">
      <w:pPr>
        <w:autoSpaceDE w:val="0"/>
        <w:autoSpaceDN w:val="0"/>
        <w:adjustRightInd w:val="0"/>
        <w:ind w:left="0" w:firstLine="360"/>
        <w:rPr>
          <w:szCs w:val="22"/>
        </w:rPr>
      </w:pPr>
    </w:p>
    <w:p w14:paraId="2B07ACBE" w14:textId="77777777" w:rsidR="00892D91" w:rsidRPr="00CC0B5B" w:rsidRDefault="008D7A0F" w:rsidP="000C1897">
      <w:pPr>
        <w:autoSpaceDE w:val="0"/>
        <w:autoSpaceDN w:val="0"/>
        <w:adjustRightInd w:val="0"/>
        <w:rPr>
          <w:szCs w:val="22"/>
          <w:u w:val="single"/>
        </w:rPr>
      </w:pPr>
      <w:r w:rsidRPr="00CC0B5B">
        <w:rPr>
          <w:szCs w:val="22"/>
          <w:u w:val="single"/>
        </w:rPr>
        <w:t xml:space="preserve">O stabilnej </w:t>
      </w:r>
      <w:r w:rsidRPr="00CC0B5B">
        <w:rPr>
          <w:i/>
          <w:szCs w:val="22"/>
          <w:u w:val="single"/>
        </w:rPr>
        <w:t>ang</w:t>
      </w:r>
      <w:r w:rsidR="005A6800" w:rsidRPr="00CC0B5B">
        <w:rPr>
          <w:i/>
          <w:szCs w:val="22"/>
          <w:u w:val="single"/>
        </w:rPr>
        <w:t>i</w:t>
      </w:r>
      <w:r w:rsidR="00892D91" w:rsidRPr="00CC0B5B">
        <w:rPr>
          <w:i/>
          <w:szCs w:val="22"/>
          <w:u w:val="single"/>
        </w:rPr>
        <w:t>n</w:t>
      </w:r>
      <w:r w:rsidR="002E71B4" w:rsidRPr="00CC0B5B">
        <w:rPr>
          <w:i/>
          <w:szCs w:val="22"/>
          <w:u w:val="single"/>
        </w:rPr>
        <w:t>e pectoris</w:t>
      </w:r>
      <w:r w:rsidR="002E71B4" w:rsidRPr="00CC0B5B">
        <w:rPr>
          <w:szCs w:val="22"/>
          <w:u w:val="single"/>
        </w:rPr>
        <w:t xml:space="preserve"> (bežne nazývaná </w:t>
      </w:r>
      <w:r w:rsidR="00B30BA5" w:rsidRPr="00CC0B5B">
        <w:rPr>
          <w:szCs w:val="22"/>
          <w:u w:val="single"/>
        </w:rPr>
        <w:t xml:space="preserve">ako </w:t>
      </w:r>
      <w:r w:rsidR="002E71B4" w:rsidRPr="00CC0B5B">
        <w:rPr>
          <w:szCs w:val="22"/>
          <w:u w:val="single"/>
        </w:rPr>
        <w:t>„</w:t>
      </w:r>
      <w:r w:rsidR="00B30BA5" w:rsidRPr="00CC0B5B">
        <w:rPr>
          <w:szCs w:val="22"/>
          <w:u w:val="single"/>
        </w:rPr>
        <w:t xml:space="preserve">srdcová </w:t>
      </w:r>
      <w:r w:rsidR="002E71B4" w:rsidRPr="00CC0B5B">
        <w:rPr>
          <w:szCs w:val="22"/>
          <w:u w:val="single"/>
        </w:rPr>
        <w:t>angí</w:t>
      </w:r>
      <w:r w:rsidR="00892D91" w:rsidRPr="00CC0B5B">
        <w:rPr>
          <w:szCs w:val="22"/>
          <w:u w:val="single"/>
        </w:rPr>
        <w:t>na”):</w:t>
      </w:r>
    </w:p>
    <w:p w14:paraId="607AAE0B" w14:textId="77777777" w:rsidR="00892D91" w:rsidRPr="00CC0B5B" w:rsidRDefault="00892D91" w:rsidP="000C1897">
      <w:pPr>
        <w:autoSpaceDE w:val="0"/>
        <w:autoSpaceDN w:val="0"/>
        <w:adjustRightInd w:val="0"/>
        <w:rPr>
          <w:szCs w:val="22"/>
        </w:rPr>
      </w:pPr>
      <w:r w:rsidRPr="00CC0B5B">
        <w:rPr>
          <w:szCs w:val="22"/>
        </w:rPr>
        <w:t>Stabilná ang</w:t>
      </w:r>
      <w:r w:rsidR="002E71B4" w:rsidRPr="00CC0B5B">
        <w:rPr>
          <w:szCs w:val="22"/>
        </w:rPr>
        <w:t>í</w:t>
      </w:r>
      <w:r w:rsidRPr="00CC0B5B">
        <w:rPr>
          <w:szCs w:val="22"/>
        </w:rPr>
        <w:t>na je ochorenie srdca, ku ktorému dochádza, keď srdce nedostáva dostatok kyslíka.</w:t>
      </w:r>
    </w:p>
    <w:p w14:paraId="5D73BE9A" w14:textId="77777777" w:rsidR="00892D91" w:rsidRPr="00CC0B5B" w:rsidRDefault="00892D91" w:rsidP="00892D91">
      <w:pPr>
        <w:autoSpaceDE w:val="0"/>
        <w:autoSpaceDN w:val="0"/>
        <w:adjustRightInd w:val="0"/>
        <w:ind w:left="0" w:firstLine="0"/>
        <w:rPr>
          <w:szCs w:val="22"/>
        </w:rPr>
      </w:pPr>
      <w:r w:rsidRPr="00CC0B5B">
        <w:rPr>
          <w:szCs w:val="22"/>
        </w:rPr>
        <w:t>Zvyčajne sa objavuje medzi 40. a 50. rokom živ</w:t>
      </w:r>
      <w:r w:rsidR="008D7A0F" w:rsidRPr="00CC0B5B">
        <w:rPr>
          <w:szCs w:val="22"/>
        </w:rPr>
        <w:t>ota. Najbežnejším príznakom angí</w:t>
      </w:r>
      <w:r w:rsidRPr="00CC0B5B">
        <w:rPr>
          <w:szCs w:val="22"/>
        </w:rPr>
        <w:t>ny je bolesť na</w:t>
      </w:r>
    </w:p>
    <w:p w14:paraId="3C63F549" w14:textId="77777777" w:rsidR="00892D91" w:rsidRPr="00CC0B5B" w:rsidRDefault="00892D91" w:rsidP="00892D91">
      <w:pPr>
        <w:autoSpaceDE w:val="0"/>
        <w:autoSpaceDN w:val="0"/>
        <w:adjustRightInd w:val="0"/>
        <w:ind w:left="0" w:firstLine="0"/>
        <w:rPr>
          <w:szCs w:val="22"/>
        </w:rPr>
      </w:pPr>
      <w:r w:rsidRPr="00CC0B5B">
        <w:rPr>
          <w:szCs w:val="22"/>
        </w:rPr>
        <w:t xml:space="preserve">hrudníku alebo </w:t>
      </w:r>
      <w:r w:rsidR="00D44397" w:rsidRPr="00CC0B5B">
        <w:rPr>
          <w:szCs w:val="22"/>
        </w:rPr>
        <w:t>diskomfort</w:t>
      </w:r>
      <w:r w:rsidR="005A6800" w:rsidRPr="00CC0B5B">
        <w:rPr>
          <w:szCs w:val="22"/>
        </w:rPr>
        <w:t xml:space="preserve"> (nepríjemný pocit na hrudi)</w:t>
      </w:r>
      <w:r w:rsidRPr="00CC0B5B">
        <w:rPr>
          <w:szCs w:val="22"/>
        </w:rPr>
        <w:t>. Ang</w:t>
      </w:r>
      <w:r w:rsidR="008D7A0F" w:rsidRPr="00CC0B5B">
        <w:rPr>
          <w:szCs w:val="22"/>
        </w:rPr>
        <w:t>í</w:t>
      </w:r>
      <w:r w:rsidRPr="00CC0B5B">
        <w:rPr>
          <w:szCs w:val="22"/>
        </w:rPr>
        <w:t>na sa skôr vyskytne, keď srdce bije rýchlejšie, v situáciách ako sú</w:t>
      </w:r>
      <w:r w:rsidR="006D5F57" w:rsidRPr="00CC0B5B">
        <w:rPr>
          <w:szCs w:val="22"/>
        </w:rPr>
        <w:t xml:space="preserve"> </w:t>
      </w:r>
      <w:r w:rsidRPr="00CC0B5B">
        <w:rPr>
          <w:szCs w:val="22"/>
        </w:rPr>
        <w:t xml:space="preserve">cvičenie, </w:t>
      </w:r>
      <w:r w:rsidR="005A6800" w:rsidRPr="00CC0B5B">
        <w:rPr>
          <w:szCs w:val="22"/>
        </w:rPr>
        <w:t xml:space="preserve">prejavenie </w:t>
      </w:r>
      <w:r w:rsidRPr="00CC0B5B">
        <w:rPr>
          <w:szCs w:val="22"/>
        </w:rPr>
        <w:t>emóci</w:t>
      </w:r>
      <w:r w:rsidR="005A6800" w:rsidRPr="00CC0B5B">
        <w:rPr>
          <w:szCs w:val="22"/>
        </w:rPr>
        <w:t>í</w:t>
      </w:r>
      <w:r w:rsidRPr="00CC0B5B">
        <w:rPr>
          <w:szCs w:val="22"/>
        </w:rPr>
        <w:t>, vystavenie sa chladu alebo po jedle. Toto zvýšenie srdcovej frekvencie môže</w:t>
      </w:r>
      <w:r w:rsidR="006D5F57" w:rsidRPr="00CC0B5B">
        <w:rPr>
          <w:szCs w:val="22"/>
        </w:rPr>
        <w:t xml:space="preserve"> </w:t>
      </w:r>
      <w:r w:rsidRPr="00CC0B5B">
        <w:rPr>
          <w:szCs w:val="22"/>
        </w:rPr>
        <w:t>spôsobiť bolesť n</w:t>
      </w:r>
      <w:r w:rsidR="008D7A0F" w:rsidRPr="00CC0B5B">
        <w:rPr>
          <w:szCs w:val="22"/>
        </w:rPr>
        <w:t xml:space="preserve">a hrudníku u ľudí </w:t>
      </w:r>
      <w:r w:rsidR="005A6800" w:rsidRPr="00CC0B5B">
        <w:rPr>
          <w:szCs w:val="22"/>
        </w:rPr>
        <w:t xml:space="preserve">s </w:t>
      </w:r>
      <w:r w:rsidR="008D7A0F" w:rsidRPr="00CC0B5B">
        <w:rPr>
          <w:szCs w:val="22"/>
        </w:rPr>
        <w:t>ang</w:t>
      </w:r>
      <w:r w:rsidR="00D46D8C" w:rsidRPr="00CC0B5B">
        <w:rPr>
          <w:szCs w:val="22"/>
        </w:rPr>
        <w:t>í</w:t>
      </w:r>
      <w:r w:rsidRPr="00CC0B5B">
        <w:rPr>
          <w:szCs w:val="22"/>
        </w:rPr>
        <w:t>nou.</w:t>
      </w:r>
    </w:p>
    <w:p w14:paraId="61C5B51A" w14:textId="77777777" w:rsidR="00843A8F" w:rsidRPr="00CC0B5B" w:rsidRDefault="00843A8F" w:rsidP="00892D91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8C1A080" w14:textId="77777777" w:rsidR="00892D91" w:rsidRPr="00CC0B5B" w:rsidRDefault="00892D91" w:rsidP="00892D91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CC0B5B">
        <w:rPr>
          <w:szCs w:val="22"/>
          <w:u w:val="single"/>
        </w:rPr>
        <w:t xml:space="preserve">O chronickom </w:t>
      </w:r>
      <w:r w:rsidR="005A6800" w:rsidRPr="00CC0B5B">
        <w:rPr>
          <w:szCs w:val="22"/>
          <w:u w:val="single"/>
        </w:rPr>
        <w:t>zlyhávaní srdca</w:t>
      </w:r>
      <w:r w:rsidRPr="00CC0B5B">
        <w:rPr>
          <w:szCs w:val="22"/>
          <w:u w:val="single"/>
        </w:rPr>
        <w:t>:</w:t>
      </w:r>
    </w:p>
    <w:p w14:paraId="37374A95" w14:textId="77777777" w:rsidR="00892D91" w:rsidRPr="00CC0B5B" w:rsidRDefault="00892D91" w:rsidP="00892D91">
      <w:pPr>
        <w:autoSpaceDE w:val="0"/>
        <w:autoSpaceDN w:val="0"/>
        <w:adjustRightInd w:val="0"/>
        <w:ind w:left="0" w:firstLine="0"/>
        <w:rPr>
          <w:szCs w:val="22"/>
        </w:rPr>
      </w:pPr>
      <w:r w:rsidRPr="00CC0B5B">
        <w:rPr>
          <w:szCs w:val="22"/>
        </w:rPr>
        <w:t xml:space="preserve">Chronické </w:t>
      </w:r>
      <w:r w:rsidR="005A6800" w:rsidRPr="00CC0B5B">
        <w:rPr>
          <w:szCs w:val="22"/>
        </w:rPr>
        <w:t>zlyhávanie srdca</w:t>
      </w:r>
      <w:r w:rsidRPr="00CC0B5B">
        <w:rPr>
          <w:szCs w:val="22"/>
        </w:rPr>
        <w:t xml:space="preserve"> je ochorenie srdca, ktoré vzniká, keď vaše srdce nemôže pumpovať</w:t>
      </w:r>
    </w:p>
    <w:p w14:paraId="5F35082C" w14:textId="77777777" w:rsidR="00892D91" w:rsidRPr="00CC0B5B" w:rsidRDefault="00892D91" w:rsidP="00892D91">
      <w:pPr>
        <w:autoSpaceDE w:val="0"/>
        <w:autoSpaceDN w:val="0"/>
        <w:adjustRightInd w:val="0"/>
        <w:ind w:left="0" w:firstLine="0"/>
        <w:rPr>
          <w:szCs w:val="22"/>
        </w:rPr>
      </w:pPr>
      <w:r w:rsidRPr="00CC0B5B">
        <w:rPr>
          <w:szCs w:val="22"/>
        </w:rPr>
        <w:t xml:space="preserve">dostatok krvi do celého tela. Najčastejšími príznakmi </w:t>
      </w:r>
      <w:r w:rsidR="005A6800" w:rsidRPr="00CC0B5B">
        <w:rPr>
          <w:szCs w:val="22"/>
        </w:rPr>
        <w:t>zlyhávania srdca</w:t>
      </w:r>
      <w:r w:rsidRPr="00CC0B5B">
        <w:rPr>
          <w:szCs w:val="22"/>
        </w:rPr>
        <w:t xml:space="preserve"> sú dýchavičnosť, únava,</w:t>
      </w:r>
    </w:p>
    <w:p w14:paraId="10877C38" w14:textId="77777777" w:rsidR="00892D91" w:rsidRPr="00CC0B5B" w:rsidRDefault="00892D91" w:rsidP="00892D91">
      <w:pPr>
        <w:autoSpaceDE w:val="0"/>
        <w:autoSpaceDN w:val="0"/>
        <w:adjustRightInd w:val="0"/>
        <w:ind w:left="0" w:firstLine="0"/>
        <w:rPr>
          <w:szCs w:val="22"/>
        </w:rPr>
      </w:pPr>
      <w:r w:rsidRPr="00CC0B5B">
        <w:rPr>
          <w:szCs w:val="22"/>
        </w:rPr>
        <w:t>vyčerpanosť a opuchy členkov.</w:t>
      </w:r>
    </w:p>
    <w:p w14:paraId="38B529F7" w14:textId="77777777" w:rsidR="00843A8F" w:rsidRPr="00CC0B5B" w:rsidRDefault="00843A8F" w:rsidP="00892D91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1917B65C" w14:textId="77777777" w:rsidR="00892D91" w:rsidRPr="00CC0B5B" w:rsidRDefault="00892D91" w:rsidP="00892D91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CC0B5B">
        <w:rPr>
          <w:szCs w:val="22"/>
          <w:u w:val="single"/>
        </w:rPr>
        <w:t xml:space="preserve">Ako </w:t>
      </w:r>
      <w:r w:rsidR="00843A8F" w:rsidRPr="00CC0B5B">
        <w:rPr>
          <w:szCs w:val="22"/>
          <w:u w:val="single"/>
        </w:rPr>
        <w:t xml:space="preserve">Ivabradin </w:t>
      </w:r>
      <w:r w:rsidR="006A5175" w:rsidRPr="00CC0B5B">
        <w:rPr>
          <w:szCs w:val="22"/>
          <w:u w:val="single"/>
        </w:rPr>
        <w:t>STADA</w:t>
      </w:r>
      <w:r w:rsidR="00843A8F" w:rsidRPr="00CC0B5B">
        <w:rPr>
          <w:szCs w:val="22"/>
          <w:u w:val="single"/>
        </w:rPr>
        <w:t xml:space="preserve"> </w:t>
      </w:r>
      <w:r w:rsidR="005A2620" w:rsidRPr="00CC0B5B">
        <w:rPr>
          <w:szCs w:val="22"/>
          <w:u w:val="single"/>
        </w:rPr>
        <w:t>pôsobí</w:t>
      </w:r>
    </w:p>
    <w:p w14:paraId="3DBBA1CB" w14:textId="77777777" w:rsidR="00B30BA5" w:rsidRPr="00CC0B5B" w:rsidRDefault="00D97768" w:rsidP="00B30BA5">
      <w:pPr>
        <w:autoSpaceDE w:val="0"/>
        <w:autoSpaceDN w:val="0"/>
        <w:adjustRightInd w:val="0"/>
        <w:ind w:left="0" w:firstLine="0"/>
        <w:rPr>
          <w:szCs w:val="22"/>
        </w:rPr>
      </w:pPr>
      <w:r w:rsidRPr="00CC0B5B">
        <w:rPr>
          <w:szCs w:val="22"/>
        </w:rPr>
        <w:t xml:space="preserve">Ivabradin </w:t>
      </w:r>
      <w:r w:rsidR="006A5175" w:rsidRPr="00CC0B5B">
        <w:rPr>
          <w:szCs w:val="22"/>
        </w:rPr>
        <w:t>STADA</w:t>
      </w:r>
      <w:r w:rsidR="00892D91" w:rsidRPr="00CC0B5B">
        <w:rPr>
          <w:szCs w:val="22"/>
        </w:rPr>
        <w:t xml:space="preserve"> pôsobí hlavne znižovaním srdcovej frekvencie o niekoľko úderov za minútu. To zníži</w:t>
      </w:r>
      <w:r w:rsidR="00B30BA5" w:rsidRPr="00CC0B5B">
        <w:rPr>
          <w:szCs w:val="22"/>
        </w:rPr>
        <w:t xml:space="preserve"> nároky srdca na kyslík najmä v situáciách, keď je viac pravdepodobné, že dôjde k anginóznemu</w:t>
      </w:r>
    </w:p>
    <w:p w14:paraId="623AAF54" w14:textId="77777777" w:rsidR="00B30BA5" w:rsidRPr="00CC0B5B" w:rsidRDefault="00B30BA5" w:rsidP="00B30BA5">
      <w:pPr>
        <w:autoSpaceDE w:val="0"/>
        <w:autoSpaceDN w:val="0"/>
        <w:adjustRightInd w:val="0"/>
        <w:ind w:left="0" w:firstLine="0"/>
        <w:rPr>
          <w:szCs w:val="22"/>
        </w:rPr>
      </w:pPr>
      <w:r w:rsidRPr="00CC0B5B">
        <w:rPr>
          <w:szCs w:val="22"/>
        </w:rPr>
        <w:lastRenderedPageBreak/>
        <w:t>záchvatu. Týmto spôsobom Ivabradin STADA pomáha kontrolovať a znižovať počet anginóznych záchvatov.</w:t>
      </w:r>
    </w:p>
    <w:p w14:paraId="00650768" w14:textId="77777777" w:rsidR="00470996" w:rsidRPr="00CC0B5B" w:rsidRDefault="00892D91" w:rsidP="009701C1">
      <w:pPr>
        <w:autoSpaceDE w:val="0"/>
        <w:autoSpaceDN w:val="0"/>
        <w:adjustRightInd w:val="0"/>
        <w:ind w:left="0" w:firstLine="0"/>
        <w:rPr>
          <w:szCs w:val="22"/>
        </w:rPr>
      </w:pPr>
      <w:r w:rsidRPr="00CC0B5B">
        <w:rPr>
          <w:szCs w:val="22"/>
        </w:rPr>
        <w:t>Okrem toho</w:t>
      </w:r>
      <w:r w:rsidR="009701C1" w:rsidRPr="00CC0B5B">
        <w:rPr>
          <w:szCs w:val="22"/>
        </w:rPr>
        <w:t>, keďže</w:t>
      </w:r>
      <w:r w:rsidRPr="00CC0B5B">
        <w:rPr>
          <w:szCs w:val="22"/>
        </w:rPr>
        <w:t xml:space="preserve"> zvýšená srdcová frekvencia nepriaznivo ovplyvňuje činnosť srdca a životnú prognózu</w:t>
      </w:r>
      <w:r w:rsidR="009701C1" w:rsidRPr="00CC0B5B">
        <w:rPr>
          <w:szCs w:val="22"/>
        </w:rPr>
        <w:t xml:space="preserve"> </w:t>
      </w:r>
      <w:r w:rsidRPr="00CC0B5B">
        <w:rPr>
          <w:szCs w:val="22"/>
        </w:rPr>
        <w:t xml:space="preserve">u pacientov s chronickým </w:t>
      </w:r>
      <w:r w:rsidR="005A6800" w:rsidRPr="00CC0B5B">
        <w:rPr>
          <w:szCs w:val="22"/>
        </w:rPr>
        <w:t>zlyhávaním srdca</w:t>
      </w:r>
      <w:r w:rsidRPr="00CC0B5B">
        <w:rPr>
          <w:szCs w:val="22"/>
        </w:rPr>
        <w:t>, špecifický účinok ivabradínu na zníženie srdcovej</w:t>
      </w:r>
      <w:r w:rsidR="009701C1" w:rsidRPr="00CC0B5B">
        <w:rPr>
          <w:szCs w:val="22"/>
        </w:rPr>
        <w:t xml:space="preserve"> </w:t>
      </w:r>
      <w:r w:rsidRPr="00CC0B5B">
        <w:rPr>
          <w:szCs w:val="22"/>
        </w:rPr>
        <w:t>frekvencie pomáha zlepšiť činnosť srdca a životnú prognózu u týchto pacientov.</w:t>
      </w:r>
    </w:p>
    <w:p w14:paraId="3ED9C4BF" w14:textId="77777777" w:rsidR="00470996" w:rsidRPr="00CC0B5B" w:rsidRDefault="00470996" w:rsidP="00470996">
      <w:pPr>
        <w:numPr>
          <w:ilvl w:val="12"/>
          <w:numId w:val="0"/>
        </w:numPr>
        <w:ind w:right="-2"/>
        <w:rPr>
          <w:szCs w:val="22"/>
        </w:rPr>
      </w:pPr>
    </w:p>
    <w:p w14:paraId="435DB46C" w14:textId="77777777" w:rsidR="009701C1" w:rsidRPr="00CC0B5B" w:rsidRDefault="009701C1" w:rsidP="00470996">
      <w:pPr>
        <w:numPr>
          <w:ilvl w:val="12"/>
          <w:numId w:val="0"/>
        </w:numPr>
        <w:ind w:right="-2"/>
        <w:rPr>
          <w:szCs w:val="22"/>
        </w:rPr>
      </w:pPr>
    </w:p>
    <w:p w14:paraId="7CDF5DB6" w14:textId="77777777" w:rsidR="00470996" w:rsidRPr="00CC0B5B" w:rsidRDefault="00470996" w:rsidP="00470996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CC0B5B">
        <w:rPr>
          <w:b/>
          <w:szCs w:val="22"/>
        </w:rPr>
        <w:t>2.</w:t>
      </w:r>
      <w:r w:rsidRPr="00CC0B5B">
        <w:rPr>
          <w:b/>
          <w:szCs w:val="22"/>
        </w:rPr>
        <w:tab/>
        <w:t>Čo potrebujete vedieť predtým</w:t>
      </w:r>
      <w:r w:rsidR="001A4425" w:rsidRPr="00CC0B5B">
        <w:rPr>
          <w:b/>
          <w:szCs w:val="22"/>
        </w:rPr>
        <w:t xml:space="preserve">, ako </w:t>
      </w:r>
      <w:r w:rsidRPr="00CC0B5B">
        <w:rPr>
          <w:b/>
          <w:szCs w:val="22"/>
        </w:rPr>
        <w:t>užijete</w:t>
      </w:r>
      <w:r w:rsidR="001A4425" w:rsidRPr="00CC0B5B">
        <w:rPr>
          <w:szCs w:val="22"/>
        </w:rPr>
        <w:t xml:space="preserve"> </w:t>
      </w:r>
      <w:r w:rsidR="001A4425" w:rsidRPr="00CC0B5B">
        <w:rPr>
          <w:b/>
          <w:szCs w:val="22"/>
        </w:rPr>
        <w:t xml:space="preserve">Ivabradin </w:t>
      </w:r>
      <w:r w:rsidR="006A5175" w:rsidRPr="00CC0B5B">
        <w:rPr>
          <w:b/>
          <w:szCs w:val="22"/>
        </w:rPr>
        <w:t>STADA</w:t>
      </w:r>
    </w:p>
    <w:p w14:paraId="201AFE17" w14:textId="77777777" w:rsidR="00470996" w:rsidRPr="00CC0B5B" w:rsidRDefault="00470996" w:rsidP="00470996">
      <w:pPr>
        <w:numPr>
          <w:ilvl w:val="12"/>
          <w:numId w:val="0"/>
        </w:numPr>
        <w:ind w:right="-2"/>
        <w:rPr>
          <w:szCs w:val="22"/>
        </w:rPr>
      </w:pPr>
    </w:p>
    <w:p w14:paraId="46926C48" w14:textId="77777777" w:rsidR="00470996" w:rsidRPr="00CC0B5B" w:rsidRDefault="00470996" w:rsidP="00470996">
      <w:pPr>
        <w:numPr>
          <w:ilvl w:val="12"/>
          <w:numId w:val="0"/>
        </w:numPr>
        <w:outlineLvl w:val="0"/>
        <w:rPr>
          <w:b/>
          <w:szCs w:val="22"/>
        </w:rPr>
      </w:pPr>
      <w:r w:rsidRPr="00CC0B5B">
        <w:rPr>
          <w:b/>
          <w:szCs w:val="22"/>
        </w:rPr>
        <w:t>Neužívajte</w:t>
      </w:r>
      <w:r w:rsidR="00E962F5" w:rsidRPr="00CC0B5B">
        <w:rPr>
          <w:b/>
          <w:szCs w:val="22"/>
        </w:rPr>
        <w:t xml:space="preserve"> Ivabradin </w:t>
      </w:r>
      <w:r w:rsidR="006A5175" w:rsidRPr="00CC0B5B">
        <w:rPr>
          <w:b/>
          <w:szCs w:val="22"/>
        </w:rPr>
        <w:t>STADA</w:t>
      </w:r>
    </w:p>
    <w:p w14:paraId="7A50DB46" w14:textId="77777777" w:rsidR="00B30BA5" w:rsidRPr="00CC0B5B" w:rsidRDefault="00D060D3" w:rsidP="00B30BA5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CC0B5B">
        <w:rPr>
          <w:szCs w:val="22"/>
        </w:rPr>
        <w:t xml:space="preserve">ak ste </w:t>
      </w:r>
      <w:r w:rsidRPr="00CC0B5B">
        <w:rPr>
          <w:b/>
          <w:szCs w:val="22"/>
        </w:rPr>
        <w:t>alergický na ivabradín alebo na ktorúkoľvek z ďalších zložiek tohto lieku</w:t>
      </w:r>
      <w:r w:rsidRPr="00CC0B5B">
        <w:rPr>
          <w:szCs w:val="22"/>
        </w:rPr>
        <w:t xml:space="preserve"> </w:t>
      </w:r>
    </w:p>
    <w:p w14:paraId="0AF8F376" w14:textId="77777777" w:rsidR="00D060D3" w:rsidRPr="00CC0B5B" w:rsidRDefault="00D060D3" w:rsidP="00B30BA5">
      <w:pPr>
        <w:autoSpaceDE w:val="0"/>
        <w:autoSpaceDN w:val="0"/>
        <w:adjustRightInd w:val="0"/>
        <w:ind w:left="0" w:firstLine="567"/>
        <w:rPr>
          <w:szCs w:val="22"/>
        </w:rPr>
      </w:pPr>
      <w:r w:rsidRPr="00CC0B5B">
        <w:rPr>
          <w:szCs w:val="22"/>
        </w:rPr>
        <w:t>(uvedených</w:t>
      </w:r>
      <w:r w:rsidR="00B30BA5" w:rsidRPr="00CC0B5B">
        <w:rPr>
          <w:szCs w:val="22"/>
        </w:rPr>
        <w:t xml:space="preserve"> </w:t>
      </w:r>
      <w:r w:rsidRPr="00CC0B5B">
        <w:rPr>
          <w:szCs w:val="22"/>
        </w:rPr>
        <w:t>v čast</w:t>
      </w:r>
      <w:r w:rsidR="00A55462" w:rsidRPr="00CC0B5B">
        <w:rPr>
          <w:szCs w:val="22"/>
        </w:rPr>
        <w:t>i 6),</w:t>
      </w:r>
    </w:p>
    <w:p w14:paraId="0BA0A00E" w14:textId="77777777" w:rsidR="00D060D3" w:rsidRPr="00CC0B5B" w:rsidRDefault="00BF0000" w:rsidP="00BF0000">
      <w:pPr>
        <w:autoSpaceDE w:val="0"/>
        <w:autoSpaceDN w:val="0"/>
        <w:adjustRightInd w:val="0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D060D3" w:rsidRPr="00CC0B5B">
        <w:rPr>
          <w:szCs w:val="22"/>
        </w:rPr>
        <w:t xml:space="preserve">ak je vaša </w:t>
      </w:r>
      <w:r w:rsidR="00D060D3" w:rsidRPr="00CC0B5B">
        <w:rPr>
          <w:b/>
          <w:szCs w:val="22"/>
        </w:rPr>
        <w:t>pokojová srdcová frekvencia pred liečbou príliš p</w:t>
      </w:r>
      <w:r w:rsidR="00A55462" w:rsidRPr="00CC0B5B">
        <w:rPr>
          <w:b/>
          <w:szCs w:val="22"/>
        </w:rPr>
        <w:t>omalá</w:t>
      </w:r>
      <w:r w:rsidR="00A55462" w:rsidRPr="00CC0B5B">
        <w:rPr>
          <w:szCs w:val="22"/>
        </w:rPr>
        <w:t xml:space="preserve"> (pod 70 úderov za minútu),</w:t>
      </w:r>
    </w:p>
    <w:p w14:paraId="2C28F6AE" w14:textId="77777777" w:rsidR="00D060D3" w:rsidRPr="00CC0B5B" w:rsidRDefault="00531CE1" w:rsidP="00531CE1">
      <w:pPr>
        <w:autoSpaceDE w:val="0"/>
        <w:autoSpaceDN w:val="0"/>
        <w:adjustRightInd w:val="0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D060D3" w:rsidRPr="00CC0B5B">
        <w:rPr>
          <w:szCs w:val="22"/>
        </w:rPr>
        <w:t xml:space="preserve">ak </w:t>
      </w:r>
      <w:r w:rsidR="00B73C43" w:rsidRPr="00CC0B5B">
        <w:rPr>
          <w:szCs w:val="22"/>
        </w:rPr>
        <w:t>trpíte</w:t>
      </w:r>
      <w:r w:rsidR="00D060D3" w:rsidRPr="00CC0B5B">
        <w:rPr>
          <w:szCs w:val="22"/>
        </w:rPr>
        <w:t xml:space="preserve"> </w:t>
      </w:r>
      <w:r w:rsidR="00D060D3" w:rsidRPr="00CC0B5B">
        <w:rPr>
          <w:b/>
          <w:szCs w:val="22"/>
        </w:rPr>
        <w:t>kardiogénny</w:t>
      </w:r>
      <w:r w:rsidR="00B73C43" w:rsidRPr="00CC0B5B">
        <w:rPr>
          <w:b/>
          <w:szCs w:val="22"/>
        </w:rPr>
        <w:t>m</w:t>
      </w:r>
      <w:r w:rsidR="00D060D3" w:rsidRPr="00CC0B5B">
        <w:rPr>
          <w:b/>
          <w:szCs w:val="22"/>
        </w:rPr>
        <w:t xml:space="preserve"> šok</w:t>
      </w:r>
      <w:r w:rsidR="00B73C43" w:rsidRPr="00CC0B5B">
        <w:rPr>
          <w:b/>
          <w:szCs w:val="22"/>
        </w:rPr>
        <w:t>om</w:t>
      </w:r>
      <w:r w:rsidR="00D060D3" w:rsidRPr="00CC0B5B">
        <w:rPr>
          <w:szCs w:val="22"/>
        </w:rPr>
        <w:t xml:space="preserve"> (</w:t>
      </w:r>
      <w:r w:rsidR="00D46D8C" w:rsidRPr="00CC0B5B">
        <w:rPr>
          <w:szCs w:val="22"/>
        </w:rPr>
        <w:t>chorobný stav srdca liečený</w:t>
      </w:r>
      <w:r w:rsidR="00A55462" w:rsidRPr="00CC0B5B">
        <w:rPr>
          <w:szCs w:val="22"/>
        </w:rPr>
        <w:t xml:space="preserve"> v nemocnici),</w:t>
      </w:r>
    </w:p>
    <w:p w14:paraId="3A8C3087" w14:textId="77777777" w:rsidR="00D060D3" w:rsidRPr="00CC0B5B" w:rsidRDefault="00531CE1" w:rsidP="00531CE1">
      <w:pPr>
        <w:autoSpaceDE w:val="0"/>
        <w:autoSpaceDN w:val="0"/>
        <w:adjustRightInd w:val="0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D060D3" w:rsidRPr="00CC0B5B">
        <w:rPr>
          <w:szCs w:val="22"/>
        </w:rPr>
        <w:t xml:space="preserve">ak </w:t>
      </w:r>
      <w:r w:rsidR="008A5C41" w:rsidRPr="00CC0B5B">
        <w:rPr>
          <w:szCs w:val="22"/>
        </w:rPr>
        <w:t xml:space="preserve">máte </w:t>
      </w:r>
      <w:r w:rsidR="00A55462" w:rsidRPr="00CC0B5B">
        <w:rPr>
          <w:b/>
          <w:szCs w:val="22"/>
        </w:rPr>
        <w:t>poruch</w:t>
      </w:r>
      <w:r w:rsidR="008A5C41" w:rsidRPr="00CC0B5B">
        <w:rPr>
          <w:b/>
          <w:szCs w:val="22"/>
        </w:rPr>
        <w:t>u</w:t>
      </w:r>
      <w:r w:rsidR="00A55462" w:rsidRPr="00CC0B5B">
        <w:rPr>
          <w:b/>
          <w:szCs w:val="22"/>
        </w:rPr>
        <w:t xml:space="preserve"> srdcového rytmu</w:t>
      </w:r>
      <w:r w:rsidR="00A55462" w:rsidRPr="00CC0B5B">
        <w:rPr>
          <w:szCs w:val="22"/>
        </w:rPr>
        <w:t>,</w:t>
      </w:r>
    </w:p>
    <w:p w14:paraId="2F2E712D" w14:textId="77777777" w:rsidR="00D060D3" w:rsidRPr="00CC0B5B" w:rsidRDefault="00531CE1" w:rsidP="00531CE1">
      <w:pPr>
        <w:autoSpaceDE w:val="0"/>
        <w:autoSpaceDN w:val="0"/>
        <w:adjustRightInd w:val="0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A55462" w:rsidRPr="00CC0B5B">
        <w:rPr>
          <w:szCs w:val="22"/>
        </w:rPr>
        <w:t xml:space="preserve">ak </w:t>
      </w:r>
      <w:r w:rsidR="008A5C41" w:rsidRPr="00CC0B5B">
        <w:rPr>
          <w:szCs w:val="22"/>
        </w:rPr>
        <w:t xml:space="preserve">práve </w:t>
      </w:r>
      <w:r w:rsidR="00A55462" w:rsidRPr="00CC0B5B">
        <w:rPr>
          <w:szCs w:val="22"/>
        </w:rPr>
        <w:t xml:space="preserve">máte </w:t>
      </w:r>
      <w:r w:rsidR="00A55462" w:rsidRPr="00CC0B5B">
        <w:rPr>
          <w:b/>
          <w:szCs w:val="22"/>
        </w:rPr>
        <w:t>srdcový záchvat</w:t>
      </w:r>
      <w:r w:rsidR="00A55462" w:rsidRPr="00CC0B5B">
        <w:rPr>
          <w:szCs w:val="22"/>
        </w:rPr>
        <w:t>,</w:t>
      </w:r>
    </w:p>
    <w:p w14:paraId="23B8A5CA" w14:textId="77777777" w:rsidR="00D060D3" w:rsidRPr="00CC0B5B" w:rsidRDefault="00531CE1" w:rsidP="00531CE1">
      <w:pPr>
        <w:autoSpaceDE w:val="0"/>
        <w:autoSpaceDN w:val="0"/>
        <w:adjustRightInd w:val="0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D060D3" w:rsidRPr="00CC0B5B">
        <w:rPr>
          <w:szCs w:val="22"/>
        </w:rPr>
        <w:t xml:space="preserve">ak </w:t>
      </w:r>
      <w:r w:rsidR="008A5C41" w:rsidRPr="00CC0B5B">
        <w:rPr>
          <w:szCs w:val="22"/>
        </w:rPr>
        <w:t xml:space="preserve">máte </w:t>
      </w:r>
      <w:r w:rsidR="00D060D3" w:rsidRPr="00CC0B5B">
        <w:rPr>
          <w:b/>
          <w:szCs w:val="22"/>
        </w:rPr>
        <w:t>veľmi</w:t>
      </w:r>
      <w:r w:rsidR="00A55462" w:rsidRPr="00CC0B5B">
        <w:rPr>
          <w:b/>
          <w:szCs w:val="22"/>
        </w:rPr>
        <w:t xml:space="preserve"> nízky krvný tlak</w:t>
      </w:r>
      <w:r w:rsidR="00A55462" w:rsidRPr="00CC0B5B">
        <w:rPr>
          <w:szCs w:val="22"/>
        </w:rPr>
        <w:t>,</w:t>
      </w:r>
    </w:p>
    <w:p w14:paraId="7DBCF312" w14:textId="77777777" w:rsidR="00D060D3" w:rsidRPr="00CC0B5B" w:rsidRDefault="00531CE1" w:rsidP="008A5C41">
      <w:pPr>
        <w:autoSpaceDE w:val="0"/>
        <w:autoSpaceDN w:val="0"/>
        <w:adjustRightInd w:val="0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8D7A0F" w:rsidRPr="00CC0B5B">
        <w:rPr>
          <w:szCs w:val="22"/>
        </w:rPr>
        <w:t xml:space="preserve">ak </w:t>
      </w:r>
      <w:r w:rsidR="008A5C41" w:rsidRPr="00CC0B5B">
        <w:rPr>
          <w:szCs w:val="22"/>
        </w:rPr>
        <w:t xml:space="preserve">máte </w:t>
      </w:r>
      <w:r w:rsidR="008D7A0F" w:rsidRPr="00CC0B5B">
        <w:rPr>
          <w:b/>
          <w:szCs w:val="22"/>
        </w:rPr>
        <w:t>nestabiln</w:t>
      </w:r>
      <w:r w:rsidR="008A5C41" w:rsidRPr="00CC0B5B">
        <w:rPr>
          <w:b/>
          <w:szCs w:val="22"/>
        </w:rPr>
        <w:t>ú</w:t>
      </w:r>
      <w:r w:rsidR="008D7A0F" w:rsidRPr="00CC0B5B">
        <w:rPr>
          <w:b/>
          <w:szCs w:val="22"/>
        </w:rPr>
        <w:t xml:space="preserve"> angí</w:t>
      </w:r>
      <w:r w:rsidR="00D060D3" w:rsidRPr="00CC0B5B">
        <w:rPr>
          <w:b/>
          <w:szCs w:val="22"/>
        </w:rPr>
        <w:t>n</w:t>
      </w:r>
      <w:r w:rsidR="008A5C41" w:rsidRPr="00CC0B5B">
        <w:rPr>
          <w:b/>
          <w:szCs w:val="22"/>
        </w:rPr>
        <w:t>u</w:t>
      </w:r>
      <w:r w:rsidR="00D060D3" w:rsidRPr="00CC0B5B">
        <w:rPr>
          <w:szCs w:val="22"/>
        </w:rPr>
        <w:t xml:space="preserve"> (ťažká forma, pri ktorej sa bolesť na hrudníku objavuje veľmi č</w:t>
      </w:r>
      <w:r w:rsidRPr="00CC0B5B">
        <w:rPr>
          <w:szCs w:val="22"/>
        </w:rPr>
        <w:t>asto</w:t>
      </w:r>
      <w:r w:rsidR="001B7FD7" w:rsidRPr="00CC0B5B">
        <w:rPr>
          <w:szCs w:val="22"/>
        </w:rPr>
        <w:t>,</w:t>
      </w:r>
      <w:r w:rsidRPr="00CC0B5B">
        <w:rPr>
          <w:szCs w:val="22"/>
        </w:rPr>
        <w:t xml:space="preserve"> </w:t>
      </w:r>
      <w:r w:rsidR="001B7FD7" w:rsidRPr="00CC0B5B">
        <w:rPr>
          <w:szCs w:val="22"/>
        </w:rPr>
        <w:t>pri</w:t>
      </w:r>
      <w:r w:rsidR="00A55462" w:rsidRPr="00CC0B5B">
        <w:rPr>
          <w:szCs w:val="22"/>
        </w:rPr>
        <w:t xml:space="preserve"> </w:t>
      </w:r>
      <w:r w:rsidR="00B30BA5" w:rsidRPr="00CC0B5B">
        <w:rPr>
          <w:szCs w:val="22"/>
        </w:rPr>
        <w:t>námah</w:t>
      </w:r>
      <w:r w:rsidR="001B7FD7" w:rsidRPr="00CC0B5B">
        <w:rPr>
          <w:szCs w:val="22"/>
        </w:rPr>
        <w:t>e</w:t>
      </w:r>
      <w:r w:rsidR="00B30BA5" w:rsidRPr="00CC0B5B">
        <w:rPr>
          <w:szCs w:val="22"/>
        </w:rPr>
        <w:t xml:space="preserve"> </w:t>
      </w:r>
      <w:r w:rsidR="00A55462" w:rsidRPr="00CC0B5B">
        <w:rPr>
          <w:szCs w:val="22"/>
        </w:rPr>
        <w:t>alebo bez n</w:t>
      </w:r>
      <w:r w:rsidR="001B7FD7" w:rsidRPr="00CC0B5B">
        <w:rPr>
          <w:szCs w:val="22"/>
        </w:rPr>
        <w:t>ej</w:t>
      </w:r>
      <w:r w:rsidR="00A55462" w:rsidRPr="00CC0B5B">
        <w:rPr>
          <w:szCs w:val="22"/>
        </w:rPr>
        <w:t>),</w:t>
      </w:r>
    </w:p>
    <w:p w14:paraId="54C5FEB0" w14:textId="77777777" w:rsidR="00D060D3" w:rsidRPr="00CC0B5B" w:rsidRDefault="00531CE1" w:rsidP="00531CE1">
      <w:pPr>
        <w:autoSpaceDE w:val="0"/>
        <w:autoSpaceDN w:val="0"/>
        <w:adjustRightInd w:val="0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D060D3" w:rsidRPr="00CC0B5B">
        <w:rPr>
          <w:szCs w:val="22"/>
        </w:rPr>
        <w:t xml:space="preserve">ak máte </w:t>
      </w:r>
      <w:r w:rsidR="005A6800" w:rsidRPr="00CC0B5B">
        <w:rPr>
          <w:b/>
          <w:szCs w:val="22"/>
        </w:rPr>
        <w:t>zlyhávanie srdca</w:t>
      </w:r>
      <w:r w:rsidR="00D060D3" w:rsidRPr="00CC0B5B">
        <w:rPr>
          <w:szCs w:val="22"/>
        </w:rPr>
        <w:t>, kto</w:t>
      </w:r>
      <w:r w:rsidR="00A55462" w:rsidRPr="00CC0B5B">
        <w:rPr>
          <w:szCs w:val="22"/>
        </w:rPr>
        <w:t>ré sa v posledn</w:t>
      </w:r>
      <w:r w:rsidR="00B30BA5" w:rsidRPr="00CC0B5B">
        <w:rPr>
          <w:szCs w:val="22"/>
        </w:rPr>
        <w:t xml:space="preserve">om čase </w:t>
      </w:r>
      <w:r w:rsidR="00A55462" w:rsidRPr="00CC0B5B">
        <w:rPr>
          <w:szCs w:val="22"/>
        </w:rPr>
        <w:t>zhoršuje,</w:t>
      </w:r>
    </w:p>
    <w:p w14:paraId="4AC8773C" w14:textId="77777777" w:rsidR="00D060D3" w:rsidRPr="00CC0B5B" w:rsidRDefault="00531CE1" w:rsidP="00531CE1">
      <w:pPr>
        <w:autoSpaceDE w:val="0"/>
        <w:autoSpaceDN w:val="0"/>
        <w:adjustRightInd w:val="0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D060D3" w:rsidRPr="00CC0B5B">
        <w:rPr>
          <w:szCs w:val="22"/>
        </w:rPr>
        <w:t xml:space="preserve">ak je vaša </w:t>
      </w:r>
      <w:r w:rsidR="00D060D3" w:rsidRPr="00CC0B5B">
        <w:rPr>
          <w:b/>
          <w:szCs w:val="22"/>
        </w:rPr>
        <w:t>srdcová frekvencia navodená výlučn</w:t>
      </w:r>
      <w:r w:rsidR="00A55462" w:rsidRPr="00CC0B5B">
        <w:rPr>
          <w:b/>
          <w:szCs w:val="22"/>
        </w:rPr>
        <w:t>e vaš</w:t>
      </w:r>
      <w:r w:rsidR="008A5C41" w:rsidRPr="00CC0B5B">
        <w:rPr>
          <w:b/>
          <w:szCs w:val="22"/>
        </w:rPr>
        <w:t>í</w:t>
      </w:r>
      <w:r w:rsidR="00A55462" w:rsidRPr="00CC0B5B">
        <w:rPr>
          <w:b/>
          <w:szCs w:val="22"/>
        </w:rPr>
        <w:t>m kardiostimulátorom</w:t>
      </w:r>
      <w:r w:rsidR="00A55462" w:rsidRPr="00CC0B5B">
        <w:rPr>
          <w:szCs w:val="22"/>
        </w:rPr>
        <w:t>,</w:t>
      </w:r>
    </w:p>
    <w:p w14:paraId="079315B6" w14:textId="77777777" w:rsidR="00D060D3" w:rsidRPr="00CC0B5B" w:rsidRDefault="00531CE1" w:rsidP="00531CE1">
      <w:pPr>
        <w:autoSpaceDE w:val="0"/>
        <w:autoSpaceDN w:val="0"/>
        <w:adjustRightInd w:val="0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D060D3" w:rsidRPr="00CC0B5B">
        <w:rPr>
          <w:szCs w:val="22"/>
        </w:rPr>
        <w:t xml:space="preserve">ak </w:t>
      </w:r>
      <w:r w:rsidR="008A5C41" w:rsidRPr="00CC0B5B">
        <w:rPr>
          <w:szCs w:val="22"/>
        </w:rPr>
        <w:t xml:space="preserve">máte </w:t>
      </w:r>
      <w:r w:rsidR="00B30BA5" w:rsidRPr="00CC0B5B">
        <w:rPr>
          <w:b/>
          <w:szCs w:val="22"/>
        </w:rPr>
        <w:t>závažné</w:t>
      </w:r>
      <w:r w:rsidR="00A55462" w:rsidRPr="00CC0B5B">
        <w:rPr>
          <w:b/>
          <w:szCs w:val="22"/>
        </w:rPr>
        <w:t xml:space="preserve"> pečeňov</w:t>
      </w:r>
      <w:r w:rsidR="008A5C41" w:rsidRPr="00CC0B5B">
        <w:rPr>
          <w:b/>
          <w:szCs w:val="22"/>
        </w:rPr>
        <w:t>é</w:t>
      </w:r>
      <w:r w:rsidR="00A55462" w:rsidRPr="00CC0B5B">
        <w:rPr>
          <w:b/>
          <w:szCs w:val="22"/>
        </w:rPr>
        <w:t xml:space="preserve"> problém</w:t>
      </w:r>
      <w:r w:rsidR="008A5C41" w:rsidRPr="00CC0B5B">
        <w:rPr>
          <w:b/>
          <w:szCs w:val="22"/>
        </w:rPr>
        <w:t>y</w:t>
      </w:r>
      <w:r w:rsidR="00A55462" w:rsidRPr="00CC0B5B">
        <w:rPr>
          <w:szCs w:val="22"/>
        </w:rPr>
        <w:t>,</w:t>
      </w:r>
    </w:p>
    <w:p w14:paraId="30B4A396" w14:textId="77777777" w:rsidR="00D060D3" w:rsidRPr="00CC0B5B" w:rsidRDefault="00531CE1" w:rsidP="00B30BA5">
      <w:pPr>
        <w:autoSpaceDE w:val="0"/>
        <w:autoSpaceDN w:val="0"/>
        <w:adjustRightInd w:val="0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D060D3" w:rsidRPr="00CC0B5B">
        <w:rPr>
          <w:szCs w:val="22"/>
        </w:rPr>
        <w:t xml:space="preserve">ak už užívate lieky na liečbu hubových infekcií (ako sú </w:t>
      </w:r>
      <w:r w:rsidR="00D060D3" w:rsidRPr="00CC0B5B">
        <w:rPr>
          <w:b/>
          <w:szCs w:val="22"/>
        </w:rPr>
        <w:t>ketokonazol, itrakonazol</w:t>
      </w:r>
      <w:r w:rsidR="00D060D3" w:rsidRPr="00CC0B5B">
        <w:rPr>
          <w:szCs w:val="22"/>
        </w:rPr>
        <w:t>), makrolidové</w:t>
      </w:r>
      <w:r w:rsidR="00B30BA5" w:rsidRPr="00CC0B5B">
        <w:rPr>
          <w:szCs w:val="22"/>
        </w:rPr>
        <w:t xml:space="preserve"> </w:t>
      </w:r>
      <w:r w:rsidR="00D060D3" w:rsidRPr="00CC0B5B">
        <w:rPr>
          <w:szCs w:val="22"/>
        </w:rPr>
        <w:t xml:space="preserve">antibiotiká (ako sú </w:t>
      </w:r>
      <w:r w:rsidR="00D060D3" w:rsidRPr="00CC0B5B">
        <w:rPr>
          <w:b/>
          <w:szCs w:val="22"/>
        </w:rPr>
        <w:t>josamycín, klaritromycín, telitromycín</w:t>
      </w:r>
      <w:r w:rsidR="00D060D3" w:rsidRPr="00CC0B5B">
        <w:rPr>
          <w:szCs w:val="22"/>
        </w:rPr>
        <w:t xml:space="preserve"> alebo </w:t>
      </w:r>
      <w:r w:rsidR="00D060D3" w:rsidRPr="00CC0B5B">
        <w:rPr>
          <w:b/>
          <w:szCs w:val="22"/>
        </w:rPr>
        <w:t>erytromycín</w:t>
      </w:r>
      <w:r w:rsidR="00D060D3" w:rsidRPr="00CC0B5B">
        <w:rPr>
          <w:szCs w:val="22"/>
        </w:rPr>
        <w:t xml:space="preserve"> podávaný </w:t>
      </w:r>
      <w:r w:rsidR="008A5C41" w:rsidRPr="00CC0B5B">
        <w:rPr>
          <w:szCs w:val="22"/>
        </w:rPr>
        <w:t>cez ústa</w:t>
      </w:r>
      <w:r w:rsidR="00D060D3" w:rsidRPr="00CC0B5B">
        <w:rPr>
          <w:szCs w:val="22"/>
        </w:rPr>
        <w:t>),</w:t>
      </w:r>
      <w:r w:rsidR="00FE55D4" w:rsidRPr="00CC0B5B">
        <w:rPr>
          <w:szCs w:val="22"/>
        </w:rPr>
        <w:t xml:space="preserve"> </w:t>
      </w:r>
      <w:r w:rsidR="00D060D3" w:rsidRPr="00CC0B5B">
        <w:rPr>
          <w:szCs w:val="22"/>
        </w:rPr>
        <w:t>lieky na liečbu infekci</w:t>
      </w:r>
      <w:r w:rsidR="008A5C41" w:rsidRPr="00CC0B5B">
        <w:rPr>
          <w:szCs w:val="22"/>
        </w:rPr>
        <w:t>e</w:t>
      </w:r>
      <w:r w:rsidR="00D060D3" w:rsidRPr="00CC0B5B">
        <w:rPr>
          <w:szCs w:val="22"/>
        </w:rPr>
        <w:t xml:space="preserve"> HIV (ako sú </w:t>
      </w:r>
      <w:r w:rsidR="00D060D3" w:rsidRPr="00CC0B5B">
        <w:rPr>
          <w:b/>
          <w:szCs w:val="22"/>
        </w:rPr>
        <w:t>nelfinavir a ritonavir</w:t>
      </w:r>
      <w:r w:rsidR="00D060D3" w:rsidRPr="00CC0B5B">
        <w:rPr>
          <w:szCs w:val="22"/>
        </w:rPr>
        <w:t xml:space="preserve">) alebo </w:t>
      </w:r>
      <w:r w:rsidR="00D44397" w:rsidRPr="00CC0B5B">
        <w:rPr>
          <w:b/>
          <w:szCs w:val="22"/>
        </w:rPr>
        <w:t>nefazod</w:t>
      </w:r>
      <w:r w:rsidR="001B7FD7" w:rsidRPr="00CC0B5B">
        <w:rPr>
          <w:b/>
          <w:szCs w:val="22"/>
        </w:rPr>
        <w:t>ó</w:t>
      </w:r>
      <w:r w:rsidR="00D44397" w:rsidRPr="00CC0B5B">
        <w:rPr>
          <w:b/>
          <w:szCs w:val="22"/>
        </w:rPr>
        <w:t>n</w:t>
      </w:r>
      <w:r w:rsidR="00D060D3" w:rsidRPr="00CC0B5B">
        <w:rPr>
          <w:szCs w:val="22"/>
        </w:rPr>
        <w:t xml:space="preserve"> (liek na liečbu</w:t>
      </w:r>
      <w:r w:rsidR="00FE55D4" w:rsidRPr="00CC0B5B">
        <w:rPr>
          <w:szCs w:val="22"/>
        </w:rPr>
        <w:t xml:space="preserve"> </w:t>
      </w:r>
      <w:r w:rsidR="00D060D3" w:rsidRPr="00CC0B5B">
        <w:rPr>
          <w:szCs w:val="22"/>
        </w:rPr>
        <w:t xml:space="preserve">depresie) alebo </w:t>
      </w:r>
      <w:r w:rsidR="00D060D3" w:rsidRPr="00CC0B5B">
        <w:rPr>
          <w:b/>
          <w:szCs w:val="22"/>
        </w:rPr>
        <w:t>diltiazem, verapamil</w:t>
      </w:r>
      <w:r w:rsidR="00D060D3" w:rsidRPr="00CC0B5B">
        <w:rPr>
          <w:szCs w:val="22"/>
        </w:rPr>
        <w:t xml:space="preserve"> (používané na liečbu vysokéh</w:t>
      </w:r>
      <w:r w:rsidR="008D7A0F" w:rsidRPr="00CC0B5B">
        <w:rPr>
          <w:szCs w:val="22"/>
        </w:rPr>
        <w:t xml:space="preserve">o krvného tlaku alebo </w:t>
      </w:r>
      <w:r w:rsidR="008D7A0F" w:rsidRPr="00CC0B5B">
        <w:rPr>
          <w:i/>
          <w:szCs w:val="22"/>
        </w:rPr>
        <w:t>ang</w:t>
      </w:r>
      <w:r w:rsidR="000A3972" w:rsidRPr="00CC0B5B">
        <w:rPr>
          <w:i/>
          <w:szCs w:val="22"/>
        </w:rPr>
        <w:t>i</w:t>
      </w:r>
      <w:r w:rsidR="00FE55D4" w:rsidRPr="00CC0B5B">
        <w:rPr>
          <w:i/>
          <w:szCs w:val="22"/>
        </w:rPr>
        <w:t xml:space="preserve">ny </w:t>
      </w:r>
      <w:r w:rsidR="00A55462" w:rsidRPr="00CC0B5B">
        <w:rPr>
          <w:i/>
          <w:szCs w:val="22"/>
        </w:rPr>
        <w:t>pectoris</w:t>
      </w:r>
      <w:r w:rsidR="00A55462" w:rsidRPr="00CC0B5B">
        <w:rPr>
          <w:szCs w:val="22"/>
        </w:rPr>
        <w:t>),</w:t>
      </w:r>
    </w:p>
    <w:p w14:paraId="1CF47B60" w14:textId="77777777" w:rsidR="00D060D3" w:rsidRPr="00CC0B5B" w:rsidRDefault="00FE55D4" w:rsidP="00FE55D4">
      <w:pPr>
        <w:autoSpaceDE w:val="0"/>
        <w:autoSpaceDN w:val="0"/>
        <w:adjustRightInd w:val="0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D060D3" w:rsidRPr="00CC0B5B">
        <w:rPr>
          <w:szCs w:val="22"/>
        </w:rPr>
        <w:t xml:space="preserve">ak ste </w:t>
      </w:r>
      <w:r w:rsidR="00D060D3" w:rsidRPr="00CC0B5B">
        <w:rPr>
          <w:b/>
          <w:szCs w:val="22"/>
        </w:rPr>
        <w:t xml:space="preserve">žena v </w:t>
      </w:r>
      <w:r w:rsidR="008A5C41" w:rsidRPr="00CC0B5B">
        <w:rPr>
          <w:b/>
          <w:szCs w:val="22"/>
        </w:rPr>
        <w:t xml:space="preserve">plodnom </w:t>
      </w:r>
      <w:r w:rsidR="00D060D3" w:rsidRPr="00CC0B5B">
        <w:rPr>
          <w:b/>
          <w:szCs w:val="22"/>
        </w:rPr>
        <w:t>veku (môžete otehotnieť) a n</w:t>
      </w:r>
      <w:r w:rsidR="00A55462" w:rsidRPr="00CC0B5B">
        <w:rPr>
          <w:b/>
          <w:szCs w:val="22"/>
        </w:rPr>
        <w:t>epoužívate účinnú antikoncepciu</w:t>
      </w:r>
      <w:r w:rsidR="00A55462" w:rsidRPr="00CC0B5B">
        <w:rPr>
          <w:szCs w:val="22"/>
        </w:rPr>
        <w:t>,</w:t>
      </w:r>
    </w:p>
    <w:p w14:paraId="6A2DC918" w14:textId="77777777" w:rsidR="00D060D3" w:rsidRPr="00CC0B5B" w:rsidRDefault="00FE55D4" w:rsidP="00FE55D4">
      <w:pPr>
        <w:autoSpaceDE w:val="0"/>
        <w:autoSpaceDN w:val="0"/>
        <w:adjustRightInd w:val="0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D060D3" w:rsidRPr="00CC0B5B">
        <w:rPr>
          <w:szCs w:val="22"/>
        </w:rPr>
        <w:t xml:space="preserve">ak ste </w:t>
      </w:r>
      <w:r w:rsidR="00D060D3" w:rsidRPr="00CC0B5B">
        <w:rPr>
          <w:b/>
          <w:szCs w:val="22"/>
        </w:rPr>
        <w:t>tehot</w:t>
      </w:r>
      <w:r w:rsidR="00A55462" w:rsidRPr="00CC0B5B">
        <w:rPr>
          <w:b/>
          <w:szCs w:val="22"/>
        </w:rPr>
        <w:t>ná alebo sa pokúšate otehotnieť</w:t>
      </w:r>
      <w:r w:rsidR="00A55462" w:rsidRPr="00CC0B5B">
        <w:rPr>
          <w:szCs w:val="22"/>
        </w:rPr>
        <w:t>,</w:t>
      </w:r>
    </w:p>
    <w:p w14:paraId="798898E6" w14:textId="77777777" w:rsidR="00470996" w:rsidRPr="00CC0B5B" w:rsidRDefault="00FE55D4" w:rsidP="00D060D3">
      <w:pPr>
        <w:numPr>
          <w:ilvl w:val="12"/>
          <w:numId w:val="0"/>
        </w:numPr>
        <w:ind w:left="567" w:hanging="567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D060D3" w:rsidRPr="00CC0B5B">
        <w:rPr>
          <w:szCs w:val="22"/>
        </w:rPr>
        <w:t xml:space="preserve">ak </w:t>
      </w:r>
      <w:r w:rsidR="00D060D3" w:rsidRPr="00CC0B5B">
        <w:rPr>
          <w:b/>
          <w:szCs w:val="22"/>
        </w:rPr>
        <w:t>dojčíte</w:t>
      </w:r>
      <w:r w:rsidR="00D060D3" w:rsidRPr="00CC0B5B">
        <w:rPr>
          <w:szCs w:val="22"/>
        </w:rPr>
        <w:t>.</w:t>
      </w:r>
    </w:p>
    <w:p w14:paraId="085EA113" w14:textId="77777777" w:rsidR="00DE1B47" w:rsidRPr="00CC0B5B" w:rsidRDefault="00DE1B47" w:rsidP="00D060D3">
      <w:pPr>
        <w:numPr>
          <w:ilvl w:val="12"/>
          <w:numId w:val="0"/>
        </w:numPr>
        <w:ind w:left="567" w:hanging="567"/>
        <w:rPr>
          <w:szCs w:val="22"/>
        </w:rPr>
      </w:pPr>
    </w:p>
    <w:p w14:paraId="31561093" w14:textId="77777777" w:rsidR="00470996" w:rsidRPr="00CC0B5B" w:rsidRDefault="00470996" w:rsidP="00470996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CC0B5B">
        <w:rPr>
          <w:b/>
          <w:szCs w:val="22"/>
        </w:rPr>
        <w:t>Upozornenia a opatrenia</w:t>
      </w:r>
    </w:p>
    <w:p w14:paraId="4DC6937F" w14:textId="77777777" w:rsidR="00DE1B47" w:rsidRPr="00CC0B5B" w:rsidRDefault="00DE1B47" w:rsidP="00DE1B47">
      <w:pPr>
        <w:autoSpaceDE w:val="0"/>
        <w:autoSpaceDN w:val="0"/>
        <w:adjustRightInd w:val="0"/>
        <w:ind w:left="0" w:firstLine="0"/>
        <w:rPr>
          <w:szCs w:val="22"/>
        </w:rPr>
      </w:pPr>
      <w:r w:rsidRPr="00CC0B5B">
        <w:rPr>
          <w:szCs w:val="22"/>
        </w:rPr>
        <w:t xml:space="preserve">Predtým, ako začnete užívať Ivabradin </w:t>
      </w:r>
      <w:r w:rsidR="006A5175" w:rsidRPr="00CC0B5B">
        <w:rPr>
          <w:szCs w:val="22"/>
        </w:rPr>
        <w:t>STADA</w:t>
      </w:r>
      <w:r w:rsidRPr="00CC0B5B">
        <w:rPr>
          <w:szCs w:val="22"/>
        </w:rPr>
        <w:t>, obráťte sa na svojho lekára alebo lekárnika</w:t>
      </w:r>
    </w:p>
    <w:p w14:paraId="56153C89" w14:textId="77777777" w:rsidR="00DE1B47" w:rsidRPr="00CC0B5B" w:rsidRDefault="00DE1B47" w:rsidP="00C272CA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CC0B5B">
        <w:rPr>
          <w:szCs w:val="22"/>
        </w:rPr>
        <w:t xml:space="preserve">ak </w:t>
      </w:r>
      <w:r w:rsidR="008A5C41" w:rsidRPr="00CC0B5B">
        <w:rPr>
          <w:szCs w:val="22"/>
        </w:rPr>
        <w:t xml:space="preserve">máte </w:t>
      </w:r>
      <w:r w:rsidRPr="00CC0B5B">
        <w:rPr>
          <w:b/>
          <w:szCs w:val="22"/>
        </w:rPr>
        <w:t>poruch</w:t>
      </w:r>
      <w:r w:rsidR="008A5C41" w:rsidRPr="00CC0B5B">
        <w:rPr>
          <w:b/>
          <w:szCs w:val="22"/>
        </w:rPr>
        <w:t>y</w:t>
      </w:r>
      <w:r w:rsidRPr="00CC0B5B">
        <w:rPr>
          <w:b/>
          <w:szCs w:val="22"/>
        </w:rPr>
        <w:t xml:space="preserve"> srdcového rytmu</w:t>
      </w:r>
      <w:r w:rsidRPr="00CC0B5B">
        <w:rPr>
          <w:szCs w:val="22"/>
        </w:rPr>
        <w:t xml:space="preserve"> (ako sú nepravidelný srdcový pulz, búšenie srdca, zvýšenie</w:t>
      </w:r>
      <w:r w:rsidR="00C272CA" w:rsidRPr="00CC0B5B">
        <w:rPr>
          <w:szCs w:val="22"/>
        </w:rPr>
        <w:t xml:space="preserve"> </w:t>
      </w:r>
      <w:r w:rsidRPr="00CC0B5B">
        <w:rPr>
          <w:szCs w:val="22"/>
        </w:rPr>
        <w:t xml:space="preserve">bolesti na hrudníku) alebo </w:t>
      </w:r>
      <w:r w:rsidRPr="00CC0B5B">
        <w:rPr>
          <w:b/>
          <w:szCs w:val="22"/>
        </w:rPr>
        <w:t>pretrvávajúc</w:t>
      </w:r>
      <w:r w:rsidR="008A5C41" w:rsidRPr="00CC0B5B">
        <w:rPr>
          <w:b/>
          <w:szCs w:val="22"/>
        </w:rPr>
        <w:t>u</w:t>
      </w:r>
      <w:r w:rsidRPr="00CC0B5B">
        <w:rPr>
          <w:b/>
          <w:szCs w:val="22"/>
        </w:rPr>
        <w:t xml:space="preserve"> fibriláci</w:t>
      </w:r>
      <w:r w:rsidR="008A5C41" w:rsidRPr="00CC0B5B">
        <w:rPr>
          <w:b/>
          <w:szCs w:val="22"/>
        </w:rPr>
        <w:t>u</w:t>
      </w:r>
      <w:r w:rsidRPr="00CC0B5B">
        <w:rPr>
          <w:b/>
          <w:szCs w:val="22"/>
        </w:rPr>
        <w:t xml:space="preserve"> predsiení</w:t>
      </w:r>
      <w:r w:rsidRPr="00CC0B5B">
        <w:rPr>
          <w:szCs w:val="22"/>
        </w:rPr>
        <w:t xml:space="preserve"> (typ nepravidelného srdcového</w:t>
      </w:r>
      <w:r w:rsidR="00C272CA" w:rsidRPr="00CC0B5B">
        <w:rPr>
          <w:szCs w:val="22"/>
        </w:rPr>
        <w:t xml:space="preserve"> </w:t>
      </w:r>
      <w:r w:rsidRPr="00CC0B5B">
        <w:rPr>
          <w:szCs w:val="22"/>
        </w:rPr>
        <w:t xml:space="preserve">pulzu), alebo </w:t>
      </w:r>
      <w:r w:rsidR="008E3DFE" w:rsidRPr="00CC0B5B">
        <w:rPr>
          <w:b/>
          <w:szCs w:val="22"/>
        </w:rPr>
        <w:t>nezvy</w:t>
      </w:r>
      <w:r w:rsidR="008A5C41" w:rsidRPr="00CC0B5B">
        <w:rPr>
          <w:b/>
          <w:szCs w:val="22"/>
        </w:rPr>
        <w:t xml:space="preserve">čajný záznam </w:t>
      </w:r>
      <w:r w:rsidRPr="00CC0B5B">
        <w:rPr>
          <w:b/>
          <w:szCs w:val="22"/>
        </w:rPr>
        <w:t>na elektrokardiograme</w:t>
      </w:r>
      <w:r w:rsidRPr="00CC0B5B">
        <w:rPr>
          <w:szCs w:val="22"/>
        </w:rPr>
        <w:t xml:space="preserve"> </w:t>
      </w:r>
      <w:r w:rsidRPr="00CC0B5B">
        <w:rPr>
          <w:b/>
          <w:szCs w:val="22"/>
        </w:rPr>
        <w:t>(EKG),</w:t>
      </w:r>
      <w:r w:rsidRPr="00CC0B5B">
        <w:rPr>
          <w:szCs w:val="22"/>
        </w:rPr>
        <w:t xml:space="preserve"> ktor</w:t>
      </w:r>
      <w:r w:rsidR="008A5C41" w:rsidRPr="00CC0B5B">
        <w:rPr>
          <w:szCs w:val="22"/>
        </w:rPr>
        <w:t>ý</w:t>
      </w:r>
      <w:r w:rsidRPr="00CC0B5B">
        <w:rPr>
          <w:szCs w:val="22"/>
        </w:rPr>
        <w:t xml:space="preserve"> sa nazýva „syndróm dlhého</w:t>
      </w:r>
      <w:r w:rsidR="00C272CA" w:rsidRPr="00CC0B5B">
        <w:rPr>
          <w:szCs w:val="22"/>
        </w:rPr>
        <w:t xml:space="preserve"> </w:t>
      </w:r>
      <w:r w:rsidRPr="00CC0B5B">
        <w:rPr>
          <w:szCs w:val="22"/>
        </w:rPr>
        <w:t>intervalu QT“,</w:t>
      </w:r>
    </w:p>
    <w:p w14:paraId="07C045F7" w14:textId="77777777" w:rsidR="00DE1B47" w:rsidRPr="00CC0B5B" w:rsidRDefault="00DE1B47" w:rsidP="00000735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CC0B5B">
        <w:rPr>
          <w:szCs w:val="22"/>
        </w:rPr>
        <w:t xml:space="preserve">ak máte príznaky, ako sú </w:t>
      </w:r>
      <w:r w:rsidRPr="00CC0B5B">
        <w:rPr>
          <w:b/>
          <w:szCs w:val="22"/>
        </w:rPr>
        <w:t>únava, závrat</w:t>
      </w:r>
      <w:r w:rsidR="008A5C41" w:rsidRPr="00CC0B5B">
        <w:rPr>
          <w:b/>
          <w:szCs w:val="22"/>
        </w:rPr>
        <w:t>y</w:t>
      </w:r>
      <w:r w:rsidRPr="00CC0B5B">
        <w:rPr>
          <w:szCs w:val="22"/>
        </w:rPr>
        <w:t xml:space="preserve"> alebo </w:t>
      </w:r>
      <w:r w:rsidRPr="00CC0B5B">
        <w:rPr>
          <w:b/>
          <w:szCs w:val="22"/>
        </w:rPr>
        <w:t>namáhavé dýchanie</w:t>
      </w:r>
      <w:r w:rsidRPr="00CC0B5B">
        <w:rPr>
          <w:szCs w:val="22"/>
        </w:rPr>
        <w:t xml:space="preserve"> (to by mohlo znamenať, že s</w:t>
      </w:r>
      <w:r w:rsidR="00B475F6" w:rsidRPr="00CC0B5B">
        <w:rPr>
          <w:szCs w:val="22"/>
        </w:rPr>
        <w:t xml:space="preserve">a </w:t>
      </w:r>
      <w:r w:rsidRPr="00CC0B5B">
        <w:rPr>
          <w:szCs w:val="22"/>
        </w:rPr>
        <w:t>vaše srdce príliš spomaľuje),</w:t>
      </w:r>
    </w:p>
    <w:p w14:paraId="7648C14F" w14:textId="77777777" w:rsidR="00DE1B47" w:rsidRPr="00CC0B5B" w:rsidRDefault="00DE1B47" w:rsidP="009345AC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CC0B5B">
        <w:rPr>
          <w:szCs w:val="22"/>
        </w:rPr>
        <w:t xml:space="preserve">ak </w:t>
      </w:r>
      <w:r w:rsidR="008A5C41" w:rsidRPr="00CC0B5B">
        <w:rPr>
          <w:szCs w:val="22"/>
        </w:rPr>
        <w:t xml:space="preserve">máte </w:t>
      </w:r>
      <w:r w:rsidRPr="00CC0B5B">
        <w:rPr>
          <w:szCs w:val="22"/>
        </w:rPr>
        <w:t>príznak</w:t>
      </w:r>
      <w:r w:rsidR="008A5C41" w:rsidRPr="00CC0B5B">
        <w:rPr>
          <w:szCs w:val="22"/>
        </w:rPr>
        <w:t>y</w:t>
      </w:r>
      <w:r w:rsidRPr="00CC0B5B">
        <w:rPr>
          <w:szCs w:val="22"/>
        </w:rPr>
        <w:t xml:space="preserve"> </w:t>
      </w:r>
      <w:r w:rsidRPr="00CC0B5B">
        <w:rPr>
          <w:b/>
          <w:szCs w:val="22"/>
        </w:rPr>
        <w:t>predsieňovej fibrilácie</w:t>
      </w:r>
      <w:r w:rsidRPr="00CC0B5B">
        <w:rPr>
          <w:szCs w:val="22"/>
        </w:rPr>
        <w:t xml:space="preserve"> (pulzová frekvencia v pokoji nezvyčajne vysoká (viac</w:t>
      </w:r>
      <w:r w:rsidR="009345AC" w:rsidRPr="00CC0B5B">
        <w:rPr>
          <w:szCs w:val="22"/>
        </w:rPr>
        <w:t xml:space="preserve"> </w:t>
      </w:r>
      <w:r w:rsidRPr="00CC0B5B">
        <w:rPr>
          <w:szCs w:val="22"/>
        </w:rPr>
        <w:t>ako 110 úderov za minútu) alebo nepravidelná, bez akéhokoľvek zjavného dôvodu, čo spôsobuje</w:t>
      </w:r>
      <w:r w:rsidR="009345AC" w:rsidRPr="00CC0B5B">
        <w:rPr>
          <w:szCs w:val="22"/>
        </w:rPr>
        <w:t xml:space="preserve"> </w:t>
      </w:r>
      <w:r w:rsidRPr="00CC0B5B">
        <w:rPr>
          <w:szCs w:val="22"/>
        </w:rPr>
        <w:t>ťažkosti s</w:t>
      </w:r>
      <w:r w:rsidR="008A5C41" w:rsidRPr="00CC0B5B">
        <w:rPr>
          <w:szCs w:val="22"/>
        </w:rPr>
        <w:t> </w:t>
      </w:r>
      <w:r w:rsidRPr="00CC0B5B">
        <w:rPr>
          <w:szCs w:val="22"/>
        </w:rPr>
        <w:t>meraním</w:t>
      </w:r>
      <w:r w:rsidR="008A5C41" w:rsidRPr="00CC0B5B">
        <w:rPr>
          <w:szCs w:val="22"/>
        </w:rPr>
        <w:t xml:space="preserve"> pulzu</w:t>
      </w:r>
      <w:r w:rsidRPr="00CC0B5B">
        <w:rPr>
          <w:szCs w:val="22"/>
        </w:rPr>
        <w:t>),</w:t>
      </w:r>
    </w:p>
    <w:p w14:paraId="602CF6D2" w14:textId="77777777" w:rsidR="00DE1B47" w:rsidRPr="00CC0B5B" w:rsidRDefault="00895BEF" w:rsidP="00895BEF">
      <w:pPr>
        <w:autoSpaceDE w:val="0"/>
        <w:autoSpaceDN w:val="0"/>
        <w:adjustRightInd w:val="0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DE1B47" w:rsidRPr="00CC0B5B">
        <w:rPr>
          <w:szCs w:val="22"/>
        </w:rPr>
        <w:t xml:space="preserve">ak ste </w:t>
      </w:r>
      <w:r w:rsidR="00DE1B47" w:rsidRPr="00CC0B5B">
        <w:rPr>
          <w:b/>
          <w:szCs w:val="22"/>
        </w:rPr>
        <w:t>nedávno prekonali mŕtvicu</w:t>
      </w:r>
      <w:r w:rsidR="00DE1B47" w:rsidRPr="00CC0B5B">
        <w:rPr>
          <w:szCs w:val="22"/>
        </w:rPr>
        <w:t xml:space="preserve"> (cievnu mozgovú príhodu),</w:t>
      </w:r>
    </w:p>
    <w:p w14:paraId="3805D1B2" w14:textId="77777777" w:rsidR="00DE1B47" w:rsidRPr="00CC0B5B" w:rsidRDefault="00146526" w:rsidP="00146526">
      <w:pPr>
        <w:autoSpaceDE w:val="0"/>
        <w:autoSpaceDN w:val="0"/>
        <w:adjustRightInd w:val="0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DE1B47" w:rsidRPr="00CC0B5B">
        <w:rPr>
          <w:szCs w:val="22"/>
        </w:rPr>
        <w:t xml:space="preserve">ak </w:t>
      </w:r>
      <w:r w:rsidR="008A5C41" w:rsidRPr="00CC0B5B">
        <w:rPr>
          <w:szCs w:val="22"/>
        </w:rPr>
        <w:t xml:space="preserve">máte </w:t>
      </w:r>
      <w:r w:rsidR="00DE1B47" w:rsidRPr="00CC0B5B">
        <w:rPr>
          <w:szCs w:val="22"/>
        </w:rPr>
        <w:t>miern</w:t>
      </w:r>
      <w:r w:rsidR="008A5C41" w:rsidRPr="00CC0B5B">
        <w:rPr>
          <w:szCs w:val="22"/>
        </w:rPr>
        <w:t>e</w:t>
      </w:r>
      <w:r w:rsidR="00DE1B47" w:rsidRPr="00CC0B5B">
        <w:rPr>
          <w:szCs w:val="22"/>
        </w:rPr>
        <w:t xml:space="preserve"> alebo stredne závažn</w:t>
      </w:r>
      <w:r w:rsidR="008A5C41" w:rsidRPr="00CC0B5B">
        <w:rPr>
          <w:szCs w:val="22"/>
        </w:rPr>
        <w:t>e</w:t>
      </w:r>
      <w:r w:rsidR="00DE1B47" w:rsidRPr="00CC0B5B">
        <w:rPr>
          <w:szCs w:val="22"/>
        </w:rPr>
        <w:t xml:space="preserve"> </w:t>
      </w:r>
      <w:r w:rsidR="008A5C41" w:rsidRPr="00CC0B5B">
        <w:rPr>
          <w:b/>
          <w:szCs w:val="22"/>
        </w:rPr>
        <w:t>znížený</w:t>
      </w:r>
      <w:r w:rsidR="00DE1B47" w:rsidRPr="00CC0B5B">
        <w:rPr>
          <w:b/>
          <w:szCs w:val="22"/>
        </w:rPr>
        <w:t xml:space="preserve"> krvný tlak</w:t>
      </w:r>
      <w:r w:rsidR="00DE1B47" w:rsidRPr="00CC0B5B">
        <w:rPr>
          <w:szCs w:val="22"/>
        </w:rPr>
        <w:t>,</w:t>
      </w:r>
    </w:p>
    <w:p w14:paraId="524A79B9" w14:textId="77777777" w:rsidR="00DE1B47" w:rsidRPr="00CC0B5B" w:rsidRDefault="006C6E2C" w:rsidP="006C6E2C">
      <w:pPr>
        <w:autoSpaceDE w:val="0"/>
        <w:autoSpaceDN w:val="0"/>
        <w:adjustRightInd w:val="0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DE1B47" w:rsidRPr="00CC0B5B">
        <w:rPr>
          <w:szCs w:val="22"/>
        </w:rPr>
        <w:t xml:space="preserve">ak </w:t>
      </w:r>
      <w:r w:rsidR="009A31AD" w:rsidRPr="00CC0B5B">
        <w:rPr>
          <w:szCs w:val="22"/>
        </w:rPr>
        <w:t xml:space="preserve">máte </w:t>
      </w:r>
      <w:r w:rsidR="009A31AD" w:rsidRPr="00CC0B5B">
        <w:rPr>
          <w:b/>
          <w:szCs w:val="22"/>
        </w:rPr>
        <w:t>nekontrolovaný krvný</w:t>
      </w:r>
      <w:r w:rsidR="00DE1B47" w:rsidRPr="00CC0B5B">
        <w:rPr>
          <w:b/>
          <w:szCs w:val="22"/>
        </w:rPr>
        <w:t xml:space="preserve"> tl</w:t>
      </w:r>
      <w:r w:rsidR="009A31AD" w:rsidRPr="00CC0B5B">
        <w:rPr>
          <w:b/>
          <w:szCs w:val="22"/>
        </w:rPr>
        <w:t>ak</w:t>
      </w:r>
      <w:r w:rsidR="00DE1B47" w:rsidRPr="00CC0B5B">
        <w:rPr>
          <w:szCs w:val="22"/>
        </w:rPr>
        <w:t>, najmä po zmene vašej liečby</w:t>
      </w:r>
      <w:r w:rsidR="009A31AD" w:rsidRPr="00CC0B5B">
        <w:rPr>
          <w:szCs w:val="22"/>
        </w:rPr>
        <w:t xml:space="preserve"> na zníženie krvného tlaku</w:t>
      </w:r>
      <w:r w:rsidR="00DE1B47" w:rsidRPr="00CC0B5B">
        <w:rPr>
          <w:szCs w:val="22"/>
        </w:rPr>
        <w:t>,</w:t>
      </w:r>
    </w:p>
    <w:p w14:paraId="0E2C82CE" w14:textId="77777777" w:rsidR="00DE1B47" w:rsidRPr="00CC0B5B" w:rsidRDefault="008559FA" w:rsidP="002E3AB3">
      <w:pPr>
        <w:autoSpaceDE w:val="0"/>
        <w:autoSpaceDN w:val="0"/>
        <w:adjustRightInd w:val="0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DE1B47" w:rsidRPr="00CC0B5B">
        <w:rPr>
          <w:szCs w:val="22"/>
        </w:rPr>
        <w:t xml:space="preserve">ak </w:t>
      </w:r>
      <w:r w:rsidR="008A5C41" w:rsidRPr="00CC0B5B">
        <w:rPr>
          <w:szCs w:val="22"/>
        </w:rPr>
        <w:t xml:space="preserve">máte </w:t>
      </w:r>
      <w:r w:rsidR="00DE1B47" w:rsidRPr="00CC0B5B">
        <w:rPr>
          <w:b/>
          <w:szCs w:val="22"/>
        </w:rPr>
        <w:t>závaž</w:t>
      </w:r>
      <w:r w:rsidR="008A5C41" w:rsidRPr="00CC0B5B">
        <w:rPr>
          <w:b/>
          <w:szCs w:val="22"/>
        </w:rPr>
        <w:t>né</w:t>
      </w:r>
      <w:r w:rsidR="009A31AD" w:rsidRPr="00CC0B5B">
        <w:rPr>
          <w:b/>
          <w:szCs w:val="22"/>
        </w:rPr>
        <w:t xml:space="preserve"> </w:t>
      </w:r>
      <w:r w:rsidR="008A5C41" w:rsidRPr="00CC0B5B">
        <w:rPr>
          <w:b/>
          <w:szCs w:val="22"/>
        </w:rPr>
        <w:t>zlyhávanie srdca</w:t>
      </w:r>
      <w:r w:rsidR="00DE1B47" w:rsidRPr="00CC0B5B">
        <w:rPr>
          <w:szCs w:val="22"/>
        </w:rPr>
        <w:t xml:space="preserve"> alebo </w:t>
      </w:r>
      <w:r w:rsidR="008A5C41" w:rsidRPr="00CC0B5B">
        <w:rPr>
          <w:b/>
          <w:szCs w:val="22"/>
        </w:rPr>
        <w:t>zlyhávanie srdca</w:t>
      </w:r>
      <w:r w:rsidR="00DE1B47" w:rsidRPr="00CC0B5B">
        <w:rPr>
          <w:b/>
          <w:szCs w:val="22"/>
        </w:rPr>
        <w:t xml:space="preserve"> s </w:t>
      </w:r>
      <w:r w:rsidR="008A5C41" w:rsidRPr="00CC0B5B">
        <w:rPr>
          <w:b/>
          <w:szCs w:val="22"/>
        </w:rPr>
        <w:t xml:space="preserve">nezvyčajným záznamom </w:t>
      </w:r>
      <w:r w:rsidR="00DE1B47" w:rsidRPr="00CC0B5B">
        <w:rPr>
          <w:b/>
          <w:szCs w:val="22"/>
        </w:rPr>
        <w:t>na EKG</w:t>
      </w:r>
      <w:r w:rsidR="00DE1B47" w:rsidRPr="00CC0B5B">
        <w:rPr>
          <w:szCs w:val="22"/>
        </w:rPr>
        <w:t>, ktoré</w:t>
      </w:r>
      <w:r w:rsidR="00000735" w:rsidRPr="00CC0B5B">
        <w:rPr>
          <w:szCs w:val="22"/>
        </w:rPr>
        <w:t xml:space="preserve"> </w:t>
      </w:r>
      <w:r w:rsidR="00DE1B47" w:rsidRPr="00CC0B5B">
        <w:rPr>
          <w:szCs w:val="22"/>
        </w:rPr>
        <w:t>sa nazýva „blokáda Tawarovho ramienka“,</w:t>
      </w:r>
    </w:p>
    <w:p w14:paraId="5CA2CF15" w14:textId="77777777" w:rsidR="00DE1B47" w:rsidRPr="00CC0B5B" w:rsidRDefault="008559FA" w:rsidP="008559FA">
      <w:pPr>
        <w:autoSpaceDE w:val="0"/>
        <w:autoSpaceDN w:val="0"/>
        <w:adjustRightInd w:val="0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DE1B47" w:rsidRPr="00CC0B5B">
        <w:rPr>
          <w:szCs w:val="22"/>
        </w:rPr>
        <w:t xml:space="preserve">ak </w:t>
      </w:r>
      <w:r w:rsidR="008A5C41" w:rsidRPr="00CC0B5B">
        <w:rPr>
          <w:szCs w:val="22"/>
        </w:rPr>
        <w:t xml:space="preserve">máte </w:t>
      </w:r>
      <w:r w:rsidR="008A5C41" w:rsidRPr="00CC0B5B">
        <w:rPr>
          <w:b/>
          <w:szCs w:val="22"/>
        </w:rPr>
        <w:t>dlhodobé</w:t>
      </w:r>
      <w:r w:rsidR="00DE1B47" w:rsidRPr="00CC0B5B">
        <w:rPr>
          <w:b/>
          <w:szCs w:val="22"/>
        </w:rPr>
        <w:t xml:space="preserve"> ochoren</w:t>
      </w:r>
      <w:r w:rsidR="008A5C41" w:rsidRPr="00CC0B5B">
        <w:rPr>
          <w:b/>
          <w:szCs w:val="22"/>
        </w:rPr>
        <w:t>ie</w:t>
      </w:r>
      <w:r w:rsidR="00DE1B47" w:rsidRPr="00CC0B5B">
        <w:rPr>
          <w:b/>
          <w:szCs w:val="22"/>
        </w:rPr>
        <w:t xml:space="preserve"> sietnice oka</w:t>
      </w:r>
      <w:r w:rsidR="00DE1B47" w:rsidRPr="00CC0B5B">
        <w:rPr>
          <w:szCs w:val="22"/>
        </w:rPr>
        <w:t>,</w:t>
      </w:r>
    </w:p>
    <w:p w14:paraId="6CEF45F2" w14:textId="77777777" w:rsidR="00DE1B47" w:rsidRPr="00CC0B5B" w:rsidRDefault="008559FA" w:rsidP="008559FA">
      <w:pPr>
        <w:autoSpaceDE w:val="0"/>
        <w:autoSpaceDN w:val="0"/>
        <w:adjustRightInd w:val="0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DE1B47" w:rsidRPr="00CC0B5B">
        <w:rPr>
          <w:szCs w:val="22"/>
        </w:rPr>
        <w:t xml:space="preserve">ak </w:t>
      </w:r>
      <w:r w:rsidR="008A5C41" w:rsidRPr="00CC0B5B">
        <w:rPr>
          <w:szCs w:val="22"/>
        </w:rPr>
        <w:t xml:space="preserve">máte </w:t>
      </w:r>
      <w:r w:rsidR="00DE1B47" w:rsidRPr="00CC0B5B">
        <w:rPr>
          <w:b/>
          <w:szCs w:val="22"/>
        </w:rPr>
        <w:t xml:space="preserve">stredne </w:t>
      </w:r>
      <w:r w:rsidR="00B30BA5" w:rsidRPr="00CC0B5B">
        <w:rPr>
          <w:b/>
          <w:szCs w:val="22"/>
        </w:rPr>
        <w:t>závažné</w:t>
      </w:r>
      <w:r w:rsidR="00DE1B47" w:rsidRPr="00CC0B5B">
        <w:rPr>
          <w:b/>
          <w:szCs w:val="22"/>
        </w:rPr>
        <w:t xml:space="preserve"> problém</w:t>
      </w:r>
      <w:r w:rsidR="008A5C41" w:rsidRPr="00CC0B5B">
        <w:rPr>
          <w:b/>
          <w:szCs w:val="22"/>
        </w:rPr>
        <w:t>y</w:t>
      </w:r>
      <w:r w:rsidR="00DE1B47" w:rsidRPr="00CC0B5B">
        <w:rPr>
          <w:b/>
          <w:szCs w:val="22"/>
        </w:rPr>
        <w:t xml:space="preserve"> s pečeňou</w:t>
      </w:r>
      <w:r w:rsidR="00DE1B47" w:rsidRPr="00CC0B5B">
        <w:rPr>
          <w:szCs w:val="22"/>
        </w:rPr>
        <w:t>,</w:t>
      </w:r>
    </w:p>
    <w:p w14:paraId="325B55A4" w14:textId="77777777" w:rsidR="00DE1B47" w:rsidRPr="00CC0B5B" w:rsidRDefault="00DB5B70" w:rsidP="00DB5B70">
      <w:pPr>
        <w:autoSpaceDE w:val="0"/>
        <w:autoSpaceDN w:val="0"/>
        <w:adjustRightInd w:val="0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DE1B47" w:rsidRPr="00CC0B5B">
        <w:rPr>
          <w:szCs w:val="22"/>
        </w:rPr>
        <w:t xml:space="preserve">ak </w:t>
      </w:r>
      <w:r w:rsidR="008A5C41" w:rsidRPr="00CC0B5B">
        <w:rPr>
          <w:szCs w:val="22"/>
        </w:rPr>
        <w:t xml:space="preserve">máte </w:t>
      </w:r>
      <w:r w:rsidR="00B30BA5" w:rsidRPr="00CC0B5B">
        <w:rPr>
          <w:b/>
          <w:szCs w:val="22"/>
        </w:rPr>
        <w:t>závažné</w:t>
      </w:r>
      <w:r w:rsidR="00DE1B47" w:rsidRPr="00CC0B5B">
        <w:rPr>
          <w:b/>
          <w:szCs w:val="22"/>
        </w:rPr>
        <w:t xml:space="preserve"> problém</w:t>
      </w:r>
      <w:r w:rsidR="008A5C41" w:rsidRPr="00CC0B5B">
        <w:rPr>
          <w:b/>
          <w:szCs w:val="22"/>
        </w:rPr>
        <w:t>y</w:t>
      </w:r>
      <w:r w:rsidR="00DE1B47" w:rsidRPr="00CC0B5B">
        <w:rPr>
          <w:b/>
          <w:szCs w:val="22"/>
        </w:rPr>
        <w:t xml:space="preserve"> s obličkami</w:t>
      </w:r>
      <w:r w:rsidR="00DE1B47" w:rsidRPr="00CC0B5B">
        <w:rPr>
          <w:szCs w:val="22"/>
        </w:rPr>
        <w:t>.</w:t>
      </w:r>
    </w:p>
    <w:p w14:paraId="74F150D0" w14:textId="77777777" w:rsidR="00DE1B47" w:rsidRPr="00CC0B5B" w:rsidRDefault="00DE1B47" w:rsidP="00DE1B47">
      <w:pPr>
        <w:autoSpaceDE w:val="0"/>
        <w:autoSpaceDN w:val="0"/>
        <w:adjustRightInd w:val="0"/>
        <w:ind w:left="0" w:firstLine="0"/>
        <w:rPr>
          <w:szCs w:val="22"/>
        </w:rPr>
      </w:pPr>
      <w:r w:rsidRPr="00CC0B5B">
        <w:rPr>
          <w:szCs w:val="22"/>
        </w:rPr>
        <w:t>Ak sa vás týka ktorákoľvek vyššie uvedená situácia, povedzte to</w:t>
      </w:r>
      <w:r w:rsidRPr="00CC0B5B">
        <w:rPr>
          <w:b/>
          <w:szCs w:val="22"/>
        </w:rPr>
        <w:t xml:space="preserve"> </w:t>
      </w:r>
      <w:r w:rsidRPr="00CC0B5B">
        <w:rPr>
          <w:szCs w:val="22"/>
        </w:rPr>
        <w:t xml:space="preserve">ihneď svojmu lekárovi pred </w:t>
      </w:r>
      <w:r w:rsidR="00B30BA5" w:rsidRPr="00CC0B5B">
        <w:rPr>
          <w:szCs w:val="22"/>
        </w:rPr>
        <w:t xml:space="preserve">užívaním </w:t>
      </w:r>
      <w:r w:rsidRPr="00CC0B5B">
        <w:rPr>
          <w:szCs w:val="22"/>
        </w:rPr>
        <w:t>alebo</w:t>
      </w:r>
      <w:r w:rsidR="00B30BA5" w:rsidRPr="00CC0B5B">
        <w:rPr>
          <w:szCs w:val="22"/>
        </w:rPr>
        <w:t xml:space="preserve"> </w:t>
      </w:r>
      <w:r w:rsidRPr="00CC0B5B">
        <w:rPr>
          <w:szCs w:val="22"/>
        </w:rPr>
        <w:t xml:space="preserve">počas užívania </w:t>
      </w:r>
      <w:r w:rsidR="00BB0AE2" w:rsidRPr="00CC0B5B">
        <w:rPr>
          <w:szCs w:val="22"/>
        </w:rPr>
        <w:t xml:space="preserve">Ivabradinu </w:t>
      </w:r>
      <w:r w:rsidR="006A5175" w:rsidRPr="00CC0B5B">
        <w:rPr>
          <w:szCs w:val="22"/>
        </w:rPr>
        <w:t>STADA</w:t>
      </w:r>
      <w:r w:rsidRPr="00CC0B5B">
        <w:rPr>
          <w:szCs w:val="22"/>
        </w:rPr>
        <w:t>.</w:t>
      </w:r>
    </w:p>
    <w:p w14:paraId="68B62C67" w14:textId="77777777" w:rsidR="004105F0" w:rsidRPr="00CC0B5B" w:rsidRDefault="004105F0" w:rsidP="00DE1B47">
      <w:pPr>
        <w:autoSpaceDE w:val="0"/>
        <w:autoSpaceDN w:val="0"/>
        <w:adjustRightInd w:val="0"/>
        <w:ind w:left="0" w:firstLine="0"/>
        <w:rPr>
          <w:b/>
          <w:bCs/>
          <w:szCs w:val="22"/>
        </w:rPr>
      </w:pPr>
    </w:p>
    <w:p w14:paraId="2FD25A8A" w14:textId="77777777" w:rsidR="00DE1B47" w:rsidRPr="00CC0B5B" w:rsidRDefault="00DE1B47" w:rsidP="00DE1B47">
      <w:pPr>
        <w:autoSpaceDE w:val="0"/>
        <w:autoSpaceDN w:val="0"/>
        <w:adjustRightInd w:val="0"/>
        <w:ind w:left="0" w:firstLine="0"/>
        <w:rPr>
          <w:b/>
          <w:bCs/>
          <w:szCs w:val="22"/>
        </w:rPr>
      </w:pPr>
      <w:r w:rsidRPr="00CC0B5B">
        <w:rPr>
          <w:b/>
          <w:bCs/>
          <w:szCs w:val="22"/>
        </w:rPr>
        <w:t>Deti</w:t>
      </w:r>
      <w:r w:rsidR="004105F0" w:rsidRPr="00CC0B5B">
        <w:rPr>
          <w:b/>
          <w:bCs/>
          <w:szCs w:val="22"/>
        </w:rPr>
        <w:t xml:space="preserve"> </w:t>
      </w:r>
    </w:p>
    <w:p w14:paraId="33E821EC" w14:textId="77777777" w:rsidR="00470996" w:rsidRPr="00CC0B5B" w:rsidRDefault="00392B94" w:rsidP="00DE1B47">
      <w:pPr>
        <w:numPr>
          <w:ilvl w:val="12"/>
          <w:numId w:val="0"/>
        </w:numPr>
        <w:ind w:right="-2"/>
        <w:rPr>
          <w:szCs w:val="22"/>
        </w:rPr>
      </w:pPr>
      <w:r w:rsidRPr="00CC0B5B">
        <w:rPr>
          <w:szCs w:val="22"/>
        </w:rPr>
        <w:t>I</w:t>
      </w:r>
      <w:r w:rsidR="006E05EC" w:rsidRPr="00CC0B5B">
        <w:rPr>
          <w:szCs w:val="22"/>
        </w:rPr>
        <w:t xml:space="preserve">vabradin </w:t>
      </w:r>
      <w:r w:rsidR="006A5175" w:rsidRPr="00CC0B5B">
        <w:rPr>
          <w:szCs w:val="22"/>
        </w:rPr>
        <w:t>STADA</w:t>
      </w:r>
      <w:r w:rsidR="00DE1B47" w:rsidRPr="00CC0B5B">
        <w:rPr>
          <w:szCs w:val="22"/>
        </w:rPr>
        <w:t xml:space="preserve"> </w:t>
      </w:r>
      <w:r w:rsidR="000E66D1" w:rsidRPr="00CC0B5B">
        <w:rPr>
          <w:szCs w:val="22"/>
          <w:lang w:eastAsia="en-US"/>
        </w:rPr>
        <w:t>nie je určený na použitie u detí a dospievajúcich mladších ako 18 rokov.</w:t>
      </w:r>
    </w:p>
    <w:p w14:paraId="6B6A20A4" w14:textId="77777777" w:rsidR="009C7A0B" w:rsidRPr="00CC0B5B" w:rsidRDefault="009C7A0B" w:rsidP="00470996">
      <w:pPr>
        <w:numPr>
          <w:ilvl w:val="12"/>
          <w:numId w:val="0"/>
        </w:numPr>
        <w:ind w:right="-2"/>
        <w:rPr>
          <w:b/>
          <w:szCs w:val="22"/>
        </w:rPr>
      </w:pPr>
    </w:p>
    <w:p w14:paraId="61731F79" w14:textId="77777777" w:rsidR="00470996" w:rsidRPr="00CC0B5B" w:rsidRDefault="00470996" w:rsidP="00470996">
      <w:pPr>
        <w:numPr>
          <w:ilvl w:val="12"/>
          <w:numId w:val="0"/>
        </w:numPr>
        <w:ind w:right="-2"/>
        <w:rPr>
          <w:szCs w:val="22"/>
        </w:rPr>
      </w:pPr>
      <w:r w:rsidRPr="00CC0B5B">
        <w:rPr>
          <w:b/>
          <w:szCs w:val="22"/>
        </w:rPr>
        <w:lastRenderedPageBreak/>
        <w:t>Iné lieky a</w:t>
      </w:r>
      <w:r w:rsidR="006E05EC" w:rsidRPr="00CC0B5B">
        <w:rPr>
          <w:b/>
          <w:szCs w:val="22"/>
        </w:rPr>
        <w:t xml:space="preserve"> Ivabradin </w:t>
      </w:r>
      <w:r w:rsidR="006A5175" w:rsidRPr="00CC0B5B">
        <w:rPr>
          <w:b/>
          <w:szCs w:val="22"/>
        </w:rPr>
        <w:t>STADA</w:t>
      </w:r>
    </w:p>
    <w:p w14:paraId="188B5461" w14:textId="77777777" w:rsidR="00F236F9" w:rsidRPr="00CC0B5B" w:rsidRDefault="00F236F9" w:rsidP="00F236F9">
      <w:pPr>
        <w:autoSpaceDE w:val="0"/>
        <w:autoSpaceDN w:val="0"/>
        <w:adjustRightInd w:val="0"/>
        <w:ind w:left="0" w:firstLine="0"/>
        <w:rPr>
          <w:szCs w:val="22"/>
        </w:rPr>
      </w:pPr>
      <w:r w:rsidRPr="00CC0B5B">
        <w:rPr>
          <w:szCs w:val="22"/>
        </w:rPr>
        <w:t>Ak teraz užívate alebo ste v poslednom čase užívali, či práve budete užívať ďalšie lieky, povedzte to</w:t>
      </w:r>
    </w:p>
    <w:p w14:paraId="3430C489" w14:textId="77777777" w:rsidR="00F236F9" w:rsidRPr="00CC0B5B" w:rsidRDefault="00F236F9" w:rsidP="00F236F9">
      <w:pPr>
        <w:autoSpaceDE w:val="0"/>
        <w:autoSpaceDN w:val="0"/>
        <w:adjustRightInd w:val="0"/>
        <w:ind w:left="0" w:firstLine="0"/>
        <w:rPr>
          <w:szCs w:val="22"/>
        </w:rPr>
      </w:pPr>
      <w:r w:rsidRPr="00CC0B5B">
        <w:rPr>
          <w:szCs w:val="22"/>
        </w:rPr>
        <w:t>svojmu lekárovi alebo lekárnikovi.</w:t>
      </w:r>
    </w:p>
    <w:p w14:paraId="4DF0978E" w14:textId="77777777" w:rsidR="002C7D62" w:rsidRPr="00CC0B5B" w:rsidRDefault="002C7D62" w:rsidP="00F236F9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21F30FFC" w14:textId="77777777" w:rsidR="00F236F9" w:rsidRPr="00CC0B5B" w:rsidRDefault="00F236F9" w:rsidP="00F236F9">
      <w:pPr>
        <w:autoSpaceDE w:val="0"/>
        <w:autoSpaceDN w:val="0"/>
        <w:adjustRightInd w:val="0"/>
        <w:ind w:left="0" w:firstLine="0"/>
        <w:rPr>
          <w:szCs w:val="22"/>
        </w:rPr>
      </w:pPr>
      <w:r w:rsidRPr="00CC0B5B">
        <w:rPr>
          <w:szCs w:val="22"/>
        </w:rPr>
        <w:t>Určite vášmu lekárovi povedzte, že užívate niektorý z nasled</w:t>
      </w:r>
      <w:r w:rsidR="008A5C41" w:rsidRPr="00CC0B5B">
        <w:rPr>
          <w:szCs w:val="22"/>
        </w:rPr>
        <w:t>ovných</w:t>
      </w:r>
      <w:r w:rsidRPr="00CC0B5B">
        <w:rPr>
          <w:szCs w:val="22"/>
        </w:rPr>
        <w:t xml:space="preserve"> liekov, pretože môže byť nutná</w:t>
      </w:r>
    </w:p>
    <w:p w14:paraId="04B8F185" w14:textId="77777777" w:rsidR="00F236F9" w:rsidRPr="00CC0B5B" w:rsidRDefault="00F236F9" w:rsidP="00F236F9">
      <w:pPr>
        <w:autoSpaceDE w:val="0"/>
        <w:autoSpaceDN w:val="0"/>
        <w:adjustRightInd w:val="0"/>
        <w:ind w:left="0" w:firstLine="0"/>
        <w:rPr>
          <w:szCs w:val="22"/>
        </w:rPr>
      </w:pPr>
      <w:r w:rsidRPr="00CC0B5B">
        <w:rPr>
          <w:szCs w:val="22"/>
        </w:rPr>
        <w:t xml:space="preserve">úprava dávky </w:t>
      </w:r>
      <w:r w:rsidR="00F44CC0" w:rsidRPr="00CC0B5B">
        <w:rPr>
          <w:szCs w:val="22"/>
        </w:rPr>
        <w:t xml:space="preserve">Ivabradinu </w:t>
      </w:r>
      <w:r w:rsidR="006A5175" w:rsidRPr="00CC0B5B">
        <w:rPr>
          <w:szCs w:val="22"/>
        </w:rPr>
        <w:t>STADA</w:t>
      </w:r>
      <w:r w:rsidRPr="00CC0B5B">
        <w:rPr>
          <w:szCs w:val="22"/>
        </w:rPr>
        <w:t xml:space="preserve"> alebo sledovanie liečby:</w:t>
      </w:r>
    </w:p>
    <w:p w14:paraId="46162CEB" w14:textId="77777777" w:rsidR="00F236F9" w:rsidRPr="00CC0B5B" w:rsidRDefault="001E1F99" w:rsidP="001E1F99">
      <w:pPr>
        <w:autoSpaceDE w:val="0"/>
        <w:autoSpaceDN w:val="0"/>
        <w:adjustRightInd w:val="0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F236F9" w:rsidRPr="00CC0B5B">
        <w:rPr>
          <w:b/>
          <w:szCs w:val="22"/>
        </w:rPr>
        <w:t>flukonazol</w:t>
      </w:r>
      <w:r w:rsidR="00F236F9" w:rsidRPr="00CC0B5B">
        <w:rPr>
          <w:szCs w:val="22"/>
        </w:rPr>
        <w:t xml:space="preserve"> (liek proti plesni)</w:t>
      </w:r>
      <w:r w:rsidR="0026193E" w:rsidRPr="00CC0B5B">
        <w:rPr>
          <w:szCs w:val="22"/>
        </w:rPr>
        <w:t>,</w:t>
      </w:r>
    </w:p>
    <w:p w14:paraId="5BC616A6" w14:textId="77777777" w:rsidR="00F236F9" w:rsidRPr="00CC0B5B" w:rsidRDefault="001E1F99" w:rsidP="001E1F99">
      <w:pPr>
        <w:autoSpaceDE w:val="0"/>
        <w:autoSpaceDN w:val="0"/>
        <w:adjustRightInd w:val="0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F236F9" w:rsidRPr="00CC0B5B">
        <w:rPr>
          <w:b/>
          <w:szCs w:val="22"/>
        </w:rPr>
        <w:t>rifampicín</w:t>
      </w:r>
      <w:r w:rsidR="00F236F9" w:rsidRPr="00CC0B5B">
        <w:rPr>
          <w:szCs w:val="22"/>
        </w:rPr>
        <w:t xml:space="preserve"> (antibiotikum)</w:t>
      </w:r>
      <w:r w:rsidR="0026193E" w:rsidRPr="00CC0B5B">
        <w:rPr>
          <w:szCs w:val="22"/>
        </w:rPr>
        <w:t>,</w:t>
      </w:r>
    </w:p>
    <w:p w14:paraId="595FD1FE" w14:textId="77777777" w:rsidR="00F236F9" w:rsidRPr="00CC0B5B" w:rsidRDefault="001E1F99" w:rsidP="001E1F99">
      <w:pPr>
        <w:autoSpaceDE w:val="0"/>
        <w:autoSpaceDN w:val="0"/>
        <w:adjustRightInd w:val="0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F236F9" w:rsidRPr="00CC0B5B">
        <w:rPr>
          <w:b/>
          <w:szCs w:val="22"/>
        </w:rPr>
        <w:t>barbituráty</w:t>
      </w:r>
      <w:r w:rsidR="00F236F9" w:rsidRPr="00CC0B5B">
        <w:rPr>
          <w:szCs w:val="22"/>
        </w:rPr>
        <w:t xml:space="preserve"> (na ťažkosti so spánkom alebo na epilepsiu)</w:t>
      </w:r>
      <w:r w:rsidR="0026193E" w:rsidRPr="00CC0B5B">
        <w:rPr>
          <w:szCs w:val="22"/>
        </w:rPr>
        <w:t>,</w:t>
      </w:r>
    </w:p>
    <w:p w14:paraId="4C07E87F" w14:textId="77777777" w:rsidR="00F236F9" w:rsidRPr="00CC0B5B" w:rsidRDefault="001E1F99" w:rsidP="001E1F99">
      <w:pPr>
        <w:autoSpaceDE w:val="0"/>
        <w:autoSpaceDN w:val="0"/>
        <w:adjustRightInd w:val="0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F236F9" w:rsidRPr="00CC0B5B">
        <w:rPr>
          <w:b/>
          <w:szCs w:val="22"/>
        </w:rPr>
        <w:t>fenytoín</w:t>
      </w:r>
      <w:r w:rsidR="00F236F9" w:rsidRPr="00CC0B5B">
        <w:rPr>
          <w:szCs w:val="22"/>
        </w:rPr>
        <w:t xml:space="preserve"> (na epilepsiu)</w:t>
      </w:r>
      <w:r w:rsidR="0026193E" w:rsidRPr="00CC0B5B">
        <w:rPr>
          <w:szCs w:val="22"/>
        </w:rPr>
        <w:t>,</w:t>
      </w:r>
    </w:p>
    <w:p w14:paraId="666F2734" w14:textId="77777777" w:rsidR="00F236F9" w:rsidRPr="00CC0B5B" w:rsidRDefault="001E1F99" w:rsidP="001E1F99">
      <w:pPr>
        <w:autoSpaceDE w:val="0"/>
        <w:autoSpaceDN w:val="0"/>
        <w:adjustRightInd w:val="0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F236F9" w:rsidRPr="00CC0B5B">
        <w:rPr>
          <w:b/>
          <w:i/>
          <w:iCs/>
          <w:szCs w:val="22"/>
        </w:rPr>
        <w:t>Hypericum perforatum</w:t>
      </w:r>
      <w:r w:rsidR="00F236F9" w:rsidRPr="00CC0B5B">
        <w:rPr>
          <w:i/>
          <w:iCs/>
          <w:szCs w:val="22"/>
        </w:rPr>
        <w:t xml:space="preserve">, </w:t>
      </w:r>
      <w:r w:rsidR="00F236F9" w:rsidRPr="00CC0B5B">
        <w:rPr>
          <w:szCs w:val="22"/>
        </w:rPr>
        <w:t xml:space="preserve">čiže </w:t>
      </w:r>
      <w:r w:rsidR="00F236F9" w:rsidRPr="00CC0B5B">
        <w:rPr>
          <w:b/>
          <w:szCs w:val="22"/>
        </w:rPr>
        <w:t>ľubovník bodkovaný</w:t>
      </w:r>
      <w:r w:rsidR="00F236F9" w:rsidRPr="00CC0B5B">
        <w:rPr>
          <w:szCs w:val="22"/>
        </w:rPr>
        <w:t xml:space="preserve"> (rastlinná liečba depresi</w:t>
      </w:r>
      <w:r w:rsidR="008A5C41" w:rsidRPr="00CC0B5B">
        <w:rPr>
          <w:szCs w:val="22"/>
        </w:rPr>
        <w:t>e</w:t>
      </w:r>
      <w:r w:rsidR="00F236F9" w:rsidRPr="00CC0B5B">
        <w:rPr>
          <w:szCs w:val="22"/>
        </w:rPr>
        <w:t>)</w:t>
      </w:r>
      <w:r w:rsidR="0026193E" w:rsidRPr="00CC0B5B">
        <w:rPr>
          <w:szCs w:val="22"/>
        </w:rPr>
        <w:t>,</w:t>
      </w:r>
    </w:p>
    <w:p w14:paraId="513FD247" w14:textId="77777777" w:rsidR="00F236F9" w:rsidRPr="00CC0B5B" w:rsidRDefault="001E1F99" w:rsidP="001E1F99">
      <w:pPr>
        <w:autoSpaceDE w:val="0"/>
        <w:autoSpaceDN w:val="0"/>
        <w:adjustRightInd w:val="0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F236F9" w:rsidRPr="00CC0B5B">
        <w:rPr>
          <w:szCs w:val="22"/>
        </w:rPr>
        <w:t>lieky predlžujúce interval QT na liečbu porúch srdcového rytmu alebo iných stavov:</w:t>
      </w:r>
    </w:p>
    <w:p w14:paraId="1872C636" w14:textId="77777777" w:rsidR="000E66D1" w:rsidRPr="00CC0B5B" w:rsidRDefault="0026193E" w:rsidP="009E6A32">
      <w:pPr>
        <w:tabs>
          <w:tab w:val="left" w:pos="1134"/>
        </w:tabs>
        <w:autoSpaceDE w:val="0"/>
        <w:autoSpaceDN w:val="0"/>
        <w:adjustRightInd w:val="0"/>
        <w:ind w:firstLine="142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673C81" w:rsidRPr="00CC0B5B">
        <w:rPr>
          <w:b/>
          <w:szCs w:val="22"/>
        </w:rPr>
        <w:t>chinidín, diz</w:t>
      </w:r>
      <w:r w:rsidR="00F236F9" w:rsidRPr="00CC0B5B">
        <w:rPr>
          <w:b/>
          <w:szCs w:val="22"/>
        </w:rPr>
        <w:t>opyramid, ibutilid, sotalol, amiodar</w:t>
      </w:r>
      <w:r w:rsidR="008A5C41" w:rsidRPr="00CC0B5B">
        <w:rPr>
          <w:b/>
          <w:szCs w:val="22"/>
        </w:rPr>
        <w:t>ó</w:t>
      </w:r>
      <w:r w:rsidR="00F236F9" w:rsidRPr="00CC0B5B">
        <w:rPr>
          <w:b/>
          <w:szCs w:val="22"/>
        </w:rPr>
        <w:t>n</w:t>
      </w:r>
      <w:r w:rsidR="00F236F9" w:rsidRPr="00CC0B5B">
        <w:rPr>
          <w:szCs w:val="22"/>
        </w:rPr>
        <w:t xml:space="preserve"> (na liečbu porúch srdcového </w:t>
      </w:r>
    </w:p>
    <w:p w14:paraId="062AC5FC" w14:textId="77777777" w:rsidR="00F236F9" w:rsidRPr="00CC0B5B" w:rsidRDefault="000E66D1" w:rsidP="009E6A32">
      <w:pPr>
        <w:tabs>
          <w:tab w:val="left" w:pos="1134"/>
        </w:tabs>
        <w:autoSpaceDE w:val="0"/>
        <w:autoSpaceDN w:val="0"/>
        <w:adjustRightInd w:val="0"/>
        <w:ind w:firstLine="142"/>
        <w:rPr>
          <w:szCs w:val="22"/>
        </w:rPr>
      </w:pPr>
      <w:r w:rsidRPr="00CC0B5B">
        <w:rPr>
          <w:szCs w:val="22"/>
        </w:rPr>
        <w:tab/>
      </w:r>
      <w:r w:rsidR="00F236F9" w:rsidRPr="00CC0B5B">
        <w:rPr>
          <w:szCs w:val="22"/>
        </w:rPr>
        <w:t>rytmu)</w:t>
      </w:r>
    </w:p>
    <w:p w14:paraId="31FA0926" w14:textId="77777777" w:rsidR="00F236F9" w:rsidRPr="00CC0B5B" w:rsidRDefault="0026193E" w:rsidP="009E6A32">
      <w:pPr>
        <w:tabs>
          <w:tab w:val="left" w:pos="1134"/>
        </w:tabs>
        <w:autoSpaceDE w:val="0"/>
        <w:autoSpaceDN w:val="0"/>
        <w:adjustRightInd w:val="0"/>
        <w:ind w:left="709"/>
        <w:rPr>
          <w:szCs w:val="22"/>
        </w:rPr>
      </w:pPr>
      <w:r w:rsidRPr="00CC0B5B">
        <w:rPr>
          <w:szCs w:val="22"/>
        </w:rPr>
        <w:tab/>
      </w:r>
      <w:r w:rsidR="009E6A32" w:rsidRPr="00CC0B5B">
        <w:rPr>
          <w:szCs w:val="22"/>
        </w:rPr>
        <w:t>-</w:t>
      </w:r>
      <w:r w:rsidR="009E6A32" w:rsidRPr="00CC0B5B">
        <w:rPr>
          <w:szCs w:val="22"/>
        </w:rPr>
        <w:tab/>
      </w:r>
      <w:r w:rsidR="008D7A0F" w:rsidRPr="00CC0B5B">
        <w:rPr>
          <w:b/>
          <w:szCs w:val="22"/>
        </w:rPr>
        <w:t>bepridil</w:t>
      </w:r>
      <w:r w:rsidR="008D7A0F" w:rsidRPr="00CC0B5B">
        <w:rPr>
          <w:szCs w:val="22"/>
        </w:rPr>
        <w:t xml:space="preserve"> (na liečbu </w:t>
      </w:r>
      <w:r w:rsidR="008D7A0F" w:rsidRPr="00CC0B5B">
        <w:rPr>
          <w:i/>
          <w:szCs w:val="22"/>
        </w:rPr>
        <w:t>ang</w:t>
      </w:r>
      <w:r w:rsidR="008A5C41" w:rsidRPr="00CC0B5B">
        <w:rPr>
          <w:i/>
          <w:szCs w:val="22"/>
        </w:rPr>
        <w:t>i</w:t>
      </w:r>
      <w:r w:rsidR="00F236F9" w:rsidRPr="00CC0B5B">
        <w:rPr>
          <w:i/>
          <w:szCs w:val="22"/>
        </w:rPr>
        <w:t>ny pectoris</w:t>
      </w:r>
      <w:r w:rsidR="00F236F9" w:rsidRPr="00CC0B5B">
        <w:rPr>
          <w:szCs w:val="22"/>
        </w:rPr>
        <w:t>)</w:t>
      </w:r>
      <w:r w:rsidR="00873589" w:rsidRPr="00CC0B5B">
        <w:rPr>
          <w:szCs w:val="22"/>
        </w:rPr>
        <w:t>,</w:t>
      </w:r>
    </w:p>
    <w:p w14:paraId="603DBDE9" w14:textId="77777777" w:rsidR="00F236F9" w:rsidRPr="00CC0B5B" w:rsidRDefault="00873589" w:rsidP="00873589">
      <w:pPr>
        <w:tabs>
          <w:tab w:val="left" w:pos="1134"/>
        </w:tabs>
        <w:autoSpaceDE w:val="0"/>
        <w:autoSpaceDN w:val="0"/>
        <w:adjustRightInd w:val="0"/>
        <w:ind w:firstLine="141"/>
        <w:rPr>
          <w:b/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F236F9" w:rsidRPr="00CC0B5B">
        <w:rPr>
          <w:szCs w:val="22"/>
        </w:rPr>
        <w:t xml:space="preserve">určité druhy liekov na liečbu úzkosti, schizofrénie alebo iných psychóz (ako sú </w:t>
      </w:r>
      <w:r w:rsidR="00F236F9" w:rsidRPr="00CC0B5B">
        <w:rPr>
          <w:b/>
          <w:szCs w:val="22"/>
        </w:rPr>
        <w:t>pimozid,</w:t>
      </w:r>
    </w:p>
    <w:p w14:paraId="3BAB7BF2" w14:textId="77777777" w:rsidR="00F236F9" w:rsidRPr="00CC0B5B" w:rsidRDefault="00F236F9" w:rsidP="00E14746">
      <w:pPr>
        <w:autoSpaceDE w:val="0"/>
        <w:autoSpaceDN w:val="0"/>
        <w:adjustRightInd w:val="0"/>
        <w:ind w:left="709" w:firstLine="425"/>
        <w:rPr>
          <w:szCs w:val="22"/>
        </w:rPr>
      </w:pPr>
      <w:r w:rsidRPr="00CC0B5B">
        <w:rPr>
          <w:b/>
          <w:szCs w:val="22"/>
        </w:rPr>
        <w:t>ziprasidón, sertindol)</w:t>
      </w:r>
      <w:r w:rsidR="00873589" w:rsidRPr="00CC0B5B">
        <w:rPr>
          <w:szCs w:val="22"/>
        </w:rPr>
        <w:t>,</w:t>
      </w:r>
    </w:p>
    <w:p w14:paraId="3CBEC6C2" w14:textId="77777777" w:rsidR="00F236F9" w:rsidRPr="00CC0B5B" w:rsidRDefault="00E14746" w:rsidP="00E14746">
      <w:pPr>
        <w:autoSpaceDE w:val="0"/>
        <w:autoSpaceDN w:val="0"/>
        <w:adjustRightInd w:val="0"/>
        <w:ind w:left="1134" w:hanging="426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F236F9" w:rsidRPr="00CC0B5B">
        <w:rPr>
          <w:szCs w:val="22"/>
        </w:rPr>
        <w:t xml:space="preserve">lieky proti malárii (ako sú </w:t>
      </w:r>
      <w:r w:rsidR="00F236F9" w:rsidRPr="00CC0B5B">
        <w:rPr>
          <w:b/>
          <w:szCs w:val="22"/>
        </w:rPr>
        <w:t>meflochín</w:t>
      </w:r>
      <w:r w:rsidR="00F236F9" w:rsidRPr="00CC0B5B">
        <w:rPr>
          <w:szCs w:val="22"/>
        </w:rPr>
        <w:t xml:space="preserve"> alebo </w:t>
      </w:r>
      <w:r w:rsidR="00F236F9" w:rsidRPr="00CC0B5B">
        <w:rPr>
          <w:b/>
          <w:szCs w:val="22"/>
        </w:rPr>
        <w:t>halofantrín</w:t>
      </w:r>
      <w:r w:rsidR="00F236F9" w:rsidRPr="00CC0B5B">
        <w:rPr>
          <w:szCs w:val="22"/>
        </w:rPr>
        <w:t>)</w:t>
      </w:r>
      <w:r w:rsidR="007C002F" w:rsidRPr="00CC0B5B">
        <w:rPr>
          <w:szCs w:val="22"/>
        </w:rPr>
        <w:t>,</w:t>
      </w:r>
    </w:p>
    <w:p w14:paraId="7DDBE421" w14:textId="77777777" w:rsidR="00F236F9" w:rsidRPr="00CC0B5B" w:rsidRDefault="007C002F" w:rsidP="007C002F">
      <w:pPr>
        <w:tabs>
          <w:tab w:val="left" w:pos="709"/>
          <w:tab w:val="left" w:pos="1134"/>
        </w:tabs>
        <w:autoSpaceDE w:val="0"/>
        <w:autoSpaceDN w:val="0"/>
        <w:adjustRightInd w:val="0"/>
        <w:rPr>
          <w:szCs w:val="22"/>
        </w:rPr>
      </w:pPr>
      <w:r w:rsidRPr="00CC0B5B">
        <w:rPr>
          <w:szCs w:val="22"/>
        </w:rPr>
        <w:tab/>
      </w:r>
      <w:r w:rsidRPr="00CC0B5B">
        <w:rPr>
          <w:szCs w:val="22"/>
        </w:rPr>
        <w:tab/>
        <w:t>-</w:t>
      </w:r>
      <w:r w:rsidRPr="00CC0B5B">
        <w:rPr>
          <w:szCs w:val="22"/>
        </w:rPr>
        <w:tab/>
      </w:r>
      <w:r w:rsidR="00F236F9" w:rsidRPr="00CC0B5B">
        <w:rPr>
          <w:b/>
          <w:szCs w:val="22"/>
        </w:rPr>
        <w:t>erytromycín</w:t>
      </w:r>
      <w:r w:rsidR="00F236F9" w:rsidRPr="00CC0B5B">
        <w:rPr>
          <w:szCs w:val="22"/>
        </w:rPr>
        <w:t xml:space="preserve"> podávaný do žily (antibiotikum)</w:t>
      </w:r>
      <w:r w:rsidR="003E6B6F" w:rsidRPr="00CC0B5B">
        <w:rPr>
          <w:szCs w:val="22"/>
        </w:rPr>
        <w:t>,</w:t>
      </w:r>
    </w:p>
    <w:p w14:paraId="77CBB627" w14:textId="77777777" w:rsidR="00F236F9" w:rsidRPr="00CC0B5B" w:rsidRDefault="00B526FA" w:rsidP="00B526FA">
      <w:pPr>
        <w:tabs>
          <w:tab w:val="left" w:pos="1134"/>
        </w:tabs>
        <w:autoSpaceDE w:val="0"/>
        <w:autoSpaceDN w:val="0"/>
        <w:adjustRightInd w:val="0"/>
        <w:ind w:firstLine="141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F236F9" w:rsidRPr="00CC0B5B">
        <w:rPr>
          <w:b/>
          <w:szCs w:val="22"/>
        </w:rPr>
        <w:t>pentamidín</w:t>
      </w:r>
      <w:r w:rsidR="00F236F9" w:rsidRPr="00CC0B5B">
        <w:rPr>
          <w:szCs w:val="22"/>
        </w:rPr>
        <w:t xml:space="preserve"> (antiparazitikum)</w:t>
      </w:r>
      <w:r w:rsidR="003E6B6F" w:rsidRPr="00CC0B5B">
        <w:rPr>
          <w:szCs w:val="22"/>
        </w:rPr>
        <w:t>,</w:t>
      </w:r>
    </w:p>
    <w:p w14:paraId="5D17F339" w14:textId="77777777" w:rsidR="00F236F9" w:rsidRPr="00CC0B5B" w:rsidRDefault="00265060" w:rsidP="00265060">
      <w:pPr>
        <w:autoSpaceDE w:val="0"/>
        <w:autoSpaceDN w:val="0"/>
        <w:adjustRightInd w:val="0"/>
        <w:ind w:left="1134" w:hanging="425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F236F9" w:rsidRPr="00CC0B5B">
        <w:rPr>
          <w:b/>
          <w:szCs w:val="22"/>
        </w:rPr>
        <w:t>cisaprid</w:t>
      </w:r>
      <w:r w:rsidR="00F236F9" w:rsidRPr="00CC0B5B">
        <w:rPr>
          <w:szCs w:val="22"/>
        </w:rPr>
        <w:t xml:space="preserve"> (proti </w:t>
      </w:r>
      <w:r w:rsidR="008A5C41" w:rsidRPr="00CC0B5B">
        <w:rPr>
          <w:szCs w:val="22"/>
        </w:rPr>
        <w:t>gastroezof</w:t>
      </w:r>
      <w:r w:rsidR="002F39B5" w:rsidRPr="00CC0B5B">
        <w:rPr>
          <w:szCs w:val="22"/>
        </w:rPr>
        <w:t>a</w:t>
      </w:r>
      <w:r w:rsidR="008A5C41" w:rsidRPr="00CC0B5B">
        <w:rPr>
          <w:szCs w:val="22"/>
        </w:rPr>
        <w:t>g</w:t>
      </w:r>
      <w:r w:rsidR="002F39B5" w:rsidRPr="00CC0B5B">
        <w:rPr>
          <w:szCs w:val="22"/>
        </w:rPr>
        <w:t>álnemu</w:t>
      </w:r>
      <w:r w:rsidR="008A5C41" w:rsidRPr="00CC0B5B">
        <w:rPr>
          <w:szCs w:val="22"/>
        </w:rPr>
        <w:t xml:space="preserve"> </w:t>
      </w:r>
      <w:r w:rsidR="00F236F9" w:rsidRPr="00CC0B5B">
        <w:rPr>
          <w:szCs w:val="22"/>
        </w:rPr>
        <w:t>refluxu)</w:t>
      </w:r>
      <w:r w:rsidR="003E6B6F" w:rsidRPr="00CC0B5B">
        <w:rPr>
          <w:szCs w:val="22"/>
        </w:rPr>
        <w:t>,</w:t>
      </w:r>
    </w:p>
    <w:p w14:paraId="7ADAB1B0" w14:textId="77777777" w:rsidR="00622B9A" w:rsidRPr="00CC0B5B" w:rsidRDefault="00F221D3" w:rsidP="000E66D1">
      <w:pPr>
        <w:autoSpaceDE w:val="0"/>
        <w:autoSpaceDN w:val="0"/>
        <w:adjustRightInd w:val="0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F236F9" w:rsidRPr="00CC0B5B">
        <w:rPr>
          <w:szCs w:val="22"/>
        </w:rPr>
        <w:t>niektoré typy diuretík</w:t>
      </w:r>
      <w:r w:rsidR="008A5C41" w:rsidRPr="00CC0B5B">
        <w:rPr>
          <w:szCs w:val="22"/>
        </w:rPr>
        <w:t xml:space="preserve"> (lieky na odvodnenie)</w:t>
      </w:r>
      <w:r w:rsidR="00F236F9" w:rsidRPr="00CC0B5B">
        <w:rPr>
          <w:szCs w:val="22"/>
        </w:rPr>
        <w:t xml:space="preserve">, ktoré môžu spôsobiť zníženie hladiny draslíka v krvi, ako sú </w:t>
      </w:r>
      <w:r w:rsidR="00F236F9" w:rsidRPr="00CC0B5B">
        <w:rPr>
          <w:b/>
          <w:szCs w:val="22"/>
        </w:rPr>
        <w:t>furosemid,</w:t>
      </w:r>
      <w:r w:rsidR="000E66D1" w:rsidRPr="00CC0B5B">
        <w:rPr>
          <w:b/>
          <w:szCs w:val="22"/>
        </w:rPr>
        <w:t xml:space="preserve"> </w:t>
      </w:r>
      <w:r w:rsidR="00F236F9" w:rsidRPr="00CC0B5B">
        <w:rPr>
          <w:b/>
          <w:szCs w:val="22"/>
        </w:rPr>
        <w:t>hydrochlorotiazid, indapamid</w:t>
      </w:r>
      <w:r w:rsidR="00F236F9" w:rsidRPr="00CC0B5B">
        <w:rPr>
          <w:szCs w:val="22"/>
        </w:rPr>
        <w:t xml:space="preserve"> (používajú sa na liečbu opuchu, vysokého krvného tlaku).</w:t>
      </w:r>
    </w:p>
    <w:p w14:paraId="32DFA0ED" w14:textId="77777777" w:rsidR="00622B9A" w:rsidRPr="00CC0B5B" w:rsidRDefault="00622B9A" w:rsidP="00F236F9">
      <w:pPr>
        <w:numPr>
          <w:ilvl w:val="12"/>
          <w:numId w:val="0"/>
        </w:numPr>
        <w:ind w:right="-2"/>
        <w:rPr>
          <w:szCs w:val="22"/>
        </w:rPr>
      </w:pPr>
    </w:p>
    <w:p w14:paraId="482D84D4" w14:textId="77777777" w:rsidR="00470996" w:rsidRPr="00CC0B5B" w:rsidRDefault="00622B9A" w:rsidP="00F236F9">
      <w:pPr>
        <w:numPr>
          <w:ilvl w:val="12"/>
          <w:numId w:val="0"/>
        </w:numPr>
        <w:ind w:right="-2"/>
        <w:rPr>
          <w:szCs w:val="22"/>
        </w:rPr>
      </w:pPr>
      <w:r w:rsidRPr="00CC0B5B">
        <w:rPr>
          <w:b/>
          <w:szCs w:val="22"/>
        </w:rPr>
        <w:t xml:space="preserve">Ivabradin </w:t>
      </w:r>
      <w:r w:rsidR="006A5175" w:rsidRPr="00CC0B5B">
        <w:rPr>
          <w:b/>
          <w:szCs w:val="22"/>
        </w:rPr>
        <w:t>STADA</w:t>
      </w:r>
      <w:r w:rsidR="00470996" w:rsidRPr="00CC0B5B">
        <w:rPr>
          <w:b/>
          <w:szCs w:val="22"/>
        </w:rPr>
        <w:t xml:space="preserve"> a</w:t>
      </w:r>
      <w:r w:rsidR="00F27153" w:rsidRPr="00CC0B5B">
        <w:rPr>
          <w:b/>
          <w:szCs w:val="22"/>
        </w:rPr>
        <w:t> </w:t>
      </w:r>
      <w:r w:rsidR="00470996" w:rsidRPr="00CC0B5B">
        <w:rPr>
          <w:b/>
          <w:szCs w:val="22"/>
        </w:rPr>
        <w:t>jedlo</w:t>
      </w:r>
      <w:r w:rsidR="00F27153" w:rsidRPr="00CC0B5B">
        <w:rPr>
          <w:b/>
          <w:szCs w:val="22"/>
        </w:rPr>
        <w:t xml:space="preserve"> a </w:t>
      </w:r>
      <w:r w:rsidR="00535A70" w:rsidRPr="00CC0B5B">
        <w:rPr>
          <w:b/>
          <w:szCs w:val="22"/>
        </w:rPr>
        <w:t>nápoje</w:t>
      </w:r>
    </w:p>
    <w:p w14:paraId="154DA5F7" w14:textId="77777777" w:rsidR="00470996" w:rsidRPr="00CC0B5B" w:rsidRDefault="00C97472" w:rsidP="00470996">
      <w:pPr>
        <w:numPr>
          <w:ilvl w:val="12"/>
          <w:numId w:val="0"/>
        </w:numPr>
        <w:ind w:right="-2"/>
        <w:rPr>
          <w:szCs w:val="22"/>
        </w:rPr>
      </w:pPr>
      <w:r w:rsidRPr="00CC0B5B">
        <w:rPr>
          <w:szCs w:val="22"/>
        </w:rPr>
        <w:t xml:space="preserve">Počas liečby Ivabradinom </w:t>
      </w:r>
      <w:r w:rsidR="006A5175" w:rsidRPr="00CC0B5B">
        <w:rPr>
          <w:szCs w:val="22"/>
        </w:rPr>
        <w:t>STADA</w:t>
      </w:r>
      <w:r w:rsidRPr="00CC0B5B">
        <w:rPr>
          <w:szCs w:val="22"/>
        </w:rPr>
        <w:t xml:space="preserve"> sa vyhnite </w:t>
      </w:r>
      <w:r w:rsidR="008A5C41" w:rsidRPr="00CC0B5B">
        <w:rPr>
          <w:szCs w:val="22"/>
        </w:rPr>
        <w:t xml:space="preserve">pitiu </w:t>
      </w:r>
      <w:r w:rsidRPr="00CC0B5B">
        <w:rPr>
          <w:szCs w:val="22"/>
        </w:rPr>
        <w:t>grapefruitového džúsu</w:t>
      </w:r>
      <w:r w:rsidR="00635432" w:rsidRPr="00CC0B5B">
        <w:rPr>
          <w:szCs w:val="22"/>
        </w:rPr>
        <w:t>.</w:t>
      </w:r>
    </w:p>
    <w:p w14:paraId="5EE4AC40" w14:textId="77777777" w:rsidR="00635432" w:rsidRPr="00CC0B5B" w:rsidRDefault="00635432" w:rsidP="00470996">
      <w:pPr>
        <w:numPr>
          <w:ilvl w:val="12"/>
          <w:numId w:val="0"/>
        </w:numPr>
        <w:ind w:right="-2"/>
        <w:rPr>
          <w:szCs w:val="22"/>
        </w:rPr>
      </w:pPr>
    </w:p>
    <w:p w14:paraId="05B103F2" w14:textId="77777777" w:rsidR="00470996" w:rsidRPr="00CC0B5B" w:rsidRDefault="00470996" w:rsidP="00470996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CC0B5B">
        <w:rPr>
          <w:b/>
          <w:szCs w:val="22"/>
        </w:rPr>
        <w:t>Tehotenstvo</w:t>
      </w:r>
      <w:r w:rsidR="00BC4017" w:rsidRPr="00CC0B5B">
        <w:rPr>
          <w:b/>
          <w:szCs w:val="22"/>
        </w:rPr>
        <w:t xml:space="preserve"> </w:t>
      </w:r>
      <w:r w:rsidRPr="00CC0B5B">
        <w:rPr>
          <w:b/>
          <w:szCs w:val="22"/>
        </w:rPr>
        <w:t>a</w:t>
      </w:r>
      <w:r w:rsidR="00BC4017" w:rsidRPr="00CC0B5B">
        <w:rPr>
          <w:b/>
          <w:szCs w:val="22"/>
        </w:rPr>
        <w:t xml:space="preserve"> </w:t>
      </w:r>
      <w:r w:rsidRPr="00CC0B5B">
        <w:rPr>
          <w:b/>
          <w:szCs w:val="22"/>
        </w:rPr>
        <w:t>dojčenie</w:t>
      </w:r>
    </w:p>
    <w:p w14:paraId="72F11595" w14:textId="77777777" w:rsidR="00BC4017" w:rsidRPr="00CC0B5B" w:rsidRDefault="00326CDC" w:rsidP="00BC4017">
      <w:pPr>
        <w:autoSpaceDE w:val="0"/>
        <w:autoSpaceDN w:val="0"/>
        <w:adjustRightInd w:val="0"/>
        <w:ind w:left="0" w:firstLine="0"/>
        <w:rPr>
          <w:szCs w:val="22"/>
        </w:rPr>
      </w:pPr>
      <w:r w:rsidRPr="00CC0B5B">
        <w:rPr>
          <w:szCs w:val="22"/>
        </w:rPr>
        <w:t>N</w:t>
      </w:r>
      <w:r w:rsidR="000E66D1" w:rsidRPr="00CC0B5B">
        <w:rPr>
          <w:szCs w:val="22"/>
        </w:rPr>
        <w:t>eužívajte</w:t>
      </w:r>
      <w:r w:rsidR="00BC4017" w:rsidRPr="00CC0B5B">
        <w:rPr>
          <w:szCs w:val="22"/>
        </w:rPr>
        <w:t xml:space="preserve"> Ivabradin </w:t>
      </w:r>
      <w:r w:rsidR="006A5175" w:rsidRPr="00CC0B5B">
        <w:rPr>
          <w:szCs w:val="22"/>
        </w:rPr>
        <w:t>STADA</w:t>
      </w:r>
      <w:r w:rsidR="00BC4017" w:rsidRPr="00CC0B5B">
        <w:rPr>
          <w:szCs w:val="22"/>
        </w:rPr>
        <w:t xml:space="preserve">, ak ste tehotná alebo plánujete tehotenstvo (pozri „Neužívajte Ivabradin </w:t>
      </w:r>
      <w:r w:rsidR="006A5175" w:rsidRPr="00CC0B5B">
        <w:rPr>
          <w:szCs w:val="22"/>
        </w:rPr>
        <w:t>STADA</w:t>
      </w:r>
      <w:r w:rsidR="00BC4017" w:rsidRPr="00CC0B5B">
        <w:rPr>
          <w:szCs w:val="22"/>
        </w:rPr>
        <w:t>”).</w:t>
      </w:r>
    </w:p>
    <w:p w14:paraId="25D5D796" w14:textId="77777777" w:rsidR="00BC4017" w:rsidRPr="00CC0B5B" w:rsidRDefault="00BC4017" w:rsidP="00BC4017">
      <w:pPr>
        <w:autoSpaceDE w:val="0"/>
        <w:autoSpaceDN w:val="0"/>
        <w:adjustRightInd w:val="0"/>
        <w:ind w:left="0" w:firstLine="0"/>
        <w:rPr>
          <w:szCs w:val="22"/>
        </w:rPr>
      </w:pPr>
      <w:r w:rsidRPr="00CC0B5B">
        <w:rPr>
          <w:szCs w:val="22"/>
        </w:rPr>
        <w:t xml:space="preserve">Ak ste tehotná a užili ste Ivabradin </w:t>
      </w:r>
      <w:r w:rsidR="006A5175" w:rsidRPr="00CC0B5B">
        <w:rPr>
          <w:szCs w:val="22"/>
        </w:rPr>
        <w:t>STADA</w:t>
      </w:r>
      <w:r w:rsidRPr="00CC0B5B">
        <w:rPr>
          <w:szCs w:val="22"/>
        </w:rPr>
        <w:t>, povedzte to svojmu lekárovi.</w:t>
      </w:r>
    </w:p>
    <w:p w14:paraId="17BC630C" w14:textId="77777777" w:rsidR="00BC4017" w:rsidRPr="00CC0B5B" w:rsidRDefault="00326CDC" w:rsidP="00BC4017">
      <w:pPr>
        <w:autoSpaceDE w:val="0"/>
        <w:autoSpaceDN w:val="0"/>
        <w:adjustRightInd w:val="0"/>
        <w:ind w:left="0" w:firstLine="0"/>
        <w:rPr>
          <w:szCs w:val="22"/>
        </w:rPr>
      </w:pPr>
      <w:r w:rsidRPr="00CC0B5B">
        <w:rPr>
          <w:szCs w:val="22"/>
        </w:rPr>
        <w:t>N</w:t>
      </w:r>
      <w:r w:rsidR="000E66D1" w:rsidRPr="00CC0B5B">
        <w:rPr>
          <w:szCs w:val="22"/>
        </w:rPr>
        <w:t>eužívajte</w:t>
      </w:r>
      <w:r w:rsidR="00BC4017" w:rsidRPr="00CC0B5B">
        <w:rPr>
          <w:szCs w:val="22"/>
        </w:rPr>
        <w:t xml:space="preserve"> Ivabradin </w:t>
      </w:r>
      <w:r w:rsidR="006A5175" w:rsidRPr="00CC0B5B">
        <w:rPr>
          <w:szCs w:val="22"/>
        </w:rPr>
        <w:t>STADA</w:t>
      </w:r>
      <w:r w:rsidR="002F39B5" w:rsidRPr="00CC0B5B">
        <w:rPr>
          <w:szCs w:val="22"/>
        </w:rPr>
        <w:t>,</w:t>
      </w:r>
      <w:r w:rsidR="00BC4017" w:rsidRPr="00CC0B5B">
        <w:rPr>
          <w:szCs w:val="22"/>
        </w:rPr>
        <w:t xml:space="preserve"> ak ste v</w:t>
      </w:r>
      <w:r w:rsidR="00610939" w:rsidRPr="00CC0B5B">
        <w:rPr>
          <w:szCs w:val="22"/>
        </w:rPr>
        <w:t xml:space="preserve"> </w:t>
      </w:r>
      <w:r w:rsidR="008A5C41" w:rsidRPr="00CC0B5B">
        <w:rPr>
          <w:szCs w:val="22"/>
        </w:rPr>
        <w:t>plodnom</w:t>
      </w:r>
      <w:r w:rsidR="00BC4017" w:rsidRPr="00CC0B5B">
        <w:rPr>
          <w:szCs w:val="22"/>
        </w:rPr>
        <w:t xml:space="preserve"> veku a nepoužívate spoľ</w:t>
      </w:r>
      <w:r w:rsidR="0001317A" w:rsidRPr="00CC0B5B">
        <w:rPr>
          <w:szCs w:val="22"/>
        </w:rPr>
        <w:t xml:space="preserve">ahlivú antikoncepciu (pozri </w:t>
      </w:r>
      <w:r w:rsidR="00BC4017" w:rsidRPr="00CC0B5B">
        <w:rPr>
          <w:szCs w:val="22"/>
        </w:rPr>
        <w:t xml:space="preserve">„Nepoužívajte Ivabradin </w:t>
      </w:r>
      <w:r w:rsidR="006A5175" w:rsidRPr="00CC0B5B">
        <w:rPr>
          <w:szCs w:val="22"/>
        </w:rPr>
        <w:t>STADA</w:t>
      </w:r>
      <w:r w:rsidR="00BC4017" w:rsidRPr="00CC0B5B">
        <w:rPr>
          <w:szCs w:val="22"/>
        </w:rPr>
        <w:t>“).</w:t>
      </w:r>
    </w:p>
    <w:p w14:paraId="313076C3" w14:textId="77777777" w:rsidR="00BC4017" w:rsidRPr="00CC0B5B" w:rsidRDefault="00326CDC" w:rsidP="00BC4017">
      <w:pPr>
        <w:autoSpaceDE w:val="0"/>
        <w:autoSpaceDN w:val="0"/>
        <w:adjustRightInd w:val="0"/>
        <w:ind w:left="0" w:firstLine="0"/>
        <w:rPr>
          <w:szCs w:val="22"/>
        </w:rPr>
      </w:pPr>
      <w:r w:rsidRPr="00CC0B5B">
        <w:rPr>
          <w:szCs w:val="22"/>
        </w:rPr>
        <w:t>N</w:t>
      </w:r>
      <w:r w:rsidR="000E66D1" w:rsidRPr="00CC0B5B">
        <w:rPr>
          <w:szCs w:val="22"/>
        </w:rPr>
        <w:t>eužívajte</w:t>
      </w:r>
      <w:r w:rsidR="00BC4017" w:rsidRPr="00CC0B5B">
        <w:rPr>
          <w:szCs w:val="22"/>
        </w:rPr>
        <w:t xml:space="preserve"> Ivabradin </w:t>
      </w:r>
      <w:r w:rsidR="006A5175" w:rsidRPr="00CC0B5B">
        <w:rPr>
          <w:szCs w:val="22"/>
        </w:rPr>
        <w:t>STADA</w:t>
      </w:r>
      <w:r w:rsidR="00BC4017" w:rsidRPr="00CC0B5B">
        <w:rPr>
          <w:szCs w:val="22"/>
        </w:rPr>
        <w:t xml:space="preserve">, ak dojčíte (pozri „Neužívajte Ivabradin </w:t>
      </w:r>
      <w:r w:rsidR="006A5175" w:rsidRPr="00CC0B5B">
        <w:rPr>
          <w:szCs w:val="22"/>
        </w:rPr>
        <w:t>STADA</w:t>
      </w:r>
      <w:r w:rsidR="00BC4017" w:rsidRPr="00CC0B5B">
        <w:rPr>
          <w:szCs w:val="22"/>
        </w:rPr>
        <w:t>”). Povedzte svojmu lekárovi</w:t>
      </w:r>
      <w:r w:rsidR="008A5C41" w:rsidRPr="00CC0B5B">
        <w:rPr>
          <w:szCs w:val="22"/>
        </w:rPr>
        <w:t>,</w:t>
      </w:r>
      <w:r w:rsidR="00BC4017" w:rsidRPr="00CC0B5B">
        <w:rPr>
          <w:szCs w:val="22"/>
        </w:rPr>
        <w:t xml:space="preserve"> </w:t>
      </w:r>
      <w:r w:rsidR="008A5C41" w:rsidRPr="00CC0B5B">
        <w:rPr>
          <w:szCs w:val="22"/>
        </w:rPr>
        <w:t>že</w:t>
      </w:r>
      <w:r w:rsidR="00BC4017" w:rsidRPr="00CC0B5B">
        <w:rPr>
          <w:szCs w:val="22"/>
        </w:rPr>
        <w:t xml:space="preserve"> dojčíte</w:t>
      </w:r>
      <w:r w:rsidR="008A5C41" w:rsidRPr="00CC0B5B">
        <w:rPr>
          <w:szCs w:val="22"/>
        </w:rPr>
        <w:t>,</w:t>
      </w:r>
      <w:r w:rsidR="00BC4017" w:rsidRPr="00CC0B5B">
        <w:rPr>
          <w:szCs w:val="22"/>
        </w:rPr>
        <w:t xml:space="preserve"> alebo máte v úmysle dojčiť, pretože dojčenie sa má ukončiť, ak užívate Ivabradin </w:t>
      </w:r>
      <w:r w:rsidR="006A5175" w:rsidRPr="00CC0B5B">
        <w:rPr>
          <w:szCs w:val="22"/>
        </w:rPr>
        <w:t>STADA</w:t>
      </w:r>
      <w:r w:rsidR="00BC4017" w:rsidRPr="00CC0B5B">
        <w:rPr>
          <w:szCs w:val="22"/>
        </w:rPr>
        <w:t>.</w:t>
      </w:r>
    </w:p>
    <w:p w14:paraId="2B48E18C" w14:textId="77777777" w:rsidR="00BC4017" w:rsidRPr="00CC0B5B" w:rsidRDefault="00BC4017" w:rsidP="00BC4017">
      <w:pPr>
        <w:autoSpaceDE w:val="0"/>
        <w:autoSpaceDN w:val="0"/>
        <w:adjustRightInd w:val="0"/>
        <w:ind w:left="0" w:firstLine="0"/>
        <w:rPr>
          <w:szCs w:val="22"/>
        </w:rPr>
      </w:pPr>
      <w:r w:rsidRPr="00CC0B5B">
        <w:rPr>
          <w:szCs w:val="22"/>
        </w:rPr>
        <w:t>Ak ste tehotná alebo dojčíte, ak si myslíte, že ste tehotná alebo ak plánujete otehotnieť, poraďte sa so</w:t>
      </w:r>
    </w:p>
    <w:p w14:paraId="26016F02" w14:textId="77777777" w:rsidR="00470996" w:rsidRPr="00CC0B5B" w:rsidRDefault="00BC4017" w:rsidP="00BC4017">
      <w:pPr>
        <w:numPr>
          <w:ilvl w:val="12"/>
          <w:numId w:val="0"/>
        </w:numPr>
        <w:ind w:right="-2"/>
        <w:rPr>
          <w:szCs w:val="22"/>
        </w:rPr>
      </w:pPr>
      <w:r w:rsidRPr="00CC0B5B">
        <w:rPr>
          <w:szCs w:val="22"/>
        </w:rPr>
        <w:t>svojím lekárom alebo lekárnikom predtým, ako začnete užívať tento liek.</w:t>
      </w:r>
    </w:p>
    <w:p w14:paraId="200C6D94" w14:textId="77777777" w:rsidR="00BC4017" w:rsidRPr="00CC0B5B" w:rsidRDefault="00BC4017" w:rsidP="00BC4017">
      <w:pPr>
        <w:numPr>
          <w:ilvl w:val="12"/>
          <w:numId w:val="0"/>
        </w:numPr>
        <w:ind w:right="-2"/>
        <w:rPr>
          <w:szCs w:val="22"/>
        </w:rPr>
      </w:pPr>
    </w:p>
    <w:p w14:paraId="17D4960B" w14:textId="77777777" w:rsidR="00470996" w:rsidRPr="00CC0B5B" w:rsidRDefault="00470996" w:rsidP="00212488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CC0B5B">
        <w:rPr>
          <w:b/>
          <w:szCs w:val="22"/>
        </w:rPr>
        <w:t>Vedenie vozidiel a obsluha strojov</w:t>
      </w:r>
    </w:p>
    <w:p w14:paraId="518CDE37" w14:textId="77777777" w:rsidR="00BC4017" w:rsidRPr="007C004C" w:rsidRDefault="00BC4017" w:rsidP="00747DFA">
      <w:pPr>
        <w:ind w:left="0" w:firstLine="0"/>
        <w:rPr>
          <w:bCs/>
          <w:szCs w:val="22"/>
        </w:rPr>
      </w:pPr>
      <w:r w:rsidRPr="00CC0B5B">
        <w:rPr>
          <w:szCs w:val="22"/>
        </w:rPr>
        <w:t xml:space="preserve">Ivabradin </w:t>
      </w:r>
      <w:r w:rsidR="006A5175" w:rsidRPr="00CC0B5B">
        <w:rPr>
          <w:szCs w:val="22"/>
        </w:rPr>
        <w:t>STADA</w:t>
      </w:r>
      <w:r w:rsidRPr="00CC0B5B">
        <w:rPr>
          <w:szCs w:val="22"/>
        </w:rPr>
        <w:t xml:space="preserve"> môže spôsobovať dočasné svetelné </w:t>
      </w:r>
      <w:r w:rsidR="002F39B5" w:rsidRPr="00CC0B5B">
        <w:rPr>
          <w:szCs w:val="22"/>
        </w:rPr>
        <w:t>zrakové</w:t>
      </w:r>
      <w:r w:rsidRPr="00CC0B5B">
        <w:rPr>
          <w:szCs w:val="22"/>
        </w:rPr>
        <w:t xml:space="preserve"> fenomény (prechodný jas v oblasti </w:t>
      </w:r>
      <w:r w:rsidR="008A5C41" w:rsidRPr="00CC0B5B">
        <w:rPr>
          <w:szCs w:val="22"/>
        </w:rPr>
        <w:t xml:space="preserve">zorného </w:t>
      </w:r>
      <w:r w:rsidRPr="00CC0B5B">
        <w:rPr>
          <w:szCs w:val="22"/>
        </w:rPr>
        <w:t>poľa, pozri „Možné vedľajšie účinky“). Ak sa vám to stane, buďte opatrný pri vedení vozidla alebo obsluhovaní strojov vždy, ke</w:t>
      </w:r>
      <w:r w:rsidRPr="007C004C">
        <w:rPr>
          <w:szCs w:val="22"/>
        </w:rPr>
        <w:t xml:space="preserve">ď by mohlo dôjsť k náhlym zmenám v intenzite svetla, </w:t>
      </w:r>
      <w:r w:rsidRPr="007C004C">
        <w:rPr>
          <w:bCs/>
          <w:szCs w:val="22"/>
        </w:rPr>
        <w:t>najmä pri vedení vozidla v noci.</w:t>
      </w:r>
    </w:p>
    <w:p w14:paraId="2435C2FE" w14:textId="77777777" w:rsidR="00BC4017" w:rsidRPr="007F6761" w:rsidRDefault="00BC4017" w:rsidP="00747DFA">
      <w:pPr>
        <w:ind w:left="0" w:firstLine="0"/>
        <w:rPr>
          <w:bCs/>
          <w:szCs w:val="22"/>
        </w:rPr>
      </w:pPr>
    </w:p>
    <w:p w14:paraId="3D864A0A" w14:textId="77777777" w:rsidR="000E66D1" w:rsidRPr="00CC0B5B" w:rsidRDefault="000E66D1" w:rsidP="00747DFA">
      <w:pPr>
        <w:ind w:left="0" w:firstLine="0"/>
        <w:rPr>
          <w:b/>
          <w:bCs/>
          <w:szCs w:val="22"/>
        </w:rPr>
      </w:pPr>
      <w:r w:rsidRPr="00CC0B5B">
        <w:rPr>
          <w:b/>
          <w:bCs/>
          <w:szCs w:val="22"/>
        </w:rPr>
        <w:t>Ivabradin STADA obsahuje laktózu</w:t>
      </w:r>
    </w:p>
    <w:p w14:paraId="63D32B36" w14:textId="77777777" w:rsidR="000E66D1" w:rsidRDefault="000E66D1" w:rsidP="000E66D1">
      <w:pPr>
        <w:pStyle w:val="Zkladntext"/>
        <w:suppressAutoHyphens/>
        <w:jc w:val="both"/>
        <w:rPr>
          <w:bCs/>
          <w:lang w:val="sk-SK"/>
        </w:rPr>
      </w:pPr>
      <w:r w:rsidRPr="00CC0B5B">
        <w:rPr>
          <w:bCs/>
          <w:lang w:val="sk-SK"/>
        </w:rPr>
        <w:t>Ak vám váš lekár povedal, že neznášate niektoré cukry, kontaktujte svojho lekára pred užitím tohto lieku.</w:t>
      </w:r>
    </w:p>
    <w:p w14:paraId="372D9EB2" w14:textId="77777777" w:rsidR="009C3DA3" w:rsidRDefault="009C3DA3" w:rsidP="009C3DA3">
      <w:pPr>
        <w:ind w:left="0" w:firstLine="0"/>
        <w:rPr>
          <w:b/>
          <w:bCs/>
          <w:szCs w:val="22"/>
        </w:rPr>
      </w:pPr>
    </w:p>
    <w:p w14:paraId="6C2DD19A" w14:textId="77777777" w:rsidR="009C3DA3" w:rsidRDefault="009C3DA3" w:rsidP="00854499">
      <w:pPr>
        <w:ind w:left="0" w:firstLine="0"/>
        <w:rPr>
          <w:szCs w:val="22"/>
        </w:rPr>
      </w:pPr>
      <w:r w:rsidRPr="00CC0B5B">
        <w:rPr>
          <w:b/>
          <w:bCs/>
          <w:szCs w:val="22"/>
        </w:rPr>
        <w:t xml:space="preserve">Ivabradin STADA obsahuje </w:t>
      </w:r>
      <w:r>
        <w:rPr>
          <w:b/>
          <w:bCs/>
          <w:szCs w:val="22"/>
        </w:rPr>
        <w:t>sodík</w:t>
      </w:r>
      <w:r w:rsidRPr="00853B71">
        <w:rPr>
          <w:szCs w:val="22"/>
        </w:rPr>
        <w:t xml:space="preserve"> </w:t>
      </w:r>
    </w:p>
    <w:p w14:paraId="34CEF0F7" w14:textId="77777777" w:rsidR="009C3DA3" w:rsidRPr="00853B71" w:rsidRDefault="009C3DA3" w:rsidP="009C3DA3">
      <w:pPr>
        <w:ind w:left="0" w:firstLine="0"/>
        <w:rPr>
          <w:szCs w:val="22"/>
        </w:rPr>
      </w:pPr>
      <w:r w:rsidRPr="00853B71">
        <w:rPr>
          <w:szCs w:val="22"/>
        </w:rPr>
        <w:t xml:space="preserve">Tento liek obsahuje menej ako 1 mmol sodíka (23 mg) v </w:t>
      </w:r>
      <w:r>
        <w:rPr>
          <w:szCs w:val="22"/>
        </w:rPr>
        <w:t>tablete</w:t>
      </w:r>
      <w:r w:rsidRPr="00853B71">
        <w:rPr>
          <w:szCs w:val="22"/>
        </w:rPr>
        <w:t xml:space="preserve">, t.j. v podstate zanedbateľné množstvo </w:t>
      </w:r>
    </w:p>
    <w:p w14:paraId="01FEFC7D" w14:textId="77777777" w:rsidR="009C3DA3" w:rsidRPr="00CC0B5B" w:rsidRDefault="009C3DA3" w:rsidP="00854499">
      <w:pPr>
        <w:autoSpaceDE w:val="0"/>
        <w:autoSpaceDN w:val="0"/>
        <w:adjustRightInd w:val="0"/>
        <w:ind w:left="0" w:firstLine="0"/>
      </w:pPr>
      <w:r w:rsidRPr="00853B71">
        <w:rPr>
          <w:szCs w:val="22"/>
        </w:rPr>
        <w:t>sodíka.</w:t>
      </w:r>
    </w:p>
    <w:p w14:paraId="2E290933" w14:textId="77777777" w:rsidR="000E66D1" w:rsidRPr="00C34B0D" w:rsidRDefault="000E66D1" w:rsidP="00747DFA">
      <w:pPr>
        <w:ind w:left="0" w:firstLine="0"/>
        <w:rPr>
          <w:bCs/>
          <w:szCs w:val="22"/>
        </w:rPr>
      </w:pPr>
    </w:p>
    <w:p w14:paraId="7752AF6F" w14:textId="77777777" w:rsidR="00747DFA" w:rsidRPr="007C004C" w:rsidRDefault="00747DFA" w:rsidP="00747DFA">
      <w:pPr>
        <w:ind w:left="0" w:firstLine="0"/>
        <w:rPr>
          <w:bCs/>
          <w:szCs w:val="22"/>
        </w:rPr>
      </w:pPr>
    </w:p>
    <w:p w14:paraId="3A21383A" w14:textId="77777777" w:rsidR="00470996" w:rsidRPr="00CC0B5B" w:rsidRDefault="00470996" w:rsidP="00470996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7F6761">
        <w:rPr>
          <w:b/>
          <w:szCs w:val="22"/>
        </w:rPr>
        <w:t>3.</w:t>
      </w:r>
      <w:r w:rsidRPr="007F6761">
        <w:rPr>
          <w:b/>
          <w:szCs w:val="22"/>
        </w:rPr>
        <w:tab/>
      </w:r>
      <w:r w:rsidR="00747DFA" w:rsidRPr="007F6761">
        <w:rPr>
          <w:b/>
          <w:szCs w:val="22"/>
        </w:rPr>
        <w:t xml:space="preserve">Ako </w:t>
      </w:r>
      <w:r w:rsidRPr="007F6761">
        <w:rPr>
          <w:b/>
          <w:szCs w:val="22"/>
        </w:rPr>
        <w:t>užívať</w:t>
      </w:r>
      <w:r w:rsidR="006A2BE9" w:rsidRPr="00CC0B5B">
        <w:rPr>
          <w:b/>
          <w:szCs w:val="22"/>
        </w:rPr>
        <w:t xml:space="preserve"> </w:t>
      </w:r>
      <w:r w:rsidR="00747DFA" w:rsidRPr="00CC0B5B">
        <w:rPr>
          <w:b/>
          <w:szCs w:val="22"/>
        </w:rPr>
        <w:t xml:space="preserve">Ivabradin </w:t>
      </w:r>
      <w:r w:rsidR="006A5175" w:rsidRPr="00CC0B5B">
        <w:rPr>
          <w:b/>
          <w:szCs w:val="22"/>
        </w:rPr>
        <w:t>STADA</w:t>
      </w:r>
    </w:p>
    <w:p w14:paraId="2776C923" w14:textId="77777777" w:rsidR="00470996" w:rsidRPr="00CC0B5B" w:rsidRDefault="00470996" w:rsidP="00470996">
      <w:pPr>
        <w:numPr>
          <w:ilvl w:val="12"/>
          <w:numId w:val="0"/>
        </w:numPr>
        <w:ind w:right="-2"/>
        <w:rPr>
          <w:szCs w:val="22"/>
        </w:rPr>
      </w:pPr>
    </w:p>
    <w:p w14:paraId="130F02CF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szCs w:val="22"/>
        </w:rPr>
      </w:pPr>
      <w:r w:rsidRPr="00CC0B5B">
        <w:rPr>
          <w:szCs w:val="22"/>
        </w:rPr>
        <w:lastRenderedPageBreak/>
        <w:t>Vždy užívajte tento liek presne tak, ako vám povedal váš lekár alebo lekárnik. Ak si nie ste niečím</w:t>
      </w:r>
    </w:p>
    <w:p w14:paraId="41EB706D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szCs w:val="22"/>
        </w:rPr>
      </w:pPr>
      <w:r w:rsidRPr="00CC0B5B">
        <w:rPr>
          <w:szCs w:val="22"/>
        </w:rPr>
        <w:t>istý, overte si to u svojho lekára alebo lekárnika.</w:t>
      </w:r>
    </w:p>
    <w:p w14:paraId="0044EC67" w14:textId="77777777" w:rsidR="006A2BE9" w:rsidRPr="00CC0B5B" w:rsidRDefault="00212488" w:rsidP="006A2BE9">
      <w:pPr>
        <w:autoSpaceDE w:val="0"/>
        <w:autoSpaceDN w:val="0"/>
        <w:adjustRightInd w:val="0"/>
        <w:ind w:left="0" w:firstLine="0"/>
        <w:rPr>
          <w:szCs w:val="22"/>
        </w:rPr>
      </w:pPr>
      <w:r w:rsidRPr="00CC0B5B">
        <w:rPr>
          <w:szCs w:val="22"/>
        </w:rPr>
        <w:t xml:space="preserve">Ivabradin </w:t>
      </w:r>
      <w:r w:rsidR="006A5175" w:rsidRPr="00CC0B5B">
        <w:rPr>
          <w:szCs w:val="22"/>
        </w:rPr>
        <w:t>STADA</w:t>
      </w:r>
      <w:r w:rsidR="006A2BE9" w:rsidRPr="00CC0B5B">
        <w:rPr>
          <w:szCs w:val="22"/>
        </w:rPr>
        <w:t xml:space="preserve"> sa má užívať s jedlom.</w:t>
      </w:r>
    </w:p>
    <w:p w14:paraId="6F2DE6FC" w14:textId="77777777" w:rsidR="000E66D1" w:rsidRPr="00CC0B5B" w:rsidRDefault="000E66D1" w:rsidP="000E66D1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CC0B5B">
        <w:rPr>
          <w:szCs w:val="22"/>
        </w:rPr>
        <w:t>Tableta Ivabradinu STADA 5 mg sa môže rozdeliť na rovnaké dávky.</w:t>
      </w:r>
    </w:p>
    <w:p w14:paraId="4F033AE6" w14:textId="77777777" w:rsidR="00F43A16" w:rsidRPr="00CC0B5B" w:rsidRDefault="00F43A16" w:rsidP="006A2BE9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9F75A41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CC0B5B">
        <w:rPr>
          <w:szCs w:val="22"/>
          <w:u w:val="single"/>
        </w:rPr>
        <w:t>Ak sa lieč</w:t>
      </w:r>
      <w:r w:rsidR="00F43A16" w:rsidRPr="00CC0B5B">
        <w:rPr>
          <w:szCs w:val="22"/>
          <w:u w:val="single"/>
        </w:rPr>
        <w:t xml:space="preserve">ite na stabilnú </w:t>
      </w:r>
      <w:r w:rsidR="00F43A16" w:rsidRPr="00CC0B5B">
        <w:rPr>
          <w:i/>
          <w:szCs w:val="22"/>
          <w:u w:val="single"/>
        </w:rPr>
        <w:t>ang</w:t>
      </w:r>
      <w:r w:rsidR="008A5C41" w:rsidRPr="00CC0B5B">
        <w:rPr>
          <w:i/>
          <w:szCs w:val="22"/>
          <w:u w:val="single"/>
        </w:rPr>
        <w:t>i</w:t>
      </w:r>
      <w:r w:rsidR="00F43A16" w:rsidRPr="00CC0B5B">
        <w:rPr>
          <w:i/>
          <w:szCs w:val="22"/>
          <w:u w:val="single"/>
        </w:rPr>
        <w:t>nu pectoris</w:t>
      </w:r>
    </w:p>
    <w:p w14:paraId="314E3B24" w14:textId="77777777" w:rsidR="000E66D1" w:rsidRPr="00CC0B5B" w:rsidRDefault="006A2BE9" w:rsidP="000E66D1">
      <w:pPr>
        <w:autoSpaceDE w:val="0"/>
        <w:autoSpaceDN w:val="0"/>
        <w:adjustRightInd w:val="0"/>
        <w:ind w:left="0" w:firstLine="0"/>
        <w:rPr>
          <w:szCs w:val="22"/>
        </w:rPr>
      </w:pPr>
      <w:r w:rsidRPr="00CC0B5B">
        <w:rPr>
          <w:szCs w:val="22"/>
        </w:rPr>
        <w:t xml:space="preserve">Začiatočná dávka nesmie prekročiť jednu tabletu </w:t>
      </w:r>
      <w:r w:rsidR="00212488" w:rsidRPr="00CC0B5B">
        <w:rPr>
          <w:szCs w:val="22"/>
        </w:rPr>
        <w:t>Ivabradin</w:t>
      </w:r>
      <w:r w:rsidR="002F39B5" w:rsidRPr="00CC0B5B">
        <w:rPr>
          <w:szCs w:val="22"/>
        </w:rPr>
        <w:t>u</w:t>
      </w:r>
      <w:r w:rsidR="00212488" w:rsidRPr="00CC0B5B">
        <w:rPr>
          <w:szCs w:val="22"/>
        </w:rPr>
        <w:t xml:space="preserve"> </w:t>
      </w:r>
      <w:r w:rsidR="006A5175" w:rsidRPr="00CC0B5B">
        <w:rPr>
          <w:szCs w:val="22"/>
        </w:rPr>
        <w:t>STADA</w:t>
      </w:r>
      <w:r w:rsidRPr="00CC0B5B">
        <w:rPr>
          <w:szCs w:val="22"/>
        </w:rPr>
        <w:t xml:space="preserve"> 5 mg dvakrát denne. Ak stále máte</w:t>
      </w:r>
      <w:r w:rsidR="000E66D1" w:rsidRPr="00CC0B5B">
        <w:rPr>
          <w:szCs w:val="22"/>
        </w:rPr>
        <w:t xml:space="preserve"> príznaky angíny a ak dobre znášate dávku 5 mg dvakrát denne, dávka sa môže zvýšiť. Udržiavacia dávka nesmie prekročiť 7,5 mg dvakrát denne. Váš lekár vám predpíše vhodnú dávku. </w:t>
      </w:r>
    </w:p>
    <w:p w14:paraId="213FB184" w14:textId="77777777" w:rsidR="000E66D1" w:rsidRPr="00CC0B5B" w:rsidRDefault="000E66D1" w:rsidP="000E66D1">
      <w:pPr>
        <w:autoSpaceDE w:val="0"/>
        <w:autoSpaceDN w:val="0"/>
        <w:adjustRightInd w:val="0"/>
        <w:ind w:left="0" w:firstLine="0"/>
        <w:rPr>
          <w:szCs w:val="22"/>
        </w:rPr>
      </w:pPr>
      <w:r w:rsidRPr="00CC0B5B">
        <w:rPr>
          <w:szCs w:val="22"/>
        </w:rPr>
        <w:t>Zvyčajná dávka je jedna tableta ráno a jedna tableta večer. V niektorých prípadoch (napr. ak ste starší) vám lekár môže predpísať polovičnú dávku, t.j. jednu polovicu 5</w:t>
      </w:r>
      <w:r w:rsidR="002F39B5" w:rsidRPr="00CC0B5B">
        <w:rPr>
          <w:szCs w:val="22"/>
        </w:rPr>
        <w:t>-</w:t>
      </w:r>
      <w:r w:rsidRPr="00CC0B5B">
        <w:rPr>
          <w:szCs w:val="22"/>
        </w:rPr>
        <w:t>mg tablety Ivabradin</w:t>
      </w:r>
      <w:r w:rsidR="002F39B5" w:rsidRPr="00CC0B5B">
        <w:rPr>
          <w:szCs w:val="22"/>
        </w:rPr>
        <w:t>u</w:t>
      </w:r>
      <w:r w:rsidRPr="00CC0B5B">
        <w:rPr>
          <w:szCs w:val="22"/>
        </w:rPr>
        <w:t xml:space="preserve"> STADA 5 mg (čo zodpovedá 2,5 mg ivabradínu) ráno a jednu polovicu 5</w:t>
      </w:r>
      <w:r w:rsidR="002F39B5" w:rsidRPr="00CC0B5B">
        <w:rPr>
          <w:szCs w:val="22"/>
        </w:rPr>
        <w:t>-</w:t>
      </w:r>
      <w:r w:rsidRPr="00CC0B5B">
        <w:rPr>
          <w:szCs w:val="22"/>
        </w:rPr>
        <w:t>mg tablety večer.</w:t>
      </w:r>
    </w:p>
    <w:p w14:paraId="2389DBD6" w14:textId="77777777" w:rsidR="000E66D1" w:rsidRPr="00CC0B5B" w:rsidRDefault="000E66D1" w:rsidP="000E66D1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AC37422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CC0B5B">
        <w:rPr>
          <w:szCs w:val="22"/>
          <w:u w:val="single"/>
        </w:rPr>
        <w:t xml:space="preserve">Ak sa liečite na chronické </w:t>
      </w:r>
      <w:r w:rsidR="008A5C41" w:rsidRPr="00CC0B5B">
        <w:rPr>
          <w:szCs w:val="22"/>
          <w:u w:val="single"/>
        </w:rPr>
        <w:t>zlyhávanie srdca</w:t>
      </w:r>
    </w:p>
    <w:p w14:paraId="374B42EC" w14:textId="77777777" w:rsidR="006A2BE9" w:rsidRPr="00CC0B5B" w:rsidRDefault="006A2BE9" w:rsidP="0046068C">
      <w:pPr>
        <w:autoSpaceDE w:val="0"/>
        <w:autoSpaceDN w:val="0"/>
        <w:adjustRightInd w:val="0"/>
        <w:ind w:left="0" w:firstLine="0"/>
        <w:rPr>
          <w:szCs w:val="22"/>
        </w:rPr>
      </w:pPr>
      <w:r w:rsidRPr="00CC0B5B">
        <w:rPr>
          <w:szCs w:val="22"/>
        </w:rPr>
        <w:t xml:space="preserve">Zvyčajná odporučená začiatočná dávka je jedna tableta </w:t>
      </w:r>
      <w:r w:rsidR="00212488" w:rsidRPr="00CC0B5B">
        <w:rPr>
          <w:szCs w:val="22"/>
        </w:rPr>
        <w:t>Ivabradin</w:t>
      </w:r>
      <w:r w:rsidR="002F39B5" w:rsidRPr="00CC0B5B">
        <w:rPr>
          <w:szCs w:val="22"/>
        </w:rPr>
        <w:t>u</w:t>
      </w:r>
      <w:r w:rsidR="00212488" w:rsidRPr="00CC0B5B">
        <w:rPr>
          <w:szCs w:val="22"/>
        </w:rPr>
        <w:t xml:space="preserve"> </w:t>
      </w:r>
      <w:r w:rsidR="006A5175" w:rsidRPr="00CC0B5B">
        <w:rPr>
          <w:szCs w:val="22"/>
        </w:rPr>
        <w:t>STADA</w:t>
      </w:r>
      <w:r w:rsidRPr="00CC0B5B">
        <w:rPr>
          <w:szCs w:val="22"/>
        </w:rPr>
        <w:t xml:space="preserve"> 5 mg dvakrát denne, zvyš</w:t>
      </w:r>
      <w:r w:rsidR="0046068C" w:rsidRPr="00CC0B5B">
        <w:rPr>
          <w:szCs w:val="22"/>
        </w:rPr>
        <w:t xml:space="preserve">ujúca sa, </w:t>
      </w:r>
      <w:r w:rsidRPr="00CC0B5B">
        <w:rPr>
          <w:szCs w:val="22"/>
        </w:rPr>
        <w:t xml:space="preserve">ak je to potrebné na jednu tabletu </w:t>
      </w:r>
      <w:r w:rsidR="00212488" w:rsidRPr="00CC0B5B">
        <w:rPr>
          <w:szCs w:val="22"/>
        </w:rPr>
        <w:t>Ivabradin</w:t>
      </w:r>
      <w:r w:rsidR="002F39B5" w:rsidRPr="00CC0B5B">
        <w:rPr>
          <w:szCs w:val="22"/>
        </w:rPr>
        <w:t>u</w:t>
      </w:r>
      <w:r w:rsidR="00212488" w:rsidRPr="00CC0B5B">
        <w:rPr>
          <w:szCs w:val="22"/>
        </w:rPr>
        <w:t xml:space="preserve"> </w:t>
      </w:r>
      <w:r w:rsidR="006A5175" w:rsidRPr="00CC0B5B">
        <w:rPr>
          <w:szCs w:val="22"/>
        </w:rPr>
        <w:t>STADA</w:t>
      </w:r>
      <w:r w:rsidRPr="00CC0B5B">
        <w:rPr>
          <w:szCs w:val="22"/>
        </w:rPr>
        <w:t xml:space="preserve"> 7,5 mg dvakrát denne. Váš lekár určí správnu dáv</w:t>
      </w:r>
      <w:r w:rsidR="0046068C" w:rsidRPr="00CC0B5B">
        <w:rPr>
          <w:szCs w:val="22"/>
        </w:rPr>
        <w:t xml:space="preserve">ku pre </w:t>
      </w:r>
      <w:r w:rsidRPr="00CC0B5B">
        <w:rPr>
          <w:szCs w:val="22"/>
        </w:rPr>
        <w:t>vás. Zvyčajná dávka je jedna tableta ráno a jedna tableta večer. V nie</w:t>
      </w:r>
      <w:r w:rsidR="0046068C" w:rsidRPr="00CC0B5B">
        <w:rPr>
          <w:szCs w:val="22"/>
        </w:rPr>
        <w:t xml:space="preserve">ktorých prípadoch (napr. ak ste </w:t>
      </w:r>
      <w:r w:rsidRPr="00CC0B5B">
        <w:rPr>
          <w:szCs w:val="22"/>
        </w:rPr>
        <w:t>starší) môže vám váš lekár predpísať polovicu dávky, t.j. jednu polovicu 5</w:t>
      </w:r>
      <w:r w:rsidR="002F39B5" w:rsidRPr="00CC0B5B">
        <w:rPr>
          <w:szCs w:val="22"/>
        </w:rPr>
        <w:t>-</w:t>
      </w:r>
      <w:r w:rsidRPr="00CC0B5B">
        <w:rPr>
          <w:szCs w:val="22"/>
        </w:rPr>
        <w:t xml:space="preserve">mg tablety </w:t>
      </w:r>
      <w:r w:rsidR="00212488" w:rsidRPr="00CC0B5B">
        <w:rPr>
          <w:szCs w:val="22"/>
        </w:rPr>
        <w:t>Ivabradin</w:t>
      </w:r>
      <w:r w:rsidR="002F39B5" w:rsidRPr="00CC0B5B">
        <w:rPr>
          <w:szCs w:val="22"/>
        </w:rPr>
        <w:t>u</w:t>
      </w:r>
      <w:r w:rsidR="00212488" w:rsidRPr="00CC0B5B">
        <w:rPr>
          <w:szCs w:val="22"/>
        </w:rPr>
        <w:t xml:space="preserve"> </w:t>
      </w:r>
      <w:r w:rsidR="006A5175" w:rsidRPr="00CC0B5B">
        <w:rPr>
          <w:szCs w:val="22"/>
        </w:rPr>
        <w:t>STADA</w:t>
      </w:r>
      <w:r w:rsidR="0046068C" w:rsidRPr="00CC0B5B">
        <w:rPr>
          <w:szCs w:val="22"/>
        </w:rPr>
        <w:t xml:space="preserve"> 5 mg </w:t>
      </w:r>
      <w:r w:rsidRPr="00CC0B5B">
        <w:rPr>
          <w:szCs w:val="22"/>
        </w:rPr>
        <w:t>(zodpovedá 2,5 mg ivabradínu) ráno a jednu polovicu 5</w:t>
      </w:r>
      <w:r w:rsidR="002F39B5" w:rsidRPr="00CC0B5B">
        <w:rPr>
          <w:szCs w:val="22"/>
        </w:rPr>
        <w:t>-</w:t>
      </w:r>
      <w:r w:rsidRPr="00CC0B5B">
        <w:rPr>
          <w:szCs w:val="22"/>
        </w:rPr>
        <w:t>mg tablety večer.</w:t>
      </w:r>
    </w:p>
    <w:p w14:paraId="5D533A43" w14:textId="77777777" w:rsidR="00C66CE4" w:rsidRPr="00CC0B5B" w:rsidRDefault="00C66CE4" w:rsidP="00470996">
      <w:pPr>
        <w:numPr>
          <w:ilvl w:val="12"/>
          <w:numId w:val="0"/>
        </w:numPr>
        <w:ind w:right="-2"/>
        <w:outlineLvl w:val="0"/>
        <w:rPr>
          <w:b/>
          <w:bCs/>
          <w:szCs w:val="22"/>
        </w:rPr>
      </w:pPr>
    </w:p>
    <w:p w14:paraId="5CEF1712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b/>
          <w:bCs/>
          <w:color w:val="000000"/>
          <w:szCs w:val="22"/>
        </w:rPr>
      </w:pPr>
      <w:r w:rsidRPr="00CC0B5B">
        <w:rPr>
          <w:b/>
          <w:bCs/>
          <w:color w:val="000000"/>
          <w:szCs w:val="22"/>
        </w:rPr>
        <w:t xml:space="preserve">Ak užijete viac </w:t>
      </w:r>
      <w:r w:rsidR="00212488" w:rsidRPr="00CC0B5B">
        <w:rPr>
          <w:b/>
          <w:bCs/>
          <w:color w:val="000000"/>
          <w:szCs w:val="22"/>
        </w:rPr>
        <w:t xml:space="preserve">Ivabradinu </w:t>
      </w:r>
      <w:r w:rsidR="006A5175" w:rsidRPr="00CC0B5B">
        <w:rPr>
          <w:b/>
          <w:bCs/>
          <w:color w:val="000000"/>
          <w:szCs w:val="22"/>
        </w:rPr>
        <w:t>STADA</w:t>
      </w:r>
      <w:r w:rsidRPr="00CC0B5B">
        <w:rPr>
          <w:b/>
          <w:bCs/>
          <w:color w:val="000000"/>
          <w:szCs w:val="22"/>
        </w:rPr>
        <w:t>, ako máte</w:t>
      </w:r>
    </w:p>
    <w:p w14:paraId="5B54FB9B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t xml:space="preserve">Vysoká dávka </w:t>
      </w:r>
      <w:r w:rsidR="00212488" w:rsidRPr="00CC0B5B">
        <w:rPr>
          <w:color w:val="000000"/>
          <w:szCs w:val="22"/>
        </w:rPr>
        <w:t>Ivabradin</w:t>
      </w:r>
      <w:r w:rsidR="00C34B78" w:rsidRPr="00CC0B5B">
        <w:rPr>
          <w:color w:val="000000"/>
          <w:szCs w:val="22"/>
        </w:rPr>
        <w:t>u</w:t>
      </w:r>
      <w:r w:rsidR="00212488" w:rsidRPr="00CC0B5B">
        <w:rPr>
          <w:color w:val="000000"/>
          <w:szCs w:val="22"/>
        </w:rPr>
        <w:t xml:space="preserve"> </w:t>
      </w:r>
      <w:r w:rsidR="006A5175" w:rsidRPr="00CC0B5B">
        <w:rPr>
          <w:color w:val="000000"/>
          <w:szCs w:val="22"/>
        </w:rPr>
        <w:t>STADA</w:t>
      </w:r>
      <w:r w:rsidRPr="00CC0B5B">
        <w:rPr>
          <w:color w:val="000000"/>
          <w:szCs w:val="22"/>
        </w:rPr>
        <w:t xml:space="preserve"> by vám mohla spôsobiť pocit nedostatku dychu alebo pocit únavy, pretož</w:t>
      </w:r>
      <w:r w:rsidR="00C66CE4" w:rsidRPr="00CC0B5B">
        <w:rPr>
          <w:color w:val="000000"/>
          <w:szCs w:val="22"/>
        </w:rPr>
        <w:t xml:space="preserve">e </w:t>
      </w:r>
      <w:r w:rsidRPr="00CC0B5B">
        <w:rPr>
          <w:color w:val="000000"/>
          <w:szCs w:val="22"/>
        </w:rPr>
        <w:t>vaše srdce sa priveľmi spomalí. Ak sa toto stane, kontaktujte okamžite svojho lekára.</w:t>
      </w:r>
    </w:p>
    <w:p w14:paraId="664562FD" w14:textId="77777777" w:rsidR="00C66CE4" w:rsidRPr="00CC0B5B" w:rsidRDefault="00C66CE4" w:rsidP="006A2BE9">
      <w:pPr>
        <w:autoSpaceDE w:val="0"/>
        <w:autoSpaceDN w:val="0"/>
        <w:adjustRightInd w:val="0"/>
        <w:ind w:left="0" w:firstLine="0"/>
        <w:rPr>
          <w:b/>
          <w:bCs/>
          <w:color w:val="000000"/>
          <w:szCs w:val="22"/>
        </w:rPr>
      </w:pPr>
    </w:p>
    <w:p w14:paraId="0EF38384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b/>
          <w:bCs/>
          <w:color w:val="000000"/>
          <w:szCs w:val="22"/>
        </w:rPr>
      </w:pPr>
      <w:r w:rsidRPr="00CC0B5B">
        <w:rPr>
          <w:b/>
          <w:bCs/>
          <w:color w:val="000000"/>
          <w:szCs w:val="22"/>
        </w:rPr>
        <w:t xml:space="preserve">Ak zabudnete užiť </w:t>
      </w:r>
      <w:r w:rsidR="00212488" w:rsidRPr="00CC0B5B">
        <w:rPr>
          <w:b/>
          <w:bCs/>
          <w:color w:val="000000"/>
          <w:szCs w:val="22"/>
        </w:rPr>
        <w:t xml:space="preserve">Ivabradin </w:t>
      </w:r>
      <w:r w:rsidR="006A5175" w:rsidRPr="00CC0B5B">
        <w:rPr>
          <w:b/>
          <w:bCs/>
          <w:color w:val="000000"/>
          <w:szCs w:val="22"/>
        </w:rPr>
        <w:t>STADA</w:t>
      </w:r>
    </w:p>
    <w:p w14:paraId="2F091F3E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t xml:space="preserve">Ak zabudnete užiť dávku </w:t>
      </w:r>
      <w:r w:rsidR="00212488" w:rsidRPr="00CC0B5B">
        <w:rPr>
          <w:color w:val="000000"/>
          <w:szCs w:val="22"/>
        </w:rPr>
        <w:t>Ivabradin</w:t>
      </w:r>
      <w:r w:rsidR="0089310D" w:rsidRPr="00CC0B5B">
        <w:rPr>
          <w:color w:val="000000"/>
          <w:szCs w:val="22"/>
        </w:rPr>
        <w:t>u</w:t>
      </w:r>
      <w:r w:rsidR="00212488" w:rsidRPr="00CC0B5B">
        <w:rPr>
          <w:color w:val="000000"/>
          <w:szCs w:val="22"/>
        </w:rPr>
        <w:t xml:space="preserve"> </w:t>
      </w:r>
      <w:r w:rsidR="006A5175" w:rsidRPr="00CC0B5B">
        <w:rPr>
          <w:color w:val="000000"/>
          <w:szCs w:val="22"/>
        </w:rPr>
        <w:t>STADA</w:t>
      </w:r>
      <w:r w:rsidRPr="00CC0B5B">
        <w:rPr>
          <w:color w:val="000000"/>
          <w:szCs w:val="22"/>
        </w:rPr>
        <w:t>, užite nasledujúcu dávku v</w:t>
      </w:r>
      <w:r w:rsidR="000E66D1" w:rsidRPr="00CC0B5B">
        <w:rPr>
          <w:color w:val="000000"/>
          <w:szCs w:val="22"/>
        </w:rPr>
        <w:t>o</w:t>
      </w:r>
      <w:r w:rsidRPr="00CC0B5B">
        <w:rPr>
          <w:color w:val="000000"/>
          <w:szCs w:val="22"/>
        </w:rPr>
        <w:t xml:space="preserve"> zvyčajnom čase. </w:t>
      </w:r>
      <w:r w:rsidR="00C66CE4" w:rsidRPr="00CC0B5B">
        <w:rPr>
          <w:color w:val="000000"/>
          <w:szCs w:val="22"/>
        </w:rPr>
        <w:t>N</w:t>
      </w:r>
      <w:r w:rsidR="000E66D1" w:rsidRPr="00CC0B5B">
        <w:rPr>
          <w:color w:val="000000"/>
          <w:szCs w:val="22"/>
        </w:rPr>
        <w:t>eužívajte</w:t>
      </w:r>
    </w:p>
    <w:p w14:paraId="0C006186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t>dvojnásobnú dávku, aby ste nahradili vynechanú dávku.</w:t>
      </w:r>
    </w:p>
    <w:p w14:paraId="05A9F68C" w14:textId="77777777" w:rsidR="00F764E6" w:rsidRPr="00CC0B5B" w:rsidRDefault="00F764E6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64641A6B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b/>
          <w:bCs/>
          <w:color w:val="000000"/>
          <w:szCs w:val="22"/>
        </w:rPr>
      </w:pPr>
      <w:r w:rsidRPr="00CC0B5B">
        <w:rPr>
          <w:b/>
          <w:bCs/>
          <w:color w:val="000000"/>
          <w:szCs w:val="22"/>
        </w:rPr>
        <w:t xml:space="preserve">Ak prestanete užívať </w:t>
      </w:r>
      <w:r w:rsidR="00212488" w:rsidRPr="00CC0B5B">
        <w:rPr>
          <w:b/>
          <w:bCs/>
          <w:color w:val="000000"/>
          <w:szCs w:val="22"/>
        </w:rPr>
        <w:t xml:space="preserve">Ivabradin </w:t>
      </w:r>
      <w:r w:rsidR="006A5175" w:rsidRPr="00CC0B5B">
        <w:rPr>
          <w:b/>
          <w:bCs/>
          <w:color w:val="000000"/>
          <w:szCs w:val="22"/>
        </w:rPr>
        <w:t>STADA</w:t>
      </w:r>
    </w:p>
    <w:p w14:paraId="6F567899" w14:textId="77777777" w:rsidR="006A2BE9" w:rsidRPr="00CC0B5B" w:rsidRDefault="008A5C41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t xml:space="preserve">Keďže </w:t>
      </w:r>
      <w:r w:rsidR="008D7A0F" w:rsidRPr="00CC0B5B">
        <w:rPr>
          <w:color w:val="000000"/>
          <w:szCs w:val="22"/>
        </w:rPr>
        <w:t xml:space="preserve">liečba </w:t>
      </w:r>
      <w:r w:rsidR="008D7A0F" w:rsidRPr="00CC0B5B">
        <w:rPr>
          <w:i/>
          <w:color w:val="000000"/>
          <w:szCs w:val="22"/>
        </w:rPr>
        <w:t>ang</w:t>
      </w:r>
      <w:r w:rsidRPr="00CC0B5B">
        <w:rPr>
          <w:i/>
          <w:color w:val="000000"/>
          <w:szCs w:val="22"/>
        </w:rPr>
        <w:t>i</w:t>
      </w:r>
      <w:r w:rsidR="006A2BE9" w:rsidRPr="00CC0B5B">
        <w:rPr>
          <w:i/>
          <w:color w:val="000000"/>
          <w:szCs w:val="22"/>
        </w:rPr>
        <w:t>ny pectoris</w:t>
      </w:r>
      <w:r w:rsidR="006A2BE9" w:rsidRPr="00CC0B5B">
        <w:rPr>
          <w:color w:val="000000"/>
          <w:szCs w:val="22"/>
        </w:rPr>
        <w:t xml:space="preserve"> alebo chronického </w:t>
      </w:r>
      <w:r w:rsidRPr="00CC0B5B">
        <w:rPr>
          <w:color w:val="000000"/>
          <w:szCs w:val="22"/>
        </w:rPr>
        <w:t>zlyhávania srdca</w:t>
      </w:r>
      <w:r w:rsidR="006A2BE9" w:rsidRPr="00CC0B5B">
        <w:rPr>
          <w:color w:val="000000"/>
          <w:szCs w:val="22"/>
        </w:rPr>
        <w:t xml:space="preserve"> je zvyčajne celoživotná,</w:t>
      </w:r>
    </w:p>
    <w:p w14:paraId="635D7DD7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t>poraďte sa so svojím lekárom predtým, než prestanete užívať tento liek.</w:t>
      </w:r>
    </w:p>
    <w:p w14:paraId="14B18F7A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t xml:space="preserve">Ak si myslíte, že účinok </w:t>
      </w:r>
      <w:r w:rsidR="00212488" w:rsidRPr="00CC0B5B">
        <w:rPr>
          <w:color w:val="000000"/>
          <w:szCs w:val="22"/>
        </w:rPr>
        <w:t>Ivabradin</w:t>
      </w:r>
      <w:r w:rsidR="00DA3A46" w:rsidRPr="00CC0B5B">
        <w:rPr>
          <w:color w:val="000000"/>
          <w:szCs w:val="22"/>
        </w:rPr>
        <w:t>u</w:t>
      </w:r>
      <w:r w:rsidR="00212488" w:rsidRPr="00CC0B5B">
        <w:rPr>
          <w:color w:val="000000"/>
          <w:szCs w:val="22"/>
        </w:rPr>
        <w:t xml:space="preserve"> </w:t>
      </w:r>
      <w:r w:rsidR="006A5175" w:rsidRPr="00CC0B5B">
        <w:rPr>
          <w:color w:val="000000"/>
          <w:szCs w:val="22"/>
        </w:rPr>
        <w:t>STADA</w:t>
      </w:r>
      <w:r w:rsidRPr="00CC0B5B">
        <w:rPr>
          <w:color w:val="000000"/>
          <w:szCs w:val="22"/>
        </w:rPr>
        <w:t xml:space="preserve"> je priveľmi silný alebo priveľmi slabý, povedzte to svojmu</w:t>
      </w:r>
      <w:r w:rsidR="00B43A1B" w:rsidRPr="00CC0B5B">
        <w:rPr>
          <w:color w:val="000000"/>
          <w:szCs w:val="22"/>
        </w:rPr>
        <w:t xml:space="preserve"> </w:t>
      </w:r>
      <w:r w:rsidRPr="00CC0B5B">
        <w:rPr>
          <w:color w:val="000000"/>
          <w:szCs w:val="22"/>
        </w:rPr>
        <w:t>lekárovi alebo lekárnikovi.</w:t>
      </w:r>
    </w:p>
    <w:p w14:paraId="7ADA0426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t>Ak máte akékoľvek ďalšie otázky týkajúce sa použitia tohto lieku, opýtajte sa svojho lekára alebo</w:t>
      </w:r>
    </w:p>
    <w:p w14:paraId="18DE14ED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t>lekárnika.</w:t>
      </w:r>
    </w:p>
    <w:p w14:paraId="1AD589F6" w14:textId="77777777" w:rsidR="00491EAC" w:rsidRPr="00CC0B5B" w:rsidRDefault="00491EAC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0D1A6F3F" w14:textId="77777777" w:rsidR="00491EAC" w:rsidRPr="00CC0B5B" w:rsidRDefault="00491EAC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4A2A854C" w14:textId="77777777" w:rsidR="006A2BE9" w:rsidRPr="00CC0B5B" w:rsidRDefault="006A2BE9" w:rsidP="003A0A2D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  <w:r w:rsidRPr="00CC0B5B">
        <w:rPr>
          <w:b/>
          <w:bCs/>
          <w:color w:val="000000"/>
          <w:szCs w:val="22"/>
        </w:rPr>
        <w:t xml:space="preserve">4. </w:t>
      </w:r>
      <w:r w:rsidR="003A0A2D" w:rsidRPr="00CC0B5B">
        <w:rPr>
          <w:b/>
          <w:bCs/>
          <w:color w:val="000000"/>
          <w:szCs w:val="22"/>
        </w:rPr>
        <w:tab/>
      </w:r>
      <w:r w:rsidRPr="00CC0B5B">
        <w:rPr>
          <w:b/>
          <w:bCs/>
          <w:color w:val="000000"/>
          <w:szCs w:val="22"/>
        </w:rPr>
        <w:t>Možné vedľajšie účinky</w:t>
      </w:r>
    </w:p>
    <w:p w14:paraId="5C48A467" w14:textId="77777777" w:rsidR="00CE71E6" w:rsidRPr="00CC0B5B" w:rsidRDefault="00CE71E6" w:rsidP="006A2BE9">
      <w:pPr>
        <w:autoSpaceDE w:val="0"/>
        <w:autoSpaceDN w:val="0"/>
        <w:adjustRightInd w:val="0"/>
        <w:ind w:left="0" w:firstLine="0"/>
        <w:rPr>
          <w:b/>
          <w:bCs/>
          <w:color w:val="000000"/>
          <w:szCs w:val="22"/>
        </w:rPr>
      </w:pPr>
    </w:p>
    <w:p w14:paraId="69D7DD8E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t>Tak ako všetky lieky, aj tento liek môže spôsobovať vedľajšie účinky, hoci sa neprejavia u každého.</w:t>
      </w:r>
    </w:p>
    <w:p w14:paraId="195B7E22" w14:textId="77777777" w:rsidR="009A5D65" w:rsidRPr="00CC0B5B" w:rsidRDefault="009A5D65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6602A741" w14:textId="77777777" w:rsidR="009A5D65" w:rsidRPr="00CC0B5B" w:rsidRDefault="009A5D65" w:rsidP="009A5D65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t xml:space="preserve">Najčastejšie vedľajšie účinky tohto lieku sú závislé </w:t>
      </w:r>
      <w:r w:rsidR="00B43A1B" w:rsidRPr="00CC0B5B">
        <w:rPr>
          <w:color w:val="000000"/>
          <w:szCs w:val="22"/>
        </w:rPr>
        <w:t>od</w:t>
      </w:r>
      <w:r w:rsidRPr="00CC0B5B">
        <w:rPr>
          <w:color w:val="000000"/>
          <w:szCs w:val="22"/>
        </w:rPr>
        <w:t xml:space="preserve"> dávk</w:t>
      </w:r>
      <w:r w:rsidR="00B43A1B" w:rsidRPr="00CC0B5B">
        <w:rPr>
          <w:color w:val="000000"/>
          <w:szCs w:val="22"/>
        </w:rPr>
        <w:t>y</w:t>
      </w:r>
      <w:r w:rsidRPr="00CC0B5B">
        <w:rPr>
          <w:color w:val="000000"/>
          <w:szCs w:val="22"/>
        </w:rPr>
        <w:t xml:space="preserve"> a súvisia s jeho spôsobom účinku:</w:t>
      </w:r>
    </w:p>
    <w:p w14:paraId="0ED75EB4" w14:textId="77777777" w:rsidR="00F13DC0" w:rsidRPr="00CC0B5B" w:rsidRDefault="00F13DC0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7758DD0E" w14:textId="77777777" w:rsidR="0031573D" w:rsidRPr="00CC0B5B" w:rsidRDefault="0031573D" w:rsidP="0031573D">
      <w:pPr>
        <w:ind w:right="-114"/>
        <w:rPr>
          <w:b/>
          <w:szCs w:val="22"/>
        </w:rPr>
      </w:pPr>
      <w:r w:rsidRPr="00CC0B5B">
        <w:rPr>
          <w:b/>
          <w:szCs w:val="22"/>
        </w:rPr>
        <w:t>Veľmi</w:t>
      </w:r>
      <w:r w:rsidRPr="00CC0B5B">
        <w:rPr>
          <w:b/>
          <w:spacing w:val="-5"/>
          <w:szCs w:val="22"/>
        </w:rPr>
        <w:t xml:space="preserve"> </w:t>
      </w:r>
      <w:r w:rsidRPr="00CC0B5B">
        <w:rPr>
          <w:b/>
          <w:szCs w:val="22"/>
        </w:rPr>
        <w:t>časté</w:t>
      </w:r>
      <w:r w:rsidRPr="00CC0B5B">
        <w:rPr>
          <w:szCs w:val="22"/>
        </w:rPr>
        <w:t xml:space="preserve"> (môžu postihovať viac ako 1 z 10 osôb):</w:t>
      </w:r>
    </w:p>
    <w:p w14:paraId="27254EBC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t xml:space="preserve">Svetelné </w:t>
      </w:r>
      <w:r w:rsidR="004C4375" w:rsidRPr="00CC0B5B">
        <w:rPr>
          <w:color w:val="000000"/>
          <w:szCs w:val="22"/>
        </w:rPr>
        <w:t>zrakové</w:t>
      </w:r>
      <w:r w:rsidRPr="00CC0B5B">
        <w:rPr>
          <w:color w:val="000000"/>
          <w:szCs w:val="22"/>
        </w:rPr>
        <w:t xml:space="preserve"> fenomény (krátkodobé momenty zvýšeného jasu, najčastejšie spôsobené náhlymi</w:t>
      </w:r>
    </w:p>
    <w:p w14:paraId="5D4A4475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t>zmenami v intenzite svetla). Taktiež sa popisujú ako prstenec svetla (hal</w:t>
      </w:r>
      <w:r w:rsidR="008A5C41" w:rsidRPr="00CC0B5B">
        <w:rPr>
          <w:color w:val="000000"/>
          <w:szCs w:val="22"/>
        </w:rPr>
        <w:t>ó</w:t>
      </w:r>
      <w:r w:rsidRPr="00CC0B5B">
        <w:rPr>
          <w:color w:val="000000"/>
          <w:szCs w:val="22"/>
        </w:rPr>
        <w:t>), farebné záblesky,</w:t>
      </w:r>
    </w:p>
    <w:p w14:paraId="05312542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t>rozloženie obrazu alebo mnohopoč</w:t>
      </w:r>
      <w:r w:rsidR="00D43CE6" w:rsidRPr="00CC0B5B">
        <w:rPr>
          <w:color w:val="000000"/>
          <w:szCs w:val="22"/>
        </w:rPr>
        <w:t>etné</w:t>
      </w:r>
      <w:r w:rsidRPr="00CC0B5B">
        <w:rPr>
          <w:color w:val="000000"/>
          <w:szCs w:val="22"/>
        </w:rPr>
        <w:t xml:space="preserve"> obraz</w:t>
      </w:r>
      <w:r w:rsidR="00D43CE6" w:rsidRPr="00CC0B5B">
        <w:rPr>
          <w:color w:val="000000"/>
          <w:szCs w:val="22"/>
        </w:rPr>
        <w:t>y</w:t>
      </w:r>
      <w:r w:rsidRPr="00CC0B5B">
        <w:rPr>
          <w:color w:val="000000"/>
          <w:szCs w:val="22"/>
        </w:rPr>
        <w:t>. Všeobecne sa vyskytujú počas prvých dvoch mesiacov</w:t>
      </w:r>
    </w:p>
    <w:p w14:paraId="496F05E8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t>liečby, potom sa môžu opakovane vyskytnúť a vymiznú počas liečby alebo po jej ukončení.</w:t>
      </w:r>
    </w:p>
    <w:p w14:paraId="43426036" w14:textId="77777777" w:rsidR="0031573D" w:rsidRPr="00CC0B5B" w:rsidRDefault="0031573D" w:rsidP="006A2BE9">
      <w:pPr>
        <w:autoSpaceDE w:val="0"/>
        <w:autoSpaceDN w:val="0"/>
        <w:adjustRightInd w:val="0"/>
        <w:ind w:left="0" w:firstLine="0"/>
        <w:rPr>
          <w:i/>
          <w:iCs/>
          <w:color w:val="000000"/>
          <w:szCs w:val="22"/>
        </w:rPr>
      </w:pPr>
    </w:p>
    <w:p w14:paraId="6471C3AB" w14:textId="77777777" w:rsidR="006A2BE9" w:rsidRPr="00CC0B5B" w:rsidRDefault="006A2BE9" w:rsidP="0031573D">
      <w:pPr>
        <w:ind w:right="-114"/>
        <w:rPr>
          <w:b/>
          <w:szCs w:val="22"/>
        </w:rPr>
      </w:pPr>
      <w:r w:rsidRPr="00CC0B5B">
        <w:rPr>
          <w:b/>
          <w:szCs w:val="22"/>
        </w:rPr>
        <w:t>Č</w:t>
      </w:r>
      <w:r w:rsidR="0031573D" w:rsidRPr="00CC0B5B">
        <w:rPr>
          <w:b/>
          <w:szCs w:val="22"/>
        </w:rPr>
        <w:t xml:space="preserve">asté </w:t>
      </w:r>
      <w:r w:rsidR="0031573D" w:rsidRPr="00CC0B5B">
        <w:rPr>
          <w:szCs w:val="22"/>
        </w:rPr>
        <w:t>(môžu postihovať menej ako 1 z 10 osôb):</w:t>
      </w:r>
    </w:p>
    <w:p w14:paraId="7B6C5EF8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t>Zmena vo funkcii srdca (príznakmi sú spomalenie srdcovej frekvencie). Vyskytuje sa najmä počas</w:t>
      </w:r>
    </w:p>
    <w:p w14:paraId="078446DC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t>prvých 2 až 3 mesiacov po začatí liečby.</w:t>
      </w:r>
    </w:p>
    <w:p w14:paraId="789F15A6" w14:textId="77777777" w:rsidR="00E56A49" w:rsidRPr="00CC0B5B" w:rsidRDefault="00E56A49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0A0E7632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t>Boli hlásené aj iné vedľajšie účinky:</w:t>
      </w:r>
    </w:p>
    <w:p w14:paraId="67D91D6D" w14:textId="77777777" w:rsidR="00E56A49" w:rsidRPr="00CC0B5B" w:rsidRDefault="00E56A49" w:rsidP="006A2BE9">
      <w:pPr>
        <w:autoSpaceDE w:val="0"/>
        <w:autoSpaceDN w:val="0"/>
        <w:adjustRightInd w:val="0"/>
        <w:ind w:left="0" w:firstLine="0"/>
        <w:rPr>
          <w:b/>
          <w:szCs w:val="22"/>
        </w:rPr>
      </w:pPr>
    </w:p>
    <w:p w14:paraId="0F4AC075" w14:textId="77777777" w:rsidR="00E56A49" w:rsidRPr="00CC0B5B" w:rsidRDefault="00E56A49" w:rsidP="006A2BE9">
      <w:pPr>
        <w:autoSpaceDE w:val="0"/>
        <w:autoSpaceDN w:val="0"/>
        <w:adjustRightInd w:val="0"/>
        <w:ind w:left="0" w:firstLine="0"/>
        <w:rPr>
          <w:b/>
          <w:szCs w:val="22"/>
        </w:rPr>
      </w:pPr>
      <w:r w:rsidRPr="00CC0B5B">
        <w:rPr>
          <w:b/>
          <w:szCs w:val="22"/>
        </w:rPr>
        <w:t xml:space="preserve">Časté </w:t>
      </w:r>
      <w:r w:rsidRPr="00CC0B5B">
        <w:rPr>
          <w:szCs w:val="22"/>
        </w:rPr>
        <w:t>(môžu postihovať menej ako 1 z 10 osôb):</w:t>
      </w:r>
    </w:p>
    <w:p w14:paraId="41C60486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lastRenderedPageBreak/>
        <w:t>Nepravidelné rýchle sťahy srdca, neobvyklé vnímanie srdcového pulzu, nekontrolovaný krvný tlak,</w:t>
      </w:r>
    </w:p>
    <w:p w14:paraId="64A84F1C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t>bolesť hlavy, závrat</w:t>
      </w:r>
      <w:r w:rsidR="008A5C41" w:rsidRPr="00CC0B5B">
        <w:rPr>
          <w:color w:val="000000"/>
          <w:szCs w:val="22"/>
        </w:rPr>
        <w:t>y</w:t>
      </w:r>
      <w:r w:rsidRPr="00CC0B5B">
        <w:rPr>
          <w:color w:val="000000"/>
          <w:szCs w:val="22"/>
        </w:rPr>
        <w:t xml:space="preserve"> a rozmazané videnie (zahmlené videnie).</w:t>
      </w:r>
    </w:p>
    <w:p w14:paraId="27EFDB7C" w14:textId="77777777" w:rsidR="00B653F8" w:rsidRPr="00CC0B5B" w:rsidRDefault="00B653F8" w:rsidP="006A2BE9">
      <w:pPr>
        <w:autoSpaceDE w:val="0"/>
        <w:autoSpaceDN w:val="0"/>
        <w:adjustRightInd w:val="0"/>
        <w:ind w:left="0" w:firstLine="0"/>
        <w:rPr>
          <w:i/>
          <w:szCs w:val="22"/>
        </w:rPr>
      </w:pPr>
    </w:p>
    <w:p w14:paraId="37C3F69E" w14:textId="77777777" w:rsidR="00B653F8" w:rsidRPr="00CC0B5B" w:rsidRDefault="00B653F8" w:rsidP="006A2BE9">
      <w:pPr>
        <w:autoSpaceDE w:val="0"/>
        <w:autoSpaceDN w:val="0"/>
        <w:adjustRightInd w:val="0"/>
        <w:ind w:left="0" w:firstLine="0"/>
        <w:rPr>
          <w:b/>
          <w:szCs w:val="22"/>
        </w:rPr>
      </w:pPr>
      <w:r w:rsidRPr="00CC0B5B">
        <w:rPr>
          <w:b/>
          <w:szCs w:val="22"/>
        </w:rPr>
        <w:t xml:space="preserve">Menej časté </w:t>
      </w:r>
      <w:r w:rsidRPr="00CC0B5B">
        <w:rPr>
          <w:szCs w:val="22"/>
        </w:rPr>
        <w:t>(môžu postihovať menej ako 1 zo 100 osôb):</w:t>
      </w:r>
    </w:p>
    <w:p w14:paraId="73D8EBAE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t>Búšenia srdca a</w:t>
      </w:r>
      <w:r w:rsidR="004C4375" w:rsidRPr="00CC0B5B">
        <w:rPr>
          <w:color w:val="000000"/>
          <w:szCs w:val="22"/>
        </w:rPr>
        <w:t> predčasné sťahy srdca (extrasystola)</w:t>
      </w:r>
      <w:r w:rsidRPr="00CC0B5B">
        <w:rPr>
          <w:color w:val="000000"/>
          <w:szCs w:val="22"/>
        </w:rPr>
        <w:t xml:space="preserve">, </w:t>
      </w:r>
      <w:r w:rsidR="008A5C41" w:rsidRPr="00CC0B5B">
        <w:rPr>
          <w:color w:val="000000"/>
          <w:szCs w:val="22"/>
        </w:rPr>
        <w:t>nevoľnosť</w:t>
      </w:r>
      <w:r w:rsidRPr="00CC0B5B">
        <w:rPr>
          <w:color w:val="000000"/>
          <w:szCs w:val="22"/>
        </w:rPr>
        <w:t xml:space="preserve"> (nauzea), zápcha, hnačka, bolesť brucha, pocit</w:t>
      </w:r>
      <w:r w:rsidR="004C4375" w:rsidRPr="00CC0B5B">
        <w:rPr>
          <w:color w:val="000000"/>
          <w:szCs w:val="22"/>
        </w:rPr>
        <w:t xml:space="preserve"> </w:t>
      </w:r>
      <w:r w:rsidRPr="00CC0B5B">
        <w:rPr>
          <w:color w:val="000000"/>
          <w:szCs w:val="22"/>
        </w:rPr>
        <w:t xml:space="preserve">točenia (vertigo), ťažkosti s dýchaním (dyspnoe), svalové kŕče, zmeny v laboratórnych </w:t>
      </w:r>
      <w:r w:rsidR="004C4375" w:rsidRPr="00CC0B5B">
        <w:rPr>
          <w:color w:val="000000"/>
          <w:szCs w:val="22"/>
        </w:rPr>
        <w:t>parametr</w:t>
      </w:r>
      <w:r w:rsidR="00C15342" w:rsidRPr="00CC0B5B">
        <w:rPr>
          <w:color w:val="000000"/>
          <w:szCs w:val="22"/>
        </w:rPr>
        <w:t>och</w:t>
      </w:r>
      <w:r w:rsidRPr="00CC0B5B">
        <w:rPr>
          <w:color w:val="000000"/>
          <w:szCs w:val="22"/>
        </w:rPr>
        <w:t>:</w:t>
      </w:r>
      <w:r w:rsidR="004C4375" w:rsidRPr="00CC0B5B">
        <w:rPr>
          <w:color w:val="000000"/>
          <w:szCs w:val="22"/>
        </w:rPr>
        <w:t xml:space="preserve"> </w:t>
      </w:r>
      <w:r w:rsidRPr="00CC0B5B">
        <w:rPr>
          <w:color w:val="000000"/>
          <w:szCs w:val="22"/>
        </w:rPr>
        <w:t>vysoké hladiny kyseliny močovej v krvi, nadbytok eozinofilov (typ bielych krviniek) a</w:t>
      </w:r>
      <w:r w:rsidR="004C4375" w:rsidRPr="00CC0B5B">
        <w:rPr>
          <w:color w:val="000000"/>
          <w:szCs w:val="22"/>
        </w:rPr>
        <w:t> </w:t>
      </w:r>
      <w:r w:rsidRPr="00CC0B5B">
        <w:rPr>
          <w:color w:val="000000"/>
          <w:szCs w:val="22"/>
        </w:rPr>
        <w:t>zvýšenie</w:t>
      </w:r>
      <w:r w:rsidR="004C4375" w:rsidRPr="00CC0B5B">
        <w:rPr>
          <w:color w:val="000000"/>
          <w:szCs w:val="22"/>
        </w:rPr>
        <w:t xml:space="preserve"> </w:t>
      </w:r>
      <w:r w:rsidRPr="00CC0B5B">
        <w:rPr>
          <w:color w:val="000000"/>
          <w:szCs w:val="22"/>
        </w:rPr>
        <w:t xml:space="preserve">hladiny kreatinínu v krvi (produkt </w:t>
      </w:r>
      <w:r w:rsidR="00C15342" w:rsidRPr="00CC0B5B">
        <w:rPr>
          <w:color w:val="000000"/>
          <w:szCs w:val="22"/>
        </w:rPr>
        <w:t>rozpadu svalov</w:t>
      </w:r>
      <w:r w:rsidRPr="00CC0B5B">
        <w:rPr>
          <w:color w:val="000000"/>
          <w:szCs w:val="22"/>
        </w:rPr>
        <w:t>), kožná vyrážka, angioedém (ako</w:t>
      </w:r>
    </w:p>
    <w:p w14:paraId="63D65BB5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t>opuch tváre, jazyka alebo hrdla, ťažkosti s dýchaním alebo prehĺtaním), nízky krvný tlak, mdlob</w:t>
      </w:r>
      <w:r w:rsidR="00C15342" w:rsidRPr="00CC0B5B">
        <w:rPr>
          <w:color w:val="000000"/>
          <w:szCs w:val="22"/>
        </w:rPr>
        <w:t>y</w:t>
      </w:r>
      <w:r w:rsidRPr="00CC0B5B">
        <w:rPr>
          <w:color w:val="000000"/>
          <w:szCs w:val="22"/>
        </w:rPr>
        <w:t>,</w:t>
      </w:r>
    </w:p>
    <w:p w14:paraId="3189255E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t>pocit únavy, pocit slabosti, neobvyklý srdcový záznam na EKG, dvojité videnie, zhoršené videnie.</w:t>
      </w:r>
    </w:p>
    <w:p w14:paraId="756B4F3A" w14:textId="77777777" w:rsidR="0055271C" w:rsidRPr="00CC0B5B" w:rsidRDefault="0055271C" w:rsidP="006A2BE9">
      <w:pPr>
        <w:autoSpaceDE w:val="0"/>
        <w:autoSpaceDN w:val="0"/>
        <w:adjustRightInd w:val="0"/>
        <w:ind w:left="0" w:firstLine="0"/>
        <w:rPr>
          <w:i/>
          <w:szCs w:val="22"/>
        </w:rPr>
      </w:pPr>
    </w:p>
    <w:p w14:paraId="30CB5A3C" w14:textId="77777777" w:rsidR="0055271C" w:rsidRPr="00CC0B5B" w:rsidRDefault="0055271C" w:rsidP="006A2BE9">
      <w:pPr>
        <w:autoSpaceDE w:val="0"/>
        <w:autoSpaceDN w:val="0"/>
        <w:adjustRightInd w:val="0"/>
        <w:ind w:left="0" w:firstLine="0"/>
        <w:rPr>
          <w:b/>
          <w:szCs w:val="22"/>
        </w:rPr>
      </w:pPr>
      <w:r w:rsidRPr="00CC0B5B">
        <w:rPr>
          <w:b/>
          <w:szCs w:val="22"/>
        </w:rPr>
        <w:t xml:space="preserve">Zriedkavé </w:t>
      </w:r>
      <w:r w:rsidRPr="00CC0B5B">
        <w:rPr>
          <w:szCs w:val="22"/>
        </w:rPr>
        <w:t>(môžu postihovať menej ako 1 z</w:t>
      </w:r>
      <w:r w:rsidR="00D46D8C" w:rsidRPr="00CC0B5B">
        <w:rPr>
          <w:szCs w:val="22"/>
        </w:rPr>
        <w:t> </w:t>
      </w:r>
      <w:r w:rsidRPr="00CC0B5B">
        <w:rPr>
          <w:szCs w:val="22"/>
        </w:rPr>
        <w:t>1</w:t>
      </w:r>
      <w:r w:rsidR="00D46D8C" w:rsidRPr="00CC0B5B">
        <w:rPr>
          <w:szCs w:val="22"/>
        </w:rPr>
        <w:t xml:space="preserve"> </w:t>
      </w:r>
      <w:r w:rsidRPr="00CC0B5B">
        <w:rPr>
          <w:szCs w:val="22"/>
        </w:rPr>
        <w:t>000 osôb):</w:t>
      </w:r>
    </w:p>
    <w:p w14:paraId="04517483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t>Žihľavka, svrbenie, sčerven</w:t>
      </w:r>
      <w:r w:rsidR="00C15342" w:rsidRPr="00CC0B5B">
        <w:rPr>
          <w:color w:val="000000"/>
          <w:szCs w:val="22"/>
        </w:rPr>
        <w:t>e</w:t>
      </w:r>
      <w:r w:rsidRPr="00CC0B5B">
        <w:rPr>
          <w:color w:val="000000"/>
          <w:szCs w:val="22"/>
        </w:rPr>
        <w:t xml:space="preserve">nie kože, pocit </w:t>
      </w:r>
      <w:r w:rsidR="001916BB" w:rsidRPr="00CC0B5B">
        <w:rPr>
          <w:color w:val="000000"/>
          <w:szCs w:val="22"/>
        </w:rPr>
        <w:t>choroby</w:t>
      </w:r>
      <w:r w:rsidRPr="00CC0B5B">
        <w:rPr>
          <w:color w:val="000000"/>
          <w:szCs w:val="22"/>
        </w:rPr>
        <w:t>.</w:t>
      </w:r>
    </w:p>
    <w:p w14:paraId="43EF685B" w14:textId="77777777" w:rsidR="00CB502B" w:rsidRPr="00CC0B5B" w:rsidRDefault="00CB502B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52834FB0" w14:textId="77777777" w:rsidR="00CB502B" w:rsidRPr="00CC0B5B" w:rsidRDefault="00CB502B" w:rsidP="006A2BE9">
      <w:pPr>
        <w:autoSpaceDE w:val="0"/>
        <w:autoSpaceDN w:val="0"/>
        <w:adjustRightInd w:val="0"/>
        <w:ind w:left="0" w:firstLine="0"/>
        <w:rPr>
          <w:b/>
          <w:szCs w:val="22"/>
        </w:rPr>
      </w:pPr>
      <w:r w:rsidRPr="00CC0B5B">
        <w:rPr>
          <w:b/>
          <w:szCs w:val="22"/>
        </w:rPr>
        <w:t xml:space="preserve">Veľmi zriedkavé </w:t>
      </w:r>
      <w:r w:rsidRPr="00CC0B5B">
        <w:rPr>
          <w:szCs w:val="22"/>
        </w:rPr>
        <w:t>(môžu postihovať menej ako 1 z 10 000 osôb):</w:t>
      </w:r>
    </w:p>
    <w:p w14:paraId="1294EA9B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t>Nepravidelný srdcový pulz.</w:t>
      </w:r>
    </w:p>
    <w:p w14:paraId="75F903B6" w14:textId="77777777" w:rsidR="00147771" w:rsidRPr="00CC0B5B" w:rsidRDefault="00147771" w:rsidP="006A2BE9">
      <w:pPr>
        <w:autoSpaceDE w:val="0"/>
        <w:autoSpaceDN w:val="0"/>
        <w:adjustRightInd w:val="0"/>
        <w:ind w:left="0" w:firstLine="0"/>
        <w:rPr>
          <w:b/>
          <w:bCs/>
          <w:color w:val="000000"/>
          <w:szCs w:val="22"/>
        </w:rPr>
      </w:pPr>
    </w:p>
    <w:p w14:paraId="6D10614A" w14:textId="77777777" w:rsidR="009C3DA3" w:rsidRDefault="009C3DA3" w:rsidP="009C3DA3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b/>
          <w:bCs/>
        </w:rPr>
        <w:t>Hlásenie vedľajších účinkov</w:t>
      </w:r>
    </w:p>
    <w:p w14:paraId="28713D9C" w14:textId="77777777" w:rsidR="009C3DA3" w:rsidRDefault="009C3DA3" w:rsidP="009C3DA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</w:pPr>
      <w: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hd w:val="clear" w:color="auto" w:fill="C0C0C0"/>
        </w:rPr>
        <w:t>národné centrum hlásenia uvedené v </w:t>
      </w:r>
      <w:hyperlink r:id="rId7" w:history="1">
        <w:r>
          <w:rPr>
            <w:rStyle w:val="Hypertextovprepojenie"/>
            <w:shd w:val="clear" w:color="auto" w:fill="C0C0C0"/>
          </w:rPr>
          <w:t>prílohe V</w:t>
        </w:r>
      </w:hyperlink>
      <w:r>
        <w:t>. Hlásením vedľajších účinkov môžete prispieť k získaniu ďalších informácií o bezpečnosti tohto lieku.</w:t>
      </w:r>
    </w:p>
    <w:p w14:paraId="1B55488A" w14:textId="77777777" w:rsidR="00147771" w:rsidRPr="00CC0B5B" w:rsidRDefault="00147771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31CC98D2" w14:textId="77777777" w:rsidR="00147771" w:rsidRPr="00CC0B5B" w:rsidRDefault="00147771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110F7D18" w14:textId="77777777" w:rsidR="006A2BE9" w:rsidRPr="00CC0B5B" w:rsidRDefault="00B41E55" w:rsidP="00B41E55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  <w:r w:rsidRPr="00CC0B5B">
        <w:rPr>
          <w:b/>
          <w:bCs/>
          <w:color w:val="000000"/>
          <w:szCs w:val="22"/>
        </w:rPr>
        <w:t>5.</w:t>
      </w:r>
      <w:r w:rsidRPr="00CC0B5B">
        <w:rPr>
          <w:b/>
          <w:bCs/>
          <w:color w:val="000000"/>
          <w:szCs w:val="22"/>
        </w:rPr>
        <w:tab/>
      </w:r>
      <w:r w:rsidR="006A2BE9" w:rsidRPr="00CC0B5B">
        <w:rPr>
          <w:b/>
          <w:bCs/>
          <w:color w:val="000000"/>
          <w:szCs w:val="22"/>
        </w:rPr>
        <w:t xml:space="preserve">Ako uchovávať </w:t>
      </w:r>
      <w:r w:rsidR="00212488" w:rsidRPr="00CC0B5B">
        <w:rPr>
          <w:b/>
          <w:bCs/>
          <w:color w:val="000000"/>
          <w:szCs w:val="22"/>
        </w:rPr>
        <w:t xml:space="preserve">Ivabradin </w:t>
      </w:r>
      <w:r w:rsidR="006A5175" w:rsidRPr="00CC0B5B">
        <w:rPr>
          <w:b/>
          <w:bCs/>
          <w:color w:val="000000"/>
          <w:szCs w:val="22"/>
        </w:rPr>
        <w:t>STADA</w:t>
      </w:r>
    </w:p>
    <w:p w14:paraId="1A3EBC2A" w14:textId="77777777" w:rsidR="003049B5" w:rsidRPr="00CC0B5B" w:rsidRDefault="003049B5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73C564CE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t>Tento liek uchovávajte mimo dohľadu a dosahu detí.</w:t>
      </w:r>
    </w:p>
    <w:p w14:paraId="76B932F6" w14:textId="77777777" w:rsidR="003049B5" w:rsidRPr="00CC0B5B" w:rsidRDefault="003049B5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39E4F896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t xml:space="preserve">Nepoužívajte tento liek po dátume exspirácie, ktorý je uvedený na škatuľke a blistri po </w:t>
      </w:r>
      <w:r w:rsidR="00EC2BBB" w:rsidRPr="00CC0B5B">
        <w:rPr>
          <w:color w:val="000000"/>
          <w:szCs w:val="22"/>
        </w:rPr>
        <w:t>"</w:t>
      </w:r>
      <w:r w:rsidRPr="00CC0B5B">
        <w:rPr>
          <w:color w:val="000000"/>
          <w:szCs w:val="22"/>
        </w:rPr>
        <w:t>EXP</w:t>
      </w:r>
      <w:r w:rsidR="00EC2BBB" w:rsidRPr="00CC0B5B">
        <w:rPr>
          <w:color w:val="000000"/>
          <w:szCs w:val="22"/>
        </w:rPr>
        <w:t>"</w:t>
      </w:r>
      <w:r w:rsidRPr="00CC0B5B">
        <w:rPr>
          <w:color w:val="000000"/>
          <w:szCs w:val="22"/>
        </w:rPr>
        <w:t>. Dátum</w:t>
      </w:r>
    </w:p>
    <w:p w14:paraId="202157A7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t>exspirácie sa vzťahuje na posledný deň v danom mesiaci.</w:t>
      </w:r>
    </w:p>
    <w:p w14:paraId="3A2C6E3F" w14:textId="77777777" w:rsidR="003D6370" w:rsidRPr="00CC0B5B" w:rsidRDefault="003D6370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558E32CA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t>Tento liek nevyžaduje žiadne zvláštne podmienky na uchovávanie.</w:t>
      </w:r>
    </w:p>
    <w:p w14:paraId="4B3F494C" w14:textId="77777777" w:rsidR="003D6370" w:rsidRPr="00CC0B5B" w:rsidRDefault="003D6370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55EBC140" w14:textId="77777777" w:rsidR="006A2BE9" w:rsidRPr="00CC0B5B" w:rsidRDefault="006A2BE9" w:rsidP="006A2BE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CC0B5B">
        <w:rPr>
          <w:color w:val="000000"/>
          <w:szCs w:val="22"/>
        </w:rPr>
        <w:t>Nelikvidujte lieky odpadovou vodou alebo domovým odpadom. Nepoužitý liek vráťte do lekárne.</w:t>
      </w:r>
    </w:p>
    <w:p w14:paraId="50618985" w14:textId="77777777" w:rsidR="003D6370" w:rsidRPr="00CC0B5B" w:rsidRDefault="006A2BE9" w:rsidP="006A2BE9">
      <w:pPr>
        <w:numPr>
          <w:ilvl w:val="12"/>
          <w:numId w:val="0"/>
        </w:numPr>
        <w:ind w:left="567" w:right="-2" w:hanging="567"/>
        <w:rPr>
          <w:color w:val="000000"/>
          <w:szCs w:val="22"/>
        </w:rPr>
      </w:pPr>
      <w:r w:rsidRPr="00CC0B5B">
        <w:rPr>
          <w:color w:val="000000"/>
          <w:szCs w:val="22"/>
        </w:rPr>
        <w:t>Tieto opatrenia pomôžu chrániť životné prostredie.</w:t>
      </w:r>
    </w:p>
    <w:p w14:paraId="48E581EA" w14:textId="77777777" w:rsidR="003D6370" w:rsidRPr="00CC0B5B" w:rsidRDefault="003D6370" w:rsidP="006A2BE9">
      <w:pPr>
        <w:numPr>
          <w:ilvl w:val="12"/>
          <w:numId w:val="0"/>
        </w:numPr>
        <w:ind w:left="567" w:right="-2" w:hanging="567"/>
        <w:rPr>
          <w:color w:val="000000"/>
          <w:szCs w:val="22"/>
        </w:rPr>
      </w:pPr>
    </w:p>
    <w:p w14:paraId="27B5DC9B" w14:textId="77777777" w:rsidR="003D6370" w:rsidRPr="00CC0B5B" w:rsidRDefault="003D6370" w:rsidP="006A2BE9">
      <w:pPr>
        <w:numPr>
          <w:ilvl w:val="12"/>
          <w:numId w:val="0"/>
        </w:numPr>
        <w:ind w:left="567" w:right="-2" w:hanging="567"/>
        <w:rPr>
          <w:color w:val="000000"/>
          <w:szCs w:val="22"/>
        </w:rPr>
      </w:pPr>
    </w:p>
    <w:p w14:paraId="06DCDDAF" w14:textId="77777777" w:rsidR="00470996" w:rsidRPr="00CC0B5B" w:rsidRDefault="00470996" w:rsidP="006A2BE9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CC0B5B">
        <w:rPr>
          <w:b/>
          <w:szCs w:val="22"/>
        </w:rPr>
        <w:t>6.</w:t>
      </w:r>
      <w:r w:rsidRPr="00CC0B5B">
        <w:rPr>
          <w:b/>
          <w:szCs w:val="22"/>
        </w:rPr>
        <w:tab/>
        <w:t>Obsah balenia a ďalšie informácie</w:t>
      </w:r>
    </w:p>
    <w:p w14:paraId="62313EF7" w14:textId="77777777" w:rsidR="00470996" w:rsidRPr="00CC0B5B" w:rsidRDefault="00470996" w:rsidP="00470996">
      <w:pPr>
        <w:numPr>
          <w:ilvl w:val="12"/>
          <w:numId w:val="0"/>
        </w:numPr>
        <w:ind w:right="-2"/>
        <w:rPr>
          <w:szCs w:val="22"/>
        </w:rPr>
      </w:pPr>
    </w:p>
    <w:p w14:paraId="16497302" w14:textId="77777777" w:rsidR="00470996" w:rsidRPr="00CC0B5B" w:rsidRDefault="00470996" w:rsidP="00470996">
      <w:pPr>
        <w:numPr>
          <w:ilvl w:val="12"/>
          <w:numId w:val="0"/>
        </w:numPr>
        <w:ind w:right="-2"/>
        <w:rPr>
          <w:b/>
          <w:szCs w:val="22"/>
        </w:rPr>
      </w:pPr>
      <w:r w:rsidRPr="00CC0B5B">
        <w:rPr>
          <w:b/>
          <w:szCs w:val="22"/>
        </w:rPr>
        <w:t xml:space="preserve">Čo </w:t>
      </w:r>
      <w:r w:rsidR="006A2BE9" w:rsidRPr="00CC0B5B">
        <w:rPr>
          <w:b/>
          <w:szCs w:val="22"/>
        </w:rPr>
        <w:t xml:space="preserve">Ivabradin </w:t>
      </w:r>
      <w:r w:rsidR="006A5175" w:rsidRPr="00CC0B5B">
        <w:rPr>
          <w:b/>
          <w:szCs w:val="22"/>
        </w:rPr>
        <w:t>STADA</w:t>
      </w:r>
      <w:r w:rsidR="006A2BE9" w:rsidRPr="00CC0B5B">
        <w:rPr>
          <w:b/>
          <w:szCs w:val="22"/>
        </w:rPr>
        <w:t xml:space="preserve"> </w:t>
      </w:r>
      <w:r w:rsidR="00D25C90" w:rsidRPr="00CC0B5B">
        <w:rPr>
          <w:b/>
          <w:szCs w:val="22"/>
        </w:rPr>
        <w:t>obsahuje</w:t>
      </w:r>
    </w:p>
    <w:p w14:paraId="1ACDCF13" w14:textId="77777777" w:rsidR="00DC0DA1" w:rsidRPr="00CC0B5B" w:rsidRDefault="00470996" w:rsidP="00DC0DA1">
      <w:pPr>
        <w:numPr>
          <w:ilvl w:val="12"/>
          <w:numId w:val="0"/>
        </w:numPr>
        <w:ind w:left="567" w:right="-2" w:hanging="567"/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232ED6" w:rsidRPr="00CC0B5B">
        <w:rPr>
          <w:szCs w:val="22"/>
        </w:rPr>
        <w:t>L</w:t>
      </w:r>
      <w:r w:rsidR="00DC0DA1" w:rsidRPr="00CC0B5B">
        <w:rPr>
          <w:szCs w:val="22"/>
        </w:rPr>
        <w:t>iečivo je ivabradín (</w:t>
      </w:r>
      <w:r w:rsidR="00C631A5" w:rsidRPr="00CC0B5B">
        <w:rPr>
          <w:szCs w:val="22"/>
        </w:rPr>
        <w:t>vo forme</w:t>
      </w:r>
      <w:r w:rsidR="00DC0DA1" w:rsidRPr="00CC0B5B">
        <w:rPr>
          <w:szCs w:val="22"/>
        </w:rPr>
        <w:t xml:space="preserve"> </w:t>
      </w:r>
      <w:r w:rsidR="00745001" w:rsidRPr="00CC0B5B">
        <w:rPr>
          <w:szCs w:val="22"/>
        </w:rPr>
        <w:t>hydrochloridu</w:t>
      </w:r>
      <w:r w:rsidR="00DC0DA1" w:rsidRPr="00CC0B5B">
        <w:rPr>
          <w:szCs w:val="22"/>
        </w:rPr>
        <w:t>)</w:t>
      </w:r>
      <w:r w:rsidR="00232ED6" w:rsidRPr="00CC0B5B">
        <w:rPr>
          <w:szCs w:val="22"/>
        </w:rPr>
        <w:t>.</w:t>
      </w:r>
    </w:p>
    <w:p w14:paraId="648DB9FB" w14:textId="77777777" w:rsidR="00745001" w:rsidRPr="00CC0B5B" w:rsidRDefault="00745001" w:rsidP="00745001">
      <w:pPr>
        <w:ind w:firstLine="0"/>
        <w:rPr>
          <w:szCs w:val="22"/>
        </w:rPr>
      </w:pPr>
      <w:r w:rsidRPr="00CC0B5B">
        <w:rPr>
          <w:szCs w:val="22"/>
        </w:rPr>
        <w:t>Ivabradin STADA 5 mg</w:t>
      </w:r>
      <w:r w:rsidRPr="00CC0B5B">
        <w:rPr>
          <w:iCs/>
          <w:szCs w:val="22"/>
        </w:rPr>
        <w:t xml:space="preserve"> filmom obalené tablety: j</w:t>
      </w:r>
      <w:r w:rsidRPr="00CC0B5B">
        <w:rPr>
          <w:szCs w:val="22"/>
        </w:rPr>
        <w:t>edna filmom obalená tableta obsahuje 5 mg ivabradínu (zodpovedá 5,390 mg ivabradínu vo forme hydrochloridu).</w:t>
      </w:r>
    </w:p>
    <w:p w14:paraId="2C24C739" w14:textId="77777777" w:rsidR="00745001" w:rsidRPr="00CC0B5B" w:rsidRDefault="00745001" w:rsidP="00745001">
      <w:pPr>
        <w:ind w:firstLine="0"/>
        <w:rPr>
          <w:szCs w:val="22"/>
        </w:rPr>
      </w:pPr>
      <w:r w:rsidRPr="00CC0B5B">
        <w:rPr>
          <w:szCs w:val="22"/>
        </w:rPr>
        <w:t xml:space="preserve">Ivabradin STADA 7,5 mg </w:t>
      </w:r>
      <w:r w:rsidRPr="00CC0B5B">
        <w:rPr>
          <w:iCs/>
          <w:szCs w:val="22"/>
        </w:rPr>
        <w:t>filmom obalené tablety: j</w:t>
      </w:r>
      <w:r w:rsidRPr="00CC0B5B">
        <w:rPr>
          <w:szCs w:val="22"/>
        </w:rPr>
        <w:t>edna filmom obalená tableta obsahuje 7,5 mg ivabradínu (zodpovedá 8,085 mg ivabradínu vo forme hydrochloridu).</w:t>
      </w:r>
    </w:p>
    <w:p w14:paraId="19FBA4E9" w14:textId="12AD1EAC" w:rsidR="00470996" w:rsidRPr="00CC0B5B" w:rsidRDefault="00D5112B" w:rsidP="00745001">
      <w:pPr>
        <w:rPr>
          <w:szCs w:val="22"/>
        </w:rPr>
      </w:pPr>
      <w:r w:rsidRPr="00CC0B5B">
        <w:rPr>
          <w:szCs w:val="22"/>
        </w:rPr>
        <w:t>-</w:t>
      </w:r>
      <w:r w:rsidRPr="00CC0B5B">
        <w:rPr>
          <w:szCs w:val="22"/>
        </w:rPr>
        <w:tab/>
      </w:r>
      <w:r w:rsidR="00232ED6" w:rsidRPr="00CC0B5B">
        <w:rPr>
          <w:szCs w:val="22"/>
        </w:rPr>
        <w:t>Ď</w:t>
      </w:r>
      <w:r w:rsidR="00DC0DA1" w:rsidRPr="00CC0B5B">
        <w:rPr>
          <w:szCs w:val="22"/>
        </w:rPr>
        <w:t xml:space="preserve">alšie zložky </w:t>
      </w:r>
      <w:r w:rsidR="00745001" w:rsidRPr="00CC0B5B">
        <w:rPr>
          <w:szCs w:val="22"/>
        </w:rPr>
        <w:t>sú: beta</w:t>
      </w:r>
      <w:r w:rsidR="008F00AC" w:rsidRPr="00CC0B5B">
        <w:rPr>
          <w:szCs w:val="22"/>
        </w:rPr>
        <w:t xml:space="preserve">cyklodextrín, </w:t>
      </w:r>
      <w:r w:rsidR="00745001" w:rsidRPr="00CC0B5B">
        <w:rPr>
          <w:szCs w:val="22"/>
        </w:rPr>
        <w:t>mikrokryštalická celulóza, kroskarmelóza, sodná soľ; stear</w:t>
      </w:r>
      <w:r w:rsidR="006F445C">
        <w:rPr>
          <w:szCs w:val="22"/>
        </w:rPr>
        <w:t>át</w:t>
      </w:r>
      <w:r w:rsidR="00745001" w:rsidRPr="00CC0B5B">
        <w:rPr>
          <w:szCs w:val="22"/>
        </w:rPr>
        <w:t xml:space="preserve"> horečnatý (jadro tablety), hypromelóza (HPMC 2 910), laktóza, monohydrát; oxid titaničitý (E171), makrogol 4 000, </w:t>
      </w:r>
      <w:r w:rsidR="008F00AC" w:rsidRPr="00CC0B5B">
        <w:rPr>
          <w:szCs w:val="22"/>
        </w:rPr>
        <w:t xml:space="preserve">červený </w:t>
      </w:r>
      <w:r w:rsidR="00745001" w:rsidRPr="00CC0B5B">
        <w:rPr>
          <w:szCs w:val="22"/>
        </w:rPr>
        <w:t xml:space="preserve">oxid železitý (E172), </w:t>
      </w:r>
      <w:r w:rsidR="008F00AC" w:rsidRPr="00CC0B5B">
        <w:rPr>
          <w:szCs w:val="22"/>
        </w:rPr>
        <w:t xml:space="preserve">žltý </w:t>
      </w:r>
      <w:r w:rsidR="00745001" w:rsidRPr="00CC0B5B">
        <w:rPr>
          <w:szCs w:val="22"/>
        </w:rPr>
        <w:t xml:space="preserve">oxid železitý (E172), </w:t>
      </w:r>
      <w:r w:rsidR="008F00AC" w:rsidRPr="00CC0B5B">
        <w:rPr>
          <w:szCs w:val="22"/>
        </w:rPr>
        <w:t xml:space="preserve">čierny </w:t>
      </w:r>
      <w:r w:rsidR="00745001" w:rsidRPr="00CC0B5B">
        <w:rPr>
          <w:szCs w:val="22"/>
        </w:rPr>
        <w:t>oxid železitý (E172) (obal tablety).</w:t>
      </w:r>
    </w:p>
    <w:p w14:paraId="65F231E5" w14:textId="77777777" w:rsidR="00470996" w:rsidRPr="00CC0B5B" w:rsidRDefault="00470996" w:rsidP="00470996">
      <w:pPr>
        <w:numPr>
          <w:ilvl w:val="12"/>
          <w:numId w:val="0"/>
        </w:numPr>
        <w:ind w:right="-2" w:firstLine="708"/>
        <w:rPr>
          <w:szCs w:val="22"/>
        </w:rPr>
      </w:pPr>
    </w:p>
    <w:p w14:paraId="17710153" w14:textId="77777777" w:rsidR="00470996" w:rsidRPr="00CC0B5B" w:rsidRDefault="00470996" w:rsidP="00470996">
      <w:pPr>
        <w:numPr>
          <w:ilvl w:val="12"/>
          <w:numId w:val="0"/>
        </w:numPr>
        <w:ind w:right="-2"/>
        <w:rPr>
          <w:b/>
          <w:szCs w:val="22"/>
        </w:rPr>
      </w:pPr>
      <w:r w:rsidRPr="00CC0B5B">
        <w:rPr>
          <w:b/>
          <w:szCs w:val="22"/>
        </w:rPr>
        <w:t xml:space="preserve">Ako vyzerá </w:t>
      </w:r>
      <w:r w:rsidR="00FC00D4" w:rsidRPr="00CC0B5B">
        <w:rPr>
          <w:b/>
          <w:szCs w:val="22"/>
        </w:rPr>
        <w:t xml:space="preserve">Ivabradin </w:t>
      </w:r>
      <w:r w:rsidR="006A5175" w:rsidRPr="00CC0B5B">
        <w:rPr>
          <w:b/>
          <w:szCs w:val="22"/>
        </w:rPr>
        <w:t>STADA</w:t>
      </w:r>
      <w:r w:rsidRPr="00CC0B5B">
        <w:rPr>
          <w:b/>
          <w:szCs w:val="22"/>
        </w:rPr>
        <w:t xml:space="preserve"> a obsah balenia</w:t>
      </w:r>
    </w:p>
    <w:p w14:paraId="654C8C8A" w14:textId="77777777" w:rsidR="00745001" w:rsidRPr="00CC0B5B" w:rsidRDefault="00745001" w:rsidP="00745001">
      <w:pPr>
        <w:ind w:left="0" w:firstLine="0"/>
        <w:rPr>
          <w:szCs w:val="22"/>
        </w:rPr>
      </w:pPr>
      <w:r w:rsidRPr="00CC0B5B">
        <w:rPr>
          <w:szCs w:val="22"/>
        </w:rPr>
        <w:t>Ivabradin STADA 5 mg</w:t>
      </w:r>
      <w:r w:rsidRPr="00CC0B5B">
        <w:rPr>
          <w:iCs/>
          <w:szCs w:val="22"/>
        </w:rPr>
        <w:t xml:space="preserve"> filmom obalené tablety sú r</w:t>
      </w:r>
      <w:r w:rsidRPr="00CC0B5B">
        <w:rPr>
          <w:szCs w:val="22"/>
        </w:rPr>
        <w:t>užové, okrúhle filmom obalené tablety s priemerom približne 8,7 mm, s vyrazeným „I9VB“ a deliacou ryhou na jednej strane a „5“ na druhej strane.</w:t>
      </w:r>
    </w:p>
    <w:p w14:paraId="44B87D99" w14:textId="77777777" w:rsidR="00745001" w:rsidRPr="00CC0B5B" w:rsidRDefault="00745001" w:rsidP="00745001">
      <w:pPr>
        <w:ind w:left="0" w:firstLine="0"/>
        <w:rPr>
          <w:szCs w:val="22"/>
        </w:rPr>
      </w:pPr>
      <w:r w:rsidRPr="00CC0B5B">
        <w:rPr>
          <w:szCs w:val="22"/>
        </w:rPr>
        <w:t xml:space="preserve">Ivabradin STADA 7,5 mg </w:t>
      </w:r>
      <w:r w:rsidRPr="00CC0B5B">
        <w:rPr>
          <w:iCs/>
          <w:szCs w:val="22"/>
        </w:rPr>
        <w:t>filmom obalené tablety sú r</w:t>
      </w:r>
      <w:r w:rsidRPr="00CC0B5B">
        <w:rPr>
          <w:szCs w:val="22"/>
        </w:rPr>
        <w:t>užové, okrúhle filmom obalené tablety s priemerom približne 9,5 mm, s vyrazeným „I9VB“ a deliacou ryhou na jednej strane a „7.5“ na druhej strane.</w:t>
      </w:r>
    </w:p>
    <w:p w14:paraId="74B72CE6" w14:textId="77777777" w:rsidR="00745001" w:rsidRPr="00CC0B5B" w:rsidRDefault="00745001" w:rsidP="00745001">
      <w:pPr>
        <w:ind w:left="0" w:firstLine="0"/>
        <w:rPr>
          <w:szCs w:val="22"/>
        </w:rPr>
      </w:pPr>
    </w:p>
    <w:p w14:paraId="324256FC" w14:textId="77777777" w:rsidR="00745001" w:rsidRPr="00CC0B5B" w:rsidRDefault="00745001" w:rsidP="00745001">
      <w:pPr>
        <w:ind w:left="0" w:firstLine="0"/>
        <w:rPr>
          <w:szCs w:val="22"/>
        </w:rPr>
      </w:pPr>
      <w:r w:rsidRPr="00CC0B5B">
        <w:rPr>
          <w:szCs w:val="22"/>
        </w:rPr>
        <w:t xml:space="preserve">Tablety sú dostupné v PVC/PE/PVDC/hliníkových alebo hliníkovo/hliníkových blistroch po </w:t>
      </w:r>
      <w:r w:rsidR="004206CF">
        <w:rPr>
          <w:szCs w:val="22"/>
        </w:rPr>
        <w:t xml:space="preserve">14, </w:t>
      </w:r>
      <w:r w:rsidRPr="00CC0B5B">
        <w:rPr>
          <w:szCs w:val="22"/>
        </w:rPr>
        <w:t>28, 28 (vzorkové balenie), 56, 98, 100 alebo 112 filmom obalených tabliet.</w:t>
      </w:r>
    </w:p>
    <w:p w14:paraId="360FDCE3" w14:textId="77777777" w:rsidR="00745001" w:rsidRPr="00CC0B5B" w:rsidRDefault="00745001" w:rsidP="00745001">
      <w:pPr>
        <w:ind w:left="0" w:firstLine="0"/>
        <w:rPr>
          <w:szCs w:val="22"/>
        </w:rPr>
      </w:pPr>
    </w:p>
    <w:p w14:paraId="1999B40E" w14:textId="77777777" w:rsidR="00B40138" w:rsidRPr="00CC0B5B" w:rsidRDefault="00B40138" w:rsidP="00B40138">
      <w:pPr>
        <w:spacing w:before="7"/>
        <w:ind w:right="-114"/>
        <w:rPr>
          <w:szCs w:val="22"/>
        </w:rPr>
      </w:pPr>
      <w:r w:rsidRPr="00CC0B5B">
        <w:rPr>
          <w:szCs w:val="22"/>
        </w:rPr>
        <w:t>Na trh nemusia byť uvedené</w:t>
      </w:r>
      <w:r w:rsidRPr="00CC0B5B">
        <w:rPr>
          <w:spacing w:val="-3"/>
          <w:szCs w:val="22"/>
        </w:rPr>
        <w:t xml:space="preserve"> </w:t>
      </w:r>
      <w:r w:rsidRPr="00CC0B5B">
        <w:rPr>
          <w:szCs w:val="22"/>
        </w:rPr>
        <w:t>všetky</w:t>
      </w:r>
      <w:r w:rsidRPr="00CC0B5B">
        <w:rPr>
          <w:spacing w:val="-4"/>
          <w:szCs w:val="22"/>
        </w:rPr>
        <w:t xml:space="preserve"> </w:t>
      </w:r>
      <w:r w:rsidRPr="00CC0B5B">
        <w:rPr>
          <w:szCs w:val="22"/>
        </w:rPr>
        <w:t>v</w:t>
      </w:r>
      <w:r w:rsidRPr="00CC0B5B">
        <w:rPr>
          <w:spacing w:val="-1"/>
          <w:szCs w:val="22"/>
        </w:rPr>
        <w:t>e</w:t>
      </w:r>
      <w:r w:rsidRPr="00CC0B5B">
        <w:rPr>
          <w:szCs w:val="22"/>
        </w:rPr>
        <w:t>ľkosti</w:t>
      </w:r>
      <w:r w:rsidRPr="00CC0B5B">
        <w:rPr>
          <w:spacing w:val="-7"/>
          <w:szCs w:val="22"/>
        </w:rPr>
        <w:t xml:space="preserve"> </w:t>
      </w:r>
      <w:r w:rsidRPr="00CC0B5B">
        <w:rPr>
          <w:szCs w:val="22"/>
        </w:rPr>
        <w:t>balenia.</w:t>
      </w:r>
    </w:p>
    <w:p w14:paraId="389D2A6B" w14:textId="77777777" w:rsidR="005C0938" w:rsidRPr="00CC0B5B" w:rsidRDefault="005C0938" w:rsidP="00470996">
      <w:pPr>
        <w:numPr>
          <w:ilvl w:val="12"/>
          <w:numId w:val="0"/>
        </w:numPr>
        <w:ind w:right="-2"/>
        <w:rPr>
          <w:szCs w:val="22"/>
        </w:rPr>
      </w:pPr>
    </w:p>
    <w:p w14:paraId="00712098" w14:textId="77777777" w:rsidR="00470996" w:rsidRPr="00CC0B5B" w:rsidRDefault="00470996" w:rsidP="00CC0B5B">
      <w:pPr>
        <w:rPr>
          <w:b/>
          <w:szCs w:val="22"/>
        </w:rPr>
      </w:pPr>
      <w:r w:rsidRPr="00CC0B5B">
        <w:rPr>
          <w:b/>
          <w:szCs w:val="22"/>
        </w:rPr>
        <w:t>Držiteľ rozhodnutia o registrácii a výrobca</w:t>
      </w:r>
    </w:p>
    <w:p w14:paraId="0EFC12E8" w14:textId="77777777" w:rsidR="00470996" w:rsidRPr="00CC0B5B" w:rsidRDefault="00470996" w:rsidP="00470996">
      <w:pPr>
        <w:numPr>
          <w:ilvl w:val="12"/>
          <w:numId w:val="0"/>
        </w:numPr>
        <w:ind w:right="-2"/>
        <w:rPr>
          <w:szCs w:val="22"/>
        </w:rPr>
      </w:pPr>
    </w:p>
    <w:p w14:paraId="776DFDC9" w14:textId="77777777" w:rsidR="000C40F2" w:rsidRPr="00CC0B5B" w:rsidRDefault="000C40F2" w:rsidP="00470996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CC0B5B">
        <w:rPr>
          <w:szCs w:val="22"/>
          <w:u w:val="single"/>
        </w:rPr>
        <w:t>Držiteľ rozhodnutia o registrácii:</w:t>
      </w:r>
    </w:p>
    <w:p w14:paraId="51ADF381" w14:textId="77777777" w:rsidR="000C40F2" w:rsidRPr="00CC0B5B" w:rsidRDefault="000C40F2" w:rsidP="00470996">
      <w:pPr>
        <w:numPr>
          <w:ilvl w:val="12"/>
          <w:numId w:val="0"/>
        </w:numPr>
        <w:ind w:right="-2"/>
        <w:rPr>
          <w:szCs w:val="22"/>
          <w:u w:val="single"/>
        </w:rPr>
      </w:pPr>
    </w:p>
    <w:p w14:paraId="19637841" w14:textId="77777777" w:rsidR="000C40F2" w:rsidRPr="00CC0B5B" w:rsidRDefault="000C40F2" w:rsidP="000C40F2">
      <w:pPr>
        <w:ind w:left="0" w:firstLine="0"/>
        <w:rPr>
          <w:szCs w:val="22"/>
        </w:rPr>
      </w:pPr>
      <w:r w:rsidRPr="00CC0B5B">
        <w:rPr>
          <w:szCs w:val="22"/>
        </w:rPr>
        <w:t>STADA Arzneimittel AG</w:t>
      </w:r>
    </w:p>
    <w:p w14:paraId="180907AB" w14:textId="77777777" w:rsidR="000C40F2" w:rsidRPr="00CC0B5B" w:rsidRDefault="000C40F2" w:rsidP="000C40F2">
      <w:pPr>
        <w:ind w:left="0" w:firstLine="0"/>
        <w:rPr>
          <w:szCs w:val="22"/>
        </w:rPr>
      </w:pPr>
      <w:r w:rsidRPr="00CC0B5B">
        <w:rPr>
          <w:szCs w:val="22"/>
        </w:rPr>
        <w:t>Stadastrasse 2-18</w:t>
      </w:r>
    </w:p>
    <w:p w14:paraId="2D77EB7C" w14:textId="77777777" w:rsidR="000C40F2" w:rsidRPr="00CC0B5B" w:rsidRDefault="000C40F2" w:rsidP="000C40F2">
      <w:pPr>
        <w:ind w:left="0" w:firstLine="0"/>
        <w:rPr>
          <w:szCs w:val="22"/>
        </w:rPr>
      </w:pPr>
      <w:r w:rsidRPr="00CC0B5B">
        <w:rPr>
          <w:szCs w:val="22"/>
        </w:rPr>
        <w:t>61118 Bad Vilbel</w:t>
      </w:r>
    </w:p>
    <w:p w14:paraId="6C91CF02" w14:textId="77777777" w:rsidR="000C40F2" w:rsidRPr="00CC0B5B" w:rsidRDefault="000C40F2" w:rsidP="000C40F2">
      <w:pPr>
        <w:ind w:left="0" w:firstLine="0"/>
        <w:rPr>
          <w:szCs w:val="22"/>
        </w:rPr>
      </w:pPr>
      <w:r w:rsidRPr="00CC0B5B">
        <w:rPr>
          <w:szCs w:val="22"/>
        </w:rPr>
        <w:t>Nemecko</w:t>
      </w:r>
    </w:p>
    <w:p w14:paraId="30BF6D33" w14:textId="77777777" w:rsidR="00725C04" w:rsidRPr="00CC0B5B" w:rsidRDefault="00725C04" w:rsidP="003434EC">
      <w:pPr>
        <w:ind w:left="0" w:firstLine="0"/>
        <w:rPr>
          <w:szCs w:val="22"/>
        </w:rPr>
      </w:pPr>
    </w:p>
    <w:p w14:paraId="3ACCFF8A" w14:textId="77777777" w:rsidR="00A073A7" w:rsidRPr="00CC0B5B" w:rsidRDefault="00A073A7" w:rsidP="00A073A7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CC0B5B">
        <w:rPr>
          <w:szCs w:val="22"/>
          <w:u w:val="single"/>
        </w:rPr>
        <w:t>Výrobca</w:t>
      </w:r>
      <w:r w:rsidR="000C40F2" w:rsidRPr="00CC0B5B">
        <w:rPr>
          <w:szCs w:val="22"/>
          <w:u w:val="single"/>
        </w:rPr>
        <w:t>:</w:t>
      </w:r>
    </w:p>
    <w:p w14:paraId="65742BF2" w14:textId="77777777" w:rsidR="000C40F2" w:rsidRPr="00CC0B5B" w:rsidRDefault="000C40F2" w:rsidP="00A073A7">
      <w:pPr>
        <w:numPr>
          <w:ilvl w:val="12"/>
          <w:numId w:val="0"/>
        </w:numPr>
        <w:ind w:right="-2"/>
        <w:rPr>
          <w:szCs w:val="22"/>
          <w:u w:val="single"/>
        </w:rPr>
      </w:pPr>
    </w:p>
    <w:p w14:paraId="34C6C273" w14:textId="77777777" w:rsidR="000C40F2" w:rsidRPr="00CC0B5B" w:rsidRDefault="000C40F2" w:rsidP="003434EC">
      <w:pPr>
        <w:ind w:left="0" w:firstLine="0"/>
        <w:rPr>
          <w:szCs w:val="22"/>
        </w:rPr>
      </w:pPr>
      <w:r w:rsidRPr="00CC0B5B">
        <w:rPr>
          <w:szCs w:val="22"/>
        </w:rPr>
        <w:t>Synthon Hispania S.L.</w:t>
      </w:r>
      <w:r w:rsidR="009C3DA3">
        <w:rPr>
          <w:szCs w:val="22"/>
        </w:rPr>
        <w:t xml:space="preserve">, </w:t>
      </w:r>
      <w:r w:rsidR="008F00AC" w:rsidRPr="00CC0B5B">
        <w:rPr>
          <w:szCs w:val="22"/>
        </w:rPr>
        <w:t xml:space="preserve">C/ </w:t>
      </w:r>
      <w:r w:rsidR="008F00AC" w:rsidRPr="00CC0B5B">
        <w:rPr>
          <w:bCs/>
          <w:szCs w:val="22"/>
        </w:rPr>
        <w:t>Castelló no 1, Pol. Las Salinas, Sant Boi de Llobregat</w:t>
      </w:r>
      <w:r w:rsidR="009C3DA3">
        <w:rPr>
          <w:bCs/>
          <w:szCs w:val="22"/>
        </w:rPr>
        <w:t xml:space="preserve">, </w:t>
      </w:r>
      <w:r w:rsidR="008F00AC" w:rsidRPr="00CC0B5B">
        <w:rPr>
          <w:bCs/>
          <w:szCs w:val="22"/>
        </w:rPr>
        <w:t>08830 Barcelona</w:t>
      </w:r>
      <w:r w:rsidR="009C3DA3">
        <w:rPr>
          <w:bCs/>
          <w:szCs w:val="22"/>
        </w:rPr>
        <w:t xml:space="preserve">, </w:t>
      </w:r>
      <w:r w:rsidRPr="00CC0B5B">
        <w:rPr>
          <w:szCs w:val="22"/>
        </w:rPr>
        <w:t>Španielsko</w:t>
      </w:r>
    </w:p>
    <w:p w14:paraId="481E7FF5" w14:textId="77777777" w:rsidR="000C40F2" w:rsidRPr="00CC0B5B" w:rsidRDefault="000C40F2" w:rsidP="003434EC">
      <w:pPr>
        <w:ind w:left="0" w:firstLine="0"/>
        <w:rPr>
          <w:szCs w:val="22"/>
        </w:rPr>
      </w:pPr>
      <w:r w:rsidRPr="00CC0B5B">
        <w:rPr>
          <w:szCs w:val="22"/>
        </w:rPr>
        <w:t>Synthon BV</w:t>
      </w:r>
      <w:r w:rsidR="009C3DA3">
        <w:rPr>
          <w:szCs w:val="22"/>
        </w:rPr>
        <w:t xml:space="preserve">, </w:t>
      </w:r>
      <w:r w:rsidRPr="00CC0B5B">
        <w:rPr>
          <w:szCs w:val="22"/>
        </w:rPr>
        <w:t>Microweg 22</w:t>
      </w:r>
      <w:r w:rsidR="009C3DA3">
        <w:rPr>
          <w:szCs w:val="22"/>
        </w:rPr>
        <w:t xml:space="preserve">, </w:t>
      </w:r>
      <w:r w:rsidRPr="00CC0B5B">
        <w:rPr>
          <w:szCs w:val="22"/>
        </w:rPr>
        <w:t xml:space="preserve">6645 </w:t>
      </w:r>
      <w:r w:rsidR="008F00AC" w:rsidRPr="00CC0B5B">
        <w:rPr>
          <w:szCs w:val="22"/>
        </w:rPr>
        <w:t xml:space="preserve">CM </w:t>
      </w:r>
      <w:r w:rsidRPr="00CC0B5B">
        <w:rPr>
          <w:szCs w:val="22"/>
        </w:rPr>
        <w:t>Nijmegen</w:t>
      </w:r>
      <w:r w:rsidR="009C3DA3">
        <w:rPr>
          <w:szCs w:val="22"/>
        </w:rPr>
        <w:t xml:space="preserve">, </w:t>
      </w:r>
      <w:r w:rsidRPr="00CC0B5B">
        <w:rPr>
          <w:szCs w:val="22"/>
        </w:rPr>
        <w:t>Holandsko</w:t>
      </w:r>
    </w:p>
    <w:p w14:paraId="551FAD19" w14:textId="77777777" w:rsidR="000C40F2" w:rsidRPr="00CC0B5B" w:rsidRDefault="000C40F2" w:rsidP="003434EC">
      <w:pPr>
        <w:ind w:left="0" w:firstLine="0"/>
        <w:rPr>
          <w:szCs w:val="22"/>
        </w:rPr>
      </w:pPr>
      <w:r w:rsidRPr="00CC0B5B">
        <w:rPr>
          <w:szCs w:val="22"/>
        </w:rPr>
        <w:t>Synthon, s.r.o.</w:t>
      </w:r>
      <w:r w:rsidR="009C3DA3">
        <w:rPr>
          <w:szCs w:val="22"/>
        </w:rPr>
        <w:t xml:space="preserve">, </w:t>
      </w:r>
      <w:r w:rsidR="008F00AC" w:rsidRPr="00CC0B5B">
        <w:rPr>
          <w:rFonts w:eastAsia="TimesNewRoman,Bold"/>
          <w:bCs/>
          <w:szCs w:val="22"/>
        </w:rPr>
        <w:t>Brněnská 32/čp. 597</w:t>
      </w:r>
      <w:r w:rsidR="009C3DA3">
        <w:rPr>
          <w:rFonts w:eastAsia="TimesNewRoman,Bold"/>
          <w:bCs/>
          <w:szCs w:val="22"/>
        </w:rPr>
        <w:t xml:space="preserve">, </w:t>
      </w:r>
      <w:r w:rsidR="008F00AC" w:rsidRPr="00CC0B5B">
        <w:rPr>
          <w:rFonts w:eastAsia="TimesNewRoman,Bold"/>
          <w:bCs/>
          <w:szCs w:val="22"/>
        </w:rPr>
        <w:t>678 01 Blansko</w:t>
      </w:r>
      <w:r w:rsidR="009C3DA3">
        <w:rPr>
          <w:rFonts w:eastAsia="TimesNewRoman,Bold"/>
          <w:bCs/>
          <w:szCs w:val="22"/>
        </w:rPr>
        <w:t xml:space="preserve">, </w:t>
      </w:r>
      <w:r w:rsidRPr="00CC0B5B">
        <w:rPr>
          <w:szCs w:val="22"/>
        </w:rPr>
        <w:t>Česká republika</w:t>
      </w:r>
    </w:p>
    <w:p w14:paraId="3B4082C8" w14:textId="77777777" w:rsidR="000C40F2" w:rsidRPr="00CC0B5B" w:rsidRDefault="000C40F2" w:rsidP="000C40F2">
      <w:pPr>
        <w:ind w:left="0" w:firstLine="0"/>
        <w:rPr>
          <w:szCs w:val="22"/>
        </w:rPr>
      </w:pPr>
      <w:r w:rsidRPr="00CC0B5B">
        <w:rPr>
          <w:szCs w:val="22"/>
        </w:rPr>
        <w:t>STADA Arzneimittel AG</w:t>
      </w:r>
      <w:r w:rsidR="009C3DA3">
        <w:rPr>
          <w:szCs w:val="22"/>
        </w:rPr>
        <w:t xml:space="preserve">, </w:t>
      </w:r>
      <w:r w:rsidRPr="00CC0B5B">
        <w:rPr>
          <w:szCs w:val="22"/>
        </w:rPr>
        <w:t>Stadastrasse 2-18</w:t>
      </w:r>
      <w:r w:rsidR="009C3DA3">
        <w:rPr>
          <w:szCs w:val="22"/>
        </w:rPr>
        <w:t xml:space="preserve">, </w:t>
      </w:r>
      <w:r w:rsidRPr="00CC0B5B">
        <w:rPr>
          <w:szCs w:val="22"/>
        </w:rPr>
        <w:t>61118 Bad Vilbel</w:t>
      </w:r>
      <w:r w:rsidR="009C3DA3">
        <w:rPr>
          <w:szCs w:val="22"/>
        </w:rPr>
        <w:t xml:space="preserve">, </w:t>
      </w:r>
      <w:r w:rsidRPr="00CC0B5B">
        <w:rPr>
          <w:szCs w:val="22"/>
        </w:rPr>
        <w:t>Nemecko</w:t>
      </w:r>
    </w:p>
    <w:p w14:paraId="34E5FF4F" w14:textId="77777777" w:rsidR="000C40F2" w:rsidRPr="00BA760B" w:rsidRDefault="000C40F2" w:rsidP="003434EC">
      <w:pPr>
        <w:ind w:left="0" w:firstLine="0"/>
        <w:rPr>
          <w:szCs w:val="22"/>
          <w:highlight w:val="lightGray"/>
        </w:rPr>
      </w:pPr>
      <w:r w:rsidRPr="00BA760B">
        <w:rPr>
          <w:szCs w:val="22"/>
          <w:highlight w:val="lightGray"/>
        </w:rPr>
        <w:t>STADA Arzneimittel GmbH</w:t>
      </w:r>
      <w:r w:rsidR="009C3DA3" w:rsidRPr="00BA760B">
        <w:rPr>
          <w:szCs w:val="22"/>
          <w:highlight w:val="lightGray"/>
        </w:rPr>
        <w:t xml:space="preserve">, </w:t>
      </w:r>
      <w:r w:rsidRPr="00BA760B">
        <w:rPr>
          <w:szCs w:val="22"/>
          <w:highlight w:val="lightGray"/>
        </w:rPr>
        <w:t xml:space="preserve">Muthgasse </w:t>
      </w:r>
      <w:r w:rsidR="008F00AC" w:rsidRPr="00BA760B">
        <w:rPr>
          <w:szCs w:val="22"/>
          <w:highlight w:val="lightGray"/>
        </w:rPr>
        <w:t>36/</w:t>
      </w:r>
      <w:r w:rsidRPr="00BA760B">
        <w:rPr>
          <w:szCs w:val="22"/>
          <w:highlight w:val="lightGray"/>
        </w:rPr>
        <w:t>2</w:t>
      </w:r>
      <w:r w:rsidR="009C3DA3" w:rsidRPr="00BA760B">
        <w:rPr>
          <w:szCs w:val="22"/>
          <w:highlight w:val="lightGray"/>
        </w:rPr>
        <w:t xml:space="preserve">, </w:t>
      </w:r>
      <w:r w:rsidRPr="00BA760B">
        <w:rPr>
          <w:szCs w:val="22"/>
          <w:highlight w:val="lightGray"/>
        </w:rPr>
        <w:t>109</w:t>
      </w:r>
      <w:r w:rsidR="008F00AC" w:rsidRPr="00BA760B">
        <w:rPr>
          <w:szCs w:val="22"/>
          <w:highlight w:val="lightGray"/>
        </w:rPr>
        <w:t>0</w:t>
      </w:r>
      <w:r w:rsidRPr="00BA760B">
        <w:rPr>
          <w:szCs w:val="22"/>
          <w:highlight w:val="lightGray"/>
        </w:rPr>
        <w:t xml:space="preserve"> Viedeň</w:t>
      </w:r>
      <w:r w:rsidR="009C3DA3" w:rsidRPr="00BA760B">
        <w:rPr>
          <w:szCs w:val="22"/>
          <w:highlight w:val="lightGray"/>
        </w:rPr>
        <w:t xml:space="preserve">, </w:t>
      </w:r>
      <w:r w:rsidRPr="00BA760B">
        <w:rPr>
          <w:szCs w:val="22"/>
          <w:highlight w:val="lightGray"/>
        </w:rPr>
        <w:t>Rakúsko</w:t>
      </w:r>
    </w:p>
    <w:p w14:paraId="76804C91" w14:textId="77777777" w:rsidR="000C40F2" w:rsidRPr="00BA760B" w:rsidRDefault="000C40F2" w:rsidP="003434EC">
      <w:pPr>
        <w:ind w:left="0" w:firstLine="0"/>
        <w:rPr>
          <w:szCs w:val="22"/>
          <w:highlight w:val="lightGray"/>
        </w:rPr>
      </w:pPr>
      <w:r w:rsidRPr="00BA760B">
        <w:rPr>
          <w:szCs w:val="22"/>
          <w:highlight w:val="lightGray"/>
        </w:rPr>
        <w:t>Clonmel Healthcare Ltd.</w:t>
      </w:r>
      <w:r w:rsidR="009C3DA3" w:rsidRPr="00BA760B">
        <w:rPr>
          <w:szCs w:val="22"/>
          <w:highlight w:val="lightGray"/>
        </w:rPr>
        <w:t xml:space="preserve">, </w:t>
      </w:r>
      <w:r w:rsidR="008F00AC" w:rsidRPr="00BA760B">
        <w:rPr>
          <w:bCs/>
          <w:szCs w:val="22"/>
          <w:highlight w:val="lightGray"/>
        </w:rPr>
        <w:t>Waterford Road</w:t>
      </w:r>
      <w:r w:rsidR="009C3DA3" w:rsidRPr="00BA760B">
        <w:rPr>
          <w:bCs/>
          <w:szCs w:val="22"/>
          <w:highlight w:val="lightGray"/>
        </w:rPr>
        <w:t xml:space="preserve">, </w:t>
      </w:r>
      <w:r w:rsidR="008F00AC" w:rsidRPr="00BA760B">
        <w:rPr>
          <w:bCs/>
          <w:szCs w:val="22"/>
          <w:highlight w:val="lightGray"/>
        </w:rPr>
        <w:t>Clonmel, Co. Tipperary</w:t>
      </w:r>
      <w:r w:rsidR="009C3DA3" w:rsidRPr="00BA760B">
        <w:rPr>
          <w:bCs/>
          <w:szCs w:val="22"/>
          <w:highlight w:val="lightGray"/>
        </w:rPr>
        <w:t xml:space="preserve">, </w:t>
      </w:r>
      <w:r w:rsidRPr="00BA760B">
        <w:rPr>
          <w:szCs w:val="22"/>
          <w:highlight w:val="lightGray"/>
        </w:rPr>
        <w:t>Írsko</w:t>
      </w:r>
    </w:p>
    <w:p w14:paraId="330652D5" w14:textId="77777777" w:rsidR="000C40F2" w:rsidRPr="00CC0B5B" w:rsidRDefault="000C40F2" w:rsidP="003434EC">
      <w:pPr>
        <w:ind w:left="0" w:firstLine="0"/>
        <w:rPr>
          <w:szCs w:val="22"/>
        </w:rPr>
      </w:pPr>
      <w:r w:rsidRPr="00BA760B">
        <w:rPr>
          <w:szCs w:val="22"/>
          <w:highlight w:val="lightGray"/>
        </w:rPr>
        <w:t>Centrafarm Services B.V.</w:t>
      </w:r>
      <w:r w:rsidR="009C3DA3" w:rsidRPr="00BA760B">
        <w:rPr>
          <w:szCs w:val="22"/>
          <w:highlight w:val="lightGray"/>
        </w:rPr>
        <w:t xml:space="preserve">, </w:t>
      </w:r>
      <w:r w:rsidR="008F00AC" w:rsidRPr="00BA760B">
        <w:rPr>
          <w:szCs w:val="22"/>
          <w:highlight w:val="lightGray"/>
        </w:rPr>
        <w:t>Nieuwe Donk 9</w:t>
      </w:r>
      <w:r w:rsidR="009C3DA3" w:rsidRPr="00BA760B">
        <w:rPr>
          <w:szCs w:val="22"/>
          <w:highlight w:val="lightGray"/>
        </w:rPr>
        <w:t xml:space="preserve">, </w:t>
      </w:r>
      <w:r w:rsidR="008F00AC" w:rsidRPr="00BA760B">
        <w:rPr>
          <w:szCs w:val="22"/>
          <w:highlight w:val="lightGray"/>
        </w:rPr>
        <w:t>4879 AC Etten-Leur</w:t>
      </w:r>
      <w:r w:rsidR="009C3DA3" w:rsidRPr="00BA760B">
        <w:rPr>
          <w:szCs w:val="22"/>
          <w:highlight w:val="lightGray"/>
        </w:rPr>
        <w:t xml:space="preserve">, </w:t>
      </w:r>
      <w:r w:rsidRPr="00BA760B">
        <w:rPr>
          <w:szCs w:val="22"/>
          <w:highlight w:val="lightGray"/>
        </w:rPr>
        <w:t>Holandsko</w:t>
      </w:r>
    </w:p>
    <w:p w14:paraId="14A48E79" w14:textId="77777777" w:rsidR="00E707E0" w:rsidRPr="00CC0B5B" w:rsidRDefault="00E707E0" w:rsidP="003434EC">
      <w:pPr>
        <w:ind w:left="0" w:firstLine="0"/>
        <w:rPr>
          <w:szCs w:val="22"/>
        </w:rPr>
      </w:pPr>
    </w:p>
    <w:p w14:paraId="07FA6A50" w14:textId="77777777" w:rsidR="00470996" w:rsidRPr="00CC0B5B" w:rsidRDefault="00470996" w:rsidP="00470996">
      <w:pPr>
        <w:pStyle w:val="Zkladntext"/>
        <w:autoSpaceDE w:val="0"/>
        <w:autoSpaceDN w:val="0"/>
        <w:adjustRightInd w:val="0"/>
        <w:rPr>
          <w:b/>
          <w:bCs/>
          <w:szCs w:val="22"/>
          <w:lang w:val="sk-SK" w:eastAsia="en-US"/>
        </w:rPr>
      </w:pPr>
      <w:r w:rsidRPr="00CC0B5B">
        <w:rPr>
          <w:b/>
          <w:bCs/>
          <w:szCs w:val="22"/>
          <w:lang w:val="sk-SK" w:eastAsia="en-US"/>
        </w:rPr>
        <w:t xml:space="preserve">Liek je schválený v členských štátoch Európskeho hospodárskeho priestoru (EHP) </w:t>
      </w:r>
      <w:r w:rsidR="003434EC" w:rsidRPr="00CC0B5B">
        <w:rPr>
          <w:b/>
          <w:bCs/>
          <w:szCs w:val="22"/>
          <w:lang w:val="sk-SK" w:eastAsia="en-US"/>
        </w:rPr>
        <w:t>pod nasledovnými názvami:</w:t>
      </w:r>
    </w:p>
    <w:p w14:paraId="2CCD34F0" w14:textId="77777777" w:rsidR="00470996" w:rsidRPr="00CC0B5B" w:rsidRDefault="00470996" w:rsidP="00470996">
      <w:pPr>
        <w:ind w:right="-449"/>
        <w:rPr>
          <w:szCs w:val="22"/>
        </w:rPr>
      </w:pPr>
    </w:p>
    <w:p w14:paraId="5774A5AA" w14:textId="77777777" w:rsidR="000C40F2" w:rsidRPr="00CC0B5B" w:rsidRDefault="000C40F2" w:rsidP="00545298">
      <w:pPr>
        <w:ind w:left="0" w:firstLine="0"/>
        <w:rPr>
          <w:szCs w:val="22"/>
        </w:rPr>
      </w:pPr>
      <w:r w:rsidRPr="00CC0B5B">
        <w:rPr>
          <w:szCs w:val="22"/>
        </w:rPr>
        <w:t>Francúzsko</w:t>
      </w:r>
      <w:r w:rsidRPr="00CC0B5B">
        <w:rPr>
          <w:szCs w:val="22"/>
        </w:rPr>
        <w:tab/>
      </w:r>
      <w:r w:rsidRPr="00CC0B5B">
        <w:rPr>
          <w:szCs w:val="22"/>
        </w:rPr>
        <w:tab/>
        <w:t>IVABRADINE EG 5/7,5 mg, comprimé pelliculé</w:t>
      </w:r>
    </w:p>
    <w:p w14:paraId="310459BA" w14:textId="77777777" w:rsidR="000C40F2" w:rsidRPr="00CC0B5B" w:rsidRDefault="000C40F2" w:rsidP="00545298">
      <w:pPr>
        <w:ind w:left="0" w:firstLine="0"/>
        <w:rPr>
          <w:szCs w:val="22"/>
        </w:rPr>
      </w:pPr>
      <w:r w:rsidRPr="00CC0B5B">
        <w:rPr>
          <w:szCs w:val="22"/>
        </w:rPr>
        <w:t>Holandsko</w:t>
      </w:r>
      <w:r w:rsidRPr="00CC0B5B">
        <w:rPr>
          <w:szCs w:val="22"/>
        </w:rPr>
        <w:tab/>
      </w:r>
      <w:r w:rsidRPr="00CC0B5B">
        <w:rPr>
          <w:szCs w:val="22"/>
        </w:rPr>
        <w:tab/>
        <w:t>Ivabradine CF 5/7,5 mg, filmomhulde tabletten</w:t>
      </w:r>
    </w:p>
    <w:p w14:paraId="1D8B032C" w14:textId="77777777" w:rsidR="000C40F2" w:rsidRPr="00CC0B5B" w:rsidRDefault="000C40F2" w:rsidP="000C40F2">
      <w:pPr>
        <w:ind w:left="0" w:firstLine="0"/>
        <w:rPr>
          <w:szCs w:val="22"/>
        </w:rPr>
      </w:pPr>
      <w:r w:rsidRPr="00CC0B5B">
        <w:rPr>
          <w:szCs w:val="22"/>
        </w:rPr>
        <w:t>Nemecko</w:t>
      </w:r>
      <w:r w:rsidRPr="00CC0B5B">
        <w:rPr>
          <w:szCs w:val="22"/>
        </w:rPr>
        <w:tab/>
      </w:r>
      <w:r w:rsidRPr="00CC0B5B">
        <w:rPr>
          <w:szCs w:val="22"/>
        </w:rPr>
        <w:tab/>
        <w:t>Ivabradin AL 5 /7,5 mg Filmtabletten</w:t>
      </w:r>
    </w:p>
    <w:p w14:paraId="790573C4" w14:textId="77777777" w:rsidR="000C40F2" w:rsidRPr="00CC0B5B" w:rsidRDefault="000C40F2" w:rsidP="00545298">
      <w:pPr>
        <w:ind w:left="0" w:firstLine="0"/>
        <w:rPr>
          <w:szCs w:val="22"/>
        </w:rPr>
      </w:pPr>
      <w:r w:rsidRPr="00CC0B5B">
        <w:rPr>
          <w:szCs w:val="22"/>
        </w:rPr>
        <w:t>Portugalsko</w:t>
      </w:r>
      <w:r w:rsidRPr="00CC0B5B">
        <w:rPr>
          <w:szCs w:val="22"/>
        </w:rPr>
        <w:tab/>
      </w:r>
      <w:r w:rsidRPr="00CC0B5B">
        <w:rPr>
          <w:szCs w:val="22"/>
        </w:rPr>
        <w:tab/>
        <w:t>Ivabradina Ciclum</w:t>
      </w:r>
    </w:p>
    <w:p w14:paraId="61371CAA" w14:textId="77777777" w:rsidR="000C40F2" w:rsidRPr="00CC0B5B" w:rsidRDefault="000C40F2" w:rsidP="00545298">
      <w:pPr>
        <w:ind w:left="0" w:firstLine="0"/>
        <w:rPr>
          <w:szCs w:val="22"/>
        </w:rPr>
      </w:pPr>
      <w:r w:rsidRPr="00CC0B5B">
        <w:rPr>
          <w:szCs w:val="22"/>
        </w:rPr>
        <w:t>Rakúsko</w:t>
      </w:r>
      <w:r w:rsidRPr="00CC0B5B">
        <w:rPr>
          <w:szCs w:val="22"/>
        </w:rPr>
        <w:tab/>
      </w:r>
      <w:r w:rsidRPr="00CC0B5B">
        <w:rPr>
          <w:szCs w:val="22"/>
        </w:rPr>
        <w:tab/>
        <w:t>Ivabradin STADA 5 /7,5 mg Filmtabletten</w:t>
      </w:r>
    </w:p>
    <w:p w14:paraId="1A538658" w14:textId="77777777" w:rsidR="000C40F2" w:rsidRPr="00CC0B5B" w:rsidRDefault="000C40F2" w:rsidP="00545298">
      <w:pPr>
        <w:ind w:left="0" w:firstLine="0"/>
        <w:rPr>
          <w:szCs w:val="22"/>
        </w:rPr>
      </w:pPr>
      <w:r w:rsidRPr="00CC0B5B">
        <w:rPr>
          <w:szCs w:val="22"/>
        </w:rPr>
        <w:t>Slovensko</w:t>
      </w:r>
      <w:r w:rsidRPr="00CC0B5B">
        <w:rPr>
          <w:szCs w:val="22"/>
        </w:rPr>
        <w:tab/>
      </w:r>
      <w:r w:rsidRPr="00CC0B5B">
        <w:rPr>
          <w:szCs w:val="22"/>
        </w:rPr>
        <w:tab/>
        <w:t>Ivabradin STADA 5/7,5 mg filmom obalené tablety</w:t>
      </w:r>
    </w:p>
    <w:p w14:paraId="1155969E" w14:textId="77777777" w:rsidR="000C40F2" w:rsidRPr="00CC0B5B" w:rsidRDefault="000C40F2" w:rsidP="00545298">
      <w:pPr>
        <w:ind w:left="0" w:firstLine="0"/>
        <w:rPr>
          <w:szCs w:val="22"/>
        </w:rPr>
      </w:pPr>
      <w:r w:rsidRPr="00CC0B5B">
        <w:rPr>
          <w:szCs w:val="22"/>
        </w:rPr>
        <w:t>Slovinsko</w:t>
      </w:r>
      <w:r w:rsidRPr="00CC0B5B">
        <w:rPr>
          <w:szCs w:val="22"/>
        </w:rPr>
        <w:tab/>
      </w:r>
      <w:r w:rsidRPr="00CC0B5B">
        <w:rPr>
          <w:szCs w:val="22"/>
        </w:rPr>
        <w:tab/>
        <w:t>Ivabradin STADA 5/7,5 mg filmsko obložene tablete</w:t>
      </w:r>
    </w:p>
    <w:p w14:paraId="1B7FEB2A" w14:textId="77777777" w:rsidR="005101C7" w:rsidRPr="00CC0B5B" w:rsidRDefault="000C40F2" w:rsidP="00545298">
      <w:pPr>
        <w:ind w:left="0" w:firstLine="0"/>
        <w:rPr>
          <w:szCs w:val="22"/>
        </w:rPr>
      </w:pPr>
      <w:r w:rsidRPr="00CC0B5B">
        <w:rPr>
          <w:szCs w:val="22"/>
        </w:rPr>
        <w:t>Španielsko</w:t>
      </w:r>
      <w:r w:rsidRPr="00CC0B5B">
        <w:rPr>
          <w:szCs w:val="22"/>
        </w:rPr>
        <w:tab/>
      </w:r>
      <w:r w:rsidRPr="00CC0B5B">
        <w:rPr>
          <w:szCs w:val="22"/>
        </w:rPr>
        <w:tab/>
        <w:t>Ivabradina STADA 5/7,5 mg comprimidos recurbiertos con películ EFG</w:t>
      </w:r>
    </w:p>
    <w:p w14:paraId="156D73D7" w14:textId="77777777" w:rsidR="000C40F2" w:rsidRPr="00CC0B5B" w:rsidRDefault="000C40F2" w:rsidP="00545298">
      <w:pPr>
        <w:ind w:left="0" w:firstLine="0"/>
        <w:rPr>
          <w:szCs w:val="22"/>
        </w:rPr>
      </w:pPr>
      <w:r w:rsidRPr="00CC0B5B">
        <w:rPr>
          <w:szCs w:val="22"/>
        </w:rPr>
        <w:t>Taliansko</w:t>
      </w:r>
      <w:r w:rsidRPr="00CC0B5B">
        <w:rPr>
          <w:szCs w:val="22"/>
        </w:rPr>
        <w:tab/>
      </w:r>
      <w:r w:rsidRPr="00CC0B5B">
        <w:rPr>
          <w:szCs w:val="22"/>
        </w:rPr>
        <w:tab/>
        <w:t>IVABRADINA EG</w:t>
      </w:r>
    </w:p>
    <w:p w14:paraId="2301C0D2" w14:textId="77777777" w:rsidR="003434EC" w:rsidRPr="00CC0B5B" w:rsidRDefault="003434EC" w:rsidP="00470996">
      <w:pPr>
        <w:ind w:right="-449"/>
        <w:rPr>
          <w:szCs w:val="22"/>
        </w:rPr>
      </w:pPr>
    </w:p>
    <w:p w14:paraId="154EF73B" w14:textId="407B995F" w:rsidR="00470996" w:rsidRPr="007F6761" w:rsidRDefault="00470996" w:rsidP="00470996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CC0B5B">
        <w:rPr>
          <w:b/>
          <w:szCs w:val="22"/>
        </w:rPr>
        <w:t>Táto písomná informácia bola naposledy aktualizovaná v</w:t>
      </w:r>
      <w:r w:rsidR="00976E98">
        <w:rPr>
          <w:b/>
          <w:szCs w:val="22"/>
        </w:rPr>
        <w:t> marci 2020</w:t>
      </w:r>
      <w:r w:rsidR="0085751D" w:rsidRPr="007F6761">
        <w:rPr>
          <w:b/>
          <w:szCs w:val="22"/>
        </w:rPr>
        <w:t>.</w:t>
      </w:r>
    </w:p>
    <w:p w14:paraId="116F5C17" w14:textId="77777777" w:rsidR="00470996" w:rsidRPr="00CC0B5B" w:rsidRDefault="00470996" w:rsidP="00470996">
      <w:pPr>
        <w:ind w:right="-449"/>
        <w:rPr>
          <w:szCs w:val="22"/>
        </w:rPr>
      </w:pPr>
    </w:p>
    <w:sectPr w:rsidR="00470996" w:rsidRPr="00CC0B5B" w:rsidSect="009C3DA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2AAFA" w14:textId="77777777" w:rsidR="00BA760B" w:rsidRDefault="00BA760B">
      <w:r>
        <w:separator/>
      </w:r>
    </w:p>
  </w:endnote>
  <w:endnote w:type="continuationSeparator" w:id="0">
    <w:p w14:paraId="4E569E83" w14:textId="77777777" w:rsidR="00BA760B" w:rsidRDefault="00BA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19C59" w14:textId="77777777" w:rsidR="00DC65A9" w:rsidRPr="00B13F68" w:rsidRDefault="00DC65A9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CC0B5B">
      <w:rPr>
        <w:rStyle w:val="slostrany"/>
        <w:rFonts w:ascii="Times New Roman" w:hAnsi="Times New Roman"/>
      </w:rPr>
      <w:fldChar w:fldCharType="begin"/>
    </w:r>
    <w:r w:rsidRPr="00CC0B5B">
      <w:rPr>
        <w:rStyle w:val="slostrany"/>
        <w:rFonts w:ascii="Times New Roman" w:hAnsi="Times New Roman"/>
      </w:rPr>
      <w:instrText xml:space="preserve">PAGE  </w:instrText>
    </w:r>
    <w:r w:rsidRPr="00CC0B5B">
      <w:rPr>
        <w:rStyle w:val="slostrany"/>
        <w:rFonts w:ascii="Times New Roman" w:hAnsi="Times New Roman"/>
      </w:rPr>
      <w:fldChar w:fldCharType="separate"/>
    </w:r>
    <w:r w:rsidR="00854499">
      <w:rPr>
        <w:rStyle w:val="slostrany"/>
        <w:rFonts w:ascii="Times New Roman" w:hAnsi="Times New Roman"/>
        <w:noProof/>
      </w:rPr>
      <w:t>1</w:t>
    </w:r>
    <w:r w:rsidRPr="00CC0B5B">
      <w:rPr>
        <w:rStyle w:val="slostrany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41D18" w14:textId="77777777" w:rsidR="00DC65A9" w:rsidRPr="00CC0B5B" w:rsidRDefault="00DC65A9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</w:rPr>
    </w:pPr>
    <w:r w:rsidRPr="00CC0B5B">
      <w:rPr>
        <w:rFonts w:ascii="Times New Roman" w:hAnsi="Times New Roman"/>
      </w:rPr>
      <w:fldChar w:fldCharType="begin"/>
    </w:r>
    <w:r w:rsidRPr="00CC0B5B">
      <w:rPr>
        <w:rFonts w:ascii="Times New Roman" w:hAnsi="Times New Roman"/>
      </w:rPr>
      <w:instrText xml:space="preserve"> EQ </w:instrText>
    </w:r>
    <w:r w:rsidRPr="00CC0B5B">
      <w:rPr>
        <w:rFonts w:ascii="Times New Roman" w:hAnsi="Times New Roman"/>
      </w:rPr>
      <w:fldChar w:fldCharType="end"/>
    </w:r>
    <w:r w:rsidRPr="00CC0B5B">
      <w:rPr>
        <w:rStyle w:val="slostrany"/>
        <w:rFonts w:ascii="Times New Roman" w:hAnsi="Times New Roman"/>
      </w:rPr>
      <w:fldChar w:fldCharType="begin"/>
    </w:r>
    <w:r w:rsidRPr="00CC0B5B">
      <w:rPr>
        <w:rStyle w:val="slostrany"/>
        <w:rFonts w:ascii="Times New Roman" w:hAnsi="Times New Roman"/>
      </w:rPr>
      <w:instrText xml:space="preserve">PAGE  </w:instrText>
    </w:r>
    <w:r w:rsidRPr="00CC0B5B">
      <w:rPr>
        <w:rStyle w:val="slostrany"/>
        <w:rFonts w:ascii="Times New Roman" w:hAnsi="Times New Roman"/>
      </w:rPr>
      <w:fldChar w:fldCharType="separate"/>
    </w:r>
    <w:r w:rsidR="009C3DA3">
      <w:rPr>
        <w:rStyle w:val="slostrany"/>
        <w:rFonts w:ascii="Times New Roman" w:hAnsi="Times New Roman"/>
        <w:noProof/>
      </w:rPr>
      <w:t>1</w:t>
    </w:r>
    <w:r w:rsidRPr="00CC0B5B">
      <w:rPr>
        <w:rStyle w:val="slostrany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D897B" w14:textId="77777777" w:rsidR="00BA760B" w:rsidRDefault="00BA760B">
      <w:r>
        <w:separator/>
      </w:r>
    </w:p>
  </w:footnote>
  <w:footnote w:type="continuationSeparator" w:id="0">
    <w:p w14:paraId="36767912" w14:textId="77777777" w:rsidR="00BA760B" w:rsidRDefault="00BA7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23B7E" w14:textId="3AAC0A00" w:rsidR="009C3DA3" w:rsidRPr="004524E8" w:rsidRDefault="009C3DA3" w:rsidP="00854499">
    <w:pPr>
      <w:rPr>
        <w:sz w:val="18"/>
        <w:szCs w:val="18"/>
      </w:rPr>
    </w:pPr>
    <w:r w:rsidRPr="004524E8">
      <w:rPr>
        <w:sz w:val="18"/>
        <w:szCs w:val="18"/>
      </w:rPr>
      <w:t xml:space="preserve">Príloha </w:t>
    </w:r>
    <w:r w:rsidRPr="004524E8">
      <w:rPr>
        <w:rFonts w:hint="eastAsia"/>
        <w:sz w:val="18"/>
        <w:szCs w:val="18"/>
      </w:rPr>
      <w:t>č</w:t>
    </w:r>
    <w:r w:rsidRPr="004524E8">
      <w:rPr>
        <w:sz w:val="18"/>
        <w:szCs w:val="18"/>
      </w:rPr>
      <w:t xml:space="preserve">. </w:t>
    </w:r>
    <w:r w:rsidR="00854499">
      <w:rPr>
        <w:sz w:val="18"/>
        <w:szCs w:val="18"/>
      </w:rPr>
      <w:t>2</w:t>
    </w:r>
    <w:r w:rsidRPr="004524E8">
      <w:rPr>
        <w:sz w:val="18"/>
        <w:szCs w:val="18"/>
      </w:rPr>
      <w:t xml:space="preserve"> k notifikácii o zmene, ev. </w:t>
    </w:r>
    <w:r w:rsidRPr="004524E8">
      <w:rPr>
        <w:rFonts w:hint="eastAsia"/>
        <w:sz w:val="18"/>
        <w:szCs w:val="18"/>
      </w:rPr>
      <w:t>č</w:t>
    </w:r>
    <w:r w:rsidRPr="004524E8">
      <w:rPr>
        <w:sz w:val="18"/>
        <w:szCs w:val="18"/>
      </w:rPr>
      <w:t>.: 2019/0</w:t>
    </w:r>
    <w:r w:rsidR="006F445C">
      <w:rPr>
        <w:sz w:val="18"/>
        <w:szCs w:val="18"/>
      </w:rPr>
      <w:t>6687-Z1B</w:t>
    </w:r>
  </w:p>
  <w:p w14:paraId="14B15014" w14:textId="77777777" w:rsidR="009C3DA3" w:rsidRPr="00854499" w:rsidRDefault="009C3DA3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3F851" w14:textId="77777777" w:rsidR="006A5175" w:rsidRPr="0064265C" w:rsidRDefault="006A5175" w:rsidP="006A5175">
    <w:pPr>
      <w:rPr>
        <w:bCs/>
        <w:sz w:val="18"/>
        <w:szCs w:val="18"/>
      </w:rPr>
    </w:pPr>
    <w:r w:rsidRPr="0064265C">
      <w:rPr>
        <w:bCs/>
        <w:sz w:val="18"/>
        <w:szCs w:val="18"/>
      </w:rPr>
      <w:t>Schválený text k rozhodnutiu o registrácii, ev. č.:</w:t>
    </w:r>
    <w:r>
      <w:rPr>
        <w:bCs/>
        <w:sz w:val="18"/>
        <w:szCs w:val="18"/>
      </w:rPr>
      <w:t xml:space="preserve"> </w:t>
    </w:r>
    <w:r w:rsidRPr="0064265C">
      <w:rPr>
        <w:bCs/>
        <w:sz w:val="18"/>
        <w:szCs w:val="18"/>
      </w:rPr>
      <w:t>2015/06</w:t>
    </w:r>
    <w:r>
      <w:rPr>
        <w:bCs/>
        <w:sz w:val="18"/>
        <w:szCs w:val="18"/>
      </w:rPr>
      <w:t>121</w:t>
    </w:r>
    <w:r w:rsidRPr="0064265C">
      <w:rPr>
        <w:bCs/>
        <w:sz w:val="18"/>
        <w:szCs w:val="18"/>
      </w:rPr>
      <w:t>-REG</w:t>
    </w:r>
    <w:r>
      <w:rPr>
        <w:bCs/>
        <w:sz w:val="18"/>
        <w:szCs w:val="18"/>
      </w:rPr>
      <w:t xml:space="preserve">; </w:t>
    </w:r>
    <w:r w:rsidRPr="0064265C">
      <w:rPr>
        <w:bCs/>
        <w:sz w:val="18"/>
        <w:szCs w:val="18"/>
      </w:rPr>
      <w:t>2015/06</w:t>
    </w:r>
    <w:r>
      <w:rPr>
        <w:bCs/>
        <w:sz w:val="18"/>
        <w:szCs w:val="18"/>
      </w:rPr>
      <w:t>1</w:t>
    </w:r>
    <w:r w:rsidRPr="0064265C">
      <w:rPr>
        <w:bCs/>
        <w:sz w:val="18"/>
        <w:szCs w:val="18"/>
      </w:rPr>
      <w:t>24-REG</w:t>
    </w:r>
  </w:p>
  <w:p w14:paraId="3F4A0CB9" w14:textId="77777777" w:rsidR="0043599A" w:rsidRDefault="0043599A">
    <w:pPr>
      <w:pStyle w:val="Hlavika"/>
    </w:pPr>
  </w:p>
  <w:p w14:paraId="16D6FD9F" w14:textId="77777777" w:rsidR="00DC65A9" w:rsidRDefault="00DC65A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215AC226"/>
    <w:lvl w:ilvl="0">
      <w:start w:val="1"/>
      <w:numFmt w:val="decimal"/>
      <w:pStyle w:val="slovanzoznam"/>
      <w:lvlText w:val="(%1)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BFE2B65E"/>
    <w:lvl w:ilvl="0">
      <w:start w:val="1"/>
      <w:numFmt w:val="bullet"/>
      <w:pStyle w:val="Zoznamsodrkami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10A700CF"/>
    <w:multiLevelType w:val="multilevel"/>
    <w:tmpl w:val="2C08AC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E330319"/>
    <w:multiLevelType w:val="multilevel"/>
    <w:tmpl w:val="6754876A"/>
    <w:lvl w:ilvl="0">
      <w:start w:val="1"/>
      <w:numFmt w:val="decimal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0"/>
        </w:tabs>
        <w:ind w:left="850" w:hanging="85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850"/>
        </w:tabs>
        <w:ind w:left="85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3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1"/>
  </w:num>
  <w:num w:numId="16">
    <w:abstractNumId w:val="0"/>
  </w:num>
  <w:num w:numId="17">
    <w:abstractNumId w:val="2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996"/>
    <w:rsid w:val="00000735"/>
    <w:rsid w:val="00003299"/>
    <w:rsid w:val="0001317A"/>
    <w:rsid w:val="000257DC"/>
    <w:rsid w:val="00053183"/>
    <w:rsid w:val="00055A61"/>
    <w:rsid w:val="00056C43"/>
    <w:rsid w:val="00077F25"/>
    <w:rsid w:val="00084D61"/>
    <w:rsid w:val="000A36A6"/>
    <w:rsid w:val="000A3972"/>
    <w:rsid w:val="000B3DF4"/>
    <w:rsid w:val="000C1897"/>
    <w:rsid w:val="000C40F2"/>
    <w:rsid w:val="000E1F1C"/>
    <w:rsid w:val="000E66D1"/>
    <w:rsid w:val="000F1BCE"/>
    <w:rsid w:val="00105B11"/>
    <w:rsid w:val="00117DA3"/>
    <w:rsid w:val="00125F7B"/>
    <w:rsid w:val="0013716F"/>
    <w:rsid w:val="00146526"/>
    <w:rsid w:val="00147771"/>
    <w:rsid w:val="00163B51"/>
    <w:rsid w:val="001916BB"/>
    <w:rsid w:val="00194BE7"/>
    <w:rsid w:val="001A4425"/>
    <w:rsid w:val="001B7FD7"/>
    <w:rsid w:val="001C2548"/>
    <w:rsid w:val="001E1F99"/>
    <w:rsid w:val="0020395F"/>
    <w:rsid w:val="00207EFF"/>
    <w:rsid w:val="00212488"/>
    <w:rsid w:val="0022749D"/>
    <w:rsid w:val="00231945"/>
    <w:rsid w:val="0023275E"/>
    <w:rsid w:val="00232ED6"/>
    <w:rsid w:val="0026193E"/>
    <w:rsid w:val="002649DF"/>
    <w:rsid w:val="00265060"/>
    <w:rsid w:val="00274E37"/>
    <w:rsid w:val="002765F8"/>
    <w:rsid w:val="0028157E"/>
    <w:rsid w:val="0028393D"/>
    <w:rsid w:val="002C7D62"/>
    <w:rsid w:val="002E3AB3"/>
    <w:rsid w:val="002E71B4"/>
    <w:rsid w:val="002F39B5"/>
    <w:rsid w:val="003049B5"/>
    <w:rsid w:val="00306E45"/>
    <w:rsid w:val="0031573D"/>
    <w:rsid w:val="00325B28"/>
    <w:rsid w:val="00326CDC"/>
    <w:rsid w:val="003434EC"/>
    <w:rsid w:val="00343E0F"/>
    <w:rsid w:val="00370700"/>
    <w:rsid w:val="00392B94"/>
    <w:rsid w:val="003A0A2D"/>
    <w:rsid w:val="003D010E"/>
    <w:rsid w:val="003D2AC2"/>
    <w:rsid w:val="003D4789"/>
    <w:rsid w:val="003D6370"/>
    <w:rsid w:val="003D6FDC"/>
    <w:rsid w:val="003E6B6F"/>
    <w:rsid w:val="004020B6"/>
    <w:rsid w:val="004105F0"/>
    <w:rsid w:val="00412082"/>
    <w:rsid w:val="004123C5"/>
    <w:rsid w:val="004206CF"/>
    <w:rsid w:val="004222F0"/>
    <w:rsid w:val="00430FCF"/>
    <w:rsid w:val="004341C1"/>
    <w:rsid w:val="0043599A"/>
    <w:rsid w:val="004524E8"/>
    <w:rsid w:val="0046068C"/>
    <w:rsid w:val="00470996"/>
    <w:rsid w:val="0047243B"/>
    <w:rsid w:val="00491EAC"/>
    <w:rsid w:val="00493E61"/>
    <w:rsid w:val="004B55AA"/>
    <w:rsid w:val="004C4375"/>
    <w:rsid w:val="005079A5"/>
    <w:rsid w:val="005101C7"/>
    <w:rsid w:val="00531CE1"/>
    <w:rsid w:val="00535A70"/>
    <w:rsid w:val="00537D29"/>
    <w:rsid w:val="0054086E"/>
    <w:rsid w:val="00545298"/>
    <w:rsid w:val="0055271C"/>
    <w:rsid w:val="005A2620"/>
    <w:rsid w:val="005A6800"/>
    <w:rsid w:val="005B740F"/>
    <w:rsid w:val="005C0938"/>
    <w:rsid w:val="005D2E43"/>
    <w:rsid w:val="005D54A7"/>
    <w:rsid w:val="005D6AA6"/>
    <w:rsid w:val="005F2ABF"/>
    <w:rsid w:val="005F2BA2"/>
    <w:rsid w:val="00610939"/>
    <w:rsid w:val="00622B9A"/>
    <w:rsid w:val="00635432"/>
    <w:rsid w:val="00654D87"/>
    <w:rsid w:val="0066248B"/>
    <w:rsid w:val="00664853"/>
    <w:rsid w:val="00673C81"/>
    <w:rsid w:val="00684681"/>
    <w:rsid w:val="006925A8"/>
    <w:rsid w:val="006A2BE9"/>
    <w:rsid w:val="006A5175"/>
    <w:rsid w:val="006A71E1"/>
    <w:rsid w:val="006B549D"/>
    <w:rsid w:val="006C6E2C"/>
    <w:rsid w:val="006D2F63"/>
    <w:rsid w:val="006D4CBF"/>
    <w:rsid w:val="006D5F57"/>
    <w:rsid w:val="006E05EC"/>
    <w:rsid w:val="006E4200"/>
    <w:rsid w:val="006F445C"/>
    <w:rsid w:val="007255B5"/>
    <w:rsid w:val="00725C04"/>
    <w:rsid w:val="00745001"/>
    <w:rsid w:val="00747DFA"/>
    <w:rsid w:val="007656DF"/>
    <w:rsid w:val="007C002F"/>
    <w:rsid w:val="007C004C"/>
    <w:rsid w:val="007F643C"/>
    <w:rsid w:val="007F6761"/>
    <w:rsid w:val="00843A8F"/>
    <w:rsid w:val="00854499"/>
    <w:rsid w:val="008559FA"/>
    <w:rsid w:val="0085751D"/>
    <w:rsid w:val="00873589"/>
    <w:rsid w:val="008743A0"/>
    <w:rsid w:val="008851B3"/>
    <w:rsid w:val="00892D91"/>
    <w:rsid w:val="0089310D"/>
    <w:rsid w:val="00895BEF"/>
    <w:rsid w:val="008A1554"/>
    <w:rsid w:val="008A5C41"/>
    <w:rsid w:val="008D7A0F"/>
    <w:rsid w:val="008E3DFE"/>
    <w:rsid w:val="008F00AC"/>
    <w:rsid w:val="008F1E60"/>
    <w:rsid w:val="008F37D3"/>
    <w:rsid w:val="00900B52"/>
    <w:rsid w:val="009345AC"/>
    <w:rsid w:val="00937BDF"/>
    <w:rsid w:val="009701C1"/>
    <w:rsid w:val="00971265"/>
    <w:rsid w:val="00976E98"/>
    <w:rsid w:val="00986292"/>
    <w:rsid w:val="00990907"/>
    <w:rsid w:val="009A31AD"/>
    <w:rsid w:val="009A5D65"/>
    <w:rsid w:val="009C3DA3"/>
    <w:rsid w:val="009C7A0B"/>
    <w:rsid w:val="009D6AE4"/>
    <w:rsid w:val="009E4ADA"/>
    <w:rsid w:val="009E6A32"/>
    <w:rsid w:val="00A073A7"/>
    <w:rsid w:val="00A15FBF"/>
    <w:rsid w:val="00A20FAE"/>
    <w:rsid w:val="00A30C2A"/>
    <w:rsid w:val="00A43A31"/>
    <w:rsid w:val="00A55462"/>
    <w:rsid w:val="00A77961"/>
    <w:rsid w:val="00A833E4"/>
    <w:rsid w:val="00AB21A9"/>
    <w:rsid w:val="00AC6B68"/>
    <w:rsid w:val="00AF6917"/>
    <w:rsid w:val="00B14D60"/>
    <w:rsid w:val="00B30BA5"/>
    <w:rsid w:val="00B40138"/>
    <w:rsid w:val="00B41E55"/>
    <w:rsid w:val="00B42261"/>
    <w:rsid w:val="00B43A1B"/>
    <w:rsid w:val="00B475F6"/>
    <w:rsid w:val="00B526FA"/>
    <w:rsid w:val="00B52F5B"/>
    <w:rsid w:val="00B63603"/>
    <w:rsid w:val="00B653F8"/>
    <w:rsid w:val="00B73C43"/>
    <w:rsid w:val="00B77B6D"/>
    <w:rsid w:val="00B85507"/>
    <w:rsid w:val="00B9168C"/>
    <w:rsid w:val="00BA33F3"/>
    <w:rsid w:val="00BA5A9F"/>
    <w:rsid w:val="00BA760B"/>
    <w:rsid w:val="00BB0AE2"/>
    <w:rsid w:val="00BB3C34"/>
    <w:rsid w:val="00BC4017"/>
    <w:rsid w:val="00BD2D5F"/>
    <w:rsid w:val="00BF0000"/>
    <w:rsid w:val="00BF07BB"/>
    <w:rsid w:val="00C15342"/>
    <w:rsid w:val="00C272CA"/>
    <w:rsid w:val="00C34B0D"/>
    <w:rsid w:val="00C34B78"/>
    <w:rsid w:val="00C3552E"/>
    <w:rsid w:val="00C55E27"/>
    <w:rsid w:val="00C631A5"/>
    <w:rsid w:val="00C66CE4"/>
    <w:rsid w:val="00C76D16"/>
    <w:rsid w:val="00C851D2"/>
    <w:rsid w:val="00C91EA3"/>
    <w:rsid w:val="00C9617D"/>
    <w:rsid w:val="00C97472"/>
    <w:rsid w:val="00CB502B"/>
    <w:rsid w:val="00CC0B5B"/>
    <w:rsid w:val="00CC1F06"/>
    <w:rsid w:val="00CD59CA"/>
    <w:rsid w:val="00CE1634"/>
    <w:rsid w:val="00CE71E6"/>
    <w:rsid w:val="00D060D3"/>
    <w:rsid w:val="00D061ED"/>
    <w:rsid w:val="00D20DC5"/>
    <w:rsid w:val="00D2430C"/>
    <w:rsid w:val="00D25C90"/>
    <w:rsid w:val="00D34927"/>
    <w:rsid w:val="00D43CE6"/>
    <w:rsid w:val="00D44397"/>
    <w:rsid w:val="00D46D8C"/>
    <w:rsid w:val="00D50EC2"/>
    <w:rsid w:val="00D5112B"/>
    <w:rsid w:val="00D54AFF"/>
    <w:rsid w:val="00D8058E"/>
    <w:rsid w:val="00D92721"/>
    <w:rsid w:val="00D96802"/>
    <w:rsid w:val="00D97768"/>
    <w:rsid w:val="00DA3A46"/>
    <w:rsid w:val="00DA3C23"/>
    <w:rsid w:val="00DB5B70"/>
    <w:rsid w:val="00DC0DA1"/>
    <w:rsid w:val="00DC65A9"/>
    <w:rsid w:val="00DE1B47"/>
    <w:rsid w:val="00E06FB9"/>
    <w:rsid w:val="00E14746"/>
    <w:rsid w:val="00E3366D"/>
    <w:rsid w:val="00E33710"/>
    <w:rsid w:val="00E5665A"/>
    <w:rsid w:val="00E56A49"/>
    <w:rsid w:val="00E707E0"/>
    <w:rsid w:val="00E962F5"/>
    <w:rsid w:val="00EC2BBB"/>
    <w:rsid w:val="00F13DC0"/>
    <w:rsid w:val="00F17585"/>
    <w:rsid w:val="00F221D3"/>
    <w:rsid w:val="00F236F9"/>
    <w:rsid w:val="00F23A53"/>
    <w:rsid w:val="00F27153"/>
    <w:rsid w:val="00F43A16"/>
    <w:rsid w:val="00F44CC0"/>
    <w:rsid w:val="00F63613"/>
    <w:rsid w:val="00F72246"/>
    <w:rsid w:val="00F764E6"/>
    <w:rsid w:val="00FA0013"/>
    <w:rsid w:val="00FC00D4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FD02"/>
  <w15:docId w15:val="{8A3EC9AB-55DA-4EB9-AC2B-8FA012A5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0996"/>
    <w:pPr>
      <w:ind w:left="567" w:hanging="567"/>
    </w:pPr>
    <w:rPr>
      <w:rFonts w:ascii="Times New Roman" w:hAnsi="Times New Roman"/>
      <w:sz w:val="22"/>
      <w:szCs w:val="24"/>
    </w:rPr>
  </w:style>
  <w:style w:type="paragraph" w:styleId="Nadpis1">
    <w:name w:val="heading 1"/>
    <w:basedOn w:val="Normlny"/>
    <w:next w:val="Normlny"/>
    <w:link w:val="Nadpis1Char"/>
    <w:autoRedefine/>
    <w:qFormat/>
    <w:rsid w:val="00CC1F06"/>
    <w:pPr>
      <w:widowControl w:val="0"/>
      <w:spacing w:before="240"/>
      <w:ind w:left="360" w:hanging="360"/>
      <w:outlineLvl w:val="0"/>
    </w:pPr>
    <w:rPr>
      <w:rFonts w:ascii="Arial" w:hAnsi="Arial"/>
      <w:caps/>
      <w:sz w:val="20"/>
      <w:lang w:val="x-none" w:eastAsia="x-none"/>
    </w:rPr>
  </w:style>
  <w:style w:type="paragraph" w:styleId="Nadpis2">
    <w:name w:val="heading 2"/>
    <w:basedOn w:val="Normlny"/>
    <w:next w:val="Normlny"/>
    <w:link w:val="Nadpis2Char"/>
    <w:autoRedefine/>
    <w:qFormat/>
    <w:rsid w:val="00CC1F06"/>
    <w:pPr>
      <w:keepNext/>
      <w:numPr>
        <w:ilvl w:val="1"/>
        <w:numId w:val="14"/>
      </w:numPr>
      <w:spacing w:before="180"/>
      <w:outlineLvl w:val="1"/>
    </w:pPr>
    <w:rPr>
      <w:rFonts w:ascii="Arial" w:hAnsi="Arial"/>
      <w:sz w:val="20"/>
      <w:szCs w:val="20"/>
      <w:lang w:val="en-US" w:eastAsia="x-none"/>
    </w:rPr>
  </w:style>
  <w:style w:type="paragraph" w:styleId="Nadpis3">
    <w:name w:val="heading 3"/>
    <w:basedOn w:val="Normlny"/>
    <w:next w:val="Normlny"/>
    <w:link w:val="Nadpis3Char"/>
    <w:autoRedefine/>
    <w:qFormat/>
    <w:rsid w:val="00CC1F06"/>
    <w:pPr>
      <w:keepNext/>
      <w:numPr>
        <w:ilvl w:val="2"/>
        <w:numId w:val="14"/>
      </w:numPr>
      <w:spacing w:before="180"/>
      <w:outlineLvl w:val="2"/>
    </w:pPr>
    <w:rPr>
      <w:rFonts w:ascii="Arial" w:hAnsi="Arial"/>
      <w:sz w:val="20"/>
      <w:szCs w:val="20"/>
      <w:lang w:val="en-US" w:eastAsia="nl-NL"/>
    </w:rPr>
  </w:style>
  <w:style w:type="paragraph" w:styleId="Nadpis4">
    <w:name w:val="heading 4"/>
    <w:basedOn w:val="Normlny"/>
    <w:next w:val="Normlny"/>
    <w:link w:val="Nadpis4Char"/>
    <w:autoRedefine/>
    <w:qFormat/>
    <w:rsid w:val="00CC1F06"/>
    <w:pPr>
      <w:keepNext/>
      <w:numPr>
        <w:ilvl w:val="3"/>
        <w:numId w:val="14"/>
      </w:numPr>
      <w:spacing w:before="120"/>
      <w:outlineLvl w:val="3"/>
    </w:pPr>
    <w:rPr>
      <w:rFonts w:ascii="Arial" w:hAnsi="Arial"/>
      <w:b/>
      <w:sz w:val="20"/>
      <w:szCs w:val="20"/>
      <w:lang w:val="en-US" w:eastAsia="x-none"/>
    </w:rPr>
  </w:style>
  <w:style w:type="paragraph" w:styleId="Nadpis5">
    <w:name w:val="heading 5"/>
    <w:basedOn w:val="Normlny"/>
    <w:next w:val="Normlny"/>
    <w:link w:val="Nadpis5Char"/>
    <w:autoRedefine/>
    <w:qFormat/>
    <w:rsid w:val="00CC1F06"/>
    <w:pPr>
      <w:keepNext/>
      <w:numPr>
        <w:ilvl w:val="4"/>
        <w:numId w:val="14"/>
      </w:numPr>
      <w:spacing w:before="120"/>
      <w:outlineLvl w:val="4"/>
    </w:pPr>
    <w:rPr>
      <w:rFonts w:ascii="Arial" w:hAnsi="Arial"/>
      <w:b/>
      <w:sz w:val="20"/>
      <w:szCs w:val="20"/>
      <w:lang w:val="en-US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C1F06"/>
    <w:rPr>
      <w:caps/>
      <w:szCs w:val="24"/>
    </w:rPr>
  </w:style>
  <w:style w:type="character" w:customStyle="1" w:styleId="Nadpis2Char">
    <w:name w:val="Nadpis 2 Char"/>
    <w:link w:val="Nadpis2"/>
    <w:rsid w:val="00CC1F06"/>
    <w:rPr>
      <w:lang w:val="en-US"/>
    </w:rPr>
  </w:style>
  <w:style w:type="character" w:customStyle="1" w:styleId="Nadpis3Char">
    <w:name w:val="Nadpis 3 Char"/>
    <w:link w:val="Nadpis3"/>
    <w:rsid w:val="00CC1F06"/>
    <w:rPr>
      <w:lang w:val="en-US" w:eastAsia="nl-NL"/>
    </w:rPr>
  </w:style>
  <w:style w:type="character" w:customStyle="1" w:styleId="Nadpis4Char">
    <w:name w:val="Nadpis 4 Char"/>
    <w:link w:val="Nadpis4"/>
    <w:rsid w:val="00CC1F06"/>
    <w:rPr>
      <w:b/>
      <w:lang w:val="en-US"/>
    </w:rPr>
  </w:style>
  <w:style w:type="character" w:customStyle="1" w:styleId="Nadpis5Char">
    <w:name w:val="Nadpis 5 Char"/>
    <w:link w:val="Nadpis5"/>
    <w:rsid w:val="00CC1F06"/>
    <w:rPr>
      <w:b/>
      <w:lang w:val="en-US"/>
    </w:rPr>
  </w:style>
  <w:style w:type="paragraph" w:styleId="Zoznamsodrkami">
    <w:name w:val="List Bullet"/>
    <w:basedOn w:val="Normlny"/>
    <w:autoRedefine/>
    <w:qFormat/>
    <w:rsid w:val="00CC1F06"/>
    <w:pPr>
      <w:numPr>
        <w:numId w:val="15"/>
      </w:numPr>
      <w:contextualSpacing/>
    </w:pPr>
  </w:style>
  <w:style w:type="paragraph" w:styleId="slovanzoznam">
    <w:name w:val="List Number"/>
    <w:basedOn w:val="Normlny"/>
    <w:autoRedefine/>
    <w:qFormat/>
    <w:rsid w:val="00CC1F06"/>
    <w:pPr>
      <w:numPr>
        <w:numId w:val="16"/>
      </w:numPr>
    </w:pPr>
  </w:style>
  <w:style w:type="paragraph" w:styleId="Odsekzoznamu">
    <w:name w:val="List Paragraph"/>
    <w:basedOn w:val="Normlny"/>
    <w:uiPriority w:val="34"/>
    <w:qFormat/>
    <w:rsid w:val="00CC1F06"/>
    <w:pPr>
      <w:ind w:left="720"/>
      <w:contextualSpacing/>
    </w:pPr>
  </w:style>
  <w:style w:type="character" w:styleId="slostrany">
    <w:name w:val="page number"/>
    <w:rsid w:val="00470996"/>
  </w:style>
  <w:style w:type="paragraph" w:styleId="Pta">
    <w:name w:val="footer"/>
    <w:basedOn w:val="Normlny"/>
    <w:link w:val="PtaChar"/>
    <w:rsid w:val="00470996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link w:val="Pta"/>
    <w:rsid w:val="00470996"/>
    <w:rPr>
      <w:rFonts w:ascii="Helvetica" w:hAnsi="Helvetica"/>
      <w:sz w:val="16"/>
      <w:lang w:val="cs-CZ" w:eastAsia="en-US"/>
    </w:rPr>
  </w:style>
  <w:style w:type="paragraph" w:styleId="Hlavika">
    <w:name w:val="header"/>
    <w:basedOn w:val="Normlny"/>
    <w:link w:val="HlavikaChar"/>
    <w:uiPriority w:val="99"/>
    <w:rsid w:val="00470996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link w:val="Hlavika"/>
    <w:uiPriority w:val="99"/>
    <w:rsid w:val="00470996"/>
    <w:rPr>
      <w:rFonts w:ascii="Helvetica" w:hAnsi="Helvetica"/>
      <w:lang w:val="cs-CZ" w:eastAsia="en-US"/>
    </w:rPr>
  </w:style>
  <w:style w:type="character" w:styleId="Hypertextovprepojenie">
    <w:name w:val="Hyperlink"/>
    <w:rsid w:val="00470996"/>
    <w:rPr>
      <w:color w:val="0000FF"/>
      <w:u w:val="single"/>
    </w:rPr>
  </w:style>
  <w:style w:type="paragraph" w:styleId="Zkladntext">
    <w:name w:val="Body Text"/>
    <w:basedOn w:val="Normlny"/>
    <w:link w:val="ZkladntextChar"/>
    <w:rsid w:val="00470996"/>
    <w:pPr>
      <w:ind w:left="0" w:firstLine="0"/>
    </w:pPr>
    <w:rPr>
      <w:lang w:val="x-none" w:eastAsia="x-none"/>
    </w:rPr>
  </w:style>
  <w:style w:type="character" w:customStyle="1" w:styleId="ZkladntextChar">
    <w:name w:val="Základný text Char"/>
    <w:link w:val="Zkladntext"/>
    <w:rsid w:val="00470996"/>
    <w:rPr>
      <w:rFonts w:ascii="Times New Roman" w:hAnsi="Times New Roman"/>
      <w:sz w:val="22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599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3599A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5A68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6800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5A6800"/>
    <w:rPr>
      <w:rFonts w:ascii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680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5A6800"/>
    <w:rPr>
      <w:rFonts w:ascii="Times New Roman" w:hAnsi="Times New Roman"/>
      <w:b/>
      <w:bCs/>
    </w:rPr>
  </w:style>
  <w:style w:type="paragraph" w:styleId="Revzia">
    <w:name w:val="Revision"/>
    <w:hidden/>
    <w:uiPriority w:val="99"/>
    <w:semiHidden/>
    <w:rsid w:val="004524E8"/>
    <w:rPr>
      <w:rFonts w:ascii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2479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16582</CharactersWithSpaces>
  <SharedDoc>false</SharedDoc>
  <HLinks>
    <vt:vector size="6" baseType="variant"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Vitka Valaskova</dc:creator>
  <cp:lastModifiedBy>Kuziaková, Marianna</cp:lastModifiedBy>
  <cp:revision>2</cp:revision>
  <dcterms:created xsi:type="dcterms:W3CDTF">2020-03-04T12:20:00Z</dcterms:created>
  <dcterms:modified xsi:type="dcterms:W3CDTF">2020-03-04T12:20:00Z</dcterms:modified>
</cp:coreProperties>
</file>