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0E857" w14:textId="77777777" w:rsidR="00B76007" w:rsidRPr="006D04EE" w:rsidRDefault="00B76007" w:rsidP="00B76007">
      <w:pPr>
        <w:spacing w:after="0"/>
        <w:outlineLvl w:val="0"/>
        <w:rPr>
          <w:rFonts w:ascii="Times New Roman" w:hAnsi="Times New Roman" w:cs="Times New Roman"/>
          <w:sz w:val="22"/>
          <w:szCs w:val="22"/>
        </w:rPr>
      </w:pPr>
    </w:p>
    <w:p w14:paraId="628E1557" w14:textId="77777777" w:rsidR="0086045C" w:rsidRPr="006D04EE" w:rsidRDefault="0098325C" w:rsidP="00B7600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Písomná </w:t>
      </w:r>
      <w:r w:rsidR="00FF0135" w:rsidRPr="006D04EE">
        <w:rPr>
          <w:rFonts w:ascii="Times New Roman" w:hAnsi="Times New Roman" w:cs="Times New Roman"/>
          <w:b/>
          <w:bCs/>
          <w:sz w:val="22"/>
          <w:szCs w:val="22"/>
        </w:rPr>
        <w:t>informáci</w:t>
      </w:r>
      <w:r w:rsidR="00F01202" w:rsidRPr="006D04EE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F0135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pre </w:t>
      </w:r>
      <w:r w:rsidR="00F01202" w:rsidRPr="006D04EE">
        <w:rPr>
          <w:rFonts w:ascii="Times New Roman" w:hAnsi="Times New Roman" w:cs="Times New Roman"/>
          <w:b/>
          <w:bCs/>
          <w:sz w:val="22"/>
          <w:szCs w:val="22"/>
        </w:rPr>
        <w:t>používateľ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14:paraId="7FD58C3C" w14:textId="77777777" w:rsidR="00FC469D" w:rsidRPr="006D04EE" w:rsidRDefault="00FC469D" w:rsidP="00B7600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E71CDA3" w14:textId="669A1038" w:rsidR="0086045C" w:rsidRPr="006D04EE" w:rsidRDefault="00052EFD" w:rsidP="00B76007">
      <w:pPr>
        <w:pStyle w:val="Standard-Einzug1"/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DEXKETOPROFEN ADAMED</w:t>
      </w:r>
      <w:r w:rsidR="00FD4427" w:rsidRPr="006D04E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="0030525A" w:rsidRPr="006D04EE">
        <w:rPr>
          <w:rFonts w:ascii="Times New Roman" w:hAnsi="Times New Roman" w:cs="Times New Roman"/>
          <w:b/>
          <w:bCs/>
          <w:sz w:val="22"/>
          <w:szCs w:val="22"/>
        </w:rPr>
        <w:t>50 mg/2 ml</w:t>
      </w:r>
    </w:p>
    <w:p w14:paraId="2EEAB929" w14:textId="28E92178" w:rsidR="008C7697" w:rsidRPr="006D04EE" w:rsidRDefault="00D51864" w:rsidP="00B7600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8C7697" w:rsidRPr="006D04EE">
        <w:rPr>
          <w:rFonts w:ascii="Times New Roman" w:hAnsi="Times New Roman" w:cs="Times New Roman"/>
          <w:b/>
          <w:bCs/>
          <w:sz w:val="22"/>
          <w:szCs w:val="22"/>
        </w:rPr>
        <w:t>njekčný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8C7697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infúzny </w:t>
      </w:r>
      <w:r w:rsidR="00F373D1" w:rsidRPr="006D04EE">
        <w:rPr>
          <w:rFonts w:ascii="Times New Roman" w:hAnsi="Times New Roman" w:cs="Times New Roman"/>
          <w:b/>
          <w:bCs/>
          <w:sz w:val="22"/>
          <w:szCs w:val="22"/>
        </w:rPr>
        <w:t>roztok</w:t>
      </w:r>
    </w:p>
    <w:p w14:paraId="7DCE36A7" w14:textId="77777777" w:rsidR="006759EF" w:rsidRPr="006D04EE" w:rsidRDefault="006759EF" w:rsidP="000A080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B139FEC" w14:textId="77777777" w:rsidR="008C7697" w:rsidRPr="006D04EE" w:rsidRDefault="00F373D1" w:rsidP="00B7600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dexketoprofén</w:t>
      </w:r>
      <w:proofErr w:type="spellEnd"/>
      <w:r w:rsidR="008C7697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EB194B" w14:textId="77777777" w:rsidR="002779D7" w:rsidRPr="006D04EE" w:rsidRDefault="002779D7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8363620" w14:textId="77777777" w:rsidR="00B76007" w:rsidRPr="006D04EE" w:rsidRDefault="00B76007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C74869" w14:textId="77777777" w:rsidR="002779D7" w:rsidRPr="006D04EE" w:rsidRDefault="008C6F7B" w:rsidP="00B76007">
      <w:pPr>
        <w:spacing w:after="0"/>
        <w:ind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Pozorne si prečítajte celú písomnú informáciu </w:t>
      </w:r>
      <w:r w:rsidR="0098325C" w:rsidRPr="006D04EE">
        <w:rPr>
          <w:rFonts w:ascii="Times New Roman" w:hAnsi="Times New Roman" w:cs="Times New Roman"/>
          <w:b/>
          <w:bCs/>
          <w:sz w:val="22"/>
          <w:szCs w:val="22"/>
        </w:rPr>
        <w:t>predtým,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ako začnete </w:t>
      </w:r>
      <w:r w:rsidR="00BE3DDB" w:rsidRPr="006D04EE">
        <w:rPr>
          <w:rFonts w:ascii="Times New Roman" w:hAnsi="Times New Roman" w:cs="Times New Roman"/>
          <w:b/>
          <w:bCs/>
          <w:sz w:val="22"/>
          <w:szCs w:val="22"/>
        </w:rPr>
        <w:t>po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užívať </w:t>
      </w:r>
      <w:r w:rsidR="0098325C" w:rsidRPr="006D04EE">
        <w:rPr>
          <w:rFonts w:ascii="Times New Roman" w:hAnsi="Times New Roman" w:cs="Times New Roman"/>
          <w:b/>
          <w:bCs/>
          <w:sz w:val="22"/>
          <w:szCs w:val="22"/>
        </w:rPr>
        <w:t>tento liek, pretože obsahuje pre vás dôležité informácie.</w:t>
      </w:r>
    </w:p>
    <w:p w14:paraId="2231B55E" w14:textId="77777777" w:rsidR="002779D7" w:rsidRPr="006D04EE" w:rsidRDefault="002779D7" w:rsidP="00B76007">
      <w:pPr>
        <w:pStyle w:val="Standard-Einzug1"/>
        <w:numPr>
          <w:ilvl w:val="0"/>
          <w:numId w:val="11"/>
        </w:numPr>
        <w:tabs>
          <w:tab w:val="clear" w:pos="502"/>
          <w:tab w:val="num" w:pos="709"/>
        </w:tabs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14:paraId="6807AD17" w14:textId="77777777" w:rsidR="002779D7" w:rsidRPr="006D04EE" w:rsidRDefault="002779D7" w:rsidP="00F373D1">
      <w:pPr>
        <w:pStyle w:val="Standard-Einzug1"/>
        <w:numPr>
          <w:ilvl w:val="0"/>
          <w:numId w:val="11"/>
        </w:numPr>
        <w:tabs>
          <w:tab w:val="clear" w:pos="502"/>
          <w:tab w:val="num" w:pos="709"/>
        </w:tabs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lekárnika.</w:t>
      </w:r>
    </w:p>
    <w:p w14:paraId="09883250" w14:textId="77777777" w:rsidR="0098325C" w:rsidRPr="006D04EE" w:rsidRDefault="002779D7" w:rsidP="00B76007">
      <w:pPr>
        <w:pStyle w:val="Standard-Einzug1"/>
        <w:numPr>
          <w:ilvl w:val="0"/>
          <w:numId w:val="11"/>
        </w:numPr>
        <w:tabs>
          <w:tab w:val="clear" w:pos="502"/>
          <w:tab w:val="num" w:pos="709"/>
        </w:tabs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</w:t>
      </w:r>
      <w:r w:rsidR="0098325C" w:rsidRPr="006D04EE">
        <w:rPr>
          <w:rFonts w:ascii="Times New Roman" w:hAnsi="Times New Roman" w:cs="Times New Roman"/>
          <w:sz w:val="22"/>
          <w:szCs w:val="22"/>
        </w:rPr>
        <w:t>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8FECA34" w14:textId="77777777" w:rsidR="0098325C" w:rsidRPr="006D04EE" w:rsidRDefault="0098325C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1A00DFF" w14:textId="77777777" w:rsidR="008C6F7B" w:rsidRPr="006D04EE" w:rsidRDefault="00DA484D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V tej</w:t>
      </w:r>
      <w:r w:rsidR="008C6F7B" w:rsidRPr="006D04EE">
        <w:rPr>
          <w:rFonts w:ascii="Times New Roman" w:hAnsi="Times New Roman" w:cs="Times New Roman"/>
          <w:b/>
          <w:bCs/>
          <w:sz w:val="22"/>
          <w:szCs w:val="22"/>
        </w:rPr>
        <w:t>to písomn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ej</w:t>
      </w:r>
      <w:r w:rsidR="008C6F7B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informáci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="0020173A" w:rsidRPr="006D04EE">
        <w:rPr>
          <w:rFonts w:ascii="Times New Roman" w:hAnsi="Times New Roman" w:cs="Times New Roman"/>
          <w:b/>
          <w:bCs/>
          <w:sz w:val="22"/>
          <w:szCs w:val="22"/>
        </w:rPr>
        <w:t>sa dozviete</w:t>
      </w:r>
      <w:r w:rsidR="008C6F7B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2445D910" w14:textId="12B5C912" w:rsidR="008C6F7B" w:rsidRPr="006D04EE" w:rsidRDefault="005469DC" w:rsidP="00B76007">
      <w:pPr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1.</w:t>
      </w:r>
      <w:r w:rsidR="00811CD3" w:rsidRPr="006D04EE">
        <w:rPr>
          <w:rFonts w:ascii="Times New Roman" w:hAnsi="Times New Roman" w:cs="Times New Roman"/>
          <w:sz w:val="22"/>
          <w:szCs w:val="22"/>
        </w:rPr>
        <w:tab/>
      </w:r>
      <w:r w:rsidR="008C6F7B" w:rsidRPr="006D04EE">
        <w:rPr>
          <w:rFonts w:ascii="Times New Roman" w:hAnsi="Times New Roman" w:cs="Times New Roman"/>
          <w:sz w:val="22"/>
          <w:szCs w:val="22"/>
        </w:rPr>
        <w:t xml:space="preserve">Čo je </w:t>
      </w:r>
      <w:r w:rsidR="00052EFD" w:rsidRPr="006D04EE">
        <w:rPr>
          <w:rFonts w:ascii="Times New Roman" w:hAnsi="Times New Roman" w:cs="Times New Roman"/>
          <w:sz w:val="22"/>
          <w:szCs w:val="22"/>
        </w:rPr>
        <w:t xml:space="preserve">DEXKETOPROFEN ADAMED </w:t>
      </w:r>
      <w:r w:rsidR="008C6F7B" w:rsidRPr="006D04EE">
        <w:rPr>
          <w:rFonts w:ascii="Times New Roman" w:hAnsi="Times New Roman" w:cs="Times New Roman"/>
          <w:sz w:val="22"/>
          <w:szCs w:val="22"/>
        </w:rPr>
        <w:t>a na čo sa používa</w:t>
      </w:r>
    </w:p>
    <w:p w14:paraId="26A5042B" w14:textId="62EF6E29" w:rsidR="008C6F7B" w:rsidRPr="006D04EE" w:rsidRDefault="008C6F7B" w:rsidP="00B76007">
      <w:pPr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2.</w:t>
      </w:r>
      <w:r w:rsidRPr="006D04EE">
        <w:rPr>
          <w:rFonts w:ascii="Times New Roman" w:hAnsi="Times New Roman" w:cs="Times New Roman"/>
          <w:sz w:val="22"/>
          <w:szCs w:val="22"/>
        </w:rPr>
        <w:tab/>
      </w:r>
      <w:r w:rsidR="00811CD3" w:rsidRPr="006D04EE">
        <w:rPr>
          <w:rFonts w:ascii="Times New Roman" w:hAnsi="Times New Roman" w:cs="Times New Roman"/>
          <w:sz w:val="22"/>
          <w:szCs w:val="22"/>
        </w:rPr>
        <w:t xml:space="preserve">Čo potrebujete vedieť predtým, ako použijete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052EFD" w:rsidRPr="006D04E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</w:p>
    <w:p w14:paraId="239DB8CB" w14:textId="3F469B32" w:rsidR="008C6F7B" w:rsidRPr="006D04EE" w:rsidRDefault="000A7100" w:rsidP="00B76007">
      <w:pPr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3.</w:t>
      </w:r>
      <w:r w:rsidRPr="006D04EE">
        <w:rPr>
          <w:rFonts w:ascii="Times New Roman" w:hAnsi="Times New Roman" w:cs="Times New Roman"/>
          <w:sz w:val="22"/>
          <w:szCs w:val="22"/>
        </w:rPr>
        <w:tab/>
        <w:t xml:space="preserve">Ako </w:t>
      </w:r>
      <w:r w:rsidR="00D33C1F" w:rsidRPr="006D04EE">
        <w:rPr>
          <w:rFonts w:ascii="Times New Roman" w:hAnsi="Times New Roman" w:cs="Times New Roman"/>
          <w:sz w:val="22"/>
          <w:szCs w:val="22"/>
        </w:rPr>
        <w:t xml:space="preserve">vám bude podaný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052EFD" w:rsidRPr="006D04E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</w:p>
    <w:p w14:paraId="74C70F0C" w14:textId="77777777" w:rsidR="008C6F7B" w:rsidRPr="006D04EE" w:rsidRDefault="008C6F7B" w:rsidP="00B76007">
      <w:pPr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4.</w:t>
      </w:r>
      <w:r w:rsidRPr="006D04EE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14:paraId="13992E42" w14:textId="12BC9E77" w:rsidR="00EE7BAD" w:rsidRPr="006D04EE" w:rsidRDefault="008C6F7B" w:rsidP="00B76007">
      <w:pPr>
        <w:spacing w:after="0"/>
        <w:ind w:left="709" w:hanging="709"/>
        <w:rPr>
          <w:rFonts w:ascii="Times New Roman" w:hAnsi="Times New Roman" w:cs="Times New Roman"/>
          <w:sz w:val="22"/>
          <w:szCs w:val="22"/>
          <w:vertAlign w:val="superscript"/>
        </w:rPr>
      </w:pPr>
      <w:r w:rsidRPr="006D04EE">
        <w:rPr>
          <w:rFonts w:ascii="Times New Roman" w:hAnsi="Times New Roman" w:cs="Times New Roman"/>
          <w:sz w:val="22"/>
          <w:szCs w:val="22"/>
        </w:rPr>
        <w:t>5.</w:t>
      </w:r>
      <w:r w:rsidRPr="006D04EE">
        <w:rPr>
          <w:rFonts w:ascii="Times New Roman" w:hAnsi="Times New Roman" w:cs="Times New Roman"/>
          <w:sz w:val="22"/>
          <w:szCs w:val="22"/>
        </w:rPr>
        <w:tab/>
        <w:t xml:space="preserve">Ako uchovávať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F16D85" w:rsidRPr="006D04E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</w:p>
    <w:p w14:paraId="769046DB" w14:textId="77777777" w:rsidR="008C6F7B" w:rsidRPr="006D04EE" w:rsidRDefault="008C6F7B" w:rsidP="00B76007">
      <w:pPr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6.</w:t>
      </w:r>
      <w:r w:rsidR="00811CD3" w:rsidRPr="006D04EE">
        <w:rPr>
          <w:rFonts w:ascii="Times New Roman" w:hAnsi="Times New Roman" w:cs="Times New Roman"/>
          <w:sz w:val="22"/>
          <w:szCs w:val="22"/>
        </w:rPr>
        <w:tab/>
        <w:t>Obsah balenia a ď</w:t>
      </w:r>
      <w:r w:rsidRPr="006D04EE">
        <w:rPr>
          <w:rFonts w:ascii="Times New Roman" w:hAnsi="Times New Roman" w:cs="Times New Roman"/>
          <w:sz w:val="22"/>
          <w:szCs w:val="22"/>
        </w:rPr>
        <w:t>alšie informácie</w:t>
      </w:r>
    </w:p>
    <w:p w14:paraId="17FB3832" w14:textId="77777777" w:rsidR="00E8337C" w:rsidRPr="006D04EE" w:rsidRDefault="00E8337C" w:rsidP="00B76007">
      <w:p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1BA79ABA" w14:textId="77777777" w:rsidR="00FF0135" w:rsidRPr="006D04EE" w:rsidRDefault="00FF0135" w:rsidP="00B76007">
      <w:pPr>
        <w:tabs>
          <w:tab w:val="left" w:pos="6379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07E78CC4" w14:textId="6917F1C7" w:rsidR="00FF0135" w:rsidRPr="006D04EE" w:rsidRDefault="00FF0135" w:rsidP="00B76007">
      <w:pPr>
        <w:pStyle w:val="Nadpis2"/>
        <w:tabs>
          <w:tab w:val="left" w:pos="6379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1.</w:t>
      </w:r>
      <w:r w:rsidRPr="006D04EE">
        <w:rPr>
          <w:rFonts w:ascii="Times New Roman" w:hAnsi="Times New Roman" w:cs="Times New Roman"/>
          <w:sz w:val="22"/>
          <w:szCs w:val="22"/>
        </w:rPr>
        <w:tab/>
      </w:r>
      <w:r w:rsidR="00811CD3" w:rsidRPr="006D04EE">
        <w:rPr>
          <w:rFonts w:ascii="Times New Roman" w:hAnsi="Times New Roman" w:cs="Times New Roman"/>
          <w:caps w:val="0"/>
          <w:sz w:val="22"/>
          <w:szCs w:val="22"/>
        </w:rPr>
        <w:t>Č</w:t>
      </w:r>
      <w:r w:rsidRPr="006D04EE">
        <w:rPr>
          <w:rFonts w:ascii="Times New Roman" w:hAnsi="Times New Roman" w:cs="Times New Roman"/>
          <w:caps w:val="0"/>
          <w:sz w:val="22"/>
          <w:szCs w:val="22"/>
        </w:rPr>
        <w:t xml:space="preserve">o je </w:t>
      </w:r>
      <w:r w:rsidR="00052EFD" w:rsidRPr="006D04EE">
        <w:rPr>
          <w:rFonts w:ascii="Times New Roman" w:hAnsi="Times New Roman" w:cs="Times New Roman"/>
          <w:caps w:val="0"/>
          <w:sz w:val="22"/>
          <w:szCs w:val="22"/>
        </w:rPr>
        <w:t>DEXKETOPROFEN ADAMED</w:t>
      </w:r>
      <w:r w:rsidRPr="006D04EE">
        <w:rPr>
          <w:rFonts w:ascii="Times New Roman" w:hAnsi="Times New Roman" w:cs="Times New Roman"/>
          <w:caps w:val="0"/>
          <w:sz w:val="22"/>
          <w:szCs w:val="22"/>
        </w:rPr>
        <w:t xml:space="preserve"> a na čo sa používa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1001B6" w14:textId="77777777" w:rsidR="00EA3383" w:rsidRPr="006D04EE" w:rsidRDefault="00EA3383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61E7A08" w14:textId="254567D5" w:rsidR="00FF0135" w:rsidRPr="006D04EE" w:rsidRDefault="00052EFD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DEXKETOPROFEN ADAMED </w:t>
      </w:r>
      <w:r w:rsidR="00D413C3" w:rsidRPr="006D04EE">
        <w:rPr>
          <w:rFonts w:ascii="Times New Roman" w:hAnsi="Times New Roman" w:cs="Times New Roman"/>
          <w:sz w:val="22"/>
          <w:szCs w:val="22"/>
        </w:rPr>
        <w:t>50 mg/2</w:t>
      </w:r>
      <w:r w:rsidR="000A0802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D413C3" w:rsidRPr="006D04EE">
        <w:rPr>
          <w:rFonts w:ascii="Times New Roman" w:hAnsi="Times New Roman" w:cs="Times New Roman"/>
          <w:sz w:val="22"/>
          <w:szCs w:val="22"/>
        </w:rPr>
        <w:t xml:space="preserve">ml </w:t>
      </w:r>
      <w:r w:rsidRPr="006D04EE">
        <w:rPr>
          <w:rFonts w:ascii="Times New Roman" w:hAnsi="Times New Roman" w:cs="Times New Roman"/>
          <w:sz w:val="22"/>
          <w:szCs w:val="22"/>
        </w:rPr>
        <w:t>injekčný/infúzny roztok</w:t>
      </w:r>
      <w:r w:rsidR="0020173A" w:rsidRPr="006D04E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20173A" w:rsidRPr="006D04EE">
        <w:rPr>
          <w:rFonts w:ascii="Times New Roman" w:hAnsi="Times New Roman" w:cs="Times New Roman"/>
          <w:sz w:val="22"/>
          <w:szCs w:val="22"/>
        </w:rPr>
        <w:t xml:space="preserve">je liek proti bolesti, </w:t>
      </w:r>
      <w:r w:rsidR="00846AD5" w:rsidRPr="006D04EE">
        <w:rPr>
          <w:rFonts w:ascii="Times New Roman" w:hAnsi="Times New Roman" w:cs="Times New Roman"/>
          <w:sz w:val="22"/>
          <w:szCs w:val="22"/>
        </w:rPr>
        <w:t xml:space="preserve">ktorý </w:t>
      </w:r>
      <w:r w:rsidR="0020173A" w:rsidRPr="006D04EE">
        <w:rPr>
          <w:rFonts w:ascii="Times New Roman" w:hAnsi="Times New Roman" w:cs="Times New Roman"/>
          <w:sz w:val="22"/>
          <w:szCs w:val="22"/>
        </w:rPr>
        <w:t xml:space="preserve">patrí do skupiny </w:t>
      </w:r>
      <w:r w:rsidR="00846AD5" w:rsidRPr="006D04EE">
        <w:rPr>
          <w:rFonts w:ascii="Times New Roman" w:hAnsi="Times New Roman" w:cs="Times New Roman"/>
          <w:sz w:val="22"/>
          <w:szCs w:val="22"/>
        </w:rPr>
        <w:t xml:space="preserve">liekov </w:t>
      </w:r>
      <w:r w:rsidR="0020173A" w:rsidRPr="006D04EE">
        <w:rPr>
          <w:rFonts w:ascii="Times New Roman" w:hAnsi="Times New Roman" w:cs="Times New Roman"/>
          <w:sz w:val="22"/>
          <w:szCs w:val="22"/>
        </w:rPr>
        <w:t>naz</w:t>
      </w:r>
      <w:r w:rsidR="00846AD5" w:rsidRPr="006D04EE">
        <w:rPr>
          <w:rFonts w:ascii="Times New Roman" w:hAnsi="Times New Roman" w:cs="Times New Roman"/>
          <w:sz w:val="22"/>
          <w:szCs w:val="22"/>
        </w:rPr>
        <w:t>ý</w:t>
      </w:r>
      <w:r w:rsidR="0020173A" w:rsidRPr="006D04EE">
        <w:rPr>
          <w:rFonts w:ascii="Times New Roman" w:hAnsi="Times New Roman" w:cs="Times New Roman"/>
          <w:sz w:val="22"/>
          <w:szCs w:val="22"/>
        </w:rPr>
        <w:t xml:space="preserve">vanej </w:t>
      </w:r>
      <w:proofErr w:type="spellStart"/>
      <w:r w:rsidR="0020173A" w:rsidRPr="006D04EE">
        <w:rPr>
          <w:rFonts w:ascii="Times New Roman" w:hAnsi="Times New Roman" w:cs="Times New Roman"/>
          <w:sz w:val="22"/>
          <w:szCs w:val="22"/>
        </w:rPr>
        <w:t>nesteroid</w:t>
      </w:r>
      <w:r w:rsidR="0001151A" w:rsidRPr="006D04EE">
        <w:rPr>
          <w:rFonts w:ascii="Times New Roman" w:hAnsi="Times New Roman" w:cs="Times New Roman"/>
          <w:sz w:val="22"/>
          <w:szCs w:val="22"/>
        </w:rPr>
        <w:t>n</w:t>
      </w:r>
      <w:r w:rsidR="0020173A" w:rsidRPr="006D04EE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="0020173A" w:rsidRPr="006D04EE">
        <w:rPr>
          <w:rFonts w:ascii="Times New Roman" w:hAnsi="Times New Roman" w:cs="Times New Roman"/>
          <w:sz w:val="22"/>
          <w:szCs w:val="22"/>
        </w:rPr>
        <w:t xml:space="preserve"> protizápalové lieky (NSAID).</w:t>
      </w:r>
    </w:p>
    <w:p w14:paraId="6A3C79B8" w14:textId="77777777" w:rsidR="006759EF" w:rsidRPr="006D04EE" w:rsidRDefault="0038584C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P</w:t>
      </w:r>
      <w:r w:rsidR="00FF0135" w:rsidRPr="006D04EE">
        <w:rPr>
          <w:rFonts w:ascii="Times New Roman" w:hAnsi="Times New Roman" w:cs="Times New Roman"/>
          <w:sz w:val="22"/>
          <w:szCs w:val="22"/>
        </w:rPr>
        <w:t>oužíva</w:t>
      </w:r>
      <w:r w:rsidRPr="006D04EE">
        <w:rPr>
          <w:rFonts w:ascii="Times New Roman" w:hAnsi="Times New Roman" w:cs="Times New Roman"/>
          <w:sz w:val="22"/>
          <w:szCs w:val="22"/>
        </w:rPr>
        <w:t xml:space="preserve"> sa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na symptomatickú liečbu </w:t>
      </w:r>
      <w:r w:rsidR="00E63E7F" w:rsidRPr="006D04EE">
        <w:rPr>
          <w:rFonts w:ascii="Times New Roman" w:hAnsi="Times New Roman" w:cs="Times New Roman"/>
          <w:sz w:val="22"/>
          <w:szCs w:val="22"/>
        </w:rPr>
        <w:t xml:space="preserve">akútnej </w:t>
      </w:r>
      <w:r w:rsidR="00FF0135" w:rsidRPr="006D04EE">
        <w:rPr>
          <w:rFonts w:ascii="Times New Roman" w:hAnsi="Times New Roman" w:cs="Times New Roman"/>
          <w:sz w:val="22"/>
          <w:szCs w:val="22"/>
        </w:rPr>
        <w:t>bolesti</w:t>
      </w:r>
      <w:r w:rsidR="00712FD4" w:rsidRPr="006D04EE">
        <w:rPr>
          <w:rFonts w:ascii="Times New Roman" w:hAnsi="Times New Roman" w:cs="Times New Roman"/>
          <w:sz w:val="22"/>
          <w:szCs w:val="22"/>
        </w:rPr>
        <w:t xml:space="preserve"> strednej až </w:t>
      </w:r>
      <w:r w:rsidR="00795BCE" w:rsidRPr="006D04EE">
        <w:rPr>
          <w:rFonts w:ascii="Times New Roman" w:hAnsi="Times New Roman" w:cs="Times New Roman"/>
          <w:sz w:val="22"/>
          <w:szCs w:val="22"/>
        </w:rPr>
        <w:t xml:space="preserve">silnej </w:t>
      </w:r>
      <w:r w:rsidR="00712FD4" w:rsidRPr="006D04EE">
        <w:rPr>
          <w:rFonts w:ascii="Times New Roman" w:hAnsi="Times New Roman" w:cs="Times New Roman"/>
          <w:sz w:val="22"/>
          <w:szCs w:val="22"/>
        </w:rPr>
        <w:t>intenzity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, </w:t>
      </w:r>
      <w:r w:rsidR="00E63E7F" w:rsidRPr="006D04EE">
        <w:rPr>
          <w:rFonts w:ascii="Times New Roman" w:hAnsi="Times New Roman" w:cs="Times New Roman"/>
          <w:sz w:val="22"/>
          <w:szCs w:val="22"/>
        </w:rPr>
        <w:t>ako je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boles</w:t>
      </w:r>
      <w:r w:rsidR="00E63E7F" w:rsidRPr="006D04EE">
        <w:rPr>
          <w:rFonts w:ascii="Times New Roman" w:hAnsi="Times New Roman" w:cs="Times New Roman"/>
          <w:sz w:val="22"/>
          <w:szCs w:val="22"/>
        </w:rPr>
        <w:t>ť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po operácii, </w:t>
      </w:r>
      <w:r w:rsidR="00E63E7F" w:rsidRPr="006D04EE">
        <w:rPr>
          <w:rFonts w:ascii="Times New Roman" w:hAnsi="Times New Roman" w:cs="Times New Roman"/>
          <w:sz w:val="22"/>
          <w:szCs w:val="22"/>
        </w:rPr>
        <w:t xml:space="preserve">pri </w:t>
      </w:r>
      <w:r w:rsidR="0039278E" w:rsidRPr="006D04EE">
        <w:rPr>
          <w:rFonts w:ascii="Times New Roman" w:hAnsi="Times New Roman" w:cs="Times New Roman"/>
          <w:sz w:val="22"/>
          <w:szCs w:val="22"/>
        </w:rPr>
        <w:t>obličko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vej kolike </w:t>
      </w:r>
      <w:r w:rsidR="00E63E7F" w:rsidRPr="006D04EE">
        <w:rPr>
          <w:rFonts w:ascii="Times New Roman" w:hAnsi="Times New Roman" w:cs="Times New Roman"/>
          <w:sz w:val="22"/>
          <w:szCs w:val="22"/>
        </w:rPr>
        <w:t>(</w:t>
      </w:r>
      <w:r w:rsidR="009C0A0C" w:rsidRPr="006D04EE">
        <w:rPr>
          <w:rFonts w:ascii="Times New Roman" w:hAnsi="Times New Roman" w:cs="Times New Roman"/>
          <w:sz w:val="22"/>
          <w:szCs w:val="22"/>
        </w:rPr>
        <w:t>sil</w:t>
      </w:r>
      <w:r w:rsidR="00AD4C37" w:rsidRPr="006D04EE">
        <w:rPr>
          <w:rFonts w:ascii="Times New Roman" w:hAnsi="Times New Roman" w:cs="Times New Roman"/>
          <w:sz w:val="22"/>
          <w:szCs w:val="22"/>
        </w:rPr>
        <w:t>n</w:t>
      </w:r>
      <w:r w:rsidR="009C0A0C" w:rsidRPr="006D04EE">
        <w:rPr>
          <w:rFonts w:ascii="Times New Roman" w:hAnsi="Times New Roman" w:cs="Times New Roman"/>
          <w:sz w:val="22"/>
          <w:szCs w:val="22"/>
        </w:rPr>
        <w:t>á bolesť</w:t>
      </w:r>
      <w:r w:rsidR="00AD4C37" w:rsidRPr="006D04EE">
        <w:rPr>
          <w:rFonts w:ascii="Times New Roman" w:hAnsi="Times New Roman" w:cs="Times New Roman"/>
          <w:sz w:val="22"/>
          <w:szCs w:val="22"/>
        </w:rPr>
        <w:t xml:space="preserve"> obličiek</w:t>
      </w:r>
      <w:r w:rsidR="00E63E7F" w:rsidRPr="006D04EE">
        <w:rPr>
          <w:rFonts w:ascii="Times New Roman" w:hAnsi="Times New Roman" w:cs="Times New Roman"/>
          <w:sz w:val="22"/>
          <w:szCs w:val="22"/>
        </w:rPr>
        <w:t xml:space="preserve">) </w:t>
      </w:r>
      <w:r w:rsidR="00FF0135" w:rsidRPr="006D04EE">
        <w:rPr>
          <w:rFonts w:ascii="Times New Roman" w:hAnsi="Times New Roman" w:cs="Times New Roman"/>
          <w:sz w:val="22"/>
          <w:szCs w:val="22"/>
        </w:rPr>
        <w:t>a boles</w:t>
      </w:r>
      <w:r w:rsidR="00E63E7F" w:rsidRPr="006D04EE">
        <w:rPr>
          <w:rFonts w:ascii="Times New Roman" w:hAnsi="Times New Roman" w:cs="Times New Roman"/>
          <w:sz w:val="22"/>
          <w:szCs w:val="22"/>
        </w:rPr>
        <w:t>ť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0F65B8" w:rsidRPr="006D04EE">
        <w:rPr>
          <w:rFonts w:ascii="Times New Roman" w:hAnsi="Times New Roman" w:cs="Times New Roman"/>
          <w:sz w:val="22"/>
          <w:szCs w:val="22"/>
        </w:rPr>
        <w:t xml:space="preserve">v </w:t>
      </w:r>
      <w:r w:rsidR="00AD4C37" w:rsidRPr="006D04EE">
        <w:rPr>
          <w:rFonts w:ascii="Times New Roman" w:hAnsi="Times New Roman" w:cs="Times New Roman"/>
          <w:sz w:val="22"/>
          <w:szCs w:val="22"/>
        </w:rPr>
        <w:t xml:space="preserve">dolnej časti </w:t>
      </w:r>
      <w:r w:rsidR="00FF0135" w:rsidRPr="006D04EE">
        <w:rPr>
          <w:rFonts w:ascii="Times New Roman" w:hAnsi="Times New Roman" w:cs="Times New Roman"/>
          <w:sz w:val="22"/>
          <w:szCs w:val="22"/>
        </w:rPr>
        <w:t>chrbt</w:t>
      </w:r>
      <w:r w:rsidR="00795BCE" w:rsidRPr="006D04EE">
        <w:rPr>
          <w:rFonts w:ascii="Times New Roman" w:hAnsi="Times New Roman" w:cs="Times New Roman"/>
          <w:sz w:val="22"/>
          <w:szCs w:val="22"/>
        </w:rPr>
        <w:t>a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, ak užívanie tabliet </w:t>
      </w:r>
      <w:r w:rsidR="000757ED" w:rsidRPr="006D04EE">
        <w:rPr>
          <w:rFonts w:ascii="Times New Roman" w:hAnsi="Times New Roman" w:cs="Times New Roman"/>
          <w:sz w:val="22"/>
          <w:szCs w:val="22"/>
        </w:rPr>
        <w:t>nie je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vhodné.</w:t>
      </w:r>
    </w:p>
    <w:p w14:paraId="2D166881" w14:textId="77777777" w:rsidR="00C00D45" w:rsidRPr="006D04EE" w:rsidRDefault="00C00D45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FB3DC7A" w14:textId="77777777" w:rsidR="00E8337C" w:rsidRPr="006D04EE" w:rsidRDefault="00E8337C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21E1654" w14:textId="502C8F81" w:rsidR="00FF0135" w:rsidRPr="006D04EE" w:rsidRDefault="00FF0135" w:rsidP="00C00D45">
      <w:pPr>
        <w:pStyle w:val="Nadpis2"/>
        <w:tabs>
          <w:tab w:val="left" w:pos="709"/>
        </w:tabs>
        <w:spacing w:before="0" w:after="0"/>
        <w:ind w:left="0" w:firstLine="0"/>
        <w:rPr>
          <w:rFonts w:ascii="Times New Roman" w:hAnsi="Times New Roman" w:cs="Times New Roman"/>
          <w:caps w:val="0"/>
          <w:sz w:val="22"/>
          <w:szCs w:val="22"/>
        </w:rPr>
      </w:pPr>
      <w:r w:rsidRPr="006D04EE">
        <w:rPr>
          <w:rFonts w:ascii="Times New Roman" w:hAnsi="Times New Roman" w:cs="Times New Roman"/>
          <w:caps w:val="0"/>
          <w:sz w:val="22"/>
          <w:szCs w:val="22"/>
        </w:rPr>
        <w:t>2.</w:t>
      </w:r>
      <w:r w:rsidR="008C6F7B" w:rsidRPr="006D04EE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r w:rsidR="00C00D45" w:rsidRPr="006D04EE">
        <w:rPr>
          <w:rFonts w:ascii="Times New Roman" w:hAnsi="Times New Roman" w:cs="Times New Roman"/>
          <w:caps w:val="0"/>
          <w:sz w:val="22"/>
          <w:szCs w:val="22"/>
        </w:rPr>
        <w:tab/>
      </w:r>
      <w:r w:rsidR="00811CD3" w:rsidRPr="006D04EE">
        <w:rPr>
          <w:rFonts w:ascii="Times New Roman" w:hAnsi="Times New Roman" w:cs="Times New Roman"/>
          <w:caps w:val="0"/>
          <w:sz w:val="22"/>
          <w:szCs w:val="22"/>
        </w:rPr>
        <w:t xml:space="preserve">Čo potrebujete vedieť predtým, ako použijete </w:t>
      </w:r>
      <w:r w:rsidR="00052EFD" w:rsidRPr="006D04EE">
        <w:rPr>
          <w:rFonts w:ascii="Times New Roman" w:hAnsi="Times New Roman" w:cs="Times New Roman"/>
          <w:caps w:val="0"/>
          <w:sz w:val="22"/>
          <w:szCs w:val="22"/>
        </w:rPr>
        <w:t>DEXKETOPROFEN ADAMED</w:t>
      </w:r>
    </w:p>
    <w:p w14:paraId="174B5E79" w14:textId="77777777" w:rsidR="00E8337C" w:rsidRPr="006D04EE" w:rsidRDefault="00E8337C" w:rsidP="00B76007">
      <w:pPr>
        <w:pStyle w:val="Nadpis3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1740626" w14:textId="588A2573" w:rsidR="00FF0135" w:rsidRPr="006D04EE" w:rsidRDefault="00712FD4" w:rsidP="00B76007">
      <w:pPr>
        <w:pStyle w:val="Nadpis3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Ne</w:t>
      </w:r>
      <w:r w:rsidR="008C37FC" w:rsidRPr="006D04EE">
        <w:rPr>
          <w:rFonts w:ascii="Times New Roman" w:hAnsi="Times New Roman" w:cs="Times New Roman"/>
          <w:b/>
          <w:bCs/>
          <w:sz w:val="22"/>
          <w:szCs w:val="22"/>
        </w:rPr>
        <w:t>po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užívajte </w:t>
      </w:r>
      <w:r w:rsidR="00052EFD" w:rsidRPr="006D04EE">
        <w:rPr>
          <w:rFonts w:ascii="Times New Roman" w:hAnsi="Times New Roman" w:cs="Times New Roman"/>
          <w:b/>
          <w:bCs/>
          <w:sz w:val="22"/>
          <w:szCs w:val="22"/>
        </w:rPr>
        <w:t>DEXKETOPROFEN ADAMED</w:t>
      </w:r>
    </w:p>
    <w:p w14:paraId="1B1CB081" w14:textId="77777777" w:rsidR="00373D05" w:rsidRPr="006D04EE" w:rsidRDefault="00811CD3" w:rsidP="00D02E28">
      <w:pPr>
        <w:pStyle w:val="Aufzhlung1"/>
        <w:numPr>
          <w:ilvl w:val="0"/>
          <w:numId w:val="18"/>
        </w:numPr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712FD4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ste </w:t>
      </w:r>
      <w:r w:rsidR="00085D7E" w:rsidRPr="006D04EE">
        <w:rPr>
          <w:rFonts w:ascii="Times New Roman" w:hAnsi="Times New Roman" w:cs="Times New Roman"/>
          <w:sz w:val="22"/>
          <w:szCs w:val="22"/>
        </w:rPr>
        <w:t>al</w:t>
      </w:r>
      <w:r w:rsidR="0020173A" w:rsidRPr="006D04EE">
        <w:rPr>
          <w:rFonts w:ascii="Times New Roman" w:hAnsi="Times New Roman" w:cs="Times New Roman"/>
          <w:sz w:val="22"/>
          <w:szCs w:val="22"/>
        </w:rPr>
        <w:t>e</w:t>
      </w:r>
      <w:r w:rsidR="00085D7E" w:rsidRPr="006D04EE">
        <w:rPr>
          <w:rFonts w:ascii="Times New Roman" w:hAnsi="Times New Roman" w:cs="Times New Roman"/>
          <w:sz w:val="22"/>
          <w:szCs w:val="22"/>
        </w:rPr>
        <w:t xml:space="preserve">rgický </w:t>
      </w:r>
      <w:r w:rsidR="00373D05" w:rsidRPr="006D04EE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="00F373D1" w:rsidRPr="006D04EE">
        <w:rPr>
          <w:rFonts w:ascii="Times New Roman" w:hAnsi="Times New Roman" w:cs="Times New Roman"/>
          <w:sz w:val="22"/>
          <w:szCs w:val="22"/>
        </w:rPr>
        <w:t>dexketoprofén</w:t>
      </w:r>
      <w:proofErr w:type="spellEnd"/>
      <w:r w:rsidR="00373D05" w:rsidRPr="006D04EE">
        <w:rPr>
          <w:rFonts w:ascii="Times New Roman" w:hAnsi="Times New Roman" w:cs="Times New Roman"/>
          <w:sz w:val="22"/>
          <w:szCs w:val="22"/>
        </w:rPr>
        <w:t xml:space="preserve"> alebo na </w:t>
      </w:r>
      <w:r w:rsidR="00525CAE" w:rsidRPr="006D04EE">
        <w:rPr>
          <w:rFonts w:ascii="Times New Roman" w:hAnsi="Times New Roman" w:cs="Times New Roman"/>
          <w:sz w:val="22"/>
          <w:szCs w:val="22"/>
        </w:rPr>
        <w:t>ktorúkoľvek</w:t>
      </w:r>
      <w:r w:rsidR="00CF4E3F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73D05" w:rsidRPr="006D04EE">
        <w:rPr>
          <w:rFonts w:ascii="Times New Roman" w:hAnsi="Times New Roman" w:cs="Times New Roman"/>
          <w:sz w:val="22"/>
          <w:szCs w:val="22"/>
        </w:rPr>
        <w:t xml:space="preserve">z ďalších zložiek </w:t>
      </w:r>
      <w:r w:rsidR="000D1AA7" w:rsidRPr="006D04EE">
        <w:rPr>
          <w:rFonts w:ascii="Times New Roman" w:hAnsi="Times New Roman" w:cs="Times New Roman"/>
          <w:sz w:val="22"/>
          <w:szCs w:val="22"/>
        </w:rPr>
        <w:t>tohto lieku</w:t>
      </w:r>
      <w:r w:rsidR="00373D05" w:rsidRPr="006D04EE">
        <w:rPr>
          <w:rFonts w:ascii="Times New Roman" w:hAnsi="Times New Roman" w:cs="Times New Roman"/>
          <w:sz w:val="22"/>
          <w:szCs w:val="22"/>
        </w:rPr>
        <w:t xml:space="preserve"> (</w:t>
      </w:r>
      <w:r w:rsidR="000D1AA7" w:rsidRPr="006D04EE">
        <w:rPr>
          <w:rFonts w:ascii="Times New Roman" w:hAnsi="Times New Roman" w:cs="Times New Roman"/>
          <w:sz w:val="22"/>
          <w:szCs w:val="22"/>
        </w:rPr>
        <w:t>uvedených v</w:t>
      </w:r>
      <w:r w:rsidR="00C00D45" w:rsidRPr="006D04EE">
        <w:rPr>
          <w:rFonts w:ascii="Times New Roman" w:hAnsi="Times New Roman" w:cs="Times New Roman"/>
          <w:sz w:val="22"/>
          <w:szCs w:val="22"/>
        </w:rPr>
        <w:t> </w:t>
      </w:r>
      <w:r w:rsidR="00373D05" w:rsidRPr="006D04EE">
        <w:rPr>
          <w:rFonts w:ascii="Times New Roman" w:hAnsi="Times New Roman" w:cs="Times New Roman"/>
          <w:sz w:val="22"/>
          <w:szCs w:val="22"/>
        </w:rPr>
        <w:t>čas</w:t>
      </w:r>
      <w:r w:rsidR="000D1AA7" w:rsidRPr="006D04EE">
        <w:rPr>
          <w:rFonts w:ascii="Times New Roman" w:hAnsi="Times New Roman" w:cs="Times New Roman"/>
          <w:sz w:val="22"/>
          <w:szCs w:val="22"/>
        </w:rPr>
        <w:t>ti</w:t>
      </w:r>
      <w:r w:rsidR="00373D05" w:rsidRPr="006D04EE">
        <w:rPr>
          <w:rFonts w:ascii="Times New Roman" w:hAnsi="Times New Roman" w:cs="Times New Roman"/>
          <w:sz w:val="22"/>
          <w:szCs w:val="22"/>
        </w:rPr>
        <w:t xml:space="preserve"> 6);</w:t>
      </w:r>
    </w:p>
    <w:p w14:paraId="36AC1064" w14:textId="77777777" w:rsidR="00373D05" w:rsidRPr="006D04EE" w:rsidRDefault="00811CD3" w:rsidP="00D02E28">
      <w:pPr>
        <w:pStyle w:val="Aufzhlung1"/>
        <w:numPr>
          <w:ilvl w:val="0"/>
          <w:numId w:val="18"/>
        </w:numPr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373D05" w:rsidRPr="006D04EE">
        <w:rPr>
          <w:rFonts w:ascii="Times New Roman" w:hAnsi="Times New Roman" w:cs="Times New Roman"/>
          <w:sz w:val="22"/>
          <w:szCs w:val="22"/>
        </w:rPr>
        <w:t xml:space="preserve"> ste </w:t>
      </w:r>
      <w:r w:rsidR="00085D7E" w:rsidRPr="006D04EE">
        <w:rPr>
          <w:rFonts w:ascii="Times New Roman" w:hAnsi="Times New Roman" w:cs="Times New Roman"/>
          <w:sz w:val="22"/>
          <w:szCs w:val="22"/>
        </w:rPr>
        <w:t>alergický</w:t>
      </w:r>
      <w:r w:rsidR="00373D05" w:rsidRPr="006D04EE">
        <w:rPr>
          <w:rFonts w:ascii="Times New Roman" w:hAnsi="Times New Roman" w:cs="Times New Roman"/>
          <w:sz w:val="22"/>
          <w:szCs w:val="22"/>
        </w:rPr>
        <w:t xml:space="preserve"> na kyselinu acetylsalicylovú alebo na iné </w:t>
      </w:r>
      <w:proofErr w:type="spellStart"/>
      <w:r w:rsidR="00373D05" w:rsidRPr="006D04EE">
        <w:rPr>
          <w:rFonts w:ascii="Times New Roman" w:hAnsi="Times New Roman" w:cs="Times New Roman"/>
          <w:sz w:val="22"/>
          <w:szCs w:val="22"/>
        </w:rPr>
        <w:t>nesteroid</w:t>
      </w:r>
      <w:r w:rsidR="0001151A" w:rsidRPr="006D04EE">
        <w:rPr>
          <w:rFonts w:ascii="Times New Roman" w:hAnsi="Times New Roman" w:cs="Times New Roman"/>
          <w:sz w:val="22"/>
          <w:szCs w:val="22"/>
        </w:rPr>
        <w:t>n</w:t>
      </w:r>
      <w:r w:rsidR="00373D05" w:rsidRPr="006D04EE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="00373D05" w:rsidRPr="006D04EE">
        <w:rPr>
          <w:rFonts w:ascii="Times New Roman" w:hAnsi="Times New Roman" w:cs="Times New Roman"/>
          <w:sz w:val="22"/>
          <w:szCs w:val="22"/>
        </w:rPr>
        <w:t xml:space="preserve"> protizá</w:t>
      </w:r>
      <w:r w:rsidR="00AD77BA" w:rsidRPr="006D04EE">
        <w:rPr>
          <w:rFonts w:ascii="Times New Roman" w:hAnsi="Times New Roman" w:cs="Times New Roman"/>
          <w:sz w:val="22"/>
          <w:szCs w:val="22"/>
        </w:rPr>
        <w:t>pa</w:t>
      </w:r>
      <w:r w:rsidR="00373D05" w:rsidRPr="006D04EE">
        <w:rPr>
          <w:rFonts w:ascii="Times New Roman" w:hAnsi="Times New Roman" w:cs="Times New Roman"/>
          <w:sz w:val="22"/>
          <w:szCs w:val="22"/>
        </w:rPr>
        <w:t>lové lieky</w:t>
      </w:r>
      <w:r w:rsidR="008B4DB1" w:rsidRPr="006D04EE">
        <w:rPr>
          <w:rFonts w:ascii="Times New Roman" w:hAnsi="Times New Roman" w:cs="Times New Roman"/>
          <w:sz w:val="22"/>
          <w:szCs w:val="22"/>
        </w:rPr>
        <w:t xml:space="preserve"> (NSAID)</w:t>
      </w:r>
      <w:r w:rsidR="00373D05" w:rsidRPr="006D04EE">
        <w:rPr>
          <w:rFonts w:ascii="Times New Roman" w:hAnsi="Times New Roman" w:cs="Times New Roman"/>
          <w:sz w:val="22"/>
          <w:szCs w:val="22"/>
        </w:rPr>
        <w:t>;</w:t>
      </w:r>
    </w:p>
    <w:p w14:paraId="01FDA9C5" w14:textId="77777777" w:rsidR="007E0102" w:rsidRPr="006D04EE" w:rsidRDefault="00811CD3" w:rsidP="00D02E28">
      <w:pPr>
        <w:pStyle w:val="Aufzhlung1"/>
        <w:numPr>
          <w:ilvl w:val="0"/>
          <w:numId w:val="18"/>
        </w:numPr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20173A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7E0102" w:rsidRPr="006D04EE">
        <w:rPr>
          <w:rFonts w:ascii="Times New Roman" w:hAnsi="Times New Roman" w:cs="Times New Roman"/>
          <w:sz w:val="22"/>
          <w:szCs w:val="22"/>
        </w:rPr>
        <w:t xml:space="preserve">máte astmu alebo 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ste mali </w:t>
      </w:r>
      <w:r w:rsidR="003E53AF" w:rsidRPr="006D04EE">
        <w:rPr>
          <w:rFonts w:ascii="Times New Roman" w:hAnsi="Times New Roman" w:cs="Times New Roman"/>
          <w:sz w:val="22"/>
          <w:szCs w:val="22"/>
        </w:rPr>
        <w:t xml:space="preserve">astmatické </w:t>
      </w:r>
      <w:r w:rsidR="00512910" w:rsidRPr="006D04EE">
        <w:rPr>
          <w:rFonts w:ascii="Times New Roman" w:hAnsi="Times New Roman" w:cs="Times New Roman"/>
          <w:sz w:val="22"/>
          <w:szCs w:val="22"/>
        </w:rPr>
        <w:t>záchvaty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, </w:t>
      </w:r>
      <w:r w:rsidR="00512910" w:rsidRPr="006D04EE">
        <w:rPr>
          <w:rFonts w:ascii="Times New Roman" w:hAnsi="Times New Roman" w:cs="Times New Roman"/>
          <w:sz w:val="22"/>
          <w:szCs w:val="22"/>
        </w:rPr>
        <w:t>akútn</w:t>
      </w:r>
      <w:r w:rsidR="003E53AF" w:rsidRPr="006D04EE">
        <w:rPr>
          <w:rFonts w:ascii="Times New Roman" w:hAnsi="Times New Roman" w:cs="Times New Roman"/>
          <w:sz w:val="22"/>
          <w:szCs w:val="22"/>
        </w:rPr>
        <w:t>u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9278E" w:rsidRPr="006D04EE">
        <w:rPr>
          <w:rFonts w:ascii="Times New Roman" w:hAnsi="Times New Roman" w:cs="Times New Roman"/>
          <w:sz w:val="22"/>
          <w:szCs w:val="22"/>
        </w:rPr>
        <w:t>alergick</w:t>
      </w:r>
      <w:r w:rsidR="003E53AF" w:rsidRPr="006D04EE">
        <w:rPr>
          <w:rFonts w:ascii="Times New Roman" w:hAnsi="Times New Roman" w:cs="Times New Roman"/>
          <w:sz w:val="22"/>
          <w:szCs w:val="22"/>
        </w:rPr>
        <w:t>ú</w:t>
      </w:r>
      <w:r w:rsidR="00712FD4" w:rsidRPr="006D04EE">
        <w:rPr>
          <w:rFonts w:ascii="Times New Roman" w:hAnsi="Times New Roman" w:cs="Times New Roman"/>
          <w:sz w:val="22"/>
          <w:szCs w:val="22"/>
        </w:rPr>
        <w:t xml:space="preserve"> nádch</w:t>
      </w:r>
      <w:r w:rsidR="003E53AF" w:rsidRPr="006D04EE">
        <w:rPr>
          <w:rFonts w:ascii="Times New Roman" w:hAnsi="Times New Roman" w:cs="Times New Roman"/>
          <w:sz w:val="22"/>
          <w:szCs w:val="22"/>
        </w:rPr>
        <w:t>u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 (</w:t>
      </w:r>
      <w:r w:rsidR="00512910" w:rsidRPr="006D04EE">
        <w:rPr>
          <w:rFonts w:ascii="Times New Roman" w:hAnsi="Times New Roman" w:cs="Times New Roman"/>
          <w:sz w:val="22"/>
          <w:szCs w:val="22"/>
        </w:rPr>
        <w:t>krátkodobý zápal nos</w:t>
      </w:r>
      <w:r w:rsidR="00EE7BAD" w:rsidRPr="006D04EE">
        <w:rPr>
          <w:rFonts w:ascii="Times New Roman" w:hAnsi="Times New Roman" w:cs="Times New Roman"/>
          <w:sz w:val="22"/>
          <w:szCs w:val="22"/>
        </w:rPr>
        <w:t>ovej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sliznice</w:t>
      </w:r>
      <w:r w:rsidR="0039278E" w:rsidRPr="006D04EE">
        <w:rPr>
          <w:rFonts w:ascii="Times New Roman" w:hAnsi="Times New Roman" w:cs="Times New Roman"/>
          <w:sz w:val="22"/>
          <w:szCs w:val="22"/>
        </w:rPr>
        <w:t>), nos</w:t>
      </w:r>
      <w:r w:rsidR="00512910" w:rsidRPr="006D04EE">
        <w:rPr>
          <w:rFonts w:ascii="Times New Roman" w:hAnsi="Times New Roman" w:cs="Times New Roman"/>
          <w:sz w:val="22"/>
          <w:szCs w:val="22"/>
        </w:rPr>
        <w:t>ov</w:t>
      </w:r>
      <w:r w:rsidR="0039278E" w:rsidRPr="006D04EE">
        <w:rPr>
          <w:rFonts w:ascii="Times New Roman" w:hAnsi="Times New Roman" w:cs="Times New Roman"/>
          <w:sz w:val="22"/>
          <w:szCs w:val="22"/>
        </w:rPr>
        <w:t>é polypy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(výrastky na nosovej sliznici spôsobené alergiou)</w:t>
      </w:r>
      <w:r w:rsidR="0039278E" w:rsidRPr="006D04EE">
        <w:rPr>
          <w:rFonts w:ascii="Times New Roman" w:hAnsi="Times New Roman" w:cs="Times New Roman"/>
          <w:sz w:val="22"/>
          <w:szCs w:val="22"/>
        </w:rPr>
        <w:t>, žihľavku (</w:t>
      </w:r>
      <w:r w:rsidR="003E53AF" w:rsidRPr="006D04EE">
        <w:rPr>
          <w:rFonts w:ascii="Times New Roman" w:hAnsi="Times New Roman" w:cs="Times New Roman"/>
          <w:sz w:val="22"/>
          <w:szCs w:val="22"/>
        </w:rPr>
        <w:t>kožné vyrážky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) alebo </w:t>
      </w:r>
      <w:proofErr w:type="spellStart"/>
      <w:r w:rsidR="00512910" w:rsidRPr="006D04EE">
        <w:rPr>
          <w:rFonts w:ascii="Times New Roman" w:hAnsi="Times New Roman" w:cs="Times New Roman"/>
          <w:sz w:val="22"/>
          <w:szCs w:val="22"/>
        </w:rPr>
        <w:t>angioedém</w:t>
      </w:r>
      <w:proofErr w:type="spellEnd"/>
      <w:r w:rsidR="00512910" w:rsidRPr="006D04EE">
        <w:rPr>
          <w:rFonts w:ascii="Times New Roman" w:hAnsi="Times New Roman" w:cs="Times New Roman"/>
          <w:sz w:val="22"/>
          <w:szCs w:val="22"/>
        </w:rPr>
        <w:t xml:space="preserve"> (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opuch 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tváre, očí, pier alebo jazyka alebo sťažené dýchanie) alebo </w:t>
      </w:r>
      <w:r w:rsidR="00922E5F" w:rsidRPr="006D04EE">
        <w:rPr>
          <w:rFonts w:ascii="Times New Roman" w:hAnsi="Times New Roman" w:cs="Times New Roman"/>
          <w:sz w:val="22"/>
          <w:szCs w:val="22"/>
        </w:rPr>
        <w:t>sipot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v</w:t>
      </w:r>
      <w:r w:rsidR="00085D7E" w:rsidRPr="006D04EE">
        <w:rPr>
          <w:rFonts w:ascii="Times New Roman" w:hAnsi="Times New Roman" w:cs="Times New Roman"/>
          <w:sz w:val="22"/>
          <w:szCs w:val="22"/>
        </w:rPr>
        <w:t> </w:t>
      </w:r>
      <w:r w:rsidR="00512910" w:rsidRPr="006D04EE">
        <w:rPr>
          <w:rFonts w:ascii="Times New Roman" w:hAnsi="Times New Roman" w:cs="Times New Roman"/>
          <w:sz w:val="22"/>
          <w:szCs w:val="22"/>
        </w:rPr>
        <w:t>hrudi</w:t>
      </w:r>
      <w:r w:rsidR="00085D7E" w:rsidRPr="006D04EE">
        <w:rPr>
          <w:rFonts w:ascii="Times New Roman" w:hAnsi="Times New Roman" w:cs="Times New Roman"/>
          <w:sz w:val="22"/>
          <w:szCs w:val="22"/>
        </w:rPr>
        <w:t xml:space="preserve"> po užití a</w:t>
      </w:r>
      <w:r w:rsidR="00922E5F" w:rsidRPr="006D04EE">
        <w:rPr>
          <w:rFonts w:ascii="Times New Roman" w:hAnsi="Times New Roman" w:cs="Times New Roman"/>
          <w:sz w:val="22"/>
          <w:szCs w:val="22"/>
        </w:rPr>
        <w:t>s</w:t>
      </w:r>
      <w:r w:rsidR="00085D7E" w:rsidRPr="006D04EE">
        <w:rPr>
          <w:rFonts w:ascii="Times New Roman" w:hAnsi="Times New Roman" w:cs="Times New Roman"/>
          <w:sz w:val="22"/>
          <w:szCs w:val="22"/>
        </w:rPr>
        <w:t xml:space="preserve">pirínu </w:t>
      </w:r>
      <w:r w:rsidR="00922E5F" w:rsidRPr="006D04EE">
        <w:rPr>
          <w:rFonts w:ascii="Times New Roman" w:hAnsi="Times New Roman" w:cs="Times New Roman"/>
          <w:sz w:val="22"/>
          <w:szCs w:val="22"/>
        </w:rPr>
        <w:t xml:space="preserve">(kyselina </w:t>
      </w:r>
      <w:proofErr w:type="spellStart"/>
      <w:r w:rsidR="00922E5F" w:rsidRPr="006D04EE">
        <w:rPr>
          <w:rFonts w:ascii="Times New Roman" w:hAnsi="Times New Roman" w:cs="Times New Roman"/>
          <w:sz w:val="22"/>
          <w:szCs w:val="22"/>
        </w:rPr>
        <w:t>acetylsalicylová</w:t>
      </w:r>
      <w:proofErr w:type="spellEnd"/>
      <w:r w:rsidR="00922E5F" w:rsidRPr="006D04EE">
        <w:rPr>
          <w:rFonts w:ascii="Times New Roman" w:hAnsi="Times New Roman" w:cs="Times New Roman"/>
          <w:sz w:val="22"/>
          <w:szCs w:val="22"/>
        </w:rPr>
        <w:t xml:space="preserve">) </w:t>
      </w:r>
      <w:r w:rsidR="00085D7E" w:rsidRPr="006D04EE">
        <w:rPr>
          <w:rFonts w:ascii="Times New Roman" w:hAnsi="Times New Roman" w:cs="Times New Roman"/>
          <w:sz w:val="22"/>
          <w:szCs w:val="22"/>
        </w:rPr>
        <w:t xml:space="preserve">alebo iného </w:t>
      </w:r>
      <w:proofErr w:type="spellStart"/>
      <w:r w:rsidR="00085D7E" w:rsidRPr="006D04EE">
        <w:rPr>
          <w:rFonts w:ascii="Times New Roman" w:hAnsi="Times New Roman" w:cs="Times New Roman"/>
          <w:sz w:val="22"/>
          <w:szCs w:val="22"/>
        </w:rPr>
        <w:t>nesteroid</w:t>
      </w:r>
      <w:r w:rsidR="0001151A" w:rsidRPr="006D04EE">
        <w:rPr>
          <w:rFonts w:ascii="Times New Roman" w:hAnsi="Times New Roman" w:cs="Times New Roman"/>
          <w:sz w:val="22"/>
          <w:szCs w:val="22"/>
        </w:rPr>
        <w:t>n</w:t>
      </w:r>
      <w:r w:rsidR="00085D7E" w:rsidRPr="006D04EE">
        <w:rPr>
          <w:rFonts w:ascii="Times New Roman" w:hAnsi="Times New Roman" w:cs="Times New Roman"/>
          <w:sz w:val="22"/>
          <w:szCs w:val="22"/>
        </w:rPr>
        <w:t>ého</w:t>
      </w:r>
      <w:proofErr w:type="spellEnd"/>
      <w:r w:rsidR="00085D7E" w:rsidRPr="006D04EE">
        <w:rPr>
          <w:rFonts w:ascii="Times New Roman" w:hAnsi="Times New Roman" w:cs="Times New Roman"/>
          <w:sz w:val="22"/>
          <w:szCs w:val="22"/>
        </w:rPr>
        <w:t xml:space="preserve"> protizápalového lieku</w:t>
      </w:r>
      <w:r w:rsidR="008B4DB1" w:rsidRPr="006D04EE">
        <w:rPr>
          <w:rFonts w:ascii="Times New Roman" w:hAnsi="Times New Roman" w:cs="Times New Roman"/>
          <w:sz w:val="22"/>
          <w:szCs w:val="22"/>
        </w:rPr>
        <w:t xml:space="preserve"> (NSAID)</w:t>
      </w:r>
      <w:r w:rsidR="00512910" w:rsidRPr="006D04EE">
        <w:rPr>
          <w:rFonts w:ascii="Times New Roman" w:hAnsi="Times New Roman" w:cs="Times New Roman"/>
          <w:sz w:val="22"/>
          <w:szCs w:val="22"/>
        </w:rPr>
        <w:t>;</w:t>
      </w:r>
    </w:p>
    <w:p w14:paraId="7B668B15" w14:textId="46CB8199" w:rsidR="0039278E" w:rsidRPr="006D04EE" w:rsidRDefault="007E0102" w:rsidP="00D02E28">
      <w:pPr>
        <w:pStyle w:val="Aufzhlung1"/>
        <w:numPr>
          <w:ilvl w:val="0"/>
          <w:numId w:val="18"/>
        </w:numPr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sa u vás vyskytli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fotoalergické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fototoxické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reakcie (určitá forma začervenania kože a/alebo pľuzgierov na koži po vystavení kože slnečnému žiareniu) počas užívania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ketoprof</w:t>
      </w:r>
      <w:r w:rsidR="008B4DB1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>nu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nesteroid</w:t>
      </w:r>
      <w:r w:rsidR="0038358A" w:rsidRPr="006D04EE">
        <w:rPr>
          <w:rFonts w:ascii="Times New Roman" w:hAnsi="Times New Roman" w:cs="Times New Roman"/>
          <w:sz w:val="22"/>
          <w:szCs w:val="22"/>
        </w:rPr>
        <w:t>ný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protizápalový liek) alebo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fibrátov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(lieky znižujúce hladinu tukov v krvi);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F29E64" w14:textId="083795BD" w:rsidR="0039278E" w:rsidRPr="006D04EE" w:rsidRDefault="00811CD3" w:rsidP="00D02E28">
      <w:pPr>
        <w:pStyle w:val="Aufzhlung1"/>
        <w:numPr>
          <w:ilvl w:val="0"/>
          <w:numId w:val="18"/>
        </w:numPr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712FD4" w:rsidRPr="006D04EE">
        <w:rPr>
          <w:rFonts w:ascii="Times New Roman" w:hAnsi="Times New Roman" w:cs="Times New Roman"/>
          <w:sz w:val="22"/>
          <w:szCs w:val="22"/>
        </w:rPr>
        <w:t xml:space="preserve"> máte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7E0102" w:rsidRPr="006D04EE">
        <w:rPr>
          <w:rFonts w:ascii="Times New Roman" w:hAnsi="Times New Roman" w:cs="Times New Roman"/>
          <w:sz w:val="22"/>
          <w:szCs w:val="22"/>
        </w:rPr>
        <w:t xml:space="preserve">alebo ste v minulosti mali </w:t>
      </w:r>
      <w:r w:rsidR="00C412DB" w:rsidRPr="006D04EE">
        <w:rPr>
          <w:rFonts w:ascii="Times New Roman" w:hAnsi="Times New Roman" w:cs="Times New Roman"/>
          <w:sz w:val="22"/>
          <w:szCs w:val="22"/>
        </w:rPr>
        <w:t xml:space="preserve">žalúdočné </w:t>
      </w:r>
      <w:r w:rsidR="0039278E" w:rsidRPr="006D04EE">
        <w:rPr>
          <w:rFonts w:ascii="Times New Roman" w:hAnsi="Times New Roman" w:cs="Times New Roman"/>
          <w:sz w:val="22"/>
          <w:szCs w:val="22"/>
        </w:rPr>
        <w:t>vred</w:t>
      </w:r>
      <w:r w:rsidR="00712FD4" w:rsidRPr="006D04EE">
        <w:rPr>
          <w:rFonts w:ascii="Times New Roman" w:hAnsi="Times New Roman" w:cs="Times New Roman"/>
          <w:sz w:val="22"/>
          <w:szCs w:val="22"/>
        </w:rPr>
        <w:t>y</w:t>
      </w:r>
      <w:r w:rsidR="007E0102" w:rsidRPr="006D04EE">
        <w:rPr>
          <w:rFonts w:ascii="Times New Roman" w:hAnsi="Times New Roman" w:cs="Times New Roman"/>
          <w:sz w:val="22"/>
          <w:szCs w:val="22"/>
        </w:rPr>
        <w:t xml:space="preserve">/krvácanie zo žalúdka alebo čriev, </w:t>
      </w:r>
      <w:proofErr w:type="spellStart"/>
      <w:r w:rsidR="007E0102" w:rsidRPr="006D04EE">
        <w:rPr>
          <w:rFonts w:ascii="Times New Roman" w:hAnsi="Times New Roman" w:cs="Times New Roman"/>
          <w:sz w:val="22"/>
          <w:szCs w:val="22"/>
        </w:rPr>
        <w:t>ulceráciu</w:t>
      </w:r>
      <w:proofErr w:type="spellEnd"/>
      <w:r w:rsidR="007E0102" w:rsidRPr="006D04EE">
        <w:rPr>
          <w:rFonts w:ascii="Times New Roman" w:hAnsi="Times New Roman" w:cs="Times New Roman"/>
          <w:sz w:val="22"/>
          <w:szCs w:val="22"/>
        </w:rPr>
        <w:t xml:space="preserve"> (tvorbu vredov) alebo perforáciu (prederavenie</w:t>
      </w:r>
      <w:r w:rsidR="00334F86" w:rsidRPr="006D04EE">
        <w:rPr>
          <w:rFonts w:ascii="Times New Roman" w:hAnsi="Times New Roman" w:cs="Times New Roman"/>
          <w:sz w:val="22"/>
          <w:szCs w:val="22"/>
        </w:rPr>
        <w:t>)</w:t>
      </w:r>
      <w:r w:rsidR="0039278E" w:rsidRPr="006D04EE">
        <w:rPr>
          <w:rFonts w:ascii="Times New Roman" w:hAnsi="Times New Roman" w:cs="Times New Roman"/>
          <w:sz w:val="22"/>
          <w:szCs w:val="22"/>
        </w:rPr>
        <w:t>;</w:t>
      </w:r>
    </w:p>
    <w:p w14:paraId="21B3332E" w14:textId="77777777" w:rsidR="00FC5548" w:rsidRPr="006D04EE" w:rsidRDefault="00811CD3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320C5B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EB28B1" w:rsidRPr="006D04EE">
        <w:rPr>
          <w:rFonts w:ascii="Times New Roman" w:hAnsi="Times New Roman" w:cs="Times New Roman"/>
          <w:sz w:val="22"/>
          <w:szCs w:val="22"/>
        </w:rPr>
        <w:t>máte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r w:rsidR="00FC5548" w:rsidRPr="006D04EE">
        <w:rPr>
          <w:rFonts w:ascii="Times New Roman" w:hAnsi="Times New Roman" w:cs="Times New Roman"/>
          <w:sz w:val="22"/>
          <w:szCs w:val="22"/>
        </w:rPr>
        <w:t xml:space="preserve">ste v minulosti mali krvácanie </w:t>
      </w:r>
      <w:r w:rsidR="007E0102" w:rsidRPr="006D04EE">
        <w:rPr>
          <w:rFonts w:ascii="Times New Roman" w:hAnsi="Times New Roman" w:cs="Times New Roman"/>
          <w:sz w:val="22"/>
          <w:szCs w:val="22"/>
        </w:rPr>
        <w:t xml:space="preserve">alebo prederavenie </w:t>
      </w:r>
      <w:r w:rsidR="00512910" w:rsidRPr="006D04EE">
        <w:rPr>
          <w:rFonts w:ascii="Times New Roman" w:hAnsi="Times New Roman" w:cs="Times New Roman"/>
          <w:sz w:val="22"/>
          <w:szCs w:val="22"/>
        </w:rPr>
        <w:t>žalúdka alebo čriev</w:t>
      </w:r>
      <w:r w:rsidR="0020173A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FC5548" w:rsidRPr="006D04EE">
        <w:rPr>
          <w:rFonts w:ascii="Times New Roman" w:hAnsi="Times New Roman" w:cs="Times New Roman"/>
          <w:sz w:val="22"/>
          <w:szCs w:val="22"/>
        </w:rPr>
        <w:t>v</w:t>
      </w:r>
      <w:r w:rsidR="00A26B93" w:rsidRPr="006D04EE">
        <w:rPr>
          <w:rFonts w:ascii="Times New Roman" w:hAnsi="Times New Roman" w:cs="Times New Roman"/>
          <w:sz w:val="22"/>
          <w:szCs w:val="22"/>
        </w:rPr>
        <w:t> dôsledku predchádzajúceho</w:t>
      </w:r>
      <w:r w:rsidR="00FC5548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A26B93" w:rsidRPr="006D04EE">
        <w:rPr>
          <w:rFonts w:ascii="Times New Roman" w:hAnsi="Times New Roman" w:cs="Times New Roman"/>
          <w:sz w:val="22"/>
          <w:szCs w:val="22"/>
        </w:rPr>
        <w:t xml:space="preserve">užívania </w:t>
      </w:r>
      <w:proofErr w:type="spellStart"/>
      <w:r w:rsidR="00FC5548" w:rsidRPr="006D04EE">
        <w:rPr>
          <w:rFonts w:ascii="Times New Roman" w:hAnsi="Times New Roman" w:cs="Times New Roman"/>
          <w:sz w:val="22"/>
          <w:szCs w:val="22"/>
        </w:rPr>
        <w:t>nesteroid</w:t>
      </w:r>
      <w:r w:rsidR="0001151A" w:rsidRPr="006D04EE">
        <w:rPr>
          <w:rFonts w:ascii="Times New Roman" w:hAnsi="Times New Roman" w:cs="Times New Roman"/>
          <w:sz w:val="22"/>
          <w:szCs w:val="22"/>
        </w:rPr>
        <w:t>n</w:t>
      </w:r>
      <w:r w:rsidR="00FC5548" w:rsidRPr="006D04EE">
        <w:rPr>
          <w:rFonts w:ascii="Times New Roman" w:hAnsi="Times New Roman" w:cs="Times New Roman"/>
          <w:sz w:val="22"/>
          <w:szCs w:val="22"/>
        </w:rPr>
        <w:t>ý</w:t>
      </w:r>
      <w:r w:rsidR="004C76FF" w:rsidRPr="006D04EE">
        <w:rPr>
          <w:rFonts w:ascii="Times New Roman" w:hAnsi="Times New Roman" w:cs="Times New Roman"/>
          <w:sz w:val="22"/>
          <w:szCs w:val="22"/>
        </w:rPr>
        <w:t>ch</w:t>
      </w:r>
      <w:proofErr w:type="spellEnd"/>
      <w:r w:rsidR="00FC5548" w:rsidRPr="006D04EE">
        <w:rPr>
          <w:rFonts w:ascii="Times New Roman" w:hAnsi="Times New Roman" w:cs="Times New Roman"/>
          <w:sz w:val="22"/>
          <w:szCs w:val="22"/>
        </w:rPr>
        <w:t xml:space="preserve"> protizápalový</w:t>
      </w:r>
      <w:r w:rsidR="004C76FF" w:rsidRPr="006D04EE">
        <w:rPr>
          <w:rFonts w:ascii="Times New Roman" w:hAnsi="Times New Roman" w:cs="Times New Roman"/>
          <w:sz w:val="22"/>
          <w:szCs w:val="22"/>
        </w:rPr>
        <w:t>ch</w:t>
      </w:r>
      <w:r w:rsidR="00FC5548" w:rsidRPr="006D04EE">
        <w:rPr>
          <w:rFonts w:ascii="Times New Roman" w:hAnsi="Times New Roman" w:cs="Times New Roman"/>
          <w:sz w:val="22"/>
          <w:szCs w:val="22"/>
        </w:rPr>
        <w:t xml:space="preserve"> liek</w:t>
      </w:r>
      <w:r w:rsidR="004C76FF" w:rsidRPr="006D04EE">
        <w:rPr>
          <w:rFonts w:ascii="Times New Roman" w:hAnsi="Times New Roman" w:cs="Times New Roman"/>
          <w:sz w:val="22"/>
          <w:szCs w:val="22"/>
        </w:rPr>
        <w:t>ov</w:t>
      </w:r>
      <w:r w:rsidR="00FC5548" w:rsidRPr="006D04EE">
        <w:rPr>
          <w:rFonts w:ascii="Times New Roman" w:hAnsi="Times New Roman" w:cs="Times New Roman"/>
          <w:sz w:val="22"/>
          <w:szCs w:val="22"/>
        </w:rPr>
        <w:t xml:space="preserve"> (NSAID);</w:t>
      </w:r>
    </w:p>
    <w:p w14:paraId="72BF1ECF" w14:textId="77777777" w:rsidR="007E0102" w:rsidRPr="006D04EE" w:rsidRDefault="00811CD3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máte chronické problémy s trávením (</w:t>
      </w:r>
      <w:r w:rsidR="00420AF3" w:rsidRPr="006D04EE">
        <w:rPr>
          <w:rFonts w:ascii="Times New Roman" w:hAnsi="Times New Roman" w:cs="Times New Roman"/>
          <w:sz w:val="22"/>
          <w:szCs w:val="22"/>
        </w:rPr>
        <w:t>napr</w:t>
      </w:r>
      <w:r w:rsidR="00512910" w:rsidRPr="006D04EE">
        <w:rPr>
          <w:rFonts w:ascii="Times New Roman" w:hAnsi="Times New Roman" w:cs="Times New Roman"/>
          <w:sz w:val="22"/>
          <w:szCs w:val="22"/>
        </w:rPr>
        <w:t>. zlé trávenie, pálenie záhy)</w:t>
      </w:r>
      <w:r w:rsidR="007E0102" w:rsidRPr="006D04EE">
        <w:rPr>
          <w:rFonts w:ascii="Times New Roman" w:hAnsi="Times New Roman" w:cs="Times New Roman"/>
          <w:sz w:val="22"/>
          <w:szCs w:val="22"/>
        </w:rPr>
        <w:t>;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0DE6C2" w14:textId="57782E41" w:rsidR="0039278E" w:rsidRPr="006D04EE" w:rsidRDefault="007E0102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máte </w:t>
      </w:r>
      <w:r w:rsidR="00512910" w:rsidRPr="006D04EE">
        <w:rPr>
          <w:rFonts w:ascii="Times New Roman" w:hAnsi="Times New Roman" w:cs="Times New Roman"/>
          <w:sz w:val="22"/>
          <w:szCs w:val="22"/>
        </w:rPr>
        <w:t>ochorenie čriev s chronickým zápalom (</w:t>
      </w:r>
      <w:proofErr w:type="spellStart"/>
      <w:r w:rsidR="00512910" w:rsidRPr="006D04EE">
        <w:rPr>
          <w:rFonts w:ascii="Times New Roman" w:hAnsi="Times New Roman" w:cs="Times New Roman"/>
          <w:sz w:val="22"/>
          <w:szCs w:val="22"/>
        </w:rPr>
        <w:t>Crohnova</w:t>
      </w:r>
      <w:proofErr w:type="spellEnd"/>
      <w:r w:rsidR="00512910" w:rsidRPr="006D04EE">
        <w:rPr>
          <w:rFonts w:ascii="Times New Roman" w:hAnsi="Times New Roman" w:cs="Times New Roman"/>
          <w:sz w:val="22"/>
          <w:szCs w:val="22"/>
        </w:rPr>
        <w:t xml:space="preserve"> choroba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alebo</w:t>
      </w:r>
      <w:r w:rsidR="00512910" w:rsidRPr="006D04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C2D" w:rsidRPr="006D04EE">
        <w:rPr>
          <w:rFonts w:ascii="Times New Roman" w:hAnsi="Times New Roman" w:cs="Times New Roman"/>
          <w:sz w:val="22"/>
          <w:szCs w:val="22"/>
        </w:rPr>
        <w:t>ulcerózna</w:t>
      </w:r>
      <w:proofErr w:type="spellEnd"/>
      <w:r w:rsidR="00512910" w:rsidRPr="006D04EE">
        <w:rPr>
          <w:rFonts w:ascii="Times New Roman" w:hAnsi="Times New Roman" w:cs="Times New Roman"/>
          <w:sz w:val="22"/>
          <w:szCs w:val="22"/>
        </w:rPr>
        <w:t xml:space="preserve"> kolitída);</w:t>
      </w:r>
    </w:p>
    <w:p w14:paraId="155A6830" w14:textId="60585763" w:rsidR="0030588D" w:rsidRPr="006D04EE" w:rsidRDefault="00811CD3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lastRenderedPageBreak/>
        <w:t>ak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EC4C2D" w:rsidRPr="006D04EE">
        <w:rPr>
          <w:rFonts w:ascii="Times New Roman" w:hAnsi="Times New Roman" w:cs="Times New Roman"/>
          <w:sz w:val="22"/>
          <w:szCs w:val="22"/>
        </w:rPr>
        <w:t>vám závažne zlyháva srdce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, </w:t>
      </w:r>
      <w:r w:rsidR="00EC4C2D" w:rsidRPr="006D04EE">
        <w:rPr>
          <w:rFonts w:ascii="Times New Roman" w:hAnsi="Times New Roman" w:cs="Times New Roman"/>
          <w:sz w:val="22"/>
          <w:szCs w:val="22"/>
        </w:rPr>
        <w:t xml:space="preserve">máte 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stredne </w:t>
      </w:r>
      <w:r w:rsidR="00880AA1" w:rsidRPr="006D04EE">
        <w:rPr>
          <w:rFonts w:ascii="Times New Roman" w:hAnsi="Times New Roman" w:cs="Times New Roman"/>
          <w:sz w:val="22"/>
          <w:szCs w:val="22"/>
        </w:rPr>
        <w:t>závažn</w:t>
      </w:r>
      <w:r w:rsidR="00EC4C2D" w:rsidRPr="006D04EE">
        <w:rPr>
          <w:rFonts w:ascii="Times New Roman" w:hAnsi="Times New Roman" w:cs="Times New Roman"/>
          <w:sz w:val="22"/>
          <w:szCs w:val="22"/>
        </w:rPr>
        <w:t>é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880AA1" w:rsidRPr="006D04EE">
        <w:rPr>
          <w:rFonts w:ascii="Times New Roman" w:hAnsi="Times New Roman" w:cs="Times New Roman"/>
          <w:sz w:val="22"/>
          <w:szCs w:val="22"/>
        </w:rPr>
        <w:t>lebo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EB28B1" w:rsidRPr="006D04EE">
        <w:rPr>
          <w:rFonts w:ascii="Times New Roman" w:hAnsi="Times New Roman" w:cs="Times New Roman"/>
          <w:sz w:val="22"/>
          <w:szCs w:val="22"/>
        </w:rPr>
        <w:t>závažn</w:t>
      </w:r>
      <w:r w:rsidR="00EC4C2D" w:rsidRPr="006D04EE">
        <w:rPr>
          <w:rFonts w:ascii="Times New Roman" w:hAnsi="Times New Roman" w:cs="Times New Roman"/>
          <w:sz w:val="22"/>
          <w:szCs w:val="22"/>
        </w:rPr>
        <w:t>é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EC4C2D" w:rsidRPr="006D04EE">
        <w:rPr>
          <w:rFonts w:ascii="Times New Roman" w:hAnsi="Times New Roman" w:cs="Times New Roman"/>
          <w:sz w:val="22"/>
          <w:szCs w:val="22"/>
        </w:rPr>
        <w:t>problémy s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oblič</w:t>
      </w:r>
      <w:r w:rsidR="00EC4C2D" w:rsidRPr="006D04EE">
        <w:rPr>
          <w:rFonts w:ascii="Times New Roman" w:hAnsi="Times New Roman" w:cs="Times New Roman"/>
          <w:sz w:val="22"/>
          <w:szCs w:val="22"/>
        </w:rPr>
        <w:t>kami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alebo závažn</w:t>
      </w:r>
      <w:r w:rsidR="00EC4C2D" w:rsidRPr="006D04EE">
        <w:rPr>
          <w:rFonts w:ascii="Times New Roman" w:hAnsi="Times New Roman" w:cs="Times New Roman"/>
          <w:sz w:val="22"/>
          <w:szCs w:val="22"/>
        </w:rPr>
        <w:t>é problémy s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peče</w:t>
      </w:r>
      <w:r w:rsidR="00EC4C2D" w:rsidRPr="006D04EE">
        <w:rPr>
          <w:rFonts w:ascii="Times New Roman" w:hAnsi="Times New Roman" w:cs="Times New Roman"/>
          <w:sz w:val="22"/>
          <w:szCs w:val="22"/>
        </w:rPr>
        <w:t>ňou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85BA665" w14:textId="77777777" w:rsidR="00493506" w:rsidRPr="006D04EE" w:rsidRDefault="00811CD3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AC5F45" w:rsidRPr="006D04EE">
        <w:rPr>
          <w:rFonts w:ascii="Times New Roman" w:hAnsi="Times New Roman" w:cs="Times New Roman"/>
          <w:sz w:val="22"/>
          <w:szCs w:val="22"/>
        </w:rPr>
        <w:t xml:space="preserve"> máte poruchu </w:t>
      </w:r>
      <w:r w:rsidR="00493506" w:rsidRPr="006D04EE">
        <w:rPr>
          <w:rFonts w:ascii="Times New Roman" w:hAnsi="Times New Roman" w:cs="Times New Roman"/>
          <w:sz w:val="22"/>
          <w:szCs w:val="22"/>
        </w:rPr>
        <w:t>krváca</w:t>
      </w:r>
      <w:r w:rsidR="00AC5F45" w:rsidRPr="006D04EE">
        <w:rPr>
          <w:rFonts w:ascii="Times New Roman" w:hAnsi="Times New Roman" w:cs="Times New Roman"/>
          <w:sz w:val="22"/>
          <w:szCs w:val="22"/>
        </w:rPr>
        <w:t xml:space="preserve">vosti </w:t>
      </w:r>
      <w:r w:rsidR="00493506" w:rsidRPr="006D04EE">
        <w:rPr>
          <w:rFonts w:ascii="Times New Roman" w:hAnsi="Times New Roman" w:cs="Times New Roman"/>
          <w:sz w:val="22"/>
          <w:szCs w:val="22"/>
        </w:rPr>
        <w:t>alebo poruchu zrážavosti krvi</w:t>
      </w:r>
      <w:r w:rsidR="00AC5F45" w:rsidRPr="006D04EE">
        <w:rPr>
          <w:rFonts w:ascii="Times New Roman" w:hAnsi="Times New Roman" w:cs="Times New Roman"/>
          <w:sz w:val="22"/>
          <w:szCs w:val="22"/>
        </w:rPr>
        <w:t>;</w:t>
      </w:r>
    </w:p>
    <w:p w14:paraId="7F0B49ED" w14:textId="77777777" w:rsidR="007E0102" w:rsidRPr="006D04EE" w:rsidRDefault="007E0102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 ste závažne dehydratovaný (stratili ste veľa telesných tekutín</w:t>
      </w:r>
      <w:r w:rsidR="00334F86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 xml:space="preserve"> v dôsledku vracania, hnačky alebo nedostatočného príjmu tekutín;</w:t>
      </w:r>
    </w:p>
    <w:p w14:paraId="6F20161C" w14:textId="1CD830B0" w:rsidR="0034478E" w:rsidRPr="006D04EE" w:rsidRDefault="00811CD3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 ste v </w:t>
      </w:r>
      <w:r w:rsidR="0001151A" w:rsidRPr="006D04EE">
        <w:rPr>
          <w:rFonts w:ascii="Times New Roman" w:hAnsi="Times New Roman" w:cs="Times New Roman"/>
          <w:sz w:val="22"/>
          <w:szCs w:val="22"/>
        </w:rPr>
        <w:t>posledných troch mesiacoch</w:t>
      </w:r>
      <w:r w:rsidR="0039278E" w:rsidRPr="006D04EE">
        <w:rPr>
          <w:rFonts w:ascii="Times New Roman" w:hAnsi="Times New Roman" w:cs="Times New Roman"/>
          <w:sz w:val="22"/>
          <w:szCs w:val="22"/>
        </w:rPr>
        <w:t> tehotenstv</w:t>
      </w:r>
      <w:r w:rsidR="0030588D" w:rsidRPr="006D04EE">
        <w:rPr>
          <w:rFonts w:ascii="Times New Roman" w:hAnsi="Times New Roman" w:cs="Times New Roman"/>
          <w:sz w:val="22"/>
          <w:szCs w:val="22"/>
        </w:rPr>
        <w:t>a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30588D" w:rsidRPr="006D04EE">
        <w:rPr>
          <w:rFonts w:ascii="Times New Roman" w:hAnsi="Times New Roman" w:cs="Times New Roman"/>
          <w:sz w:val="22"/>
          <w:szCs w:val="22"/>
        </w:rPr>
        <w:t xml:space="preserve">lebo </w:t>
      </w:r>
      <w:r w:rsidR="0039278E" w:rsidRPr="006D04EE">
        <w:rPr>
          <w:rFonts w:ascii="Times New Roman" w:hAnsi="Times New Roman" w:cs="Times New Roman"/>
          <w:sz w:val="22"/>
          <w:szCs w:val="22"/>
        </w:rPr>
        <w:t>dojč</w:t>
      </w:r>
      <w:r w:rsidR="0030588D" w:rsidRPr="006D04EE">
        <w:rPr>
          <w:rFonts w:ascii="Times New Roman" w:hAnsi="Times New Roman" w:cs="Times New Roman"/>
          <w:sz w:val="22"/>
          <w:szCs w:val="22"/>
        </w:rPr>
        <w:t>íte</w:t>
      </w:r>
      <w:r w:rsidR="00336D92" w:rsidRPr="006D04EE">
        <w:rPr>
          <w:rFonts w:ascii="Times New Roman" w:hAnsi="Times New Roman" w:cs="Times New Roman"/>
          <w:sz w:val="22"/>
          <w:szCs w:val="22"/>
        </w:rPr>
        <w:t xml:space="preserve"> (pozri „Tehotenstvo, dojčenie a plodnosť“)</w:t>
      </w:r>
      <w:r w:rsidR="0039278E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3CFD2AAE" w14:textId="77777777" w:rsidR="00811CD3" w:rsidRPr="006D04EE" w:rsidRDefault="00811CD3" w:rsidP="00B76007">
      <w:pPr>
        <w:pStyle w:val="Nadpis3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75B2E73" w14:textId="77777777" w:rsidR="002267C7" w:rsidRPr="006D04EE" w:rsidRDefault="00364CAA" w:rsidP="00B76007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Upozornenia a opatrenia</w:t>
      </w:r>
    </w:p>
    <w:p w14:paraId="6011D86D" w14:textId="2CD08E0E" w:rsidR="007E0102" w:rsidRPr="006D04EE" w:rsidRDefault="00AA403A" w:rsidP="00B7600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Predtým, ako začnete používať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364CAA" w:rsidRPr="006D04EE">
        <w:rPr>
          <w:rFonts w:ascii="Times New Roman" w:hAnsi="Times New Roman" w:cs="Times New Roman"/>
          <w:sz w:val="22"/>
          <w:szCs w:val="22"/>
        </w:rPr>
        <w:t>, obráťte sa na svojho lekára</w:t>
      </w:r>
      <w:r w:rsidR="007E0102" w:rsidRPr="006D04EE">
        <w:rPr>
          <w:rFonts w:ascii="Times New Roman" w:hAnsi="Times New Roman" w:cs="Times New Roman"/>
          <w:sz w:val="22"/>
          <w:szCs w:val="22"/>
        </w:rPr>
        <w:t>:</w:t>
      </w:r>
    </w:p>
    <w:p w14:paraId="27A8C7F5" w14:textId="77777777" w:rsidR="00364CAA" w:rsidRPr="006D04EE" w:rsidRDefault="00364CAA" w:rsidP="00B7600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0BCD3C" w14:textId="5FAC92DA" w:rsidR="002267C7" w:rsidRPr="006D04EE" w:rsidRDefault="002267C7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ste v minulosti </w:t>
      </w:r>
      <w:r w:rsidR="0038078B" w:rsidRPr="006D04EE">
        <w:rPr>
          <w:rFonts w:ascii="Times New Roman" w:hAnsi="Times New Roman" w:cs="Times New Roman"/>
          <w:sz w:val="22"/>
          <w:szCs w:val="22"/>
        </w:rPr>
        <w:t>mali</w:t>
      </w:r>
      <w:r w:rsidRPr="006D04EE">
        <w:rPr>
          <w:rFonts w:ascii="Times New Roman" w:hAnsi="Times New Roman" w:cs="Times New Roman"/>
          <w:sz w:val="22"/>
          <w:szCs w:val="22"/>
        </w:rPr>
        <w:t xml:space="preserve"> chronick</w:t>
      </w:r>
      <w:r w:rsidR="0038078B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zápalov</w:t>
      </w:r>
      <w:r w:rsidR="0038078B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ochoren</w:t>
      </w:r>
      <w:r w:rsidR="0038078B" w:rsidRPr="006D04EE">
        <w:rPr>
          <w:rFonts w:ascii="Times New Roman" w:hAnsi="Times New Roman" w:cs="Times New Roman"/>
          <w:sz w:val="22"/>
          <w:szCs w:val="22"/>
        </w:rPr>
        <w:t>ie</w:t>
      </w:r>
      <w:r w:rsidRPr="006D04EE">
        <w:rPr>
          <w:rFonts w:ascii="Times New Roman" w:hAnsi="Times New Roman" w:cs="Times New Roman"/>
          <w:sz w:val="22"/>
          <w:szCs w:val="22"/>
        </w:rPr>
        <w:t xml:space="preserve"> čriev (</w:t>
      </w:r>
      <w:proofErr w:type="spellStart"/>
      <w:r w:rsidR="0038078B" w:rsidRPr="006D04EE">
        <w:rPr>
          <w:rFonts w:ascii="Times New Roman" w:hAnsi="Times New Roman" w:cs="Times New Roman"/>
          <w:sz w:val="22"/>
          <w:szCs w:val="22"/>
        </w:rPr>
        <w:t>ulcerózna</w:t>
      </w:r>
      <w:proofErr w:type="spellEnd"/>
      <w:r w:rsidR="0038078B" w:rsidRPr="006D04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kolitída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>,</w:t>
      </w:r>
      <w:r w:rsidR="0020173A" w:rsidRPr="006D04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Crohnova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choroba);</w:t>
      </w:r>
    </w:p>
    <w:p w14:paraId="0CCD385D" w14:textId="77777777" w:rsidR="002267C7" w:rsidRPr="006D04EE" w:rsidRDefault="002267C7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máte alebo ste v minulosti mali iné </w:t>
      </w:r>
      <w:r w:rsidR="00AC0A7A" w:rsidRPr="006D04EE">
        <w:rPr>
          <w:rFonts w:ascii="Times New Roman" w:hAnsi="Times New Roman" w:cs="Times New Roman"/>
          <w:sz w:val="22"/>
          <w:szCs w:val="22"/>
        </w:rPr>
        <w:t>problémy so</w:t>
      </w:r>
      <w:r w:rsidRPr="006D04EE">
        <w:rPr>
          <w:rFonts w:ascii="Times New Roman" w:hAnsi="Times New Roman" w:cs="Times New Roman"/>
          <w:sz w:val="22"/>
          <w:szCs w:val="22"/>
        </w:rPr>
        <w:t xml:space="preserve"> žalúdk</w:t>
      </w:r>
      <w:r w:rsidR="00AC0A7A" w:rsidRPr="006D04EE">
        <w:rPr>
          <w:rFonts w:ascii="Times New Roman" w:hAnsi="Times New Roman" w:cs="Times New Roman"/>
          <w:sz w:val="22"/>
          <w:szCs w:val="22"/>
        </w:rPr>
        <w:t>om</w:t>
      </w:r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r w:rsidR="00AC0A7A" w:rsidRPr="006D04EE">
        <w:rPr>
          <w:rFonts w:ascii="Times New Roman" w:hAnsi="Times New Roman" w:cs="Times New Roman"/>
          <w:sz w:val="22"/>
          <w:szCs w:val="22"/>
        </w:rPr>
        <w:t xml:space="preserve">s </w:t>
      </w:r>
      <w:r w:rsidRPr="006D04EE">
        <w:rPr>
          <w:rFonts w:ascii="Times New Roman" w:hAnsi="Times New Roman" w:cs="Times New Roman"/>
          <w:sz w:val="22"/>
          <w:szCs w:val="22"/>
        </w:rPr>
        <w:t>črev</w:t>
      </w:r>
      <w:r w:rsidR="00AC0A7A" w:rsidRPr="006D04EE">
        <w:rPr>
          <w:rFonts w:ascii="Times New Roman" w:hAnsi="Times New Roman" w:cs="Times New Roman"/>
          <w:sz w:val="22"/>
          <w:szCs w:val="22"/>
        </w:rPr>
        <w:t>ami</w:t>
      </w:r>
      <w:r w:rsidRPr="006D04EE">
        <w:rPr>
          <w:rFonts w:ascii="Times New Roman" w:hAnsi="Times New Roman" w:cs="Times New Roman"/>
          <w:sz w:val="22"/>
          <w:szCs w:val="22"/>
        </w:rPr>
        <w:t>;</w:t>
      </w:r>
    </w:p>
    <w:p w14:paraId="37F7F8CA" w14:textId="12DF01F8" w:rsidR="002267C7" w:rsidRPr="006D04EE" w:rsidRDefault="002267C7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užívate iné lieky, ktoré zvyšujú riziko vzniku </w:t>
      </w:r>
      <w:r w:rsidR="00C37F33" w:rsidRPr="006D04EE">
        <w:rPr>
          <w:rFonts w:ascii="Times New Roman" w:hAnsi="Times New Roman" w:cs="Times New Roman"/>
          <w:sz w:val="22"/>
          <w:szCs w:val="22"/>
        </w:rPr>
        <w:t xml:space="preserve">žalúdočného </w:t>
      </w:r>
      <w:r w:rsidRPr="006D04EE">
        <w:rPr>
          <w:rFonts w:ascii="Times New Roman" w:hAnsi="Times New Roman" w:cs="Times New Roman"/>
          <w:sz w:val="22"/>
          <w:szCs w:val="22"/>
        </w:rPr>
        <w:t xml:space="preserve">vredu alebo krvácania, </w:t>
      </w:r>
      <w:r w:rsidR="00AC0A7A" w:rsidRPr="006D04EE">
        <w:rPr>
          <w:rFonts w:ascii="Times New Roman" w:hAnsi="Times New Roman" w:cs="Times New Roman"/>
          <w:sz w:val="22"/>
          <w:szCs w:val="22"/>
        </w:rPr>
        <w:t>napr</w:t>
      </w:r>
      <w:r w:rsidRPr="006D04EE">
        <w:rPr>
          <w:rFonts w:ascii="Times New Roman" w:hAnsi="Times New Roman" w:cs="Times New Roman"/>
          <w:sz w:val="22"/>
          <w:szCs w:val="22"/>
        </w:rPr>
        <w:t xml:space="preserve">. perorálne </w:t>
      </w:r>
      <w:r w:rsidR="0001151A" w:rsidRPr="006D04EE">
        <w:rPr>
          <w:rFonts w:ascii="Times New Roman" w:hAnsi="Times New Roman" w:cs="Times New Roman"/>
          <w:sz w:val="22"/>
          <w:szCs w:val="22"/>
        </w:rPr>
        <w:t xml:space="preserve">(ústami užívané)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steroidy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, niektoré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antidepresíva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(</w:t>
      </w:r>
      <w:r w:rsidR="00C8133B" w:rsidRPr="006D04EE">
        <w:rPr>
          <w:rFonts w:ascii="Times New Roman" w:hAnsi="Times New Roman" w:cs="Times New Roman"/>
          <w:sz w:val="22"/>
          <w:szCs w:val="22"/>
        </w:rPr>
        <w:t xml:space="preserve">typu </w:t>
      </w:r>
      <w:r w:rsidRPr="006D04EE">
        <w:rPr>
          <w:rFonts w:ascii="Times New Roman" w:hAnsi="Times New Roman" w:cs="Times New Roman"/>
          <w:sz w:val="22"/>
          <w:szCs w:val="22"/>
        </w:rPr>
        <w:t>selektívn</w:t>
      </w:r>
      <w:r w:rsidR="0038078B" w:rsidRPr="006D04EE">
        <w:rPr>
          <w:rFonts w:ascii="Times New Roman" w:hAnsi="Times New Roman" w:cs="Times New Roman"/>
          <w:sz w:val="22"/>
          <w:szCs w:val="22"/>
        </w:rPr>
        <w:t>ych</w:t>
      </w:r>
      <w:r w:rsidRPr="006D04EE">
        <w:rPr>
          <w:rFonts w:ascii="Times New Roman" w:hAnsi="Times New Roman" w:cs="Times New Roman"/>
          <w:sz w:val="22"/>
          <w:szCs w:val="22"/>
        </w:rPr>
        <w:t xml:space="preserve"> inhibítor</w:t>
      </w:r>
      <w:r w:rsidR="0038078B" w:rsidRPr="006D04EE">
        <w:rPr>
          <w:rFonts w:ascii="Times New Roman" w:hAnsi="Times New Roman" w:cs="Times New Roman"/>
          <w:sz w:val="22"/>
          <w:szCs w:val="22"/>
        </w:rPr>
        <w:t>ov</w:t>
      </w:r>
      <w:r w:rsidRPr="006D04EE">
        <w:rPr>
          <w:rFonts w:ascii="Times New Roman" w:hAnsi="Times New Roman" w:cs="Times New Roman"/>
          <w:sz w:val="22"/>
          <w:szCs w:val="22"/>
        </w:rPr>
        <w:t xml:space="preserve"> spätného vychytávania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s</w:t>
      </w:r>
      <w:r w:rsidR="00334F86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>rotonínu</w:t>
      </w:r>
      <w:proofErr w:type="spellEnd"/>
      <w:r w:rsidR="00C8133B" w:rsidRPr="006D04EE">
        <w:rPr>
          <w:rFonts w:ascii="Times New Roman" w:hAnsi="Times New Roman" w:cs="Times New Roman"/>
          <w:sz w:val="22"/>
          <w:szCs w:val="22"/>
        </w:rPr>
        <w:t>, SSRI</w:t>
      </w:r>
      <w:r w:rsidRPr="006D04EE">
        <w:rPr>
          <w:rFonts w:ascii="Times New Roman" w:hAnsi="Times New Roman" w:cs="Times New Roman"/>
          <w:sz w:val="22"/>
          <w:szCs w:val="22"/>
        </w:rPr>
        <w:t xml:space="preserve">), </w:t>
      </w:r>
      <w:r w:rsidR="00D52034" w:rsidRPr="006D04EE">
        <w:rPr>
          <w:rFonts w:ascii="Times New Roman" w:hAnsi="Times New Roman" w:cs="Times New Roman"/>
          <w:sz w:val="22"/>
          <w:szCs w:val="22"/>
        </w:rPr>
        <w:t>l</w:t>
      </w:r>
      <w:r w:rsidR="0038078B" w:rsidRPr="006D04EE">
        <w:rPr>
          <w:rFonts w:ascii="Times New Roman" w:hAnsi="Times New Roman" w:cs="Times New Roman"/>
          <w:sz w:val="22"/>
          <w:szCs w:val="22"/>
        </w:rPr>
        <w:t>iečivá</w:t>
      </w:r>
      <w:r w:rsidR="00D52034" w:rsidRPr="006D04EE">
        <w:rPr>
          <w:rFonts w:ascii="Times New Roman" w:hAnsi="Times New Roman" w:cs="Times New Roman"/>
          <w:sz w:val="22"/>
          <w:szCs w:val="22"/>
        </w:rPr>
        <w:t>, ktoré zabraňujú tvorbe krvných zrazenín</w:t>
      </w:r>
      <w:r w:rsidRPr="006D04EE">
        <w:rPr>
          <w:rFonts w:ascii="Times New Roman" w:hAnsi="Times New Roman" w:cs="Times New Roman"/>
          <w:sz w:val="22"/>
          <w:szCs w:val="22"/>
        </w:rPr>
        <w:t xml:space="preserve"> ako </w:t>
      </w:r>
      <w:r w:rsidR="00D52034" w:rsidRPr="006D04EE">
        <w:rPr>
          <w:rFonts w:ascii="Times New Roman" w:hAnsi="Times New Roman" w:cs="Times New Roman"/>
          <w:sz w:val="22"/>
          <w:szCs w:val="22"/>
        </w:rPr>
        <w:t xml:space="preserve">kyselina </w:t>
      </w:r>
      <w:proofErr w:type="spellStart"/>
      <w:r w:rsidR="00D52034" w:rsidRPr="006D04EE">
        <w:rPr>
          <w:rFonts w:ascii="Times New Roman" w:hAnsi="Times New Roman" w:cs="Times New Roman"/>
          <w:sz w:val="22"/>
          <w:szCs w:val="22"/>
        </w:rPr>
        <w:t>acetylsalicylová</w:t>
      </w:r>
      <w:proofErr w:type="spellEnd"/>
      <w:r w:rsidR="00D52034" w:rsidRPr="006D04EE">
        <w:rPr>
          <w:rFonts w:ascii="Times New Roman" w:hAnsi="Times New Roman" w:cs="Times New Roman"/>
          <w:sz w:val="22"/>
          <w:szCs w:val="22"/>
        </w:rPr>
        <w:t xml:space="preserve"> (</w:t>
      </w: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5A0CBE" w:rsidRPr="006D04EE">
        <w:rPr>
          <w:rFonts w:ascii="Times New Roman" w:hAnsi="Times New Roman" w:cs="Times New Roman"/>
          <w:sz w:val="22"/>
          <w:szCs w:val="22"/>
        </w:rPr>
        <w:t>spi</w:t>
      </w:r>
      <w:r w:rsidRPr="006D04EE">
        <w:rPr>
          <w:rFonts w:ascii="Times New Roman" w:hAnsi="Times New Roman" w:cs="Times New Roman"/>
          <w:sz w:val="22"/>
          <w:szCs w:val="22"/>
        </w:rPr>
        <w:t>rín</w:t>
      </w:r>
      <w:r w:rsidR="00D52034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022E02" w:rsidRPr="006D04EE">
        <w:rPr>
          <w:rFonts w:ascii="Times New Roman" w:hAnsi="Times New Roman" w:cs="Times New Roman"/>
          <w:sz w:val="22"/>
          <w:szCs w:val="22"/>
        </w:rPr>
        <w:t>antikoagulanciá</w:t>
      </w:r>
      <w:proofErr w:type="spellEnd"/>
      <w:r w:rsidR="00022E02" w:rsidRPr="006D04EE">
        <w:rPr>
          <w:rFonts w:ascii="Times New Roman" w:hAnsi="Times New Roman" w:cs="Times New Roman"/>
          <w:sz w:val="22"/>
          <w:szCs w:val="22"/>
        </w:rPr>
        <w:t xml:space="preserve"> (lieky proti zrážavosti krvi) ako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warfarín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. V takýchto prípadoch </w:t>
      </w:r>
      <w:r w:rsidR="00943E9B" w:rsidRPr="006D04EE">
        <w:rPr>
          <w:rFonts w:ascii="Times New Roman" w:hAnsi="Times New Roman" w:cs="Times New Roman"/>
          <w:sz w:val="22"/>
          <w:szCs w:val="22"/>
        </w:rPr>
        <w:t>sa poraďte so svojím lekárom skôr ako začnete užívať</w:t>
      </w:r>
      <w:r w:rsidR="007B46F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943E9B" w:rsidRPr="006D04EE">
        <w:rPr>
          <w:rFonts w:ascii="Times New Roman" w:hAnsi="Times New Roman" w:cs="Times New Roman"/>
          <w:sz w:val="22"/>
          <w:szCs w:val="22"/>
        </w:rPr>
        <w:t>: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D61B0D" w:rsidRPr="006D04EE">
        <w:rPr>
          <w:rFonts w:ascii="Times New Roman" w:hAnsi="Times New Roman" w:cs="Times New Roman"/>
          <w:sz w:val="22"/>
          <w:szCs w:val="22"/>
        </w:rPr>
        <w:t>lekár možno bude chcieť, aby ste užívali ďalší liek na ochranu vášho žalúdka</w:t>
      </w:r>
      <w:r w:rsidRPr="006D04EE">
        <w:rPr>
          <w:rFonts w:ascii="Times New Roman" w:hAnsi="Times New Roman" w:cs="Times New Roman"/>
          <w:sz w:val="22"/>
          <w:szCs w:val="22"/>
        </w:rPr>
        <w:t xml:space="preserve"> (napr.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mi</w:t>
      </w:r>
      <w:r w:rsidR="0038078B" w:rsidRPr="006D04EE">
        <w:rPr>
          <w:rFonts w:ascii="Times New Roman" w:hAnsi="Times New Roman" w:cs="Times New Roman"/>
          <w:sz w:val="22"/>
          <w:szCs w:val="22"/>
        </w:rPr>
        <w:t>z</w:t>
      </w:r>
      <w:r w:rsidRPr="006D04EE">
        <w:rPr>
          <w:rFonts w:ascii="Times New Roman" w:hAnsi="Times New Roman" w:cs="Times New Roman"/>
          <w:sz w:val="22"/>
          <w:szCs w:val="22"/>
        </w:rPr>
        <w:t>oprostol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alebo lieky, ktoré </w:t>
      </w:r>
      <w:r w:rsidR="003B62D1" w:rsidRPr="006D04EE">
        <w:rPr>
          <w:rFonts w:ascii="Times New Roman" w:hAnsi="Times New Roman" w:cs="Times New Roman"/>
          <w:sz w:val="22"/>
          <w:szCs w:val="22"/>
        </w:rPr>
        <w:t>zabraňujú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B62D1" w:rsidRPr="006D04EE">
        <w:rPr>
          <w:rFonts w:ascii="Times New Roman" w:hAnsi="Times New Roman" w:cs="Times New Roman"/>
          <w:sz w:val="22"/>
          <w:szCs w:val="22"/>
        </w:rPr>
        <w:t xml:space="preserve">tvorbe </w:t>
      </w:r>
      <w:r w:rsidRPr="006D04EE">
        <w:rPr>
          <w:rFonts w:ascii="Times New Roman" w:hAnsi="Times New Roman" w:cs="Times New Roman"/>
          <w:sz w:val="22"/>
          <w:szCs w:val="22"/>
        </w:rPr>
        <w:t xml:space="preserve">žalúdočnej </w:t>
      </w:r>
      <w:r w:rsidR="003B62D1" w:rsidRPr="006D04EE">
        <w:rPr>
          <w:rFonts w:ascii="Times New Roman" w:hAnsi="Times New Roman" w:cs="Times New Roman"/>
          <w:sz w:val="22"/>
          <w:szCs w:val="22"/>
        </w:rPr>
        <w:t>kyseliny</w:t>
      </w:r>
      <w:r w:rsidR="0038078B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>;</w:t>
      </w:r>
    </w:p>
    <w:p w14:paraId="3F102F48" w14:textId="105B4B22" w:rsidR="002267C7" w:rsidRPr="006D04EE" w:rsidRDefault="002267C7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</w:t>
      </w:r>
      <w:r w:rsidR="00A95E14" w:rsidRPr="006D04EE">
        <w:rPr>
          <w:rFonts w:ascii="Times New Roman" w:hAnsi="Times New Roman" w:cs="Times New Roman"/>
          <w:sz w:val="22"/>
          <w:szCs w:val="22"/>
        </w:rPr>
        <w:t>máte problémy so</w:t>
      </w:r>
      <w:r w:rsidRPr="006D04EE">
        <w:rPr>
          <w:rFonts w:ascii="Times New Roman" w:hAnsi="Times New Roman" w:cs="Times New Roman"/>
          <w:sz w:val="22"/>
          <w:szCs w:val="22"/>
        </w:rPr>
        <w:t xml:space="preserve"> srdc</w:t>
      </w:r>
      <w:r w:rsidR="00A95E14" w:rsidRPr="006D04EE">
        <w:rPr>
          <w:rFonts w:ascii="Times New Roman" w:hAnsi="Times New Roman" w:cs="Times New Roman"/>
          <w:sz w:val="22"/>
          <w:szCs w:val="22"/>
        </w:rPr>
        <w:t>om</w:t>
      </w:r>
      <w:r w:rsidRPr="006D04EE">
        <w:rPr>
          <w:rFonts w:ascii="Times New Roman" w:hAnsi="Times New Roman" w:cs="Times New Roman"/>
          <w:sz w:val="22"/>
          <w:szCs w:val="22"/>
        </w:rPr>
        <w:t xml:space="preserve">, prekonali ste </w:t>
      </w:r>
      <w:r w:rsidR="00644D97" w:rsidRPr="006D04EE">
        <w:rPr>
          <w:rFonts w:ascii="Times New Roman" w:hAnsi="Times New Roman" w:cs="Times New Roman"/>
          <w:sz w:val="22"/>
          <w:szCs w:val="22"/>
        </w:rPr>
        <w:t xml:space="preserve">mozgovú </w:t>
      </w:r>
      <w:r w:rsidRPr="006D04EE">
        <w:rPr>
          <w:rFonts w:ascii="Times New Roman" w:hAnsi="Times New Roman" w:cs="Times New Roman"/>
          <w:sz w:val="22"/>
          <w:szCs w:val="22"/>
        </w:rPr>
        <w:t xml:space="preserve">mŕtvicu alebo si myslíte, že </w:t>
      </w:r>
      <w:r w:rsidR="00644D97" w:rsidRPr="006D04EE">
        <w:rPr>
          <w:rFonts w:ascii="Times New Roman" w:hAnsi="Times New Roman" w:cs="Times New Roman"/>
          <w:sz w:val="22"/>
          <w:szCs w:val="22"/>
        </w:rPr>
        <w:t>u </w:t>
      </w:r>
      <w:r w:rsidR="00621207" w:rsidRPr="006D04EE">
        <w:rPr>
          <w:rFonts w:ascii="Times New Roman" w:hAnsi="Times New Roman" w:cs="Times New Roman"/>
          <w:sz w:val="22"/>
          <w:szCs w:val="22"/>
        </w:rPr>
        <w:t>v</w:t>
      </w:r>
      <w:r w:rsidR="00644D97" w:rsidRPr="006D04EE">
        <w:rPr>
          <w:rFonts w:ascii="Times New Roman" w:hAnsi="Times New Roman" w:cs="Times New Roman"/>
          <w:sz w:val="22"/>
          <w:szCs w:val="22"/>
        </w:rPr>
        <w:t>ás existuje</w:t>
      </w:r>
      <w:r w:rsidRPr="006D04EE">
        <w:rPr>
          <w:rFonts w:ascii="Times New Roman" w:hAnsi="Times New Roman" w:cs="Times New Roman"/>
          <w:sz w:val="22"/>
          <w:szCs w:val="22"/>
        </w:rPr>
        <w:t xml:space="preserve"> riziko vzniku týchto </w:t>
      </w:r>
      <w:r w:rsidR="0062054C" w:rsidRPr="006D04EE">
        <w:rPr>
          <w:rFonts w:ascii="Times New Roman" w:hAnsi="Times New Roman" w:cs="Times New Roman"/>
          <w:sz w:val="22"/>
          <w:szCs w:val="22"/>
        </w:rPr>
        <w:t>stavov</w:t>
      </w:r>
      <w:r w:rsidRPr="006D04EE">
        <w:rPr>
          <w:rFonts w:ascii="Times New Roman" w:hAnsi="Times New Roman" w:cs="Times New Roman"/>
          <w:sz w:val="22"/>
          <w:szCs w:val="22"/>
        </w:rPr>
        <w:t xml:space="preserve"> (napr. </w:t>
      </w:r>
      <w:r w:rsidR="009D1DED" w:rsidRPr="006D04EE">
        <w:rPr>
          <w:rFonts w:ascii="Times New Roman" w:hAnsi="Times New Roman" w:cs="Times New Roman"/>
          <w:sz w:val="22"/>
          <w:szCs w:val="22"/>
        </w:rPr>
        <w:t xml:space="preserve">ak </w:t>
      </w:r>
      <w:r w:rsidRPr="006D04EE">
        <w:rPr>
          <w:rFonts w:ascii="Times New Roman" w:hAnsi="Times New Roman" w:cs="Times New Roman"/>
          <w:sz w:val="22"/>
          <w:szCs w:val="22"/>
        </w:rPr>
        <w:t xml:space="preserve">máte vysoký krvný tlak, </w:t>
      </w:r>
      <w:r w:rsidR="009D1DED" w:rsidRPr="006D04EE">
        <w:rPr>
          <w:rFonts w:ascii="Times New Roman" w:hAnsi="Times New Roman" w:cs="Times New Roman"/>
          <w:sz w:val="22"/>
          <w:szCs w:val="22"/>
        </w:rPr>
        <w:t>cukrovku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9D1DED" w:rsidRPr="006D04EE">
        <w:rPr>
          <w:rFonts w:ascii="Times New Roman" w:hAnsi="Times New Roman" w:cs="Times New Roman"/>
          <w:sz w:val="22"/>
          <w:szCs w:val="22"/>
        </w:rPr>
        <w:t xml:space="preserve">alebo </w:t>
      </w:r>
      <w:r w:rsidRPr="006D04EE">
        <w:rPr>
          <w:rFonts w:ascii="Times New Roman" w:hAnsi="Times New Roman" w:cs="Times New Roman"/>
          <w:sz w:val="22"/>
          <w:szCs w:val="22"/>
        </w:rPr>
        <w:t>vysoký cholesterol</w:t>
      </w:r>
      <w:r w:rsidR="009D1DED" w:rsidRPr="006D04EE">
        <w:rPr>
          <w:rFonts w:ascii="Times New Roman" w:hAnsi="Times New Roman" w:cs="Times New Roman"/>
          <w:sz w:val="22"/>
          <w:szCs w:val="22"/>
        </w:rPr>
        <w:t xml:space="preserve"> alebo</w:t>
      </w:r>
      <w:r w:rsidRPr="006D04EE">
        <w:rPr>
          <w:rFonts w:ascii="Times New Roman" w:hAnsi="Times New Roman" w:cs="Times New Roman"/>
          <w:sz w:val="22"/>
          <w:szCs w:val="22"/>
        </w:rPr>
        <w:t xml:space="preserve"> fajčíte), pora</w:t>
      </w:r>
      <w:r w:rsidR="005B388C" w:rsidRPr="006D04EE">
        <w:rPr>
          <w:rFonts w:ascii="Times New Roman" w:hAnsi="Times New Roman" w:cs="Times New Roman"/>
          <w:sz w:val="22"/>
          <w:szCs w:val="22"/>
        </w:rPr>
        <w:t>ďte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5B388C" w:rsidRPr="006D04EE">
        <w:rPr>
          <w:rFonts w:ascii="Times New Roman" w:hAnsi="Times New Roman" w:cs="Times New Roman"/>
          <w:sz w:val="22"/>
          <w:szCs w:val="22"/>
        </w:rPr>
        <w:t xml:space="preserve">sa </w:t>
      </w:r>
      <w:r w:rsidRPr="006D04EE">
        <w:rPr>
          <w:rFonts w:ascii="Times New Roman" w:hAnsi="Times New Roman" w:cs="Times New Roman"/>
          <w:sz w:val="22"/>
          <w:szCs w:val="22"/>
        </w:rPr>
        <w:t>o </w:t>
      </w:r>
      <w:r w:rsidR="005B388C" w:rsidRPr="006D04EE">
        <w:rPr>
          <w:rFonts w:ascii="Times New Roman" w:hAnsi="Times New Roman" w:cs="Times New Roman"/>
          <w:sz w:val="22"/>
          <w:szCs w:val="22"/>
        </w:rPr>
        <w:t xml:space="preserve">vašej </w:t>
      </w:r>
      <w:r w:rsidRPr="006D04EE">
        <w:rPr>
          <w:rFonts w:ascii="Times New Roman" w:hAnsi="Times New Roman" w:cs="Times New Roman"/>
          <w:sz w:val="22"/>
          <w:szCs w:val="22"/>
        </w:rPr>
        <w:t>liečbe s</w:t>
      </w:r>
      <w:r w:rsidR="005B388C" w:rsidRPr="006D04EE">
        <w:rPr>
          <w:rFonts w:ascii="Times New Roman" w:hAnsi="Times New Roman" w:cs="Times New Roman"/>
          <w:sz w:val="22"/>
          <w:szCs w:val="22"/>
        </w:rPr>
        <w:t>o svojím</w:t>
      </w:r>
      <w:r w:rsidRPr="006D04EE">
        <w:rPr>
          <w:rFonts w:ascii="Times New Roman" w:hAnsi="Times New Roman" w:cs="Times New Roman"/>
          <w:sz w:val="22"/>
          <w:szCs w:val="22"/>
        </w:rPr>
        <w:t xml:space="preserve"> lekárom alebo </w:t>
      </w:r>
      <w:r w:rsidR="005B388C" w:rsidRPr="006D04EE">
        <w:rPr>
          <w:rFonts w:ascii="Times New Roman" w:hAnsi="Times New Roman" w:cs="Times New Roman"/>
          <w:sz w:val="22"/>
          <w:szCs w:val="22"/>
        </w:rPr>
        <w:t>lekárnikom</w:t>
      </w:r>
      <w:r w:rsidR="00241F18" w:rsidRPr="006D04EE">
        <w:rPr>
          <w:rFonts w:ascii="Times New Roman" w:hAnsi="Times New Roman" w:cs="Times New Roman"/>
          <w:sz w:val="22"/>
          <w:szCs w:val="22"/>
        </w:rPr>
        <w:t>;</w:t>
      </w:r>
      <w:r w:rsidRPr="006D04EE">
        <w:rPr>
          <w:rFonts w:ascii="Times New Roman" w:hAnsi="Times New Roman" w:cs="Times New Roman"/>
          <w:sz w:val="22"/>
          <w:szCs w:val="22"/>
        </w:rPr>
        <w:t xml:space="preserve"> liek</w:t>
      </w:r>
      <w:r w:rsidR="00232BBB" w:rsidRPr="006D04EE">
        <w:rPr>
          <w:rFonts w:ascii="Times New Roman" w:hAnsi="Times New Roman" w:cs="Times New Roman"/>
          <w:sz w:val="22"/>
          <w:szCs w:val="22"/>
        </w:rPr>
        <w:t>y</w:t>
      </w:r>
      <w:r w:rsidRPr="006D04EE">
        <w:rPr>
          <w:rFonts w:ascii="Times New Roman" w:hAnsi="Times New Roman" w:cs="Times New Roman"/>
          <w:sz w:val="22"/>
          <w:szCs w:val="22"/>
        </w:rPr>
        <w:t xml:space="preserve"> ako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232BBB" w:rsidRPr="006D04EE">
        <w:rPr>
          <w:rFonts w:ascii="Times New Roman" w:hAnsi="Times New Roman" w:cs="Times New Roman"/>
          <w:sz w:val="22"/>
          <w:szCs w:val="22"/>
        </w:rPr>
        <w:t xml:space="preserve">môžu byť </w:t>
      </w:r>
      <w:r w:rsidRPr="006D04EE">
        <w:rPr>
          <w:rFonts w:ascii="Times New Roman" w:hAnsi="Times New Roman" w:cs="Times New Roman"/>
          <w:sz w:val="22"/>
          <w:szCs w:val="22"/>
        </w:rPr>
        <w:t>spojené s </w:t>
      </w:r>
      <w:r w:rsidR="00232BBB" w:rsidRPr="006D04EE">
        <w:rPr>
          <w:rFonts w:ascii="Times New Roman" w:hAnsi="Times New Roman" w:cs="Times New Roman"/>
          <w:sz w:val="22"/>
          <w:szCs w:val="22"/>
        </w:rPr>
        <w:t>miernym</w:t>
      </w:r>
      <w:r w:rsidRPr="006D04EE">
        <w:rPr>
          <w:rFonts w:ascii="Times New Roman" w:hAnsi="Times New Roman" w:cs="Times New Roman"/>
          <w:sz w:val="22"/>
          <w:szCs w:val="22"/>
        </w:rPr>
        <w:t xml:space="preserve"> zvýšením rizika srdcového </w:t>
      </w:r>
      <w:r w:rsidR="00232BBB" w:rsidRPr="006D04EE">
        <w:rPr>
          <w:rFonts w:ascii="Times New Roman" w:hAnsi="Times New Roman" w:cs="Times New Roman"/>
          <w:sz w:val="22"/>
          <w:szCs w:val="22"/>
        </w:rPr>
        <w:t>záchvatu (</w:t>
      </w:r>
      <w:r w:rsidR="001A3966" w:rsidRPr="006D04EE">
        <w:rPr>
          <w:rFonts w:ascii="Times New Roman" w:hAnsi="Times New Roman" w:cs="Times New Roman"/>
          <w:sz w:val="22"/>
          <w:szCs w:val="22"/>
        </w:rPr>
        <w:t>“</w:t>
      </w:r>
      <w:r w:rsidRPr="006D04EE">
        <w:rPr>
          <w:rFonts w:ascii="Times New Roman" w:hAnsi="Times New Roman" w:cs="Times New Roman"/>
          <w:sz w:val="22"/>
          <w:szCs w:val="22"/>
        </w:rPr>
        <w:t>infarkt</w:t>
      </w:r>
      <w:r w:rsidR="00232BBB" w:rsidRPr="006D04EE">
        <w:rPr>
          <w:rFonts w:ascii="Times New Roman" w:hAnsi="Times New Roman" w:cs="Times New Roman"/>
          <w:sz w:val="22"/>
          <w:szCs w:val="22"/>
        </w:rPr>
        <w:t xml:space="preserve"> myokardu</w:t>
      </w:r>
      <w:r w:rsidR="001A3966" w:rsidRPr="006D04EE">
        <w:rPr>
          <w:rFonts w:ascii="Times New Roman" w:hAnsi="Times New Roman" w:cs="Times New Roman"/>
          <w:sz w:val="22"/>
          <w:szCs w:val="22"/>
        </w:rPr>
        <w:t>“</w:t>
      </w:r>
      <w:r w:rsidR="00232BBB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r w:rsidR="00232BBB" w:rsidRPr="006D04EE">
        <w:rPr>
          <w:rFonts w:ascii="Times New Roman" w:hAnsi="Times New Roman" w:cs="Times New Roman"/>
          <w:sz w:val="22"/>
          <w:szCs w:val="22"/>
        </w:rPr>
        <w:t>cievnej mozgovej príhody (</w:t>
      </w:r>
      <w:r w:rsidRPr="006D04EE">
        <w:rPr>
          <w:rFonts w:ascii="Times New Roman" w:hAnsi="Times New Roman" w:cs="Times New Roman"/>
          <w:sz w:val="22"/>
          <w:szCs w:val="22"/>
        </w:rPr>
        <w:t>mŕtvice</w:t>
      </w:r>
      <w:r w:rsidR="00232BBB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 xml:space="preserve">. </w:t>
      </w:r>
      <w:r w:rsidR="005A72DC" w:rsidRPr="006D04EE">
        <w:rPr>
          <w:rFonts w:ascii="Times New Roman" w:hAnsi="Times New Roman" w:cs="Times New Roman"/>
          <w:sz w:val="22"/>
          <w:szCs w:val="22"/>
        </w:rPr>
        <w:t>Akékoľvek r</w:t>
      </w:r>
      <w:r w:rsidRPr="006D04EE">
        <w:rPr>
          <w:rFonts w:ascii="Times New Roman" w:hAnsi="Times New Roman" w:cs="Times New Roman"/>
          <w:sz w:val="22"/>
          <w:szCs w:val="22"/>
        </w:rPr>
        <w:t xml:space="preserve">iziko </w:t>
      </w:r>
      <w:r w:rsidR="005A72DC" w:rsidRPr="006D04EE">
        <w:rPr>
          <w:rFonts w:ascii="Times New Roman" w:hAnsi="Times New Roman" w:cs="Times New Roman"/>
          <w:sz w:val="22"/>
          <w:szCs w:val="22"/>
        </w:rPr>
        <w:t>je pravdepodobnejšie pri vysokých dávkach a dlhodobej liečbe</w:t>
      </w:r>
      <w:r w:rsidRPr="006D04EE">
        <w:rPr>
          <w:rFonts w:ascii="Times New Roman" w:hAnsi="Times New Roman" w:cs="Times New Roman"/>
          <w:sz w:val="22"/>
          <w:szCs w:val="22"/>
        </w:rPr>
        <w:t>. Neprekračujte odporúčan</w:t>
      </w:r>
      <w:r w:rsidR="00E37449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E37449" w:rsidRPr="006D04EE">
        <w:rPr>
          <w:rFonts w:ascii="Times New Roman" w:hAnsi="Times New Roman" w:cs="Times New Roman"/>
          <w:sz w:val="22"/>
          <w:szCs w:val="22"/>
        </w:rPr>
        <w:t>dávkovanie a dĺžku liečby</w:t>
      </w:r>
      <w:r w:rsidRPr="006D04EE">
        <w:rPr>
          <w:rFonts w:ascii="Times New Roman" w:hAnsi="Times New Roman" w:cs="Times New Roman"/>
          <w:sz w:val="22"/>
          <w:szCs w:val="22"/>
        </w:rPr>
        <w:t>;</w:t>
      </w:r>
    </w:p>
    <w:p w14:paraId="6AF2A516" w14:textId="6258287E" w:rsidR="002267C7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2267C7" w:rsidRPr="006D04EE">
        <w:rPr>
          <w:rFonts w:ascii="Times New Roman" w:hAnsi="Times New Roman" w:cs="Times New Roman"/>
          <w:sz w:val="22"/>
          <w:szCs w:val="22"/>
        </w:rPr>
        <w:t xml:space="preserve">k ste </w:t>
      </w:r>
      <w:r w:rsidR="00512B5A" w:rsidRPr="006D04EE">
        <w:rPr>
          <w:rFonts w:ascii="Times New Roman" w:hAnsi="Times New Roman" w:cs="Times New Roman"/>
          <w:sz w:val="22"/>
          <w:szCs w:val="22"/>
        </w:rPr>
        <w:t>starší pacient:</w:t>
      </w:r>
      <w:r w:rsidR="006836D6" w:rsidRPr="006D04EE">
        <w:rPr>
          <w:rFonts w:ascii="Times New Roman" w:hAnsi="Times New Roman" w:cs="Times New Roman"/>
          <w:sz w:val="22"/>
          <w:szCs w:val="22"/>
        </w:rPr>
        <w:t xml:space="preserve"> je pravdepodobnejšie, že</w:t>
      </w:r>
      <w:r w:rsidR="0038078B" w:rsidRPr="006D04EE">
        <w:rPr>
          <w:rFonts w:ascii="Times New Roman" w:hAnsi="Times New Roman" w:cs="Times New Roman"/>
          <w:sz w:val="22"/>
          <w:szCs w:val="22"/>
        </w:rPr>
        <w:t xml:space="preserve"> sa</w:t>
      </w:r>
      <w:r w:rsidR="006836D6" w:rsidRPr="006D04EE">
        <w:rPr>
          <w:rFonts w:ascii="Times New Roman" w:hAnsi="Times New Roman" w:cs="Times New Roman"/>
          <w:sz w:val="22"/>
          <w:szCs w:val="22"/>
        </w:rPr>
        <w:t xml:space="preserve"> môž</w:t>
      </w:r>
      <w:r w:rsidR="0038078B" w:rsidRPr="006D04EE">
        <w:rPr>
          <w:rFonts w:ascii="Times New Roman" w:hAnsi="Times New Roman" w:cs="Times New Roman"/>
          <w:sz w:val="22"/>
          <w:szCs w:val="22"/>
        </w:rPr>
        <w:t>u prejaviť</w:t>
      </w:r>
      <w:r w:rsidR="006836D6" w:rsidRPr="006D04EE">
        <w:rPr>
          <w:rFonts w:ascii="Times New Roman" w:hAnsi="Times New Roman" w:cs="Times New Roman"/>
          <w:sz w:val="22"/>
          <w:szCs w:val="22"/>
        </w:rPr>
        <w:t xml:space="preserve"> vedľajš</w:t>
      </w:r>
      <w:r w:rsidR="0038078B" w:rsidRPr="006D04EE">
        <w:rPr>
          <w:rFonts w:ascii="Times New Roman" w:hAnsi="Times New Roman" w:cs="Times New Roman"/>
          <w:sz w:val="22"/>
          <w:szCs w:val="22"/>
        </w:rPr>
        <w:t>ie</w:t>
      </w:r>
      <w:r w:rsidR="002267C7" w:rsidRPr="006D04EE">
        <w:rPr>
          <w:rFonts w:ascii="Times New Roman" w:hAnsi="Times New Roman" w:cs="Times New Roman"/>
          <w:sz w:val="22"/>
          <w:szCs w:val="22"/>
        </w:rPr>
        <w:t xml:space="preserve"> účin</w:t>
      </w:r>
      <w:r w:rsidR="0038078B" w:rsidRPr="006D04EE">
        <w:rPr>
          <w:rFonts w:ascii="Times New Roman" w:hAnsi="Times New Roman" w:cs="Times New Roman"/>
          <w:sz w:val="22"/>
          <w:szCs w:val="22"/>
        </w:rPr>
        <w:t>ky</w:t>
      </w:r>
      <w:r w:rsidR="002267C7" w:rsidRPr="006D04EE">
        <w:rPr>
          <w:rFonts w:ascii="Times New Roman" w:hAnsi="Times New Roman" w:cs="Times New Roman"/>
          <w:sz w:val="22"/>
          <w:szCs w:val="22"/>
        </w:rPr>
        <w:t xml:space="preserve"> (pozri časť 4). Ak sa </w:t>
      </w:r>
      <w:r w:rsidR="00CA6D8F" w:rsidRPr="006D04EE">
        <w:rPr>
          <w:rFonts w:ascii="Times New Roman" w:hAnsi="Times New Roman" w:cs="Times New Roman"/>
          <w:sz w:val="22"/>
          <w:szCs w:val="22"/>
        </w:rPr>
        <w:t>ktorýkoľvek</w:t>
      </w:r>
      <w:r w:rsidR="002267C7" w:rsidRPr="006D04EE">
        <w:rPr>
          <w:rFonts w:ascii="Times New Roman" w:hAnsi="Times New Roman" w:cs="Times New Roman"/>
          <w:sz w:val="22"/>
          <w:szCs w:val="22"/>
        </w:rPr>
        <w:t xml:space="preserve"> z týchto </w:t>
      </w:r>
      <w:r w:rsidR="00A0725D" w:rsidRPr="006D04EE">
        <w:rPr>
          <w:rFonts w:ascii="Times New Roman" w:hAnsi="Times New Roman" w:cs="Times New Roman"/>
          <w:sz w:val="22"/>
          <w:szCs w:val="22"/>
        </w:rPr>
        <w:t xml:space="preserve">vedľajších </w:t>
      </w:r>
      <w:r w:rsidR="002267C7" w:rsidRPr="006D04EE">
        <w:rPr>
          <w:rFonts w:ascii="Times New Roman" w:hAnsi="Times New Roman" w:cs="Times New Roman"/>
          <w:sz w:val="22"/>
          <w:szCs w:val="22"/>
        </w:rPr>
        <w:t xml:space="preserve">účinkov u vás vyskytne, </w:t>
      </w:r>
      <w:r w:rsidR="00F37E7E" w:rsidRPr="006D04EE">
        <w:rPr>
          <w:rFonts w:ascii="Times New Roman" w:hAnsi="Times New Roman" w:cs="Times New Roman"/>
          <w:sz w:val="22"/>
          <w:szCs w:val="22"/>
        </w:rPr>
        <w:t>ihneď sa poraďte so svojím</w:t>
      </w:r>
      <w:r w:rsidR="002267C7" w:rsidRPr="006D04EE">
        <w:rPr>
          <w:rFonts w:ascii="Times New Roman" w:hAnsi="Times New Roman" w:cs="Times New Roman"/>
          <w:sz w:val="22"/>
          <w:szCs w:val="22"/>
        </w:rPr>
        <w:t xml:space="preserve"> lekár</w:t>
      </w:r>
      <w:r w:rsidR="00F37E7E" w:rsidRPr="006D04EE">
        <w:rPr>
          <w:rFonts w:ascii="Times New Roman" w:hAnsi="Times New Roman" w:cs="Times New Roman"/>
          <w:sz w:val="22"/>
          <w:szCs w:val="22"/>
        </w:rPr>
        <w:t>om</w:t>
      </w:r>
      <w:r w:rsidR="002267C7" w:rsidRPr="006D04EE">
        <w:rPr>
          <w:rFonts w:ascii="Times New Roman" w:hAnsi="Times New Roman" w:cs="Times New Roman"/>
          <w:sz w:val="22"/>
          <w:szCs w:val="22"/>
        </w:rPr>
        <w:t>;</w:t>
      </w:r>
    </w:p>
    <w:p w14:paraId="79B42537" w14:textId="14F126F8" w:rsidR="0039278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A92B59" w:rsidRPr="006D04EE">
        <w:rPr>
          <w:rFonts w:ascii="Times New Roman" w:hAnsi="Times New Roman" w:cs="Times New Roman"/>
          <w:sz w:val="22"/>
          <w:szCs w:val="22"/>
        </w:rPr>
        <w:t>k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8078B" w:rsidRPr="006D04EE">
        <w:rPr>
          <w:rFonts w:ascii="Times New Roman" w:hAnsi="Times New Roman" w:cs="Times New Roman"/>
          <w:sz w:val="22"/>
          <w:szCs w:val="22"/>
        </w:rPr>
        <w:t>ste</w:t>
      </w:r>
      <w:r w:rsidR="000F6431" w:rsidRPr="006D04EE">
        <w:rPr>
          <w:rFonts w:ascii="Times New Roman" w:hAnsi="Times New Roman" w:cs="Times New Roman"/>
          <w:sz w:val="22"/>
          <w:szCs w:val="22"/>
        </w:rPr>
        <w:t xml:space="preserve"> alergi</w:t>
      </w:r>
      <w:r w:rsidR="0038078B" w:rsidRPr="006D04EE">
        <w:rPr>
          <w:rFonts w:ascii="Times New Roman" w:hAnsi="Times New Roman" w:cs="Times New Roman"/>
          <w:sz w:val="22"/>
          <w:szCs w:val="22"/>
        </w:rPr>
        <w:t>cký</w:t>
      </w:r>
      <w:r w:rsidR="000F6431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alebo ste </w:t>
      </w:r>
      <w:r w:rsidR="0038078B" w:rsidRPr="006D04EE">
        <w:rPr>
          <w:rFonts w:ascii="Times New Roman" w:hAnsi="Times New Roman" w:cs="Times New Roman"/>
          <w:sz w:val="22"/>
          <w:szCs w:val="22"/>
        </w:rPr>
        <w:t>boli</w:t>
      </w:r>
      <w:r w:rsidR="0039278E" w:rsidRPr="006D04EE">
        <w:rPr>
          <w:rFonts w:ascii="Times New Roman" w:hAnsi="Times New Roman" w:cs="Times New Roman"/>
          <w:sz w:val="22"/>
          <w:szCs w:val="22"/>
        </w:rPr>
        <w:t xml:space="preserve"> alerg</w:t>
      </w:r>
      <w:r w:rsidR="0038078B" w:rsidRPr="006D04EE">
        <w:rPr>
          <w:rFonts w:ascii="Times New Roman" w:hAnsi="Times New Roman" w:cs="Times New Roman"/>
          <w:sz w:val="22"/>
          <w:szCs w:val="22"/>
        </w:rPr>
        <w:t>ický</w:t>
      </w:r>
      <w:r w:rsidR="00FF09AA" w:rsidRPr="006D04EE">
        <w:rPr>
          <w:rFonts w:ascii="Times New Roman" w:hAnsi="Times New Roman" w:cs="Times New Roman"/>
          <w:sz w:val="22"/>
          <w:szCs w:val="22"/>
        </w:rPr>
        <w:t xml:space="preserve"> v minulosti</w:t>
      </w:r>
      <w:r w:rsidR="0039278E" w:rsidRPr="006D04EE">
        <w:rPr>
          <w:rFonts w:ascii="Times New Roman" w:hAnsi="Times New Roman" w:cs="Times New Roman"/>
          <w:sz w:val="22"/>
          <w:szCs w:val="22"/>
        </w:rPr>
        <w:t>;</w:t>
      </w:r>
      <w:r w:rsidR="006836D6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04A24C" w14:textId="24632A20" w:rsidR="005E71B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k </w:t>
      </w:r>
      <w:r w:rsidR="0038078B" w:rsidRPr="006D04EE">
        <w:rPr>
          <w:rFonts w:ascii="Times New Roman" w:hAnsi="Times New Roman" w:cs="Times New Roman"/>
          <w:sz w:val="22"/>
          <w:szCs w:val="22"/>
        </w:rPr>
        <w:t>máte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alebo ste v minulosti </w:t>
      </w:r>
      <w:r w:rsidR="0038078B" w:rsidRPr="006D04EE">
        <w:rPr>
          <w:rFonts w:ascii="Times New Roman" w:hAnsi="Times New Roman" w:cs="Times New Roman"/>
          <w:sz w:val="22"/>
          <w:szCs w:val="22"/>
        </w:rPr>
        <w:t>mali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 problém</w:t>
      </w:r>
      <w:r w:rsidR="0038078B" w:rsidRPr="006D04EE">
        <w:rPr>
          <w:rFonts w:ascii="Times New Roman" w:hAnsi="Times New Roman" w:cs="Times New Roman"/>
          <w:sz w:val="22"/>
          <w:szCs w:val="22"/>
        </w:rPr>
        <w:t>y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 s obličkami, </w:t>
      </w:r>
      <w:r w:rsidR="005E71BE" w:rsidRPr="006D04EE">
        <w:rPr>
          <w:rFonts w:ascii="Times New Roman" w:hAnsi="Times New Roman" w:cs="Times New Roman"/>
          <w:sz w:val="22"/>
          <w:szCs w:val="22"/>
        </w:rPr>
        <w:t>peče</w:t>
      </w:r>
      <w:r w:rsidR="008C4B54" w:rsidRPr="006D04EE">
        <w:rPr>
          <w:rFonts w:ascii="Times New Roman" w:hAnsi="Times New Roman" w:cs="Times New Roman"/>
          <w:sz w:val="22"/>
          <w:szCs w:val="22"/>
        </w:rPr>
        <w:t>ňou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, alebo </w:t>
      </w:r>
      <w:r w:rsidR="00CC78C5" w:rsidRPr="006D04EE">
        <w:rPr>
          <w:rFonts w:ascii="Times New Roman" w:hAnsi="Times New Roman" w:cs="Times New Roman"/>
          <w:sz w:val="22"/>
          <w:szCs w:val="22"/>
        </w:rPr>
        <w:t xml:space="preserve">so </w:t>
      </w:r>
      <w:r w:rsidR="005E71BE" w:rsidRPr="006D04EE">
        <w:rPr>
          <w:rFonts w:ascii="Times New Roman" w:hAnsi="Times New Roman" w:cs="Times New Roman"/>
          <w:sz w:val="22"/>
          <w:szCs w:val="22"/>
        </w:rPr>
        <w:t>srdc</w:t>
      </w:r>
      <w:r w:rsidR="008C4B54" w:rsidRPr="006D04EE">
        <w:rPr>
          <w:rFonts w:ascii="Times New Roman" w:hAnsi="Times New Roman" w:cs="Times New Roman"/>
          <w:sz w:val="22"/>
          <w:szCs w:val="22"/>
        </w:rPr>
        <w:t>om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(vysoký krvný tlak a/alebo zlyh</w:t>
      </w:r>
      <w:r w:rsidR="0038078B" w:rsidRPr="006D04EE">
        <w:rPr>
          <w:rFonts w:ascii="Times New Roman" w:hAnsi="Times New Roman" w:cs="Times New Roman"/>
          <w:sz w:val="22"/>
          <w:szCs w:val="22"/>
        </w:rPr>
        <w:t>ávanie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 srdca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), 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rovnako </w:t>
      </w:r>
      <w:r w:rsidR="0038078B" w:rsidRPr="006D04EE">
        <w:rPr>
          <w:rFonts w:ascii="Times New Roman" w:hAnsi="Times New Roman" w:cs="Times New Roman"/>
          <w:sz w:val="22"/>
          <w:szCs w:val="22"/>
        </w:rPr>
        <w:t>aj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 zadržiavan</w:t>
      </w:r>
      <w:r w:rsidR="0038078B" w:rsidRPr="006D04EE">
        <w:rPr>
          <w:rFonts w:ascii="Times New Roman" w:hAnsi="Times New Roman" w:cs="Times New Roman"/>
          <w:sz w:val="22"/>
          <w:szCs w:val="22"/>
        </w:rPr>
        <w:t>ie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 vody v tele</w:t>
      </w:r>
      <w:r w:rsidR="005E71BE" w:rsidRPr="006D04EE">
        <w:rPr>
          <w:rFonts w:ascii="Times New Roman" w:hAnsi="Times New Roman" w:cs="Times New Roman"/>
          <w:sz w:val="22"/>
          <w:szCs w:val="22"/>
        </w:rPr>
        <w:t>;</w:t>
      </w:r>
      <w:r w:rsidR="008C4B54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D30611" w14:textId="7C246C8D" w:rsidR="005E71B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5E71BE" w:rsidRPr="006D04EE">
        <w:rPr>
          <w:rFonts w:ascii="Times New Roman" w:hAnsi="Times New Roman" w:cs="Times New Roman"/>
          <w:sz w:val="22"/>
          <w:szCs w:val="22"/>
        </w:rPr>
        <w:t>k užívate diuretiká</w:t>
      </w:r>
      <w:r w:rsidR="004B4873" w:rsidRPr="006D04EE">
        <w:rPr>
          <w:rFonts w:ascii="Times New Roman" w:hAnsi="Times New Roman" w:cs="Times New Roman"/>
          <w:sz w:val="22"/>
          <w:szCs w:val="22"/>
        </w:rPr>
        <w:t xml:space="preserve"> (lieky na </w:t>
      </w:r>
      <w:r w:rsidR="0038078B" w:rsidRPr="006D04EE">
        <w:rPr>
          <w:rFonts w:ascii="Times New Roman" w:hAnsi="Times New Roman" w:cs="Times New Roman"/>
          <w:sz w:val="22"/>
          <w:szCs w:val="22"/>
        </w:rPr>
        <w:t>odvodnenie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) alebo </w:t>
      </w:r>
      <w:r w:rsidR="0038078B" w:rsidRPr="006D04EE">
        <w:rPr>
          <w:rFonts w:ascii="Times New Roman" w:hAnsi="Times New Roman" w:cs="Times New Roman"/>
          <w:sz w:val="22"/>
          <w:szCs w:val="22"/>
        </w:rPr>
        <w:t xml:space="preserve">prijímate málo </w:t>
      </w:r>
      <w:proofErr w:type="spellStart"/>
      <w:r w:rsidR="0038078B" w:rsidRPr="006D04EE">
        <w:rPr>
          <w:rFonts w:ascii="Times New Roman" w:hAnsi="Times New Roman" w:cs="Times New Roman"/>
          <w:sz w:val="22"/>
          <w:szCs w:val="22"/>
        </w:rPr>
        <w:t>tekutín</w:t>
      </w:r>
      <w:r w:rsidR="005E71BE" w:rsidRPr="006D04E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38078B" w:rsidRPr="006D04EE">
        <w:rPr>
          <w:rFonts w:ascii="Times New Roman" w:hAnsi="Times New Roman" w:cs="Times New Roman"/>
          <w:sz w:val="22"/>
          <w:szCs w:val="22"/>
        </w:rPr>
        <w:t xml:space="preserve"> máte</w:t>
      </w:r>
      <w:r w:rsidR="005E71BE" w:rsidRPr="006D04EE">
        <w:rPr>
          <w:rFonts w:ascii="Times New Roman" w:hAnsi="Times New Roman" w:cs="Times New Roman"/>
          <w:sz w:val="22"/>
          <w:szCs w:val="22"/>
        </w:rPr>
        <w:t> znížený objem krvi spôsobený nadmernou stratou tekutín (napr. zvýšeným močením, hnačkou alebo vracaním);</w:t>
      </w:r>
    </w:p>
    <w:p w14:paraId="1D9C8675" w14:textId="77989219" w:rsidR="005E71B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CE4C06" w:rsidRPr="006D04EE">
        <w:rPr>
          <w:rFonts w:ascii="Times New Roman" w:hAnsi="Times New Roman" w:cs="Times New Roman"/>
          <w:sz w:val="22"/>
          <w:szCs w:val="22"/>
        </w:rPr>
        <w:t>k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ste žena a máte problémy s otehotnením (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môže znížiť vašu plodnosť, preto </w:t>
      </w:r>
      <w:r w:rsidR="008F155F" w:rsidRPr="006D04EE">
        <w:rPr>
          <w:rFonts w:ascii="Times New Roman" w:hAnsi="Times New Roman" w:cs="Times New Roman"/>
          <w:sz w:val="22"/>
          <w:szCs w:val="22"/>
        </w:rPr>
        <w:t>ne</w:t>
      </w:r>
      <w:r w:rsidR="00343D30" w:rsidRPr="006D04EE">
        <w:rPr>
          <w:rFonts w:ascii="Times New Roman" w:hAnsi="Times New Roman" w:cs="Times New Roman"/>
          <w:sz w:val="22"/>
          <w:szCs w:val="22"/>
        </w:rPr>
        <w:t>po</w:t>
      </w:r>
      <w:r w:rsidR="005E71BE" w:rsidRPr="006D04EE">
        <w:rPr>
          <w:rFonts w:ascii="Times New Roman" w:hAnsi="Times New Roman" w:cs="Times New Roman"/>
          <w:sz w:val="22"/>
          <w:szCs w:val="22"/>
        </w:rPr>
        <w:t>užíva</w:t>
      </w:r>
      <w:r w:rsidR="008F155F" w:rsidRPr="006D04EE">
        <w:rPr>
          <w:rFonts w:ascii="Times New Roman" w:hAnsi="Times New Roman" w:cs="Times New Roman"/>
          <w:sz w:val="22"/>
          <w:szCs w:val="22"/>
        </w:rPr>
        <w:t>jte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536FBF" w:rsidRPr="006D04EE">
        <w:rPr>
          <w:rFonts w:ascii="Times New Roman" w:hAnsi="Times New Roman" w:cs="Times New Roman"/>
          <w:sz w:val="22"/>
          <w:szCs w:val="22"/>
        </w:rPr>
        <w:t>tento liek</w:t>
      </w:r>
      <w:r w:rsidR="008F155F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5E71BE" w:rsidRPr="006D04EE">
        <w:rPr>
          <w:rFonts w:ascii="Times New Roman" w:hAnsi="Times New Roman" w:cs="Times New Roman"/>
          <w:sz w:val="22"/>
          <w:szCs w:val="22"/>
        </w:rPr>
        <w:t>ak plánujete otehotnieť alebo podstupujete testy plodnosti);</w:t>
      </w:r>
    </w:p>
    <w:p w14:paraId="18DEE689" w14:textId="77777777" w:rsidR="005E71B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CE4C06" w:rsidRPr="006D04EE">
        <w:rPr>
          <w:rFonts w:ascii="Times New Roman" w:hAnsi="Times New Roman" w:cs="Times New Roman"/>
          <w:sz w:val="22"/>
          <w:szCs w:val="22"/>
        </w:rPr>
        <w:t>k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ste v prvom alebo druhom trimestri tehotenstva;</w:t>
      </w:r>
    </w:p>
    <w:p w14:paraId="3A3ED9CE" w14:textId="63A8F806" w:rsidR="005E71B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CE4C06" w:rsidRPr="006D04EE">
        <w:rPr>
          <w:rFonts w:ascii="Times New Roman" w:hAnsi="Times New Roman" w:cs="Times New Roman"/>
          <w:sz w:val="22"/>
          <w:szCs w:val="22"/>
        </w:rPr>
        <w:t>k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8078B" w:rsidRPr="006D04EE">
        <w:rPr>
          <w:rFonts w:ascii="Times New Roman" w:hAnsi="Times New Roman" w:cs="Times New Roman"/>
          <w:sz w:val="22"/>
          <w:szCs w:val="22"/>
        </w:rPr>
        <w:t>máte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poruch</w:t>
      </w:r>
      <w:r w:rsidR="00A52427" w:rsidRPr="006D04EE">
        <w:rPr>
          <w:rFonts w:ascii="Times New Roman" w:hAnsi="Times New Roman" w:cs="Times New Roman"/>
          <w:sz w:val="22"/>
          <w:szCs w:val="22"/>
        </w:rPr>
        <w:t>u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tvorby </w:t>
      </w:r>
      <w:r w:rsidR="00A52427" w:rsidRPr="006D04EE">
        <w:rPr>
          <w:rFonts w:ascii="Times New Roman" w:hAnsi="Times New Roman" w:cs="Times New Roman"/>
          <w:sz w:val="22"/>
          <w:szCs w:val="22"/>
        </w:rPr>
        <w:t xml:space="preserve">krvi a 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krvných buniek; </w:t>
      </w:r>
    </w:p>
    <w:p w14:paraId="18368AFB" w14:textId="77777777" w:rsidR="005E71BE" w:rsidRPr="006D04EE" w:rsidRDefault="00E8337C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CE4C06" w:rsidRPr="006D04EE">
        <w:rPr>
          <w:rFonts w:ascii="Times New Roman" w:hAnsi="Times New Roman" w:cs="Times New Roman"/>
          <w:sz w:val="22"/>
          <w:szCs w:val="22"/>
        </w:rPr>
        <w:t>k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máte systémový </w:t>
      </w:r>
      <w:proofErr w:type="spellStart"/>
      <w:r w:rsidR="005E71BE" w:rsidRPr="006D04EE">
        <w:rPr>
          <w:rFonts w:ascii="Times New Roman" w:hAnsi="Times New Roman" w:cs="Times New Roman"/>
          <w:sz w:val="22"/>
          <w:szCs w:val="22"/>
        </w:rPr>
        <w:t>lupus</w:t>
      </w:r>
      <w:proofErr w:type="spellEnd"/>
      <w:r w:rsidR="005E71BE" w:rsidRPr="006D04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71BE" w:rsidRPr="006D04EE">
        <w:rPr>
          <w:rFonts w:ascii="Times New Roman" w:hAnsi="Times New Roman" w:cs="Times New Roman"/>
          <w:sz w:val="22"/>
          <w:szCs w:val="22"/>
        </w:rPr>
        <w:t>eryt</w:t>
      </w:r>
      <w:r w:rsidR="00F14AFD" w:rsidRPr="006D04EE">
        <w:rPr>
          <w:rFonts w:ascii="Times New Roman" w:hAnsi="Times New Roman" w:cs="Times New Roman"/>
          <w:sz w:val="22"/>
          <w:szCs w:val="22"/>
        </w:rPr>
        <w:t>h</w:t>
      </w:r>
      <w:r w:rsidR="005E71BE" w:rsidRPr="006D04EE">
        <w:rPr>
          <w:rFonts w:ascii="Times New Roman" w:hAnsi="Times New Roman" w:cs="Times New Roman"/>
          <w:sz w:val="22"/>
          <w:szCs w:val="22"/>
        </w:rPr>
        <w:t>ematosus</w:t>
      </w:r>
      <w:proofErr w:type="spellEnd"/>
      <w:r w:rsidR="005E71BE" w:rsidRPr="006D04EE">
        <w:rPr>
          <w:rFonts w:ascii="Times New Roman" w:hAnsi="Times New Roman" w:cs="Times New Roman"/>
          <w:sz w:val="22"/>
          <w:szCs w:val="22"/>
        </w:rPr>
        <w:t xml:space="preserve"> alebo zmiešané ochorenie spojivových tkanív (poruch</w:t>
      </w:r>
      <w:r w:rsidR="0065346E" w:rsidRPr="006D04EE">
        <w:rPr>
          <w:rFonts w:ascii="Times New Roman" w:hAnsi="Times New Roman" w:cs="Times New Roman"/>
          <w:sz w:val="22"/>
          <w:szCs w:val="22"/>
        </w:rPr>
        <w:t>y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imunitného systému, ktor</w:t>
      </w:r>
      <w:r w:rsidR="0065346E" w:rsidRPr="006D04EE">
        <w:rPr>
          <w:rFonts w:ascii="Times New Roman" w:hAnsi="Times New Roman" w:cs="Times New Roman"/>
          <w:sz w:val="22"/>
          <w:szCs w:val="22"/>
        </w:rPr>
        <w:t>é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65346E" w:rsidRPr="006D04EE">
        <w:rPr>
          <w:rFonts w:ascii="Times New Roman" w:hAnsi="Times New Roman" w:cs="Times New Roman"/>
          <w:sz w:val="22"/>
          <w:szCs w:val="22"/>
        </w:rPr>
        <w:t>ovplyvňujú</w:t>
      </w:r>
      <w:r w:rsidR="005E71BE" w:rsidRPr="006D04EE">
        <w:rPr>
          <w:rFonts w:ascii="Times New Roman" w:hAnsi="Times New Roman" w:cs="Times New Roman"/>
          <w:sz w:val="22"/>
          <w:szCs w:val="22"/>
        </w:rPr>
        <w:t xml:space="preserve"> spoji</w:t>
      </w:r>
      <w:r w:rsidR="00CE4C06" w:rsidRPr="006D04EE">
        <w:rPr>
          <w:rFonts w:ascii="Times New Roman" w:hAnsi="Times New Roman" w:cs="Times New Roman"/>
          <w:sz w:val="22"/>
          <w:szCs w:val="22"/>
        </w:rPr>
        <w:t>v</w:t>
      </w:r>
      <w:r w:rsidR="005E71BE" w:rsidRPr="006D04EE">
        <w:rPr>
          <w:rFonts w:ascii="Times New Roman" w:hAnsi="Times New Roman" w:cs="Times New Roman"/>
          <w:sz w:val="22"/>
          <w:szCs w:val="22"/>
        </w:rPr>
        <w:t>ové tkanivo);</w:t>
      </w:r>
    </w:p>
    <w:p w14:paraId="7F7E7C2C" w14:textId="77777777" w:rsidR="000525E8" w:rsidRPr="006D04EE" w:rsidRDefault="000525E8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 máte ovčie kiahne, pretože NSAID môžu výnimočne zhoršovať infekciu;</w:t>
      </w:r>
    </w:p>
    <w:p w14:paraId="326E9EA5" w14:textId="643FE009" w:rsidR="000525E8" w:rsidRPr="006D04EE" w:rsidRDefault="000525E8" w:rsidP="00D02E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máte astmu kombinovanú s chronickým zápalom nosovej sliznice, chronickým zápalom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pr</w:t>
      </w:r>
      <w:r w:rsidR="0038078B" w:rsidRPr="006D04EE">
        <w:rPr>
          <w:rFonts w:ascii="Times New Roman" w:hAnsi="Times New Roman" w:cs="Times New Roman"/>
          <w:sz w:val="22"/>
          <w:szCs w:val="22"/>
        </w:rPr>
        <w:t>i</w:t>
      </w:r>
      <w:r w:rsidRPr="006D04EE">
        <w:rPr>
          <w:rFonts w:ascii="Times New Roman" w:hAnsi="Times New Roman" w:cs="Times New Roman"/>
          <w:sz w:val="22"/>
          <w:szCs w:val="22"/>
        </w:rPr>
        <w:t>nosových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dutín a/alebo nosovými polypmi, máte vyššie riziko alergie na kyselinu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acetylsalicylovú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a/alebo iné NSAID ako ostatná populácia. </w:t>
      </w:r>
      <w:r w:rsidR="00334F86" w:rsidRPr="006D04EE">
        <w:rPr>
          <w:rFonts w:ascii="Times New Roman" w:hAnsi="Times New Roman" w:cs="Times New Roman"/>
          <w:sz w:val="22"/>
          <w:szCs w:val="22"/>
        </w:rPr>
        <w:t>Pou</w:t>
      </w:r>
      <w:r w:rsidRPr="006D04EE">
        <w:rPr>
          <w:rFonts w:ascii="Times New Roman" w:hAnsi="Times New Roman" w:cs="Times New Roman"/>
          <w:sz w:val="22"/>
          <w:szCs w:val="22"/>
        </w:rPr>
        <w:t xml:space="preserve">žívanie tohto lieku môže vyvolať astmatické záchvaty alebo kŕče svalstva priedušiek, najmä u </w:t>
      </w:r>
      <w:r w:rsidR="00334F86" w:rsidRPr="006D04EE">
        <w:rPr>
          <w:rFonts w:ascii="Times New Roman" w:hAnsi="Times New Roman" w:cs="Times New Roman"/>
          <w:sz w:val="22"/>
          <w:szCs w:val="22"/>
        </w:rPr>
        <w:t>pacientov</w:t>
      </w:r>
      <w:r w:rsidRPr="006D04EE">
        <w:rPr>
          <w:rFonts w:ascii="Times New Roman" w:hAnsi="Times New Roman" w:cs="Times New Roman"/>
          <w:sz w:val="22"/>
          <w:szCs w:val="22"/>
        </w:rPr>
        <w:t xml:space="preserve"> alergických na kyselinu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acetylsalicylovú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alebo NSAID</w:t>
      </w:r>
      <w:r w:rsidR="00334F86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58C8E0C1" w14:textId="77777777" w:rsidR="00573B3F" w:rsidRPr="006D04EE" w:rsidRDefault="00573B3F" w:rsidP="00B76007">
      <w:pPr>
        <w:pStyle w:val="Aufzhlung1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D632A86" w14:textId="77777777" w:rsidR="00343D30" w:rsidRPr="006D04EE" w:rsidRDefault="00343D30" w:rsidP="00B76007">
      <w:pPr>
        <w:pStyle w:val="Aufzhlung1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Deti a dospievajúci</w:t>
      </w:r>
    </w:p>
    <w:p w14:paraId="50632B6C" w14:textId="68B7BDC3" w:rsidR="00C00D45" w:rsidRPr="006D04EE" w:rsidRDefault="00052EFD" w:rsidP="00B76007">
      <w:pPr>
        <w:pStyle w:val="Aufzhlung1"/>
        <w:ind w:left="0" w:firstLine="0"/>
        <w:rPr>
          <w:rFonts w:ascii="Times New Roman" w:hAnsi="Times New Roman" w:cs="Times New Roman"/>
          <w:color w:val="222222"/>
          <w:sz w:val="22"/>
          <w:szCs w:val="22"/>
        </w:rPr>
      </w:pPr>
      <w:r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DEXKETOPROFEN ADAMED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nebol hodnotený u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detí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a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dospievajúcich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. </w:t>
      </w:r>
      <w:r w:rsidR="0038078B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B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ezpečnosť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a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účinnosť nebola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stanovená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a liek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sa nemá používať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u detí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a</w:t>
      </w:r>
      <w:r w:rsidR="000A185E" w:rsidRPr="006D04EE">
        <w:rPr>
          <w:rFonts w:ascii="Times New Roman" w:hAnsi="Times New Roman" w:cs="Times New Roman"/>
          <w:color w:val="222222"/>
          <w:sz w:val="22"/>
          <w:szCs w:val="22"/>
        </w:rPr>
        <w:t> </w:t>
      </w:r>
      <w:r w:rsidR="000525E8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dospievajúcich</w:t>
      </w:r>
      <w:r w:rsidR="000A185E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 xml:space="preserve"> (</w:t>
      </w:r>
      <w:r w:rsidR="00E950A8" w:rsidRPr="006D04EE">
        <w:rPr>
          <w:rFonts w:ascii="Times New Roman" w:hAnsi="Times New Roman" w:cs="Times New Roman"/>
          <w:sz w:val="22"/>
          <w:szCs w:val="22"/>
        </w:rPr>
        <w:t>mladších ako 18 rokov</w:t>
      </w:r>
      <w:r w:rsidR="000A185E" w:rsidRPr="006D04EE">
        <w:rPr>
          <w:rStyle w:val="hps"/>
          <w:rFonts w:ascii="Times New Roman" w:hAnsi="Times New Roman" w:cs="Times New Roman"/>
          <w:color w:val="222222"/>
          <w:sz w:val="22"/>
          <w:szCs w:val="22"/>
        </w:rPr>
        <w:t>)</w:t>
      </w:r>
      <w:r w:rsidR="000525E8" w:rsidRPr="006D04EE">
        <w:rPr>
          <w:rFonts w:ascii="Times New Roman" w:hAnsi="Times New Roman" w:cs="Times New Roman"/>
          <w:color w:val="222222"/>
          <w:sz w:val="22"/>
          <w:szCs w:val="22"/>
        </w:rPr>
        <w:t>.</w:t>
      </w:r>
    </w:p>
    <w:p w14:paraId="0785B8C9" w14:textId="77777777" w:rsidR="00343D30" w:rsidRPr="006D04EE" w:rsidRDefault="00343D30" w:rsidP="00B76007">
      <w:pPr>
        <w:pStyle w:val="Aufzhlung1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00EB5BC" w14:textId="6BF7D0BB" w:rsidR="00FF0135" w:rsidRPr="006D04EE" w:rsidRDefault="00811CD3" w:rsidP="00B76007">
      <w:pPr>
        <w:pStyle w:val="Nadpis3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Iné lieky a </w:t>
      </w:r>
      <w:r w:rsidR="00052EFD" w:rsidRPr="006D04EE">
        <w:rPr>
          <w:rFonts w:ascii="Times New Roman" w:hAnsi="Times New Roman" w:cs="Times New Roman"/>
          <w:b/>
          <w:bCs/>
          <w:sz w:val="22"/>
          <w:szCs w:val="22"/>
        </w:rPr>
        <w:t>DEXKETOPROFEN ADAMED</w:t>
      </w:r>
    </w:p>
    <w:p w14:paraId="323B3930" w14:textId="77777777" w:rsidR="008B40A0" w:rsidRPr="006D04EE" w:rsidRDefault="005168F0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</w:t>
      </w:r>
      <w:r w:rsidR="000525E8" w:rsidRPr="006D04EE">
        <w:rPr>
          <w:rFonts w:ascii="Times New Roman" w:hAnsi="Times New Roman" w:cs="Times New Roman"/>
          <w:sz w:val="22"/>
          <w:szCs w:val="22"/>
        </w:rPr>
        <w:t xml:space="preserve">teraz </w:t>
      </w:r>
      <w:r w:rsidRPr="006D04EE">
        <w:rPr>
          <w:rFonts w:ascii="Times New Roman" w:hAnsi="Times New Roman" w:cs="Times New Roman"/>
          <w:sz w:val="22"/>
          <w:szCs w:val="22"/>
        </w:rPr>
        <w:t>užívate alebo ste v poslednom čase užívali</w:t>
      </w:r>
      <w:r w:rsidR="00811CD3" w:rsidRPr="006D04EE">
        <w:rPr>
          <w:rFonts w:ascii="Times New Roman" w:hAnsi="Times New Roman" w:cs="Times New Roman"/>
          <w:sz w:val="22"/>
          <w:szCs w:val="22"/>
        </w:rPr>
        <w:t>, či práve budete užívať ďalšie lieky</w:t>
      </w:r>
      <w:r w:rsidRPr="006D04EE">
        <w:rPr>
          <w:rFonts w:ascii="Times New Roman" w:hAnsi="Times New Roman" w:cs="Times New Roman"/>
          <w:sz w:val="22"/>
          <w:szCs w:val="22"/>
        </w:rPr>
        <w:t xml:space="preserve">, vrátane liekov, ktorých výdaj nie je viazaný na lekársky predpis, </w:t>
      </w:r>
      <w:r w:rsidR="0069477C" w:rsidRPr="006D04EE">
        <w:rPr>
          <w:rFonts w:ascii="Times New Roman" w:hAnsi="Times New Roman" w:cs="Times New Roman"/>
          <w:sz w:val="22"/>
          <w:szCs w:val="22"/>
        </w:rPr>
        <w:t>povedzte to</w:t>
      </w:r>
      <w:r w:rsidRPr="006D04EE">
        <w:rPr>
          <w:rFonts w:ascii="Times New Roman" w:hAnsi="Times New Roman" w:cs="Times New Roman"/>
          <w:sz w:val="22"/>
          <w:szCs w:val="22"/>
        </w:rPr>
        <w:t xml:space="preserve"> svojmu lekárovi alebo lekárnikovi.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Sú lieky, ktoré </w:t>
      </w:r>
      <w:r w:rsidR="00F025E7" w:rsidRPr="006D04EE">
        <w:rPr>
          <w:rFonts w:ascii="Times New Roman" w:hAnsi="Times New Roman" w:cs="Times New Roman"/>
          <w:sz w:val="22"/>
          <w:szCs w:val="22"/>
        </w:rPr>
        <w:t xml:space="preserve">sa </w:t>
      </w:r>
      <w:r w:rsidR="003A369C" w:rsidRPr="006D04EE">
        <w:rPr>
          <w:rFonts w:ascii="Times New Roman" w:hAnsi="Times New Roman" w:cs="Times New Roman"/>
          <w:sz w:val="22"/>
          <w:szCs w:val="22"/>
        </w:rPr>
        <w:t>nema</w:t>
      </w:r>
      <w:r w:rsidR="00F025E7" w:rsidRPr="006D04EE">
        <w:rPr>
          <w:rFonts w:ascii="Times New Roman" w:hAnsi="Times New Roman" w:cs="Times New Roman"/>
          <w:sz w:val="22"/>
          <w:szCs w:val="22"/>
        </w:rPr>
        <w:t>jú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užívať </w:t>
      </w:r>
      <w:r w:rsidR="00334F86" w:rsidRPr="006D04EE">
        <w:rPr>
          <w:rFonts w:ascii="Times New Roman" w:hAnsi="Times New Roman" w:cs="Times New Roman"/>
          <w:sz w:val="22"/>
          <w:szCs w:val="22"/>
        </w:rPr>
        <w:t>súbežne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a lieky, pri ktorých je nutn</w:t>
      </w:r>
      <w:r w:rsidR="00BD525D" w:rsidRPr="006D04EE">
        <w:rPr>
          <w:rFonts w:ascii="Times New Roman" w:hAnsi="Times New Roman" w:cs="Times New Roman"/>
          <w:sz w:val="22"/>
          <w:szCs w:val="22"/>
        </w:rPr>
        <w:t>á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BD525D" w:rsidRPr="006D04EE">
        <w:rPr>
          <w:rFonts w:ascii="Times New Roman" w:hAnsi="Times New Roman" w:cs="Times New Roman"/>
          <w:sz w:val="22"/>
          <w:szCs w:val="22"/>
        </w:rPr>
        <w:t>ú</w:t>
      </w:r>
      <w:r w:rsidR="003A369C" w:rsidRPr="006D04EE">
        <w:rPr>
          <w:rFonts w:ascii="Times New Roman" w:hAnsi="Times New Roman" w:cs="Times New Roman"/>
          <w:sz w:val="22"/>
          <w:szCs w:val="22"/>
        </w:rPr>
        <w:t>prav</w:t>
      </w:r>
      <w:r w:rsidR="00BD525D" w:rsidRPr="006D04EE">
        <w:rPr>
          <w:rFonts w:ascii="Times New Roman" w:hAnsi="Times New Roman" w:cs="Times New Roman"/>
          <w:sz w:val="22"/>
          <w:szCs w:val="22"/>
        </w:rPr>
        <w:t>a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dávk</w:t>
      </w:r>
      <w:r w:rsidR="00BD525D" w:rsidRPr="006D04EE">
        <w:rPr>
          <w:rFonts w:ascii="Times New Roman" w:hAnsi="Times New Roman" w:cs="Times New Roman"/>
          <w:sz w:val="22"/>
          <w:szCs w:val="22"/>
        </w:rPr>
        <w:t>y, ak sa užívajú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34F86" w:rsidRPr="006D04EE">
        <w:rPr>
          <w:rFonts w:ascii="Times New Roman" w:hAnsi="Times New Roman" w:cs="Times New Roman"/>
          <w:sz w:val="22"/>
          <w:szCs w:val="22"/>
        </w:rPr>
        <w:t>súbežne</w:t>
      </w:r>
      <w:r w:rsidR="00A70C58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250DC67F" w14:textId="1D0F8F8B" w:rsidR="003A369C" w:rsidRPr="006D04EE" w:rsidRDefault="003A369C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Vždy informujte </w:t>
      </w:r>
      <w:r w:rsidR="00741A14" w:rsidRPr="006D04EE">
        <w:rPr>
          <w:rFonts w:ascii="Times New Roman" w:hAnsi="Times New Roman" w:cs="Times New Roman"/>
          <w:sz w:val="22"/>
          <w:szCs w:val="22"/>
        </w:rPr>
        <w:t xml:space="preserve">svojho </w:t>
      </w:r>
      <w:r w:rsidRPr="006D04EE">
        <w:rPr>
          <w:rFonts w:ascii="Times New Roman" w:hAnsi="Times New Roman" w:cs="Times New Roman"/>
          <w:sz w:val="22"/>
          <w:szCs w:val="22"/>
        </w:rPr>
        <w:t>lekára, zubára alebo lekárnika</w:t>
      </w:r>
      <w:r w:rsidR="00EE7BAD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741A14" w:rsidRPr="006D04EE">
        <w:rPr>
          <w:rFonts w:ascii="Times New Roman" w:hAnsi="Times New Roman" w:cs="Times New Roman"/>
          <w:sz w:val="22"/>
          <w:szCs w:val="22"/>
        </w:rPr>
        <w:t xml:space="preserve">ak okrem </w:t>
      </w:r>
      <w:r w:rsidR="00DC678F" w:rsidRPr="006D04EE">
        <w:rPr>
          <w:rFonts w:ascii="Times New Roman" w:hAnsi="Times New Roman" w:cs="Times New Roman"/>
          <w:sz w:val="22"/>
          <w:szCs w:val="22"/>
        </w:rPr>
        <w:t xml:space="preserve">lieku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Pr="006D04EE">
        <w:rPr>
          <w:rFonts w:ascii="Times New Roman" w:hAnsi="Times New Roman" w:cs="Times New Roman"/>
          <w:sz w:val="22"/>
          <w:szCs w:val="22"/>
        </w:rPr>
        <w:t xml:space="preserve"> užívate </w:t>
      </w:r>
      <w:r w:rsidR="00741A14" w:rsidRPr="006D04EE">
        <w:rPr>
          <w:rFonts w:ascii="Times New Roman" w:hAnsi="Times New Roman" w:cs="Times New Roman"/>
          <w:sz w:val="22"/>
          <w:szCs w:val="22"/>
        </w:rPr>
        <w:t xml:space="preserve">alebo dostávate aj </w:t>
      </w:r>
      <w:r w:rsidRPr="006D04EE">
        <w:rPr>
          <w:rFonts w:ascii="Times New Roman" w:hAnsi="Times New Roman" w:cs="Times New Roman"/>
          <w:sz w:val="22"/>
          <w:szCs w:val="22"/>
        </w:rPr>
        <w:t>niektor</w:t>
      </w:r>
      <w:r w:rsidR="00324DE8" w:rsidRPr="006D04EE">
        <w:rPr>
          <w:rFonts w:ascii="Times New Roman" w:hAnsi="Times New Roman" w:cs="Times New Roman"/>
          <w:sz w:val="22"/>
          <w:szCs w:val="22"/>
        </w:rPr>
        <w:t>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z nasledujúcich liekov:</w:t>
      </w:r>
    </w:p>
    <w:p w14:paraId="1C84CABC" w14:textId="77777777" w:rsidR="00013998" w:rsidRPr="006D04EE" w:rsidRDefault="00013998" w:rsidP="00B76007">
      <w:pPr>
        <w:pStyle w:val="Standard-Einzug2"/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2D62448C" w14:textId="77777777" w:rsidR="00013998" w:rsidRPr="006D04EE" w:rsidRDefault="005168F0" w:rsidP="00B76007">
      <w:pPr>
        <w:pStyle w:val="Nadpis4"/>
        <w:tabs>
          <w:tab w:val="clear" w:pos="5103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K</w:t>
      </w:r>
      <w:r w:rsidR="000A7100" w:rsidRPr="006D04EE">
        <w:rPr>
          <w:rFonts w:ascii="Times New Roman" w:hAnsi="Times New Roman" w:cs="Times New Roman"/>
          <w:b/>
          <w:sz w:val="22"/>
          <w:szCs w:val="22"/>
        </w:rPr>
        <w:t>ombinácie</w:t>
      </w:r>
      <w:r w:rsidRPr="006D04EE">
        <w:rPr>
          <w:rFonts w:ascii="Times New Roman" w:hAnsi="Times New Roman" w:cs="Times New Roman"/>
          <w:b/>
          <w:sz w:val="22"/>
          <w:szCs w:val="22"/>
        </w:rPr>
        <w:t>, ktoré sa neodporúčajú</w:t>
      </w:r>
      <w:r w:rsidR="00920069" w:rsidRPr="006D04EE">
        <w:rPr>
          <w:rFonts w:ascii="Times New Roman" w:hAnsi="Times New Roman" w:cs="Times New Roman"/>
          <w:b/>
          <w:sz w:val="22"/>
          <w:szCs w:val="22"/>
        </w:rPr>
        <w:t>:</w:t>
      </w:r>
    </w:p>
    <w:p w14:paraId="2DEC75D1" w14:textId="77777777" w:rsidR="003A369C" w:rsidRPr="006D04EE" w:rsidRDefault="00F77326" w:rsidP="00B76007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Kyselina a</w:t>
      </w:r>
      <w:r w:rsidR="003A369C" w:rsidRPr="006D04EE">
        <w:rPr>
          <w:rFonts w:ascii="Times New Roman" w:hAnsi="Times New Roman" w:cs="Times New Roman"/>
          <w:sz w:val="22"/>
          <w:szCs w:val="22"/>
        </w:rPr>
        <w:t>cetylsalicylová (a</w:t>
      </w:r>
      <w:r w:rsidRPr="006D04EE">
        <w:rPr>
          <w:rFonts w:ascii="Times New Roman" w:hAnsi="Times New Roman" w:cs="Times New Roman"/>
          <w:sz w:val="22"/>
          <w:szCs w:val="22"/>
        </w:rPr>
        <w:t>spi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rín), kortikosteroidy alebo iné </w:t>
      </w:r>
      <w:r w:rsidR="00B6090A" w:rsidRPr="006D04EE">
        <w:rPr>
          <w:rFonts w:ascii="Times New Roman" w:hAnsi="Times New Roman" w:cs="Times New Roman"/>
          <w:sz w:val="22"/>
          <w:szCs w:val="22"/>
        </w:rPr>
        <w:t xml:space="preserve">protizápalové </w:t>
      </w:r>
      <w:r w:rsidR="003A369C" w:rsidRPr="006D04EE">
        <w:rPr>
          <w:rFonts w:ascii="Times New Roman" w:hAnsi="Times New Roman" w:cs="Times New Roman"/>
          <w:sz w:val="22"/>
          <w:szCs w:val="22"/>
        </w:rPr>
        <w:t>lieky</w:t>
      </w:r>
    </w:p>
    <w:p w14:paraId="6370AD4A" w14:textId="77777777" w:rsidR="003A369C" w:rsidRPr="006D04EE" w:rsidRDefault="003A369C" w:rsidP="00B76007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Warfarín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heparín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alebo iné lieky používané na prevenciu tvorby krvných zrazenín</w:t>
      </w:r>
    </w:p>
    <w:p w14:paraId="74B4CBF7" w14:textId="77777777" w:rsidR="003A369C" w:rsidRPr="006D04EE" w:rsidRDefault="003A369C" w:rsidP="00B76007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Lítium</w:t>
      </w:r>
      <w:r w:rsidR="00E540DA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používané na liečbu</w:t>
      </w:r>
      <w:r w:rsidR="00E540DA" w:rsidRPr="006D04EE">
        <w:rPr>
          <w:rFonts w:ascii="Times New Roman" w:hAnsi="Times New Roman" w:cs="Times New Roman"/>
          <w:sz w:val="22"/>
          <w:szCs w:val="22"/>
        </w:rPr>
        <w:t xml:space="preserve"> určitých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porúch</w:t>
      </w:r>
      <w:r w:rsidR="00E540DA" w:rsidRPr="006D04EE">
        <w:rPr>
          <w:rFonts w:ascii="Times New Roman" w:hAnsi="Times New Roman" w:cs="Times New Roman"/>
          <w:sz w:val="22"/>
          <w:szCs w:val="22"/>
        </w:rPr>
        <w:t xml:space="preserve"> nálad</w:t>
      </w:r>
    </w:p>
    <w:p w14:paraId="5701CBFF" w14:textId="77777777" w:rsidR="003A369C" w:rsidRPr="006D04EE" w:rsidRDefault="003A369C" w:rsidP="00B76007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Metotrexát</w:t>
      </w:r>
      <w:proofErr w:type="spellEnd"/>
      <w:r w:rsidR="00C83447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používaný na liečbu reumati</w:t>
      </w:r>
      <w:r w:rsidR="00C83447" w:rsidRPr="006D04EE">
        <w:rPr>
          <w:rFonts w:ascii="Times New Roman" w:hAnsi="Times New Roman" w:cs="Times New Roman"/>
          <w:sz w:val="22"/>
          <w:szCs w:val="22"/>
        </w:rPr>
        <w:t>ck</w:t>
      </w:r>
      <w:r w:rsidRPr="006D04EE">
        <w:rPr>
          <w:rFonts w:ascii="Times New Roman" w:hAnsi="Times New Roman" w:cs="Times New Roman"/>
          <w:sz w:val="22"/>
          <w:szCs w:val="22"/>
        </w:rPr>
        <w:t xml:space="preserve">ej artritídy a rakoviny </w:t>
      </w:r>
    </w:p>
    <w:p w14:paraId="7AFBECD8" w14:textId="77777777" w:rsidR="003A369C" w:rsidRPr="006D04EE" w:rsidRDefault="003A369C" w:rsidP="00B76007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Hydantoíny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3209A0" w:rsidRPr="006D04EE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fenytoín</w:t>
      </w:r>
      <w:proofErr w:type="spellEnd"/>
      <w:r w:rsidR="003209A0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používané na liečbu epilepsie</w:t>
      </w:r>
    </w:p>
    <w:p w14:paraId="2DBA1A4C" w14:textId="77777777" w:rsidR="003A369C" w:rsidRPr="006D04EE" w:rsidRDefault="003A369C" w:rsidP="00B76007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Sulf</w:t>
      </w:r>
      <w:r w:rsidR="003209A0" w:rsidRPr="006D04EE">
        <w:rPr>
          <w:rFonts w:ascii="Times New Roman" w:hAnsi="Times New Roman" w:cs="Times New Roman"/>
          <w:sz w:val="22"/>
          <w:szCs w:val="22"/>
        </w:rPr>
        <w:t>a</w:t>
      </w:r>
      <w:r w:rsidRPr="006D04EE">
        <w:rPr>
          <w:rFonts w:ascii="Times New Roman" w:hAnsi="Times New Roman" w:cs="Times New Roman"/>
          <w:sz w:val="22"/>
          <w:szCs w:val="22"/>
        </w:rPr>
        <w:t>metoxazol</w:t>
      </w:r>
      <w:proofErr w:type="spellEnd"/>
      <w:r w:rsidR="005A0CBE" w:rsidRPr="006D04EE">
        <w:rPr>
          <w:rFonts w:ascii="Times New Roman" w:hAnsi="Times New Roman" w:cs="Times New Roman"/>
          <w:sz w:val="22"/>
          <w:szCs w:val="22"/>
        </w:rPr>
        <w:t>,</w:t>
      </w:r>
      <w:r w:rsidR="000156CE" w:rsidRPr="006D04EE">
        <w:rPr>
          <w:rFonts w:ascii="Times New Roman" w:hAnsi="Times New Roman" w:cs="Times New Roman"/>
          <w:sz w:val="22"/>
          <w:szCs w:val="22"/>
        </w:rPr>
        <w:t xml:space="preserve"> používaný </w:t>
      </w:r>
      <w:r w:rsidRPr="006D04EE">
        <w:rPr>
          <w:rFonts w:ascii="Times New Roman" w:hAnsi="Times New Roman" w:cs="Times New Roman"/>
          <w:sz w:val="22"/>
          <w:szCs w:val="22"/>
        </w:rPr>
        <w:t xml:space="preserve">na </w:t>
      </w:r>
      <w:r w:rsidR="000156CE" w:rsidRPr="006D04EE">
        <w:rPr>
          <w:rFonts w:ascii="Times New Roman" w:hAnsi="Times New Roman" w:cs="Times New Roman"/>
          <w:sz w:val="22"/>
          <w:szCs w:val="22"/>
        </w:rPr>
        <w:t xml:space="preserve">liečbu </w:t>
      </w:r>
      <w:r w:rsidRPr="006D04EE">
        <w:rPr>
          <w:rFonts w:ascii="Times New Roman" w:hAnsi="Times New Roman" w:cs="Times New Roman"/>
          <w:sz w:val="22"/>
          <w:szCs w:val="22"/>
        </w:rPr>
        <w:t>bakteriáln</w:t>
      </w:r>
      <w:r w:rsidR="000156CE" w:rsidRPr="006D04EE">
        <w:rPr>
          <w:rFonts w:ascii="Times New Roman" w:hAnsi="Times New Roman" w:cs="Times New Roman"/>
          <w:sz w:val="22"/>
          <w:szCs w:val="22"/>
        </w:rPr>
        <w:t>ych</w:t>
      </w:r>
      <w:r w:rsidRPr="006D04EE">
        <w:rPr>
          <w:rFonts w:ascii="Times New Roman" w:hAnsi="Times New Roman" w:cs="Times New Roman"/>
          <w:sz w:val="22"/>
          <w:szCs w:val="22"/>
        </w:rPr>
        <w:t xml:space="preserve"> infekci</w:t>
      </w:r>
      <w:r w:rsidR="000156CE" w:rsidRPr="006D04EE">
        <w:rPr>
          <w:rFonts w:ascii="Times New Roman" w:hAnsi="Times New Roman" w:cs="Times New Roman"/>
          <w:sz w:val="22"/>
          <w:szCs w:val="22"/>
        </w:rPr>
        <w:t>í</w:t>
      </w:r>
    </w:p>
    <w:p w14:paraId="578FAAF4" w14:textId="77777777" w:rsidR="003A369C" w:rsidRPr="006D04EE" w:rsidRDefault="003A369C" w:rsidP="00B76007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</w:p>
    <w:p w14:paraId="3D9E2836" w14:textId="77777777" w:rsidR="003A369C" w:rsidRPr="006D04EE" w:rsidRDefault="00496D50" w:rsidP="00B76007">
      <w:pPr>
        <w:pStyle w:val="Nadpis4"/>
        <w:tabs>
          <w:tab w:val="clear" w:pos="5103"/>
        </w:tabs>
        <w:ind w:left="568" w:hanging="568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Kombinácie</w:t>
      </w:r>
      <w:r w:rsidR="00013998" w:rsidRPr="006D04EE">
        <w:rPr>
          <w:rFonts w:ascii="Times New Roman" w:hAnsi="Times New Roman" w:cs="Times New Roman"/>
          <w:b/>
          <w:sz w:val="22"/>
          <w:szCs w:val="22"/>
        </w:rPr>
        <w:t xml:space="preserve"> vyžadujú</w:t>
      </w:r>
      <w:r w:rsidRPr="006D04EE">
        <w:rPr>
          <w:rFonts w:ascii="Times New Roman" w:hAnsi="Times New Roman" w:cs="Times New Roman"/>
          <w:b/>
          <w:sz w:val="22"/>
          <w:szCs w:val="22"/>
        </w:rPr>
        <w:t>ce opatrnosť</w:t>
      </w:r>
      <w:r w:rsidR="00920069" w:rsidRPr="006D04EE">
        <w:rPr>
          <w:rFonts w:ascii="Times New Roman" w:hAnsi="Times New Roman" w:cs="Times New Roman"/>
          <w:b/>
          <w:sz w:val="22"/>
          <w:szCs w:val="22"/>
        </w:rPr>
        <w:t>:</w:t>
      </w:r>
    </w:p>
    <w:p w14:paraId="777963B9" w14:textId="72AD21AE" w:rsidR="003A369C" w:rsidRPr="006D04EE" w:rsidRDefault="003C43A3" w:rsidP="00B76007">
      <w:pPr>
        <w:numPr>
          <w:ilvl w:val="0"/>
          <w:numId w:val="15"/>
        </w:numPr>
        <w:tabs>
          <w:tab w:val="clear" w:pos="644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I</w:t>
      </w:r>
      <w:r w:rsidR="003A369C" w:rsidRPr="006D04EE">
        <w:rPr>
          <w:rFonts w:ascii="Times New Roman" w:hAnsi="Times New Roman" w:cs="Times New Roman"/>
          <w:sz w:val="22"/>
          <w:szCs w:val="22"/>
        </w:rPr>
        <w:t>nhibítory</w:t>
      </w:r>
      <w:r w:rsidRPr="006D04EE">
        <w:rPr>
          <w:rFonts w:ascii="Times New Roman" w:hAnsi="Times New Roman" w:cs="Times New Roman"/>
          <w:sz w:val="22"/>
          <w:szCs w:val="22"/>
        </w:rPr>
        <w:t xml:space="preserve"> enzýmu konvertujúceho angiotenzín (ACE)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, diuretiká, </w:t>
      </w:r>
      <w:proofErr w:type="spellStart"/>
      <w:r w:rsidR="003A369C" w:rsidRPr="006D04EE">
        <w:rPr>
          <w:rFonts w:ascii="Times New Roman" w:hAnsi="Times New Roman" w:cs="Times New Roman"/>
          <w:sz w:val="22"/>
          <w:szCs w:val="22"/>
        </w:rPr>
        <w:t>betablokátory</w:t>
      </w:r>
      <w:proofErr w:type="spellEnd"/>
      <w:r w:rsidR="003A369C" w:rsidRPr="006D04EE">
        <w:rPr>
          <w:rFonts w:ascii="Times New Roman" w:hAnsi="Times New Roman" w:cs="Times New Roman"/>
          <w:sz w:val="22"/>
          <w:szCs w:val="22"/>
        </w:rPr>
        <w:t xml:space="preserve"> a antagonist</w:t>
      </w:r>
      <w:r w:rsidR="00F14AFD" w:rsidRPr="006D04EE">
        <w:rPr>
          <w:rFonts w:ascii="Times New Roman" w:hAnsi="Times New Roman" w:cs="Times New Roman"/>
          <w:sz w:val="22"/>
          <w:szCs w:val="22"/>
        </w:rPr>
        <w:t>y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angiotenzínu II</w:t>
      </w:r>
      <w:r w:rsidR="000B4A73" w:rsidRPr="006D04EE">
        <w:rPr>
          <w:rFonts w:ascii="Times New Roman" w:hAnsi="Times New Roman" w:cs="Times New Roman"/>
          <w:sz w:val="22"/>
          <w:szCs w:val="22"/>
        </w:rPr>
        <w:t>, používané na liečbu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vysok</w:t>
      </w:r>
      <w:r w:rsidR="000B4A73" w:rsidRPr="006D04EE">
        <w:rPr>
          <w:rFonts w:ascii="Times New Roman" w:hAnsi="Times New Roman" w:cs="Times New Roman"/>
          <w:sz w:val="22"/>
          <w:szCs w:val="22"/>
        </w:rPr>
        <w:t>ého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krvn</w:t>
      </w:r>
      <w:r w:rsidR="000B4A73" w:rsidRPr="006D04EE">
        <w:rPr>
          <w:rFonts w:ascii="Times New Roman" w:hAnsi="Times New Roman" w:cs="Times New Roman"/>
          <w:sz w:val="22"/>
          <w:szCs w:val="22"/>
        </w:rPr>
        <w:t>ého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tlak</w:t>
      </w:r>
      <w:r w:rsidR="000B4A73" w:rsidRPr="006D04EE">
        <w:rPr>
          <w:rFonts w:ascii="Times New Roman" w:hAnsi="Times New Roman" w:cs="Times New Roman"/>
          <w:sz w:val="22"/>
          <w:szCs w:val="22"/>
        </w:rPr>
        <w:t>u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a </w:t>
      </w:r>
      <w:r w:rsidR="000B4A73" w:rsidRPr="006D04EE">
        <w:rPr>
          <w:rFonts w:ascii="Times New Roman" w:hAnsi="Times New Roman" w:cs="Times New Roman"/>
          <w:sz w:val="22"/>
          <w:szCs w:val="22"/>
        </w:rPr>
        <w:t>problémov so</w:t>
      </w:r>
      <w:r w:rsidR="003A369C" w:rsidRPr="006D04EE">
        <w:rPr>
          <w:rFonts w:ascii="Times New Roman" w:hAnsi="Times New Roman" w:cs="Times New Roman"/>
          <w:sz w:val="22"/>
          <w:szCs w:val="22"/>
        </w:rPr>
        <w:t xml:space="preserve"> srdc</w:t>
      </w:r>
      <w:r w:rsidR="000B4A73" w:rsidRPr="006D04EE">
        <w:rPr>
          <w:rFonts w:ascii="Times New Roman" w:hAnsi="Times New Roman" w:cs="Times New Roman"/>
          <w:sz w:val="22"/>
          <w:szCs w:val="22"/>
        </w:rPr>
        <w:t>om</w:t>
      </w:r>
    </w:p>
    <w:p w14:paraId="06F3B4AF" w14:textId="77777777" w:rsidR="003A369C" w:rsidRPr="006D04EE" w:rsidRDefault="003A369C" w:rsidP="00B76007">
      <w:pPr>
        <w:numPr>
          <w:ilvl w:val="0"/>
          <w:numId w:val="15"/>
        </w:numPr>
        <w:tabs>
          <w:tab w:val="clear" w:pos="644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Pentox</w:t>
      </w:r>
      <w:r w:rsidR="00F14AFD" w:rsidRPr="006D04EE">
        <w:rPr>
          <w:rFonts w:ascii="Times New Roman" w:hAnsi="Times New Roman" w:cs="Times New Roman"/>
          <w:sz w:val="22"/>
          <w:szCs w:val="22"/>
        </w:rPr>
        <w:t>i</w:t>
      </w:r>
      <w:r w:rsidRPr="006D04EE">
        <w:rPr>
          <w:rFonts w:ascii="Times New Roman" w:hAnsi="Times New Roman" w:cs="Times New Roman"/>
          <w:sz w:val="22"/>
          <w:szCs w:val="22"/>
        </w:rPr>
        <w:t>f</w:t>
      </w:r>
      <w:r w:rsidR="00F14AFD" w:rsidRPr="006D04EE">
        <w:rPr>
          <w:rFonts w:ascii="Times New Roman" w:hAnsi="Times New Roman" w:cs="Times New Roman"/>
          <w:sz w:val="22"/>
          <w:szCs w:val="22"/>
        </w:rPr>
        <w:t>y</w:t>
      </w:r>
      <w:r w:rsidRPr="006D04EE">
        <w:rPr>
          <w:rFonts w:ascii="Times New Roman" w:hAnsi="Times New Roman" w:cs="Times New Roman"/>
          <w:sz w:val="22"/>
          <w:szCs w:val="22"/>
        </w:rPr>
        <w:t>lín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CF775D" w:rsidRPr="006D04EE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oxpentifylín</w:t>
      </w:r>
      <w:proofErr w:type="spellEnd"/>
      <w:r w:rsidR="00CF775D" w:rsidRPr="006D04EE">
        <w:rPr>
          <w:rFonts w:ascii="Times New Roman" w:hAnsi="Times New Roman" w:cs="Times New Roman"/>
          <w:sz w:val="22"/>
          <w:szCs w:val="22"/>
        </w:rPr>
        <w:t>, používan</w:t>
      </w:r>
      <w:r w:rsidR="00F14AFD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 liečbu chronických žilových vredov</w:t>
      </w:r>
    </w:p>
    <w:p w14:paraId="4E675672" w14:textId="77777777" w:rsidR="003A369C" w:rsidRPr="006D04EE" w:rsidRDefault="003A369C" w:rsidP="00B76007">
      <w:pPr>
        <w:numPr>
          <w:ilvl w:val="0"/>
          <w:numId w:val="15"/>
        </w:numPr>
        <w:tabs>
          <w:tab w:val="clear" w:pos="644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Zidovud</w:t>
      </w:r>
      <w:r w:rsidR="000218E5" w:rsidRPr="006D04EE">
        <w:rPr>
          <w:rFonts w:ascii="Times New Roman" w:hAnsi="Times New Roman" w:cs="Times New Roman"/>
          <w:sz w:val="22"/>
          <w:szCs w:val="22"/>
        </w:rPr>
        <w:t>í</w:t>
      </w:r>
      <w:r w:rsidRPr="006D04EE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1B1855" w:rsidRPr="006D04EE">
        <w:rPr>
          <w:rFonts w:ascii="Times New Roman" w:hAnsi="Times New Roman" w:cs="Times New Roman"/>
          <w:sz w:val="22"/>
          <w:szCs w:val="22"/>
        </w:rPr>
        <w:t>, používaný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 </w:t>
      </w:r>
      <w:r w:rsidR="001B1855" w:rsidRPr="006D04EE">
        <w:rPr>
          <w:rFonts w:ascii="Times New Roman" w:hAnsi="Times New Roman" w:cs="Times New Roman"/>
          <w:sz w:val="22"/>
          <w:szCs w:val="22"/>
        </w:rPr>
        <w:t xml:space="preserve">liečbu </w:t>
      </w:r>
      <w:r w:rsidRPr="006D04EE">
        <w:rPr>
          <w:rFonts w:ascii="Times New Roman" w:hAnsi="Times New Roman" w:cs="Times New Roman"/>
          <w:sz w:val="22"/>
          <w:szCs w:val="22"/>
        </w:rPr>
        <w:t>vírusov</w:t>
      </w:r>
      <w:r w:rsidR="001B1855" w:rsidRPr="006D04EE">
        <w:rPr>
          <w:rFonts w:ascii="Times New Roman" w:hAnsi="Times New Roman" w:cs="Times New Roman"/>
          <w:sz w:val="22"/>
          <w:szCs w:val="22"/>
        </w:rPr>
        <w:t>ých</w:t>
      </w:r>
      <w:r w:rsidRPr="006D04EE">
        <w:rPr>
          <w:rFonts w:ascii="Times New Roman" w:hAnsi="Times New Roman" w:cs="Times New Roman"/>
          <w:sz w:val="22"/>
          <w:szCs w:val="22"/>
        </w:rPr>
        <w:t xml:space="preserve"> infekci</w:t>
      </w:r>
      <w:r w:rsidR="001B1855" w:rsidRPr="006D04EE">
        <w:rPr>
          <w:rFonts w:ascii="Times New Roman" w:hAnsi="Times New Roman" w:cs="Times New Roman"/>
          <w:sz w:val="22"/>
          <w:szCs w:val="22"/>
        </w:rPr>
        <w:t>í</w:t>
      </w:r>
    </w:p>
    <w:p w14:paraId="6D6C2815" w14:textId="77777777" w:rsidR="00DA1AD0" w:rsidRPr="006D04EE" w:rsidRDefault="00DA1AD0" w:rsidP="00B76007">
      <w:pPr>
        <w:numPr>
          <w:ilvl w:val="0"/>
          <w:numId w:val="15"/>
        </w:numPr>
        <w:tabs>
          <w:tab w:val="clear" w:pos="644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Aminoglykozidové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antibiotiká, používané na liečbu bakteriálnych infekcií</w:t>
      </w:r>
    </w:p>
    <w:p w14:paraId="694A9135" w14:textId="77777777" w:rsidR="003A369C" w:rsidRPr="006D04EE" w:rsidRDefault="003A369C" w:rsidP="00B76007">
      <w:pPr>
        <w:numPr>
          <w:ilvl w:val="0"/>
          <w:numId w:val="15"/>
        </w:numPr>
        <w:tabs>
          <w:tab w:val="clear" w:pos="644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Chlórpropamid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glibenklamid</w:t>
      </w:r>
      <w:proofErr w:type="spellEnd"/>
      <w:r w:rsidR="00DA1AD0" w:rsidRPr="006D04EE">
        <w:rPr>
          <w:rFonts w:ascii="Times New Roman" w:hAnsi="Times New Roman" w:cs="Times New Roman"/>
          <w:sz w:val="22"/>
          <w:szCs w:val="22"/>
        </w:rPr>
        <w:t>, používané</w:t>
      </w:r>
      <w:r w:rsidR="00E8337C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</w:rPr>
        <w:t xml:space="preserve">na </w:t>
      </w:r>
      <w:r w:rsidR="00DA1AD0" w:rsidRPr="006D04EE">
        <w:rPr>
          <w:rFonts w:ascii="Times New Roman" w:hAnsi="Times New Roman" w:cs="Times New Roman"/>
          <w:sz w:val="22"/>
          <w:szCs w:val="22"/>
        </w:rPr>
        <w:t xml:space="preserve">liečbu </w:t>
      </w:r>
      <w:r w:rsidRPr="006D04EE">
        <w:rPr>
          <w:rFonts w:ascii="Times New Roman" w:hAnsi="Times New Roman" w:cs="Times New Roman"/>
          <w:sz w:val="22"/>
          <w:szCs w:val="22"/>
        </w:rPr>
        <w:t>cukrovk</w:t>
      </w:r>
      <w:r w:rsidR="00DA1AD0" w:rsidRPr="006D04EE">
        <w:rPr>
          <w:rFonts w:ascii="Times New Roman" w:hAnsi="Times New Roman" w:cs="Times New Roman"/>
          <w:sz w:val="22"/>
          <w:szCs w:val="22"/>
        </w:rPr>
        <w:t>y</w:t>
      </w:r>
    </w:p>
    <w:p w14:paraId="6CB18787" w14:textId="77777777" w:rsidR="003A369C" w:rsidRPr="006D04EE" w:rsidRDefault="003A369C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1A927BF" w14:textId="77777777" w:rsidR="00013998" w:rsidRPr="006D04EE" w:rsidRDefault="00892948" w:rsidP="00B76007">
      <w:pPr>
        <w:pStyle w:val="Nadpis4"/>
        <w:tabs>
          <w:tab w:val="clear" w:pos="5103"/>
        </w:tabs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Vzájomné pôsobenie</w:t>
      </w:r>
      <w:r w:rsidR="00013998" w:rsidRPr="006D04EE">
        <w:rPr>
          <w:rFonts w:ascii="Times New Roman" w:hAnsi="Times New Roman" w:cs="Times New Roman"/>
          <w:b/>
          <w:sz w:val="22"/>
          <w:szCs w:val="22"/>
        </w:rPr>
        <w:t xml:space="preserve">, ktoré treba </w:t>
      </w:r>
      <w:r w:rsidRPr="006D04EE">
        <w:rPr>
          <w:rFonts w:ascii="Times New Roman" w:hAnsi="Times New Roman" w:cs="Times New Roman"/>
          <w:b/>
          <w:sz w:val="22"/>
          <w:szCs w:val="22"/>
        </w:rPr>
        <w:t>starostlivo zvážiť</w:t>
      </w:r>
      <w:r w:rsidR="00920069" w:rsidRPr="006D04EE">
        <w:rPr>
          <w:rFonts w:ascii="Times New Roman" w:hAnsi="Times New Roman" w:cs="Times New Roman"/>
          <w:b/>
          <w:sz w:val="22"/>
          <w:szCs w:val="22"/>
        </w:rPr>
        <w:t>:</w:t>
      </w:r>
    </w:p>
    <w:p w14:paraId="0166C533" w14:textId="77777777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Chinolónové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antibiotiká (napr.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ciprofloxac</w:t>
      </w:r>
      <w:r w:rsidR="00C55766" w:rsidRPr="006D04EE">
        <w:rPr>
          <w:rFonts w:ascii="Times New Roman" w:hAnsi="Times New Roman" w:cs="Times New Roman"/>
          <w:sz w:val="22"/>
          <w:szCs w:val="22"/>
        </w:rPr>
        <w:t>í</w:t>
      </w:r>
      <w:r w:rsidRPr="006D04EE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levofloxac</w:t>
      </w:r>
      <w:r w:rsidR="00C55766" w:rsidRPr="006D04EE">
        <w:rPr>
          <w:rFonts w:ascii="Times New Roman" w:hAnsi="Times New Roman" w:cs="Times New Roman"/>
          <w:sz w:val="22"/>
          <w:szCs w:val="22"/>
        </w:rPr>
        <w:t>í</w:t>
      </w:r>
      <w:r w:rsidRPr="006D04EE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>)</w:t>
      </w:r>
      <w:r w:rsidR="00C55766" w:rsidRPr="006D04EE">
        <w:rPr>
          <w:rFonts w:ascii="Times New Roman" w:hAnsi="Times New Roman" w:cs="Times New Roman"/>
          <w:sz w:val="22"/>
          <w:szCs w:val="22"/>
        </w:rPr>
        <w:t>, používané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 </w:t>
      </w:r>
      <w:r w:rsidR="00C55766" w:rsidRPr="006D04EE">
        <w:rPr>
          <w:rFonts w:ascii="Times New Roman" w:hAnsi="Times New Roman" w:cs="Times New Roman"/>
          <w:sz w:val="22"/>
          <w:szCs w:val="22"/>
        </w:rPr>
        <w:t xml:space="preserve">liečbu </w:t>
      </w:r>
      <w:r w:rsidRPr="006D04EE">
        <w:rPr>
          <w:rFonts w:ascii="Times New Roman" w:hAnsi="Times New Roman" w:cs="Times New Roman"/>
          <w:sz w:val="22"/>
          <w:szCs w:val="22"/>
        </w:rPr>
        <w:t>bakteriáln</w:t>
      </w:r>
      <w:r w:rsidR="00C55766" w:rsidRPr="006D04EE">
        <w:rPr>
          <w:rFonts w:ascii="Times New Roman" w:hAnsi="Times New Roman" w:cs="Times New Roman"/>
          <w:sz w:val="22"/>
          <w:szCs w:val="22"/>
        </w:rPr>
        <w:t>ych</w:t>
      </w:r>
      <w:r w:rsidRPr="006D04EE">
        <w:rPr>
          <w:rFonts w:ascii="Times New Roman" w:hAnsi="Times New Roman" w:cs="Times New Roman"/>
          <w:sz w:val="22"/>
          <w:szCs w:val="22"/>
        </w:rPr>
        <w:t xml:space="preserve"> infekci</w:t>
      </w:r>
      <w:r w:rsidR="00C55766" w:rsidRPr="006D04EE">
        <w:rPr>
          <w:rFonts w:ascii="Times New Roman" w:hAnsi="Times New Roman" w:cs="Times New Roman"/>
          <w:sz w:val="22"/>
          <w:szCs w:val="22"/>
        </w:rPr>
        <w:t>í</w:t>
      </w:r>
    </w:p>
    <w:p w14:paraId="5EA7DDEA" w14:textId="25DF32AA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Cyklosporín</w:t>
      </w:r>
      <w:proofErr w:type="spellEnd"/>
      <w:r w:rsidR="00234C58"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477818" w:rsidRPr="006D04EE">
        <w:rPr>
          <w:rFonts w:ascii="Times New Roman" w:hAnsi="Times New Roman" w:cs="Times New Roman"/>
          <w:sz w:val="22"/>
          <w:szCs w:val="22"/>
        </w:rPr>
        <w:t>lebo</w:t>
      </w:r>
      <w:r w:rsidR="00234C58" w:rsidRPr="006D04EE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takrolimus</w:t>
      </w:r>
      <w:proofErr w:type="spellEnd"/>
      <w:r w:rsidR="00477818" w:rsidRPr="006D04EE">
        <w:rPr>
          <w:rFonts w:ascii="Times New Roman" w:hAnsi="Times New Roman" w:cs="Times New Roman"/>
          <w:sz w:val="22"/>
          <w:szCs w:val="22"/>
        </w:rPr>
        <w:t>, používané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 liečbu ochorení </w:t>
      </w:r>
      <w:r w:rsidR="00477818" w:rsidRPr="006D04EE">
        <w:rPr>
          <w:rFonts w:ascii="Times New Roman" w:hAnsi="Times New Roman" w:cs="Times New Roman"/>
          <w:sz w:val="22"/>
          <w:szCs w:val="22"/>
        </w:rPr>
        <w:t xml:space="preserve">imunitného systému </w:t>
      </w:r>
      <w:r w:rsidRPr="006D04EE">
        <w:rPr>
          <w:rFonts w:ascii="Times New Roman" w:hAnsi="Times New Roman" w:cs="Times New Roman"/>
          <w:sz w:val="22"/>
          <w:szCs w:val="22"/>
        </w:rPr>
        <w:t>a pri transplantáci</w:t>
      </w:r>
      <w:r w:rsidR="00477818" w:rsidRPr="006D04EE">
        <w:rPr>
          <w:rFonts w:ascii="Times New Roman" w:hAnsi="Times New Roman" w:cs="Times New Roman"/>
          <w:sz w:val="22"/>
          <w:szCs w:val="22"/>
        </w:rPr>
        <w:t xml:space="preserve">i orgánov </w:t>
      </w:r>
    </w:p>
    <w:p w14:paraId="68F9302D" w14:textId="77777777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Streptokináza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 </w:t>
      </w:r>
      <w:r w:rsidR="009531F1" w:rsidRPr="006D04EE">
        <w:rPr>
          <w:rFonts w:ascii="Times New Roman" w:hAnsi="Times New Roman" w:cs="Times New Roman"/>
          <w:sz w:val="22"/>
          <w:szCs w:val="22"/>
        </w:rPr>
        <w:t>i</w:t>
      </w:r>
      <w:r w:rsidRPr="006D04EE">
        <w:rPr>
          <w:rFonts w:ascii="Times New Roman" w:hAnsi="Times New Roman" w:cs="Times New Roman"/>
          <w:sz w:val="22"/>
          <w:szCs w:val="22"/>
        </w:rPr>
        <w:t xml:space="preserve">né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trombolytiká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fibrínolytiká</w:t>
      </w:r>
      <w:proofErr w:type="spellEnd"/>
      <w:r w:rsidR="009531F1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9531F1" w:rsidRPr="006D04EE">
        <w:rPr>
          <w:rFonts w:ascii="Times New Roman" w:hAnsi="Times New Roman" w:cs="Times New Roman"/>
          <w:sz w:val="22"/>
          <w:szCs w:val="22"/>
        </w:rPr>
        <w:t xml:space="preserve">t.j. lieky používané na rozpad </w:t>
      </w:r>
      <w:r w:rsidRPr="006D04EE">
        <w:rPr>
          <w:rFonts w:ascii="Times New Roman" w:hAnsi="Times New Roman" w:cs="Times New Roman"/>
          <w:sz w:val="22"/>
          <w:szCs w:val="22"/>
        </w:rPr>
        <w:t>krvných zrazenín</w:t>
      </w:r>
      <w:r w:rsidR="009531F1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BA0F4E" w14:textId="77777777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Pr</w:t>
      </w:r>
      <w:r w:rsidR="00B03F5D" w:rsidRPr="006D04EE">
        <w:rPr>
          <w:rFonts w:ascii="Times New Roman" w:hAnsi="Times New Roman" w:cs="Times New Roman"/>
          <w:sz w:val="22"/>
          <w:szCs w:val="22"/>
        </w:rPr>
        <w:t>o</w:t>
      </w:r>
      <w:r w:rsidRPr="006D04EE">
        <w:rPr>
          <w:rFonts w:ascii="Times New Roman" w:hAnsi="Times New Roman" w:cs="Times New Roman"/>
          <w:sz w:val="22"/>
          <w:szCs w:val="22"/>
        </w:rPr>
        <w:t>benecid</w:t>
      </w:r>
      <w:proofErr w:type="spellEnd"/>
      <w:r w:rsidR="00632E11" w:rsidRPr="006D04EE">
        <w:rPr>
          <w:rFonts w:ascii="Times New Roman" w:hAnsi="Times New Roman" w:cs="Times New Roman"/>
          <w:sz w:val="22"/>
          <w:szCs w:val="22"/>
        </w:rPr>
        <w:t>, používaný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 liečbu dny</w:t>
      </w:r>
    </w:p>
    <w:p w14:paraId="0EE9FED4" w14:textId="628DC884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Digoxín</w:t>
      </w:r>
      <w:r w:rsidR="00632E11" w:rsidRPr="006D04EE">
        <w:rPr>
          <w:rFonts w:ascii="Times New Roman" w:hAnsi="Times New Roman" w:cs="Times New Roman"/>
          <w:sz w:val="22"/>
          <w:szCs w:val="22"/>
        </w:rPr>
        <w:t>, používaný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 </w:t>
      </w:r>
      <w:r w:rsidR="00632E11" w:rsidRPr="006D04EE">
        <w:rPr>
          <w:rFonts w:ascii="Times New Roman" w:hAnsi="Times New Roman" w:cs="Times New Roman"/>
          <w:sz w:val="22"/>
          <w:szCs w:val="22"/>
        </w:rPr>
        <w:t xml:space="preserve">liečbu </w:t>
      </w:r>
      <w:r w:rsidRPr="006D04EE">
        <w:rPr>
          <w:rFonts w:ascii="Times New Roman" w:hAnsi="Times New Roman" w:cs="Times New Roman"/>
          <w:sz w:val="22"/>
          <w:szCs w:val="22"/>
        </w:rPr>
        <w:t>chronické</w:t>
      </w:r>
      <w:r w:rsidR="00632E11" w:rsidRPr="006D04EE">
        <w:rPr>
          <w:rFonts w:ascii="Times New Roman" w:hAnsi="Times New Roman" w:cs="Times New Roman"/>
          <w:sz w:val="22"/>
          <w:szCs w:val="22"/>
        </w:rPr>
        <w:t>ho</w:t>
      </w:r>
      <w:r w:rsidRPr="006D04EE">
        <w:rPr>
          <w:rFonts w:ascii="Times New Roman" w:hAnsi="Times New Roman" w:cs="Times New Roman"/>
          <w:sz w:val="22"/>
          <w:szCs w:val="22"/>
        </w:rPr>
        <w:t xml:space="preserve"> zlyh</w:t>
      </w:r>
      <w:r w:rsidR="0034428B" w:rsidRPr="006D04EE">
        <w:rPr>
          <w:rFonts w:ascii="Times New Roman" w:hAnsi="Times New Roman" w:cs="Times New Roman"/>
          <w:sz w:val="22"/>
          <w:szCs w:val="22"/>
        </w:rPr>
        <w:t>ávania srdca</w:t>
      </w:r>
    </w:p>
    <w:p w14:paraId="41E1B62D" w14:textId="77777777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Mifeprist</w:t>
      </w:r>
      <w:r w:rsidR="00966EB4" w:rsidRPr="006D04EE">
        <w:rPr>
          <w:rFonts w:ascii="Times New Roman" w:hAnsi="Times New Roman" w:cs="Times New Roman"/>
          <w:sz w:val="22"/>
          <w:szCs w:val="22"/>
        </w:rPr>
        <w:t>ó</w:t>
      </w:r>
      <w:r w:rsidRPr="006D04EE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632E11" w:rsidRPr="006D04EE">
        <w:rPr>
          <w:rFonts w:ascii="Times New Roman" w:hAnsi="Times New Roman" w:cs="Times New Roman"/>
          <w:sz w:val="22"/>
          <w:szCs w:val="22"/>
        </w:rPr>
        <w:t>, používaný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ako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abortívum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(na ukončenie tehotenstva)</w:t>
      </w:r>
    </w:p>
    <w:p w14:paraId="0B16A7CE" w14:textId="77777777" w:rsidR="003A369C" w:rsidRPr="006D04EE" w:rsidRDefault="003A369C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Antidepresíva typu selektívnych inhibítorov spätného vychytávania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s</w:t>
      </w:r>
      <w:r w:rsidR="00966EB4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>rotonínu</w:t>
      </w:r>
      <w:proofErr w:type="spellEnd"/>
      <w:r w:rsidR="00632E11" w:rsidRPr="006D04EE">
        <w:rPr>
          <w:rFonts w:ascii="Times New Roman" w:hAnsi="Times New Roman" w:cs="Times New Roman"/>
          <w:sz w:val="22"/>
          <w:szCs w:val="22"/>
        </w:rPr>
        <w:t xml:space="preserve"> (SSRI)</w:t>
      </w:r>
    </w:p>
    <w:p w14:paraId="7F3039F0" w14:textId="74525D20" w:rsidR="003A369C" w:rsidRPr="006D04EE" w:rsidRDefault="00C91BC6" w:rsidP="00B76007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Antiagregačné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l</w:t>
      </w:r>
      <w:r w:rsidR="0034428B" w:rsidRPr="006D04EE">
        <w:rPr>
          <w:rFonts w:ascii="Times New Roman" w:hAnsi="Times New Roman" w:cs="Times New Roman"/>
          <w:sz w:val="22"/>
          <w:szCs w:val="22"/>
        </w:rPr>
        <w:t>iečivá</w:t>
      </w:r>
      <w:r w:rsidRPr="006D04EE">
        <w:rPr>
          <w:rFonts w:ascii="Times New Roman" w:hAnsi="Times New Roman" w:cs="Times New Roman"/>
          <w:sz w:val="22"/>
          <w:szCs w:val="22"/>
        </w:rPr>
        <w:t xml:space="preserve">, používané na zníženie </w:t>
      </w:r>
      <w:r w:rsidR="003A369C" w:rsidRPr="006D04EE">
        <w:rPr>
          <w:rFonts w:ascii="Times New Roman" w:hAnsi="Times New Roman" w:cs="Times New Roman"/>
          <w:sz w:val="22"/>
          <w:szCs w:val="22"/>
        </w:rPr>
        <w:t>zhlukovania krvných doštičiek a tvorby krvných zrazenín</w:t>
      </w:r>
    </w:p>
    <w:p w14:paraId="782B9D8D" w14:textId="77777777" w:rsidR="003A369C" w:rsidRPr="006D04EE" w:rsidRDefault="003A369C" w:rsidP="00B76007">
      <w:pPr>
        <w:pStyle w:val="Standard-Einzug2"/>
        <w:spacing w:after="0"/>
        <w:ind w:left="284"/>
        <w:rPr>
          <w:rFonts w:ascii="Times New Roman" w:hAnsi="Times New Roman" w:cs="Times New Roman"/>
          <w:sz w:val="22"/>
          <w:szCs w:val="22"/>
        </w:rPr>
      </w:pPr>
    </w:p>
    <w:p w14:paraId="3C4823AF" w14:textId="4D1CF52F" w:rsidR="003A369C" w:rsidRPr="006D04EE" w:rsidRDefault="003A369C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</w:t>
      </w:r>
      <w:r w:rsidR="00277CD1" w:rsidRPr="006D04EE">
        <w:rPr>
          <w:rFonts w:ascii="Times New Roman" w:hAnsi="Times New Roman" w:cs="Times New Roman"/>
          <w:sz w:val="22"/>
          <w:szCs w:val="22"/>
        </w:rPr>
        <w:t>máte akékoľvek pochybnosti o užívaní iných liekov s</w:t>
      </w:r>
      <w:r w:rsidR="00DC678F" w:rsidRPr="006D04EE">
        <w:rPr>
          <w:rFonts w:ascii="Times New Roman" w:hAnsi="Times New Roman" w:cs="Times New Roman"/>
          <w:sz w:val="22"/>
          <w:szCs w:val="22"/>
        </w:rPr>
        <w:t> 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</w:t>
      </w:r>
      <w:r w:rsidR="00536FBF" w:rsidRPr="006D04EE">
        <w:rPr>
          <w:rFonts w:ascii="Times New Roman" w:hAnsi="Times New Roman" w:cs="Times New Roman"/>
          <w:sz w:val="22"/>
          <w:szCs w:val="22"/>
        </w:rPr>
        <w:t>OM</w:t>
      </w:r>
      <w:r w:rsidR="00052EFD" w:rsidRPr="006D04EE">
        <w:rPr>
          <w:rFonts w:ascii="Times New Roman" w:hAnsi="Times New Roman" w:cs="Times New Roman"/>
          <w:sz w:val="22"/>
          <w:szCs w:val="22"/>
        </w:rPr>
        <w:t xml:space="preserve"> ADAMED</w:t>
      </w:r>
      <w:r w:rsidR="00277CD1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poraďte sa s</w:t>
      </w:r>
      <w:r w:rsidR="00277CD1" w:rsidRPr="006D04EE">
        <w:rPr>
          <w:rFonts w:ascii="Times New Roman" w:hAnsi="Times New Roman" w:cs="Times New Roman"/>
          <w:sz w:val="22"/>
          <w:szCs w:val="22"/>
        </w:rPr>
        <w:t>o svojím</w:t>
      </w:r>
      <w:r w:rsidRPr="006D04EE">
        <w:rPr>
          <w:rFonts w:ascii="Times New Roman" w:hAnsi="Times New Roman" w:cs="Times New Roman"/>
          <w:sz w:val="22"/>
          <w:szCs w:val="22"/>
        </w:rPr>
        <w:t> lekárom alebo lekárnikom.</w:t>
      </w:r>
    </w:p>
    <w:p w14:paraId="368DB4FC" w14:textId="77777777" w:rsidR="00F14AFD" w:rsidRPr="006D04EE" w:rsidRDefault="00F14AFD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</w:p>
    <w:p w14:paraId="7564FB2A" w14:textId="77777777" w:rsidR="00EC083F" w:rsidRPr="006D04EE" w:rsidRDefault="00EC083F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Tehotenstvo</w:t>
      </w:r>
      <w:r w:rsidR="001F12EB" w:rsidRPr="006D04E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06484" w:rsidRPr="006D04EE">
        <w:rPr>
          <w:rFonts w:ascii="Times New Roman" w:hAnsi="Times New Roman" w:cs="Times New Roman"/>
          <w:b/>
          <w:bCs/>
          <w:sz w:val="22"/>
          <w:szCs w:val="22"/>
        </w:rPr>
        <w:t>dojčenie</w:t>
      </w:r>
      <w:r w:rsidR="001F12EB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a plodnosť</w:t>
      </w:r>
    </w:p>
    <w:p w14:paraId="3E046F5F" w14:textId="3311384F" w:rsidR="00EC083F" w:rsidRPr="006D04EE" w:rsidRDefault="00052EFD" w:rsidP="000A0802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6956BC" w:rsidRPr="006D04EE">
        <w:rPr>
          <w:rFonts w:ascii="Times New Roman" w:hAnsi="Times New Roman" w:cs="Times New Roman"/>
          <w:sz w:val="22"/>
          <w:szCs w:val="22"/>
        </w:rPr>
        <w:t xml:space="preserve"> vám nesmie byť podaný </w:t>
      </w:r>
      <w:r w:rsidR="00EC083F" w:rsidRPr="006D04EE">
        <w:rPr>
          <w:rFonts w:ascii="Times New Roman" w:hAnsi="Times New Roman" w:cs="Times New Roman"/>
          <w:sz w:val="22"/>
          <w:szCs w:val="22"/>
        </w:rPr>
        <w:t>počas</w:t>
      </w:r>
      <w:r w:rsidR="000525E8" w:rsidRPr="006D04EE">
        <w:rPr>
          <w:rFonts w:ascii="Times New Roman" w:hAnsi="Times New Roman" w:cs="Times New Roman"/>
          <w:sz w:val="22"/>
          <w:szCs w:val="22"/>
        </w:rPr>
        <w:t xml:space="preserve"> posledn</w:t>
      </w:r>
      <w:r w:rsidR="00966EB4" w:rsidRPr="006D04EE">
        <w:rPr>
          <w:rFonts w:ascii="Times New Roman" w:hAnsi="Times New Roman" w:cs="Times New Roman"/>
          <w:sz w:val="22"/>
          <w:szCs w:val="22"/>
        </w:rPr>
        <w:t>ých troch mesiacov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 tehotenstva alebo ak dojčíte.</w:t>
      </w:r>
      <w:r w:rsidR="006956BC" w:rsidRPr="006D04EE">
        <w:rPr>
          <w:rFonts w:ascii="Times New Roman" w:hAnsi="Times New Roman" w:cs="Times New Roman"/>
          <w:sz w:val="22"/>
          <w:szCs w:val="22"/>
        </w:rPr>
        <w:t xml:space="preserve"> Požiadajte lekára o radu.</w:t>
      </w:r>
    </w:p>
    <w:p w14:paraId="001F9D47" w14:textId="76B5430B" w:rsidR="004E5AC5" w:rsidRPr="00D13271" w:rsidRDefault="005759D4" w:rsidP="000A0802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ste tehotná, ak si myslíte, že ste tehotná alebo ak plánujete otehotnieť, poraďte sa so svojím lekárom </w:t>
      </w:r>
      <w:r w:rsidRPr="00D13271">
        <w:rPr>
          <w:rFonts w:ascii="Times New Roman" w:hAnsi="Times New Roman" w:cs="Times New Roman"/>
          <w:sz w:val="22"/>
          <w:szCs w:val="22"/>
        </w:rPr>
        <w:t>alebo lekárnikom predtým, ako začnete používať tento liek</w:t>
      </w:r>
      <w:r w:rsidR="00DF1E43" w:rsidRPr="00D13271">
        <w:rPr>
          <w:rFonts w:ascii="Times New Roman" w:hAnsi="Times New Roman" w:cs="Times New Roman"/>
          <w:sz w:val="22"/>
          <w:szCs w:val="22"/>
        </w:rPr>
        <w:t>, pretože nemusí byť pre vás vhodný</w:t>
      </w:r>
      <w:r w:rsidRPr="00D13271">
        <w:rPr>
          <w:rFonts w:ascii="Times New Roman" w:hAnsi="Times New Roman" w:cs="Times New Roman"/>
          <w:sz w:val="22"/>
          <w:szCs w:val="22"/>
        </w:rPr>
        <w:t>.</w:t>
      </w:r>
      <w:r w:rsidR="004E5AC5" w:rsidRPr="00D13271">
        <w:rPr>
          <w:rFonts w:ascii="Times New Roman" w:hAnsi="Times New Roman" w:cs="Times New Roman"/>
          <w:sz w:val="22"/>
          <w:szCs w:val="22"/>
        </w:rPr>
        <w:t xml:space="preserve"> </w:t>
      </w:r>
      <w:r w:rsidR="000525E8" w:rsidRPr="00D13271">
        <w:rPr>
          <w:rFonts w:ascii="Times New Roman" w:hAnsi="Times New Roman" w:cs="Times New Roman"/>
          <w:sz w:val="22"/>
          <w:szCs w:val="22"/>
        </w:rPr>
        <w:t>Liečb</w:t>
      </w:r>
      <w:r w:rsidR="00DF1E43" w:rsidRPr="00D13271">
        <w:rPr>
          <w:rFonts w:ascii="Times New Roman" w:hAnsi="Times New Roman" w:cs="Times New Roman"/>
          <w:sz w:val="22"/>
          <w:szCs w:val="22"/>
        </w:rPr>
        <w:t>e</w:t>
      </w:r>
      <w:r w:rsidR="000525E8" w:rsidRPr="00D13271">
        <w:rPr>
          <w:rFonts w:ascii="Times New Roman" w:hAnsi="Times New Roman" w:cs="Times New Roman"/>
          <w:sz w:val="22"/>
          <w:szCs w:val="22"/>
        </w:rPr>
        <w:t xml:space="preserve"> kedykoľvek v tehotenstve </w:t>
      </w:r>
      <w:r w:rsidR="00D30200" w:rsidRPr="00D13271">
        <w:rPr>
          <w:rFonts w:ascii="Times New Roman" w:hAnsi="Times New Roman" w:cs="Times New Roman"/>
          <w:sz w:val="22"/>
          <w:szCs w:val="22"/>
        </w:rPr>
        <w:t>je potrebné sa vyhnúť a</w:t>
      </w:r>
      <w:r w:rsidR="000525E8" w:rsidRPr="00D13271">
        <w:rPr>
          <w:rFonts w:ascii="Times New Roman" w:hAnsi="Times New Roman" w:cs="Times New Roman"/>
          <w:sz w:val="22"/>
          <w:szCs w:val="22"/>
        </w:rPr>
        <w:t xml:space="preserve"> mala </w:t>
      </w:r>
      <w:r w:rsidR="00D30200" w:rsidRPr="00D13271">
        <w:rPr>
          <w:rFonts w:ascii="Times New Roman" w:hAnsi="Times New Roman" w:cs="Times New Roman"/>
          <w:sz w:val="22"/>
          <w:szCs w:val="22"/>
        </w:rPr>
        <w:t xml:space="preserve">by </w:t>
      </w:r>
      <w:r w:rsidR="000525E8" w:rsidRPr="00D13271">
        <w:rPr>
          <w:rFonts w:ascii="Times New Roman" w:hAnsi="Times New Roman" w:cs="Times New Roman"/>
          <w:sz w:val="22"/>
          <w:szCs w:val="22"/>
        </w:rPr>
        <w:t>prebiehať iba podľa pokynov lekára.</w:t>
      </w:r>
      <w:r w:rsidR="004E5AC5" w:rsidRPr="00D132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3A61E2" w14:textId="7EB4CB66" w:rsidR="004E5AC5" w:rsidRPr="006D04EE" w:rsidRDefault="00D30200" w:rsidP="000A0802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D13271">
        <w:rPr>
          <w:rFonts w:ascii="Times New Roman" w:hAnsi="Times New Roman" w:cs="Times New Roman"/>
          <w:sz w:val="22"/>
          <w:szCs w:val="22"/>
        </w:rPr>
        <w:t>Pou</w:t>
      </w:r>
      <w:r w:rsidR="000525E8" w:rsidRPr="00D13271">
        <w:rPr>
          <w:rFonts w:ascii="Times New Roman" w:hAnsi="Times New Roman" w:cs="Times New Roman"/>
          <w:sz w:val="22"/>
          <w:szCs w:val="22"/>
        </w:rPr>
        <w:t>ž</w:t>
      </w:r>
      <w:r w:rsidRPr="00D13271">
        <w:rPr>
          <w:rFonts w:ascii="Times New Roman" w:hAnsi="Times New Roman" w:cs="Times New Roman"/>
          <w:sz w:val="22"/>
          <w:szCs w:val="22"/>
        </w:rPr>
        <w:t>itie</w:t>
      </w:r>
      <w:r w:rsidR="000525E8" w:rsidRPr="00D13271">
        <w:rPr>
          <w:rFonts w:ascii="Times New Roman" w:hAnsi="Times New Roman" w:cs="Times New Roman"/>
          <w:sz w:val="22"/>
          <w:szCs w:val="22"/>
        </w:rPr>
        <w:t xml:space="preserve"> </w:t>
      </w:r>
      <w:r w:rsidR="00052EFD" w:rsidRPr="00D13271">
        <w:rPr>
          <w:rFonts w:ascii="Times New Roman" w:hAnsi="Times New Roman" w:cs="Times New Roman"/>
          <w:sz w:val="22"/>
          <w:szCs w:val="22"/>
        </w:rPr>
        <w:t>DEXKETOPROFEN</w:t>
      </w:r>
      <w:r w:rsidR="004E5AC5" w:rsidRPr="00D13271">
        <w:rPr>
          <w:rFonts w:ascii="Times New Roman" w:hAnsi="Times New Roman" w:cs="Times New Roman"/>
          <w:sz w:val="22"/>
          <w:szCs w:val="22"/>
        </w:rPr>
        <w:t>U</w:t>
      </w:r>
      <w:r w:rsidR="00052EFD" w:rsidRPr="00D13271">
        <w:rPr>
          <w:rFonts w:ascii="Times New Roman" w:hAnsi="Times New Roman" w:cs="Times New Roman"/>
          <w:sz w:val="22"/>
          <w:szCs w:val="22"/>
        </w:rPr>
        <w:t xml:space="preserve"> ADAMED</w:t>
      </w:r>
      <w:r w:rsidR="000525E8" w:rsidRPr="00D13271">
        <w:rPr>
          <w:rFonts w:ascii="Times New Roman" w:hAnsi="Times New Roman" w:cs="Times New Roman"/>
          <w:sz w:val="22"/>
          <w:szCs w:val="22"/>
        </w:rPr>
        <w:t xml:space="preserve"> sa neodporúča </w:t>
      </w:r>
      <w:r w:rsidR="004E5AC5" w:rsidRPr="00D13271">
        <w:rPr>
          <w:rFonts w:ascii="Times New Roman" w:hAnsi="Times New Roman" w:cs="Times New Roman"/>
          <w:sz w:val="22"/>
          <w:szCs w:val="22"/>
        </w:rPr>
        <w:t xml:space="preserve">a malo by sa mu vyhnúť </w:t>
      </w:r>
      <w:r w:rsidR="000525E8" w:rsidRPr="00D13271">
        <w:rPr>
          <w:rFonts w:ascii="Times New Roman" w:hAnsi="Times New Roman" w:cs="Times New Roman"/>
          <w:sz w:val="22"/>
          <w:szCs w:val="22"/>
        </w:rPr>
        <w:t>pri pokuse otehotnieť alebo</w:t>
      </w:r>
      <w:r w:rsidR="000525E8" w:rsidRPr="006D04EE">
        <w:rPr>
          <w:rFonts w:ascii="Times New Roman" w:hAnsi="Times New Roman" w:cs="Times New Roman"/>
          <w:sz w:val="22"/>
          <w:szCs w:val="22"/>
        </w:rPr>
        <w:t xml:space="preserve"> v priebehu vyšetrovania neplodnosti.</w:t>
      </w:r>
    </w:p>
    <w:p w14:paraId="1630995F" w14:textId="77777777" w:rsidR="00DF1E43" w:rsidRPr="006D04EE" w:rsidRDefault="00DF1E43" w:rsidP="00221724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F262576" w14:textId="77777777" w:rsidR="00EC083F" w:rsidRPr="006D04EE" w:rsidRDefault="00EC083F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Vedenie vozid</w:t>
      </w:r>
      <w:r w:rsidR="005A0CBE" w:rsidRPr="006D04EE">
        <w:rPr>
          <w:rFonts w:ascii="Times New Roman" w:hAnsi="Times New Roman" w:cs="Times New Roman"/>
          <w:b/>
          <w:bCs/>
          <w:sz w:val="22"/>
          <w:szCs w:val="22"/>
        </w:rPr>
        <w:t>ie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l a obsluha strojov</w:t>
      </w:r>
    </w:p>
    <w:p w14:paraId="257809D1" w14:textId="66DE3212" w:rsidR="00EC083F" w:rsidRPr="006D04EE" w:rsidRDefault="00052EFD" w:rsidP="00B76007">
      <w:pPr>
        <w:numPr>
          <w:ilvl w:val="12"/>
          <w:numId w:val="0"/>
        </w:numPr>
        <w:spacing w:after="0"/>
        <w:ind w:right="-29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EC083F" w:rsidRPr="006D04E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EC083F" w:rsidRPr="006D04EE">
        <w:rPr>
          <w:rFonts w:ascii="Times New Roman" w:hAnsi="Times New Roman" w:cs="Times New Roman"/>
          <w:sz w:val="22"/>
          <w:szCs w:val="22"/>
        </w:rPr>
        <w:t>môže mierne ovplyvniť vašu schopnosť viesť vozidl</w:t>
      </w:r>
      <w:r w:rsidR="00FB2165" w:rsidRPr="006D04EE">
        <w:rPr>
          <w:rFonts w:ascii="Times New Roman" w:hAnsi="Times New Roman" w:cs="Times New Roman"/>
          <w:sz w:val="22"/>
          <w:szCs w:val="22"/>
        </w:rPr>
        <w:t>á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 a obsluhovať stroje</w:t>
      </w:r>
      <w:r w:rsidR="00234C58" w:rsidRPr="006D04EE">
        <w:rPr>
          <w:rFonts w:ascii="Times New Roman" w:hAnsi="Times New Roman" w:cs="Times New Roman"/>
          <w:sz w:val="22"/>
          <w:szCs w:val="22"/>
        </w:rPr>
        <w:t>,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CB5B49" w:rsidRPr="006D04EE">
        <w:rPr>
          <w:rFonts w:ascii="Times New Roman" w:hAnsi="Times New Roman" w:cs="Times New Roman"/>
          <w:sz w:val="22"/>
          <w:szCs w:val="22"/>
        </w:rPr>
        <w:t>vzhľadom na možnosť výskytu vedľajších účinkov liečby ako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 závraty a</w:t>
      </w:r>
      <w:r w:rsidR="00CB5B49" w:rsidRPr="006D04EE">
        <w:rPr>
          <w:rFonts w:ascii="Times New Roman" w:hAnsi="Times New Roman" w:cs="Times New Roman"/>
          <w:sz w:val="22"/>
          <w:szCs w:val="22"/>
        </w:rPr>
        <w:t>lebo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 ospalosť. Ak </w:t>
      </w:r>
      <w:r w:rsidR="007C0668" w:rsidRPr="006D04EE">
        <w:rPr>
          <w:rFonts w:ascii="Times New Roman" w:hAnsi="Times New Roman" w:cs="Times New Roman"/>
          <w:color w:val="000000"/>
          <w:sz w:val="22"/>
          <w:szCs w:val="22"/>
        </w:rPr>
        <w:lastRenderedPageBreak/>
        <w:t>spozorujete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 takéto účinky, </w:t>
      </w:r>
      <w:r w:rsidR="007C0668" w:rsidRPr="006D04EE">
        <w:rPr>
          <w:rFonts w:ascii="Times New Roman" w:hAnsi="Times New Roman" w:cs="Times New Roman"/>
          <w:color w:val="000000"/>
          <w:sz w:val="22"/>
          <w:szCs w:val="22"/>
        </w:rPr>
        <w:t>neveďte vozidlo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7C0668" w:rsidRPr="006D04EE">
        <w:rPr>
          <w:rFonts w:ascii="Times New Roman" w:hAnsi="Times New Roman" w:cs="Times New Roman"/>
          <w:sz w:val="22"/>
          <w:szCs w:val="22"/>
        </w:rPr>
        <w:t>lebo</w:t>
      </w:r>
      <w:r w:rsidR="00EC083F" w:rsidRPr="006D04EE">
        <w:rPr>
          <w:rFonts w:ascii="Times New Roman" w:hAnsi="Times New Roman" w:cs="Times New Roman"/>
          <w:sz w:val="22"/>
          <w:szCs w:val="22"/>
        </w:rPr>
        <w:t xml:space="preserve"> neobsluhujte stroje, kým príznaky </w:t>
      </w:r>
      <w:r w:rsidR="007C0668" w:rsidRPr="006D04EE">
        <w:rPr>
          <w:rFonts w:ascii="Times New Roman" w:hAnsi="Times New Roman" w:cs="Times New Roman"/>
          <w:color w:val="000000"/>
          <w:sz w:val="22"/>
          <w:szCs w:val="22"/>
        </w:rPr>
        <w:t>nevymiznú</w:t>
      </w:r>
      <w:r w:rsidR="00EC083F" w:rsidRPr="006D04EE">
        <w:rPr>
          <w:rFonts w:ascii="Times New Roman" w:hAnsi="Times New Roman" w:cs="Times New Roman"/>
          <w:sz w:val="22"/>
          <w:szCs w:val="22"/>
        </w:rPr>
        <w:t>. Poraďte sa s</w:t>
      </w:r>
      <w:r w:rsidR="00234C58" w:rsidRPr="006D04EE">
        <w:rPr>
          <w:rFonts w:ascii="Times New Roman" w:hAnsi="Times New Roman" w:cs="Times New Roman"/>
          <w:sz w:val="22"/>
          <w:szCs w:val="22"/>
        </w:rPr>
        <w:t>o svojím</w:t>
      </w:r>
      <w:r w:rsidR="00EC083F" w:rsidRPr="006D04EE">
        <w:rPr>
          <w:rFonts w:ascii="Times New Roman" w:hAnsi="Times New Roman" w:cs="Times New Roman"/>
          <w:sz w:val="22"/>
          <w:szCs w:val="22"/>
        </w:rPr>
        <w:t> lekárom.</w:t>
      </w:r>
    </w:p>
    <w:p w14:paraId="091D6AC6" w14:textId="77777777" w:rsidR="00EC083F" w:rsidRPr="006D04EE" w:rsidRDefault="00EC083F" w:rsidP="00B76007">
      <w:pPr>
        <w:pStyle w:val="Vchoz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895EB39" w14:textId="7533BC26" w:rsidR="00EC083F" w:rsidRPr="006D04EE" w:rsidRDefault="00052EFD" w:rsidP="00B76007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  <w:lang w:val="sk-SK"/>
        </w:rPr>
        <w:t>DEXKETOPROFEN ADAMED</w:t>
      </w:r>
      <w:r w:rsidR="00FA1852" w:rsidRPr="006D04E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obsahuje etanol</w:t>
      </w:r>
      <w:r w:rsidR="00586B1A" w:rsidRPr="006D04E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sodík</w:t>
      </w:r>
    </w:p>
    <w:p w14:paraId="3A6DB383" w14:textId="2F13AE10" w:rsidR="00FE7E5D" w:rsidRPr="006D04EE" w:rsidRDefault="00EC083F" w:rsidP="000A0802">
      <w:pPr>
        <w:pStyle w:val="Vchoz"/>
        <w:tabs>
          <w:tab w:val="left" w:pos="7938"/>
        </w:tabs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Každá ampulka </w:t>
      </w:r>
      <w:r w:rsidR="00052EFD" w:rsidRPr="006D04EE">
        <w:rPr>
          <w:rFonts w:ascii="Times New Roman" w:hAnsi="Times New Roman" w:cs="Times New Roman"/>
          <w:sz w:val="22"/>
          <w:szCs w:val="22"/>
          <w:lang w:val="sk-SK"/>
        </w:rPr>
        <w:t>DEXKETOPROFEN</w:t>
      </w:r>
      <w:r w:rsidR="008724D1" w:rsidRPr="006D04EE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052EFD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ADAMED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obsahuje 200 mg etanolu, </w:t>
      </w:r>
      <w:r w:rsidR="00234C58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čo </w:t>
      </w:r>
      <w:r w:rsidR="00AF2D32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zodpovedá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5 ml piva alebo 2,08</w:t>
      </w:r>
      <w:r w:rsidR="00AB390E" w:rsidRPr="006D04E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ml vína</w:t>
      </w:r>
      <w:r w:rsidR="005B1138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E7E5D" w:rsidRPr="006D04EE">
        <w:rPr>
          <w:rFonts w:ascii="Times New Roman" w:hAnsi="Times New Roman" w:cs="Times New Roman"/>
          <w:sz w:val="22"/>
          <w:szCs w:val="22"/>
          <w:lang w:val="sk-SK"/>
        </w:rPr>
        <w:t>na dávku</w:t>
      </w:r>
      <w:r w:rsidR="00E84D2D" w:rsidRPr="006D04EE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9A76E0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84D2D" w:rsidRPr="006D04EE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="00234C58" w:rsidRPr="006D04EE">
        <w:rPr>
          <w:rFonts w:ascii="Times New Roman" w:hAnsi="Times New Roman" w:cs="Times New Roman"/>
          <w:sz w:val="22"/>
          <w:szCs w:val="22"/>
          <w:lang w:val="sk-SK"/>
        </w:rPr>
        <w:t>kodliv</w:t>
      </w:r>
      <w:r w:rsidR="00FE7E5D" w:rsidRPr="006D04EE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pre </w:t>
      </w:r>
      <w:r w:rsidR="00FE7E5D" w:rsidRPr="006D04EE">
        <w:rPr>
          <w:rFonts w:ascii="Times New Roman" w:hAnsi="Times New Roman" w:cs="Times New Roman"/>
          <w:sz w:val="22"/>
          <w:szCs w:val="22"/>
          <w:lang w:val="sk-SK"/>
        </w:rPr>
        <w:t>tých, ktorí</w:t>
      </w:r>
      <w:r w:rsidR="00E84D2D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trpia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alkoholi</w:t>
      </w:r>
      <w:r w:rsidR="00E84D2D" w:rsidRPr="006D04EE">
        <w:rPr>
          <w:rFonts w:ascii="Times New Roman" w:hAnsi="Times New Roman" w:cs="Times New Roman"/>
          <w:sz w:val="22"/>
          <w:szCs w:val="22"/>
          <w:lang w:val="sk-SK"/>
        </w:rPr>
        <w:t>zmom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1D8C7F36" w14:textId="77777777" w:rsidR="00EC083F" w:rsidRPr="006D04EE" w:rsidRDefault="00FE7E5D" w:rsidP="00B76007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Musí sa </w:t>
      </w:r>
      <w:r w:rsidR="00EC083F" w:rsidRPr="006D04EE">
        <w:rPr>
          <w:rFonts w:ascii="Times New Roman" w:hAnsi="Times New Roman" w:cs="Times New Roman"/>
          <w:sz w:val="22"/>
          <w:szCs w:val="22"/>
          <w:lang w:val="sk-SK"/>
        </w:rPr>
        <w:t>vziať do úvahy u 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dojčiacich a </w:t>
      </w:r>
      <w:r w:rsidR="00EC083F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tehotných žien, detí a vysoko rizikových skupín </w:t>
      </w:r>
      <w:r w:rsidR="0030087B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ako sú </w:t>
      </w:r>
      <w:r w:rsidR="00EC083F" w:rsidRPr="006D04EE">
        <w:rPr>
          <w:rFonts w:ascii="Times New Roman" w:hAnsi="Times New Roman" w:cs="Times New Roman"/>
          <w:sz w:val="22"/>
          <w:szCs w:val="22"/>
          <w:lang w:val="sk-SK"/>
        </w:rPr>
        <w:t>pacient</w:t>
      </w:r>
      <w:r w:rsidR="0030087B" w:rsidRPr="006D04E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EC083F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 poruchou funkcie </w:t>
      </w:r>
      <w:r w:rsidR="00EC083F" w:rsidRPr="006D04EE">
        <w:rPr>
          <w:rFonts w:ascii="Times New Roman" w:hAnsi="Times New Roman" w:cs="Times New Roman"/>
          <w:sz w:val="22"/>
          <w:szCs w:val="22"/>
          <w:lang w:val="sk-SK"/>
        </w:rPr>
        <w:t>pečene alebo epilepsiou.</w:t>
      </w:r>
    </w:p>
    <w:p w14:paraId="31F8ED32" w14:textId="77777777" w:rsidR="00EC083F" w:rsidRPr="006D04EE" w:rsidRDefault="00EC083F" w:rsidP="00B76007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>Tento liek obsahuje menej ako 1 mmol sodíka (23 mg) v jednej dávke</w:t>
      </w:r>
      <w:r w:rsidR="005B1138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, t.j. v podstate </w:t>
      </w:r>
      <w:r w:rsidR="009330DC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zanedbateľné množstvo </w:t>
      </w:r>
      <w:r w:rsidR="005B1138" w:rsidRPr="006D04EE">
        <w:rPr>
          <w:rFonts w:ascii="Times New Roman" w:hAnsi="Times New Roman" w:cs="Times New Roman"/>
          <w:sz w:val="22"/>
          <w:szCs w:val="22"/>
          <w:lang w:val="sk-SK"/>
        </w:rPr>
        <w:t>sodíka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5B061F2" w14:textId="77777777" w:rsidR="00234C58" w:rsidRPr="006D04EE" w:rsidRDefault="00234C58" w:rsidP="009A76E0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AAA3F07" w14:textId="01FF0456" w:rsidR="009A76E0" w:rsidRPr="006D04EE" w:rsidRDefault="009A76E0" w:rsidP="009A76E0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Pomocné látky (ďalšie zložky tohto lieku) môžu zriedkavo </w:t>
      </w:r>
      <w:r w:rsidR="00AD31E6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vyvolať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závažné reakcie z precitlivenosti (alergické reakcie) a</w:t>
      </w:r>
      <w:r w:rsidR="00AD31E6" w:rsidRPr="006D04E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bronchospazmus</w:t>
      </w:r>
      <w:r w:rsidR="00AD31E6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(kŕč svalstva priedušiek)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040DFA4" w14:textId="77777777" w:rsidR="000B7C38" w:rsidRPr="006D04EE" w:rsidRDefault="000B7C38" w:rsidP="009A76E0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DEE4DEA" w14:textId="77777777" w:rsidR="00872E39" w:rsidRPr="006D04EE" w:rsidRDefault="00872E39" w:rsidP="009A76E0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3D03FDD" w14:textId="13955EA2" w:rsidR="00AF0ACC" w:rsidRPr="006D04EE" w:rsidRDefault="003F0A7A" w:rsidP="00B76007">
      <w:pPr>
        <w:pStyle w:val="Nadpis2"/>
        <w:tabs>
          <w:tab w:val="left" w:pos="6379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3.</w:t>
      </w:r>
      <w:r w:rsidR="0069477C" w:rsidRPr="006D04EE">
        <w:rPr>
          <w:rFonts w:ascii="Times New Roman" w:hAnsi="Times New Roman" w:cs="Times New Roman"/>
          <w:sz w:val="22"/>
          <w:szCs w:val="22"/>
        </w:rPr>
        <w:tab/>
      </w:r>
      <w:r w:rsidR="0069477C" w:rsidRPr="006D04EE">
        <w:rPr>
          <w:rFonts w:ascii="Times New Roman" w:hAnsi="Times New Roman" w:cs="Times New Roman"/>
          <w:caps w:val="0"/>
          <w:sz w:val="22"/>
          <w:szCs w:val="22"/>
        </w:rPr>
        <w:t xml:space="preserve">Ako </w:t>
      </w:r>
      <w:r w:rsidR="00D33C1F" w:rsidRPr="006D04EE">
        <w:rPr>
          <w:rFonts w:ascii="Times New Roman" w:hAnsi="Times New Roman" w:cs="Times New Roman"/>
          <w:caps w:val="0"/>
          <w:sz w:val="22"/>
          <w:szCs w:val="22"/>
        </w:rPr>
        <w:t>vám bude podaný</w:t>
      </w:r>
      <w:r w:rsidR="00FF0135" w:rsidRPr="006D04EE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r w:rsidR="00052EFD" w:rsidRPr="006D04EE">
        <w:rPr>
          <w:rFonts w:ascii="Times New Roman" w:hAnsi="Times New Roman" w:cs="Times New Roman"/>
          <w:caps w:val="0"/>
          <w:sz w:val="22"/>
          <w:szCs w:val="22"/>
        </w:rPr>
        <w:t>DEXKETOPROFEN ADAMED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2EDE58" w14:textId="77777777" w:rsidR="0069012D" w:rsidRPr="006D04EE" w:rsidRDefault="0069012D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C14D51F" w14:textId="645C21AD" w:rsidR="0034478E" w:rsidRPr="006D04EE" w:rsidRDefault="00E64E3D" w:rsidP="00B7600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Tento liek vám po</w:t>
      </w:r>
      <w:r w:rsidR="00160849" w:rsidRPr="006D04EE">
        <w:rPr>
          <w:rFonts w:ascii="Times New Roman" w:hAnsi="Times New Roman" w:cs="Times New Roman"/>
          <w:sz w:val="22"/>
          <w:szCs w:val="22"/>
        </w:rPr>
        <w:t>dá</w:t>
      </w:r>
      <w:r w:rsidRPr="006D04EE">
        <w:rPr>
          <w:rFonts w:ascii="Times New Roman" w:hAnsi="Times New Roman" w:cs="Times New Roman"/>
          <w:sz w:val="22"/>
          <w:szCs w:val="22"/>
        </w:rPr>
        <w:t xml:space="preserve"> váš lekár alebo zdravotná sestra ako injekciu do svalu (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>) alebo do žily (intravenózne).</w:t>
      </w:r>
    </w:p>
    <w:p w14:paraId="2640E98B" w14:textId="77777777" w:rsidR="00E64E3D" w:rsidRPr="006D04EE" w:rsidRDefault="00E64E3D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34C46D3" w14:textId="3A2FF4A2" w:rsidR="0034478E" w:rsidRPr="00D13271" w:rsidRDefault="00E64E3D" w:rsidP="00B7600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Váš lekár vám povie </w:t>
      </w:r>
      <w:r w:rsidR="00E950A8" w:rsidRPr="006D04EE">
        <w:rPr>
          <w:rFonts w:ascii="Times New Roman" w:hAnsi="Times New Roman" w:cs="Times New Roman"/>
          <w:sz w:val="22"/>
          <w:szCs w:val="22"/>
        </w:rPr>
        <w:t xml:space="preserve">akú </w:t>
      </w:r>
      <w:r w:rsidRPr="006D04EE">
        <w:rPr>
          <w:rFonts w:ascii="Times New Roman" w:hAnsi="Times New Roman" w:cs="Times New Roman"/>
          <w:sz w:val="22"/>
          <w:szCs w:val="22"/>
        </w:rPr>
        <w:t>d</w:t>
      </w:r>
      <w:r w:rsidR="0034478E" w:rsidRPr="006D04EE">
        <w:rPr>
          <w:rFonts w:ascii="Times New Roman" w:hAnsi="Times New Roman" w:cs="Times New Roman"/>
          <w:sz w:val="22"/>
          <w:szCs w:val="22"/>
        </w:rPr>
        <w:t>ávk</w:t>
      </w:r>
      <w:r w:rsidRPr="006D04EE">
        <w:rPr>
          <w:rFonts w:ascii="Times New Roman" w:hAnsi="Times New Roman" w:cs="Times New Roman"/>
          <w:sz w:val="22"/>
          <w:szCs w:val="22"/>
        </w:rPr>
        <w:t>u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8724D1" w:rsidRPr="006D04EE">
        <w:rPr>
          <w:rFonts w:ascii="Times New Roman" w:hAnsi="Times New Roman" w:cs="Times New Roman"/>
          <w:sz w:val="22"/>
          <w:szCs w:val="22"/>
        </w:rPr>
        <w:t>DEXKETOPROFENU ADAMED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 potrebujete </w:t>
      </w:r>
      <w:r w:rsidR="00E950A8" w:rsidRPr="006D04EE">
        <w:rPr>
          <w:rFonts w:ascii="Times New Roman" w:hAnsi="Times New Roman" w:cs="Times New Roman"/>
          <w:sz w:val="22"/>
          <w:szCs w:val="22"/>
        </w:rPr>
        <w:t xml:space="preserve">podľa 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typu, </w:t>
      </w:r>
      <w:r w:rsidR="008F3977" w:rsidRPr="006D04EE">
        <w:rPr>
          <w:rFonts w:ascii="Times New Roman" w:hAnsi="Times New Roman" w:cs="Times New Roman"/>
          <w:sz w:val="22"/>
          <w:szCs w:val="22"/>
        </w:rPr>
        <w:t>závažnosti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 a</w:t>
      </w:r>
      <w:r w:rsidR="008E70EA" w:rsidRPr="006D04EE">
        <w:rPr>
          <w:rFonts w:ascii="Times New Roman" w:hAnsi="Times New Roman" w:cs="Times New Roman"/>
          <w:sz w:val="22"/>
          <w:szCs w:val="22"/>
        </w:rPr>
        <w:t> </w:t>
      </w:r>
      <w:r w:rsidR="008F3977" w:rsidRPr="006D04EE">
        <w:rPr>
          <w:rFonts w:ascii="Times New Roman" w:hAnsi="Times New Roman" w:cs="Times New Roman"/>
          <w:sz w:val="22"/>
          <w:szCs w:val="22"/>
        </w:rPr>
        <w:t>dĺžky</w:t>
      </w:r>
      <w:r w:rsidR="008E70EA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trvania bolesti. </w:t>
      </w:r>
      <w:r w:rsidR="002A2783" w:rsidRPr="006D04EE">
        <w:rPr>
          <w:rFonts w:ascii="Times New Roman" w:hAnsi="Times New Roman" w:cs="Times New Roman"/>
          <w:sz w:val="22"/>
          <w:szCs w:val="22"/>
        </w:rPr>
        <w:t>Odporúčaná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 dávka je </w:t>
      </w:r>
      <w:r w:rsidR="002A2783" w:rsidRPr="006D04EE">
        <w:rPr>
          <w:rFonts w:ascii="Times New Roman" w:hAnsi="Times New Roman" w:cs="Times New Roman"/>
          <w:sz w:val="22"/>
          <w:szCs w:val="22"/>
        </w:rPr>
        <w:t xml:space="preserve">zvyčajne </w:t>
      </w:r>
      <w:r w:rsidR="0034478E" w:rsidRPr="006D04EE">
        <w:rPr>
          <w:rFonts w:ascii="Times New Roman" w:hAnsi="Times New Roman" w:cs="Times New Roman"/>
          <w:sz w:val="22"/>
          <w:szCs w:val="22"/>
        </w:rPr>
        <w:t>1 ampul</w:t>
      </w:r>
      <w:r w:rsidR="00F14AFD" w:rsidRPr="006D04EE">
        <w:rPr>
          <w:rFonts w:ascii="Times New Roman" w:hAnsi="Times New Roman" w:cs="Times New Roman"/>
          <w:sz w:val="22"/>
          <w:szCs w:val="22"/>
        </w:rPr>
        <w:t>k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a </w:t>
      </w:r>
      <w:r w:rsidR="00536FBF" w:rsidRPr="006D04EE">
        <w:rPr>
          <w:rFonts w:ascii="Times New Roman" w:hAnsi="Times New Roman" w:cs="Times New Roman"/>
          <w:sz w:val="22"/>
          <w:szCs w:val="22"/>
        </w:rPr>
        <w:t xml:space="preserve">(50 mg) </w:t>
      </w:r>
      <w:r w:rsidR="008724D1" w:rsidRPr="006D04EE">
        <w:rPr>
          <w:rFonts w:ascii="Times New Roman" w:hAnsi="Times New Roman" w:cs="Times New Roman"/>
          <w:sz w:val="22"/>
          <w:szCs w:val="22"/>
        </w:rPr>
        <w:t>DEXKETOPROFENU ADAMED</w:t>
      </w:r>
      <w:r w:rsidR="00C06F84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každých </w:t>
      </w:r>
      <w:r w:rsidR="0034478E" w:rsidRPr="00D13271">
        <w:rPr>
          <w:rFonts w:ascii="Times New Roman" w:hAnsi="Times New Roman" w:cs="Times New Roman"/>
          <w:sz w:val="22"/>
          <w:szCs w:val="22"/>
        </w:rPr>
        <w:t>8-12 hodín</w:t>
      </w:r>
      <w:r w:rsidR="0069012D" w:rsidRPr="00D13271">
        <w:rPr>
          <w:rFonts w:ascii="Times New Roman" w:hAnsi="Times New Roman" w:cs="Times New Roman"/>
          <w:sz w:val="22"/>
          <w:szCs w:val="22"/>
        </w:rPr>
        <w:t xml:space="preserve">. Ak je potrebné, </w:t>
      </w:r>
      <w:r w:rsidR="008C37FC" w:rsidRPr="00D13271">
        <w:rPr>
          <w:rFonts w:ascii="Times New Roman" w:hAnsi="Times New Roman" w:cs="Times New Roman"/>
          <w:sz w:val="22"/>
          <w:szCs w:val="22"/>
        </w:rPr>
        <w:t>ďalšia dávka</w:t>
      </w:r>
      <w:r w:rsidR="0069012D" w:rsidRPr="00D13271">
        <w:rPr>
          <w:rFonts w:ascii="Times New Roman" w:hAnsi="Times New Roman" w:cs="Times New Roman"/>
          <w:sz w:val="22"/>
          <w:szCs w:val="22"/>
        </w:rPr>
        <w:t xml:space="preserve"> sa môže opakovať </w:t>
      </w:r>
      <w:r w:rsidR="00F35B42" w:rsidRPr="00D13271">
        <w:rPr>
          <w:rFonts w:ascii="Times New Roman" w:hAnsi="Times New Roman" w:cs="Times New Roman"/>
          <w:sz w:val="22"/>
          <w:szCs w:val="22"/>
        </w:rPr>
        <w:t>po</w:t>
      </w:r>
      <w:r w:rsidR="0069012D" w:rsidRPr="00D13271">
        <w:rPr>
          <w:rFonts w:ascii="Times New Roman" w:hAnsi="Times New Roman" w:cs="Times New Roman"/>
          <w:sz w:val="22"/>
          <w:szCs w:val="22"/>
        </w:rPr>
        <w:t xml:space="preserve"> 6 hod</w:t>
      </w:r>
      <w:r w:rsidR="00F35B42" w:rsidRPr="00D13271">
        <w:rPr>
          <w:rFonts w:ascii="Times New Roman" w:hAnsi="Times New Roman" w:cs="Times New Roman"/>
          <w:sz w:val="22"/>
          <w:szCs w:val="22"/>
        </w:rPr>
        <w:t>i</w:t>
      </w:r>
      <w:r w:rsidR="0069012D" w:rsidRPr="00D13271">
        <w:rPr>
          <w:rFonts w:ascii="Times New Roman" w:hAnsi="Times New Roman" w:cs="Times New Roman"/>
          <w:sz w:val="22"/>
          <w:szCs w:val="22"/>
        </w:rPr>
        <w:t>n</w:t>
      </w:r>
      <w:r w:rsidR="00F35B42" w:rsidRPr="00D13271">
        <w:rPr>
          <w:rFonts w:ascii="Times New Roman" w:hAnsi="Times New Roman" w:cs="Times New Roman"/>
          <w:sz w:val="22"/>
          <w:szCs w:val="22"/>
        </w:rPr>
        <w:t>ách</w:t>
      </w:r>
      <w:r w:rsidR="0069012D" w:rsidRPr="00D13271">
        <w:rPr>
          <w:rFonts w:ascii="Times New Roman" w:hAnsi="Times New Roman" w:cs="Times New Roman"/>
          <w:sz w:val="22"/>
          <w:szCs w:val="22"/>
        </w:rPr>
        <w:t>.</w:t>
      </w:r>
      <w:r w:rsidR="0034478E" w:rsidRPr="00D13271">
        <w:rPr>
          <w:rFonts w:ascii="Times New Roman" w:hAnsi="Times New Roman" w:cs="Times New Roman"/>
          <w:sz w:val="22"/>
          <w:szCs w:val="22"/>
        </w:rPr>
        <w:t xml:space="preserve"> </w:t>
      </w:r>
      <w:r w:rsidR="0069012D" w:rsidRPr="00D13271">
        <w:rPr>
          <w:rFonts w:ascii="Times New Roman" w:hAnsi="Times New Roman" w:cs="Times New Roman"/>
          <w:sz w:val="22"/>
          <w:szCs w:val="22"/>
        </w:rPr>
        <w:t>V žiadnom prípade neprekračujte</w:t>
      </w:r>
      <w:r w:rsidR="0034478E" w:rsidRPr="00D13271">
        <w:rPr>
          <w:rFonts w:ascii="Times New Roman" w:hAnsi="Times New Roman" w:cs="Times New Roman"/>
          <w:sz w:val="22"/>
          <w:szCs w:val="22"/>
        </w:rPr>
        <w:t xml:space="preserve"> celkov</w:t>
      </w:r>
      <w:r w:rsidR="0069012D" w:rsidRPr="00D13271">
        <w:rPr>
          <w:rFonts w:ascii="Times New Roman" w:hAnsi="Times New Roman" w:cs="Times New Roman"/>
          <w:sz w:val="22"/>
          <w:szCs w:val="22"/>
        </w:rPr>
        <w:t>ú</w:t>
      </w:r>
      <w:r w:rsidR="0034478E" w:rsidRPr="00D13271">
        <w:rPr>
          <w:rFonts w:ascii="Times New Roman" w:hAnsi="Times New Roman" w:cs="Times New Roman"/>
          <w:sz w:val="22"/>
          <w:szCs w:val="22"/>
        </w:rPr>
        <w:t xml:space="preserve"> denn</w:t>
      </w:r>
      <w:r w:rsidR="0069012D" w:rsidRPr="00D13271">
        <w:rPr>
          <w:rFonts w:ascii="Times New Roman" w:hAnsi="Times New Roman" w:cs="Times New Roman"/>
          <w:sz w:val="22"/>
          <w:szCs w:val="22"/>
        </w:rPr>
        <w:t>ú</w:t>
      </w:r>
      <w:r w:rsidR="0034478E" w:rsidRPr="00D13271">
        <w:rPr>
          <w:rFonts w:ascii="Times New Roman" w:hAnsi="Times New Roman" w:cs="Times New Roman"/>
          <w:sz w:val="22"/>
          <w:szCs w:val="22"/>
        </w:rPr>
        <w:t xml:space="preserve"> dávk</w:t>
      </w:r>
      <w:r w:rsidR="0069012D" w:rsidRPr="00D13271">
        <w:rPr>
          <w:rFonts w:ascii="Times New Roman" w:hAnsi="Times New Roman" w:cs="Times New Roman"/>
          <w:sz w:val="22"/>
          <w:szCs w:val="22"/>
        </w:rPr>
        <w:t xml:space="preserve">u </w:t>
      </w:r>
      <w:r w:rsidR="0034478E" w:rsidRPr="00D13271">
        <w:rPr>
          <w:rFonts w:ascii="Times New Roman" w:hAnsi="Times New Roman" w:cs="Times New Roman"/>
          <w:sz w:val="22"/>
          <w:szCs w:val="22"/>
        </w:rPr>
        <w:t xml:space="preserve">150 mg </w:t>
      </w:r>
      <w:r w:rsidR="008724D1" w:rsidRPr="00D13271">
        <w:rPr>
          <w:rFonts w:ascii="Times New Roman" w:hAnsi="Times New Roman" w:cs="Times New Roman"/>
          <w:sz w:val="22"/>
          <w:szCs w:val="22"/>
        </w:rPr>
        <w:t>DEXKETOPROFENU ADAMED</w:t>
      </w:r>
      <w:r w:rsidR="0034478E" w:rsidRPr="00D1327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4478E" w:rsidRPr="00D13271">
        <w:rPr>
          <w:rFonts w:ascii="Times New Roman" w:hAnsi="Times New Roman" w:cs="Times New Roman"/>
          <w:sz w:val="22"/>
          <w:szCs w:val="22"/>
        </w:rPr>
        <w:t>(3</w:t>
      </w:r>
      <w:r w:rsidR="00C00D45" w:rsidRPr="00D13271">
        <w:rPr>
          <w:rFonts w:ascii="Times New Roman" w:hAnsi="Times New Roman" w:cs="Times New Roman"/>
          <w:sz w:val="22"/>
          <w:szCs w:val="22"/>
        </w:rPr>
        <w:t> </w:t>
      </w:r>
      <w:r w:rsidR="0034478E" w:rsidRPr="00D13271">
        <w:rPr>
          <w:rFonts w:ascii="Times New Roman" w:hAnsi="Times New Roman" w:cs="Times New Roman"/>
          <w:sz w:val="22"/>
          <w:szCs w:val="22"/>
        </w:rPr>
        <w:t>ampulky).</w:t>
      </w:r>
    </w:p>
    <w:p w14:paraId="4045D183" w14:textId="09EBFE05" w:rsidR="0034478E" w:rsidRPr="00D13271" w:rsidRDefault="0034478E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D13271">
        <w:rPr>
          <w:rFonts w:ascii="Times New Roman" w:hAnsi="Times New Roman" w:cs="Times New Roman"/>
          <w:sz w:val="22"/>
          <w:szCs w:val="22"/>
        </w:rPr>
        <w:t xml:space="preserve">Injekcie </w:t>
      </w:r>
      <w:r w:rsidR="00872E39" w:rsidRPr="00D13271">
        <w:rPr>
          <w:rFonts w:ascii="Times New Roman" w:hAnsi="Times New Roman" w:cs="Times New Roman"/>
          <w:sz w:val="22"/>
          <w:szCs w:val="22"/>
        </w:rPr>
        <w:t>sa používajú</w:t>
      </w:r>
      <w:r w:rsidRPr="00D13271">
        <w:rPr>
          <w:rFonts w:ascii="Times New Roman" w:hAnsi="Times New Roman" w:cs="Times New Roman"/>
          <w:sz w:val="22"/>
          <w:szCs w:val="22"/>
        </w:rPr>
        <w:t xml:space="preserve"> na liečbu len v akútn</w:t>
      </w:r>
      <w:r w:rsidR="00250FB9" w:rsidRPr="00D13271">
        <w:rPr>
          <w:rFonts w:ascii="Times New Roman" w:hAnsi="Times New Roman" w:cs="Times New Roman"/>
          <w:sz w:val="22"/>
          <w:szCs w:val="22"/>
        </w:rPr>
        <w:t>om období</w:t>
      </w:r>
      <w:r w:rsidRPr="00D13271">
        <w:rPr>
          <w:rFonts w:ascii="Times New Roman" w:hAnsi="Times New Roman" w:cs="Times New Roman"/>
          <w:sz w:val="22"/>
          <w:szCs w:val="22"/>
        </w:rPr>
        <w:t xml:space="preserve"> (t</w:t>
      </w:r>
      <w:r w:rsidR="00872E39" w:rsidRPr="00D13271">
        <w:rPr>
          <w:rFonts w:ascii="Times New Roman" w:hAnsi="Times New Roman" w:cs="Times New Roman"/>
          <w:sz w:val="22"/>
          <w:szCs w:val="22"/>
        </w:rPr>
        <w:t>.j. nie dlhšie ako dva dni). Ak</w:t>
      </w:r>
      <w:r w:rsidRPr="00D13271">
        <w:rPr>
          <w:rFonts w:ascii="Times New Roman" w:hAnsi="Times New Roman" w:cs="Times New Roman"/>
          <w:sz w:val="22"/>
          <w:szCs w:val="22"/>
        </w:rPr>
        <w:t xml:space="preserve"> to </w:t>
      </w:r>
      <w:r w:rsidR="00C14344" w:rsidRPr="00D13271">
        <w:rPr>
          <w:rFonts w:ascii="Times New Roman" w:hAnsi="Times New Roman" w:cs="Times New Roman"/>
          <w:sz w:val="22"/>
          <w:szCs w:val="22"/>
        </w:rPr>
        <w:t xml:space="preserve">bude </w:t>
      </w:r>
      <w:r w:rsidRPr="00D13271">
        <w:rPr>
          <w:rFonts w:ascii="Times New Roman" w:hAnsi="Times New Roman" w:cs="Times New Roman"/>
          <w:sz w:val="22"/>
          <w:szCs w:val="22"/>
        </w:rPr>
        <w:t>možné, liečbu</w:t>
      </w:r>
      <w:r w:rsidR="00C14344" w:rsidRPr="00D13271">
        <w:rPr>
          <w:rFonts w:ascii="Times New Roman" w:hAnsi="Times New Roman" w:cs="Times New Roman"/>
          <w:sz w:val="22"/>
          <w:szCs w:val="22"/>
        </w:rPr>
        <w:t xml:space="preserve"> vám zmenia na</w:t>
      </w:r>
      <w:r w:rsidRPr="00D13271">
        <w:rPr>
          <w:rFonts w:ascii="Times New Roman" w:hAnsi="Times New Roman" w:cs="Times New Roman"/>
          <w:sz w:val="22"/>
          <w:szCs w:val="22"/>
        </w:rPr>
        <w:t xml:space="preserve"> peroráln</w:t>
      </w:r>
      <w:r w:rsidR="00C14344" w:rsidRPr="00D13271">
        <w:rPr>
          <w:rFonts w:ascii="Times New Roman" w:hAnsi="Times New Roman" w:cs="Times New Roman"/>
          <w:sz w:val="22"/>
          <w:szCs w:val="22"/>
        </w:rPr>
        <w:t>e</w:t>
      </w:r>
      <w:r w:rsidRPr="00D13271">
        <w:rPr>
          <w:rFonts w:ascii="Times New Roman" w:hAnsi="Times New Roman" w:cs="Times New Roman"/>
          <w:sz w:val="22"/>
          <w:szCs w:val="22"/>
        </w:rPr>
        <w:t xml:space="preserve"> analgetik</w:t>
      </w:r>
      <w:r w:rsidR="00C14344" w:rsidRPr="00D13271">
        <w:rPr>
          <w:rFonts w:ascii="Times New Roman" w:hAnsi="Times New Roman" w:cs="Times New Roman"/>
          <w:sz w:val="22"/>
          <w:szCs w:val="22"/>
        </w:rPr>
        <w:t>á</w:t>
      </w:r>
      <w:r w:rsidR="0069012D" w:rsidRPr="00D13271">
        <w:rPr>
          <w:rFonts w:ascii="Times New Roman" w:hAnsi="Times New Roman" w:cs="Times New Roman"/>
          <w:sz w:val="22"/>
          <w:szCs w:val="22"/>
        </w:rPr>
        <w:t xml:space="preserve"> (</w:t>
      </w:r>
      <w:r w:rsidR="00250FB9" w:rsidRPr="00D13271">
        <w:rPr>
          <w:rFonts w:ascii="Times New Roman" w:hAnsi="Times New Roman" w:cs="Times New Roman"/>
          <w:sz w:val="22"/>
          <w:szCs w:val="22"/>
        </w:rPr>
        <w:t>lieky proti bolesti</w:t>
      </w:r>
      <w:r w:rsidR="0069012D" w:rsidRPr="00D13271">
        <w:rPr>
          <w:rFonts w:ascii="Times New Roman" w:hAnsi="Times New Roman" w:cs="Times New Roman"/>
          <w:sz w:val="22"/>
          <w:szCs w:val="22"/>
        </w:rPr>
        <w:t xml:space="preserve"> podávané </w:t>
      </w:r>
      <w:r w:rsidR="00250FB9" w:rsidRPr="00D13271">
        <w:rPr>
          <w:rFonts w:ascii="Times New Roman" w:hAnsi="Times New Roman" w:cs="Times New Roman"/>
          <w:sz w:val="22"/>
          <w:szCs w:val="22"/>
        </w:rPr>
        <w:t>ú</w:t>
      </w:r>
      <w:r w:rsidR="0069012D" w:rsidRPr="00D13271">
        <w:rPr>
          <w:rFonts w:ascii="Times New Roman" w:hAnsi="Times New Roman" w:cs="Times New Roman"/>
          <w:sz w:val="22"/>
          <w:szCs w:val="22"/>
        </w:rPr>
        <w:t>stami)</w:t>
      </w:r>
      <w:r w:rsidRPr="00D13271">
        <w:rPr>
          <w:rFonts w:ascii="Times New Roman" w:hAnsi="Times New Roman" w:cs="Times New Roman"/>
          <w:sz w:val="22"/>
          <w:szCs w:val="22"/>
        </w:rPr>
        <w:t>.</w:t>
      </w:r>
    </w:p>
    <w:p w14:paraId="518365A8" w14:textId="2BB6CB09" w:rsidR="0034478E" w:rsidRPr="006D04EE" w:rsidRDefault="00FA0CBB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D13271">
        <w:rPr>
          <w:rFonts w:ascii="Times New Roman" w:hAnsi="Times New Roman" w:cs="Times New Roman"/>
          <w:sz w:val="22"/>
          <w:szCs w:val="22"/>
        </w:rPr>
        <w:t>S</w:t>
      </w:r>
      <w:r w:rsidR="0034478E" w:rsidRPr="00D13271">
        <w:rPr>
          <w:rFonts w:ascii="Times New Roman" w:hAnsi="Times New Roman" w:cs="Times New Roman"/>
          <w:sz w:val="22"/>
          <w:szCs w:val="22"/>
        </w:rPr>
        <w:t xml:space="preserve">tarší </w:t>
      </w:r>
      <w:r w:rsidRPr="00D13271">
        <w:rPr>
          <w:rFonts w:ascii="Times New Roman" w:hAnsi="Times New Roman" w:cs="Times New Roman"/>
          <w:sz w:val="22"/>
          <w:szCs w:val="22"/>
        </w:rPr>
        <w:t>pacienti s po</w:t>
      </w:r>
      <w:r w:rsidR="00C00D45" w:rsidRPr="00D13271">
        <w:rPr>
          <w:rFonts w:ascii="Times New Roman" w:hAnsi="Times New Roman" w:cs="Times New Roman"/>
          <w:sz w:val="22"/>
          <w:szCs w:val="22"/>
        </w:rPr>
        <w:t>ruchou</w:t>
      </w:r>
      <w:r w:rsidRPr="00D13271">
        <w:rPr>
          <w:rFonts w:ascii="Times New Roman" w:hAnsi="Times New Roman" w:cs="Times New Roman"/>
          <w:sz w:val="22"/>
          <w:szCs w:val="22"/>
        </w:rPr>
        <w:t xml:space="preserve"> funkcie</w:t>
      </w:r>
      <w:r w:rsidRPr="006D04EE">
        <w:rPr>
          <w:rFonts w:ascii="Times New Roman" w:hAnsi="Times New Roman" w:cs="Times New Roman"/>
          <w:sz w:val="22"/>
          <w:szCs w:val="22"/>
        </w:rPr>
        <w:t xml:space="preserve"> obličiek 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a </w:t>
      </w:r>
      <w:r w:rsidRPr="006D04EE">
        <w:rPr>
          <w:rFonts w:ascii="Times New Roman" w:hAnsi="Times New Roman" w:cs="Times New Roman"/>
          <w:sz w:val="22"/>
          <w:szCs w:val="22"/>
        </w:rPr>
        <w:t>pacienti, ktorí majú s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 problémy s obličkami alebo pečeňou, nema</w:t>
      </w:r>
      <w:r w:rsidRPr="006D04EE">
        <w:rPr>
          <w:rFonts w:ascii="Times New Roman" w:hAnsi="Times New Roman" w:cs="Times New Roman"/>
          <w:sz w:val="22"/>
          <w:szCs w:val="22"/>
        </w:rPr>
        <w:t>jú</w:t>
      </w:r>
      <w:r w:rsidR="0034478E" w:rsidRPr="006D04EE">
        <w:rPr>
          <w:rFonts w:ascii="Times New Roman" w:hAnsi="Times New Roman" w:cs="Times New Roman"/>
          <w:sz w:val="22"/>
          <w:szCs w:val="22"/>
        </w:rPr>
        <w:t xml:space="preserve"> prekročiť celkovú dennú dávku 50 mg</w:t>
      </w:r>
      <w:r w:rsidR="00C06F84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8724D1" w:rsidRPr="006D04EE">
        <w:rPr>
          <w:rFonts w:ascii="Times New Roman" w:hAnsi="Times New Roman" w:cs="Times New Roman"/>
          <w:sz w:val="22"/>
          <w:szCs w:val="22"/>
        </w:rPr>
        <w:t xml:space="preserve">DEXKETOPROFENU ADAMED </w:t>
      </w:r>
      <w:r w:rsidR="0034478E" w:rsidRPr="006D04EE">
        <w:rPr>
          <w:rFonts w:ascii="Times New Roman" w:hAnsi="Times New Roman" w:cs="Times New Roman"/>
          <w:sz w:val="22"/>
          <w:szCs w:val="22"/>
        </w:rPr>
        <w:t>(1 ampul</w:t>
      </w:r>
      <w:r w:rsidR="00096FAE" w:rsidRPr="006D04EE">
        <w:rPr>
          <w:rFonts w:ascii="Times New Roman" w:hAnsi="Times New Roman" w:cs="Times New Roman"/>
          <w:sz w:val="22"/>
          <w:szCs w:val="22"/>
        </w:rPr>
        <w:t>k</w:t>
      </w:r>
      <w:r w:rsidR="0034478E" w:rsidRPr="006D04EE">
        <w:rPr>
          <w:rFonts w:ascii="Times New Roman" w:hAnsi="Times New Roman" w:cs="Times New Roman"/>
          <w:sz w:val="22"/>
          <w:szCs w:val="22"/>
        </w:rPr>
        <w:t>a).</w:t>
      </w:r>
    </w:p>
    <w:p w14:paraId="38DFBA6B" w14:textId="77777777" w:rsidR="00AD77BA" w:rsidRPr="006D04EE" w:rsidRDefault="00AD77BA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79FF7349" w14:textId="77777777" w:rsidR="00E950A8" w:rsidRPr="006D04EE" w:rsidRDefault="00E950A8" w:rsidP="00E950A8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Použitie u detí a dospievajúcich</w:t>
      </w:r>
    </w:p>
    <w:p w14:paraId="57F69E3F" w14:textId="77777777" w:rsidR="00E950A8" w:rsidRPr="006D04EE" w:rsidRDefault="00E950A8" w:rsidP="00E950A8">
      <w:pPr>
        <w:numPr>
          <w:ilvl w:val="12"/>
          <w:numId w:val="0"/>
        </w:numPr>
        <w:spacing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Tento liek sa nemá používať u detí a dospievajúcich (mladších ako 18 rokov).</w:t>
      </w:r>
    </w:p>
    <w:p w14:paraId="2B21B1ED" w14:textId="77777777" w:rsidR="00E950A8" w:rsidRPr="006D04EE" w:rsidRDefault="00E950A8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46B39F2C" w14:textId="0C446FEA" w:rsidR="00FF0135" w:rsidRPr="006D04EE" w:rsidRDefault="00E16816" w:rsidP="00B76007">
      <w:pPr>
        <w:pStyle w:val="Nadpis3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Ak </w:t>
      </w:r>
      <w:r w:rsidR="00EB3B96" w:rsidRPr="006D04EE">
        <w:rPr>
          <w:rFonts w:ascii="Times New Roman" w:hAnsi="Times New Roman" w:cs="Times New Roman"/>
          <w:b/>
          <w:bCs/>
          <w:sz w:val="22"/>
          <w:szCs w:val="22"/>
        </w:rPr>
        <w:t>po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užijete viac</w:t>
      </w:r>
      <w:r w:rsidR="00FF0135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724D1" w:rsidRPr="006D04EE">
        <w:rPr>
          <w:rFonts w:ascii="Times New Roman" w:hAnsi="Times New Roman" w:cs="Times New Roman"/>
          <w:b/>
          <w:bCs/>
          <w:sz w:val="22"/>
          <w:szCs w:val="22"/>
        </w:rPr>
        <w:t>DEXKETOPROFENU ADAMED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, ako máte</w:t>
      </w:r>
    </w:p>
    <w:p w14:paraId="73EE3F29" w14:textId="77777777" w:rsidR="00E81E33" w:rsidRPr="006D04EE" w:rsidRDefault="00E81E33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</w:t>
      </w:r>
      <w:r w:rsidR="000524CC" w:rsidRPr="006D04EE">
        <w:rPr>
          <w:rFonts w:ascii="Times New Roman" w:hAnsi="Times New Roman" w:cs="Times New Roman"/>
          <w:sz w:val="22"/>
          <w:szCs w:val="22"/>
        </w:rPr>
        <w:t>po</w:t>
      </w:r>
      <w:r w:rsidRPr="006D04EE">
        <w:rPr>
          <w:rFonts w:ascii="Times New Roman" w:hAnsi="Times New Roman" w:cs="Times New Roman"/>
          <w:sz w:val="22"/>
          <w:szCs w:val="22"/>
        </w:rPr>
        <w:t>užije</w:t>
      </w:r>
      <w:r w:rsidR="00EB3B96" w:rsidRPr="006D04EE">
        <w:rPr>
          <w:rFonts w:ascii="Times New Roman" w:hAnsi="Times New Roman" w:cs="Times New Roman"/>
          <w:sz w:val="22"/>
          <w:szCs w:val="22"/>
        </w:rPr>
        <w:t xml:space="preserve"> príliš veľa tohto</w:t>
      </w:r>
      <w:r w:rsidRPr="006D04EE">
        <w:rPr>
          <w:rFonts w:ascii="Times New Roman" w:hAnsi="Times New Roman" w:cs="Times New Roman"/>
          <w:sz w:val="22"/>
          <w:szCs w:val="22"/>
        </w:rPr>
        <w:t xml:space="preserve"> lieku, </w:t>
      </w:r>
      <w:r w:rsidR="00C37681" w:rsidRPr="006D04EE">
        <w:rPr>
          <w:rFonts w:ascii="Times New Roman" w:hAnsi="Times New Roman" w:cs="Times New Roman"/>
          <w:sz w:val="22"/>
          <w:szCs w:val="22"/>
        </w:rPr>
        <w:t>ihneď</w:t>
      </w:r>
      <w:r w:rsidRPr="006D04EE">
        <w:rPr>
          <w:rFonts w:ascii="Times New Roman" w:hAnsi="Times New Roman" w:cs="Times New Roman"/>
          <w:sz w:val="22"/>
          <w:szCs w:val="22"/>
        </w:rPr>
        <w:t xml:space="preserve"> to oznámte </w:t>
      </w:r>
      <w:r w:rsidR="00C37681" w:rsidRPr="006D04EE">
        <w:rPr>
          <w:rFonts w:ascii="Times New Roman" w:hAnsi="Times New Roman" w:cs="Times New Roman"/>
          <w:sz w:val="22"/>
          <w:szCs w:val="22"/>
        </w:rPr>
        <w:t xml:space="preserve">svojmu </w:t>
      </w:r>
      <w:r w:rsidRPr="006D04EE">
        <w:rPr>
          <w:rFonts w:ascii="Times New Roman" w:hAnsi="Times New Roman" w:cs="Times New Roman"/>
          <w:sz w:val="22"/>
          <w:szCs w:val="22"/>
        </w:rPr>
        <w:t xml:space="preserve">lekárovi alebo lekárnikovi alebo </w:t>
      </w:r>
      <w:r w:rsidR="00C37681" w:rsidRPr="006D04EE">
        <w:rPr>
          <w:rFonts w:ascii="Times New Roman" w:hAnsi="Times New Roman" w:cs="Times New Roman"/>
          <w:sz w:val="22"/>
          <w:szCs w:val="22"/>
        </w:rPr>
        <w:t xml:space="preserve">choďte </w:t>
      </w:r>
      <w:r w:rsidRPr="006D04EE">
        <w:rPr>
          <w:rFonts w:ascii="Times New Roman" w:hAnsi="Times New Roman" w:cs="Times New Roman"/>
          <w:sz w:val="22"/>
          <w:szCs w:val="22"/>
        </w:rPr>
        <w:t>na pohotovos</w:t>
      </w:r>
      <w:r w:rsidR="00C37681" w:rsidRPr="006D04EE">
        <w:rPr>
          <w:rFonts w:ascii="Times New Roman" w:hAnsi="Times New Roman" w:cs="Times New Roman"/>
          <w:sz w:val="22"/>
          <w:szCs w:val="22"/>
        </w:rPr>
        <w:t>ť do vašej</w:t>
      </w:r>
      <w:r w:rsidRPr="006D04EE">
        <w:rPr>
          <w:rFonts w:ascii="Times New Roman" w:hAnsi="Times New Roman" w:cs="Times New Roman"/>
          <w:sz w:val="22"/>
          <w:szCs w:val="22"/>
        </w:rPr>
        <w:t xml:space="preserve"> najbližšej nemocnice. </w:t>
      </w:r>
      <w:r w:rsidR="005B2269" w:rsidRPr="006D04EE">
        <w:rPr>
          <w:rFonts w:ascii="Times New Roman" w:hAnsi="Times New Roman" w:cs="Times New Roman"/>
          <w:sz w:val="22"/>
          <w:szCs w:val="22"/>
        </w:rPr>
        <w:t>N</w:t>
      </w:r>
      <w:r w:rsidRPr="006D04EE">
        <w:rPr>
          <w:rFonts w:ascii="Times New Roman" w:hAnsi="Times New Roman" w:cs="Times New Roman"/>
          <w:sz w:val="22"/>
          <w:szCs w:val="22"/>
        </w:rPr>
        <w:t xml:space="preserve">ezabudnite si </w:t>
      </w:r>
      <w:r w:rsidR="00DE254A" w:rsidRPr="006D04EE">
        <w:rPr>
          <w:rFonts w:ascii="Times New Roman" w:hAnsi="Times New Roman" w:cs="Times New Roman"/>
          <w:sz w:val="22"/>
          <w:szCs w:val="22"/>
        </w:rPr>
        <w:t>v</w:t>
      </w:r>
      <w:r w:rsidRPr="006D04EE">
        <w:rPr>
          <w:rFonts w:ascii="Times New Roman" w:hAnsi="Times New Roman" w:cs="Times New Roman"/>
          <w:sz w:val="22"/>
          <w:szCs w:val="22"/>
        </w:rPr>
        <w:t>z</w:t>
      </w:r>
      <w:r w:rsidR="00DE254A" w:rsidRPr="006D04EE">
        <w:rPr>
          <w:rFonts w:ascii="Times New Roman" w:hAnsi="Times New Roman" w:cs="Times New Roman"/>
          <w:sz w:val="22"/>
          <w:szCs w:val="22"/>
        </w:rPr>
        <w:t>i</w:t>
      </w:r>
      <w:r w:rsidRPr="006D04EE">
        <w:rPr>
          <w:rFonts w:ascii="Times New Roman" w:hAnsi="Times New Roman" w:cs="Times New Roman"/>
          <w:sz w:val="22"/>
          <w:szCs w:val="22"/>
        </w:rPr>
        <w:t xml:space="preserve">ať so sebou balenie </w:t>
      </w:r>
      <w:r w:rsidR="004C4A72" w:rsidRPr="006D04EE">
        <w:rPr>
          <w:rFonts w:ascii="Times New Roman" w:hAnsi="Times New Roman" w:cs="Times New Roman"/>
          <w:sz w:val="22"/>
          <w:szCs w:val="22"/>
        </w:rPr>
        <w:t xml:space="preserve">tohto </w:t>
      </w:r>
      <w:r w:rsidRPr="006D04EE">
        <w:rPr>
          <w:rFonts w:ascii="Times New Roman" w:hAnsi="Times New Roman" w:cs="Times New Roman"/>
          <w:sz w:val="22"/>
          <w:szCs w:val="22"/>
        </w:rPr>
        <w:t xml:space="preserve">lieku alebo </w:t>
      </w:r>
      <w:r w:rsidR="005C140C" w:rsidRPr="006D04EE">
        <w:rPr>
          <w:rFonts w:ascii="Times New Roman" w:hAnsi="Times New Roman" w:cs="Times New Roman"/>
          <w:sz w:val="22"/>
          <w:szCs w:val="22"/>
        </w:rPr>
        <w:t>túto písomnú informáciu pre používateľ</w:t>
      </w:r>
      <w:r w:rsidR="0007050B" w:rsidRPr="006D04EE">
        <w:rPr>
          <w:rFonts w:ascii="Times New Roman" w:hAnsi="Times New Roman" w:cs="Times New Roman"/>
          <w:sz w:val="22"/>
          <w:szCs w:val="22"/>
        </w:rPr>
        <w:t>a</w:t>
      </w:r>
      <w:r w:rsidRPr="006D04EE">
        <w:rPr>
          <w:rFonts w:ascii="Times New Roman" w:hAnsi="Times New Roman" w:cs="Times New Roman"/>
          <w:sz w:val="22"/>
          <w:szCs w:val="22"/>
        </w:rPr>
        <w:t>.</w:t>
      </w:r>
    </w:p>
    <w:p w14:paraId="15FA027B" w14:textId="77777777" w:rsidR="000524CC" w:rsidRPr="006D04EE" w:rsidRDefault="000524CC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3DE274" w14:textId="38860966" w:rsidR="00E81E33" w:rsidRPr="006D04EE" w:rsidRDefault="00E81E33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Ak zabudnete </w:t>
      </w:r>
      <w:r w:rsidR="000524CC" w:rsidRPr="006D04EE">
        <w:rPr>
          <w:rFonts w:ascii="Times New Roman" w:hAnsi="Times New Roman" w:cs="Times New Roman"/>
          <w:b/>
          <w:bCs/>
          <w:sz w:val="22"/>
          <w:szCs w:val="22"/>
        </w:rPr>
        <w:t>po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užiť </w:t>
      </w:r>
      <w:r w:rsidR="00052EFD" w:rsidRPr="006D04EE">
        <w:rPr>
          <w:rFonts w:ascii="Times New Roman" w:hAnsi="Times New Roman" w:cs="Times New Roman"/>
          <w:b/>
          <w:bCs/>
          <w:sz w:val="22"/>
          <w:szCs w:val="22"/>
        </w:rPr>
        <w:t>DEXKETOPROFEN ADAMED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82557B3" w14:textId="77777777" w:rsidR="005429AD" w:rsidRPr="006D04EE" w:rsidRDefault="005429AD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 si myslíte, že ste vynechali dávku, okamžite to povedzte svojmu lekárovi alebo zdravotnej sestre.</w:t>
      </w:r>
    </w:p>
    <w:p w14:paraId="7BA26CE1" w14:textId="77777777" w:rsidR="002114F9" w:rsidRPr="006D04EE" w:rsidRDefault="002114F9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</w:p>
    <w:p w14:paraId="2137E16F" w14:textId="77777777" w:rsidR="00E81E33" w:rsidRPr="006D04EE" w:rsidRDefault="00E81E33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máte </w:t>
      </w:r>
      <w:r w:rsidR="000525E8" w:rsidRPr="006D04EE">
        <w:rPr>
          <w:rFonts w:ascii="Times New Roman" w:hAnsi="Times New Roman" w:cs="Times New Roman"/>
          <w:sz w:val="22"/>
          <w:szCs w:val="22"/>
        </w:rPr>
        <w:t xml:space="preserve">akékoľvek </w:t>
      </w:r>
      <w:r w:rsidRPr="006D04EE">
        <w:rPr>
          <w:rFonts w:ascii="Times New Roman" w:hAnsi="Times New Roman" w:cs="Times New Roman"/>
          <w:sz w:val="22"/>
          <w:szCs w:val="22"/>
        </w:rPr>
        <w:t xml:space="preserve">ďalšie otázky týkajúce sa použitia tohto lieku, </w:t>
      </w:r>
      <w:r w:rsidR="000524CC" w:rsidRPr="006D04EE">
        <w:rPr>
          <w:rFonts w:ascii="Times New Roman" w:hAnsi="Times New Roman" w:cs="Times New Roman"/>
          <w:sz w:val="22"/>
          <w:szCs w:val="22"/>
        </w:rPr>
        <w:t>opýtajte sa</w:t>
      </w:r>
      <w:r w:rsidRPr="006D04EE">
        <w:rPr>
          <w:rFonts w:ascii="Times New Roman" w:hAnsi="Times New Roman" w:cs="Times New Roman"/>
          <w:sz w:val="22"/>
          <w:szCs w:val="22"/>
        </w:rPr>
        <w:t xml:space="preserve"> svoj</w:t>
      </w:r>
      <w:r w:rsidR="000524CC" w:rsidRPr="006D04EE">
        <w:rPr>
          <w:rFonts w:ascii="Times New Roman" w:hAnsi="Times New Roman" w:cs="Times New Roman"/>
          <w:sz w:val="22"/>
          <w:szCs w:val="22"/>
        </w:rPr>
        <w:t>ho</w:t>
      </w:r>
      <w:r w:rsidRPr="006D04EE">
        <w:rPr>
          <w:rFonts w:ascii="Times New Roman" w:hAnsi="Times New Roman" w:cs="Times New Roman"/>
          <w:sz w:val="22"/>
          <w:szCs w:val="22"/>
        </w:rPr>
        <w:t xml:space="preserve"> lekár</w:t>
      </w:r>
      <w:r w:rsidR="000524CC" w:rsidRPr="006D04EE">
        <w:rPr>
          <w:rFonts w:ascii="Times New Roman" w:hAnsi="Times New Roman" w:cs="Times New Roman"/>
          <w:sz w:val="22"/>
          <w:szCs w:val="22"/>
        </w:rPr>
        <w:t>a</w:t>
      </w:r>
      <w:r w:rsidRPr="006D04EE">
        <w:rPr>
          <w:rFonts w:ascii="Times New Roman" w:hAnsi="Times New Roman" w:cs="Times New Roman"/>
          <w:sz w:val="22"/>
          <w:szCs w:val="22"/>
        </w:rPr>
        <w:t xml:space="preserve"> alebo lekárnik</w:t>
      </w:r>
      <w:r w:rsidR="000524CC" w:rsidRPr="006D04EE">
        <w:rPr>
          <w:rFonts w:ascii="Times New Roman" w:hAnsi="Times New Roman" w:cs="Times New Roman"/>
          <w:sz w:val="22"/>
          <w:szCs w:val="22"/>
        </w:rPr>
        <w:t>a</w:t>
      </w:r>
      <w:r w:rsidRPr="006D04EE">
        <w:rPr>
          <w:rFonts w:ascii="Times New Roman" w:hAnsi="Times New Roman" w:cs="Times New Roman"/>
          <w:sz w:val="22"/>
          <w:szCs w:val="22"/>
        </w:rPr>
        <w:t>.</w:t>
      </w:r>
    </w:p>
    <w:p w14:paraId="77D0362A" w14:textId="77777777" w:rsidR="000524CC" w:rsidRPr="006D04EE" w:rsidRDefault="000524CC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</w:p>
    <w:p w14:paraId="09BAD71B" w14:textId="77777777" w:rsidR="000524CC" w:rsidRPr="006D04EE" w:rsidRDefault="000524CC" w:rsidP="00B76007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 w:cs="Times New Roman"/>
          <w:sz w:val="22"/>
          <w:szCs w:val="22"/>
        </w:rPr>
      </w:pPr>
    </w:p>
    <w:p w14:paraId="5FDAE55F" w14:textId="77777777" w:rsidR="00FF0135" w:rsidRPr="006D04EE" w:rsidRDefault="00FF0135" w:rsidP="00B76007">
      <w:pPr>
        <w:pStyle w:val="Nadpis2"/>
        <w:tabs>
          <w:tab w:val="left" w:pos="6379"/>
        </w:tabs>
        <w:spacing w:before="0" w:after="0"/>
        <w:rPr>
          <w:rFonts w:ascii="Times New Roman" w:hAnsi="Times New Roman" w:cs="Times New Roman"/>
          <w:caps w:val="0"/>
          <w:sz w:val="22"/>
          <w:szCs w:val="22"/>
        </w:rPr>
      </w:pPr>
      <w:r w:rsidRPr="006D04EE">
        <w:rPr>
          <w:rFonts w:ascii="Times New Roman" w:hAnsi="Times New Roman" w:cs="Times New Roman"/>
          <w:caps w:val="0"/>
          <w:sz w:val="22"/>
          <w:szCs w:val="22"/>
        </w:rPr>
        <w:t>4.</w:t>
      </w:r>
      <w:r w:rsidR="00192265" w:rsidRPr="006D04EE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r w:rsidR="000B7C38" w:rsidRPr="006D04EE">
        <w:rPr>
          <w:rFonts w:ascii="Times New Roman" w:hAnsi="Times New Roman" w:cs="Times New Roman"/>
          <w:caps w:val="0"/>
          <w:sz w:val="22"/>
          <w:szCs w:val="22"/>
        </w:rPr>
        <w:tab/>
        <w:t xml:space="preserve">Možné </w:t>
      </w:r>
      <w:r w:rsidRPr="006D04EE">
        <w:rPr>
          <w:rFonts w:ascii="Times New Roman" w:hAnsi="Times New Roman" w:cs="Times New Roman"/>
          <w:caps w:val="0"/>
          <w:sz w:val="22"/>
          <w:szCs w:val="22"/>
        </w:rPr>
        <w:t xml:space="preserve">vedľajšie účinky </w:t>
      </w:r>
    </w:p>
    <w:p w14:paraId="6B9E610C" w14:textId="77777777" w:rsidR="000524CC" w:rsidRPr="006D04EE" w:rsidRDefault="000524CC" w:rsidP="00B76007">
      <w:pPr>
        <w:numPr>
          <w:ilvl w:val="12"/>
          <w:numId w:val="0"/>
        </w:numPr>
        <w:spacing w:after="0"/>
        <w:ind w:right="-29"/>
        <w:outlineLvl w:val="0"/>
        <w:rPr>
          <w:rFonts w:ascii="Times New Roman" w:hAnsi="Times New Roman" w:cs="Times New Roman"/>
          <w:sz w:val="22"/>
          <w:szCs w:val="22"/>
        </w:rPr>
      </w:pPr>
    </w:p>
    <w:p w14:paraId="35FE0D02" w14:textId="77777777" w:rsidR="00244C3B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Tak ako všetky lieky, </w:t>
      </w:r>
      <w:r w:rsidR="000524CC" w:rsidRPr="006D04EE">
        <w:rPr>
          <w:rFonts w:ascii="Times New Roman" w:hAnsi="Times New Roman" w:cs="Times New Roman"/>
          <w:sz w:val="22"/>
          <w:szCs w:val="22"/>
        </w:rPr>
        <w:t xml:space="preserve">aj </w:t>
      </w:r>
      <w:r w:rsidR="000B7C38" w:rsidRPr="006D04EE">
        <w:rPr>
          <w:rFonts w:ascii="Times New Roman" w:hAnsi="Times New Roman" w:cs="Times New Roman"/>
          <w:sz w:val="22"/>
          <w:szCs w:val="22"/>
        </w:rPr>
        <w:t>tento liek</w:t>
      </w:r>
      <w:r w:rsidRPr="006D04EE">
        <w:rPr>
          <w:rFonts w:ascii="Times New Roman" w:hAnsi="Times New Roman" w:cs="Times New Roman"/>
          <w:sz w:val="22"/>
          <w:szCs w:val="22"/>
        </w:rPr>
        <w:t xml:space="preserve"> môže spôsobovať vedľajšie účinky, hoci sa neprejavia u každého. Možné vedľajšie účinky sú </w:t>
      </w:r>
      <w:r w:rsidR="005C140C" w:rsidRPr="006D04EE">
        <w:rPr>
          <w:rFonts w:ascii="Times New Roman" w:hAnsi="Times New Roman" w:cs="Times New Roman"/>
          <w:sz w:val="22"/>
          <w:szCs w:val="22"/>
        </w:rPr>
        <w:t>uved</w:t>
      </w:r>
      <w:r w:rsidRPr="006D04EE">
        <w:rPr>
          <w:rFonts w:ascii="Times New Roman" w:hAnsi="Times New Roman" w:cs="Times New Roman"/>
          <w:sz w:val="22"/>
          <w:szCs w:val="22"/>
        </w:rPr>
        <w:t xml:space="preserve">ené </w:t>
      </w:r>
      <w:r w:rsidR="00A02455" w:rsidRPr="006D04EE">
        <w:rPr>
          <w:rFonts w:ascii="Times New Roman" w:hAnsi="Times New Roman" w:cs="Times New Roman"/>
          <w:sz w:val="22"/>
          <w:szCs w:val="22"/>
        </w:rPr>
        <w:t xml:space="preserve">nižšie </w:t>
      </w:r>
      <w:r w:rsidRPr="006D04EE">
        <w:rPr>
          <w:rFonts w:ascii="Times New Roman" w:hAnsi="Times New Roman" w:cs="Times New Roman"/>
          <w:sz w:val="22"/>
          <w:szCs w:val="22"/>
        </w:rPr>
        <w:t xml:space="preserve">podľa </w:t>
      </w:r>
      <w:r w:rsidR="00EE28F6" w:rsidRPr="006D04EE">
        <w:rPr>
          <w:rFonts w:ascii="Times New Roman" w:hAnsi="Times New Roman" w:cs="Times New Roman"/>
          <w:sz w:val="22"/>
          <w:szCs w:val="22"/>
        </w:rPr>
        <w:t>pravdepodobnosti ich</w:t>
      </w:r>
      <w:r w:rsidRPr="006D04EE">
        <w:rPr>
          <w:rFonts w:ascii="Times New Roman" w:hAnsi="Times New Roman" w:cs="Times New Roman"/>
          <w:sz w:val="22"/>
          <w:szCs w:val="22"/>
        </w:rPr>
        <w:t xml:space="preserve"> v</w:t>
      </w:r>
      <w:r w:rsidR="00EE28F6" w:rsidRPr="006D04EE">
        <w:rPr>
          <w:rFonts w:ascii="Times New Roman" w:hAnsi="Times New Roman" w:cs="Times New Roman"/>
          <w:sz w:val="22"/>
          <w:szCs w:val="22"/>
        </w:rPr>
        <w:t>ý</w:t>
      </w:r>
      <w:r w:rsidRPr="006D04EE">
        <w:rPr>
          <w:rFonts w:ascii="Times New Roman" w:hAnsi="Times New Roman" w:cs="Times New Roman"/>
          <w:sz w:val="22"/>
          <w:szCs w:val="22"/>
        </w:rPr>
        <w:t>skytu.</w:t>
      </w:r>
      <w:r w:rsidR="00B70554" w:rsidRPr="006D04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45E51C" w14:textId="77777777" w:rsidR="005429AD" w:rsidRPr="006D04EE" w:rsidRDefault="005429AD" w:rsidP="00B76007">
      <w:pPr>
        <w:pStyle w:val="Standard-Einzug2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A7345C8" w14:textId="77777777" w:rsidR="00F25859" w:rsidRPr="006D04EE" w:rsidRDefault="00F25859" w:rsidP="00F25859">
      <w:pPr>
        <w:pStyle w:val="Standard-Einzug2"/>
        <w:spacing w:after="0"/>
        <w:ind w:left="0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Ihneď oznámte svojmu lekárovi:</w:t>
      </w:r>
    </w:p>
    <w:p w14:paraId="0348BEA2" w14:textId="4431D630" w:rsidR="00F25859" w:rsidRPr="006D04EE" w:rsidRDefault="00F25859" w:rsidP="00F25859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ak spozorujete výskyt vedľajších účinkov týkajúcich sa žalúdka</w:t>
      </w:r>
      <w:r w:rsidR="00362818" w:rsidRPr="006D04EE">
        <w:rPr>
          <w:rFonts w:ascii="Times New Roman" w:hAnsi="Times New Roman" w:cs="Times New Roman"/>
          <w:sz w:val="22"/>
          <w:szCs w:val="22"/>
        </w:rPr>
        <w:t>/</w:t>
      </w:r>
      <w:r w:rsidRPr="006D04EE">
        <w:rPr>
          <w:rFonts w:ascii="Times New Roman" w:hAnsi="Times New Roman" w:cs="Times New Roman"/>
          <w:sz w:val="22"/>
          <w:szCs w:val="22"/>
        </w:rPr>
        <w:t xml:space="preserve">čreva na začiatku liečby (napr. bolesť žalúdka, pálenie záhy alebo krvácanie), ak ste v minulosti </w:t>
      </w:r>
      <w:r w:rsidR="00362818" w:rsidRPr="006D04EE">
        <w:rPr>
          <w:rFonts w:ascii="Times New Roman" w:hAnsi="Times New Roman" w:cs="Times New Roman"/>
          <w:sz w:val="22"/>
          <w:szCs w:val="22"/>
        </w:rPr>
        <w:t>pocítili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podob</w:t>
      </w:r>
      <w:r w:rsidR="00362818" w:rsidRPr="006D04EE">
        <w:rPr>
          <w:rFonts w:ascii="Times New Roman" w:hAnsi="Times New Roman" w:cs="Times New Roman"/>
          <w:sz w:val="22"/>
          <w:szCs w:val="22"/>
        </w:rPr>
        <w:t>né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vedľajš</w:t>
      </w:r>
      <w:r w:rsidR="00362818" w:rsidRPr="006D04EE">
        <w:rPr>
          <w:rFonts w:ascii="Times New Roman" w:hAnsi="Times New Roman" w:cs="Times New Roman"/>
          <w:sz w:val="22"/>
          <w:szCs w:val="22"/>
        </w:rPr>
        <w:t>ie</w:t>
      </w:r>
      <w:r w:rsidRPr="006D04EE">
        <w:rPr>
          <w:rFonts w:ascii="Times New Roman" w:hAnsi="Times New Roman" w:cs="Times New Roman"/>
          <w:sz w:val="22"/>
          <w:szCs w:val="22"/>
        </w:rPr>
        <w:t xml:space="preserve"> účink</w:t>
      </w:r>
      <w:r w:rsidR="00362818" w:rsidRPr="006D04EE">
        <w:rPr>
          <w:rFonts w:ascii="Times New Roman" w:hAnsi="Times New Roman" w:cs="Times New Roman"/>
          <w:sz w:val="22"/>
          <w:szCs w:val="22"/>
        </w:rPr>
        <w:t>y</w:t>
      </w:r>
      <w:r w:rsidRPr="006D04EE">
        <w:rPr>
          <w:rFonts w:ascii="Times New Roman" w:hAnsi="Times New Roman" w:cs="Times New Roman"/>
          <w:sz w:val="22"/>
          <w:szCs w:val="22"/>
        </w:rPr>
        <w:t xml:space="preserve"> spôsoben</w:t>
      </w:r>
      <w:r w:rsidR="00362818" w:rsidRPr="006D04EE">
        <w:rPr>
          <w:rFonts w:ascii="Times New Roman" w:hAnsi="Times New Roman" w:cs="Times New Roman"/>
          <w:sz w:val="22"/>
          <w:szCs w:val="22"/>
        </w:rPr>
        <w:t>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dlhodobým užívaním protizápalových liekov a najmä ak ste starší pacient.</w:t>
      </w:r>
    </w:p>
    <w:p w14:paraId="18C61071" w14:textId="46F2CB13" w:rsidR="00904EA9" w:rsidRPr="006D04EE" w:rsidRDefault="00904EA9" w:rsidP="00904EA9">
      <w:pPr>
        <w:numPr>
          <w:ilvl w:val="0"/>
          <w:numId w:val="14"/>
        </w:numPr>
        <w:tabs>
          <w:tab w:val="clear" w:pos="502"/>
        </w:tabs>
        <w:spacing w:after="0"/>
        <w:ind w:left="426" w:hanging="284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lastRenderedPageBreak/>
        <w:t xml:space="preserve">ak sa počas používania </w:t>
      </w:r>
      <w:r w:rsidR="00F93B7A" w:rsidRPr="006D04EE">
        <w:rPr>
          <w:rFonts w:ascii="Times New Roman" w:hAnsi="Times New Roman" w:cs="Times New Roman"/>
          <w:sz w:val="22"/>
          <w:szCs w:val="22"/>
        </w:rPr>
        <w:t xml:space="preserve">DEXKETOPROFENU ADAMED </w:t>
      </w:r>
      <w:r w:rsidRPr="006D04EE">
        <w:rPr>
          <w:rFonts w:ascii="Times New Roman" w:hAnsi="Times New Roman" w:cs="Times New Roman"/>
          <w:sz w:val="22"/>
          <w:szCs w:val="22"/>
        </w:rPr>
        <w:t>objavia príznaky infekcie alebo ak sa zhoršia.</w:t>
      </w:r>
    </w:p>
    <w:p w14:paraId="5B479B95" w14:textId="77777777" w:rsidR="00670061" w:rsidRPr="006D04EE" w:rsidRDefault="00670061" w:rsidP="00F25859">
      <w:pPr>
        <w:pStyle w:val="Standard-Einzug2"/>
        <w:spacing w:after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716C64" w14:textId="0A5A1022" w:rsidR="00F25859" w:rsidRPr="006D04EE" w:rsidRDefault="00937B4A" w:rsidP="00F25859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Ihneď u</w:t>
      </w:r>
      <w:r w:rsidR="00904EA9" w:rsidRPr="006D04EE">
        <w:rPr>
          <w:rFonts w:ascii="Times New Roman" w:hAnsi="Times New Roman" w:cs="Times New Roman"/>
          <w:b/>
          <w:sz w:val="22"/>
          <w:szCs w:val="22"/>
        </w:rPr>
        <w:t>končite užívanie</w:t>
      </w:r>
      <w:r w:rsidR="00C06F84" w:rsidRPr="006D0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93B7A" w:rsidRPr="006D04EE">
        <w:rPr>
          <w:rFonts w:ascii="Times New Roman" w:hAnsi="Times New Roman" w:cs="Times New Roman"/>
          <w:b/>
          <w:sz w:val="22"/>
          <w:szCs w:val="22"/>
        </w:rPr>
        <w:t>DEXKETOPROFENU ADAMED</w:t>
      </w:r>
      <w:r w:rsidR="00904EA9" w:rsidRPr="006D04EE">
        <w:rPr>
          <w:rFonts w:ascii="Times New Roman" w:hAnsi="Times New Roman" w:cs="Times New Roman"/>
          <w:b/>
          <w:sz w:val="22"/>
          <w:szCs w:val="22"/>
        </w:rPr>
        <w:t>,</w:t>
      </w:r>
      <w:r w:rsidR="00904EA9" w:rsidRPr="006D04EE">
        <w:rPr>
          <w:rFonts w:ascii="Times New Roman" w:hAnsi="Times New Roman" w:cs="Times New Roman"/>
          <w:sz w:val="22"/>
          <w:szCs w:val="22"/>
        </w:rPr>
        <w:t xml:space="preserve"> ak si všimnete výskyt kožnej vyrážky alebo </w:t>
      </w:r>
      <w:r w:rsidRPr="006D04EE">
        <w:rPr>
          <w:rFonts w:ascii="Times New Roman" w:hAnsi="Times New Roman" w:cs="Times New Roman"/>
          <w:sz w:val="22"/>
          <w:szCs w:val="22"/>
        </w:rPr>
        <w:t>ran</w:t>
      </w:r>
      <w:r w:rsidR="00670061" w:rsidRPr="006D04EE">
        <w:rPr>
          <w:rFonts w:ascii="Times New Roman" w:hAnsi="Times New Roman" w:cs="Times New Roman"/>
          <w:sz w:val="22"/>
          <w:szCs w:val="22"/>
        </w:rPr>
        <w:t>y</w:t>
      </w:r>
      <w:r w:rsidR="00904EA9" w:rsidRPr="006D04EE">
        <w:rPr>
          <w:rFonts w:ascii="Times New Roman" w:hAnsi="Times New Roman" w:cs="Times New Roman"/>
          <w:sz w:val="22"/>
          <w:szCs w:val="22"/>
        </w:rPr>
        <w:t xml:space="preserve"> na </w:t>
      </w:r>
      <w:r w:rsidRPr="006D04EE">
        <w:rPr>
          <w:rFonts w:ascii="Times New Roman" w:hAnsi="Times New Roman" w:cs="Times New Roman"/>
          <w:sz w:val="22"/>
          <w:szCs w:val="22"/>
        </w:rPr>
        <w:t>slizni</w:t>
      </w:r>
      <w:r w:rsidR="00670061" w:rsidRPr="006D04EE">
        <w:rPr>
          <w:rFonts w:ascii="Times New Roman" w:hAnsi="Times New Roman" w:cs="Times New Roman"/>
          <w:sz w:val="22"/>
          <w:szCs w:val="22"/>
        </w:rPr>
        <w:t>ciach</w:t>
      </w:r>
      <w:r w:rsidR="00904EA9" w:rsidRPr="006D04EE">
        <w:rPr>
          <w:rFonts w:ascii="Times New Roman" w:hAnsi="Times New Roman" w:cs="Times New Roman"/>
          <w:sz w:val="22"/>
          <w:szCs w:val="22"/>
        </w:rPr>
        <w:t xml:space="preserve"> (napríklad povrch pozdĺž vnútornej časti úst) alebo akékoľvek pr</w:t>
      </w:r>
      <w:r w:rsidR="00670061" w:rsidRPr="006D04EE">
        <w:rPr>
          <w:rFonts w:ascii="Times New Roman" w:hAnsi="Times New Roman" w:cs="Times New Roman"/>
          <w:sz w:val="22"/>
          <w:szCs w:val="22"/>
        </w:rPr>
        <w:t>ejavy</w:t>
      </w:r>
      <w:r w:rsidR="00904EA9" w:rsidRPr="006D04EE">
        <w:rPr>
          <w:rFonts w:ascii="Times New Roman" w:hAnsi="Times New Roman" w:cs="Times New Roman"/>
          <w:sz w:val="22"/>
          <w:szCs w:val="22"/>
        </w:rPr>
        <w:t xml:space="preserve"> alergie.</w:t>
      </w:r>
    </w:p>
    <w:p w14:paraId="7757D852" w14:textId="77777777" w:rsidR="00904EA9" w:rsidRPr="006D04EE" w:rsidRDefault="00904EA9" w:rsidP="00F25859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0012B123" w14:textId="264E4308" w:rsidR="00EE7417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Časté</w:t>
      </w:r>
      <w:r w:rsidR="00573C69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vedľajšie účinky</w:t>
      </w:r>
      <w:r w:rsidR="00AA403A" w:rsidRPr="006D04E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4048D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môžu postihovať menej ako 1 z 10 osôb</w:t>
      </w:r>
      <w:r w:rsidRPr="006D04EE">
        <w:rPr>
          <w:rFonts w:ascii="Times New Roman" w:hAnsi="Times New Roman" w:cs="Times New Roman"/>
          <w:sz w:val="22"/>
          <w:szCs w:val="22"/>
        </w:rPr>
        <w:tab/>
      </w:r>
    </w:p>
    <w:p w14:paraId="68224795" w14:textId="77777777" w:rsidR="000D3E6E" w:rsidRPr="006D04EE" w:rsidRDefault="00F23309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N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evoľnosť a/alebo </w:t>
      </w:r>
      <w:r w:rsidR="00C57DBC" w:rsidRPr="006D04EE">
        <w:rPr>
          <w:rFonts w:ascii="Times New Roman" w:hAnsi="Times New Roman" w:cs="Times New Roman"/>
          <w:sz w:val="22"/>
          <w:szCs w:val="22"/>
        </w:rPr>
        <w:t>vracanie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, bolesť v mieste </w:t>
      </w:r>
      <w:r w:rsidR="00C57DBC" w:rsidRPr="006D04EE">
        <w:rPr>
          <w:rFonts w:ascii="Times New Roman" w:hAnsi="Times New Roman" w:cs="Times New Roman"/>
          <w:sz w:val="22"/>
          <w:szCs w:val="22"/>
        </w:rPr>
        <w:t xml:space="preserve">podania </w:t>
      </w:r>
      <w:r w:rsidR="00E81E33" w:rsidRPr="006D04EE">
        <w:rPr>
          <w:rFonts w:ascii="Times New Roman" w:hAnsi="Times New Roman" w:cs="Times New Roman"/>
          <w:sz w:val="22"/>
          <w:szCs w:val="22"/>
        </w:rPr>
        <w:t>injekcie</w:t>
      </w:r>
      <w:r w:rsidR="00C57DBC" w:rsidRPr="006D04EE">
        <w:rPr>
          <w:rFonts w:ascii="Times New Roman" w:hAnsi="Times New Roman" w:cs="Times New Roman"/>
          <w:sz w:val="22"/>
          <w:szCs w:val="22"/>
        </w:rPr>
        <w:t>, reakcie v mieste podania, napr. zápal, modriny alebo krvácanie</w:t>
      </w:r>
      <w:r w:rsidR="007C2108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0620FDFE" w14:textId="77777777" w:rsidR="00937572" w:rsidRPr="006D04EE" w:rsidRDefault="00937572" w:rsidP="00B76007">
      <w:pPr>
        <w:pStyle w:val="Standard-Einzug2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ABCB8BD" w14:textId="585ADD15" w:rsidR="00A70C58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Menej časté</w:t>
      </w:r>
      <w:r w:rsidR="00573C69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vedľajšie účinky</w:t>
      </w:r>
      <w:r w:rsidR="00AA403A" w:rsidRPr="006D04E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4048D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môžu postihovať menej ako 1 z</w:t>
      </w:r>
      <w:r w:rsidR="00512235" w:rsidRPr="006D04EE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24048D" w:rsidRPr="006D04EE">
        <w:rPr>
          <w:rFonts w:ascii="Times New Roman" w:hAnsi="Times New Roman" w:cs="Times New Roman"/>
          <w:b/>
          <w:bCs/>
          <w:sz w:val="22"/>
          <w:szCs w:val="22"/>
        </w:rPr>
        <w:t> 100 osôb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</w:rPr>
        <w:tab/>
      </w:r>
    </w:p>
    <w:p w14:paraId="7507FEBA" w14:textId="2776F333" w:rsidR="00100491" w:rsidRPr="006D04EE" w:rsidRDefault="00F23309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V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racanie krvi, nízky krvný tlak, horúčka, </w:t>
      </w:r>
      <w:r w:rsidR="00FB098B" w:rsidRPr="006D04EE">
        <w:rPr>
          <w:rFonts w:ascii="Times New Roman" w:hAnsi="Times New Roman" w:cs="Times New Roman"/>
          <w:sz w:val="22"/>
          <w:szCs w:val="22"/>
        </w:rPr>
        <w:t>rozmazané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videnie, závraty, ospalosť, poruchy spánku, boles</w:t>
      </w:r>
      <w:r w:rsidR="0040677E" w:rsidRPr="006D04EE">
        <w:rPr>
          <w:rFonts w:ascii="Times New Roman" w:hAnsi="Times New Roman" w:cs="Times New Roman"/>
          <w:sz w:val="22"/>
          <w:szCs w:val="22"/>
        </w:rPr>
        <w:t>ť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hlavy, anémia</w:t>
      </w:r>
      <w:r w:rsidR="00536C2D" w:rsidRPr="006D04EE">
        <w:rPr>
          <w:rFonts w:ascii="Times New Roman" w:hAnsi="Times New Roman" w:cs="Times New Roman"/>
          <w:sz w:val="22"/>
          <w:szCs w:val="22"/>
        </w:rPr>
        <w:t xml:space="preserve"> (</w:t>
      </w:r>
      <w:r w:rsidR="00670061" w:rsidRPr="006D04EE">
        <w:rPr>
          <w:rFonts w:ascii="Times New Roman" w:hAnsi="Times New Roman" w:cs="Times New Roman"/>
          <w:sz w:val="22"/>
          <w:szCs w:val="22"/>
        </w:rPr>
        <w:t>málo</w:t>
      </w:r>
      <w:r w:rsidR="00536C2D" w:rsidRPr="006D04EE">
        <w:rPr>
          <w:rFonts w:ascii="Times New Roman" w:hAnsi="Times New Roman" w:cs="Times New Roman"/>
          <w:sz w:val="22"/>
          <w:szCs w:val="22"/>
        </w:rPr>
        <w:t>krvnosť)</w:t>
      </w:r>
      <w:r w:rsidR="00100491" w:rsidRPr="006D04EE">
        <w:rPr>
          <w:rFonts w:ascii="Times New Roman" w:hAnsi="Times New Roman" w:cs="Times New Roman"/>
          <w:sz w:val="22"/>
          <w:szCs w:val="22"/>
        </w:rPr>
        <w:t>, boles</w:t>
      </w:r>
      <w:r w:rsidR="00DB0B8B" w:rsidRPr="006D04EE">
        <w:rPr>
          <w:rFonts w:ascii="Times New Roman" w:hAnsi="Times New Roman" w:cs="Times New Roman"/>
          <w:sz w:val="22"/>
          <w:szCs w:val="22"/>
        </w:rPr>
        <w:t>ť</w:t>
      </w:r>
      <w:r w:rsidR="00100491" w:rsidRPr="006D04EE">
        <w:rPr>
          <w:rFonts w:ascii="Times New Roman" w:hAnsi="Times New Roman" w:cs="Times New Roman"/>
          <w:sz w:val="22"/>
          <w:szCs w:val="22"/>
        </w:rPr>
        <w:t> bru</w:t>
      </w:r>
      <w:r w:rsidR="00DB0B8B" w:rsidRPr="006D04EE">
        <w:rPr>
          <w:rFonts w:ascii="Times New Roman" w:hAnsi="Times New Roman" w:cs="Times New Roman"/>
          <w:sz w:val="22"/>
          <w:szCs w:val="22"/>
        </w:rPr>
        <w:t>cha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, zápcha, problémy s trávením, hnačka, sucho v ústach, </w:t>
      </w:r>
      <w:r w:rsidR="00670061" w:rsidRPr="006D04EE">
        <w:rPr>
          <w:rFonts w:ascii="Times New Roman" w:hAnsi="Times New Roman" w:cs="Times New Roman"/>
          <w:sz w:val="22"/>
          <w:szCs w:val="22"/>
        </w:rPr>
        <w:t>návaly tepla</w:t>
      </w:r>
      <w:r w:rsidR="00100491" w:rsidRPr="006D04EE">
        <w:rPr>
          <w:rFonts w:ascii="Times New Roman" w:hAnsi="Times New Roman" w:cs="Times New Roman"/>
          <w:sz w:val="22"/>
          <w:szCs w:val="22"/>
        </w:rPr>
        <w:t>, vyrážka, dermatitída</w:t>
      </w:r>
      <w:r w:rsidR="008C37FC" w:rsidRPr="006D04EE">
        <w:rPr>
          <w:rFonts w:ascii="Times New Roman" w:hAnsi="Times New Roman" w:cs="Times New Roman"/>
          <w:sz w:val="22"/>
          <w:szCs w:val="22"/>
        </w:rPr>
        <w:t xml:space="preserve"> (zápal kože)</w:t>
      </w:r>
      <w:r w:rsidR="00100491" w:rsidRPr="006D04EE">
        <w:rPr>
          <w:rFonts w:ascii="Times New Roman" w:hAnsi="Times New Roman" w:cs="Times New Roman"/>
          <w:sz w:val="22"/>
          <w:szCs w:val="22"/>
        </w:rPr>
        <w:t>, svrbenie, zvýšené poten</w:t>
      </w:r>
      <w:r w:rsidR="003F0A7A" w:rsidRPr="006D04EE">
        <w:rPr>
          <w:rFonts w:ascii="Times New Roman" w:hAnsi="Times New Roman" w:cs="Times New Roman"/>
          <w:sz w:val="22"/>
          <w:szCs w:val="22"/>
        </w:rPr>
        <w:t>ie, únava, bolesť, pocit chladu</w:t>
      </w:r>
      <w:r w:rsidR="000D3E6E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4EC41E21" w14:textId="77777777" w:rsidR="000D3E6E" w:rsidRPr="006D04EE" w:rsidRDefault="000D3E6E" w:rsidP="00B76007">
      <w:pPr>
        <w:pStyle w:val="Standard-Einzug2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4C4BBDE" w14:textId="12D96931" w:rsidR="00C00D45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Zriedkavé</w:t>
      </w:r>
      <w:r w:rsidR="00573C69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vedľajšie účinky</w:t>
      </w:r>
      <w:r w:rsidR="00AA403A" w:rsidRPr="006D04E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4048D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môžu postihovať menej ako 1 z 1 000 osôb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A68125C" w14:textId="48B030F3" w:rsidR="00E81E33" w:rsidRPr="006D04EE" w:rsidRDefault="00F5758B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Ž</w:t>
      </w:r>
      <w:r w:rsidR="00E81E33" w:rsidRPr="006D04EE">
        <w:rPr>
          <w:rFonts w:ascii="Times New Roman" w:hAnsi="Times New Roman" w:cs="Times New Roman"/>
          <w:sz w:val="22"/>
          <w:szCs w:val="22"/>
        </w:rPr>
        <w:t>alúdočný</w:t>
      </w:r>
      <w:r w:rsidR="00EE7417" w:rsidRPr="006D04E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EE7417" w:rsidRPr="006D04EE">
        <w:rPr>
          <w:rFonts w:ascii="Times New Roman" w:hAnsi="Times New Roman" w:cs="Times New Roman"/>
          <w:sz w:val="22"/>
          <w:szCs w:val="22"/>
        </w:rPr>
        <w:t>peptický</w:t>
      </w:r>
      <w:proofErr w:type="spellEnd"/>
      <w:r w:rsidR="00EE7417" w:rsidRPr="006D04EE">
        <w:rPr>
          <w:rFonts w:ascii="Times New Roman" w:hAnsi="Times New Roman" w:cs="Times New Roman"/>
          <w:sz w:val="22"/>
          <w:szCs w:val="22"/>
        </w:rPr>
        <w:t>)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vred, krvácanie</w:t>
      </w:r>
      <w:r w:rsidR="009304F0" w:rsidRPr="006D04EE">
        <w:rPr>
          <w:rFonts w:ascii="Times New Roman" w:hAnsi="Times New Roman" w:cs="Times New Roman"/>
          <w:sz w:val="22"/>
          <w:szCs w:val="22"/>
        </w:rPr>
        <w:t xml:space="preserve"> z</w:t>
      </w:r>
      <w:r w:rsidR="00113A10" w:rsidRPr="006D04EE">
        <w:rPr>
          <w:rFonts w:ascii="Times New Roman" w:hAnsi="Times New Roman" w:cs="Times New Roman"/>
          <w:sz w:val="22"/>
          <w:szCs w:val="22"/>
        </w:rPr>
        <w:t>o žalúdočného</w:t>
      </w:r>
      <w:r w:rsidR="009304F0" w:rsidRPr="006D04EE">
        <w:rPr>
          <w:rFonts w:ascii="Times New Roman" w:hAnsi="Times New Roman" w:cs="Times New Roman"/>
          <w:sz w:val="22"/>
          <w:szCs w:val="22"/>
        </w:rPr>
        <w:t xml:space="preserve"> vredu alebo perforácia (prederavenie) </w:t>
      </w:r>
      <w:r w:rsidR="00670061" w:rsidRPr="006D04EE">
        <w:rPr>
          <w:rFonts w:ascii="Times New Roman" w:hAnsi="Times New Roman" w:cs="Times New Roman"/>
          <w:sz w:val="22"/>
          <w:szCs w:val="22"/>
        </w:rPr>
        <w:t>vredu</w:t>
      </w:r>
      <w:r w:rsidR="00E81E33" w:rsidRPr="006D04EE">
        <w:rPr>
          <w:rFonts w:ascii="Times New Roman" w:hAnsi="Times New Roman" w:cs="Times New Roman"/>
          <w:sz w:val="22"/>
          <w:szCs w:val="22"/>
        </w:rPr>
        <w:t>, vysoký krvný tlak,</w:t>
      </w:r>
      <w:r w:rsidR="000047F4" w:rsidRPr="006D04EE">
        <w:rPr>
          <w:rFonts w:ascii="Times New Roman" w:hAnsi="Times New Roman" w:cs="Times New Roman"/>
          <w:sz w:val="22"/>
          <w:szCs w:val="22"/>
        </w:rPr>
        <w:t xml:space="preserve"> mdloby,</w:t>
      </w:r>
      <w:r w:rsidR="008C37FC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0047F4" w:rsidRPr="006D04EE">
        <w:rPr>
          <w:rFonts w:ascii="Times New Roman" w:hAnsi="Times New Roman" w:cs="Times New Roman"/>
          <w:sz w:val="22"/>
          <w:szCs w:val="22"/>
        </w:rPr>
        <w:t xml:space="preserve">veľmi 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spomalené dýchanie, 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zápal povrchovej žily </w:t>
      </w:r>
      <w:r w:rsidR="000047F4" w:rsidRPr="006D04EE">
        <w:rPr>
          <w:rFonts w:ascii="Times New Roman" w:hAnsi="Times New Roman" w:cs="Times New Roman"/>
          <w:sz w:val="22"/>
          <w:szCs w:val="22"/>
        </w:rPr>
        <w:t>v dôsledku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krvnej zrazeni</w:t>
      </w:r>
      <w:r w:rsidR="00366DAD" w:rsidRPr="006D04EE">
        <w:rPr>
          <w:rFonts w:ascii="Times New Roman" w:hAnsi="Times New Roman" w:cs="Times New Roman"/>
          <w:sz w:val="22"/>
          <w:szCs w:val="22"/>
        </w:rPr>
        <w:t>n</w:t>
      </w:r>
      <w:r w:rsidR="000047F4" w:rsidRPr="006D04EE">
        <w:rPr>
          <w:rFonts w:ascii="Times New Roman" w:hAnsi="Times New Roman" w:cs="Times New Roman"/>
          <w:sz w:val="22"/>
          <w:szCs w:val="22"/>
        </w:rPr>
        <w:t>y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(povrchová tromboflebitída), </w:t>
      </w:r>
      <w:r w:rsidR="00670061" w:rsidRPr="006D04EE">
        <w:rPr>
          <w:rFonts w:ascii="Times New Roman" w:hAnsi="Times New Roman" w:cs="Times New Roman"/>
          <w:sz w:val="22"/>
          <w:szCs w:val="22"/>
        </w:rPr>
        <w:t>údery srdca navyše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00491" w:rsidRPr="006D04EE">
        <w:rPr>
          <w:rFonts w:ascii="Times New Roman" w:hAnsi="Times New Roman" w:cs="Times New Roman"/>
          <w:sz w:val="22"/>
          <w:szCs w:val="22"/>
        </w:rPr>
        <w:t>extrasystola</w:t>
      </w:r>
      <w:proofErr w:type="spellEnd"/>
      <w:r w:rsidR="00100491" w:rsidRPr="006D04EE">
        <w:rPr>
          <w:rFonts w:ascii="Times New Roman" w:hAnsi="Times New Roman" w:cs="Times New Roman"/>
          <w:sz w:val="22"/>
          <w:szCs w:val="22"/>
        </w:rPr>
        <w:t>), zrýchlenie srdcovej činnosti,</w:t>
      </w:r>
      <w:r w:rsidR="00AE4906" w:rsidRPr="006D04EE">
        <w:rPr>
          <w:rFonts w:ascii="Times New Roman" w:hAnsi="Times New Roman" w:cs="Times New Roman"/>
          <w:sz w:val="22"/>
          <w:szCs w:val="22"/>
        </w:rPr>
        <w:t xml:space="preserve"> periférny </w:t>
      </w:r>
      <w:r w:rsidR="00B65779" w:rsidRPr="006D04EE">
        <w:rPr>
          <w:rFonts w:ascii="Times New Roman" w:hAnsi="Times New Roman" w:cs="Times New Roman"/>
          <w:sz w:val="22"/>
          <w:szCs w:val="22"/>
        </w:rPr>
        <w:t>opuch</w:t>
      </w:r>
      <w:r w:rsidR="00942A03" w:rsidRPr="006D04EE">
        <w:rPr>
          <w:rFonts w:ascii="Times New Roman" w:hAnsi="Times New Roman" w:cs="Times New Roman"/>
          <w:sz w:val="22"/>
          <w:szCs w:val="22"/>
        </w:rPr>
        <w:t xml:space="preserve"> (končatín)</w:t>
      </w:r>
      <w:r w:rsidR="00AE4906" w:rsidRPr="006D04EE">
        <w:rPr>
          <w:rFonts w:ascii="Times New Roman" w:hAnsi="Times New Roman" w:cs="Times New Roman"/>
          <w:sz w:val="22"/>
          <w:szCs w:val="22"/>
        </w:rPr>
        <w:t>,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B65779" w:rsidRPr="006D04EE">
        <w:rPr>
          <w:rFonts w:ascii="Times New Roman" w:hAnsi="Times New Roman" w:cs="Times New Roman"/>
          <w:sz w:val="22"/>
          <w:szCs w:val="22"/>
        </w:rPr>
        <w:t xml:space="preserve">opuch hrtana, </w:t>
      </w:r>
      <w:r w:rsidR="00670061" w:rsidRPr="006D04EE">
        <w:rPr>
          <w:rFonts w:ascii="Times New Roman" w:hAnsi="Times New Roman" w:cs="Times New Roman"/>
          <w:sz w:val="22"/>
          <w:szCs w:val="22"/>
        </w:rPr>
        <w:t xml:space="preserve">nezvyčajné </w:t>
      </w:r>
      <w:r w:rsidR="00100491" w:rsidRPr="006D04EE">
        <w:rPr>
          <w:rFonts w:ascii="Times New Roman" w:hAnsi="Times New Roman" w:cs="Times New Roman"/>
          <w:sz w:val="22"/>
          <w:szCs w:val="22"/>
        </w:rPr>
        <w:t>pocity</w:t>
      </w:r>
      <w:r w:rsidR="007F552D" w:rsidRPr="006D04EE">
        <w:rPr>
          <w:rFonts w:ascii="Times New Roman" w:hAnsi="Times New Roman" w:cs="Times New Roman"/>
          <w:sz w:val="22"/>
          <w:szCs w:val="22"/>
        </w:rPr>
        <w:t>,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pocit </w:t>
      </w:r>
      <w:r w:rsidR="007F552D" w:rsidRPr="006D04EE">
        <w:rPr>
          <w:rFonts w:ascii="Times New Roman" w:hAnsi="Times New Roman" w:cs="Times New Roman"/>
          <w:sz w:val="22"/>
          <w:szCs w:val="22"/>
        </w:rPr>
        <w:t>horúčky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a triašky, zvonenie v ušiach (</w:t>
      </w:r>
      <w:proofErr w:type="spellStart"/>
      <w:r w:rsidR="00100491" w:rsidRPr="006D04EE">
        <w:rPr>
          <w:rFonts w:ascii="Times New Roman" w:hAnsi="Times New Roman" w:cs="Times New Roman"/>
          <w:sz w:val="22"/>
          <w:szCs w:val="22"/>
        </w:rPr>
        <w:t>ti</w:t>
      </w:r>
      <w:r w:rsidR="007F552D" w:rsidRPr="006D04EE">
        <w:rPr>
          <w:rFonts w:ascii="Times New Roman" w:hAnsi="Times New Roman" w:cs="Times New Roman"/>
          <w:sz w:val="22"/>
          <w:szCs w:val="22"/>
        </w:rPr>
        <w:t>n</w:t>
      </w:r>
      <w:r w:rsidR="00100491" w:rsidRPr="006D04EE">
        <w:rPr>
          <w:rFonts w:ascii="Times New Roman" w:hAnsi="Times New Roman" w:cs="Times New Roman"/>
          <w:sz w:val="22"/>
          <w:szCs w:val="22"/>
        </w:rPr>
        <w:t>itus</w:t>
      </w:r>
      <w:proofErr w:type="spellEnd"/>
      <w:r w:rsidR="00100491" w:rsidRPr="006D04EE">
        <w:rPr>
          <w:rFonts w:ascii="Times New Roman" w:hAnsi="Times New Roman" w:cs="Times New Roman"/>
          <w:sz w:val="22"/>
          <w:szCs w:val="22"/>
        </w:rPr>
        <w:t>), svrbi</w:t>
      </w:r>
      <w:r w:rsidR="0047678B" w:rsidRPr="006D04EE">
        <w:rPr>
          <w:rFonts w:ascii="Times New Roman" w:hAnsi="Times New Roman" w:cs="Times New Roman"/>
          <w:sz w:val="22"/>
          <w:szCs w:val="22"/>
        </w:rPr>
        <w:t>vá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vyrážka, žltačka, akné, bolesť chrbta, bolesť obličiek, časté močenie, poruchy menštruácie, poruchy prostaty, stuhnutosť svalov, </w:t>
      </w:r>
      <w:r w:rsidR="00CA55AE" w:rsidRPr="006D04EE">
        <w:rPr>
          <w:rFonts w:ascii="Times New Roman" w:hAnsi="Times New Roman" w:cs="Times New Roman"/>
          <w:sz w:val="22"/>
          <w:szCs w:val="22"/>
        </w:rPr>
        <w:t>stuhnutosť kĺbov,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svalov</w:t>
      </w:r>
      <w:r w:rsidR="00670061" w:rsidRPr="006D04EE">
        <w:rPr>
          <w:rFonts w:ascii="Times New Roman" w:hAnsi="Times New Roman" w:cs="Times New Roman"/>
          <w:sz w:val="22"/>
          <w:szCs w:val="22"/>
        </w:rPr>
        <w:t>é kŕče</w:t>
      </w:r>
      <w:r w:rsidR="00100491" w:rsidRPr="006D04EE">
        <w:rPr>
          <w:rFonts w:ascii="Times New Roman" w:hAnsi="Times New Roman" w:cs="Times New Roman"/>
          <w:sz w:val="22"/>
          <w:szCs w:val="22"/>
        </w:rPr>
        <w:t>, výsledky pečeňových funkčných testov (krvné testy)</w:t>
      </w:r>
      <w:r w:rsidR="00670061" w:rsidRPr="006D04EE">
        <w:rPr>
          <w:rFonts w:ascii="Times New Roman" w:hAnsi="Times New Roman" w:cs="Times New Roman"/>
          <w:sz w:val="22"/>
          <w:szCs w:val="22"/>
        </w:rPr>
        <w:t xml:space="preserve"> mimo normy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, zvýšenie </w:t>
      </w:r>
      <w:r w:rsidR="00C60F04" w:rsidRPr="006D04EE">
        <w:rPr>
          <w:rFonts w:ascii="Times New Roman" w:hAnsi="Times New Roman" w:cs="Times New Roman"/>
          <w:sz w:val="22"/>
          <w:szCs w:val="22"/>
        </w:rPr>
        <w:t>hladiny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cukru</w:t>
      </w:r>
      <w:r w:rsidR="00C60F04" w:rsidRPr="006D04EE">
        <w:rPr>
          <w:rFonts w:ascii="Times New Roman" w:hAnsi="Times New Roman" w:cs="Times New Roman"/>
          <w:sz w:val="22"/>
          <w:szCs w:val="22"/>
        </w:rPr>
        <w:t xml:space="preserve"> v krvi 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(hyperglykémia), zníženie </w:t>
      </w:r>
      <w:r w:rsidR="00687D23" w:rsidRPr="006D04EE">
        <w:rPr>
          <w:rFonts w:ascii="Times New Roman" w:hAnsi="Times New Roman" w:cs="Times New Roman"/>
          <w:sz w:val="22"/>
          <w:szCs w:val="22"/>
        </w:rPr>
        <w:t>hladiny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cukru </w:t>
      </w:r>
      <w:r w:rsidR="00687D23" w:rsidRPr="006D04EE">
        <w:rPr>
          <w:rFonts w:ascii="Times New Roman" w:hAnsi="Times New Roman" w:cs="Times New Roman"/>
          <w:sz w:val="22"/>
          <w:szCs w:val="22"/>
        </w:rPr>
        <w:t xml:space="preserve">v krvi </w:t>
      </w:r>
      <w:r w:rsidR="00100491" w:rsidRPr="006D04EE">
        <w:rPr>
          <w:rFonts w:ascii="Times New Roman" w:hAnsi="Times New Roman" w:cs="Times New Roman"/>
          <w:sz w:val="22"/>
          <w:szCs w:val="22"/>
        </w:rPr>
        <w:t>(hypoglykémia), zvýšenie tri</w:t>
      </w:r>
      <w:r w:rsidR="00670061" w:rsidRPr="006D04EE">
        <w:rPr>
          <w:rFonts w:ascii="Times New Roman" w:hAnsi="Times New Roman" w:cs="Times New Roman"/>
          <w:sz w:val="22"/>
          <w:szCs w:val="22"/>
        </w:rPr>
        <w:t>acylglycerolov (tukových látok)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v krvi (</w:t>
      </w:r>
      <w:proofErr w:type="spellStart"/>
      <w:r w:rsidR="00100491" w:rsidRPr="006D04EE">
        <w:rPr>
          <w:rFonts w:ascii="Times New Roman" w:hAnsi="Times New Roman" w:cs="Times New Roman"/>
          <w:sz w:val="22"/>
          <w:szCs w:val="22"/>
        </w:rPr>
        <w:t>hypertri</w:t>
      </w:r>
      <w:r w:rsidR="00DA1ADC" w:rsidRPr="006D04EE">
        <w:rPr>
          <w:rFonts w:ascii="Times New Roman" w:hAnsi="Times New Roman" w:cs="Times New Roman"/>
          <w:sz w:val="22"/>
          <w:szCs w:val="22"/>
        </w:rPr>
        <w:t>acylglycerolémia</w:t>
      </w:r>
      <w:proofErr w:type="spellEnd"/>
      <w:r w:rsidR="00100491" w:rsidRPr="006D04EE">
        <w:rPr>
          <w:rFonts w:ascii="Times New Roman" w:hAnsi="Times New Roman" w:cs="Times New Roman"/>
          <w:sz w:val="22"/>
          <w:szCs w:val="22"/>
        </w:rPr>
        <w:t xml:space="preserve">), </w:t>
      </w:r>
      <w:r w:rsidR="00B20090" w:rsidRPr="006D04EE">
        <w:rPr>
          <w:rFonts w:ascii="Times New Roman" w:hAnsi="Times New Roman" w:cs="Times New Roman"/>
          <w:sz w:val="22"/>
          <w:szCs w:val="22"/>
        </w:rPr>
        <w:t xml:space="preserve">prítomnosť </w:t>
      </w:r>
      <w:proofErr w:type="spellStart"/>
      <w:r w:rsidR="00100491" w:rsidRPr="006D04EE">
        <w:rPr>
          <w:rFonts w:ascii="Times New Roman" w:hAnsi="Times New Roman" w:cs="Times New Roman"/>
          <w:sz w:val="22"/>
          <w:szCs w:val="22"/>
        </w:rPr>
        <w:t>ket</w:t>
      </w:r>
      <w:r w:rsidR="00B20090" w:rsidRPr="006D04EE">
        <w:rPr>
          <w:rFonts w:ascii="Times New Roman" w:hAnsi="Times New Roman" w:cs="Times New Roman"/>
          <w:sz w:val="22"/>
          <w:szCs w:val="22"/>
        </w:rPr>
        <w:t>olátok</w:t>
      </w:r>
      <w:proofErr w:type="spellEnd"/>
      <w:r w:rsidR="00100491" w:rsidRPr="006D04EE">
        <w:rPr>
          <w:rFonts w:ascii="Times New Roman" w:hAnsi="Times New Roman" w:cs="Times New Roman"/>
          <w:sz w:val="22"/>
          <w:szCs w:val="22"/>
        </w:rPr>
        <w:t xml:space="preserve"> v moči (</w:t>
      </w:r>
      <w:proofErr w:type="spellStart"/>
      <w:r w:rsidR="00100491" w:rsidRPr="006D04EE">
        <w:rPr>
          <w:rFonts w:ascii="Times New Roman" w:hAnsi="Times New Roman" w:cs="Times New Roman"/>
          <w:sz w:val="22"/>
          <w:szCs w:val="22"/>
        </w:rPr>
        <w:t>ket</w:t>
      </w:r>
      <w:r w:rsidR="00366DAD" w:rsidRPr="006D04EE">
        <w:rPr>
          <w:rFonts w:ascii="Times New Roman" w:hAnsi="Times New Roman" w:cs="Times New Roman"/>
          <w:sz w:val="22"/>
          <w:szCs w:val="22"/>
        </w:rPr>
        <w:t>o</w:t>
      </w:r>
      <w:r w:rsidR="00100491" w:rsidRPr="006D04EE">
        <w:rPr>
          <w:rFonts w:ascii="Times New Roman" w:hAnsi="Times New Roman" w:cs="Times New Roman"/>
          <w:sz w:val="22"/>
          <w:szCs w:val="22"/>
        </w:rPr>
        <w:t>núria</w:t>
      </w:r>
      <w:proofErr w:type="spellEnd"/>
      <w:r w:rsidR="00100491" w:rsidRPr="006D04EE">
        <w:rPr>
          <w:rFonts w:ascii="Times New Roman" w:hAnsi="Times New Roman" w:cs="Times New Roman"/>
          <w:sz w:val="22"/>
          <w:szCs w:val="22"/>
        </w:rPr>
        <w:t xml:space="preserve">), </w:t>
      </w:r>
      <w:r w:rsidR="008D0CB9" w:rsidRPr="006D04EE">
        <w:rPr>
          <w:rFonts w:ascii="Times New Roman" w:hAnsi="Times New Roman" w:cs="Times New Roman"/>
          <w:sz w:val="22"/>
          <w:szCs w:val="22"/>
        </w:rPr>
        <w:t>bielkoviny</w:t>
      </w:r>
      <w:r w:rsidR="00100491" w:rsidRPr="006D04EE">
        <w:rPr>
          <w:rFonts w:ascii="Times New Roman" w:hAnsi="Times New Roman" w:cs="Times New Roman"/>
          <w:sz w:val="22"/>
          <w:szCs w:val="22"/>
        </w:rPr>
        <w:t xml:space="preserve"> v moči (</w:t>
      </w:r>
      <w:proofErr w:type="spellStart"/>
      <w:r w:rsidR="00100491" w:rsidRPr="006D04EE">
        <w:rPr>
          <w:rFonts w:ascii="Times New Roman" w:hAnsi="Times New Roman" w:cs="Times New Roman"/>
          <w:sz w:val="22"/>
          <w:szCs w:val="22"/>
        </w:rPr>
        <w:t>prote</w:t>
      </w:r>
      <w:r w:rsidR="00EB4FD7" w:rsidRPr="006D04EE">
        <w:rPr>
          <w:rFonts w:ascii="Times New Roman" w:hAnsi="Times New Roman" w:cs="Times New Roman"/>
          <w:sz w:val="22"/>
          <w:szCs w:val="22"/>
        </w:rPr>
        <w:t>i</w:t>
      </w:r>
      <w:r w:rsidR="00100491" w:rsidRPr="006D04EE">
        <w:rPr>
          <w:rFonts w:ascii="Times New Roman" w:hAnsi="Times New Roman" w:cs="Times New Roman"/>
          <w:sz w:val="22"/>
          <w:szCs w:val="22"/>
        </w:rPr>
        <w:t>núria</w:t>
      </w:r>
      <w:proofErr w:type="spellEnd"/>
      <w:r w:rsidR="00100491" w:rsidRPr="006D04EE">
        <w:rPr>
          <w:rFonts w:ascii="Times New Roman" w:hAnsi="Times New Roman" w:cs="Times New Roman"/>
          <w:sz w:val="22"/>
          <w:szCs w:val="22"/>
        </w:rPr>
        <w:t>)</w:t>
      </w:r>
      <w:r w:rsidR="00570430" w:rsidRPr="006D04EE">
        <w:rPr>
          <w:rFonts w:ascii="Times New Roman" w:hAnsi="Times New Roman" w:cs="Times New Roman"/>
          <w:sz w:val="22"/>
          <w:szCs w:val="22"/>
        </w:rPr>
        <w:t>, poškodenie pečeňových buniek (hepatitída), akútne zlyhanie obličiek.</w:t>
      </w:r>
    </w:p>
    <w:p w14:paraId="25951DAE" w14:textId="77777777" w:rsidR="000D3E6E" w:rsidRPr="006D04EE" w:rsidRDefault="000D3E6E" w:rsidP="00B76007">
      <w:pPr>
        <w:pStyle w:val="Standard-Einzug2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04FE9" w14:textId="41141D3C" w:rsidR="00EE7417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Veľmi zriedkavé</w:t>
      </w:r>
      <w:r w:rsidR="00573C69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vedľajšie účinky</w:t>
      </w:r>
      <w:r w:rsidR="00AA403A" w:rsidRPr="006D04E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F3C39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môžu postihovať menej ako 1 z 10 000 osôb</w:t>
      </w:r>
    </w:p>
    <w:p w14:paraId="75268438" w14:textId="4566B4D4" w:rsidR="00E81E33" w:rsidRPr="006D04EE" w:rsidRDefault="00714739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</w:rPr>
        <w:t>A</w:t>
      </w:r>
      <w:r w:rsidR="00E81E33" w:rsidRPr="006D04EE">
        <w:rPr>
          <w:rFonts w:ascii="Times New Roman" w:hAnsi="Times New Roman" w:cs="Times New Roman"/>
          <w:sz w:val="22"/>
          <w:szCs w:val="22"/>
        </w:rPr>
        <w:t>nafylaktická</w:t>
      </w:r>
      <w:proofErr w:type="spellEnd"/>
      <w:r w:rsidR="00E81E33" w:rsidRPr="006D04EE">
        <w:rPr>
          <w:rFonts w:ascii="Times New Roman" w:hAnsi="Times New Roman" w:cs="Times New Roman"/>
          <w:sz w:val="22"/>
          <w:szCs w:val="22"/>
        </w:rPr>
        <w:t xml:space="preserve"> reakcia (reakcia </w:t>
      </w:r>
      <w:r w:rsidR="004E5338" w:rsidRPr="006D04EE">
        <w:rPr>
          <w:rFonts w:ascii="Times New Roman" w:hAnsi="Times New Roman" w:cs="Times New Roman"/>
          <w:sz w:val="22"/>
          <w:szCs w:val="22"/>
        </w:rPr>
        <w:t xml:space="preserve">z precitlivenosti, 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ktorá môže </w:t>
      </w:r>
      <w:r w:rsidR="004E5338" w:rsidRPr="006D04EE">
        <w:rPr>
          <w:rFonts w:ascii="Times New Roman" w:hAnsi="Times New Roman" w:cs="Times New Roman"/>
          <w:sz w:val="22"/>
          <w:szCs w:val="22"/>
        </w:rPr>
        <w:t xml:space="preserve">tiež 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viesť ku kolapsu), </w:t>
      </w:r>
      <w:r w:rsidR="00145AC6" w:rsidRPr="006D04EE">
        <w:rPr>
          <w:rFonts w:ascii="Times New Roman" w:hAnsi="Times New Roman" w:cs="Times New Roman"/>
          <w:sz w:val="22"/>
          <w:szCs w:val="22"/>
        </w:rPr>
        <w:t>vredy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na koži, v ústach, </w:t>
      </w:r>
      <w:r w:rsidR="00EE7417" w:rsidRPr="006D04EE">
        <w:rPr>
          <w:rFonts w:ascii="Times New Roman" w:hAnsi="Times New Roman" w:cs="Times New Roman"/>
          <w:sz w:val="22"/>
          <w:szCs w:val="22"/>
        </w:rPr>
        <w:t xml:space="preserve">v </w:t>
      </w:r>
      <w:r w:rsidR="00E81E33" w:rsidRPr="006D04EE">
        <w:rPr>
          <w:rFonts w:ascii="Times New Roman" w:hAnsi="Times New Roman" w:cs="Times New Roman"/>
          <w:sz w:val="22"/>
          <w:szCs w:val="22"/>
        </w:rPr>
        <w:t>očiach a</w:t>
      </w:r>
      <w:r w:rsidR="004E5338" w:rsidRPr="006D04EE">
        <w:rPr>
          <w:rFonts w:ascii="Times New Roman" w:hAnsi="Times New Roman" w:cs="Times New Roman"/>
          <w:sz w:val="22"/>
          <w:szCs w:val="22"/>
        </w:rPr>
        <w:t xml:space="preserve"> v oblasti </w:t>
      </w:r>
      <w:r w:rsidR="00145AC6" w:rsidRPr="006D04EE">
        <w:rPr>
          <w:rFonts w:ascii="Times New Roman" w:hAnsi="Times New Roman" w:cs="Times New Roman"/>
          <w:sz w:val="22"/>
          <w:szCs w:val="22"/>
        </w:rPr>
        <w:t xml:space="preserve">pohlavných orgánov </w:t>
      </w:r>
      <w:r w:rsidR="00E81E33" w:rsidRPr="006D04E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E81E33" w:rsidRPr="006D04EE">
        <w:rPr>
          <w:rFonts w:ascii="Times New Roman" w:hAnsi="Times New Roman" w:cs="Times New Roman"/>
          <w:sz w:val="22"/>
          <w:szCs w:val="22"/>
        </w:rPr>
        <w:t>Stevens</w:t>
      </w:r>
      <w:r w:rsidR="008D0CB9" w:rsidRPr="006D04EE">
        <w:rPr>
          <w:rFonts w:ascii="Times New Roman" w:hAnsi="Times New Roman" w:cs="Times New Roman"/>
          <w:sz w:val="22"/>
          <w:szCs w:val="22"/>
        </w:rPr>
        <w:t>ov</w:t>
      </w:r>
      <w:r w:rsidR="005C140C" w:rsidRPr="006D04EE">
        <w:rPr>
          <w:rFonts w:ascii="Times New Roman" w:hAnsi="Times New Roman" w:cs="Times New Roman"/>
          <w:sz w:val="22"/>
          <w:szCs w:val="22"/>
        </w:rPr>
        <w:t>-</w:t>
      </w:r>
      <w:r w:rsidR="00E81E33" w:rsidRPr="006D04EE">
        <w:rPr>
          <w:rFonts w:ascii="Times New Roman" w:hAnsi="Times New Roman" w:cs="Times New Roman"/>
          <w:sz w:val="22"/>
          <w:szCs w:val="22"/>
        </w:rPr>
        <w:t>Johnsonov</w:t>
      </w:r>
      <w:proofErr w:type="spellEnd"/>
      <w:r w:rsidR="00E81E33" w:rsidRPr="006D04EE">
        <w:rPr>
          <w:rFonts w:ascii="Times New Roman" w:hAnsi="Times New Roman" w:cs="Times New Roman"/>
          <w:sz w:val="22"/>
          <w:szCs w:val="22"/>
        </w:rPr>
        <w:t xml:space="preserve"> syndróm a </w:t>
      </w:r>
      <w:proofErr w:type="spellStart"/>
      <w:r w:rsidR="00E81E33" w:rsidRPr="006D04EE">
        <w:rPr>
          <w:rFonts w:ascii="Times New Roman" w:hAnsi="Times New Roman" w:cs="Times New Roman"/>
          <w:sz w:val="22"/>
          <w:szCs w:val="22"/>
        </w:rPr>
        <w:t>Lyellov</w:t>
      </w:r>
      <w:proofErr w:type="spellEnd"/>
      <w:r w:rsidR="00E81E33" w:rsidRPr="006D04EE">
        <w:rPr>
          <w:rFonts w:ascii="Times New Roman" w:hAnsi="Times New Roman" w:cs="Times New Roman"/>
          <w:sz w:val="22"/>
          <w:szCs w:val="22"/>
        </w:rPr>
        <w:t xml:space="preserve"> syndróm), opuch tváre alebo </w:t>
      </w:r>
      <w:r w:rsidR="004E5338" w:rsidRPr="006D04EE">
        <w:rPr>
          <w:rFonts w:ascii="Times New Roman" w:hAnsi="Times New Roman" w:cs="Times New Roman"/>
          <w:sz w:val="22"/>
          <w:szCs w:val="22"/>
        </w:rPr>
        <w:t xml:space="preserve">opuch </w:t>
      </w:r>
      <w:r w:rsidR="00E81E33" w:rsidRPr="006D04EE">
        <w:rPr>
          <w:rFonts w:ascii="Times New Roman" w:hAnsi="Times New Roman" w:cs="Times New Roman"/>
          <w:sz w:val="22"/>
          <w:szCs w:val="22"/>
        </w:rPr>
        <w:t>pier a hrdla (</w:t>
      </w:r>
      <w:proofErr w:type="spellStart"/>
      <w:r w:rsidR="00E81E33" w:rsidRPr="006D04EE">
        <w:rPr>
          <w:rFonts w:ascii="Times New Roman" w:hAnsi="Times New Roman" w:cs="Times New Roman"/>
          <w:sz w:val="22"/>
          <w:szCs w:val="22"/>
        </w:rPr>
        <w:t>angioedém</w:t>
      </w:r>
      <w:proofErr w:type="spellEnd"/>
      <w:r w:rsidR="00E81E33" w:rsidRPr="006D04EE">
        <w:rPr>
          <w:rFonts w:ascii="Times New Roman" w:hAnsi="Times New Roman" w:cs="Times New Roman"/>
          <w:sz w:val="22"/>
          <w:szCs w:val="22"/>
        </w:rPr>
        <w:t xml:space="preserve">), </w:t>
      </w:r>
      <w:r w:rsidR="00283045" w:rsidRPr="006D04EE">
        <w:rPr>
          <w:rFonts w:ascii="Times New Roman" w:hAnsi="Times New Roman" w:cs="Times New Roman"/>
          <w:sz w:val="22"/>
          <w:szCs w:val="22"/>
        </w:rPr>
        <w:t>ťažkosti s dýchaním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spôsoben</w:t>
      </w:r>
      <w:r w:rsidR="00283045" w:rsidRPr="006D04EE">
        <w:rPr>
          <w:rFonts w:ascii="Times New Roman" w:hAnsi="Times New Roman" w:cs="Times New Roman"/>
          <w:sz w:val="22"/>
          <w:szCs w:val="22"/>
        </w:rPr>
        <w:t>é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zúžením dýchacích ciest (bro</w:t>
      </w:r>
      <w:r w:rsidR="008D0CB9" w:rsidRPr="006D04EE">
        <w:rPr>
          <w:rFonts w:ascii="Times New Roman" w:hAnsi="Times New Roman" w:cs="Times New Roman"/>
          <w:sz w:val="22"/>
          <w:szCs w:val="22"/>
        </w:rPr>
        <w:t>n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chospazmus), </w:t>
      </w:r>
      <w:r w:rsidR="00283045" w:rsidRPr="006D04EE">
        <w:rPr>
          <w:rFonts w:ascii="Times New Roman" w:hAnsi="Times New Roman" w:cs="Times New Roman"/>
          <w:sz w:val="22"/>
          <w:szCs w:val="22"/>
        </w:rPr>
        <w:t>dýchavičnosť</w:t>
      </w:r>
      <w:r w:rsidR="00E81E33" w:rsidRPr="006D04EE">
        <w:rPr>
          <w:rFonts w:ascii="Times New Roman" w:hAnsi="Times New Roman" w:cs="Times New Roman"/>
          <w:sz w:val="22"/>
          <w:szCs w:val="22"/>
        </w:rPr>
        <w:t>, zápal pankreasu</w:t>
      </w:r>
      <w:r w:rsidR="00E01A96" w:rsidRPr="006D04EE">
        <w:rPr>
          <w:rFonts w:ascii="Times New Roman" w:hAnsi="Times New Roman" w:cs="Times New Roman"/>
          <w:sz w:val="22"/>
          <w:szCs w:val="22"/>
        </w:rPr>
        <w:t xml:space="preserve"> (podžalúdkovej žľazy)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, </w:t>
      </w:r>
      <w:r w:rsidR="00F00722" w:rsidRPr="006D04EE">
        <w:rPr>
          <w:rFonts w:ascii="Times New Roman" w:hAnsi="Times New Roman" w:cs="Times New Roman"/>
          <w:sz w:val="22"/>
          <w:szCs w:val="22"/>
        </w:rPr>
        <w:t xml:space="preserve">reakcie </w:t>
      </w:r>
      <w:r w:rsidR="00E81E33" w:rsidRPr="006D04EE">
        <w:rPr>
          <w:rFonts w:ascii="Times New Roman" w:hAnsi="Times New Roman" w:cs="Times New Roman"/>
          <w:sz w:val="22"/>
          <w:szCs w:val="22"/>
        </w:rPr>
        <w:t>kož</w:t>
      </w:r>
      <w:r w:rsidR="00F00722" w:rsidRPr="006D04EE">
        <w:rPr>
          <w:rFonts w:ascii="Times New Roman" w:hAnsi="Times New Roman" w:cs="Times New Roman"/>
          <w:sz w:val="22"/>
          <w:szCs w:val="22"/>
        </w:rPr>
        <w:t>n</w:t>
      </w:r>
      <w:r w:rsidR="00E81E33" w:rsidRPr="006D04EE">
        <w:rPr>
          <w:rFonts w:ascii="Times New Roman" w:hAnsi="Times New Roman" w:cs="Times New Roman"/>
          <w:sz w:val="22"/>
          <w:szCs w:val="22"/>
        </w:rPr>
        <w:t>e</w:t>
      </w:r>
      <w:r w:rsidR="00F00722" w:rsidRPr="006D04EE">
        <w:rPr>
          <w:rFonts w:ascii="Times New Roman" w:hAnsi="Times New Roman" w:cs="Times New Roman"/>
          <w:sz w:val="22"/>
          <w:szCs w:val="22"/>
        </w:rPr>
        <w:t>j precitlivenosti</w:t>
      </w:r>
      <w:r w:rsidR="000D56D0" w:rsidRPr="006D04EE">
        <w:rPr>
          <w:rFonts w:ascii="Times New Roman" w:hAnsi="Times New Roman" w:cs="Times New Roman"/>
          <w:sz w:val="22"/>
          <w:szCs w:val="22"/>
        </w:rPr>
        <w:t xml:space="preserve"> a </w:t>
      </w:r>
      <w:r w:rsidR="00E81E33" w:rsidRPr="006D04EE">
        <w:rPr>
          <w:rFonts w:ascii="Times New Roman" w:hAnsi="Times New Roman" w:cs="Times New Roman"/>
          <w:sz w:val="22"/>
          <w:szCs w:val="22"/>
        </w:rPr>
        <w:t>precit</w:t>
      </w:r>
      <w:r w:rsidR="000D56D0" w:rsidRPr="006D04EE">
        <w:rPr>
          <w:rFonts w:ascii="Times New Roman" w:hAnsi="Times New Roman" w:cs="Times New Roman"/>
          <w:sz w:val="22"/>
          <w:szCs w:val="22"/>
        </w:rPr>
        <w:t>l</w:t>
      </w:r>
      <w:r w:rsidR="00E81E33" w:rsidRPr="006D04EE">
        <w:rPr>
          <w:rFonts w:ascii="Times New Roman" w:hAnsi="Times New Roman" w:cs="Times New Roman"/>
          <w:sz w:val="22"/>
          <w:szCs w:val="22"/>
        </w:rPr>
        <w:t>ivenosť</w:t>
      </w:r>
      <w:r w:rsidR="000D56D0" w:rsidRPr="006D04EE">
        <w:rPr>
          <w:rFonts w:ascii="Times New Roman" w:hAnsi="Times New Roman" w:cs="Times New Roman"/>
          <w:sz w:val="22"/>
          <w:szCs w:val="22"/>
        </w:rPr>
        <w:t xml:space="preserve"> kože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na svetlo, </w:t>
      </w:r>
      <w:r w:rsidR="000D56D0" w:rsidRPr="006D04EE">
        <w:rPr>
          <w:rFonts w:ascii="Times New Roman" w:hAnsi="Times New Roman" w:cs="Times New Roman"/>
          <w:sz w:val="22"/>
          <w:szCs w:val="22"/>
        </w:rPr>
        <w:t>poškodenie</w:t>
      </w:r>
      <w:r w:rsidR="00E81E33" w:rsidRPr="006D04EE">
        <w:rPr>
          <w:rFonts w:ascii="Times New Roman" w:hAnsi="Times New Roman" w:cs="Times New Roman"/>
          <w:sz w:val="22"/>
          <w:szCs w:val="22"/>
        </w:rPr>
        <w:t> oblič</w:t>
      </w:r>
      <w:r w:rsidR="000D56D0" w:rsidRPr="006D04EE">
        <w:rPr>
          <w:rFonts w:ascii="Times New Roman" w:hAnsi="Times New Roman" w:cs="Times New Roman"/>
          <w:sz w:val="22"/>
          <w:szCs w:val="22"/>
        </w:rPr>
        <w:t>iek,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0D56D0" w:rsidRPr="006D04EE">
        <w:rPr>
          <w:rFonts w:ascii="Times New Roman" w:hAnsi="Times New Roman" w:cs="Times New Roman"/>
          <w:sz w:val="22"/>
          <w:szCs w:val="22"/>
        </w:rPr>
        <w:t>z</w:t>
      </w:r>
      <w:r w:rsidR="00E81E33" w:rsidRPr="006D04EE">
        <w:rPr>
          <w:rFonts w:ascii="Times New Roman" w:hAnsi="Times New Roman" w:cs="Times New Roman"/>
          <w:sz w:val="22"/>
          <w:szCs w:val="22"/>
        </w:rPr>
        <w:t>nížen</w:t>
      </w:r>
      <w:r w:rsidR="00F00722" w:rsidRPr="006D04EE">
        <w:rPr>
          <w:rFonts w:ascii="Times New Roman" w:hAnsi="Times New Roman" w:cs="Times New Roman"/>
          <w:sz w:val="22"/>
          <w:szCs w:val="22"/>
        </w:rPr>
        <w:t>ie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počt</w:t>
      </w:r>
      <w:r w:rsidR="00F00722" w:rsidRPr="006D04EE">
        <w:rPr>
          <w:rFonts w:ascii="Times New Roman" w:hAnsi="Times New Roman" w:cs="Times New Roman"/>
          <w:sz w:val="22"/>
          <w:szCs w:val="22"/>
        </w:rPr>
        <w:t>u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bielych krviniek (</w:t>
      </w:r>
      <w:proofErr w:type="spellStart"/>
      <w:r w:rsidR="00E81E33" w:rsidRPr="006D04EE">
        <w:rPr>
          <w:rFonts w:ascii="Times New Roman" w:hAnsi="Times New Roman" w:cs="Times New Roman"/>
          <w:sz w:val="22"/>
          <w:szCs w:val="22"/>
        </w:rPr>
        <w:t>neutropénia</w:t>
      </w:r>
      <w:proofErr w:type="spellEnd"/>
      <w:r w:rsidR="00E81E33" w:rsidRPr="006D04EE">
        <w:rPr>
          <w:rFonts w:ascii="Times New Roman" w:hAnsi="Times New Roman" w:cs="Times New Roman"/>
          <w:sz w:val="22"/>
          <w:szCs w:val="22"/>
        </w:rPr>
        <w:t xml:space="preserve">), </w:t>
      </w:r>
      <w:r w:rsidR="00F00722" w:rsidRPr="006D04EE">
        <w:rPr>
          <w:rFonts w:ascii="Times New Roman" w:hAnsi="Times New Roman" w:cs="Times New Roman"/>
          <w:sz w:val="22"/>
          <w:szCs w:val="22"/>
        </w:rPr>
        <w:t>zníženie počtu</w:t>
      </w:r>
      <w:r w:rsidR="00E81E33" w:rsidRPr="006D04EE">
        <w:rPr>
          <w:rFonts w:ascii="Times New Roman" w:hAnsi="Times New Roman" w:cs="Times New Roman"/>
          <w:sz w:val="22"/>
          <w:szCs w:val="22"/>
        </w:rPr>
        <w:t xml:space="preserve"> krvných doštičiek (</w:t>
      </w:r>
      <w:proofErr w:type="spellStart"/>
      <w:r w:rsidR="00E81E33" w:rsidRPr="006D04EE">
        <w:rPr>
          <w:rFonts w:ascii="Times New Roman" w:hAnsi="Times New Roman" w:cs="Times New Roman"/>
          <w:sz w:val="22"/>
          <w:szCs w:val="22"/>
        </w:rPr>
        <w:t>trombocytopénia</w:t>
      </w:r>
      <w:proofErr w:type="spellEnd"/>
      <w:r w:rsidR="00E81E33" w:rsidRPr="006D04EE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1AB4BBB" w14:textId="77777777" w:rsidR="000D3E6E" w:rsidRPr="006D04EE" w:rsidRDefault="000D3E6E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03853AA6" w14:textId="77777777" w:rsidR="00E81E33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Počas liečby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nesteroid</w:t>
      </w:r>
      <w:r w:rsidR="00E83137" w:rsidRPr="006D04EE">
        <w:rPr>
          <w:rFonts w:ascii="Times New Roman" w:hAnsi="Times New Roman" w:cs="Times New Roman"/>
          <w:sz w:val="22"/>
          <w:szCs w:val="22"/>
        </w:rPr>
        <w:t>n</w:t>
      </w:r>
      <w:r w:rsidRPr="006D04EE">
        <w:rPr>
          <w:rFonts w:ascii="Times New Roman" w:hAnsi="Times New Roman" w:cs="Times New Roman"/>
          <w:sz w:val="22"/>
          <w:szCs w:val="22"/>
        </w:rPr>
        <w:t>ými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protizápalovými liekmi bolo</w:t>
      </w:r>
      <w:r w:rsidR="0069233E" w:rsidRPr="006D04EE">
        <w:rPr>
          <w:rFonts w:ascii="Times New Roman" w:hAnsi="Times New Roman" w:cs="Times New Roman"/>
          <w:sz w:val="22"/>
          <w:szCs w:val="22"/>
        </w:rPr>
        <w:t xml:space="preserve"> hlásené zadržiavanie vody</w:t>
      </w:r>
      <w:r w:rsidRPr="006D04EE">
        <w:rPr>
          <w:rFonts w:ascii="Times New Roman" w:hAnsi="Times New Roman" w:cs="Times New Roman"/>
          <w:sz w:val="22"/>
          <w:szCs w:val="22"/>
        </w:rPr>
        <w:t xml:space="preserve"> v tele a opuch (najmä členkov a nôh), zvýšen</w:t>
      </w:r>
      <w:r w:rsidR="0069233E" w:rsidRPr="006D04EE">
        <w:rPr>
          <w:rFonts w:ascii="Times New Roman" w:hAnsi="Times New Roman" w:cs="Times New Roman"/>
          <w:sz w:val="22"/>
          <w:szCs w:val="22"/>
        </w:rPr>
        <w:t>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krvn</w:t>
      </w:r>
      <w:r w:rsidR="0069233E" w:rsidRPr="006D04EE">
        <w:rPr>
          <w:rFonts w:ascii="Times New Roman" w:hAnsi="Times New Roman" w:cs="Times New Roman"/>
          <w:sz w:val="22"/>
          <w:szCs w:val="22"/>
        </w:rPr>
        <w:t>ý</w:t>
      </w:r>
      <w:r w:rsidRPr="006D04EE">
        <w:rPr>
          <w:rFonts w:ascii="Times New Roman" w:hAnsi="Times New Roman" w:cs="Times New Roman"/>
          <w:sz w:val="22"/>
          <w:szCs w:val="22"/>
        </w:rPr>
        <w:t xml:space="preserve"> tlak a zlyhanie srdca.</w:t>
      </w:r>
    </w:p>
    <w:p w14:paraId="2927B37E" w14:textId="77777777" w:rsidR="000D3E6E" w:rsidRPr="006D04EE" w:rsidRDefault="000D3E6E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731DC3A9" w14:textId="342536D7" w:rsidR="00E81E33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Lieky ako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="00C00D45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</w:rPr>
        <w:t>môžu byť spojené s m</w:t>
      </w:r>
      <w:r w:rsidR="0016018D" w:rsidRPr="006D04EE">
        <w:rPr>
          <w:rFonts w:ascii="Times New Roman" w:hAnsi="Times New Roman" w:cs="Times New Roman"/>
          <w:sz w:val="22"/>
          <w:szCs w:val="22"/>
        </w:rPr>
        <w:t>iernym</w:t>
      </w:r>
      <w:r w:rsidRPr="006D04EE">
        <w:rPr>
          <w:rFonts w:ascii="Times New Roman" w:hAnsi="Times New Roman" w:cs="Times New Roman"/>
          <w:sz w:val="22"/>
          <w:szCs w:val="22"/>
        </w:rPr>
        <w:t xml:space="preserve"> zvýšením rizika srdcového </w:t>
      </w:r>
      <w:r w:rsidR="0016018D" w:rsidRPr="006D04EE">
        <w:rPr>
          <w:rFonts w:ascii="Times New Roman" w:hAnsi="Times New Roman" w:cs="Times New Roman"/>
          <w:sz w:val="22"/>
          <w:szCs w:val="22"/>
        </w:rPr>
        <w:t>záchvatu (</w:t>
      </w:r>
      <w:r w:rsidR="00C00D45" w:rsidRPr="006D04EE">
        <w:rPr>
          <w:rFonts w:ascii="Times New Roman" w:hAnsi="Times New Roman" w:cs="Times New Roman"/>
          <w:sz w:val="22"/>
          <w:szCs w:val="22"/>
        </w:rPr>
        <w:t>„</w:t>
      </w:r>
      <w:r w:rsidRPr="006D04EE">
        <w:rPr>
          <w:rFonts w:ascii="Times New Roman" w:hAnsi="Times New Roman" w:cs="Times New Roman"/>
          <w:sz w:val="22"/>
          <w:szCs w:val="22"/>
        </w:rPr>
        <w:t>infarkt</w:t>
      </w:r>
      <w:r w:rsidR="0016018D" w:rsidRPr="006D04EE">
        <w:rPr>
          <w:rFonts w:ascii="Times New Roman" w:hAnsi="Times New Roman" w:cs="Times New Roman"/>
          <w:sz w:val="22"/>
          <w:szCs w:val="22"/>
        </w:rPr>
        <w:t xml:space="preserve"> myokardu</w:t>
      </w:r>
      <w:r w:rsidR="00C00D45" w:rsidRPr="006D04EE">
        <w:rPr>
          <w:rFonts w:ascii="Times New Roman" w:hAnsi="Times New Roman" w:cs="Times New Roman"/>
          <w:sz w:val="22"/>
          <w:szCs w:val="22"/>
        </w:rPr>
        <w:t>“</w:t>
      </w:r>
      <w:r w:rsidR="0016018D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r w:rsidR="00145AC6" w:rsidRPr="006D04EE">
        <w:rPr>
          <w:rFonts w:ascii="Times New Roman" w:hAnsi="Times New Roman" w:cs="Times New Roman"/>
          <w:sz w:val="22"/>
          <w:szCs w:val="22"/>
        </w:rPr>
        <w:t xml:space="preserve">cievnej </w:t>
      </w:r>
      <w:r w:rsidR="0016018D" w:rsidRPr="006D04EE">
        <w:rPr>
          <w:rFonts w:ascii="Times New Roman" w:hAnsi="Times New Roman" w:cs="Times New Roman"/>
          <w:sz w:val="22"/>
          <w:szCs w:val="22"/>
        </w:rPr>
        <w:t>mozgovej príhody (</w:t>
      </w:r>
      <w:r w:rsidRPr="006D04EE">
        <w:rPr>
          <w:rFonts w:ascii="Times New Roman" w:hAnsi="Times New Roman" w:cs="Times New Roman"/>
          <w:sz w:val="22"/>
          <w:szCs w:val="22"/>
        </w:rPr>
        <w:t>mŕtvice</w:t>
      </w:r>
      <w:r w:rsidR="0016018D" w:rsidRPr="006D04EE">
        <w:rPr>
          <w:rFonts w:ascii="Times New Roman" w:hAnsi="Times New Roman" w:cs="Times New Roman"/>
          <w:sz w:val="22"/>
          <w:szCs w:val="22"/>
        </w:rPr>
        <w:t>)</w:t>
      </w:r>
      <w:r w:rsidRPr="006D04EE">
        <w:rPr>
          <w:rFonts w:ascii="Times New Roman" w:hAnsi="Times New Roman" w:cs="Times New Roman"/>
          <w:sz w:val="22"/>
          <w:szCs w:val="22"/>
        </w:rPr>
        <w:t>.</w:t>
      </w:r>
    </w:p>
    <w:p w14:paraId="57E810E5" w14:textId="77777777" w:rsidR="000D3E6E" w:rsidRPr="006D04EE" w:rsidRDefault="000D3E6E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7CDD0D9C" w14:textId="77777777" w:rsidR="00E81E33" w:rsidRPr="006D04EE" w:rsidRDefault="00E81E33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U pacientov s</w:t>
      </w:r>
      <w:r w:rsidR="00AD2FAC" w:rsidRPr="006D04EE">
        <w:rPr>
          <w:rFonts w:ascii="Times New Roman" w:hAnsi="Times New Roman" w:cs="Times New Roman"/>
          <w:sz w:val="22"/>
          <w:szCs w:val="22"/>
        </w:rPr>
        <w:t> poruchami</w:t>
      </w:r>
      <w:r w:rsidRPr="006D04EE">
        <w:rPr>
          <w:rFonts w:ascii="Times New Roman" w:hAnsi="Times New Roman" w:cs="Times New Roman"/>
          <w:sz w:val="22"/>
          <w:szCs w:val="22"/>
        </w:rPr>
        <w:t xml:space="preserve"> imunitného systému</w:t>
      </w:r>
      <w:r w:rsidR="00AD2FAC" w:rsidRPr="006D04EE">
        <w:rPr>
          <w:rFonts w:ascii="Times New Roman" w:hAnsi="Times New Roman" w:cs="Times New Roman"/>
          <w:sz w:val="22"/>
          <w:szCs w:val="22"/>
        </w:rPr>
        <w:t>, ktoré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postihujú spoj</w:t>
      </w:r>
      <w:r w:rsidR="00AD2FAC" w:rsidRPr="006D04EE">
        <w:rPr>
          <w:rFonts w:ascii="Times New Roman" w:hAnsi="Times New Roman" w:cs="Times New Roman"/>
          <w:sz w:val="22"/>
          <w:szCs w:val="22"/>
        </w:rPr>
        <w:t>ivové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tkanivá (systémový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lupus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4EE">
        <w:rPr>
          <w:rFonts w:ascii="Times New Roman" w:hAnsi="Times New Roman" w:cs="Times New Roman"/>
          <w:sz w:val="22"/>
          <w:szCs w:val="22"/>
        </w:rPr>
        <w:t>eryt</w:t>
      </w:r>
      <w:r w:rsidR="00E83137" w:rsidRPr="006D04EE">
        <w:rPr>
          <w:rFonts w:ascii="Times New Roman" w:hAnsi="Times New Roman" w:cs="Times New Roman"/>
          <w:sz w:val="22"/>
          <w:szCs w:val="22"/>
        </w:rPr>
        <w:t>h</w:t>
      </w:r>
      <w:r w:rsidRPr="006D04EE">
        <w:rPr>
          <w:rFonts w:ascii="Times New Roman" w:hAnsi="Times New Roman" w:cs="Times New Roman"/>
          <w:sz w:val="22"/>
          <w:szCs w:val="22"/>
        </w:rPr>
        <w:t>ematosus</w:t>
      </w:r>
      <w:proofErr w:type="spellEnd"/>
      <w:r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r w:rsidR="00AD2FAC" w:rsidRPr="006D04EE">
        <w:rPr>
          <w:rFonts w:ascii="Times New Roman" w:hAnsi="Times New Roman" w:cs="Times New Roman"/>
          <w:sz w:val="22"/>
          <w:szCs w:val="22"/>
        </w:rPr>
        <w:t xml:space="preserve">zmiešané </w:t>
      </w:r>
      <w:r w:rsidRPr="006D04EE">
        <w:rPr>
          <w:rFonts w:ascii="Times New Roman" w:hAnsi="Times New Roman" w:cs="Times New Roman"/>
          <w:sz w:val="22"/>
          <w:szCs w:val="22"/>
        </w:rPr>
        <w:t xml:space="preserve">ochorenie spojivových tkanív), môžu protizápalové lieky zriedkavo </w:t>
      </w:r>
      <w:r w:rsidR="007D439F" w:rsidRPr="006D04EE">
        <w:rPr>
          <w:rFonts w:ascii="Times New Roman" w:hAnsi="Times New Roman" w:cs="Times New Roman"/>
          <w:sz w:val="22"/>
          <w:szCs w:val="22"/>
        </w:rPr>
        <w:t>spôsobiť</w:t>
      </w:r>
      <w:r w:rsidRPr="006D04EE">
        <w:rPr>
          <w:rFonts w:ascii="Times New Roman" w:hAnsi="Times New Roman" w:cs="Times New Roman"/>
          <w:sz w:val="22"/>
          <w:szCs w:val="22"/>
        </w:rPr>
        <w:t xml:space="preserve"> horúčku, bolesť hlavy a</w:t>
      </w:r>
      <w:r w:rsidR="007D439F" w:rsidRPr="006D04EE">
        <w:rPr>
          <w:rFonts w:ascii="Times New Roman" w:hAnsi="Times New Roman" w:cs="Times New Roman"/>
          <w:sz w:val="22"/>
          <w:szCs w:val="22"/>
        </w:rPr>
        <w:t> </w:t>
      </w:r>
      <w:r w:rsidRPr="006D04EE">
        <w:rPr>
          <w:rFonts w:ascii="Times New Roman" w:hAnsi="Times New Roman" w:cs="Times New Roman"/>
          <w:sz w:val="22"/>
          <w:szCs w:val="22"/>
        </w:rPr>
        <w:t>stuhnut</w:t>
      </w:r>
      <w:r w:rsidR="007D439F" w:rsidRPr="006D04EE">
        <w:rPr>
          <w:rFonts w:ascii="Times New Roman" w:hAnsi="Times New Roman" w:cs="Times New Roman"/>
          <w:sz w:val="22"/>
          <w:szCs w:val="22"/>
        </w:rPr>
        <w:t>osť v zadnej časti</w:t>
      </w:r>
      <w:r w:rsidRPr="006D04EE">
        <w:rPr>
          <w:rFonts w:ascii="Times New Roman" w:hAnsi="Times New Roman" w:cs="Times New Roman"/>
          <w:sz w:val="22"/>
          <w:szCs w:val="22"/>
        </w:rPr>
        <w:t xml:space="preserve"> krku.</w:t>
      </w:r>
    </w:p>
    <w:p w14:paraId="47601381" w14:textId="77777777" w:rsidR="000D3E6E" w:rsidRPr="006D04EE" w:rsidRDefault="000D3E6E" w:rsidP="00B76007">
      <w:pPr>
        <w:pStyle w:val="Standard-Einzug2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4BD92330" w14:textId="77777777" w:rsidR="000B7C38" w:rsidRPr="006D04EE" w:rsidRDefault="000B7C38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Hlásenie vedľajších účinkov</w:t>
      </w:r>
    </w:p>
    <w:p w14:paraId="6427D4C8" w14:textId="77777777" w:rsidR="000B7C38" w:rsidRPr="006D04EE" w:rsidRDefault="000B7C38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60C8B" w:rsidRPr="006D04EE">
        <w:rPr>
          <w:rFonts w:ascii="Times New Roman" w:hAnsi="Times New Roman" w:cs="Times New Roman"/>
          <w:sz w:val="22"/>
          <w:szCs w:val="22"/>
        </w:rPr>
        <w:t>na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61753D" w:rsidRPr="006D04EE">
        <w:rPr>
          <w:rFonts w:ascii="Times New Roman" w:hAnsi="Times New Roman" w:cs="Times New Roman"/>
          <w:sz w:val="22"/>
          <w:szCs w:val="22"/>
          <w:highlight w:val="lightGray"/>
        </w:rPr>
        <w:t>národné</w:t>
      </w:r>
      <w:r w:rsidR="00C60C8B" w:rsidRPr="006D04EE">
        <w:rPr>
          <w:rFonts w:ascii="Times New Roman" w:hAnsi="Times New Roman" w:cs="Times New Roman"/>
          <w:sz w:val="22"/>
          <w:szCs w:val="22"/>
          <w:highlight w:val="lightGray"/>
        </w:rPr>
        <w:t xml:space="preserve"> centrum </w:t>
      </w:r>
      <w:r w:rsidR="0061753D" w:rsidRPr="006D04EE">
        <w:rPr>
          <w:rFonts w:ascii="Times New Roman" w:hAnsi="Times New Roman" w:cs="Times New Roman"/>
          <w:sz w:val="22"/>
          <w:szCs w:val="22"/>
          <w:highlight w:val="lightGray"/>
        </w:rPr>
        <w:t>hlásenia uvedené v </w:t>
      </w:r>
      <w:hyperlink r:id="rId8" w:history="1">
        <w:r w:rsidR="0061753D" w:rsidRPr="006D04EE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Pr="006D04EE">
        <w:rPr>
          <w:rFonts w:ascii="Times New Roman" w:hAnsi="Times New Roman" w:cs="Times New Roman"/>
          <w:sz w:val="22"/>
          <w:szCs w:val="22"/>
        </w:rPr>
        <w:t>. Hlásením vedľajších účinkov môžete prispieť k získaniu ďalších informácií o bezpečnosti tohto lieku.</w:t>
      </w:r>
    </w:p>
    <w:p w14:paraId="671AEF85" w14:textId="77777777" w:rsidR="000B7C38" w:rsidRPr="006D04EE" w:rsidRDefault="000B7C38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63AC9E" w14:textId="77777777" w:rsidR="000D3E6E" w:rsidRPr="006D04EE" w:rsidRDefault="000D3E6E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DE1E111" w14:textId="12B5937A" w:rsidR="00FF0135" w:rsidRPr="006D04EE" w:rsidRDefault="00FF0135" w:rsidP="00B76007">
      <w:pPr>
        <w:pStyle w:val="Nadpis2"/>
        <w:tabs>
          <w:tab w:val="left" w:pos="6379"/>
        </w:tabs>
        <w:spacing w:before="0" w:after="0"/>
        <w:rPr>
          <w:rFonts w:ascii="Times New Roman" w:hAnsi="Times New Roman" w:cs="Times New Roman"/>
          <w:caps w:val="0"/>
          <w:sz w:val="22"/>
          <w:szCs w:val="22"/>
        </w:rPr>
      </w:pPr>
      <w:r w:rsidRPr="006D04EE">
        <w:rPr>
          <w:rFonts w:ascii="Times New Roman" w:hAnsi="Times New Roman" w:cs="Times New Roman"/>
          <w:caps w:val="0"/>
          <w:sz w:val="22"/>
          <w:szCs w:val="22"/>
        </w:rPr>
        <w:t>5.</w:t>
      </w:r>
      <w:r w:rsidR="000B7C38" w:rsidRPr="006D04EE">
        <w:rPr>
          <w:rFonts w:ascii="Times New Roman" w:hAnsi="Times New Roman" w:cs="Times New Roman"/>
          <w:caps w:val="0"/>
          <w:sz w:val="22"/>
          <w:szCs w:val="22"/>
        </w:rPr>
        <w:tab/>
      </w:r>
      <w:r w:rsidRPr="006D04EE">
        <w:rPr>
          <w:rFonts w:ascii="Times New Roman" w:hAnsi="Times New Roman" w:cs="Times New Roman"/>
          <w:caps w:val="0"/>
          <w:sz w:val="22"/>
          <w:szCs w:val="22"/>
        </w:rPr>
        <w:t xml:space="preserve">Ako uchovávať </w:t>
      </w:r>
      <w:r w:rsidR="00052EFD" w:rsidRPr="006D04EE">
        <w:rPr>
          <w:rFonts w:ascii="Times New Roman" w:hAnsi="Times New Roman" w:cs="Times New Roman"/>
          <w:caps w:val="0"/>
          <w:sz w:val="22"/>
          <w:szCs w:val="22"/>
        </w:rPr>
        <w:t>DEXKETOPROFEN ADAMED</w:t>
      </w:r>
    </w:p>
    <w:p w14:paraId="5D8447CE" w14:textId="77777777" w:rsidR="00F15D1B" w:rsidRPr="006D04EE" w:rsidRDefault="00F15D1B" w:rsidP="00B76007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36C382C7" w14:textId="77777777" w:rsidR="00FF0135" w:rsidRPr="006D04EE" w:rsidRDefault="000B7C38" w:rsidP="00B76007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lastRenderedPageBreak/>
        <w:t>Tento liek u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chovávajte mimo </w:t>
      </w:r>
      <w:r w:rsidRPr="006D04EE">
        <w:rPr>
          <w:rFonts w:ascii="Times New Roman" w:hAnsi="Times New Roman" w:cs="Times New Roman"/>
          <w:sz w:val="22"/>
          <w:szCs w:val="22"/>
        </w:rPr>
        <w:t>dohľadu a dosahu</w:t>
      </w:r>
      <w:r w:rsidR="00253120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FF0135" w:rsidRPr="006D04EE">
        <w:rPr>
          <w:rFonts w:ascii="Times New Roman" w:hAnsi="Times New Roman" w:cs="Times New Roman"/>
          <w:sz w:val="22"/>
          <w:szCs w:val="22"/>
        </w:rPr>
        <w:t>detí.</w:t>
      </w:r>
    </w:p>
    <w:p w14:paraId="057CD713" w14:textId="2E61A0C6" w:rsidR="000D3E6E" w:rsidRPr="006D04EE" w:rsidRDefault="000D3E6E" w:rsidP="00B76007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2153B205" w14:textId="5AE759BA" w:rsidR="00FF0135" w:rsidRPr="006D04EE" w:rsidRDefault="001E4FF2" w:rsidP="00B76007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Nepoužívajte </w:t>
      </w:r>
      <w:r w:rsidR="00B2798A" w:rsidRPr="006D04EE">
        <w:rPr>
          <w:rFonts w:ascii="Times New Roman" w:hAnsi="Times New Roman" w:cs="Times New Roman"/>
          <w:sz w:val="22"/>
          <w:szCs w:val="22"/>
        </w:rPr>
        <w:t>tento liek</w:t>
      </w:r>
      <w:r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="00FF0135" w:rsidRPr="006D04EE">
        <w:rPr>
          <w:rFonts w:ascii="Times New Roman" w:hAnsi="Times New Roman" w:cs="Times New Roman"/>
          <w:sz w:val="22"/>
          <w:szCs w:val="22"/>
        </w:rPr>
        <w:t>po dátum</w:t>
      </w:r>
      <w:r w:rsidR="00192265" w:rsidRPr="006D04EE">
        <w:rPr>
          <w:rFonts w:ascii="Times New Roman" w:hAnsi="Times New Roman" w:cs="Times New Roman"/>
          <w:sz w:val="22"/>
          <w:szCs w:val="22"/>
        </w:rPr>
        <w:t>e</w:t>
      </w:r>
      <w:r w:rsidR="00916DAB" w:rsidRPr="006D04EE">
        <w:rPr>
          <w:rFonts w:ascii="Times New Roman" w:hAnsi="Times New Roman" w:cs="Times New Roman"/>
          <w:sz w:val="22"/>
          <w:szCs w:val="22"/>
        </w:rPr>
        <w:t xml:space="preserve"> exspirácie</w:t>
      </w:r>
      <w:r w:rsidRPr="006D04EE">
        <w:rPr>
          <w:rFonts w:ascii="Times New Roman" w:hAnsi="Times New Roman" w:cs="Times New Roman"/>
          <w:sz w:val="22"/>
          <w:szCs w:val="22"/>
        </w:rPr>
        <w:t>, ktorý je uvedený</w:t>
      </w:r>
      <w:r w:rsidR="00FF0135" w:rsidRPr="006D04EE">
        <w:rPr>
          <w:rFonts w:ascii="Times New Roman" w:hAnsi="Times New Roman" w:cs="Times New Roman"/>
          <w:sz w:val="22"/>
          <w:szCs w:val="22"/>
        </w:rPr>
        <w:t xml:space="preserve"> na</w:t>
      </w:r>
      <w:r w:rsidR="008D55BF" w:rsidRPr="006D04EE">
        <w:rPr>
          <w:rFonts w:ascii="Times New Roman" w:hAnsi="Times New Roman" w:cs="Times New Roman"/>
          <w:sz w:val="22"/>
          <w:szCs w:val="22"/>
        </w:rPr>
        <w:t xml:space="preserve"> škatuľke a na ampulke</w:t>
      </w:r>
      <w:r w:rsidR="00916DAB" w:rsidRPr="006D04EE">
        <w:rPr>
          <w:rFonts w:ascii="Times New Roman" w:hAnsi="Times New Roman" w:cs="Times New Roman"/>
          <w:sz w:val="22"/>
          <w:szCs w:val="22"/>
        </w:rPr>
        <w:t>.</w:t>
      </w:r>
      <w:r w:rsidR="000D56D0" w:rsidRPr="006D04EE">
        <w:rPr>
          <w:rFonts w:ascii="Times New Roman" w:hAnsi="Times New Roman" w:cs="Times New Roman"/>
          <w:sz w:val="22"/>
          <w:szCs w:val="22"/>
        </w:rPr>
        <w:t xml:space="preserve"> Dátum exspirácie sa vzťahuje na posledný deň v</w:t>
      </w:r>
      <w:r w:rsidR="00B2798A" w:rsidRPr="006D04EE">
        <w:rPr>
          <w:rFonts w:ascii="Times New Roman" w:hAnsi="Times New Roman" w:cs="Times New Roman"/>
          <w:sz w:val="22"/>
          <w:szCs w:val="22"/>
        </w:rPr>
        <w:t xml:space="preserve"> danom </w:t>
      </w:r>
      <w:r w:rsidR="000D56D0" w:rsidRPr="006D04EE">
        <w:rPr>
          <w:rFonts w:ascii="Times New Roman" w:hAnsi="Times New Roman" w:cs="Times New Roman"/>
          <w:sz w:val="22"/>
          <w:szCs w:val="22"/>
        </w:rPr>
        <w:t>mesiaci.</w:t>
      </w:r>
    </w:p>
    <w:p w14:paraId="22E1338C" w14:textId="77777777" w:rsidR="000D3E6E" w:rsidRPr="006D04EE" w:rsidRDefault="000D3E6E" w:rsidP="00B76007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34835182" w14:textId="77777777" w:rsidR="000D56D0" w:rsidRPr="006D04EE" w:rsidRDefault="00087998" w:rsidP="00B76007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Neotvorené ampulky: </w:t>
      </w:r>
      <w:r w:rsidR="000D56D0" w:rsidRPr="006D04EE">
        <w:rPr>
          <w:rFonts w:ascii="Times New Roman" w:hAnsi="Times New Roman" w:cs="Times New Roman"/>
          <w:sz w:val="22"/>
          <w:szCs w:val="22"/>
        </w:rPr>
        <w:t>Ampulk</w:t>
      </w:r>
      <w:r w:rsidRPr="006D04EE">
        <w:rPr>
          <w:rFonts w:ascii="Times New Roman" w:hAnsi="Times New Roman" w:cs="Times New Roman"/>
          <w:sz w:val="22"/>
          <w:szCs w:val="22"/>
        </w:rPr>
        <w:t>y</w:t>
      </w:r>
      <w:r w:rsidR="000D56D0" w:rsidRPr="006D04EE">
        <w:rPr>
          <w:rFonts w:ascii="Times New Roman" w:hAnsi="Times New Roman" w:cs="Times New Roman"/>
          <w:sz w:val="22"/>
          <w:szCs w:val="22"/>
        </w:rPr>
        <w:t xml:space="preserve"> uchovávajte v</w:t>
      </w:r>
      <w:r w:rsidR="00C117F0" w:rsidRPr="006D04EE">
        <w:rPr>
          <w:rFonts w:ascii="Times New Roman" w:hAnsi="Times New Roman" w:cs="Times New Roman"/>
          <w:sz w:val="22"/>
          <w:szCs w:val="22"/>
        </w:rPr>
        <w:t xml:space="preserve"> škatuľke</w:t>
      </w:r>
      <w:r w:rsidR="000D56D0" w:rsidRPr="006D04EE">
        <w:rPr>
          <w:rFonts w:ascii="Times New Roman" w:hAnsi="Times New Roman" w:cs="Times New Roman"/>
          <w:sz w:val="22"/>
          <w:szCs w:val="22"/>
        </w:rPr>
        <w:t>, aby boli chránené pred svetlom.</w:t>
      </w:r>
      <w:r w:rsidRPr="006D04EE">
        <w:rPr>
          <w:rFonts w:ascii="Times New Roman" w:hAnsi="Times New Roman" w:cs="Times New Roman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</w:rPr>
        <w:t>Tento liek nevyžaduje žiadne zvláštne podmienky na uchovávanie</w:t>
      </w:r>
      <w:r w:rsidR="00E668DC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2CDAC54A" w14:textId="77777777" w:rsidR="00E33026" w:rsidRPr="006D04EE" w:rsidRDefault="00E33026" w:rsidP="006D4A46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5FCF7249" w14:textId="77777777" w:rsidR="00DA0830" w:rsidRPr="006D04EE" w:rsidRDefault="00087998" w:rsidP="00DA0830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Exspirácia po </w:t>
      </w:r>
      <w:r w:rsidR="00DA0830" w:rsidRPr="006D04EE">
        <w:rPr>
          <w:rFonts w:ascii="Times New Roman" w:hAnsi="Times New Roman" w:cs="Times New Roman"/>
          <w:sz w:val="22"/>
          <w:szCs w:val="22"/>
        </w:rPr>
        <w:t xml:space="preserve">nariedení: </w:t>
      </w:r>
    </w:p>
    <w:p w14:paraId="34604285" w14:textId="381D6AA6" w:rsidR="00DA0830" w:rsidRPr="006D04EE" w:rsidRDefault="00DA0830" w:rsidP="00DA08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>Chemické a fyzikálne skúš</w:t>
      </w:r>
      <w:r w:rsidR="00F114A8" w:rsidRPr="006D04EE">
        <w:rPr>
          <w:rFonts w:ascii="Times New Roman" w:hAnsi="Times New Roman" w:cs="Times New Roman"/>
          <w:sz w:val="22"/>
          <w:szCs w:val="22"/>
          <w:lang w:val="sk-SK"/>
        </w:rPr>
        <w:t>ky stability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po zriedení </w:t>
      </w:r>
      <w:r w:rsidR="00F93B7A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DEXKETOPROFENU ADAMED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50 mg/2 ml</w:t>
      </w:r>
      <w:r w:rsidR="00F93B7A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injekčný/infúzny roztok</w:t>
      </w:r>
      <w:r w:rsidR="00F93B7A" w:rsidRPr="006D04EE" w:rsidDel="008C769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bol</w:t>
      </w:r>
      <w:r w:rsidR="00F114A8" w:rsidRPr="006D04E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vykonané po</w:t>
      </w:r>
      <w:r w:rsidR="00F114A8" w:rsidRPr="006D04EE">
        <w:rPr>
          <w:rFonts w:ascii="Times New Roman" w:hAnsi="Times New Roman" w:cs="Times New Roman"/>
          <w:sz w:val="22"/>
          <w:szCs w:val="22"/>
          <w:lang w:val="sk-SK"/>
        </w:rPr>
        <w:t>čas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24 hodín pri 2 °C až 8 ºC.</w:t>
      </w:r>
    </w:p>
    <w:p w14:paraId="6BE4C6A6" w14:textId="38169646" w:rsidR="009411DF" w:rsidRPr="006D04EE" w:rsidRDefault="009411DF" w:rsidP="00DA08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F114A8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roztok nepoužije okamžite, </w:t>
      </w:r>
      <w:r w:rsidR="00F114A8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za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čas a podmienky uchovávania pred použitím zodpoved</w:t>
      </w:r>
      <w:r w:rsidR="00F114A8" w:rsidRPr="006D04EE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F93B7A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používateľ a normálne by nemali </w:t>
      </w:r>
      <w:r w:rsidR="008E1BE1" w:rsidRPr="006D04EE">
        <w:rPr>
          <w:rFonts w:ascii="Times New Roman" w:hAnsi="Times New Roman" w:cs="Times New Roman"/>
          <w:sz w:val="22"/>
          <w:szCs w:val="22"/>
          <w:lang w:val="sk-SK"/>
        </w:rPr>
        <w:t>presahovať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24 hodín pri teplote 2 </w:t>
      </w:r>
      <w:r w:rsidR="00505406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°C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až 8 °C, ak sa riedenie nevykonalo </w:t>
      </w:r>
      <w:r w:rsidR="002D5E49" w:rsidRPr="006D04EE">
        <w:rPr>
          <w:rFonts w:ascii="Times New Roman" w:hAnsi="Times New Roman" w:cs="Times New Roman"/>
          <w:sz w:val="22"/>
          <w:szCs w:val="22"/>
          <w:lang w:val="sk-SK"/>
        </w:rPr>
        <w:t>za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kontrolovaných a validovaných aseptických podmien</w:t>
      </w:r>
      <w:r w:rsidR="002D5E49" w:rsidRPr="006D04EE">
        <w:rPr>
          <w:rFonts w:ascii="Times New Roman" w:hAnsi="Times New Roman" w:cs="Times New Roman"/>
          <w:sz w:val="22"/>
          <w:szCs w:val="22"/>
          <w:lang w:val="sk-SK"/>
        </w:rPr>
        <w:t>ok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2A5C272" w14:textId="77777777" w:rsidR="00DA0830" w:rsidRPr="006D04EE" w:rsidRDefault="00DA0830" w:rsidP="00DA0830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6C2157DE" w14:textId="5B913B8B" w:rsidR="005C140C" w:rsidRPr="006D04EE" w:rsidRDefault="000D56D0" w:rsidP="00DA0830">
      <w:pPr>
        <w:pStyle w:val="Standard-Einzug2"/>
        <w:tabs>
          <w:tab w:val="left" w:pos="6379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D13271">
        <w:rPr>
          <w:rFonts w:ascii="Times New Roman" w:hAnsi="Times New Roman" w:cs="Times New Roman"/>
          <w:sz w:val="22"/>
          <w:szCs w:val="22"/>
        </w:rPr>
        <w:t xml:space="preserve">Nepoužívajte </w:t>
      </w:r>
      <w:r w:rsidR="00B2798A" w:rsidRPr="00D13271">
        <w:rPr>
          <w:rFonts w:ascii="Times New Roman" w:hAnsi="Times New Roman" w:cs="Times New Roman"/>
          <w:sz w:val="22"/>
          <w:szCs w:val="22"/>
        </w:rPr>
        <w:t>tento liek</w:t>
      </w:r>
      <w:r w:rsidR="003D713D" w:rsidRPr="00D13271">
        <w:rPr>
          <w:rFonts w:ascii="Times New Roman" w:hAnsi="Times New Roman" w:cs="Times New Roman"/>
          <w:sz w:val="22"/>
          <w:szCs w:val="22"/>
        </w:rPr>
        <w:t>,</w:t>
      </w:r>
      <w:r w:rsidRPr="00D13271">
        <w:rPr>
          <w:rFonts w:ascii="Times New Roman" w:hAnsi="Times New Roman" w:cs="Times New Roman"/>
          <w:sz w:val="22"/>
          <w:szCs w:val="22"/>
        </w:rPr>
        <w:t xml:space="preserve"> ak </w:t>
      </w:r>
      <w:r w:rsidR="002110EA" w:rsidRPr="00D13271">
        <w:rPr>
          <w:rFonts w:ascii="Times New Roman" w:hAnsi="Times New Roman" w:cs="Times New Roman"/>
          <w:sz w:val="22"/>
          <w:szCs w:val="22"/>
        </w:rPr>
        <w:t xml:space="preserve">spozorujete, že </w:t>
      </w:r>
      <w:r w:rsidRPr="00D13271">
        <w:rPr>
          <w:rFonts w:ascii="Times New Roman" w:hAnsi="Times New Roman" w:cs="Times New Roman"/>
          <w:sz w:val="22"/>
          <w:szCs w:val="22"/>
        </w:rPr>
        <w:t>roztok nie je číry a</w:t>
      </w:r>
      <w:r w:rsidR="008E18D6" w:rsidRPr="00D13271">
        <w:rPr>
          <w:rFonts w:ascii="Times New Roman" w:hAnsi="Times New Roman" w:cs="Times New Roman"/>
          <w:sz w:val="22"/>
          <w:szCs w:val="22"/>
        </w:rPr>
        <w:t> </w:t>
      </w:r>
      <w:r w:rsidRPr="00D13271">
        <w:rPr>
          <w:rFonts w:ascii="Times New Roman" w:hAnsi="Times New Roman" w:cs="Times New Roman"/>
          <w:sz w:val="22"/>
          <w:szCs w:val="22"/>
        </w:rPr>
        <w:t>be</w:t>
      </w:r>
      <w:r w:rsidR="00AD77BA" w:rsidRPr="00D13271">
        <w:rPr>
          <w:rFonts w:ascii="Times New Roman" w:hAnsi="Times New Roman" w:cs="Times New Roman"/>
          <w:sz w:val="22"/>
          <w:szCs w:val="22"/>
        </w:rPr>
        <w:t>z</w:t>
      </w:r>
      <w:r w:rsidRPr="00D13271">
        <w:rPr>
          <w:rFonts w:ascii="Times New Roman" w:hAnsi="Times New Roman" w:cs="Times New Roman"/>
          <w:sz w:val="22"/>
          <w:szCs w:val="22"/>
        </w:rPr>
        <w:t>farebný</w:t>
      </w:r>
      <w:r w:rsidR="008E18D6" w:rsidRPr="00D13271">
        <w:rPr>
          <w:rFonts w:ascii="Times New Roman" w:hAnsi="Times New Roman" w:cs="Times New Roman"/>
          <w:sz w:val="22"/>
          <w:szCs w:val="22"/>
        </w:rPr>
        <w:t xml:space="preserve"> ale</w:t>
      </w:r>
      <w:r w:rsidR="004E6092" w:rsidRPr="00D13271">
        <w:rPr>
          <w:rFonts w:ascii="Times New Roman" w:hAnsi="Times New Roman" w:cs="Times New Roman"/>
          <w:sz w:val="22"/>
          <w:szCs w:val="22"/>
        </w:rPr>
        <w:t>bo</w:t>
      </w:r>
      <w:r w:rsidR="008E18D6" w:rsidRPr="00D13271">
        <w:rPr>
          <w:rFonts w:ascii="Times New Roman" w:hAnsi="Times New Roman" w:cs="Times New Roman"/>
          <w:sz w:val="22"/>
          <w:szCs w:val="22"/>
        </w:rPr>
        <w:t xml:space="preserve"> spozorujete </w:t>
      </w:r>
      <w:r w:rsidR="00AF1EEA" w:rsidRPr="00D13271">
        <w:rPr>
          <w:rFonts w:ascii="Times New Roman" w:hAnsi="Times New Roman" w:cs="Times New Roman"/>
          <w:sz w:val="22"/>
          <w:szCs w:val="22"/>
        </w:rPr>
        <w:t xml:space="preserve">náznaky </w:t>
      </w:r>
      <w:r w:rsidR="007762E8" w:rsidRPr="00D13271">
        <w:rPr>
          <w:rFonts w:ascii="Times New Roman" w:hAnsi="Times New Roman" w:cs="Times New Roman"/>
          <w:sz w:val="22"/>
          <w:szCs w:val="22"/>
        </w:rPr>
        <w:t>znečistenia</w:t>
      </w:r>
      <w:r w:rsidR="008E18D6" w:rsidRPr="00D13271">
        <w:rPr>
          <w:rFonts w:ascii="Times New Roman" w:hAnsi="Times New Roman" w:cs="Times New Roman"/>
          <w:sz w:val="22"/>
          <w:szCs w:val="22"/>
        </w:rPr>
        <w:t xml:space="preserve"> (napr.</w:t>
      </w:r>
      <w:r w:rsidR="00643468" w:rsidRPr="00D13271">
        <w:rPr>
          <w:rFonts w:ascii="Times New Roman" w:hAnsi="Times New Roman" w:cs="Times New Roman"/>
          <w:sz w:val="22"/>
          <w:szCs w:val="22"/>
        </w:rPr>
        <w:t xml:space="preserve"> </w:t>
      </w:r>
      <w:r w:rsidRPr="00D13271">
        <w:rPr>
          <w:rFonts w:ascii="Times New Roman" w:hAnsi="Times New Roman" w:cs="Times New Roman"/>
          <w:sz w:val="22"/>
          <w:szCs w:val="22"/>
        </w:rPr>
        <w:t>č</w:t>
      </w:r>
      <w:r w:rsidR="00F114A8" w:rsidRPr="00D13271">
        <w:rPr>
          <w:rFonts w:ascii="Times New Roman" w:hAnsi="Times New Roman" w:cs="Times New Roman"/>
          <w:sz w:val="22"/>
          <w:szCs w:val="22"/>
        </w:rPr>
        <w:t>astice</w:t>
      </w:r>
      <w:r w:rsidR="008E18D6" w:rsidRPr="00D13271">
        <w:rPr>
          <w:rFonts w:ascii="Times New Roman" w:hAnsi="Times New Roman" w:cs="Times New Roman"/>
          <w:sz w:val="22"/>
          <w:szCs w:val="22"/>
        </w:rPr>
        <w:t>)</w:t>
      </w:r>
      <w:r w:rsidRPr="00D13271">
        <w:rPr>
          <w:rFonts w:ascii="Times New Roman" w:hAnsi="Times New Roman" w:cs="Times New Roman"/>
          <w:sz w:val="22"/>
          <w:szCs w:val="22"/>
        </w:rPr>
        <w:t xml:space="preserve">. </w:t>
      </w:r>
      <w:r w:rsidR="00052EFD" w:rsidRPr="00D13271">
        <w:rPr>
          <w:rFonts w:ascii="Times New Roman" w:hAnsi="Times New Roman" w:cs="Times New Roman"/>
          <w:sz w:val="22"/>
          <w:szCs w:val="22"/>
        </w:rPr>
        <w:t>DEXKETOPROFEN ADAMED</w:t>
      </w:r>
      <w:r w:rsidR="004E6092" w:rsidRPr="00D13271">
        <w:rPr>
          <w:rFonts w:ascii="Times New Roman" w:hAnsi="Times New Roman" w:cs="Times New Roman"/>
          <w:sz w:val="22"/>
          <w:szCs w:val="22"/>
        </w:rPr>
        <w:t xml:space="preserve"> </w:t>
      </w:r>
      <w:r w:rsidR="00536FBF" w:rsidRPr="00D13271">
        <w:rPr>
          <w:rFonts w:ascii="Times New Roman" w:hAnsi="Times New Roman" w:cs="Times New Roman"/>
          <w:sz w:val="22"/>
          <w:szCs w:val="22"/>
        </w:rPr>
        <w:t xml:space="preserve">50 mg/2 ml </w:t>
      </w:r>
      <w:r w:rsidR="004E6092" w:rsidRPr="00D13271">
        <w:rPr>
          <w:rFonts w:ascii="Times New Roman" w:hAnsi="Times New Roman" w:cs="Times New Roman"/>
          <w:sz w:val="22"/>
          <w:szCs w:val="22"/>
        </w:rPr>
        <w:t>i</w:t>
      </w:r>
      <w:r w:rsidR="002110EA" w:rsidRPr="00D13271">
        <w:rPr>
          <w:rFonts w:ascii="Times New Roman" w:hAnsi="Times New Roman" w:cs="Times New Roman"/>
          <w:sz w:val="22"/>
          <w:szCs w:val="22"/>
        </w:rPr>
        <w:t>njekčný</w:t>
      </w:r>
      <w:r w:rsidR="00F93B7A" w:rsidRPr="00D13271">
        <w:rPr>
          <w:rFonts w:ascii="Times New Roman" w:hAnsi="Times New Roman" w:cs="Times New Roman"/>
          <w:sz w:val="22"/>
          <w:szCs w:val="22"/>
        </w:rPr>
        <w:t>/</w:t>
      </w:r>
      <w:r w:rsidR="002110EA" w:rsidRPr="00D13271">
        <w:rPr>
          <w:rFonts w:ascii="Times New Roman" w:hAnsi="Times New Roman" w:cs="Times New Roman"/>
          <w:sz w:val="22"/>
          <w:szCs w:val="22"/>
        </w:rPr>
        <w:t xml:space="preserve">infúzny </w:t>
      </w:r>
      <w:r w:rsidR="009411DF" w:rsidRPr="00D13271">
        <w:rPr>
          <w:rFonts w:ascii="Times New Roman" w:hAnsi="Times New Roman" w:cs="Times New Roman"/>
          <w:sz w:val="22"/>
          <w:szCs w:val="22"/>
        </w:rPr>
        <w:t>roztok</w:t>
      </w:r>
      <w:r w:rsidR="002110EA" w:rsidRPr="00D13271" w:rsidDel="008C7697">
        <w:rPr>
          <w:rFonts w:ascii="Times New Roman" w:hAnsi="Times New Roman" w:cs="Times New Roman"/>
          <w:sz w:val="22"/>
          <w:szCs w:val="22"/>
        </w:rPr>
        <w:t xml:space="preserve"> </w:t>
      </w:r>
      <w:r w:rsidRPr="00D13271">
        <w:rPr>
          <w:rFonts w:ascii="Times New Roman" w:hAnsi="Times New Roman" w:cs="Times New Roman"/>
          <w:sz w:val="22"/>
          <w:szCs w:val="22"/>
        </w:rPr>
        <w:t xml:space="preserve">je </w:t>
      </w:r>
      <w:r w:rsidR="00186F57" w:rsidRPr="00D13271">
        <w:rPr>
          <w:rFonts w:ascii="Times New Roman" w:hAnsi="Times New Roman" w:cs="Times New Roman"/>
          <w:sz w:val="22"/>
          <w:szCs w:val="22"/>
        </w:rPr>
        <w:t xml:space="preserve">iba </w:t>
      </w:r>
      <w:r w:rsidR="00F114A8" w:rsidRPr="00D13271">
        <w:rPr>
          <w:rFonts w:ascii="Times New Roman" w:hAnsi="Times New Roman" w:cs="Times New Roman"/>
          <w:sz w:val="22"/>
          <w:szCs w:val="22"/>
        </w:rPr>
        <w:t>na</w:t>
      </w:r>
      <w:r w:rsidRPr="00D13271">
        <w:rPr>
          <w:rFonts w:ascii="Times New Roman" w:hAnsi="Times New Roman" w:cs="Times New Roman"/>
          <w:sz w:val="22"/>
          <w:szCs w:val="22"/>
        </w:rPr>
        <w:t xml:space="preserve"> jednorazové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použitie a má sa spotrebovať okamžite po otvorení. </w:t>
      </w:r>
      <w:r w:rsidR="00127687" w:rsidRPr="006D04EE">
        <w:rPr>
          <w:rFonts w:ascii="Times New Roman" w:hAnsi="Times New Roman" w:cs="Times New Roman"/>
          <w:sz w:val="22"/>
          <w:szCs w:val="22"/>
        </w:rPr>
        <w:t>N</w:t>
      </w:r>
      <w:r w:rsidR="005C140C" w:rsidRPr="006D04EE">
        <w:rPr>
          <w:rFonts w:ascii="Times New Roman" w:hAnsi="Times New Roman" w:cs="Times New Roman"/>
          <w:sz w:val="22"/>
          <w:szCs w:val="22"/>
        </w:rPr>
        <w:t xml:space="preserve">espotrebované množstvo lieku </w:t>
      </w:r>
      <w:r w:rsidR="00F114A8" w:rsidRPr="006D04EE">
        <w:rPr>
          <w:rFonts w:ascii="Times New Roman" w:hAnsi="Times New Roman" w:cs="Times New Roman"/>
          <w:sz w:val="22"/>
          <w:szCs w:val="22"/>
        </w:rPr>
        <w:t xml:space="preserve">sa má </w:t>
      </w:r>
      <w:r w:rsidR="005C140C" w:rsidRPr="006D04EE">
        <w:rPr>
          <w:rFonts w:ascii="Times New Roman" w:hAnsi="Times New Roman" w:cs="Times New Roman"/>
          <w:sz w:val="22"/>
          <w:szCs w:val="22"/>
        </w:rPr>
        <w:t>zlikvid</w:t>
      </w:r>
      <w:r w:rsidR="00F114A8" w:rsidRPr="006D04EE">
        <w:rPr>
          <w:rFonts w:ascii="Times New Roman" w:hAnsi="Times New Roman" w:cs="Times New Roman"/>
          <w:sz w:val="22"/>
          <w:szCs w:val="22"/>
        </w:rPr>
        <w:t>ovať</w:t>
      </w:r>
      <w:r w:rsidR="009411DF" w:rsidRPr="006D04EE">
        <w:rPr>
          <w:rFonts w:ascii="Times New Roman" w:hAnsi="Times New Roman" w:cs="Times New Roman"/>
          <w:sz w:val="22"/>
          <w:szCs w:val="22"/>
        </w:rPr>
        <w:t xml:space="preserve"> (prosím, pozri</w:t>
      </w:r>
      <w:r w:rsidR="00F114A8" w:rsidRPr="006D04EE">
        <w:rPr>
          <w:rFonts w:ascii="Times New Roman" w:hAnsi="Times New Roman" w:cs="Times New Roman"/>
          <w:sz w:val="22"/>
          <w:szCs w:val="22"/>
        </w:rPr>
        <w:t>te časť</w:t>
      </w:r>
      <w:r w:rsidR="009411DF" w:rsidRPr="006D04EE">
        <w:rPr>
          <w:rFonts w:ascii="Times New Roman" w:hAnsi="Times New Roman" w:cs="Times New Roman"/>
          <w:sz w:val="22"/>
          <w:szCs w:val="22"/>
        </w:rPr>
        <w:t xml:space="preserve"> „Likvidácia“ nižšie)</w:t>
      </w:r>
      <w:r w:rsidR="004E6092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5634D24A" w14:textId="77777777" w:rsidR="00281674" w:rsidRPr="006D04EE" w:rsidRDefault="00281674" w:rsidP="00B76007">
      <w:pPr>
        <w:tabs>
          <w:tab w:val="center" w:pos="4394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4374376D" w14:textId="77777777" w:rsidR="009411DF" w:rsidRPr="006D04EE" w:rsidRDefault="009411DF" w:rsidP="00B76007">
      <w:pPr>
        <w:tabs>
          <w:tab w:val="center" w:pos="4394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Likvidácia</w:t>
      </w:r>
    </w:p>
    <w:p w14:paraId="5C7F2291" w14:textId="77777777" w:rsidR="00E927C2" w:rsidRPr="006D04EE" w:rsidRDefault="00E927C2" w:rsidP="00E927C2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Nelikvidujte lieky odpadovou vodou alebo domovým odpadom. </w:t>
      </w:r>
      <w:r w:rsidR="00087998" w:rsidRPr="006D04EE">
        <w:rPr>
          <w:rFonts w:ascii="Times New Roman" w:hAnsi="Times New Roman" w:cs="Times New Roman"/>
          <w:sz w:val="22"/>
          <w:szCs w:val="22"/>
        </w:rPr>
        <w:t xml:space="preserve">Opýtajte sa svojho lekárnika, ako zlikvidovať lieky, ktoré už nepoužívate, a ako správne zlikvidovať použité ihly a striekačky. </w:t>
      </w:r>
      <w:r w:rsidRPr="006D04EE">
        <w:rPr>
          <w:rFonts w:ascii="Times New Roman" w:hAnsi="Times New Roman" w:cs="Times New Roman"/>
          <w:sz w:val="22"/>
          <w:szCs w:val="22"/>
        </w:rPr>
        <w:t>Tieto opatrenia pomôžu chrániť životné prostredie.</w:t>
      </w:r>
    </w:p>
    <w:p w14:paraId="145E09F1" w14:textId="77777777" w:rsidR="000D3E6E" w:rsidRPr="006D04EE" w:rsidRDefault="000D3E6E" w:rsidP="00B76007">
      <w:pPr>
        <w:tabs>
          <w:tab w:val="left" w:pos="6379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76B0204A" w14:textId="77777777" w:rsidR="00B2798A" w:rsidRPr="006D04EE" w:rsidRDefault="00B2798A" w:rsidP="00B76007">
      <w:pPr>
        <w:tabs>
          <w:tab w:val="left" w:pos="6379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5DD3AA7F" w14:textId="77777777" w:rsidR="001356D0" w:rsidRPr="006D04EE" w:rsidRDefault="001356D0" w:rsidP="00B76007">
      <w:pPr>
        <w:tabs>
          <w:tab w:val="left" w:pos="6379"/>
        </w:tabs>
        <w:spacing w:after="0"/>
        <w:ind w:left="709" w:hanging="709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r w:rsidR="00B2798A" w:rsidRPr="006D04EE">
        <w:rPr>
          <w:rFonts w:ascii="Times New Roman" w:hAnsi="Times New Roman" w:cs="Times New Roman"/>
          <w:b/>
          <w:bCs/>
          <w:sz w:val="22"/>
          <w:szCs w:val="22"/>
        </w:rPr>
        <w:tab/>
        <w:t>Obsah balenia a ďalšie informácie</w:t>
      </w:r>
    </w:p>
    <w:p w14:paraId="1C40AE78" w14:textId="77777777" w:rsidR="001356D0" w:rsidRPr="006D04EE" w:rsidRDefault="001356D0" w:rsidP="00B76007">
      <w:pPr>
        <w:tabs>
          <w:tab w:val="left" w:pos="6379"/>
        </w:tabs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871ED62" w14:textId="07573063" w:rsidR="001356D0" w:rsidRPr="006D04EE" w:rsidRDefault="001356D0" w:rsidP="00B76007">
      <w:pPr>
        <w:tabs>
          <w:tab w:val="left" w:pos="6379"/>
        </w:tabs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Čo </w:t>
      </w:r>
      <w:r w:rsidR="00052EFD" w:rsidRPr="006D04EE">
        <w:rPr>
          <w:rFonts w:ascii="Times New Roman" w:hAnsi="Times New Roman" w:cs="Times New Roman"/>
          <w:b/>
          <w:bCs/>
          <w:sz w:val="22"/>
          <w:szCs w:val="22"/>
        </w:rPr>
        <w:t>DEXKETOPROFEN ADAMED</w:t>
      </w:r>
      <w:r w:rsidR="00B2798A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obsahuje</w:t>
      </w:r>
    </w:p>
    <w:p w14:paraId="45ACC6DB" w14:textId="77777777" w:rsidR="009B2F33" w:rsidRPr="006D04EE" w:rsidRDefault="009B2F33" w:rsidP="00B76007">
      <w:pPr>
        <w:tabs>
          <w:tab w:val="left" w:pos="6379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10559BF3" w14:textId="032BA2F1" w:rsidR="008C6F7B" w:rsidRPr="00751916" w:rsidRDefault="001929E4" w:rsidP="00751916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51916">
        <w:rPr>
          <w:rFonts w:ascii="Times New Roman" w:hAnsi="Times New Roman" w:cs="Times New Roman"/>
          <w:sz w:val="22"/>
          <w:szCs w:val="22"/>
        </w:rPr>
        <w:t xml:space="preserve">Liečivo </w:t>
      </w:r>
      <w:r w:rsidR="000A7100" w:rsidRPr="00751916">
        <w:rPr>
          <w:rFonts w:ascii="Times New Roman" w:hAnsi="Times New Roman" w:cs="Times New Roman"/>
          <w:sz w:val="22"/>
          <w:szCs w:val="22"/>
        </w:rPr>
        <w:t xml:space="preserve">je </w:t>
      </w:r>
      <w:proofErr w:type="spellStart"/>
      <w:r w:rsidR="00F373D1" w:rsidRPr="00751916">
        <w:rPr>
          <w:rFonts w:ascii="Times New Roman" w:hAnsi="Times New Roman" w:cs="Times New Roman"/>
          <w:sz w:val="22"/>
          <w:szCs w:val="22"/>
        </w:rPr>
        <w:t>dexketoprofén</w:t>
      </w:r>
      <w:r w:rsidR="006E7D25" w:rsidRPr="00751916">
        <w:rPr>
          <w:rFonts w:ascii="Times New Roman" w:hAnsi="Times New Roman" w:cs="Times New Roman"/>
          <w:sz w:val="22"/>
          <w:szCs w:val="22"/>
        </w:rPr>
        <w:t>-</w:t>
      </w:r>
      <w:r w:rsidR="008C6F7B" w:rsidRPr="00751916">
        <w:rPr>
          <w:rFonts w:ascii="Times New Roman" w:hAnsi="Times New Roman" w:cs="Times New Roman"/>
          <w:sz w:val="22"/>
          <w:szCs w:val="22"/>
        </w:rPr>
        <w:t>trometamol</w:t>
      </w:r>
      <w:proofErr w:type="spellEnd"/>
      <w:r w:rsidR="00574149" w:rsidRPr="00751916">
        <w:rPr>
          <w:rFonts w:ascii="Times New Roman" w:hAnsi="Times New Roman" w:cs="Times New Roman"/>
          <w:sz w:val="22"/>
          <w:szCs w:val="22"/>
        </w:rPr>
        <w:t xml:space="preserve">. Každá ampulka </w:t>
      </w:r>
      <w:r w:rsidR="00505406" w:rsidRPr="00751916">
        <w:rPr>
          <w:rFonts w:ascii="Times New Roman" w:hAnsi="Times New Roman" w:cs="Times New Roman"/>
          <w:sz w:val="22"/>
          <w:szCs w:val="22"/>
        </w:rPr>
        <w:t xml:space="preserve">s 2 ml </w:t>
      </w:r>
      <w:r w:rsidR="00574149" w:rsidRPr="00751916">
        <w:rPr>
          <w:rFonts w:ascii="Times New Roman" w:hAnsi="Times New Roman" w:cs="Times New Roman"/>
          <w:sz w:val="22"/>
          <w:szCs w:val="22"/>
        </w:rPr>
        <w:t xml:space="preserve">obsahuje </w:t>
      </w:r>
      <w:r w:rsidR="005C140C" w:rsidRPr="00751916">
        <w:rPr>
          <w:rFonts w:ascii="Times New Roman" w:hAnsi="Times New Roman" w:cs="Times New Roman"/>
          <w:sz w:val="22"/>
          <w:szCs w:val="22"/>
        </w:rPr>
        <w:t>73,8</w:t>
      </w:r>
      <w:r w:rsidR="006E7D25" w:rsidRPr="00751916">
        <w:rPr>
          <w:rFonts w:ascii="Times New Roman" w:hAnsi="Times New Roman" w:cs="Times New Roman"/>
          <w:sz w:val="22"/>
          <w:szCs w:val="22"/>
        </w:rPr>
        <w:t>0</w:t>
      </w:r>
      <w:r w:rsidR="005C140C" w:rsidRPr="00751916">
        <w:rPr>
          <w:rFonts w:ascii="Times New Roman" w:hAnsi="Times New Roman" w:cs="Times New Roman"/>
          <w:sz w:val="22"/>
          <w:szCs w:val="22"/>
        </w:rPr>
        <w:t xml:space="preserve"> mg</w:t>
      </w:r>
      <w:r w:rsidR="00574149" w:rsidRPr="0075191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74149" w:rsidRPr="00751916">
        <w:rPr>
          <w:rFonts w:ascii="Times New Roman" w:hAnsi="Times New Roman" w:cs="Times New Roman"/>
          <w:sz w:val="22"/>
          <w:szCs w:val="22"/>
        </w:rPr>
        <w:t>dexketoprofén</w:t>
      </w:r>
      <w:r w:rsidR="006E7D25" w:rsidRPr="00751916">
        <w:rPr>
          <w:rFonts w:ascii="Times New Roman" w:hAnsi="Times New Roman" w:cs="Times New Roman"/>
          <w:sz w:val="22"/>
          <w:szCs w:val="22"/>
        </w:rPr>
        <w:t>-</w:t>
      </w:r>
      <w:r w:rsidR="00574149" w:rsidRPr="00751916">
        <w:rPr>
          <w:rFonts w:ascii="Times New Roman" w:hAnsi="Times New Roman" w:cs="Times New Roman"/>
          <w:sz w:val="22"/>
          <w:szCs w:val="22"/>
        </w:rPr>
        <w:t>trometamolu</w:t>
      </w:r>
      <w:proofErr w:type="spellEnd"/>
      <w:r w:rsidR="00140001" w:rsidRPr="00751916">
        <w:rPr>
          <w:rFonts w:ascii="Times New Roman" w:hAnsi="Times New Roman" w:cs="Times New Roman"/>
          <w:sz w:val="22"/>
          <w:szCs w:val="22"/>
        </w:rPr>
        <w:t>, čo zodpovedá 50 mg</w:t>
      </w:r>
      <w:r w:rsidR="005C140C" w:rsidRPr="0075191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73D1" w:rsidRPr="00751916">
        <w:rPr>
          <w:rFonts w:ascii="Times New Roman" w:hAnsi="Times New Roman" w:cs="Times New Roman"/>
          <w:sz w:val="22"/>
          <w:szCs w:val="22"/>
        </w:rPr>
        <w:t>dexketoprofén</w:t>
      </w:r>
      <w:r w:rsidR="00140001" w:rsidRPr="00751916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8C6F7B" w:rsidRPr="00751916">
        <w:rPr>
          <w:rFonts w:ascii="Times New Roman" w:hAnsi="Times New Roman" w:cs="Times New Roman"/>
          <w:sz w:val="22"/>
          <w:szCs w:val="22"/>
        </w:rPr>
        <w:t>.</w:t>
      </w:r>
      <w:r w:rsidR="003A1535" w:rsidRPr="00751916">
        <w:rPr>
          <w:rFonts w:ascii="Times New Roman" w:hAnsi="Times New Roman" w:cs="Times New Roman"/>
          <w:sz w:val="22"/>
          <w:szCs w:val="22"/>
        </w:rPr>
        <w:t xml:space="preserve"> </w:t>
      </w:r>
      <w:r w:rsidR="008C6F7B" w:rsidRPr="0075191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4C6B54" w14:textId="5C670C7D" w:rsidR="008C6F7B" w:rsidRPr="00751916" w:rsidRDefault="008C6F7B" w:rsidP="00751916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51916">
        <w:rPr>
          <w:rFonts w:ascii="Times New Roman" w:hAnsi="Times New Roman" w:cs="Times New Roman"/>
          <w:sz w:val="22"/>
          <w:szCs w:val="22"/>
        </w:rPr>
        <w:t>Ďalš</w:t>
      </w:r>
      <w:r w:rsidR="007C0227" w:rsidRPr="00751916">
        <w:rPr>
          <w:rFonts w:ascii="Times New Roman" w:hAnsi="Times New Roman" w:cs="Times New Roman"/>
          <w:sz w:val="22"/>
          <w:szCs w:val="22"/>
        </w:rPr>
        <w:t>ie</w:t>
      </w:r>
      <w:r w:rsidR="004C1882" w:rsidRPr="00751916">
        <w:rPr>
          <w:rFonts w:ascii="Times New Roman" w:hAnsi="Times New Roman" w:cs="Times New Roman"/>
          <w:sz w:val="22"/>
          <w:szCs w:val="22"/>
        </w:rPr>
        <w:t xml:space="preserve"> </w:t>
      </w:r>
      <w:r w:rsidRPr="00751916">
        <w:rPr>
          <w:rFonts w:ascii="Times New Roman" w:hAnsi="Times New Roman" w:cs="Times New Roman"/>
          <w:sz w:val="22"/>
          <w:szCs w:val="22"/>
        </w:rPr>
        <w:t>zložk</w:t>
      </w:r>
      <w:r w:rsidR="007C0227" w:rsidRPr="00751916">
        <w:rPr>
          <w:rFonts w:ascii="Times New Roman" w:hAnsi="Times New Roman" w:cs="Times New Roman"/>
          <w:sz w:val="22"/>
          <w:szCs w:val="22"/>
        </w:rPr>
        <w:t>y</w:t>
      </w:r>
      <w:r w:rsidR="004C1882" w:rsidRPr="00751916">
        <w:rPr>
          <w:rFonts w:ascii="Times New Roman" w:hAnsi="Times New Roman" w:cs="Times New Roman"/>
          <w:sz w:val="22"/>
          <w:szCs w:val="22"/>
        </w:rPr>
        <w:t xml:space="preserve"> </w:t>
      </w:r>
      <w:r w:rsidR="003F0A7A" w:rsidRPr="00751916">
        <w:rPr>
          <w:rFonts w:ascii="Times New Roman" w:hAnsi="Times New Roman" w:cs="Times New Roman"/>
          <w:sz w:val="22"/>
          <w:szCs w:val="22"/>
        </w:rPr>
        <w:t>sú</w:t>
      </w:r>
      <w:r w:rsidR="003A1535" w:rsidRPr="00751916">
        <w:rPr>
          <w:rFonts w:ascii="Times New Roman" w:hAnsi="Times New Roman" w:cs="Times New Roman"/>
          <w:sz w:val="22"/>
          <w:szCs w:val="22"/>
        </w:rPr>
        <w:t xml:space="preserve"> alkohol (e</w:t>
      </w:r>
      <w:r w:rsidR="003F0A7A" w:rsidRPr="00751916">
        <w:rPr>
          <w:rFonts w:ascii="Times New Roman" w:hAnsi="Times New Roman" w:cs="Times New Roman"/>
          <w:sz w:val="22"/>
          <w:szCs w:val="22"/>
        </w:rPr>
        <w:t>tanol</w:t>
      </w:r>
      <w:r w:rsidR="00574149" w:rsidRPr="00751916">
        <w:rPr>
          <w:rFonts w:ascii="Times New Roman" w:hAnsi="Times New Roman" w:cs="Times New Roman"/>
          <w:sz w:val="22"/>
          <w:szCs w:val="22"/>
        </w:rPr>
        <w:t xml:space="preserve"> 96 %</w:t>
      </w:r>
      <w:r w:rsidR="003A1535" w:rsidRPr="00751916">
        <w:rPr>
          <w:rFonts w:ascii="Times New Roman" w:hAnsi="Times New Roman" w:cs="Times New Roman"/>
          <w:sz w:val="22"/>
          <w:szCs w:val="22"/>
        </w:rPr>
        <w:t>)</w:t>
      </w:r>
      <w:r w:rsidRPr="00751916">
        <w:rPr>
          <w:rFonts w:ascii="Times New Roman" w:hAnsi="Times New Roman" w:cs="Times New Roman"/>
          <w:sz w:val="22"/>
          <w:szCs w:val="22"/>
        </w:rPr>
        <w:t>, chlorid sodný, hydroxid sodný</w:t>
      </w:r>
      <w:r w:rsidR="003A1535" w:rsidRPr="00751916">
        <w:rPr>
          <w:rFonts w:ascii="Times New Roman" w:hAnsi="Times New Roman" w:cs="Times New Roman"/>
          <w:sz w:val="22"/>
          <w:szCs w:val="22"/>
        </w:rPr>
        <w:t xml:space="preserve"> </w:t>
      </w:r>
      <w:r w:rsidR="00574149" w:rsidRPr="00751916">
        <w:rPr>
          <w:rFonts w:ascii="Times New Roman" w:hAnsi="Times New Roman" w:cs="Times New Roman"/>
          <w:sz w:val="22"/>
          <w:szCs w:val="22"/>
        </w:rPr>
        <w:t xml:space="preserve">(na úpravu pH), </w:t>
      </w:r>
      <w:proofErr w:type="spellStart"/>
      <w:r w:rsidR="00574149" w:rsidRPr="00751916">
        <w:rPr>
          <w:rFonts w:ascii="Times New Roman" w:hAnsi="Times New Roman" w:cs="Times New Roman"/>
          <w:sz w:val="22"/>
          <w:szCs w:val="22"/>
        </w:rPr>
        <w:t>disiričitan</w:t>
      </w:r>
      <w:proofErr w:type="spellEnd"/>
      <w:r w:rsidR="00574149" w:rsidRPr="00751916">
        <w:rPr>
          <w:rFonts w:ascii="Times New Roman" w:hAnsi="Times New Roman" w:cs="Times New Roman"/>
          <w:sz w:val="22"/>
          <w:szCs w:val="22"/>
        </w:rPr>
        <w:t xml:space="preserve"> sodný </w:t>
      </w:r>
      <w:r w:rsidR="006E7D25" w:rsidRPr="00751916">
        <w:rPr>
          <w:rFonts w:ascii="Times New Roman" w:hAnsi="Times New Roman" w:cs="Times New Roman"/>
          <w:sz w:val="22"/>
          <w:szCs w:val="22"/>
        </w:rPr>
        <w:t>(</w:t>
      </w:r>
      <w:r w:rsidR="00574149" w:rsidRPr="00751916">
        <w:rPr>
          <w:rFonts w:ascii="Times New Roman" w:hAnsi="Times New Roman" w:cs="Times New Roman"/>
          <w:sz w:val="22"/>
          <w:szCs w:val="22"/>
        </w:rPr>
        <w:t>E</w:t>
      </w:r>
      <w:r w:rsidR="0036383B" w:rsidRPr="00751916">
        <w:rPr>
          <w:rFonts w:ascii="Times New Roman" w:hAnsi="Times New Roman" w:cs="Times New Roman"/>
          <w:sz w:val="22"/>
          <w:szCs w:val="22"/>
        </w:rPr>
        <w:t xml:space="preserve"> </w:t>
      </w:r>
      <w:r w:rsidR="00574149" w:rsidRPr="00751916">
        <w:rPr>
          <w:rFonts w:ascii="Times New Roman" w:hAnsi="Times New Roman" w:cs="Times New Roman"/>
          <w:sz w:val="22"/>
          <w:szCs w:val="22"/>
        </w:rPr>
        <w:t>223</w:t>
      </w:r>
      <w:r w:rsidR="006E7D25" w:rsidRPr="00751916">
        <w:rPr>
          <w:rFonts w:ascii="Times New Roman" w:hAnsi="Times New Roman" w:cs="Times New Roman"/>
          <w:sz w:val="22"/>
          <w:szCs w:val="22"/>
        </w:rPr>
        <w:t>)</w:t>
      </w:r>
      <w:r w:rsidR="00574149" w:rsidRPr="00751916">
        <w:rPr>
          <w:rFonts w:ascii="Times New Roman" w:hAnsi="Times New Roman" w:cs="Times New Roman"/>
          <w:sz w:val="22"/>
          <w:szCs w:val="22"/>
        </w:rPr>
        <w:t xml:space="preserve"> </w:t>
      </w:r>
      <w:r w:rsidR="003A1535" w:rsidRPr="00751916">
        <w:rPr>
          <w:rFonts w:ascii="Times New Roman" w:hAnsi="Times New Roman" w:cs="Times New Roman"/>
          <w:sz w:val="22"/>
          <w:szCs w:val="22"/>
        </w:rPr>
        <w:t>a</w:t>
      </w:r>
      <w:r w:rsidR="00574149" w:rsidRPr="00751916">
        <w:rPr>
          <w:rFonts w:ascii="Times New Roman" w:hAnsi="Times New Roman" w:cs="Times New Roman"/>
          <w:sz w:val="22"/>
          <w:szCs w:val="22"/>
        </w:rPr>
        <w:t> </w:t>
      </w:r>
      <w:r w:rsidRPr="00751916">
        <w:rPr>
          <w:rFonts w:ascii="Times New Roman" w:hAnsi="Times New Roman" w:cs="Times New Roman"/>
          <w:sz w:val="22"/>
          <w:szCs w:val="22"/>
        </w:rPr>
        <w:t>voda</w:t>
      </w:r>
      <w:r w:rsidR="00574149" w:rsidRPr="00751916">
        <w:rPr>
          <w:rFonts w:ascii="Times New Roman" w:hAnsi="Times New Roman" w:cs="Times New Roman"/>
          <w:sz w:val="22"/>
          <w:szCs w:val="22"/>
        </w:rPr>
        <w:t xml:space="preserve"> na</w:t>
      </w:r>
      <w:r w:rsidRPr="00751916">
        <w:rPr>
          <w:rFonts w:ascii="Times New Roman" w:hAnsi="Times New Roman" w:cs="Times New Roman"/>
          <w:sz w:val="22"/>
          <w:szCs w:val="22"/>
        </w:rPr>
        <w:t xml:space="preserve"> injekcie.</w:t>
      </w:r>
    </w:p>
    <w:p w14:paraId="71BE5C3D" w14:textId="77777777" w:rsidR="00CE6E14" w:rsidRPr="006D04EE" w:rsidRDefault="00CE6E14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b/>
          <w:bCs/>
          <w:sz w:val="22"/>
          <w:szCs w:val="22"/>
        </w:rPr>
      </w:pPr>
    </w:p>
    <w:p w14:paraId="2EE5917D" w14:textId="3C16B49E" w:rsidR="00CE6E14" w:rsidRPr="006D04EE" w:rsidRDefault="00CE6E14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Ako vyzerá </w:t>
      </w:r>
      <w:r w:rsidR="00052EFD" w:rsidRPr="006D04EE">
        <w:rPr>
          <w:rFonts w:ascii="Times New Roman" w:hAnsi="Times New Roman" w:cs="Times New Roman"/>
          <w:b/>
          <w:bCs/>
          <w:sz w:val="22"/>
          <w:szCs w:val="22"/>
        </w:rPr>
        <w:t>DEXKETOPROFEN ADAMED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a obsah balenia</w:t>
      </w:r>
    </w:p>
    <w:p w14:paraId="380B2FAB" w14:textId="77777777" w:rsidR="00B2798A" w:rsidRPr="006D04EE" w:rsidRDefault="00B2798A" w:rsidP="00B7600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082FF" w14:textId="2C9B9CFD" w:rsidR="003A3A81" w:rsidRPr="006D04EE" w:rsidRDefault="00052EFD" w:rsidP="00B76007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>DEXKETOPROFEN ADAMED</w:t>
      </w:r>
      <w:r w:rsidR="003A3A81" w:rsidRPr="006D04EE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 xml:space="preserve"> </w:t>
      </w:r>
      <w:r w:rsidR="003A3A81" w:rsidRPr="006D04EE">
        <w:rPr>
          <w:rFonts w:ascii="Times New Roman" w:hAnsi="Times New Roman" w:cs="Times New Roman"/>
          <w:sz w:val="22"/>
          <w:szCs w:val="22"/>
          <w:lang w:val="sk-SK"/>
        </w:rPr>
        <w:t>je injekčný</w:t>
      </w:r>
      <w:r w:rsidR="004B78EB" w:rsidRPr="006D04EE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3A3A81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infúzny </w:t>
      </w:r>
      <w:r w:rsidR="00182B6E" w:rsidRPr="006D04EE">
        <w:rPr>
          <w:rFonts w:ascii="Times New Roman" w:hAnsi="Times New Roman" w:cs="Times New Roman"/>
          <w:sz w:val="22"/>
          <w:szCs w:val="22"/>
          <w:lang w:val="sk-SK"/>
        </w:rPr>
        <w:t>roztok</w:t>
      </w:r>
      <w:r w:rsidR="003A3A81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01E3C3E" w14:textId="68E26C13" w:rsidR="00CE6E14" w:rsidRPr="006D04EE" w:rsidRDefault="003A3A81" w:rsidP="00B76007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>Je dostupný v baleniach s</w:t>
      </w:r>
      <w:r w:rsidR="00182B6E" w:rsidRPr="006D04E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182B6E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574149" w:rsidRPr="006D04EE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182B6E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10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ampulkami </w:t>
      </w:r>
      <w:r w:rsidR="004B78EB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zo skla </w:t>
      </w:r>
      <w:r w:rsidR="00CE6E14" w:rsidRPr="006D04EE">
        <w:rPr>
          <w:rFonts w:ascii="Times New Roman" w:hAnsi="Times New Roman" w:cs="Times New Roman"/>
          <w:sz w:val="22"/>
          <w:szCs w:val="22"/>
          <w:lang w:val="sk-SK"/>
        </w:rPr>
        <w:t>typu I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, každá ampulka</w:t>
      </w:r>
      <w:r w:rsidR="00CE6E14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obsah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uje</w:t>
      </w:r>
      <w:r w:rsidR="00CE6E14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2 ml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číreho a</w:t>
      </w:r>
      <w:r w:rsidR="00090FEA" w:rsidRPr="006D04E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bezfarebného</w:t>
      </w:r>
      <w:r w:rsidR="00090FEA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E6E14" w:rsidRPr="006D04EE">
        <w:rPr>
          <w:rFonts w:ascii="Times New Roman" w:hAnsi="Times New Roman" w:cs="Times New Roman"/>
          <w:sz w:val="22"/>
          <w:szCs w:val="22"/>
          <w:lang w:val="sk-SK"/>
        </w:rPr>
        <w:t>roztoku.</w:t>
      </w:r>
    </w:p>
    <w:p w14:paraId="22F9D491" w14:textId="77777777" w:rsidR="00CE6E14" w:rsidRPr="006D04EE" w:rsidRDefault="00CE6E14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55C8170" w14:textId="77777777" w:rsidR="00CE6E14" w:rsidRPr="006D04EE" w:rsidRDefault="00CE6E14" w:rsidP="00B7600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N</w:t>
      </w:r>
      <w:r w:rsidR="00F15D1B" w:rsidRPr="006D04EE">
        <w:rPr>
          <w:rFonts w:ascii="Times New Roman" w:hAnsi="Times New Roman" w:cs="Times New Roman"/>
          <w:sz w:val="22"/>
          <w:szCs w:val="22"/>
        </w:rPr>
        <w:t>a trh</w:t>
      </w:r>
      <w:r w:rsidR="00643468" w:rsidRPr="006D04EE">
        <w:rPr>
          <w:rFonts w:ascii="Times New Roman" w:hAnsi="Times New Roman" w:cs="Times New Roman"/>
          <w:sz w:val="22"/>
          <w:szCs w:val="22"/>
        </w:rPr>
        <w:t xml:space="preserve"> nemusia byť uvedené všetky veľkosti balenia</w:t>
      </w:r>
      <w:r w:rsidRPr="006D04EE">
        <w:rPr>
          <w:rFonts w:ascii="Times New Roman" w:hAnsi="Times New Roman" w:cs="Times New Roman"/>
          <w:sz w:val="22"/>
          <w:szCs w:val="22"/>
        </w:rPr>
        <w:t>.</w:t>
      </w:r>
    </w:p>
    <w:p w14:paraId="28DE87D8" w14:textId="77777777" w:rsidR="00F179B9" w:rsidRPr="006D04EE" w:rsidRDefault="00F179B9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E415B" w14:textId="77777777" w:rsidR="008C6F7B" w:rsidRPr="006D04EE" w:rsidRDefault="008C6F7B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Držiteľ </w:t>
      </w:r>
      <w:r w:rsidR="001E4FF2" w:rsidRPr="006D04EE">
        <w:rPr>
          <w:rFonts w:ascii="Times New Roman" w:hAnsi="Times New Roman" w:cs="Times New Roman"/>
          <w:b/>
          <w:bCs/>
          <w:sz w:val="22"/>
          <w:szCs w:val="22"/>
        </w:rPr>
        <w:t>rozhodnutia o</w:t>
      </w:r>
      <w:r w:rsidR="00B2798A" w:rsidRPr="006D04EE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>registr</w:t>
      </w:r>
      <w:r w:rsidR="001E4FF2" w:rsidRPr="006D04EE">
        <w:rPr>
          <w:rFonts w:ascii="Times New Roman" w:hAnsi="Times New Roman" w:cs="Times New Roman"/>
          <w:b/>
          <w:bCs/>
          <w:sz w:val="22"/>
          <w:szCs w:val="22"/>
        </w:rPr>
        <w:t>ácii</w:t>
      </w:r>
      <w:r w:rsidR="00B2798A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a výrobca</w:t>
      </w:r>
    </w:p>
    <w:p w14:paraId="49EE42BC" w14:textId="77777777" w:rsidR="00C00D45" w:rsidRPr="006D04EE" w:rsidRDefault="00C00D45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482F7BE" w14:textId="77777777" w:rsidR="00C00D45" w:rsidRPr="006D04EE" w:rsidRDefault="00C00D45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6D04EE">
        <w:rPr>
          <w:rFonts w:ascii="Times New Roman" w:hAnsi="Times New Roman" w:cs="Times New Roman"/>
          <w:bCs/>
          <w:sz w:val="22"/>
          <w:szCs w:val="22"/>
          <w:u w:val="single"/>
        </w:rPr>
        <w:t>Držiteľ rozhodnutia o registrácii</w:t>
      </w:r>
    </w:p>
    <w:p w14:paraId="3F671EDF" w14:textId="77777777" w:rsidR="00C60C8B" w:rsidRPr="006D04EE" w:rsidRDefault="00C60C8B" w:rsidP="00C60C8B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Adamed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Pharma S.A.</w:t>
      </w:r>
    </w:p>
    <w:p w14:paraId="72182B99" w14:textId="77777777" w:rsidR="00C60C8B" w:rsidRPr="006D04EE" w:rsidRDefault="00C60C8B" w:rsidP="00C60C8B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Pieńków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, ul. M. 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Adamkiewicza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6A</w:t>
      </w:r>
    </w:p>
    <w:p w14:paraId="244D7D93" w14:textId="77777777" w:rsidR="00C60C8B" w:rsidRPr="006D04EE" w:rsidRDefault="00C60C8B" w:rsidP="00C60C8B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05-152 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Czosnów</w:t>
      </w:r>
      <w:proofErr w:type="spellEnd"/>
    </w:p>
    <w:p w14:paraId="4BD746F2" w14:textId="77777777" w:rsidR="00C60C8B" w:rsidRPr="006D04EE" w:rsidRDefault="00C60C8B" w:rsidP="00C60C8B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>Poľsko</w:t>
      </w:r>
    </w:p>
    <w:p w14:paraId="1CC983E3" w14:textId="77777777" w:rsidR="00D52406" w:rsidRPr="006D04EE" w:rsidRDefault="00D52406" w:rsidP="00B76007">
      <w:pPr>
        <w:pStyle w:val="Standard-Einzug1"/>
        <w:tabs>
          <w:tab w:val="left" w:pos="6379"/>
        </w:tabs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9D56A5C" w14:textId="77777777" w:rsidR="00F44A71" w:rsidRPr="006D04EE" w:rsidRDefault="00F44A71" w:rsidP="00B76007">
      <w:pPr>
        <w:pStyle w:val="Nadpis6"/>
        <w:spacing w:before="0" w:after="0"/>
        <w:rPr>
          <w:rFonts w:ascii="Times New Roman" w:hAnsi="Times New Roman" w:cs="Times New Roman"/>
          <w:b w:val="0"/>
          <w:u w:val="single"/>
        </w:rPr>
      </w:pPr>
      <w:r w:rsidRPr="006D04EE">
        <w:rPr>
          <w:rFonts w:ascii="Times New Roman" w:hAnsi="Times New Roman" w:cs="Times New Roman"/>
          <w:b w:val="0"/>
          <w:u w:val="single"/>
        </w:rPr>
        <w:t>Výrobca</w:t>
      </w:r>
    </w:p>
    <w:p w14:paraId="0B5E55E5" w14:textId="77777777" w:rsidR="00C60C8B" w:rsidRPr="006D04EE" w:rsidRDefault="00C60C8B" w:rsidP="00C60C8B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Adamed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Pharma S.A.</w:t>
      </w:r>
    </w:p>
    <w:p w14:paraId="584C9935" w14:textId="2E5C9BF0" w:rsidR="002E296C" w:rsidRPr="006D04EE" w:rsidRDefault="002E296C" w:rsidP="002E296C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ul. 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Marszałka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J. 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Piłsudskiego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5  </w:t>
      </w:r>
    </w:p>
    <w:p w14:paraId="191EAA10" w14:textId="77777777" w:rsidR="002E296C" w:rsidRPr="006D04EE" w:rsidRDefault="002E296C" w:rsidP="002E296C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95-200 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Pabianice</w:t>
      </w:r>
      <w:proofErr w:type="spellEnd"/>
    </w:p>
    <w:p w14:paraId="52D0A181" w14:textId="53E87D60" w:rsidR="00C60C8B" w:rsidRPr="006D04EE" w:rsidRDefault="00C60C8B" w:rsidP="002E296C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>Poľsko</w:t>
      </w:r>
    </w:p>
    <w:p w14:paraId="28D0ADF4" w14:textId="77777777" w:rsidR="00C60C8B" w:rsidRPr="006D04EE" w:rsidRDefault="00C60C8B" w:rsidP="00B76007">
      <w:pPr>
        <w:spacing w:after="0"/>
        <w:ind w:right="-449"/>
        <w:rPr>
          <w:rFonts w:ascii="Times New Roman" w:hAnsi="Times New Roman" w:cs="Times New Roman"/>
          <w:b/>
          <w:bCs/>
          <w:sz w:val="22"/>
          <w:szCs w:val="22"/>
        </w:rPr>
      </w:pPr>
    </w:p>
    <w:p w14:paraId="68AE262E" w14:textId="77777777" w:rsidR="005A7947" w:rsidRPr="006D04EE" w:rsidRDefault="005A7947" w:rsidP="00B76007">
      <w:pPr>
        <w:spacing w:after="0"/>
        <w:ind w:right="-449"/>
        <w:rPr>
          <w:rFonts w:ascii="Times New Roman" w:hAnsi="Times New Roman" w:cs="Times New Roman"/>
          <w:b/>
          <w:bCs/>
          <w:sz w:val="22"/>
          <w:szCs w:val="22"/>
        </w:rPr>
      </w:pPr>
    </w:p>
    <w:p w14:paraId="7BFBA9EB" w14:textId="2DAFC9E1" w:rsidR="00AE7DA4" w:rsidRPr="006D04EE" w:rsidRDefault="00EB4F6A" w:rsidP="00B76007">
      <w:pPr>
        <w:spacing w:after="0"/>
        <w:ind w:right="-449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F15D1B" w:rsidRPr="006D04EE">
        <w:rPr>
          <w:rFonts w:ascii="Times New Roman" w:hAnsi="Times New Roman" w:cs="Times New Roman"/>
          <w:b/>
          <w:bCs/>
          <w:sz w:val="22"/>
          <w:szCs w:val="22"/>
        </w:rPr>
        <w:t>iek je schválený v členských štátoch Európskeho hospodárskeho priestoru (EHP) pod nasledovnými názvami:</w:t>
      </w:r>
    </w:p>
    <w:p w14:paraId="1D5851DC" w14:textId="77777777" w:rsidR="00D93F28" w:rsidRPr="006D04EE" w:rsidRDefault="00D93F28" w:rsidP="00D93F28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>Česká republika:</w:t>
      </w:r>
      <w:r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eastAsia="zh-CN"/>
        </w:rPr>
        <w:t>Dexketoprofen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ADAMED</w:t>
      </w:r>
    </w:p>
    <w:p w14:paraId="606890D1" w14:textId="12447121" w:rsidR="00D93F28" w:rsidRPr="006D04EE" w:rsidRDefault="00D93F28" w:rsidP="00D93F28">
      <w:pPr>
        <w:pStyle w:val="Default"/>
        <w:rPr>
          <w:sz w:val="22"/>
          <w:szCs w:val="22"/>
        </w:rPr>
      </w:pPr>
      <w:r w:rsidRPr="006D04EE">
        <w:rPr>
          <w:sz w:val="22"/>
          <w:szCs w:val="22"/>
          <w:lang w:eastAsia="zh-CN"/>
        </w:rPr>
        <w:t>Portugalsko:</w:t>
      </w:r>
      <w:r w:rsidRPr="006D04EE">
        <w:rPr>
          <w:sz w:val="22"/>
          <w:szCs w:val="22"/>
          <w:lang w:eastAsia="zh-CN"/>
        </w:rPr>
        <w:tab/>
      </w:r>
      <w:r w:rsidRPr="006D04EE">
        <w:rPr>
          <w:sz w:val="22"/>
          <w:szCs w:val="22"/>
          <w:lang w:eastAsia="zh-CN"/>
        </w:rPr>
        <w:tab/>
      </w:r>
      <w:proofErr w:type="spellStart"/>
      <w:r w:rsidRPr="006D04EE">
        <w:rPr>
          <w:sz w:val="22"/>
          <w:szCs w:val="22"/>
        </w:rPr>
        <w:t>Dex</w:t>
      </w:r>
      <w:r w:rsidR="00B30396" w:rsidRPr="006D04EE">
        <w:rPr>
          <w:sz w:val="22"/>
          <w:szCs w:val="22"/>
        </w:rPr>
        <w:t>k</w:t>
      </w:r>
      <w:r w:rsidRPr="006D04EE">
        <w:rPr>
          <w:sz w:val="22"/>
          <w:szCs w:val="22"/>
        </w:rPr>
        <w:t>etoprofen</w:t>
      </w:r>
      <w:proofErr w:type="spellEnd"/>
      <w:r w:rsidRPr="006D04EE">
        <w:rPr>
          <w:sz w:val="22"/>
          <w:szCs w:val="22"/>
        </w:rPr>
        <w:t xml:space="preserve"> ELC</w:t>
      </w:r>
    </w:p>
    <w:p w14:paraId="64491958" w14:textId="6B248550" w:rsidR="00D93F28" w:rsidRPr="006D04EE" w:rsidRDefault="00D93F28" w:rsidP="00D93F28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>Poľsko:</w:t>
      </w:r>
      <w:r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  <w:r w:rsidR="00B30396"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  <w:r w:rsidR="00B30396"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  <w:proofErr w:type="spellStart"/>
      <w:r w:rsidR="00B30396" w:rsidRPr="006D04EE">
        <w:rPr>
          <w:rFonts w:ascii="Times New Roman" w:hAnsi="Times New Roman" w:cs="Times New Roman"/>
          <w:sz w:val="22"/>
          <w:szCs w:val="22"/>
          <w:lang w:eastAsia="zh-CN"/>
        </w:rPr>
        <w:t>Dexketoprofen</w:t>
      </w:r>
      <w:proofErr w:type="spellEnd"/>
      <w:r w:rsidR="00B30396"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 ADAMED</w:t>
      </w:r>
    </w:p>
    <w:p w14:paraId="522D4512" w14:textId="515910C2" w:rsidR="00D93F28" w:rsidRPr="006D04EE" w:rsidRDefault="00D93F28" w:rsidP="000A0802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  <w:r w:rsidRPr="006D04EE">
        <w:rPr>
          <w:rFonts w:ascii="Times New Roman" w:hAnsi="Times New Roman" w:cs="Times New Roman"/>
          <w:sz w:val="22"/>
          <w:szCs w:val="22"/>
          <w:lang w:eastAsia="zh-CN"/>
        </w:rPr>
        <w:t>Slovensko:</w:t>
      </w:r>
      <w:r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  <w:r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  <w:r w:rsidR="00BB1FC6" w:rsidRPr="006D04EE">
        <w:rPr>
          <w:rFonts w:ascii="Times New Roman" w:hAnsi="Times New Roman" w:cs="Times New Roman"/>
          <w:sz w:val="22"/>
          <w:szCs w:val="22"/>
          <w:lang w:eastAsia="zh-CN"/>
        </w:rPr>
        <w:t xml:space="preserve">DEXKETOPROFEN ADAMED </w:t>
      </w:r>
      <w:r w:rsidR="005316E0" w:rsidRPr="006D04EE">
        <w:rPr>
          <w:rFonts w:ascii="Times New Roman" w:hAnsi="Times New Roman" w:cs="Times New Roman"/>
          <w:sz w:val="22"/>
          <w:szCs w:val="22"/>
          <w:lang w:eastAsia="zh-CN"/>
        </w:rPr>
        <w:t>50 mg/2 ml</w:t>
      </w:r>
      <w:r w:rsidRPr="006D04EE">
        <w:rPr>
          <w:rFonts w:ascii="Times New Roman" w:hAnsi="Times New Roman" w:cs="Times New Roman"/>
          <w:sz w:val="22"/>
          <w:szCs w:val="22"/>
          <w:lang w:eastAsia="zh-CN"/>
        </w:rPr>
        <w:tab/>
      </w:r>
    </w:p>
    <w:p w14:paraId="2DBFA16E" w14:textId="77777777" w:rsidR="00D93F28" w:rsidRPr="006D04EE" w:rsidRDefault="00D93F28" w:rsidP="000A0802">
      <w:pPr>
        <w:suppressAutoHyphens/>
        <w:spacing w:after="0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41D2EDAA" w14:textId="77777777" w:rsidR="00032C15" w:rsidRPr="006D04EE" w:rsidRDefault="00032C15" w:rsidP="00B7600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3F47A15" w14:textId="485687BB" w:rsidR="0020173A" w:rsidRPr="006D04EE" w:rsidRDefault="001929E4" w:rsidP="00B76007">
      <w:pPr>
        <w:spacing w:after="0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Táto písomná informácia bola naposledy </w:t>
      </w:r>
      <w:r w:rsidR="00297116" w:rsidRPr="006D04EE">
        <w:rPr>
          <w:rFonts w:ascii="Times New Roman" w:hAnsi="Times New Roman" w:cs="Times New Roman"/>
          <w:b/>
          <w:bCs/>
          <w:sz w:val="22"/>
          <w:szCs w:val="22"/>
        </w:rPr>
        <w:t>aktualizovaná</w:t>
      </w:r>
      <w:r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E4FF2" w:rsidRPr="006D04E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EC2F11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marci</w:t>
      </w:r>
      <w:r w:rsidR="00B30396" w:rsidRPr="006D04EE">
        <w:rPr>
          <w:rFonts w:ascii="Times New Roman" w:hAnsi="Times New Roman" w:cs="Times New Roman"/>
          <w:b/>
          <w:bCs/>
          <w:sz w:val="22"/>
          <w:szCs w:val="22"/>
        </w:rPr>
        <w:t xml:space="preserve"> 2020.</w:t>
      </w:r>
    </w:p>
    <w:p w14:paraId="64FC63F9" w14:textId="1E7C2D0A" w:rsidR="0020173A" w:rsidRPr="006D04EE" w:rsidRDefault="0020173A" w:rsidP="00B76007">
      <w:pPr>
        <w:pStyle w:val="Nadpis2"/>
        <w:tabs>
          <w:tab w:val="left" w:pos="6379"/>
        </w:tabs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CD8AC1B" w14:textId="3F4F489F" w:rsidR="00D93F28" w:rsidRPr="006D04EE" w:rsidRDefault="00D93F28" w:rsidP="00D93F28">
      <w:pPr>
        <w:rPr>
          <w:rFonts w:ascii="Times New Roman" w:hAnsi="Times New Roman" w:cs="Times New Roman"/>
        </w:rPr>
      </w:pPr>
    </w:p>
    <w:p w14:paraId="1DF24F16" w14:textId="73D0CB5C" w:rsidR="00D93F28" w:rsidRPr="006D04EE" w:rsidRDefault="005C0017" w:rsidP="005C0017">
      <w:pPr>
        <w:spacing w:after="160" w:line="259" w:lineRule="auto"/>
        <w:rPr>
          <w:rFonts w:ascii="Times New Roman" w:hAnsi="Times New Roman" w:cs="Times New Roman"/>
        </w:rPr>
      </w:pPr>
      <w:r w:rsidRPr="006D04EE">
        <w:rPr>
          <w:rFonts w:ascii="Times New Roman" w:hAnsi="Times New Roman" w:cs="Times New Roman"/>
        </w:rPr>
        <w:br w:type="page"/>
      </w:r>
    </w:p>
    <w:p w14:paraId="41943A53" w14:textId="77777777" w:rsidR="00D479BB" w:rsidRPr="006D04EE" w:rsidRDefault="00D479BB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E8E4715" w14:textId="77777777" w:rsidR="00FF0135" w:rsidRPr="006D04EE" w:rsidRDefault="00CD1B05" w:rsidP="00A05730">
      <w:pPr>
        <w:pStyle w:val="Nadpis2"/>
        <w:tabs>
          <w:tab w:val="left" w:pos="6379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7. </w:t>
      </w:r>
      <w:r w:rsidR="00C00D45" w:rsidRPr="006D04EE">
        <w:rPr>
          <w:rFonts w:ascii="Times New Roman" w:hAnsi="Times New Roman" w:cs="Times New Roman"/>
          <w:sz w:val="22"/>
          <w:szCs w:val="22"/>
        </w:rPr>
        <w:tab/>
      </w:r>
      <w:r w:rsidRPr="006D04EE">
        <w:rPr>
          <w:rFonts w:ascii="Times New Roman" w:hAnsi="Times New Roman" w:cs="Times New Roman"/>
          <w:sz w:val="22"/>
          <w:szCs w:val="22"/>
        </w:rPr>
        <w:t>Informácie pre zdravotníckych pracovníkov</w:t>
      </w:r>
    </w:p>
    <w:p w14:paraId="6349F506" w14:textId="77777777" w:rsidR="0020173A" w:rsidRPr="006D04EE" w:rsidRDefault="0020173A" w:rsidP="00A05730">
      <w:pPr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2749E5E3" w14:textId="77777777" w:rsidR="007768FD" w:rsidRPr="006D04EE" w:rsidRDefault="00E84B43" w:rsidP="00A05730">
      <w:pPr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Nasledujúca informácia je určená len pre zdravotníckych pracovníkov:</w:t>
      </w:r>
    </w:p>
    <w:p w14:paraId="5904EEDC" w14:textId="77777777" w:rsidR="007768FD" w:rsidRPr="006D04EE" w:rsidRDefault="007768FD" w:rsidP="00A05730">
      <w:pPr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2D4C4D02" w14:textId="77777777" w:rsidR="00CD1B05" w:rsidRPr="006D04EE" w:rsidRDefault="00CD1B05" w:rsidP="00A0573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Intravenózne podanie</w:t>
      </w:r>
      <w:r w:rsidR="005A7947" w:rsidRPr="006D04E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3330C75" w14:textId="5A831255" w:rsidR="00CD1B05" w:rsidRPr="006D04EE" w:rsidRDefault="005C140C" w:rsidP="00A0573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I</w:t>
      </w:r>
      <w:r w:rsidR="00CD1B05" w:rsidRPr="006D04EE">
        <w:rPr>
          <w:rFonts w:ascii="Times New Roman" w:hAnsi="Times New Roman" w:cs="Times New Roman"/>
          <w:b/>
          <w:sz w:val="22"/>
          <w:szCs w:val="22"/>
        </w:rPr>
        <w:t>ntravenózn</w:t>
      </w:r>
      <w:r w:rsidR="00366DAD" w:rsidRPr="006D04EE">
        <w:rPr>
          <w:rFonts w:ascii="Times New Roman" w:hAnsi="Times New Roman" w:cs="Times New Roman"/>
          <w:b/>
          <w:sz w:val="22"/>
          <w:szCs w:val="22"/>
        </w:rPr>
        <w:t>a</w:t>
      </w:r>
      <w:r w:rsidR="00CD1B05" w:rsidRPr="006D04EE">
        <w:rPr>
          <w:rFonts w:ascii="Times New Roman" w:hAnsi="Times New Roman" w:cs="Times New Roman"/>
          <w:b/>
          <w:sz w:val="22"/>
          <w:szCs w:val="22"/>
        </w:rPr>
        <w:t xml:space="preserve"> infúzi</w:t>
      </w:r>
      <w:r w:rsidRPr="006D04EE">
        <w:rPr>
          <w:rFonts w:ascii="Times New Roman" w:hAnsi="Times New Roman" w:cs="Times New Roman"/>
          <w:b/>
          <w:sz w:val="22"/>
          <w:szCs w:val="22"/>
        </w:rPr>
        <w:t>a:</w:t>
      </w:r>
      <w:r w:rsidR="00CD1B05" w:rsidRPr="006D04EE">
        <w:rPr>
          <w:rFonts w:ascii="Times New Roman" w:hAnsi="Times New Roman" w:cs="Times New Roman"/>
          <w:sz w:val="22"/>
          <w:szCs w:val="22"/>
        </w:rPr>
        <w:t xml:space="preserve"> ob</w:t>
      </w:r>
      <w:r w:rsidR="00023FDE" w:rsidRPr="006D04EE">
        <w:rPr>
          <w:rFonts w:ascii="Times New Roman" w:hAnsi="Times New Roman" w:cs="Times New Roman"/>
          <w:sz w:val="22"/>
          <w:szCs w:val="22"/>
        </w:rPr>
        <w:t>sah jednej ampul</w:t>
      </w:r>
      <w:r w:rsidR="00297116" w:rsidRPr="006D04EE">
        <w:rPr>
          <w:rFonts w:ascii="Times New Roman" w:hAnsi="Times New Roman" w:cs="Times New Roman"/>
          <w:sz w:val="22"/>
          <w:szCs w:val="22"/>
        </w:rPr>
        <w:t>ky</w:t>
      </w:r>
      <w:r w:rsidR="00023FDE" w:rsidRPr="006D04EE">
        <w:rPr>
          <w:rFonts w:ascii="Times New Roman" w:hAnsi="Times New Roman" w:cs="Times New Roman"/>
          <w:sz w:val="22"/>
          <w:szCs w:val="22"/>
        </w:rPr>
        <w:t xml:space="preserve"> (2 ml) </w:t>
      </w:r>
      <w:r w:rsidR="00BB1FC6" w:rsidRPr="006D04EE">
        <w:rPr>
          <w:rFonts w:ascii="Times New Roman" w:hAnsi="Times New Roman" w:cs="Times New Roman"/>
          <w:sz w:val="22"/>
          <w:szCs w:val="22"/>
        </w:rPr>
        <w:t xml:space="preserve">DEXKETOPROFENU ADAMED </w:t>
      </w:r>
      <w:r w:rsidRPr="006D04EE">
        <w:rPr>
          <w:rFonts w:ascii="Times New Roman" w:hAnsi="Times New Roman" w:cs="Times New Roman"/>
          <w:sz w:val="22"/>
          <w:szCs w:val="22"/>
        </w:rPr>
        <w:t xml:space="preserve">sa má </w:t>
      </w:r>
      <w:r w:rsidR="00CD1B05" w:rsidRPr="006D04EE">
        <w:rPr>
          <w:rFonts w:ascii="Times New Roman" w:hAnsi="Times New Roman" w:cs="Times New Roman"/>
          <w:sz w:val="22"/>
          <w:szCs w:val="22"/>
        </w:rPr>
        <w:t xml:space="preserve">zriediť v objeme 30 až 100 ml </w:t>
      </w:r>
      <w:r w:rsidR="00297116" w:rsidRPr="006D04EE">
        <w:rPr>
          <w:rFonts w:ascii="Times New Roman" w:hAnsi="Times New Roman" w:cs="Times New Roman"/>
          <w:sz w:val="22"/>
          <w:szCs w:val="22"/>
        </w:rPr>
        <w:t>fyziologického roztoku</w:t>
      </w:r>
      <w:r w:rsidR="00CD1B05" w:rsidRPr="006D04EE">
        <w:rPr>
          <w:rFonts w:ascii="Times New Roman" w:hAnsi="Times New Roman" w:cs="Times New Roman"/>
          <w:sz w:val="22"/>
          <w:szCs w:val="22"/>
        </w:rPr>
        <w:t xml:space="preserve">, 5 % </w:t>
      </w:r>
      <w:r w:rsidR="000363CB" w:rsidRPr="006D04EE">
        <w:rPr>
          <w:rFonts w:ascii="Times New Roman" w:hAnsi="Times New Roman" w:cs="Times New Roman"/>
          <w:sz w:val="22"/>
          <w:szCs w:val="22"/>
        </w:rPr>
        <w:t xml:space="preserve">roztoku </w:t>
      </w:r>
      <w:r w:rsidR="00CD1B05" w:rsidRPr="006D04EE">
        <w:rPr>
          <w:rFonts w:ascii="Times New Roman" w:hAnsi="Times New Roman" w:cs="Times New Roman"/>
          <w:sz w:val="22"/>
          <w:szCs w:val="22"/>
        </w:rPr>
        <w:t>glukóz</w:t>
      </w:r>
      <w:r w:rsidR="000363CB" w:rsidRPr="006D04EE">
        <w:rPr>
          <w:rFonts w:ascii="Times New Roman" w:hAnsi="Times New Roman" w:cs="Times New Roman"/>
          <w:sz w:val="22"/>
          <w:szCs w:val="22"/>
        </w:rPr>
        <w:t>y</w:t>
      </w:r>
      <w:r w:rsidR="00CD1B05" w:rsidRPr="006D04EE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CD1B05" w:rsidRPr="006D04EE">
        <w:rPr>
          <w:rFonts w:ascii="Times New Roman" w:hAnsi="Times New Roman" w:cs="Times New Roman"/>
          <w:sz w:val="22"/>
          <w:szCs w:val="22"/>
        </w:rPr>
        <w:t>Ringerovho</w:t>
      </w:r>
      <w:proofErr w:type="spellEnd"/>
      <w:r w:rsidR="00CD1B05" w:rsidRPr="006D04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D1B05" w:rsidRPr="006D04EE">
        <w:rPr>
          <w:rFonts w:ascii="Times New Roman" w:hAnsi="Times New Roman" w:cs="Times New Roman"/>
          <w:sz w:val="22"/>
          <w:szCs w:val="22"/>
        </w:rPr>
        <w:t>laktátového</w:t>
      </w:r>
      <w:proofErr w:type="spellEnd"/>
      <w:r w:rsidR="00CD1B05" w:rsidRPr="006D04EE">
        <w:rPr>
          <w:rFonts w:ascii="Times New Roman" w:hAnsi="Times New Roman" w:cs="Times New Roman"/>
          <w:sz w:val="22"/>
          <w:szCs w:val="22"/>
        </w:rPr>
        <w:t xml:space="preserve"> roztoku. </w:t>
      </w:r>
      <w:r w:rsidR="000363CB" w:rsidRPr="006D04EE">
        <w:rPr>
          <w:rFonts w:ascii="Times New Roman" w:hAnsi="Times New Roman" w:cs="Times New Roman"/>
          <w:sz w:val="22"/>
          <w:szCs w:val="22"/>
        </w:rPr>
        <w:t>Z</w:t>
      </w:r>
      <w:r w:rsidR="00CD1B05" w:rsidRPr="006D04EE">
        <w:rPr>
          <w:rFonts w:ascii="Times New Roman" w:hAnsi="Times New Roman" w:cs="Times New Roman"/>
          <w:sz w:val="22"/>
          <w:szCs w:val="22"/>
        </w:rPr>
        <w:t xml:space="preserve">riedený roztok sa podáva ako pomalá intravenózna infúzia po dobu 10-30 min. Roztok musí byť </w:t>
      </w:r>
      <w:r w:rsidR="00EB4FD7" w:rsidRPr="006D04EE">
        <w:rPr>
          <w:rFonts w:ascii="Times New Roman" w:hAnsi="Times New Roman" w:cs="Times New Roman"/>
          <w:sz w:val="22"/>
          <w:szCs w:val="22"/>
        </w:rPr>
        <w:t xml:space="preserve">vždy </w:t>
      </w:r>
      <w:r w:rsidR="00CD1B05" w:rsidRPr="006D04EE">
        <w:rPr>
          <w:rFonts w:ascii="Times New Roman" w:hAnsi="Times New Roman" w:cs="Times New Roman"/>
          <w:sz w:val="22"/>
          <w:szCs w:val="22"/>
        </w:rPr>
        <w:t>chránený pred prirodzeným denným svetlom.</w:t>
      </w:r>
    </w:p>
    <w:p w14:paraId="3871D054" w14:textId="71632EA7" w:rsidR="001929E4" w:rsidRPr="006D04EE" w:rsidRDefault="00CD1B05" w:rsidP="00A0573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Intravenózny bolus:</w:t>
      </w:r>
      <w:r w:rsidRPr="006D04EE">
        <w:rPr>
          <w:rFonts w:ascii="Times New Roman" w:hAnsi="Times New Roman" w:cs="Times New Roman"/>
          <w:sz w:val="22"/>
          <w:szCs w:val="22"/>
        </w:rPr>
        <w:t xml:space="preserve"> ak je to nutné, obsah jednej ampul</w:t>
      </w:r>
      <w:r w:rsidR="00297116" w:rsidRPr="006D04EE">
        <w:rPr>
          <w:rFonts w:ascii="Times New Roman" w:hAnsi="Times New Roman" w:cs="Times New Roman"/>
          <w:sz w:val="22"/>
          <w:szCs w:val="22"/>
        </w:rPr>
        <w:t>ky</w:t>
      </w:r>
      <w:r w:rsidRPr="006D04EE">
        <w:rPr>
          <w:rFonts w:ascii="Times New Roman" w:hAnsi="Times New Roman" w:cs="Times New Roman"/>
          <w:sz w:val="22"/>
          <w:szCs w:val="22"/>
        </w:rPr>
        <w:t xml:space="preserve"> (2 ml) </w:t>
      </w:r>
      <w:r w:rsidR="00BB1FC6" w:rsidRPr="006D04EE">
        <w:rPr>
          <w:rFonts w:ascii="Times New Roman" w:hAnsi="Times New Roman" w:cs="Times New Roman"/>
          <w:sz w:val="22"/>
          <w:szCs w:val="22"/>
        </w:rPr>
        <w:t>DEXKETOPROFENU ADAMED</w:t>
      </w:r>
      <w:r w:rsidR="00120998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</w:rPr>
        <w:t>môže byť podaný ako pomalý intravenózny bolus</w:t>
      </w:r>
      <w:r w:rsidR="00297116" w:rsidRPr="006D04EE">
        <w:rPr>
          <w:rFonts w:ascii="Times New Roman" w:hAnsi="Times New Roman" w:cs="Times New Roman"/>
          <w:sz w:val="22"/>
          <w:szCs w:val="22"/>
        </w:rPr>
        <w:t>,</w:t>
      </w:r>
      <w:r w:rsidR="00366DAD" w:rsidRPr="006D04EE">
        <w:rPr>
          <w:rFonts w:ascii="Times New Roman" w:hAnsi="Times New Roman" w:cs="Times New Roman"/>
          <w:sz w:val="22"/>
          <w:szCs w:val="22"/>
        </w:rPr>
        <w:t xml:space="preserve"> </w:t>
      </w:r>
      <w:r w:rsidRPr="006D04EE">
        <w:rPr>
          <w:rFonts w:ascii="Times New Roman" w:hAnsi="Times New Roman" w:cs="Times New Roman"/>
          <w:sz w:val="22"/>
          <w:szCs w:val="22"/>
        </w:rPr>
        <w:t>nie kratšie ako 15 sekúnd.</w:t>
      </w:r>
    </w:p>
    <w:p w14:paraId="0151E89B" w14:textId="77777777" w:rsidR="001849F0" w:rsidRPr="006D04EE" w:rsidRDefault="001849F0" w:rsidP="00A0573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E553DBA" w14:textId="38C55F4C" w:rsidR="001929E4" w:rsidRPr="006D04EE" w:rsidRDefault="00052EFD" w:rsidP="00A05730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6D04EE">
        <w:rPr>
          <w:rFonts w:ascii="Times New Roman" w:hAnsi="Times New Roman" w:cs="Times New Roman"/>
          <w:b/>
          <w:sz w:val="22"/>
          <w:szCs w:val="22"/>
        </w:rPr>
        <w:t>DEXKETOPROFEN ADAMED</w:t>
      </w:r>
      <w:r w:rsidR="000B317F" w:rsidRPr="006D04EE">
        <w:rPr>
          <w:rFonts w:ascii="Times New Roman" w:hAnsi="Times New Roman" w:cs="Times New Roman"/>
          <w:b/>
          <w:sz w:val="22"/>
          <w:szCs w:val="22"/>
        </w:rPr>
        <w:t xml:space="preserve"> je kontraindikovaný pre</w:t>
      </w:r>
      <w:r w:rsidR="00CD1B05" w:rsidRPr="006D04E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CD1B05" w:rsidRPr="006D04EE">
        <w:rPr>
          <w:rFonts w:ascii="Times New Roman" w:hAnsi="Times New Roman" w:cs="Times New Roman"/>
          <w:b/>
          <w:sz w:val="22"/>
          <w:szCs w:val="22"/>
        </w:rPr>
        <w:t>neuraxiálne</w:t>
      </w:r>
      <w:proofErr w:type="spellEnd"/>
      <w:r w:rsidR="00CD1B05" w:rsidRPr="006D04EE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="00CD1B05" w:rsidRPr="006D04EE">
        <w:rPr>
          <w:rFonts w:ascii="Times New Roman" w:hAnsi="Times New Roman" w:cs="Times New Roman"/>
          <w:b/>
          <w:sz w:val="22"/>
          <w:szCs w:val="22"/>
        </w:rPr>
        <w:t>intratekálne</w:t>
      </w:r>
      <w:proofErr w:type="spellEnd"/>
      <w:r w:rsidR="00CD1B05" w:rsidRPr="006D04EE">
        <w:rPr>
          <w:rFonts w:ascii="Times New Roman" w:hAnsi="Times New Roman" w:cs="Times New Roman"/>
          <w:b/>
          <w:sz w:val="22"/>
          <w:szCs w:val="22"/>
        </w:rPr>
        <w:t xml:space="preserve"> alebo </w:t>
      </w:r>
      <w:proofErr w:type="spellStart"/>
      <w:r w:rsidR="00CD1B05" w:rsidRPr="006D04EE">
        <w:rPr>
          <w:rFonts w:ascii="Times New Roman" w:hAnsi="Times New Roman" w:cs="Times New Roman"/>
          <w:b/>
          <w:sz w:val="22"/>
          <w:szCs w:val="22"/>
        </w:rPr>
        <w:t>epidurálne</w:t>
      </w:r>
      <w:proofErr w:type="spellEnd"/>
      <w:r w:rsidR="00CD1B05" w:rsidRPr="006D04EE">
        <w:rPr>
          <w:rFonts w:ascii="Times New Roman" w:hAnsi="Times New Roman" w:cs="Times New Roman"/>
          <w:b/>
          <w:sz w:val="22"/>
          <w:szCs w:val="22"/>
        </w:rPr>
        <w:t>) podanie</w:t>
      </w:r>
      <w:r w:rsidR="00297116" w:rsidRPr="006D04EE">
        <w:rPr>
          <w:rFonts w:ascii="Times New Roman" w:hAnsi="Times New Roman" w:cs="Times New Roman"/>
          <w:b/>
          <w:sz w:val="22"/>
          <w:szCs w:val="22"/>
        </w:rPr>
        <w:t>,</w:t>
      </w:r>
      <w:r w:rsidR="00CD1B05" w:rsidRPr="006D04EE">
        <w:rPr>
          <w:rFonts w:ascii="Times New Roman" w:hAnsi="Times New Roman" w:cs="Times New Roman"/>
          <w:b/>
          <w:sz w:val="22"/>
          <w:szCs w:val="22"/>
        </w:rPr>
        <w:t xml:space="preserve"> pretože obsahuje etanol.</w:t>
      </w:r>
    </w:p>
    <w:p w14:paraId="672DE3FB" w14:textId="77777777" w:rsidR="00CD1B05" w:rsidRPr="006D04EE" w:rsidRDefault="00CD1B05" w:rsidP="00A0573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6901090" w14:textId="77777777" w:rsidR="00CD1B05" w:rsidRPr="006D04EE" w:rsidRDefault="00CD1B05" w:rsidP="00A0573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D04EE">
        <w:rPr>
          <w:rFonts w:ascii="Times New Roman" w:hAnsi="Times New Roman" w:cs="Times New Roman"/>
          <w:b/>
          <w:bCs/>
          <w:sz w:val="22"/>
          <w:szCs w:val="22"/>
        </w:rPr>
        <w:t>Inštrukcie na zaobchádzanie s liekom:</w:t>
      </w:r>
    </w:p>
    <w:p w14:paraId="3FD8523C" w14:textId="6DA62A25" w:rsidR="00CD1B05" w:rsidRPr="006D04EE" w:rsidRDefault="00CD1B05" w:rsidP="00A0573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 xml:space="preserve">Ak sa </w:t>
      </w:r>
      <w:r w:rsidR="00052EFD" w:rsidRPr="006D04EE">
        <w:rPr>
          <w:rFonts w:ascii="Times New Roman" w:hAnsi="Times New Roman" w:cs="Times New Roman"/>
          <w:sz w:val="22"/>
          <w:szCs w:val="22"/>
        </w:rPr>
        <w:t>DEXKETOPROFEN ADAMED</w:t>
      </w:r>
      <w:r w:rsidRPr="006D04EE">
        <w:rPr>
          <w:rFonts w:ascii="Times New Roman" w:hAnsi="Times New Roman" w:cs="Times New Roman"/>
          <w:sz w:val="22"/>
          <w:szCs w:val="22"/>
        </w:rPr>
        <w:t xml:space="preserve"> podáva ako intravenózny bolus</w:t>
      </w:r>
      <w:r w:rsidR="00297116" w:rsidRPr="006D04EE">
        <w:rPr>
          <w:rFonts w:ascii="Times New Roman" w:hAnsi="Times New Roman" w:cs="Times New Roman"/>
          <w:sz w:val="22"/>
          <w:szCs w:val="22"/>
        </w:rPr>
        <w:t>,</w:t>
      </w:r>
      <w:r w:rsidRPr="006D04EE">
        <w:rPr>
          <w:rFonts w:ascii="Times New Roman" w:hAnsi="Times New Roman" w:cs="Times New Roman"/>
          <w:sz w:val="22"/>
          <w:szCs w:val="22"/>
        </w:rPr>
        <w:t xml:space="preserve"> roztok sa má podať okamžite po </w:t>
      </w:r>
      <w:r w:rsidR="00A80CFE" w:rsidRPr="006D04EE">
        <w:rPr>
          <w:rFonts w:ascii="Times New Roman" w:hAnsi="Times New Roman" w:cs="Times New Roman"/>
          <w:sz w:val="22"/>
          <w:szCs w:val="22"/>
        </w:rPr>
        <w:t>odbere</w:t>
      </w:r>
      <w:r w:rsidR="00491F8E" w:rsidRPr="006D04EE">
        <w:rPr>
          <w:rFonts w:ascii="Times New Roman" w:hAnsi="Times New Roman" w:cs="Times New Roman"/>
          <w:sz w:val="22"/>
          <w:szCs w:val="22"/>
        </w:rPr>
        <w:t xml:space="preserve"> z ampul</w:t>
      </w:r>
      <w:r w:rsidR="00297116" w:rsidRPr="006D04EE">
        <w:rPr>
          <w:rFonts w:ascii="Times New Roman" w:hAnsi="Times New Roman" w:cs="Times New Roman"/>
          <w:sz w:val="22"/>
          <w:szCs w:val="22"/>
        </w:rPr>
        <w:t>ky</w:t>
      </w:r>
      <w:r w:rsidR="00491F8E" w:rsidRPr="006D04EE">
        <w:rPr>
          <w:rFonts w:ascii="Times New Roman" w:hAnsi="Times New Roman" w:cs="Times New Roman"/>
          <w:sz w:val="22"/>
          <w:szCs w:val="22"/>
        </w:rPr>
        <w:t>.</w:t>
      </w:r>
    </w:p>
    <w:p w14:paraId="68D78D2E" w14:textId="2F4F4C5B" w:rsidR="00CD1B05" w:rsidRPr="00D13271" w:rsidRDefault="000363CB" w:rsidP="00A0573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04EE">
        <w:rPr>
          <w:rFonts w:ascii="Times New Roman" w:hAnsi="Times New Roman" w:cs="Times New Roman"/>
          <w:sz w:val="22"/>
          <w:szCs w:val="22"/>
        </w:rPr>
        <w:t>Na</w:t>
      </w:r>
      <w:r w:rsidR="00491F8E" w:rsidRPr="006D04EE">
        <w:rPr>
          <w:rFonts w:ascii="Times New Roman" w:hAnsi="Times New Roman" w:cs="Times New Roman"/>
          <w:sz w:val="22"/>
          <w:szCs w:val="22"/>
        </w:rPr>
        <w:t xml:space="preserve"> podanie v intravenóznej infúzii sa </w:t>
      </w:r>
      <w:r w:rsidR="00297116" w:rsidRPr="006D04EE">
        <w:rPr>
          <w:rFonts w:ascii="Times New Roman" w:hAnsi="Times New Roman" w:cs="Times New Roman"/>
          <w:sz w:val="22"/>
          <w:szCs w:val="22"/>
        </w:rPr>
        <w:t xml:space="preserve">má </w:t>
      </w:r>
      <w:r w:rsidR="00491F8E" w:rsidRPr="00D13271">
        <w:rPr>
          <w:rFonts w:ascii="Times New Roman" w:hAnsi="Times New Roman" w:cs="Times New Roman"/>
          <w:sz w:val="22"/>
          <w:szCs w:val="22"/>
        </w:rPr>
        <w:t>r</w:t>
      </w:r>
      <w:r w:rsidR="00CD1B05" w:rsidRPr="00D13271">
        <w:rPr>
          <w:rFonts w:ascii="Times New Roman" w:hAnsi="Times New Roman" w:cs="Times New Roman"/>
          <w:sz w:val="22"/>
          <w:szCs w:val="22"/>
        </w:rPr>
        <w:t>oztok zrie</w:t>
      </w:r>
      <w:r w:rsidRPr="00D13271">
        <w:rPr>
          <w:rFonts w:ascii="Times New Roman" w:hAnsi="Times New Roman" w:cs="Times New Roman"/>
          <w:sz w:val="22"/>
          <w:szCs w:val="22"/>
        </w:rPr>
        <w:t>diť</w:t>
      </w:r>
      <w:r w:rsidR="00CD1B05" w:rsidRPr="00D13271">
        <w:rPr>
          <w:rFonts w:ascii="Times New Roman" w:hAnsi="Times New Roman" w:cs="Times New Roman"/>
          <w:sz w:val="22"/>
          <w:szCs w:val="22"/>
        </w:rPr>
        <w:t xml:space="preserve"> asepticky a chrániť pred prirodzeným denným svetlom. </w:t>
      </w:r>
    </w:p>
    <w:p w14:paraId="304FFF32" w14:textId="77777777" w:rsidR="00CD1B05" w:rsidRPr="00D13271" w:rsidRDefault="00491F8E" w:rsidP="00A0573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13271">
        <w:rPr>
          <w:rFonts w:ascii="Times New Roman" w:hAnsi="Times New Roman" w:cs="Times New Roman"/>
          <w:sz w:val="22"/>
          <w:szCs w:val="22"/>
        </w:rPr>
        <w:t>Má byť použitý len bezfarebný a číry roztok.</w:t>
      </w:r>
    </w:p>
    <w:p w14:paraId="07FDE0B5" w14:textId="77777777" w:rsidR="0020173A" w:rsidRPr="00D13271" w:rsidRDefault="0020173A" w:rsidP="00A0573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A2346E" w14:textId="10310B1D" w:rsidR="001929E4" w:rsidRPr="00D13271" w:rsidRDefault="00491F8E" w:rsidP="00A0573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D13271">
        <w:rPr>
          <w:rFonts w:ascii="Times New Roman" w:hAnsi="Times New Roman" w:cs="Times New Roman"/>
          <w:b/>
          <w:bCs/>
          <w:sz w:val="22"/>
          <w:szCs w:val="22"/>
        </w:rPr>
        <w:t>Kompatibilit</w:t>
      </w:r>
      <w:r w:rsidR="00A70FAC" w:rsidRPr="00D13271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D1327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6C22E09" w14:textId="2148026D" w:rsidR="00491F8E" w:rsidRPr="00D13271" w:rsidRDefault="00052EFD" w:rsidP="00A057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3271">
        <w:rPr>
          <w:rFonts w:ascii="Times New Roman" w:hAnsi="Times New Roman" w:cs="Times New Roman"/>
          <w:sz w:val="22"/>
          <w:szCs w:val="22"/>
          <w:lang w:val="sk-SK"/>
        </w:rPr>
        <w:t>DEXKETOPROFEN ADAMED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D43AC" w:rsidRPr="00D13271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kompatibilný pri </w:t>
      </w:r>
      <w:r w:rsidR="00491F8E" w:rsidRPr="00D13271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zmiešavaní v malých objemoch 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(napr. v</w:t>
      </w:r>
      <w:r w:rsidR="00430D86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 injekčnej 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striekačke) s roztokmi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heparínu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lidoka</w:t>
      </w:r>
      <w:r w:rsidR="00AD77BA" w:rsidRPr="00D13271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morfínu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0363CB" w:rsidRPr="00D13271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teofylínu</w:t>
      </w:r>
      <w:proofErr w:type="spellEnd"/>
      <w:r w:rsidR="000363CB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podávanými injekčne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26CF373" w14:textId="77777777" w:rsidR="0020173A" w:rsidRPr="00D13271" w:rsidRDefault="0020173A" w:rsidP="00A057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8C456FF" w14:textId="28561B27" w:rsidR="00491F8E" w:rsidRPr="006D04EE" w:rsidRDefault="009F0828" w:rsidP="00A057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3271">
        <w:rPr>
          <w:rFonts w:ascii="Times New Roman" w:hAnsi="Times New Roman" w:cs="Times New Roman"/>
          <w:sz w:val="22"/>
          <w:szCs w:val="22"/>
          <w:lang w:val="sk-SK"/>
        </w:rPr>
        <w:t>Ako je uvedené</w:t>
      </w:r>
      <w:r w:rsidR="00F261F6" w:rsidRPr="00D13271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zriedený injekčný roztok je číry roztok. </w:t>
      </w:r>
      <w:r w:rsidR="00185627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zriedený </w:t>
      </w:r>
      <w:r w:rsidR="00491F8E" w:rsidRPr="00D13271">
        <w:rPr>
          <w:rFonts w:ascii="Times New Roman" w:hAnsi="Times New Roman" w:cs="Times New Roman"/>
          <w:b/>
          <w:sz w:val="22"/>
          <w:szCs w:val="22"/>
          <w:lang w:val="sk-SK"/>
        </w:rPr>
        <w:t>v objeme 100 ml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97116" w:rsidRPr="00D13271">
        <w:rPr>
          <w:rFonts w:ascii="Times New Roman" w:hAnsi="Times New Roman" w:cs="Times New Roman"/>
          <w:sz w:val="22"/>
          <w:szCs w:val="22"/>
          <w:lang w:val="sk-SK"/>
        </w:rPr>
        <w:t>fyziologického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alebo glukózového roztoku </w:t>
      </w:r>
      <w:r w:rsidR="00F261F6" w:rsidRPr="00D13271">
        <w:rPr>
          <w:rFonts w:ascii="Times New Roman" w:hAnsi="Times New Roman" w:cs="Times New Roman"/>
          <w:sz w:val="22"/>
          <w:szCs w:val="22"/>
          <w:lang w:val="sk-SK"/>
        </w:rPr>
        <w:t>je kompatibilný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s týmito </w:t>
      </w:r>
      <w:r w:rsidR="00097881" w:rsidRPr="00D13271">
        <w:rPr>
          <w:rFonts w:ascii="Times New Roman" w:hAnsi="Times New Roman" w:cs="Times New Roman"/>
          <w:sz w:val="22"/>
          <w:szCs w:val="22"/>
          <w:lang w:val="sk-SK"/>
        </w:rPr>
        <w:t>injekčnými roztokmi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dopamín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heparín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hydroxyzín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lidoka</w:t>
      </w:r>
      <w:r w:rsidR="00EB4FD7" w:rsidRPr="00D13271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morfín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petidín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teofylín</w:t>
      </w:r>
      <w:proofErr w:type="spellEnd"/>
      <w:r w:rsidR="00491F8E" w:rsidRPr="00D13271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491F8E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5F4A54C5" w14:textId="77777777" w:rsidR="0020173A" w:rsidRPr="006D04EE" w:rsidRDefault="0020173A" w:rsidP="00A057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1A2E521" w14:textId="1AABC7CD" w:rsidR="00491F8E" w:rsidRPr="006D04EE" w:rsidRDefault="00491F8E" w:rsidP="00A05730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Nebola zistená </w:t>
      </w:r>
      <w:r w:rsidR="00EB4FD7" w:rsidRPr="006D04EE">
        <w:rPr>
          <w:rFonts w:ascii="Times New Roman" w:hAnsi="Times New Roman" w:cs="Times New Roman"/>
          <w:sz w:val="22"/>
          <w:szCs w:val="22"/>
          <w:lang w:val="sk-SK"/>
        </w:rPr>
        <w:t>ab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sorpcia </w:t>
      </w:r>
      <w:r w:rsidR="004F451C" w:rsidRPr="006D04EE">
        <w:rPr>
          <w:rFonts w:ascii="Times New Roman" w:hAnsi="Times New Roman" w:cs="Times New Roman"/>
          <w:sz w:val="22"/>
          <w:szCs w:val="22"/>
          <w:lang w:val="sk-SK"/>
        </w:rPr>
        <w:t>liečiva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>ak bol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zrieden</w:t>
      </w:r>
      <w:r w:rsidR="00244C3B" w:rsidRPr="006D04EE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roztok </w:t>
      </w:r>
      <w:r w:rsidR="00185627" w:rsidRPr="006D04EE">
        <w:rPr>
          <w:rFonts w:ascii="Times New Roman" w:hAnsi="Times New Roman" w:cs="Times New Roman"/>
          <w:sz w:val="22"/>
          <w:szCs w:val="22"/>
          <w:lang w:val="sk-SK"/>
        </w:rPr>
        <w:t>DEXKETOPROFENU ADAMED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skladovan</w:t>
      </w:r>
      <w:r w:rsidR="00244C3B" w:rsidRPr="006D04EE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v plast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>ových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vakoch alebo aplikačných 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pomôckach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val="sk-SK"/>
        </w:rPr>
        <w:t>etylvinyl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acetátu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(EVA), </w:t>
      </w:r>
      <w:proofErr w:type="spellStart"/>
      <w:r w:rsidRPr="006D04EE">
        <w:rPr>
          <w:rFonts w:ascii="Times New Roman" w:hAnsi="Times New Roman" w:cs="Times New Roman"/>
          <w:sz w:val="22"/>
          <w:szCs w:val="22"/>
          <w:lang w:val="sk-SK"/>
        </w:rPr>
        <w:t>propionátu</w:t>
      </w:r>
      <w:proofErr w:type="spellEnd"/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celulózy (CP), polyetylénu 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s 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>nízk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hustot</w:t>
      </w:r>
      <w:r w:rsidR="00097881" w:rsidRPr="006D04EE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6D04EE">
        <w:rPr>
          <w:rFonts w:ascii="Times New Roman" w:hAnsi="Times New Roman" w:cs="Times New Roman"/>
          <w:sz w:val="22"/>
          <w:szCs w:val="22"/>
          <w:lang w:val="sk-SK"/>
        </w:rPr>
        <w:t xml:space="preserve"> (LDPE) a polyvinylchloridu (PVC).</w:t>
      </w:r>
    </w:p>
    <w:p w14:paraId="213CFB7B" w14:textId="77777777" w:rsidR="001929E4" w:rsidRPr="006D04EE" w:rsidRDefault="001929E4" w:rsidP="00B76007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1929E4" w:rsidRPr="006D04EE" w:rsidSect="00F373D1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E0204" w14:textId="77777777" w:rsidR="005E031A" w:rsidRDefault="005E031A">
      <w:r>
        <w:separator/>
      </w:r>
    </w:p>
  </w:endnote>
  <w:endnote w:type="continuationSeparator" w:id="0">
    <w:p w14:paraId="43CB64D0" w14:textId="77777777" w:rsidR="005E031A" w:rsidRDefault="005E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AC3D7" w14:textId="77777777" w:rsidR="00334F86" w:rsidRDefault="00334F86" w:rsidP="007079D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C67EE91" w14:textId="77777777" w:rsidR="00334F86" w:rsidRDefault="00334F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22AF" w14:textId="77777777" w:rsidR="00334F86" w:rsidRPr="00B76007" w:rsidRDefault="00334F86" w:rsidP="007079DE">
    <w:pPr>
      <w:pStyle w:val="Pta"/>
      <w:framePr w:wrap="around" w:vAnchor="text" w:hAnchor="margin" w:xAlign="center" w:y="1"/>
      <w:rPr>
        <w:rStyle w:val="slostrany"/>
        <w:rFonts w:ascii="Times New Roman" w:hAnsi="Times New Roman"/>
      </w:rPr>
    </w:pPr>
    <w:r w:rsidRPr="00B76007">
      <w:rPr>
        <w:rStyle w:val="slostrany"/>
        <w:rFonts w:ascii="Times New Roman" w:hAnsi="Times New Roman"/>
      </w:rPr>
      <w:fldChar w:fldCharType="begin"/>
    </w:r>
    <w:r w:rsidRPr="00B76007">
      <w:rPr>
        <w:rStyle w:val="slostrany"/>
        <w:rFonts w:ascii="Times New Roman" w:hAnsi="Times New Roman"/>
      </w:rPr>
      <w:instrText xml:space="preserve">PAGE  </w:instrText>
    </w:r>
    <w:r w:rsidRPr="00B76007">
      <w:rPr>
        <w:rStyle w:val="slostrany"/>
        <w:rFonts w:ascii="Times New Roman" w:hAnsi="Times New Roman"/>
      </w:rPr>
      <w:fldChar w:fldCharType="separate"/>
    </w:r>
    <w:r w:rsidR="00751916">
      <w:rPr>
        <w:rStyle w:val="slostrany"/>
        <w:rFonts w:ascii="Times New Roman" w:hAnsi="Times New Roman"/>
        <w:noProof/>
      </w:rPr>
      <w:t>8</w:t>
    </w:r>
    <w:r w:rsidRPr="00B76007">
      <w:rPr>
        <w:rStyle w:val="slostrany"/>
        <w:rFonts w:ascii="Times New Roman" w:hAnsi="Times New Roman"/>
      </w:rPr>
      <w:fldChar w:fldCharType="end"/>
    </w:r>
  </w:p>
  <w:p w14:paraId="31035789" w14:textId="77777777" w:rsidR="00334F86" w:rsidRDefault="00334F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8DF8F" w14:textId="77777777" w:rsidR="005E031A" w:rsidRDefault="005E031A">
      <w:r>
        <w:separator/>
      </w:r>
    </w:p>
  </w:footnote>
  <w:footnote w:type="continuationSeparator" w:id="0">
    <w:p w14:paraId="416977B0" w14:textId="77777777" w:rsidR="005E031A" w:rsidRDefault="005E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8170A" w14:textId="77777777" w:rsidR="00F373D1" w:rsidRPr="00F373D1" w:rsidRDefault="00F373D1" w:rsidP="00F373D1">
    <w:pPr>
      <w:tabs>
        <w:tab w:val="left" w:pos="567"/>
      </w:tabs>
      <w:suppressAutoHyphens/>
      <w:spacing w:after="0"/>
      <w:rPr>
        <w:rFonts w:ascii="Times New Roman" w:hAnsi="Times New Roman" w:cs="Times New Roman"/>
        <w:sz w:val="18"/>
        <w:szCs w:val="18"/>
        <w:lang w:eastAsia="zh-CN"/>
      </w:rPr>
    </w:pPr>
    <w:r w:rsidRPr="00F373D1">
      <w:rPr>
        <w:rFonts w:ascii="Times New Roman" w:hAnsi="Times New Roman" w:cs="Times New Roman"/>
        <w:sz w:val="18"/>
        <w:szCs w:val="18"/>
        <w:lang w:eastAsia="zh-CN"/>
      </w:rPr>
      <w:t xml:space="preserve">Schválený text k rozhodnutiu o registrácii, ev. č.: </w:t>
    </w:r>
    <w:r w:rsidR="00D821FE" w:rsidRPr="00D821FE">
      <w:rPr>
        <w:rFonts w:ascii="Times New Roman" w:hAnsi="Times New Roman" w:cs="Times New Roman"/>
        <w:sz w:val="18"/>
        <w:szCs w:val="18"/>
        <w:lang w:eastAsia="zh-CN"/>
      </w:rPr>
      <w:t>2019/04812-REG</w:t>
    </w:r>
  </w:p>
  <w:p w14:paraId="7B88D609" w14:textId="77777777" w:rsidR="00334F86" w:rsidRDefault="00334F86" w:rsidP="00D61F07">
    <w:pPr>
      <w:pStyle w:val="Hlavika"/>
      <w:ind w:right="360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F5E"/>
    <w:multiLevelType w:val="hybridMultilevel"/>
    <w:tmpl w:val="73340CFC"/>
    <w:lvl w:ilvl="0" w:tplc="44062D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411"/>
    <w:multiLevelType w:val="hybridMultilevel"/>
    <w:tmpl w:val="25B4EC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1852"/>
    <w:multiLevelType w:val="hybridMultilevel"/>
    <w:tmpl w:val="6C624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16F3"/>
    <w:multiLevelType w:val="hybridMultilevel"/>
    <w:tmpl w:val="FA80ADB8"/>
    <w:lvl w:ilvl="0" w:tplc="44062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4D57"/>
    <w:multiLevelType w:val="hybridMultilevel"/>
    <w:tmpl w:val="9D52F6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0706"/>
    <w:multiLevelType w:val="hybridMultilevel"/>
    <w:tmpl w:val="68AAB34E"/>
    <w:lvl w:ilvl="0" w:tplc="BDD8A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268E1"/>
    <w:multiLevelType w:val="hybridMultilevel"/>
    <w:tmpl w:val="B1A21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F4295"/>
    <w:multiLevelType w:val="hybridMultilevel"/>
    <w:tmpl w:val="2AEE60AA"/>
    <w:lvl w:ilvl="0" w:tplc="44062D3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DFD41AD"/>
    <w:multiLevelType w:val="hybridMultilevel"/>
    <w:tmpl w:val="7772DE5E"/>
    <w:lvl w:ilvl="0" w:tplc="333CD3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D0505B"/>
    <w:multiLevelType w:val="hybridMultilevel"/>
    <w:tmpl w:val="18500BF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BB92E74"/>
    <w:multiLevelType w:val="hybridMultilevel"/>
    <w:tmpl w:val="BD0A9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FF3393"/>
    <w:multiLevelType w:val="hybridMultilevel"/>
    <w:tmpl w:val="857C8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C471A"/>
    <w:multiLevelType w:val="multilevel"/>
    <w:tmpl w:val="7772DE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3E51F2"/>
    <w:multiLevelType w:val="hybridMultilevel"/>
    <w:tmpl w:val="F60819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C16A0"/>
    <w:multiLevelType w:val="multilevel"/>
    <w:tmpl w:val="65B0A53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5" w15:restartNumberingAfterBreak="0">
    <w:nsid w:val="613031D8"/>
    <w:multiLevelType w:val="hybridMultilevel"/>
    <w:tmpl w:val="E48EB2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A1738"/>
    <w:multiLevelType w:val="hybridMultilevel"/>
    <w:tmpl w:val="02CC8570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6F5A0EF7"/>
    <w:multiLevelType w:val="hybridMultilevel"/>
    <w:tmpl w:val="9E8879A6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1E940E9"/>
    <w:multiLevelType w:val="hybridMultilevel"/>
    <w:tmpl w:val="28627ECC"/>
    <w:lvl w:ilvl="0" w:tplc="44062D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24721"/>
    <w:multiLevelType w:val="hybridMultilevel"/>
    <w:tmpl w:val="9260D8C8"/>
    <w:lvl w:ilvl="0" w:tplc="44062D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22EFB"/>
    <w:multiLevelType w:val="hybridMultilevel"/>
    <w:tmpl w:val="2076AC9E"/>
    <w:lvl w:ilvl="0" w:tplc="44062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4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9"/>
  </w:num>
  <w:num w:numId="10">
    <w:abstractNumId w:val="0"/>
  </w:num>
  <w:num w:numId="11">
    <w:abstractNumId w:val="7"/>
  </w:num>
  <w:num w:numId="12">
    <w:abstractNumId w:val="15"/>
  </w:num>
  <w:num w:numId="13">
    <w:abstractNumId w:val="1"/>
  </w:num>
  <w:num w:numId="14">
    <w:abstractNumId w:val="9"/>
  </w:num>
  <w:num w:numId="15">
    <w:abstractNumId w:val="17"/>
  </w:num>
  <w:num w:numId="16">
    <w:abstractNumId w:val="6"/>
  </w:num>
  <w:num w:numId="17">
    <w:abstractNumId w:val="13"/>
  </w:num>
  <w:num w:numId="18">
    <w:abstractNumId w:val="2"/>
  </w:num>
  <w:num w:numId="19">
    <w:abstractNumId w:val="5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35"/>
    <w:rsid w:val="0000109B"/>
    <w:rsid w:val="000047F4"/>
    <w:rsid w:val="00006F4E"/>
    <w:rsid w:val="0001151A"/>
    <w:rsid w:val="000121FE"/>
    <w:rsid w:val="00013998"/>
    <w:rsid w:val="000156CE"/>
    <w:rsid w:val="000173B0"/>
    <w:rsid w:val="00020281"/>
    <w:rsid w:val="000218E5"/>
    <w:rsid w:val="00022E02"/>
    <w:rsid w:val="00023FDE"/>
    <w:rsid w:val="0002474E"/>
    <w:rsid w:val="00024AA0"/>
    <w:rsid w:val="0002636B"/>
    <w:rsid w:val="00030FF9"/>
    <w:rsid w:val="00032C15"/>
    <w:rsid w:val="000363CB"/>
    <w:rsid w:val="000364AA"/>
    <w:rsid w:val="00047F1C"/>
    <w:rsid w:val="00051ED2"/>
    <w:rsid w:val="000524CC"/>
    <w:rsid w:val="000525E8"/>
    <w:rsid w:val="00052EFD"/>
    <w:rsid w:val="00060659"/>
    <w:rsid w:val="00064D5D"/>
    <w:rsid w:val="0007050B"/>
    <w:rsid w:val="000746A7"/>
    <w:rsid w:val="000757ED"/>
    <w:rsid w:val="00081383"/>
    <w:rsid w:val="000825DB"/>
    <w:rsid w:val="00085D7E"/>
    <w:rsid w:val="00087998"/>
    <w:rsid w:val="00090FEA"/>
    <w:rsid w:val="0009200B"/>
    <w:rsid w:val="000929CD"/>
    <w:rsid w:val="00092F13"/>
    <w:rsid w:val="00096FAE"/>
    <w:rsid w:val="00097881"/>
    <w:rsid w:val="000A03C5"/>
    <w:rsid w:val="000A0802"/>
    <w:rsid w:val="000A185E"/>
    <w:rsid w:val="000A7100"/>
    <w:rsid w:val="000B18D1"/>
    <w:rsid w:val="000B317F"/>
    <w:rsid w:val="000B43A5"/>
    <w:rsid w:val="000B4A73"/>
    <w:rsid w:val="000B7C38"/>
    <w:rsid w:val="000C18DF"/>
    <w:rsid w:val="000C5392"/>
    <w:rsid w:val="000D1AA7"/>
    <w:rsid w:val="000D3BB2"/>
    <w:rsid w:val="000D3E6E"/>
    <w:rsid w:val="000D5234"/>
    <w:rsid w:val="000D56D0"/>
    <w:rsid w:val="000E365E"/>
    <w:rsid w:val="000E7D73"/>
    <w:rsid w:val="000F6431"/>
    <w:rsid w:val="000F65B8"/>
    <w:rsid w:val="00100491"/>
    <w:rsid w:val="001049D7"/>
    <w:rsid w:val="00106484"/>
    <w:rsid w:val="00113A10"/>
    <w:rsid w:val="0011766B"/>
    <w:rsid w:val="00120998"/>
    <w:rsid w:val="0012690B"/>
    <w:rsid w:val="00127687"/>
    <w:rsid w:val="001305EB"/>
    <w:rsid w:val="00130D1A"/>
    <w:rsid w:val="00132D57"/>
    <w:rsid w:val="001356D0"/>
    <w:rsid w:val="00135C20"/>
    <w:rsid w:val="001367D7"/>
    <w:rsid w:val="00140001"/>
    <w:rsid w:val="00145A9E"/>
    <w:rsid w:val="00145AC6"/>
    <w:rsid w:val="00150521"/>
    <w:rsid w:val="0016018D"/>
    <w:rsid w:val="001603FE"/>
    <w:rsid w:val="00160849"/>
    <w:rsid w:val="00167110"/>
    <w:rsid w:val="00167152"/>
    <w:rsid w:val="00176BB1"/>
    <w:rsid w:val="00176C8F"/>
    <w:rsid w:val="001802CA"/>
    <w:rsid w:val="00181E86"/>
    <w:rsid w:val="00182B6E"/>
    <w:rsid w:val="00183055"/>
    <w:rsid w:val="00183607"/>
    <w:rsid w:val="00184760"/>
    <w:rsid w:val="001848B3"/>
    <w:rsid w:val="001849F0"/>
    <w:rsid w:val="00185627"/>
    <w:rsid w:val="00185B99"/>
    <w:rsid w:val="00186E07"/>
    <w:rsid w:val="00186F57"/>
    <w:rsid w:val="00192265"/>
    <w:rsid w:val="001929E4"/>
    <w:rsid w:val="001A0484"/>
    <w:rsid w:val="001A21D1"/>
    <w:rsid w:val="001A3966"/>
    <w:rsid w:val="001B0C58"/>
    <w:rsid w:val="001B1855"/>
    <w:rsid w:val="001B4964"/>
    <w:rsid w:val="001D2D9B"/>
    <w:rsid w:val="001E4FF2"/>
    <w:rsid w:val="001F12EB"/>
    <w:rsid w:val="001F3C24"/>
    <w:rsid w:val="0020173A"/>
    <w:rsid w:val="002110EA"/>
    <w:rsid w:val="002114F9"/>
    <w:rsid w:val="00216409"/>
    <w:rsid w:val="00221724"/>
    <w:rsid w:val="00223392"/>
    <w:rsid w:val="00224F62"/>
    <w:rsid w:val="002267C7"/>
    <w:rsid w:val="00232BBB"/>
    <w:rsid w:val="00233902"/>
    <w:rsid w:val="00234C58"/>
    <w:rsid w:val="0024048D"/>
    <w:rsid w:val="00241C4C"/>
    <w:rsid w:val="00241F18"/>
    <w:rsid w:val="00242B8E"/>
    <w:rsid w:val="0024304F"/>
    <w:rsid w:val="00243244"/>
    <w:rsid w:val="0024406F"/>
    <w:rsid w:val="00244863"/>
    <w:rsid w:val="00244C3B"/>
    <w:rsid w:val="00247100"/>
    <w:rsid w:val="00250FB9"/>
    <w:rsid w:val="00253120"/>
    <w:rsid w:val="002734DE"/>
    <w:rsid w:val="002742C2"/>
    <w:rsid w:val="002779D7"/>
    <w:rsid w:val="00277CD1"/>
    <w:rsid w:val="002802AA"/>
    <w:rsid w:val="00281674"/>
    <w:rsid w:val="00282705"/>
    <w:rsid w:val="00283045"/>
    <w:rsid w:val="0028417C"/>
    <w:rsid w:val="00284A49"/>
    <w:rsid w:val="0029438C"/>
    <w:rsid w:val="00296938"/>
    <w:rsid w:val="00297116"/>
    <w:rsid w:val="002A1E12"/>
    <w:rsid w:val="002A2783"/>
    <w:rsid w:val="002B10CA"/>
    <w:rsid w:val="002B236C"/>
    <w:rsid w:val="002C2829"/>
    <w:rsid w:val="002D037E"/>
    <w:rsid w:val="002D129A"/>
    <w:rsid w:val="002D1521"/>
    <w:rsid w:val="002D5E49"/>
    <w:rsid w:val="002D778E"/>
    <w:rsid w:val="002D7D33"/>
    <w:rsid w:val="002E1786"/>
    <w:rsid w:val="002E296C"/>
    <w:rsid w:val="002E4A8A"/>
    <w:rsid w:val="002E4AF1"/>
    <w:rsid w:val="002F3C39"/>
    <w:rsid w:val="002F5E8A"/>
    <w:rsid w:val="0030087B"/>
    <w:rsid w:val="0030525A"/>
    <w:rsid w:val="0030588D"/>
    <w:rsid w:val="003062DF"/>
    <w:rsid w:val="0031171B"/>
    <w:rsid w:val="00311B35"/>
    <w:rsid w:val="00313170"/>
    <w:rsid w:val="003209A0"/>
    <w:rsid w:val="00320C5B"/>
    <w:rsid w:val="003221BB"/>
    <w:rsid w:val="00324355"/>
    <w:rsid w:val="00324DE8"/>
    <w:rsid w:val="00326F7A"/>
    <w:rsid w:val="003301D1"/>
    <w:rsid w:val="00334F86"/>
    <w:rsid w:val="00336D92"/>
    <w:rsid w:val="00341297"/>
    <w:rsid w:val="00341675"/>
    <w:rsid w:val="00342454"/>
    <w:rsid w:val="00343A79"/>
    <w:rsid w:val="00343D30"/>
    <w:rsid w:val="0034428B"/>
    <w:rsid w:val="003444B7"/>
    <w:rsid w:val="0034478E"/>
    <w:rsid w:val="00347267"/>
    <w:rsid w:val="00351408"/>
    <w:rsid w:val="00362818"/>
    <w:rsid w:val="0036383B"/>
    <w:rsid w:val="00363F6A"/>
    <w:rsid w:val="00364CAA"/>
    <w:rsid w:val="00366847"/>
    <w:rsid w:val="00366DAD"/>
    <w:rsid w:val="003726D1"/>
    <w:rsid w:val="0037281D"/>
    <w:rsid w:val="00373638"/>
    <w:rsid w:val="00373D05"/>
    <w:rsid w:val="0038078B"/>
    <w:rsid w:val="00381C41"/>
    <w:rsid w:val="0038358A"/>
    <w:rsid w:val="0038584C"/>
    <w:rsid w:val="00391E59"/>
    <w:rsid w:val="0039278E"/>
    <w:rsid w:val="00394F85"/>
    <w:rsid w:val="003959CD"/>
    <w:rsid w:val="003A12A2"/>
    <w:rsid w:val="003A1535"/>
    <w:rsid w:val="003A369C"/>
    <w:rsid w:val="003A3A81"/>
    <w:rsid w:val="003A3C56"/>
    <w:rsid w:val="003A5556"/>
    <w:rsid w:val="003A7576"/>
    <w:rsid w:val="003B62D1"/>
    <w:rsid w:val="003C1EDA"/>
    <w:rsid w:val="003C43A3"/>
    <w:rsid w:val="003C6D85"/>
    <w:rsid w:val="003C7BBF"/>
    <w:rsid w:val="003D163F"/>
    <w:rsid w:val="003D37F0"/>
    <w:rsid w:val="003D713D"/>
    <w:rsid w:val="003E13E4"/>
    <w:rsid w:val="003E2865"/>
    <w:rsid w:val="003E53AF"/>
    <w:rsid w:val="003F0A7A"/>
    <w:rsid w:val="003F1554"/>
    <w:rsid w:val="003F2FFD"/>
    <w:rsid w:val="003F3B16"/>
    <w:rsid w:val="003F4A8C"/>
    <w:rsid w:val="00400FEF"/>
    <w:rsid w:val="00402134"/>
    <w:rsid w:val="0040345C"/>
    <w:rsid w:val="0040677E"/>
    <w:rsid w:val="004112A3"/>
    <w:rsid w:val="00420AF3"/>
    <w:rsid w:val="00423930"/>
    <w:rsid w:val="00430911"/>
    <w:rsid w:val="00430D86"/>
    <w:rsid w:val="004320B7"/>
    <w:rsid w:val="004636E3"/>
    <w:rsid w:val="004672F0"/>
    <w:rsid w:val="004677C4"/>
    <w:rsid w:val="00471A1C"/>
    <w:rsid w:val="0047401F"/>
    <w:rsid w:val="00475E71"/>
    <w:rsid w:val="0047678B"/>
    <w:rsid w:val="00477818"/>
    <w:rsid w:val="004816C6"/>
    <w:rsid w:val="00481D7A"/>
    <w:rsid w:val="0048213A"/>
    <w:rsid w:val="00486656"/>
    <w:rsid w:val="00491A6C"/>
    <w:rsid w:val="00491F8E"/>
    <w:rsid w:val="00493506"/>
    <w:rsid w:val="00496D50"/>
    <w:rsid w:val="00496F72"/>
    <w:rsid w:val="004A1162"/>
    <w:rsid w:val="004A7B42"/>
    <w:rsid w:val="004B032E"/>
    <w:rsid w:val="004B4873"/>
    <w:rsid w:val="004B78EB"/>
    <w:rsid w:val="004C1882"/>
    <w:rsid w:val="004C2421"/>
    <w:rsid w:val="004C4A72"/>
    <w:rsid w:val="004C76FF"/>
    <w:rsid w:val="004D43AC"/>
    <w:rsid w:val="004E3623"/>
    <w:rsid w:val="004E41EC"/>
    <w:rsid w:val="004E5338"/>
    <w:rsid w:val="004E5AC5"/>
    <w:rsid w:val="004E6092"/>
    <w:rsid w:val="004E730B"/>
    <w:rsid w:val="004E773D"/>
    <w:rsid w:val="004F11CD"/>
    <w:rsid w:val="004F125C"/>
    <w:rsid w:val="004F19D1"/>
    <w:rsid w:val="004F28B4"/>
    <w:rsid w:val="004F451C"/>
    <w:rsid w:val="004F4BBC"/>
    <w:rsid w:val="00501EAA"/>
    <w:rsid w:val="00505406"/>
    <w:rsid w:val="00512235"/>
    <w:rsid w:val="00512910"/>
    <w:rsid w:val="00512B5A"/>
    <w:rsid w:val="005168F0"/>
    <w:rsid w:val="005174EC"/>
    <w:rsid w:val="00525CAE"/>
    <w:rsid w:val="005304CA"/>
    <w:rsid w:val="005316E0"/>
    <w:rsid w:val="005361CC"/>
    <w:rsid w:val="00536C2D"/>
    <w:rsid w:val="00536FBF"/>
    <w:rsid w:val="005404D9"/>
    <w:rsid w:val="005429AD"/>
    <w:rsid w:val="005469DC"/>
    <w:rsid w:val="00547AF5"/>
    <w:rsid w:val="00551689"/>
    <w:rsid w:val="005526A3"/>
    <w:rsid w:val="005533A8"/>
    <w:rsid w:val="0055660F"/>
    <w:rsid w:val="00567AD8"/>
    <w:rsid w:val="00567E08"/>
    <w:rsid w:val="00570430"/>
    <w:rsid w:val="005722A4"/>
    <w:rsid w:val="00573B3F"/>
    <w:rsid w:val="00573C69"/>
    <w:rsid w:val="00574149"/>
    <w:rsid w:val="005759D4"/>
    <w:rsid w:val="00586B1A"/>
    <w:rsid w:val="00590B2E"/>
    <w:rsid w:val="005958D8"/>
    <w:rsid w:val="00597F2B"/>
    <w:rsid w:val="005A0CBE"/>
    <w:rsid w:val="005A167B"/>
    <w:rsid w:val="005A387C"/>
    <w:rsid w:val="005A58E4"/>
    <w:rsid w:val="005A72DC"/>
    <w:rsid w:val="005A7947"/>
    <w:rsid w:val="005B1138"/>
    <w:rsid w:val="005B2269"/>
    <w:rsid w:val="005B388C"/>
    <w:rsid w:val="005C0017"/>
    <w:rsid w:val="005C140C"/>
    <w:rsid w:val="005D01D4"/>
    <w:rsid w:val="005D30A5"/>
    <w:rsid w:val="005E031A"/>
    <w:rsid w:val="005E29E1"/>
    <w:rsid w:val="005E71BE"/>
    <w:rsid w:val="0061753D"/>
    <w:rsid w:val="0062054C"/>
    <w:rsid w:val="00621207"/>
    <w:rsid w:val="00632E11"/>
    <w:rsid w:val="006370C5"/>
    <w:rsid w:val="00637A67"/>
    <w:rsid w:val="00640556"/>
    <w:rsid w:val="00640931"/>
    <w:rsid w:val="00643468"/>
    <w:rsid w:val="00644D97"/>
    <w:rsid w:val="006500A8"/>
    <w:rsid w:val="0065124E"/>
    <w:rsid w:val="0065346E"/>
    <w:rsid w:val="00661418"/>
    <w:rsid w:val="00661739"/>
    <w:rsid w:val="00661773"/>
    <w:rsid w:val="00662363"/>
    <w:rsid w:val="00662DD6"/>
    <w:rsid w:val="00665040"/>
    <w:rsid w:val="006651DF"/>
    <w:rsid w:val="00670061"/>
    <w:rsid w:val="006733E9"/>
    <w:rsid w:val="006759EF"/>
    <w:rsid w:val="006836D6"/>
    <w:rsid w:val="00687D23"/>
    <w:rsid w:val="0069012D"/>
    <w:rsid w:val="0069233E"/>
    <w:rsid w:val="0069477C"/>
    <w:rsid w:val="00694788"/>
    <w:rsid w:val="006956BC"/>
    <w:rsid w:val="006A247A"/>
    <w:rsid w:val="006A3D82"/>
    <w:rsid w:val="006A408A"/>
    <w:rsid w:val="006A7BD3"/>
    <w:rsid w:val="006B0590"/>
    <w:rsid w:val="006B14CA"/>
    <w:rsid w:val="006B2886"/>
    <w:rsid w:val="006B61D0"/>
    <w:rsid w:val="006B685C"/>
    <w:rsid w:val="006B768E"/>
    <w:rsid w:val="006C20E0"/>
    <w:rsid w:val="006D04EE"/>
    <w:rsid w:val="006D4A46"/>
    <w:rsid w:val="006D5C0E"/>
    <w:rsid w:val="006D5D79"/>
    <w:rsid w:val="006D6D0E"/>
    <w:rsid w:val="006E4C18"/>
    <w:rsid w:val="006E7168"/>
    <w:rsid w:val="006E7685"/>
    <w:rsid w:val="006E7D25"/>
    <w:rsid w:val="006F3774"/>
    <w:rsid w:val="0070648E"/>
    <w:rsid w:val="007079DE"/>
    <w:rsid w:val="0071113A"/>
    <w:rsid w:val="00712FD4"/>
    <w:rsid w:val="0071390D"/>
    <w:rsid w:val="00714739"/>
    <w:rsid w:val="00741A14"/>
    <w:rsid w:val="00743CA5"/>
    <w:rsid w:val="00751916"/>
    <w:rsid w:val="0075209A"/>
    <w:rsid w:val="0075740B"/>
    <w:rsid w:val="00767E9B"/>
    <w:rsid w:val="0077462D"/>
    <w:rsid w:val="007762E8"/>
    <w:rsid w:val="007768FD"/>
    <w:rsid w:val="00785640"/>
    <w:rsid w:val="00786BD7"/>
    <w:rsid w:val="00792238"/>
    <w:rsid w:val="00795BCE"/>
    <w:rsid w:val="00797A19"/>
    <w:rsid w:val="007A02F8"/>
    <w:rsid w:val="007A357D"/>
    <w:rsid w:val="007A4C11"/>
    <w:rsid w:val="007A5B72"/>
    <w:rsid w:val="007A7CE0"/>
    <w:rsid w:val="007B146B"/>
    <w:rsid w:val="007B3F25"/>
    <w:rsid w:val="007B46FE"/>
    <w:rsid w:val="007B77A3"/>
    <w:rsid w:val="007C0227"/>
    <w:rsid w:val="007C0668"/>
    <w:rsid w:val="007C2108"/>
    <w:rsid w:val="007C2C48"/>
    <w:rsid w:val="007C795E"/>
    <w:rsid w:val="007D3012"/>
    <w:rsid w:val="007D439F"/>
    <w:rsid w:val="007D4AEC"/>
    <w:rsid w:val="007D6E7D"/>
    <w:rsid w:val="007E0102"/>
    <w:rsid w:val="007E11AD"/>
    <w:rsid w:val="007E2577"/>
    <w:rsid w:val="007F552D"/>
    <w:rsid w:val="008049CE"/>
    <w:rsid w:val="008062AB"/>
    <w:rsid w:val="00810CBE"/>
    <w:rsid w:val="00811CD3"/>
    <w:rsid w:val="00816208"/>
    <w:rsid w:val="00826983"/>
    <w:rsid w:val="008271FB"/>
    <w:rsid w:val="00833140"/>
    <w:rsid w:val="00837EDA"/>
    <w:rsid w:val="008401B3"/>
    <w:rsid w:val="00846394"/>
    <w:rsid w:val="00846AD5"/>
    <w:rsid w:val="00847D43"/>
    <w:rsid w:val="00852D4E"/>
    <w:rsid w:val="00852E86"/>
    <w:rsid w:val="00853A3F"/>
    <w:rsid w:val="0086045C"/>
    <w:rsid w:val="00861FC5"/>
    <w:rsid w:val="00862DA8"/>
    <w:rsid w:val="00871AF8"/>
    <w:rsid w:val="008724D1"/>
    <w:rsid w:val="00872E39"/>
    <w:rsid w:val="00875A6C"/>
    <w:rsid w:val="00877820"/>
    <w:rsid w:val="00880AA1"/>
    <w:rsid w:val="00883B54"/>
    <w:rsid w:val="00885B6E"/>
    <w:rsid w:val="00886221"/>
    <w:rsid w:val="00892948"/>
    <w:rsid w:val="00897E00"/>
    <w:rsid w:val="008A48B7"/>
    <w:rsid w:val="008A659A"/>
    <w:rsid w:val="008B02DA"/>
    <w:rsid w:val="008B40A0"/>
    <w:rsid w:val="008B4DB1"/>
    <w:rsid w:val="008B5235"/>
    <w:rsid w:val="008C1B08"/>
    <w:rsid w:val="008C37FC"/>
    <w:rsid w:val="008C4B54"/>
    <w:rsid w:val="008C5BCC"/>
    <w:rsid w:val="008C6F7B"/>
    <w:rsid w:val="008C7697"/>
    <w:rsid w:val="008D0CB9"/>
    <w:rsid w:val="008D55BF"/>
    <w:rsid w:val="008D71C5"/>
    <w:rsid w:val="008E160D"/>
    <w:rsid w:val="008E18D6"/>
    <w:rsid w:val="008E1BE1"/>
    <w:rsid w:val="008E52DE"/>
    <w:rsid w:val="008E70EA"/>
    <w:rsid w:val="008E7469"/>
    <w:rsid w:val="008F069A"/>
    <w:rsid w:val="008F155F"/>
    <w:rsid w:val="008F3977"/>
    <w:rsid w:val="008F666D"/>
    <w:rsid w:val="008F7517"/>
    <w:rsid w:val="00900BFF"/>
    <w:rsid w:val="00903280"/>
    <w:rsid w:val="0090359F"/>
    <w:rsid w:val="00904EA9"/>
    <w:rsid w:val="00916176"/>
    <w:rsid w:val="00916DAB"/>
    <w:rsid w:val="00920069"/>
    <w:rsid w:val="00922E53"/>
    <w:rsid w:val="00922E5F"/>
    <w:rsid w:val="009304F0"/>
    <w:rsid w:val="009330DC"/>
    <w:rsid w:val="00937572"/>
    <w:rsid w:val="00937B4A"/>
    <w:rsid w:val="009411DF"/>
    <w:rsid w:val="00941F74"/>
    <w:rsid w:val="00942A03"/>
    <w:rsid w:val="00943E9B"/>
    <w:rsid w:val="00946987"/>
    <w:rsid w:val="009531F1"/>
    <w:rsid w:val="00953611"/>
    <w:rsid w:val="009617A7"/>
    <w:rsid w:val="00963933"/>
    <w:rsid w:val="0096490E"/>
    <w:rsid w:val="00966EB4"/>
    <w:rsid w:val="0097564C"/>
    <w:rsid w:val="00975EBA"/>
    <w:rsid w:val="00976218"/>
    <w:rsid w:val="0098325C"/>
    <w:rsid w:val="00983969"/>
    <w:rsid w:val="009939E0"/>
    <w:rsid w:val="009A66E2"/>
    <w:rsid w:val="009A76E0"/>
    <w:rsid w:val="009B0F15"/>
    <w:rsid w:val="009B2F33"/>
    <w:rsid w:val="009B33FA"/>
    <w:rsid w:val="009B65F5"/>
    <w:rsid w:val="009C0167"/>
    <w:rsid w:val="009C0A0C"/>
    <w:rsid w:val="009C2323"/>
    <w:rsid w:val="009C3756"/>
    <w:rsid w:val="009C473E"/>
    <w:rsid w:val="009C7C9F"/>
    <w:rsid w:val="009D01A0"/>
    <w:rsid w:val="009D1DED"/>
    <w:rsid w:val="009D2298"/>
    <w:rsid w:val="009E0955"/>
    <w:rsid w:val="009E2D0A"/>
    <w:rsid w:val="009E3116"/>
    <w:rsid w:val="009F0828"/>
    <w:rsid w:val="009F7003"/>
    <w:rsid w:val="00A00755"/>
    <w:rsid w:val="00A01873"/>
    <w:rsid w:val="00A02455"/>
    <w:rsid w:val="00A0572D"/>
    <w:rsid w:val="00A05730"/>
    <w:rsid w:val="00A05DC9"/>
    <w:rsid w:val="00A0725D"/>
    <w:rsid w:val="00A26B93"/>
    <w:rsid w:val="00A30C51"/>
    <w:rsid w:val="00A41032"/>
    <w:rsid w:val="00A43757"/>
    <w:rsid w:val="00A44595"/>
    <w:rsid w:val="00A52427"/>
    <w:rsid w:val="00A571A8"/>
    <w:rsid w:val="00A6766E"/>
    <w:rsid w:val="00A70C58"/>
    <w:rsid w:val="00A70FAC"/>
    <w:rsid w:val="00A7183D"/>
    <w:rsid w:val="00A80CFE"/>
    <w:rsid w:val="00A91568"/>
    <w:rsid w:val="00A922F6"/>
    <w:rsid w:val="00A92B59"/>
    <w:rsid w:val="00A95E14"/>
    <w:rsid w:val="00AA08C4"/>
    <w:rsid w:val="00AA403A"/>
    <w:rsid w:val="00AB390E"/>
    <w:rsid w:val="00AB70A6"/>
    <w:rsid w:val="00AB7D49"/>
    <w:rsid w:val="00AC0A7A"/>
    <w:rsid w:val="00AC146A"/>
    <w:rsid w:val="00AC5F45"/>
    <w:rsid w:val="00AD2FAC"/>
    <w:rsid w:val="00AD31E6"/>
    <w:rsid w:val="00AD3B59"/>
    <w:rsid w:val="00AD4C37"/>
    <w:rsid w:val="00AD64AF"/>
    <w:rsid w:val="00AD77BA"/>
    <w:rsid w:val="00AE4906"/>
    <w:rsid w:val="00AE7DA4"/>
    <w:rsid w:val="00AF0ACC"/>
    <w:rsid w:val="00AF0DB0"/>
    <w:rsid w:val="00AF1EEA"/>
    <w:rsid w:val="00AF2D32"/>
    <w:rsid w:val="00AF4CA1"/>
    <w:rsid w:val="00AF5727"/>
    <w:rsid w:val="00B00210"/>
    <w:rsid w:val="00B03F5D"/>
    <w:rsid w:val="00B12463"/>
    <w:rsid w:val="00B20090"/>
    <w:rsid w:val="00B23F80"/>
    <w:rsid w:val="00B248C8"/>
    <w:rsid w:val="00B26E14"/>
    <w:rsid w:val="00B2798A"/>
    <w:rsid w:val="00B30396"/>
    <w:rsid w:val="00B367F8"/>
    <w:rsid w:val="00B45CA6"/>
    <w:rsid w:val="00B50C2C"/>
    <w:rsid w:val="00B516E2"/>
    <w:rsid w:val="00B57C45"/>
    <w:rsid w:val="00B606F0"/>
    <w:rsid w:val="00B6090A"/>
    <w:rsid w:val="00B621A6"/>
    <w:rsid w:val="00B65779"/>
    <w:rsid w:val="00B66799"/>
    <w:rsid w:val="00B67ED2"/>
    <w:rsid w:val="00B70554"/>
    <w:rsid w:val="00B73C61"/>
    <w:rsid w:val="00B76007"/>
    <w:rsid w:val="00B92828"/>
    <w:rsid w:val="00B92FDB"/>
    <w:rsid w:val="00B961BE"/>
    <w:rsid w:val="00B96C67"/>
    <w:rsid w:val="00B979AF"/>
    <w:rsid w:val="00BA5B65"/>
    <w:rsid w:val="00BA5C6E"/>
    <w:rsid w:val="00BA7379"/>
    <w:rsid w:val="00BB1FC6"/>
    <w:rsid w:val="00BC3BB5"/>
    <w:rsid w:val="00BD525D"/>
    <w:rsid w:val="00BE3DDB"/>
    <w:rsid w:val="00BE4884"/>
    <w:rsid w:val="00BF05AC"/>
    <w:rsid w:val="00BF0CC8"/>
    <w:rsid w:val="00BF764C"/>
    <w:rsid w:val="00C00D45"/>
    <w:rsid w:val="00C01C12"/>
    <w:rsid w:val="00C03C3A"/>
    <w:rsid w:val="00C05447"/>
    <w:rsid w:val="00C06F84"/>
    <w:rsid w:val="00C10B4A"/>
    <w:rsid w:val="00C117F0"/>
    <w:rsid w:val="00C12D86"/>
    <w:rsid w:val="00C14344"/>
    <w:rsid w:val="00C14CE9"/>
    <w:rsid w:val="00C16CF5"/>
    <w:rsid w:val="00C172C7"/>
    <w:rsid w:val="00C25C40"/>
    <w:rsid w:val="00C33377"/>
    <w:rsid w:val="00C35623"/>
    <w:rsid w:val="00C37681"/>
    <w:rsid w:val="00C37F33"/>
    <w:rsid w:val="00C412DB"/>
    <w:rsid w:val="00C41E63"/>
    <w:rsid w:val="00C52F18"/>
    <w:rsid w:val="00C55766"/>
    <w:rsid w:val="00C57DBC"/>
    <w:rsid w:val="00C60C8B"/>
    <w:rsid w:val="00C60F04"/>
    <w:rsid w:val="00C64026"/>
    <w:rsid w:val="00C6519D"/>
    <w:rsid w:val="00C8133B"/>
    <w:rsid w:val="00C83447"/>
    <w:rsid w:val="00C91BC6"/>
    <w:rsid w:val="00C92ABE"/>
    <w:rsid w:val="00C93400"/>
    <w:rsid w:val="00C96159"/>
    <w:rsid w:val="00CA55AE"/>
    <w:rsid w:val="00CA56DB"/>
    <w:rsid w:val="00CA6B78"/>
    <w:rsid w:val="00CA6D8F"/>
    <w:rsid w:val="00CB5B49"/>
    <w:rsid w:val="00CB7BD4"/>
    <w:rsid w:val="00CB7F30"/>
    <w:rsid w:val="00CC78C5"/>
    <w:rsid w:val="00CC7EEB"/>
    <w:rsid w:val="00CD1B05"/>
    <w:rsid w:val="00CD5F33"/>
    <w:rsid w:val="00CE11B5"/>
    <w:rsid w:val="00CE4784"/>
    <w:rsid w:val="00CE4C06"/>
    <w:rsid w:val="00CE5337"/>
    <w:rsid w:val="00CE6E14"/>
    <w:rsid w:val="00CE7FEE"/>
    <w:rsid w:val="00CF2C5C"/>
    <w:rsid w:val="00CF4E3F"/>
    <w:rsid w:val="00CF5F2F"/>
    <w:rsid w:val="00CF775D"/>
    <w:rsid w:val="00D02E28"/>
    <w:rsid w:val="00D13271"/>
    <w:rsid w:val="00D16BBB"/>
    <w:rsid w:val="00D30200"/>
    <w:rsid w:val="00D3364A"/>
    <w:rsid w:val="00D33C1F"/>
    <w:rsid w:val="00D34632"/>
    <w:rsid w:val="00D35EEE"/>
    <w:rsid w:val="00D37172"/>
    <w:rsid w:val="00D413C3"/>
    <w:rsid w:val="00D434DF"/>
    <w:rsid w:val="00D479BB"/>
    <w:rsid w:val="00D47CF5"/>
    <w:rsid w:val="00D51229"/>
    <w:rsid w:val="00D51864"/>
    <w:rsid w:val="00D52034"/>
    <w:rsid w:val="00D52406"/>
    <w:rsid w:val="00D57281"/>
    <w:rsid w:val="00D57D11"/>
    <w:rsid w:val="00D61B0D"/>
    <w:rsid w:val="00D61F07"/>
    <w:rsid w:val="00D66458"/>
    <w:rsid w:val="00D67904"/>
    <w:rsid w:val="00D77091"/>
    <w:rsid w:val="00D8182D"/>
    <w:rsid w:val="00D821FE"/>
    <w:rsid w:val="00D8689B"/>
    <w:rsid w:val="00D87B27"/>
    <w:rsid w:val="00D9070C"/>
    <w:rsid w:val="00D9384E"/>
    <w:rsid w:val="00D93F28"/>
    <w:rsid w:val="00D9775C"/>
    <w:rsid w:val="00DA067B"/>
    <w:rsid w:val="00DA0830"/>
    <w:rsid w:val="00DA1AD0"/>
    <w:rsid w:val="00DA1ADC"/>
    <w:rsid w:val="00DA484D"/>
    <w:rsid w:val="00DB0B8B"/>
    <w:rsid w:val="00DB15D5"/>
    <w:rsid w:val="00DB1A07"/>
    <w:rsid w:val="00DB5661"/>
    <w:rsid w:val="00DB7496"/>
    <w:rsid w:val="00DC032D"/>
    <w:rsid w:val="00DC1B91"/>
    <w:rsid w:val="00DC235B"/>
    <w:rsid w:val="00DC4A5C"/>
    <w:rsid w:val="00DC5383"/>
    <w:rsid w:val="00DC678F"/>
    <w:rsid w:val="00DC72A3"/>
    <w:rsid w:val="00DC7459"/>
    <w:rsid w:val="00DC7C9D"/>
    <w:rsid w:val="00DE254A"/>
    <w:rsid w:val="00DE299A"/>
    <w:rsid w:val="00DF1E43"/>
    <w:rsid w:val="00DF2D9E"/>
    <w:rsid w:val="00DF773E"/>
    <w:rsid w:val="00DF78D3"/>
    <w:rsid w:val="00E01A96"/>
    <w:rsid w:val="00E027A1"/>
    <w:rsid w:val="00E16816"/>
    <w:rsid w:val="00E2500A"/>
    <w:rsid w:val="00E2624C"/>
    <w:rsid w:val="00E26465"/>
    <w:rsid w:val="00E31450"/>
    <w:rsid w:val="00E33026"/>
    <w:rsid w:val="00E37449"/>
    <w:rsid w:val="00E42038"/>
    <w:rsid w:val="00E4400F"/>
    <w:rsid w:val="00E540DA"/>
    <w:rsid w:val="00E54111"/>
    <w:rsid w:val="00E5526D"/>
    <w:rsid w:val="00E56FF1"/>
    <w:rsid w:val="00E573ED"/>
    <w:rsid w:val="00E63E7F"/>
    <w:rsid w:val="00E64E3D"/>
    <w:rsid w:val="00E668DC"/>
    <w:rsid w:val="00E7059E"/>
    <w:rsid w:val="00E713CF"/>
    <w:rsid w:val="00E7723C"/>
    <w:rsid w:val="00E80608"/>
    <w:rsid w:val="00E81E33"/>
    <w:rsid w:val="00E83137"/>
    <w:rsid w:val="00E8337C"/>
    <w:rsid w:val="00E84B43"/>
    <w:rsid w:val="00E84D2D"/>
    <w:rsid w:val="00E8535E"/>
    <w:rsid w:val="00E927C2"/>
    <w:rsid w:val="00E950A8"/>
    <w:rsid w:val="00EA0664"/>
    <w:rsid w:val="00EA3383"/>
    <w:rsid w:val="00EB0496"/>
    <w:rsid w:val="00EB28B1"/>
    <w:rsid w:val="00EB3B96"/>
    <w:rsid w:val="00EB4F6A"/>
    <w:rsid w:val="00EB4FD7"/>
    <w:rsid w:val="00EC083F"/>
    <w:rsid w:val="00EC251C"/>
    <w:rsid w:val="00EC2F11"/>
    <w:rsid w:val="00EC4C2D"/>
    <w:rsid w:val="00EC5953"/>
    <w:rsid w:val="00ED760F"/>
    <w:rsid w:val="00EE0626"/>
    <w:rsid w:val="00EE28F6"/>
    <w:rsid w:val="00EE43C2"/>
    <w:rsid w:val="00EE7417"/>
    <w:rsid w:val="00EE7BAD"/>
    <w:rsid w:val="00EF5E3D"/>
    <w:rsid w:val="00F00722"/>
    <w:rsid w:val="00F01202"/>
    <w:rsid w:val="00F012EC"/>
    <w:rsid w:val="00F025E7"/>
    <w:rsid w:val="00F039F2"/>
    <w:rsid w:val="00F07571"/>
    <w:rsid w:val="00F114A8"/>
    <w:rsid w:val="00F120BD"/>
    <w:rsid w:val="00F1329D"/>
    <w:rsid w:val="00F1462B"/>
    <w:rsid w:val="00F14AFD"/>
    <w:rsid w:val="00F15D1B"/>
    <w:rsid w:val="00F164A5"/>
    <w:rsid w:val="00F16D85"/>
    <w:rsid w:val="00F174EF"/>
    <w:rsid w:val="00F179B9"/>
    <w:rsid w:val="00F20126"/>
    <w:rsid w:val="00F23309"/>
    <w:rsid w:val="00F23C03"/>
    <w:rsid w:val="00F25859"/>
    <w:rsid w:val="00F261F6"/>
    <w:rsid w:val="00F335A8"/>
    <w:rsid w:val="00F34E44"/>
    <w:rsid w:val="00F35B42"/>
    <w:rsid w:val="00F361AE"/>
    <w:rsid w:val="00F37397"/>
    <w:rsid w:val="00F373D1"/>
    <w:rsid w:val="00F37E7E"/>
    <w:rsid w:val="00F42507"/>
    <w:rsid w:val="00F44A71"/>
    <w:rsid w:val="00F47399"/>
    <w:rsid w:val="00F478AE"/>
    <w:rsid w:val="00F47C15"/>
    <w:rsid w:val="00F47DAF"/>
    <w:rsid w:val="00F523A9"/>
    <w:rsid w:val="00F5758B"/>
    <w:rsid w:val="00F619FD"/>
    <w:rsid w:val="00F6689C"/>
    <w:rsid w:val="00F67ECB"/>
    <w:rsid w:val="00F7127C"/>
    <w:rsid w:val="00F756AC"/>
    <w:rsid w:val="00F77326"/>
    <w:rsid w:val="00F8438C"/>
    <w:rsid w:val="00F8522E"/>
    <w:rsid w:val="00F867FE"/>
    <w:rsid w:val="00F86992"/>
    <w:rsid w:val="00F93B7A"/>
    <w:rsid w:val="00FA0CBB"/>
    <w:rsid w:val="00FA1852"/>
    <w:rsid w:val="00FA1868"/>
    <w:rsid w:val="00FB098B"/>
    <w:rsid w:val="00FB2165"/>
    <w:rsid w:val="00FC417A"/>
    <w:rsid w:val="00FC469D"/>
    <w:rsid w:val="00FC5548"/>
    <w:rsid w:val="00FC5CE7"/>
    <w:rsid w:val="00FD4427"/>
    <w:rsid w:val="00FE5D4A"/>
    <w:rsid w:val="00FE7E5D"/>
    <w:rsid w:val="00FE7FC7"/>
    <w:rsid w:val="00FF0135"/>
    <w:rsid w:val="00FF09AA"/>
    <w:rsid w:val="00FF394B"/>
    <w:rsid w:val="00FF5A1C"/>
    <w:rsid w:val="00FF6BEC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0A07D"/>
  <w14:defaultImageDpi w14:val="0"/>
  <w15:docId w15:val="{3114F976-730A-440F-8842-CDF69D9F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2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60" w:after="60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/>
      <w:ind w:left="709" w:hanging="709"/>
      <w:outlineLvl w:val="1"/>
    </w:pPr>
    <w:rPr>
      <w:b/>
      <w:bCs/>
      <w:cap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709" w:hanging="709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tabs>
        <w:tab w:val="left" w:pos="5103"/>
      </w:tabs>
      <w:spacing w:after="0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709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F44A71"/>
    <w:pPr>
      <w:spacing w:before="240" w:after="60"/>
      <w:ind w:left="567" w:hanging="567"/>
      <w:outlineLvl w:val="5"/>
    </w:pPr>
    <w:rPr>
      <w:b/>
      <w:bCs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val="x-none" w:eastAsia="cs-CZ"/>
    </w:rPr>
  </w:style>
  <w:style w:type="paragraph" w:styleId="Hlavika">
    <w:name w:val="header"/>
    <w:basedOn w:val="Normlny"/>
    <w:link w:val="HlavikaChar"/>
    <w:uiPriority w:val="99"/>
    <w:pPr>
      <w:spacing w:after="0"/>
    </w:pPr>
    <w:rPr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8789"/>
      </w:tabs>
      <w:spacing w:after="0"/>
    </w:pPr>
    <w:rPr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Arial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Arial"/>
      <w:sz w:val="24"/>
      <w:szCs w:val="24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Pr>
      <w:i/>
      <w:i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ascii="Arial" w:hAnsi="Arial" w:cs="Arial"/>
      <w:sz w:val="20"/>
      <w:szCs w:val="20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  <w:szCs w:val="24"/>
      <w:lang w:val="x-none" w:eastAsia="cs-CZ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paragraph" w:styleId="Nzov">
    <w:name w:val="Title"/>
    <w:basedOn w:val="Normlny"/>
    <w:link w:val="NzovChar"/>
    <w:uiPriority w:val="99"/>
    <w:qFormat/>
    <w:pPr>
      <w:spacing w:before="720" w:after="720"/>
      <w:jc w:val="center"/>
      <w:outlineLvl w:val="0"/>
    </w:pPr>
    <w:rPr>
      <w:b/>
      <w:bCs/>
      <w:spacing w:val="30"/>
      <w:kern w:val="28"/>
    </w:rPr>
  </w:style>
  <w:style w:type="paragraph" w:customStyle="1" w:styleId="Standard-Einzug1">
    <w:name w:val="Standard-Einzug 1"/>
    <w:basedOn w:val="Normlny"/>
    <w:uiPriority w:val="99"/>
    <w:pPr>
      <w:ind w:left="709" w:hanging="709"/>
    </w:p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cs-CZ"/>
    </w:rPr>
  </w:style>
  <w:style w:type="paragraph" w:customStyle="1" w:styleId="Standard-Einzug2">
    <w:name w:val="Standard-Einzug 2"/>
    <w:basedOn w:val="Normlny"/>
    <w:uiPriority w:val="99"/>
    <w:pPr>
      <w:ind w:left="709"/>
    </w:pPr>
  </w:style>
  <w:style w:type="paragraph" w:customStyle="1" w:styleId="Aufzhlung1">
    <w:name w:val="Aufzählung 1"/>
    <w:basedOn w:val="Normlny"/>
    <w:uiPriority w:val="99"/>
    <w:pPr>
      <w:spacing w:after="0"/>
      <w:ind w:left="851" w:hanging="142"/>
    </w:pPr>
  </w:style>
  <w:style w:type="paragraph" w:customStyle="1" w:styleId="Tabelle">
    <w:name w:val="Tabelle"/>
    <w:basedOn w:val="Normlny"/>
    <w:uiPriority w:val="99"/>
    <w:pPr>
      <w:spacing w:after="0"/>
    </w:pPr>
    <w:rPr>
      <w:sz w:val="18"/>
      <w:szCs w:val="18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semiHidden/>
    <w:rsid w:val="00EA3383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130D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Vchoz">
    <w:name w:val="Výchozí"/>
    <w:uiPriority w:val="99"/>
    <w:rsid w:val="00CE6E14"/>
    <w:pPr>
      <w:widowControl w:val="0"/>
      <w:autoSpaceDE w:val="0"/>
      <w:autoSpaceDN w:val="0"/>
      <w:adjustRightInd w:val="0"/>
      <w:spacing w:after="0" w:line="240" w:lineRule="auto"/>
      <w:ind w:left="567" w:firstLine="1"/>
      <w:jc w:val="both"/>
    </w:pPr>
    <w:rPr>
      <w:rFonts w:ascii="Arial" w:hAnsi="Arial" w:cs="Arial"/>
      <w:sz w:val="20"/>
      <w:szCs w:val="20"/>
      <w:lang w:val="de-DE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15D1B"/>
    <w:rPr>
      <w:b/>
      <w:bCs/>
    </w:rPr>
  </w:style>
  <w:style w:type="paragraph" w:customStyle="1" w:styleId="EMEAEnBodyText">
    <w:name w:val="EMEA En Body Text"/>
    <w:basedOn w:val="Normlny"/>
    <w:uiPriority w:val="99"/>
    <w:rsid w:val="00847D43"/>
    <w:pPr>
      <w:spacing w:before="120"/>
      <w:jc w:val="both"/>
    </w:pPr>
    <w:rPr>
      <w:sz w:val="22"/>
      <w:szCs w:val="22"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Arial" w:hAnsi="Arial" w:cs="Arial"/>
      <w:b/>
      <w:bCs/>
      <w:sz w:val="20"/>
      <w:szCs w:val="20"/>
      <w:lang w:val="x-none" w:eastAsia="cs-CZ"/>
    </w:rPr>
  </w:style>
  <w:style w:type="character" w:customStyle="1" w:styleId="hps">
    <w:name w:val="hps"/>
    <w:rsid w:val="006759EF"/>
  </w:style>
  <w:style w:type="character" w:styleId="Hypertextovprepojenie">
    <w:name w:val="Hyperlink"/>
    <w:basedOn w:val="Predvolenpsmoodseku"/>
    <w:uiPriority w:val="99"/>
    <w:rsid w:val="0061753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02E28"/>
    <w:pPr>
      <w:ind w:left="720"/>
      <w:contextualSpacing/>
    </w:pPr>
  </w:style>
  <w:style w:type="paragraph" w:customStyle="1" w:styleId="Default">
    <w:name w:val="Default"/>
    <w:rsid w:val="00E2646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locked/>
    <w:rsid w:val="0038358A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3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88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598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676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146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383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902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491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933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593">
          <w:marLeft w:val="562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8398-C6E2-4D6F-89CE-B606D1D5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Gebrauchsinformation, bitte sorgfältig lesen</vt:lpstr>
    </vt:vector>
  </TitlesOfParts>
  <Company>BCAG</Company>
  <LinksUpToDate>false</LinksUpToDate>
  <CharactersWithSpaces>20192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Gebrauchsinformation, bitte sorgfältig lesen</dc:title>
  <dc:subject>German package leaflet</dc:subject>
  <dc:creator>Marian Sturm</dc:creator>
  <cp:keywords/>
  <dc:description>Nach GI Deutschland Sympal injekt 50 mg Injektionslösung November 2004Pl, 26.08.2005</dc:description>
  <cp:lastModifiedBy>PM</cp:lastModifiedBy>
  <cp:revision>6</cp:revision>
  <cp:lastPrinted>2020-03-05T14:07:00Z</cp:lastPrinted>
  <dcterms:created xsi:type="dcterms:W3CDTF">2020-03-05T10:16:00Z</dcterms:created>
  <dcterms:modified xsi:type="dcterms:W3CDTF">2020-03-05T14:09:00Z</dcterms:modified>
</cp:coreProperties>
</file>