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180A0" w14:textId="77777777" w:rsidR="00DC6FB9" w:rsidRPr="005F3F86" w:rsidRDefault="00DC6FB9" w:rsidP="00170811">
      <w:pPr>
        <w:pStyle w:val="Nadpis1"/>
        <w:ind w:left="0"/>
        <w:rPr>
          <w:rFonts w:asciiTheme="majorBidi" w:hAnsiTheme="majorBidi" w:cstheme="majorBidi"/>
          <w:spacing w:val="-1"/>
        </w:rPr>
      </w:pPr>
    </w:p>
    <w:p w14:paraId="21106FD7" w14:textId="77777777" w:rsidR="00666456" w:rsidRPr="005F3F86" w:rsidRDefault="0077043A" w:rsidP="00170811">
      <w:pPr>
        <w:pStyle w:val="Nadpis1"/>
        <w:ind w:left="0"/>
        <w:jc w:val="center"/>
        <w:rPr>
          <w:rFonts w:asciiTheme="majorBidi" w:hAnsiTheme="majorBidi" w:cstheme="majorBidi"/>
          <w:b w:val="0"/>
          <w:bCs w:val="0"/>
        </w:rPr>
      </w:pPr>
      <w:r>
        <w:rPr>
          <w:rFonts w:cs="Times New Roman"/>
          <w:spacing w:val="-1"/>
          <w:lang w:val="sk-SK"/>
        </w:rPr>
        <w:t>Písomná informácia pre používateľa</w:t>
      </w:r>
    </w:p>
    <w:p w14:paraId="0E9F4C5F" w14:textId="77777777" w:rsidR="00666456" w:rsidRPr="005F3F86" w:rsidRDefault="00666456" w:rsidP="00170811">
      <w:pPr>
        <w:jc w:val="center"/>
        <w:rPr>
          <w:rFonts w:asciiTheme="majorBidi" w:eastAsia="Times New Roman" w:hAnsiTheme="majorBidi" w:cstheme="majorBidi"/>
          <w:b/>
          <w:bCs/>
        </w:rPr>
      </w:pPr>
    </w:p>
    <w:p w14:paraId="10419402" w14:textId="6C34F057" w:rsidR="00666456" w:rsidRPr="005F3F86" w:rsidRDefault="000F57E0" w:rsidP="00170811">
      <w:pPr>
        <w:spacing w:line="251" w:lineRule="exact"/>
        <w:jc w:val="center"/>
        <w:rPr>
          <w:rFonts w:asciiTheme="majorBidi" w:eastAsia="Times New Roman" w:hAnsiTheme="majorBidi" w:cstheme="majorBid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Flurbiprofen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Sejmet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77043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8,75</w:t>
      </w:r>
      <w:r w:rsidR="007074A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mg</w:t>
      </w:r>
      <w:r w:rsidR="0077043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C80C21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orálna roztoková </w:t>
      </w:r>
      <w:proofErr w:type="spellStart"/>
      <w:r w:rsidR="00C80C2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aerodisperzia</w:t>
      </w:r>
      <w:proofErr w:type="spellEnd"/>
    </w:p>
    <w:p w14:paraId="3ED7CCBF" w14:textId="7729B236" w:rsidR="00666456" w:rsidRDefault="00C65001" w:rsidP="00170811">
      <w:pPr>
        <w:spacing w:line="251" w:lineRule="exact"/>
        <w:jc w:val="center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="0077043A">
        <w:rPr>
          <w:rFonts w:ascii="Times New Roman" w:eastAsia="Times New Roman" w:hAnsi="Times New Roman" w:cs="Times New Roman"/>
          <w:spacing w:val="-1"/>
          <w:lang w:val="sk-SK"/>
        </w:rPr>
        <w:t>lurbiprofén</w:t>
      </w:r>
      <w:proofErr w:type="spellEnd"/>
    </w:p>
    <w:p w14:paraId="6A39F42C" w14:textId="77777777" w:rsidR="00C65001" w:rsidRPr="005F3F86" w:rsidRDefault="00C65001" w:rsidP="00170811">
      <w:pPr>
        <w:spacing w:line="251" w:lineRule="exact"/>
        <w:rPr>
          <w:rFonts w:asciiTheme="majorBidi" w:eastAsia="Times New Roman" w:hAnsiTheme="majorBidi" w:cstheme="majorBidi"/>
        </w:rPr>
      </w:pPr>
    </w:p>
    <w:p w14:paraId="77D681D1" w14:textId="77777777" w:rsidR="00416477" w:rsidRPr="005F3F86" w:rsidRDefault="00416477" w:rsidP="00170811">
      <w:pPr>
        <w:pStyle w:val="Nadpis1"/>
        <w:ind w:left="0" w:right="155"/>
        <w:rPr>
          <w:rFonts w:asciiTheme="majorBidi" w:hAnsiTheme="majorBidi" w:cstheme="majorBidi"/>
          <w:spacing w:val="-1"/>
        </w:rPr>
      </w:pPr>
    </w:p>
    <w:p w14:paraId="7B3F253C" w14:textId="77777777" w:rsidR="00666456" w:rsidRPr="005F3F86" w:rsidRDefault="0077043A" w:rsidP="00170811">
      <w:pPr>
        <w:pStyle w:val="Nadpis1"/>
        <w:keepNext/>
        <w:ind w:left="0" w:right="153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Pozorne si prečítajte celú písomnú informáciu predtým, ako začnete </w:t>
      </w:r>
      <w:r w:rsidR="00C80C21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užívať tento liek, pretože obsahuje pre vás dôležité informácie.</w:t>
      </w:r>
    </w:p>
    <w:p w14:paraId="408467CE" w14:textId="77777777" w:rsidR="004E6839" w:rsidRPr="005F3F86" w:rsidRDefault="0077043A" w:rsidP="00170811">
      <w:pPr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lang w:val="sk-SK"/>
        </w:rPr>
        <w:t>Vždy používajte tento liek presne tak, ako je to uvedené v tejto písomnej informácii alebo ako vám povedal váš lekár alebo lekárnik.</w:t>
      </w:r>
    </w:p>
    <w:p w14:paraId="328F312A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 xml:space="preserve">Túto písomnú informáciu si uschovajte. Možno bude potrebné, aby ste si ju </w:t>
      </w:r>
      <w:r w:rsidR="0043111B">
        <w:rPr>
          <w:rFonts w:cs="Times New Roman"/>
          <w:spacing w:val="-1"/>
          <w:lang w:val="sk-SK"/>
        </w:rPr>
        <w:t xml:space="preserve">znovu </w:t>
      </w:r>
      <w:r>
        <w:rPr>
          <w:rFonts w:cs="Times New Roman"/>
          <w:spacing w:val="-1"/>
          <w:lang w:val="sk-SK"/>
        </w:rPr>
        <w:t>prečítali.</w:t>
      </w:r>
    </w:p>
    <w:p w14:paraId="3A5DDE3E" w14:textId="7CFEC758" w:rsidR="00666456" w:rsidRPr="005F3F86" w:rsidRDefault="00C80C21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</w:rPr>
      </w:pPr>
      <w:r>
        <w:rPr>
          <w:rFonts w:cs="Times New Roman"/>
          <w:spacing w:val="-2"/>
          <w:lang w:val="sk-SK"/>
        </w:rPr>
        <w:t>Ak potrebujete ďalšie informácie alebo radu,</w:t>
      </w:r>
      <w:r w:rsidR="0077043A">
        <w:rPr>
          <w:rFonts w:cs="Times New Roman"/>
          <w:spacing w:val="-2"/>
          <w:lang w:val="sk-SK"/>
        </w:rPr>
        <w:t xml:space="preserve"> obráťte sa na svojho lekárnika.</w:t>
      </w:r>
    </w:p>
    <w:p w14:paraId="3E23BD07" w14:textId="77777777" w:rsidR="00DB5BB2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2"/>
          <w:lang w:val="sk-SK"/>
        </w:rPr>
      </w:pPr>
      <w:r>
        <w:rPr>
          <w:rFonts w:cs="Times New Roman"/>
          <w:spacing w:val="-2"/>
          <w:lang w:val="sk-SK"/>
        </w:rPr>
        <w:t xml:space="preserve">Ak sa u vás vyskytne akýkoľvek vedľajší účinok, obráťte sa na svojho lekára, lekárnika alebo zdravotnú sestru. </w:t>
      </w:r>
      <w:r w:rsidR="006538C1">
        <w:rPr>
          <w:rFonts w:cs="Times New Roman"/>
          <w:spacing w:val="-2"/>
          <w:lang w:val="sk-SK"/>
        </w:rPr>
        <w:t>To sa týka aj akýchkoľvek vedľajších účinkov</w:t>
      </w:r>
      <w:r>
        <w:rPr>
          <w:rFonts w:cs="Times New Roman"/>
          <w:spacing w:val="-2"/>
          <w:lang w:val="sk-SK"/>
        </w:rPr>
        <w:t>, ktoré nie sú uvedené v tejto písomnej informácii. Pozri časť 4.</w:t>
      </w:r>
    </w:p>
    <w:p w14:paraId="7C177A79" w14:textId="394C8847" w:rsidR="00DB5BB2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2"/>
          <w:lang w:val="sk-SK"/>
        </w:rPr>
      </w:pPr>
      <w:r>
        <w:rPr>
          <w:rFonts w:cs="Times New Roman"/>
          <w:spacing w:val="-2"/>
          <w:lang w:val="sk-SK"/>
        </w:rPr>
        <w:t xml:space="preserve">Ak sa </w:t>
      </w:r>
      <w:r w:rsidR="0043111B">
        <w:rPr>
          <w:rFonts w:cs="Times New Roman"/>
          <w:spacing w:val="-2"/>
          <w:lang w:val="sk-SK"/>
        </w:rPr>
        <w:t xml:space="preserve">do 3 dní nebudete </w:t>
      </w:r>
      <w:r>
        <w:rPr>
          <w:rFonts w:cs="Times New Roman"/>
          <w:spacing w:val="-2"/>
          <w:lang w:val="sk-SK"/>
        </w:rPr>
        <w:t>cíti</w:t>
      </w:r>
      <w:r w:rsidR="0043111B">
        <w:rPr>
          <w:rFonts w:cs="Times New Roman"/>
          <w:spacing w:val="-2"/>
          <w:lang w:val="sk-SK"/>
        </w:rPr>
        <w:t>ť</w:t>
      </w:r>
      <w:r w:rsidR="00C65001">
        <w:rPr>
          <w:rFonts w:cs="Times New Roman"/>
          <w:spacing w:val="-2"/>
          <w:lang w:val="sk-SK"/>
        </w:rPr>
        <w:t xml:space="preserve"> lepšie alebo</w:t>
      </w:r>
      <w:r>
        <w:rPr>
          <w:rFonts w:cs="Times New Roman"/>
          <w:spacing w:val="-2"/>
          <w:lang w:val="sk-SK"/>
        </w:rPr>
        <w:t xml:space="preserve"> sa </w:t>
      </w:r>
      <w:r w:rsidR="0043111B">
        <w:rPr>
          <w:rFonts w:cs="Times New Roman"/>
          <w:spacing w:val="-2"/>
          <w:lang w:val="sk-SK"/>
        </w:rPr>
        <w:t xml:space="preserve">budete cítiť </w:t>
      </w:r>
      <w:r>
        <w:rPr>
          <w:rFonts w:cs="Times New Roman"/>
          <w:spacing w:val="-2"/>
          <w:lang w:val="sk-SK"/>
        </w:rPr>
        <w:t>horšie, musíte sa obrátiť na lekára.</w:t>
      </w:r>
    </w:p>
    <w:p w14:paraId="2BC2785B" w14:textId="77777777" w:rsidR="00666456" w:rsidRPr="009C6625" w:rsidRDefault="00666456" w:rsidP="00170811">
      <w:pPr>
        <w:ind w:left="284" w:hanging="284"/>
        <w:rPr>
          <w:rFonts w:asciiTheme="majorBidi" w:eastAsia="Times New Roman" w:hAnsiTheme="majorBidi" w:cstheme="majorBidi"/>
          <w:lang w:val="sk-SK"/>
        </w:rPr>
      </w:pPr>
    </w:p>
    <w:p w14:paraId="5E901366" w14:textId="77777777" w:rsidR="00666456" w:rsidRPr="009C6625" w:rsidRDefault="0077043A" w:rsidP="00170811">
      <w:pPr>
        <w:pStyle w:val="Nadpis1"/>
        <w:keepNext/>
        <w:ind w:left="0" w:right="153"/>
        <w:rPr>
          <w:rFonts w:asciiTheme="majorBidi" w:hAnsiTheme="majorBidi" w:cstheme="majorBidi"/>
          <w:b w:val="0"/>
          <w:bCs w:val="0"/>
          <w:lang w:val="sk-SK"/>
        </w:rPr>
      </w:pPr>
      <w:r>
        <w:rPr>
          <w:rFonts w:cs="Times New Roman"/>
          <w:spacing w:val="-1"/>
          <w:lang w:val="sk-SK"/>
        </w:rPr>
        <w:t>V tejto písomnej informácii sa dozviete</w:t>
      </w:r>
    </w:p>
    <w:p w14:paraId="58450FD0" w14:textId="77777777" w:rsidR="00666456" w:rsidRPr="009C6625" w:rsidRDefault="00666456" w:rsidP="00170811">
      <w:pPr>
        <w:keepNext/>
        <w:ind w:right="153"/>
        <w:outlineLvl w:val="0"/>
        <w:rPr>
          <w:rFonts w:asciiTheme="majorBidi" w:eastAsia="Times New Roman" w:hAnsiTheme="majorBidi" w:cstheme="majorBidi"/>
          <w:b/>
          <w:bCs/>
          <w:lang w:val="sk-SK"/>
        </w:rPr>
      </w:pPr>
    </w:p>
    <w:p w14:paraId="6C7C7DA5" w14:textId="6CE6CCB2" w:rsidR="00666456" w:rsidRPr="007074AB" w:rsidRDefault="0077043A" w:rsidP="00170811">
      <w:pPr>
        <w:numPr>
          <w:ilvl w:val="1"/>
          <w:numId w:val="4"/>
        </w:numPr>
        <w:tabs>
          <w:tab w:val="left" w:pos="567"/>
        </w:tabs>
        <w:spacing w:line="252" w:lineRule="exact"/>
        <w:ind w:hanging="1405"/>
        <w:rPr>
          <w:rFonts w:asciiTheme="majorBidi" w:eastAsia="Times New Roman" w:hAnsiTheme="majorBidi" w:cstheme="majorBidi"/>
          <w:lang w:val="fr-BE"/>
        </w:rPr>
      </w:pPr>
      <w:r>
        <w:rPr>
          <w:rFonts w:ascii="Times New Roman" w:eastAsia="Times New Roman" w:hAnsi="Times New Roman" w:cs="Times New Roman"/>
          <w:lang w:val="sk-SK"/>
        </w:rPr>
        <w:t xml:space="preserve">Čo je </w:t>
      </w:r>
      <w:proofErr w:type="spellStart"/>
      <w:r w:rsidR="00E0256A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="00E0256A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E0256A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  <w:r w:rsidR="00E0256A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 na čo sa používa</w:t>
      </w:r>
    </w:p>
    <w:p w14:paraId="7EED1009" w14:textId="6D47A9FE" w:rsidR="00666456" w:rsidRPr="007074AB" w:rsidRDefault="0077043A" w:rsidP="00170811">
      <w:pPr>
        <w:numPr>
          <w:ilvl w:val="1"/>
          <w:numId w:val="4"/>
        </w:numPr>
        <w:tabs>
          <w:tab w:val="left" w:pos="567"/>
        </w:tabs>
        <w:spacing w:line="252" w:lineRule="exact"/>
        <w:ind w:hanging="1405"/>
        <w:rPr>
          <w:rFonts w:asciiTheme="majorBidi" w:eastAsia="Times New Roman" w:hAnsiTheme="majorBidi" w:cstheme="majorBidi"/>
          <w:lang w:val="fr-BE"/>
        </w:rPr>
      </w:pPr>
      <w:r>
        <w:rPr>
          <w:rFonts w:ascii="Times New Roman" w:eastAsia="Times New Roman" w:hAnsi="Times New Roman" w:cs="Times New Roman"/>
          <w:lang w:val="sk-SK"/>
        </w:rPr>
        <w:t xml:space="preserve">Čo potrebujete vedieť predtým, ako užijete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</w:p>
    <w:p w14:paraId="678D1517" w14:textId="60CF16A8" w:rsidR="00666456" w:rsidRPr="005F3F86" w:rsidRDefault="0077043A" w:rsidP="00170811">
      <w:pPr>
        <w:numPr>
          <w:ilvl w:val="1"/>
          <w:numId w:val="4"/>
        </w:numPr>
        <w:tabs>
          <w:tab w:val="left" w:pos="567"/>
        </w:tabs>
        <w:spacing w:line="252" w:lineRule="exact"/>
        <w:ind w:hanging="1405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 xml:space="preserve">Ako </w:t>
      </w:r>
      <w:r w:rsidR="00D06420">
        <w:rPr>
          <w:rFonts w:ascii="Times New Roman" w:eastAsia="Times New Roman" w:hAnsi="Times New Roman" w:cs="Times New Roman"/>
          <w:spacing w:val="-1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užívať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</w:p>
    <w:p w14:paraId="2A6EFBE2" w14:textId="77777777" w:rsidR="00666456" w:rsidRPr="005F3F86" w:rsidRDefault="0077043A" w:rsidP="00170811">
      <w:pPr>
        <w:pStyle w:val="Zkladntext"/>
        <w:numPr>
          <w:ilvl w:val="1"/>
          <w:numId w:val="4"/>
        </w:numPr>
        <w:tabs>
          <w:tab w:val="left" w:pos="567"/>
        </w:tabs>
        <w:spacing w:line="252" w:lineRule="exact"/>
        <w:ind w:left="1404" w:hanging="1405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>Možné vedľajšie účinky</w:t>
      </w:r>
    </w:p>
    <w:p w14:paraId="7EC1CF7C" w14:textId="4814CB7B" w:rsidR="00666456" w:rsidRPr="005F3F86" w:rsidRDefault="0077043A" w:rsidP="00170811">
      <w:pPr>
        <w:numPr>
          <w:ilvl w:val="1"/>
          <w:numId w:val="4"/>
        </w:numPr>
        <w:tabs>
          <w:tab w:val="left" w:pos="567"/>
        </w:tabs>
        <w:spacing w:line="252" w:lineRule="exact"/>
        <w:ind w:left="1404" w:hanging="1405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 xml:space="preserve">Ako uchovávať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5B3035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</w:p>
    <w:p w14:paraId="6C41C5B3" w14:textId="77777777" w:rsidR="00666456" w:rsidRPr="005F3F86" w:rsidRDefault="0077043A" w:rsidP="00170811">
      <w:pPr>
        <w:pStyle w:val="Zkladntext"/>
        <w:numPr>
          <w:ilvl w:val="1"/>
          <w:numId w:val="4"/>
        </w:numPr>
        <w:tabs>
          <w:tab w:val="left" w:pos="567"/>
        </w:tabs>
        <w:ind w:left="1404" w:hanging="1405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>Obsah balenia a ďalšie informácie</w:t>
      </w:r>
    </w:p>
    <w:p w14:paraId="324A5565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68BAD6C9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62CEC7B7" w14:textId="23F3CE3C" w:rsidR="00666456" w:rsidRPr="007074AB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</w:tabs>
        <w:ind w:left="0" w:right="153" w:firstLine="0"/>
        <w:rPr>
          <w:rFonts w:asciiTheme="majorBidi" w:hAnsiTheme="majorBidi" w:cstheme="majorBidi"/>
          <w:b w:val="0"/>
          <w:bCs w:val="0"/>
          <w:lang w:val="fr-BE"/>
        </w:rPr>
      </w:pPr>
      <w:bookmarkStart w:id="0" w:name="1_WHAT_STREFEN_DIRECT_8.75_MG_OROMUCOSAL"/>
      <w:bookmarkEnd w:id="0"/>
      <w:r>
        <w:rPr>
          <w:rFonts w:cs="Times New Roman"/>
          <w:spacing w:val="-1"/>
          <w:lang w:val="sk-SK"/>
        </w:rPr>
        <w:t xml:space="preserve">Čo je </w:t>
      </w:r>
      <w:proofErr w:type="spellStart"/>
      <w:r w:rsidR="00D55CEE">
        <w:rPr>
          <w:rFonts w:cs="Times New Roman"/>
          <w:spacing w:val="-1"/>
          <w:lang w:val="sk-SK"/>
        </w:rPr>
        <w:t>Flurbiprofen</w:t>
      </w:r>
      <w:proofErr w:type="spellEnd"/>
      <w:r w:rsidR="00D55CEE">
        <w:rPr>
          <w:rFonts w:cs="Times New Roman"/>
          <w:spacing w:val="-1"/>
          <w:lang w:val="sk-SK"/>
        </w:rPr>
        <w:t xml:space="preserve"> </w:t>
      </w:r>
      <w:proofErr w:type="spellStart"/>
      <w:r w:rsidR="00D55CEE">
        <w:rPr>
          <w:rFonts w:cs="Times New Roman"/>
          <w:spacing w:val="-1"/>
          <w:lang w:val="sk-SK"/>
        </w:rPr>
        <w:t>Sejmet</w:t>
      </w:r>
      <w:proofErr w:type="spellEnd"/>
      <w:r w:rsidR="00D55CEE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a na čo sa používa</w:t>
      </w:r>
    </w:p>
    <w:p w14:paraId="31D0AA7F" w14:textId="77777777" w:rsidR="00666456" w:rsidRPr="007074AB" w:rsidRDefault="00666456" w:rsidP="00170811">
      <w:pPr>
        <w:keepNext/>
        <w:ind w:right="153"/>
        <w:outlineLvl w:val="0"/>
        <w:rPr>
          <w:rFonts w:asciiTheme="majorBidi" w:eastAsia="Times New Roman" w:hAnsiTheme="majorBidi" w:cstheme="majorBidi"/>
          <w:b/>
          <w:bCs/>
          <w:lang w:val="fr-BE"/>
        </w:rPr>
      </w:pPr>
    </w:p>
    <w:p w14:paraId="2D299D02" w14:textId="77777777" w:rsidR="00666456" w:rsidRPr="007074AB" w:rsidRDefault="0077043A" w:rsidP="00170811">
      <w:pPr>
        <w:pStyle w:val="Zkladntext"/>
        <w:ind w:left="0" w:right="110"/>
        <w:rPr>
          <w:rFonts w:asciiTheme="majorBidi" w:hAnsiTheme="majorBidi" w:cstheme="majorBidi"/>
          <w:lang w:val="fr-BE"/>
        </w:rPr>
      </w:pPr>
      <w:r>
        <w:rPr>
          <w:rFonts w:cs="Times New Roman"/>
          <w:lang w:val="sk-SK"/>
        </w:rPr>
        <w:t xml:space="preserve">Liečivo je </w:t>
      </w:r>
      <w:proofErr w:type="spellStart"/>
      <w:r>
        <w:rPr>
          <w:rFonts w:cs="Times New Roman"/>
          <w:lang w:val="sk-SK"/>
        </w:rPr>
        <w:t>flurbiprofén</w:t>
      </w:r>
      <w:proofErr w:type="spellEnd"/>
      <w:r>
        <w:rPr>
          <w:rFonts w:cs="Times New Roman"/>
          <w:lang w:val="sk-SK"/>
        </w:rPr>
        <w:t xml:space="preserve">. </w:t>
      </w:r>
      <w:proofErr w:type="spellStart"/>
      <w:r>
        <w:rPr>
          <w:rFonts w:cs="Times New Roman"/>
          <w:lang w:val="sk-SK"/>
        </w:rPr>
        <w:t>Flurbiprofén</w:t>
      </w:r>
      <w:proofErr w:type="spellEnd"/>
      <w:r>
        <w:rPr>
          <w:rFonts w:cs="Times New Roman"/>
          <w:lang w:val="sk-SK"/>
        </w:rPr>
        <w:t xml:space="preserve"> patrí do skupiny liekov nazývaných </w:t>
      </w:r>
      <w:proofErr w:type="spellStart"/>
      <w:r>
        <w:rPr>
          <w:rFonts w:cs="Times New Roman"/>
          <w:lang w:val="sk-SK"/>
        </w:rPr>
        <w:t>nesteroidné</w:t>
      </w:r>
      <w:proofErr w:type="spellEnd"/>
      <w:r>
        <w:rPr>
          <w:rFonts w:cs="Times New Roman"/>
          <w:lang w:val="sk-SK"/>
        </w:rPr>
        <w:t xml:space="preserve"> protizápalové lieky (NSAID), ktoré pôsobia tak, že menia spôsob, ako telo reaguje na bolesť, opuch a vysokú teplotu.</w:t>
      </w:r>
    </w:p>
    <w:p w14:paraId="33876655" w14:textId="5B3B9BE0" w:rsidR="008A0504" w:rsidRPr="007074AB" w:rsidRDefault="00D55CEE" w:rsidP="00170811">
      <w:pPr>
        <w:pStyle w:val="Zkladntext"/>
        <w:ind w:left="0" w:right="118"/>
        <w:rPr>
          <w:rFonts w:asciiTheme="majorBidi" w:hAnsiTheme="majorBidi" w:cstheme="majorBidi"/>
          <w:lang w:val="fr-BE"/>
        </w:rPr>
      </w:pPr>
      <w:proofErr w:type="spellStart"/>
      <w:r w:rsidRPr="003B481C">
        <w:rPr>
          <w:rFonts w:cs="Times New Roman"/>
          <w:bCs/>
          <w:spacing w:val="-1"/>
          <w:lang w:val="sk-SK"/>
        </w:rPr>
        <w:t>Flurbiprofen</w:t>
      </w:r>
      <w:proofErr w:type="spellEnd"/>
      <w:r w:rsidRPr="003B481C">
        <w:rPr>
          <w:rFonts w:cs="Times New Roman"/>
          <w:bCs/>
          <w:spacing w:val="-1"/>
          <w:lang w:val="sk-SK"/>
        </w:rPr>
        <w:t xml:space="preserve"> </w:t>
      </w:r>
      <w:proofErr w:type="spellStart"/>
      <w:r w:rsidRPr="003B481C">
        <w:rPr>
          <w:rFonts w:cs="Times New Roman"/>
          <w:bCs/>
          <w:spacing w:val="-1"/>
          <w:lang w:val="sk-SK"/>
        </w:rPr>
        <w:t>Sejmet</w:t>
      </w:r>
      <w:proofErr w:type="spellEnd"/>
      <w:r w:rsidRPr="003B481C">
        <w:rPr>
          <w:rFonts w:cs="Times New Roman"/>
          <w:bCs/>
          <w:spacing w:val="-1"/>
          <w:lang w:val="sk-SK"/>
        </w:rPr>
        <w:t xml:space="preserve"> </w:t>
      </w:r>
      <w:r w:rsidR="0077043A">
        <w:rPr>
          <w:rFonts w:cs="Times New Roman"/>
          <w:spacing w:val="-1"/>
          <w:lang w:val="sk-SK"/>
        </w:rPr>
        <w:t xml:space="preserve">sa používa na krátkodobé zmiernenie príznakov bolestí v krku, ako sú bolesť hrdla, bolesť, ťažkosti s prehĺtaním a opuchom u dospelých vo veku </w:t>
      </w:r>
      <w:r w:rsidR="006538C1">
        <w:rPr>
          <w:rFonts w:cs="Times New Roman"/>
          <w:spacing w:val="-1"/>
          <w:lang w:val="sk-SK"/>
        </w:rPr>
        <w:t xml:space="preserve">nad </w:t>
      </w:r>
      <w:r w:rsidR="0077043A">
        <w:rPr>
          <w:rFonts w:cs="Times New Roman"/>
          <w:spacing w:val="-1"/>
          <w:lang w:val="sk-SK"/>
        </w:rPr>
        <w:t>18 rokov.</w:t>
      </w:r>
    </w:p>
    <w:p w14:paraId="6C6D9CA0" w14:textId="77777777" w:rsidR="00B577A0" w:rsidRPr="007074AB" w:rsidRDefault="00B577A0" w:rsidP="00170811">
      <w:pPr>
        <w:pStyle w:val="Zkladntext"/>
        <w:ind w:left="0" w:right="118"/>
        <w:rPr>
          <w:rFonts w:asciiTheme="majorBidi" w:hAnsiTheme="majorBidi" w:cstheme="majorBidi"/>
          <w:lang w:val="fr-BE"/>
        </w:rPr>
      </w:pPr>
    </w:p>
    <w:p w14:paraId="441E867C" w14:textId="77777777" w:rsidR="008A0504" w:rsidRPr="007074AB" w:rsidRDefault="008A0504" w:rsidP="00170811">
      <w:pPr>
        <w:rPr>
          <w:rFonts w:asciiTheme="majorBidi" w:eastAsia="Times New Roman" w:hAnsiTheme="majorBidi" w:cstheme="majorBidi"/>
          <w:lang w:val="fr-BE"/>
        </w:rPr>
      </w:pPr>
    </w:p>
    <w:p w14:paraId="621A0D4D" w14:textId="7874D5D4" w:rsidR="00666456" w:rsidRPr="007074AB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</w:tabs>
        <w:ind w:left="0" w:right="153" w:firstLine="0"/>
        <w:rPr>
          <w:rFonts w:asciiTheme="majorBidi" w:hAnsiTheme="majorBidi" w:cstheme="majorBidi"/>
          <w:spacing w:val="-1"/>
          <w:lang w:val="fr-BE"/>
        </w:rPr>
      </w:pPr>
      <w:bookmarkStart w:id="1" w:name="2_WHAT_YOU_NEED_TO_KNOW_BEFORE_YOU_USE_S"/>
      <w:bookmarkEnd w:id="1"/>
      <w:r>
        <w:rPr>
          <w:rFonts w:cs="Times New Roman"/>
          <w:spacing w:val="-1"/>
          <w:lang w:val="sk-SK"/>
        </w:rPr>
        <w:t>Čo potrebujete vedieť predtým, ako užijete</w:t>
      </w:r>
      <w:r w:rsidR="00034172">
        <w:rPr>
          <w:rFonts w:cs="Times New Roman"/>
          <w:spacing w:val="-1"/>
          <w:lang w:val="sk-SK"/>
        </w:rPr>
        <w:t xml:space="preserve"> </w:t>
      </w:r>
      <w:proofErr w:type="spellStart"/>
      <w:r w:rsidR="00A66877">
        <w:rPr>
          <w:rFonts w:cs="Times New Roman"/>
          <w:spacing w:val="-1"/>
          <w:lang w:val="sk-SK"/>
        </w:rPr>
        <w:t>Flurbiprofen</w:t>
      </w:r>
      <w:proofErr w:type="spellEnd"/>
      <w:r w:rsidR="00A66877">
        <w:rPr>
          <w:rFonts w:cs="Times New Roman"/>
          <w:spacing w:val="-1"/>
          <w:lang w:val="sk-SK"/>
        </w:rPr>
        <w:t xml:space="preserve"> </w:t>
      </w:r>
      <w:proofErr w:type="spellStart"/>
      <w:r w:rsidR="00A66877">
        <w:rPr>
          <w:rFonts w:cs="Times New Roman"/>
          <w:spacing w:val="-1"/>
          <w:lang w:val="sk-SK"/>
        </w:rPr>
        <w:t>Sejmet</w:t>
      </w:r>
      <w:proofErr w:type="spellEnd"/>
    </w:p>
    <w:p w14:paraId="1C7D1D0A" w14:textId="77777777" w:rsidR="00666456" w:rsidRPr="007074AB" w:rsidRDefault="00666456" w:rsidP="00170811">
      <w:pPr>
        <w:keepNext/>
        <w:ind w:right="153"/>
        <w:outlineLvl w:val="0"/>
        <w:rPr>
          <w:rFonts w:asciiTheme="majorBidi" w:eastAsia="Times New Roman" w:hAnsiTheme="majorBidi" w:cstheme="majorBidi"/>
          <w:b/>
          <w:bCs/>
          <w:lang w:val="fr-BE"/>
        </w:rPr>
      </w:pPr>
    </w:p>
    <w:p w14:paraId="06CFC8DA" w14:textId="71B1B7BA" w:rsidR="00666456" w:rsidRPr="005F3F86" w:rsidRDefault="0077043A" w:rsidP="00170811">
      <w:pPr>
        <w:keepNext/>
        <w:ind w:right="153"/>
        <w:outlineLvl w:val="0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Ne</w:t>
      </w:r>
      <w:r w:rsidR="00D06420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užívajte</w:t>
      </w:r>
      <w:r w:rsidR="00D55CE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 w:rsidR="00D55CE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Flurbiprofen</w:t>
      </w:r>
      <w:proofErr w:type="spellEnd"/>
      <w:r w:rsidR="00D55CE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 w:rsidR="00D55CE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Sejmet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:</w:t>
      </w:r>
    </w:p>
    <w:p w14:paraId="6C58F9DB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ak ste alergický na </w:t>
      </w:r>
      <w:proofErr w:type="spellStart"/>
      <w:r>
        <w:rPr>
          <w:rFonts w:cs="Times New Roman"/>
          <w:spacing w:val="-1"/>
          <w:lang w:val="sk-SK"/>
        </w:rPr>
        <w:t>flurbiprofén</w:t>
      </w:r>
      <w:proofErr w:type="spellEnd"/>
      <w:r>
        <w:rPr>
          <w:rFonts w:cs="Times New Roman"/>
          <w:spacing w:val="-1"/>
          <w:lang w:val="sk-SK"/>
        </w:rPr>
        <w:t xml:space="preserve">, iné </w:t>
      </w:r>
      <w:proofErr w:type="spellStart"/>
      <w:r>
        <w:rPr>
          <w:rFonts w:cs="Times New Roman"/>
          <w:spacing w:val="-1"/>
          <w:lang w:val="sk-SK"/>
        </w:rPr>
        <w:t>nesteroidné</w:t>
      </w:r>
      <w:proofErr w:type="spellEnd"/>
      <w:r>
        <w:rPr>
          <w:rFonts w:cs="Times New Roman"/>
          <w:spacing w:val="-1"/>
          <w:lang w:val="sk-SK"/>
        </w:rPr>
        <w:t xml:space="preserve"> protizápalové lieky (NSAID), kyselinu </w:t>
      </w:r>
      <w:proofErr w:type="spellStart"/>
      <w:r>
        <w:rPr>
          <w:rFonts w:cs="Times New Roman"/>
          <w:spacing w:val="-1"/>
          <w:lang w:val="sk-SK"/>
        </w:rPr>
        <w:t>acetylsalicylovú</w:t>
      </w:r>
      <w:proofErr w:type="spellEnd"/>
      <w:r>
        <w:rPr>
          <w:rFonts w:cs="Times New Roman"/>
          <w:spacing w:val="-1"/>
          <w:lang w:val="sk-SK"/>
        </w:rPr>
        <w:t xml:space="preserve"> alebo na ktorúkoľvek z ďalších zložiek tohto lieku (uvedených v časti 6),</w:t>
      </w:r>
    </w:p>
    <w:p w14:paraId="2C763C46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ak ste mali predchádzajúcu alergickú reakciu po užití </w:t>
      </w:r>
      <w:proofErr w:type="spellStart"/>
      <w:r>
        <w:rPr>
          <w:rFonts w:cs="Times New Roman"/>
          <w:spacing w:val="-1"/>
          <w:lang w:val="sk-SK"/>
        </w:rPr>
        <w:t>nesteroidných</w:t>
      </w:r>
      <w:proofErr w:type="spellEnd"/>
      <w:r>
        <w:rPr>
          <w:rFonts w:cs="Times New Roman"/>
          <w:spacing w:val="-1"/>
          <w:lang w:val="sk-SK"/>
        </w:rPr>
        <w:t xml:space="preserve"> protizápalových liekov (NSAID) alebo kyseliny </w:t>
      </w:r>
      <w:proofErr w:type="spellStart"/>
      <w:r>
        <w:rPr>
          <w:rFonts w:cs="Times New Roman"/>
          <w:spacing w:val="-1"/>
          <w:lang w:val="sk-SK"/>
        </w:rPr>
        <w:t>acetylsalicylovej</w:t>
      </w:r>
      <w:proofErr w:type="spellEnd"/>
      <w:r>
        <w:rPr>
          <w:rFonts w:cs="Times New Roman"/>
          <w:spacing w:val="-1"/>
          <w:lang w:val="sk-SK"/>
        </w:rPr>
        <w:t>; napr. astmu, sipot, svrbenie, nádchu, kožné vyrážky, opuch,</w:t>
      </w:r>
    </w:p>
    <w:p w14:paraId="4EF30AB1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ak v súčasnosti máte alebo ste mali dve alebo viac epizód žalúdočných vredov alebo krvácania alebo črevných vredov,</w:t>
      </w:r>
    </w:p>
    <w:p w14:paraId="5CEE0A28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ak ste niekedy mali závažnú </w:t>
      </w:r>
      <w:proofErr w:type="spellStart"/>
      <w:r>
        <w:rPr>
          <w:rFonts w:cs="Times New Roman"/>
          <w:spacing w:val="-1"/>
          <w:lang w:val="sk-SK"/>
        </w:rPr>
        <w:t>kolitídu</w:t>
      </w:r>
      <w:proofErr w:type="spellEnd"/>
      <w:r>
        <w:rPr>
          <w:rFonts w:cs="Times New Roman"/>
          <w:spacing w:val="-1"/>
          <w:lang w:val="sk-SK"/>
        </w:rPr>
        <w:t xml:space="preserve"> (zápal čreva),</w:t>
      </w:r>
    </w:p>
    <w:p w14:paraId="330882EA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ak ste niekedy mali po podaní NSAID problémy s</w:t>
      </w:r>
      <w:r w:rsidR="00713B72">
        <w:rPr>
          <w:rFonts w:cs="Times New Roman"/>
          <w:spacing w:val="-1"/>
          <w:lang w:val="sk-SK"/>
        </w:rPr>
        <w:t>o</w:t>
      </w:r>
      <w:r>
        <w:rPr>
          <w:rFonts w:cs="Times New Roman"/>
          <w:spacing w:val="-1"/>
          <w:lang w:val="sk-SK"/>
        </w:rPr>
        <w:t xml:space="preserve"> zrážaním krvi alebo s krvácaním,</w:t>
      </w:r>
    </w:p>
    <w:p w14:paraId="68931170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de-DE"/>
        </w:rPr>
      </w:pPr>
      <w:r>
        <w:rPr>
          <w:rFonts w:cs="Times New Roman"/>
          <w:spacing w:val="-1"/>
          <w:lang w:val="sk-SK"/>
        </w:rPr>
        <w:t>ak ste v posledných troch mesiacoch tehotenstva,</w:t>
      </w:r>
    </w:p>
    <w:p w14:paraId="6D10EBFF" w14:textId="393A484D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de-DE"/>
        </w:rPr>
      </w:pPr>
      <w:r>
        <w:rPr>
          <w:rFonts w:cs="Times New Roman"/>
          <w:spacing w:val="-1"/>
          <w:lang w:val="sk-SK"/>
        </w:rPr>
        <w:t>ak máte závažné zlyh</w:t>
      </w:r>
      <w:r w:rsidR="00FE056D">
        <w:rPr>
          <w:rFonts w:cs="Times New Roman"/>
          <w:spacing w:val="-1"/>
          <w:lang w:val="sk-SK"/>
        </w:rPr>
        <w:t>ávanie</w:t>
      </w:r>
      <w:r>
        <w:rPr>
          <w:rFonts w:cs="Times New Roman"/>
          <w:spacing w:val="-1"/>
          <w:lang w:val="sk-SK"/>
        </w:rPr>
        <w:t xml:space="preserve"> srdca, závažné zlyh</w:t>
      </w:r>
      <w:r w:rsidR="00FE056D">
        <w:rPr>
          <w:rFonts w:cs="Times New Roman"/>
          <w:spacing w:val="-1"/>
          <w:lang w:val="sk-SK"/>
        </w:rPr>
        <w:t>ávanie</w:t>
      </w:r>
      <w:r>
        <w:rPr>
          <w:rFonts w:cs="Times New Roman"/>
          <w:spacing w:val="-1"/>
          <w:lang w:val="sk-SK"/>
        </w:rPr>
        <w:t xml:space="preserve"> obličiek alebo závažné zlyh</w:t>
      </w:r>
      <w:r w:rsidR="00FE056D">
        <w:rPr>
          <w:rFonts w:cs="Times New Roman"/>
          <w:spacing w:val="-1"/>
          <w:lang w:val="sk-SK"/>
        </w:rPr>
        <w:t>ávanie</w:t>
      </w:r>
      <w:r>
        <w:rPr>
          <w:rFonts w:cs="Times New Roman"/>
          <w:spacing w:val="-1"/>
          <w:lang w:val="sk-SK"/>
        </w:rPr>
        <w:t xml:space="preserve"> pečene,</w:t>
      </w:r>
    </w:p>
    <w:p w14:paraId="2914BC3D" w14:textId="0BF475C9" w:rsidR="00643BB7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 xml:space="preserve">ak ste mladší ako </w:t>
      </w:r>
      <w:r w:rsidRPr="003B481C">
        <w:rPr>
          <w:rFonts w:cs="Times New Roman"/>
          <w:spacing w:val="-1"/>
          <w:lang w:val="sk-SK"/>
        </w:rPr>
        <w:t>18 rokov.</w:t>
      </w:r>
      <w:r w:rsidR="00470B20">
        <w:rPr>
          <w:rFonts w:cs="Times New Roman"/>
          <w:spacing w:val="-1"/>
          <w:lang w:val="sk-SK"/>
        </w:rPr>
        <w:t xml:space="preserve"> </w:t>
      </w:r>
    </w:p>
    <w:p w14:paraId="74C32CC0" w14:textId="77777777" w:rsidR="00643BB7" w:rsidRPr="003B481C" w:rsidRDefault="00643BB7" w:rsidP="00170811">
      <w:pPr>
        <w:pStyle w:val="Zkladntext"/>
        <w:tabs>
          <w:tab w:val="left" w:pos="567"/>
        </w:tabs>
        <w:spacing w:line="269" w:lineRule="exact"/>
        <w:ind w:left="284" w:right="2"/>
        <w:rPr>
          <w:rFonts w:asciiTheme="majorBidi" w:hAnsiTheme="majorBidi" w:cstheme="majorBidi"/>
          <w:b/>
          <w:spacing w:val="-1"/>
          <w:lang w:val="nn-NO"/>
        </w:rPr>
      </w:pPr>
    </w:p>
    <w:p w14:paraId="5F348E07" w14:textId="77777777" w:rsidR="00666456" w:rsidRPr="009C6625" w:rsidRDefault="0077043A" w:rsidP="00170811">
      <w:pPr>
        <w:keepNext/>
        <w:rPr>
          <w:rFonts w:asciiTheme="majorBidi" w:eastAsia="Times New Roman" w:hAnsiTheme="majorBidi" w:cstheme="majorBidi"/>
          <w:lang w:val="nn-NO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lastRenderedPageBreak/>
        <w:t>Upozornenia a opatrenia</w:t>
      </w:r>
    </w:p>
    <w:p w14:paraId="7E3990E9" w14:textId="3C576242" w:rsidR="00666456" w:rsidRPr="009C6625" w:rsidRDefault="0077043A" w:rsidP="00170811">
      <w:pPr>
        <w:rPr>
          <w:rFonts w:asciiTheme="majorBidi" w:eastAsia="Times New Roman" w:hAnsiTheme="majorBidi" w:cstheme="majorBidi"/>
          <w:lang w:val="nn-NO"/>
        </w:rPr>
      </w:pPr>
      <w:r>
        <w:rPr>
          <w:rFonts w:ascii="Times New Roman" w:eastAsia="Times New Roman" w:hAnsi="Times New Roman" w:cs="Times New Roman"/>
          <w:lang w:val="sk-SK"/>
        </w:rPr>
        <w:t xml:space="preserve">Predtým, ako začnete </w:t>
      </w:r>
      <w:r w:rsidR="00D06420"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lang w:val="sk-SK"/>
        </w:rPr>
        <w:t xml:space="preserve">užívať </w:t>
      </w:r>
      <w:proofErr w:type="spellStart"/>
      <w:r w:rsidR="00D55CEE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="00D55CEE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D55CEE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  <w:r w:rsidR="00A66877"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,</w:t>
      </w:r>
      <w:r w:rsidR="00D55CEE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obráťte sa na svojho lekára alebo lekárnika:</w:t>
      </w:r>
    </w:p>
    <w:p w14:paraId="017929D8" w14:textId="77777777" w:rsidR="00666456" w:rsidRPr="009C6625" w:rsidRDefault="00666456" w:rsidP="00170811">
      <w:pPr>
        <w:rPr>
          <w:rFonts w:asciiTheme="majorBidi" w:eastAsia="Times New Roman" w:hAnsiTheme="majorBidi" w:cstheme="majorBidi"/>
          <w:b/>
          <w:bCs/>
          <w:lang w:val="nn-NO"/>
        </w:rPr>
      </w:pPr>
    </w:p>
    <w:p w14:paraId="2046E5DD" w14:textId="7A312665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 xml:space="preserve">ak už užívate iné </w:t>
      </w:r>
      <w:proofErr w:type="spellStart"/>
      <w:r>
        <w:rPr>
          <w:rFonts w:cs="Times New Roman"/>
          <w:spacing w:val="-1"/>
          <w:lang w:val="sk-SK"/>
        </w:rPr>
        <w:t>nesteroidné</w:t>
      </w:r>
      <w:proofErr w:type="spellEnd"/>
      <w:r>
        <w:rPr>
          <w:rFonts w:cs="Times New Roman"/>
          <w:spacing w:val="-1"/>
          <w:lang w:val="sk-SK"/>
        </w:rPr>
        <w:t xml:space="preserve"> protizápalové lieky (NSAID) alebo kyselinu </w:t>
      </w:r>
      <w:proofErr w:type="spellStart"/>
      <w:r>
        <w:rPr>
          <w:rFonts w:cs="Times New Roman"/>
          <w:spacing w:val="-1"/>
          <w:lang w:val="sk-SK"/>
        </w:rPr>
        <w:t>acetylsalicylovú</w:t>
      </w:r>
      <w:proofErr w:type="spellEnd"/>
      <w:r>
        <w:rPr>
          <w:rFonts w:cs="Times New Roman"/>
          <w:spacing w:val="-1"/>
          <w:lang w:val="sk-SK"/>
        </w:rPr>
        <w:t>,</w:t>
      </w:r>
    </w:p>
    <w:p w14:paraId="5AED1112" w14:textId="21983A34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 xml:space="preserve">ak máte </w:t>
      </w:r>
      <w:proofErr w:type="spellStart"/>
      <w:r>
        <w:rPr>
          <w:rFonts w:cs="Times New Roman"/>
          <w:spacing w:val="-1"/>
          <w:lang w:val="sk-SK"/>
        </w:rPr>
        <w:t>tonzilitídu</w:t>
      </w:r>
      <w:proofErr w:type="spellEnd"/>
      <w:r>
        <w:rPr>
          <w:rFonts w:cs="Times New Roman"/>
          <w:spacing w:val="-1"/>
          <w:lang w:val="sk-SK"/>
        </w:rPr>
        <w:t xml:space="preserve"> (zapálené mandle) alebo si mysl</w:t>
      </w:r>
      <w:r w:rsidR="001A0C3F">
        <w:rPr>
          <w:rFonts w:cs="Times New Roman"/>
          <w:spacing w:val="-1"/>
          <w:lang w:val="sk-SK"/>
        </w:rPr>
        <w:t>í</w:t>
      </w:r>
      <w:r>
        <w:rPr>
          <w:rFonts w:cs="Times New Roman"/>
          <w:spacing w:val="-1"/>
          <w:lang w:val="sk-SK"/>
        </w:rPr>
        <w:t>te, že máte bakteriálnu infekciu hrdla (pravdepodobne budete potrebovať antibiotiká),</w:t>
      </w:r>
    </w:p>
    <w:p w14:paraId="53B4D750" w14:textId="1C28909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>ak ste starš</w:t>
      </w:r>
      <w:r w:rsidR="00FE056D">
        <w:rPr>
          <w:rFonts w:cs="Times New Roman"/>
          <w:spacing w:val="-1"/>
          <w:lang w:val="sk-SK"/>
        </w:rPr>
        <w:t>í</w:t>
      </w:r>
      <w:r w:rsidR="00632CC1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(pravdepodobne budete mať vedľajšie účinky),</w:t>
      </w:r>
    </w:p>
    <w:p w14:paraId="5BB4EC48" w14:textId="67FD9C5A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>ak máte alebo ste niekedy mali astmu alebo alergi</w:t>
      </w:r>
      <w:r w:rsidR="00FE056D">
        <w:rPr>
          <w:rFonts w:cs="Times New Roman"/>
          <w:spacing w:val="-1"/>
          <w:lang w:val="sk-SK"/>
        </w:rPr>
        <w:t>e</w:t>
      </w:r>
      <w:r>
        <w:rPr>
          <w:rFonts w:cs="Times New Roman"/>
          <w:spacing w:val="-1"/>
          <w:lang w:val="sk-SK"/>
        </w:rPr>
        <w:t>,</w:t>
      </w:r>
    </w:p>
    <w:p w14:paraId="46D9664A" w14:textId="56BCDE7B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 xml:space="preserve">ak </w:t>
      </w:r>
      <w:r w:rsidR="007A4AA1">
        <w:rPr>
          <w:rFonts w:cs="Times New Roman"/>
          <w:spacing w:val="-1"/>
          <w:lang w:val="sk-SK"/>
        </w:rPr>
        <w:t>máte</w:t>
      </w:r>
      <w:r>
        <w:rPr>
          <w:rFonts w:cs="Times New Roman"/>
          <w:spacing w:val="-1"/>
          <w:lang w:val="sk-SK"/>
        </w:rPr>
        <w:t xml:space="preserve"> ochoren</w:t>
      </w:r>
      <w:r w:rsidR="007A4AA1">
        <w:rPr>
          <w:rFonts w:cs="Times New Roman"/>
          <w:spacing w:val="-1"/>
          <w:lang w:val="sk-SK"/>
        </w:rPr>
        <w:t>ie</w:t>
      </w:r>
      <w:r>
        <w:rPr>
          <w:rFonts w:cs="Times New Roman"/>
          <w:spacing w:val="-1"/>
          <w:lang w:val="sk-SK"/>
        </w:rPr>
        <w:t xml:space="preserve"> kože nazývan</w:t>
      </w:r>
      <w:r w:rsidR="007A4AA1">
        <w:rPr>
          <w:rFonts w:cs="Times New Roman"/>
          <w:spacing w:val="-1"/>
          <w:lang w:val="sk-SK"/>
        </w:rPr>
        <w:t>é</w:t>
      </w:r>
      <w:r>
        <w:rPr>
          <w:rFonts w:cs="Times New Roman"/>
          <w:spacing w:val="-1"/>
          <w:lang w:val="sk-SK"/>
        </w:rPr>
        <w:t xml:space="preserve"> systémový </w:t>
      </w:r>
      <w:proofErr w:type="spellStart"/>
      <w:r>
        <w:rPr>
          <w:rFonts w:cs="Times New Roman"/>
          <w:spacing w:val="-1"/>
          <w:lang w:val="sk-SK"/>
        </w:rPr>
        <w:t>lupus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proofErr w:type="spellStart"/>
      <w:r>
        <w:rPr>
          <w:rFonts w:cs="Times New Roman"/>
          <w:spacing w:val="-1"/>
          <w:lang w:val="sk-SK"/>
        </w:rPr>
        <w:t>erythematodes</w:t>
      </w:r>
      <w:proofErr w:type="spellEnd"/>
      <w:r>
        <w:rPr>
          <w:rFonts w:cs="Times New Roman"/>
          <w:spacing w:val="-1"/>
          <w:lang w:val="sk-SK"/>
        </w:rPr>
        <w:t xml:space="preserve"> alebo zmiešané ochorenie spojivového tkaniva,</w:t>
      </w:r>
    </w:p>
    <w:p w14:paraId="1D360073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>ak máte hypertenziu (vysoký tlak krvi),</w:t>
      </w:r>
    </w:p>
    <w:p w14:paraId="3BBBEDE8" w14:textId="5B3FB856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 xml:space="preserve">ak </w:t>
      </w:r>
      <w:r w:rsidR="007A4AA1">
        <w:rPr>
          <w:rFonts w:cs="Times New Roman"/>
          <w:spacing w:val="-1"/>
          <w:lang w:val="sk-SK"/>
        </w:rPr>
        <w:t>ste mali ochorenie čriev</w:t>
      </w:r>
      <w:r w:rsidR="00632CC1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(</w:t>
      </w:r>
      <w:proofErr w:type="spellStart"/>
      <w:r>
        <w:rPr>
          <w:rFonts w:cs="Times New Roman"/>
          <w:spacing w:val="-1"/>
          <w:lang w:val="sk-SK"/>
        </w:rPr>
        <w:t>ulcer</w:t>
      </w:r>
      <w:r w:rsidR="007A4AA1">
        <w:rPr>
          <w:rFonts w:cs="Times New Roman"/>
          <w:spacing w:val="-1"/>
          <w:lang w:val="sk-SK"/>
        </w:rPr>
        <w:t>ózna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proofErr w:type="spellStart"/>
      <w:r>
        <w:rPr>
          <w:rFonts w:cs="Times New Roman"/>
          <w:spacing w:val="-1"/>
          <w:lang w:val="sk-SK"/>
        </w:rPr>
        <w:t>kolitída</w:t>
      </w:r>
      <w:proofErr w:type="spellEnd"/>
      <w:r>
        <w:rPr>
          <w:rFonts w:cs="Times New Roman"/>
          <w:spacing w:val="-1"/>
          <w:lang w:val="sk-SK"/>
        </w:rPr>
        <w:t xml:space="preserve">, </w:t>
      </w:r>
      <w:proofErr w:type="spellStart"/>
      <w:r>
        <w:rPr>
          <w:rFonts w:cs="Times New Roman"/>
          <w:spacing w:val="-1"/>
          <w:lang w:val="sk-SK"/>
        </w:rPr>
        <w:t>Crohnova</w:t>
      </w:r>
      <w:proofErr w:type="spellEnd"/>
      <w:r>
        <w:rPr>
          <w:rFonts w:cs="Times New Roman"/>
          <w:spacing w:val="-1"/>
          <w:lang w:val="sk-SK"/>
        </w:rPr>
        <w:t xml:space="preserve"> choroba),</w:t>
      </w:r>
    </w:p>
    <w:p w14:paraId="33A2A49D" w14:textId="77777777" w:rsidR="00666456" w:rsidRPr="007074AB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>ak máte problémy so srdcom, obličkami alebo pečeňou,</w:t>
      </w:r>
    </w:p>
    <w:p w14:paraId="0191F1E2" w14:textId="77777777" w:rsidR="00666456" w:rsidRPr="007074AB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nn-NO"/>
        </w:rPr>
      </w:pPr>
      <w:r>
        <w:rPr>
          <w:rFonts w:cs="Times New Roman"/>
          <w:spacing w:val="-1"/>
          <w:lang w:val="sk-SK"/>
        </w:rPr>
        <w:t>ak ste mali cievnu mozgovú príhodu,</w:t>
      </w:r>
    </w:p>
    <w:p w14:paraId="56F90C38" w14:textId="4A9AEF18" w:rsidR="00AA0C7F" w:rsidRPr="007074AB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b/>
          <w:bCs/>
          <w:lang w:val="nn-NO"/>
        </w:rPr>
      </w:pPr>
      <w:r>
        <w:rPr>
          <w:rFonts w:cs="Times New Roman"/>
          <w:spacing w:val="-1"/>
          <w:lang w:val="sk-SK"/>
        </w:rPr>
        <w:t>ak ste v prvých 6 mesiacoch tehotenstva alebo dojč</w:t>
      </w:r>
      <w:r w:rsidR="00713B72">
        <w:rPr>
          <w:rFonts w:cs="Times New Roman"/>
          <w:spacing w:val="-1"/>
          <w:lang w:val="sk-SK"/>
        </w:rPr>
        <w:t>íte</w:t>
      </w:r>
      <w:r>
        <w:rPr>
          <w:rFonts w:cs="Times New Roman"/>
          <w:spacing w:val="-1"/>
          <w:lang w:val="sk-SK"/>
        </w:rPr>
        <w:t>.</w:t>
      </w:r>
    </w:p>
    <w:p w14:paraId="2B56A520" w14:textId="77777777" w:rsidR="00AA0C7F" w:rsidRPr="007074AB" w:rsidRDefault="00AA0C7F" w:rsidP="00170811">
      <w:pPr>
        <w:pStyle w:val="Zkladntext"/>
        <w:tabs>
          <w:tab w:val="left" w:pos="709"/>
        </w:tabs>
        <w:spacing w:line="269" w:lineRule="exact"/>
        <w:ind w:left="284" w:right="2"/>
        <w:rPr>
          <w:rFonts w:asciiTheme="majorBidi" w:hAnsiTheme="majorBidi" w:cstheme="majorBidi"/>
          <w:b/>
          <w:bCs/>
          <w:lang w:val="nn-NO"/>
        </w:rPr>
      </w:pPr>
    </w:p>
    <w:p w14:paraId="36098754" w14:textId="353C1702" w:rsidR="00666456" w:rsidRPr="005F3F86" w:rsidRDefault="0077043A" w:rsidP="00170811">
      <w:pPr>
        <w:pStyle w:val="Zkladntext"/>
        <w:keepNext/>
        <w:tabs>
          <w:tab w:val="left" w:pos="709"/>
        </w:tabs>
        <w:ind w:left="0"/>
        <w:rPr>
          <w:rFonts w:asciiTheme="majorBidi" w:hAnsiTheme="majorBidi" w:cstheme="majorBidi"/>
          <w:b/>
          <w:bCs/>
        </w:rPr>
      </w:pPr>
      <w:r>
        <w:rPr>
          <w:rFonts w:cs="Times New Roman"/>
          <w:b/>
          <w:bCs/>
          <w:spacing w:val="-1"/>
          <w:lang w:val="sk-SK"/>
        </w:rPr>
        <w:t xml:space="preserve">Pri </w:t>
      </w:r>
      <w:r w:rsidR="007A4AA1">
        <w:rPr>
          <w:rFonts w:cs="Times New Roman"/>
          <w:b/>
          <w:bCs/>
          <w:spacing w:val="-1"/>
          <w:lang w:val="sk-SK"/>
        </w:rPr>
        <w:t>po</w:t>
      </w:r>
      <w:r>
        <w:rPr>
          <w:rFonts w:cs="Times New Roman"/>
          <w:b/>
          <w:bCs/>
          <w:spacing w:val="-1"/>
          <w:lang w:val="sk-SK"/>
        </w:rPr>
        <w:t xml:space="preserve">užívaní </w:t>
      </w:r>
      <w:proofErr w:type="spellStart"/>
      <w:r w:rsidR="00D55CEE">
        <w:rPr>
          <w:rFonts w:cs="Times New Roman"/>
          <w:b/>
          <w:bCs/>
          <w:spacing w:val="-1"/>
          <w:lang w:val="sk-SK"/>
        </w:rPr>
        <w:t>Flurbiprofen</w:t>
      </w:r>
      <w:r w:rsidR="00034172">
        <w:rPr>
          <w:rFonts w:cs="Times New Roman"/>
          <w:b/>
          <w:bCs/>
          <w:spacing w:val="-1"/>
          <w:lang w:val="sk-SK"/>
        </w:rPr>
        <w:t>u</w:t>
      </w:r>
      <w:proofErr w:type="spellEnd"/>
      <w:r w:rsidR="00D55CEE">
        <w:rPr>
          <w:rFonts w:cs="Times New Roman"/>
          <w:b/>
          <w:bCs/>
          <w:spacing w:val="-1"/>
          <w:lang w:val="sk-SK"/>
        </w:rPr>
        <w:t xml:space="preserve"> </w:t>
      </w:r>
      <w:proofErr w:type="spellStart"/>
      <w:r w:rsidR="00D55CEE">
        <w:rPr>
          <w:rFonts w:cs="Times New Roman"/>
          <w:b/>
          <w:bCs/>
          <w:spacing w:val="-1"/>
          <w:lang w:val="sk-SK"/>
        </w:rPr>
        <w:t>Sejmet</w:t>
      </w:r>
      <w:proofErr w:type="spellEnd"/>
      <w:r>
        <w:rPr>
          <w:rFonts w:cs="Times New Roman"/>
          <w:b/>
          <w:bCs/>
          <w:spacing w:val="-1"/>
          <w:lang w:val="sk-SK"/>
        </w:rPr>
        <w:t>:</w:t>
      </w:r>
    </w:p>
    <w:p w14:paraId="26997F07" w14:textId="6A6D5402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Pri prvých pr</w:t>
      </w:r>
      <w:r w:rsidR="007A4AA1">
        <w:rPr>
          <w:rFonts w:cs="Times New Roman"/>
          <w:spacing w:val="-1"/>
          <w:lang w:val="sk-SK"/>
        </w:rPr>
        <w:t>ejavoch</w:t>
      </w:r>
      <w:r>
        <w:rPr>
          <w:rFonts w:cs="Times New Roman"/>
          <w:spacing w:val="-1"/>
          <w:lang w:val="sk-SK"/>
        </w:rPr>
        <w:t xml:space="preserve"> akejkoľvek kožnej reakcie (vyrážka, </w:t>
      </w:r>
      <w:r w:rsidR="007A4AA1">
        <w:rPr>
          <w:rFonts w:cs="Times New Roman"/>
          <w:spacing w:val="-1"/>
          <w:lang w:val="sk-SK"/>
        </w:rPr>
        <w:t>od</w:t>
      </w:r>
      <w:r>
        <w:rPr>
          <w:rFonts w:cs="Times New Roman"/>
          <w:spacing w:val="-1"/>
          <w:lang w:val="sk-SK"/>
        </w:rPr>
        <w:t>l</w:t>
      </w:r>
      <w:r w:rsidR="00F56252">
        <w:rPr>
          <w:rFonts w:cs="Times New Roman"/>
          <w:spacing w:val="-1"/>
          <w:lang w:val="sk-SK"/>
        </w:rPr>
        <w:t>u</w:t>
      </w:r>
      <w:r>
        <w:rPr>
          <w:rFonts w:cs="Times New Roman"/>
          <w:spacing w:val="-1"/>
          <w:lang w:val="sk-SK"/>
        </w:rPr>
        <w:t>p</w:t>
      </w:r>
      <w:r w:rsidR="007A4AA1">
        <w:rPr>
          <w:rFonts w:cs="Times New Roman"/>
          <w:spacing w:val="-1"/>
          <w:lang w:val="sk-SK"/>
        </w:rPr>
        <w:t>ova</w:t>
      </w:r>
      <w:r>
        <w:rPr>
          <w:rFonts w:cs="Times New Roman"/>
          <w:spacing w:val="-1"/>
          <w:lang w:val="sk-SK"/>
        </w:rPr>
        <w:t>nie, pľuzgiere) alebo iných pr</w:t>
      </w:r>
      <w:r w:rsidR="007A4AA1">
        <w:rPr>
          <w:rFonts w:cs="Times New Roman"/>
          <w:spacing w:val="-1"/>
          <w:lang w:val="sk-SK"/>
        </w:rPr>
        <w:t>ejavoch</w:t>
      </w:r>
      <w:r>
        <w:rPr>
          <w:rFonts w:cs="Times New Roman"/>
          <w:spacing w:val="-1"/>
          <w:lang w:val="sk-SK"/>
        </w:rPr>
        <w:t xml:space="preserve"> alergickej reakcie prestaňte používať sprej a okamžite vyhľadajte lekára.</w:t>
      </w:r>
    </w:p>
    <w:p w14:paraId="69AAFD64" w14:textId="7F3CCADB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Oznámte svojmu lekárovi akékoľvek nezvyčajné príznaky</w:t>
      </w:r>
      <w:r w:rsidR="0061518A">
        <w:rPr>
          <w:rFonts w:cs="Times New Roman"/>
          <w:spacing w:val="-1"/>
          <w:lang w:val="sk-SK"/>
        </w:rPr>
        <w:t xml:space="preserve"> v tráviacom systéme</w:t>
      </w:r>
      <w:r>
        <w:rPr>
          <w:rFonts w:cs="Times New Roman"/>
          <w:spacing w:val="-1"/>
          <w:lang w:val="sk-SK"/>
        </w:rPr>
        <w:t xml:space="preserve"> (najmä krvácanie).</w:t>
      </w:r>
    </w:p>
    <w:p w14:paraId="5FC7DAF7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Ak sa váš stav nezlepší, zhorší sa alebo sa u vás vyskytnú nové príznaky, povedzte to lekárovi.</w:t>
      </w:r>
    </w:p>
    <w:p w14:paraId="11281651" w14:textId="104340DA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Lieky ako </w:t>
      </w:r>
      <w:proofErr w:type="spellStart"/>
      <w:r>
        <w:rPr>
          <w:rFonts w:cs="Times New Roman"/>
          <w:spacing w:val="-1"/>
          <w:lang w:val="sk-SK"/>
        </w:rPr>
        <w:t>flurbiprofén</w:t>
      </w:r>
      <w:proofErr w:type="spellEnd"/>
      <w:r>
        <w:rPr>
          <w:rFonts w:cs="Times New Roman"/>
          <w:spacing w:val="-1"/>
          <w:lang w:val="sk-SK"/>
        </w:rPr>
        <w:t xml:space="preserve"> môžu byť spojené s malým zvýšeným rizikom srdcového infarktu alebo </w:t>
      </w:r>
      <w:r w:rsidR="0061518A">
        <w:rPr>
          <w:rFonts w:cs="Times New Roman"/>
          <w:spacing w:val="-1"/>
          <w:lang w:val="sk-SK"/>
        </w:rPr>
        <w:t xml:space="preserve">cievnej </w:t>
      </w:r>
      <w:r>
        <w:rPr>
          <w:rFonts w:cs="Times New Roman"/>
          <w:spacing w:val="-1"/>
          <w:lang w:val="sk-SK"/>
        </w:rPr>
        <w:t>mozgovej príhody. Akékoľvek riziko je pravdepodobnejšie pri vyšších dávkach alebo pri dlhodobej liečbe. Neprekračujte odporúčanú dávku ani trvanie liečby (pozri časť 3).</w:t>
      </w:r>
    </w:p>
    <w:p w14:paraId="49ECDA12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1E76CAAB" w14:textId="77777777" w:rsidR="00666456" w:rsidRPr="005F3F86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</w:rPr>
      </w:pPr>
      <w:r>
        <w:rPr>
          <w:rFonts w:cs="Times New Roman"/>
          <w:spacing w:val="-1"/>
          <w:lang w:val="sk-SK"/>
        </w:rPr>
        <w:t>Deti a dospievajúci</w:t>
      </w:r>
    </w:p>
    <w:p w14:paraId="4E49CBB3" w14:textId="77777777" w:rsidR="00666456" w:rsidRPr="005F3F86" w:rsidRDefault="0077043A" w:rsidP="00170811">
      <w:pPr>
        <w:pStyle w:val="Zkladntext"/>
        <w:spacing w:line="250" w:lineRule="exact"/>
        <w:ind w:left="0"/>
        <w:rPr>
          <w:rFonts w:asciiTheme="majorBidi" w:hAnsiTheme="majorBidi" w:cstheme="majorBidi"/>
        </w:rPr>
      </w:pPr>
      <w:r>
        <w:rPr>
          <w:rFonts w:cs="Times New Roman"/>
          <w:lang w:val="sk-SK"/>
        </w:rPr>
        <w:t>Tento liek by nemali používať deti alebo dospievajúci mladší ako 18 rokov.</w:t>
      </w:r>
    </w:p>
    <w:p w14:paraId="00187A1B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46111CC0" w14:textId="5A3F369B" w:rsidR="00666456" w:rsidRPr="007074AB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fr-BE"/>
        </w:rPr>
      </w:pPr>
      <w:r>
        <w:rPr>
          <w:rFonts w:cs="Times New Roman"/>
          <w:spacing w:val="-1"/>
          <w:lang w:val="sk-SK"/>
        </w:rPr>
        <w:t xml:space="preserve">Iné lieky a </w:t>
      </w:r>
      <w:proofErr w:type="spellStart"/>
      <w:r w:rsidR="00D55CEE">
        <w:rPr>
          <w:rFonts w:cs="Times New Roman"/>
          <w:spacing w:val="-1"/>
          <w:lang w:val="sk-SK"/>
        </w:rPr>
        <w:t>Flurbiprofen</w:t>
      </w:r>
      <w:proofErr w:type="spellEnd"/>
      <w:r w:rsidR="00D55CEE">
        <w:rPr>
          <w:rFonts w:cs="Times New Roman"/>
          <w:spacing w:val="-1"/>
          <w:lang w:val="sk-SK"/>
        </w:rPr>
        <w:t xml:space="preserve"> </w:t>
      </w:r>
      <w:proofErr w:type="spellStart"/>
      <w:r w:rsidR="00D55CEE">
        <w:rPr>
          <w:rFonts w:cs="Times New Roman"/>
          <w:spacing w:val="-1"/>
          <w:lang w:val="sk-SK"/>
        </w:rPr>
        <w:t>Sejmet</w:t>
      </w:r>
      <w:proofErr w:type="spellEnd"/>
      <w:r w:rsidR="00D55CEE">
        <w:rPr>
          <w:rFonts w:cs="Times New Roman"/>
          <w:spacing w:val="-1"/>
          <w:lang w:val="sk-SK"/>
        </w:rPr>
        <w:t xml:space="preserve"> </w:t>
      </w:r>
    </w:p>
    <w:p w14:paraId="1988BB69" w14:textId="7F1BAAA8" w:rsidR="00666456" w:rsidRPr="005F3F86" w:rsidRDefault="0077043A" w:rsidP="00170811">
      <w:pPr>
        <w:pStyle w:val="Zkladntext"/>
        <w:ind w:left="0" w:right="435"/>
        <w:rPr>
          <w:rFonts w:asciiTheme="majorBidi" w:hAnsiTheme="majorBidi" w:cstheme="majorBidi"/>
        </w:rPr>
      </w:pPr>
      <w:r>
        <w:rPr>
          <w:rFonts w:cs="Times New Roman"/>
          <w:lang w:val="sk-SK"/>
        </w:rPr>
        <w:t>Ak teraz užívate alebo ste v poslednom čase užívali, či práve budete užívať ďalšie lieky, povedzte to svojmu lekárovi alebo lekárnikovi. Najmä</w:t>
      </w:r>
      <w:r w:rsidR="0061518A">
        <w:rPr>
          <w:rFonts w:cs="Times New Roman"/>
          <w:lang w:val="sk-SK"/>
        </w:rPr>
        <w:t>:</w:t>
      </w:r>
    </w:p>
    <w:p w14:paraId="2D8A5B1A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2FD5B183" w14:textId="3EFAC56B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iné </w:t>
      </w:r>
      <w:proofErr w:type="spellStart"/>
      <w:r>
        <w:rPr>
          <w:rFonts w:cs="Times New Roman"/>
          <w:spacing w:val="-1"/>
          <w:lang w:val="sk-SK"/>
        </w:rPr>
        <w:t>nesteroidné</w:t>
      </w:r>
      <w:proofErr w:type="spellEnd"/>
      <w:r>
        <w:rPr>
          <w:rFonts w:cs="Times New Roman"/>
          <w:spacing w:val="-1"/>
          <w:lang w:val="sk-SK"/>
        </w:rPr>
        <w:t xml:space="preserve"> protizápalové lieky (NSAID) vrátane selektívnych inhibítorov </w:t>
      </w:r>
      <w:proofErr w:type="spellStart"/>
      <w:r>
        <w:rPr>
          <w:rFonts w:cs="Times New Roman"/>
          <w:spacing w:val="-1"/>
          <w:lang w:val="sk-SK"/>
        </w:rPr>
        <w:t>cyklooxygenázy</w:t>
      </w:r>
      <w:proofErr w:type="spellEnd"/>
      <w:r w:rsidR="0061518A">
        <w:rPr>
          <w:rFonts w:cs="Times New Roman"/>
          <w:spacing w:val="-1"/>
          <w:lang w:val="sk-SK"/>
        </w:rPr>
        <w:t xml:space="preserve"> </w:t>
      </w:r>
      <w:r w:rsidR="00632CC1">
        <w:rPr>
          <w:rFonts w:cs="Times New Roman"/>
          <w:spacing w:val="-1"/>
          <w:lang w:val="sk-SK"/>
        </w:rPr>
        <w:t xml:space="preserve">2 </w:t>
      </w:r>
      <w:r w:rsidR="0061518A">
        <w:rPr>
          <w:rFonts w:cs="Times New Roman"/>
          <w:spacing w:val="-1"/>
          <w:lang w:val="sk-SK"/>
        </w:rPr>
        <w:t xml:space="preserve">pri </w:t>
      </w:r>
      <w:r>
        <w:rPr>
          <w:rFonts w:cs="Times New Roman"/>
          <w:spacing w:val="-1"/>
          <w:lang w:val="sk-SK"/>
        </w:rPr>
        <w:t>boles</w:t>
      </w:r>
      <w:r w:rsidR="0061518A">
        <w:rPr>
          <w:rFonts w:cs="Times New Roman"/>
          <w:spacing w:val="-1"/>
          <w:lang w:val="sk-SK"/>
        </w:rPr>
        <w:t>ti</w:t>
      </w:r>
      <w:r>
        <w:rPr>
          <w:rFonts w:cs="Times New Roman"/>
          <w:spacing w:val="-1"/>
          <w:lang w:val="sk-SK"/>
        </w:rPr>
        <w:t xml:space="preserve"> alebo zápal</w:t>
      </w:r>
      <w:r w:rsidR="0061518A">
        <w:rPr>
          <w:rFonts w:cs="Times New Roman"/>
          <w:spacing w:val="-1"/>
          <w:lang w:val="sk-SK"/>
        </w:rPr>
        <w:t>e</w:t>
      </w:r>
      <w:r>
        <w:rPr>
          <w:rFonts w:cs="Times New Roman"/>
          <w:spacing w:val="-1"/>
          <w:lang w:val="sk-SK"/>
        </w:rPr>
        <w:t>, pretože môžu zvyšovať riziko krvácania zo žalúdka alebo čriev,</w:t>
      </w:r>
    </w:p>
    <w:p w14:paraId="3407C9DB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proofErr w:type="spellStart"/>
      <w:r>
        <w:rPr>
          <w:rFonts w:cs="Times New Roman"/>
          <w:spacing w:val="-1"/>
          <w:lang w:val="sk-SK"/>
        </w:rPr>
        <w:t>warfarín</w:t>
      </w:r>
      <w:proofErr w:type="spellEnd"/>
      <w:r>
        <w:rPr>
          <w:rFonts w:cs="Times New Roman"/>
          <w:spacing w:val="-1"/>
          <w:lang w:val="sk-SK"/>
        </w:rPr>
        <w:t xml:space="preserve">, kyselinu </w:t>
      </w:r>
      <w:proofErr w:type="spellStart"/>
      <w:r>
        <w:rPr>
          <w:rFonts w:cs="Times New Roman"/>
          <w:spacing w:val="-1"/>
          <w:lang w:val="sk-SK"/>
        </w:rPr>
        <w:t>acetylsalicylovú</w:t>
      </w:r>
      <w:proofErr w:type="spellEnd"/>
      <w:r>
        <w:rPr>
          <w:rFonts w:cs="Times New Roman"/>
          <w:spacing w:val="-1"/>
          <w:lang w:val="sk-SK"/>
        </w:rPr>
        <w:t xml:space="preserve"> a iné lieky na riedenie alebo zrážanie krvi,</w:t>
      </w:r>
    </w:p>
    <w:p w14:paraId="29D7932D" w14:textId="14B026E8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inhibítory</w:t>
      </w:r>
      <w:r w:rsidR="0061518A">
        <w:rPr>
          <w:rFonts w:cs="Times New Roman"/>
          <w:spacing w:val="-1"/>
          <w:lang w:val="sk-SK"/>
        </w:rPr>
        <w:t xml:space="preserve"> enzýmu konvertujúceho angiotenzín</w:t>
      </w:r>
      <w:r>
        <w:rPr>
          <w:rFonts w:cs="Times New Roman"/>
          <w:spacing w:val="-1"/>
          <w:lang w:val="sk-SK"/>
        </w:rPr>
        <w:t xml:space="preserve"> </w:t>
      </w:r>
      <w:r w:rsidR="0061518A">
        <w:rPr>
          <w:rFonts w:cs="Times New Roman"/>
          <w:spacing w:val="-1"/>
          <w:lang w:val="sk-SK"/>
        </w:rPr>
        <w:t>(</w:t>
      </w:r>
      <w:r>
        <w:rPr>
          <w:rFonts w:cs="Times New Roman"/>
          <w:spacing w:val="-1"/>
          <w:lang w:val="sk-SK"/>
        </w:rPr>
        <w:t>ACE</w:t>
      </w:r>
      <w:r w:rsidR="0061518A">
        <w:rPr>
          <w:rFonts w:cs="Times New Roman"/>
          <w:spacing w:val="-1"/>
          <w:lang w:val="sk-SK"/>
        </w:rPr>
        <w:t>)</w:t>
      </w:r>
      <w:r>
        <w:rPr>
          <w:rFonts w:cs="Times New Roman"/>
          <w:spacing w:val="-1"/>
          <w:lang w:val="sk-SK"/>
        </w:rPr>
        <w:t xml:space="preserve">, antagonisty </w:t>
      </w:r>
      <w:r w:rsidR="0015225A">
        <w:rPr>
          <w:rFonts w:cs="Times New Roman"/>
          <w:spacing w:val="-1"/>
          <w:lang w:val="sk-SK"/>
        </w:rPr>
        <w:t xml:space="preserve">receptorov </w:t>
      </w:r>
      <w:r>
        <w:rPr>
          <w:rFonts w:cs="Times New Roman"/>
          <w:spacing w:val="-1"/>
          <w:lang w:val="sk-SK"/>
        </w:rPr>
        <w:t>angiotenzínu II (lieky, ktoré znižujú krvný tlak),</w:t>
      </w:r>
    </w:p>
    <w:p w14:paraId="4E35FD2A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diuretiká (tablety na odvodnenie) vrátane diuretík šetriacich draslík,</w:t>
      </w:r>
    </w:p>
    <w:p w14:paraId="083E099B" w14:textId="4B3ADA58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SSRI (selektívne inhibítory spätného vychytávania </w:t>
      </w:r>
      <w:proofErr w:type="spellStart"/>
      <w:r>
        <w:rPr>
          <w:rFonts w:cs="Times New Roman"/>
          <w:spacing w:val="-1"/>
          <w:lang w:val="sk-SK"/>
        </w:rPr>
        <w:t>s</w:t>
      </w:r>
      <w:r w:rsidR="0015225A">
        <w:rPr>
          <w:rFonts w:cs="Times New Roman"/>
          <w:spacing w:val="-1"/>
          <w:lang w:val="sk-SK"/>
        </w:rPr>
        <w:t>é</w:t>
      </w:r>
      <w:r>
        <w:rPr>
          <w:rFonts w:cs="Times New Roman"/>
          <w:spacing w:val="-1"/>
          <w:lang w:val="sk-SK"/>
        </w:rPr>
        <w:t>rotonínu</w:t>
      </w:r>
      <w:proofErr w:type="spellEnd"/>
      <w:r>
        <w:rPr>
          <w:rFonts w:cs="Times New Roman"/>
          <w:spacing w:val="-1"/>
          <w:lang w:val="sk-SK"/>
        </w:rPr>
        <w:t xml:space="preserve">) na </w:t>
      </w:r>
      <w:r w:rsidR="0015225A">
        <w:rPr>
          <w:rFonts w:cs="Times New Roman"/>
          <w:spacing w:val="-1"/>
          <w:lang w:val="sk-SK"/>
        </w:rPr>
        <w:t xml:space="preserve">liečbu </w:t>
      </w:r>
      <w:r>
        <w:rPr>
          <w:rFonts w:cs="Times New Roman"/>
          <w:spacing w:val="-1"/>
          <w:lang w:val="sk-SK"/>
        </w:rPr>
        <w:t>depresi</w:t>
      </w:r>
      <w:r w:rsidR="0015225A">
        <w:rPr>
          <w:rFonts w:cs="Times New Roman"/>
          <w:spacing w:val="-1"/>
          <w:lang w:val="sk-SK"/>
        </w:rPr>
        <w:t>e</w:t>
      </w:r>
      <w:r>
        <w:rPr>
          <w:rFonts w:cs="Times New Roman"/>
          <w:spacing w:val="-1"/>
          <w:lang w:val="sk-SK"/>
        </w:rPr>
        <w:t>,</w:t>
      </w:r>
    </w:p>
    <w:p w14:paraId="4F032E83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srdcové </w:t>
      </w:r>
      <w:proofErr w:type="spellStart"/>
      <w:r>
        <w:rPr>
          <w:rFonts w:cs="Times New Roman"/>
          <w:spacing w:val="-1"/>
          <w:lang w:val="sk-SK"/>
        </w:rPr>
        <w:t>glykozidy</w:t>
      </w:r>
      <w:proofErr w:type="spellEnd"/>
      <w:r>
        <w:rPr>
          <w:rFonts w:cs="Times New Roman"/>
          <w:spacing w:val="-1"/>
          <w:lang w:val="sk-SK"/>
        </w:rPr>
        <w:t xml:space="preserve"> (na srdcové problémy), ako je digoxín,</w:t>
      </w:r>
    </w:p>
    <w:p w14:paraId="481C4210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proofErr w:type="spellStart"/>
      <w:r>
        <w:rPr>
          <w:rFonts w:cs="Times New Roman"/>
          <w:spacing w:val="-1"/>
          <w:lang w:val="sk-SK"/>
        </w:rPr>
        <w:t>cyklosporín</w:t>
      </w:r>
      <w:proofErr w:type="spellEnd"/>
      <w:r>
        <w:rPr>
          <w:rFonts w:cs="Times New Roman"/>
          <w:spacing w:val="-1"/>
          <w:lang w:val="sk-SK"/>
        </w:rPr>
        <w:t xml:space="preserve"> (na zabránenie odmietnutia orgánov po transplantácii),</w:t>
      </w:r>
    </w:p>
    <w:p w14:paraId="7F1F3DEB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kortikosteroidy (na zníženie zápalu),</w:t>
      </w:r>
    </w:p>
    <w:p w14:paraId="6C9765F7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lítium (na poruchy nálady),</w:t>
      </w:r>
    </w:p>
    <w:p w14:paraId="072FAFD7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metotrexát</w:t>
      </w:r>
      <w:proofErr w:type="spellEnd"/>
      <w:r>
        <w:rPr>
          <w:rFonts w:cs="Times New Roman"/>
          <w:spacing w:val="-1"/>
          <w:lang w:val="sk-SK"/>
        </w:rPr>
        <w:t xml:space="preserve"> (na psoriázu, artritídu a rakovinu),</w:t>
      </w:r>
    </w:p>
    <w:p w14:paraId="4B798F5D" w14:textId="081BA34E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mifeprist</w:t>
      </w:r>
      <w:r w:rsidR="0015225A">
        <w:rPr>
          <w:rFonts w:cs="Times New Roman"/>
          <w:spacing w:val="-1"/>
          <w:lang w:val="sk-SK"/>
        </w:rPr>
        <w:t>ó</w:t>
      </w:r>
      <w:r>
        <w:rPr>
          <w:rFonts w:cs="Times New Roman"/>
          <w:spacing w:val="-1"/>
          <w:lang w:val="sk-SK"/>
        </w:rPr>
        <w:t>n</w:t>
      </w:r>
      <w:proofErr w:type="spellEnd"/>
      <w:r>
        <w:rPr>
          <w:rFonts w:cs="Times New Roman"/>
          <w:spacing w:val="-1"/>
          <w:lang w:val="sk-SK"/>
        </w:rPr>
        <w:t xml:space="preserve"> (používaný na ukončenie tehotenstva) (NSAID sa nemajú používať 8 – 12 dní po užití </w:t>
      </w:r>
      <w:proofErr w:type="spellStart"/>
      <w:r>
        <w:rPr>
          <w:rFonts w:cs="Times New Roman"/>
          <w:spacing w:val="-1"/>
          <w:lang w:val="sk-SK"/>
        </w:rPr>
        <w:t>mifeprist</w:t>
      </w:r>
      <w:r w:rsidR="0015225A">
        <w:rPr>
          <w:rFonts w:cs="Times New Roman"/>
          <w:spacing w:val="-1"/>
          <w:lang w:val="sk-SK"/>
        </w:rPr>
        <w:t>ó</w:t>
      </w:r>
      <w:r>
        <w:rPr>
          <w:rFonts w:cs="Times New Roman"/>
          <w:spacing w:val="-1"/>
          <w:lang w:val="sk-SK"/>
        </w:rPr>
        <w:t>nu</w:t>
      </w:r>
      <w:proofErr w:type="spellEnd"/>
      <w:r>
        <w:rPr>
          <w:rFonts w:cs="Times New Roman"/>
          <w:spacing w:val="-1"/>
          <w:lang w:val="sk-SK"/>
        </w:rPr>
        <w:t xml:space="preserve">, pretože môžu znižovať účinok </w:t>
      </w:r>
      <w:proofErr w:type="spellStart"/>
      <w:r>
        <w:rPr>
          <w:rFonts w:cs="Times New Roman"/>
          <w:spacing w:val="-1"/>
          <w:lang w:val="sk-SK"/>
        </w:rPr>
        <w:t>mifeprist</w:t>
      </w:r>
      <w:r w:rsidR="0015225A">
        <w:rPr>
          <w:rFonts w:cs="Times New Roman"/>
          <w:spacing w:val="-1"/>
          <w:lang w:val="sk-SK"/>
        </w:rPr>
        <w:t>ó</w:t>
      </w:r>
      <w:r>
        <w:rPr>
          <w:rFonts w:cs="Times New Roman"/>
          <w:spacing w:val="-1"/>
          <w:lang w:val="sk-SK"/>
        </w:rPr>
        <w:t>nu</w:t>
      </w:r>
      <w:proofErr w:type="spellEnd"/>
      <w:r>
        <w:rPr>
          <w:rFonts w:cs="Times New Roman"/>
          <w:spacing w:val="-1"/>
          <w:lang w:val="sk-SK"/>
        </w:rPr>
        <w:t>),</w:t>
      </w:r>
    </w:p>
    <w:p w14:paraId="117DCED6" w14:textId="2754A2E8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perorálne </w:t>
      </w:r>
      <w:proofErr w:type="spellStart"/>
      <w:r>
        <w:rPr>
          <w:rFonts w:cs="Times New Roman"/>
          <w:spacing w:val="-1"/>
          <w:lang w:val="sk-SK"/>
        </w:rPr>
        <w:t>antidiabeti</w:t>
      </w:r>
      <w:r w:rsidR="0015225A">
        <w:rPr>
          <w:rFonts w:cs="Times New Roman"/>
          <w:spacing w:val="-1"/>
          <w:lang w:val="sk-SK"/>
        </w:rPr>
        <w:t>ká</w:t>
      </w:r>
      <w:proofErr w:type="spellEnd"/>
      <w:r w:rsidR="0015225A">
        <w:rPr>
          <w:rFonts w:cs="Times New Roman"/>
          <w:spacing w:val="-1"/>
          <w:lang w:val="sk-SK"/>
        </w:rPr>
        <w:t xml:space="preserve"> (na liečbu cukrovky)</w:t>
      </w:r>
      <w:r>
        <w:rPr>
          <w:rFonts w:cs="Times New Roman"/>
          <w:spacing w:val="-1"/>
          <w:lang w:val="sk-SK"/>
        </w:rPr>
        <w:t>,</w:t>
      </w:r>
    </w:p>
    <w:p w14:paraId="2274985F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proofErr w:type="spellStart"/>
      <w:r>
        <w:rPr>
          <w:rFonts w:cs="Times New Roman"/>
          <w:spacing w:val="-1"/>
          <w:lang w:val="sk-SK"/>
        </w:rPr>
        <w:t>fenytoín</w:t>
      </w:r>
      <w:proofErr w:type="spellEnd"/>
      <w:r>
        <w:rPr>
          <w:rFonts w:cs="Times New Roman"/>
          <w:spacing w:val="-1"/>
          <w:lang w:val="sk-SK"/>
        </w:rPr>
        <w:t xml:space="preserve"> (na epilepsiu),</w:t>
      </w:r>
    </w:p>
    <w:p w14:paraId="6E0649ED" w14:textId="74FA6144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probenecid</w:t>
      </w:r>
      <w:proofErr w:type="spellEnd"/>
      <w:r>
        <w:rPr>
          <w:rFonts w:cs="Times New Roman"/>
          <w:spacing w:val="-1"/>
          <w:lang w:val="sk-SK"/>
        </w:rPr>
        <w:t xml:space="preserve">, </w:t>
      </w:r>
      <w:proofErr w:type="spellStart"/>
      <w:r>
        <w:rPr>
          <w:rFonts w:cs="Times New Roman"/>
          <w:spacing w:val="-1"/>
          <w:lang w:val="sk-SK"/>
        </w:rPr>
        <w:t>sulfinpyraz</w:t>
      </w:r>
      <w:r w:rsidR="0015225A">
        <w:rPr>
          <w:rFonts w:cs="Times New Roman"/>
          <w:spacing w:val="-1"/>
          <w:lang w:val="sk-SK"/>
        </w:rPr>
        <w:t>ó</w:t>
      </w:r>
      <w:r>
        <w:rPr>
          <w:rFonts w:cs="Times New Roman"/>
          <w:spacing w:val="-1"/>
          <w:lang w:val="sk-SK"/>
        </w:rPr>
        <w:t>n</w:t>
      </w:r>
      <w:proofErr w:type="spellEnd"/>
      <w:r>
        <w:rPr>
          <w:rFonts w:cs="Times New Roman"/>
          <w:spacing w:val="-1"/>
          <w:lang w:val="sk-SK"/>
        </w:rPr>
        <w:t xml:space="preserve"> (na dnu a artritídu),</w:t>
      </w:r>
    </w:p>
    <w:p w14:paraId="024F0C00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chinolónové</w:t>
      </w:r>
      <w:proofErr w:type="spellEnd"/>
      <w:r>
        <w:rPr>
          <w:rFonts w:cs="Times New Roman"/>
          <w:spacing w:val="-1"/>
          <w:lang w:val="sk-SK"/>
        </w:rPr>
        <w:t xml:space="preserve"> antibiotiká (na bakteriálne infekcie), napríklad </w:t>
      </w:r>
      <w:proofErr w:type="spellStart"/>
      <w:r>
        <w:rPr>
          <w:rFonts w:cs="Times New Roman"/>
          <w:spacing w:val="-1"/>
          <w:lang w:val="sk-SK"/>
        </w:rPr>
        <w:t>ciprofloxacín</w:t>
      </w:r>
      <w:proofErr w:type="spellEnd"/>
      <w:r>
        <w:rPr>
          <w:rFonts w:cs="Times New Roman"/>
          <w:spacing w:val="-1"/>
          <w:lang w:val="sk-SK"/>
        </w:rPr>
        <w:t xml:space="preserve">, </w:t>
      </w:r>
      <w:proofErr w:type="spellStart"/>
      <w:r>
        <w:rPr>
          <w:rFonts w:cs="Times New Roman"/>
          <w:spacing w:val="-1"/>
          <w:lang w:val="sk-SK"/>
        </w:rPr>
        <w:t>levofloxacín</w:t>
      </w:r>
      <w:proofErr w:type="spellEnd"/>
      <w:r>
        <w:rPr>
          <w:rFonts w:cs="Times New Roman"/>
          <w:spacing w:val="-1"/>
          <w:lang w:val="sk-SK"/>
        </w:rPr>
        <w:t>,</w:t>
      </w:r>
    </w:p>
    <w:p w14:paraId="2D8C1C11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takrolimus</w:t>
      </w:r>
      <w:proofErr w:type="spellEnd"/>
      <w:r>
        <w:rPr>
          <w:rFonts w:cs="Times New Roman"/>
          <w:spacing w:val="-1"/>
          <w:lang w:val="sk-SK"/>
        </w:rPr>
        <w:t xml:space="preserve"> (</w:t>
      </w:r>
      <w:proofErr w:type="spellStart"/>
      <w:r>
        <w:rPr>
          <w:rFonts w:cs="Times New Roman"/>
          <w:spacing w:val="-1"/>
          <w:lang w:val="sk-SK"/>
        </w:rPr>
        <w:t>imunosupresívum</w:t>
      </w:r>
      <w:proofErr w:type="spellEnd"/>
      <w:r>
        <w:rPr>
          <w:rFonts w:cs="Times New Roman"/>
          <w:spacing w:val="-1"/>
          <w:lang w:val="sk-SK"/>
        </w:rPr>
        <w:t xml:space="preserve"> používané po transplantácii orgánov),</w:t>
      </w:r>
    </w:p>
    <w:p w14:paraId="731D7744" w14:textId="56839AFD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567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proofErr w:type="spellStart"/>
      <w:r>
        <w:rPr>
          <w:rFonts w:cs="Times New Roman"/>
          <w:spacing w:val="-1"/>
          <w:lang w:val="sk-SK"/>
        </w:rPr>
        <w:t>zidovudín</w:t>
      </w:r>
      <w:proofErr w:type="spellEnd"/>
      <w:r>
        <w:rPr>
          <w:rFonts w:cs="Times New Roman"/>
          <w:spacing w:val="-1"/>
          <w:lang w:val="sk-SK"/>
        </w:rPr>
        <w:t xml:space="preserve"> (na </w:t>
      </w:r>
      <w:r w:rsidR="0015225A">
        <w:rPr>
          <w:rFonts w:cs="Times New Roman"/>
          <w:spacing w:val="-1"/>
          <w:lang w:val="sk-SK"/>
        </w:rPr>
        <w:t xml:space="preserve">liečbu infekcie </w:t>
      </w:r>
      <w:r>
        <w:rPr>
          <w:rFonts w:cs="Times New Roman"/>
          <w:spacing w:val="-1"/>
          <w:lang w:val="sk-SK"/>
        </w:rPr>
        <w:t>HIV).</w:t>
      </w:r>
    </w:p>
    <w:p w14:paraId="4C755A4C" w14:textId="77777777" w:rsidR="00735468" w:rsidRPr="005F3F86" w:rsidRDefault="00735468" w:rsidP="00170811">
      <w:pPr>
        <w:rPr>
          <w:rFonts w:asciiTheme="majorBidi" w:eastAsia="Times New Roman" w:hAnsiTheme="majorBidi" w:cstheme="majorBidi"/>
          <w:b/>
          <w:bCs/>
        </w:rPr>
      </w:pPr>
    </w:p>
    <w:p w14:paraId="4D15F358" w14:textId="44725661" w:rsidR="00666456" w:rsidRPr="009C6625" w:rsidRDefault="00D55CEE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pt-BR"/>
        </w:rPr>
      </w:pPr>
      <w:proofErr w:type="spellStart"/>
      <w:r>
        <w:rPr>
          <w:rFonts w:cs="Times New Roman"/>
          <w:spacing w:val="-1"/>
          <w:lang w:val="sk-SK"/>
        </w:rPr>
        <w:lastRenderedPageBreak/>
        <w:t>Flurbiprofen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proofErr w:type="spellStart"/>
      <w:r>
        <w:rPr>
          <w:rFonts w:cs="Times New Roman"/>
          <w:spacing w:val="-1"/>
          <w:lang w:val="sk-SK"/>
        </w:rPr>
        <w:t>Sejmet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r w:rsidR="0077043A">
        <w:rPr>
          <w:rFonts w:cs="Times New Roman"/>
          <w:spacing w:val="-1"/>
          <w:lang w:val="sk-SK"/>
        </w:rPr>
        <w:t>a jedlo a nápoje</w:t>
      </w:r>
    </w:p>
    <w:p w14:paraId="59EFF77B" w14:textId="716897A2" w:rsidR="00666456" w:rsidRDefault="0077043A" w:rsidP="00170811">
      <w:pPr>
        <w:pStyle w:val="Zkladntext"/>
        <w:ind w:left="0" w:right="155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 xml:space="preserve">Počas </w:t>
      </w:r>
      <w:r w:rsidR="0015225A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užívania tohto lieku nepožívajte alkohol, pretože to môže zvýšiť riziko krvácania do žalúdka alebo čriev.</w:t>
      </w:r>
    </w:p>
    <w:p w14:paraId="15314CDD" w14:textId="77777777" w:rsidR="007D74EA" w:rsidRPr="009C6625" w:rsidRDefault="007D74EA" w:rsidP="00170811">
      <w:pPr>
        <w:pStyle w:val="Zkladntext"/>
        <w:ind w:left="0" w:right="155"/>
        <w:rPr>
          <w:lang w:val="pt-BR"/>
        </w:rPr>
      </w:pPr>
    </w:p>
    <w:p w14:paraId="65F60B63" w14:textId="77777777" w:rsidR="00666456" w:rsidRPr="009C6625" w:rsidRDefault="0077043A" w:rsidP="00170811">
      <w:pPr>
        <w:pStyle w:val="Nadpis1"/>
        <w:keepNext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rFonts w:cs="Times New Roman"/>
          <w:spacing w:val="-1"/>
          <w:lang w:val="sk-SK"/>
        </w:rPr>
        <w:t>Tehotenstvo, dojčenie a plodnosť</w:t>
      </w:r>
    </w:p>
    <w:p w14:paraId="2B1FCFC6" w14:textId="0078A51A" w:rsidR="00735468" w:rsidRPr="009C6625" w:rsidRDefault="0077043A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bCs/>
          <w:lang w:val="pt-BR"/>
        </w:rPr>
      </w:pPr>
      <w:r>
        <w:rPr>
          <w:rFonts w:cs="Times New Roman"/>
          <w:bCs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15225A">
        <w:rPr>
          <w:rFonts w:cs="Times New Roman"/>
          <w:bCs/>
          <w:lang w:val="sk-SK"/>
        </w:rPr>
        <w:t>po</w:t>
      </w:r>
      <w:r>
        <w:rPr>
          <w:rFonts w:cs="Times New Roman"/>
          <w:bCs/>
          <w:lang w:val="sk-SK"/>
        </w:rPr>
        <w:t>užívať tento liek.</w:t>
      </w:r>
    </w:p>
    <w:p w14:paraId="7E72AD9A" w14:textId="77777777" w:rsidR="00F71DA9" w:rsidRPr="009C6625" w:rsidRDefault="00F71DA9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b/>
          <w:spacing w:val="-1"/>
          <w:lang w:val="pt-BR"/>
        </w:rPr>
      </w:pPr>
    </w:p>
    <w:p w14:paraId="107AE283" w14:textId="77777777" w:rsidR="00735468" w:rsidRPr="009C6625" w:rsidRDefault="0077043A" w:rsidP="00170811">
      <w:pPr>
        <w:pStyle w:val="Zkladntext"/>
        <w:keepNext/>
        <w:tabs>
          <w:tab w:val="left" w:pos="1045"/>
        </w:tabs>
        <w:ind w:left="0"/>
        <w:outlineLvl w:val="0"/>
        <w:rPr>
          <w:rFonts w:asciiTheme="majorBidi" w:hAnsiTheme="majorBidi" w:cstheme="majorBidi"/>
          <w:spacing w:val="-1"/>
          <w:u w:val="single"/>
          <w:lang w:val="pt-BR"/>
        </w:rPr>
      </w:pPr>
      <w:r>
        <w:rPr>
          <w:rFonts w:cs="Times New Roman"/>
          <w:spacing w:val="-1"/>
          <w:u w:val="single"/>
          <w:lang w:val="sk-SK"/>
        </w:rPr>
        <w:t>Tehotenstvo</w:t>
      </w:r>
    </w:p>
    <w:p w14:paraId="55506EEA" w14:textId="77777777" w:rsidR="00735468" w:rsidRPr="009C6625" w:rsidRDefault="0077043A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rFonts w:cs="Times New Roman"/>
          <w:spacing w:val="-1"/>
          <w:lang w:val="sk-SK"/>
        </w:rPr>
        <w:t>Nepoužívajte tento liek, ak ste v posledných 3</w:t>
      </w:r>
      <w:r w:rsidR="007074AB">
        <w:rPr>
          <w:rFonts w:cs="Times New Roman"/>
          <w:spacing w:val="-1"/>
          <w:lang w:val="sk-SK"/>
        </w:rPr>
        <w:t> </w:t>
      </w:r>
      <w:r>
        <w:rPr>
          <w:rFonts w:cs="Times New Roman"/>
          <w:spacing w:val="-1"/>
          <w:lang w:val="sk-SK"/>
        </w:rPr>
        <w:t>mesiacoch tehotenstva.</w:t>
      </w:r>
    </w:p>
    <w:p w14:paraId="09BBF11C" w14:textId="2F627757" w:rsidR="00735468" w:rsidRPr="009C6625" w:rsidRDefault="0077043A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lang w:val="pt-BR"/>
        </w:rPr>
      </w:pPr>
      <w:r>
        <w:rPr>
          <w:rFonts w:cs="Times New Roman"/>
          <w:spacing w:val="-2"/>
          <w:lang w:val="sk-SK"/>
        </w:rPr>
        <w:t xml:space="preserve">Ak ste v prvých 6 mesiacoch tehotenstva, povedzte to svojmu lekárovi predtým, ako začnete </w:t>
      </w:r>
      <w:r w:rsidR="0015225A">
        <w:rPr>
          <w:rFonts w:cs="Times New Roman"/>
          <w:spacing w:val="-2"/>
          <w:lang w:val="sk-SK"/>
        </w:rPr>
        <w:t>po</w:t>
      </w:r>
      <w:r>
        <w:rPr>
          <w:rFonts w:cs="Times New Roman"/>
          <w:spacing w:val="-2"/>
          <w:lang w:val="sk-SK"/>
        </w:rPr>
        <w:t>užívať tento liek.</w:t>
      </w:r>
    </w:p>
    <w:p w14:paraId="0A1D7A72" w14:textId="77777777" w:rsidR="00735468" w:rsidRPr="009C6625" w:rsidRDefault="00735468" w:rsidP="00170811">
      <w:pPr>
        <w:pStyle w:val="Zkladntext"/>
        <w:tabs>
          <w:tab w:val="left" w:pos="1045"/>
        </w:tabs>
        <w:spacing w:line="269" w:lineRule="exact"/>
        <w:ind w:left="180"/>
        <w:rPr>
          <w:rFonts w:asciiTheme="majorBidi" w:hAnsiTheme="majorBidi" w:cstheme="majorBidi"/>
          <w:lang w:val="pt-BR"/>
        </w:rPr>
      </w:pPr>
    </w:p>
    <w:p w14:paraId="27EF0E87" w14:textId="77777777" w:rsidR="00735468" w:rsidRPr="009C6625" w:rsidRDefault="0077043A" w:rsidP="00170811">
      <w:pPr>
        <w:pStyle w:val="Zkladntext"/>
        <w:keepNext/>
        <w:tabs>
          <w:tab w:val="left" w:pos="1045"/>
        </w:tabs>
        <w:ind w:left="0"/>
        <w:outlineLvl w:val="0"/>
        <w:rPr>
          <w:rFonts w:asciiTheme="majorBidi" w:hAnsiTheme="majorBidi" w:cstheme="majorBidi"/>
          <w:spacing w:val="-2"/>
          <w:u w:val="single"/>
          <w:lang w:val="pt-BR"/>
        </w:rPr>
      </w:pPr>
      <w:r>
        <w:rPr>
          <w:rFonts w:cs="Times New Roman"/>
          <w:spacing w:val="-2"/>
          <w:u w:val="single"/>
          <w:lang w:val="sk-SK"/>
        </w:rPr>
        <w:t>Dojčenie</w:t>
      </w:r>
    </w:p>
    <w:p w14:paraId="190D23D7" w14:textId="77777777" w:rsidR="00666456" w:rsidRPr="009C6625" w:rsidRDefault="0077043A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rFonts w:cs="Times New Roman"/>
          <w:spacing w:val="-2"/>
          <w:lang w:val="sk-SK"/>
        </w:rPr>
        <w:t>Nepoužívajte tento liek, ak dojčíte.</w:t>
      </w:r>
    </w:p>
    <w:p w14:paraId="2824BDEF" w14:textId="77777777" w:rsidR="00291831" w:rsidRPr="009C6625" w:rsidRDefault="00291831" w:rsidP="00170811">
      <w:pPr>
        <w:pStyle w:val="Zkladntext"/>
        <w:tabs>
          <w:tab w:val="left" w:pos="1045"/>
        </w:tabs>
        <w:spacing w:line="269" w:lineRule="exact"/>
        <w:ind w:left="0"/>
        <w:rPr>
          <w:rFonts w:asciiTheme="majorBidi" w:hAnsiTheme="majorBidi" w:cstheme="majorBidi"/>
          <w:lang w:val="pt-BR"/>
        </w:rPr>
      </w:pPr>
    </w:p>
    <w:p w14:paraId="24973099" w14:textId="77777777" w:rsidR="00735468" w:rsidRPr="009C6625" w:rsidRDefault="0077043A" w:rsidP="00170811">
      <w:pPr>
        <w:pStyle w:val="Zkladntext"/>
        <w:keepNext/>
        <w:ind w:left="0"/>
        <w:outlineLvl w:val="0"/>
        <w:rPr>
          <w:rFonts w:asciiTheme="majorBidi" w:hAnsiTheme="majorBidi" w:cstheme="majorBidi"/>
          <w:spacing w:val="-1"/>
          <w:u w:val="single"/>
          <w:lang w:val="pt-BR"/>
        </w:rPr>
      </w:pPr>
      <w:r>
        <w:rPr>
          <w:rFonts w:cs="Times New Roman"/>
          <w:spacing w:val="-1"/>
          <w:u w:val="single"/>
          <w:lang w:val="sk-SK"/>
        </w:rPr>
        <w:t>Plodnosť</w:t>
      </w:r>
    </w:p>
    <w:p w14:paraId="57302EF4" w14:textId="51484A9D" w:rsidR="00666456" w:rsidRPr="009C6625" w:rsidRDefault="0077043A" w:rsidP="00170811">
      <w:pPr>
        <w:pStyle w:val="Zkladntext"/>
        <w:ind w:left="0" w:right="276"/>
        <w:rPr>
          <w:rFonts w:asciiTheme="majorBidi" w:hAnsiTheme="majorBidi" w:cstheme="majorBidi"/>
          <w:lang w:val="sk-SK"/>
        </w:rPr>
      </w:pPr>
      <w:proofErr w:type="spellStart"/>
      <w:r>
        <w:rPr>
          <w:rFonts w:cs="Times New Roman"/>
          <w:spacing w:val="-1"/>
          <w:lang w:val="sk-SK"/>
        </w:rPr>
        <w:t>Flurbiprofén</w:t>
      </w:r>
      <w:proofErr w:type="spellEnd"/>
      <w:r>
        <w:rPr>
          <w:rFonts w:cs="Times New Roman"/>
          <w:spacing w:val="-1"/>
          <w:lang w:val="sk-SK"/>
        </w:rPr>
        <w:t xml:space="preserve"> patrí do skupiny liekov,</w:t>
      </w:r>
      <w:r w:rsidR="00632CC1">
        <w:rPr>
          <w:rFonts w:cs="Times New Roman"/>
          <w:spacing w:val="-1"/>
          <w:lang w:val="sk-SK"/>
        </w:rPr>
        <w:t xml:space="preserve"> ktoré môžu zhoršovať plodnosť </w:t>
      </w:r>
      <w:r>
        <w:rPr>
          <w:rFonts w:cs="Times New Roman"/>
          <w:spacing w:val="-1"/>
          <w:lang w:val="sk-SK"/>
        </w:rPr>
        <w:t xml:space="preserve">žien. Tento účinok je </w:t>
      </w:r>
      <w:r w:rsidR="0015225A">
        <w:rPr>
          <w:rFonts w:cs="Times New Roman"/>
          <w:spacing w:val="-1"/>
          <w:lang w:val="sk-SK"/>
        </w:rPr>
        <w:t xml:space="preserve">vratný </w:t>
      </w:r>
      <w:r>
        <w:rPr>
          <w:rFonts w:cs="Times New Roman"/>
          <w:spacing w:val="-1"/>
          <w:lang w:val="sk-SK"/>
        </w:rPr>
        <w:t xml:space="preserve">po ukončení </w:t>
      </w:r>
      <w:r w:rsidR="0015225A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 xml:space="preserve">užívania lieku. Je nepravdepodobné, že príležitostné </w:t>
      </w:r>
      <w:r w:rsidR="0015225A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užitie tohto lieku ovplyvní vaše šance na otehotnenie</w:t>
      </w:r>
      <w:r w:rsidR="0015225A">
        <w:rPr>
          <w:rFonts w:cs="Times New Roman"/>
          <w:spacing w:val="-1"/>
          <w:lang w:val="sk-SK"/>
        </w:rPr>
        <w:t>;</w:t>
      </w:r>
      <w:r>
        <w:rPr>
          <w:rFonts w:cs="Times New Roman"/>
          <w:spacing w:val="-1"/>
          <w:lang w:val="sk-SK"/>
        </w:rPr>
        <w:t xml:space="preserve"> </w:t>
      </w:r>
      <w:r w:rsidR="0015225A">
        <w:rPr>
          <w:rFonts w:cs="Times New Roman"/>
          <w:spacing w:val="-1"/>
          <w:lang w:val="sk-SK"/>
        </w:rPr>
        <w:t>a</w:t>
      </w:r>
      <w:r>
        <w:rPr>
          <w:rFonts w:cs="Times New Roman"/>
          <w:spacing w:val="-1"/>
          <w:lang w:val="sk-SK"/>
        </w:rPr>
        <w:t xml:space="preserve">k </w:t>
      </w:r>
      <w:r w:rsidR="0015225A">
        <w:rPr>
          <w:rFonts w:cs="Times New Roman"/>
          <w:spacing w:val="-1"/>
          <w:lang w:val="sk-SK"/>
        </w:rPr>
        <w:t xml:space="preserve">však </w:t>
      </w:r>
      <w:r>
        <w:rPr>
          <w:rFonts w:cs="Times New Roman"/>
          <w:spacing w:val="-1"/>
          <w:lang w:val="sk-SK"/>
        </w:rPr>
        <w:t xml:space="preserve">máte problémy s otehotnením, informujte svojho lekára predtým, ako začnete </w:t>
      </w:r>
      <w:r w:rsidR="0015225A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užívať tento liek.</w:t>
      </w:r>
    </w:p>
    <w:p w14:paraId="6E862A84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2C1A0F07" w14:textId="77777777" w:rsidR="00666456" w:rsidRPr="009C6625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sk-SK"/>
        </w:rPr>
      </w:pPr>
      <w:r>
        <w:rPr>
          <w:rFonts w:cs="Times New Roman"/>
          <w:spacing w:val="-1"/>
          <w:lang w:val="sk-SK"/>
        </w:rPr>
        <w:t>Vedenie vozidiel a obsluha strojov</w:t>
      </w:r>
    </w:p>
    <w:p w14:paraId="7EBF49CB" w14:textId="043D8638" w:rsidR="00666456" w:rsidRPr="006538C1" w:rsidRDefault="0077043A" w:rsidP="00170811">
      <w:pPr>
        <w:pStyle w:val="Zkladntext"/>
        <w:ind w:left="0" w:right="155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Tento liek by nemal ovplyvniť vašu schopnosť viesť vozidlo alebo obsluhovať stroje. Po </w:t>
      </w:r>
      <w:r w:rsidR="00174F69">
        <w:rPr>
          <w:rFonts w:cs="Times New Roman"/>
          <w:lang w:val="sk-SK"/>
        </w:rPr>
        <w:t>po</w:t>
      </w:r>
      <w:r>
        <w:rPr>
          <w:rFonts w:cs="Times New Roman"/>
          <w:lang w:val="sk-SK"/>
        </w:rPr>
        <w:t xml:space="preserve">užití NSAID sú však možné vedľajšie účinky </w:t>
      </w:r>
      <w:r w:rsidR="0015225A">
        <w:rPr>
          <w:rFonts w:cs="Times New Roman"/>
          <w:lang w:val="sk-SK"/>
        </w:rPr>
        <w:t xml:space="preserve">ako </w:t>
      </w:r>
      <w:r>
        <w:rPr>
          <w:rFonts w:cs="Times New Roman"/>
          <w:lang w:val="sk-SK"/>
        </w:rPr>
        <w:t xml:space="preserve">závraty a poruchy zraku. </w:t>
      </w:r>
      <w:r w:rsidR="00CD10A1">
        <w:rPr>
          <w:rFonts w:cs="Times New Roman"/>
          <w:lang w:val="sk-SK"/>
        </w:rPr>
        <w:t xml:space="preserve">Ak </w:t>
      </w:r>
      <w:r w:rsidR="0015225A">
        <w:rPr>
          <w:rFonts w:cs="Times New Roman"/>
          <w:lang w:val="sk-SK"/>
        </w:rPr>
        <w:t xml:space="preserve">pocítite </w:t>
      </w:r>
      <w:r w:rsidR="00CD10A1">
        <w:rPr>
          <w:rFonts w:cs="Times New Roman"/>
          <w:lang w:val="sk-SK"/>
        </w:rPr>
        <w:t>vedľajš</w:t>
      </w:r>
      <w:r w:rsidR="0015225A">
        <w:rPr>
          <w:rFonts w:cs="Times New Roman"/>
          <w:lang w:val="sk-SK"/>
        </w:rPr>
        <w:t>ie</w:t>
      </w:r>
      <w:r w:rsidR="00CD10A1">
        <w:rPr>
          <w:rFonts w:cs="Times New Roman"/>
          <w:lang w:val="sk-SK"/>
        </w:rPr>
        <w:t xml:space="preserve"> účink</w:t>
      </w:r>
      <w:r w:rsidR="0015225A">
        <w:rPr>
          <w:rFonts w:cs="Times New Roman"/>
          <w:lang w:val="sk-SK"/>
        </w:rPr>
        <w:t>y</w:t>
      </w:r>
      <w:r w:rsidR="00CD10A1">
        <w:rPr>
          <w:rFonts w:cs="Times New Roman"/>
          <w:lang w:val="sk-SK"/>
        </w:rPr>
        <w:t>,</w:t>
      </w:r>
      <w:r>
        <w:rPr>
          <w:rFonts w:cs="Times New Roman"/>
          <w:lang w:val="sk-SK"/>
        </w:rPr>
        <w:t xml:space="preserve"> neveďte vozidlo ani neobsluhujte stroje.</w:t>
      </w:r>
    </w:p>
    <w:p w14:paraId="0B7EF12D" w14:textId="77777777" w:rsidR="00350899" w:rsidRPr="006538C1" w:rsidRDefault="00350899" w:rsidP="00170811">
      <w:pPr>
        <w:pStyle w:val="Zkladntext"/>
        <w:spacing w:line="247" w:lineRule="exact"/>
        <w:ind w:left="180" w:hanging="38"/>
        <w:rPr>
          <w:rFonts w:asciiTheme="majorBidi" w:hAnsiTheme="majorBidi" w:cstheme="majorBidi"/>
          <w:lang w:val="sk-SK"/>
        </w:rPr>
      </w:pPr>
    </w:p>
    <w:p w14:paraId="1FF70BB7" w14:textId="4752BD5A" w:rsidR="00966221" w:rsidRPr="006538C1" w:rsidRDefault="00D55CEE" w:rsidP="00170811">
      <w:pPr>
        <w:keepNext/>
        <w:outlineLvl w:val="0"/>
        <w:rPr>
          <w:rFonts w:asciiTheme="majorBidi" w:hAnsiTheme="majorBidi" w:cstheme="majorBidi"/>
          <w:lang w:val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Flurbiprofen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Sejmet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77043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obsahuje etanol</w:t>
      </w:r>
    </w:p>
    <w:p w14:paraId="63892014" w14:textId="76772B1C" w:rsidR="00A9286D" w:rsidRPr="006538C1" w:rsidRDefault="0077043A" w:rsidP="00170811">
      <w:pPr>
        <w:rPr>
          <w:rFonts w:asciiTheme="majorBidi" w:hAnsiTheme="majorBidi" w:cstheme="majorBidi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Tento liek obsahuje malé množstvo etanolu (alkohol), menej ako 100</w:t>
      </w:r>
      <w:r w:rsidR="007074AB">
        <w:rPr>
          <w:rFonts w:ascii="Times New Roman" w:eastAsia="Times New Roman" w:hAnsi="Times New Roman" w:cs="Times New Roman"/>
          <w:lang w:val="sk-SK"/>
        </w:rPr>
        <w:t> mg</w:t>
      </w:r>
      <w:r>
        <w:rPr>
          <w:rFonts w:ascii="Times New Roman" w:eastAsia="Times New Roman" w:hAnsi="Times New Roman" w:cs="Times New Roman"/>
          <w:lang w:val="sk-SK"/>
        </w:rPr>
        <w:t xml:space="preserve"> na dávku (3 </w:t>
      </w:r>
      <w:r w:rsidR="004B7BB9">
        <w:rPr>
          <w:rFonts w:ascii="Times New Roman" w:eastAsia="Times New Roman" w:hAnsi="Times New Roman" w:cs="Times New Roman"/>
          <w:lang w:val="sk-SK"/>
        </w:rPr>
        <w:t>vstreky</w:t>
      </w:r>
      <w:r>
        <w:rPr>
          <w:rFonts w:ascii="Times New Roman" w:eastAsia="Times New Roman" w:hAnsi="Times New Roman" w:cs="Times New Roman"/>
          <w:lang w:val="sk-SK"/>
        </w:rPr>
        <w:t>).</w:t>
      </w:r>
    </w:p>
    <w:p w14:paraId="1EA08CBD" w14:textId="77777777" w:rsidR="00966221" w:rsidRDefault="00966221" w:rsidP="00170811">
      <w:pPr>
        <w:pStyle w:val="Zkladntext"/>
        <w:spacing w:line="247" w:lineRule="exact"/>
        <w:ind w:left="0"/>
        <w:rPr>
          <w:rFonts w:asciiTheme="majorBidi" w:hAnsiTheme="majorBidi" w:cstheme="majorBidi"/>
          <w:spacing w:val="-1"/>
          <w:lang w:val="sk-SK"/>
        </w:rPr>
      </w:pPr>
    </w:p>
    <w:p w14:paraId="1043F09A" w14:textId="77777777" w:rsidR="00371179" w:rsidRPr="006538C1" w:rsidRDefault="00371179" w:rsidP="00170811">
      <w:pPr>
        <w:pStyle w:val="Zkladntext"/>
        <w:spacing w:line="247" w:lineRule="exact"/>
        <w:ind w:left="0"/>
        <w:rPr>
          <w:rFonts w:asciiTheme="majorBidi" w:hAnsiTheme="majorBidi" w:cstheme="majorBidi"/>
          <w:spacing w:val="-1"/>
          <w:lang w:val="sk-SK"/>
        </w:rPr>
      </w:pPr>
    </w:p>
    <w:p w14:paraId="1971F16E" w14:textId="0EC03C86" w:rsidR="00666456" w:rsidRPr="005F3F86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</w:tabs>
        <w:ind w:left="0" w:firstLine="0"/>
        <w:rPr>
          <w:rFonts w:asciiTheme="majorBidi" w:hAnsiTheme="majorBidi" w:cstheme="majorBidi"/>
          <w:spacing w:val="-1"/>
        </w:rPr>
      </w:pPr>
      <w:bookmarkStart w:id="2" w:name="3_HOW_TO_USE_STREFEN_DIRECT_8.75_MG/DOSE"/>
      <w:bookmarkEnd w:id="2"/>
      <w:r>
        <w:rPr>
          <w:rFonts w:cs="Times New Roman"/>
          <w:spacing w:val="-1"/>
          <w:lang w:val="sk-SK"/>
        </w:rPr>
        <w:t xml:space="preserve">Ako </w:t>
      </w:r>
      <w:r w:rsidR="00D06420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užívať</w:t>
      </w:r>
      <w:r w:rsidR="00D55CEE" w:rsidRPr="00D55CEE">
        <w:rPr>
          <w:rFonts w:cs="Times New Roman"/>
          <w:spacing w:val="-1"/>
          <w:lang w:val="sk-SK"/>
        </w:rPr>
        <w:t xml:space="preserve"> </w:t>
      </w:r>
      <w:proofErr w:type="spellStart"/>
      <w:r w:rsidR="00D55CEE">
        <w:rPr>
          <w:rFonts w:cs="Times New Roman"/>
          <w:spacing w:val="-1"/>
          <w:lang w:val="sk-SK"/>
        </w:rPr>
        <w:t>Flurbiprofen</w:t>
      </w:r>
      <w:proofErr w:type="spellEnd"/>
      <w:r w:rsidR="00D55CEE">
        <w:rPr>
          <w:rFonts w:cs="Times New Roman"/>
          <w:spacing w:val="-1"/>
          <w:lang w:val="sk-SK"/>
        </w:rPr>
        <w:t xml:space="preserve"> </w:t>
      </w:r>
      <w:proofErr w:type="spellStart"/>
      <w:r w:rsidR="00D55CEE">
        <w:rPr>
          <w:rFonts w:cs="Times New Roman"/>
          <w:spacing w:val="-1"/>
          <w:lang w:val="sk-SK"/>
        </w:rPr>
        <w:t>Sejmet</w:t>
      </w:r>
      <w:proofErr w:type="spellEnd"/>
    </w:p>
    <w:p w14:paraId="4347C641" w14:textId="77777777" w:rsidR="001F18A4" w:rsidRPr="005F3F86" w:rsidRDefault="001F18A4" w:rsidP="00170811">
      <w:pPr>
        <w:pStyle w:val="Zkladntext"/>
        <w:keepNext/>
        <w:ind w:left="0"/>
        <w:outlineLvl w:val="0"/>
        <w:rPr>
          <w:rFonts w:asciiTheme="majorBidi" w:hAnsiTheme="majorBidi" w:cstheme="majorBidi"/>
          <w:spacing w:val="-1"/>
        </w:rPr>
      </w:pPr>
    </w:p>
    <w:p w14:paraId="338D756B" w14:textId="77777777" w:rsidR="00666456" w:rsidRPr="009C6625" w:rsidRDefault="0077043A" w:rsidP="00170811">
      <w:pPr>
        <w:pStyle w:val="Zkladntext"/>
        <w:ind w:left="0" w:right="155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t>Vždy používajte tento liek presne tak, ako je to uvedené v tejto písomnej informácii alebo ako vám povedal váš lekár alebo lekárnik. Ak si nie ste niečím istý, overte si to u svojho lekára alebo lekárnika.</w:t>
      </w:r>
    </w:p>
    <w:p w14:paraId="54DE607D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72287459" w14:textId="77777777" w:rsidR="00666456" w:rsidRPr="009C6625" w:rsidRDefault="0077043A" w:rsidP="00170811">
      <w:pPr>
        <w:pStyle w:val="Nadpis1"/>
        <w:spacing w:line="252" w:lineRule="exact"/>
        <w:ind w:left="0"/>
        <w:rPr>
          <w:rFonts w:asciiTheme="majorBidi" w:hAnsiTheme="majorBidi" w:cstheme="majorBidi"/>
          <w:b w:val="0"/>
          <w:spacing w:val="-1"/>
          <w:lang w:val="sk-SK"/>
        </w:rPr>
      </w:pPr>
      <w:r>
        <w:rPr>
          <w:rFonts w:cs="Times New Roman"/>
          <w:b w:val="0"/>
          <w:spacing w:val="-1"/>
          <w:lang w:val="sk-SK"/>
        </w:rPr>
        <w:t>Odporúčaná dávka je:</w:t>
      </w:r>
    </w:p>
    <w:p w14:paraId="15046B7A" w14:textId="77777777" w:rsidR="00291831" w:rsidRPr="009C6625" w:rsidRDefault="00291831" w:rsidP="00170811">
      <w:pPr>
        <w:pStyle w:val="Nadpis1"/>
        <w:spacing w:line="252" w:lineRule="exact"/>
        <w:ind w:left="0"/>
        <w:rPr>
          <w:rFonts w:asciiTheme="majorBidi" w:hAnsiTheme="majorBidi" w:cstheme="majorBidi"/>
          <w:b w:val="0"/>
          <w:bCs w:val="0"/>
          <w:lang w:val="sk-SK"/>
        </w:rPr>
      </w:pPr>
    </w:p>
    <w:p w14:paraId="659BE595" w14:textId="52AA4024" w:rsidR="00666456" w:rsidRPr="009C6625" w:rsidRDefault="0077043A" w:rsidP="00170811">
      <w:pPr>
        <w:spacing w:line="251" w:lineRule="exact"/>
        <w:rPr>
          <w:rFonts w:asciiTheme="majorBidi" w:hAnsiTheme="majorBidi" w:cstheme="majorBidi"/>
          <w:lang w:val="sk-SK"/>
        </w:rPr>
      </w:pP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Dospelí vo veku </w:t>
      </w:r>
      <w:r w:rsidR="00CD10A1"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nad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>18 rokov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Jedna dávka </w:t>
      </w:r>
      <w:r w:rsidR="00213275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sú </w:t>
      </w:r>
      <w:r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3 </w:t>
      </w:r>
      <w:r w:rsidR="00213275">
        <w:rPr>
          <w:rFonts w:ascii="Times New Roman" w:eastAsia="Times New Roman" w:hAnsi="Times New Roman" w:cs="Times New Roman"/>
          <w:spacing w:val="-1"/>
          <w:u w:val="single"/>
          <w:lang w:val="sk-SK"/>
        </w:rPr>
        <w:t>vstreky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zadn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ej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časti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hrdla každ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ých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3 až 6 hodín, 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maximálne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5 dávok </w:t>
      </w:r>
      <w:r w:rsidR="00791E47">
        <w:rPr>
          <w:rFonts w:ascii="Times New Roman" w:eastAsia="Times New Roman" w:hAnsi="Times New Roman" w:cs="Times New Roman"/>
          <w:spacing w:val="-1"/>
          <w:lang w:val="sk-SK"/>
        </w:rPr>
        <w:t>v priebehu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24 hodín.</w:t>
      </w:r>
    </w:p>
    <w:p w14:paraId="28C38329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6F8B834C" w14:textId="686B9671" w:rsidR="00666456" w:rsidRPr="009C6625" w:rsidRDefault="0077043A" w:rsidP="00170811">
      <w:pPr>
        <w:pStyle w:val="Zkladntext"/>
        <w:ind w:left="0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t xml:space="preserve">Jedna dávka (3 </w:t>
      </w:r>
      <w:r w:rsidR="00137DEE">
        <w:rPr>
          <w:rFonts w:cs="Times New Roman"/>
          <w:spacing w:val="-1"/>
          <w:lang w:val="sk-SK"/>
        </w:rPr>
        <w:t>vstreky</w:t>
      </w:r>
      <w:r>
        <w:rPr>
          <w:rFonts w:cs="Times New Roman"/>
          <w:spacing w:val="-1"/>
          <w:lang w:val="sk-SK"/>
        </w:rPr>
        <w:t xml:space="preserve">) obsahuje 8,75 mg </w:t>
      </w:r>
      <w:proofErr w:type="spellStart"/>
      <w:r>
        <w:rPr>
          <w:rFonts w:cs="Times New Roman"/>
          <w:spacing w:val="-1"/>
          <w:lang w:val="sk-SK"/>
        </w:rPr>
        <w:t>flurbiprofénu</w:t>
      </w:r>
      <w:proofErr w:type="spellEnd"/>
      <w:r>
        <w:rPr>
          <w:rFonts w:cs="Times New Roman"/>
          <w:spacing w:val="-1"/>
          <w:lang w:val="sk-SK"/>
        </w:rPr>
        <w:t>.</w:t>
      </w:r>
    </w:p>
    <w:p w14:paraId="5638FEC8" w14:textId="77777777" w:rsidR="00666456" w:rsidRPr="009C6625" w:rsidRDefault="00666456" w:rsidP="00170811">
      <w:pPr>
        <w:ind w:right="2"/>
        <w:rPr>
          <w:rFonts w:asciiTheme="majorBidi" w:eastAsia="Times New Roman" w:hAnsiTheme="majorBidi" w:cstheme="majorBidi"/>
          <w:lang w:val="sk-SK"/>
        </w:rPr>
      </w:pPr>
    </w:p>
    <w:p w14:paraId="63932861" w14:textId="77777777" w:rsidR="00291831" w:rsidRPr="009C6625" w:rsidRDefault="0077043A" w:rsidP="00170811">
      <w:pPr>
        <w:keepNext/>
        <w:outlineLvl w:val="0"/>
        <w:rPr>
          <w:rFonts w:asciiTheme="majorBidi" w:hAnsiTheme="majorBidi" w:cstheme="majorBidi"/>
          <w:b/>
          <w:spacing w:val="-1"/>
          <w:lang w:val="sk-SK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Použitie u detí a dospievajúcich</w:t>
      </w:r>
    </w:p>
    <w:p w14:paraId="1F80F665" w14:textId="77777777" w:rsidR="00291831" w:rsidRPr="009C6625" w:rsidRDefault="0077043A" w:rsidP="00170811">
      <w:pPr>
        <w:spacing w:line="252" w:lineRule="exact"/>
        <w:ind w:right="2"/>
        <w:rPr>
          <w:rFonts w:asciiTheme="majorBidi" w:eastAsia="Times New Roman" w:hAnsiTheme="majorBidi" w:cstheme="majorBidi"/>
          <w:spacing w:val="-1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>Nepoužívajte tento liek u detí alebo dospievajúcich mladších ako 18 rokov.</w:t>
      </w:r>
    </w:p>
    <w:p w14:paraId="06D91E4C" w14:textId="77777777" w:rsidR="00137DEE" w:rsidRDefault="00137DEE" w:rsidP="00170811">
      <w:pPr>
        <w:pStyle w:val="Nadpis1"/>
        <w:keepNext/>
        <w:ind w:left="0"/>
        <w:rPr>
          <w:rFonts w:cs="Times New Roman"/>
          <w:b w:val="0"/>
          <w:u w:val="single"/>
          <w:lang w:val="sk-SK"/>
        </w:rPr>
      </w:pPr>
    </w:p>
    <w:p w14:paraId="31793C69" w14:textId="700E4A44" w:rsidR="004B4EBC" w:rsidRPr="005F3F86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u w:val="single"/>
        </w:rPr>
      </w:pPr>
      <w:r>
        <w:rPr>
          <w:rFonts w:cs="Times New Roman"/>
          <w:b w:val="0"/>
          <w:u w:val="single"/>
          <w:lang w:val="sk-SK"/>
        </w:rPr>
        <w:t>Len na orálne použitie</w:t>
      </w:r>
      <w:r w:rsidR="00137DEE">
        <w:rPr>
          <w:rFonts w:cs="Times New Roman"/>
          <w:b w:val="0"/>
          <w:u w:val="single"/>
          <w:lang w:val="sk-SK"/>
        </w:rPr>
        <w:t xml:space="preserve"> (v ústach)</w:t>
      </w:r>
      <w:r>
        <w:rPr>
          <w:rFonts w:cs="Times New Roman"/>
          <w:b w:val="0"/>
          <w:u w:val="single"/>
          <w:lang w:val="sk-SK"/>
        </w:rPr>
        <w:t>.</w:t>
      </w:r>
    </w:p>
    <w:p w14:paraId="130F5912" w14:textId="06B9ADDD" w:rsidR="004B4EBC" w:rsidRPr="007074AB" w:rsidRDefault="00CD10A1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es-ES"/>
        </w:rPr>
      </w:pPr>
      <w:r>
        <w:rPr>
          <w:rFonts w:cs="Times New Roman"/>
          <w:spacing w:val="-1"/>
          <w:lang w:val="sk-SK"/>
        </w:rPr>
        <w:t xml:space="preserve">Vstrekujte </w:t>
      </w:r>
      <w:r w:rsidR="0077043A">
        <w:rPr>
          <w:rFonts w:cs="Times New Roman"/>
          <w:spacing w:val="-1"/>
          <w:lang w:val="sk-SK"/>
        </w:rPr>
        <w:t xml:space="preserve">iba </w:t>
      </w:r>
      <w:r w:rsidR="00137DEE">
        <w:rPr>
          <w:rFonts w:cs="Times New Roman"/>
          <w:spacing w:val="-1"/>
          <w:lang w:val="sk-SK"/>
        </w:rPr>
        <w:t>do</w:t>
      </w:r>
      <w:r w:rsidR="0077043A">
        <w:rPr>
          <w:rFonts w:cs="Times New Roman"/>
          <w:spacing w:val="-1"/>
          <w:lang w:val="sk-SK"/>
        </w:rPr>
        <w:t xml:space="preserve"> zadn</w:t>
      </w:r>
      <w:r w:rsidR="00137DEE">
        <w:rPr>
          <w:rFonts w:cs="Times New Roman"/>
          <w:spacing w:val="-1"/>
          <w:lang w:val="sk-SK"/>
        </w:rPr>
        <w:t>ej</w:t>
      </w:r>
      <w:r w:rsidR="0077043A">
        <w:rPr>
          <w:rFonts w:cs="Times New Roman"/>
          <w:spacing w:val="-1"/>
          <w:lang w:val="sk-SK"/>
        </w:rPr>
        <w:t xml:space="preserve"> čas</w:t>
      </w:r>
      <w:r w:rsidR="004454E8">
        <w:rPr>
          <w:rFonts w:cs="Times New Roman"/>
          <w:spacing w:val="-1"/>
          <w:lang w:val="sk-SK"/>
        </w:rPr>
        <w:t>ti</w:t>
      </w:r>
      <w:r w:rsidR="0077043A">
        <w:rPr>
          <w:rFonts w:cs="Times New Roman"/>
          <w:spacing w:val="-1"/>
          <w:lang w:val="sk-SK"/>
        </w:rPr>
        <w:t xml:space="preserve"> hrdla.</w:t>
      </w:r>
    </w:p>
    <w:p w14:paraId="4ED8C19C" w14:textId="1C4FBA6C" w:rsidR="004B4EBC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Počas </w:t>
      </w:r>
      <w:r w:rsidR="00CD10A1">
        <w:rPr>
          <w:rFonts w:cs="Times New Roman"/>
          <w:spacing w:val="-1"/>
          <w:lang w:val="sk-SK"/>
        </w:rPr>
        <w:t xml:space="preserve">vstreku </w:t>
      </w:r>
      <w:r w:rsidR="004454E8">
        <w:rPr>
          <w:rFonts w:cs="Times New Roman"/>
          <w:spacing w:val="-1"/>
          <w:lang w:val="sk-SK"/>
        </w:rPr>
        <w:t xml:space="preserve">sa </w:t>
      </w:r>
      <w:r>
        <w:rPr>
          <w:rFonts w:cs="Times New Roman"/>
          <w:spacing w:val="-1"/>
          <w:lang w:val="sk-SK"/>
        </w:rPr>
        <w:t>ne</w:t>
      </w:r>
      <w:r w:rsidR="004454E8">
        <w:rPr>
          <w:rFonts w:cs="Times New Roman"/>
          <w:spacing w:val="-1"/>
          <w:lang w:val="sk-SK"/>
        </w:rPr>
        <w:t>nad</w:t>
      </w:r>
      <w:r>
        <w:rPr>
          <w:rFonts w:cs="Times New Roman"/>
          <w:spacing w:val="-1"/>
          <w:lang w:val="sk-SK"/>
        </w:rPr>
        <w:t>ychujte</w:t>
      </w:r>
      <w:r w:rsidR="00CF3DCB">
        <w:rPr>
          <w:rFonts w:cs="Times New Roman"/>
          <w:spacing w:val="-1"/>
          <w:lang w:val="sk-SK"/>
        </w:rPr>
        <w:t>.</w:t>
      </w:r>
    </w:p>
    <w:p w14:paraId="6C884EBE" w14:textId="1F6D0A21" w:rsidR="004B4EBC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Ne</w:t>
      </w:r>
      <w:r w:rsidR="00137DEE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užívajte viac ako 5 dávok (15 </w:t>
      </w:r>
      <w:r w:rsidR="00137DEE">
        <w:rPr>
          <w:rFonts w:cs="Times New Roman"/>
          <w:spacing w:val="-1"/>
          <w:lang w:val="sk-SK"/>
        </w:rPr>
        <w:t>vstrekov</w:t>
      </w:r>
      <w:r>
        <w:rPr>
          <w:rFonts w:cs="Times New Roman"/>
          <w:spacing w:val="-1"/>
          <w:lang w:val="sk-SK"/>
        </w:rPr>
        <w:t xml:space="preserve">) </w:t>
      </w:r>
      <w:r w:rsidR="00137DEE">
        <w:rPr>
          <w:rFonts w:cs="Times New Roman"/>
          <w:spacing w:val="-1"/>
          <w:lang w:val="sk-SK"/>
        </w:rPr>
        <w:t>v priebehu</w:t>
      </w:r>
      <w:r>
        <w:rPr>
          <w:rFonts w:cs="Times New Roman"/>
          <w:spacing w:val="-1"/>
          <w:lang w:val="sk-SK"/>
        </w:rPr>
        <w:t xml:space="preserve"> 24 hodín.</w:t>
      </w:r>
    </w:p>
    <w:p w14:paraId="4441BD65" w14:textId="77777777" w:rsidR="004B4EBC" w:rsidRPr="005F3F86" w:rsidRDefault="004B4EBC" w:rsidP="00170811">
      <w:pPr>
        <w:pStyle w:val="Zkladntext"/>
        <w:tabs>
          <w:tab w:val="left" w:pos="709"/>
        </w:tabs>
        <w:spacing w:line="269" w:lineRule="exact"/>
        <w:ind w:left="284" w:right="2"/>
        <w:rPr>
          <w:rFonts w:asciiTheme="majorBidi" w:hAnsiTheme="majorBidi" w:cstheme="majorBidi"/>
          <w:spacing w:val="-1"/>
        </w:rPr>
      </w:pPr>
    </w:p>
    <w:p w14:paraId="290B9499" w14:textId="352A63CA" w:rsidR="00666456" w:rsidRPr="009C6625" w:rsidRDefault="00E0256A" w:rsidP="00170811">
      <w:pPr>
        <w:keepNext/>
        <w:outlineLvl w:val="0"/>
        <w:rPr>
          <w:rFonts w:asciiTheme="majorBidi" w:eastAsia="Times New Roman" w:hAnsiTheme="majorBidi" w:cstheme="majorBidi"/>
          <w:u w:val="single"/>
          <w:lang w:val="nl-NL"/>
        </w:rPr>
      </w:pPr>
      <w:proofErr w:type="spellStart"/>
      <w:r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Flurbiprofen</w:t>
      </w:r>
      <w:proofErr w:type="spellEnd"/>
      <w:r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Pr="003B481C">
        <w:rPr>
          <w:rFonts w:ascii="Times New Roman" w:eastAsia="Times New Roman" w:hAnsi="Times New Roman" w:cs="Times New Roman"/>
          <w:bCs/>
          <w:spacing w:val="-1"/>
          <w:lang w:val="sk-SK"/>
        </w:rPr>
        <w:t>Sejmet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77043A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je len na krátkodobé použitie.</w:t>
      </w:r>
    </w:p>
    <w:p w14:paraId="3C50814E" w14:textId="5AF9FD00" w:rsidR="00666456" w:rsidRPr="006538C1" w:rsidRDefault="0077043A" w:rsidP="00170811">
      <w:pPr>
        <w:pStyle w:val="Zkladntext"/>
        <w:ind w:left="0" w:right="2"/>
        <w:rPr>
          <w:rFonts w:asciiTheme="majorBidi" w:hAnsiTheme="majorBidi" w:cstheme="majorBidi"/>
          <w:spacing w:val="-2"/>
          <w:lang w:val="sk-SK"/>
        </w:rPr>
      </w:pPr>
      <w:r>
        <w:rPr>
          <w:rFonts w:cs="Times New Roman"/>
          <w:spacing w:val="-1"/>
          <w:lang w:val="sk-SK"/>
        </w:rPr>
        <w:t xml:space="preserve">Na zmiernenie príznakov by ste mali </w:t>
      </w:r>
      <w:r w:rsidR="00220FD4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 xml:space="preserve">užívať čo najmenej dávok podľa možnosti čo najkratší čas. Ak dôjde k podráždeniu úst, je potrebné liečbu </w:t>
      </w:r>
      <w:proofErr w:type="spellStart"/>
      <w:r>
        <w:rPr>
          <w:rFonts w:cs="Times New Roman"/>
          <w:spacing w:val="-1"/>
          <w:lang w:val="sk-SK"/>
        </w:rPr>
        <w:t>flurbiprofénom</w:t>
      </w:r>
      <w:proofErr w:type="spellEnd"/>
      <w:r>
        <w:rPr>
          <w:rFonts w:cs="Times New Roman"/>
          <w:spacing w:val="-1"/>
          <w:lang w:val="sk-SK"/>
        </w:rPr>
        <w:t xml:space="preserve"> ukončiť.</w:t>
      </w:r>
    </w:p>
    <w:p w14:paraId="777D715D" w14:textId="77777777" w:rsidR="00291831" w:rsidRPr="006538C1" w:rsidRDefault="00291831" w:rsidP="00170811">
      <w:pPr>
        <w:pStyle w:val="Zkladntext"/>
        <w:ind w:left="0" w:right="2"/>
        <w:rPr>
          <w:rFonts w:asciiTheme="majorBidi" w:hAnsiTheme="majorBidi" w:cstheme="majorBidi"/>
          <w:lang w:val="sk-SK"/>
        </w:rPr>
      </w:pPr>
    </w:p>
    <w:p w14:paraId="2D72097D" w14:textId="330421E5" w:rsidR="00291831" w:rsidRPr="006D0659" w:rsidRDefault="0077043A" w:rsidP="00170811">
      <w:pPr>
        <w:ind w:right="2"/>
        <w:rPr>
          <w:rFonts w:asciiTheme="majorBidi" w:eastAsia="Times New Roman" w:hAnsiTheme="majorBidi" w:cstheme="majorBidi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lastRenderedPageBreak/>
        <w:t>Ne</w:t>
      </w:r>
      <w:r w:rsidR="00D06420">
        <w:rPr>
          <w:rFonts w:ascii="Times New Roman" w:eastAsia="Times New Roman" w:hAnsi="Times New Roman" w:cs="Times New Roman"/>
          <w:spacing w:val="-1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užívajte tento liek dlhšie ako 3 dni, </w:t>
      </w:r>
      <w:r w:rsidR="00220FD4">
        <w:rPr>
          <w:rFonts w:ascii="Times New Roman" w:eastAsia="Times New Roman" w:hAnsi="Times New Roman" w:cs="Times New Roman"/>
          <w:spacing w:val="-1"/>
          <w:lang w:val="sk-SK"/>
        </w:rPr>
        <w:t>ak vám to neodpor</w:t>
      </w:r>
      <w:r w:rsidR="00632CC1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220FD4">
        <w:rPr>
          <w:rFonts w:ascii="Times New Roman" w:eastAsia="Times New Roman" w:hAnsi="Times New Roman" w:cs="Times New Roman"/>
          <w:spacing w:val="-1"/>
          <w:lang w:val="sk-SK"/>
        </w:rPr>
        <w:t>čil lekár.</w:t>
      </w:r>
    </w:p>
    <w:p w14:paraId="0AE2C2CD" w14:textId="77777777" w:rsidR="00666456" w:rsidRPr="009C6625" w:rsidRDefault="0077043A" w:rsidP="00170811">
      <w:pPr>
        <w:pStyle w:val="Zkladntext"/>
        <w:ind w:left="0" w:right="118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2"/>
          <w:lang w:val="sk-SK"/>
        </w:rPr>
        <w:t>Ak sa váš stav nezlepší, zhorší sa alebo ak sa vyskytnú nové príznaky, povedzte to lekárovi alebo lekárnikovi.</w:t>
      </w:r>
    </w:p>
    <w:p w14:paraId="1EBBB159" w14:textId="26778955" w:rsidR="00666456" w:rsidRPr="009C6625" w:rsidRDefault="00220FD4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sk-SK"/>
        </w:rPr>
      </w:pPr>
      <w:r>
        <w:rPr>
          <w:rFonts w:cs="Times New Roman"/>
          <w:spacing w:val="-1"/>
          <w:lang w:val="sk-SK"/>
        </w:rPr>
        <w:t>Aktivácia</w:t>
      </w:r>
      <w:r w:rsidR="0077043A">
        <w:rPr>
          <w:rFonts w:cs="Times New Roman"/>
          <w:spacing w:val="-1"/>
          <w:lang w:val="sk-SK"/>
        </w:rPr>
        <w:t xml:space="preserve"> pumpy</w:t>
      </w:r>
    </w:p>
    <w:p w14:paraId="218F6F63" w14:textId="44786DD8" w:rsidR="00666456" w:rsidRPr="009C6625" w:rsidRDefault="0077043A" w:rsidP="00170811">
      <w:pPr>
        <w:pStyle w:val="Zkladntext"/>
        <w:spacing w:line="241" w:lineRule="auto"/>
        <w:ind w:left="0" w:right="155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Pri prvom použití pumpy (alebo po dlhodobom skladovaní) je potrebné </w:t>
      </w:r>
      <w:r w:rsidR="00220FD4">
        <w:rPr>
          <w:rFonts w:cs="Times New Roman"/>
          <w:lang w:val="sk-SK"/>
        </w:rPr>
        <w:t xml:space="preserve">liek </w:t>
      </w:r>
      <w:r>
        <w:rPr>
          <w:rFonts w:cs="Times New Roman"/>
          <w:lang w:val="sk-SK"/>
        </w:rPr>
        <w:t>najskôr pretrepať a</w:t>
      </w:r>
      <w:r w:rsidR="00220FD4">
        <w:rPr>
          <w:rFonts w:cs="Times New Roman"/>
          <w:lang w:val="sk-SK"/>
        </w:rPr>
        <w:t xml:space="preserve"> aktivovať </w:t>
      </w:r>
      <w:r>
        <w:rPr>
          <w:rFonts w:cs="Times New Roman"/>
          <w:lang w:val="sk-SK"/>
        </w:rPr>
        <w:t>pumpu.</w:t>
      </w:r>
    </w:p>
    <w:p w14:paraId="439EA4A5" w14:textId="77777777" w:rsidR="00220FD4" w:rsidRDefault="00220FD4" w:rsidP="00170811">
      <w:pPr>
        <w:pStyle w:val="Zkladntext"/>
        <w:ind w:left="0" w:right="112"/>
        <w:rPr>
          <w:rFonts w:cs="Times New Roman"/>
          <w:lang w:val="sk-SK"/>
        </w:rPr>
      </w:pPr>
    </w:p>
    <w:p w14:paraId="16B0EA74" w14:textId="0258B402" w:rsidR="00666456" w:rsidRPr="006538C1" w:rsidRDefault="0077043A" w:rsidP="00170811">
      <w:pPr>
        <w:pStyle w:val="Zkladntext"/>
        <w:ind w:left="0" w:right="112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Nasmerujte </w:t>
      </w:r>
      <w:r w:rsidR="00220FD4">
        <w:rPr>
          <w:rFonts w:cs="Times New Roman"/>
          <w:lang w:val="sk-SK"/>
        </w:rPr>
        <w:t>dýzu</w:t>
      </w:r>
      <w:r>
        <w:rPr>
          <w:rFonts w:cs="Times New Roman"/>
          <w:lang w:val="sk-SK"/>
        </w:rPr>
        <w:t xml:space="preserve"> smerom od seba a streknite najmenej štyrikrát, kým nevznikne jemná a </w:t>
      </w:r>
      <w:r w:rsidR="00220FD4">
        <w:rPr>
          <w:rFonts w:cs="Times New Roman"/>
          <w:lang w:val="sk-SK"/>
        </w:rPr>
        <w:t xml:space="preserve">rovnorodá </w:t>
      </w:r>
      <w:r>
        <w:rPr>
          <w:rFonts w:cs="Times New Roman"/>
          <w:lang w:val="sk-SK"/>
        </w:rPr>
        <w:t xml:space="preserve">hmla. Pumpa je potom </w:t>
      </w:r>
      <w:r w:rsidR="0002625D">
        <w:rPr>
          <w:rFonts w:cs="Times New Roman"/>
          <w:lang w:val="sk-SK"/>
        </w:rPr>
        <w:t xml:space="preserve">aktivovaná </w:t>
      </w:r>
      <w:r>
        <w:rPr>
          <w:rFonts w:cs="Times New Roman"/>
          <w:lang w:val="sk-SK"/>
        </w:rPr>
        <w:t xml:space="preserve">a pripravená na použitie. Ak sa </w:t>
      </w:r>
      <w:r w:rsidR="00220FD4">
        <w:rPr>
          <w:rFonts w:cs="Times New Roman"/>
          <w:lang w:val="sk-SK"/>
        </w:rPr>
        <w:t xml:space="preserve">liek </w:t>
      </w:r>
      <w:r>
        <w:rPr>
          <w:rFonts w:cs="Times New Roman"/>
          <w:lang w:val="sk-SK"/>
        </w:rPr>
        <w:t>nepoužíva</w:t>
      </w:r>
      <w:r w:rsidR="0002625D">
        <w:rPr>
          <w:rFonts w:cs="Times New Roman"/>
          <w:lang w:val="sk-SK"/>
        </w:rPr>
        <w:t>l</w:t>
      </w:r>
      <w:r>
        <w:rPr>
          <w:rFonts w:cs="Times New Roman"/>
          <w:lang w:val="sk-SK"/>
        </w:rPr>
        <w:t xml:space="preserve"> dlhší čas, nasmerujte </w:t>
      </w:r>
      <w:r w:rsidR="0002625D">
        <w:rPr>
          <w:rFonts w:cs="Times New Roman"/>
          <w:lang w:val="sk-SK"/>
        </w:rPr>
        <w:t>dýzu</w:t>
      </w:r>
      <w:r>
        <w:rPr>
          <w:rFonts w:cs="Times New Roman"/>
          <w:lang w:val="sk-SK"/>
        </w:rPr>
        <w:t xml:space="preserve"> smerom od </w:t>
      </w:r>
      <w:r w:rsidR="0002625D">
        <w:rPr>
          <w:rFonts w:cs="Times New Roman"/>
          <w:lang w:val="sk-SK"/>
        </w:rPr>
        <w:t>seba</w:t>
      </w:r>
      <w:r>
        <w:rPr>
          <w:rFonts w:cs="Times New Roman"/>
          <w:lang w:val="sk-SK"/>
        </w:rPr>
        <w:t xml:space="preserve"> a streknite minimálne raz, aby ste zabezpečili jemnú a </w:t>
      </w:r>
      <w:r w:rsidR="00220FD4">
        <w:rPr>
          <w:rFonts w:cs="Times New Roman"/>
          <w:lang w:val="sk-SK"/>
        </w:rPr>
        <w:t xml:space="preserve">rovnorodú </w:t>
      </w:r>
      <w:r>
        <w:rPr>
          <w:rFonts w:cs="Times New Roman"/>
          <w:lang w:val="sk-SK"/>
        </w:rPr>
        <w:t xml:space="preserve">hmlu. Pred </w:t>
      </w:r>
      <w:r w:rsidR="00220FD4">
        <w:rPr>
          <w:rFonts w:cs="Times New Roman"/>
          <w:lang w:val="sk-SK"/>
        </w:rPr>
        <w:t xml:space="preserve">použitím lieku </w:t>
      </w:r>
      <w:r>
        <w:rPr>
          <w:rFonts w:cs="Times New Roman"/>
          <w:lang w:val="sk-SK"/>
        </w:rPr>
        <w:t>vždy skontrolujte, či sa vytvára jemná</w:t>
      </w:r>
      <w:r w:rsidR="00220FD4">
        <w:rPr>
          <w:rFonts w:cs="Times New Roman"/>
          <w:lang w:val="sk-SK"/>
        </w:rPr>
        <w:t>,</w:t>
      </w:r>
      <w:r>
        <w:rPr>
          <w:rFonts w:cs="Times New Roman"/>
          <w:lang w:val="sk-SK"/>
        </w:rPr>
        <w:t xml:space="preserve"> </w:t>
      </w:r>
      <w:r w:rsidR="00220FD4">
        <w:rPr>
          <w:rFonts w:cs="Times New Roman"/>
          <w:lang w:val="sk-SK"/>
        </w:rPr>
        <w:t xml:space="preserve">rovnorodá </w:t>
      </w:r>
      <w:r>
        <w:rPr>
          <w:rFonts w:cs="Times New Roman"/>
          <w:lang w:val="sk-SK"/>
        </w:rPr>
        <w:t>hmla.</w:t>
      </w:r>
    </w:p>
    <w:p w14:paraId="72A970B9" w14:textId="77777777" w:rsidR="00220FD4" w:rsidRDefault="00220FD4" w:rsidP="00170811">
      <w:pPr>
        <w:pStyle w:val="Nadpis1"/>
        <w:keepNext/>
        <w:ind w:left="0"/>
        <w:rPr>
          <w:rFonts w:cs="Times New Roman"/>
          <w:spacing w:val="-1"/>
          <w:lang w:val="sk-SK"/>
        </w:rPr>
      </w:pPr>
    </w:p>
    <w:p w14:paraId="1C1F348B" w14:textId="77777777" w:rsidR="00666456" w:rsidRPr="006538C1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sk-SK"/>
        </w:rPr>
      </w:pPr>
      <w:r>
        <w:rPr>
          <w:rFonts w:cs="Times New Roman"/>
          <w:spacing w:val="-1"/>
          <w:lang w:val="sk-SK"/>
        </w:rPr>
        <w:t>Používanie rozprašovacej pumpy</w:t>
      </w:r>
    </w:p>
    <w:p w14:paraId="742F6826" w14:textId="1FFE65EE" w:rsidR="00666456" w:rsidRPr="006538C1" w:rsidRDefault="0077043A" w:rsidP="00170811">
      <w:pPr>
        <w:pStyle w:val="Zkladntext"/>
        <w:ind w:left="0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t xml:space="preserve">Nasmerujte </w:t>
      </w:r>
      <w:r w:rsidR="00220FD4">
        <w:rPr>
          <w:rFonts w:cs="Times New Roman"/>
          <w:spacing w:val="-1"/>
          <w:lang w:val="sk-SK"/>
        </w:rPr>
        <w:t>dýzu</w:t>
      </w:r>
      <w:r>
        <w:rPr>
          <w:rFonts w:cs="Times New Roman"/>
          <w:spacing w:val="-1"/>
          <w:lang w:val="sk-SK"/>
        </w:rPr>
        <w:t xml:space="preserve"> smerom k zadnej časti hrdla.</w:t>
      </w:r>
    </w:p>
    <w:p w14:paraId="59BB67B9" w14:textId="77777777" w:rsidR="00666456" w:rsidRPr="006538C1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05871008" w14:textId="77777777" w:rsidR="00666456" w:rsidRPr="006538C1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297EC4FF" w14:textId="77777777" w:rsidR="00666456" w:rsidRPr="005F3F86" w:rsidRDefault="0077043A" w:rsidP="00170811">
      <w:pPr>
        <w:tabs>
          <w:tab w:val="left" w:pos="3598"/>
        </w:tabs>
        <w:spacing w:line="200" w:lineRule="atLeast"/>
        <w:rPr>
          <w:rFonts w:asciiTheme="majorBidi" w:eastAsia="Times New Roman" w:hAnsiTheme="majorBidi" w:cstheme="majorBidi"/>
        </w:rPr>
      </w:pPr>
      <w:r w:rsidRPr="005F3F86">
        <w:rPr>
          <w:rFonts w:asciiTheme="majorBidi" w:hAnsiTheme="majorBidi" w:cstheme="majorBidi"/>
          <w:noProof/>
          <w:lang w:val="sk-SK" w:eastAsia="sk-SK"/>
        </w:rPr>
        <w:drawing>
          <wp:inline distT="0" distB="0" distL="0" distR="0" wp14:anchorId="7B19A02B" wp14:editId="21229BA4">
            <wp:extent cx="842989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98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F86">
        <w:rPr>
          <w:rFonts w:asciiTheme="majorBidi" w:hAnsiTheme="majorBidi" w:cstheme="majorBidi"/>
          <w:noProof/>
          <w:lang w:val="sk-SK" w:eastAsia="sk-SK"/>
        </w:rPr>
        <w:drawing>
          <wp:inline distT="0" distB="0" distL="0" distR="0" wp14:anchorId="47B9AC88" wp14:editId="391CC1F6">
            <wp:extent cx="766354" cy="804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5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8260D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73B8C27F" w14:textId="77777777" w:rsidR="00666456" w:rsidRPr="005F3F86" w:rsidRDefault="0077043A" w:rsidP="00170811">
      <w:pPr>
        <w:pStyle w:val="Zkladntext"/>
        <w:ind w:left="0" w:right="155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 xml:space="preserve">Plynulým rýchlym pohybom stlačte pumpu </w:t>
      </w:r>
      <w:r w:rsidRPr="009C6625">
        <w:rPr>
          <w:rFonts w:cs="Times New Roman"/>
          <w:b/>
          <w:bCs/>
          <w:spacing w:val="-1"/>
          <w:lang w:val="sk-SK"/>
        </w:rPr>
        <w:t>trikrát</w:t>
      </w:r>
      <w:r>
        <w:rPr>
          <w:rFonts w:cs="Times New Roman"/>
          <w:spacing w:val="-1"/>
          <w:lang w:val="sk-SK"/>
        </w:rPr>
        <w:t>, pričom dávajte pozor, aby ste pumpu pri každom stlačení úplne stlačili a medzi každým stlačením zároveň odstráňte prst z vrchu pumpy.</w:t>
      </w:r>
    </w:p>
    <w:p w14:paraId="120A730F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35ECAFBC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541E9C5B" w14:textId="77777777" w:rsidR="00666456" w:rsidRPr="005F3F86" w:rsidRDefault="0077043A" w:rsidP="00170811">
      <w:pPr>
        <w:tabs>
          <w:tab w:val="left" w:pos="3599"/>
        </w:tabs>
        <w:spacing w:line="200" w:lineRule="atLeast"/>
        <w:rPr>
          <w:rFonts w:asciiTheme="majorBidi" w:eastAsia="Times New Roman" w:hAnsiTheme="majorBidi" w:cstheme="majorBidi"/>
        </w:rPr>
      </w:pPr>
      <w:r w:rsidRPr="005F3F86">
        <w:rPr>
          <w:rFonts w:asciiTheme="majorBidi" w:hAnsiTheme="majorBidi" w:cstheme="majorBidi"/>
          <w:noProof/>
          <w:lang w:val="sk-SK" w:eastAsia="sk-SK"/>
        </w:rPr>
        <w:drawing>
          <wp:inline distT="0" distB="0" distL="0" distR="0" wp14:anchorId="1F49CB11" wp14:editId="6D0016B3">
            <wp:extent cx="842989" cy="80467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98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F86">
        <w:rPr>
          <w:rFonts w:asciiTheme="majorBidi" w:hAnsiTheme="majorBidi" w:cstheme="majorBidi"/>
          <w:noProof/>
          <w:lang w:val="sk-SK" w:eastAsia="sk-SK"/>
        </w:rPr>
        <w:drawing>
          <wp:inline distT="0" distB="0" distL="0" distR="0" wp14:anchorId="3773D4D4" wp14:editId="71B88FF8">
            <wp:extent cx="842351" cy="80467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35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3FD4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6EDA69A6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4C140A01" w14:textId="7D990D96" w:rsidR="00666456" w:rsidRPr="005F3F86" w:rsidRDefault="0077043A" w:rsidP="00170811">
      <w:pPr>
        <w:pStyle w:val="Zkladntext"/>
        <w:ind w:left="0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 xml:space="preserve">Počas </w:t>
      </w:r>
      <w:r w:rsidR="00CE6DE9">
        <w:rPr>
          <w:rFonts w:cs="Times New Roman"/>
          <w:spacing w:val="-1"/>
          <w:lang w:val="sk-SK"/>
        </w:rPr>
        <w:t xml:space="preserve">vstreku </w:t>
      </w:r>
      <w:r w:rsidR="0002625D">
        <w:rPr>
          <w:rFonts w:cs="Times New Roman"/>
          <w:spacing w:val="-1"/>
          <w:lang w:val="sk-SK"/>
        </w:rPr>
        <w:t xml:space="preserve">sa </w:t>
      </w:r>
      <w:r>
        <w:rPr>
          <w:rFonts w:cs="Times New Roman"/>
          <w:spacing w:val="-1"/>
          <w:lang w:val="sk-SK"/>
        </w:rPr>
        <w:t>ne</w:t>
      </w:r>
      <w:r w:rsidR="0002625D">
        <w:rPr>
          <w:rFonts w:cs="Times New Roman"/>
          <w:spacing w:val="-1"/>
          <w:lang w:val="sk-SK"/>
        </w:rPr>
        <w:t>na</w:t>
      </w:r>
      <w:r>
        <w:rPr>
          <w:rFonts w:cs="Times New Roman"/>
          <w:spacing w:val="-1"/>
          <w:lang w:val="sk-SK"/>
        </w:rPr>
        <w:t>dychujte.</w:t>
      </w:r>
    </w:p>
    <w:p w14:paraId="37D09637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581F8B41" w14:textId="5D4B7E44" w:rsidR="00666456" w:rsidRPr="005F3F86" w:rsidRDefault="0077043A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</w:rPr>
      </w:pPr>
      <w:r>
        <w:rPr>
          <w:rFonts w:cs="Times New Roman"/>
          <w:spacing w:val="-1"/>
          <w:lang w:val="sk-SK"/>
        </w:rPr>
        <w:t xml:space="preserve">Ak užijete viac </w:t>
      </w:r>
      <w:proofErr w:type="spellStart"/>
      <w:r w:rsidR="00E0256A" w:rsidRPr="003B481C">
        <w:rPr>
          <w:rFonts w:cs="Times New Roman"/>
          <w:bCs w:val="0"/>
          <w:spacing w:val="-1"/>
          <w:lang w:val="sk-SK"/>
        </w:rPr>
        <w:t>Flurbiprofen</w:t>
      </w:r>
      <w:r w:rsidR="00034172">
        <w:rPr>
          <w:rFonts w:cs="Times New Roman"/>
          <w:bCs w:val="0"/>
          <w:spacing w:val="-1"/>
          <w:lang w:val="sk-SK"/>
        </w:rPr>
        <w:t>u</w:t>
      </w:r>
      <w:proofErr w:type="spellEnd"/>
      <w:r w:rsidR="00E0256A" w:rsidRPr="003B481C">
        <w:rPr>
          <w:rFonts w:cs="Times New Roman"/>
          <w:bCs w:val="0"/>
          <w:spacing w:val="-1"/>
          <w:lang w:val="sk-SK"/>
        </w:rPr>
        <w:t xml:space="preserve"> </w:t>
      </w:r>
      <w:proofErr w:type="spellStart"/>
      <w:r w:rsidR="00E0256A" w:rsidRPr="003B481C">
        <w:rPr>
          <w:rFonts w:cs="Times New Roman"/>
          <w:bCs w:val="0"/>
          <w:spacing w:val="-1"/>
          <w:lang w:val="sk-SK"/>
        </w:rPr>
        <w:t>Sejmet</w:t>
      </w:r>
      <w:proofErr w:type="spellEnd"/>
      <w:r w:rsidR="00E0256A">
        <w:rPr>
          <w:rFonts w:cs="Times New Roman"/>
          <w:b w:val="0"/>
          <w:bCs w:val="0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ako máte</w:t>
      </w:r>
    </w:p>
    <w:p w14:paraId="577F78B3" w14:textId="77777777" w:rsidR="006403A1" w:rsidRDefault="006403A1" w:rsidP="00170811">
      <w:pPr>
        <w:pStyle w:val="Zkladntext"/>
        <w:ind w:left="0" w:right="113"/>
        <w:rPr>
          <w:rFonts w:cs="Times New Roman"/>
          <w:lang w:val="sk-SK"/>
        </w:rPr>
      </w:pPr>
    </w:p>
    <w:p w14:paraId="4D2E1D32" w14:textId="70BC3F04" w:rsidR="00666456" w:rsidRPr="009C6625" w:rsidRDefault="0077043A" w:rsidP="00170811">
      <w:pPr>
        <w:pStyle w:val="Zkladntext"/>
        <w:ind w:left="0" w:right="113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Ihneď sa porozprávajte s lekárom alebo lekárnikom alebo zájdite do najbližšej nemocnice. Príznaky predávkovania môžu zahŕňať: pocit nevoľnosti alebo </w:t>
      </w:r>
      <w:r w:rsidR="006403A1">
        <w:rPr>
          <w:rFonts w:cs="Times New Roman"/>
          <w:lang w:val="sk-SK"/>
        </w:rPr>
        <w:t>vracanie</w:t>
      </w:r>
      <w:r>
        <w:rPr>
          <w:rFonts w:cs="Times New Roman"/>
          <w:lang w:val="sk-SK"/>
        </w:rPr>
        <w:t>, bolesť žalúdka alebo zriedkavejšie aj hnačku. Možné je aj zvonenie v ušiach, bolesti hlavy a krvácanie</w:t>
      </w:r>
      <w:r w:rsidR="006403A1">
        <w:rPr>
          <w:rFonts w:cs="Times New Roman"/>
          <w:lang w:val="sk-SK"/>
        </w:rPr>
        <w:t xml:space="preserve"> v tráviacom systéme</w:t>
      </w:r>
      <w:r>
        <w:rPr>
          <w:rFonts w:cs="Times New Roman"/>
          <w:lang w:val="sk-SK"/>
        </w:rPr>
        <w:t>.</w:t>
      </w:r>
    </w:p>
    <w:p w14:paraId="7D22E62B" w14:textId="77777777" w:rsidR="00666456" w:rsidRPr="009C6625" w:rsidRDefault="0077043A" w:rsidP="00170811">
      <w:pPr>
        <w:pStyle w:val="Zkladntext"/>
        <w:ind w:left="0"/>
        <w:rPr>
          <w:rFonts w:asciiTheme="majorBidi" w:hAnsiTheme="majorBidi" w:cstheme="majorBidi"/>
          <w:spacing w:val="-1"/>
          <w:lang w:val="sk-SK"/>
        </w:rPr>
      </w:pPr>
      <w:r>
        <w:rPr>
          <w:rFonts w:cs="Times New Roman"/>
          <w:spacing w:val="-2"/>
          <w:lang w:val="sk-SK"/>
        </w:rPr>
        <w:t>Ak máte akékoľvek ďalšie otázky týkajúce sa použitia tohto lieku, opýtajte sa svojho lekára alebo lekárnika.</w:t>
      </w:r>
    </w:p>
    <w:p w14:paraId="3EE50C1D" w14:textId="77777777" w:rsidR="00B77AD9" w:rsidRPr="009C6625" w:rsidRDefault="00B77AD9" w:rsidP="00170811">
      <w:pPr>
        <w:pStyle w:val="Zkladntext"/>
        <w:ind w:left="0"/>
        <w:rPr>
          <w:rFonts w:asciiTheme="majorBidi" w:hAnsiTheme="majorBidi" w:cstheme="majorBidi"/>
          <w:spacing w:val="-1"/>
          <w:lang w:val="sk-SK"/>
        </w:rPr>
      </w:pPr>
    </w:p>
    <w:p w14:paraId="740E7E30" w14:textId="77777777" w:rsidR="009F0071" w:rsidRPr="009C6625" w:rsidRDefault="009F0071" w:rsidP="00170811">
      <w:pPr>
        <w:rPr>
          <w:rFonts w:asciiTheme="majorBidi" w:eastAsia="Times New Roman" w:hAnsiTheme="majorBidi" w:cstheme="majorBidi"/>
          <w:lang w:val="sk-SK"/>
        </w:rPr>
      </w:pPr>
    </w:p>
    <w:p w14:paraId="6B0BE67B" w14:textId="77777777" w:rsidR="00666456" w:rsidRPr="005F3F86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</w:tabs>
        <w:ind w:left="0" w:firstLine="0"/>
        <w:rPr>
          <w:rFonts w:asciiTheme="majorBidi" w:hAnsiTheme="majorBidi" w:cstheme="majorBidi"/>
          <w:spacing w:val="-1"/>
        </w:rPr>
      </w:pPr>
      <w:bookmarkStart w:id="3" w:name="4_POSSIBLE_SIDE_EFFECTS"/>
      <w:bookmarkEnd w:id="3"/>
      <w:r>
        <w:rPr>
          <w:rFonts w:cs="Times New Roman"/>
          <w:spacing w:val="-1"/>
          <w:lang w:val="sk-SK"/>
        </w:rPr>
        <w:t>Možné vedľajšie účinky</w:t>
      </w:r>
    </w:p>
    <w:p w14:paraId="4295DE04" w14:textId="77777777" w:rsidR="00666456" w:rsidRPr="005F3F86" w:rsidRDefault="00666456" w:rsidP="00170811">
      <w:pPr>
        <w:keepNext/>
        <w:outlineLvl w:val="0"/>
        <w:rPr>
          <w:rFonts w:asciiTheme="majorBidi" w:eastAsia="Times New Roman" w:hAnsiTheme="majorBidi" w:cstheme="majorBidi"/>
          <w:b/>
          <w:bCs/>
        </w:rPr>
      </w:pPr>
    </w:p>
    <w:p w14:paraId="0A73177F" w14:textId="77777777" w:rsidR="00666456" w:rsidRPr="005F3F86" w:rsidRDefault="0077043A" w:rsidP="00170811">
      <w:pPr>
        <w:pStyle w:val="Zkladntext"/>
        <w:ind w:left="0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>Tak ako všetky lieky, aj tento liek môže spôsobovať vedľajšie účinky, hoci sa neprejavia u každého.</w:t>
      </w:r>
    </w:p>
    <w:p w14:paraId="7C592705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033ADA64" w14:textId="69B958BF" w:rsidR="00666456" w:rsidRPr="005F3F86" w:rsidRDefault="0077043A" w:rsidP="00170811">
      <w:pPr>
        <w:pStyle w:val="Nadpis1"/>
        <w:spacing w:line="249" w:lineRule="exact"/>
        <w:ind w:left="0"/>
        <w:rPr>
          <w:rFonts w:asciiTheme="majorBidi" w:hAnsiTheme="majorBidi" w:cstheme="majorBidi"/>
          <w:b w:val="0"/>
          <w:bCs w:val="0"/>
        </w:rPr>
      </w:pPr>
      <w:r>
        <w:rPr>
          <w:rFonts w:cs="Times New Roman"/>
          <w:b w:val="0"/>
          <w:spacing w:val="-1"/>
          <w:lang w:val="sk-SK"/>
        </w:rPr>
        <w:t xml:space="preserve">PRESTAŇTE </w:t>
      </w:r>
      <w:r w:rsidR="00801EDB">
        <w:rPr>
          <w:rFonts w:cs="Times New Roman"/>
          <w:b w:val="0"/>
          <w:spacing w:val="-1"/>
          <w:lang w:val="sk-SK"/>
        </w:rPr>
        <w:t>PO</w:t>
      </w:r>
      <w:r>
        <w:rPr>
          <w:rFonts w:cs="Times New Roman"/>
          <w:b w:val="0"/>
          <w:spacing w:val="-1"/>
          <w:lang w:val="sk-SK"/>
        </w:rPr>
        <w:t>UŽÍVAŤ tento liek a okamžite sa obráťte na lekára, ak sa u vás vyskytnú:</w:t>
      </w:r>
    </w:p>
    <w:p w14:paraId="03D8CD47" w14:textId="6F6B5566" w:rsidR="00666456" w:rsidRPr="005F3F86" w:rsidRDefault="00801EDB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prejavy</w:t>
      </w:r>
      <w:r w:rsidR="0077043A">
        <w:rPr>
          <w:rFonts w:cs="Times New Roman"/>
          <w:spacing w:val="-1"/>
          <w:lang w:val="sk-SK"/>
        </w:rPr>
        <w:t xml:space="preserve"> alergickej reakcie, ako je astma, nevysvetl</w:t>
      </w:r>
      <w:r>
        <w:rPr>
          <w:rFonts w:cs="Times New Roman"/>
          <w:spacing w:val="-1"/>
          <w:lang w:val="sk-SK"/>
        </w:rPr>
        <w:t>iteľný</w:t>
      </w:r>
      <w:r w:rsidR="0077043A">
        <w:rPr>
          <w:rFonts w:cs="Times New Roman"/>
          <w:spacing w:val="-1"/>
          <w:lang w:val="sk-SK"/>
        </w:rPr>
        <w:t xml:space="preserve"> sipot alebo dýchavičnosť, svrbenie, nádcha alebo kožné vyrážky,</w:t>
      </w:r>
    </w:p>
    <w:p w14:paraId="2F47D0F2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opuch tváre, jazyka alebo krku spôsobujúci ťažkosti s dýchaním, búšenie srdca, pokles krvného tlaku, ktorý vedie k šoku (môže sa to stať už pri prvom použití lieku),</w:t>
      </w:r>
    </w:p>
    <w:p w14:paraId="7127AE91" w14:textId="06BE2239" w:rsidR="00666456" w:rsidRPr="005F3F86" w:rsidRDefault="00801EDB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prejavy</w:t>
      </w:r>
      <w:r w:rsidR="0077043A">
        <w:rPr>
          <w:rFonts w:cs="Times New Roman"/>
          <w:spacing w:val="-1"/>
          <w:lang w:val="sk-SK"/>
        </w:rPr>
        <w:t xml:space="preserve"> precitlivenosti a kožné reakcie, ako sú sčervenanie, opuch, </w:t>
      </w:r>
      <w:r>
        <w:rPr>
          <w:rFonts w:cs="Times New Roman"/>
          <w:spacing w:val="-1"/>
          <w:lang w:val="sk-SK"/>
        </w:rPr>
        <w:t>od</w:t>
      </w:r>
      <w:r w:rsidR="0077043A">
        <w:rPr>
          <w:rFonts w:cs="Times New Roman"/>
          <w:spacing w:val="-1"/>
          <w:lang w:val="sk-SK"/>
        </w:rPr>
        <w:t>l</w:t>
      </w:r>
      <w:r>
        <w:rPr>
          <w:rFonts w:cs="Times New Roman"/>
          <w:spacing w:val="-1"/>
          <w:lang w:val="sk-SK"/>
        </w:rPr>
        <w:t>u</w:t>
      </w:r>
      <w:r w:rsidR="0077043A">
        <w:rPr>
          <w:rFonts w:cs="Times New Roman"/>
          <w:spacing w:val="-1"/>
          <w:lang w:val="sk-SK"/>
        </w:rPr>
        <w:t>p</w:t>
      </w:r>
      <w:r>
        <w:rPr>
          <w:rFonts w:cs="Times New Roman"/>
          <w:spacing w:val="-1"/>
          <w:lang w:val="sk-SK"/>
        </w:rPr>
        <w:t>ova</w:t>
      </w:r>
      <w:r w:rsidR="0077043A">
        <w:rPr>
          <w:rFonts w:cs="Times New Roman"/>
          <w:spacing w:val="-1"/>
          <w:lang w:val="sk-SK"/>
        </w:rPr>
        <w:t xml:space="preserve">nie, pľuzgiere, tvorba šupín alebo </w:t>
      </w:r>
      <w:r>
        <w:rPr>
          <w:rFonts w:cs="Times New Roman"/>
          <w:spacing w:val="-1"/>
          <w:lang w:val="sk-SK"/>
        </w:rPr>
        <w:t>vredov</w:t>
      </w:r>
      <w:r w:rsidR="0077043A">
        <w:rPr>
          <w:rFonts w:cs="Times New Roman"/>
          <w:spacing w:val="-1"/>
          <w:lang w:val="sk-SK"/>
        </w:rPr>
        <w:t xml:space="preserve"> kože a slizníc.</w:t>
      </w:r>
    </w:p>
    <w:p w14:paraId="1A60D964" w14:textId="77777777" w:rsidR="00666456" w:rsidRPr="005F3F86" w:rsidRDefault="00666456" w:rsidP="00170811">
      <w:pPr>
        <w:pStyle w:val="Zkladntext"/>
        <w:tabs>
          <w:tab w:val="left" w:pos="709"/>
        </w:tabs>
        <w:spacing w:line="269" w:lineRule="exact"/>
        <w:ind w:left="284" w:right="2"/>
        <w:rPr>
          <w:rFonts w:asciiTheme="majorBidi" w:hAnsiTheme="majorBidi" w:cstheme="majorBidi"/>
          <w:spacing w:val="-1"/>
        </w:rPr>
      </w:pPr>
    </w:p>
    <w:p w14:paraId="108091FF" w14:textId="77777777" w:rsidR="00B77AD9" w:rsidRPr="005F3F86" w:rsidRDefault="0077043A" w:rsidP="00170811">
      <w:pPr>
        <w:pStyle w:val="Nadpis1"/>
        <w:ind w:left="0"/>
        <w:rPr>
          <w:rFonts w:asciiTheme="majorBidi" w:hAnsiTheme="majorBidi" w:cstheme="majorBidi"/>
          <w:b w:val="0"/>
        </w:rPr>
      </w:pPr>
      <w:r>
        <w:rPr>
          <w:rFonts w:cs="Times New Roman"/>
          <w:b w:val="0"/>
          <w:lang w:val="sk-SK"/>
        </w:rPr>
        <w:t>Ďalšie vedľajšie účinky, ktoré sa môžu vyskytnúť:</w:t>
      </w:r>
    </w:p>
    <w:p w14:paraId="2F6D8DBF" w14:textId="77777777" w:rsidR="00C5371A" w:rsidRPr="005F3F86" w:rsidRDefault="00C5371A" w:rsidP="00170811">
      <w:pPr>
        <w:rPr>
          <w:rFonts w:asciiTheme="majorBidi" w:hAnsiTheme="majorBidi" w:cstheme="majorBidi"/>
          <w:b/>
          <w:bCs/>
        </w:rPr>
      </w:pPr>
    </w:p>
    <w:p w14:paraId="18E3B560" w14:textId="473386E0" w:rsidR="00666456" w:rsidRPr="005F3F86" w:rsidRDefault="0077043A" w:rsidP="00170811">
      <w:pPr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Ak spozorujete niektorý z nasledujúcich účinkov alebo akýchkoľvek účinkov, ktoré nie sú uvedené, povedzte to svojmu lekárovi alebo lekárnikovi:</w:t>
      </w:r>
    </w:p>
    <w:p w14:paraId="72B1E74F" w14:textId="77777777" w:rsidR="00C5371A" w:rsidRPr="005F3F86" w:rsidRDefault="00C5371A" w:rsidP="00170811">
      <w:pPr>
        <w:rPr>
          <w:rFonts w:asciiTheme="majorBidi" w:hAnsiTheme="majorBidi" w:cstheme="majorBidi"/>
          <w:b/>
          <w:spacing w:val="-1"/>
        </w:rPr>
      </w:pPr>
    </w:p>
    <w:p w14:paraId="5E302F53" w14:textId="49393008" w:rsidR="00666456" w:rsidRPr="005F3F86" w:rsidRDefault="0077043A" w:rsidP="00170811">
      <w:pPr>
        <w:rPr>
          <w:rFonts w:asciiTheme="majorBidi" w:eastAsia="Times New Roman" w:hAnsiTheme="majorBidi" w:cstheme="majorBidi"/>
          <w:i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Časté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(môžu postihovať 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>menej ako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1 z 10 ľudí)</w:t>
      </w:r>
    </w:p>
    <w:p w14:paraId="79945B6A" w14:textId="31F48DAE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závraty, boles</w:t>
      </w:r>
      <w:r w:rsidR="008B7F95">
        <w:rPr>
          <w:rFonts w:cs="Times New Roman"/>
          <w:spacing w:val="-1"/>
          <w:lang w:val="sk-SK"/>
        </w:rPr>
        <w:t>ť</w:t>
      </w:r>
      <w:r>
        <w:rPr>
          <w:rFonts w:cs="Times New Roman"/>
          <w:spacing w:val="-1"/>
          <w:lang w:val="sk-SK"/>
        </w:rPr>
        <w:t xml:space="preserve"> hlavy</w:t>
      </w:r>
    </w:p>
    <w:p w14:paraId="4B83F0A9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podráždenie hrdla</w:t>
      </w:r>
    </w:p>
    <w:p w14:paraId="1FB466AD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vredy v ústach, bolesť alebo necitlivosť v ústach</w:t>
      </w:r>
    </w:p>
    <w:p w14:paraId="66D3C82C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bolesť hrdla</w:t>
      </w:r>
    </w:p>
    <w:p w14:paraId="65B32B34" w14:textId="0DEC1FD6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nepríjemné pocity (pocit tepla alebo pálenia alebo mravčenie) v ústach</w:t>
      </w:r>
    </w:p>
    <w:p w14:paraId="258D6753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nevoľnosť a hnačka</w:t>
      </w:r>
    </w:p>
    <w:p w14:paraId="3CC1912D" w14:textId="77777777" w:rsidR="00666456" w:rsidRPr="009C6625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pt-BR"/>
        </w:rPr>
      </w:pPr>
      <w:r>
        <w:rPr>
          <w:rFonts w:cs="Times New Roman"/>
          <w:spacing w:val="-1"/>
          <w:lang w:val="sk-SK"/>
        </w:rPr>
        <w:t>pocit pichania a svrbenia na koži</w:t>
      </w:r>
    </w:p>
    <w:p w14:paraId="68EB43C3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pt-BR"/>
        </w:rPr>
      </w:pPr>
    </w:p>
    <w:p w14:paraId="24937692" w14:textId="0034B129" w:rsidR="00666456" w:rsidRPr="009C6625" w:rsidRDefault="0077043A" w:rsidP="00170811">
      <w:pPr>
        <w:spacing w:line="252" w:lineRule="exact"/>
        <w:rPr>
          <w:rFonts w:asciiTheme="majorBidi" w:eastAsia="Times New Roman" w:hAnsiTheme="majorBidi" w:cstheme="majorBidi"/>
          <w:lang w:val="pt-BR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Menej časté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>(môžu postih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>ovať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>menej ako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1 zo 100 ľudí)</w:t>
      </w:r>
    </w:p>
    <w:p w14:paraId="483873A3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ospalosť</w:t>
      </w:r>
    </w:p>
    <w:p w14:paraId="38B921B0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pľuzgiere v ústach alebo krku, znecitlivenie v krku</w:t>
      </w:r>
    </w:p>
    <w:p w14:paraId="314E1EE0" w14:textId="007D210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nadúvanie žalúdka, bolesť brucha, vetry, zápcha, tráviace ťažkosti,</w:t>
      </w:r>
      <w:r w:rsidR="008B7F95">
        <w:rPr>
          <w:rFonts w:cs="Times New Roman"/>
          <w:spacing w:val="-1"/>
          <w:lang w:val="sk-SK"/>
        </w:rPr>
        <w:t xml:space="preserve"> vracanie</w:t>
      </w:r>
    </w:p>
    <w:p w14:paraId="1D034B39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sucho v ústach</w:t>
      </w:r>
    </w:p>
    <w:p w14:paraId="22698700" w14:textId="5D9B182D" w:rsidR="00666456" w:rsidRPr="007074AB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  <w:lang w:val="es-ES"/>
        </w:rPr>
      </w:pPr>
      <w:r>
        <w:rPr>
          <w:rFonts w:cs="Times New Roman"/>
          <w:spacing w:val="-1"/>
          <w:lang w:val="sk-SK"/>
        </w:rPr>
        <w:t>pocit pálenia v ústach, zmenen</w:t>
      </w:r>
      <w:r w:rsidR="008B7F95">
        <w:rPr>
          <w:rFonts w:cs="Times New Roman"/>
          <w:spacing w:val="-1"/>
          <w:lang w:val="sk-SK"/>
        </w:rPr>
        <w:t>é</w:t>
      </w:r>
      <w:r>
        <w:rPr>
          <w:rFonts w:cs="Times New Roman"/>
          <w:spacing w:val="-1"/>
          <w:lang w:val="sk-SK"/>
        </w:rPr>
        <w:t xml:space="preserve"> </w:t>
      </w:r>
      <w:r w:rsidR="008B7F95">
        <w:rPr>
          <w:rFonts w:cs="Times New Roman"/>
          <w:spacing w:val="-1"/>
          <w:lang w:val="sk-SK"/>
        </w:rPr>
        <w:t>vnímanie</w:t>
      </w:r>
      <w:r>
        <w:rPr>
          <w:rFonts w:cs="Times New Roman"/>
          <w:spacing w:val="-1"/>
          <w:lang w:val="sk-SK"/>
        </w:rPr>
        <w:t xml:space="preserve"> chuti</w:t>
      </w:r>
    </w:p>
    <w:p w14:paraId="456CD4CE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kožné vyrážky, svrbenie kože</w:t>
      </w:r>
    </w:p>
    <w:p w14:paraId="7B2CB973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horúčka, bolesť</w:t>
      </w:r>
    </w:p>
    <w:p w14:paraId="7DD37014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ospalosť alebo ťažkosti so zaspávaním</w:t>
      </w:r>
    </w:p>
    <w:p w14:paraId="337FA07C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zhoršenie astmy, sipot, dýchavičnosť</w:t>
      </w:r>
    </w:p>
    <w:p w14:paraId="423C7A35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znížená citlivosť v krku</w:t>
      </w:r>
    </w:p>
    <w:p w14:paraId="25290FD5" w14:textId="77777777" w:rsidR="00666456" w:rsidRPr="005F3F86" w:rsidRDefault="00666456" w:rsidP="00170811">
      <w:pPr>
        <w:pStyle w:val="Zkladntext"/>
        <w:tabs>
          <w:tab w:val="left" w:pos="709"/>
        </w:tabs>
        <w:spacing w:line="269" w:lineRule="exact"/>
        <w:ind w:left="284" w:right="2"/>
        <w:rPr>
          <w:rFonts w:asciiTheme="majorBidi" w:hAnsiTheme="majorBidi" w:cstheme="majorBidi"/>
          <w:spacing w:val="-1"/>
        </w:rPr>
      </w:pPr>
    </w:p>
    <w:p w14:paraId="33512A48" w14:textId="4553842A" w:rsidR="00666456" w:rsidRPr="005F3F86" w:rsidRDefault="0077043A" w:rsidP="00170811">
      <w:pPr>
        <w:spacing w:line="252" w:lineRule="exact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Zriedkavé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>(môžu postih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>ovať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>menej ako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 1 z 1 000 ľudí)</w:t>
      </w:r>
    </w:p>
    <w:p w14:paraId="4BCFE612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proofErr w:type="spellStart"/>
      <w:r>
        <w:rPr>
          <w:rFonts w:cs="Times New Roman"/>
          <w:spacing w:val="-1"/>
          <w:lang w:val="sk-SK"/>
        </w:rPr>
        <w:t>anafylaktická</w:t>
      </w:r>
      <w:proofErr w:type="spellEnd"/>
      <w:r>
        <w:rPr>
          <w:rFonts w:cs="Times New Roman"/>
          <w:spacing w:val="-1"/>
          <w:lang w:val="sk-SK"/>
        </w:rPr>
        <w:t xml:space="preserve"> reakcia</w:t>
      </w:r>
    </w:p>
    <w:p w14:paraId="01BA192F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5B64CEFA" w14:textId="300218E0" w:rsidR="00666456" w:rsidRPr="005F3F86" w:rsidRDefault="0077043A" w:rsidP="00170811">
      <w:pPr>
        <w:spacing w:line="252" w:lineRule="exact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Neznáme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>(</w:t>
      </w:r>
      <w:r w:rsidR="008B7F95">
        <w:rPr>
          <w:rFonts w:ascii="Times New Roman" w:eastAsia="Times New Roman" w:hAnsi="Times New Roman" w:cs="Times New Roman"/>
          <w:i/>
          <w:iCs/>
          <w:spacing w:val="-1"/>
          <w:lang w:val="sk-SK"/>
        </w:rPr>
        <w:t xml:space="preserve">častosť výskytu </w:t>
      </w:r>
      <w:r>
        <w:rPr>
          <w:rFonts w:ascii="Times New Roman" w:eastAsia="Times New Roman" w:hAnsi="Times New Roman" w:cs="Times New Roman"/>
          <w:i/>
          <w:iCs/>
          <w:spacing w:val="-1"/>
          <w:lang w:val="sk-SK"/>
        </w:rPr>
        <w:t>sa nedá odhadnúť z dostupných údajov)</w:t>
      </w:r>
    </w:p>
    <w:p w14:paraId="456541C9" w14:textId="5B810624" w:rsidR="00666456" w:rsidRPr="005F3F86" w:rsidRDefault="008B7F95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málokrvnosť</w:t>
      </w:r>
      <w:r w:rsidR="0077043A">
        <w:rPr>
          <w:rFonts w:cs="Times New Roman"/>
          <w:spacing w:val="-1"/>
          <w:lang w:val="sk-SK"/>
        </w:rPr>
        <w:t xml:space="preserve">, </w:t>
      </w:r>
      <w:proofErr w:type="spellStart"/>
      <w:r w:rsidR="0077043A">
        <w:rPr>
          <w:rFonts w:cs="Times New Roman"/>
          <w:spacing w:val="-1"/>
          <w:lang w:val="sk-SK"/>
        </w:rPr>
        <w:t>trombocytopénia</w:t>
      </w:r>
      <w:proofErr w:type="spellEnd"/>
      <w:r w:rsidR="0077043A">
        <w:rPr>
          <w:rFonts w:cs="Times New Roman"/>
          <w:spacing w:val="-1"/>
          <w:lang w:val="sk-SK"/>
        </w:rPr>
        <w:t xml:space="preserve"> (nízky počet krvných doštičiek v krvi, ktorý môže spôsobiť podliatiny a krvácanie)</w:t>
      </w:r>
    </w:p>
    <w:p w14:paraId="58999B41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opuch (edém), vysoký tlak krvi, zlyhanie srdca alebo srdcový infarkt</w:t>
      </w:r>
    </w:p>
    <w:p w14:paraId="17E5E149" w14:textId="3B89507B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 xml:space="preserve">závažné formy kožných reakcií, ako sú </w:t>
      </w:r>
      <w:proofErr w:type="spellStart"/>
      <w:r>
        <w:rPr>
          <w:rFonts w:cs="Times New Roman"/>
          <w:spacing w:val="-1"/>
          <w:lang w:val="sk-SK"/>
        </w:rPr>
        <w:t>bulózne</w:t>
      </w:r>
      <w:proofErr w:type="spellEnd"/>
      <w:r>
        <w:rPr>
          <w:rFonts w:cs="Times New Roman"/>
          <w:spacing w:val="-1"/>
          <w:lang w:val="sk-SK"/>
        </w:rPr>
        <w:t xml:space="preserve"> reakcie, vrátane </w:t>
      </w:r>
      <w:proofErr w:type="spellStart"/>
      <w:r>
        <w:rPr>
          <w:rFonts w:cs="Times New Roman"/>
          <w:spacing w:val="-1"/>
          <w:lang w:val="sk-SK"/>
        </w:rPr>
        <w:t>Stevensovho-Johnsonovho</w:t>
      </w:r>
      <w:proofErr w:type="spellEnd"/>
      <w:r>
        <w:rPr>
          <w:rFonts w:cs="Times New Roman"/>
          <w:spacing w:val="-1"/>
          <w:lang w:val="sk-SK"/>
        </w:rPr>
        <w:t xml:space="preserve"> syndrómu a toxickej </w:t>
      </w:r>
      <w:proofErr w:type="spellStart"/>
      <w:r>
        <w:rPr>
          <w:rFonts w:cs="Times New Roman"/>
          <w:spacing w:val="-1"/>
          <w:lang w:val="sk-SK"/>
        </w:rPr>
        <w:t>epidermálnej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proofErr w:type="spellStart"/>
      <w:r>
        <w:rPr>
          <w:rFonts w:cs="Times New Roman"/>
          <w:spacing w:val="-1"/>
          <w:lang w:val="sk-SK"/>
        </w:rPr>
        <w:t>nekrolýzy</w:t>
      </w:r>
      <w:proofErr w:type="spellEnd"/>
      <w:r>
        <w:rPr>
          <w:rFonts w:cs="Times New Roman"/>
          <w:spacing w:val="-1"/>
          <w:lang w:val="sk-SK"/>
        </w:rPr>
        <w:t xml:space="preserve"> (zriedkavé zdravotné stavy spôsobené závažnými </w:t>
      </w:r>
      <w:r w:rsidR="008B7F95">
        <w:rPr>
          <w:rFonts w:cs="Times New Roman"/>
          <w:spacing w:val="-1"/>
          <w:lang w:val="sk-SK"/>
        </w:rPr>
        <w:t xml:space="preserve">vedľajšími </w:t>
      </w:r>
      <w:r>
        <w:rPr>
          <w:rFonts w:cs="Times New Roman"/>
          <w:spacing w:val="-1"/>
          <w:lang w:val="sk-SK"/>
        </w:rPr>
        <w:t xml:space="preserve">účinkami na lieky alebo infekcie, pri ktorých koža a sliznica </w:t>
      </w:r>
      <w:r w:rsidR="008B7F95">
        <w:rPr>
          <w:rFonts w:cs="Times New Roman"/>
          <w:spacing w:val="-1"/>
          <w:lang w:val="sk-SK"/>
        </w:rPr>
        <w:t xml:space="preserve">precitlivene </w:t>
      </w:r>
      <w:r>
        <w:rPr>
          <w:rFonts w:cs="Times New Roman"/>
          <w:spacing w:val="-1"/>
          <w:lang w:val="sk-SK"/>
        </w:rPr>
        <w:t>reagujú)</w:t>
      </w:r>
    </w:p>
    <w:p w14:paraId="69006ABC" w14:textId="77777777" w:rsidR="00666456" w:rsidRPr="005F3F86" w:rsidRDefault="0077043A" w:rsidP="00170811">
      <w:pPr>
        <w:pStyle w:val="Zkladntext"/>
        <w:numPr>
          <w:ilvl w:val="0"/>
          <w:numId w:val="5"/>
        </w:numPr>
        <w:tabs>
          <w:tab w:val="left" w:pos="709"/>
        </w:tabs>
        <w:spacing w:line="269" w:lineRule="exact"/>
        <w:ind w:left="284" w:right="2" w:hanging="284"/>
        <w:rPr>
          <w:rFonts w:asciiTheme="majorBidi" w:hAnsiTheme="majorBidi" w:cstheme="majorBidi"/>
          <w:spacing w:val="-1"/>
        </w:rPr>
      </w:pPr>
      <w:r>
        <w:rPr>
          <w:rFonts w:cs="Times New Roman"/>
          <w:spacing w:val="-1"/>
          <w:lang w:val="sk-SK"/>
        </w:rPr>
        <w:t>hepatitída (zápal pečene)</w:t>
      </w:r>
    </w:p>
    <w:p w14:paraId="500B977F" w14:textId="77777777" w:rsidR="00666456" w:rsidRPr="005F3F86" w:rsidRDefault="00666456" w:rsidP="00170811">
      <w:pPr>
        <w:rPr>
          <w:rFonts w:asciiTheme="majorBidi" w:eastAsia="Times New Roman" w:hAnsiTheme="majorBidi" w:cstheme="majorBidi"/>
        </w:rPr>
      </w:pPr>
    </w:p>
    <w:p w14:paraId="67BFBDDF" w14:textId="77777777" w:rsidR="00666456" w:rsidRPr="005F3F86" w:rsidRDefault="0077043A" w:rsidP="00170811">
      <w:pPr>
        <w:pStyle w:val="Nadpis1"/>
        <w:keepNext/>
        <w:spacing w:line="250" w:lineRule="exact"/>
        <w:ind w:left="0"/>
        <w:rPr>
          <w:rFonts w:asciiTheme="majorBidi" w:hAnsiTheme="majorBidi" w:cstheme="majorBidi"/>
          <w:b w:val="0"/>
          <w:bCs w:val="0"/>
        </w:rPr>
      </w:pPr>
      <w:r>
        <w:rPr>
          <w:rFonts w:cs="Times New Roman"/>
          <w:spacing w:val="-1"/>
          <w:lang w:val="sk-SK"/>
        </w:rPr>
        <w:t>Hlásenie vedľajších účinkov</w:t>
      </w:r>
    </w:p>
    <w:p w14:paraId="65B775D9" w14:textId="1F783CE4" w:rsidR="00CE5375" w:rsidRPr="006538C1" w:rsidRDefault="0077043A" w:rsidP="00170811">
      <w:pPr>
        <w:rPr>
          <w:rFonts w:asciiTheme="majorBidi" w:eastAsia="Times New Roman" w:hAnsiTheme="majorBidi" w:cstheme="majorBidi"/>
          <w:lang w:val="sk-SK"/>
        </w:rPr>
      </w:pPr>
      <w:r>
        <w:rPr>
          <w:rFonts w:ascii="Times New Roman" w:eastAsia="Times New Roman" w:hAnsi="Times New Roman" w:cs="Times New Roman"/>
          <w:spacing w:val="-2"/>
          <w:lang w:val="sk-SK"/>
        </w:rPr>
        <w:t xml:space="preserve">Ak sa u vás vyskytne akýkoľvek vedľajší účinok, obráťte sa na svojho lekára alebo lekárnika. </w:t>
      </w:r>
      <w:r w:rsidR="0043111B" w:rsidRPr="0043111B">
        <w:rPr>
          <w:rFonts w:ascii="Times New Roman" w:eastAsia="Times New Roman" w:hAnsi="Times New Roman" w:cs="Times New Roman"/>
          <w:spacing w:val="-2"/>
          <w:lang w:val="sk-SK"/>
        </w:rPr>
        <w:t>To sa týka aj akýchkoľvek vedľajších účinkov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, ktoré nie sú uvedené v tejto písomnej informácii. Vedľajšie účinky môžete hlásiť aj priamo na </w:t>
      </w:r>
      <w:r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 xml:space="preserve">národné centrum hlásenia uvedené </w:t>
      </w:r>
      <w:hyperlink r:id="rId12" w:history="1">
        <w:r w:rsidRPr="002905C4">
          <w:rPr>
            <w:rStyle w:val="Hypertextovprepojenie"/>
            <w:rFonts w:ascii="Times New Roman" w:eastAsia="Times New Roman" w:hAnsi="Times New Roman" w:cs="Times New Roman"/>
            <w:spacing w:val="-2"/>
            <w:highlight w:val="lightGray"/>
            <w:lang w:val="sk-SK"/>
          </w:rPr>
          <w:t xml:space="preserve">v </w:t>
        </w:r>
        <w:r w:rsidR="00F21374" w:rsidRPr="002905C4">
          <w:rPr>
            <w:rStyle w:val="Hypertextovprepojenie"/>
            <w:rFonts w:ascii="Times New Roman" w:eastAsia="Times New Roman" w:hAnsi="Times New Roman" w:cs="Times New Roman"/>
            <w:spacing w:val="-2"/>
            <w:highlight w:val="lightGray"/>
            <w:lang w:val="sk-SK"/>
          </w:rPr>
          <w:t>P</w:t>
        </w:r>
        <w:r w:rsidRPr="004D279C">
          <w:rPr>
            <w:rStyle w:val="Hypertextovprepojenie"/>
            <w:rFonts w:ascii="Times New Roman" w:eastAsia="Times New Roman" w:hAnsi="Times New Roman" w:cs="Times New Roman"/>
            <w:spacing w:val="-2"/>
            <w:highlight w:val="lightGray"/>
            <w:lang w:val="sk-SK"/>
          </w:rPr>
          <w:t>rílohe V</w:t>
        </w:r>
      </w:hyperlink>
      <w:r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.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Hlásením vedľajších účinkov môžete prispieť k získaniu ďalších informácií o bezpečnosti tohto lieku.</w:t>
      </w:r>
    </w:p>
    <w:p w14:paraId="4A30FEEA" w14:textId="77777777" w:rsidR="00CE5375" w:rsidRDefault="00CE5375" w:rsidP="00170811">
      <w:pPr>
        <w:rPr>
          <w:rFonts w:asciiTheme="majorBidi" w:eastAsia="Times New Roman" w:hAnsiTheme="majorBidi" w:cstheme="majorBidi"/>
          <w:lang w:val="sk-SK"/>
        </w:rPr>
      </w:pPr>
    </w:p>
    <w:p w14:paraId="11B94E1F" w14:textId="77777777" w:rsidR="001B2E0F" w:rsidRPr="006538C1" w:rsidRDefault="001B2E0F" w:rsidP="00170811">
      <w:pPr>
        <w:rPr>
          <w:rFonts w:asciiTheme="majorBidi" w:eastAsia="Times New Roman" w:hAnsiTheme="majorBidi" w:cstheme="majorBidi"/>
          <w:lang w:val="sk-SK"/>
        </w:rPr>
      </w:pPr>
    </w:p>
    <w:p w14:paraId="54B0453A" w14:textId="62C4CB1F" w:rsidR="00666456" w:rsidRPr="005F3F86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</w:tabs>
        <w:spacing w:line="250" w:lineRule="exact"/>
        <w:ind w:left="0" w:firstLine="0"/>
        <w:rPr>
          <w:rFonts w:asciiTheme="majorBidi" w:hAnsiTheme="majorBidi" w:cstheme="majorBidi"/>
          <w:spacing w:val="-1"/>
        </w:rPr>
      </w:pPr>
      <w:bookmarkStart w:id="4" w:name="5_HOW_TO_STORE_STREFEN_DIRECT_8.75_MG/DO"/>
      <w:bookmarkEnd w:id="4"/>
      <w:r>
        <w:rPr>
          <w:rFonts w:cs="Times New Roman"/>
          <w:spacing w:val="-1"/>
          <w:lang w:val="sk-SK"/>
        </w:rPr>
        <w:t xml:space="preserve">Ako uchovávať </w:t>
      </w:r>
      <w:proofErr w:type="spellStart"/>
      <w:r w:rsidR="00FB0692">
        <w:rPr>
          <w:rFonts w:cs="Times New Roman"/>
          <w:spacing w:val="-1"/>
          <w:lang w:val="sk-SK"/>
        </w:rPr>
        <w:t>Flurbiprofen</w:t>
      </w:r>
      <w:proofErr w:type="spellEnd"/>
      <w:r w:rsidR="00FB0692">
        <w:rPr>
          <w:rFonts w:cs="Times New Roman"/>
          <w:spacing w:val="-1"/>
          <w:lang w:val="sk-SK"/>
        </w:rPr>
        <w:t xml:space="preserve"> </w:t>
      </w:r>
      <w:proofErr w:type="spellStart"/>
      <w:r w:rsidR="00FB0692">
        <w:rPr>
          <w:rFonts w:cs="Times New Roman"/>
          <w:spacing w:val="-1"/>
          <w:lang w:val="sk-SK"/>
        </w:rPr>
        <w:t>Sejmet</w:t>
      </w:r>
      <w:proofErr w:type="spellEnd"/>
      <w:r w:rsidR="00FB0692">
        <w:rPr>
          <w:rFonts w:cs="Times New Roman"/>
          <w:spacing w:val="-1"/>
          <w:lang w:val="sk-SK"/>
        </w:rPr>
        <w:t xml:space="preserve"> </w:t>
      </w:r>
    </w:p>
    <w:p w14:paraId="095CA355" w14:textId="77777777" w:rsidR="00666456" w:rsidRPr="005F3F86" w:rsidRDefault="00666456" w:rsidP="00170811">
      <w:pPr>
        <w:keepNext/>
        <w:spacing w:line="250" w:lineRule="exact"/>
        <w:outlineLvl w:val="0"/>
        <w:rPr>
          <w:rFonts w:asciiTheme="majorBidi" w:eastAsia="Times New Roman" w:hAnsiTheme="majorBidi" w:cstheme="majorBidi"/>
          <w:b/>
          <w:bCs/>
        </w:rPr>
      </w:pPr>
    </w:p>
    <w:p w14:paraId="41F29E83" w14:textId="77777777" w:rsidR="00666456" w:rsidRPr="009C6625" w:rsidRDefault="0077043A" w:rsidP="00170811">
      <w:pPr>
        <w:pStyle w:val="Zkladntext"/>
        <w:spacing w:line="252" w:lineRule="exact"/>
        <w:ind w:left="0"/>
        <w:rPr>
          <w:rFonts w:asciiTheme="majorBidi" w:hAnsiTheme="majorBidi" w:cstheme="majorBidi"/>
          <w:spacing w:val="-1"/>
          <w:lang w:val="pt-BR"/>
        </w:rPr>
      </w:pPr>
      <w:r>
        <w:rPr>
          <w:rFonts w:cs="Times New Roman"/>
          <w:spacing w:val="-1"/>
          <w:lang w:val="sk-SK"/>
        </w:rPr>
        <w:t>Tento liek uchovávajte mimo dohľadu a dosahu detí.</w:t>
      </w:r>
    </w:p>
    <w:p w14:paraId="13B7EEFE" w14:textId="77777777" w:rsidR="00CE5375" w:rsidRPr="009C6625" w:rsidRDefault="00CE5375" w:rsidP="00170811">
      <w:pPr>
        <w:pStyle w:val="Zkladntext"/>
        <w:spacing w:line="252" w:lineRule="exact"/>
        <w:ind w:left="0"/>
        <w:rPr>
          <w:rFonts w:asciiTheme="majorBidi" w:hAnsiTheme="majorBidi" w:cstheme="majorBidi"/>
          <w:lang w:val="pt-BR"/>
        </w:rPr>
      </w:pPr>
    </w:p>
    <w:p w14:paraId="1258533A" w14:textId="438FD47C" w:rsidR="00CE5375" w:rsidRPr="006538C1" w:rsidRDefault="0077043A" w:rsidP="00170811">
      <w:pPr>
        <w:pStyle w:val="Zkladntext"/>
        <w:spacing w:line="252" w:lineRule="exact"/>
        <w:ind w:left="0"/>
        <w:rPr>
          <w:rFonts w:asciiTheme="majorBidi" w:hAnsiTheme="majorBidi" w:cstheme="majorBidi"/>
          <w:spacing w:val="45"/>
          <w:lang w:val="sk-SK"/>
        </w:rPr>
      </w:pPr>
      <w:r>
        <w:rPr>
          <w:rFonts w:cs="Times New Roman"/>
          <w:spacing w:val="-1"/>
          <w:lang w:val="sk-SK"/>
        </w:rPr>
        <w:t>Ne</w:t>
      </w:r>
      <w:r w:rsidR="00C3501E">
        <w:rPr>
          <w:rFonts w:cs="Times New Roman"/>
          <w:spacing w:val="-1"/>
          <w:lang w:val="sk-SK"/>
        </w:rPr>
        <w:t>po</w:t>
      </w:r>
      <w:r>
        <w:rPr>
          <w:rFonts w:cs="Times New Roman"/>
          <w:spacing w:val="-1"/>
          <w:lang w:val="sk-SK"/>
        </w:rPr>
        <w:t>užívajte tento liek po dátume exspirácie, ktorý je uvedený na fľaške a škatuli. Dátum exspirácie (EXP) sa vzťahuje na posledný deň v danom mesiaci.</w:t>
      </w:r>
    </w:p>
    <w:p w14:paraId="617DA073" w14:textId="77777777" w:rsidR="00CE5375" w:rsidRPr="006538C1" w:rsidRDefault="00CE5375" w:rsidP="00170811">
      <w:pPr>
        <w:pStyle w:val="Zkladntext"/>
        <w:spacing w:line="252" w:lineRule="exact"/>
        <w:ind w:left="0"/>
        <w:rPr>
          <w:rFonts w:asciiTheme="majorBidi" w:hAnsiTheme="majorBidi" w:cstheme="majorBidi"/>
          <w:spacing w:val="45"/>
          <w:lang w:val="sk-SK"/>
        </w:rPr>
      </w:pPr>
    </w:p>
    <w:p w14:paraId="2B814773" w14:textId="77777777" w:rsidR="00666456" w:rsidRPr="009C6625" w:rsidRDefault="0077043A" w:rsidP="00170811">
      <w:pPr>
        <w:pStyle w:val="Zkladntext"/>
        <w:spacing w:line="252" w:lineRule="exact"/>
        <w:ind w:left="0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t>Neuchovávajte v chladničke alebo mrazničke.</w:t>
      </w:r>
    </w:p>
    <w:p w14:paraId="199EE14B" w14:textId="77777777" w:rsidR="00666456" w:rsidRPr="009C6625" w:rsidRDefault="0077043A" w:rsidP="00170811">
      <w:pPr>
        <w:pStyle w:val="Zkladntext"/>
        <w:spacing w:line="252" w:lineRule="exact"/>
        <w:ind w:left="0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lastRenderedPageBreak/>
        <w:t>Nepoužívajte tento liek dlhšie ako 1 mesiac po prvom použití.</w:t>
      </w:r>
    </w:p>
    <w:p w14:paraId="7F35BDE7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sk-SK"/>
        </w:rPr>
      </w:pPr>
    </w:p>
    <w:p w14:paraId="65D693C0" w14:textId="56A5063A" w:rsidR="00371179" w:rsidRDefault="0077043A" w:rsidP="00170811">
      <w:pPr>
        <w:pStyle w:val="Zkladntext"/>
        <w:ind w:left="0" w:right="252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Nelikvidujte lieky odpadovou vodou alebo domovým odpadom. Nepoužitý liek vráťte do lekárne. Tieto opatrenia pomôžu chrániť životné prostredie.</w:t>
      </w:r>
    </w:p>
    <w:p w14:paraId="0CF6C0CC" w14:textId="77777777" w:rsidR="001B2E0F" w:rsidRDefault="001B2E0F" w:rsidP="00170811">
      <w:pPr>
        <w:pStyle w:val="Zkladntext"/>
        <w:ind w:left="0" w:right="252"/>
        <w:rPr>
          <w:rFonts w:cs="Times New Roman"/>
          <w:spacing w:val="-1"/>
          <w:lang w:val="sk-SK"/>
        </w:rPr>
      </w:pPr>
    </w:p>
    <w:p w14:paraId="714F1B29" w14:textId="77777777" w:rsidR="001B2E0F" w:rsidRPr="005F3F86" w:rsidRDefault="001B2E0F" w:rsidP="00170811">
      <w:pPr>
        <w:pStyle w:val="Zkladntext"/>
        <w:ind w:left="0" w:right="252"/>
      </w:pPr>
    </w:p>
    <w:p w14:paraId="73EF1D37" w14:textId="77777777" w:rsidR="006729C2" w:rsidRPr="00656D16" w:rsidRDefault="0077043A" w:rsidP="00170811">
      <w:pPr>
        <w:pStyle w:val="Nadpis1"/>
        <w:keepNext/>
        <w:numPr>
          <w:ilvl w:val="0"/>
          <w:numId w:val="3"/>
        </w:numPr>
        <w:tabs>
          <w:tab w:val="left" w:pos="284"/>
          <w:tab w:val="left" w:pos="567"/>
        </w:tabs>
        <w:spacing w:line="250" w:lineRule="exact"/>
        <w:ind w:left="0" w:firstLine="0"/>
        <w:rPr>
          <w:rFonts w:asciiTheme="majorBidi" w:hAnsiTheme="majorBidi" w:cstheme="majorBidi"/>
          <w:b w:val="0"/>
          <w:bCs w:val="0"/>
        </w:rPr>
      </w:pPr>
      <w:bookmarkStart w:id="5" w:name="6_CONTENTS_OF_THE_PACK_AND_OTHER_INFORMA"/>
      <w:bookmarkEnd w:id="5"/>
      <w:r>
        <w:rPr>
          <w:rFonts w:cs="Times New Roman"/>
          <w:spacing w:val="-1"/>
          <w:lang w:val="sk-SK"/>
        </w:rPr>
        <w:t>Obsah balenia a ďalšie informácie</w:t>
      </w:r>
    </w:p>
    <w:p w14:paraId="3740B979" w14:textId="77777777" w:rsidR="00656D16" w:rsidRPr="005F3F86" w:rsidRDefault="00656D16" w:rsidP="00170811">
      <w:pPr>
        <w:pStyle w:val="Nadpis1"/>
        <w:keepNext/>
        <w:spacing w:line="250" w:lineRule="exact"/>
        <w:ind w:left="0"/>
        <w:rPr>
          <w:rFonts w:asciiTheme="majorBidi" w:hAnsiTheme="majorBidi" w:cstheme="majorBidi"/>
          <w:b w:val="0"/>
          <w:bCs w:val="0"/>
        </w:rPr>
      </w:pPr>
    </w:p>
    <w:p w14:paraId="49181F6A" w14:textId="7B5935FF" w:rsidR="00666456" w:rsidRDefault="0077043A" w:rsidP="00170811">
      <w:pPr>
        <w:pStyle w:val="Nadpis1"/>
        <w:keepNext/>
        <w:spacing w:line="250" w:lineRule="exact"/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Čo</w:t>
      </w:r>
      <w:r w:rsidR="00E0256A">
        <w:rPr>
          <w:rFonts w:cs="Times New Roman"/>
          <w:spacing w:val="-1"/>
          <w:lang w:val="sk-SK"/>
        </w:rPr>
        <w:t xml:space="preserve"> </w:t>
      </w:r>
      <w:proofErr w:type="spellStart"/>
      <w:r w:rsidR="00E0256A" w:rsidRPr="003B481C">
        <w:rPr>
          <w:rFonts w:cs="Times New Roman"/>
          <w:bCs w:val="0"/>
          <w:spacing w:val="-1"/>
          <w:lang w:val="sk-SK"/>
        </w:rPr>
        <w:t>Flurbiprofen</w:t>
      </w:r>
      <w:proofErr w:type="spellEnd"/>
      <w:r w:rsidR="00E0256A" w:rsidRPr="003B481C">
        <w:rPr>
          <w:rFonts w:cs="Times New Roman"/>
          <w:bCs w:val="0"/>
          <w:spacing w:val="-1"/>
          <w:lang w:val="sk-SK"/>
        </w:rPr>
        <w:t xml:space="preserve"> </w:t>
      </w:r>
      <w:proofErr w:type="spellStart"/>
      <w:r w:rsidR="00E0256A" w:rsidRPr="003B481C">
        <w:rPr>
          <w:rFonts w:cs="Times New Roman"/>
          <w:bCs w:val="0"/>
          <w:spacing w:val="-1"/>
          <w:lang w:val="sk-SK"/>
        </w:rPr>
        <w:t>Sejmet</w:t>
      </w:r>
      <w:proofErr w:type="spellEnd"/>
      <w:r w:rsidR="00E0256A">
        <w:rPr>
          <w:rFonts w:cs="Times New Roman"/>
          <w:b w:val="0"/>
          <w:bCs w:val="0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obsahuje:</w:t>
      </w:r>
    </w:p>
    <w:p w14:paraId="5B8FAB70" w14:textId="77777777" w:rsidR="00D860AF" w:rsidRPr="005F3F86" w:rsidRDefault="00D860AF" w:rsidP="00170811">
      <w:pPr>
        <w:pStyle w:val="Nadpis1"/>
        <w:keepNext/>
        <w:spacing w:line="250" w:lineRule="exact"/>
        <w:ind w:left="0"/>
        <w:rPr>
          <w:rFonts w:asciiTheme="majorBidi" w:hAnsiTheme="majorBidi" w:cstheme="majorBidi"/>
          <w:b w:val="0"/>
          <w:bCs w:val="0"/>
        </w:rPr>
      </w:pPr>
    </w:p>
    <w:p w14:paraId="3D79F1C9" w14:textId="712DA4FD" w:rsidR="00982C4E" w:rsidRPr="006538C1" w:rsidRDefault="0077043A" w:rsidP="00170811">
      <w:pPr>
        <w:pStyle w:val="Zkladntext"/>
        <w:ind w:left="0" w:right="155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Liečivo je </w:t>
      </w:r>
      <w:proofErr w:type="spellStart"/>
      <w:r>
        <w:rPr>
          <w:rFonts w:cs="Times New Roman"/>
          <w:lang w:val="sk-SK"/>
        </w:rPr>
        <w:t>flurbiprofén</w:t>
      </w:r>
      <w:proofErr w:type="spellEnd"/>
      <w:r>
        <w:rPr>
          <w:rFonts w:cs="Times New Roman"/>
          <w:lang w:val="sk-SK"/>
        </w:rPr>
        <w:t xml:space="preserve">. Jedna dávka (3 </w:t>
      </w:r>
      <w:r w:rsidR="00C3501E">
        <w:rPr>
          <w:rFonts w:cs="Times New Roman"/>
          <w:lang w:val="sk-SK"/>
        </w:rPr>
        <w:t>vstreky</w:t>
      </w:r>
      <w:r>
        <w:rPr>
          <w:rFonts w:cs="Times New Roman"/>
          <w:lang w:val="sk-SK"/>
        </w:rPr>
        <w:t>) obsahuje 8,75</w:t>
      </w:r>
      <w:r w:rsidR="007074AB">
        <w:rPr>
          <w:rFonts w:cs="Times New Roman"/>
          <w:lang w:val="sk-SK"/>
        </w:rPr>
        <w:t> mg</w:t>
      </w:r>
      <w:r>
        <w:rPr>
          <w:rFonts w:cs="Times New Roman"/>
          <w:lang w:val="sk-SK"/>
        </w:rPr>
        <w:t xml:space="preserve"> </w:t>
      </w:r>
      <w:proofErr w:type="spellStart"/>
      <w:r>
        <w:rPr>
          <w:rFonts w:cs="Times New Roman"/>
          <w:lang w:val="sk-SK"/>
        </w:rPr>
        <w:t>flurbiprofénu</w:t>
      </w:r>
      <w:proofErr w:type="spellEnd"/>
      <w:r>
        <w:rPr>
          <w:rFonts w:cs="Times New Roman"/>
          <w:lang w:val="sk-SK"/>
        </w:rPr>
        <w:t>. Jed</w:t>
      </w:r>
      <w:r w:rsidR="00C3501E">
        <w:rPr>
          <w:rFonts w:cs="Times New Roman"/>
          <w:lang w:val="sk-SK"/>
        </w:rPr>
        <w:t>en</w:t>
      </w:r>
      <w:r>
        <w:rPr>
          <w:rFonts w:cs="Times New Roman"/>
          <w:lang w:val="sk-SK"/>
        </w:rPr>
        <w:t xml:space="preserve"> </w:t>
      </w:r>
      <w:r w:rsidR="00C3501E">
        <w:rPr>
          <w:rFonts w:cs="Times New Roman"/>
          <w:lang w:val="sk-SK"/>
        </w:rPr>
        <w:t>vstrek</w:t>
      </w:r>
      <w:r>
        <w:rPr>
          <w:rFonts w:cs="Times New Roman"/>
          <w:lang w:val="sk-SK"/>
        </w:rPr>
        <w:t xml:space="preserve"> obsahuje 2,91 mg </w:t>
      </w:r>
      <w:proofErr w:type="spellStart"/>
      <w:r>
        <w:rPr>
          <w:rFonts w:cs="Times New Roman"/>
          <w:lang w:val="sk-SK"/>
        </w:rPr>
        <w:t>flurbiprofénu</w:t>
      </w:r>
      <w:proofErr w:type="spellEnd"/>
      <w:r>
        <w:rPr>
          <w:rFonts w:cs="Times New Roman"/>
          <w:lang w:val="sk-SK"/>
        </w:rPr>
        <w:t xml:space="preserve">. Jeden mililiter </w:t>
      </w:r>
      <w:r w:rsidR="00C3501E">
        <w:rPr>
          <w:rFonts w:cs="Times New Roman"/>
          <w:lang w:val="sk-SK"/>
        </w:rPr>
        <w:t xml:space="preserve">orálnej roztokovej </w:t>
      </w:r>
      <w:proofErr w:type="spellStart"/>
      <w:r w:rsidR="00C3501E">
        <w:rPr>
          <w:rFonts w:cs="Times New Roman"/>
          <w:lang w:val="sk-SK"/>
        </w:rPr>
        <w:t>aerodisperzie</w:t>
      </w:r>
      <w:proofErr w:type="spellEnd"/>
      <w:r>
        <w:rPr>
          <w:rFonts w:cs="Times New Roman"/>
          <w:lang w:val="sk-SK"/>
        </w:rPr>
        <w:t xml:space="preserve"> obsahuje 17,16 mg </w:t>
      </w:r>
      <w:proofErr w:type="spellStart"/>
      <w:r>
        <w:rPr>
          <w:rFonts w:cs="Times New Roman"/>
          <w:lang w:val="sk-SK"/>
        </w:rPr>
        <w:t>flurbiprofénu</w:t>
      </w:r>
      <w:proofErr w:type="spellEnd"/>
      <w:r>
        <w:rPr>
          <w:rFonts w:cs="Times New Roman"/>
          <w:lang w:val="sk-SK"/>
        </w:rPr>
        <w:t>.</w:t>
      </w:r>
    </w:p>
    <w:p w14:paraId="0A3D826A" w14:textId="77777777" w:rsidR="008C24DD" w:rsidRPr="006538C1" w:rsidRDefault="008C24DD" w:rsidP="00170811">
      <w:pPr>
        <w:pStyle w:val="Zkladntext"/>
        <w:ind w:left="0" w:right="577"/>
        <w:rPr>
          <w:rFonts w:asciiTheme="majorBidi" w:hAnsiTheme="majorBidi" w:cstheme="majorBidi"/>
          <w:lang w:val="sk-SK"/>
        </w:rPr>
      </w:pPr>
    </w:p>
    <w:p w14:paraId="74C0E08A" w14:textId="3F44BD19" w:rsidR="003E7F37" w:rsidRPr="006538C1" w:rsidRDefault="0077043A" w:rsidP="00170811">
      <w:pPr>
        <w:pStyle w:val="Zkladntext"/>
        <w:ind w:left="0" w:right="577"/>
        <w:rPr>
          <w:rFonts w:asciiTheme="majorBidi" w:hAnsiTheme="majorBidi" w:cstheme="majorBidi"/>
          <w:spacing w:val="-2"/>
          <w:lang w:val="sk-SK"/>
        </w:rPr>
      </w:pPr>
      <w:r>
        <w:rPr>
          <w:rFonts w:cs="Times New Roman"/>
          <w:lang w:val="sk-SK"/>
        </w:rPr>
        <w:t>Ďalšie zložky sú:</w:t>
      </w:r>
    </w:p>
    <w:p w14:paraId="26730BA4" w14:textId="77777777" w:rsidR="00B85A64" w:rsidRPr="006538C1" w:rsidRDefault="00B85A64" w:rsidP="00170811">
      <w:pPr>
        <w:pStyle w:val="Zkladntext"/>
        <w:ind w:left="0" w:right="577"/>
        <w:rPr>
          <w:rFonts w:asciiTheme="majorBidi" w:hAnsiTheme="majorBidi" w:cstheme="majorBidi"/>
          <w:spacing w:val="-2"/>
          <w:lang w:val="sk-SK"/>
        </w:rPr>
      </w:pPr>
    </w:p>
    <w:p w14:paraId="26924FA6" w14:textId="7F1F7784" w:rsidR="003E7F37" w:rsidRPr="006538C1" w:rsidRDefault="00D16690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proofErr w:type="spellStart"/>
      <w:r>
        <w:rPr>
          <w:rFonts w:cs="Times New Roman"/>
          <w:spacing w:val="-1"/>
          <w:lang w:val="sk-SK"/>
        </w:rPr>
        <w:t>Betacyklodextrín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r w:rsidR="0077043A">
        <w:rPr>
          <w:rFonts w:cs="Times New Roman"/>
          <w:spacing w:val="-1"/>
          <w:lang w:val="sk-SK"/>
        </w:rPr>
        <w:t>(E459)</w:t>
      </w:r>
    </w:p>
    <w:p w14:paraId="56064834" w14:textId="4B173C00" w:rsidR="00416477" w:rsidRPr="006538C1" w:rsidRDefault="0077043A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proofErr w:type="spellStart"/>
      <w:r>
        <w:rPr>
          <w:rFonts w:cs="Times New Roman"/>
          <w:spacing w:val="-1"/>
          <w:lang w:val="sk-SK"/>
        </w:rPr>
        <w:t>Hydroxypropylbetadex</w:t>
      </w:r>
      <w:proofErr w:type="spellEnd"/>
    </w:p>
    <w:p w14:paraId="4A0CD5DF" w14:textId="0646122A" w:rsidR="003E7F37" w:rsidRPr="006538C1" w:rsidRDefault="00D16690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proofErr w:type="spellStart"/>
      <w:r>
        <w:rPr>
          <w:rFonts w:cs="Times New Roman"/>
          <w:spacing w:val="-1"/>
          <w:lang w:val="sk-SK"/>
        </w:rPr>
        <w:t>Hydrogen</w:t>
      </w:r>
      <w:r w:rsidR="0077043A">
        <w:rPr>
          <w:rFonts w:cs="Times New Roman"/>
          <w:spacing w:val="-1"/>
          <w:lang w:val="sk-SK"/>
        </w:rPr>
        <w:t>fosforečnan</w:t>
      </w:r>
      <w:proofErr w:type="spellEnd"/>
      <w:r w:rsidR="0077043A">
        <w:rPr>
          <w:rFonts w:cs="Times New Roman"/>
          <w:spacing w:val="-1"/>
          <w:lang w:val="sk-SK"/>
        </w:rPr>
        <w:t xml:space="preserve"> sodn</w:t>
      </w:r>
      <w:r>
        <w:rPr>
          <w:rFonts w:cs="Times New Roman"/>
          <w:spacing w:val="-1"/>
          <w:lang w:val="sk-SK"/>
        </w:rPr>
        <w:t xml:space="preserve">ý, </w:t>
      </w:r>
      <w:proofErr w:type="spellStart"/>
      <w:r>
        <w:rPr>
          <w:rFonts w:cs="Times New Roman"/>
          <w:spacing w:val="-1"/>
          <w:lang w:val="sk-SK"/>
        </w:rPr>
        <w:t>dodekahydrát</w:t>
      </w:r>
      <w:proofErr w:type="spellEnd"/>
    </w:p>
    <w:p w14:paraId="6975A3D3" w14:textId="5565B69F" w:rsidR="003E7F37" w:rsidRPr="006538C1" w:rsidRDefault="0077043A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r>
        <w:rPr>
          <w:rFonts w:cs="Times New Roman"/>
          <w:spacing w:val="-1"/>
          <w:lang w:val="sk-SK"/>
        </w:rPr>
        <w:t>Kyselina citrónová</w:t>
      </w:r>
    </w:p>
    <w:p w14:paraId="611AD15B" w14:textId="77777777" w:rsidR="003E7F37" w:rsidRPr="009C6625" w:rsidRDefault="0077043A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r>
        <w:rPr>
          <w:rFonts w:cs="Times New Roman"/>
          <w:lang w:val="sk-SK"/>
        </w:rPr>
        <w:t>Hydroxid sodný</w:t>
      </w:r>
    </w:p>
    <w:p w14:paraId="5CDE8BFD" w14:textId="77777777" w:rsidR="003E7F37" w:rsidRPr="009C6625" w:rsidRDefault="0077043A" w:rsidP="00170811">
      <w:pPr>
        <w:pStyle w:val="Zkladntext"/>
        <w:ind w:left="0" w:right="577"/>
        <w:rPr>
          <w:rFonts w:asciiTheme="majorBidi" w:hAnsiTheme="majorBidi" w:cstheme="majorBidi"/>
          <w:spacing w:val="-1"/>
          <w:lang w:val="sk-SK"/>
        </w:rPr>
      </w:pPr>
      <w:r>
        <w:rPr>
          <w:rFonts w:cs="Times New Roman"/>
          <w:spacing w:val="-1"/>
          <w:lang w:val="sk-SK"/>
        </w:rPr>
        <w:t>Čerešňová príchuť</w:t>
      </w:r>
    </w:p>
    <w:p w14:paraId="60AD5362" w14:textId="493380DE" w:rsidR="003E7F37" w:rsidRPr="009C6625" w:rsidRDefault="0077043A" w:rsidP="00170811">
      <w:pPr>
        <w:pStyle w:val="Zkladntext"/>
        <w:ind w:left="0" w:right="577"/>
        <w:rPr>
          <w:rFonts w:asciiTheme="majorBidi" w:hAnsiTheme="majorBidi" w:cstheme="majorBidi"/>
          <w:lang w:val="sk-SK"/>
        </w:rPr>
      </w:pPr>
      <w:r>
        <w:rPr>
          <w:rFonts w:cs="Times New Roman"/>
          <w:spacing w:val="-1"/>
          <w:lang w:val="sk-SK"/>
        </w:rPr>
        <w:t>Sacharín</w:t>
      </w:r>
      <w:r w:rsidR="00D16690">
        <w:rPr>
          <w:rFonts w:cs="Times New Roman"/>
          <w:spacing w:val="-1"/>
          <w:lang w:val="sk-SK"/>
        </w:rPr>
        <w:t>,</w:t>
      </w:r>
      <w:r>
        <w:rPr>
          <w:rFonts w:cs="Times New Roman"/>
          <w:spacing w:val="-1"/>
          <w:lang w:val="sk-SK"/>
        </w:rPr>
        <w:t xml:space="preserve"> sodn</w:t>
      </w:r>
      <w:r w:rsidR="00D16690">
        <w:rPr>
          <w:rFonts w:cs="Times New Roman"/>
          <w:spacing w:val="-1"/>
          <w:lang w:val="sk-SK"/>
        </w:rPr>
        <w:t>á soľ</w:t>
      </w:r>
      <w:r>
        <w:rPr>
          <w:rFonts w:cs="Times New Roman"/>
          <w:spacing w:val="-1"/>
          <w:lang w:val="sk-SK"/>
        </w:rPr>
        <w:t xml:space="preserve"> (E954)</w:t>
      </w:r>
    </w:p>
    <w:p w14:paraId="7464B4B5" w14:textId="57E3938C" w:rsidR="00E62E75" w:rsidRPr="009C6625" w:rsidRDefault="00D16690" w:rsidP="00170811">
      <w:pPr>
        <w:pStyle w:val="Zkladntext"/>
        <w:ind w:left="0" w:right="577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 xml:space="preserve">Čistená </w:t>
      </w:r>
      <w:r w:rsidR="0077043A">
        <w:rPr>
          <w:rFonts w:cs="Times New Roman"/>
          <w:lang w:val="sk-SK"/>
        </w:rPr>
        <w:t>voda</w:t>
      </w:r>
    </w:p>
    <w:p w14:paraId="5675895A" w14:textId="77777777" w:rsidR="008F6D67" w:rsidRPr="009C6625" w:rsidRDefault="008F6D67" w:rsidP="00170811">
      <w:pPr>
        <w:pStyle w:val="Zkladntext"/>
        <w:ind w:left="0" w:right="577"/>
        <w:rPr>
          <w:rFonts w:asciiTheme="majorBidi" w:hAnsiTheme="majorBidi" w:cstheme="majorBidi"/>
          <w:lang w:val="sk-SK"/>
        </w:rPr>
      </w:pPr>
    </w:p>
    <w:p w14:paraId="76231670" w14:textId="77777777" w:rsidR="008F6D67" w:rsidRPr="009C6625" w:rsidRDefault="0077043A" w:rsidP="00170811">
      <w:pPr>
        <w:pStyle w:val="Zkladntext"/>
        <w:ind w:left="0"/>
        <w:rPr>
          <w:rFonts w:asciiTheme="majorBidi" w:hAnsiTheme="majorBidi" w:cstheme="majorBidi"/>
          <w:spacing w:val="-1"/>
          <w:lang w:val="sk-SK"/>
        </w:rPr>
      </w:pPr>
      <w:r>
        <w:rPr>
          <w:rFonts w:cs="Times New Roman"/>
          <w:i/>
          <w:iCs/>
          <w:spacing w:val="-1"/>
          <w:lang w:val="sk-SK"/>
        </w:rPr>
        <w:t xml:space="preserve">Kvalitatívne zloženie čerešňovej </w:t>
      </w:r>
      <w:r w:rsidR="00921886">
        <w:rPr>
          <w:rFonts w:cs="Times New Roman"/>
          <w:i/>
          <w:iCs/>
          <w:spacing w:val="-1"/>
          <w:lang w:val="sk-SK"/>
        </w:rPr>
        <w:t>príchute</w:t>
      </w:r>
      <w:r>
        <w:rPr>
          <w:rFonts w:cs="Times New Roman"/>
          <w:i/>
          <w:iCs/>
          <w:spacing w:val="-1"/>
          <w:lang w:val="sk-SK"/>
        </w:rPr>
        <w:t>:</w:t>
      </w:r>
    </w:p>
    <w:p w14:paraId="3B20B13C" w14:textId="77777777" w:rsidR="008F6D67" w:rsidRPr="009C6625" w:rsidRDefault="0077043A" w:rsidP="00170811">
      <w:pPr>
        <w:pStyle w:val="Zkladntext"/>
        <w:ind w:left="0"/>
        <w:rPr>
          <w:rFonts w:asciiTheme="majorBidi" w:hAnsiTheme="majorBidi" w:cstheme="majorBidi"/>
          <w:lang w:val="sk-SK"/>
        </w:rPr>
      </w:pPr>
      <w:r>
        <w:rPr>
          <w:rFonts w:cs="Times New Roman"/>
          <w:lang w:val="sk-SK"/>
        </w:rPr>
        <w:t>Aromatické látky</w:t>
      </w:r>
    </w:p>
    <w:p w14:paraId="703C3006" w14:textId="77777777" w:rsidR="008F6D67" w:rsidRPr="009C6625" w:rsidRDefault="0077043A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Aromatické prípravky</w:t>
      </w:r>
    </w:p>
    <w:p w14:paraId="500B3F3A" w14:textId="77777777" w:rsidR="008F6D67" w:rsidRPr="003B481C" w:rsidRDefault="0077043A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 w:rsidRPr="003B481C">
        <w:rPr>
          <w:sz w:val="22"/>
          <w:szCs w:val="22"/>
          <w:lang w:val="sk-SK"/>
        </w:rPr>
        <w:t>Etanol</w:t>
      </w:r>
    </w:p>
    <w:p w14:paraId="5A858762" w14:textId="50A045F6" w:rsidR="008F6D67" w:rsidRPr="003B481C" w:rsidRDefault="0077043A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proofErr w:type="spellStart"/>
      <w:r w:rsidRPr="003B481C">
        <w:rPr>
          <w:sz w:val="22"/>
          <w:szCs w:val="22"/>
          <w:lang w:val="sk-SK"/>
        </w:rPr>
        <w:t>Glycer</w:t>
      </w:r>
      <w:r w:rsidR="00B26598">
        <w:rPr>
          <w:sz w:val="22"/>
          <w:szCs w:val="22"/>
          <w:lang w:val="sk-SK"/>
        </w:rPr>
        <w:t>ol-</w:t>
      </w:r>
      <w:r w:rsidRPr="003B481C">
        <w:rPr>
          <w:sz w:val="22"/>
          <w:szCs w:val="22"/>
          <w:lang w:val="sk-SK"/>
        </w:rPr>
        <w:t>triacetát</w:t>
      </w:r>
      <w:proofErr w:type="spellEnd"/>
      <w:r w:rsidRPr="003B481C">
        <w:rPr>
          <w:sz w:val="22"/>
          <w:szCs w:val="22"/>
          <w:lang w:val="sk-SK"/>
        </w:rPr>
        <w:t xml:space="preserve"> (E1518)</w:t>
      </w:r>
    </w:p>
    <w:p w14:paraId="4FA7A958" w14:textId="77777777" w:rsidR="008F6D67" w:rsidRPr="00B26598" w:rsidRDefault="0077043A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proofErr w:type="spellStart"/>
      <w:r w:rsidRPr="00B26598">
        <w:rPr>
          <w:sz w:val="22"/>
          <w:szCs w:val="22"/>
          <w:lang w:val="sk-SK"/>
        </w:rPr>
        <w:t>Propylénglykol</w:t>
      </w:r>
      <w:proofErr w:type="spellEnd"/>
      <w:r w:rsidRPr="00B26598">
        <w:rPr>
          <w:sz w:val="22"/>
          <w:szCs w:val="22"/>
          <w:lang w:val="sk-SK"/>
        </w:rPr>
        <w:t xml:space="preserve"> (E1520)</w:t>
      </w:r>
    </w:p>
    <w:p w14:paraId="6E1880A3" w14:textId="77777777" w:rsidR="008F6D67" w:rsidRPr="00B26598" w:rsidRDefault="0077043A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r w:rsidRPr="00B26598">
        <w:rPr>
          <w:sz w:val="22"/>
          <w:szCs w:val="22"/>
          <w:lang w:val="sk-SK"/>
        </w:rPr>
        <w:t>Kyselina askorbová (E300)</w:t>
      </w:r>
    </w:p>
    <w:p w14:paraId="3D0BEE18" w14:textId="27A47B30" w:rsidR="008F6D67" w:rsidRPr="00B26598" w:rsidRDefault="00023D4D" w:rsidP="00170811">
      <w:pPr>
        <w:pStyle w:val="Normlnywebov"/>
        <w:spacing w:after="0"/>
        <w:rPr>
          <w:rFonts w:asciiTheme="majorBidi" w:hAnsiTheme="majorBidi" w:cstheme="majorBidi"/>
          <w:sz w:val="22"/>
          <w:szCs w:val="22"/>
          <w:lang w:val="it-IT"/>
        </w:rPr>
      </w:pPr>
      <w:proofErr w:type="spellStart"/>
      <w:r w:rsidRPr="00170811">
        <w:rPr>
          <w:sz w:val="22"/>
          <w:szCs w:val="22"/>
          <w:lang w:val="sk-SK"/>
        </w:rPr>
        <w:t>D</w:t>
      </w:r>
      <w:r w:rsidR="0077043A" w:rsidRPr="00023D4D">
        <w:rPr>
          <w:sz w:val="22"/>
          <w:szCs w:val="22"/>
          <w:lang w:val="sk-SK"/>
        </w:rPr>
        <w:t>i</w:t>
      </w:r>
      <w:proofErr w:type="spellEnd"/>
      <w:r w:rsidR="0077043A" w:rsidRPr="00B26598">
        <w:rPr>
          <w:sz w:val="22"/>
          <w:szCs w:val="22"/>
          <w:lang w:val="sk-SK"/>
        </w:rPr>
        <w:t>-</w:t>
      </w:r>
      <w:r w:rsidR="00B26598">
        <w:rPr>
          <w:sz w:val="22"/>
          <w:szCs w:val="22"/>
          <w:lang w:val="sk-SK"/>
        </w:rPr>
        <w:t>α</w:t>
      </w:r>
      <w:r w:rsidR="0077043A" w:rsidRPr="00B26598">
        <w:rPr>
          <w:sz w:val="22"/>
          <w:szCs w:val="22"/>
          <w:lang w:val="sk-SK"/>
        </w:rPr>
        <w:t>-</w:t>
      </w:r>
      <w:proofErr w:type="spellStart"/>
      <w:r w:rsidR="0077043A" w:rsidRPr="00B26598">
        <w:rPr>
          <w:sz w:val="22"/>
          <w:szCs w:val="22"/>
          <w:lang w:val="sk-SK"/>
        </w:rPr>
        <w:t>tokoferol</w:t>
      </w:r>
      <w:proofErr w:type="spellEnd"/>
      <w:r w:rsidR="0077043A" w:rsidRPr="00B26598">
        <w:rPr>
          <w:sz w:val="22"/>
          <w:szCs w:val="22"/>
          <w:lang w:val="sk-SK"/>
        </w:rPr>
        <w:t xml:space="preserve"> (E307)</w:t>
      </w:r>
    </w:p>
    <w:p w14:paraId="0DB9D262" w14:textId="0F1D5277" w:rsidR="008F6D67" w:rsidRPr="00B26598" w:rsidRDefault="00B26598" w:rsidP="00170811">
      <w:pPr>
        <w:pStyle w:val="Zkladntext"/>
        <w:ind w:left="0" w:right="577"/>
        <w:rPr>
          <w:rFonts w:asciiTheme="majorBidi" w:hAnsiTheme="majorBidi" w:cstheme="majorBidi"/>
          <w:lang w:val="pt-BR"/>
        </w:rPr>
      </w:pPr>
      <w:r>
        <w:rPr>
          <w:rFonts w:cs="Times New Roman"/>
          <w:lang w:val="sk-SK"/>
        </w:rPr>
        <w:t>V</w:t>
      </w:r>
      <w:r w:rsidR="0077043A" w:rsidRPr="00B26598">
        <w:rPr>
          <w:rFonts w:cs="Times New Roman"/>
          <w:lang w:val="sk-SK"/>
        </w:rPr>
        <w:t>oda</w:t>
      </w:r>
    </w:p>
    <w:p w14:paraId="2CC8ADE7" w14:textId="77777777" w:rsidR="00E44D31" w:rsidRPr="009C6625" w:rsidRDefault="00E44D31" w:rsidP="00170811">
      <w:pPr>
        <w:rPr>
          <w:rFonts w:asciiTheme="majorBidi" w:eastAsia="Times New Roman" w:hAnsiTheme="majorBidi" w:cstheme="majorBidi"/>
          <w:lang w:val="pt-BR"/>
        </w:rPr>
      </w:pPr>
    </w:p>
    <w:p w14:paraId="29C44884" w14:textId="72F15BD8" w:rsidR="00666456" w:rsidRPr="009C6625" w:rsidRDefault="0077043A" w:rsidP="00170811">
      <w:pPr>
        <w:pStyle w:val="Nadpis1"/>
        <w:ind w:left="0"/>
        <w:rPr>
          <w:rFonts w:asciiTheme="majorBidi" w:hAnsiTheme="majorBidi" w:cstheme="majorBidi"/>
          <w:b w:val="0"/>
          <w:bCs w:val="0"/>
          <w:lang w:val="pt-BR"/>
        </w:rPr>
      </w:pPr>
      <w:r>
        <w:rPr>
          <w:rFonts w:cs="Times New Roman"/>
          <w:spacing w:val="-1"/>
          <w:lang w:val="sk-SK"/>
        </w:rPr>
        <w:t xml:space="preserve">Ako vyzerá </w:t>
      </w:r>
      <w:proofErr w:type="spellStart"/>
      <w:r w:rsidR="00582DFF">
        <w:rPr>
          <w:rFonts w:cs="Times New Roman"/>
          <w:spacing w:val="-1"/>
          <w:lang w:val="sk-SK"/>
        </w:rPr>
        <w:t>Flurbiprofen</w:t>
      </w:r>
      <w:proofErr w:type="spellEnd"/>
      <w:r w:rsidR="00582DFF">
        <w:rPr>
          <w:rFonts w:cs="Times New Roman"/>
          <w:spacing w:val="-1"/>
          <w:lang w:val="sk-SK"/>
        </w:rPr>
        <w:t xml:space="preserve"> </w:t>
      </w:r>
      <w:proofErr w:type="spellStart"/>
      <w:r w:rsidR="00582DFF">
        <w:rPr>
          <w:rFonts w:cs="Times New Roman"/>
          <w:spacing w:val="-1"/>
          <w:lang w:val="sk-SK"/>
        </w:rPr>
        <w:t>Sejmet</w:t>
      </w:r>
      <w:proofErr w:type="spellEnd"/>
      <w:r w:rsidR="00582DFF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a obsah balenia</w:t>
      </w:r>
    </w:p>
    <w:p w14:paraId="6A1EC25F" w14:textId="77777777" w:rsidR="00666456" w:rsidRPr="009C6625" w:rsidRDefault="00666456" w:rsidP="00170811">
      <w:pPr>
        <w:rPr>
          <w:rFonts w:asciiTheme="majorBidi" w:eastAsia="Times New Roman" w:hAnsiTheme="majorBidi" w:cstheme="majorBidi"/>
          <w:b/>
          <w:bCs/>
          <w:lang w:val="pt-BR"/>
        </w:rPr>
      </w:pPr>
    </w:p>
    <w:p w14:paraId="3913AF39" w14:textId="305D6BA6" w:rsidR="00666456" w:rsidRPr="009C6625" w:rsidRDefault="00F26CD0" w:rsidP="00170811">
      <w:pPr>
        <w:pStyle w:val="Zkladntext"/>
        <w:ind w:left="0" w:right="155"/>
        <w:rPr>
          <w:rFonts w:asciiTheme="majorBidi" w:hAnsiTheme="majorBidi" w:cstheme="majorBidi"/>
          <w:lang w:val="pt-BR"/>
        </w:rPr>
      </w:pPr>
      <w:r>
        <w:rPr>
          <w:rFonts w:cs="Times New Roman"/>
          <w:lang w:val="sk-SK"/>
        </w:rPr>
        <w:t xml:space="preserve">Orálna roztoková </w:t>
      </w:r>
      <w:proofErr w:type="spellStart"/>
      <w:r>
        <w:rPr>
          <w:rFonts w:cs="Times New Roman"/>
          <w:lang w:val="sk-SK"/>
        </w:rPr>
        <w:t>aerodisperzia</w:t>
      </w:r>
      <w:proofErr w:type="spellEnd"/>
      <w:r w:rsidR="0077043A">
        <w:rPr>
          <w:rFonts w:cs="Times New Roman"/>
          <w:lang w:val="sk-SK"/>
        </w:rPr>
        <w:t xml:space="preserve"> je číry a bezfarebný roztok s </w:t>
      </w:r>
      <w:r>
        <w:rPr>
          <w:rFonts w:cs="Times New Roman"/>
          <w:lang w:val="sk-SK"/>
        </w:rPr>
        <w:t>prí</w:t>
      </w:r>
      <w:r w:rsidR="0077043A">
        <w:rPr>
          <w:rFonts w:cs="Times New Roman"/>
          <w:lang w:val="sk-SK"/>
        </w:rPr>
        <w:t>chuťou a vôňou čerešní.</w:t>
      </w:r>
    </w:p>
    <w:p w14:paraId="4335E916" w14:textId="480FED94" w:rsidR="00AB1819" w:rsidRPr="009C6625" w:rsidRDefault="00506893" w:rsidP="00170811">
      <w:pPr>
        <w:pStyle w:val="Zkladntext"/>
        <w:ind w:left="0"/>
        <w:rPr>
          <w:rFonts w:asciiTheme="majorBidi" w:hAnsiTheme="majorBidi" w:cstheme="majorBidi"/>
          <w:spacing w:val="-1"/>
          <w:lang w:val="pt-BR"/>
        </w:rPr>
      </w:pPr>
      <w:proofErr w:type="spellStart"/>
      <w:r>
        <w:rPr>
          <w:rFonts w:cs="Times New Roman"/>
          <w:spacing w:val="-1"/>
          <w:lang w:val="sk-SK"/>
        </w:rPr>
        <w:t>Flurbiprofen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proofErr w:type="spellStart"/>
      <w:r>
        <w:rPr>
          <w:rFonts w:cs="Times New Roman"/>
          <w:spacing w:val="-1"/>
          <w:lang w:val="sk-SK"/>
        </w:rPr>
        <w:t>Sejmet</w:t>
      </w:r>
      <w:proofErr w:type="spellEnd"/>
      <w:r>
        <w:rPr>
          <w:rFonts w:cs="Times New Roman"/>
          <w:spacing w:val="-1"/>
          <w:lang w:val="sk-SK"/>
        </w:rPr>
        <w:t xml:space="preserve"> </w:t>
      </w:r>
      <w:r w:rsidR="0077043A">
        <w:rPr>
          <w:rFonts w:cs="Times New Roman"/>
          <w:spacing w:val="-1"/>
          <w:lang w:val="sk-SK"/>
        </w:rPr>
        <w:t>pozostáva z plastovej fľaš</w:t>
      </w:r>
      <w:r w:rsidR="009164EE">
        <w:rPr>
          <w:rFonts w:cs="Times New Roman"/>
          <w:spacing w:val="-1"/>
          <w:lang w:val="sk-SK"/>
        </w:rPr>
        <w:t>ky</w:t>
      </w:r>
      <w:r w:rsidR="0077043A">
        <w:rPr>
          <w:rFonts w:cs="Times New Roman"/>
          <w:spacing w:val="-1"/>
          <w:lang w:val="sk-SK"/>
        </w:rPr>
        <w:t xml:space="preserve"> s</w:t>
      </w:r>
      <w:r w:rsidR="000F5521">
        <w:rPr>
          <w:rFonts w:cs="Times New Roman"/>
          <w:spacing w:val="-1"/>
          <w:lang w:val="sk-SK"/>
        </w:rPr>
        <w:t> </w:t>
      </w:r>
      <w:r w:rsidR="0077043A">
        <w:rPr>
          <w:rFonts w:cs="Times New Roman"/>
          <w:spacing w:val="-1"/>
          <w:lang w:val="sk-SK"/>
        </w:rPr>
        <w:t>roztokom</w:t>
      </w:r>
      <w:r w:rsidR="000F5521">
        <w:rPr>
          <w:rFonts w:cs="Times New Roman"/>
          <w:spacing w:val="-1"/>
          <w:lang w:val="sk-SK"/>
        </w:rPr>
        <w:t>,</w:t>
      </w:r>
      <w:r w:rsidR="0077043A">
        <w:rPr>
          <w:rFonts w:cs="Times New Roman"/>
          <w:spacing w:val="-1"/>
          <w:lang w:val="sk-SK"/>
        </w:rPr>
        <w:t xml:space="preserve"> uchovávanej v zásobníku s mechanickou rozprašovacou pumpou.</w:t>
      </w:r>
    </w:p>
    <w:p w14:paraId="063BC07F" w14:textId="77777777" w:rsidR="00AB1819" w:rsidRPr="009C6625" w:rsidRDefault="00AB1819" w:rsidP="00170811">
      <w:pPr>
        <w:autoSpaceDE w:val="0"/>
        <w:autoSpaceDN w:val="0"/>
        <w:adjustRightInd w:val="0"/>
        <w:rPr>
          <w:rFonts w:asciiTheme="majorBidi" w:hAnsiTheme="majorBidi" w:cstheme="majorBidi"/>
          <w:bCs/>
          <w:lang w:val="pt-BR"/>
        </w:rPr>
      </w:pPr>
    </w:p>
    <w:p w14:paraId="3D5470E6" w14:textId="5D3A39DF" w:rsidR="00AB1819" w:rsidRPr="009C6625" w:rsidRDefault="0077043A" w:rsidP="00170811">
      <w:pPr>
        <w:autoSpaceDE w:val="0"/>
        <w:autoSpaceDN w:val="0"/>
        <w:adjustRightInd w:val="0"/>
        <w:rPr>
          <w:rFonts w:asciiTheme="majorBidi" w:hAnsiTheme="majorBidi" w:cstheme="majorBidi"/>
          <w:bCs/>
          <w:lang w:val="pt-BR"/>
        </w:rPr>
      </w:pPr>
      <w:r>
        <w:rPr>
          <w:rFonts w:ascii="Times New Roman" w:eastAsia="Times New Roman" w:hAnsi="Times New Roman" w:cs="Times New Roman"/>
          <w:bCs/>
          <w:lang w:val="sk-SK"/>
        </w:rPr>
        <w:t>Každá fľaš</w:t>
      </w:r>
      <w:r w:rsidR="009164EE">
        <w:rPr>
          <w:rFonts w:ascii="Times New Roman" w:eastAsia="Times New Roman" w:hAnsi="Times New Roman" w:cs="Times New Roman"/>
          <w:bCs/>
          <w:lang w:val="sk-SK"/>
        </w:rPr>
        <w:t>ka</w:t>
      </w:r>
      <w:r>
        <w:rPr>
          <w:rFonts w:ascii="Times New Roman" w:eastAsia="Times New Roman" w:hAnsi="Times New Roman" w:cs="Times New Roman"/>
          <w:bCs/>
          <w:lang w:val="sk-SK"/>
        </w:rPr>
        <w:t xml:space="preserve"> obsahuje 15 ml roztoku, </w:t>
      </w:r>
      <w:r w:rsidR="00FF0CB3">
        <w:rPr>
          <w:rFonts w:ascii="Times New Roman" w:eastAsia="Times New Roman" w:hAnsi="Times New Roman" w:cs="Times New Roman"/>
          <w:bCs/>
          <w:lang w:val="sk-SK"/>
        </w:rPr>
        <w:t>čo</w:t>
      </w:r>
      <w:r>
        <w:rPr>
          <w:rFonts w:ascii="Times New Roman" w:eastAsia="Times New Roman" w:hAnsi="Times New Roman" w:cs="Times New Roman"/>
          <w:bCs/>
          <w:lang w:val="sk-SK"/>
        </w:rPr>
        <w:t xml:space="preserve"> poskytuje 88 </w:t>
      </w:r>
      <w:r w:rsidR="000F5521">
        <w:rPr>
          <w:rFonts w:ascii="Times New Roman" w:eastAsia="Times New Roman" w:hAnsi="Times New Roman" w:cs="Times New Roman"/>
          <w:bCs/>
          <w:lang w:val="sk-SK"/>
        </w:rPr>
        <w:t>vstrekov</w:t>
      </w:r>
      <w:r>
        <w:rPr>
          <w:rFonts w:ascii="Times New Roman" w:eastAsia="Times New Roman" w:hAnsi="Times New Roman" w:cs="Times New Roman"/>
          <w:bCs/>
          <w:lang w:val="sk-SK"/>
        </w:rPr>
        <w:t>.</w:t>
      </w:r>
    </w:p>
    <w:p w14:paraId="6B7BFA33" w14:textId="77777777" w:rsidR="00666456" w:rsidRPr="009C6625" w:rsidRDefault="00666456" w:rsidP="00170811">
      <w:pPr>
        <w:rPr>
          <w:rFonts w:asciiTheme="majorBidi" w:eastAsia="Times New Roman" w:hAnsiTheme="majorBidi" w:cstheme="majorBidi"/>
          <w:lang w:val="pt-BR"/>
        </w:rPr>
      </w:pPr>
    </w:p>
    <w:p w14:paraId="0E3A5DC8" w14:textId="77777777" w:rsidR="00666456" w:rsidRDefault="0077043A" w:rsidP="00170811">
      <w:pPr>
        <w:pStyle w:val="Nadpis1"/>
        <w:keepNext/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Držiteľ rozhodnutia o registrácii a výrobca</w:t>
      </w:r>
    </w:p>
    <w:p w14:paraId="31B0D635" w14:textId="77777777" w:rsidR="00D860AF" w:rsidRDefault="00D860AF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pt-BR"/>
        </w:rPr>
      </w:pPr>
    </w:p>
    <w:p w14:paraId="347505C7" w14:textId="1941132A" w:rsidR="001D6FDF" w:rsidRPr="009C6625" w:rsidRDefault="001D6FDF" w:rsidP="00170811">
      <w:pPr>
        <w:pStyle w:val="Nadpis1"/>
        <w:keepNext/>
        <w:ind w:left="0"/>
        <w:rPr>
          <w:rFonts w:asciiTheme="majorBidi" w:hAnsiTheme="majorBidi" w:cstheme="majorBidi"/>
          <w:b w:val="0"/>
          <w:bCs w:val="0"/>
          <w:lang w:val="pt-BR"/>
        </w:rPr>
      </w:pPr>
      <w:r>
        <w:rPr>
          <w:rFonts w:cs="Times New Roman"/>
          <w:spacing w:val="-1"/>
          <w:lang w:val="sk-SK"/>
        </w:rPr>
        <w:t>Držiteľ rozhodnutia o registrácii</w:t>
      </w:r>
    </w:p>
    <w:p w14:paraId="28DDB789" w14:textId="77777777" w:rsidR="00CF1716" w:rsidRPr="00CF1716" w:rsidRDefault="00CF1716" w:rsidP="00CF1716">
      <w:pPr>
        <w:rPr>
          <w:rFonts w:ascii="Times New Roman" w:hAnsi="Times New Roman" w:cs="Times New Roman"/>
          <w:lang w:val="es-ES"/>
        </w:rPr>
      </w:pPr>
      <w:r w:rsidRPr="00CF1716">
        <w:rPr>
          <w:rFonts w:ascii="Times New Roman" w:hAnsi="Times New Roman" w:cs="Times New Roman"/>
          <w:lang w:val="es-ES"/>
        </w:rPr>
        <w:t>SEJMET PHARMACEUTICALS SL</w:t>
      </w:r>
    </w:p>
    <w:p w14:paraId="5CD6D138" w14:textId="77777777" w:rsidR="00CF1716" w:rsidRPr="00CF1716" w:rsidRDefault="00CF1716" w:rsidP="00CF1716">
      <w:pPr>
        <w:rPr>
          <w:rFonts w:ascii="Times New Roman" w:hAnsi="Times New Roman" w:cs="Times New Roman"/>
          <w:lang w:val="es-ES"/>
        </w:rPr>
      </w:pPr>
      <w:r w:rsidRPr="00CF1716">
        <w:rPr>
          <w:rFonts w:ascii="Times New Roman" w:hAnsi="Times New Roman" w:cs="Times New Roman"/>
          <w:lang w:val="es-ES"/>
        </w:rPr>
        <w:t xml:space="preserve">C/CAMINO LABIANO 45 Ptl.B BAJO DC MUTILVA. </w:t>
      </w:r>
    </w:p>
    <w:p w14:paraId="38253201" w14:textId="77777777" w:rsidR="00CF1716" w:rsidRPr="00CF1716" w:rsidRDefault="00CF1716" w:rsidP="00CF1716">
      <w:pPr>
        <w:rPr>
          <w:rFonts w:ascii="Times New Roman" w:hAnsi="Times New Roman" w:cs="Times New Roman"/>
          <w:lang w:val="es-ES"/>
        </w:rPr>
      </w:pPr>
      <w:r w:rsidRPr="00CF1716">
        <w:rPr>
          <w:rFonts w:ascii="Times New Roman" w:hAnsi="Times New Roman" w:cs="Times New Roman"/>
          <w:lang w:val="es-ES"/>
        </w:rPr>
        <w:t xml:space="preserve">ARANGUREN 31- NAVARRE, 31192 </w:t>
      </w:r>
    </w:p>
    <w:p w14:paraId="05FC0FFB" w14:textId="77777777" w:rsidR="00CF1716" w:rsidRPr="00CF1716" w:rsidRDefault="00CF1716" w:rsidP="00CF1716">
      <w:pPr>
        <w:rPr>
          <w:rFonts w:ascii="Times New Roman" w:hAnsi="Times New Roman" w:cs="Times New Roman"/>
          <w:sz w:val="24"/>
          <w:lang w:val="es-ES"/>
        </w:rPr>
      </w:pPr>
      <w:r w:rsidRPr="00CF1716">
        <w:rPr>
          <w:rFonts w:ascii="Times New Roman" w:hAnsi="Times New Roman" w:cs="Times New Roman"/>
          <w:lang w:val="es-ES"/>
        </w:rPr>
        <w:t>Španielsko</w:t>
      </w:r>
    </w:p>
    <w:p w14:paraId="1778A7A8" w14:textId="77777777" w:rsidR="005E672B" w:rsidRDefault="005E672B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</w:p>
    <w:p w14:paraId="7089014E" w14:textId="2DC8ECC1" w:rsidR="001D6FDF" w:rsidRPr="001D6FDF" w:rsidRDefault="001D6FDF" w:rsidP="00170811">
      <w:pPr>
        <w:tabs>
          <w:tab w:val="left" w:pos="851"/>
        </w:tabs>
        <w:rPr>
          <w:rFonts w:ascii="Times New Roman" w:eastAsia="Times New Roman" w:hAnsi="Times New Roman" w:cs="Times New Roman"/>
          <w:b/>
          <w:lang w:val="sk-SK"/>
        </w:rPr>
      </w:pPr>
      <w:r w:rsidRPr="001D6FDF">
        <w:rPr>
          <w:rFonts w:ascii="Times New Roman" w:eastAsia="Times New Roman" w:hAnsi="Times New Roman" w:cs="Times New Roman"/>
          <w:b/>
          <w:lang w:val="sk-SK"/>
        </w:rPr>
        <w:t>Výrobcovia</w:t>
      </w:r>
    </w:p>
    <w:p w14:paraId="0AC4A00A" w14:textId="130BA2B6" w:rsidR="005E672B" w:rsidRDefault="005E672B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</w:t>
      </w:r>
      <w:r w:rsidR="00F72392">
        <w:rPr>
          <w:rFonts w:ascii="Times New Roman" w:eastAsia="Times New Roman" w:hAnsi="Times New Roman" w:cs="Times New Roman"/>
          <w:lang w:val="sk-SK"/>
        </w:rPr>
        <w:t xml:space="preserve">ABORATORIUM SANITATIS </w:t>
      </w:r>
      <w:r w:rsidR="00C77CC4">
        <w:rPr>
          <w:rFonts w:ascii="Times New Roman" w:eastAsia="Times New Roman" w:hAnsi="Times New Roman" w:cs="Times New Roman"/>
          <w:lang w:val="sk-SK"/>
        </w:rPr>
        <w:t>S</w:t>
      </w:r>
      <w:r w:rsidR="00F72392">
        <w:rPr>
          <w:rFonts w:ascii="Times New Roman" w:eastAsia="Times New Roman" w:hAnsi="Times New Roman" w:cs="Times New Roman"/>
          <w:lang w:val="sk-SK"/>
        </w:rPr>
        <w:t>.</w:t>
      </w:r>
      <w:r w:rsidR="00C77CC4">
        <w:rPr>
          <w:rFonts w:ascii="Times New Roman" w:eastAsia="Times New Roman" w:hAnsi="Times New Roman" w:cs="Times New Roman"/>
          <w:lang w:val="sk-SK"/>
        </w:rPr>
        <w:t>L</w:t>
      </w:r>
      <w:r w:rsidR="00F72392">
        <w:rPr>
          <w:rFonts w:ascii="Times New Roman" w:eastAsia="Times New Roman" w:hAnsi="Times New Roman" w:cs="Times New Roman"/>
          <w:lang w:val="sk-SK"/>
        </w:rPr>
        <w:t>.</w:t>
      </w:r>
    </w:p>
    <w:p w14:paraId="34D55CB3" w14:textId="2EB37A03" w:rsidR="005E672B" w:rsidRDefault="005E672B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C</w:t>
      </w:r>
      <w:r w:rsidR="00C77CC4">
        <w:rPr>
          <w:rFonts w:ascii="Times New Roman" w:eastAsia="Times New Roman" w:hAnsi="Times New Roman" w:cs="Times New Roman"/>
          <w:lang w:val="sk-SK"/>
        </w:rPr>
        <w:t>/</w:t>
      </w:r>
      <w:r>
        <w:rPr>
          <w:rFonts w:ascii="Times New Roman" w:eastAsia="Times New Roman" w:hAnsi="Times New Roman" w:cs="Times New Roman"/>
          <w:lang w:val="sk-SK"/>
        </w:rPr>
        <w:t>Leonardo Da Vinci, 11</w:t>
      </w:r>
    </w:p>
    <w:p w14:paraId="031EEF14" w14:textId="7CBB68C5" w:rsidR="00C77CC4" w:rsidRDefault="00F72392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lang w:val="sk-SK"/>
        </w:rPr>
        <w:t>Parque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k-SK"/>
        </w:rPr>
        <w:t>Tecnológico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sk-SK"/>
        </w:rPr>
        <w:t>Á</w:t>
      </w:r>
      <w:r w:rsidR="00C77CC4">
        <w:rPr>
          <w:rFonts w:ascii="Times New Roman" w:eastAsia="Times New Roman" w:hAnsi="Times New Roman" w:cs="Times New Roman"/>
          <w:lang w:val="sk-SK"/>
        </w:rPr>
        <w:t>lava</w:t>
      </w:r>
      <w:proofErr w:type="spellEnd"/>
    </w:p>
    <w:p w14:paraId="7D9430B8" w14:textId="13AFE371" w:rsidR="005E672B" w:rsidRDefault="005E672B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 xml:space="preserve">01510 </w:t>
      </w:r>
      <w:proofErr w:type="spellStart"/>
      <w:r>
        <w:rPr>
          <w:rFonts w:ascii="Times New Roman" w:eastAsia="Times New Roman" w:hAnsi="Times New Roman" w:cs="Times New Roman"/>
          <w:lang w:val="sk-SK"/>
        </w:rPr>
        <w:t>Miñano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sk-SK"/>
        </w:rPr>
        <w:t>Á</w:t>
      </w:r>
      <w:bookmarkStart w:id="6" w:name="_GoBack"/>
      <w:bookmarkEnd w:id="6"/>
      <w:r>
        <w:rPr>
          <w:rFonts w:ascii="Times New Roman" w:eastAsia="Times New Roman" w:hAnsi="Times New Roman" w:cs="Times New Roman"/>
          <w:lang w:val="sk-SK"/>
        </w:rPr>
        <w:t>lava</w:t>
      </w:r>
      <w:proofErr w:type="spellEnd"/>
      <w:r>
        <w:rPr>
          <w:rFonts w:ascii="Times New Roman" w:eastAsia="Times New Roman" w:hAnsi="Times New Roman" w:cs="Times New Roman"/>
          <w:lang w:val="sk-SK"/>
        </w:rPr>
        <w:t>)</w:t>
      </w:r>
    </w:p>
    <w:p w14:paraId="63938EBE" w14:textId="4420F86B" w:rsidR="00982C4E" w:rsidRDefault="007D5226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Španielsko</w:t>
      </w:r>
    </w:p>
    <w:p w14:paraId="5EC0AD2C" w14:textId="77777777" w:rsidR="00C77CC4" w:rsidRDefault="00C77CC4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</w:p>
    <w:p w14:paraId="20C05BD6" w14:textId="0FC99E27" w:rsidR="00C77CC4" w:rsidRDefault="00C77CC4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BOHM S</w:t>
      </w:r>
      <w:r w:rsidR="006C2232"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lang w:val="sk-SK"/>
        </w:rPr>
        <w:t>A</w:t>
      </w:r>
      <w:r w:rsidR="006C2232">
        <w:rPr>
          <w:rFonts w:ascii="Times New Roman" w:eastAsia="Times New Roman" w:hAnsi="Times New Roman" w:cs="Times New Roman"/>
          <w:lang w:val="sk-SK"/>
        </w:rPr>
        <w:t>.</w:t>
      </w:r>
    </w:p>
    <w:p w14:paraId="588F1E7D" w14:textId="5337BB73" w:rsidR="00C77CC4" w:rsidRPr="00170811" w:rsidRDefault="006C2232" w:rsidP="0017081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C/</w:t>
      </w:r>
      <w:r w:rsidR="00C77CC4" w:rsidRPr="00170811">
        <w:rPr>
          <w:rFonts w:ascii="Times New Roman" w:hAnsi="Times New Roman" w:cs="Times New Roman"/>
          <w:lang w:val="es-ES"/>
        </w:rPr>
        <w:t>Molinaseca 23</w:t>
      </w:r>
    </w:p>
    <w:p w14:paraId="05917DF3" w14:textId="6E00C78F" w:rsidR="00C77CC4" w:rsidRPr="00170811" w:rsidRDefault="006C2232" w:rsidP="0017081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Polí</w:t>
      </w:r>
      <w:r w:rsidR="00C77CC4" w:rsidRPr="00170811">
        <w:rPr>
          <w:rFonts w:ascii="Times New Roman" w:hAnsi="Times New Roman" w:cs="Times New Roman"/>
          <w:lang w:val="es-ES"/>
        </w:rPr>
        <w:t>gono Industrial Cobo Calleja</w:t>
      </w:r>
    </w:p>
    <w:p w14:paraId="0E8FD4F8" w14:textId="4257170E" w:rsidR="00C77CC4" w:rsidRDefault="00C77CC4" w:rsidP="00170811">
      <w:pPr>
        <w:tabs>
          <w:tab w:val="left" w:pos="851"/>
        </w:tabs>
        <w:rPr>
          <w:lang w:val="es-ES"/>
        </w:rPr>
      </w:pPr>
      <w:r w:rsidRPr="00170811">
        <w:rPr>
          <w:rFonts w:ascii="Times New Roman" w:hAnsi="Times New Roman" w:cs="Times New Roman"/>
          <w:lang w:val="es-ES"/>
        </w:rPr>
        <w:t>28947 Fuenlabrada, Madrid</w:t>
      </w:r>
    </w:p>
    <w:p w14:paraId="221C5AE4" w14:textId="34D79866" w:rsidR="00C77CC4" w:rsidRPr="00C77CC4" w:rsidRDefault="00C77CC4" w:rsidP="00170811">
      <w:pPr>
        <w:tabs>
          <w:tab w:val="left" w:pos="851"/>
        </w:tabs>
        <w:rPr>
          <w:rFonts w:ascii="Times New Roman" w:eastAsia="Times New Roman" w:hAnsi="Times New Roman" w:cs="Times New Roman"/>
          <w:lang w:val="sk-SK"/>
        </w:rPr>
      </w:pPr>
      <w:r w:rsidRPr="00170811">
        <w:rPr>
          <w:rFonts w:ascii="Times New Roman" w:hAnsi="Times New Roman" w:cs="Times New Roman"/>
          <w:lang w:val="es-ES"/>
        </w:rPr>
        <w:t>Španielsko</w:t>
      </w:r>
    </w:p>
    <w:p w14:paraId="1FB37F22" w14:textId="77777777" w:rsidR="007D5226" w:rsidRPr="009C6625" w:rsidRDefault="007D5226" w:rsidP="00170811">
      <w:pPr>
        <w:tabs>
          <w:tab w:val="left" w:pos="851"/>
        </w:tabs>
        <w:rPr>
          <w:rFonts w:asciiTheme="majorBidi" w:hAnsiTheme="majorBidi" w:cstheme="majorBidi"/>
          <w:lang w:val="pt-BR"/>
        </w:rPr>
      </w:pPr>
    </w:p>
    <w:p w14:paraId="16540D4D" w14:textId="77777777" w:rsidR="007D5226" w:rsidRPr="00170811" w:rsidRDefault="007D5226" w:rsidP="0017081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val="sk-SK"/>
        </w:rPr>
      </w:pPr>
      <w:r w:rsidRPr="00170811">
        <w:rPr>
          <w:rFonts w:ascii="Times New Roman" w:eastAsia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68168605" w14:textId="77777777" w:rsidR="00D860AF" w:rsidRPr="00170811" w:rsidRDefault="00D860AF" w:rsidP="0017081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173C1DA" w14:textId="1A6426A5" w:rsidR="00763461" w:rsidRPr="00170811" w:rsidRDefault="005D3ED5" w:rsidP="00170811">
      <w:pPr>
        <w:pStyle w:val="Default"/>
        <w:ind w:left="2410" w:hanging="241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Španielsko: </w:t>
      </w:r>
      <w:proofErr w:type="spellStart"/>
      <w:r w:rsidR="004D279C" w:rsidRPr="00170811">
        <w:rPr>
          <w:bCs/>
          <w:sz w:val="22"/>
          <w:szCs w:val="22"/>
          <w:lang w:val="sk-SK"/>
        </w:rPr>
        <w:t>Flurbiprofeno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Geiser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8,75 mg/</w:t>
      </w:r>
      <w:proofErr w:type="spellStart"/>
      <w:r w:rsidR="004D279C" w:rsidRPr="00170811">
        <w:rPr>
          <w:bCs/>
          <w:sz w:val="22"/>
          <w:szCs w:val="22"/>
          <w:lang w:val="sk-SK"/>
        </w:rPr>
        <w:t>dosis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solución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para </w:t>
      </w:r>
      <w:proofErr w:type="spellStart"/>
      <w:r w:rsidR="004D279C" w:rsidRPr="00170811">
        <w:rPr>
          <w:bCs/>
          <w:sz w:val="22"/>
          <w:szCs w:val="22"/>
          <w:lang w:val="sk-SK"/>
        </w:rPr>
        <w:t>pulverización</w:t>
      </w:r>
      <w:proofErr w:type="spellEnd"/>
      <w:r w:rsidR="00643BB7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bucal</w:t>
      </w:r>
      <w:proofErr w:type="spellEnd"/>
    </w:p>
    <w:p w14:paraId="3C7CF0F3" w14:textId="0A39D689" w:rsidR="004D279C" w:rsidRPr="00170811" w:rsidRDefault="005D3ED5" w:rsidP="00170811">
      <w:pPr>
        <w:pStyle w:val="Default"/>
        <w:ind w:left="2835" w:hanging="2835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Portugalsko: </w:t>
      </w:r>
      <w:proofErr w:type="spellStart"/>
      <w:r w:rsidR="004D279C" w:rsidRPr="00170811">
        <w:rPr>
          <w:bCs/>
          <w:sz w:val="22"/>
          <w:szCs w:val="22"/>
          <w:lang w:val="sk-SK"/>
        </w:rPr>
        <w:t>Mentocaína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Spray</w:t>
      </w:r>
    </w:p>
    <w:p w14:paraId="15D372C1" w14:textId="4A740A7F" w:rsidR="004D279C" w:rsidRPr="00170811" w:rsidRDefault="005D3ED5" w:rsidP="00170811">
      <w:pPr>
        <w:pStyle w:val="Default"/>
        <w:ind w:left="2835" w:hanging="2835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Česká republika: </w:t>
      </w:r>
      <w:proofErr w:type="spellStart"/>
      <w:r w:rsidR="004D279C" w:rsidRPr="00170811">
        <w:rPr>
          <w:bCs/>
          <w:sz w:val="22"/>
          <w:szCs w:val="22"/>
          <w:lang w:val="sk-SK"/>
        </w:rPr>
        <w:t>Flurbiprofen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Sejmet</w:t>
      </w:r>
      <w:proofErr w:type="spellEnd"/>
    </w:p>
    <w:p w14:paraId="400525F0" w14:textId="4876F64F" w:rsidR="004D279C" w:rsidRPr="00170811" w:rsidRDefault="005D3ED5" w:rsidP="00170811">
      <w:pPr>
        <w:pStyle w:val="Default"/>
        <w:ind w:left="2835" w:hanging="2835"/>
        <w:rPr>
          <w:bCs/>
          <w:sz w:val="22"/>
          <w:szCs w:val="22"/>
          <w:lang w:val="sk-SK"/>
        </w:rPr>
      </w:pPr>
      <w:r w:rsidRPr="002E393E">
        <w:rPr>
          <w:bCs/>
          <w:sz w:val="22"/>
          <w:szCs w:val="22"/>
          <w:lang w:val="sk-SK"/>
        </w:rPr>
        <w:t xml:space="preserve">Slovensko: </w:t>
      </w:r>
      <w:proofErr w:type="spellStart"/>
      <w:r w:rsidR="004D279C" w:rsidRPr="002E393E">
        <w:rPr>
          <w:bCs/>
          <w:sz w:val="22"/>
          <w:szCs w:val="22"/>
          <w:lang w:val="sk-SK"/>
        </w:rPr>
        <w:t>Flurbiprofen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Sejmet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8,75 mg orálna roztoková </w:t>
      </w:r>
      <w:proofErr w:type="spellStart"/>
      <w:r w:rsidR="004D279C" w:rsidRPr="00170811">
        <w:rPr>
          <w:bCs/>
          <w:sz w:val="22"/>
          <w:szCs w:val="22"/>
          <w:lang w:val="sk-SK"/>
        </w:rPr>
        <w:t>aerodisperzia</w:t>
      </w:r>
      <w:proofErr w:type="spellEnd"/>
    </w:p>
    <w:p w14:paraId="24895CA8" w14:textId="62525DE1" w:rsidR="004D279C" w:rsidRPr="00170811" w:rsidRDefault="005D3ED5" w:rsidP="00170811">
      <w:pPr>
        <w:pStyle w:val="Default"/>
        <w:ind w:left="2835" w:hanging="2835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Holandsko: </w:t>
      </w:r>
      <w:proofErr w:type="spellStart"/>
      <w:r w:rsidR="004D279C" w:rsidRPr="00170811">
        <w:rPr>
          <w:bCs/>
          <w:sz w:val="22"/>
          <w:szCs w:val="22"/>
          <w:lang w:val="sk-SK"/>
        </w:rPr>
        <w:t>Flurbiprofen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</w:t>
      </w:r>
      <w:proofErr w:type="spellStart"/>
      <w:r w:rsidR="004D279C" w:rsidRPr="00170811">
        <w:rPr>
          <w:bCs/>
          <w:sz w:val="22"/>
          <w:szCs w:val="22"/>
          <w:lang w:val="sk-SK"/>
        </w:rPr>
        <w:t>Sejmet</w:t>
      </w:r>
      <w:proofErr w:type="spellEnd"/>
      <w:r w:rsidR="004D279C" w:rsidRPr="00170811">
        <w:rPr>
          <w:bCs/>
          <w:sz w:val="22"/>
          <w:szCs w:val="22"/>
          <w:lang w:val="sk-SK"/>
        </w:rPr>
        <w:t xml:space="preserve"> 8,75 mg </w:t>
      </w:r>
      <w:proofErr w:type="spellStart"/>
      <w:r w:rsidR="004D279C" w:rsidRPr="00170811">
        <w:rPr>
          <w:bCs/>
          <w:sz w:val="22"/>
          <w:szCs w:val="22"/>
          <w:lang w:val="sk-SK"/>
        </w:rPr>
        <w:t>keelspray</w:t>
      </w:r>
      <w:proofErr w:type="spellEnd"/>
    </w:p>
    <w:p w14:paraId="62586151" w14:textId="77777777" w:rsidR="00A66877" w:rsidRDefault="00A66877" w:rsidP="00170811">
      <w:pPr>
        <w:pStyle w:val="Nadpis1"/>
        <w:ind w:left="2835"/>
        <w:rPr>
          <w:rFonts w:cs="Times New Roman"/>
          <w:spacing w:val="-1"/>
          <w:lang w:val="sk-SK"/>
        </w:rPr>
      </w:pPr>
    </w:p>
    <w:p w14:paraId="46671190" w14:textId="458F090D" w:rsidR="00666456" w:rsidRPr="005F3F86" w:rsidRDefault="0077043A" w:rsidP="00170811">
      <w:pPr>
        <w:pStyle w:val="Nadpis1"/>
        <w:ind w:left="0"/>
        <w:rPr>
          <w:rFonts w:asciiTheme="majorBidi" w:hAnsiTheme="majorBidi" w:cstheme="majorBidi"/>
        </w:rPr>
      </w:pPr>
      <w:r>
        <w:rPr>
          <w:rFonts w:cs="Times New Roman"/>
          <w:spacing w:val="-1"/>
          <w:lang w:val="sk-SK"/>
        </w:rPr>
        <w:t>Táto písomná informácia bola naposledy aktualizovaná v</w:t>
      </w:r>
      <w:r w:rsidR="00127D21">
        <w:rPr>
          <w:rFonts w:cs="Times New Roman"/>
          <w:spacing w:val="-1"/>
          <w:lang w:val="sk-SK"/>
        </w:rPr>
        <w:t> 03/2020</w:t>
      </w:r>
      <w:r w:rsidR="00435810">
        <w:rPr>
          <w:rFonts w:cs="Times New Roman"/>
          <w:spacing w:val="-1"/>
          <w:lang w:val="sk-SK"/>
        </w:rPr>
        <w:t>.</w:t>
      </w:r>
    </w:p>
    <w:sectPr w:rsidR="00666456" w:rsidRPr="005F3F86" w:rsidSect="00643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134" w:right="1418" w:bottom="1134" w:left="1418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CA457" w16cid:durableId="215C4616"/>
  <w16cid:commentId w16cid:paraId="22759154" w16cid:durableId="215C463B"/>
  <w16cid:commentId w16cid:paraId="42E102E7" w16cid:durableId="215C4651"/>
  <w16cid:commentId w16cid:paraId="221D88F7" w16cid:durableId="215C46F5"/>
  <w16cid:commentId w16cid:paraId="47F18095" w16cid:durableId="215C643C"/>
  <w16cid:commentId w16cid:paraId="20D8F8E3" w16cid:durableId="215C647B"/>
  <w16cid:commentId w16cid:paraId="33859396" w16cid:durableId="215C6519"/>
  <w16cid:commentId w16cid:paraId="648EEF07" w16cid:durableId="215C48AA"/>
  <w16cid:commentId w16cid:paraId="5DD1EF2F" w16cid:durableId="215C49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9C004" w14:textId="77777777" w:rsidR="00970EDD" w:rsidRDefault="00970EDD" w:rsidP="00CF3DCB">
      <w:r>
        <w:separator/>
      </w:r>
    </w:p>
  </w:endnote>
  <w:endnote w:type="continuationSeparator" w:id="0">
    <w:p w14:paraId="693CDA42" w14:textId="77777777" w:rsidR="00970EDD" w:rsidRDefault="00970EDD" w:rsidP="00CF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39F4" w14:textId="77777777" w:rsidR="00674B9B" w:rsidRDefault="00674B9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267839"/>
      <w:docPartObj>
        <w:docPartGallery w:val="Page Numbers (Bottom of Page)"/>
        <w:docPartUnique/>
      </w:docPartObj>
    </w:sdtPr>
    <w:sdtEndPr/>
    <w:sdtContent>
      <w:p w14:paraId="22BD9E7D" w14:textId="4843A551" w:rsidR="00C65001" w:rsidRDefault="00C650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92" w:rsidRPr="00F72392">
          <w:rPr>
            <w:noProof/>
            <w:lang w:val="sk-SK"/>
          </w:rPr>
          <w:t>7</w:t>
        </w:r>
        <w:r>
          <w:fldChar w:fldCharType="end"/>
        </w:r>
      </w:p>
    </w:sdtContent>
  </w:sdt>
  <w:p w14:paraId="1ED84482" w14:textId="77777777" w:rsidR="00C65001" w:rsidRPr="00170811" w:rsidRDefault="00C65001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331D1" w14:textId="77777777" w:rsidR="00674B9B" w:rsidRDefault="00674B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DC158" w14:textId="77777777" w:rsidR="00970EDD" w:rsidRDefault="00970EDD" w:rsidP="00CF3DCB">
      <w:r>
        <w:separator/>
      </w:r>
    </w:p>
  </w:footnote>
  <w:footnote w:type="continuationSeparator" w:id="0">
    <w:p w14:paraId="5BE2BBD2" w14:textId="77777777" w:rsidR="00970EDD" w:rsidRDefault="00970EDD" w:rsidP="00CF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FFFF7" w14:textId="77777777" w:rsidR="00674B9B" w:rsidRDefault="00674B9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604F1" w14:textId="77777777" w:rsidR="00C80C21" w:rsidRPr="00727BC9" w:rsidRDefault="00C80C21" w:rsidP="00C80C21">
    <w:pPr>
      <w:pStyle w:val="Hlavika"/>
      <w:rPr>
        <w:rFonts w:ascii="Times New Roman" w:hAnsi="Times New Roman"/>
        <w:sz w:val="18"/>
        <w:szCs w:val="18"/>
      </w:rPr>
    </w:pPr>
    <w:proofErr w:type="spellStart"/>
    <w:r w:rsidRPr="00727BC9">
      <w:rPr>
        <w:rFonts w:ascii="Times New Roman" w:hAnsi="Times New Roman"/>
        <w:sz w:val="18"/>
        <w:szCs w:val="18"/>
      </w:rPr>
      <w:t>Schválený</w:t>
    </w:r>
    <w:proofErr w:type="spellEnd"/>
    <w:r w:rsidRPr="00727BC9">
      <w:rPr>
        <w:rFonts w:ascii="Times New Roman" w:hAnsi="Times New Roman"/>
        <w:sz w:val="18"/>
        <w:szCs w:val="18"/>
      </w:rPr>
      <w:t xml:space="preserve"> text k </w:t>
    </w:r>
    <w:proofErr w:type="spellStart"/>
    <w:r w:rsidRPr="00727BC9">
      <w:rPr>
        <w:rFonts w:ascii="Times New Roman" w:hAnsi="Times New Roman"/>
        <w:sz w:val="18"/>
        <w:szCs w:val="18"/>
      </w:rPr>
      <w:t>rozhodnutiu</w:t>
    </w:r>
    <w:proofErr w:type="spellEnd"/>
    <w:r w:rsidRPr="00727BC9">
      <w:rPr>
        <w:rFonts w:ascii="Times New Roman" w:hAnsi="Times New Roman"/>
        <w:sz w:val="18"/>
        <w:szCs w:val="18"/>
      </w:rPr>
      <w:t xml:space="preserve"> o </w:t>
    </w:r>
    <w:proofErr w:type="spellStart"/>
    <w:r w:rsidRPr="00727BC9">
      <w:rPr>
        <w:rFonts w:ascii="Times New Roman" w:hAnsi="Times New Roman"/>
        <w:sz w:val="18"/>
        <w:szCs w:val="18"/>
      </w:rPr>
      <w:t>registrácii</w:t>
    </w:r>
    <w:proofErr w:type="spellEnd"/>
    <w:r w:rsidRPr="00727BC9">
      <w:rPr>
        <w:rFonts w:ascii="Times New Roman" w:hAnsi="Times New Roman"/>
        <w:sz w:val="18"/>
        <w:szCs w:val="18"/>
      </w:rPr>
      <w:t xml:space="preserve">, </w:t>
    </w:r>
    <w:proofErr w:type="spellStart"/>
    <w:r w:rsidRPr="00727BC9">
      <w:rPr>
        <w:rFonts w:ascii="Times New Roman" w:hAnsi="Times New Roman"/>
        <w:sz w:val="18"/>
        <w:szCs w:val="18"/>
      </w:rPr>
      <w:t>ev</w:t>
    </w:r>
    <w:proofErr w:type="spellEnd"/>
    <w:r w:rsidRPr="00727BC9">
      <w:rPr>
        <w:rFonts w:ascii="Times New Roman" w:hAnsi="Times New Roman"/>
        <w:sz w:val="18"/>
        <w:szCs w:val="18"/>
      </w:rPr>
      <w:t xml:space="preserve">. č.: </w:t>
    </w:r>
    <w:r w:rsidRPr="00C80C21">
      <w:rPr>
        <w:rFonts w:ascii="Times New Roman" w:hAnsi="Times New Roman"/>
        <w:sz w:val="18"/>
        <w:szCs w:val="18"/>
      </w:rPr>
      <w:t>2018/02401-REG</w:t>
    </w:r>
  </w:p>
  <w:p w14:paraId="57B863E5" w14:textId="77777777" w:rsidR="00C80C21" w:rsidRDefault="00C80C21">
    <w:pPr>
      <w:pStyle w:val="Hlavika"/>
    </w:pPr>
  </w:p>
  <w:p w14:paraId="57DD39EE" w14:textId="77777777" w:rsidR="00C80C21" w:rsidRDefault="00C80C2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302D7" w14:textId="77777777" w:rsidR="00674B9B" w:rsidRDefault="00674B9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7707"/>
    <w:multiLevelType w:val="hybridMultilevel"/>
    <w:tmpl w:val="53961F58"/>
    <w:lvl w:ilvl="0" w:tplc="CD84FD3E">
      <w:start w:val="1"/>
      <w:numFmt w:val="bullet"/>
      <w:lvlText w:val=""/>
      <w:lvlJc w:val="left"/>
      <w:pPr>
        <w:ind w:left="1078" w:hanging="428"/>
      </w:pPr>
      <w:rPr>
        <w:rFonts w:ascii="Symbol" w:eastAsia="Symbol" w:hAnsi="Symbol" w:hint="default"/>
        <w:sz w:val="22"/>
        <w:szCs w:val="22"/>
      </w:rPr>
    </w:lvl>
    <w:lvl w:ilvl="1" w:tplc="C37E3D2C">
      <w:start w:val="1"/>
      <w:numFmt w:val="bullet"/>
      <w:lvlText w:val=""/>
      <w:lvlJc w:val="left"/>
      <w:pPr>
        <w:ind w:left="1078" w:hanging="361"/>
      </w:pPr>
      <w:rPr>
        <w:rFonts w:ascii="Symbol" w:eastAsia="Symbol" w:hAnsi="Symbol" w:hint="default"/>
        <w:sz w:val="22"/>
        <w:szCs w:val="22"/>
      </w:rPr>
    </w:lvl>
    <w:lvl w:ilvl="2" w:tplc="4216B5AC">
      <w:start w:val="1"/>
      <w:numFmt w:val="bullet"/>
      <w:lvlText w:val="•"/>
      <w:lvlJc w:val="left"/>
      <w:pPr>
        <w:ind w:left="1992" w:hanging="361"/>
      </w:pPr>
      <w:rPr>
        <w:rFonts w:hint="default"/>
      </w:rPr>
    </w:lvl>
    <w:lvl w:ilvl="3" w:tplc="14DA5096">
      <w:start w:val="1"/>
      <w:numFmt w:val="bullet"/>
      <w:lvlText w:val="•"/>
      <w:lvlJc w:val="left"/>
      <w:pPr>
        <w:ind w:left="2907" w:hanging="361"/>
      </w:pPr>
      <w:rPr>
        <w:rFonts w:hint="default"/>
      </w:rPr>
    </w:lvl>
    <w:lvl w:ilvl="4" w:tplc="DEFE5AC2">
      <w:start w:val="1"/>
      <w:numFmt w:val="bullet"/>
      <w:lvlText w:val="•"/>
      <w:lvlJc w:val="left"/>
      <w:pPr>
        <w:ind w:left="3821" w:hanging="361"/>
      </w:pPr>
      <w:rPr>
        <w:rFonts w:hint="default"/>
      </w:rPr>
    </w:lvl>
    <w:lvl w:ilvl="5" w:tplc="5354428A">
      <w:start w:val="1"/>
      <w:numFmt w:val="bullet"/>
      <w:lvlText w:val="•"/>
      <w:lvlJc w:val="left"/>
      <w:pPr>
        <w:ind w:left="4735" w:hanging="361"/>
      </w:pPr>
      <w:rPr>
        <w:rFonts w:hint="default"/>
      </w:rPr>
    </w:lvl>
    <w:lvl w:ilvl="6" w:tplc="2D4C3BF0">
      <w:start w:val="1"/>
      <w:numFmt w:val="bullet"/>
      <w:lvlText w:val="•"/>
      <w:lvlJc w:val="left"/>
      <w:pPr>
        <w:ind w:left="5649" w:hanging="361"/>
      </w:pPr>
      <w:rPr>
        <w:rFonts w:hint="default"/>
      </w:rPr>
    </w:lvl>
    <w:lvl w:ilvl="7" w:tplc="F3F6E198">
      <w:start w:val="1"/>
      <w:numFmt w:val="bullet"/>
      <w:lvlText w:val="•"/>
      <w:lvlJc w:val="left"/>
      <w:pPr>
        <w:ind w:left="6563" w:hanging="361"/>
      </w:pPr>
      <w:rPr>
        <w:rFonts w:hint="default"/>
      </w:rPr>
    </w:lvl>
    <w:lvl w:ilvl="8" w:tplc="29D67306">
      <w:start w:val="1"/>
      <w:numFmt w:val="bullet"/>
      <w:lvlText w:val="•"/>
      <w:lvlJc w:val="left"/>
      <w:pPr>
        <w:ind w:left="7478" w:hanging="361"/>
      </w:pPr>
      <w:rPr>
        <w:rFonts w:hint="default"/>
      </w:rPr>
    </w:lvl>
  </w:abstractNum>
  <w:abstractNum w:abstractNumId="1" w15:restartNumberingAfterBreak="0">
    <w:nsid w:val="12295EA6"/>
    <w:multiLevelType w:val="hybridMultilevel"/>
    <w:tmpl w:val="B3183A48"/>
    <w:lvl w:ilvl="0" w:tplc="D0280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9E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AD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2D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8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69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0C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4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E9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E46CD"/>
    <w:multiLevelType w:val="hybridMultilevel"/>
    <w:tmpl w:val="B792072C"/>
    <w:lvl w:ilvl="0" w:tplc="5BAC4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E101F44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BC0B61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416AFCE2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784BB90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9222472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6CE2717C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CBC4A04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BD67BA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4F884805"/>
    <w:multiLevelType w:val="hybridMultilevel"/>
    <w:tmpl w:val="72E8A576"/>
    <w:lvl w:ilvl="0" w:tplc="B78043C0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hint="default"/>
        <w:sz w:val="22"/>
        <w:szCs w:val="22"/>
      </w:rPr>
    </w:lvl>
    <w:lvl w:ilvl="1" w:tplc="8E0E5808">
      <w:start w:val="1"/>
      <w:numFmt w:val="decimal"/>
      <w:lvlText w:val="%2."/>
      <w:lvlJc w:val="left"/>
      <w:pPr>
        <w:ind w:left="1405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9F483C86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6B424AA4">
      <w:start w:val="1"/>
      <w:numFmt w:val="bullet"/>
      <w:lvlText w:val="•"/>
      <w:lvlJc w:val="left"/>
      <w:pPr>
        <w:ind w:left="3161" w:hanging="360"/>
      </w:pPr>
      <w:rPr>
        <w:rFonts w:hint="default"/>
      </w:rPr>
    </w:lvl>
    <w:lvl w:ilvl="4" w:tplc="CF661EF4">
      <w:start w:val="1"/>
      <w:numFmt w:val="bullet"/>
      <w:lvlText w:val="•"/>
      <w:lvlJc w:val="left"/>
      <w:pPr>
        <w:ind w:left="4039" w:hanging="360"/>
      </w:pPr>
      <w:rPr>
        <w:rFonts w:hint="default"/>
      </w:rPr>
    </w:lvl>
    <w:lvl w:ilvl="5" w:tplc="D626038C">
      <w:start w:val="1"/>
      <w:numFmt w:val="bullet"/>
      <w:lvlText w:val="•"/>
      <w:lvlJc w:val="left"/>
      <w:pPr>
        <w:ind w:left="4917" w:hanging="360"/>
      </w:pPr>
      <w:rPr>
        <w:rFonts w:hint="default"/>
      </w:rPr>
    </w:lvl>
    <w:lvl w:ilvl="6" w:tplc="501A83C6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D08E8F9E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0F3A9834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4" w15:restartNumberingAfterBreak="0">
    <w:nsid w:val="71F1051E"/>
    <w:multiLevelType w:val="hybridMultilevel"/>
    <w:tmpl w:val="F74E0566"/>
    <w:lvl w:ilvl="0" w:tplc="2A5C5FD0">
      <w:start w:val="1"/>
      <w:numFmt w:val="bullet"/>
      <w:lvlText w:val=""/>
      <w:lvlJc w:val="left"/>
      <w:pPr>
        <w:ind w:left="665" w:hanging="361"/>
      </w:pPr>
      <w:rPr>
        <w:rFonts w:ascii="Symbol" w:eastAsia="Symbol" w:hAnsi="Symbol" w:hint="default"/>
        <w:sz w:val="22"/>
        <w:szCs w:val="22"/>
      </w:rPr>
    </w:lvl>
    <w:lvl w:ilvl="1" w:tplc="2DB624AE">
      <w:start w:val="1"/>
      <w:numFmt w:val="bullet"/>
      <w:lvlText w:val=""/>
      <w:lvlJc w:val="left"/>
      <w:pPr>
        <w:ind w:left="1044" w:hanging="361"/>
      </w:pPr>
      <w:rPr>
        <w:rFonts w:ascii="Symbol" w:eastAsia="Symbol" w:hAnsi="Symbol" w:hint="default"/>
        <w:sz w:val="22"/>
        <w:szCs w:val="22"/>
      </w:rPr>
    </w:lvl>
    <w:lvl w:ilvl="2" w:tplc="685E4EFE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F34AEC1C">
      <w:start w:val="1"/>
      <w:numFmt w:val="bullet"/>
      <w:lvlText w:val="•"/>
      <w:lvlJc w:val="left"/>
      <w:pPr>
        <w:ind w:left="2796" w:hanging="361"/>
      </w:pPr>
      <w:rPr>
        <w:rFonts w:hint="default"/>
      </w:rPr>
    </w:lvl>
    <w:lvl w:ilvl="4" w:tplc="AEEE77BE">
      <w:start w:val="1"/>
      <w:numFmt w:val="bullet"/>
      <w:lvlText w:val="•"/>
      <w:lvlJc w:val="left"/>
      <w:pPr>
        <w:ind w:left="3672" w:hanging="361"/>
      </w:pPr>
      <w:rPr>
        <w:rFonts w:hint="default"/>
      </w:rPr>
    </w:lvl>
    <w:lvl w:ilvl="5" w:tplc="33F0CB0A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6" w:tplc="E982D3F2">
      <w:start w:val="1"/>
      <w:numFmt w:val="bullet"/>
      <w:lvlText w:val="•"/>
      <w:lvlJc w:val="left"/>
      <w:pPr>
        <w:ind w:left="5423" w:hanging="361"/>
      </w:pPr>
      <w:rPr>
        <w:rFonts w:hint="default"/>
      </w:rPr>
    </w:lvl>
    <w:lvl w:ilvl="7" w:tplc="A4328C0A">
      <w:start w:val="1"/>
      <w:numFmt w:val="bullet"/>
      <w:lvlText w:val="•"/>
      <w:lvlJc w:val="left"/>
      <w:pPr>
        <w:ind w:left="6299" w:hanging="361"/>
      </w:pPr>
      <w:rPr>
        <w:rFonts w:hint="default"/>
      </w:rPr>
    </w:lvl>
    <w:lvl w:ilvl="8" w:tplc="D6D68642">
      <w:start w:val="1"/>
      <w:numFmt w:val="bullet"/>
      <w:lvlText w:val="•"/>
      <w:lvlJc w:val="left"/>
      <w:pPr>
        <w:ind w:left="7174" w:hanging="361"/>
      </w:pPr>
      <w:rPr>
        <w:rFonts w:hint="default"/>
      </w:rPr>
    </w:lvl>
  </w:abstractNum>
  <w:abstractNum w:abstractNumId="5" w15:restartNumberingAfterBreak="0">
    <w:nsid w:val="76B4267D"/>
    <w:multiLevelType w:val="hybridMultilevel"/>
    <w:tmpl w:val="C7D48404"/>
    <w:lvl w:ilvl="0" w:tplc="041B000F">
      <w:start w:val="1"/>
      <w:numFmt w:val="decimal"/>
      <w:lvlText w:val="%1."/>
      <w:lvlJc w:val="left"/>
      <w:pPr>
        <w:ind w:left="684" w:hanging="567"/>
      </w:pPr>
      <w:rPr>
        <w:rFonts w:hint="default"/>
        <w:b/>
        <w:bCs/>
        <w:sz w:val="22"/>
        <w:szCs w:val="22"/>
      </w:rPr>
    </w:lvl>
    <w:lvl w:ilvl="1" w:tplc="9834A58E">
      <w:start w:val="1"/>
      <w:numFmt w:val="bullet"/>
      <w:lvlText w:val=""/>
      <w:lvlJc w:val="left"/>
      <w:pPr>
        <w:ind w:left="1078" w:hanging="361"/>
      </w:pPr>
      <w:rPr>
        <w:rFonts w:ascii="Symbol" w:eastAsia="Symbol" w:hAnsi="Symbol" w:hint="default"/>
        <w:sz w:val="22"/>
        <w:szCs w:val="22"/>
      </w:rPr>
    </w:lvl>
    <w:lvl w:ilvl="2" w:tplc="E444B0B4">
      <w:start w:val="1"/>
      <w:numFmt w:val="bullet"/>
      <w:lvlText w:val="•"/>
      <w:lvlJc w:val="left"/>
      <w:pPr>
        <w:ind w:left="1078" w:hanging="361"/>
      </w:pPr>
      <w:rPr>
        <w:rFonts w:hint="default"/>
      </w:rPr>
    </w:lvl>
    <w:lvl w:ilvl="3" w:tplc="8786A49C">
      <w:start w:val="1"/>
      <w:numFmt w:val="bullet"/>
      <w:lvlText w:val="•"/>
      <w:lvlJc w:val="left"/>
      <w:pPr>
        <w:ind w:left="1111" w:hanging="361"/>
      </w:pPr>
      <w:rPr>
        <w:rFonts w:hint="default"/>
      </w:rPr>
    </w:lvl>
    <w:lvl w:ilvl="4" w:tplc="633A2524">
      <w:start w:val="1"/>
      <w:numFmt w:val="bullet"/>
      <w:lvlText w:val="•"/>
      <w:lvlJc w:val="left"/>
      <w:pPr>
        <w:ind w:left="2282" w:hanging="361"/>
      </w:pPr>
      <w:rPr>
        <w:rFonts w:hint="default"/>
      </w:rPr>
    </w:lvl>
    <w:lvl w:ilvl="5" w:tplc="56EAB44C">
      <w:start w:val="1"/>
      <w:numFmt w:val="bullet"/>
      <w:lvlText w:val="•"/>
      <w:lvlJc w:val="left"/>
      <w:pPr>
        <w:ind w:left="3452" w:hanging="361"/>
      </w:pPr>
      <w:rPr>
        <w:rFonts w:hint="default"/>
      </w:rPr>
    </w:lvl>
    <w:lvl w:ilvl="6" w:tplc="6B6C6B50">
      <w:start w:val="1"/>
      <w:numFmt w:val="bullet"/>
      <w:lvlText w:val="•"/>
      <w:lvlJc w:val="left"/>
      <w:pPr>
        <w:ind w:left="4623" w:hanging="361"/>
      </w:pPr>
      <w:rPr>
        <w:rFonts w:hint="default"/>
      </w:rPr>
    </w:lvl>
    <w:lvl w:ilvl="7" w:tplc="654EDAB4">
      <w:start w:val="1"/>
      <w:numFmt w:val="bullet"/>
      <w:lvlText w:val="•"/>
      <w:lvlJc w:val="left"/>
      <w:pPr>
        <w:ind w:left="5794" w:hanging="361"/>
      </w:pPr>
      <w:rPr>
        <w:rFonts w:hint="default"/>
      </w:rPr>
    </w:lvl>
    <w:lvl w:ilvl="8" w:tplc="C5CA78CC">
      <w:start w:val="1"/>
      <w:numFmt w:val="bullet"/>
      <w:lvlText w:val="•"/>
      <w:lvlJc w:val="left"/>
      <w:pPr>
        <w:ind w:left="6965" w:hanging="361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56"/>
    <w:rsid w:val="000137A0"/>
    <w:rsid w:val="00023D4D"/>
    <w:rsid w:val="0002625D"/>
    <w:rsid w:val="00030C14"/>
    <w:rsid w:val="00034172"/>
    <w:rsid w:val="00035BFC"/>
    <w:rsid w:val="00054953"/>
    <w:rsid w:val="000575BB"/>
    <w:rsid w:val="00083766"/>
    <w:rsid w:val="00094725"/>
    <w:rsid w:val="00097297"/>
    <w:rsid w:val="000B0CB6"/>
    <w:rsid w:val="000B4DBD"/>
    <w:rsid w:val="000C3352"/>
    <w:rsid w:val="000D3234"/>
    <w:rsid w:val="000D7299"/>
    <w:rsid w:val="000E439C"/>
    <w:rsid w:val="000F5521"/>
    <w:rsid w:val="000F57E0"/>
    <w:rsid w:val="000F6D64"/>
    <w:rsid w:val="00105205"/>
    <w:rsid w:val="00107002"/>
    <w:rsid w:val="0012711B"/>
    <w:rsid w:val="00127D21"/>
    <w:rsid w:val="00137DEE"/>
    <w:rsid w:val="0015225A"/>
    <w:rsid w:val="00170811"/>
    <w:rsid w:val="00174F69"/>
    <w:rsid w:val="00177E43"/>
    <w:rsid w:val="0018031A"/>
    <w:rsid w:val="00187F29"/>
    <w:rsid w:val="001A0C3F"/>
    <w:rsid w:val="001A1333"/>
    <w:rsid w:val="001B2E0F"/>
    <w:rsid w:val="001B47B6"/>
    <w:rsid w:val="001C4D2B"/>
    <w:rsid w:val="001D6FDF"/>
    <w:rsid w:val="001D7FA4"/>
    <w:rsid w:val="001F18A4"/>
    <w:rsid w:val="00213275"/>
    <w:rsid w:val="00213BFB"/>
    <w:rsid w:val="00220FD4"/>
    <w:rsid w:val="00236AC7"/>
    <w:rsid w:val="00252A1B"/>
    <w:rsid w:val="00274097"/>
    <w:rsid w:val="002905C4"/>
    <w:rsid w:val="00290E3A"/>
    <w:rsid w:val="00291831"/>
    <w:rsid w:val="002E393E"/>
    <w:rsid w:val="00314763"/>
    <w:rsid w:val="00322B18"/>
    <w:rsid w:val="003423F5"/>
    <w:rsid w:val="00350899"/>
    <w:rsid w:val="00357701"/>
    <w:rsid w:val="00371179"/>
    <w:rsid w:val="003773E9"/>
    <w:rsid w:val="00385A97"/>
    <w:rsid w:val="003A13FA"/>
    <w:rsid w:val="003B481C"/>
    <w:rsid w:val="003C3D30"/>
    <w:rsid w:val="003D1B3C"/>
    <w:rsid w:val="003E7F37"/>
    <w:rsid w:val="00416477"/>
    <w:rsid w:val="0043111B"/>
    <w:rsid w:val="00435810"/>
    <w:rsid w:val="00445145"/>
    <w:rsid w:val="004454E8"/>
    <w:rsid w:val="00470B20"/>
    <w:rsid w:val="004B4EBC"/>
    <w:rsid w:val="004B7BB9"/>
    <w:rsid w:val="004D279C"/>
    <w:rsid w:val="004E6839"/>
    <w:rsid w:val="00506893"/>
    <w:rsid w:val="0052799E"/>
    <w:rsid w:val="005632D9"/>
    <w:rsid w:val="00570E3B"/>
    <w:rsid w:val="00582DFF"/>
    <w:rsid w:val="0058660A"/>
    <w:rsid w:val="00587389"/>
    <w:rsid w:val="00587CCB"/>
    <w:rsid w:val="00596865"/>
    <w:rsid w:val="005B2A72"/>
    <w:rsid w:val="005B3035"/>
    <w:rsid w:val="005B6660"/>
    <w:rsid w:val="005D3ED5"/>
    <w:rsid w:val="005E4766"/>
    <w:rsid w:val="005E672B"/>
    <w:rsid w:val="005F0717"/>
    <w:rsid w:val="005F3F86"/>
    <w:rsid w:val="0061518A"/>
    <w:rsid w:val="00625DD2"/>
    <w:rsid w:val="00632CC1"/>
    <w:rsid w:val="0063563B"/>
    <w:rsid w:val="006403A1"/>
    <w:rsid w:val="00643BB7"/>
    <w:rsid w:val="006538C1"/>
    <w:rsid w:val="00656D16"/>
    <w:rsid w:val="00666456"/>
    <w:rsid w:val="006729C2"/>
    <w:rsid w:val="00673838"/>
    <w:rsid w:val="00674B9B"/>
    <w:rsid w:val="00681BFD"/>
    <w:rsid w:val="006A269C"/>
    <w:rsid w:val="006B300E"/>
    <w:rsid w:val="006B3837"/>
    <w:rsid w:val="006C2232"/>
    <w:rsid w:val="006D0659"/>
    <w:rsid w:val="006E0D4B"/>
    <w:rsid w:val="006E7563"/>
    <w:rsid w:val="006F05D1"/>
    <w:rsid w:val="006F7B4D"/>
    <w:rsid w:val="007074AB"/>
    <w:rsid w:val="00713B72"/>
    <w:rsid w:val="00735468"/>
    <w:rsid w:val="00740A5A"/>
    <w:rsid w:val="007432B4"/>
    <w:rsid w:val="00763461"/>
    <w:rsid w:val="0077043A"/>
    <w:rsid w:val="00791D56"/>
    <w:rsid w:val="00791E47"/>
    <w:rsid w:val="007A4AA1"/>
    <w:rsid w:val="007B7B09"/>
    <w:rsid w:val="007D5226"/>
    <w:rsid w:val="007D74EA"/>
    <w:rsid w:val="007E02FA"/>
    <w:rsid w:val="00801EDB"/>
    <w:rsid w:val="00826D71"/>
    <w:rsid w:val="00865BEB"/>
    <w:rsid w:val="008670E1"/>
    <w:rsid w:val="00867F8E"/>
    <w:rsid w:val="00875663"/>
    <w:rsid w:val="00894CA7"/>
    <w:rsid w:val="00895217"/>
    <w:rsid w:val="008A0504"/>
    <w:rsid w:val="008B7F95"/>
    <w:rsid w:val="008C24DD"/>
    <w:rsid w:val="008D747D"/>
    <w:rsid w:val="008F08E1"/>
    <w:rsid w:val="008F6D67"/>
    <w:rsid w:val="00903532"/>
    <w:rsid w:val="009164EE"/>
    <w:rsid w:val="00921886"/>
    <w:rsid w:val="00932713"/>
    <w:rsid w:val="00933A40"/>
    <w:rsid w:val="00966221"/>
    <w:rsid w:val="00967AB1"/>
    <w:rsid w:val="00970EDD"/>
    <w:rsid w:val="00975A6E"/>
    <w:rsid w:val="00980EC1"/>
    <w:rsid w:val="00982C4E"/>
    <w:rsid w:val="0099129B"/>
    <w:rsid w:val="009B0335"/>
    <w:rsid w:val="009B6832"/>
    <w:rsid w:val="009C6625"/>
    <w:rsid w:val="009D01CE"/>
    <w:rsid w:val="009D76E7"/>
    <w:rsid w:val="009E247D"/>
    <w:rsid w:val="009E29E9"/>
    <w:rsid w:val="009E3BD3"/>
    <w:rsid w:val="009E4EBE"/>
    <w:rsid w:val="009F0071"/>
    <w:rsid w:val="009F4946"/>
    <w:rsid w:val="00A00705"/>
    <w:rsid w:val="00A02832"/>
    <w:rsid w:val="00A115D0"/>
    <w:rsid w:val="00A24053"/>
    <w:rsid w:val="00A3653F"/>
    <w:rsid w:val="00A36A4A"/>
    <w:rsid w:val="00A401B1"/>
    <w:rsid w:val="00A558AF"/>
    <w:rsid w:val="00A66877"/>
    <w:rsid w:val="00A80FAC"/>
    <w:rsid w:val="00A837A2"/>
    <w:rsid w:val="00A86B7C"/>
    <w:rsid w:val="00A9286D"/>
    <w:rsid w:val="00AA0C7F"/>
    <w:rsid w:val="00AA4D48"/>
    <w:rsid w:val="00AB1819"/>
    <w:rsid w:val="00AD61DD"/>
    <w:rsid w:val="00AF2954"/>
    <w:rsid w:val="00B02F1F"/>
    <w:rsid w:val="00B16B4C"/>
    <w:rsid w:val="00B25196"/>
    <w:rsid w:val="00B26598"/>
    <w:rsid w:val="00B577A0"/>
    <w:rsid w:val="00B70923"/>
    <w:rsid w:val="00B713C3"/>
    <w:rsid w:val="00B77AD9"/>
    <w:rsid w:val="00B85A64"/>
    <w:rsid w:val="00B915C0"/>
    <w:rsid w:val="00BB26C1"/>
    <w:rsid w:val="00BC3966"/>
    <w:rsid w:val="00BE4ADD"/>
    <w:rsid w:val="00BE787D"/>
    <w:rsid w:val="00BF0550"/>
    <w:rsid w:val="00C03FFE"/>
    <w:rsid w:val="00C25025"/>
    <w:rsid w:val="00C3501E"/>
    <w:rsid w:val="00C5371A"/>
    <w:rsid w:val="00C65001"/>
    <w:rsid w:val="00C70CFB"/>
    <w:rsid w:val="00C77CC4"/>
    <w:rsid w:val="00C80AA1"/>
    <w:rsid w:val="00C80C21"/>
    <w:rsid w:val="00C918C9"/>
    <w:rsid w:val="00CB6DEF"/>
    <w:rsid w:val="00CC5430"/>
    <w:rsid w:val="00CD10A1"/>
    <w:rsid w:val="00CD406B"/>
    <w:rsid w:val="00CE19DB"/>
    <w:rsid w:val="00CE5375"/>
    <w:rsid w:val="00CE6DE9"/>
    <w:rsid w:val="00CF1716"/>
    <w:rsid w:val="00CF2DD6"/>
    <w:rsid w:val="00CF3DCB"/>
    <w:rsid w:val="00D06420"/>
    <w:rsid w:val="00D16690"/>
    <w:rsid w:val="00D20740"/>
    <w:rsid w:val="00D55CEE"/>
    <w:rsid w:val="00D647F2"/>
    <w:rsid w:val="00D81D60"/>
    <w:rsid w:val="00D860AF"/>
    <w:rsid w:val="00D8647D"/>
    <w:rsid w:val="00DB5BB2"/>
    <w:rsid w:val="00DC1CFC"/>
    <w:rsid w:val="00DC28F6"/>
    <w:rsid w:val="00DC6FB9"/>
    <w:rsid w:val="00DF5B28"/>
    <w:rsid w:val="00E0256A"/>
    <w:rsid w:val="00E069FF"/>
    <w:rsid w:val="00E44D31"/>
    <w:rsid w:val="00E62E75"/>
    <w:rsid w:val="00ED35DE"/>
    <w:rsid w:val="00F21374"/>
    <w:rsid w:val="00F23DCB"/>
    <w:rsid w:val="00F26CD0"/>
    <w:rsid w:val="00F45248"/>
    <w:rsid w:val="00F56252"/>
    <w:rsid w:val="00F71DA9"/>
    <w:rsid w:val="00F72392"/>
    <w:rsid w:val="00F9663F"/>
    <w:rsid w:val="00FB0685"/>
    <w:rsid w:val="00FB0692"/>
    <w:rsid w:val="00FE056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AADF1"/>
  <w15:docId w15:val="{1FB5FF18-2D07-419A-B796-A58D40AB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6A269C"/>
  </w:style>
  <w:style w:type="paragraph" w:styleId="Nadpis1">
    <w:name w:val="heading 1"/>
    <w:basedOn w:val="Normlny"/>
    <w:uiPriority w:val="1"/>
    <w:qFormat/>
    <w:rsid w:val="006A269C"/>
    <w:pPr>
      <w:ind w:left="684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A2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6A269C"/>
    <w:pPr>
      <w:ind w:left="684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  <w:rsid w:val="006A269C"/>
  </w:style>
  <w:style w:type="paragraph" w:customStyle="1" w:styleId="TableParagraph">
    <w:name w:val="Table Paragraph"/>
    <w:basedOn w:val="Normlny"/>
    <w:uiPriority w:val="1"/>
    <w:qFormat/>
    <w:rsid w:val="006A269C"/>
  </w:style>
  <w:style w:type="paragraph" w:customStyle="1" w:styleId="Default">
    <w:name w:val="Default"/>
    <w:rsid w:val="00982C4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0E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0E3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00705"/>
    <w:pPr>
      <w:widowControl/>
    </w:pPr>
  </w:style>
  <w:style w:type="paragraph" w:styleId="Normlnywebov">
    <w:name w:val="Normal (Web)"/>
    <w:basedOn w:val="Normlny"/>
    <w:uiPriority w:val="99"/>
    <w:semiHidden/>
    <w:unhideWhenUsed/>
    <w:rsid w:val="008F6D67"/>
    <w:pPr>
      <w:widowControl/>
      <w:spacing w:after="15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Hlavika">
    <w:name w:val="header"/>
    <w:basedOn w:val="Normlny"/>
    <w:link w:val="HlavikaChar"/>
    <w:unhideWhenUsed/>
    <w:rsid w:val="005F3F8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rsid w:val="005F3F86"/>
  </w:style>
  <w:style w:type="paragraph" w:styleId="Pta">
    <w:name w:val="footer"/>
    <w:basedOn w:val="Normlny"/>
    <w:link w:val="PtaChar"/>
    <w:uiPriority w:val="99"/>
    <w:unhideWhenUsed/>
    <w:rsid w:val="005F3F8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5F3F86"/>
  </w:style>
  <w:style w:type="character" w:styleId="Odkaznakomentr">
    <w:name w:val="annotation reference"/>
    <w:basedOn w:val="Predvolenpsmoodseku"/>
    <w:uiPriority w:val="99"/>
    <w:semiHidden/>
    <w:unhideWhenUsed/>
    <w:rsid w:val="006538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38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38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8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8C1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423F5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6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AB04-2890-4A42-B819-4451EF7A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2113</Words>
  <Characters>12048</Characters>
  <Application>Microsoft Office Word</Application>
  <DocSecurity>0</DocSecurity>
  <Lines>100</Lines>
  <Paragraphs>28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ES0025655</vt:lpstr>
      <vt:lpstr>ES0025655</vt:lpstr>
      <vt:lpstr>1</vt:lpstr>
      <vt:lpstr>1</vt:lpstr>
    </vt:vector>
  </TitlesOfParts>
  <Company/>
  <LinksUpToDate>false</LinksUpToDate>
  <CharactersWithSpaces>14133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ES0025655</dc:title>
  <dc:creator>PDFBox</dc:creator>
  <cp:lastModifiedBy>PM</cp:lastModifiedBy>
  <cp:revision>21</cp:revision>
  <cp:lastPrinted>2016-11-18T10:06:00Z</cp:lastPrinted>
  <dcterms:created xsi:type="dcterms:W3CDTF">2020-03-12T13:37:00Z</dcterms:created>
  <dcterms:modified xsi:type="dcterms:W3CDTF">2020-03-27T13:19:00Z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2016-05-24T00:00:00Z</vt:filetime>
  </property>
</Properties>
</file>