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292E1B5" w:rsidR="00067717" w:rsidRPr="00B75DB6" w:rsidRDefault="00067717" w:rsidP="00067717">
      <w:pPr>
        <w:jc w:val="center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Písomná informácia pre používateľ</w:t>
      </w:r>
      <w:r w:rsidR="00A1783B" w:rsidRPr="00B75DB6">
        <w:rPr>
          <w:b/>
          <w:noProof/>
          <w:szCs w:val="22"/>
        </w:rPr>
        <w:t>a</w:t>
      </w:r>
    </w:p>
    <w:p w14:paraId="5F667679" w14:textId="77777777" w:rsidR="00067717" w:rsidRPr="00B75DB6" w:rsidRDefault="00067717" w:rsidP="00067717">
      <w:pPr>
        <w:jc w:val="center"/>
        <w:rPr>
          <w:noProof/>
          <w:szCs w:val="22"/>
        </w:rPr>
      </w:pPr>
    </w:p>
    <w:p w14:paraId="1C14B129" w14:textId="113B1B9B" w:rsidR="00A1783B" w:rsidRPr="00B75DB6" w:rsidRDefault="00CE7D66" w:rsidP="00A1783B">
      <w:pPr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Assubex</w:t>
      </w:r>
      <w:r w:rsidR="00A1783B" w:rsidRPr="00B75DB6">
        <w:rPr>
          <w:b/>
          <w:noProof/>
          <w:szCs w:val="22"/>
        </w:rPr>
        <w:t xml:space="preserve"> 1</w:t>
      </w:r>
      <w:r w:rsidR="00E10121" w:rsidRPr="00B75DB6">
        <w:rPr>
          <w:b/>
          <w:noProof/>
          <w:szCs w:val="22"/>
        </w:rPr>
        <w:t>5</w:t>
      </w:r>
      <w:r w:rsidR="00A1783B" w:rsidRPr="00B75DB6">
        <w:rPr>
          <w:b/>
          <w:noProof/>
          <w:szCs w:val="22"/>
        </w:rPr>
        <w:t> mg</w:t>
      </w:r>
    </w:p>
    <w:p w14:paraId="3F2544BB" w14:textId="1A924A25" w:rsidR="00E10121" w:rsidRPr="00B75DB6" w:rsidRDefault="00CE7D66" w:rsidP="00A1783B">
      <w:pPr>
        <w:jc w:val="center"/>
        <w:rPr>
          <w:b/>
          <w:noProof/>
          <w:szCs w:val="22"/>
        </w:rPr>
      </w:pPr>
      <w:r w:rsidRPr="00116FA8">
        <w:rPr>
          <w:b/>
          <w:noProof/>
          <w:szCs w:val="22"/>
          <w:highlight w:val="lightGray"/>
        </w:rPr>
        <w:t>Assubex</w:t>
      </w:r>
      <w:r w:rsidR="00E10121" w:rsidRPr="00116FA8">
        <w:rPr>
          <w:b/>
          <w:noProof/>
          <w:szCs w:val="22"/>
          <w:highlight w:val="lightGray"/>
        </w:rPr>
        <w:t xml:space="preserve"> 20 mg</w:t>
      </w:r>
    </w:p>
    <w:p w14:paraId="2A5DFDCF" w14:textId="60DD460A" w:rsidR="00D06974" w:rsidRPr="00B75DB6" w:rsidRDefault="00A1783B" w:rsidP="00A1783B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B75DB6">
        <w:rPr>
          <w:b/>
          <w:noProof/>
          <w:szCs w:val="22"/>
        </w:rPr>
        <w:t>filmom obalené tablety</w:t>
      </w:r>
    </w:p>
    <w:p w14:paraId="72DEC856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67B878C9" w14:textId="164AD56A" w:rsidR="00067717" w:rsidRPr="00B75DB6" w:rsidRDefault="00A1783B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B75DB6">
        <w:rPr>
          <w:noProof/>
          <w:szCs w:val="22"/>
        </w:rPr>
        <w:t>rivaroxabán</w:t>
      </w:r>
    </w:p>
    <w:p w14:paraId="2AFEA671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B75DB6" w:rsidRDefault="00067717" w:rsidP="00A64339">
      <w:pPr>
        <w:ind w:left="0" w:right="-2" w:firstLine="0"/>
        <w:rPr>
          <w:noProof/>
          <w:szCs w:val="22"/>
        </w:rPr>
      </w:pPr>
      <w:r w:rsidRPr="00B75DB6">
        <w:rPr>
          <w:b/>
          <w:noProof/>
          <w:szCs w:val="22"/>
        </w:rPr>
        <w:t>Pozorne si prečítajte celú písomnú informáciu predtým, ako začnete užívať</w:t>
      </w:r>
      <w:r w:rsidR="00A64339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Túto písomnú informáciu si uschovajte. Možno bude potrebné, aby ste si ju znovu prečítali.</w:t>
      </w:r>
    </w:p>
    <w:p w14:paraId="79802A4A" w14:textId="78C3B0D6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Ak máte akékoľvek ďalšie otázky, obráťte sa na svojho lekára</w:t>
      </w:r>
      <w:r w:rsidR="00A1783B" w:rsidRPr="00B75DB6">
        <w:rPr>
          <w:noProof/>
          <w:szCs w:val="22"/>
        </w:rPr>
        <w:t xml:space="preserve"> alebo </w:t>
      </w:r>
      <w:r w:rsidRPr="00B75DB6">
        <w:rPr>
          <w:noProof/>
          <w:szCs w:val="22"/>
        </w:rPr>
        <w:t>lekárnika.</w:t>
      </w:r>
    </w:p>
    <w:p w14:paraId="44E36094" w14:textId="77777777" w:rsidR="00067717" w:rsidRPr="00B75DB6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25BF374C" w:rsidR="00067717" w:rsidRPr="00B75DB6" w:rsidRDefault="00067717" w:rsidP="00067717">
      <w:pPr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A1783B" w:rsidRPr="00B75DB6">
        <w:rPr>
          <w:noProof/>
          <w:szCs w:val="22"/>
        </w:rPr>
        <w:t xml:space="preserve"> alebo</w:t>
      </w:r>
      <w:r w:rsidR="00A64339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</w:t>
      </w:r>
      <w:r w:rsidR="00A1783B" w:rsidRPr="00B75DB6">
        <w:rPr>
          <w:noProof/>
          <w:szCs w:val="22"/>
        </w:rPr>
        <w:t xml:space="preserve">. </w:t>
      </w:r>
      <w:r w:rsidRPr="00B75DB6">
        <w:rPr>
          <w:noProof/>
          <w:szCs w:val="22"/>
        </w:rPr>
        <w:t>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tejto písomnej informácii.</w:t>
      </w:r>
      <w:r w:rsidR="00A64339" w:rsidRPr="00B75DB6">
        <w:rPr>
          <w:noProof/>
          <w:szCs w:val="22"/>
        </w:rPr>
        <w:t xml:space="preserve"> Pozri časť 4.</w:t>
      </w:r>
    </w:p>
    <w:p w14:paraId="3E08FA1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B75DB6" w:rsidRDefault="00067717" w:rsidP="00067717">
      <w:pPr>
        <w:rPr>
          <w:szCs w:val="22"/>
        </w:rPr>
      </w:pPr>
    </w:p>
    <w:p w14:paraId="2EA854C3" w14:textId="77777777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 tejto písomnej informácii sa dozviete</w:t>
      </w:r>
      <w:r w:rsidRPr="00B75DB6">
        <w:rPr>
          <w:noProof/>
          <w:szCs w:val="22"/>
        </w:rPr>
        <w:t>:</w:t>
      </w:r>
    </w:p>
    <w:p w14:paraId="0AC89063" w14:textId="7C321EA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1.</w:t>
      </w:r>
      <w:r w:rsidRPr="00B75DB6">
        <w:rPr>
          <w:noProof/>
          <w:szCs w:val="22"/>
        </w:rPr>
        <w:tab/>
        <w:t xml:space="preserve">Čo je </w:t>
      </w:r>
      <w:r w:rsidR="00CE7D66">
        <w:rPr>
          <w:bCs/>
          <w:noProof/>
          <w:szCs w:val="22"/>
        </w:rPr>
        <w:t>Assubex a </w:t>
      </w:r>
      <w:r w:rsidRPr="00B75DB6">
        <w:rPr>
          <w:noProof/>
          <w:szCs w:val="22"/>
        </w:rPr>
        <w:t>na čo sa používa</w:t>
      </w:r>
    </w:p>
    <w:p w14:paraId="4B57EDBF" w14:textId="3E4A7DE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2.</w:t>
      </w:r>
      <w:r w:rsidRPr="00B75DB6">
        <w:rPr>
          <w:noProof/>
          <w:szCs w:val="22"/>
        </w:rPr>
        <w:tab/>
        <w:t>Čo potrebujete vedieť predtým, ako užijete</w:t>
      </w:r>
      <w:r w:rsidR="00A64339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6BFC5709" w14:textId="595970E4" w:rsidR="00E10121" w:rsidRPr="00B75DB6" w:rsidRDefault="00067717" w:rsidP="00067717">
      <w:pPr>
        <w:ind w:right="-29"/>
        <w:rPr>
          <w:bCs/>
          <w:noProof/>
          <w:szCs w:val="22"/>
        </w:rPr>
      </w:pPr>
      <w:r w:rsidRPr="00B75DB6">
        <w:rPr>
          <w:noProof/>
          <w:szCs w:val="22"/>
        </w:rPr>
        <w:t>3.</w:t>
      </w:r>
      <w:r w:rsidRPr="00B75DB6">
        <w:rPr>
          <w:noProof/>
          <w:szCs w:val="22"/>
        </w:rPr>
        <w:tab/>
        <w:t>Ako užívať</w:t>
      </w:r>
      <w:r w:rsidR="00BF5FAA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062FCBF8" w14:textId="4AA3EA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4.</w:t>
      </w:r>
      <w:r w:rsidRPr="00B75DB6">
        <w:rPr>
          <w:noProof/>
          <w:szCs w:val="22"/>
        </w:rPr>
        <w:tab/>
        <w:t>Možné vedľajšie účinky</w:t>
      </w:r>
    </w:p>
    <w:p w14:paraId="72B0A9C1" w14:textId="35CFC961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5.</w:t>
      </w:r>
      <w:r w:rsidRPr="00B75DB6">
        <w:rPr>
          <w:noProof/>
          <w:szCs w:val="22"/>
        </w:rPr>
        <w:tab/>
        <w:t xml:space="preserve">Ako uchovávať </w:t>
      </w:r>
      <w:r w:rsidR="00CE7D66">
        <w:rPr>
          <w:bCs/>
          <w:noProof/>
          <w:szCs w:val="22"/>
        </w:rPr>
        <w:t>Assubex</w:t>
      </w:r>
    </w:p>
    <w:p w14:paraId="7E6D47F2" w14:textId="20A1DC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6.</w:t>
      </w:r>
      <w:r w:rsidRPr="00B75DB6">
        <w:rPr>
          <w:noProof/>
          <w:szCs w:val="22"/>
        </w:rPr>
        <w:tab/>
        <w:t>Obsah balenia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ďalšie informácie</w:t>
      </w:r>
    </w:p>
    <w:p w14:paraId="416E126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236D801A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1.</w:t>
      </w:r>
      <w:r w:rsidRPr="00B75DB6">
        <w:rPr>
          <w:b/>
          <w:noProof/>
          <w:szCs w:val="22"/>
        </w:rPr>
        <w:tab/>
        <w:t>Čo</w:t>
      </w:r>
      <w:r w:rsidRPr="00B75DB6">
        <w:rPr>
          <w:b/>
          <w:szCs w:val="22"/>
        </w:rPr>
        <w:t xml:space="preserve"> je </w:t>
      </w:r>
      <w:r w:rsidR="00CE7D66">
        <w:rPr>
          <w:b/>
          <w:bCs/>
          <w:noProof/>
          <w:szCs w:val="22"/>
        </w:rPr>
        <w:t>Assubex</w:t>
      </w:r>
      <w:r w:rsidR="00CE7D66" w:rsidRPr="00CE7D66">
        <w:rPr>
          <w:b/>
          <w:bCs/>
          <w:noProof/>
          <w:szCs w:val="22"/>
        </w:rPr>
        <w:t xml:space="preserve"> a</w:t>
      </w:r>
      <w:r w:rsidR="00CE7D66">
        <w:rPr>
          <w:bCs/>
          <w:noProof/>
          <w:szCs w:val="22"/>
        </w:rPr>
        <w:t> </w:t>
      </w:r>
      <w:r w:rsidRPr="00B75DB6">
        <w:rPr>
          <w:b/>
          <w:szCs w:val="22"/>
        </w:rPr>
        <w:t xml:space="preserve">na </w:t>
      </w:r>
      <w:r w:rsidRPr="00B75DB6">
        <w:rPr>
          <w:b/>
          <w:noProof/>
          <w:szCs w:val="22"/>
        </w:rPr>
        <w:t>čo sa používa</w:t>
      </w:r>
    </w:p>
    <w:p w14:paraId="764129FF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A085F2" w14:textId="2052184D" w:rsidR="00E10121" w:rsidRPr="00B75DB6" w:rsidRDefault="00CE7D66" w:rsidP="00E1012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Assubex</w:t>
      </w:r>
      <w:r w:rsidR="00E10121" w:rsidRPr="00B75DB6">
        <w:rPr>
          <w:rFonts w:eastAsiaTheme="minorHAnsi"/>
          <w:szCs w:val="22"/>
          <w:lang w:eastAsia="en-US"/>
        </w:rPr>
        <w:t xml:space="preserve"> obsahuje liečivo rivaroxabán</w:t>
      </w:r>
      <w:r>
        <w:rPr>
          <w:rFonts w:eastAsiaTheme="minorHAnsi"/>
          <w:szCs w:val="22"/>
          <w:lang w:eastAsia="en-US"/>
        </w:rPr>
        <w:t xml:space="preserve"> a </w:t>
      </w:r>
      <w:r w:rsidR="00E10121" w:rsidRPr="00B75DB6">
        <w:rPr>
          <w:rFonts w:eastAsiaTheme="minorHAnsi"/>
          <w:szCs w:val="22"/>
          <w:lang w:eastAsia="en-US"/>
        </w:rPr>
        <w:t>používa sa</w:t>
      </w:r>
      <w:r>
        <w:rPr>
          <w:rFonts w:eastAsiaTheme="minorHAnsi"/>
          <w:szCs w:val="22"/>
          <w:lang w:eastAsia="en-US"/>
        </w:rPr>
        <w:t xml:space="preserve"> u </w:t>
      </w:r>
      <w:r w:rsidR="00E10121" w:rsidRPr="00B75DB6">
        <w:rPr>
          <w:rFonts w:eastAsiaTheme="minorHAnsi"/>
          <w:szCs w:val="22"/>
          <w:lang w:eastAsia="en-US"/>
        </w:rPr>
        <w:t>dospelých na:</w:t>
      </w:r>
    </w:p>
    <w:p w14:paraId="0F3F59B4" w14:textId="4C2DE34D" w:rsidR="00E10121" w:rsidRPr="00B75DB6" w:rsidRDefault="00E10121" w:rsidP="00E10121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zabránenie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mozgu (cievnej mozgovej príhody)</w:t>
      </w:r>
      <w:r w:rsidR="00CE7D66">
        <w:rPr>
          <w:rFonts w:eastAsiaTheme="minorHAnsi"/>
          <w:szCs w:val="22"/>
          <w:lang w:eastAsia="en-US"/>
        </w:rPr>
        <w:t xml:space="preserve"> a v </w:t>
      </w:r>
      <w:r w:rsidRPr="00B75DB6">
        <w:rPr>
          <w:rFonts w:eastAsiaTheme="minorHAnsi"/>
          <w:szCs w:val="22"/>
          <w:lang w:eastAsia="en-US"/>
        </w:rPr>
        <w:t>iných krvných cievach vášho tela, ak máte poruchu srdcového rytmu (nepravidelnosť), ktorá sa nazýva nevalvulárna fibrilácia predsiení.</w:t>
      </w:r>
    </w:p>
    <w:p w14:paraId="0C60F821" w14:textId="782CBE81" w:rsidR="00E10121" w:rsidRPr="00B75DB6" w:rsidRDefault="00E10121" w:rsidP="00E10121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liečbu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žilách nôh (hlbokú žilovú trombózu)</w:t>
      </w:r>
      <w:r w:rsidR="00CE7D66">
        <w:rPr>
          <w:rFonts w:eastAsiaTheme="minorHAnsi"/>
          <w:szCs w:val="22"/>
          <w:lang w:eastAsia="en-US"/>
        </w:rPr>
        <w:t xml:space="preserve"> a</w:t>
      </w:r>
      <w:r w:rsidR="003022AA">
        <w:rPr>
          <w:rFonts w:eastAsiaTheme="minorHAnsi"/>
          <w:szCs w:val="22"/>
          <w:lang w:eastAsia="en-US"/>
        </w:rPr>
        <w:t> </w:t>
      </w:r>
      <w:r w:rsidR="00CE7D66">
        <w:rPr>
          <w:rFonts w:eastAsiaTheme="minorHAnsi"/>
          <w:szCs w:val="22"/>
          <w:lang w:eastAsia="en-US"/>
        </w:rPr>
        <w:t>v </w:t>
      </w:r>
      <w:r w:rsidRPr="00B75DB6">
        <w:rPr>
          <w:rFonts w:eastAsiaTheme="minorHAnsi"/>
          <w:szCs w:val="22"/>
          <w:lang w:eastAsia="en-US"/>
        </w:rPr>
        <w:t>krvných cievach pľúc (pľúcnej embólie)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zabránenie opätovného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krvných cievach nôh a/alebo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pľúcach.</w:t>
      </w:r>
    </w:p>
    <w:p w14:paraId="72A9052E" w14:textId="77777777" w:rsidR="00A1783B" w:rsidRPr="00B75DB6" w:rsidRDefault="00A1783B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E682BE1" w14:textId="2EAF3395" w:rsidR="00067717" w:rsidRPr="00B75DB6" w:rsidRDefault="00CE7D66" w:rsidP="00A1783B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A1783B" w:rsidRPr="00B75DB6">
        <w:rPr>
          <w:rFonts w:eastAsiaTheme="minorHAnsi"/>
          <w:szCs w:val="22"/>
          <w:lang w:eastAsia="en-US"/>
        </w:rPr>
        <w:t xml:space="preserve"> patrí do skupiny liekov nazývaných antitrombotiká. Pôsobí tým, že potláča faktor zrážavosti krvi (faktor Xa),</w:t>
      </w:r>
      <w:r>
        <w:rPr>
          <w:rFonts w:eastAsiaTheme="minorHAnsi"/>
          <w:szCs w:val="22"/>
          <w:lang w:eastAsia="en-US"/>
        </w:rPr>
        <w:t xml:space="preserve"> a </w:t>
      </w:r>
      <w:r w:rsidR="00A1783B" w:rsidRPr="00B75DB6">
        <w:rPr>
          <w:rFonts w:eastAsiaTheme="minorHAnsi"/>
          <w:szCs w:val="22"/>
          <w:lang w:eastAsia="en-US"/>
        </w:rPr>
        <w:t>preto znižuje náchylnosť na tvorbu krvných zrazenín.</w:t>
      </w:r>
    </w:p>
    <w:p w14:paraId="6D6825A3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22DDC1D0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2.</w:t>
      </w:r>
      <w:r w:rsidRPr="00B75DB6">
        <w:rPr>
          <w:b/>
          <w:noProof/>
          <w:szCs w:val="22"/>
        </w:rPr>
        <w:tab/>
        <w:t>Čo potrebujete vedieť predtým, ako užijete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77A010E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17AB6F87" w:rsidR="00067717" w:rsidRPr="00B75DB6" w:rsidRDefault="00067717" w:rsidP="00067717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Neužívajte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0683C8F9" w14:textId="64958769" w:rsidR="005E5B79" w:rsidRPr="00B75DB6" w:rsidRDefault="00067717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</w:r>
      <w:r w:rsidR="005E5B79" w:rsidRPr="00B75DB6">
        <w:rPr>
          <w:rFonts w:eastAsiaTheme="minorHAnsi"/>
          <w:szCs w:val="22"/>
          <w:lang w:eastAsia="en-US"/>
        </w:rPr>
        <w:t>ak ste alergický na rivaroxabán alebo na ktorúkoľvek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="005E5B79" w:rsidRPr="00B75DB6">
        <w:rPr>
          <w:rFonts w:eastAsiaTheme="minorHAnsi"/>
          <w:szCs w:val="22"/>
          <w:lang w:eastAsia="en-US"/>
        </w:rPr>
        <w:t>ďalších zložiek tohto lieku (uvedených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="005E5B79" w:rsidRPr="00B75DB6">
        <w:rPr>
          <w:rFonts w:eastAsiaTheme="minorHAnsi"/>
          <w:szCs w:val="22"/>
          <w:lang w:eastAsia="en-US"/>
        </w:rPr>
        <w:t>časti 6),</w:t>
      </w:r>
    </w:p>
    <w:p w14:paraId="08C1A771" w14:textId="6E01B187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silno krvácate,</w:t>
      </w:r>
    </w:p>
    <w:p w14:paraId="08414942" w14:textId="68FF0F2D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máte ochorenie alebo </w:t>
      </w:r>
      <w:r w:rsidR="00841F0B">
        <w:rPr>
          <w:rFonts w:eastAsiaTheme="minorHAnsi"/>
          <w:szCs w:val="22"/>
          <w:lang w:eastAsia="en-US"/>
        </w:rPr>
        <w:t>poruchu</w:t>
      </w:r>
      <w:r w:rsidRPr="00B75DB6">
        <w:rPr>
          <w:rFonts w:eastAsiaTheme="minorHAnsi"/>
          <w:szCs w:val="22"/>
          <w:lang w:eastAsia="en-US"/>
        </w:rPr>
        <w:t xml:space="preserve"> niektorého orgánu, ktoré zvyšujú riziko závažného krvácania (napr. žalúdkový vred, poranenie alebo krvácanie mozgu, nedávna operácia mozgu alebo očí),</w:t>
      </w:r>
    </w:p>
    <w:p w14:paraId="4BA42D16" w14:textId="323E88CB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užívate lieky na prevenciu zrážania krvi (napr. warfarín, dabigatr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okrem prípadov, keď </w:t>
      </w:r>
      <w:r w:rsidR="00841F0B">
        <w:rPr>
          <w:rFonts w:eastAsiaTheme="minorHAnsi"/>
          <w:szCs w:val="22"/>
          <w:lang w:eastAsia="en-US"/>
        </w:rPr>
        <w:t>meníte</w:t>
      </w:r>
      <w:r w:rsidRPr="00B75DB6">
        <w:rPr>
          <w:rFonts w:eastAsiaTheme="minorHAnsi"/>
          <w:szCs w:val="22"/>
          <w:lang w:eastAsia="en-US"/>
        </w:rPr>
        <w:t xml:space="preserve"> antikoagulačn</w:t>
      </w:r>
      <w:r w:rsidR="00841F0B">
        <w:rPr>
          <w:rFonts w:eastAsiaTheme="minorHAnsi"/>
          <w:szCs w:val="22"/>
          <w:lang w:eastAsia="en-US"/>
        </w:rPr>
        <w:t>ú</w:t>
      </w:r>
      <w:r w:rsidRPr="00B75DB6">
        <w:rPr>
          <w:rFonts w:eastAsiaTheme="minorHAnsi"/>
          <w:szCs w:val="22"/>
          <w:lang w:eastAsia="en-US"/>
        </w:rPr>
        <w:t xml:space="preserve"> liečb</w:t>
      </w:r>
      <w:r w:rsidR="00841F0B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 alebo </w:t>
      </w:r>
      <w:r w:rsidR="00841F0B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841F0B" w:rsidRPr="00841F0B">
        <w:rPr>
          <w:rFonts w:eastAsiaTheme="minorHAnsi"/>
          <w:szCs w:val="22"/>
          <w:lang w:eastAsia="en-US"/>
        </w:rPr>
        <w:t xml:space="preserve">tepnových katétrov </w:t>
      </w:r>
      <w:r w:rsidRPr="00B75DB6">
        <w:rPr>
          <w:rFonts w:eastAsiaTheme="minorHAnsi"/>
          <w:szCs w:val="22"/>
          <w:lang w:eastAsia="en-US"/>
        </w:rPr>
        <w:t>dostanete heparín,</w:t>
      </w:r>
    </w:p>
    <w:p w14:paraId="74628319" w14:textId="19DE35F9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máte ochorenie pečene, ktoré vedie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zvýšenému riziku krvácania,</w:t>
      </w:r>
    </w:p>
    <w:p w14:paraId="024C5BAF" w14:textId="797C21E0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ste tehotná alebo dojčíte.</w:t>
      </w:r>
    </w:p>
    <w:p w14:paraId="1353734D" w14:textId="4F0318D3" w:rsidR="001D5890" w:rsidRPr="00B75DB6" w:rsidRDefault="005E5B79" w:rsidP="005E5B79">
      <w:pPr>
        <w:numPr>
          <w:ilvl w:val="12"/>
          <w:numId w:val="0"/>
        </w:numPr>
        <w:rPr>
          <w:szCs w:val="22"/>
        </w:rPr>
      </w:pPr>
      <w:r w:rsidRPr="00B75DB6">
        <w:rPr>
          <w:rFonts w:eastAsiaTheme="minorHAnsi"/>
          <w:szCs w:val="22"/>
          <w:lang w:eastAsia="en-US"/>
        </w:rPr>
        <w:t>Ak sa vás týka niečo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uvedeného, </w:t>
      </w:r>
      <w:r w:rsidRPr="00B75DB6">
        <w:rPr>
          <w:rFonts w:eastAsiaTheme="minorHAnsi"/>
          <w:b/>
          <w:bCs/>
          <w:szCs w:val="22"/>
          <w:lang w:eastAsia="en-US"/>
        </w:rPr>
        <w:t xml:space="preserve">neužívajte </w:t>
      </w:r>
      <w:r w:rsidR="00CE7D66">
        <w:rPr>
          <w:rFonts w:eastAsiaTheme="minorHAnsi"/>
          <w:b/>
          <w:bCs/>
          <w:szCs w:val="22"/>
          <w:lang w:eastAsia="en-US"/>
        </w:rPr>
        <w:t>Assubex a </w:t>
      </w:r>
      <w:r w:rsidRPr="00B75DB6">
        <w:rPr>
          <w:rFonts w:eastAsiaTheme="minorHAnsi"/>
          <w:b/>
          <w:bCs/>
          <w:szCs w:val="22"/>
          <w:lang w:eastAsia="en-US"/>
        </w:rPr>
        <w:t>povedzte to svojmu lekárovi.</w:t>
      </w:r>
    </w:p>
    <w:p w14:paraId="037B06C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CA42E94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Upozornenia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opatrenia</w:t>
      </w:r>
    </w:p>
    <w:p w14:paraId="763F25D0" w14:textId="56712724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Predtým,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>, obráťte sa na svojho lekára alebo lekárnika.</w:t>
      </w:r>
    </w:p>
    <w:p w14:paraId="4F710E16" w14:textId="709CD19A" w:rsidR="001D5890" w:rsidRPr="00B75DB6" w:rsidRDefault="001D5890" w:rsidP="001D5890">
      <w:pPr>
        <w:tabs>
          <w:tab w:val="left" w:pos="213"/>
        </w:tabs>
        <w:rPr>
          <w:szCs w:val="22"/>
        </w:rPr>
      </w:pPr>
    </w:p>
    <w:p w14:paraId="0A6390C0" w14:textId="726B6370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Buďte zvlášť opatrný pri užívaní </w:t>
      </w:r>
      <w:r w:rsidR="00F6795B" w:rsidRPr="00F6795B">
        <w:rPr>
          <w:rFonts w:eastAsiaTheme="minorHAnsi"/>
          <w:b/>
          <w:bCs/>
          <w:szCs w:val="22"/>
          <w:lang w:eastAsia="en-US"/>
        </w:rPr>
        <w:t>Assubex</w:t>
      </w:r>
      <w:r w:rsidR="0052604B">
        <w:rPr>
          <w:rFonts w:eastAsiaTheme="minorHAnsi"/>
          <w:b/>
          <w:bCs/>
          <w:szCs w:val="22"/>
          <w:lang w:eastAsia="en-US"/>
        </w:rPr>
        <w:t>u</w:t>
      </w:r>
    </w:p>
    <w:p w14:paraId="28B4BFF0" w14:textId="2F702407" w:rsidR="005E5B79" w:rsidRPr="00B75DB6" w:rsidRDefault="005E5B79" w:rsidP="00403EB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ak máte zvýšené riziko krvácania, ako </w:t>
      </w:r>
      <w:r w:rsidR="0052604B">
        <w:rPr>
          <w:rFonts w:eastAsiaTheme="minorHAnsi"/>
          <w:szCs w:val="22"/>
          <w:lang w:eastAsia="en-US"/>
        </w:rPr>
        <w:t>to</w:t>
      </w:r>
      <w:r w:rsidRPr="00B75DB6">
        <w:rPr>
          <w:rFonts w:eastAsiaTheme="minorHAnsi"/>
          <w:szCs w:val="22"/>
          <w:lang w:eastAsia="en-US"/>
        </w:rPr>
        <w:t xml:space="preserve"> m</w:t>
      </w:r>
      <w:r w:rsidR="0052604B">
        <w:rPr>
          <w:rFonts w:eastAsiaTheme="minorHAnsi"/>
          <w:szCs w:val="22"/>
          <w:lang w:eastAsia="en-US"/>
        </w:rPr>
        <w:t>ôže</w:t>
      </w:r>
      <w:r w:rsidRPr="00B75DB6">
        <w:rPr>
          <w:rFonts w:eastAsiaTheme="minorHAnsi"/>
          <w:szCs w:val="22"/>
          <w:lang w:eastAsia="en-US"/>
        </w:rPr>
        <w:t xml:space="preserve"> byť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situáciách, ako sú:</w:t>
      </w:r>
    </w:p>
    <w:p w14:paraId="393417C8" w14:textId="36A51F42" w:rsidR="005E5B79" w:rsidRPr="00B75DB6" w:rsidRDefault="005E5B79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závažné ochorenie obličiek, pretože funkcia obličiek môže ovplyvniť množstvo lieku, ktoré pôsobí vo vašom tele,</w:t>
      </w:r>
    </w:p>
    <w:p w14:paraId="77ACEEE8" w14:textId="229286A6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užívate iné lieky na prevenciu krvných zrazenín (napr. warfarín, dabigatr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 alebo heparín), počas zmeny antikoagulačnej liečby alebo</w:t>
      </w:r>
      <w:r w:rsidR="00235B17">
        <w:rPr>
          <w:rFonts w:eastAsiaTheme="minorHAnsi"/>
          <w:szCs w:val="22"/>
          <w:lang w:eastAsia="en-US"/>
        </w:rPr>
        <w:t xml:space="preserve"> keď</w:t>
      </w:r>
      <w:r w:rsidRPr="00B75DB6">
        <w:rPr>
          <w:rFonts w:eastAsiaTheme="minorHAnsi"/>
          <w:szCs w:val="22"/>
          <w:lang w:eastAsia="en-US"/>
        </w:rPr>
        <w:t xml:space="preserve"> pre udržanie otvorených žilových alebo </w:t>
      </w:r>
      <w:r w:rsidR="00235B17">
        <w:rPr>
          <w:rFonts w:eastAsiaTheme="minorHAnsi"/>
          <w:szCs w:val="22"/>
          <w:lang w:eastAsia="en-US"/>
        </w:rPr>
        <w:t>tepnových katétrov</w:t>
      </w:r>
      <w:r w:rsidRPr="00B75DB6">
        <w:rPr>
          <w:rFonts w:eastAsiaTheme="minorHAnsi"/>
          <w:szCs w:val="22"/>
          <w:lang w:eastAsia="en-US"/>
        </w:rPr>
        <w:t xml:space="preserve"> dostanete heparín (pozri časť ,,Iné </w:t>
      </w:r>
      <w:r w:rsidR="00E10121" w:rsidRPr="00B75DB6">
        <w:rPr>
          <w:rFonts w:eastAsiaTheme="minorHAnsi"/>
          <w:szCs w:val="22"/>
          <w:lang w:eastAsia="en-US"/>
        </w:rPr>
        <w:t>lieky</w:t>
      </w:r>
      <w:r w:rsidR="00CE7D66">
        <w:rPr>
          <w:rFonts w:eastAsiaTheme="minorHAnsi"/>
          <w:szCs w:val="22"/>
          <w:lang w:eastAsia="en-US"/>
        </w:rPr>
        <w:t xml:space="preserve"> a Assubex</w:t>
      </w:r>
      <w:r w:rsidRPr="00B75DB6">
        <w:rPr>
          <w:rFonts w:eastAsiaTheme="minorHAnsi"/>
          <w:szCs w:val="22"/>
          <w:lang w:eastAsia="en-US"/>
        </w:rPr>
        <w:t>”),</w:t>
      </w:r>
    </w:p>
    <w:p w14:paraId="34D247B9" w14:textId="5D4EA6D6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poruchy krvácania,</w:t>
      </w:r>
    </w:p>
    <w:p w14:paraId="0E869D56" w14:textId="6A444F7D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veľmi vysoký tlak krvi, ktorý nie je </w:t>
      </w:r>
      <w:r w:rsidR="00235B17">
        <w:rPr>
          <w:rFonts w:eastAsiaTheme="minorHAnsi"/>
          <w:szCs w:val="22"/>
          <w:lang w:eastAsia="en-US"/>
        </w:rPr>
        <w:t>kontrolovaný</w:t>
      </w:r>
      <w:r w:rsidRPr="00B75DB6">
        <w:rPr>
          <w:rFonts w:eastAsiaTheme="minorHAnsi"/>
          <w:szCs w:val="22"/>
          <w:lang w:eastAsia="en-US"/>
        </w:rPr>
        <w:t xml:space="preserve"> liečbou,</w:t>
      </w:r>
    </w:p>
    <w:p w14:paraId="091ED18C" w14:textId="59AA6FA9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E76C4C">
        <w:rPr>
          <w:rFonts w:eastAsiaTheme="minorHAnsi"/>
          <w:szCs w:val="22"/>
          <w:lang w:eastAsia="en-US"/>
        </w:rPr>
        <w:t>ochorenie</w:t>
      </w:r>
      <w:r w:rsidRPr="00B75DB6">
        <w:rPr>
          <w:rFonts w:eastAsiaTheme="minorHAnsi"/>
          <w:szCs w:val="22"/>
          <w:lang w:eastAsia="en-US"/>
        </w:rPr>
        <w:t xml:space="preserve"> vášho žalúdka alebo čriev, ktoré môže viesť ku krvácaniu, napr. zápal čriev alebo žalúdka, zápal pažeráka, napr.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dôvodu ochorenia nazývaného gastroezof</w:t>
      </w:r>
      <w:r w:rsidR="00235B17">
        <w:rPr>
          <w:rFonts w:eastAsiaTheme="minorHAnsi"/>
          <w:szCs w:val="22"/>
          <w:lang w:eastAsia="en-US"/>
        </w:rPr>
        <w:t>ágový</w:t>
      </w:r>
      <w:r w:rsidRPr="00B75DB6">
        <w:rPr>
          <w:rFonts w:eastAsiaTheme="minorHAnsi"/>
          <w:szCs w:val="22"/>
          <w:lang w:eastAsia="en-US"/>
        </w:rPr>
        <w:t xml:space="preserve"> reflux (ochorenie, kedy sa žalúdočná kyselina dostáva hore do pažeráka),</w:t>
      </w:r>
    </w:p>
    <w:p w14:paraId="6C5D9D53" w14:textId="5416522E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problém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krvnými cievami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zadnej časti očí,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sietnici (retinopatia),</w:t>
      </w:r>
    </w:p>
    <w:p w14:paraId="103AAA69" w14:textId="68161B9B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ochorenie pľúc, pri ktorom sú priedušky rozšírené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vyplnené hnisom (bronchiektázia) alebo krvácanie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pľúc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minulosti.</w:t>
      </w:r>
    </w:p>
    <w:p w14:paraId="21177CFD" w14:textId="77777777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máte náhradnú (protetickú) srdcovú chlopňu,</w:t>
      </w:r>
    </w:p>
    <w:p w14:paraId="59FD2F66" w14:textId="5C59537E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viete, že máte ochorenie nazývané antifosfolipidový syndróm (ochorenie imunitného systému, ktoré spôsobuje zvýšené riziko tvorby krvných zrazenín), obráťte sa na svojho lekára, ktorý rozhodne o potrebe zmeniť liečbu,</w:t>
      </w:r>
    </w:p>
    <w:p w14:paraId="3809A3BE" w14:textId="633EB6DA" w:rsidR="005E5B79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lekár určí, že váš krvný tlak nie je stabilný alebo ak sa plánuje ďalšia liečba alebo chirurgický zákrok na odstránenie krvnej zrazeniny z</w:t>
      </w:r>
      <w:r w:rsidR="002A000B">
        <w:rPr>
          <w:szCs w:val="22"/>
        </w:rPr>
        <w:t> </w:t>
      </w:r>
      <w:r w:rsidRPr="00403EB0">
        <w:rPr>
          <w:szCs w:val="22"/>
        </w:rPr>
        <w:t>vašich pľúc.</w:t>
      </w:r>
    </w:p>
    <w:p w14:paraId="644BDBE1" w14:textId="77777777" w:rsidR="00403EB0" w:rsidRPr="00B75DB6" w:rsidRDefault="00403EB0" w:rsidP="00403EB0">
      <w:pPr>
        <w:tabs>
          <w:tab w:val="left" w:pos="0"/>
        </w:tabs>
        <w:rPr>
          <w:szCs w:val="22"/>
        </w:rPr>
      </w:pPr>
    </w:p>
    <w:p w14:paraId="01E87469" w14:textId="081B992C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uvedeného, povedzte to svojmu lekárovi 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D238C" w:rsidRPr="00B75DB6">
        <w:rPr>
          <w:rFonts w:eastAsiaTheme="minorHAnsi"/>
          <w:szCs w:val="22"/>
          <w:lang w:eastAsia="en-US"/>
        </w:rPr>
        <w:t>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7760C40D" w14:textId="77777777" w:rsidR="00FD238C" w:rsidRPr="00B75DB6" w:rsidRDefault="00FD238C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B1EA809" w14:textId="7A8A8CE5" w:rsidR="00E10121" w:rsidRPr="00B75DB6" w:rsidRDefault="00E10121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musíte podstúpiť chirurgický </w:t>
      </w:r>
      <w:r w:rsidR="00806CCF">
        <w:rPr>
          <w:rFonts w:eastAsiaTheme="minorHAnsi"/>
          <w:b/>
          <w:bCs/>
          <w:szCs w:val="22"/>
          <w:lang w:eastAsia="en-US"/>
        </w:rPr>
        <w:t>zákrok</w:t>
      </w:r>
      <w:r w:rsidRPr="00B75DB6">
        <w:rPr>
          <w:rFonts w:eastAsiaTheme="minorHAnsi"/>
          <w:b/>
          <w:bCs/>
          <w:szCs w:val="22"/>
          <w:lang w:eastAsia="en-US"/>
        </w:rPr>
        <w:t>:</w:t>
      </w:r>
    </w:p>
    <w:p w14:paraId="4F792FA0" w14:textId="304C199D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</w:r>
      <w:r w:rsidR="002A000B">
        <w:rPr>
          <w:rFonts w:eastAsiaTheme="minorHAnsi"/>
          <w:szCs w:val="22"/>
          <w:lang w:eastAsia="en-US"/>
        </w:rPr>
        <w:t>j</w:t>
      </w:r>
      <w:r w:rsidRPr="00B75DB6">
        <w:rPr>
          <w:rFonts w:eastAsiaTheme="minorHAnsi"/>
          <w:szCs w:val="22"/>
          <w:lang w:eastAsia="en-US"/>
        </w:rPr>
        <w:t xml:space="preserve">e veľmi dôležité, aby ste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užívali pred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po chirurgickom </w:t>
      </w:r>
      <w:r w:rsidR="00806CCF">
        <w:rPr>
          <w:rFonts w:eastAsiaTheme="minorHAnsi"/>
          <w:szCs w:val="22"/>
          <w:lang w:eastAsia="en-US"/>
        </w:rPr>
        <w:t>zákroku</w:t>
      </w:r>
      <w:r w:rsidRPr="00B75DB6">
        <w:rPr>
          <w:rFonts w:eastAsiaTheme="minorHAnsi"/>
          <w:szCs w:val="22"/>
          <w:lang w:eastAsia="en-US"/>
        </w:rPr>
        <w:t xml:space="preserve">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lekár.</w:t>
      </w:r>
    </w:p>
    <w:p w14:paraId="7724F336" w14:textId="20759337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bude súčasťou vašej operácie zavedenie katétra alebo injekcie do chrbtice (napr. na</w:t>
      </w:r>
      <w:r w:rsidR="00403EB0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epidurálnu alebo spinálnu anestéziu alebo na zmiernenie bolesti):</w:t>
      </w:r>
    </w:p>
    <w:p w14:paraId="5F935E4B" w14:textId="1C3A440E" w:rsidR="00365FD0" w:rsidRPr="00B75DB6" w:rsidRDefault="00365FD0" w:rsidP="00365FD0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je veľmi dôležité užiť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pred injekciou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po injekcii alebo po odstránení katétra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váš lekár,</w:t>
      </w:r>
    </w:p>
    <w:p w14:paraId="28CE8F4F" w14:textId="7BBC2C08" w:rsidR="0034164E" w:rsidRPr="00B75DB6" w:rsidRDefault="00365FD0" w:rsidP="00365FD0">
      <w:pPr>
        <w:pStyle w:val="Odsekzoznamu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okamžite oznámte svojmu lekárovi, ak po ukončení anestézie zistíte zníženú citlivosť alebo slabosť nôh alebo máte problémy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črevami alebo močovým mechúrom, pretože je potrebná okamžitá lekárska starostlivosť.</w:t>
      </w:r>
    </w:p>
    <w:p w14:paraId="40DD6D59" w14:textId="77777777" w:rsidR="00FD238C" w:rsidRPr="00B75DB6" w:rsidRDefault="00FD238C" w:rsidP="00F6795B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175CA57D" w14:textId="1FE9581D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Deti</w:t>
      </w:r>
      <w:r w:rsidR="00CE7D66">
        <w:rPr>
          <w:rFonts w:eastAsiaTheme="minorHAnsi"/>
          <w:b/>
          <w:bCs/>
          <w:szCs w:val="22"/>
          <w:lang w:eastAsia="en-US"/>
        </w:rPr>
        <w:t xml:space="preserve"> a </w:t>
      </w:r>
      <w:r w:rsidRPr="00B75DB6">
        <w:rPr>
          <w:rFonts w:eastAsiaTheme="minorHAnsi"/>
          <w:b/>
          <w:bCs/>
          <w:szCs w:val="22"/>
          <w:lang w:eastAsia="en-US"/>
        </w:rPr>
        <w:t>dospievajúci</w:t>
      </w:r>
    </w:p>
    <w:p w14:paraId="64DB8D15" w14:textId="727F6F94" w:rsidR="005E5B79" w:rsidRPr="00B75DB6" w:rsidRDefault="00CE7D66" w:rsidP="00680D31">
      <w:pPr>
        <w:tabs>
          <w:tab w:val="left" w:pos="213"/>
        </w:tabs>
        <w:ind w:left="0" w:firstLine="0"/>
        <w:rPr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34164E" w:rsidRPr="00B75DB6">
        <w:rPr>
          <w:rFonts w:eastAsiaTheme="minorHAnsi"/>
          <w:szCs w:val="22"/>
          <w:lang w:eastAsia="en-US"/>
        </w:rPr>
        <w:t xml:space="preserve"> 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sa neodporúča podávať </w:t>
      </w:r>
      <w:r w:rsidR="00806CCF">
        <w:rPr>
          <w:rFonts w:eastAsiaTheme="minorHAnsi"/>
          <w:b/>
          <w:bCs/>
          <w:szCs w:val="22"/>
          <w:lang w:eastAsia="en-US"/>
        </w:rPr>
        <w:t>osobám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 do veku 18 rokov</w:t>
      </w:r>
      <w:r w:rsidR="0034164E" w:rsidRPr="00B75DB6">
        <w:rPr>
          <w:rFonts w:eastAsiaTheme="minorHAnsi"/>
          <w:szCs w:val="22"/>
          <w:lang w:eastAsia="en-US"/>
        </w:rPr>
        <w:t xml:space="preserve">. </w:t>
      </w:r>
      <w:r w:rsidR="00403EB0">
        <w:rPr>
          <w:rFonts w:eastAsiaTheme="minorHAnsi"/>
          <w:szCs w:val="22"/>
          <w:lang w:eastAsia="en-US"/>
        </w:rPr>
        <w:t>U </w:t>
      </w:r>
      <w:r w:rsidR="00403EB0" w:rsidRPr="00B75DB6">
        <w:rPr>
          <w:rFonts w:eastAsiaTheme="minorHAnsi"/>
          <w:szCs w:val="22"/>
          <w:lang w:eastAsia="en-US"/>
        </w:rPr>
        <w:t>detí</w:t>
      </w:r>
      <w:r w:rsidR="00403EB0">
        <w:rPr>
          <w:rFonts w:eastAsiaTheme="minorHAnsi"/>
          <w:szCs w:val="22"/>
          <w:lang w:eastAsia="en-US"/>
        </w:rPr>
        <w:t xml:space="preserve"> a </w:t>
      </w:r>
      <w:r w:rsidR="00403EB0" w:rsidRPr="00B75DB6">
        <w:rPr>
          <w:rFonts w:eastAsiaTheme="minorHAnsi"/>
          <w:szCs w:val="22"/>
          <w:lang w:eastAsia="en-US"/>
        </w:rPr>
        <w:t xml:space="preserve">dospievajúcich </w:t>
      </w:r>
      <w:r w:rsidR="00403EB0">
        <w:rPr>
          <w:rFonts w:eastAsiaTheme="minorHAnsi"/>
          <w:szCs w:val="22"/>
          <w:lang w:eastAsia="en-US"/>
        </w:rPr>
        <w:t>n</w:t>
      </w:r>
      <w:r w:rsidR="0034164E" w:rsidRPr="00B75DB6">
        <w:rPr>
          <w:rFonts w:eastAsiaTheme="minorHAnsi"/>
          <w:szCs w:val="22"/>
          <w:lang w:eastAsia="en-US"/>
        </w:rPr>
        <w:t>ie je dostatok informácií</w:t>
      </w:r>
      <w:r>
        <w:rPr>
          <w:rFonts w:eastAsiaTheme="minorHAnsi"/>
          <w:szCs w:val="22"/>
          <w:lang w:eastAsia="en-US"/>
        </w:rPr>
        <w:t xml:space="preserve"> o </w:t>
      </w:r>
      <w:r w:rsidR="0034164E" w:rsidRPr="00B75DB6">
        <w:rPr>
          <w:rFonts w:eastAsiaTheme="minorHAnsi"/>
          <w:szCs w:val="22"/>
          <w:lang w:eastAsia="en-US"/>
        </w:rPr>
        <w:t>jeho používaní.</w:t>
      </w:r>
    </w:p>
    <w:p w14:paraId="3F36346A" w14:textId="77777777" w:rsidR="001D5890" w:rsidRPr="00B75DB6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0368544A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b/>
          <w:noProof/>
          <w:szCs w:val="22"/>
        </w:rPr>
        <w:t>Iné lieky</w:t>
      </w:r>
      <w:r w:rsidR="00CE7D66">
        <w:rPr>
          <w:b/>
          <w:noProof/>
          <w:szCs w:val="22"/>
        </w:rPr>
        <w:t xml:space="preserve"> a </w:t>
      </w:r>
      <w:r w:rsidR="00CE7D66">
        <w:rPr>
          <w:b/>
          <w:bCs/>
          <w:noProof/>
          <w:szCs w:val="22"/>
        </w:rPr>
        <w:t>Assubex</w:t>
      </w:r>
    </w:p>
    <w:p w14:paraId="761366E9" w14:textId="78F3BB14" w:rsidR="00680D31" w:rsidRDefault="00680D31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teraz užívate alebo ste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poslednom čase užívali, či práve budete užívať ďalšie lieky, </w:t>
      </w:r>
      <w:r w:rsidR="003733A7" w:rsidRPr="00B75DB6">
        <w:rPr>
          <w:rFonts w:eastAsiaTheme="minorHAnsi"/>
          <w:szCs w:val="22"/>
          <w:lang w:eastAsia="en-US"/>
        </w:rPr>
        <w:t xml:space="preserve">vrátane liekov, </w:t>
      </w:r>
      <w:r w:rsidR="00806CCF" w:rsidRPr="00806CCF">
        <w:rPr>
          <w:rFonts w:eastAsiaTheme="minorHAnsi"/>
          <w:szCs w:val="22"/>
          <w:lang w:eastAsia="en-US"/>
        </w:rPr>
        <w:t>ktorých výdaj nie je viazaný na lekársky predpis</w:t>
      </w:r>
      <w:r w:rsidR="00806CCF">
        <w:rPr>
          <w:rFonts w:eastAsiaTheme="minorHAnsi"/>
          <w:szCs w:val="22"/>
          <w:lang w:eastAsia="en-US"/>
        </w:rPr>
        <w:t xml:space="preserve">, </w:t>
      </w:r>
      <w:r w:rsidRPr="00B75DB6">
        <w:rPr>
          <w:rFonts w:eastAsiaTheme="minorHAnsi"/>
          <w:szCs w:val="22"/>
          <w:lang w:eastAsia="en-US"/>
        </w:rPr>
        <w:t>povedzte to svojmu lekárovi alebo lekárnikovi.</w:t>
      </w:r>
    </w:p>
    <w:p w14:paraId="0015A1A9" w14:textId="77777777" w:rsidR="00806CCF" w:rsidRPr="00B75DB6" w:rsidRDefault="00806CCF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615FFF10" w14:textId="7E8B48CD" w:rsidR="00680D31" w:rsidRPr="00B75DB6" w:rsidRDefault="00680D31" w:rsidP="002A000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3AC903C5" w14:textId="7A36B5E9" w:rsidR="00680D31" w:rsidRPr="00B75DB6" w:rsidRDefault="00680D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</w:t>
      </w:r>
      <w:r w:rsidR="00403EB0">
        <w:rPr>
          <w:rFonts w:eastAsiaTheme="minorHAnsi"/>
          <w:szCs w:val="22"/>
          <w:lang w:eastAsia="en-US"/>
        </w:rPr>
        <w:t>i</w:t>
      </w:r>
      <w:r w:rsidRPr="00B75DB6">
        <w:rPr>
          <w:rFonts w:eastAsiaTheme="minorHAnsi"/>
          <w:szCs w:val="22"/>
          <w:lang w:eastAsia="en-US"/>
        </w:rPr>
        <w:t>ek</w:t>
      </w:r>
      <w:r w:rsidR="00403EB0">
        <w:rPr>
          <w:rFonts w:eastAsiaTheme="minorHAnsi"/>
          <w:szCs w:val="22"/>
          <w:lang w:eastAsia="en-US"/>
        </w:rPr>
        <w:t>tor</w:t>
      </w:r>
      <w:r w:rsidRPr="00B75DB6">
        <w:rPr>
          <w:rFonts w:eastAsiaTheme="minorHAnsi"/>
          <w:szCs w:val="22"/>
          <w:lang w:eastAsia="en-US"/>
        </w:rPr>
        <w:t xml:space="preserve">é lieky proti plesňovým infekciám (napr. </w:t>
      </w:r>
      <w:r w:rsidR="00403EB0">
        <w:rPr>
          <w:rFonts w:eastAsiaTheme="minorHAnsi"/>
          <w:szCs w:val="22"/>
          <w:lang w:eastAsia="en-US"/>
        </w:rPr>
        <w:t>flu</w:t>
      </w:r>
      <w:r w:rsidRPr="00B75DB6">
        <w:rPr>
          <w:rFonts w:eastAsiaTheme="minorHAnsi"/>
          <w:szCs w:val="22"/>
          <w:lang w:eastAsia="en-US"/>
        </w:rPr>
        <w:t>konazol, itrakonazol, vorikonazol, posakonazol),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 xml:space="preserve">výnimkou </w:t>
      </w:r>
      <w:r w:rsidR="00403EB0">
        <w:rPr>
          <w:rFonts w:eastAsiaTheme="minorHAnsi"/>
          <w:szCs w:val="22"/>
          <w:lang w:eastAsia="en-US"/>
        </w:rPr>
        <w:t>tých, ktoré sa</w:t>
      </w:r>
      <w:r w:rsidRPr="00B75DB6">
        <w:rPr>
          <w:rFonts w:eastAsiaTheme="minorHAnsi"/>
          <w:szCs w:val="22"/>
          <w:lang w:eastAsia="en-US"/>
        </w:rPr>
        <w:t xml:space="preserve"> používa</w:t>
      </w:r>
      <w:r w:rsidR="00403EB0">
        <w:rPr>
          <w:rFonts w:eastAsiaTheme="minorHAnsi"/>
          <w:szCs w:val="22"/>
          <w:lang w:eastAsia="en-US"/>
        </w:rPr>
        <w:t>jú</w:t>
      </w:r>
      <w:r w:rsidRPr="00B75DB6">
        <w:rPr>
          <w:rFonts w:eastAsiaTheme="minorHAnsi"/>
          <w:szCs w:val="22"/>
          <w:lang w:eastAsia="en-US"/>
        </w:rPr>
        <w:t xml:space="preserve"> iba na kožu,</w:t>
      </w:r>
    </w:p>
    <w:p w14:paraId="3C790FC5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 xml:space="preserve">tablety ketokonazolu (používané na liečbu Cushingovho syndrómu </w:t>
      </w:r>
      <w:r>
        <w:rPr>
          <w:rFonts w:eastAsiaTheme="minorHAnsi"/>
          <w:szCs w:val="22"/>
          <w:lang w:eastAsia="en-US"/>
        </w:rPr>
        <w:t>–</w:t>
      </w:r>
      <w:r w:rsidRPr="00403EB0">
        <w:rPr>
          <w:rFonts w:eastAsiaTheme="minorHAnsi"/>
          <w:szCs w:val="22"/>
          <w:lang w:eastAsia="en-US"/>
        </w:rPr>
        <w:t xml:space="preserve"> keď telo produkuje nadbytok kortizolu),</w:t>
      </w:r>
    </w:p>
    <w:p w14:paraId="3C8EF5EF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bakteriálnym infekciám (napr. klaritromycín, erytromycín),</w:t>
      </w:r>
    </w:p>
    <w:p w14:paraId="4FCC1D80" w14:textId="4EC37C93" w:rsidR="003733A7" w:rsidRPr="00403EB0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vírusu HIV/AIDS (napr. ritonavir),</w:t>
      </w:r>
    </w:p>
    <w:p w14:paraId="60A4C2CF" w14:textId="072931D1" w:rsidR="003733A7" w:rsidRPr="00B75DB6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lastRenderedPageBreak/>
        <w:t>iné lieky na znižovanie krvnej zrážavosti (napr. enoxaparín, klopidogrel alebo antagonist</w:t>
      </w:r>
      <w:r w:rsidR="00327331">
        <w:rPr>
          <w:rFonts w:eastAsiaTheme="minorHAnsi"/>
          <w:szCs w:val="22"/>
          <w:lang w:eastAsia="en-US"/>
        </w:rPr>
        <w:t>y</w:t>
      </w:r>
      <w:r w:rsidRPr="00B75DB6">
        <w:rPr>
          <w:rFonts w:eastAsiaTheme="minorHAnsi"/>
          <w:szCs w:val="22"/>
          <w:lang w:eastAsia="en-US"/>
        </w:rPr>
        <w:t xml:space="preserve"> vitamínu K, ako je warfarín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acenokumarol),</w:t>
      </w:r>
    </w:p>
    <w:p w14:paraId="43D0C4E0" w14:textId="0C26B6DE" w:rsidR="003733A7" w:rsidRPr="00B75DB6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lieky proti zápalom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zmiernenie bolesti (napr. naproxén alebo kyselina acetylsalicylová),</w:t>
      </w:r>
    </w:p>
    <w:p w14:paraId="165D93E0" w14:textId="77777777" w:rsidR="00403EB0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dronedarón, liek na liečbu porúch srdcového rytmu</w:t>
      </w:r>
    </w:p>
    <w:p w14:paraId="7C2C052A" w14:textId="6A914F35" w:rsidR="00CD3590" w:rsidRPr="00B75DB6" w:rsidRDefault="003273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327331">
        <w:rPr>
          <w:rFonts w:eastAsiaTheme="minorHAnsi"/>
          <w:szCs w:val="22"/>
          <w:lang w:eastAsia="en-US"/>
        </w:rPr>
        <w:t>niektoré lieky na liečbu depresie (selektívne inhibítory spätného vychytávania sérotonínu (SSRI) alebo inhibítory spätného vychytávania sérotonínu a</w:t>
      </w:r>
      <w:r>
        <w:rPr>
          <w:rFonts w:eastAsiaTheme="minorHAnsi"/>
          <w:szCs w:val="22"/>
          <w:lang w:eastAsia="en-US"/>
        </w:rPr>
        <w:t> </w:t>
      </w:r>
      <w:r w:rsidRPr="00327331">
        <w:rPr>
          <w:rFonts w:eastAsiaTheme="minorHAnsi"/>
          <w:szCs w:val="22"/>
          <w:lang w:eastAsia="en-US"/>
        </w:rPr>
        <w:t>noradrenalínu (SNRI))</w:t>
      </w:r>
      <w:r w:rsidR="00CD3590" w:rsidRPr="00B75DB6">
        <w:rPr>
          <w:rFonts w:eastAsiaTheme="minorHAnsi"/>
          <w:szCs w:val="22"/>
          <w:lang w:eastAsia="en-US"/>
        </w:rPr>
        <w:t>.</w:t>
      </w:r>
    </w:p>
    <w:p w14:paraId="7A99E605" w14:textId="77777777" w:rsidR="00CD3590" w:rsidRPr="00B75DB6" w:rsidRDefault="00CD3590" w:rsidP="00327331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82F9ED2" w14:textId="6AA6343C" w:rsidR="00680D31" w:rsidRPr="00B75DB6" w:rsidRDefault="00680D31" w:rsidP="00385B80">
      <w:pPr>
        <w:autoSpaceDE w:val="0"/>
        <w:autoSpaceDN w:val="0"/>
        <w:adjustRightInd w:val="0"/>
        <w:ind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sa vás 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týka </w:t>
      </w:r>
      <w:r w:rsidRPr="00B75DB6">
        <w:rPr>
          <w:rFonts w:eastAsiaTheme="minorHAnsi"/>
          <w:b/>
          <w:bCs/>
          <w:szCs w:val="22"/>
          <w:lang w:eastAsia="en-US"/>
        </w:rPr>
        <w:t>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vyššie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 </w:t>
      </w:r>
      <w:r w:rsidRPr="00B75DB6">
        <w:rPr>
          <w:rFonts w:eastAsiaTheme="minorHAnsi"/>
          <w:b/>
          <w:bCs/>
          <w:szCs w:val="22"/>
          <w:lang w:eastAsia="en-US"/>
        </w:rPr>
        <w:t xml:space="preserve">uvedeného, povedzte to svojmu lekárovi </w:t>
      </w:r>
      <w:r w:rsidR="00CD3590"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>, ako začnete užívať</w:t>
      </w:r>
      <w:r w:rsidR="00CD3590" w:rsidRPr="00B75DB6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</w:t>
      </w:r>
      <w:r w:rsidR="00327331" w:rsidRPr="00327331">
        <w:rPr>
          <w:rFonts w:eastAsiaTheme="minorHAnsi"/>
          <w:szCs w:val="22"/>
          <w:lang w:eastAsia="en-US"/>
        </w:rPr>
        <w:t xml:space="preserve">zvýšiť </w:t>
      </w:r>
      <w:r w:rsidR="00327331" w:rsidRPr="00B75DB6">
        <w:rPr>
          <w:rFonts w:eastAsiaTheme="minorHAnsi"/>
          <w:szCs w:val="22"/>
          <w:lang w:eastAsia="en-US"/>
        </w:rPr>
        <w:t xml:space="preserve">účinok </w:t>
      </w:r>
      <w:r w:rsidR="00327331" w:rsidRPr="00F6795B">
        <w:rPr>
          <w:rFonts w:eastAsiaTheme="minorHAnsi"/>
          <w:szCs w:val="22"/>
          <w:lang w:eastAsia="en-US"/>
        </w:rPr>
        <w:t>Assubex</w:t>
      </w:r>
      <w:r w:rsidR="00327331">
        <w:rPr>
          <w:rFonts w:eastAsiaTheme="minorHAnsi"/>
          <w:szCs w:val="22"/>
          <w:lang w:eastAsia="en-US"/>
        </w:rPr>
        <w:t>u</w:t>
      </w:r>
      <w:r w:rsidR="00CD3590" w:rsidRPr="00B75DB6">
        <w:rPr>
          <w:rFonts w:eastAsiaTheme="minorHAnsi"/>
          <w:szCs w:val="22"/>
          <w:lang w:eastAsia="en-US"/>
        </w:rPr>
        <w:t>.</w:t>
      </w:r>
      <w:r w:rsidR="00385B80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Váš lekár rozhodne, či sa máte liečiť 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0B17476" w14:textId="2AEE82AF" w:rsidR="00A133CD" w:rsidRPr="00B75DB6" w:rsidRDefault="00680D31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si váš lekár myslí, že máte zvýšené riziko vzniku vredov žalúdka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čriev, môže tiež použiť </w:t>
      </w:r>
      <w:r w:rsidR="00327331" w:rsidRPr="00B75DB6">
        <w:rPr>
          <w:rFonts w:eastAsiaTheme="minorHAnsi"/>
          <w:szCs w:val="22"/>
          <w:lang w:eastAsia="en-US"/>
        </w:rPr>
        <w:t xml:space="preserve">liečbu </w:t>
      </w:r>
      <w:r w:rsidR="00327331">
        <w:rPr>
          <w:rFonts w:eastAsiaTheme="minorHAnsi"/>
          <w:szCs w:val="22"/>
          <w:lang w:eastAsia="en-US"/>
        </w:rPr>
        <w:t xml:space="preserve">na </w:t>
      </w:r>
      <w:r w:rsidRPr="00B75DB6">
        <w:rPr>
          <w:rFonts w:eastAsiaTheme="minorHAnsi"/>
          <w:szCs w:val="22"/>
          <w:lang w:eastAsia="en-US"/>
        </w:rPr>
        <w:t>preven</w:t>
      </w:r>
      <w:r w:rsidR="00327331">
        <w:rPr>
          <w:rFonts w:eastAsiaTheme="minorHAnsi"/>
          <w:szCs w:val="22"/>
          <w:lang w:eastAsia="en-US"/>
        </w:rPr>
        <w:t>ciu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27331" w:rsidRPr="00327331">
        <w:rPr>
          <w:rFonts w:eastAsiaTheme="minorHAnsi"/>
          <w:szCs w:val="22"/>
          <w:lang w:eastAsia="en-US"/>
        </w:rPr>
        <w:t xml:space="preserve">vzniku </w:t>
      </w:r>
      <w:r w:rsidRPr="00B75DB6">
        <w:rPr>
          <w:rFonts w:eastAsiaTheme="minorHAnsi"/>
          <w:szCs w:val="22"/>
          <w:lang w:eastAsia="en-US"/>
        </w:rPr>
        <w:t>vredov.</w:t>
      </w:r>
    </w:p>
    <w:p w14:paraId="7B11FA17" w14:textId="77777777" w:rsidR="00680D31" w:rsidRPr="00B75DB6" w:rsidRDefault="00680D31" w:rsidP="00680D31">
      <w:pPr>
        <w:ind w:right="-2"/>
        <w:rPr>
          <w:rFonts w:eastAsiaTheme="minorHAnsi"/>
          <w:szCs w:val="22"/>
          <w:lang w:eastAsia="en-US"/>
        </w:rPr>
      </w:pPr>
    </w:p>
    <w:p w14:paraId="78670830" w14:textId="37E48213" w:rsidR="00111B1D" w:rsidRPr="00B75DB6" w:rsidRDefault="00111B1D" w:rsidP="00385B8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23B20DF4" w14:textId="0942F152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niektoré lieky na liečbu epilepsie (fenytoín, karbamazepín, fenobarbital),</w:t>
      </w:r>
    </w:p>
    <w:p w14:paraId="68309B59" w14:textId="721C3063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ľubovník bodkovaný (</w:t>
      </w:r>
      <w:r w:rsidRPr="00B75DB6">
        <w:rPr>
          <w:rFonts w:eastAsiaTheme="minorHAnsi"/>
          <w:i/>
          <w:szCs w:val="22"/>
          <w:lang w:eastAsia="en-US"/>
        </w:rPr>
        <w:t>Hypericum perforatum</w:t>
      </w:r>
      <w:r w:rsidRPr="00B75DB6">
        <w:rPr>
          <w:rFonts w:eastAsiaTheme="minorHAnsi"/>
          <w:szCs w:val="22"/>
          <w:lang w:eastAsia="en-US"/>
        </w:rPr>
        <w:t>), rastlinný prípravok používaný proti depresii,</w:t>
      </w:r>
    </w:p>
    <w:p w14:paraId="3E793336" w14:textId="6692848E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rifampicín, antibiotikum</w:t>
      </w:r>
    </w:p>
    <w:p w14:paraId="1DF43532" w14:textId="77777777" w:rsidR="00111B1D" w:rsidRPr="00385B80" w:rsidRDefault="00111B1D" w:rsidP="00111B1D">
      <w:pPr>
        <w:ind w:right="-2"/>
        <w:rPr>
          <w:rFonts w:eastAsiaTheme="minorHAnsi"/>
          <w:bCs/>
          <w:szCs w:val="22"/>
          <w:lang w:eastAsia="en-US"/>
        </w:rPr>
      </w:pPr>
    </w:p>
    <w:p w14:paraId="6B6A4222" w14:textId="2F171671" w:rsidR="00CD3590" w:rsidRPr="00B75DB6" w:rsidRDefault="00111B1D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 xml:space="preserve">vyššie uvedeného, povedzte to svojmu lekárovi </w:t>
      </w:r>
      <w:r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znížiť účinok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om</w:t>
      </w:r>
      <w:r w:rsidR="00F6795B" w:rsidRPr="00F6795B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677F4E1" w14:textId="77777777" w:rsidR="00CD3590" w:rsidRPr="00B75DB6" w:rsidRDefault="00CD3590" w:rsidP="00385B80">
      <w:pPr>
        <w:ind w:left="0" w:right="-2" w:firstLine="0"/>
        <w:rPr>
          <w:rFonts w:eastAsiaTheme="minorHAnsi"/>
          <w:szCs w:val="22"/>
          <w:lang w:eastAsia="en-US"/>
        </w:rPr>
      </w:pPr>
    </w:p>
    <w:p w14:paraId="12CDCD61" w14:textId="0E8DB91C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Tehotenstvo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dojčenie</w:t>
      </w:r>
    </w:p>
    <w:p w14:paraId="7C4CB509" w14:textId="48FF9B94" w:rsidR="00A133CD" w:rsidRPr="00B75DB6" w:rsidRDefault="0044238E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tehotná alebo dojčíte, neužívajte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Ak existuje možnosť, že otehotniete počas užívania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="00DF040F" w:rsidRPr="00B75DB6">
        <w:rPr>
          <w:rFonts w:eastAsiaTheme="minorHAnsi"/>
          <w:szCs w:val="22"/>
          <w:lang w:eastAsia="en-US"/>
        </w:rPr>
        <w:t>,</w:t>
      </w:r>
      <w:r w:rsidRPr="00B75DB6">
        <w:rPr>
          <w:rFonts w:eastAsiaTheme="minorHAnsi"/>
          <w:szCs w:val="22"/>
          <w:lang w:eastAsia="en-US"/>
        </w:rPr>
        <w:t xml:space="preserve"> používajte spoľahlivú antikoncepciu. Ak otehotniete počas užívania tohto lieku, ihneď to povedzte svojmu lekárovi, ktorý rozhodne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="00327331" w:rsidRPr="00327331">
        <w:rPr>
          <w:rFonts w:eastAsiaTheme="minorHAnsi"/>
          <w:szCs w:val="22"/>
          <w:lang w:eastAsia="en-US"/>
        </w:rPr>
        <w:t>vašej ďalšej liečbe</w:t>
      </w:r>
      <w:r w:rsidRPr="00B75DB6">
        <w:rPr>
          <w:rFonts w:eastAsiaTheme="minorHAnsi"/>
          <w:szCs w:val="22"/>
          <w:lang w:eastAsia="en-US"/>
        </w:rPr>
        <w:t>.</w:t>
      </w:r>
    </w:p>
    <w:p w14:paraId="25CA2051" w14:textId="77777777" w:rsidR="00A133CD" w:rsidRPr="00B75DB6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07E8A691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Vedenie vozidiel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obsluha strojov</w:t>
      </w:r>
    </w:p>
    <w:p w14:paraId="6DCCCE38" w14:textId="65EFEC87" w:rsidR="00067717" w:rsidRPr="00B75DB6" w:rsidRDefault="00CE7D66" w:rsidP="00067717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DF040F" w:rsidRPr="00B75DB6">
        <w:rPr>
          <w:rFonts w:eastAsiaTheme="minorHAnsi"/>
          <w:szCs w:val="22"/>
          <w:lang w:eastAsia="en-US"/>
        </w:rPr>
        <w:t xml:space="preserve"> môže spôsobiť závrat (častý vedľajší účinok) alebo mdloby (menej častý vedľajší účinok) (pozri časť 4. „Možné vedľajšie účinky“). Ak máte tieto príznaky, nesmiete viesť vozidlá</w:t>
      </w:r>
      <w:r>
        <w:rPr>
          <w:rFonts w:eastAsiaTheme="minorHAnsi"/>
          <w:szCs w:val="22"/>
          <w:lang w:eastAsia="en-US"/>
        </w:rPr>
        <w:t xml:space="preserve"> a </w:t>
      </w:r>
      <w:r w:rsidR="00DF040F" w:rsidRPr="00B75DB6">
        <w:rPr>
          <w:rFonts w:eastAsiaTheme="minorHAnsi"/>
          <w:szCs w:val="22"/>
          <w:lang w:eastAsia="en-US"/>
        </w:rPr>
        <w:t>obsluhovať stroje.</w:t>
      </w:r>
    </w:p>
    <w:p w14:paraId="651021AB" w14:textId="77777777" w:rsidR="00A133CD" w:rsidRPr="00B75DB6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14B5364" w14:textId="7950013C" w:rsidR="00385B80" w:rsidRPr="00B75DB6" w:rsidRDefault="00CE7D66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bCs/>
          <w:noProof/>
          <w:szCs w:val="22"/>
        </w:rPr>
        <w:t>Assubex</w:t>
      </w:r>
      <w:r w:rsidR="00067717" w:rsidRPr="00B75DB6">
        <w:rPr>
          <w:b/>
          <w:noProof/>
          <w:szCs w:val="22"/>
        </w:rPr>
        <w:t xml:space="preserve"> obsahuje </w:t>
      </w:r>
      <w:r w:rsidR="00A133CD" w:rsidRPr="00B75DB6">
        <w:rPr>
          <w:b/>
          <w:noProof/>
          <w:szCs w:val="22"/>
        </w:rPr>
        <w:t>laktózu</w:t>
      </w:r>
      <w:r w:rsidR="00385B80">
        <w:rPr>
          <w:b/>
          <w:noProof/>
          <w:szCs w:val="22"/>
        </w:rPr>
        <w:t xml:space="preserve"> a sodík</w:t>
      </w:r>
    </w:p>
    <w:p w14:paraId="11F16CF8" w14:textId="40687718" w:rsidR="00067717" w:rsidRPr="00B75DB6" w:rsidRDefault="00A133CD" w:rsidP="00A133CD">
      <w:pPr>
        <w:ind w:left="0" w:firstLine="0"/>
        <w:rPr>
          <w:szCs w:val="22"/>
        </w:rPr>
      </w:pPr>
      <w:r w:rsidRPr="00B75DB6">
        <w:rPr>
          <w:noProof/>
          <w:szCs w:val="22"/>
        </w:rPr>
        <w:t xml:space="preserve">Ak vám váš lekár povedal, že neznášate niektoré cukry, </w:t>
      </w:r>
      <w:r w:rsidR="0014502B" w:rsidRPr="00B75DB6">
        <w:rPr>
          <w:noProof/>
          <w:szCs w:val="22"/>
        </w:rPr>
        <w:t>kontaktujte</w:t>
      </w:r>
      <w:r w:rsidRPr="00B75DB6">
        <w:rPr>
          <w:noProof/>
          <w:szCs w:val="22"/>
        </w:rPr>
        <w:t xml:space="preserve"> svoj</w:t>
      </w:r>
      <w:r w:rsidR="0014502B" w:rsidRPr="00B75DB6">
        <w:rPr>
          <w:noProof/>
          <w:szCs w:val="22"/>
        </w:rPr>
        <w:t>ho</w:t>
      </w:r>
      <w:r w:rsidRPr="00B75DB6">
        <w:rPr>
          <w:noProof/>
          <w:szCs w:val="22"/>
        </w:rPr>
        <w:t xml:space="preserve"> lekár</w:t>
      </w:r>
      <w:r w:rsidR="0014502B" w:rsidRPr="00B75DB6">
        <w:rPr>
          <w:noProof/>
          <w:szCs w:val="22"/>
        </w:rPr>
        <w:t>a</w:t>
      </w:r>
      <w:r w:rsidRPr="00B75DB6">
        <w:rPr>
          <w:noProof/>
          <w:szCs w:val="22"/>
        </w:rPr>
        <w:t xml:space="preserve"> pred užitím tohto lieku.</w:t>
      </w:r>
    </w:p>
    <w:p w14:paraId="062253C2" w14:textId="4CCFD52F" w:rsidR="00DF040F" w:rsidRPr="00B75DB6" w:rsidRDefault="00385B80" w:rsidP="00385B80">
      <w:pPr>
        <w:numPr>
          <w:ilvl w:val="12"/>
          <w:numId w:val="0"/>
        </w:numPr>
        <w:ind w:right="-2"/>
        <w:rPr>
          <w:noProof/>
          <w:szCs w:val="22"/>
        </w:rPr>
      </w:pPr>
      <w:r w:rsidRPr="00385B80">
        <w:rPr>
          <w:noProof/>
          <w:szCs w:val="22"/>
        </w:rPr>
        <w:t>Tento liek obsahuje menej ako 1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mmol sodíka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(23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mg) v</w:t>
      </w:r>
      <w:r>
        <w:rPr>
          <w:noProof/>
          <w:szCs w:val="22"/>
        </w:rPr>
        <w:t> tablete</w:t>
      </w:r>
      <w:r w:rsidRPr="00385B80">
        <w:rPr>
          <w:noProof/>
          <w:szCs w:val="22"/>
        </w:rPr>
        <w:t>, t.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j. v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podstate zanedbateľné množstvo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sodíka.</w:t>
      </w:r>
    </w:p>
    <w:p w14:paraId="4C5770B1" w14:textId="5C3248D6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210EA4" w14:textId="77777777" w:rsidR="00385B80" w:rsidRPr="00B75DB6" w:rsidRDefault="00385B80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40CF330D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3.</w:t>
      </w:r>
      <w:r w:rsidRPr="00B75DB6">
        <w:rPr>
          <w:b/>
          <w:noProof/>
          <w:szCs w:val="22"/>
        </w:rPr>
        <w:tab/>
        <w:t>Ako užívať</w:t>
      </w:r>
      <w:r w:rsidR="00A133CD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</w:p>
    <w:p w14:paraId="5E338F8B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395CF7AF" w:rsidR="002F3ECE" w:rsidRPr="00B75DB6" w:rsidRDefault="002F3ECE" w:rsidP="002F3ECE">
      <w:pPr>
        <w:ind w:left="0" w:right="-2" w:firstLine="0"/>
        <w:rPr>
          <w:noProof/>
          <w:szCs w:val="22"/>
        </w:rPr>
      </w:pPr>
      <w:r w:rsidRPr="00B75DB6">
        <w:rPr>
          <w:bCs/>
          <w:noProof/>
          <w:szCs w:val="22"/>
        </w:rPr>
        <w:t>Vždy užívajte tento liek presne tak, ako vám povedal váš lekár. Ak si nie ste niečím ist</w:t>
      </w:r>
      <w:r w:rsidR="00806CCF">
        <w:rPr>
          <w:bCs/>
          <w:noProof/>
          <w:szCs w:val="22"/>
        </w:rPr>
        <w:t>ý</w:t>
      </w:r>
      <w:r w:rsidRPr="00B75DB6">
        <w:rPr>
          <w:bCs/>
          <w:noProof/>
          <w:szCs w:val="22"/>
        </w:rPr>
        <w:t>, overte si to</w:t>
      </w:r>
      <w:r w:rsidR="00CE7D66">
        <w:rPr>
          <w:bCs/>
          <w:noProof/>
          <w:szCs w:val="22"/>
        </w:rPr>
        <w:t xml:space="preserve"> u </w:t>
      </w:r>
      <w:r w:rsidRPr="00B75DB6">
        <w:rPr>
          <w:bCs/>
          <w:noProof/>
          <w:szCs w:val="22"/>
        </w:rPr>
        <w:t>svojho lekára alebo lekárnika.</w:t>
      </w:r>
    </w:p>
    <w:p w14:paraId="2B3059FE" w14:textId="77777777" w:rsidR="00327331" w:rsidRDefault="00327331" w:rsidP="002F3ECE">
      <w:pPr>
        <w:ind w:left="0" w:right="-2" w:firstLine="0"/>
        <w:rPr>
          <w:noProof/>
          <w:szCs w:val="22"/>
        </w:rPr>
      </w:pPr>
    </w:p>
    <w:p w14:paraId="2A45982B" w14:textId="77777777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Assubex musíte užívať</w:t>
      </w:r>
      <w:r>
        <w:rPr>
          <w:noProof/>
          <w:szCs w:val="22"/>
        </w:rPr>
        <w:t xml:space="preserve"> </w:t>
      </w:r>
      <w:r w:rsidRPr="00327331">
        <w:rPr>
          <w:noProof/>
          <w:szCs w:val="22"/>
        </w:rPr>
        <w:t>spolu s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jedlom.</w:t>
      </w:r>
    </w:p>
    <w:p w14:paraId="48FF47D6" w14:textId="6091F7FE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Tabletu (tablety) prehltnite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zapite ju</w:t>
      </w:r>
      <w:r w:rsidR="00806CCF">
        <w:rPr>
          <w:noProof/>
          <w:szCs w:val="22"/>
        </w:rPr>
        <w:t xml:space="preserve"> (ich)</w:t>
      </w:r>
      <w:r w:rsidRPr="00327331">
        <w:rPr>
          <w:noProof/>
          <w:szCs w:val="22"/>
        </w:rPr>
        <w:t>, najlepšie vodou.</w:t>
      </w:r>
    </w:p>
    <w:p w14:paraId="694F5FD9" w14:textId="77777777" w:rsidR="00327331" w:rsidRDefault="00327331" w:rsidP="002F3ECE">
      <w:pPr>
        <w:ind w:left="0" w:right="-2" w:firstLine="0"/>
        <w:rPr>
          <w:noProof/>
          <w:szCs w:val="22"/>
        </w:rPr>
      </w:pPr>
    </w:p>
    <w:p w14:paraId="4A8F3368" w14:textId="77777777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Ak máte problémy s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prehĺtaním celých tabliet, váš lekár vám povie o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iných spôsoboch užitia</w:t>
      </w:r>
      <w:r>
        <w:rPr>
          <w:noProof/>
          <w:szCs w:val="22"/>
        </w:rPr>
        <w:t xml:space="preserve"> </w:t>
      </w:r>
      <w:r w:rsidRPr="00327331">
        <w:rPr>
          <w:noProof/>
          <w:szCs w:val="22"/>
        </w:rPr>
        <w:t>Assubex</w:t>
      </w:r>
      <w:r>
        <w:rPr>
          <w:noProof/>
          <w:szCs w:val="22"/>
        </w:rPr>
        <w:t>u</w:t>
      </w:r>
      <w:r w:rsidRPr="00327331">
        <w:rPr>
          <w:noProof/>
          <w:szCs w:val="22"/>
        </w:rPr>
        <w:t>. Tabletu môžete rozdrviť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rozmiešať vo vode alebo jablčnom pyré tesne predtým ako ju užijete. Po užití rozmixovanej tablety je potrebné sa najesť.</w:t>
      </w:r>
    </w:p>
    <w:p w14:paraId="2FE75E84" w14:textId="0FC02B86" w:rsidR="002F3ECE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 xml:space="preserve">Ak je to potrebné, váš lekár vám môže taktiež podať rozdrvenú tabletu </w:t>
      </w:r>
      <w:r w:rsidR="00806CCF">
        <w:rPr>
          <w:noProof/>
          <w:szCs w:val="22"/>
        </w:rPr>
        <w:t xml:space="preserve">Assubexu </w:t>
      </w:r>
      <w:r w:rsidRPr="00327331">
        <w:rPr>
          <w:noProof/>
          <w:szCs w:val="22"/>
        </w:rPr>
        <w:t>žalúdočnou sondou.</w:t>
      </w:r>
    </w:p>
    <w:p w14:paraId="07D28871" w14:textId="77777777" w:rsidR="00327331" w:rsidRPr="00B75DB6" w:rsidRDefault="00327331" w:rsidP="002F3ECE">
      <w:pPr>
        <w:ind w:left="0" w:right="-2" w:firstLine="0"/>
        <w:rPr>
          <w:noProof/>
          <w:szCs w:val="22"/>
        </w:rPr>
      </w:pPr>
    </w:p>
    <w:p w14:paraId="16C37270" w14:textId="77777777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Koľko tabliet užívať</w:t>
      </w:r>
    </w:p>
    <w:p w14:paraId="3FD8B657" w14:textId="1AD7BDD6" w:rsidR="003577AA" w:rsidRPr="00B75DB6" w:rsidRDefault="003577AA" w:rsidP="00385B80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Na zabránenie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mozgu (cievnej mozgovej príhody)</w:t>
      </w:r>
      <w:r w:rsidR="00CE7D66">
        <w:rPr>
          <w:rFonts w:eastAsiaTheme="minorHAnsi"/>
          <w:szCs w:val="22"/>
          <w:lang w:eastAsia="en-US"/>
        </w:rPr>
        <w:t xml:space="preserve"> a</w:t>
      </w:r>
      <w:r w:rsidR="00F6795B">
        <w:rPr>
          <w:rFonts w:eastAsiaTheme="minorHAnsi"/>
          <w:szCs w:val="22"/>
          <w:lang w:eastAsia="en-US"/>
        </w:rPr>
        <w:t> </w:t>
      </w:r>
      <w:r w:rsidR="00CE7D66">
        <w:rPr>
          <w:rFonts w:eastAsiaTheme="minorHAnsi"/>
          <w:szCs w:val="22"/>
          <w:lang w:eastAsia="en-US"/>
        </w:rPr>
        <w:t>v </w:t>
      </w:r>
      <w:r w:rsidRPr="00B75DB6">
        <w:rPr>
          <w:rFonts w:eastAsiaTheme="minorHAnsi"/>
          <w:szCs w:val="22"/>
          <w:lang w:eastAsia="en-US"/>
        </w:rPr>
        <w:t>iných krvných cievach vášho tela.</w:t>
      </w:r>
    </w:p>
    <w:p w14:paraId="77D7F048" w14:textId="4F600FF1" w:rsidR="003577AA" w:rsidRPr="00385B80" w:rsidRDefault="003577AA" w:rsidP="00EE4AF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t xml:space="preserve">Odporúčaná dávka je jedna tableta </w:t>
      </w:r>
      <w:bookmarkStart w:id="0" w:name="_Hlk30187141"/>
      <w:r w:rsidR="00327331" w:rsidRPr="00385B80">
        <w:rPr>
          <w:rFonts w:eastAsiaTheme="minorHAnsi"/>
          <w:szCs w:val="22"/>
          <w:lang w:eastAsia="en-US"/>
        </w:rPr>
        <w:t>Assube</w:t>
      </w:r>
      <w:bookmarkStart w:id="1" w:name="_Hlk30187208"/>
      <w:r w:rsidR="00327331" w:rsidRPr="00385B80">
        <w:rPr>
          <w:rFonts w:eastAsiaTheme="minorHAnsi"/>
          <w:szCs w:val="22"/>
          <w:lang w:eastAsia="en-US"/>
        </w:rPr>
        <w:t xml:space="preserve">xu </w:t>
      </w:r>
      <w:bookmarkEnd w:id="0"/>
      <w:r w:rsidR="00AC12CC" w:rsidRPr="00385B80">
        <w:rPr>
          <w:rFonts w:eastAsiaTheme="minorHAnsi"/>
          <w:szCs w:val="22"/>
          <w:lang w:eastAsia="en-US"/>
        </w:rPr>
        <w:t xml:space="preserve">20 mg </w:t>
      </w:r>
      <w:bookmarkEnd w:id="1"/>
      <w:r w:rsidRPr="00385B80">
        <w:rPr>
          <w:rFonts w:eastAsiaTheme="minorHAnsi"/>
          <w:szCs w:val="22"/>
          <w:lang w:eastAsia="en-US"/>
        </w:rPr>
        <w:t>jedenkrát denne.</w:t>
      </w:r>
    </w:p>
    <w:p w14:paraId="322A01B4" w14:textId="74156BDC" w:rsidR="003577AA" w:rsidRPr="00385B80" w:rsidRDefault="003577AA" w:rsidP="009E2884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lastRenderedPageBreak/>
        <w:t>Ak máte ťažkosti</w:t>
      </w:r>
      <w:r w:rsidR="00CE7D66" w:rsidRPr="00385B80">
        <w:rPr>
          <w:rFonts w:eastAsiaTheme="minorHAnsi"/>
          <w:szCs w:val="22"/>
          <w:lang w:eastAsia="en-US"/>
        </w:rPr>
        <w:t xml:space="preserve"> s </w:t>
      </w:r>
      <w:r w:rsidRPr="00385B80">
        <w:rPr>
          <w:rFonts w:eastAsiaTheme="minorHAnsi"/>
          <w:szCs w:val="22"/>
          <w:lang w:eastAsia="en-US"/>
        </w:rPr>
        <w:t xml:space="preserve">obličkami, dávku možno znížiť na jednu tabletu </w:t>
      </w:r>
      <w:r w:rsidR="00327331" w:rsidRPr="00385B80">
        <w:rPr>
          <w:rFonts w:eastAsiaTheme="minorHAnsi"/>
          <w:szCs w:val="22"/>
          <w:lang w:eastAsia="en-US"/>
        </w:rPr>
        <w:t xml:space="preserve">Assubexu </w:t>
      </w:r>
      <w:r w:rsidR="00AC12CC" w:rsidRPr="00385B80">
        <w:rPr>
          <w:rFonts w:eastAsiaTheme="minorHAnsi"/>
          <w:szCs w:val="22"/>
          <w:lang w:eastAsia="en-US"/>
        </w:rPr>
        <w:t xml:space="preserve">15 mg </w:t>
      </w:r>
      <w:r w:rsidRPr="00385B80">
        <w:rPr>
          <w:rFonts w:eastAsiaTheme="minorHAnsi"/>
          <w:szCs w:val="22"/>
          <w:lang w:eastAsia="en-US"/>
        </w:rPr>
        <w:t>jedenkrát denne.</w:t>
      </w:r>
    </w:p>
    <w:p w14:paraId="5F47CC41" w14:textId="77777777" w:rsidR="003577AA" w:rsidRDefault="003577AA" w:rsidP="003577AA">
      <w:pPr>
        <w:autoSpaceDE w:val="0"/>
        <w:autoSpaceDN w:val="0"/>
        <w:adjustRightInd w:val="0"/>
        <w:ind w:left="0" w:firstLine="360"/>
        <w:rPr>
          <w:rFonts w:eastAsiaTheme="minorHAnsi"/>
          <w:szCs w:val="22"/>
          <w:lang w:eastAsia="en-US"/>
        </w:rPr>
      </w:pPr>
    </w:p>
    <w:p w14:paraId="5465C4F6" w14:textId="12A93AA2" w:rsidR="009C64FA" w:rsidRPr="00385B80" w:rsidRDefault="009C64FA" w:rsidP="003F4E8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9E2884">
        <w:rPr>
          <w:rFonts w:eastAsiaTheme="minorHAnsi"/>
          <w:szCs w:val="22"/>
          <w:lang w:eastAsia="en-US"/>
        </w:rPr>
        <w:t>Ak potrebujete podstúpiť</w:t>
      </w:r>
      <w:r w:rsidRPr="00385B80">
        <w:rPr>
          <w:rFonts w:eastAsiaTheme="minorHAnsi"/>
          <w:szCs w:val="22"/>
          <w:lang w:eastAsia="en-US"/>
        </w:rPr>
        <w:t xml:space="preserve"> zákrok kvôli zablokovaným krvným cievam</w:t>
      </w:r>
      <w:r w:rsidR="00CE7D66" w:rsidRPr="00385B80">
        <w:rPr>
          <w:rFonts w:eastAsiaTheme="minorHAnsi"/>
          <w:szCs w:val="22"/>
          <w:lang w:eastAsia="en-US"/>
        </w:rPr>
        <w:t xml:space="preserve"> v </w:t>
      </w:r>
      <w:r w:rsidRPr="00385B80">
        <w:rPr>
          <w:rFonts w:eastAsiaTheme="minorHAnsi"/>
          <w:szCs w:val="22"/>
          <w:lang w:eastAsia="en-US"/>
        </w:rPr>
        <w:t xml:space="preserve">srdci (nazývaný perkutánna koronárna intervencia </w:t>
      </w:r>
      <w:r w:rsidR="00327331" w:rsidRPr="00385B80">
        <w:rPr>
          <w:rFonts w:eastAsiaTheme="minorHAnsi"/>
          <w:szCs w:val="22"/>
          <w:lang w:eastAsia="en-US"/>
        </w:rPr>
        <w:t>–</w:t>
      </w:r>
      <w:r w:rsidRPr="00385B80">
        <w:rPr>
          <w:rFonts w:eastAsiaTheme="minorHAnsi"/>
          <w:szCs w:val="22"/>
          <w:lang w:eastAsia="en-US"/>
        </w:rPr>
        <w:t xml:space="preserve"> PCI so zavedením stentu), sú nedostatočné dôkazy pre zníženie dávky na jednu tabletu </w:t>
      </w:r>
      <w:r w:rsidR="00F6795B" w:rsidRPr="00385B80">
        <w:rPr>
          <w:rFonts w:eastAsiaTheme="minorHAnsi"/>
          <w:szCs w:val="22"/>
          <w:lang w:eastAsia="en-US"/>
        </w:rPr>
        <w:t xml:space="preserve">Assubexu </w:t>
      </w:r>
      <w:r w:rsidRPr="00385B80">
        <w:rPr>
          <w:rFonts w:eastAsiaTheme="minorHAnsi"/>
          <w:szCs w:val="22"/>
          <w:lang w:eastAsia="en-US"/>
        </w:rPr>
        <w:t xml:space="preserve">15 mg jedenkrát denne (alebo na jednu tabletu </w:t>
      </w:r>
      <w:r w:rsidR="00F6795B" w:rsidRPr="00385B80">
        <w:rPr>
          <w:rFonts w:eastAsiaTheme="minorHAnsi"/>
          <w:szCs w:val="22"/>
          <w:lang w:eastAsia="en-US"/>
        </w:rPr>
        <w:t>Assubexu</w:t>
      </w:r>
      <w:r w:rsidRPr="00385B80">
        <w:rPr>
          <w:rFonts w:eastAsiaTheme="minorHAnsi"/>
          <w:szCs w:val="22"/>
          <w:lang w:eastAsia="en-US"/>
        </w:rPr>
        <w:t xml:space="preserve"> 10 mg jedenkrát denne</w:t>
      </w:r>
      <w:r w:rsidR="00CE7D66" w:rsidRPr="00385B80">
        <w:rPr>
          <w:rFonts w:eastAsiaTheme="minorHAnsi"/>
          <w:szCs w:val="22"/>
          <w:lang w:eastAsia="en-US"/>
        </w:rPr>
        <w:t xml:space="preserve"> v </w:t>
      </w:r>
      <w:r w:rsidRPr="00385B80">
        <w:rPr>
          <w:rFonts w:eastAsiaTheme="minorHAnsi"/>
          <w:szCs w:val="22"/>
          <w:lang w:eastAsia="en-US"/>
        </w:rPr>
        <w:t>prípade, že vaše obličky správne nefungujú) pridanú</w:t>
      </w:r>
      <w:r w:rsidR="00CE7D66" w:rsidRPr="00385B80">
        <w:rPr>
          <w:rFonts w:eastAsiaTheme="minorHAnsi"/>
          <w:szCs w:val="22"/>
          <w:lang w:eastAsia="en-US"/>
        </w:rPr>
        <w:t xml:space="preserve"> k </w:t>
      </w:r>
      <w:r w:rsidRPr="00385B80">
        <w:rPr>
          <w:rFonts w:eastAsiaTheme="minorHAnsi"/>
          <w:szCs w:val="22"/>
          <w:lang w:eastAsia="en-US"/>
        </w:rPr>
        <w:t>protidoštičkovému lieku, ako je klopidogrel.</w:t>
      </w:r>
    </w:p>
    <w:p w14:paraId="7C8454F4" w14:textId="77777777" w:rsidR="009C64FA" w:rsidRPr="009C64FA" w:rsidRDefault="009C64FA" w:rsidP="009C64FA">
      <w:pPr>
        <w:autoSpaceDE w:val="0"/>
        <w:autoSpaceDN w:val="0"/>
        <w:adjustRightInd w:val="0"/>
        <w:ind w:left="426" w:hanging="66"/>
        <w:rPr>
          <w:rFonts w:eastAsiaTheme="minorHAnsi"/>
          <w:szCs w:val="22"/>
          <w:lang w:eastAsia="en-US"/>
        </w:rPr>
      </w:pPr>
    </w:p>
    <w:p w14:paraId="1090207F" w14:textId="6CF97B5E" w:rsidR="003577AA" w:rsidRPr="00B75DB6" w:rsidRDefault="003577AA" w:rsidP="00EE4AFB">
      <w:pPr>
        <w:pStyle w:val="Odsekzoznamu"/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Na liečbu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žilách nôh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krvných cievach vašich pľúc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zabránenie opätovného vzniku krvných zrazenín.</w:t>
      </w:r>
    </w:p>
    <w:p w14:paraId="043B7445" w14:textId="12EFD05E" w:rsidR="003577AA" w:rsidRPr="00385B80" w:rsidRDefault="003577AA" w:rsidP="00EE4AF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t xml:space="preserve">Odporúčaná dávka je jedna tableta </w:t>
      </w:r>
      <w:r w:rsidR="00AC12CC" w:rsidRPr="00385B80">
        <w:rPr>
          <w:rFonts w:eastAsiaTheme="minorHAnsi"/>
          <w:szCs w:val="22"/>
          <w:lang w:eastAsia="en-US"/>
        </w:rPr>
        <w:t xml:space="preserve">Assubexu 15 mg </w:t>
      </w:r>
      <w:r w:rsidRPr="00385B80">
        <w:rPr>
          <w:rFonts w:eastAsiaTheme="minorHAnsi"/>
          <w:szCs w:val="22"/>
          <w:lang w:eastAsia="en-US"/>
        </w:rPr>
        <w:t>dvakrát denne počas prvých 3 týždňov. Na</w:t>
      </w:r>
      <w:r w:rsidR="00AC12CC" w:rsidRPr="00385B80">
        <w:rPr>
          <w:rFonts w:eastAsiaTheme="minorHAnsi"/>
          <w:szCs w:val="22"/>
          <w:lang w:eastAsia="en-US"/>
        </w:rPr>
        <w:t> </w:t>
      </w:r>
      <w:r w:rsidRPr="00385B80">
        <w:rPr>
          <w:rFonts w:eastAsiaTheme="minorHAnsi"/>
          <w:szCs w:val="22"/>
          <w:lang w:eastAsia="en-US"/>
        </w:rPr>
        <w:t xml:space="preserve">liečbu po 3 týždňoch je odporúčaná dávka jedna tableta </w:t>
      </w:r>
      <w:r w:rsidR="00AC12CC" w:rsidRPr="00385B80">
        <w:rPr>
          <w:rFonts w:eastAsiaTheme="minorHAnsi"/>
          <w:szCs w:val="22"/>
          <w:lang w:eastAsia="en-US"/>
        </w:rPr>
        <w:t xml:space="preserve">Assubexu 20 mg </w:t>
      </w:r>
      <w:r w:rsidRPr="00385B80">
        <w:rPr>
          <w:rFonts w:eastAsiaTheme="minorHAnsi"/>
          <w:szCs w:val="22"/>
          <w:lang w:eastAsia="en-US"/>
        </w:rPr>
        <w:t>jedenkrát denne.</w:t>
      </w:r>
    </w:p>
    <w:p w14:paraId="39CFD46D" w14:textId="61ED58F8" w:rsidR="00AC12CC" w:rsidRPr="00385B80" w:rsidRDefault="00AC12CC" w:rsidP="00EE4AF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t>Po najmenej 6 mesiacoch liečby krvných zrazenín môže lekár rozhodnúť o pokračovaní liečby buď jednou tabletou Assubexu 10 mg jedenkrát denne, alebo jednou tabletou Assubexu 20 mg jedenkrát denne.</w:t>
      </w:r>
    </w:p>
    <w:p w14:paraId="153F593D" w14:textId="1A77FD04" w:rsidR="003577AA" w:rsidRPr="00385B80" w:rsidRDefault="003577AA" w:rsidP="00EE4AF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t>Ak máte ťažkosti</w:t>
      </w:r>
      <w:r w:rsidR="00CE7D66" w:rsidRPr="00385B80">
        <w:rPr>
          <w:rFonts w:eastAsiaTheme="minorHAnsi"/>
          <w:szCs w:val="22"/>
          <w:lang w:eastAsia="en-US"/>
        </w:rPr>
        <w:t xml:space="preserve"> s </w:t>
      </w:r>
      <w:r w:rsidRPr="00385B80">
        <w:rPr>
          <w:rFonts w:eastAsiaTheme="minorHAnsi"/>
          <w:szCs w:val="22"/>
          <w:lang w:eastAsia="en-US"/>
        </w:rPr>
        <w:t>obličkami</w:t>
      </w:r>
      <w:r w:rsidR="000A72E7" w:rsidRPr="000A72E7">
        <w:rPr>
          <w:sz w:val="27"/>
          <w:szCs w:val="27"/>
        </w:rPr>
        <w:t xml:space="preserve"> </w:t>
      </w:r>
      <w:r w:rsidR="000A72E7" w:rsidRPr="000A72E7">
        <w:rPr>
          <w:rFonts w:eastAsiaTheme="minorHAnsi"/>
          <w:szCs w:val="22"/>
          <w:lang w:eastAsia="en-US"/>
        </w:rPr>
        <w:t>a</w:t>
      </w:r>
      <w:r w:rsidR="000A72E7">
        <w:rPr>
          <w:rFonts w:eastAsiaTheme="minorHAnsi"/>
          <w:szCs w:val="22"/>
          <w:lang w:eastAsia="en-US"/>
        </w:rPr>
        <w:t> </w:t>
      </w:r>
      <w:r w:rsidR="000A72E7" w:rsidRPr="000A72E7">
        <w:rPr>
          <w:rFonts w:eastAsiaTheme="minorHAnsi"/>
          <w:szCs w:val="22"/>
          <w:lang w:eastAsia="en-US"/>
        </w:rPr>
        <w:t xml:space="preserve">užívate jednu tabletu Assubexu </w:t>
      </w:r>
      <w:r w:rsidR="000A72E7" w:rsidRPr="000A72E7">
        <w:rPr>
          <w:lang w:eastAsia="en-US"/>
        </w:rPr>
        <w:t>20</w:t>
      </w:r>
      <w:r w:rsidR="000A72E7">
        <w:rPr>
          <w:rFonts w:eastAsiaTheme="minorHAnsi"/>
        </w:rPr>
        <w:t> </w:t>
      </w:r>
      <w:r w:rsidR="000A72E7" w:rsidRPr="000A72E7">
        <w:rPr>
          <w:lang w:eastAsia="en-US"/>
        </w:rPr>
        <w:t>mg</w:t>
      </w:r>
      <w:r w:rsidR="000A72E7" w:rsidRPr="000A72E7">
        <w:rPr>
          <w:rFonts w:eastAsiaTheme="minorHAnsi"/>
          <w:szCs w:val="22"/>
          <w:lang w:eastAsia="en-US"/>
        </w:rPr>
        <w:t xml:space="preserve"> jedenkrát denne</w:t>
      </w:r>
      <w:r w:rsidRPr="00385B80">
        <w:rPr>
          <w:rFonts w:eastAsiaTheme="minorHAnsi"/>
          <w:szCs w:val="22"/>
          <w:lang w:eastAsia="en-US"/>
        </w:rPr>
        <w:t xml:space="preserve">, váš lekár vám môže po 3 týždňoch liečby dávku znížiť na jednu </w:t>
      </w:r>
      <w:r w:rsidR="00AC12CC" w:rsidRPr="00385B80">
        <w:rPr>
          <w:rFonts w:eastAsiaTheme="minorHAnsi"/>
          <w:szCs w:val="22"/>
          <w:lang w:eastAsia="en-US"/>
        </w:rPr>
        <w:t xml:space="preserve">tabletu Assubexu </w:t>
      </w:r>
      <w:r w:rsidRPr="00385B80">
        <w:rPr>
          <w:rFonts w:eastAsiaTheme="minorHAnsi"/>
          <w:szCs w:val="22"/>
          <w:lang w:eastAsia="en-US"/>
        </w:rPr>
        <w:t>15</w:t>
      </w:r>
      <w:r w:rsidR="000B7FB4" w:rsidRPr="00385B80">
        <w:rPr>
          <w:rFonts w:eastAsiaTheme="minorHAnsi"/>
          <w:szCs w:val="22"/>
          <w:lang w:eastAsia="en-US"/>
        </w:rPr>
        <w:t> </w:t>
      </w:r>
      <w:r w:rsidRPr="00385B80">
        <w:rPr>
          <w:rFonts w:eastAsiaTheme="minorHAnsi"/>
          <w:szCs w:val="22"/>
          <w:lang w:eastAsia="en-US"/>
        </w:rPr>
        <w:t xml:space="preserve">mg jedenkrát denne, ak je riziko krvácania väčšie ako riziko </w:t>
      </w:r>
      <w:r w:rsidR="00F34CC3">
        <w:rPr>
          <w:rFonts w:eastAsiaTheme="minorHAnsi"/>
          <w:szCs w:val="22"/>
          <w:lang w:eastAsia="en-US"/>
        </w:rPr>
        <w:t xml:space="preserve">vzniku </w:t>
      </w:r>
      <w:r w:rsidRPr="00385B80">
        <w:rPr>
          <w:rFonts w:eastAsiaTheme="minorHAnsi"/>
          <w:szCs w:val="22"/>
          <w:lang w:eastAsia="en-US"/>
        </w:rPr>
        <w:t>ďalších krvných zrazenín.</w:t>
      </w:r>
    </w:p>
    <w:p w14:paraId="473DD51C" w14:textId="77777777" w:rsidR="008E19BB" w:rsidRPr="00B75DB6" w:rsidRDefault="008E19BB" w:rsidP="004247A5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3C57738F" w14:textId="24D60923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Kedy užívať </w:t>
      </w:r>
      <w:r w:rsidR="00CE7D66">
        <w:rPr>
          <w:rFonts w:eastAsiaTheme="minorHAnsi"/>
          <w:b/>
          <w:bCs/>
          <w:szCs w:val="22"/>
          <w:lang w:eastAsia="en-US"/>
        </w:rPr>
        <w:t>Assubex</w:t>
      </w:r>
    </w:p>
    <w:p w14:paraId="63A30AC0" w14:textId="77777777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Tabletu (tablety) užívajte každý deň, pokým vám lekár nepovie, aby ste užívanie ukončili.</w:t>
      </w:r>
    </w:p>
    <w:p w14:paraId="00E042CB" w14:textId="3E96D382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Snažte sa užívať tabletu (tablety) každý deň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rovnakom čase, pomôže vám </w:t>
      </w:r>
      <w:r w:rsidR="006A154C">
        <w:rPr>
          <w:rFonts w:eastAsiaTheme="minorHAnsi"/>
          <w:szCs w:val="22"/>
          <w:lang w:eastAsia="en-US"/>
        </w:rPr>
        <w:t xml:space="preserve">to </w:t>
      </w:r>
      <w:r w:rsidRPr="00B75DB6">
        <w:rPr>
          <w:rFonts w:eastAsiaTheme="minorHAnsi"/>
          <w:szCs w:val="22"/>
          <w:lang w:eastAsia="en-US"/>
        </w:rPr>
        <w:t xml:space="preserve">zapamätať si </w:t>
      </w:r>
      <w:r w:rsidR="006A154C">
        <w:rPr>
          <w:rFonts w:eastAsiaTheme="minorHAnsi"/>
          <w:szCs w:val="22"/>
          <w:lang w:eastAsia="en-US"/>
        </w:rPr>
        <w:t>užívanie</w:t>
      </w:r>
      <w:r w:rsidRPr="00B75DB6">
        <w:rPr>
          <w:rFonts w:eastAsiaTheme="minorHAnsi"/>
          <w:szCs w:val="22"/>
          <w:lang w:eastAsia="en-US"/>
        </w:rPr>
        <w:t>.</w:t>
      </w:r>
    </w:p>
    <w:p w14:paraId="366F0D76" w14:textId="7843F0F5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Lekár rozhodne, ako dlho musíte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liečbe pokračovať.</w:t>
      </w:r>
    </w:p>
    <w:p w14:paraId="13D6C5D8" w14:textId="77777777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5D6425AF" w14:textId="0BC94231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Prevencia krvných zrazen</w:t>
      </w:r>
      <w:r w:rsidR="00F6795B">
        <w:rPr>
          <w:rFonts w:eastAsiaTheme="minorHAnsi"/>
          <w:szCs w:val="22"/>
          <w:lang w:eastAsia="en-US"/>
        </w:rPr>
        <w:t>í</w:t>
      </w:r>
      <w:r w:rsidRPr="00B75DB6">
        <w:rPr>
          <w:rFonts w:eastAsiaTheme="minorHAnsi"/>
          <w:szCs w:val="22"/>
          <w:lang w:eastAsia="en-US"/>
        </w:rPr>
        <w:t>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mozgu (mŕtvica)</w:t>
      </w:r>
      <w:r w:rsidR="00CE7D66">
        <w:rPr>
          <w:rFonts w:eastAsiaTheme="minorHAnsi"/>
          <w:szCs w:val="22"/>
          <w:lang w:eastAsia="en-US"/>
        </w:rPr>
        <w:t xml:space="preserve"> a v </w:t>
      </w:r>
      <w:r w:rsidRPr="00B75DB6">
        <w:rPr>
          <w:rFonts w:eastAsiaTheme="minorHAnsi"/>
          <w:szCs w:val="22"/>
          <w:lang w:eastAsia="en-US"/>
        </w:rPr>
        <w:t>ostatných cievach vášho tela:</w:t>
      </w:r>
    </w:p>
    <w:p w14:paraId="103A4920" w14:textId="5A056175" w:rsidR="004247A5" w:rsidRPr="00B75DB6" w:rsidRDefault="00EE649A" w:rsidP="00EE649A">
      <w:pPr>
        <w:ind w:left="0" w:right="-2" w:firstLine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je potrebné, aby bol </w:t>
      </w:r>
      <w:r w:rsidR="006A154C">
        <w:rPr>
          <w:rFonts w:eastAsiaTheme="minorHAnsi"/>
          <w:szCs w:val="22"/>
          <w:lang w:eastAsia="en-US"/>
        </w:rPr>
        <w:t>rytmus</w:t>
      </w:r>
      <w:r w:rsidRPr="00B75DB6">
        <w:rPr>
          <w:rFonts w:eastAsiaTheme="minorHAnsi"/>
          <w:szCs w:val="22"/>
          <w:lang w:eastAsia="en-US"/>
        </w:rPr>
        <w:t xml:space="preserve"> vášho srdca </w:t>
      </w:r>
      <w:r w:rsidR="006A154C">
        <w:rPr>
          <w:rFonts w:eastAsiaTheme="minorHAnsi"/>
          <w:szCs w:val="22"/>
          <w:lang w:eastAsia="en-US"/>
        </w:rPr>
        <w:t>upravený</w:t>
      </w:r>
      <w:r w:rsidRPr="00B75DB6">
        <w:rPr>
          <w:rFonts w:eastAsiaTheme="minorHAnsi"/>
          <w:szCs w:val="22"/>
          <w:lang w:eastAsia="en-US"/>
        </w:rPr>
        <w:t xml:space="preserve"> na normálne hodnoty postupom nazývaným kardioverzia, užívajte </w:t>
      </w:r>
      <w:r w:rsidR="00CE7D66">
        <w:rPr>
          <w:rFonts w:eastAsiaTheme="minorHAnsi"/>
          <w:szCs w:val="22"/>
          <w:lang w:eastAsia="en-US"/>
        </w:rPr>
        <w:t>Assubex v </w:t>
      </w:r>
      <w:r w:rsidRPr="00B75DB6">
        <w:rPr>
          <w:rFonts w:eastAsiaTheme="minorHAnsi"/>
          <w:szCs w:val="22"/>
          <w:lang w:eastAsia="en-US"/>
        </w:rPr>
        <w:t>časových intervaloch podľa pokynov vášho lekára.</w:t>
      </w:r>
    </w:p>
    <w:p w14:paraId="27141BEE" w14:textId="77777777" w:rsidR="004247A5" w:rsidRPr="00B75DB6" w:rsidRDefault="004247A5" w:rsidP="002F3ECE">
      <w:pPr>
        <w:ind w:left="0" w:right="-2" w:firstLine="0"/>
        <w:rPr>
          <w:noProof/>
          <w:szCs w:val="22"/>
        </w:rPr>
      </w:pPr>
    </w:p>
    <w:p w14:paraId="1AF3AA65" w14:textId="6213248B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užijete viac </w:t>
      </w:r>
      <w:r w:rsidR="00F6795B" w:rsidRPr="00F6795B">
        <w:rPr>
          <w:b/>
          <w:noProof/>
          <w:szCs w:val="22"/>
        </w:rPr>
        <w:t>Assubexu</w:t>
      </w:r>
      <w:r w:rsidRPr="00B75DB6">
        <w:rPr>
          <w:b/>
          <w:noProof/>
          <w:szCs w:val="22"/>
        </w:rPr>
        <w:t>, ako máte</w:t>
      </w:r>
    </w:p>
    <w:p w14:paraId="10DC9805" w14:textId="56E55D07" w:rsidR="00973B32" w:rsidRPr="00B75DB6" w:rsidRDefault="004766B3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užili priveľa tabliet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, okamžite vyhľadajte svojho lekára. Užitie príliš veľkého množstva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 zvyšuje riziko krvácania.</w:t>
      </w:r>
    </w:p>
    <w:p w14:paraId="79C0BB8C" w14:textId="77777777" w:rsidR="00973B32" w:rsidRPr="00B75DB6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97EEBE8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 xml:space="preserve">Ak zabudnete užiť </w:t>
      </w:r>
      <w:r w:rsidR="00CE7D66">
        <w:rPr>
          <w:b/>
          <w:noProof/>
          <w:szCs w:val="22"/>
        </w:rPr>
        <w:t>Assubex</w:t>
      </w:r>
    </w:p>
    <w:p w14:paraId="5FFF4E1C" w14:textId="554BED8B" w:rsidR="00237FD7" w:rsidRPr="00B75DB6" w:rsidRDefault="00237FD7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užívate jednu 20 mg tabletu alebo jednu 15 mg tabletu </w:t>
      </w:r>
      <w:r w:rsidRPr="00AC12CC">
        <w:rPr>
          <w:rFonts w:eastAsiaTheme="minorHAnsi"/>
          <w:szCs w:val="22"/>
          <w:u w:val="single"/>
          <w:lang w:eastAsia="en-US"/>
        </w:rPr>
        <w:t>jedenkrát</w:t>
      </w:r>
      <w:r w:rsidRPr="00B75DB6">
        <w:rPr>
          <w:rFonts w:eastAsiaTheme="minorHAnsi"/>
          <w:szCs w:val="22"/>
          <w:lang w:eastAsia="en-US"/>
        </w:rPr>
        <w:t xml:space="preserve"> denne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zabudli ste dávku užiť, užite ju, len čo si spomeniete. Neužívajte viac než jednu tabletu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jeden deň, aby ste nahradili vynechanú dávku. Ďalšiu tabletu užite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nasledujúci deň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potom pokračujte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užívaní jednej tablety jedenkrát denne.</w:t>
      </w:r>
    </w:p>
    <w:p w14:paraId="1BC42291" w14:textId="77777777" w:rsidR="00237FD7" w:rsidRPr="00B75DB6" w:rsidRDefault="00237FD7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14:paraId="75DD6786" w14:textId="49CC9233" w:rsidR="00237FD7" w:rsidRPr="00B75DB6" w:rsidRDefault="00237FD7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užívate jednu 15 mg tabletu </w:t>
      </w:r>
      <w:r w:rsidRPr="00B75DB6">
        <w:rPr>
          <w:rFonts w:eastAsiaTheme="minorHAnsi"/>
          <w:szCs w:val="22"/>
          <w:u w:val="single"/>
          <w:lang w:eastAsia="en-US"/>
        </w:rPr>
        <w:t>dvakrát</w:t>
      </w:r>
      <w:r w:rsidRPr="00B75DB6">
        <w:rPr>
          <w:rFonts w:eastAsiaTheme="minorHAnsi"/>
          <w:szCs w:val="22"/>
          <w:lang w:eastAsia="en-US"/>
        </w:rPr>
        <w:t xml:space="preserve"> denne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zabudli ste dávku užiť, užite ju, len čo si spomeniete. Neužívajte viac než dve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jeden deň. Ak zabudnete dávku užiť, môžete užiť dve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 naraz, aby ste užili celkovo dve tablety (30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mg)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jeden deň.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nasledujúci deň pokračujte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užívaní jednej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 dvakrát denne.</w:t>
      </w:r>
    </w:p>
    <w:p w14:paraId="49D974F1" w14:textId="77777777" w:rsidR="00237FD7" w:rsidRPr="00B75DB6" w:rsidRDefault="00237FD7" w:rsidP="00571BC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5AC10E3A" w14:textId="7C86C285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prestanete užívať </w:t>
      </w:r>
      <w:r w:rsidR="00CE7D66">
        <w:rPr>
          <w:b/>
          <w:noProof/>
          <w:szCs w:val="22"/>
        </w:rPr>
        <w:t>Assubex</w:t>
      </w:r>
    </w:p>
    <w:p w14:paraId="636B0E25" w14:textId="467C5740" w:rsidR="00973B32" w:rsidRPr="00B75DB6" w:rsidRDefault="00571BC0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Neprestaňte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bez toho, aby ste sa poradili so svojím lekárom, pretože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EE4AFB">
        <w:rPr>
          <w:rFonts w:eastAsiaTheme="minorHAnsi"/>
          <w:szCs w:val="22"/>
          <w:lang w:eastAsia="en-US"/>
        </w:rPr>
        <w:t>lieči a predchádza závažným</w:t>
      </w:r>
      <w:r w:rsidRPr="00B75DB6">
        <w:rPr>
          <w:rFonts w:eastAsiaTheme="minorHAnsi"/>
          <w:szCs w:val="22"/>
          <w:lang w:eastAsia="en-US"/>
        </w:rPr>
        <w:t xml:space="preserve"> stav</w:t>
      </w:r>
      <w:r w:rsidR="00EE4AFB">
        <w:rPr>
          <w:rFonts w:eastAsiaTheme="minorHAnsi"/>
          <w:szCs w:val="22"/>
          <w:lang w:eastAsia="en-US"/>
        </w:rPr>
        <w:t>om</w:t>
      </w:r>
      <w:r w:rsidRPr="00B75DB6">
        <w:rPr>
          <w:rFonts w:eastAsiaTheme="minorHAnsi"/>
          <w:szCs w:val="22"/>
          <w:lang w:eastAsia="en-US"/>
        </w:rPr>
        <w:t>.</w:t>
      </w:r>
    </w:p>
    <w:p w14:paraId="2035E1A7" w14:textId="77777777" w:rsidR="00571BC0" w:rsidRPr="00B75DB6" w:rsidRDefault="00571BC0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D0A93C9" w14:textId="5129F5D0" w:rsidR="00067717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noProof/>
          <w:szCs w:val="22"/>
        </w:rPr>
        <w:t>Ak máte akékoľvek ďalšie otázky týkajúce sa použitia tohto lieku, opýtajte sa svojho lekára</w:t>
      </w:r>
      <w:r w:rsidR="00571BC0" w:rsidRPr="00B75DB6">
        <w:rPr>
          <w:noProof/>
          <w:szCs w:val="22"/>
        </w:rPr>
        <w:t xml:space="preserve"> alebo</w:t>
      </w:r>
      <w:r w:rsidRPr="00B75DB6">
        <w:rPr>
          <w:noProof/>
          <w:szCs w:val="22"/>
        </w:rPr>
        <w:t xml:space="preserve"> lekárnika</w:t>
      </w:r>
      <w:r w:rsidR="00067717" w:rsidRPr="00B75DB6">
        <w:rPr>
          <w:noProof/>
          <w:szCs w:val="22"/>
        </w:rPr>
        <w:t>.</w:t>
      </w:r>
    </w:p>
    <w:p w14:paraId="39D4408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4.</w:t>
      </w:r>
      <w:r w:rsidRPr="00B75DB6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3A00B203" w:rsidR="00067717" w:rsidRPr="00B75DB6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75DB6">
        <w:rPr>
          <w:noProof/>
          <w:szCs w:val="22"/>
        </w:rPr>
        <w:t>Tak ako všetky lieky, aj tento liek môže spôsobovať vedľajšie účinky, hoci sa neprejavia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každého.</w:t>
      </w:r>
    </w:p>
    <w:p w14:paraId="29ED04C9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A5E2C02" w14:textId="3D2E0E2E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lastRenderedPageBreak/>
        <w:t xml:space="preserve">Tak ako všetky podobné lieky (antitrombotiká), aj tento liek môže spôsobiť krvácanie, ktoré môže </w:t>
      </w:r>
      <w:r w:rsidR="00AC12CC" w:rsidRPr="00AC12CC">
        <w:rPr>
          <w:rFonts w:eastAsiaTheme="minorHAnsi"/>
          <w:szCs w:val="22"/>
          <w:lang w:eastAsia="en-US"/>
        </w:rPr>
        <w:t xml:space="preserve">ohroziť </w:t>
      </w:r>
      <w:r w:rsidRPr="00B75DB6">
        <w:rPr>
          <w:rFonts w:eastAsiaTheme="minorHAnsi"/>
          <w:szCs w:val="22"/>
          <w:lang w:eastAsia="en-US"/>
        </w:rPr>
        <w:t>život. Nadmerné krvácanie môže viesť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náhlemu poklesu tlaku krvi (šoku).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niektorých prípadoch nemusí byť krvácanie viditeľné.</w:t>
      </w:r>
    </w:p>
    <w:p w14:paraId="648E54EA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49CB16BA" w14:textId="3CC19CF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Možné vedľajšie účinky, ktoré môžu byť </w:t>
      </w:r>
      <w:r w:rsidR="00EE4AFB">
        <w:rPr>
          <w:rFonts w:eastAsiaTheme="minorHAnsi"/>
          <w:b/>
          <w:bCs/>
          <w:szCs w:val="22"/>
          <w:lang w:eastAsia="en-US"/>
        </w:rPr>
        <w:t>prejavom</w:t>
      </w:r>
      <w:r w:rsidRPr="00B75DB6">
        <w:rPr>
          <w:rFonts w:eastAsiaTheme="minorHAnsi"/>
          <w:b/>
          <w:bCs/>
          <w:szCs w:val="22"/>
          <w:lang w:eastAsia="en-US"/>
        </w:rPr>
        <w:t xml:space="preserve"> krvácania</w:t>
      </w:r>
    </w:p>
    <w:p w14:paraId="0F33BAC9" w14:textId="70BB878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Okamžite povedzte svojmu lekárovi, </w:t>
      </w:r>
      <w:r w:rsidRPr="00B75DB6">
        <w:rPr>
          <w:rFonts w:eastAsiaTheme="minorHAnsi"/>
          <w:szCs w:val="22"/>
          <w:lang w:eastAsia="en-US"/>
        </w:rPr>
        <w:t>ak si všimnete niektorý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nasledujúcich vedľajších účinkov:</w:t>
      </w:r>
    </w:p>
    <w:p w14:paraId="4E9162FF" w14:textId="7566B350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dlhodobé alebo nadmerné krvácanie,</w:t>
      </w:r>
    </w:p>
    <w:p w14:paraId="3A8FB065" w14:textId="724F6A29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výnimočná slabosť, únava, bledosť, závrat, bolesť hlavy, neobjasnený opuch, dýchavičnosť, bolesť na hrudi alebo angina pectoris, ktoré môžu byť </w:t>
      </w:r>
      <w:r w:rsidR="00AC12CC" w:rsidRPr="00AC12CC">
        <w:rPr>
          <w:rFonts w:eastAsiaTheme="minorHAnsi"/>
          <w:szCs w:val="22"/>
          <w:lang w:eastAsia="en-US"/>
        </w:rPr>
        <w:t xml:space="preserve">prejavmi </w:t>
      </w:r>
      <w:r w:rsidRPr="00B75DB6">
        <w:rPr>
          <w:rFonts w:eastAsiaTheme="minorHAnsi"/>
          <w:szCs w:val="22"/>
          <w:lang w:eastAsia="en-US"/>
        </w:rPr>
        <w:t>krvácania.</w:t>
      </w:r>
    </w:p>
    <w:p w14:paraId="356EF1C7" w14:textId="3275100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Váš lekár môže rozhodnúť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vašom dôkladnejšom sledovaní alebo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zmene spôsobu vašej liečby.</w:t>
      </w:r>
    </w:p>
    <w:p w14:paraId="49077AEF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C3E2606" w14:textId="4B40FC7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Možné vedľajšie účinky, ktoré môžu byť prejavom závažnej kožnej reakcie</w:t>
      </w:r>
    </w:p>
    <w:p w14:paraId="53F3FFB9" w14:textId="3B926A2B" w:rsidR="00A252BB" w:rsidRDefault="00AC12CC" w:rsidP="00B01D56">
      <w:pPr>
        <w:numPr>
          <w:ilvl w:val="12"/>
          <w:numId w:val="0"/>
        </w:numPr>
        <w:ind w:right="-29"/>
        <w:rPr>
          <w:rFonts w:eastAsiaTheme="minorHAnsi"/>
          <w:szCs w:val="22"/>
          <w:lang w:eastAsia="en-US"/>
        </w:rPr>
      </w:pPr>
      <w:r w:rsidRPr="00AC12CC">
        <w:rPr>
          <w:rFonts w:eastAsiaTheme="minorHAnsi"/>
          <w:b/>
          <w:bCs/>
          <w:szCs w:val="22"/>
          <w:lang w:eastAsia="en-US"/>
        </w:rPr>
        <w:t xml:space="preserve">Okamžite </w:t>
      </w:r>
      <w:r w:rsidR="00EE4AFB" w:rsidRPr="00EE4AFB">
        <w:rPr>
          <w:rFonts w:eastAsiaTheme="minorHAnsi"/>
          <w:b/>
          <w:bCs/>
          <w:szCs w:val="22"/>
          <w:lang w:eastAsia="en-US"/>
        </w:rPr>
        <w:t xml:space="preserve">povedzte </w:t>
      </w:r>
      <w:r w:rsidR="00B01D56" w:rsidRPr="00B75DB6">
        <w:rPr>
          <w:rFonts w:eastAsiaTheme="minorHAnsi"/>
          <w:b/>
          <w:bCs/>
          <w:szCs w:val="22"/>
          <w:lang w:eastAsia="en-US"/>
        </w:rPr>
        <w:t>svojmu lekárovi</w:t>
      </w:r>
      <w:r w:rsidR="00B01D56" w:rsidRPr="00B75DB6">
        <w:rPr>
          <w:rFonts w:eastAsiaTheme="minorHAnsi"/>
          <w:szCs w:val="22"/>
          <w:lang w:eastAsia="en-US"/>
        </w:rPr>
        <w:t>, ak sa</w:t>
      </w:r>
      <w:r w:rsidR="00CE7D66">
        <w:rPr>
          <w:rFonts w:eastAsiaTheme="minorHAnsi"/>
          <w:szCs w:val="22"/>
          <w:lang w:eastAsia="en-US"/>
        </w:rPr>
        <w:t xml:space="preserve"> u </w:t>
      </w:r>
      <w:r w:rsidR="00B01D56" w:rsidRPr="00B75DB6">
        <w:rPr>
          <w:rFonts w:eastAsiaTheme="minorHAnsi"/>
          <w:szCs w:val="22"/>
          <w:lang w:eastAsia="en-US"/>
        </w:rPr>
        <w:t xml:space="preserve">vás objavia kožné reakcie, ako </w:t>
      </w:r>
      <w:r w:rsidR="00A252BB">
        <w:rPr>
          <w:rFonts w:eastAsiaTheme="minorHAnsi"/>
          <w:szCs w:val="22"/>
          <w:lang w:eastAsia="en-US"/>
        </w:rPr>
        <w:t>sú:</w:t>
      </w:r>
    </w:p>
    <w:p w14:paraId="2A0B90D7" w14:textId="14AC7C2C" w:rsidR="00B01D56" w:rsidRPr="00A252BB" w:rsidRDefault="00B01D56" w:rsidP="001B6FD8">
      <w:pPr>
        <w:pStyle w:val="Odsekzoznamu"/>
        <w:numPr>
          <w:ilvl w:val="0"/>
          <w:numId w:val="13"/>
        </w:numPr>
        <w:ind w:left="567" w:right="-29" w:hanging="567"/>
        <w:rPr>
          <w:rFonts w:eastAsiaTheme="minorHAnsi"/>
          <w:szCs w:val="22"/>
          <w:lang w:eastAsia="en-US"/>
        </w:rPr>
      </w:pPr>
      <w:r w:rsidRPr="00A252BB">
        <w:rPr>
          <w:rFonts w:eastAsiaTheme="minorHAnsi"/>
          <w:szCs w:val="22"/>
          <w:lang w:eastAsia="en-US"/>
        </w:rPr>
        <w:t xml:space="preserve">šírenie intenzívnej kožnej vyrážky, pľuzgierov alebo </w:t>
      </w:r>
      <w:r w:rsidR="00EF2F1A">
        <w:rPr>
          <w:rFonts w:eastAsiaTheme="minorHAnsi"/>
          <w:szCs w:val="22"/>
          <w:lang w:eastAsia="en-US"/>
        </w:rPr>
        <w:t>poškodení (</w:t>
      </w:r>
      <w:r w:rsidRPr="00A252BB">
        <w:rPr>
          <w:rFonts w:eastAsiaTheme="minorHAnsi"/>
          <w:szCs w:val="22"/>
          <w:lang w:eastAsia="en-US"/>
        </w:rPr>
        <w:t>lézií</w:t>
      </w:r>
      <w:r w:rsidR="00EF2F1A">
        <w:rPr>
          <w:rFonts w:eastAsiaTheme="minorHAnsi"/>
          <w:szCs w:val="22"/>
          <w:lang w:eastAsia="en-US"/>
        </w:rPr>
        <w:t>)</w:t>
      </w:r>
      <w:r w:rsidRPr="00A252BB">
        <w:rPr>
          <w:rFonts w:eastAsiaTheme="minorHAnsi"/>
          <w:szCs w:val="22"/>
          <w:lang w:eastAsia="en-US"/>
        </w:rPr>
        <w:t xml:space="preserve"> slizníc, napr.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ústach alebo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očiach (Stevensov-Johnsonov syndróm/toxická epidermálna nekrolýza). Frekvencia tohto vedľajšieho účinku je veľmi zriedkavá (</w:t>
      </w:r>
      <w:r w:rsidR="00A252BB">
        <w:rPr>
          <w:rFonts w:eastAsiaTheme="minorHAnsi"/>
          <w:szCs w:val="22"/>
          <w:lang w:eastAsia="en-US"/>
        </w:rPr>
        <w:t>až</w:t>
      </w:r>
      <w:r w:rsidRPr="00A252BB">
        <w:rPr>
          <w:rFonts w:eastAsiaTheme="minorHAnsi"/>
          <w:szCs w:val="22"/>
          <w:lang w:eastAsia="en-US"/>
        </w:rPr>
        <w:t xml:space="preserve"> 1</w:t>
      </w:r>
      <w:r w:rsidR="00CE7D66" w:rsidRPr="00A252BB">
        <w:rPr>
          <w:rFonts w:eastAsiaTheme="minorHAnsi"/>
          <w:szCs w:val="22"/>
          <w:lang w:eastAsia="en-US"/>
        </w:rPr>
        <w:t xml:space="preserve"> z </w:t>
      </w:r>
      <w:r w:rsidRPr="00A252BB">
        <w:rPr>
          <w:rFonts w:eastAsiaTheme="minorHAnsi"/>
          <w:szCs w:val="22"/>
          <w:lang w:eastAsia="en-US"/>
        </w:rPr>
        <w:t>10 000).</w:t>
      </w:r>
    </w:p>
    <w:p w14:paraId="2876CDD1" w14:textId="40032744" w:rsidR="00A252BB" w:rsidRPr="00A252BB" w:rsidRDefault="00A252BB" w:rsidP="001B6FD8">
      <w:pPr>
        <w:pStyle w:val="Odsekzoznamu"/>
        <w:numPr>
          <w:ilvl w:val="0"/>
          <w:numId w:val="13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reakcia na liek, ktorá spôsobí vyrážku, horúčku, zápal vnútorných orgánov, krvné abnormality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systémové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(celkové)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ochorenie (DRESS syndróm). Frekvencia tohto vedľajšieho účinku je veľmi zriedkavá (až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000).</w:t>
      </w:r>
    </w:p>
    <w:p w14:paraId="58593D1F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205674" w14:textId="77777777" w:rsidR="00A252BB" w:rsidRDefault="00A252BB" w:rsidP="00067717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A252BB">
        <w:rPr>
          <w:b/>
          <w:noProof/>
          <w:szCs w:val="22"/>
        </w:rPr>
        <w:t>Možné vedľajšie účinky, ktoré môžu byť prejavom závažných alergických reakcií</w:t>
      </w:r>
    </w:p>
    <w:p w14:paraId="4E83B480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A252BB">
        <w:rPr>
          <w:b/>
          <w:noProof/>
          <w:szCs w:val="22"/>
        </w:rPr>
        <w:t>Okamžite povedzte svojmu lekárovi,</w:t>
      </w:r>
      <w:r>
        <w:rPr>
          <w:b/>
          <w:noProof/>
          <w:szCs w:val="22"/>
        </w:rPr>
        <w:t xml:space="preserve"> </w:t>
      </w:r>
      <w:r w:rsidRPr="00A252BB">
        <w:rPr>
          <w:noProof/>
          <w:szCs w:val="22"/>
        </w:rPr>
        <w:t>ak si všimnete niektorý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nasledujúcich vedľajších účinkov:</w:t>
      </w:r>
    </w:p>
    <w:p w14:paraId="18C04E9E" w14:textId="33BFEA51" w:rsidR="00B01D56" w:rsidRPr="00A252BB" w:rsidRDefault="00A252BB" w:rsidP="001B6FD8">
      <w:pPr>
        <w:pStyle w:val="Odsekzoznamu"/>
        <w:numPr>
          <w:ilvl w:val="0"/>
          <w:numId w:val="14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opuch tváre, pier, úst, jazyka alebo hrdla, ťažkosti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prehĺtaním, žihľavka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problémy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dýchaním, náhle zníženie krvného tlaku. Frekvencie týchto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vedľajších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účinkov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sú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veľmi zriedkavé (anafylaktické reakcie,vrátane anafylaktického šoku; možu postihovať až 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ľudí)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menej časté (angioedém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aler</w:t>
      </w:r>
      <w:r w:rsidR="00EF2F1A">
        <w:rPr>
          <w:noProof/>
          <w:szCs w:val="22"/>
        </w:rPr>
        <w:t>g</w:t>
      </w:r>
      <w:r w:rsidRPr="00A252BB">
        <w:rPr>
          <w:noProof/>
          <w:szCs w:val="22"/>
        </w:rPr>
        <w:t>ický edém; môžu postihovať až 1 zo 100 ľudí).</w:t>
      </w:r>
    </w:p>
    <w:p w14:paraId="08EC0E50" w14:textId="77777777" w:rsidR="00A252BB" w:rsidRPr="00B75DB6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46CC9F9" w14:textId="122CCAFC" w:rsidR="00563399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Celkový zoznam možných vedľajších účinkov</w:t>
      </w:r>
    </w:p>
    <w:p w14:paraId="0D6F4922" w14:textId="77777777" w:rsidR="00A252BB" w:rsidRPr="001B6FD8" w:rsidRDefault="00A252BB" w:rsidP="00563399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C8D1CEF" w14:textId="5B73EB01" w:rsidR="00563399" w:rsidRPr="00B75DB6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A252BB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414C7DD0" w14:textId="3AEC9E36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pokles počtu červených krviniek, čo môže mať za následok bledosť pokožky a spôsobiť slabosť alebo dýchavičnosť</w:t>
      </w:r>
    </w:p>
    <w:p w14:paraId="4C9C07F7" w14:textId="1B78AE55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žalúdka alebo čriev,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pohlavných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močových orgánov (vrátane krvi</w:t>
      </w:r>
      <w:r w:rsidR="00CE7D66" w:rsidRPr="001B6FD8">
        <w:rPr>
          <w:rFonts w:eastAsiaTheme="minorHAnsi"/>
          <w:szCs w:val="22"/>
          <w:lang w:eastAsia="en-US"/>
        </w:rPr>
        <w:t xml:space="preserve"> v </w:t>
      </w:r>
      <w:r w:rsidRPr="001B6FD8">
        <w:rPr>
          <w:rFonts w:eastAsiaTheme="minorHAnsi"/>
          <w:szCs w:val="22"/>
          <w:lang w:eastAsia="en-US"/>
        </w:rPr>
        <w:t>moči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="00EF2F1A">
        <w:rPr>
          <w:rFonts w:eastAsiaTheme="minorHAnsi"/>
          <w:szCs w:val="22"/>
          <w:lang w:eastAsia="en-US"/>
        </w:rPr>
        <w:t>silného</w:t>
      </w:r>
      <w:r w:rsidRPr="001B6FD8">
        <w:rPr>
          <w:rFonts w:eastAsiaTheme="minorHAnsi"/>
          <w:szCs w:val="22"/>
          <w:lang w:eastAsia="en-US"/>
        </w:rPr>
        <w:t xml:space="preserve"> menštruačného krvácania),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nosa,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ďasien</w:t>
      </w:r>
    </w:p>
    <w:p w14:paraId="18EA7469" w14:textId="44101106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oka (vrátane krvácania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očných biel</w:t>
      </w:r>
      <w:r w:rsidR="00A252BB" w:rsidRPr="001B6FD8">
        <w:rPr>
          <w:rFonts w:eastAsiaTheme="minorHAnsi"/>
          <w:szCs w:val="22"/>
          <w:lang w:eastAsia="en-US"/>
        </w:rPr>
        <w:t>o</w:t>
      </w:r>
      <w:r w:rsidRPr="001B6FD8">
        <w:rPr>
          <w:rFonts w:eastAsiaTheme="minorHAnsi"/>
          <w:szCs w:val="22"/>
          <w:lang w:eastAsia="en-US"/>
        </w:rPr>
        <w:t>k)</w:t>
      </w:r>
    </w:p>
    <w:p w14:paraId="7580A646" w14:textId="223771A8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tkaniva alebo telovej dutiny (krvné podliatiny, modriny)</w:t>
      </w:r>
    </w:p>
    <w:p w14:paraId="6377CC3B" w14:textId="13258A4D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vykašliavanie krvi</w:t>
      </w:r>
    </w:p>
    <w:p w14:paraId="05E2D691" w14:textId="1F762992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kože alebo pod kožu</w:t>
      </w:r>
    </w:p>
    <w:p w14:paraId="6A4E3810" w14:textId="40A545DE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po operácii</w:t>
      </w:r>
    </w:p>
    <w:p w14:paraId="55C9B147" w14:textId="6632A9B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vytekanie krvi alebo tekutiny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operačnej rany (mokvanie)</w:t>
      </w:r>
    </w:p>
    <w:p w14:paraId="35A2C71C" w14:textId="608B9727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opuch končatín</w:t>
      </w:r>
    </w:p>
    <w:p w14:paraId="40BD609A" w14:textId="53A448D9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bolesť</w:t>
      </w:r>
      <w:r w:rsidR="00CE7D66" w:rsidRPr="001B6FD8">
        <w:rPr>
          <w:rFonts w:eastAsiaTheme="minorHAnsi"/>
          <w:szCs w:val="22"/>
          <w:lang w:eastAsia="en-US"/>
        </w:rPr>
        <w:t xml:space="preserve"> </w:t>
      </w:r>
      <w:r w:rsidRPr="001B6FD8">
        <w:rPr>
          <w:rFonts w:eastAsiaTheme="minorHAnsi"/>
          <w:szCs w:val="22"/>
          <w:lang w:eastAsia="en-US"/>
        </w:rPr>
        <w:t>končat</w:t>
      </w:r>
      <w:r w:rsidR="00A252BB" w:rsidRPr="001B6FD8">
        <w:rPr>
          <w:rFonts w:eastAsiaTheme="minorHAnsi"/>
          <w:szCs w:val="22"/>
          <w:lang w:eastAsia="en-US"/>
        </w:rPr>
        <w:t>í</w:t>
      </w:r>
      <w:r w:rsidRPr="001B6FD8">
        <w:rPr>
          <w:rFonts w:eastAsiaTheme="minorHAnsi"/>
          <w:szCs w:val="22"/>
          <w:lang w:eastAsia="en-US"/>
        </w:rPr>
        <w:t>n</w:t>
      </w:r>
    </w:p>
    <w:p w14:paraId="60748E1C" w14:textId="58979CE3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porucha funkcie obličiek (</w:t>
      </w:r>
      <w:r w:rsidR="00945476">
        <w:rPr>
          <w:rFonts w:eastAsiaTheme="minorHAnsi"/>
          <w:szCs w:val="22"/>
          <w:lang w:eastAsia="en-US"/>
        </w:rPr>
        <w:t xml:space="preserve">môže byť </w:t>
      </w:r>
      <w:r w:rsidRPr="001B6FD8">
        <w:rPr>
          <w:rFonts w:eastAsiaTheme="minorHAnsi"/>
          <w:szCs w:val="22"/>
          <w:lang w:eastAsia="en-US"/>
        </w:rPr>
        <w:t>zreteľná z lekárskych vyšetrení)</w:t>
      </w:r>
    </w:p>
    <w:p w14:paraId="3C2FCF35" w14:textId="4B6A9A0A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horúčka</w:t>
      </w:r>
    </w:p>
    <w:p w14:paraId="077B609E" w14:textId="7FC4AAC6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bolesť žalúdka, tráviace ťažkosti, </w:t>
      </w:r>
      <w:r w:rsidR="00EF2F1A">
        <w:rPr>
          <w:rFonts w:eastAsiaTheme="minorHAnsi"/>
          <w:szCs w:val="22"/>
          <w:lang w:eastAsia="en-US"/>
        </w:rPr>
        <w:t>nevoľnosť</w:t>
      </w:r>
      <w:r w:rsidRPr="001B6FD8">
        <w:rPr>
          <w:rFonts w:eastAsiaTheme="minorHAnsi"/>
          <w:szCs w:val="22"/>
          <w:lang w:eastAsia="en-US"/>
        </w:rPr>
        <w:t xml:space="preserve"> alebo vracanie, zápcha, hnačka</w:t>
      </w:r>
    </w:p>
    <w:p w14:paraId="764D7075" w14:textId="36D85B1A" w:rsidR="00685500" w:rsidRPr="001B6FD8" w:rsidRDefault="00685500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nízky tlak krvi (príznakmi môžu byť pocit závratu alebo </w:t>
      </w:r>
      <w:r w:rsidR="00EF2F1A">
        <w:rPr>
          <w:rFonts w:eastAsiaTheme="minorHAnsi"/>
          <w:szCs w:val="22"/>
          <w:lang w:eastAsia="en-US"/>
        </w:rPr>
        <w:t>mdloby</w:t>
      </w:r>
      <w:r w:rsidRPr="001B6FD8">
        <w:rPr>
          <w:rFonts w:eastAsiaTheme="minorHAnsi"/>
          <w:szCs w:val="22"/>
          <w:lang w:eastAsia="en-US"/>
        </w:rPr>
        <w:t xml:space="preserve"> pri vstávaní)</w:t>
      </w:r>
    </w:p>
    <w:p w14:paraId="77F20B4E" w14:textId="196BEB71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znížená celková sila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energia (slabosť, únava), bolesť hlavy, závrat</w:t>
      </w:r>
    </w:p>
    <w:p w14:paraId="1BA8B3E3" w14:textId="1577365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vyrážka, svrbivá pokožka</w:t>
      </w:r>
    </w:p>
    <w:p w14:paraId="2494B3F4" w14:textId="41026F5E" w:rsidR="00B01D56" w:rsidRPr="001B6FD8" w:rsidRDefault="00563399" w:rsidP="001B6FD8">
      <w:pPr>
        <w:pStyle w:val="Odsekzoznamu"/>
        <w:numPr>
          <w:ilvl w:val="0"/>
          <w:numId w:val="15"/>
        </w:numPr>
        <w:ind w:left="567" w:right="-29" w:hanging="567"/>
        <w:rPr>
          <w:noProof/>
          <w:szCs w:val="22"/>
        </w:rPr>
      </w:pPr>
      <w:r w:rsidRPr="001B6FD8">
        <w:rPr>
          <w:rFonts w:eastAsiaTheme="minorHAnsi"/>
          <w:szCs w:val="22"/>
          <w:lang w:eastAsia="en-US"/>
        </w:rPr>
        <w:t>krvné testy môžu vykazovať vzostup niektorých pečeňových enzýmov</w:t>
      </w:r>
    </w:p>
    <w:p w14:paraId="77C86616" w14:textId="77777777" w:rsidR="00B01D56" w:rsidRPr="00B75DB6" w:rsidRDefault="00B01D56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EE579E5" w14:textId="50C3CF28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Menej 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1B6FD8" w:rsidRPr="001B6FD8">
        <w:rPr>
          <w:rFonts w:eastAsiaTheme="minorHAnsi"/>
          <w:szCs w:val="22"/>
          <w:lang w:eastAsia="en-US"/>
        </w:rPr>
        <w:t xml:space="preserve">menej ako </w:t>
      </w:r>
      <w:r w:rsidRPr="00B75DB6">
        <w:rPr>
          <w:rFonts w:eastAsiaTheme="minorHAnsi"/>
          <w:szCs w:val="22"/>
          <w:lang w:eastAsia="en-US"/>
        </w:rPr>
        <w:t xml:space="preserve">1 zo 100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34821E4F" w14:textId="48F02D30" w:rsidR="00685500" w:rsidRPr="00987395" w:rsidRDefault="00685500" w:rsidP="00987395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mozgu alebo vo vnútri lebky</w:t>
      </w:r>
    </w:p>
    <w:p w14:paraId="7ED1878D" w14:textId="6FAC8827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kĺbov spôsobujúce bolesť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opuch</w:t>
      </w:r>
    </w:p>
    <w:p w14:paraId="474A17AB" w14:textId="1D69674C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trombocytopénia (nízky počet krvných doštičiek, buniek ktoré napomáhajú zrážaniu krvi)</w:t>
      </w:r>
    </w:p>
    <w:p w14:paraId="37AEDA09" w14:textId="30C5556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alergické reakcie, vrátane alergických kožných reakcií</w:t>
      </w:r>
    </w:p>
    <w:p w14:paraId="7D37774C" w14:textId="665A499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porucha funkcie pečene (môže byť zreteľná z lekárskych vyšetrení)</w:t>
      </w:r>
    </w:p>
    <w:p w14:paraId="5EBD3A42" w14:textId="23CC0EA3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lastRenderedPageBreak/>
        <w:t>krvné vyšetrenia môžu vykazovať zvýšenie žlčového farbiva bilirubínu, niektorých enzýmov podžalúdkovej žľazy alebo pečeňových enzýmov alebo zvýšený počet krvných doštičiek</w:t>
      </w:r>
    </w:p>
    <w:p w14:paraId="60B999DE" w14:textId="2EF031D1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mdloby</w:t>
      </w:r>
    </w:p>
    <w:p w14:paraId="060053BF" w14:textId="3D208646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pocit choroby</w:t>
      </w:r>
    </w:p>
    <w:p w14:paraId="55997990" w14:textId="479513AC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rýchlejší srdcový pulz</w:t>
      </w:r>
    </w:p>
    <w:p w14:paraId="7BD970F9" w14:textId="7352B921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sucho v ústach</w:t>
      </w:r>
    </w:p>
    <w:p w14:paraId="7EFA3D02" w14:textId="1CCC95C4" w:rsidR="00685500" w:rsidRPr="00987395" w:rsidRDefault="00685500" w:rsidP="00987395">
      <w:pPr>
        <w:pStyle w:val="Odsekzoznamu"/>
        <w:numPr>
          <w:ilvl w:val="0"/>
          <w:numId w:val="16"/>
        </w:numPr>
        <w:ind w:left="567" w:right="-29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žihľavka</w:t>
      </w:r>
    </w:p>
    <w:p w14:paraId="42A83D4F" w14:textId="4D3259D8" w:rsidR="00685500" w:rsidRPr="001B6FD8" w:rsidRDefault="00685500" w:rsidP="001B6FD8">
      <w:pPr>
        <w:autoSpaceDE w:val="0"/>
        <w:autoSpaceDN w:val="0"/>
        <w:adjustRightInd w:val="0"/>
        <w:ind w:left="705" w:hanging="705"/>
        <w:rPr>
          <w:rFonts w:eastAsiaTheme="minorHAnsi"/>
          <w:bCs/>
          <w:szCs w:val="22"/>
          <w:lang w:eastAsia="en-US"/>
        </w:rPr>
      </w:pPr>
    </w:p>
    <w:p w14:paraId="5C5742A3" w14:textId="1A95EF37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Zriedkavé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C17FE7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1 000 </w:t>
      </w:r>
      <w:r w:rsid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1AA45B35" w14:textId="2B76FFAD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svalov</w:t>
      </w:r>
    </w:p>
    <w:p w14:paraId="2E4BBAA0" w14:textId="01080366" w:rsidR="00685500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cholestáza (znížený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odtok žlče), hepatitída (zápal pečene)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vrátane poškodenia pečeňových buniek</w:t>
      </w:r>
    </w:p>
    <w:p w14:paraId="2A4352B6" w14:textId="0E7D8946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zožltnutie pokožky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očí (žltačka)</w:t>
      </w:r>
    </w:p>
    <w:p w14:paraId="7110C326" w14:textId="4E50D80F" w:rsidR="001B6FD8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ohraničený opuch</w:t>
      </w:r>
    </w:p>
    <w:p w14:paraId="73C8C7A3" w14:textId="42E1579D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nahromadenie krvi (hematóm)</w:t>
      </w:r>
      <w:r w:rsidR="00CE7D66" w:rsidRPr="00987395">
        <w:rPr>
          <w:rFonts w:eastAsiaTheme="minorHAnsi"/>
          <w:szCs w:val="22"/>
          <w:lang w:eastAsia="en-US"/>
        </w:rPr>
        <w:t xml:space="preserve"> v</w:t>
      </w:r>
      <w:r w:rsidR="001B6FD8" w:rsidRPr="00987395">
        <w:rPr>
          <w:rFonts w:eastAsiaTheme="minorHAnsi"/>
          <w:szCs w:val="22"/>
          <w:lang w:eastAsia="en-US"/>
        </w:rPr>
        <w:t> </w:t>
      </w:r>
      <w:r w:rsidRPr="00987395">
        <w:rPr>
          <w:rFonts w:eastAsiaTheme="minorHAnsi"/>
          <w:szCs w:val="22"/>
          <w:lang w:eastAsia="en-US"/>
        </w:rPr>
        <w:t>slabinách</w:t>
      </w:r>
      <w:r w:rsidR="001B6FD8" w:rsidRPr="00987395">
        <w:rPr>
          <w:rFonts w:eastAsiaTheme="minorHAnsi"/>
          <w:szCs w:val="22"/>
          <w:lang w:eastAsia="en-US"/>
        </w:rPr>
        <w:t>,</w:t>
      </w:r>
      <w:r w:rsidR="00CE7D66" w:rsidRPr="00987395">
        <w:rPr>
          <w:rFonts w:eastAsiaTheme="minorHAnsi"/>
          <w:szCs w:val="22"/>
          <w:lang w:eastAsia="en-US"/>
        </w:rPr>
        <w:t xml:space="preserve"> a</w:t>
      </w:r>
      <w:r w:rsidR="001B6FD8" w:rsidRPr="00987395">
        <w:rPr>
          <w:rFonts w:eastAsiaTheme="minorHAnsi"/>
          <w:szCs w:val="22"/>
          <w:lang w:eastAsia="en-US"/>
        </w:rPr>
        <w:t xml:space="preserve">ko </w:t>
      </w:r>
      <w:r w:rsidRPr="00987395">
        <w:rPr>
          <w:rFonts w:eastAsiaTheme="minorHAnsi"/>
          <w:szCs w:val="22"/>
          <w:lang w:eastAsia="en-US"/>
        </w:rPr>
        <w:t xml:space="preserve">komplikácia </w:t>
      </w:r>
      <w:r w:rsidR="001B6FD8" w:rsidRPr="00987395">
        <w:rPr>
          <w:rFonts w:eastAsiaTheme="minorHAnsi"/>
          <w:szCs w:val="22"/>
          <w:lang w:eastAsia="en-US"/>
        </w:rPr>
        <w:t xml:space="preserve">po chirurgickom </w:t>
      </w:r>
      <w:r w:rsidR="00C17FE7">
        <w:rPr>
          <w:rFonts w:eastAsiaTheme="minorHAnsi"/>
          <w:szCs w:val="22"/>
          <w:lang w:eastAsia="en-US"/>
        </w:rPr>
        <w:t>zákroku</w:t>
      </w:r>
      <w:r w:rsidR="001B6FD8" w:rsidRPr="00987395">
        <w:rPr>
          <w:rFonts w:eastAsiaTheme="minorHAnsi"/>
          <w:szCs w:val="22"/>
          <w:lang w:eastAsia="en-US"/>
        </w:rPr>
        <w:t xml:space="preserve"> na </w:t>
      </w:r>
      <w:r w:rsidRPr="00987395">
        <w:rPr>
          <w:rFonts w:eastAsiaTheme="minorHAnsi"/>
          <w:szCs w:val="22"/>
          <w:lang w:eastAsia="en-US"/>
        </w:rPr>
        <w:t>srdc</w:t>
      </w:r>
      <w:r w:rsidR="001B6FD8" w:rsidRPr="00987395">
        <w:rPr>
          <w:rFonts w:eastAsiaTheme="minorHAnsi"/>
          <w:szCs w:val="22"/>
          <w:lang w:eastAsia="en-US"/>
        </w:rPr>
        <w:t>i</w:t>
      </w:r>
      <w:r w:rsidR="00C17FE7">
        <w:rPr>
          <w:rFonts w:eastAsiaTheme="minorHAnsi"/>
          <w:szCs w:val="22"/>
          <w:lang w:eastAsia="en-US"/>
        </w:rPr>
        <w:t>,</w:t>
      </w:r>
      <w:r w:rsidRPr="00987395">
        <w:rPr>
          <w:rFonts w:eastAsiaTheme="minorHAnsi"/>
          <w:szCs w:val="22"/>
          <w:lang w:eastAsia="en-US"/>
        </w:rPr>
        <w:t xml:space="preserve"> pri </w:t>
      </w:r>
      <w:r w:rsidR="001B6FD8" w:rsidRPr="00987395">
        <w:rPr>
          <w:rFonts w:eastAsiaTheme="minorHAnsi"/>
          <w:szCs w:val="22"/>
          <w:lang w:eastAsia="en-US"/>
        </w:rPr>
        <w:t xml:space="preserve">ktorom sa </w:t>
      </w:r>
      <w:r w:rsidRPr="00987395">
        <w:rPr>
          <w:rFonts w:eastAsiaTheme="minorHAnsi"/>
          <w:szCs w:val="22"/>
          <w:lang w:eastAsia="en-US"/>
        </w:rPr>
        <w:t>zaved</w:t>
      </w:r>
      <w:r w:rsidR="001B6FD8" w:rsidRPr="00987395">
        <w:rPr>
          <w:rFonts w:eastAsiaTheme="minorHAnsi"/>
          <w:szCs w:val="22"/>
          <w:lang w:eastAsia="en-US"/>
        </w:rPr>
        <w:t>i</w:t>
      </w:r>
      <w:r w:rsidRPr="00987395">
        <w:rPr>
          <w:rFonts w:eastAsiaTheme="minorHAnsi"/>
          <w:szCs w:val="22"/>
          <w:lang w:eastAsia="en-US"/>
        </w:rPr>
        <w:t>e katét</w:t>
      </w:r>
      <w:r w:rsidR="001B6FD8" w:rsidRPr="00987395">
        <w:rPr>
          <w:rFonts w:eastAsiaTheme="minorHAnsi"/>
          <w:szCs w:val="22"/>
          <w:lang w:eastAsia="en-US"/>
        </w:rPr>
        <w:t>e</w:t>
      </w:r>
      <w:r w:rsidRPr="00987395">
        <w:rPr>
          <w:rFonts w:eastAsiaTheme="minorHAnsi"/>
          <w:szCs w:val="22"/>
          <w:lang w:eastAsia="en-US"/>
        </w:rPr>
        <w:t xml:space="preserve">r </w:t>
      </w:r>
      <w:r w:rsidR="00C17FE7">
        <w:rPr>
          <w:rFonts w:eastAsiaTheme="minorHAnsi"/>
          <w:szCs w:val="22"/>
          <w:lang w:eastAsia="en-US"/>
        </w:rPr>
        <w:t>do tepny v</w:t>
      </w:r>
      <w:r w:rsidR="00494F17">
        <w:rPr>
          <w:rFonts w:eastAsiaTheme="minorHAnsi"/>
          <w:szCs w:val="22"/>
          <w:lang w:eastAsia="en-US"/>
        </w:rPr>
        <w:t> </w:t>
      </w:r>
      <w:r w:rsidR="00C17FE7">
        <w:rPr>
          <w:rFonts w:eastAsiaTheme="minorHAnsi"/>
          <w:szCs w:val="22"/>
          <w:lang w:eastAsia="en-US"/>
        </w:rPr>
        <w:t>nohe</w:t>
      </w:r>
      <w:r w:rsidR="001B6FD8" w:rsidRP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(pseudoaneuryzma)</w:t>
      </w:r>
    </w:p>
    <w:p w14:paraId="5FD52AFB" w14:textId="77777777" w:rsidR="00685500" w:rsidRPr="00F6795B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89FA8E7" w14:textId="467F6362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Neznáme </w:t>
      </w:r>
      <w:r w:rsidRPr="00B75DB6">
        <w:rPr>
          <w:rFonts w:eastAsiaTheme="minorHAnsi"/>
          <w:szCs w:val="22"/>
          <w:lang w:eastAsia="en-US"/>
        </w:rPr>
        <w:t>(</w:t>
      </w:r>
      <w:r w:rsidR="00987395" w:rsidRPr="00987395">
        <w:rPr>
          <w:rFonts w:eastAsiaTheme="minorHAnsi"/>
          <w:szCs w:val="22"/>
          <w:lang w:eastAsia="en-US"/>
        </w:rPr>
        <w:t xml:space="preserve">častosť sa nedá odhadnúť </w:t>
      </w:r>
      <w:r w:rsidR="00CE7D66">
        <w:rPr>
          <w:rFonts w:eastAsiaTheme="minorHAnsi"/>
          <w:szCs w:val="22"/>
          <w:lang w:eastAsia="en-US"/>
        </w:rPr>
        <w:t>z </w:t>
      </w:r>
      <w:r w:rsidRPr="00B75DB6">
        <w:rPr>
          <w:rFonts w:eastAsiaTheme="minorHAnsi"/>
          <w:szCs w:val="22"/>
          <w:lang w:eastAsia="en-US"/>
        </w:rPr>
        <w:t>dostupných údajov)</w:t>
      </w:r>
    </w:p>
    <w:p w14:paraId="32E99B99" w14:textId="165B4554" w:rsidR="00987395" w:rsidRDefault="00987395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zlyhanie obličiek po ťažkom krvácaní</w:t>
      </w:r>
    </w:p>
    <w:p w14:paraId="7A48B897" w14:textId="10BBF965" w:rsidR="00685500" w:rsidRPr="00987395" w:rsidRDefault="00685500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zvýšený tlak vo vnútri svalov nôh alebo rúk po krvácaní, čo vedie</w:t>
      </w:r>
      <w:r w:rsidR="00CE7D66" w:rsidRPr="00987395">
        <w:rPr>
          <w:rFonts w:eastAsiaTheme="minorHAnsi"/>
          <w:szCs w:val="22"/>
          <w:lang w:eastAsia="en-US"/>
        </w:rPr>
        <w:t xml:space="preserve"> k </w:t>
      </w:r>
      <w:r w:rsidRPr="00987395">
        <w:rPr>
          <w:rFonts w:eastAsiaTheme="minorHAnsi"/>
          <w:szCs w:val="22"/>
          <w:lang w:eastAsia="en-US"/>
        </w:rPr>
        <w:t>bolesti, opuchu, zmenenej citlivosti, poruche citlivosti alebo ochrnutiu (syndróm kompartmentu po krvácaní)</w:t>
      </w:r>
    </w:p>
    <w:p w14:paraId="30FC37FC" w14:textId="77777777" w:rsidR="00333586" w:rsidRPr="00B75DB6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B75DB6" w:rsidRDefault="00333586" w:rsidP="0033358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75DB6">
        <w:rPr>
          <w:b/>
          <w:noProof/>
          <w:szCs w:val="22"/>
        </w:rPr>
        <w:t>Hlásenie vedľajších účinkov</w:t>
      </w:r>
    </w:p>
    <w:p w14:paraId="32666B89" w14:textId="22934E22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EC13D2" w:rsidRPr="00B75DB6">
        <w:rPr>
          <w:noProof/>
          <w:szCs w:val="22"/>
        </w:rPr>
        <w:t xml:space="preserve"> alebo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lekárnika. 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 xml:space="preserve">tejto písomnej informácii. Vedľajšie účinky môžete hlásiť aj priamo na </w:t>
      </w:r>
      <w:r w:rsidRPr="00B75DB6">
        <w:rPr>
          <w:noProof/>
          <w:szCs w:val="22"/>
          <w:highlight w:val="lightGray"/>
        </w:rPr>
        <w:t>národné centrum hlásenia uvedené</w:t>
      </w:r>
      <w:r w:rsidR="00CE7D66">
        <w:rPr>
          <w:noProof/>
          <w:szCs w:val="22"/>
          <w:highlight w:val="lightGray"/>
        </w:rPr>
        <w:t xml:space="preserve"> v </w:t>
      </w:r>
      <w:hyperlink r:id="rId8" w:history="1">
        <w:r w:rsidRPr="00B75DB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75DB6">
        <w:rPr>
          <w:noProof/>
          <w:szCs w:val="22"/>
        </w:rPr>
        <w:t>.</w:t>
      </w:r>
      <w:r w:rsidRPr="00B75DB6">
        <w:rPr>
          <w:szCs w:val="22"/>
        </w:rPr>
        <w:t xml:space="preserve"> </w:t>
      </w:r>
      <w:r w:rsidRPr="00B75DB6">
        <w:rPr>
          <w:noProof/>
          <w:szCs w:val="22"/>
        </w:rPr>
        <w:t>Hlásením vedľajších účinkov môžete prispieť</w:t>
      </w:r>
      <w:r w:rsidR="00CE7D66">
        <w:rPr>
          <w:noProof/>
          <w:szCs w:val="22"/>
        </w:rPr>
        <w:t xml:space="preserve"> k </w:t>
      </w:r>
      <w:r w:rsidRPr="00B75DB6">
        <w:rPr>
          <w:noProof/>
          <w:szCs w:val="22"/>
        </w:rPr>
        <w:t>získaniu ďalších informácií</w:t>
      </w:r>
      <w:r w:rsidR="00CE7D66">
        <w:rPr>
          <w:noProof/>
          <w:szCs w:val="22"/>
        </w:rPr>
        <w:t xml:space="preserve"> o </w:t>
      </w:r>
      <w:r w:rsidRPr="00B75DB6">
        <w:rPr>
          <w:noProof/>
          <w:szCs w:val="22"/>
        </w:rPr>
        <w:t>bezpečnosti tohto lieku</w:t>
      </w:r>
      <w:r w:rsidRPr="00B75DB6">
        <w:rPr>
          <w:szCs w:val="22"/>
        </w:rPr>
        <w:t>.</w:t>
      </w:r>
    </w:p>
    <w:p w14:paraId="1E383BA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6189F34F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5.</w:t>
      </w:r>
      <w:r w:rsidRPr="00B75DB6">
        <w:rPr>
          <w:b/>
          <w:noProof/>
          <w:szCs w:val="22"/>
        </w:rPr>
        <w:tab/>
        <w:t xml:space="preserve">Ako uchovávať </w:t>
      </w:r>
      <w:r w:rsidR="00CE7D66">
        <w:rPr>
          <w:b/>
          <w:noProof/>
          <w:szCs w:val="22"/>
        </w:rPr>
        <w:t>Assubex</w:t>
      </w:r>
    </w:p>
    <w:p w14:paraId="16A7B158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273782C3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uchovávajte mimo dohľadu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dosahu detí.</w:t>
      </w:r>
    </w:p>
    <w:p w14:paraId="70D37F7D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F348E3" w14:textId="3DF4DA8E" w:rsidR="00C502D7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 xml:space="preserve">Nepoužívajte tento liek po dátume exspirácie, ktorý je uvedený na </w:t>
      </w:r>
      <w:r w:rsidR="00987395">
        <w:rPr>
          <w:noProof/>
          <w:szCs w:val="22"/>
        </w:rPr>
        <w:t>krabičke</w:t>
      </w:r>
      <w:r w:rsidR="009E3483" w:rsidRPr="00B75DB6">
        <w:rPr>
          <w:noProof/>
          <w:szCs w:val="22"/>
        </w:rPr>
        <w:t xml:space="preserve"> </w:t>
      </w:r>
      <w:r w:rsidR="00987395" w:rsidRPr="00987395">
        <w:rPr>
          <w:noProof/>
          <w:szCs w:val="22"/>
        </w:rPr>
        <w:t>a</w:t>
      </w:r>
      <w:r w:rsidR="00987395">
        <w:rPr>
          <w:noProof/>
          <w:szCs w:val="22"/>
        </w:rPr>
        <w:t> </w:t>
      </w:r>
      <w:r w:rsidR="00987395" w:rsidRPr="00987395">
        <w:rPr>
          <w:noProof/>
          <w:szCs w:val="22"/>
        </w:rPr>
        <w:t>na každom blistri alebo fľaš</w:t>
      </w:r>
      <w:r w:rsidR="002631FA">
        <w:rPr>
          <w:noProof/>
          <w:szCs w:val="22"/>
        </w:rPr>
        <w:t>i</w:t>
      </w:r>
      <w:r w:rsidR="00987395" w:rsidRPr="00987395">
        <w:rPr>
          <w:noProof/>
          <w:szCs w:val="22"/>
        </w:rPr>
        <w:t xml:space="preserve"> </w:t>
      </w:r>
      <w:r w:rsidRPr="00B75DB6">
        <w:rPr>
          <w:noProof/>
          <w:szCs w:val="22"/>
        </w:rPr>
        <w:t>po EXP.</w:t>
      </w:r>
      <w:r w:rsidR="00C17FE7">
        <w:rPr>
          <w:noProof/>
          <w:szCs w:val="22"/>
        </w:rPr>
        <w:t xml:space="preserve"> </w:t>
      </w:r>
    </w:p>
    <w:p w14:paraId="7CCEDD7C" w14:textId="117CEF41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Dátum exspirácie sa vzťahuje na posledný deň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danom mesiaci.</w:t>
      </w:r>
    </w:p>
    <w:p w14:paraId="2713E0A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382EAB56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nevyžaduje žiadne zvláštne podmienky na uchovávanie.</w:t>
      </w:r>
    </w:p>
    <w:p w14:paraId="0A136980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B75DB6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3ACC78D3" w:rsidR="00067717" w:rsidRPr="00B75DB6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75DB6">
        <w:rPr>
          <w:b/>
          <w:noProof/>
          <w:szCs w:val="22"/>
        </w:rPr>
        <w:t>6.</w:t>
      </w:r>
      <w:r w:rsidRPr="00B75DB6">
        <w:rPr>
          <w:b/>
          <w:noProof/>
          <w:szCs w:val="22"/>
        </w:rPr>
        <w:tab/>
        <w:t>Obsah balenia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ďalšie informácie</w:t>
      </w:r>
    </w:p>
    <w:p w14:paraId="6D318659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5840B72F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Čo</w:t>
      </w:r>
      <w:r w:rsidR="008F45FC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  <w:r w:rsidR="00BF5FAA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obsahuje</w:t>
      </w:r>
    </w:p>
    <w:p w14:paraId="00071FC3" w14:textId="4E1CD246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 xml:space="preserve">Liečivo je </w:t>
      </w:r>
      <w:r w:rsidR="009E3483" w:rsidRPr="00B75DB6">
        <w:rPr>
          <w:noProof/>
          <w:szCs w:val="22"/>
        </w:rPr>
        <w:t>rivaroxabán</w:t>
      </w:r>
      <w:r w:rsidRPr="00B75DB6">
        <w:rPr>
          <w:noProof/>
          <w:szCs w:val="22"/>
        </w:rPr>
        <w:t>.</w:t>
      </w:r>
      <w:r w:rsidR="008F45FC" w:rsidRPr="00B75DB6">
        <w:rPr>
          <w:noProof/>
          <w:szCs w:val="22"/>
        </w:rPr>
        <w:t xml:space="preserve"> Každá tableta obsahuje 1</w:t>
      </w:r>
      <w:r w:rsidR="006E68F4" w:rsidRPr="00B75DB6">
        <w:rPr>
          <w:noProof/>
          <w:szCs w:val="22"/>
        </w:rPr>
        <w:t>5</w:t>
      </w:r>
      <w:r w:rsidR="008F45FC" w:rsidRPr="00B75DB6">
        <w:rPr>
          <w:noProof/>
          <w:szCs w:val="22"/>
        </w:rPr>
        <w:t xml:space="preserve"> mg </w:t>
      </w:r>
      <w:r w:rsidR="002631FA">
        <w:rPr>
          <w:noProof/>
          <w:szCs w:val="22"/>
        </w:rPr>
        <w:t xml:space="preserve">alebo 20 mg </w:t>
      </w:r>
      <w:r w:rsidR="009E3483" w:rsidRPr="00B75DB6">
        <w:rPr>
          <w:noProof/>
          <w:szCs w:val="22"/>
        </w:rPr>
        <w:t>rivaroxabánu</w:t>
      </w:r>
      <w:r w:rsidR="008F45FC" w:rsidRPr="00B75DB6">
        <w:rPr>
          <w:noProof/>
          <w:szCs w:val="22"/>
        </w:rPr>
        <w:t>.</w:t>
      </w:r>
    </w:p>
    <w:p w14:paraId="2C5A35C3" w14:textId="77777777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Ďalšie zložky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sú</w:t>
      </w:r>
      <w:r w:rsidR="008F45FC" w:rsidRPr="00B75DB6">
        <w:rPr>
          <w:noProof/>
          <w:szCs w:val="22"/>
        </w:rPr>
        <w:t>:</w:t>
      </w:r>
    </w:p>
    <w:p w14:paraId="320EF6F0" w14:textId="0EB59E94" w:rsidR="002631FA" w:rsidRPr="004953A5" w:rsidRDefault="002631FA" w:rsidP="002631FA">
      <w:pPr>
        <w:ind w:firstLine="0"/>
        <w:rPr>
          <w:noProof/>
          <w:szCs w:val="22"/>
        </w:rPr>
      </w:pPr>
      <w:r w:rsidRPr="00C502D7">
        <w:rPr>
          <w:szCs w:val="22"/>
        </w:rPr>
        <w:t>Jadro</w:t>
      </w:r>
      <w:r w:rsidRPr="00C502D7">
        <w:rPr>
          <w:noProof/>
          <w:szCs w:val="22"/>
        </w:rPr>
        <w:t xml:space="preserve"> tablety:</w:t>
      </w:r>
      <w:r w:rsidRPr="00B75DB6">
        <w:rPr>
          <w:noProof/>
          <w:szCs w:val="22"/>
        </w:rPr>
        <w:t xml:space="preserve"> </w:t>
      </w:r>
      <w:r w:rsidRPr="002631FA">
        <w:rPr>
          <w:noProof/>
          <w:szCs w:val="22"/>
        </w:rPr>
        <w:t>laurylsíran sodný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laktóz</w:t>
      </w:r>
      <w:r>
        <w:rPr>
          <w:noProof/>
          <w:szCs w:val="22"/>
        </w:rPr>
        <w:t>a</w:t>
      </w:r>
      <w:r w:rsidRPr="004953A5">
        <w:rPr>
          <w:noProof/>
          <w:szCs w:val="22"/>
        </w:rPr>
        <w:t xml:space="preserve">, </w:t>
      </w:r>
      <w:r w:rsidRPr="002631FA">
        <w:rPr>
          <w:noProof/>
          <w:szCs w:val="22"/>
        </w:rPr>
        <w:t>poloxamér 188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mikrokryštalická celulóza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(E460)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 xml:space="preserve">sodná soľ kroskarmelózy, </w:t>
      </w:r>
      <w:r w:rsidRPr="004953A5">
        <w:rPr>
          <w:noProof/>
          <w:szCs w:val="22"/>
        </w:rPr>
        <w:t>stear</w:t>
      </w:r>
      <w:r>
        <w:rPr>
          <w:noProof/>
          <w:szCs w:val="22"/>
        </w:rPr>
        <w:t>át</w:t>
      </w:r>
      <w:r w:rsidRPr="004953A5">
        <w:rPr>
          <w:noProof/>
          <w:szCs w:val="22"/>
        </w:rPr>
        <w:t xml:space="preserve"> horečnatý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(E470b)</w:t>
      </w:r>
      <w:r w:rsidRPr="004953A5">
        <w:rPr>
          <w:noProof/>
          <w:szCs w:val="22"/>
        </w:rPr>
        <w:t xml:space="preserve">, koloidný bezvodý oxid kremičitý </w:t>
      </w:r>
      <w:r w:rsidRPr="002631FA">
        <w:rPr>
          <w:noProof/>
          <w:szCs w:val="22"/>
        </w:rPr>
        <w:t>(E551)</w:t>
      </w:r>
      <w:r w:rsidR="00C502D7">
        <w:rPr>
          <w:noProof/>
          <w:szCs w:val="22"/>
        </w:rPr>
        <w:t>. Pozri časť 2 „Assubex obsahuje laktózu a sodík“.</w:t>
      </w:r>
    </w:p>
    <w:p w14:paraId="03241122" w14:textId="099A78D0" w:rsidR="002631FA" w:rsidRPr="00B75DB6" w:rsidRDefault="002631FA" w:rsidP="002631FA">
      <w:pPr>
        <w:ind w:firstLine="0"/>
        <w:rPr>
          <w:szCs w:val="22"/>
        </w:rPr>
      </w:pPr>
      <w:r w:rsidRPr="00C502D7">
        <w:rPr>
          <w:noProof/>
          <w:szCs w:val="22"/>
        </w:rPr>
        <w:t>Filmová vrstva</w:t>
      </w:r>
      <w:r w:rsidR="00C17FE7">
        <w:rPr>
          <w:noProof/>
          <w:szCs w:val="22"/>
        </w:rPr>
        <w:t xml:space="preserve"> tablety</w:t>
      </w:r>
      <w:r w:rsidRPr="00C502D7">
        <w:rPr>
          <w:noProof/>
          <w:szCs w:val="22"/>
        </w:rPr>
        <w:t>:</w:t>
      </w:r>
      <w:r w:rsidRPr="004953A5">
        <w:rPr>
          <w:i/>
          <w:noProof/>
          <w:szCs w:val="22"/>
        </w:rPr>
        <w:t xml:space="preserve"> </w:t>
      </w:r>
      <w:r w:rsidRPr="004953A5">
        <w:rPr>
          <w:noProof/>
          <w:szCs w:val="22"/>
        </w:rPr>
        <w:t>hypromelóza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(E464)</w:t>
      </w:r>
      <w:r w:rsidRPr="004953A5">
        <w:rPr>
          <w:noProof/>
          <w:szCs w:val="22"/>
        </w:rPr>
        <w:t>, oxid titaničitý (E171), makrogol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3350 (E1521)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>červený oxid železitý (E172)</w:t>
      </w:r>
      <w:r w:rsidR="00C502D7">
        <w:rPr>
          <w:szCs w:val="22"/>
        </w:rPr>
        <w:t>.</w:t>
      </w:r>
    </w:p>
    <w:p w14:paraId="557B1896" w14:textId="77777777" w:rsidR="006E68F4" w:rsidRPr="00B75DB6" w:rsidRDefault="006E68F4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B628A9" w14:textId="3BA99E67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Ako vyzerá </w:t>
      </w:r>
      <w:r w:rsidR="00CE7D66">
        <w:rPr>
          <w:b/>
          <w:noProof/>
          <w:szCs w:val="22"/>
        </w:rPr>
        <w:t>Assubex a </w:t>
      </w:r>
      <w:r w:rsidRPr="00B75DB6">
        <w:rPr>
          <w:b/>
          <w:noProof/>
          <w:szCs w:val="22"/>
        </w:rPr>
        <w:t>obsah balenia</w:t>
      </w:r>
    </w:p>
    <w:p w14:paraId="7A258944" w14:textId="77777777" w:rsidR="002631FA" w:rsidRPr="002631FA" w:rsidRDefault="002631FA" w:rsidP="002631FA">
      <w:pPr>
        <w:ind w:left="0" w:firstLine="0"/>
        <w:rPr>
          <w:i/>
          <w:noProof/>
          <w:szCs w:val="22"/>
          <w:u w:val="single"/>
        </w:rPr>
      </w:pPr>
      <w:r w:rsidRPr="002631FA">
        <w:rPr>
          <w:i/>
          <w:noProof/>
          <w:szCs w:val="22"/>
          <w:highlight w:val="lightGray"/>
          <w:u w:val="single"/>
        </w:rPr>
        <w:t>Assubex 15 mg filmom obalené tablety:</w:t>
      </w:r>
    </w:p>
    <w:p w14:paraId="0D0FE2A7" w14:textId="59EB0550" w:rsidR="002631FA" w:rsidRPr="002631FA" w:rsidRDefault="002631FA" w:rsidP="002631FA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>Assubex</w:t>
      </w:r>
      <w:r w:rsidRPr="00B75DB6">
        <w:rPr>
          <w:noProof/>
          <w:szCs w:val="22"/>
        </w:rPr>
        <w:t xml:space="preserve"> 15 mg filmom obalené tablety</w:t>
      </w:r>
      <w:r>
        <w:rPr>
          <w:noProof/>
          <w:szCs w:val="22"/>
        </w:rPr>
        <w:t xml:space="preserve"> </w:t>
      </w:r>
      <w:r w:rsidRPr="00B75DB6">
        <w:rPr>
          <w:noProof/>
          <w:szCs w:val="22"/>
        </w:rPr>
        <w:t xml:space="preserve">sú </w:t>
      </w:r>
      <w:r>
        <w:rPr>
          <w:noProof/>
          <w:szCs w:val="22"/>
        </w:rPr>
        <w:t>č</w:t>
      </w:r>
      <w:r w:rsidRPr="002631FA">
        <w:rPr>
          <w:noProof/>
          <w:szCs w:val="22"/>
        </w:rPr>
        <w:t>ervené, okrúhle </w:t>
      </w:r>
      <w:r w:rsidR="00C17FE7">
        <w:rPr>
          <w:noProof/>
          <w:szCs w:val="22"/>
        </w:rPr>
        <w:t>obojstranne vypuklé</w:t>
      </w:r>
      <w:r w:rsidRPr="002631FA">
        <w:rPr>
          <w:noProof/>
          <w:szCs w:val="22"/>
        </w:rPr>
        <w:t xml:space="preserve"> tablety s vyrazeným „15“ na</w:t>
      </w:r>
      <w:r w:rsidR="00116FA8">
        <w:rPr>
          <w:noProof/>
          <w:szCs w:val="22"/>
        </w:rPr>
        <w:t> </w:t>
      </w:r>
      <w:r w:rsidRPr="002631FA">
        <w:rPr>
          <w:noProof/>
          <w:szCs w:val="22"/>
        </w:rPr>
        <w:t>jednej strane a hladké na druhej strane.</w:t>
      </w:r>
    </w:p>
    <w:p w14:paraId="31AE4F20" w14:textId="77777777" w:rsidR="00116FA8" w:rsidRDefault="00116FA8" w:rsidP="002631FA">
      <w:pPr>
        <w:ind w:left="0" w:firstLine="0"/>
        <w:rPr>
          <w:noProof/>
          <w:szCs w:val="22"/>
        </w:rPr>
      </w:pPr>
      <w:bookmarkStart w:id="2" w:name="_Hlk30190620"/>
      <w:r w:rsidRPr="00116FA8">
        <w:rPr>
          <w:noProof/>
          <w:szCs w:val="22"/>
        </w:rPr>
        <w:t>Dodávajú sa:</w:t>
      </w:r>
    </w:p>
    <w:p w14:paraId="777424A6" w14:textId="4B2E34E5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 blistroch v krabičkách po 10, 14, 28, 42 alebo 98 filmom obalených tabliet alebo</w:t>
      </w:r>
    </w:p>
    <w:p w14:paraId="6E08F1D1" w14:textId="208A4F82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 xml:space="preserve">v blistroch umožňujúcich oddelenie jednotlivej dávky </w:t>
      </w:r>
      <w:r w:rsidR="00C502D7" w:rsidRPr="00116FA8">
        <w:rPr>
          <w:noProof/>
          <w:szCs w:val="22"/>
        </w:rPr>
        <w:t xml:space="preserve">v krabičkách </w:t>
      </w:r>
      <w:r w:rsidRPr="00116FA8">
        <w:rPr>
          <w:noProof/>
          <w:szCs w:val="22"/>
        </w:rPr>
        <w:t>po 10 x 1 alebo 100 x 1 alebo</w:t>
      </w:r>
    </w:p>
    <w:p w14:paraId="59D9AE64" w14:textId="58A5505B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 multibaleniach po 10 krabičiek, každá obsahuje 10 x 1 filmom obalenú tabletu alebo</w:t>
      </w:r>
    </w:p>
    <w:p w14:paraId="3576D857" w14:textId="01ED2D36" w:rsidR="002631FA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</w:rPr>
      </w:pPr>
      <w:r w:rsidRPr="00116FA8">
        <w:rPr>
          <w:noProof/>
          <w:szCs w:val="22"/>
        </w:rPr>
        <w:t>vo fľašiach po 100 filmom obalených tabliet.</w:t>
      </w:r>
    </w:p>
    <w:bookmarkEnd w:id="2"/>
    <w:p w14:paraId="10D64A75" w14:textId="77777777" w:rsidR="00116FA8" w:rsidRPr="002631FA" w:rsidRDefault="00116FA8" w:rsidP="002631FA">
      <w:pPr>
        <w:ind w:left="0" w:firstLine="0"/>
        <w:rPr>
          <w:noProof/>
          <w:szCs w:val="22"/>
        </w:rPr>
      </w:pPr>
    </w:p>
    <w:p w14:paraId="2B5659DF" w14:textId="77777777" w:rsidR="002631FA" w:rsidRPr="002631FA" w:rsidRDefault="002631FA" w:rsidP="002631FA">
      <w:pPr>
        <w:ind w:left="0" w:firstLine="0"/>
        <w:rPr>
          <w:i/>
          <w:noProof/>
          <w:szCs w:val="22"/>
          <w:highlight w:val="lightGray"/>
          <w:u w:val="single"/>
        </w:rPr>
      </w:pPr>
      <w:r w:rsidRPr="002631FA">
        <w:rPr>
          <w:i/>
          <w:noProof/>
          <w:szCs w:val="22"/>
          <w:highlight w:val="lightGray"/>
          <w:u w:val="single"/>
        </w:rPr>
        <w:t>Assubex 20 mg filmom obalené tablety:</w:t>
      </w:r>
    </w:p>
    <w:p w14:paraId="2AC298CE" w14:textId="2837C1C1" w:rsidR="002631FA" w:rsidRPr="002631FA" w:rsidRDefault="00116FA8" w:rsidP="002631FA">
      <w:pPr>
        <w:ind w:left="0" w:firstLine="0"/>
        <w:rPr>
          <w:noProof/>
          <w:szCs w:val="22"/>
        </w:rPr>
      </w:pPr>
      <w:r w:rsidRPr="00116FA8">
        <w:rPr>
          <w:noProof/>
          <w:szCs w:val="22"/>
          <w:highlight w:val="lightGray"/>
        </w:rPr>
        <w:t>Assubex 20 mg filmom obalené tablety sú h</w:t>
      </w:r>
      <w:r w:rsidR="002631FA" w:rsidRPr="002631FA">
        <w:rPr>
          <w:noProof/>
          <w:szCs w:val="22"/>
          <w:highlight w:val="lightGray"/>
        </w:rPr>
        <w:t>nedočervené, okrúhle </w:t>
      </w:r>
      <w:r w:rsidR="00C17FE7">
        <w:rPr>
          <w:noProof/>
          <w:szCs w:val="22"/>
          <w:highlight w:val="lightGray"/>
        </w:rPr>
        <w:t>obojstranne vypuklé</w:t>
      </w:r>
      <w:r w:rsidR="002631FA" w:rsidRPr="002631FA">
        <w:rPr>
          <w:noProof/>
          <w:szCs w:val="22"/>
          <w:highlight w:val="lightGray"/>
        </w:rPr>
        <w:t xml:space="preserve"> tablety s vyrazeným „20“ na jednej strane a hladké na druhej strane.</w:t>
      </w:r>
    </w:p>
    <w:p w14:paraId="48BA0620" w14:textId="77777777" w:rsidR="00116FA8" w:rsidRPr="00116FA8" w:rsidRDefault="00116FA8" w:rsidP="00116FA8">
      <w:pPr>
        <w:ind w:left="0" w:firstLine="0"/>
        <w:rPr>
          <w:noProof/>
          <w:szCs w:val="22"/>
          <w:highlight w:val="lightGray"/>
        </w:rPr>
      </w:pPr>
      <w:r w:rsidRPr="00116FA8">
        <w:rPr>
          <w:noProof/>
          <w:szCs w:val="22"/>
          <w:highlight w:val="lightGray"/>
        </w:rPr>
        <w:t>Dodávajú sa:</w:t>
      </w:r>
    </w:p>
    <w:p w14:paraId="2389C8E7" w14:textId="3F5E0103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  <w:highlight w:val="lightGray"/>
        </w:rPr>
      </w:pPr>
      <w:r w:rsidRPr="00116FA8">
        <w:rPr>
          <w:noProof/>
          <w:szCs w:val="22"/>
          <w:highlight w:val="lightGray"/>
        </w:rPr>
        <w:t>v blistroch v krabičkách po 10, 14, 28 alebo 98 filmom obalených tabliet alebo</w:t>
      </w:r>
    </w:p>
    <w:p w14:paraId="77ED0022" w14:textId="0465E2B9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  <w:highlight w:val="lightGray"/>
        </w:rPr>
      </w:pPr>
      <w:r w:rsidRPr="00116FA8">
        <w:rPr>
          <w:noProof/>
          <w:szCs w:val="22"/>
          <w:highlight w:val="lightGray"/>
        </w:rPr>
        <w:t xml:space="preserve">v blistroch umožňujúcich oddelenie jednotlivej dávky </w:t>
      </w:r>
      <w:r w:rsidR="00C502D7" w:rsidRPr="00116FA8">
        <w:rPr>
          <w:noProof/>
          <w:szCs w:val="22"/>
          <w:highlight w:val="lightGray"/>
        </w:rPr>
        <w:t xml:space="preserve">v krabičkách </w:t>
      </w:r>
      <w:r w:rsidRPr="00116FA8">
        <w:rPr>
          <w:noProof/>
          <w:szCs w:val="22"/>
          <w:highlight w:val="lightGray"/>
        </w:rPr>
        <w:t>po 10 x 1 alebo 100 x 1 alebo</w:t>
      </w:r>
    </w:p>
    <w:p w14:paraId="5A2B1DB9" w14:textId="77777777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  <w:highlight w:val="lightGray"/>
        </w:rPr>
      </w:pPr>
      <w:r w:rsidRPr="00116FA8">
        <w:rPr>
          <w:noProof/>
          <w:szCs w:val="22"/>
          <w:highlight w:val="lightGray"/>
        </w:rPr>
        <w:t>v multibaleniach po 10 krabičiek, každá obsahuje 10 x 1 filmom obalenú tabletu alebo</w:t>
      </w:r>
    </w:p>
    <w:p w14:paraId="43202856" w14:textId="77777777" w:rsidR="00116FA8" w:rsidRPr="00116FA8" w:rsidRDefault="00116FA8" w:rsidP="00116FA8">
      <w:pPr>
        <w:pStyle w:val="Odsekzoznamu"/>
        <w:numPr>
          <w:ilvl w:val="0"/>
          <w:numId w:val="20"/>
        </w:numPr>
        <w:ind w:left="567" w:hanging="567"/>
        <w:rPr>
          <w:noProof/>
          <w:szCs w:val="22"/>
          <w:highlight w:val="lightGray"/>
        </w:rPr>
      </w:pPr>
      <w:r w:rsidRPr="00116FA8">
        <w:rPr>
          <w:noProof/>
          <w:szCs w:val="22"/>
          <w:highlight w:val="lightGray"/>
        </w:rPr>
        <w:t>vo fľašiach po 100 filmom obalených tabliet.</w:t>
      </w:r>
    </w:p>
    <w:p w14:paraId="5976281E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EDDBCB" w14:textId="77777777" w:rsidR="00CF7BCA" w:rsidRPr="00B75DB6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Na trh nemusia byť uvedené všetky veľkosti balenia.</w:t>
      </w:r>
    </w:p>
    <w:p w14:paraId="5415CCDE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DD21C" w14:textId="3316C8C4" w:rsidR="00C502D7" w:rsidRPr="00B75DB6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Držiteľ rozhodnutia</w:t>
      </w:r>
      <w:r w:rsidR="00CE7D66">
        <w:rPr>
          <w:b/>
          <w:noProof/>
          <w:szCs w:val="22"/>
        </w:rPr>
        <w:t xml:space="preserve"> o</w:t>
      </w:r>
      <w:r w:rsidR="00C502D7">
        <w:rPr>
          <w:b/>
          <w:noProof/>
          <w:szCs w:val="22"/>
        </w:rPr>
        <w:t> </w:t>
      </w:r>
      <w:r w:rsidRPr="00B75DB6">
        <w:rPr>
          <w:b/>
          <w:noProof/>
          <w:szCs w:val="22"/>
        </w:rPr>
        <w:t>registrácii</w:t>
      </w:r>
      <w:r w:rsidR="00C502D7">
        <w:rPr>
          <w:b/>
          <w:noProof/>
          <w:szCs w:val="22"/>
        </w:rPr>
        <w:t xml:space="preserve"> a výrobca</w:t>
      </w:r>
    </w:p>
    <w:p w14:paraId="05F2A303" w14:textId="77777777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43E1BA" w14:textId="316EE276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Držiteľ rozhodnutia o registrácii</w:t>
      </w:r>
    </w:p>
    <w:p w14:paraId="39CC15A2" w14:textId="0C20D97A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Egis Pharmaceuticals PLC</w:t>
      </w:r>
    </w:p>
    <w:p w14:paraId="6566B28E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1106 Budapešť, Keresztúri út 30-38.</w:t>
      </w:r>
    </w:p>
    <w:p w14:paraId="2FDCCF19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Maďarsko</w:t>
      </w:r>
    </w:p>
    <w:p w14:paraId="1A0654A2" w14:textId="77777777" w:rsidR="00DA7E6D" w:rsidRPr="00B75DB6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C502D7" w:rsidRDefault="00DA7E6D" w:rsidP="00DA7E6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Výrobc</w:t>
      </w:r>
      <w:r w:rsidR="00682168" w:rsidRPr="00C502D7">
        <w:rPr>
          <w:noProof/>
          <w:szCs w:val="22"/>
          <w:u w:val="single"/>
        </w:rPr>
        <w:t>a</w:t>
      </w:r>
    </w:p>
    <w:p w14:paraId="6DD661B0" w14:textId="381CFD06" w:rsidR="00D240CD" w:rsidRPr="00B75DB6" w:rsidRDefault="00D240CD" w:rsidP="00D240CD">
      <w:pPr>
        <w:numPr>
          <w:ilvl w:val="12"/>
          <w:numId w:val="0"/>
        </w:numPr>
        <w:ind w:right="-2"/>
        <w:rPr>
          <w:noProof/>
          <w:szCs w:val="22"/>
        </w:rPr>
      </w:pPr>
      <w:r w:rsidRPr="00D400AB">
        <w:rPr>
          <w:noProof/>
          <w:szCs w:val="22"/>
        </w:rPr>
        <w:t xml:space="preserve">Rontis Hellas </w:t>
      </w:r>
      <w:r w:rsidR="00A878FA" w:rsidRPr="00A878FA">
        <w:rPr>
          <w:noProof/>
          <w:szCs w:val="22"/>
        </w:rPr>
        <w:t xml:space="preserve">Medical and Pharmaceutical Products </w:t>
      </w:r>
      <w:r w:rsidRPr="00D400AB">
        <w:rPr>
          <w:noProof/>
          <w:szCs w:val="22"/>
        </w:rPr>
        <w:t>S.A.</w:t>
      </w:r>
    </w:p>
    <w:p w14:paraId="546E9891" w14:textId="77777777" w:rsidR="00D240CD" w:rsidRDefault="00D240CD" w:rsidP="00D240CD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Larisa Industrial Area, P.O. Box 3012, Larisa, 41004</w:t>
      </w:r>
    </w:p>
    <w:p w14:paraId="31DFE7CA" w14:textId="77777777" w:rsidR="00D240CD" w:rsidRDefault="00D240CD" w:rsidP="00D240CD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Gr</w:t>
      </w:r>
      <w:r>
        <w:rPr>
          <w:noProof/>
          <w:szCs w:val="22"/>
        </w:rPr>
        <w:t>écko</w:t>
      </w:r>
    </w:p>
    <w:p w14:paraId="75CC068C" w14:textId="77777777" w:rsidR="00D240CD" w:rsidRDefault="00D240CD" w:rsidP="00D240CD">
      <w:pPr>
        <w:ind w:right="-449"/>
        <w:rPr>
          <w:noProof/>
          <w:szCs w:val="22"/>
        </w:rPr>
      </w:pPr>
    </w:p>
    <w:p w14:paraId="2F2424B8" w14:textId="77777777" w:rsidR="00D240CD" w:rsidRPr="00276227" w:rsidRDefault="00D240CD" w:rsidP="00D240CD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PharOS MT Ltd.</w:t>
      </w:r>
    </w:p>
    <w:p w14:paraId="18A16410" w14:textId="77777777" w:rsidR="00D240CD" w:rsidRPr="00276227" w:rsidRDefault="00D240CD" w:rsidP="00D240CD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HF62X, Hal Far Industrial Estate, Birzebbugia BBG3000</w:t>
      </w:r>
    </w:p>
    <w:p w14:paraId="02887CA7" w14:textId="77777777" w:rsidR="00D240CD" w:rsidRDefault="00D240CD" w:rsidP="00D240CD">
      <w:pPr>
        <w:ind w:right="-449"/>
        <w:rPr>
          <w:noProof/>
          <w:szCs w:val="22"/>
        </w:rPr>
      </w:pPr>
      <w:r w:rsidRPr="00276227">
        <w:rPr>
          <w:noProof/>
          <w:szCs w:val="22"/>
          <w:highlight w:val="lightGray"/>
        </w:rPr>
        <w:t>Malta</w:t>
      </w:r>
    </w:p>
    <w:p w14:paraId="4922C70B" w14:textId="77777777" w:rsidR="00D240CD" w:rsidRDefault="00D240CD" w:rsidP="00D240CD">
      <w:pPr>
        <w:ind w:right="-449"/>
        <w:rPr>
          <w:noProof/>
          <w:szCs w:val="22"/>
        </w:rPr>
      </w:pPr>
    </w:p>
    <w:p w14:paraId="563AC990" w14:textId="77777777" w:rsidR="00D240CD" w:rsidRDefault="00D240CD" w:rsidP="00D240C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B75DB6">
        <w:rPr>
          <w:b/>
          <w:bCs/>
          <w:szCs w:val="22"/>
          <w:lang w:eastAsia="en-US"/>
        </w:rPr>
        <w:t>Liek je schválený</w:t>
      </w:r>
      <w:r>
        <w:rPr>
          <w:b/>
          <w:bCs/>
          <w:szCs w:val="22"/>
          <w:lang w:eastAsia="en-US"/>
        </w:rPr>
        <w:t xml:space="preserve"> v </w:t>
      </w:r>
      <w:r w:rsidRPr="00B75DB6">
        <w:rPr>
          <w:b/>
          <w:bCs/>
          <w:szCs w:val="22"/>
          <w:lang w:eastAsia="en-US"/>
        </w:rPr>
        <w:t>členských štátoch Európskeho hospodárskeho priestoru (EHP) pod nasledovnými názvami:</w:t>
      </w:r>
    </w:p>
    <w:p w14:paraId="262D3D0E" w14:textId="47B2EA4B" w:rsidR="00D240CD" w:rsidRDefault="00D240CD" w:rsidP="00D240CD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Island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</w:t>
      </w:r>
      <w:r w:rsidRPr="00BF19F1">
        <w:rPr>
          <w:bCs/>
          <w:szCs w:val="22"/>
          <w:highlight w:val="lightGray"/>
          <w:lang w:eastAsia="en-US"/>
        </w:rPr>
        <w:t>, 20 mg</w:t>
      </w:r>
      <w:r w:rsidRPr="00C118DF">
        <w:rPr>
          <w:bCs/>
          <w:szCs w:val="22"/>
          <w:lang w:eastAsia="en-US"/>
        </w:rPr>
        <w:t xml:space="preserve"> filmuh</w:t>
      </w:r>
      <w:r w:rsidRPr="00C118DF">
        <w:rPr>
          <w:rFonts w:hint="eastAsia"/>
          <w:bCs/>
          <w:szCs w:val="22"/>
          <w:lang w:eastAsia="en-US"/>
        </w:rPr>
        <w:t>úð</w:t>
      </w:r>
      <w:r w:rsidRPr="00C118DF">
        <w:rPr>
          <w:bCs/>
          <w:szCs w:val="22"/>
          <w:lang w:eastAsia="en-US"/>
        </w:rPr>
        <w:t>a</w:t>
      </w:r>
      <w:r w:rsidRPr="00C118DF">
        <w:rPr>
          <w:rFonts w:hint="eastAsia"/>
          <w:bCs/>
          <w:szCs w:val="22"/>
          <w:lang w:eastAsia="en-US"/>
        </w:rPr>
        <w:t>ð</w:t>
      </w:r>
      <w:r w:rsidRPr="00C118DF">
        <w:rPr>
          <w:bCs/>
          <w:szCs w:val="22"/>
          <w:lang w:eastAsia="en-US"/>
        </w:rPr>
        <w:t>ar t</w:t>
      </w:r>
      <w:r w:rsidRPr="00C118DF">
        <w:rPr>
          <w:rFonts w:hint="eastAsia"/>
          <w:bCs/>
          <w:szCs w:val="22"/>
          <w:lang w:eastAsia="en-US"/>
        </w:rPr>
        <w:t>ö</w:t>
      </w:r>
      <w:r w:rsidRPr="00C118DF">
        <w:rPr>
          <w:bCs/>
          <w:szCs w:val="22"/>
          <w:lang w:eastAsia="en-US"/>
        </w:rPr>
        <w:t xml:space="preserve">flur </w:t>
      </w:r>
    </w:p>
    <w:p w14:paraId="308C0AC5" w14:textId="257F3ED8" w:rsidR="00D240CD" w:rsidRPr="00C118DF" w:rsidRDefault="00D240CD" w:rsidP="00D240C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Maďarsko</w:t>
      </w:r>
      <w:r>
        <w:rPr>
          <w:b/>
          <w:bCs/>
          <w:szCs w:val="22"/>
          <w:lang w:eastAsia="en-US"/>
        </w:rPr>
        <w:tab/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</w:t>
      </w:r>
      <w:r w:rsidRPr="00BF19F1">
        <w:rPr>
          <w:bCs/>
          <w:szCs w:val="22"/>
          <w:highlight w:val="lightGray"/>
          <w:lang w:eastAsia="en-US"/>
        </w:rPr>
        <w:t>, 20 mg</w:t>
      </w:r>
      <w:r w:rsidRPr="00C118DF">
        <w:rPr>
          <w:bCs/>
          <w:szCs w:val="22"/>
          <w:lang w:eastAsia="en-US"/>
        </w:rPr>
        <w:t xml:space="preserve"> filmtabletta</w:t>
      </w:r>
    </w:p>
    <w:p w14:paraId="364AB9FF" w14:textId="1236499E" w:rsidR="00D240CD" w:rsidRDefault="00D240CD" w:rsidP="00D240CD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Malta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</w:t>
      </w:r>
      <w:r w:rsidRPr="00BF19F1">
        <w:rPr>
          <w:bCs/>
          <w:szCs w:val="22"/>
          <w:highlight w:val="lightGray"/>
          <w:lang w:eastAsia="en-US"/>
        </w:rPr>
        <w:t>, 20 mg</w:t>
      </w:r>
      <w:r w:rsidRPr="00C118DF">
        <w:rPr>
          <w:bCs/>
          <w:szCs w:val="22"/>
          <w:lang w:eastAsia="en-US"/>
        </w:rPr>
        <w:t xml:space="preserve"> film-coated tablets </w:t>
      </w:r>
    </w:p>
    <w:p w14:paraId="6BCE30CB" w14:textId="617A5155" w:rsidR="00D240CD" w:rsidRPr="00C118DF" w:rsidRDefault="00D240CD" w:rsidP="00D240CD">
      <w:pPr>
        <w:pStyle w:val="Zkladntext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Slovenská republika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Assubex 15 mg</w:t>
      </w:r>
      <w:r w:rsidRPr="00BF19F1">
        <w:rPr>
          <w:bCs/>
          <w:szCs w:val="22"/>
          <w:highlight w:val="lightGray"/>
          <w:lang w:eastAsia="en-US"/>
        </w:rPr>
        <w:t>, 20 mg</w:t>
      </w:r>
    </w:p>
    <w:p w14:paraId="519C5D2D" w14:textId="77777777" w:rsidR="00D240CD" w:rsidRPr="003F4E8B" w:rsidRDefault="00D240CD" w:rsidP="003F4E8B">
      <w:pPr>
        <w:pStyle w:val="Zkladntext"/>
        <w:autoSpaceDE w:val="0"/>
        <w:autoSpaceDN w:val="0"/>
        <w:adjustRightInd w:val="0"/>
        <w:rPr>
          <w:szCs w:val="22"/>
          <w:lang w:eastAsia="en-US"/>
        </w:rPr>
      </w:pPr>
    </w:p>
    <w:p w14:paraId="52EFA15E" w14:textId="089FFCD8" w:rsidR="00067717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Táto písomná informácia bola naposledy aktualizovaná</w:t>
      </w:r>
      <w:r w:rsidR="00CE7D66">
        <w:rPr>
          <w:b/>
          <w:noProof/>
          <w:szCs w:val="22"/>
        </w:rPr>
        <w:t xml:space="preserve"> v</w:t>
      </w:r>
      <w:r w:rsidR="00337395">
        <w:rPr>
          <w:b/>
          <w:noProof/>
          <w:szCs w:val="22"/>
        </w:rPr>
        <w:t> 05</w:t>
      </w:r>
      <w:bookmarkStart w:id="3" w:name="_GoBack"/>
      <w:bookmarkEnd w:id="3"/>
      <w:r w:rsidR="00C17FE7">
        <w:rPr>
          <w:b/>
          <w:noProof/>
          <w:szCs w:val="22"/>
        </w:rPr>
        <w:t>/2020</w:t>
      </w:r>
      <w:r w:rsidR="00B04313">
        <w:rPr>
          <w:b/>
          <w:noProof/>
          <w:szCs w:val="22"/>
        </w:rPr>
        <w:t>.</w:t>
      </w:r>
    </w:p>
    <w:p w14:paraId="044CAB98" w14:textId="26EFFDA2" w:rsidR="005D06DD" w:rsidRDefault="005D06DD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FE206FE" w14:textId="77777777" w:rsidR="00F66FBE" w:rsidRPr="00C502D7" w:rsidRDefault="00F66FBE" w:rsidP="003F4E8B">
      <w:pPr>
        <w:spacing w:after="200" w:line="276" w:lineRule="auto"/>
        <w:ind w:left="0" w:firstLine="0"/>
        <w:rPr>
          <w:noProof/>
          <w:szCs w:val="22"/>
        </w:rPr>
      </w:pPr>
    </w:p>
    <w:sectPr w:rsidR="00F66FBE" w:rsidRPr="00C502D7" w:rsidSect="00CE7D66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96F3" w14:textId="77777777" w:rsidR="00F924D7" w:rsidRDefault="00F924D7">
      <w:r>
        <w:separator/>
      </w:r>
    </w:p>
  </w:endnote>
  <w:endnote w:type="continuationSeparator" w:id="0">
    <w:p w14:paraId="3A0F07AB" w14:textId="77777777" w:rsidR="00F924D7" w:rsidRDefault="00F9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3E5E" w14:textId="2128AAE8" w:rsidR="00CE7D66" w:rsidRPr="002631FA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631FA">
      <w:rPr>
        <w:rStyle w:val="slostrany"/>
        <w:rFonts w:ascii="Times New Roman" w:hAnsi="Times New Roman"/>
        <w:sz w:val="18"/>
      </w:rPr>
      <w:fldChar w:fldCharType="begin"/>
    </w:r>
    <w:r w:rsidRPr="002631FA">
      <w:rPr>
        <w:rStyle w:val="slostrany"/>
        <w:rFonts w:ascii="Times New Roman" w:hAnsi="Times New Roman"/>
        <w:sz w:val="18"/>
      </w:rPr>
      <w:instrText xml:space="preserve">PAGE  </w:instrText>
    </w:r>
    <w:r w:rsidRPr="002631FA">
      <w:rPr>
        <w:rStyle w:val="slostrany"/>
        <w:rFonts w:ascii="Times New Roman" w:hAnsi="Times New Roman"/>
        <w:sz w:val="18"/>
      </w:rPr>
      <w:fldChar w:fldCharType="separate"/>
    </w:r>
    <w:r w:rsidR="00337395">
      <w:rPr>
        <w:rStyle w:val="slostrany"/>
        <w:rFonts w:ascii="Times New Roman" w:hAnsi="Times New Roman"/>
        <w:noProof/>
        <w:sz w:val="18"/>
      </w:rPr>
      <w:t>7</w:t>
    </w:r>
    <w:r w:rsidRPr="002631FA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E82B" w14:textId="77777777" w:rsidR="00CE7D66" w:rsidRPr="00840E6D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2E0F8" w14:textId="77777777" w:rsidR="00F924D7" w:rsidRDefault="00F924D7">
      <w:r>
        <w:separator/>
      </w:r>
    </w:p>
  </w:footnote>
  <w:footnote w:type="continuationSeparator" w:id="0">
    <w:p w14:paraId="61B298A6" w14:textId="77777777" w:rsidR="00F924D7" w:rsidRDefault="00F9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F0E5" w14:textId="6E68C1CB" w:rsidR="00CE7D66" w:rsidRPr="00CB36D4" w:rsidRDefault="00CE7D66">
    <w:pPr>
      <w:pStyle w:val="Hlavika"/>
      <w:rPr>
        <w:rFonts w:ascii="Times New Roman" w:hAnsi="Times New Roman"/>
      </w:rPr>
    </w:pPr>
    <w:r w:rsidRPr="00CB36D4">
      <w:rPr>
        <w:rFonts w:ascii="Times New Roman" w:hAnsi="Times New Roman"/>
        <w:noProof/>
        <w:sz w:val="18"/>
        <w:szCs w:val="18"/>
      </w:rPr>
      <w:t xml:space="preserve">Schválený text k rozhodnutiu o registrácii, ev.č.: </w:t>
    </w:r>
    <w:r w:rsidR="007855EB" w:rsidRPr="007855EB">
      <w:rPr>
        <w:rFonts w:ascii="Times New Roman" w:hAnsi="Times New Roman"/>
        <w:noProof/>
        <w:sz w:val="18"/>
        <w:szCs w:val="18"/>
      </w:rPr>
      <w:t>2018/05826-REG</w:t>
    </w:r>
    <w:r w:rsidR="007855EB">
      <w:rPr>
        <w:rFonts w:ascii="Times New Roman" w:hAnsi="Times New Roman"/>
        <w:noProof/>
        <w:sz w:val="18"/>
        <w:szCs w:val="18"/>
      </w:rPr>
      <w:t xml:space="preserve">, </w:t>
    </w:r>
    <w:r w:rsidR="007855EB" w:rsidRPr="007855EB">
      <w:rPr>
        <w:rFonts w:ascii="Times New Roman" w:hAnsi="Times New Roman"/>
        <w:noProof/>
        <w:sz w:val="18"/>
        <w:szCs w:val="18"/>
      </w:rPr>
      <w:t>2018/05827-REG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7799E"/>
    <w:multiLevelType w:val="hybridMultilevel"/>
    <w:tmpl w:val="F0F470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BAD"/>
    <w:multiLevelType w:val="hybridMultilevel"/>
    <w:tmpl w:val="2E82A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F49"/>
    <w:multiLevelType w:val="hybridMultilevel"/>
    <w:tmpl w:val="BB9CE0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0183"/>
    <w:multiLevelType w:val="hybridMultilevel"/>
    <w:tmpl w:val="39A4B732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22CC35BE"/>
    <w:multiLevelType w:val="hybridMultilevel"/>
    <w:tmpl w:val="EBC47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7E6F"/>
    <w:multiLevelType w:val="hybridMultilevel"/>
    <w:tmpl w:val="3990D880"/>
    <w:lvl w:ilvl="0" w:tplc="8BFA88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E10"/>
    <w:multiLevelType w:val="hybridMultilevel"/>
    <w:tmpl w:val="F800CBEC"/>
    <w:lvl w:ilvl="0" w:tplc="B44EAC5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372E6"/>
    <w:multiLevelType w:val="hybridMultilevel"/>
    <w:tmpl w:val="40963D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4985"/>
    <w:multiLevelType w:val="hybridMultilevel"/>
    <w:tmpl w:val="908CD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352D"/>
    <w:multiLevelType w:val="hybridMultilevel"/>
    <w:tmpl w:val="7F905F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2A26"/>
    <w:multiLevelType w:val="hybridMultilevel"/>
    <w:tmpl w:val="5C78DCF8"/>
    <w:lvl w:ilvl="0" w:tplc="B44EAC58"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A3910"/>
    <w:multiLevelType w:val="hybridMultilevel"/>
    <w:tmpl w:val="CF8EEF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7C24"/>
    <w:multiLevelType w:val="hybridMultilevel"/>
    <w:tmpl w:val="8F0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61066"/>
    <w:multiLevelType w:val="hybridMultilevel"/>
    <w:tmpl w:val="8BB085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170C"/>
    <w:multiLevelType w:val="hybridMultilevel"/>
    <w:tmpl w:val="C0A65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11E5B"/>
    <w:multiLevelType w:val="hybridMultilevel"/>
    <w:tmpl w:val="6E76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A7BD7"/>
    <w:multiLevelType w:val="hybridMultilevel"/>
    <w:tmpl w:val="BAE8D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0FF2"/>
    <w:multiLevelType w:val="hybridMultilevel"/>
    <w:tmpl w:val="EF4237A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68834AB"/>
    <w:multiLevelType w:val="hybridMultilevel"/>
    <w:tmpl w:val="A2D681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3022"/>
    <w:multiLevelType w:val="hybridMultilevel"/>
    <w:tmpl w:val="77C2CA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40B42"/>
    <w:multiLevelType w:val="hybridMultilevel"/>
    <w:tmpl w:val="364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2"/>
  </w:num>
  <w:num w:numId="5">
    <w:abstractNumId w:val="23"/>
  </w:num>
  <w:num w:numId="6">
    <w:abstractNumId w:val="20"/>
  </w:num>
  <w:num w:numId="7">
    <w:abstractNumId w:val="15"/>
  </w:num>
  <w:num w:numId="8">
    <w:abstractNumId w:val="18"/>
  </w:num>
  <w:num w:numId="9">
    <w:abstractNumId w:val="6"/>
  </w:num>
  <w:num w:numId="10">
    <w:abstractNumId w:val="4"/>
  </w:num>
  <w:num w:numId="11">
    <w:abstractNumId w:val="21"/>
  </w:num>
  <w:num w:numId="12">
    <w:abstractNumId w:val="22"/>
  </w:num>
  <w:num w:numId="13">
    <w:abstractNumId w:val="2"/>
  </w:num>
  <w:num w:numId="14">
    <w:abstractNumId w:val="10"/>
  </w:num>
  <w:num w:numId="15">
    <w:abstractNumId w:val="1"/>
  </w:num>
  <w:num w:numId="16">
    <w:abstractNumId w:val="16"/>
  </w:num>
  <w:num w:numId="17">
    <w:abstractNumId w:val="5"/>
  </w:num>
  <w:num w:numId="18">
    <w:abstractNumId w:val="8"/>
  </w:num>
  <w:num w:numId="19">
    <w:abstractNumId w:val="3"/>
  </w:num>
  <w:num w:numId="20">
    <w:abstractNumId w:val="9"/>
  </w:num>
  <w:num w:numId="21">
    <w:abstractNumId w:val="19"/>
  </w:num>
  <w:num w:numId="22">
    <w:abstractNumId w:val="7"/>
  </w:num>
  <w:num w:numId="23">
    <w:abstractNumId w:val="1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7717"/>
    <w:rsid w:val="000A72E7"/>
    <w:rsid w:val="000A7E81"/>
    <w:rsid w:val="000B0AE0"/>
    <w:rsid w:val="000B7FB4"/>
    <w:rsid w:val="000C2D44"/>
    <w:rsid w:val="00111B1D"/>
    <w:rsid w:val="00116FA8"/>
    <w:rsid w:val="0014502B"/>
    <w:rsid w:val="00152EA7"/>
    <w:rsid w:val="001857EA"/>
    <w:rsid w:val="001B6FD8"/>
    <w:rsid w:val="001D5890"/>
    <w:rsid w:val="001E4D33"/>
    <w:rsid w:val="001F2077"/>
    <w:rsid w:val="00233A1F"/>
    <w:rsid w:val="00235B17"/>
    <w:rsid w:val="00237FD7"/>
    <w:rsid w:val="00244E1A"/>
    <w:rsid w:val="002631FA"/>
    <w:rsid w:val="002A000B"/>
    <w:rsid w:val="002A4EFA"/>
    <w:rsid w:val="002F3ECE"/>
    <w:rsid w:val="003022AA"/>
    <w:rsid w:val="00327331"/>
    <w:rsid w:val="00333586"/>
    <w:rsid w:val="00337395"/>
    <w:rsid w:val="0034164E"/>
    <w:rsid w:val="0035415D"/>
    <w:rsid w:val="003577AA"/>
    <w:rsid w:val="00365431"/>
    <w:rsid w:val="00365FD0"/>
    <w:rsid w:val="003733A7"/>
    <w:rsid w:val="00385B80"/>
    <w:rsid w:val="003971D3"/>
    <w:rsid w:val="003A7EEA"/>
    <w:rsid w:val="003E2FDD"/>
    <w:rsid w:val="003F4E8B"/>
    <w:rsid w:val="00403EB0"/>
    <w:rsid w:val="004247A5"/>
    <w:rsid w:val="0044238E"/>
    <w:rsid w:val="00454DED"/>
    <w:rsid w:val="004766B3"/>
    <w:rsid w:val="00494786"/>
    <w:rsid w:val="00494F17"/>
    <w:rsid w:val="004953A5"/>
    <w:rsid w:val="004A7A95"/>
    <w:rsid w:val="004E0CEA"/>
    <w:rsid w:val="004F6299"/>
    <w:rsid w:val="0052604B"/>
    <w:rsid w:val="0053552F"/>
    <w:rsid w:val="00552C78"/>
    <w:rsid w:val="00563399"/>
    <w:rsid w:val="00571BC0"/>
    <w:rsid w:val="005853FE"/>
    <w:rsid w:val="005C024D"/>
    <w:rsid w:val="005D06DD"/>
    <w:rsid w:val="005E5AB8"/>
    <w:rsid w:val="005E5B79"/>
    <w:rsid w:val="006015D7"/>
    <w:rsid w:val="006151F9"/>
    <w:rsid w:val="006308D6"/>
    <w:rsid w:val="00680D31"/>
    <w:rsid w:val="00682168"/>
    <w:rsid w:val="00683AE0"/>
    <w:rsid w:val="00685500"/>
    <w:rsid w:val="00694FAE"/>
    <w:rsid w:val="006A154C"/>
    <w:rsid w:val="006B6796"/>
    <w:rsid w:val="006D63F2"/>
    <w:rsid w:val="006E68F4"/>
    <w:rsid w:val="006F6DD0"/>
    <w:rsid w:val="007167FC"/>
    <w:rsid w:val="00752768"/>
    <w:rsid w:val="007855EB"/>
    <w:rsid w:val="00806CCF"/>
    <w:rsid w:val="00840E6D"/>
    <w:rsid w:val="00841F0B"/>
    <w:rsid w:val="0084574E"/>
    <w:rsid w:val="00853F57"/>
    <w:rsid w:val="00862553"/>
    <w:rsid w:val="008939FF"/>
    <w:rsid w:val="008E19BB"/>
    <w:rsid w:val="008F45FC"/>
    <w:rsid w:val="009120C0"/>
    <w:rsid w:val="00945476"/>
    <w:rsid w:val="00973B32"/>
    <w:rsid w:val="009767DD"/>
    <w:rsid w:val="0098116A"/>
    <w:rsid w:val="00987395"/>
    <w:rsid w:val="0099373F"/>
    <w:rsid w:val="009953CE"/>
    <w:rsid w:val="009A2C58"/>
    <w:rsid w:val="009C64FA"/>
    <w:rsid w:val="009D66CA"/>
    <w:rsid w:val="009E2884"/>
    <w:rsid w:val="009E3483"/>
    <w:rsid w:val="009F3731"/>
    <w:rsid w:val="00A133CD"/>
    <w:rsid w:val="00A1783B"/>
    <w:rsid w:val="00A252BB"/>
    <w:rsid w:val="00A64339"/>
    <w:rsid w:val="00A878FA"/>
    <w:rsid w:val="00AC12CC"/>
    <w:rsid w:val="00AC1968"/>
    <w:rsid w:val="00AF0699"/>
    <w:rsid w:val="00B01D56"/>
    <w:rsid w:val="00B04313"/>
    <w:rsid w:val="00B75DB6"/>
    <w:rsid w:val="00BA5FCC"/>
    <w:rsid w:val="00BC0915"/>
    <w:rsid w:val="00BF19F1"/>
    <w:rsid w:val="00BF5FAA"/>
    <w:rsid w:val="00C043E0"/>
    <w:rsid w:val="00C06E10"/>
    <w:rsid w:val="00C17FE7"/>
    <w:rsid w:val="00C20C3A"/>
    <w:rsid w:val="00C502D7"/>
    <w:rsid w:val="00C6060F"/>
    <w:rsid w:val="00C70FBC"/>
    <w:rsid w:val="00C834F9"/>
    <w:rsid w:val="00CB36D4"/>
    <w:rsid w:val="00CD3590"/>
    <w:rsid w:val="00CE7D66"/>
    <w:rsid w:val="00CF5F97"/>
    <w:rsid w:val="00CF7BCA"/>
    <w:rsid w:val="00D06974"/>
    <w:rsid w:val="00D240CD"/>
    <w:rsid w:val="00D525F5"/>
    <w:rsid w:val="00D80585"/>
    <w:rsid w:val="00D80833"/>
    <w:rsid w:val="00DA7E6D"/>
    <w:rsid w:val="00DB62B4"/>
    <w:rsid w:val="00DD0271"/>
    <w:rsid w:val="00DF040F"/>
    <w:rsid w:val="00E10121"/>
    <w:rsid w:val="00E413C6"/>
    <w:rsid w:val="00E643A2"/>
    <w:rsid w:val="00E76C4C"/>
    <w:rsid w:val="00E80E62"/>
    <w:rsid w:val="00EA6218"/>
    <w:rsid w:val="00EC13D2"/>
    <w:rsid w:val="00EE2873"/>
    <w:rsid w:val="00EE4AFB"/>
    <w:rsid w:val="00EE649A"/>
    <w:rsid w:val="00EF0B94"/>
    <w:rsid w:val="00EF2F1A"/>
    <w:rsid w:val="00F331F7"/>
    <w:rsid w:val="00F34CC3"/>
    <w:rsid w:val="00F66FBE"/>
    <w:rsid w:val="00F6795B"/>
    <w:rsid w:val="00F924D7"/>
    <w:rsid w:val="00FC6383"/>
    <w:rsid w:val="00FD238C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7621A"/>
  <w15:docId w15:val="{96BCA5E7-3BAA-4F0E-B624-1A61BAC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F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1D7C-D690-413B-BFCE-EF8C97C2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2828</Words>
  <Characters>16123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Lacková, Beáta</cp:lastModifiedBy>
  <cp:revision>4</cp:revision>
  <dcterms:created xsi:type="dcterms:W3CDTF">2020-04-17T13:03:00Z</dcterms:created>
  <dcterms:modified xsi:type="dcterms:W3CDTF">2020-05-04T07:44:00Z</dcterms:modified>
</cp:coreProperties>
</file>