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D1787" w14:textId="77777777" w:rsidR="00EF1C67" w:rsidRPr="00515D5F" w:rsidRDefault="00FA1466" w:rsidP="00515D5F">
      <w:pPr>
        <w:jc w:val="center"/>
        <w:outlineLvl w:val="0"/>
        <w:rPr>
          <w:szCs w:val="22"/>
        </w:rPr>
      </w:pPr>
      <w:r w:rsidRPr="00515D5F">
        <w:rPr>
          <w:b/>
        </w:rPr>
        <w:t>Písomná informácia pre používateľa</w:t>
      </w:r>
    </w:p>
    <w:p w14:paraId="28CC9546" w14:textId="77777777" w:rsidR="00EF1C67" w:rsidRPr="00515D5F" w:rsidRDefault="00EF1C67" w:rsidP="00515D5F">
      <w:pPr>
        <w:jc w:val="center"/>
        <w:rPr>
          <w:szCs w:val="22"/>
        </w:rPr>
      </w:pPr>
    </w:p>
    <w:p w14:paraId="732723F9" w14:textId="77777777" w:rsidR="00285665" w:rsidRPr="00515D5F" w:rsidRDefault="00FA1466" w:rsidP="00515D5F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9D5C65">
        <w:rPr>
          <w:b/>
          <w:bCs/>
          <w:szCs w:val="22"/>
        </w:rPr>
        <w:t>Znobact</w:t>
      </w:r>
      <w:proofErr w:type="spellEnd"/>
      <w:r w:rsidRPr="009D5C65">
        <w:rPr>
          <w:b/>
          <w:bCs/>
          <w:szCs w:val="22"/>
        </w:rPr>
        <w:t xml:space="preserve"> 500 mg filmom obalené ta</w:t>
      </w:r>
      <w:r w:rsidRPr="009D5C65">
        <w:rPr>
          <w:b/>
          <w:szCs w:val="22"/>
        </w:rPr>
        <w:t>blety</w:t>
      </w:r>
    </w:p>
    <w:p w14:paraId="3F9C01BE" w14:textId="77777777" w:rsidR="00D54FA9" w:rsidRPr="00515D5F" w:rsidRDefault="00D54FA9" w:rsidP="00515D5F">
      <w:pPr>
        <w:numPr>
          <w:ilvl w:val="12"/>
          <w:numId w:val="0"/>
        </w:numPr>
        <w:jc w:val="center"/>
        <w:rPr>
          <w:szCs w:val="22"/>
        </w:rPr>
      </w:pPr>
    </w:p>
    <w:p w14:paraId="5EFB9A48" w14:textId="77777777" w:rsidR="00285665" w:rsidRPr="00515D5F" w:rsidRDefault="00FA1466" w:rsidP="00515D5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515D5F">
        <w:rPr>
          <w:szCs w:val="22"/>
        </w:rPr>
        <w:t>cefuroxím</w:t>
      </w:r>
      <w:proofErr w:type="spellEnd"/>
    </w:p>
    <w:p w14:paraId="755AA833" w14:textId="77777777" w:rsidR="00EF1C67" w:rsidRPr="00515D5F" w:rsidRDefault="00EF1C67" w:rsidP="00515D5F">
      <w:pPr>
        <w:ind w:left="0" w:firstLine="0"/>
        <w:rPr>
          <w:szCs w:val="22"/>
        </w:rPr>
      </w:pPr>
    </w:p>
    <w:p w14:paraId="31F3A9E2" w14:textId="77777777" w:rsidR="00EF1C67" w:rsidRPr="00515D5F" w:rsidRDefault="00FA1466" w:rsidP="00515D5F">
      <w:pPr>
        <w:ind w:left="0" w:right="-2" w:firstLine="0"/>
        <w:rPr>
          <w:szCs w:val="22"/>
        </w:rPr>
      </w:pPr>
      <w:r w:rsidRPr="00515D5F">
        <w:rPr>
          <w:b/>
          <w:szCs w:val="22"/>
        </w:rPr>
        <w:t xml:space="preserve">Pozorne si prečítajte celú písomnú informáciu </w:t>
      </w:r>
      <w:r w:rsidRPr="00515D5F">
        <w:rPr>
          <w:b/>
        </w:rPr>
        <w:t>predtým, ako</w:t>
      </w:r>
      <w:r w:rsidRPr="00515D5F">
        <w:rPr>
          <w:b/>
          <w:szCs w:val="22"/>
        </w:rPr>
        <w:t xml:space="preserve"> začnete užívať</w:t>
      </w:r>
      <w:r w:rsidRPr="00515D5F">
        <w:rPr>
          <w:szCs w:val="22"/>
        </w:rPr>
        <w:t xml:space="preserve"> </w:t>
      </w:r>
      <w:r w:rsidRPr="00515D5F">
        <w:rPr>
          <w:b/>
          <w:szCs w:val="22"/>
        </w:rPr>
        <w:t>tento liek</w:t>
      </w:r>
      <w:r w:rsidRPr="00515D5F">
        <w:rPr>
          <w:b/>
        </w:rPr>
        <w:t>, pretože obsahuje pre vás dôležité informácie</w:t>
      </w:r>
      <w:r w:rsidRPr="00515D5F">
        <w:rPr>
          <w:b/>
          <w:szCs w:val="22"/>
        </w:rPr>
        <w:t>.</w:t>
      </w:r>
    </w:p>
    <w:p w14:paraId="6BC91898" w14:textId="77777777" w:rsidR="00EF1C67" w:rsidRPr="00515D5F" w:rsidRDefault="00FA1466" w:rsidP="00515D5F">
      <w:pPr>
        <w:numPr>
          <w:ilvl w:val="0"/>
          <w:numId w:val="1"/>
        </w:numPr>
        <w:ind w:left="567" w:right="-2" w:hanging="567"/>
        <w:rPr>
          <w:szCs w:val="22"/>
        </w:rPr>
      </w:pPr>
      <w:r w:rsidRPr="00515D5F">
        <w:rPr>
          <w:szCs w:val="22"/>
        </w:rPr>
        <w:t>Túto písomnú informáciu si uschovajte. Možno bude potrebné, aby ste si ju znovu prečítali.</w:t>
      </w:r>
    </w:p>
    <w:p w14:paraId="1CC162BA" w14:textId="77777777" w:rsidR="00EF1C67" w:rsidRPr="00515D5F" w:rsidRDefault="00FA1466" w:rsidP="00515D5F">
      <w:pPr>
        <w:numPr>
          <w:ilvl w:val="0"/>
          <w:numId w:val="1"/>
        </w:numPr>
        <w:ind w:left="567" w:right="-2" w:hanging="567"/>
        <w:rPr>
          <w:szCs w:val="22"/>
        </w:rPr>
      </w:pPr>
      <w:r w:rsidRPr="00515D5F">
        <w:rPr>
          <w:szCs w:val="22"/>
        </w:rPr>
        <w:t>Ak máte akékoľvek ďalšie otázky, obráťte sa na svojho lekára</w:t>
      </w:r>
      <w:r w:rsidRPr="00515D5F">
        <w:t xml:space="preserve"> </w:t>
      </w:r>
      <w:r w:rsidRPr="00515D5F">
        <w:rPr>
          <w:szCs w:val="22"/>
        </w:rPr>
        <w:t>alebo</w:t>
      </w:r>
      <w:r w:rsidRPr="00515D5F">
        <w:t xml:space="preserve"> </w:t>
      </w:r>
      <w:r w:rsidRPr="00515D5F">
        <w:rPr>
          <w:szCs w:val="22"/>
        </w:rPr>
        <w:t>lekárnika.</w:t>
      </w:r>
    </w:p>
    <w:p w14:paraId="41F53570" w14:textId="77777777" w:rsidR="00EF1C67" w:rsidRPr="00515D5F" w:rsidRDefault="00FA1466" w:rsidP="00515D5F">
      <w:pPr>
        <w:tabs>
          <w:tab w:val="left" w:pos="567"/>
        </w:tabs>
        <w:ind w:right="-2"/>
        <w:rPr>
          <w:b/>
          <w:szCs w:val="22"/>
        </w:rPr>
      </w:pPr>
      <w:r w:rsidRPr="00515D5F">
        <w:rPr>
          <w:szCs w:val="22"/>
        </w:rPr>
        <w:t>-</w:t>
      </w:r>
      <w:r w:rsidRPr="00515D5F">
        <w:rPr>
          <w:szCs w:val="22"/>
        </w:rPr>
        <w:tab/>
        <w:t xml:space="preserve">Tento liek bol predpísaný </w:t>
      </w:r>
      <w:r w:rsidRPr="00515D5F">
        <w:t>iba vám</w:t>
      </w:r>
      <w:r w:rsidRPr="00515D5F">
        <w:rPr>
          <w:szCs w:val="22"/>
        </w:rPr>
        <w:t xml:space="preserve">. Nedávajte ho nikomu inému. Môže mu uškodiť, dokonca aj vtedy, ak má rovnaké prejavy </w:t>
      </w:r>
      <w:r w:rsidRPr="00515D5F">
        <w:t>ochorenia</w:t>
      </w:r>
      <w:r w:rsidRPr="00515D5F">
        <w:rPr>
          <w:szCs w:val="22"/>
        </w:rPr>
        <w:t xml:space="preserve"> ako vy.</w:t>
      </w:r>
    </w:p>
    <w:p w14:paraId="770FE88B" w14:textId="77777777" w:rsidR="00EF1C67" w:rsidRPr="00515D5F" w:rsidRDefault="00FA1466" w:rsidP="00515D5F">
      <w:pPr>
        <w:rPr>
          <w:szCs w:val="22"/>
        </w:rPr>
      </w:pPr>
      <w:r w:rsidRPr="00515D5F">
        <w:t>-</w:t>
      </w:r>
      <w:r w:rsidRPr="00515D5F">
        <w:tab/>
        <w:t>Ak sa u vás vyskytne akýkoľvek vedľajší účinok, obráťte sa na svojho lekára alebo lekárnika. To sa týka aj akýchkoľvek vedľajších účinkov, ktoré nie sú uvedené v tejto písomnej informácii.</w:t>
      </w:r>
      <w:r w:rsidRPr="00515D5F">
        <w:rPr>
          <w:szCs w:val="22"/>
        </w:rPr>
        <w:t xml:space="preserve"> Pozri časť 4.</w:t>
      </w:r>
    </w:p>
    <w:p w14:paraId="38591B0D" w14:textId="77777777" w:rsidR="00EF1C67" w:rsidRPr="00515D5F" w:rsidRDefault="00EF1C67" w:rsidP="00515D5F">
      <w:pPr>
        <w:ind w:left="0" w:firstLine="0"/>
      </w:pPr>
    </w:p>
    <w:p w14:paraId="4D6F939E" w14:textId="77777777" w:rsidR="00EF1C67" w:rsidRPr="00515D5F" w:rsidRDefault="00FA1466" w:rsidP="00515D5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15D5F">
        <w:rPr>
          <w:b/>
          <w:szCs w:val="22"/>
        </w:rPr>
        <w:t>V tejto písomnej informácii sa dozviete</w:t>
      </w:r>
      <w:r w:rsidRPr="00515D5F">
        <w:rPr>
          <w:szCs w:val="22"/>
        </w:rPr>
        <w:t>:</w:t>
      </w:r>
    </w:p>
    <w:p w14:paraId="4C7F02B1" w14:textId="7AAC4308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1.</w:t>
      </w:r>
      <w:r w:rsidRPr="00515D5F">
        <w:rPr>
          <w:szCs w:val="22"/>
        </w:rPr>
        <w:tab/>
        <w:t xml:space="preserve">Čo je Znobact </w:t>
      </w:r>
      <w:r w:rsidR="00515D5F" w:rsidRPr="00515D5F">
        <w:rPr>
          <w:szCs w:val="22"/>
        </w:rPr>
        <w:t xml:space="preserve">500 mg </w:t>
      </w:r>
      <w:r w:rsidRPr="00515D5F">
        <w:rPr>
          <w:szCs w:val="22"/>
        </w:rPr>
        <w:t>a na čo sa používa</w:t>
      </w:r>
    </w:p>
    <w:p w14:paraId="3F972887" w14:textId="12FB6E62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2.</w:t>
      </w:r>
      <w:r w:rsidRPr="00515D5F">
        <w:rPr>
          <w:szCs w:val="22"/>
        </w:rPr>
        <w:tab/>
      </w:r>
      <w:r w:rsidRPr="00515D5F">
        <w:t>Čo potrebujete vedieť predtým,</w:t>
      </w:r>
      <w:r w:rsidRPr="00515D5F">
        <w:rPr>
          <w:szCs w:val="22"/>
        </w:rPr>
        <w:t xml:space="preserve"> ako užijete Znobact</w:t>
      </w:r>
      <w:r w:rsidR="00515D5F" w:rsidRPr="00515D5F">
        <w:rPr>
          <w:szCs w:val="22"/>
        </w:rPr>
        <w:t xml:space="preserve"> 500 mg</w:t>
      </w:r>
    </w:p>
    <w:p w14:paraId="24FA8FEC" w14:textId="76456F22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3.</w:t>
      </w:r>
      <w:r w:rsidRPr="00515D5F">
        <w:rPr>
          <w:szCs w:val="22"/>
        </w:rPr>
        <w:tab/>
        <w:t>Ako užívať Znobact</w:t>
      </w:r>
      <w:r w:rsidR="00515D5F" w:rsidRPr="00515D5F">
        <w:rPr>
          <w:szCs w:val="22"/>
        </w:rPr>
        <w:t xml:space="preserve"> 500 mg</w:t>
      </w:r>
    </w:p>
    <w:p w14:paraId="3B701226" w14:textId="77777777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4.</w:t>
      </w:r>
      <w:r w:rsidRPr="00515D5F">
        <w:rPr>
          <w:szCs w:val="22"/>
        </w:rPr>
        <w:tab/>
        <w:t>Možné vedľajšie účinky</w:t>
      </w:r>
    </w:p>
    <w:p w14:paraId="5575053C" w14:textId="0D2421B8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5.</w:t>
      </w:r>
      <w:r w:rsidRPr="00515D5F">
        <w:rPr>
          <w:szCs w:val="22"/>
        </w:rPr>
        <w:tab/>
        <w:t>Ako uchovávať Znobact</w:t>
      </w:r>
      <w:r w:rsidR="00515D5F" w:rsidRPr="00515D5F">
        <w:rPr>
          <w:szCs w:val="22"/>
        </w:rPr>
        <w:t xml:space="preserve"> 500 mg</w:t>
      </w:r>
    </w:p>
    <w:p w14:paraId="0556A8F1" w14:textId="77777777" w:rsidR="00EF1C67" w:rsidRPr="00515D5F" w:rsidRDefault="00FA1466" w:rsidP="00515D5F">
      <w:pPr>
        <w:ind w:right="-29"/>
        <w:rPr>
          <w:szCs w:val="22"/>
        </w:rPr>
      </w:pPr>
      <w:r w:rsidRPr="00515D5F">
        <w:rPr>
          <w:szCs w:val="22"/>
        </w:rPr>
        <w:t>6.</w:t>
      </w:r>
      <w:r w:rsidRPr="00515D5F">
        <w:rPr>
          <w:szCs w:val="22"/>
        </w:rPr>
        <w:tab/>
      </w:r>
      <w:r w:rsidRPr="00515D5F">
        <w:t>Obsah balenia a ďalšie</w:t>
      </w:r>
      <w:r w:rsidRPr="00515D5F">
        <w:rPr>
          <w:szCs w:val="22"/>
        </w:rPr>
        <w:t xml:space="preserve"> informácie</w:t>
      </w:r>
    </w:p>
    <w:p w14:paraId="689BC65E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3B15F36B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54281F98" w14:textId="52C659C0" w:rsidR="00EF1C67" w:rsidRPr="00515D5F" w:rsidRDefault="00FA1466" w:rsidP="00515D5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15D5F">
        <w:rPr>
          <w:b/>
          <w:szCs w:val="22"/>
        </w:rPr>
        <w:t>1.</w:t>
      </w:r>
      <w:r w:rsidRPr="00515D5F">
        <w:rPr>
          <w:b/>
          <w:szCs w:val="22"/>
        </w:rPr>
        <w:tab/>
      </w:r>
      <w:r w:rsidRPr="00515D5F">
        <w:rPr>
          <w:b/>
        </w:rPr>
        <w:t xml:space="preserve">Čo je </w:t>
      </w:r>
      <w:r w:rsidRPr="00515D5F">
        <w:rPr>
          <w:b/>
          <w:szCs w:val="22"/>
        </w:rPr>
        <w:t>Znobact</w:t>
      </w:r>
      <w:r w:rsidRPr="00515D5F">
        <w:rPr>
          <w:b/>
        </w:rPr>
        <w:t xml:space="preserve"> </w:t>
      </w:r>
      <w:r w:rsidR="00515D5F" w:rsidRPr="00A0671B">
        <w:rPr>
          <w:b/>
          <w:szCs w:val="22"/>
        </w:rPr>
        <w:t>500 mg</w:t>
      </w:r>
      <w:r w:rsidR="00515D5F" w:rsidRPr="00515D5F">
        <w:rPr>
          <w:szCs w:val="22"/>
        </w:rPr>
        <w:t xml:space="preserve"> </w:t>
      </w:r>
      <w:r w:rsidRPr="00515D5F">
        <w:rPr>
          <w:b/>
        </w:rPr>
        <w:t>a na čo sa používa</w:t>
      </w:r>
    </w:p>
    <w:p w14:paraId="2250EE40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15D0D389" w14:textId="77777777" w:rsidR="00285665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  <w:szCs w:val="22"/>
        </w:rPr>
        <w:t>Znobact</w:t>
      </w:r>
      <w:r w:rsidRPr="00515D5F">
        <w:rPr>
          <w:color w:val="000000"/>
        </w:rPr>
        <w:t xml:space="preserve"> je antibiotikum</w:t>
      </w:r>
      <w:r w:rsidRPr="00515D5F">
        <w:rPr>
          <w:color w:val="000000"/>
          <w:szCs w:val="22"/>
        </w:rPr>
        <w:t xml:space="preserve">, ktoré sa používa u dospelých a detí. Účinkuje tak, že usmrcuje baktérie, ktoré spôsobujú infekcie. Patrí do skupiny liekov nazývaných </w:t>
      </w:r>
      <w:proofErr w:type="spellStart"/>
      <w:r w:rsidRPr="00515D5F">
        <w:rPr>
          <w:i/>
          <w:iCs/>
          <w:color w:val="000000"/>
          <w:szCs w:val="22"/>
        </w:rPr>
        <w:t>cefalosporíny</w:t>
      </w:r>
      <w:proofErr w:type="spellEnd"/>
      <w:r w:rsidRPr="00515D5F">
        <w:rPr>
          <w:color w:val="000000"/>
        </w:rPr>
        <w:t>.</w:t>
      </w:r>
    </w:p>
    <w:p w14:paraId="074FF0C9" w14:textId="77777777" w:rsidR="00285665" w:rsidRPr="00515D5F" w:rsidRDefault="00285665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20D50379" w14:textId="77777777" w:rsidR="00285665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Znobact sa používa</w:t>
      </w:r>
      <w:r w:rsidRPr="00515D5F">
        <w:rPr>
          <w:color w:val="000000"/>
        </w:rPr>
        <w:t xml:space="preserve"> na liečbu infekcií</w:t>
      </w:r>
      <w:r w:rsidRPr="00515D5F">
        <w:rPr>
          <w:color w:val="000000"/>
          <w:szCs w:val="22"/>
        </w:rPr>
        <w:t>:</w:t>
      </w:r>
    </w:p>
    <w:p w14:paraId="26F2F221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hrdla</w:t>
      </w:r>
    </w:p>
    <w:p w14:paraId="513FA62B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nosových dutín</w:t>
      </w:r>
    </w:p>
    <w:p w14:paraId="11D692B8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stredného ucha</w:t>
      </w:r>
    </w:p>
    <w:p w14:paraId="6FC7612D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</w:rPr>
        <w:t>pľúc</w:t>
      </w:r>
      <w:r w:rsidRPr="00515D5F">
        <w:rPr>
          <w:color w:val="000000"/>
          <w:szCs w:val="22"/>
        </w:rPr>
        <w:t xml:space="preserve"> alebo hrudníka</w:t>
      </w:r>
    </w:p>
    <w:p w14:paraId="4EE7EE5D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</w:rPr>
        <w:t>močových ciest</w:t>
      </w:r>
    </w:p>
    <w:p w14:paraId="32B038BB" w14:textId="77777777" w:rsidR="00285665" w:rsidRPr="00515D5F" w:rsidRDefault="00FA1466" w:rsidP="00CA2EA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515D5F">
        <w:rPr>
          <w:color w:val="000000"/>
        </w:rPr>
        <w:t>kože a</w:t>
      </w:r>
      <w:r w:rsidRPr="00515D5F">
        <w:rPr>
          <w:color w:val="000000"/>
          <w:szCs w:val="22"/>
        </w:rPr>
        <w:t xml:space="preserve"> mäkkých</w:t>
      </w:r>
      <w:r w:rsidRPr="00515D5F">
        <w:rPr>
          <w:color w:val="000000"/>
        </w:rPr>
        <w:t xml:space="preserve"> tkanív</w:t>
      </w:r>
    </w:p>
    <w:p w14:paraId="2D7D3AB2" w14:textId="77777777" w:rsidR="00285665" w:rsidRPr="00515D5F" w:rsidRDefault="00285665" w:rsidP="00515D5F">
      <w:pPr>
        <w:autoSpaceDE w:val="0"/>
        <w:autoSpaceDN w:val="0"/>
        <w:adjustRightInd w:val="0"/>
        <w:rPr>
          <w:color w:val="000000"/>
        </w:rPr>
      </w:pPr>
    </w:p>
    <w:p w14:paraId="3841938F" w14:textId="77777777" w:rsidR="00285665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Znobact sa môže používať aj na liečbu </w:t>
      </w:r>
      <w:proofErr w:type="spellStart"/>
      <w:r w:rsidRPr="00515D5F">
        <w:rPr>
          <w:color w:val="000000"/>
          <w:szCs w:val="22"/>
        </w:rPr>
        <w:t>lymskej</w:t>
      </w:r>
      <w:proofErr w:type="spellEnd"/>
      <w:r w:rsidRPr="00515D5F">
        <w:rPr>
          <w:color w:val="000000"/>
          <w:szCs w:val="22"/>
        </w:rPr>
        <w:t xml:space="preserve"> </w:t>
      </w:r>
      <w:proofErr w:type="spellStart"/>
      <w:r w:rsidRPr="00515D5F">
        <w:rPr>
          <w:color w:val="000000"/>
          <w:szCs w:val="22"/>
        </w:rPr>
        <w:t>boreliózy</w:t>
      </w:r>
      <w:proofErr w:type="spellEnd"/>
      <w:r w:rsidRPr="00515D5F">
        <w:rPr>
          <w:color w:val="000000"/>
          <w:szCs w:val="22"/>
        </w:rPr>
        <w:t xml:space="preserve"> (infekcia, ktorú šíria parazity nazývané kliešte).</w:t>
      </w:r>
    </w:p>
    <w:p w14:paraId="46C6A712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4E043A60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134050BD" w14:textId="4A41A66C" w:rsidR="00EF1C67" w:rsidRPr="00515D5F" w:rsidRDefault="00FA1466" w:rsidP="00515D5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15D5F">
        <w:rPr>
          <w:b/>
          <w:szCs w:val="22"/>
        </w:rPr>
        <w:t>2.</w:t>
      </w:r>
      <w:r w:rsidRPr="00515D5F">
        <w:rPr>
          <w:b/>
          <w:szCs w:val="22"/>
        </w:rPr>
        <w:tab/>
      </w:r>
      <w:r w:rsidRPr="00515D5F">
        <w:rPr>
          <w:b/>
        </w:rPr>
        <w:t>Čo potrebujete vedieť predtým, ako užijete Znobact</w:t>
      </w:r>
      <w:r w:rsidR="00515D5F" w:rsidRPr="00515D5F">
        <w:rPr>
          <w:b/>
        </w:rPr>
        <w:t xml:space="preserve"> </w:t>
      </w:r>
      <w:r w:rsidR="00515D5F" w:rsidRPr="00515D5F">
        <w:rPr>
          <w:b/>
          <w:szCs w:val="22"/>
        </w:rPr>
        <w:t>500 mg</w:t>
      </w:r>
    </w:p>
    <w:p w14:paraId="256630AA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5C65A09B" w14:textId="77777777" w:rsidR="00EF1C67" w:rsidRPr="00515D5F" w:rsidRDefault="00FA1466" w:rsidP="00515D5F">
      <w:pPr>
        <w:numPr>
          <w:ilvl w:val="12"/>
          <w:numId w:val="0"/>
        </w:numPr>
        <w:outlineLvl w:val="0"/>
        <w:rPr>
          <w:szCs w:val="22"/>
        </w:rPr>
      </w:pPr>
      <w:r w:rsidRPr="00515D5F">
        <w:rPr>
          <w:b/>
          <w:szCs w:val="22"/>
        </w:rPr>
        <w:t xml:space="preserve">Neužívajte </w:t>
      </w:r>
      <w:r w:rsidRPr="00515D5F">
        <w:rPr>
          <w:b/>
        </w:rPr>
        <w:t>Znobact</w:t>
      </w:r>
    </w:p>
    <w:p w14:paraId="41CF32A6" w14:textId="00178481" w:rsidR="00285665" w:rsidRPr="00515D5F" w:rsidRDefault="00FA1466" w:rsidP="00515D5F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515D5F">
        <w:rPr>
          <w:szCs w:val="22"/>
        </w:rPr>
        <w:t xml:space="preserve">ak ste alergický na </w:t>
      </w:r>
      <w:proofErr w:type="spellStart"/>
      <w:r w:rsidRPr="00515D5F">
        <w:rPr>
          <w:szCs w:val="22"/>
        </w:rPr>
        <w:t>cefuroxím</w:t>
      </w:r>
      <w:proofErr w:type="spellEnd"/>
      <w:r w:rsidRPr="00515D5F">
        <w:rPr>
          <w:szCs w:val="22"/>
        </w:rPr>
        <w:t xml:space="preserve">, </w:t>
      </w:r>
      <w:r w:rsidRPr="00515D5F">
        <w:rPr>
          <w:color w:val="000000"/>
          <w:szCs w:val="22"/>
        </w:rPr>
        <w:t xml:space="preserve">na akékoľvek </w:t>
      </w:r>
      <w:proofErr w:type="spellStart"/>
      <w:r w:rsidRPr="00515D5F">
        <w:rPr>
          <w:color w:val="000000"/>
          <w:szCs w:val="22"/>
        </w:rPr>
        <w:t>cefalosporínové</w:t>
      </w:r>
      <w:proofErr w:type="spellEnd"/>
      <w:r w:rsidRPr="00515D5F">
        <w:rPr>
          <w:color w:val="000000"/>
          <w:szCs w:val="22"/>
        </w:rPr>
        <w:t xml:space="preserve"> antibiotiká alebo na ktorúkoľvek z ďalších zložiek </w:t>
      </w:r>
      <w:r w:rsidRPr="00515D5F">
        <w:rPr>
          <w:color w:val="000000"/>
        </w:rPr>
        <w:t>tohto lieku (uvedených v časti 6)</w:t>
      </w:r>
      <w:r w:rsidR="00515D5F">
        <w:rPr>
          <w:color w:val="000000"/>
        </w:rPr>
        <w:t>.</w:t>
      </w:r>
    </w:p>
    <w:p w14:paraId="44D6EA10" w14:textId="77777777" w:rsidR="0015389E" w:rsidRPr="00515D5F" w:rsidRDefault="00FA1466" w:rsidP="00515D5F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ak ste niekedy mali závažnú alergickú reakciu na akékoľvek iné typy </w:t>
      </w:r>
      <w:proofErr w:type="spellStart"/>
      <w:r w:rsidRPr="00515D5F">
        <w:rPr>
          <w:color w:val="000000"/>
          <w:szCs w:val="22"/>
        </w:rPr>
        <w:t>betalaktámových</w:t>
      </w:r>
      <w:proofErr w:type="spellEnd"/>
      <w:r w:rsidRPr="00515D5F">
        <w:rPr>
          <w:color w:val="000000"/>
          <w:szCs w:val="22"/>
        </w:rPr>
        <w:t xml:space="preserve"> antibiotík (penicilíny, </w:t>
      </w:r>
      <w:proofErr w:type="spellStart"/>
      <w:r w:rsidRPr="00515D5F">
        <w:rPr>
          <w:color w:val="000000"/>
          <w:szCs w:val="22"/>
        </w:rPr>
        <w:t>monobaktámy</w:t>
      </w:r>
      <w:proofErr w:type="spellEnd"/>
      <w:r w:rsidRPr="00515D5F">
        <w:rPr>
          <w:color w:val="000000"/>
          <w:szCs w:val="22"/>
        </w:rPr>
        <w:t xml:space="preserve"> a </w:t>
      </w:r>
      <w:proofErr w:type="spellStart"/>
      <w:r w:rsidRPr="00515D5F">
        <w:rPr>
          <w:color w:val="000000"/>
          <w:szCs w:val="22"/>
        </w:rPr>
        <w:t>karbapenémy</w:t>
      </w:r>
      <w:proofErr w:type="spellEnd"/>
      <w:r w:rsidRPr="00515D5F">
        <w:rPr>
          <w:color w:val="000000"/>
          <w:szCs w:val="22"/>
        </w:rPr>
        <w:t>).</w:t>
      </w:r>
    </w:p>
    <w:p w14:paraId="03DE46E7" w14:textId="77777777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  <w:szCs w:val="22"/>
        </w:rPr>
        <w:t>Ak si myslíte, že sa Vás to týka, neužívajte Znobact, pokiaľ sa o tom neporadíte so svojím</w:t>
      </w:r>
      <w:r w:rsidRPr="00515D5F">
        <w:rPr>
          <w:color w:val="000000"/>
        </w:rPr>
        <w:t xml:space="preserve"> lekárom.</w:t>
      </w:r>
    </w:p>
    <w:p w14:paraId="0152AC4B" w14:textId="77777777" w:rsidR="00EF1C67" w:rsidRPr="00515D5F" w:rsidRDefault="00EF1C67" w:rsidP="00515D5F">
      <w:pPr>
        <w:numPr>
          <w:ilvl w:val="12"/>
          <w:numId w:val="0"/>
        </w:numPr>
        <w:rPr>
          <w:szCs w:val="22"/>
        </w:rPr>
      </w:pPr>
    </w:p>
    <w:p w14:paraId="5BA85857" w14:textId="77777777" w:rsidR="00EF1C67" w:rsidRPr="00515D5F" w:rsidRDefault="00FA1466" w:rsidP="00515D5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15D5F">
        <w:rPr>
          <w:b/>
          <w:szCs w:val="22"/>
        </w:rPr>
        <w:t>Upozornenia a opatrenia</w:t>
      </w:r>
    </w:p>
    <w:p w14:paraId="6451EA0E" w14:textId="77777777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 w:rsidRPr="00515D5F">
        <w:rPr>
          <w:bCs/>
          <w:color w:val="000000"/>
          <w:szCs w:val="22"/>
        </w:rPr>
        <w:t>Predtým, ako začnete užívať Znobact, obráťte sa na svojho lekára alebo lekárnika.</w:t>
      </w:r>
    </w:p>
    <w:p w14:paraId="358D0855" w14:textId="77777777" w:rsidR="0015389E" w:rsidRPr="00515D5F" w:rsidRDefault="0015389E" w:rsidP="00515D5F">
      <w:pPr>
        <w:autoSpaceDE w:val="0"/>
        <w:autoSpaceDN w:val="0"/>
        <w:adjustRightInd w:val="0"/>
        <w:ind w:left="0" w:firstLine="0"/>
        <w:rPr>
          <w:color w:val="000000"/>
        </w:rPr>
      </w:pPr>
    </w:p>
    <w:p w14:paraId="7E857845" w14:textId="77777777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</w:rPr>
        <w:lastRenderedPageBreak/>
        <w:t xml:space="preserve">Počas užívania lieku </w:t>
      </w:r>
      <w:r w:rsidRPr="00515D5F">
        <w:rPr>
          <w:color w:val="000000"/>
          <w:szCs w:val="22"/>
        </w:rPr>
        <w:t xml:space="preserve">Znobact si musíte dávať pozor na určité príznaky ako sú alergické reakcie, plesňové infekcie (napríklad </w:t>
      </w:r>
      <w:proofErr w:type="spellStart"/>
      <w:r w:rsidRPr="00515D5F">
        <w:rPr>
          <w:i/>
          <w:iCs/>
          <w:color w:val="000000"/>
          <w:szCs w:val="22"/>
        </w:rPr>
        <w:t>kandidóza</w:t>
      </w:r>
      <w:proofErr w:type="spellEnd"/>
      <w:r w:rsidRPr="00515D5F">
        <w:rPr>
          <w:color w:val="000000"/>
          <w:szCs w:val="22"/>
        </w:rPr>
        <w:t>) a závažná hnačka (</w:t>
      </w:r>
      <w:proofErr w:type="spellStart"/>
      <w:r w:rsidRPr="00515D5F">
        <w:rPr>
          <w:i/>
          <w:iCs/>
          <w:color w:val="000000"/>
          <w:szCs w:val="22"/>
        </w:rPr>
        <w:t>pseudomembranózna</w:t>
      </w:r>
      <w:proofErr w:type="spellEnd"/>
      <w:r w:rsidRPr="00515D5F">
        <w:rPr>
          <w:i/>
          <w:iCs/>
          <w:color w:val="000000"/>
          <w:szCs w:val="22"/>
        </w:rPr>
        <w:t xml:space="preserve"> </w:t>
      </w:r>
      <w:proofErr w:type="spellStart"/>
      <w:r w:rsidRPr="00515D5F">
        <w:rPr>
          <w:i/>
          <w:iCs/>
          <w:color w:val="000000"/>
          <w:szCs w:val="22"/>
        </w:rPr>
        <w:t>kolitída</w:t>
      </w:r>
      <w:proofErr w:type="spellEnd"/>
      <w:r w:rsidRPr="00515D5F">
        <w:rPr>
          <w:color w:val="000000"/>
          <w:szCs w:val="22"/>
        </w:rPr>
        <w:t>). Zníži sa tak riziko vzniku akýchkoľvek problémov. Pozrite si „Zdravotné ťažkosti, na ktoré si musíte dávať pozor“ v časti 4.</w:t>
      </w:r>
    </w:p>
    <w:p w14:paraId="6163F5A3" w14:textId="77777777" w:rsidR="00EF1C67" w:rsidRPr="00515D5F" w:rsidRDefault="00EF1C67" w:rsidP="00515D5F">
      <w:pPr>
        <w:numPr>
          <w:ilvl w:val="12"/>
          <w:numId w:val="0"/>
        </w:numPr>
        <w:ind w:left="567" w:hanging="567"/>
        <w:rPr>
          <w:szCs w:val="22"/>
        </w:rPr>
      </w:pPr>
    </w:p>
    <w:p w14:paraId="52D350BF" w14:textId="233337A2" w:rsidR="00EF1C67" w:rsidRPr="00515D5F" w:rsidRDefault="00515D5F" w:rsidP="00515D5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Deti</w:t>
      </w:r>
    </w:p>
    <w:p w14:paraId="0FCD83C2" w14:textId="77777777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Znobact sa neodporúča deťom vo veku mladším ako 3 mesiace, pretože jeho bezpečnosť a účinnosť v tejto vekovej skupine nie sú známe.</w:t>
      </w:r>
    </w:p>
    <w:p w14:paraId="5A44712F" w14:textId="77777777" w:rsidR="0015389E" w:rsidRPr="00515D5F" w:rsidRDefault="0015389E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EB6EB66" w14:textId="77777777" w:rsidR="0015389E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Ak potrebujete krvné vyšetrenie</w:t>
      </w:r>
    </w:p>
    <w:p w14:paraId="1A715AEF" w14:textId="12FD6FED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  <w:szCs w:val="22"/>
        </w:rPr>
        <w:t>Znobact</w:t>
      </w:r>
      <w:r w:rsidRPr="00515D5F">
        <w:rPr>
          <w:color w:val="000000"/>
        </w:rPr>
        <w:t xml:space="preserve"> môže ovplyvniť výsledky </w:t>
      </w:r>
      <w:r w:rsidRPr="00515D5F">
        <w:rPr>
          <w:color w:val="000000"/>
          <w:szCs w:val="22"/>
        </w:rPr>
        <w:t>testu na zistenie</w:t>
      </w:r>
      <w:r w:rsidRPr="00515D5F">
        <w:rPr>
          <w:color w:val="000000"/>
        </w:rPr>
        <w:t xml:space="preserve"> hladín </w:t>
      </w:r>
      <w:r w:rsidRPr="00515D5F">
        <w:rPr>
          <w:color w:val="000000"/>
          <w:szCs w:val="22"/>
        </w:rPr>
        <w:t>cukru</w:t>
      </w:r>
      <w:r w:rsidRPr="00515D5F">
        <w:rPr>
          <w:color w:val="000000"/>
        </w:rPr>
        <w:t xml:space="preserve"> v krvi</w:t>
      </w:r>
      <w:r w:rsidRPr="00515D5F">
        <w:rPr>
          <w:color w:val="000000"/>
          <w:szCs w:val="22"/>
        </w:rPr>
        <w:t xml:space="preserve"> alebo krvného testu nazývaného </w:t>
      </w:r>
      <w:proofErr w:type="spellStart"/>
      <w:r w:rsidRPr="00515D5F">
        <w:rPr>
          <w:i/>
          <w:iCs/>
          <w:color w:val="000000"/>
          <w:szCs w:val="22"/>
        </w:rPr>
        <w:t>Coombsov</w:t>
      </w:r>
      <w:proofErr w:type="spellEnd"/>
      <w:r w:rsidRPr="00515D5F">
        <w:rPr>
          <w:i/>
          <w:iCs/>
          <w:color w:val="000000"/>
          <w:szCs w:val="22"/>
        </w:rPr>
        <w:t xml:space="preserve"> test</w:t>
      </w:r>
      <w:r w:rsidRPr="00515D5F">
        <w:rPr>
          <w:color w:val="000000"/>
          <w:szCs w:val="22"/>
        </w:rPr>
        <w:t>. Ak sa potrebujete podrobiť krvnému vyšetreniu, povedzte osobe, ktorá vám odoberá vzorku</w:t>
      </w:r>
      <w:r w:rsidR="00515D5F">
        <w:rPr>
          <w:color w:val="000000"/>
          <w:szCs w:val="22"/>
        </w:rPr>
        <w:t xml:space="preserve"> krvi, že užívate liek Znobact.</w:t>
      </w:r>
    </w:p>
    <w:p w14:paraId="09BA431E" w14:textId="77777777" w:rsidR="0015389E" w:rsidRPr="00515D5F" w:rsidRDefault="0015389E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9AD8388" w14:textId="77777777" w:rsidR="0015389E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Iné lieky a Znobact</w:t>
      </w:r>
    </w:p>
    <w:p w14:paraId="209BC3A3" w14:textId="7786A92B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</w:rPr>
        <w:t xml:space="preserve">Ak teraz užívate </w:t>
      </w:r>
      <w:r w:rsidRPr="00515D5F">
        <w:rPr>
          <w:color w:val="000000"/>
          <w:szCs w:val="22"/>
        </w:rPr>
        <w:t xml:space="preserve">alebo ste </w:t>
      </w:r>
      <w:r w:rsidRPr="00515D5F">
        <w:rPr>
          <w:color w:val="000000"/>
        </w:rPr>
        <w:t>v poslednom čase užívali</w:t>
      </w:r>
      <w:r w:rsidRPr="00515D5F">
        <w:rPr>
          <w:color w:val="000000"/>
          <w:szCs w:val="22"/>
        </w:rPr>
        <w:t>, či pr</w:t>
      </w:r>
      <w:r w:rsidR="00515D5F">
        <w:rPr>
          <w:color w:val="000000"/>
          <w:szCs w:val="22"/>
        </w:rPr>
        <w:t>áve budete užívať ďalšie lieky,</w:t>
      </w:r>
      <w:r w:rsidRPr="00515D5F">
        <w:rPr>
          <w:color w:val="000000"/>
          <w:szCs w:val="22"/>
        </w:rPr>
        <w:t xml:space="preserve"> povedzte to svojmu lekárovi alebo lekárnikovi. Týka sa to aj</w:t>
      </w:r>
      <w:r w:rsidRPr="00515D5F">
        <w:rPr>
          <w:color w:val="000000"/>
        </w:rPr>
        <w:t xml:space="preserve"> liekov, ktorých výdaj nie je viazaný na lekársky predpis</w:t>
      </w:r>
      <w:r w:rsidRPr="00515D5F">
        <w:rPr>
          <w:color w:val="000000"/>
          <w:szCs w:val="22"/>
        </w:rPr>
        <w:t>.</w:t>
      </w:r>
    </w:p>
    <w:p w14:paraId="12AD05C8" w14:textId="77777777" w:rsidR="0015389E" w:rsidRPr="00515D5F" w:rsidRDefault="0015389E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12C37AAA" w14:textId="2CC4A25F" w:rsidR="0015389E" w:rsidRPr="00515D5F" w:rsidRDefault="00FA1466" w:rsidP="00515D5F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Lieky, ktoré sa používajú na zníženie množstva žalúdočnej kyseliny (napr. </w:t>
      </w:r>
      <w:proofErr w:type="spellStart"/>
      <w:r w:rsidRPr="00515D5F">
        <w:rPr>
          <w:color w:val="000000"/>
          <w:szCs w:val="22"/>
        </w:rPr>
        <w:t>antacidá</w:t>
      </w:r>
      <w:proofErr w:type="spellEnd"/>
      <w:r w:rsidRPr="00515D5F">
        <w:rPr>
          <w:color w:val="000000"/>
          <w:szCs w:val="22"/>
        </w:rPr>
        <w:t xml:space="preserve"> používané na liečbu pálenia záhy), môžu </w:t>
      </w:r>
      <w:r w:rsidR="00515D5F">
        <w:rPr>
          <w:color w:val="000000"/>
          <w:szCs w:val="22"/>
        </w:rPr>
        <w:t>ovplyvniť účinok lieku Znobact.</w:t>
      </w:r>
    </w:p>
    <w:p w14:paraId="7045774A" w14:textId="0E95E27E" w:rsidR="0015389E" w:rsidRPr="00515D5F" w:rsidRDefault="00FA1466" w:rsidP="00515D5F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515D5F">
        <w:rPr>
          <w:color w:val="000000"/>
        </w:rPr>
        <w:t>Probenecid</w:t>
      </w:r>
      <w:proofErr w:type="spellEnd"/>
      <w:r w:rsidRPr="00515D5F">
        <w:rPr>
          <w:color w:val="000000"/>
        </w:rPr>
        <w:t xml:space="preserve"> (liek používaný na liečbu dny)</w:t>
      </w:r>
      <w:r w:rsidR="00515D5F">
        <w:rPr>
          <w:color w:val="000000"/>
        </w:rPr>
        <w:t>.</w:t>
      </w:r>
    </w:p>
    <w:p w14:paraId="33FE402E" w14:textId="271EB64B" w:rsidR="0015389E" w:rsidRPr="00515D5F" w:rsidRDefault="00FA1466" w:rsidP="00515D5F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Perorálne </w:t>
      </w:r>
      <w:proofErr w:type="spellStart"/>
      <w:r w:rsidRPr="00515D5F">
        <w:rPr>
          <w:color w:val="000000"/>
          <w:szCs w:val="22"/>
        </w:rPr>
        <w:t>antikoagulanciá</w:t>
      </w:r>
      <w:proofErr w:type="spellEnd"/>
      <w:r w:rsidRPr="00515D5F">
        <w:rPr>
          <w:color w:val="000000"/>
          <w:szCs w:val="22"/>
        </w:rPr>
        <w:t xml:space="preserve"> (lieky zabraňujúce zrážaniu krvi)</w:t>
      </w:r>
      <w:r w:rsidR="00515D5F">
        <w:rPr>
          <w:color w:val="000000"/>
          <w:szCs w:val="22"/>
        </w:rPr>
        <w:t>.</w:t>
      </w:r>
    </w:p>
    <w:p w14:paraId="3BF0E693" w14:textId="77777777" w:rsidR="0015389E" w:rsidRPr="00515D5F" w:rsidRDefault="00FA1466" w:rsidP="00515D5F">
      <w:pPr>
        <w:autoSpaceDE w:val="0"/>
        <w:autoSpaceDN w:val="0"/>
        <w:adjustRightInd w:val="0"/>
        <w:rPr>
          <w:color w:val="000000"/>
        </w:rPr>
      </w:pPr>
      <w:r w:rsidRPr="00515D5F">
        <w:rPr>
          <w:color w:val="000000"/>
          <w:szCs w:val="22"/>
        </w:rPr>
        <w:t>Ak užívate takýto liek, povedzte to svojmu lekárovi alebo lekárnikovi.</w:t>
      </w:r>
    </w:p>
    <w:p w14:paraId="23CA6248" w14:textId="77777777" w:rsidR="0015389E" w:rsidRPr="00515D5F" w:rsidRDefault="0015389E" w:rsidP="00515D5F">
      <w:pPr>
        <w:autoSpaceDE w:val="0"/>
        <w:autoSpaceDN w:val="0"/>
        <w:adjustRightInd w:val="0"/>
        <w:rPr>
          <w:color w:val="000000"/>
        </w:rPr>
      </w:pPr>
    </w:p>
    <w:p w14:paraId="167F4297" w14:textId="27AD4D5A" w:rsidR="0015389E" w:rsidRPr="00515D5F" w:rsidRDefault="00FA1466" w:rsidP="00515D5F">
      <w:pPr>
        <w:autoSpaceDE w:val="0"/>
        <w:autoSpaceDN w:val="0"/>
        <w:adjustRightInd w:val="0"/>
        <w:rPr>
          <w:color w:val="000000"/>
        </w:rPr>
      </w:pPr>
      <w:r w:rsidRPr="00515D5F">
        <w:rPr>
          <w:b/>
          <w:color w:val="000000"/>
        </w:rPr>
        <w:t>Tehotenstvo a</w:t>
      </w:r>
      <w:r w:rsidRPr="00515D5F">
        <w:rPr>
          <w:b/>
          <w:bCs/>
          <w:color w:val="000000"/>
          <w:szCs w:val="22"/>
        </w:rPr>
        <w:t xml:space="preserve"> </w:t>
      </w:r>
      <w:r w:rsidRPr="00515D5F">
        <w:rPr>
          <w:b/>
          <w:color w:val="000000"/>
        </w:rPr>
        <w:t>dojčenie</w:t>
      </w:r>
    </w:p>
    <w:p w14:paraId="2B2A6A95" w14:textId="5CD05CF9" w:rsidR="0015389E" w:rsidRPr="00515D5F" w:rsidRDefault="0015389E" w:rsidP="00515D5F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154793CC" w14:textId="77777777" w:rsidR="0015389E" w:rsidRPr="00515D5F" w:rsidRDefault="00FA1466" w:rsidP="00515D5F">
      <w:pPr>
        <w:pStyle w:val="Zkladntext"/>
      </w:pPr>
      <w:r w:rsidRPr="00515D5F">
        <w:t xml:space="preserve">Ak ste tehotná alebo dojčíte, ak si myslíte, že ste tehotná alebo ak plánujete otehotnieť, poraďte sa so svojím lekárom alebo lekárnikom predtým, ako začnete užívať tento liek. </w:t>
      </w:r>
      <w:r w:rsidRPr="00515D5F">
        <w:rPr>
          <w:color w:val="000000"/>
          <w:szCs w:val="22"/>
        </w:rPr>
        <w:t>Váš lekár zváži prínos liečby liekom Znobact pre vás oproti riziku pre vaše dieťa.</w:t>
      </w:r>
    </w:p>
    <w:p w14:paraId="75FDBF64" w14:textId="77777777" w:rsidR="0015389E" w:rsidRPr="00515D5F" w:rsidRDefault="0015389E" w:rsidP="00515D5F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22A447B5" w14:textId="77777777" w:rsidR="0015389E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Vedenie vozidiel a obsluha strojov</w:t>
      </w:r>
    </w:p>
    <w:p w14:paraId="135F9F48" w14:textId="408BB731" w:rsidR="0015389E" w:rsidRPr="00515D5F" w:rsidRDefault="0015389E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566E4D4B" w14:textId="77777777" w:rsidR="0015389E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Znobact môže u vás vyvolať závrat a môže mať ďalšie vedľajšie účinky, ktoré znižujú vašu pozornosť.</w:t>
      </w:r>
    </w:p>
    <w:p w14:paraId="609822AA" w14:textId="77777777" w:rsidR="00EF1C67" w:rsidRPr="00515D5F" w:rsidRDefault="00FA1466" w:rsidP="00515D5F">
      <w:pPr>
        <w:ind w:right="-2"/>
        <w:rPr>
          <w:b/>
          <w:szCs w:val="22"/>
        </w:rPr>
      </w:pPr>
      <w:r w:rsidRPr="00515D5F">
        <w:rPr>
          <w:szCs w:val="22"/>
        </w:rPr>
        <w:t>Neveďte vozidlá alebo neobsluhujte stroje, ak sa necítite dobre.</w:t>
      </w:r>
    </w:p>
    <w:p w14:paraId="4776CD97" w14:textId="77777777" w:rsidR="00EF1C67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60442FC3" w14:textId="77777777" w:rsidR="00515D5F" w:rsidRPr="00515D5F" w:rsidRDefault="00515D5F" w:rsidP="00515D5F">
      <w:pPr>
        <w:numPr>
          <w:ilvl w:val="12"/>
          <w:numId w:val="0"/>
        </w:numPr>
        <w:ind w:right="-2"/>
        <w:rPr>
          <w:szCs w:val="22"/>
        </w:rPr>
      </w:pPr>
    </w:p>
    <w:p w14:paraId="33BA0108" w14:textId="62F7267A" w:rsidR="00EF1C67" w:rsidRPr="00515D5F" w:rsidRDefault="00FA1466" w:rsidP="00515D5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515D5F">
        <w:rPr>
          <w:b/>
          <w:szCs w:val="22"/>
        </w:rPr>
        <w:t>3.</w:t>
      </w:r>
      <w:r w:rsidRPr="00515D5F">
        <w:rPr>
          <w:b/>
          <w:szCs w:val="22"/>
        </w:rPr>
        <w:tab/>
        <w:t>Ako užívať Znobact</w:t>
      </w:r>
      <w:r w:rsidR="00515D5F" w:rsidRPr="00515D5F">
        <w:rPr>
          <w:b/>
          <w:szCs w:val="22"/>
        </w:rPr>
        <w:t xml:space="preserve"> 500 mg</w:t>
      </w:r>
    </w:p>
    <w:p w14:paraId="01C66E52" w14:textId="77777777" w:rsidR="002D5879" w:rsidRPr="00515D5F" w:rsidRDefault="002D5879" w:rsidP="00515D5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3482EE2C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</w:rPr>
        <w:t>Vždy užívajte tento liek presne tak, ako vám povedal váš lekár alebo lekárnik. Ak si nie ste niečím istý, overte si to u svojho lekára alebo lekárnika.</w:t>
      </w:r>
    </w:p>
    <w:p w14:paraId="1DF7D22D" w14:textId="77777777" w:rsidR="002D5879" w:rsidRPr="00515D5F" w:rsidRDefault="00FA1466" w:rsidP="00515D5F">
      <w:pPr>
        <w:pStyle w:val="Default"/>
        <w:rPr>
          <w:rFonts w:eastAsia="Times New Roman"/>
          <w:sz w:val="22"/>
          <w:szCs w:val="22"/>
          <w:lang w:eastAsia="sk-SK"/>
        </w:rPr>
      </w:pPr>
      <w:r w:rsidRPr="00515D5F">
        <w:rPr>
          <w:rFonts w:eastAsia="Times New Roman"/>
          <w:sz w:val="22"/>
          <w:szCs w:val="22"/>
          <w:lang w:eastAsia="sk-SK"/>
        </w:rPr>
        <w:t>Znobact užívajte po jedle. Pomôže to zvýšiť účinnosť liečby.</w:t>
      </w:r>
    </w:p>
    <w:p w14:paraId="4746B7B4" w14:textId="77777777" w:rsidR="002D5879" w:rsidRPr="00515D5F" w:rsidRDefault="00FA1466" w:rsidP="00515D5F">
      <w:pPr>
        <w:pStyle w:val="Default"/>
        <w:rPr>
          <w:rFonts w:eastAsia="Times New Roman"/>
          <w:sz w:val="22"/>
          <w:szCs w:val="22"/>
          <w:lang w:eastAsia="sk-SK"/>
        </w:rPr>
      </w:pPr>
      <w:r w:rsidRPr="00515D5F">
        <w:rPr>
          <w:rFonts w:eastAsia="Times New Roman"/>
          <w:sz w:val="22"/>
          <w:szCs w:val="22"/>
          <w:lang w:eastAsia="sk-SK"/>
        </w:rPr>
        <w:t>Prehĺtajte Znobact tablety celé s trochou vody.</w:t>
      </w:r>
    </w:p>
    <w:p w14:paraId="7F02466F" w14:textId="77777777" w:rsidR="002D5879" w:rsidRPr="00515D5F" w:rsidRDefault="00FA1466" w:rsidP="00515D5F">
      <w:pPr>
        <w:pStyle w:val="Default"/>
        <w:rPr>
          <w:rFonts w:eastAsia="Times New Roman"/>
          <w:sz w:val="22"/>
          <w:szCs w:val="22"/>
          <w:lang w:eastAsia="sk-SK"/>
        </w:rPr>
      </w:pPr>
      <w:r w:rsidRPr="00515D5F">
        <w:rPr>
          <w:sz w:val="22"/>
          <w:szCs w:val="22"/>
        </w:rPr>
        <w:t>Tablety nežujte, nedrvte alebo nedeľte - môže to znížiť účinnosť liečby.</w:t>
      </w:r>
    </w:p>
    <w:p w14:paraId="15550C8F" w14:textId="77777777" w:rsidR="002D5879" w:rsidRPr="00515D5F" w:rsidRDefault="002D5879" w:rsidP="00515D5F">
      <w:pPr>
        <w:autoSpaceDE w:val="0"/>
        <w:autoSpaceDN w:val="0"/>
        <w:adjustRightInd w:val="0"/>
        <w:ind w:left="0" w:firstLine="0"/>
        <w:rPr>
          <w:b/>
          <w:color w:val="000000"/>
        </w:rPr>
      </w:pPr>
    </w:p>
    <w:p w14:paraId="7ACF83B7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</w:rPr>
      </w:pPr>
      <w:r w:rsidRPr="00515D5F">
        <w:rPr>
          <w:b/>
          <w:color w:val="000000"/>
        </w:rPr>
        <w:t>Dospelí</w:t>
      </w:r>
    </w:p>
    <w:p w14:paraId="05FD0569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</w:rPr>
        <w:t xml:space="preserve">Odporúčaná dávka lieku </w:t>
      </w:r>
      <w:r w:rsidRPr="00515D5F">
        <w:rPr>
          <w:color w:val="000000"/>
          <w:szCs w:val="22"/>
        </w:rPr>
        <w:t>Znobact je 250 mg až</w:t>
      </w:r>
      <w:r w:rsidRPr="00515D5F">
        <w:rPr>
          <w:color w:val="000000"/>
        </w:rPr>
        <w:t xml:space="preserve"> 500 mg dvakrát denne v závislosti </w:t>
      </w:r>
      <w:r w:rsidRPr="00515D5F">
        <w:rPr>
          <w:color w:val="000000"/>
          <w:szCs w:val="22"/>
        </w:rPr>
        <w:t>od závažnosti</w:t>
      </w:r>
      <w:r w:rsidRPr="00515D5F">
        <w:rPr>
          <w:color w:val="000000"/>
        </w:rPr>
        <w:t xml:space="preserve"> a </w:t>
      </w:r>
      <w:r w:rsidRPr="00515D5F">
        <w:rPr>
          <w:color w:val="000000"/>
          <w:szCs w:val="22"/>
        </w:rPr>
        <w:t>druhu</w:t>
      </w:r>
      <w:r w:rsidRPr="00515D5F">
        <w:rPr>
          <w:color w:val="000000"/>
        </w:rPr>
        <w:t xml:space="preserve"> infekcie.</w:t>
      </w:r>
    </w:p>
    <w:p w14:paraId="56C53F6C" w14:textId="77777777" w:rsidR="002D5879" w:rsidRPr="00515D5F" w:rsidRDefault="002D5879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81EE780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color w:val="000000"/>
        </w:rPr>
        <w:t>Deti</w:t>
      </w:r>
    </w:p>
    <w:p w14:paraId="04A40E78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</w:rPr>
      </w:pPr>
      <w:r w:rsidRPr="00515D5F">
        <w:rPr>
          <w:color w:val="000000"/>
        </w:rPr>
        <w:t xml:space="preserve">Odporúčaná dávka lieku </w:t>
      </w:r>
      <w:r w:rsidRPr="00515D5F">
        <w:rPr>
          <w:color w:val="000000"/>
          <w:szCs w:val="22"/>
        </w:rPr>
        <w:t>Znobact je 10 mg/kg (maximálne</w:t>
      </w:r>
      <w:r w:rsidRPr="00515D5F">
        <w:rPr>
          <w:color w:val="000000"/>
        </w:rPr>
        <w:t xml:space="preserve"> 125 </w:t>
      </w:r>
      <w:r w:rsidRPr="00515D5F">
        <w:rPr>
          <w:color w:val="000000"/>
          <w:szCs w:val="22"/>
        </w:rPr>
        <w:t>mg) až 15 mg/kg (maximálne</w:t>
      </w:r>
      <w:r w:rsidRPr="00515D5F">
        <w:rPr>
          <w:color w:val="000000"/>
        </w:rPr>
        <w:t xml:space="preserve"> 250 mg</w:t>
      </w:r>
      <w:r w:rsidRPr="00515D5F">
        <w:rPr>
          <w:color w:val="000000"/>
          <w:szCs w:val="22"/>
        </w:rPr>
        <w:t>)</w:t>
      </w:r>
      <w:r w:rsidRPr="00515D5F">
        <w:rPr>
          <w:color w:val="000000"/>
        </w:rPr>
        <w:t xml:space="preserve"> dvakrát denne v závislosti </w:t>
      </w:r>
      <w:r w:rsidRPr="00515D5F">
        <w:rPr>
          <w:color w:val="000000"/>
          <w:szCs w:val="22"/>
        </w:rPr>
        <w:t xml:space="preserve">od </w:t>
      </w:r>
      <w:r w:rsidRPr="00515D5F">
        <w:rPr>
          <w:szCs w:val="22"/>
        </w:rPr>
        <w:t>závažnosti a druhu infekcie.</w:t>
      </w:r>
    </w:p>
    <w:p w14:paraId="24CBB377" w14:textId="77777777" w:rsidR="002D5879" w:rsidRPr="00515D5F" w:rsidRDefault="002D5879" w:rsidP="00515D5F">
      <w:pPr>
        <w:pStyle w:val="Default"/>
        <w:rPr>
          <w:sz w:val="22"/>
          <w:szCs w:val="22"/>
        </w:rPr>
      </w:pPr>
    </w:p>
    <w:p w14:paraId="35B0939A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Znobact sa neodporúča deťom vo veku mladším ako 3 mesiace, pretože jeho bezpečnosť a účinnosť v tejto vekovej skupine nie sú známe.</w:t>
      </w:r>
    </w:p>
    <w:p w14:paraId="521B5DB3" w14:textId="77777777" w:rsidR="002D5879" w:rsidRPr="00515D5F" w:rsidRDefault="002D5879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7EE6854C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V závislosti od ochorenia a od toho ako vy alebo vaše dieťa reagujete na liečbu, môže byť počiatočná dávka zmenená alebo môže byť potrebný viac ako jeden cyklus liečby.</w:t>
      </w:r>
    </w:p>
    <w:p w14:paraId="6C94BCAD" w14:textId="77777777" w:rsidR="002D5879" w:rsidRPr="00515D5F" w:rsidRDefault="002D5879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11733A8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Pacienti s problémami s obličkami</w:t>
      </w:r>
    </w:p>
    <w:p w14:paraId="122582C9" w14:textId="77777777" w:rsidR="002D5879" w:rsidRPr="00515D5F" w:rsidRDefault="002D5879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441708D3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Ak máte problém s obličkami, váš lekár vám môže zmeniť dávku.</w:t>
      </w:r>
    </w:p>
    <w:p w14:paraId="42BA5C25" w14:textId="3A761AE9" w:rsidR="002D5879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Ak sa vás to týka</w:t>
      </w:r>
      <w:r w:rsidR="00515D5F">
        <w:rPr>
          <w:color w:val="000000"/>
          <w:szCs w:val="22"/>
        </w:rPr>
        <w:t>, poraďte sa so svojím lekárom.</w:t>
      </w:r>
    </w:p>
    <w:p w14:paraId="026DDAF3" w14:textId="77777777" w:rsidR="002D5879" w:rsidRPr="00515D5F" w:rsidRDefault="002D5879" w:rsidP="00515D5F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4B755825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</w:rPr>
      </w:pPr>
      <w:r w:rsidRPr="00515D5F">
        <w:rPr>
          <w:b/>
          <w:color w:val="000000"/>
        </w:rPr>
        <w:t xml:space="preserve">Ak užijete </w:t>
      </w:r>
      <w:r w:rsidRPr="00515D5F">
        <w:rPr>
          <w:b/>
          <w:bCs/>
          <w:color w:val="000000"/>
          <w:szCs w:val="22"/>
        </w:rPr>
        <w:t>viac</w:t>
      </w:r>
      <w:r w:rsidRPr="00515D5F">
        <w:rPr>
          <w:b/>
          <w:color w:val="000000"/>
        </w:rPr>
        <w:t xml:space="preserve"> </w:t>
      </w:r>
      <w:proofErr w:type="spellStart"/>
      <w:r w:rsidRPr="00515D5F">
        <w:rPr>
          <w:b/>
          <w:color w:val="000000"/>
        </w:rPr>
        <w:t>Znobactu</w:t>
      </w:r>
      <w:proofErr w:type="spellEnd"/>
      <w:r w:rsidRPr="00515D5F">
        <w:rPr>
          <w:b/>
          <w:color w:val="000000"/>
        </w:rPr>
        <w:t>, ako máte</w:t>
      </w:r>
    </w:p>
    <w:p w14:paraId="6FC3624D" w14:textId="77777777" w:rsidR="002D5879" w:rsidRPr="00515D5F" w:rsidRDefault="002D5879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359F132B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Ak užijete viac lieku Znobact, môžu sa u vás objaviť neurologické poruchy, konkrétne sa u vás môže zvýšiť pravdepodobnosť výskytu kŕčov (záchvaty kŕčov).</w:t>
      </w:r>
    </w:p>
    <w:p w14:paraId="32AF2161" w14:textId="77777777" w:rsidR="002D5879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Nečakajte. Ihneď sa obráťte na svojho lekára alebo na najbližšiu nemocničnú pohotovosť. Ak je to možné, zdravotníckemu pracovníkovi ukážte balenie lieku Znobact.</w:t>
      </w:r>
    </w:p>
    <w:p w14:paraId="03A04808" w14:textId="77777777" w:rsidR="002D5879" w:rsidRPr="00515D5F" w:rsidRDefault="002D5879" w:rsidP="00515D5F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36F7FA74" w14:textId="77777777" w:rsidR="002D5879" w:rsidRPr="00515D5F" w:rsidRDefault="00FA1466" w:rsidP="00515D5F">
      <w:pPr>
        <w:autoSpaceDE w:val="0"/>
        <w:autoSpaceDN w:val="0"/>
        <w:adjustRightInd w:val="0"/>
        <w:rPr>
          <w:color w:val="000000"/>
        </w:rPr>
      </w:pPr>
      <w:r w:rsidRPr="00515D5F">
        <w:rPr>
          <w:b/>
          <w:color w:val="000000"/>
        </w:rPr>
        <w:t>Ak zabudnete užiť Znobact</w:t>
      </w:r>
    </w:p>
    <w:p w14:paraId="624FF9AC" w14:textId="77777777" w:rsidR="002D5879" w:rsidRPr="00515D5F" w:rsidRDefault="002D5879" w:rsidP="00515D5F">
      <w:pPr>
        <w:autoSpaceDE w:val="0"/>
        <w:autoSpaceDN w:val="0"/>
        <w:adjustRightInd w:val="0"/>
        <w:ind w:left="0" w:hanging="1"/>
        <w:rPr>
          <w:bCs/>
          <w:color w:val="000000"/>
          <w:szCs w:val="22"/>
        </w:rPr>
      </w:pPr>
    </w:p>
    <w:p w14:paraId="312A2AE7" w14:textId="77777777" w:rsidR="002D5879" w:rsidRPr="00515D5F" w:rsidRDefault="00FA1466" w:rsidP="00515D5F">
      <w:pPr>
        <w:autoSpaceDE w:val="0"/>
        <w:autoSpaceDN w:val="0"/>
        <w:adjustRightInd w:val="0"/>
        <w:ind w:left="0" w:hanging="1"/>
        <w:rPr>
          <w:color w:val="000000"/>
          <w:szCs w:val="22"/>
        </w:rPr>
      </w:pPr>
      <w:r w:rsidRPr="00515D5F">
        <w:rPr>
          <w:color w:val="000000"/>
          <w:szCs w:val="22"/>
        </w:rPr>
        <w:t>Neužívajte dvojnásobnú dávku, aby ste nahradili vynechanú dávku. Stačí, ak vašu ďalšiu dávku užijete vo zvyčajnom čase.</w:t>
      </w:r>
    </w:p>
    <w:p w14:paraId="39BCBD94" w14:textId="77777777" w:rsidR="002D5879" w:rsidRPr="00515D5F" w:rsidRDefault="002D5879" w:rsidP="00515D5F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18C1B28E" w14:textId="77777777" w:rsidR="002D5879" w:rsidRPr="00515D5F" w:rsidRDefault="00FA1466" w:rsidP="00515D5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15D5F">
        <w:rPr>
          <w:b/>
          <w:szCs w:val="22"/>
        </w:rPr>
        <w:t>Ak prestanete</w:t>
      </w:r>
      <w:r w:rsidRPr="00515D5F">
        <w:rPr>
          <w:b/>
          <w:bCs/>
          <w:color w:val="000000"/>
          <w:szCs w:val="22"/>
        </w:rPr>
        <w:t xml:space="preserve"> užívať Znobact</w:t>
      </w:r>
    </w:p>
    <w:p w14:paraId="59EBB89E" w14:textId="77777777" w:rsidR="002D5879" w:rsidRPr="00515D5F" w:rsidRDefault="002D5879" w:rsidP="00515D5F">
      <w:pPr>
        <w:pStyle w:val="Default"/>
        <w:rPr>
          <w:rFonts w:eastAsia="Times New Roman"/>
          <w:bCs/>
          <w:sz w:val="22"/>
          <w:szCs w:val="22"/>
          <w:lang w:eastAsia="sk-SK"/>
        </w:rPr>
      </w:pPr>
    </w:p>
    <w:p w14:paraId="431666BB" w14:textId="77777777" w:rsidR="002D5879" w:rsidRPr="00515D5F" w:rsidRDefault="00FA1466" w:rsidP="00515D5F">
      <w:pPr>
        <w:pStyle w:val="Default"/>
        <w:rPr>
          <w:rFonts w:eastAsia="Times New Roman"/>
          <w:sz w:val="22"/>
          <w:szCs w:val="22"/>
          <w:lang w:eastAsia="sk-SK"/>
        </w:rPr>
      </w:pPr>
      <w:r w:rsidRPr="00515D5F">
        <w:rPr>
          <w:rFonts w:eastAsia="Times New Roman"/>
          <w:sz w:val="22"/>
          <w:szCs w:val="22"/>
          <w:lang w:eastAsia="sk-SK"/>
        </w:rPr>
        <w:t>Je dôležité, aby ste dokončili celý cyklus liečby liekom Znobact. Neprestaňte ho užívať, pokiaľ vám to neodporučí váš lekár - dokonca ani vtedy, ak sa cítite lepšie. Ak nedokončíte celý cyklus liečby, infekcia sa vám môže vrátiť.</w:t>
      </w:r>
    </w:p>
    <w:p w14:paraId="4D6FEBE6" w14:textId="77777777" w:rsidR="00EF1C67" w:rsidRPr="00515D5F" w:rsidRDefault="00EF1C67" w:rsidP="00515D5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9B9B9D5" w14:textId="77777777" w:rsidR="00EF1C67" w:rsidRPr="00515D5F" w:rsidRDefault="00FA1466" w:rsidP="00515D5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15D5F">
        <w:rPr>
          <w:szCs w:val="22"/>
        </w:rPr>
        <w:t>Ak máte akékoľvek ďalšie otázky týkajúce sa použitia tohto lieku, opýtajte sa svojho lekára alebo lekárnika.</w:t>
      </w:r>
    </w:p>
    <w:p w14:paraId="451B1411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3ADDBB66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676B0F1F" w14:textId="77777777" w:rsidR="00EF1C67" w:rsidRPr="00515D5F" w:rsidRDefault="00FA1466" w:rsidP="00515D5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15D5F">
        <w:rPr>
          <w:b/>
          <w:szCs w:val="22"/>
        </w:rPr>
        <w:t>4.</w:t>
      </w:r>
      <w:r w:rsidRPr="00515D5F">
        <w:rPr>
          <w:b/>
          <w:szCs w:val="22"/>
        </w:rPr>
        <w:tab/>
        <w:t>Možné vedľajšie účinky</w:t>
      </w:r>
    </w:p>
    <w:p w14:paraId="112FF4A7" w14:textId="77777777" w:rsidR="00EF1C67" w:rsidRPr="00515D5F" w:rsidRDefault="00EF1C67" w:rsidP="00515D5F">
      <w:pPr>
        <w:numPr>
          <w:ilvl w:val="12"/>
          <w:numId w:val="0"/>
        </w:numPr>
        <w:ind w:right="-29"/>
        <w:rPr>
          <w:szCs w:val="22"/>
        </w:rPr>
      </w:pPr>
    </w:p>
    <w:p w14:paraId="77C95CB8" w14:textId="77777777" w:rsidR="00EF1C67" w:rsidRPr="00515D5F" w:rsidRDefault="00FA1466" w:rsidP="00515D5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15D5F">
        <w:rPr>
          <w:szCs w:val="22"/>
        </w:rPr>
        <w:t>Tak ako všetky lieky, aj tento liek môže spôsobovať vedľajšie účinky, hoci sa neprejavia u každého.</w:t>
      </w:r>
    </w:p>
    <w:p w14:paraId="02F6E593" w14:textId="77777777" w:rsidR="001E3184" w:rsidRPr="00515D5F" w:rsidRDefault="001E3184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4D1ED13" w14:textId="77777777" w:rsidR="00EF1C67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Zdravotné ťažkosti, na ktoré si musíte dávať pozor</w:t>
      </w:r>
    </w:p>
    <w:p w14:paraId="1480E659" w14:textId="77777777" w:rsidR="001E3184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U malého počtu ľudí, ktorí užívajú liek Znobact, sa objaví alergická reakcia alebo potenciálne závažná kožná reakcia. Medzi príznaky týchto reakcií patria:</w:t>
      </w:r>
    </w:p>
    <w:p w14:paraId="301192CA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2D391A8A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Závažná alergická reakcia. Medzi jej prejavy patria vyvýšená a svrbivá vyrážka, opuch, ktorý niekedy postihuje tvár alebo ústa a spôsobuje ťažkosti s dýchaním.</w:t>
      </w:r>
    </w:p>
    <w:p w14:paraId="02BBDABB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7BC2ED0E" w14:textId="0571D54F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Kožná vyrážka, pri ktorej sa môžu tvoriť pľuzgiere, a ktorá vyzerá ako malé terčíky (v strede tmavá bodka obklopená bledšou plochou s tmavým kruhom po okraji)</w:t>
      </w:r>
      <w:r w:rsidR="00515D5F">
        <w:rPr>
          <w:color w:val="000000"/>
          <w:szCs w:val="22"/>
        </w:rPr>
        <w:t>.</w:t>
      </w:r>
    </w:p>
    <w:p w14:paraId="000D29FA" w14:textId="77777777" w:rsidR="001E3184" w:rsidRPr="00515D5F" w:rsidRDefault="001E3184" w:rsidP="00515D5F">
      <w:pPr>
        <w:pStyle w:val="Odsekzoznamu"/>
        <w:ind w:left="567"/>
        <w:rPr>
          <w:color w:val="000000"/>
          <w:szCs w:val="22"/>
        </w:rPr>
      </w:pPr>
    </w:p>
    <w:p w14:paraId="141017FE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Po celom tele rozšírená vyrážka s pľuzgiermi a odlupovanie kože (môžu to byť prejavy </w:t>
      </w:r>
      <w:proofErr w:type="spellStart"/>
      <w:r w:rsidRPr="00515D5F">
        <w:rPr>
          <w:i/>
          <w:iCs/>
          <w:color w:val="000000"/>
          <w:szCs w:val="22"/>
        </w:rPr>
        <w:t>Stevensovho-Johnsonovho</w:t>
      </w:r>
      <w:proofErr w:type="spellEnd"/>
      <w:r w:rsidRPr="00515D5F">
        <w:rPr>
          <w:i/>
          <w:iCs/>
          <w:color w:val="000000"/>
          <w:szCs w:val="22"/>
        </w:rPr>
        <w:t xml:space="preserve"> syndrómu </w:t>
      </w:r>
      <w:r w:rsidRPr="00515D5F">
        <w:rPr>
          <w:color w:val="000000"/>
          <w:szCs w:val="22"/>
        </w:rPr>
        <w:t xml:space="preserve">alebo </w:t>
      </w:r>
      <w:r w:rsidRPr="00515D5F">
        <w:rPr>
          <w:i/>
          <w:iCs/>
          <w:color w:val="000000"/>
          <w:szCs w:val="22"/>
        </w:rPr>
        <w:t xml:space="preserve">toxickej </w:t>
      </w:r>
      <w:proofErr w:type="spellStart"/>
      <w:r w:rsidRPr="00515D5F">
        <w:rPr>
          <w:i/>
          <w:iCs/>
          <w:color w:val="000000"/>
          <w:szCs w:val="22"/>
        </w:rPr>
        <w:t>epidermálnej</w:t>
      </w:r>
      <w:proofErr w:type="spellEnd"/>
      <w:r w:rsidRPr="00515D5F">
        <w:rPr>
          <w:i/>
          <w:iCs/>
          <w:color w:val="000000"/>
          <w:szCs w:val="22"/>
        </w:rPr>
        <w:t xml:space="preserve"> </w:t>
      </w:r>
      <w:proofErr w:type="spellStart"/>
      <w:r w:rsidRPr="00515D5F">
        <w:rPr>
          <w:i/>
          <w:iCs/>
          <w:color w:val="000000"/>
          <w:szCs w:val="22"/>
        </w:rPr>
        <w:t>nekrolýzy</w:t>
      </w:r>
      <w:proofErr w:type="spellEnd"/>
      <w:r w:rsidRPr="00515D5F">
        <w:rPr>
          <w:i/>
          <w:iCs/>
          <w:color w:val="000000"/>
          <w:szCs w:val="22"/>
        </w:rPr>
        <w:t>)</w:t>
      </w:r>
      <w:r w:rsidRPr="00515D5F">
        <w:rPr>
          <w:color w:val="000000"/>
          <w:szCs w:val="22"/>
        </w:rPr>
        <w:t>.</w:t>
      </w:r>
    </w:p>
    <w:p w14:paraId="48751948" w14:textId="77777777" w:rsidR="001E3184" w:rsidRPr="00515D5F" w:rsidRDefault="001E3184" w:rsidP="00515D5F">
      <w:pPr>
        <w:pStyle w:val="Odsekzoznamu"/>
        <w:ind w:left="567"/>
        <w:rPr>
          <w:color w:val="000000"/>
          <w:szCs w:val="22"/>
        </w:rPr>
      </w:pPr>
    </w:p>
    <w:p w14:paraId="4F57B485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Plesňové infekcie. Lieky ako Znobact môžu spôsobiť rozmnoženie kvasiniek (rodu </w:t>
      </w:r>
      <w:proofErr w:type="spellStart"/>
      <w:r w:rsidRPr="00515D5F">
        <w:rPr>
          <w:i/>
          <w:iCs/>
          <w:color w:val="000000"/>
          <w:szCs w:val="22"/>
        </w:rPr>
        <w:t>Candida</w:t>
      </w:r>
      <w:proofErr w:type="spellEnd"/>
      <w:r w:rsidRPr="00515D5F">
        <w:rPr>
          <w:color w:val="000000"/>
          <w:szCs w:val="22"/>
        </w:rPr>
        <w:t xml:space="preserve">) v tele, čo môže viesť k vzniku plesňových infekcií (napríklad </w:t>
      </w:r>
      <w:proofErr w:type="spellStart"/>
      <w:r w:rsidRPr="00515D5F">
        <w:rPr>
          <w:color w:val="000000"/>
          <w:szCs w:val="22"/>
        </w:rPr>
        <w:t>kandidózy</w:t>
      </w:r>
      <w:proofErr w:type="spellEnd"/>
      <w:r w:rsidRPr="00515D5F">
        <w:rPr>
          <w:color w:val="000000"/>
          <w:szCs w:val="22"/>
        </w:rPr>
        <w:t>). Výskyt tohto vedľajšieho účinku je pravdepodobnejší, ak užívate liek Znobact dlhý čas.</w:t>
      </w:r>
    </w:p>
    <w:p w14:paraId="72B52004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299A2128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Závažná hnačka (</w:t>
      </w:r>
      <w:proofErr w:type="spellStart"/>
      <w:r w:rsidRPr="00515D5F">
        <w:rPr>
          <w:i/>
          <w:color w:val="000000"/>
          <w:szCs w:val="22"/>
        </w:rPr>
        <w:t>Pseudomembranózna</w:t>
      </w:r>
      <w:proofErr w:type="spellEnd"/>
      <w:r w:rsidRPr="00515D5F">
        <w:rPr>
          <w:i/>
          <w:color w:val="000000"/>
          <w:szCs w:val="22"/>
        </w:rPr>
        <w:t xml:space="preserve"> </w:t>
      </w:r>
      <w:proofErr w:type="spellStart"/>
      <w:r w:rsidRPr="00515D5F">
        <w:rPr>
          <w:i/>
          <w:color w:val="000000"/>
          <w:szCs w:val="22"/>
        </w:rPr>
        <w:t>kolitída</w:t>
      </w:r>
      <w:proofErr w:type="spellEnd"/>
      <w:r w:rsidRPr="00515D5F">
        <w:rPr>
          <w:color w:val="000000"/>
          <w:szCs w:val="22"/>
        </w:rPr>
        <w:t xml:space="preserve">). Lieky ako Znobact môžu spôsobiť zápal </w:t>
      </w:r>
      <w:r w:rsidRPr="00515D5F">
        <w:rPr>
          <w:iCs/>
          <w:color w:val="000000"/>
          <w:szCs w:val="22"/>
        </w:rPr>
        <w:t>hrubé</w:t>
      </w:r>
      <w:r w:rsidRPr="00515D5F">
        <w:rPr>
          <w:color w:val="000000"/>
          <w:szCs w:val="22"/>
        </w:rPr>
        <w:t>ho čreva, ktorý spôsobuje závažnú hnačku, zvyčajne s obsahom krvi a hlienov v stolici, bolesť žalúdka, horúčku.</w:t>
      </w:r>
    </w:p>
    <w:p w14:paraId="18F6BDFF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4CE39788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515D5F">
        <w:rPr>
          <w:color w:val="000000"/>
          <w:szCs w:val="22"/>
        </w:rPr>
        <w:t>Jarischova-Herxheimerova</w:t>
      </w:r>
      <w:proofErr w:type="spellEnd"/>
      <w:r w:rsidRPr="00515D5F">
        <w:rPr>
          <w:color w:val="000000"/>
          <w:szCs w:val="22"/>
        </w:rPr>
        <w:t xml:space="preserve"> reakcia. U niektorých pacientov, ktorí sú liečení liekom </w:t>
      </w:r>
      <w:proofErr w:type="spellStart"/>
      <w:r w:rsidRPr="00515D5F">
        <w:rPr>
          <w:color w:val="000000"/>
          <w:szCs w:val="22"/>
        </w:rPr>
        <w:t>Znobact</w:t>
      </w:r>
      <w:proofErr w:type="spellEnd"/>
      <w:r w:rsidRPr="00515D5F">
        <w:rPr>
          <w:color w:val="000000"/>
          <w:szCs w:val="22"/>
        </w:rPr>
        <w:t xml:space="preserve"> na liečbu </w:t>
      </w:r>
      <w:proofErr w:type="spellStart"/>
      <w:r w:rsidRPr="00515D5F">
        <w:rPr>
          <w:color w:val="000000"/>
          <w:szCs w:val="22"/>
        </w:rPr>
        <w:t>lymskej</w:t>
      </w:r>
      <w:proofErr w:type="spellEnd"/>
      <w:r w:rsidRPr="00515D5F">
        <w:rPr>
          <w:color w:val="000000"/>
          <w:szCs w:val="22"/>
        </w:rPr>
        <w:t xml:space="preserve"> </w:t>
      </w:r>
      <w:proofErr w:type="spellStart"/>
      <w:r w:rsidRPr="00515D5F">
        <w:rPr>
          <w:color w:val="000000"/>
          <w:szCs w:val="22"/>
        </w:rPr>
        <w:t>boreliózy</w:t>
      </w:r>
      <w:proofErr w:type="spellEnd"/>
      <w:r w:rsidRPr="00515D5F">
        <w:rPr>
          <w:color w:val="000000"/>
          <w:szCs w:val="22"/>
        </w:rPr>
        <w:t xml:space="preserve">, sa môže objaviť vysoká teplota (horúčka), triaška, bolesť hlavy, bolesť svalov a kožná vyrážka. Táto reakcia je známa ako </w:t>
      </w:r>
      <w:proofErr w:type="spellStart"/>
      <w:r w:rsidRPr="00515D5F">
        <w:rPr>
          <w:i/>
          <w:iCs/>
          <w:color w:val="000000"/>
          <w:szCs w:val="22"/>
        </w:rPr>
        <w:t>Jarischova-Herxheimerova</w:t>
      </w:r>
      <w:proofErr w:type="spellEnd"/>
      <w:r w:rsidRPr="00515D5F">
        <w:rPr>
          <w:i/>
          <w:iCs/>
          <w:color w:val="000000"/>
          <w:szCs w:val="22"/>
        </w:rPr>
        <w:t xml:space="preserve"> reakcia. </w:t>
      </w:r>
      <w:r w:rsidRPr="00515D5F">
        <w:rPr>
          <w:color w:val="000000"/>
          <w:szCs w:val="22"/>
        </w:rPr>
        <w:t>Príznaky zvyčajne trvajú niekoľko hodín alebo menej ako jeden deň.</w:t>
      </w:r>
    </w:p>
    <w:p w14:paraId="52392993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75FCDF31" w14:textId="77777777" w:rsidR="001E3184" w:rsidRPr="00515D5F" w:rsidRDefault="00FA1466" w:rsidP="00515D5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15D5F">
        <w:rPr>
          <w:color w:val="000000"/>
          <w:szCs w:val="22"/>
        </w:rPr>
        <w:t>Ak sa u vás prejaví ktorýkoľvek z uvedených príznakov, ihneď to oznámte svojmu lekárovi alebo zdravotnej sestre.</w:t>
      </w:r>
    </w:p>
    <w:p w14:paraId="010B3F22" w14:textId="77777777" w:rsidR="001E3184" w:rsidRPr="00515D5F" w:rsidRDefault="001E3184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781B739" w14:textId="77777777" w:rsidR="001E3184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 xml:space="preserve">Časté vedľajšie účinky </w:t>
      </w:r>
      <w:r w:rsidRPr="00515D5F">
        <w:rPr>
          <w:color w:val="000000"/>
          <w:szCs w:val="22"/>
        </w:rPr>
        <w:t xml:space="preserve">(môžu postihovať </w:t>
      </w:r>
      <w:r w:rsidRPr="00515D5F">
        <w:rPr>
          <w:bCs/>
          <w:color w:val="000000"/>
          <w:szCs w:val="22"/>
        </w:rPr>
        <w:t xml:space="preserve">menej ako 1 z 10 </w:t>
      </w:r>
      <w:r w:rsidRPr="00515D5F">
        <w:rPr>
          <w:color w:val="000000"/>
          <w:szCs w:val="22"/>
        </w:rPr>
        <w:t>osôb)</w:t>
      </w:r>
    </w:p>
    <w:p w14:paraId="365EBE34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6BB3B495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plesňové infekcie (napríklad </w:t>
      </w:r>
      <w:proofErr w:type="spellStart"/>
      <w:r w:rsidRPr="00515D5F">
        <w:rPr>
          <w:i/>
          <w:color w:val="000000"/>
          <w:szCs w:val="22"/>
        </w:rPr>
        <w:t>kandidóza</w:t>
      </w:r>
      <w:proofErr w:type="spellEnd"/>
      <w:r w:rsidRPr="00515D5F">
        <w:rPr>
          <w:color w:val="000000"/>
          <w:szCs w:val="22"/>
        </w:rPr>
        <w:t>)</w:t>
      </w:r>
    </w:p>
    <w:p w14:paraId="682398A2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bolesť hlavy</w:t>
      </w:r>
    </w:p>
    <w:p w14:paraId="38A37D42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závrat</w:t>
      </w:r>
    </w:p>
    <w:p w14:paraId="730910DC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hnačka</w:t>
      </w:r>
    </w:p>
    <w:p w14:paraId="3DD8B77E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nevoľnosť</w:t>
      </w:r>
    </w:p>
    <w:p w14:paraId="3E042215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bolesť žalúdka</w:t>
      </w:r>
    </w:p>
    <w:p w14:paraId="3F9C5A25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6C3B0119" w14:textId="77777777" w:rsidR="001E3184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Časté vedľajšie účinky, ktoré sa môžu zistiť krvnými testami:</w:t>
      </w:r>
    </w:p>
    <w:p w14:paraId="2EA61D1C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35B78CEB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zvýšenie počtu jedného druhu bielych krviniek (</w:t>
      </w:r>
      <w:proofErr w:type="spellStart"/>
      <w:r w:rsidRPr="00515D5F">
        <w:rPr>
          <w:i/>
          <w:iCs/>
          <w:color w:val="000000"/>
          <w:szCs w:val="22"/>
        </w:rPr>
        <w:t>eozinofília</w:t>
      </w:r>
      <w:proofErr w:type="spellEnd"/>
      <w:r w:rsidRPr="00515D5F">
        <w:rPr>
          <w:color w:val="000000"/>
          <w:szCs w:val="22"/>
        </w:rPr>
        <w:t>)</w:t>
      </w:r>
    </w:p>
    <w:p w14:paraId="5DA5F3BA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zvýšenie hladiny pečeňových enzýmov</w:t>
      </w:r>
    </w:p>
    <w:p w14:paraId="4284170A" w14:textId="77777777" w:rsidR="001E3184" w:rsidRPr="00515D5F" w:rsidRDefault="001E3184" w:rsidP="00515D5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074A6C2" w14:textId="77777777" w:rsidR="001E3184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Menej časté vedľajšie účinky</w:t>
      </w:r>
      <w:r w:rsidRPr="00515D5F">
        <w:rPr>
          <w:color w:val="000000"/>
          <w:szCs w:val="22"/>
        </w:rPr>
        <w:t xml:space="preserve"> (môžu postihovať </w:t>
      </w:r>
      <w:r w:rsidRPr="00515D5F">
        <w:rPr>
          <w:bCs/>
          <w:color w:val="000000"/>
          <w:szCs w:val="22"/>
        </w:rPr>
        <w:t>menej ako 1 zo 100</w:t>
      </w:r>
      <w:r w:rsidRPr="00515D5F">
        <w:rPr>
          <w:b/>
          <w:bCs/>
          <w:color w:val="000000"/>
          <w:szCs w:val="22"/>
        </w:rPr>
        <w:t xml:space="preserve"> </w:t>
      </w:r>
      <w:r w:rsidRPr="00515D5F">
        <w:rPr>
          <w:color w:val="000000"/>
          <w:szCs w:val="22"/>
        </w:rPr>
        <w:t>osôb)</w:t>
      </w:r>
    </w:p>
    <w:p w14:paraId="762E4F4B" w14:textId="77777777" w:rsidR="001E3184" w:rsidRPr="00515D5F" w:rsidRDefault="001E3184" w:rsidP="00515D5F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69A4E2E2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vracanie</w:t>
      </w:r>
    </w:p>
    <w:p w14:paraId="75A0F501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kožné vyrážky</w:t>
      </w:r>
    </w:p>
    <w:p w14:paraId="3AE41FB3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5CA0E513" w14:textId="77777777" w:rsidR="001E3184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Menej časté vedľajšie účinky, ktoré sa môžu zistiť krvnými testami:</w:t>
      </w:r>
    </w:p>
    <w:p w14:paraId="2380FBF2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264E37ED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zníženie počtu krvných doštičiek (buniek, ktoré napomáhajú zrážaniu krvi)</w:t>
      </w:r>
    </w:p>
    <w:p w14:paraId="21C43DBD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zníženie počtu bielych krviniek</w:t>
      </w:r>
    </w:p>
    <w:p w14:paraId="00814FCF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 xml:space="preserve">pozitívny výsledok </w:t>
      </w:r>
      <w:proofErr w:type="spellStart"/>
      <w:r w:rsidRPr="00515D5F">
        <w:rPr>
          <w:color w:val="000000"/>
          <w:szCs w:val="22"/>
        </w:rPr>
        <w:t>Coombsovho</w:t>
      </w:r>
      <w:proofErr w:type="spellEnd"/>
      <w:r w:rsidRPr="00515D5F">
        <w:rPr>
          <w:color w:val="000000"/>
          <w:szCs w:val="22"/>
        </w:rPr>
        <w:t xml:space="preserve"> testu</w:t>
      </w:r>
    </w:p>
    <w:p w14:paraId="7BDF6AFF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4518BEAF" w14:textId="77777777" w:rsidR="001E3184" w:rsidRPr="00515D5F" w:rsidRDefault="00FA1466" w:rsidP="00515D5F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b/>
          <w:bCs/>
          <w:color w:val="000000"/>
          <w:szCs w:val="22"/>
        </w:rPr>
        <w:t>Ďalšie vedľajšie účinky</w:t>
      </w:r>
    </w:p>
    <w:p w14:paraId="6158234D" w14:textId="77777777" w:rsidR="001E3184" w:rsidRPr="00515D5F" w:rsidRDefault="00FA1466" w:rsidP="00515D5F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U veľmi malého počtu ľudí sa vyskytli ďalšie vedľajšie účinky, ale ich presný výskyt nie je známy:</w:t>
      </w:r>
    </w:p>
    <w:p w14:paraId="0D4F381D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33285CAB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závažná hnačka (</w:t>
      </w:r>
      <w:proofErr w:type="spellStart"/>
      <w:r w:rsidRPr="00515D5F">
        <w:rPr>
          <w:i/>
          <w:iCs/>
          <w:color w:val="000000"/>
          <w:szCs w:val="22"/>
        </w:rPr>
        <w:t>pseudomembranózna</w:t>
      </w:r>
      <w:proofErr w:type="spellEnd"/>
      <w:r w:rsidRPr="00515D5F">
        <w:rPr>
          <w:i/>
          <w:iCs/>
          <w:color w:val="000000"/>
          <w:szCs w:val="22"/>
        </w:rPr>
        <w:t xml:space="preserve"> </w:t>
      </w:r>
      <w:proofErr w:type="spellStart"/>
      <w:r w:rsidRPr="00515D5F">
        <w:rPr>
          <w:i/>
          <w:iCs/>
          <w:color w:val="000000"/>
          <w:szCs w:val="22"/>
        </w:rPr>
        <w:t>kolitída</w:t>
      </w:r>
      <w:proofErr w:type="spellEnd"/>
      <w:r w:rsidRPr="00515D5F">
        <w:rPr>
          <w:color w:val="000000"/>
          <w:szCs w:val="22"/>
        </w:rPr>
        <w:t>)</w:t>
      </w:r>
    </w:p>
    <w:p w14:paraId="2E77E570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alergické reakcie</w:t>
      </w:r>
    </w:p>
    <w:p w14:paraId="48A9C0F2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kožné reakcie (vrátane závažných)</w:t>
      </w:r>
    </w:p>
    <w:p w14:paraId="335BD3CA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vysoká teplota (</w:t>
      </w:r>
      <w:r w:rsidRPr="00515D5F">
        <w:rPr>
          <w:i/>
          <w:iCs/>
          <w:color w:val="000000"/>
          <w:szCs w:val="22"/>
        </w:rPr>
        <w:t>horúčka</w:t>
      </w:r>
      <w:r w:rsidRPr="00515D5F">
        <w:rPr>
          <w:color w:val="000000"/>
          <w:szCs w:val="22"/>
        </w:rPr>
        <w:t>)</w:t>
      </w:r>
    </w:p>
    <w:p w14:paraId="64D8B7FC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zožltnutie očných bielok alebo kože</w:t>
      </w:r>
    </w:p>
    <w:p w14:paraId="691722F3" w14:textId="77777777" w:rsidR="001E3184" w:rsidRPr="00515D5F" w:rsidRDefault="00FA1466" w:rsidP="00515D5F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15D5F">
        <w:rPr>
          <w:color w:val="000000"/>
          <w:szCs w:val="22"/>
        </w:rPr>
        <w:t>zápal pečene (</w:t>
      </w:r>
      <w:r w:rsidRPr="00515D5F">
        <w:rPr>
          <w:i/>
          <w:iCs/>
          <w:color w:val="000000"/>
          <w:szCs w:val="22"/>
        </w:rPr>
        <w:t>hepatitída</w:t>
      </w:r>
      <w:r w:rsidRPr="00515D5F">
        <w:rPr>
          <w:color w:val="000000"/>
          <w:szCs w:val="22"/>
        </w:rPr>
        <w:t>)</w:t>
      </w:r>
    </w:p>
    <w:p w14:paraId="37A4AD67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439D1C30" w14:textId="77777777" w:rsidR="001E3184" w:rsidRPr="00515D5F" w:rsidRDefault="00FA1466" w:rsidP="00515D5F">
      <w:pPr>
        <w:autoSpaceDE w:val="0"/>
        <w:autoSpaceDN w:val="0"/>
        <w:adjustRightInd w:val="0"/>
        <w:rPr>
          <w:color w:val="000000"/>
          <w:szCs w:val="22"/>
        </w:rPr>
      </w:pPr>
      <w:r w:rsidRPr="00515D5F">
        <w:rPr>
          <w:color w:val="000000"/>
          <w:szCs w:val="22"/>
        </w:rPr>
        <w:t>Vedľajšie účinky, ktoré sa môžu zistiť krvnými testami:</w:t>
      </w:r>
    </w:p>
    <w:p w14:paraId="7D4F3A1F" w14:textId="77777777" w:rsidR="001E3184" w:rsidRPr="00515D5F" w:rsidRDefault="001E3184" w:rsidP="00515D5F">
      <w:pPr>
        <w:autoSpaceDE w:val="0"/>
        <w:autoSpaceDN w:val="0"/>
        <w:adjustRightInd w:val="0"/>
        <w:rPr>
          <w:color w:val="000000"/>
          <w:szCs w:val="22"/>
        </w:rPr>
      </w:pPr>
    </w:p>
    <w:p w14:paraId="6375AB8C" w14:textId="662ADCEB" w:rsidR="001E3184" w:rsidRPr="009D5C65" w:rsidRDefault="00FA1466" w:rsidP="009D5C65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9D5C65">
        <w:rPr>
          <w:color w:val="000000"/>
          <w:szCs w:val="22"/>
        </w:rPr>
        <w:t>príliš rýchly rozpad červených krviniek (</w:t>
      </w:r>
      <w:proofErr w:type="spellStart"/>
      <w:r w:rsidRPr="009D5C65">
        <w:rPr>
          <w:i/>
          <w:iCs/>
          <w:color w:val="000000"/>
          <w:szCs w:val="22"/>
        </w:rPr>
        <w:t>hemolytická</w:t>
      </w:r>
      <w:proofErr w:type="spellEnd"/>
      <w:r w:rsidRPr="009D5C65">
        <w:rPr>
          <w:i/>
          <w:iCs/>
          <w:color w:val="000000"/>
          <w:szCs w:val="22"/>
        </w:rPr>
        <w:t xml:space="preserve"> anémia</w:t>
      </w:r>
      <w:r w:rsidRPr="009D5C65">
        <w:rPr>
          <w:color w:val="000000"/>
          <w:szCs w:val="22"/>
        </w:rPr>
        <w:t>)</w:t>
      </w:r>
    </w:p>
    <w:p w14:paraId="0CC1AFB2" w14:textId="77777777" w:rsidR="00EF1C67" w:rsidRPr="00515D5F" w:rsidRDefault="00EF1C67" w:rsidP="00515D5F">
      <w:pPr>
        <w:numPr>
          <w:ilvl w:val="12"/>
          <w:numId w:val="0"/>
        </w:numPr>
        <w:ind w:right="-29"/>
        <w:rPr>
          <w:szCs w:val="22"/>
        </w:rPr>
      </w:pPr>
    </w:p>
    <w:p w14:paraId="7D7DF8AE" w14:textId="77777777" w:rsidR="00EF1C67" w:rsidRPr="00515D5F" w:rsidRDefault="00FA1466" w:rsidP="00515D5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15D5F">
        <w:rPr>
          <w:b/>
          <w:szCs w:val="22"/>
        </w:rPr>
        <w:t>Hlásenie vedľajších účinkov</w:t>
      </w:r>
    </w:p>
    <w:p w14:paraId="64BA342E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15D5F">
        <w:rPr>
          <w:szCs w:val="22"/>
          <w:highlight w:val="lightGray"/>
        </w:rPr>
        <w:t>národné centrum hlásenia uvedené v </w:t>
      </w:r>
      <w:hyperlink r:id="rId7" w:history="1">
        <w:r w:rsidRPr="00515D5F">
          <w:rPr>
            <w:rStyle w:val="Hypertextovprepojenie"/>
            <w:szCs w:val="22"/>
            <w:highlight w:val="lightGray"/>
          </w:rPr>
          <w:t>Prílohe V</w:t>
        </w:r>
      </w:hyperlink>
      <w:r w:rsidRPr="00515D5F">
        <w:rPr>
          <w:szCs w:val="22"/>
          <w:highlight w:val="lightGray"/>
        </w:rPr>
        <w:t>.</w:t>
      </w:r>
      <w:r w:rsidRPr="00515D5F">
        <w:rPr>
          <w:color w:val="008000"/>
        </w:rPr>
        <w:t xml:space="preserve"> </w:t>
      </w:r>
      <w:r w:rsidRPr="00515D5F">
        <w:rPr>
          <w:szCs w:val="22"/>
        </w:rPr>
        <w:t>Hlásením vedľajších účinkov môžete prispieť k získaniu ďalších informácií o bezpečnosti tohto lieku.</w:t>
      </w:r>
    </w:p>
    <w:p w14:paraId="5670A40C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3A524A4F" w14:textId="77777777" w:rsidR="00215943" w:rsidRPr="00515D5F" w:rsidRDefault="00215943" w:rsidP="00515D5F">
      <w:pPr>
        <w:numPr>
          <w:ilvl w:val="12"/>
          <w:numId w:val="0"/>
        </w:numPr>
        <w:ind w:right="-2"/>
        <w:rPr>
          <w:szCs w:val="22"/>
        </w:rPr>
      </w:pPr>
    </w:p>
    <w:p w14:paraId="01F98C66" w14:textId="1DCA958E" w:rsidR="00EF1C67" w:rsidRPr="00515D5F" w:rsidRDefault="00FA1466" w:rsidP="00515D5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15D5F">
        <w:rPr>
          <w:b/>
          <w:szCs w:val="22"/>
        </w:rPr>
        <w:t>5.</w:t>
      </w:r>
      <w:r w:rsidRPr="00515D5F">
        <w:rPr>
          <w:b/>
          <w:szCs w:val="22"/>
        </w:rPr>
        <w:tab/>
        <w:t>Ako uchovávať Znobact</w:t>
      </w:r>
      <w:r w:rsidR="00515D5F" w:rsidRPr="00515D5F">
        <w:rPr>
          <w:b/>
          <w:szCs w:val="22"/>
        </w:rPr>
        <w:t xml:space="preserve"> 500 mg</w:t>
      </w:r>
    </w:p>
    <w:p w14:paraId="5D8BD468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58609231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>Tento liek uchovávajte mimo dohľadu a dosahu detí.</w:t>
      </w:r>
    </w:p>
    <w:p w14:paraId="0BD54EAD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1137F368" w14:textId="77777777" w:rsidR="00215943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 xml:space="preserve">Neužívajte tento liek po dátume exspirácie, ktorý je uvedený na </w:t>
      </w:r>
      <w:proofErr w:type="spellStart"/>
      <w:r w:rsidRPr="00515D5F">
        <w:rPr>
          <w:szCs w:val="22"/>
        </w:rPr>
        <w:t>blistri</w:t>
      </w:r>
      <w:proofErr w:type="spellEnd"/>
      <w:r w:rsidRPr="00515D5F">
        <w:rPr>
          <w:szCs w:val="22"/>
        </w:rPr>
        <w:t xml:space="preserve"> alebo na škatuli po EXP. Dátum exspirácie sa vzťahuje na posledný deň v danom mesiaci.</w:t>
      </w:r>
    </w:p>
    <w:p w14:paraId="2A8184DF" w14:textId="77777777" w:rsidR="00215943" w:rsidRPr="00515D5F" w:rsidRDefault="00215943" w:rsidP="00515D5F">
      <w:pPr>
        <w:numPr>
          <w:ilvl w:val="12"/>
          <w:numId w:val="0"/>
        </w:numPr>
        <w:ind w:right="-2"/>
        <w:rPr>
          <w:szCs w:val="22"/>
        </w:rPr>
      </w:pPr>
    </w:p>
    <w:p w14:paraId="45D3194E" w14:textId="77777777" w:rsidR="00215943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>Tento liek nevyžaduje žiadne špeciálne podmienky na uchovávanie.</w:t>
      </w:r>
    </w:p>
    <w:p w14:paraId="4E7EAB50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6C7EFE11" w14:textId="541BDF43" w:rsidR="00EF1C67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>Neužívajte tento liek, ak spozorujete, že tablety sú rozdrvené alebo sú tam iné viditeľné prejavy poškodenia.</w:t>
      </w:r>
    </w:p>
    <w:p w14:paraId="5EE5C27E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2F634067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szCs w:val="22"/>
        </w:rPr>
      </w:pPr>
      <w:r w:rsidRPr="00515D5F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DAA8716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620D1E66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2C540CDE" w14:textId="77777777" w:rsidR="00EF1C67" w:rsidRPr="00515D5F" w:rsidRDefault="00FA1466" w:rsidP="00515D5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15D5F">
        <w:rPr>
          <w:b/>
          <w:szCs w:val="22"/>
        </w:rPr>
        <w:t>6.</w:t>
      </w:r>
      <w:r w:rsidRPr="00515D5F">
        <w:rPr>
          <w:b/>
          <w:szCs w:val="22"/>
        </w:rPr>
        <w:tab/>
        <w:t>Obsah balenia a ďalšie informácie</w:t>
      </w:r>
    </w:p>
    <w:p w14:paraId="2F7E6403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1ECF85E2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b/>
          <w:szCs w:val="22"/>
        </w:rPr>
      </w:pPr>
      <w:r w:rsidRPr="00515D5F">
        <w:rPr>
          <w:b/>
          <w:szCs w:val="22"/>
        </w:rPr>
        <w:t>Čo Znobact obsahuje</w:t>
      </w:r>
    </w:p>
    <w:p w14:paraId="1A4FEAD2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06F04B37" w14:textId="6C278648" w:rsidR="00A022AD" w:rsidRPr="00515D5F" w:rsidRDefault="00FA1466" w:rsidP="00515D5F">
      <w:pPr>
        <w:ind w:left="0" w:firstLine="0"/>
        <w:rPr>
          <w:szCs w:val="22"/>
        </w:rPr>
      </w:pPr>
      <w:r w:rsidRPr="00515D5F">
        <w:rPr>
          <w:szCs w:val="22"/>
        </w:rPr>
        <w:t>Liečivo je</w:t>
      </w:r>
      <w:r w:rsidRPr="00515D5F">
        <w:rPr>
          <w:i/>
          <w:iCs/>
          <w:szCs w:val="22"/>
        </w:rPr>
        <w:t xml:space="preserve"> </w:t>
      </w:r>
      <w:proofErr w:type="spellStart"/>
      <w:r w:rsidRPr="00515D5F">
        <w:rPr>
          <w:szCs w:val="22"/>
        </w:rPr>
        <w:t>cefuroxím</w:t>
      </w:r>
      <w:proofErr w:type="spellEnd"/>
      <w:r w:rsidRPr="00515D5F">
        <w:rPr>
          <w:szCs w:val="22"/>
        </w:rPr>
        <w:t xml:space="preserve"> (prítomný vo forme </w:t>
      </w:r>
      <w:proofErr w:type="spellStart"/>
      <w:r w:rsidRPr="00515D5F">
        <w:rPr>
          <w:szCs w:val="22"/>
        </w:rPr>
        <w:t>cefuroxím-axetilu</w:t>
      </w:r>
      <w:proofErr w:type="spellEnd"/>
      <w:r w:rsidRPr="00515D5F">
        <w:rPr>
          <w:szCs w:val="22"/>
        </w:rPr>
        <w:t xml:space="preserve">). Každá tableta obsahuje 500 mg </w:t>
      </w:r>
      <w:proofErr w:type="spellStart"/>
      <w:r w:rsidRPr="00515D5F">
        <w:rPr>
          <w:szCs w:val="22"/>
        </w:rPr>
        <w:t>cefuroxímu</w:t>
      </w:r>
      <w:proofErr w:type="spellEnd"/>
      <w:r w:rsidRPr="00515D5F">
        <w:rPr>
          <w:szCs w:val="22"/>
        </w:rPr>
        <w:t>.</w:t>
      </w:r>
    </w:p>
    <w:p w14:paraId="4B82370D" w14:textId="77777777" w:rsidR="00A022AD" w:rsidRPr="00515D5F" w:rsidRDefault="00A022AD" w:rsidP="00515D5F">
      <w:pPr>
        <w:ind w:left="0" w:firstLine="0"/>
        <w:rPr>
          <w:szCs w:val="22"/>
        </w:rPr>
      </w:pPr>
    </w:p>
    <w:p w14:paraId="5D86BECB" w14:textId="43576447" w:rsidR="00A022AD" w:rsidRPr="00515D5F" w:rsidRDefault="00FA1466" w:rsidP="00515D5F">
      <w:pPr>
        <w:ind w:left="0" w:firstLine="0"/>
        <w:rPr>
          <w:szCs w:val="22"/>
        </w:rPr>
      </w:pPr>
      <w:r w:rsidRPr="00515D5F">
        <w:rPr>
          <w:szCs w:val="22"/>
        </w:rPr>
        <w:t>Ďalšie zložky sú:</w:t>
      </w:r>
    </w:p>
    <w:p w14:paraId="1552601E" w14:textId="77777777" w:rsidR="00A022AD" w:rsidRPr="00515D5F" w:rsidRDefault="00FA1466" w:rsidP="00515D5F">
      <w:pPr>
        <w:rPr>
          <w:i/>
        </w:rPr>
      </w:pPr>
      <w:r w:rsidRPr="00515D5F">
        <w:rPr>
          <w:i/>
        </w:rPr>
        <w:t>Jadro:</w:t>
      </w:r>
    </w:p>
    <w:p w14:paraId="143E27BB" w14:textId="05EAEC82" w:rsidR="00722E1F" w:rsidRPr="00515D5F" w:rsidRDefault="00FA1466" w:rsidP="00515D5F">
      <w:pPr>
        <w:ind w:left="0" w:firstLine="0"/>
      </w:pPr>
      <w:r w:rsidRPr="00515D5F">
        <w:t>celulóza</w:t>
      </w:r>
      <w:r w:rsidR="00515D5F" w:rsidRPr="00515D5F">
        <w:t>, mikrokryštalická</w:t>
      </w:r>
      <w:r w:rsidRPr="00515D5F">
        <w:t xml:space="preserve"> (PH101)</w:t>
      </w:r>
      <w:r w:rsidR="00515D5F" w:rsidRPr="00515D5F">
        <w:t>;</w:t>
      </w:r>
      <w:r w:rsidRPr="00515D5F">
        <w:t xml:space="preserve"> mikrokryštalická celulóza (PH112)</w:t>
      </w:r>
      <w:r w:rsidR="00515D5F" w:rsidRPr="00515D5F">
        <w:t>;</w:t>
      </w:r>
      <w:r w:rsidRPr="00515D5F">
        <w:t xml:space="preserve"> </w:t>
      </w:r>
      <w:proofErr w:type="spellStart"/>
      <w:r w:rsidRPr="00515D5F">
        <w:t>kroskarmelóza</w:t>
      </w:r>
      <w:proofErr w:type="spellEnd"/>
      <w:r w:rsidRPr="00515D5F">
        <w:t>, sodná soľ</w:t>
      </w:r>
      <w:r w:rsidR="00515D5F" w:rsidRPr="00515D5F">
        <w:t>;</w:t>
      </w:r>
      <w:r w:rsidRPr="00515D5F">
        <w:t xml:space="preserve"> </w:t>
      </w:r>
      <w:proofErr w:type="spellStart"/>
      <w:r w:rsidRPr="00515D5F">
        <w:t>laurylsíran</w:t>
      </w:r>
      <w:proofErr w:type="spellEnd"/>
      <w:r w:rsidRPr="00515D5F">
        <w:t xml:space="preserve"> sodný</w:t>
      </w:r>
      <w:r w:rsidR="00515D5F" w:rsidRPr="00515D5F">
        <w:t>;</w:t>
      </w:r>
      <w:r w:rsidRPr="00515D5F">
        <w:t xml:space="preserve"> </w:t>
      </w:r>
      <w:proofErr w:type="spellStart"/>
      <w:r w:rsidRPr="00515D5F">
        <w:t>hydrogenovaný</w:t>
      </w:r>
      <w:proofErr w:type="spellEnd"/>
      <w:r w:rsidRPr="00515D5F">
        <w:t xml:space="preserve"> rastlinný olej</w:t>
      </w:r>
      <w:r w:rsidR="00515D5F" w:rsidRPr="00515D5F">
        <w:t>;</w:t>
      </w:r>
      <w:r w:rsidRPr="00515D5F">
        <w:t xml:space="preserve"> oxid kremičitý, koloidný bezvodý.</w:t>
      </w:r>
    </w:p>
    <w:p w14:paraId="2F86F9B1" w14:textId="77777777" w:rsidR="00A022AD" w:rsidRPr="00515D5F" w:rsidRDefault="00A022AD" w:rsidP="00515D5F">
      <w:pPr>
        <w:rPr>
          <w:i/>
        </w:rPr>
      </w:pPr>
    </w:p>
    <w:p w14:paraId="6825BD16" w14:textId="77777777" w:rsidR="00A022AD" w:rsidRPr="00515D5F" w:rsidRDefault="00FA1466" w:rsidP="00515D5F">
      <w:pPr>
        <w:rPr>
          <w:i/>
        </w:rPr>
      </w:pPr>
      <w:r w:rsidRPr="00515D5F">
        <w:rPr>
          <w:i/>
        </w:rPr>
        <w:t>Obal:</w:t>
      </w:r>
    </w:p>
    <w:p w14:paraId="0AD3E144" w14:textId="77777777" w:rsidR="00EF1C67" w:rsidRPr="00515D5F" w:rsidRDefault="00FA1466" w:rsidP="00515D5F">
      <w:pPr>
        <w:ind w:left="0" w:firstLine="0"/>
      </w:pPr>
      <w:proofErr w:type="spellStart"/>
      <w:r w:rsidRPr="00515D5F">
        <w:t>Opadry</w:t>
      </w:r>
      <w:proofErr w:type="spellEnd"/>
      <w:r w:rsidRPr="00515D5F">
        <w:t xml:space="preserve"> biele OY-S-58910 [obsahujúci </w:t>
      </w:r>
      <w:proofErr w:type="spellStart"/>
      <w:r w:rsidRPr="00515D5F">
        <w:t>hypromelózu</w:t>
      </w:r>
      <w:proofErr w:type="spellEnd"/>
      <w:r w:rsidRPr="00515D5F">
        <w:t xml:space="preserve"> (E464), oxid </w:t>
      </w:r>
      <w:proofErr w:type="spellStart"/>
      <w:r w:rsidRPr="00515D5F">
        <w:t>titaničitý</w:t>
      </w:r>
      <w:proofErr w:type="spellEnd"/>
      <w:r w:rsidRPr="00515D5F">
        <w:t xml:space="preserve"> (E 171), </w:t>
      </w:r>
      <w:proofErr w:type="spellStart"/>
      <w:r w:rsidRPr="00515D5F">
        <w:t>makrogol</w:t>
      </w:r>
      <w:proofErr w:type="spellEnd"/>
      <w:r w:rsidRPr="00515D5F">
        <w:t xml:space="preserve"> (E1521) a mastenec (E553b)].</w:t>
      </w:r>
    </w:p>
    <w:p w14:paraId="7D75B33C" w14:textId="77777777" w:rsidR="00EF1C67" w:rsidRPr="00515D5F" w:rsidRDefault="00EF1C67" w:rsidP="00515D5F">
      <w:pPr>
        <w:numPr>
          <w:ilvl w:val="12"/>
          <w:numId w:val="0"/>
        </w:numPr>
        <w:ind w:right="-2" w:firstLine="708"/>
        <w:rPr>
          <w:szCs w:val="22"/>
        </w:rPr>
      </w:pPr>
    </w:p>
    <w:p w14:paraId="2769F438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b/>
          <w:szCs w:val="22"/>
        </w:rPr>
      </w:pPr>
      <w:r w:rsidRPr="00515D5F">
        <w:rPr>
          <w:b/>
          <w:szCs w:val="22"/>
        </w:rPr>
        <w:t>Ako vyzerá Znobact a obsah balenia</w:t>
      </w:r>
    </w:p>
    <w:p w14:paraId="26CABFB8" w14:textId="77777777" w:rsidR="00A022AD" w:rsidRPr="00515D5F" w:rsidRDefault="00A022AD" w:rsidP="00515D5F">
      <w:pPr>
        <w:pStyle w:val="Default"/>
        <w:rPr>
          <w:sz w:val="22"/>
          <w:szCs w:val="22"/>
        </w:rPr>
      </w:pPr>
    </w:p>
    <w:p w14:paraId="4C75413F" w14:textId="77777777" w:rsidR="00A022AD" w:rsidRPr="00515D5F" w:rsidRDefault="00FA1466" w:rsidP="00515D5F">
      <w:pPr>
        <w:ind w:left="0" w:firstLine="0"/>
      </w:pPr>
      <w:proofErr w:type="spellStart"/>
      <w:r w:rsidRPr="00515D5F">
        <w:rPr>
          <w:b/>
          <w:szCs w:val="22"/>
        </w:rPr>
        <w:t>Znobact</w:t>
      </w:r>
      <w:proofErr w:type="spellEnd"/>
      <w:r w:rsidRPr="00515D5F">
        <w:rPr>
          <w:b/>
          <w:szCs w:val="22"/>
        </w:rPr>
        <w:t xml:space="preserve"> 500 mg tablety</w:t>
      </w:r>
      <w:r w:rsidRPr="00515D5F">
        <w:rPr>
          <w:szCs w:val="22"/>
        </w:rPr>
        <w:t xml:space="preserve"> sú </w:t>
      </w:r>
      <w:r w:rsidRPr="00515D5F">
        <w:t xml:space="preserve">biele až takmer biele filmom obalené tablety v tvare kapsule s označením "500" na jednej strane a bez označenia na strane druhej. Tablety majú dĺžku 18,0 mm, šírku 9,0 mm a hrúbku 6,95 mm. </w:t>
      </w:r>
      <w:r w:rsidRPr="00515D5F">
        <w:rPr>
          <w:szCs w:val="22"/>
        </w:rPr>
        <w:t>Tablety sú balené v PVC/</w:t>
      </w:r>
      <w:proofErr w:type="spellStart"/>
      <w:r w:rsidRPr="00515D5F">
        <w:rPr>
          <w:szCs w:val="22"/>
        </w:rPr>
        <w:t>Aclar</w:t>
      </w:r>
      <w:proofErr w:type="spellEnd"/>
      <w:r w:rsidRPr="00515D5F">
        <w:rPr>
          <w:szCs w:val="22"/>
        </w:rPr>
        <w:t xml:space="preserve">/hliník </w:t>
      </w:r>
      <w:proofErr w:type="spellStart"/>
      <w:r w:rsidRPr="00515D5F">
        <w:rPr>
          <w:szCs w:val="22"/>
        </w:rPr>
        <w:t>blistroch</w:t>
      </w:r>
      <w:proofErr w:type="spellEnd"/>
      <w:r w:rsidRPr="00515D5F">
        <w:rPr>
          <w:szCs w:val="22"/>
        </w:rPr>
        <w:t xml:space="preserve"> obsahujúcich 6, 10, 12, 14, 15, 20, 24, 30, 50, 100, 120 alebo 500 filmom obalených tabliet.</w:t>
      </w:r>
    </w:p>
    <w:p w14:paraId="4954E255" w14:textId="77777777" w:rsidR="00A022AD" w:rsidRPr="00515D5F" w:rsidRDefault="00A022AD" w:rsidP="00515D5F">
      <w:pPr>
        <w:pStyle w:val="Default"/>
        <w:rPr>
          <w:sz w:val="22"/>
          <w:szCs w:val="22"/>
        </w:rPr>
      </w:pPr>
    </w:p>
    <w:p w14:paraId="587BA58D" w14:textId="77777777" w:rsidR="00A022AD" w:rsidRPr="00515D5F" w:rsidRDefault="00FA1466" w:rsidP="00515D5F">
      <w:pPr>
        <w:pStyle w:val="Default"/>
        <w:rPr>
          <w:sz w:val="22"/>
          <w:szCs w:val="22"/>
        </w:rPr>
      </w:pPr>
      <w:r w:rsidRPr="00515D5F">
        <w:rPr>
          <w:sz w:val="22"/>
          <w:szCs w:val="22"/>
        </w:rPr>
        <w:t>Nie všetky veľkosti balenia musia byť uvedené na trh.</w:t>
      </w:r>
    </w:p>
    <w:p w14:paraId="1A8B07CA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62B683A2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b/>
          <w:szCs w:val="22"/>
        </w:rPr>
      </w:pPr>
      <w:r w:rsidRPr="00515D5F">
        <w:rPr>
          <w:b/>
          <w:szCs w:val="22"/>
        </w:rPr>
        <w:t>Držiteľ rozhodnutia o registrácii a výrobca</w:t>
      </w:r>
    </w:p>
    <w:p w14:paraId="0EE4C0FC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78CC42EF" w14:textId="77777777" w:rsidR="004921D7" w:rsidRPr="00515D5F" w:rsidRDefault="00FA1466" w:rsidP="00515D5F">
      <w:pPr>
        <w:numPr>
          <w:ilvl w:val="12"/>
          <w:numId w:val="0"/>
        </w:numPr>
        <w:ind w:right="-2"/>
        <w:rPr>
          <w:b/>
          <w:szCs w:val="22"/>
        </w:rPr>
      </w:pPr>
      <w:r w:rsidRPr="00515D5F">
        <w:rPr>
          <w:b/>
          <w:szCs w:val="22"/>
        </w:rPr>
        <w:t>Držiteľ rozhodnutia o registrácii:</w:t>
      </w:r>
    </w:p>
    <w:p w14:paraId="2B243667" w14:textId="77777777" w:rsidR="00515D5F" w:rsidRPr="00515D5F" w:rsidRDefault="00515D5F" w:rsidP="00515D5F">
      <w:pPr>
        <w:keepNext/>
        <w:rPr>
          <w:szCs w:val="22"/>
        </w:rPr>
      </w:pPr>
      <w:proofErr w:type="spellStart"/>
      <w:r w:rsidRPr="00515D5F">
        <w:rPr>
          <w:szCs w:val="22"/>
        </w:rPr>
        <w:t>Glenmark</w:t>
      </w:r>
      <w:proofErr w:type="spellEnd"/>
      <w:r w:rsidRPr="00515D5F">
        <w:rPr>
          <w:szCs w:val="22"/>
        </w:rPr>
        <w:t xml:space="preserve"> </w:t>
      </w:r>
      <w:proofErr w:type="spellStart"/>
      <w:r w:rsidRPr="00515D5F">
        <w:rPr>
          <w:szCs w:val="22"/>
        </w:rPr>
        <w:t>Pharmaceuticals</w:t>
      </w:r>
      <w:proofErr w:type="spellEnd"/>
      <w:r w:rsidRPr="00515D5F">
        <w:rPr>
          <w:szCs w:val="22"/>
        </w:rPr>
        <w:t xml:space="preserve"> s.r.o.</w:t>
      </w:r>
    </w:p>
    <w:p w14:paraId="2747D8CC" w14:textId="77777777" w:rsidR="00515D5F" w:rsidRPr="00515D5F" w:rsidRDefault="00515D5F" w:rsidP="00515D5F">
      <w:pPr>
        <w:keepNext/>
        <w:rPr>
          <w:szCs w:val="22"/>
        </w:rPr>
      </w:pPr>
      <w:proofErr w:type="spellStart"/>
      <w:r w:rsidRPr="00515D5F">
        <w:rPr>
          <w:szCs w:val="22"/>
        </w:rPr>
        <w:t>Hv</w:t>
      </w:r>
      <w:r w:rsidRPr="00515D5F">
        <w:rPr>
          <w:rStyle w:val="apple-style-span"/>
          <w:szCs w:val="22"/>
        </w:rPr>
        <w:t>ě</w:t>
      </w:r>
      <w:r w:rsidRPr="00515D5F">
        <w:rPr>
          <w:szCs w:val="22"/>
        </w:rPr>
        <w:t>zdova</w:t>
      </w:r>
      <w:proofErr w:type="spellEnd"/>
      <w:r w:rsidRPr="00515D5F">
        <w:rPr>
          <w:szCs w:val="22"/>
        </w:rPr>
        <w:t xml:space="preserve"> 1716/2b</w:t>
      </w:r>
    </w:p>
    <w:p w14:paraId="0A54D99D" w14:textId="77777777" w:rsidR="00515D5F" w:rsidRPr="00515D5F" w:rsidRDefault="00515D5F" w:rsidP="00515D5F">
      <w:pPr>
        <w:keepNext/>
        <w:rPr>
          <w:szCs w:val="22"/>
        </w:rPr>
      </w:pPr>
      <w:r w:rsidRPr="00515D5F">
        <w:rPr>
          <w:szCs w:val="22"/>
        </w:rPr>
        <w:t>140 78 Praha 4</w:t>
      </w:r>
    </w:p>
    <w:p w14:paraId="742D04CB" w14:textId="77777777" w:rsidR="00515D5F" w:rsidRPr="00515D5F" w:rsidRDefault="00515D5F" w:rsidP="00515D5F">
      <w:pPr>
        <w:keepNext/>
        <w:rPr>
          <w:szCs w:val="22"/>
        </w:rPr>
      </w:pPr>
      <w:r w:rsidRPr="00515D5F">
        <w:rPr>
          <w:szCs w:val="22"/>
        </w:rPr>
        <w:t>Česká republika</w:t>
      </w:r>
    </w:p>
    <w:p w14:paraId="11B72BF7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3B1E57A1" w14:textId="77777777" w:rsidR="00EF1C67" w:rsidRPr="00515D5F" w:rsidRDefault="00FA1466" w:rsidP="00515D5F">
      <w:pPr>
        <w:numPr>
          <w:ilvl w:val="12"/>
          <w:numId w:val="0"/>
        </w:numPr>
        <w:ind w:right="-2"/>
        <w:rPr>
          <w:b/>
          <w:szCs w:val="22"/>
        </w:rPr>
      </w:pPr>
      <w:r w:rsidRPr="00515D5F">
        <w:rPr>
          <w:b/>
          <w:szCs w:val="22"/>
        </w:rPr>
        <w:t>Výrobcovia:</w:t>
      </w:r>
    </w:p>
    <w:p w14:paraId="16149E79" w14:textId="4EACA9A4" w:rsidR="001D08A9" w:rsidRPr="00515D5F" w:rsidRDefault="00FA1466" w:rsidP="009D5C65">
      <w:pPr>
        <w:pStyle w:val="Odsekzoznamu"/>
        <w:numPr>
          <w:ilvl w:val="0"/>
          <w:numId w:val="9"/>
        </w:numPr>
        <w:ind w:left="567" w:right="-2" w:hanging="567"/>
      </w:pPr>
      <w:proofErr w:type="spellStart"/>
      <w:r w:rsidRPr="00515D5F">
        <w:t>Alkaloida</w:t>
      </w:r>
      <w:proofErr w:type="spellEnd"/>
      <w:r w:rsidRPr="00515D5F">
        <w:t xml:space="preserve"> </w:t>
      </w:r>
      <w:proofErr w:type="spellStart"/>
      <w:r w:rsidRPr="00515D5F">
        <w:t>Chemical</w:t>
      </w:r>
      <w:proofErr w:type="spellEnd"/>
      <w:r w:rsidRPr="00515D5F">
        <w:t xml:space="preserve"> </w:t>
      </w:r>
      <w:proofErr w:type="spellStart"/>
      <w:r w:rsidRPr="00515D5F">
        <w:t>Company</w:t>
      </w:r>
      <w:proofErr w:type="spellEnd"/>
      <w:r w:rsidRPr="00515D5F">
        <w:t xml:space="preserve"> </w:t>
      </w:r>
      <w:proofErr w:type="spellStart"/>
      <w:r w:rsidRPr="00515D5F">
        <w:t>Zrt</w:t>
      </w:r>
      <w:proofErr w:type="spellEnd"/>
      <w:r w:rsidRPr="00515D5F">
        <w:t xml:space="preserve">., 4400 </w:t>
      </w:r>
      <w:proofErr w:type="spellStart"/>
      <w:r w:rsidRPr="00515D5F">
        <w:t>Tiszavasvári</w:t>
      </w:r>
      <w:proofErr w:type="spellEnd"/>
      <w:r w:rsidRPr="00515D5F">
        <w:t xml:space="preserve">, </w:t>
      </w:r>
      <w:proofErr w:type="spellStart"/>
      <w:r w:rsidRPr="00515D5F">
        <w:t>Kabay</w:t>
      </w:r>
      <w:proofErr w:type="spellEnd"/>
      <w:r w:rsidRPr="00515D5F">
        <w:t xml:space="preserve"> </w:t>
      </w:r>
      <w:proofErr w:type="spellStart"/>
      <w:r w:rsidRPr="00515D5F">
        <w:t>János</w:t>
      </w:r>
      <w:proofErr w:type="spellEnd"/>
      <w:r w:rsidRPr="00515D5F">
        <w:t xml:space="preserve"> u. 29, Maďarsko</w:t>
      </w:r>
    </w:p>
    <w:p w14:paraId="30103969" w14:textId="156A2048" w:rsidR="00584399" w:rsidRPr="00515D5F" w:rsidRDefault="00FA1466" w:rsidP="009D5C65">
      <w:pPr>
        <w:pStyle w:val="Odsekzoznamu"/>
        <w:numPr>
          <w:ilvl w:val="0"/>
          <w:numId w:val="9"/>
        </w:numPr>
        <w:ind w:left="567" w:right="-2" w:hanging="567"/>
      </w:pPr>
      <w:r w:rsidRPr="00515D5F">
        <w:t xml:space="preserve">Sun </w:t>
      </w:r>
      <w:proofErr w:type="spellStart"/>
      <w:r w:rsidRPr="00515D5F">
        <w:t>Pharmaceutical</w:t>
      </w:r>
      <w:proofErr w:type="spellEnd"/>
      <w:r w:rsidRPr="00515D5F">
        <w:t xml:space="preserve"> </w:t>
      </w:r>
      <w:proofErr w:type="spellStart"/>
      <w:r w:rsidRPr="00515D5F">
        <w:t>Industries</w:t>
      </w:r>
      <w:proofErr w:type="spellEnd"/>
      <w:r w:rsidRPr="00515D5F">
        <w:t xml:space="preserve"> </w:t>
      </w:r>
      <w:proofErr w:type="spellStart"/>
      <w:r w:rsidRPr="00515D5F">
        <w:t>Europe</w:t>
      </w:r>
      <w:proofErr w:type="spellEnd"/>
      <w:r w:rsidRPr="00515D5F">
        <w:t xml:space="preserve"> B.V, </w:t>
      </w:r>
      <w:proofErr w:type="spellStart"/>
      <w:r w:rsidRPr="00515D5F">
        <w:t>Polarisavenue</w:t>
      </w:r>
      <w:proofErr w:type="spellEnd"/>
      <w:r w:rsidRPr="00515D5F">
        <w:t xml:space="preserve"> 87, </w:t>
      </w:r>
      <w:proofErr w:type="spellStart"/>
      <w:r w:rsidRPr="00515D5F">
        <w:t>Hoofddorp</w:t>
      </w:r>
      <w:proofErr w:type="spellEnd"/>
      <w:r w:rsidRPr="00515D5F">
        <w:t xml:space="preserve"> 2132 JH, Holandsko</w:t>
      </w:r>
    </w:p>
    <w:p w14:paraId="7977467C" w14:textId="603D2109" w:rsidR="004921D7" w:rsidRPr="00515D5F" w:rsidRDefault="00FA1466" w:rsidP="009D5C65">
      <w:pPr>
        <w:pStyle w:val="Odsekzoznamu"/>
        <w:numPr>
          <w:ilvl w:val="0"/>
          <w:numId w:val="9"/>
        </w:numPr>
        <w:ind w:left="567" w:right="-2" w:hanging="567"/>
      </w:pPr>
      <w:r w:rsidRPr="00515D5F">
        <w:t xml:space="preserve">Terapia SA, Str. </w:t>
      </w:r>
      <w:proofErr w:type="spellStart"/>
      <w:r w:rsidRPr="00515D5F">
        <w:t>Fabricii</w:t>
      </w:r>
      <w:proofErr w:type="spellEnd"/>
      <w:r w:rsidRPr="00515D5F">
        <w:t xml:space="preserve"> </w:t>
      </w:r>
      <w:proofErr w:type="spellStart"/>
      <w:r w:rsidRPr="00515D5F">
        <w:t>nr</w:t>
      </w:r>
      <w:proofErr w:type="spellEnd"/>
      <w:r w:rsidRPr="00515D5F">
        <w:t xml:space="preserve">. 124, </w:t>
      </w:r>
      <w:proofErr w:type="spellStart"/>
      <w:r w:rsidRPr="00515D5F">
        <w:t>Cluj-Napoca</w:t>
      </w:r>
      <w:proofErr w:type="spellEnd"/>
      <w:r w:rsidRPr="00515D5F">
        <w:t xml:space="preserve"> 400632, Rumunsko</w:t>
      </w:r>
    </w:p>
    <w:p w14:paraId="6FD7FEFA" w14:textId="77777777" w:rsidR="00EF1C67" w:rsidRPr="00515D5F" w:rsidRDefault="00EF1C67" w:rsidP="00515D5F">
      <w:pPr>
        <w:ind w:left="0" w:right="-449" w:firstLine="0"/>
        <w:rPr>
          <w:szCs w:val="22"/>
        </w:rPr>
      </w:pPr>
    </w:p>
    <w:p w14:paraId="4C5DA771" w14:textId="77777777" w:rsidR="00EF1C67" w:rsidRPr="00515D5F" w:rsidRDefault="00FA1466" w:rsidP="00515D5F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515D5F">
        <w:rPr>
          <w:b/>
          <w:bCs/>
          <w:szCs w:val="22"/>
          <w:lang w:eastAsia="en-US"/>
        </w:rPr>
        <w:lastRenderedPageBreak/>
        <w:t>Liek je schválený v členských štátoch Európskeho hospodárskeho priestoru (EHP) pod nasledovnými názvami:</w:t>
      </w:r>
    </w:p>
    <w:p w14:paraId="3FED862C" w14:textId="77777777" w:rsidR="00EF1C67" w:rsidRPr="00515D5F" w:rsidRDefault="00EF1C67" w:rsidP="00515D5F">
      <w:pPr>
        <w:numPr>
          <w:ilvl w:val="12"/>
          <w:numId w:val="0"/>
        </w:numPr>
        <w:ind w:right="-2"/>
        <w:rPr>
          <w:szCs w:val="22"/>
        </w:rPr>
      </w:pPr>
    </w:p>
    <w:p w14:paraId="164123F3" w14:textId="4A6DBCD9" w:rsidR="004921D7" w:rsidRPr="00515D5F" w:rsidRDefault="004614A7" w:rsidP="00515D5F">
      <w:pPr>
        <w:tabs>
          <w:tab w:val="left" w:pos="1985"/>
        </w:tabs>
        <w:ind w:right="-2"/>
        <w:rPr>
          <w:szCs w:val="22"/>
        </w:rPr>
      </w:pPr>
      <w:r w:rsidRPr="00515D5F">
        <w:rPr>
          <w:szCs w:val="22"/>
        </w:rPr>
        <w:t>Holandsko</w:t>
      </w:r>
      <w:r w:rsidR="00FA1466" w:rsidRPr="00515D5F">
        <w:rPr>
          <w:szCs w:val="22"/>
        </w:rPr>
        <w:t>:</w:t>
      </w:r>
      <w:r w:rsidR="00BD314A" w:rsidRPr="00515D5F">
        <w:rPr>
          <w:szCs w:val="22"/>
        </w:rPr>
        <w:tab/>
      </w:r>
      <w:proofErr w:type="spellStart"/>
      <w:r w:rsidR="00FA1466" w:rsidRPr="00515D5F">
        <w:rPr>
          <w:szCs w:val="22"/>
        </w:rPr>
        <w:t>Cefuroxim</w:t>
      </w:r>
      <w:proofErr w:type="spellEnd"/>
      <w:r w:rsidR="00FA1466" w:rsidRPr="00515D5F">
        <w:rPr>
          <w:szCs w:val="22"/>
        </w:rPr>
        <w:t xml:space="preserve"> SUN 250 mg (500 mg) </w:t>
      </w:r>
      <w:proofErr w:type="spellStart"/>
      <w:r w:rsidR="00FA1466" w:rsidRPr="00515D5F">
        <w:rPr>
          <w:szCs w:val="22"/>
        </w:rPr>
        <w:t>filmomhulde</w:t>
      </w:r>
      <w:proofErr w:type="spellEnd"/>
      <w:r w:rsidR="00FA1466" w:rsidRPr="00515D5F">
        <w:rPr>
          <w:szCs w:val="22"/>
        </w:rPr>
        <w:t xml:space="preserve"> </w:t>
      </w:r>
      <w:proofErr w:type="spellStart"/>
      <w:r w:rsidR="00FA1466" w:rsidRPr="00515D5F">
        <w:rPr>
          <w:szCs w:val="22"/>
        </w:rPr>
        <w:t>tabletten</w:t>
      </w:r>
      <w:proofErr w:type="spellEnd"/>
    </w:p>
    <w:p w14:paraId="5C0CCC36" w14:textId="0D4F6E41" w:rsidR="004921D7" w:rsidRPr="00515D5F" w:rsidRDefault="004614A7" w:rsidP="00515D5F">
      <w:pPr>
        <w:tabs>
          <w:tab w:val="left" w:pos="1985"/>
        </w:tabs>
        <w:ind w:right="-2"/>
        <w:rPr>
          <w:szCs w:val="22"/>
        </w:rPr>
      </w:pPr>
      <w:r w:rsidRPr="00515D5F">
        <w:rPr>
          <w:szCs w:val="22"/>
        </w:rPr>
        <w:t>Česká republika</w:t>
      </w:r>
      <w:r w:rsidR="00FA1466" w:rsidRPr="00515D5F">
        <w:rPr>
          <w:szCs w:val="22"/>
        </w:rPr>
        <w:t>:</w:t>
      </w:r>
      <w:r w:rsidR="00BD314A" w:rsidRPr="00515D5F">
        <w:rPr>
          <w:szCs w:val="22"/>
        </w:rPr>
        <w:tab/>
      </w:r>
      <w:proofErr w:type="spellStart"/>
      <w:r w:rsidR="00FA1466" w:rsidRPr="00515D5F">
        <w:rPr>
          <w:szCs w:val="22"/>
        </w:rPr>
        <w:t>Znobact</w:t>
      </w:r>
      <w:proofErr w:type="spellEnd"/>
      <w:r w:rsidR="00FA1466" w:rsidRPr="00515D5F">
        <w:rPr>
          <w:szCs w:val="22"/>
        </w:rPr>
        <w:t xml:space="preserve"> 500 mg </w:t>
      </w:r>
      <w:proofErr w:type="spellStart"/>
      <w:r w:rsidR="00D90E33" w:rsidRPr="00515D5F">
        <w:rPr>
          <w:szCs w:val="22"/>
        </w:rPr>
        <w:t>potahované</w:t>
      </w:r>
      <w:proofErr w:type="spellEnd"/>
      <w:r w:rsidR="00D90E33" w:rsidRPr="00515D5F">
        <w:rPr>
          <w:szCs w:val="22"/>
        </w:rPr>
        <w:t xml:space="preserve"> tablety</w:t>
      </w:r>
    </w:p>
    <w:p w14:paraId="72031087" w14:textId="77E5EACD" w:rsidR="004921D7" w:rsidRPr="00515D5F" w:rsidRDefault="004614A7" w:rsidP="00515D5F">
      <w:pPr>
        <w:tabs>
          <w:tab w:val="left" w:pos="1985"/>
        </w:tabs>
        <w:ind w:right="-2"/>
        <w:rPr>
          <w:szCs w:val="22"/>
        </w:rPr>
      </w:pPr>
      <w:r w:rsidRPr="00515D5F">
        <w:rPr>
          <w:szCs w:val="22"/>
        </w:rPr>
        <w:t>Maďarsko</w:t>
      </w:r>
      <w:r w:rsidR="00FA1466" w:rsidRPr="00515D5F">
        <w:rPr>
          <w:szCs w:val="22"/>
        </w:rPr>
        <w:t>:</w:t>
      </w:r>
      <w:r w:rsidR="00BD314A" w:rsidRPr="00515D5F">
        <w:rPr>
          <w:szCs w:val="22"/>
        </w:rPr>
        <w:tab/>
      </w:r>
      <w:proofErr w:type="spellStart"/>
      <w:r w:rsidR="00FA1466" w:rsidRPr="00515D5F">
        <w:rPr>
          <w:szCs w:val="22"/>
        </w:rPr>
        <w:t>Ceroxim</w:t>
      </w:r>
      <w:proofErr w:type="spellEnd"/>
      <w:r w:rsidR="00FA1466" w:rsidRPr="00515D5F">
        <w:rPr>
          <w:szCs w:val="22"/>
        </w:rPr>
        <w:t xml:space="preserve"> 500 mg </w:t>
      </w:r>
      <w:proofErr w:type="spellStart"/>
      <w:r w:rsidR="00FA1466" w:rsidRPr="00515D5F">
        <w:rPr>
          <w:szCs w:val="22"/>
        </w:rPr>
        <w:t>filmtabletta</w:t>
      </w:r>
      <w:proofErr w:type="spellEnd"/>
    </w:p>
    <w:p w14:paraId="7A9DEDDF" w14:textId="6EDAD688" w:rsidR="004921D7" w:rsidRPr="00515D5F" w:rsidRDefault="004614A7" w:rsidP="00515D5F">
      <w:pPr>
        <w:tabs>
          <w:tab w:val="left" w:pos="1985"/>
        </w:tabs>
        <w:ind w:right="-2"/>
        <w:rPr>
          <w:bCs/>
          <w:szCs w:val="22"/>
        </w:rPr>
      </w:pPr>
      <w:r w:rsidRPr="00515D5F">
        <w:rPr>
          <w:bCs/>
          <w:szCs w:val="22"/>
        </w:rPr>
        <w:t>Nemecko</w:t>
      </w:r>
      <w:r w:rsidR="00FA1466" w:rsidRPr="00515D5F">
        <w:rPr>
          <w:bCs/>
          <w:szCs w:val="22"/>
        </w:rPr>
        <w:t>:</w:t>
      </w:r>
      <w:r w:rsidR="00BD314A" w:rsidRPr="00515D5F">
        <w:rPr>
          <w:bCs/>
          <w:szCs w:val="22"/>
        </w:rPr>
        <w:tab/>
      </w:r>
      <w:r w:rsidR="00FA1466" w:rsidRPr="00515D5F">
        <w:rPr>
          <w:bCs/>
          <w:szCs w:val="22"/>
        </w:rPr>
        <w:t xml:space="preserve">CEFUROX BASICS 250mg (500mg) </w:t>
      </w:r>
      <w:proofErr w:type="spellStart"/>
      <w:r w:rsidR="00FA1466" w:rsidRPr="00515D5F">
        <w:rPr>
          <w:bCs/>
          <w:szCs w:val="22"/>
        </w:rPr>
        <w:t>Filmtabletten</w:t>
      </w:r>
      <w:proofErr w:type="spellEnd"/>
    </w:p>
    <w:p w14:paraId="17BB7455" w14:textId="5C651F02" w:rsidR="004921D7" w:rsidRPr="00515D5F" w:rsidRDefault="004614A7" w:rsidP="00515D5F">
      <w:pPr>
        <w:tabs>
          <w:tab w:val="left" w:pos="1985"/>
        </w:tabs>
        <w:ind w:right="-2"/>
        <w:rPr>
          <w:szCs w:val="22"/>
        </w:rPr>
      </w:pPr>
      <w:r w:rsidRPr="00515D5F">
        <w:rPr>
          <w:szCs w:val="22"/>
        </w:rPr>
        <w:t>Poľsko</w:t>
      </w:r>
      <w:r w:rsidR="00FA1466" w:rsidRPr="00515D5F">
        <w:rPr>
          <w:szCs w:val="22"/>
        </w:rPr>
        <w:t>:</w:t>
      </w:r>
      <w:r w:rsidR="00BD314A" w:rsidRPr="00515D5F">
        <w:rPr>
          <w:szCs w:val="22"/>
        </w:rPr>
        <w:tab/>
      </w:r>
      <w:proofErr w:type="spellStart"/>
      <w:r w:rsidR="00FA1466" w:rsidRPr="00515D5F">
        <w:rPr>
          <w:szCs w:val="22"/>
        </w:rPr>
        <w:t>Ceroxim</w:t>
      </w:r>
      <w:proofErr w:type="spellEnd"/>
    </w:p>
    <w:p w14:paraId="0D6A9F26" w14:textId="6FCA57F3" w:rsidR="004921D7" w:rsidRPr="00515D5F" w:rsidRDefault="004614A7" w:rsidP="00515D5F">
      <w:pPr>
        <w:tabs>
          <w:tab w:val="left" w:pos="1985"/>
        </w:tabs>
        <w:ind w:right="-2"/>
        <w:rPr>
          <w:bCs/>
          <w:szCs w:val="22"/>
        </w:rPr>
      </w:pPr>
      <w:r w:rsidRPr="00515D5F">
        <w:rPr>
          <w:bCs/>
          <w:szCs w:val="22"/>
        </w:rPr>
        <w:t>Slovenská republika</w:t>
      </w:r>
      <w:r w:rsidR="00FA1466" w:rsidRPr="00515D5F">
        <w:rPr>
          <w:bCs/>
          <w:szCs w:val="22"/>
        </w:rPr>
        <w:t>:</w:t>
      </w:r>
      <w:r w:rsidR="00BD314A" w:rsidRPr="00515D5F">
        <w:rPr>
          <w:bCs/>
          <w:szCs w:val="22"/>
        </w:rPr>
        <w:tab/>
      </w:r>
      <w:proofErr w:type="spellStart"/>
      <w:r w:rsidR="00FA1466" w:rsidRPr="00515D5F">
        <w:t>Znobact</w:t>
      </w:r>
      <w:proofErr w:type="spellEnd"/>
      <w:r w:rsidR="00FA1466" w:rsidRPr="00515D5F">
        <w:t xml:space="preserve"> 500 mg filmom obalené tablety</w:t>
      </w:r>
    </w:p>
    <w:p w14:paraId="4E68261B" w14:textId="38C41B1B" w:rsidR="00880692" w:rsidRPr="00515D5F" w:rsidRDefault="004614A7" w:rsidP="00515D5F">
      <w:pPr>
        <w:tabs>
          <w:tab w:val="left" w:pos="1985"/>
        </w:tabs>
        <w:ind w:left="1985" w:hanging="1985"/>
        <w:rPr>
          <w:b/>
          <w:szCs w:val="22"/>
        </w:rPr>
      </w:pPr>
      <w:r w:rsidRPr="00515D5F">
        <w:rPr>
          <w:bCs/>
          <w:szCs w:val="22"/>
        </w:rPr>
        <w:t>Španielsko</w:t>
      </w:r>
      <w:r w:rsidR="00FA1466" w:rsidRPr="00515D5F">
        <w:rPr>
          <w:bCs/>
          <w:szCs w:val="22"/>
        </w:rPr>
        <w:t>:</w:t>
      </w:r>
      <w:r w:rsidR="00BD314A" w:rsidRPr="00515D5F">
        <w:rPr>
          <w:bCs/>
          <w:szCs w:val="22"/>
        </w:rPr>
        <w:tab/>
      </w:r>
      <w:proofErr w:type="spellStart"/>
      <w:r w:rsidR="00FA1466" w:rsidRPr="00515D5F">
        <w:rPr>
          <w:sz w:val="23"/>
          <w:szCs w:val="23"/>
          <w:lang w:eastAsia="en-GB"/>
        </w:rPr>
        <w:t>Cefuroxima</w:t>
      </w:r>
      <w:proofErr w:type="spellEnd"/>
      <w:r w:rsidR="00FA1466" w:rsidRPr="00515D5F">
        <w:rPr>
          <w:sz w:val="23"/>
          <w:szCs w:val="23"/>
          <w:lang w:eastAsia="en-GB"/>
        </w:rPr>
        <w:t xml:space="preserve"> </w:t>
      </w:r>
      <w:r w:rsidR="00B532CF" w:rsidRPr="00515D5F">
        <w:rPr>
          <w:sz w:val="23"/>
          <w:szCs w:val="23"/>
          <w:lang w:eastAsia="en-GB"/>
        </w:rPr>
        <w:t>SUN</w:t>
      </w:r>
      <w:r w:rsidR="00F7077B" w:rsidRPr="00515D5F">
        <w:rPr>
          <w:sz w:val="23"/>
          <w:szCs w:val="23"/>
          <w:lang w:eastAsia="en-GB"/>
        </w:rPr>
        <w:t xml:space="preserve"> 500 mg</w:t>
      </w:r>
      <w:r w:rsidR="00FA1466" w:rsidRPr="00515D5F">
        <w:rPr>
          <w:sz w:val="23"/>
          <w:szCs w:val="23"/>
          <w:lang w:eastAsia="en-GB"/>
        </w:rPr>
        <w:t xml:space="preserve"> </w:t>
      </w:r>
      <w:proofErr w:type="spellStart"/>
      <w:r w:rsidR="00FA1466" w:rsidRPr="00515D5F">
        <w:rPr>
          <w:sz w:val="23"/>
          <w:szCs w:val="23"/>
          <w:lang w:eastAsia="en-GB"/>
        </w:rPr>
        <w:t>comprimidos</w:t>
      </w:r>
      <w:proofErr w:type="spellEnd"/>
      <w:r w:rsidR="00FA1466" w:rsidRPr="00515D5F">
        <w:rPr>
          <w:sz w:val="23"/>
          <w:szCs w:val="23"/>
          <w:lang w:eastAsia="en-GB"/>
        </w:rPr>
        <w:t xml:space="preserve"> </w:t>
      </w:r>
      <w:proofErr w:type="spellStart"/>
      <w:r w:rsidR="00FA1466" w:rsidRPr="00515D5F">
        <w:rPr>
          <w:sz w:val="23"/>
          <w:szCs w:val="23"/>
          <w:lang w:eastAsia="en-GB"/>
        </w:rPr>
        <w:t>recubiertos</w:t>
      </w:r>
      <w:proofErr w:type="spellEnd"/>
      <w:r w:rsidR="00FA1466" w:rsidRPr="00515D5F">
        <w:rPr>
          <w:sz w:val="23"/>
          <w:szCs w:val="23"/>
          <w:lang w:eastAsia="en-GB"/>
        </w:rPr>
        <w:t xml:space="preserve"> </w:t>
      </w:r>
      <w:proofErr w:type="spellStart"/>
      <w:r w:rsidR="00FA1466" w:rsidRPr="00515D5F">
        <w:rPr>
          <w:sz w:val="23"/>
          <w:szCs w:val="23"/>
          <w:lang w:eastAsia="en-GB"/>
        </w:rPr>
        <w:t>con</w:t>
      </w:r>
      <w:proofErr w:type="spellEnd"/>
      <w:r w:rsidR="00F7077B" w:rsidRPr="00515D5F">
        <w:rPr>
          <w:sz w:val="23"/>
          <w:szCs w:val="23"/>
          <w:lang w:eastAsia="en-GB"/>
        </w:rPr>
        <w:t xml:space="preserve"> </w:t>
      </w:r>
      <w:proofErr w:type="spellStart"/>
      <w:r w:rsidR="00FA1466" w:rsidRPr="00515D5F">
        <w:rPr>
          <w:sz w:val="23"/>
          <w:szCs w:val="23"/>
          <w:lang w:eastAsia="en-GB"/>
        </w:rPr>
        <w:t>película</w:t>
      </w:r>
      <w:proofErr w:type="spellEnd"/>
      <w:r w:rsidR="00FA1466" w:rsidRPr="00515D5F">
        <w:rPr>
          <w:sz w:val="23"/>
          <w:szCs w:val="23"/>
          <w:lang w:eastAsia="en-GB"/>
        </w:rPr>
        <w:t xml:space="preserve"> EFG</w:t>
      </w:r>
    </w:p>
    <w:p w14:paraId="0C8AC795" w14:textId="77777777" w:rsidR="00EF1C67" w:rsidRPr="00515D5F" w:rsidRDefault="00EF1C67" w:rsidP="00515D5F">
      <w:pPr>
        <w:ind w:right="-449"/>
        <w:rPr>
          <w:szCs w:val="22"/>
        </w:rPr>
      </w:pPr>
    </w:p>
    <w:p w14:paraId="3859C3C7" w14:textId="2F0C2C9F" w:rsidR="007C7240" w:rsidRPr="00515D5F" w:rsidRDefault="00FA1466" w:rsidP="00515D5F">
      <w:pPr>
        <w:ind w:left="0" w:right="-449" w:firstLine="0"/>
        <w:rPr>
          <w:szCs w:val="22"/>
        </w:rPr>
      </w:pPr>
      <w:r w:rsidRPr="00515D5F">
        <w:rPr>
          <w:b/>
          <w:szCs w:val="22"/>
        </w:rPr>
        <w:t>Táto písomná informácia bola naposledy aktualizovaná v</w:t>
      </w:r>
      <w:r w:rsidR="003E07BB" w:rsidRPr="00515D5F">
        <w:rPr>
          <w:b/>
          <w:szCs w:val="22"/>
        </w:rPr>
        <w:t> </w:t>
      </w:r>
      <w:r w:rsidR="00DB6469">
        <w:rPr>
          <w:b/>
          <w:szCs w:val="22"/>
        </w:rPr>
        <w:t>máj</w:t>
      </w:r>
      <w:bookmarkStart w:id="0" w:name="_GoBack"/>
      <w:bookmarkEnd w:id="0"/>
      <w:r w:rsidR="00A9407F">
        <w:rPr>
          <w:b/>
          <w:szCs w:val="22"/>
        </w:rPr>
        <w:t>i</w:t>
      </w:r>
      <w:r w:rsidR="00515D5F" w:rsidRPr="00515D5F">
        <w:rPr>
          <w:b/>
          <w:szCs w:val="22"/>
        </w:rPr>
        <w:t xml:space="preserve"> 2020</w:t>
      </w:r>
      <w:r w:rsidRPr="00515D5F">
        <w:rPr>
          <w:b/>
          <w:szCs w:val="22"/>
        </w:rPr>
        <w:t>.</w:t>
      </w:r>
    </w:p>
    <w:sectPr w:rsidR="007C7240" w:rsidRPr="00515D5F" w:rsidSect="007C72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01480" w14:textId="77777777" w:rsidR="00BF7CC6" w:rsidRDefault="00BF7CC6" w:rsidP="003E5277">
      <w:r>
        <w:separator/>
      </w:r>
    </w:p>
  </w:endnote>
  <w:endnote w:type="continuationSeparator" w:id="0">
    <w:p w14:paraId="07A3F8E4" w14:textId="77777777" w:rsidR="00BF7CC6" w:rsidRDefault="00BF7CC6" w:rsidP="003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18085214"/>
      <w:docPartObj>
        <w:docPartGallery w:val="Page Numbers (Bottom of Page)"/>
        <w:docPartUnique/>
      </w:docPartObj>
    </w:sdtPr>
    <w:sdtEndPr/>
    <w:sdtContent>
      <w:p w14:paraId="4389B21D" w14:textId="77777777" w:rsidR="003E5277" w:rsidRPr="0074367C" w:rsidRDefault="00FA1466">
        <w:pPr>
          <w:pStyle w:val="Pta"/>
          <w:jc w:val="center"/>
          <w:rPr>
            <w:sz w:val="18"/>
            <w:szCs w:val="18"/>
          </w:rPr>
        </w:pPr>
        <w:r w:rsidRPr="0074367C">
          <w:rPr>
            <w:sz w:val="18"/>
            <w:szCs w:val="18"/>
          </w:rPr>
          <w:fldChar w:fldCharType="begin"/>
        </w:r>
        <w:r w:rsidR="003E5277" w:rsidRPr="0074367C">
          <w:rPr>
            <w:sz w:val="18"/>
            <w:szCs w:val="18"/>
          </w:rPr>
          <w:instrText>PAGE   \* MERGEFORMAT</w:instrText>
        </w:r>
        <w:r w:rsidRPr="0074367C">
          <w:rPr>
            <w:sz w:val="18"/>
            <w:szCs w:val="18"/>
          </w:rPr>
          <w:fldChar w:fldCharType="separate"/>
        </w:r>
        <w:r w:rsidR="00DB6469">
          <w:rPr>
            <w:noProof/>
            <w:sz w:val="18"/>
            <w:szCs w:val="18"/>
          </w:rPr>
          <w:t>1</w:t>
        </w:r>
        <w:r w:rsidRPr="0074367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880E7" w14:textId="77777777" w:rsidR="00BF7CC6" w:rsidRDefault="00BF7CC6" w:rsidP="003E5277">
      <w:r>
        <w:separator/>
      </w:r>
    </w:p>
  </w:footnote>
  <w:footnote w:type="continuationSeparator" w:id="0">
    <w:p w14:paraId="0CC41CC1" w14:textId="77777777" w:rsidR="00BF7CC6" w:rsidRDefault="00BF7CC6" w:rsidP="003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B3ED6" w14:textId="307412B2" w:rsidR="00B433D5" w:rsidRPr="009D5C65" w:rsidRDefault="0039726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DB6469"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 notifikácii o zmene, ev. č. :</w:t>
    </w:r>
    <w:r w:rsidR="00DB6469">
      <w:rPr>
        <w:rFonts w:ascii="Times New Roman" w:hAnsi="Times New Roman"/>
        <w:sz w:val="18"/>
        <w:szCs w:val="18"/>
        <w:lang w:val="sk-SK"/>
      </w:rPr>
      <w:t xml:space="preserve"> 2020/01547-Z1B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7639C"/>
    <w:multiLevelType w:val="hybridMultilevel"/>
    <w:tmpl w:val="6B7CFA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A8D"/>
    <w:multiLevelType w:val="hybridMultilevel"/>
    <w:tmpl w:val="F7AC0724"/>
    <w:lvl w:ilvl="0" w:tplc="041B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16891"/>
    <w:multiLevelType w:val="hybridMultilevel"/>
    <w:tmpl w:val="A73A01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65066"/>
    <w:multiLevelType w:val="hybridMultilevel"/>
    <w:tmpl w:val="6664A8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E462B"/>
    <w:multiLevelType w:val="hybridMultilevel"/>
    <w:tmpl w:val="2B585980"/>
    <w:lvl w:ilvl="0" w:tplc="3FB2FC1A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7664E"/>
    <w:multiLevelType w:val="hybridMultilevel"/>
    <w:tmpl w:val="F86E5BB2"/>
    <w:lvl w:ilvl="0" w:tplc="AE52FC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7B06"/>
    <w:multiLevelType w:val="hybridMultilevel"/>
    <w:tmpl w:val="268E6DDA"/>
    <w:lvl w:ilvl="0" w:tplc="69D0D6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45D38"/>
    <w:multiLevelType w:val="hybridMultilevel"/>
    <w:tmpl w:val="BF2442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1844"/>
    <w:multiLevelType w:val="hybridMultilevel"/>
    <w:tmpl w:val="421CA15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A7AFC"/>
    <w:multiLevelType w:val="hybridMultilevel"/>
    <w:tmpl w:val="D540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67"/>
    <w:rsid w:val="00000AD1"/>
    <w:rsid w:val="00010875"/>
    <w:rsid w:val="000271B5"/>
    <w:rsid w:val="000420EA"/>
    <w:rsid w:val="00043206"/>
    <w:rsid w:val="00043A9B"/>
    <w:rsid w:val="00051167"/>
    <w:rsid w:val="0007164F"/>
    <w:rsid w:val="000C01A6"/>
    <w:rsid w:val="000E0EF5"/>
    <w:rsid w:val="000E36A9"/>
    <w:rsid w:val="000F3E6F"/>
    <w:rsid w:val="000F7BB5"/>
    <w:rsid w:val="00107C86"/>
    <w:rsid w:val="00111D7C"/>
    <w:rsid w:val="0011372E"/>
    <w:rsid w:val="001272A0"/>
    <w:rsid w:val="00143114"/>
    <w:rsid w:val="0015389E"/>
    <w:rsid w:val="001D077D"/>
    <w:rsid w:val="001D08A9"/>
    <w:rsid w:val="001E3184"/>
    <w:rsid w:val="001F304A"/>
    <w:rsid w:val="00210C44"/>
    <w:rsid w:val="00215943"/>
    <w:rsid w:val="00220D29"/>
    <w:rsid w:val="00236D5B"/>
    <w:rsid w:val="00236F1F"/>
    <w:rsid w:val="00251F39"/>
    <w:rsid w:val="00253FD1"/>
    <w:rsid w:val="00285665"/>
    <w:rsid w:val="00293DCE"/>
    <w:rsid w:val="002D5675"/>
    <w:rsid w:val="002D5879"/>
    <w:rsid w:val="002E1B2D"/>
    <w:rsid w:val="002F3FF4"/>
    <w:rsid w:val="00313345"/>
    <w:rsid w:val="00322944"/>
    <w:rsid w:val="00345691"/>
    <w:rsid w:val="0036121F"/>
    <w:rsid w:val="003637C6"/>
    <w:rsid w:val="003639FA"/>
    <w:rsid w:val="00371536"/>
    <w:rsid w:val="003815DA"/>
    <w:rsid w:val="0039726C"/>
    <w:rsid w:val="003E07BB"/>
    <w:rsid w:val="003E3097"/>
    <w:rsid w:val="003E5277"/>
    <w:rsid w:val="00443946"/>
    <w:rsid w:val="004467E0"/>
    <w:rsid w:val="00457810"/>
    <w:rsid w:val="004614A7"/>
    <w:rsid w:val="00463EE1"/>
    <w:rsid w:val="00475726"/>
    <w:rsid w:val="004921D7"/>
    <w:rsid w:val="00495728"/>
    <w:rsid w:val="004A0065"/>
    <w:rsid w:val="004C13A2"/>
    <w:rsid w:val="004D00CF"/>
    <w:rsid w:val="004F4157"/>
    <w:rsid w:val="00515D5F"/>
    <w:rsid w:val="00520E9E"/>
    <w:rsid w:val="005454C2"/>
    <w:rsid w:val="0055257E"/>
    <w:rsid w:val="00553AD6"/>
    <w:rsid w:val="0055719C"/>
    <w:rsid w:val="00560CCF"/>
    <w:rsid w:val="00584399"/>
    <w:rsid w:val="005A4730"/>
    <w:rsid w:val="005B0ECD"/>
    <w:rsid w:val="005B58E6"/>
    <w:rsid w:val="005D4570"/>
    <w:rsid w:val="005E0375"/>
    <w:rsid w:val="0061011E"/>
    <w:rsid w:val="00620C67"/>
    <w:rsid w:val="00631475"/>
    <w:rsid w:val="00634C69"/>
    <w:rsid w:val="006406F5"/>
    <w:rsid w:val="006712A5"/>
    <w:rsid w:val="006C3C90"/>
    <w:rsid w:val="006D23FB"/>
    <w:rsid w:val="006F0B18"/>
    <w:rsid w:val="00722E1F"/>
    <w:rsid w:val="00725D9C"/>
    <w:rsid w:val="00726286"/>
    <w:rsid w:val="00743038"/>
    <w:rsid w:val="0074367C"/>
    <w:rsid w:val="00754C71"/>
    <w:rsid w:val="00782333"/>
    <w:rsid w:val="0079606D"/>
    <w:rsid w:val="007A2209"/>
    <w:rsid w:val="007B7249"/>
    <w:rsid w:val="007C7240"/>
    <w:rsid w:val="007D6501"/>
    <w:rsid w:val="007F75B1"/>
    <w:rsid w:val="00800AAC"/>
    <w:rsid w:val="0081349F"/>
    <w:rsid w:val="00821B59"/>
    <w:rsid w:val="0083170B"/>
    <w:rsid w:val="0084344A"/>
    <w:rsid w:val="00880692"/>
    <w:rsid w:val="00883478"/>
    <w:rsid w:val="0089522B"/>
    <w:rsid w:val="008A2CA0"/>
    <w:rsid w:val="008A76A4"/>
    <w:rsid w:val="008D42C7"/>
    <w:rsid w:val="008D48A1"/>
    <w:rsid w:val="008D607C"/>
    <w:rsid w:val="008E7812"/>
    <w:rsid w:val="00932287"/>
    <w:rsid w:val="009523B2"/>
    <w:rsid w:val="00974B01"/>
    <w:rsid w:val="009B74CA"/>
    <w:rsid w:val="009C747B"/>
    <w:rsid w:val="009D5C65"/>
    <w:rsid w:val="009D5DDB"/>
    <w:rsid w:val="00A015FE"/>
    <w:rsid w:val="00A022AD"/>
    <w:rsid w:val="00A0671B"/>
    <w:rsid w:val="00A20657"/>
    <w:rsid w:val="00A216BB"/>
    <w:rsid w:val="00A232E6"/>
    <w:rsid w:val="00A25B23"/>
    <w:rsid w:val="00A75E7E"/>
    <w:rsid w:val="00A9407F"/>
    <w:rsid w:val="00AB5C1A"/>
    <w:rsid w:val="00AC5FD2"/>
    <w:rsid w:val="00AE0EEA"/>
    <w:rsid w:val="00B00AF4"/>
    <w:rsid w:val="00B03DB2"/>
    <w:rsid w:val="00B11435"/>
    <w:rsid w:val="00B42274"/>
    <w:rsid w:val="00B433D5"/>
    <w:rsid w:val="00B532CF"/>
    <w:rsid w:val="00B84EEC"/>
    <w:rsid w:val="00BA2AC7"/>
    <w:rsid w:val="00BA5A74"/>
    <w:rsid w:val="00BB0D0D"/>
    <w:rsid w:val="00BB7F35"/>
    <w:rsid w:val="00BD314A"/>
    <w:rsid w:val="00BF4F1B"/>
    <w:rsid w:val="00BF556B"/>
    <w:rsid w:val="00BF7CC6"/>
    <w:rsid w:val="00C24432"/>
    <w:rsid w:val="00C42CAB"/>
    <w:rsid w:val="00C443E0"/>
    <w:rsid w:val="00C50AF1"/>
    <w:rsid w:val="00C64A16"/>
    <w:rsid w:val="00C83B1F"/>
    <w:rsid w:val="00C85FB1"/>
    <w:rsid w:val="00C877E7"/>
    <w:rsid w:val="00CA2EA2"/>
    <w:rsid w:val="00CB351E"/>
    <w:rsid w:val="00CC6C1F"/>
    <w:rsid w:val="00CD7860"/>
    <w:rsid w:val="00D02AB6"/>
    <w:rsid w:val="00D05E41"/>
    <w:rsid w:val="00D06ACE"/>
    <w:rsid w:val="00D235A4"/>
    <w:rsid w:val="00D4229A"/>
    <w:rsid w:val="00D54930"/>
    <w:rsid w:val="00D54FA9"/>
    <w:rsid w:val="00D90E33"/>
    <w:rsid w:val="00DA7601"/>
    <w:rsid w:val="00DB6469"/>
    <w:rsid w:val="00DC0E3C"/>
    <w:rsid w:val="00DC31B4"/>
    <w:rsid w:val="00DC6805"/>
    <w:rsid w:val="00DD7243"/>
    <w:rsid w:val="00DE658F"/>
    <w:rsid w:val="00DF1F6B"/>
    <w:rsid w:val="00E4131F"/>
    <w:rsid w:val="00E441D9"/>
    <w:rsid w:val="00E76240"/>
    <w:rsid w:val="00E8185B"/>
    <w:rsid w:val="00E92358"/>
    <w:rsid w:val="00EA1129"/>
    <w:rsid w:val="00EA69D6"/>
    <w:rsid w:val="00ED4233"/>
    <w:rsid w:val="00EE3C30"/>
    <w:rsid w:val="00EF1C67"/>
    <w:rsid w:val="00F0535A"/>
    <w:rsid w:val="00F054AE"/>
    <w:rsid w:val="00F2049E"/>
    <w:rsid w:val="00F440E1"/>
    <w:rsid w:val="00F511A8"/>
    <w:rsid w:val="00F53351"/>
    <w:rsid w:val="00F60746"/>
    <w:rsid w:val="00F6320E"/>
    <w:rsid w:val="00F7077B"/>
    <w:rsid w:val="00F75F4B"/>
    <w:rsid w:val="00F84A5E"/>
    <w:rsid w:val="00FA1466"/>
    <w:rsid w:val="00FB413F"/>
    <w:rsid w:val="00FD1C39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EBDB4"/>
  <w15:docId w15:val="{1C2A155F-82B2-480A-BA26-012B074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C6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1C6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F1C6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F1C67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C67"/>
    <w:rPr>
      <w:rFonts w:ascii="Tahoma" w:eastAsia="Times New Roman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285665"/>
    <w:pPr>
      <w:ind w:left="720"/>
      <w:contextualSpacing/>
    </w:pPr>
  </w:style>
  <w:style w:type="paragraph" w:customStyle="1" w:styleId="Default">
    <w:name w:val="Default"/>
    <w:rsid w:val="002D587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sk-SK" w:eastAsia="zh-CN"/>
    </w:rPr>
  </w:style>
  <w:style w:type="paragraph" w:styleId="Hlavika">
    <w:name w:val="header"/>
    <w:basedOn w:val="Normlny"/>
    <w:link w:val="HlavikaChar"/>
    <w:uiPriority w:val="99"/>
    <w:rsid w:val="00A216BB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16BB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E52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5277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3114"/>
    <w:rPr>
      <w:color w:val="800080" w:themeColor="followedHyperlink"/>
      <w:u w:val="single"/>
    </w:rPr>
  </w:style>
  <w:style w:type="paragraph" w:customStyle="1" w:styleId="Bezriadkovania1">
    <w:name w:val="Bez riadkovania1"/>
    <w:rsid w:val="0055257E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styleId="Odkaznakomentr">
    <w:name w:val="annotation reference"/>
    <w:basedOn w:val="Predvolenpsmoodseku"/>
    <w:uiPriority w:val="99"/>
    <w:semiHidden/>
    <w:unhideWhenUsed/>
    <w:rsid w:val="00381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5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5D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5D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4614A7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apple-style-span">
    <w:name w:val="apple-style-span"/>
    <w:basedOn w:val="Predvolenpsmoodseku"/>
    <w:rsid w:val="0051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Furdikova</dc:creator>
  <cp:lastModifiedBy>Repiščáková, Janka</cp:lastModifiedBy>
  <cp:revision>7</cp:revision>
  <dcterms:created xsi:type="dcterms:W3CDTF">2020-02-29T00:03:00Z</dcterms:created>
  <dcterms:modified xsi:type="dcterms:W3CDTF">2020-06-05T13:21:00Z</dcterms:modified>
</cp:coreProperties>
</file>