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59" w:rsidRPr="00C10B82" w:rsidRDefault="00D51259" w:rsidP="00C40A4C">
      <w:pPr>
        <w:widowControl w:val="0"/>
        <w:spacing w:line="240" w:lineRule="auto"/>
        <w:jc w:val="center"/>
        <w:rPr>
          <w:bCs/>
          <w:iCs/>
          <w:noProof/>
          <w:szCs w:val="22"/>
        </w:rPr>
      </w:pPr>
      <w:bookmarkStart w:id="0" w:name="_GoBack"/>
      <w:bookmarkEnd w:id="0"/>
    </w:p>
    <w:p w:rsidR="00705809" w:rsidRPr="00C10B82" w:rsidRDefault="001D29E6" w:rsidP="00C10B82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  <w:r w:rsidRPr="00C10B82">
        <w:rPr>
          <w:b/>
          <w:noProof/>
          <w:szCs w:val="22"/>
        </w:rPr>
        <w:t>Písomná informácia pre používateľa</w:t>
      </w:r>
    </w:p>
    <w:p w:rsidR="002E7109" w:rsidRPr="00C40A4C" w:rsidRDefault="002E7109" w:rsidP="00C10B82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</w:p>
    <w:p w:rsidR="00705809" w:rsidRPr="00C40A4C" w:rsidRDefault="00F958C7" w:rsidP="00C40A4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</w:t>
      </w:r>
      <w:r w:rsidR="00705809" w:rsidRPr="00C40A4C">
        <w:rPr>
          <w:b/>
          <w:noProof/>
          <w:szCs w:val="22"/>
        </w:rPr>
        <w:t>15 mikrogramov/ml + 5 mg/ml</w:t>
      </w:r>
    </w:p>
    <w:p w:rsidR="00705809" w:rsidRPr="00C40A4C" w:rsidRDefault="00FB2B5B" w:rsidP="00C40A4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caps/>
          <w:szCs w:val="22"/>
        </w:rPr>
      </w:pPr>
      <w:r w:rsidRPr="00C40A4C">
        <w:rPr>
          <w:b/>
          <w:szCs w:val="22"/>
        </w:rPr>
        <w:t>o</w:t>
      </w:r>
      <w:r w:rsidR="00705809" w:rsidRPr="00C40A4C">
        <w:rPr>
          <w:b/>
          <w:szCs w:val="22"/>
        </w:rPr>
        <w:t xml:space="preserve">čná roztoková </w:t>
      </w:r>
      <w:proofErr w:type="spellStart"/>
      <w:r w:rsidR="00705809" w:rsidRPr="00C40A4C">
        <w:rPr>
          <w:b/>
          <w:szCs w:val="22"/>
        </w:rPr>
        <w:t>instilácia</w:t>
      </w:r>
      <w:proofErr w:type="spellEnd"/>
      <w:r w:rsidR="00705809" w:rsidRPr="00C40A4C">
        <w:rPr>
          <w:b/>
          <w:szCs w:val="22"/>
        </w:rPr>
        <w:t xml:space="preserve"> v jednodávkovom obale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caps/>
          <w:szCs w:val="22"/>
        </w:rPr>
      </w:pPr>
    </w:p>
    <w:p w:rsidR="00705809" w:rsidRPr="00C40A4C" w:rsidRDefault="00FB2B5B" w:rsidP="00C40A4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proofErr w:type="spellStart"/>
      <w:r w:rsidRPr="00C40A4C">
        <w:rPr>
          <w:szCs w:val="22"/>
        </w:rPr>
        <w:t>t</w:t>
      </w:r>
      <w:r w:rsidR="00705809" w:rsidRPr="00C40A4C">
        <w:rPr>
          <w:szCs w:val="22"/>
        </w:rPr>
        <w:t>afluprost</w:t>
      </w:r>
      <w:proofErr w:type="spellEnd"/>
      <w:r w:rsidR="00705809" w:rsidRPr="00C40A4C">
        <w:rPr>
          <w:szCs w:val="22"/>
        </w:rPr>
        <w:t>/</w:t>
      </w:r>
      <w:proofErr w:type="spellStart"/>
      <w:r w:rsidRPr="00C40A4C">
        <w:rPr>
          <w:szCs w:val="22"/>
        </w:rPr>
        <w:t>t</w:t>
      </w:r>
      <w:r w:rsidR="00705809" w:rsidRPr="00C40A4C">
        <w:rPr>
          <w:szCs w:val="22"/>
        </w:rPr>
        <w:t>imolol</w:t>
      </w:r>
      <w:proofErr w:type="spellEnd"/>
    </w:p>
    <w:p w:rsidR="001D29E6" w:rsidRPr="00C40A4C" w:rsidRDefault="001D29E6" w:rsidP="00C40A4C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b/>
          <w:noProof/>
          <w:szCs w:val="22"/>
        </w:rPr>
        <w:t>Pozorne si prečítajte celú písomnú informáciu predtým, ako začnete používať tento liek, pretože obsahuje pre vás dôležité informácie.</w:t>
      </w:r>
    </w:p>
    <w:p w:rsidR="00705809" w:rsidRPr="00C40A4C" w:rsidRDefault="00705809" w:rsidP="00C40A4C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Túto písomnú informáciu si uschovajte. Možno bude potrebné, aby ste si ju znovu prečítali.</w:t>
      </w:r>
    </w:p>
    <w:p w:rsidR="00705809" w:rsidRPr="00C40A4C" w:rsidRDefault="00705809" w:rsidP="00C40A4C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Ak máte akékoľvek ďalšie otázky, obráťte sa na svojho lekára, lekárnika alebo zdravotnú sestru.</w:t>
      </w:r>
    </w:p>
    <w:p w:rsidR="00705809" w:rsidRPr="00C40A4C" w:rsidRDefault="00705809" w:rsidP="00C40A4C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Tento liek bol predpísaný iba vám. Nedávajte ho nikomu inému. Môže mu uškodiť, dokonca aj vtedy, ak má rovnaké pr</w:t>
      </w:r>
      <w:r w:rsidR="00057D46" w:rsidRPr="00C40A4C">
        <w:rPr>
          <w:szCs w:val="22"/>
        </w:rPr>
        <w:t>ejav</w:t>
      </w:r>
      <w:r w:rsidRPr="00C40A4C">
        <w:rPr>
          <w:szCs w:val="22"/>
        </w:rPr>
        <w:t>y ochorenia ako vy.</w:t>
      </w:r>
    </w:p>
    <w:p w:rsidR="00705809" w:rsidRPr="00C40A4C" w:rsidRDefault="00705809" w:rsidP="00C40A4C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705809" w:rsidRPr="00C40A4C" w:rsidRDefault="00705809" w:rsidP="00C40A4C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>V tejto písomnej informácii sa dozviete:</w:t>
      </w:r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 xml:space="preserve">Čo je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a na čo sa používa</w:t>
      </w:r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 xml:space="preserve">Čo potrebujete vedieť predtým, ako použijete </w:t>
      </w:r>
      <w:proofErr w:type="spellStart"/>
      <w:r w:rsidRPr="00C40A4C">
        <w:rPr>
          <w:smallCaps/>
          <w:szCs w:val="22"/>
        </w:rPr>
        <w:t>Taptiqom</w:t>
      </w:r>
      <w:proofErr w:type="spellEnd"/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 xml:space="preserve">Ako používať </w:t>
      </w:r>
      <w:proofErr w:type="spellStart"/>
      <w:r w:rsidRPr="00C40A4C">
        <w:rPr>
          <w:smallCaps/>
          <w:szCs w:val="22"/>
        </w:rPr>
        <w:t>Taptiqom</w:t>
      </w:r>
      <w:proofErr w:type="spellEnd"/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Možné vedľajšie účinky</w:t>
      </w:r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 xml:space="preserve">Ako uchovávať </w:t>
      </w:r>
      <w:proofErr w:type="spellStart"/>
      <w:r w:rsidRPr="00C40A4C">
        <w:rPr>
          <w:smallCaps/>
          <w:szCs w:val="22"/>
        </w:rPr>
        <w:t>Taptiqom</w:t>
      </w:r>
      <w:proofErr w:type="spellEnd"/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Obsah balenia a ďalšie informácie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1.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 xml:space="preserve">Čo je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a na čo sa používa</w:t>
      </w: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b/>
          <w:noProof/>
          <w:szCs w:val="22"/>
        </w:rPr>
        <w:t>Aký je to druh lieku a ako účinkuje?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očná </w:t>
      </w:r>
      <w:proofErr w:type="spellStart"/>
      <w:r w:rsidRPr="00C40A4C">
        <w:rPr>
          <w:szCs w:val="22"/>
        </w:rPr>
        <w:t>instilácia</w:t>
      </w:r>
      <w:proofErr w:type="spellEnd"/>
      <w:r w:rsidRPr="00C40A4C">
        <w:rPr>
          <w:szCs w:val="22"/>
        </w:rPr>
        <w:t xml:space="preserve"> obsahuje </w:t>
      </w:r>
      <w:proofErr w:type="spellStart"/>
      <w:r w:rsidRPr="00C40A4C">
        <w:rPr>
          <w:szCs w:val="22"/>
        </w:rPr>
        <w:t>tafluprost</w:t>
      </w:r>
      <w:proofErr w:type="spellEnd"/>
      <w:r w:rsidRPr="00C40A4C">
        <w:rPr>
          <w:szCs w:val="22"/>
        </w:rPr>
        <w:t xml:space="preserve"> a </w:t>
      </w:r>
      <w:proofErr w:type="spellStart"/>
      <w:r w:rsidRPr="00C40A4C">
        <w:rPr>
          <w:szCs w:val="22"/>
        </w:rPr>
        <w:t>timolol</w:t>
      </w:r>
      <w:proofErr w:type="spellEnd"/>
      <w:r w:rsidRPr="00C40A4C">
        <w:rPr>
          <w:szCs w:val="22"/>
        </w:rPr>
        <w:t xml:space="preserve">. </w:t>
      </w:r>
      <w:proofErr w:type="spellStart"/>
      <w:r w:rsidRPr="00C40A4C">
        <w:rPr>
          <w:szCs w:val="22"/>
        </w:rPr>
        <w:t>Tafluprost</w:t>
      </w:r>
      <w:proofErr w:type="spellEnd"/>
      <w:r w:rsidRPr="00C40A4C">
        <w:rPr>
          <w:szCs w:val="22"/>
        </w:rPr>
        <w:t xml:space="preserve"> patrí do skupiny liekov nazývaných </w:t>
      </w:r>
      <w:proofErr w:type="spellStart"/>
      <w:r w:rsidRPr="00C40A4C">
        <w:rPr>
          <w:szCs w:val="22"/>
        </w:rPr>
        <w:t>analógy</w:t>
      </w:r>
      <w:proofErr w:type="spellEnd"/>
      <w:r w:rsidR="00BE05C2" w:rsidRPr="00C40A4C">
        <w:rPr>
          <w:szCs w:val="22"/>
        </w:rPr>
        <w:t xml:space="preserve"> </w:t>
      </w:r>
      <w:proofErr w:type="spellStart"/>
      <w:r w:rsidRPr="00C40A4C">
        <w:rPr>
          <w:szCs w:val="22"/>
        </w:rPr>
        <w:t>prostaglandínu</w:t>
      </w:r>
      <w:proofErr w:type="spellEnd"/>
      <w:r w:rsidRPr="00C40A4C">
        <w:rPr>
          <w:szCs w:val="22"/>
        </w:rPr>
        <w:t xml:space="preserve"> a </w:t>
      </w:r>
      <w:proofErr w:type="spellStart"/>
      <w:r w:rsidRPr="00C40A4C">
        <w:rPr>
          <w:szCs w:val="22"/>
        </w:rPr>
        <w:t>timolol</w:t>
      </w:r>
      <w:proofErr w:type="spellEnd"/>
      <w:r w:rsidRPr="00C40A4C">
        <w:rPr>
          <w:szCs w:val="22"/>
        </w:rPr>
        <w:t xml:space="preserve"> patrí do skupiny liekov nazývaných </w:t>
      </w:r>
      <w:proofErr w:type="spellStart"/>
      <w:r w:rsidRPr="00C40A4C">
        <w:rPr>
          <w:szCs w:val="22"/>
        </w:rPr>
        <w:t>betablokátory</w:t>
      </w:r>
      <w:proofErr w:type="spellEnd"/>
      <w:r w:rsidRPr="00C40A4C">
        <w:rPr>
          <w:szCs w:val="22"/>
        </w:rPr>
        <w:t xml:space="preserve">. </w:t>
      </w:r>
      <w:proofErr w:type="spellStart"/>
      <w:r w:rsidRPr="00C40A4C">
        <w:rPr>
          <w:szCs w:val="22"/>
        </w:rPr>
        <w:t>Tafluprost</w:t>
      </w:r>
      <w:proofErr w:type="spellEnd"/>
      <w:r w:rsidRPr="00C40A4C">
        <w:rPr>
          <w:szCs w:val="22"/>
        </w:rPr>
        <w:t xml:space="preserve"> a </w:t>
      </w:r>
      <w:proofErr w:type="spellStart"/>
      <w:r w:rsidRPr="00C40A4C">
        <w:rPr>
          <w:szCs w:val="22"/>
        </w:rPr>
        <w:t>timolol</w:t>
      </w:r>
      <w:proofErr w:type="spellEnd"/>
      <w:r w:rsidRPr="00C40A4C">
        <w:rPr>
          <w:szCs w:val="22"/>
        </w:rPr>
        <w:t xml:space="preserve"> pôsobia spoločne a znižujú tlak v oku.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sa používa </w:t>
      </w:r>
      <w:r w:rsidR="00D95591" w:rsidRPr="00C40A4C">
        <w:rPr>
          <w:szCs w:val="22"/>
        </w:rPr>
        <w:t xml:space="preserve">pri veľmi vysokom očnom </w:t>
      </w:r>
      <w:r w:rsidRPr="00C40A4C">
        <w:rPr>
          <w:szCs w:val="22"/>
        </w:rPr>
        <w:t>tlak</w:t>
      </w:r>
      <w:r w:rsidR="00D95591" w:rsidRPr="00C40A4C">
        <w:rPr>
          <w:szCs w:val="22"/>
        </w:rPr>
        <w:t>u</w:t>
      </w:r>
      <w:r w:rsidRPr="00C40A4C">
        <w:rPr>
          <w:szCs w:val="22"/>
        </w:rPr>
        <w:t xml:space="preserve">. </w:t>
      </w: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bCs/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Na čo sa váš liek používa?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sa používa na liečbu druhu </w:t>
      </w:r>
      <w:proofErr w:type="spellStart"/>
      <w:r w:rsidRPr="00C40A4C">
        <w:rPr>
          <w:szCs w:val="22"/>
        </w:rPr>
        <w:t>glaukómu</w:t>
      </w:r>
      <w:proofErr w:type="spellEnd"/>
      <w:r w:rsidR="00D95591" w:rsidRPr="00C40A4C">
        <w:rPr>
          <w:szCs w:val="22"/>
        </w:rPr>
        <w:t xml:space="preserve"> (zeleného zákalu)</w:t>
      </w:r>
      <w:r w:rsidRPr="00C40A4C">
        <w:rPr>
          <w:szCs w:val="22"/>
        </w:rPr>
        <w:t xml:space="preserve">, ktorý sa nazýva </w:t>
      </w:r>
      <w:proofErr w:type="spellStart"/>
      <w:r w:rsidRPr="00C40A4C">
        <w:rPr>
          <w:szCs w:val="22"/>
        </w:rPr>
        <w:t>glaukóm</w:t>
      </w:r>
      <w:proofErr w:type="spellEnd"/>
      <w:r w:rsidRPr="00C40A4C">
        <w:rPr>
          <w:szCs w:val="22"/>
        </w:rPr>
        <w:t xml:space="preserve"> s otvoreným uhlom, ako aj na liečbu stavu známeho ako očná hypertenzia </w:t>
      </w:r>
      <w:r w:rsidR="00D95591" w:rsidRPr="00C40A4C">
        <w:rPr>
          <w:szCs w:val="22"/>
        </w:rPr>
        <w:t xml:space="preserve">(vysoký očný tlak) </w:t>
      </w:r>
      <w:r w:rsidRPr="00C40A4C">
        <w:rPr>
          <w:szCs w:val="22"/>
        </w:rPr>
        <w:t xml:space="preserve">u dospelých. Oba tieto stavy sú spojené so zvýšením tlaku vo vnútri oka, ktorý môže mať vplyv na váš zrak. </w:t>
      </w: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2.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 xml:space="preserve">Čo potrebujete vedieť predtým, ako použijete </w:t>
      </w:r>
      <w:r w:rsidRPr="00C40A4C">
        <w:rPr>
          <w:b/>
          <w:smallCaps/>
          <w:noProof/>
          <w:szCs w:val="22"/>
        </w:rPr>
        <w:t>Taptiqom</w:t>
      </w: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C40A4C">
        <w:rPr>
          <w:b/>
          <w:noProof/>
          <w:szCs w:val="22"/>
        </w:rPr>
        <w:t xml:space="preserve">Nepoužívajte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>:</w:t>
      </w:r>
    </w:p>
    <w:p w:rsidR="00705809" w:rsidRPr="00C40A4C" w:rsidRDefault="00705809" w:rsidP="00C40A4C">
      <w:pPr>
        <w:widowControl w:val="0"/>
        <w:numPr>
          <w:ilvl w:val="0"/>
          <w:numId w:val="42"/>
        </w:numPr>
        <w:tabs>
          <w:tab w:val="clear" w:pos="567"/>
          <w:tab w:val="clear" w:pos="720"/>
          <w:tab w:val="num" w:pos="426"/>
        </w:tabs>
        <w:spacing w:line="240" w:lineRule="auto"/>
        <w:ind w:left="426" w:hanging="426"/>
        <w:rPr>
          <w:snapToGrid w:val="0"/>
          <w:szCs w:val="22"/>
        </w:rPr>
      </w:pPr>
      <w:r w:rsidRPr="00C40A4C">
        <w:rPr>
          <w:szCs w:val="22"/>
        </w:rPr>
        <w:t xml:space="preserve">ak ste alergický na </w:t>
      </w:r>
      <w:proofErr w:type="spellStart"/>
      <w:r w:rsidRPr="00C40A4C">
        <w:rPr>
          <w:szCs w:val="22"/>
        </w:rPr>
        <w:t>tafluprost</w:t>
      </w:r>
      <w:proofErr w:type="spellEnd"/>
      <w:r w:rsidRPr="00C40A4C">
        <w:rPr>
          <w:szCs w:val="22"/>
        </w:rPr>
        <w:t xml:space="preserve">, </w:t>
      </w:r>
      <w:proofErr w:type="spellStart"/>
      <w:r w:rsidRPr="00C40A4C">
        <w:rPr>
          <w:szCs w:val="22"/>
        </w:rPr>
        <w:t>timolol</w:t>
      </w:r>
      <w:proofErr w:type="spellEnd"/>
      <w:r w:rsidRPr="00C40A4C">
        <w:rPr>
          <w:szCs w:val="22"/>
        </w:rPr>
        <w:t xml:space="preserve">, </w:t>
      </w:r>
      <w:proofErr w:type="spellStart"/>
      <w:r w:rsidRPr="00C40A4C">
        <w:rPr>
          <w:szCs w:val="22"/>
        </w:rPr>
        <w:t>betablokátory</w:t>
      </w:r>
      <w:proofErr w:type="spellEnd"/>
      <w:r w:rsidRPr="00C40A4C">
        <w:rPr>
          <w:szCs w:val="22"/>
        </w:rPr>
        <w:t xml:space="preserve"> alebo na ktorúkoľvek z ďalších zložiek tohto lieku (uvedených v časti 6),</w:t>
      </w:r>
    </w:p>
    <w:p w:rsidR="00633BE3" w:rsidRPr="00C40A4C" w:rsidRDefault="00705809" w:rsidP="00C40A4C">
      <w:pPr>
        <w:widowControl w:val="0"/>
        <w:numPr>
          <w:ilvl w:val="0"/>
          <w:numId w:val="42"/>
        </w:numPr>
        <w:tabs>
          <w:tab w:val="clear" w:pos="567"/>
          <w:tab w:val="clear" w:pos="720"/>
          <w:tab w:val="num" w:pos="426"/>
        </w:tabs>
        <w:spacing w:line="240" w:lineRule="auto"/>
        <w:ind w:left="426" w:hanging="426"/>
        <w:rPr>
          <w:snapToGrid w:val="0"/>
          <w:szCs w:val="22"/>
        </w:rPr>
      </w:pPr>
      <w:r w:rsidRPr="00C40A4C">
        <w:rPr>
          <w:szCs w:val="22"/>
        </w:rPr>
        <w:t>ak v súčasnosti máte alebo ste v minulosti mali problémy s dýchaním, ako je astma, závažná chronická obštrukčná bronchitída (závažné ochorenie pľúc, ktoré môže spôsobovať sip</w:t>
      </w:r>
      <w:r w:rsidR="00D95591" w:rsidRPr="00C40A4C">
        <w:rPr>
          <w:szCs w:val="22"/>
        </w:rPr>
        <w:t>ot</w:t>
      </w:r>
      <w:r w:rsidRPr="00C40A4C">
        <w:rPr>
          <w:szCs w:val="22"/>
        </w:rPr>
        <w:t>, problémy s dýchaním a/alebo dlhotrvajúci kašeľ),</w:t>
      </w:r>
    </w:p>
    <w:p w:rsidR="00705809" w:rsidRPr="00C40A4C" w:rsidRDefault="0067334A" w:rsidP="00C40A4C">
      <w:pPr>
        <w:widowControl w:val="0"/>
        <w:numPr>
          <w:ilvl w:val="0"/>
          <w:numId w:val="42"/>
        </w:numPr>
        <w:tabs>
          <w:tab w:val="clear" w:pos="567"/>
          <w:tab w:val="clear" w:pos="720"/>
          <w:tab w:val="num" w:pos="426"/>
        </w:tabs>
        <w:spacing w:line="240" w:lineRule="auto"/>
        <w:ind w:left="426" w:hanging="426"/>
        <w:rPr>
          <w:snapToGrid w:val="0"/>
          <w:szCs w:val="22"/>
        </w:rPr>
      </w:pPr>
      <w:r w:rsidRPr="00C40A4C">
        <w:rPr>
          <w:szCs w:val="22"/>
        </w:rPr>
        <w:t>ak máte pomalý srdcový tep, zlyhanie srdca alebo poruchy srdcového rytmu (nepravidelný srdcový tep).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C40A4C">
        <w:rPr>
          <w:b/>
          <w:noProof/>
          <w:szCs w:val="22"/>
        </w:rPr>
        <w:t>Upozornenia a opatrenia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C40A4C">
        <w:rPr>
          <w:szCs w:val="22"/>
        </w:rPr>
        <w:t xml:space="preserve">Predtým, ako začnete používať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>, obráťte sa na svojho lekára, lekárnika alebo zdravotnú sestru.</w:t>
      </w:r>
    </w:p>
    <w:p w:rsidR="00661CD2" w:rsidRPr="00C40A4C" w:rsidRDefault="00661CD2" w:rsidP="00C40A4C">
      <w:pPr>
        <w:autoSpaceDE w:val="0"/>
        <w:autoSpaceDN w:val="0"/>
        <w:adjustRightInd w:val="0"/>
        <w:spacing w:line="240" w:lineRule="auto"/>
        <w:rPr>
          <w:rFonts w:eastAsia="TimesNewRomanPSMT"/>
          <w:szCs w:val="22"/>
        </w:rPr>
      </w:pPr>
    </w:p>
    <w:p w:rsidR="00705809" w:rsidRPr="00C40A4C" w:rsidRDefault="00705809" w:rsidP="00C40A4C">
      <w:pPr>
        <w:keepNext/>
        <w:autoSpaceDE w:val="0"/>
        <w:autoSpaceDN w:val="0"/>
        <w:adjustRightInd w:val="0"/>
        <w:spacing w:line="240" w:lineRule="auto"/>
        <w:rPr>
          <w:rFonts w:eastAsia="TimesNewRomanPSMT"/>
          <w:szCs w:val="22"/>
        </w:rPr>
      </w:pPr>
      <w:r w:rsidRPr="00C40A4C">
        <w:rPr>
          <w:b/>
          <w:szCs w:val="22"/>
        </w:rPr>
        <w:lastRenderedPageBreak/>
        <w:t>Predtým, ako použijete tento liek, povedzte svojmu lekárovi,</w:t>
      </w:r>
      <w:r w:rsidR="00BE05C2" w:rsidRPr="00C40A4C">
        <w:rPr>
          <w:b/>
          <w:szCs w:val="22"/>
        </w:rPr>
        <w:t xml:space="preserve"> </w:t>
      </w:r>
      <w:r w:rsidRPr="00C40A4C">
        <w:rPr>
          <w:b/>
          <w:szCs w:val="22"/>
        </w:rPr>
        <w:t>ak v súčasnosti máte alebo ste v minulosti mali:</w:t>
      </w:r>
    </w:p>
    <w:p w:rsidR="00FC1246" w:rsidRPr="00352D34" w:rsidRDefault="00FC1246" w:rsidP="00FC1246">
      <w:pPr>
        <w:pStyle w:val="Default"/>
        <w:numPr>
          <w:ilvl w:val="0"/>
          <w:numId w:val="44"/>
        </w:numPr>
        <w:ind w:left="567" w:hanging="567"/>
        <w:rPr>
          <w:sz w:val="22"/>
          <w:szCs w:val="22"/>
        </w:rPr>
      </w:pPr>
      <w:r w:rsidRPr="00352D34">
        <w:rPr>
          <w:sz w:val="22"/>
          <w:szCs w:val="22"/>
        </w:rPr>
        <w:t xml:space="preserve">ischemickú chorobu srdca (príznaky môžu zahŕňať bolesť alebo tlak na hrudníku, dýchavičnosť alebo dusenie), zlyhanie srdca, nízky krvný tlak, </w:t>
      </w:r>
    </w:p>
    <w:p w:rsidR="00FC1246" w:rsidRPr="00352D34" w:rsidRDefault="00FC1246" w:rsidP="00FC1246">
      <w:pPr>
        <w:pStyle w:val="Default"/>
        <w:numPr>
          <w:ilvl w:val="0"/>
          <w:numId w:val="44"/>
        </w:numPr>
        <w:ind w:left="567" w:hanging="567"/>
        <w:rPr>
          <w:sz w:val="22"/>
          <w:szCs w:val="22"/>
        </w:rPr>
      </w:pPr>
      <w:r w:rsidRPr="00352D34">
        <w:rPr>
          <w:sz w:val="22"/>
          <w:szCs w:val="22"/>
        </w:rPr>
        <w:t>poruchy srdcového rytmu, napríklad pomalý srdcový tep,</w:t>
      </w:r>
    </w:p>
    <w:p w:rsidR="00FC1246" w:rsidRPr="00352D34" w:rsidRDefault="00FC1246" w:rsidP="00FC1246">
      <w:pPr>
        <w:pStyle w:val="Default"/>
        <w:numPr>
          <w:ilvl w:val="0"/>
          <w:numId w:val="44"/>
        </w:numPr>
        <w:ind w:left="0" w:firstLine="0"/>
        <w:rPr>
          <w:rFonts w:eastAsia="TimesNewRomanPSMT"/>
          <w:sz w:val="22"/>
          <w:szCs w:val="22"/>
        </w:rPr>
      </w:pPr>
      <w:r w:rsidRPr="00352D34">
        <w:rPr>
          <w:sz w:val="22"/>
          <w:szCs w:val="22"/>
        </w:rPr>
        <w:t xml:space="preserve">problémy s dýchaním, astmu alebo chronickú obštrukčnú chorobu pľúc, </w:t>
      </w:r>
    </w:p>
    <w:p w:rsidR="00FC1246" w:rsidRPr="005B180B" w:rsidRDefault="00FC1246" w:rsidP="00FC1246">
      <w:pPr>
        <w:pStyle w:val="Default"/>
        <w:numPr>
          <w:ilvl w:val="0"/>
          <w:numId w:val="44"/>
        </w:numPr>
        <w:ind w:left="567" w:hanging="567"/>
        <w:rPr>
          <w:rFonts w:eastAsia="TimesNewRomanPSMT"/>
          <w:sz w:val="22"/>
          <w:szCs w:val="22"/>
        </w:rPr>
      </w:pPr>
      <w:r w:rsidRPr="005B180B">
        <w:rPr>
          <w:sz w:val="22"/>
          <w:szCs w:val="22"/>
        </w:rPr>
        <w:t xml:space="preserve">chorobu so slabým krvným obehom (napríklad </w:t>
      </w:r>
      <w:proofErr w:type="spellStart"/>
      <w:r w:rsidRPr="005B180B">
        <w:rPr>
          <w:sz w:val="22"/>
          <w:szCs w:val="22"/>
        </w:rPr>
        <w:t>Raynaudovu</w:t>
      </w:r>
      <w:proofErr w:type="spellEnd"/>
      <w:r w:rsidRPr="005B180B">
        <w:rPr>
          <w:sz w:val="22"/>
          <w:szCs w:val="22"/>
        </w:rPr>
        <w:t xml:space="preserve"> chorobu alebo </w:t>
      </w:r>
      <w:proofErr w:type="spellStart"/>
      <w:r w:rsidRPr="005B180B">
        <w:rPr>
          <w:sz w:val="22"/>
          <w:szCs w:val="22"/>
        </w:rPr>
        <w:t>Raynaudov</w:t>
      </w:r>
      <w:proofErr w:type="spellEnd"/>
      <w:r w:rsidRPr="005B180B">
        <w:rPr>
          <w:sz w:val="22"/>
          <w:szCs w:val="22"/>
        </w:rPr>
        <w:t xml:space="preserve"> syndróm),</w:t>
      </w:r>
    </w:p>
    <w:p w:rsidR="00FC1246" w:rsidRPr="005B180B" w:rsidRDefault="00FC1246" w:rsidP="00FC1246">
      <w:pPr>
        <w:pStyle w:val="Default"/>
        <w:numPr>
          <w:ilvl w:val="0"/>
          <w:numId w:val="44"/>
        </w:numPr>
        <w:tabs>
          <w:tab w:val="left" w:pos="-1296"/>
          <w:tab w:val="left" w:pos="1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0" w:firstLine="0"/>
        <w:rPr>
          <w:sz w:val="22"/>
          <w:szCs w:val="22"/>
        </w:rPr>
      </w:pPr>
      <w:r w:rsidRPr="00352D34">
        <w:rPr>
          <w:sz w:val="22"/>
          <w:szCs w:val="22"/>
        </w:rPr>
        <w:t xml:space="preserve">cukrovku, pretože </w:t>
      </w:r>
      <w:proofErr w:type="spellStart"/>
      <w:r w:rsidRPr="00352D34">
        <w:rPr>
          <w:sz w:val="22"/>
          <w:szCs w:val="22"/>
        </w:rPr>
        <w:t>timolol</w:t>
      </w:r>
      <w:proofErr w:type="spellEnd"/>
      <w:r w:rsidRPr="00352D34">
        <w:rPr>
          <w:sz w:val="22"/>
          <w:szCs w:val="22"/>
        </w:rPr>
        <w:t xml:space="preserve"> môže maskovať prejavy</w:t>
      </w:r>
      <w:r w:rsidRPr="005B180B">
        <w:rPr>
          <w:sz w:val="22"/>
          <w:szCs w:val="22"/>
        </w:rPr>
        <w:t xml:space="preserve"> a príznaky nízkej hladiny cukru v krvi, </w:t>
      </w:r>
    </w:p>
    <w:p w:rsidR="00FC1246" w:rsidRPr="005B180B" w:rsidRDefault="00FC1246" w:rsidP="00FC1246">
      <w:pPr>
        <w:pStyle w:val="Default"/>
        <w:numPr>
          <w:ilvl w:val="0"/>
          <w:numId w:val="44"/>
        </w:numPr>
        <w:tabs>
          <w:tab w:val="left" w:pos="-1296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567" w:hanging="567"/>
        <w:rPr>
          <w:sz w:val="22"/>
          <w:szCs w:val="22"/>
        </w:rPr>
      </w:pPr>
      <w:r w:rsidRPr="005B180B">
        <w:rPr>
          <w:sz w:val="22"/>
          <w:szCs w:val="22"/>
        </w:rPr>
        <w:t xml:space="preserve">nadmernú činnosť štítnej žľazy, pretože </w:t>
      </w:r>
      <w:proofErr w:type="spellStart"/>
      <w:r w:rsidRPr="005B180B">
        <w:rPr>
          <w:sz w:val="22"/>
          <w:szCs w:val="22"/>
        </w:rPr>
        <w:t>timolol</w:t>
      </w:r>
      <w:proofErr w:type="spellEnd"/>
      <w:r w:rsidRPr="005B180B">
        <w:rPr>
          <w:sz w:val="22"/>
          <w:szCs w:val="22"/>
        </w:rPr>
        <w:t xml:space="preserve"> môže maskovať prejavy a príznaky ochorenia štítnej žľazy, </w:t>
      </w:r>
    </w:p>
    <w:p w:rsidR="00FC1246" w:rsidRPr="00352D34" w:rsidRDefault="00FC1246" w:rsidP="00FC1246">
      <w:pPr>
        <w:pStyle w:val="Default"/>
        <w:numPr>
          <w:ilvl w:val="0"/>
          <w:numId w:val="44"/>
        </w:numPr>
        <w:tabs>
          <w:tab w:val="left" w:pos="-1296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567" w:hanging="567"/>
        <w:rPr>
          <w:sz w:val="22"/>
          <w:szCs w:val="22"/>
        </w:rPr>
      </w:pPr>
      <w:r w:rsidRPr="00352D34">
        <w:rPr>
          <w:sz w:val="22"/>
          <w:szCs w:val="22"/>
        </w:rPr>
        <w:t xml:space="preserve">akékoľvek alergie alebo </w:t>
      </w:r>
      <w:proofErr w:type="spellStart"/>
      <w:r w:rsidRPr="00352D34">
        <w:rPr>
          <w:sz w:val="22"/>
          <w:szCs w:val="22"/>
        </w:rPr>
        <w:t>anafylaktické</w:t>
      </w:r>
      <w:proofErr w:type="spellEnd"/>
      <w:r w:rsidRPr="00352D34">
        <w:rPr>
          <w:sz w:val="22"/>
          <w:szCs w:val="22"/>
        </w:rPr>
        <w:t xml:space="preserve"> reakcie,</w:t>
      </w:r>
    </w:p>
    <w:p w:rsidR="00FC1246" w:rsidRPr="00C10B82" w:rsidRDefault="00FC1246" w:rsidP="00FC1246">
      <w:pPr>
        <w:numPr>
          <w:ilvl w:val="0"/>
          <w:numId w:val="44"/>
        </w:numPr>
        <w:tabs>
          <w:tab w:val="left" w:pos="-1296"/>
          <w:tab w:val="left" w:pos="1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ind w:left="0" w:firstLine="0"/>
        <w:rPr>
          <w:szCs w:val="22"/>
        </w:rPr>
      </w:pPr>
      <w:r w:rsidRPr="005B180B">
        <w:rPr>
          <w:szCs w:val="22"/>
        </w:rPr>
        <w:t xml:space="preserve">ťažkú </w:t>
      </w:r>
      <w:proofErr w:type="spellStart"/>
      <w:r w:rsidRPr="005B180B">
        <w:rPr>
          <w:szCs w:val="22"/>
        </w:rPr>
        <w:t>myasténiu</w:t>
      </w:r>
      <w:proofErr w:type="spellEnd"/>
      <w:r w:rsidRPr="005B180B">
        <w:rPr>
          <w:szCs w:val="22"/>
        </w:rPr>
        <w:t xml:space="preserve"> (zriedkavé</w:t>
      </w:r>
      <w:r w:rsidRPr="00C10B82">
        <w:rPr>
          <w:szCs w:val="22"/>
        </w:rPr>
        <w:t xml:space="preserve"> ochorenie spôsobujúce svalovú slabosť),</w:t>
      </w:r>
    </w:p>
    <w:p w:rsidR="00FC1246" w:rsidRPr="00C10B82" w:rsidRDefault="00FC1246" w:rsidP="00FC1246">
      <w:pPr>
        <w:numPr>
          <w:ilvl w:val="0"/>
          <w:numId w:val="44"/>
        </w:num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ind w:left="567" w:hanging="567"/>
        <w:rPr>
          <w:szCs w:val="22"/>
        </w:rPr>
      </w:pPr>
      <w:r w:rsidRPr="00C10B82">
        <w:rPr>
          <w:szCs w:val="22"/>
        </w:rPr>
        <w:t>iné ochorenia očí, napríklad ochorenie rohovky (priehľadného tkaniva, ktoré zakrýva prednú časť oka) alebo ochorenie vyžadujúce operáciu oka.</w:t>
      </w:r>
    </w:p>
    <w:p w:rsidR="00705809" w:rsidRPr="00C40A4C" w:rsidRDefault="00705809" w:rsidP="00C40A4C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rPr>
          <w:szCs w:val="22"/>
        </w:rPr>
      </w:pPr>
      <w:r w:rsidRPr="00C40A4C">
        <w:rPr>
          <w:b/>
          <w:szCs w:val="22"/>
        </w:rPr>
        <w:t>Povedzte svojmu lekárovi,</w:t>
      </w:r>
      <w:r w:rsidR="00BE05C2" w:rsidRPr="00C40A4C">
        <w:rPr>
          <w:b/>
          <w:szCs w:val="22"/>
        </w:rPr>
        <w:t xml:space="preserve"> </w:t>
      </w:r>
      <w:r w:rsidRPr="00C40A4C">
        <w:rPr>
          <w:b/>
          <w:noProof/>
          <w:szCs w:val="22"/>
        </w:rPr>
        <w:t>ak máte: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problémy s obličkami,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problémy s pečeňou.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b/>
          <w:noProof/>
          <w:szCs w:val="22"/>
        </w:rPr>
        <w:t>Majte na pamäti,</w:t>
      </w:r>
      <w:r w:rsidRPr="00C40A4C">
        <w:rPr>
          <w:szCs w:val="22"/>
        </w:rPr>
        <w:t xml:space="preserve"> že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môže mať tieto účinky a že niektoré z nich môžu byť trvalé: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môže spôsobiť predĺženie, zhrubnutie, zmenu farby a/alebo zvýšenie počtu </w:t>
      </w:r>
      <w:r w:rsidR="00D95591" w:rsidRPr="00C40A4C">
        <w:rPr>
          <w:szCs w:val="22"/>
        </w:rPr>
        <w:t>mihalníc</w:t>
      </w:r>
      <w:r w:rsidRPr="00C40A4C">
        <w:rPr>
          <w:szCs w:val="22"/>
        </w:rPr>
        <w:t xml:space="preserve"> a môže spôsobiť nezvyčajný rast chlpov na očných viečkach. 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môže spôsobiť stmavnutie kože okolo očí. </w:t>
      </w:r>
      <w:r w:rsidR="00D95591" w:rsidRPr="00C40A4C">
        <w:rPr>
          <w:szCs w:val="22"/>
        </w:rPr>
        <w:t xml:space="preserve">Zotrite </w:t>
      </w:r>
      <w:r w:rsidRPr="00C40A4C">
        <w:rPr>
          <w:szCs w:val="22"/>
        </w:rPr>
        <w:t>zvyšok roztoku z kože. Znížite tým riziko stmavnutia kože.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môže zmeniť farbu vašej dúhovky (farebnej časti oka). Ak sa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podáva iba do jedného oka, farba liečeného oka sa môže natrvalo odlišovať od farby druhého oka.</w:t>
      </w:r>
    </w:p>
    <w:p w:rsidR="00057D46" w:rsidRPr="00C40A4C" w:rsidRDefault="00057D46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C40A4C">
        <w:rPr>
          <w:szCs w:val="22"/>
        </w:rPr>
        <w:t>Taflotan</w:t>
      </w:r>
      <w:proofErr w:type="spellEnd"/>
      <w:r w:rsidRPr="00C40A4C">
        <w:rPr>
          <w:szCs w:val="22"/>
        </w:rPr>
        <w:t xml:space="preserve"> môže spôsobiť rast chĺpkov na miestach, kde dochádza ku opakovanému kontaktu roztoku s povrchom kože.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</w:p>
    <w:p w:rsidR="00705809" w:rsidRPr="00C40A4C" w:rsidRDefault="00705809" w:rsidP="00C40A4C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40A4C">
        <w:rPr>
          <w:szCs w:val="22"/>
        </w:rPr>
        <w:t xml:space="preserve">Pred akoukoľvek operáciou povedzte svojmu lekárovi, že používate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, pretože </w:t>
      </w:r>
      <w:proofErr w:type="spellStart"/>
      <w:r w:rsidRPr="00C40A4C">
        <w:rPr>
          <w:szCs w:val="22"/>
        </w:rPr>
        <w:t>timolol</w:t>
      </w:r>
      <w:proofErr w:type="spellEnd"/>
      <w:r w:rsidRPr="00C40A4C">
        <w:rPr>
          <w:szCs w:val="22"/>
        </w:rPr>
        <w:t xml:space="preserve"> môže zmeniť účinky niektorých liekov používaných počas anestézie. </w:t>
      </w: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C40A4C">
        <w:rPr>
          <w:b/>
          <w:szCs w:val="22"/>
        </w:rPr>
        <w:t xml:space="preserve">Deti a dospievajúci 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Neodporúča sa používať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u detí a dospievajúcich vo veku do 18 rokov vzhľadom na chýbajúce údaje o bezpečnosti a účinnosti v tejto vekovej skupine.</w:t>
      </w:r>
    </w:p>
    <w:p w:rsidR="005F7B5B" w:rsidRPr="00C40A4C" w:rsidRDefault="005F7B5B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b/>
          <w:noProof/>
          <w:szCs w:val="22"/>
        </w:rPr>
        <w:t>Iné lieky a 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Ak teraz užívate, alebo ste v poslednom čase užívali, či práve budete užívať ďalšie lieky, povedzte to svojmu lekárovi alebo lekárnikovi.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môže ovplyvniť ďalšie lieky, ktoré užívate, alebo môže byť nimi ovplyvnený.</w:t>
      </w:r>
    </w:p>
    <w:p w:rsidR="00705809" w:rsidRPr="00C40A4C" w:rsidRDefault="00705809" w:rsidP="00C40A4C">
      <w:pPr>
        <w:tabs>
          <w:tab w:val="clear" w:pos="567"/>
        </w:tabs>
        <w:adjustRightInd w:val="0"/>
        <w:snapToGrid w:val="0"/>
        <w:spacing w:line="240" w:lineRule="auto"/>
        <w:rPr>
          <w:szCs w:val="22"/>
        </w:rPr>
      </w:pPr>
      <w:r w:rsidRPr="00C40A4C">
        <w:rPr>
          <w:szCs w:val="22"/>
        </w:rPr>
        <w:t>Povedzte svojmu lekárovi, ak užívate alebo plánujete užívať najmä tieto lieky: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 xml:space="preserve">inú očnú </w:t>
      </w:r>
      <w:proofErr w:type="spellStart"/>
      <w:r w:rsidRPr="00C40A4C">
        <w:rPr>
          <w:szCs w:val="22"/>
        </w:rPr>
        <w:t>instiláciu</w:t>
      </w:r>
      <w:proofErr w:type="spellEnd"/>
      <w:r w:rsidRPr="00C40A4C">
        <w:rPr>
          <w:szCs w:val="22"/>
        </w:rPr>
        <w:t xml:space="preserve"> na liečbu </w:t>
      </w:r>
      <w:proofErr w:type="spellStart"/>
      <w:r w:rsidRPr="00C40A4C">
        <w:rPr>
          <w:szCs w:val="22"/>
        </w:rPr>
        <w:t>glaukómu</w:t>
      </w:r>
      <w:proofErr w:type="spellEnd"/>
      <w:r w:rsidRPr="00C40A4C">
        <w:rPr>
          <w:szCs w:val="22"/>
        </w:rPr>
        <w:t>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lieky na zníženie krvného tlaku,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lieky na srdce,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lieky na liečbu cukrovky,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C40A4C">
        <w:rPr>
          <w:szCs w:val="22"/>
        </w:rPr>
        <w:t>chinidín</w:t>
      </w:r>
      <w:proofErr w:type="spellEnd"/>
      <w:r w:rsidRPr="00C40A4C">
        <w:rPr>
          <w:szCs w:val="22"/>
        </w:rPr>
        <w:t xml:space="preserve"> (používaný na liečbu ochorení srdca a niektorých druhov malárie),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C40A4C">
        <w:rPr>
          <w:szCs w:val="22"/>
        </w:rPr>
        <w:t>antidepresíva</w:t>
      </w:r>
      <w:proofErr w:type="spellEnd"/>
      <w:r w:rsidRPr="00C40A4C">
        <w:rPr>
          <w:szCs w:val="22"/>
        </w:rPr>
        <w:t xml:space="preserve"> známe ako </w:t>
      </w:r>
      <w:proofErr w:type="spellStart"/>
      <w:r w:rsidRPr="00C40A4C">
        <w:rPr>
          <w:szCs w:val="22"/>
        </w:rPr>
        <w:t>fluoxetín</w:t>
      </w:r>
      <w:proofErr w:type="spellEnd"/>
      <w:r w:rsidRPr="00C40A4C">
        <w:rPr>
          <w:szCs w:val="22"/>
        </w:rPr>
        <w:t xml:space="preserve"> a </w:t>
      </w:r>
      <w:proofErr w:type="spellStart"/>
      <w:r w:rsidRPr="00C40A4C">
        <w:rPr>
          <w:szCs w:val="22"/>
        </w:rPr>
        <w:t>paroxetín</w:t>
      </w:r>
      <w:proofErr w:type="spellEnd"/>
      <w:r w:rsidRPr="00C40A4C">
        <w:rPr>
          <w:szCs w:val="22"/>
        </w:rPr>
        <w:t>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C40A4C">
        <w:rPr>
          <w:szCs w:val="22"/>
        </w:rPr>
        <w:t>Ak používate ďalšie lieky, ktoré sa nanášajú</w:t>
      </w:r>
      <w:r w:rsidRPr="00C40A4C">
        <w:rPr>
          <w:b/>
          <w:noProof/>
          <w:szCs w:val="22"/>
        </w:rPr>
        <w:t xml:space="preserve"> do oka, </w:t>
      </w:r>
      <w:r w:rsidRPr="00C40A4C">
        <w:rPr>
          <w:szCs w:val="22"/>
        </w:rPr>
        <w:t xml:space="preserve">dodržte odstup aspoň 5 minút medzi podaním </w:t>
      </w:r>
      <w:proofErr w:type="spellStart"/>
      <w:r w:rsidRPr="00C40A4C">
        <w:rPr>
          <w:smallCaps/>
          <w:szCs w:val="22"/>
        </w:rPr>
        <w:t>Taptiqomu</w:t>
      </w:r>
      <w:proofErr w:type="spellEnd"/>
      <w:r w:rsidRPr="00C40A4C">
        <w:rPr>
          <w:szCs w:val="22"/>
        </w:rPr>
        <w:t xml:space="preserve"> a iného lieku.</w:t>
      </w: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F838B4" w:rsidRPr="00C40A4C" w:rsidRDefault="00F838B4" w:rsidP="00C40A4C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noProof/>
          <w:szCs w:val="22"/>
        </w:rPr>
      </w:pPr>
      <w:r w:rsidRPr="00C40A4C">
        <w:rPr>
          <w:b/>
          <w:noProof/>
          <w:szCs w:val="22"/>
        </w:rPr>
        <w:t>Kontaktn</w:t>
      </w:r>
      <w:r w:rsidR="00B64422" w:rsidRPr="00C40A4C">
        <w:rPr>
          <w:b/>
          <w:noProof/>
          <w:szCs w:val="22"/>
        </w:rPr>
        <w:t>é</w:t>
      </w:r>
      <w:r w:rsidRPr="00C40A4C">
        <w:rPr>
          <w:b/>
          <w:noProof/>
          <w:szCs w:val="22"/>
        </w:rPr>
        <w:t xml:space="preserve"> šošovky</w:t>
      </w:r>
    </w:p>
    <w:p w:rsidR="00F838B4" w:rsidRPr="00C40A4C" w:rsidRDefault="00F838B4" w:rsidP="00C40A4C">
      <w:pPr>
        <w:spacing w:line="240" w:lineRule="auto"/>
        <w:rPr>
          <w:szCs w:val="22"/>
        </w:rPr>
      </w:pPr>
      <w:r w:rsidRPr="00C40A4C">
        <w:rPr>
          <w:szCs w:val="22"/>
        </w:rPr>
        <w:t>Pred podaním kvapiek si vyberte kontaktné šošovky a pred ich opätovným nasadením počkajte aspoň 15 minút.</w:t>
      </w:r>
    </w:p>
    <w:p w:rsidR="00F838B4" w:rsidRPr="00C40A4C" w:rsidRDefault="00F838B4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05809" w:rsidRPr="00C40A4C" w:rsidRDefault="00705809" w:rsidP="00C40A4C">
      <w:pPr>
        <w:keepNext/>
        <w:spacing w:line="240" w:lineRule="auto"/>
        <w:rPr>
          <w:b/>
          <w:bCs/>
          <w:szCs w:val="22"/>
        </w:rPr>
      </w:pPr>
      <w:r w:rsidRPr="00C40A4C">
        <w:rPr>
          <w:b/>
          <w:szCs w:val="22"/>
        </w:rPr>
        <w:lastRenderedPageBreak/>
        <w:t>Tehotenstvo, dojčenie a plodnosť</w:t>
      </w:r>
    </w:p>
    <w:p w:rsidR="00705809" w:rsidRPr="00C40A4C" w:rsidRDefault="00705809" w:rsidP="00C40A4C">
      <w:pPr>
        <w:spacing w:line="240" w:lineRule="auto"/>
        <w:rPr>
          <w:szCs w:val="22"/>
        </w:rPr>
      </w:pPr>
      <w:r w:rsidRPr="00C40A4C">
        <w:rPr>
          <w:szCs w:val="22"/>
        </w:rPr>
        <w:t xml:space="preserve">Ak by ste mohli otehotnieť, musíte počas liečby </w:t>
      </w:r>
      <w:proofErr w:type="spellStart"/>
      <w:r w:rsidRPr="00C40A4C">
        <w:rPr>
          <w:smallCaps/>
          <w:szCs w:val="22"/>
        </w:rPr>
        <w:t>Taptiqomom</w:t>
      </w:r>
      <w:proofErr w:type="spellEnd"/>
      <w:r w:rsidRPr="00C40A4C">
        <w:rPr>
          <w:szCs w:val="22"/>
        </w:rPr>
        <w:t xml:space="preserve"> používať účinnú metódu antikoncepcie. Nepoužívajte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, ak ste tehotná. </w:t>
      </w:r>
      <w:r w:rsidR="002C4AFA" w:rsidRPr="00C40A4C">
        <w:rPr>
          <w:szCs w:val="22"/>
        </w:rPr>
        <w:t xml:space="preserve">Nesmiete používať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>, ak dojčíte. Poraďte sa so svojím lekárom.</w:t>
      </w:r>
    </w:p>
    <w:p w:rsidR="00705809" w:rsidRPr="00C40A4C" w:rsidRDefault="00705809" w:rsidP="00C40A4C">
      <w:pPr>
        <w:spacing w:line="240" w:lineRule="auto"/>
        <w:rPr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>Vedenie vozidiel a obsluha strojov</w:t>
      </w:r>
    </w:p>
    <w:p w:rsidR="002E7109" w:rsidRPr="00C40A4C" w:rsidRDefault="002E7109" w:rsidP="00C40A4C">
      <w:pPr>
        <w:spacing w:line="240" w:lineRule="auto"/>
        <w:rPr>
          <w:noProof/>
          <w:szCs w:val="22"/>
        </w:rPr>
      </w:pPr>
      <w:r w:rsidRPr="00C40A4C">
        <w:rPr>
          <w:szCs w:val="22"/>
        </w:rPr>
        <w:t>Vedľajšie účinky súvisiace s </w:t>
      </w:r>
      <w:proofErr w:type="spellStart"/>
      <w:r w:rsidRPr="00C40A4C">
        <w:rPr>
          <w:smallCaps/>
          <w:szCs w:val="22"/>
        </w:rPr>
        <w:t>Taptiqomom</w:t>
      </w:r>
      <w:proofErr w:type="spellEnd"/>
      <w:r w:rsidRPr="00C40A4C">
        <w:rPr>
          <w:szCs w:val="22"/>
        </w:rPr>
        <w:t>, napríklad rozmazané videnie, môžu ovplyvniť vašu schopnosť viesť vozidlá a obsluhovať stroje. Neveďte vozidlá ani neobsluhujte stroje, pokiaľ sa nebudete cítiť dobre a nevyjasní sa vám zrak.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3.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 xml:space="preserve">Ako používať </w:t>
      </w:r>
      <w:r w:rsidRPr="00C40A4C">
        <w:rPr>
          <w:b/>
          <w:smallCaps/>
          <w:noProof/>
          <w:szCs w:val="22"/>
        </w:rPr>
        <w:t>Taptiqom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Vždy používajte tento liek presne tak, ako vám povedal váš lekár alebo lekárnik. Ak si nie ste niečím istý, overte si to u svojho lekára alebo lekárnika. </w:t>
      </w:r>
    </w:p>
    <w:p w:rsidR="002E7109" w:rsidRPr="00C40A4C" w:rsidRDefault="002E71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Odporúčaná dávka je 1 kvapka </w:t>
      </w:r>
      <w:proofErr w:type="spellStart"/>
      <w:r w:rsidRPr="00C40A4C">
        <w:rPr>
          <w:smallCaps/>
          <w:szCs w:val="22"/>
        </w:rPr>
        <w:t>Taptiqomu</w:t>
      </w:r>
      <w:proofErr w:type="spellEnd"/>
      <w:r w:rsidRPr="00C40A4C">
        <w:rPr>
          <w:szCs w:val="22"/>
        </w:rPr>
        <w:t xml:space="preserve"> do oka alebo očí jedenkrát denne. Nekvapkajte viac kvapiek</w:t>
      </w:r>
      <w:r w:rsidR="002C4AFA" w:rsidRPr="00C40A4C">
        <w:rPr>
          <w:szCs w:val="22"/>
        </w:rPr>
        <w:t>,</w:t>
      </w:r>
      <w:r w:rsidRPr="00C40A4C">
        <w:rPr>
          <w:szCs w:val="22"/>
        </w:rPr>
        <w:t xml:space="preserve"> ani nepoužívajte tento liek častejšie, ako určil váš lekár. Môže to znížiť účinnosť </w:t>
      </w:r>
      <w:proofErr w:type="spellStart"/>
      <w:r w:rsidRPr="00C40A4C">
        <w:rPr>
          <w:smallCaps/>
          <w:szCs w:val="22"/>
        </w:rPr>
        <w:t>Taptiqomu</w:t>
      </w:r>
      <w:proofErr w:type="spellEnd"/>
      <w:r w:rsidRPr="00C40A4C">
        <w:rPr>
          <w:szCs w:val="22"/>
        </w:rPr>
        <w:t>.</w:t>
      </w: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Do oboch očí podávajte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len vtedy, keď vám to nariadil váš lekár. Otvorený obal so zvyšným obsahom zlikvidujte ihneď po použití.</w:t>
      </w:r>
    </w:p>
    <w:p w:rsidR="00622E08" w:rsidRPr="00C40A4C" w:rsidRDefault="00622E08" w:rsidP="00C40A4C">
      <w:pPr>
        <w:numPr>
          <w:ilvl w:val="12"/>
          <w:numId w:val="0"/>
        </w:numPr>
        <w:spacing w:line="240" w:lineRule="auto"/>
        <w:rPr>
          <w:noProof/>
          <w:szCs w:val="22"/>
          <w:u w:val="single"/>
        </w:rPr>
      </w:pP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Používajte len ako </w:t>
      </w:r>
      <w:r w:rsidR="002C4AFA" w:rsidRPr="00C40A4C">
        <w:rPr>
          <w:szCs w:val="22"/>
        </w:rPr>
        <w:t>kvapky do oka</w:t>
      </w:r>
      <w:r w:rsidRPr="00C40A4C">
        <w:rPr>
          <w:szCs w:val="22"/>
        </w:rPr>
        <w:t xml:space="preserve">. Neprehĺtajte. </w:t>
      </w: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b/>
          <w:bCs/>
          <w:szCs w:val="22"/>
        </w:rPr>
      </w:pPr>
    </w:p>
    <w:p w:rsidR="002B0757" w:rsidRPr="00C40A4C" w:rsidRDefault="002C4AFA" w:rsidP="00C40A4C">
      <w:pPr>
        <w:keepNext/>
        <w:spacing w:line="240" w:lineRule="auto"/>
        <w:rPr>
          <w:bCs/>
          <w:szCs w:val="22"/>
        </w:rPr>
      </w:pPr>
      <w:r w:rsidRPr="00C40A4C">
        <w:rPr>
          <w:szCs w:val="22"/>
        </w:rPr>
        <w:t>Zabráňte tomu</w:t>
      </w:r>
      <w:r w:rsidR="002B0757" w:rsidRPr="00C40A4C">
        <w:rPr>
          <w:szCs w:val="22"/>
        </w:rPr>
        <w:t xml:space="preserve">, aby sa jednodávkový obal dotkol oka alebo oblasti okolo oka. </w:t>
      </w:r>
      <w:r w:rsidRPr="00C40A4C">
        <w:rPr>
          <w:szCs w:val="22"/>
        </w:rPr>
        <w:t>Mohlo by dôjsť ku poraneniu vášho</w:t>
      </w:r>
      <w:r w:rsidR="002B0757" w:rsidRPr="00C40A4C">
        <w:rPr>
          <w:szCs w:val="22"/>
        </w:rPr>
        <w:t xml:space="preserve"> oka. Môže takisto dôjsť ku kontaminácii baktériami, ktoré môžu spôsobiť infekcie oka vedúce k závažnému poškodeniu oka</w:t>
      </w:r>
      <w:r w:rsidRPr="00C40A4C">
        <w:rPr>
          <w:szCs w:val="22"/>
        </w:rPr>
        <w:t>,</w:t>
      </w:r>
      <w:r w:rsidR="002B0757" w:rsidRPr="00C40A4C">
        <w:rPr>
          <w:szCs w:val="22"/>
        </w:rPr>
        <w:t xml:space="preserve"> či dokonca strate zraku. </w:t>
      </w:r>
      <w:r w:rsidRPr="00C40A4C">
        <w:rPr>
          <w:szCs w:val="22"/>
        </w:rPr>
        <w:t xml:space="preserve">Vyhnite sa </w:t>
      </w:r>
      <w:r w:rsidR="002B0757" w:rsidRPr="00C40A4C">
        <w:rPr>
          <w:szCs w:val="22"/>
        </w:rPr>
        <w:t>kontaktu špičky jednodávkového obalu s akýmkoľvek povrchom, aby nedošlo k</w:t>
      </w:r>
      <w:r w:rsidRPr="00C40A4C">
        <w:rPr>
          <w:szCs w:val="22"/>
        </w:rPr>
        <w:t>u</w:t>
      </w:r>
      <w:r w:rsidR="002B0757" w:rsidRPr="00C40A4C">
        <w:rPr>
          <w:szCs w:val="22"/>
        </w:rPr>
        <w:t> jeho kontaminácii.</w:t>
      </w:r>
    </w:p>
    <w:p w:rsidR="002B0757" w:rsidRPr="00C40A4C" w:rsidRDefault="002B0757" w:rsidP="00C40A4C">
      <w:pPr>
        <w:numPr>
          <w:ilvl w:val="12"/>
          <w:numId w:val="0"/>
        </w:numPr>
        <w:spacing w:line="240" w:lineRule="auto"/>
        <w:rPr>
          <w:bCs/>
          <w:szCs w:val="22"/>
        </w:rPr>
      </w:pPr>
    </w:p>
    <w:p w:rsidR="00F336D1" w:rsidRPr="00C40A4C" w:rsidRDefault="00F336D1" w:rsidP="00C40A4C">
      <w:pPr>
        <w:keepNext/>
        <w:spacing w:line="240" w:lineRule="auto"/>
        <w:rPr>
          <w:b/>
          <w:bCs/>
          <w:szCs w:val="22"/>
        </w:rPr>
      </w:pPr>
      <w:r w:rsidRPr="00C40A4C">
        <w:rPr>
          <w:b/>
          <w:szCs w:val="22"/>
        </w:rPr>
        <w:t>Pokyny na použitie:</w:t>
      </w:r>
    </w:p>
    <w:p w:rsidR="00F336D1" w:rsidRPr="00C40A4C" w:rsidRDefault="00F336D1" w:rsidP="00C40A4C">
      <w:pPr>
        <w:keepNext/>
        <w:spacing w:line="240" w:lineRule="auto"/>
        <w:rPr>
          <w:szCs w:val="22"/>
          <w:u w:val="single"/>
        </w:rPr>
      </w:pPr>
      <w:r w:rsidRPr="00C40A4C">
        <w:rPr>
          <w:szCs w:val="22"/>
          <w:u w:val="single"/>
        </w:rPr>
        <w:t xml:space="preserve">Keď otvoríte nové vrecko: </w:t>
      </w:r>
    </w:p>
    <w:p w:rsidR="00F336D1" w:rsidRDefault="00F336D1" w:rsidP="00C40A4C">
      <w:pPr>
        <w:spacing w:line="240" w:lineRule="auto"/>
        <w:rPr>
          <w:szCs w:val="22"/>
        </w:rPr>
      </w:pPr>
      <w:r w:rsidRPr="00C40A4C">
        <w:rPr>
          <w:szCs w:val="22"/>
        </w:rPr>
        <w:t>Jednodávkové obaly nepoužívajte, ak je vrecko porušené. Otvorte vrecko pozdĺž prerušovanej čiary. Za</w:t>
      </w:r>
      <w:r w:rsidR="008C1CD8" w:rsidRPr="00C40A4C">
        <w:rPr>
          <w:szCs w:val="22"/>
        </w:rPr>
        <w:t>píšte si</w:t>
      </w:r>
      <w:r w:rsidRPr="00C40A4C">
        <w:rPr>
          <w:szCs w:val="22"/>
        </w:rPr>
        <w:t xml:space="preserve"> dátum</w:t>
      </w:r>
      <w:r w:rsidR="008C1CD8" w:rsidRPr="00C40A4C">
        <w:rPr>
          <w:szCs w:val="22"/>
        </w:rPr>
        <w:t>, kedy ste vrecko otvorili na miesto vyhradené pre tento účel na obale</w:t>
      </w:r>
      <w:r w:rsidRPr="00C40A4C">
        <w:rPr>
          <w:szCs w:val="22"/>
        </w:rPr>
        <w:t>.</w:t>
      </w:r>
    </w:p>
    <w:p w:rsidR="00FC1246" w:rsidRDefault="00FC1246" w:rsidP="00C40A4C">
      <w:pPr>
        <w:spacing w:line="240" w:lineRule="auto"/>
        <w:rPr>
          <w:szCs w:val="22"/>
        </w:rPr>
      </w:pPr>
      <w:r>
        <w:rPr>
          <w:szCs w:val="22"/>
        </w:rPr>
        <w:br w:type="page"/>
      </w:r>
    </w:p>
    <w:p w:rsidR="00FC1246" w:rsidRPr="00C40A4C" w:rsidRDefault="00FC1246" w:rsidP="00C40A4C">
      <w:pPr>
        <w:spacing w:line="240" w:lineRule="auto"/>
        <w:rPr>
          <w:szCs w:val="22"/>
        </w:rPr>
      </w:pPr>
    </w:p>
    <w:p w:rsidR="00D71EFA" w:rsidRPr="00C40A4C" w:rsidRDefault="00F336D1" w:rsidP="00FC1246">
      <w:pPr>
        <w:spacing w:line="240" w:lineRule="auto"/>
        <w:rPr>
          <w:szCs w:val="22"/>
        </w:rPr>
      </w:pPr>
      <w:r w:rsidRPr="00C40A4C">
        <w:rPr>
          <w:szCs w:val="22"/>
          <w:u w:val="single"/>
        </w:rPr>
        <w:t xml:space="preserve">Vždy, keď používate </w:t>
      </w:r>
      <w:proofErr w:type="spellStart"/>
      <w:r w:rsidRPr="00C40A4C">
        <w:rPr>
          <w:smallCaps/>
          <w:szCs w:val="22"/>
          <w:u w:val="single"/>
        </w:rPr>
        <w:t>Taptiqom</w:t>
      </w:r>
      <w:proofErr w:type="spellEnd"/>
      <w:r w:rsidRPr="00C40A4C">
        <w:rPr>
          <w:szCs w:val="22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103BDA" w:rsidRPr="00C40A4C" w:rsidTr="000F16D1">
        <w:tc>
          <w:tcPr>
            <w:tcW w:w="9779" w:type="dxa"/>
            <w:shd w:val="clear" w:color="auto" w:fill="auto"/>
          </w:tcPr>
          <w:p w:rsidR="00103BDA" w:rsidRPr="00C10B82" w:rsidRDefault="0062255E" w:rsidP="00C40A4C">
            <w:pPr>
              <w:keepNext/>
              <w:spacing w:line="240" w:lineRule="auto"/>
              <w:rPr>
                <w:noProof/>
                <w:szCs w:val="22"/>
              </w:rPr>
            </w:pPr>
            <w:r w:rsidRPr="00C10B82">
              <w:rPr>
                <w:noProof/>
                <w:szCs w:val="22"/>
                <w:lang w:bidi="ar-SA"/>
              </w:rPr>
              <w:drawing>
                <wp:inline distT="0" distB="0" distL="0" distR="0" wp14:anchorId="40732DFF" wp14:editId="1DB8662E">
                  <wp:extent cx="2357755" cy="2377440"/>
                  <wp:effectExtent l="1905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755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3BDA" w:rsidRPr="00C10B82" w:rsidRDefault="005772B4" w:rsidP="00C40A4C">
            <w:pPr>
              <w:keepNext/>
              <w:spacing w:line="240" w:lineRule="auto"/>
              <w:rPr>
                <w:noProof/>
                <w:szCs w:val="22"/>
              </w:rPr>
            </w:pPr>
            <w:r w:rsidRPr="00C10B82">
              <w:rPr>
                <w:noProof/>
                <w:szCs w:val="22"/>
                <w:lang w:bidi="ar-SA"/>
              </w:rPr>
              <w:drawing>
                <wp:inline distT="0" distB="0" distL="0" distR="0" wp14:anchorId="4634C4AF" wp14:editId="716A3C79">
                  <wp:extent cx="2357755" cy="2377440"/>
                  <wp:effectExtent l="1905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755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3BDA" w:rsidRPr="00C10B82" w:rsidRDefault="00103BDA" w:rsidP="00C40A4C">
            <w:pPr>
              <w:keepNext/>
              <w:spacing w:line="240" w:lineRule="auto"/>
              <w:rPr>
                <w:noProof/>
                <w:szCs w:val="22"/>
              </w:rPr>
            </w:pPr>
          </w:p>
          <w:p w:rsidR="00103BDA" w:rsidRPr="00C40A4C" w:rsidRDefault="00103BDA" w:rsidP="00C40A4C">
            <w:pPr>
              <w:keepNext/>
              <w:spacing w:line="240" w:lineRule="auto"/>
              <w:rPr>
                <w:szCs w:val="22"/>
              </w:rPr>
            </w:pPr>
          </w:p>
        </w:tc>
      </w:tr>
    </w:tbl>
    <w:p w:rsidR="002E7109" w:rsidRPr="00C10B82" w:rsidRDefault="00F336D1" w:rsidP="00C10B82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10B82">
        <w:rPr>
          <w:szCs w:val="22"/>
        </w:rPr>
        <w:t xml:space="preserve">Umyte si ruky. </w:t>
      </w:r>
    </w:p>
    <w:p w:rsidR="002E7109" w:rsidRPr="00C40A4C" w:rsidRDefault="00F336D1" w:rsidP="00C10B82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10B82">
        <w:rPr>
          <w:szCs w:val="22"/>
        </w:rPr>
        <w:t xml:space="preserve">Z vrecka vyberte </w:t>
      </w:r>
      <w:r w:rsidR="008C1CD8" w:rsidRPr="00C40A4C">
        <w:rPr>
          <w:szCs w:val="22"/>
        </w:rPr>
        <w:t xml:space="preserve">pás </w:t>
      </w:r>
      <w:r w:rsidRPr="00C40A4C">
        <w:rPr>
          <w:szCs w:val="22"/>
        </w:rPr>
        <w:t xml:space="preserve">s jednodávkovými obalmi. </w:t>
      </w:r>
    </w:p>
    <w:p w:rsidR="002E7109" w:rsidRPr="00C40A4C" w:rsidRDefault="00F336D1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>Z</w:t>
      </w:r>
      <w:r w:rsidR="008C1CD8" w:rsidRPr="00C40A4C">
        <w:rPr>
          <w:szCs w:val="22"/>
        </w:rPr>
        <w:t xml:space="preserve"> pásu</w:t>
      </w:r>
      <w:r w:rsidRPr="00C40A4C">
        <w:rPr>
          <w:szCs w:val="22"/>
        </w:rPr>
        <w:t xml:space="preserve"> oddeľte jeden jednodávkový obal. </w:t>
      </w:r>
    </w:p>
    <w:p w:rsidR="00F336D1" w:rsidRPr="00C40A4C" w:rsidRDefault="008C1CD8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 xml:space="preserve">Pás </w:t>
      </w:r>
      <w:r w:rsidR="00F336D1" w:rsidRPr="00C40A4C">
        <w:rPr>
          <w:szCs w:val="22"/>
        </w:rPr>
        <w:t>so zvyšnými obalmi vložte späť do vrecka, zložte okraje a vrecko zavrite.</w:t>
      </w:r>
    </w:p>
    <w:p w:rsidR="008C1CD8" w:rsidRPr="00C40A4C" w:rsidRDefault="00F336D1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>Odskrutkujte zátku a otvorte obal. (Obrázok A)</w:t>
      </w:r>
    </w:p>
    <w:p w:rsidR="00F336D1" w:rsidRPr="00C40A4C" w:rsidRDefault="008C1CD8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 xml:space="preserve">Uchopte </w:t>
      </w:r>
      <w:r w:rsidR="00F336D1" w:rsidRPr="00C40A4C">
        <w:rPr>
          <w:szCs w:val="22"/>
        </w:rPr>
        <w:t>obal medzi pal</w:t>
      </w:r>
      <w:r w:rsidRPr="00C40A4C">
        <w:rPr>
          <w:szCs w:val="22"/>
        </w:rPr>
        <w:t>e</w:t>
      </w:r>
      <w:r w:rsidR="00F336D1" w:rsidRPr="00C40A4C">
        <w:rPr>
          <w:szCs w:val="22"/>
        </w:rPr>
        <w:t xml:space="preserve">c a ukazovák. Majte na pamäti, že špička obalu nesmie presahovať nad </w:t>
      </w:r>
      <w:r w:rsidR="005060C9" w:rsidRPr="00C40A4C">
        <w:rPr>
          <w:szCs w:val="22"/>
        </w:rPr>
        <w:t>o</w:t>
      </w:r>
      <w:r w:rsidR="00F336D1" w:rsidRPr="00C40A4C">
        <w:rPr>
          <w:szCs w:val="22"/>
        </w:rPr>
        <w:t>kraj ukazováka o viac ako 5 mm. (Obrázok B)</w:t>
      </w:r>
    </w:p>
    <w:p w:rsidR="00F336D1" w:rsidRPr="00C40A4C" w:rsidRDefault="00F336D1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 xml:space="preserve">Zakloňte hlavu smerom dozadu alebo si ľahnite. Položte si ruku na čelo. Váš ukazovák má byť </w:t>
      </w:r>
      <w:r w:rsidR="00A133FF" w:rsidRPr="00C40A4C">
        <w:rPr>
          <w:szCs w:val="22"/>
        </w:rPr>
        <w:t>z</w:t>
      </w:r>
      <w:r w:rsidRPr="00C40A4C">
        <w:rPr>
          <w:szCs w:val="22"/>
        </w:rPr>
        <w:t xml:space="preserve">arovno s obočím alebo má ležať na koreni nosa. Pozrite sa </w:t>
      </w:r>
      <w:r w:rsidR="00453858" w:rsidRPr="00C40A4C">
        <w:rPr>
          <w:szCs w:val="22"/>
        </w:rPr>
        <w:t xml:space="preserve">smerom </w:t>
      </w:r>
      <w:r w:rsidRPr="00C40A4C">
        <w:rPr>
          <w:szCs w:val="22"/>
        </w:rPr>
        <w:t xml:space="preserve">nahor. Druhou rukou potiahnite spodné očné viečko smerom nadol. </w:t>
      </w:r>
      <w:r w:rsidR="008C1CD8" w:rsidRPr="00C40A4C">
        <w:rPr>
          <w:szCs w:val="22"/>
        </w:rPr>
        <w:t>Vyhnite sa tomu</w:t>
      </w:r>
      <w:r w:rsidRPr="00C40A4C">
        <w:rPr>
          <w:szCs w:val="22"/>
        </w:rPr>
        <w:t>, aby sa akákoľvek časť jednodávkového obalu dotkla oka alebo oblasti okolo oka. Jemne stlačte obal a nechajte jednu kvapku padnúť do priestoru medzi viečkom a okom. (Obrázok C)</w:t>
      </w:r>
    </w:p>
    <w:p w:rsidR="00F336D1" w:rsidRPr="00C40A4C" w:rsidRDefault="00F336D1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>Zavrite oko a pritlačte prst na vnútorný kútik oka</w:t>
      </w:r>
      <w:r w:rsidR="009D2805" w:rsidRPr="00C40A4C">
        <w:rPr>
          <w:szCs w:val="22"/>
        </w:rPr>
        <w:t>,</w:t>
      </w:r>
      <w:r w:rsidRPr="00C40A4C">
        <w:rPr>
          <w:szCs w:val="22"/>
        </w:rPr>
        <w:t xml:space="preserve"> asi na dve minúty. Zabránite tak odtečeniu očnej</w:t>
      </w:r>
      <w:r w:rsidR="00767003" w:rsidRPr="00C40A4C">
        <w:rPr>
          <w:szCs w:val="22"/>
        </w:rPr>
        <w:t xml:space="preserve"> </w:t>
      </w:r>
      <w:r w:rsidRPr="00C40A4C">
        <w:rPr>
          <w:szCs w:val="22"/>
        </w:rPr>
        <w:t>kvapky slzným kanálikom. (Obrázok D)</w:t>
      </w:r>
    </w:p>
    <w:p w:rsidR="00095D69" w:rsidRPr="00C40A4C" w:rsidRDefault="00453858" w:rsidP="00C40A4C">
      <w:pPr>
        <w:numPr>
          <w:ilvl w:val="0"/>
          <w:numId w:val="52"/>
        </w:numPr>
        <w:spacing w:line="240" w:lineRule="auto"/>
        <w:ind w:left="567" w:hanging="283"/>
        <w:rPr>
          <w:rFonts w:eastAsia="Calibri"/>
          <w:szCs w:val="22"/>
        </w:rPr>
      </w:pPr>
      <w:r w:rsidRPr="00C40A4C">
        <w:rPr>
          <w:szCs w:val="22"/>
        </w:rPr>
        <w:t xml:space="preserve">Zotrite </w:t>
      </w:r>
      <w:r w:rsidR="00095D69" w:rsidRPr="00C40A4C">
        <w:rPr>
          <w:szCs w:val="22"/>
        </w:rPr>
        <w:t>zvyšok roztoku z kože okolo oka.</w:t>
      </w:r>
    </w:p>
    <w:p w:rsidR="00E45F70" w:rsidRPr="00C40A4C" w:rsidRDefault="00F336D1" w:rsidP="00C40A4C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C40A4C">
        <w:rPr>
          <w:szCs w:val="22"/>
        </w:rPr>
        <w:cr/>
      </w:r>
      <w:r w:rsidR="00E45F70" w:rsidRPr="00C40A4C">
        <w:rPr>
          <w:b/>
          <w:noProof/>
          <w:szCs w:val="22"/>
        </w:rPr>
        <w:t xml:space="preserve">Ak kvapka nepadne do oka, </w:t>
      </w:r>
      <w:r w:rsidR="00E45F70" w:rsidRPr="00C40A4C">
        <w:rPr>
          <w:szCs w:val="22"/>
        </w:rPr>
        <w:t>skúste to znova.</w:t>
      </w:r>
    </w:p>
    <w:p w:rsidR="00661CD2" w:rsidRPr="00C40A4C" w:rsidRDefault="00661CD2" w:rsidP="00C40A4C">
      <w:pPr>
        <w:spacing w:line="240" w:lineRule="auto"/>
        <w:outlineLvl w:val="0"/>
        <w:rPr>
          <w:bCs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b/>
          <w:szCs w:val="22"/>
        </w:rPr>
        <w:t>Ak vám váš lekár povedal, aby ste kvapky používali do oboch očí</w:t>
      </w:r>
      <w:r w:rsidRPr="00C40A4C">
        <w:rPr>
          <w:szCs w:val="22"/>
        </w:rPr>
        <w:t xml:space="preserve">, zopakujte kroky 7 až 9 aj pre druhé oko. </w:t>
      </w: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szCs w:val="22"/>
        </w:rPr>
        <w:t xml:space="preserve">Obsah jednodávkového obalu </w:t>
      </w:r>
      <w:r w:rsidR="009D2805" w:rsidRPr="00C40A4C">
        <w:rPr>
          <w:szCs w:val="22"/>
        </w:rPr>
        <w:t xml:space="preserve">postačuje </w:t>
      </w:r>
      <w:r w:rsidRPr="00C40A4C">
        <w:rPr>
          <w:szCs w:val="22"/>
        </w:rPr>
        <w:t>na liečbu oboch očí. Otvorený obal so zvyšným obsahom zlikvidujte ihneď po použití.</w:t>
      </w:r>
    </w:p>
    <w:p w:rsidR="00661CD2" w:rsidRPr="00C40A4C" w:rsidRDefault="00661CD2" w:rsidP="00C40A4C">
      <w:pPr>
        <w:spacing w:line="240" w:lineRule="auto"/>
        <w:outlineLvl w:val="0"/>
        <w:rPr>
          <w:bCs/>
          <w:noProof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 xml:space="preserve">Ak používate ďalšie lieky, ktoré sa nanášajú do oka, </w:t>
      </w:r>
      <w:r w:rsidRPr="00C40A4C">
        <w:rPr>
          <w:szCs w:val="22"/>
        </w:rPr>
        <w:t xml:space="preserve">dodržte odstup aspoň 5 minút medzi podaním </w:t>
      </w:r>
      <w:proofErr w:type="spellStart"/>
      <w:r w:rsidRPr="00C40A4C">
        <w:rPr>
          <w:smallCaps/>
          <w:szCs w:val="22"/>
        </w:rPr>
        <w:t>Taptiqomu</w:t>
      </w:r>
      <w:proofErr w:type="spellEnd"/>
      <w:r w:rsidRPr="00C40A4C">
        <w:rPr>
          <w:szCs w:val="22"/>
        </w:rPr>
        <w:t xml:space="preserve"> a iného lieku.</w:t>
      </w:r>
    </w:p>
    <w:p w:rsidR="00661CD2" w:rsidRPr="00C40A4C" w:rsidRDefault="00661CD2" w:rsidP="00C40A4C">
      <w:pPr>
        <w:spacing w:line="240" w:lineRule="auto"/>
        <w:outlineLvl w:val="0"/>
        <w:rPr>
          <w:bCs/>
          <w:noProof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 xml:space="preserve">Ak použijete viac </w:t>
      </w:r>
      <w:r w:rsidRPr="00C40A4C">
        <w:rPr>
          <w:b/>
          <w:smallCaps/>
          <w:noProof/>
          <w:szCs w:val="22"/>
        </w:rPr>
        <w:t>Taptiqomu</w:t>
      </w:r>
      <w:r w:rsidRPr="00C40A4C">
        <w:rPr>
          <w:b/>
          <w:noProof/>
          <w:szCs w:val="22"/>
        </w:rPr>
        <w:t xml:space="preserve">, ako máte, </w:t>
      </w:r>
      <w:r w:rsidRPr="00C40A4C">
        <w:rPr>
          <w:szCs w:val="22"/>
        </w:rPr>
        <w:t>môžete poc</w:t>
      </w:r>
      <w:r w:rsidR="009D2805" w:rsidRPr="00C40A4C">
        <w:rPr>
          <w:szCs w:val="22"/>
        </w:rPr>
        <w:t>i</w:t>
      </w:r>
      <w:r w:rsidRPr="00C40A4C">
        <w:rPr>
          <w:szCs w:val="22"/>
        </w:rPr>
        <w:t>ť</w:t>
      </w:r>
      <w:r w:rsidR="009D2805" w:rsidRPr="00C40A4C">
        <w:rPr>
          <w:szCs w:val="22"/>
        </w:rPr>
        <w:t>ovať</w:t>
      </w:r>
      <w:r w:rsidRPr="00C40A4C">
        <w:rPr>
          <w:szCs w:val="22"/>
        </w:rPr>
        <w:t xml:space="preserve"> závrat alebo bolesť hlavy, srdcové príznaky alebo problémy s dýchaním. V prípade potreby sa poraďte so svojím lekárom.</w:t>
      </w:r>
    </w:p>
    <w:p w:rsidR="00661CD2" w:rsidRPr="00C40A4C" w:rsidRDefault="00661CD2" w:rsidP="00C40A4C">
      <w:pPr>
        <w:spacing w:line="240" w:lineRule="auto"/>
        <w:outlineLvl w:val="0"/>
        <w:rPr>
          <w:noProof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>Ak náhodou liek prehltnete,</w:t>
      </w:r>
      <w:r w:rsidRPr="00C40A4C">
        <w:rPr>
          <w:szCs w:val="22"/>
        </w:rPr>
        <w:t xml:space="preserve"> poraďte sa s lekárom.</w:t>
      </w:r>
    </w:p>
    <w:p w:rsidR="00661CD2" w:rsidRPr="00C40A4C" w:rsidRDefault="00661CD2" w:rsidP="00C40A4C">
      <w:pPr>
        <w:spacing w:line="240" w:lineRule="auto"/>
        <w:outlineLvl w:val="0"/>
        <w:rPr>
          <w:bCs/>
          <w:noProof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 xml:space="preserve">Ak zabudnete použiť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, </w:t>
      </w:r>
      <w:r w:rsidRPr="00C40A4C">
        <w:rPr>
          <w:szCs w:val="22"/>
        </w:rPr>
        <w:t>použite jednu kvapku ihneď, ako si spomeniete, a potom sa vráťte k</w:t>
      </w:r>
      <w:r w:rsidR="009D2805" w:rsidRPr="00C40A4C">
        <w:rPr>
          <w:szCs w:val="22"/>
        </w:rPr>
        <w:t>u</w:t>
      </w:r>
      <w:r w:rsidRPr="00C40A4C">
        <w:rPr>
          <w:szCs w:val="22"/>
        </w:rPr>
        <w:t> pravidelnému režimu. Ak je však už skoro čas na nasledujúcu dávku, preskočte vynechanú dávku. Nepoužívajte dvojnásobnú dávku, aby ste nahradili vynechanú dávku.</w:t>
      </w:r>
    </w:p>
    <w:p w:rsidR="00661CD2" w:rsidRPr="00C40A4C" w:rsidRDefault="00661CD2" w:rsidP="00C40A4C">
      <w:pPr>
        <w:spacing w:line="240" w:lineRule="auto"/>
        <w:outlineLvl w:val="0"/>
        <w:rPr>
          <w:bCs/>
          <w:noProof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 xml:space="preserve">Neprestaňte používať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bez toho, aby ste sa opýtali svojho lekára. </w:t>
      </w:r>
      <w:r w:rsidRPr="00C40A4C">
        <w:rPr>
          <w:szCs w:val="22"/>
        </w:rPr>
        <w:t xml:space="preserve">Ak prestanete používať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>, tlak v oku sa znova zvýši. Môže to spôsobiť trvalé poškodenie oka.</w:t>
      </w: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szCs w:val="22"/>
        </w:rPr>
        <w:t>Ak máte akékoľvek ďalšie otázky týkajúce sa použitia tohto lieku, opýtajte sa svojho lekára, lekárnika alebo zdravotnej sestry.</w:t>
      </w:r>
    </w:p>
    <w:p w:rsidR="00E45F70" w:rsidRPr="00C40A4C" w:rsidRDefault="00E45F70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E45F70" w:rsidRPr="00C40A4C" w:rsidRDefault="00E45F70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4.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>Možné vedľajšie účinky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Tak ako všetky lieky, aj tento liek môže spôsobovať vedľajšie účinky, hoci sa neprejavia u každého. Väčšina vedľajších účinkov nie je závažná.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Zvyčajne môžete pokračovať v používaní kvapiek, pokiaľ účinky nie sú závažné. Ak máte obavy, obráťte sa na svojho lekára alebo lekárnika.</w:t>
      </w: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C40A4C">
        <w:rPr>
          <w:b/>
          <w:noProof/>
          <w:szCs w:val="22"/>
        </w:rPr>
        <w:t xml:space="preserve">Známe vedľajšie účinky používania </w:t>
      </w:r>
      <w:r w:rsidRPr="00C40A4C">
        <w:rPr>
          <w:b/>
          <w:smallCaps/>
          <w:noProof/>
          <w:szCs w:val="22"/>
        </w:rPr>
        <w:t>Taptiqomu</w:t>
      </w:r>
      <w:r w:rsidRPr="00C40A4C">
        <w:rPr>
          <w:b/>
          <w:noProof/>
          <w:szCs w:val="22"/>
        </w:rPr>
        <w:t>: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Časté vedľajšie účinky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Môžu postih</w:t>
      </w:r>
      <w:r w:rsidR="009D2805" w:rsidRPr="00C40A4C">
        <w:rPr>
          <w:szCs w:val="22"/>
        </w:rPr>
        <w:t>ova</w:t>
      </w:r>
      <w:r w:rsidRPr="00C40A4C">
        <w:rPr>
          <w:szCs w:val="22"/>
        </w:rPr>
        <w:t xml:space="preserve">ť </w:t>
      </w:r>
      <w:r w:rsidR="009D2805" w:rsidRPr="00C40A4C">
        <w:rPr>
          <w:szCs w:val="22"/>
        </w:rPr>
        <w:t xml:space="preserve">menej ako </w:t>
      </w:r>
      <w:r w:rsidRPr="00C40A4C">
        <w:rPr>
          <w:szCs w:val="22"/>
        </w:rPr>
        <w:t>1 z 10 osôb:</w:t>
      </w: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  <w:r w:rsidRPr="00C40A4C">
        <w:rPr>
          <w:noProof/>
          <w:szCs w:val="22"/>
          <w:u w:val="single"/>
        </w:rPr>
        <w:t>Poruchy oka</w:t>
      </w:r>
    </w:p>
    <w:p w:rsidR="001D29E6" w:rsidRPr="00C40A4C" w:rsidRDefault="00656725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40A4C">
        <w:rPr>
          <w:szCs w:val="22"/>
        </w:rPr>
        <w:t xml:space="preserve">Svrbenie oka, podráždenie oka, bolesť oka, začervenanie oka, zmeny v dĺžke, hrúbke a počte </w:t>
      </w:r>
      <w:r w:rsidR="009D2805" w:rsidRPr="00C40A4C">
        <w:rPr>
          <w:szCs w:val="22"/>
        </w:rPr>
        <w:t>mihalníc</w:t>
      </w:r>
      <w:r w:rsidRPr="00C40A4C">
        <w:rPr>
          <w:szCs w:val="22"/>
        </w:rPr>
        <w:t xml:space="preserve">, pocit cudzieho telesa v oku, zmena farby </w:t>
      </w:r>
      <w:r w:rsidR="009D2805" w:rsidRPr="00C40A4C">
        <w:rPr>
          <w:szCs w:val="22"/>
        </w:rPr>
        <w:t>mihalníc</w:t>
      </w:r>
      <w:r w:rsidRPr="00C40A4C">
        <w:rPr>
          <w:szCs w:val="22"/>
        </w:rPr>
        <w:t>, citlivosť na svetlo, rozmazané videnie.</w:t>
      </w:r>
    </w:p>
    <w:p w:rsidR="00661CD2" w:rsidRPr="00C40A4C" w:rsidRDefault="00661CD2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Menej časté vedľajšie účinky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Môžu postih</w:t>
      </w:r>
      <w:r w:rsidR="009D2805" w:rsidRPr="00C40A4C">
        <w:rPr>
          <w:szCs w:val="22"/>
        </w:rPr>
        <w:t>ova</w:t>
      </w:r>
      <w:r w:rsidRPr="00C40A4C">
        <w:rPr>
          <w:szCs w:val="22"/>
        </w:rPr>
        <w:t xml:space="preserve">ť </w:t>
      </w:r>
      <w:r w:rsidR="009D2805" w:rsidRPr="00C40A4C">
        <w:rPr>
          <w:szCs w:val="22"/>
        </w:rPr>
        <w:t xml:space="preserve">menej ako </w:t>
      </w:r>
      <w:r w:rsidRPr="00C40A4C">
        <w:rPr>
          <w:szCs w:val="22"/>
        </w:rPr>
        <w:t>1 zo 100 osôb: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nervového systému</w:t>
      </w:r>
    </w:p>
    <w:p w:rsidR="004A0D26" w:rsidRPr="00C40A4C" w:rsidRDefault="00656725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Bolesť hlavy.</w:t>
      </w:r>
    </w:p>
    <w:p w:rsidR="004A0D26" w:rsidRPr="00C40A4C" w:rsidRDefault="004A0D26" w:rsidP="00C40A4C">
      <w:pPr>
        <w:keepNext/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  <w:r w:rsidRPr="00C40A4C">
        <w:rPr>
          <w:noProof/>
          <w:szCs w:val="22"/>
          <w:u w:val="single"/>
        </w:rPr>
        <w:t>Poruchy oka</w:t>
      </w:r>
    </w:p>
    <w:p w:rsidR="004A0D26" w:rsidRPr="00C40A4C" w:rsidRDefault="00656725" w:rsidP="00C40A4C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C40A4C">
        <w:rPr>
          <w:szCs w:val="22"/>
        </w:rPr>
        <w:t xml:space="preserve">Suchosť oka, začervenanie očných viečok, </w:t>
      </w:r>
      <w:r w:rsidR="00E80528" w:rsidRPr="00C40A4C">
        <w:rPr>
          <w:szCs w:val="22"/>
        </w:rPr>
        <w:t>malé</w:t>
      </w:r>
      <w:r w:rsidRPr="00C40A4C">
        <w:rPr>
          <w:szCs w:val="22"/>
        </w:rPr>
        <w:t>, škvrnám podobné</w:t>
      </w:r>
      <w:r w:rsidR="009D2805" w:rsidRPr="00C40A4C">
        <w:rPr>
          <w:szCs w:val="22"/>
        </w:rPr>
        <w:t>,</w:t>
      </w:r>
      <w:r w:rsidRPr="00C40A4C">
        <w:rPr>
          <w:szCs w:val="22"/>
        </w:rPr>
        <w:t xml:space="preserve"> zapálené plochy na povrchu oka, vlhké oči, opuchnuté očné viečka, unavené oči, zápal očných viečok, zápal vo vnútri oka, nepríjemné pocity v oku, očná alergia, zápal oka, abnormálne pocity v oku.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C40A4C" w:rsidRDefault="00656725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  <w:r w:rsidRPr="00C40A4C">
        <w:rPr>
          <w:b/>
          <w:noProof/>
          <w:szCs w:val="22"/>
        </w:rPr>
        <w:t xml:space="preserve">Nasledujúce dodatočné vedľajšie účinky sa pozorovali pri používaní liekov, ktoré obsahuje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(tafluprost a timolol), takže sa môžu vyskytnúť aj pri používaní </w:t>
      </w:r>
      <w:r w:rsidRPr="00C40A4C">
        <w:rPr>
          <w:b/>
          <w:smallCaps/>
          <w:noProof/>
          <w:szCs w:val="22"/>
        </w:rPr>
        <w:t>Taptiqomu</w:t>
      </w:r>
      <w:r w:rsidRPr="00C40A4C">
        <w:rPr>
          <w:b/>
          <w:noProof/>
          <w:szCs w:val="22"/>
        </w:rPr>
        <w:t>:</w:t>
      </w: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u w:val="single"/>
        </w:rPr>
      </w:pPr>
      <w:r w:rsidRPr="00C40A4C">
        <w:rPr>
          <w:b/>
          <w:noProof/>
          <w:szCs w:val="22"/>
        </w:rPr>
        <w:t>Tieto vedľajšie účinky sa pozorovali pri použití tafluprostu:</w:t>
      </w: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C40A4C">
        <w:rPr>
          <w:noProof/>
          <w:szCs w:val="22"/>
          <w:u w:val="single"/>
        </w:rPr>
        <w:t xml:space="preserve">Poruchy oka </w:t>
      </w:r>
    </w:p>
    <w:p w:rsidR="004A0D26" w:rsidRPr="00C40A4C" w:rsidRDefault="00656725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Znížená schopnosť očí vidieť detaily, zmena farby dúhovky (môže byť trvalá), zmena farby kože okolo očí, opuch povrchových membrán oka, výtok z oka, pigmentácia povrchových membrán oka, vačky na povrchových membránach oka, vpadnuté oko, </w:t>
      </w:r>
      <w:proofErr w:type="spellStart"/>
      <w:r w:rsidRPr="00C40A4C">
        <w:rPr>
          <w:szCs w:val="22"/>
        </w:rPr>
        <w:t>iritída</w:t>
      </w:r>
      <w:proofErr w:type="spellEnd"/>
      <w:r w:rsidRPr="00C40A4C">
        <w:rPr>
          <w:szCs w:val="22"/>
        </w:rPr>
        <w:t>/</w:t>
      </w:r>
      <w:proofErr w:type="spellStart"/>
      <w:r w:rsidRPr="00C40A4C">
        <w:rPr>
          <w:szCs w:val="22"/>
        </w:rPr>
        <w:t>uveitída</w:t>
      </w:r>
      <w:proofErr w:type="spellEnd"/>
      <w:r w:rsidRPr="00C40A4C">
        <w:rPr>
          <w:szCs w:val="22"/>
        </w:rPr>
        <w:t xml:space="preserve"> (zápal farebnej časti oka)</w:t>
      </w:r>
      <w:r w:rsidR="00057D46" w:rsidRPr="00C40A4C">
        <w:rPr>
          <w:szCs w:val="22"/>
        </w:rPr>
        <w:t xml:space="preserve">, </w:t>
      </w:r>
      <w:proofErr w:type="spellStart"/>
      <w:r w:rsidR="00057D46" w:rsidRPr="00C40A4C">
        <w:rPr>
          <w:szCs w:val="22"/>
        </w:rPr>
        <w:t>makulárny</w:t>
      </w:r>
      <w:proofErr w:type="spellEnd"/>
      <w:r w:rsidR="00057D46" w:rsidRPr="00C40A4C">
        <w:rPr>
          <w:szCs w:val="22"/>
        </w:rPr>
        <w:t xml:space="preserve"> edém</w:t>
      </w:r>
      <w:r w:rsidR="00DC59BD" w:rsidRPr="00C40A4C">
        <w:rPr>
          <w:szCs w:val="22"/>
        </w:rPr>
        <w:t>/</w:t>
      </w:r>
      <w:proofErr w:type="spellStart"/>
      <w:r w:rsidR="00DC59BD" w:rsidRPr="00C40A4C">
        <w:rPr>
          <w:szCs w:val="22"/>
        </w:rPr>
        <w:t>cystoidný</w:t>
      </w:r>
      <w:proofErr w:type="spellEnd"/>
      <w:r w:rsidR="00DC59BD" w:rsidRPr="00C40A4C">
        <w:rPr>
          <w:szCs w:val="22"/>
        </w:rPr>
        <w:t xml:space="preserve"> </w:t>
      </w:r>
      <w:proofErr w:type="spellStart"/>
      <w:r w:rsidR="00DC59BD" w:rsidRPr="00C40A4C">
        <w:rPr>
          <w:szCs w:val="22"/>
        </w:rPr>
        <w:t>makulárny</w:t>
      </w:r>
      <w:proofErr w:type="spellEnd"/>
      <w:r w:rsidR="00DC59BD" w:rsidRPr="00C40A4C">
        <w:rPr>
          <w:szCs w:val="22"/>
        </w:rPr>
        <w:t xml:space="preserve"> edém</w:t>
      </w:r>
      <w:r w:rsidR="00057D46" w:rsidRPr="00C40A4C">
        <w:rPr>
          <w:szCs w:val="22"/>
        </w:rPr>
        <w:t xml:space="preserve"> (opuch sietnice s následným zhoršením zraku).</w:t>
      </w: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iCs/>
          <w:szCs w:val="22"/>
        </w:rPr>
      </w:pPr>
      <w:r w:rsidRPr="00C40A4C">
        <w:rPr>
          <w:szCs w:val="22"/>
          <w:u w:val="single"/>
        </w:rPr>
        <w:t>Poruchy kože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szCs w:val="22"/>
        </w:rPr>
      </w:pPr>
      <w:r w:rsidRPr="00C40A4C">
        <w:rPr>
          <w:szCs w:val="22"/>
        </w:rPr>
        <w:t xml:space="preserve">Nezvyčajný rast chlpov na očných viečkach. </w:t>
      </w:r>
    </w:p>
    <w:p w:rsidR="00622E08" w:rsidRPr="00C40A4C" w:rsidRDefault="00622E08" w:rsidP="00C40A4C">
      <w:pPr>
        <w:tabs>
          <w:tab w:val="clear" w:pos="567"/>
        </w:tabs>
        <w:spacing w:line="240" w:lineRule="auto"/>
        <w:rPr>
          <w:szCs w:val="22"/>
        </w:rPr>
      </w:pPr>
      <w:r w:rsidRPr="00C40A4C">
        <w:rPr>
          <w:szCs w:val="22"/>
          <w:u w:val="single"/>
        </w:rPr>
        <w:t>Účinky na dýchaciu sústavu</w:t>
      </w:r>
    </w:p>
    <w:p w:rsidR="00622E08" w:rsidRPr="00C40A4C" w:rsidRDefault="00622E08" w:rsidP="00C40A4C">
      <w:pPr>
        <w:tabs>
          <w:tab w:val="clear" w:pos="567"/>
        </w:tabs>
        <w:spacing w:line="240" w:lineRule="auto"/>
        <w:rPr>
          <w:szCs w:val="22"/>
        </w:rPr>
      </w:pPr>
      <w:r w:rsidRPr="00C40A4C">
        <w:rPr>
          <w:szCs w:val="22"/>
        </w:rPr>
        <w:t xml:space="preserve">Zhoršenie astmy, </w:t>
      </w:r>
      <w:r w:rsidR="009D2805" w:rsidRPr="00C40A4C">
        <w:rPr>
          <w:szCs w:val="22"/>
        </w:rPr>
        <w:t>dýchavičnosť</w:t>
      </w:r>
      <w:r w:rsidRPr="00C40A4C">
        <w:rPr>
          <w:szCs w:val="22"/>
        </w:rPr>
        <w:t>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C40A4C" w:rsidRDefault="004A0D26" w:rsidP="00C40A4C">
      <w:pPr>
        <w:keepNext/>
        <w:tabs>
          <w:tab w:val="clear" w:pos="567"/>
        </w:tabs>
        <w:spacing w:line="240" w:lineRule="auto"/>
        <w:rPr>
          <w:b/>
          <w:noProof/>
          <w:color w:val="000000"/>
          <w:szCs w:val="22"/>
        </w:rPr>
      </w:pPr>
      <w:r w:rsidRPr="00C40A4C">
        <w:rPr>
          <w:b/>
          <w:noProof/>
          <w:color w:val="000000"/>
          <w:szCs w:val="22"/>
        </w:rPr>
        <w:t xml:space="preserve">Tieto vedľajšie účinky sa pozorovali pri použití timololu: </w:t>
      </w:r>
    </w:p>
    <w:p w:rsidR="004A0D26" w:rsidRPr="00C40A4C" w:rsidRDefault="004A0D26" w:rsidP="00C40A4C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imunitného systému</w:t>
      </w:r>
    </w:p>
    <w:p w:rsidR="004A0D26" w:rsidRPr="00C40A4C" w:rsidRDefault="000B5F93" w:rsidP="00C40A4C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Alergické reakcie vrátane opuchu pod kožou, žihľavky a vyrážky, náhla závažná život ohrozujúca alergická reakcia, svrbenie.</w:t>
      </w:r>
    </w:p>
    <w:p w:rsidR="004A0D26" w:rsidRPr="00C40A4C" w:rsidRDefault="004A0D26" w:rsidP="00C10B82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metabolizmu a výživy</w:t>
      </w:r>
    </w:p>
    <w:p w:rsidR="004A0D26" w:rsidRPr="00C40A4C" w:rsidRDefault="000B5F93" w:rsidP="00C10B82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Nízka hladina cukru v krvi.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  <w:u w:val="single"/>
        </w:rPr>
        <w:t>Psychické poruchy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Depresia, problémy so sp</w:t>
      </w:r>
      <w:r w:rsidR="0094411E" w:rsidRPr="00C40A4C">
        <w:rPr>
          <w:noProof/>
          <w:color w:val="000000"/>
          <w:szCs w:val="22"/>
        </w:rPr>
        <w:t>ánkom</w:t>
      </w:r>
      <w:r w:rsidRPr="00C40A4C">
        <w:rPr>
          <w:noProof/>
          <w:color w:val="000000"/>
          <w:szCs w:val="22"/>
        </w:rPr>
        <w:t>, nočné mory, strata pamäti</w:t>
      </w:r>
      <w:r w:rsidR="00057D46" w:rsidRPr="00C40A4C">
        <w:rPr>
          <w:noProof/>
          <w:color w:val="000000"/>
          <w:szCs w:val="22"/>
        </w:rPr>
        <w:t>, nervozita</w:t>
      </w:r>
      <w:r w:rsidR="009F4295">
        <w:rPr>
          <w:noProof/>
          <w:color w:val="000000"/>
          <w:szCs w:val="22"/>
        </w:rPr>
        <w:t>, h</w:t>
      </w:r>
      <w:r w:rsidR="009F4295" w:rsidRPr="009F4295">
        <w:rPr>
          <w:noProof/>
          <w:color w:val="000000"/>
          <w:szCs w:val="22"/>
        </w:rPr>
        <w:t>alucinácie</w:t>
      </w:r>
      <w:r w:rsidRPr="00C40A4C">
        <w:rPr>
          <w:noProof/>
          <w:color w:val="000000"/>
          <w:szCs w:val="22"/>
        </w:rPr>
        <w:t>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nervového systému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 xml:space="preserve">Závraty, </w:t>
      </w:r>
      <w:r w:rsidR="0094411E" w:rsidRPr="00C40A4C">
        <w:rPr>
          <w:noProof/>
          <w:color w:val="000000"/>
          <w:szCs w:val="22"/>
        </w:rPr>
        <w:t>mdloby</w:t>
      </w:r>
      <w:r w:rsidRPr="00C40A4C">
        <w:rPr>
          <w:noProof/>
          <w:color w:val="000000"/>
          <w:szCs w:val="22"/>
        </w:rPr>
        <w:t xml:space="preserve">, nezvyčajné pocity (ako </w:t>
      </w:r>
      <w:r w:rsidR="0094411E" w:rsidRPr="00C40A4C">
        <w:rPr>
          <w:noProof/>
          <w:color w:val="000000"/>
          <w:szCs w:val="22"/>
        </w:rPr>
        <w:t>brnenie a mravčenie</w:t>
      </w:r>
      <w:r w:rsidRPr="00C40A4C">
        <w:rPr>
          <w:noProof/>
          <w:color w:val="000000"/>
          <w:szCs w:val="22"/>
        </w:rPr>
        <w:t xml:space="preserve">), zvýšený výskyt </w:t>
      </w:r>
      <w:r w:rsidR="0094411E" w:rsidRPr="00C40A4C">
        <w:rPr>
          <w:noProof/>
          <w:color w:val="000000"/>
          <w:szCs w:val="22"/>
        </w:rPr>
        <w:t xml:space="preserve">prejavov </w:t>
      </w:r>
      <w:r w:rsidRPr="00C40A4C">
        <w:rPr>
          <w:noProof/>
          <w:color w:val="000000"/>
          <w:szCs w:val="22"/>
        </w:rPr>
        <w:t>a príznakov ťažkej myasténie (poruchy svalov), mozgová mŕtvica, znížený prívod krvi do mozgu.</w:t>
      </w: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C40A4C">
        <w:rPr>
          <w:noProof/>
          <w:szCs w:val="22"/>
          <w:u w:val="single"/>
        </w:rPr>
        <w:t xml:space="preserve">Poruchy oka 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Zápal rohovky, znížená citlivosť rohovky, poruchy zraku vrátane refrakčných zmien (niekedy v dôsledku vysadenia miotickej liečby), ochabnutie horného očného viečka, dvojité videnie, rozmazané videnie a uvoľnenie vrstvy pod sietnicou, ktorá obsahuje krvné cievy, po chirurgickom zákroku filtrácie – môže to spôsobiť poruchy videnia, odieranie rohovky.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ucha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Tin</w:t>
      </w:r>
      <w:r w:rsidR="003E7322" w:rsidRPr="00C40A4C">
        <w:rPr>
          <w:noProof/>
          <w:color w:val="000000"/>
          <w:szCs w:val="22"/>
        </w:rPr>
        <w:t>n</w:t>
      </w:r>
      <w:r w:rsidRPr="00C40A4C">
        <w:rPr>
          <w:noProof/>
          <w:color w:val="000000"/>
          <w:szCs w:val="22"/>
        </w:rPr>
        <w:t>itus (zvonenie v ušiach).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srdca a srdcovej činnosti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Pomalý srdcový pulz, bolesť na hrud</w:t>
      </w:r>
      <w:r w:rsidR="0094411E" w:rsidRPr="00C40A4C">
        <w:rPr>
          <w:noProof/>
          <w:color w:val="000000"/>
          <w:szCs w:val="22"/>
        </w:rPr>
        <w:t>níku</w:t>
      </w:r>
      <w:r w:rsidRPr="00C40A4C">
        <w:rPr>
          <w:noProof/>
          <w:color w:val="000000"/>
          <w:szCs w:val="22"/>
        </w:rPr>
        <w:t xml:space="preserve">, búšenie srdca, opuch (nahromadenie tekutiny), zmeny rytmu alebo rýchlosti srdcového tepu, kongestívne zlyhanie srdca (ochorenie srdca so zrýchleným dýchaním a opuchom chodidiel a nôh v dôsledku nahromadenia tekutiny), určitý druh poruchy srdcového rytmu, </w:t>
      </w:r>
      <w:r w:rsidR="0094411E" w:rsidRPr="00C40A4C">
        <w:rPr>
          <w:noProof/>
          <w:color w:val="000000"/>
          <w:szCs w:val="22"/>
        </w:rPr>
        <w:t xml:space="preserve">srdcový </w:t>
      </w:r>
      <w:r w:rsidRPr="00C40A4C">
        <w:rPr>
          <w:noProof/>
          <w:color w:val="000000"/>
          <w:szCs w:val="22"/>
        </w:rPr>
        <w:t>infarkt, zlyhanie srdca.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ciev</w:t>
      </w:r>
    </w:p>
    <w:p w:rsidR="004A0D26" w:rsidRPr="00C40A4C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 xml:space="preserve">Nízky krvný tlak, krívanie, Raynaudov fenomén, studené </w:t>
      </w:r>
      <w:r w:rsidR="0094411E" w:rsidRPr="00C40A4C">
        <w:rPr>
          <w:noProof/>
          <w:color w:val="000000"/>
          <w:szCs w:val="22"/>
        </w:rPr>
        <w:t>ruky a nohy</w:t>
      </w:r>
      <w:r w:rsidRPr="00C40A4C">
        <w:rPr>
          <w:noProof/>
          <w:color w:val="000000"/>
          <w:szCs w:val="22"/>
        </w:rPr>
        <w:t>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dýchania</w:t>
      </w:r>
    </w:p>
    <w:p w:rsidR="004A0D26" w:rsidRPr="00C40A4C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Zúženie dýchacích ciest v pľúcach (prevažne u pacientov s existujúcim ochorením), problémy s dýchaním, kašeľ.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 xml:space="preserve">Poruchy </w:t>
      </w:r>
      <w:r w:rsidR="0094411E" w:rsidRPr="00C40A4C">
        <w:rPr>
          <w:noProof/>
          <w:color w:val="000000"/>
          <w:szCs w:val="22"/>
          <w:u w:val="single"/>
        </w:rPr>
        <w:t xml:space="preserve">tráviaceho </w:t>
      </w:r>
      <w:r w:rsidRPr="00C40A4C">
        <w:rPr>
          <w:noProof/>
          <w:color w:val="000000"/>
          <w:szCs w:val="22"/>
          <w:u w:val="single"/>
        </w:rPr>
        <w:t>traktu</w:t>
      </w:r>
    </w:p>
    <w:p w:rsidR="004A0D26" w:rsidRPr="00C40A4C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Nevoľnosť, porucha trávenia, hnačka, sucho v ústach, poruchy chuti, bolesť brucha, vracanie.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kože</w:t>
      </w:r>
    </w:p>
    <w:p w:rsidR="004A0D26" w:rsidRPr="00C40A4C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Vypadávanie vlasov, kožná vyrážka bielo-striebristého vzhľadu (psoriatiformná vyrážka) alebo zhoršenie psoriázy, kožná vyrážka.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svalov a kostí</w:t>
      </w:r>
    </w:p>
    <w:p w:rsidR="004A0D26" w:rsidRPr="00C40A4C" w:rsidRDefault="00792195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Bolesť svalov, ktorá nie je spôsobená fyzickou námahou, bolesť kĺbov.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reprodukčného systému a prsníkov</w:t>
      </w:r>
    </w:p>
    <w:p w:rsidR="004A0D26" w:rsidRPr="00C40A4C" w:rsidRDefault="00792195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Peyronieho choroba (ktorá môže spôsobiť zakrivenie penisu), sexuálna dysfunkcia, znížené libido.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Celkové poruchy</w:t>
      </w:r>
    </w:p>
    <w:p w:rsidR="004A0D26" w:rsidRPr="00C40A4C" w:rsidRDefault="00792195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Svalová slabosť/únava, smäd.</w:t>
      </w:r>
    </w:p>
    <w:p w:rsidR="00770C2A" w:rsidRPr="00C40A4C" w:rsidRDefault="00770C2A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1405EE" w:rsidRPr="00C40A4C" w:rsidRDefault="001405EE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Vo veľmi zriedkavých prípadoch sa u niektorých pacientov so závažným poškodením priehľadnej vrstvy v prednej časti oka (rohovky) vytvorilo zakalenie rohovky v dôsledku nahromadenia vápnika počas liečby.</w:t>
      </w:r>
    </w:p>
    <w:p w:rsidR="001405EE" w:rsidRPr="00C40A4C" w:rsidRDefault="001405EE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622E08" w:rsidRPr="00C40A4C" w:rsidRDefault="00622E08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C40A4C">
        <w:rPr>
          <w:b/>
          <w:noProof/>
          <w:szCs w:val="22"/>
        </w:rPr>
        <w:t>Hlásenie vedľajších účinkov</w:t>
      </w:r>
    </w:p>
    <w:p w:rsidR="004A0D26" w:rsidRPr="00C10B82" w:rsidRDefault="004A0D26" w:rsidP="00C40A4C">
      <w:pPr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</w:t>
      </w:r>
      <w:r w:rsidR="00DF50AD" w:rsidRPr="00C40A4C">
        <w:rPr>
          <w:noProof/>
          <w:szCs w:val="22"/>
        </w:rPr>
        <w:t xml:space="preserve">Vedľajšie účinky môžete hlásiť aj priamo </w:t>
      </w:r>
      <w:r w:rsidR="00057D46" w:rsidRPr="00C40A4C">
        <w:rPr>
          <w:noProof/>
          <w:szCs w:val="22"/>
        </w:rPr>
        <w:t xml:space="preserve">na </w:t>
      </w:r>
      <w:r w:rsidR="00DF50AD" w:rsidRPr="00C40A4C">
        <w:rPr>
          <w:noProof/>
          <w:szCs w:val="22"/>
          <w:highlight w:val="lightGray"/>
        </w:rPr>
        <w:t>národné</w:t>
      </w:r>
      <w:r w:rsidR="00057D46" w:rsidRPr="00C40A4C">
        <w:rPr>
          <w:noProof/>
          <w:szCs w:val="22"/>
          <w:highlight w:val="lightGray"/>
        </w:rPr>
        <w:t xml:space="preserve"> centrum</w:t>
      </w:r>
      <w:r w:rsidR="00DF50AD" w:rsidRPr="00C40A4C">
        <w:rPr>
          <w:noProof/>
          <w:szCs w:val="22"/>
          <w:highlight w:val="lightGray"/>
        </w:rPr>
        <w:t xml:space="preserve"> hlásenia uvedené v </w:t>
      </w:r>
      <w:hyperlink r:id="rId14" w:history="1">
        <w:r w:rsidR="00DF50AD" w:rsidRPr="00C10B82">
          <w:rPr>
            <w:rStyle w:val="Hypertextovprepojenie"/>
            <w:noProof/>
            <w:szCs w:val="22"/>
            <w:highlight w:val="lightGray"/>
          </w:rPr>
          <w:t>Prílohe</w:t>
        </w:r>
        <w:r w:rsidR="00C10B82">
          <w:rPr>
            <w:rStyle w:val="Hypertextovprepojenie"/>
            <w:noProof/>
            <w:szCs w:val="22"/>
            <w:highlight w:val="lightGray"/>
          </w:rPr>
          <w:t> </w:t>
        </w:r>
        <w:r w:rsidR="00DF50AD" w:rsidRPr="00C10B82">
          <w:rPr>
            <w:rStyle w:val="Hypertextovprepojenie"/>
            <w:noProof/>
            <w:szCs w:val="22"/>
            <w:highlight w:val="lightGray"/>
          </w:rPr>
          <w:t>V</w:t>
        </w:r>
      </w:hyperlink>
      <w:r w:rsidR="00DF50AD" w:rsidRPr="00C10B82">
        <w:rPr>
          <w:noProof/>
          <w:szCs w:val="22"/>
          <w:highlight w:val="lightGray"/>
        </w:rPr>
        <w:t>.</w:t>
      </w:r>
      <w:r w:rsidR="00E80528" w:rsidRPr="00C10B82">
        <w:rPr>
          <w:noProof/>
          <w:szCs w:val="22"/>
        </w:rPr>
        <w:t xml:space="preserve"> </w:t>
      </w:r>
      <w:r w:rsidRPr="00C10B82">
        <w:rPr>
          <w:szCs w:val="22"/>
        </w:rPr>
        <w:t>Hlásením vedľajších účinkov môžete prispieť k získaniu ďalších informácií o bezpečnosti tohto lieku.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C40A4C">
        <w:rPr>
          <w:b/>
          <w:noProof/>
          <w:szCs w:val="22"/>
        </w:rPr>
        <w:t>5.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 xml:space="preserve">Ako uchovávať </w:t>
      </w:r>
      <w:r w:rsidRPr="00C40A4C">
        <w:rPr>
          <w:b/>
          <w:smallCaps/>
          <w:noProof/>
          <w:szCs w:val="22"/>
        </w:rPr>
        <w:t>Taptiqom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 w:rsidRPr="00C40A4C">
        <w:rPr>
          <w:szCs w:val="22"/>
        </w:rPr>
        <w:t>Tento liek uchovávajte mimo dohľadu a dosahu detí.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Nepoužívajte tento liek po dátume exspirácie, ktorý je uvedený na jednodávkovom obale, vrecku a škatuli po „</w:t>
      </w:r>
      <w:r w:rsidR="0094411E" w:rsidRPr="00C40A4C">
        <w:rPr>
          <w:szCs w:val="22"/>
        </w:rPr>
        <w:t>EXP</w:t>
      </w:r>
      <w:r w:rsidRPr="00C40A4C">
        <w:rPr>
          <w:szCs w:val="22"/>
        </w:rPr>
        <w:t>“. Dátum exspirácie sa vzťahuje na posledný deň v danom mesiaci.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0D26" w:rsidRPr="00C10B82" w:rsidRDefault="004A0D26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>Neotvorené fóliové vrecká uchovávajte v chladničke (2</w:t>
      </w:r>
      <w:r w:rsidR="0094411E" w:rsidRPr="00C40A4C">
        <w:rPr>
          <w:szCs w:val="22"/>
        </w:rPr>
        <w:t> </w:t>
      </w:r>
      <w:r w:rsidRPr="00C40A4C">
        <w:rPr>
          <w:szCs w:val="22"/>
        </w:rPr>
        <w:t>°C</w:t>
      </w:r>
      <w:r w:rsidR="00C10B82">
        <w:rPr>
          <w:szCs w:val="22"/>
        </w:rPr>
        <w:noBreakHyphen/>
      </w:r>
      <w:r w:rsidRPr="00C10B82">
        <w:rPr>
          <w:szCs w:val="22"/>
        </w:rPr>
        <w:t>8</w:t>
      </w:r>
      <w:r w:rsidR="0094411E" w:rsidRPr="00C10B82">
        <w:rPr>
          <w:szCs w:val="22"/>
        </w:rPr>
        <w:t> </w:t>
      </w:r>
      <w:r w:rsidRPr="00C10B82">
        <w:rPr>
          <w:szCs w:val="22"/>
        </w:rPr>
        <w:t xml:space="preserve">°C). Vrecko otvorte až vtedy, keď sa chystáte použiť očnú </w:t>
      </w:r>
      <w:proofErr w:type="spellStart"/>
      <w:r w:rsidRPr="00C10B82">
        <w:rPr>
          <w:szCs w:val="22"/>
        </w:rPr>
        <w:t>instiláciu</w:t>
      </w:r>
      <w:proofErr w:type="spellEnd"/>
      <w:r w:rsidRPr="00C10B82">
        <w:rPr>
          <w:szCs w:val="22"/>
        </w:rPr>
        <w:t xml:space="preserve">, pretože nepoužité obaly v otvorenom vrecku sa musia zlikvidovať 28 dní po prvom otvorení vrecka. </w:t>
      </w:r>
    </w:p>
    <w:p w:rsidR="004A0D26" w:rsidRPr="00C40A4C" w:rsidRDefault="004A0D26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>Po otvorení fóliového vrecka: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noProof/>
          <w:szCs w:val="22"/>
        </w:rPr>
      </w:pPr>
      <w:r w:rsidRPr="00C40A4C">
        <w:rPr>
          <w:szCs w:val="22"/>
        </w:rPr>
        <w:t xml:space="preserve">Jednodávkové obaly uchovávajte v pôvodnom fóliovom vrecku </w:t>
      </w:r>
      <w:r w:rsidRPr="00C40A4C">
        <w:rPr>
          <w:noProof/>
          <w:color w:val="000000"/>
          <w:szCs w:val="22"/>
        </w:rPr>
        <w:t>na ochranu pred svetlom</w:t>
      </w:r>
      <w:r w:rsidRPr="00C40A4C">
        <w:rPr>
          <w:szCs w:val="22"/>
        </w:rPr>
        <w:t xml:space="preserve">. 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noProof/>
          <w:szCs w:val="22"/>
        </w:rPr>
      </w:pPr>
      <w:r w:rsidRPr="00C40A4C">
        <w:rPr>
          <w:szCs w:val="22"/>
        </w:rPr>
        <w:t>Uchovávajte pri teplote neprevyšujúcej 25</w:t>
      </w:r>
      <w:r w:rsidR="0094411E" w:rsidRPr="00C40A4C">
        <w:rPr>
          <w:szCs w:val="22"/>
        </w:rPr>
        <w:t> </w:t>
      </w:r>
      <w:r w:rsidRPr="00C40A4C">
        <w:rPr>
          <w:szCs w:val="22"/>
        </w:rPr>
        <w:t xml:space="preserve">°C. 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i/>
          <w:iCs/>
          <w:szCs w:val="22"/>
        </w:rPr>
      </w:pPr>
      <w:r w:rsidRPr="00C40A4C">
        <w:rPr>
          <w:szCs w:val="22"/>
        </w:rPr>
        <w:t>Nepoužitý jednodávkový obal zlikvidujte po 28 dňoch od dátumu prvého otvorenia fóliového vrecka.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noProof/>
          <w:szCs w:val="22"/>
        </w:rPr>
      </w:pPr>
      <w:r w:rsidRPr="00C40A4C">
        <w:rPr>
          <w:szCs w:val="22"/>
        </w:rPr>
        <w:t>Otvorený jednodávkový obal so zvyšným roztokom zlikvidujte ihneď po použití.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C40A4C">
        <w:rPr>
          <w:b/>
          <w:noProof/>
          <w:szCs w:val="22"/>
        </w:rPr>
        <w:t>6.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>Obsah balenia a ďalšie informácie</w:t>
      </w: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 xml:space="preserve">Čo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obsahuje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i/>
          <w:iCs/>
          <w:noProof/>
          <w:szCs w:val="22"/>
        </w:rPr>
      </w:pPr>
      <w:r w:rsidRPr="00C40A4C">
        <w:rPr>
          <w:szCs w:val="22"/>
        </w:rPr>
        <w:t xml:space="preserve">Liečivá sú </w:t>
      </w:r>
      <w:proofErr w:type="spellStart"/>
      <w:r w:rsidRPr="00C40A4C">
        <w:rPr>
          <w:szCs w:val="22"/>
        </w:rPr>
        <w:t>tafluprost</w:t>
      </w:r>
      <w:proofErr w:type="spellEnd"/>
      <w:r w:rsidRPr="00C40A4C">
        <w:rPr>
          <w:szCs w:val="22"/>
        </w:rPr>
        <w:t xml:space="preserve"> a </w:t>
      </w:r>
      <w:proofErr w:type="spellStart"/>
      <w:r w:rsidRPr="00C40A4C">
        <w:rPr>
          <w:szCs w:val="22"/>
        </w:rPr>
        <w:t>timolol</w:t>
      </w:r>
      <w:proofErr w:type="spellEnd"/>
      <w:r w:rsidRPr="00C40A4C">
        <w:rPr>
          <w:szCs w:val="22"/>
        </w:rPr>
        <w:t>. 1 ml roztoku obsahuje 15 </w:t>
      </w:r>
      <w:proofErr w:type="spellStart"/>
      <w:r w:rsidRPr="00C40A4C">
        <w:rPr>
          <w:szCs w:val="22"/>
        </w:rPr>
        <w:t>mikrogramov</w:t>
      </w:r>
      <w:proofErr w:type="spellEnd"/>
      <w:r w:rsidR="00E80528" w:rsidRPr="00C40A4C">
        <w:rPr>
          <w:szCs w:val="22"/>
        </w:rPr>
        <w:t xml:space="preserve"> </w:t>
      </w:r>
      <w:proofErr w:type="spellStart"/>
      <w:r w:rsidRPr="00C40A4C">
        <w:rPr>
          <w:szCs w:val="22"/>
        </w:rPr>
        <w:t>tafluprostu</w:t>
      </w:r>
      <w:proofErr w:type="spellEnd"/>
      <w:r w:rsidRPr="00C40A4C">
        <w:rPr>
          <w:szCs w:val="22"/>
        </w:rPr>
        <w:t xml:space="preserve"> a 5 mg </w:t>
      </w:r>
      <w:proofErr w:type="spellStart"/>
      <w:r w:rsidRPr="00C40A4C">
        <w:rPr>
          <w:szCs w:val="22"/>
        </w:rPr>
        <w:t>timololu</w:t>
      </w:r>
      <w:proofErr w:type="spellEnd"/>
      <w:r w:rsidRPr="00C40A4C">
        <w:rPr>
          <w:szCs w:val="22"/>
        </w:rPr>
        <w:t>.</w:t>
      </w:r>
    </w:p>
    <w:p w:rsidR="00030B45" w:rsidRPr="00C40A4C" w:rsidRDefault="004A0D26" w:rsidP="00030B45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szCs w:val="22"/>
        </w:rPr>
      </w:pPr>
      <w:r w:rsidRPr="00030B45">
        <w:rPr>
          <w:szCs w:val="22"/>
        </w:rPr>
        <w:t xml:space="preserve">Ďalšie zložky sú </w:t>
      </w:r>
      <w:proofErr w:type="spellStart"/>
      <w:r w:rsidR="00030B45" w:rsidRPr="00C40A4C">
        <w:rPr>
          <w:szCs w:val="22"/>
        </w:rPr>
        <w:t>glycerol</w:t>
      </w:r>
      <w:proofErr w:type="spellEnd"/>
      <w:r w:rsidR="00030B45" w:rsidRPr="00C40A4C">
        <w:rPr>
          <w:szCs w:val="22"/>
        </w:rPr>
        <w:t xml:space="preserve">, </w:t>
      </w:r>
      <w:proofErr w:type="spellStart"/>
      <w:r w:rsidR="00030B45" w:rsidRPr="00C40A4C">
        <w:rPr>
          <w:szCs w:val="22"/>
        </w:rPr>
        <w:t>dodekahydrát</w:t>
      </w:r>
      <w:proofErr w:type="spellEnd"/>
      <w:r w:rsidR="00030B45" w:rsidRPr="00C40A4C">
        <w:rPr>
          <w:szCs w:val="22"/>
        </w:rPr>
        <w:t xml:space="preserve"> </w:t>
      </w:r>
      <w:proofErr w:type="spellStart"/>
      <w:r w:rsidR="00030B45" w:rsidRPr="00C40A4C">
        <w:rPr>
          <w:szCs w:val="22"/>
        </w:rPr>
        <w:t>hydrogénfosforečnanu</w:t>
      </w:r>
      <w:proofErr w:type="spellEnd"/>
      <w:r w:rsidR="00030B45" w:rsidRPr="00C40A4C">
        <w:rPr>
          <w:szCs w:val="22"/>
        </w:rPr>
        <w:t xml:space="preserve"> sodného, </w:t>
      </w:r>
      <w:proofErr w:type="spellStart"/>
      <w:r w:rsidR="00030B45" w:rsidRPr="00C40A4C">
        <w:rPr>
          <w:szCs w:val="22"/>
        </w:rPr>
        <w:t>dinátriumedetát</w:t>
      </w:r>
      <w:proofErr w:type="spellEnd"/>
      <w:r w:rsidR="00030B45" w:rsidRPr="00C40A4C">
        <w:rPr>
          <w:szCs w:val="22"/>
        </w:rPr>
        <w:t xml:space="preserve">, </w:t>
      </w:r>
      <w:proofErr w:type="spellStart"/>
      <w:r w:rsidR="00030B45" w:rsidRPr="00C40A4C">
        <w:rPr>
          <w:szCs w:val="22"/>
        </w:rPr>
        <w:t>polysorbát</w:t>
      </w:r>
      <w:proofErr w:type="spellEnd"/>
      <w:r w:rsidR="00030B45" w:rsidRPr="00C40A4C">
        <w:rPr>
          <w:szCs w:val="22"/>
        </w:rPr>
        <w:t xml:space="preserve"> 80, kyselina chlorovodíková a/alebo hydroxid sodný (na úpravu pH) a voda na injekciu.</w:t>
      </w:r>
    </w:p>
    <w:p w:rsidR="004A0D26" w:rsidRPr="00030B45" w:rsidRDefault="004A0D26" w:rsidP="00030B45">
      <w:pPr>
        <w:tabs>
          <w:tab w:val="clear" w:pos="567"/>
          <w:tab w:val="left" w:pos="424"/>
        </w:tabs>
        <w:spacing w:line="240" w:lineRule="auto"/>
        <w:rPr>
          <w:noProof/>
          <w:szCs w:val="22"/>
        </w:rPr>
      </w:pP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 xml:space="preserve">Ako vyzerá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a obsah balenia</w:t>
      </w:r>
    </w:p>
    <w:p w:rsidR="00622E08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je číra, bezfarebná tekutina (roztok) balená v jednodávkových plastových obaloch, pričom každý obal obsahuje 0,3 ml roztoku. V jednom vrecku je desať jednodávkových obalov. </w:t>
      </w:r>
      <w:proofErr w:type="spellStart"/>
      <w:r w:rsidRPr="00C40A4C">
        <w:rPr>
          <w:smallCaps/>
          <w:szCs w:val="22"/>
        </w:rPr>
        <w:t>Taptiqom</w:t>
      </w:r>
      <w:proofErr w:type="spellEnd"/>
      <w:r w:rsidRPr="00C40A4C">
        <w:rPr>
          <w:szCs w:val="22"/>
        </w:rPr>
        <w:t xml:space="preserve"> sa dodáva v baleniach s obsahom 30 alebo 90 jednodávkových obalov. 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Na trh nemusia byť uvedené všetky veľkosti balenia.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923115" w:rsidRPr="00C40A4C" w:rsidRDefault="00923115" w:rsidP="00C40A4C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C40A4C">
        <w:rPr>
          <w:b/>
          <w:szCs w:val="22"/>
        </w:rPr>
        <w:t xml:space="preserve">Držiteľ rozhodnutia o registrácii 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C40A4C">
        <w:rPr>
          <w:szCs w:val="22"/>
        </w:rPr>
        <w:t>Santen</w:t>
      </w:r>
      <w:proofErr w:type="spellEnd"/>
      <w:r w:rsidR="00E80528" w:rsidRPr="00C40A4C">
        <w:rPr>
          <w:szCs w:val="22"/>
        </w:rPr>
        <w:t xml:space="preserve"> </w:t>
      </w:r>
      <w:proofErr w:type="spellStart"/>
      <w:r w:rsidRPr="00C40A4C">
        <w:rPr>
          <w:szCs w:val="22"/>
        </w:rPr>
        <w:t>Oy</w:t>
      </w:r>
      <w:proofErr w:type="spellEnd"/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C40A4C">
        <w:rPr>
          <w:szCs w:val="22"/>
        </w:rPr>
        <w:t>Niittyhaankatu</w:t>
      </w:r>
      <w:proofErr w:type="spellEnd"/>
      <w:r w:rsidRPr="00C40A4C">
        <w:rPr>
          <w:szCs w:val="22"/>
        </w:rPr>
        <w:t xml:space="preserve"> 20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40A4C">
        <w:rPr>
          <w:szCs w:val="22"/>
        </w:rPr>
        <w:t xml:space="preserve">33720 </w:t>
      </w:r>
      <w:proofErr w:type="spellStart"/>
      <w:r w:rsidRPr="00C40A4C">
        <w:rPr>
          <w:szCs w:val="22"/>
        </w:rPr>
        <w:t>Tampere</w:t>
      </w:r>
      <w:proofErr w:type="spellEnd"/>
    </w:p>
    <w:p w:rsidR="00923115" w:rsidRPr="00C40A4C" w:rsidRDefault="00923115" w:rsidP="00C40A4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C40A4C">
        <w:rPr>
          <w:szCs w:val="22"/>
        </w:rPr>
        <w:t>Fínsko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rPr>
          <w:szCs w:val="22"/>
        </w:rPr>
      </w:pP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C40A4C">
        <w:rPr>
          <w:b/>
          <w:szCs w:val="22"/>
        </w:rPr>
        <w:t>Výrobca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C40A4C">
        <w:rPr>
          <w:szCs w:val="22"/>
        </w:rPr>
        <w:t>Santen</w:t>
      </w:r>
      <w:proofErr w:type="spellEnd"/>
      <w:r w:rsidR="00E80528" w:rsidRPr="00C40A4C">
        <w:rPr>
          <w:szCs w:val="22"/>
        </w:rPr>
        <w:t xml:space="preserve"> </w:t>
      </w:r>
      <w:proofErr w:type="spellStart"/>
      <w:r w:rsidRPr="00C40A4C">
        <w:rPr>
          <w:szCs w:val="22"/>
        </w:rPr>
        <w:t>Oy</w:t>
      </w:r>
      <w:proofErr w:type="spellEnd"/>
    </w:p>
    <w:p w:rsidR="00923115" w:rsidRPr="00C40A4C" w:rsidRDefault="008778A1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8778A1">
        <w:rPr>
          <w:szCs w:val="22"/>
        </w:rPr>
        <w:t>Kelloportinkatu</w:t>
      </w:r>
      <w:proofErr w:type="spellEnd"/>
      <w:r w:rsidRPr="008778A1">
        <w:rPr>
          <w:szCs w:val="22"/>
        </w:rPr>
        <w:t xml:space="preserve"> 1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40A4C">
        <w:rPr>
          <w:szCs w:val="22"/>
        </w:rPr>
        <w:t>33</w:t>
      </w:r>
      <w:r w:rsidR="00944BDA">
        <w:rPr>
          <w:szCs w:val="22"/>
        </w:rPr>
        <w:t>100</w:t>
      </w:r>
      <w:r w:rsidRPr="00C40A4C">
        <w:rPr>
          <w:szCs w:val="22"/>
        </w:rPr>
        <w:t xml:space="preserve"> </w:t>
      </w:r>
      <w:proofErr w:type="spellStart"/>
      <w:r w:rsidRPr="00C40A4C">
        <w:rPr>
          <w:szCs w:val="22"/>
        </w:rPr>
        <w:t>Tampere</w:t>
      </w:r>
      <w:proofErr w:type="spellEnd"/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  <w:shd w:val="pct15" w:color="auto" w:fill="FFFFFF"/>
        </w:rPr>
      </w:pPr>
      <w:r w:rsidRPr="00C40A4C">
        <w:rPr>
          <w:szCs w:val="22"/>
        </w:rPr>
        <w:t>Fínsko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rPr>
          <w:b/>
          <w:bCs/>
          <w:szCs w:val="22"/>
          <w:shd w:val="pct15" w:color="auto" w:fill="FFFFFF"/>
        </w:rPr>
      </w:pPr>
    </w:p>
    <w:p w:rsidR="00923115" w:rsidRPr="00C40A4C" w:rsidRDefault="00923115" w:rsidP="00C40A4C">
      <w:pPr>
        <w:spacing w:line="240" w:lineRule="auto"/>
        <w:rPr>
          <w:szCs w:val="22"/>
          <w:shd w:val="pct15" w:color="auto" w:fill="FFFFFF"/>
          <w:lang w:val="es-ES"/>
        </w:rPr>
      </w:pPr>
      <w:r w:rsidRPr="00C40A4C">
        <w:rPr>
          <w:szCs w:val="22"/>
          <w:shd w:val="pct15" w:color="auto" w:fill="FFFFFF"/>
          <w:lang w:val="es-ES"/>
        </w:rPr>
        <w:t>Laboratoire Unither</w:t>
      </w:r>
    </w:p>
    <w:p w:rsidR="00923115" w:rsidRPr="00C40A4C" w:rsidRDefault="00923115" w:rsidP="00C40A4C">
      <w:pPr>
        <w:tabs>
          <w:tab w:val="left" w:pos="3402"/>
          <w:tab w:val="left" w:pos="6480"/>
        </w:tabs>
        <w:autoSpaceDE w:val="0"/>
        <w:autoSpaceDN w:val="0"/>
        <w:adjustRightInd w:val="0"/>
        <w:spacing w:line="240" w:lineRule="auto"/>
        <w:ind w:left="-5" w:firstLine="5"/>
        <w:rPr>
          <w:szCs w:val="22"/>
          <w:shd w:val="pct15" w:color="auto" w:fill="FFFFFF"/>
          <w:lang w:val="fr-FR"/>
        </w:rPr>
      </w:pPr>
      <w:r w:rsidRPr="00C40A4C">
        <w:rPr>
          <w:szCs w:val="22"/>
          <w:shd w:val="pct15" w:color="auto" w:fill="FFFFFF"/>
          <w:lang w:val="fr-FR"/>
        </w:rPr>
        <w:t>ZI La Guerie</w:t>
      </w:r>
    </w:p>
    <w:p w:rsidR="00923115" w:rsidRPr="00C40A4C" w:rsidRDefault="00923115" w:rsidP="00C40A4C">
      <w:pPr>
        <w:tabs>
          <w:tab w:val="left" w:pos="3402"/>
          <w:tab w:val="left" w:pos="6480"/>
        </w:tabs>
        <w:autoSpaceDE w:val="0"/>
        <w:autoSpaceDN w:val="0"/>
        <w:adjustRightInd w:val="0"/>
        <w:spacing w:line="240" w:lineRule="auto"/>
        <w:ind w:left="-5" w:firstLine="5"/>
        <w:rPr>
          <w:szCs w:val="22"/>
          <w:shd w:val="pct15" w:color="auto" w:fill="FFFFFF"/>
          <w:lang w:val="fr-FR"/>
        </w:rPr>
      </w:pPr>
      <w:r w:rsidRPr="00C40A4C">
        <w:rPr>
          <w:szCs w:val="22"/>
          <w:shd w:val="pct15" w:color="auto" w:fill="FFFFFF"/>
          <w:lang w:val="fr-FR"/>
        </w:rPr>
        <w:t>F-50211 Coutances Cedex</w:t>
      </w:r>
    </w:p>
    <w:p w:rsidR="00923115" w:rsidRPr="00C40A4C" w:rsidRDefault="00923115" w:rsidP="00C40A4C">
      <w:pPr>
        <w:tabs>
          <w:tab w:val="left" w:pos="3402"/>
          <w:tab w:val="left" w:pos="6480"/>
        </w:tabs>
        <w:autoSpaceDE w:val="0"/>
        <w:autoSpaceDN w:val="0"/>
        <w:adjustRightInd w:val="0"/>
        <w:spacing w:line="240" w:lineRule="auto"/>
        <w:ind w:left="-5" w:firstLine="5"/>
        <w:rPr>
          <w:szCs w:val="22"/>
          <w:shd w:val="pct15" w:color="auto" w:fill="FFFFFF"/>
          <w:lang w:val="fr-FR"/>
        </w:rPr>
      </w:pPr>
      <w:r w:rsidRPr="00C40A4C">
        <w:rPr>
          <w:szCs w:val="22"/>
          <w:shd w:val="pct15" w:color="auto" w:fill="FFFFFF"/>
        </w:rPr>
        <w:t>Francúzsko</w:t>
      </w:r>
    </w:p>
    <w:p w:rsidR="001D29E6" w:rsidRPr="00C40A4C" w:rsidRDefault="001D29E6" w:rsidP="00C40A4C">
      <w:pPr>
        <w:tabs>
          <w:tab w:val="clear" w:pos="567"/>
        </w:tabs>
        <w:spacing w:line="240" w:lineRule="auto"/>
        <w:ind w:left="567" w:hanging="567"/>
        <w:rPr>
          <w:i/>
          <w:iCs/>
          <w:szCs w:val="22"/>
        </w:rPr>
      </w:pPr>
    </w:p>
    <w:p w:rsidR="00321BE4" w:rsidRPr="00C10B82" w:rsidRDefault="0094411E" w:rsidP="00C40A4C">
      <w:pPr>
        <w:keepNext/>
        <w:keepLines/>
        <w:tabs>
          <w:tab w:val="clear" w:pos="567"/>
        </w:tabs>
        <w:spacing w:line="240" w:lineRule="auto"/>
        <w:rPr>
          <w:b/>
          <w:noProof/>
          <w:szCs w:val="22"/>
        </w:rPr>
      </w:pPr>
      <w:r w:rsidRPr="00C40A4C">
        <w:rPr>
          <w:b/>
          <w:noProof/>
          <w:szCs w:val="22"/>
        </w:rPr>
        <w:t>L</w:t>
      </w:r>
      <w:r w:rsidR="00FE104C" w:rsidRPr="00C40A4C">
        <w:rPr>
          <w:b/>
          <w:noProof/>
          <w:szCs w:val="22"/>
        </w:rPr>
        <w:t>iek je schválený v týchto členských štátoch Európskeho hospodárskeho priestoru (EHP) pod</w:t>
      </w:r>
      <w:r w:rsidR="00C10B82">
        <w:rPr>
          <w:b/>
          <w:noProof/>
          <w:szCs w:val="22"/>
        </w:rPr>
        <w:t> </w:t>
      </w:r>
      <w:r w:rsidR="00321BE4" w:rsidRPr="00C10B82">
        <w:rPr>
          <w:b/>
          <w:noProof/>
          <w:szCs w:val="22"/>
        </w:rPr>
        <w:t xml:space="preserve">nasledovnými </w:t>
      </w:r>
      <w:r w:rsidR="00FE104C" w:rsidRPr="00C10B82">
        <w:rPr>
          <w:b/>
          <w:noProof/>
          <w:szCs w:val="22"/>
        </w:rPr>
        <w:t>názv</w:t>
      </w:r>
      <w:r w:rsidR="00321BE4" w:rsidRPr="00C10B82">
        <w:rPr>
          <w:b/>
          <w:noProof/>
          <w:szCs w:val="22"/>
        </w:rPr>
        <w:t>a</w:t>
      </w:r>
      <w:r w:rsidR="00FE104C" w:rsidRPr="00C10B82">
        <w:rPr>
          <w:b/>
          <w:noProof/>
          <w:szCs w:val="22"/>
        </w:rPr>
        <w:t>m</w:t>
      </w:r>
      <w:r w:rsidR="00321BE4" w:rsidRPr="00C10B82">
        <w:rPr>
          <w:b/>
          <w:noProof/>
          <w:szCs w:val="22"/>
        </w:rPr>
        <w:t>i:</w:t>
      </w:r>
    </w:p>
    <w:p w:rsidR="00321BE4" w:rsidRPr="00C10B82" w:rsidRDefault="00321BE4" w:rsidP="00C40A4C">
      <w:pPr>
        <w:keepNext/>
        <w:keepLines/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FE104C" w:rsidRPr="00C40A4C" w:rsidRDefault="00FE104C" w:rsidP="00C40A4C">
      <w:pPr>
        <w:keepNext/>
        <w:keepLines/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>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1762"/>
      </w:tblGrid>
      <w:tr w:rsidR="00FE104C" w:rsidRPr="00C40A4C" w:rsidTr="00FE104C">
        <w:tc>
          <w:tcPr>
            <w:tcW w:w="7088" w:type="dxa"/>
          </w:tcPr>
          <w:p w:rsidR="00FE104C" w:rsidRPr="00C40A4C" w:rsidRDefault="00FE104C" w:rsidP="00C40A4C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C40A4C">
              <w:rPr>
                <w:szCs w:val="22"/>
              </w:rPr>
              <w:t xml:space="preserve">Belgicko, Bulharsko, Cyprus, Česká republika, Dánsko, Estónsko, Fínsko, Francúzsko, Grécko, Holandsko, Chorvátsko, Island, Írsko, Litva, Lotyšsko, Luxembursko, Maďarsko, Nemecko, Nórsko, Poľsko, Portugalsko, Rakúsko, Slovensko, Slovinsko, Spojené kráľovstvo, Španielsko, Švédsko </w:t>
            </w:r>
          </w:p>
        </w:tc>
        <w:tc>
          <w:tcPr>
            <w:tcW w:w="1762" w:type="dxa"/>
          </w:tcPr>
          <w:p w:rsidR="00FE104C" w:rsidRPr="00C40A4C" w:rsidRDefault="00FE104C" w:rsidP="00C40A4C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Cs w:val="22"/>
              </w:rPr>
            </w:pPr>
          </w:p>
        </w:tc>
      </w:tr>
    </w:tbl>
    <w:p w:rsidR="001D29E6" w:rsidRPr="00C40A4C" w:rsidRDefault="001D29E6" w:rsidP="00C10B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22E08" w:rsidRPr="00C40A4C" w:rsidRDefault="00622E08" w:rsidP="00C10B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40A4C">
        <w:rPr>
          <w:b/>
          <w:noProof/>
          <w:szCs w:val="22"/>
        </w:rPr>
        <w:t>Loyada:</w:t>
      </w:r>
      <w:r w:rsidRPr="00C40A4C">
        <w:rPr>
          <w:szCs w:val="22"/>
        </w:rPr>
        <w:t xml:space="preserve"> Taliansko</w:t>
      </w:r>
    </w:p>
    <w:p w:rsidR="001D29E6" w:rsidRDefault="001D29E6" w:rsidP="00C10B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FC1246" w:rsidRPr="00C40A4C" w:rsidRDefault="00FC1246" w:rsidP="00C10B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D29E6" w:rsidRPr="00C10B82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>Táto písomná informácia bola naposledy aktualizovaná v</w:t>
      </w:r>
      <w:r w:rsidR="00847C49">
        <w:rPr>
          <w:b/>
          <w:noProof/>
          <w:szCs w:val="22"/>
        </w:rPr>
        <w:t> 0</w:t>
      </w:r>
      <w:r w:rsidR="00D50483">
        <w:rPr>
          <w:b/>
          <w:noProof/>
          <w:szCs w:val="22"/>
        </w:rPr>
        <w:t>6</w:t>
      </w:r>
      <w:r w:rsidR="00847C49">
        <w:rPr>
          <w:b/>
          <w:noProof/>
          <w:szCs w:val="22"/>
        </w:rPr>
        <w:t>/2020.</w:t>
      </w:r>
    </w:p>
    <w:sectPr w:rsidR="001D29E6" w:rsidRPr="00C10B82" w:rsidSect="00E77E4F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EE" w:rsidRDefault="00BB63EE">
      <w:r>
        <w:separator/>
      </w:r>
    </w:p>
  </w:endnote>
  <w:endnote w:type="continuationSeparator" w:id="0">
    <w:p w:rsidR="00BB63EE" w:rsidRDefault="00BB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743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D04F5" w:rsidRPr="00FC1246" w:rsidRDefault="00FB2B5B" w:rsidP="00C40A4C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C1246">
          <w:rPr>
            <w:rFonts w:ascii="Times New Roman" w:hAnsi="Times New Roman"/>
            <w:sz w:val="18"/>
            <w:szCs w:val="18"/>
          </w:rPr>
          <w:fldChar w:fldCharType="begin"/>
        </w:r>
        <w:r w:rsidRPr="00FC124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C1246">
          <w:rPr>
            <w:rFonts w:ascii="Times New Roman" w:hAnsi="Times New Roman"/>
            <w:sz w:val="18"/>
            <w:szCs w:val="18"/>
          </w:rPr>
          <w:fldChar w:fldCharType="separate"/>
        </w:r>
        <w:r w:rsidR="00947D6C">
          <w:rPr>
            <w:rFonts w:ascii="Times New Roman" w:hAnsi="Times New Roman"/>
            <w:noProof/>
            <w:sz w:val="18"/>
            <w:szCs w:val="18"/>
          </w:rPr>
          <w:t>8</w:t>
        </w:r>
        <w:r w:rsidRPr="00FC124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4317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FB2B5B" w:rsidRPr="000167D8" w:rsidRDefault="00FB2B5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167D8">
          <w:rPr>
            <w:rFonts w:ascii="Times New Roman" w:hAnsi="Times New Roman"/>
            <w:sz w:val="18"/>
            <w:szCs w:val="18"/>
          </w:rPr>
          <w:fldChar w:fldCharType="begin"/>
        </w:r>
        <w:r w:rsidRPr="000167D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167D8">
          <w:rPr>
            <w:rFonts w:ascii="Times New Roman" w:hAnsi="Times New Roman"/>
            <w:sz w:val="18"/>
            <w:szCs w:val="18"/>
          </w:rPr>
          <w:fldChar w:fldCharType="separate"/>
        </w:r>
        <w:r w:rsidR="00C10B82">
          <w:rPr>
            <w:rFonts w:ascii="Times New Roman" w:hAnsi="Times New Roman"/>
            <w:noProof/>
            <w:sz w:val="18"/>
            <w:szCs w:val="18"/>
          </w:rPr>
          <w:t>1</w:t>
        </w:r>
        <w:r w:rsidRPr="000167D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3D04F5" w:rsidRDefault="003D04F5" w:rsidP="00E671CC">
    <w:pPr>
      <w:pStyle w:val="Pta"/>
      <w:tabs>
        <w:tab w:val="clear" w:pos="8930"/>
        <w:tab w:val="right" w:pos="8931"/>
      </w:tabs>
      <w:ind w:right="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EE" w:rsidRDefault="00BB63EE">
      <w:r>
        <w:separator/>
      </w:r>
    </w:p>
  </w:footnote>
  <w:footnote w:type="continuationSeparator" w:id="0">
    <w:p w:rsidR="00BB63EE" w:rsidRDefault="00BB6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82" w:rsidRPr="00E77E4F" w:rsidRDefault="0055198C">
    <w:pPr>
      <w:pStyle w:val="Hlavika"/>
      <w:rPr>
        <w:rFonts w:ascii="Times New Roman" w:hAnsi="Times New Roman"/>
        <w:bCs/>
        <w:sz w:val="18"/>
        <w:szCs w:val="18"/>
      </w:rPr>
    </w:pPr>
    <w:r w:rsidRPr="0055198C">
      <w:rPr>
        <w:rFonts w:ascii="Times New Roman" w:hAnsi="Times New Roman"/>
        <w:bCs/>
        <w:sz w:val="18"/>
        <w:szCs w:val="18"/>
      </w:rPr>
      <w:t xml:space="preserve">Príloha č. </w:t>
    </w:r>
    <w:r w:rsidR="00847C49">
      <w:rPr>
        <w:rFonts w:ascii="Times New Roman" w:hAnsi="Times New Roman"/>
        <w:bCs/>
        <w:sz w:val="18"/>
        <w:szCs w:val="18"/>
      </w:rPr>
      <w:t>1</w:t>
    </w:r>
    <w:r w:rsidRPr="0055198C">
      <w:rPr>
        <w:rFonts w:ascii="Times New Roman" w:hAnsi="Times New Roman"/>
        <w:bCs/>
        <w:sz w:val="18"/>
        <w:szCs w:val="18"/>
      </w:rPr>
      <w:t xml:space="preserve"> k notifikácii o zmene </w:t>
    </w:r>
    <w:proofErr w:type="spellStart"/>
    <w:r w:rsidRPr="0055198C">
      <w:rPr>
        <w:rFonts w:ascii="Times New Roman" w:hAnsi="Times New Roman"/>
        <w:bCs/>
        <w:sz w:val="18"/>
        <w:szCs w:val="18"/>
      </w:rPr>
      <w:t>evid</w:t>
    </w:r>
    <w:proofErr w:type="spellEnd"/>
    <w:r w:rsidRPr="0055198C">
      <w:rPr>
        <w:rFonts w:ascii="Times New Roman" w:hAnsi="Times New Roman"/>
        <w:bCs/>
        <w:sz w:val="18"/>
        <w:szCs w:val="18"/>
      </w:rPr>
      <w:t xml:space="preserve">. č.: </w:t>
    </w:r>
    <w:r w:rsidR="00847C49" w:rsidRPr="00847C49">
      <w:rPr>
        <w:rFonts w:ascii="Times New Roman" w:hAnsi="Times New Roman"/>
        <w:bCs/>
        <w:sz w:val="18"/>
        <w:szCs w:val="18"/>
      </w:rPr>
      <w:t>2020/01527-Z1A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5B" w:rsidRDefault="00FB2B5B">
    <w:pPr>
      <w:pStyle w:val="Hlavika"/>
    </w:pPr>
    <w:r w:rsidRPr="004A5305">
      <w:rPr>
        <w:rFonts w:ascii="Times New Roman" w:hAnsi="Times New Roman"/>
        <w:bCs/>
        <w:sz w:val="18"/>
        <w:szCs w:val="18"/>
      </w:rPr>
      <w:t>Schválený text k rozhodnutiu o </w:t>
    </w:r>
    <w:r w:rsidR="00C10B82">
      <w:rPr>
        <w:rFonts w:ascii="Times New Roman" w:hAnsi="Times New Roman"/>
        <w:bCs/>
        <w:sz w:val="18"/>
        <w:szCs w:val="18"/>
      </w:rPr>
      <w:t>predĺžení</w:t>
    </w:r>
    <w:r w:rsidRPr="004A5305">
      <w:rPr>
        <w:rFonts w:ascii="Times New Roman" w:hAnsi="Times New Roman"/>
        <w:bCs/>
        <w:sz w:val="18"/>
        <w:szCs w:val="18"/>
      </w:rPr>
      <w:t xml:space="preserve">, ev. č.: </w:t>
    </w:r>
    <w:r w:rsidR="00C10B82">
      <w:rPr>
        <w:rFonts w:ascii="Times New Roman" w:hAnsi="Times New Roman"/>
        <w:sz w:val="18"/>
        <w:szCs w:val="18"/>
      </w:rPr>
      <w:t>2018/08283-PRE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362D17"/>
    <w:multiLevelType w:val="hybridMultilevel"/>
    <w:tmpl w:val="D1F43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DA2072F"/>
    <w:multiLevelType w:val="hybridMultilevel"/>
    <w:tmpl w:val="884C6E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344AE8"/>
    <w:multiLevelType w:val="hybridMultilevel"/>
    <w:tmpl w:val="D966B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995A11"/>
    <w:multiLevelType w:val="hybridMultilevel"/>
    <w:tmpl w:val="336C14B6"/>
    <w:lvl w:ilvl="0" w:tplc="DDC44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76521"/>
    <w:multiLevelType w:val="hybridMultilevel"/>
    <w:tmpl w:val="05CCE35A"/>
    <w:lvl w:ilvl="0" w:tplc="CFF8E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B0D31"/>
    <w:multiLevelType w:val="hybridMultilevel"/>
    <w:tmpl w:val="96B29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BB27B0D"/>
    <w:multiLevelType w:val="hybridMultilevel"/>
    <w:tmpl w:val="DBDC1C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>
    <w:nsid w:val="300857D3"/>
    <w:multiLevelType w:val="hybridMultilevel"/>
    <w:tmpl w:val="0CFA525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964AD8"/>
    <w:multiLevelType w:val="hybridMultilevel"/>
    <w:tmpl w:val="92DEEB4E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AEC2A51"/>
    <w:multiLevelType w:val="hybridMultilevel"/>
    <w:tmpl w:val="A120DB7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3C5C54C4"/>
    <w:multiLevelType w:val="hybridMultilevel"/>
    <w:tmpl w:val="0D805650"/>
    <w:lvl w:ilvl="0" w:tplc="FA38BE60">
      <w:numFmt w:val="bullet"/>
      <w:lvlText w:val="•"/>
      <w:lvlJc w:val="left"/>
      <w:pPr>
        <w:ind w:left="1668" w:hanging="1308"/>
      </w:pPr>
      <w:rPr>
        <w:rFonts w:ascii="Calibri" w:eastAsia="MS Mincho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24C37"/>
    <w:multiLevelType w:val="hybridMultilevel"/>
    <w:tmpl w:val="4FD61C0A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7E7B0C"/>
    <w:multiLevelType w:val="hybridMultilevel"/>
    <w:tmpl w:val="9A02A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>
    <w:nsid w:val="4CBE5D4F"/>
    <w:multiLevelType w:val="hybridMultilevel"/>
    <w:tmpl w:val="8D2EA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82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F84BEA"/>
    <w:multiLevelType w:val="hybridMultilevel"/>
    <w:tmpl w:val="225C76CC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6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786598"/>
    <w:multiLevelType w:val="hybridMultilevel"/>
    <w:tmpl w:val="695C83EE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6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8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9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51">
    <w:nsid w:val="7389264A"/>
    <w:multiLevelType w:val="hybridMultilevel"/>
    <w:tmpl w:val="3C0E3FBC"/>
    <w:lvl w:ilvl="0" w:tplc="040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2">
    <w:nsid w:val="7FBD4C79"/>
    <w:multiLevelType w:val="hybridMultilevel"/>
    <w:tmpl w:val="9AE6EFC2"/>
    <w:lvl w:ilvl="0" w:tplc="7DDA7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8"/>
  </w:num>
  <w:num w:numId="4">
    <w:abstractNumId w:val="47"/>
  </w:num>
  <w:num w:numId="5">
    <w:abstractNumId w:val="17"/>
  </w:num>
  <w:num w:numId="6">
    <w:abstractNumId w:val="35"/>
  </w:num>
  <w:num w:numId="7">
    <w:abstractNumId w:val="32"/>
  </w:num>
  <w:num w:numId="8">
    <w:abstractNumId w:val="8"/>
  </w:num>
  <w:num w:numId="9">
    <w:abstractNumId w:val="45"/>
  </w:num>
  <w:num w:numId="10">
    <w:abstractNumId w:val="46"/>
  </w:num>
  <w:num w:numId="11">
    <w:abstractNumId w:val="24"/>
  </w:num>
  <w:num w:numId="12">
    <w:abstractNumId w:val="19"/>
  </w:num>
  <w:num w:numId="13">
    <w:abstractNumId w:val="3"/>
  </w:num>
  <w:num w:numId="14">
    <w:abstractNumId w:val="44"/>
  </w:num>
  <w:num w:numId="15">
    <w:abstractNumId w:val="29"/>
  </w:num>
  <w:num w:numId="16">
    <w:abstractNumId w:val="49"/>
  </w:num>
  <w:num w:numId="17">
    <w:abstractNumId w:val="9"/>
  </w:num>
  <w:num w:numId="18">
    <w:abstractNumId w:val="2"/>
  </w:num>
  <w:num w:numId="19">
    <w:abstractNumId w:val="25"/>
  </w:num>
  <w:num w:numId="20">
    <w:abstractNumId w:val="4"/>
  </w:num>
  <w:num w:numId="21">
    <w:abstractNumId w:val="6"/>
  </w:num>
  <w:num w:numId="22">
    <w:abstractNumId w:val="39"/>
  </w:num>
  <w:num w:numId="23">
    <w:abstractNumId w:val="43"/>
  </w:num>
  <w:num w:numId="24">
    <w:abstractNumId w:val="38"/>
  </w:num>
  <w:num w:numId="25">
    <w:abstractNumId w:val="18"/>
  </w:num>
  <w:num w:numId="26">
    <w:abstractNumId w:val="11"/>
  </w:num>
  <w:num w:numId="27">
    <w:abstractNumId w:val="31"/>
  </w:num>
  <w:num w:numId="28">
    <w:abstractNumId w:val="36"/>
  </w:num>
  <w:num w:numId="29">
    <w:abstractNumId w:val="21"/>
  </w:num>
  <w:num w:numId="30">
    <w:abstractNumId w:val="10"/>
  </w:num>
  <w:num w:numId="31">
    <w:abstractNumId w:val="41"/>
  </w:num>
  <w:num w:numId="32">
    <w:abstractNumId w:val="42"/>
  </w:num>
  <w:num w:numId="33">
    <w:abstractNumId w:val="40"/>
  </w:num>
  <w:num w:numId="34">
    <w:abstractNumId w:val="23"/>
  </w:num>
  <w:num w:numId="35">
    <w:abstractNumId w:val="5"/>
  </w:num>
  <w:num w:numId="36">
    <w:abstractNumId w:val="50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2"/>
  </w:num>
  <w:num w:numId="39">
    <w:abstractNumId w:val="34"/>
  </w:num>
  <w:num w:numId="40">
    <w:abstractNumId w:val="28"/>
  </w:num>
  <w:num w:numId="41">
    <w:abstractNumId w:val="37"/>
  </w:num>
  <w:num w:numId="42">
    <w:abstractNumId w:val="30"/>
  </w:num>
  <w:num w:numId="43">
    <w:abstractNumId w:val="15"/>
  </w:num>
  <w:num w:numId="44">
    <w:abstractNumId w:val="33"/>
  </w:num>
  <w:num w:numId="45">
    <w:abstractNumId w:val="13"/>
  </w:num>
  <w:num w:numId="46">
    <w:abstractNumId w:val="52"/>
  </w:num>
  <w:num w:numId="47">
    <w:abstractNumId w:val="26"/>
  </w:num>
  <w:num w:numId="48">
    <w:abstractNumId w:val="12"/>
  </w:num>
  <w:num w:numId="49">
    <w:abstractNumId w:val="20"/>
  </w:num>
  <w:num w:numId="50">
    <w:abstractNumId w:val="1"/>
  </w:num>
  <w:num w:numId="51">
    <w:abstractNumId w:val="27"/>
  </w:num>
  <w:num w:numId="52">
    <w:abstractNumId w:val="7"/>
  </w:num>
  <w:num w:numId="53">
    <w:abstractNumId w:val="51"/>
  </w:num>
  <w:num w:numId="54">
    <w:abstractNumId w:val="16"/>
  </w:num>
  <w:num w:numId="55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1B3A"/>
    <w:rsid w:val="000029D7"/>
    <w:rsid w:val="00003710"/>
    <w:rsid w:val="00006659"/>
    <w:rsid w:val="00006984"/>
    <w:rsid w:val="000131C2"/>
    <w:rsid w:val="000144B3"/>
    <w:rsid w:val="000167D8"/>
    <w:rsid w:val="000171ED"/>
    <w:rsid w:val="00021E84"/>
    <w:rsid w:val="000269CE"/>
    <w:rsid w:val="00027FCB"/>
    <w:rsid w:val="00030B45"/>
    <w:rsid w:val="000362DA"/>
    <w:rsid w:val="000425D4"/>
    <w:rsid w:val="000506AF"/>
    <w:rsid w:val="00057D46"/>
    <w:rsid w:val="00062451"/>
    <w:rsid w:val="000625C8"/>
    <w:rsid w:val="00064C2D"/>
    <w:rsid w:val="00067D17"/>
    <w:rsid w:val="00071F22"/>
    <w:rsid w:val="000726CE"/>
    <w:rsid w:val="000758AB"/>
    <w:rsid w:val="00077E1D"/>
    <w:rsid w:val="00081C0D"/>
    <w:rsid w:val="00087F0E"/>
    <w:rsid w:val="00090CAD"/>
    <w:rsid w:val="00095D69"/>
    <w:rsid w:val="000A409E"/>
    <w:rsid w:val="000A6366"/>
    <w:rsid w:val="000A697E"/>
    <w:rsid w:val="000B5F93"/>
    <w:rsid w:val="000C0C2C"/>
    <w:rsid w:val="000C1E44"/>
    <w:rsid w:val="000C3482"/>
    <w:rsid w:val="000D1D2C"/>
    <w:rsid w:val="000D25E7"/>
    <w:rsid w:val="000D5AE4"/>
    <w:rsid w:val="000F16D1"/>
    <w:rsid w:val="000F26CE"/>
    <w:rsid w:val="000F4874"/>
    <w:rsid w:val="00103BDA"/>
    <w:rsid w:val="00112F90"/>
    <w:rsid w:val="00124792"/>
    <w:rsid w:val="00126D77"/>
    <w:rsid w:val="001274C3"/>
    <w:rsid w:val="0013189A"/>
    <w:rsid w:val="001405EE"/>
    <w:rsid w:val="001479A3"/>
    <w:rsid w:val="00152C87"/>
    <w:rsid w:val="00152CC5"/>
    <w:rsid w:val="001573F1"/>
    <w:rsid w:val="00164E38"/>
    <w:rsid w:val="00166DE5"/>
    <w:rsid w:val="00167629"/>
    <w:rsid w:val="00171912"/>
    <w:rsid w:val="00177A74"/>
    <w:rsid w:val="0018381B"/>
    <w:rsid w:val="00185256"/>
    <w:rsid w:val="00187EAF"/>
    <w:rsid w:val="00193CB0"/>
    <w:rsid w:val="001C414E"/>
    <w:rsid w:val="001D25B1"/>
    <w:rsid w:val="001D29E6"/>
    <w:rsid w:val="001D5D80"/>
    <w:rsid w:val="001D6921"/>
    <w:rsid w:val="001E6DD3"/>
    <w:rsid w:val="001F0FBB"/>
    <w:rsid w:val="001F590E"/>
    <w:rsid w:val="0020008D"/>
    <w:rsid w:val="002020C4"/>
    <w:rsid w:val="0020692B"/>
    <w:rsid w:val="00211F4D"/>
    <w:rsid w:val="00212755"/>
    <w:rsid w:val="00230031"/>
    <w:rsid w:val="00232029"/>
    <w:rsid w:val="00237650"/>
    <w:rsid w:val="00242DD6"/>
    <w:rsid w:val="00246C7F"/>
    <w:rsid w:val="002560C5"/>
    <w:rsid w:val="002820EF"/>
    <w:rsid w:val="002826DD"/>
    <w:rsid w:val="00290A8C"/>
    <w:rsid w:val="0029721A"/>
    <w:rsid w:val="002A3CCF"/>
    <w:rsid w:val="002B0757"/>
    <w:rsid w:val="002B57B9"/>
    <w:rsid w:val="002C1399"/>
    <w:rsid w:val="002C419B"/>
    <w:rsid w:val="002C4AFA"/>
    <w:rsid w:val="002D3E19"/>
    <w:rsid w:val="002D7DB1"/>
    <w:rsid w:val="002E23E2"/>
    <w:rsid w:val="002E7109"/>
    <w:rsid w:val="002E791C"/>
    <w:rsid w:val="002F3C14"/>
    <w:rsid w:val="00304C13"/>
    <w:rsid w:val="00307125"/>
    <w:rsid w:val="0031220F"/>
    <w:rsid w:val="0031465E"/>
    <w:rsid w:val="003162BB"/>
    <w:rsid w:val="003212A0"/>
    <w:rsid w:val="00321BE4"/>
    <w:rsid w:val="00326EAD"/>
    <w:rsid w:val="003277C2"/>
    <w:rsid w:val="0034005B"/>
    <w:rsid w:val="00353481"/>
    <w:rsid w:val="00356CF9"/>
    <w:rsid w:val="0036657F"/>
    <w:rsid w:val="00377304"/>
    <w:rsid w:val="00377971"/>
    <w:rsid w:val="00380903"/>
    <w:rsid w:val="00383C0F"/>
    <w:rsid w:val="00391162"/>
    <w:rsid w:val="003919B0"/>
    <w:rsid w:val="00393C55"/>
    <w:rsid w:val="003958D7"/>
    <w:rsid w:val="003A438E"/>
    <w:rsid w:val="003B29D4"/>
    <w:rsid w:val="003B3D77"/>
    <w:rsid w:val="003B6DA1"/>
    <w:rsid w:val="003C0E52"/>
    <w:rsid w:val="003C6B0C"/>
    <w:rsid w:val="003D04F5"/>
    <w:rsid w:val="003E355A"/>
    <w:rsid w:val="003E4C22"/>
    <w:rsid w:val="003E7322"/>
    <w:rsid w:val="003F1335"/>
    <w:rsid w:val="004014DE"/>
    <w:rsid w:val="0041648F"/>
    <w:rsid w:val="00422850"/>
    <w:rsid w:val="004270AE"/>
    <w:rsid w:val="004271B8"/>
    <w:rsid w:val="00443A5C"/>
    <w:rsid w:val="00453858"/>
    <w:rsid w:val="00454009"/>
    <w:rsid w:val="00466285"/>
    <w:rsid w:val="00497B80"/>
    <w:rsid w:val="004A0D26"/>
    <w:rsid w:val="004A4F67"/>
    <w:rsid w:val="004A5069"/>
    <w:rsid w:val="004B1DE2"/>
    <w:rsid w:val="004B3A87"/>
    <w:rsid w:val="004C4E44"/>
    <w:rsid w:val="004C582F"/>
    <w:rsid w:val="004D3F9D"/>
    <w:rsid w:val="004D78FF"/>
    <w:rsid w:val="004E064D"/>
    <w:rsid w:val="004E156E"/>
    <w:rsid w:val="004E2E80"/>
    <w:rsid w:val="004F33AE"/>
    <w:rsid w:val="004F4D44"/>
    <w:rsid w:val="004F741C"/>
    <w:rsid w:val="005022DB"/>
    <w:rsid w:val="00503E60"/>
    <w:rsid w:val="00505060"/>
    <w:rsid w:val="005060C9"/>
    <w:rsid w:val="00511C26"/>
    <w:rsid w:val="00521F11"/>
    <w:rsid w:val="005229D8"/>
    <w:rsid w:val="00537BCB"/>
    <w:rsid w:val="00540DFF"/>
    <w:rsid w:val="00546686"/>
    <w:rsid w:val="00546A85"/>
    <w:rsid w:val="00547410"/>
    <w:rsid w:val="0055198C"/>
    <w:rsid w:val="00554F8E"/>
    <w:rsid w:val="005644FF"/>
    <w:rsid w:val="00565A15"/>
    <w:rsid w:val="0056769B"/>
    <w:rsid w:val="00576B0F"/>
    <w:rsid w:val="005772B4"/>
    <w:rsid w:val="005774AD"/>
    <w:rsid w:val="00583B4F"/>
    <w:rsid w:val="00585B1E"/>
    <w:rsid w:val="00595623"/>
    <w:rsid w:val="005A099B"/>
    <w:rsid w:val="005A1D46"/>
    <w:rsid w:val="005A43C2"/>
    <w:rsid w:val="005C298D"/>
    <w:rsid w:val="005C44F3"/>
    <w:rsid w:val="005C4E36"/>
    <w:rsid w:val="005C6EC6"/>
    <w:rsid w:val="005C6F98"/>
    <w:rsid w:val="005D3BDE"/>
    <w:rsid w:val="005E2DC8"/>
    <w:rsid w:val="005E653C"/>
    <w:rsid w:val="005E7C1D"/>
    <w:rsid w:val="005F37C2"/>
    <w:rsid w:val="005F6B80"/>
    <w:rsid w:val="005F7B5B"/>
    <w:rsid w:val="00602377"/>
    <w:rsid w:val="00602A8A"/>
    <w:rsid w:val="00607091"/>
    <w:rsid w:val="00610B88"/>
    <w:rsid w:val="00615A88"/>
    <w:rsid w:val="00616BCA"/>
    <w:rsid w:val="0062255E"/>
    <w:rsid w:val="00622E08"/>
    <w:rsid w:val="00633BE3"/>
    <w:rsid w:val="00637C62"/>
    <w:rsid w:val="0064172D"/>
    <w:rsid w:val="00642E0C"/>
    <w:rsid w:val="006548AE"/>
    <w:rsid w:val="00656725"/>
    <w:rsid w:val="00661054"/>
    <w:rsid w:val="00661CD2"/>
    <w:rsid w:val="00663ADB"/>
    <w:rsid w:val="0067334A"/>
    <w:rsid w:val="006834E5"/>
    <w:rsid w:val="00684569"/>
    <w:rsid w:val="0069004C"/>
    <w:rsid w:val="00690A0E"/>
    <w:rsid w:val="00692462"/>
    <w:rsid w:val="006974CC"/>
    <w:rsid w:val="006B5924"/>
    <w:rsid w:val="006C5957"/>
    <w:rsid w:val="006D6E77"/>
    <w:rsid w:val="006D739D"/>
    <w:rsid w:val="006D785C"/>
    <w:rsid w:val="006E2629"/>
    <w:rsid w:val="006E58A4"/>
    <w:rsid w:val="006E58C9"/>
    <w:rsid w:val="006F028F"/>
    <w:rsid w:val="006F74A0"/>
    <w:rsid w:val="0070192C"/>
    <w:rsid w:val="00705809"/>
    <w:rsid w:val="0071618D"/>
    <w:rsid w:val="007219DF"/>
    <w:rsid w:val="00723941"/>
    <w:rsid w:val="0072694C"/>
    <w:rsid w:val="00730B1F"/>
    <w:rsid w:val="007326D7"/>
    <w:rsid w:val="00736241"/>
    <w:rsid w:val="00740B8A"/>
    <w:rsid w:val="007441C2"/>
    <w:rsid w:val="00750274"/>
    <w:rsid w:val="00753E5F"/>
    <w:rsid w:val="00753E69"/>
    <w:rsid w:val="0075626D"/>
    <w:rsid w:val="00760C37"/>
    <w:rsid w:val="00766679"/>
    <w:rsid w:val="00766A60"/>
    <w:rsid w:val="00767003"/>
    <w:rsid w:val="00767D32"/>
    <w:rsid w:val="00770C2A"/>
    <w:rsid w:val="0077276B"/>
    <w:rsid w:val="00777769"/>
    <w:rsid w:val="00785C07"/>
    <w:rsid w:val="00787791"/>
    <w:rsid w:val="00791B05"/>
    <w:rsid w:val="00792195"/>
    <w:rsid w:val="007A21DA"/>
    <w:rsid w:val="007C001A"/>
    <w:rsid w:val="007C3ADE"/>
    <w:rsid w:val="007C70A7"/>
    <w:rsid w:val="007D55F0"/>
    <w:rsid w:val="007E6B6B"/>
    <w:rsid w:val="007F5E01"/>
    <w:rsid w:val="00801E2E"/>
    <w:rsid w:val="00801FE0"/>
    <w:rsid w:val="00824C08"/>
    <w:rsid w:val="008362FC"/>
    <w:rsid w:val="00836A3E"/>
    <w:rsid w:val="008407D8"/>
    <w:rsid w:val="00847C49"/>
    <w:rsid w:val="008721CC"/>
    <w:rsid w:val="00874574"/>
    <w:rsid w:val="00875BF0"/>
    <w:rsid w:val="008778A1"/>
    <w:rsid w:val="008854FE"/>
    <w:rsid w:val="00886F52"/>
    <w:rsid w:val="00887CC8"/>
    <w:rsid w:val="00895F4B"/>
    <w:rsid w:val="008A5CA3"/>
    <w:rsid w:val="008B0018"/>
    <w:rsid w:val="008B317F"/>
    <w:rsid w:val="008B47B2"/>
    <w:rsid w:val="008B52B8"/>
    <w:rsid w:val="008B6F72"/>
    <w:rsid w:val="008B760A"/>
    <w:rsid w:val="008C1CD8"/>
    <w:rsid w:val="008C24B6"/>
    <w:rsid w:val="008C3A73"/>
    <w:rsid w:val="008D5E0A"/>
    <w:rsid w:val="008E1C2A"/>
    <w:rsid w:val="008F047A"/>
    <w:rsid w:val="008F61AB"/>
    <w:rsid w:val="00900E8D"/>
    <w:rsid w:val="00916B66"/>
    <w:rsid w:val="00923115"/>
    <w:rsid w:val="009263E8"/>
    <w:rsid w:val="009324A8"/>
    <w:rsid w:val="00936905"/>
    <w:rsid w:val="009409A9"/>
    <w:rsid w:val="0094411E"/>
    <w:rsid w:val="00944BDA"/>
    <w:rsid w:val="00947D6C"/>
    <w:rsid w:val="009539EF"/>
    <w:rsid w:val="009560E0"/>
    <w:rsid w:val="00962267"/>
    <w:rsid w:val="009623D3"/>
    <w:rsid w:val="00982DC9"/>
    <w:rsid w:val="00984DE0"/>
    <w:rsid w:val="00993024"/>
    <w:rsid w:val="0099472E"/>
    <w:rsid w:val="009A516F"/>
    <w:rsid w:val="009B3AF7"/>
    <w:rsid w:val="009B3EDA"/>
    <w:rsid w:val="009C2F86"/>
    <w:rsid w:val="009D0153"/>
    <w:rsid w:val="009D2805"/>
    <w:rsid w:val="009D449E"/>
    <w:rsid w:val="009D6252"/>
    <w:rsid w:val="009E56AF"/>
    <w:rsid w:val="009F0FCB"/>
    <w:rsid w:val="009F2C26"/>
    <w:rsid w:val="009F4295"/>
    <w:rsid w:val="009F4E04"/>
    <w:rsid w:val="00A045B4"/>
    <w:rsid w:val="00A122E6"/>
    <w:rsid w:val="00A133FF"/>
    <w:rsid w:val="00A151FC"/>
    <w:rsid w:val="00A20993"/>
    <w:rsid w:val="00A21C74"/>
    <w:rsid w:val="00A31974"/>
    <w:rsid w:val="00A3228A"/>
    <w:rsid w:val="00A41DC9"/>
    <w:rsid w:val="00A456F6"/>
    <w:rsid w:val="00A47496"/>
    <w:rsid w:val="00A50657"/>
    <w:rsid w:val="00A57054"/>
    <w:rsid w:val="00A60B70"/>
    <w:rsid w:val="00A62132"/>
    <w:rsid w:val="00A666F6"/>
    <w:rsid w:val="00A67568"/>
    <w:rsid w:val="00A80002"/>
    <w:rsid w:val="00A8250E"/>
    <w:rsid w:val="00A85F8B"/>
    <w:rsid w:val="00A9508B"/>
    <w:rsid w:val="00AE3238"/>
    <w:rsid w:val="00AF0A54"/>
    <w:rsid w:val="00AF5529"/>
    <w:rsid w:val="00AF57CD"/>
    <w:rsid w:val="00AF58A0"/>
    <w:rsid w:val="00B01D50"/>
    <w:rsid w:val="00B02B79"/>
    <w:rsid w:val="00B05C11"/>
    <w:rsid w:val="00B131A5"/>
    <w:rsid w:val="00B33C96"/>
    <w:rsid w:val="00B354F7"/>
    <w:rsid w:val="00B36512"/>
    <w:rsid w:val="00B37E1E"/>
    <w:rsid w:val="00B449C5"/>
    <w:rsid w:val="00B45C7C"/>
    <w:rsid w:val="00B46856"/>
    <w:rsid w:val="00B470E5"/>
    <w:rsid w:val="00B538BA"/>
    <w:rsid w:val="00B54AFE"/>
    <w:rsid w:val="00B64422"/>
    <w:rsid w:val="00B6558C"/>
    <w:rsid w:val="00B6777F"/>
    <w:rsid w:val="00B73422"/>
    <w:rsid w:val="00B81972"/>
    <w:rsid w:val="00B836C8"/>
    <w:rsid w:val="00B851A6"/>
    <w:rsid w:val="00B876D4"/>
    <w:rsid w:val="00B90391"/>
    <w:rsid w:val="00B93404"/>
    <w:rsid w:val="00B956FD"/>
    <w:rsid w:val="00B97731"/>
    <w:rsid w:val="00BB1DE4"/>
    <w:rsid w:val="00BB2AC1"/>
    <w:rsid w:val="00BB31F9"/>
    <w:rsid w:val="00BB63EE"/>
    <w:rsid w:val="00BC7B7D"/>
    <w:rsid w:val="00BD022D"/>
    <w:rsid w:val="00BD50AF"/>
    <w:rsid w:val="00BD5991"/>
    <w:rsid w:val="00BE05C2"/>
    <w:rsid w:val="00BE2AC3"/>
    <w:rsid w:val="00C10B82"/>
    <w:rsid w:val="00C16328"/>
    <w:rsid w:val="00C22860"/>
    <w:rsid w:val="00C30827"/>
    <w:rsid w:val="00C378A2"/>
    <w:rsid w:val="00C40A4C"/>
    <w:rsid w:val="00C479B8"/>
    <w:rsid w:val="00C516FE"/>
    <w:rsid w:val="00C53ACC"/>
    <w:rsid w:val="00C54518"/>
    <w:rsid w:val="00C56AB5"/>
    <w:rsid w:val="00C77F2B"/>
    <w:rsid w:val="00C815C0"/>
    <w:rsid w:val="00C90444"/>
    <w:rsid w:val="00C910C4"/>
    <w:rsid w:val="00CA3295"/>
    <w:rsid w:val="00CA5570"/>
    <w:rsid w:val="00CB09EE"/>
    <w:rsid w:val="00CB43F1"/>
    <w:rsid w:val="00CB71C8"/>
    <w:rsid w:val="00CC61D0"/>
    <w:rsid w:val="00CD57A0"/>
    <w:rsid w:val="00CD6CB9"/>
    <w:rsid w:val="00CD758F"/>
    <w:rsid w:val="00CE1580"/>
    <w:rsid w:val="00CF1725"/>
    <w:rsid w:val="00CF6C7A"/>
    <w:rsid w:val="00D067D4"/>
    <w:rsid w:val="00D10CF2"/>
    <w:rsid w:val="00D14982"/>
    <w:rsid w:val="00D1548D"/>
    <w:rsid w:val="00D37B85"/>
    <w:rsid w:val="00D43772"/>
    <w:rsid w:val="00D43AD9"/>
    <w:rsid w:val="00D452CE"/>
    <w:rsid w:val="00D46E42"/>
    <w:rsid w:val="00D50483"/>
    <w:rsid w:val="00D51259"/>
    <w:rsid w:val="00D545E0"/>
    <w:rsid w:val="00D55657"/>
    <w:rsid w:val="00D62E1D"/>
    <w:rsid w:val="00D703F0"/>
    <w:rsid w:val="00D71EFA"/>
    <w:rsid w:val="00D73E53"/>
    <w:rsid w:val="00D832E5"/>
    <w:rsid w:val="00D842DE"/>
    <w:rsid w:val="00D904FF"/>
    <w:rsid w:val="00D9224B"/>
    <w:rsid w:val="00D938CE"/>
    <w:rsid w:val="00D95591"/>
    <w:rsid w:val="00D979A8"/>
    <w:rsid w:val="00DA52BE"/>
    <w:rsid w:val="00DC59BD"/>
    <w:rsid w:val="00DD2711"/>
    <w:rsid w:val="00DD721D"/>
    <w:rsid w:val="00DF50AD"/>
    <w:rsid w:val="00E07E25"/>
    <w:rsid w:val="00E132AC"/>
    <w:rsid w:val="00E13DF1"/>
    <w:rsid w:val="00E1438B"/>
    <w:rsid w:val="00E16E15"/>
    <w:rsid w:val="00E26E06"/>
    <w:rsid w:val="00E42B0D"/>
    <w:rsid w:val="00E45F70"/>
    <w:rsid w:val="00E52D3D"/>
    <w:rsid w:val="00E53733"/>
    <w:rsid w:val="00E53ED4"/>
    <w:rsid w:val="00E5755E"/>
    <w:rsid w:val="00E60268"/>
    <w:rsid w:val="00E628DC"/>
    <w:rsid w:val="00E64E3C"/>
    <w:rsid w:val="00E66035"/>
    <w:rsid w:val="00E66B78"/>
    <w:rsid w:val="00E671CC"/>
    <w:rsid w:val="00E7735C"/>
    <w:rsid w:val="00E77BA2"/>
    <w:rsid w:val="00E77E4F"/>
    <w:rsid w:val="00E80528"/>
    <w:rsid w:val="00E809C7"/>
    <w:rsid w:val="00E81B28"/>
    <w:rsid w:val="00E82CFF"/>
    <w:rsid w:val="00EA0EDF"/>
    <w:rsid w:val="00EA2F3B"/>
    <w:rsid w:val="00EB4CFE"/>
    <w:rsid w:val="00EB7FEF"/>
    <w:rsid w:val="00EC1067"/>
    <w:rsid w:val="00ED52B4"/>
    <w:rsid w:val="00EE023C"/>
    <w:rsid w:val="00EE02EA"/>
    <w:rsid w:val="00EE33C0"/>
    <w:rsid w:val="00EF60DC"/>
    <w:rsid w:val="00EF7A7F"/>
    <w:rsid w:val="00F029B6"/>
    <w:rsid w:val="00F0641A"/>
    <w:rsid w:val="00F07F68"/>
    <w:rsid w:val="00F17EC9"/>
    <w:rsid w:val="00F22E87"/>
    <w:rsid w:val="00F25867"/>
    <w:rsid w:val="00F26F63"/>
    <w:rsid w:val="00F336D1"/>
    <w:rsid w:val="00F33FD9"/>
    <w:rsid w:val="00F37ABE"/>
    <w:rsid w:val="00F408D6"/>
    <w:rsid w:val="00F42CEA"/>
    <w:rsid w:val="00F50860"/>
    <w:rsid w:val="00F63641"/>
    <w:rsid w:val="00F6518F"/>
    <w:rsid w:val="00F770E9"/>
    <w:rsid w:val="00F838B4"/>
    <w:rsid w:val="00F90C1C"/>
    <w:rsid w:val="00F94085"/>
    <w:rsid w:val="00F958C7"/>
    <w:rsid w:val="00F96B2D"/>
    <w:rsid w:val="00F973C8"/>
    <w:rsid w:val="00FB0D70"/>
    <w:rsid w:val="00FB2B5B"/>
    <w:rsid w:val="00FB467C"/>
    <w:rsid w:val="00FB5603"/>
    <w:rsid w:val="00FC1246"/>
    <w:rsid w:val="00FC267C"/>
    <w:rsid w:val="00FC5033"/>
    <w:rsid w:val="00FC6A38"/>
    <w:rsid w:val="00FD212E"/>
    <w:rsid w:val="00FE104C"/>
    <w:rsid w:val="00FE51D1"/>
    <w:rsid w:val="00FF1CA9"/>
    <w:rsid w:val="00FF2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26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0726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0726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0726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0726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0726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0726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0726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726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0726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0726CE"/>
  </w:style>
  <w:style w:type="paragraph" w:styleId="Zarkazkladnhotextu">
    <w:name w:val="Body Text Indent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0726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726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26CE"/>
    <w:pPr>
      <w:spacing w:line="240" w:lineRule="auto"/>
    </w:pPr>
    <w:rPr>
      <w:sz w:val="20"/>
    </w:rPr>
  </w:style>
  <w:style w:type="paragraph" w:customStyle="1" w:styleId="EMEAEnBodyText">
    <w:name w:val="EMEA En Body Text"/>
    <w:basedOn w:val="Normlny"/>
    <w:rsid w:val="000726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0726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0726CE"/>
    <w:rPr>
      <w:color w:val="0000FF"/>
      <w:u w:val="single"/>
    </w:rPr>
  </w:style>
  <w:style w:type="paragraph" w:customStyle="1" w:styleId="AHeader1">
    <w:name w:val="AHeader 1"/>
    <w:basedOn w:val="Normlny"/>
    <w:rsid w:val="000726CE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726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726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726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726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0726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0726CE"/>
    <w:rPr>
      <w:color w:val="800080"/>
      <w:u w:val="single"/>
    </w:rPr>
  </w:style>
  <w:style w:type="paragraph" w:customStyle="1" w:styleId="Default">
    <w:name w:val="Default"/>
    <w:rsid w:val="000726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0726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character" w:customStyle="1" w:styleId="TextkomentraChar">
    <w:name w:val="Text komentára Char"/>
    <w:link w:val="Textkomentra"/>
    <w:semiHidden/>
    <w:locked/>
    <w:rsid w:val="00CE1580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F336D1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SimSun" w:hAnsi="Calibri"/>
      <w:szCs w:val="22"/>
    </w:rPr>
  </w:style>
  <w:style w:type="paragraph" w:styleId="Revzia">
    <w:name w:val="Revision"/>
    <w:hidden/>
    <w:uiPriority w:val="99"/>
    <w:semiHidden/>
    <w:rsid w:val="00124792"/>
    <w:rPr>
      <w:sz w:val="22"/>
    </w:rPr>
  </w:style>
  <w:style w:type="table" w:styleId="Mriekatabuky">
    <w:name w:val="Table Grid"/>
    <w:basedOn w:val="Normlnatabuka"/>
    <w:rsid w:val="0010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730B1F"/>
    <w:rPr>
      <w:rFonts w:ascii="Helvetica" w:hAnsi="Helvetica"/>
    </w:rPr>
  </w:style>
  <w:style w:type="character" w:customStyle="1" w:styleId="PtaChar">
    <w:name w:val="Päta Char"/>
    <w:basedOn w:val="Predvolenpsmoodseku"/>
    <w:link w:val="Pta"/>
    <w:uiPriority w:val="99"/>
    <w:rsid w:val="00FB2B5B"/>
    <w:rPr>
      <w:rFonts w:ascii="Helvetica" w:hAnsi="Helvetic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26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0726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0726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0726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0726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0726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0726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0726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726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0726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0726CE"/>
  </w:style>
  <w:style w:type="paragraph" w:styleId="Zarkazkladnhotextu">
    <w:name w:val="Body Text Indent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0726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726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26CE"/>
    <w:pPr>
      <w:spacing w:line="240" w:lineRule="auto"/>
    </w:pPr>
    <w:rPr>
      <w:sz w:val="20"/>
    </w:rPr>
  </w:style>
  <w:style w:type="paragraph" w:customStyle="1" w:styleId="EMEAEnBodyText">
    <w:name w:val="EMEA En Body Text"/>
    <w:basedOn w:val="Normlny"/>
    <w:rsid w:val="000726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0726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0726CE"/>
    <w:rPr>
      <w:color w:val="0000FF"/>
      <w:u w:val="single"/>
    </w:rPr>
  </w:style>
  <w:style w:type="paragraph" w:customStyle="1" w:styleId="AHeader1">
    <w:name w:val="AHeader 1"/>
    <w:basedOn w:val="Normlny"/>
    <w:rsid w:val="000726CE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726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726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726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726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0726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0726CE"/>
    <w:rPr>
      <w:color w:val="800080"/>
      <w:u w:val="single"/>
    </w:rPr>
  </w:style>
  <w:style w:type="paragraph" w:customStyle="1" w:styleId="Default">
    <w:name w:val="Default"/>
    <w:rsid w:val="000726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0726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character" w:customStyle="1" w:styleId="TextkomentraChar">
    <w:name w:val="Text komentára Char"/>
    <w:link w:val="Textkomentra"/>
    <w:semiHidden/>
    <w:locked/>
    <w:rsid w:val="00CE1580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F336D1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SimSun" w:hAnsi="Calibri"/>
      <w:szCs w:val="22"/>
    </w:rPr>
  </w:style>
  <w:style w:type="paragraph" w:styleId="Revzia">
    <w:name w:val="Revision"/>
    <w:hidden/>
    <w:uiPriority w:val="99"/>
    <w:semiHidden/>
    <w:rsid w:val="00124792"/>
    <w:rPr>
      <w:sz w:val="22"/>
    </w:rPr>
  </w:style>
  <w:style w:type="table" w:styleId="Mriekatabuky">
    <w:name w:val="Table Grid"/>
    <w:basedOn w:val="Normlnatabuka"/>
    <w:rsid w:val="0010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730B1F"/>
    <w:rPr>
      <w:rFonts w:ascii="Helvetica" w:hAnsi="Helvetica"/>
    </w:rPr>
  </w:style>
  <w:style w:type="character" w:customStyle="1" w:styleId="PtaChar">
    <w:name w:val="Päta Char"/>
    <w:basedOn w:val="Predvolenpsmoodseku"/>
    <w:link w:val="Pta"/>
    <w:uiPriority w:val="99"/>
    <w:rsid w:val="00FB2B5B"/>
    <w:rPr>
      <w:rFonts w:ascii="Helvetica" w:hAnsi="Helvetic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abeling Document" ma:contentTypeID="0x010100660BB41842554A3FBBA6DE07E59613040071CC8D04BDE64BE58C9BD02AA34FF6E10040C7184E79A24774879A4560E697C8AB0029FD16042720F542B195EE83A0D604DE" ma:contentTypeVersion="62" ma:contentTypeDescription="Creates Labeling Document" ma:contentTypeScope="" ma:versionID="9321f2eb6969aa624eee1a744b45b83a">
  <xsd:schema xmlns:xsd="http://www.w3.org/2001/XMLSchema" xmlns:xs="http://www.w3.org/2001/XMLSchema" xmlns:p="http://schemas.microsoft.com/office/2006/metadata/properties" xmlns:ns2="fe26d2d0-f57b-4938-88b1-224e3c3d8b33" xmlns:ns3="8a8a4757-ce7b-4d21-9dcf-e25e09ba591b" targetNamespace="http://schemas.microsoft.com/office/2006/metadata/properties" ma:root="true" ma:fieldsID="3c9b0495d8aa2df76327c0ead419c1d5" ns2:_="" ns3:_="">
    <xsd:import namespace="fe26d2d0-f57b-4938-88b1-224e3c3d8b33"/>
    <xsd:import namespace="8a8a4757-ce7b-4d21-9dcf-e25e09ba591b"/>
    <xsd:element name="properties">
      <xsd:complexType>
        <xsd:sequence>
          <xsd:element name="documentManagement">
            <xsd:complexType>
              <xsd:all>
                <xsd:element ref="ns2:DomainName" minOccurs="0"/>
                <xsd:element ref="ns2:GroupName" minOccurs="0"/>
                <xsd:element ref="ns2:ArtifactName" minOccurs="0"/>
                <xsd:element ref="ns2:CTDModule" minOccurs="0"/>
                <xsd:element ref="ns2:CTDSection" minOccurs="0"/>
                <xsd:element ref="ns2:APIName" minOccurs="0"/>
                <xsd:element ref="ns2:ProjectName" minOccurs="0"/>
                <xsd:element ref="ns2:Region" minOccurs="0"/>
                <xsd:element ref="ns2:Country" minOccurs="0"/>
                <xsd:element ref="ns2:ProcedureType" minOccurs="0"/>
                <xsd:element ref="ns2:ApplicationType" minOccurs="0"/>
                <xsd:element ref="ns2:SubmissionType" minOccurs="0"/>
                <xsd:element ref="ns2:RouteofAdministration" minOccurs="0"/>
                <xsd:element ref="ns2:LabelIndication" minOccurs="0"/>
                <xsd:element ref="ns2:DosageForm" minOccurs="0"/>
                <xsd:element ref="ns2:Strength" minOccurs="0"/>
                <xsd:element ref="ns3:ExternalReviewers" minOccurs="0"/>
                <xsd:element ref="ns3:ExternalApprovers" minOccurs="0"/>
                <xsd:element ref="ns3:ExternalReaders" minOccurs="0"/>
                <xsd:element ref="ns3:NDAMLAC" minOccurs="0"/>
                <xsd:element ref="ns3:PrimaryAuthor" minOccurs="0"/>
                <xsd:element ref="ns3:ApplicationNumber" minOccurs="0"/>
                <xsd:element ref="ns3:WordPublishingCheck" minOccurs="0"/>
                <xsd:element ref="ns2:Document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d2d0-f57b-4938-88b1-224e3c3d8b33" elementFormDefault="qualified">
    <xsd:import namespace="http://schemas.microsoft.com/office/2006/documentManagement/types"/>
    <xsd:import namespace="http://schemas.microsoft.com/office/infopath/2007/PartnerControls"/>
    <xsd:element name="DomainName" ma:index="2" nillable="true" ma:displayName="Domain Name" ma:internalName="DomainName">
      <xsd:simpleType>
        <xsd:restriction base="dms:Text"/>
      </xsd:simpleType>
    </xsd:element>
    <xsd:element name="GroupName" ma:index="3" nillable="true" ma:displayName="Group Name" ma:internalName="GroupName">
      <xsd:simpleType>
        <xsd:restriction base="dms:Text"/>
      </xsd:simpleType>
    </xsd:element>
    <xsd:element name="ArtifactName" ma:index="4" nillable="true" ma:displayName="Artifact Name" ma:internalName="ArtifactName">
      <xsd:simpleType>
        <xsd:restriction base="dms:Text"/>
      </xsd:simpleType>
    </xsd:element>
    <xsd:element name="CTDModule" ma:index="5" nillable="true" ma:displayName="CTD Module" ma:internalName="CTDModule">
      <xsd:simpleType>
        <xsd:restriction base="dms:Text"/>
      </xsd:simpleType>
    </xsd:element>
    <xsd:element name="CTDSection" ma:index="6" nillable="true" ma:displayName="CTD Section" ma:internalName="CTDSection">
      <xsd:simpleType>
        <xsd:restriction base="dms:Text"/>
      </xsd:simpleType>
    </xsd:element>
    <xsd:element name="APIName" ma:index="7" nillable="true" ma:displayName="API Name" ma:internalName="APIName">
      <xsd:simpleType>
        <xsd:restriction base="dms:Text"/>
      </xsd:simpleType>
    </xsd:element>
    <xsd:element name="ProjectName" ma:index="8" nillable="true" ma:displayName="Project Name" ma:internalName="ProjectName">
      <xsd:simpleType>
        <xsd:restriction base="dms:Text"/>
      </xsd:simpleType>
    </xsd:element>
    <xsd:element name="Region" ma:index="9" nillable="true" ma:displayName="Region" ma:internalName="Region">
      <xsd:simpleType>
        <xsd:restriction base="dms:Text"/>
      </xsd:simpleType>
    </xsd:element>
    <xsd:element name="Country" ma:index="10" nillable="true" ma:displayName="Country" ma:internalName="Country">
      <xsd:simpleType>
        <xsd:restriction base="dms:Text"/>
      </xsd:simpleType>
    </xsd:element>
    <xsd:element name="ProcedureType" ma:index="11" nillable="true" ma:displayName="Procedure Type" ma:internalName="ProcedureType">
      <xsd:simpleType>
        <xsd:restriction base="dms:Text"/>
      </xsd:simpleType>
    </xsd:element>
    <xsd:element name="ApplicationType" ma:index="18" nillable="true" ma:displayName="Application Type" ma:internalName="ApplicationType">
      <xsd:simpleType>
        <xsd:restriction base="dms:Text"/>
      </xsd:simpleType>
    </xsd:element>
    <xsd:element name="SubmissionType" ma:index="19" nillable="true" ma:displayName="Submission Type" ma:internalName="SubmissionType">
      <xsd:simpleType>
        <xsd:restriction base="dms:Text"/>
      </xsd:simpleType>
    </xsd:element>
    <xsd:element name="RouteofAdministration" ma:index="20" nillable="true" ma:displayName="Route of Administration" ma:internalName="RouteofAdministration">
      <xsd:simpleType>
        <xsd:restriction base="dms:Text"/>
      </xsd:simpleType>
    </xsd:element>
    <xsd:element name="LabelIndication" ma:index="21" nillable="true" ma:displayName="Label Indication" ma:internalName="LabelIndication">
      <xsd:simpleType>
        <xsd:restriction base="dms:Text"/>
      </xsd:simpleType>
    </xsd:element>
    <xsd:element name="DosageForm" ma:index="22" nillable="true" ma:displayName="Dosage Form" ma:internalName="DosageForm">
      <xsd:simpleType>
        <xsd:restriction base="dms:Text"/>
      </xsd:simpleType>
    </xsd:element>
    <xsd:element name="Strength" ma:index="23" nillable="true" ma:displayName="Strength" ma:internalName="Strength">
      <xsd:simpleType>
        <xsd:restriction base="dms:Text"/>
      </xsd:simpleType>
    </xsd:element>
    <xsd:element name="DocumentLanguage" ma:index="31" nillable="true" ma:displayName="Document Language" ma:internalName="DocumentLanguag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a4757-ce7b-4d21-9dcf-e25e09ba591b" elementFormDefault="qualified">
    <xsd:import namespace="http://schemas.microsoft.com/office/2006/documentManagement/types"/>
    <xsd:import namespace="http://schemas.microsoft.com/office/infopath/2007/PartnerControls"/>
    <xsd:element name="ExternalReviewers" ma:index="24" nillable="true" ma:displayName="External Reviewers" ma:list="UserInfo" ma:SharePointGroup="30" ma:internalName="External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pprovers" ma:index="25" nillable="true" ma:displayName="External Approvers" ma:list="UserInfo" ma:SharePointGroup="30" ma:internalName="External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Readers" ma:index="26" nillable="true" ma:displayName="External Readers" ma:list="UserInfo" ma:SharePointGroup="30" ma:internalName="ExternalRead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AMLAC" ma:index="27" nillable="true" ma:displayName="NDAMLAC" ma:default="NDAMLAC" ma:hidden="true" ma:internalName="NDAMLAC" ma:readOnly="false">
      <xsd:simpleType>
        <xsd:restriction base="dms:Text">
          <xsd:maxLength value="255"/>
        </xsd:restriction>
      </xsd:simpleType>
    </xsd:element>
    <xsd:element name="PrimaryAuthor" ma:index="28" nillable="true" ma:displayName="Primary Author" ma:list="UserInfo" ma:internalName="Primary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licationNumber" ma:index="29" nillable="true" ma:displayName="Application Number" ma:internalName="ApplicationNumber">
      <xsd:simpleType>
        <xsd:restriction base="dms:Text"/>
      </xsd:simpleType>
    </xsd:element>
    <xsd:element name="WordPublishingCheck" ma:index="30" nillable="true" ma:displayName="Word Publishing Check" ma:format="Hyperlink" ma:internalName="WordPublishingChec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jectName xmlns="fe26d2d0-f57b-4938-88b1-224e3c3d8b33">DE-111A</ProjectName>
    <RouteofAdministration xmlns="fe26d2d0-f57b-4938-88b1-224e3c3d8b33">Ocular</RouteofAdministration>
    <ExternalRead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aders>
    <DomainName xmlns="fe26d2d0-f57b-4938-88b1-224e3c3d8b33">Administrative - EU</DomainName>
    <ArtifactName xmlns="fe26d2d0-f57b-4938-88b1-224e3c3d8b33">SPC, Labelling and Package Leaflet</ArtifactName>
    <CTDModule xmlns="fe26d2d0-f57b-4938-88b1-224e3c3d8b33">Module 1</CTDModule>
    <SubmissionType xmlns="fe26d2d0-f57b-4938-88b1-224e3c3d8b33">Common</SubmissionType>
    <ExternalReview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viewers>
    <NDAMLAC xmlns="8a8a4757-ce7b-4d21-9dcf-e25e09ba591b">NDAMLAC</NDAMLAC>
    <Country xmlns="fe26d2d0-f57b-4938-88b1-224e3c3d8b33">Common</Country>
    <ExternalApprov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Approvers>
    <GroupName xmlns="fe26d2d0-f57b-4938-88b1-224e3c3d8b33">Product Information</GroupName>
    <Region xmlns="fe26d2d0-f57b-4938-88b1-224e3c3d8b33">European_Union</Region>
    <PrimaryAuthor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PrimaryAuthor>
    <DosageForm xmlns="fe26d2d0-f57b-4938-88b1-224e3c3d8b33">Eye drops single-dose container</DosageForm>
    <ProcedureType xmlns="fe26d2d0-f57b-4938-88b1-224e3c3d8b33" xsi:nil="true"/>
    <ApplicationType xmlns="fe26d2d0-f57b-4938-88b1-224e3c3d8b33">MAA</ApplicationType>
    <ApplicationNumber xmlns="8a8a4757-ce7b-4d21-9dcf-e25e09ba591b" xsi:nil="true"/>
    <LabelIndication xmlns="fe26d2d0-f57b-4938-88b1-224e3c3d8b33">Glaucoma</LabelIndication>
    <Strength xmlns="fe26d2d0-f57b-4938-88b1-224e3c3d8b33">15 microg/ml and 5 mg/ml</Strength>
    <APIName xmlns="fe26d2d0-f57b-4938-88b1-224e3c3d8b33">tafluprost/timolol</APIName>
    <DocumentLanguage xmlns="fe26d2d0-f57b-4938-88b1-224e3c3d8b33" xsi:nil="true"/>
    <WordPublishingCheck xmlns="8a8a4757-ce7b-4d21-9dcf-e25e09ba591b">
      <Url xmlns="8a8a4757-ce7b-4d21-9dcf-e25e09ba591b" xsi:nil="true"/>
      <Description xmlns="8a8a4757-ce7b-4d21-9dcf-e25e09ba591b" xsi:nil="true"/>
    </WordPublishingCheck>
    <CTDSection xmlns="fe26d2d0-f57b-4938-88b1-224e3c3d8b33">m1-3-1</CTDSect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43FE-C9E1-4942-AB06-D14B0DCA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6d2d0-f57b-4938-88b1-224e3c3d8b33"/>
    <ds:schemaRef ds:uri="8a8a4757-ce7b-4d21-9dcf-e25e09ba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2C336-6655-4890-9179-15682B15FC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5BCE7C-5513-4804-9C86-C8D9B99C2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BC0DE-BDAC-4E84-BCF4-24ACF5F268C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e26d2d0-f57b-4938-88b1-224e3c3d8b33"/>
    <ds:schemaRef ds:uri="http://schemas.openxmlformats.org/package/2006/metadata/core-properties"/>
    <ds:schemaRef ds:uri="8a8a4757-ce7b-4d21-9dcf-e25e09ba591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9E342ED-0A5A-4580-902D-F746E77F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2281</Words>
  <Characters>13698</Characters>
  <Application>Microsoft Office Word</Application>
  <DocSecurity>0</DocSecurity>
  <Lines>114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2020-05-09T13:57:00Z</dcterms:created>
  <dcterms:modified xsi:type="dcterms:W3CDTF">2020-06-08T09:29:00Z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ionship">
    <vt:lpwstr>dbba4df7-48ee-47fe-af64-10d6e32405a8</vt:lpwstr>
  </property>
  <property fmtid="{D5CDD505-2E9C-101B-9397-08002B2CF9AE}" pid="3" name="DocumentVersion">
    <vt:lpwstr>0.5</vt:lpwstr>
  </property>
  <property fmtid="{D5CDD505-2E9C-101B-9397-08002B2CF9AE}" pid="4" name="ContentTypeId">
    <vt:lpwstr>0x010100660BB41842554A3FBBA6DE07E59613040071CC8D04BDE64BE58C9BD02AA34FF6E10040C7184E79A24774879A4560E697C8AB0029FD16042720F542B195EE83A0D604DE</vt:lpwstr>
  </property>
</Properties>
</file>