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91" w:rsidRPr="003B5A97" w:rsidRDefault="00191F91">
      <w:pPr>
        <w:jc w:val="center"/>
        <w:outlineLvl w:val="0"/>
        <w:rPr>
          <w:noProof/>
          <w:sz w:val="22"/>
          <w:szCs w:val="22"/>
        </w:rPr>
      </w:pPr>
      <w:bookmarkStart w:id="0" w:name="_GoBack"/>
      <w:bookmarkEnd w:id="0"/>
      <w:r w:rsidRPr="003B5A97">
        <w:rPr>
          <w:b/>
          <w:noProof/>
          <w:sz w:val="22"/>
          <w:szCs w:val="22"/>
        </w:rPr>
        <w:t>P</w:t>
      </w:r>
      <w:r w:rsidR="00F10DBF" w:rsidRPr="003B5A97">
        <w:rPr>
          <w:b/>
          <w:noProof/>
          <w:sz w:val="22"/>
          <w:szCs w:val="22"/>
        </w:rPr>
        <w:t>ísomná informácia pre používateľ</w:t>
      </w:r>
      <w:r w:rsidR="00F10DBF">
        <w:rPr>
          <w:b/>
          <w:noProof/>
          <w:sz w:val="22"/>
          <w:szCs w:val="22"/>
        </w:rPr>
        <w:t>a</w:t>
      </w:r>
    </w:p>
    <w:p w:rsidR="00191F91" w:rsidRPr="003B5A97" w:rsidRDefault="00191F91">
      <w:pPr>
        <w:jc w:val="center"/>
        <w:rPr>
          <w:noProof/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5A97">
        <w:rPr>
          <w:b/>
          <w:bCs/>
          <w:sz w:val="22"/>
          <w:szCs w:val="22"/>
        </w:rPr>
        <w:t>Ibuprofen 400 STADA</w:t>
      </w:r>
    </w:p>
    <w:p w:rsidR="00C73EC6" w:rsidRPr="005F4343" w:rsidRDefault="00680184">
      <w:pPr>
        <w:jc w:val="center"/>
        <w:rPr>
          <w:b/>
          <w:sz w:val="22"/>
          <w:szCs w:val="22"/>
        </w:rPr>
      </w:pPr>
      <w:r w:rsidRPr="005F4343">
        <w:rPr>
          <w:b/>
          <w:sz w:val="22"/>
          <w:szCs w:val="22"/>
        </w:rPr>
        <w:t xml:space="preserve">400 mg </w:t>
      </w:r>
      <w:r w:rsidR="00C73EC6" w:rsidRPr="005F4343">
        <w:rPr>
          <w:b/>
          <w:sz w:val="22"/>
          <w:szCs w:val="22"/>
        </w:rPr>
        <w:t>filmom obalené tablety</w:t>
      </w:r>
    </w:p>
    <w:p w:rsidR="00410300" w:rsidRDefault="00410300">
      <w:pPr>
        <w:jc w:val="center"/>
        <w:rPr>
          <w:sz w:val="22"/>
          <w:szCs w:val="22"/>
        </w:rPr>
      </w:pPr>
    </w:p>
    <w:p w:rsidR="00191F91" w:rsidRDefault="00410300">
      <w:pPr>
        <w:jc w:val="center"/>
        <w:rPr>
          <w:sz w:val="22"/>
          <w:szCs w:val="22"/>
        </w:rPr>
      </w:pPr>
      <w:r>
        <w:rPr>
          <w:sz w:val="22"/>
          <w:szCs w:val="22"/>
        </w:rPr>
        <w:t>ibuprofén</w:t>
      </w:r>
    </w:p>
    <w:p w:rsidR="00112BA4" w:rsidRPr="003B5A97" w:rsidRDefault="00112BA4">
      <w:pPr>
        <w:jc w:val="center"/>
        <w:rPr>
          <w:sz w:val="22"/>
          <w:szCs w:val="22"/>
        </w:rPr>
      </w:pPr>
    </w:p>
    <w:p w:rsidR="00483CFF" w:rsidRPr="0022146F" w:rsidRDefault="00483CFF" w:rsidP="00483CFF">
      <w:pPr>
        <w:ind w:right="-2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Pozorne si prečítajte celú písomnú informáciu predtým, ako začnete</w:t>
      </w:r>
      <w:r>
        <w:rPr>
          <w:b/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užívať</w:t>
      </w:r>
      <w:r>
        <w:rPr>
          <w:b/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tento liek, pretože obsahuje pre vás dôležité informácie.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Ak máte akékoľvek ďalšie otázky, obráťte sa na svojho 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22146F">
        <w:rPr>
          <w:noProof/>
          <w:sz w:val="22"/>
          <w:szCs w:val="22"/>
        </w:rPr>
        <w:t xml:space="preserve">Tento liek bol predpísaný </w:t>
      </w:r>
      <w:r w:rsidRPr="0022146F">
        <w:rPr>
          <w:noProof/>
          <w:sz w:val="22"/>
          <w:szCs w:val="22"/>
          <w:lang w:val="es-ES_tradnl"/>
        </w:rPr>
        <w:t>iba vám</w:t>
      </w:r>
      <w:r w:rsidRPr="0022146F">
        <w:rPr>
          <w:noProof/>
          <w:sz w:val="22"/>
          <w:szCs w:val="22"/>
        </w:rPr>
        <w:t xml:space="preserve">. Nedávajte ho nikomu inému. Môže mu uškodiť, dokonca aj vtedy, ak má rovnaké </w:t>
      </w:r>
      <w:r w:rsidR="00C77B64">
        <w:rPr>
          <w:noProof/>
          <w:sz w:val="22"/>
          <w:szCs w:val="22"/>
        </w:rPr>
        <w:t xml:space="preserve">prejavy </w:t>
      </w:r>
      <w:r w:rsidRPr="0022146F">
        <w:rPr>
          <w:noProof/>
          <w:sz w:val="22"/>
          <w:szCs w:val="22"/>
          <w:lang w:val="es-ES_tradnl"/>
        </w:rPr>
        <w:t>ochorenia</w:t>
      </w:r>
      <w:r>
        <w:rPr>
          <w:noProof/>
          <w:sz w:val="22"/>
          <w:szCs w:val="22"/>
        </w:rPr>
        <w:t xml:space="preserve"> ako vy.</w:t>
      </w:r>
    </w:p>
    <w:p w:rsidR="00483CFF" w:rsidRPr="0022146F" w:rsidRDefault="00483CFF" w:rsidP="00483CFF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-</w:t>
      </w:r>
      <w:r w:rsidRPr="0022146F">
        <w:rPr>
          <w:noProof/>
          <w:sz w:val="22"/>
          <w:szCs w:val="22"/>
        </w:rPr>
        <w:tab/>
        <w:t xml:space="preserve">Ak </w:t>
      </w:r>
      <w:r w:rsidRPr="0022146F">
        <w:rPr>
          <w:noProof/>
          <w:sz w:val="22"/>
          <w:szCs w:val="22"/>
          <w:lang w:val="es-ES_tradnl"/>
        </w:rPr>
        <w:t>sa u vás vyskytne</w:t>
      </w:r>
      <w:r w:rsidRPr="0022146F">
        <w:rPr>
          <w:noProof/>
          <w:sz w:val="22"/>
          <w:szCs w:val="22"/>
        </w:rPr>
        <w:t xml:space="preserve"> akýkoľvek vedľajší účinok</w:t>
      </w:r>
      <w:r w:rsidRPr="0022146F">
        <w:rPr>
          <w:noProof/>
          <w:sz w:val="22"/>
          <w:szCs w:val="22"/>
          <w:lang w:val="es-ES_tradnl"/>
        </w:rPr>
        <w:t xml:space="preserve">, obráťte sa na svojho </w:t>
      </w:r>
      <w:r w:rsidRPr="0022146F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</w:t>
      </w:r>
      <w:r w:rsidRPr="0022146F">
        <w:rPr>
          <w:noProof/>
          <w:sz w:val="22"/>
          <w:szCs w:val="22"/>
          <w:lang w:val="es-ES_tradnl"/>
        </w:rPr>
        <w:t>. To sa týka aj akýchkoľvek vedľajších účinkov</w:t>
      </w:r>
      <w:r w:rsidRPr="0022146F">
        <w:rPr>
          <w:noProof/>
          <w:sz w:val="22"/>
          <w:szCs w:val="22"/>
        </w:rPr>
        <w:t>, ktoré nie sú uvedené v tejto písomn</w:t>
      </w:r>
      <w:r>
        <w:rPr>
          <w:noProof/>
          <w:sz w:val="22"/>
          <w:szCs w:val="22"/>
        </w:rPr>
        <w:t>ej informácii.</w:t>
      </w:r>
      <w:r w:rsidR="00787248">
        <w:rPr>
          <w:noProof/>
          <w:sz w:val="22"/>
          <w:szCs w:val="22"/>
        </w:rPr>
        <w:t xml:space="preserve"> Pozri časť 4.</w:t>
      </w:r>
    </w:p>
    <w:p w:rsidR="008E56F0" w:rsidRPr="003B5A97" w:rsidRDefault="008E56F0">
      <w:pPr>
        <w:rPr>
          <w:noProof/>
          <w:sz w:val="22"/>
          <w:szCs w:val="22"/>
        </w:rPr>
      </w:pPr>
    </w:p>
    <w:p w:rsidR="00191F91" w:rsidRPr="00033008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033008">
        <w:rPr>
          <w:b/>
          <w:noProof/>
          <w:sz w:val="22"/>
          <w:szCs w:val="22"/>
        </w:rPr>
        <w:t xml:space="preserve">V tejto písomnej informácii </w:t>
      </w:r>
      <w:r w:rsidR="00215B3A" w:rsidRPr="00033008">
        <w:rPr>
          <w:b/>
          <w:noProof/>
          <w:sz w:val="22"/>
          <w:szCs w:val="22"/>
        </w:rPr>
        <w:t>sa dozviete</w:t>
      </w:r>
      <w:r w:rsidRPr="00033008">
        <w:rPr>
          <w:noProof/>
          <w:sz w:val="22"/>
          <w:szCs w:val="22"/>
        </w:rPr>
        <w:t xml:space="preserve">: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1.</w:t>
      </w:r>
      <w:r w:rsidRPr="003B5A97">
        <w:rPr>
          <w:noProof/>
          <w:sz w:val="22"/>
          <w:szCs w:val="22"/>
        </w:rPr>
        <w:tab/>
        <w:t>Čo je Ibuprofen 400 STADA a na čo sa používa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2.</w:t>
      </w:r>
      <w:r w:rsidRPr="003B5A97">
        <w:rPr>
          <w:noProof/>
          <w:sz w:val="22"/>
          <w:szCs w:val="22"/>
        </w:rPr>
        <w:tab/>
      </w:r>
      <w:r w:rsidR="00C73EC6">
        <w:rPr>
          <w:noProof/>
          <w:sz w:val="22"/>
          <w:szCs w:val="22"/>
        </w:rPr>
        <w:t>Čo potrebujete vedieť</w:t>
      </w:r>
      <w:r w:rsidR="00787248">
        <w:rPr>
          <w:noProof/>
          <w:sz w:val="22"/>
          <w:szCs w:val="22"/>
        </w:rPr>
        <w:t>predtým</w:t>
      </w:r>
      <w:r w:rsidR="00C73EC6">
        <w:rPr>
          <w:noProof/>
          <w:sz w:val="22"/>
          <w:szCs w:val="22"/>
        </w:rPr>
        <w:t>,</w:t>
      </w:r>
      <w:r w:rsidRPr="003B5A97">
        <w:rPr>
          <w:noProof/>
          <w:sz w:val="22"/>
          <w:szCs w:val="22"/>
        </w:rPr>
        <w:t xml:space="preserve"> ako užijete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3.</w:t>
      </w:r>
      <w:r w:rsidRPr="003B5A97">
        <w:rPr>
          <w:noProof/>
          <w:sz w:val="22"/>
          <w:szCs w:val="22"/>
        </w:rPr>
        <w:tab/>
        <w:t xml:space="preserve">Ako užívať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4.</w:t>
      </w:r>
      <w:r w:rsidRPr="003B5A97">
        <w:rPr>
          <w:noProof/>
          <w:sz w:val="22"/>
          <w:szCs w:val="22"/>
        </w:rPr>
        <w:tab/>
        <w:t>Možné vedľajšie účinky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5</w:t>
      </w:r>
      <w:r w:rsidRPr="003B5A97">
        <w:rPr>
          <w:noProof/>
          <w:sz w:val="22"/>
          <w:szCs w:val="22"/>
        </w:rPr>
        <w:tab/>
        <w:t xml:space="preserve">Ako uchovávať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6.</w:t>
      </w:r>
      <w:r w:rsidRPr="003B5A97">
        <w:rPr>
          <w:noProof/>
          <w:sz w:val="22"/>
          <w:szCs w:val="22"/>
        </w:rPr>
        <w:tab/>
      </w:r>
      <w:r w:rsidR="00C73EC6">
        <w:rPr>
          <w:noProof/>
          <w:sz w:val="22"/>
          <w:szCs w:val="22"/>
        </w:rPr>
        <w:t>Obsah balenia a ď</w:t>
      </w:r>
      <w:r w:rsidRPr="003B5A97">
        <w:rPr>
          <w:noProof/>
          <w:sz w:val="22"/>
          <w:szCs w:val="22"/>
        </w:rPr>
        <w:t>alšie informácie</w:t>
      </w: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caps/>
          <w:noProof/>
          <w:sz w:val="22"/>
          <w:szCs w:val="22"/>
        </w:rPr>
      </w:pPr>
      <w:r w:rsidRPr="003B5A97">
        <w:rPr>
          <w:b/>
          <w:caps/>
          <w:noProof/>
          <w:sz w:val="22"/>
          <w:szCs w:val="22"/>
        </w:rPr>
        <w:t>1.</w:t>
      </w:r>
      <w:r w:rsidRPr="003B5A97">
        <w:rPr>
          <w:b/>
          <w:caps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Čo je </w:t>
      </w:r>
      <w:r w:rsidRPr="003B5A97">
        <w:rPr>
          <w:b/>
          <w:caps/>
          <w:noProof/>
          <w:sz w:val="22"/>
          <w:szCs w:val="22"/>
        </w:rPr>
        <w:t>I</w:t>
      </w:r>
      <w:r w:rsidR="00665DDA" w:rsidRPr="003B5A97">
        <w:rPr>
          <w:b/>
          <w:noProof/>
          <w:sz w:val="22"/>
          <w:szCs w:val="22"/>
        </w:rPr>
        <w:t>buprofen</w:t>
      </w:r>
      <w:r w:rsidRPr="003B5A97">
        <w:rPr>
          <w:b/>
          <w:caps/>
          <w:noProof/>
          <w:sz w:val="22"/>
          <w:szCs w:val="22"/>
        </w:rPr>
        <w:t xml:space="preserve"> 400 STADA </w:t>
      </w:r>
      <w:r w:rsidR="00665DDA" w:rsidRPr="003B5A97">
        <w:rPr>
          <w:b/>
          <w:noProof/>
          <w:sz w:val="22"/>
          <w:szCs w:val="22"/>
        </w:rPr>
        <w:t>a na čo sa používa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noProof/>
          <w:sz w:val="22"/>
          <w:szCs w:val="22"/>
        </w:rPr>
        <w:t>Ibuprofen 400 STADA</w:t>
      </w:r>
      <w:r w:rsidRPr="003B5A97">
        <w:rPr>
          <w:sz w:val="22"/>
        </w:rPr>
        <w:t xml:space="preserve"> je protizápalový liek a bolesť utišujúci liek (</w:t>
      </w:r>
      <w:r w:rsidRPr="003B5A97">
        <w:rPr>
          <w:sz w:val="22"/>
          <w:szCs w:val="22"/>
        </w:rPr>
        <w:t>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é antiflogistikum/analgetikum</w:t>
      </w:r>
      <w:r w:rsidRPr="003B5A97">
        <w:rPr>
          <w:sz w:val="22"/>
        </w:rPr>
        <w:t>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widowControl w:val="0"/>
        <w:rPr>
          <w:b/>
          <w:bCs/>
          <w:sz w:val="22"/>
        </w:rPr>
      </w:pPr>
      <w:r w:rsidRPr="003B5A97">
        <w:rPr>
          <w:b/>
          <w:noProof/>
          <w:sz w:val="22"/>
          <w:szCs w:val="22"/>
        </w:rPr>
        <w:t xml:space="preserve">Ibuprofen 400 STADA sa používa na </w:t>
      </w: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  <w:szCs w:val="22"/>
        </w:rPr>
        <w:t xml:space="preserve">liečbu bolesti a zápalu pri: 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akútnej artritíde</w:t>
      </w:r>
      <w:r w:rsidR="00680184">
        <w:rPr>
          <w:sz w:val="22"/>
          <w:szCs w:val="22"/>
        </w:rPr>
        <w:t xml:space="preserve"> (náhly zápal kĺbu)</w:t>
      </w:r>
      <w:r w:rsidRPr="003B5A97">
        <w:rPr>
          <w:sz w:val="22"/>
          <w:szCs w:val="22"/>
        </w:rPr>
        <w:t>, vrátane záchvatov dny,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chronickej artritíde</w:t>
      </w:r>
      <w:r w:rsidR="00680184">
        <w:rPr>
          <w:sz w:val="22"/>
          <w:szCs w:val="22"/>
        </w:rPr>
        <w:t xml:space="preserve"> (dlhodobý zápal kĺbu)</w:t>
      </w:r>
      <w:r w:rsidRPr="003B5A97">
        <w:rPr>
          <w:sz w:val="22"/>
          <w:szCs w:val="22"/>
        </w:rPr>
        <w:t>, osobitne reumatoidnej artritíde (chronickej polyartritíde)</w:t>
      </w:r>
      <w:r w:rsidR="00680184">
        <w:rPr>
          <w:sz w:val="22"/>
          <w:szCs w:val="22"/>
        </w:rPr>
        <w:t xml:space="preserve"> (zápalové ochorenie viacerých kĺbov)</w:t>
      </w:r>
      <w:r w:rsidRPr="003B5A97">
        <w:rPr>
          <w:sz w:val="22"/>
          <w:szCs w:val="22"/>
        </w:rPr>
        <w:t>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 xml:space="preserve">ankylozujúcej spondylitíde (Morbus Bechterev) </w:t>
      </w:r>
      <w:r w:rsidR="00680184">
        <w:rPr>
          <w:sz w:val="22"/>
          <w:szCs w:val="22"/>
        </w:rPr>
        <w:t xml:space="preserve">(zápal stavcov) </w:t>
      </w:r>
      <w:r w:rsidRPr="003B5A97">
        <w:rPr>
          <w:sz w:val="22"/>
          <w:szCs w:val="22"/>
        </w:rPr>
        <w:t xml:space="preserve">a iných zápalových reumatických ochoreniach chrbtice, 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stavoch podráždenia objavujúcich sa pri degeneratívnych ochoreniach kĺbov a chrbtice (artróza a</w:t>
      </w:r>
      <w:r w:rsidR="005039D9">
        <w:rPr>
          <w:sz w:val="22"/>
          <w:szCs w:val="22"/>
        </w:rPr>
        <w:t> </w:t>
      </w:r>
      <w:r w:rsidRPr="003B5A97">
        <w:rPr>
          <w:sz w:val="22"/>
          <w:szCs w:val="22"/>
        </w:rPr>
        <w:t>spondylartróza),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reumatizme mäkkých tkanív</w:t>
      </w:r>
      <w:r w:rsidR="00680184">
        <w:rPr>
          <w:sz w:val="22"/>
          <w:szCs w:val="22"/>
        </w:rPr>
        <w:t xml:space="preserve"> (ochorenia pohybového aparátu)</w:t>
      </w:r>
      <w:r w:rsidRPr="003B5A97">
        <w:rPr>
          <w:sz w:val="22"/>
          <w:szCs w:val="22"/>
        </w:rPr>
        <w:t xml:space="preserve">, </w:t>
      </w:r>
    </w:p>
    <w:p w:rsidR="00191F91" w:rsidRPr="003B5A97" w:rsidRDefault="00191F91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 xml:space="preserve">bolestivých opuchoch alebo zápaloch v dôsledku poranení.  </w:t>
      </w:r>
    </w:p>
    <w:p w:rsidR="00C73EC6" w:rsidRPr="003B5A97" w:rsidRDefault="00C73E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2.</w:t>
      </w:r>
      <w:r w:rsidRPr="003B5A97">
        <w:rPr>
          <w:b/>
          <w:noProof/>
          <w:sz w:val="22"/>
          <w:szCs w:val="22"/>
        </w:rPr>
        <w:tab/>
      </w:r>
      <w:r w:rsidR="00787248" w:rsidRPr="00F067D2">
        <w:rPr>
          <w:b/>
          <w:noProof/>
          <w:sz w:val="22"/>
          <w:szCs w:val="22"/>
        </w:rPr>
        <w:t>Čo potrebujete vedieť</w:t>
      </w:r>
      <w:r w:rsidR="002E61D5">
        <w:rPr>
          <w:b/>
          <w:noProof/>
          <w:sz w:val="22"/>
          <w:szCs w:val="22"/>
        </w:rPr>
        <w:t xml:space="preserve"> </w:t>
      </w:r>
      <w:r w:rsidR="00787248" w:rsidRPr="00F067D2">
        <w:rPr>
          <w:b/>
          <w:noProof/>
          <w:sz w:val="22"/>
          <w:szCs w:val="22"/>
        </w:rPr>
        <w:t>predtým, ako užijete Ibuprofen 400 STADA</w:t>
      </w:r>
      <w:r w:rsidRPr="003B5A97">
        <w:rPr>
          <w:b/>
          <w:noProof/>
          <w:sz w:val="22"/>
          <w:szCs w:val="22"/>
        </w:rPr>
        <w:t xml:space="preserve">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 xml:space="preserve">Neužívajte Ibuprofen 400 STADA </w:t>
      </w:r>
    </w:p>
    <w:p w:rsidR="00191F91" w:rsidRPr="003B5A97" w:rsidRDefault="00C73EC6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ste alergický na </w:t>
      </w:r>
      <w:r w:rsidR="00410300">
        <w:rPr>
          <w:sz w:val="22"/>
          <w:szCs w:val="22"/>
        </w:rPr>
        <w:t>ibuprofén</w:t>
      </w:r>
      <w:r w:rsidR="00191F91" w:rsidRPr="003B5A97">
        <w:rPr>
          <w:noProof/>
          <w:sz w:val="22"/>
          <w:szCs w:val="22"/>
        </w:rPr>
        <w:t xml:space="preserve"> alebo na </w:t>
      </w:r>
      <w:r>
        <w:rPr>
          <w:noProof/>
          <w:sz w:val="22"/>
          <w:szCs w:val="22"/>
        </w:rPr>
        <w:t xml:space="preserve">ktorúkoľvek </w:t>
      </w:r>
      <w:r w:rsidR="00191F91" w:rsidRPr="003B5A97">
        <w:rPr>
          <w:noProof/>
          <w:sz w:val="22"/>
          <w:szCs w:val="22"/>
        </w:rPr>
        <w:t>z ďalších zložiek</w:t>
      </w:r>
      <w:r w:rsidR="00483CFF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tohto lieku (uvedených v časti 6)</w:t>
      </w:r>
      <w:r w:rsidR="00191F91" w:rsidRPr="003B5A97">
        <w:rPr>
          <w:noProof/>
          <w:sz w:val="22"/>
          <w:szCs w:val="22"/>
        </w:rPr>
        <w:t>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máte </w:t>
      </w:r>
      <w:r w:rsidR="00191F91" w:rsidRPr="003B5A97">
        <w:rPr>
          <w:sz w:val="22"/>
          <w:szCs w:val="22"/>
        </w:rPr>
        <w:t>neobjasnené poruchy krvotvorby,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aktívne alebo prekonané žalúdkové a dvanástnikové vredy,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krvácanie do tráviaceho traktu, do mozgu alebo iné aktívne krvácanie,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závažné srdcové zlyhanie,</w:t>
      </w:r>
    </w:p>
    <w:p w:rsidR="00191F91" w:rsidRPr="003B5A97" w:rsidRDefault="00C73EC6">
      <w:pPr>
        <w:numPr>
          <w:ilvl w:val="0"/>
          <w:numId w:val="1"/>
        </w:numPr>
        <w:rPr>
          <w:sz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ste </w:t>
      </w:r>
      <w:r w:rsidR="00191F91" w:rsidRPr="003B5A97">
        <w:rPr>
          <w:sz w:val="22"/>
          <w:szCs w:val="22"/>
        </w:rPr>
        <w:t>v </w:t>
      </w:r>
      <w:r w:rsidR="00215B3A">
        <w:rPr>
          <w:sz w:val="22"/>
          <w:szCs w:val="22"/>
        </w:rPr>
        <w:t>posledných troch mesiacoch</w:t>
      </w:r>
      <w:r w:rsidR="00191F91" w:rsidRPr="003B5A97">
        <w:rPr>
          <w:sz w:val="22"/>
          <w:szCs w:val="22"/>
        </w:rPr>
        <w:t xml:space="preserve"> tehotenstva,</w:t>
      </w:r>
    </w:p>
    <w:p w:rsidR="00191F91" w:rsidRPr="003B5A97" w:rsidRDefault="00C73EC6">
      <w:pPr>
        <w:numPr>
          <w:ilvl w:val="0"/>
          <w:numId w:val="1"/>
        </w:numPr>
        <w:rPr>
          <w:sz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ste dieťa alebo </w:t>
      </w:r>
      <w:r>
        <w:rPr>
          <w:noProof/>
          <w:sz w:val="22"/>
          <w:szCs w:val="22"/>
        </w:rPr>
        <w:t xml:space="preserve">dospievajúci </w:t>
      </w:r>
      <w:r w:rsidR="00191F91" w:rsidRPr="003B5A97">
        <w:rPr>
          <w:noProof/>
          <w:sz w:val="22"/>
          <w:szCs w:val="22"/>
        </w:rPr>
        <w:t>do 15 rokov.</w:t>
      </w:r>
    </w:p>
    <w:p w:rsidR="00191F91" w:rsidRPr="003B5A97" w:rsidRDefault="00191F91">
      <w:pPr>
        <w:rPr>
          <w:sz w:val="22"/>
        </w:rPr>
      </w:pP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</w:rPr>
        <w:lastRenderedPageBreak/>
        <w:t>V nasledovnej časti je opísané, kedy možno</w:t>
      </w:r>
      <w:r w:rsidRPr="003B5A97">
        <w:rPr>
          <w:noProof/>
          <w:sz w:val="22"/>
          <w:szCs w:val="22"/>
        </w:rPr>
        <w:t xml:space="preserve"> Ibuprofen 400 STADA používať iba za určitých podmienok (</w:t>
      </w:r>
      <w:r w:rsidRPr="003B5A97">
        <w:rPr>
          <w:sz w:val="22"/>
        </w:rPr>
        <w:t xml:space="preserve">napr. predĺžené intervaly dávkovania alebo znížená dávka či dohľad lekára) a osobitnej opatrnosti. Povedzte to lekárovi aj ak sa </w:t>
      </w:r>
      <w:r w:rsidR="00C73EC6">
        <w:rPr>
          <w:sz w:val="22"/>
        </w:rPr>
        <w:t>v</w:t>
      </w:r>
      <w:r w:rsidRPr="003B5A97">
        <w:rPr>
          <w:sz w:val="22"/>
        </w:rPr>
        <w:t xml:space="preserve">ás niektorí z týchto stavov týkal v minulosti. </w:t>
      </w:r>
    </w:p>
    <w:p w:rsidR="00191F91" w:rsidRPr="003B5A97" w:rsidRDefault="00191F91">
      <w:pPr>
        <w:rPr>
          <w:sz w:val="22"/>
          <w:szCs w:val="22"/>
        </w:rPr>
      </w:pPr>
    </w:p>
    <w:p w:rsidR="00C73EC6" w:rsidRDefault="00C73EC6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Upozornenia a opatrenia</w:t>
      </w:r>
    </w:p>
    <w:p w:rsidR="00191F91" w:rsidRPr="00483CFF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u w:val="single"/>
        </w:rPr>
      </w:pPr>
      <w:r w:rsidRPr="00483CFF">
        <w:rPr>
          <w:noProof/>
          <w:sz w:val="22"/>
          <w:szCs w:val="22"/>
          <w:u w:val="single"/>
        </w:rPr>
        <w:t xml:space="preserve">Buďte zvlášť </w:t>
      </w:r>
      <w:r w:rsidRPr="00483CFF">
        <w:rPr>
          <w:noProof/>
          <w:sz w:val="22"/>
          <w:u w:val="single"/>
        </w:rPr>
        <w:t>opatrný pri</w:t>
      </w:r>
      <w:r w:rsidRPr="00483CFF">
        <w:rPr>
          <w:noProof/>
          <w:sz w:val="22"/>
          <w:szCs w:val="22"/>
          <w:u w:val="single"/>
        </w:rPr>
        <w:t xml:space="preserve"> užívan</w:t>
      </w:r>
      <w:r w:rsidRPr="00483CFF">
        <w:rPr>
          <w:noProof/>
          <w:sz w:val="22"/>
          <w:u w:val="single"/>
        </w:rPr>
        <w:t>í</w:t>
      </w:r>
      <w:r w:rsidRPr="00483CFF">
        <w:rPr>
          <w:noProof/>
          <w:sz w:val="22"/>
          <w:szCs w:val="22"/>
          <w:u w:val="single"/>
        </w:rPr>
        <w:t xml:space="preserve"> Ibuprofen</w:t>
      </w:r>
      <w:r w:rsidR="00250EC1">
        <w:rPr>
          <w:noProof/>
          <w:sz w:val="22"/>
          <w:szCs w:val="22"/>
          <w:u w:val="single"/>
        </w:rPr>
        <w:t>u</w:t>
      </w:r>
      <w:r w:rsidRPr="00483CFF">
        <w:rPr>
          <w:noProof/>
          <w:sz w:val="22"/>
          <w:szCs w:val="22"/>
          <w:u w:val="single"/>
        </w:rPr>
        <w:t xml:space="preserve"> 400 STADA 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Pr="003B5A97">
        <w:rPr>
          <w:noProof/>
          <w:sz w:val="22"/>
          <w:szCs w:val="22"/>
        </w:rPr>
        <w:t xml:space="preserve"> </w:t>
      </w:r>
      <w:r w:rsidR="00191F91" w:rsidRPr="003B5A97">
        <w:rPr>
          <w:noProof/>
          <w:sz w:val="22"/>
          <w:szCs w:val="22"/>
        </w:rPr>
        <w:t>máte</w:t>
      </w:r>
      <w:r w:rsidR="00191F91" w:rsidRPr="003B5A97">
        <w:rPr>
          <w:sz w:val="22"/>
          <w:szCs w:val="20"/>
        </w:rPr>
        <w:t xml:space="preserve"> nejaké vrodené poruchy krvotvorby (napr. akútna intermitentná porfýria)</w:t>
      </w:r>
      <w:r w:rsidR="00191F91" w:rsidRPr="003B5A97">
        <w:rPr>
          <w:noProof/>
          <w:sz w:val="22"/>
          <w:szCs w:val="22"/>
        </w:rPr>
        <w:t>,</w:t>
      </w:r>
    </w:p>
    <w:p w:rsidR="00191F91" w:rsidRPr="003B5A97" w:rsidRDefault="000A25FE">
      <w:pPr>
        <w:numPr>
          <w:ilvl w:val="0"/>
          <w:numId w:val="1"/>
        </w:numPr>
        <w:rPr>
          <w:sz w:val="22"/>
          <w:szCs w:val="20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</w:t>
      </w:r>
      <w:r w:rsidR="00191F91" w:rsidRPr="003B5A97">
        <w:rPr>
          <w:sz w:val="22"/>
          <w:szCs w:val="20"/>
        </w:rPr>
        <w:t xml:space="preserve">určité autoimunitné ochorenia (systémový lupus erythematosus a </w:t>
      </w:r>
      <w:r w:rsidR="00191F91" w:rsidRPr="003B5A97">
        <w:rPr>
          <w:sz w:val="22"/>
          <w:szCs w:val="22"/>
        </w:rPr>
        <w:t>zmiešané ochorenia spojivového tkaniva</w:t>
      </w:r>
      <w:r w:rsidR="00191F91" w:rsidRPr="003B5A97">
        <w:rPr>
          <w:sz w:val="22"/>
          <w:szCs w:val="20"/>
        </w:rPr>
        <w:t>),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Pr="003B5A97">
        <w:rPr>
          <w:noProof/>
          <w:sz w:val="22"/>
          <w:szCs w:val="22"/>
        </w:rPr>
        <w:t xml:space="preserve"> </w:t>
      </w:r>
      <w:r w:rsidR="00191F91" w:rsidRPr="003B5A97">
        <w:rPr>
          <w:noProof/>
          <w:sz w:val="22"/>
          <w:szCs w:val="22"/>
        </w:rPr>
        <w:t>máte ťažkosti s trávi</w:t>
      </w:r>
      <w:r w:rsidR="00033008">
        <w:rPr>
          <w:noProof/>
          <w:sz w:val="22"/>
          <w:szCs w:val="22"/>
        </w:rPr>
        <w:t>a</w:t>
      </w:r>
      <w:r w:rsidR="00191F91" w:rsidRPr="003B5A97">
        <w:rPr>
          <w:noProof/>
          <w:sz w:val="22"/>
          <w:szCs w:val="22"/>
        </w:rPr>
        <w:t>cim traktom</w:t>
      </w:r>
      <w:r w:rsidR="00191F91" w:rsidRPr="003B5A97">
        <w:rPr>
          <w:sz w:val="22"/>
          <w:szCs w:val="20"/>
        </w:rPr>
        <w:t xml:space="preserve"> alebo </w:t>
      </w:r>
      <w:r w:rsidR="00033008">
        <w:rPr>
          <w:sz w:val="22"/>
          <w:szCs w:val="20"/>
        </w:rPr>
        <w:t xml:space="preserve">ste v minulosti mali </w:t>
      </w:r>
      <w:r w:rsidR="00191F91" w:rsidRPr="003B5A97">
        <w:rPr>
          <w:sz w:val="22"/>
          <w:szCs w:val="20"/>
        </w:rPr>
        <w:t xml:space="preserve">vredy žalúdka a dvanástnika alebo zápalové črevné ochorenie </w:t>
      </w:r>
      <w:r w:rsidR="00191F91" w:rsidRPr="003B5A97">
        <w:rPr>
          <w:sz w:val="22"/>
          <w:szCs w:val="22"/>
        </w:rPr>
        <w:t>(ulceratívna kolitída, Crohnova choroba),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vysoký tlak krvi s opuchom alebo </w:t>
      </w:r>
      <w:r w:rsidR="00191F91" w:rsidRPr="003B5A97">
        <w:rPr>
          <w:sz w:val="22"/>
          <w:szCs w:val="20"/>
        </w:rPr>
        <w:t>srdcové zlyhanie,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</w:t>
      </w:r>
      <w:r w:rsidR="00E735A2">
        <w:rPr>
          <w:noProof/>
          <w:sz w:val="22"/>
          <w:szCs w:val="22"/>
        </w:rPr>
        <w:t xml:space="preserve">poruchu </w:t>
      </w:r>
      <w:r w:rsidR="00033008">
        <w:rPr>
          <w:noProof/>
          <w:sz w:val="22"/>
          <w:szCs w:val="22"/>
        </w:rPr>
        <w:t>funkci</w:t>
      </w:r>
      <w:r w:rsidR="00E735A2">
        <w:rPr>
          <w:noProof/>
          <w:sz w:val="22"/>
          <w:szCs w:val="22"/>
        </w:rPr>
        <w:t>e</w:t>
      </w:r>
      <w:r w:rsidR="00191F91" w:rsidRPr="003B5A97">
        <w:rPr>
          <w:noProof/>
          <w:sz w:val="22"/>
          <w:szCs w:val="22"/>
        </w:rPr>
        <w:t xml:space="preserve"> oblič</w:t>
      </w:r>
      <w:r w:rsidR="00033008">
        <w:rPr>
          <w:noProof/>
          <w:sz w:val="22"/>
          <w:szCs w:val="22"/>
        </w:rPr>
        <w:t>ie</w:t>
      </w:r>
      <w:r w:rsidR="00191F91" w:rsidRPr="003B5A97">
        <w:rPr>
          <w:noProof/>
          <w:sz w:val="22"/>
          <w:szCs w:val="22"/>
        </w:rPr>
        <w:t>k,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závažn</w:t>
      </w:r>
      <w:r w:rsidR="00E735A2">
        <w:rPr>
          <w:noProof/>
          <w:sz w:val="22"/>
          <w:szCs w:val="22"/>
        </w:rPr>
        <w:t>ú</w:t>
      </w:r>
      <w:r w:rsidR="00191F91" w:rsidRPr="003B5A97">
        <w:rPr>
          <w:noProof/>
          <w:sz w:val="22"/>
          <w:szCs w:val="22"/>
        </w:rPr>
        <w:t xml:space="preserve"> </w:t>
      </w:r>
      <w:r w:rsidR="00E735A2">
        <w:rPr>
          <w:noProof/>
          <w:sz w:val="22"/>
          <w:szCs w:val="22"/>
        </w:rPr>
        <w:t xml:space="preserve">poruchu </w:t>
      </w:r>
      <w:r w:rsidR="00191F91" w:rsidRPr="003B5A97">
        <w:rPr>
          <w:noProof/>
          <w:sz w:val="22"/>
          <w:szCs w:val="22"/>
        </w:rPr>
        <w:t>funkci</w:t>
      </w:r>
      <w:r w:rsidR="00E735A2">
        <w:rPr>
          <w:noProof/>
          <w:sz w:val="22"/>
          <w:szCs w:val="22"/>
        </w:rPr>
        <w:t>e</w:t>
      </w:r>
      <w:r w:rsidR="00191F91" w:rsidRPr="003B5A97">
        <w:rPr>
          <w:noProof/>
          <w:sz w:val="22"/>
          <w:szCs w:val="22"/>
        </w:rPr>
        <w:t xml:space="preserve"> pečene,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ste </w:t>
      </w:r>
      <w:r w:rsidR="00191F91" w:rsidRPr="003B5A97">
        <w:rPr>
          <w:sz w:val="22"/>
          <w:szCs w:val="22"/>
        </w:rPr>
        <w:t>po väčšom chirurgickom zákroku.</w:t>
      </w:r>
    </w:p>
    <w:p w:rsidR="00680184" w:rsidRPr="002C7BC1" w:rsidRDefault="00680184" w:rsidP="00680184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>ak ste starší pacient.</w:t>
      </w:r>
    </w:p>
    <w:p w:rsidR="00787248" w:rsidRDefault="00787248">
      <w:pPr>
        <w:widowControl w:val="0"/>
        <w:ind w:left="57"/>
        <w:jc w:val="both"/>
        <w:rPr>
          <w:sz w:val="22"/>
          <w:szCs w:val="22"/>
        </w:rPr>
      </w:pPr>
    </w:p>
    <w:p w:rsidR="00B63849" w:rsidRPr="00706FDC" w:rsidRDefault="00B63849" w:rsidP="00B6384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6FDC">
        <w:rPr>
          <w:rFonts w:ascii="Times New Roman" w:hAnsi="Times New Roman" w:cs="Times New Roman"/>
          <w:sz w:val="22"/>
          <w:szCs w:val="22"/>
        </w:rPr>
        <w:t xml:space="preserve">Obráťte sa na svojho lekára alebo lekárnika, ak: </w:t>
      </w:r>
    </w:p>
    <w:p w:rsidR="00B63849" w:rsidRPr="00A7676A" w:rsidRDefault="00B63849" w:rsidP="00A7676A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A7676A">
        <w:rPr>
          <w:sz w:val="22"/>
          <w:szCs w:val="22"/>
        </w:rPr>
        <w:t xml:space="preserve"> máte infekciu – pozri časť „Infekcie“ nižšie.</w:t>
      </w:r>
    </w:p>
    <w:p w:rsidR="00B63849" w:rsidRPr="003B5A97" w:rsidRDefault="00B63849">
      <w:pPr>
        <w:widowControl w:val="0"/>
        <w:ind w:left="57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sa nesmie užívať súbežne s inými 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ými protizápalovými liekmi.</w:t>
      </w:r>
    </w:p>
    <w:p w:rsidR="00191F91" w:rsidRDefault="00191F91">
      <w:pPr>
        <w:widowControl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945784">
        <w:rPr>
          <w:sz w:val="22"/>
          <w:szCs w:val="22"/>
        </w:rPr>
        <w:t>edykoľvek po</w:t>
      </w:r>
      <w:r w:rsidRPr="00B93B2D">
        <w:rPr>
          <w:sz w:val="22"/>
          <w:szCs w:val="22"/>
        </w:rPr>
        <w:t xml:space="preserve">čas </w:t>
      </w:r>
      <w:r w:rsidRPr="00945784">
        <w:rPr>
          <w:sz w:val="22"/>
          <w:szCs w:val="22"/>
        </w:rPr>
        <w:t>sa môž</w:t>
      </w:r>
      <w:r>
        <w:rPr>
          <w:sz w:val="22"/>
          <w:szCs w:val="22"/>
        </w:rPr>
        <w:t>e</w:t>
      </w:r>
      <w:r w:rsidRPr="00945784">
        <w:rPr>
          <w:sz w:val="22"/>
          <w:szCs w:val="22"/>
        </w:rPr>
        <w:t xml:space="preserve"> </w:t>
      </w:r>
      <w:r w:rsidRPr="00B93B2D">
        <w:rPr>
          <w:sz w:val="22"/>
          <w:szCs w:val="22"/>
        </w:rPr>
        <w:t>liečby</w:t>
      </w:r>
      <w:r w:rsidRPr="00945784">
        <w:rPr>
          <w:sz w:val="22"/>
          <w:szCs w:val="22"/>
        </w:rPr>
        <w:t xml:space="preserve"> vyskytnúť </w:t>
      </w:r>
      <w:r>
        <w:rPr>
          <w:sz w:val="22"/>
          <w:szCs w:val="22"/>
        </w:rPr>
        <w:t>žalúdočno-črevné krvácanie, vredy a prederavenie, krvácanie do žalúdka alebo čriev alebo vznik vredov, ktoré môžu byť aj smrteľné.</w:t>
      </w:r>
    </w:p>
    <w:p w:rsidR="0085431F" w:rsidRPr="00B93B2D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B93B2D">
        <w:rPr>
          <w:sz w:val="22"/>
          <w:szCs w:val="22"/>
        </w:rPr>
        <w:t xml:space="preserve">Riziko </w:t>
      </w:r>
      <w:r>
        <w:rPr>
          <w:sz w:val="22"/>
          <w:szCs w:val="22"/>
        </w:rPr>
        <w:t xml:space="preserve">žalúdočno-črevného </w:t>
      </w:r>
      <w:r w:rsidRPr="00B93B2D">
        <w:rPr>
          <w:sz w:val="22"/>
          <w:szCs w:val="22"/>
        </w:rPr>
        <w:t xml:space="preserve">krvácania, </w:t>
      </w:r>
      <w:r>
        <w:rPr>
          <w:sz w:val="22"/>
          <w:szCs w:val="22"/>
        </w:rPr>
        <w:t>vzniku vredov a prederavenia</w:t>
      </w:r>
      <w:r w:rsidRPr="00B93B2D">
        <w:rPr>
          <w:sz w:val="22"/>
          <w:szCs w:val="22"/>
        </w:rPr>
        <w:t xml:space="preserve"> sa zvyšuje so zvyšujúcou sa dávkou</w:t>
      </w:r>
      <w:r>
        <w:rPr>
          <w:sz w:val="22"/>
          <w:szCs w:val="22"/>
        </w:rPr>
        <w:t xml:space="preserve"> a</w:t>
      </w:r>
      <w:r w:rsidRPr="00B93B2D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B93B2D">
        <w:rPr>
          <w:sz w:val="22"/>
          <w:szCs w:val="22"/>
        </w:rPr>
        <w:t>pacientov</w:t>
      </w:r>
      <w:r>
        <w:rPr>
          <w:sz w:val="22"/>
          <w:szCs w:val="22"/>
        </w:rPr>
        <w:t>, ktorí mali vredovú chorobu v minulosti</w:t>
      </w:r>
      <w:r w:rsidRPr="00B93B2D">
        <w:rPr>
          <w:sz w:val="22"/>
          <w:szCs w:val="22"/>
        </w:rPr>
        <w:t xml:space="preserve">, obzvlášť ak bola komplikovaná s krvácaním alebo </w:t>
      </w:r>
      <w:r>
        <w:rPr>
          <w:sz w:val="22"/>
          <w:szCs w:val="22"/>
        </w:rPr>
        <w:t>prederavením</w:t>
      </w:r>
      <w:r w:rsidRPr="00B93B2D">
        <w:rPr>
          <w:sz w:val="22"/>
          <w:szCs w:val="22"/>
        </w:rPr>
        <w:t xml:space="preserve"> (pozri časť 4.3) a u starších pacientov. 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Pacienti</w:t>
      </w:r>
      <w:r>
        <w:rPr>
          <w:sz w:val="22"/>
          <w:szCs w:val="22"/>
        </w:rPr>
        <w:t xml:space="preserve">, ktorí v minulosti mali </w:t>
      </w:r>
      <w:r w:rsidRPr="00814392">
        <w:rPr>
          <w:sz w:val="22"/>
          <w:szCs w:val="22"/>
        </w:rPr>
        <w:t>gastrointestináln</w:t>
      </w:r>
      <w:r>
        <w:rPr>
          <w:sz w:val="22"/>
          <w:szCs w:val="22"/>
        </w:rPr>
        <w:t>u</w:t>
      </w:r>
      <w:r w:rsidRPr="00814392">
        <w:rPr>
          <w:sz w:val="22"/>
          <w:szCs w:val="22"/>
        </w:rPr>
        <w:t xml:space="preserve"> toxicit</w:t>
      </w:r>
      <w:r>
        <w:rPr>
          <w:sz w:val="22"/>
          <w:szCs w:val="22"/>
        </w:rPr>
        <w:t>u (škodlivosť látok zo žalúdka alebo čriev pre organizmus)</w:t>
      </w:r>
      <w:r w:rsidRPr="00814392">
        <w:rPr>
          <w:sz w:val="22"/>
          <w:szCs w:val="22"/>
        </w:rPr>
        <w:t xml:space="preserve">, najmä starší pacienti, majú informovať o akýchkoľvek nezvyčajných príznakoch </w:t>
      </w:r>
      <w:r>
        <w:rPr>
          <w:sz w:val="22"/>
          <w:szCs w:val="22"/>
        </w:rPr>
        <w:t>v oblasti brucha</w:t>
      </w:r>
      <w:r w:rsidRPr="00814392">
        <w:rPr>
          <w:sz w:val="22"/>
          <w:szCs w:val="22"/>
        </w:rPr>
        <w:t xml:space="preserve">(najmä </w:t>
      </w:r>
      <w:r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</w:t>
      </w:r>
      <w:r>
        <w:rPr>
          <w:sz w:val="22"/>
          <w:szCs w:val="22"/>
        </w:rPr>
        <w:t>e</w:t>
      </w:r>
      <w:r w:rsidRPr="00814392">
        <w:rPr>
          <w:sz w:val="22"/>
          <w:szCs w:val="22"/>
        </w:rPr>
        <w:t>) obzvlášť na začiatku liečby.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 xml:space="preserve">Zvýšenú opatrnosť je </w:t>
      </w:r>
      <w:r>
        <w:rPr>
          <w:sz w:val="22"/>
          <w:szCs w:val="22"/>
        </w:rPr>
        <w:t xml:space="preserve">potrebná, ak </w:t>
      </w:r>
      <w:r w:rsidRPr="00814392">
        <w:rPr>
          <w:sz w:val="22"/>
          <w:szCs w:val="22"/>
        </w:rPr>
        <w:t xml:space="preserve">súbežne </w:t>
      </w:r>
      <w:r>
        <w:rPr>
          <w:sz w:val="22"/>
          <w:szCs w:val="22"/>
        </w:rPr>
        <w:t xml:space="preserve">užívate </w:t>
      </w:r>
      <w:r w:rsidRPr="00814392">
        <w:rPr>
          <w:sz w:val="22"/>
          <w:szCs w:val="22"/>
        </w:rPr>
        <w:t>liek</w:t>
      </w:r>
      <w:r>
        <w:rPr>
          <w:sz w:val="22"/>
          <w:szCs w:val="22"/>
        </w:rPr>
        <w:t>y</w:t>
      </w:r>
      <w:r w:rsidRPr="00814392">
        <w:rPr>
          <w:sz w:val="22"/>
          <w:szCs w:val="22"/>
        </w:rPr>
        <w:t xml:space="preserve">, ktoré môžu zvyšovať riziko </w:t>
      </w:r>
      <w:r>
        <w:rPr>
          <w:sz w:val="22"/>
          <w:szCs w:val="22"/>
        </w:rPr>
        <w:t>vzniku vredov</w:t>
      </w:r>
      <w:r w:rsidRPr="00814392">
        <w:rPr>
          <w:sz w:val="22"/>
          <w:szCs w:val="22"/>
        </w:rPr>
        <w:t xml:space="preserve"> alebo krvácania, ako sú kortikosteroidy</w:t>
      </w:r>
      <w:r w:rsidR="008465C9">
        <w:rPr>
          <w:sz w:val="22"/>
          <w:szCs w:val="22"/>
        </w:rPr>
        <w:t xml:space="preserve"> (steroidné hormóny tvorené kôrou nadobličiek) podávané cez ústa)</w:t>
      </w:r>
      <w:r w:rsidRPr="00814392">
        <w:rPr>
          <w:sz w:val="22"/>
          <w:szCs w:val="22"/>
        </w:rPr>
        <w:t xml:space="preserve">, </w:t>
      </w:r>
      <w:r w:rsidRPr="008465C9">
        <w:rPr>
          <w:sz w:val="22"/>
          <w:szCs w:val="22"/>
        </w:rPr>
        <w:t>antikoagulanciá</w:t>
      </w:r>
      <w:r w:rsidRPr="00814392">
        <w:rPr>
          <w:sz w:val="22"/>
          <w:szCs w:val="22"/>
        </w:rPr>
        <w:t xml:space="preserve"> </w:t>
      </w:r>
      <w:r w:rsidR="008465C9">
        <w:rPr>
          <w:sz w:val="22"/>
          <w:szCs w:val="22"/>
        </w:rPr>
        <w:t xml:space="preserve">(lieky proti zrážavosti krvi) </w:t>
      </w:r>
      <w:r w:rsidRPr="00814392">
        <w:rPr>
          <w:sz w:val="22"/>
          <w:szCs w:val="22"/>
        </w:rPr>
        <w:t xml:space="preserve">ako warfarín, </w:t>
      </w:r>
      <w:r>
        <w:rPr>
          <w:sz w:val="22"/>
          <w:szCs w:val="22"/>
        </w:rPr>
        <w:t>selektívne inhibítory spätného vychytávania sérotonínu (</w:t>
      </w:r>
      <w:r w:rsidRPr="00814392">
        <w:rPr>
          <w:sz w:val="22"/>
          <w:szCs w:val="22"/>
        </w:rPr>
        <w:t>SSRI</w:t>
      </w:r>
      <w:r>
        <w:rPr>
          <w:sz w:val="22"/>
          <w:szCs w:val="22"/>
        </w:rPr>
        <w:t>)</w:t>
      </w:r>
      <w:r w:rsidRPr="00814392">
        <w:rPr>
          <w:sz w:val="22"/>
          <w:szCs w:val="22"/>
        </w:rPr>
        <w:t xml:space="preserve"> alebo </w:t>
      </w:r>
      <w:r w:rsidRPr="008465C9">
        <w:rPr>
          <w:sz w:val="22"/>
          <w:szCs w:val="22"/>
        </w:rPr>
        <w:t>antiagregačné</w:t>
      </w:r>
      <w:r w:rsidRPr="00814392">
        <w:rPr>
          <w:sz w:val="22"/>
          <w:szCs w:val="22"/>
        </w:rPr>
        <w:t xml:space="preserve"> lieky </w:t>
      </w:r>
      <w:r w:rsidR="008465C9">
        <w:rPr>
          <w:sz w:val="22"/>
          <w:szCs w:val="22"/>
        </w:rPr>
        <w:t xml:space="preserve">(znižujúce funkciu krvných doštičiek) </w:t>
      </w:r>
      <w:r w:rsidRPr="00814392">
        <w:rPr>
          <w:sz w:val="22"/>
          <w:szCs w:val="22"/>
        </w:rPr>
        <w:t>ako je kyselina acetylsalicylová.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Ak sa u</w:t>
      </w:r>
      <w:r>
        <w:rPr>
          <w:sz w:val="22"/>
          <w:szCs w:val="22"/>
        </w:rPr>
        <w:t xml:space="preserve"> vás </w:t>
      </w:r>
      <w:r w:rsidRPr="00814392">
        <w:rPr>
          <w:sz w:val="22"/>
          <w:szCs w:val="22"/>
        </w:rPr>
        <w:t xml:space="preserve">objaví </w:t>
      </w:r>
      <w:r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krvácanie alebo </w:t>
      </w:r>
      <w:r>
        <w:rPr>
          <w:sz w:val="22"/>
          <w:szCs w:val="22"/>
        </w:rPr>
        <w:t>vznik vredov</w:t>
      </w:r>
      <w:r w:rsidRPr="00814392">
        <w:rPr>
          <w:sz w:val="22"/>
          <w:szCs w:val="22"/>
        </w:rPr>
        <w:t xml:space="preserve">, </w:t>
      </w:r>
      <w:r>
        <w:rPr>
          <w:sz w:val="22"/>
          <w:szCs w:val="22"/>
        </w:rPr>
        <w:t>okamžite musíte ukončiť užívanie tohto lieku a vyhľadať svojho lekára.</w:t>
      </w:r>
      <w:r w:rsidRPr="00814392">
        <w:rPr>
          <w:sz w:val="22"/>
          <w:szCs w:val="22"/>
        </w:rPr>
        <w:t xml:space="preserve"> 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Ak ste v minulosti mali nejaké žalúdočno-črevné ochorenie, pred užitím tohto lieku sa musíte poradiť s lekárom, pretože by mohli prísť k návratu tohto ochorenia.</w:t>
      </w:r>
    </w:p>
    <w:p w:rsidR="0085431F" w:rsidRPr="00814392" w:rsidRDefault="0085431F" w:rsidP="0085431F">
      <w:pPr>
        <w:widowControl w:val="0"/>
        <w:rPr>
          <w:sz w:val="22"/>
          <w:szCs w:val="22"/>
        </w:rPr>
      </w:pPr>
    </w:p>
    <w:p w:rsidR="005831DB" w:rsidRPr="00F26734" w:rsidRDefault="005831DB" w:rsidP="005831DB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F26734">
        <w:rPr>
          <w:rFonts w:ascii="Times New Roman" w:hAnsi="Times New Roman" w:cs="Times New Roman"/>
          <w:sz w:val="22"/>
          <w:szCs w:val="22"/>
          <w:u w:val="single"/>
        </w:rPr>
        <w:t xml:space="preserve">Kožné reakcie </w:t>
      </w:r>
    </w:p>
    <w:p w:rsidR="005831DB" w:rsidRDefault="005831DB" w:rsidP="005831D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831DB" w:rsidRPr="009B4224" w:rsidRDefault="005831DB" w:rsidP="005831D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r>
        <w:rPr>
          <w:rFonts w:ascii="Times New Roman" w:hAnsi="Times New Roman" w:cs="Times New Roman"/>
          <w:sz w:val="22"/>
          <w:szCs w:val="22"/>
        </w:rPr>
        <w:t>Ibuprofenom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85431F" w:rsidRPr="003B5A97" w:rsidRDefault="0085431F">
      <w:pPr>
        <w:widowControl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Pacienti, ktorí </w:t>
      </w:r>
      <w:r w:rsidR="00033008">
        <w:rPr>
          <w:sz w:val="22"/>
          <w:szCs w:val="22"/>
        </w:rPr>
        <w:t>majú</w:t>
      </w:r>
      <w:r w:rsidRPr="003B5A97">
        <w:rPr>
          <w:sz w:val="22"/>
          <w:szCs w:val="22"/>
        </w:rPr>
        <w:t xml:space="preserve"> sennú nádchu, chronické opuchy sliznice nosa (tzv. nosové polypy), chronické obštrukčné ochorenie dýchacích ciest (napr. astma) ako i pacienti s precitlivenosťou na iné analgetiká a antireumatiká zo skupiny 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ých protizápalových liekov/</w:t>
      </w:r>
      <w:r w:rsidR="00033008">
        <w:rPr>
          <w:sz w:val="22"/>
          <w:szCs w:val="22"/>
        </w:rPr>
        <w:t>liekov proti bolesti</w:t>
      </w:r>
      <w:r w:rsidRPr="003B5A97">
        <w:rPr>
          <w:sz w:val="22"/>
          <w:szCs w:val="22"/>
        </w:rPr>
        <w:t xml:space="preserve"> môžu užívať </w:t>
      </w:r>
      <w:r w:rsidRPr="003B5A97">
        <w:rPr>
          <w:noProof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iba so špeciálnou opatrnosťou a pod priamym dohľadom lekára.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Títo pacienti majú zvýšené riziko výskytu reakcií precitlivenosti (alergických reakcií) ak užívajú </w:t>
      </w:r>
      <w:r w:rsidRPr="003B5A97">
        <w:rPr>
          <w:noProof/>
          <w:sz w:val="22"/>
          <w:szCs w:val="22"/>
        </w:rPr>
        <w:lastRenderedPageBreak/>
        <w:t>Ibuprofen 400 STADA</w:t>
      </w:r>
      <w:r w:rsidRPr="003B5A97">
        <w:rPr>
          <w:sz w:val="22"/>
          <w:szCs w:val="22"/>
        </w:rPr>
        <w:t xml:space="preserve">. Môžu sa prejaviť ako záchvaty astmy (takzvaná analgetická astma), opuchom kože a slizníc (takzvaný </w:t>
      </w:r>
      <w:r w:rsidR="00F13DA2">
        <w:rPr>
          <w:sz w:val="22"/>
          <w:szCs w:val="22"/>
        </w:rPr>
        <w:t>angio</w:t>
      </w:r>
      <w:r w:rsidRPr="003B5A97">
        <w:rPr>
          <w:sz w:val="22"/>
          <w:szCs w:val="22"/>
        </w:rPr>
        <w:t>edém) a žihľavkou (urtikáriou).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bCs/>
          <w:sz w:val="22"/>
          <w:szCs w:val="22"/>
        </w:rPr>
      </w:pPr>
      <w:r w:rsidRPr="003B5A97">
        <w:rPr>
          <w:sz w:val="22"/>
          <w:szCs w:val="22"/>
        </w:rPr>
        <w:t>Osobitná opatrnosť je tiež potrebná u pacientov, u ktorých sa vyskytujú alergické reakcie precitlivenosti na iné liečivá (napr. kožné reakcie a svrbenie), pretože majú tiež zvýšené riziko výskytu re</w:t>
      </w:r>
      <w:r w:rsidR="00033008">
        <w:rPr>
          <w:sz w:val="22"/>
          <w:szCs w:val="22"/>
        </w:rPr>
        <w:t>a</w:t>
      </w:r>
      <w:r w:rsidRPr="003B5A97">
        <w:rPr>
          <w:sz w:val="22"/>
          <w:szCs w:val="22"/>
        </w:rPr>
        <w:t xml:space="preserve">kcií precitlivenosti po použití </w:t>
      </w:r>
      <w:r w:rsidRPr="003B5A97">
        <w:rPr>
          <w:bCs/>
          <w:sz w:val="22"/>
          <w:szCs w:val="22"/>
        </w:rPr>
        <w:t>Ibuprofenu 400 STADA.</w:t>
      </w:r>
    </w:p>
    <w:p w:rsidR="00191F91" w:rsidRPr="003B5A97" w:rsidRDefault="00191F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1F91" w:rsidRPr="003B5A97" w:rsidRDefault="00410300">
      <w:pPr>
        <w:autoSpaceDE w:val="0"/>
        <w:autoSpaceDN w:val="0"/>
        <w:adjustRightInd w:val="0"/>
        <w:rPr>
          <w:sz w:val="22"/>
        </w:rPr>
      </w:pPr>
      <w:r>
        <w:rPr>
          <w:sz w:val="22"/>
          <w:szCs w:val="22"/>
        </w:rPr>
        <w:t>Ibuprofén</w:t>
      </w:r>
      <w:r w:rsidR="00191F91" w:rsidRPr="003B5A97">
        <w:rPr>
          <w:sz w:val="22"/>
          <w:szCs w:val="22"/>
        </w:rPr>
        <w:t xml:space="preserve">, liečivo </w:t>
      </w:r>
      <w:r w:rsidR="00191F91" w:rsidRPr="003B5A97">
        <w:rPr>
          <w:bCs/>
          <w:sz w:val="22"/>
          <w:szCs w:val="22"/>
        </w:rPr>
        <w:t>Ibuprofenu 400 STADA,</w:t>
      </w:r>
      <w:r w:rsidR="00191F91" w:rsidRPr="003B5A97">
        <w:rPr>
          <w:sz w:val="22"/>
          <w:szCs w:val="22"/>
        </w:rPr>
        <w:t xml:space="preserve"> môže dočasne </w:t>
      </w:r>
      <w:r w:rsidR="00033008">
        <w:rPr>
          <w:sz w:val="22"/>
          <w:szCs w:val="22"/>
        </w:rPr>
        <w:t>potláčať</w:t>
      </w:r>
      <w:r w:rsidR="00191F91" w:rsidRPr="003B5A97">
        <w:rPr>
          <w:sz w:val="22"/>
          <w:szCs w:val="22"/>
        </w:rPr>
        <w:t xml:space="preserve"> funkciu krvných doštičiek (agregáciu trombocytov). Pacienti s poruchami krvnej zrážavosti musia byť preto starostlivo sledovaní.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rPr>
          <w:bCs/>
          <w:sz w:val="22"/>
          <w:szCs w:val="22"/>
        </w:rPr>
      </w:pPr>
      <w:r w:rsidRPr="003B5A97">
        <w:rPr>
          <w:bCs/>
          <w:sz w:val="22"/>
          <w:szCs w:val="22"/>
        </w:rPr>
        <w:t xml:space="preserve">Súbežné používanie liekov s obsahom </w:t>
      </w:r>
      <w:r w:rsidR="00410300">
        <w:rPr>
          <w:bCs/>
          <w:sz w:val="22"/>
          <w:szCs w:val="22"/>
        </w:rPr>
        <w:t>ibuprofén</w:t>
      </w:r>
      <w:r w:rsidRPr="003B5A97">
        <w:rPr>
          <w:bCs/>
          <w:sz w:val="22"/>
          <w:szCs w:val="22"/>
        </w:rPr>
        <w:t xml:space="preserve">u môže oslabiť účinok kyseliny acetylsalicylovej (podávanej v nízkej dávke) na zrážavosť krvi (prevencia proti vzniku krvných zrazenín). </w:t>
      </w:r>
    </w:p>
    <w:p w:rsidR="00191F91" w:rsidRPr="003B5A97" w:rsidRDefault="00191F91">
      <w:pPr>
        <w:rPr>
          <w:noProof/>
          <w:sz w:val="22"/>
          <w:szCs w:val="22"/>
        </w:rPr>
      </w:pPr>
      <w:r w:rsidRPr="003B5A97">
        <w:rPr>
          <w:bCs/>
          <w:sz w:val="22"/>
          <w:szCs w:val="22"/>
        </w:rPr>
        <w:t xml:space="preserve">Lieky s obsahom </w:t>
      </w:r>
      <w:r w:rsidR="00410300">
        <w:rPr>
          <w:bCs/>
          <w:sz w:val="22"/>
          <w:szCs w:val="22"/>
        </w:rPr>
        <w:t>ibuprofén</w:t>
      </w:r>
      <w:r w:rsidRPr="003B5A97">
        <w:rPr>
          <w:bCs/>
          <w:sz w:val="22"/>
          <w:szCs w:val="22"/>
        </w:rPr>
        <w:t>u sa preto môžu užívať iba po predpísaní lekárom.</w:t>
      </w:r>
    </w:p>
    <w:p w:rsidR="00191F91" w:rsidRPr="003B5A97" w:rsidRDefault="00191F91">
      <w:pPr>
        <w:widowControl w:val="0"/>
        <w:jc w:val="both"/>
        <w:rPr>
          <w:bCs/>
          <w:sz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>V dôsledku opatrnosti sa má pri súbežnom užívaní antikoagulancií (liekov, ktoré zabraňujú vznik</w:t>
      </w:r>
      <w:r w:rsidR="00033008">
        <w:rPr>
          <w:sz w:val="22"/>
        </w:rPr>
        <w:t>u</w:t>
      </w:r>
      <w:r w:rsidRPr="003B5A97">
        <w:rPr>
          <w:sz w:val="22"/>
        </w:rPr>
        <w:t xml:space="preserve"> krvných zrazenín) a liekov na zníženie hladiny glukózy v krvi merať hladina glukózy a zrážavosť krvi.   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rPr>
          <w:noProof/>
          <w:sz w:val="22"/>
          <w:szCs w:val="22"/>
        </w:rPr>
      </w:pPr>
      <w:r w:rsidRPr="003B5A97">
        <w:rPr>
          <w:sz w:val="22"/>
          <w:szCs w:val="22"/>
        </w:rPr>
        <w:t xml:space="preserve">Súbežné používanie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a liekov s obsahom lítia (lieky na liečbu </w:t>
      </w:r>
      <w:r w:rsidR="00033008">
        <w:rPr>
          <w:sz w:val="22"/>
          <w:szCs w:val="22"/>
        </w:rPr>
        <w:t>duševných</w:t>
      </w:r>
      <w:r w:rsidRPr="003B5A97">
        <w:rPr>
          <w:sz w:val="22"/>
          <w:szCs w:val="22"/>
        </w:rPr>
        <w:t xml:space="preserve"> ochorení) alebo niektorých liekov na </w:t>
      </w:r>
      <w:r w:rsidR="00033008">
        <w:rPr>
          <w:sz w:val="22"/>
          <w:szCs w:val="22"/>
        </w:rPr>
        <w:t>odvodnenie</w:t>
      </w:r>
      <w:r w:rsidRPr="003B5A97">
        <w:rPr>
          <w:sz w:val="22"/>
          <w:szCs w:val="22"/>
        </w:rPr>
        <w:t xml:space="preserve"> (draslík šetriace diuretiká) si vyžaduje </w:t>
      </w:r>
      <w:r w:rsidR="00850AF9">
        <w:rPr>
          <w:sz w:val="22"/>
          <w:szCs w:val="22"/>
        </w:rPr>
        <w:t xml:space="preserve">kontrolu </w:t>
      </w:r>
      <w:r w:rsidR="00033008">
        <w:rPr>
          <w:sz w:val="22"/>
          <w:szCs w:val="22"/>
        </w:rPr>
        <w:t>hladiny</w:t>
      </w:r>
      <w:r w:rsidRPr="003B5A97">
        <w:rPr>
          <w:sz w:val="22"/>
          <w:szCs w:val="22"/>
        </w:rPr>
        <w:t xml:space="preserve"> lítia a draslíka v krvi (pozri </w:t>
      </w:r>
      <w:r w:rsidR="00033008">
        <w:rPr>
          <w:noProof/>
          <w:sz w:val="22"/>
          <w:szCs w:val="22"/>
        </w:rPr>
        <w:t>Iné lieky a Ibuprofen STADA</w:t>
      </w:r>
      <w:r w:rsidRPr="003B5A97">
        <w:rPr>
          <w:sz w:val="22"/>
          <w:szCs w:val="22"/>
        </w:rPr>
        <w:t>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pStyle w:val="Zkladntext2"/>
      </w:pPr>
      <w:r w:rsidRPr="003B5A97">
        <w:t xml:space="preserve">Dlhodobá liečba </w:t>
      </w:r>
      <w:r w:rsidRPr="003B5A97">
        <w:rPr>
          <w:bCs/>
        </w:rPr>
        <w:t>Ibuprofen</w:t>
      </w:r>
      <w:r w:rsidR="00033008">
        <w:rPr>
          <w:bCs/>
        </w:rPr>
        <w:t>om</w:t>
      </w:r>
      <w:r w:rsidRPr="003B5A97">
        <w:rPr>
          <w:bCs/>
        </w:rPr>
        <w:t xml:space="preserve"> 400 STADA</w:t>
      </w:r>
      <w:r w:rsidRPr="003B5A97">
        <w:t xml:space="preserve"> si vyžaduje pravidelné kontroly funkcie pečene a obličiek a krvného obrazu. 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>Pre</w:t>
      </w:r>
      <w:r w:rsidR="00850AF9">
        <w:rPr>
          <w:sz w:val="22"/>
        </w:rPr>
        <w:t>d</w:t>
      </w:r>
      <w:r w:rsidRPr="003B5A97">
        <w:rPr>
          <w:sz w:val="22"/>
        </w:rPr>
        <w:t xml:space="preserve"> chirurgickým zákrokom alebo ošetrením zubov informujte svojho lekára alebo zubného lekára, že užívate </w:t>
      </w: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  <w:szCs w:val="18"/>
        </w:rPr>
      </w:pPr>
    </w:p>
    <w:p w:rsidR="00191F91" w:rsidRPr="003B5A97" w:rsidRDefault="00191F91" w:rsidP="00033008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Tak ako iné lieky, o ktorých je známe, že </w:t>
      </w:r>
      <w:r w:rsidR="00033008">
        <w:rPr>
          <w:sz w:val="22"/>
          <w:szCs w:val="22"/>
        </w:rPr>
        <w:t>zabraňujú</w:t>
      </w:r>
      <w:r w:rsidRPr="003B5A97">
        <w:rPr>
          <w:sz w:val="22"/>
          <w:szCs w:val="22"/>
        </w:rPr>
        <w:t xml:space="preserve"> syntéz</w:t>
      </w:r>
      <w:r w:rsidR="00850AF9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 prostaglandínov, aj </w:t>
      </w:r>
      <w:r w:rsidRPr="003B5A97">
        <w:rPr>
          <w:bCs/>
          <w:sz w:val="22"/>
          <w:szCs w:val="22"/>
        </w:rPr>
        <w:t>Ibuprofen 400</w:t>
      </w:r>
      <w:r w:rsidR="00847744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STADA</w:t>
      </w:r>
      <w:r w:rsidRPr="003B5A97">
        <w:rPr>
          <w:sz w:val="22"/>
          <w:szCs w:val="22"/>
        </w:rPr>
        <w:t xml:space="preserve"> môže narušiť </w:t>
      </w:r>
      <w:r w:rsidR="00033008">
        <w:rPr>
          <w:sz w:val="22"/>
          <w:szCs w:val="22"/>
        </w:rPr>
        <w:t>v</w:t>
      </w:r>
      <w:r w:rsidRPr="003B5A97">
        <w:rPr>
          <w:sz w:val="22"/>
          <w:szCs w:val="22"/>
        </w:rPr>
        <w:t>ašu možnosť otehotnieť. Prosím, informujte svojho lekára</w:t>
      </w:r>
      <w:r w:rsidR="00F7206C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ak plánuj</w:t>
      </w:r>
      <w:r w:rsidR="00850AF9">
        <w:rPr>
          <w:sz w:val="22"/>
          <w:szCs w:val="22"/>
        </w:rPr>
        <w:t>e</w:t>
      </w:r>
      <w:r w:rsidRPr="003B5A97">
        <w:rPr>
          <w:sz w:val="22"/>
          <w:szCs w:val="22"/>
        </w:rPr>
        <w:t>te otehotnieť</w:t>
      </w:r>
      <w:r w:rsidR="00F7206C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alebo máte ťažkosti s otehotnením.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386354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>Protizápalové lieky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 lieky proti bolesti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410300">
        <w:rPr>
          <w:rFonts w:ascii="Times New Roman" w:hAnsi="Times New Roman" w:cs="Times New Roman"/>
          <w:color w:val="auto"/>
          <w:sz w:val="22"/>
          <w:szCs w:val="22"/>
        </w:rPr>
        <w:t>ibuprofén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môžu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byť spojené s malým zvýšeným rizikom srdcového infarktu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alebo mozgov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ej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príhod</w:t>
      </w:r>
      <w:r>
        <w:rPr>
          <w:rFonts w:ascii="Times New Roman" w:hAnsi="Times New Roman" w:cs="Times New Roman"/>
          <w:color w:val="auto"/>
          <w:sz w:val="22"/>
          <w:szCs w:val="22"/>
        </w:rPr>
        <w:t>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najmä ak sa užívajú vo vysokých dávkach. </w:t>
      </w: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eprekračujte odporúčan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dávk</w:t>
      </w:r>
      <w:r>
        <w:rPr>
          <w:rFonts w:ascii="Times New Roman" w:hAnsi="Times New Roman" w:cs="Times New Roman"/>
          <w:color w:val="auto"/>
          <w:sz w:val="22"/>
          <w:szCs w:val="22"/>
        </w:rPr>
        <w:t>ovanie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ani </w:t>
      </w:r>
      <w:r>
        <w:rPr>
          <w:rFonts w:ascii="Times New Roman" w:hAnsi="Times New Roman" w:cs="Times New Roman"/>
          <w:color w:val="auto"/>
          <w:sz w:val="22"/>
          <w:szCs w:val="22"/>
        </w:rPr>
        <w:t>trvanie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liečby. </w:t>
      </w:r>
    </w:p>
    <w:p w:rsidR="00B63849" w:rsidRDefault="00B63849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63849" w:rsidRPr="00706FDC" w:rsidRDefault="00B63849" w:rsidP="00B63849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706FDC">
        <w:rPr>
          <w:rFonts w:ascii="Times New Roman" w:hAnsi="Times New Roman" w:cs="Times New Roman"/>
          <w:sz w:val="22"/>
          <w:szCs w:val="22"/>
          <w:u w:val="single"/>
        </w:rPr>
        <w:t xml:space="preserve">Infekcie </w:t>
      </w:r>
    </w:p>
    <w:p w:rsidR="00B63849" w:rsidRDefault="00B63849" w:rsidP="00B6384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63849" w:rsidRPr="00A7676A" w:rsidRDefault="00B63849" w:rsidP="0038635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môže maskovať prejavy infekcií, ako je horúčka a bolesť. Preto môže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:rsidR="00386354" w:rsidRPr="00814392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86354" w:rsidRPr="00814392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Pred užitím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lieku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Ibuprofenu 400 STADA sa por</w:t>
      </w:r>
      <w:r>
        <w:rPr>
          <w:rFonts w:ascii="Times New Roman" w:hAnsi="Times New Roman" w:cs="Times New Roman"/>
          <w:color w:val="auto"/>
          <w:sz w:val="22"/>
          <w:szCs w:val="22"/>
        </w:rPr>
        <w:t>ozprávajte o liečbe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so svojím lekárom alebo lekárnikom, ak: </w:t>
      </w:r>
    </w:p>
    <w:p w:rsidR="00386354" w:rsidRDefault="00386354" w:rsidP="00386354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máte </w:t>
      </w:r>
      <w:r>
        <w:rPr>
          <w:rFonts w:ascii="Times New Roman" w:hAnsi="Times New Roman" w:cs="Times New Roman"/>
          <w:color w:val="auto"/>
          <w:sz w:val="22"/>
          <w:szCs w:val="22"/>
        </w:rPr>
        <w:t>problémy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so srdcom vrátane srdcového zlyhania, ang</w:t>
      </w:r>
      <w:r>
        <w:rPr>
          <w:rFonts w:ascii="Times New Roman" w:hAnsi="Times New Roman" w:cs="Times New Roman"/>
          <w:color w:val="auto"/>
          <w:sz w:val="22"/>
          <w:szCs w:val="22"/>
        </w:rPr>
        <w:t>í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pektoris (bolesť na hrud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ak ste </w:t>
      </w:r>
      <w:r>
        <w:rPr>
          <w:rFonts w:ascii="Times New Roman" w:hAnsi="Times New Roman" w:cs="Times New Roman"/>
          <w:color w:val="auto"/>
          <w:sz w:val="22"/>
          <w:szCs w:val="22"/>
        </w:rPr>
        <w:t>mali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srdcový infarkt,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podstúpili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ste operáci</w:t>
      </w:r>
      <w:r>
        <w:rPr>
          <w:rFonts w:ascii="Times New Roman" w:hAnsi="Times New Roman" w:cs="Times New Roman"/>
          <w:color w:val="auto"/>
          <w:sz w:val="22"/>
          <w:szCs w:val="22"/>
        </w:rPr>
        <w:t>u srdca (koronárny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bypass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máte ochorenie periférnych </w:t>
      </w:r>
      <w:r>
        <w:rPr>
          <w:rFonts w:ascii="Times New Roman" w:hAnsi="Times New Roman" w:cs="Times New Roman"/>
          <w:color w:val="auto"/>
          <w:sz w:val="22"/>
          <w:szCs w:val="22"/>
        </w:rPr>
        <w:t>artérií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slabá cirkulácia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nohách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chodidlách z dôvodu úzkych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</w:t>
      </w:r>
      <w:r>
        <w:rPr>
          <w:rFonts w:ascii="Times New Roman" w:hAnsi="Times New Roman" w:cs="Times New Roman"/>
          <w:color w:val="auto"/>
          <w:sz w:val="22"/>
          <w:szCs w:val="22"/>
        </w:rPr>
        <w:t>zablokovaných ciev),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ak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koľvek mozgov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príhod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(vrátane </w:t>
      </w:r>
      <w:r>
        <w:rPr>
          <w:rFonts w:ascii="Times New Roman" w:hAnsi="Times New Roman" w:cs="Times New Roman"/>
          <w:color w:val="auto"/>
          <w:sz w:val="22"/>
          <w:szCs w:val="22"/>
        </w:rPr>
        <w:t>malej mozgovej príhody ale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bo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prechodného ischemického záchvatu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386354" w:rsidRPr="009F583B" w:rsidRDefault="00386354" w:rsidP="00386354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máte vysoký krvný tlak, cukrovku, vysoký cholesterol,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niektorý člen vašej rodiny mal srdcové ochorenie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mozgovú príhodu alebo ak ste fajčiar.</w:t>
      </w:r>
      <w:r w:rsidRPr="009F583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86354" w:rsidRDefault="00386354">
      <w:pPr>
        <w:widowControl w:val="0"/>
        <w:jc w:val="both"/>
        <w:rPr>
          <w:b/>
          <w:bCs/>
          <w:sz w:val="22"/>
        </w:rPr>
      </w:pPr>
    </w:p>
    <w:p w:rsidR="00191F91" w:rsidRPr="003B5A97" w:rsidRDefault="00191F91">
      <w:pPr>
        <w:widowControl w:val="0"/>
        <w:jc w:val="both"/>
        <w:rPr>
          <w:b/>
          <w:bCs/>
          <w:strike/>
          <w:sz w:val="22"/>
        </w:rPr>
      </w:pPr>
      <w:r w:rsidRPr="003B5A97">
        <w:rPr>
          <w:b/>
          <w:bCs/>
          <w:sz w:val="22"/>
          <w:szCs w:val="16"/>
        </w:rPr>
        <w:t xml:space="preserve">Deti </w:t>
      </w:r>
      <w:r w:rsidR="0085431F">
        <w:rPr>
          <w:b/>
          <w:bCs/>
          <w:sz w:val="22"/>
          <w:szCs w:val="22"/>
        </w:rPr>
        <w:t>a dospievajúci</w:t>
      </w: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>Deti a </w:t>
      </w:r>
      <w:r w:rsidR="00C73EC6">
        <w:rPr>
          <w:sz w:val="22"/>
          <w:szCs w:val="22"/>
        </w:rPr>
        <w:t>dospievajúci</w:t>
      </w:r>
      <w:r w:rsidRPr="003B5A97">
        <w:rPr>
          <w:sz w:val="22"/>
          <w:szCs w:val="22"/>
        </w:rPr>
        <w:t xml:space="preserve"> do 15 rokov nesmú užívať </w:t>
      </w:r>
      <w:r w:rsidRPr="003B5A97">
        <w:rPr>
          <w:bCs/>
          <w:sz w:val="22"/>
          <w:szCs w:val="22"/>
        </w:rPr>
        <w:t>Ibuprofen 400 STADA pretože liek obsahuje vysokú dávku liečiva</w:t>
      </w:r>
      <w:r w:rsidRPr="003B5A97">
        <w:rPr>
          <w:sz w:val="22"/>
          <w:szCs w:val="22"/>
        </w:rPr>
        <w:t>. Pre túto vekovú skupinu sú dostupné lieky s 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s</w:t>
      </w:r>
      <w:r w:rsidR="00033008">
        <w:rPr>
          <w:sz w:val="22"/>
          <w:szCs w:val="22"/>
        </w:rPr>
        <w:t> nižším obsahom</w:t>
      </w:r>
      <w:r w:rsidRPr="003B5A97">
        <w:rPr>
          <w:sz w:val="22"/>
          <w:szCs w:val="22"/>
        </w:rPr>
        <w:t xml:space="preserve"> liečiva.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2"/>
        </w:rPr>
        <w:t xml:space="preserve">Deti do 6 rokov nesmú užívať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, liečivo </w:t>
      </w:r>
      <w:r w:rsidRPr="003B5A97">
        <w:rPr>
          <w:bCs/>
          <w:sz w:val="22"/>
          <w:szCs w:val="22"/>
        </w:rPr>
        <w:t>Ibuprofen</w:t>
      </w:r>
      <w:r w:rsidR="00033008">
        <w:rPr>
          <w:bCs/>
          <w:sz w:val="22"/>
          <w:szCs w:val="22"/>
        </w:rPr>
        <w:t>u</w:t>
      </w:r>
      <w:r w:rsidRPr="003B5A97">
        <w:rPr>
          <w:bCs/>
          <w:sz w:val="22"/>
          <w:szCs w:val="22"/>
        </w:rPr>
        <w:t xml:space="preserve"> 400 STADA, </w:t>
      </w:r>
      <w:r w:rsidRPr="003B5A97">
        <w:rPr>
          <w:sz w:val="22"/>
          <w:szCs w:val="22"/>
        </w:rPr>
        <w:t>pretože v tejto vekovej skupine nie sú dostatočné skúsenosti</w:t>
      </w:r>
      <w:r w:rsidR="00033008">
        <w:rPr>
          <w:sz w:val="22"/>
          <w:szCs w:val="22"/>
        </w:rPr>
        <w:t xml:space="preserve"> s jeho používaním</w:t>
      </w:r>
      <w:r w:rsidRPr="003B5A97">
        <w:rPr>
          <w:sz w:val="22"/>
          <w:szCs w:val="22"/>
        </w:rPr>
        <w:t>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</w:p>
    <w:p w:rsidR="00191F91" w:rsidRPr="003B5A97" w:rsidRDefault="00191F91">
      <w:pPr>
        <w:widowControl w:val="0"/>
        <w:jc w:val="both"/>
        <w:rPr>
          <w:b/>
          <w:bCs/>
          <w:sz w:val="22"/>
        </w:rPr>
      </w:pPr>
      <w:r w:rsidRPr="003B5A97">
        <w:rPr>
          <w:b/>
          <w:bCs/>
          <w:sz w:val="22"/>
        </w:rPr>
        <w:t xml:space="preserve">Starší pacienti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0"/>
        </w:rPr>
        <w:t>U starších pacientov je potrebný osobitne starostlivý lekársky dohľad.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rPr>
          <w:i/>
          <w:iCs/>
          <w:sz w:val="22"/>
          <w:szCs w:val="22"/>
        </w:rPr>
      </w:pPr>
      <w:r w:rsidRPr="003B5A97">
        <w:rPr>
          <w:i/>
          <w:iCs/>
          <w:sz w:val="22"/>
          <w:szCs w:val="22"/>
        </w:rPr>
        <w:t>Ďalšie bezpečnostné opatrenia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Dlhodobé používanie vysokých dávok liekov proti bolesti, ktoré nie sú opodstatnené, môže vyvolať bolesti hlavy, ktoré sa nesmú liečiť zvýšením dávok týchto liekov. </w:t>
      </w:r>
    </w:p>
    <w:p w:rsidR="00191F91" w:rsidRPr="003B5A97" w:rsidRDefault="00191F91">
      <w:pPr>
        <w:widowControl w:val="0"/>
        <w:jc w:val="both"/>
        <w:rPr>
          <w:sz w:val="22"/>
          <w:szCs w:val="22"/>
          <w:highlight w:val="green"/>
        </w:rPr>
      </w:pPr>
    </w:p>
    <w:p w:rsidR="00191F91" w:rsidRPr="00680184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Všeobecne môže návykové používanie liekov proti bolesti, osobitne ak sa užíva viacero liekov proti </w:t>
      </w:r>
      <w:r w:rsidRPr="00680184">
        <w:rPr>
          <w:sz w:val="22"/>
          <w:szCs w:val="22"/>
        </w:rPr>
        <w:t>bolesti v kombinácii, spôsobiť trvalé poškodenie obličiek s rizikom zlyhania obličiek (analgetická nefropatia).</w:t>
      </w:r>
    </w:p>
    <w:p w:rsidR="00CC6720" w:rsidRPr="00680184" w:rsidRDefault="00CC6720">
      <w:pPr>
        <w:autoSpaceDE w:val="0"/>
        <w:autoSpaceDN w:val="0"/>
        <w:adjustRightInd w:val="0"/>
        <w:rPr>
          <w:sz w:val="22"/>
          <w:szCs w:val="22"/>
        </w:rPr>
      </w:pPr>
    </w:p>
    <w:p w:rsidR="005215AE" w:rsidRDefault="00C73EC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Iné lieky a Ibuprofen 400 STADA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Ak </w:t>
      </w:r>
      <w:r w:rsidR="0085431F">
        <w:rPr>
          <w:noProof/>
          <w:sz w:val="22"/>
          <w:szCs w:val="22"/>
        </w:rPr>
        <w:t xml:space="preserve">teraz </w:t>
      </w:r>
      <w:r w:rsidRPr="003B5A97">
        <w:rPr>
          <w:noProof/>
          <w:sz w:val="22"/>
          <w:szCs w:val="22"/>
        </w:rPr>
        <w:t>užívate</w:t>
      </w:r>
      <w:r w:rsidR="00847744">
        <w:rPr>
          <w:noProof/>
          <w:sz w:val="22"/>
          <w:szCs w:val="22"/>
        </w:rPr>
        <w:t>,</w:t>
      </w:r>
      <w:r w:rsidRPr="003B5A97">
        <w:rPr>
          <w:noProof/>
          <w:sz w:val="22"/>
          <w:szCs w:val="22"/>
        </w:rPr>
        <w:t xml:space="preserve"> alebo ste v poslednom čase užívali</w:t>
      </w:r>
      <w:r w:rsidR="00C73EC6">
        <w:rPr>
          <w:noProof/>
          <w:sz w:val="22"/>
          <w:szCs w:val="22"/>
        </w:rPr>
        <w:t xml:space="preserve">, </w:t>
      </w:r>
      <w:r w:rsidR="0085431F">
        <w:rPr>
          <w:noProof/>
          <w:sz w:val="22"/>
          <w:szCs w:val="22"/>
        </w:rPr>
        <w:t xml:space="preserve">či práve </w:t>
      </w:r>
      <w:r w:rsidR="00C73EC6">
        <w:rPr>
          <w:noProof/>
          <w:sz w:val="22"/>
          <w:szCs w:val="22"/>
        </w:rPr>
        <w:t>budete užívať ďalšie</w:t>
      </w:r>
      <w:r w:rsidRPr="003B5A97">
        <w:rPr>
          <w:noProof/>
          <w:sz w:val="22"/>
          <w:szCs w:val="22"/>
        </w:rPr>
        <w:t xml:space="preserve"> lieky, vrátane liekov, ktorých výdaj nie je viazaný na lekársky predpis, </w:t>
      </w:r>
      <w:r w:rsidR="00C73EC6">
        <w:rPr>
          <w:noProof/>
          <w:sz w:val="22"/>
          <w:szCs w:val="22"/>
        </w:rPr>
        <w:t xml:space="preserve">povedzte </w:t>
      </w:r>
      <w:r w:rsidRPr="003B5A97">
        <w:rPr>
          <w:noProof/>
          <w:sz w:val="22"/>
          <w:szCs w:val="22"/>
        </w:rPr>
        <w:t>to svojmu lekárovi alebo lekárnikovi.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Protizápalové lieky môžu zvyšovať účinok antikoagulačných liekov ako je warfarín (znižuje zrážavosť krvi).</w:t>
      </w:r>
    </w:p>
    <w:p w:rsidR="00191F91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Kortikosteroidy</w:t>
      </w:r>
      <w:r>
        <w:rPr>
          <w:sz w:val="22"/>
          <w:szCs w:val="22"/>
        </w:rPr>
        <w:t xml:space="preserve"> (steroidné hormóny) môžu zvyšovať</w:t>
      </w:r>
      <w:r w:rsidRPr="00814392">
        <w:rPr>
          <w:sz w:val="22"/>
          <w:szCs w:val="22"/>
        </w:rPr>
        <w:t xml:space="preserve"> riziko </w:t>
      </w:r>
      <w:r>
        <w:rPr>
          <w:sz w:val="22"/>
          <w:szCs w:val="22"/>
        </w:rPr>
        <w:t>žalúdočno-črev</w:t>
      </w:r>
      <w:r w:rsidR="00847744">
        <w:rPr>
          <w:sz w:val="22"/>
          <w:szCs w:val="22"/>
        </w:rPr>
        <w:t>n</w:t>
      </w:r>
      <w:r>
        <w:rPr>
          <w:sz w:val="22"/>
          <w:szCs w:val="22"/>
        </w:rPr>
        <w:t>ých</w:t>
      </w:r>
      <w:r w:rsidRPr="00814392">
        <w:rPr>
          <w:sz w:val="22"/>
          <w:szCs w:val="22"/>
        </w:rPr>
        <w:t xml:space="preserve"> vredov alebo krvácania.</w:t>
      </w:r>
    </w:p>
    <w:p w:rsidR="0085431F" w:rsidRPr="003B5A97" w:rsidRDefault="0085431F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  <w:szCs w:val="22"/>
        </w:rPr>
        <w:t xml:space="preserve">Antiagregačné lieky (lieky, ktoré zabraňujú vzniku krvných zrazenín) a SSRI (selektívne inhibítory spätného vychytávania sérotonínu – antidepresíva) zvyšujú riziko krvácania do žalúdka a čriev.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Súbežné použitie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a digoxínu (liek na posilnenie srdca), fenytoínu (liek na liečbu záchvatov) alebo lítia (liek na liečbu </w:t>
      </w:r>
      <w:r w:rsidR="00033008">
        <w:rPr>
          <w:sz w:val="22"/>
          <w:szCs w:val="22"/>
        </w:rPr>
        <w:t>duševných</w:t>
      </w:r>
      <w:r w:rsidRPr="003B5A97">
        <w:rPr>
          <w:sz w:val="22"/>
          <w:szCs w:val="22"/>
        </w:rPr>
        <w:t xml:space="preserve"> porúch) môže zvýšiť plazmatickú koncentráciu týchto liekov.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môže znížiť účinky diuretík (lieky na odvodnenie) a antihypertenzív (lieky na liečbu vysokého krvného tlaku).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bCs/>
          <w:sz w:val="22"/>
          <w:szCs w:val="22"/>
        </w:rPr>
      </w:pPr>
      <w:r w:rsidRPr="003B5A97">
        <w:rPr>
          <w:sz w:val="22"/>
          <w:szCs w:val="22"/>
        </w:rPr>
        <w:t xml:space="preserve">Súbežné použitie liekov s obsahom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u </w:t>
      </w:r>
      <w:r w:rsidRPr="003B5A97">
        <w:rPr>
          <w:bCs/>
          <w:sz w:val="22"/>
          <w:szCs w:val="22"/>
        </w:rPr>
        <w:t>môže oslabiť antikoagulačný účinok nízkych dávok kyseliny acetylsalicylovej (</w:t>
      </w:r>
      <w:r w:rsidRPr="003B5A97">
        <w:rPr>
          <w:bCs/>
          <w:sz w:val="22"/>
        </w:rPr>
        <w:t>preventívna ochrana proti krvným zrazeninám</w:t>
      </w:r>
      <w:r w:rsidRPr="003B5A97">
        <w:rPr>
          <w:bCs/>
          <w:sz w:val="22"/>
          <w:szCs w:val="22"/>
        </w:rPr>
        <w:t>).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môže znížiť účinok ACE inhibítorov (liek na liečbu slabého srdca alebo na zníženie tlaku krvi). Súbežné použitie týchto liekov môže zvýšiť riziko zlyhania obličiek. </w:t>
      </w:r>
    </w:p>
    <w:p w:rsidR="00191F91" w:rsidRDefault="00191F91">
      <w:pPr>
        <w:widowControl w:val="0"/>
        <w:jc w:val="both"/>
        <w:rPr>
          <w:sz w:val="22"/>
        </w:rPr>
      </w:pPr>
    </w:p>
    <w:p w:rsidR="0085431F" w:rsidRPr="0097346A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012729">
        <w:rPr>
          <w:sz w:val="22"/>
          <w:szCs w:val="22"/>
        </w:rPr>
        <w:t xml:space="preserve">Súbežné použitie </w:t>
      </w:r>
      <w:r w:rsidR="00410300">
        <w:rPr>
          <w:sz w:val="22"/>
          <w:szCs w:val="22"/>
        </w:rPr>
        <w:t>ibuprofén</w:t>
      </w:r>
      <w:r w:rsidRPr="00012729">
        <w:rPr>
          <w:sz w:val="22"/>
          <w:szCs w:val="22"/>
        </w:rPr>
        <w:t>u a draslík šetriacich diuretík môže vyvolať hyperkaliémiu</w:t>
      </w:r>
      <w:r>
        <w:rPr>
          <w:sz w:val="22"/>
          <w:szCs w:val="22"/>
        </w:rPr>
        <w:t xml:space="preserve"> (zvýšená koncentrácia draslíka v krvi)</w:t>
      </w:r>
      <w:r w:rsidRPr="00012729">
        <w:rPr>
          <w:sz w:val="22"/>
          <w:szCs w:val="22"/>
        </w:rPr>
        <w:t>.</w:t>
      </w:r>
    </w:p>
    <w:p w:rsidR="0085431F" w:rsidRPr="003B5A97" w:rsidRDefault="0085431F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Súbežné podanie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s iných antiflogistík alebo liekov proti bolesti zo skupiny nesteroid</w:t>
      </w:r>
      <w:r w:rsidR="00AF5DAE">
        <w:rPr>
          <w:sz w:val="22"/>
          <w:szCs w:val="22"/>
        </w:rPr>
        <w:t>ných</w:t>
      </w:r>
      <w:r w:rsidRPr="003B5A97">
        <w:rPr>
          <w:sz w:val="22"/>
          <w:szCs w:val="22"/>
        </w:rPr>
        <w:t xml:space="preserve"> protizápalových liekov alebo glukokortikosteroidov zvyšuje riziko </w:t>
      </w:r>
      <w:r w:rsidR="00033008">
        <w:rPr>
          <w:sz w:val="22"/>
          <w:szCs w:val="22"/>
        </w:rPr>
        <w:t>vedľajších</w:t>
      </w:r>
      <w:r w:rsidRPr="003B5A97">
        <w:rPr>
          <w:sz w:val="22"/>
          <w:szCs w:val="22"/>
        </w:rPr>
        <w:t xml:space="preserve"> účinkov na gastrointestinálny trakt (zvýšené riziko gastrointestinálnych vredov alebo krvácania) (pozri </w:t>
      </w:r>
      <w:r w:rsidR="00033008">
        <w:rPr>
          <w:sz w:val="22"/>
          <w:szCs w:val="22"/>
        </w:rPr>
        <w:t>Možné v</w:t>
      </w:r>
      <w:r w:rsidRPr="003B5A97">
        <w:rPr>
          <w:sz w:val="22"/>
          <w:szCs w:val="22"/>
        </w:rPr>
        <w:t>edľajšie účinky).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Podanie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24 hodín pred alebo po podaní metotrexátu </w:t>
      </w:r>
      <w:r w:rsidR="00033008">
        <w:rPr>
          <w:sz w:val="22"/>
          <w:szCs w:val="22"/>
        </w:rPr>
        <w:t xml:space="preserve">(liek na liečbu rakoviny a reumatických ochorení) </w:t>
      </w:r>
      <w:r w:rsidRPr="003B5A97">
        <w:rPr>
          <w:sz w:val="22"/>
          <w:szCs w:val="22"/>
        </w:rPr>
        <w:t>môže vyvolať zvýšenie koncentrácií metotrexátu a zvýšiť toxické účinky metotrexátu.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Toxický účinok cyklosporínu (liek používaný na prevenciu neprijatia transplantátu, no tiež používaný na liečbu reumatizmu) na obličky </w:t>
      </w:r>
      <w:r w:rsidR="00AF5DAE">
        <w:rPr>
          <w:sz w:val="22"/>
          <w:szCs w:val="22"/>
        </w:rPr>
        <w:t xml:space="preserve">sa </w:t>
      </w:r>
      <w:r w:rsidRPr="003B5A97">
        <w:rPr>
          <w:sz w:val="22"/>
          <w:szCs w:val="22"/>
        </w:rPr>
        <w:t>môže zvýšiť</w:t>
      </w:r>
      <w:r w:rsidR="00AF5DAE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ak sa podáva spolu s protizápalovými liekmi. Tento účinok nemožno vylúčiť ani pri použití kombinácie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 a cyklosporínu.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</w:rPr>
      </w:pPr>
      <w:r w:rsidRPr="003B5A97">
        <w:rPr>
          <w:sz w:val="22"/>
          <w:szCs w:val="22"/>
        </w:rPr>
        <w:lastRenderedPageBreak/>
        <w:t>Lieky, ktoré obsahujú probenecid alebo sulfinpyraz</w:t>
      </w:r>
      <w:r w:rsidR="006340B0">
        <w:rPr>
          <w:sz w:val="22"/>
          <w:szCs w:val="22"/>
        </w:rPr>
        <w:t>ó</w:t>
      </w:r>
      <w:r w:rsidRPr="003B5A97">
        <w:rPr>
          <w:sz w:val="22"/>
          <w:szCs w:val="22"/>
        </w:rPr>
        <w:t xml:space="preserve">n (lieky na liečbu dny) môžu spomaliť vylučovanie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u. </w:t>
      </w:r>
      <w:r w:rsidR="007D3884">
        <w:rPr>
          <w:sz w:val="22"/>
          <w:szCs w:val="22"/>
        </w:rPr>
        <w:t>Následné</w:t>
      </w:r>
      <w:r w:rsidRPr="003B5A97">
        <w:rPr>
          <w:sz w:val="22"/>
          <w:szCs w:val="22"/>
        </w:rPr>
        <w:t xml:space="preserve"> hromadeni</w:t>
      </w:r>
      <w:r w:rsidR="007D3884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 </w:t>
      </w:r>
      <w:r w:rsidRPr="003B5A97">
        <w:rPr>
          <w:bCs/>
          <w:sz w:val="22"/>
          <w:szCs w:val="22"/>
        </w:rPr>
        <w:t>Ibuprofenu 400 STADA v</w:t>
      </w:r>
      <w:r w:rsidR="007D3884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organizme</w:t>
      </w:r>
      <w:r w:rsidR="007D3884">
        <w:rPr>
          <w:bCs/>
          <w:sz w:val="22"/>
          <w:szCs w:val="22"/>
        </w:rPr>
        <w:t xml:space="preserve"> môže</w:t>
      </w:r>
      <w:r w:rsidRPr="003B5A97">
        <w:rPr>
          <w:sz w:val="22"/>
        </w:rPr>
        <w:t xml:space="preserve"> zvýšiť jeho vedľajšie účinky.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V jednotlivých prípadoch sa opísal</w:t>
      </w:r>
      <w:r w:rsidR="007D3884">
        <w:rPr>
          <w:sz w:val="22"/>
          <w:szCs w:val="22"/>
        </w:rPr>
        <w:t>o vzájomné pôsobenie</w:t>
      </w:r>
      <w:r w:rsidRPr="003B5A97">
        <w:rPr>
          <w:sz w:val="22"/>
          <w:szCs w:val="22"/>
        </w:rPr>
        <w:t xml:space="preserve"> medzi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a</w:t>
      </w:r>
      <w:r w:rsidR="007D3884">
        <w:rPr>
          <w:sz w:val="22"/>
          <w:szCs w:val="22"/>
        </w:rPr>
        <w:t> </w:t>
      </w:r>
      <w:r w:rsidRPr="003B5A97">
        <w:rPr>
          <w:sz w:val="22"/>
          <w:szCs w:val="22"/>
        </w:rPr>
        <w:t>antikoagulanciami</w:t>
      </w:r>
      <w:r w:rsidR="007D3884">
        <w:rPr>
          <w:sz w:val="22"/>
          <w:szCs w:val="22"/>
        </w:rPr>
        <w:t xml:space="preserve"> (lieky proti zrážaniu krvi)</w:t>
      </w:r>
      <w:r w:rsidRPr="003B5A97">
        <w:rPr>
          <w:sz w:val="22"/>
          <w:szCs w:val="22"/>
        </w:rPr>
        <w:t xml:space="preserve">. Pacientom, ktorí sa súbežne liečia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a antikoagulanciom sa preto má kontrolovať zrážavosť krvi.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680184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Klinické skúšania ukázali </w:t>
      </w:r>
      <w:r w:rsidR="007D3884">
        <w:rPr>
          <w:sz w:val="22"/>
          <w:szCs w:val="22"/>
        </w:rPr>
        <w:t>vzájomné pôsobenie</w:t>
      </w:r>
      <w:r w:rsidRPr="003B5A97">
        <w:rPr>
          <w:sz w:val="22"/>
          <w:szCs w:val="22"/>
        </w:rPr>
        <w:t xml:space="preserve"> medzi nesteroidovými protizápalovými liekmi a sulfonylmočovinou (liek na znižovanie krvného cukru). Hoci sa doteraz nepopísal</w:t>
      </w:r>
      <w:r w:rsidR="007D3884">
        <w:rPr>
          <w:sz w:val="22"/>
          <w:szCs w:val="22"/>
        </w:rPr>
        <w:t>o vzájomné pôsobenie</w:t>
      </w:r>
      <w:r w:rsidRPr="003B5A97">
        <w:rPr>
          <w:sz w:val="22"/>
          <w:szCs w:val="22"/>
        </w:rPr>
        <w:t xml:space="preserve"> medzi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om a sulfonylmočovinou, u pacientov so súbežnou liečbou sa odporúča </w:t>
      </w:r>
      <w:r w:rsidRPr="00680184">
        <w:rPr>
          <w:sz w:val="22"/>
          <w:szCs w:val="22"/>
        </w:rPr>
        <w:t xml:space="preserve">kontrola </w:t>
      </w:r>
      <w:r w:rsidR="00F7206C" w:rsidRPr="00680184">
        <w:rPr>
          <w:sz w:val="22"/>
          <w:szCs w:val="22"/>
        </w:rPr>
        <w:t xml:space="preserve">hladiny </w:t>
      </w:r>
      <w:r w:rsidRPr="00680184">
        <w:rPr>
          <w:sz w:val="22"/>
          <w:szCs w:val="22"/>
        </w:rPr>
        <w:t xml:space="preserve">krvnej glukózy. </w:t>
      </w:r>
    </w:p>
    <w:p w:rsidR="00CC6720" w:rsidRPr="00680184" w:rsidRDefault="00CC6720" w:rsidP="00CC672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02BB3" w:rsidRPr="00814392" w:rsidRDefault="00176CA6" w:rsidP="00302B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r w:rsidR="00302BB3"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Ibuprofen 400 STADA môže ovplyvňovať alebo byť ovplyvnený niektorými </w:t>
      </w:r>
      <w:r>
        <w:rPr>
          <w:rFonts w:ascii="Times New Roman" w:hAnsi="Times New Roman" w:cs="Times New Roman"/>
          <w:color w:val="auto"/>
          <w:sz w:val="22"/>
          <w:szCs w:val="22"/>
        </w:rPr>
        <w:t>inými</w:t>
      </w:r>
      <w:r w:rsidR="00302BB3"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liekmi. Napr.: </w:t>
      </w:r>
    </w:p>
    <w:p w:rsidR="00302BB3" w:rsidRPr="00814392" w:rsidRDefault="00302BB3" w:rsidP="00302BB3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liekmi, ktoré sú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antikoagulan</w:t>
      </w:r>
      <w:r>
        <w:rPr>
          <w:rFonts w:ascii="Times New Roman" w:hAnsi="Times New Roman" w:cs="Times New Roman"/>
          <w:color w:val="auto"/>
          <w:sz w:val="22"/>
          <w:szCs w:val="22"/>
        </w:rPr>
        <w:t>tmi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>čo znamená že zrieďujú krv a zamedzujú vzniku krvných zrazeninám napr. aspirín/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kyselina acetylsalicylová, warfarín, tiklopidín)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02BB3" w:rsidRPr="00814392" w:rsidRDefault="00302BB3" w:rsidP="00302BB3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lieky</w:t>
      </w:r>
      <w:r>
        <w:rPr>
          <w:rFonts w:ascii="Times New Roman" w:hAnsi="Times New Roman" w:cs="Times New Roman"/>
          <w:color w:val="auto"/>
          <w:sz w:val="22"/>
          <w:szCs w:val="22"/>
        </w:rPr>
        <w:t>, ktoré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znižujú vysoký krvný tlak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inhibítory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ACE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je kaptopril, betablokátory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sú lieky obsahujúce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atenolol, antagonisty receptor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angiotenzínu-II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je losartan)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02BB3" w:rsidRPr="00814392" w:rsidRDefault="00302BB3" w:rsidP="00302B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02BB3" w:rsidRPr="00814392" w:rsidRDefault="00302BB3" w:rsidP="00302B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Niektoré </w:t>
      </w:r>
      <w:r>
        <w:rPr>
          <w:rFonts w:ascii="Times New Roman" w:hAnsi="Times New Roman" w:cs="Times New Roman"/>
          <w:color w:val="auto"/>
          <w:sz w:val="22"/>
          <w:szCs w:val="22"/>
        </w:rPr>
        <w:t>iné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lieky môžu tiež ovplyvňovať liečbu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liekom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ňou byť ovplyvňované. Pred </w:t>
      </w:r>
      <w:r w:rsidRPr="00A27FA3">
        <w:rPr>
          <w:rFonts w:ascii="Times New Roman" w:hAnsi="Times New Roman" w:cs="Times New Roman"/>
          <w:color w:val="auto"/>
          <w:sz w:val="22"/>
          <w:szCs w:val="22"/>
        </w:rPr>
        <w:t>uži</w:t>
      </w:r>
      <w:r>
        <w:rPr>
          <w:rFonts w:ascii="Times New Roman" w:hAnsi="Times New Roman" w:cs="Times New Roman"/>
          <w:color w:val="auto"/>
          <w:sz w:val="22"/>
          <w:szCs w:val="22"/>
        </w:rPr>
        <w:t>tím lieku</w:t>
      </w:r>
      <w:r w:rsidRPr="00A27FA3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 s inými liekmi</w:t>
      </w:r>
      <w:r w:rsidRPr="00ED6A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je p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reto </w:t>
      </w:r>
      <w:r>
        <w:rPr>
          <w:rFonts w:ascii="Times New Roman" w:hAnsi="Times New Roman" w:cs="Times New Roman"/>
          <w:color w:val="auto"/>
          <w:sz w:val="22"/>
          <w:szCs w:val="22"/>
        </w:rPr>
        <w:t>potrebné požiadať o radu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lekár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lekárnik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5215AE" w:rsidRDefault="00C73EC6">
      <w:pPr>
        <w:widowControl w:val="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Ibuprofen 400 STADA a jedlo, nápoje a</w:t>
      </w:r>
      <w:r w:rsidR="005215AE">
        <w:rPr>
          <w:b/>
          <w:noProof/>
          <w:sz w:val="22"/>
          <w:szCs w:val="22"/>
        </w:rPr>
        <w:t> </w:t>
      </w:r>
      <w:r>
        <w:rPr>
          <w:b/>
          <w:noProof/>
          <w:sz w:val="22"/>
          <w:szCs w:val="22"/>
        </w:rPr>
        <w:t>alkohol</w:t>
      </w:r>
    </w:p>
    <w:p w:rsidR="00191F91" w:rsidRPr="003B5A97" w:rsidRDefault="00191F91">
      <w:pPr>
        <w:widowControl w:val="0"/>
        <w:jc w:val="both"/>
        <w:rPr>
          <w:sz w:val="22"/>
        </w:rPr>
      </w:pPr>
      <w:r w:rsidRPr="003B5A97">
        <w:rPr>
          <w:sz w:val="22"/>
        </w:rPr>
        <w:t xml:space="preserve">Počas používania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sa vyhnite požívaniu alkoholu.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Tehotenstvo</w:t>
      </w:r>
      <w:r w:rsidR="00C73EC6">
        <w:rPr>
          <w:b/>
          <w:noProof/>
          <w:sz w:val="22"/>
          <w:szCs w:val="22"/>
        </w:rPr>
        <w:t>, </w:t>
      </w:r>
      <w:r w:rsidRPr="003B5A97">
        <w:rPr>
          <w:b/>
          <w:noProof/>
          <w:sz w:val="22"/>
          <w:szCs w:val="22"/>
        </w:rPr>
        <w:t>dojčenie</w:t>
      </w:r>
      <w:r w:rsidR="00C73EC6">
        <w:rPr>
          <w:b/>
          <w:noProof/>
          <w:sz w:val="22"/>
          <w:szCs w:val="22"/>
        </w:rPr>
        <w:t xml:space="preserve"> a plodnosť</w:t>
      </w:r>
    </w:p>
    <w:p w:rsidR="00665DDA" w:rsidRPr="0022146F" w:rsidRDefault="00665DDA" w:rsidP="00665DDA">
      <w:pPr>
        <w:numPr>
          <w:ilvl w:val="12"/>
          <w:numId w:val="0"/>
        </w:numPr>
        <w:rPr>
          <w:noProof/>
          <w:sz w:val="22"/>
          <w:szCs w:val="22"/>
        </w:rPr>
      </w:pPr>
      <w:r w:rsidRPr="0022146F">
        <w:rPr>
          <w:noProof/>
          <w:sz w:val="22"/>
          <w:szCs w:val="22"/>
          <w:lang w:val="es-ES_tradnl"/>
        </w:rPr>
        <w:t>Ak ste tehotná alebo dojčíte, ak si myslíte, že ste tehotná alebo ak plánujete otehotnieť</w:t>
      </w:r>
      <w:r>
        <w:rPr>
          <w:noProof/>
          <w:sz w:val="22"/>
          <w:szCs w:val="22"/>
        </w:rPr>
        <w:t xml:space="preserve">, poraďte sa so svojím </w:t>
      </w:r>
      <w:r w:rsidRPr="0022146F">
        <w:rPr>
          <w:noProof/>
          <w:sz w:val="22"/>
          <w:szCs w:val="22"/>
        </w:rPr>
        <w:t>lekárom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lekárnikom</w:t>
      </w:r>
      <w:r w:rsidRPr="0022146F">
        <w:rPr>
          <w:noProof/>
          <w:sz w:val="22"/>
          <w:szCs w:val="22"/>
          <w:lang w:val="es-ES_tradnl"/>
        </w:rPr>
        <w:t xml:space="preserve"> predtým, ako začnete užívať tento liek</w:t>
      </w:r>
      <w:r w:rsidRPr="0022146F">
        <w:rPr>
          <w:noProof/>
          <w:sz w:val="22"/>
          <w:szCs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0"/>
        </w:rPr>
        <w:t xml:space="preserve">Ženy, ktoré v priebehu liečby </w:t>
      </w:r>
      <w:r w:rsidRPr="003B5A97">
        <w:rPr>
          <w:bCs/>
          <w:sz w:val="22"/>
          <w:szCs w:val="22"/>
        </w:rPr>
        <w:t>Ibuprofenom 400 STADA</w:t>
      </w:r>
      <w:r w:rsidRPr="003B5A97">
        <w:rPr>
          <w:sz w:val="22"/>
          <w:szCs w:val="20"/>
        </w:rPr>
        <w:t xml:space="preserve"> otehotnejú, to musia oznámiť svojmu lekárovi. S užívaním </w:t>
      </w:r>
      <w:r w:rsidR="00410300">
        <w:rPr>
          <w:sz w:val="22"/>
        </w:rPr>
        <w:t>ibuprofén</w:t>
      </w:r>
      <w:r w:rsidRPr="003B5A97">
        <w:rPr>
          <w:sz w:val="22"/>
        </w:rPr>
        <w:t xml:space="preserve">u u tehotných žien nie je dostatok </w:t>
      </w:r>
      <w:r w:rsidRPr="003B5A97">
        <w:rPr>
          <w:sz w:val="22"/>
          <w:szCs w:val="20"/>
        </w:rPr>
        <w:t xml:space="preserve">skúseností. </w:t>
      </w: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0"/>
        </w:rPr>
        <w:t xml:space="preserve"> sa môže používať počas prvých šiestich mesiacov tehotenstva len pod kontrolou lekára. </w:t>
      </w:r>
      <w:r w:rsidRPr="003B5A97">
        <w:rPr>
          <w:bCs/>
          <w:sz w:val="22"/>
          <w:szCs w:val="22"/>
        </w:rPr>
        <w:t>Ibuprofen 400</w:t>
      </w:r>
      <w:r w:rsidR="00F95F4B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STADA</w:t>
      </w:r>
      <w:r w:rsidRPr="003B5A97">
        <w:rPr>
          <w:sz w:val="22"/>
          <w:szCs w:val="20"/>
        </w:rPr>
        <w:t xml:space="preserve"> sa nesmie používať v posledných troch mesiacoch tehotenstva vzhľadom na zvýšené riziko komplikácií pre matku a dieťa.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2"/>
        </w:rPr>
        <w:t xml:space="preserve">Malé množstvo liečiva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 a jeho metabolitov sa vylučuje do materského mlieka. Pretože</w:t>
      </w:r>
      <w:r w:rsidR="00F95F4B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 xml:space="preserve">dosiaľ nie sú známe vedľajšie účinky na dojča, pri krátkodobej liečbe nie je potrebné prerušiť dojčenie. Ak je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Vedenie vozid</w:t>
      </w:r>
      <w:r w:rsidR="00665DDA">
        <w:rPr>
          <w:b/>
          <w:noProof/>
          <w:sz w:val="22"/>
          <w:szCs w:val="22"/>
        </w:rPr>
        <w:t>ie</w:t>
      </w:r>
      <w:r w:rsidRPr="003B5A97">
        <w:rPr>
          <w:b/>
          <w:noProof/>
          <w:sz w:val="22"/>
          <w:szCs w:val="22"/>
        </w:rPr>
        <w:t>l a obsluha strojov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Vysoké dávky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môžu vyvolávať </w:t>
      </w:r>
      <w:r w:rsidR="007D3884">
        <w:rPr>
          <w:sz w:val="22"/>
          <w:szCs w:val="22"/>
        </w:rPr>
        <w:t>vedľajšie</w:t>
      </w:r>
      <w:r w:rsidRPr="003B5A97">
        <w:rPr>
          <w:sz w:val="22"/>
          <w:szCs w:val="22"/>
        </w:rPr>
        <w:t xml:space="preserve"> účinky na centrálny nervový systém, ako je únava a závrat, takže </w:t>
      </w:r>
      <w:r w:rsidR="007D3884">
        <w:rPr>
          <w:sz w:val="22"/>
          <w:szCs w:val="22"/>
        </w:rPr>
        <w:t>v</w:t>
      </w:r>
      <w:r w:rsidRPr="003B5A97">
        <w:rPr>
          <w:sz w:val="22"/>
          <w:szCs w:val="22"/>
        </w:rPr>
        <w:t>aša schopnosť viesť vozidlá alebo obsluhovať stroje môže byť v jednotlivých prípadoch porušená. Z tohto dôvodu nebudete schopný reagovať dostatočne primerane a rýchlo na neočakávané alebo náhle udalosti. Neveďte vozidlá alebo iné motorové dopravné prostriedky. Neobsluhujte žiadne nástroje a stroje. Nepracujte bez opory.</w:t>
      </w:r>
    </w:p>
    <w:p w:rsidR="00191F91" w:rsidRPr="003B5A97" w:rsidRDefault="00191F9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EC7236" w:rsidRDefault="00EC7236" w:rsidP="00EC723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Ibuprofen 400 STADA obsahuje sodík</w:t>
      </w:r>
    </w:p>
    <w:p w:rsidR="00EC7236" w:rsidRPr="00910CCF" w:rsidRDefault="00EC7236" w:rsidP="00EC723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10CCF">
        <w:rPr>
          <w:rFonts w:ascii="Times New Roman" w:hAnsi="Times New Roman" w:cs="Times New Roman"/>
          <w:sz w:val="22"/>
          <w:szCs w:val="22"/>
        </w:rPr>
        <w:t xml:space="preserve">Tento liek obsahuje menej ako 1 mmol sodíka (23 mg) v tablete, t.j. v podstate zanedbateľné množstvo </w:t>
      </w:r>
    </w:p>
    <w:p w:rsidR="00EC7236" w:rsidRPr="00910CCF" w:rsidRDefault="00EC7236" w:rsidP="00EC7236">
      <w:pPr>
        <w:pStyle w:val="Default"/>
        <w:rPr>
          <w:rFonts w:ascii="Times New Roman" w:hAnsi="Times New Roman"/>
          <w:bCs/>
          <w:sz w:val="22"/>
          <w:szCs w:val="22"/>
        </w:rPr>
      </w:pPr>
      <w:r w:rsidRPr="00910CCF">
        <w:rPr>
          <w:rFonts w:ascii="Times New Roman" w:hAnsi="Times New Roman" w:cs="Times New Roman"/>
          <w:sz w:val="22"/>
          <w:szCs w:val="22"/>
        </w:rPr>
        <w:t>sodíka.</w:t>
      </w: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10CCF" w:rsidRPr="003B5A97" w:rsidRDefault="00910C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3.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Ako užívať Ibuprofen </w:t>
      </w:r>
      <w:r w:rsidRPr="003B5A97">
        <w:rPr>
          <w:b/>
          <w:caps/>
          <w:noProof/>
          <w:sz w:val="22"/>
          <w:szCs w:val="22"/>
        </w:rPr>
        <w:t>400</w:t>
      </w:r>
      <w:r w:rsidRPr="003B5A97">
        <w:rPr>
          <w:b/>
          <w:noProof/>
          <w:sz w:val="22"/>
          <w:szCs w:val="22"/>
        </w:rPr>
        <w:t xml:space="preserve">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Default="00191F91">
      <w:pPr>
        <w:rPr>
          <w:bCs/>
          <w:noProof/>
          <w:sz w:val="22"/>
          <w:szCs w:val="22"/>
        </w:rPr>
      </w:pPr>
      <w:r w:rsidRPr="003B5A97">
        <w:rPr>
          <w:bCs/>
          <w:noProof/>
          <w:sz w:val="22"/>
          <w:szCs w:val="22"/>
        </w:rPr>
        <w:lastRenderedPageBreak/>
        <w:t xml:space="preserve">Vždy užívajte </w:t>
      </w:r>
      <w:r w:rsidR="00787248">
        <w:rPr>
          <w:bCs/>
          <w:noProof/>
          <w:sz w:val="22"/>
          <w:szCs w:val="22"/>
        </w:rPr>
        <w:t xml:space="preserve">tento liek </w:t>
      </w:r>
      <w:r w:rsidRPr="003B5A97">
        <w:rPr>
          <w:bCs/>
          <w:noProof/>
          <w:sz w:val="22"/>
          <w:szCs w:val="22"/>
        </w:rPr>
        <w:t xml:space="preserve">presne tak, ako </w:t>
      </w:r>
      <w:r w:rsidR="00665DDA">
        <w:rPr>
          <w:bCs/>
          <w:noProof/>
          <w:sz w:val="22"/>
          <w:szCs w:val="22"/>
        </w:rPr>
        <w:t>v</w:t>
      </w:r>
      <w:r w:rsidRPr="003B5A97">
        <w:rPr>
          <w:bCs/>
          <w:noProof/>
          <w:sz w:val="22"/>
          <w:szCs w:val="22"/>
        </w:rPr>
        <w:t xml:space="preserve">ám povedal </w:t>
      </w:r>
      <w:r w:rsidR="00665DDA">
        <w:rPr>
          <w:bCs/>
          <w:noProof/>
          <w:sz w:val="22"/>
          <w:szCs w:val="22"/>
        </w:rPr>
        <w:t>v</w:t>
      </w:r>
      <w:r w:rsidRPr="003B5A97">
        <w:rPr>
          <w:bCs/>
          <w:noProof/>
          <w:sz w:val="22"/>
          <w:szCs w:val="22"/>
        </w:rPr>
        <w:t xml:space="preserve">áš lekár. Ak si nie ste niečím istý, overte si to u svojho lekára alebo lekárnika. </w:t>
      </w:r>
    </w:p>
    <w:p w:rsidR="00B63849" w:rsidRDefault="00B63849">
      <w:pPr>
        <w:rPr>
          <w:bCs/>
          <w:noProof/>
          <w:sz w:val="22"/>
          <w:szCs w:val="22"/>
        </w:rPr>
      </w:pPr>
    </w:p>
    <w:p w:rsidR="00B63849" w:rsidRPr="003B5A97" w:rsidRDefault="00B63849">
      <w:pPr>
        <w:rPr>
          <w:sz w:val="22"/>
          <w:szCs w:val="22"/>
        </w:rPr>
      </w:pPr>
      <w:r w:rsidRPr="00706FDC">
        <w:rPr>
          <w:sz w:val="22"/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noProof/>
          <w:sz w:val="22"/>
          <w:szCs w:val="22"/>
        </w:rPr>
        <w:t>Tablety Ibuprofenu 400 STADA</w:t>
      </w:r>
      <w:r w:rsidRPr="003B5A97">
        <w:rPr>
          <w:sz w:val="22"/>
          <w:szCs w:val="22"/>
        </w:rPr>
        <w:t xml:space="preserve"> sa majú prehĺtať celé s dostatočným množstvom tekutiny a nemajú sa užívať nalačno. Ak máte citlivý žalúdok, najlepšie </w:t>
      </w:r>
      <w:r w:rsidR="007D3884" w:rsidRPr="003B5A97">
        <w:rPr>
          <w:sz w:val="22"/>
          <w:szCs w:val="22"/>
        </w:rPr>
        <w:t>je užívať</w:t>
      </w:r>
      <w:r w:rsidR="007D3884" w:rsidRPr="003B5A97">
        <w:rPr>
          <w:bCs/>
          <w:sz w:val="22"/>
          <w:szCs w:val="22"/>
        </w:rPr>
        <w:t xml:space="preserve"> </w:t>
      </w:r>
      <w:r w:rsidRPr="003B5A97">
        <w:rPr>
          <w:bCs/>
          <w:sz w:val="22"/>
          <w:szCs w:val="22"/>
        </w:rPr>
        <w:t xml:space="preserve">Ibuprofen 400 STADA počas jedla. 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Na liečbu reumatických ochorení </w:t>
      </w:r>
      <w:r w:rsidRPr="003B5A97">
        <w:rPr>
          <w:bCs/>
          <w:sz w:val="22"/>
          <w:szCs w:val="22"/>
        </w:rPr>
        <w:t>Ibuprofenom 400 STADA</w:t>
      </w:r>
      <w:r w:rsidRPr="003B5A97">
        <w:rPr>
          <w:sz w:val="22"/>
          <w:szCs w:val="22"/>
        </w:rPr>
        <w:t xml:space="preserve"> môže byť potrebné dlhšie obdobie. Dĺžku liečby stanoví ošetrujúci lekár.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3B5A97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191F91" w:rsidRPr="003B5A97" w:rsidRDefault="00410300">
      <w:pPr>
        <w:pStyle w:val="Zkladntext2"/>
      </w:pPr>
      <w:r>
        <w:t>Ibuprofén</w:t>
      </w:r>
      <w:r w:rsidR="00191F91" w:rsidRPr="003B5A97">
        <w:t xml:space="preserve"> sa dávkuje v závislosti od veku a telesnej hmotnosti. Odporúčaná dávka pre dospelých a </w:t>
      </w:r>
      <w:r w:rsidR="00665DDA">
        <w:t>do</w:t>
      </w:r>
      <w:r w:rsidR="007D3884">
        <w:t>s</w:t>
      </w:r>
      <w:r w:rsidR="00665DDA">
        <w:t>pievajúcich</w:t>
      </w:r>
      <w:r w:rsidR="00191F91" w:rsidRPr="003B5A97">
        <w:t xml:space="preserve"> od 15 rokov je v rozsahu od 1</w:t>
      </w:r>
      <w:r w:rsidR="00F95F4B">
        <w:t xml:space="preserve"> </w:t>
      </w:r>
      <w:r w:rsidR="00191F91" w:rsidRPr="003B5A97">
        <w:t>200 mg do 2</w:t>
      </w:r>
      <w:r w:rsidR="00F95F4B">
        <w:t xml:space="preserve"> </w:t>
      </w:r>
      <w:r w:rsidR="00191F91" w:rsidRPr="003B5A97">
        <w:t xml:space="preserve">400 mg </w:t>
      </w:r>
      <w:r>
        <w:t>ibuprofén</w:t>
      </w:r>
      <w:r w:rsidR="00191F91" w:rsidRPr="003B5A97">
        <w:t xml:space="preserve">u denne. Maximálna jednorazová dávka nesmie presiahnuť 800 mg </w:t>
      </w:r>
      <w:r>
        <w:t>ibuprofén</w:t>
      </w:r>
      <w:r w:rsidR="00191F91" w:rsidRPr="003B5A97">
        <w:t>u.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191F91" w:rsidRPr="003B5A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Celková denná dávka:</w:t>
            </w:r>
          </w:p>
        </w:tc>
      </w:tr>
      <w:tr w:rsidR="00191F91" w:rsidRPr="003B5A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665DDA" w:rsidP="00F95F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Dospievajúci</w:t>
            </w:r>
            <w:r w:rsidR="00191F91" w:rsidRPr="003B5A97">
              <w:rPr>
                <w:sz w:val="22"/>
                <w:szCs w:val="22"/>
              </w:rPr>
              <w:t xml:space="preserve"> (od 15</w:t>
            </w:r>
            <w:r w:rsidR="00F95F4B">
              <w:rPr>
                <w:sz w:val="22"/>
                <w:szCs w:val="22"/>
              </w:rPr>
              <w:t> </w:t>
            </w:r>
            <w:r w:rsidR="00191F91" w:rsidRPr="003B5A97">
              <w:rPr>
                <w:sz w:val="22"/>
                <w:szCs w:val="22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 xml:space="preserve">1-2 filmom obalené tablety </w:t>
            </w:r>
          </w:p>
          <w:p w:rsidR="00191F91" w:rsidRPr="003B5A97" w:rsidRDefault="00191F91" w:rsidP="00302BB3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 xml:space="preserve">(zodpovedá 400-800 mg </w:t>
            </w:r>
            <w:r w:rsidR="00410300">
              <w:rPr>
                <w:sz w:val="22"/>
                <w:szCs w:val="22"/>
              </w:rPr>
              <w:t>ibuprofén</w:t>
            </w:r>
            <w:r w:rsidRPr="003B5A97">
              <w:rPr>
                <w:sz w:val="22"/>
                <w:szCs w:val="22"/>
              </w:rPr>
              <w:t>u)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 w:rsidP="00302BB3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>3-6 filmom obalených tabliet (zodpovedá 1</w:t>
            </w:r>
            <w:r w:rsidR="00F95F4B">
              <w:rPr>
                <w:sz w:val="22"/>
                <w:szCs w:val="22"/>
              </w:rPr>
              <w:t xml:space="preserve"> </w:t>
            </w:r>
            <w:r w:rsidRPr="003B5A97">
              <w:rPr>
                <w:sz w:val="22"/>
                <w:szCs w:val="22"/>
              </w:rPr>
              <w:t>200-2</w:t>
            </w:r>
            <w:r w:rsidR="00F95F4B">
              <w:rPr>
                <w:sz w:val="22"/>
                <w:szCs w:val="22"/>
              </w:rPr>
              <w:t xml:space="preserve"> </w:t>
            </w:r>
            <w:r w:rsidRPr="003B5A97">
              <w:rPr>
                <w:sz w:val="22"/>
                <w:szCs w:val="22"/>
              </w:rPr>
              <w:t xml:space="preserve">400 mg </w:t>
            </w:r>
            <w:r w:rsidR="00410300">
              <w:rPr>
                <w:sz w:val="22"/>
                <w:szCs w:val="22"/>
              </w:rPr>
              <w:t>ibuprofén</w:t>
            </w:r>
            <w:r w:rsidRPr="003B5A97">
              <w:rPr>
                <w:sz w:val="22"/>
                <w:szCs w:val="22"/>
              </w:rPr>
              <w:t>u)</w:t>
            </w:r>
          </w:p>
        </w:tc>
      </w:tr>
    </w:tbl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pStyle w:val="Zkladntext2"/>
        <w:widowControl/>
        <w:autoSpaceDE w:val="0"/>
        <w:autoSpaceDN w:val="0"/>
        <w:adjustRightInd w:val="0"/>
        <w:rPr>
          <w:szCs w:val="20"/>
        </w:rPr>
      </w:pPr>
      <w:r w:rsidRPr="003B5A97">
        <w:rPr>
          <w:szCs w:val="20"/>
        </w:rPr>
        <w:t>Ak ste vynechali dávku, neužívajte viac ako obvyklú nasledujúcu dávku.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Ak užijete viac Ibuprofenu 400 STADA</w:t>
      </w:r>
      <w:r>
        <w:rPr>
          <w:b/>
          <w:noProof/>
          <w:sz w:val="22"/>
          <w:szCs w:val="22"/>
        </w:rPr>
        <w:t>,</w:t>
      </w:r>
      <w:r w:rsidRPr="003B5A97">
        <w:rPr>
          <w:b/>
          <w:noProof/>
          <w:sz w:val="22"/>
          <w:szCs w:val="22"/>
        </w:rPr>
        <w:t xml:space="preserve"> ako máte</w:t>
      </w:r>
    </w:p>
    <w:p w:rsidR="00410300" w:rsidRPr="00EF34B2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EF34B2">
        <w:rPr>
          <w:rFonts w:ascii="Times New Roman" w:hAnsi="Times New Roman" w:cs="Times New Roman"/>
          <w:bCs/>
          <w:sz w:val="22"/>
          <w:szCs w:val="22"/>
        </w:rPr>
        <w:t>Ak ste užili väčšie množstvo Ibuprofenu 400 STADA, ako ste mali, alebo ak deti náhodne užili liek, vždy kontaktujte lekára alebo najbližšiu nemocnicu, aby ste získali informáciu, či liek predstavuje riziko a poradiť sa, čo treba robiť – dokonca aj vtedy, ak sa vy alebo vaše dieťa cítite dobre.</w:t>
      </w:r>
    </w:p>
    <w:p w:rsidR="00410300" w:rsidRPr="00BB65E9" w:rsidRDefault="00410300" w:rsidP="004103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10300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410300" w:rsidRPr="00BB65E9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91F91" w:rsidRPr="003B5A97" w:rsidRDefault="00191F91">
      <w:pPr>
        <w:pStyle w:val="Zkladntext2"/>
        <w:widowControl/>
        <w:autoSpaceDE w:val="0"/>
        <w:autoSpaceDN w:val="0"/>
        <w:adjustRightInd w:val="0"/>
      </w:pPr>
      <w:r w:rsidRPr="003B5A97">
        <w:t>Tiež je možný výskyt krvácania do tráviaceho traktu a </w:t>
      </w:r>
      <w:r w:rsidR="00302BB3">
        <w:t>porucha</w:t>
      </w:r>
      <w:r w:rsidRPr="003B5A97">
        <w:t xml:space="preserve"> funkcie pečene a obličiek. Predávkovanie môže tiež vyvolať zníženie krvného tlaku, útlm dýchania a modročervené zafarbenie kože a slizníc (cyanózu).</w:t>
      </w:r>
    </w:p>
    <w:p w:rsidR="00191F91" w:rsidRPr="003B5A97" w:rsidRDefault="00191F91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Neexistuje žiadne špecifické </w:t>
      </w:r>
      <w:r w:rsidRPr="008465C9">
        <w:rPr>
          <w:sz w:val="22"/>
          <w:szCs w:val="22"/>
        </w:rPr>
        <w:t>antidotum</w:t>
      </w:r>
      <w:r w:rsidR="008465C9">
        <w:rPr>
          <w:sz w:val="22"/>
          <w:szCs w:val="22"/>
        </w:rPr>
        <w:t xml:space="preserve"> (protijed)</w:t>
      </w:r>
      <w:r w:rsidRPr="003B5A97">
        <w:rPr>
          <w:sz w:val="22"/>
          <w:szCs w:val="22"/>
        </w:rPr>
        <w:t>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 xml:space="preserve">Ak predpokladáte predávkovanie </w:t>
      </w:r>
      <w:r w:rsidRPr="003B5A97">
        <w:rPr>
          <w:bCs/>
          <w:noProof/>
          <w:sz w:val="22"/>
          <w:szCs w:val="22"/>
        </w:rPr>
        <w:t xml:space="preserve">Ibuprofenom 400 STADA, </w:t>
      </w:r>
      <w:r w:rsidR="007D3884">
        <w:rPr>
          <w:bCs/>
          <w:noProof/>
          <w:sz w:val="22"/>
          <w:szCs w:val="22"/>
        </w:rPr>
        <w:t>vyhľadajte</w:t>
      </w:r>
      <w:r w:rsidRPr="003B5A97">
        <w:rPr>
          <w:bCs/>
          <w:noProof/>
          <w:sz w:val="22"/>
          <w:szCs w:val="22"/>
        </w:rPr>
        <w:t> svojho lekára</w:t>
      </w:r>
      <w:r w:rsidRPr="003B5A97">
        <w:rPr>
          <w:sz w:val="22"/>
        </w:rPr>
        <w:t xml:space="preserve">, ktorý v závislosti od závažnosti otravy rozhodne, aké opatrenia je potrebné vykonať. 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 xml:space="preserve">Ak zabudnete užiť Ibuprofen 400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Neužívajte dvojnásobnú dávku, aby ste nahradili vynechanú </w:t>
      </w:r>
      <w:r w:rsidRPr="003B5A97">
        <w:rPr>
          <w:noProof/>
          <w:sz w:val="22"/>
        </w:rPr>
        <w:t>tabletu</w:t>
      </w:r>
      <w:r w:rsidRPr="003B5A97">
        <w:rPr>
          <w:noProof/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Ak máte </w:t>
      </w:r>
      <w:r w:rsidR="00787248">
        <w:rPr>
          <w:noProof/>
          <w:sz w:val="22"/>
          <w:szCs w:val="22"/>
        </w:rPr>
        <w:t xml:space="preserve">akékoľvek </w:t>
      </w:r>
      <w:r w:rsidRPr="003B5A97">
        <w:rPr>
          <w:noProof/>
          <w:sz w:val="22"/>
          <w:szCs w:val="22"/>
        </w:rPr>
        <w:t xml:space="preserve">ďalšie otázky týkajúce sa použitia tohto lieku, </w:t>
      </w:r>
      <w:r w:rsidR="00665DDA">
        <w:rPr>
          <w:noProof/>
          <w:sz w:val="22"/>
          <w:szCs w:val="22"/>
        </w:rPr>
        <w:t xml:space="preserve">opýtajte sa </w:t>
      </w:r>
      <w:r w:rsidRPr="003B5A97">
        <w:rPr>
          <w:noProof/>
          <w:sz w:val="22"/>
          <w:szCs w:val="22"/>
        </w:rPr>
        <w:t>svoj</w:t>
      </w:r>
      <w:r w:rsidR="00665DDA">
        <w:rPr>
          <w:noProof/>
          <w:sz w:val="22"/>
          <w:szCs w:val="22"/>
        </w:rPr>
        <w:t>ho</w:t>
      </w:r>
      <w:r w:rsidRPr="003B5A97">
        <w:rPr>
          <w:noProof/>
          <w:sz w:val="22"/>
          <w:szCs w:val="22"/>
        </w:rPr>
        <w:t xml:space="preserve"> lekár</w:t>
      </w:r>
      <w:r w:rsidR="00665DDA">
        <w:rPr>
          <w:noProof/>
          <w:sz w:val="22"/>
          <w:szCs w:val="22"/>
        </w:rPr>
        <w:t>a</w:t>
      </w:r>
      <w:r w:rsidRPr="003B5A97">
        <w:rPr>
          <w:noProof/>
          <w:sz w:val="22"/>
          <w:szCs w:val="22"/>
        </w:rPr>
        <w:t xml:space="preserve"> alebo lekárnik</w:t>
      </w:r>
      <w:r w:rsidR="00665DDA">
        <w:rPr>
          <w:noProof/>
          <w:sz w:val="22"/>
          <w:szCs w:val="22"/>
        </w:rPr>
        <w:t>a</w:t>
      </w:r>
      <w:r w:rsidRPr="003B5A97">
        <w:rPr>
          <w:noProof/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4.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>Možné vedľajšie účinky</w:t>
      </w:r>
    </w:p>
    <w:p w:rsidR="00191F91" w:rsidRPr="003B5A97" w:rsidRDefault="00191F9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9"/>
        <w:outlineLvl w:val="0"/>
        <w:rPr>
          <w:bCs/>
          <w:sz w:val="22"/>
        </w:rPr>
      </w:pPr>
      <w:r w:rsidRPr="003B5A97">
        <w:rPr>
          <w:noProof/>
          <w:sz w:val="22"/>
          <w:szCs w:val="22"/>
        </w:rPr>
        <w:t xml:space="preserve">Tak ako všetky lieky, </w:t>
      </w:r>
      <w:r w:rsidR="00F13DA2">
        <w:rPr>
          <w:noProof/>
          <w:sz w:val="22"/>
          <w:szCs w:val="22"/>
        </w:rPr>
        <w:t xml:space="preserve">aj </w:t>
      </w:r>
      <w:r w:rsidR="00665DDA">
        <w:rPr>
          <w:noProof/>
          <w:sz w:val="22"/>
          <w:szCs w:val="22"/>
        </w:rPr>
        <w:t xml:space="preserve">tento liek </w:t>
      </w:r>
      <w:r w:rsidRPr="003B5A97">
        <w:rPr>
          <w:noProof/>
          <w:sz w:val="22"/>
          <w:szCs w:val="22"/>
        </w:rPr>
        <w:t xml:space="preserve">môže spôsobovať vedľajšie účinky, hoci sa neprejavia u každého. Ak budete pociťovať nasledovné vedľajšie účinky povedzte to svojmu lekárovi, ktorý rozhodne o ďalších opatreniach. </w:t>
      </w:r>
    </w:p>
    <w:p w:rsidR="00191F91" w:rsidRPr="003B5A97" w:rsidRDefault="00191F91">
      <w:pPr>
        <w:widowControl w:val="0"/>
        <w:jc w:val="both"/>
        <w:rPr>
          <w:bCs/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Nasledovné vedľajšie účinky lieku sú typicky závislé od dávky a sú individuálne rozdielne od pacienta k pacientovi. Osobitne riziko krvácania do tráviaceho traktu (vredy, defekty sliznice, zápal žalúdka) je závislé od dávky a dĺžky liečby.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302BB3" w:rsidRPr="00814392" w:rsidRDefault="00302BB3" w:rsidP="00F95F4B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814392">
        <w:rPr>
          <w:b/>
          <w:sz w:val="22"/>
          <w:szCs w:val="22"/>
        </w:rPr>
        <w:t>eľmi časté</w:t>
      </w:r>
      <w:r>
        <w:rPr>
          <w:b/>
          <w:sz w:val="22"/>
          <w:szCs w:val="22"/>
        </w:rPr>
        <w:t xml:space="preserve"> </w:t>
      </w:r>
      <w:r w:rsidRPr="0024333B">
        <w:rPr>
          <w:b/>
          <w:sz w:val="22"/>
          <w:szCs w:val="22"/>
        </w:rPr>
        <w:t xml:space="preserve">vedľajšie účinky </w:t>
      </w:r>
      <w:r>
        <w:rPr>
          <w:b/>
          <w:sz w:val="22"/>
          <w:szCs w:val="22"/>
        </w:rPr>
        <w:t>(môžu postihovať viac ako 1 z 10 osôb)</w:t>
      </w:r>
      <w:r w:rsidRPr="00814392">
        <w:rPr>
          <w:b/>
          <w:sz w:val="22"/>
          <w:szCs w:val="22"/>
        </w:rPr>
        <w:t>:</w:t>
      </w:r>
    </w:p>
    <w:p w:rsidR="00302BB3" w:rsidRPr="009F7DA8" w:rsidRDefault="00302BB3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Ž</w:t>
      </w:r>
      <w:r w:rsidRPr="009F7DA8">
        <w:rPr>
          <w:sz w:val="22"/>
          <w:szCs w:val="22"/>
        </w:rPr>
        <w:t>alúdočn</w:t>
      </w:r>
      <w:r>
        <w:rPr>
          <w:sz w:val="22"/>
          <w:szCs w:val="22"/>
        </w:rPr>
        <w:t xml:space="preserve">ý </w:t>
      </w:r>
      <w:r w:rsidRPr="009F7DA8">
        <w:rPr>
          <w:sz w:val="22"/>
          <w:szCs w:val="22"/>
        </w:rPr>
        <w:t xml:space="preserve">vred, </w:t>
      </w:r>
      <w:r>
        <w:rPr>
          <w:sz w:val="22"/>
          <w:szCs w:val="22"/>
        </w:rPr>
        <w:t>prederavenie steny žalúdka</w:t>
      </w:r>
      <w:r w:rsidRPr="009F7DA8">
        <w:rPr>
          <w:sz w:val="22"/>
          <w:szCs w:val="22"/>
        </w:rPr>
        <w:t xml:space="preserve"> alebo krvácania do tráviaceho traktu, ktoré môžu byť </w:t>
      </w:r>
      <w:r>
        <w:rPr>
          <w:sz w:val="22"/>
          <w:szCs w:val="22"/>
        </w:rPr>
        <w:t>smrteľné</w:t>
      </w:r>
      <w:r w:rsidRPr="009F7DA8">
        <w:rPr>
          <w:sz w:val="22"/>
          <w:szCs w:val="22"/>
        </w:rPr>
        <w:t>.</w:t>
      </w:r>
    </w:p>
    <w:p w:rsidR="00191F91" w:rsidRPr="003B5A97" w:rsidRDefault="00302BB3" w:rsidP="00F067D2">
      <w:pPr>
        <w:pStyle w:val="Zkladntext3"/>
        <w:widowControl/>
        <w:numPr>
          <w:ilvl w:val="0"/>
          <w:numId w:val="20"/>
        </w:numPr>
        <w:autoSpaceDE w:val="0"/>
        <w:autoSpaceDN w:val="0"/>
        <w:adjustRightInd w:val="0"/>
        <w:ind w:left="567" w:hanging="567"/>
      </w:pPr>
      <w:r>
        <w:t>N</w:t>
      </w:r>
      <w:r w:rsidR="00191F91" w:rsidRPr="003B5A97">
        <w:t>evoľnosť, vracanie, hnačky, plynatosť, zápcha, dyspepsia (porucha trávenia), bolesť brucha, mel</w:t>
      </w:r>
      <w:r w:rsidR="007D3884">
        <w:t>é</w:t>
      </w:r>
      <w:r w:rsidR="00191F91" w:rsidRPr="003B5A97">
        <w:t xml:space="preserve">na (čierno sfarbená stolica od natrávenej krvi), hemateméza (vracanie krvi), ulcerózna stomatitída (zápal sliznice ústnej dutiny), </w:t>
      </w:r>
      <w:r w:rsidR="007D3884">
        <w:t>zhoršenie</w:t>
      </w:r>
      <w:r w:rsidR="00191F91" w:rsidRPr="003B5A97">
        <w:t xml:space="preserve"> Crohnovej choroby a menej často gastritída (zápal žalúdka). Ak pociťujete veľmi silnú bolesť v nadbrušku, vraciate krv a/alebo máte čiernu stolicu prerušte liečbu </w:t>
      </w:r>
      <w:r w:rsidR="00191F91" w:rsidRPr="003B5A97">
        <w:rPr>
          <w:noProof/>
        </w:rPr>
        <w:t xml:space="preserve">Ibuprofenom 400 STADA </w:t>
      </w:r>
      <w:r w:rsidR="00191F91" w:rsidRPr="003B5A97">
        <w:t xml:space="preserve">a vyhľadal okamžite lekára.  </w:t>
      </w:r>
    </w:p>
    <w:p w:rsidR="00191F91" w:rsidRPr="003B5A97" w:rsidRDefault="00191F91" w:rsidP="00F95F4B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:rsidR="00F95F4B" w:rsidRPr="003B5A97" w:rsidRDefault="00302BB3" w:rsidP="00F95F4B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14392">
        <w:rPr>
          <w:b/>
        </w:rPr>
        <w:t>Časté vedľajšie účinky</w:t>
      </w:r>
      <w:r>
        <w:t xml:space="preserve"> </w:t>
      </w:r>
      <w:r>
        <w:rPr>
          <w:b/>
        </w:rPr>
        <w:t>(môžu postihovať menej ako 1 z 10 osôb)</w:t>
      </w:r>
      <w:r w:rsidRPr="00012729">
        <w:rPr>
          <w:b/>
        </w:rPr>
        <w:t>:</w:t>
      </w:r>
    </w:p>
    <w:p w:rsidR="00191F91" w:rsidRPr="003B5A97" w:rsidRDefault="00191F91" w:rsidP="00F067D2">
      <w:pPr>
        <w:pStyle w:val="Zkladntext3"/>
        <w:widowControl/>
        <w:numPr>
          <w:ilvl w:val="0"/>
          <w:numId w:val="20"/>
        </w:numPr>
        <w:autoSpaceDE w:val="0"/>
        <w:autoSpaceDN w:val="0"/>
        <w:adjustRightInd w:val="0"/>
        <w:ind w:left="567" w:hanging="567"/>
      </w:pPr>
      <w:r w:rsidRPr="003B5A97">
        <w:t>Bolesť hlavy, závrat, nespavosť, vzrušenie, podráždenosť alebo únava.</w:t>
      </w:r>
    </w:p>
    <w:p w:rsidR="00191F91" w:rsidRPr="003B5A97" w:rsidRDefault="00191F91" w:rsidP="00F95F4B">
      <w:pPr>
        <w:widowControl w:val="0"/>
        <w:tabs>
          <w:tab w:val="left" w:pos="284"/>
          <w:tab w:val="left" w:pos="480"/>
        </w:tabs>
        <w:ind w:left="567" w:hanging="567"/>
        <w:jc w:val="both"/>
        <w:rPr>
          <w:sz w:val="22"/>
        </w:rPr>
      </w:pPr>
    </w:p>
    <w:p w:rsidR="00191F91" w:rsidRPr="003B5A97" w:rsidRDefault="00302BB3" w:rsidP="00F95F4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Pr="00814392">
        <w:rPr>
          <w:b/>
          <w:sz w:val="22"/>
          <w:szCs w:val="22"/>
        </w:rPr>
        <w:t>enej čast</w:t>
      </w:r>
      <w:r>
        <w:rPr>
          <w:b/>
          <w:sz w:val="22"/>
          <w:szCs w:val="22"/>
        </w:rPr>
        <w:t>é</w:t>
      </w:r>
      <w:r w:rsidRPr="008E4922">
        <w:rPr>
          <w:b/>
          <w:sz w:val="22"/>
          <w:szCs w:val="22"/>
        </w:rPr>
        <w:t xml:space="preserve"> </w:t>
      </w:r>
      <w:r w:rsidRPr="00732A84">
        <w:rPr>
          <w:b/>
          <w:sz w:val="22"/>
          <w:szCs w:val="22"/>
        </w:rPr>
        <w:t>vedľajšie účinky</w:t>
      </w:r>
      <w:r>
        <w:rPr>
          <w:b/>
          <w:sz w:val="22"/>
          <w:szCs w:val="22"/>
        </w:rPr>
        <w:t xml:space="preserve"> (môžu postihovať menej ako 1 zo 100 osôb)</w:t>
      </w:r>
      <w:r w:rsidRPr="00012729">
        <w:rPr>
          <w:b/>
          <w:sz w:val="22"/>
          <w:szCs w:val="22"/>
        </w:rPr>
        <w:t>: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</w:rPr>
        <w:t xml:space="preserve">Zvýšené hromadenie vody v telesných tkanivách a vznik edémov (opuchov), </w:t>
      </w:r>
      <w:r w:rsidRPr="003B5A97">
        <w:rPr>
          <w:sz w:val="22"/>
          <w:szCs w:val="22"/>
        </w:rPr>
        <w:t xml:space="preserve">najmä u pacientov s vysokým tlakom krvi alebo so zníženou funkciou obličiek. 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 xml:space="preserve">Nefrotický syndróm </w:t>
      </w:r>
      <w:r w:rsidRPr="003B5A97">
        <w:rPr>
          <w:sz w:val="22"/>
        </w:rPr>
        <w:t>(hromadenie vody v organizme [edém] a vysok</w:t>
      </w:r>
      <w:r w:rsidR="001C1A2C">
        <w:rPr>
          <w:sz w:val="22"/>
        </w:rPr>
        <w:t>é</w:t>
      </w:r>
      <w:r w:rsidRPr="003B5A97">
        <w:rPr>
          <w:sz w:val="22"/>
        </w:rPr>
        <w:t xml:space="preserve"> množstvo bielkovín v</w:t>
      </w:r>
      <w:r w:rsidR="00F95F4B">
        <w:rPr>
          <w:sz w:val="22"/>
        </w:rPr>
        <w:t> </w:t>
      </w:r>
      <w:r w:rsidRPr="003B5A97">
        <w:rPr>
          <w:sz w:val="22"/>
        </w:rPr>
        <w:t>moči).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 xml:space="preserve">Zápalové ochorenie obličiek (intersticiálna nefritída), ktoré môže byť </w:t>
      </w:r>
      <w:r w:rsidR="007D3884">
        <w:rPr>
          <w:sz w:val="22"/>
          <w:szCs w:val="22"/>
        </w:rPr>
        <w:t>s</w:t>
      </w:r>
      <w:r w:rsidRPr="003B5A97">
        <w:rPr>
          <w:sz w:val="22"/>
          <w:szCs w:val="22"/>
        </w:rPr>
        <w:t>prevádzané akútnym zlyhaním obličiek. Znížené vylučovanie moču</w:t>
      </w:r>
      <w:r w:rsidRPr="003B5A97">
        <w:rPr>
          <w:sz w:val="22"/>
        </w:rPr>
        <w:t xml:space="preserve">, hromadenie vody v organizme (edém) a celková únava </w:t>
      </w:r>
      <w:r w:rsidRPr="003B5A97">
        <w:rPr>
          <w:sz w:val="22"/>
          <w:szCs w:val="20"/>
        </w:rPr>
        <w:t>môžu byť prejavmi ochorenia obličiek</w:t>
      </w:r>
      <w:r w:rsidRPr="003B5A97">
        <w:rPr>
          <w:sz w:val="22"/>
        </w:rPr>
        <w:t xml:space="preserve"> poukazujúce na zlyhanie obličiek. Ak sa u </w:t>
      </w:r>
      <w:r w:rsidR="007D3884">
        <w:rPr>
          <w:sz w:val="22"/>
        </w:rPr>
        <w:t>v</w:t>
      </w:r>
      <w:r w:rsidRPr="003B5A97">
        <w:rPr>
          <w:sz w:val="22"/>
        </w:rPr>
        <w:t xml:space="preserve">ás vyskytne ktorýkoľvek z týchto príznakov alebo sa zhorší ukončite užívanie </w:t>
      </w:r>
      <w:r w:rsidRPr="003B5A97">
        <w:rPr>
          <w:noProof/>
          <w:sz w:val="22"/>
          <w:szCs w:val="22"/>
        </w:rPr>
        <w:t>Ibuprofen 400</w:t>
      </w:r>
      <w:r w:rsidR="00F95F4B">
        <w:rPr>
          <w:noProof/>
          <w:sz w:val="22"/>
          <w:szCs w:val="22"/>
        </w:rPr>
        <w:t> </w:t>
      </w:r>
      <w:r w:rsidRPr="003B5A97">
        <w:rPr>
          <w:noProof/>
          <w:sz w:val="22"/>
          <w:szCs w:val="22"/>
        </w:rPr>
        <w:t>STADA a okamžite vyhľadajte lekára</w:t>
      </w:r>
      <w:r w:rsidRPr="003B5A97">
        <w:rPr>
          <w:sz w:val="22"/>
          <w:szCs w:val="22"/>
        </w:rPr>
        <w:t>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>Reakcie precitlivenosti vrátane kožnej vyrážky a svrbenia ako i astmatické záchvaty (s</w:t>
      </w:r>
      <w:r w:rsidR="00F95F4B">
        <w:rPr>
          <w:sz w:val="22"/>
          <w:szCs w:val="22"/>
        </w:rPr>
        <w:t> </w:t>
      </w:r>
      <w:r w:rsidR="007D3884" w:rsidRPr="003B5A97">
        <w:rPr>
          <w:sz w:val="22"/>
          <w:szCs w:val="22"/>
        </w:rPr>
        <w:t>pokles</w:t>
      </w:r>
      <w:r w:rsidR="007D3884">
        <w:rPr>
          <w:sz w:val="22"/>
          <w:szCs w:val="22"/>
        </w:rPr>
        <w:t>om</w:t>
      </w:r>
      <w:r w:rsidR="007D3884" w:rsidRPr="003B5A97">
        <w:rPr>
          <w:sz w:val="22"/>
          <w:szCs w:val="22"/>
        </w:rPr>
        <w:t xml:space="preserve"> tlaku krvi </w:t>
      </w:r>
      <w:r w:rsidRPr="003B5A97">
        <w:rPr>
          <w:sz w:val="22"/>
          <w:szCs w:val="22"/>
        </w:rPr>
        <w:t>alebo bez</w:t>
      </w:r>
      <w:r w:rsidR="007D3884">
        <w:rPr>
          <w:sz w:val="22"/>
          <w:szCs w:val="22"/>
        </w:rPr>
        <w:t xml:space="preserve"> neho</w:t>
      </w:r>
      <w:r w:rsidRPr="003B5A97">
        <w:rPr>
          <w:sz w:val="22"/>
          <w:szCs w:val="22"/>
        </w:rPr>
        <w:t>)</w:t>
      </w:r>
      <w:r w:rsidR="007D3884">
        <w:rPr>
          <w:sz w:val="22"/>
          <w:szCs w:val="22"/>
        </w:rPr>
        <w:t>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>Poruchy videnia. Ak spozoruj</w:t>
      </w:r>
      <w:r w:rsidR="003F48F3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te poruchy videnia okamžite informujte svojho lekára </w:t>
      </w:r>
      <w:r w:rsidRPr="003B5A97">
        <w:rPr>
          <w:sz w:val="22"/>
        </w:rPr>
        <w:t>a prerušte užívanie Ibuprofenu 400 STADA</w:t>
      </w:r>
      <w:r w:rsidRPr="003B5A97">
        <w:rPr>
          <w:sz w:val="22"/>
          <w:szCs w:val="22"/>
        </w:rPr>
        <w:t>.</w:t>
      </w:r>
    </w:p>
    <w:p w:rsidR="00191F91" w:rsidRPr="003B5A97" w:rsidRDefault="00191F91" w:rsidP="00F95F4B">
      <w:pPr>
        <w:widowControl w:val="0"/>
        <w:tabs>
          <w:tab w:val="left" w:pos="480"/>
        </w:tabs>
        <w:ind w:left="567" w:hanging="567"/>
        <w:jc w:val="both"/>
        <w:rPr>
          <w:sz w:val="22"/>
        </w:rPr>
      </w:pPr>
    </w:p>
    <w:p w:rsidR="00302BB3" w:rsidRPr="00814392" w:rsidRDefault="00302BB3" w:rsidP="00F95F4B">
      <w:pPr>
        <w:widowControl w:val="0"/>
        <w:rPr>
          <w:b/>
          <w:sz w:val="22"/>
          <w:szCs w:val="22"/>
        </w:rPr>
      </w:pPr>
      <w:r w:rsidRPr="00814392">
        <w:rPr>
          <w:b/>
          <w:sz w:val="22"/>
          <w:szCs w:val="22"/>
        </w:rPr>
        <w:t>Veľmi zriedkav</w:t>
      </w:r>
      <w:r>
        <w:rPr>
          <w:b/>
          <w:sz w:val="22"/>
          <w:szCs w:val="22"/>
        </w:rPr>
        <w:t>é</w:t>
      </w:r>
      <w:r w:rsidRPr="00814392">
        <w:rPr>
          <w:b/>
          <w:sz w:val="22"/>
          <w:szCs w:val="22"/>
        </w:rPr>
        <w:t xml:space="preserve"> vedľajšie účinky</w:t>
      </w:r>
      <w:r>
        <w:rPr>
          <w:b/>
          <w:sz w:val="22"/>
          <w:szCs w:val="22"/>
        </w:rPr>
        <w:t xml:space="preserve"> (môžu postihovať menej ako 1 z 10 000 osôb)</w:t>
      </w:r>
      <w:r w:rsidRPr="00012729">
        <w:rPr>
          <w:b/>
          <w:sz w:val="22"/>
          <w:szCs w:val="22"/>
        </w:rPr>
        <w:t>: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ápal pažeráka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191F91" w:rsidRPr="003B5A97">
        <w:rPr>
          <w:sz w:val="22"/>
          <w:szCs w:val="22"/>
        </w:rPr>
        <w:t xml:space="preserve">vorba upchatí </w:t>
      </w:r>
      <w:r w:rsidR="007D3884" w:rsidRPr="003B5A97">
        <w:rPr>
          <w:sz w:val="22"/>
          <w:szCs w:val="22"/>
        </w:rPr>
        <w:t xml:space="preserve">v tenkom a hrubom čreve </w:t>
      </w:r>
      <w:r w:rsidR="00191F91" w:rsidRPr="003B5A97">
        <w:rPr>
          <w:sz w:val="22"/>
          <w:szCs w:val="22"/>
        </w:rPr>
        <w:t xml:space="preserve">spôsobená štruktúrami podobnými membránam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ávažn</w:t>
      </w:r>
      <w:r w:rsidR="007D3884">
        <w:rPr>
          <w:sz w:val="22"/>
          <w:szCs w:val="22"/>
        </w:rPr>
        <w:t>é</w:t>
      </w:r>
      <w:r w:rsidR="00191F91" w:rsidRPr="003B5A97">
        <w:rPr>
          <w:sz w:val="22"/>
          <w:szCs w:val="22"/>
        </w:rPr>
        <w:t xml:space="preserve"> kožné reakcie (kožná vyrážka s červenením a tvorbou pľuzgierov (napr. </w:t>
      </w:r>
      <w:r w:rsidR="007D3884">
        <w:rPr>
          <w:sz w:val="22"/>
          <w:szCs w:val="22"/>
        </w:rPr>
        <w:t>multiformný erytém</w:t>
      </w:r>
      <w:r w:rsidR="00191F91" w:rsidRPr="003B5A97">
        <w:rPr>
          <w:sz w:val="22"/>
          <w:szCs w:val="22"/>
        </w:rPr>
        <w:t xml:space="preserve"> vrátane Stevens</w:t>
      </w:r>
      <w:r w:rsidR="007D3884">
        <w:rPr>
          <w:sz w:val="22"/>
          <w:szCs w:val="22"/>
        </w:rPr>
        <w:t>ovho</w:t>
      </w:r>
      <w:r w:rsidR="00191F91" w:rsidRPr="003B5A97">
        <w:rPr>
          <w:sz w:val="22"/>
          <w:szCs w:val="22"/>
        </w:rPr>
        <w:t>-Johnso</w:t>
      </w:r>
      <w:r w:rsidR="001C1A2C">
        <w:rPr>
          <w:sz w:val="22"/>
          <w:szCs w:val="22"/>
        </w:rPr>
        <w:t>no</w:t>
      </w:r>
      <w:r w:rsidR="00191F91" w:rsidRPr="003B5A97">
        <w:rPr>
          <w:sz w:val="22"/>
          <w:szCs w:val="22"/>
        </w:rPr>
        <w:t>vho syndrómu a toxickej epidermálnej nekrolýzy)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 xml:space="preserve">oškodenie obličiek (nekróza obličkovej papily), najmä počas dlhodobej liečby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 xml:space="preserve">výšená koncentrácia kyseliny močovej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>oškodenie pečene, najmä počas dlhodobej liečby,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</w:rPr>
        <w:t>V</w:t>
      </w:r>
      <w:r w:rsidR="00191F91" w:rsidRPr="003B5A97">
        <w:rPr>
          <w:sz w:val="22"/>
        </w:rPr>
        <w:t xml:space="preserve">ysoký krvný tlak, oslabený srdcový sval (srdcové zlyhanie). Ak sa tieto symptómy objavia alebo zhoršia ukončite užívanie Ibuprofenu 400 STADA a okamžite vyhľadajte lekára. </w:t>
      </w:r>
    </w:p>
    <w:p w:rsidR="007D3884" w:rsidRPr="007D3884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</w:rPr>
        <w:t>P</w:t>
      </w:r>
      <w:r w:rsidR="00191F91" w:rsidRPr="007D3884">
        <w:rPr>
          <w:sz w:val="22"/>
        </w:rPr>
        <w:t xml:space="preserve">oruchy krvotvorby (anémia, leukopénia, trombocytopénia, pancytopénia, agranulocytóza). Skoré príznaky môžu zahŕňať: horúčku, bolesti hrdla, povrchové lézie v ústach, chrípke podobné symptómy, závažná únava, krvácanie z nosa a krvácanie z kože. V takýchto prípadoch prerušte okamžite užívanie lieku a bezodkladne vyhľadajte lekára.  </w:t>
      </w:r>
    </w:p>
    <w:p w:rsidR="00191F91" w:rsidRPr="007D3884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7D3884">
        <w:rPr>
          <w:sz w:val="22"/>
          <w:szCs w:val="22"/>
        </w:rPr>
        <w:t xml:space="preserve">ávažné reakcie precitlivenosti. </w:t>
      </w:r>
      <w:r w:rsidR="00191F91" w:rsidRPr="007D3884">
        <w:rPr>
          <w:sz w:val="22"/>
        </w:rPr>
        <w:t xml:space="preserve">Príznaky môžu zahŕňať: </w:t>
      </w:r>
      <w:r w:rsidR="00191F91" w:rsidRPr="007D3884">
        <w:rPr>
          <w:sz w:val="22"/>
          <w:szCs w:val="22"/>
        </w:rPr>
        <w:t>opuch tváre, opuch jazyka, opuch hltana so zúžením dýchacích ciest, dýchavičnosť, tachykardia, pokles krvného tlaku až život ohrozujúci šok. Ak sa objavia akékoľvek z týchto znakov, musíte okamžite vyhľadať rýchlu lekársku pomoc.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191F91" w:rsidRPr="003B5A97">
        <w:rPr>
          <w:sz w:val="22"/>
          <w:szCs w:val="22"/>
        </w:rPr>
        <w:t xml:space="preserve">učanie v ušiach (tinitus), poruchy sluchu.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>sychotické reakcie, depresia</w:t>
      </w:r>
      <w:r w:rsidR="007D3884">
        <w:rPr>
          <w:sz w:val="22"/>
          <w:szCs w:val="22"/>
        </w:rPr>
        <w:t>.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7D3884">
        <w:rPr>
          <w:sz w:val="22"/>
          <w:szCs w:val="22"/>
        </w:rPr>
        <w:t>ypadávanie</w:t>
      </w:r>
      <w:r w:rsidR="00191F91" w:rsidRPr="003B5A97">
        <w:rPr>
          <w:sz w:val="22"/>
          <w:szCs w:val="22"/>
        </w:rPr>
        <w:t xml:space="preserve"> vlasov.</w:t>
      </w:r>
    </w:p>
    <w:p w:rsidR="00191F91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</w:rPr>
        <w:t>H</w:t>
      </w:r>
      <w:r w:rsidR="00191F91" w:rsidRPr="003B5A97">
        <w:rPr>
          <w:sz w:val="22"/>
        </w:rPr>
        <w:t>lásili sa príznaky</w:t>
      </w:r>
      <w:r w:rsidR="00191F91" w:rsidRPr="003B5A97">
        <w:rPr>
          <w:sz w:val="22"/>
          <w:szCs w:val="22"/>
        </w:rPr>
        <w:t xml:space="preserve"> meningitídy (aseptickej meningitídy) so závažnou bolesťou hlavy, nevoľnosťou, vracaním, horúčkou, stuhnutou šijou alebo poruchami vedomia. Vyskytujú sa </w:t>
      </w:r>
      <w:r w:rsidR="00191F91" w:rsidRPr="003B5A97">
        <w:rPr>
          <w:sz w:val="22"/>
          <w:szCs w:val="22"/>
        </w:rPr>
        <w:lastRenderedPageBreak/>
        <w:t>u vysoko rizikových pacientov, ktorí už trpia na autoimunitné ochorenie (systémovým lupus erythematosus (SLE) a </w:t>
      </w:r>
      <w:r w:rsidR="007D3884"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miešané ochorenia spojivového tkaniva).</w:t>
      </w:r>
    </w:p>
    <w:p w:rsidR="00302BB3" w:rsidRPr="00ED6AF3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Pr="00ED6AF3">
        <w:rPr>
          <w:sz w:val="22"/>
          <w:szCs w:val="22"/>
        </w:rPr>
        <w:t>horšenie infekčného zápalu (napr. vznik nekrotizujúcej fascitídy) v súvislosti s celkovým podávaním nesteroid</w:t>
      </w:r>
      <w:r w:rsidR="008E56F0">
        <w:rPr>
          <w:sz w:val="22"/>
          <w:szCs w:val="22"/>
        </w:rPr>
        <w:t>n</w:t>
      </w:r>
      <w:r w:rsidRPr="00ED6AF3">
        <w:rPr>
          <w:sz w:val="22"/>
          <w:szCs w:val="22"/>
        </w:rPr>
        <w:t>ých protizápalových liekov, medzi ktoré patrí aj Ibuprofen 400 STADA.</w:t>
      </w:r>
    </w:p>
    <w:p w:rsidR="00302BB3" w:rsidRDefault="00302BB3" w:rsidP="00F067D2">
      <w:pPr>
        <w:widowControl w:val="0"/>
        <w:ind w:left="567" w:hanging="567"/>
        <w:rPr>
          <w:sz w:val="22"/>
          <w:szCs w:val="22"/>
        </w:rPr>
      </w:pPr>
    </w:p>
    <w:p w:rsidR="00410300" w:rsidRPr="00101EC7" w:rsidRDefault="00410300" w:rsidP="00410300">
      <w:pPr>
        <w:widowControl w:val="0"/>
        <w:rPr>
          <w:b/>
          <w:sz w:val="22"/>
          <w:szCs w:val="22"/>
        </w:rPr>
      </w:pPr>
      <w:r w:rsidRPr="00101EC7">
        <w:rPr>
          <w:b/>
          <w:sz w:val="22"/>
          <w:szCs w:val="22"/>
        </w:rPr>
        <w:t>Neznáme vedľajšie účinky (častosť sa nedá odhadnúť z dostupných údajov):</w:t>
      </w:r>
    </w:p>
    <w:p w:rsidR="00410300" w:rsidRPr="00EF34B2" w:rsidRDefault="00410300" w:rsidP="005F4343">
      <w:pPr>
        <w:numPr>
          <w:ilvl w:val="0"/>
          <w:numId w:val="21"/>
        </w:numPr>
        <w:tabs>
          <w:tab w:val="left" w:pos="0"/>
        </w:tabs>
        <w:suppressAutoHyphens/>
        <w:ind w:left="567" w:hanging="567"/>
        <w:rPr>
          <w:b/>
          <w:bCs/>
          <w:sz w:val="22"/>
          <w:szCs w:val="22"/>
        </w:rPr>
      </w:pPr>
      <w:r w:rsidRPr="005F4343">
        <w:rPr>
          <w:bCs/>
          <w:sz w:val="22"/>
          <w:szCs w:val="22"/>
        </w:rPr>
        <w:t xml:space="preserve">môže sa vyskytnúť </w:t>
      </w:r>
      <w:r w:rsidRPr="00101EC7">
        <w:rPr>
          <w:bCs/>
          <w:sz w:val="22"/>
          <w:szCs w:val="22"/>
        </w:rPr>
        <w:t>zá</w:t>
      </w:r>
      <w:r w:rsidRPr="00EF34B2">
        <w:rPr>
          <w:bCs/>
          <w:sz w:val="22"/>
          <w:szCs w:val="22"/>
        </w:rPr>
        <w:t>važná</w:t>
      </w:r>
      <w:r w:rsidRPr="005F4343">
        <w:rPr>
          <w:bCs/>
          <w:sz w:val="22"/>
          <w:szCs w:val="22"/>
        </w:rPr>
        <w:t xml:space="preserve"> kožná reakcia, známa ako syndróm DRESS. Medzi príznaky DRESS patria: kožná vyrážka, horúčka, opuch lymfatických uzlín a zvýšenie eozinofilov (typ bielych krviniek).</w:t>
      </w:r>
    </w:p>
    <w:p w:rsidR="005831DB" w:rsidRPr="009B4224" w:rsidRDefault="005831DB" w:rsidP="005831DB">
      <w:pPr>
        <w:pStyle w:val="Default"/>
        <w:numPr>
          <w:ilvl w:val="0"/>
          <w:numId w:val="21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Pr="009B4224">
        <w:rPr>
          <w:rFonts w:ascii="Times New Roman" w:hAnsi="Times New Roman" w:cs="Times New Roman"/>
          <w:sz w:val="22"/>
          <w:szCs w:val="22"/>
        </w:rPr>
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pomoc. Pozri tiež časť 2. </w:t>
      </w:r>
    </w:p>
    <w:p w:rsidR="00410300" w:rsidRDefault="00410300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Ak sa pri liečbe </w:t>
      </w:r>
      <w:r w:rsidRPr="003B5A97">
        <w:rPr>
          <w:sz w:val="22"/>
        </w:rPr>
        <w:t>Ibuprofenom 400</w:t>
      </w:r>
      <w:r w:rsidRPr="003B5A97">
        <w:t xml:space="preserve"> </w:t>
      </w:r>
      <w:r w:rsidRPr="003B5A97">
        <w:rPr>
          <w:sz w:val="22"/>
        </w:rPr>
        <w:t>STADA</w:t>
      </w:r>
      <w:r w:rsidRPr="003B5A97">
        <w:rPr>
          <w:sz w:val="22"/>
          <w:szCs w:val="22"/>
        </w:rPr>
        <w:t xml:space="preserve"> objavia znaky alebo príznaky infekcie </w:t>
      </w:r>
      <w:r w:rsidRPr="003B5A97">
        <w:rPr>
          <w:sz w:val="22"/>
        </w:rPr>
        <w:t xml:space="preserve">(napr. sčervenenie, opuch, hypertermia, bolesť, horúčka) </w:t>
      </w:r>
      <w:r w:rsidRPr="003B5A97">
        <w:rPr>
          <w:sz w:val="22"/>
          <w:szCs w:val="22"/>
        </w:rPr>
        <w:t xml:space="preserve">alebo ak dôjde k ich zhoršeniu, bezodkladne vyhľadajte lekára. </w:t>
      </w:r>
    </w:p>
    <w:p w:rsidR="00191F91" w:rsidRPr="003B5A97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</w:rPr>
      </w:pPr>
    </w:p>
    <w:p w:rsidR="00191F91" w:rsidRPr="007A3976" w:rsidRDefault="00191F91">
      <w:pPr>
        <w:rPr>
          <w:bCs/>
          <w:sz w:val="22"/>
          <w:szCs w:val="22"/>
        </w:rPr>
      </w:pPr>
      <w:r w:rsidRPr="007A3976">
        <w:rPr>
          <w:bCs/>
          <w:sz w:val="22"/>
          <w:szCs w:val="22"/>
        </w:rPr>
        <w:t xml:space="preserve">Lieky, ako je </w:t>
      </w:r>
      <w:r w:rsidRPr="007A3976">
        <w:rPr>
          <w:sz w:val="22"/>
          <w:szCs w:val="22"/>
        </w:rPr>
        <w:t>Ibuprofen 400 STADA,</w:t>
      </w:r>
      <w:r w:rsidRPr="007A3976">
        <w:rPr>
          <w:bCs/>
          <w:sz w:val="22"/>
          <w:szCs w:val="22"/>
        </w:rPr>
        <w:t xml:space="preserve"> môžu byť spojené s malým zvýšením rizika infarktu myokardu alebo mozgovej porážky.</w:t>
      </w:r>
    </w:p>
    <w:p w:rsidR="00191F91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</w:rPr>
      </w:pPr>
    </w:p>
    <w:p w:rsidR="00191F91" w:rsidRPr="00410300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  <w:szCs w:val="22"/>
        </w:rPr>
      </w:pPr>
      <w:r w:rsidRPr="00410300">
        <w:rPr>
          <w:sz w:val="22"/>
          <w:szCs w:val="22"/>
        </w:rPr>
        <w:t xml:space="preserve">Uistite sa, že </w:t>
      </w:r>
      <w:r w:rsidR="007D3884" w:rsidRPr="00410300">
        <w:rPr>
          <w:sz w:val="22"/>
          <w:szCs w:val="22"/>
        </w:rPr>
        <w:t>do</w:t>
      </w:r>
      <w:r w:rsidRPr="00410300">
        <w:rPr>
          <w:sz w:val="22"/>
          <w:szCs w:val="22"/>
        </w:rPr>
        <w:t>držiavate pokyny uvedené vyššie pre špecifické vedľajšie účinky</w:t>
      </w:r>
      <w:r w:rsidR="001C1A2C" w:rsidRPr="00410300">
        <w:rPr>
          <w:sz w:val="22"/>
          <w:szCs w:val="22"/>
        </w:rPr>
        <w:t>.</w:t>
      </w:r>
    </w:p>
    <w:p w:rsidR="00191F91" w:rsidRPr="00410300" w:rsidRDefault="00191F91">
      <w:pPr>
        <w:widowControl w:val="0"/>
        <w:tabs>
          <w:tab w:val="left" w:pos="480"/>
        </w:tabs>
        <w:jc w:val="both"/>
        <w:rPr>
          <w:sz w:val="22"/>
          <w:szCs w:val="22"/>
        </w:rPr>
      </w:pPr>
    </w:p>
    <w:p w:rsidR="00D32B94" w:rsidRDefault="00D32B94" w:rsidP="00D32B9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D32B94" w:rsidRDefault="00D32B94" w:rsidP="00D32B9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5.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Ako uchovávať Ibuprofen </w:t>
      </w:r>
      <w:r w:rsidRPr="003B5A97">
        <w:rPr>
          <w:b/>
          <w:noProof/>
          <w:sz w:val="22"/>
          <w:szCs w:val="22"/>
        </w:rPr>
        <w:t xml:space="preserve">400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i/>
          <w:noProof/>
          <w:sz w:val="22"/>
        </w:rPr>
      </w:pPr>
    </w:p>
    <w:p w:rsidR="00191F91" w:rsidRPr="003B5A97" w:rsidRDefault="00665DDA">
      <w:pPr>
        <w:numPr>
          <w:ilvl w:val="12"/>
          <w:numId w:val="0"/>
        </w:numPr>
        <w:ind w:right="-2"/>
        <w:rPr>
          <w:noProof/>
          <w:sz w:val="22"/>
        </w:rPr>
      </w:pPr>
      <w:r>
        <w:rPr>
          <w:noProof/>
          <w:sz w:val="22"/>
        </w:rPr>
        <w:t>Tento liek u</w:t>
      </w:r>
      <w:r w:rsidR="00191F91" w:rsidRPr="003B5A97">
        <w:rPr>
          <w:noProof/>
          <w:sz w:val="22"/>
        </w:rPr>
        <w:t xml:space="preserve">chovávajte mimo </w:t>
      </w:r>
      <w:r w:rsidRPr="003B5A97">
        <w:rPr>
          <w:noProof/>
          <w:sz w:val="22"/>
        </w:rPr>
        <w:t xml:space="preserve">dohľadu </w:t>
      </w:r>
      <w:r>
        <w:rPr>
          <w:noProof/>
          <w:sz w:val="22"/>
        </w:rPr>
        <w:t xml:space="preserve">a </w:t>
      </w:r>
      <w:r w:rsidR="00191F91" w:rsidRPr="003B5A97">
        <w:rPr>
          <w:noProof/>
          <w:sz w:val="22"/>
        </w:rPr>
        <w:t>dosahu detí.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3B5A97">
          <w:rPr>
            <w:sz w:val="22"/>
            <w:szCs w:val="22"/>
          </w:rPr>
          <w:t>25</w:t>
        </w:r>
        <w:r w:rsidR="00F13DA2">
          <w:rPr>
            <w:sz w:val="22"/>
            <w:szCs w:val="22"/>
          </w:rPr>
          <w:t> </w:t>
        </w:r>
        <w:r w:rsidRPr="003B5A97">
          <w:rPr>
            <w:sz w:val="22"/>
            <w:szCs w:val="22"/>
          </w:rPr>
          <w:t>°C</w:t>
        </w:r>
      </w:smartTag>
      <w:r w:rsidRPr="003B5A97">
        <w:rPr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</w:rPr>
      </w:pP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</w:rPr>
      </w:pPr>
      <w:r w:rsidRPr="003B5A97">
        <w:rPr>
          <w:noProof/>
          <w:sz w:val="22"/>
        </w:rPr>
        <w:t xml:space="preserve">Neužívajte </w:t>
      </w:r>
      <w:r w:rsidR="00665DDA">
        <w:rPr>
          <w:noProof/>
          <w:sz w:val="22"/>
        </w:rPr>
        <w:t xml:space="preserve">tento liek </w:t>
      </w:r>
      <w:r w:rsidRPr="003B5A97">
        <w:rPr>
          <w:noProof/>
          <w:sz w:val="22"/>
        </w:rPr>
        <w:t>po dátume exspirácie, ktorý je uvedený na škatuli a na blistrovom balení</w:t>
      </w:r>
      <w:r w:rsidR="00DB365F">
        <w:rPr>
          <w:noProof/>
          <w:sz w:val="22"/>
        </w:rPr>
        <w:t xml:space="preserve"> po EXP</w:t>
      </w:r>
      <w:r w:rsidRPr="003B5A97">
        <w:rPr>
          <w:noProof/>
          <w:sz w:val="22"/>
        </w:rPr>
        <w:t>. Dátum exspirácie sa vzťahuje na posledný deň v</w:t>
      </w:r>
      <w:r w:rsidR="00DB365F">
        <w:rPr>
          <w:noProof/>
          <w:sz w:val="22"/>
        </w:rPr>
        <w:t xml:space="preserve"> danom</w:t>
      </w:r>
      <w:r w:rsidRPr="003B5A97">
        <w:rPr>
          <w:noProof/>
          <w:sz w:val="22"/>
        </w:rPr>
        <w:t> mesiaci.</w:t>
      </w:r>
    </w:p>
    <w:p w:rsidR="00DB365F" w:rsidRDefault="00DB365F">
      <w:pPr>
        <w:numPr>
          <w:ilvl w:val="12"/>
          <w:numId w:val="0"/>
        </w:numPr>
        <w:ind w:right="-2"/>
        <w:rPr>
          <w:noProof/>
          <w:sz w:val="22"/>
        </w:rPr>
      </w:pPr>
    </w:p>
    <w:p w:rsidR="00DB365F" w:rsidRPr="0022146F" w:rsidRDefault="00DB365F" w:rsidP="00DB365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Neli</w:t>
      </w:r>
      <w:r>
        <w:rPr>
          <w:noProof/>
          <w:sz w:val="22"/>
          <w:szCs w:val="22"/>
        </w:rPr>
        <w:t>kvidujte lieky odpadovou vodou alebo domovým odpadom</w:t>
      </w:r>
      <w:r w:rsidRPr="0022146F">
        <w:rPr>
          <w:noProof/>
          <w:sz w:val="22"/>
          <w:szCs w:val="22"/>
        </w:rPr>
        <w:t>. Nepoužitý liek vráťte do lekárne. Tieto opatrenia pom</w:t>
      </w:r>
      <w:r>
        <w:rPr>
          <w:noProof/>
          <w:sz w:val="22"/>
          <w:szCs w:val="22"/>
        </w:rPr>
        <w:t>ôžu chrániť životné prostredie.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i/>
          <w:noProof/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6.</w:t>
      </w:r>
      <w:r w:rsidRPr="003B5A97">
        <w:rPr>
          <w:b/>
          <w:noProof/>
          <w:sz w:val="22"/>
          <w:szCs w:val="22"/>
        </w:rPr>
        <w:tab/>
      </w:r>
      <w:r w:rsidR="00DB365F">
        <w:rPr>
          <w:b/>
          <w:noProof/>
          <w:sz w:val="22"/>
          <w:szCs w:val="22"/>
        </w:rPr>
        <w:t xml:space="preserve">Obsah balenia a </w:t>
      </w:r>
      <w:r w:rsidR="00DB365F" w:rsidRPr="003B5A97">
        <w:rPr>
          <w:b/>
          <w:noProof/>
          <w:sz w:val="22"/>
          <w:szCs w:val="22"/>
        </w:rPr>
        <w:t>ďalšie informácie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Čo Ibuprofen 400 STADA obsahuje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noProof/>
          <w:sz w:val="22"/>
          <w:szCs w:val="22"/>
        </w:rPr>
        <w:t>-</w:t>
      </w:r>
      <w:r w:rsidRPr="003B5A97">
        <w:rPr>
          <w:noProof/>
          <w:sz w:val="22"/>
          <w:szCs w:val="22"/>
        </w:rPr>
        <w:tab/>
        <w:t>Liečivo je</w:t>
      </w:r>
      <w:r w:rsidRPr="003B5A97">
        <w:rPr>
          <w:sz w:val="22"/>
          <w:szCs w:val="22"/>
        </w:rPr>
        <w:t xml:space="preserve">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. Každá filmom obalená tableta obsahuje 400 mg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u.</w:t>
      </w:r>
    </w:p>
    <w:p w:rsidR="00191F91" w:rsidRPr="003B5A97" w:rsidRDefault="00191F91" w:rsidP="00F13DA2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3B5A97">
        <w:rPr>
          <w:noProof/>
          <w:sz w:val="22"/>
          <w:szCs w:val="22"/>
        </w:rPr>
        <w:t>-</w:t>
      </w:r>
      <w:r w:rsidRPr="003B5A97">
        <w:rPr>
          <w:noProof/>
          <w:sz w:val="22"/>
          <w:szCs w:val="22"/>
        </w:rPr>
        <w:tab/>
        <w:t xml:space="preserve">Ďalšie zložky </w:t>
      </w:r>
      <w:r w:rsidR="00DB365F">
        <w:rPr>
          <w:noProof/>
          <w:sz w:val="22"/>
          <w:szCs w:val="22"/>
        </w:rPr>
        <w:t xml:space="preserve">(pomocné látky) </w:t>
      </w:r>
      <w:r w:rsidRPr="003B5A97">
        <w:rPr>
          <w:noProof/>
          <w:sz w:val="22"/>
          <w:szCs w:val="22"/>
        </w:rPr>
        <w:t xml:space="preserve">sú </w:t>
      </w:r>
      <w:r w:rsidR="00267027" w:rsidRPr="003B5A97">
        <w:rPr>
          <w:sz w:val="22"/>
          <w:szCs w:val="22"/>
        </w:rPr>
        <w:t xml:space="preserve">kukuričný škrob, </w:t>
      </w:r>
      <w:r w:rsidR="00410300">
        <w:rPr>
          <w:sz w:val="22"/>
          <w:szCs w:val="22"/>
        </w:rPr>
        <w:t>stear</w:t>
      </w:r>
      <w:r w:rsidR="003A6E37">
        <w:rPr>
          <w:sz w:val="22"/>
          <w:szCs w:val="22"/>
        </w:rPr>
        <w:t>át</w:t>
      </w:r>
      <w:r w:rsidR="00410300">
        <w:rPr>
          <w:sz w:val="22"/>
          <w:szCs w:val="22"/>
        </w:rPr>
        <w:t xml:space="preserve"> horečnatý</w:t>
      </w:r>
      <w:r w:rsidRPr="003B5A97">
        <w:rPr>
          <w:sz w:val="22"/>
          <w:szCs w:val="22"/>
        </w:rPr>
        <w:t xml:space="preserve">, </w:t>
      </w:r>
      <w:r w:rsidR="003A6E37" w:rsidRPr="003B5A97">
        <w:rPr>
          <w:sz w:val="22"/>
          <w:szCs w:val="22"/>
        </w:rPr>
        <w:t xml:space="preserve">sodná soľ </w:t>
      </w:r>
      <w:r w:rsidRPr="003B5A97">
        <w:rPr>
          <w:sz w:val="22"/>
          <w:szCs w:val="22"/>
        </w:rPr>
        <w:t>kar</w:t>
      </w:r>
      <w:r>
        <w:rPr>
          <w:sz w:val="22"/>
          <w:szCs w:val="22"/>
        </w:rPr>
        <w:t>boxymetylškrob</w:t>
      </w:r>
      <w:r w:rsidR="003A6E37">
        <w:rPr>
          <w:sz w:val="22"/>
          <w:szCs w:val="22"/>
        </w:rPr>
        <w:t>u</w:t>
      </w:r>
      <w:r w:rsidRPr="003B5A97">
        <w:rPr>
          <w:sz w:val="22"/>
          <w:szCs w:val="22"/>
        </w:rPr>
        <w:t>,</w:t>
      </w:r>
      <w:r w:rsidR="00410300" w:rsidRPr="003B5A97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>hypromelóza, makrogol 400</w:t>
      </w:r>
      <w:r w:rsidR="00302BB3">
        <w:rPr>
          <w:sz w:val="22"/>
          <w:szCs w:val="22"/>
        </w:rPr>
        <w:t xml:space="preserve"> a</w:t>
      </w:r>
      <w:r w:rsidRPr="003B5A97">
        <w:rPr>
          <w:sz w:val="22"/>
          <w:szCs w:val="22"/>
        </w:rPr>
        <w:t xml:space="preserve"> makrogol 6000.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Ako vyzerá Ibuprofen 400 STADA a obsah balenia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noProof/>
          <w:sz w:val="22"/>
        </w:rPr>
        <w:t>Ibuprofen 400 STADA</w:t>
      </w:r>
      <w:r w:rsidRPr="003B5A97">
        <w:rPr>
          <w:sz w:val="22"/>
          <w:szCs w:val="22"/>
        </w:rPr>
        <w:t xml:space="preserve"> sú okrúhle biele </w:t>
      </w:r>
      <w:r w:rsidR="00F13DA2">
        <w:rPr>
          <w:sz w:val="22"/>
          <w:szCs w:val="22"/>
        </w:rPr>
        <w:t>obojstranne vypuklé</w:t>
      </w:r>
      <w:r w:rsidR="00F13DA2" w:rsidRPr="003B5A97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>filmom obalené tablety.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sz w:val="22"/>
          <w:szCs w:val="22"/>
        </w:rPr>
        <w:t xml:space="preserve">Pôvodné balenie obsahuje </w:t>
      </w:r>
      <w:r w:rsidR="005215AE">
        <w:rPr>
          <w:sz w:val="22"/>
          <w:szCs w:val="22"/>
        </w:rPr>
        <w:t xml:space="preserve">100 </w:t>
      </w:r>
      <w:r w:rsidRPr="003B5A97">
        <w:rPr>
          <w:sz w:val="22"/>
          <w:szCs w:val="22"/>
        </w:rPr>
        <w:t>filmom obalených tabliet.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 xml:space="preserve">Držiteľ rozhodnutia o registrácii </w:t>
      </w:r>
      <w:r w:rsidR="002E61D5">
        <w:rPr>
          <w:b/>
          <w:noProof/>
          <w:sz w:val="22"/>
          <w:szCs w:val="22"/>
        </w:rPr>
        <w:t>a výrobca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lastRenderedPageBreak/>
        <w:t>STADA Arzneimittel AG</w:t>
      </w: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Stadastra</w:t>
      </w:r>
      <w:r w:rsidR="00C1099D">
        <w:rPr>
          <w:sz w:val="22"/>
          <w:szCs w:val="22"/>
        </w:rPr>
        <w:t>ss</w:t>
      </w:r>
      <w:r w:rsidRPr="003B5A97">
        <w:rPr>
          <w:sz w:val="22"/>
          <w:szCs w:val="22"/>
        </w:rPr>
        <w:t>e 2-18</w:t>
      </w:r>
    </w:p>
    <w:p w:rsidR="00C1099D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61118 Bad Vilbel</w:t>
      </w: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Nemecko</w:t>
      </w:r>
    </w:p>
    <w:p w:rsidR="00191F91" w:rsidRPr="003B5A97" w:rsidRDefault="00191F91">
      <w:pPr>
        <w:ind w:right="-449"/>
        <w:rPr>
          <w:noProof/>
          <w:sz w:val="22"/>
          <w:szCs w:val="22"/>
        </w:rPr>
      </w:pPr>
    </w:p>
    <w:p w:rsidR="00191F91" w:rsidRPr="003B5A97" w:rsidRDefault="00191F91">
      <w:pPr>
        <w:rPr>
          <w:sz w:val="22"/>
        </w:rPr>
      </w:pPr>
      <w:r w:rsidRPr="003B5A97">
        <w:rPr>
          <w:b/>
          <w:noProof/>
          <w:sz w:val="22"/>
          <w:szCs w:val="22"/>
        </w:rPr>
        <w:t xml:space="preserve">Táto písomná informácia bola naposledy </w:t>
      </w:r>
      <w:r w:rsidR="002E61D5">
        <w:rPr>
          <w:b/>
          <w:noProof/>
          <w:sz w:val="22"/>
          <w:szCs w:val="22"/>
        </w:rPr>
        <w:t xml:space="preserve">aktualizovaná </w:t>
      </w:r>
      <w:r w:rsidR="00601C57">
        <w:rPr>
          <w:b/>
          <w:noProof/>
          <w:sz w:val="22"/>
          <w:szCs w:val="22"/>
        </w:rPr>
        <w:t>v</w:t>
      </w:r>
      <w:r w:rsidR="00CE26EB">
        <w:rPr>
          <w:b/>
          <w:noProof/>
          <w:sz w:val="22"/>
          <w:szCs w:val="22"/>
        </w:rPr>
        <w:t> júni 2020</w:t>
      </w:r>
      <w:r>
        <w:rPr>
          <w:b/>
          <w:noProof/>
          <w:sz w:val="22"/>
          <w:szCs w:val="22"/>
        </w:rPr>
        <w:t>.</w:t>
      </w:r>
    </w:p>
    <w:sectPr w:rsidR="00191F91" w:rsidRPr="003B5A97" w:rsidSect="005831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6B" w:rsidRDefault="00EE056B">
      <w:r>
        <w:separator/>
      </w:r>
    </w:p>
  </w:endnote>
  <w:endnote w:type="continuationSeparator" w:id="0">
    <w:p w:rsidR="00EE056B" w:rsidRDefault="00EE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2C" w:rsidRDefault="001C1A2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C1A2C" w:rsidRDefault="001C1A2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2C" w:rsidRDefault="00EF34B2" w:rsidP="00F26734">
    <w:pPr>
      <w:pStyle w:val="Pta"/>
      <w:jc w:val="center"/>
    </w:pPr>
    <w:r w:rsidRPr="00EF34B2">
      <w:rPr>
        <w:sz w:val="18"/>
        <w:szCs w:val="18"/>
      </w:rPr>
      <w:fldChar w:fldCharType="begin"/>
    </w:r>
    <w:r w:rsidRPr="00EF34B2">
      <w:rPr>
        <w:sz w:val="18"/>
        <w:szCs w:val="18"/>
      </w:rPr>
      <w:instrText>PAGE   \* MERGEFORMAT</w:instrText>
    </w:r>
    <w:r w:rsidRPr="00EF34B2">
      <w:rPr>
        <w:sz w:val="18"/>
        <w:szCs w:val="18"/>
      </w:rPr>
      <w:fldChar w:fldCharType="separate"/>
    </w:r>
    <w:r w:rsidR="00A7676A">
      <w:rPr>
        <w:noProof/>
        <w:sz w:val="18"/>
        <w:szCs w:val="18"/>
      </w:rPr>
      <w:t>9</w:t>
    </w:r>
    <w:r w:rsidRPr="00EF34B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4B2" w:rsidRPr="00EF34B2" w:rsidRDefault="00EF34B2">
    <w:pPr>
      <w:pStyle w:val="Pta"/>
      <w:jc w:val="center"/>
      <w:rPr>
        <w:sz w:val="18"/>
        <w:szCs w:val="18"/>
      </w:rPr>
    </w:pPr>
    <w:r w:rsidRPr="00EF34B2">
      <w:rPr>
        <w:sz w:val="18"/>
        <w:szCs w:val="18"/>
      </w:rPr>
      <w:fldChar w:fldCharType="begin"/>
    </w:r>
    <w:r w:rsidRPr="00EF34B2">
      <w:rPr>
        <w:sz w:val="18"/>
        <w:szCs w:val="18"/>
      </w:rPr>
      <w:instrText>PAGE   \* MERGEFORMAT</w:instrText>
    </w:r>
    <w:r w:rsidRPr="00EF34B2">
      <w:rPr>
        <w:sz w:val="18"/>
        <w:szCs w:val="18"/>
      </w:rPr>
      <w:fldChar w:fldCharType="separate"/>
    </w:r>
    <w:r w:rsidR="005831DB">
      <w:rPr>
        <w:noProof/>
        <w:sz w:val="18"/>
        <w:szCs w:val="18"/>
      </w:rPr>
      <w:t>1</w:t>
    </w:r>
    <w:r w:rsidRPr="00EF34B2">
      <w:rPr>
        <w:sz w:val="18"/>
        <w:szCs w:val="18"/>
      </w:rPr>
      <w:fldChar w:fldCharType="end"/>
    </w:r>
  </w:p>
  <w:p w:rsidR="00954FD6" w:rsidRDefault="00954F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6B" w:rsidRDefault="00EE056B">
      <w:r>
        <w:separator/>
      </w:r>
    </w:p>
  </w:footnote>
  <w:footnote w:type="continuationSeparator" w:id="0">
    <w:p w:rsidR="00EE056B" w:rsidRDefault="00EE0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49" w:rsidRPr="006E264D" w:rsidRDefault="00B63849" w:rsidP="00B63849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2020/</w:t>
    </w:r>
    <w:r w:rsidR="006038A2">
      <w:rPr>
        <w:bCs/>
        <w:sz w:val="18"/>
        <w:szCs w:val="18"/>
      </w:rPr>
      <w:t>02917-Z1B</w:t>
    </w:r>
  </w:p>
  <w:p w:rsidR="00410300" w:rsidRDefault="0041030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08" w:rsidRDefault="00410300">
    <w:pPr>
      <w:pStyle w:val="Hlavika"/>
      <w:rPr>
        <w:bCs/>
        <w:sz w:val="18"/>
        <w:szCs w:val="18"/>
      </w:rPr>
    </w:pPr>
    <w:r>
      <w:rPr>
        <w:sz w:val="18"/>
        <w:szCs w:val="18"/>
      </w:rPr>
      <w:t>Príloha č. 2 k notifikácii o zmene, ev. č.: 2018/</w:t>
    </w:r>
    <w:r w:rsidR="00414D5D">
      <w:rPr>
        <w:bCs/>
        <w:sz w:val="18"/>
        <w:szCs w:val="18"/>
      </w:rPr>
      <w:t>00395-Z1B</w:t>
    </w:r>
  </w:p>
  <w:p w:rsidR="00EF34B2" w:rsidRPr="005F4343" w:rsidRDefault="00EF34B2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17384B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>
    <w:nsid w:val="1AA60390"/>
    <w:multiLevelType w:val="hybridMultilevel"/>
    <w:tmpl w:val="CBD66966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84496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4">
    <w:nsid w:val="2261273D"/>
    <w:multiLevelType w:val="hybridMultilevel"/>
    <w:tmpl w:val="26F4B338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6">
    <w:nsid w:val="3532057B"/>
    <w:multiLevelType w:val="hybridMultilevel"/>
    <w:tmpl w:val="FB9E884E"/>
    <w:lvl w:ilvl="0" w:tplc="A4BC4CAC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754063"/>
    <w:multiLevelType w:val="hybridMultilevel"/>
    <w:tmpl w:val="359E44A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21D69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0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F763C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2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AA6A5A"/>
    <w:multiLevelType w:val="hybridMultilevel"/>
    <w:tmpl w:val="87B6BA9C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049C0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6">
    <w:nsid w:val="75A91481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7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9">
    <w:nsid w:val="7D0D2031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16"/>
  </w:num>
  <w:num w:numId="9">
    <w:abstractNumId w:val="19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2"/>
  </w:num>
  <w:num w:numId="16">
    <w:abstractNumId w:val="18"/>
  </w:num>
  <w:num w:numId="17">
    <w:abstractNumId w:val="7"/>
  </w:num>
  <w:num w:numId="18">
    <w:abstractNumId w:val="2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3A"/>
    <w:rsid w:val="00003209"/>
    <w:rsid w:val="00033008"/>
    <w:rsid w:val="000559A0"/>
    <w:rsid w:val="000766D1"/>
    <w:rsid w:val="000A25FE"/>
    <w:rsid w:val="000F13AD"/>
    <w:rsid w:val="00101EC7"/>
    <w:rsid w:val="00105803"/>
    <w:rsid w:val="00112420"/>
    <w:rsid w:val="00112BA4"/>
    <w:rsid w:val="0016288C"/>
    <w:rsid w:val="00176CA6"/>
    <w:rsid w:val="00186CCB"/>
    <w:rsid w:val="00191F91"/>
    <w:rsid w:val="001C1A2C"/>
    <w:rsid w:val="00204F33"/>
    <w:rsid w:val="00215B3A"/>
    <w:rsid w:val="00250790"/>
    <w:rsid w:val="00250EC1"/>
    <w:rsid w:val="00267027"/>
    <w:rsid w:val="00274D70"/>
    <w:rsid w:val="00277B6B"/>
    <w:rsid w:val="00282A2E"/>
    <w:rsid w:val="002C0E74"/>
    <w:rsid w:val="002E61D5"/>
    <w:rsid w:val="002F043B"/>
    <w:rsid w:val="00302BB3"/>
    <w:rsid w:val="00386354"/>
    <w:rsid w:val="003A6E37"/>
    <w:rsid w:val="003F48F3"/>
    <w:rsid w:val="00410300"/>
    <w:rsid w:val="00414D5D"/>
    <w:rsid w:val="0045420E"/>
    <w:rsid w:val="00470D61"/>
    <w:rsid w:val="00483CFF"/>
    <w:rsid w:val="004C4BDB"/>
    <w:rsid w:val="005039D9"/>
    <w:rsid w:val="005166EA"/>
    <w:rsid w:val="005215AE"/>
    <w:rsid w:val="00550CD8"/>
    <w:rsid w:val="00574688"/>
    <w:rsid w:val="005822C8"/>
    <w:rsid w:val="005831DB"/>
    <w:rsid w:val="005952EA"/>
    <w:rsid w:val="005E24AC"/>
    <w:rsid w:val="005F4343"/>
    <w:rsid w:val="00601C57"/>
    <w:rsid w:val="006038A2"/>
    <w:rsid w:val="006340B0"/>
    <w:rsid w:val="00663715"/>
    <w:rsid w:val="00663F57"/>
    <w:rsid w:val="00665DDA"/>
    <w:rsid w:val="00667AA6"/>
    <w:rsid w:val="00680184"/>
    <w:rsid w:val="006B12BE"/>
    <w:rsid w:val="006D6ABD"/>
    <w:rsid w:val="00715C6F"/>
    <w:rsid w:val="0072289F"/>
    <w:rsid w:val="0072753A"/>
    <w:rsid w:val="00765253"/>
    <w:rsid w:val="0077021C"/>
    <w:rsid w:val="0078098F"/>
    <w:rsid w:val="00781A77"/>
    <w:rsid w:val="007866E4"/>
    <w:rsid w:val="00787248"/>
    <w:rsid w:val="007B2A93"/>
    <w:rsid w:val="007D3884"/>
    <w:rsid w:val="007E0A61"/>
    <w:rsid w:val="008465C9"/>
    <w:rsid w:val="00847744"/>
    <w:rsid w:val="00850AF9"/>
    <w:rsid w:val="0085431F"/>
    <w:rsid w:val="008C2CF4"/>
    <w:rsid w:val="008E56F0"/>
    <w:rsid w:val="00910CCF"/>
    <w:rsid w:val="009206AF"/>
    <w:rsid w:val="00954FD6"/>
    <w:rsid w:val="00984C15"/>
    <w:rsid w:val="009B0350"/>
    <w:rsid w:val="009C272D"/>
    <w:rsid w:val="009D41FF"/>
    <w:rsid w:val="00A211BC"/>
    <w:rsid w:val="00A7676A"/>
    <w:rsid w:val="00AF5DAE"/>
    <w:rsid w:val="00B379EB"/>
    <w:rsid w:val="00B57F72"/>
    <w:rsid w:val="00B63849"/>
    <w:rsid w:val="00BB08E1"/>
    <w:rsid w:val="00BD7501"/>
    <w:rsid w:val="00C1099D"/>
    <w:rsid w:val="00C30571"/>
    <w:rsid w:val="00C73EC6"/>
    <w:rsid w:val="00C75607"/>
    <w:rsid w:val="00C768C9"/>
    <w:rsid w:val="00C77B64"/>
    <w:rsid w:val="00CC6720"/>
    <w:rsid w:val="00CE076E"/>
    <w:rsid w:val="00CE26EB"/>
    <w:rsid w:val="00D32B94"/>
    <w:rsid w:val="00DA3009"/>
    <w:rsid w:val="00DB365F"/>
    <w:rsid w:val="00DD09C2"/>
    <w:rsid w:val="00E01108"/>
    <w:rsid w:val="00E735A2"/>
    <w:rsid w:val="00E8349F"/>
    <w:rsid w:val="00EC7236"/>
    <w:rsid w:val="00ED48C0"/>
    <w:rsid w:val="00EE056B"/>
    <w:rsid w:val="00EF34B2"/>
    <w:rsid w:val="00F067D2"/>
    <w:rsid w:val="00F10DBF"/>
    <w:rsid w:val="00F13DA2"/>
    <w:rsid w:val="00F26734"/>
    <w:rsid w:val="00F57F11"/>
    <w:rsid w:val="00F70631"/>
    <w:rsid w:val="00F7206C"/>
    <w:rsid w:val="00F95F4B"/>
    <w:rsid w:val="00FB61D9"/>
    <w:rsid w:val="00FD3C27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F10D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10DBF"/>
    <w:rPr>
      <w:sz w:val="24"/>
      <w:szCs w:val="24"/>
      <w:lang w:eastAsia="cs-CZ"/>
    </w:rPr>
  </w:style>
  <w:style w:type="character" w:styleId="Hypertextovprepojenie">
    <w:name w:val="Hyperlink"/>
    <w:rsid w:val="00787248"/>
    <w:rPr>
      <w:color w:val="0000FF"/>
      <w:u w:val="single"/>
    </w:rPr>
  </w:style>
  <w:style w:type="paragraph" w:customStyle="1" w:styleId="Default">
    <w:name w:val="Default"/>
    <w:rsid w:val="00CC672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302BB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BB3"/>
    <w:rPr>
      <w:sz w:val="20"/>
      <w:szCs w:val="20"/>
    </w:rPr>
  </w:style>
  <w:style w:type="character" w:customStyle="1" w:styleId="TextkomentraChar">
    <w:name w:val="Text komentára Char"/>
    <w:link w:val="Textkomentra"/>
    <w:rsid w:val="00302BB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86354"/>
    <w:rPr>
      <w:b/>
      <w:bCs/>
    </w:rPr>
  </w:style>
  <w:style w:type="character" w:customStyle="1" w:styleId="PredmetkomentraChar">
    <w:name w:val="Predmet komentára Char"/>
    <w:link w:val="Predmetkomentra"/>
    <w:rsid w:val="00386354"/>
    <w:rPr>
      <w:b/>
      <w:bCs/>
      <w:lang w:eastAsia="cs-CZ"/>
    </w:rPr>
  </w:style>
  <w:style w:type="paragraph" w:customStyle="1" w:styleId="knZulassung01">
    <w:name w:val="knZulassung01"/>
    <w:basedOn w:val="Normlny"/>
    <w:rsid w:val="00410300"/>
    <w:pPr>
      <w:suppressAutoHyphens/>
      <w:autoSpaceDE w:val="0"/>
      <w:ind w:left="1843" w:right="284" w:hanging="1843"/>
    </w:pPr>
    <w:rPr>
      <w:rFonts w:ascii="Courier" w:hAnsi="Courier" w:cs="Courier"/>
      <w:lang w:val="de-DE" w:eastAsia="ar-SA"/>
    </w:rPr>
  </w:style>
  <w:style w:type="character" w:customStyle="1" w:styleId="PtaChar">
    <w:name w:val="Päta Char"/>
    <w:link w:val="Pta"/>
    <w:uiPriority w:val="99"/>
    <w:rsid w:val="00EF34B2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9C272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C272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63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F10D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10DBF"/>
    <w:rPr>
      <w:sz w:val="24"/>
      <w:szCs w:val="24"/>
      <w:lang w:eastAsia="cs-CZ"/>
    </w:rPr>
  </w:style>
  <w:style w:type="character" w:styleId="Hypertextovprepojenie">
    <w:name w:val="Hyperlink"/>
    <w:rsid w:val="00787248"/>
    <w:rPr>
      <w:color w:val="0000FF"/>
      <w:u w:val="single"/>
    </w:rPr>
  </w:style>
  <w:style w:type="paragraph" w:customStyle="1" w:styleId="Default">
    <w:name w:val="Default"/>
    <w:rsid w:val="00CC672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302BB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BB3"/>
    <w:rPr>
      <w:sz w:val="20"/>
      <w:szCs w:val="20"/>
    </w:rPr>
  </w:style>
  <w:style w:type="character" w:customStyle="1" w:styleId="TextkomentraChar">
    <w:name w:val="Text komentára Char"/>
    <w:link w:val="Textkomentra"/>
    <w:rsid w:val="00302BB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86354"/>
    <w:rPr>
      <w:b/>
      <w:bCs/>
    </w:rPr>
  </w:style>
  <w:style w:type="character" w:customStyle="1" w:styleId="PredmetkomentraChar">
    <w:name w:val="Predmet komentára Char"/>
    <w:link w:val="Predmetkomentra"/>
    <w:rsid w:val="00386354"/>
    <w:rPr>
      <w:b/>
      <w:bCs/>
      <w:lang w:eastAsia="cs-CZ"/>
    </w:rPr>
  </w:style>
  <w:style w:type="paragraph" w:customStyle="1" w:styleId="knZulassung01">
    <w:name w:val="knZulassung01"/>
    <w:basedOn w:val="Normlny"/>
    <w:rsid w:val="00410300"/>
    <w:pPr>
      <w:suppressAutoHyphens/>
      <w:autoSpaceDE w:val="0"/>
      <w:ind w:left="1843" w:right="284" w:hanging="1843"/>
    </w:pPr>
    <w:rPr>
      <w:rFonts w:ascii="Courier" w:hAnsi="Courier" w:cs="Courier"/>
      <w:lang w:val="de-DE" w:eastAsia="ar-SA"/>
    </w:rPr>
  </w:style>
  <w:style w:type="character" w:customStyle="1" w:styleId="PtaChar">
    <w:name w:val="Päta Char"/>
    <w:link w:val="Pta"/>
    <w:uiPriority w:val="99"/>
    <w:rsid w:val="00EF34B2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9C272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C272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63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3667</Words>
  <Characters>20908</Characters>
  <Application>Microsoft Office Word</Application>
  <DocSecurity>0</DocSecurity>
  <Lines>174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24526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Uhnáková Milota</cp:lastModifiedBy>
  <cp:revision>2</cp:revision>
  <cp:lastPrinted>2015-07-07T15:28:00Z</cp:lastPrinted>
  <dcterms:created xsi:type="dcterms:W3CDTF">2020-06-16T06:25:00Z</dcterms:created>
  <dcterms:modified xsi:type="dcterms:W3CDTF">2020-06-16T06:25:00Z</dcterms:modified>
</cp:coreProperties>
</file>