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B37AC" w14:textId="77777777" w:rsidR="00212A4F" w:rsidRPr="00632F2E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632F2E">
        <w:rPr>
          <w:b/>
          <w:szCs w:val="22"/>
        </w:rPr>
        <w:t>Písomná informácia pre používateľa</w:t>
      </w:r>
    </w:p>
    <w:p w14:paraId="1653B52D" w14:textId="77777777" w:rsidR="00C3470E" w:rsidRDefault="00C3470E" w:rsidP="001837AD">
      <w:pPr>
        <w:autoSpaceDE w:val="0"/>
        <w:autoSpaceDN w:val="0"/>
        <w:adjustRightInd w:val="0"/>
        <w:jc w:val="center"/>
        <w:rPr>
          <w:szCs w:val="22"/>
        </w:rPr>
      </w:pPr>
    </w:p>
    <w:p w14:paraId="245A4435" w14:textId="77777777" w:rsidR="003A48D1" w:rsidRPr="00141F41" w:rsidRDefault="00E267E5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IBUGRIPP</w:t>
      </w:r>
    </w:p>
    <w:p w14:paraId="35F77C52" w14:textId="77777777" w:rsidR="00C659AE" w:rsidRPr="00141F41" w:rsidRDefault="00C659AE" w:rsidP="001837A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41F41">
        <w:rPr>
          <w:b/>
          <w:bCs/>
          <w:szCs w:val="22"/>
        </w:rPr>
        <w:t>200 mg/5 mg filmom obalené tablety</w:t>
      </w:r>
    </w:p>
    <w:p w14:paraId="7269322C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14:paraId="48B6C0C3" w14:textId="5680CC57"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r w:rsidRPr="00141F41">
        <w:rPr>
          <w:szCs w:val="22"/>
        </w:rPr>
        <w:t>/</w:t>
      </w:r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</w:t>
      </w:r>
    </w:p>
    <w:p w14:paraId="260DDF92" w14:textId="77777777"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14:paraId="7D4698A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14:paraId="185A92B0" w14:textId="77777777"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14:paraId="65BA2BF3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14:paraId="3234E417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14:paraId="321F25E4" w14:textId="77777777"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FFD6601" w14:textId="77777777"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14:paraId="673F2DD2" w14:textId="77777777" w:rsidR="00212A4F" w:rsidRPr="00141F41" w:rsidRDefault="00212A4F" w:rsidP="00212A4F">
      <w:pPr>
        <w:rPr>
          <w:szCs w:val="22"/>
        </w:rPr>
      </w:pPr>
    </w:p>
    <w:p w14:paraId="7DCDBC0F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14:paraId="58B4856E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r w:rsidR="00E267E5" w:rsidRPr="00141F41">
        <w:rPr>
          <w:szCs w:val="22"/>
        </w:rPr>
        <w:t>IBUGRIPP</w:t>
      </w:r>
      <w:r w:rsidR="00A74C42" w:rsidRPr="00141F41">
        <w:rPr>
          <w:szCs w:val="22"/>
        </w:rPr>
        <w:t xml:space="preserve"> </w:t>
      </w:r>
      <w:r w:rsidRPr="00141F41">
        <w:rPr>
          <w:szCs w:val="22"/>
        </w:rPr>
        <w:t>a na čo sa používa</w:t>
      </w:r>
    </w:p>
    <w:p w14:paraId="206FC213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A752911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r w:rsidR="00E267E5" w:rsidRPr="00141F41">
        <w:rPr>
          <w:szCs w:val="22"/>
        </w:rPr>
        <w:t>IBUGRIPP</w:t>
      </w:r>
    </w:p>
    <w:p w14:paraId="7BB56D07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14:paraId="7A24AF7C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r w:rsidR="00E267E5" w:rsidRPr="00141F41">
        <w:rPr>
          <w:szCs w:val="22"/>
        </w:rPr>
        <w:t>IBUGRIPP</w:t>
      </w:r>
    </w:p>
    <w:p w14:paraId="6C6D1152" w14:textId="77777777"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14:paraId="2F3E589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5D8B488" w14:textId="77777777"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14:paraId="65927090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 na čo sa používa</w:t>
      </w:r>
    </w:p>
    <w:p w14:paraId="3DF5362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2A6676" w14:textId="08CDEAD4" w:rsidR="005B5CA4" w:rsidRPr="00141F41" w:rsidRDefault="00E267E5" w:rsidP="005B5CA4">
      <w:pPr>
        <w:ind w:left="0" w:firstLine="0"/>
        <w:rPr>
          <w:szCs w:val="22"/>
        </w:rPr>
      </w:pPr>
      <w:r w:rsidRPr="00141F41">
        <w:rPr>
          <w:szCs w:val="22"/>
        </w:rPr>
        <w:t>IBUGRIPP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>obsahuje 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 a</w:t>
      </w:r>
      <w:r w:rsidR="006E7CB2">
        <w:rPr>
          <w:szCs w:val="22"/>
        </w:rPr>
        <w:t> </w:t>
      </w:r>
      <w:r w:rsidR="005B5CA4"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="005B5CA4" w:rsidRPr="00141F41">
        <w:rPr>
          <w:szCs w:val="22"/>
        </w:rPr>
        <w:t>chlorid, ktoré sú účinné pri zmierňovaní príznakov súvisiacich s prechladnutím a chrípkou, vrátane zmiernenia miernej až stredne silnej bolesti, upchatia nosa (plný nos) a zníženia horúčky.</w:t>
      </w:r>
    </w:p>
    <w:p w14:paraId="0CA96183" w14:textId="77777777" w:rsidR="005B5CA4" w:rsidRPr="00141F41" w:rsidRDefault="005B5CA4" w:rsidP="005B5CA4">
      <w:pPr>
        <w:ind w:left="0" w:firstLine="0"/>
        <w:rPr>
          <w:szCs w:val="22"/>
        </w:rPr>
      </w:pPr>
    </w:p>
    <w:p w14:paraId="590E8B40" w14:textId="3BED5777"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 patrí do skupiny liekov nazývaných 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 xml:space="preserve">é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zmiernenie miernej i silnejšej bolesti </w:t>
      </w:r>
      <w:r w:rsidR="00FB2B3B" w:rsidRPr="00141F41">
        <w:rPr>
          <w:szCs w:val="22"/>
        </w:rPr>
        <w:t>(vrátane bolesti hlavy), opuchy a môže tiež znižovať horúčku. Fenylefrínium</w:t>
      </w:r>
      <w:r w:rsidR="006E7CB2">
        <w:rPr>
          <w:szCs w:val="22"/>
        </w:rPr>
        <w:t>-</w:t>
      </w:r>
      <w:r w:rsidR="00FB2B3B" w:rsidRPr="00141F41">
        <w:rPr>
          <w:szCs w:val="22"/>
        </w:rPr>
        <w:t>chlorid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dekongest</w:t>
      </w:r>
      <w:r w:rsidR="00A74C42" w:rsidRPr="00141F41">
        <w:rPr>
          <w:szCs w:val="22"/>
        </w:rPr>
        <w:t>ívum</w:t>
      </w:r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14:paraId="1E00EA9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4354175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A1CF6B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r w:rsidR="00E267E5" w:rsidRPr="00141F41">
        <w:rPr>
          <w:b/>
          <w:szCs w:val="22"/>
        </w:rPr>
        <w:t>IBUGRIPP</w:t>
      </w:r>
    </w:p>
    <w:p w14:paraId="3432138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0236F8C" w14:textId="77777777" w:rsidR="00212A4F" w:rsidRPr="00141F41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 w:rsidRPr="00141F41" w:rsidDel="00785573">
        <w:rPr>
          <w:b/>
          <w:szCs w:val="22"/>
        </w:rPr>
        <w:t xml:space="preserve"> </w:t>
      </w:r>
      <w:r w:rsidR="00E267E5" w:rsidRPr="00141F41">
        <w:rPr>
          <w:b/>
          <w:szCs w:val="22"/>
        </w:rPr>
        <w:t>IBUGRIPP</w:t>
      </w:r>
      <w:r w:rsidR="00FB2B3B" w:rsidRPr="00141F41">
        <w:rPr>
          <w:b/>
          <w:szCs w:val="22"/>
        </w:rPr>
        <w:t>, ak:</w:t>
      </w:r>
    </w:p>
    <w:p w14:paraId="6A7AF100" w14:textId="1B413EE8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alergický na 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n, 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 alebo na ktorúkoľvek z ďalších zložiek tohto lieku (uvedených v časti 6) alebo na kyselinu acetylsalicylovú alebo na iné lieky proti bolesti,</w:t>
      </w:r>
    </w:p>
    <w:p w14:paraId="097C6E1D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14:paraId="0598F99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acetylsalicylov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alebo podobné lieky,</w:t>
      </w:r>
    </w:p>
    <w:p w14:paraId="58AD0D3F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mali žalúdočno-črevné krvácanie alebo perforáciu (prederavenie), keď ste v minulosti užívali nesteroidné protizápalové lieky (NSAID),</w:t>
      </w:r>
    </w:p>
    <w:p w14:paraId="01E2047B" w14:textId="77777777"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14:paraId="56D286F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viac ako 75 mg kyseliny acetylsalicylovej denne. Ak užívate nízke dávky kyseliny acetylsalicylovej (do 75 mg denne), povedzte to svojmu lekárovi alebo lekárnikovi predtým, ako začnete užívať tento liek.</w:t>
      </w:r>
    </w:p>
    <w:p w14:paraId="658FEED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14:paraId="5DC9D74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závažné problémy so srdcom (ťažké zlyhanie srdca), vysoký krvný tlak alebo poruchy zrážavosti krvi,</w:t>
      </w:r>
    </w:p>
    <w:p w14:paraId="2354118A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14:paraId="6B3199B2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14:paraId="68E23534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alebo ste počas posledných 14 dní užívali liek nazývaný inhibítor 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 (zvyčajne na liečbu depresie),</w:t>
      </w:r>
    </w:p>
    <w:p w14:paraId="491FE953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14:paraId="68470265" w14:textId="77777777"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14:paraId="0733D674" w14:textId="77777777" w:rsidR="0026099E" w:rsidRPr="00141F41" w:rsidRDefault="0026099E" w:rsidP="0026099E">
      <w:pPr>
        <w:rPr>
          <w:szCs w:val="22"/>
        </w:rPr>
      </w:pPr>
    </w:p>
    <w:p w14:paraId="6AB6D9FC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14:paraId="03D57B15" w14:textId="77777777"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2FDF82A3" w14:textId="77777777" w:rsidR="00212A4F" w:rsidRPr="00141F41" w:rsidRDefault="00212A4F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Predtým, ako začnete užívať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>, obráťte sa na svojho lekára alebo lekárnika</w:t>
      </w:r>
      <w:r w:rsidR="00861BC6" w:rsidRPr="00141F41">
        <w:rPr>
          <w:b/>
          <w:szCs w:val="22"/>
        </w:rPr>
        <w:t>, ak:</w:t>
      </w:r>
    </w:p>
    <w:p w14:paraId="2CA36EE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14:paraId="14E3270F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14:paraId="695E1D53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14:paraId="5A97DFCE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minulosti mali žalúdočno-črevné ochorenie (ako je vredová kolitída alebo Crohnova choroba),</w:t>
      </w:r>
    </w:p>
    <w:p w14:paraId="0F71B5D5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systémový lupus erythematosus (stav imunitného systému, ktorý spôsobuje bolesť kĺbov, zmeny na koži alebo iné poruchy orgánov),</w:t>
      </w:r>
    </w:p>
    <w:p w14:paraId="1859779C" w14:textId="77777777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14:paraId="3B4E5D3C" w14:textId="5EB68E6C"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 prvých 6 mesiacoch tehotenstva</w:t>
      </w:r>
      <w:r w:rsidR="00BC7E90">
        <w:rPr>
          <w:szCs w:val="22"/>
        </w:rPr>
        <w:t>,</w:t>
      </w:r>
    </w:p>
    <w:p w14:paraId="5C64B958" w14:textId="77777777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14:paraId="1F274B8C" w14:textId="5AB5C6B8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glaukóm (</w:t>
      </w:r>
      <w:r w:rsidR="000F6310">
        <w:rPr>
          <w:szCs w:val="22"/>
        </w:rPr>
        <w:t xml:space="preserve">zelený </w:t>
      </w:r>
      <w:r>
        <w:rPr>
          <w:szCs w:val="22"/>
        </w:rPr>
        <w:t>očn</w:t>
      </w:r>
      <w:r w:rsidR="000F6310">
        <w:rPr>
          <w:szCs w:val="22"/>
        </w:rPr>
        <w:t>ý</w:t>
      </w:r>
      <w:r>
        <w:rPr>
          <w:szCs w:val="22"/>
        </w:rPr>
        <w:t xml:space="preserve"> </w:t>
      </w:r>
      <w:r w:rsidR="000F6310">
        <w:rPr>
          <w:szCs w:val="22"/>
        </w:rPr>
        <w:t>zákal</w:t>
      </w:r>
      <w:r>
        <w:rPr>
          <w:szCs w:val="22"/>
        </w:rPr>
        <w:t>),</w:t>
      </w:r>
    </w:p>
    <w:p w14:paraId="418A06E3" w14:textId="673701D0" w:rsidR="00BC7E90" w:rsidRDefault="00BC7E90" w:rsidP="00BC7E90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</w:t>
      </w:r>
    </w:p>
    <w:p w14:paraId="485B9E2A" w14:textId="77777777" w:rsidR="00212A4F" w:rsidRPr="00141F41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7DCF8327" w14:textId="77777777" w:rsidR="007D3EF1" w:rsidRPr="00715E9A" w:rsidRDefault="007D3EF1" w:rsidP="007D3EF1">
      <w:pPr>
        <w:pStyle w:val="Default"/>
        <w:rPr>
          <w:b/>
          <w:bCs/>
          <w:sz w:val="22"/>
          <w:szCs w:val="22"/>
          <w:lang w:val="sk-SK"/>
        </w:rPr>
      </w:pPr>
      <w:r w:rsidRPr="00715E9A">
        <w:rPr>
          <w:b/>
          <w:bCs/>
          <w:sz w:val="22"/>
          <w:szCs w:val="22"/>
          <w:lang w:val="sk-SK"/>
        </w:rPr>
        <w:t xml:space="preserve">Kožné reakcie </w:t>
      </w:r>
    </w:p>
    <w:p w14:paraId="72F96017" w14:textId="77777777" w:rsidR="007D3EF1" w:rsidRPr="00565361" w:rsidRDefault="007D3EF1" w:rsidP="007D3EF1">
      <w:pPr>
        <w:pStyle w:val="Default"/>
        <w:rPr>
          <w:sz w:val="22"/>
          <w:szCs w:val="22"/>
          <w:lang w:val="sk-SK"/>
        </w:rPr>
      </w:pPr>
      <w:r w:rsidRPr="00565361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IBUGRIPPOM</w:t>
      </w:r>
      <w:r w:rsidRPr="007D3EF1">
        <w:rPr>
          <w:sz w:val="22"/>
          <w:szCs w:val="22"/>
          <w:lang w:val="sk-SK"/>
        </w:rPr>
        <w:t xml:space="preserve"> </w:t>
      </w:r>
      <w:r w:rsidRPr="00565361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14:paraId="63E84598" w14:textId="77777777" w:rsidR="007D3EF1" w:rsidRDefault="007D3EF1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60C2C025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Protizápalové lieky a lieky proti bolesti ako 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 xml:space="preserve">n môžu byť spojené s </w:t>
      </w:r>
      <w:r w:rsidRPr="00632F2E">
        <w:rPr>
          <w:rFonts w:eastAsia="Calibri"/>
          <w:b/>
          <w:color w:val="000000"/>
          <w:szCs w:val="22"/>
        </w:rPr>
        <w:t>malým zvýšeným rizikom srdcového infarktu 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14:paraId="2A5222CF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14:paraId="2C0E3119" w14:textId="77777777"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r w:rsidR="00E267E5" w:rsidRPr="00141F41">
        <w:rPr>
          <w:rFonts w:eastAsia="Calibri"/>
          <w:color w:val="000000"/>
          <w:szCs w:val="22"/>
        </w:rPr>
        <w:t>IBUGRIPP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14:paraId="377E5404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pektoris (bolesť na hrudi), alebo ak ste mali srdcový infarkt, podstúpili ste operáciu srdca (koronárny bypass),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14:paraId="0469DF52" w14:textId="77777777"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14:paraId="6CA8F34D" w14:textId="77777777"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14:paraId="288AB8C0" w14:textId="77777777"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212A4F" w:rsidRPr="00141F41">
        <w:rPr>
          <w:b/>
          <w:szCs w:val="22"/>
        </w:rPr>
        <w:t>ospievajúci</w:t>
      </w:r>
    </w:p>
    <w:p w14:paraId="6CDE6741" w14:textId="77777777"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14:paraId="2B2C09B9" w14:textId="77777777"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14:paraId="537DC14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r w:rsidR="00E267E5" w:rsidRPr="00141F41">
        <w:rPr>
          <w:b/>
          <w:szCs w:val="22"/>
        </w:rPr>
        <w:t>IBUGRIPP</w:t>
      </w:r>
    </w:p>
    <w:p w14:paraId="5A6B8CBC" w14:textId="77777777" w:rsidR="00BC7E90" w:rsidRDefault="00BC7E90" w:rsidP="00BC7E9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69D2E36C" w14:textId="77777777" w:rsidR="00BC7E90" w:rsidRDefault="00BC7E90" w:rsidP="00DA297D">
      <w:pPr>
        <w:numPr>
          <w:ilvl w:val="12"/>
          <w:numId w:val="0"/>
        </w:numPr>
        <w:ind w:right="-2"/>
        <w:rPr>
          <w:szCs w:val="22"/>
        </w:rPr>
      </w:pPr>
    </w:p>
    <w:p w14:paraId="1A6C3D5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Na zníženie rizika vedľajších účinkov neužívajte tento liek s inými liekmi obsahujúcimi nesteroidné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>(NSAID, napr. kyselina acetylsalicylová, ibuprof</w:t>
      </w:r>
      <w:r w:rsidR="00632F2E">
        <w:rPr>
          <w:szCs w:val="22"/>
        </w:rPr>
        <w:t>é</w:t>
      </w:r>
      <w:r w:rsidRPr="00632F2E">
        <w:rPr>
          <w:szCs w:val="22"/>
        </w:rPr>
        <w:t xml:space="preserve">n). Ak užívate nízke dávky </w:t>
      </w:r>
      <w:r w:rsidRPr="00632F2E">
        <w:rPr>
          <w:szCs w:val="22"/>
        </w:rPr>
        <w:lastRenderedPageBreak/>
        <w:t xml:space="preserve">kyseliny acetylsalicylovej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14:paraId="457A4B89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14:paraId="7FB09631" w14:textId="77777777" w:rsidR="00EC58A8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 xml:space="preserve">Liek </w:t>
      </w:r>
      <w:r w:rsidR="00E267E5" w:rsidRPr="00141F41">
        <w:rPr>
          <w:szCs w:val="22"/>
        </w:rPr>
        <w:t>IBUGRIPP</w:t>
      </w:r>
      <w:r w:rsidR="00EC58A8" w:rsidRPr="00141F41">
        <w:rPr>
          <w:szCs w:val="22"/>
        </w:rPr>
        <w:t xml:space="preserve"> môže ovplyvňovať alebo byť ovplyvnený </w:t>
      </w:r>
      <w:r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14:paraId="347EC452" w14:textId="77777777"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14:paraId="7E3E54A1" w14:textId="77777777"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14:paraId="38419255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(kortikosteroidové tablety, napr. prednizolón, beklometazó</w:t>
      </w:r>
      <w:r w:rsidR="004C263C" w:rsidRPr="00141F41">
        <w:rPr>
          <w:szCs w:val="22"/>
        </w:rPr>
        <w:t>n</w:t>
      </w:r>
      <w:r w:rsidRPr="00141F41">
        <w:rPr>
          <w:szCs w:val="22"/>
        </w:rPr>
        <w:t>),</w:t>
      </w:r>
    </w:p>
    <w:p w14:paraId="4697ABCF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(chinolínové antibiotiká, napr. ciprofloxacín, norfloxacín, levofloxacín),</w:t>
      </w:r>
    </w:p>
    <w:p w14:paraId="43A6F160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ktoré sú antikoagulanci</w:t>
      </w:r>
      <w:r w:rsidR="0001157E" w:rsidRPr="00141F41">
        <w:rPr>
          <w:rFonts w:eastAsia="Calibri"/>
          <w:color w:val="000000"/>
          <w:szCs w:val="22"/>
        </w:rPr>
        <w:t>á</w:t>
      </w:r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acetylsalicylová, warfarín, tiklopidín), </w:t>
      </w:r>
    </w:p>
    <w:p w14:paraId="7686CD28" w14:textId="77777777"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>liekmi, ktoré znižujú vysoký krvný tlak (inhibítory ACE, ako je kaptopril</w:t>
      </w:r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betablokátory, ako sú lieky obsahujúce atenolol</w:t>
      </w:r>
      <w:r w:rsidR="0001157E" w:rsidRPr="00141F41">
        <w:rPr>
          <w:rFonts w:eastAsia="Calibri"/>
          <w:color w:val="000000"/>
          <w:szCs w:val="22"/>
        </w:rPr>
        <w:t xml:space="preserve">; </w:t>
      </w:r>
      <w:r w:rsidRPr="00141F41">
        <w:rPr>
          <w:rFonts w:eastAsia="Calibri"/>
          <w:color w:val="000000"/>
          <w:szCs w:val="22"/>
        </w:rPr>
        <w:t>antagonisty receptora angiotenzínu II, ako je losartan)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14:paraId="2C797D34" w14:textId="77777777"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stimuláciu srdca (napr. glykozidy)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>žovanie krvného tlaku (ACE inhibítory ako sú kaptopril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betablokátory ako je atenolol</w:t>
      </w:r>
      <w:r w:rsidR="0001157E" w:rsidRPr="00141F41">
        <w:rPr>
          <w:szCs w:val="22"/>
        </w:rPr>
        <w:t xml:space="preserve">; </w:t>
      </w:r>
      <w:r w:rsidRPr="00141F41">
        <w:rPr>
          <w:szCs w:val="22"/>
        </w:rPr>
        <w:t>antagonisty receptoru angiotenzínu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losartan),</w:t>
      </w:r>
    </w:p>
    <w:p w14:paraId="4BC50F87" w14:textId="77777777"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14:paraId="61F18D80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dočasné potlačenie imunitného systému (napr. metotrexát, cyklosporín, takrolimus),</w:t>
      </w:r>
    </w:p>
    <w:p w14:paraId="0ACE5114" w14:textId="0A956600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> depresiu (napr. lítium</w:t>
      </w:r>
      <w:r w:rsidR="00BC7E90">
        <w:rPr>
          <w:szCs w:val="22"/>
        </w:rPr>
        <w:t>, inhibítory monoam</w:t>
      </w:r>
      <w:r w:rsidR="000F6310">
        <w:rPr>
          <w:szCs w:val="22"/>
        </w:rPr>
        <w:t>i</w:t>
      </w:r>
      <w:r w:rsidR="00BC7E90">
        <w:rPr>
          <w:szCs w:val="22"/>
        </w:rPr>
        <w:t>no</w:t>
      </w:r>
      <w:r w:rsidR="000F6310">
        <w:rPr>
          <w:szCs w:val="22"/>
        </w:rPr>
        <w:t>o</w:t>
      </w:r>
      <w:r w:rsidR="00BC7E90">
        <w:rPr>
          <w:szCs w:val="22"/>
        </w:rPr>
        <w:t>xidázy</w:t>
      </w:r>
      <w:r w:rsidRPr="00141F41">
        <w:rPr>
          <w:szCs w:val="22"/>
        </w:rPr>
        <w:t xml:space="preserve"> alebo inhibítory spätného vychytávania sérotonínu – SSRIs),</w:t>
      </w:r>
    </w:p>
    <w:p w14:paraId="28091D1F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ukončenie tehotenstva (napr. 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n),</w:t>
      </w:r>
    </w:p>
    <w:p w14:paraId="00AEF23A" w14:textId="77777777"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Pr="00141F41">
        <w:rPr>
          <w:szCs w:val="22"/>
        </w:rPr>
        <w:t>(napr. zidovudín).</w:t>
      </w:r>
    </w:p>
    <w:p w14:paraId="528F44E1" w14:textId="77777777" w:rsidR="00A46EB0" w:rsidRPr="00141F41" w:rsidRDefault="00A46EB0" w:rsidP="00A46EB0">
      <w:pPr>
        <w:ind w:right="-2"/>
        <w:rPr>
          <w:szCs w:val="22"/>
        </w:rPr>
      </w:pPr>
    </w:p>
    <w:p w14:paraId="5D525337" w14:textId="77777777"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alebo ňou byť ovplyvňované. Pred užitím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s inými liekmi je preto potrebné požiadať o radu lekára alebo lekárnika.</w:t>
      </w:r>
    </w:p>
    <w:p w14:paraId="3A4F445D" w14:textId="77777777" w:rsidR="006905DA" w:rsidRPr="00141F41" w:rsidRDefault="006905DA" w:rsidP="00A46EB0">
      <w:pPr>
        <w:ind w:left="0" w:firstLine="0"/>
        <w:rPr>
          <w:szCs w:val="22"/>
        </w:rPr>
      </w:pPr>
    </w:p>
    <w:p w14:paraId="0DFE86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14:paraId="787685AA" w14:textId="77777777"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14:paraId="75F2B4B4" w14:textId="77777777" w:rsidR="00820288" w:rsidRPr="00141F41" w:rsidRDefault="00820288" w:rsidP="00212A4F">
      <w:pPr>
        <w:numPr>
          <w:ilvl w:val="12"/>
          <w:numId w:val="0"/>
        </w:numPr>
        <w:rPr>
          <w:szCs w:val="22"/>
        </w:rPr>
      </w:pPr>
    </w:p>
    <w:p w14:paraId="7B0B5798" w14:textId="77777777" w:rsidR="00820288" w:rsidRPr="00141F41" w:rsidRDefault="00E267E5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patrí do skupiny liekov, ktoré môžu poškodiť ženskú plodnosť. Tento účinok je vratný po ukončení užívania lieku. Nie je pravdepodobné, že by </w:t>
      </w:r>
      <w:r w:rsidRPr="00141F41">
        <w:rPr>
          <w:szCs w:val="22"/>
        </w:rPr>
        <w:t>IBUGRIPP</w:t>
      </w:r>
      <w:r w:rsidR="00820288" w:rsidRPr="00141F41">
        <w:rPr>
          <w:szCs w:val="22"/>
        </w:rPr>
        <w:t xml:space="preserve"> užívaný príležitostne ovplyvnil vaše šance otehotnieť</w:t>
      </w:r>
      <w:r w:rsidR="001E0280" w:rsidRPr="00141F41">
        <w:rPr>
          <w:szCs w:val="22"/>
        </w:rPr>
        <w:t>. A</w:t>
      </w:r>
      <w:r w:rsidR="00820288" w:rsidRPr="00141F41">
        <w:rPr>
          <w:szCs w:val="22"/>
        </w:rPr>
        <w:t>k máte problémy s otehotnením, povedzte to svojmu lekárovi predtým, ako začnete užívať tento liek.</w:t>
      </w:r>
    </w:p>
    <w:p w14:paraId="7D2C6C4F" w14:textId="77777777"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14:paraId="2C4409E9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ináč.</w:t>
      </w:r>
    </w:p>
    <w:p w14:paraId="493D092F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</w:p>
    <w:p w14:paraId="45962C3C" w14:textId="77777777"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b/>
          <w:szCs w:val="22"/>
        </w:rPr>
        <w:t xml:space="preserve">Povedzte svojmu lekárovi alebo lekárnikovi </w:t>
      </w:r>
      <w:r w:rsidRPr="00141F41">
        <w:rPr>
          <w:b/>
          <w:szCs w:val="22"/>
          <w:u w:val="single"/>
        </w:rPr>
        <w:t>PRED</w:t>
      </w:r>
      <w:r w:rsidRPr="00141F41">
        <w:rPr>
          <w:b/>
          <w:szCs w:val="22"/>
        </w:rPr>
        <w:t xml:space="preserve"> začatím užívania tohto lieku, že dojčíte.</w:t>
      </w:r>
    </w:p>
    <w:p w14:paraId="2D2BE3AC" w14:textId="77777777" w:rsidR="001E0280" w:rsidRDefault="001E0280" w:rsidP="00212A4F">
      <w:pPr>
        <w:numPr>
          <w:ilvl w:val="12"/>
          <w:numId w:val="0"/>
        </w:numPr>
        <w:rPr>
          <w:szCs w:val="22"/>
        </w:rPr>
      </w:pPr>
    </w:p>
    <w:p w14:paraId="07CA0A37" w14:textId="77777777" w:rsidR="00B6155C" w:rsidRPr="00FB5E90" w:rsidRDefault="00B6155C" w:rsidP="00B6155C">
      <w:pPr>
        <w:rPr>
          <w:b/>
          <w:szCs w:val="22"/>
          <w:u w:val="single"/>
        </w:rPr>
      </w:pPr>
      <w:r w:rsidRPr="00FB5E90">
        <w:rPr>
          <w:b/>
          <w:szCs w:val="22"/>
          <w:u w:val="single"/>
        </w:rPr>
        <w:t>IBUGRIPP obsahuje sodík</w:t>
      </w:r>
    </w:p>
    <w:p w14:paraId="6CF69374" w14:textId="77777777" w:rsidR="00B6155C" w:rsidRPr="00EF7438" w:rsidRDefault="00B6155C" w:rsidP="00FB5E90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 xml:space="preserve">Tento liek obsahuje </w:t>
      </w:r>
      <w:r>
        <w:rPr>
          <w:szCs w:val="22"/>
        </w:rPr>
        <w:t>2,92 mg sodíka (</w:t>
      </w:r>
      <w:r w:rsidRPr="00EF7438">
        <w:rPr>
          <w:szCs w:val="22"/>
        </w:rPr>
        <w:t>menej ako 1 mmol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14:paraId="4A83C12D" w14:textId="77777777"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14:paraId="3B96B4E3" w14:textId="77777777"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1FA644A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3.</w:t>
      </w:r>
      <w:r w:rsidRPr="00141F41">
        <w:rPr>
          <w:b/>
          <w:szCs w:val="22"/>
        </w:rPr>
        <w:tab/>
        <w:t xml:space="preserve">Ako užívať </w:t>
      </w:r>
      <w:r w:rsidR="00E267E5" w:rsidRPr="00141F41">
        <w:rPr>
          <w:b/>
          <w:szCs w:val="22"/>
        </w:rPr>
        <w:t>IBUGRIPP</w:t>
      </w:r>
    </w:p>
    <w:p w14:paraId="48A39800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0B04BA" w14:textId="77777777"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14:paraId="0CC12D6A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69F7E6D0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14:paraId="665EB950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14:paraId="5AF826A6" w14:textId="77777777"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Ak ste prechladnutý alebo máte chrípku, je dôležité piť veľa tekutín.</w:t>
      </w:r>
    </w:p>
    <w:p w14:paraId="7CEFA06B" w14:textId="77777777" w:rsidR="001E0280" w:rsidRPr="00141F41" w:rsidRDefault="001E0280" w:rsidP="00212A4F">
      <w:pPr>
        <w:ind w:left="0" w:firstLine="0"/>
        <w:rPr>
          <w:bCs/>
          <w:szCs w:val="22"/>
        </w:rPr>
      </w:pPr>
    </w:p>
    <w:p w14:paraId="0FEA1B37" w14:textId="77777777"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lastRenderedPageBreak/>
        <w:t>Dávkovanie</w:t>
      </w:r>
    </w:p>
    <w:p w14:paraId="2322C7A7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14:paraId="08520DC4" w14:textId="77777777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>Užívajte dve tablety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>hodiny a neprekračujte dávku 6 tabliet v priebehu 24 hodín.</w:t>
      </w:r>
    </w:p>
    <w:p w14:paraId="4EE6BF3D" w14:textId="77777777" w:rsidR="001E0280" w:rsidRPr="00141F41" w:rsidRDefault="001E0280" w:rsidP="001E0280">
      <w:pPr>
        <w:ind w:left="0" w:firstLine="0"/>
        <w:rPr>
          <w:szCs w:val="22"/>
        </w:rPr>
      </w:pPr>
    </w:p>
    <w:p w14:paraId="0543795B" w14:textId="77777777"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14:paraId="089344A5" w14:textId="77777777"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Užívajte najnižšiu dávku počas čo najkratšieho času potrebného na zmiernenie príznakov. </w:t>
      </w:r>
    </w:p>
    <w:p w14:paraId="14BD2458" w14:textId="77777777" w:rsidR="001E0280" w:rsidRPr="00141F41" w:rsidRDefault="001E0280" w:rsidP="001E0280">
      <w:pPr>
        <w:ind w:left="0" w:firstLine="0"/>
        <w:rPr>
          <w:szCs w:val="22"/>
        </w:rPr>
      </w:pPr>
    </w:p>
    <w:p w14:paraId="3727F280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14:paraId="128EEAA0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5 dní.</w:t>
      </w:r>
    </w:p>
    <w:p w14:paraId="0FCBB29A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148F7372" w14:textId="77777777"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14:paraId="5E4CAA6A" w14:textId="77777777"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r w:rsidR="00E267E5" w:rsidRPr="00141F41">
        <w:rPr>
          <w:b/>
          <w:bCs/>
          <w:szCs w:val="22"/>
        </w:rPr>
        <w:t>IBUGRIPP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14:paraId="3E3281B8" w14:textId="77777777"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14:paraId="32A7482F" w14:textId="77777777"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14:paraId="568912D5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14:paraId="63A45476" w14:textId="77777777"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14:paraId="32491FF7" w14:textId="77777777" w:rsidR="008A54F7" w:rsidRPr="00141F41" w:rsidRDefault="008A54F7" w:rsidP="00212A4F">
      <w:pPr>
        <w:ind w:left="0" w:firstLine="0"/>
        <w:rPr>
          <w:bCs/>
          <w:szCs w:val="22"/>
        </w:rPr>
      </w:pPr>
    </w:p>
    <w:p w14:paraId="3A5C0C31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r w:rsidR="00E267E5" w:rsidRPr="00141F41">
        <w:rPr>
          <w:b/>
          <w:szCs w:val="22"/>
        </w:rPr>
        <w:t>IBUGRIPP</w:t>
      </w:r>
      <w:r w:rsidR="003A48D1" w:rsidRPr="00141F41">
        <w:rPr>
          <w:b/>
          <w:szCs w:val="22"/>
        </w:rPr>
        <w:t>U</w:t>
      </w:r>
      <w:r w:rsidRPr="00141F41">
        <w:rPr>
          <w:b/>
          <w:szCs w:val="22"/>
        </w:rPr>
        <w:t>, ako máte</w:t>
      </w:r>
    </w:p>
    <w:p w14:paraId="784C75E2" w14:textId="77777777" w:rsidR="00B6155C" w:rsidRPr="00081A90" w:rsidRDefault="00B6155C" w:rsidP="00B6155C">
      <w:pPr>
        <w:pStyle w:val="Default"/>
        <w:rPr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Ak ste užili väčšie množstvo lieku </w:t>
      </w:r>
      <w:r>
        <w:rPr>
          <w:bCs/>
          <w:sz w:val="22"/>
          <w:szCs w:val="22"/>
          <w:lang w:val="sk-SK"/>
        </w:rPr>
        <w:t>IBUGRIPP,</w:t>
      </w:r>
      <w:r w:rsidRPr="00081A90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081A90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14:paraId="2853673F" w14:textId="77777777" w:rsidR="00B6155C" w:rsidRPr="00081A90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081A90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14:paraId="22ACB760" w14:textId="77777777"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14:paraId="5703AF65" w14:textId="77777777"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r w:rsidR="00E267E5" w:rsidRPr="00141F41">
        <w:rPr>
          <w:b/>
          <w:szCs w:val="22"/>
        </w:rPr>
        <w:t>IBUGRIPP</w:t>
      </w:r>
    </w:p>
    <w:p w14:paraId="436CA782" w14:textId="77777777"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14:paraId="3A62FCB2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28503AC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14:paraId="43EA8A24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17C26AD0" w14:textId="77777777"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14:paraId="18886EFA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14:paraId="45163640" w14:textId="77777777"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14:paraId="002C0F65" w14:textId="77777777"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14:paraId="35573683" w14:textId="77777777"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DD3087E" w14:textId="77777777"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nesteroidných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14:paraId="53F9CE3F" w14:textId="77777777" w:rsidR="00A46A2F" w:rsidRPr="00141F41" w:rsidRDefault="00A46A2F" w:rsidP="005C504B">
      <w:pPr>
        <w:ind w:left="0" w:firstLine="0"/>
        <w:rPr>
          <w:szCs w:val="22"/>
        </w:rPr>
      </w:pPr>
    </w:p>
    <w:p w14:paraId="316A261F" w14:textId="77777777"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14:paraId="504547EE" w14:textId="77777777"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14:paraId="0CE5590B" w14:textId="77777777"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jasnočervená stolica, čierna dechtovitá stolica</w:t>
      </w:r>
    </w:p>
    <w:p w14:paraId="5595BDD5" w14:textId="77777777"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14:paraId="6CA06F1D" w14:textId="77777777"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14:paraId="61D3AA76" w14:textId="77777777"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14:paraId="103F65AF" w14:textId="77777777"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závrat alebo zrýchlený tlkot srdca</w:t>
      </w:r>
    </w:p>
    <w:p w14:paraId="6B2CA4DE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>, praskaním kože alebo tvorbou pľuzgierov (napr. Stevensov-Johnsonov syndróm)</w:t>
      </w:r>
    </w:p>
    <w:p w14:paraId="2ABDBEA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14:paraId="4C46E235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14:paraId="5660DC2D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14:paraId="5CEB8AC7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lastRenderedPageBreak/>
        <w:t>zakalený moč alebo krv v moči</w:t>
      </w:r>
    </w:p>
    <w:p w14:paraId="5337EBBA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14:paraId="235B2CF1" w14:textId="77777777"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aseptickej meningitídy</w:t>
      </w:r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14:paraId="7BD7E261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14:paraId="2414925C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14:paraId="443F9549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14:paraId="564EDE65" w14:textId="77777777"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 xml:space="preserve">mi poruchami (systémový lupus erythematosus,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14:paraId="2AB6B078" w14:textId="77777777" w:rsidR="00B6155C" w:rsidRPr="007D3EF1" w:rsidRDefault="00B6155C" w:rsidP="00081A90">
      <w:pPr>
        <w:numPr>
          <w:ilvl w:val="0"/>
          <w:numId w:val="19"/>
        </w:numPr>
      </w:pPr>
      <w:r w:rsidRPr="00081A90">
        <w:rPr>
          <w:b/>
        </w:rPr>
        <w:t xml:space="preserve">môže sa vyskytnúť </w:t>
      </w:r>
      <w:r w:rsidR="00C3470E">
        <w:rPr>
          <w:b/>
        </w:rPr>
        <w:t>zá</w:t>
      </w:r>
      <w:r w:rsidRPr="00081A90">
        <w:rPr>
          <w:b/>
        </w:rPr>
        <w:t>v</w:t>
      </w:r>
      <w:r w:rsidR="00C3470E">
        <w:rPr>
          <w:b/>
        </w:rPr>
        <w:t>a</w:t>
      </w:r>
      <w:r w:rsidRPr="00081A90">
        <w:rPr>
          <w:b/>
        </w:rPr>
        <w:t>žn</w:t>
      </w:r>
      <w:r w:rsidR="00C3470E">
        <w:rPr>
          <w:b/>
        </w:rPr>
        <w:t>á</w:t>
      </w:r>
      <w:r w:rsidRPr="00081A90">
        <w:rPr>
          <w:b/>
        </w:rPr>
        <w:t xml:space="preserve"> kožná reakcia, známa ako syndróm DRESS</w:t>
      </w:r>
      <w:r w:rsidRPr="00BB65E9">
        <w:t xml:space="preserve">. Medzi príznaky DRESS patria: kožná vyrážka, horúčka, opuch lymfatických uzlín a zvýšenie eozinofilov (typ </w:t>
      </w:r>
      <w:r w:rsidRPr="007D3EF1">
        <w:t>bielych krviniek).</w:t>
      </w:r>
    </w:p>
    <w:p w14:paraId="3D9CB506" w14:textId="182A00C5" w:rsidR="007D3EF1" w:rsidRDefault="007D3EF1" w:rsidP="007D3EF1">
      <w:pPr>
        <w:pStyle w:val="Default"/>
        <w:numPr>
          <w:ilvl w:val="0"/>
          <w:numId w:val="19"/>
        </w:numPr>
        <w:rPr>
          <w:sz w:val="22"/>
          <w:szCs w:val="22"/>
          <w:lang w:val="sk-SK"/>
        </w:rPr>
      </w:pPr>
      <w:r w:rsidRPr="00565361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565361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565361">
        <w:rPr>
          <w:b/>
          <w:sz w:val="22"/>
          <w:szCs w:val="22"/>
          <w:lang w:val="sk-SK"/>
        </w:rPr>
        <w:t>akútna generalizovaná exantematózna pustulóza</w:t>
      </w:r>
      <w:r w:rsidRPr="00565361">
        <w:rPr>
          <w:sz w:val="22"/>
          <w:szCs w:val="22"/>
          <w:lang w:val="sk-SK"/>
        </w:rPr>
        <w:t xml:space="preserve">). Ak sa u vás vyskytnú tieto príznaky, prestaňte užívať </w:t>
      </w:r>
      <w:r>
        <w:rPr>
          <w:sz w:val="22"/>
          <w:szCs w:val="22"/>
          <w:lang w:val="sk-SK"/>
        </w:rPr>
        <w:t>IBUGRIPP</w:t>
      </w:r>
      <w:r w:rsidRPr="00565361">
        <w:rPr>
          <w:sz w:val="22"/>
          <w:szCs w:val="22"/>
          <w:lang w:val="sk-SK"/>
        </w:rPr>
        <w:t xml:space="preserve"> a ihneď vyhľadajte lekársku pomoc. Pozri tiež časť 2. </w:t>
      </w:r>
    </w:p>
    <w:p w14:paraId="3FD98152" w14:textId="4AE7ADA8" w:rsidR="00860A1B" w:rsidRPr="00565361" w:rsidRDefault="0019088A" w:rsidP="00565361">
      <w:pPr>
        <w:pStyle w:val="Default"/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 je neznáma: (častosť sa nedá odhadnúť z dostupných údajov).</w:t>
      </w:r>
    </w:p>
    <w:p w14:paraId="1642EDF9" w14:textId="77777777" w:rsidR="00A46A2F" w:rsidRPr="00141F41" w:rsidRDefault="00A46A2F" w:rsidP="005C504B">
      <w:pPr>
        <w:ind w:left="0" w:firstLine="0"/>
        <w:rPr>
          <w:szCs w:val="22"/>
        </w:rPr>
      </w:pPr>
    </w:p>
    <w:p w14:paraId="20B0325D" w14:textId="77777777"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141F41">
        <w:rPr>
          <w:szCs w:val="22"/>
        </w:rPr>
        <w:t>, ktoré môžu postihovať menej ako 1 zo 100 osôb:</w:t>
      </w:r>
    </w:p>
    <w:p w14:paraId="2288E983" w14:textId="77777777"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14:paraId="79730441" w14:textId="77777777" w:rsidR="00536532" w:rsidRPr="00C3470E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 xml:space="preserve">žalúdočné </w:t>
      </w:r>
      <w:r w:rsidR="00CA2EF3" w:rsidRPr="00C3470E">
        <w:rPr>
          <w:szCs w:val="22"/>
        </w:rPr>
        <w:t>problémy</w:t>
      </w:r>
    </w:p>
    <w:p w14:paraId="4C771E42" w14:textId="77777777" w:rsidR="00A46A2F" w:rsidRPr="00141F41" w:rsidRDefault="00A46A2F" w:rsidP="005C504B">
      <w:pPr>
        <w:ind w:left="0" w:firstLine="0"/>
        <w:rPr>
          <w:szCs w:val="22"/>
        </w:rPr>
      </w:pPr>
    </w:p>
    <w:p w14:paraId="10D0B281" w14:textId="77777777"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>, alebo ak sa zhoršili, alebo ste zaznamenali nejaký vedľajší účinok, ktorý tu nie je uvedený:</w:t>
      </w:r>
    </w:p>
    <w:p w14:paraId="315CC140" w14:textId="77777777" w:rsidR="00536532" w:rsidRPr="00141F41" w:rsidRDefault="00536532" w:rsidP="005C504B">
      <w:pPr>
        <w:ind w:left="0" w:firstLine="0"/>
        <w:rPr>
          <w:szCs w:val="22"/>
        </w:rPr>
      </w:pPr>
    </w:p>
    <w:p w14:paraId="4E6E8B8A" w14:textId="77777777"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14:paraId="01EC1E6E" w14:textId="77777777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14:paraId="5A5807A6" w14:textId="2076C9B8"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bolesť hlavy, závrat, 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 (zvonenie v ušiach)</w:t>
      </w:r>
    </w:p>
    <w:p w14:paraId="7E2A5327" w14:textId="77777777" w:rsidR="00536532" w:rsidRPr="00141F41" w:rsidRDefault="00536532" w:rsidP="00536532">
      <w:pPr>
        <w:rPr>
          <w:szCs w:val="22"/>
        </w:rPr>
      </w:pPr>
    </w:p>
    <w:p w14:paraId="38C50CEF" w14:textId="77777777"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14:paraId="7A8DF9C6" w14:textId="77777777"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flatulencia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14:paraId="33B40FAD" w14:textId="77777777"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14:paraId="1DCA254F" w14:textId="77777777"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14:paraId="6F0609C9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poruchy krvi, ktoré majú za následok neobjasnené alebo nezvyčajné krvácanie, horúčku, bolesť hrdla, vredy v ústnej dutine, príznaky podobné chrípke a silnú vyčerpanosť</w:t>
      </w:r>
    </w:p>
    <w:p w14:paraId="55B245CD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14:paraId="332CA4F6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problémy s pečeňou</w:t>
      </w:r>
    </w:p>
    <w:p w14:paraId="52C142E3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B2FF048" w14:textId="77777777"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14:paraId="5921D09F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astmy alebo bronchospazmu (kŕč svalstva priedušiek)</w:t>
      </w:r>
    </w:p>
    <w:p w14:paraId="014D5522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opuch (edém), vysoký krvný tlak, zlyhanie srdca alebo srdcový infarkt</w:t>
      </w:r>
    </w:p>
    <w:p w14:paraId="0EC7A603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zhoršenie kolitídy (zápalové ochorenie hrubého čreva) a Crohnov</w:t>
      </w:r>
      <w:r w:rsidR="00CA2EF3" w:rsidRPr="00141F41">
        <w:rPr>
          <w:szCs w:val="22"/>
        </w:rPr>
        <w:t>ej</w:t>
      </w:r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14:paraId="1C387E76" w14:textId="77777777"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14:paraId="3E582AC7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576DF570" w14:textId="77777777"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t xml:space="preserve">Lieky ako </w:t>
      </w:r>
      <w:r w:rsidR="00E267E5" w:rsidRPr="00141F41">
        <w:rPr>
          <w:szCs w:val="22"/>
        </w:rPr>
        <w:t>IBUGRIPP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14:paraId="306DA374" w14:textId="77777777" w:rsidR="00750B53" w:rsidRPr="00141F41" w:rsidRDefault="00750B53" w:rsidP="00750B53">
      <w:pPr>
        <w:ind w:right="-29"/>
        <w:outlineLvl w:val="0"/>
        <w:rPr>
          <w:szCs w:val="22"/>
        </w:rPr>
      </w:pPr>
    </w:p>
    <w:p w14:paraId="305E85A8" w14:textId="77777777" w:rsidR="00BC7E90" w:rsidRDefault="00BC7E90" w:rsidP="00BC7E9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353A3E19" w14:textId="77777777" w:rsidR="00BC7E90" w:rsidRDefault="00BC7E90" w:rsidP="00BC7E9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090B950A" w14:textId="77777777" w:rsidR="00212A4F" w:rsidRPr="00141F41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14:paraId="1C61498C" w14:textId="77777777" w:rsidR="00756B3D" w:rsidRPr="00141F41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14:paraId="5B4F3A14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r w:rsidR="00E267E5" w:rsidRPr="00141F41">
        <w:rPr>
          <w:b/>
          <w:szCs w:val="22"/>
        </w:rPr>
        <w:t>IBUGRIPP</w:t>
      </w:r>
    </w:p>
    <w:p w14:paraId="0973F0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FD5938F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14:paraId="7F8A9E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3F0891F" w14:textId="77777777"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 mesiac/rok)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14:paraId="3DC9294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14:paraId="6941596A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0B10226F" w14:textId="77777777"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14:paraId="0505B786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75E2FD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035D8893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364D177D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468AF711" w14:textId="77777777"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14:paraId="5C352D2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7F12132C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obsahuje</w:t>
      </w:r>
    </w:p>
    <w:p w14:paraId="73766F4D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14:paraId="2198C19B" w14:textId="77777777"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14:paraId="7C4808AF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</w:p>
    <w:p w14:paraId="7282164F" w14:textId="3117197B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</w:t>
      </w:r>
    </w:p>
    <w:p w14:paraId="039ED4E8" w14:textId="77777777" w:rsidR="00A46B00" w:rsidRPr="00141F41" w:rsidRDefault="00A46B00" w:rsidP="00A46B00">
      <w:pPr>
        <w:ind w:right="-2"/>
        <w:rPr>
          <w:szCs w:val="22"/>
        </w:rPr>
      </w:pPr>
    </w:p>
    <w:p w14:paraId="7F5A73A9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14:paraId="4C14211D" w14:textId="77777777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200 mg 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nu</w:t>
      </w:r>
    </w:p>
    <w:p w14:paraId="3B474627" w14:textId="5E395D4C"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 w:rsidRPr="00141F41">
        <w:rPr>
          <w:szCs w:val="22"/>
        </w:rPr>
        <w:t>5 mg fenylefrínium</w:t>
      </w:r>
      <w:r w:rsidR="006E7CB2">
        <w:rPr>
          <w:szCs w:val="22"/>
        </w:rPr>
        <w:t>-</w:t>
      </w:r>
      <w:r w:rsidRPr="00141F41">
        <w:rPr>
          <w:szCs w:val="22"/>
        </w:rPr>
        <w:t>chloridu</w:t>
      </w:r>
    </w:p>
    <w:p w14:paraId="385B203C" w14:textId="77777777" w:rsidR="00A46B00" w:rsidRPr="00141F41" w:rsidRDefault="00A46B00" w:rsidP="00A46B00">
      <w:pPr>
        <w:ind w:right="-2"/>
        <w:rPr>
          <w:szCs w:val="22"/>
        </w:rPr>
      </w:pPr>
    </w:p>
    <w:p w14:paraId="1AF05E03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14:paraId="1253661F" w14:textId="77777777"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14:paraId="24815C40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14:paraId="11BCC471" w14:textId="1E3107A3" w:rsidR="00A46B00" w:rsidRPr="00141F41" w:rsidRDefault="00531EDB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sodná soľ </w:t>
      </w:r>
      <w:r w:rsidR="00A46B00" w:rsidRPr="00141F41">
        <w:rPr>
          <w:szCs w:val="22"/>
        </w:rPr>
        <w:t>karboxymetylškrob</w:t>
      </w:r>
      <w:r>
        <w:rPr>
          <w:szCs w:val="22"/>
        </w:rPr>
        <w:t>u</w:t>
      </w:r>
      <w:r w:rsidR="00ED3EE2">
        <w:rPr>
          <w:szCs w:val="22"/>
        </w:rPr>
        <w:t xml:space="preserve"> </w:t>
      </w:r>
    </w:p>
    <w:p w14:paraId="11C8D794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hypromelóza 2910/6</w:t>
      </w:r>
    </w:p>
    <w:p w14:paraId="610308E7" w14:textId="08B1BED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stearyl</w:t>
      </w:r>
      <w:r w:rsidR="00ED3EE2">
        <w:rPr>
          <w:szCs w:val="22"/>
        </w:rPr>
        <w:t>-</w:t>
      </w:r>
      <w:r w:rsidRPr="00141F41">
        <w:rPr>
          <w:szCs w:val="22"/>
        </w:rPr>
        <w:t>fumarát</w:t>
      </w:r>
      <w:r w:rsidR="00ED3EE2">
        <w:rPr>
          <w:szCs w:val="22"/>
        </w:rPr>
        <w:t xml:space="preserve"> sodný</w:t>
      </w:r>
    </w:p>
    <w:p w14:paraId="4C797257" w14:textId="77777777" w:rsidR="00A46B00" w:rsidRPr="00141F41" w:rsidRDefault="00A46B00" w:rsidP="00A46B00">
      <w:pPr>
        <w:rPr>
          <w:szCs w:val="22"/>
        </w:rPr>
      </w:pPr>
    </w:p>
    <w:p w14:paraId="6A244713" w14:textId="77777777"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14:paraId="0CC78B15" w14:textId="77777777"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Obaľovacia sústava Opadry 200F280000 biela (skladá sa z polyvinylalkoholu, mastenca, makrogolu, oxidu titaničitého, kopolyméru kyseliny metakrylovej, hydrogenuhličitanu sodného)</w:t>
      </w:r>
      <w:r w:rsidR="00E24CDF" w:rsidRPr="00141F41">
        <w:rPr>
          <w:szCs w:val="22"/>
        </w:rPr>
        <w:t>.</w:t>
      </w:r>
    </w:p>
    <w:p w14:paraId="5E2F5CAC" w14:textId="77777777" w:rsidR="00A46B00" w:rsidRPr="00141F41" w:rsidRDefault="00A46B00" w:rsidP="00A46B00">
      <w:pPr>
        <w:ind w:right="-2"/>
        <w:rPr>
          <w:szCs w:val="22"/>
        </w:rPr>
      </w:pPr>
    </w:p>
    <w:p w14:paraId="5A032D97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r w:rsidR="00E267E5" w:rsidRPr="00141F41">
        <w:rPr>
          <w:b/>
          <w:szCs w:val="22"/>
        </w:rPr>
        <w:t>IBUGRIPP</w:t>
      </w:r>
      <w:r w:rsidRPr="00141F41">
        <w:rPr>
          <w:b/>
          <w:szCs w:val="22"/>
        </w:rPr>
        <w:t xml:space="preserve"> a obsah balenia</w:t>
      </w:r>
    </w:p>
    <w:p w14:paraId="46F8E467" w14:textId="77777777"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555F287F" w14:textId="77777777" w:rsidR="00A46B00" w:rsidRPr="00141F41" w:rsidRDefault="00E267E5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r w:rsidRPr="00141F41">
        <w:rPr>
          <w:bCs/>
          <w:szCs w:val="22"/>
        </w:rPr>
        <w:t>IBUGRIPP</w:t>
      </w:r>
      <w:r w:rsidR="00A46B00" w:rsidRPr="00141F41">
        <w:rPr>
          <w:bCs/>
          <w:szCs w:val="22"/>
        </w:rPr>
        <w:t xml:space="preserve"> sú biele, okrúhle,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Deliaca ryha nie je určená na rozlomenie tablety</w:t>
      </w:r>
      <w:r w:rsidR="00A46B00" w:rsidRPr="00141F41">
        <w:rPr>
          <w:bCs/>
          <w:szCs w:val="22"/>
        </w:rPr>
        <w:t>.</w:t>
      </w:r>
    </w:p>
    <w:p w14:paraId="3EA16B40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14:paraId="519C4B4B" w14:textId="77777777"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>Liek je dostupný v škatuľkách po 12, 16, 20 a 24 tabliet.</w:t>
      </w:r>
    </w:p>
    <w:p w14:paraId="74015C4D" w14:textId="77777777" w:rsidR="00EB323A" w:rsidRPr="00141F41" w:rsidRDefault="00EB323A" w:rsidP="00EB323A">
      <w:pPr>
        <w:ind w:left="0" w:firstLine="0"/>
        <w:rPr>
          <w:szCs w:val="22"/>
        </w:rPr>
      </w:pPr>
    </w:p>
    <w:p w14:paraId="733EF0ED" w14:textId="77777777"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Držiteľ rozhodnutia o registrácii a výrobca</w:t>
      </w:r>
    </w:p>
    <w:p w14:paraId="50ADB726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3357FACE" w14:textId="77777777" w:rsidR="00DA297D" w:rsidRPr="00141F41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t>Držiteľ rozhodnutia o</w:t>
      </w:r>
      <w:r w:rsidR="000B2754" w:rsidRPr="00141F41">
        <w:rPr>
          <w:szCs w:val="22"/>
          <w:u w:val="single"/>
        </w:rPr>
        <w:t> </w:t>
      </w:r>
      <w:r w:rsidRPr="00141F41">
        <w:rPr>
          <w:szCs w:val="22"/>
          <w:u w:val="single"/>
        </w:rPr>
        <w:t>reg</w:t>
      </w:r>
      <w:r w:rsidR="003B32A7" w:rsidRPr="00141F41">
        <w:rPr>
          <w:szCs w:val="22"/>
          <w:u w:val="single"/>
        </w:rPr>
        <w:t>istrácii</w:t>
      </w:r>
      <w:r w:rsidR="000B2754" w:rsidRPr="00141F41">
        <w:rPr>
          <w:szCs w:val="22"/>
          <w:u w:val="single"/>
        </w:rPr>
        <w:t>:</w:t>
      </w:r>
    </w:p>
    <w:p w14:paraId="513D8E0C" w14:textId="77777777"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>STADA Arzneimittel AG</w:t>
      </w:r>
    </w:p>
    <w:p w14:paraId="417F3AB3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Stadastrasse 2-18</w:t>
      </w:r>
    </w:p>
    <w:p w14:paraId="48FBC4C9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61118 Bad Vilbel</w:t>
      </w:r>
    </w:p>
    <w:p w14:paraId="7DB9321A" w14:textId="77777777"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14:paraId="44C3FC8A" w14:textId="77777777" w:rsidR="00DA297D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14:paraId="2DBC25F5" w14:textId="77777777" w:rsidR="00212A4F" w:rsidRPr="00141F41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141F41">
        <w:rPr>
          <w:szCs w:val="22"/>
          <w:u w:val="single"/>
        </w:rPr>
        <w:t>Výrobca:</w:t>
      </w:r>
    </w:p>
    <w:p w14:paraId="2608EA18" w14:textId="77777777" w:rsidR="00B76BA0" w:rsidRPr="00141F41" w:rsidRDefault="00B76BA0" w:rsidP="00B76BA0">
      <w:pPr>
        <w:rPr>
          <w:szCs w:val="22"/>
        </w:rPr>
      </w:pPr>
      <w:r w:rsidRPr="00141F41">
        <w:rPr>
          <w:szCs w:val="22"/>
        </w:rPr>
        <w:t>STADA Arzneimittel AG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Stadastrasse 2-18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61118 Bad Vilbel</w:t>
      </w:r>
      <w:r w:rsidR="008423AD" w:rsidRPr="00141F41">
        <w:rPr>
          <w:szCs w:val="22"/>
        </w:rPr>
        <w:t xml:space="preserve">, </w:t>
      </w:r>
      <w:r w:rsidRPr="00141F41">
        <w:rPr>
          <w:szCs w:val="22"/>
        </w:rPr>
        <w:t>Nemecko</w:t>
      </w:r>
    </w:p>
    <w:p w14:paraId="3F095623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  <w:r w:rsidRPr="00ED5C98">
        <w:rPr>
          <w:szCs w:val="22"/>
          <w:highlight w:val="lightGray"/>
        </w:rPr>
        <w:t>Clonmel Healthcare Ltd.</w:t>
      </w:r>
      <w:r w:rsidR="008423AD" w:rsidRPr="00ED5C98">
        <w:rPr>
          <w:szCs w:val="22"/>
          <w:highlight w:val="lightGray"/>
        </w:rPr>
        <w:t xml:space="preserve">, </w:t>
      </w:r>
      <w:r w:rsidRPr="00ED5C98">
        <w:rPr>
          <w:szCs w:val="22"/>
          <w:highlight w:val="lightGray"/>
        </w:rPr>
        <w:t>Waterford Road</w:t>
      </w:r>
      <w:r w:rsidR="008423AD" w:rsidRPr="00ED5C98">
        <w:rPr>
          <w:szCs w:val="22"/>
          <w:highlight w:val="lightGray"/>
        </w:rPr>
        <w:t xml:space="preserve">, </w:t>
      </w:r>
      <w:r w:rsidRPr="00ED5C98">
        <w:rPr>
          <w:szCs w:val="22"/>
          <w:highlight w:val="lightGray"/>
        </w:rPr>
        <w:t>Clonmel, Co. Tipperary</w:t>
      </w:r>
      <w:r w:rsidR="008423AD" w:rsidRPr="00ED5C98">
        <w:rPr>
          <w:szCs w:val="22"/>
          <w:highlight w:val="lightGray"/>
        </w:rPr>
        <w:t xml:space="preserve">, </w:t>
      </w:r>
      <w:r w:rsidRPr="00ED5C98">
        <w:rPr>
          <w:szCs w:val="22"/>
          <w:highlight w:val="lightGray"/>
        </w:rPr>
        <w:t>Írsko</w:t>
      </w:r>
    </w:p>
    <w:p w14:paraId="643A5820" w14:textId="77777777"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14:paraId="2D53B48B" w14:textId="77777777"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lastRenderedPageBreak/>
        <w:t>Liek je schválený v členských štátoch Európskeho hospodárskeho priestoru (EHP) pod nasledovnými názvami:</w:t>
      </w:r>
    </w:p>
    <w:p w14:paraId="7F420811" w14:textId="77777777"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14:paraId="233C70A2" w14:textId="676B9FB2" w:rsidR="00A46B00" w:rsidRPr="00141F41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  <w:t>Ibufix</w:t>
      </w:r>
      <w:r w:rsidR="00531EDB">
        <w:rPr>
          <w:szCs w:val="22"/>
        </w:rPr>
        <w:t xml:space="preserve"> 200 mg/5 mg filmom obložene tablete</w:t>
      </w:r>
    </w:p>
    <w:p w14:paraId="60B9C573" w14:textId="77777777" w:rsidR="00B819D9" w:rsidRPr="00141F41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="00B76BA0" w:rsidRPr="00141F41">
        <w:rPr>
          <w:szCs w:val="22"/>
        </w:rPr>
        <w:t>FLUSTAD</w:t>
      </w:r>
    </w:p>
    <w:p w14:paraId="51D8BB5F" w14:textId="77777777"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r w:rsidR="00E267E5" w:rsidRPr="00141F41">
        <w:rPr>
          <w:szCs w:val="22"/>
        </w:rPr>
        <w:t>IBUGRIPP</w:t>
      </w:r>
    </w:p>
    <w:p w14:paraId="02990940" w14:textId="26DA6740"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r w:rsidR="002D3956" w:rsidRPr="00141F41">
        <w:rPr>
          <w:bCs/>
          <w:szCs w:val="22"/>
        </w:rPr>
        <w:t xml:space="preserve">Grippostad </w:t>
      </w:r>
      <w:r w:rsidR="00531EDB">
        <w:rPr>
          <w:bCs/>
          <w:szCs w:val="22"/>
        </w:rPr>
        <w:t xml:space="preserve">con </w:t>
      </w:r>
      <w:r w:rsidR="002D3956" w:rsidRPr="00141F41">
        <w:rPr>
          <w:bCs/>
          <w:szCs w:val="22"/>
        </w:rPr>
        <w:t xml:space="preserve">Ibuprofeno 200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/5 </w:t>
      </w:r>
      <w:r w:rsidR="003A48D1" w:rsidRPr="00141F4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r w:rsidR="003A48D1" w:rsidRPr="00141F41">
        <w:rPr>
          <w:bCs/>
          <w:szCs w:val="22"/>
        </w:rPr>
        <w:t>COMPRIMIDOS RECUBIERTOS CON PELICULA</w:t>
      </w:r>
    </w:p>
    <w:p w14:paraId="440498A4" w14:textId="77777777" w:rsidR="00B76BA0" w:rsidRPr="00141F41" w:rsidRDefault="00B76BA0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Taliansko</w:t>
      </w:r>
      <w:r w:rsidRPr="00141F41">
        <w:rPr>
          <w:szCs w:val="22"/>
        </w:rPr>
        <w:tab/>
      </w:r>
      <w:r w:rsidRPr="00141F41">
        <w:rPr>
          <w:szCs w:val="22"/>
        </w:rPr>
        <w:tab/>
        <w:t>Ibuprofene e Fenilefrina EG</w:t>
      </w:r>
    </w:p>
    <w:p w14:paraId="7F60B4DA" w14:textId="77777777"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  <w:t>Ibuprofen 200 mg and Phenylephrine hydrochloride 5 mg film-coated tablets</w:t>
      </w:r>
    </w:p>
    <w:p w14:paraId="3C0707E8" w14:textId="77777777"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14:paraId="74C71ABB" w14:textId="59FEC949"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DE3B5A">
        <w:rPr>
          <w:b/>
          <w:szCs w:val="22"/>
        </w:rPr>
        <w:t> </w:t>
      </w:r>
      <w:r w:rsidR="000F6310">
        <w:rPr>
          <w:b/>
          <w:szCs w:val="22"/>
        </w:rPr>
        <w:t>júni</w:t>
      </w:r>
      <w:r w:rsidR="00DE3B5A">
        <w:rPr>
          <w:b/>
          <w:szCs w:val="22"/>
        </w:rPr>
        <w:t xml:space="preserve"> 2020</w:t>
      </w:r>
      <w:r w:rsidR="00AF5D7F" w:rsidRPr="00632F2E">
        <w:rPr>
          <w:b/>
          <w:szCs w:val="22"/>
        </w:rPr>
        <w:t>.</w:t>
      </w:r>
    </w:p>
    <w:sectPr w:rsidR="00212A4F" w:rsidRPr="00632F2E" w:rsidSect="00C3470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7BCD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0CB2B" w16cex:dateUtc="2020-04-27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7BCD5B" w16cid:durableId="2250CB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2355" w14:textId="77777777" w:rsidR="000F3758" w:rsidRDefault="000F3758" w:rsidP="00AF5D7F">
      <w:r>
        <w:separator/>
      </w:r>
    </w:p>
  </w:endnote>
  <w:endnote w:type="continuationSeparator" w:id="0">
    <w:p w14:paraId="4949A81F" w14:textId="77777777" w:rsidR="000F3758" w:rsidRDefault="000F3758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83C5F" w14:textId="77777777" w:rsidR="00F925E5" w:rsidRPr="00C3470E" w:rsidRDefault="00F925E5" w:rsidP="00C3470E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715E9A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FE2D" w14:textId="77777777"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3470E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14:paraId="32E0BAD2" w14:textId="77777777"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79E2E" w14:textId="77777777" w:rsidR="000F3758" w:rsidRDefault="000F3758" w:rsidP="00AF5D7F">
      <w:r>
        <w:separator/>
      </w:r>
    </w:p>
  </w:footnote>
  <w:footnote w:type="continuationSeparator" w:id="0">
    <w:p w14:paraId="2CCAC28E" w14:textId="77777777" w:rsidR="000F3758" w:rsidRDefault="000F3758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B5840" w14:textId="383F6AA9" w:rsidR="00B6155C" w:rsidRDefault="00BC7E90">
    <w:pPr>
      <w:pStyle w:val="Hlavika"/>
      <w:rPr>
        <w:sz w:val="18"/>
        <w:szCs w:val="18"/>
        <w:lang w:val="sk-SK"/>
      </w:rPr>
    </w:pPr>
    <w:r w:rsidRPr="00EB7765">
      <w:rPr>
        <w:sz w:val="18"/>
        <w:szCs w:val="18"/>
        <w:lang w:val="sk-SK"/>
      </w:rPr>
      <w:t>Schválený text k rozhodnutiu o predĺžení, ev. č.: 2019</w:t>
    </w:r>
    <w:r w:rsidR="006E7CB2">
      <w:rPr>
        <w:sz w:val="18"/>
        <w:szCs w:val="18"/>
        <w:lang w:val="sk-SK"/>
      </w:rPr>
      <w:t>/</w:t>
    </w:r>
    <w:r w:rsidRPr="00EB7765">
      <w:rPr>
        <w:sz w:val="18"/>
        <w:szCs w:val="18"/>
        <w:lang w:val="sk-SK"/>
      </w:rPr>
      <w:t>06030-PRE</w:t>
    </w:r>
  </w:p>
  <w:p w14:paraId="309C1048" w14:textId="77777777" w:rsidR="00BC7E90" w:rsidRDefault="00BC7E9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EE08D" w14:textId="77777777"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14:paraId="59595DFC" w14:textId="77777777"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521A7"/>
    <w:multiLevelType w:val="hybridMultilevel"/>
    <w:tmpl w:val="74AC794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1"/>
  </w:num>
  <w:num w:numId="3">
    <w:abstractNumId w:val="18"/>
  </w:num>
  <w:num w:numId="4">
    <w:abstractNumId w:val="15"/>
  </w:num>
  <w:num w:numId="5">
    <w:abstractNumId w:val="19"/>
  </w:num>
  <w:num w:numId="6">
    <w:abstractNumId w:val="3"/>
  </w:num>
  <w:num w:numId="7">
    <w:abstractNumId w:val="9"/>
  </w:num>
  <w:num w:numId="8">
    <w:abstractNumId w:val="23"/>
  </w:num>
  <w:num w:numId="9">
    <w:abstractNumId w:val="14"/>
  </w:num>
  <w:num w:numId="10">
    <w:abstractNumId w:val="24"/>
  </w:num>
  <w:num w:numId="11">
    <w:abstractNumId w:val="8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7"/>
  </w:num>
  <w:num w:numId="18">
    <w:abstractNumId w:val="11"/>
  </w:num>
  <w:num w:numId="19">
    <w:abstractNumId w:val="6"/>
  </w:num>
  <w:num w:numId="20">
    <w:abstractNumId w:val="22"/>
  </w:num>
  <w:num w:numId="21">
    <w:abstractNumId w:val="16"/>
  </w:num>
  <w:num w:numId="22">
    <w:abstractNumId w:val="13"/>
  </w:num>
  <w:num w:numId="23">
    <w:abstractNumId w:val="20"/>
  </w:num>
  <w:num w:numId="24">
    <w:abstractNumId w:val="17"/>
  </w:num>
  <w:num w:numId="25">
    <w:abstractNumId w:val="2"/>
  </w:num>
  <w:num w:numId="26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  <w15:person w15:author="Milča">
    <w15:presenceInfo w15:providerId="None" w15:userId="Milč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61F75"/>
    <w:rsid w:val="00074C84"/>
    <w:rsid w:val="00081A90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758"/>
    <w:rsid w:val="000F3C43"/>
    <w:rsid w:val="000F4255"/>
    <w:rsid w:val="000F6310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5E27"/>
    <w:rsid w:val="0017607A"/>
    <w:rsid w:val="001821DA"/>
    <w:rsid w:val="001822E9"/>
    <w:rsid w:val="001837AD"/>
    <w:rsid w:val="0018747D"/>
    <w:rsid w:val="0019088A"/>
    <w:rsid w:val="00192EA7"/>
    <w:rsid w:val="001933B1"/>
    <w:rsid w:val="001936EB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9D9"/>
    <w:rsid w:val="001D2610"/>
    <w:rsid w:val="001D4EAD"/>
    <w:rsid w:val="001D4FF2"/>
    <w:rsid w:val="001D5AAB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A54"/>
    <w:rsid w:val="00284C46"/>
    <w:rsid w:val="0028625B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13D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6DA"/>
    <w:rsid w:val="00405D24"/>
    <w:rsid w:val="004060E9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67FC0"/>
    <w:rsid w:val="0048457F"/>
    <w:rsid w:val="00484C4E"/>
    <w:rsid w:val="004855F2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1EDB"/>
    <w:rsid w:val="005340AA"/>
    <w:rsid w:val="00536067"/>
    <w:rsid w:val="00536532"/>
    <w:rsid w:val="00541C60"/>
    <w:rsid w:val="005469FC"/>
    <w:rsid w:val="00551C9C"/>
    <w:rsid w:val="0055228C"/>
    <w:rsid w:val="00552543"/>
    <w:rsid w:val="005613CF"/>
    <w:rsid w:val="0056178D"/>
    <w:rsid w:val="005625DF"/>
    <w:rsid w:val="00565361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4D50"/>
    <w:rsid w:val="006066B0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3DC7"/>
    <w:rsid w:val="00657F82"/>
    <w:rsid w:val="0066255B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7CE"/>
    <w:rsid w:val="006A1A14"/>
    <w:rsid w:val="006B2E4F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E7CB2"/>
    <w:rsid w:val="006F1E58"/>
    <w:rsid w:val="006F220D"/>
    <w:rsid w:val="006F57B3"/>
    <w:rsid w:val="006F686F"/>
    <w:rsid w:val="006F7BE4"/>
    <w:rsid w:val="007006D2"/>
    <w:rsid w:val="00703BA3"/>
    <w:rsid w:val="00703F42"/>
    <w:rsid w:val="0070511E"/>
    <w:rsid w:val="007074F1"/>
    <w:rsid w:val="00711433"/>
    <w:rsid w:val="00711538"/>
    <w:rsid w:val="00715E9A"/>
    <w:rsid w:val="0072020D"/>
    <w:rsid w:val="007247D1"/>
    <w:rsid w:val="00726E7E"/>
    <w:rsid w:val="00736B9B"/>
    <w:rsid w:val="00737C8D"/>
    <w:rsid w:val="00745A60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743D5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3EF1"/>
    <w:rsid w:val="007D413C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5298"/>
    <w:rsid w:val="00855DA2"/>
    <w:rsid w:val="0085618D"/>
    <w:rsid w:val="008570AD"/>
    <w:rsid w:val="00860A1B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2132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0117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B7FEB"/>
    <w:rsid w:val="00BC04A3"/>
    <w:rsid w:val="00BC24E9"/>
    <w:rsid w:val="00BC5AF7"/>
    <w:rsid w:val="00BC7E90"/>
    <w:rsid w:val="00BD237B"/>
    <w:rsid w:val="00BE7603"/>
    <w:rsid w:val="00BF0FC6"/>
    <w:rsid w:val="00BF19B9"/>
    <w:rsid w:val="00BF311F"/>
    <w:rsid w:val="00BF6B33"/>
    <w:rsid w:val="00C026FB"/>
    <w:rsid w:val="00C06CDD"/>
    <w:rsid w:val="00C06DF7"/>
    <w:rsid w:val="00C07407"/>
    <w:rsid w:val="00C07CB2"/>
    <w:rsid w:val="00C07F79"/>
    <w:rsid w:val="00C104A0"/>
    <w:rsid w:val="00C10674"/>
    <w:rsid w:val="00C11599"/>
    <w:rsid w:val="00C16A38"/>
    <w:rsid w:val="00C264B0"/>
    <w:rsid w:val="00C3470E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C7851"/>
    <w:rsid w:val="00CD0079"/>
    <w:rsid w:val="00CE3651"/>
    <w:rsid w:val="00CE4FCB"/>
    <w:rsid w:val="00CF448B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31BE0"/>
    <w:rsid w:val="00D32284"/>
    <w:rsid w:val="00D32D68"/>
    <w:rsid w:val="00D361B8"/>
    <w:rsid w:val="00D36685"/>
    <w:rsid w:val="00D36831"/>
    <w:rsid w:val="00D36CBE"/>
    <w:rsid w:val="00D41AC8"/>
    <w:rsid w:val="00D426FC"/>
    <w:rsid w:val="00D42DF6"/>
    <w:rsid w:val="00D43C42"/>
    <w:rsid w:val="00D4436B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1394"/>
    <w:rsid w:val="00D93721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E3B5A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24CDF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7352"/>
    <w:rsid w:val="00E777F7"/>
    <w:rsid w:val="00E8537A"/>
    <w:rsid w:val="00E8684A"/>
    <w:rsid w:val="00E954F4"/>
    <w:rsid w:val="00EA00BC"/>
    <w:rsid w:val="00EA2C4E"/>
    <w:rsid w:val="00EA563C"/>
    <w:rsid w:val="00EA6A1A"/>
    <w:rsid w:val="00EB091E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3EE2"/>
    <w:rsid w:val="00ED449B"/>
    <w:rsid w:val="00ED4BC4"/>
    <w:rsid w:val="00ED553F"/>
    <w:rsid w:val="00ED5C98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B5E90"/>
    <w:rsid w:val="00FD189D"/>
    <w:rsid w:val="00FD18F7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32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31BE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31BE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31BE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31BE0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3A13-BE3B-4E46-AFC8-0B9E77B5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13756</Characters>
  <Application>Microsoft Office Word</Application>
  <DocSecurity>0</DocSecurity>
  <Lines>114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16137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2020-06-17T07:00:00Z</dcterms:created>
  <dcterms:modified xsi:type="dcterms:W3CDTF">2020-06-17T07:00:00Z</dcterms:modified>
</cp:coreProperties>
</file>