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99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Písomná informácia</w:t>
      </w:r>
      <w:r>
        <w:rPr>
          <w:b/>
          <w:lang w:val="sk-SK"/>
        </w:rPr>
        <w:t xml:space="preserve"> </w:t>
      </w:r>
      <w:r>
        <w:rPr>
          <w:b/>
          <w:szCs w:val="22"/>
          <w:lang w:val="sk-SK"/>
        </w:rPr>
        <w:t xml:space="preserve">pre používateľa 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</w:p>
    <w:p w:rsidR="00032D99" w:rsidRDefault="00032D99" w:rsidP="00032D9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 xml:space="preserve">Xantis </w:t>
      </w:r>
      <w:r>
        <w:rPr>
          <w:b/>
          <w:szCs w:val="22"/>
          <w:lang w:val="sk-SK"/>
        </w:rPr>
        <w:t>10 mg</w:t>
      </w:r>
    </w:p>
    <w:p w:rsidR="00032D99" w:rsidRDefault="00032D99" w:rsidP="00032D9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filmom obalené tablety</w:t>
      </w:r>
    </w:p>
    <w:p w:rsidR="00945B44" w:rsidRDefault="00945B44" w:rsidP="00032D9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  <w:r>
        <w:rPr>
          <w:szCs w:val="22"/>
          <w:lang w:val="sk-SK"/>
        </w:rPr>
        <w:t>zolpidémiumtartát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032D99" w:rsidRDefault="00032D99" w:rsidP="00032D99">
      <w:pPr>
        <w:tabs>
          <w:tab w:val="clear" w:pos="567"/>
          <w:tab w:val="left" w:pos="720"/>
        </w:tabs>
        <w:suppressAutoHyphens/>
        <w:spacing w:line="240" w:lineRule="auto"/>
        <w:ind w:left="142" w:hanging="142"/>
        <w:rPr>
          <w:lang w:val="sk-SK"/>
        </w:rPr>
      </w:pPr>
      <w:r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032D99" w:rsidRDefault="00032D99" w:rsidP="00032D99">
      <w:pPr>
        <w:numPr>
          <w:ilvl w:val="0"/>
          <w:numId w:val="1"/>
        </w:numPr>
        <w:tabs>
          <w:tab w:val="clear" w:pos="567"/>
          <w:tab w:val="left" w:pos="708"/>
        </w:tabs>
        <w:snapToGrid w:val="0"/>
        <w:spacing w:line="240" w:lineRule="auto"/>
        <w:ind w:left="567" w:right="-2" w:hanging="567"/>
        <w:rPr>
          <w:lang w:val="sk-SK"/>
        </w:rPr>
      </w:pPr>
      <w:r>
        <w:rPr>
          <w:szCs w:val="22"/>
          <w:lang w:val="sk-SK"/>
        </w:rPr>
        <w:t>Túto písomnú informáciu si uschovajte.</w:t>
      </w:r>
      <w:r>
        <w:rPr>
          <w:lang w:val="sk-SK"/>
        </w:rPr>
        <w:t xml:space="preserve"> </w:t>
      </w:r>
      <w:r>
        <w:rPr>
          <w:szCs w:val="22"/>
          <w:lang w:val="sk-SK"/>
        </w:rPr>
        <w:t>Možno bude potrebné, aby ste si ju znovu prečítali.</w:t>
      </w:r>
    </w:p>
    <w:p w:rsidR="00032D99" w:rsidRDefault="00032D99" w:rsidP="00032D99">
      <w:pPr>
        <w:numPr>
          <w:ilvl w:val="0"/>
          <w:numId w:val="1"/>
        </w:numPr>
        <w:tabs>
          <w:tab w:val="clear" w:pos="567"/>
          <w:tab w:val="left" w:pos="708"/>
        </w:tabs>
        <w:snapToGrid w:val="0"/>
        <w:spacing w:line="240" w:lineRule="auto"/>
        <w:ind w:left="567" w:right="-2" w:hanging="567"/>
        <w:rPr>
          <w:lang w:val="sk-SK"/>
        </w:rPr>
      </w:pPr>
      <w:r>
        <w:rPr>
          <w:szCs w:val="22"/>
          <w:lang w:val="sk-SK"/>
        </w:rPr>
        <w:t>Ak máte akékoľvek ďalšie otázky, obráťte sa na svojho lekára alebo</w:t>
      </w:r>
      <w:r w:rsidR="00690302">
        <w:rPr>
          <w:szCs w:val="22"/>
          <w:lang w:val="sk-SK"/>
        </w:rPr>
        <w:t xml:space="preserve"> lekárnika</w:t>
      </w:r>
      <w:r>
        <w:rPr>
          <w:szCs w:val="22"/>
          <w:lang w:val="sk-SK"/>
        </w:rPr>
        <w:t>.</w:t>
      </w:r>
    </w:p>
    <w:p w:rsidR="00032D99" w:rsidRDefault="00032D99" w:rsidP="00032D99">
      <w:pPr>
        <w:spacing w:line="240" w:lineRule="auto"/>
        <w:ind w:left="567" w:right="-2" w:hanging="567"/>
        <w:rPr>
          <w:lang w:val="sk-SK"/>
        </w:rPr>
      </w:pPr>
      <w:r>
        <w:rPr>
          <w:lang w:val="sk-SK"/>
        </w:rPr>
        <w:t>-</w:t>
      </w:r>
      <w:r>
        <w:rPr>
          <w:lang w:val="sk-SK"/>
        </w:rPr>
        <w:tab/>
      </w:r>
      <w:r>
        <w:rPr>
          <w:szCs w:val="22"/>
          <w:lang w:val="sk-SK"/>
        </w:rPr>
        <w:t>Tento liek bol predpísaný iba vám.</w:t>
      </w:r>
      <w:r>
        <w:rPr>
          <w:lang w:val="sk-SK"/>
        </w:rPr>
        <w:t xml:space="preserve"> </w:t>
      </w:r>
      <w:r>
        <w:rPr>
          <w:szCs w:val="22"/>
          <w:lang w:val="sk-SK"/>
        </w:rPr>
        <w:t>Nedávajte ho nikomu inému.</w:t>
      </w:r>
      <w:r>
        <w:rPr>
          <w:lang w:val="sk-SK"/>
        </w:rPr>
        <w:t xml:space="preserve"> </w:t>
      </w:r>
      <w:r>
        <w:rPr>
          <w:szCs w:val="22"/>
          <w:lang w:val="sk-SK"/>
        </w:rPr>
        <w:t>Môže mu uškodiť, dokonca aj vtedy, ak má rovnaké prejavy ochorenia ako vy.</w:t>
      </w:r>
    </w:p>
    <w:p w:rsidR="00032D99" w:rsidRDefault="00032D99" w:rsidP="00032D99">
      <w:pPr>
        <w:numPr>
          <w:ilvl w:val="0"/>
          <w:numId w:val="1"/>
        </w:numPr>
        <w:snapToGrid w:val="0"/>
        <w:spacing w:line="240" w:lineRule="auto"/>
        <w:ind w:left="567" w:hanging="567"/>
        <w:rPr>
          <w:lang w:val="sk-SK"/>
        </w:rPr>
      </w:pPr>
      <w:r>
        <w:rPr>
          <w:szCs w:val="22"/>
          <w:lang w:val="sk-SK"/>
        </w:rPr>
        <w:t>Ak sa u vás vyskytne akýkoľvek vedľajší účinok, obráťte sa na svojho lekára alebo lekárnika.</w:t>
      </w:r>
      <w:r>
        <w:rPr>
          <w:lang w:val="sk-SK"/>
        </w:rPr>
        <w:t xml:space="preserve"> </w:t>
      </w:r>
      <w:r>
        <w:rPr>
          <w:szCs w:val="22"/>
          <w:lang w:val="sk-SK"/>
        </w:rPr>
        <w:t>To sa týka aj akýchkoľvek vedľajších účinkov, ktoré nie sú uvedené v tejto písomnej informácii. Pozri časť 4.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>
        <w:rPr>
          <w:b/>
          <w:szCs w:val="22"/>
          <w:lang w:val="sk-SK"/>
        </w:rPr>
        <w:t>V tejto písomnej informácii sa dozviete</w:t>
      </w:r>
      <w:r>
        <w:rPr>
          <w:szCs w:val="22"/>
          <w:lang w:val="sk-SK"/>
        </w:rPr>
        <w:t>: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1.</w:t>
      </w:r>
      <w:r>
        <w:rPr>
          <w:lang w:val="sk-SK"/>
        </w:rPr>
        <w:tab/>
      </w:r>
      <w:r>
        <w:rPr>
          <w:szCs w:val="22"/>
          <w:lang w:val="sk-SK"/>
        </w:rPr>
        <w:t xml:space="preserve">Čo je Zolpidem </w:t>
      </w:r>
      <w:r w:rsidR="009F78FA">
        <w:rPr>
          <w:szCs w:val="22"/>
          <w:lang w:val="sk-SK"/>
        </w:rPr>
        <w:t xml:space="preserve">Xantis </w:t>
      </w:r>
      <w:r>
        <w:rPr>
          <w:szCs w:val="22"/>
          <w:lang w:val="sk-SK"/>
        </w:rPr>
        <w:t>a na čo sa používa</w:t>
      </w:r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2.</w:t>
      </w:r>
      <w:r>
        <w:rPr>
          <w:lang w:val="sk-SK"/>
        </w:rPr>
        <w:tab/>
      </w:r>
      <w:r>
        <w:rPr>
          <w:szCs w:val="22"/>
          <w:lang w:val="sk-SK"/>
        </w:rPr>
        <w:t xml:space="preserve">Čo potrebujete vedieť predtým, ako užijete Zolpidem </w:t>
      </w:r>
      <w:r w:rsidR="009F78FA">
        <w:rPr>
          <w:szCs w:val="22"/>
          <w:lang w:val="sk-SK"/>
        </w:rPr>
        <w:t>Xantis</w:t>
      </w:r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3.</w:t>
      </w:r>
      <w:r>
        <w:rPr>
          <w:lang w:val="sk-SK"/>
        </w:rPr>
        <w:tab/>
      </w:r>
      <w:r>
        <w:rPr>
          <w:szCs w:val="22"/>
          <w:lang w:val="sk-SK"/>
        </w:rPr>
        <w:t xml:space="preserve">Ako užívať Zolpidem </w:t>
      </w:r>
      <w:r w:rsidR="009F78FA">
        <w:rPr>
          <w:szCs w:val="22"/>
          <w:lang w:val="sk-SK"/>
        </w:rPr>
        <w:t>Xantis</w:t>
      </w:r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4.</w:t>
      </w:r>
      <w:r>
        <w:rPr>
          <w:lang w:val="sk-SK"/>
        </w:rPr>
        <w:tab/>
      </w:r>
      <w:r>
        <w:rPr>
          <w:szCs w:val="22"/>
          <w:lang w:val="sk-SK"/>
        </w:rPr>
        <w:t>Možné vedľajšie účinky</w:t>
      </w:r>
    </w:p>
    <w:p w:rsidR="00032D99" w:rsidRDefault="00032D99" w:rsidP="00032D99">
      <w:p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5.</w:t>
      </w:r>
      <w:r>
        <w:rPr>
          <w:lang w:val="sk-SK"/>
        </w:rPr>
        <w:tab/>
      </w:r>
      <w:r>
        <w:rPr>
          <w:szCs w:val="22"/>
          <w:lang w:val="sk-SK"/>
        </w:rPr>
        <w:t xml:space="preserve">Ako uchovávať Zolpidem </w:t>
      </w:r>
      <w:r w:rsidR="009F78FA">
        <w:rPr>
          <w:szCs w:val="22"/>
          <w:lang w:val="sk-SK"/>
        </w:rPr>
        <w:t>Xantis</w:t>
      </w:r>
    </w:p>
    <w:p w:rsidR="00032D99" w:rsidRDefault="00032D99" w:rsidP="00032D99">
      <w:p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6.</w:t>
      </w:r>
      <w:r>
        <w:rPr>
          <w:lang w:val="sk-SK"/>
        </w:rPr>
        <w:tab/>
      </w:r>
      <w:r>
        <w:rPr>
          <w:szCs w:val="22"/>
          <w:lang w:val="sk-SK"/>
        </w:rPr>
        <w:t>Obsah balenia a ďalšie informácie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 xml:space="preserve">Čo je </w:t>
      </w:r>
      <w:r w:rsidRPr="00032D99">
        <w:rPr>
          <w:b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 xml:space="preserve">Xantis </w:t>
      </w:r>
      <w:r>
        <w:rPr>
          <w:b/>
          <w:szCs w:val="22"/>
          <w:lang w:val="sk-SK"/>
        </w:rPr>
        <w:t>a na čo sa používa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DC0CC9" w:rsidRDefault="00DC0CC9" w:rsidP="00DC0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 xml:space="preserve">obsahuje účinnú látku </w:t>
      </w:r>
      <w:r>
        <w:rPr>
          <w:szCs w:val="22"/>
          <w:lang w:val="sk-SK"/>
        </w:rPr>
        <w:t>zolpidémiumtartát. Patrí do skupiny liekov nazývaných hypnotiká a sedatíva.</w:t>
      </w:r>
    </w:p>
    <w:p w:rsidR="00DC0CC9" w:rsidRDefault="00DC0CC9" w:rsidP="00DC0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szCs w:val="22"/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>
        <w:rPr>
          <w:szCs w:val="22"/>
          <w:lang w:val="sk-SK"/>
        </w:rPr>
        <w:t xml:space="preserve">je určený pre </w:t>
      </w:r>
      <w:r w:rsidRPr="00690302">
        <w:rPr>
          <w:szCs w:val="22"/>
          <w:u w:val="single"/>
          <w:lang w:val="sk-SK"/>
        </w:rPr>
        <w:t>dospelých</w:t>
      </w:r>
      <w:r>
        <w:rPr>
          <w:szCs w:val="22"/>
          <w:lang w:val="sk-SK"/>
        </w:rPr>
        <w:t xml:space="preserve"> s prechodnou poruchou spánku, ktorá spôsobuje ťažké vyčerpanie alebo ovplyvňuje každodenný život. Skracuje dobu nástupu spánku, znižuje počet prebudení, predlžuje celkovú dobu spánku a zlepšuje jeho kvalitu obnovením fyziologickej štruktúry spánku. 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DC0CC9" w:rsidRDefault="00DC0CC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Tento liek je určený na krátkodobú liečbu; dĺžka liečby nemá presiahnuť 4 týždne. </w:t>
      </w:r>
    </w:p>
    <w:p w:rsidR="00DC0CC9" w:rsidRDefault="00DC0CC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Čo potrebujete vedieť predtým, ako užijete</w:t>
      </w:r>
      <w:r w:rsidR="00DC0CC9">
        <w:rPr>
          <w:b/>
          <w:szCs w:val="22"/>
          <w:lang w:val="sk-SK"/>
        </w:rPr>
        <w:t xml:space="preserve"> Zolpidem </w:t>
      </w:r>
      <w:r w:rsidR="009F78FA">
        <w:rPr>
          <w:b/>
          <w:szCs w:val="22"/>
          <w:lang w:val="sk-SK"/>
        </w:rPr>
        <w:t>Xantis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>
        <w:rPr>
          <w:b/>
          <w:szCs w:val="22"/>
          <w:lang w:val="sk-SK"/>
        </w:rPr>
        <w:t>Neužívajte</w:t>
      </w:r>
      <w:r w:rsidR="00DC0CC9">
        <w:rPr>
          <w:b/>
          <w:szCs w:val="22"/>
          <w:lang w:val="sk-SK"/>
        </w:rPr>
        <w:t xml:space="preserve"> Zolpidem </w:t>
      </w:r>
      <w:r w:rsidR="009F78FA">
        <w:rPr>
          <w:b/>
          <w:szCs w:val="22"/>
          <w:lang w:val="sk-SK"/>
        </w:rPr>
        <w:t>Xantis</w:t>
      </w:r>
    </w:p>
    <w:p w:rsidR="00515A89" w:rsidRPr="00515A89" w:rsidRDefault="00032D9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515A89">
        <w:rPr>
          <w:szCs w:val="22"/>
          <w:lang w:val="sk-SK"/>
        </w:rPr>
        <w:t xml:space="preserve">ak ste alergický na </w:t>
      </w:r>
      <w:r w:rsidR="00515A89" w:rsidRPr="00515A89">
        <w:rPr>
          <w:szCs w:val="22"/>
          <w:lang w:val="sk-SK"/>
        </w:rPr>
        <w:t>zolpidem</w:t>
      </w:r>
      <w:r w:rsidRPr="00515A89">
        <w:rPr>
          <w:szCs w:val="22"/>
          <w:lang w:val="sk-SK"/>
        </w:rPr>
        <w:t xml:space="preserve"> alebo na ktorúkoľvek z ďalších zložiek tohto lieku (uvedených </w:t>
      </w:r>
      <w:r w:rsidR="00515A89" w:rsidRPr="00515A89">
        <w:rPr>
          <w:szCs w:val="22"/>
          <w:lang w:val="sk-SK"/>
        </w:rPr>
        <w:t>v časti 6); prejavy alergickej reakcie zahŕňajú vyrážku, problémy s prehĺtaním alebo dýchaním, opuch pier, tváre, hrdla alebo jazyka.</w:t>
      </w:r>
    </w:p>
    <w:p w:rsidR="00032D9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>ak máte ťažkú poruchu funkcie pečene</w:t>
      </w:r>
    </w:p>
    <w:p w:rsidR="00515A8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>ak máte akútnu a/alebo ťažkú poruchu dýchania (vaše pľúca nepracujú správne)</w:t>
      </w:r>
    </w:p>
    <w:p w:rsidR="00515A8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>ak máte problém, kedy počas spánku prestanete na chvíľu dýchať (spánkové apnoe)</w:t>
      </w:r>
    </w:p>
    <w:p w:rsidR="00515A8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>ak máte problém, ktorý sa prejavuje svalovou slabosťou (myasténia gravis)</w:t>
      </w:r>
    </w:p>
    <w:p w:rsidR="00515A89" w:rsidRDefault="00515A8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Neužívajte tento liek, ak sa vás týka niečo z vyššie uvedeného.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>
        <w:rPr>
          <w:b/>
          <w:szCs w:val="22"/>
          <w:lang w:val="sk-SK"/>
        </w:rPr>
        <w:t>Upozornenia a opatrenia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Predtým, ako začnete užívať</w:t>
      </w:r>
      <w:r w:rsidR="00515A89">
        <w:rPr>
          <w:szCs w:val="22"/>
          <w:lang w:val="sk-SK"/>
        </w:rPr>
        <w:t xml:space="preserve"> Zolpidem </w:t>
      </w:r>
      <w:r w:rsidR="009F78FA">
        <w:rPr>
          <w:szCs w:val="22"/>
          <w:lang w:val="sk-SK"/>
        </w:rPr>
        <w:t>Xantis</w:t>
      </w:r>
      <w:r>
        <w:rPr>
          <w:szCs w:val="22"/>
          <w:lang w:val="sk-SK"/>
        </w:rPr>
        <w:t>, obráťte sa na svojho lekára alebo</w:t>
      </w:r>
      <w:r w:rsidR="00515A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lekárnika.</w:t>
      </w:r>
    </w:p>
    <w:p w:rsidR="00515A89" w:rsidRDefault="00515A8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15A89" w:rsidRDefault="00515A8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 p</w:t>
      </w:r>
      <w:r w:rsidR="00730BA2">
        <w:rPr>
          <w:szCs w:val="22"/>
          <w:lang w:val="sk-SK"/>
        </w:rPr>
        <w:t>odaním hypnotika</w:t>
      </w:r>
      <w:r>
        <w:rPr>
          <w:szCs w:val="22"/>
          <w:lang w:val="sk-SK"/>
        </w:rPr>
        <w:t xml:space="preserve"> lekár </w:t>
      </w:r>
      <w:r w:rsidR="00730BA2">
        <w:rPr>
          <w:szCs w:val="22"/>
          <w:lang w:val="sk-SK"/>
        </w:rPr>
        <w:t>vždy prehodnotí vaše problémy so spánkom a stanoví príčinu nespavosti. Ak nespavosť neustúpi v priebehu 7-14 dní, môže to znamenať</w:t>
      </w:r>
      <w:r w:rsidR="00690302">
        <w:rPr>
          <w:szCs w:val="22"/>
          <w:lang w:val="sk-SK"/>
        </w:rPr>
        <w:t>,</w:t>
      </w:r>
      <w:r w:rsidR="00730BA2">
        <w:rPr>
          <w:szCs w:val="22"/>
          <w:lang w:val="sk-SK"/>
        </w:rPr>
        <w:t xml:space="preserve"> že máte </w:t>
      </w:r>
      <w:r w:rsidR="00690302">
        <w:rPr>
          <w:szCs w:val="22"/>
          <w:lang w:val="sk-SK"/>
        </w:rPr>
        <w:t>skrytú</w:t>
      </w:r>
      <w:r w:rsidR="00730BA2">
        <w:rPr>
          <w:szCs w:val="22"/>
          <w:lang w:val="sk-SK"/>
        </w:rPr>
        <w:t xml:space="preserve"> poruchu a lekár vás bude kontrolovať v pravidelných intervaloch. </w:t>
      </w:r>
    </w:p>
    <w:p w:rsidR="00730BA2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730BA2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Dlhodobá liečba zolpidemom, rovnako ako pri iných hypnotikách, sa neodporúča.</w:t>
      </w:r>
    </w:p>
    <w:p w:rsidR="00730BA2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730BA2" w:rsidRPr="009E7DBB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9E7DBB">
        <w:rPr>
          <w:b/>
          <w:szCs w:val="22"/>
          <w:lang w:val="sk-SK"/>
        </w:rPr>
        <w:t xml:space="preserve">Poraďte sa so svojím lekárom alebo </w:t>
      </w:r>
      <w:r w:rsidR="0071113C">
        <w:rPr>
          <w:b/>
          <w:szCs w:val="22"/>
          <w:lang w:val="sk-SK"/>
        </w:rPr>
        <w:t>lekárnikom</w:t>
      </w:r>
      <w:r w:rsidRPr="009E7DBB">
        <w:rPr>
          <w:b/>
          <w:szCs w:val="22"/>
          <w:lang w:val="sk-SK"/>
        </w:rPr>
        <w:t>, predtým ako užijete liek, ak:</w:t>
      </w:r>
    </w:p>
    <w:p w:rsidR="00730BA2" w:rsidRPr="009E7DBB" w:rsidRDefault="004E0250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>
        <w:rPr>
          <w:szCs w:val="22"/>
          <w:lang w:val="sk-SK"/>
        </w:rPr>
        <w:t>ste boli závislý</w:t>
      </w:r>
      <w:r w:rsidR="00730BA2" w:rsidRPr="009E7DBB">
        <w:rPr>
          <w:szCs w:val="22"/>
          <w:lang w:val="sk-SK"/>
        </w:rPr>
        <w:t xml:space="preserve"> na alkohole alebo liekoch </w:t>
      </w:r>
    </w:p>
    <w:p w:rsidR="00730BA2" w:rsidRPr="009E7DBB" w:rsidRDefault="00730BA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9E7DBB">
        <w:rPr>
          <w:szCs w:val="22"/>
          <w:lang w:val="sk-SK"/>
        </w:rPr>
        <w:t>máte problémy s pečeňou</w:t>
      </w:r>
    </w:p>
    <w:p w:rsidR="00730BA2" w:rsidRPr="009E7DBB" w:rsidRDefault="00730BA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9E7DBB">
        <w:rPr>
          <w:szCs w:val="22"/>
          <w:lang w:val="sk-SK"/>
        </w:rPr>
        <w:t>máte depresiu alebo ste mali iné mentálne ochorenie v minulosti</w:t>
      </w:r>
    </w:p>
    <w:p w:rsidR="00730BA2" w:rsidRPr="009E7DBB" w:rsidRDefault="0069030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>
        <w:rPr>
          <w:szCs w:val="22"/>
          <w:lang w:val="sk-SK"/>
        </w:rPr>
        <w:t>ste užívali</w:t>
      </w:r>
      <w:r w:rsidR="00730BA2" w:rsidRPr="009E7DBB">
        <w:rPr>
          <w:szCs w:val="22"/>
          <w:lang w:val="sk-SK"/>
        </w:rPr>
        <w:t xml:space="preserve"> Zolpidem </w:t>
      </w:r>
      <w:r w:rsidR="009F78FA">
        <w:rPr>
          <w:szCs w:val="22"/>
          <w:lang w:val="sk-SK"/>
        </w:rPr>
        <w:t xml:space="preserve">Xantis </w:t>
      </w:r>
      <w:r w:rsidR="00730BA2" w:rsidRPr="009E7DBB">
        <w:rPr>
          <w:szCs w:val="22"/>
          <w:lang w:val="sk-SK"/>
        </w:rPr>
        <w:t xml:space="preserve">alebo iný podobný liek </w:t>
      </w:r>
      <w:r w:rsidR="009E7DBB" w:rsidRPr="009E7DBB">
        <w:rPr>
          <w:szCs w:val="22"/>
          <w:lang w:val="sk-SK"/>
        </w:rPr>
        <w:t>viac ako 4 týždne</w:t>
      </w:r>
    </w:p>
    <w:p w:rsidR="009E7DBB" w:rsidRPr="009E7DBB" w:rsidRDefault="009E7DBB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284" w:hanging="218"/>
        <w:rPr>
          <w:szCs w:val="22"/>
          <w:lang w:val="sk-SK"/>
        </w:rPr>
      </w:pPr>
      <w:r w:rsidRPr="009E7DBB">
        <w:rPr>
          <w:szCs w:val="22"/>
          <w:lang w:val="sk-SK"/>
        </w:rPr>
        <w:t xml:space="preserve">máte problémy s dýchaním, pretože hypnotiká môžu zhoršiť vaše dýchacie problémy tlmením aktivity dychového centra </w:t>
      </w:r>
    </w:p>
    <w:p w:rsidR="009E7DBB" w:rsidRDefault="009E7DBB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9E7DBB">
        <w:rPr>
          <w:szCs w:val="22"/>
          <w:lang w:val="sk-SK"/>
        </w:rPr>
        <w:t xml:space="preserve">ste starší pacient </w:t>
      </w:r>
    </w:p>
    <w:p w:rsidR="009E7DBB" w:rsidRDefault="009E7DBB" w:rsidP="009E7DBB">
      <w:pPr>
        <w:tabs>
          <w:tab w:val="clear" w:pos="567"/>
          <w:tab w:val="left" w:pos="284"/>
        </w:tabs>
        <w:spacing w:line="240" w:lineRule="auto"/>
        <w:rPr>
          <w:szCs w:val="22"/>
          <w:lang w:val="sk-SK"/>
        </w:rPr>
      </w:pPr>
    </w:p>
    <w:p w:rsidR="009E7DBB" w:rsidRPr="009E7DBB" w:rsidRDefault="009E7DBB" w:rsidP="009E7DBB">
      <w:pPr>
        <w:tabs>
          <w:tab w:val="clear" w:pos="567"/>
          <w:tab w:val="left" w:pos="284"/>
        </w:tabs>
        <w:spacing w:line="240" w:lineRule="auto"/>
        <w:rPr>
          <w:b/>
          <w:szCs w:val="22"/>
          <w:lang w:val="sk-SK"/>
        </w:rPr>
      </w:pPr>
      <w:r w:rsidRPr="009E7DBB">
        <w:rPr>
          <w:b/>
          <w:szCs w:val="22"/>
          <w:lang w:val="sk-SK"/>
        </w:rPr>
        <w:t>Zhoršenie psychomotorických schopností nasledujúci deň (pozri tiež Vedenie vozidiel a obsluha strojov)</w:t>
      </w:r>
    </w:p>
    <w:p w:rsidR="00730BA2" w:rsidRDefault="009E7DBB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Deň po užití Zolpidemu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>sa</w:t>
      </w:r>
      <w:r w:rsidR="00690302">
        <w:rPr>
          <w:lang w:val="sk-SK"/>
        </w:rPr>
        <w:t xml:space="preserve"> môže zvýšiť</w:t>
      </w:r>
      <w:r>
        <w:rPr>
          <w:lang w:val="sk-SK"/>
        </w:rPr>
        <w:t xml:space="preserve"> riziko zhoršenia psychomotorických schopností vrátane zhoršenej schopnosti viesť vozidlá, ak:</w:t>
      </w:r>
    </w:p>
    <w:p w:rsidR="009E7DBB" w:rsidRPr="009E7DBB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426" w:hanging="426"/>
        <w:rPr>
          <w:lang w:val="sk-SK"/>
        </w:rPr>
      </w:pPr>
      <w:r w:rsidRPr="009E7DBB">
        <w:rPr>
          <w:lang w:val="sk-SK"/>
        </w:rPr>
        <w:t>užijete liek menej ako 8 hodín pred aktivitou vyžadujúcou si pozornosť</w:t>
      </w:r>
    </w:p>
    <w:p w:rsidR="009E7DBB" w:rsidRPr="009E7DBB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426" w:hanging="426"/>
        <w:rPr>
          <w:lang w:val="sk-SK"/>
        </w:rPr>
      </w:pPr>
      <w:r w:rsidRPr="009E7DBB">
        <w:rPr>
          <w:lang w:val="sk-SK"/>
        </w:rPr>
        <w:t>užijete vyššiu dávku ako je odporúčaná dávka</w:t>
      </w:r>
    </w:p>
    <w:p w:rsidR="009E7DBB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284" w:hanging="284"/>
        <w:rPr>
          <w:lang w:val="sk-SK"/>
        </w:rPr>
      </w:pPr>
      <w:r w:rsidRPr="009E7DBB">
        <w:rPr>
          <w:lang w:val="sk-SK"/>
        </w:rPr>
        <w:t xml:space="preserve">užijete zolpidem počas užívania iných liekov s tlmivým účinkom na </w:t>
      </w:r>
      <w:r>
        <w:rPr>
          <w:lang w:val="sk-SK"/>
        </w:rPr>
        <w:t>centrálnu nervovú sústavu alebo iných liekov zvyšujúcich hladinu zolpidemu v krvi alebo keď pijete alkohol alebo beriete nezákonné drogy.</w:t>
      </w:r>
    </w:p>
    <w:p w:rsidR="009E7DBB" w:rsidRDefault="009E7DBB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</w:p>
    <w:p w:rsidR="009E7DBB" w:rsidRDefault="009E7DBB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  <w:r>
        <w:rPr>
          <w:lang w:val="sk-SK"/>
        </w:rPr>
        <w:t>Dávku užite jednorázovo tesne pred spaním.</w:t>
      </w:r>
    </w:p>
    <w:p w:rsidR="009E7DBB" w:rsidRDefault="00690302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  <w:r>
        <w:rPr>
          <w:lang w:val="sk-SK"/>
        </w:rPr>
        <w:t>Neužívaj</w:t>
      </w:r>
      <w:r w:rsidR="009E7DBB">
        <w:rPr>
          <w:lang w:val="sk-SK"/>
        </w:rPr>
        <w:t>te ďalšiu dávku počas tej istej noci.</w:t>
      </w:r>
    </w:p>
    <w:p w:rsidR="007711A4" w:rsidRDefault="007711A4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</w:p>
    <w:p w:rsidR="007711A4" w:rsidRDefault="007711A4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b/>
          <w:lang w:val="sk-SK"/>
        </w:rPr>
      </w:pPr>
      <w:r w:rsidRPr="007711A4">
        <w:rPr>
          <w:b/>
          <w:lang w:val="sk-SK"/>
        </w:rPr>
        <w:t>Iné upozornenia</w:t>
      </w:r>
    </w:p>
    <w:p w:rsidR="007711A4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46048">
        <w:rPr>
          <w:u w:val="single"/>
          <w:lang w:val="sk-SK"/>
        </w:rPr>
        <w:t>Tolerancia</w:t>
      </w:r>
      <w:r>
        <w:rPr>
          <w:lang w:val="sk-SK"/>
        </w:rPr>
        <w:t>: ak po niekoľkých týždňoch spozorujete, že tablety už nemajú rovnaký účinok ako na začiatku liečby, vyhľadajte lekára.</w:t>
      </w:r>
    </w:p>
    <w:p w:rsidR="00C46048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46048">
        <w:rPr>
          <w:u w:val="single"/>
          <w:lang w:val="sk-SK"/>
        </w:rPr>
        <w:t>Závislosť</w:t>
      </w:r>
      <w:r w:rsidR="00690302">
        <w:rPr>
          <w:lang w:val="sk-SK"/>
        </w:rPr>
        <w:t>: Užívaním</w:t>
      </w:r>
      <w:r>
        <w:rPr>
          <w:lang w:val="sk-SK"/>
        </w:rPr>
        <w:t xml:space="preserve"> tohto typu liekov </w:t>
      </w:r>
      <w:r w:rsidR="00690302">
        <w:rPr>
          <w:lang w:val="sk-SK"/>
        </w:rPr>
        <w:t xml:space="preserve">sa môže </w:t>
      </w:r>
      <w:r>
        <w:rPr>
          <w:lang w:val="sk-SK"/>
        </w:rPr>
        <w:t>rozvinúť</w:t>
      </w:r>
      <w:r w:rsidR="00690302">
        <w:rPr>
          <w:lang w:val="sk-SK"/>
        </w:rPr>
        <w:t xml:space="preserve"> riziko vzniku závislosti, ktoré</w:t>
      </w:r>
      <w:r>
        <w:rPr>
          <w:lang w:val="sk-SK"/>
        </w:rPr>
        <w:t xml:space="preserve"> sa zvyšuje s dávkou a dĺžkou liečby. Riziko je väčšie u pacientov, ktorí mali alebo majú závislosť na liekoch alebo alkohole.</w:t>
      </w:r>
    </w:p>
    <w:p w:rsidR="00C46048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46048">
        <w:rPr>
          <w:u w:val="single"/>
          <w:lang w:val="sk-SK"/>
        </w:rPr>
        <w:t>Nespavosť po náhlom prerušení liečby</w:t>
      </w:r>
      <w:r>
        <w:rPr>
          <w:lang w:val="sk-SK"/>
        </w:rPr>
        <w:t xml:space="preserve">: liečba sa má ukončovať postupne. Počas ukončovania liečby sa </w:t>
      </w:r>
      <w:r w:rsidR="004E0250">
        <w:rPr>
          <w:lang w:val="sk-SK"/>
        </w:rPr>
        <w:t xml:space="preserve">môže </w:t>
      </w:r>
      <w:r>
        <w:rPr>
          <w:lang w:val="sk-SK"/>
        </w:rPr>
        <w:t xml:space="preserve">objaviť </w:t>
      </w:r>
      <w:r w:rsidR="004E0250">
        <w:rPr>
          <w:lang w:val="sk-SK"/>
        </w:rPr>
        <w:t xml:space="preserve">krátkodobý syndróm (súbor príznakov) </w:t>
      </w:r>
      <w:r w:rsidR="004E0250" w:rsidRPr="004E0250">
        <w:rPr>
          <w:lang w:val="sk-SK"/>
        </w:rPr>
        <w:t xml:space="preserve">pri ktorom sa príznaky, ktoré viedli k liečbe Zolpidemom </w:t>
      </w:r>
      <w:r w:rsidR="009F78FA">
        <w:rPr>
          <w:szCs w:val="22"/>
          <w:lang w:val="sk-SK"/>
        </w:rPr>
        <w:t>Xantis</w:t>
      </w:r>
      <w:r w:rsidR="004E0250" w:rsidRPr="004E0250">
        <w:rPr>
          <w:lang w:val="sk-SK"/>
        </w:rPr>
        <w:t>, opätovne objavia v silnejšej podobe.</w:t>
      </w:r>
      <w:r>
        <w:rPr>
          <w:lang w:val="sk-SK"/>
        </w:rPr>
        <w:t xml:space="preserve"> Môžu sa spájať aj s inými reakciami, vrátane zmien nálady, úzkosti alebo nepokoja.</w:t>
      </w:r>
    </w:p>
    <w:p w:rsidR="00C46048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Strata pamäti (amnézia)</w:t>
      </w:r>
      <w:r w:rsidR="00690302">
        <w:rPr>
          <w:lang w:val="sk-SK"/>
        </w:rPr>
        <w:t>: Z</w:t>
      </w:r>
      <w:r>
        <w:rPr>
          <w:lang w:val="sk-SK"/>
        </w:rPr>
        <w:t xml:space="preserve">olpidem </w:t>
      </w:r>
      <w:r w:rsidR="009F78FA">
        <w:rPr>
          <w:szCs w:val="22"/>
          <w:lang w:val="sk-SK"/>
        </w:rPr>
        <w:t xml:space="preserve">Xantis </w:t>
      </w:r>
      <w:r w:rsidR="001F5EBE">
        <w:rPr>
          <w:lang w:val="sk-SK"/>
        </w:rPr>
        <w:t>môže vyvolať poruchy pamäti. Riziko ich vzniku sa môže znížiť zabe</w:t>
      </w:r>
      <w:r w:rsidR="007371BC">
        <w:rPr>
          <w:lang w:val="sk-SK"/>
        </w:rPr>
        <w:t xml:space="preserve">zpečením nepretržitého </w:t>
      </w:r>
      <w:r w:rsidR="00690302">
        <w:rPr>
          <w:lang w:val="sk-SK"/>
        </w:rPr>
        <w:t>8 hodi</w:t>
      </w:r>
      <w:r w:rsidR="001F5EBE">
        <w:rPr>
          <w:lang w:val="sk-SK"/>
        </w:rPr>
        <w:t>n</w:t>
      </w:r>
      <w:r w:rsidR="00690302">
        <w:rPr>
          <w:lang w:val="sk-SK"/>
        </w:rPr>
        <w:t>ového spánku</w:t>
      </w:r>
      <w:r w:rsidR="001F5EBE">
        <w:rPr>
          <w:lang w:val="sk-SK"/>
        </w:rPr>
        <w:t>.</w:t>
      </w:r>
    </w:p>
    <w:p w:rsidR="001F5EBE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Iné psychické a paradoxné reakcie</w:t>
      </w:r>
      <w:r>
        <w:rPr>
          <w:lang w:val="sk-SK"/>
        </w:rPr>
        <w:t xml:space="preserve">: Zolpidem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>môže vyvolať zmeny v správaní, ako napr. nepokoj, nespavosť, rozrušenie, podráždenosť, agresiu, dezilúziu (falošné predstavy), hnev, nočné mory, halucinácie, psychózy (halucinácie</w:t>
      </w:r>
      <w:r w:rsidR="00690302">
        <w:rPr>
          <w:lang w:val="sk-SK"/>
        </w:rPr>
        <w:t>,</w:t>
      </w:r>
      <w:r>
        <w:rPr>
          <w:lang w:val="sk-SK"/>
        </w:rPr>
        <w:t xml:space="preserve"> že počujete alebo vidíte veci, ktoré nie sú skutočné), nezvyčajné správanie a zhoršenie nespavosti.</w:t>
      </w:r>
    </w:p>
    <w:p w:rsidR="001F5EBE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Námesačnosť a s tým spojené správanie</w:t>
      </w:r>
      <w:r>
        <w:rPr>
          <w:lang w:val="sk-SK"/>
        </w:rPr>
        <w:t xml:space="preserve">: Zolpidem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 xml:space="preserve">môže viesť u ľudí k vykonávaniu činností počas spánku, ktoré si po prebudení nepamätajú. Toto zahŕňa námesačnosť, šoférovanie počas spánku, prípravu a konzumáciu jedla, telefonovanie alebo sexuálne aktivity. </w:t>
      </w:r>
    </w:p>
    <w:p w:rsidR="001F5EBE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Alkohol a iné lieky</w:t>
      </w:r>
      <w:r>
        <w:rPr>
          <w:lang w:val="sk-SK"/>
        </w:rPr>
        <w:t xml:space="preserve"> používané na liečbu depresie a úzkosti alebo ak sa Zolpidem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>užil vo vyšších dávkach ako odporúčaných môže zvýšiť riziko vzniku nežiaducich reakcií.</w:t>
      </w:r>
    </w:p>
    <w:p w:rsidR="00C46048" w:rsidRPr="007711A4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>
        <w:rPr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 xml:space="preserve">môže spôsobiť ospalosť a znížiť vašu pozornosť. Toto môže viesť k pádom, ktoré niekedy môžu viesť z ťažkým zranenia.  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r>
        <w:rPr>
          <w:b/>
          <w:szCs w:val="22"/>
          <w:lang w:val="sk-SK"/>
        </w:rPr>
        <w:t>Deti a dospievajúci</w:t>
      </w:r>
    </w:p>
    <w:p w:rsidR="00032D99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Zolpidem nemajú užívať deti a dospievajúci do 18 rokov vzhľad</w:t>
      </w:r>
      <w:r w:rsidR="00690302">
        <w:rPr>
          <w:lang w:val="sk-SK"/>
        </w:rPr>
        <w:t>om na obmedzené množstvo údajov</w:t>
      </w:r>
      <w:r>
        <w:rPr>
          <w:lang w:val="sk-SK"/>
        </w:rPr>
        <w:t xml:space="preserve"> o použití v tejto vekovej skupine.</w:t>
      </w:r>
    </w:p>
    <w:p w:rsidR="00801800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b/>
          <w:szCs w:val="22"/>
          <w:lang w:val="sk-SK"/>
        </w:rPr>
        <w:t>Iné lieky a</w:t>
      </w:r>
      <w:r w:rsidR="00801800">
        <w:rPr>
          <w:b/>
          <w:szCs w:val="22"/>
          <w:lang w:val="sk-SK"/>
        </w:rPr>
        <w:t xml:space="preserve"> Zolpidem </w:t>
      </w:r>
      <w:r w:rsidR="009F78FA">
        <w:rPr>
          <w:b/>
          <w:szCs w:val="22"/>
          <w:lang w:val="sk-SK"/>
        </w:rPr>
        <w:t>Xantis</w:t>
      </w:r>
    </w:p>
    <w:p w:rsidR="00032D99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lastRenderedPageBreak/>
        <w:t>Ak teraz užívate</w:t>
      </w:r>
      <w:r w:rsidR="00032D99">
        <w:rPr>
          <w:szCs w:val="22"/>
          <w:lang w:val="sk-SK"/>
        </w:rPr>
        <w:t>, alebo ste v poslednom čase užívali, či práve budete užívať</w:t>
      </w:r>
      <w:r w:rsidR="00032D99">
        <w:rPr>
          <w:b/>
          <w:i/>
          <w:szCs w:val="22"/>
          <w:lang w:val="sk-SK"/>
        </w:rPr>
        <w:t xml:space="preserve"> </w:t>
      </w:r>
      <w:r w:rsidR="00032D99">
        <w:rPr>
          <w:szCs w:val="22"/>
          <w:lang w:val="sk-SK"/>
        </w:rPr>
        <w:t>ďalšie lieky, povedzte to svojmu lekárovi alebo lekárnikovi.</w:t>
      </w:r>
      <w:r>
        <w:rPr>
          <w:szCs w:val="22"/>
          <w:lang w:val="sk-SK"/>
        </w:rPr>
        <w:t xml:space="preserve"> Je to preto, lebo Zolpidem </w:t>
      </w:r>
      <w:r w:rsidR="009F78FA">
        <w:rPr>
          <w:szCs w:val="22"/>
          <w:lang w:val="sk-SK"/>
        </w:rPr>
        <w:t xml:space="preserve">Xantis </w:t>
      </w:r>
      <w:r>
        <w:rPr>
          <w:szCs w:val="22"/>
          <w:lang w:val="sk-SK"/>
        </w:rPr>
        <w:t xml:space="preserve">môže ovplyvniť spôsob akým účinkujú iné lieky. Rovnako aj niektoré iné lieky môžu mať vplyv na účinok Zolpidemu </w:t>
      </w:r>
      <w:r w:rsidR="009F78FA">
        <w:rPr>
          <w:szCs w:val="22"/>
          <w:lang w:val="sk-SK"/>
        </w:rPr>
        <w:t>Xantis</w:t>
      </w:r>
      <w:r>
        <w:rPr>
          <w:szCs w:val="22"/>
          <w:lang w:val="sk-SK"/>
        </w:rPr>
        <w:t>.</w:t>
      </w:r>
    </w:p>
    <w:p w:rsidR="00801800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801800" w:rsidRPr="00AE6B8D" w:rsidRDefault="00801800" w:rsidP="00801800">
      <w:pPr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Ak užívate zolpidem s nasledujúcimi liekmi, môže sa zvýšiť ospalosť a zhoršiť psychomotorické schopnosti nasledujúci deň vrátane zhoršenia schopnosti viesť vozidlá. 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>
        <w:rPr>
          <w:szCs w:val="22"/>
          <w:lang w:val="sk-SK"/>
        </w:rPr>
        <w:t>l</w:t>
      </w:r>
      <w:r w:rsidRPr="00AE6B8D">
        <w:rPr>
          <w:szCs w:val="22"/>
          <w:lang w:val="sk-SK"/>
        </w:rPr>
        <w:t>ieky na niektoré duševné poruchy (antipsychotiká)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poruchy spánku (hypnotiká)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lieky na upokojenie alebo na zmiernenie úzkosti 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depresie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zmiernenie stredne ťažkej až ťažkej bolesti (narkotické analgetiká)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epilepsiu</w:t>
      </w:r>
    </w:p>
    <w:p w:rsidR="00801800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používané na anestézu</w:t>
      </w:r>
    </w:p>
    <w:p w:rsidR="00F65983" w:rsidRPr="00AE6B8D" w:rsidRDefault="00F65983" w:rsidP="00F65983">
      <w:pPr>
        <w:numPr>
          <w:ilvl w:val="0"/>
          <w:numId w:val="7"/>
        </w:numPr>
        <w:tabs>
          <w:tab w:val="clear" w:pos="567"/>
          <w:tab w:val="left" w:pos="709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sennú nádchu, vyrážky alebo iné alergie, po ktorých sa môžete cítiť ospalý (antihistaminiká so sedatívnym účinkom)</w:t>
      </w:r>
    </w:p>
    <w:p w:rsidR="00F65983" w:rsidRPr="00AE6B8D" w:rsidRDefault="00F65983" w:rsidP="00F65983">
      <w:pPr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</w:p>
    <w:p w:rsidR="00801800" w:rsidRPr="00AE6B8D" w:rsidRDefault="00801800" w:rsidP="00801800">
      <w:pPr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Pri užívaní </w:t>
      </w:r>
      <w:r w:rsidR="00BC555D">
        <w:rPr>
          <w:szCs w:val="22"/>
          <w:lang w:val="sk-SK"/>
        </w:rPr>
        <w:t>Z</w:t>
      </w:r>
      <w:r w:rsidR="00BC555D" w:rsidRPr="00AE6B8D">
        <w:rPr>
          <w:szCs w:val="22"/>
          <w:lang w:val="sk-SK"/>
        </w:rPr>
        <w:t xml:space="preserve">olpidemu </w:t>
      </w:r>
      <w:r w:rsidR="009F78FA">
        <w:rPr>
          <w:szCs w:val="22"/>
          <w:lang w:val="sk-SK"/>
        </w:rPr>
        <w:t xml:space="preserve">Xantis </w:t>
      </w:r>
      <w:r w:rsidRPr="00AE6B8D">
        <w:rPr>
          <w:szCs w:val="22"/>
          <w:lang w:val="sk-SK"/>
        </w:rPr>
        <w:t>s antidepresívami s obsahom bupropiónu, desipramínu, fluoxetínu, sertralínu a venlafaxínu môžete vidieť veci, ktoré nie sú skutočné (halucinácie).</w:t>
      </w:r>
    </w:p>
    <w:p w:rsidR="00801800" w:rsidRDefault="00801800" w:rsidP="00801800">
      <w:pPr>
        <w:rPr>
          <w:szCs w:val="22"/>
          <w:lang w:val="sk-SK"/>
        </w:rPr>
      </w:pPr>
    </w:p>
    <w:p w:rsidR="00F65983" w:rsidRPr="00AE6B8D" w:rsidRDefault="00F65983" w:rsidP="00F65983">
      <w:pPr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Neodporúča sa užívať </w:t>
      </w:r>
      <w:r w:rsidR="00BC555D">
        <w:rPr>
          <w:szCs w:val="22"/>
          <w:lang w:val="sk-SK"/>
        </w:rPr>
        <w:t>Z</w:t>
      </w:r>
      <w:r w:rsidR="00BC555D" w:rsidRPr="00AE6B8D">
        <w:rPr>
          <w:szCs w:val="22"/>
          <w:lang w:val="sk-SK"/>
        </w:rPr>
        <w:t xml:space="preserve">olpidem </w:t>
      </w:r>
      <w:r w:rsidR="009F78FA">
        <w:rPr>
          <w:szCs w:val="22"/>
          <w:lang w:val="sk-SK"/>
        </w:rPr>
        <w:t xml:space="preserve">Xantis </w:t>
      </w:r>
      <w:r w:rsidRPr="00AE6B8D">
        <w:rPr>
          <w:szCs w:val="22"/>
          <w:lang w:val="sk-SK"/>
        </w:rPr>
        <w:t>s fluvoxamínom alebo ciprofloxacínom.</w:t>
      </w:r>
    </w:p>
    <w:p w:rsidR="00F65983" w:rsidRPr="00AE6B8D" w:rsidRDefault="00F65983" w:rsidP="00801800">
      <w:pPr>
        <w:rPr>
          <w:szCs w:val="22"/>
          <w:lang w:val="sk-SK"/>
        </w:rPr>
      </w:pPr>
    </w:p>
    <w:p w:rsidR="00801800" w:rsidRPr="00EC2439" w:rsidRDefault="00801800" w:rsidP="00801800">
      <w:pPr>
        <w:rPr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Lieky, ktoré tlmia pečeňové enzýmy môžu </w:t>
      </w:r>
      <w:r w:rsidR="00F65983">
        <w:rPr>
          <w:color w:val="000000"/>
          <w:szCs w:val="22"/>
          <w:lang w:val="sk-SK"/>
        </w:rPr>
        <w:t>zvýšiť sedatívny (upokojujúci)</w:t>
      </w:r>
      <w:r w:rsidRPr="00AE6B8D">
        <w:rPr>
          <w:color w:val="000000"/>
          <w:szCs w:val="22"/>
          <w:lang w:val="sk-SK"/>
        </w:rPr>
        <w:t xml:space="preserve"> účinok </w:t>
      </w:r>
      <w:r w:rsidR="00F65983">
        <w:rPr>
          <w:color w:val="000000"/>
          <w:szCs w:val="22"/>
          <w:lang w:val="sk-SK"/>
        </w:rPr>
        <w:t xml:space="preserve">Zolpidemu </w:t>
      </w:r>
      <w:r w:rsidR="009F78FA">
        <w:rPr>
          <w:szCs w:val="22"/>
          <w:lang w:val="sk-SK"/>
        </w:rPr>
        <w:t>Xantis</w:t>
      </w:r>
      <w:r w:rsidRPr="00AE6B8D">
        <w:rPr>
          <w:color w:val="000000"/>
          <w:szCs w:val="22"/>
          <w:lang w:val="sk-SK"/>
        </w:rPr>
        <w:t>.</w:t>
      </w:r>
      <w:r w:rsidR="00F65983">
        <w:rPr>
          <w:color w:val="000000"/>
          <w:szCs w:val="22"/>
          <w:lang w:val="sk-SK"/>
        </w:rPr>
        <w:t xml:space="preserve"> Opýtajte sa svojho lekára, ktoré lieky majú takýto účinok (napr. ketokonazol, liek na liečbu plesňových infekcií).</w:t>
      </w:r>
    </w:p>
    <w:p w:rsidR="00801800" w:rsidRDefault="00801800" w:rsidP="00801800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801800" w:rsidRDefault="00F65983" w:rsidP="00F65983">
      <w:pPr>
        <w:numPr>
          <w:ilvl w:val="12"/>
          <w:numId w:val="0"/>
        </w:numPr>
        <w:ind w:right="-2"/>
        <w:rPr>
          <w:lang w:val="sk-SK"/>
        </w:rPr>
      </w:pPr>
      <w:r>
        <w:rPr>
          <w:szCs w:val="22"/>
          <w:lang w:val="sk-SK"/>
        </w:rPr>
        <w:t xml:space="preserve">Rifampicín, liek na liečbu tuberkulózy, môže znížiť účinok Zolpidemu </w:t>
      </w:r>
      <w:r w:rsidR="009F78FA">
        <w:rPr>
          <w:szCs w:val="22"/>
          <w:lang w:val="sk-SK"/>
        </w:rPr>
        <w:t>Xantis</w:t>
      </w:r>
      <w:r>
        <w:rPr>
          <w:szCs w:val="22"/>
          <w:lang w:val="sk-SK"/>
        </w:rPr>
        <w:t>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 xml:space="preserve">Xantis </w:t>
      </w:r>
      <w:r w:rsidR="00032D99">
        <w:rPr>
          <w:b/>
          <w:szCs w:val="22"/>
          <w:lang w:val="sk-SK"/>
        </w:rPr>
        <w:t>a jedlo, nápoje a</w:t>
      </w:r>
      <w:r>
        <w:rPr>
          <w:b/>
          <w:szCs w:val="22"/>
          <w:lang w:val="sk-SK"/>
        </w:rPr>
        <w:t> </w:t>
      </w:r>
      <w:r w:rsidR="00032D99">
        <w:rPr>
          <w:b/>
          <w:szCs w:val="22"/>
          <w:lang w:val="sk-SK"/>
        </w:rPr>
        <w:t>alkohol</w:t>
      </w:r>
    </w:p>
    <w:p w:rsidR="00F65983" w:rsidRPr="00F65983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F65983">
        <w:rPr>
          <w:szCs w:val="22"/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 w:rsidRPr="00F65983">
        <w:rPr>
          <w:szCs w:val="22"/>
          <w:lang w:val="sk-SK"/>
        </w:rPr>
        <w:t xml:space="preserve">sa užíva s jedlom </w:t>
      </w:r>
      <w:r>
        <w:rPr>
          <w:szCs w:val="22"/>
          <w:lang w:val="sk-SK"/>
        </w:rPr>
        <w:t xml:space="preserve">alebo bez jedla. Počas liečby sa neodporúča požívať alkoholické nápoje. Alkohol môže zvýšiť účinok Zolpidemu </w:t>
      </w:r>
      <w:r w:rsidR="009F78FA">
        <w:rPr>
          <w:szCs w:val="22"/>
          <w:lang w:val="sk-SK"/>
        </w:rPr>
        <w:t xml:space="preserve">Xantis </w:t>
      </w:r>
      <w:r>
        <w:rPr>
          <w:szCs w:val="22"/>
          <w:lang w:val="sk-SK"/>
        </w:rPr>
        <w:t>a môže viesť k hlbokému spánku alebo k problémom s prebúdzaním.</w:t>
      </w:r>
      <w:r w:rsidRPr="00F65983">
        <w:rPr>
          <w:szCs w:val="22"/>
          <w:lang w:val="sk-SK"/>
        </w:rPr>
        <w:t xml:space="preserve">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>
        <w:rPr>
          <w:b/>
          <w:szCs w:val="22"/>
          <w:lang w:val="sk-SK"/>
        </w:rPr>
        <w:t>Tehotenstvo a dojčenie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ste tehotná alebo dojčíte, ak si myslíte, že ste tehotná alebo ak plánujete otehotnieť, poraďte sa so svojím lekárom alebo lekárnikom predtým,</w:t>
      </w:r>
      <w:r w:rsidR="00F65983">
        <w:rPr>
          <w:szCs w:val="22"/>
          <w:lang w:val="sk-SK"/>
        </w:rPr>
        <w:t xml:space="preserve"> ako začnete užívať tento liek.</w:t>
      </w:r>
    </w:p>
    <w:p w:rsidR="00F65983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F65983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Užívanie Zolpidemu </w:t>
      </w:r>
      <w:r w:rsidR="009F78FA">
        <w:rPr>
          <w:szCs w:val="22"/>
          <w:lang w:val="sk-SK"/>
        </w:rPr>
        <w:t xml:space="preserve">Xantis </w:t>
      </w:r>
      <w:r w:rsidR="00D73B6C">
        <w:rPr>
          <w:lang w:val="sk-SK"/>
        </w:rPr>
        <w:t xml:space="preserve">počas tehotenstva, predovšetkým počas prvých troch mesiacov môže poškodiť vaše dieťa. Ak z naliehavých lekárskych dôvodov užívate Zolpidem </w:t>
      </w:r>
      <w:r w:rsidR="009F78FA">
        <w:rPr>
          <w:szCs w:val="22"/>
          <w:lang w:val="sk-SK"/>
        </w:rPr>
        <w:t xml:space="preserve">Xantis </w:t>
      </w:r>
      <w:r w:rsidR="00D73B6C">
        <w:rPr>
          <w:lang w:val="sk-SK"/>
        </w:rPr>
        <w:t xml:space="preserve">počas pokročilého štádia tehotenstva alebo počas pôrodu, vaše dieťa môže trpieť na nízku telesnú teplotu, oslabenie svalstva, problémy s dýchaním a môže vykazovať príznaky z vysadenia po narodení v dôsledku fyzickej závislosti. </w:t>
      </w:r>
    </w:p>
    <w:p w:rsidR="00D73B6C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D73B6C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Ak užívate Zolpidem </w:t>
      </w:r>
      <w:r w:rsidR="009F78FA">
        <w:rPr>
          <w:szCs w:val="22"/>
          <w:lang w:val="sk-SK"/>
        </w:rPr>
        <w:t>Xantis</w:t>
      </w:r>
      <w:r>
        <w:rPr>
          <w:lang w:val="sk-SK"/>
        </w:rPr>
        <w:t xml:space="preserve">, nedojčite. Je to preto, lebo malé množstvá lieku môžu prejsť do materského mlieka.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Vedenie vozidiel a obsluha strojov</w:t>
      </w:r>
    </w:p>
    <w:p w:rsidR="00D73B6C" w:rsidRPr="00EC2439" w:rsidRDefault="00D73B6C" w:rsidP="00D73B6C">
      <w:pPr>
        <w:rPr>
          <w:szCs w:val="22"/>
          <w:lang w:val="sk-SK"/>
        </w:rPr>
      </w:pPr>
      <w:r>
        <w:rPr>
          <w:szCs w:val="22"/>
          <w:lang w:val="sk-SK"/>
        </w:rPr>
        <w:t xml:space="preserve">Zopidem </w:t>
      </w:r>
      <w:r w:rsidR="009F78FA">
        <w:rPr>
          <w:szCs w:val="22"/>
          <w:lang w:val="sk-SK"/>
        </w:rPr>
        <w:t xml:space="preserve">Xantis </w:t>
      </w:r>
      <w:r w:rsidRPr="00EC2439">
        <w:rPr>
          <w:szCs w:val="22"/>
          <w:lang w:val="sk-SK"/>
        </w:rPr>
        <w:t xml:space="preserve">má veľký vplyv na schopnosť viesť vozidlá a obsluhovať stroje, ako napríklad </w:t>
      </w:r>
      <w:r w:rsidR="00690302">
        <w:rPr>
          <w:szCs w:val="22"/>
          <w:lang w:val="sk-SK"/>
        </w:rPr>
        <w:t xml:space="preserve">môže </w:t>
      </w:r>
      <w:r w:rsidRPr="00EC2439">
        <w:rPr>
          <w:szCs w:val="22"/>
          <w:lang w:val="sk-SK"/>
        </w:rPr>
        <w:t>spôsobiť mikrospánok. Nasledujúc</w:t>
      </w:r>
      <w:r w:rsidRPr="00D324BF">
        <w:rPr>
          <w:szCs w:val="22"/>
          <w:lang w:val="sk-SK"/>
        </w:rPr>
        <w:t xml:space="preserve">i deň po </w:t>
      </w:r>
      <w:r>
        <w:rPr>
          <w:szCs w:val="22"/>
          <w:lang w:val="sk-SK"/>
        </w:rPr>
        <w:t>liečbe</w:t>
      </w:r>
      <w:r w:rsidR="00DB3C9F">
        <w:rPr>
          <w:szCs w:val="22"/>
          <w:lang w:val="sk-SK"/>
        </w:rPr>
        <w:t xml:space="preserve"> Zolpidemom </w:t>
      </w:r>
      <w:r w:rsidR="009F78FA">
        <w:rPr>
          <w:szCs w:val="22"/>
          <w:lang w:val="sk-SK"/>
        </w:rPr>
        <w:t xml:space="preserve">Xantis </w:t>
      </w:r>
      <w:r w:rsidR="00DB3C9F">
        <w:rPr>
          <w:szCs w:val="22"/>
          <w:lang w:val="sk-SK"/>
        </w:rPr>
        <w:t>(rovnako ako inými liekmi s </w:t>
      </w:r>
      <w:r w:rsidR="00BD63F3">
        <w:rPr>
          <w:szCs w:val="22"/>
          <w:lang w:val="sk-SK"/>
        </w:rPr>
        <w:t>hypnotickým</w:t>
      </w:r>
      <w:r w:rsidR="00DB3C9F">
        <w:rPr>
          <w:szCs w:val="22"/>
          <w:lang w:val="sk-SK"/>
        </w:rPr>
        <w:t xml:space="preserve"> účinkom)</w:t>
      </w:r>
      <w:r w:rsidRPr="00D324BF">
        <w:rPr>
          <w:szCs w:val="22"/>
          <w:lang w:val="sk-SK"/>
        </w:rPr>
        <w:t xml:space="preserve"> je potrebné </w:t>
      </w:r>
      <w:r w:rsidRPr="00EC2439">
        <w:rPr>
          <w:szCs w:val="22"/>
          <w:lang w:val="sk-SK"/>
        </w:rPr>
        <w:t>mať na pamäti, že: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t>sa môžete cítiť malátny, ospalý a zmätený alebo môžete mať závrat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t>vám môže trvať dlhšie prijímať rýchle rozhodnutia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t>môžete vidieť rozmazane alebo dvojmo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t>môžete byť menej ostražitý.</w:t>
      </w:r>
    </w:p>
    <w:p w:rsidR="00D73B6C" w:rsidRPr="00EC2439" w:rsidRDefault="00D73B6C" w:rsidP="00D73B6C">
      <w:pPr>
        <w:rPr>
          <w:szCs w:val="22"/>
          <w:lang w:val="sk-SK"/>
        </w:rPr>
      </w:pPr>
      <w:r w:rsidRPr="00EC2439">
        <w:rPr>
          <w:szCs w:val="22"/>
          <w:lang w:val="sk-SK"/>
        </w:rPr>
        <w:t>Zolpidem sa odporúča</w:t>
      </w:r>
      <w:r w:rsidRPr="00AE6B8D">
        <w:rPr>
          <w:szCs w:val="22"/>
          <w:lang w:val="sk-SK"/>
        </w:rPr>
        <w:t xml:space="preserve"> </w:t>
      </w:r>
      <w:r w:rsidRPr="00D324BF">
        <w:rPr>
          <w:szCs w:val="22"/>
          <w:lang w:val="sk-SK"/>
        </w:rPr>
        <w:t xml:space="preserve">užiť </w:t>
      </w:r>
      <w:r w:rsidRPr="00EC2439">
        <w:rPr>
          <w:szCs w:val="22"/>
          <w:lang w:val="sk-SK"/>
        </w:rPr>
        <w:t xml:space="preserve">minimálne 8 hodín pred vedením vozidla, obsluhou stroja a prácami vo výškach na zníženie uvedených účinkov. </w:t>
      </w:r>
    </w:p>
    <w:p w:rsidR="00D73B6C" w:rsidRPr="00EC2439" w:rsidRDefault="00D73B6C" w:rsidP="00D73B6C">
      <w:pPr>
        <w:rPr>
          <w:szCs w:val="22"/>
          <w:lang w:val="sk-SK"/>
        </w:rPr>
      </w:pPr>
      <w:r w:rsidRPr="00EC2439">
        <w:rPr>
          <w:szCs w:val="22"/>
          <w:lang w:val="sk-SK"/>
        </w:rPr>
        <w:lastRenderedPageBreak/>
        <w:t xml:space="preserve">Keď užívate </w:t>
      </w:r>
      <w:r>
        <w:rPr>
          <w:szCs w:val="22"/>
          <w:lang w:val="sk-SK"/>
        </w:rPr>
        <w:t xml:space="preserve">Zolpidem </w:t>
      </w:r>
      <w:r w:rsidR="009F78FA">
        <w:rPr>
          <w:szCs w:val="22"/>
          <w:lang w:val="sk-SK"/>
        </w:rPr>
        <w:t>Xantis</w:t>
      </w:r>
      <w:r w:rsidRPr="00EC2439">
        <w:rPr>
          <w:szCs w:val="22"/>
          <w:lang w:val="sk-SK"/>
        </w:rPr>
        <w:t>, nepite alkohol, ani neužívajte iné psychoaktívne látky, keďže to môže zvýšiť vyššie uvedené účinky.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>
        <w:rPr>
          <w:b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 xml:space="preserve">Xantis </w:t>
      </w:r>
      <w:r w:rsidR="00032D99">
        <w:rPr>
          <w:b/>
          <w:szCs w:val="22"/>
          <w:lang w:val="sk-SK"/>
        </w:rPr>
        <w:t xml:space="preserve">obsahuje </w:t>
      </w:r>
      <w:r>
        <w:rPr>
          <w:b/>
          <w:lang w:val="sk-SK"/>
        </w:rPr>
        <w:t xml:space="preserve">laktózu. </w:t>
      </w:r>
      <w:r w:rsidRPr="00D73B6C">
        <w:rPr>
          <w:lang w:val="sk-SK"/>
        </w:rPr>
        <w:t>Je to typ cukru. Ak vám váš lekár povedal, že neznášate niektoré cukry, kontaktujte svojho lekára pred užitím tohto lieku.</w:t>
      </w:r>
      <w:r>
        <w:rPr>
          <w:b/>
          <w:lang w:val="sk-SK"/>
        </w:rPr>
        <w:t xml:space="preserve">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3.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Ako užívať</w:t>
      </w:r>
      <w:r w:rsidR="00D73B6C">
        <w:rPr>
          <w:b/>
          <w:szCs w:val="22"/>
          <w:lang w:val="sk-SK"/>
        </w:rPr>
        <w:t xml:space="preserve"> Zoplidem </w:t>
      </w:r>
      <w:r w:rsidR="009F78FA">
        <w:rPr>
          <w:b/>
          <w:szCs w:val="22"/>
          <w:lang w:val="sk-SK"/>
        </w:rPr>
        <w:t>Xantis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Vždy užívajte tento liek presne tak, ako vám povedal váš lekár alebo lekárnik.</w:t>
      </w:r>
      <w:r>
        <w:rPr>
          <w:lang w:val="sk-SK"/>
        </w:rPr>
        <w:t xml:space="preserve"> </w:t>
      </w:r>
      <w:r>
        <w:rPr>
          <w:szCs w:val="22"/>
          <w:lang w:val="sk-SK"/>
        </w:rPr>
        <w:t>Ak si nie ste niečím istý, overte si to u svojho lekára alebo lekárnika.</w:t>
      </w:r>
    </w:p>
    <w:p w:rsidR="00995615" w:rsidRDefault="00995615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95615" w:rsidRDefault="00995615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t xml:space="preserve">Zolpidem účinkuje rýchlo, a preto sa má užiť bezprostredne pred </w:t>
      </w:r>
      <w:r w:rsidR="00BD63F3" w:rsidRPr="00BD63F3">
        <w:rPr>
          <w:szCs w:val="22"/>
          <w:lang w:val="sk-SK"/>
        </w:rPr>
        <w:t>uložením sa do postele alebo až v posteli.</w:t>
      </w:r>
      <w:r>
        <w:rPr>
          <w:szCs w:val="22"/>
          <w:lang w:val="sk-SK"/>
        </w:rPr>
        <w:t xml:space="preserve">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995615" w:rsidRPr="00EC2439" w:rsidRDefault="00032D99" w:rsidP="00995615">
      <w:pPr>
        <w:keepNext/>
        <w:rPr>
          <w:szCs w:val="22"/>
          <w:lang w:val="sk-SK"/>
        </w:rPr>
      </w:pPr>
      <w:r>
        <w:rPr>
          <w:szCs w:val="22"/>
          <w:lang w:val="sk-SK"/>
        </w:rPr>
        <w:t>Odporúčaná dávka je</w:t>
      </w:r>
      <w:r w:rsidR="00995615">
        <w:rPr>
          <w:szCs w:val="22"/>
          <w:lang w:val="sk-SK"/>
        </w:rPr>
        <w:t xml:space="preserve"> 10 mg Zolpidemu </w:t>
      </w:r>
      <w:r w:rsidR="009F78FA">
        <w:rPr>
          <w:szCs w:val="22"/>
          <w:lang w:val="sk-SK"/>
        </w:rPr>
        <w:t xml:space="preserve">Xantis </w:t>
      </w:r>
      <w:r w:rsidR="00995615">
        <w:rPr>
          <w:szCs w:val="22"/>
          <w:lang w:val="sk-SK"/>
        </w:rPr>
        <w:t xml:space="preserve">v priebehu 24 hodín. </w:t>
      </w:r>
      <w:r w:rsidR="00995615" w:rsidRPr="00EC2439">
        <w:rPr>
          <w:rFonts w:eastAsia="MS Mincho"/>
          <w:szCs w:val="22"/>
          <w:lang w:val="sk-SK"/>
        </w:rPr>
        <w:t>Niektorým pacientom môžu byť predpísané nižšie dávky.</w:t>
      </w:r>
      <w:r w:rsidR="00995615" w:rsidRPr="00EC2439">
        <w:rPr>
          <w:szCs w:val="22"/>
          <w:lang w:val="sk-SK"/>
        </w:rPr>
        <w:t xml:space="preserve"> </w:t>
      </w:r>
      <w:r w:rsidR="00995615">
        <w:rPr>
          <w:szCs w:val="22"/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 w:rsidR="00995615" w:rsidRPr="00EC2439">
        <w:rPr>
          <w:szCs w:val="22"/>
          <w:lang w:val="sk-SK"/>
        </w:rPr>
        <w:t>sa má užívať nasledovne:</w:t>
      </w:r>
    </w:p>
    <w:p w:rsidR="00995615" w:rsidRPr="00EC2439" w:rsidRDefault="00995615" w:rsidP="00995615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  <w:lang w:val="sk-SK"/>
        </w:rPr>
      </w:pPr>
      <w:r w:rsidRPr="00EC2439">
        <w:rPr>
          <w:szCs w:val="22"/>
          <w:lang w:val="sk-SK"/>
        </w:rPr>
        <w:t>jednorazovo,</w:t>
      </w:r>
    </w:p>
    <w:p w:rsidR="00995615" w:rsidRPr="00EC2439" w:rsidRDefault="00995615" w:rsidP="00995615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  <w:lang w:val="sk-SK"/>
        </w:rPr>
      </w:pPr>
      <w:r w:rsidRPr="00EC2439">
        <w:rPr>
          <w:szCs w:val="22"/>
          <w:lang w:val="sk-SK"/>
        </w:rPr>
        <w:t>tesne pred spaním.</w:t>
      </w:r>
    </w:p>
    <w:p w:rsidR="00995615" w:rsidRDefault="00995615" w:rsidP="00995615">
      <w:pPr>
        <w:rPr>
          <w:szCs w:val="22"/>
          <w:lang w:val="sk-SK"/>
        </w:rPr>
      </w:pPr>
    </w:p>
    <w:p w:rsidR="00995615" w:rsidRPr="00EC2439" w:rsidRDefault="00995615" w:rsidP="00995615">
      <w:pPr>
        <w:rPr>
          <w:szCs w:val="22"/>
          <w:lang w:val="sk-SK"/>
        </w:rPr>
      </w:pPr>
      <w:r w:rsidRPr="00EC2439">
        <w:rPr>
          <w:szCs w:val="22"/>
          <w:lang w:val="sk-SK"/>
        </w:rPr>
        <w:t>Uistite sa, že pred vykonávaním aktivít vyžadujúcich si vašu pozornosť je dodržaný čas minimálne 8 hodín po užití lieku.</w:t>
      </w:r>
    </w:p>
    <w:p w:rsidR="00995615" w:rsidRDefault="00995615" w:rsidP="00995615">
      <w:pPr>
        <w:rPr>
          <w:szCs w:val="22"/>
          <w:lang w:val="sk-SK"/>
        </w:rPr>
      </w:pPr>
    </w:p>
    <w:p w:rsidR="00995615" w:rsidRPr="00EC2439" w:rsidRDefault="00995615" w:rsidP="00995615">
      <w:pPr>
        <w:rPr>
          <w:szCs w:val="22"/>
          <w:lang w:val="sk-SK"/>
        </w:rPr>
      </w:pPr>
      <w:r w:rsidRPr="00EC2439">
        <w:rPr>
          <w:szCs w:val="22"/>
          <w:lang w:val="sk-SK"/>
        </w:rPr>
        <w:t>Neprekročte množstvo 10 mg počas 24 hodín</w:t>
      </w:r>
      <w:r w:rsidRPr="00AE6B8D">
        <w:rPr>
          <w:szCs w:val="22"/>
          <w:lang w:val="sk-SK"/>
        </w:rPr>
        <w:t>.</w:t>
      </w: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D</w:t>
      </w:r>
      <w:r w:rsidRPr="00AE6B8D">
        <w:rPr>
          <w:color w:val="000000"/>
          <w:szCs w:val="22"/>
          <w:lang w:val="sk-SK"/>
        </w:rPr>
        <w:t>oba liečby nemá prekročiť 4 týždne.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Použitie u detí </w:t>
      </w:r>
      <w:r w:rsidR="00995615">
        <w:rPr>
          <w:b/>
          <w:szCs w:val="22"/>
          <w:lang w:val="sk-SK"/>
        </w:rPr>
        <w:t>a dospievajúcich</w:t>
      </w:r>
    </w:p>
    <w:p w:rsidR="00995615" w:rsidRDefault="00995615" w:rsidP="00032D99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 w:rsidRPr="00AE6B8D">
        <w:rPr>
          <w:color w:val="000000"/>
          <w:szCs w:val="22"/>
          <w:lang w:val="sk-SK"/>
        </w:rPr>
        <w:t>sa neodporúča užívať u detí a dospievajúcich vo veku do 18 rokov</w:t>
      </w:r>
      <w:r>
        <w:rPr>
          <w:color w:val="000000"/>
          <w:szCs w:val="22"/>
          <w:lang w:val="sk-SK"/>
        </w:rPr>
        <w:t>.</w:t>
      </w:r>
    </w:p>
    <w:p w:rsidR="00995615" w:rsidRDefault="00995615" w:rsidP="00032D99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995615" w:rsidRPr="00995615" w:rsidRDefault="00995615" w:rsidP="00032D99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/>
        </w:rPr>
      </w:pPr>
      <w:r w:rsidRPr="00995615">
        <w:rPr>
          <w:b/>
          <w:color w:val="000000"/>
          <w:szCs w:val="22"/>
          <w:lang w:val="sk-SK"/>
        </w:rPr>
        <w:t>Starší pacienti</w:t>
      </w: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Starší alebo zoslabnutí pacienti môžu byť zvlášť citliví na účinok </w:t>
      </w:r>
      <w:r>
        <w:rPr>
          <w:color w:val="000000"/>
          <w:szCs w:val="22"/>
          <w:lang w:val="sk-SK"/>
        </w:rPr>
        <w:t>zolpidemu</w:t>
      </w:r>
      <w:r w:rsidRPr="00AE6B8D">
        <w:rPr>
          <w:color w:val="000000"/>
          <w:szCs w:val="22"/>
          <w:lang w:val="sk-SK"/>
        </w:rPr>
        <w:t xml:space="preserve">, preto sa odporúča </w:t>
      </w:r>
      <w:r>
        <w:rPr>
          <w:color w:val="000000"/>
          <w:szCs w:val="22"/>
          <w:lang w:val="sk-SK"/>
        </w:rPr>
        <w:t>dávka</w:t>
      </w:r>
      <w:r w:rsidRPr="00AE6B8D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5 mg</w:t>
      </w:r>
      <w:r w:rsidRPr="00AE6B8D">
        <w:rPr>
          <w:color w:val="000000"/>
          <w:szCs w:val="22"/>
          <w:lang w:val="sk-SK"/>
        </w:rPr>
        <w:t>.</w:t>
      </w:r>
      <w:r>
        <w:rPr>
          <w:color w:val="000000"/>
          <w:szCs w:val="22"/>
          <w:lang w:val="sk-SK"/>
        </w:rPr>
        <w:t xml:space="preserve"> Odporúčaná dávka sa nemá prekročiť.</w:t>
      </w:r>
      <w:r w:rsidRPr="00AE6B8D">
        <w:rPr>
          <w:color w:val="000000"/>
          <w:szCs w:val="22"/>
          <w:lang w:val="sk-SK"/>
        </w:rPr>
        <w:t xml:space="preserve"> </w:t>
      </w:r>
    </w:p>
    <w:p w:rsidR="00995615" w:rsidRPr="00AE6B8D" w:rsidRDefault="00995615" w:rsidP="00995615">
      <w:pPr>
        <w:rPr>
          <w:b/>
          <w:i/>
          <w:color w:val="000000"/>
          <w:szCs w:val="22"/>
          <w:lang w:val="sk-SK"/>
        </w:rPr>
      </w:pPr>
    </w:p>
    <w:p w:rsidR="00995615" w:rsidRPr="00AE6B8D" w:rsidRDefault="00995615" w:rsidP="00995615">
      <w:pPr>
        <w:keepNext/>
        <w:rPr>
          <w:b/>
          <w:color w:val="000000"/>
          <w:szCs w:val="22"/>
          <w:lang w:val="sk-SK"/>
        </w:rPr>
      </w:pPr>
      <w:r w:rsidRPr="00AE6B8D">
        <w:rPr>
          <w:b/>
          <w:color w:val="000000"/>
          <w:szCs w:val="22"/>
          <w:lang w:val="sk-SK"/>
        </w:rPr>
        <w:t>Pacienti s poškodenou funkciou pečene</w:t>
      </w: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U týchto pacientov sa má začať </w:t>
      </w:r>
      <w:r w:rsidR="00DB3C9F">
        <w:rPr>
          <w:color w:val="000000"/>
          <w:szCs w:val="22"/>
          <w:lang w:val="sk-SK"/>
        </w:rPr>
        <w:t>s</w:t>
      </w:r>
      <w:r w:rsidR="006607B3">
        <w:rPr>
          <w:color w:val="000000"/>
          <w:szCs w:val="22"/>
          <w:lang w:val="sk-SK"/>
        </w:rPr>
        <w:t xml:space="preserve"> </w:t>
      </w:r>
      <w:r w:rsidRPr="00AE6B8D">
        <w:rPr>
          <w:color w:val="000000"/>
          <w:szCs w:val="22"/>
          <w:lang w:val="sk-SK"/>
        </w:rPr>
        <w:t xml:space="preserve">dávkou </w:t>
      </w:r>
      <w:r w:rsidR="00DB3C9F" w:rsidRPr="00AE6B8D">
        <w:rPr>
          <w:color w:val="000000"/>
          <w:szCs w:val="22"/>
          <w:lang w:val="sk-SK"/>
        </w:rPr>
        <w:t xml:space="preserve">5 mg </w:t>
      </w:r>
      <w:r w:rsidRPr="00AE6B8D">
        <w:rPr>
          <w:color w:val="000000"/>
          <w:szCs w:val="22"/>
          <w:lang w:val="sk-SK"/>
        </w:rPr>
        <w:t xml:space="preserve">a osobitná pozornosť sa musí venovať starším pacientom. </w:t>
      </w:r>
      <w:r>
        <w:rPr>
          <w:color w:val="000000"/>
          <w:szCs w:val="22"/>
          <w:lang w:val="sk-SK"/>
        </w:rPr>
        <w:t xml:space="preserve">U pacientov </w:t>
      </w:r>
      <w:r w:rsidR="00BD63F3">
        <w:rPr>
          <w:color w:val="000000"/>
          <w:szCs w:val="22"/>
          <w:lang w:val="sk-SK"/>
        </w:rPr>
        <w:t xml:space="preserve">do </w:t>
      </w:r>
      <w:r>
        <w:rPr>
          <w:color w:val="000000"/>
          <w:szCs w:val="22"/>
          <w:lang w:val="sk-SK"/>
        </w:rPr>
        <w:t>65 rokov sa d</w:t>
      </w:r>
      <w:r w:rsidRPr="00AE6B8D">
        <w:rPr>
          <w:color w:val="000000"/>
          <w:szCs w:val="22"/>
          <w:lang w:val="sk-SK"/>
        </w:rPr>
        <w:t>ávka môže zvýšiť na 10 mg</w:t>
      </w:r>
      <w:r>
        <w:rPr>
          <w:color w:val="000000"/>
          <w:szCs w:val="22"/>
          <w:lang w:val="sk-SK"/>
        </w:rPr>
        <w:t>,</w:t>
      </w:r>
      <w:r w:rsidRPr="00AE6B8D">
        <w:rPr>
          <w:color w:val="000000"/>
          <w:szCs w:val="22"/>
          <w:lang w:val="sk-SK"/>
        </w:rPr>
        <w:t xml:space="preserve"> len ak je liek dobre znášaný a účinok nie je postačujúci s dávkou</w:t>
      </w:r>
      <w:r w:rsidR="00885E3E">
        <w:rPr>
          <w:color w:val="000000"/>
          <w:szCs w:val="22"/>
          <w:lang w:val="sk-SK"/>
        </w:rPr>
        <w:t xml:space="preserve"> </w:t>
      </w:r>
      <w:r w:rsidR="00885E3E" w:rsidRPr="00AE6B8D">
        <w:rPr>
          <w:color w:val="000000"/>
          <w:szCs w:val="22"/>
          <w:lang w:val="sk-SK"/>
        </w:rPr>
        <w:t>5 mg</w:t>
      </w:r>
      <w:r w:rsidRPr="00AE6B8D">
        <w:rPr>
          <w:color w:val="000000"/>
          <w:szCs w:val="22"/>
          <w:lang w:val="sk-SK"/>
        </w:rPr>
        <w:t>.</w:t>
      </w:r>
    </w:p>
    <w:p w:rsidR="00995615" w:rsidRDefault="00690302" w:rsidP="00995615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Tabletu možno rozdeliť na rovnaké dávky.</w:t>
      </w:r>
    </w:p>
    <w:p w:rsidR="00690302" w:rsidRPr="00AE6B8D" w:rsidRDefault="00690302" w:rsidP="0099561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95615" w:rsidRPr="00AE6B8D" w:rsidRDefault="00995615" w:rsidP="00995615">
      <w:pPr>
        <w:keepNext/>
        <w:numPr>
          <w:ilvl w:val="12"/>
          <w:numId w:val="0"/>
        </w:numPr>
        <w:outlineLvl w:val="0"/>
        <w:rPr>
          <w:noProof/>
          <w:szCs w:val="22"/>
          <w:lang w:val="sk-SK"/>
        </w:rPr>
      </w:pPr>
      <w:r w:rsidRPr="00AE6B8D">
        <w:rPr>
          <w:b/>
          <w:noProof/>
          <w:szCs w:val="22"/>
          <w:lang w:val="sk-SK"/>
        </w:rPr>
        <w:t xml:space="preserve">Ak užijete viac </w:t>
      </w:r>
      <w:r>
        <w:rPr>
          <w:b/>
          <w:noProof/>
          <w:szCs w:val="22"/>
          <w:lang w:val="sk-SK"/>
        </w:rPr>
        <w:t xml:space="preserve">Zolpidemu </w:t>
      </w:r>
      <w:r w:rsidR="009F78FA">
        <w:rPr>
          <w:b/>
          <w:szCs w:val="22"/>
          <w:lang w:val="sk-SK"/>
        </w:rPr>
        <w:t>Xantis</w:t>
      </w:r>
      <w:r w:rsidRPr="00AE6B8D">
        <w:rPr>
          <w:b/>
          <w:noProof/>
          <w:szCs w:val="22"/>
          <w:lang w:val="sk-SK"/>
        </w:rPr>
        <w:t>, ako máte</w:t>
      </w:r>
    </w:p>
    <w:p w:rsidR="00995615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>V prípade predávkovania alebo náhodného užitia</w:t>
      </w:r>
      <w:r w:rsidR="00EF6F05">
        <w:rPr>
          <w:color w:val="000000"/>
          <w:szCs w:val="22"/>
          <w:lang w:val="sk-SK"/>
        </w:rPr>
        <w:t xml:space="preserve"> lieku</w:t>
      </w:r>
      <w:r>
        <w:rPr>
          <w:color w:val="000000"/>
          <w:szCs w:val="22"/>
          <w:lang w:val="sk-SK"/>
        </w:rPr>
        <w:t xml:space="preserve">, vyhľadajte lekára alebo pohotovosť. Vezmite si so sebou </w:t>
      </w:r>
      <w:r w:rsidR="00BD63F3" w:rsidRPr="00BD63F3">
        <w:rPr>
          <w:color w:val="000000"/>
          <w:szCs w:val="22"/>
          <w:lang w:val="sk-SK"/>
        </w:rPr>
        <w:t>obal a akékoľvek zvyšné tablety</w:t>
      </w:r>
      <w:r>
        <w:rPr>
          <w:color w:val="000000"/>
          <w:szCs w:val="22"/>
          <w:lang w:val="sk-SK"/>
        </w:rPr>
        <w:t>.</w:t>
      </w:r>
    </w:p>
    <w:p w:rsidR="00995615" w:rsidRDefault="00690302" w:rsidP="00995615">
      <w:pPr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Užitie príliš veľa Z</w:t>
      </w:r>
      <w:r w:rsidR="00995615">
        <w:rPr>
          <w:color w:val="000000"/>
          <w:szCs w:val="22"/>
          <w:lang w:val="sk-SK"/>
        </w:rPr>
        <w:t xml:space="preserve">olpidemu </w:t>
      </w:r>
      <w:r w:rsidR="009F78FA">
        <w:rPr>
          <w:szCs w:val="22"/>
          <w:lang w:val="sk-SK"/>
        </w:rPr>
        <w:t xml:space="preserve">Xantis </w:t>
      </w:r>
      <w:r>
        <w:rPr>
          <w:color w:val="000000"/>
          <w:szCs w:val="22"/>
          <w:lang w:val="sk-SK"/>
        </w:rPr>
        <w:t>môže byť veľmi nebezpečné. Mô</w:t>
      </w:r>
      <w:r w:rsidR="00995615">
        <w:rPr>
          <w:color w:val="000000"/>
          <w:szCs w:val="22"/>
          <w:lang w:val="sk-SK"/>
        </w:rPr>
        <w:t>žu sa vyskytnúť nasledujúce účinky: ospalosť, zmätenosť, hlboký spánok a pri vysokých dávkach až kóma alebo smrť.</w:t>
      </w:r>
    </w:p>
    <w:p w:rsidR="00995615" w:rsidRDefault="00995615" w:rsidP="00995615">
      <w:pPr>
        <w:rPr>
          <w:color w:val="000000"/>
          <w:szCs w:val="22"/>
          <w:lang w:val="sk-SK"/>
        </w:rPr>
      </w:pP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Vždy je potrebné </w:t>
      </w:r>
      <w:r w:rsidRPr="00995615">
        <w:rPr>
          <w:b/>
          <w:color w:val="000000"/>
          <w:szCs w:val="22"/>
          <w:lang w:val="sk-SK"/>
        </w:rPr>
        <w:t>urýchlene</w:t>
      </w:r>
      <w:r w:rsidRPr="00AE6B8D">
        <w:rPr>
          <w:color w:val="000000"/>
          <w:szCs w:val="22"/>
          <w:lang w:val="sk-SK"/>
        </w:rPr>
        <w:t xml:space="preserve"> vyhľadať lekára.</w:t>
      </w:r>
    </w:p>
    <w:p w:rsidR="00995615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</w:p>
    <w:p w:rsidR="00995615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 xml:space="preserve">Ak zabudnete užiť Zolpidem </w:t>
      </w:r>
      <w:r w:rsidR="009F78FA">
        <w:rPr>
          <w:b/>
          <w:szCs w:val="22"/>
          <w:lang w:val="sk-SK"/>
        </w:rPr>
        <w:t>Xantis</w:t>
      </w:r>
    </w:p>
    <w:p w:rsidR="00995615" w:rsidRP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793FB6">
        <w:rPr>
          <w:noProof/>
          <w:szCs w:val="22"/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 w:rsidRPr="00793FB6">
        <w:rPr>
          <w:noProof/>
          <w:szCs w:val="22"/>
          <w:lang w:val="sk-SK"/>
        </w:rPr>
        <w:t xml:space="preserve">sa má užiť len tesne pred spaním. Ak zabudnete užiť tabletu pred spaním, tak nasledujúcu tabletu môžete užiť, len ak </w:t>
      </w:r>
      <w:r w:rsidR="00BD63F3" w:rsidRPr="00BD63F3">
        <w:rPr>
          <w:noProof/>
          <w:szCs w:val="22"/>
          <w:lang w:val="sk-SK"/>
        </w:rPr>
        <w:t>ešte môžete neprerušene spať</w:t>
      </w:r>
      <w:r w:rsidRPr="00793FB6">
        <w:rPr>
          <w:noProof/>
          <w:szCs w:val="22"/>
          <w:lang w:val="sk-SK"/>
        </w:rPr>
        <w:t xml:space="preserve"> 8 </w:t>
      </w:r>
      <w:r w:rsidR="00BD63F3" w:rsidRPr="00793FB6">
        <w:rPr>
          <w:noProof/>
          <w:szCs w:val="22"/>
          <w:lang w:val="sk-SK"/>
        </w:rPr>
        <w:t>hod</w:t>
      </w:r>
      <w:r w:rsidR="00BD63F3">
        <w:rPr>
          <w:noProof/>
          <w:szCs w:val="22"/>
          <w:lang w:val="sk-SK"/>
        </w:rPr>
        <w:t>ín</w:t>
      </w:r>
      <w:r>
        <w:rPr>
          <w:b/>
          <w:noProof/>
          <w:szCs w:val="22"/>
          <w:lang w:val="sk-SK"/>
        </w:rPr>
        <w:t xml:space="preserve">. </w:t>
      </w:r>
      <w:r w:rsidRPr="00793FB6">
        <w:rPr>
          <w:noProof/>
          <w:szCs w:val="22"/>
          <w:lang w:val="sk-SK"/>
        </w:rPr>
        <w:t>Ak to nie je možné, užite ďalšiu tabletu až nasledujúci večer pred spaním.</w:t>
      </w:r>
    </w:p>
    <w:p w:rsidR="00793FB6" w:rsidRP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793FB6">
        <w:rPr>
          <w:noProof/>
          <w:szCs w:val="22"/>
          <w:lang w:val="sk-SK"/>
        </w:rPr>
        <w:t>Neužívajte dvojnásobnú dávku, aby ste nahradili vyn</w:t>
      </w:r>
      <w:r>
        <w:rPr>
          <w:noProof/>
          <w:szCs w:val="22"/>
          <w:lang w:val="sk-SK"/>
        </w:rPr>
        <w:t>e</w:t>
      </w:r>
      <w:r w:rsidRPr="00793FB6">
        <w:rPr>
          <w:noProof/>
          <w:szCs w:val="22"/>
          <w:lang w:val="sk-SK"/>
        </w:rPr>
        <w:t>chanú dávku.</w:t>
      </w:r>
    </w:p>
    <w:p w:rsidR="00995615" w:rsidRPr="00793FB6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</w:p>
    <w:p w:rsidR="00995615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AE6B8D">
        <w:rPr>
          <w:b/>
          <w:noProof/>
          <w:szCs w:val="22"/>
          <w:lang w:val="sk-SK"/>
        </w:rPr>
        <w:t xml:space="preserve">Ak prestanete užívať </w:t>
      </w:r>
      <w:r w:rsidR="00793FB6">
        <w:rPr>
          <w:b/>
          <w:noProof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>Xantis</w:t>
      </w:r>
    </w:p>
    <w:p w:rsid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793FB6">
        <w:rPr>
          <w:noProof/>
          <w:szCs w:val="22"/>
          <w:lang w:val="sk-SK"/>
        </w:rPr>
        <w:t xml:space="preserve">Užívajte Zolpidem </w:t>
      </w:r>
      <w:r w:rsidR="009F78FA">
        <w:rPr>
          <w:szCs w:val="22"/>
          <w:lang w:val="sk-SK"/>
        </w:rPr>
        <w:t xml:space="preserve">Xantis </w:t>
      </w:r>
      <w:r w:rsidR="00690302">
        <w:rPr>
          <w:noProof/>
          <w:szCs w:val="22"/>
          <w:lang w:val="sk-SK"/>
        </w:rPr>
        <w:t xml:space="preserve">až </w:t>
      </w:r>
      <w:r w:rsidRPr="00793FB6">
        <w:rPr>
          <w:noProof/>
          <w:szCs w:val="22"/>
          <w:lang w:val="sk-SK"/>
        </w:rPr>
        <w:t>pokiaľ Vám lekár neurčí inak.</w:t>
      </w:r>
      <w:r>
        <w:rPr>
          <w:noProof/>
          <w:szCs w:val="22"/>
          <w:lang w:val="sk-SK"/>
        </w:rPr>
        <w:t xml:space="preserve"> </w:t>
      </w:r>
    </w:p>
    <w:p w:rsid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lastRenderedPageBreak/>
        <w:t>Neukončujte liečbu Z</w:t>
      </w:r>
      <w:r w:rsidR="00690302">
        <w:rPr>
          <w:noProof/>
          <w:szCs w:val="22"/>
          <w:lang w:val="sk-SK"/>
        </w:rPr>
        <w:t xml:space="preserve">olpidemom </w:t>
      </w:r>
      <w:r w:rsidR="009F78FA">
        <w:rPr>
          <w:szCs w:val="22"/>
          <w:lang w:val="sk-SK"/>
        </w:rPr>
        <w:t xml:space="preserve">Xantis </w:t>
      </w:r>
      <w:r w:rsidR="00690302">
        <w:rPr>
          <w:noProof/>
          <w:szCs w:val="22"/>
          <w:lang w:val="sk-SK"/>
        </w:rPr>
        <w:t>náhle, ale pov</w:t>
      </w:r>
      <w:r>
        <w:rPr>
          <w:noProof/>
          <w:szCs w:val="22"/>
          <w:lang w:val="sk-SK"/>
        </w:rPr>
        <w:t xml:space="preserve">edzte lekárovi, že si želáte liečbu ukončiť. </w:t>
      </w:r>
      <w:r w:rsidR="00CC1231">
        <w:rPr>
          <w:noProof/>
          <w:szCs w:val="22"/>
          <w:lang w:val="sk-SK"/>
        </w:rPr>
        <w:t xml:space="preserve">Lekár Vám bude musieť najskôr znížiť dávku a liečbu ukončovať postupne. </w:t>
      </w:r>
    </w:p>
    <w:p w:rsidR="00CC1231" w:rsidRPr="00793FB6" w:rsidRDefault="00CC1231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</w:p>
    <w:p w:rsidR="00995615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Po náhlom prerušení liečby sa </w:t>
      </w:r>
      <w:r w:rsidR="00EF6F05">
        <w:rPr>
          <w:color w:val="000000"/>
          <w:szCs w:val="22"/>
          <w:lang w:val="sk-SK"/>
        </w:rPr>
        <w:t>vaše problémy so spánkom</w:t>
      </w:r>
      <w:r w:rsidRPr="00AE6B8D">
        <w:rPr>
          <w:color w:val="000000"/>
          <w:szCs w:val="22"/>
          <w:lang w:val="sk-SK"/>
        </w:rPr>
        <w:t xml:space="preserve">, ktoré boli príčinou liečby, </w:t>
      </w:r>
      <w:r w:rsidR="00EF6F05">
        <w:rPr>
          <w:color w:val="000000"/>
          <w:szCs w:val="22"/>
          <w:lang w:val="sk-SK"/>
        </w:rPr>
        <w:t>môžu vrátiť</w:t>
      </w:r>
      <w:r w:rsidR="00EF6F05" w:rsidRPr="00AE6B8D">
        <w:rPr>
          <w:color w:val="000000"/>
          <w:szCs w:val="22"/>
          <w:lang w:val="sk-SK"/>
        </w:rPr>
        <w:t xml:space="preserve"> </w:t>
      </w:r>
      <w:r w:rsidRPr="00AE6B8D">
        <w:rPr>
          <w:color w:val="000000"/>
          <w:szCs w:val="22"/>
          <w:lang w:val="sk-SK"/>
        </w:rPr>
        <w:t>a</w:t>
      </w:r>
      <w:r w:rsidR="00CC1231">
        <w:rPr>
          <w:color w:val="000000"/>
          <w:szCs w:val="22"/>
          <w:lang w:val="sk-SK"/>
        </w:rPr>
        <w:t> môžu sa objaviť príznaky z vysadenia</w:t>
      </w:r>
      <w:r w:rsidRPr="00AE6B8D">
        <w:rPr>
          <w:color w:val="000000"/>
          <w:szCs w:val="22"/>
          <w:lang w:val="sk-SK"/>
        </w:rPr>
        <w:t xml:space="preserve">. </w:t>
      </w:r>
      <w:r w:rsidR="00CC1231">
        <w:rPr>
          <w:color w:val="000000"/>
          <w:szCs w:val="22"/>
          <w:lang w:val="sk-SK"/>
        </w:rPr>
        <w:t>Ak sa tak stane, môžu sa objaviť nižšie uvedené nežiaduce účinky. Vyhľadajte lekára, ak sa objaví akýkoľvek z</w:t>
      </w:r>
      <w:r w:rsidR="00885E3E">
        <w:rPr>
          <w:color w:val="000000"/>
          <w:szCs w:val="22"/>
          <w:lang w:val="sk-SK"/>
        </w:rPr>
        <w:t> </w:t>
      </w:r>
      <w:r w:rsidR="00CC1231">
        <w:rPr>
          <w:color w:val="000000"/>
          <w:szCs w:val="22"/>
          <w:lang w:val="sk-SK"/>
        </w:rPr>
        <w:t>uvedených</w:t>
      </w:r>
      <w:r w:rsidR="00885E3E">
        <w:rPr>
          <w:color w:val="000000"/>
          <w:szCs w:val="22"/>
          <w:lang w:val="sk-SK"/>
        </w:rPr>
        <w:t xml:space="preserve"> </w:t>
      </w:r>
      <w:r w:rsidR="00EF6F05">
        <w:rPr>
          <w:color w:val="000000"/>
          <w:szCs w:val="22"/>
          <w:lang w:val="sk-SK"/>
        </w:rPr>
        <w:t>nežiaducich účinkov</w:t>
      </w:r>
      <w:r w:rsidR="00CC1231">
        <w:rPr>
          <w:color w:val="000000"/>
          <w:szCs w:val="22"/>
          <w:lang w:val="sk-SK"/>
        </w:rPr>
        <w:t>:</w:t>
      </w:r>
    </w:p>
    <w:p w:rsidR="00CC1231" w:rsidRPr="004C04A3" w:rsidRDefault="00CC1231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pocit úzkosti, nepokoj, podráždenosť alebo zmätenosť</w:t>
      </w:r>
    </w:p>
    <w:p w:rsidR="00CC1231" w:rsidRPr="004C04A3" w:rsidRDefault="00CC1231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bolesť hlavy</w:t>
      </w:r>
    </w:p>
    <w:p w:rsidR="00CC1231" w:rsidRPr="004C04A3" w:rsidRDefault="00CC1231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 xml:space="preserve">zrýchlený tep alebo </w:t>
      </w:r>
      <w:r w:rsidR="004C04A3" w:rsidRPr="004C04A3">
        <w:rPr>
          <w:color w:val="000000"/>
          <w:szCs w:val="22"/>
          <w:lang w:val="sk-SK"/>
        </w:rPr>
        <w:t>nerovnomerný tep (palpitácie)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nočné mory, videnie a počutie vecí, ktoré nie sú skutočné (halucinácie)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 xml:space="preserve">zvýšená citlivosť na svetlo, hluk alebo </w:t>
      </w:r>
      <w:r w:rsidR="00C74C74" w:rsidRPr="00C74C74">
        <w:rPr>
          <w:color w:val="000000"/>
          <w:szCs w:val="22"/>
        </w:rPr>
        <w:t xml:space="preserve">odtrhnutie </w:t>
      </w:r>
      <w:r w:rsidR="007D4654">
        <w:rPr>
          <w:color w:val="000000"/>
          <w:szCs w:val="22"/>
        </w:rPr>
        <w:t xml:space="preserve">sa </w:t>
      </w:r>
      <w:r w:rsidR="00C74C74" w:rsidRPr="00C74C74">
        <w:rPr>
          <w:color w:val="000000"/>
          <w:szCs w:val="22"/>
        </w:rPr>
        <w:t>od okolitého sveta a od seba samého</w:t>
      </w:r>
      <w:r w:rsidR="00C74C74">
        <w:rPr>
          <w:color w:val="000000"/>
          <w:szCs w:val="22"/>
          <w:lang w:val="sk-SK"/>
        </w:rPr>
        <w:t xml:space="preserve"> (derealizácia, depersonalizácia)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stuhnutosť a mravčenie v rukách a nohách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bolestivé svaly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problémy so žalúdkom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problémy so spánkom sa vrátia späť v intenzívnejšej forme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v zriedkavých prípadoch epileptické kŕče</w:t>
      </w:r>
    </w:p>
    <w:p w:rsidR="00995615" w:rsidRPr="00AE6B8D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</w:p>
    <w:p w:rsidR="00995615" w:rsidRPr="00AE6B8D" w:rsidRDefault="00995615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AE6B8D">
        <w:rPr>
          <w:noProof/>
          <w:szCs w:val="22"/>
          <w:lang w:val="sk-SK"/>
        </w:rPr>
        <w:t>Ak máte akékoľvek ďalšie otázky týkajúce sa použitia tohto lieku, opýtajte sa svojho lekára alebo lekárnika.</w:t>
      </w:r>
    </w:p>
    <w:p w:rsidR="00995615" w:rsidRPr="00AE6B8D" w:rsidRDefault="00995615" w:rsidP="00995615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lang w:val="sk-SK"/>
        </w:rPr>
      </w:pPr>
      <w:r>
        <w:rPr>
          <w:b/>
          <w:lang w:val="sk-SK"/>
        </w:rPr>
        <w:t>4.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Možné vedľajšie účinky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Tak ako všetky lieky, aj tento liek môže spôsobovať vedľajšie účinky, hoci sa neprejavia u každého.</w:t>
      </w:r>
    </w:p>
    <w:p w:rsidR="004C04A3" w:rsidRDefault="004C04A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</w:p>
    <w:p w:rsidR="009F2603" w:rsidRDefault="002E241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9F2603">
        <w:rPr>
          <w:b/>
          <w:lang w:val="sk-SK"/>
        </w:rPr>
        <w:t xml:space="preserve">Prestante užívať Zolpidem </w:t>
      </w:r>
      <w:r w:rsidR="009F78FA">
        <w:rPr>
          <w:b/>
          <w:szCs w:val="22"/>
          <w:lang w:val="sk-SK"/>
        </w:rPr>
        <w:t xml:space="preserve">Xantis </w:t>
      </w:r>
      <w:r w:rsidRPr="009F2603">
        <w:rPr>
          <w:b/>
          <w:lang w:val="sk-SK"/>
        </w:rPr>
        <w:t xml:space="preserve">a vyhľadajte lekára alebo choďte </w:t>
      </w:r>
      <w:r w:rsidR="009F2603" w:rsidRPr="009F2603">
        <w:rPr>
          <w:b/>
          <w:lang w:val="sk-SK"/>
        </w:rPr>
        <w:t>na pohotovosť, ak</w:t>
      </w:r>
      <w:r w:rsidR="009F2603">
        <w:rPr>
          <w:lang w:val="sk-SK"/>
        </w:rPr>
        <w:t xml:space="preserve"> máte alergickú reakciu. Príznaky zahŕňajú: vyrážka, problémy s dýchaním alebo prehĺtaním, opuch pier, tváre, hrdla alebo jazyka.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:rsidR="009F2603" w:rsidRPr="00690302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  <w:r w:rsidRPr="00690302">
        <w:rPr>
          <w:b/>
          <w:lang w:val="sk-SK"/>
        </w:rPr>
        <w:t>Povedzte svojmu lekárov čo najskôr, ak máte niektorý z následných nežiaducich účinkov:</w:t>
      </w: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9F2603">
        <w:rPr>
          <w:b/>
          <w:lang w:val="sk-SK"/>
        </w:rPr>
        <w:t>časté</w:t>
      </w:r>
      <w:r>
        <w:rPr>
          <w:lang w:val="sk-SK"/>
        </w:rPr>
        <w:t xml:space="preserve"> (môžu postihovať </w:t>
      </w:r>
      <w:r w:rsidR="00852929">
        <w:rPr>
          <w:lang w:val="sk-SK"/>
        </w:rPr>
        <w:t>menej</w:t>
      </w:r>
      <w:r>
        <w:rPr>
          <w:lang w:val="sk-SK"/>
        </w:rPr>
        <w:t xml:space="preserve"> ako 1 z 10 pacientov)</w:t>
      </w:r>
    </w:p>
    <w:p w:rsidR="009F2603" w:rsidRPr="009F2603" w:rsidRDefault="009F2603" w:rsidP="00690302">
      <w:pPr>
        <w:pStyle w:val="Odsekzoznamu"/>
        <w:numPr>
          <w:ilvl w:val="0"/>
          <w:numId w:val="15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9F2603">
        <w:rPr>
          <w:lang w:val="sk-SK"/>
        </w:rPr>
        <w:t xml:space="preserve">zhoršenie pamäti počas užívania Zolpidemu </w:t>
      </w:r>
      <w:r w:rsidR="009F78FA">
        <w:rPr>
          <w:szCs w:val="22"/>
          <w:lang w:val="sk-SK"/>
        </w:rPr>
        <w:t xml:space="preserve">Xantis </w:t>
      </w:r>
      <w:r w:rsidRPr="009F2603">
        <w:rPr>
          <w:lang w:val="sk-SK"/>
        </w:rPr>
        <w:t xml:space="preserve">(amnézia) a neobvyklé správanie v tomto čase. Toto je viac pravdepodobné pár hodín po užití lieku. V prípade, že </w:t>
      </w:r>
      <w:r w:rsidR="00C74C74">
        <w:rPr>
          <w:lang w:val="sk-SK"/>
        </w:rPr>
        <w:t>budete spať 8 hodín</w:t>
      </w:r>
      <w:r w:rsidRPr="009F2603">
        <w:rPr>
          <w:lang w:val="sk-SK"/>
        </w:rPr>
        <w:t xml:space="preserve">, je menšia pravdepodobnosť objavenia sa týchto príznakov. </w:t>
      </w:r>
    </w:p>
    <w:p w:rsidR="009F2603" w:rsidRPr="009F2603" w:rsidRDefault="009F2603" w:rsidP="00690302">
      <w:pPr>
        <w:pStyle w:val="Odsekzoznamu"/>
        <w:numPr>
          <w:ilvl w:val="0"/>
          <w:numId w:val="15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9F2603">
        <w:rPr>
          <w:lang w:val="sk-SK"/>
        </w:rPr>
        <w:t>problémy so spánkom</w:t>
      </w:r>
      <w:r w:rsidR="00690302">
        <w:rPr>
          <w:lang w:val="sk-SK"/>
        </w:rPr>
        <w:t>,</w:t>
      </w:r>
      <w:r w:rsidRPr="009F2603">
        <w:rPr>
          <w:lang w:val="sk-SK"/>
        </w:rPr>
        <w:t xml:space="preserve"> ktoré sa zhoršia po užití lieku</w:t>
      </w:r>
    </w:p>
    <w:p w:rsidR="009F2603" w:rsidRPr="009F2603" w:rsidRDefault="009F2603" w:rsidP="00690302">
      <w:pPr>
        <w:pStyle w:val="Odsekzoznamu"/>
        <w:numPr>
          <w:ilvl w:val="0"/>
          <w:numId w:val="15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9F2603">
        <w:rPr>
          <w:lang w:val="sk-SK"/>
        </w:rPr>
        <w:t>videnie a počutie vecí, ktoré nie sú skutočné (halucinácie)</w:t>
      </w: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3638E9">
        <w:rPr>
          <w:b/>
          <w:lang w:val="sk-SK"/>
        </w:rPr>
        <w:t>menej časté</w:t>
      </w:r>
      <w:r>
        <w:rPr>
          <w:lang w:val="sk-SK"/>
        </w:rPr>
        <w:t xml:space="preserve"> (môžu postihovať </w:t>
      </w:r>
      <w:r w:rsidR="00852929">
        <w:rPr>
          <w:lang w:val="sk-SK"/>
        </w:rPr>
        <w:t>menej</w:t>
      </w:r>
      <w:r>
        <w:rPr>
          <w:lang w:val="sk-SK"/>
        </w:rPr>
        <w:t xml:space="preserve"> ako 1 z 100 pacientov)</w:t>
      </w:r>
    </w:p>
    <w:p w:rsidR="009F2603" w:rsidRPr="003638E9" w:rsidRDefault="00690302" w:rsidP="00690302">
      <w:pPr>
        <w:pStyle w:val="Odsekzoznamu"/>
        <w:numPr>
          <w:ilvl w:val="0"/>
          <w:numId w:val="16"/>
        </w:numPr>
        <w:spacing w:line="240" w:lineRule="auto"/>
        <w:ind w:left="426" w:right="-29"/>
        <w:rPr>
          <w:lang w:val="sk-SK"/>
        </w:rPr>
      </w:pPr>
      <w:r>
        <w:rPr>
          <w:lang w:val="sk-SK"/>
        </w:rPr>
        <w:t>rozmaza</w:t>
      </w:r>
      <w:r w:rsidR="009F2603" w:rsidRPr="003638E9">
        <w:rPr>
          <w:lang w:val="sk-SK"/>
        </w:rPr>
        <w:t>né videnie alebo videnie dvojmo</w:t>
      </w: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3638E9">
        <w:rPr>
          <w:b/>
          <w:lang w:val="sk-SK"/>
        </w:rPr>
        <w:t>neznáme</w:t>
      </w:r>
      <w:r>
        <w:rPr>
          <w:lang w:val="sk-SK"/>
        </w:rPr>
        <w:t xml:space="preserve"> (</w:t>
      </w:r>
      <w:r w:rsidR="00852929">
        <w:rPr>
          <w:lang w:val="sk-SK"/>
        </w:rPr>
        <w:t>častosť sa nedá odhadnúť</w:t>
      </w:r>
      <w:r>
        <w:rPr>
          <w:lang w:val="sk-SK"/>
        </w:rPr>
        <w:t xml:space="preserve"> z dostupných údajov)</w:t>
      </w:r>
    </w:p>
    <w:p w:rsidR="009F2603" w:rsidRPr="003638E9" w:rsidRDefault="009F2603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fyzická závislosť: užívanie lieku, aj v liečebných dávkach, môže viesť k závislosti; náhle ukončenie liečby môže viesť k príznakom z vysadenia a návratu problémov</w:t>
      </w:r>
    </w:p>
    <w:p w:rsidR="009F2603" w:rsidRPr="003638E9" w:rsidRDefault="009F2603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 xml:space="preserve">psychická závislosť: je to prípad, kedy máte pocit, že bez užitia Zolpidemu </w:t>
      </w:r>
      <w:r w:rsidR="009F78FA">
        <w:rPr>
          <w:szCs w:val="22"/>
          <w:lang w:val="sk-SK"/>
        </w:rPr>
        <w:t xml:space="preserve">Xantis </w:t>
      </w:r>
      <w:r w:rsidRPr="003638E9">
        <w:rPr>
          <w:lang w:val="sk-SK"/>
        </w:rPr>
        <w:t>nezaspíte</w:t>
      </w:r>
    </w:p>
    <w:p w:rsidR="009F2603" w:rsidRPr="003638E9" w:rsidRDefault="009F2603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pocit výraznej ospalosti alebo únavy, neschopnosť sa koncentrovať alebo vykonávať bežné aktivity</w:t>
      </w:r>
    </w:p>
    <w:p w:rsidR="003638E9" w:rsidRDefault="003638E9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problémy s</w:t>
      </w:r>
      <w:r w:rsidR="00690302">
        <w:rPr>
          <w:lang w:val="sk-SK"/>
        </w:rPr>
        <w:t> </w:t>
      </w:r>
      <w:r w:rsidRPr="003638E9">
        <w:rPr>
          <w:lang w:val="sk-SK"/>
        </w:rPr>
        <w:t>dýchaním</w:t>
      </w:r>
    </w:p>
    <w:p w:rsidR="003638E9" w:rsidRPr="00690302" w:rsidRDefault="003638E9" w:rsidP="00690302">
      <w:pPr>
        <w:pStyle w:val="Odsekzoznamu"/>
        <w:numPr>
          <w:ilvl w:val="0"/>
          <w:numId w:val="17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690302">
        <w:rPr>
          <w:lang w:val="sk-SK"/>
        </w:rPr>
        <w:t>menší záujem o okolie</w:t>
      </w:r>
    </w:p>
    <w:p w:rsidR="003638E9" w:rsidRDefault="003638E9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pády, najmä u</w:t>
      </w:r>
      <w:r w:rsidR="00B20EAF">
        <w:rPr>
          <w:lang w:val="sk-SK"/>
        </w:rPr>
        <w:t> </w:t>
      </w:r>
      <w:r w:rsidRPr="003638E9">
        <w:rPr>
          <w:lang w:val="sk-SK"/>
        </w:rPr>
        <w:t>starších</w:t>
      </w:r>
    </w:p>
    <w:p w:rsidR="00B20EAF" w:rsidRDefault="00B20EAF" w:rsidP="00B20EAF">
      <w:pPr>
        <w:tabs>
          <w:tab w:val="clear" w:pos="567"/>
          <w:tab w:val="left" w:pos="426"/>
        </w:tabs>
        <w:spacing w:line="240" w:lineRule="auto"/>
        <w:ind w:right="-29"/>
        <w:rPr>
          <w:lang w:val="sk-SK"/>
        </w:rPr>
      </w:pPr>
    </w:p>
    <w:p w:rsidR="00B20EAF" w:rsidRPr="00B20EAF" w:rsidRDefault="00B20EAF" w:rsidP="00B20EAF">
      <w:pPr>
        <w:tabs>
          <w:tab w:val="clear" w:pos="567"/>
          <w:tab w:val="left" w:pos="426"/>
        </w:tabs>
        <w:spacing w:line="240" w:lineRule="auto"/>
        <w:ind w:right="-29"/>
        <w:rPr>
          <w:b/>
          <w:lang w:val="sk-SK"/>
        </w:rPr>
      </w:pPr>
      <w:r w:rsidRPr="00B20EAF">
        <w:rPr>
          <w:b/>
          <w:lang w:val="sk-SK"/>
        </w:rPr>
        <w:t>Vedenie vozidiel počas spánku a iné neobvyklé správanie</w:t>
      </w:r>
    </w:p>
    <w:p w:rsidR="00B20EAF" w:rsidRPr="00DF1285" w:rsidRDefault="00B20EAF" w:rsidP="00B20EAF">
      <w:pPr>
        <w:autoSpaceDE w:val="0"/>
        <w:autoSpaceDN w:val="0"/>
        <w:adjustRightInd w:val="0"/>
        <w:rPr>
          <w:szCs w:val="22"/>
          <w:lang w:val="sk-SK"/>
        </w:rPr>
      </w:pPr>
      <w:r w:rsidRPr="00DF1285">
        <w:rPr>
          <w:szCs w:val="22"/>
          <w:lang w:val="sk-SK"/>
        </w:rPr>
        <w:t>Boli hlásené určité prípady, kedy osoby, ktoré užili liek na spanie, si po prebudení nepamätali veci, ktoré robili počas spánku.</w:t>
      </w:r>
      <w:r w:rsidR="00852929">
        <w:rPr>
          <w:szCs w:val="22"/>
          <w:lang w:val="sk-SK"/>
        </w:rPr>
        <w:t xml:space="preserve"> </w:t>
      </w:r>
      <w:r w:rsidRPr="00DF1285">
        <w:rPr>
          <w:szCs w:val="22"/>
          <w:lang w:val="sk-SK"/>
        </w:rPr>
        <w:t>To zahŕňa vedenie vozidla v spánku, chodenie v spánku a sexuálne aktivity. Alkohol a niektoré lieky na depresiu alebo úzkosť môžu zvýšiť pravdepodobnosť výskytu týchto závažných vedľajších účinkov.</w:t>
      </w:r>
    </w:p>
    <w:p w:rsidR="00B20EAF" w:rsidRPr="00DF1285" w:rsidRDefault="00B20EAF" w:rsidP="00B20EAF">
      <w:pPr>
        <w:autoSpaceDE w:val="0"/>
        <w:autoSpaceDN w:val="0"/>
        <w:adjustRightInd w:val="0"/>
        <w:rPr>
          <w:b/>
          <w:bCs/>
          <w:szCs w:val="22"/>
          <w:lang w:val="sk-SK"/>
        </w:rPr>
      </w:pPr>
    </w:p>
    <w:p w:rsidR="00B20EAF" w:rsidRPr="00DF1285" w:rsidRDefault="00B20EAF" w:rsidP="00B20EAF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DF1285">
        <w:rPr>
          <w:b/>
          <w:bCs/>
          <w:szCs w:val="22"/>
          <w:lang w:val="sk-SK"/>
        </w:rPr>
        <w:t>Povedzte svojmu lekárovi alebo lekárnikovi, ak sa u vás vyskytnú niektoré z nasledujúcich vedľajších účinkov, ktoré sú závažné alebo trvajú viac ako niekoľko dní:</w:t>
      </w:r>
    </w:p>
    <w:p w:rsidR="00852929" w:rsidRDefault="00852929" w:rsidP="00B20EAF">
      <w:pPr>
        <w:autoSpaceDE w:val="0"/>
        <w:autoSpaceDN w:val="0"/>
        <w:adjustRightInd w:val="0"/>
        <w:jc w:val="both"/>
        <w:rPr>
          <w:b/>
          <w:bCs/>
          <w:szCs w:val="22"/>
          <w:lang w:val="sk-SK"/>
        </w:rPr>
      </w:pPr>
    </w:p>
    <w:p w:rsidR="00B20EAF" w:rsidRPr="00DF1285" w:rsidRDefault="00852929" w:rsidP="00B20EAF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DF1285">
        <w:rPr>
          <w:b/>
          <w:bCs/>
          <w:szCs w:val="22"/>
          <w:lang w:val="sk-SK"/>
        </w:rPr>
        <w:t>časté</w:t>
      </w:r>
      <w:r w:rsidRPr="00DF1285">
        <w:rPr>
          <w:szCs w:val="22"/>
          <w:lang w:val="sk-SK"/>
        </w:rPr>
        <w:t xml:space="preserve"> </w:t>
      </w:r>
      <w:r w:rsidR="00B20EAF" w:rsidRPr="00DF1285">
        <w:rPr>
          <w:szCs w:val="22"/>
          <w:lang w:val="sk-SK"/>
        </w:rPr>
        <w:t>(</w:t>
      </w:r>
      <w:r>
        <w:rPr>
          <w:szCs w:val="22"/>
          <w:lang w:val="sk-SK"/>
        </w:rPr>
        <w:t>môžu postihovať</w:t>
      </w:r>
      <w:r w:rsidR="00B20EAF" w:rsidRPr="00DF1285">
        <w:rPr>
          <w:szCs w:val="22"/>
          <w:lang w:val="sk-SK"/>
        </w:rPr>
        <w:t xml:space="preserve"> menej ako 1 z 10 </w:t>
      </w:r>
      <w:r>
        <w:rPr>
          <w:szCs w:val="22"/>
          <w:lang w:val="sk-SK"/>
        </w:rPr>
        <w:t>pacientov</w:t>
      </w:r>
      <w:r w:rsidR="00B20EAF" w:rsidRPr="00DF1285">
        <w:rPr>
          <w:szCs w:val="22"/>
          <w:lang w:val="sk-SK"/>
        </w:rPr>
        <w:t>)</w:t>
      </w:r>
    </w:p>
    <w:p w:rsidR="00B20EAF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hnačka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pocit nevoľnosti a pocit na zvracanie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 brucha</w:t>
      </w:r>
    </w:p>
    <w:p w:rsidR="00852929" w:rsidRPr="00DF1285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infekcia dýchacích ciest</w:t>
      </w:r>
    </w:p>
    <w:p w:rsidR="00B20EAF" w:rsidRPr="00DF1285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bolesť hlavy</w:t>
      </w:r>
    </w:p>
    <w:p w:rsidR="00B20EAF" w:rsidRPr="00DF1285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pocit únavy alebo vzrušenia</w:t>
      </w:r>
    </w:p>
    <w:p w:rsidR="00B20EAF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nočné mory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ospalosť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 chrbta</w:t>
      </w:r>
    </w:p>
    <w:p w:rsidR="00852929" w:rsidRPr="00DF1285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točenie hlavy</w:t>
      </w:r>
    </w:p>
    <w:p w:rsidR="00852929" w:rsidRDefault="00852929" w:rsidP="00B20EAF">
      <w:pPr>
        <w:autoSpaceDE w:val="0"/>
        <w:autoSpaceDN w:val="0"/>
        <w:adjustRightInd w:val="0"/>
        <w:jc w:val="both"/>
        <w:rPr>
          <w:b/>
          <w:bCs/>
          <w:szCs w:val="22"/>
          <w:lang w:val="sk-SK"/>
        </w:rPr>
      </w:pPr>
    </w:p>
    <w:p w:rsidR="00B20EAF" w:rsidRPr="00DF1285" w:rsidRDefault="00852929" w:rsidP="00B20EAF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DF1285">
        <w:rPr>
          <w:b/>
          <w:bCs/>
          <w:szCs w:val="22"/>
          <w:lang w:val="sk-SK"/>
        </w:rPr>
        <w:t xml:space="preserve">menej </w:t>
      </w:r>
      <w:r w:rsidR="00B20EAF" w:rsidRPr="00DF1285">
        <w:rPr>
          <w:b/>
          <w:bCs/>
          <w:szCs w:val="22"/>
          <w:lang w:val="sk-SK"/>
        </w:rPr>
        <w:t>časté</w:t>
      </w:r>
      <w:r w:rsidR="00B20EAF" w:rsidRPr="00DF1285">
        <w:rPr>
          <w:szCs w:val="22"/>
          <w:lang w:val="sk-SK"/>
        </w:rPr>
        <w:t xml:space="preserve"> (</w:t>
      </w:r>
      <w:r>
        <w:rPr>
          <w:szCs w:val="22"/>
          <w:lang w:val="sk-SK"/>
        </w:rPr>
        <w:t>môžu postihovať</w:t>
      </w:r>
      <w:r w:rsidRPr="00DF1285">
        <w:rPr>
          <w:szCs w:val="22"/>
          <w:lang w:val="sk-SK"/>
        </w:rPr>
        <w:t xml:space="preserve"> </w:t>
      </w:r>
      <w:r w:rsidR="00B20EAF" w:rsidRPr="00DF1285">
        <w:rPr>
          <w:szCs w:val="22"/>
          <w:lang w:val="sk-SK"/>
        </w:rPr>
        <w:t>menej ako 1 zo 100 </w:t>
      </w:r>
      <w:r>
        <w:rPr>
          <w:szCs w:val="22"/>
          <w:lang w:val="sk-SK"/>
        </w:rPr>
        <w:t>pacientov</w:t>
      </w:r>
      <w:r w:rsidR="00B20EAF" w:rsidRPr="00DF1285">
        <w:rPr>
          <w:szCs w:val="22"/>
          <w:lang w:val="sk-SK"/>
        </w:rPr>
        <w:t>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pocit zmätenosti alebo podráždenosti</w:t>
      </w:r>
    </w:p>
    <w:p w:rsidR="00852929" w:rsidRDefault="00852929" w:rsidP="00B20EAF">
      <w:pPr>
        <w:rPr>
          <w:b/>
          <w:bCs/>
          <w:szCs w:val="22"/>
          <w:lang w:val="sk-SK"/>
        </w:rPr>
      </w:pPr>
    </w:p>
    <w:p w:rsidR="00B20EAF" w:rsidRPr="00DF1285" w:rsidRDefault="00852929" w:rsidP="00B20EAF">
      <w:pPr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neznáme (</w:t>
      </w:r>
      <w:r>
        <w:rPr>
          <w:lang w:val="sk-SK"/>
        </w:rPr>
        <w:t>častosť sa nedá odhadnúť z dostupných údajov)</w:t>
      </w:r>
    </w:p>
    <w:p w:rsidR="00B20EAF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svrbenie kože alebo kožná vyrážka</w:t>
      </w:r>
    </w:p>
    <w:p w:rsidR="00852929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nadmerné potenie</w:t>
      </w:r>
    </w:p>
    <w:p w:rsidR="00852929" w:rsidRPr="00DF1285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spomalené dýchanie (depresia dychu)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svalová slabosť</w:t>
      </w:r>
    </w:p>
    <w:p w:rsidR="00B20EAF" w:rsidRDefault="00690302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pocit nepokoja, agresivita, hnev</w:t>
      </w:r>
      <w:r w:rsidR="00B20EAF" w:rsidRPr="00DF1285">
        <w:rPr>
          <w:szCs w:val="22"/>
          <w:lang w:val="sk-SK"/>
        </w:rPr>
        <w:t xml:space="preserve"> alebo nezvyčajné správanie</w:t>
      </w:r>
    </w:p>
    <w:p w:rsidR="00852929" w:rsidRPr="00DF1285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depresia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myslenie si vecí, ktoré nie sú pravdivé (bludy)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zmeny sexuálnej túžby (libida)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zmeny v hodnotách pečeňových enzýmov – zistené vo výsledkoch krvných testov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zmeny v spôsobe chôdze</w:t>
      </w:r>
    </w:p>
    <w:p w:rsidR="00B20EAF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 xml:space="preserve">menší účinok </w:t>
      </w:r>
      <w:r w:rsidR="00852929">
        <w:rPr>
          <w:szCs w:val="22"/>
          <w:lang w:val="sk-SK"/>
        </w:rPr>
        <w:t xml:space="preserve">Zolpidemu </w:t>
      </w:r>
      <w:r w:rsidR="009F78FA">
        <w:rPr>
          <w:szCs w:val="22"/>
          <w:lang w:val="sk-SK"/>
        </w:rPr>
        <w:t>Xantis</w:t>
      </w:r>
      <w:r w:rsidRPr="00DF1285">
        <w:rPr>
          <w:szCs w:val="22"/>
          <w:lang w:val="sk-SK"/>
        </w:rPr>
        <w:t>, ako je bežné</w:t>
      </w:r>
    </w:p>
    <w:p w:rsidR="00852929" w:rsidRPr="00DF1285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námesačnosť (somnambulizmus)</w:t>
      </w:r>
    </w:p>
    <w:p w:rsidR="00B20EAF" w:rsidRPr="00DF1285" w:rsidRDefault="00B20EAF" w:rsidP="00B20EAF">
      <w:pPr>
        <w:autoSpaceDE w:val="0"/>
        <w:autoSpaceDN w:val="0"/>
        <w:adjustRightInd w:val="0"/>
        <w:rPr>
          <w:szCs w:val="22"/>
          <w:lang w:val="sk-SK"/>
        </w:rPr>
      </w:pPr>
    </w:p>
    <w:p w:rsidR="00B20EAF" w:rsidRPr="00DF1285" w:rsidRDefault="00B20EAF" w:rsidP="00B20EAF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DF1285">
        <w:rPr>
          <w:b/>
          <w:szCs w:val="22"/>
          <w:lang w:val="sk-SK"/>
        </w:rPr>
        <w:t>Hlásenie vedľajších účinkov</w:t>
      </w:r>
    </w:p>
    <w:p w:rsidR="00B20EAF" w:rsidRPr="00DF1285" w:rsidRDefault="00B20EAF" w:rsidP="00B20EA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DF1285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945B44">
        <w:rPr>
          <w:szCs w:val="22"/>
          <w:lang w:val="sk-SK"/>
        </w:rPr>
        <w:t>na</w:t>
      </w:r>
      <w:r w:rsidR="00945B44" w:rsidRPr="00DF1285">
        <w:rPr>
          <w:szCs w:val="22"/>
          <w:lang w:val="sk-SK"/>
        </w:rPr>
        <w:t xml:space="preserve"> </w:t>
      </w:r>
      <w:r w:rsidRPr="00DF1285">
        <w:rPr>
          <w:szCs w:val="22"/>
          <w:highlight w:val="lightGray"/>
          <w:lang w:val="sk-SK"/>
        </w:rPr>
        <w:t xml:space="preserve">národné </w:t>
      </w:r>
      <w:r w:rsidR="00945B44">
        <w:rPr>
          <w:szCs w:val="22"/>
          <w:highlight w:val="lightGray"/>
          <w:lang w:val="sk-SK"/>
        </w:rPr>
        <w:t>centrum</w:t>
      </w:r>
      <w:r w:rsidR="00945B44" w:rsidRPr="00DF1285">
        <w:rPr>
          <w:szCs w:val="22"/>
          <w:highlight w:val="lightGray"/>
          <w:lang w:val="sk-SK"/>
        </w:rPr>
        <w:t xml:space="preserve"> </w:t>
      </w:r>
      <w:r w:rsidRPr="00DF1285">
        <w:rPr>
          <w:szCs w:val="22"/>
          <w:highlight w:val="lightGray"/>
          <w:lang w:val="sk-SK"/>
        </w:rPr>
        <w:t>hlásenia uvedené v </w:t>
      </w:r>
      <w:hyperlink r:id="rId7" w:history="1">
        <w:r w:rsidRPr="00DF1285">
          <w:rPr>
            <w:color w:val="0000FF"/>
            <w:szCs w:val="22"/>
            <w:highlight w:val="lightGray"/>
            <w:u w:val="single"/>
            <w:lang w:val="sk-SK"/>
          </w:rPr>
          <w:t>Prílohe V</w:t>
        </w:r>
      </w:hyperlink>
      <w:r w:rsidRPr="00DF1285">
        <w:rPr>
          <w:szCs w:val="22"/>
          <w:lang w:val="sk-SK"/>
        </w:rPr>
        <w:t>. Hlásením vedľajších účinkov môžete prispieť k získaniu ďalších informácií o bezpečnosti tohto lieku.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 xml:space="preserve">Ako uchovávať </w:t>
      </w:r>
      <w:r w:rsidR="00852929">
        <w:rPr>
          <w:b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>Xantis</w:t>
      </w:r>
    </w:p>
    <w:p w:rsidR="00032D99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t>Tento liek uchovávajte mimo dohľadu a dosahu detí.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852929" w:rsidRDefault="0085292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>Tento liek nevyžaduje žiadne zvláštne podmienky na uchovávanie. Liek uchovávajte v pôvodnom balení na ochranu pred svetlom.</w:t>
      </w:r>
    </w:p>
    <w:p w:rsidR="00852929" w:rsidRDefault="0085292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t>Nepoužívajte tento liek po dátume exspirácie, ktorý je uvedený na škatuli.</w:t>
      </w:r>
      <w:r>
        <w:rPr>
          <w:lang w:val="sk-SK"/>
        </w:rPr>
        <w:t xml:space="preserve"> </w:t>
      </w:r>
      <w:r>
        <w:rPr>
          <w:szCs w:val="22"/>
          <w:lang w:val="sk-SK"/>
        </w:rPr>
        <w:t xml:space="preserve">Dátum exspirácie sa vzťahuje </w:t>
      </w:r>
      <w:r w:rsidR="00852929">
        <w:rPr>
          <w:szCs w:val="22"/>
          <w:lang w:val="sk-SK"/>
        </w:rPr>
        <w:t>na posledný deň v danom mesiaci</w:t>
      </w:r>
      <w:r>
        <w:rPr>
          <w:szCs w:val="22"/>
          <w:lang w:val="sk-SK"/>
        </w:rPr>
        <w:t>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lang w:val="sk-SK"/>
        </w:rPr>
      </w:pPr>
      <w:r>
        <w:rPr>
          <w:szCs w:val="22"/>
          <w:lang w:val="sk-SK"/>
        </w:rPr>
        <w:t>Nelikvidujte lieky odpadovou vodou alebo domovým odpadom.</w:t>
      </w:r>
      <w:r>
        <w:rPr>
          <w:lang w:val="sk-SK"/>
        </w:rPr>
        <w:t xml:space="preserve"> </w:t>
      </w:r>
      <w:r>
        <w:rPr>
          <w:szCs w:val="22"/>
          <w:lang w:val="sk-SK"/>
        </w:rPr>
        <w:t>Nepoužitý liek vráťte do lekárne.</w:t>
      </w:r>
      <w:r>
        <w:rPr>
          <w:lang w:val="sk-SK"/>
        </w:rPr>
        <w:t xml:space="preserve"> </w:t>
      </w:r>
      <w:r>
        <w:rPr>
          <w:szCs w:val="22"/>
          <w:lang w:val="sk-SK"/>
        </w:rPr>
        <w:t>Tieto opatrenia pom</w:t>
      </w:r>
      <w:r w:rsidR="00852929">
        <w:rPr>
          <w:szCs w:val="22"/>
          <w:lang w:val="sk-SK"/>
        </w:rPr>
        <w:t>ôžu chrániť životné prostredie.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Obsah balenia a ďalšie informácie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b/>
          <w:szCs w:val="22"/>
          <w:lang w:val="sk-SK"/>
        </w:rPr>
        <w:t xml:space="preserve">Čo </w:t>
      </w:r>
      <w:r w:rsidR="00852929">
        <w:rPr>
          <w:b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 xml:space="preserve">Xantis </w:t>
      </w:r>
      <w:r>
        <w:rPr>
          <w:b/>
          <w:szCs w:val="22"/>
          <w:lang w:val="sk-SK"/>
        </w:rPr>
        <w:t>obsahuje</w:t>
      </w:r>
    </w:p>
    <w:p w:rsidR="00032D99" w:rsidRDefault="00032D99" w:rsidP="00032D99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>
        <w:rPr>
          <w:szCs w:val="22"/>
          <w:lang w:val="sk-SK"/>
        </w:rPr>
        <w:t xml:space="preserve">Liečivo je </w:t>
      </w:r>
      <w:r w:rsidR="00852929">
        <w:rPr>
          <w:szCs w:val="22"/>
          <w:lang w:val="sk-SK"/>
        </w:rPr>
        <w:t>zolpidémiumtartrát. Kazdá tableta obsahuje 10 mg liečiva.</w:t>
      </w:r>
    </w:p>
    <w:p w:rsidR="00032D99" w:rsidRDefault="00032D99" w:rsidP="00032D99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lang w:val="sk-SK"/>
        </w:rPr>
      </w:pPr>
      <w:r>
        <w:rPr>
          <w:szCs w:val="22"/>
          <w:lang w:val="sk-SK"/>
        </w:rPr>
        <w:t>Ďalšie zložky</w:t>
      </w:r>
      <w:r w:rsidR="0085292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sú</w:t>
      </w:r>
      <w:r w:rsidR="00852929">
        <w:rPr>
          <w:szCs w:val="22"/>
          <w:lang w:val="sk-SK"/>
        </w:rPr>
        <w:t xml:space="preserve"> mikrokryštalická celulóza (E460), bezvodá laktóza, </w:t>
      </w:r>
      <w:r w:rsidR="009717C4">
        <w:rPr>
          <w:szCs w:val="22"/>
          <w:lang w:val="sk-SK"/>
        </w:rPr>
        <w:t>škrobový glykolát sodný, magnéziumstearát (E470b), koloidný oxid kremičitý bezvodý (E551) a obalový materiál (oxid titaničitý, mastenec, makrogol, polyvinylalkohol).</w:t>
      </w:r>
    </w:p>
    <w:p w:rsidR="00032D99" w:rsidRDefault="00032D99" w:rsidP="00032D99">
      <w:pPr>
        <w:keepNext/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>
        <w:rPr>
          <w:b/>
          <w:szCs w:val="22"/>
          <w:lang w:val="sk-SK"/>
        </w:rPr>
        <w:t xml:space="preserve">Ako vyzerá </w:t>
      </w:r>
      <w:r w:rsidR="009717C4">
        <w:rPr>
          <w:b/>
          <w:szCs w:val="22"/>
          <w:lang w:val="sk-SK"/>
        </w:rPr>
        <w:t xml:space="preserve">Zolpidem </w:t>
      </w:r>
      <w:r w:rsidR="009F78FA">
        <w:rPr>
          <w:b/>
          <w:szCs w:val="22"/>
          <w:lang w:val="sk-SK"/>
        </w:rPr>
        <w:t xml:space="preserve">Xantis </w:t>
      </w:r>
      <w:r>
        <w:rPr>
          <w:b/>
          <w:szCs w:val="22"/>
          <w:lang w:val="sk-SK"/>
        </w:rPr>
        <w:t>a obsah balenia</w:t>
      </w:r>
    </w:p>
    <w:p w:rsidR="00032D99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Zolpidem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>sú bie</w:t>
      </w:r>
      <w:r w:rsidR="00690302">
        <w:rPr>
          <w:lang w:val="sk-SK"/>
        </w:rPr>
        <w:t>le až takmer biele, podlhovasté</w:t>
      </w:r>
      <w:r>
        <w:rPr>
          <w:lang w:val="sk-SK"/>
        </w:rPr>
        <w:t xml:space="preserve"> filmom obalené tablety s deliacou ryhou, rozmer 9 mm. Tableta sa môže rozdeliť na dve rovnaké dávky.</w:t>
      </w:r>
    </w:p>
    <w:p w:rsidR="009717C4" w:rsidRDefault="0069030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V</w:t>
      </w:r>
      <w:r w:rsidR="009717C4">
        <w:rPr>
          <w:lang w:val="sk-SK"/>
        </w:rPr>
        <w:t>eľkosť balenia: 5, 7, 10, 15, 20, 30, 50, 60, 90 a 100 filmom obalených tabliet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Na trh nemusia byť uvedené všetky veľkosti balenia.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Pr="00AA193C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Držiteľ rozhodnutia </w:t>
      </w:r>
      <w:r w:rsidR="00FB7706">
        <w:rPr>
          <w:b/>
          <w:szCs w:val="22"/>
          <w:lang w:val="sk-SK"/>
        </w:rPr>
        <w:t xml:space="preserve">o registrácii </w:t>
      </w:r>
    </w:p>
    <w:p w:rsidR="00FB7706" w:rsidRPr="006313CA" w:rsidRDefault="00FB7706" w:rsidP="00FB7706">
      <w:pPr>
        <w:spacing w:line="240" w:lineRule="auto"/>
        <w:rPr>
          <w:szCs w:val="22"/>
          <w:lang w:val="sk-SK"/>
        </w:rPr>
      </w:pPr>
      <w:r w:rsidRPr="006313CA">
        <w:rPr>
          <w:szCs w:val="22"/>
          <w:lang w:val="sk-SK"/>
        </w:rPr>
        <w:t>XANTIS PHARMA LIMITED</w:t>
      </w:r>
    </w:p>
    <w:p w:rsidR="00FB7706" w:rsidRPr="006313CA" w:rsidRDefault="00FB7706" w:rsidP="00FB7706">
      <w:pPr>
        <w:spacing w:line="240" w:lineRule="auto"/>
        <w:rPr>
          <w:szCs w:val="22"/>
          <w:lang w:val="sk-SK"/>
        </w:rPr>
      </w:pPr>
      <w:r w:rsidRPr="006313CA">
        <w:rPr>
          <w:szCs w:val="22"/>
          <w:lang w:val="sk-SK"/>
        </w:rPr>
        <w:t>Lemesou 5, EUROSURE TOWER,</w:t>
      </w:r>
    </w:p>
    <w:p w:rsidR="00FB7706" w:rsidRPr="006313CA" w:rsidRDefault="00FB7706" w:rsidP="00FB7706">
      <w:pPr>
        <w:spacing w:line="240" w:lineRule="auto"/>
        <w:rPr>
          <w:szCs w:val="22"/>
          <w:lang w:val="sk-SK"/>
        </w:rPr>
      </w:pPr>
      <w:r w:rsidRPr="006313CA">
        <w:rPr>
          <w:szCs w:val="22"/>
          <w:lang w:val="sk-SK"/>
        </w:rPr>
        <w:t>1st floor, Flat/Office 101</w:t>
      </w:r>
    </w:p>
    <w:p w:rsidR="00FB7706" w:rsidRDefault="00FB7706" w:rsidP="00FB77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6313CA">
        <w:rPr>
          <w:szCs w:val="22"/>
          <w:lang w:val="sk-SK"/>
        </w:rPr>
        <w:t>2112, Nicosia, Cyprus</w:t>
      </w:r>
    </w:p>
    <w:p w:rsidR="00FB7706" w:rsidRDefault="00FB7706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032D99" w:rsidRDefault="00FB7706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b/>
          <w:szCs w:val="22"/>
          <w:lang w:val="sk-SK"/>
        </w:rPr>
        <w:t>Výrobca</w:t>
      </w:r>
    </w:p>
    <w:p w:rsidR="00032D99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Saneca Pharmaceuticals a.s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Nitrianska 100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920 27 Hlohovec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t>Slovenská republika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852E65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852E65">
        <w:rPr>
          <w:b/>
          <w:bCs/>
          <w:lang w:val="sk-SK"/>
        </w:rPr>
        <w:t>Liek je schválený v členských štátoch Európskeho hospodárskeho priestoru (EHP) pod nasledovnými názvami: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Česká republika: Zolpidem </w:t>
      </w:r>
      <w:r w:rsidR="009F78FA">
        <w:rPr>
          <w:szCs w:val="22"/>
          <w:lang w:val="sk-SK"/>
        </w:rPr>
        <w:t>Xantis</w:t>
      </w:r>
      <w:bookmarkStart w:id="0" w:name="_GoBack"/>
      <w:bookmarkEnd w:id="0"/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Slovenská republika: Zolpidem </w:t>
      </w:r>
      <w:r w:rsidR="009F78FA">
        <w:rPr>
          <w:szCs w:val="22"/>
          <w:lang w:val="sk-SK"/>
        </w:rPr>
        <w:t xml:space="preserve">Xantis </w:t>
      </w:r>
      <w:r>
        <w:rPr>
          <w:lang w:val="sk-SK"/>
        </w:rPr>
        <w:t>10 mg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9717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>
        <w:rPr>
          <w:b/>
          <w:szCs w:val="22"/>
          <w:lang w:val="sk-SK"/>
        </w:rPr>
        <w:t>Táto písomná informácia bola naposledy aktualizovaná v</w:t>
      </w:r>
      <w:r w:rsidR="005E52AF">
        <w:rPr>
          <w:b/>
          <w:szCs w:val="22"/>
          <w:lang w:val="sk-SK"/>
        </w:rPr>
        <w:t> </w:t>
      </w:r>
      <w:r w:rsidR="00945B44">
        <w:rPr>
          <w:b/>
          <w:szCs w:val="22"/>
          <w:lang w:val="sk-SK"/>
        </w:rPr>
        <w:t>júni 2020</w:t>
      </w:r>
      <w:r w:rsidR="00DF2821">
        <w:rPr>
          <w:b/>
          <w:szCs w:val="22"/>
          <w:lang w:val="sk-SK"/>
        </w:rPr>
        <w:t>.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032D99" w:rsidRDefault="00032D99" w:rsidP="00032D99">
      <w:pPr>
        <w:spacing w:line="240" w:lineRule="auto"/>
        <w:rPr>
          <w:lang w:val="sk-SK"/>
        </w:rPr>
      </w:pPr>
    </w:p>
    <w:p w:rsidR="000D79B7" w:rsidRDefault="000D79B7"/>
    <w:sectPr w:rsidR="000D79B7" w:rsidSect="00FC1664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83D" w:rsidRDefault="00E1583D" w:rsidP="00A6340F">
      <w:pPr>
        <w:spacing w:line="240" w:lineRule="auto"/>
      </w:pPr>
      <w:r>
        <w:separator/>
      </w:r>
    </w:p>
  </w:endnote>
  <w:endnote w:type="continuationSeparator" w:id="0">
    <w:p w:rsidR="00E1583D" w:rsidRDefault="00E1583D" w:rsidP="00A63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203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45B44" w:rsidRPr="00FC1664" w:rsidRDefault="00945B44">
        <w:pPr>
          <w:pStyle w:val="Pta"/>
          <w:jc w:val="center"/>
          <w:rPr>
            <w:sz w:val="18"/>
            <w:szCs w:val="18"/>
          </w:rPr>
        </w:pPr>
        <w:r w:rsidRPr="00FC1664">
          <w:rPr>
            <w:sz w:val="18"/>
            <w:szCs w:val="18"/>
          </w:rPr>
          <w:fldChar w:fldCharType="begin"/>
        </w:r>
        <w:r w:rsidRPr="00FC1664">
          <w:rPr>
            <w:sz w:val="18"/>
            <w:szCs w:val="18"/>
          </w:rPr>
          <w:instrText>PAGE   \* MERGEFORMAT</w:instrText>
        </w:r>
        <w:r w:rsidRPr="00FC1664">
          <w:rPr>
            <w:sz w:val="18"/>
            <w:szCs w:val="18"/>
          </w:rPr>
          <w:fldChar w:fldCharType="separate"/>
        </w:r>
        <w:r w:rsidR="007727FD" w:rsidRPr="007727FD">
          <w:rPr>
            <w:noProof/>
            <w:sz w:val="18"/>
            <w:szCs w:val="18"/>
            <w:lang w:val="sk-SK"/>
          </w:rPr>
          <w:t>7</w:t>
        </w:r>
        <w:r w:rsidRPr="00FC1664">
          <w:rPr>
            <w:sz w:val="18"/>
            <w:szCs w:val="18"/>
          </w:rPr>
          <w:fldChar w:fldCharType="end"/>
        </w:r>
      </w:p>
    </w:sdtContent>
  </w:sdt>
  <w:p w:rsidR="00F16C9C" w:rsidRDefault="00F16C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83D" w:rsidRDefault="00E1583D" w:rsidP="00A6340F">
      <w:pPr>
        <w:spacing w:line="240" w:lineRule="auto"/>
      </w:pPr>
      <w:r>
        <w:separator/>
      </w:r>
    </w:p>
  </w:footnote>
  <w:footnote w:type="continuationSeparator" w:id="0">
    <w:p w:rsidR="00E1583D" w:rsidRDefault="00E1583D" w:rsidP="00A63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44" w:rsidRPr="00C32BC5" w:rsidRDefault="00945B44" w:rsidP="00945B44">
    <w:pPr>
      <w:pStyle w:val="Hlavika"/>
      <w:rPr>
        <w:b/>
        <w:sz w:val="18"/>
        <w:szCs w:val="18"/>
      </w:rPr>
    </w:pPr>
    <w:r>
      <w:rPr>
        <w:sz w:val="18"/>
        <w:szCs w:val="18"/>
      </w:rPr>
      <w:t>Príloha č.1 k notifikácii o zmene</w:t>
    </w:r>
    <w:r w:rsidRPr="00C32BC5">
      <w:rPr>
        <w:sz w:val="18"/>
        <w:szCs w:val="18"/>
      </w:rPr>
      <w:t xml:space="preserve">, ev. č.: </w:t>
    </w:r>
    <w:r>
      <w:rPr>
        <w:sz w:val="18"/>
        <w:szCs w:val="18"/>
      </w:rPr>
      <w:t>2019/07213-ZP</w:t>
    </w:r>
  </w:p>
  <w:p w:rsidR="00F16C9C" w:rsidRDefault="00F16C9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40F" w:rsidRPr="00C32BC5" w:rsidRDefault="009F78FA" w:rsidP="00A6340F">
    <w:pPr>
      <w:pStyle w:val="Hlavika"/>
      <w:rPr>
        <w:b/>
        <w:sz w:val="18"/>
        <w:szCs w:val="18"/>
      </w:rPr>
    </w:pPr>
    <w:r>
      <w:rPr>
        <w:sz w:val="18"/>
        <w:szCs w:val="18"/>
      </w:rPr>
      <w:t>Príloha č.</w:t>
    </w:r>
    <w:r w:rsidR="00945B44">
      <w:rPr>
        <w:sz w:val="18"/>
        <w:szCs w:val="18"/>
      </w:rPr>
      <w:t>1</w:t>
    </w:r>
    <w:r>
      <w:rPr>
        <w:sz w:val="18"/>
        <w:szCs w:val="18"/>
      </w:rPr>
      <w:t xml:space="preserve"> k notifikácii o zmene</w:t>
    </w:r>
    <w:r w:rsidR="00EA7F2D" w:rsidRPr="00C32BC5">
      <w:rPr>
        <w:sz w:val="18"/>
        <w:szCs w:val="18"/>
      </w:rPr>
      <w:t xml:space="preserve">, ev. č.: </w:t>
    </w:r>
    <w:r w:rsidR="00945B44">
      <w:rPr>
        <w:sz w:val="18"/>
        <w:szCs w:val="18"/>
      </w:rPr>
      <w:t>2019/07213-ZP</w:t>
    </w:r>
  </w:p>
  <w:p w:rsidR="00A6340F" w:rsidRDefault="00A634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FC2840"/>
    <w:multiLevelType w:val="hybridMultilevel"/>
    <w:tmpl w:val="BD144110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C5F"/>
    <w:multiLevelType w:val="hybridMultilevel"/>
    <w:tmpl w:val="5510CDA0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0109"/>
    <w:multiLevelType w:val="hybridMultilevel"/>
    <w:tmpl w:val="765A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4F05"/>
    <w:multiLevelType w:val="hybridMultilevel"/>
    <w:tmpl w:val="84A6398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B0CE5"/>
    <w:multiLevelType w:val="hybridMultilevel"/>
    <w:tmpl w:val="B70E4CF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B7B67"/>
    <w:multiLevelType w:val="hybridMultilevel"/>
    <w:tmpl w:val="E67A7290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272FD"/>
    <w:multiLevelType w:val="hybridMultilevel"/>
    <w:tmpl w:val="386C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B4B59"/>
    <w:multiLevelType w:val="hybridMultilevel"/>
    <w:tmpl w:val="C4F4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42663"/>
    <w:multiLevelType w:val="hybridMultilevel"/>
    <w:tmpl w:val="D9C60504"/>
    <w:lvl w:ilvl="0" w:tplc="FFFFFFFF">
      <w:numFmt w:val="bullet"/>
      <w:lvlText w:val="-"/>
      <w:lvlJc w:val="left"/>
      <w:pPr>
        <w:ind w:left="1146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F30471C"/>
    <w:multiLevelType w:val="hybridMultilevel"/>
    <w:tmpl w:val="871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571B4"/>
    <w:multiLevelType w:val="hybridMultilevel"/>
    <w:tmpl w:val="33F4A57A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30E64"/>
    <w:multiLevelType w:val="hybridMultilevel"/>
    <w:tmpl w:val="9E4A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770E6"/>
    <w:multiLevelType w:val="hybridMultilevel"/>
    <w:tmpl w:val="EBBAB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037C3"/>
    <w:multiLevelType w:val="hybridMultilevel"/>
    <w:tmpl w:val="DFF075C8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75A1D"/>
    <w:multiLevelType w:val="hybridMultilevel"/>
    <w:tmpl w:val="9EE071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1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8"/>
  </w:num>
  <w:num w:numId="9">
    <w:abstractNumId w:val="7"/>
  </w:num>
  <w:num w:numId="10">
    <w:abstractNumId w:val="15"/>
  </w:num>
  <w:num w:numId="11">
    <w:abstractNumId w:val="12"/>
  </w:num>
  <w:num w:numId="12">
    <w:abstractNumId w:val="3"/>
  </w:num>
  <w:num w:numId="13">
    <w:abstractNumId w:val="5"/>
  </w:num>
  <w:num w:numId="14">
    <w:abstractNumId w:val="11"/>
  </w:num>
  <w:num w:numId="15">
    <w:abstractNumId w:val="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99"/>
    <w:rsid w:val="00032D99"/>
    <w:rsid w:val="000C7B18"/>
    <w:rsid w:val="000D79B7"/>
    <w:rsid w:val="001F5EBE"/>
    <w:rsid w:val="00260AAD"/>
    <w:rsid w:val="002E2412"/>
    <w:rsid w:val="003638E9"/>
    <w:rsid w:val="003D79B9"/>
    <w:rsid w:val="003E1ED6"/>
    <w:rsid w:val="004C04A3"/>
    <w:rsid w:val="004E0250"/>
    <w:rsid w:val="00515A89"/>
    <w:rsid w:val="00584436"/>
    <w:rsid w:val="005D484D"/>
    <w:rsid w:val="005E52AF"/>
    <w:rsid w:val="006607B3"/>
    <w:rsid w:val="00690302"/>
    <w:rsid w:val="0071113C"/>
    <w:rsid w:val="00730BA2"/>
    <w:rsid w:val="007371BC"/>
    <w:rsid w:val="007711A4"/>
    <w:rsid w:val="007727FD"/>
    <w:rsid w:val="00793FB6"/>
    <w:rsid w:val="007D4654"/>
    <w:rsid w:val="00801800"/>
    <w:rsid w:val="008260DA"/>
    <w:rsid w:val="00852929"/>
    <w:rsid w:val="00852E65"/>
    <w:rsid w:val="008701A7"/>
    <w:rsid w:val="00885E3E"/>
    <w:rsid w:val="008A447A"/>
    <w:rsid w:val="00945B44"/>
    <w:rsid w:val="009717C4"/>
    <w:rsid w:val="0098340A"/>
    <w:rsid w:val="00995615"/>
    <w:rsid w:val="009D33F9"/>
    <w:rsid w:val="009E7DBB"/>
    <w:rsid w:val="009F2202"/>
    <w:rsid w:val="009F2603"/>
    <w:rsid w:val="009F78FA"/>
    <w:rsid w:val="00A02658"/>
    <w:rsid w:val="00A6340F"/>
    <w:rsid w:val="00AA193C"/>
    <w:rsid w:val="00B20EAF"/>
    <w:rsid w:val="00BC555D"/>
    <w:rsid w:val="00BD63F3"/>
    <w:rsid w:val="00C16F92"/>
    <w:rsid w:val="00C32BC5"/>
    <w:rsid w:val="00C46048"/>
    <w:rsid w:val="00C74C74"/>
    <w:rsid w:val="00CC1231"/>
    <w:rsid w:val="00D73B6C"/>
    <w:rsid w:val="00D95F19"/>
    <w:rsid w:val="00DA0E51"/>
    <w:rsid w:val="00DB3C9F"/>
    <w:rsid w:val="00DC0CC9"/>
    <w:rsid w:val="00DF2821"/>
    <w:rsid w:val="00E010B2"/>
    <w:rsid w:val="00E1583D"/>
    <w:rsid w:val="00EA7F2D"/>
    <w:rsid w:val="00EB146C"/>
    <w:rsid w:val="00EC0E2D"/>
    <w:rsid w:val="00EF6F05"/>
    <w:rsid w:val="00F16C9C"/>
    <w:rsid w:val="00F41001"/>
    <w:rsid w:val="00F65983"/>
    <w:rsid w:val="00FB7706"/>
    <w:rsid w:val="00F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B9BA4-60AC-4FE9-BFF4-3A0C0309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D9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2D99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15A89"/>
    <w:pPr>
      <w:ind w:left="720"/>
      <w:contextualSpacing/>
    </w:pPr>
  </w:style>
  <w:style w:type="paragraph" w:styleId="Zkladntext">
    <w:name w:val="Body Text"/>
    <w:basedOn w:val="Normlny"/>
    <w:link w:val="ZkladntextChar"/>
    <w:rsid w:val="00995615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995615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302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A6340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340F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A6340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340F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A634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40F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4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34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340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zuzana molnarova</cp:lastModifiedBy>
  <cp:revision>3</cp:revision>
  <cp:lastPrinted>2016-01-12T12:49:00Z</cp:lastPrinted>
  <dcterms:created xsi:type="dcterms:W3CDTF">2020-07-17T07:33:00Z</dcterms:created>
  <dcterms:modified xsi:type="dcterms:W3CDTF">2020-07-17T07:33:00Z</dcterms:modified>
</cp:coreProperties>
</file>