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30" w:rsidRDefault="00E82230">
      <w:pPr>
        <w:jc w:val="center"/>
        <w:outlineLvl w:val="0"/>
        <w:rPr>
          <w:b/>
          <w:sz w:val="22"/>
          <w:szCs w:val="22"/>
        </w:rPr>
      </w:pPr>
      <w:bookmarkStart w:id="0" w:name="_GoBack"/>
      <w:bookmarkEnd w:id="0"/>
    </w:p>
    <w:p w:rsidR="0074271D" w:rsidRPr="00AA6F15" w:rsidRDefault="0074271D">
      <w:pPr>
        <w:jc w:val="center"/>
        <w:outlineLvl w:val="0"/>
        <w:rPr>
          <w:sz w:val="22"/>
          <w:szCs w:val="22"/>
        </w:rPr>
      </w:pPr>
      <w:r w:rsidRPr="00AA6F15">
        <w:rPr>
          <w:b/>
          <w:sz w:val="22"/>
          <w:szCs w:val="22"/>
        </w:rPr>
        <w:t>P</w:t>
      </w:r>
      <w:r w:rsidR="00070022" w:rsidRPr="00AA6F15">
        <w:rPr>
          <w:b/>
          <w:sz w:val="22"/>
          <w:szCs w:val="22"/>
        </w:rPr>
        <w:t>ísomná informácia pre používateľa</w:t>
      </w:r>
    </w:p>
    <w:p w:rsidR="0074271D" w:rsidRPr="00AA6F15" w:rsidRDefault="0074271D">
      <w:pPr>
        <w:jc w:val="center"/>
        <w:rPr>
          <w:sz w:val="22"/>
          <w:szCs w:val="22"/>
        </w:rPr>
      </w:pPr>
    </w:p>
    <w:p w:rsidR="0074271D" w:rsidRPr="00AA6F15" w:rsidRDefault="0074271D">
      <w:pPr>
        <w:pStyle w:val="Nadpis1"/>
        <w:rPr>
          <w:noProof w:val="0"/>
        </w:rPr>
      </w:pPr>
      <w:r w:rsidRPr="00AA6F15">
        <w:rPr>
          <w:noProof w:val="0"/>
        </w:rPr>
        <w:t xml:space="preserve">Losartan/Hydrochlorothiazid STADA 50 mg/12,5 mg </w:t>
      </w:r>
    </w:p>
    <w:p w:rsidR="0074271D" w:rsidRDefault="0074271D">
      <w:pPr>
        <w:jc w:val="center"/>
        <w:rPr>
          <w:b/>
          <w:bCs/>
          <w:sz w:val="22"/>
          <w:szCs w:val="22"/>
        </w:rPr>
      </w:pPr>
      <w:r w:rsidRPr="00AA6F15">
        <w:rPr>
          <w:b/>
          <w:bCs/>
          <w:sz w:val="22"/>
          <w:szCs w:val="22"/>
        </w:rPr>
        <w:t>Losartan/Hydrochlorothiazid STADA 100 mg/25 mg</w:t>
      </w:r>
    </w:p>
    <w:p w:rsidR="0074271D" w:rsidRDefault="0074271D">
      <w:pPr>
        <w:pStyle w:val="Nadpis1"/>
      </w:pPr>
      <w:r w:rsidRPr="00AA6F15">
        <w:t>filmom obalené tablety</w:t>
      </w:r>
    </w:p>
    <w:p w:rsidR="00232C1B" w:rsidRPr="00232C1B" w:rsidRDefault="00232C1B" w:rsidP="00232C1B"/>
    <w:p w:rsidR="0074271D" w:rsidRPr="00AA6F15" w:rsidRDefault="0074271D">
      <w:pPr>
        <w:numPr>
          <w:ilvl w:val="12"/>
          <w:numId w:val="0"/>
        </w:numPr>
        <w:jc w:val="center"/>
        <w:rPr>
          <w:sz w:val="22"/>
          <w:szCs w:val="22"/>
        </w:rPr>
      </w:pPr>
      <w:r w:rsidRPr="00AA6F15">
        <w:rPr>
          <w:sz w:val="22"/>
          <w:szCs w:val="22"/>
        </w:rPr>
        <w:t xml:space="preserve">draselná soľ losartanu a hydrochlorotiazid </w:t>
      </w:r>
    </w:p>
    <w:p w:rsidR="0074271D" w:rsidRPr="00AA6F15" w:rsidRDefault="0074271D">
      <w:pPr>
        <w:jc w:val="center"/>
        <w:rPr>
          <w:sz w:val="22"/>
          <w:szCs w:val="22"/>
        </w:rPr>
      </w:pPr>
    </w:p>
    <w:p w:rsidR="00BE19A8" w:rsidRPr="00AA6F15" w:rsidRDefault="00BE19A8" w:rsidP="00BE19A8">
      <w:pPr>
        <w:ind w:right="-2"/>
        <w:rPr>
          <w:sz w:val="22"/>
          <w:szCs w:val="22"/>
        </w:rPr>
      </w:pPr>
      <w:r w:rsidRPr="00AA6F15">
        <w:rPr>
          <w:b/>
          <w:sz w:val="22"/>
          <w:szCs w:val="22"/>
        </w:rPr>
        <w:t>Pozorne si prečítajte celú písomnú informáciu predtým, ako začnete užívať</w:t>
      </w:r>
      <w:r w:rsidRPr="00AA6F15" w:rsidDel="00785573">
        <w:rPr>
          <w:sz w:val="22"/>
          <w:szCs w:val="22"/>
        </w:rPr>
        <w:t xml:space="preserve"> </w:t>
      </w:r>
      <w:r w:rsidRPr="00AA6F15">
        <w:rPr>
          <w:b/>
          <w:sz w:val="22"/>
          <w:szCs w:val="22"/>
        </w:rPr>
        <w:t>tento liek, pretože obsahuje pre vás dôležité informácie.</w:t>
      </w:r>
    </w:p>
    <w:p w:rsidR="00BE19A8" w:rsidRPr="00AA6F15" w:rsidRDefault="00BE19A8" w:rsidP="00BE19A8">
      <w:pPr>
        <w:numPr>
          <w:ilvl w:val="0"/>
          <w:numId w:val="1"/>
        </w:numPr>
        <w:ind w:left="567" w:right="-2" w:hanging="567"/>
        <w:rPr>
          <w:sz w:val="22"/>
          <w:szCs w:val="22"/>
        </w:rPr>
      </w:pPr>
      <w:r w:rsidRPr="00AA6F15">
        <w:rPr>
          <w:sz w:val="22"/>
          <w:szCs w:val="22"/>
        </w:rPr>
        <w:t>Túto písomnú informáciu si uschovajte. Možno bude potrebné, aby ste si ju znovu prečítali.</w:t>
      </w:r>
    </w:p>
    <w:p w:rsidR="00BE19A8" w:rsidRPr="00AA6F15" w:rsidRDefault="00BE19A8" w:rsidP="00BE19A8">
      <w:pPr>
        <w:numPr>
          <w:ilvl w:val="0"/>
          <w:numId w:val="1"/>
        </w:numPr>
        <w:ind w:left="567" w:right="-2" w:hanging="567"/>
        <w:rPr>
          <w:sz w:val="22"/>
          <w:szCs w:val="22"/>
        </w:rPr>
      </w:pPr>
      <w:r w:rsidRPr="00AA6F15">
        <w:rPr>
          <w:sz w:val="22"/>
          <w:szCs w:val="22"/>
        </w:rPr>
        <w:t>Ak máte akékoľvek ďalšie otázky, obráťte sa na svojho lekára alebo lekárnika.</w:t>
      </w:r>
    </w:p>
    <w:p w:rsidR="00BE19A8" w:rsidRPr="00AA6F15" w:rsidRDefault="00BE19A8" w:rsidP="00232C1B">
      <w:pPr>
        <w:tabs>
          <w:tab w:val="left" w:pos="567"/>
        </w:tabs>
        <w:ind w:left="567" w:right="-2" w:hanging="567"/>
        <w:rPr>
          <w:b/>
          <w:sz w:val="22"/>
          <w:szCs w:val="22"/>
        </w:rPr>
      </w:pPr>
      <w:r w:rsidRPr="00AA6F15">
        <w:rPr>
          <w:sz w:val="22"/>
          <w:szCs w:val="22"/>
        </w:rPr>
        <w:t>-</w:t>
      </w:r>
      <w:r w:rsidRPr="00AA6F15">
        <w:rPr>
          <w:sz w:val="22"/>
          <w:szCs w:val="22"/>
        </w:rPr>
        <w:tab/>
        <w:t xml:space="preserve">Tento liek bol predpísaný iba vám. Nedávajte ho nikomu inému. Môže mu uškodiť, dokonca aj vtedy, ak má rovnaké </w:t>
      </w:r>
      <w:r w:rsidR="00CB6F66" w:rsidRPr="00AA6F15">
        <w:rPr>
          <w:sz w:val="22"/>
          <w:szCs w:val="22"/>
        </w:rPr>
        <w:t>pr</w:t>
      </w:r>
      <w:r w:rsidR="00CB6F66">
        <w:rPr>
          <w:sz w:val="22"/>
          <w:szCs w:val="22"/>
        </w:rPr>
        <w:t>ejavy</w:t>
      </w:r>
      <w:r w:rsidR="00CB6F66" w:rsidRPr="00AA6F15">
        <w:rPr>
          <w:sz w:val="22"/>
          <w:szCs w:val="22"/>
        </w:rPr>
        <w:t xml:space="preserve"> </w:t>
      </w:r>
      <w:r w:rsidRPr="00AA6F15">
        <w:rPr>
          <w:sz w:val="22"/>
          <w:szCs w:val="22"/>
        </w:rPr>
        <w:t>ochorenia ako vy.</w:t>
      </w:r>
    </w:p>
    <w:p w:rsidR="00BE19A8" w:rsidRPr="00AA6F15" w:rsidRDefault="00BE19A8" w:rsidP="00232C1B">
      <w:pPr>
        <w:tabs>
          <w:tab w:val="left" w:pos="567"/>
        </w:tabs>
        <w:ind w:left="567" w:hanging="567"/>
        <w:rPr>
          <w:sz w:val="22"/>
          <w:szCs w:val="22"/>
        </w:rPr>
      </w:pPr>
      <w:r w:rsidRPr="00AA6F15">
        <w:rPr>
          <w:sz w:val="22"/>
          <w:szCs w:val="22"/>
        </w:rPr>
        <w:t>-</w:t>
      </w:r>
      <w:r w:rsidRPr="00AA6F15">
        <w:rPr>
          <w:sz w:val="22"/>
          <w:szCs w:val="22"/>
        </w:rPr>
        <w:tab/>
        <w:t>Ak sa u vás vyskytne akýkoľvek vedľajší účinok, obráťte sa na svojho lekára alebo lekárnika</w:t>
      </w:r>
      <w:r w:rsidRPr="00AA6F15" w:rsidDel="00785573">
        <w:rPr>
          <w:sz w:val="22"/>
          <w:szCs w:val="22"/>
        </w:rPr>
        <w:t xml:space="preserve"> </w:t>
      </w:r>
      <w:r w:rsidRPr="00AA6F15">
        <w:rPr>
          <w:sz w:val="22"/>
          <w:szCs w:val="22"/>
        </w:rPr>
        <w:t>. To sa týka aj akýchkoľvek vedľajších účinkov, ktoré nie sú uvedené v tejto písomnej informácii. Pozri časť 4.</w:t>
      </w:r>
    </w:p>
    <w:p w:rsidR="0074271D" w:rsidRPr="00AA6F15" w:rsidRDefault="0074271D">
      <w:pPr>
        <w:numPr>
          <w:ilvl w:val="12"/>
          <w:numId w:val="0"/>
        </w:numPr>
        <w:ind w:right="-2"/>
        <w:rPr>
          <w:sz w:val="22"/>
          <w:szCs w:val="22"/>
        </w:rPr>
      </w:pPr>
    </w:p>
    <w:p w:rsidR="0074271D" w:rsidRPr="00AA6F15" w:rsidRDefault="0074271D">
      <w:pPr>
        <w:numPr>
          <w:ilvl w:val="12"/>
          <w:numId w:val="0"/>
        </w:numPr>
        <w:ind w:right="-2"/>
        <w:outlineLvl w:val="0"/>
        <w:rPr>
          <w:sz w:val="22"/>
          <w:szCs w:val="22"/>
        </w:rPr>
      </w:pPr>
      <w:r w:rsidRPr="00AA6F15">
        <w:rPr>
          <w:b/>
          <w:sz w:val="22"/>
          <w:szCs w:val="22"/>
        </w:rPr>
        <w:t>V tejto písomnej informácii sa dozviete</w:t>
      </w:r>
      <w:r w:rsidRPr="00AA6F15">
        <w:rPr>
          <w:sz w:val="22"/>
          <w:szCs w:val="22"/>
        </w:rPr>
        <w:t xml:space="preserve">: </w:t>
      </w:r>
    </w:p>
    <w:p w:rsidR="0074271D" w:rsidRPr="00AA6F15" w:rsidRDefault="0074271D">
      <w:pPr>
        <w:numPr>
          <w:ilvl w:val="12"/>
          <w:numId w:val="0"/>
        </w:numPr>
        <w:ind w:right="-2"/>
        <w:outlineLvl w:val="0"/>
        <w:rPr>
          <w:sz w:val="22"/>
          <w:szCs w:val="22"/>
        </w:rPr>
      </w:pPr>
    </w:p>
    <w:p w:rsidR="0074271D" w:rsidRPr="00AA6F15" w:rsidRDefault="0074271D">
      <w:pPr>
        <w:ind w:right="-29"/>
        <w:rPr>
          <w:sz w:val="22"/>
          <w:szCs w:val="22"/>
        </w:rPr>
      </w:pPr>
      <w:r w:rsidRPr="00AA6F15">
        <w:rPr>
          <w:sz w:val="22"/>
          <w:szCs w:val="22"/>
        </w:rPr>
        <w:t>1.</w:t>
      </w:r>
      <w:r w:rsidRPr="00AA6F15">
        <w:rPr>
          <w:sz w:val="22"/>
          <w:szCs w:val="22"/>
        </w:rPr>
        <w:tab/>
        <w:t>Čo je Losartan/Hydrochlorothiazid STADA a na čo sa používa</w:t>
      </w:r>
    </w:p>
    <w:p w:rsidR="0074271D" w:rsidRPr="00AA6F15" w:rsidRDefault="0074271D">
      <w:pPr>
        <w:ind w:right="-29"/>
        <w:rPr>
          <w:sz w:val="22"/>
          <w:szCs w:val="22"/>
        </w:rPr>
      </w:pPr>
      <w:r w:rsidRPr="00AA6F15">
        <w:rPr>
          <w:sz w:val="22"/>
          <w:szCs w:val="22"/>
        </w:rPr>
        <w:t>2.</w:t>
      </w:r>
      <w:r w:rsidRPr="00AA6F15">
        <w:rPr>
          <w:sz w:val="22"/>
          <w:szCs w:val="22"/>
        </w:rPr>
        <w:tab/>
      </w:r>
      <w:r w:rsidR="00BE19A8" w:rsidRPr="00AA6F15">
        <w:rPr>
          <w:sz w:val="22"/>
          <w:szCs w:val="22"/>
        </w:rPr>
        <w:t xml:space="preserve">Čo potrebujete vedieť predtým, </w:t>
      </w:r>
      <w:r w:rsidRPr="00AA6F15">
        <w:rPr>
          <w:sz w:val="22"/>
          <w:szCs w:val="22"/>
        </w:rPr>
        <w:t xml:space="preserve">ako užijete Losartan/Hydrochlorothiazid STADA </w:t>
      </w:r>
    </w:p>
    <w:p w:rsidR="0074271D" w:rsidRPr="00AA6F15" w:rsidRDefault="0074271D">
      <w:pPr>
        <w:ind w:right="-29"/>
        <w:rPr>
          <w:sz w:val="22"/>
          <w:szCs w:val="22"/>
        </w:rPr>
      </w:pPr>
      <w:r w:rsidRPr="00AA6F15">
        <w:rPr>
          <w:sz w:val="22"/>
          <w:szCs w:val="22"/>
        </w:rPr>
        <w:t>3.</w:t>
      </w:r>
      <w:r w:rsidRPr="00AA6F15">
        <w:rPr>
          <w:sz w:val="22"/>
          <w:szCs w:val="22"/>
        </w:rPr>
        <w:tab/>
        <w:t xml:space="preserve">Ako užívať Losartan/Hydrochlorothiazid STADA </w:t>
      </w:r>
    </w:p>
    <w:p w:rsidR="0074271D" w:rsidRPr="00AA6F15" w:rsidRDefault="0074271D">
      <w:pPr>
        <w:ind w:right="-29"/>
        <w:rPr>
          <w:sz w:val="22"/>
          <w:szCs w:val="22"/>
        </w:rPr>
      </w:pPr>
      <w:r w:rsidRPr="00AA6F15">
        <w:rPr>
          <w:sz w:val="22"/>
          <w:szCs w:val="22"/>
        </w:rPr>
        <w:t>4.</w:t>
      </w:r>
      <w:r w:rsidRPr="00AA6F15">
        <w:rPr>
          <w:sz w:val="22"/>
          <w:szCs w:val="22"/>
        </w:rPr>
        <w:tab/>
        <w:t>Možné vedľajšie účinky</w:t>
      </w:r>
    </w:p>
    <w:p w:rsidR="0074271D" w:rsidRPr="00AA6F15" w:rsidRDefault="0074271D">
      <w:pPr>
        <w:ind w:right="-29"/>
        <w:rPr>
          <w:sz w:val="22"/>
          <w:szCs w:val="22"/>
        </w:rPr>
      </w:pPr>
      <w:r w:rsidRPr="00AA6F15">
        <w:rPr>
          <w:sz w:val="22"/>
          <w:szCs w:val="22"/>
        </w:rPr>
        <w:t>5</w:t>
      </w:r>
      <w:r w:rsidRPr="00AA6F15">
        <w:rPr>
          <w:sz w:val="22"/>
          <w:szCs w:val="22"/>
        </w:rPr>
        <w:tab/>
        <w:t>Ako uchovávať Losartan/Hydrochlorothiazid STADA</w:t>
      </w:r>
    </w:p>
    <w:p w:rsidR="0074271D" w:rsidRPr="00AA6F15" w:rsidRDefault="0074271D">
      <w:pPr>
        <w:ind w:right="-29"/>
        <w:rPr>
          <w:sz w:val="22"/>
          <w:szCs w:val="22"/>
        </w:rPr>
      </w:pPr>
      <w:r w:rsidRPr="00AA6F15">
        <w:rPr>
          <w:sz w:val="22"/>
          <w:szCs w:val="22"/>
        </w:rPr>
        <w:t>6.</w:t>
      </w:r>
      <w:r w:rsidRPr="00AA6F15">
        <w:rPr>
          <w:sz w:val="22"/>
          <w:szCs w:val="22"/>
        </w:rPr>
        <w:tab/>
      </w:r>
      <w:r w:rsidR="00BE19A8" w:rsidRPr="00AA6F15">
        <w:rPr>
          <w:sz w:val="22"/>
          <w:szCs w:val="22"/>
        </w:rPr>
        <w:t>Obsah balenia a ď</w:t>
      </w:r>
      <w:r w:rsidRPr="00AA6F15">
        <w:rPr>
          <w:sz w:val="22"/>
          <w:szCs w:val="22"/>
        </w:rPr>
        <w:t>alšie informácie</w:t>
      </w:r>
    </w:p>
    <w:p w:rsidR="000A5FDF" w:rsidRPr="00AA6F15" w:rsidRDefault="000A5FDF">
      <w:pPr>
        <w:numPr>
          <w:ilvl w:val="12"/>
          <w:numId w:val="0"/>
        </w:numPr>
        <w:ind w:right="-2"/>
        <w:rPr>
          <w:sz w:val="22"/>
          <w:szCs w:val="22"/>
        </w:rPr>
      </w:pPr>
    </w:p>
    <w:p w:rsidR="0074271D" w:rsidRPr="00AA6F15" w:rsidRDefault="0074271D">
      <w:pPr>
        <w:numPr>
          <w:ilvl w:val="12"/>
          <w:numId w:val="0"/>
        </w:numPr>
        <w:ind w:right="-2"/>
        <w:rPr>
          <w:sz w:val="22"/>
          <w:szCs w:val="22"/>
        </w:rPr>
      </w:pPr>
    </w:p>
    <w:p w:rsidR="0074271D" w:rsidRPr="00AA6F15" w:rsidRDefault="0074271D">
      <w:pPr>
        <w:numPr>
          <w:ilvl w:val="12"/>
          <w:numId w:val="0"/>
        </w:numPr>
        <w:ind w:left="567" w:right="-2" w:hanging="567"/>
        <w:outlineLvl w:val="0"/>
        <w:rPr>
          <w:sz w:val="22"/>
          <w:szCs w:val="22"/>
        </w:rPr>
      </w:pPr>
      <w:r w:rsidRPr="00AA6F15">
        <w:rPr>
          <w:b/>
          <w:sz w:val="22"/>
          <w:szCs w:val="22"/>
        </w:rPr>
        <w:t>1.</w:t>
      </w:r>
      <w:r w:rsidRPr="00AA6F15">
        <w:rPr>
          <w:b/>
          <w:sz w:val="22"/>
          <w:szCs w:val="22"/>
        </w:rPr>
        <w:tab/>
        <w:t>Č</w:t>
      </w:r>
      <w:r w:rsidR="00BE19A8" w:rsidRPr="00AA6F15">
        <w:rPr>
          <w:b/>
          <w:sz w:val="22"/>
          <w:szCs w:val="22"/>
        </w:rPr>
        <w:t xml:space="preserve">o je </w:t>
      </w:r>
      <w:r w:rsidRPr="00AA6F15">
        <w:rPr>
          <w:b/>
          <w:sz w:val="22"/>
          <w:szCs w:val="22"/>
        </w:rPr>
        <w:t>L</w:t>
      </w:r>
      <w:r w:rsidR="00BE19A8" w:rsidRPr="00AA6F15">
        <w:rPr>
          <w:b/>
          <w:sz w:val="22"/>
          <w:szCs w:val="22"/>
        </w:rPr>
        <w:t>osartan</w:t>
      </w:r>
      <w:r w:rsidRPr="00AA6F15">
        <w:rPr>
          <w:b/>
          <w:sz w:val="22"/>
          <w:szCs w:val="22"/>
        </w:rPr>
        <w:t>/H</w:t>
      </w:r>
      <w:r w:rsidR="00BE19A8" w:rsidRPr="00AA6F15">
        <w:rPr>
          <w:b/>
          <w:sz w:val="22"/>
          <w:szCs w:val="22"/>
        </w:rPr>
        <w:t>ydrochlorothiazid</w:t>
      </w:r>
      <w:r w:rsidRPr="00AA6F15">
        <w:rPr>
          <w:b/>
          <w:sz w:val="22"/>
          <w:szCs w:val="22"/>
        </w:rPr>
        <w:t xml:space="preserve"> STADA </w:t>
      </w:r>
      <w:r w:rsidR="00BE19A8" w:rsidRPr="00AA6F15">
        <w:rPr>
          <w:b/>
          <w:sz w:val="22"/>
          <w:szCs w:val="22"/>
        </w:rPr>
        <w:t>a na čo sa používa</w:t>
      </w:r>
    </w:p>
    <w:p w:rsidR="0074271D" w:rsidRPr="00AA6F15" w:rsidRDefault="0074271D">
      <w:pPr>
        <w:numPr>
          <w:ilvl w:val="12"/>
          <w:numId w:val="0"/>
        </w:numPr>
        <w:ind w:right="-2"/>
        <w:rPr>
          <w:sz w:val="22"/>
          <w:szCs w:val="22"/>
        </w:rPr>
      </w:pPr>
    </w:p>
    <w:p w:rsidR="0074271D" w:rsidRPr="00AA6F15" w:rsidRDefault="0074271D">
      <w:pPr>
        <w:autoSpaceDE w:val="0"/>
        <w:autoSpaceDN w:val="0"/>
        <w:adjustRightInd w:val="0"/>
        <w:rPr>
          <w:sz w:val="22"/>
          <w:szCs w:val="22"/>
        </w:rPr>
      </w:pPr>
      <w:r w:rsidRPr="00AA6F15">
        <w:rPr>
          <w:sz w:val="22"/>
          <w:szCs w:val="22"/>
        </w:rPr>
        <w:t>Losartan/Hydrochlorothiazid STADA je kombináciou antagonistu receptora angiotenzínu II (losartanu) a diuretika (hydrochlorotiazidu).</w:t>
      </w:r>
      <w:r w:rsidR="00232C1B">
        <w:rPr>
          <w:sz w:val="22"/>
          <w:szCs w:val="22"/>
        </w:rPr>
        <w:t xml:space="preserve"> </w:t>
      </w:r>
      <w:r w:rsidR="00232C1B">
        <w:rPr>
          <w:snapToGrid w:val="0"/>
          <w:sz w:val="22"/>
          <w:szCs w:val="22"/>
        </w:rPr>
        <w:t>Angiotenzín</w:t>
      </w:r>
      <w:r w:rsidR="00232C1B" w:rsidRPr="00B7359D">
        <w:rPr>
          <w:snapToGrid w:val="0"/>
          <w:sz w:val="22"/>
          <w:szCs w:val="22"/>
        </w:rPr>
        <w:t xml:space="preserve"> II</w:t>
      </w:r>
      <w:r w:rsidR="00232C1B">
        <w:rPr>
          <w:snapToGrid w:val="0"/>
          <w:sz w:val="22"/>
          <w:szCs w:val="22"/>
        </w:rPr>
        <w:t xml:space="preserve"> je látka produkovaná v tele, ktorá sa viaže na receptory v cievach, čo spôsobuje ich zúženie. To vedie k zvýšeniu krvného tlaku. Losartan zabraňuje väzbe angiotenzínu II na tieto receptory, čo uvoľňuje cievy a má za následok zníženie krvného tlaku. Hydrochlorotiazid spôsobuje, že cez obličky prejde viac vody a soli. To tiež pomáha znižovať krvný tlak.</w:t>
      </w:r>
    </w:p>
    <w:p w:rsidR="0074271D" w:rsidRPr="00AA6F15" w:rsidRDefault="0074271D">
      <w:pPr>
        <w:autoSpaceDE w:val="0"/>
        <w:autoSpaceDN w:val="0"/>
        <w:adjustRightInd w:val="0"/>
        <w:rPr>
          <w:sz w:val="22"/>
          <w:szCs w:val="22"/>
        </w:rPr>
      </w:pPr>
    </w:p>
    <w:p w:rsidR="0074271D" w:rsidRPr="00AA6F15" w:rsidRDefault="0074271D">
      <w:pPr>
        <w:ind w:right="-2"/>
        <w:rPr>
          <w:sz w:val="22"/>
          <w:szCs w:val="22"/>
        </w:rPr>
      </w:pPr>
      <w:r w:rsidRPr="00AA6F15">
        <w:rPr>
          <w:sz w:val="22"/>
          <w:szCs w:val="22"/>
        </w:rPr>
        <w:t>Losartan/Hydrochlorothiazid STADA je indikovaný na liečbu esenciálnej hypertenzie (vysokého krvného tlaku).</w:t>
      </w:r>
    </w:p>
    <w:p w:rsidR="0074271D" w:rsidRPr="00AA6F15" w:rsidRDefault="0074271D">
      <w:pPr>
        <w:numPr>
          <w:ilvl w:val="12"/>
          <w:numId w:val="0"/>
        </w:numPr>
        <w:ind w:right="-2"/>
        <w:rPr>
          <w:sz w:val="22"/>
          <w:szCs w:val="22"/>
        </w:rPr>
      </w:pPr>
    </w:p>
    <w:p w:rsidR="0074271D" w:rsidRPr="00AA6F15" w:rsidRDefault="0074271D">
      <w:pPr>
        <w:numPr>
          <w:ilvl w:val="12"/>
          <w:numId w:val="0"/>
        </w:numPr>
        <w:ind w:right="-2"/>
        <w:rPr>
          <w:sz w:val="22"/>
          <w:szCs w:val="22"/>
        </w:rPr>
      </w:pPr>
    </w:p>
    <w:p w:rsidR="0074271D" w:rsidRPr="00AA6F15" w:rsidRDefault="0074271D">
      <w:pPr>
        <w:numPr>
          <w:ilvl w:val="12"/>
          <w:numId w:val="0"/>
        </w:numPr>
        <w:ind w:left="567" w:right="-2" w:hanging="567"/>
        <w:outlineLvl w:val="0"/>
        <w:rPr>
          <w:sz w:val="22"/>
          <w:szCs w:val="22"/>
        </w:rPr>
      </w:pPr>
      <w:r w:rsidRPr="00AA6F15">
        <w:rPr>
          <w:b/>
          <w:sz w:val="22"/>
          <w:szCs w:val="22"/>
        </w:rPr>
        <w:t>2.</w:t>
      </w:r>
      <w:r w:rsidRPr="00AA6F15">
        <w:rPr>
          <w:b/>
          <w:sz w:val="22"/>
          <w:szCs w:val="22"/>
        </w:rPr>
        <w:tab/>
      </w:r>
      <w:r w:rsidR="00BE19A8" w:rsidRPr="00AA6F15">
        <w:rPr>
          <w:b/>
          <w:sz w:val="22"/>
          <w:szCs w:val="22"/>
        </w:rPr>
        <w:t xml:space="preserve">Čo potrebujete vedieť predtým, ako užijete Losartan/Hydrochlorothiazid STADA </w:t>
      </w:r>
    </w:p>
    <w:p w:rsidR="0074271D" w:rsidRPr="00AA6F15" w:rsidRDefault="0074271D">
      <w:pPr>
        <w:numPr>
          <w:ilvl w:val="12"/>
          <w:numId w:val="0"/>
        </w:numPr>
        <w:ind w:right="-2"/>
        <w:rPr>
          <w:sz w:val="22"/>
          <w:szCs w:val="22"/>
        </w:rPr>
      </w:pPr>
    </w:p>
    <w:p w:rsidR="0074271D" w:rsidRPr="00AA6F15" w:rsidRDefault="00BE19A8">
      <w:pPr>
        <w:numPr>
          <w:ilvl w:val="12"/>
          <w:numId w:val="0"/>
        </w:numPr>
        <w:outlineLvl w:val="0"/>
        <w:rPr>
          <w:sz w:val="22"/>
          <w:szCs w:val="22"/>
        </w:rPr>
      </w:pPr>
      <w:r w:rsidRPr="00AA6F15">
        <w:rPr>
          <w:b/>
          <w:sz w:val="22"/>
          <w:szCs w:val="22"/>
        </w:rPr>
        <w:t xml:space="preserve">NEUŽÍVAJTE </w:t>
      </w:r>
      <w:r w:rsidR="0074271D" w:rsidRPr="00AA6F15">
        <w:rPr>
          <w:b/>
          <w:sz w:val="22"/>
          <w:szCs w:val="22"/>
        </w:rPr>
        <w:t xml:space="preserve">Losartan/Hydrochlorothiazid STADA </w:t>
      </w:r>
    </w:p>
    <w:p w:rsidR="0074271D" w:rsidRPr="00AA6F15" w:rsidRDefault="0074271D" w:rsidP="00E520AB">
      <w:pPr>
        <w:numPr>
          <w:ilvl w:val="0"/>
          <w:numId w:val="8"/>
        </w:numPr>
        <w:tabs>
          <w:tab w:val="clear" w:pos="720"/>
          <w:tab w:val="num" w:pos="540"/>
        </w:tabs>
        <w:autoSpaceDE w:val="0"/>
        <w:autoSpaceDN w:val="0"/>
        <w:adjustRightInd w:val="0"/>
        <w:ind w:left="540" w:hanging="540"/>
        <w:rPr>
          <w:sz w:val="22"/>
          <w:szCs w:val="22"/>
        </w:rPr>
      </w:pPr>
      <w:r w:rsidRPr="00AA6F15">
        <w:rPr>
          <w:sz w:val="22"/>
          <w:szCs w:val="22"/>
        </w:rPr>
        <w:t>ak ste alergický na losartan, hydrochlorotiazid alebo na ktorúkoľvek z ďalších zložiek tohto lieku (</w:t>
      </w:r>
      <w:r w:rsidR="00BE19A8" w:rsidRPr="00AA6F15">
        <w:rPr>
          <w:sz w:val="22"/>
          <w:szCs w:val="22"/>
        </w:rPr>
        <w:t xml:space="preserve">uvedených v časti </w:t>
      </w:r>
      <w:r w:rsidRPr="00AA6F15">
        <w:rPr>
          <w:sz w:val="22"/>
          <w:szCs w:val="22"/>
        </w:rPr>
        <w:t>6)</w:t>
      </w:r>
      <w:r w:rsidR="00B439F3">
        <w:rPr>
          <w:sz w:val="22"/>
          <w:szCs w:val="22"/>
        </w:rPr>
        <w:t>,</w:t>
      </w:r>
    </w:p>
    <w:p w:rsidR="0074271D" w:rsidRPr="00AA6F15" w:rsidRDefault="0074271D" w:rsidP="00E520AB">
      <w:pPr>
        <w:numPr>
          <w:ilvl w:val="0"/>
          <w:numId w:val="8"/>
        </w:numPr>
        <w:tabs>
          <w:tab w:val="clear" w:pos="720"/>
          <w:tab w:val="num" w:pos="540"/>
        </w:tabs>
        <w:autoSpaceDE w:val="0"/>
        <w:autoSpaceDN w:val="0"/>
        <w:adjustRightInd w:val="0"/>
        <w:ind w:hanging="720"/>
        <w:rPr>
          <w:sz w:val="22"/>
          <w:szCs w:val="22"/>
        </w:rPr>
      </w:pPr>
      <w:r w:rsidRPr="00AA6F15">
        <w:rPr>
          <w:sz w:val="22"/>
          <w:szCs w:val="22"/>
        </w:rPr>
        <w:t>ak ste alergický na iné látky odvodené od sulfónamidov (napr. iné tiazidy,</w:t>
      </w:r>
    </w:p>
    <w:p w:rsidR="0074271D" w:rsidRPr="00AA6F15" w:rsidRDefault="0074271D" w:rsidP="00E520AB">
      <w:pPr>
        <w:tabs>
          <w:tab w:val="num" w:pos="540"/>
        </w:tabs>
        <w:autoSpaceDE w:val="0"/>
        <w:autoSpaceDN w:val="0"/>
        <w:adjustRightInd w:val="0"/>
        <w:ind w:firstLine="540"/>
        <w:rPr>
          <w:sz w:val="22"/>
          <w:szCs w:val="22"/>
        </w:rPr>
      </w:pPr>
      <w:r w:rsidRPr="00AA6F15">
        <w:rPr>
          <w:sz w:val="22"/>
          <w:szCs w:val="22"/>
        </w:rPr>
        <w:t>niektoré antibakteriálne lieky ako je kotrimoxazol, ak si nie ste istý, obráťte sa na svojho</w:t>
      </w:r>
    </w:p>
    <w:p w:rsidR="0074271D" w:rsidRPr="00AA6F15" w:rsidRDefault="0074271D" w:rsidP="00E520AB">
      <w:pPr>
        <w:tabs>
          <w:tab w:val="num" w:pos="540"/>
        </w:tabs>
        <w:autoSpaceDE w:val="0"/>
        <w:autoSpaceDN w:val="0"/>
        <w:adjustRightInd w:val="0"/>
        <w:ind w:firstLine="540"/>
        <w:rPr>
          <w:sz w:val="22"/>
          <w:szCs w:val="22"/>
        </w:rPr>
      </w:pPr>
      <w:r w:rsidRPr="00AA6F15">
        <w:rPr>
          <w:sz w:val="22"/>
          <w:szCs w:val="22"/>
        </w:rPr>
        <w:t>lekára),</w:t>
      </w:r>
    </w:p>
    <w:p w:rsidR="00232C1B" w:rsidRPr="00B7359D" w:rsidRDefault="00232C1B" w:rsidP="00E520AB">
      <w:pPr>
        <w:numPr>
          <w:ilvl w:val="0"/>
          <w:numId w:val="8"/>
        </w:numPr>
        <w:tabs>
          <w:tab w:val="clear" w:pos="720"/>
          <w:tab w:val="num" w:pos="540"/>
          <w:tab w:val="num" w:pos="567"/>
        </w:tabs>
        <w:adjustRightInd w:val="0"/>
        <w:ind w:left="567" w:hanging="567"/>
        <w:rPr>
          <w:sz w:val="22"/>
          <w:szCs w:val="22"/>
        </w:rPr>
      </w:pPr>
      <w:r>
        <w:rPr>
          <w:sz w:val="22"/>
          <w:szCs w:val="22"/>
        </w:rPr>
        <w:t>a</w:t>
      </w:r>
      <w:r w:rsidRPr="00B7359D">
        <w:rPr>
          <w:sz w:val="22"/>
          <w:szCs w:val="22"/>
        </w:rPr>
        <w:t>k máte ťažk</w:t>
      </w:r>
      <w:r>
        <w:rPr>
          <w:sz w:val="22"/>
          <w:szCs w:val="22"/>
        </w:rPr>
        <w:t>ú poruchu</w:t>
      </w:r>
      <w:r w:rsidRPr="00B7359D">
        <w:rPr>
          <w:sz w:val="22"/>
          <w:szCs w:val="22"/>
        </w:rPr>
        <w:t xml:space="preserve"> funkcie pečene</w:t>
      </w:r>
      <w:r>
        <w:rPr>
          <w:sz w:val="22"/>
          <w:szCs w:val="22"/>
        </w:rPr>
        <w:t>,</w:t>
      </w:r>
    </w:p>
    <w:p w:rsidR="00232C1B" w:rsidRPr="00CB6F66" w:rsidRDefault="00232C1B" w:rsidP="00E520AB">
      <w:pPr>
        <w:numPr>
          <w:ilvl w:val="0"/>
          <w:numId w:val="8"/>
        </w:numPr>
        <w:tabs>
          <w:tab w:val="clear" w:pos="720"/>
          <w:tab w:val="num" w:pos="540"/>
          <w:tab w:val="num" w:pos="567"/>
        </w:tabs>
        <w:adjustRightInd w:val="0"/>
        <w:ind w:left="567" w:hanging="567"/>
        <w:rPr>
          <w:sz w:val="22"/>
          <w:szCs w:val="22"/>
        </w:rPr>
      </w:pPr>
      <w:r w:rsidRPr="00CB6F66">
        <w:rPr>
          <w:sz w:val="22"/>
          <w:szCs w:val="22"/>
        </w:rPr>
        <w:t>ak máte nízku hladinu draslíka, sodíka alebo vysokú hladinu vápnika, ktorú nie je možné upraviť liečbou</w:t>
      </w:r>
      <w:r>
        <w:rPr>
          <w:sz w:val="22"/>
          <w:szCs w:val="22"/>
        </w:rPr>
        <w:t>,</w:t>
      </w:r>
    </w:p>
    <w:p w:rsidR="00232C1B" w:rsidRPr="00B7359D" w:rsidRDefault="00232C1B" w:rsidP="00E520AB">
      <w:pPr>
        <w:numPr>
          <w:ilvl w:val="0"/>
          <w:numId w:val="8"/>
        </w:numPr>
        <w:tabs>
          <w:tab w:val="clear" w:pos="720"/>
          <w:tab w:val="num" w:pos="540"/>
          <w:tab w:val="num" w:pos="567"/>
        </w:tabs>
        <w:adjustRightInd w:val="0"/>
        <w:ind w:left="567" w:hanging="567"/>
        <w:rPr>
          <w:sz w:val="22"/>
          <w:szCs w:val="22"/>
        </w:rPr>
      </w:pPr>
      <w:r>
        <w:rPr>
          <w:sz w:val="22"/>
          <w:szCs w:val="22"/>
        </w:rPr>
        <w:t>ak</w:t>
      </w:r>
      <w:r w:rsidRPr="00B7359D">
        <w:rPr>
          <w:sz w:val="22"/>
          <w:szCs w:val="22"/>
        </w:rPr>
        <w:t xml:space="preserve"> máte dnu</w:t>
      </w:r>
      <w:r>
        <w:rPr>
          <w:sz w:val="22"/>
          <w:szCs w:val="22"/>
        </w:rPr>
        <w:t>,</w:t>
      </w:r>
    </w:p>
    <w:p w:rsidR="00232C1B" w:rsidRPr="006B33DE" w:rsidRDefault="00232C1B" w:rsidP="000068CA">
      <w:pPr>
        <w:numPr>
          <w:ilvl w:val="0"/>
          <w:numId w:val="8"/>
        </w:numPr>
        <w:tabs>
          <w:tab w:val="clear" w:pos="720"/>
          <w:tab w:val="num" w:pos="567"/>
        </w:tabs>
        <w:adjustRightInd w:val="0"/>
        <w:ind w:left="567" w:hanging="567"/>
        <w:rPr>
          <w:sz w:val="22"/>
          <w:szCs w:val="22"/>
        </w:rPr>
      </w:pPr>
      <w:r w:rsidRPr="006B33DE">
        <w:rPr>
          <w:sz w:val="22"/>
          <w:szCs w:val="22"/>
        </w:rPr>
        <w:lastRenderedPageBreak/>
        <w:t xml:space="preserve">ak ste </w:t>
      </w:r>
      <w:r w:rsidRPr="006B33DE">
        <w:rPr>
          <w:bCs/>
          <w:sz w:val="22"/>
          <w:szCs w:val="22"/>
        </w:rPr>
        <w:t>viac ako 3 mesiace tehotná</w:t>
      </w:r>
      <w:r w:rsidRPr="006B33DE">
        <w:rPr>
          <w:b/>
          <w:bCs/>
          <w:sz w:val="22"/>
          <w:szCs w:val="22"/>
        </w:rPr>
        <w:t xml:space="preserve"> </w:t>
      </w:r>
      <w:r w:rsidRPr="006B33DE">
        <w:rPr>
          <w:sz w:val="22"/>
          <w:szCs w:val="22"/>
        </w:rPr>
        <w:t xml:space="preserve">(je lepšie vyhnúť sa užívaniu </w:t>
      </w:r>
      <w:r w:rsidR="000836CB" w:rsidRPr="006B33DE">
        <w:rPr>
          <w:sz w:val="22"/>
          <w:szCs w:val="22"/>
        </w:rPr>
        <w:t>Losartan</w:t>
      </w:r>
      <w:r w:rsidR="00682DE7" w:rsidRPr="006B33DE">
        <w:rPr>
          <w:sz w:val="22"/>
          <w:szCs w:val="22"/>
        </w:rPr>
        <w:t>u</w:t>
      </w:r>
      <w:r w:rsidR="000836CB" w:rsidRPr="006B33DE">
        <w:rPr>
          <w:sz w:val="22"/>
          <w:szCs w:val="22"/>
        </w:rPr>
        <w:t>/Hydrochlorothiazidu STADA</w:t>
      </w:r>
      <w:r w:rsidRPr="006B33DE">
        <w:rPr>
          <w:sz w:val="22"/>
          <w:szCs w:val="22"/>
        </w:rPr>
        <w:t xml:space="preserve"> na začiatku tehotenstva (pozri časť Tehotenstvo),</w:t>
      </w:r>
    </w:p>
    <w:p w:rsidR="00232C1B" w:rsidRPr="006B33DE" w:rsidRDefault="00232C1B" w:rsidP="000068CA">
      <w:pPr>
        <w:numPr>
          <w:ilvl w:val="0"/>
          <w:numId w:val="8"/>
        </w:numPr>
        <w:tabs>
          <w:tab w:val="clear" w:pos="720"/>
          <w:tab w:val="num" w:pos="567"/>
        </w:tabs>
        <w:adjustRightInd w:val="0"/>
        <w:ind w:left="567" w:hanging="567"/>
        <w:rPr>
          <w:sz w:val="22"/>
          <w:szCs w:val="22"/>
        </w:rPr>
      </w:pPr>
      <w:r w:rsidRPr="006B33DE">
        <w:rPr>
          <w:sz w:val="22"/>
          <w:szCs w:val="22"/>
        </w:rPr>
        <w:t xml:space="preserve">ak máte </w:t>
      </w:r>
      <w:r w:rsidRPr="006B33DE">
        <w:rPr>
          <w:noProof/>
          <w:sz w:val="22"/>
          <w:szCs w:val="22"/>
        </w:rPr>
        <w:t>ťažkú poruchú</w:t>
      </w:r>
      <w:r w:rsidRPr="006B33DE">
        <w:rPr>
          <w:sz w:val="22"/>
          <w:szCs w:val="22"/>
        </w:rPr>
        <w:t xml:space="preserve"> funkcie obličiek alebo vaše obličky netvoria moč,</w:t>
      </w:r>
    </w:p>
    <w:p w:rsidR="00232C1B" w:rsidRPr="00CB6F66" w:rsidRDefault="00232C1B" w:rsidP="000068CA">
      <w:pPr>
        <w:numPr>
          <w:ilvl w:val="0"/>
          <w:numId w:val="8"/>
        </w:numPr>
        <w:tabs>
          <w:tab w:val="clear" w:pos="720"/>
          <w:tab w:val="num" w:pos="567"/>
        </w:tabs>
        <w:adjustRightInd w:val="0"/>
        <w:ind w:left="567" w:hanging="567"/>
        <w:rPr>
          <w:sz w:val="22"/>
          <w:szCs w:val="22"/>
        </w:rPr>
      </w:pPr>
      <w:r w:rsidRPr="006B33DE">
        <w:rPr>
          <w:sz w:val="22"/>
          <w:szCs w:val="22"/>
        </w:rPr>
        <w:t>ak máte cukrovku alebo poruchu funkcie obličiek</w:t>
      </w:r>
      <w:r w:rsidRPr="00CB6F66">
        <w:rPr>
          <w:sz w:val="22"/>
          <w:szCs w:val="22"/>
        </w:rPr>
        <w:t xml:space="preserve"> a užívate liek na zníženie krvného tlaku obsahujúci aliskirén.</w:t>
      </w:r>
    </w:p>
    <w:p w:rsidR="0074271D" w:rsidRPr="00AA6F15" w:rsidRDefault="0074271D">
      <w:pPr>
        <w:numPr>
          <w:ilvl w:val="12"/>
          <w:numId w:val="0"/>
        </w:numPr>
        <w:ind w:right="-2"/>
        <w:rPr>
          <w:sz w:val="22"/>
          <w:szCs w:val="22"/>
        </w:rPr>
      </w:pPr>
    </w:p>
    <w:p w:rsidR="0074271D" w:rsidRPr="00AA6F15" w:rsidRDefault="00BE19A8">
      <w:pPr>
        <w:numPr>
          <w:ilvl w:val="12"/>
          <w:numId w:val="0"/>
        </w:numPr>
        <w:ind w:right="-2"/>
        <w:outlineLvl w:val="0"/>
        <w:rPr>
          <w:b/>
          <w:sz w:val="22"/>
          <w:szCs w:val="22"/>
        </w:rPr>
      </w:pPr>
      <w:r w:rsidRPr="00AA6F15">
        <w:rPr>
          <w:b/>
          <w:sz w:val="22"/>
          <w:szCs w:val="22"/>
        </w:rPr>
        <w:t xml:space="preserve">Upozornenia a opatrenia </w:t>
      </w:r>
    </w:p>
    <w:p w:rsidR="008B52FF" w:rsidRPr="000836CB" w:rsidRDefault="00232C1B">
      <w:pPr>
        <w:pStyle w:val="Zkladntext"/>
        <w:outlineLvl w:val="0"/>
        <w:rPr>
          <w:bCs/>
          <w:noProof w:val="0"/>
        </w:rPr>
      </w:pPr>
      <w:r>
        <w:rPr>
          <w:bCs/>
          <w:noProof w:val="0"/>
        </w:rPr>
        <w:t>Predtým, ako začnete užívať Losartan/Hydrochlorotiazid STADA</w:t>
      </w:r>
      <w:r w:rsidR="008B52FF">
        <w:rPr>
          <w:bCs/>
          <w:noProof w:val="0"/>
        </w:rPr>
        <w:t xml:space="preserve">, obráťte sa na </w:t>
      </w:r>
      <w:r w:rsidR="008B52FF" w:rsidRPr="00CB6F66">
        <w:rPr>
          <w:bCs/>
          <w:noProof w:val="0"/>
        </w:rPr>
        <w:t>svojho lekára alebo lekárnika.</w:t>
      </w:r>
    </w:p>
    <w:p w:rsidR="008B52FF" w:rsidRPr="000836CB" w:rsidRDefault="008B52FF" w:rsidP="008B52FF">
      <w:pPr>
        <w:numPr>
          <w:ilvl w:val="12"/>
          <w:numId w:val="0"/>
        </w:numPr>
        <w:ind w:right="-2"/>
        <w:outlineLvl w:val="0"/>
        <w:rPr>
          <w:sz w:val="22"/>
          <w:szCs w:val="22"/>
        </w:rPr>
      </w:pPr>
      <w:r w:rsidRPr="000836CB">
        <w:rPr>
          <w:sz w:val="22"/>
          <w:szCs w:val="22"/>
        </w:rPr>
        <w:t xml:space="preserve">Ak si myslíte že ste (alebo môžete byť) tehotná, povedzte to svojmu lekárovi. </w:t>
      </w:r>
      <w:r w:rsidRPr="000068CA">
        <w:rPr>
          <w:bCs/>
          <w:sz w:val="22"/>
          <w:szCs w:val="22"/>
        </w:rPr>
        <w:t>Losartan/Hydrochlorot</w:t>
      </w:r>
      <w:r w:rsidR="00682DE7">
        <w:rPr>
          <w:bCs/>
          <w:sz w:val="22"/>
          <w:szCs w:val="22"/>
        </w:rPr>
        <w:t>h</w:t>
      </w:r>
      <w:r w:rsidRPr="000068CA">
        <w:rPr>
          <w:bCs/>
          <w:sz w:val="22"/>
          <w:szCs w:val="22"/>
        </w:rPr>
        <w:t>iazid STADA</w:t>
      </w:r>
      <w:r w:rsidRPr="00CB6F66">
        <w:rPr>
          <w:sz w:val="22"/>
          <w:szCs w:val="22"/>
        </w:rPr>
        <w:t xml:space="preserve"> sa neodporúča na začiatku tehotenstva a nesmie sa užívať, ak ste viac ako 3 mesiace tehotná, </w:t>
      </w:r>
      <w:r w:rsidRPr="000836CB">
        <w:rPr>
          <w:sz w:val="22"/>
          <w:szCs w:val="22"/>
        </w:rPr>
        <w:t>pretože môže spôsobiť závažné poškodenie vášho dieťaťa, ak sa užíva v tomto období (pozri časť tehotenstvo).</w:t>
      </w:r>
    </w:p>
    <w:p w:rsidR="008B52FF" w:rsidRDefault="008B52FF" w:rsidP="008B52FF">
      <w:pPr>
        <w:numPr>
          <w:ilvl w:val="12"/>
          <w:numId w:val="0"/>
        </w:numPr>
        <w:ind w:right="-2"/>
        <w:outlineLvl w:val="0"/>
        <w:rPr>
          <w:sz w:val="22"/>
          <w:szCs w:val="22"/>
        </w:rPr>
      </w:pPr>
    </w:p>
    <w:p w:rsidR="008B52FF" w:rsidRPr="001D42B3" w:rsidRDefault="008B52FF" w:rsidP="008B52FF">
      <w:pPr>
        <w:numPr>
          <w:ilvl w:val="12"/>
          <w:numId w:val="0"/>
        </w:numPr>
        <w:ind w:right="-2"/>
        <w:outlineLvl w:val="0"/>
        <w:rPr>
          <w:sz w:val="22"/>
          <w:szCs w:val="22"/>
        </w:rPr>
      </w:pPr>
      <w:r>
        <w:rPr>
          <w:sz w:val="22"/>
          <w:szCs w:val="22"/>
        </w:rPr>
        <w:t xml:space="preserve">Predtým, ako začnete užívať </w:t>
      </w:r>
      <w:r w:rsidR="006E5B07" w:rsidRPr="00D25E13">
        <w:rPr>
          <w:bCs/>
          <w:sz w:val="22"/>
          <w:szCs w:val="22"/>
        </w:rPr>
        <w:t>Losartan/Hydrochlorotiazid STADA</w:t>
      </w:r>
      <w:r>
        <w:rPr>
          <w:sz w:val="22"/>
          <w:szCs w:val="22"/>
        </w:rPr>
        <w:t>, je dôležité povedať svojmu lekárovi:</w:t>
      </w:r>
    </w:p>
    <w:p w:rsidR="0074271D" w:rsidRPr="00AA6F15" w:rsidRDefault="0074271D">
      <w:pPr>
        <w:numPr>
          <w:ilvl w:val="12"/>
          <w:numId w:val="0"/>
        </w:numPr>
        <w:ind w:right="-2"/>
        <w:outlineLvl w:val="0"/>
        <w:rPr>
          <w:sz w:val="22"/>
          <w:szCs w:val="22"/>
        </w:rPr>
      </w:pPr>
    </w:p>
    <w:p w:rsidR="0074271D" w:rsidRPr="00AA6F15" w:rsidRDefault="0074271D">
      <w:pPr>
        <w:numPr>
          <w:ilvl w:val="0"/>
          <w:numId w:val="9"/>
        </w:numPr>
        <w:tabs>
          <w:tab w:val="clear" w:pos="720"/>
          <w:tab w:val="num" w:pos="540"/>
        </w:tabs>
        <w:autoSpaceDE w:val="0"/>
        <w:autoSpaceDN w:val="0"/>
        <w:adjustRightInd w:val="0"/>
        <w:ind w:hanging="720"/>
        <w:rPr>
          <w:sz w:val="22"/>
          <w:szCs w:val="22"/>
        </w:rPr>
      </w:pPr>
      <w:r w:rsidRPr="00AA6F15">
        <w:rPr>
          <w:sz w:val="22"/>
          <w:szCs w:val="22"/>
        </w:rPr>
        <w:t xml:space="preserve">ak u </w:t>
      </w:r>
      <w:r w:rsidR="00BE19A8" w:rsidRPr="00AA6F15">
        <w:rPr>
          <w:sz w:val="22"/>
          <w:szCs w:val="22"/>
        </w:rPr>
        <w:t>v</w:t>
      </w:r>
      <w:r w:rsidRPr="00AA6F15">
        <w:rPr>
          <w:sz w:val="22"/>
          <w:szCs w:val="22"/>
        </w:rPr>
        <w:t>ás v minulosti došlo k opuchu tváre, pier, hrdla alebo jazyka (angioedém)</w:t>
      </w:r>
    </w:p>
    <w:p w:rsidR="0074271D" w:rsidRPr="00AA6F15" w:rsidRDefault="0074271D">
      <w:pPr>
        <w:numPr>
          <w:ilvl w:val="0"/>
          <w:numId w:val="9"/>
        </w:numPr>
        <w:tabs>
          <w:tab w:val="clear" w:pos="720"/>
          <w:tab w:val="num" w:pos="540"/>
        </w:tabs>
        <w:autoSpaceDE w:val="0"/>
        <w:autoSpaceDN w:val="0"/>
        <w:adjustRightInd w:val="0"/>
        <w:ind w:hanging="720"/>
        <w:rPr>
          <w:sz w:val="22"/>
          <w:szCs w:val="22"/>
        </w:rPr>
      </w:pPr>
      <w:r w:rsidRPr="00AA6F15">
        <w:rPr>
          <w:sz w:val="22"/>
          <w:szCs w:val="22"/>
        </w:rPr>
        <w:t>ak užívate diuretiká (močopudné lieky)</w:t>
      </w:r>
    </w:p>
    <w:p w:rsidR="0074271D" w:rsidRPr="00AA6F15" w:rsidRDefault="0074271D">
      <w:pPr>
        <w:numPr>
          <w:ilvl w:val="0"/>
          <w:numId w:val="9"/>
        </w:numPr>
        <w:tabs>
          <w:tab w:val="clear" w:pos="720"/>
          <w:tab w:val="num" w:pos="540"/>
        </w:tabs>
        <w:autoSpaceDE w:val="0"/>
        <w:autoSpaceDN w:val="0"/>
        <w:adjustRightInd w:val="0"/>
        <w:ind w:hanging="720"/>
        <w:rPr>
          <w:sz w:val="22"/>
          <w:szCs w:val="22"/>
        </w:rPr>
      </w:pPr>
      <w:r w:rsidRPr="00AA6F15">
        <w:rPr>
          <w:sz w:val="22"/>
          <w:szCs w:val="22"/>
        </w:rPr>
        <w:t>ak držíte diétu so zníženým obsahom soli</w:t>
      </w:r>
    </w:p>
    <w:p w:rsidR="0074271D" w:rsidRPr="00AA6F15" w:rsidRDefault="0074271D">
      <w:pPr>
        <w:numPr>
          <w:ilvl w:val="0"/>
          <w:numId w:val="9"/>
        </w:numPr>
        <w:tabs>
          <w:tab w:val="clear" w:pos="720"/>
          <w:tab w:val="num" w:pos="540"/>
        </w:tabs>
        <w:autoSpaceDE w:val="0"/>
        <w:autoSpaceDN w:val="0"/>
        <w:adjustRightInd w:val="0"/>
        <w:ind w:hanging="720"/>
        <w:rPr>
          <w:sz w:val="22"/>
          <w:szCs w:val="22"/>
        </w:rPr>
      </w:pPr>
      <w:r w:rsidRPr="00AA6F15">
        <w:rPr>
          <w:sz w:val="22"/>
          <w:szCs w:val="22"/>
        </w:rPr>
        <w:t>ak máte alebo ste mali ťažké vracanie a/alebo hnačku</w:t>
      </w:r>
    </w:p>
    <w:p w:rsidR="0074271D" w:rsidRPr="00AA6F15" w:rsidRDefault="0074271D">
      <w:pPr>
        <w:numPr>
          <w:ilvl w:val="0"/>
          <w:numId w:val="9"/>
        </w:numPr>
        <w:tabs>
          <w:tab w:val="clear" w:pos="720"/>
          <w:tab w:val="num" w:pos="540"/>
        </w:tabs>
        <w:autoSpaceDE w:val="0"/>
        <w:autoSpaceDN w:val="0"/>
        <w:adjustRightInd w:val="0"/>
        <w:ind w:hanging="720"/>
        <w:rPr>
          <w:sz w:val="22"/>
          <w:szCs w:val="22"/>
        </w:rPr>
      </w:pPr>
      <w:r w:rsidRPr="00AA6F15">
        <w:rPr>
          <w:sz w:val="22"/>
          <w:szCs w:val="22"/>
        </w:rPr>
        <w:t>ak máte srdcové zlyhanie</w:t>
      </w:r>
    </w:p>
    <w:p w:rsidR="008B52FF" w:rsidRPr="00CB6F66" w:rsidRDefault="008B52FF" w:rsidP="000068CA">
      <w:pPr>
        <w:numPr>
          <w:ilvl w:val="0"/>
          <w:numId w:val="18"/>
        </w:numPr>
        <w:adjustRightInd w:val="0"/>
        <w:ind w:left="567" w:hanging="567"/>
        <w:rPr>
          <w:sz w:val="22"/>
          <w:szCs w:val="22"/>
        </w:rPr>
      </w:pPr>
      <w:r w:rsidRPr="00CB6F66">
        <w:rPr>
          <w:sz w:val="22"/>
          <w:szCs w:val="22"/>
        </w:rPr>
        <w:t xml:space="preserve">ak máte poruchu funkcie pečene (pozri časť 2 „Neužívajte </w:t>
      </w:r>
      <w:r w:rsidRPr="000068CA">
        <w:rPr>
          <w:bCs/>
          <w:sz w:val="22"/>
          <w:szCs w:val="22"/>
        </w:rPr>
        <w:t>Losartan/Hydrochlorotiazid STADA“)</w:t>
      </w:r>
      <w:r>
        <w:rPr>
          <w:bCs/>
          <w:sz w:val="22"/>
          <w:szCs w:val="22"/>
        </w:rPr>
        <w:t>,</w:t>
      </w:r>
    </w:p>
    <w:p w:rsidR="008B52FF" w:rsidRPr="00CB6F66" w:rsidRDefault="008B52FF" w:rsidP="000068CA">
      <w:pPr>
        <w:numPr>
          <w:ilvl w:val="0"/>
          <w:numId w:val="18"/>
        </w:numPr>
        <w:adjustRightInd w:val="0"/>
        <w:ind w:left="567" w:hanging="567"/>
        <w:rPr>
          <w:sz w:val="22"/>
          <w:szCs w:val="22"/>
        </w:rPr>
      </w:pPr>
      <w:r w:rsidRPr="000836CB">
        <w:rPr>
          <w:sz w:val="22"/>
          <w:szCs w:val="22"/>
        </w:rPr>
        <w:t>ak máte úzke tepny vedúce do obličiek (stenóza renálnej artérie) alebo máte len jednu funkčnú obličku,</w:t>
      </w:r>
      <w:r>
        <w:rPr>
          <w:sz w:val="22"/>
          <w:szCs w:val="22"/>
        </w:rPr>
        <w:t xml:space="preserve"> </w:t>
      </w:r>
      <w:r w:rsidRPr="00CB6F66">
        <w:rPr>
          <w:sz w:val="22"/>
          <w:szCs w:val="22"/>
        </w:rPr>
        <w:t>alebo ste nedávno podstúpili transplantáciu obličky</w:t>
      </w:r>
      <w:r>
        <w:rPr>
          <w:sz w:val="22"/>
          <w:szCs w:val="22"/>
        </w:rPr>
        <w:t>,</w:t>
      </w:r>
    </w:p>
    <w:p w:rsidR="008B52FF" w:rsidRPr="00CB6F66" w:rsidRDefault="008B52FF" w:rsidP="000068CA">
      <w:pPr>
        <w:numPr>
          <w:ilvl w:val="0"/>
          <w:numId w:val="18"/>
        </w:numPr>
        <w:adjustRightInd w:val="0"/>
        <w:ind w:left="567" w:hanging="567"/>
        <w:rPr>
          <w:sz w:val="22"/>
          <w:szCs w:val="22"/>
        </w:rPr>
      </w:pPr>
      <w:r w:rsidRPr="000836CB">
        <w:rPr>
          <w:sz w:val="22"/>
          <w:szCs w:val="22"/>
        </w:rPr>
        <w:t>ak máte zúženie tepien (aterosklerózu), angínu pektoris (bolesť v hrudníku v dôsledku slabej funkcie</w:t>
      </w:r>
      <w:r>
        <w:rPr>
          <w:sz w:val="22"/>
          <w:szCs w:val="22"/>
        </w:rPr>
        <w:t xml:space="preserve"> </w:t>
      </w:r>
      <w:r w:rsidRPr="00CB6F66">
        <w:rPr>
          <w:sz w:val="22"/>
          <w:szCs w:val="22"/>
        </w:rPr>
        <w:t>srdca),</w:t>
      </w:r>
    </w:p>
    <w:p w:rsidR="008B52FF" w:rsidRPr="00CB6F66" w:rsidRDefault="00B439F3" w:rsidP="000068CA">
      <w:pPr>
        <w:numPr>
          <w:ilvl w:val="0"/>
          <w:numId w:val="18"/>
        </w:numPr>
        <w:adjustRightInd w:val="0"/>
        <w:ind w:left="567" w:hanging="567"/>
        <w:rPr>
          <w:sz w:val="22"/>
          <w:szCs w:val="22"/>
        </w:rPr>
      </w:pPr>
      <w:r>
        <w:rPr>
          <w:sz w:val="22"/>
          <w:szCs w:val="22"/>
        </w:rPr>
        <w:t>a</w:t>
      </w:r>
      <w:r w:rsidR="008B52FF" w:rsidRPr="000836CB">
        <w:rPr>
          <w:sz w:val="22"/>
          <w:szCs w:val="22"/>
        </w:rPr>
        <w:t>k máte „aortálnu stenózu alebo stenózu mitrálnej chlopne“ (zúženie chlopní srdca) alebo „hypertrofickú</w:t>
      </w:r>
      <w:r w:rsidR="008B52FF">
        <w:rPr>
          <w:sz w:val="22"/>
          <w:szCs w:val="22"/>
        </w:rPr>
        <w:t xml:space="preserve"> </w:t>
      </w:r>
      <w:r w:rsidR="008B52FF" w:rsidRPr="00CB6F66">
        <w:rPr>
          <w:sz w:val="22"/>
          <w:szCs w:val="22"/>
        </w:rPr>
        <w:t>kardiomyopatiu“ (ochorenie spôsobujúce zhrubnutie srdcového svalu)</w:t>
      </w:r>
      <w:r w:rsidR="008B52FF">
        <w:rPr>
          <w:sz w:val="22"/>
          <w:szCs w:val="22"/>
        </w:rPr>
        <w:t>,</w:t>
      </w:r>
    </w:p>
    <w:p w:rsidR="008B52FF" w:rsidRPr="00CB6F66" w:rsidRDefault="008B52FF" w:rsidP="000068CA">
      <w:pPr>
        <w:numPr>
          <w:ilvl w:val="0"/>
          <w:numId w:val="18"/>
        </w:numPr>
        <w:adjustRightInd w:val="0"/>
        <w:ind w:left="567" w:hanging="567"/>
        <w:rPr>
          <w:sz w:val="22"/>
          <w:szCs w:val="22"/>
        </w:rPr>
      </w:pPr>
      <w:r w:rsidRPr="00CB6F66">
        <w:rPr>
          <w:sz w:val="22"/>
          <w:szCs w:val="22"/>
        </w:rPr>
        <w:t>ak máte cukrovku</w:t>
      </w:r>
      <w:r>
        <w:rPr>
          <w:sz w:val="22"/>
          <w:szCs w:val="22"/>
        </w:rPr>
        <w:t>,</w:t>
      </w:r>
    </w:p>
    <w:p w:rsidR="008B52FF" w:rsidRPr="00CB6F66" w:rsidRDefault="008B52FF" w:rsidP="000068CA">
      <w:pPr>
        <w:numPr>
          <w:ilvl w:val="0"/>
          <w:numId w:val="18"/>
        </w:numPr>
        <w:adjustRightInd w:val="0"/>
        <w:ind w:left="567" w:hanging="567"/>
        <w:rPr>
          <w:sz w:val="22"/>
          <w:szCs w:val="22"/>
        </w:rPr>
      </w:pPr>
      <w:r w:rsidRPr="00CB6F66">
        <w:rPr>
          <w:sz w:val="22"/>
          <w:szCs w:val="22"/>
        </w:rPr>
        <w:t>ak ste mali dnu</w:t>
      </w:r>
      <w:r>
        <w:rPr>
          <w:sz w:val="22"/>
          <w:szCs w:val="22"/>
        </w:rPr>
        <w:t>,</w:t>
      </w:r>
    </w:p>
    <w:p w:rsidR="008B52FF" w:rsidRPr="000068CA" w:rsidRDefault="008B52FF" w:rsidP="000068CA">
      <w:pPr>
        <w:numPr>
          <w:ilvl w:val="0"/>
          <w:numId w:val="18"/>
        </w:numPr>
        <w:adjustRightInd w:val="0"/>
        <w:ind w:left="567" w:hanging="567"/>
        <w:rPr>
          <w:sz w:val="22"/>
          <w:szCs w:val="22"/>
        </w:rPr>
      </w:pPr>
      <w:r w:rsidRPr="0016584D">
        <w:rPr>
          <w:sz w:val="22"/>
          <w:szCs w:val="22"/>
        </w:rPr>
        <w:t>ak máte alebo ste mali alergické ochorenie, astmu alebo ochorenie, ktoré spôsobuje bolesť kĺbov, kožné vyrážky a horúčku (systémový lupus erythematosus),</w:t>
      </w:r>
    </w:p>
    <w:p w:rsidR="008B52FF" w:rsidRPr="00CB6F66" w:rsidRDefault="008B52FF" w:rsidP="000068CA">
      <w:pPr>
        <w:numPr>
          <w:ilvl w:val="0"/>
          <w:numId w:val="18"/>
        </w:numPr>
        <w:adjustRightInd w:val="0"/>
        <w:ind w:left="567" w:hanging="567"/>
        <w:rPr>
          <w:sz w:val="22"/>
          <w:szCs w:val="22"/>
        </w:rPr>
      </w:pPr>
      <w:r w:rsidRPr="000836CB">
        <w:rPr>
          <w:sz w:val="22"/>
          <w:szCs w:val="22"/>
        </w:rPr>
        <w:t>ak máte vysokú hladinu vápnika alebo nízku hladinu draslíka alebo dodržiavate diétu s nízkym obsahom draslíka</w:t>
      </w:r>
      <w:r>
        <w:rPr>
          <w:sz w:val="22"/>
          <w:szCs w:val="22"/>
        </w:rPr>
        <w:t>,</w:t>
      </w:r>
    </w:p>
    <w:p w:rsidR="008B52FF" w:rsidRPr="00CB6F66" w:rsidRDefault="008B52FF" w:rsidP="000068CA">
      <w:pPr>
        <w:numPr>
          <w:ilvl w:val="0"/>
          <w:numId w:val="18"/>
        </w:numPr>
        <w:adjustRightInd w:val="0"/>
        <w:ind w:left="567" w:hanging="567"/>
        <w:rPr>
          <w:sz w:val="22"/>
          <w:szCs w:val="22"/>
        </w:rPr>
      </w:pPr>
      <w:r w:rsidRPr="000836CB">
        <w:rPr>
          <w:sz w:val="22"/>
          <w:szCs w:val="22"/>
        </w:rPr>
        <w:t>ak potrebujete podstúpiť anestéziu (aj u zubného lekára) napr. pred chirurgi</w:t>
      </w:r>
      <w:r w:rsidRPr="006E5B07">
        <w:rPr>
          <w:sz w:val="22"/>
          <w:szCs w:val="22"/>
        </w:rPr>
        <w:t xml:space="preserve">ckým zákrokom, alebo ak si idete dať urobiť testy na kontrolu funkcie prištítnej žľazy, musíte lekárovi alebo lekárskemu personálu oznámiť, že </w:t>
      </w:r>
      <w:r w:rsidRPr="0016584D">
        <w:rPr>
          <w:sz w:val="22"/>
          <w:szCs w:val="22"/>
        </w:rPr>
        <w:t xml:space="preserve">užívate </w:t>
      </w:r>
      <w:r w:rsidR="006E5B07">
        <w:rPr>
          <w:sz w:val="22"/>
          <w:szCs w:val="22"/>
        </w:rPr>
        <w:t>tablety s </w:t>
      </w:r>
      <w:r w:rsidR="006E5B07">
        <w:rPr>
          <w:bCs/>
          <w:sz w:val="22"/>
          <w:szCs w:val="22"/>
        </w:rPr>
        <w:t>l</w:t>
      </w:r>
      <w:r w:rsidRPr="000068CA">
        <w:rPr>
          <w:bCs/>
          <w:sz w:val="22"/>
          <w:szCs w:val="22"/>
        </w:rPr>
        <w:t>osartan</w:t>
      </w:r>
      <w:r w:rsidR="006E5B07">
        <w:rPr>
          <w:bCs/>
          <w:sz w:val="22"/>
          <w:szCs w:val="22"/>
        </w:rPr>
        <w:t>om a h</w:t>
      </w:r>
      <w:r w:rsidRPr="000068CA">
        <w:rPr>
          <w:bCs/>
          <w:sz w:val="22"/>
          <w:szCs w:val="22"/>
        </w:rPr>
        <w:t>ydrochlorotiazid</w:t>
      </w:r>
      <w:r w:rsidR="006E5B07">
        <w:rPr>
          <w:bCs/>
          <w:sz w:val="22"/>
          <w:szCs w:val="22"/>
        </w:rPr>
        <w:t>om</w:t>
      </w:r>
      <w:r w:rsidRPr="000068CA">
        <w:rPr>
          <w:bCs/>
          <w:sz w:val="22"/>
          <w:szCs w:val="22"/>
        </w:rPr>
        <w:t>,</w:t>
      </w:r>
    </w:p>
    <w:p w:rsidR="008B52FF" w:rsidRPr="0016584D" w:rsidRDefault="008B52FF" w:rsidP="000068CA">
      <w:pPr>
        <w:numPr>
          <w:ilvl w:val="0"/>
          <w:numId w:val="18"/>
        </w:numPr>
        <w:adjustRightInd w:val="0"/>
        <w:ind w:left="567" w:hanging="567"/>
        <w:rPr>
          <w:sz w:val="22"/>
          <w:szCs w:val="22"/>
        </w:rPr>
      </w:pPr>
      <w:r w:rsidRPr="0016584D">
        <w:rPr>
          <w:sz w:val="22"/>
          <w:szCs w:val="22"/>
        </w:rPr>
        <w:t xml:space="preserve">ak máte primárny hyperaldosteronizmus (syndróm spojený so zvýšeným vylučovaním hormónu aldosterónu prostredníctvom nadobličkovej žľazy, ktorý je spôsobený abnormalitami v tejto žľaze). </w:t>
      </w:r>
    </w:p>
    <w:p w:rsidR="008B52FF" w:rsidRDefault="008B52FF" w:rsidP="000068CA">
      <w:pPr>
        <w:numPr>
          <w:ilvl w:val="0"/>
          <w:numId w:val="18"/>
        </w:numPr>
        <w:adjustRightInd w:val="0"/>
        <w:ind w:left="567" w:hanging="567"/>
        <w:rPr>
          <w:sz w:val="22"/>
          <w:szCs w:val="22"/>
        </w:rPr>
      </w:pPr>
      <w:r>
        <w:rPr>
          <w:sz w:val="22"/>
          <w:szCs w:val="22"/>
        </w:rPr>
        <w:t>ak užívate niektoré s nasledujúcich liekov, ktoré sa používajú na liečbu vysokého tlaku krvi:</w:t>
      </w:r>
    </w:p>
    <w:p w:rsidR="008B52FF" w:rsidRDefault="008B52FF" w:rsidP="000068CA">
      <w:pPr>
        <w:numPr>
          <w:ilvl w:val="0"/>
          <w:numId w:val="1"/>
        </w:numPr>
        <w:autoSpaceDE w:val="0"/>
        <w:autoSpaceDN w:val="0"/>
        <w:adjustRightInd w:val="0"/>
        <w:ind w:left="851"/>
        <w:rPr>
          <w:sz w:val="22"/>
          <w:szCs w:val="22"/>
        </w:rPr>
      </w:pPr>
      <w:r>
        <w:rPr>
          <w:sz w:val="22"/>
          <w:szCs w:val="22"/>
        </w:rPr>
        <w:t>inhibítor ACE (napríklad enalapril, li</w:t>
      </w:r>
      <w:r w:rsidR="001F6C17">
        <w:rPr>
          <w:sz w:val="22"/>
          <w:szCs w:val="22"/>
        </w:rPr>
        <w:t>z</w:t>
      </w:r>
      <w:r>
        <w:rPr>
          <w:sz w:val="22"/>
          <w:szCs w:val="22"/>
        </w:rPr>
        <w:t>inopril, ramipril), najmä, ak máte problémy s obličkami súvisiace s cukrovkou;</w:t>
      </w:r>
    </w:p>
    <w:p w:rsidR="008B52FF" w:rsidDel="00DC2A49" w:rsidRDefault="008B52FF" w:rsidP="000068CA">
      <w:pPr>
        <w:numPr>
          <w:ilvl w:val="0"/>
          <w:numId w:val="1"/>
        </w:numPr>
        <w:autoSpaceDE w:val="0"/>
        <w:autoSpaceDN w:val="0"/>
        <w:adjustRightInd w:val="0"/>
        <w:ind w:left="851"/>
        <w:rPr>
          <w:sz w:val="22"/>
          <w:szCs w:val="22"/>
        </w:rPr>
      </w:pPr>
      <w:r>
        <w:rPr>
          <w:sz w:val="22"/>
          <w:szCs w:val="22"/>
        </w:rPr>
        <w:t>aliskirén</w:t>
      </w:r>
    </w:p>
    <w:p w:rsidR="008B52FF" w:rsidRPr="006B7B4C" w:rsidRDefault="00351CDF" w:rsidP="00E520AB">
      <w:pPr>
        <w:numPr>
          <w:ilvl w:val="0"/>
          <w:numId w:val="20"/>
        </w:numPr>
        <w:adjustRightInd w:val="0"/>
        <w:ind w:left="567" w:hanging="567"/>
        <w:rPr>
          <w:sz w:val="22"/>
          <w:szCs w:val="22"/>
        </w:rPr>
      </w:pPr>
      <w:r w:rsidRPr="004D5782">
        <w:rPr>
          <w:sz w:val="22"/>
          <w:szCs w:val="22"/>
        </w:rPr>
        <w:t xml:space="preserve">ak ste mali rakovinu kože alebo sa u vás počas liečby objavil neočakávaný nález na koži. Liečba hydrochlorotiazidom, najmä dlhodobé používanie vysokých dávok, môže zvýšiť riziko vzniku </w:t>
      </w:r>
      <w:r w:rsidRPr="007A6799">
        <w:rPr>
          <w:sz w:val="22"/>
          <w:szCs w:val="22"/>
        </w:rPr>
        <w:t xml:space="preserve">niektorých druhov rakoviny kože a rakoviny pier (nemelanómová rakovina kože). Počas </w:t>
      </w:r>
      <w:r w:rsidRPr="006B7B4C">
        <w:rPr>
          <w:sz w:val="22"/>
          <w:szCs w:val="22"/>
        </w:rPr>
        <w:t xml:space="preserve">užívania lieku </w:t>
      </w:r>
      <w:r w:rsidRPr="006B7B4C">
        <w:rPr>
          <w:sz w:val="22"/>
        </w:rPr>
        <w:t>Losartan/Hydrochlorothiazid STADA</w:t>
      </w:r>
      <w:r w:rsidRPr="006B7B4C">
        <w:rPr>
          <w:sz w:val="22"/>
          <w:szCs w:val="22"/>
        </w:rPr>
        <w:t xml:space="preserve"> si chráňte kožu pred slnečným žiarením a UV lúčmi.</w:t>
      </w:r>
    </w:p>
    <w:p w:rsidR="007A6799" w:rsidRPr="00E25C14" w:rsidRDefault="007A6799" w:rsidP="00F43877">
      <w:pPr>
        <w:pStyle w:val="Default"/>
        <w:numPr>
          <w:ilvl w:val="0"/>
          <w:numId w:val="21"/>
        </w:numPr>
        <w:ind w:left="567" w:hanging="567"/>
        <w:rPr>
          <w:rFonts w:ascii="Times New Roman" w:hAnsi="Times New Roman" w:cs="Times New Roman"/>
          <w:sz w:val="22"/>
        </w:rPr>
      </w:pPr>
      <w:r w:rsidRPr="00F43877">
        <w:rPr>
          <w:rFonts w:ascii="Times New Roman" w:hAnsi="Times New Roman" w:cs="Times New Roman"/>
          <w:sz w:val="22"/>
          <w:szCs w:val="22"/>
        </w:rPr>
        <w:t>ak sa vám zhorší zrak alebo máte bolesť oka. Môžu to byť príznaky nahromadenia tekutiny vo</w:t>
      </w:r>
      <w:r w:rsidR="00E25C14" w:rsidRPr="006B7B4C">
        <w:rPr>
          <w:sz w:val="22"/>
          <w:szCs w:val="22"/>
        </w:rPr>
        <w:t xml:space="preserve"> vrstve</w:t>
      </w:r>
      <w:r w:rsidRPr="00F43877">
        <w:rPr>
          <w:rFonts w:ascii="Times New Roman" w:hAnsi="Times New Roman" w:cs="Times New Roman"/>
          <w:sz w:val="22"/>
          <w:szCs w:val="22"/>
        </w:rPr>
        <w:t xml:space="preserve"> oka obsahujúcej cievy (choroidálna efúzia) alebo zvýšenia tlaku v oku a môžu </w:t>
      </w:r>
      <w:r w:rsidR="00E25C14" w:rsidRPr="006B7B4C">
        <w:rPr>
          <w:sz w:val="22"/>
          <w:szCs w:val="22"/>
        </w:rPr>
        <w:t>nastať</w:t>
      </w:r>
      <w:r w:rsidR="00E25C14" w:rsidRPr="006B7B4C">
        <w:rPr>
          <w:rFonts w:ascii="Times New Roman" w:hAnsi="Times New Roman" w:cs="Times New Roman"/>
          <w:sz w:val="22"/>
          <w:szCs w:val="22"/>
        </w:rPr>
        <w:t xml:space="preserve"> počas </w:t>
      </w:r>
      <w:r w:rsidRPr="006B7B4C">
        <w:rPr>
          <w:rFonts w:ascii="Times New Roman" w:hAnsi="Times New Roman" w:cs="Times New Roman"/>
          <w:sz w:val="22"/>
          <w:szCs w:val="22"/>
        </w:rPr>
        <w:t xml:space="preserve">niekoľkých hodín </w:t>
      </w:r>
      <w:r w:rsidR="00086BDE" w:rsidRPr="006B7B4C">
        <w:rPr>
          <w:rFonts w:ascii="Times New Roman" w:hAnsi="Times New Roman" w:cs="Times New Roman"/>
          <w:sz w:val="22"/>
          <w:szCs w:val="22"/>
        </w:rPr>
        <w:t>až týždňov</w:t>
      </w:r>
      <w:r w:rsidRPr="006B7B4C">
        <w:rPr>
          <w:rFonts w:ascii="Times New Roman" w:hAnsi="Times New Roman" w:cs="Times New Roman"/>
          <w:sz w:val="22"/>
          <w:szCs w:val="22"/>
        </w:rPr>
        <w:t xml:space="preserve"> od užitia</w:t>
      </w:r>
      <w:r w:rsidRPr="00E25C14">
        <w:rPr>
          <w:rFonts w:ascii="Times New Roman" w:hAnsi="Times New Roman" w:cs="Times New Roman"/>
          <w:sz w:val="22"/>
          <w:szCs w:val="22"/>
        </w:rPr>
        <w:t xml:space="preserve"> lieku </w:t>
      </w:r>
      <w:r w:rsidRPr="00F43877">
        <w:rPr>
          <w:rFonts w:ascii="Times New Roman" w:hAnsi="Times New Roman" w:cs="Times New Roman"/>
          <w:sz w:val="22"/>
        </w:rPr>
        <w:t xml:space="preserve">Losartan/Hydrochlorothiazid </w:t>
      </w:r>
      <w:r w:rsidR="00E25C14">
        <w:rPr>
          <w:rFonts w:ascii="Times New Roman" w:hAnsi="Times New Roman" w:cs="Times New Roman"/>
          <w:sz w:val="22"/>
        </w:rPr>
        <w:t>STADA</w:t>
      </w:r>
      <w:r w:rsidR="00E67FB7">
        <w:rPr>
          <w:rFonts w:ascii="Times New Roman" w:hAnsi="Times New Roman" w:cs="Times New Roman"/>
          <w:sz w:val="22"/>
        </w:rPr>
        <w:t xml:space="preserve">. Ak sa </w:t>
      </w:r>
      <w:r w:rsidR="00E67FB7">
        <w:rPr>
          <w:rFonts w:ascii="Times New Roman" w:hAnsi="Times New Roman" w:cs="Times New Roman"/>
          <w:sz w:val="22"/>
        </w:rPr>
        <w:lastRenderedPageBreak/>
        <w:t xml:space="preserve">nelieči, </w:t>
      </w:r>
      <w:r w:rsidR="00E67FB7" w:rsidRPr="007A6799">
        <w:rPr>
          <w:rFonts w:ascii="Times New Roman" w:hAnsi="Times New Roman" w:cs="Times New Roman"/>
          <w:sz w:val="22"/>
          <w:szCs w:val="22"/>
        </w:rPr>
        <w:t>môže to viesť k trvalej strate zraku</w:t>
      </w:r>
      <w:r w:rsidR="00E67FB7">
        <w:rPr>
          <w:rFonts w:ascii="Times New Roman" w:hAnsi="Times New Roman" w:cs="Times New Roman"/>
          <w:sz w:val="22"/>
          <w:szCs w:val="22"/>
        </w:rPr>
        <w:t xml:space="preserve">. </w:t>
      </w:r>
      <w:r w:rsidR="00E67FB7" w:rsidRPr="007A6799">
        <w:rPr>
          <w:rFonts w:ascii="Times New Roman" w:hAnsi="Times New Roman" w:cs="Times New Roman"/>
          <w:sz w:val="22"/>
          <w:szCs w:val="22"/>
        </w:rPr>
        <w:t>Môžete mať vyššie riziko</w:t>
      </w:r>
      <w:r w:rsidR="00E67FB7">
        <w:rPr>
          <w:rFonts w:ascii="Times New Roman" w:hAnsi="Times New Roman" w:cs="Times New Roman"/>
          <w:sz w:val="22"/>
          <w:szCs w:val="22"/>
        </w:rPr>
        <w:t xml:space="preserve"> tohto stavu, ak ste v minulosti mali alergiu </w:t>
      </w:r>
      <w:r w:rsidR="00BA1FE0">
        <w:rPr>
          <w:rFonts w:ascii="Times New Roman" w:hAnsi="Times New Roman" w:cs="Times New Roman"/>
          <w:sz w:val="22"/>
          <w:szCs w:val="22"/>
        </w:rPr>
        <w:t>na penicilín alebo sulfó</w:t>
      </w:r>
      <w:r w:rsidR="00E67FB7">
        <w:rPr>
          <w:rFonts w:ascii="Times New Roman" w:hAnsi="Times New Roman" w:cs="Times New Roman"/>
          <w:sz w:val="22"/>
          <w:szCs w:val="22"/>
        </w:rPr>
        <w:t>namid</w:t>
      </w:r>
    </w:p>
    <w:p w:rsidR="007A6799" w:rsidRDefault="007A6799" w:rsidP="008B52FF">
      <w:pPr>
        <w:widowControl w:val="0"/>
        <w:jc w:val="both"/>
        <w:rPr>
          <w:sz w:val="22"/>
          <w:szCs w:val="22"/>
        </w:rPr>
      </w:pPr>
    </w:p>
    <w:p w:rsidR="008B52FF" w:rsidRDefault="008B52FF" w:rsidP="008B52FF">
      <w:pPr>
        <w:widowControl w:val="0"/>
        <w:jc w:val="both"/>
        <w:rPr>
          <w:sz w:val="22"/>
          <w:szCs w:val="22"/>
        </w:rPr>
      </w:pPr>
      <w:r>
        <w:rPr>
          <w:sz w:val="22"/>
          <w:szCs w:val="22"/>
        </w:rPr>
        <w:t>Váš lekár vám môže pravidelne kontrolovať funkciu obličiek, krvný tlak a množstvo elektrolytov (napríklad draslíka) v krvi.</w:t>
      </w:r>
    </w:p>
    <w:p w:rsidR="008B52FF" w:rsidRDefault="008B52FF" w:rsidP="008B52FF">
      <w:pPr>
        <w:widowControl w:val="0"/>
        <w:jc w:val="both"/>
        <w:rPr>
          <w:sz w:val="22"/>
          <w:szCs w:val="22"/>
        </w:rPr>
      </w:pPr>
    </w:p>
    <w:p w:rsidR="008B52FF" w:rsidRDefault="008B52FF" w:rsidP="008B52FF">
      <w:pPr>
        <w:widowControl w:val="0"/>
        <w:jc w:val="both"/>
        <w:rPr>
          <w:sz w:val="22"/>
          <w:szCs w:val="22"/>
        </w:rPr>
      </w:pPr>
      <w:r>
        <w:rPr>
          <w:sz w:val="22"/>
          <w:szCs w:val="22"/>
        </w:rPr>
        <w:t xml:space="preserve">Pozri tiež informácie v časti „Neužívajte </w:t>
      </w:r>
      <w:r w:rsidRPr="000068CA">
        <w:rPr>
          <w:bCs/>
          <w:sz w:val="22"/>
          <w:szCs w:val="22"/>
        </w:rPr>
        <w:t>Losartan/Hydrochlorotiazid STADA</w:t>
      </w:r>
      <w:r w:rsidRPr="00CB6F66">
        <w:rPr>
          <w:sz w:val="22"/>
          <w:szCs w:val="22"/>
        </w:rPr>
        <w:t>“.</w:t>
      </w:r>
    </w:p>
    <w:p w:rsidR="00BE19A8" w:rsidRPr="00AA6F15" w:rsidRDefault="00BE19A8">
      <w:pPr>
        <w:numPr>
          <w:ilvl w:val="12"/>
          <w:numId w:val="0"/>
        </w:numPr>
        <w:ind w:right="-2"/>
        <w:rPr>
          <w:sz w:val="22"/>
          <w:szCs w:val="22"/>
        </w:rPr>
      </w:pPr>
    </w:p>
    <w:p w:rsidR="00BE19A8" w:rsidRPr="00AA6F15" w:rsidRDefault="00BE19A8">
      <w:pPr>
        <w:numPr>
          <w:ilvl w:val="12"/>
          <w:numId w:val="0"/>
        </w:numPr>
        <w:ind w:right="-2"/>
        <w:rPr>
          <w:b/>
          <w:sz w:val="22"/>
          <w:szCs w:val="22"/>
        </w:rPr>
      </w:pPr>
      <w:r w:rsidRPr="00AA6F15">
        <w:rPr>
          <w:b/>
          <w:sz w:val="22"/>
          <w:szCs w:val="22"/>
        </w:rPr>
        <w:t>Deti a dospievajúci</w:t>
      </w:r>
    </w:p>
    <w:p w:rsidR="00BE19A8" w:rsidRPr="00AA6F15" w:rsidRDefault="00BE19A8" w:rsidP="00BE19A8">
      <w:pPr>
        <w:rPr>
          <w:sz w:val="22"/>
          <w:szCs w:val="22"/>
        </w:rPr>
      </w:pPr>
      <w:r w:rsidRPr="00AA6F15">
        <w:rPr>
          <w:sz w:val="22"/>
          <w:szCs w:val="22"/>
        </w:rPr>
        <w:t xml:space="preserve">S používaním Losartanu/Hydrochlorotiazidu STADA u detí nie sú žiadne skúsenosti. Preto sa Losartan/Hydrochlorotiazid STADA nemá podávať deťom. </w:t>
      </w:r>
    </w:p>
    <w:p w:rsidR="00BE19A8" w:rsidRPr="00AA6F15" w:rsidRDefault="00BE19A8">
      <w:pPr>
        <w:numPr>
          <w:ilvl w:val="12"/>
          <w:numId w:val="0"/>
        </w:numPr>
        <w:ind w:right="-2"/>
        <w:rPr>
          <w:b/>
          <w:sz w:val="22"/>
          <w:szCs w:val="22"/>
        </w:rPr>
      </w:pPr>
    </w:p>
    <w:p w:rsidR="008B52FF" w:rsidRDefault="00BE19A8" w:rsidP="006E0925">
      <w:pPr>
        <w:numPr>
          <w:ilvl w:val="12"/>
          <w:numId w:val="0"/>
        </w:numPr>
        <w:ind w:right="-2"/>
        <w:rPr>
          <w:b/>
          <w:sz w:val="22"/>
          <w:szCs w:val="22"/>
        </w:rPr>
      </w:pPr>
      <w:r w:rsidRPr="00AA6F15">
        <w:rPr>
          <w:b/>
          <w:sz w:val="22"/>
          <w:szCs w:val="22"/>
        </w:rPr>
        <w:t xml:space="preserve">Iné lieky a Losartan/Hydrochlorotiazid STADA  </w:t>
      </w:r>
    </w:p>
    <w:p w:rsidR="006E0925" w:rsidRPr="00AA6F15" w:rsidRDefault="006E0925" w:rsidP="006E0925">
      <w:pPr>
        <w:numPr>
          <w:ilvl w:val="12"/>
          <w:numId w:val="0"/>
        </w:numPr>
        <w:ind w:right="-2"/>
        <w:rPr>
          <w:sz w:val="22"/>
          <w:szCs w:val="22"/>
        </w:rPr>
      </w:pPr>
      <w:r w:rsidRPr="00AA6F15">
        <w:rPr>
          <w:noProof/>
          <w:sz w:val="22"/>
          <w:szCs w:val="22"/>
        </w:rPr>
        <w:t xml:space="preserve">Ak teraz </w:t>
      </w:r>
      <w:r w:rsidRPr="00AA6F15">
        <w:rPr>
          <w:sz w:val="22"/>
          <w:szCs w:val="22"/>
          <w:lang w:val="fr-FR"/>
        </w:rPr>
        <w:t>užívate</w:t>
      </w:r>
      <w:r w:rsidRPr="00AA6F15">
        <w:rPr>
          <w:noProof/>
          <w:sz w:val="22"/>
          <w:szCs w:val="22"/>
        </w:rPr>
        <w:t xml:space="preserve"> alebo ste v poslednom čase </w:t>
      </w:r>
      <w:r w:rsidRPr="00AA6F15">
        <w:rPr>
          <w:sz w:val="22"/>
          <w:szCs w:val="22"/>
          <w:lang w:val="fr-FR"/>
        </w:rPr>
        <w:t>užívali</w:t>
      </w:r>
      <w:r w:rsidRPr="00AA6F15">
        <w:rPr>
          <w:noProof/>
          <w:sz w:val="22"/>
          <w:szCs w:val="22"/>
          <w:lang w:val="fr-FR"/>
        </w:rPr>
        <w:t>, či práve budete užívať</w:t>
      </w:r>
      <w:r w:rsidRPr="00AA6F15">
        <w:rPr>
          <w:b/>
          <w:i/>
          <w:noProof/>
          <w:sz w:val="22"/>
          <w:szCs w:val="22"/>
          <w:lang w:val="fr-FR"/>
        </w:rPr>
        <w:t xml:space="preserve"> </w:t>
      </w:r>
      <w:r w:rsidRPr="00AA6F15">
        <w:rPr>
          <w:noProof/>
          <w:sz w:val="22"/>
          <w:szCs w:val="22"/>
          <w:lang w:val="fr-FR"/>
        </w:rPr>
        <w:t>ďalšie lieky, povedzte</w:t>
      </w:r>
      <w:r w:rsidRPr="00AA6F15">
        <w:rPr>
          <w:noProof/>
          <w:sz w:val="22"/>
          <w:szCs w:val="22"/>
        </w:rPr>
        <w:t xml:space="preserve"> to svojmu lekárovi alebo lekárnikovi. </w:t>
      </w:r>
    </w:p>
    <w:p w:rsidR="0074271D" w:rsidRPr="00AA6F15" w:rsidRDefault="0074271D">
      <w:pPr>
        <w:autoSpaceDE w:val="0"/>
        <w:autoSpaceDN w:val="0"/>
        <w:adjustRightInd w:val="0"/>
        <w:rPr>
          <w:sz w:val="22"/>
          <w:szCs w:val="22"/>
        </w:rPr>
      </w:pPr>
    </w:p>
    <w:p w:rsidR="00682DE7" w:rsidRDefault="0074271D">
      <w:pPr>
        <w:autoSpaceDE w:val="0"/>
        <w:autoSpaceDN w:val="0"/>
        <w:adjustRightInd w:val="0"/>
        <w:rPr>
          <w:sz w:val="22"/>
          <w:szCs w:val="22"/>
        </w:rPr>
      </w:pPr>
      <w:r w:rsidRPr="00AA6F15">
        <w:rPr>
          <w:sz w:val="22"/>
          <w:szCs w:val="22"/>
        </w:rPr>
        <w:t>Diuretiká ako je hydrochlorotiazid, ktorý sa nachádza v Losartane/Hydrochlorothiazid</w:t>
      </w:r>
      <w:r w:rsidR="00682DE7">
        <w:rPr>
          <w:sz w:val="22"/>
          <w:szCs w:val="22"/>
        </w:rPr>
        <w:t>e</w:t>
      </w:r>
      <w:r w:rsidRPr="00AA6F15">
        <w:rPr>
          <w:sz w:val="22"/>
          <w:szCs w:val="22"/>
        </w:rPr>
        <w:t xml:space="preserve"> STADA, sa môžu ovplyvňovať s inými liekmi. </w:t>
      </w:r>
    </w:p>
    <w:p w:rsidR="00682DE7" w:rsidRDefault="00682DE7">
      <w:pPr>
        <w:autoSpaceDE w:val="0"/>
        <w:autoSpaceDN w:val="0"/>
        <w:adjustRightInd w:val="0"/>
        <w:rPr>
          <w:sz w:val="22"/>
          <w:szCs w:val="22"/>
        </w:rPr>
      </w:pPr>
    </w:p>
    <w:p w:rsidR="008B52FF" w:rsidRDefault="0074271D">
      <w:pPr>
        <w:autoSpaceDE w:val="0"/>
        <w:autoSpaceDN w:val="0"/>
        <w:adjustRightInd w:val="0"/>
        <w:rPr>
          <w:sz w:val="22"/>
          <w:szCs w:val="22"/>
        </w:rPr>
      </w:pPr>
      <w:r w:rsidRPr="00AA6F15">
        <w:rPr>
          <w:sz w:val="22"/>
          <w:szCs w:val="22"/>
        </w:rPr>
        <w:t>Prípravky obsahujúce lítium sa nesmú užívať s Losartanom/Hydrochlorothiazid</w:t>
      </w:r>
      <w:r w:rsidR="00682DE7">
        <w:rPr>
          <w:sz w:val="22"/>
          <w:szCs w:val="22"/>
        </w:rPr>
        <w:t>om</w:t>
      </w:r>
      <w:r w:rsidRPr="00AA6F15">
        <w:rPr>
          <w:sz w:val="22"/>
          <w:szCs w:val="22"/>
        </w:rPr>
        <w:t xml:space="preserve"> STADA bez dôkladného dohľadu </w:t>
      </w:r>
      <w:r w:rsidR="006E0925" w:rsidRPr="00AA6F15">
        <w:rPr>
          <w:sz w:val="22"/>
          <w:szCs w:val="22"/>
        </w:rPr>
        <w:t>v</w:t>
      </w:r>
      <w:r w:rsidRPr="00AA6F15">
        <w:rPr>
          <w:sz w:val="22"/>
          <w:szCs w:val="22"/>
        </w:rPr>
        <w:t xml:space="preserve">ášho lekára. Ak užívate doplnky draslíka, náhrady solí obsahujúce draslík alebo lieky šetriace draslík, iné diuretiká (močopudné lieky), niektoré laxatíva, lieky na liečbu dny, lieky na kontrolu srdcového rytmu alebo na cukrovku (perorálne lieky alebo inzulíny), môže byť vhodné vykonanie osobitných preventívnych opatrení (napr. krvných testov). </w:t>
      </w:r>
    </w:p>
    <w:p w:rsidR="008B52FF" w:rsidRDefault="008B52FF">
      <w:pPr>
        <w:autoSpaceDE w:val="0"/>
        <w:autoSpaceDN w:val="0"/>
        <w:adjustRightInd w:val="0"/>
        <w:rPr>
          <w:sz w:val="22"/>
          <w:szCs w:val="22"/>
        </w:rPr>
      </w:pPr>
    </w:p>
    <w:p w:rsidR="008B52FF" w:rsidRDefault="0074271D">
      <w:pPr>
        <w:autoSpaceDE w:val="0"/>
        <w:autoSpaceDN w:val="0"/>
        <w:adjustRightInd w:val="0"/>
        <w:rPr>
          <w:sz w:val="22"/>
          <w:szCs w:val="22"/>
        </w:rPr>
      </w:pPr>
      <w:r w:rsidRPr="00AA6F15">
        <w:rPr>
          <w:sz w:val="22"/>
          <w:szCs w:val="22"/>
        </w:rPr>
        <w:t xml:space="preserve">Je tiež dôležité, aby </w:t>
      </w:r>
      <w:r w:rsidR="006E0925" w:rsidRPr="00AA6F15">
        <w:rPr>
          <w:sz w:val="22"/>
          <w:szCs w:val="22"/>
        </w:rPr>
        <w:t>v</w:t>
      </w:r>
      <w:r w:rsidRPr="00AA6F15">
        <w:rPr>
          <w:sz w:val="22"/>
          <w:szCs w:val="22"/>
        </w:rPr>
        <w:t>áš lekár vedel, či užívate</w:t>
      </w:r>
      <w:r w:rsidR="008B52FF">
        <w:rPr>
          <w:sz w:val="22"/>
          <w:szCs w:val="22"/>
        </w:rPr>
        <w:t>:</w:t>
      </w:r>
    </w:p>
    <w:p w:rsidR="008B52FF" w:rsidRDefault="0074271D" w:rsidP="000068CA">
      <w:pPr>
        <w:numPr>
          <w:ilvl w:val="0"/>
          <w:numId w:val="19"/>
        </w:numPr>
        <w:autoSpaceDE w:val="0"/>
        <w:autoSpaceDN w:val="0"/>
        <w:adjustRightInd w:val="0"/>
        <w:ind w:left="567" w:hanging="567"/>
        <w:rPr>
          <w:sz w:val="22"/>
          <w:szCs w:val="22"/>
        </w:rPr>
      </w:pPr>
      <w:r w:rsidRPr="00AA6F15">
        <w:rPr>
          <w:sz w:val="22"/>
          <w:szCs w:val="22"/>
        </w:rPr>
        <w:t xml:space="preserve">iné lieky na zníženie krvného tlaku, </w:t>
      </w:r>
    </w:p>
    <w:p w:rsidR="008B52FF" w:rsidRDefault="0074271D" w:rsidP="000068CA">
      <w:pPr>
        <w:numPr>
          <w:ilvl w:val="0"/>
          <w:numId w:val="19"/>
        </w:numPr>
        <w:autoSpaceDE w:val="0"/>
        <w:autoSpaceDN w:val="0"/>
        <w:adjustRightInd w:val="0"/>
        <w:ind w:left="567" w:hanging="567"/>
        <w:rPr>
          <w:sz w:val="22"/>
          <w:szCs w:val="22"/>
        </w:rPr>
      </w:pPr>
      <w:r w:rsidRPr="00AA6F15">
        <w:rPr>
          <w:sz w:val="22"/>
          <w:szCs w:val="22"/>
        </w:rPr>
        <w:t xml:space="preserve">steroidy, </w:t>
      </w:r>
    </w:p>
    <w:p w:rsidR="008B52FF" w:rsidRDefault="0074271D" w:rsidP="000068CA">
      <w:pPr>
        <w:numPr>
          <w:ilvl w:val="0"/>
          <w:numId w:val="19"/>
        </w:numPr>
        <w:autoSpaceDE w:val="0"/>
        <w:autoSpaceDN w:val="0"/>
        <w:adjustRightInd w:val="0"/>
        <w:ind w:left="567" w:hanging="567"/>
        <w:rPr>
          <w:sz w:val="22"/>
          <w:szCs w:val="22"/>
        </w:rPr>
      </w:pPr>
      <w:r w:rsidRPr="00AA6F15">
        <w:rPr>
          <w:sz w:val="22"/>
          <w:szCs w:val="22"/>
        </w:rPr>
        <w:t xml:space="preserve">lieky na liečbu rakoviny, </w:t>
      </w:r>
    </w:p>
    <w:p w:rsidR="008B52FF" w:rsidRDefault="0074271D" w:rsidP="000068CA">
      <w:pPr>
        <w:numPr>
          <w:ilvl w:val="0"/>
          <w:numId w:val="19"/>
        </w:numPr>
        <w:autoSpaceDE w:val="0"/>
        <w:autoSpaceDN w:val="0"/>
        <w:adjustRightInd w:val="0"/>
        <w:ind w:left="567" w:hanging="567"/>
        <w:rPr>
          <w:sz w:val="22"/>
          <w:szCs w:val="22"/>
        </w:rPr>
      </w:pPr>
      <w:r w:rsidRPr="00AA6F15">
        <w:rPr>
          <w:sz w:val="22"/>
          <w:szCs w:val="22"/>
        </w:rPr>
        <w:t xml:space="preserve">lieky proti bolesti, </w:t>
      </w:r>
    </w:p>
    <w:p w:rsidR="008B52FF" w:rsidRDefault="0074271D" w:rsidP="000068CA">
      <w:pPr>
        <w:numPr>
          <w:ilvl w:val="0"/>
          <w:numId w:val="19"/>
        </w:numPr>
        <w:autoSpaceDE w:val="0"/>
        <w:autoSpaceDN w:val="0"/>
        <w:adjustRightInd w:val="0"/>
        <w:ind w:left="567" w:hanging="567"/>
        <w:rPr>
          <w:sz w:val="22"/>
          <w:szCs w:val="22"/>
        </w:rPr>
      </w:pPr>
      <w:r w:rsidRPr="00AA6F15">
        <w:rPr>
          <w:sz w:val="22"/>
          <w:szCs w:val="22"/>
        </w:rPr>
        <w:t xml:space="preserve">lieky na liečbu </w:t>
      </w:r>
      <w:r w:rsidR="00682DE7">
        <w:rPr>
          <w:sz w:val="22"/>
          <w:szCs w:val="22"/>
        </w:rPr>
        <w:t>hubových</w:t>
      </w:r>
      <w:r w:rsidR="00682DE7" w:rsidRPr="00AA6F15">
        <w:rPr>
          <w:sz w:val="22"/>
          <w:szCs w:val="22"/>
        </w:rPr>
        <w:t xml:space="preserve"> </w:t>
      </w:r>
      <w:r w:rsidRPr="00AA6F15">
        <w:rPr>
          <w:sz w:val="22"/>
          <w:szCs w:val="22"/>
        </w:rPr>
        <w:t xml:space="preserve">infekcií </w:t>
      </w:r>
    </w:p>
    <w:p w:rsidR="008B52FF" w:rsidRDefault="0074271D" w:rsidP="000068CA">
      <w:pPr>
        <w:numPr>
          <w:ilvl w:val="0"/>
          <w:numId w:val="19"/>
        </w:numPr>
        <w:autoSpaceDE w:val="0"/>
        <w:autoSpaceDN w:val="0"/>
        <w:adjustRightInd w:val="0"/>
        <w:ind w:left="567" w:hanging="567"/>
        <w:rPr>
          <w:sz w:val="22"/>
          <w:szCs w:val="22"/>
        </w:rPr>
      </w:pPr>
      <w:r w:rsidRPr="00AA6F15">
        <w:rPr>
          <w:sz w:val="22"/>
          <w:szCs w:val="22"/>
        </w:rPr>
        <w:t xml:space="preserve">lieky na artritídu, </w:t>
      </w:r>
    </w:p>
    <w:p w:rsidR="008B52FF" w:rsidRDefault="0074271D" w:rsidP="000068CA">
      <w:pPr>
        <w:numPr>
          <w:ilvl w:val="0"/>
          <w:numId w:val="19"/>
        </w:numPr>
        <w:autoSpaceDE w:val="0"/>
        <w:autoSpaceDN w:val="0"/>
        <w:adjustRightInd w:val="0"/>
        <w:ind w:left="567" w:hanging="567"/>
        <w:rPr>
          <w:sz w:val="22"/>
          <w:szCs w:val="22"/>
        </w:rPr>
      </w:pPr>
      <w:r w:rsidRPr="00AA6F15">
        <w:rPr>
          <w:sz w:val="22"/>
          <w:szCs w:val="22"/>
        </w:rPr>
        <w:t xml:space="preserve">živice používané na vysoký cholesterol ako je cholestyramín, </w:t>
      </w:r>
    </w:p>
    <w:p w:rsidR="008B52FF" w:rsidRDefault="0074271D" w:rsidP="000068CA">
      <w:pPr>
        <w:numPr>
          <w:ilvl w:val="0"/>
          <w:numId w:val="19"/>
        </w:numPr>
        <w:autoSpaceDE w:val="0"/>
        <w:autoSpaceDN w:val="0"/>
        <w:adjustRightInd w:val="0"/>
        <w:ind w:left="567" w:hanging="567"/>
        <w:rPr>
          <w:sz w:val="22"/>
          <w:szCs w:val="22"/>
        </w:rPr>
      </w:pPr>
      <w:r w:rsidRPr="00AA6F15">
        <w:rPr>
          <w:sz w:val="22"/>
          <w:szCs w:val="22"/>
        </w:rPr>
        <w:t xml:space="preserve">lieky, ktoré uvoľňujú svaly, </w:t>
      </w:r>
    </w:p>
    <w:p w:rsidR="008B52FF" w:rsidRDefault="0074271D" w:rsidP="000068CA">
      <w:pPr>
        <w:numPr>
          <w:ilvl w:val="0"/>
          <w:numId w:val="19"/>
        </w:numPr>
        <w:autoSpaceDE w:val="0"/>
        <w:autoSpaceDN w:val="0"/>
        <w:adjustRightInd w:val="0"/>
        <w:ind w:left="567" w:hanging="567"/>
        <w:rPr>
          <w:sz w:val="22"/>
          <w:szCs w:val="22"/>
        </w:rPr>
      </w:pPr>
      <w:r w:rsidRPr="00AA6F15">
        <w:rPr>
          <w:sz w:val="22"/>
          <w:szCs w:val="22"/>
        </w:rPr>
        <w:t xml:space="preserve">tablety na spanie, </w:t>
      </w:r>
    </w:p>
    <w:p w:rsidR="008B52FF" w:rsidRDefault="0074271D" w:rsidP="000068CA">
      <w:pPr>
        <w:numPr>
          <w:ilvl w:val="0"/>
          <w:numId w:val="19"/>
        </w:numPr>
        <w:autoSpaceDE w:val="0"/>
        <w:autoSpaceDN w:val="0"/>
        <w:adjustRightInd w:val="0"/>
        <w:ind w:left="567" w:hanging="567"/>
        <w:rPr>
          <w:sz w:val="22"/>
          <w:szCs w:val="22"/>
        </w:rPr>
      </w:pPr>
      <w:r w:rsidRPr="00AA6F15">
        <w:rPr>
          <w:sz w:val="22"/>
          <w:szCs w:val="22"/>
        </w:rPr>
        <w:t xml:space="preserve">omamné látky ako je morfín, </w:t>
      </w:r>
    </w:p>
    <w:p w:rsidR="008B52FF" w:rsidRDefault="0074271D" w:rsidP="000068CA">
      <w:pPr>
        <w:numPr>
          <w:ilvl w:val="0"/>
          <w:numId w:val="19"/>
        </w:numPr>
        <w:autoSpaceDE w:val="0"/>
        <w:autoSpaceDN w:val="0"/>
        <w:adjustRightInd w:val="0"/>
        <w:ind w:left="567" w:hanging="567"/>
        <w:rPr>
          <w:color w:val="000000"/>
          <w:sz w:val="22"/>
          <w:szCs w:val="22"/>
        </w:rPr>
      </w:pPr>
      <w:r w:rsidRPr="00AA6F15">
        <w:rPr>
          <w:sz w:val="22"/>
          <w:szCs w:val="22"/>
        </w:rPr>
        <w:t>„</w:t>
      </w:r>
      <w:r w:rsidRPr="00AA6F15">
        <w:rPr>
          <w:color w:val="000000"/>
          <w:sz w:val="22"/>
          <w:szCs w:val="22"/>
        </w:rPr>
        <w:t>presorické amíny“ ako je adrenalín alebo iné lieky tej istej skupiny</w:t>
      </w:r>
      <w:r w:rsidR="008B52FF">
        <w:rPr>
          <w:color w:val="000000"/>
          <w:sz w:val="22"/>
          <w:szCs w:val="22"/>
        </w:rPr>
        <w:t>,</w:t>
      </w:r>
      <w:r w:rsidRPr="00AA6F15">
        <w:rPr>
          <w:color w:val="000000"/>
          <w:sz w:val="22"/>
          <w:szCs w:val="22"/>
        </w:rPr>
        <w:t xml:space="preserve"> </w:t>
      </w:r>
    </w:p>
    <w:p w:rsidR="0074271D" w:rsidRPr="00AA6F15" w:rsidRDefault="0074271D" w:rsidP="000068CA">
      <w:pPr>
        <w:numPr>
          <w:ilvl w:val="0"/>
          <w:numId w:val="19"/>
        </w:numPr>
        <w:autoSpaceDE w:val="0"/>
        <w:autoSpaceDN w:val="0"/>
        <w:adjustRightInd w:val="0"/>
        <w:ind w:left="567" w:hanging="567"/>
        <w:rPr>
          <w:color w:val="000000"/>
          <w:sz w:val="22"/>
          <w:szCs w:val="22"/>
        </w:rPr>
      </w:pPr>
      <w:r w:rsidRPr="00AA6F15">
        <w:rPr>
          <w:color w:val="000000"/>
          <w:sz w:val="22"/>
          <w:szCs w:val="22"/>
        </w:rPr>
        <w:t xml:space="preserve">perorálne lieky na cukrovku alebo inzulíny </w:t>
      </w:r>
    </w:p>
    <w:p w:rsidR="0074271D" w:rsidRPr="00AA6F15" w:rsidRDefault="0074271D">
      <w:pPr>
        <w:autoSpaceDE w:val="0"/>
        <w:autoSpaceDN w:val="0"/>
        <w:adjustRightInd w:val="0"/>
        <w:rPr>
          <w:color w:val="000000"/>
          <w:sz w:val="22"/>
          <w:szCs w:val="22"/>
        </w:rPr>
      </w:pPr>
    </w:p>
    <w:p w:rsidR="00EB21B0" w:rsidRPr="00AA6F15" w:rsidRDefault="00EB21B0" w:rsidP="00EB21B0">
      <w:pPr>
        <w:pStyle w:val="Default"/>
        <w:rPr>
          <w:rFonts w:ascii="Times New Roman" w:hAnsi="Times New Roman" w:cs="Times New Roman"/>
          <w:sz w:val="22"/>
          <w:szCs w:val="22"/>
        </w:rPr>
      </w:pPr>
      <w:r w:rsidRPr="00AA6F15">
        <w:rPr>
          <w:rFonts w:ascii="Times New Roman" w:hAnsi="Times New Roman" w:cs="Times New Roman"/>
          <w:iCs/>
          <w:sz w:val="22"/>
          <w:szCs w:val="22"/>
        </w:rPr>
        <w:t xml:space="preserve">Lekár vám možno bude musieť zmeniť dávku a/alebo urobiť iné opatrenia: </w:t>
      </w:r>
    </w:p>
    <w:p w:rsidR="00EB21B0" w:rsidRPr="00AA6F15" w:rsidRDefault="00EB21B0" w:rsidP="00EB21B0">
      <w:pPr>
        <w:pStyle w:val="Default"/>
        <w:rPr>
          <w:rFonts w:ascii="Times New Roman" w:hAnsi="Times New Roman" w:cs="Times New Roman"/>
          <w:sz w:val="22"/>
          <w:szCs w:val="22"/>
        </w:rPr>
      </w:pPr>
      <w:r w:rsidRPr="00AA6F15">
        <w:rPr>
          <w:rFonts w:ascii="Times New Roman" w:hAnsi="Times New Roman" w:cs="Times New Roman"/>
          <w:sz w:val="22"/>
          <w:szCs w:val="22"/>
        </w:rPr>
        <w:t xml:space="preserve">- </w:t>
      </w:r>
      <w:r w:rsidR="00682DE7">
        <w:rPr>
          <w:rFonts w:ascii="Times New Roman" w:hAnsi="Times New Roman" w:cs="Times New Roman"/>
          <w:iCs/>
          <w:sz w:val="22"/>
          <w:szCs w:val="22"/>
        </w:rPr>
        <w:t>a</w:t>
      </w:r>
      <w:r w:rsidRPr="00AA6F15">
        <w:rPr>
          <w:rFonts w:ascii="Times New Roman" w:hAnsi="Times New Roman" w:cs="Times New Roman"/>
          <w:iCs/>
          <w:sz w:val="22"/>
          <w:szCs w:val="22"/>
        </w:rPr>
        <w:t>k užívate inhibítor ACE alebo aliskiren (pozri tiež informácie v častiach „</w:t>
      </w:r>
      <w:r w:rsidRPr="00AA6F15">
        <w:rPr>
          <w:rFonts w:ascii="Times New Roman" w:hAnsi="Times New Roman" w:cs="Times New Roman"/>
          <w:sz w:val="22"/>
          <w:szCs w:val="22"/>
        </w:rPr>
        <w:t>NEUŽÍVAJTE Losartan/Hydrochlorotiazid STADA“</w:t>
      </w:r>
      <w:r w:rsidRPr="00AA6F15">
        <w:rPr>
          <w:rFonts w:ascii="Times New Roman" w:hAnsi="Times New Roman" w:cs="Times New Roman"/>
          <w:iCs/>
          <w:sz w:val="22"/>
          <w:szCs w:val="22"/>
        </w:rPr>
        <w:t xml:space="preserve"> a „</w:t>
      </w:r>
      <w:r w:rsidRPr="00AA6F15">
        <w:rPr>
          <w:rFonts w:ascii="Times New Roman" w:hAnsi="Times New Roman" w:cs="Times New Roman"/>
          <w:sz w:val="22"/>
          <w:szCs w:val="22"/>
        </w:rPr>
        <w:t>Upozornenia a opatrenia</w:t>
      </w:r>
      <w:r w:rsidRPr="00AA6F15">
        <w:rPr>
          <w:rFonts w:ascii="Times New Roman" w:hAnsi="Times New Roman" w:cs="Times New Roman"/>
          <w:iCs/>
          <w:sz w:val="22"/>
          <w:szCs w:val="22"/>
        </w:rPr>
        <w:t xml:space="preserve">“).“ </w:t>
      </w:r>
    </w:p>
    <w:p w:rsidR="00EB21B0" w:rsidRDefault="00EB21B0">
      <w:pPr>
        <w:autoSpaceDE w:val="0"/>
        <w:autoSpaceDN w:val="0"/>
        <w:adjustRightInd w:val="0"/>
        <w:rPr>
          <w:color w:val="000000"/>
          <w:sz w:val="22"/>
          <w:szCs w:val="22"/>
        </w:rPr>
      </w:pPr>
    </w:p>
    <w:p w:rsidR="00682DE7" w:rsidRDefault="0074271D" w:rsidP="008B52FF">
      <w:pPr>
        <w:adjustRightInd w:val="0"/>
        <w:rPr>
          <w:sz w:val="22"/>
          <w:szCs w:val="22"/>
        </w:rPr>
      </w:pPr>
      <w:r w:rsidRPr="00AA6F15">
        <w:rPr>
          <w:color w:val="000000"/>
          <w:sz w:val="22"/>
          <w:szCs w:val="22"/>
        </w:rPr>
        <w:t>Prosím, informujte tiež svojho lekára o tom, že užívate L</w:t>
      </w:r>
      <w:r w:rsidRPr="00AA6F15">
        <w:rPr>
          <w:sz w:val="22"/>
          <w:szCs w:val="22"/>
        </w:rPr>
        <w:t xml:space="preserve">osartan/Hydrochlorothiazid STADA, </w:t>
      </w:r>
      <w:r w:rsidR="00682DE7" w:rsidRPr="00B7359D">
        <w:rPr>
          <w:sz w:val="22"/>
          <w:szCs w:val="22"/>
        </w:rPr>
        <w:t xml:space="preserve">ak </w:t>
      </w:r>
      <w:r w:rsidR="00682DE7">
        <w:rPr>
          <w:sz w:val="22"/>
          <w:szCs w:val="22"/>
        </w:rPr>
        <w:t xml:space="preserve">budete absolvovať RTG vyšetrenie a plánuje </w:t>
      </w:r>
      <w:r w:rsidR="00682DE7" w:rsidRPr="00B7359D">
        <w:rPr>
          <w:sz w:val="22"/>
          <w:szCs w:val="22"/>
        </w:rPr>
        <w:t xml:space="preserve">sa </w:t>
      </w:r>
      <w:r w:rsidR="00682DE7">
        <w:rPr>
          <w:sz w:val="22"/>
          <w:szCs w:val="22"/>
        </w:rPr>
        <w:t xml:space="preserve">u vás </w:t>
      </w:r>
      <w:r w:rsidR="00682DE7" w:rsidRPr="00B7359D">
        <w:rPr>
          <w:sz w:val="22"/>
          <w:szCs w:val="22"/>
        </w:rPr>
        <w:t>podanie kontrastnej jódovej látky</w:t>
      </w:r>
      <w:r w:rsidR="00682DE7">
        <w:rPr>
          <w:sz w:val="22"/>
          <w:szCs w:val="22"/>
        </w:rPr>
        <w:t>.</w:t>
      </w:r>
    </w:p>
    <w:p w:rsidR="00682DE7" w:rsidRDefault="00682DE7" w:rsidP="008B52FF">
      <w:pPr>
        <w:adjustRightInd w:val="0"/>
        <w:rPr>
          <w:sz w:val="22"/>
          <w:szCs w:val="22"/>
        </w:rPr>
      </w:pPr>
    </w:p>
    <w:p w:rsidR="0074271D" w:rsidRPr="00AA6F15" w:rsidRDefault="0074271D">
      <w:pPr>
        <w:numPr>
          <w:ilvl w:val="12"/>
          <w:numId w:val="0"/>
        </w:numPr>
        <w:ind w:right="-2"/>
        <w:rPr>
          <w:sz w:val="22"/>
          <w:szCs w:val="22"/>
        </w:rPr>
      </w:pPr>
      <w:r w:rsidRPr="00AA6F15">
        <w:rPr>
          <w:b/>
          <w:sz w:val="22"/>
          <w:szCs w:val="22"/>
        </w:rPr>
        <w:t xml:space="preserve">Losartan/Hydrochlorothiazid STADA </w:t>
      </w:r>
      <w:r w:rsidR="006E0925" w:rsidRPr="00AA6F15">
        <w:rPr>
          <w:b/>
          <w:sz w:val="22"/>
          <w:szCs w:val="22"/>
        </w:rPr>
        <w:t>a</w:t>
      </w:r>
      <w:r w:rsidRPr="00AA6F15">
        <w:rPr>
          <w:b/>
          <w:sz w:val="22"/>
          <w:szCs w:val="22"/>
        </w:rPr>
        <w:t> jedlo</w:t>
      </w:r>
      <w:r w:rsidR="006E0925" w:rsidRPr="00AA6F15">
        <w:rPr>
          <w:b/>
          <w:sz w:val="22"/>
          <w:szCs w:val="22"/>
        </w:rPr>
        <w:t>, </w:t>
      </w:r>
      <w:r w:rsidRPr="00AA6F15">
        <w:rPr>
          <w:b/>
          <w:sz w:val="22"/>
          <w:szCs w:val="22"/>
        </w:rPr>
        <w:t>nápoj</w:t>
      </w:r>
      <w:r w:rsidR="006E0925" w:rsidRPr="00AA6F15">
        <w:rPr>
          <w:b/>
          <w:sz w:val="22"/>
          <w:szCs w:val="22"/>
        </w:rPr>
        <w:t xml:space="preserve">e a alkohol </w:t>
      </w:r>
    </w:p>
    <w:p w:rsidR="0074271D" w:rsidRPr="00AA6F15" w:rsidRDefault="0074271D">
      <w:pPr>
        <w:autoSpaceDE w:val="0"/>
        <w:autoSpaceDN w:val="0"/>
        <w:adjustRightInd w:val="0"/>
        <w:rPr>
          <w:sz w:val="22"/>
          <w:szCs w:val="22"/>
        </w:rPr>
      </w:pPr>
      <w:r w:rsidRPr="00AA6F15">
        <w:rPr>
          <w:sz w:val="22"/>
          <w:szCs w:val="22"/>
        </w:rPr>
        <w:t>Počas užívania týchto tabliet sa neodporúča konzumovať alkohol: alkohol a tablety Losartan/Hydrochlorothiazid STADA si môžu navzájom zvyšovať účinok.</w:t>
      </w:r>
    </w:p>
    <w:p w:rsidR="0074271D" w:rsidRPr="00AA6F15" w:rsidRDefault="0074271D">
      <w:pPr>
        <w:autoSpaceDE w:val="0"/>
        <w:autoSpaceDN w:val="0"/>
        <w:adjustRightInd w:val="0"/>
        <w:rPr>
          <w:sz w:val="22"/>
          <w:szCs w:val="22"/>
        </w:rPr>
      </w:pPr>
      <w:r w:rsidRPr="00AA6F15">
        <w:rPr>
          <w:sz w:val="22"/>
          <w:szCs w:val="22"/>
        </w:rPr>
        <w:t>Nadmerné množstvá soli môžu rušiť účinok tabliet Losartan/Hydrochlorothiazid STADA.</w:t>
      </w:r>
    </w:p>
    <w:p w:rsidR="00682DE7" w:rsidRDefault="00682DE7">
      <w:pPr>
        <w:numPr>
          <w:ilvl w:val="12"/>
          <w:numId w:val="0"/>
        </w:numPr>
        <w:ind w:right="-2"/>
        <w:rPr>
          <w:sz w:val="22"/>
          <w:szCs w:val="22"/>
        </w:rPr>
      </w:pPr>
    </w:p>
    <w:p w:rsidR="0074271D" w:rsidRPr="00AA6F15" w:rsidRDefault="0074271D">
      <w:pPr>
        <w:numPr>
          <w:ilvl w:val="12"/>
          <w:numId w:val="0"/>
        </w:numPr>
        <w:ind w:right="-2"/>
        <w:rPr>
          <w:sz w:val="22"/>
          <w:szCs w:val="22"/>
        </w:rPr>
      </w:pPr>
      <w:r w:rsidRPr="00AA6F15">
        <w:rPr>
          <w:sz w:val="22"/>
          <w:szCs w:val="22"/>
        </w:rPr>
        <w:t>Tablety Losartan/Hydrochlorothiazid STADA sa môžu užívať s jedlom alebo bez jedla.</w:t>
      </w:r>
    </w:p>
    <w:p w:rsidR="0074271D" w:rsidRPr="00AA6F15" w:rsidRDefault="0074271D">
      <w:pPr>
        <w:numPr>
          <w:ilvl w:val="12"/>
          <w:numId w:val="0"/>
        </w:numPr>
        <w:ind w:right="-2"/>
        <w:rPr>
          <w:sz w:val="22"/>
          <w:szCs w:val="22"/>
        </w:rPr>
      </w:pPr>
    </w:p>
    <w:p w:rsidR="0074271D" w:rsidRPr="00AA6F15" w:rsidRDefault="0074271D">
      <w:pPr>
        <w:numPr>
          <w:ilvl w:val="12"/>
          <w:numId w:val="0"/>
        </w:numPr>
        <w:ind w:right="-2"/>
        <w:outlineLvl w:val="0"/>
        <w:rPr>
          <w:b/>
          <w:sz w:val="22"/>
          <w:szCs w:val="22"/>
        </w:rPr>
      </w:pPr>
      <w:r w:rsidRPr="00AA6F15">
        <w:rPr>
          <w:b/>
          <w:sz w:val="22"/>
          <w:szCs w:val="22"/>
        </w:rPr>
        <w:t>Tehotenstvo a dojčenie</w:t>
      </w:r>
    </w:p>
    <w:p w:rsidR="006E0925" w:rsidRPr="00AA6F15" w:rsidRDefault="006E0925" w:rsidP="006E0925">
      <w:pPr>
        <w:numPr>
          <w:ilvl w:val="12"/>
          <w:numId w:val="0"/>
        </w:numPr>
        <w:rPr>
          <w:noProof/>
          <w:sz w:val="22"/>
          <w:szCs w:val="22"/>
        </w:rPr>
      </w:pPr>
      <w:r w:rsidRPr="00AA6F15">
        <w:rPr>
          <w:noProof/>
          <w:sz w:val="22"/>
          <w:szCs w:val="22"/>
          <w:lang w:val="es-ES_tradnl"/>
        </w:rPr>
        <w:lastRenderedPageBreak/>
        <w:t>Ak ste tehotná alebo dojčíte, ak si myslíte, že ste tehotná alebo ak plánujete otehotnieť</w:t>
      </w:r>
      <w:r w:rsidRPr="00AA6F15">
        <w:rPr>
          <w:noProof/>
          <w:sz w:val="22"/>
          <w:szCs w:val="22"/>
        </w:rPr>
        <w:t>, poraďte sa so svojím lekárom alebo lekárnikom</w:t>
      </w:r>
      <w:r w:rsidRPr="00AA6F15">
        <w:rPr>
          <w:noProof/>
          <w:sz w:val="22"/>
          <w:szCs w:val="22"/>
          <w:lang w:val="es-ES_tradnl"/>
        </w:rPr>
        <w:t xml:space="preserve"> predtým, ako začnete užívať tento liek</w:t>
      </w:r>
      <w:r w:rsidRPr="00AA6F15">
        <w:rPr>
          <w:noProof/>
          <w:sz w:val="22"/>
          <w:szCs w:val="22"/>
        </w:rPr>
        <w:t>.</w:t>
      </w:r>
    </w:p>
    <w:p w:rsidR="006E0925" w:rsidRPr="00AA6F15" w:rsidRDefault="006E0925">
      <w:pPr>
        <w:pStyle w:val="Nadpis6"/>
      </w:pPr>
    </w:p>
    <w:p w:rsidR="0074271D" w:rsidRPr="00AA6F15" w:rsidRDefault="0074271D">
      <w:pPr>
        <w:pStyle w:val="Nadpis6"/>
      </w:pPr>
      <w:r w:rsidRPr="00AA6F15">
        <w:t>Tehotenstvo</w:t>
      </w:r>
    </w:p>
    <w:p w:rsidR="0074271D" w:rsidRPr="00AA6F15" w:rsidRDefault="0074271D">
      <w:pPr>
        <w:autoSpaceDE w:val="0"/>
        <w:autoSpaceDN w:val="0"/>
        <w:adjustRightInd w:val="0"/>
        <w:rPr>
          <w:sz w:val="22"/>
          <w:szCs w:val="22"/>
        </w:rPr>
      </w:pPr>
      <w:r w:rsidRPr="00AA6F15">
        <w:rPr>
          <w:sz w:val="22"/>
          <w:szCs w:val="22"/>
        </w:rPr>
        <w:t xml:space="preserve">Musíte povedať svojmu lekárovi, ak si myslíte, že ste tehotná (alebo môžete otehotnieť). Váš lekár </w:t>
      </w:r>
      <w:r w:rsidR="006E0925" w:rsidRPr="00AA6F15">
        <w:rPr>
          <w:sz w:val="22"/>
          <w:szCs w:val="22"/>
        </w:rPr>
        <w:t>v</w:t>
      </w:r>
      <w:r w:rsidRPr="00AA6F15">
        <w:rPr>
          <w:sz w:val="22"/>
          <w:szCs w:val="22"/>
        </w:rPr>
        <w:t>ám zvyčajne odporučí ukončiť užívanie Losartanu/Hydrochlorothiazid</w:t>
      </w:r>
      <w:r w:rsidR="00682DE7">
        <w:rPr>
          <w:sz w:val="22"/>
          <w:szCs w:val="22"/>
        </w:rPr>
        <w:t>u</w:t>
      </w:r>
      <w:r w:rsidRPr="00AA6F15">
        <w:rPr>
          <w:sz w:val="22"/>
          <w:szCs w:val="22"/>
        </w:rPr>
        <w:t xml:space="preserve"> STADA </w:t>
      </w:r>
      <w:r w:rsidR="00682DE7">
        <w:rPr>
          <w:sz w:val="22"/>
          <w:szCs w:val="22"/>
        </w:rPr>
        <w:t>predtým</w:t>
      </w:r>
      <w:r w:rsidR="00682DE7" w:rsidRPr="00AA6F15">
        <w:rPr>
          <w:sz w:val="22"/>
          <w:szCs w:val="22"/>
        </w:rPr>
        <w:t xml:space="preserve"> </w:t>
      </w:r>
      <w:r w:rsidRPr="00AA6F15">
        <w:rPr>
          <w:sz w:val="22"/>
          <w:szCs w:val="22"/>
        </w:rPr>
        <w:t xml:space="preserve">ako otehotniete alebo len čo sa dozviete, že ste tehotná a odporučí </w:t>
      </w:r>
      <w:r w:rsidR="006E0925" w:rsidRPr="00AA6F15">
        <w:rPr>
          <w:sz w:val="22"/>
          <w:szCs w:val="22"/>
        </w:rPr>
        <w:t>v</w:t>
      </w:r>
      <w:r w:rsidRPr="00AA6F15">
        <w:rPr>
          <w:sz w:val="22"/>
          <w:szCs w:val="22"/>
        </w:rPr>
        <w:t>ám užívať iný liek namiesto Losartanu/Hydrochlorothiazid</w:t>
      </w:r>
      <w:r w:rsidR="00682DE7">
        <w:rPr>
          <w:sz w:val="22"/>
          <w:szCs w:val="22"/>
        </w:rPr>
        <w:t>u</w:t>
      </w:r>
      <w:r w:rsidRPr="00AA6F15">
        <w:rPr>
          <w:sz w:val="22"/>
          <w:szCs w:val="22"/>
        </w:rPr>
        <w:t xml:space="preserve"> STADA.</w:t>
      </w:r>
    </w:p>
    <w:p w:rsidR="0074271D" w:rsidRPr="00AA6F15" w:rsidRDefault="0074271D">
      <w:pPr>
        <w:autoSpaceDE w:val="0"/>
        <w:autoSpaceDN w:val="0"/>
        <w:adjustRightInd w:val="0"/>
        <w:rPr>
          <w:sz w:val="22"/>
          <w:szCs w:val="22"/>
        </w:rPr>
      </w:pPr>
      <w:r w:rsidRPr="00AA6F15">
        <w:rPr>
          <w:sz w:val="22"/>
          <w:szCs w:val="22"/>
        </w:rPr>
        <w:t xml:space="preserve">Losartan/Hydrochlorothiazid STADA sa neodporúča </w:t>
      </w:r>
      <w:r w:rsidR="00EB21B0">
        <w:rPr>
          <w:sz w:val="22"/>
          <w:szCs w:val="22"/>
        </w:rPr>
        <w:t xml:space="preserve">počas </w:t>
      </w:r>
      <w:r w:rsidRPr="00AA6F15">
        <w:rPr>
          <w:sz w:val="22"/>
          <w:szCs w:val="22"/>
        </w:rPr>
        <w:t>tehotenstva a nesmie sa užívať, ak ste tehotná dlhšie ako 3 mesiace, pretože jeho použitie po treťom mesiaci tehotenstva môže mať možné škodlivé účinky na dieťa.</w:t>
      </w:r>
    </w:p>
    <w:p w:rsidR="0074271D" w:rsidRPr="00AA6F15" w:rsidRDefault="0074271D">
      <w:pPr>
        <w:autoSpaceDE w:val="0"/>
        <w:autoSpaceDN w:val="0"/>
        <w:adjustRightInd w:val="0"/>
        <w:rPr>
          <w:sz w:val="22"/>
          <w:szCs w:val="22"/>
        </w:rPr>
      </w:pPr>
    </w:p>
    <w:p w:rsidR="0074271D" w:rsidRPr="00AA6F15" w:rsidRDefault="0074271D">
      <w:pPr>
        <w:pStyle w:val="Nadpis2"/>
        <w:numPr>
          <w:ilvl w:val="0"/>
          <w:numId w:val="0"/>
        </w:numPr>
        <w:autoSpaceDE w:val="0"/>
        <w:autoSpaceDN w:val="0"/>
        <w:adjustRightInd w:val="0"/>
      </w:pPr>
      <w:r w:rsidRPr="00AA6F15">
        <w:t>Dojčenie</w:t>
      </w:r>
    </w:p>
    <w:p w:rsidR="0074271D" w:rsidRPr="00AA6F15" w:rsidRDefault="0074271D">
      <w:pPr>
        <w:autoSpaceDE w:val="0"/>
        <w:autoSpaceDN w:val="0"/>
        <w:adjustRightInd w:val="0"/>
        <w:rPr>
          <w:sz w:val="22"/>
          <w:szCs w:val="22"/>
        </w:rPr>
      </w:pPr>
      <w:r w:rsidRPr="00AA6F15">
        <w:rPr>
          <w:sz w:val="22"/>
          <w:szCs w:val="22"/>
        </w:rPr>
        <w:t xml:space="preserve">Povedzte svojmu lekárovi, ak dojčíte alebo uvažujete o začatí dojčenia. Losartan/Hydrochlorothiazid STADA sa neodporúča matkám, ktoré dojčia, a preto ak chcete dojčiť, </w:t>
      </w:r>
      <w:r w:rsidR="006E0925" w:rsidRPr="00AA6F15">
        <w:rPr>
          <w:sz w:val="22"/>
          <w:szCs w:val="22"/>
        </w:rPr>
        <w:t>v</w:t>
      </w:r>
      <w:r w:rsidRPr="00AA6F15">
        <w:rPr>
          <w:sz w:val="22"/>
          <w:szCs w:val="22"/>
        </w:rPr>
        <w:t xml:space="preserve">áš lekár </w:t>
      </w:r>
      <w:r w:rsidR="006E0925" w:rsidRPr="00AA6F15">
        <w:rPr>
          <w:sz w:val="22"/>
          <w:szCs w:val="22"/>
        </w:rPr>
        <w:t>v</w:t>
      </w:r>
      <w:r w:rsidRPr="00AA6F15">
        <w:rPr>
          <w:sz w:val="22"/>
          <w:szCs w:val="22"/>
        </w:rPr>
        <w:t>ám zvolí inú liečbu.</w:t>
      </w:r>
    </w:p>
    <w:p w:rsidR="0074271D" w:rsidRPr="00AA6F15" w:rsidRDefault="0074271D">
      <w:pPr>
        <w:autoSpaceDE w:val="0"/>
        <w:autoSpaceDN w:val="0"/>
        <w:adjustRightInd w:val="0"/>
        <w:rPr>
          <w:sz w:val="22"/>
          <w:szCs w:val="22"/>
        </w:rPr>
      </w:pPr>
    </w:p>
    <w:p w:rsidR="0074271D" w:rsidRPr="00AA6F15" w:rsidRDefault="0074271D">
      <w:pPr>
        <w:autoSpaceDE w:val="0"/>
        <w:autoSpaceDN w:val="0"/>
        <w:adjustRightInd w:val="0"/>
        <w:rPr>
          <w:b/>
          <w:bCs/>
          <w:sz w:val="22"/>
          <w:szCs w:val="22"/>
        </w:rPr>
      </w:pPr>
      <w:r w:rsidRPr="00AA6F15">
        <w:rPr>
          <w:b/>
          <w:bCs/>
          <w:sz w:val="22"/>
          <w:szCs w:val="22"/>
        </w:rPr>
        <w:t xml:space="preserve">Použitie u starších </w:t>
      </w:r>
      <w:r w:rsidR="00EB21B0">
        <w:rPr>
          <w:b/>
          <w:bCs/>
          <w:sz w:val="22"/>
          <w:szCs w:val="22"/>
        </w:rPr>
        <w:t xml:space="preserve">pacientov </w:t>
      </w:r>
    </w:p>
    <w:p w:rsidR="0074271D" w:rsidRPr="00AA6F15" w:rsidRDefault="0074271D">
      <w:pPr>
        <w:autoSpaceDE w:val="0"/>
        <w:autoSpaceDN w:val="0"/>
        <w:adjustRightInd w:val="0"/>
        <w:rPr>
          <w:sz w:val="22"/>
          <w:szCs w:val="22"/>
        </w:rPr>
      </w:pPr>
      <w:r w:rsidRPr="00AA6F15">
        <w:rPr>
          <w:sz w:val="22"/>
          <w:szCs w:val="22"/>
        </w:rPr>
        <w:t>Losartan/Hydrochlorothiazid STADA účinkuje rovnako dobre a je rovnako dobre znášaný väčšinou starších i mladších dospelých pacientov. Väčšina starších pacientov potrebuje rovnakú dávku ako mladší pacienti.</w:t>
      </w:r>
    </w:p>
    <w:p w:rsidR="0074271D" w:rsidRPr="00AA6F15" w:rsidRDefault="0074271D">
      <w:pPr>
        <w:autoSpaceDE w:val="0"/>
        <w:autoSpaceDN w:val="0"/>
        <w:adjustRightInd w:val="0"/>
        <w:rPr>
          <w:sz w:val="22"/>
          <w:szCs w:val="22"/>
        </w:rPr>
      </w:pPr>
    </w:p>
    <w:p w:rsidR="0074271D" w:rsidRPr="00AA6F15" w:rsidRDefault="0074271D">
      <w:pPr>
        <w:autoSpaceDE w:val="0"/>
        <w:autoSpaceDN w:val="0"/>
        <w:adjustRightInd w:val="0"/>
        <w:rPr>
          <w:b/>
          <w:bCs/>
          <w:sz w:val="22"/>
          <w:szCs w:val="22"/>
        </w:rPr>
      </w:pPr>
      <w:r w:rsidRPr="00AA6F15">
        <w:rPr>
          <w:b/>
          <w:bCs/>
          <w:sz w:val="22"/>
          <w:szCs w:val="22"/>
        </w:rPr>
        <w:t>Vedenie vozid</w:t>
      </w:r>
      <w:r w:rsidR="006E0925" w:rsidRPr="00AA6F15">
        <w:rPr>
          <w:b/>
          <w:bCs/>
          <w:sz w:val="22"/>
          <w:szCs w:val="22"/>
        </w:rPr>
        <w:t>ie</w:t>
      </w:r>
      <w:r w:rsidRPr="00AA6F15">
        <w:rPr>
          <w:b/>
          <w:bCs/>
          <w:sz w:val="22"/>
          <w:szCs w:val="22"/>
        </w:rPr>
        <w:t>l a obsluha strojov</w:t>
      </w:r>
    </w:p>
    <w:p w:rsidR="0074271D" w:rsidRPr="00AA6F15" w:rsidRDefault="0074271D">
      <w:pPr>
        <w:autoSpaceDE w:val="0"/>
        <w:autoSpaceDN w:val="0"/>
        <w:adjustRightInd w:val="0"/>
        <w:rPr>
          <w:sz w:val="22"/>
          <w:szCs w:val="22"/>
        </w:rPr>
      </w:pPr>
      <w:r w:rsidRPr="00AA6F15">
        <w:rPr>
          <w:sz w:val="22"/>
          <w:szCs w:val="22"/>
        </w:rPr>
        <w:t>Keď začnete liečbu týmto liekom, nevykonávajte činnosti, ktoré si vyžadujú osobitnú pozornosť</w:t>
      </w:r>
    </w:p>
    <w:p w:rsidR="0074271D" w:rsidRPr="00AA6F15" w:rsidRDefault="0074271D">
      <w:pPr>
        <w:autoSpaceDE w:val="0"/>
        <w:autoSpaceDN w:val="0"/>
        <w:adjustRightInd w:val="0"/>
        <w:rPr>
          <w:sz w:val="22"/>
          <w:szCs w:val="22"/>
        </w:rPr>
      </w:pPr>
      <w:r w:rsidRPr="00AA6F15">
        <w:rPr>
          <w:sz w:val="22"/>
          <w:szCs w:val="22"/>
        </w:rPr>
        <w:t>(napríklad vedenie vozidla alebo obsluha nebezpečných strojov), pokiaľ nebudete vedieť, ako znášate</w:t>
      </w:r>
    </w:p>
    <w:p w:rsidR="0074271D" w:rsidRPr="00AA6F15" w:rsidRDefault="0074271D">
      <w:pPr>
        <w:autoSpaceDE w:val="0"/>
        <w:autoSpaceDN w:val="0"/>
        <w:adjustRightInd w:val="0"/>
        <w:rPr>
          <w:sz w:val="22"/>
          <w:szCs w:val="22"/>
        </w:rPr>
      </w:pPr>
      <w:r w:rsidRPr="00AA6F15">
        <w:rPr>
          <w:sz w:val="22"/>
          <w:szCs w:val="22"/>
        </w:rPr>
        <w:t>tento liek.</w:t>
      </w:r>
    </w:p>
    <w:p w:rsidR="0074271D" w:rsidRPr="00AA6F15" w:rsidRDefault="0074271D">
      <w:pPr>
        <w:autoSpaceDE w:val="0"/>
        <w:autoSpaceDN w:val="0"/>
        <w:adjustRightInd w:val="0"/>
        <w:rPr>
          <w:sz w:val="22"/>
          <w:szCs w:val="22"/>
        </w:rPr>
      </w:pPr>
    </w:p>
    <w:p w:rsidR="0074271D" w:rsidRPr="00AA6F15" w:rsidRDefault="0074271D">
      <w:pPr>
        <w:autoSpaceDE w:val="0"/>
        <w:autoSpaceDN w:val="0"/>
        <w:adjustRightInd w:val="0"/>
        <w:rPr>
          <w:b/>
          <w:bCs/>
          <w:sz w:val="22"/>
          <w:szCs w:val="22"/>
        </w:rPr>
      </w:pPr>
      <w:r w:rsidRPr="00AA6F15">
        <w:rPr>
          <w:b/>
          <w:bCs/>
          <w:sz w:val="22"/>
          <w:szCs w:val="22"/>
        </w:rPr>
        <w:t xml:space="preserve">Losartan/Hydrochlorothiazid STADA </w:t>
      </w:r>
      <w:r w:rsidR="006E0925" w:rsidRPr="00AA6F15">
        <w:rPr>
          <w:b/>
          <w:bCs/>
          <w:sz w:val="22"/>
          <w:szCs w:val="22"/>
        </w:rPr>
        <w:t xml:space="preserve">obsahuje </w:t>
      </w:r>
      <w:r w:rsidR="00EB0292">
        <w:rPr>
          <w:b/>
          <w:bCs/>
          <w:sz w:val="22"/>
          <w:szCs w:val="22"/>
        </w:rPr>
        <w:t>la</w:t>
      </w:r>
      <w:r w:rsidR="006E0925" w:rsidRPr="00AA6F15">
        <w:rPr>
          <w:b/>
          <w:bCs/>
          <w:sz w:val="22"/>
          <w:szCs w:val="22"/>
        </w:rPr>
        <w:t>któzu</w:t>
      </w:r>
    </w:p>
    <w:p w:rsidR="0074271D" w:rsidRPr="00AA6F15" w:rsidRDefault="0074271D">
      <w:pPr>
        <w:autoSpaceDE w:val="0"/>
        <w:autoSpaceDN w:val="0"/>
        <w:adjustRightInd w:val="0"/>
        <w:rPr>
          <w:sz w:val="22"/>
          <w:szCs w:val="22"/>
        </w:rPr>
      </w:pPr>
      <w:r w:rsidRPr="00AA6F15">
        <w:rPr>
          <w:sz w:val="22"/>
          <w:szCs w:val="22"/>
          <w:lang w:val="pt-PT"/>
        </w:rPr>
        <w:t xml:space="preserve">Ak </w:t>
      </w:r>
      <w:r w:rsidR="00B30C14" w:rsidRPr="00AA6F15">
        <w:rPr>
          <w:sz w:val="22"/>
          <w:szCs w:val="22"/>
          <w:lang w:val="pt-PT"/>
        </w:rPr>
        <w:t>v</w:t>
      </w:r>
      <w:r w:rsidRPr="00AA6F15">
        <w:rPr>
          <w:sz w:val="22"/>
          <w:szCs w:val="22"/>
          <w:lang w:val="pt-PT"/>
        </w:rPr>
        <w:t xml:space="preserve">ám </w:t>
      </w:r>
      <w:r w:rsidR="00B30C14" w:rsidRPr="00AA6F15">
        <w:rPr>
          <w:sz w:val="22"/>
          <w:szCs w:val="22"/>
          <w:lang w:val="pt-PT"/>
        </w:rPr>
        <w:t>v</w:t>
      </w:r>
      <w:r w:rsidRPr="00AA6F15">
        <w:rPr>
          <w:sz w:val="22"/>
          <w:szCs w:val="22"/>
          <w:lang w:val="pt-PT"/>
        </w:rPr>
        <w:t>áš lekár povedal, že neznášate niektoré cukry, kontaktujte svojho lekára pred užitím tohto lieku.</w:t>
      </w:r>
    </w:p>
    <w:p w:rsidR="0074271D" w:rsidRPr="00AA6F15" w:rsidRDefault="0074271D">
      <w:pPr>
        <w:numPr>
          <w:ilvl w:val="12"/>
          <w:numId w:val="0"/>
        </w:numPr>
        <w:ind w:right="-2"/>
        <w:rPr>
          <w:sz w:val="22"/>
          <w:szCs w:val="22"/>
        </w:rPr>
      </w:pPr>
    </w:p>
    <w:p w:rsidR="0074271D" w:rsidRPr="00AA6F15" w:rsidRDefault="0074271D">
      <w:pPr>
        <w:numPr>
          <w:ilvl w:val="12"/>
          <w:numId w:val="0"/>
        </w:numPr>
        <w:ind w:right="-2"/>
        <w:rPr>
          <w:sz w:val="22"/>
          <w:szCs w:val="22"/>
        </w:rPr>
      </w:pPr>
    </w:p>
    <w:p w:rsidR="0074271D" w:rsidRPr="00AA6F15" w:rsidRDefault="0074271D">
      <w:pPr>
        <w:numPr>
          <w:ilvl w:val="12"/>
          <w:numId w:val="0"/>
        </w:numPr>
        <w:ind w:left="567" w:right="-2" w:hanging="567"/>
        <w:outlineLvl w:val="0"/>
        <w:rPr>
          <w:sz w:val="22"/>
          <w:szCs w:val="22"/>
        </w:rPr>
      </w:pPr>
      <w:r w:rsidRPr="00AA6F15">
        <w:rPr>
          <w:b/>
          <w:sz w:val="22"/>
          <w:szCs w:val="22"/>
        </w:rPr>
        <w:t>3.</w:t>
      </w:r>
      <w:r w:rsidRPr="00AA6F15">
        <w:rPr>
          <w:b/>
          <w:sz w:val="22"/>
          <w:szCs w:val="22"/>
        </w:rPr>
        <w:tab/>
        <w:t>A</w:t>
      </w:r>
      <w:r w:rsidR="006E0925" w:rsidRPr="00AA6F15">
        <w:rPr>
          <w:b/>
          <w:sz w:val="22"/>
          <w:szCs w:val="22"/>
        </w:rPr>
        <w:t xml:space="preserve">ko užívať Losartan/Hydrochlorothiazid </w:t>
      </w:r>
      <w:r w:rsidRPr="00AA6F15">
        <w:rPr>
          <w:b/>
          <w:sz w:val="22"/>
          <w:szCs w:val="22"/>
        </w:rPr>
        <w:t xml:space="preserve">STADA </w:t>
      </w:r>
    </w:p>
    <w:p w:rsidR="0074271D" w:rsidRPr="00AA6F15" w:rsidRDefault="0074271D">
      <w:pPr>
        <w:rPr>
          <w:sz w:val="22"/>
          <w:szCs w:val="22"/>
        </w:rPr>
      </w:pPr>
    </w:p>
    <w:p w:rsidR="0074271D" w:rsidRPr="00AA6F15" w:rsidRDefault="0074271D">
      <w:pPr>
        <w:autoSpaceDE w:val="0"/>
        <w:autoSpaceDN w:val="0"/>
        <w:adjustRightInd w:val="0"/>
        <w:rPr>
          <w:sz w:val="22"/>
          <w:szCs w:val="22"/>
        </w:rPr>
      </w:pPr>
      <w:r w:rsidRPr="00AA6F15">
        <w:rPr>
          <w:sz w:val="22"/>
          <w:szCs w:val="22"/>
        </w:rPr>
        <w:t xml:space="preserve">Vždy užívajte </w:t>
      </w:r>
      <w:r w:rsidR="006E0925" w:rsidRPr="00AA6F15">
        <w:rPr>
          <w:sz w:val="22"/>
          <w:szCs w:val="22"/>
        </w:rPr>
        <w:t xml:space="preserve">tento liek </w:t>
      </w:r>
      <w:r w:rsidRPr="00AA6F15">
        <w:rPr>
          <w:sz w:val="22"/>
          <w:szCs w:val="22"/>
        </w:rPr>
        <w:t xml:space="preserve">presne tak, ako </w:t>
      </w:r>
      <w:r w:rsidR="006E0925" w:rsidRPr="00AA6F15">
        <w:rPr>
          <w:sz w:val="22"/>
          <w:szCs w:val="22"/>
        </w:rPr>
        <w:t>v</w:t>
      </w:r>
      <w:r w:rsidRPr="00AA6F15">
        <w:rPr>
          <w:sz w:val="22"/>
          <w:szCs w:val="22"/>
        </w:rPr>
        <w:t xml:space="preserve">ám povedal </w:t>
      </w:r>
      <w:r w:rsidR="006E0925" w:rsidRPr="00AA6F15">
        <w:rPr>
          <w:sz w:val="22"/>
          <w:szCs w:val="22"/>
        </w:rPr>
        <w:t>v</w:t>
      </w:r>
      <w:r w:rsidRPr="00AA6F15">
        <w:rPr>
          <w:sz w:val="22"/>
          <w:szCs w:val="22"/>
        </w:rPr>
        <w:t xml:space="preserve">áš lekár. </w:t>
      </w:r>
      <w:r w:rsidR="006E0925" w:rsidRPr="00AA6F15">
        <w:rPr>
          <w:bCs/>
          <w:sz w:val="22"/>
          <w:szCs w:val="22"/>
        </w:rPr>
        <w:t xml:space="preserve">Ak si nie ste niečím istý, overte si to u svojho lekára alebo lekárnika. </w:t>
      </w:r>
      <w:r w:rsidRPr="00AA6F15">
        <w:rPr>
          <w:sz w:val="22"/>
          <w:szCs w:val="22"/>
        </w:rPr>
        <w:t xml:space="preserve">O vhodnej dávke lieku Losartan/Hydrochlorothiazid STADA rozhodne </w:t>
      </w:r>
      <w:r w:rsidR="006E0925" w:rsidRPr="00AA6F15">
        <w:rPr>
          <w:sz w:val="22"/>
          <w:szCs w:val="22"/>
        </w:rPr>
        <w:t>v</w:t>
      </w:r>
      <w:r w:rsidRPr="00AA6F15">
        <w:rPr>
          <w:sz w:val="22"/>
          <w:szCs w:val="22"/>
        </w:rPr>
        <w:t xml:space="preserve">áš lekár na základe </w:t>
      </w:r>
      <w:r w:rsidR="006E0925" w:rsidRPr="00AA6F15">
        <w:rPr>
          <w:sz w:val="22"/>
          <w:szCs w:val="22"/>
        </w:rPr>
        <w:t>v</w:t>
      </w:r>
      <w:r w:rsidRPr="00AA6F15">
        <w:rPr>
          <w:sz w:val="22"/>
          <w:szCs w:val="22"/>
        </w:rPr>
        <w:t>ášho stavu a toho, či užívate iné lieky. Je dôležité pokračovať v užívaní Losartanu/Hydrochlorothiazid</w:t>
      </w:r>
      <w:r w:rsidR="00EB0292">
        <w:rPr>
          <w:sz w:val="22"/>
          <w:szCs w:val="22"/>
        </w:rPr>
        <w:t>u</w:t>
      </w:r>
      <w:r w:rsidRPr="00AA6F15">
        <w:rPr>
          <w:sz w:val="22"/>
          <w:szCs w:val="22"/>
        </w:rPr>
        <w:t xml:space="preserve"> STADA tak dlho, ako </w:t>
      </w:r>
      <w:r w:rsidR="006E0925" w:rsidRPr="00AA6F15">
        <w:rPr>
          <w:sz w:val="22"/>
          <w:szCs w:val="22"/>
        </w:rPr>
        <w:t>v</w:t>
      </w:r>
      <w:r w:rsidRPr="00AA6F15">
        <w:rPr>
          <w:sz w:val="22"/>
          <w:szCs w:val="22"/>
        </w:rPr>
        <w:t xml:space="preserve">ám ho lekár predpisuje, aby sa zaistila neprerušená kontrola </w:t>
      </w:r>
      <w:r w:rsidR="006E0925" w:rsidRPr="00AA6F15">
        <w:rPr>
          <w:sz w:val="22"/>
          <w:szCs w:val="22"/>
        </w:rPr>
        <w:t>v</w:t>
      </w:r>
      <w:r w:rsidRPr="00AA6F15">
        <w:rPr>
          <w:sz w:val="22"/>
          <w:szCs w:val="22"/>
        </w:rPr>
        <w:t>ášho krvného tlaku.</w:t>
      </w:r>
    </w:p>
    <w:p w:rsidR="0074271D" w:rsidRPr="00AA6F15" w:rsidRDefault="0074271D">
      <w:pPr>
        <w:autoSpaceDE w:val="0"/>
        <w:autoSpaceDN w:val="0"/>
        <w:adjustRightInd w:val="0"/>
        <w:rPr>
          <w:sz w:val="22"/>
          <w:szCs w:val="22"/>
        </w:rPr>
      </w:pPr>
    </w:p>
    <w:p w:rsidR="0074271D" w:rsidRPr="00AA6F15" w:rsidRDefault="0074271D">
      <w:pPr>
        <w:autoSpaceDE w:val="0"/>
        <w:autoSpaceDN w:val="0"/>
        <w:adjustRightInd w:val="0"/>
        <w:rPr>
          <w:i/>
          <w:sz w:val="22"/>
          <w:szCs w:val="22"/>
        </w:rPr>
      </w:pPr>
      <w:r w:rsidRPr="00AA6F15">
        <w:rPr>
          <w:i/>
          <w:sz w:val="22"/>
          <w:szCs w:val="22"/>
        </w:rPr>
        <w:t>Vysoký krvný tlak</w:t>
      </w:r>
    </w:p>
    <w:p w:rsidR="0074271D" w:rsidRPr="00AA6F15" w:rsidRDefault="0074271D" w:rsidP="000836CB">
      <w:pPr>
        <w:autoSpaceDE w:val="0"/>
        <w:autoSpaceDN w:val="0"/>
        <w:adjustRightInd w:val="0"/>
        <w:rPr>
          <w:sz w:val="22"/>
          <w:szCs w:val="22"/>
        </w:rPr>
      </w:pPr>
      <w:r w:rsidRPr="00AA6F15">
        <w:rPr>
          <w:sz w:val="22"/>
          <w:szCs w:val="22"/>
        </w:rPr>
        <w:t xml:space="preserve">Zvyčajná dávka </w:t>
      </w:r>
      <w:r w:rsidR="00EB21B0">
        <w:rPr>
          <w:sz w:val="22"/>
          <w:szCs w:val="22"/>
        </w:rPr>
        <w:t xml:space="preserve">lieku </w:t>
      </w:r>
      <w:r w:rsidR="00EB21B0" w:rsidRPr="00AA6F15">
        <w:rPr>
          <w:sz w:val="22"/>
          <w:szCs w:val="22"/>
        </w:rPr>
        <w:t xml:space="preserve">Losartan/Hydrochlorothiazid STADA </w:t>
      </w:r>
      <w:r w:rsidR="00EB21B0">
        <w:rPr>
          <w:sz w:val="22"/>
          <w:szCs w:val="22"/>
        </w:rPr>
        <w:t>u väčšiny pac</w:t>
      </w:r>
      <w:r w:rsidR="00EB0292">
        <w:rPr>
          <w:sz w:val="22"/>
          <w:szCs w:val="22"/>
        </w:rPr>
        <w:t>i</w:t>
      </w:r>
      <w:r w:rsidR="00EB21B0">
        <w:rPr>
          <w:sz w:val="22"/>
          <w:szCs w:val="22"/>
        </w:rPr>
        <w:t xml:space="preserve">entov s vysokým krvným tlakom je 1 tableta </w:t>
      </w:r>
      <w:r w:rsidR="00EB21B0" w:rsidRPr="00AA6F15">
        <w:rPr>
          <w:sz w:val="22"/>
          <w:szCs w:val="22"/>
        </w:rPr>
        <w:t>Losartan</w:t>
      </w:r>
      <w:r w:rsidR="00EB0292">
        <w:rPr>
          <w:sz w:val="22"/>
          <w:szCs w:val="22"/>
        </w:rPr>
        <w:t>u</w:t>
      </w:r>
      <w:r w:rsidR="00EB21B0" w:rsidRPr="00AA6F15">
        <w:rPr>
          <w:sz w:val="22"/>
          <w:szCs w:val="22"/>
        </w:rPr>
        <w:t>/Hydrochlorothiazid</w:t>
      </w:r>
      <w:r w:rsidR="00EB0292">
        <w:rPr>
          <w:sz w:val="22"/>
          <w:szCs w:val="22"/>
        </w:rPr>
        <w:t>u</w:t>
      </w:r>
      <w:r w:rsidR="00EB21B0" w:rsidRPr="00AA6F15">
        <w:rPr>
          <w:sz w:val="22"/>
          <w:szCs w:val="22"/>
        </w:rPr>
        <w:t xml:space="preserve"> STADA </w:t>
      </w:r>
      <w:r w:rsidR="00EB21B0">
        <w:rPr>
          <w:sz w:val="22"/>
          <w:szCs w:val="22"/>
        </w:rPr>
        <w:t xml:space="preserve">50 mg/12,5 mg </w:t>
      </w:r>
      <w:r w:rsidRPr="00AA6F15">
        <w:rPr>
          <w:sz w:val="22"/>
          <w:szCs w:val="22"/>
        </w:rPr>
        <w:t>jedenkrát denne</w:t>
      </w:r>
      <w:r w:rsidR="00EB21B0">
        <w:rPr>
          <w:sz w:val="22"/>
          <w:szCs w:val="22"/>
        </w:rPr>
        <w:t xml:space="preserve"> na kontrolu krvného tlaku počas 24 hodín</w:t>
      </w:r>
      <w:r w:rsidRPr="00AA6F15">
        <w:rPr>
          <w:sz w:val="22"/>
          <w:szCs w:val="22"/>
        </w:rPr>
        <w:t xml:space="preserve">. </w:t>
      </w:r>
      <w:r w:rsidR="00EB21B0">
        <w:rPr>
          <w:sz w:val="22"/>
          <w:szCs w:val="22"/>
        </w:rPr>
        <w:t xml:space="preserve">Túto dávku možno zvýšiť na 2 tablety lieku </w:t>
      </w:r>
      <w:r w:rsidR="00EB21B0" w:rsidRPr="00AA6F15">
        <w:rPr>
          <w:sz w:val="22"/>
          <w:szCs w:val="22"/>
        </w:rPr>
        <w:t>Losartan/Hydrochlorothiazid STADA</w:t>
      </w:r>
      <w:r w:rsidR="00EB21B0">
        <w:rPr>
          <w:sz w:val="22"/>
          <w:szCs w:val="22"/>
        </w:rPr>
        <w:t xml:space="preserve"> 50 mg/12,5 mg jedenkrát denne alebo zmeniť na 1 tabletu lieku </w:t>
      </w:r>
      <w:r w:rsidR="00EB21B0" w:rsidRPr="00AA6F15">
        <w:rPr>
          <w:sz w:val="22"/>
          <w:szCs w:val="22"/>
        </w:rPr>
        <w:t>Losartan/Hydrochlorothiazid STADA</w:t>
      </w:r>
      <w:r w:rsidR="00EB21B0">
        <w:rPr>
          <w:sz w:val="22"/>
          <w:szCs w:val="22"/>
        </w:rPr>
        <w:t xml:space="preserve"> 100 mg/25 mg (vyššia sila) jedenkrát denne. Maximálna denná dávka sú 2 tablety lieku </w:t>
      </w:r>
      <w:r w:rsidR="00EB21B0" w:rsidRPr="00AA6F15">
        <w:rPr>
          <w:sz w:val="22"/>
          <w:szCs w:val="22"/>
        </w:rPr>
        <w:t>Losartan/Hydrochlorothiazid STADA</w:t>
      </w:r>
      <w:r w:rsidR="00EB21B0">
        <w:rPr>
          <w:sz w:val="22"/>
          <w:szCs w:val="22"/>
        </w:rPr>
        <w:t xml:space="preserve"> 50 mg/12,5 mg alebo 1 tableta lieku </w:t>
      </w:r>
      <w:r w:rsidR="00EB21B0" w:rsidRPr="00AA6F15">
        <w:rPr>
          <w:sz w:val="22"/>
          <w:szCs w:val="22"/>
        </w:rPr>
        <w:t>Losartan/Hydrochlorothiazid STADA</w:t>
      </w:r>
      <w:r w:rsidR="00EB21B0">
        <w:rPr>
          <w:sz w:val="22"/>
          <w:szCs w:val="22"/>
        </w:rPr>
        <w:t xml:space="preserve"> 100 mg/25 mg</w:t>
      </w:r>
    </w:p>
    <w:p w:rsidR="00EB21B0" w:rsidRPr="00AA6F15" w:rsidRDefault="00EB21B0" w:rsidP="00EB21B0">
      <w:pPr>
        <w:autoSpaceDE w:val="0"/>
        <w:autoSpaceDN w:val="0"/>
        <w:adjustRightInd w:val="0"/>
        <w:rPr>
          <w:sz w:val="22"/>
          <w:szCs w:val="22"/>
        </w:rPr>
      </w:pPr>
    </w:p>
    <w:p w:rsidR="00EB21B0" w:rsidRPr="00AA6F15" w:rsidRDefault="00EB21B0" w:rsidP="00EB21B0">
      <w:pPr>
        <w:autoSpaceDE w:val="0"/>
        <w:autoSpaceDN w:val="0"/>
        <w:adjustRightInd w:val="0"/>
        <w:rPr>
          <w:sz w:val="22"/>
          <w:szCs w:val="22"/>
        </w:rPr>
      </w:pPr>
      <w:r w:rsidRPr="00AA6F15">
        <w:rPr>
          <w:sz w:val="22"/>
          <w:szCs w:val="22"/>
        </w:rPr>
        <w:t>Tablety alebo polovice tabliet máte prehltnúť, nežuvať, a zapiť pohárom vody. Tablety môžete užívať s jedlom alebo bez jedla.</w:t>
      </w:r>
    </w:p>
    <w:p w:rsidR="00EB21B0" w:rsidRPr="00AA6F15" w:rsidRDefault="00EB21B0" w:rsidP="00EB21B0">
      <w:pPr>
        <w:autoSpaceDE w:val="0"/>
        <w:autoSpaceDN w:val="0"/>
        <w:adjustRightInd w:val="0"/>
        <w:rPr>
          <w:sz w:val="22"/>
          <w:szCs w:val="22"/>
        </w:rPr>
      </w:pPr>
    </w:p>
    <w:p w:rsidR="00EB21B0" w:rsidRPr="00AA6F15" w:rsidRDefault="00EB21B0" w:rsidP="00EB21B0">
      <w:pPr>
        <w:autoSpaceDE w:val="0"/>
        <w:autoSpaceDN w:val="0"/>
        <w:adjustRightInd w:val="0"/>
        <w:rPr>
          <w:sz w:val="22"/>
          <w:szCs w:val="22"/>
        </w:rPr>
      </w:pPr>
      <w:r w:rsidRPr="00AA6F15">
        <w:rPr>
          <w:sz w:val="22"/>
          <w:szCs w:val="22"/>
        </w:rPr>
        <w:t>Losartan/Hydrochlorothiazid STADA filmom obalené tablety sú dostupné v </w:t>
      </w:r>
      <w:r w:rsidR="00EB0292">
        <w:rPr>
          <w:sz w:val="22"/>
          <w:szCs w:val="22"/>
        </w:rPr>
        <w:t>2</w:t>
      </w:r>
      <w:r w:rsidRPr="00AA6F15">
        <w:rPr>
          <w:sz w:val="22"/>
          <w:szCs w:val="22"/>
        </w:rPr>
        <w:t xml:space="preserve"> silách: Losartan/Hydrochlorothiazid STADA 50 mg/12,5 mg a 100 mg/25 mg.</w:t>
      </w:r>
    </w:p>
    <w:p w:rsidR="0074271D" w:rsidRPr="00AA6F15" w:rsidRDefault="0074271D">
      <w:pPr>
        <w:autoSpaceDE w:val="0"/>
        <w:autoSpaceDN w:val="0"/>
        <w:adjustRightInd w:val="0"/>
        <w:rPr>
          <w:sz w:val="22"/>
          <w:szCs w:val="22"/>
        </w:rPr>
      </w:pPr>
    </w:p>
    <w:p w:rsidR="0074271D" w:rsidRPr="00AA6F15" w:rsidRDefault="0074271D">
      <w:pPr>
        <w:autoSpaceDE w:val="0"/>
        <w:autoSpaceDN w:val="0"/>
        <w:adjustRightInd w:val="0"/>
        <w:rPr>
          <w:b/>
          <w:bCs/>
          <w:sz w:val="22"/>
          <w:szCs w:val="22"/>
        </w:rPr>
      </w:pPr>
      <w:r w:rsidRPr="00AA6F15">
        <w:rPr>
          <w:b/>
          <w:bCs/>
          <w:sz w:val="22"/>
          <w:szCs w:val="22"/>
        </w:rPr>
        <w:t>Ak užijete viac Losartanu/Hydrochlorothiazid STADA, ako máte</w:t>
      </w:r>
    </w:p>
    <w:p w:rsidR="0074271D" w:rsidRPr="00AA6F15" w:rsidRDefault="0074271D">
      <w:pPr>
        <w:autoSpaceDE w:val="0"/>
        <w:autoSpaceDN w:val="0"/>
        <w:adjustRightInd w:val="0"/>
        <w:rPr>
          <w:sz w:val="22"/>
          <w:szCs w:val="22"/>
        </w:rPr>
      </w:pPr>
      <w:r w:rsidRPr="00AA6F15">
        <w:rPr>
          <w:sz w:val="22"/>
          <w:szCs w:val="22"/>
        </w:rPr>
        <w:t xml:space="preserve">V prípade predávkovania sa okamžite spojte so svojím lekárom, aby </w:t>
      </w:r>
      <w:r w:rsidR="006E0925" w:rsidRPr="00AA6F15">
        <w:rPr>
          <w:sz w:val="22"/>
          <w:szCs w:val="22"/>
        </w:rPr>
        <w:t>v</w:t>
      </w:r>
      <w:r w:rsidRPr="00AA6F15">
        <w:rPr>
          <w:sz w:val="22"/>
          <w:szCs w:val="22"/>
        </w:rPr>
        <w:t>ám mohla byť rýchlo</w:t>
      </w:r>
    </w:p>
    <w:p w:rsidR="0074271D" w:rsidRPr="00AA6F15" w:rsidRDefault="0074271D">
      <w:pPr>
        <w:autoSpaceDE w:val="0"/>
        <w:autoSpaceDN w:val="0"/>
        <w:adjustRightInd w:val="0"/>
        <w:rPr>
          <w:sz w:val="22"/>
          <w:szCs w:val="22"/>
        </w:rPr>
      </w:pPr>
      <w:r w:rsidRPr="00AA6F15">
        <w:rPr>
          <w:sz w:val="22"/>
          <w:szCs w:val="22"/>
        </w:rPr>
        <w:lastRenderedPageBreak/>
        <w:t>poskytnutá lekárska pomoc. Predávkovanie môže spôsobiť pokles krvného tlaku, búšenie srdca, pomalý tep, zmeny zloženia krvi a dehydratáciu.</w:t>
      </w:r>
    </w:p>
    <w:p w:rsidR="0074271D" w:rsidRPr="00AA6F15" w:rsidRDefault="0074271D">
      <w:pPr>
        <w:autoSpaceDE w:val="0"/>
        <w:autoSpaceDN w:val="0"/>
        <w:adjustRightInd w:val="0"/>
        <w:rPr>
          <w:sz w:val="22"/>
          <w:szCs w:val="22"/>
        </w:rPr>
      </w:pPr>
    </w:p>
    <w:p w:rsidR="0074271D" w:rsidRPr="00AA6F15" w:rsidRDefault="0074271D">
      <w:pPr>
        <w:autoSpaceDE w:val="0"/>
        <w:autoSpaceDN w:val="0"/>
        <w:adjustRightInd w:val="0"/>
        <w:rPr>
          <w:b/>
          <w:bCs/>
          <w:sz w:val="22"/>
          <w:szCs w:val="22"/>
        </w:rPr>
      </w:pPr>
      <w:r w:rsidRPr="00AA6F15">
        <w:rPr>
          <w:b/>
          <w:bCs/>
          <w:sz w:val="22"/>
          <w:szCs w:val="22"/>
        </w:rPr>
        <w:t xml:space="preserve">Ak zabudnete užiť Losartan/Hydrochlorothiazid STADA </w:t>
      </w:r>
    </w:p>
    <w:p w:rsidR="0074271D" w:rsidRPr="00AA6F15" w:rsidRDefault="0074271D">
      <w:pPr>
        <w:autoSpaceDE w:val="0"/>
        <w:autoSpaceDN w:val="0"/>
        <w:adjustRightInd w:val="0"/>
        <w:rPr>
          <w:bCs/>
          <w:sz w:val="22"/>
          <w:szCs w:val="22"/>
        </w:rPr>
      </w:pPr>
      <w:r w:rsidRPr="00AA6F15">
        <w:rPr>
          <w:sz w:val="22"/>
          <w:szCs w:val="22"/>
        </w:rPr>
        <w:t>Usilujte sa užívať Losartan/Hydrochlorothiazid STADA denne podľa predpisu.</w:t>
      </w:r>
      <w:r w:rsidR="006E0925" w:rsidRPr="00AA6F15">
        <w:rPr>
          <w:sz w:val="22"/>
          <w:szCs w:val="22"/>
        </w:rPr>
        <w:t xml:space="preserve"> </w:t>
      </w:r>
      <w:r w:rsidR="00EB21B0">
        <w:rPr>
          <w:sz w:val="22"/>
          <w:szCs w:val="22"/>
        </w:rPr>
        <w:t>Ak ste však vynechali dávku, n</w:t>
      </w:r>
      <w:r w:rsidR="006E0925" w:rsidRPr="00AA6F15">
        <w:rPr>
          <w:sz w:val="22"/>
          <w:szCs w:val="22"/>
        </w:rPr>
        <w:t xml:space="preserve">eužívajte dvojnásobnú dávku, aby ste nahradili vynechanú dávku. </w:t>
      </w:r>
      <w:r w:rsidRPr="00AA6F15">
        <w:rPr>
          <w:sz w:val="22"/>
          <w:szCs w:val="22"/>
        </w:rPr>
        <w:t>Len sa vráťte k svojmu obvyklému režimu.</w:t>
      </w:r>
    </w:p>
    <w:p w:rsidR="0074271D" w:rsidRPr="00AA6F15" w:rsidRDefault="0074271D">
      <w:pPr>
        <w:numPr>
          <w:ilvl w:val="12"/>
          <w:numId w:val="0"/>
        </w:numPr>
        <w:ind w:right="-2"/>
        <w:rPr>
          <w:sz w:val="22"/>
          <w:szCs w:val="22"/>
        </w:rPr>
      </w:pPr>
    </w:p>
    <w:p w:rsidR="006E0925" w:rsidRPr="00AA6F15" w:rsidRDefault="006E0925">
      <w:pPr>
        <w:numPr>
          <w:ilvl w:val="12"/>
          <w:numId w:val="0"/>
        </w:numPr>
        <w:ind w:right="-2"/>
        <w:rPr>
          <w:b/>
          <w:bCs/>
          <w:sz w:val="22"/>
          <w:szCs w:val="22"/>
        </w:rPr>
      </w:pPr>
      <w:r w:rsidRPr="00AA6F15">
        <w:rPr>
          <w:b/>
          <w:sz w:val="22"/>
          <w:szCs w:val="22"/>
        </w:rPr>
        <w:t xml:space="preserve">Ak prestanete užívať </w:t>
      </w:r>
      <w:r w:rsidRPr="00AA6F15">
        <w:rPr>
          <w:b/>
          <w:bCs/>
          <w:sz w:val="22"/>
          <w:szCs w:val="22"/>
        </w:rPr>
        <w:t>Losartan/Hydrochlorothiazid STADA</w:t>
      </w:r>
    </w:p>
    <w:p w:rsidR="006E0925" w:rsidRPr="00AA6F15" w:rsidRDefault="006E0925">
      <w:pPr>
        <w:numPr>
          <w:ilvl w:val="12"/>
          <w:numId w:val="0"/>
        </w:numPr>
        <w:ind w:right="-2"/>
        <w:rPr>
          <w:bCs/>
          <w:sz w:val="22"/>
          <w:szCs w:val="22"/>
        </w:rPr>
      </w:pPr>
      <w:r w:rsidRPr="00AA6F15">
        <w:rPr>
          <w:bCs/>
          <w:sz w:val="22"/>
          <w:szCs w:val="22"/>
        </w:rPr>
        <w:t>Nikdy nemáte ukončovať liečbu z vlastného rozhodnutia, pokiaľ neočakávate závažné vedľajšie účinky.</w:t>
      </w:r>
      <w:r w:rsidR="00E37F7F" w:rsidRPr="00AA6F15">
        <w:rPr>
          <w:bCs/>
          <w:sz w:val="22"/>
          <w:szCs w:val="22"/>
        </w:rPr>
        <w:t xml:space="preserve"> V tomto prípade sa máte okamžite poradiť so svojím lekárom.</w:t>
      </w:r>
    </w:p>
    <w:p w:rsidR="00E37F7F" w:rsidRPr="00AA6F15" w:rsidRDefault="00E37F7F">
      <w:pPr>
        <w:numPr>
          <w:ilvl w:val="12"/>
          <w:numId w:val="0"/>
        </w:numPr>
        <w:ind w:right="-2"/>
        <w:rPr>
          <w:bCs/>
          <w:sz w:val="22"/>
          <w:szCs w:val="22"/>
        </w:rPr>
      </w:pPr>
    </w:p>
    <w:p w:rsidR="00E37F7F" w:rsidRPr="00AA6F15" w:rsidRDefault="00E37F7F" w:rsidP="00E37F7F">
      <w:pPr>
        <w:numPr>
          <w:ilvl w:val="12"/>
          <w:numId w:val="0"/>
        </w:numPr>
        <w:ind w:right="-2"/>
        <w:outlineLvl w:val="0"/>
        <w:rPr>
          <w:sz w:val="22"/>
          <w:szCs w:val="22"/>
        </w:rPr>
      </w:pPr>
      <w:r w:rsidRPr="00AA6F15">
        <w:rPr>
          <w:sz w:val="22"/>
          <w:szCs w:val="22"/>
        </w:rPr>
        <w:t>Ak máte akékoľvek ďalšie otázky týkajúce sa použitia tohto lieku, opýtajte sa svojho lekára alebo lekárnika.</w:t>
      </w:r>
    </w:p>
    <w:p w:rsidR="00E37F7F" w:rsidRPr="00AA6F15" w:rsidRDefault="00E37F7F">
      <w:pPr>
        <w:numPr>
          <w:ilvl w:val="12"/>
          <w:numId w:val="0"/>
        </w:numPr>
        <w:ind w:right="-2"/>
        <w:rPr>
          <w:sz w:val="22"/>
          <w:szCs w:val="22"/>
        </w:rPr>
      </w:pPr>
    </w:p>
    <w:p w:rsidR="0074271D" w:rsidRPr="00AA6F15" w:rsidRDefault="0074271D">
      <w:pPr>
        <w:numPr>
          <w:ilvl w:val="12"/>
          <w:numId w:val="0"/>
        </w:numPr>
        <w:ind w:right="-2"/>
        <w:rPr>
          <w:sz w:val="22"/>
          <w:szCs w:val="22"/>
        </w:rPr>
      </w:pPr>
    </w:p>
    <w:p w:rsidR="0074271D" w:rsidRPr="00AA6F15" w:rsidRDefault="0074271D">
      <w:pPr>
        <w:numPr>
          <w:ilvl w:val="12"/>
          <w:numId w:val="0"/>
        </w:numPr>
        <w:ind w:left="567" w:right="-2" w:hanging="567"/>
        <w:outlineLvl w:val="0"/>
        <w:rPr>
          <w:sz w:val="22"/>
          <w:szCs w:val="22"/>
        </w:rPr>
      </w:pPr>
      <w:r w:rsidRPr="00AA6F15">
        <w:rPr>
          <w:b/>
          <w:sz w:val="22"/>
          <w:szCs w:val="22"/>
        </w:rPr>
        <w:t>4.</w:t>
      </w:r>
      <w:r w:rsidRPr="00AA6F15">
        <w:rPr>
          <w:b/>
          <w:sz w:val="22"/>
          <w:szCs w:val="22"/>
        </w:rPr>
        <w:tab/>
        <w:t>M</w:t>
      </w:r>
      <w:r w:rsidR="00E37F7F" w:rsidRPr="00AA6F15">
        <w:rPr>
          <w:b/>
          <w:sz w:val="22"/>
          <w:szCs w:val="22"/>
        </w:rPr>
        <w:t xml:space="preserve">ožné vedľajšie </w:t>
      </w:r>
      <w:r w:rsidR="00E37F7F" w:rsidRPr="00CB6F66">
        <w:rPr>
          <w:b/>
          <w:sz w:val="22"/>
          <w:szCs w:val="22"/>
        </w:rPr>
        <w:t>účinky</w:t>
      </w:r>
    </w:p>
    <w:p w:rsidR="0074271D" w:rsidRPr="00AA6F15" w:rsidRDefault="0074271D">
      <w:pPr>
        <w:numPr>
          <w:ilvl w:val="12"/>
          <w:numId w:val="0"/>
        </w:numPr>
        <w:ind w:right="-29"/>
        <w:rPr>
          <w:sz w:val="22"/>
          <w:szCs w:val="22"/>
        </w:rPr>
      </w:pPr>
    </w:p>
    <w:p w:rsidR="0074271D" w:rsidRPr="00AA6F15" w:rsidRDefault="0074271D">
      <w:pPr>
        <w:autoSpaceDE w:val="0"/>
        <w:autoSpaceDN w:val="0"/>
        <w:adjustRightInd w:val="0"/>
        <w:rPr>
          <w:sz w:val="22"/>
          <w:szCs w:val="22"/>
        </w:rPr>
      </w:pPr>
      <w:r w:rsidRPr="00AA6F15">
        <w:rPr>
          <w:sz w:val="22"/>
          <w:szCs w:val="22"/>
        </w:rPr>
        <w:t xml:space="preserve">Tak ako všetky lieky, aj </w:t>
      </w:r>
      <w:r w:rsidR="00E37F7F" w:rsidRPr="00AA6F15">
        <w:rPr>
          <w:sz w:val="22"/>
          <w:szCs w:val="22"/>
        </w:rPr>
        <w:t xml:space="preserve">tento liek </w:t>
      </w:r>
      <w:r w:rsidRPr="00AA6F15">
        <w:rPr>
          <w:sz w:val="22"/>
          <w:szCs w:val="22"/>
        </w:rPr>
        <w:t xml:space="preserve">môže spôsobovať vedľajšie účinky, hoci sa neprejavia u každého. </w:t>
      </w:r>
    </w:p>
    <w:p w:rsidR="0074271D" w:rsidRPr="00AA6F15" w:rsidRDefault="0074271D">
      <w:pPr>
        <w:autoSpaceDE w:val="0"/>
        <w:autoSpaceDN w:val="0"/>
        <w:adjustRightInd w:val="0"/>
        <w:rPr>
          <w:sz w:val="22"/>
          <w:szCs w:val="22"/>
        </w:rPr>
      </w:pPr>
      <w:r w:rsidRPr="00AA6F15">
        <w:rPr>
          <w:sz w:val="22"/>
          <w:szCs w:val="22"/>
        </w:rPr>
        <w:t xml:space="preserve">Ak sa u </w:t>
      </w:r>
      <w:r w:rsidR="00E37F7F" w:rsidRPr="00AA6F15">
        <w:rPr>
          <w:sz w:val="22"/>
          <w:szCs w:val="22"/>
        </w:rPr>
        <w:t>v</w:t>
      </w:r>
      <w:r w:rsidRPr="00AA6F15">
        <w:rPr>
          <w:sz w:val="22"/>
          <w:szCs w:val="22"/>
        </w:rPr>
        <w:t>ás vyskytne nasledovné, prestaňte užívať tablety Losartan/Hydrochlorothiazid STADA  a okamžite sa spojte so svojím lekárom alebo navštívte pohotovostné oddelenie v najbližšej nemocnici:</w:t>
      </w:r>
    </w:p>
    <w:p w:rsidR="0074271D" w:rsidRPr="00AA6F15" w:rsidRDefault="0074271D">
      <w:pPr>
        <w:autoSpaceDE w:val="0"/>
        <w:autoSpaceDN w:val="0"/>
        <w:adjustRightInd w:val="0"/>
        <w:rPr>
          <w:sz w:val="22"/>
          <w:szCs w:val="22"/>
        </w:rPr>
      </w:pPr>
    </w:p>
    <w:p w:rsidR="0074271D" w:rsidRPr="00AA6F15" w:rsidRDefault="0074271D">
      <w:pPr>
        <w:autoSpaceDE w:val="0"/>
        <w:autoSpaceDN w:val="0"/>
        <w:adjustRightInd w:val="0"/>
        <w:rPr>
          <w:sz w:val="22"/>
          <w:szCs w:val="22"/>
        </w:rPr>
      </w:pPr>
      <w:r w:rsidRPr="00AA6F15">
        <w:rPr>
          <w:sz w:val="22"/>
          <w:szCs w:val="22"/>
        </w:rPr>
        <w:t>Ťažká alergická reakcia (vyrážka, svrbenie, opuch tváre, pier, úst alebo hrdla, čo môže spôsobiť</w:t>
      </w:r>
    </w:p>
    <w:p w:rsidR="0074271D" w:rsidRPr="00AA6F15" w:rsidRDefault="0074271D">
      <w:pPr>
        <w:autoSpaceDE w:val="0"/>
        <w:autoSpaceDN w:val="0"/>
        <w:adjustRightInd w:val="0"/>
        <w:rPr>
          <w:sz w:val="22"/>
          <w:szCs w:val="22"/>
        </w:rPr>
      </w:pPr>
      <w:r w:rsidRPr="00AA6F15">
        <w:rPr>
          <w:sz w:val="22"/>
          <w:szCs w:val="22"/>
        </w:rPr>
        <w:t>ťažkosti pri prehĺtaní alebo dýchaní).</w:t>
      </w:r>
    </w:p>
    <w:p w:rsidR="0074271D" w:rsidRPr="00AA6F15" w:rsidRDefault="0074271D">
      <w:pPr>
        <w:autoSpaceDE w:val="0"/>
        <w:autoSpaceDN w:val="0"/>
        <w:adjustRightInd w:val="0"/>
        <w:rPr>
          <w:sz w:val="22"/>
          <w:szCs w:val="22"/>
        </w:rPr>
      </w:pPr>
    </w:p>
    <w:p w:rsidR="0074271D" w:rsidRPr="00AA6F15" w:rsidRDefault="0074271D">
      <w:pPr>
        <w:autoSpaceDE w:val="0"/>
        <w:autoSpaceDN w:val="0"/>
        <w:adjustRightInd w:val="0"/>
        <w:rPr>
          <w:sz w:val="22"/>
          <w:szCs w:val="22"/>
        </w:rPr>
      </w:pPr>
      <w:r w:rsidRPr="00AA6F15">
        <w:rPr>
          <w:sz w:val="22"/>
          <w:szCs w:val="22"/>
        </w:rPr>
        <w:t xml:space="preserve">Toto je závažný, ale zriedkavý vedľajší účinok, ktorý </w:t>
      </w:r>
      <w:r w:rsidR="00E37F7F" w:rsidRPr="00AA6F15">
        <w:rPr>
          <w:sz w:val="22"/>
          <w:szCs w:val="22"/>
        </w:rPr>
        <w:t xml:space="preserve">môže </w:t>
      </w:r>
      <w:r w:rsidRPr="00AA6F15">
        <w:rPr>
          <w:sz w:val="22"/>
          <w:szCs w:val="22"/>
        </w:rPr>
        <w:t>postih</w:t>
      </w:r>
      <w:r w:rsidR="00E37F7F" w:rsidRPr="00AA6F15">
        <w:rPr>
          <w:sz w:val="22"/>
          <w:szCs w:val="22"/>
        </w:rPr>
        <w:t>núť</w:t>
      </w:r>
      <w:r w:rsidRPr="00AA6F15">
        <w:rPr>
          <w:sz w:val="22"/>
          <w:szCs w:val="22"/>
        </w:rPr>
        <w:t xml:space="preserve"> 1 z 1 000</w:t>
      </w:r>
      <w:r w:rsidR="00E37F7F" w:rsidRPr="00AA6F15">
        <w:rPr>
          <w:sz w:val="22"/>
          <w:szCs w:val="22"/>
        </w:rPr>
        <w:t xml:space="preserve"> ľudí</w:t>
      </w:r>
      <w:r w:rsidRPr="00AA6F15">
        <w:rPr>
          <w:sz w:val="22"/>
          <w:szCs w:val="22"/>
        </w:rPr>
        <w:t>. Môže byť potrebná rýchla lekárska pomoc alebo hospitalizácia.</w:t>
      </w:r>
    </w:p>
    <w:p w:rsidR="0074271D" w:rsidRPr="00AA6F15" w:rsidRDefault="0074271D">
      <w:pPr>
        <w:autoSpaceDE w:val="0"/>
        <w:autoSpaceDN w:val="0"/>
        <w:adjustRightInd w:val="0"/>
        <w:rPr>
          <w:sz w:val="22"/>
          <w:szCs w:val="22"/>
        </w:rPr>
      </w:pPr>
    </w:p>
    <w:p w:rsidR="0074271D" w:rsidRPr="00AA6F15" w:rsidRDefault="0074271D">
      <w:pPr>
        <w:autoSpaceDE w:val="0"/>
        <w:autoSpaceDN w:val="0"/>
        <w:adjustRightInd w:val="0"/>
        <w:rPr>
          <w:sz w:val="22"/>
          <w:szCs w:val="22"/>
        </w:rPr>
      </w:pPr>
      <w:r w:rsidRPr="00AA6F15">
        <w:rPr>
          <w:sz w:val="22"/>
          <w:szCs w:val="22"/>
        </w:rPr>
        <w:t>Bolesť svalov, napätie, slabosť alebo kŕče. V zriedkavých prípadoch môžu</w:t>
      </w:r>
      <w:r w:rsidR="00FB5851" w:rsidRPr="00AA6F15">
        <w:rPr>
          <w:sz w:val="22"/>
          <w:szCs w:val="22"/>
        </w:rPr>
        <w:t xml:space="preserve"> byť</w:t>
      </w:r>
      <w:r w:rsidRPr="00AA6F15">
        <w:rPr>
          <w:sz w:val="22"/>
          <w:szCs w:val="22"/>
        </w:rPr>
        <w:t xml:space="preserve"> tieto svalové problémy </w:t>
      </w:r>
      <w:r w:rsidR="00FB5851" w:rsidRPr="00AA6F15">
        <w:rPr>
          <w:sz w:val="22"/>
          <w:szCs w:val="22"/>
        </w:rPr>
        <w:t>závažn</w:t>
      </w:r>
      <w:r w:rsidRPr="00AA6F15">
        <w:rPr>
          <w:sz w:val="22"/>
          <w:szCs w:val="22"/>
        </w:rPr>
        <w:t xml:space="preserve">é, vrátane rozpadu svalov </w:t>
      </w:r>
      <w:r w:rsidR="00FB5851" w:rsidRPr="00AA6F15">
        <w:rPr>
          <w:sz w:val="22"/>
          <w:szCs w:val="22"/>
        </w:rPr>
        <w:t>s</w:t>
      </w:r>
      <w:r w:rsidRPr="00AA6F15">
        <w:rPr>
          <w:sz w:val="22"/>
          <w:szCs w:val="22"/>
        </w:rPr>
        <w:t xml:space="preserve"> násled</w:t>
      </w:r>
      <w:r w:rsidR="00FB5851" w:rsidRPr="00AA6F15">
        <w:rPr>
          <w:sz w:val="22"/>
          <w:szCs w:val="22"/>
        </w:rPr>
        <w:t>ným</w:t>
      </w:r>
      <w:r w:rsidRPr="00AA6F15">
        <w:rPr>
          <w:sz w:val="22"/>
          <w:szCs w:val="22"/>
        </w:rPr>
        <w:t xml:space="preserve"> poškoden</w:t>
      </w:r>
      <w:r w:rsidR="00FB5851" w:rsidRPr="00AA6F15">
        <w:rPr>
          <w:sz w:val="22"/>
          <w:szCs w:val="22"/>
        </w:rPr>
        <w:t>ím</w:t>
      </w:r>
      <w:r w:rsidRPr="00AA6F15">
        <w:rPr>
          <w:sz w:val="22"/>
          <w:szCs w:val="22"/>
        </w:rPr>
        <w:t xml:space="preserve"> obličiek.</w:t>
      </w:r>
    </w:p>
    <w:p w:rsidR="0074271D" w:rsidRPr="00AA6F15" w:rsidRDefault="0074271D">
      <w:pPr>
        <w:autoSpaceDE w:val="0"/>
        <w:autoSpaceDN w:val="0"/>
        <w:adjustRightInd w:val="0"/>
        <w:rPr>
          <w:sz w:val="22"/>
          <w:szCs w:val="22"/>
        </w:rPr>
      </w:pPr>
    </w:p>
    <w:p w:rsidR="0074271D" w:rsidRPr="00AA6F15" w:rsidRDefault="0074271D">
      <w:pPr>
        <w:autoSpaceDE w:val="0"/>
        <w:autoSpaceDN w:val="0"/>
        <w:adjustRightInd w:val="0"/>
        <w:rPr>
          <w:sz w:val="22"/>
          <w:szCs w:val="22"/>
        </w:rPr>
      </w:pPr>
      <w:r w:rsidRPr="00AA6F15">
        <w:rPr>
          <w:sz w:val="22"/>
          <w:szCs w:val="22"/>
        </w:rPr>
        <w:t>Boli hlásené nasledovné vedľajšie účinky:</w:t>
      </w:r>
    </w:p>
    <w:p w:rsidR="0074271D" w:rsidRPr="00AA6F15" w:rsidRDefault="0074271D">
      <w:pPr>
        <w:autoSpaceDE w:val="0"/>
        <w:autoSpaceDN w:val="0"/>
        <w:adjustRightInd w:val="0"/>
        <w:rPr>
          <w:i/>
          <w:iCs/>
          <w:sz w:val="22"/>
          <w:szCs w:val="22"/>
        </w:rPr>
      </w:pPr>
    </w:p>
    <w:p w:rsidR="0074271D" w:rsidRPr="00AA6F15" w:rsidRDefault="0074271D" w:rsidP="000A5FDF">
      <w:pPr>
        <w:numPr>
          <w:ilvl w:val="12"/>
          <w:numId w:val="0"/>
        </w:numPr>
        <w:ind w:right="-2"/>
        <w:rPr>
          <w:b/>
          <w:iCs/>
          <w:sz w:val="22"/>
          <w:szCs w:val="22"/>
        </w:rPr>
      </w:pPr>
      <w:r w:rsidRPr="00AA6F15">
        <w:rPr>
          <w:b/>
          <w:i/>
          <w:iCs/>
          <w:sz w:val="22"/>
          <w:szCs w:val="22"/>
        </w:rPr>
        <w:t>Časté</w:t>
      </w:r>
      <w:r w:rsidR="00E37F7F" w:rsidRPr="00AA6F15">
        <w:rPr>
          <w:b/>
          <w:i/>
          <w:iCs/>
          <w:sz w:val="22"/>
          <w:szCs w:val="22"/>
        </w:rPr>
        <w:t xml:space="preserve"> </w:t>
      </w:r>
      <w:r w:rsidR="00E37F7F" w:rsidRPr="00AA6F15">
        <w:rPr>
          <w:b/>
          <w:i/>
          <w:color w:val="000000"/>
          <w:sz w:val="22"/>
          <w:szCs w:val="22"/>
        </w:rPr>
        <w:t>(môžu postihovať menej ako 1 z 10 osôb</w:t>
      </w:r>
      <w:r w:rsidR="00E37F7F" w:rsidRPr="00AA6F15">
        <w:rPr>
          <w:b/>
          <w:color w:val="000000"/>
          <w:sz w:val="22"/>
          <w:szCs w:val="22"/>
        </w:rPr>
        <w:t>)</w:t>
      </w:r>
      <w:r w:rsidRPr="00AA6F15">
        <w:rPr>
          <w:b/>
          <w:iCs/>
          <w:sz w:val="22"/>
          <w:szCs w:val="22"/>
        </w:rPr>
        <w:t>:</w:t>
      </w:r>
    </w:p>
    <w:p w:rsidR="0074271D" w:rsidRPr="00AA6F15" w:rsidRDefault="0074271D">
      <w:pPr>
        <w:numPr>
          <w:ilvl w:val="0"/>
          <w:numId w:val="9"/>
        </w:numPr>
        <w:tabs>
          <w:tab w:val="clear" w:pos="720"/>
          <w:tab w:val="num" w:pos="540"/>
        </w:tabs>
        <w:autoSpaceDE w:val="0"/>
        <w:autoSpaceDN w:val="0"/>
        <w:adjustRightInd w:val="0"/>
        <w:ind w:left="540" w:hanging="540"/>
        <w:rPr>
          <w:sz w:val="22"/>
          <w:szCs w:val="22"/>
        </w:rPr>
      </w:pPr>
      <w:r w:rsidRPr="00AA6F15">
        <w:rPr>
          <w:sz w:val="22"/>
          <w:szCs w:val="22"/>
        </w:rPr>
        <w:t>kašeľ, infekcia horných dýchacích ciest, upchatý nos, zápal pr</w:t>
      </w:r>
      <w:r w:rsidR="0016584D">
        <w:rPr>
          <w:sz w:val="22"/>
          <w:szCs w:val="22"/>
        </w:rPr>
        <w:t>i</w:t>
      </w:r>
      <w:r w:rsidRPr="00AA6F15">
        <w:rPr>
          <w:sz w:val="22"/>
          <w:szCs w:val="22"/>
        </w:rPr>
        <w:t>nosových dutín, ochorenie</w:t>
      </w:r>
    </w:p>
    <w:p w:rsidR="0074271D" w:rsidRPr="00AA6F15" w:rsidRDefault="0074271D">
      <w:pPr>
        <w:autoSpaceDE w:val="0"/>
        <w:autoSpaceDN w:val="0"/>
        <w:adjustRightInd w:val="0"/>
        <w:ind w:left="540"/>
        <w:rPr>
          <w:sz w:val="22"/>
          <w:szCs w:val="22"/>
        </w:rPr>
      </w:pPr>
      <w:r w:rsidRPr="00AA6F15">
        <w:rPr>
          <w:sz w:val="22"/>
          <w:szCs w:val="22"/>
        </w:rPr>
        <w:t>pr</w:t>
      </w:r>
      <w:r w:rsidR="0016584D">
        <w:rPr>
          <w:sz w:val="22"/>
          <w:szCs w:val="22"/>
        </w:rPr>
        <w:t>i</w:t>
      </w:r>
      <w:r w:rsidRPr="00AA6F15">
        <w:rPr>
          <w:sz w:val="22"/>
          <w:szCs w:val="22"/>
        </w:rPr>
        <w:t>nosovej dutiny,</w:t>
      </w:r>
    </w:p>
    <w:p w:rsidR="0074271D" w:rsidRPr="00AA6F15" w:rsidRDefault="0074271D">
      <w:pPr>
        <w:numPr>
          <w:ilvl w:val="0"/>
          <w:numId w:val="9"/>
        </w:numPr>
        <w:tabs>
          <w:tab w:val="clear" w:pos="720"/>
          <w:tab w:val="num" w:pos="540"/>
        </w:tabs>
        <w:autoSpaceDE w:val="0"/>
        <w:autoSpaceDN w:val="0"/>
        <w:adjustRightInd w:val="0"/>
        <w:ind w:left="540" w:hanging="540"/>
        <w:rPr>
          <w:sz w:val="22"/>
          <w:szCs w:val="22"/>
        </w:rPr>
      </w:pPr>
      <w:r w:rsidRPr="00AA6F15">
        <w:rPr>
          <w:sz w:val="22"/>
          <w:szCs w:val="22"/>
        </w:rPr>
        <w:t>hnačka, bolesť brucha, nutkanie na vracanie, porucha trávenia,</w:t>
      </w:r>
    </w:p>
    <w:p w:rsidR="0074271D" w:rsidRPr="00AA6F15" w:rsidRDefault="0074271D">
      <w:pPr>
        <w:numPr>
          <w:ilvl w:val="0"/>
          <w:numId w:val="9"/>
        </w:numPr>
        <w:tabs>
          <w:tab w:val="clear" w:pos="720"/>
          <w:tab w:val="num" w:pos="540"/>
        </w:tabs>
        <w:autoSpaceDE w:val="0"/>
        <w:autoSpaceDN w:val="0"/>
        <w:adjustRightInd w:val="0"/>
        <w:ind w:left="540" w:hanging="540"/>
        <w:rPr>
          <w:sz w:val="22"/>
          <w:szCs w:val="22"/>
        </w:rPr>
      </w:pPr>
      <w:r w:rsidRPr="00AA6F15">
        <w:rPr>
          <w:sz w:val="22"/>
          <w:szCs w:val="22"/>
        </w:rPr>
        <w:t>svalová bolesť alebo kŕče, bolesť nohy, bolesť chrbta,</w:t>
      </w:r>
    </w:p>
    <w:p w:rsidR="0074271D" w:rsidRPr="00AA6F15" w:rsidRDefault="0074271D">
      <w:pPr>
        <w:numPr>
          <w:ilvl w:val="0"/>
          <w:numId w:val="9"/>
        </w:numPr>
        <w:tabs>
          <w:tab w:val="clear" w:pos="720"/>
          <w:tab w:val="num" w:pos="540"/>
        </w:tabs>
        <w:autoSpaceDE w:val="0"/>
        <w:autoSpaceDN w:val="0"/>
        <w:adjustRightInd w:val="0"/>
        <w:ind w:left="540" w:hanging="540"/>
        <w:rPr>
          <w:sz w:val="22"/>
          <w:szCs w:val="22"/>
        </w:rPr>
      </w:pPr>
      <w:r w:rsidRPr="00AA6F15">
        <w:rPr>
          <w:sz w:val="22"/>
          <w:szCs w:val="22"/>
        </w:rPr>
        <w:t>nespavosť, bolesť hlavy, závrat,</w:t>
      </w:r>
    </w:p>
    <w:p w:rsidR="0074271D" w:rsidRPr="00AA6F15" w:rsidRDefault="0074271D">
      <w:pPr>
        <w:numPr>
          <w:ilvl w:val="0"/>
          <w:numId w:val="9"/>
        </w:numPr>
        <w:tabs>
          <w:tab w:val="clear" w:pos="720"/>
          <w:tab w:val="num" w:pos="540"/>
        </w:tabs>
        <w:autoSpaceDE w:val="0"/>
        <w:autoSpaceDN w:val="0"/>
        <w:adjustRightInd w:val="0"/>
        <w:ind w:left="540" w:hanging="540"/>
        <w:rPr>
          <w:sz w:val="22"/>
          <w:szCs w:val="22"/>
        </w:rPr>
      </w:pPr>
      <w:r w:rsidRPr="00AA6F15">
        <w:rPr>
          <w:sz w:val="22"/>
          <w:szCs w:val="22"/>
        </w:rPr>
        <w:t>slabosť, únava, bolesť na hrudníku,</w:t>
      </w:r>
    </w:p>
    <w:p w:rsidR="0094289A" w:rsidRDefault="0074271D">
      <w:pPr>
        <w:numPr>
          <w:ilvl w:val="0"/>
          <w:numId w:val="9"/>
        </w:numPr>
        <w:tabs>
          <w:tab w:val="clear" w:pos="720"/>
          <w:tab w:val="num" w:pos="540"/>
        </w:tabs>
        <w:autoSpaceDE w:val="0"/>
        <w:autoSpaceDN w:val="0"/>
        <w:adjustRightInd w:val="0"/>
        <w:ind w:left="540" w:hanging="540"/>
        <w:rPr>
          <w:sz w:val="22"/>
          <w:szCs w:val="22"/>
        </w:rPr>
      </w:pPr>
      <w:r w:rsidRPr="00AA6F15">
        <w:rPr>
          <w:sz w:val="22"/>
          <w:szCs w:val="22"/>
        </w:rPr>
        <w:t xml:space="preserve">zvýšené hladiny draslíka (ktoré môžu spôsobiť abnormálny srdcový rytmus), </w:t>
      </w:r>
    </w:p>
    <w:p w:rsidR="0074271D" w:rsidRDefault="0074271D">
      <w:pPr>
        <w:numPr>
          <w:ilvl w:val="0"/>
          <w:numId w:val="9"/>
        </w:numPr>
        <w:tabs>
          <w:tab w:val="clear" w:pos="720"/>
          <w:tab w:val="num" w:pos="540"/>
        </w:tabs>
        <w:autoSpaceDE w:val="0"/>
        <w:autoSpaceDN w:val="0"/>
        <w:adjustRightInd w:val="0"/>
        <w:ind w:left="540" w:hanging="540"/>
        <w:rPr>
          <w:sz w:val="22"/>
          <w:szCs w:val="22"/>
        </w:rPr>
      </w:pPr>
      <w:r w:rsidRPr="00AA6F15">
        <w:rPr>
          <w:sz w:val="22"/>
          <w:szCs w:val="22"/>
        </w:rPr>
        <w:t>znížené hladiny hemoglobínu a hematokritu</w:t>
      </w:r>
      <w:r w:rsidR="0094289A">
        <w:rPr>
          <w:sz w:val="22"/>
          <w:szCs w:val="22"/>
        </w:rPr>
        <w:t>,</w:t>
      </w:r>
    </w:p>
    <w:p w:rsidR="0094289A" w:rsidRDefault="0094289A" w:rsidP="000068CA">
      <w:pPr>
        <w:numPr>
          <w:ilvl w:val="0"/>
          <w:numId w:val="9"/>
        </w:numPr>
        <w:tabs>
          <w:tab w:val="clear" w:pos="720"/>
          <w:tab w:val="num" w:pos="567"/>
        </w:tabs>
        <w:adjustRightInd w:val="0"/>
        <w:ind w:left="567" w:hanging="567"/>
        <w:rPr>
          <w:sz w:val="22"/>
          <w:szCs w:val="22"/>
        </w:rPr>
      </w:pPr>
      <w:r>
        <w:rPr>
          <w:sz w:val="22"/>
          <w:szCs w:val="22"/>
        </w:rPr>
        <w:t>zmeny funkcie obličiek vrátane zlyhania obličiek,</w:t>
      </w:r>
    </w:p>
    <w:p w:rsidR="0094289A" w:rsidRDefault="0094289A" w:rsidP="000068CA">
      <w:pPr>
        <w:numPr>
          <w:ilvl w:val="0"/>
          <w:numId w:val="9"/>
        </w:numPr>
        <w:tabs>
          <w:tab w:val="clear" w:pos="720"/>
          <w:tab w:val="num" w:pos="567"/>
        </w:tabs>
        <w:adjustRightInd w:val="0"/>
        <w:ind w:left="567" w:hanging="567"/>
        <w:rPr>
          <w:sz w:val="22"/>
          <w:szCs w:val="22"/>
        </w:rPr>
      </w:pPr>
      <w:r>
        <w:rPr>
          <w:sz w:val="22"/>
          <w:szCs w:val="22"/>
        </w:rPr>
        <w:t>priveľmi nízka hladina cukru v krvi (hypoglykémia).</w:t>
      </w:r>
    </w:p>
    <w:p w:rsidR="0074271D" w:rsidRPr="00AA6F15" w:rsidRDefault="0074271D">
      <w:pPr>
        <w:autoSpaceDE w:val="0"/>
        <w:autoSpaceDN w:val="0"/>
        <w:adjustRightInd w:val="0"/>
        <w:rPr>
          <w:i/>
          <w:iCs/>
          <w:sz w:val="22"/>
          <w:szCs w:val="22"/>
        </w:rPr>
      </w:pPr>
    </w:p>
    <w:p w:rsidR="0074271D" w:rsidRPr="00AA6F15" w:rsidRDefault="0074271D">
      <w:pPr>
        <w:autoSpaceDE w:val="0"/>
        <w:autoSpaceDN w:val="0"/>
        <w:adjustRightInd w:val="0"/>
        <w:rPr>
          <w:b/>
          <w:i/>
          <w:iCs/>
          <w:sz w:val="22"/>
          <w:szCs w:val="22"/>
        </w:rPr>
      </w:pPr>
      <w:r w:rsidRPr="00AA6F15">
        <w:rPr>
          <w:b/>
          <w:i/>
          <w:iCs/>
          <w:sz w:val="22"/>
          <w:szCs w:val="22"/>
        </w:rPr>
        <w:t>Menej časté</w:t>
      </w:r>
      <w:r w:rsidR="00E37F7F" w:rsidRPr="00AA6F15">
        <w:rPr>
          <w:b/>
          <w:i/>
          <w:iCs/>
          <w:sz w:val="22"/>
          <w:szCs w:val="22"/>
        </w:rPr>
        <w:t xml:space="preserve"> </w:t>
      </w:r>
      <w:r w:rsidR="00E37F7F" w:rsidRPr="00AA6F15">
        <w:rPr>
          <w:b/>
          <w:i/>
          <w:color w:val="000000"/>
          <w:sz w:val="22"/>
          <w:szCs w:val="22"/>
        </w:rPr>
        <w:t>(môžu postihovať menej ako 1 zo 100 osôb)</w:t>
      </w:r>
      <w:r w:rsidRPr="00AA6F15">
        <w:rPr>
          <w:b/>
          <w:i/>
          <w:iCs/>
          <w:sz w:val="22"/>
          <w:szCs w:val="22"/>
        </w:rPr>
        <w:t>:</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anémia, červené alebo hnedasté škvrny na koži (niekedy obzvlášť na chodidlách, nohách,</w:t>
      </w:r>
    </w:p>
    <w:p w:rsidR="0074271D" w:rsidRPr="00AA6F15" w:rsidRDefault="0074271D">
      <w:pPr>
        <w:autoSpaceDE w:val="0"/>
        <w:autoSpaceDN w:val="0"/>
        <w:adjustRightInd w:val="0"/>
        <w:ind w:left="540"/>
        <w:rPr>
          <w:sz w:val="22"/>
          <w:szCs w:val="22"/>
        </w:rPr>
      </w:pPr>
      <w:r w:rsidRPr="00AA6F15">
        <w:rPr>
          <w:sz w:val="22"/>
          <w:szCs w:val="22"/>
        </w:rPr>
        <w:t>rukách a zadku, spojené s bolesťou kĺbov, opuchom rúk a chodidiel a bolesťou žalúdka),</w:t>
      </w:r>
    </w:p>
    <w:p w:rsidR="0074271D" w:rsidRPr="00AA6F15" w:rsidRDefault="0074271D">
      <w:pPr>
        <w:autoSpaceDE w:val="0"/>
        <w:autoSpaceDN w:val="0"/>
        <w:adjustRightInd w:val="0"/>
        <w:ind w:left="540"/>
        <w:rPr>
          <w:sz w:val="22"/>
          <w:szCs w:val="22"/>
        </w:rPr>
      </w:pPr>
      <w:r w:rsidRPr="00AA6F15">
        <w:rPr>
          <w:sz w:val="22"/>
          <w:szCs w:val="22"/>
        </w:rPr>
        <w:t>podliatiny, zníženie počtu bielych krviniek, problémy so zrážavosťou a</w:t>
      </w:r>
      <w:r w:rsidR="0094289A">
        <w:rPr>
          <w:sz w:val="22"/>
          <w:szCs w:val="22"/>
        </w:rPr>
        <w:t> znížený počet krvných doštičiek</w:t>
      </w:r>
      <w:r w:rsidRPr="00AA6F15">
        <w:rPr>
          <w:sz w:val="22"/>
          <w:szCs w:val="22"/>
        </w:rPr>
        <w:t>,</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strata chuti do jedla, zvýšenie hladín kyseliny močovej alebo zrejmá dna, zvýšenie hladín cukru</w:t>
      </w:r>
    </w:p>
    <w:p w:rsidR="0074271D" w:rsidRPr="00AA6F15" w:rsidRDefault="0074271D">
      <w:pPr>
        <w:autoSpaceDE w:val="0"/>
        <w:autoSpaceDN w:val="0"/>
        <w:adjustRightInd w:val="0"/>
        <w:ind w:firstLine="540"/>
        <w:rPr>
          <w:sz w:val="22"/>
          <w:szCs w:val="22"/>
        </w:rPr>
      </w:pPr>
      <w:r w:rsidRPr="00AA6F15">
        <w:rPr>
          <w:sz w:val="22"/>
          <w:szCs w:val="22"/>
        </w:rPr>
        <w:t>v krvi, abnormálne hladiny elektrolytov v krvi,</w:t>
      </w:r>
    </w:p>
    <w:p w:rsidR="0074271D" w:rsidRPr="00AA6F15" w:rsidRDefault="0074271D">
      <w:pPr>
        <w:numPr>
          <w:ilvl w:val="0"/>
          <w:numId w:val="10"/>
        </w:numPr>
        <w:tabs>
          <w:tab w:val="clear" w:pos="720"/>
          <w:tab w:val="num" w:pos="540"/>
        </w:tabs>
        <w:ind w:left="540" w:right="-29" w:hanging="540"/>
        <w:rPr>
          <w:sz w:val="22"/>
          <w:szCs w:val="22"/>
        </w:rPr>
      </w:pPr>
      <w:r w:rsidRPr="00AA6F15">
        <w:rPr>
          <w:sz w:val="22"/>
          <w:szCs w:val="22"/>
        </w:rPr>
        <w:t>úzkosť, nervozita, panická porucha (opakované záchvaty paniky), zmätenosť, depresia,</w:t>
      </w:r>
    </w:p>
    <w:p w:rsidR="0074271D" w:rsidRPr="00AA6F15" w:rsidRDefault="0074271D">
      <w:pPr>
        <w:autoSpaceDE w:val="0"/>
        <w:autoSpaceDN w:val="0"/>
        <w:adjustRightInd w:val="0"/>
        <w:ind w:firstLine="540"/>
        <w:rPr>
          <w:sz w:val="22"/>
          <w:szCs w:val="22"/>
        </w:rPr>
      </w:pPr>
      <w:r w:rsidRPr="00AA6F15">
        <w:rPr>
          <w:sz w:val="22"/>
          <w:szCs w:val="22"/>
        </w:rPr>
        <w:t>abnormálne sny, poruchy spánku, ospalosť, zhoršenie pamäte,</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mravčenie alebo podobné pocity, bolesť v končatinách, tras, migréna, mdloby,</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lastRenderedPageBreak/>
        <w:t>rozmazané videnie, pálenie alebo pichanie v očiach, zápal spojovky, zhoršenie videnia, žlté</w:t>
      </w:r>
    </w:p>
    <w:p w:rsidR="0074271D" w:rsidRPr="00AA6F15" w:rsidRDefault="0074271D">
      <w:pPr>
        <w:autoSpaceDE w:val="0"/>
        <w:autoSpaceDN w:val="0"/>
        <w:adjustRightInd w:val="0"/>
        <w:ind w:firstLine="540"/>
        <w:rPr>
          <w:sz w:val="22"/>
          <w:szCs w:val="22"/>
        </w:rPr>
      </w:pPr>
      <w:r w:rsidRPr="00AA6F15">
        <w:rPr>
          <w:sz w:val="22"/>
          <w:szCs w:val="22"/>
        </w:rPr>
        <w:t>videnie,</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zvonenie, bzučanie, hučanie alebo šelest v ušiach,</w:t>
      </w:r>
      <w:r w:rsidR="0094289A">
        <w:rPr>
          <w:sz w:val="22"/>
          <w:szCs w:val="22"/>
        </w:rPr>
        <w:t xml:space="preserve"> pocit točenia hlavy</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nízky krvný tlak, ktorý môže byť spojený so zmenami v držaní tela (pocity závratov alebo</w:t>
      </w:r>
    </w:p>
    <w:p w:rsidR="0074271D" w:rsidRPr="00AA6F15" w:rsidRDefault="0074271D">
      <w:pPr>
        <w:autoSpaceDE w:val="0"/>
        <w:autoSpaceDN w:val="0"/>
        <w:adjustRightInd w:val="0"/>
        <w:ind w:firstLine="540"/>
        <w:rPr>
          <w:sz w:val="22"/>
          <w:szCs w:val="22"/>
        </w:rPr>
      </w:pPr>
      <w:r w:rsidRPr="00AA6F15">
        <w:rPr>
          <w:sz w:val="22"/>
          <w:szCs w:val="22"/>
        </w:rPr>
        <w:t>slabosti, keď vstávate, angina pectoris (bolesť na hrudníku), abnormálny srdcový tep,</w:t>
      </w:r>
    </w:p>
    <w:p w:rsidR="0074271D" w:rsidRPr="00AA6F15" w:rsidRDefault="0074271D">
      <w:pPr>
        <w:autoSpaceDE w:val="0"/>
        <w:autoSpaceDN w:val="0"/>
        <w:adjustRightInd w:val="0"/>
        <w:ind w:firstLine="540"/>
        <w:rPr>
          <w:sz w:val="22"/>
          <w:szCs w:val="22"/>
        </w:rPr>
      </w:pPr>
      <w:r w:rsidRPr="00AA6F15">
        <w:rPr>
          <w:sz w:val="22"/>
          <w:szCs w:val="22"/>
        </w:rPr>
        <w:t>mozgovocievna príhoda (TIA, „malá mŕtvica“), infarkt, búšenie srdca,</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zápal krvných ciev, ktorý je často spojený s kožnou vyrážkou alebo podliatinami,</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bolesť hrdla, dýchavičnosť, zápal priedušiek, zápal pľúc, voda v pľúcach (čo spôsobuje ťažkosti</w:t>
      </w:r>
    </w:p>
    <w:p w:rsidR="0074271D" w:rsidRPr="00AA6F15" w:rsidRDefault="0074271D">
      <w:pPr>
        <w:autoSpaceDE w:val="0"/>
        <w:autoSpaceDN w:val="0"/>
        <w:adjustRightInd w:val="0"/>
        <w:ind w:firstLine="540"/>
        <w:rPr>
          <w:sz w:val="22"/>
          <w:szCs w:val="22"/>
        </w:rPr>
      </w:pPr>
      <w:r w:rsidRPr="00AA6F15">
        <w:rPr>
          <w:sz w:val="22"/>
          <w:szCs w:val="22"/>
        </w:rPr>
        <w:t xml:space="preserve">pri dýchaní), krvácanie z nosa, </w:t>
      </w:r>
      <w:r w:rsidR="0016584D">
        <w:rPr>
          <w:sz w:val="22"/>
          <w:szCs w:val="22"/>
        </w:rPr>
        <w:t>nádcha</w:t>
      </w:r>
      <w:r w:rsidRPr="00AA6F15">
        <w:rPr>
          <w:sz w:val="22"/>
          <w:szCs w:val="22"/>
        </w:rPr>
        <w:t>, prekrvenie nosa,</w:t>
      </w:r>
    </w:p>
    <w:p w:rsidR="0074271D" w:rsidRPr="00AA6F15" w:rsidRDefault="0094289A">
      <w:pPr>
        <w:numPr>
          <w:ilvl w:val="0"/>
          <w:numId w:val="10"/>
        </w:numPr>
        <w:tabs>
          <w:tab w:val="clear" w:pos="720"/>
          <w:tab w:val="num" w:pos="540"/>
        </w:tabs>
        <w:autoSpaceDE w:val="0"/>
        <w:autoSpaceDN w:val="0"/>
        <w:adjustRightInd w:val="0"/>
        <w:ind w:left="540" w:hanging="540"/>
        <w:rPr>
          <w:sz w:val="22"/>
          <w:szCs w:val="22"/>
        </w:rPr>
      </w:pPr>
      <w:r>
        <w:rPr>
          <w:sz w:val="22"/>
          <w:szCs w:val="22"/>
        </w:rPr>
        <w:t xml:space="preserve">krátkodobá alebo dlhodobá </w:t>
      </w:r>
      <w:r w:rsidR="0074271D" w:rsidRPr="00AA6F15">
        <w:rPr>
          <w:sz w:val="22"/>
          <w:szCs w:val="22"/>
        </w:rPr>
        <w:t>zápcha, vetry, podráždenie žalúdka, žalúdočné kŕče, vracanie, sucho v ústach, zápal slinnej</w:t>
      </w:r>
    </w:p>
    <w:p w:rsidR="0074271D" w:rsidRPr="00AA6F15" w:rsidRDefault="0074271D">
      <w:pPr>
        <w:autoSpaceDE w:val="0"/>
        <w:autoSpaceDN w:val="0"/>
        <w:adjustRightInd w:val="0"/>
        <w:ind w:firstLine="540"/>
        <w:rPr>
          <w:sz w:val="22"/>
          <w:szCs w:val="22"/>
        </w:rPr>
      </w:pPr>
      <w:r w:rsidRPr="00AA6F15">
        <w:rPr>
          <w:sz w:val="22"/>
          <w:szCs w:val="22"/>
        </w:rPr>
        <w:t>žľazy, bolesť zubov,</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žltačka (zožltnutie očí a kože), zápal pankreasu,</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žihľavka, svrbenie, zápal kože, vyrážka, sčervenanie kože, citlivosť na svetlo, suchá koža, nával</w:t>
      </w:r>
    </w:p>
    <w:p w:rsidR="0074271D" w:rsidRPr="00AA6F15" w:rsidRDefault="0074271D">
      <w:pPr>
        <w:autoSpaceDE w:val="0"/>
        <w:autoSpaceDN w:val="0"/>
        <w:adjustRightInd w:val="0"/>
        <w:ind w:firstLine="540"/>
        <w:rPr>
          <w:sz w:val="22"/>
          <w:szCs w:val="22"/>
        </w:rPr>
      </w:pPr>
      <w:r w:rsidRPr="00AA6F15">
        <w:rPr>
          <w:sz w:val="22"/>
          <w:szCs w:val="22"/>
        </w:rPr>
        <w:t>horúčavy, potenie, vypadávanie vlasov,</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bolesť v ramenách, pleciach, bedrách, kolenách alebo iných kĺboch, opuch kĺbov, stuhnutosť,</w:t>
      </w:r>
    </w:p>
    <w:p w:rsidR="0074271D" w:rsidRPr="00AA6F15" w:rsidRDefault="0074271D">
      <w:pPr>
        <w:autoSpaceDE w:val="0"/>
        <w:autoSpaceDN w:val="0"/>
        <w:adjustRightInd w:val="0"/>
        <w:ind w:firstLine="540"/>
        <w:rPr>
          <w:sz w:val="22"/>
          <w:szCs w:val="22"/>
        </w:rPr>
      </w:pPr>
      <w:r w:rsidRPr="00AA6F15">
        <w:rPr>
          <w:sz w:val="22"/>
          <w:szCs w:val="22"/>
        </w:rPr>
        <w:t>svalová slabosť,</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časté močenie vrátane nočného močenia, abnormálna funkcia obličiek vrátane zápalu obličiek,</w:t>
      </w:r>
    </w:p>
    <w:p w:rsidR="0074271D" w:rsidRPr="00AA6F15" w:rsidRDefault="0074271D">
      <w:pPr>
        <w:tabs>
          <w:tab w:val="num" w:pos="540"/>
        </w:tabs>
        <w:autoSpaceDE w:val="0"/>
        <w:autoSpaceDN w:val="0"/>
        <w:adjustRightInd w:val="0"/>
        <w:ind w:left="540" w:hanging="540"/>
        <w:rPr>
          <w:sz w:val="22"/>
          <w:szCs w:val="22"/>
        </w:rPr>
      </w:pPr>
      <w:r w:rsidRPr="00AA6F15">
        <w:rPr>
          <w:sz w:val="22"/>
          <w:szCs w:val="22"/>
        </w:rPr>
        <w:tab/>
        <w:t>infekcia močových ciest, cukor v moči,</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znížený sexuálny apetít, impotencia,</w:t>
      </w:r>
    </w:p>
    <w:p w:rsidR="0074271D" w:rsidRPr="00AA6F15" w:rsidRDefault="0074271D">
      <w:pPr>
        <w:numPr>
          <w:ilvl w:val="0"/>
          <w:numId w:val="10"/>
        </w:numPr>
        <w:tabs>
          <w:tab w:val="clear" w:pos="720"/>
          <w:tab w:val="num" w:pos="540"/>
        </w:tabs>
        <w:autoSpaceDE w:val="0"/>
        <w:autoSpaceDN w:val="0"/>
        <w:adjustRightInd w:val="0"/>
        <w:ind w:left="540" w:hanging="540"/>
        <w:rPr>
          <w:sz w:val="22"/>
          <w:szCs w:val="22"/>
        </w:rPr>
      </w:pPr>
      <w:r w:rsidRPr="00AA6F15">
        <w:rPr>
          <w:sz w:val="22"/>
          <w:szCs w:val="22"/>
        </w:rPr>
        <w:t xml:space="preserve">opuch tváre, </w:t>
      </w:r>
      <w:r w:rsidR="0094289A">
        <w:rPr>
          <w:sz w:val="22"/>
          <w:szCs w:val="22"/>
        </w:rPr>
        <w:t xml:space="preserve">lokálny opuch (edém), </w:t>
      </w:r>
      <w:r w:rsidRPr="00AA6F15">
        <w:rPr>
          <w:sz w:val="22"/>
          <w:szCs w:val="22"/>
        </w:rPr>
        <w:t>horúčka.</w:t>
      </w:r>
    </w:p>
    <w:p w:rsidR="0074271D" w:rsidRPr="00AA6F15" w:rsidRDefault="0074271D">
      <w:pPr>
        <w:autoSpaceDE w:val="0"/>
        <w:autoSpaceDN w:val="0"/>
        <w:adjustRightInd w:val="0"/>
        <w:rPr>
          <w:i/>
          <w:iCs/>
          <w:sz w:val="22"/>
          <w:szCs w:val="22"/>
        </w:rPr>
      </w:pPr>
    </w:p>
    <w:p w:rsidR="0074271D" w:rsidRPr="00AA6F15" w:rsidRDefault="0074271D">
      <w:pPr>
        <w:autoSpaceDE w:val="0"/>
        <w:autoSpaceDN w:val="0"/>
        <w:adjustRightInd w:val="0"/>
        <w:rPr>
          <w:b/>
          <w:i/>
          <w:iCs/>
          <w:sz w:val="22"/>
          <w:szCs w:val="22"/>
        </w:rPr>
      </w:pPr>
      <w:r w:rsidRPr="00AA6F15">
        <w:rPr>
          <w:b/>
          <w:i/>
          <w:iCs/>
          <w:sz w:val="22"/>
          <w:szCs w:val="22"/>
        </w:rPr>
        <w:t>Zriedkavé</w:t>
      </w:r>
      <w:r w:rsidR="00E37F7F" w:rsidRPr="00AA6F15">
        <w:rPr>
          <w:b/>
          <w:i/>
          <w:iCs/>
          <w:sz w:val="22"/>
          <w:szCs w:val="22"/>
        </w:rPr>
        <w:t xml:space="preserve"> </w:t>
      </w:r>
      <w:r w:rsidR="00E37F7F" w:rsidRPr="00AA6F15">
        <w:rPr>
          <w:b/>
          <w:i/>
          <w:color w:val="000000"/>
          <w:sz w:val="22"/>
          <w:szCs w:val="22"/>
        </w:rPr>
        <w:t>(môžu postihovať menej ako 1 z 1 000 osôb)</w:t>
      </w:r>
      <w:r w:rsidRPr="00AA6F15">
        <w:rPr>
          <w:b/>
          <w:i/>
          <w:iCs/>
          <w:sz w:val="22"/>
          <w:szCs w:val="22"/>
        </w:rPr>
        <w:t>:</w:t>
      </w:r>
    </w:p>
    <w:p w:rsidR="0074271D" w:rsidRPr="00AA6F15" w:rsidRDefault="0074271D">
      <w:pPr>
        <w:numPr>
          <w:ilvl w:val="0"/>
          <w:numId w:val="11"/>
        </w:numPr>
        <w:tabs>
          <w:tab w:val="clear" w:pos="720"/>
          <w:tab w:val="num" w:pos="540"/>
        </w:tabs>
        <w:autoSpaceDE w:val="0"/>
        <w:autoSpaceDN w:val="0"/>
        <w:adjustRightInd w:val="0"/>
        <w:ind w:left="540" w:hanging="540"/>
        <w:rPr>
          <w:sz w:val="22"/>
          <w:szCs w:val="22"/>
        </w:rPr>
      </w:pPr>
      <w:r w:rsidRPr="00AA6F15">
        <w:rPr>
          <w:sz w:val="22"/>
          <w:szCs w:val="22"/>
        </w:rPr>
        <w:t>hepatitída (zápal pečene), abnormálne funkčné pečeňové testy</w:t>
      </w:r>
    </w:p>
    <w:p w:rsidR="0074271D" w:rsidRPr="00AA6F15" w:rsidRDefault="0074271D">
      <w:pPr>
        <w:numPr>
          <w:ilvl w:val="0"/>
          <w:numId w:val="11"/>
        </w:numPr>
        <w:tabs>
          <w:tab w:val="clear" w:pos="720"/>
          <w:tab w:val="num" w:pos="540"/>
        </w:tabs>
        <w:autoSpaceDE w:val="0"/>
        <w:autoSpaceDN w:val="0"/>
        <w:adjustRightInd w:val="0"/>
        <w:ind w:left="540" w:hanging="540"/>
        <w:rPr>
          <w:sz w:val="22"/>
          <w:szCs w:val="22"/>
        </w:rPr>
      </w:pPr>
      <w:r w:rsidRPr="00AA6F15">
        <w:rPr>
          <w:sz w:val="22"/>
          <w:szCs w:val="22"/>
        </w:rPr>
        <w:t>závažné alergické (anafylaktické) reakcie</w:t>
      </w:r>
    </w:p>
    <w:p w:rsidR="00E37F7F" w:rsidRPr="00AA6F15" w:rsidRDefault="00E37F7F">
      <w:pPr>
        <w:autoSpaceDE w:val="0"/>
        <w:autoSpaceDN w:val="0"/>
        <w:adjustRightInd w:val="0"/>
        <w:rPr>
          <w:sz w:val="22"/>
          <w:szCs w:val="22"/>
        </w:rPr>
      </w:pPr>
    </w:p>
    <w:p w:rsidR="00E37F7F" w:rsidRPr="00AA6F15" w:rsidRDefault="0074271D">
      <w:pPr>
        <w:autoSpaceDE w:val="0"/>
        <w:autoSpaceDN w:val="0"/>
        <w:adjustRightInd w:val="0"/>
        <w:rPr>
          <w:b/>
          <w:i/>
          <w:sz w:val="22"/>
          <w:szCs w:val="22"/>
        </w:rPr>
      </w:pPr>
      <w:r w:rsidRPr="00AA6F15">
        <w:rPr>
          <w:b/>
          <w:i/>
          <w:sz w:val="22"/>
          <w:szCs w:val="22"/>
        </w:rPr>
        <w:t>Neznáme</w:t>
      </w:r>
      <w:r w:rsidR="00E37F7F" w:rsidRPr="00AA6F15">
        <w:rPr>
          <w:b/>
          <w:i/>
          <w:sz w:val="22"/>
          <w:szCs w:val="22"/>
        </w:rPr>
        <w:t xml:space="preserve"> </w:t>
      </w:r>
      <w:r w:rsidR="00E37F7F" w:rsidRPr="00AA6F15">
        <w:rPr>
          <w:b/>
          <w:i/>
          <w:color w:val="000000"/>
          <w:sz w:val="22"/>
          <w:szCs w:val="22"/>
        </w:rPr>
        <w:t>(častosť sa nedá odhadnúť  z dostupných údajov)</w:t>
      </w:r>
      <w:r w:rsidRPr="00AA6F15">
        <w:rPr>
          <w:b/>
          <w:i/>
          <w:sz w:val="22"/>
          <w:szCs w:val="22"/>
        </w:rPr>
        <w:t xml:space="preserve">: </w:t>
      </w:r>
    </w:p>
    <w:p w:rsidR="0074271D" w:rsidRDefault="0074271D" w:rsidP="000A5FDF">
      <w:pPr>
        <w:numPr>
          <w:ilvl w:val="0"/>
          <w:numId w:val="16"/>
        </w:numPr>
        <w:autoSpaceDE w:val="0"/>
        <w:autoSpaceDN w:val="0"/>
        <w:adjustRightInd w:val="0"/>
        <w:ind w:left="567" w:hanging="567"/>
        <w:rPr>
          <w:sz w:val="22"/>
          <w:szCs w:val="22"/>
        </w:rPr>
      </w:pPr>
      <w:r w:rsidRPr="00AA6F15">
        <w:rPr>
          <w:sz w:val="22"/>
          <w:szCs w:val="22"/>
        </w:rPr>
        <w:t>rozpad svalov</w:t>
      </w:r>
      <w:r w:rsidR="0094289A">
        <w:rPr>
          <w:sz w:val="22"/>
          <w:szCs w:val="22"/>
        </w:rPr>
        <w:t>,</w:t>
      </w:r>
    </w:p>
    <w:p w:rsidR="0094289A" w:rsidRDefault="0094289A" w:rsidP="000068CA">
      <w:pPr>
        <w:numPr>
          <w:ilvl w:val="0"/>
          <w:numId w:val="16"/>
        </w:numPr>
        <w:ind w:left="567" w:hanging="567"/>
        <w:textAlignment w:val="top"/>
        <w:rPr>
          <w:sz w:val="22"/>
          <w:szCs w:val="22"/>
        </w:rPr>
      </w:pPr>
      <w:r>
        <w:rPr>
          <w:sz w:val="22"/>
          <w:szCs w:val="22"/>
        </w:rPr>
        <w:t>príznaky podobné chrípke,</w:t>
      </w:r>
    </w:p>
    <w:p w:rsidR="0094289A" w:rsidRDefault="0094289A" w:rsidP="000068CA">
      <w:pPr>
        <w:numPr>
          <w:ilvl w:val="0"/>
          <w:numId w:val="16"/>
        </w:numPr>
        <w:ind w:left="567" w:hanging="567"/>
        <w:textAlignment w:val="top"/>
        <w:rPr>
          <w:sz w:val="22"/>
          <w:szCs w:val="22"/>
        </w:rPr>
      </w:pPr>
      <w:r>
        <w:rPr>
          <w:sz w:val="22"/>
          <w:szCs w:val="22"/>
        </w:rPr>
        <w:t>neobjasnená bolesť svalov s tmavým močom (čajové sfarbenie) (rabdomyolýza),</w:t>
      </w:r>
    </w:p>
    <w:p w:rsidR="0094289A" w:rsidRDefault="0094289A" w:rsidP="000068CA">
      <w:pPr>
        <w:numPr>
          <w:ilvl w:val="0"/>
          <w:numId w:val="16"/>
        </w:numPr>
        <w:ind w:left="567" w:hanging="567"/>
        <w:textAlignment w:val="top"/>
        <w:rPr>
          <w:sz w:val="22"/>
          <w:szCs w:val="22"/>
        </w:rPr>
      </w:pPr>
      <w:r>
        <w:rPr>
          <w:sz w:val="22"/>
          <w:szCs w:val="22"/>
        </w:rPr>
        <w:t xml:space="preserve">nízke hladiny sodíka </w:t>
      </w:r>
      <w:r w:rsidR="0016584D">
        <w:rPr>
          <w:sz w:val="22"/>
          <w:szCs w:val="22"/>
        </w:rPr>
        <w:t xml:space="preserve">v krvi </w:t>
      </w:r>
      <w:r>
        <w:rPr>
          <w:sz w:val="22"/>
          <w:szCs w:val="22"/>
        </w:rPr>
        <w:t>(hyponatriémia)</w:t>
      </w:r>
    </w:p>
    <w:p w:rsidR="0094289A" w:rsidRDefault="0094289A" w:rsidP="000068CA">
      <w:pPr>
        <w:numPr>
          <w:ilvl w:val="0"/>
          <w:numId w:val="16"/>
        </w:numPr>
        <w:ind w:left="567" w:hanging="567"/>
        <w:textAlignment w:val="top"/>
        <w:rPr>
          <w:sz w:val="22"/>
          <w:szCs w:val="22"/>
        </w:rPr>
      </w:pPr>
      <w:r>
        <w:rPr>
          <w:sz w:val="22"/>
          <w:szCs w:val="22"/>
        </w:rPr>
        <w:t>celkový pocit nepohody (malátnosť),</w:t>
      </w:r>
    </w:p>
    <w:p w:rsidR="0094289A" w:rsidRDefault="0094289A" w:rsidP="000068CA">
      <w:pPr>
        <w:numPr>
          <w:ilvl w:val="0"/>
          <w:numId w:val="16"/>
        </w:numPr>
        <w:ind w:left="567" w:hanging="567"/>
        <w:textAlignment w:val="top"/>
        <w:rPr>
          <w:color w:val="000000"/>
          <w:sz w:val="22"/>
          <w:szCs w:val="22"/>
          <w:lang w:eastAsia="sk-SK"/>
        </w:rPr>
      </w:pPr>
      <w:r w:rsidRPr="000068CA">
        <w:rPr>
          <w:color w:val="000000"/>
          <w:sz w:val="22"/>
          <w:szCs w:val="22"/>
          <w:lang w:eastAsia="sk-SK"/>
        </w:rPr>
        <w:t>porucha chuti (dysgeúzia)</w:t>
      </w:r>
      <w:r w:rsidR="00351CDF">
        <w:rPr>
          <w:color w:val="000000"/>
          <w:sz w:val="22"/>
          <w:szCs w:val="22"/>
          <w:lang w:eastAsia="sk-SK"/>
        </w:rPr>
        <w:t>,</w:t>
      </w:r>
    </w:p>
    <w:p w:rsidR="00351CDF" w:rsidRPr="00F43877" w:rsidRDefault="00351CDF" w:rsidP="000068CA">
      <w:pPr>
        <w:numPr>
          <w:ilvl w:val="0"/>
          <w:numId w:val="16"/>
        </w:numPr>
        <w:ind w:left="567" w:hanging="567"/>
        <w:textAlignment w:val="top"/>
        <w:rPr>
          <w:color w:val="000000"/>
          <w:sz w:val="22"/>
          <w:szCs w:val="22"/>
          <w:lang w:eastAsia="sk-SK"/>
        </w:rPr>
      </w:pPr>
      <w:r>
        <w:rPr>
          <w:sz w:val="22"/>
          <w:szCs w:val="22"/>
        </w:rPr>
        <w:t>r</w:t>
      </w:r>
      <w:r w:rsidRPr="004D5782">
        <w:rPr>
          <w:sz w:val="22"/>
          <w:szCs w:val="22"/>
        </w:rPr>
        <w:t>akovina kože a rakovina pier (nemelanómová rakovina kože)</w:t>
      </w:r>
      <w:r w:rsidR="007A6799">
        <w:rPr>
          <w:sz w:val="22"/>
          <w:szCs w:val="22"/>
        </w:rPr>
        <w:t>,</w:t>
      </w:r>
    </w:p>
    <w:p w:rsidR="007A6799" w:rsidRPr="00CE7F19" w:rsidRDefault="007A6799" w:rsidP="00F43877">
      <w:pPr>
        <w:numPr>
          <w:ilvl w:val="0"/>
          <w:numId w:val="16"/>
        </w:numPr>
        <w:ind w:left="567" w:hanging="567"/>
        <w:rPr>
          <w:sz w:val="22"/>
          <w:szCs w:val="22"/>
        </w:rPr>
      </w:pPr>
      <w:r>
        <w:rPr>
          <w:sz w:val="22"/>
          <w:szCs w:val="22"/>
        </w:rPr>
        <w:t>z</w:t>
      </w:r>
      <w:r w:rsidRPr="00BB0E80">
        <w:rPr>
          <w:sz w:val="22"/>
          <w:szCs w:val="22"/>
        </w:rPr>
        <w:t xml:space="preserve">horšenie zraku alebo bolesť oka v dôsledku vysokého tlaku (možné prejavy nahromadenia tekutiny vo vrstve oka obsahujúcej cievy (choroidálna efúzia) alebo akútneho glaukómu </w:t>
      </w:r>
      <w:r w:rsidR="00762492">
        <w:rPr>
          <w:sz w:val="22"/>
          <w:szCs w:val="22"/>
        </w:rPr>
        <w:t xml:space="preserve">(zelený zákal) </w:t>
      </w:r>
      <w:r w:rsidRPr="00BB0E80">
        <w:rPr>
          <w:sz w:val="22"/>
          <w:szCs w:val="22"/>
        </w:rPr>
        <w:t>s uzavretým uhlom).</w:t>
      </w:r>
    </w:p>
    <w:p w:rsidR="007A6799" w:rsidRPr="000068CA" w:rsidRDefault="007A6799" w:rsidP="00F43877">
      <w:pPr>
        <w:ind w:left="567"/>
        <w:textAlignment w:val="top"/>
        <w:rPr>
          <w:color w:val="000000"/>
          <w:sz w:val="22"/>
          <w:szCs w:val="22"/>
          <w:lang w:eastAsia="sk-SK"/>
        </w:rPr>
      </w:pPr>
    </w:p>
    <w:p w:rsidR="0074271D" w:rsidRPr="000068CA" w:rsidRDefault="0074271D">
      <w:pPr>
        <w:autoSpaceDE w:val="0"/>
        <w:autoSpaceDN w:val="0"/>
        <w:adjustRightInd w:val="0"/>
        <w:rPr>
          <w:sz w:val="22"/>
          <w:szCs w:val="22"/>
        </w:rPr>
      </w:pPr>
    </w:p>
    <w:p w:rsidR="007A6799" w:rsidRDefault="007A6799" w:rsidP="007A679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rPr>
      </w:pPr>
      <w:r>
        <w:rPr>
          <w:b/>
          <w:bCs/>
          <w:sz w:val="22"/>
        </w:rPr>
        <w:t>Hlásenie vedľajších účinkov</w:t>
      </w:r>
    </w:p>
    <w:p w:rsidR="007A6799" w:rsidRDefault="007A6799" w:rsidP="007A679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rPr>
      </w:pPr>
      <w:r>
        <w:rPr>
          <w:sz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sz w:val="22"/>
          <w:shd w:val="clear" w:color="auto" w:fill="C0C0C0"/>
        </w:rPr>
        <w:t>národné centrum hlásenia uvedené v </w:t>
      </w:r>
      <w:hyperlink r:id="rId7" w:history="1">
        <w:r w:rsidR="002B3518">
          <w:rPr>
            <w:rStyle w:val="Hypertextovprepojenie"/>
            <w:sz w:val="22"/>
            <w:shd w:val="clear" w:color="auto" w:fill="C0C0C0"/>
          </w:rPr>
          <w:t>P</w:t>
        </w:r>
        <w:r>
          <w:rPr>
            <w:rStyle w:val="Hypertextovprepojenie"/>
            <w:sz w:val="22"/>
            <w:shd w:val="clear" w:color="auto" w:fill="C0C0C0"/>
          </w:rPr>
          <w:t>rílohe V</w:t>
        </w:r>
      </w:hyperlink>
      <w:r>
        <w:rPr>
          <w:sz w:val="22"/>
        </w:rPr>
        <w:t>. Hlásením vedľajších účinkov môžete prispieť k získaniu ďalších informácií o bezpečnosti tohto lieku.</w:t>
      </w:r>
    </w:p>
    <w:p w:rsidR="0074271D" w:rsidRPr="00347805" w:rsidRDefault="0074271D">
      <w:pPr>
        <w:numPr>
          <w:ilvl w:val="12"/>
          <w:numId w:val="0"/>
        </w:numPr>
        <w:ind w:right="-2"/>
        <w:rPr>
          <w:sz w:val="22"/>
          <w:szCs w:val="22"/>
        </w:rPr>
      </w:pPr>
    </w:p>
    <w:p w:rsidR="000068CA" w:rsidRPr="00347805" w:rsidRDefault="000068CA">
      <w:pPr>
        <w:numPr>
          <w:ilvl w:val="12"/>
          <w:numId w:val="0"/>
        </w:numPr>
        <w:ind w:right="-2"/>
        <w:rPr>
          <w:sz w:val="22"/>
          <w:szCs w:val="22"/>
        </w:rPr>
      </w:pPr>
    </w:p>
    <w:p w:rsidR="0074271D" w:rsidRPr="00347805" w:rsidRDefault="0074271D">
      <w:pPr>
        <w:numPr>
          <w:ilvl w:val="12"/>
          <w:numId w:val="0"/>
        </w:numPr>
        <w:ind w:left="567" w:right="-2" w:hanging="567"/>
        <w:outlineLvl w:val="0"/>
        <w:rPr>
          <w:sz w:val="22"/>
          <w:szCs w:val="22"/>
        </w:rPr>
      </w:pPr>
      <w:r w:rsidRPr="00347805">
        <w:rPr>
          <w:b/>
          <w:sz w:val="22"/>
          <w:szCs w:val="22"/>
        </w:rPr>
        <w:t>5.</w:t>
      </w:r>
      <w:r w:rsidRPr="00347805">
        <w:rPr>
          <w:b/>
          <w:sz w:val="22"/>
          <w:szCs w:val="22"/>
        </w:rPr>
        <w:tab/>
        <w:t>A</w:t>
      </w:r>
      <w:r w:rsidR="00E37F7F" w:rsidRPr="00347805">
        <w:rPr>
          <w:b/>
          <w:sz w:val="22"/>
          <w:szCs w:val="22"/>
        </w:rPr>
        <w:t xml:space="preserve">ko uchovávať Losartan/Hydrochlorothiazid </w:t>
      </w:r>
      <w:r w:rsidRPr="00347805">
        <w:rPr>
          <w:b/>
          <w:sz w:val="22"/>
          <w:szCs w:val="22"/>
        </w:rPr>
        <w:t xml:space="preserve">STADA </w:t>
      </w:r>
    </w:p>
    <w:p w:rsidR="0074271D" w:rsidRPr="00AA6F15" w:rsidRDefault="0074271D">
      <w:pPr>
        <w:numPr>
          <w:ilvl w:val="12"/>
          <w:numId w:val="0"/>
        </w:numPr>
        <w:ind w:right="-2"/>
        <w:rPr>
          <w:i/>
          <w:color w:val="008000"/>
          <w:sz w:val="22"/>
          <w:szCs w:val="22"/>
        </w:rPr>
      </w:pPr>
    </w:p>
    <w:p w:rsidR="0074271D" w:rsidRPr="00AA6F15" w:rsidRDefault="00E37F7F">
      <w:pPr>
        <w:numPr>
          <w:ilvl w:val="12"/>
          <w:numId w:val="0"/>
        </w:numPr>
        <w:ind w:right="-2"/>
        <w:rPr>
          <w:sz w:val="22"/>
          <w:szCs w:val="22"/>
        </w:rPr>
      </w:pPr>
      <w:r w:rsidRPr="00AA6F15">
        <w:rPr>
          <w:sz w:val="22"/>
          <w:szCs w:val="22"/>
        </w:rPr>
        <w:t>Tento liek u</w:t>
      </w:r>
      <w:r w:rsidR="0074271D" w:rsidRPr="00AA6F15">
        <w:rPr>
          <w:sz w:val="22"/>
          <w:szCs w:val="22"/>
        </w:rPr>
        <w:t>chovávajte mimo</w:t>
      </w:r>
      <w:r w:rsidRPr="00AA6F15">
        <w:rPr>
          <w:sz w:val="22"/>
          <w:szCs w:val="22"/>
        </w:rPr>
        <w:t xml:space="preserve"> dohľadu a </w:t>
      </w:r>
      <w:r w:rsidR="0074271D" w:rsidRPr="00AA6F15">
        <w:rPr>
          <w:sz w:val="22"/>
          <w:szCs w:val="22"/>
        </w:rPr>
        <w:t>dosahu detí.</w:t>
      </w:r>
    </w:p>
    <w:p w:rsidR="0074271D" w:rsidRPr="00AA6F15" w:rsidRDefault="0074271D">
      <w:pPr>
        <w:numPr>
          <w:ilvl w:val="12"/>
          <w:numId w:val="0"/>
        </w:numPr>
        <w:ind w:right="-2"/>
        <w:rPr>
          <w:sz w:val="22"/>
          <w:szCs w:val="22"/>
        </w:rPr>
      </w:pPr>
    </w:p>
    <w:p w:rsidR="0074271D" w:rsidRPr="00AA6F15" w:rsidRDefault="0074271D">
      <w:pPr>
        <w:pStyle w:val="Zkladntext"/>
        <w:rPr>
          <w:noProof w:val="0"/>
        </w:rPr>
      </w:pPr>
      <w:r w:rsidRPr="00AA6F15">
        <w:rPr>
          <w:noProof w:val="0"/>
        </w:rPr>
        <w:t xml:space="preserve">Nepoužívajte </w:t>
      </w:r>
      <w:r w:rsidR="00E37F7F" w:rsidRPr="00AA6F15">
        <w:rPr>
          <w:noProof w:val="0"/>
        </w:rPr>
        <w:t xml:space="preserve">tento liek </w:t>
      </w:r>
      <w:r w:rsidRPr="00AA6F15">
        <w:rPr>
          <w:noProof w:val="0"/>
        </w:rPr>
        <w:t>po dátume exspirácie, ktorý je uvedený na blistri a na škatuľke po EXP. Dátum exspirácie sa vzťahuje na posledný deň v</w:t>
      </w:r>
      <w:r w:rsidR="00E37F7F" w:rsidRPr="00AA6F15">
        <w:rPr>
          <w:noProof w:val="0"/>
        </w:rPr>
        <w:t xml:space="preserve"> danom </w:t>
      </w:r>
      <w:r w:rsidRPr="00AA6F15">
        <w:rPr>
          <w:noProof w:val="0"/>
        </w:rPr>
        <w:t>mesiaci.</w:t>
      </w:r>
    </w:p>
    <w:p w:rsidR="0074271D" w:rsidRPr="00AA6F15" w:rsidRDefault="0074271D">
      <w:pPr>
        <w:numPr>
          <w:ilvl w:val="12"/>
          <w:numId w:val="0"/>
        </w:numPr>
        <w:ind w:right="-2"/>
        <w:rPr>
          <w:sz w:val="22"/>
          <w:szCs w:val="22"/>
        </w:rPr>
      </w:pPr>
    </w:p>
    <w:p w:rsidR="0074271D" w:rsidRPr="00AA6F15" w:rsidRDefault="0074271D">
      <w:pPr>
        <w:numPr>
          <w:ilvl w:val="12"/>
          <w:numId w:val="0"/>
        </w:numPr>
        <w:ind w:right="-2"/>
        <w:rPr>
          <w:sz w:val="22"/>
          <w:szCs w:val="22"/>
        </w:rPr>
      </w:pPr>
      <w:r w:rsidRPr="00AA6F15">
        <w:rPr>
          <w:sz w:val="22"/>
          <w:szCs w:val="22"/>
        </w:rPr>
        <w:t>Uchovávajte pri teplote neprevyšujúcej 30</w:t>
      </w:r>
      <w:r w:rsidR="00B30C14" w:rsidRPr="00AA6F15">
        <w:rPr>
          <w:sz w:val="22"/>
          <w:szCs w:val="22"/>
        </w:rPr>
        <w:t> </w:t>
      </w:r>
      <w:r w:rsidRPr="00AA6F15">
        <w:rPr>
          <w:sz w:val="22"/>
          <w:szCs w:val="22"/>
        </w:rPr>
        <w:t>°C.</w:t>
      </w:r>
    </w:p>
    <w:p w:rsidR="0074271D" w:rsidRPr="00AA6F15" w:rsidRDefault="0074271D">
      <w:pPr>
        <w:numPr>
          <w:ilvl w:val="12"/>
          <w:numId w:val="0"/>
        </w:numPr>
        <w:ind w:right="-2"/>
        <w:rPr>
          <w:sz w:val="22"/>
          <w:szCs w:val="22"/>
        </w:rPr>
      </w:pPr>
    </w:p>
    <w:p w:rsidR="0074271D" w:rsidRPr="00AA6F15" w:rsidRDefault="00E37F7F">
      <w:pPr>
        <w:pStyle w:val="Zkladntext"/>
        <w:rPr>
          <w:noProof w:val="0"/>
        </w:rPr>
      </w:pPr>
      <w:r w:rsidRPr="00AA6F15">
        <w:rPr>
          <w:noProof w:val="0"/>
        </w:rPr>
        <w:lastRenderedPageBreak/>
        <w:t xml:space="preserve">Nelikvidujte lieky </w:t>
      </w:r>
      <w:r w:rsidR="0074271D" w:rsidRPr="00AA6F15">
        <w:rPr>
          <w:noProof w:val="0"/>
        </w:rPr>
        <w:t>odpadovou vodou alebo domovým odpadom. Nepoužitý liek vráťte do lekárne. Tieto opatrenia pomôžu chrániť životné prostredie.</w:t>
      </w:r>
    </w:p>
    <w:p w:rsidR="0074271D" w:rsidRPr="00AA6F15" w:rsidRDefault="0074271D">
      <w:pPr>
        <w:numPr>
          <w:ilvl w:val="12"/>
          <w:numId w:val="0"/>
        </w:numPr>
        <w:ind w:right="-2"/>
        <w:rPr>
          <w:sz w:val="22"/>
          <w:szCs w:val="22"/>
        </w:rPr>
      </w:pPr>
    </w:p>
    <w:p w:rsidR="0074271D" w:rsidRPr="00AA6F15" w:rsidRDefault="0074271D">
      <w:pPr>
        <w:numPr>
          <w:ilvl w:val="12"/>
          <w:numId w:val="0"/>
        </w:numPr>
        <w:ind w:right="-2"/>
        <w:rPr>
          <w:sz w:val="22"/>
          <w:szCs w:val="22"/>
        </w:rPr>
      </w:pPr>
    </w:p>
    <w:p w:rsidR="0074271D" w:rsidRPr="00AA6F15" w:rsidRDefault="0074271D">
      <w:pPr>
        <w:numPr>
          <w:ilvl w:val="12"/>
          <w:numId w:val="0"/>
        </w:numPr>
        <w:ind w:left="567" w:right="-2" w:hanging="567"/>
        <w:rPr>
          <w:b/>
          <w:sz w:val="22"/>
          <w:szCs w:val="22"/>
        </w:rPr>
      </w:pPr>
      <w:bookmarkStart w:id="1" w:name="OLE_LINK1"/>
      <w:r w:rsidRPr="00AA6F15">
        <w:rPr>
          <w:b/>
          <w:sz w:val="22"/>
          <w:szCs w:val="22"/>
        </w:rPr>
        <w:t>6.</w:t>
      </w:r>
      <w:r w:rsidRPr="00AA6F15">
        <w:rPr>
          <w:b/>
          <w:sz w:val="22"/>
          <w:szCs w:val="22"/>
        </w:rPr>
        <w:tab/>
      </w:r>
      <w:r w:rsidR="00E37F7F" w:rsidRPr="00AA6F15">
        <w:rPr>
          <w:b/>
          <w:sz w:val="22"/>
          <w:szCs w:val="22"/>
        </w:rPr>
        <w:t>Obsah balenia a ďalšie informácie</w:t>
      </w:r>
    </w:p>
    <w:p w:rsidR="0074271D" w:rsidRPr="00AA6F15" w:rsidRDefault="0074271D">
      <w:pPr>
        <w:numPr>
          <w:ilvl w:val="12"/>
          <w:numId w:val="0"/>
        </w:numPr>
        <w:ind w:right="-2"/>
        <w:rPr>
          <w:sz w:val="22"/>
          <w:szCs w:val="22"/>
        </w:rPr>
      </w:pPr>
    </w:p>
    <w:p w:rsidR="0074271D" w:rsidRPr="00AA6F15" w:rsidRDefault="0074271D">
      <w:pPr>
        <w:numPr>
          <w:ilvl w:val="12"/>
          <w:numId w:val="0"/>
        </w:numPr>
        <w:ind w:right="-2"/>
        <w:rPr>
          <w:b/>
          <w:sz w:val="22"/>
          <w:szCs w:val="22"/>
        </w:rPr>
      </w:pPr>
      <w:r w:rsidRPr="00AA6F15">
        <w:rPr>
          <w:b/>
          <w:sz w:val="22"/>
          <w:szCs w:val="22"/>
        </w:rPr>
        <w:t>Čo Losartan/Hydrochlorothiazid STADA  obsahuje</w:t>
      </w:r>
    </w:p>
    <w:p w:rsidR="0074271D" w:rsidRPr="00AA6F15" w:rsidRDefault="0074271D">
      <w:pPr>
        <w:numPr>
          <w:ilvl w:val="12"/>
          <w:numId w:val="0"/>
        </w:numPr>
        <w:ind w:right="-2"/>
        <w:rPr>
          <w:b/>
          <w:sz w:val="22"/>
          <w:szCs w:val="22"/>
        </w:rPr>
      </w:pPr>
    </w:p>
    <w:p w:rsidR="0074271D" w:rsidRPr="00AA6F15" w:rsidRDefault="0074271D">
      <w:pPr>
        <w:numPr>
          <w:ilvl w:val="12"/>
          <w:numId w:val="0"/>
        </w:numPr>
        <w:ind w:right="-2"/>
        <w:rPr>
          <w:sz w:val="22"/>
          <w:szCs w:val="22"/>
        </w:rPr>
      </w:pPr>
      <w:r w:rsidRPr="00AA6F15">
        <w:rPr>
          <w:sz w:val="22"/>
          <w:szCs w:val="22"/>
        </w:rPr>
        <w:t>Liečivá sú: draselná soľ losartanu a hydrochlortiazid.</w:t>
      </w:r>
    </w:p>
    <w:p w:rsidR="0074271D" w:rsidRPr="00AA6F15" w:rsidRDefault="0074271D">
      <w:pPr>
        <w:ind w:right="-2"/>
        <w:rPr>
          <w:sz w:val="22"/>
          <w:szCs w:val="22"/>
        </w:rPr>
      </w:pPr>
    </w:p>
    <w:p w:rsidR="0074271D" w:rsidRPr="00AA6F15" w:rsidRDefault="0074271D">
      <w:pPr>
        <w:ind w:right="-2"/>
        <w:rPr>
          <w:noProof/>
          <w:sz w:val="22"/>
          <w:szCs w:val="22"/>
        </w:rPr>
      </w:pPr>
      <w:r w:rsidRPr="00AA6F15">
        <w:rPr>
          <w:bCs/>
          <w:sz w:val="22"/>
          <w:szCs w:val="22"/>
        </w:rPr>
        <w:t>Losartan/Hydrochlorothiazid STADA 50 mg/12,5 mg</w:t>
      </w:r>
      <w:r w:rsidRPr="00AA6F15">
        <w:rPr>
          <w:b/>
          <w:sz w:val="22"/>
          <w:szCs w:val="22"/>
        </w:rPr>
        <w:t xml:space="preserve"> </w:t>
      </w:r>
      <w:r w:rsidRPr="00AA6F15">
        <w:rPr>
          <w:noProof/>
          <w:sz w:val="22"/>
          <w:szCs w:val="22"/>
        </w:rPr>
        <w:t>obsahuje ako liečivá 50 mg draselnej soli losartanu a 12,5 mg hydrochlorotiazidu.</w:t>
      </w:r>
    </w:p>
    <w:p w:rsidR="0074271D" w:rsidRPr="00AA6F15" w:rsidRDefault="0074271D">
      <w:pPr>
        <w:ind w:right="-2"/>
        <w:rPr>
          <w:sz w:val="22"/>
          <w:szCs w:val="22"/>
        </w:rPr>
      </w:pPr>
      <w:r w:rsidRPr="00AA6F15">
        <w:rPr>
          <w:bCs/>
          <w:sz w:val="22"/>
          <w:szCs w:val="22"/>
        </w:rPr>
        <w:t>Losartan/Hydrochlorothiazid STADA 100 mg/25 mg</w:t>
      </w:r>
      <w:r w:rsidRPr="00AA6F15">
        <w:rPr>
          <w:b/>
          <w:sz w:val="22"/>
          <w:szCs w:val="22"/>
        </w:rPr>
        <w:t xml:space="preserve"> </w:t>
      </w:r>
      <w:r w:rsidRPr="00AA6F15">
        <w:rPr>
          <w:noProof/>
          <w:sz w:val="22"/>
          <w:szCs w:val="22"/>
        </w:rPr>
        <w:t>obsahuje ako liečivá 100 mg draselnej soli losartanu a 25 mg hydrochlorotiazidu.</w:t>
      </w:r>
    </w:p>
    <w:p w:rsidR="0074271D" w:rsidRPr="00AA6F15" w:rsidRDefault="0074271D">
      <w:pPr>
        <w:numPr>
          <w:ilvl w:val="12"/>
          <w:numId w:val="0"/>
        </w:numPr>
        <w:ind w:right="-2"/>
        <w:rPr>
          <w:sz w:val="22"/>
          <w:szCs w:val="22"/>
        </w:rPr>
      </w:pPr>
    </w:p>
    <w:p w:rsidR="007A602C" w:rsidRPr="00AA6F15" w:rsidRDefault="0074271D">
      <w:pPr>
        <w:numPr>
          <w:ilvl w:val="12"/>
          <w:numId w:val="0"/>
        </w:numPr>
        <w:ind w:right="-2"/>
        <w:rPr>
          <w:sz w:val="22"/>
          <w:szCs w:val="22"/>
        </w:rPr>
      </w:pPr>
      <w:r w:rsidRPr="00AA6F15">
        <w:rPr>
          <w:sz w:val="22"/>
          <w:szCs w:val="22"/>
        </w:rPr>
        <w:t>Ďalšie zložky v jadre tablety sú:</w:t>
      </w:r>
      <w:r w:rsidR="00C55A82">
        <w:rPr>
          <w:sz w:val="22"/>
          <w:szCs w:val="22"/>
        </w:rPr>
        <w:t xml:space="preserve"> </w:t>
      </w:r>
      <w:r w:rsidR="00351CDF" w:rsidRPr="00AA6F15">
        <w:rPr>
          <w:sz w:val="22"/>
          <w:szCs w:val="22"/>
        </w:rPr>
        <w:t>monohydrát</w:t>
      </w:r>
      <w:r w:rsidR="00C55A82">
        <w:rPr>
          <w:sz w:val="22"/>
          <w:szCs w:val="22"/>
        </w:rPr>
        <w:t xml:space="preserve"> </w:t>
      </w:r>
      <w:r w:rsidR="00C55A82" w:rsidRPr="00AA6F15">
        <w:rPr>
          <w:sz w:val="22"/>
          <w:szCs w:val="22"/>
        </w:rPr>
        <w:t>laktóz</w:t>
      </w:r>
      <w:r w:rsidR="00C55A82">
        <w:rPr>
          <w:sz w:val="22"/>
          <w:szCs w:val="22"/>
        </w:rPr>
        <w:t>y,</w:t>
      </w:r>
      <w:r w:rsidR="00351CDF" w:rsidRPr="00AA6F15">
        <w:rPr>
          <w:sz w:val="22"/>
          <w:szCs w:val="22"/>
        </w:rPr>
        <w:t xml:space="preserve"> </w:t>
      </w:r>
      <w:r w:rsidRPr="00AA6F15">
        <w:rPr>
          <w:sz w:val="22"/>
          <w:szCs w:val="22"/>
        </w:rPr>
        <w:t xml:space="preserve">mikrokryštalická celulóza, </w:t>
      </w:r>
      <w:r w:rsidR="00C55A82" w:rsidRPr="00AA6F15">
        <w:rPr>
          <w:sz w:val="22"/>
          <w:szCs w:val="22"/>
        </w:rPr>
        <w:t xml:space="preserve">predželatínovaný </w:t>
      </w:r>
      <w:r w:rsidR="007A602C" w:rsidRPr="00AA6F15">
        <w:rPr>
          <w:sz w:val="22"/>
          <w:szCs w:val="22"/>
        </w:rPr>
        <w:t>kukuričný škrob,</w:t>
      </w:r>
      <w:r w:rsidR="00351CDF" w:rsidRPr="00AA6F15">
        <w:rPr>
          <w:sz w:val="22"/>
          <w:szCs w:val="22"/>
        </w:rPr>
        <w:t xml:space="preserve"> </w:t>
      </w:r>
      <w:r w:rsidR="007A602C" w:rsidRPr="00AA6F15">
        <w:rPr>
          <w:sz w:val="22"/>
          <w:szCs w:val="22"/>
        </w:rPr>
        <w:t xml:space="preserve">oxid kremičitý </w:t>
      </w:r>
      <w:r w:rsidR="00351CDF" w:rsidRPr="00AA6F15">
        <w:rPr>
          <w:sz w:val="22"/>
          <w:szCs w:val="22"/>
        </w:rPr>
        <w:t>koloidný</w:t>
      </w:r>
      <w:r w:rsidR="00351CDF">
        <w:rPr>
          <w:sz w:val="22"/>
          <w:szCs w:val="22"/>
        </w:rPr>
        <w:t xml:space="preserve"> bezvodý</w:t>
      </w:r>
      <w:r w:rsidR="00C55A82">
        <w:rPr>
          <w:sz w:val="22"/>
          <w:szCs w:val="22"/>
        </w:rPr>
        <w:t>,</w:t>
      </w:r>
      <w:r w:rsidR="00351CDF">
        <w:rPr>
          <w:sz w:val="22"/>
          <w:szCs w:val="22"/>
        </w:rPr>
        <w:t xml:space="preserve"> stear</w:t>
      </w:r>
      <w:r w:rsidR="007A6799">
        <w:rPr>
          <w:sz w:val="22"/>
          <w:szCs w:val="22"/>
        </w:rPr>
        <w:t>át</w:t>
      </w:r>
      <w:r w:rsidR="00351CDF">
        <w:rPr>
          <w:sz w:val="22"/>
          <w:szCs w:val="22"/>
        </w:rPr>
        <w:t xml:space="preserve"> horečnatý</w:t>
      </w:r>
      <w:r w:rsidR="007A602C" w:rsidRPr="00AA6F15">
        <w:rPr>
          <w:sz w:val="22"/>
          <w:szCs w:val="22"/>
        </w:rPr>
        <w:t xml:space="preserve">. </w:t>
      </w:r>
    </w:p>
    <w:p w:rsidR="0074271D" w:rsidRPr="00AA6F15" w:rsidRDefault="0074271D">
      <w:pPr>
        <w:numPr>
          <w:ilvl w:val="12"/>
          <w:numId w:val="0"/>
        </w:numPr>
        <w:ind w:right="-2"/>
        <w:rPr>
          <w:sz w:val="22"/>
          <w:szCs w:val="22"/>
        </w:rPr>
      </w:pPr>
      <w:r w:rsidRPr="00AA6F15">
        <w:rPr>
          <w:sz w:val="22"/>
          <w:szCs w:val="22"/>
        </w:rPr>
        <w:t>Ďalšie zložky vo filmovej vrstve sú: hypromelóza, makrogol 400, oxid titaničitý (E171).</w:t>
      </w:r>
    </w:p>
    <w:p w:rsidR="0074271D" w:rsidRPr="00AA6F15" w:rsidRDefault="0074271D">
      <w:pPr>
        <w:numPr>
          <w:ilvl w:val="12"/>
          <w:numId w:val="0"/>
        </w:numPr>
        <w:ind w:right="-2"/>
        <w:rPr>
          <w:b/>
          <w:sz w:val="22"/>
          <w:szCs w:val="22"/>
        </w:rPr>
      </w:pPr>
    </w:p>
    <w:p w:rsidR="0074271D" w:rsidRPr="00AA6F15" w:rsidRDefault="0074271D">
      <w:pPr>
        <w:numPr>
          <w:ilvl w:val="12"/>
          <w:numId w:val="0"/>
        </w:numPr>
        <w:ind w:right="-2"/>
        <w:rPr>
          <w:b/>
          <w:sz w:val="22"/>
          <w:szCs w:val="22"/>
        </w:rPr>
      </w:pPr>
      <w:r w:rsidRPr="00AA6F15">
        <w:rPr>
          <w:b/>
          <w:sz w:val="22"/>
          <w:szCs w:val="22"/>
        </w:rPr>
        <w:t>Ako vyzerá Losartan/Hydrochlorothiazid STADA  a obsah balenia</w:t>
      </w:r>
    </w:p>
    <w:p w:rsidR="0074271D" w:rsidRPr="00AA6F15" w:rsidRDefault="0074271D">
      <w:pPr>
        <w:numPr>
          <w:ilvl w:val="12"/>
          <w:numId w:val="0"/>
        </w:numPr>
        <w:ind w:right="-2"/>
        <w:rPr>
          <w:b/>
          <w:sz w:val="22"/>
          <w:szCs w:val="22"/>
        </w:rPr>
      </w:pPr>
    </w:p>
    <w:p w:rsidR="0074271D" w:rsidRPr="00AA6F15" w:rsidRDefault="0074271D">
      <w:pPr>
        <w:rPr>
          <w:sz w:val="22"/>
          <w:szCs w:val="22"/>
        </w:rPr>
      </w:pPr>
      <w:r w:rsidRPr="00AA6F15">
        <w:rPr>
          <w:bCs/>
          <w:sz w:val="22"/>
          <w:szCs w:val="22"/>
        </w:rPr>
        <w:t>Losartan/Hydrochlorothiazid STADA 50 mg/12,5 mg sú biele okrúhle filmom obalené tablety.</w:t>
      </w:r>
    </w:p>
    <w:p w:rsidR="0074271D" w:rsidRPr="00AA6F15" w:rsidRDefault="0074271D">
      <w:pPr>
        <w:pStyle w:val="Zkladntext"/>
        <w:rPr>
          <w:bCs/>
          <w:noProof w:val="0"/>
        </w:rPr>
      </w:pPr>
      <w:r w:rsidRPr="00AA6F15">
        <w:rPr>
          <w:bCs/>
          <w:noProof w:val="0"/>
        </w:rPr>
        <w:t xml:space="preserve">Losartan/Hydrochlorothiazid STADA  </w:t>
      </w:r>
      <w:r w:rsidRPr="00AA6F15">
        <w:rPr>
          <w:bCs/>
        </w:rPr>
        <w:t xml:space="preserve">50 mg/12,5 mg </w:t>
      </w:r>
      <w:r w:rsidRPr="00AA6F15">
        <w:rPr>
          <w:bCs/>
          <w:noProof w:val="0"/>
        </w:rPr>
        <w:t>je dostupný v plastovo-hliníkových blistroch.</w:t>
      </w:r>
    </w:p>
    <w:p w:rsidR="00363B1B" w:rsidRDefault="0074271D" w:rsidP="00363B1B">
      <w:pPr>
        <w:numPr>
          <w:ilvl w:val="12"/>
          <w:numId w:val="0"/>
        </w:numPr>
        <w:ind w:right="-2"/>
        <w:rPr>
          <w:sz w:val="22"/>
          <w:szCs w:val="22"/>
        </w:rPr>
      </w:pPr>
      <w:r w:rsidRPr="00AA6F15">
        <w:rPr>
          <w:bCs/>
          <w:sz w:val="22"/>
          <w:szCs w:val="22"/>
        </w:rPr>
        <w:t>Veľkosti balen</w:t>
      </w:r>
      <w:r w:rsidR="00BF0DCA">
        <w:rPr>
          <w:bCs/>
          <w:sz w:val="22"/>
          <w:szCs w:val="22"/>
        </w:rPr>
        <w:t>ia</w:t>
      </w:r>
      <w:r w:rsidRPr="00AA6F15">
        <w:rPr>
          <w:bCs/>
          <w:sz w:val="22"/>
          <w:szCs w:val="22"/>
        </w:rPr>
        <w:t xml:space="preserve"> po </w:t>
      </w:r>
      <w:r w:rsidR="0048396A">
        <w:rPr>
          <w:sz w:val="22"/>
          <w:szCs w:val="22"/>
        </w:rPr>
        <w:t xml:space="preserve">7, 7x1 (blister s jednotlivými dávkami),14, 14x1 (blister s jednotlivými dávkami), 28, 28x1 (blister s jednotlivými dávkami), 30, 30x1 (blister s jednotlivými dávkami), 56, 56x1 (blister s jednotlivými dávkami), 60, 60x1 (blister s jednotlivými dávkami), 90, 90x1 (blister s jednotlivými dávkami), 98, 98x1 (blister s jednotlivými dávkami), 112, 112x1 (blister s jednotlivými dávkami), 120, 120x1 (blister s jednotlivými dávkami), 126, 126x1 (blister s jednotlivými dávkami), 154, 154x1 (blister s jednotlivými dávkami), 196 a 196x1 (blister s jednotlivými dávkami) </w:t>
      </w:r>
      <w:r w:rsidR="00363B1B">
        <w:rPr>
          <w:sz w:val="22"/>
          <w:szCs w:val="22"/>
        </w:rPr>
        <w:t>filmom obalených tabliet.</w:t>
      </w:r>
    </w:p>
    <w:p w:rsidR="0074271D" w:rsidRPr="00AA6F15" w:rsidRDefault="0074271D">
      <w:pPr>
        <w:numPr>
          <w:ilvl w:val="12"/>
          <w:numId w:val="0"/>
        </w:numPr>
        <w:ind w:right="-2"/>
        <w:rPr>
          <w:bCs/>
          <w:sz w:val="22"/>
          <w:szCs w:val="22"/>
        </w:rPr>
      </w:pPr>
    </w:p>
    <w:p w:rsidR="0074271D" w:rsidRPr="00AA6F15" w:rsidRDefault="0074271D" w:rsidP="000068CA">
      <w:pPr>
        <w:rPr>
          <w:bCs/>
          <w:sz w:val="22"/>
          <w:szCs w:val="22"/>
        </w:rPr>
      </w:pPr>
      <w:r w:rsidRPr="00AA6F15">
        <w:rPr>
          <w:bCs/>
          <w:sz w:val="22"/>
          <w:szCs w:val="22"/>
        </w:rPr>
        <w:t xml:space="preserve">Losartan/Hydrochlorothiazid STADA 100 mg/25 mg sú biele podlhovasté filmom obalené tablety </w:t>
      </w:r>
      <w:r w:rsidRPr="00AA6F15">
        <w:rPr>
          <w:sz w:val="22"/>
          <w:szCs w:val="22"/>
        </w:rPr>
        <w:t>s deliacou ryhou.</w:t>
      </w:r>
      <w:r w:rsidR="00BF0DCA">
        <w:rPr>
          <w:sz w:val="22"/>
          <w:szCs w:val="22"/>
        </w:rPr>
        <w:t xml:space="preserve"> </w:t>
      </w:r>
      <w:r w:rsidRPr="00AA6F15">
        <w:rPr>
          <w:sz w:val="22"/>
          <w:szCs w:val="22"/>
        </w:rPr>
        <w:t>Každá tableta sa môže rozdeliť na dve rovnaké</w:t>
      </w:r>
      <w:r w:rsidR="00E37F7F" w:rsidRPr="00AA6F15">
        <w:rPr>
          <w:sz w:val="22"/>
          <w:szCs w:val="22"/>
        </w:rPr>
        <w:t xml:space="preserve"> dávky</w:t>
      </w:r>
      <w:r w:rsidRPr="00AA6F15">
        <w:rPr>
          <w:sz w:val="22"/>
          <w:szCs w:val="22"/>
        </w:rPr>
        <w:t>.</w:t>
      </w:r>
    </w:p>
    <w:p w:rsidR="0074271D" w:rsidRPr="00AA6F15" w:rsidRDefault="0074271D">
      <w:pPr>
        <w:pStyle w:val="Zkladntext"/>
        <w:rPr>
          <w:bCs/>
          <w:noProof w:val="0"/>
        </w:rPr>
      </w:pPr>
      <w:r w:rsidRPr="00AA6F15">
        <w:rPr>
          <w:bCs/>
          <w:noProof w:val="0"/>
        </w:rPr>
        <w:t>Losartan/Hydrochlorothiazid STADA 100 mg/25 mg je dostupný v PVC/A</w:t>
      </w:r>
      <w:r w:rsidR="00FE6604" w:rsidRPr="00AA6F15">
        <w:rPr>
          <w:bCs/>
          <w:noProof w:val="0"/>
        </w:rPr>
        <w:t>LU</w:t>
      </w:r>
      <w:r w:rsidRPr="00AA6F15">
        <w:rPr>
          <w:bCs/>
          <w:noProof w:val="0"/>
        </w:rPr>
        <w:t xml:space="preserve"> blistroch.</w:t>
      </w:r>
    </w:p>
    <w:p w:rsidR="0074271D" w:rsidRPr="00AA6F15" w:rsidRDefault="0074271D">
      <w:pPr>
        <w:numPr>
          <w:ilvl w:val="12"/>
          <w:numId w:val="0"/>
        </w:numPr>
        <w:ind w:right="-2"/>
        <w:rPr>
          <w:bCs/>
          <w:sz w:val="22"/>
          <w:szCs w:val="22"/>
        </w:rPr>
      </w:pPr>
      <w:r w:rsidRPr="00AA6F15">
        <w:rPr>
          <w:bCs/>
          <w:sz w:val="22"/>
          <w:szCs w:val="22"/>
        </w:rPr>
        <w:t xml:space="preserve">Veľkosti balenia po </w:t>
      </w:r>
      <w:r w:rsidR="0048396A">
        <w:rPr>
          <w:sz w:val="22"/>
          <w:szCs w:val="22"/>
        </w:rPr>
        <w:t xml:space="preserve">10, 10x1 (blister s jednotlivými dávkami), 28, 28x1 (blister s jednotlivými dávkami), 30, 30x1 (blister s jednotlivými dávkami), 56, 56x1 (blister s jednotlivými dávkami), 60, 60x1 (blister s jednotlivými dávkami), 98, 98x1 (blister s jednotlivými dávkami), 112, 112x1 (blister s jednotlivými dávkami), 120 a 120x1 (blister s jednotlivými dávkami) </w:t>
      </w:r>
      <w:r w:rsidRPr="00AA6F15">
        <w:rPr>
          <w:bCs/>
          <w:sz w:val="22"/>
          <w:szCs w:val="22"/>
        </w:rPr>
        <w:t>filmom obalených tabliet.</w:t>
      </w:r>
    </w:p>
    <w:p w:rsidR="0074271D" w:rsidRPr="00AA6F15" w:rsidRDefault="0074271D">
      <w:pPr>
        <w:numPr>
          <w:ilvl w:val="12"/>
          <w:numId w:val="0"/>
        </w:numPr>
        <w:ind w:right="-2"/>
        <w:rPr>
          <w:bCs/>
          <w:sz w:val="22"/>
          <w:szCs w:val="22"/>
        </w:rPr>
      </w:pPr>
    </w:p>
    <w:p w:rsidR="0074271D" w:rsidRPr="00AA6F15" w:rsidRDefault="00FE6604">
      <w:pPr>
        <w:numPr>
          <w:ilvl w:val="12"/>
          <w:numId w:val="0"/>
        </w:numPr>
        <w:ind w:right="-2"/>
        <w:rPr>
          <w:b/>
          <w:sz w:val="22"/>
          <w:szCs w:val="22"/>
        </w:rPr>
      </w:pPr>
      <w:r w:rsidRPr="00AA6F15">
        <w:rPr>
          <w:bCs/>
          <w:sz w:val="22"/>
          <w:szCs w:val="22"/>
        </w:rPr>
        <w:t xml:space="preserve">Na trh nemusia byť uvedené všetky veľkosti balenia. </w:t>
      </w:r>
    </w:p>
    <w:p w:rsidR="00B30C14" w:rsidRPr="00AA6F15" w:rsidRDefault="00B30C14">
      <w:pPr>
        <w:numPr>
          <w:ilvl w:val="12"/>
          <w:numId w:val="0"/>
        </w:numPr>
        <w:ind w:right="-2"/>
        <w:rPr>
          <w:b/>
          <w:sz w:val="22"/>
          <w:szCs w:val="22"/>
        </w:rPr>
      </w:pPr>
    </w:p>
    <w:p w:rsidR="0074271D" w:rsidRPr="00AA6F15" w:rsidRDefault="0074271D">
      <w:pPr>
        <w:numPr>
          <w:ilvl w:val="12"/>
          <w:numId w:val="0"/>
        </w:numPr>
        <w:ind w:right="-2"/>
        <w:rPr>
          <w:b/>
          <w:sz w:val="22"/>
          <w:szCs w:val="22"/>
        </w:rPr>
      </w:pPr>
      <w:r w:rsidRPr="00AA6F15">
        <w:rPr>
          <w:b/>
          <w:sz w:val="22"/>
          <w:szCs w:val="22"/>
        </w:rPr>
        <w:t xml:space="preserve">Držiteľ rozhodnutia o registrácii </w:t>
      </w:r>
      <w:r w:rsidR="0075275D" w:rsidRPr="00AA6F15">
        <w:rPr>
          <w:b/>
          <w:sz w:val="22"/>
          <w:szCs w:val="22"/>
        </w:rPr>
        <w:t>a výrobca</w:t>
      </w:r>
    </w:p>
    <w:p w:rsidR="0074271D" w:rsidRPr="00AA6F15" w:rsidRDefault="0074271D">
      <w:pPr>
        <w:numPr>
          <w:ilvl w:val="12"/>
          <w:numId w:val="0"/>
        </w:numPr>
        <w:ind w:right="-2"/>
        <w:rPr>
          <w:b/>
          <w:sz w:val="22"/>
          <w:szCs w:val="22"/>
        </w:rPr>
      </w:pPr>
    </w:p>
    <w:p w:rsidR="0075275D" w:rsidRPr="00AA6F15" w:rsidRDefault="0075275D">
      <w:pPr>
        <w:numPr>
          <w:ilvl w:val="12"/>
          <w:numId w:val="0"/>
        </w:numPr>
        <w:ind w:right="-2"/>
        <w:rPr>
          <w:bCs/>
          <w:sz w:val="22"/>
          <w:szCs w:val="22"/>
          <w:u w:val="single"/>
        </w:rPr>
      </w:pPr>
      <w:r w:rsidRPr="00AA6F15">
        <w:rPr>
          <w:bCs/>
          <w:sz w:val="22"/>
          <w:szCs w:val="22"/>
          <w:u w:val="single"/>
        </w:rPr>
        <w:t>Držiteľ rozhodnutia o registrácii:</w:t>
      </w:r>
    </w:p>
    <w:p w:rsidR="0074271D" w:rsidRPr="00AA6F15" w:rsidRDefault="0074271D">
      <w:pPr>
        <w:numPr>
          <w:ilvl w:val="12"/>
          <w:numId w:val="0"/>
        </w:numPr>
        <w:ind w:right="-2"/>
        <w:rPr>
          <w:bCs/>
          <w:sz w:val="22"/>
          <w:szCs w:val="22"/>
        </w:rPr>
      </w:pPr>
      <w:r w:rsidRPr="00AA6F15">
        <w:rPr>
          <w:bCs/>
          <w:sz w:val="22"/>
          <w:szCs w:val="22"/>
        </w:rPr>
        <w:t>STADA Arzneimittel AG</w:t>
      </w:r>
    </w:p>
    <w:p w:rsidR="0074271D" w:rsidRPr="00AA6F15" w:rsidRDefault="0074271D">
      <w:pPr>
        <w:numPr>
          <w:ilvl w:val="12"/>
          <w:numId w:val="0"/>
        </w:numPr>
        <w:ind w:right="-2"/>
        <w:rPr>
          <w:bCs/>
          <w:sz w:val="22"/>
          <w:szCs w:val="22"/>
        </w:rPr>
      </w:pPr>
      <w:r w:rsidRPr="00AA6F15">
        <w:rPr>
          <w:bCs/>
          <w:sz w:val="22"/>
          <w:szCs w:val="22"/>
        </w:rPr>
        <w:t>Stadastr</w:t>
      </w:r>
      <w:r w:rsidR="00BF0DCA">
        <w:rPr>
          <w:bCs/>
          <w:sz w:val="22"/>
          <w:szCs w:val="22"/>
        </w:rPr>
        <w:t>asse</w:t>
      </w:r>
      <w:r w:rsidRPr="00AA6F15">
        <w:rPr>
          <w:bCs/>
          <w:sz w:val="22"/>
          <w:szCs w:val="22"/>
        </w:rPr>
        <w:t xml:space="preserve"> 2-18</w:t>
      </w:r>
    </w:p>
    <w:p w:rsidR="0074271D" w:rsidRPr="00AA6F15" w:rsidRDefault="0074271D">
      <w:pPr>
        <w:numPr>
          <w:ilvl w:val="12"/>
          <w:numId w:val="0"/>
        </w:numPr>
        <w:ind w:right="-2"/>
        <w:rPr>
          <w:bCs/>
          <w:sz w:val="22"/>
          <w:szCs w:val="22"/>
        </w:rPr>
      </w:pPr>
      <w:r w:rsidRPr="00AA6F15">
        <w:rPr>
          <w:bCs/>
          <w:sz w:val="22"/>
          <w:szCs w:val="22"/>
        </w:rPr>
        <w:t>61118 Bad Vilbel</w:t>
      </w:r>
    </w:p>
    <w:p w:rsidR="0074271D" w:rsidRPr="00AA6F15" w:rsidRDefault="0074271D">
      <w:pPr>
        <w:numPr>
          <w:ilvl w:val="12"/>
          <w:numId w:val="0"/>
        </w:numPr>
        <w:ind w:right="-2"/>
        <w:rPr>
          <w:b/>
          <w:sz w:val="22"/>
          <w:szCs w:val="22"/>
        </w:rPr>
      </w:pPr>
      <w:r w:rsidRPr="00AA6F15">
        <w:rPr>
          <w:bCs/>
          <w:sz w:val="22"/>
          <w:szCs w:val="22"/>
        </w:rPr>
        <w:t>Nemecko</w:t>
      </w:r>
    </w:p>
    <w:p w:rsidR="0074271D" w:rsidRPr="00AA6F15" w:rsidRDefault="0074271D">
      <w:pPr>
        <w:numPr>
          <w:ilvl w:val="12"/>
          <w:numId w:val="0"/>
        </w:numPr>
        <w:ind w:right="-2"/>
        <w:rPr>
          <w:b/>
          <w:sz w:val="22"/>
          <w:szCs w:val="22"/>
        </w:rPr>
      </w:pPr>
    </w:p>
    <w:p w:rsidR="0074271D" w:rsidRPr="00AA6F15" w:rsidRDefault="0074271D">
      <w:pPr>
        <w:numPr>
          <w:ilvl w:val="12"/>
          <w:numId w:val="0"/>
        </w:numPr>
        <w:ind w:right="-2"/>
        <w:rPr>
          <w:sz w:val="22"/>
          <w:szCs w:val="22"/>
          <w:u w:val="single"/>
        </w:rPr>
      </w:pPr>
      <w:r w:rsidRPr="00AA6F15">
        <w:rPr>
          <w:sz w:val="22"/>
          <w:szCs w:val="22"/>
          <w:u w:val="single"/>
        </w:rPr>
        <w:t>Výrobc</w:t>
      </w:r>
      <w:r w:rsidR="00BF0DCA">
        <w:rPr>
          <w:sz w:val="22"/>
          <w:szCs w:val="22"/>
          <w:u w:val="single"/>
        </w:rPr>
        <w:t>a</w:t>
      </w:r>
      <w:r w:rsidR="00FE6604" w:rsidRPr="00AA6F15">
        <w:rPr>
          <w:sz w:val="22"/>
          <w:szCs w:val="22"/>
          <w:u w:val="single"/>
        </w:rPr>
        <w:t>:</w:t>
      </w:r>
    </w:p>
    <w:p w:rsidR="0074271D" w:rsidRPr="00AA6F15" w:rsidRDefault="0074271D">
      <w:pPr>
        <w:numPr>
          <w:ilvl w:val="12"/>
          <w:numId w:val="0"/>
        </w:numPr>
        <w:ind w:right="-2"/>
        <w:rPr>
          <w:bCs/>
          <w:sz w:val="22"/>
          <w:szCs w:val="22"/>
        </w:rPr>
      </w:pPr>
      <w:r w:rsidRPr="00AA6F15">
        <w:rPr>
          <w:bCs/>
          <w:sz w:val="22"/>
          <w:szCs w:val="22"/>
        </w:rPr>
        <w:t>STADA Arzneimittel AG</w:t>
      </w:r>
      <w:r w:rsidR="006B33DE">
        <w:rPr>
          <w:bCs/>
          <w:sz w:val="22"/>
          <w:szCs w:val="22"/>
        </w:rPr>
        <w:t xml:space="preserve">, </w:t>
      </w:r>
      <w:r w:rsidRPr="00AA6F15">
        <w:rPr>
          <w:bCs/>
          <w:sz w:val="22"/>
          <w:szCs w:val="22"/>
        </w:rPr>
        <w:t>Stadastr</w:t>
      </w:r>
      <w:r w:rsidR="00BF0DCA">
        <w:rPr>
          <w:bCs/>
          <w:sz w:val="22"/>
          <w:szCs w:val="22"/>
        </w:rPr>
        <w:t>asse</w:t>
      </w:r>
      <w:r w:rsidRPr="00AA6F15">
        <w:rPr>
          <w:bCs/>
          <w:sz w:val="22"/>
          <w:szCs w:val="22"/>
        </w:rPr>
        <w:t xml:space="preserve"> 2-18</w:t>
      </w:r>
      <w:r w:rsidR="006B33DE">
        <w:rPr>
          <w:bCs/>
          <w:sz w:val="22"/>
          <w:szCs w:val="22"/>
        </w:rPr>
        <w:t xml:space="preserve">, </w:t>
      </w:r>
      <w:r w:rsidRPr="00AA6F15">
        <w:rPr>
          <w:bCs/>
          <w:sz w:val="22"/>
          <w:szCs w:val="22"/>
        </w:rPr>
        <w:t>61118 Bad Vilbel</w:t>
      </w:r>
      <w:r w:rsidR="006B33DE">
        <w:rPr>
          <w:bCs/>
          <w:sz w:val="22"/>
          <w:szCs w:val="22"/>
        </w:rPr>
        <w:t xml:space="preserve">, </w:t>
      </w:r>
      <w:r w:rsidRPr="00AA6F15">
        <w:rPr>
          <w:bCs/>
          <w:sz w:val="22"/>
          <w:szCs w:val="22"/>
        </w:rPr>
        <w:t>Nemecko</w:t>
      </w:r>
    </w:p>
    <w:p w:rsidR="001A1FCB" w:rsidRPr="00B375F3" w:rsidRDefault="001A1FCB" w:rsidP="001A1FCB">
      <w:pPr>
        <w:numPr>
          <w:ilvl w:val="12"/>
          <w:numId w:val="0"/>
        </w:numPr>
        <w:ind w:right="-2"/>
        <w:rPr>
          <w:bCs/>
          <w:sz w:val="22"/>
          <w:szCs w:val="22"/>
        </w:rPr>
      </w:pPr>
      <w:r w:rsidRPr="00B375F3">
        <w:rPr>
          <w:bCs/>
          <w:sz w:val="22"/>
          <w:szCs w:val="22"/>
        </w:rPr>
        <w:t>Clonmel Healthcare Ltd.</w:t>
      </w:r>
      <w:r w:rsidR="006B33DE" w:rsidRPr="00B375F3">
        <w:rPr>
          <w:bCs/>
          <w:sz w:val="22"/>
          <w:szCs w:val="22"/>
        </w:rPr>
        <w:t xml:space="preserve">, </w:t>
      </w:r>
      <w:r w:rsidRPr="00B375F3">
        <w:rPr>
          <w:bCs/>
          <w:sz w:val="22"/>
          <w:szCs w:val="22"/>
        </w:rPr>
        <w:t>Waterford Road, Clonmel</w:t>
      </w:r>
      <w:r w:rsidR="006B33DE" w:rsidRPr="00B375F3">
        <w:rPr>
          <w:bCs/>
          <w:sz w:val="22"/>
          <w:szCs w:val="22"/>
        </w:rPr>
        <w:t xml:space="preserve">, </w:t>
      </w:r>
      <w:r w:rsidRPr="00B375F3">
        <w:rPr>
          <w:bCs/>
          <w:sz w:val="22"/>
          <w:szCs w:val="22"/>
        </w:rPr>
        <w:t>Tipperary</w:t>
      </w:r>
      <w:r w:rsidR="006B33DE" w:rsidRPr="00B375F3">
        <w:rPr>
          <w:bCs/>
          <w:sz w:val="22"/>
          <w:szCs w:val="22"/>
        </w:rPr>
        <w:t xml:space="preserve">, </w:t>
      </w:r>
      <w:r w:rsidRPr="00B375F3">
        <w:rPr>
          <w:bCs/>
          <w:sz w:val="22"/>
          <w:szCs w:val="22"/>
        </w:rPr>
        <w:t>Írsko</w:t>
      </w:r>
    </w:p>
    <w:p w:rsidR="0074271D" w:rsidRPr="00AA6F15" w:rsidRDefault="0074271D">
      <w:pPr>
        <w:numPr>
          <w:ilvl w:val="12"/>
          <w:numId w:val="0"/>
        </w:numPr>
        <w:ind w:right="-2"/>
        <w:rPr>
          <w:bCs/>
          <w:sz w:val="22"/>
          <w:szCs w:val="22"/>
        </w:rPr>
      </w:pPr>
      <w:r w:rsidRPr="00B375F3">
        <w:rPr>
          <w:bCs/>
          <w:sz w:val="22"/>
          <w:szCs w:val="22"/>
        </w:rPr>
        <w:t>Sanico N.V.</w:t>
      </w:r>
      <w:r w:rsidR="006B33DE" w:rsidRPr="00B375F3">
        <w:rPr>
          <w:bCs/>
          <w:sz w:val="22"/>
          <w:szCs w:val="22"/>
        </w:rPr>
        <w:t xml:space="preserve">, </w:t>
      </w:r>
      <w:r w:rsidRPr="00B375F3">
        <w:rPr>
          <w:bCs/>
          <w:sz w:val="22"/>
          <w:szCs w:val="22"/>
        </w:rPr>
        <w:t>Veedijk 59</w:t>
      </w:r>
      <w:r w:rsidR="006B33DE" w:rsidRPr="00B375F3">
        <w:rPr>
          <w:bCs/>
          <w:sz w:val="22"/>
          <w:szCs w:val="22"/>
        </w:rPr>
        <w:t xml:space="preserve">, </w:t>
      </w:r>
      <w:r w:rsidRPr="00B375F3">
        <w:rPr>
          <w:bCs/>
          <w:sz w:val="22"/>
          <w:szCs w:val="22"/>
        </w:rPr>
        <w:t>2300 Turnhout</w:t>
      </w:r>
      <w:r w:rsidR="006B33DE" w:rsidRPr="00B375F3">
        <w:rPr>
          <w:bCs/>
          <w:sz w:val="22"/>
          <w:szCs w:val="22"/>
        </w:rPr>
        <w:t xml:space="preserve">, </w:t>
      </w:r>
      <w:r w:rsidRPr="00B375F3">
        <w:rPr>
          <w:bCs/>
          <w:sz w:val="22"/>
          <w:szCs w:val="22"/>
        </w:rPr>
        <w:t>Belgicko</w:t>
      </w:r>
    </w:p>
    <w:p w:rsidR="0074271D" w:rsidRPr="00AA6F15" w:rsidRDefault="0074271D">
      <w:pPr>
        <w:numPr>
          <w:ilvl w:val="12"/>
          <w:numId w:val="0"/>
        </w:numPr>
        <w:ind w:right="-2"/>
        <w:rPr>
          <w:b/>
          <w:sz w:val="22"/>
          <w:szCs w:val="22"/>
        </w:rPr>
      </w:pPr>
    </w:p>
    <w:p w:rsidR="0074271D" w:rsidRPr="00AA6F15" w:rsidRDefault="0074271D">
      <w:pPr>
        <w:pStyle w:val="Zkladntext"/>
        <w:autoSpaceDE w:val="0"/>
        <w:autoSpaceDN w:val="0"/>
        <w:adjustRightInd w:val="0"/>
        <w:rPr>
          <w:b/>
          <w:bCs/>
          <w:noProof w:val="0"/>
          <w:lang w:eastAsia="en-US"/>
        </w:rPr>
      </w:pPr>
      <w:r w:rsidRPr="00AA6F15">
        <w:rPr>
          <w:b/>
          <w:bCs/>
          <w:noProof w:val="0"/>
          <w:lang w:eastAsia="en-US"/>
        </w:rPr>
        <w:lastRenderedPageBreak/>
        <w:t>Liek je schválený v členských štátoch Európskeho hospodárskeho priestoru (EHP) pod nasledovnými názvami:</w:t>
      </w:r>
    </w:p>
    <w:p w:rsidR="0074271D" w:rsidRPr="00AA6F15" w:rsidRDefault="0074271D">
      <w:pPr>
        <w:numPr>
          <w:ilvl w:val="12"/>
          <w:numId w:val="0"/>
        </w:numPr>
        <w:ind w:right="-2"/>
        <w:rPr>
          <w:sz w:val="22"/>
          <w:szCs w:val="22"/>
        </w:rPr>
      </w:pPr>
    </w:p>
    <w:p w:rsidR="0074271D" w:rsidRPr="00AA6F15" w:rsidRDefault="0074271D">
      <w:pPr>
        <w:numPr>
          <w:ilvl w:val="12"/>
          <w:numId w:val="0"/>
        </w:numPr>
        <w:ind w:right="-2"/>
        <w:rPr>
          <w:sz w:val="22"/>
          <w:szCs w:val="22"/>
        </w:rPr>
      </w:pPr>
      <w:r w:rsidRPr="00AA6F15">
        <w:rPr>
          <w:sz w:val="22"/>
          <w:szCs w:val="22"/>
        </w:rPr>
        <w:t>Belgicko:</w:t>
      </w:r>
      <w:r w:rsidRPr="00AA6F15">
        <w:rPr>
          <w:sz w:val="22"/>
          <w:szCs w:val="22"/>
        </w:rPr>
        <w:tab/>
      </w:r>
      <w:r w:rsidRPr="00AA6F15">
        <w:rPr>
          <w:sz w:val="22"/>
          <w:szCs w:val="22"/>
        </w:rPr>
        <w:tab/>
        <w:t>Losartan Plus EG 50/12.5 mg filmohulde tabletten</w:t>
      </w:r>
    </w:p>
    <w:p w:rsidR="0074271D" w:rsidRPr="00AA6F15" w:rsidRDefault="0074271D">
      <w:pPr>
        <w:numPr>
          <w:ilvl w:val="12"/>
          <w:numId w:val="0"/>
        </w:numPr>
        <w:ind w:right="-2"/>
        <w:rPr>
          <w:sz w:val="22"/>
          <w:szCs w:val="22"/>
        </w:rPr>
      </w:pPr>
      <w:r w:rsidRPr="00AA6F15">
        <w:rPr>
          <w:sz w:val="22"/>
          <w:szCs w:val="22"/>
        </w:rPr>
        <w:t>Bulharsko:</w:t>
      </w:r>
      <w:r w:rsidRPr="00AA6F15">
        <w:rPr>
          <w:sz w:val="22"/>
          <w:szCs w:val="22"/>
        </w:rPr>
        <w:tab/>
      </w:r>
      <w:r w:rsidRPr="00AA6F15">
        <w:rPr>
          <w:sz w:val="22"/>
          <w:szCs w:val="22"/>
        </w:rPr>
        <w:tab/>
        <w:t>TORES</w:t>
      </w:r>
    </w:p>
    <w:p w:rsidR="0074271D" w:rsidRPr="00AA6F15" w:rsidRDefault="0074271D">
      <w:pPr>
        <w:numPr>
          <w:ilvl w:val="12"/>
          <w:numId w:val="0"/>
        </w:numPr>
        <w:ind w:right="-2"/>
        <w:rPr>
          <w:sz w:val="22"/>
          <w:szCs w:val="22"/>
        </w:rPr>
      </w:pPr>
      <w:r w:rsidRPr="00AA6F15">
        <w:rPr>
          <w:sz w:val="22"/>
          <w:szCs w:val="22"/>
        </w:rPr>
        <w:t>Dánsko:</w:t>
      </w:r>
      <w:r w:rsidRPr="00AA6F15">
        <w:rPr>
          <w:sz w:val="22"/>
          <w:szCs w:val="22"/>
        </w:rPr>
        <w:tab/>
      </w:r>
      <w:r w:rsidRPr="00AA6F15">
        <w:rPr>
          <w:sz w:val="22"/>
          <w:szCs w:val="22"/>
        </w:rPr>
        <w:tab/>
        <w:t>Losarstad Comp</w:t>
      </w:r>
    </w:p>
    <w:p w:rsidR="0074271D" w:rsidRPr="00AA6F15" w:rsidRDefault="0074271D">
      <w:pPr>
        <w:numPr>
          <w:ilvl w:val="12"/>
          <w:numId w:val="0"/>
        </w:numPr>
        <w:ind w:right="-2"/>
        <w:rPr>
          <w:sz w:val="22"/>
          <w:szCs w:val="22"/>
        </w:rPr>
      </w:pPr>
      <w:r w:rsidRPr="00AA6F15">
        <w:rPr>
          <w:sz w:val="22"/>
          <w:szCs w:val="22"/>
        </w:rPr>
        <w:t>Fínsko:</w:t>
      </w:r>
      <w:r w:rsidRPr="00AA6F15">
        <w:rPr>
          <w:sz w:val="22"/>
          <w:szCs w:val="22"/>
        </w:rPr>
        <w:tab/>
      </w:r>
      <w:r w:rsidRPr="00AA6F15">
        <w:rPr>
          <w:sz w:val="22"/>
          <w:szCs w:val="22"/>
        </w:rPr>
        <w:tab/>
      </w:r>
      <w:r w:rsidRPr="00AA6F15">
        <w:rPr>
          <w:sz w:val="22"/>
          <w:szCs w:val="22"/>
        </w:rPr>
        <w:tab/>
        <w:t>Losarstad Comp</w:t>
      </w:r>
      <w:r w:rsidR="00FE6604" w:rsidRPr="00AA6F15">
        <w:rPr>
          <w:sz w:val="22"/>
          <w:szCs w:val="22"/>
        </w:rPr>
        <w:t xml:space="preserve"> 50 mg/12,5 mg tabletti kalvipäälysteinen</w:t>
      </w:r>
    </w:p>
    <w:p w:rsidR="0074271D" w:rsidRPr="00AA6F15" w:rsidRDefault="0074271D">
      <w:pPr>
        <w:numPr>
          <w:ilvl w:val="12"/>
          <w:numId w:val="0"/>
        </w:numPr>
        <w:ind w:right="-2"/>
        <w:rPr>
          <w:sz w:val="22"/>
          <w:szCs w:val="22"/>
        </w:rPr>
      </w:pPr>
      <w:r w:rsidRPr="00AA6F15">
        <w:rPr>
          <w:sz w:val="22"/>
          <w:szCs w:val="22"/>
        </w:rPr>
        <w:t>Írsko:</w:t>
      </w:r>
      <w:r w:rsidRPr="00AA6F15">
        <w:rPr>
          <w:sz w:val="22"/>
          <w:szCs w:val="22"/>
        </w:rPr>
        <w:tab/>
      </w:r>
      <w:r w:rsidRPr="00AA6F15">
        <w:rPr>
          <w:sz w:val="22"/>
          <w:szCs w:val="22"/>
        </w:rPr>
        <w:tab/>
      </w:r>
      <w:r w:rsidRPr="00AA6F15">
        <w:rPr>
          <w:sz w:val="22"/>
          <w:szCs w:val="22"/>
        </w:rPr>
        <w:tab/>
        <w:t>Cozatan Comp 50 mg/12.5 mg film-coated tablets</w:t>
      </w:r>
    </w:p>
    <w:p w:rsidR="0074271D" w:rsidRPr="00AA6F15" w:rsidRDefault="0074271D">
      <w:pPr>
        <w:numPr>
          <w:ilvl w:val="12"/>
          <w:numId w:val="0"/>
        </w:numPr>
        <w:ind w:right="-2"/>
        <w:rPr>
          <w:sz w:val="22"/>
          <w:szCs w:val="22"/>
        </w:rPr>
      </w:pPr>
      <w:r w:rsidRPr="00AA6F15">
        <w:rPr>
          <w:sz w:val="22"/>
          <w:szCs w:val="22"/>
        </w:rPr>
        <w:t>Luxembursko:</w:t>
      </w:r>
      <w:r w:rsidRPr="00AA6F15">
        <w:rPr>
          <w:sz w:val="22"/>
          <w:szCs w:val="22"/>
        </w:rPr>
        <w:tab/>
      </w:r>
      <w:r w:rsidRPr="00AA6F15">
        <w:rPr>
          <w:sz w:val="22"/>
          <w:szCs w:val="22"/>
        </w:rPr>
        <w:tab/>
        <w:t>Losartan Plus EG 50/12.5 mg comprimés pelliculés</w:t>
      </w:r>
    </w:p>
    <w:p w:rsidR="0074271D" w:rsidRPr="00AA6F15" w:rsidRDefault="0074271D">
      <w:pPr>
        <w:numPr>
          <w:ilvl w:val="12"/>
          <w:numId w:val="0"/>
        </w:numPr>
        <w:ind w:right="-2"/>
        <w:rPr>
          <w:sz w:val="22"/>
          <w:szCs w:val="22"/>
        </w:rPr>
      </w:pPr>
      <w:r w:rsidRPr="00AA6F15">
        <w:rPr>
          <w:sz w:val="22"/>
          <w:szCs w:val="22"/>
        </w:rPr>
        <w:t>Maďarsko:</w:t>
      </w:r>
      <w:r w:rsidRPr="00AA6F15">
        <w:rPr>
          <w:sz w:val="22"/>
          <w:szCs w:val="22"/>
        </w:rPr>
        <w:tab/>
      </w:r>
      <w:r w:rsidRPr="00AA6F15">
        <w:rPr>
          <w:sz w:val="22"/>
          <w:szCs w:val="22"/>
        </w:rPr>
        <w:tab/>
        <w:t>STADAZAR HCT</w:t>
      </w:r>
    </w:p>
    <w:p w:rsidR="0074271D" w:rsidRPr="00AA6F15" w:rsidRDefault="0074271D">
      <w:pPr>
        <w:numPr>
          <w:ilvl w:val="12"/>
          <w:numId w:val="0"/>
        </w:numPr>
        <w:ind w:right="-2"/>
        <w:rPr>
          <w:sz w:val="22"/>
          <w:szCs w:val="22"/>
        </w:rPr>
      </w:pPr>
      <w:r w:rsidRPr="00AA6F15">
        <w:rPr>
          <w:sz w:val="22"/>
          <w:szCs w:val="22"/>
        </w:rPr>
        <w:t>Nemecko:</w:t>
      </w:r>
      <w:r w:rsidRPr="00AA6F15">
        <w:rPr>
          <w:sz w:val="22"/>
          <w:szCs w:val="22"/>
        </w:rPr>
        <w:tab/>
      </w:r>
      <w:r w:rsidRPr="00AA6F15">
        <w:rPr>
          <w:sz w:val="22"/>
          <w:szCs w:val="22"/>
        </w:rPr>
        <w:tab/>
        <w:t>Losartan/HCT STADA 50 mg/12,5 mg Filmtabletten</w:t>
      </w:r>
    </w:p>
    <w:p w:rsidR="0074271D" w:rsidRPr="00AA6F15" w:rsidRDefault="0074271D">
      <w:pPr>
        <w:numPr>
          <w:ilvl w:val="12"/>
          <w:numId w:val="0"/>
        </w:numPr>
        <w:ind w:right="-2"/>
        <w:rPr>
          <w:sz w:val="22"/>
          <w:szCs w:val="22"/>
        </w:rPr>
      </w:pPr>
      <w:r w:rsidRPr="00AA6F15">
        <w:rPr>
          <w:sz w:val="22"/>
          <w:szCs w:val="22"/>
        </w:rPr>
        <w:t>Slovensko:</w:t>
      </w:r>
      <w:r w:rsidRPr="00AA6F15">
        <w:rPr>
          <w:sz w:val="22"/>
          <w:szCs w:val="22"/>
        </w:rPr>
        <w:tab/>
      </w:r>
      <w:r w:rsidRPr="00AA6F15">
        <w:rPr>
          <w:sz w:val="22"/>
          <w:szCs w:val="22"/>
        </w:rPr>
        <w:tab/>
        <w:t xml:space="preserve">Losartan/Hydrochlorothiazid </w:t>
      </w:r>
      <w:r w:rsidR="00FE6604" w:rsidRPr="00AA6F15">
        <w:rPr>
          <w:sz w:val="22"/>
          <w:szCs w:val="22"/>
        </w:rPr>
        <w:t xml:space="preserve">STADA </w:t>
      </w:r>
      <w:r w:rsidRPr="00AA6F15">
        <w:rPr>
          <w:sz w:val="22"/>
          <w:szCs w:val="22"/>
        </w:rPr>
        <w:t xml:space="preserve">50 mg/12,5 mg </w:t>
      </w:r>
    </w:p>
    <w:p w:rsidR="0074271D" w:rsidRPr="00AA6F15" w:rsidRDefault="0074271D">
      <w:pPr>
        <w:numPr>
          <w:ilvl w:val="12"/>
          <w:numId w:val="0"/>
        </w:numPr>
        <w:ind w:right="-2"/>
        <w:rPr>
          <w:sz w:val="22"/>
          <w:szCs w:val="22"/>
        </w:rPr>
      </w:pPr>
      <w:r w:rsidRPr="00AA6F15">
        <w:rPr>
          <w:sz w:val="22"/>
          <w:szCs w:val="22"/>
        </w:rPr>
        <w:t>Švédsko:</w:t>
      </w:r>
      <w:r w:rsidRPr="00AA6F15">
        <w:rPr>
          <w:sz w:val="22"/>
          <w:szCs w:val="22"/>
        </w:rPr>
        <w:tab/>
      </w:r>
      <w:r w:rsidRPr="00AA6F15">
        <w:rPr>
          <w:sz w:val="22"/>
          <w:szCs w:val="22"/>
        </w:rPr>
        <w:tab/>
        <w:t>Losarstad Comp 50 mg/12.5 mg filmdragerade tabletter</w:t>
      </w:r>
    </w:p>
    <w:p w:rsidR="0074271D" w:rsidRPr="00AA6F15" w:rsidRDefault="0074271D">
      <w:pPr>
        <w:numPr>
          <w:ilvl w:val="12"/>
          <w:numId w:val="0"/>
        </w:numPr>
        <w:ind w:right="-2"/>
        <w:rPr>
          <w:sz w:val="22"/>
          <w:szCs w:val="22"/>
        </w:rPr>
      </w:pPr>
      <w:r w:rsidRPr="00AA6F15">
        <w:rPr>
          <w:sz w:val="22"/>
          <w:szCs w:val="22"/>
        </w:rPr>
        <w:t>Taliansko:</w:t>
      </w:r>
      <w:r w:rsidRPr="00AA6F15">
        <w:rPr>
          <w:sz w:val="22"/>
          <w:szCs w:val="22"/>
        </w:rPr>
        <w:tab/>
      </w:r>
      <w:r w:rsidRPr="00AA6F15">
        <w:rPr>
          <w:sz w:val="22"/>
          <w:szCs w:val="22"/>
        </w:rPr>
        <w:tab/>
        <w:t>Losartan e Idroclorotiazide EG 50 mg/12.5 mg compresse rivestite con film</w:t>
      </w:r>
    </w:p>
    <w:p w:rsidR="00FE6604" w:rsidRDefault="00FE6604">
      <w:pPr>
        <w:numPr>
          <w:ilvl w:val="12"/>
          <w:numId w:val="0"/>
        </w:numPr>
        <w:ind w:right="-2"/>
        <w:rPr>
          <w:sz w:val="22"/>
          <w:szCs w:val="22"/>
        </w:rPr>
      </w:pPr>
    </w:p>
    <w:p w:rsidR="00232C1B" w:rsidRPr="00AA6F15" w:rsidRDefault="00232C1B" w:rsidP="00232C1B">
      <w:pPr>
        <w:numPr>
          <w:ilvl w:val="12"/>
          <w:numId w:val="0"/>
        </w:numPr>
        <w:ind w:right="-2"/>
        <w:rPr>
          <w:sz w:val="22"/>
          <w:szCs w:val="22"/>
        </w:rPr>
      </w:pPr>
      <w:r w:rsidRPr="00AA6F15">
        <w:rPr>
          <w:sz w:val="22"/>
          <w:szCs w:val="22"/>
        </w:rPr>
        <w:t>Belgicko:</w:t>
      </w:r>
      <w:r w:rsidRPr="00AA6F15">
        <w:rPr>
          <w:sz w:val="22"/>
          <w:szCs w:val="22"/>
        </w:rPr>
        <w:tab/>
      </w:r>
      <w:r w:rsidRPr="00AA6F15">
        <w:rPr>
          <w:sz w:val="22"/>
          <w:szCs w:val="22"/>
        </w:rPr>
        <w:tab/>
        <w:t>Losartan Plus Forte EG 100/25 mg filmohulde tabletten</w:t>
      </w:r>
    </w:p>
    <w:p w:rsidR="00232C1B" w:rsidRPr="00AA6F15" w:rsidRDefault="00232C1B" w:rsidP="00232C1B">
      <w:pPr>
        <w:numPr>
          <w:ilvl w:val="12"/>
          <w:numId w:val="0"/>
        </w:numPr>
        <w:ind w:right="-2"/>
        <w:rPr>
          <w:sz w:val="22"/>
          <w:szCs w:val="22"/>
        </w:rPr>
      </w:pPr>
      <w:r w:rsidRPr="00AA6F15">
        <w:rPr>
          <w:sz w:val="22"/>
          <w:szCs w:val="22"/>
        </w:rPr>
        <w:t>Dánsko:</w:t>
      </w:r>
      <w:r w:rsidRPr="00AA6F15">
        <w:rPr>
          <w:sz w:val="22"/>
          <w:szCs w:val="22"/>
        </w:rPr>
        <w:tab/>
      </w:r>
      <w:r w:rsidRPr="00AA6F15">
        <w:rPr>
          <w:sz w:val="22"/>
          <w:szCs w:val="22"/>
        </w:rPr>
        <w:tab/>
        <w:t>Losarstad Comp</w:t>
      </w:r>
    </w:p>
    <w:p w:rsidR="00232C1B" w:rsidRPr="00AA6F15" w:rsidRDefault="00232C1B" w:rsidP="00232C1B">
      <w:pPr>
        <w:numPr>
          <w:ilvl w:val="12"/>
          <w:numId w:val="0"/>
        </w:numPr>
        <w:ind w:right="-2"/>
        <w:rPr>
          <w:sz w:val="22"/>
          <w:szCs w:val="22"/>
        </w:rPr>
      </w:pPr>
      <w:r w:rsidRPr="00AA6F15">
        <w:rPr>
          <w:sz w:val="22"/>
          <w:szCs w:val="22"/>
        </w:rPr>
        <w:t>Fínsko:</w:t>
      </w:r>
      <w:r w:rsidRPr="00AA6F15">
        <w:rPr>
          <w:sz w:val="22"/>
          <w:szCs w:val="22"/>
        </w:rPr>
        <w:tab/>
      </w:r>
      <w:r w:rsidRPr="00AA6F15">
        <w:rPr>
          <w:sz w:val="22"/>
          <w:szCs w:val="22"/>
        </w:rPr>
        <w:tab/>
      </w:r>
      <w:r w:rsidRPr="00AA6F15">
        <w:rPr>
          <w:sz w:val="22"/>
          <w:szCs w:val="22"/>
        </w:rPr>
        <w:tab/>
        <w:t>Losarstad Comp 100 mg/25 mg tabletti kalvipäälysteinen</w:t>
      </w:r>
    </w:p>
    <w:p w:rsidR="00232C1B" w:rsidRPr="00AA6F15" w:rsidRDefault="00232C1B" w:rsidP="00232C1B">
      <w:pPr>
        <w:numPr>
          <w:ilvl w:val="12"/>
          <w:numId w:val="0"/>
        </w:numPr>
        <w:ind w:right="-2"/>
        <w:rPr>
          <w:sz w:val="22"/>
          <w:szCs w:val="22"/>
        </w:rPr>
      </w:pPr>
      <w:r w:rsidRPr="00AA6F15">
        <w:rPr>
          <w:sz w:val="22"/>
          <w:szCs w:val="22"/>
        </w:rPr>
        <w:t>Írsko:</w:t>
      </w:r>
      <w:r w:rsidRPr="00AA6F15">
        <w:rPr>
          <w:sz w:val="22"/>
          <w:szCs w:val="22"/>
        </w:rPr>
        <w:tab/>
      </w:r>
      <w:r w:rsidRPr="00AA6F15">
        <w:rPr>
          <w:sz w:val="22"/>
          <w:szCs w:val="22"/>
        </w:rPr>
        <w:tab/>
      </w:r>
      <w:r w:rsidRPr="00AA6F15">
        <w:rPr>
          <w:sz w:val="22"/>
          <w:szCs w:val="22"/>
        </w:rPr>
        <w:tab/>
        <w:t>Cozatan Comp 100 mg/25 mg film-coated tablets</w:t>
      </w:r>
    </w:p>
    <w:p w:rsidR="00232C1B" w:rsidRPr="00AA6F15" w:rsidRDefault="00232C1B" w:rsidP="00232C1B">
      <w:pPr>
        <w:numPr>
          <w:ilvl w:val="12"/>
          <w:numId w:val="0"/>
        </w:numPr>
        <w:ind w:right="-2"/>
        <w:rPr>
          <w:sz w:val="22"/>
          <w:szCs w:val="22"/>
        </w:rPr>
      </w:pPr>
      <w:r w:rsidRPr="00AA6F15">
        <w:rPr>
          <w:sz w:val="22"/>
          <w:szCs w:val="22"/>
        </w:rPr>
        <w:t>Luxembursko:</w:t>
      </w:r>
      <w:r w:rsidRPr="00AA6F15">
        <w:rPr>
          <w:sz w:val="22"/>
          <w:szCs w:val="22"/>
        </w:rPr>
        <w:tab/>
      </w:r>
      <w:r w:rsidRPr="00AA6F15">
        <w:rPr>
          <w:sz w:val="22"/>
          <w:szCs w:val="22"/>
        </w:rPr>
        <w:tab/>
        <w:t>Losartan Plus Forte EG 100/25 mg comprimés pelliculés</w:t>
      </w:r>
    </w:p>
    <w:p w:rsidR="00232C1B" w:rsidRPr="00AA6F15" w:rsidRDefault="00232C1B" w:rsidP="00232C1B">
      <w:pPr>
        <w:numPr>
          <w:ilvl w:val="12"/>
          <w:numId w:val="0"/>
        </w:numPr>
        <w:ind w:right="-2"/>
        <w:rPr>
          <w:sz w:val="22"/>
          <w:szCs w:val="22"/>
        </w:rPr>
      </w:pPr>
      <w:r w:rsidRPr="00AA6F15">
        <w:rPr>
          <w:sz w:val="22"/>
          <w:szCs w:val="22"/>
        </w:rPr>
        <w:t>Maďarsko:</w:t>
      </w:r>
      <w:r w:rsidRPr="00AA6F15">
        <w:rPr>
          <w:sz w:val="22"/>
          <w:szCs w:val="22"/>
        </w:rPr>
        <w:tab/>
      </w:r>
      <w:r w:rsidRPr="00AA6F15">
        <w:rPr>
          <w:sz w:val="22"/>
          <w:szCs w:val="22"/>
        </w:rPr>
        <w:tab/>
        <w:t>STADAZAR HCT</w:t>
      </w:r>
    </w:p>
    <w:p w:rsidR="00232C1B" w:rsidRPr="00AA6F15" w:rsidRDefault="00232C1B" w:rsidP="00232C1B">
      <w:pPr>
        <w:numPr>
          <w:ilvl w:val="12"/>
          <w:numId w:val="0"/>
        </w:numPr>
        <w:ind w:right="-2"/>
        <w:rPr>
          <w:sz w:val="22"/>
          <w:szCs w:val="22"/>
        </w:rPr>
      </w:pPr>
      <w:r w:rsidRPr="00AA6F15">
        <w:rPr>
          <w:sz w:val="22"/>
          <w:szCs w:val="22"/>
        </w:rPr>
        <w:t>Nemecko:</w:t>
      </w:r>
      <w:r w:rsidRPr="00AA6F15">
        <w:rPr>
          <w:sz w:val="22"/>
          <w:szCs w:val="22"/>
        </w:rPr>
        <w:tab/>
      </w:r>
      <w:r w:rsidRPr="00AA6F15">
        <w:rPr>
          <w:sz w:val="22"/>
          <w:szCs w:val="22"/>
        </w:rPr>
        <w:tab/>
        <w:t>Losartan/HCT STADA 100 mg/25 mg Filmtabletten</w:t>
      </w:r>
    </w:p>
    <w:p w:rsidR="00232C1B" w:rsidRPr="00AA6F15" w:rsidRDefault="00232C1B" w:rsidP="00232C1B">
      <w:pPr>
        <w:numPr>
          <w:ilvl w:val="12"/>
          <w:numId w:val="0"/>
        </w:numPr>
        <w:ind w:right="-2"/>
        <w:rPr>
          <w:sz w:val="22"/>
          <w:szCs w:val="22"/>
        </w:rPr>
      </w:pPr>
      <w:r w:rsidRPr="00AA6F15">
        <w:rPr>
          <w:sz w:val="22"/>
          <w:szCs w:val="22"/>
        </w:rPr>
        <w:t>Nórsko:</w:t>
      </w:r>
      <w:r w:rsidRPr="00AA6F15">
        <w:rPr>
          <w:sz w:val="22"/>
          <w:szCs w:val="22"/>
        </w:rPr>
        <w:tab/>
      </w:r>
      <w:r w:rsidRPr="00AA6F15">
        <w:rPr>
          <w:sz w:val="22"/>
          <w:szCs w:val="22"/>
        </w:rPr>
        <w:tab/>
        <w:t>Losarstad Comp 100/25 mg tabletter, filmdrasjerte</w:t>
      </w:r>
    </w:p>
    <w:p w:rsidR="00232C1B" w:rsidRPr="00AA6F15" w:rsidRDefault="00232C1B" w:rsidP="00232C1B">
      <w:pPr>
        <w:numPr>
          <w:ilvl w:val="12"/>
          <w:numId w:val="0"/>
        </w:numPr>
        <w:ind w:right="-2"/>
        <w:rPr>
          <w:sz w:val="22"/>
          <w:szCs w:val="22"/>
        </w:rPr>
      </w:pPr>
      <w:r w:rsidRPr="00AA6F15">
        <w:rPr>
          <w:sz w:val="22"/>
          <w:szCs w:val="22"/>
        </w:rPr>
        <w:t>Slovensko:</w:t>
      </w:r>
      <w:r w:rsidRPr="00AA6F15">
        <w:rPr>
          <w:sz w:val="22"/>
          <w:szCs w:val="22"/>
        </w:rPr>
        <w:tab/>
      </w:r>
      <w:r w:rsidRPr="00AA6F15">
        <w:rPr>
          <w:sz w:val="22"/>
          <w:szCs w:val="22"/>
        </w:rPr>
        <w:tab/>
        <w:t xml:space="preserve">Losartan/Hydrochlorothiazid 100 mg/25 mg </w:t>
      </w:r>
    </w:p>
    <w:p w:rsidR="00232C1B" w:rsidRPr="00AA6F15" w:rsidRDefault="00232C1B" w:rsidP="00232C1B">
      <w:pPr>
        <w:numPr>
          <w:ilvl w:val="12"/>
          <w:numId w:val="0"/>
        </w:numPr>
        <w:ind w:right="-2"/>
        <w:rPr>
          <w:sz w:val="22"/>
          <w:szCs w:val="22"/>
        </w:rPr>
      </w:pPr>
      <w:r w:rsidRPr="00AA6F15">
        <w:rPr>
          <w:sz w:val="22"/>
          <w:szCs w:val="22"/>
        </w:rPr>
        <w:t>Švédsko:</w:t>
      </w:r>
      <w:r w:rsidRPr="00AA6F15">
        <w:rPr>
          <w:sz w:val="22"/>
          <w:szCs w:val="22"/>
        </w:rPr>
        <w:tab/>
      </w:r>
      <w:r w:rsidRPr="00AA6F15">
        <w:rPr>
          <w:sz w:val="22"/>
          <w:szCs w:val="22"/>
        </w:rPr>
        <w:tab/>
        <w:t>Losarstad Comp 100 mg/25 mg filmdragerade tabletter</w:t>
      </w:r>
    </w:p>
    <w:p w:rsidR="00232C1B" w:rsidRPr="00AA6F15" w:rsidRDefault="00232C1B" w:rsidP="00232C1B">
      <w:pPr>
        <w:numPr>
          <w:ilvl w:val="12"/>
          <w:numId w:val="0"/>
        </w:numPr>
        <w:ind w:right="-2"/>
        <w:rPr>
          <w:sz w:val="22"/>
          <w:szCs w:val="22"/>
        </w:rPr>
      </w:pPr>
      <w:r w:rsidRPr="00AA6F15">
        <w:rPr>
          <w:sz w:val="22"/>
          <w:szCs w:val="22"/>
        </w:rPr>
        <w:t>Taliansko:</w:t>
      </w:r>
      <w:r w:rsidRPr="00AA6F15">
        <w:rPr>
          <w:sz w:val="22"/>
          <w:szCs w:val="22"/>
        </w:rPr>
        <w:tab/>
      </w:r>
      <w:r w:rsidRPr="00AA6F15">
        <w:rPr>
          <w:sz w:val="22"/>
          <w:szCs w:val="22"/>
        </w:rPr>
        <w:tab/>
        <w:t>Losartan e Idroclorotiazide EG 100 mg/25 mg compresse rivestite con film</w:t>
      </w:r>
    </w:p>
    <w:p w:rsidR="00232C1B" w:rsidRPr="00AA6F15" w:rsidRDefault="00232C1B">
      <w:pPr>
        <w:numPr>
          <w:ilvl w:val="12"/>
          <w:numId w:val="0"/>
        </w:numPr>
        <w:ind w:right="-2"/>
        <w:rPr>
          <w:sz w:val="22"/>
          <w:szCs w:val="22"/>
        </w:rPr>
      </w:pPr>
    </w:p>
    <w:bookmarkEnd w:id="1"/>
    <w:p w:rsidR="0074271D" w:rsidRPr="00AA6F15" w:rsidRDefault="0074271D">
      <w:pPr>
        <w:numPr>
          <w:ilvl w:val="12"/>
          <w:numId w:val="0"/>
        </w:numPr>
        <w:ind w:right="-2"/>
        <w:outlineLvl w:val="0"/>
        <w:rPr>
          <w:sz w:val="22"/>
          <w:szCs w:val="22"/>
        </w:rPr>
      </w:pPr>
      <w:r w:rsidRPr="00AA6F15">
        <w:rPr>
          <w:b/>
          <w:sz w:val="22"/>
          <w:szCs w:val="22"/>
        </w:rPr>
        <w:t xml:space="preserve">Táto písomná informácia bola naposledy </w:t>
      </w:r>
      <w:r w:rsidR="00FE6604" w:rsidRPr="00AA6F15">
        <w:rPr>
          <w:b/>
          <w:sz w:val="22"/>
          <w:szCs w:val="22"/>
        </w:rPr>
        <w:t xml:space="preserve">aktualizovaná </w:t>
      </w:r>
      <w:r w:rsidRPr="00AA6F15">
        <w:rPr>
          <w:b/>
          <w:sz w:val="22"/>
          <w:szCs w:val="22"/>
        </w:rPr>
        <w:t>v</w:t>
      </w:r>
      <w:r w:rsidR="00BF0DCA">
        <w:rPr>
          <w:b/>
          <w:sz w:val="22"/>
          <w:szCs w:val="22"/>
        </w:rPr>
        <w:t> </w:t>
      </w:r>
      <w:r w:rsidR="006B7B4C">
        <w:rPr>
          <w:b/>
          <w:sz w:val="22"/>
          <w:szCs w:val="22"/>
        </w:rPr>
        <w:t xml:space="preserve">auguste </w:t>
      </w:r>
      <w:r w:rsidR="00FF632F">
        <w:rPr>
          <w:b/>
          <w:sz w:val="22"/>
          <w:szCs w:val="22"/>
        </w:rPr>
        <w:t>2020.</w:t>
      </w:r>
    </w:p>
    <w:sectPr w:rsidR="0074271D" w:rsidRPr="00AA6F15" w:rsidSect="001F6C17">
      <w:headerReference w:type="default" r:id="rId8"/>
      <w:footerReference w:type="even" r:id="rId9"/>
      <w:footerReference w:type="default" r:id="rId10"/>
      <w:headerReference w:type="firs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E33" w:rsidRDefault="00237E33">
      <w:r>
        <w:separator/>
      </w:r>
    </w:p>
  </w:endnote>
  <w:endnote w:type="continuationSeparator" w:id="0">
    <w:p w:rsidR="00237E33" w:rsidRDefault="0023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71D" w:rsidRDefault="0074271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4271D" w:rsidRDefault="0074271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C07" w:rsidRPr="000068CA" w:rsidRDefault="00981C07">
    <w:pPr>
      <w:pStyle w:val="Pta"/>
      <w:jc w:val="center"/>
      <w:rPr>
        <w:sz w:val="18"/>
        <w:szCs w:val="18"/>
      </w:rPr>
    </w:pPr>
    <w:r w:rsidRPr="000068CA">
      <w:rPr>
        <w:sz w:val="18"/>
        <w:szCs w:val="18"/>
      </w:rPr>
      <w:fldChar w:fldCharType="begin"/>
    </w:r>
    <w:r w:rsidRPr="000068CA">
      <w:rPr>
        <w:sz w:val="18"/>
        <w:szCs w:val="18"/>
      </w:rPr>
      <w:instrText>PAGE   \* MERGEFORMAT</w:instrText>
    </w:r>
    <w:r w:rsidRPr="000068CA">
      <w:rPr>
        <w:sz w:val="18"/>
        <w:szCs w:val="18"/>
      </w:rPr>
      <w:fldChar w:fldCharType="separate"/>
    </w:r>
    <w:r w:rsidR="00F43877">
      <w:rPr>
        <w:noProof/>
        <w:sz w:val="18"/>
        <w:szCs w:val="18"/>
      </w:rPr>
      <w:t>1</w:t>
    </w:r>
    <w:r w:rsidRPr="000068CA">
      <w:rPr>
        <w:sz w:val="18"/>
        <w:szCs w:val="18"/>
      </w:rPr>
      <w:fldChar w:fldCharType="end"/>
    </w:r>
  </w:p>
  <w:p w:rsidR="0074271D" w:rsidRDefault="0074271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E33" w:rsidRDefault="00237E33">
      <w:r>
        <w:separator/>
      </w:r>
    </w:p>
  </w:footnote>
  <w:footnote w:type="continuationSeparator" w:id="0">
    <w:p w:rsidR="00237E33" w:rsidRDefault="00237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799" w:rsidRPr="003D1C06" w:rsidRDefault="007A6799" w:rsidP="007A6799">
    <w:pPr>
      <w:pStyle w:val="Hlavika"/>
      <w:rPr>
        <w:sz w:val="18"/>
        <w:szCs w:val="18"/>
      </w:rPr>
    </w:pPr>
    <w:r>
      <w:rPr>
        <w:sz w:val="18"/>
        <w:szCs w:val="18"/>
      </w:rPr>
      <w:t>Príloha č. 2 k notifikácii o zmene, ev. č.: 2020/</w:t>
    </w:r>
    <w:r w:rsidR="00DA72A6">
      <w:rPr>
        <w:sz w:val="18"/>
        <w:szCs w:val="18"/>
      </w:rPr>
      <w:t>02573-Z1B</w:t>
    </w:r>
  </w:p>
  <w:p w:rsidR="006B33DE" w:rsidRPr="00F43877" w:rsidRDefault="006B33DE">
    <w:pPr>
      <w:pStyle w:val="Hlavika"/>
      <w:rPr>
        <w:sz w:val="18"/>
        <w:szCs w:val="18"/>
      </w:rPr>
    </w:pPr>
  </w:p>
  <w:p w:rsidR="00E82230" w:rsidRPr="00F43877" w:rsidRDefault="00E82230">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6A5" w:rsidRDefault="002A76A5" w:rsidP="002A76A5">
    <w:pPr>
      <w:pStyle w:val="Hlavika"/>
      <w:rPr>
        <w:sz w:val="18"/>
        <w:szCs w:val="18"/>
      </w:rPr>
    </w:pPr>
    <w:r>
      <w:rPr>
        <w:sz w:val="18"/>
        <w:szCs w:val="18"/>
      </w:rPr>
      <w:t>Príloha č. 2 k notifikácii o zmene, ev. č.: 2017/00718-Z1A</w:t>
    </w:r>
  </w:p>
  <w:p w:rsidR="002A76A5" w:rsidRPr="003D1C06" w:rsidRDefault="002A76A5" w:rsidP="002A76A5">
    <w:pPr>
      <w:pStyle w:val="Hlavika"/>
      <w:rPr>
        <w:sz w:val="18"/>
        <w:szCs w:val="18"/>
      </w:rPr>
    </w:pPr>
    <w:r>
      <w:rPr>
        <w:sz w:val="18"/>
        <w:szCs w:val="18"/>
      </w:rPr>
      <w:t>Príloha č. 2 k notifikácii</w:t>
    </w:r>
    <w:r w:rsidR="003D14F7">
      <w:rPr>
        <w:sz w:val="18"/>
        <w:szCs w:val="18"/>
      </w:rPr>
      <w:t xml:space="preserve"> o zmene, ev. č.: 2017/00719-Z1B</w:t>
    </w:r>
  </w:p>
  <w:p w:rsidR="00232C1B" w:rsidRPr="00B375F3" w:rsidRDefault="00232C1B" w:rsidP="002A76A5">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A7AF4"/>
    <w:multiLevelType w:val="hybridMultilevel"/>
    <w:tmpl w:val="90F8F6D4"/>
    <w:lvl w:ilvl="0" w:tplc="FFFFFFFF">
      <w:start w:val="1"/>
      <w:numFmt w:val="bullet"/>
      <w:lvlText w:val="-"/>
      <w:legacy w:legacy="1" w:legacySpace="0" w:legacyIndent="360"/>
      <w:lvlJc w:val="left"/>
      <w:pPr>
        <w:ind w:left="360" w:hanging="360"/>
      </w:p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F00F8"/>
    <w:multiLevelType w:val="hybridMultilevel"/>
    <w:tmpl w:val="D20EE92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0B81611"/>
    <w:multiLevelType w:val="hybridMultilevel"/>
    <w:tmpl w:val="70C6D85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EF1B7F"/>
    <w:multiLevelType w:val="hybridMultilevel"/>
    <w:tmpl w:val="F7CE1E9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829B8"/>
    <w:multiLevelType w:val="hybridMultilevel"/>
    <w:tmpl w:val="446AFC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43A618E"/>
    <w:multiLevelType w:val="hybridMultilevel"/>
    <w:tmpl w:val="AB289416"/>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787439"/>
    <w:multiLevelType w:val="hybridMultilevel"/>
    <w:tmpl w:val="25547C64"/>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C07DEA"/>
    <w:multiLevelType w:val="hybridMultilevel"/>
    <w:tmpl w:val="BF48B08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07754E"/>
    <w:multiLevelType w:val="hybridMultilevel"/>
    <w:tmpl w:val="8842E828"/>
    <w:lvl w:ilvl="0" w:tplc="FFFFFFFF">
      <w:start w:val="1"/>
      <w:numFmt w:val="bullet"/>
      <w:lvlText w:val="-"/>
      <w:lvlJc w:val="left"/>
      <w:pPr>
        <w:tabs>
          <w:tab w:val="num" w:pos="720"/>
        </w:tabs>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EE90416"/>
    <w:multiLevelType w:val="hybridMultilevel"/>
    <w:tmpl w:val="E3AA93DC"/>
    <w:lvl w:ilvl="0" w:tplc="FFFFFFFF">
      <w:start w:val="1"/>
      <w:numFmt w:val="bullet"/>
      <w:lvlText w:val="-"/>
      <w:legacy w:legacy="1" w:legacySpace="0" w:legacyIndent="360"/>
      <w:lvlJc w:val="left"/>
      <w:pPr>
        <w:ind w:left="360" w:hanging="360"/>
      </w:p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876FC3"/>
    <w:multiLevelType w:val="hybridMultilevel"/>
    <w:tmpl w:val="52260DA8"/>
    <w:lvl w:ilvl="0" w:tplc="041B0001">
      <w:start w:val="1"/>
      <w:numFmt w:val="bullet"/>
      <w:lvlText w:val=""/>
      <w:lvlJc w:val="left"/>
      <w:pPr>
        <w:tabs>
          <w:tab w:val="num" w:pos="720"/>
        </w:tabs>
        <w:ind w:left="720" w:hanging="360"/>
      </w:pPr>
      <w:rPr>
        <w:rFonts w:ascii="Symbol" w:hAnsi="Symbol" w:hint="default"/>
      </w:rPr>
    </w:lvl>
    <w:lvl w:ilvl="1" w:tplc="49C68F9E">
      <w:start w:val="1"/>
      <w:numFmt w:val="bullet"/>
      <w:lvlText w:val=""/>
      <w:lvlJc w:val="left"/>
      <w:pPr>
        <w:tabs>
          <w:tab w:val="num" w:pos="1647"/>
        </w:tabs>
        <w:ind w:left="1647" w:hanging="567"/>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E5178B"/>
    <w:multiLevelType w:val="hybridMultilevel"/>
    <w:tmpl w:val="DF685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5F604F2"/>
    <w:multiLevelType w:val="hybridMultilevel"/>
    <w:tmpl w:val="DE668AEE"/>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68330D0"/>
    <w:multiLevelType w:val="hybridMultilevel"/>
    <w:tmpl w:val="9A2296B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5" w15:restartNumberingAfterBreak="0">
    <w:nsid w:val="5F591F26"/>
    <w:multiLevelType w:val="hybridMultilevel"/>
    <w:tmpl w:val="00F61E64"/>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0E1263"/>
    <w:multiLevelType w:val="hybridMultilevel"/>
    <w:tmpl w:val="1FC2B18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D4DC1"/>
    <w:multiLevelType w:val="hybridMultilevel"/>
    <w:tmpl w:val="6AC6ADC4"/>
    <w:lvl w:ilvl="0" w:tplc="FFFFFFFF">
      <w:start w:val="1"/>
      <w:numFmt w:val="bullet"/>
      <w:lvlText w:val="-"/>
      <w:legacy w:legacy="1" w:legacySpace="0" w:legacyIndent="360"/>
      <w:lvlJc w:val="left"/>
      <w:pPr>
        <w:ind w:left="360" w:hanging="360"/>
      </w:p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F870E4"/>
    <w:multiLevelType w:val="hybridMultilevel"/>
    <w:tmpl w:val="6C2C43FE"/>
    <w:lvl w:ilvl="0" w:tplc="FFFFFFFF">
      <w:start w:val="1"/>
      <w:numFmt w:val="bullet"/>
      <w:lvlText w:val="-"/>
      <w:legacy w:legacy="1" w:legacySpace="0" w:legacyIndent="360"/>
      <w:lvlJc w:val="left"/>
      <w:pPr>
        <w:ind w:left="360" w:hanging="360"/>
      </w:p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A01524"/>
    <w:multiLevelType w:val="hybridMultilevel"/>
    <w:tmpl w:val="6E682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ACF3C0D"/>
    <w:multiLevelType w:val="hybridMultilevel"/>
    <w:tmpl w:val="1AC8E8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6"/>
  </w:num>
  <w:num w:numId="4">
    <w:abstractNumId w:val="10"/>
  </w:num>
  <w:num w:numId="5">
    <w:abstractNumId w:val="1"/>
  </w:num>
  <w:num w:numId="6">
    <w:abstractNumId w:val="18"/>
  </w:num>
  <w:num w:numId="7">
    <w:abstractNumId w:val="17"/>
  </w:num>
  <w:num w:numId="8">
    <w:abstractNumId w:val="8"/>
  </w:num>
  <w:num w:numId="9">
    <w:abstractNumId w:val="11"/>
  </w:num>
  <w:num w:numId="10">
    <w:abstractNumId w:val="16"/>
  </w:num>
  <w:num w:numId="11">
    <w:abstractNumId w:val="4"/>
  </w:num>
  <w:num w:numId="12">
    <w:abstractNumId w:val="7"/>
  </w:num>
  <w:num w:numId="13">
    <w:abstractNumId w:val="3"/>
  </w:num>
  <w:num w:numId="14">
    <w:abstractNumId w:val="9"/>
  </w:num>
  <w:num w:numId="15">
    <w:abstractNumId w:val="15"/>
  </w:num>
  <w:num w:numId="16">
    <w:abstractNumId w:val="20"/>
  </w:num>
  <w:num w:numId="17">
    <w:abstractNumId w:val="13"/>
  </w:num>
  <w:num w:numId="18">
    <w:abstractNumId w:val="5"/>
  </w:num>
  <w:num w:numId="19">
    <w:abstractNumId w:val="12"/>
  </w:num>
  <w:num w:numId="20">
    <w:abstractNumId w:val="2"/>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851"/>
    <w:rsid w:val="00003E43"/>
    <w:rsid w:val="000068CA"/>
    <w:rsid w:val="00070022"/>
    <w:rsid w:val="00076DF1"/>
    <w:rsid w:val="000836CB"/>
    <w:rsid w:val="00086BDE"/>
    <w:rsid w:val="000A5FDF"/>
    <w:rsid w:val="000C704C"/>
    <w:rsid w:val="000E101E"/>
    <w:rsid w:val="000F1C09"/>
    <w:rsid w:val="00120B9D"/>
    <w:rsid w:val="00152ED7"/>
    <w:rsid w:val="0016584D"/>
    <w:rsid w:val="001A1FCB"/>
    <w:rsid w:val="001D2177"/>
    <w:rsid w:val="001D3648"/>
    <w:rsid w:val="001F6C17"/>
    <w:rsid w:val="00232C1B"/>
    <w:rsid w:val="00237E33"/>
    <w:rsid w:val="00270B04"/>
    <w:rsid w:val="00283AF4"/>
    <w:rsid w:val="002874AD"/>
    <w:rsid w:val="002A59CB"/>
    <w:rsid w:val="002A76A5"/>
    <w:rsid w:val="002B3518"/>
    <w:rsid w:val="002B394E"/>
    <w:rsid w:val="002E14F0"/>
    <w:rsid w:val="002E5A03"/>
    <w:rsid w:val="00315EBF"/>
    <w:rsid w:val="00347805"/>
    <w:rsid w:val="00351CDF"/>
    <w:rsid w:val="00352DCF"/>
    <w:rsid w:val="00363B1B"/>
    <w:rsid w:val="003904E3"/>
    <w:rsid w:val="003A25F6"/>
    <w:rsid w:val="003D14F7"/>
    <w:rsid w:val="00412495"/>
    <w:rsid w:val="004432C8"/>
    <w:rsid w:val="0048396A"/>
    <w:rsid w:val="004B547C"/>
    <w:rsid w:val="004E7F58"/>
    <w:rsid w:val="00553E93"/>
    <w:rsid w:val="005737A7"/>
    <w:rsid w:val="00577182"/>
    <w:rsid w:val="005F557D"/>
    <w:rsid w:val="006435A6"/>
    <w:rsid w:val="00682DE7"/>
    <w:rsid w:val="006B064E"/>
    <w:rsid w:val="006B33DE"/>
    <w:rsid w:val="006B7B4C"/>
    <w:rsid w:val="006C3626"/>
    <w:rsid w:val="006E0925"/>
    <w:rsid w:val="006E5B07"/>
    <w:rsid w:val="0070700D"/>
    <w:rsid w:val="0074271D"/>
    <w:rsid w:val="00743FBD"/>
    <w:rsid w:val="0075275D"/>
    <w:rsid w:val="00762492"/>
    <w:rsid w:val="00784AEE"/>
    <w:rsid w:val="007A602C"/>
    <w:rsid w:val="007A6799"/>
    <w:rsid w:val="00832CD8"/>
    <w:rsid w:val="00834692"/>
    <w:rsid w:val="00846BE3"/>
    <w:rsid w:val="008520EF"/>
    <w:rsid w:val="00860512"/>
    <w:rsid w:val="008616E2"/>
    <w:rsid w:val="00875735"/>
    <w:rsid w:val="008829D5"/>
    <w:rsid w:val="008B52FF"/>
    <w:rsid w:val="00927AB8"/>
    <w:rsid w:val="0094289A"/>
    <w:rsid w:val="00944BED"/>
    <w:rsid w:val="00981C07"/>
    <w:rsid w:val="009872B5"/>
    <w:rsid w:val="009A5673"/>
    <w:rsid w:val="009A75F4"/>
    <w:rsid w:val="009C2BBA"/>
    <w:rsid w:val="009C6E80"/>
    <w:rsid w:val="009D2EDA"/>
    <w:rsid w:val="009E15E1"/>
    <w:rsid w:val="009F3293"/>
    <w:rsid w:val="00A75A79"/>
    <w:rsid w:val="00AA6F15"/>
    <w:rsid w:val="00B30C14"/>
    <w:rsid w:val="00B33CFD"/>
    <w:rsid w:val="00B375F3"/>
    <w:rsid w:val="00B37BCA"/>
    <w:rsid w:val="00B439F3"/>
    <w:rsid w:val="00B60CA7"/>
    <w:rsid w:val="00B91B2C"/>
    <w:rsid w:val="00BA1FE0"/>
    <w:rsid w:val="00BC31E8"/>
    <w:rsid w:val="00BE19A8"/>
    <w:rsid w:val="00BE47D3"/>
    <w:rsid w:val="00BF0C4D"/>
    <w:rsid w:val="00BF0DCA"/>
    <w:rsid w:val="00C4351D"/>
    <w:rsid w:val="00C55A82"/>
    <w:rsid w:val="00CB6F66"/>
    <w:rsid w:val="00CC5217"/>
    <w:rsid w:val="00D34140"/>
    <w:rsid w:val="00D632F5"/>
    <w:rsid w:val="00DA36B3"/>
    <w:rsid w:val="00DA72A6"/>
    <w:rsid w:val="00DB5F36"/>
    <w:rsid w:val="00E25C14"/>
    <w:rsid w:val="00E37F7F"/>
    <w:rsid w:val="00E520AB"/>
    <w:rsid w:val="00E67FB7"/>
    <w:rsid w:val="00E82230"/>
    <w:rsid w:val="00EB0292"/>
    <w:rsid w:val="00EB21B0"/>
    <w:rsid w:val="00F4346F"/>
    <w:rsid w:val="00F43877"/>
    <w:rsid w:val="00F93542"/>
    <w:rsid w:val="00FB5851"/>
    <w:rsid w:val="00FE33DB"/>
    <w:rsid w:val="00FE6604"/>
    <w:rsid w:val="00FF63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D4FF5C-37C4-4DE3-B527-BB049AA0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cs-CZ"/>
    </w:rPr>
  </w:style>
  <w:style w:type="paragraph" w:styleId="Nadpis1">
    <w:name w:val="heading 1"/>
    <w:basedOn w:val="Normlny"/>
    <w:next w:val="Normlny"/>
    <w:qFormat/>
    <w:pPr>
      <w:keepNext/>
      <w:jc w:val="center"/>
      <w:outlineLvl w:val="0"/>
    </w:pPr>
    <w:rPr>
      <w:b/>
      <w:bCs/>
      <w:noProof/>
      <w:sz w:val="22"/>
      <w:szCs w:val="22"/>
    </w:rPr>
  </w:style>
  <w:style w:type="paragraph" w:styleId="Nadpis2">
    <w:name w:val="heading 2"/>
    <w:basedOn w:val="Normlny"/>
    <w:next w:val="Normlny"/>
    <w:qFormat/>
    <w:pPr>
      <w:keepNext/>
      <w:numPr>
        <w:ilvl w:val="12"/>
      </w:numPr>
      <w:outlineLvl w:val="1"/>
    </w:pPr>
    <w:rPr>
      <w:i/>
      <w:iCs/>
      <w:sz w:val="22"/>
      <w:szCs w:val="22"/>
    </w:rPr>
  </w:style>
  <w:style w:type="paragraph" w:styleId="Nadpis3">
    <w:name w:val="heading 3"/>
    <w:basedOn w:val="Normlny"/>
    <w:next w:val="Normlny"/>
    <w:qFormat/>
    <w:pPr>
      <w:keepNext/>
      <w:outlineLvl w:val="2"/>
    </w:pPr>
    <w:rPr>
      <w:b/>
      <w:sz w:val="22"/>
      <w:szCs w:val="22"/>
    </w:rPr>
  </w:style>
  <w:style w:type="paragraph" w:styleId="Nadpis4">
    <w:name w:val="heading 4"/>
    <w:basedOn w:val="Normlny"/>
    <w:next w:val="Normlny"/>
    <w:qFormat/>
    <w:pPr>
      <w:keepNext/>
      <w:outlineLvl w:val="3"/>
    </w:pPr>
    <w:rPr>
      <w:bCs/>
      <w:sz w:val="22"/>
      <w:szCs w:val="22"/>
      <w:u w:val="single"/>
    </w:rPr>
  </w:style>
  <w:style w:type="paragraph" w:styleId="Nadpis5">
    <w:name w:val="heading 5"/>
    <w:basedOn w:val="Normlny"/>
    <w:next w:val="Normlny"/>
    <w:qFormat/>
    <w:pPr>
      <w:keepNext/>
      <w:outlineLvl w:val="4"/>
    </w:pPr>
    <w:rPr>
      <w:b/>
      <w:bCs/>
      <w:sz w:val="18"/>
      <w:szCs w:val="16"/>
    </w:rPr>
  </w:style>
  <w:style w:type="paragraph" w:styleId="Nadpis6">
    <w:name w:val="heading 6"/>
    <w:basedOn w:val="Normlny"/>
    <w:next w:val="Normlny"/>
    <w:qFormat/>
    <w:pPr>
      <w:keepNext/>
      <w:numPr>
        <w:ilvl w:val="12"/>
      </w:numPr>
      <w:ind w:right="-2"/>
      <w:outlineLvl w:val="5"/>
    </w:pPr>
    <w:rPr>
      <w:bCs/>
      <w:i/>
      <w:i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numPr>
        <w:ilvl w:val="12"/>
      </w:numPr>
      <w:ind w:right="-2"/>
    </w:pPr>
    <w:rPr>
      <w:noProof/>
      <w:sz w:val="22"/>
      <w:szCs w:val="22"/>
    </w:rPr>
  </w:style>
  <w:style w:type="paragraph" w:styleId="Zarkazkladnhotextu3">
    <w:name w:val="Body Text Indent 3"/>
    <w:basedOn w:val="Normlny"/>
    <w:pPr>
      <w:ind w:left="900"/>
    </w:pPr>
    <w:rPr>
      <w:sz w:val="22"/>
      <w:szCs w:val="22"/>
      <w:lang w:eastAsia="sk-SK"/>
    </w:rPr>
  </w:style>
  <w:style w:type="paragraph" w:styleId="Zarkazkladnhotextu">
    <w:name w:val="Body Text Indent"/>
    <w:basedOn w:val="Normlny"/>
    <w:pPr>
      <w:numPr>
        <w:ilvl w:val="12"/>
      </w:numPr>
      <w:ind w:left="567" w:hanging="567"/>
    </w:pPr>
    <w:rPr>
      <w:sz w:val="22"/>
      <w:szCs w:val="22"/>
    </w:rPr>
  </w:style>
  <w:style w:type="paragraph" w:styleId="Zkladntext2">
    <w:name w:val="Body Text 2"/>
    <w:basedOn w:val="Normlny"/>
    <w:pPr>
      <w:numPr>
        <w:ilvl w:val="12"/>
      </w:numPr>
    </w:pPr>
    <w:rPr>
      <w:sz w:val="22"/>
      <w:szCs w:val="22"/>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Hlavika">
    <w:name w:val="header"/>
    <w:basedOn w:val="Normlny"/>
    <w:link w:val="HlavikaChar"/>
    <w:uiPriority w:val="99"/>
    <w:rsid w:val="00FE33DB"/>
    <w:pPr>
      <w:tabs>
        <w:tab w:val="center" w:pos="4536"/>
        <w:tab w:val="right" w:pos="9072"/>
      </w:tabs>
    </w:pPr>
  </w:style>
  <w:style w:type="character" w:customStyle="1" w:styleId="HlavikaChar">
    <w:name w:val="Hlavička Char"/>
    <w:link w:val="Hlavika"/>
    <w:uiPriority w:val="99"/>
    <w:rsid w:val="00FE33DB"/>
    <w:rPr>
      <w:sz w:val="24"/>
      <w:szCs w:val="24"/>
      <w:lang w:eastAsia="cs-CZ"/>
    </w:rPr>
  </w:style>
  <w:style w:type="paragraph" w:customStyle="1" w:styleId="Default">
    <w:name w:val="Default"/>
    <w:rsid w:val="00BE19A8"/>
    <w:pPr>
      <w:autoSpaceDE w:val="0"/>
      <w:autoSpaceDN w:val="0"/>
      <w:adjustRightInd w:val="0"/>
    </w:pPr>
    <w:rPr>
      <w:rFonts w:ascii="Verdana" w:hAnsi="Verdana" w:cs="Verdana"/>
      <w:color w:val="000000"/>
      <w:sz w:val="24"/>
      <w:szCs w:val="24"/>
    </w:rPr>
  </w:style>
  <w:style w:type="character" w:styleId="Hypertextovprepojenie">
    <w:name w:val="Hyperlink"/>
    <w:rsid w:val="00E37F7F"/>
    <w:rPr>
      <w:rFonts w:cs="Times New Roman"/>
      <w:color w:val="0000FF"/>
      <w:u w:val="single"/>
    </w:rPr>
  </w:style>
  <w:style w:type="character" w:customStyle="1" w:styleId="PtaChar">
    <w:name w:val="Päta Char"/>
    <w:link w:val="Pta"/>
    <w:uiPriority w:val="99"/>
    <w:rsid w:val="00232C1B"/>
    <w:rPr>
      <w:sz w:val="24"/>
      <w:szCs w:val="24"/>
      <w:lang w:eastAsia="cs-CZ"/>
    </w:rPr>
  </w:style>
  <w:style w:type="character" w:customStyle="1" w:styleId="TextChar1">
    <w:name w:val="Text Char1"/>
    <w:link w:val="Text"/>
    <w:locked/>
    <w:rsid w:val="00B375F3"/>
    <w:rPr>
      <w:rFonts w:ascii="SimSun" w:hAnsi="SimSun"/>
      <w:color w:val="000000"/>
    </w:rPr>
  </w:style>
  <w:style w:type="paragraph" w:customStyle="1" w:styleId="Text">
    <w:name w:val="Text"/>
    <w:basedOn w:val="Normlny"/>
    <w:link w:val="TextChar1"/>
    <w:rsid w:val="00B375F3"/>
    <w:pPr>
      <w:spacing w:after="240" w:line="276" w:lineRule="auto"/>
      <w:ind w:left="1134"/>
      <w:jc w:val="both"/>
    </w:pPr>
    <w:rPr>
      <w:rFonts w:ascii="SimSun" w:hAnsi="SimSun"/>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8781">
      <w:bodyDiv w:val="1"/>
      <w:marLeft w:val="0"/>
      <w:marRight w:val="0"/>
      <w:marTop w:val="0"/>
      <w:marBottom w:val="0"/>
      <w:divBdr>
        <w:top w:val="none" w:sz="0" w:space="0" w:color="auto"/>
        <w:left w:val="none" w:sz="0" w:space="0" w:color="auto"/>
        <w:bottom w:val="none" w:sz="0" w:space="0" w:color="auto"/>
        <w:right w:val="none" w:sz="0" w:space="0" w:color="auto"/>
      </w:divBdr>
    </w:div>
    <w:div w:id="1092049823">
      <w:bodyDiv w:val="1"/>
      <w:marLeft w:val="0"/>
      <w:marRight w:val="0"/>
      <w:marTop w:val="0"/>
      <w:marBottom w:val="0"/>
      <w:divBdr>
        <w:top w:val="none" w:sz="0" w:space="0" w:color="auto"/>
        <w:left w:val="none" w:sz="0" w:space="0" w:color="auto"/>
        <w:bottom w:val="none" w:sz="0" w:space="0" w:color="auto"/>
        <w:right w:val="none" w:sz="0" w:space="0" w:color="auto"/>
      </w:divBdr>
    </w:div>
    <w:div w:id="148473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3149</Words>
  <Characters>17952</Characters>
  <Application>Microsoft Office Word</Application>
  <DocSecurity>0</DocSecurity>
  <Lines>149</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POUŽÍVATEĽOV</vt:lpstr>
      <vt:lpstr>PÍSOMNÁ INFORMÁCIA PRE POUŽÍVATEĽOV</vt:lpstr>
    </vt:vector>
  </TitlesOfParts>
  <Company>RegPharm</Company>
  <LinksUpToDate>false</LinksUpToDate>
  <CharactersWithSpaces>21059</CharactersWithSpaces>
  <SharedDoc>false</SharedDoc>
  <HLinks>
    <vt:vector size="12" baseType="variant">
      <vt:variant>
        <vt:i4>3145768</vt:i4>
      </vt:variant>
      <vt:variant>
        <vt:i4>3</vt:i4>
      </vt:variant>
      <vt:variant>
        <vt:i4>0</vt:i4>
      </vt:variant>
      <vt:variant>
        <vt:i4>5</vt:i4>
      </vt:variant>
      <vt:variant>
        <vt:lpwstr>https://portal.sukl.sk/eskadra/</vt:lpwstr>
      </vt:variant>
      <vt:variant>
        <vt:lpwstr/>
      </vt:variant>
      <vt:variant>
        <vt:i4>7733306</vt:i4>
      </vt:variant>
      <vt:variant>
        <vt:i4>0</vt:i4>
      </vt:variant>
      <vt:variant>
        <vt:i4>0</vt:i4>
      </vt:variant>
      <vt:variant>
        <vt:i4>5</vt:i4>
      </vt:variant>
      <vt:variant>
        <vt:lpwstr>http://www.sukl.sk/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R-Pharmaservices</dc:creator>
  <cp:lastModifiedBy>Grančaiová, Zuzana</cp:lastModifiedBy>
  <cp:revision>14</cp:revision>
  <cp:lastPrinted>2019-10-21T08:11:00Z</cp:lastPrinted>
  <dcterms:created xsi:type="dcterms:W3CDTF">2020-04-20T16:14:00Z</dcterms:created>
  <dcterms:modified xsi:type="dcterms:W3CDTF">2020-08-25T06:00:00Z</dcterms:modified>
</cp:coreProperties>
</file>