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89722" w14:textId="77777777" w:rsidR="00BA1F7C" w:rsidRPr="007F4212" w:rsidRDefault="00BA1F7C" w:rsidP="00BA1F7C">
      <w:pPr>
        <w:spacing w:before="66"/>
        <w:ind w:left="2817" w:right="2817"/>
        <w:jc w:val="center"/>
        <w:rPr>
          <w:b/>
          <w:lang w:val="sk-SK"/>
        </w:rPr>
      </w:pPr>
      <w:r w:rsidRPr="007F4212">
        <w:rPr>
          <w:b/>
          <w:lang w:val="sk-SK"/>
        </w:rPr>
        <w:t>Písomná informácia pre používateľa</w:t>
      </w:r>
    </w:p>
    <w:p w14:paraId="3B3A9A04" w14:textId="77777777" w:rsidR="00BA1F7C" w:rsidRPr="007F4212" w:rsidRDefault="00BA1F7C" w:rsidP="00BA1F7C">
      <w:pPr>
        <w:pStyle w:val="Zkladntext"/>
        <w:spacing w:before="10"/>
        <w:jc w:val="center"/>
        <w:rPr>
          <w:b/>
          <w:sz w:val="21"/>
          <w:lang w:val="sk-SK"/>
        </w:rPr>
      </w:pPr>
      <w:bookmarkStart w:id="0" w:name="_GoBack"/>
      <w:bookmarkEnd w:id="0"/>
    </w:p>
    <w:p w14:paraId="52335ACD" w14:textId="77777777" w:rsidR="00BA1F7C" w:rsidRDefault="00BA1F7C" w:rsidP="00BA1F7C">
      <w:pPr>
        <w:spacing w:line="251" w:lineRule="exact"/>
        <w:ind w:left="2817" w:right="2817"/>
        <w:jc w:val="center"/>
        <w:rPr>
          <w:b/>
          <w:lang w:val="sk-SK"/>
        </w:rPr>
      </w:pPr>
      <w:r w:rsidRPr="007F4212">
        <w:rPr>
          <w:b/>
          <w:lang w:val="sk-SK"/>
        </w:rPr>
        <w:t xml:space="preserve">Dronedarón Sandoz 400 mg </w:t>
      </w:r>
    </w:p>
    <w:p w14:paraId="172F5207" w14:textId="77777777" w:rsidR="00BA1F7C" w:rsidRPr="007F4212" w:rsidRDefault="00BA1F7C" w:rsidP="00BA1F7C">
      <w:pPr>
        <w:spacing w:line="251" w:lineRule="exact"/>
        <w:ind w:left="2817" w:right="2817"/>
        <w:jc w:val="center"/>
        <w:rPr>
          <w:b/>
          <w:lang w:val="sk-SK"/>
        </w:rPr>
      </w:pPr>
      <w:r w:rsidRPr="007F4212">
        <w:rPr>
          <w:b/>
          <w:lang w:val="sk-SK"/>
        </w:rPr>
        <w:t>filmom obalené tablety</w:t>
      </w:r>
    </w:p>
    <w:p w14:paraId="0D6A8B12" w14:textId="77777777" w:rsidR="00BA1F7C" w:rsidRDefault="00BA1F7C" w:rsidP="00BA1F7C">
      <w:pPr>
        <w:pStyle w:val="Zkladntext"/>
        <w:spacing w:line="251" w:lineRule="exact"/>
        <w:ind w:left="2817" w:right="2817"/>
        <w:jc w:val="center"/>
        <w:rPr>
          <w:lang w:val="sk-SK"/>
        </w:rPr>
      </w:pPr>
      <w:r w:rsidRPr="007F4212">
        <w:rPr>
          <w:lang w:val="sk-SK"/>
        </w:rPr>
        <w:t>dronedarón</w:t>
      </w:r>
    </w:p>
    <w:p w14:paraId="4B65F1AD" w14:textId="77777777" w:rsidR="0065506D" w:rsidRPr="007F4212" w:rsidRDefault="0065506D" w:rsidP="00BA1F7C">
      <w:pPr>
        <w:pStyle w:val="Zkladntext"/>
        <w:spacing w:line="251" w:lineRule="exact"/>
        <w:ind w:left="2817" w:right="2817"/>
        <w:jc w:val="center"/>
        <w:rPr>
          <w:lang w:val="sk-SK"/>
        </w:rPr>
      </w:pPr>
    </w:p>
    <w:p w14:paraId="20F56645" w14:textId="77777777" w:rsidR="0065506D" w:rsidRPr="007F4212" w:rsidRDefault="0065506D" w:rsidP="00BA1F7C">
      <w:pPr>
        <w:pStyle w:val="Zkladntext"/>
        <w:spacing w:before="5"/>
        <w:rPr>
          <w:lang w:val="sk-SK"/>
        </w:rPr>
      </w:pPr>
    </w:p>
    <w:p w14:paraId="0161388A" w14:textId="77777777" w:rsidR="00BA1F7C" w:rsidRPr="007F4212" w:rsidRDefault="00BA1F7C" w:rsidP="00BA1F7C">
      <w:pPr>
        <w:pStyle w:val="Nadpis1"/>
        <w:ind w:left="116" w:right="383"/>
        <w:rPr>
          <w:lang w:val="sk-SK"/>
        </w:rPr>
      </w:pPr>
      <w:r w:rsidRPr="007F4212">
        <w:rPr>
          <w:lang w:val="sk-SK"/>
        </w:rPr>
        <w:t>Pozorne si prečítajte celú písomnú informáciu predtým, ako začnete užívať tento liek, pretože obsahuje pre vás dôležité informácie.</w:t>
      </w:r>
    </w:p>
    <w:p w14:paraId="09C2C6F3" w14:textId="77777777" w:rsidR="00BA1F7C" w:rsidRPr="007F4212" w:rsidRDefault="00BA1F7C" w:rsidP="00BA1F7C">
      <w:pPr>
        <w:pStyle w:val="Odsekzoznamu"/>
        <w:numPr>
          <w:ilvl w:val="0"/>
          <w:numId w:val="3"/>
        </w:numPr>
        <w:tabs>
          <w:tab w:val="left" w:pos="682"/>
          <w:tab w:val="left" w:pos="683"/>
        </w:tabs>
        <w:spacing w:line="247" w:lineRule="exact"/>
        <w:ind w:hanging="566"/>
        <w:rPr>
          <w:lang w:val="sk-SK"/>
        </w:rPr>
      </w:pPr>
      <w:r w:rsidRPr="007F4212">
        <w:rPr>
          <w:lang w:val="sk-SK"/>
        </w:rPr>
        <w:t>Túto písomnú informáciu si uschovajte. Možno bude potrebné, aby ste si ju znovu</w:t>
      </w:r>
      <w:r w:rsidRPr="007F4212">
        <w:rPr>
          <w:spacing w:val="-25"/>
          <w:lang w:val="sk-SK"/>
        </w:rPr>
        <w:t xml:space="preserve"> </w:t>
      </w:r>
      <w:r w:rsidRPr="007F4212">
        <w:rPr>
          <w:lang w:val="sk-SK"/>
        </w:rPr>
        <w:t>prečítali.</w:t>
      </w:r>
    </w:p>
    <w:p w14:paraId="10571054" w14:textId="77777777" w:rsidR="00BA1F7C" w:rsidRPr="007F4212" w:rsidRDefault="00BA1F7C" w:rsidP="00BA1F7C">
      <w:pPr>
        <w:pStyle w:val="Odsekzoznamu"/>
        <w:numPr>
          <w:ilvl w:val="0"/>
          <w:numId w:val="3"/>
        </w:numPr>
        <w:tabs>
          <w:tab w:val="left" w:pos="682"/>
          <w:tab w:val="left" w:pos="683"/>
        </w:tabs>
        <w:spacing w:before="1" w:line="252" w:lineRule="exact"/>
        <w:ind w:hanging="566"/>
        <w:rPr>
          <w:lang w:val="sk-SK"/>
        </w:rPr>
      </w:pPr>
      <w:r w:rsidRPr="007F4212">
        <w:rPr>
          <w:lang w:val="sk-SK"/>
        </w:rPr>
        <w:t>Ak máte akékoľvek ďalšie otázky, obráťte sa na svojho lekára alebo</w:t>
      </w:r>
      <w:r w:rsidRPr="007F4212">
        <w:rPr>
          <w:spacing w:val="-20"/>
          <w:lang w:val="sk-SK"/>
        </w:rPr>
        <w:t xml:space="preserve"> </w:t>
      </w:r>
      <w:r w:rsidRPr="007F4212">
        <w:rPr>
          <w:lang w:val="sk-SK"/>
        </w:rPr>
        <w:t>lekárnika.</w:t>
      </w:r>
    </w:p>
    <w:p w14:paraId="771A2065" w14:textId="77777777" w:rsidR="00BA1F7C" w:rsidRPr="007F4212" w:rsidRDefault="00BA1F7C" w:rsidP="00BA1F7C">
      <w:pPr>
        <w:pStyle w:val="Odsekzoznamu"/>
        <w:numPr>
          <w:ilvl w:val="0"/>
          <w:numId w:val="3"/>
        </w:numPr>
        <w:tabs>
          <w:tab w:val="left" w:pos="682"/>
          <w:tab w:val="left" w:pos="683"/>
        </w:tabs>
        <w:ind w:right="247" w:hanging="566"/>
        <w:rPr>
          <w:lang w:val="sk-SK"/>
        </w:rPr>
      </w:pPr>
      <w:r w:rsidRPr="007F4212">
        <w:rPr>
          <w:lang w:val="sk-SK"/>
        </w:rPr>
        <w:t>Tento liek bol predpísaný iba vám. Nedávajte ho nikomu inému. Môže mu uškodiť, dokonca aj vtedy, ak má rovnaké prejavy ochorenia ako</w:t>
      </w:r>
      <w:r w:rsidRPr="007F4212">
        <w:rPr>
          <w:spacing w:val="-3"/>
          <w:lang w:val="sk-SK"/>
        </w:rPr>
        <w:t xml:space="preserve"> vy.</w:t>
      </w:r>
    </w:p>
    <w:p w14:paraId="4059BBE3" w14:textId="77777777" w:rsidR="00BA1F7C" w:rsidRPr="007F4212" w:rsidRDefault="00BA1F7C" w:rsidP="00BA1F7C">
      <w:pPr>
        <w:pStyle w:val="Odsekzoznamu"/>
        <w:numPr>
          <w:ilvl w:val="0"/>
          <w:numId w:val="3"/>
        </w:numPr>
        <w:tabs>
          <w:tab w:val="left" w:pos="682"/>
          <w:tab w:val="left" w:pos="683"/>
        </w:tabs>
        <w:spacing w:before="1" w:line="252" w:lineRule="exact"/>
        <w:ind w:hanging="566"/>
        <w:rPr>
          <w:lang w:val="sk-SK"/>
        </w:rPr>
      </w:pPr>
      <w:r w:rsidRPr="007F4212">
        <w:rPr>
          <w:lang w:val="sk-SK"/>
        </w:rPr>
        <w:t>Ak sa u vás vyskytne akýkoľvek vedľajší účinok, obráťte sa na svojho lekára alebo</w:t>
      </w:r>
      <w:r w:rsidRPr="007F4212">
        <w:rPr>
          <w:spacing w:val="-21"/>
          <w:lang w:val="sk-SK"/>
        </w:rPr>
        <w:t xml:space="preserve"> </w:t>
      </w:r>
      <w:r w:rsidRPr="007F4212">
        <w:rPr>
          <w:lang w:val="sk-SK"/>
        </w:rPr>
        <w:t>lekárnika.</w:t>
      </w:r>
    </w:p>
    <w:p w14:paraId="4D89D8FE" w14:textId="77777777" w:rsidR="00BA1F7C" w:rsidRPr="007F4212" w:rsidRDefault="00BA1F7C" w:rsidP="00BA1F7C">
      <w:pPr>
        <w:pStyle w:val="Zkladntext"/>
        <w:ind w:left="682" w:right="108"/>
        <w:rPr>
          <w:lang w:val="sk-SK"/>
        </w:rPr>
      </w:pPr>
      <w:r w:rsidRPr="007F4212">
        <w:rPr>
          <w:lang w:val="sk-SK"/>
        </w:rPr>
        <w:t>To sa týka aj akýchkoľvek vedľajších účinkov, ktoré nie sú uvedené v tejto písomnej informácii. Pozri časť 4.</w:t>
      </w:r>
    </w:p>
    <w:p w14:paraId="3C5666D5" w14:textId="77777777" w:rsidR="00BA1F7C" w:rsidRPr="007F4212" w:rsidRDefault="00BA1F7C" w:rsidP="00BA1F7C">
      <w:pPr>
        <w:pStyle w:val="Zkladntext"/>
        <w:spacing w:before="1"/>
        <w:rPr>
          <w:lang w:val="sk-SK"/>
        </w:rPr>
      </w:pPr>
    </w:p>
    <w:p w14:paraId="59B3DC0F" w14:textId="77777777" w:rsidR="00BA1F7C" w:rsidRPr="007F4212" w:rsidRDefault="00BA1F7C" w:rsidP="00BA1F7C">
      <w:pPr>
        <w:pStyle w:val="Nadpis1"/>
        <w:spacing w:before="1" w:line="252" w:lineRule="exact"/>
        <w:ind w:left="116"/>
        <w:rPr>
          <w:b w:val="0"/>
          <w:lang w:val="sk-SK"/>
        </w:rPr>
      </w:pPr>
      <w:r w:rsidRPr="007F4212">
        <w:rPr>
          <w:lang w:val="sk-SK"/>
        </w:rPr>
        <w:t>V tejto písomnej informácii sa dozviete</w:t>
      </w:r>
      <w:r w:rsidRPr="007F4212">
        <w:rPr>
          <w:b w:val="0"/>
          <w:lang w:val="sk-SK"/>
        </w:rPr>
        <w:t>:</w:t>
      </w:r>
    </w:p>
    <w:p w14:paraId="640E0DC1" w14:textId="77777777" w:rsidR="00BA1F7C" w:rsidRPr="007F4212" w:rsidRDefault="00BA1F7C" w:rsidP="00BA1F7C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line="252" w:lineRule="exact"/>
        <w:ind w:hanging="720"/>
        <w:rPr>
          <w:lang w:val="sk-SK"/>
        </w:rPr>
      </w:pPr>
      <w:r w:rsidRPr="007F4212">
        <w:rPr>
          <w:lang w:val="sk-SK"/>
        </w:rPr>
        <w:t>Čo je Dronedarón Sandoz a na čo sa</w:t>
      </w:r>
      <w:r w:rsidRPr="007F4212">
        <w:rPr>
          <w:spacing w:val="-9"/>
          <w:lang w:val="sk-SK"/>
        </w:rPr>
        <w:t xml:space="preserve"> </w:t>
      </w:r>
      <w:r w:rsidRPr="007F4212">
        <w:rPr>
          <w:lang w:val="sk-SK"/>
        </w:rPr>
        <w:t>používa</w:t>
      </w:r>
    </w:p>
    <w:p w14:paraId="0A328AF2" w14:textId="77777777" w:rsidR="00BA1F7C" w:rsidRPr="007F4212" w:rsidRDefault="00BA1F7C" w:rsidP="00BA1F7C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before="1" w:line="252" w:lineRule="exact"/>
        <w:ind w:hanging="720"/>
        <w:rPr>
          <w:lang w:val="sk-SK"/>
        </w:rPr>
      </w:pPr>
      <w:r w:rsidRPr="007F4212">
        <w:rPr>
          <w:lang w:val="sk-SK"/>
        </w:rPr>
        <w:t>Čo potrebujete vedieť predtým, ako užijete</w:t>
      </w:r>
      <w:r w:rsidRPr="007F4212">
        <w:rPr>
          <w:spacing w:val="-10"/>
          <w:lang w:val="sk-SK"/>
        </w:rPr>
        <w:t xml:space="preserve"> </w:t>
      </w:r>
      <w:r w:rsidRPr="007F4212">
        <w:rPr>
          <w:lang w:val="sk-SK"/>
        </w:rPr>
        <w:t>Dronedarón Sandoz</w:t>
      </w:r>
    </w:p>
    <w:p w14:paraId="5009139F" w14:textId="77777777" w:rsidR="00BA1F7C" w:rsidRPr="007F4212" w:rsidRDefault="00BA1F7C" w:rsidP="00BA1F7C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line="252" w:lineRule="exact"/>
        <w:ind w:hanging="720"/>
        <w:rPr>
          <w:lang w:val="sk-SK"/>
        </w:rPr>
      </w:pPr>
      <w:r w:rsidRPr="007F4212">
        <w:rPr>
          <w:lang w:val="sk-SK"/>
        </w:rPr>
        <w:t>Ako užívať</w:t>
      </w:r>
      <w:r w:rsidRPr="007F4212">
        <w:rPr>
          <w:spacing w:val="-3"/>
          <w:lang w:val="sk-SK"/>
        </w:rPr>
        <w:t xml:space="preserve"> </w:t>
      </w:r>
      <w:r w:rsidRPr="007F4212">
        <w:rPr>
          <w:lang w:val="sk-SK"/>
        </w:rPr>
        <w:t>Dronedarón Sandoz</w:t>
      </w:r>
    </w:p>
    <w:p w14:paraId="07428CF6" w14:textId="77777777" w:rsidR="00BA1F7C" w:rsidRPr="007F4212" w:rsidRDefault="00BA1F7C" w:rsidP="00BA1F7C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line="252" w:lineRule="exact"/>
        <w:ind w:hanging="720"/>
        <w:rPr>
          <w:lang w:val="sk-SK"/>
        </w:rPr>
      </w:pPr>
      <w:r w:rsidRPr="007F4212">
        <w:rPr>
          <w:lang w:val="sk-SK"/>
        </w:rPr>
        <w:t>Možné vedľajšie</w:t>
      </w:r>
      <w:r w:rsidRPr="007F4212">
        <w:rPr>
          <w:spacing w:val="-4"/>
          <w:lang w:val="sk-SK"/>
        </w:rPr>
        <w:t xml:space="preserve"> </w:t>
      </w:r>
      <w:r w:rsidRPr="007F4212">
        <w:rPr>
          <w:lang w:val="sk-SK"/>
        </w:rPr>
        <w:t>účinky</w:t>
      </w:r>
    </w:p>
    <w:p w14:paraId="1F2676D0" w14:textId="77777777" w:rsidR="00BA1F7C" w:rsidRPr="007F4212" w:rsidRDefault="00BA1F7C" w:rsidP="00BA1F7C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before="1" w:line="252" w:lineRule="exact"/>
        <w:ind w:hanging="720"/>
        <w:rPr>
          <w:lang w:val="sk-SK"/>
        </w:rPr>
      </w:pPr>
      <w:r w:rsidRPr="007F4212">
        <w:rPr>
          <w:lang w:val="sk-SK"/>
        </w:rPr>
        <w:t>Ako uchovávať Dronedarón Sandoz</w:t>
      </w:r>
    </w:p>
    <w:p w14:paraId="21A8BAF1" w14:textId="77777777" w:rsidR="00BA1F7C" w:rsidRPr="007F4212" w:rsidRDefault="00BA1F7C" w:rsidP="00BA1F7C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line="252" w:lineRule="exact"/>
        <w:ind w:hanging="720"/>
        <w:rPr>
          <w:lang w:val="sk-SK"/>
        </w:rPr>
      </w:pPr>
      <w:r w:rsidRPr="007F4212">
        <w:rPr>
          <w:lang w:val="sk-SK"/>
        </w:rPr>
        <w:t>Obsah balenia a ďalšie</w:t>
      </w:r>
      <w:r w:rsidRPr="007F4212">
        <w:rPr>
          <w:spacing w:val="-11"/>
          <w:lang w:val="sk-SK"/>
        </w:rPr>
        <w:t xml:space="preserve"> </w:t>
      </w:r>
      <w:r w:rsidRPr="007F4212">
        <w:rPr>
          <w:lang w:val="sk-SK"/>
        </w:rPr>
        <w:t>informácie</w:t>
      </w:r>
    </w:p>
    <w:p w14:paraId="61187DED" w14:textId="77777777" w:rsidR="00BA1F7C" w:rsidRPr="007F4212" w:rsidRDefault="00BA1F7C" w:rsidP="00BA1F7C">
      <w:pPr>
        <w:pStyle w:val="Zkladntext"/>
        <w:rPr>
          <w:sz w:val="24"/>
          <w:lang w:val="sk-SK"/>
        </w:rPr>
      </w:pPr>
    </w:p>
    <w:p w14:paraId="03A3C6CA" w14:textId="77777777" w:rsidR="00BA1F7C" w:rsidRPr="007F4212" w:rsidRDefault="00BA1F7C" w:rsidP="00BA1F7C">
      <w:pPr>
        <w:pStyle w:val="Zkladntext"/>
        <w:spacing w:before="4"/>
        <w:rPr>
          <w:sz w:val="20"/>
          <w:lang w:val="sk-SK"/>
        </w:rPr>
      </w:pPr>
    </w:p>
    <w:p w14:paraId="3D0DF71E" w14:textId="77777777" w:rsidR="00BA1F7C" w:rsidRPr="007F4212" w:rsidRDefault="00BA1F7C" w:rsidP="00BA1F7C">
      <w:pPr>
        <w:pStyle w:val="Nadpis1"/>
        <w:numPr>
          <w:ilvl w:val="0"/>
          <w:numId w:val="1"/>
        </w:numPr>
        <w:tabs>
          <w:tab w:val="left" w:pos="682"/>
          <w:tab w:val="left" w:pos="683"/>
        </w:tabs>
        <w:ind w:firstLine="0"/>
        <w:rPr>
          <w:lang w:val="sk-SK"/>
        </w:rPr>
      </w:pPr>
      <w:r w:rsidRPr="007F4212">
        <w:rPr>
          <w:lang w:val="sk-SK"/>
        </w:rPr>
        <w:t>Čo je Dronedarón Sandoz a na čo sa</w:t>
      </w:r>
      <w:r w:rsidRPr="007F4212">
        <w:rPr>
          <w:spacing w:val="-7"/>
          <w:lang w:val="sk-SK"/>
        </w:rPr>
        <w:t xml:space="preserve"> </w:t>
      </w:r>
      <w:r w:rsidRPr="007F4212">
        <w:rPr>
          <w:lang w:val="sk-SK"/>
        </w:rPr>
        <w:t>používa</w:t>
      </w:r>
    </w:p>
    <w:p w14:paraId="5BCE1B87" w14:textId="77777777" w:rsidR="00BA1F7C" w:rsidRPr="007F4212" w:rsidRDefault="00BA1F7C" w:rsidP="00BA1F7C">
      <w:pPr>
        <w:pStyle w:val="Zkladntext"/>
        <w:spacing w:before="6"/>
        <w:rPr>
          <w:b/>
          <w:sz w:val="21"/>
          <w:lang w:val="sk-SK"/>
        </w:rPr>
      </w:pPr>
    </w:p>
    <w:p w14:paraId="0D02FDE3" w14:textId="77777777" w:rsidR="00BA1F7C" w:rsidRPr="007F4212" w:rsidRDefault="00BA1F7C" w:rsidP="00BA1F7C">
      <w:pPr>
        <w:pStyle w:val="Zkladntext"/>
        <w:spacing w:before="1" w:line="247" w:lineRule="auto"/>
        <w:ind w:left="116" w:right="130"/>
        <w:rPr>
          <w:lang w:val="sk-SK"/>
        </w:rPr>
      </w:pPr>
      <w:r w:rsidRPr="007F4212">
        <w:rPr>
          <w:lang w:val="sk-SK"/>
        </w:rPr>
        <w:t>Dronedarón Sandoz obsahuje liečivo, ktoré sa nazýva dronedarón. Patrí do skupiny liekov nazývaných antiary</w:t>
      </w:r>
      <w:r w:rsidR="000C324C">
        <w:rPr>
          <w:lang w:val="sk-SK"/>
        </w:rPr>
        <w:t xml:space="preserve">tmiká, ktoré pomáhajú regulovať </w:t>
      </w:r>
      <w:r w:rsidRPr="007F4212">
        <w:rPr>
          <w:lang w:val="sk-SK"/>
        </w:rPr>
        <w:t>tep srdca.</w:t>
      </w:r>
    </w:p>
    <w:p w14:paraId="46D299E6" w14:textId="77777777" w:rsidR="00BA1F7C" w:rsidRPr="007F4212" w:rsidRDefault="00BA1F7C" w:rsidP="00BA1F7C">
      <w:pPr>
        <w:pStyle w:val="Zkladntext"/>
        <w:spacing w:before="6"/>
        <w:rPr>
          <w:lang w:val="sk-SK"/>
        </w:rPr>
      </w:pPr>
    </w:p>
    <w:p w14:paraId="1866DB62" w14:textId="77777777" w:rsidR="00BA1F7C" w:rsidRPr="007F4212" w:rsidRDefault="00BA1F7C" w:rsidP="00BA1F7C">
      <w:pPr>
        <w:pStyle w:val="Zkladntext"/>
        <w:spacing w:before="1" w:line="247" w:lineRule="auto"/>
        <w:ind w:left="116" w:right="130"/>
        <w:rPr>
          <w:lang w:val="sk-SK"/>
        </w:rPr>
      </w:pPr>
      <w:r w:rsidRPr="007F4212">
        <w:rPr>
          <w:lang w:val="sk-SK"/>
        </w:rPr>
        <w:t>Dronedarón Sandoz sa používa vtedy, ak máte problémy s tým, ako vám bije srdce (srdce vám bije nepravidelne - fibrilácia predsiení srdca) a ak vám liečbou, ktorá sa nazýva kardioverzia, menili srdcový rytmus na normálny. Dronedarón Sandoz predchádza opakovaniu vašich problémov s nepravidelným srdcovým rytmom.</w:t>
      </w:r>
    </w:p>
    <w:p w14:paraId="3CFAF560" w14:textId="77777777" w:rsidR="00BA1F7C" w:rsidRPr="007F4212" w:rsidRDefault="00BA1F7C" w:rsidP="00BA1F7C">
      <w:pPr>
        <w:pStyle w:val="Zkladntext"/>
        <w:spacing w:before="1" w:line="247" w:lineRule="auto"/>
        <w:ind w:left="116" w:right="130"/>
        <w:rPr>
          <w:lang w:val="sk-SK"/>
        </w:rPr>
      </w:pPr>
    </w:p>
    <w:p w14:paraId="02A43540" w14:textId="77777777" w:rsidR="00BA1F7C" w:rsidRPr="007F4212" w:rsidRDefault="00BA1F7C" w:rsidP="00BA1F7C">
      <w:pPr>
        <w:pStyle w:val="Zkladntext"/>
        <w:spacing w:before="1" w:line="247" w:lineRule="auto"/>
        <w:ind w:left="116" w:right="130"/>
        <w:rPr>
          <w:lang w:val="sk-SK"/>
        </w:rPr>
      </w:pPr>
      <w:r w:rsidRPr="007F4212">
        <w:rPr>
          <w:lang w:val="sk-SK"/>
        </w:rPr>
        <w:t>Predtým, ako vám lekár predpíše Dronedarón Sandoz, zváži všetky dostupné možnosti liečby.</w:t>
      </w:r>
    </w:p>
    <w:p w14:paraId="709B95C3" w14:textId="77777777" w:rsidR="00BA1F7C" w:rsidRDefault="00BA1F7C" w:rsidP="00BA1F7C">
      <w:pPr>
        <w:pStyle w:val="Zkladntext"/>
        <w:spacing w:before="1" w:line="247" w:lineRule="auto"/>
        <w:ind w:left="116" w:right="130"/>
        <w:rPr>
          <w:lang w:val="sk-SK"/>
        </w:rPr>
      </w:pPr>
    </w:p>
    <w:p w14:paraId="1BCD5EEB" w14:textId="77777777" w:rsidR="006D404C" w:rsidRPr="007F4212" w:rsidRDefault="006D404C" w:rsidP="00BA1F7C">
      <w:pPr>
        <w:pStyle w:val="Zkladntext"/>
        <w:spacing w:before="1" w:line="247" w:lineRule="auto"/>
        <w:ind w:left="116" w:right="130"/>
        <w:rPr>
          <w:lang w:val="sk-SK"/>
        </w:rPr>
      </w:pPr>
    </w:p>
    <w:p w14:paraId="30BF1857" w14:textId="77777777" w:rsidR="00BA1F7C" w:rsidRPr="007F4212" w:rsidRDefault="00BA1F7C" w:rsidP="00BA1F7C">
      <w:pPr>
        <w:pStyle w:val="Nadpis1"/>
        <w:numPr>
          <w:ilvl w:val="0"/>
          <w:numId w:val="1"/>
        </w:numPr>
        <w:tabs>
          <w:tab w:val="left" w:pos="682"/>
          <w:tab w:val="left" w:pos="683"/>
        </w:tabs>
        <w:ind w:firstLine="0"/>
        <w:rPr>
          <w:lang w:val="sk-SK"/>
        </w:rPr>
      </w:pPr>
      <w:r w:rsidRPr="007F4212">
        <w:rPr>
          <w:lang w:val="sk-SK"/>
        </w:rPr>
        <w:t>Čo potrebujete vedieť predtým, ako užijete Dronedarón Sandoz</w:t>
      </w:r>
    </w:p>
    <w:p w14:paraId="2E159993" w14:textId="77777777" w:rsidR="00BA1F7C" w:rsidRPr="007F4212" w:rsidRDefault="00BA1F7C" w:rsidP="00BA1F7C">
      <w:pPr>
        <w:pStyle w:val="Nadpis1"/>
        <w:tabs>
          <w:tab w:val="left" w:pos="682"/>
          <w:tab w:val="left" w:pos="683"/>
        </w:tabs>
        <w:spacing w:before="23" w:line="500" w:lineRule="atLeast"/>
        <w:ind w:left="116" w:right="3804"/>
        <w:rPr>
          <w:lang w:val="sk-SK"/>
        </w:rPr>
      </w:pPr>
      <w:r w:rsidRPr="007F4212">
        <w:rPr>
          <w:lang w:val="sk-SK"/>
        </w:rPr>
        <w:t>Neužívajte</w:t>
      </w:r>
      <w:r w:rsidRPr="007F4212">
        <w:rPr>
          <w:spacing w:val="-3"/>
          <w:lang w:val="sk-SK"/>
        </w:rPr>
        <w:t xml:space="preserve"> </w:t>
      </w:r>
      <w:r w:rsidRPr="007F4212">
        <w:rPr>
          <w:lang w:val="sk-SK"/>
        </w:rPr>
        <w:t>Dronedarón Sandoz</w:t>
      </w:r>
    </w:p>
    <w:p w14:paraId="0DB15953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ste alergický na dronedarón alebo na ktorúkoľvek z ďalších zložiek tohto lieku (uvedených v časti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6),</w:t>
      </w:r>
    </w:p>
    <w:p w14:paraId="67BC6C1D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máte problémy so srdcovými nervami (srdcová blokáda). Srdce vám môže biť veľmi pomaly alebo môžete cítiť závraty. Ak máte z tohto dôvodu kardiostimulátor, môžete užívať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Dronedarón Sandoz,</w:t>
      </w:r>
    </w:p>
    <w:p w14:paraId="428C7FC2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máte veľmi pomalý tep srdca (menej ako 50 úderov za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minútu),</w:t>
      </w:r>
    </w:p>
    <w:p w14:paraId="230E0C8C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máte podľa záznamu EKG (elektrokardiogram) problém, ktorý sa nazýva “</w:t>
      </w:r>
      <w:r w:rsidRPr="00B344BB">
        <w:rPr>
          <w:lang w:val="sk-SK"/>
        </w:rPr>
        <w:t>predĺžený upravený</w:t>
      </w:r>
      <w:r w:rsidRPr="007F4903">
        <w:rPr>
          <w:lang w:val="sk-SK"/>
        </w:rPr>
        <w:t xml:space="preserve"> QT interval</w:t>
      </w:r>
      <w:r w:rsidRPr="007F4212">
        <w:rPr>
          <w:lang w:val="sk-SK"/>
        </w:rPr>
        <w:t>” (tento interval je väčší ako 500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milisekúnd),</w:t>
      </w:r>
    </w:p>
    <w:p w14:paraId="6D040CE1" w14:textId="196920CD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lastRenderedPageBreak/>
        <w:t xml:space="preserve">ak máte ten typ fibrilácie predsiení (atriálnej fibrilácie), ktorá sa nazýva permanentná </w:t>
      </w:r>
      <w:r w:rsidRPr="00B344BB">
        <w:rPr>
          <w:lang w:val="sk-SK"/>
        </w:rPr>
        <w:t>atriálna</w:t>
      </w:r>
      <w:r w:rsidRPr="007F4903">
        <w:rPr>
          <w:lang w:val="sk-SK"/>
        </w:rPr>
        <w:t xml:space="preserve"> fibrilácia</w:t>
      </w:r>
      <w:r w:rsidRPr="007F4212">
        <w:rPr>
          <w:lang w:val="sk-SK"/>
        </w:rPr>
        <w:t xml:space="preserve">. V prípade permanentnej </w:t>
      </w:r>
      <w:r w:rsidR="00752914">
        <w:rPr>
          <w:lang w:val="sk-SK"/>
        </w:rPr>
        <w:t xml:space="preserve">atriálnej fibrilácie </w:t>
      </w:r>
      <w:r w:rsidRPr="007F4212">
        <w:rPr>
          <w:lang w:val="sk-SK"/>
        </w:rPr>
        <w:t xml:space="preserve">je </w:t>
      </w:r>
      <w:r w:rsidR="00752914">
        <w:rPr>
          <w:lang w:val="sk-SK"/>
        </w:rPr>
        <w:t>atriálna fibrilácia</w:t>
      </w:r>
      <w:r w:rsidRPr="007F4212">
        <w:rPr>
          <w:lang w:val="sk-SK"/>
        </w:rPr>
        <w:t xml:space="preserve"> prítomná dlhodobo (najmenej 6 mesiacov) a rozhodlo sa nemeniť srdcový rytmus na atriálny normálny rytmus pomocou liečby, ktorá sa nazýva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kardioverzia,</w:t>
      </w:r>
    </w:p>
    <w:p w14:paraId="4F6F1284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máte alebo ste mali problém s tým, že vaše srdce nedokáže pumpovať krv do tela tak, ako by malo (sta</w:t>
      </w:r>
      <w:r w:rsidR="003C4351">
        <w:rPr>
          <w:lang w:val="sk-SK"/>
        </w:rPr>
        <w:t>v, ktorý sa nazýva srdcové zlyháva</w:t>
      </w:r>
      <w:r w:rsidRPr="007F4212">
        <w:rPr>
          <w:lang w:val="sk-SK"/>
        </w:rPr>
        <w:t>nie). Môžete mať opuchnuté členky alebo celé nohy, ťažkosti s dýchaním, keď ležíte alebo keď spíte, alebo sa vám ťažko dýcha, keď sa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pohybujete,</w:t>
      </w:r>
    </w:p>
    <w:p w14:paraId="732638AD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je percento krvi, ktorá opúšťa srdce pri každom jeho zmrštení, príliš nízke (stav, ktorý sa nazýva dysfunkcia ľavej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komory),</w:t>
      </w:r>
    </w:p>
    <w:p w14:paraId="1C59462D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ste predtým užívali amiodarón (iné antiarytmikum) a mali ste problémy s pľúcami alebo s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pečeňou,</w:t>
      </w:r>
    </w:p>
    <w:p w14:paraId="27E5F39B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užívate lieky proti infekcii (vrátane hubových infekcií alebo AIDS), lieky proti alergii, lieky pri problémoch s tepom srdca, lieky proti depresii, po transplantácii (pozri časť nižšie pod názvom “Iné lieky a Dronedarón Sandoz”). Nájdete tam podrobnejšie informácie o tom, ktoré lieky nemôžete užívať súbežne s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Dronedarónom Sandoz),</w:t>
      </w:r>
    </w:p>
    <w:p w14:paraId="3BBF512F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máte závažné problémy s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pečeňou,</w:t>
      </w:r>
    </w:p>
    <w:p w14:paraId="359A43AE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máte závažné problémy s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obličkami,</w:t>
      </w:r>
    </w:p>
    <w:p w14:paraId="7A232840" w14:textId="6E3E5C7C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užívate dabigatr</w:t>
      </w:r>
      <w:r w:rsidR="009D0AD8">
        <w:rPr>
          <w:lang w:val="sk-SK"/>
        </w:rPr>
        <w:t>á</w:t>
      </w:r>
      <w:r w:rsidRPr="007F4212">
        <w:rPr>
          <w:lang w:val="sk-SK"/>
        </w:rPr>
        <w:t>n (pozri časť nižšie pod názvom ,,Iné lieky a Dronedarón Sandoz”).</w:t>
      </w:r>
    </w:p>
    <w:p w14:paraId="31CC0860" w14:textId="77777777" w:rsidR="00BA1F7C" w:rsidRPr="007B2607" w:rsidRDefault="00BA1F7C" w:rsidP="00BA5286">
      <w:pPr>
        <w:tabs>
          <w:tab w:val="left" w:pos="476"/>
          <w:tab w:val="left" w:pos="477"/>
        </w:tabs>
        <w:spacing w:before="2" w:line="260" w:lineRule="exact"/>
        <w:ind w:left="116"/>
        <w:rPr>
          <w:lang w:val="sk-SK"/>
        </w:rPr>
      </w:pPr>
    </w:p>
    <w:p w14:paraId="7B6A1EB7" w14:textId="77777777" w:rsidR="00BA1F7C" w:rsidRPr="007F4212" w:rsidRDefault="00BA1F7C" w:rsidP="00BA1F7C">
      <w:pPr>
        <w:pStyle w:val="Zkladntext"/>
        <w:ind w:left="116" w:right="260"/>
        <w:rPr>
          <w:lang w:val="sk-SK"/>
        </w:rPr>
      </w:pPr>
      <w:r w:rsidRPr="007F4212">
        <w:rPr>
          <w:lang w:val="sk-SK"/>
        </w:rPr>
        <w:t>Ak sa čokoľvek z vyššie uvedeného vzťahuje na vás, neužívajte Dronedarón Sandoz.</w:t>
      </w:r>
    </w:p>
    <w:p w14:paraId="31295C80" w14:textId="77777777" w:rsidR="00BA1F7C" w:rsidRPr="007F4212" w:rsidRDefault="00BA1F7C" w:rsidP="00BA1F7C">
      <w:pPr>
        <w:pStyle w:val="Zkladntext"/>
        <w:ind w:left="116" w:right="260"/>
        <w:rPr>
          <w:lang w:val="sk-SK"/>
        </w:rPr>
      </w:pPr>
    </w:p>
    <w:p w14:paraId="1ACE6475" w14:textId="77777777" w:rsidR="00BA1F7C" w:rsidRPr="007F4212" w:rsidRDefault="00BA1F7C" w:rsidP="00BA1F7C">
      <w:pPr>
        <w:pStyle w:val="Nadpis1"/>
        <w:spacing w:before="11" w:line="251" w:lineRule="exact"/>
        <w:ind w:left="116"/>
        <w:rPr>
          <w:lang w:val="sk-SK"/>
        </w:rPr>
      </w:pPr>
      <w:r w:rsidRPr="007F4212">
        <w:rPr>
          <w:lang w:val="sk-SK"/>
        </w:rPr>
        <w:t>Upozornenia a opatrenia</w:t>
      </w:r>
    </w:p>
    <w:p w14:paraId="7AF09AB1" w14:textId="77777777" w:rsidR="00BA1F7C" w:rsidRPr="007F4212" w:rsidRDefault="00BA1F7C" w:rsidP="00BA1F7C">
      <w:pPr>
        <w:pStyle w:val="Zkladntext"/>
        <w:spacing w:line="251" w:lineRule="exact"/>
        <w:ind w:left="116"/>
        <w:rPr>
          <w:lang w:val="sk-SK"/>
        </w:rPr>
      </w:pPr>
      <w:r w:rsidRPr="007F4212">
        <w:rPr>
          <w:lang w:val="sk-SK"/>
        </w:rPr>
        <w:t>Predtým, ako začnete užívať Dronedarón Sandoz, obráťte sa na svojho lekára alebo lekárnika, ak</w:t>
      </w:r>
    </w:p>
    <w:p w14:paraId="7B6B6F5C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máte poruchu, ktorá vám spôsobuje nízku hladinu draslíka alebo horčíka v krvi. Táto porucha sa pred liečbou Dronedarónom Sandoz musí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upraviť,</w:t>
      </w:r>
    </w:p>
    <w:p w14:paraId="639C0E63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máte viac ako 75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rokov,</w:t>
      </w:r>
    </w:p>
    <w:p w14:paraId="74E0D071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máte ochorenie, pri ktorom cieva zásobujúca krvou srdcový sval tvrdne a zužuje sa (ischemická choroba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srdca).</w:t>
      </w:r>
    </w:p>
    <w:p w14:paraId="6FA96F24" w14:textId="77777777" w:rsidR="00BA1F7C" w:rsidRPr="007F4212" w:rsidRDefault="00BA1F7C" w:rsidP="00BA1F7C">
      <w:pPr>
        <w:pStyle w:val="Zkladntext"/>
        <w:rPr>
          <w:lang w:val="sk-SK"/>
        </w:rPr>
      </w:pPr>
    </w:p>
    <w:p w14:paraId="5219AE17" w14:textId="77777777" w:rsidR="00BA1F7C" w:rsidRPr="007F4212" w:rsidRDefault="007F5743" w:rsidP="00BA1F7C">
      <w:pPr>
        <w:pStyle w:val="Zkladntext"/>
        <w:spacing w:line="252" w:lineRule="exact"/>
        <w:ind w:left="116"/>
        <w:rPr>
          <w:lang w:val="sk-SK"/>
        </w:rPr>
      </w:pPr>
      <w:r>
        <w:rPr>
          <w:lang w:val="sk-SK"/>
        </w:rPr>
        <w:t xml:space="preserve">Počas užívania </w:t>
      </w:r>
      <w:r w:rsidR="00BA1F7C" w:rsidRPr="007F4212">
        <w:rPr>
          <w:lang w:val="sk-SK"/>
        </w:rPr>
        <w:t>Dronedarónu Sandoz povedzte svojmu lekárovi, ak</w:t>
      </w:r>
    </w:p>
    <w:p w14:paraId="3E38857E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máte atriálnu fibriláciu, ktorá sa zmení počas užívania Dronedarónu Sandoz na trvalú formu. Vtedy musíte prestať užívať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Dronedarón Sandoz,</w:t>
      </w:r>
    </w:p>
    <w:p w14:paraId="19660426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máte opuchnuté členky alebo celé nohy, ťažkosti s dýchaním keď ležíte alebo keď spíte, ťažko sa vám dýcha, keď sa pohybujete alebo keď vám stúpla hmotnosť (sú to prejavy a príznaky srdcového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zlyhávania),</w:t>
      </w:r>
    </w:p>
    <w:p w14:paraId="79B9E351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okamžite oznámte svojmu lekárovi, ak spozorujete ktorýkoľvek z týchto prejavov a príznakov problémov s pečeňou: bolesť alebo nepríjemný pocit v oblasti žalúdka (brucha), strata chuti do jedla, nevoľnosť, vracanie, zožltnutie kože a očných bielok (žltačka), neobvykle tmavý moč, únava (najmä v spojení s ďalšími príznakmi, ktoré sú uvedené vyššie),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svrbenie,</w:t>
      </w:r>
    </w:p>
    <w:p w14:paraId="6B529F7F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máte dýchavičnosť alebo neproduktívny kašeľ. Oznámte to lekárovi, lekár vám skontroluje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pľúca.</w:t>
      </w:r>
    </w:p>
    <w:p w14:paraId="5BBDBBC1" w14:textId="77777777" w:rsidR="00BA1F7C" w:rsidRPr="007F4212" w:rsidRDefault="00BA1F7C" w:rsidP="00BA1F7C">
      <w:pPr>
        <w:pStyle w:val="Zkladntext"/>
        <w:spacing w:before="6"/>
        <w:rPr>
          <w:sz w:val="21"/>
          <w:lang w:val="sk-SK"/>
        </w:rPr>
      </w:pPr>
    </w:p>
    <w:p w14:paraId="18D8B541" w14:textId="77777777" w:rsidR="00BA1F7C" w:rsidRPr="007F4212" w:rsidRDefault="00BA1F7C" w:rsidP="00BA1F7C">
      <w:pPr>
        <w:pStyle w:val="Zkladntext"/>
        <w:ind w:left="116" w:right="260"/>
        <w:rPr>
          <w:lang w:val="sk-SK"/>
        </w:rPr>
      </w:pPr>
      <w:r w:rsidRPr="007F4212">
        <w:rPr>
          <w:lang w:val="sk-SK"/>
        </w:rPr>
        <w:t>Ak sa niečo z toho vzťahuje na vás (alebo nie ste si istý), povedzte to, prosím, svojmu lekárovi alebo lekárnikovi predtým, ako užijete Dronedarón Sandoz.</w:t>
      </w:r>
    </w:p>
    <w:p w14:paraId="4CAE45CB" w14:textId="77777777" w:rsidR="00BA1F7C" w:rsidRPr="007F4212" w:rsidRDefault="00BA1F7C" w:rsidP="00BA1F7C">
      <w:pPr>
        <w:pStyle w:val="Zkladntext"/>
        <w:spacing w:before="2"/>
        <w:rPr>
          <w:lang w:val="sk-SK"/>
        </w:rPr>
      </w:pPr>
    </w:p>
    <w:p w14:paraId="54B86C03" w14:textId="77777777" w:rsidR="00BA1F7C" w:rsidRPr="007F4212" w:rsidRDefault="00BA1F7C" w:rsidP="00BA1F7C">
      <w:pPr>
        <w:pStyle w:val="Nadpis1"/>
        <w:spacing w:line="251" w:lineRule="exact"/>
        <w:ind w:left="116"/>
        <w:rPr>
          <w:lang w:val="sk-SK"/>
        </w:rPr>
      </w:pPr>
      <w:r w:rsidRPr="007F4212">
        <w:rPr>
          <w:lang w:val="sk-SK"/>
        </w:rPr>
        <w:t>Srdcové, pľúcne a krvné testy</w:t>
      </w:r>
    </w:p>
    <w:p w14:paraId="4214A52D" w14:textId="77777777" w:rsidR="00BA1F7C" w:rsidRPr="007F4212" w:rsidRDefault="00BA1F7C" w:rsidP="00BA1F7C">
      <w:pPr>
        <w:pStyle w:val="Zkladntext"/>
        <w:spacing w:before="1" w:line="252" w:lineRule="exact"/>
        <w:ind w:left="116" w:right="169"/>
        <w:rPr>
          <w:lang w:val="sk-SK"/>
        </w:rPr>
      </w:pPr>
      <w:r w:rsidRPr="007F4212">
        <w:rPr>
          <w:lang w:val="sk-SK"/>
        </w:rPr>
        <w:t>Počas užívania Dronedarónu Sandoz vám môže lekár robiť testy na kontrolu vášho zdravotného stavu a aby skontroloval, ako vám liek účinkuje.</w:t>
      </w:r>
    </w:p>
    <w:p w14:paraId="2D119361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Lekár vám môže vyšetrovať elektroaktivitu srdca pomocou prístroja EKG</w:t>
      </w:r>
      <w:r w:rsidRPr="007F4212">
        <w:rPr>
          <w:spacing w:val="-27"/>
          <w:lang w:val="sk-SK"/>
        </w:rPr>
        <w:t xml:space="preserve"> </w:t>
      </w:r>
      <w:r w:rsidRPr="007F4212">
        <w:rPr>
          <w:lang w:val="sk-SK"/>
        </w:rPr>
        <w:t>(elektrokardiogram).</w:t>
      </w:r>
    </w:p>
    <w:p w14:paraId="164FB686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line="244" w:lineRule="auto"/>
        <w:ind w:right="353"/>
        <w:rPr>
          <w:lang w:val="sk-SK"/>
        </w:rPr>
      </w:pPr>
      <w:r w:rsidRPr="007F4212">
        <w:rPr>
          <w:lang w:val="sk-SK"/>
        </w:rPr>
        <w:t>Lekár vás objedná na krvné testy, aby skontroloval funkciu pečene predtým, ako začnete užívať Dronedarón Sandoz a počas</w:t>
      </w:r>
      <w:r w:rsidRPr="007F4212">
        <w:rPr>
          <w:spacing w:val="-5"/>
          <w:lang w:val="sk-SK"/>
        </w:rPr>
        <w:t xml:space="preserve"> </w:t>
      </w:r>
      <w:r w:rsidRPr="007F4212">
        <w:rPr>
          <w:lang w:val="sk-SK"/>
        </w:rPr>
        <w:t>liečby.</w:t>
      </w:r>
    </w:p>
    <w:p w14:paraId="0B19F4B2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line="244" w:lineRule="auto"/>
        <w:ind w:right="243"/>
        <w:rPr>
          <w:lang w:val="sk-SK"/>
        </w:rPr>
      </w:pPr>
      <w:r w:rsidRPr="007F4212">
        <w:rPr>
          <w:lang w:val="sk-SK"/>
        </w:rPr>
        <w:lastRenderedPageBreak/>
        <w:t xml:space="preserve">Ak užívate niektoré lieky proti zrážaniu krvi, napríklad warfarín, lekár vás objedná na krvný test, ktorý sa nazýva </w:t>
      </w:r>
      <w:r w:rsidRPr="007F4212">
        <w:rPr>
          <w:spacing w:val="-2"/>
          <w:lang w:val="sk-SK"/>
        </w:rPr>
        <w:t xml:space="preserve">INR </w:t>
      </w:r>
      <w:r w:rsidRPr="007F4212">
        <w:rPr>
          <w:lang w:val="sk-SK"/>
        </w:rPr>
        <w:t>kvôli kontrole správnosti účinku</w:t>
      </w:r>
      <w:r w:rsidRPr="007F4212">
        <w:rPr>
          <w:spacing w:val="-7"/>
          <w:lang w:val="sk-SK"/>
        </w:rPr>
        <w:t xml:space="preserve"> </w:t>
      </w:r>
      <w:r w:rsidRPr="007F4212">
        <w:rPr>
          <w:lang w:val="sk-SK"/>
        </w:rPr>
        <w:t>lieku.</w:t>
      </w:r>
    </w:p>
    <w:p w14:paraId="7DCD051C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7" w:line="255" w:lineRule="exact"/>
        <w:rPr>
          <w:lang w:val="sk-SK"/>
        </w:rPr>
      </w:pPr>
      <w:r w:rsidRPr="007F4212">
        <w:rPr>
          <w:lang w:val="sk-SK"/>
        </w:rPr>
        <w:t>Lekár vám môže robiť taktiež ďalšie krvné testy. Výsledky jedného z krvných testov na</w:t>
      </w:r>
      <w:r w:rsidRPr="007F4212">
        <w:rPr>
          <w:spacing w:val="-17"/>
          <w:lang w:val="sk-SK"/>
        </w:rPr>
        <w:t xml:space="preserve"> </w:t>
      </w:r>
      <w:r w:rsidRPr="007F4212">
        <w:rPr>
          <w:lang w:val="sk-SK"/>
        </w:rPr>
        <w:t>kontrolu</w:t>
      </w:r>
    </w:p>
    <w:p w14:paraId="3D4A0912" w14:textId="77777777" w:rsidR="00BA1F7C" w:rsidRPr="007F4212" w:rsidRDefault="00BA1F7C" w:rsidP="00BA1F7C">
      <w:pPr>
        <w:pStyle w:val="Zkladntext"/>
        <w:spacing w:before="8" w:line="244" w:lineRule="auto"/>
        <w:ind w:left="476" w:right="93"/>
        <w:rPr>
          <w:lang w:val="sk-SK"/>
        </w:rPr>
      </w:pPr>
      <w:r w:rsidRPr="007F4212">
        <w:rPr>
          <w:lang w:val="sk-SK"/>
        </w:rPr>
        <w:t>funkcie obličiek (hladina kreatinínu v krvi) môže byť vplyvom Dronedarónu Sandoz zmenená. Lekár to bude brať do úvahy pri kontrole krvných testov a bude používať pri porovnávaní inú hodnotu kreatinínu v krvi ako je „normálna hladina“.</w:t>
      </w:r>
    </w:p>
    <w:p w14:paraId="5C4AC1CB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line="257" w:lineRule="exact"/>
        <w:rPr>
          <w:lang w:val="sk-SK"/>
        </w:rPr>
      </w:pPr>
      <w:r w:rsidRPr="007F4212">
        <w:rPr>
          <w:lang w:val="sk-SK"/>
        </w:rPr>
        <w:t>Lekár vám môže skontrolovať</w:t>
      </w:r>
      <w:r w:rsidRPr="007F4212">
        <w:rPr>
          <w:spacing w:val="-10"/>
          <w:lang w:val="sk-SK"/>
        </w:rPr>
        <w:t xml:space="preserve"> </w:t>
      </w:r>
      <w:r w:rsidRPr="007F4212">
        <w:rPr>
          <w:lang w:val="sk-SK"/>
        </w:rPr>
        <w:t>pľúca.</w:t>
      </w:r>
    </w:p>
    <w:p w14:paraId="3AF962CF" w14:textId="77777777" w:rsidR="00BA1F7C" w:rsidRPr="007F4212" w:rsidRDefault="00BA1F7C" w:rsidP="00BA1F7C">
      <w:pPr>
        <w:pStyle w:val="Zkladntext"/>
        <w:spacing w:before="5"/>
        <w:ind w:left="116"/>
        <w:rPr>
          <w:lang w:val="sk-SK"/>
        </w:rPr>
      </w:pPr>
    </w:p>
    <w:p w14:paraId="0C5085C8" w14:textId="77777777" w:rsidR="00BA1F7C" w:rsidRPr="007F4212" w:rsidRDefault="00BA1F7C" w:rsidP="00BA1F7C">
      <w:pPr>
        <w:pStyle w:val="Zkladntext"/>
        <w:spacing w:before="5"/>
        <w:ind w:left="116"/>
        <w:rPr>
          <w:lang w:val="sk-SK"/>
        </w:rPr>
      </w:pPr>
      <w:r w:rsidRPr="007F4212">
        <w:rPr>
          <w:lang w:val="sk-SK"/>
        </w:rPr>
        <w:t>V niektorých prípadoch môže byť potrebné liečbu Dronedarónom Sandoz ukončiť.</w:t>
      </w:r>
    </w:p>
    <w:p w14:paraId="0828F053" w14:textId="77777777" w:rsidR="00BA1F7C" w:rsidRPr="007F4212" w:rsidRDefault="00BA1F7C" w:rsidP="00BA1F7C">
      <w:pPr>
        <w:pStyle w:val="Zkladntext"/>
        <w:spacing w:before="1" w:line="252" w:lineRule="exact"/>
        <w:ind w:left="116" w:right="169"/>
        <w:rPr>
          <w:lang w:val="sk-SK"/>
        </w:rPr>
      </w:pPr>
      <w:r w:rsidRPr="007F4212">
        <w:rPr>
          <w:lang w:val="sk-SK"/>
        </w:rPr>
        <w:t>Povedzte, prosím, aj komukoľvek inému, kto vám bude kontrolovať krv, že užívate Dronedarón Sandoz.</w:t>
      </w:r>
    </w:p>
    <w:p w14:paraId="25984924" w14:textId="77777777" w:rsidR="00BA1F7C" w:rsidRPr="007F4212" w:rsidRDefault="00BA1F7C" w:rsidP="00BA1F7C">
      <w:pPr>
        <w:pStyle w:val="Zkladntext"/>
        <w:spacing w:before="1"/>
        <w:rPr>
          <w:sz w:val="23"/>
          <w:lang w:val="sk-SK"/>
        </w:rPr>
      </w:pPr>
    </w:p>
    <w:p w14:paraId="5E3AAB44" w14:textId="77777777" w:rsidR="00BA1F7C" w:rsidRPr="007F4212" w:rsidRDefault="00BA1F7C" w:rsidP="00BA1F7C">
      <w:pPr>
        <w:pStyle w:val="Nadpis1"/>
        <w:spacing w:line="252" w:lineRule="exact"/>
        <w:ind w:left="116"/>
        <w:rPr>
          <w:lang w:val="sk-SK"/>
        </w:rPr>
      </w:pPr>
      <w:r w:rsidRPr="007F4212">
        <w:rPr>
          <w:lang w:val="sk-SK"/>
        </w:rPr>
        <w:t>Deti a dospievajúci</w:t>
      </w:r>
    </w:p>
    <w:p w14:paraId="0BC92A98" w14:textId="77777777" w:rsidR="00BA1F7C" w:rsidRDefault="00BA1F7C" w:rsidP="00BA1F7C">
      <w:pPr>
        <w:pStyle w:val="Zkladntext"/>
        <w:spacing w:line="252" w:lineRule="exact"/>
        <w:ind w:left="116"/>
        <w:rPr>
          <w:lang w:val="sk-SK"/>
        </w:rPr>
      </w:pPr>
      <w:r w:rsidRPr="007F4212">
        <w:rPr>
          <w:lang w:val="sk-SK"/>
        </w:rPr>
        <w:t>Dronedarón Sandoz sa neodporúča deťom a dospievajúcim vo veku do 18 rokov.</w:t>
      </w:r>
    </w:p>
    <w:p w14:paraId="3F73C95C" w14:textId="77777777" w:rsidR="001330AF" w:rsidRPr="007F4212" w:rsidRDefault="001330AF" w:rsidP="00BA1F7C">
      <w:pPr>
        <w:pStyle w:val="Zkladntext"/>
        <w:spacing w:line="252" w:lineRule="exact"/>
        <w:ind w:left="116"/>
        <w:rPr>
          <w:lang w:val="sk-SK"/>
        </w:rPr>
      </w:pPr>
    </w:p>
    <w:p w14:paraId="5800947B" w14:textId="77777777" w:rsidR="00BA1F7C" w:rsidRPr="007F4212" w:rsidRDefault="00BA1F7C" w:rsidP="00BA1F7C">
      <w:pPr>
        <w:pStyle w:val="Nadpis1"/>
        <w:spacing w:before="66" w:line="250" w:lineRule="exact"/>
        <w:ind w:left="116"/>
        <w:rPr>
          <w:lang w:val="sk-SK"/>
        </w:rPr>
      </w:pPr>
      <w:r w:rsidRPr="007F4212">
        <w:rPr>
          <w:lang w:val="sk-SK"/>
        </w:rPr>
        <w:t>Iné lieky a Dronedarón Sandoz</w:t>
      </w:r>
    </w:p>
    <w:p w14:paraId="294D0628" w14:textId="77777777" w:rsidR="00BA1F7C" w:rsidRPr="007F4212" w:rsidRDefault="009F6CFB" w:rsidP="00BA1F7C">
      <w:pPr>
        <w:pStyle w:val="Zkladntext"/>
        <w:spacing w:before="1" w:line="252" w:lineRule="exact"/>
        <w:ind w:left="116" w:right="169"/>
        <w:rPr>
          <w:lang w:val="sk-SK"/>
        </w:rPr>
      </w:pPr>
      <w:r>
        <w:rPr>
          <w:lang w:val="sk-SK"/>
        </w:rPr>
        <w:t xml:space="preserve">Ak teraz užívate </w:t>
      </w:r>
      <w:r w:rsidR="00BA1F7C" w:rsidRPr="007F4212">
        <w:rPr>
          <w:lang w:val="sk-SK"/>
        </w:rPr>
        <w:t>alebo ste v poslednom čase užívali, či práve budete užívať ďalšie lieky, povedzte to svojmu lekárovi alebo lekárnikovi. Lekár vám môže odporučiť, či máte užívať liek proti tvorbe krvných zrazenín v závislosti na svojom stave.</w:t>
      </w:r>
    </w:p>
    <w:p w14:paraId="0AF1ED59" w14:textId="77777777" w:rsidR="00BA1F7C" w:rsidRPr="007F4212" w:rsidRDefault="00BA1F7C" w:rsidP="00BA1F7C">
      <w:pPr>
        <w:pStyle w:val="Zkladntext"/>
        <w:spacing w:before="2"/>
        <w:rPr>
          <w:lang w:val="sk-SK"/>
        </w:rPr>
      </w:pPr>
    </w:p>
    <w:p w14:paraId="7E2B2760" w14:textId="77777777" w:rsidR="00BA1F7C" w:rsidRPr="007F4212" w:rsidRDefault="00BA1F7C" w:rsidP="00BA1F7C">
      <w:pPr>
        <w:pStyle w:val="Zkladntext"/>
        <w:ind w:left="116" w:right="384"/>
        <w:rPr>
          <w:lang w:val="sk-SK"/>
        </w:rPr>
      </w:pPr>
      <w:r w:rsidRPr="007F4212">
        <w:rPr>
          <w:lang w:val="sk-SK"/>
        </w:rPr>
        <w:t>Dronedarón Sandoz a niektoré iné lieky môžu na seba navzájom pôsobiť a zapríčiniť závažné vedľajšie účinky. Váš lekár vám môže zmeniť dávku niektorého z liekov, ktoré užívate.</w:t>
      </w:r>
    </w:p>
    <w:p w14:paraId="589288FB" w14:textId="77777777" w:rsidR="00BA1F7C" w:rsidRPr="007F4212" w:rsidRDefault="00BA1F7C" w:rsidP="00BA1F7C">
      <w:pPr>
        <w:pStyle w:val="Zkladntext"/>
        <w:rPr>
          <w:lang w:val="sk-SK"/>
        </w:rPr>
      </w:pPr>
    </w:p>
    <w:p w14:paraId="089DEFCF" w14:textId="77777777" w:rsidR="00BA1F7C" w:rsidRPr="007F4212" w:rsidRDefault="00BA1F7C" w:rsidP="00BA1F7C">
      <w:pPr>
        <w:pStyle w:val="Zkladntext"/>
        <w:ind w:left="116"/>
        <w:rPr>
          <w:lang w:val="sk-SK"/>
        </w:rPr>
      </w:pPr>
      <w:r w:rsidRPr="007F4212">
        <w:rPr>
          <w:lang w:val="sk-SK"/>
        </w:rPr>
        <w:t>Súbežne s Dronedarónom Sandoz nesmiete užívať žiadny z nasledovných liekov:</w:t>
      </w:r>
    </w:p>
    <w:p w14:paraId="2E059DE2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ind w:left="682" w:right="379" w:hanging="566"/>
        <w:rPr>
          <w:lang w:val="sk-SK"/>
        </w:rPr>
      </w:pPr>
      <w:r w:rsidRPr="007F4212">
        <w:rPr>
          <w:lang w:val="sk-SK"/>
        </w:rPr>
        <w:t>iné lieky na kontrolu nepravidelného alebo rýchleho tepu srdca ako je flekainid, propafenón, chinidín, dizopyramid, dofetilid, sotalol,</w:t>
      </w:r>
      <w:r w:rsidRPr="007F4212">
        <w:rPr>
          <w:spacing w:val="-13"/>
          <w:lang w:val="sk-SK"/>
        </w:rPr>
        <w:t xml:space="preserve"> </w:t>
      </w:r>
      <w:r w:rsidRPr="007F4212">
        <w:rPr>
          <w:lang w:val="sk-SK"/>
        </w:rPr>
        <w:t>amiodarón,</w:t>
      </w:r>
    </w:p>
    <w:p w14:paraId="2886BE18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44" w:lineRule="auto"/>
        <w:ind w:left="682" w:right="502" w:hanging="566"/>
        <w:rPr>
          <w:lang w:val="sk-SK"/>
        </w:rPr>
      </w:pPr>
      <w:r w:rsidRPr="007F4212">
        <w:rPr>
          <w:lang w:val="sk-SK"/>
        </w:rPr>
        <w:t>niektoré lieky proti hubovým infekciám ako je ketokonazol, vorikonazol, itrakonazol alebo posakonazol,</w:t>
      </w:r>
    </w:p>
    <w:p w14:paraId="54377423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before="7" w:line="253" w:lineRule="exact"/>
        <w:ind w:left="682" w:hanging="566"/>
        <w:rPr>
          <w:lang w:val="sk-SK"/>
        </w:rPr>
      </w:pPr>
      <w:r w:rsidRPr="007F4212">
        <w:rPr>
          <w:lang w:val="sk-SK"/>
        </w:rPr>
        <w:t>niektoré lieky proti depresii, ktoré sa nazývajú tricyklické</w:t>
      </w:r>
      <w:r w:rsidRPr="007F4212">
        <w:rPr>
          <w:spacing w:val="-20"/>
          <w:lang w:val="sk-SK"/>
        </w:rPr>
        <w:t xml:space="preserve"> </w:t>
      </w:r>
      <w:r w:rsidRPr="007F4212">
        <w:rPr>
          <w:lang w:val="sk-SK"/>
        </w:rPr>
        <w:t>antidepresíva,</w:t>
      </w:r>
    </w:p>
    <w:p w14:paraId="6E6F3F40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59" w:lineRule="exact"/>
        <w:ind w:left="682" w:hanging="566"/>
        <w:rPr>
          <w:lang w:val="sk-SK"/>
        </w:rPr>
      </w:pPr>
      <w:r w:rsidRPr="007F4212">
        <w:rPr>
          <w:lang w:val="sk-SK"/>
        </w:rPr>
        <w:t>niektoré trankvilizéry (lieky na upokojenie) nazývané</w:t>
      </w:r>
      <w:r w:rsidRPr="007F4212">
        <w:rPr>
          <w:spacing w:val="-14"/>
          <w:lang w:val="sk-SK"/>
        </w:rPr>
        <w:t xml:space="preserve"> </w:t>
      </w:r>
      <w:r w:rsidRPr="007F4212">
        <w:rPr>
          <w:lang w:val="sk-SK"/>
        </w:rPr>
        <w:t>fenotiazíny,</w:t>
      </w:r>
    </w:p>
    <w:p w14:paraId="3CDA609A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bepridil proti bolesti na hrudníku spôsobenej ochorením</w:t>
      </w:r>
      <w:r w:rsidRPr="007F4212">
        <w:rPr>
          <w:spacing w:val="-14"/>
          <w:lang w:val="sk-SK"/>
        </w:rPr>
        <w:t xml:space="preserve"> </w:t>
      </w:r>
      <w:r w:rsidRPr="007F4212">
        <w:rPr>
          <w:lang w:val="sk-SK"/>
        </w:rPr>
        <w:t>srdca,</w:t>
      </w:r>
    </w:p>
    <w:p w14:paraId="20B8D295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telitromycín, erytromycín alebo klaritromycín (antibiotiká proti</w:t>
      </w:r>
      <w:r w:rsidRPr="007F4212">
        <w:rPr>
          <w:spacing w:val="-23"/>
          <w:lang w:val="sk-SK"/>
        </w:rPr>
        <w:t xml:space="preserve"> </w:t>
      </w:r>
      <w:r w:rsidRPr="007F4212">
        <w:rPr>
          <w:lang w:val="sk-SK"/>
        </w:rPr>
        <w:t>infekciám),</w:t>
      </w:r>
    </w:p>
    <w:p w14:paraId="6D736169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59" w:lineRule="exact"/>
        <w:ind w:left="682" w:hanging="566"/>
        <w:rPr>
          <w:lang w:val="sk-SK"/>
        </w:rPr>
      </w:pPr>
      <w:r w:rsidRPr="007F4212">
        <w:rPr>
          <w:lang w:val="sk-SK"/>
        </w:rPr>
        <w:t>terfenadín (na liečbu</w:t>
      </w:r>
      <w:r w:rsidRPr="007F4212">
        <w:rPr>
          <w:spacing w:val="-8"/>
          <w:lang w:val="sk-SK"/>
        </w:rPr>
        <w:t xml:space="preserve"> </w:t>
      </w:r>
      <w:r w:rsidRPr="007F4212">
        <w:rPr>
          <w:lang w:val="sk-SK"/>
        </w:rPr>
        <w:t>alergií),</w:t>
      </w:r>
    </w:p>
    <w:p w14:paraId="7E6CFDB0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nefazodón (na liečbu</w:t>
      </w:r>
      <w:r w:rsidRPr="007F4212">
        <w:rPr>
          <w:spacing w:val="-7"/>
          <w:lang w:val="sk-SK"/>
        </w:rPr>
        <w:t xml:space="preserve"> </w:t>
      </w:r>
      <w:r w:rsidRPr="007F4212">
        <w:rPr>
          <w:lang w:val="sk-SK"/>
        </w:rPr>
        <w:t>depresie),</w:t>
      </w:r>
    </w:p>
    <w:p w14:paraId="364D5594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cisaprid (na liečbu spätného toku obsahu žalúdka (jedla a kyseliny zo žalúdka do</w:t>
      </w:r>
      <w:r w:rsidRPr="007F4212">
        <w:rPr>
          <w:spacing w:val="-19"/>
          <w:lang w:val="sk-SK"/>
        </w:rPr>
        <w:t xml:space="preserve"> </w:t>
      </w:r>
      <w:r w:rsidRPr="007F4212">
        <w:rPr>
          <w:lang w:val="sk-SK"/>
        </w:rPr>
        <w:t>úst),</w:t>
      </w:r>
    </w:p>
    <w:p w14:paraId="4FD8E65B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59" w:lineRule="exact"/>
        <w:ind w:left="682" w:hanging="566"/>
        <w:rPr>
          <w:lang w:val="sk-SK"/>
        </w:rPr>
      </w:pPr>
      <w:r w:rsidRPr="007F4212">
        <w:rPr>
          <w:lang w:val="sk-SK"/>
        </w:rPr>
        <w:t>ritonavir (na liečbu infekcie</w:t>
      </w:r>
      <w:r w:rsidRPr="007F4212">
        <w:rPr>
          <w:spacing w:val="-12"/>
          <w:lang w:val="sk-SK"/>
        </w:rPr>
        <w:t xml:space="preserve"> </w:t>
      </w:r>
      <w:r w:rsidRPr="007F4212">
        <w:rPr>
          <w:lang w:val="sk-SK"/>
        </w:rPr>
        <w:t>AIDS),</w:t>
      </w:r>
    </w:p>
    <w:p w14:paraId="4F0A17DC" w14:textId="696EE839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4" w:lineRule="exact"/>
        <w:ind w:left="682" w:hanging="566"/>
        <w:rPr>
          <w:lang w:val="sk-SK"/>
        </w:rPr>
      </w:pPr>
      <w:r w:rsidRPr="007F4212">
        <w:rPr>
          <w:lang w:val="sk-SK"/>
        </w:rPr>
        <w:t>dabigatr</w:t>
      </w:r>
      <w:r w:rsidR="009D0AD8">
        <w:rPr>
          <w:lang w:val="sk-SK"/>
        </w:rPr>
        <w:t>á</w:t>
      </w:r>
      <w:r w:rsidRPr="007F4212">
        <w:rPr>
          <w:lang w:val="sk-SK"/>
        </w:rPr>
        <w:t>n (na prevenciu tvorby krvných</w:t>
      </w:r>
      <w:r w:rsidRPr="007F4212">
        <w:rPr>
          <w:spacing w:val="-12"/>
          <w:lang w:val="sk-SK"/>
        </w:rPr>
        <w:t xml:space="preserve"> </w:t>
      </w:r>
      <w:r w:rsidRPr="007F4212">
        <w:rPr>
          <w:lang w:val="sk-SK"/>
        </w:rPr>
        <w:t>zrazenín).</w:t>
      </w:r>
    </w:p>
    <w:p w14:paraId="514234DA" w14:textId="77777777" w:rsidR="00BA1F7C" w:rsidRPr="007F4212" w:rsidRDefault="00BA1F7C" w:rsidP="00BA1F7C">
      <w:pPr>
        <w:pStyle w:val="Zkladntext"/>
        <w:spacing w:before="4"/>
        <w:rPr>
          <w:lang w:val="sk-SK"/>
        </w:rPr>
      </w:pPr>
    </w:p>
    <w:p w14:paraId="73F2788B" w14:textId="77777777" w:rsidR="00BA1F7C" w:rsidRPr="007F4212" w:rsidRDefault="00BA1F7C" w:rsidP="00BA1F7C">
      <w:pPr>
        <w:pStyle w:val="Zkladntext"/>
        <w:spacing w:line="249" w:lineRule="exact"/>
        <w:ind w:left="116"/>
        <w:rPr>
          <w:lang w:val="sk-SK"/>
        </w:rPr>
      </w:pPr>
      <w:r w:rsidRPr="007F4212">
        <w:rPr>
          <w:lang w:val="sk-SK"/>
        </w:rPr>
        <w:t>Ak užívate ktorýkoľvek z nasledovných liekov, musíte to povedať svojmu lekárovi alebo lekárnikovi:</w:t>
      </w:r>
    </w:p>
    <w:p w14:paraId="3807552C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47" w:lineRule="auto"/>
        <w:ind w:left="682" w:right="256" w:hanging="566"/>
        <w:rPr>
          <w:lang w:val="sk-SK"/>
        </w:rPr>
      </w:pPr>
      <w:r w:rsidRPr="007F4212">
        <w:rPr>
          <w:lang w:val="sk-SK"/>
        </w:rPr>
        <w:t>iné lieky na liečbu vysokého krvného tlaku, proti bolesti na hrudníku spôsobenej ochorením srdca alebo v súvislosti s inými srdcovými ťažkosťami ako sú verapamil, diltiazem, nifedipín, metoprolol, propranolol alebo</w:t>
      </w:r>
      <w:r w:rsidRPr="007F4212">
        <w:rPr>
          <w:spacing w:val="-4"/>
          <w:lang w:val="sk-SK"/>
        </w:rPr>
        <w:t xml:space="preserve"> </w:t>
      </w:r>
      <w:r w:rsidRPr="007F4212">
        <w:rPr>
          <w:lang w:val="sk-SK"/>
        </w:rPr>
        <w:t>digoxín,</w:t>
      </w:r>
    </w:p>
    <w:p w14:paraId="0C5B4963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before="4" w:line="253" w:lineRule="exact"/>
        <w:ind w:left="682" w:hanging="566"/>
        <w:rPr>
          <w:lang w:val="sk-SK"/>
        </w:rPr>
      </w:pPr>
      <w:r w:rsidRPr="007F4212">
        <w:rPr>
          <w:lang w:val="sk-SK"/>
        </w:rPr>
        <w:t>niektoré lieky na zníženie cholesterolu v krvi (ako sú simvastatín, lovastatín, atorvastatín,</w:t>
      </w:r>
      <w:r w:rsidRPr="007F4212">
        <w:rPr>
          <w:spacing w:val="-24"/>
          <w:lang w:val="sk-SK"/>
        </w:rPr>
        <w:t xml:space="preserve"> </w:t>
      </w:r>
      <w:r w:rsidRPr="007F4212">
        <w:rPr>
          <w:lang w:val="sk-SK"/>
        </w:rPr>
        <w:t>alebo</w:t>
      </w:r>
    </w:p>
    <w:p w14:paraId="251B0A9F" w14:textId="77777777" w:rsidR="00BA1F7C" w:rsidRPr="007F4212" w:rsidRDefault="00BA1F7C" w:rsidP="00BA1F7C">
      <w:pPr>
        <w:pStyle w:val="Zkladntext"/>
        <w:spacing w:before="7" w:line="248" w:lineRule="exact"/>
        <w:ind w:left="665" w:right="7312"/>
        <w:rPr>
          <w:lang w:val="sk-SK"/>
        </w:rPr>
      </w:pPr>
      <w:r w:rsidRPr="007F4212">
        <w:rPr>
          <w:lang w:val="sk-SK"/>
        </w:rPr>
        <w:t>rosuvastatín),</w:t>
      </w:r>
    </w:p>
    <w:p w14:paraId="19733D52" w14:textId="7B7C5657" w:rsidR="00BA1F7C" w:rsidRPr="001304D4" w:rsidRDefault="00BA1F7C" w:rsidP="001304D4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niektoré lieky zabraňujúce tvorbe krvných zrazenín ako napríklad</w:t>
      </w:r>
      <w:r w:rsidRPr="007F4212">
        <w:rPr>
          <w:spacing w:val="-16"/>
          <w:lang w:val="sk-SK"/>
        </w:rPr>
        <w:t xml:space="preserve"> </w:t>
      </w:r>
      <w:r w:rsidRPr="007F4212">
        <w:rPr>
          <w:lang w:val="sk-SK"/>
        </w:rPr>
        <w:t>warfarín,</w:t>
      </w:r>
      <w:r w:rsidR="001304D4">
        <w:rPr>
          <w:lang w:val="sk-SK"/>
        </w:rPr>
        <w:t xml:space="preserve"> rivaroxabán, edoxabán a apixabán,</w:t>
      </w:r>
    </w:p>
    <w:p w14:paraId="7504382B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niektoré lieky proti epilepsii, ktoré sa nazývajú fenobarbital, karbamazepín alebo</w:t>
      </w:r>
      <w:r w:rsidRPr="007F4212">
        <w:rPr>
          <w:spacing w:val="-18"/>
          <w:lang w:val="sk-SK"/>
        </w:rPr>
        <w:t xml:space="preserve"> </w:t>
      </w:r>
      <w:r w:rsidRPr="007F4212">
        <w:rPr>
          <w:lang w:val="sk-SK"/>
        </w:rPr>
        <w:t>fenytoín,</w:t>
      </w:r>
    </w:p>
    <w:p w14:paraId="3DEBD177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sirolimus, takrolimus, everolimus a cyklosporín (používajú sa po</w:t>
      </w:r>
      <w:r w:rsidRPr="007F4212">
        <w:rPr>
          <w:spacing w:val="-18"/>
          <w:lang w:val="sk-SK"/>
        </w:rPr>
        <w:t xml:space="preserve"> </w:t>
      </w:r>
      <w:r w:rsidRPr="007F4212">
        <w:rPr>
          <w:lang w:val="sk-SK"/>
        </w:rPr>
        <w:t>transplantácii),</w:t>
      </w:r>
    </w:p>
    <w:p w14:paraId="1ACFA836" w14:textId="5ECFB131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59" w:lineRule="exact"/>
        <w:ind w:left="682" w:hanging="566"/>
        <w:rPr>
          <w:lang w:val="sk-SK"/>
        </w:rPr>
      </w:pPr>
      <w:r w:rsidRPr="007F4212">
        <w:rPr>
          <w:lang w:val="sk-SK"/>
        </w:rPr>
        <w:t xml:space="preserve">ľubovník bodkovaný – rastlinný </w:t>
      </w:r>
      <w:r w:rsidR="009D0AD8">
        <w:rPr>
          <w:lang w:val="sk-SK"/>
        </w:rPr>
        <w:t>liek</w:t>
      </w:r>
      <w:r w:rsidRPr="007F4212">
        <w:rPr>
          <w:lang w:val="sk-SK"/>
        </w:rPr>
        <w:t xml:space="preserve"> proti</w:t>
      </w:r>
      <w:r w:rsidRPr="007F4212">
        <w:rPr>
          <w:spacing w:val="-9"/>
          <w:lang w:val="sk-SK"/>
        </w:rPr>
        <w:t xml:space="preserve"> </w:t>
      </w:r>
      <w:r w:rsidRPr="007F4212">
        <w:rPr>
          <w:lang w:val="sk-SK"/>
        </w:rPr>
        <w:t>depresii,</w:t>
      </w:r>
    </w:p>
    <w:p w14:paraId="2B74DB43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4" w:lineRule="exact"/>
        <w:ind w:left="682" w:hanging="566"/>
        <w:rPr>
          <w:lang w:val="sk-SK"/>
        </w:rPr>
      </w:pPr>
      <w:r w:rsidRPr="007F4212">
        <w:rPr>
          <w:lang w:val="sk-SK"/>
        </w:rPr>
        <w:lastRenderedPageBreak/>
        <w:t>rifampicín – na liečbu</w:t>
      </w:r>
      <w:r w:rsidRPr="007F4212">
        <w:rPr>
          <w:spacing w:val="-12"/>
          <w:lang w:val="sk-SK"/>
        </w:rPr>
        <w:t xml:space="preserve"> </w:t>
      </w:r>
      <w:r w:rsidRPr="007F4212">
        <w:rPr>
          <w:lang w:val="sk-SK"/>
        </w:rPr>
        <w:t>tuberkulózy.</w:t>
      </w:r>
    </w:p>
    <w:p w14:paraId="3D0C634B" w14:textId="77777777" w:rsidR="00BA1F7C" w:rsidRPr="007F4212" w:rsidRDefault="00BA1F7C" w:rsidP="00BA1F7C">
      <w:pPr>
        <w:pStyle w:val="Zkladntext"/>
        <w:spacing w:before="2"/>
        <w:rPr>
          <w:lang w:val="sk-SK"/>
        </w:rPr>
      </w:pPr>
    </w:p>
    <w:p w14:paraId="1F4A18CD" w14:textId="77777777" w:rsidR="00BA1F7C" w:rsidRPr="007F4212" w:rsidRDefault="00BA1F7C" w:rsidP="00BA5286">
      <w:pPr>
        <w:pStyle w:val="Nadpis1"/>
        <w:spacing w:line="251" w:lineRule="exact"/>
        <w:ind w:left="142"/>
        <w:rPr>
          <w:lang w:val="sk-SK"/>
        </w:rPr>
      </w:pPr>
      <w:r w:rsidRPr="007F4212">
        <w:rPr>
          <w:lang w:val="sk-SK"/>
        </w:rPr>
        <w:t>Dronedarón Sandoz a jedlo a nápoje</w:t>
      </w:r>
    </w:p>
    <w:p w14:paraId="78A6412B" w14:textId="77777777" w:rsidR="00BA1F7C" w:rsidRPr="007F4212" w:rsidRDefault="00BA1F7C" w:rsidP="00BA1F7C">
      <w:pPr>
        <w:pStyle w:val="Zkladntext"/>
        <w:ind w:left="116" w:right="369"/>
        <w:rPr>
          <w:lang w:val="sk-SK"/>
        </w:rPr>
      </w:pPr>
      <w:r w:rsidRPr="007F4212">
        <w:rPr>
          <w:lang w:val="sk-SK"/>
        </w:rPr>
        <w:t>V období, keď užívate Dronedarón Sandoz, nepite grapefruitový džús. Môže zvýšiť hladinu dronedarónu v krvi a zvýšiť pravdepodobnosť výskytu vedľajších účinkov.</w:t>
      </w:r>
    </w:p>
    <w:p w14:paraId="1D1F0084" w14:textId="77777777" w:rsidR="00BA1F7C" w:rsidRPr="007F4212" w:rsidRDefault="00BA1F7C" w:rsidP="00BA1F7C">
      <w:pPr>
        <w:pStyle w:val="Zkladntext"/>
        <w:spacing w:before="8"/>
        <w:rPr>
          <w:lang w:val="sk-SK"/>
        </w:rPr>
      </w:pPr>
    </w:p>
    <w:p w14:paraId="49637F06" w14:textId="77777777" w:rsidR="00BA1F7C" w:rsidRPr="007F4212" w:rsidRDefault="00BA1F7C" w:rsidP="00BA1F7C">
      <w:pPr>
        <w:pStyle w:val="Nadpis1"/>
        <w:spacing w:line="250" w:lineRule="exact"/>
        <w:ind w:left="116"/>
        <w:rPr>
          <w:lang w:val="sk-SK"/>
        </w:rPr>
      </w:pPr>
      <w:r w:rsidRPr="007F4212">
        <w:rPr>
          <w:lang w:val="sk-SK"/>
        </w:rPr>
        <w:t>Tehotenstvo a dojčenie</w:t>
      </w:r>
    </w:p>
    <w:p w14:paraId="090CF66E" w14:textId="77777777" w:rsidR="00BA1F7C" w:rsidRPr="007F4212" w:rsidRDefault="00BA1F7C" w:rsidP="00BA1F7C">
      <w:pPr>
        <w:pStyle w:val="Zkladntext"/>
        <w:spacing w:line="242" w:lineRule="auto"/>
        <w:ind w:left="116" w:right="425"/>
        <w:rPr>
          <w:lang w:val="sk-SK"/>
        </w:rPr>
      </w:pPr>
      <w:r w:rsidRPr="007F4212">
        <w:rPr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14:paraId="515686FE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before="3" w:line="255" w:lineRule="exact"/>
        <w:ind w:left="682" w:hanging="566"/>
        <w:rPr>
          <w:lang w:val="sk-SK"/>
        </w:rPr>
      </w:pPr>
      <w:r w:rsidRPr="007F4212">
        <w:rPr>
          <w:lang w:val="sk-SK"/>
        </w:rPr>
        <w:t>Dronedarón Sandoz sa neodporúča, ak ste tehotná alebo si myslíte, že môžete byť</w:t>
      </w:r>
      <w:r w:rsidRPr="007F4212">
        <w:rPr>
          <w:spacing w:val="-13"/>
          <w:lang w:val="sk-SK"/>
        </w:rPr>
        <w:t xml:space="preserve"> </w:t>
      </w:r>
      <w:r w:rsidRPr="007F4212">
        <w:rPr>
          <w:lang w:val="sk-SK"/>
        </w:rPr>
        <w:t>tehotná.</w:t>
      </w:r>
    </w:p>
    <w:p w14:paraId="7F859E7A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Neužívajte Dronedarón Sandoz, ak ste žena v plodnom veku a nepoužívate spoľahlivú</w:t>
      </w:r>
      <w:r w:rsidRPr="007F4212">
        <w:rPr>
          <w:spacing w:val="-14"/>
          <w:lang w:val="sk-SK"/>
        </w:rPr>
        <w:t xml:space="preserve"> </w:t>
      </w:r>
      <w:r w:rsidRPr="007F4212">
        <w:rPr>
          <w:lang w:val="sk-SK"/>
        </w:rPr>
        <w:t>antikoncepciu.</w:t>
      </w:r>
    </w:p>
    <w:p w14:paraId="441DB737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Prestaňte užívať tablety a ihneď povedzte lekárovi, ak počas užívania Dronedarónu Sandoz</w:t>
      </w:r>
      <w:r w:rsidRPr="007F4212">
        <w:rPr>
          <w:spacing w:val="-16"/>
          <w:lang w:val="sk-SK"/>
        </w:rPr>
        <w:t xml:space="preserve"> </w:t>
      </w:r>
      <w:r w:rsidRPr="007F4212">
        <w:rPr>
          <w:lang w:val="sk-SK"/>
        </w:rPr>
        <w:t>otehotniete.</w:t>
      </w:r>
    </w:p>
    <w:p w14:paraId="430A8D6D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4" w:lineRule="exact"/>
        <w:ind w:left="682" w:hanging="566"/>
        <w:rPr>
          <w:lang w:val="sk-SK"/>
        </w:rPr>
      </w:pPr>
      <w:r w:rsidRPr="007F4212">
        <w:rPr>
          <w:lang w:val="sk-SK"/>
        </w:rPr>
        <w:t>Ak ste matka, ktorá dojčí dieťa, musíte sa pred užívaním Dronedarónu Sandoz poradiť so svojím</w:t>
      </w:r>
      <w:r w:rsidRPr="007F4212">
        <w:rPr>
          <w:spacing w:val="-22"/>
          <w:lang w:val="sk-SK"/>
        </w:rPr>
        <w:t xml:space="preserve"> </w:t>
      </w:r>
      <w:r w:rsidRPr="007F4212">
        <w:rPr>
          <w:lang w:val="sk-SK"/>
        </w:rPr>
        <w:t>lekárom.</w:t>
      </w:r>
    </w:p>
    <w:p w14:paraId="06E05D47" w14:textId="77777777" w:rsidR="00BA1F7C" w:rsidRPr="007F4212" w:rsidRDefault="00BA1F7C" w:rsidP="00BA1F7C">
      <w:pPr>
        <w:pStyle w:val="Zkladntext"/>
        <w:spacing w:before="2"/>
        <w:rPr>
          <w:lang w:val="sk-SK"/>
        </w:rPr>
      </w:pPr>
    </w:p>
    <w:p w14:paraId="686715A0" w14:textId="77777777" w:rsidR="00BA1F7C" w:rsidRPr="007F4212" w:rsidRDefault="00BA1F7C" w:rsidP="00BA1F7C">
      <w:pPr>
        <w:pStyle w:val="Nadpis1"/>
        <w:spacing w:line="250" w:lineRule="exact"/>
        <w:ind w:left="116"/>
        <w:rPr>
          <w:lang w:val="sk-SK"/>
        </w:rPr>
      </w:pPr>
      <w:r w:rsidRPr="007F4212">
        <w:rPr>
          <w:lang w:val="sk-SK"/>
        </w:rPr>
        <w:t>Vedenie vozidiel a obsluha strojov</w:t>
      </w:r>
    </w:p>
    <w:p w14:paraId="55B59B1A" w14:textId="77777777" w:rsidR="00BA1F7C" w:rsidRPr="007F4212" w:rsidRDefault="00BA1F7C" w:rsidP="00BA1F7C">
      <w:pPr>
        <w:pStyle w:val="Zkladntext"/>
        <w:ind w:left="116" w:right="386"/>
        <w:rPr>
          <w:lang w:val="sk-SK"/>
        </w:rPr>
      </w:pPr>
      <w:r w:rsidRPr="007F4212">
        <w:rPr>
          <w:lang w:val="sk-SK"/>
        </w:rPr>
        <w:t>Dronedarón Sandoz zvyčajne nemá vplyv na schopnosť viesť vozidlá alebo obsluhovať stroje. Schopnosť viesť vozidlá a obsluhovať stroje však môžu ovplyvniť vedľajšie účinky ako napríklad únava (ak sa vyskytne).</w:t>
      </w:r>
    </w:p>
    <w:p w14:paraId="71F14827" w14:textId="77777777" w:rsidR="00BA1F7C" w:rsidRPr="007F4212" w:rsidRDefault="00BA1F7C" w:rsidP="00BA1F7C">
      <w:pPr>
        <w:pStyle w:val="Nadpis1"/>
        <w:spacing w:before="66" w:line="250" w:lineRule="exact"/>
        <w:ind w:left="116"/>
        <w:rPr>
          <w:lang w:val="sk-SK"/>
        </w:rPr>
      </w:pPr>
      <w:r w:rsidRPr="007F4212">
        <w:rPr>
          <w:lang w:val="sk-SK"/>
        </w:rPr>
        <w:t>Dronedarón Sandoz obsahuje laktózu</w:t>
      </w:r>
    </w:p>
    <w:p w14:paraId="5069F3A2" w14:textId="77777777" w:rsidR="00BA1F7C" w:rsidRPr="007F4212" w:rsidRDefault="00BA1F7C" w:rsidP="00BA1F7C">
      <w:pPr>
        <w:pStyle w:val="Zkladntext"/>
        <w:spacing w:before="1" w:line="252" w:lineRule="exact"/>
        <w:ind w:left="116" w:right="522"/>
        <w:rPr>
          <w:lang w:val="sk-SK"/>
        </w:rPr>
      </w:pPr>
      <w:r w:rsidRPr="007F4212">
        <w:rPr>
          <w:lang w:val="sk-SK"/>
        </w:rPr>
        <w:t>Ak vám váš lekár povedal, že neznášate niektoré cukry, kontaktujte svojho lekára pred užitím tohto lieku.</w:t>
      </w:r>
    </w:p>
    <w:p w14:paraId="0BB4643F" w14:textId="77777777" w:rsidR="00BA1F7C" w:rsidRPr="007F4212" w:rsidRDefault="00BA1F7C" w:rsidP="00BA1F7C">
      <w:pPr>
        <w:pStyle w:val="Zkladntext"/>
        <w:rPr>
          <w:sz w:val="24"/>
          <w:lang w:val="sk-SK"/>
        </w:rPr>
      </w:pPr>
    </w:p>
    <w:p w14:paraId="227688EC" w14:textId="77777777" w:rsidR="00BA1F7C" w:rsidRPr="007F4212" w:rsidRDefault="00BA1F7C" w:rsidP="00BA1F7C">
      <w:pPr>
        <w:pStyle w:val="Zkladntext"/>
        <w:spacing w:before="3"/>
        <w:rPr>
          <w:sz w:val="20"/>
          <w:lang w:val="sk-SK"/>
        </w:rPr>
      </w:pPr>
    </w:p>
    <w:p w14:paraId="386F9CE0" w14:textId="77777777" w:rsidR="00BA1F7C" w:rsidRPr="007F4212" w:rsidRDefault="00BA1F7C" w:rsidP="00BA1F7C">
      <w:pPr>
        <w:pStyle w:val="Nadpis1"/>
        <w:numPr>
          <w:ilvl w:val="0"/>
          <w:numId w:val="1"/>
        </w:numPr>
        <w:tabs>
          <w:tab w:val="left" w:pos="682"/>
          <w:tab w:val="left" w:pos="683"/>
        </w:tabs>
        <w:ind w:left="682" w:hanging="566"/>
        <w:rPr>
          <w:lang w:val="sk-SK"/>
        </w:rPr>
      </w:pPr>
      <w:r w:rsidRPr="007F4212">
        <w:rPr>
          <w:lang w:val="sk-SK"/>
        </w:rPr>
        <w:t>Ako užívať</w:t>
      </w:r>
      <w:r w:rsidRPr="007F4212">
        <w:rPr>
          <w:spacing w:val="-2"/>
          <w:lang w:val="sk-SK"/>
        </w:rPr>
        <w:t xml:space="preserve"> </w:t>
      </w:r>
      <w:r w:rsidRPr="007F4212">
        <w:rPr>
          <w:lang w:val="sk-SK"/>
        </w:rPr>
        <w:t>Dronedarón Sandoz</w:t>
      </w:r>
    </w:p>
    <w:p w14:paraId="2CE220BB" w14:textId="77777777" w:rsidR="00BA1F7C" w:rsidRPr="007F4212" w:rsidRDefault="00BA1F7C" w:rsidP="00BA1F7C">
      <w:pPr>
        <w:pStyle w:val="Zkladntext"/>
        <w:spacing w:before="4"/>
        <w:rPr>
          <w:b/>
          <w:sz w:val="21"/>
          <w:lang w:val="sk-SK"/>
        </w:rPr>
      </w:pPr>
    </w:p>
    <w:p w14:paraId="7A0E7A3A" w14:textId="77777777" w:rsidR="00BA1F7C" w:rsidRDefault="00BA1F7C" w:rsidP="00BA1F7C">
      <w:pPr>
        <w:pStyle w:val="Zkladntext"/>
        <w:ind w:left="116" w:right="285"/>
        <w:rPr>
          <w:lang w:val="sk-SK"/>
        </w:rPr>
      </w:pPr>
      <w:r>
        <w:rPr>
          <w:lang w:val="sk-SK"/>
        </w:rPr>
        <w:t xml:space="preserve">Liečbu Dronedarónom Sandoz </w:t>
      </w:r>
      <w:r w:rsidRPr="007F4212">
        <w:rPr>
          <w:lang w:val="sk-SK"/>
        </w:rPr>
        <w:t>bude mať pod dohľadom lekár, ktorý má skúsenosti s liečbou srdcových ochorení.</w:t>
      </w:r>
    </w:p>
    <w:p w14:paraId="1873EA2D" w14:textId="77777777" w:rsidR="00BA1F7C" w:rsidRPr="007F4212" w:rsidRDefault="00BA1F7C" w:rsidP="00BA1F7C">
      <w:pPr>
        <w:pStyle w:val="Zkladntext"/>
        <w:ind w:left="116" w:right="285"/>
        <w:rPr>
          <w:lang w:val="sk-SK"/>
        </w:rPr>
      </w:pPr>
      <w:r w:rsidRPr="007F4212">
        <w:rPr>
          <w:lang w:val="sk-SK"/>
        </w:rPr>
        <w:t>Vždy užívajte tento liek presne tak, ako vám povedal váš lekár. Ak si nie ste niečím istý, overte si to u svojho lekára alebo lekárnika.</w:t>
      </w:r>
    </w:p>
    <w:p w14:paraId="31EB716D" w14:textId="77777777" w:rsidR="00BA1F7C" w:rsidRPr="007F4212" w:rsidRDefault="00BA1F7C" w:rsidP="00BA1F7C">
      <w:pPr>
        <w:pStyle w:val="Zkladntext"/>
        <w:rPr>
          <w:lang w:val="sk-SK"/>
        </w:rPr>
      </w:pPr>
    </w:p>
    <w:p w14:paraId="306B3B77" w14:textId="77777777" w:rsidR="00BA1F7C" w:rsidRPr="007F4212" w:rsidRDefault="00BA1F7C" w:rsidP="00BA1F7C">
      <w:pPr>
        <w:pStyle w:val="Zkladntext"/>
        <w:ind w:left="116" w:right="285"/>
        <w:rPr>
          <w:lang w:val="sk-SK"/>
        </w:rPr>
      </w:pPr>
      <w:r w:rsidRPr="007F4212">
        <w:rPr>
          <w:lang w:val="sk-SK"/>
        </w:rPr>
        <w:t>Ak je u vás potrebná zmena liečby z amiodarónu (iný liek na neprav</w:t>
      </w:r>
      <w:r>
        <w:rPr>
          <w:lang w:val="sk-SK"/>
        </w:rPr>
        <w:t>idelný srdcový rytmus) na Dronedarón Sandoz</w:t>
      </w:r>
      <w:r w:rsidRPr="007F4212">
        <w:rPr>
          <w:lang w:val="sk-SK"/>
        </w:rPr>
        <w:t>, lekár vám urobí takúto zmenu so zvýšenou opatrnosťou.</w:t>
      </w:r>
    </w:p>
    <w:p w14:paraId="1CD5080B" w14:textId="77777777" w:rsidR="00BA1F7C" w:rsidRPr="007F4212" w:rsidRDefault="00BA1F7C" w:rsidP="00BA1F7C">
      <w:pPr>
        <w:pStyle w:val="Zkladntext"/>
        <w:spacing w:before="5"/>
        <w:rPr>
          <w:lang w:val="sk-SK"/>
        </w:rPr>
      </w:pPr>
    </w:p>
    <w:p w14:paraId="33A2503C" w14:textId="77777777" w:rsidR="00BA1F7C" w:rsidRPr="007F4212" w:rsidRDefault="00BA1F7C" w:rsidP="00BA1F7C">
      <w:pPr>
        <w:pStyle w:val="Nadpis1"/>
        <w:spacing w:line="251" w:lineRule="exact"/>
        <w:ind w:left="116"/>
        <w:rPr>
          <w:lang w:val="sk-SK"/>
        </w:rPr>
      </w:pPr>
      <w:r w:rsidRPr="007F4212">
        <w:rPr>
          <w:lang w:val="sk-SK"/>
        </w:rPr>
        <w:t>Koľko lieku užiť</w:t>
      </w:r>
    </w:p>
    <w:p w14:paraId="74ECD726" w14:textId="77777777" w:rsidR="00BA1F7C" w:rsidRPr="007F4212" w:rsidRDefault="00F16C0A" w:rsidP="00BA1F7C">
      <w:pPr>
        <w:pStyle w:val="Zkladntext"/>
        <w:spacing w:line="248" w:lineRule="exact"/>
        <w:ind w:left="116"/>
        <w:rPr>
          <w:lang w:val="sk-SK"/>
        </w:rPr>
      </w:pPr>
      <w:r>
        <w:rPr>
          <w:lang w:val="sk-SK"/>
        </w:rPr>
        <w:t>Zvyčajná</w:t>
      </w:r>
      <w:r w:rsidR="00BA1F7C" w:rsidRPr="007F4212">
        <w:rPr>
          <w:lang w:val="sk-SK"/>
        </w:rPr>
        <w:t xml:space="preserve"> dávka je jedna tableta 400 mg dvakrát denne. Užite:</w:t>
      </w:r>
    </w:p>
    <w:p w14:paraId="3D06C657" w14:textId="77777777" w:rsidR="00BA1F7C" w:rsidRPr="007F4212" w:rsidRDefault="00BA1F7C" w:rsidP="00BA1F7C">
      <w:pPr>
        <w:pStyle w:val="Odsekzoznamu"/>
        <w:numPr>
          <w:ilvl w:val="1"/>
          <w:numId w:val="1"/>
        </w:numPr>
        <w:tabs>
          <w:tab w:val="left" w:pos="683"/>
        </w:tabs>
        <w:spacing w:line="261" w:lineRule="exact"/>
        <w:ind w:hanging="283"/>
        <w:rPr>
          <w:lang w:val="sk-SK"/>
        </w:rPr>
      </w:pPr>
      <w:r w:rsidRPr="007F4212">
        <w:rPr>
          <w:lang w:val="sk-SK"/>
        </w:rPr>
        <w:t>jednu tabletu počas raňajšieho jedla</w:t>
      </w:r>
      <w:r w:rsidRPr="007F4212">
        <w:rPr>
          <w:spacing w:val="-9"/>
          <w:lang w:val="sk-SK"/>
        </w:rPr>
        <w:t xml:space="preserve"> </w:t>
      </w:r>
      <w:r w:rsidRPr="007F4212">
        <w:rPr>
          <w:lang w:val="sk-SK"/>
        </w:rPr>
        <w:t>a</w:t>
      </w:r>
    </w:p>
    <w:p w14:paraId="47F3C30F" w14:textId="77777777" w:rsidR="00BA1F7C" w:rsidRPr="007F4212" w:rsidRDefault="00BA1F7C" w:rsidP="00BA1F7C">
      <w:pPr>
        <w:pStyle w:val="Odsekzoznamu"/>
        <w:numPr>
          <w:ilvl w:val="1"/>
          <w:numId w:val="1"/>
        </w:numPr>
        <w:tabs>
          <w:tab w:val="left" w:pos="683"/>
        </w:tabs>
        <w:spacing w:line="263" w:lineRule="exact"/>
        <w:ind w:hanging="283"/>
        <w:rPr>
          <w:lang w:val="sk-SK"/>
        </w:rPr>
      </w:pPr>
      <w:r w:rsidRPr="007F4212">
        <w:rPr>
          <w:lang w:val="sk-SK"/>
        </w:rPr>
        <w:t>jednu tabletu počas večerného</w:t>
      </w:r>
      <w:r w:rsidRPr="007F4212">
        <w:rPr>
          <w:spacing w:val="-4"/>
          <w:lang w:val="sk-SK"/>
        </w:rPr>
        <w:t xml:space="preserve"> </w:t>
      </w:r>
      <w:r w:rsidRPr="007F4212">
        <w:rPr>
          <w:lang w:val="sk-SK"/>
        </w:rPr>
        <w:t>jedla.</w:t>
      </w:r>
    </w:p>
    <w:p w14:paraId="6D8EECEA" w14:textId="77777777" w:rsidR="00BA1F7C" w:rsidRPr="007F4212" w:rsidRDefault="00BA1F7C" w:rsidP="00BA1F7C">
      <w:pPr>
        <w:pStyle w:val="Zkladntext"/>
        <w:spacing w:line="252" w:lineRule="exact"/>
        <w:ind w:left="116"/>
        <w:rPr>
          <w:lang w:val="sk-SK"/>
        </w:rPr>
      </w:pPr>
      <w:r w:rsidRPr="007F4212">
        <w:rPr>
          <w:lang w:val="sk-SK"/>
        </w:rPr>
        <w:t>Ak si myslíte, že liek je príliš silný alebo príliš slabý, povedzte to svojmu lekárovi alebo lekárnikovi.</w:t>
      </w:r>
    </w:p>
    <w:p w14:paraId="1F23BE60" w14:textId="77777777" w:rsidR="00BA1F7C" w:rsidRPr="007F4212" w:rsidRDefault="00BA1F7C" w:rsidP="00BA1F7C">
      <w:pPr>
        <w:pStyle w:val="Zkladntext"/>
        <w:spacing w:before="4"/>
        <w:rPr>
          <w:lang w:val="sk-SK"/>
        </w:rPr>
      </w:pPr>
    </w:p>
    <w:p w14:paraId="394B3BF9" w14:textId="77777777" w:rsidR="00BA1F7C" w:rsidRPr="007F4212" w:rsidRDefault="00BA1F7C" w:rsidP="00BA1F7C">
      <w:pPr>
        <w:pStyle w:val="Nadpis1"/>
        <w:spacing w:line="250" w:lineRule="exact"/>
        <w:ind w:left="116"/>
        <w:rPr>
          <w:lang w:val="sk-SK"/>
        </w:rPr>
      </w:pPr>
      <w:r w:rsidRPr="007F4212">
        <w:rPr>
          <w:lang w:val="sk-SK"/>
        </w:rPr>
        <w:t>Ako liek užiť</w:t>
      </w:r>
    </w:p>
    <w:p w14:paraId="164883CB" w14:textId="77777777" w:rsidR="00BA1F7C" w:rsidRPr="007F4212" w:rsidRDefault="00BA1F7C" w:rsidP="00BA1F7C">
      <w:pPr>
        <w:pStyle w:val="Zkladntext"/>
        <w:spacing w:line="250" w:lineRule="exact"/>
        <w:ind w:left="116"/>
        <w:rPr>
          <w:lang w:val="sk-SK"/>
        </w:rPr>
      </w:pPr>
      <w:r w:rsidRPr="007F4212">
        <w:rPr>
          <w:lang w:val="sk-SK"/>
        </w:rPr>
        <w:t>Tabletu prehltnite celú a zapite vodou počas jedla. Tabletu nie je možné rozdeliť na rovnaké dávky.</w:t>
      </w:r>
    </w:p>
    <w:p w14:paraId="76F4CF65" w14:textId="77777777" w:rsidR="00BA1F7C" w:rsidRPr="007F4212" w:rsidRDefault="00BA1F7C" w:rsidP="00BA1F7C">
      <w:pPr>
        <w:pStyle w:val="Zkladntext"/>
        <w:spacing w:before="5"/>
        <w:rPr>
          <w:lang w:val="sk-SK"/>
        </w:rPr>
      </w:pPr>
    </w:p>
    <w:p w14:paraId="28C54EED" w14:textId="77777777" w:rsidR="00BA1F7C" w:rsidRPr="007F4212" w:rsidRDefault="00BA1F7C" w:rsidP="00BA1F7C">
      <w:pPr>
        <w:pStyle w:val="Nadpis1"/>
        <w:spacing w:before="1" w:line="250" w:lineRule="exact"/>
        <w:ind w:left="116"/>
        <w:rPr>
          <w:lang w:val="sk-SK"/>
        </w:rPr>
      </w:pPr>
      <w:r>
        <w:rPr>
          <w:lang w:val="sk-SK"/>
        </w:rPr>
        <w:t>Ak užijete viac Dronedarónu Sandoz</w:t>
      </w:r>
      <w:r w:rsidRPr="007F4212">
        <w:rPr>
          <w:lang w:val="sk-SK"/>
        </w:rPr>
        <w:t>, ako máte</w:t>
      </w:r>
    </w:p>
    <w:p w14:paraId="3471B00B" w14:textId="77777777" w:rsidR="00BA1F7C" w:rsidRPr="007F4212" w:rsidRDefault="00BA1F7C" w:rsidP="00BA1F7C">
      <w:pPr>
        <w:pStyle w:val="Zkladntext"/>
        <w:spacing w:line="242" w:lineRule="auto"/>
        <w:ind w:left="116" w:right="224"/>
        <w:rPr>
          <w:lang w:val="sk-SK"/>
        </w:rPr>
      </w:pPr>
      <w:r w:rsidRPr="007F4212">
        <w:rPr>
          <w:lang w:val="sk-SK"/>
        </w:rPr>
        <w:t>Okamžite choďte k lekárovi alebo na najbližšiu pohotovosť alebo do nemocnice. Vezmite si so sebou balenie lieku.</w:t>
      </w:r>
    </w:p>
    <w:p w14:paraId="087B5697" w14:textId="77777777" w:rsidR="00BA1F7C" w:rsidRPr="007F4212" w:rsidRDefault="00BA1F7C" w:rsidP="00BA1F7C">
      <w:pPr>
        <w:pStyle w:val="Zkladntext"/>
        <w:spacing w:before="3"/>
        <w:rPr>
          <w:lang w:val="sk-SK"/>
        </w:rPr>
      </w:pPr>
    </w:p>
    <w:p w14:paraId="7EB581FE" w14:textId="77777777" w:rsidR="00BA1F7C" w:rsidRPr="007F4212" w:rsidRDefault="00BA1F7C" w:rsidP="00BA1F7C">
      <w:pPr>
        <w:pStyle w:val="Nadpis1"/>
        <w:spacing w:line="251" w:lineRule="exact"/>
        <w:ind w:left="116"/>
        <w:rPr>
          <w:lang w:val="sk-SK"/>
        </w:rPr>
      </w:pPr>
      <w:r>
        <w:rPr>
          <w:lang w:val="sk-SK"/>
        </w:rPr>
        <w:t>Ak zabudnete užiť Dronedarón Sandoz</w:t>
      </w:r>
    </w:p>
    <w:p w14:paraId="1448F4BF" w14:textId="77777777" w:rsidR="00BA1F7C" w:rsidRPr="007F4212" w:rsidRDefault="00BA1F7C" w:rsidP="00BA1F7C">
      <w:pPr>
        <w:pStyle w:val="Zkladntext"/>
        <w:ind w:left="116" w:right="177"/>
        <w:rPr>
          <w:lang w:val="sk-SK"/>
        </w:rPr>
      </w:pPr>
      <w:r w:rsidRPr="007F4212">
        <w:rPr>
          <w:lang w:val="sk-SK"/>
        </w:rPr>
        <w:lastRenderedPageBreak/>
        <w:t>Neužívajte dvojnásobnú dávku, aby ste nahradili vynechanú tabletu. Užite ďalšiu dávku tak, ako máte normálne naplánovanú.</w:t>
      </w:r>
    </w:p>
    <w:p w14:paraId="4DE20672" w14:textId="77777777" w:rsidR="00BA1F7C" w:rsidRPr="007F4212" w:rsidRDefault="00BA1F7C" w:rsidP="00BA1F7C">
      <w:pPr>
        <w:pStyle w:val="Zkladntext"/>
        <w:spacing w:before="7"/>
        <w:rPr>
          <w:lang w:val="sk-SK"/>
        </w:rPr>
      </w:pPr>
    </w:p>
    <w:p w14:paraId="731E330E" w14:textId="77777777" w:rsidR="00BA1F7C" w:rsidRPr="007F4212" w:rsidRDefault="00BA1F7C" w:rsidP="00BA1F7C">
      <w:pPr>
        <w:pStyle w:val="Nadpis1"/>
        <w:spacing w:line="250" w:lineRule="exact"/>
        <w:ind w:left="116"/>
        <w:rPr>
          <w:lang w:val="sk-SK"/>
        </w:rPr>
      </w:pPr>
      <w:r>
        <w:rPr>
          <w:lang w:val="sk-SK"/>
        </w:rPr>
        <w:t>Ak prestanete užívať Dronedarón Sandoz</w:t>
      </w:r>
    </w:p>
    <w:p w14:paraId="689992A6" w14:textId="77777777" w:rsidR="00BA1F7C" w:rsidRPr="007F4212" w:rsidRDefault="00BA1F7C" w:rsidP="00BA1F7C">
      <w:pPr>
        <w:pStyle w:val="Zkladntext"/>
        <w:spacing w:line="242" w:lineRule="auto"/>
        <w:ind w:left="116" w:right="1166"/>
        <w:rPr>
          <w:lang w:val="sk-SK"/>
        </w:rPr>
      </w:pPr>
      <w:r w:rsidRPr="007F4212">
        <w:rPr>
          <w:lang w:val="sk-SK"/>
        </w:rPr>
        <w:t>Neprestaňte užívať tento liek bez toho, aby ste sa o tom najskôr neporadili s lekárom alebo s lekárnikom.</w:t>
      </w:r>
    </w:p>
    <w:p w14:paraId="669BE02A" w14:textId="77777777" w:rsidR="00BA1F7C" w:rsidRPr="007F4212" w:rsidRDefault="00BA1F7C" w:rsidP="00BA1F7C">
      <w:pPr>
        <w:pStyle w:val="Zkladntext"/>
        <w:spacing w:before="1"/>
        <w:rPr>
          <w:lang w:val="sk-SK"/>
        </w:rPr>
      </w:pPr>
    </w:p>
    <w:p w14:paraId="04F3A0C0" w14:textId="77777777" w:rsidR="00BA1F7C" w:rsidRPr="007F4212" w:rsidRDefault="00BA1F7C" w:rsidP="00BA1F7C">
      <w:pPr>
        <w:pStyle w:val="Zkladntext"/>
        <w:ind w:left="116" w:right="546"/>
        <w:rPr>
          <w:lang w:val="sk-SK"/>
        </w:rPr>
      </w:pPr>
      <w:r w:rsidRPr="007F4212">
        <w:rPr>
          <w:lang w:val="sk-SK"/>
        </w:rPr>
        <w:t>Ak máte akékoľvek ďalšie otázky týkajúce sa použitia tohto lieku, opýtajte sa svojho lekára alebo lekárnika.</w:t>
      </w:r>
    </w:p>
    <w:p w14:paraId="116A9209" w14:textId="77777777" w:rsidR="00BA1F7C" w:rsidRPr="007F4212" w:rsidRDefault="00BA1F7C" w:rsidP="00BA1F7C">
      <w:pPr>
        <w:pStyle w:val="Zkladntext"/>
        <w:rPr>
          <w:sz w:val="24"/>
          <w:lang w:val="sk-SK"/>
        </w:rPr>
      </w:pPr>
    </w:p>
    <w:p w14:paraId="40712428" w14:textId="77777777" w:rsidR="00BA1F7C" w:rsidRPr="007F4212" w:rsidRDefault="00BA1F7C" w:rsidP="00BA1F7C">
      <w:pPr>
        <w:pStyle w:val="Zkladntext"/>
        <w:spacing w:before="3"/>
        <w:rPr>
          <w:sz w:val="20"/>
          <w:lang w:val="sk-SK"/>
        </w:rPr>
      </w:pPr>
    </w:p>
    <w:p w14:paraId="4F84F7E9" w14:textId="77777777" w:rsidR="00BA1F7C" w:rsidRPr="007F4212" w:rsidRDefault="00BA1F7C" w:rsidP="00BA1F7C">
      <w:pPr>
        <w:pStyle w:val="Nadpis1"/>
        <w:numPr>
          <w:ilvl w:val="0"/>
          <w:numId w:val="1"/>
        </w:numPr>
        <w:tabs>
          <w:tab w:val="left" w:pos="682"/>
          <w:tab w:val="left" w:pos="683"/>
        </w:tabs>
        <w:spacing w:before="1"/>
        <w:ind w:left="682" w:hanging="566"/>
        <w:rPr>
          <w:lang w:val="sk-SK"/>
        </w:rPr>
      </w:pPr>
      <w:r w:rsidRPr="007F4212">
        <w:rPr>
          <w:lang w:val="sk-SK"/>
        </w:rPr>
        <w:t>Možné vedľajšie</w:t>
      </w:r>
      <w:r w:rsidRPr="007F4212">
        <w:rPr>
          <w:spacing w:val="-2"/>
          <w:lang w:val="sk-SK"/>
        </w:rPr>
        <w:t xml:space="preserve"> </w:t>
      </w:r>
      <w:r w:rsidRPr="007F4212">
        <w:rPr>
          <w:lang w:val="sk-SK"/>
        </w:rPr>
        <w:t>účinky</w:t>
      </w:r>
    </w:p>
    <w:p w14:paraId="3B277645" w14:textId="77777777" w:rsidR="00BA1F7C" w:rsidRPr="007F4212" w:rsidRDefault="00BA1F7C" w:rsidP="00BA1F7C">
      <w:pPr>
        <w:pStyle w:val="Zkladntext"/>
        <w:spacing w:before="7"/>
        <w:rPr>
          <w:b/>
          <w:sz w:val="21"/>
          <w:lang w:val="sk-SK"/>
        </w:rPr>
      </w:pPr>
    </w:p>
    <w:p w14:paraId="73F0F99F" w14:textId="77777777" w:rsidR="00BA1F7C" w:rsidRDefault="00BA1F7C" w:rsidP="00BA1F7C">
      <w:pPr>
        <w:pStyle w:val="Zkladntext"/>
        <w:spacing w:line="242" w:lineRule="auto"/>
        <w:ind w:left="116" w:right="1166"/>
        <w:rPr>
          <w:lang w:val="sk-SK"/>
        </w:rPr>
      </w:pPr>
      <w:r w:rsidRPr="007F4212">
        <w:rPr>
          <w:lang w:val="sk-SK"/>
        </w:rPr>
        <w:t>Tak ako všetky lieky, aj tento liek môže spôsobovať vedľajšie účinky</w:t>
      </w:r>
      <w:r>
        <w:rPr>
          <w:lang w:val="sk-SK"/>
        </w:rPr>
        <w:t xml:space="preserve">, hoci sa neprejavia u každého. </w:t>
      </w:r>
      <w:r w:rsidRPr="007F4212">
        <w:rPr>
          <w:lang w:val="sk-SK"/>
        </w:rPr>
        <w:t>Pri tomto lieku boli hlásené nasledovné vedľajšie účinky:</w:t>
      </w:r>
    </w:p>
    <w:p w14:paraId="7EA550AE" w14:textId="77777777" w:rsidR="00BA1F7C" w:rsidRPr="007F4212" w:rsidRDefault="00BA1F7C" w:rsidP="00BA1F7C">
      <w:pPr>
        <w:pStyle w:val="Zkladntext"/>
        <w:spacing w:line="242" w:lineRule="auto"/>
        <w:ind w:left="116" w:right="1166"/>
        <w:rPr>
          <w:lang w:val="sk-SK"/>
        </w:rPr>
      </w:pPr>
    </w:p>
    <w:p w14:paraId="2715103C" w14:textId="77777777" w:rsidR="00BA1F7C" w:rsidRDefault="00BA1F7C" w:rsidP="00BA1F7C">
      <w:pPr>
        <w:pStyle w:val="Nadpis1"/>
        <w:spacing w:before="14"/>
        <w:ind w:left="116" w:right="532"/>
        <w:rPr>
          <w:lang w:val="sk-SK"/>
        </w:rPr>
      </w:pPr>
      <w:r w:rsidRPr="007F4212">
        <w:rPr>
          <w:lang w:val="sk-SK"/>
        </w:rPr>
        <w:t>Okamžite povedzte svojmu lekárovi, ak spozorujete ktorýkoľvek z nasledujúcich závažných vedľajších účinkov - možno potrebujete rýchlu lekársku pomoc:</w:t>
      </w:r>
    </w:p>
    <w:p w14:paraId="6E1C8C5C" w14:textId="77777777" w:rsidR="00BA1F7C" w:rsidRPr="007F4212" w:rsidRDefault="00BA1F7C" w:rsidP="00BA1F7C">
      <w:pPr>
        <w:pStyle w:val="Nadpis1"/>
        <w:spacing w:before="14"/>
        <w:ind w:left="116" w:right="532"/>
        <w:rPr>
          <w:lang w:val="sk-SK"/>
        </w:rPr>
      </w:pPr>
    </w:p>
    <w:p w14:paraId="584198F6" w14:textId="77777777" w:rsidR="00BA1F7C" w:rsidRPr="007F4212" w:rsidRDefault="00BA1F7C" w:rsidP="00BA1F7C">
      <w:pPr>
        <w:spacing w:line="246" w:lineRule="exact"/>
        <w:ind w:left="116"/>
        <w:rPr>
          <w:lang w:val="sk-SK"/>
        </w:rPr>
      </w:pPr>
      <w:r w:rsidRPr="007F4212">
        <w:rPr>
          <w:b/>
          <w:lang w:val="sk-SK"/>
        </w:rPr>
        <w:t xml:space="preserve">Veľmi časté </w:t>
      </w:r>
      <w:r w:rsidR="006B4DE6">
        <w:rPr>
          <w:lang w:val="sk-SK"/>
        </w:rPr>
        <w:t>(môžu postihovať viac ako 1 z 10 ôsob</w:t>
      </w:r>
      <w:r w:rsidRPr="007F4212">
        <w:rPr>
          <w:lang w:val="sk-SK"/>
        </w:rPr>
        <w:t>)</w:t>
      </w:r>
    </w:p>
    <w:p w14:paraId="6795F2CD" w14:textId="46C80804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47" w:lineRule="auto"/>
        <w:ind w:left="682" w:right="309" w:hanging="566"/>
        <w:rPr>
          <w:lang w:val="sk-SK"/>
        </w:rPr>
      </w:pPr>
      <w:r w:rsidRPr="007F4212">
        <w:rPr>
          <w:lang w:val="sk-SK"/>
        </w:rPr>
        <w:t>Stav, ke</w:t>
      </w:r>
      <w:r w:rsidR="009D0AD8">
        <w:rPr>
          <w:lang w:val="sk-SK"/>
        </w:rPr>
        <w:t>ď</w:t>
      </w:r>
      <w:r w:rsidRPr="007F4212">
        <w:rPr>
          <w:lang w:val="sk-SK"/>
        </w:rPr>
        <w:t xml:space="preserve"> vaše srdce nepumpuje dostatočne krv do tela tak, ako má (kongestívne zlyhávanie srdca). V klinických štúdiách sa tento vedľajší účinok pozoroval v rovnakej miere u pacientov užívajúcich </w:t>
      </w:r>
      <w:r>
        <w:rPr>
          <w:lang w:val="sk-SK"/>
        </w:rPr>
        <w:t>dronedarón</w:t>
      </w:r>
      <w:r w:rsidRPr="007F4212">
        <w:rPr>
          <w:lang w:val="sk-SK"/>
        </w:rPr>
        <w:t xml:space="preserve"> ako u pacientov dostávajúcich placebo. K prejavo</w:t>
      </w:r>
      <w:r w:rsidR="00F16C0A">
        <w:rPr>
          <w:lang w:val="sk-SK"/>
        </w:rPr>
        <w:t>m patrí opuch chodidiel</w:t>
      </w:r>
      <w:r w:rsidRPr="007F4212">
        <w:rPr>
          <w:lang w:val="sk-SK"/>
        </w:rPr>
        <w:t xml:space="preserve"> alebo opuch dolných končatín, ťažkosti s dýchaním, keď ležíte alebo spíte, dýchavičnosť pri pohybe alebo nárast</w:t>
      </w:r>
      <w:r w:rsidRPr="007F4212">
        <w:rPr>
          <w:spacing w:val="-6"/>
          <w:lang w:val="sk-SK"/>
        </w:rPr>
        <w:t xml:space="preserve"> </w:t>
      </w:r>
      <w:r w:rsidRPr="007F4212">
        <w:rPr>
          <w:lang w:val="sk-SK"/>
        </w:rPr>
        <w:t>hmotnosti.</w:t>
      </w:r>
    </w:p>
    <w:p w14:paraId="7E908FB7" w14:textId="77777777" w:rsidR="00BA1F7C" w:rsidRPr="007F4212" w:rsidRDefault="00BA1F7C" w:rsidP="00BA1F7C">
      <w:pPr>
        <w:pStyle w:val="Zkladntext"/>
        <w:spacing w:before="10"/>
        <w:rPr>
          <w:lang w:val="sk-SK"/>
        </w:rPr>
      </w:pPr>
    </w:p>
    <w:p w14:paraId="0AE6593E" w14:textId="02E866E9" w:rsidR="00BA1F7C" w:rsidRPr="007F4212" w:rsidRDefault="00BA1F7C" w:rsidP="00BA1F7C">
      <w:pPr>
        <w:pStyle w:val="Zkladntext"/>
        <w:spacing w:before="1" w:line="248" w:lineRule="exact"/>
        <w:ind w:left="116"/>
        <w:rPr>
          <w:lang w:val="sk-SK"/>
        </w:rPr>
      </w:pPr>
      <w:r w:rsidRPr="007F4212">
        <w:rPr>
          <w:b/>
          <w:lang w:val="sk-SK"/>
        </w:rPr>
        <w:t xml:space="preserve">Časté </w:t>
      </w:r>
      <w:r w:rsidR="006B4DE6">
        <w:rPr>
          <w:lang w:val="sk-SK"/>
        </w:rPr>
        <w:t xml:space="preserve">(môžu postihovať </w:t>
      </w:r>
      <w:r w:rsidR="009D0AD8">
        <w:rPr>
          <w:lang w:val="sk-SK"/>
        </w:rPr>
        <w:t>menej ako</w:t>
      </w:r>
      <w:r w:rsidR="006B4DE6">
        <w:rPr>
          <w:lang w:val="sk-SK"/>
        </w:rPr>
        <w:t xml:space="preserve"> 1 z 10 osôb</w:t>
      </w:r>
      <w:r w:rsidRPr="007F4212">
        <w:rPr>
          <w:lang w:val="sk-SK"/>
        </w:rPr>
        <w:t>)</w:t>
      </w:r>
    </w:p>
    <w:p w14:paraId="41FA5971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5" w:lineRule="exact"/>
        <w:ind w:left="682" w:hanging="566"/>
        <w:rPr>
          <w:lang w:val="sk-SK"/>
        </w:rPr>
      </w:pPr>
      <w:r w:rsidRPr="007F4212">
        <w:rPr>
          <w:lang w:val="sk-SK"/>
        </w:rPr>
        <w:t>Hnačka, vracanie, ktoré ak je nadmerné, môže spôsobiť problémy s</w:t>
      </w:r>
      <w:r w:rsidRPr="007F4212">
        <w:rPr>
          <w:spacing w:val="-15"/>
          <w:lang w:val="sk-SK"/>
        </w:rPr>
        <w:t xml:space="preserve"> </w:t>
      </w:r>
      <w:r w:rsidRPr="007F4212">
        <w:rPr>
          <w:lang w:val="sk-SK"/>
        </w:rPr>
        <w:t>obličkami.</w:t>
      </w:r>
    </w:p>
    <w:p w14:paraId="6B4E4A78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before="75"/>
        <w:ind w:left="682" w:hanging="566"/>
        <w:rPr>
          <w:lang w:val="sk-SK"/>
        </w:rPr>
      </w:pPr>
      <w:r w:rsidRPr="007F4212">
        <w:rPr>
          <w:lang w:val="sk-SK"/>
        </w:rPr>
        <w:t>Pomalý tep</w:t>
      </w:r>
      <w:r w:rsidRPr="007F4212">
        <w:rPr>
          <w:spacing w:val="-3"/>
          <w:lang w:val="sk-SK"/>
        </w:rPr>
        <w:t xml:space="preserve"> </w:t>
      </w:r>
      <w:r w:rsidRPr="007F4212">
        <w:rPr>
          <w:lang w:val="sk-SK"/>
        </w:rPr>
        <w:t>srdca.</w:t>
      </w:r>
    </w:p>
    <w:p w14:paraId="358BCC0A" w14:textId="77777777" w:rsidR="00BA1F7C" w:rsidRPr="007F4212" w:rsidRDefault="00BA1F7C" w:rsidP="00BA1F7C">
      <w:pPr>
        <w:pStyle w:val="Zkladntext"/>
        <w:rPr>
          <w:sz w:val="23"/>
          <w:lang w:val="sk-SK"/>
        </w:rPr>
      </w:pPr>
    </w:p>
    <w:p w14:paraId="4F1F6B95" w14:textId="28C0A9E0" w:rsidR="00BA1F7C" w:rsidRPr="007F4212" w:rsidRDefault="00BA1F7C" w:rsidP="00BA1F7C">
      <w:pPr>
        <w:spacing w:line="249" w:lineRule="exact"/>
        <w:ind w:left="116"/>
        <w:rPr>
          <w:lang w:val="sk-SK"/>
        </w:rPr>
      </w:pPr>
      <w:r w:rsidRPr="007F4212">
        <w:rPr>
          <w:b/>
          <w:lang w:val="sk-SK"/>
        </w:rPr>
        <w:t xml:space="preserve">Menej časté </w:t>
      </w:r>
      <w:r w:rsidR="00F3669A">
        <w:rPr>
          <w:lang w:val="sk-SK"/>
        </w:rPr>
        <w:t xml:space="preserve">(môžu postihovať </w:t>
      </w:r>
      <w:r w:rsidR="009D0AD8">
        <w:rPr>
          <w:lang w:val="sk-SK"/>
        </w:rPr>
        <w:t>menej</w:t>
      </w:r>
      <w:r w:rsidR="004538D0">
        <w:rPr>
          <w:lang w:val="sk-SK"/>
        </w:rPr>
        <w:t xml:space="preserve"> ako</w:t>
      </w:r>
      <w:r w:rsidR="00F3669A">
        <w:rPr>
          <w:lang w:val="sk-SK"/>
        </w:rPr>
        <w:t xml:space="preserve"> 1 zo 100 osôb</w:t>
      </w:r>
      <w:r w:rsidRPr="007F4212">
        <w:rPr>
          <w:lang w:val="sk-SK"/>
        </w:rPr>
        <w:t>)</w:t>
      </w:r>
    </w:p>
    <w:p w14:paraId="036F05B4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44" w:lineRule="auto"/>
        <w:ind w:left="682" w:right="858" w:hanging="566"/>
        <w:rPr>
          <w:lang w:val="sk-SK"/>
        </w:rPr>
      </w:pPr>
      <w:r w:rsidRPr="007F4212">
        <w:rPr>
          <w:lang w:val="sk-SK"/>
        </w:rPr>
        <w:t>Zápal pľúc (vrátane zjazvenia a zhrubnutia pľúc). K prejavom patrí dýchavičnosť alebo neproduktívny</w:t>
      </w:r>
      <w:r w:rsidRPr="007F4212">
        <w:rPr>
          <w:spacing w:val="-8"/>
          <w:lang w:val="sk-SK"/>
        </w:rPr>
        <w:t xml:space="preserve"> </w:t>
      </w:r>
      <w:r w:rsidRPr="007F4212">
        <w:rPr>
          <w:lang w:val="sk-SK"/>
        </w:rPr>
        <w:t>kašeľ.</w:t>
      </w:r>
    </w:p>
    <w:p w14:paraId="553A844F" w14:textId="77777777" w:rsidR="00BA1F7C" w:rsidRPr="007F4212" w:rsidRDefault="00BA1F7C" w:rsidP="00BA1F7C">
      <w:pPr>
        <w:pStyle w:val="Zkladntext"/>
        <w:spacing w:before="9"/>
        <w:rPr>
          <w:sz w:val="21"/>
          <w:lang w:val="sk-SK"/>
        </w:rPr>
      </w:pPr>
    </w:p>
    <w:p w14:paraId="40F2B433" w14:textId="2E0F4280" w:rsidR="00BA1F7C" w:rsidRPr="007F4212" w:rsidRDefault="00BA1F7C" w:rsidP="00BA1F7C">
      <w:pPr>
        <w:spacing w:line="249" w:lineRule="exact"/>
        <w:ind w:left="116"/>
        <w:rPr>
          <w:lang w:val="sk-SK"/>
        </w:rPr>
      </w:pPr>
      <w:r w:rsidRPr="007F4212">
        <w:rPr>
          <w:b/>
          <w:lang w:val="sk-SK"/>
        </w:rPr>
        <w:t xml:space="preserve">Zriedkavé </w:t>
      </w:r>
      <w:r w:rsidR="00F3669A">
        <w:rPr>
          <w:lang w:val="sk-SK"/>
        </w:rPr>
        <w:t xml:space="preserve">(môžu postihovať </w:t>
      </w:r>
      <w:r w:rsidR="009D0AD8">
        <w:rPr>
          <w:lang w:val="sk-SK"/>
        </w:rPr>
        <w:t>menej</w:t>
      </w:r>
      <w:r w:rsidR="004538D0">
        <w:rPr>
          <w:lang w:val="sk-SK"/>
        </w:rPr>
        <w:t xml:space="preserve"> ako</w:t>
      </w:r>
      <w:r w:rsidR="00F3669A">
        <w:rPr>
          <w:lang w:val="sk-SK"/>
        </w:rPr>
        <w:t xml:space="preserve"> </w:t>
      </w:r>
      <w:r w:rsidRPr="007F4212">
        <w:rPr>
          <w:lang w:val="sk-SK"/>
        </w:rPr>
        <w:t>1 z</w:t>
      </w:r>
      <w:r w:rsidR="004538D0">
        <w:rPr>
          <w:lang w:val="sk-SK"/>
        </w:rPr>
        <w:t> </w:t>
      </w:r>
      <w:r w:rsidR="00F3669A">
        <w:rPr>
          <w:lang w:val="sk-SK"/>
        </w:rPr>
        <w:t>1</w:t>
      </w:r>
      <w:r w:rsidR="004538D0">
        <w:rPr>
          <w:lang w:val="sk-SK"/>
        </w:rPr>
        <w:t xml:space="preserve"> </w:t>
      </w:r>
      <w:r w:rsidR="00F3669A">
        <w:rPr>
          <w:lang w:val="sk-SK"/>
        </w:rPr>
        <w:t>000 osôb</w:t>
      </w:r>
      <w:r w:rsidRPr="007F4212">
        <w:rPr>
          <w:lang w:val="sk-SK"/>
        </w:rPr>
        <w:t>)</w:t>
      </w:r>
    </w:p>
    <w:p w14:paraId="39F7D8C7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47" w:lineRule="auto"/>
        <w:ind w:left="682" w:right="104" w:hanging="566"/>
        <w:rPr>
          <w:lang w:val="sk-SK"/>
        </w:rPr>
      </w:pPr>
      <w:r w:rsidRPr="007F4212">
        <w:rPr>
          <w:lang w:val="sk-SK"/>
        </w:rPr>
        <w:t>Problémy s pečeňou vrátane život ohrozujúceho zlyhania pečene. K prejavom patrí bolesť alebo nepohoda v oblasti brucha, strata chuti do jedla, nevoľnosť, vracanie, zožltnutie kože alebo očných bielok (žltačka), neobvykle tmavý moč, únava (najmä v spojení s ďalšími vyššie uvedenými príznakmi),</w:t>
      </w:r>
      <w:r w:rsidRPr="007F4212">
        <w:rPr>
          <w:spacing w:val="-5"/>
          <w:lang w:val="sk-SK"/>
        </w:rPr>
        <w:t xml:space="preserve"> </w:t>
      </w:r>
      <w:r w:rsidRPr="007F4212">
        <w:rPr>
          <w:lang w:val="sk-SK"/>
        </w:rPr>
        <w:t>svrbenie.</w:t>
      </w:r>
    </w:p>
    <w:p w14:paraId="7444125F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before="3" w:line="253" w:lineRule="exact"/>
        <w:ind w:left="682" w:hanging="566"/>
        <w:rPr>
          <w:lang w:val="sk-SK"/>
        </w:rPr>
      </w:pPr>
      <w:r w:rsidRPr="007F4212">
        <w:rPr>
          <w:lang w:val="sk-SK"/>
        </w:rPr>
        <w:t>Alergické reakcie vrátane opuchu tváre, pier, úst, jazyka alebo</w:t>
      </w:r>
      <w:r w:rsidRPr="007F4212">
        <w:rPr>
          <w:spacing w:val="-14"/>
          <w:lang w:val="sk-SK"/>
        </w:rPr>
        <w:t xml:space="preserve"> </w:t>
      </w:r>
      <w:r w:rsidRPr="007F4212">
        <w:rPr>
          <w:lang w:val="sk-SK"/>
        </w:rPr>
        <w:t>hrdla.</w:t>
      </w:r>
    </w:p>
    <w:p w14:paraId="7281BCAC" w14:textId="77777777" w:rsidR="00BA1F7C" w:rsidRPr="007F4212" w:rsidRDefault="00BA1F7C" w:rsidP="00BA1F7C">
      <w:pPr>
        <w:pStyle w:val="Zkladntext"/>
        <w:spacing w:before="1"/>
        <w:rPr>
          <w:lang w:val="sk-SK"/>
        </w:rPr>
      </w:pPr>
    </w:p>
    <w:p w14:paraId="762FFD8E" w14:textId="66D64302" w:rsidR="00BA1F7C" w:rsidRPr="007F4212" w:rsidRDefault="00752914" w:rsidP="00BA1F7C">
      <w:pPr>
        <w:pStyle w:val="Nadpis1"/>
        <w:spacing w:line="252" w:lineRule="exact"/>
        <w:ind w:left="116"/>
        <w:rPr>
          <w:lang w:val="sk-SK"/>
        </w:rPr>
      </w:pPr>
      <w:r>
        <w:rPr>
          <w:lang w:val="sk-SK"/>
        </w:rPr>
        <w:t>Ď</w:t>
      </w:r>
      <w:r w:rsidR="00BA1F7C" w:rsidRPr="007F4212">
        <w:rPr>
          <w:lang w:val="sk-SK"/>
        </w:rPr>
        <w:t>alš</w:t>
      </w:r>
      <w:r>
        <w:rPr>
          <w:lang w:val="sk-SK"/>
        </w:rPr>
        <w:t>ie</w:t>
      </w:r>
      <w:r w:rsidR="00BA1F7C" w:rsidRPr="007F4212">
        <w:rPr>
          <w:lang w:val="sk-SK"/>
        </w:rPr>
        <w:t xml:space="preserve"> vedľajš</w:t>
      </w:r>
      <w:r>
        <w:rPr>
          <w:lang w:val="sk-SK"/>
        </w:rPr>
        <w:t>ie</w:t>
      </w:r>
      <w:r w:rsidR="00BA1F7C" w:rsidRPr="007F4212">
        <w:rPr>
          <w:lang w:val="sk-SK"/>
        </w:rPr>
        <w:t xml:space="preserve"> účink</w:t>
      </w:r>
      <w:r>
        <w:rPr>
          <w:lang w:val="sk-SK"/>
        </w:rPr>
        <w:t>y</w:t>
      </w:r>
      <w:r w:rsidR="00BA1F7C" w:rsidRPr="007F4212">
        <w:rPr>
          <w:lang w:val="sk-SK"/>
        </w:rPr>
        <w:t xml:space="preserve"> </w:t>
      </w:r>
      <w:r>
        <w:rPr>
          <w:lang w:val="sk-SK"/>
        </w:rPr>
        <w:t>zahŕňajú</w:t>
      </w:r>
      <w:r w:rsidR="00BA1F7C" w:rsidRPr="007F4212">
        <w:rPr>
          <w:lang w:val="sk-SK"/>
        </w:rPr>
        <w:t>:</w:t>
      </w:r>
    </w:p>
    <w:p w14:paraId="2A1F2028" w14:textId="77777777" w:rsidR="00BA1F7C" w:rsidRPr="007F4212" w:rsidRDefault="00BA1F7C" w:rsidP="00BA1F7C">
      <w:pPr>
        <w:spacing w:line="248" w:lineRule="exact"/>
        <w:ind w:left="116"/>
        <w:rPr>
          <w:lang w:val="sk-SK"/>
        </w:rPr>
      </w:pPr>
      <w:r w:rsidRPr="007F4212">
        <w:rPr>
          <w:b/>
          <w:lang w:val="sk-SK"/>
        </w:rPr>
        <w:t xml:space="preserve">Veľmi časté </w:t>
      </w:r>
      <w:r w:rsidR="003844BB">
        <w:rPr>
          <w:lang w:val="sk-SK"/>
        </w:rPr>
        <w:t>(môžu postihovať viac ako 1 z 10 osôb</w:t>
      </w:r>
      <w:r w:rsidRPr="007F4212">
        <w:rPr>
          <w:lang w:val="sk-SK"/>
        </w:rPr>
        <w:t>)</w:t>
      </w:r>
    </w:p>
    <w:p w14:paraId="072163D8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1" w:lineRule="exact"/>
        <w:ind w:left="682" w:hanging="566"/>
        <w:rPr>
          <w:lang w:val="sk-SK"/>
        </w:rPr>
      </w:pPr>
      <w:r w:rsidRPr="007F4212">
        <w:rPr>
          <w:lang w:val="sk-SK"/>
        </w:rPr>
        <w:t>zmeny vo výsledkoch jedného krvného testu: hladina kreatinínu v</w:t>
      </w:r>
      <w:r w:rsidRPr="007F4212">
        <w:rPr>
          <w:spacing w:val="-17"/>
          <w:lang w:val="sk-SK"/>
        </w:rPr>
        <w:t xml:space="preserve"> </w:t>
      </w:r>
      <w:r w:rsidRPr="007F4212">
        <w:rPr>
          <w:lang w:val="sk-SK"/>
        </w:rPr>
        <w:t>krvi,</w:t>
      </w:r>
    </w:p>
    <w:p w14:paraId="2700099F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4" w:lineRule="exact"/>
        <w:ind w:left="682" w:hanging="566"/>
        <w:rPr>
          <w:lang w:val="sk-SK"/>
        </w:rPr>
      </w:pPr>
      <w:r w:rsidRPr="007F4212">
        <w:rPr>
          <w:lang w:val="sk-SK"/>
        </w:rPr>
        <w:t>zmeny na EKG (elektrokardiogram) nazývané predĺžený QTc</w:t>
      </w:r>
      <w:r w:rsidRPr="007F4212">
        <w:rPr>
          <w:spacing w:val="-16"/>
          <w:lang w:val="sk-SK"/>
        </w:rPr>
        <w:t xml:space="preserve"> </w:t>
      </w:r>
      <w:r w:rsidRPr="007F4212">
        <w:rPr>
          <w:lang w:val="sk-SK"/>
        </w:rPr>
        <w:t>Bazett.</w:t>
      </w:r>
    </w:p>
    <w:p w14:paraId="477DDC6C" w14:textId="77777777" w:rsidR="00BA1F7C" w:rsidRPr="007F4212" w:rsidRDefault="00BA1F7C" w:rsidP="00BA1F7C">
      <w:pPr>
        <w:pStyle w:val="Zkladntext"/>
        <w:spacing w:before="9"/>
        <w:rPr>
          <w:sz w:val="21"/>
          <w:lang w:val="sk-SK"/>
        </w:rPr>
      </w:pPr>
    </w:p>
    <w:p w14:paraId="427DF5E6" w14:textId="1A76E26D" w:rsidR="00BA1F7C" w:rsidRPr="007F4212" w:rsidRDefault="00BA1F7C" w:rsidP="00BA1F7C">
      <w:pPr>
        <w:pStyle w:val="Zkladntext"/>
        <w:spacing w:line="249" w:lineRule="exact"/>
        <w:ind w:left="135"/>
        <w:rPr>
          <w:lang w:val="sk-SK"/>
        </w:rPr>
      </w:pPr>
      <w:r w:rsidRPr="007F4212">
        <w:rPr>
          <w:b/>
          <w:lang w:val="sk-SK"/>
        </w:rPr>
        <w:t xml:space="preserve">Časté </w:t>
      </w:r>
      <w:r w:rsidR="003844BB">
        <w:rPr>
          <w:lang w:val="sk-SK"/>
        </w:rPr>
        <w:t xml:space="preserve">(môžu postihovať </w:t>
      </w:r>
      <w:r w:rsidR="009D0AD8">
        <w:rPr>
          <w:lang w:val="sk-SK"/>
        </w:rPr>
        <w:t>menej ako</w:t>
      </w:r>
      <w:r w:rsidR="003844BB">
        <w:rPr>
          <w:lang w:val="sk-SK"/>
        </w:rPr>
        <w:t xml:space="preserve"> 1 z 10 osôb</w:t>
      </w:r>
      <w:r w:rsidRPr="007F4212">
        <w:rPr>
          <w:lang w:val="sk-SK"/>
        </w:rPr>
        <w:t>)</w:t>
      </w:r>
    </w:p>
    <w:p w14:paraId="754F4A26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2" w:lineRule="exact"/>
        <w:ind w:left="682" w:hanging="566"/>
        <w:rPr>
          <w:lang w:val="sk-SK"/>
        </w:rPr>
      </w:pPr>
      <w:r w:rsidRPr="007F4212">
        <w:rPr>
          <w:lang w:val="sk-SK"/>
        </w:rPr>
        <w:t>problémy s trávením ako sú hnačka, nevoľnosť, vracanie a bolesť</w:t>
      </w:r>
      <w:r w:rsidRPr="007F4212">
        <w:rPr>
          <w:spacing w:val="-13"/>
          <w:lang w:val="sk-SK"/>
        </w:rPr>
        <w:t xml:space="preserve"> </w:t>
      </w:r>
      <w:r w:rsidRPr="007F4212">
        <w:rPr>
          <w:lang w:val="sk-SK"/>
        </w:rPr>
        <w:t>žalúdka,</w:t>
      </w:r>
    </w:p>
    <w:p w14:paraId="7DDC8C96" w14:textId="46505F25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pocit</w:t>
      </w:r>
      <w:r w:rsidRPr="007F4212">
        <w:rPr>
          <w:spacing w:val="-3"/>
          <w:lang w:val="sk-SK"/>
        </w:rPr>
        <w:t xml:space="preserve"> </w:t>
      </w:r>
      <w:r w:rsidRPr="007F4212">
        <w:rPr>
          <w:lang w:val="sk-SK"/>
        </w:rPr>
        <w:t>únavy</w:t>
      </w:r>
      <w:r w:rsidR="00752914">
        <w:rPr>
          <w:lang w:val="sk-SK"/>
        </w:rPr>
        <w:t xml:space="preserve"> a slabosti</w:t>
      </w:r>
      <w:r w:rsidRPr="007F4212">
        <w:rPr>
          <w:lang w:val="sk-SK"/>
        </w:rPr>
        <w:t>,</w:t>
      </w:r>
    </w:p>
    <w:p w14:paraId="110A4F34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59" w:lineRule="exact"/>
        <w:ind w:left="682" w:hanging="566"/>
        <w:rPr>
          <w:lang w:val="sk-SK"/>
        </w:rPr>
      </w:pPr>
      <w:r w:rsidRPr="007F4212">
        <w:rPr>
          <w:lang w:val="sk-SK"/>
        </w:rPr>
        <w:t>kožné problémy ako vyrážka a</w:t>
      </w:r>
      <w:r w:rsidR="004538D0">
        <w:rPr>
          <w:lang w:val="sk-SK"/>
        </w:rPr>
        <w:t>lebo</w:t>
      </w:r>
      <w:r w:rsidRPr="007F4212">
        <w:rPr>
          <w:spacing w:val="-5"/>
          <w:lang w:val="sk-SK"/>
        </w:rPr>
        <w:t xml:space="preserve"> </w:t>
      </w:r>
      <w:r w:rsidRPr="007F4212">
        <w:rPr>
          <w:lang w:val="sk-SK"/>
        </w:rPr>
        <w:t>svrbenie,</w:t>
      </w:r>
    </w:p>
    <w:p w14:paraId="538D4958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4" w:lineRule="exact"/>
        <w:ind w:left="682" w:hanging="566"/>
        <w:rPr>
          <w:lang w:val="sk-SK"/>
        </w:rPr>
      </w:pPr>
      <w:r w:rsidRPr="007F4212">
        <w:rPr>
          <w:lang w:val="sk-SK"/>
        </w:rPr>
        <w:lastRenderedPageBreak/>
        <w:t>zmena vo výsledkoch krvných testov, ktoré sa používajú na kontrolu funkcie</w:t>
      </w:r>
      <w:r w:rsidRPr="007F4212">
        <w:rPr>
          <w:spacing w:val="-16"/>
          <w:lang w:val="sk-SK"/>
        </w:rPr>
        <w:t xml:space="preserve"> </w:t>
      </w:r>
      <w:r w:rsidRPr="007F4212">
        <w:rPr>
          <w:lang w:val="sk-SK"/>
        </w:rPr>
        <w:t>pečene.</w:t>
      </w:r>
    </w:p>
    <w:p w14:paraId="6E438B6F" w14:textId="77777777" w:rsidR="00BA1F7C" w:rsidRPr="007F4212" w:rsidRDefault="00BA1F7C" w:rsidP="00BA1F7C">
      <w:pPr>
        <w:pStyle w:val="Zkladntext"/>
        <w:spacing w:before="8"/>
        <w:rPr>
          <w:sz w:val="21"/>
          <w:lang w:val="sk-SK"/>
        </w:rPr>
      </w:pPr>
    </w:p>
    <w:p w14:paraId="304912B1" w14:textId="5DD9235F" w:rsidR="00BA1F7C" w:rsidRPr="007F4212" w:rsidRDefault="00BA1F7C" w:rsidP="00BA1F7C">
      <w:pPr>
        <w:spacing w:line="249" w:lineRule="exact"/>
        <w:ind w:left="135"/>
        <w:rPr>
          <w:lang w:val="sk-SK"/>
        </w:rPr>
      </w:pPr>
      <w:r w:rsidRPr="007F4212">
        <w:rPr>
          <w:b/>
          <w:lang w:val="sk-SK"/>
        </w:rPr>
        <w:t xml:space="preserve">Menej časté </w:t>
      </w:r>
      <w:r w:rsidR="003844BB">
        <w:rPr>
          <w:lang w:val="sk-SK"/>
        </w:rPr>
        <w:t xml:space="preserve">(môžu postihovať </w:t>
      </w:r>
      <w:r w:rsidR="009D0AD8">
        <w:rPr>
          <w:lang w:val="sk-SK"/>
        </w:rPr>
        <w:t>menej ako</w:t>
      </w:r>
      <w:r w:rsidR="003844BB">
        <w:rPr>
          <w:lang w:val="sk-SK"/>
        </w:rPr>
        <w:t xml:space="preserve"> 1 zo 100 osôb</w:t>
      </w:r>
      <w:r w:rsidRPr="007F4212">
        <w:rPr>
          <w:lang w:val="sk-SK"/>
        </w:rPr>
        <w:t>)</w:t>
      </w:r>
    </w:p>
    <w:p w14:paraId="7E5EE365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47" w:lineRule="auto"/>
        <w:ind w:left="682" w:right="203" w:hanging="566"/>
        <w:rPr>
          <w:lang w:val="sk-SK"/>
        </w:rPr>
      </w:pPr>
      <w:r w:rsidRPr="007F4212">
        <w:rPr>
          <w:lang w:val="sk-SK"/>
        </w:rPr>
        <w:t>iné kožné problémy ako je sčervenenie kože alebo ekzém (sčervenenie, svrbenie, pálenie alebo pľuzgiere),</w:t>
      </w:r>
    </w:p>
    <w:p w14:paraId="19468464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before="4" w:line="248" w:lineRule="exact"/>
        <w:ind w:left="682" w:hanging="566"/>
        <w:rPr>
          <w:lang w:val="sk-SK"/>
        </w:rPr>
      </w:pPr>
      <w:r w:rsidRPr="007F4212">
        <w:rPr>
          <w:lang w:val="sk-SK"/>
        </w:rPr>
        <w:t>zvýšenie citlivosti pokožky na</w:t>
      </w:r>
      <w:r w:rsidRPr="007F4212">
        <w:rPr>
          <w:spacing w:val="-11"/>
          <w:lang w:val="sk-SK"/>
        </w:rPr>
        <w:t xml:space="preserve"> </w:t>
      </w:r>
      <w:r w:rsidRPr="007F4212">
        <w:rPr>
          <w:lang w:val="sk-SK"/>
        </w:rPr>
        <w:t>slnko,</w:t>
      </w:r>
    </w:p>
    <w:p w14:paraId="4151BCFB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4" w:lineRule="exact"/>
        <w:ind w:left="682" w:hanging="566"/>
        <w:rPr>
          <w:lang w:val="sk-SK"/>
        </w:rPr>
      </w:pPr>
      <w:r w:rsidRPr="007F4212">
        <w:rPr>
          <w:lang w:val="sk-SK"/>
        </w:rPr>
        <w:t>zmena vo vnímaní chuti</w:t>
      </w:r>
      <w:r w:rsidRPr="007F4212">
        <w:rPr>
          <w:spacing w:val="-6"/>
          <w:lang w:val="sk-SK"/>
        </w:rPr>
        <w:t xml:space="preserve"> </w:t>
      </w:r>
      <w:r w:rsidRPr="007F4212">
        <w:rPr>
          <w:lang w:val="sk-SK"/>
        </w:rPr>
        <w:t>jedla.</w:t>
      </w:r>
    </w:p>
    <w:p w14:paraId="77CBBC0D" w14:textId="77777777" w:rsidR="00BA1F7C" w:rsidRPr="007F4212" w:rsidRDefault="00BA1F7C" w:rsidP="00BA1F7C">
      <w:pPr>
        <w:pStyle w:val="Zkladntext"/>
        <w:spacing w:before="8"/>
        <w:rPr>
          <w:sz w:val="21"/>
          <w:lang w:val="sk-SK"/>
        </w:rPr>
      </w:pPr>
    </w:p>
    <w:p w14:paraId="5DFA3AE1" w14:textId="177CC55B" w:rsidR="00BA1F7C" w:rsidRPr="007F4212" w:rsidRDefault="00BA1F7C" w:rsidP="00BA1F7C">
      <w:pPr>
        <w:spacing w:before="1" w:line="251" w:lineRule="exact"/>
        <w:ind w:left="116"/>
        <w:rPr>
          <w:lang w:val="sk-SK"/>
        </w:rPr>
      </w:pPr>
      <w:r w:rsidRPr="007F4212">
        <w:rPr>
          <w:b/>
          <w:lang w:val="sk-SK"/>
        </w:rPr>
        <w:t xml:space="preserve">Zriedkavé </w:t>
      </w:r>
      <w:r w:rsidRPr="007F4212">
        <w:rPr>
          <w:lang w:val="sk-SK"/>
        </w:rPr>
        <w:t>(môžu</w:t>
      </w:r>
      <w:r w:rsidR="003844BB">
        <w:rPr>
          <w:lang w:val="sk-SK"/>
        </w:rPr>
        <w:t xml:space="preserve"> postihovať </w:t>
      </w:r>
      <w:r w:rsidR="009D0AD8">
        <w:rPr>
          <w:lang w:val="sk-SK"/>
        </w:rPr>
        <w:t>menej ako</w:t>
      </w:r>
      <w:r w:rsidR="003844BB">
        <w:rPr>
          <w:lang w:val="sk-SK"/>
        </w:rPr>
        <w:t xml:space="preserve"> 1 z</w:t>
      </w:r>
      <w:r w:rsidR="004538D0">
        <w:rPr>
          <w:lang w:val="sk-SK"/>
        </w:rPr>
        <w:t> </w:t>
      </w:r>
      <w:r w:rsidR="003844BB">
        <w:rPr>
          <w:lang w:val="sk-SK"/>
        </w:rPr>
        <w:t>1</w:t>
      </w:r>
      <w:r w:rsidR="004538D0">
        <w:rPr>
          <w:lang w:val="sk-SK"/>
        </w:rPr>
        <w:t xml:space="preserve"> </w:t>
      </w:r>
      <w:r w:rsidR="003844BB">
        <w:rPr>
          <w:lang w:val="sk-SK"/>
        </w:rPr>
        <w:t>000 osôb</w:t>
      </w:r>
      <w:r w:rsidRPr="007F4212">
        <w:rPr>
          <w:lang w:val="sk-SK"/>
        </w:rPr>
        <w:t>)</w:t>
      </w:r>
    </w:p>
    <w:p w14:paraId="63B1A2D3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2" w:lineRule="exact"/>
        <w:ind w:left="682" w:hanging="566"/>
        <w:rPr>
          <w:lang w:val="sk-SK"/>
        </w:rPr>
      </w:pPr>
      <w:r w:rsidRPr="007F4212">
        <w:rPr>
          <w:lang w:val="sk-SK"/>
        </w:rPr>
        <w:t>strata</w:t>
      </w:r>
      <w:r w:rsidR="004538D0">
        <w:rPr>
          <w:lang w:val="sk-SK"/>
        </w:rPr>
        <w:t xml:space="preserve"> vnímania</w:t>
      </w:r>
      <w:r w:rsidRPr="007F4212">
        <w:rPr>
          <w:lang w:val="sk-SK"/>
        </w:rPr>
        <w:t xml:space="preserve"> chuti,</w:t>
      </w:r>
    </w:p>
    <w:p w14:paraId="30C077BB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4" w:lineRule="exact"/>
        <w:ind w:left="682" w:hanging="566"/>
        <w:rPr>
          <w:lang w:val="sk-SK"/>
        </w:rPr>
      </w:pPr>
      <w:r w:rsidRPr="007F4212">
        <w:rPr>
          <w:lang w:val="sk-SK"/>
        </w:rPr>
        <w:t>zápal krvných ciev (vaskulitída vrátane leukocytoklastickej</w:t>
      </w:r>
      <w:r w:rsidRPr="007F4212">
        <w:rPr>
          <w:spacing w:val="-21"/>
          <w:lang w:val="sk-SK"/>
        </w:rPr>
        <w:t xml:space="preserve"> </w:t>
      </w:r>
      <w:r w:rsidRPr="007F4212">
        <w:rPr>
          <w:lang w:val="sk-SK"/>
        </w:rPr>
        <w:t>vaskulitídy).</w:t>
      </w:r>
    </w:p>
    <w:p w14:paraId="62BE1D2B" w14:textId="77777777" w:rsidR="00BA1F7C" w:rsidRPr="007F4212" w:rsidRDefault="00BA1F7C" w:rsidP="00BA1F7C">
      <w:pPr>
        <w:pStyle w:val="Zkladntext"/>
        <w:spacing w:before="2"/>
        <w:rPr>
          <w:lang w:val="sk-SK"/>
        </w:rPr>
      </w:pPr>
    </w:p>
    <w:p w14:paraId="3271EB77" w14:textId="77777777" w:rsidR="00BA1F7C" w:rsidRPr="007F4212" w:rsidRDefault="00BA1F7C" w:rsidP="00BA1F7C">
      <w:pPr>
        <w:pStyle w:val="Nadpis1"/>
        <w:spacing w:line="250" w:lineRule="exact"/>
        <w:ind w:left="116"/>
        <w:rPr>
          <w:lang w:val="sk-SK"/>
        </w:rPr>
      </w:pPr>
      <w:r w:rsidRPr="007F4212">
        <w:rPr>
          <w:lang w:val="sk-SK"/>
        </w:rPr>
        <w:t>Hlásenie vedľajších účinkov</w:t>
      </w:r>
    </w:p>
    <w:p w14:paraId="5762FCD6" w14:textId="77777777" w:rsidR="00BA1F7C" w:rsidRDefault="00BA1F7C" w:rsidP="006D404C">
      <w:pPr>
        <w:pStyle w:val="Zkladntext"/>
        <w:ind w:left="116" w:right="237"/>
        <w:rPr>
          <w:lang w:val="sk-SK"/>
        </w:rPr>
      </w:pPr>
      <w:r w:rsidRPr="007F4212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C2C39E" wp14:editId="43D7589E">
                <wp:simplePos x="0" y="0"/>
                <wp:positionH relativeFrom="page">
                  <wp:posOffset>4920615</wp:posOffset>
                </wp:positionH>
                <wp:positionV relativeFrom="paragraph">
                  <wp:posOffset>470535</wp:posOffset>
                </wp:positionV>
                <wp:extent cx="539750" cy="0"/>
                <wp:effectExtent l="5715" t="8255" r="6985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3CB4694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7.45pt,37.05pt" to="429.9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" strokecolor="blue" strokeweight=".48pt">
                <w10:wrap anchorx="page"/>
              </v:line>
            </w:pict>
          </mc:Fallback>
        </mc:AlternateContent>
      </w:r>
      <w:r w:rsidRPr="007F4212">
        <w:rPr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7F4212">
        <w:rPr>
          <w:shd w:val="clear" w:color="auto" w:fill="C0C0C0"/>
          <w:lang w:val="sk-SK"/>
        </w:rPr>
        <w:t xml:space="preserve">národné centrum hlásenia uvedené v </w:t>
      </w:r>
      <w:hyperlink r:id="rId7">
        <w:r w:rsidRPr="007F4212">
          <w:rPr>
            <w:color w:val="0000FF"/>
            <w:shd w:val="clear" w:color="auto" w:fill="C0C0C0"/>
            <w:lang w:val="sk-SK"/>
          </w:rPr>
          <w:t>Prílohe V</w:t>
        </w:r>
        <w:r w:rsidRPr="007F4212">
          <w:rPr>
            <w:lang w:val="sk-SK"/>
          </w:rPr>
          <w:t>.</w:t>
        </w:r>
      </w:hyperlink>
      <w:r w:rsidRPr="007F4212">
        <w:rPr>
          <w:lang w:val="sk-SK"/>
        </w:rPr>
        <w:t xml:space="preserve"> Hlásením vedľajších účinkov môžete prispieť k získaniu ďalších informácií o bezpečnosti tohto lieku.</w:t>
      </w:r>
    </w:p>
    <w:p w14:paraId="0B8A77F6" w14:textId="77777777" w:rsidR="001330AF" w:rsidRPr="006D404C" w:rsidRDefault="001330AF" w:rsidP="006D404C">
      <w:pPr>
        <w:pStyle w:val="Zkladntext"/>
        <w:ind w:left="116" w:right="237"/>
        <w:rPr>
          <w:lang w:val="sk-SK"/>
        </w:rPr>
      </w:pPr>
    </w:p>
    <w:p w14:paraId="5A28C027" w14:textId="77777777" w:rsidR="00BA1F7C" w:rsidRPr="007F4212" w:rsidRDefault="00BA1F7C" w:rsidP="00BA1F7C">
      <w:pPr>
        <w:pStyle w:val="Zkladntext"/>
        <w:spacing w:before="7"/>
        <w:rPr>
          <w:sz w:val="20"/>
          <w:lang w:val="sk-SK"/>
        </w:rPr>
      </w:pPr>
    </w:p>
    <w:p w14:paraId="68608350" w14:textId="77777777" w:rsidR="00BA1F7C" w:rsidRPr="007F4212" w:rsidRDefault="00BA1F7C" w:rsidP="00BA1F7C">
      <w:pPr>
        <w:pStyle w:val="Nadpis1"/>
        <w:numPr>
          <w:ilvl w:val="0"/>
          <w:numId w:val="1"/>
        </w:numPr>
        <w:tabs>
          <w:tab w:val="left" w:pos="682"/>
          <w:tab w:val="left" w:pos="683"/>
        </w:tabs>
        <w:spacing w:before="1"/>
        <w:ind w:left="682" w:hanging="566"/>
        <w:rPr>
          <w:lang w:val="sk-SK"/>
        </w:rPr>
      </w:pPr>
      <w:r w:rsidRPr="007F4212">
        <w:rPr>
          <w:lang w:val="sk-SK"/>
        </w:rPr>
        <w:t>Ako uchovávať</w:t>
      </w:r>
      <w:r w:rsidRPr="007F4212">
        <w:rPr>
          <w:spacing w:val="-1"/>
          <w:lang w:val="sk-SK"/>
        </w:rPr>
        <w:t xml:space="preserve"> </w:t>
      </w:r>
      <w:r>
        <w:rPr>
          <w:lang w:val="sk-SK"/>
        </w:rPr>
        <w:t>Dronedarón Sandoz</w:t>
      </w:r>
    </w:p>
    <w:p w14:paraId="599A8A86" w14:textId="77777777" w:rsidR="00BA1F7C" w:rsidRPr="007F4212" w:rsidRDefault="00BA1F7C" w:rsidP="00BA1F7C">
      <w:pPr>
        <w:pStyle w:val="Zkladntext"/>
        <w:spacing w:before="7"/>
        <w:rPr>
          <w:b/>
          <w:sz w:val="21"/>
          <w:lang w:val="sk-SK"/>
        </w:rPr>
      </w:pPr>
    </w:p>
    <w:p w14:paraId="18C11731" w14:textId="77777777" w:rsidR="00BA1F7C" w:rsidRPr="007F4212" w:rsidRDefault="00BA1F7C" w:rsidP="00BA1F7C">
      <w:pPr>
        <w:pStyle w:val="Zkladntext"/>
        <w:ind w:left="116"/>
        <w:rPr>
          <w:lang w:val="sk-SK"/>
        </w:rPr>
      </w:pPr>
      <w:r w:rsidRPr="007F4212">
        <w:rPr>
          <w:lang w:val="sk-SK"/>
        </w:rPr>
        <w:t>Tento liek uchovávajte mimo dohľadu a dosahu detí.</w:t>
      </w:r>
    </w:p>
    <w:p w14:paraId="42A3647A" w14:textId="77777777" w:rsidR="00BA1F7C" w:rsidRPr="007F4212" w:rsidRDefault="00BA1F7C" w:rsidP="00BA1F7C">
      <w:pPr>
        <w:pStyle w:val="Zkladntext"/>
        <w:rPr>
          <w:lang w:val="sk-SK"/>
        </w:rPr>
      </w:pPr>
    </w:p>
    <w:p w14:paraId="11528692" w14:textId="77777777" w:rsidR="00BA1F7C" w:rsidRPr="007F4212" w:rsidRDefault="00BA1F7C" w:rsidP="00BA1F7C">
      <w:pPr>
        <w:pStyle w:val="Zkladntext"/>
        <w:ind w:left="116" w:right="685"/>
        <w:rPr>
          <w:lang w:val="sk-SK"/>
        </w:rPr>
      </w:pPr>
      <w:r>
        <w:rPr>
          <w:lang w:val="sk-SK"/>
        </w:rPr>
        <w:t>Ne</w:t>
      </w:r>
      <w:r w:rsidRPr="007F4212">
        <w:rPr>
          <w:lang w:val="sk-SK"/>
        </w:rPr>
        <w:t xml:space="preserve">užívajte tento liek po dátume exspirácie, ktorý je uvedený na blistri a na škatuľke po </w:t>
      </w:r>
      <w:r w:rsidR="00D40B81">
        <w:rPr>
          <w:lang w:val="sk-SK"/>
        </w:rPr>
        <w:t>„</w:t>
      </w:r>
      <w:r w:rsidRPr="007F4212">
        <w:rPr>
          <w:lang w:val="sk-SK"/>
        </w:rPr>
        <w:t>EXP</w:t>
      </w:r>
      <w:r w:rsidR="00D40B81">
        <w:rPr>
          <w:lang w:val="sk-SK"/>
        </w:rPr>
        <w:t>“</w:t>
      </w:r>
      <w:r w:rsidRPr="007F4212">
        <w:rPr>
          <w:lang w:val="sk-SK"/>
        </w:rPr>
        <w:t>. Dátum exspirácie sa vzťahuje na posledný deň v danom mesiaci.</w:t>
      </w:r>
    </w:p>
    <w:p w14:paraId="2601583F" w14:textId="77777777" w:rsidR="00BA1F7C" w:rsidRPr="007F4212" w:rsidRDefault="00BA1F7C" w:rsidP="00BA1F7C">
      <w:pPr>
        <w:pStyle w:val="Zkladntext"/>
        <w:spacing w:before="9"/>
        <w:rPr>
          <w:sz w:val="21"/>
          <w:lang w:val="sk-SK"/>
        </w:rPr>
      </w:pPr>
    </w:p>
    <w:p w14:paraId="1CA32E1F" w14:textId="77777777" w:rsidR="00BA1F7C" w:rsidRPr="007F4212" w:rsidRDefault="00BA1F7C" w:rsidP="00BA1F7C">
      <w:pPr>
        <w:pStyle w:val="Zkladntext"/>
        <w:ind w:left="116"/>
        <w:rPr>
          <w:lang w:val="sk-SK"/>
        </w:rPr>
      </w:pPr>
      <w:r w:rsidRPr="007F4212">
        <w:rPr>
          <w:lang w:val="sk-SK"/>
        </w:rPr>
        <w:t>Tento liek nevyžaduje žiadne zvláštne podmienky na uchovávanie.</w:t>
      </w:r>
    </w:p>
    <w:p w14:paraId="3B2D2ECF" w14:textId="77777777" w:rsidR="00BA1F7C" w:rsidRPr="007F4212" w:rsidRDefault="00BA1F7C" w:rsidP="00BA1F7C">
      <w:pPr>
        <w:pStyle w:val="Zkladntext"/>
        <w:rPr>
          <w:lang w:val="sk-SK"/>
        </w:rPr>
      </w:pPr>
    </w:p>
    <w:p w14:paraId="4F6982FB" w14:textId="28AC03DC" w:rsidR="00BA1F7C" w:rsidRPr="007F4212" w:rsidRDefault="00BA1F7C" w:rsidP="00BA1F7C">
      <w:pPr>
        <w:pStyle w:val="Zkladntext"/>
        <w:ind w:left="116" w:right="297"/>
        <w:rPr>
          <w:lang w:val="sk-SK"/>
        </w:rPr>
      </w:pPr>
      <w:r w:rsidRPr="007F4212">
        <w:rPr>
          <w:lang w:val="sk-SK"/>
        </w:rPr>
        <w:t>Nepoužívajte tento liek, ak spozorujete akékoľ</w:t>
      </w:r>
      <w:r>
        <w:rPr>
          <w:lang w:val="sk-SK"/>
        </w:rPr>
        <w:t>vek viditeľné znaky poškodenia</w:t>
      </w:r>
      <w:r w:rsidR="004538D0">
        <w:rPr>
          <w:lang w:val="sk-SK"/>
        </w:rPr>
        <w:t xml:space="preserve"> (pozri časť 6)</w:t>
      </w:r>
      <w:r>
        <w:rPr>
          <w:lang w:val="sk-SK"/>
        </w:rPr>
        <w:t>.</w:t>
      </w:r>
    </w:p>
    <w:p w14:paraId="1DD2B179" w14:textId="77777777" w:rsidR="00BA1F7C" w:rsidRPr="007F4212" w:rsidRDefault="00BA1F7C" w:rsidP="00BA1F7C">
      <w:pPr>
        <w:pStyle w:val="Zkladntext"/>
        <w:spacing w:before="9"/>
        <w:rPr>
          <w:sz w:val="21"/>
          <w:lang w:val="sk-SK"/>
        </w:rPr>
      </w:pPr>
    </w:p>
    <w:p w14:paraId="36EF4414" w14:textId="77777777" w:rsidR="00BA1F7C" w:rsidRPr="007F4212" w:rsidRDefault="00BA1F7C" w:rsidP="00BA1F7C">
      <w:pPr>
        <w:pStyle w:val="Zkladntext"/>
        <w:ind w:left="116" w:right="496"/>
        <w:rPr>
          <w:lang w:val="sk-SK"/>
        </w:rPr>
      </w:pPr>
      <w:r w:rsidRPr="007F4212">
        <w:rPr>
          <w:lang w:val="sk-SK"/>
        </w:rPr>
        <w:t>Nelikvidujte lieky odpadovou vodou alebo domovým odpadom. Nepoužitý liek vráťte do lekárne. Tieto opatrenia pomôžu chrániť životné prostredie.</w:t>
      </w:r>
    </w:p>
    <w:p w14:paraId="141373EF" w14:textId="77777777" w:rsidR="00BA1F7C" w:rsidRDefault="00BA1F7C" w:rsidP="00BA1F7C">
      <w:pPr>
        <w:rPr>
          <w:lang w:val="sk-SK"/>
        </w:rPr>
      </w:pPr>
    </w:p>
    <w:p w14:paraId="495341EF" w14:textId="77777777" w:rsidR="00BA1F7C" w:rsidRPr="007F4212" w:rsidRDefault="00BA1F7C" w:rsidP="00BA1F7C">
      <w:pPr>
        <w:pStyle w:val="Nadpis1"/>
        <w:numPr>
          <w:ilvl w:val="0"/>
          <w:numId w:val="1"/>
        </w:numPr>
        <w:tabs>
          <w:tab w:val="left" w:pos="656"/>
          <w:tab w:val="left" w:pos="657"/>
        </w:tabs>
        <w:spacing w:before="78"/>
        <w:ind w:left="656" w:hanging="540"/>
        <w:rPr>
          <w:lang w:val="sk-SK"/>
        </w:rPr>
      </w:pPr>
      <w:r w:rsidRPr="007F4212">
        <w:rPr>
          <w:lang w:val="sk-SK"/>
        </w:rPr>
        <w:t>Obsah balenia a ďalšie</w:t>
      </w:r>
      <w:r w:rsidRPr="007F4212">
        <w:rPr>
          <w:spacing w:val="-12"/>
          <w:lang w:val="sk-SK"/>
        </w:rPr>
        <w:t xml:space="preserve"> </w:t>
      </w:r>
      <w:r w:rsidRPr="007F4212">
        <w:rPr>
          <w:lang w:val="sk-SK"/>
        </w:rPr>
        <w:t>informácie</w:t>
      </w:r>
    </w:p>
    <w:p w14:paraId="1A154AD0" w14:textId="77777777" w:rsidR="00BA1F7C" w:rsidRPr="007F4212" w:rsidRDefault="00BA1F7C" w:rsidP="00BA1F7C">
      <w:pPr>
        <w:pStyle w:val="Zkladntext"/>
        <w:rPr>
          <w:b/>
          <w:lang w:val="sk-SK"/>
        </w:rPr>
      </w:pPr>
    </w:p>
    <w:p w14:paraId="3DE3D100" w14:textId="77777777" w:rsidR="00BA1F7C" w:rsidRPr="007F4212" w:rsidRDefault="00BA1F7C" w:rsidP="00BA1F7C">
      <w:pPr>
        <w:spacing w:line="250" w:lineRule="exact"/>
        <w:ind w:left="116"/>
        <w:rPr>
          <w:b/>
          <w:lang w:val="sk-SK"/>
        </w:rPr>
      </w:pPr>
      <w:r w:rsidRPr="007F4212">
        <w:rPr>
          <w:b/>
          <w:lang w:val="sk-SK"/>
        </w:rPr>
        <w:t>Čo Dronedarón Sandoz obsahuje</w:t>
      </w:r>
    </w:p>
    <w:p w14:paraId="67D5B2C2" w14:textId="258F180A" w:rsidR="00BA1F7C" w:rsidRPr="0041149E" w:rsidRDefault="00BA1F7C" w:rsidP="00BB094F">
      <w:pPr>
        <w:pStyle w:val="Odsekzoznamu"/>
        <w:numPr>
          <w:ilvl w:val="0"/>
          <w:numId w:val="5"/>
        </w:numPr>
        <w:tabs>
          <w:tab w:val="left" w:pos="682"/>
          <w:tab w:val="left" w:pos="683"/>
        </w:tabs>
        <w:spacing w:line="250" w:lineRule="exact"/>
        <w:ind w:hanging="540"/>
        <w:rPr>
          <w:sz w:val="16"/>
          <w:lang w:val="sk-SK"/>
        </w:rPr>
      </w:pPr>
      <w:r w:rsidRPr="007F4212">
        <w:rPr>
          <w:lang w:val="sk-SK"/>
        </w:rPr>
        <w:t>Liečivo je</w:t>
      </w:r>
      <w:r w:rsidRPr="007F4212">
        <w:rPr>
          <w:spacing w:val="-3"/>
          <w:lang w:val="sk-SK"/>
        </w:rPr>
        <w:t xml:space="preserve"> </w:t>
      </w:r>
      <w:r w:rsidRPr="007F4212">
        <w:rPr>
          <w:lang w:val="sk-SK"/>
        </w:rPr>
        <w:t>dronedarón.</w:t>
      </w:r>
      <w:r>
        <w:rPr>
          <w:lang w:val="sk-SK"/>
        </w:rPr>
        <w:t xml:space="preserve"> </w:t>
      </w:r>
      <w:r w:rsidRPr="0041149E">
        <w:rPr>
          <w:lang w:val="sk-SK"/>
        </w:rPr>
        <w:t xml:space="preserve">Každá filmom obalená tableta </w:t>
      </w:r>
      <w:r w:rsidR="00D40B81">
        <w:rPr>
          <w:lang w:val="sk-SK"/>
        </w:rPr>
        <w:t xml:space="preserve">obsahuje 400 mg dronedarónu (vo forme </w:t>
      </w:r>
      <w:r w:rsidRPr="0041149E">
        <w:rPr>
          <w:lang w:val="sk-SK"/>
        </w:rPr>
        <w:t>chlorid</w:t>
      </w:r>
      <w:r w:rsidR="00D40B81">
        <w:rPr>
          <w:lang w:val="sk-SK"/>
        </w:rPr>
        <w:t>u</w:t>
      </w:r>
      <w:r w:rsidRPr="0041149E">
        <w:rPr>
          <w:lang w:val="sk-SK"/>
        </w:rPr>
        <w:t>).</w:t>
      </w:r>
    </w:p>
    <w:p w14:paraId="0C379A71" w14:textId="44D595EB" w:rsidR="00BA1F7C" w:rsidRPr="007F4212" w:rsidRDefault="00BA1F7C" w:rsidP="00BB094F">
      <w:pPr>
        <w:pStyle w:val="Odsekzoznamu"/>
        <w:numPr>
          <w:ilvl w:val="0"/>
          <w:numId w:val="5"/>
        </w:numPr>
        <w:tabs>
          <w:tab w:val="left" w:pos="682"/>
          <w:tab w:val="left" w:pos="683"/>
        </w:tabs>
        <w:ind w:right="312" w:hanging="540"/>
        <w:rPr>
          <w:sz w:val="16"/>
          <w:lang w:val="sk-SK"/>
        </w:rPr>
      </w:pPr>
      <w:r w:rsidRPr="007F4212">
        <w:rPr>
          <w:lang w:val="sk-SK"/>
        </w:rPr>
        <w:t>Ďalšie zložky v jad</w:t>
      </w:r>
      <w:r w:rsidR="0065506D">
        <w:rPr>
          <w:lang w:val="sk-SK"/>
        </w:rPr>
        <w:t>re tablety sú hypromelóza</w:t>
      </w:r>
      <w:r w:rsidRPr="007F4212">
        <w:rPr>
          <w:lang w:val="sk-SK"/>
        </w:rPr>
        <w:t xml:space="preserve">, </w:t>
      </w:r>
      <w:r>
        <w:rPr>
          <w:lang w:val="sk-SK"/>
        </w:rPr>
        <w:t>predželat</w:t>
      </w:r>
      <w:r w:rsidR="004538D0">
        <w:rPr>
          <w:lang w:val="sk-SK"/>
        </w:rPr>
        <w:t>i</w:t>
      </w:r>
      <w:r>
        <w:rPr>
          <w:lang w:val="sk-SK"/>
        </w:rPr>
        <w:t xml:space="preserve">novaný </w:t>
      </w:r>
      <w:r w:rsidRPr="007F4212">
        <w:rPr>
          <w:lang w:val="sk-SK"/>
        </w:rPr>
        <w:t>kukuričný škrob, kros</w:t>
      </w:r>
      <w:r w:rsidR="0065506D">
        <w:rPr>
          <w:lang w:val="sk-SK"/>
        </w:rPr>
        <w:t>povidón</w:t>
      </w:r>
      <w:r>
        <w:rPr>
          <w:lang w:val="sk-SK"/>
        </w:rPr>
        <w:t xml:space="preserve">, </w:t>
      </w:r>
      <w:r w:rsidRPr="007F4212">
        <w:rPr>
          <w:lang w:val="sk-SK"/>
        </w:rPr>
        <w:t xml:space="preserve">monohydrát laktózy, koloidný bezvodý oxid kremičitý, </w:t>
      </w:r>
      <w:r w:rsidR="004538D0">
        <w:rPr>
          <w:lang w:val="sk-SK"/>
        </w:rPr>
        <w:t>stear</w:t>
      </w:r>
      <w:r w:rsidR="001257A1">
        <w:rPr>
          <w:lang w:val="sk-SK"/>
        </w:rPr>
        <w:t>át</w:t>
      </w:r>
      <w:r w:rsidR="004538D0">
        <w:rPr>
          <w:lang w:val="sk-SK"/>
        </w:rPr>
        <w:t xml:space="preserve"> horečnatý.</w:t>
      </w:r>
    </w:p>
    <w:p w14:paraId="4C2C8BFC" w14:textId="77777777" w:rsidR="00BA1F7C" w:rsidRPr="007F4212" w:rsidRDefault="00BA1F7C" w:rsidP="00BB094F">
      <w:pPr>
        <w:pStyle w:val="Odsekzoznamu"/>
        <w:numPr>
          <w:ilvl w:val="0"/>
          <w:numId w:val="5"/>
        </w:numPr>
        <w:tabs>
          <w:tab w:val="left" w:pos="682"/>
          <w:tab w:val="left" w:pos="683"/>
        </w:tabs>
        <w:ind w:right="106" w:hanging="540"/>
        <w:rPr>
          <w:sz w:val="16"/>
          <w:lang w:val="sk-SK"/>
        </w:rPr>
      </w:pPr>
      <w:r w:rsidRPr="007F4212">
        <w:rPr>
          <w:lang w:val="sk-SK"/>
        </w:rPr>
        <w:t>Ďalšie zložky vo filmovej vrstve tablety sú h</w:t>
      </w:r>
      <w:r>
        <w:rPr>
          <w:lang w:val="sk-SK"/>
        </w:rPr>
        <w:t>ypromelóza (E464), makrogol (E1521), oxid titaničitý (E171).</w:t>
      </w:r>
    </w:p>
    <w:p w14:paraId="64031F75" w14:textId="77777777" w:rsidR="00BA1F7C" w:rsidRPr="007F4212" w:rsidRDefault="00BA1F7C" w:rsidP="00BB094F">
      <w:pPr>
        <w:pStyle w:val="Zkladntext"/>
        <w:spacing w:before="2"/>
        <w:ind w:left="142" w:hanging="540"/>
        <w:rPr>
          <w:lang w:val="sk-SK"/>
        </w:rPr>
      </w:pPr>
    </w:p>
    <w:p w14:paraId="66DAAE55" w14:textId="77777777" w:rsidR="00BA1F7C" w:rsidRPr="007F4212" w:rsidRDefault="00BA1F7C" w:rsidP="00BA1F7C">
      <w:pPr>
        <w:pStyle w:val="Nadpis1"/>
        <w:spacing w:line="251" w:lineRule="exact"/>
        <w:ind w:left="116"/>
        <w:rPr>
          <w:lang w:val="sk-SK"/>
        </w:rPr>
      </w:pPr>
      <w:r w:rsidRPr="007F4212">
        <w:rPr>
          <w:lang w:val="sk-SK"/>
        </w:rPr>
        <w:t>Ako vyzerá Dronedarón Sandoz a obsah balenia</w:t>
      </w:r>
    </w:p>
    <w:p w14:paraId="6E5EE31E" w14:textId="77777777" w:rsidR="00BA1F7C" w:rsidRPr="007F4212" w:rsidRDefault="00BA1F7C" w:rsidP="00BA1F7C">
      <w:pPr>
        <w:pStyle w:val="Zkladntext"/>
        <w:ind w:left="116" w:right="339"/>
        <w:rPr>
          <w:lang w:val="sk-SK"/>
        </w:rPr>
      </w:pPr>
      <w:r w:rsidRPr="007F4212">
        <w:rPr>
          <w:lang w:val="sk-SK"/>
        </w:rPr>
        <w:t>Dro</w:t>
      </w:r>
      <w:r w:rsidR="00965A01">
        <w:rPr>
          <w:lang w:val="sk-SK"/>
        </w:rPr>
        <w:t>nedarón Sandoz je</w:t>
      </w:r>
      <w:r>
        <w:rPr>
          <w:lang w:val="sk-SK"/>
        </w:rPr>
        <w:t xml:space="preserve"> biela</w:t>
      </w:r>
      <w:r w:rsidR="004538D0">
        <w:rPr>
          <w:lang w:val="sk-SK"/>
        </w:rPr>
        <w:t>,</w:t>
      </w:r>
      <w:r>
        <w:rPr>
          <w:lang w:val="sk-SK"/>
        </w:rPr>
        <w:t xml:space="preserve"> podlhovastá tableta s rozmermi 17,6 x 8,1 mm.</w:t>
      </w:r>
    </w:p>
    <w:p w14:paraId="493BF9D9" w14:textId="77777777" w:rsidR="00BA1F7C" w:rsidRPr="007F4212" w:rsidRDefault="00BA1F7C" w:rsidP="00BA1F7C">
      <w:pPr>
        <w:pStyle w:val="Zkladntext"/>
        <w:spacing w:before="2"/>
        <w:rPr>
          <w:lang w:val="sk-SK"/>
        </w:rPr>
      </w:pPr>
    </w:p>
    <w:p w14:paraId="1CECCEBA" w14:textId="02BB9F31" w:rsidR="00BA1F7C" w:rsidRDefault="00BA1F7C" w:rsidP="00BA1F7C">
      <w:pPr>
        <w:pStyle w:val="Zkladntext"/>
        <w:ind w:left="116" w:right="285"/>
        <w:rPr>
          <w:lang w:val="sk-SK"/>
        </w:rPr>
      </w:pPr>
      <w:r w:rsidRPr="0041223C">
        <w:rPr>
          <w:lang w:val="sk-SK"/>
        </w:rPr>
        <w:t xml:space="preserve">Dronedarón Sandoz </w:t>
      </w:r>
      <w:r w:rsidR="0065506D">
        <w:rPr>
          <w:lang w:val="sk-SK"/>
        </w:rPr>
        <w:t xml:space="preserve">400 </w:t>
      </w:r>
      <w:r w:rsidRPr="0041223C">
        <w:rPr>
          <w:lang w:val="sk-SK"/>
        </w:rPr>
        <w:t>filmom obalené tablety sa dodávajú</w:t>
      </w:r>
      <w:r w:rsidR="00752914">
        <w:rPr>
          <w:lang w:val="sk-SK"/>
        </w:rPr>
        <w:t xml:space="preserve"> </w:t>
      </w:r>
      <w:r w:rsidRPr="0041223C">
        <w:rPr>
          <w:lang w:val="sk-SK"/>
        </w:rPr>
        <w:t>v nepriehľadných PVC-hliníkových</w:t>
      </w:r>
      <w:r>
        <w:rPr>
          <w:lang w:val="sk-SK"/>
        </w:rPr>
        <w:t xml:space="preserve"> </w:t>
      </w:r>
      <w:r w:rsidRPr="0041223C">
        <w:rPr>
          <w:lang w:val="sk-SK"/>
        </w:rPr>
        <w:t xml:space="preserve">alebo nepriehľadných PVC/PE/PVDC-hliníkových blistroch alebo </w:t>
      </w:r>
      <w:r>
        <w:rPr>
          <w:lang w:val="sk-SK"/>
        </w:rPr>
        <w:t xml:space="preserve">v </w:t>
      </w:r>
      <w:r w:rsidRPr="0041223C">
        <w:rPr>
          <w:lang w:val="sk-SK"/>
        </w:rPr>
        <w:t xml:space="preserve">perforovaných </w:t>
      </w:r>
      <w:r w:rsidR="004538D0">
        <w:rPr>
          <w:lang w:val="sk-SK"/>
        </w:rPr>
        <w:t>blistroch s jednotlivými dávkami</w:t>
      </w:r>
      <w:r w:rsidR="001257A1">
        <w:rPr>
          <w:lang w:val="sk-SK"/>
        </w:rPr>
        <w:t xml:space="preserve"> vloženými</w:t>
      </w:r>
      <w:r w:rsidR="00752914">
        <w:rPr>
          <w:lang w:val="sk-SK"/>
        </w:rPr>
        <w:t xml:space="preserve"> do škatuľky.</w:t>
      </w:r>
    </w:p>
    <w:p w14:paraId="0FC3A8A6" w14:textId="3F74D6F4" w:rsidR="00752914" w:rsidRDefault="00752914" w:rsidP="00BA1F7C">
      <w:pPr>
        <w:pStyle w:val="Zkladntext"/>
        <w:ind w:left="116" w:right="285"/>
        <w:rPr>
          <w:lang w:val="sk-SK"/>
        </w:rPr>
      </w:pPr>
    </w:p>
    <w:p w14:paraId="00672018" w14:textId="2E3E3AB0" w:rsidR="00752914" w:rsidRDefault="00752914" w:rsidP="00BA1F7C">
      <w:pPr>
        <w:pStyle w:val="Zkladntext"/>
        <w:ind w:left="116" w:right="285"/>
        <w:rPr>
          <w:lang w:val="sk-SK"/>
        </w:rPr>
      </w:pPr>
      <w:r>
        <w:rPr>
          <w:lang w:val="sk-SK"/>
        </w:rPr>
        <w:lastRenderedPageBreak/>
        <w:t>Veľkosti balení:</w:t>
      </w:r>
    </w:p>
    <w:p w14:paraId="245E4A81" w14:textId="462F0009" w:rsidR="00752914" w:rsidRDefault="001257A1" w:rsidP="00BA1F7C">
      <w:pPr>
        <w:pStyle w:val="Zkladntext"/>
        <w:ind w:left="116" w:right="285"/>
        <w:rPr>
          <w:lang w:val="sk-SK"/>
        </w:rPr>
      </w:pPr>
      <w:r>
        <w:rPr>
          <w:lang w:val="sk-SK"/>
        </w:rPr>
        <w:t xml:space="preserve">20, </w:t>
      </w:r>
      <w:r w:rsidRPr="003120AB">
        <w:rPr>
          <w:w w:val="105"/>
          <w:lang w:val="en-GB"/>
        </w:rPr>
        <w:t>20</w:t>
      </w:r>
      <w:r w:rsidRPr="00D531AA">
        <w:rPr>
          <w:w w:val="105"/>
          <w:lang w:val="en-GB"/>
        </w:rPr>
        <w:t>×</w:t>
      </w:r>
      <w:r w:rsidRPr="003120AB">
        <w:rPr>
          <w:w w:val="105"/>
          <w:lang w:val="en-GB"/>
        </w:rPr>
        <w:t>1</w:t>
      </w:r>
      <w:r>
        <w:rPr>
          <w:lang w:val="sk-SK"/>
        </w:rPr>
        <w:t xml:space="preserve">, 50, </w:t>
      </w:r>
      <w:r w:rsidRPr="003120AB">
        <w:rPr>
          <w:w w:val="105"/>
          <w:lang w:val="en-GB"/>
        </w:rPr>
        <w:t>50</w:t>
      </w:r>
      <w:r w:rsidRPr="00D531AA">
        <w:rPr>
          <w:w w:val="105"/>
          <w:lang w:val="en-GB"/>
        </w:rPr>
        <w:t>×</w:t>
      </w:r>
      <w:r w:rsidRPr="003120AB">
        <w:rPr>
          <w:w w:val="105"/>
          <w:lang w:val="en-GB"/>
        </w:rPr>
        <w:t>1</w:t>
      </w:r>
      <w:r>
        <w:rPr>
          <w:lang w:val="sk-SK"/>
        </w:rPr>
        <w:t>, 60, 60x1, 100 a </w:t>
      </w:r>
      <w:r w:rsidRPr="003120AB">
        <w:rPr>
          <w:w w:val="105"/>
          <w:lang w:val="en-GB"/>
        </w:rPr>
        <w:t>100</w:t>
      </w:r>
      <w:r w:rsidRPr="00D531AA">
        <w:rPr>
          <w:w w:val="105"/>
          <w:lang w:val="en-GB"/>
        </w:rPr>
        <w:t>×</w:t>
      </w:r>
      <w:r w:rsidRPr="003120AB">
        <w:rPr>
          <w:w w:val="105"/>
          <w:lang w:val="en-GB"/>
        </w:rPr>
        <w:t>1</w:t>
      </w:r>
      <w:r w:rsidR="00752914">
        <w:rPr>
          <w:lang w:val="sk-SK"/>
        </w:rPr>
        <w:t xml:space="preserve"> filmom obalených tabliet.</w:t>
      </w:r>
    </w:p>
    <w:p w14:paraId="43C387B1" w14:textId="77777777" w:rsidR="005B26D7" w:rsidRPr="0041223C" w:rsidRDefault="005B26D7" w:rsidP="00BA1F7C">
      <w:pPr>
        <w:pStyle w:val="Zkladntext"/>
        <w:ind w:left="116" w:right="285"/>
        <w:rPr>
          <w:lang w:val="sk-SK"/>
        </w:rPr>
      </w:pPr>
    </w:p>
    <w:p w14:paraId="3F396E23" w14:textId="77777777" w:rsidR="00BA1F7C" w:rsidRPr="007F4212" w:rsidRDefault="00BA1F7C" w:rsidP="00BA1F7C">
      <w:pPr>
        <w:pStyle w:val="Zkladntext"/>
        <w:ind w:left="116" w:right="285"/>
        <w:rPr>
          <w:lang w:val="sk-SK"/>
        </w:rPr>
      </w:pPr>
      <w:r w:rsidRPr="0041223C">
        <w:rPr>
          <w:lang w:val="sk-SK"/>
        </w:rPr>
        <w:t>Na trh nemusia byť uvedené všetky veľkosti balenia.</w:t>
      </w:r>
    </w:p>
    <w:p w14:paraId="19431094" w14:textId="77777777" w:rsidR="00BA1F7C" w:rsidRDefault="00BA1F7C" w:rsidP="00BA1F7C">
      <w:pPr>
        <w:pStyle w:val="Zkladntext"/>
        <w:spacing w:before="5"/>
        <w:rPr>
          <w:lang w:val="sk-SK"/>
        </w:rPr>
      </w:pPr>
    </w:p>
    <w:p w14:paraId="3CDFCBC4" w14:textId="77777777" w:rsidR="005B26D7" w:rsidRPr="007F4212" w:rsidRDefault="005B26D7" w:rsidP="00BA1F7C">
      <w:pPr>
        <w:pStyle w:val="Zkladntext"/>
        <w:spacing w:before="5"/>
        <w:rPr>
          <w:lang w:val="sk-SK"/>
        </w:rPr>
      </w:pPr>
    </w:p>
    <w:p w14:paraId="7098FB69" w14:textId="77777777" w:rsidR="00BA1F7C" w:rsidRDefault="00BA1F7C" w:rsidP="00BA1F7C">
      <w:pPr>
        <w:pStyle w:val="Nadpis1"/>
        <w:spacing w:line="251" w:lineRule="exact"/>
        <w:ind w:left="116"/>
        <w:rPr>
          <w:lang w:val="sk-SK"/>
        </w:rPr>
      </w:pPr>
      <w:r w:rsidRPr="007F4212">
        <w:rPr>
          <w:lang w:val="sk-SK"/>
        </w:rPr>
        <w:t>Držiteľ rozhodnutia o</w:t>
      </w:r>
      <w:r>
        <w:rPr>
          <w:lang w:val="sk-SK"/>
        </w:rPr>
        <w:t> </w:t>
      </w:r>
      <w:r w:rsidRPr="007F4212">
        <w:rPr>
          <w:lang w:val="sk-SK"/>
        </w:rPr>
        <w:t>registrácii</w:t>
      </w:r>
      <w:r>
        <w:rPr>
          <w:lang w:val="sk-SK"/>
        </w:rPr>
        <w:t xml:space="preserve"> a výrobca</w:t>
      </w:r>
    </w:p>
    <w:p w14:paraId="37F1E9D9" w14:textId="77777777" w:rsidR="00BA1F7C" w:rsidRDefault="00BA1F7C" w:rsidP="00BA1F7C">
      <w:pPr>
        <w:pStyle w:val="Nadpis1"/>
        <w:spacing w:line="251" w:lineRule="exact"/>
        <w:ind w:left="116"/>
        <w:rPr>
          <w:lang w:val="sk-SK"/>
        </w:rPr>
      </w:pPr>
    </w:p>
    <w:p w14:paraId="56A509AA" w14:textId="77777777" w:rsidR="00BA1F7C" w:rsidRPr="000E3CA8" w:rsidRDefault="00BA1F7C" w:rsidP="00BA1F7C">
      <w:pPr>
        <w:pStyle w:val="Nadpis1"/>
        <w:spacing w:line="251" w:lineRule="exact"/>
        <w:ind w:left="116"/>
        <w:rPr>
          <w:lang w:val="sk-SK"/>
        </w:rPr>
      </w:pPr>
      <w:r w:rsidRPr="000E3CA8">
        <w:rPr>
          <w:lang w:val="sk-SK"/>
        </w:rPr>
        <w:t>Držiteľ rozhodnutia o registrácii</w:t>
      </w:r>
    </w:p>
    <w:p w14:paraId="1470A4D0" w14:textId="77777777" w:rsidR="00BA1F7C" w:rsidRPr="002A133C" w:rsidRDefault="00BA1F7C" w:rsidP="00BA1F7C">
      <w:pPr>
        <w:pStyle w:val="Nadpis1"/>
        <w:spacing w:line="251" w:lineRule="exact"/>
        <w:ind w:left="116"/>
        <w:rPr>
          <w:b w:val="0"/>
          <w:lang w:val="sk-SK"/>
        </w:rPr>
      </w:pPr>
      <w:r w:rsidRPr="002A133C">
        <w:rPr>
          <w:b w:val="0"/>
          <w:lang w:val="sk-SK"/>
        </w:rPr>
        <w:t>Sandoz Pharmaceuticals d.d.</w:t>
      </w:r>
    </w:p>
    <w:p w14:paraId="406F822D" w14:textId="77777777" w:rsidR="00BA1F7C" w:rsidRPr="002A133C" w:rsidRDefault="00BA1F7C" w:rsidP="00BA1F7C">
      <w:pPr>
        <w:pStyle w:val="Nadpis1"/>
        <w:spacing w:line="251" w:lineRule="exact"/>
        <w:ind w:left="116"/>
        <w:rPr>
          <w:b w:val="0"/>
          <w:lang w:val="sk-SK"/>
        </w:rPr>
      </w:pPr>
      <w:r w:rsidRPr="002A133C">
        <w:rPr>
          <w:b w:val="0"/>
          <w:lang w:val="sk-SK"/>
        </w:rPr>
        <w:t>Verovškova 57</w:t>
      </w:r>
    </w:p>
    <w:p w14:paraId="10E1BE2F" w14:textId="77777777" w:rsidR="00BA1F7C" w:rsidRPr="002A133C" w:rsidRDefault="00BA1F7C" w:rsidP="00BA1F7C">
      <w:pPr>
        <w:pStyle w:val="Nadpis1"/>
        <w:spacing w:line="251" w:lineRule="exact"/>
        <w:ind w:left="116"/>
        <w:rPr>
          <w:b w:val="0"/>
          <w:lang w:val="sk-SK"/>
        </w:rPr>
      </w:pPr>
      <w:r w:rsidRPr="002A133C">
        <w:rPr>
          <w:b w:val="0"/>
          <w:lang w:val="sk-SK"/>
        </w:rPr>
        <w:t>1000 Ľubľana</w:t>
      </w:r>
    </w:p>
    <w:p w14:paraId="3F49CFA4" w14:textId="77777777" w:rsidR="00BA1F7C" w:rsidRPr="002A133C" w:rsidRDefault="00BA1F7C" w:rsidP="00BA1F7C">
      <w:pPr>
        <w:pStyle w:val="Nadpis1"/>
        <w:spacing w:line="251" w:lineRule="exact"/>
        <w:ind w:left="116"/>
        <w:rPr>
          <w:b w:val="0"/>
          <w:lang w:val="sk-SK"/>
        </w:rPr>
      </w:pPr>
      <w:r w:rsidRPr="002A133C">
        <w:rPr>
          <w:b w:val="0"/>
          <w:lang w:val="sk-SK"/>
        </w:rPr>
        <w:t>Slovinsko</w:t>
      </w:r>
    </w:p>
    <w:p w14:paraId="0DAF93C2" w14:textId="77777777" w:rsidR="00BA1F7C" w:rsidRPr="007F4212" w:rsidRDefault="00BA1F7C" w:rsidP="00BA1F7C">
      <w:pPr>
        <w:pStyle w:val="Zkladntext"/>
        <w:spacing w:before="4"/>
        <w:rPr>
          <w:lang w:val="sk-SK"/>
        </w:rPr>
      </w:pPr>
    </w:p>
    <w:p w14:paraId="23C43067" w14:textId="77777777" w:rsidR="00BA1F7C" w:rsidRPr="000E3CA8" w:rsidRDefault="00BA1F7C" w:rsidP="00BA1F7C">
      <w:pPr>
        <w:pStyle w:val="Nadpis1"/>
        <w:spacing w:line="251" w:lineRule="exact"/>
        <w:ind w:left="116"/>
        <w:rPr>
          <w:lang w:val="sk-SK"/>
        </w:rPr>
      </w:pPr>
      <w:r w:rsidRPr="000E3CA8">
        <w:rPr>
          <w:lang w:val="sk-SK"/>
        </w:rPr>
        <w:t>Výrobca</w:t>
      </w:r>
    </w:p>
    <w:p w14:paraId="3881985D" w14:textId="77777777" w:rsidR="00BA1F7C" w:rsidRPr="00E55B75" w:rsidRDefault="00BA1F7C" w:rsidP="00BA1F7C">
      <w:pPr>
        <w:pStyle w:val="Zkladntext"/>
        <w:ind w:left="116" w:right="285"/>
        <w:rPr>
          <w:lang w:val="sk-SK"/>
        </w:rPr>
      </w:pPr>
      <w:r w:rsidRPr="00E55B75">
        <w:rPr>
          <w:lang w:val="sk-SK"/>
        </w:rPr>
        <w:t>Rontis Hellas Medical and Pharmaceutical Products S.A.</w:t>
      </w:r>
    </w:p>
    <w:p w14:paraId="5EBF036C" w14:textId="77777777" w:rsidR="00BA1F7C" w:rsidRPr="00E55B75" w:rsidRDefault="00BA1F7C" w:rsidP="00BA1F7C">
      <w:pPr>
        <w:pStyle w:val="Zkladntext"/>
        <w:ind w:left="116" w:right="285"/>
        <w:rPr>
          <w:lang w:val="sk-SK"/>
        </w:rPr>
      </w:pPr>
      <w:r w:rsidRPr="00E55B75">
        <w:rPr>
          <w:lang w:val="sk-SK"/>
        </w:rPr>
        <w:t>P.O. Box 3012 Larisa Industrial Area</w:t>
      </w:r>
    </w:p>
    <w:p w14:paraId="60F325B1" w14:textId="77777777" w:rsidR="00BA1F7C" w:rsidRPr="00E55B75" w:rsidRDefault="00BA1F7C" w:rsidP="00BA1F7C">
      <w:pPr>
        <w:pStyle w:val="Zkladntext"/>
        <w:ind w:left="116" w:right="285"/>
        <w:rPr>
          <w:lang w:val="sk-SK"/>
        </w:rPr>
      </w:pPr>
      <w:r w:rsidRPr="00E55B75">
        <w:rPr>
          <w:lang w:val="sk-SK"/>
        </w:rPr>
        <w:t>41004</w:t>
      </w:r>
      <w:r w:rsidR="00E55B75" w:rsidRPr="00E55B75">
        <w:rPr>
          <w:lang w:val="sk-SK"/>
        </w:rPr>
        <w:t xml:space="preserve"> Larisa</w:t>
      </w:r>
    </w:p>
    <w:p w14:paraId="6AF9E0DF" w14:textId="77777777" w:rsidR="00BA1F7C" w:rsidRPr="00E55B75" w:rsidRDefault="00BA1F7C" w:rsidP="00BA1F7C">
      <w:pPr>
        <w:pStyle w:val="Zkladntext"/>
        <w:ind w:left="116" w:right="285"/>
        <w:rPr>
          <w:lang w:val="sk-SK"/>
        </w:rPr>
      </w:pPr>
      <w:r w:rsidRPr="00E55B75">
        <w:rPr>
          <w:lang w:val="sk-SK"/>
        </w:rPr>
        <w:t>Grécko</w:t>
      </w:r>
    </w:p>
    <w:p w14:paraId="0F34C898" w14:textId="77777777" w:rsidR="00BA1F7C" w:rsidRPr="00E55B75" w:rsidRDefault="00BA1F7C" w:rsidP="00BA1F7C">
      <w:pPr>
        <w:pStyle w:val="Zkladntext"/>
        <w:ind w:left="116" w:right="285"/>
        <w:rPr>
          <w:lang w:val="sk-SK"/>
        </w:rPr>
      </w:pPr>
    </w:p>
    <w:p w14:paraId="7700332D" w14:textId="77777777" w:rsidR="00BA1F7C" w:rsidRPr="00E55B75" w:rsidRDefault="00BA1F7C" w:rsidP="00BA1F7C">
      <w:pPr>
        <w:pStyle w:val="Zkladntext"/>
        <w:ind w:left="116" w:right="285"/>
        <w:rPr>
          <w:lang w:val="sk-SK"/>
        </w:rPr>
      </w:pPr>
      <w:r w:rsidRPr="00E55B75">
        <w:rPr>
          <w:lang w:val="sk-SK"/>
        </w:rPr>
        <w:t>Lek Pharmaceuticals d.d.</w:t>
      </w:r>
    </w:p>
    <w:p w14:paraId="5DB83BE2" w14:textId="77777777" w:rsidR="00BA1F7C" w:rsidRPr="00E55B75" w:rsidRDefault="00BA1F7C" w:rsidP="00BA1F7C">
      <w:pPr>
        <w:pStyle w:val="Zkladntext"/>
        <w:ind w:left="116" w:right="285"/>
        <w:rPr>
          <w:lang w:val="sk-SK"/>
        </w:rPr>
      </w:pPr>
      <w:r w:rsidRPr="00E55B75">
        <w:rPr>
          <w:lang w:val="sk-SK"/>
        </w:rPr>
        <w:t>Verovškova 57</w:t>
      </w:r>
    </w:p>
    <w:p w14:paraId="7FDE34B9" w14:textId="77777777" w:rsidR="00BA1F7C" w:rsidRPr="00E55B75" w:rsidRDefault="00BA1F7C" w:rsidP="00BA1F7C">
      <w:pPr>
        <w:pStyle w:val="Zkladntext"/>
        <w:ind w:left="116" w:right="285"/>
        <w:rPr>
          <w:lang w:val="sk-SK"/>
        </w:rPr>
      </w:pPr>
      <w:r w:rsidRPr="00E55B75">
        <w:rPr>
          <w:lang w:val="sk-SK"/>
        </w:rPr>
        <w:t>1526 Ľubľana</w:t>
      </w:r>
    </w:p>
    <w:p w14:paraId="0A99A56E" w14:textId="77777777" w:rsidR="00BA1F7C" w:rsidRPr="00922EB0" w:rsidRDefault="00BA1F7C" w:rsidP="00BA1F7C">
      <w:pPr>
        <w:pStyle w:val="Zkladntext"/>
        <w:ind w:left="116" w:right="285"/>
        <w:rPr>
          <w:lang w:val="sk-SK"/>
        </w:rPr>
      </w:pPr>
      <w:r w:rsidRPr="00E55B75">
        <w:rPr>
          <w:lang w:val="sk-SK"/>
        </w:rPr>
        <w:t>Slovinsko</w:t>
      </w:r>
    </w:p>
    <w:p w14:paraId="436C2921" w14:textId="77777777" w:rsidR="00BA1F7C" w:rsidRDefault="00BA1F7C" w:rsidP="00BA1F7C">
      <w:pPr>
        <w:pStyle w:val="Nadpis1"/>
        <w:spacing w:before="92"/>
        <w:ind w:left="0"/>
        <w:rPr>
          <w:b w:val="0"/>
          <w:bCs w:val="0"/>
          <w:lang w:val="sk-SK"/>
        </w:rPr>
      </w:pPr>
    </w:p>
    <w:p w14:paraId="2772AB5C" w14:textId="77777777" w:rsidR="00BA1F7C" w:rsidRDefault="00BA1F7C" w:rsidP="00BA1F7C">
      <w:pPr>
        <w:pStyle w:val="Nadpis1"/>
        <w:spacing w:before="92"/>
        <w:ind w:left="116"/>
        <w:rPr>
          <w:bCs w:val="0"/>
          <w:lang w:val="sk-SK"/>
        </w:rPr>
      </w:pPr>
      <w:r w:rsidRPr="00B148DC">
        <w:rPr>
          <w:bCs w:val="0"/>
          <w:lang w:val="sk-SK"/>
        </w:rPr>
        <w:t>Liek je schválený v členských štátoch Európskeho hospodárskeho priestoru (EHP) pod nasledovnými názvami:</w:t>
      </w:r>
    </w:p>
    <w:p w14:paraId="7524B020" w14:textId="77777777" w:rsidR="00BA1F7C" w:rsidRPr="002A1DA5" w:rsidRDefault="00BA1F7C" w:rsidP="00BA1F7C">
      <w:pPr>
        <w:pStyle w:val="Nadpis1"/>
        <w:spacing w:before="92"/>
        <w:ind w:left="116"/>
        <w:rPr>
          <w:bCs w:val="0"/>
          <w:lang w:val="sk-SK"/>
        </w:rPr>
      </w:pPr>
    </w:p>
    <w:p w14:paraId="1B85B550" w14:textId="77777777" w:rsidR="00BA1F7C" w:rsidRPr="002A1DA5" w:rsidRDefault="00BA1F7C" w:rsidP="00BA1F7C">
      <w:pPr>
        <w:ind w:left="2268" w:right="-449" w:hanging="2152"/>
        <w:rPr>
          <w:lang w:val="sk-SK"/>
        </w:rPr>
      </w:pPr>
      <w:r w:rsidRPr="002A1DA5">
        <w:rPr>
          <w:iCs/>
          <w:color w:val="000000"/>
          <w:lang w:val="sk-SK"/>
        </w:rPr>
        <w:t>Maďarsko:</w:t>
      </w:r>
      <w:r w:rsidRPr="002A1DA5">
        <w:rPr>
          <w:iCs/>
          <w:color w:val="000000"/>
          <w:lang w:val="sk-SK"/>
        </w:rPr>
        <w:tab/>
      </w:r>
      <w:r w:rsidRPr="002A1DA5">
        <w:rPr>
          <w:lang w:val="sk-SK"/>
        </w:rPr>
        <w:t>Dronedaron Sandoz 400 mg filmtabletta</w:t>
      </w:r>
    </w:p>
    <w:p w14:paraId="738970F0" w14:textId="77777777" w:rsidR="00BA1F7C" w:rsidRPr="002A1DA5" w:rsidRDefault="00BA1F7C" w:rsidP="00BA1F7C">
      <w:pPr>
        <w:ind w:left="2268" w:right="-449" w:hanging="2152"/>
        <w:rPr>
          <w:lang w:val="sk-SK"/>
        </w:rPr>
      </w:pPr>
      <w:r w:rsidRPr="002A1DA5">
        <w:rPr>
          <w:iCs/>
          <w:color w:val="000000"/>
          <w:lang w:val="sk-SK"/>
        </w:rPr>
        <w:t>Nemecko:</w:t>
      </w:r>
      <w:r w:rsidRPr="002A1DA5">
        <w:rPr>
          <w:iCs/>
          <w:color w:val="000000"/>
          <w:lang w:val="sk-SK"/>
        </w:rPr>
        <w:tab/>
      </w:r>
      <w:r w:rsidRPr="002A1DA5">
        <w:rPr>
          <w:lang w:val="sk-SK"/>
        </w:rPr>
        <w:t>Dronedaron – 1 A Pharma 400 mg Filmtabletten</w:t>
      </w:r>
    </w:p>
    <w:p w14:paraId="7ABE8DD6" w14:textId="77777777" w:rsidR="00BA1F7C" w:rsidRPr="002A1DA5" w:rsidRDefault="00BA1F7C" w:rsidP="00BA1F7C">
      <w:pPr>
        <w:ind w:left="2268" w:right="-449" w:hanging="2152"/>
        <w:rPr>
          <w:lang w:val="sk-SK"/>
        </w:rPr>
      </w:pPr>
      <w:r w:rsidRPr="002A1DA5">
        <w:rPr>
          <w:lang w:val="sk-SK"/>
        </w:rPr>
        <w:t>Španielsko:</w:t>
      </w:r>
      <w:r w:rsidRPr="002A1DA5">
        <w:rPr>
          <w:lang w:val="sk-SK"/>
        </w:rPr>
        <w:tab/>
        <w:t>Dronedarona Sandoz 400 mg comprimidos recubiertos con película EFG</w:t>
      </w:r>
    </w:p>
    <w:p w14:paraId="7B54453F" w14:textId="77777777" w:rsidR="00BA1F7C" w:rsidRPr="002A1DA5" w:rsidRDefault="00BA1F7C" w:rsidP="00BA1F7C">
      <w:pPr>
        <w:ind w:left="2268" w:right="-449" w:hanging="2152"/>
        <w:rPr>
          <w:lang w:val="sk-SK"/>
        </w:rPr>
      </w:pPr>
      <w:r w:rsidRPr="002A1DA5">
        <w:rPr>
          <w:lang w:val="sk-SK"/>
        </w:rPr>
        <w:t>Nórsko:</w:t>
      </w:r>
      <w:r w:rsidRPr="002A1DA5">
        <w:rPr>
          <w:lang w:val="sk-SK"/>
        </w:rPr>
        <w:tab/>
        <w:t>Dronedaron Sandoz</w:t>
      </w:r>
    </w:p>
    <w:p w14:paraId="6AF1817D" w14:textId="4DBB67FB" w:rsidR="00BA1F7C" w:rsidRPr="002A1DA5" w:rsidRDefault="00BA1F7C" w:rsidP="00BA1F7C">
      <w:pPr>
        <w:ind w:left="2268" w:right="-449" w:hanging="2152"/>
        <w:rPr>
          <w:lang w:val="sk-SK"/>
        </w:rPr>
      </w:pPr>
      <w:r w:rsidRPr="002A1DA5">
        <w:rPr>
          <w:lang w:val="sk-SK"/>
        </w:rPr>
        <w:t>Švédsko:</w:t>
      </w:r>
      <w:r w:rsidRPr="002A1DA5">
        <w:rPr>
          <w:lang w:val="sk-SK"/>
        </w:rPr>
        <w:tab/>
        <w:t>Dronedaron Sandoz</w:t>
      </w:r>
    </w:p>
    <w:p w14:paraId="4E017F23" w14:textId="77777777" w:rsidR="00BA1F7C" w:rsidRPr="002A1DA5" w:rsidRDefault="00BA1F7C" w:rsidP="00BA1F7C">
      <w:pPr>
        <w:ind w:left="2268" w:right="-449" w:hanging="2152"/>
        <w:rPr>
          <w:lang w:val="sk-SK"/>
        </w:rPr>
      </w:pPr>
      <w:r w:rsidRPr="002A1DA5">
        <w:rPr>
          <w:lang w:val="sk-SK"/>
        </w:rPr>
        <w:t>Slovensko:</w:t>
      </w:r>
      <w:r w:rsidRPr="002A1DA5">
        <w:rPr>
          <w:lang w:val="sk-SK"/>
        </w:rPr>
        <w:tab/>
        <w:t>Dronedarón Sandoz 400 mg filmom obalené tablety</w:t>
      </w:r>
    </w:p>
    <w:p w14:paraId="2A773CC1" w14:textId="77777777" w:rsidR="00BA1F7C" w:rsidRDefault="00BA1F7C" w:rsidP="00BA1F7C">
      <w:pPr>
        <w:pStyle w:val="Nadpis1"/>
        <w:spacing w:before="92"/>
        <w:ind w:left="0"/>
        <w:rPr>
          <w:b w:val="0"/>
          <w:bCs w:val="0"/>
          <w:lang w:val="sk-SK"/>
        </w:rPr>
      </w:pPr>
    </w:p>
    <w:p w14:paraId="3B628630" w14:textId="7298B7E9" w:rsidR="00FF5FC9" w:rsidRPr="00C03AC2" w:rsidRDefault="00BA1F7C" w:rsidP="00C03AC2">
      <w:pPr>
        <w:pStyle w:val="Nadpis1"/>
        <w:spacing w:before="92"/>
        <w:ind w:left="0" w:firstLine="116"/>
        <w:rPr>
          <w:lang w:val="sk-SK"/>
        </w:rPr>
      </w:pPr>
      <w:r w:rsidRPr="007F4212">
        <w:rPr>
          <w:lang w:val="sk-SK"/>
        </w:rPr>
        <w:t>Táto písomná informácia bola naposledy aktualizovaná v</w:t>
      </w:r>
      <w:r w:rsidR="00AB708B">
        <w:rPr>
          <w:lang w:val="sk-SK"/>
        </w:rPr>
        <w:t> 08/2020</w:t>
      </w:r>
      <w:r>
        <w:rPr>
          <w:lang w:val="sk-SK"/>
        </w:rPr>
        <w:t>.</w:t>
      </w:r>
    </w:p>
    <w:sectPr w:rsidR="00FF5FC9" w:rsidRPr="00C03AC2" w:rsidSect="00BA1F7C">
      <w:headerReference w:type="default" r:id="rId8"/>
      <w:footerReference w:type="default" r:id="rId9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E6349" w14:textId="77777777" w:rsidR="00F51A34" w:rsidRDefault="00F51A34" w:rsidP="00BA1F7C">
      <w:r>
        <w:separator/>
      </w:r>
    </w:p>
  </w:endnote>
  <w:endnote w:type="continuationSeparator" w:id="0">
    <w:p w14:paraId="153C57D7" w14:textId="77777777" w:rsidR="00F51A34" w:rsidRDefault="00F51A34" w:rsidP="00BA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04737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8C1BF00" w14:textId="64F49CBE" w:rsidR="00BA1F7C" w:rsidRPr="00BA1F7C" w:rsidRDefault="00BA1F7C">
        <w:pPr>
          <w:pStyle w:val="Pta"/>
          <w:jc w:val="center"/>
          <w:rPr>
            <w:sz w:val="18"/>
            <w:szCs w:val="18"/>
          </w:rPr>
        </w:pPr>
        <w:r w:rsidRPr="00BA1F7C">
          <w:rPr>
            <w:sz w:val="18"/>
            <w:szCs w:val="18"/>
          </w:rPr>
          <w:fldChar w:fldCharType="begin"/>
        </w:r>
        <w:r w:rsidRPr="00BA1F7C">
          <w:rPr>
            <w:sz w:val="18"/>
            <w:szCs w:val="18"/>
          </w:rPr>
          <w:instrText xml:space="preserve"> PAGE   \* MERGEFORMAT </w:instrText>
        </w:r>
        <w:r w:rsidRPr="00BA1F7C">
          <w:rPr>
            <w:sz w:val="18"/>
            <w:szCs w:val="18"/>
          </w:rPr>
          <w:fldChar w:fldCharType="separate"/>
        </w:r>
        <w:r w:rsidR="000E3CA8">
          <w:rPr>
            <w:noProof/>
            <w:sz w:val="18"/>
            <w:szCs w:val="18"/>
          </w:rPr>
          <w:t>2</w:t>
        </w:r>
        <w:r w:rsidRPr="00BA1F7C">
          <w:rPr>
            <w:noProof/>
            <w:sz w:val="18"/>
            <w:szCs w:val="18"/>
          </w:rPr>
          <w:fldChar w:fldCharType="end"/>
        </w:r>
      </w:p>
    </w:sdtContent>
  </w:sdt>
  <w:p w14:paraId="3BC9630E" w14:textId="77777777" w:rsidR="00BA1F7C" w:rsidRDefault="00BA1F7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D1367" w14:textId="77777777" w:rsidR="00F51A34" w:rsidRDefault="00F51A34" w:rsidP="00BA1F7C">
      <w:r>
        <w:separator/>
      </w:r>
    </w:p>
  </w:footnote>
  <w:footnote w:type="continuationSeparator" w:id="0">
    <w:p w14:paraId="3177EFAF" w14:textId="77777777" w:rsidR="00F51A34" w:rsidRDefault="00F51A34" w:rsidP="00BA1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0A2CC" w14:textId="5181C1B0" w:rsidR="000E3CA8" w:rsidRDefault="000E3CA8">
    <w:pPr>
      <w:pStyle w:val="Hlavika"/>
    </w:pPr>
    <w:r>
      <w:rPr>
        <w:sz w:val="18"/>
        <w:szCs w:val="18"/>
        <w:lang w:val="sk-SK"/>
      </w:rPr>
      <w:t>Príloha č. 2 k notifikácii o zmene, ev. č.: 2020/01662-Z1B, 2020/03397-Z1A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77B"/>
    <w:multiLevelType w:val="hybridMultilevel"/>
    <w:tmpl w:val="3254231E"/>
    <w:lvl w:ilvl="0" w:tplc="A7EEEB18">
      <w:start w:val="1"/>
      <w:numFmt w:val="decimal"/>
      <w:lvlText w:val="%1."/>
      <w:lvlJc w:val="left"/>
      <w:pPr>
        <w:ind w:left="116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C145FBE">
      <w:numFmt w:val="bullet"/>
      <w:lvlText w:val=""/>
      <w:lvlJc w:val="left"/>
      <w:pPr>
        <w:ind w:left="68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9105FE0"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94AAD2AE">
      <w:numFmt w:val="bullet"/>
      <w:lvlText w:val="•"/>
      <w:lvlJc w:val="left"/>
      <w:pPr>
        <w:ind w:left="2592" w:hanging="284"/>
      </w:pPr>
      <w:rPr>
        <w:rFonts w:hint="default"/>
      </w:rPr>
    </w:lvl>
    <w:lvl w:ilvl="4" w:tplc="F7485186">
      <w:numFmt w:val="bullet"/>
      <w:lvlText w:val="•"/>
      <w:lvlJc w:val="left"/>
      <w:pPr>
        <w:ind w:left="3548" w:hanging="284"/>
      </w:pPr>
      <w:rPr>
        <w:rFonts w:hint="default"/>
      </w:rPr>
    </w:lvl>
    <w:lvl w:ilvl="5" w:tplc="0624070C">
      <w:numFmt w:val="bullet"/>
      <w:lvlText w:val="•"/>
      <w:lvlJc w:val="left"/>
      <w:pPr>
        <w:ind w:left="4505" w:hanging="284"/>
      </w:pPr>
      <w:rPr>
        <w:rFonts w:hint="default"/>
      </w:rPr>
    </w:lvl>
    <w:lvl w:ilvl="6" w:tplc="C614747A">
      <w:numFmt w:val="bullet"/>
      <w:lvlText w:val="•"/>
      <w:lvlJc w:val="left"/>
      <w:pPr>
        <w:ind w:left="5461" w:hanging="284"/>
      </w:pPr>
      <w:rPr>
        <w:rFonts w:hint="default"/>
      </w:rPr>
    </w:lvl>
    <w:lvl w:ilvl="7" w:tplc="CFAED882">
      <w:numFmt w:val="bullet"/>
      <w:lvlText w:val="•"/>
      <w:lvlJc w:val="left"/>
      <w:pPr>
        <w:ind w:left="6417" w:hanging="284"/>
      </w:pPr>
      <w:rPr>
        <w:rFonts w:hint="default"/>
      </w:rPr>
    </w:lvl>
    <w:lvl w:ilvl="8" w:tplc="87261BB0">
      <w:numFmt w:val="bullet"/>
      <w:lvlText w:val="•"/>
      <w:lvlJc w:val="left"/>
      <w:pPr>
        <w:ind w:left="7373" w:hanging="284"/>
      </w:pPr>
      <w:rPr>
        <w:rFonts w:hint="default"/>
      </w:rPr>
    </w:lvl>
  </w:abstractNum>
  <w:abstractNum w:abstractNumId="1" w15:restartNumberingAfterBreak="0">
    <w:nsid w:val="19BA34A3"/>
    <w:multiLevelType w:val="hybridMultilevel"/>
    <w:tmpl w:val="18E2FCCE"/>
    <w:lvl w:ilvl="0" w:tplc="F6F0D8DE">
      <w:numFmt w:val="bullet"/>
      <w:lvlText w:val="-"/>
      <w:lvlJc w:val="left"/>
      <w:pPr>
        <w:ind w:left="682" w:hanging="720"/>
      </w:pPr>
      <w:rPr>
        <w:rFonts w:hint="default"/>
        <w:w w:val="100"/>
      </w:rPr>
    </w:lvl>
    <w:lvl w:ilvl="1" w:tplc="64C40920">
      <w:numFmt w:val="bullet"/>
      <w:lvlText w:val="-"/>
      <w:lvlJc w:val="left"/>
      <w:pPr>
        <w:ind w:left="1534" w:hanging="7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7E168C42">
      <w:numFmt w:val="bullet"/>
      <w:lvlText w:val="•"/>
      <w:lvlJc w:val="left"/>
      <w:pPr>
        <w:ind w:left="1560" w:hanging="732"/>
      </w:pPr>
      <w:rPr>
        <w:rFonts w:hint="default"/>
      </w:rPr>
    </w:lvl>
    <w:lvl w:ilvl="3" w:tplc="3392F7EC">
      <w:numFmt w:val="bullet"/>
      <w:lvlText w:val="•"/>
      <w:lvlJc w:val="left"/>
      <w:pPr>
        <w:ind w:left="2523" w:hanging="732"/>
      </w:pPr>
      <w:rPr>
        <w:rFonts w:hint="default"/>
      </w:rPr>
    </w:lvl>
    <w:lvl w:ilvl="4" w:tplc="A7BECB40">
      <w:numFmt w:val="bullet"/>
      <w:lvlText w:val="•"/>
      <w:lvlJc w:val="left"/>
      <w:pPr>
        <w:ind w:left="3486" w:hanging="732"/>
      </w:pPr>
      <w:rPr>
        <w:rFonts w:hint="default"/>
      </w:rPr>
    </w:lvl>
    <w:lvl w:ilvl="5" w:tplc="CEDA13B6">
      <w:numFmt w:val="bullet"/>
      <w:lvlText w:val="•"/>
      <w:lvlJc w:val="left"/>
      <w:pPr>
        <w:ind w:left="4449" w:hanging="732"/>
      </w:pPr>
      <w:rPr>
        <w:rFonts w:hint="default"/>
      </w:rPr>
    </w:lvl>
    <w:lvl w:ilvl="6" w:tplc="AEEAE58C">
      <w:numFmt w:val="bullet"/>
      <w:lvlText w:val="•"/>
      <w:lvlJc w:val="left"/>
      <w:pPr>
        <w:ind w:left="5413" w:hanging="732"/>
      </w:pPr>
      <w:rPr>
        <w:rFonts w:hint="default"/>
      </w:rPr>
    </w:lvl>
    <w:lvl w:ilvl="7" w:tplc="AC5CBB7C">
      <w:numFmt w:val="bullet"/>
      <w:lvlText w:val="•"/>
      <w:lvlJc w:val="left"/>
      <w:pPr>
        <w:ind w:left="6376" w:hanging="732"/>
      </w:pPr>
      <w:rPr>
        <w:rFonts w:hint="default"/>
      </w:rPr>
    </w:lvl>
    <w:lvl w:ilvl="8" w:tplc="1214DEE8">
      <w:numFmt w:val="bullet"/>
      <w:lvlText w:val="•"/>
      <w:lvlJc w:val="left"/>
      <w:pPr>
        <w:ind w:left="7339" w:hanging="732"/>
      </w:pPr>
      <w:rPr>
        <w:rFonts w:hint="default"/>
      </w:rPr>
    </w:lvl>
  </w:abstractNum>
  <w:abstractNum w:abstractNumId="2" w15:restartNumberingAfterBreak="0">
    <w:nsid w:val="239839A9"/>
    <w:multiLevelType w:val="hybridMultilevel"/>
    <w:tmpl w:val="B0D8F9A4"/>
    <w:lvl w:ilvl="0" w:tplc="D0E0B9FE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C484432">
      <w:numFmt w:val="bullet"/>
      <w:lvlText w:val=""/>
      <w:lvlJc w:val="left"/>
      <w:pPr>
        <w:ind w:left="682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5F20F64">
      <w:numFmt w:val="bullet"/>
      <w:lvlText w:val="•"/>
      <w:lvlJc w:val="left"/>
      <w:pPr>
        <w:ind w:left="1627" w:hanging="207"/>
      </w:pPr>
      <w:rPr>
        <w:rFonts w:hint="default"/>
      </w:rPr>
    </w:lvl>
    <w:lvl w:ilvl="3" w:tplc="E6A84514">
      <w:numFmt w:val="bullet"/>
      <w:lvlText w:val="•"/>
      <w:lvlJc w:val="left"/>
      <w:pPr>
        <w:ind w:left="2574" w:hanging="207"/>
      </w:pPr>
      <w:rPr>
        <w:rFonts w:hint="default"/>
      </w:rPr>
    </w:lvl>
    <w:lvl w:ilvl="4" w:tplc="8A9AD632">
      <w:numFmt w:val="bullet"/>
      <w:lvlText w:val="•"/>
      <w:lvlJc w:val="left"/>
      <w:pPr>
        <w:ind w:left="3522" w:hanging="207"/>
      </w:pPr>
      <w:rPr>
        <w:rFonts w:hint="default"/>
      </w:rPr>
    </w:lvl>
    <w:lvl w:ilvl="5" w:tplc="DC44D96E">
      <w:numFmt w:val="bullet"/>
      <w:lvlText w:val="•"/>
      <w:lvlJc w:val="left"/>
      <w:pPr>
        <w:ind w:left="4469" w:hanging="207"/>
      </w:pPr>
      <w:rPr>
        <w:rFonts w:hint="default"/>
      </w:rPr>
    </w:lvl>
    <w:lvl w:ilvl="6" w:tplc="D616C520">
      <w:numFmt w:val="bullet"/>
      <w:lvlText w:val="•"/>
      <w:lvlJc w:val="left"/>
      <w:pPr>
        <w:ind w:left="5416" w:hanging="207"/>
      </w:pPr>
      <w:rPr>
        <w:rFonts w:hint="default"/>
      </w:rPr>
    </w:lvl>
    <w:lvl w:ilvl="7" w:tplc="D9E81D24">
      <w:numFmt w:val="bullet"/>
      <w:lvlText w:val="•"/>
      <w:lvlJc w:val="left"/>
      <w:pPr>
        <w:ind w:left="6364" w:hanging="207"/>
      </w:pPr>
      <w:rPr>
        <w:rFonts w:hint="default"/>
      </w:rPr>
    </w:lvl>
    <w:lvl w:ilvl="8" w:tplc="764842B8">
      <w:numFmt w:val="bullet"/>
      <w:lvlText w:val="•"/>
      <w:lvlJc w:val="left"/>
      <w:pPr>
        <w:ind w:left="7311" w:hanging="207"/>
      </w:pPr>
      <w:rPr>
        <w:rFonts w:hint="default"/>
      </w:rPr>
    </w:lvl>
  </w:abstractNum>
  <w:abstractNum w:abstractNumId="3" w15:restartNumberingAfterBreak="0">
    <w:nsid w:val="3FAF6A72"/>
    <w:multiLevelType w:val="hybridMultilevel"/>
    <w:tmpl w:val="CC460FE6"/>
    <w:lvl w:ilvl="0" w:tplc="26527504">
      <w:start w:val="1"/>
      <w:numFmt w:val="decimal"/>
      <w:lvlText w:val="%1."/>
      <w:lvlJc w:val="left"/>
      <w:pPr>
        <w:ind w:left="836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7C2DF5A">
      <w:numFmt w:val="bullet"/>
      <w:lvlText w:val="•"/>
      <w:lvlJc w:val="left"/>
      <w:pPr>
        <w:ind w:left="1686" w:hanging="721"/>
      </w:pPr>
      <w:rPr>
        <w:rFonts w:hint="default"/>
      </w:rPr>
    </w:lvl>
    <w:lvl w:ilvl="2" w:tplc="1F92A446">
      <w:numFmt w:val="bullet"/>
      <w:lvlText w:val="•"/>
      <w:lvlJc w:val="left"/>
      <w:pPr>
        <w:ind w:left="2533" w:hanging="721"/>
      </w:pPr>
      <w:rPr>
        <w:rFonts w:hint="default"/>
      </w:rPr>
    </w:lvl>
    <w:lvl w:ilvl="3" w:tplc="ACCED34C">
      <w:numFmt w:val="bullet"/>
      <w:lvlText w:val="•"/>
      <w:lvlJc w:val="left"/>
      <w:pPr>
        <w:ind w:left="3379" w:hanging="721"/>
      </w:pPr>
      <w:rPr>
        <w:rFonts w:hint="default"/>
      </w:rPr>
    </w:lvl>
    <w:lvl w:ilvl="4" w:tplc="9A4A9E60">
      <w:numFmt w:val="bullet"/>
      <w:lvlText w:val="•"/>
      <w:lvlJc w:val="left"/>
      <w:pPr>
        <w:ind w:left="4226" w:hanging="721"/>
      </w:pPr>
      <w:rPr>
        <w:rFonts w:hint="default"/>
      </w:rPr>
    </w:lvl>
    <w:lvl w:ilvl="5" w:tplc="51CE9C8A">
      <w:numFmt w:val="bullet"/>
      <w:lvlText w:val="•"/>
      <w:lvlJc w:val="left"/>
      <w:pPr>
        <w:ind w:left="5073" w:hanging="721"/>
      </w:pPr>
      <w:rPr>
        <w:rFonts w:hint="default"/>
      </w:rPr>
    </w:lvl>
    <w:lvl w:ilvl="6" w:tplc="C11A9866">
      <w:numFmt w:val="bullet"/>
      <w:lvlText w:val="•"/>
      <w:lvlJc w:val="left"/>
      <w:pPr>
        <w:ind w:left="5919" w:hanging="721"/>
      </w:pPr>
      <w:rPr>
        <w:rFonts w:hint="default"/>
      </w:rPr>
    </w:lvl>
    <w:lvl w:ilvl="7" w:tplc="EF38E958">
      <w:numFmt w:val="bullet"/>
      <w:lvlText w:val="•"/>
      <w:lvlJc w:val="left"/>
      <w:pPr>
        <w:ind w:left="6766" w:hanging="721"/>
      </w:pPr>
      <w:rPr>
        <w:rFonts w:hint="default"/>
      </w:rPr>
    </w:lvl>
    <w:lvl w:ilvl="8" w:tplc="67C2110A">
      <w:numFmt w:val="bullet"/>
      <w:lvlText w:val="•"/>
      <w:lvlJc w:val="left"/>
      <w:pPr>
        <w:ind w:left="7613" w:hanging="721"/>
      </w:pPr>
      <w:rPr>
        <w:rFonts w:hint="default"/>
      </w:rPr>
    </w:lvl>
  </w:abstractNum>
  <w:abstractNum w:abstractNumId="4" w15:restartNumberingAfterBreak="0">
    <w:nsid w:val="44E36ECD"/>
    <w:multiLevelType w:val="hybridMultilevel"/>
    <w:tmpl w:val="E38C2C44"/>
    <w:lvl w:ilvl="0" w:tplc="04090001">
      <w:start w:val="1"/>
      <w:numFmt w:val="bullet"/>
      <w:lvlText w:val=""/>
      <w:lvlJc w:val="left"/>
      <w:pPr>
        <w:ind w:left="682" w:hanging="720"/>
      </w:pPr>
      <w:rPr>
        <w:rFonts w:ascii="Symbol" w:hAnsi="Symbol" w:hint="default"/>
        <w:w w:val="100"/>
      </w:rPr>
    </w:lvl>
    <w:lvl w:ilvl="1" w:tplc="64C40920">
      <w:numFmt w:val="bullet"/>
      <w:lvlText w:val="-"/>
      <w:lvlJc w:val="left"/>
      <w:pPr>
        <w:ind w:left="1534" w:hanging="7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7E168C42">
      <w:numFmt w:val="bullet"/>
      <w:lvlText w:val="•"/>
      <w:lvlJc w:val="left"/>
      <w:pPr>
        <w:ind w:left="1560" w:hanging="732"/>
      </w:pPr>
      <w:rPr>
        <w:rFonts w:hint="default"/>
      </w:rPr>
    </w:lvl>
    <w:lvl w:ilvl="3" w:tplc="3392F7EC">
      <w:numFmt w:val="bullet"/>
      <w:lvlText w:val="•"/>
      <w:lvlJc w:val="left"/>
      <w:pPr>
        <w:ind w:left="2523" w:hanging="732"/>
      </w:pPr>
      <w:rPr>
        <w:rFonts w:hint="default"/>
      </w:rPr>
    </w:lvl>
    <w:lvl w:ilvl="4" w:tplc="A7BECB40">
      <w:numFmt w:val="bullet"/>
      <w:lvlText w:val="•"/>
      <w:lvlJc w:val="left"/>
      <w:pPr>
        <w:ind w:left="3486" w:hanging="732"/>
      </w:pPr>
      <w:rPr>
        <w:rFonts w:hint="default"/>
      </w:rPr>
    </w:lvl>
    <w:lvl w:ilvl="5" w:tplc="CEDA13B6">
      <w:numFmt w:val="bullet"/>
      <w:lvlText w:val="•"/>
      <w:lvlJc w:val="left"/>
      <w:pPr>
        <w:ind w:left="4449" w:hanging="732"/>
      </w:pPr>
      <w:rPr>
        <w:rFonts w:hint="default"/>
      </w:rPr>
    </w:lvl>
    <w:lvl w:ilvl="6" w:tplc="AEEAE58C">
      <w:numFmt w:val="bullet"/>
      <w:lvlText w:val="•"/>
      <w:lvlJc w:val="left"/>
      <w:pPr>
        <w:ind w:left="5413" w:hanging="732"/>
      </w:pPr>
      <w:rPr>
        <w:rFonts w:hint="default"/>
      </w:rPr>
    </w:lvl>
    <w:lvl w:ilvl="7" w:tplc="AC5CBB7C">
      <w:numFmt w:val="bullet"/>
      <w:lvlText w:val="•"/>
      <w:lvlJc w:val="left"/>
      <w:pPr>
        <w:ind w:left="6376" w:hanging="732"/>
      </w:pPr>
      <w:rPr>
        <w:rFonts w:hint="default"/>
      </w:rPr>
    </w:lvl>
    <w:lvl w:ilvl="8" w:tplc="1214DEE8">
      <w:numFmt w:val="bullet"/>
      <w:lvlText w:val="•"/>
      <w:lvlJc w:val="left"/>
      <w:pPr>
        <w:ind w:left="7339" w:hanging="732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7C"/>
    <w:rsid w:val="00093397"/>
    <w:rsid w:val="00095F1C"/>
    <w:rsid w:val="000C324C"/>
    <w:rsid w:val="000E3CA8"/>
    <w:rsid w:val="001257A1"/>
    <w:rsid w:val="001304D4"/>
    <w:rsid w:val="001330AF"/>
    <w:rsid w:val="001401F5"/>
    <w:rsid w:val="00173D12"/>
    <w:rsid w:val="001B3375"/>
    <w:rsid w:val="00226095"/>
    <w:rsid w:val="00251639"/>
    <w:rsid w:val="00294403"/>
    <w:rsid w:val="00331D99"/>
    <w:rsid w:val="0035722B"/>
    <w:rsid w:val="003844BB"/>
    <w:rsid w:val="003C4351"/>
    <w:rsid w:val="004538D0"/>
    <w:rsid w:val="004D0E76"/>
    <w:rsid w:val="005305F2"/>
    <w:rsid w:val="005B26D7"/>
    <w:rsid w:val="006526D4"/>
    <w:rsid w:val="0065506D"/>
    <w:rsid w:val="006B4DE6"/>
    <w:rsid w:val="006D08AE"/>
    <w:rsid w:val="006D404C"/>
    <w:rsid w:val="00732CEC"/>
    <w:rsid w:val="00752914"/>
    <w:rsid w:val="007A52E6"/>
    <w:rsid w:val="007B2607"/>
    <w:rsid w:val="007F4903"/>
    <w:rsid w:val="007F5743"/>
    <w:rsid w:val="00874C2B"/>
    <w:rsid w:val="00965A01"/>
    <w:rsid w:val="009D0AD8"/>
    <w:rsid w:val="009F6CFB"/>
    <w:rsid w:val="00A71A90"/>
    <w:rsid w:val="00A846DE"/>
    <w:rsid w:val="00AB708B"/>
    <w:rsid w:val="00B344BB"/>
    <w:rsid w:val="00BA1F7C"/>
    <w:rsid w:val="00BA5286"/>
    <w:rsid w:val="00BB094F"/>
    <w:rsid w:val="00C03AC2"/>
    <w:rsid w:val="00C9542A"/>
    <w:rsid w:val="00CB6214"/>
    <w:rsid w:val="00CC0C76"/>
    <w:rsid w:val="00D40B81"/>
    <w:rsid w:val="00D71AEF"/>
    <w:rsid w:val="00E55B75"/>
    <w:rsid w:val="00F16C0A"/>
    <w:rsid w:val="00F20EC1"/>
    <w:rsid w:val="00F31F85"/>
    <w:rsid w:val="00F3669A"/>
    <w:rsid w:val="00F51A34"/>
    <w:rsid w:val="00FA75E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2D99E"/>
  <w15:chartTrackingRefBased/>
  <w15:docId w15:val="{DD3ED3E2-5C82-4FA1-BCD5-C89F81AC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A1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dpis1">
    <w:name w:val="heading 1"/>
    <w:basedOn w:val="Normlny"/>
    <w:link w:val="Nadpis1Char"/>
    <w:uiPriority w:val="1"/>
    <w:qFormat/>
    <w:rsid w:val="00BA1F7C"/>
    <w:pPr>
      <w:ind w:left="682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A1F7C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1F7C"/>
  </w:style>
  <w:style w:type="paragraph" w:styleId="Pta">
    <w:name w:val="footer"/>
    <w:basedOn w:val="Normlny"/>
    <w:link w:val="PtaChar"/>
    <w:uiPriority w:val="99"/>
    <w:unhideWhenUsed/>
    <w:rsid w:val="00BA1F7C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BA1F7C"/>
  </w:style>
  <w:style w:type="character" w:customStyle="1" w:styleId="Nadpis1Char">
    <w:name w:val="Nadpis 1 Char"/>
    <w:basedOn w:val="Predvolenpsmoodseku"/>
    <w:link w:val="Nadpis1"/>
    <w:uiPriority w:val="1"/>
    <w:rsid w:val="00BA1F7C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kladntext">
    <w:name w:val="Body Text"/>
    <w:basedOn w:val="Normlny"/>
    <w:link w:val="ZkladntextChar"/>
    <w:uiPriority w:val="1"/>
    <w:qFormat/>
    <w:rsid w:val="00BA1F7C"/>
  </w:style>
  <w:style w:type="character" w:customStyle="1" w:styleId="ZkladntextChar">
    <w:name w:val="Základný text Char"/>
    <w:basedOn w:val="Predvolenpsmoodseku"/>
    <w:link w:val="Zkladntext"/>
    <w:uiPriority w:val="1"/>
    <w:rsid w:val="00BA1F7C"/>
    <w:rPr>
      <w:rFonts w:ascii="Times New Roman" w:eastAsia="Times New Roman" w:hAnsi="Times New Roman" w:cs="Times New Roman"/>
      <w:sz w:val="22"/>
      <w:szCs w:val="22"/>
    </w:rPr>
  </w:style>
  <w:style w:type="paragraph" w:styleId="Odsekzoznamu">
    <w:name w:val="List Paragraph"/>
    <w:basedOn w:val="Normlny"/>
    <w:uiPriority w:val="1"/>
    <w:qFormat/>
    <w:rsid w:val="00BA1F7C"/>
    <w:pPr>
      <w:ind w:left="682" w:hanging="566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D0A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0AD8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D0A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0AD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0AD8"/>
    <w:rPr>
      <w:rFonts w:ascii="Times New Roman" w:eastAsia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0A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0AD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2396</Words>
  <Characters>13660</Characters>
  <Application>Microsoft Office Word</Application>
  <DocSecurity>0</DocSecurity>
  <Lines>113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Zemberova, Dominika</dc:creator>
  <cp:keywords/>
  <dc:description/>
  <cp:lastModifiedBy>Kuziaková, Marianna</cp:lastModifiedBy>
  <cp:revision>2</cp:revision>
  <dcterms:created xsi:type="dcterms:W3CDTF">2020-08-25T08:29:00Z</dcterms:created>
  <dcterms:modified xsi:type="dcterms:W3CDTF">2020-08-25T08:29:00Z</dcterms:modified>
</cp:coreProperties>
</file>