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20" w:rsidDel="00CE63FC" w:rsidRDefault="004D4120" w:rsidP="00372D9D">
      <w:pPr>
        <w:rPr>
          <w:sz w:val="18"/>
          <w:szCs w:val="18"/>
        </w:rPr>
      </w:pPr>
      <w:bookmarkStart w:id="0" w:name="_GoBack"/>
      <w:bookmarkEnd w:id="0"/>
    </w:p>
    <w:p w:rsidR="004D4120" w:rsidRPr="00C05587" w:rsidRDefault="004D4120" w:rsidP="00A71ED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Písomná informácia pre používateľa</w:t>
      </w:r>
    </w:p>
    <w:p w:rsidR="004D4120" w:rsidRPr="00C05587" w:rsidRDefault="004D4120" w:rsidP="00A71EDC">
      <w:pPr>
        <w:pStyle w:val="Pta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</w:p>
    <w:p w:rsidR="004D4120" w:rsidRPr="00C05587" w:rsidRDefault="004D4120" w:rsidP="00A71EDC">
      <w:pPr>
        <w:pStyle w:val="Nadpis1"/>
        <w:keepNext w:val="0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C05587">
        <w:rPr>
          <w:rFonts w:ascii="Times New Roman" w:hAnsi="Times New Roman" w:cs="Times New Roman"/>
          <w:sz w:val="22"/>
          <w:szCs w:val="22"/>
        </w:rPr>
        <w:t>Oilatum</w:t>
      </w:r>
      <w:proofErr w:type="spellEnd"/>
      <w:r w:rsidRPr="00C055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05587">
        <w:rPr>
          <w:rFonts w:ascii="Times New Roman" w:hAnsi="Times New Roman" w:cs="Times New Roman"/>
          <w:sz w:val="22"/>
          <w:szCs w:val="22"/>
        </w:rPr>
        <w:t>Emollient</w:t>
      </w:r>
      <w:proofErr w:type="spellEnd"/>
    </w:p>
    <w:p w:rsidR="004D4120" w:rsidRDefault="004D4120" w:rsidP="00A71EDC">
      <w:pPr>
        <w:jc w:val="center"/>
        <w:rPr>
          <w:b/>
          <w:sz w:val="22"/>
          <w:szCs w:val="22"/>
        </w:rPr>
      </w:pPr>
      <w:r w:rsidRPr="00185599">
        <w:rPr>
          <w:b/>
          <w:bCs/>
          <w:sz w:val="22"/>
          <w:szCs w:val="22"/>
        </w:rPr>
        <w:t>634 mg/g</w:t>
      </w:r>
      <w:r w:rsidRPr="003B7055">
        <w:rPr>
          <w:b/>
          <w:sz w:val="22"/>
          <w:szCs w:val="22"/>
        </w:rPr>
        <w:t xml:space="preserve"> </w:t>
      </w:r>
      <w:r w:rsidRPr="00C05587">
        <w:rPr>
          <w:b/>
          <w:sz w:val="22"/>
          <w:szCs w:val="22"/>
        </w:rPr>
        <w:t xml:space="preserve">kúpeľové </w:t>
      </w:r>
      <w:proofErr w:type="spellStart"/>
      <w:r w:rsidRPr="00C05587">
        <w:rPr>
          <w:b/>
          <w:sz w:val="22"/>
          <w:szCs w:val="22"/>
        </w:rPr>
        <w:t>aditívum</w:t>
      </w:r>
      <w:proofErr w:type="spellEnd"/>
    </w:p>
    <w:p w:rsidR="004D4120" w:rsidRPr="00C05587" w:rsidRDefault="004D4120" w:rsidP="00A71EDC">
      <w:pPr>
        <w:jc w:val="center"/>
        <w:rPr>
          <w:b/>
          <w:sz w:val="22"/>
          <w:szCs w:val="22"/>
        </w:rPr>
      </w:pPr>
    </w:p>
    <w:p w:rsidR="004D4120" w:rsidRPr="00C05587" w:rsidRDefault="004D4120" w:rsidP="00A71EDC">
      <w:pPr>
        <w:jc w:val="center"/>
        <w:rPr>
          <w:bCs/>
          <w:sz w:val="22"/>
          <w:szCs w:val="22"/>
        </w:rPr>
      </w:pPr>
      <w:r w:rsidRPr="00C05587">
        <w:rPr>
          <w:bCs/>
          <w:sz w:val="22"/>
          <w:szCs w:val="22"/>
        </w:rPr>
        <w:t>tekutý parafín</w:t>
      </w:r>
    </w:p>
    <w:p w:rsidR="004D4120" w:rsidRPr="00C05587" w:rsidRDefault="004D4120" w:rsidP="00A71EDC">
      <w:pPr>
        <w:rPr>
          <w:sz w:val="22"/>
          <w:szCs w:val="22"/>
        </w:rPr>
      </w:pPr>
    </w:p>
    <w:p w:rsidR="004D4120" w:rsidRPr="00C05587" w:rsidRDefault="004D4120" w:rsidP="00A71EDC">
      <w:pPr>
        <w:rPr>
          <w:bCs/>
          <w:sz w:val="22"/>
          <w:szCs w:val="22"/>
        </w:rPr>
      </w:pPr>
    </w:p>
    <w:p w:rsidR="004D4120" w:rsidRPr="00C05587" w:rsidRDefault="004D4120" w:rsidP="00A71EDC">
      <w:pPr>
        <w:keepNext/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05587">
        <w:rPr>
          <w:b/>
          <w:sz w:val="22"/>
          <w:szCs w:val="22"/>
        </w:rPr>
        <w:t>Pozorne si prečítajte celú písomnú informáciu predtým, ako začnete používať tento liek, pretože obsahuje pre vás dôležité informácie</w:t>
      </w:r>
      <w:r w:rsidRPr="00C05587">
        <w:rPr>
          <w:b/>
          <w:noProof/>
          <w:sz w:val="22"/>
          <w:szCs w:val="22"/>
        </w:rPr>
        <w:t>.</w:t>
      </w:r>
    </w:p>
    <w:p w:rsidR="004D4120" w:rsidRPr="00C05587" w:rsidRDefault="004D4120" w:rsidP="00A71ED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05587">
        <w:rPr>
          <w:sz w:val="22"/>
          <w:szCs w:val="22"/>
        </w:rPr>
        <w:t xml:space="preserve">Vždy používajte tento liek presne tak, ako je to uvedené v tejto písomnej informácii alebo ako vám povedal váš lekár alebo lekárnik. </w:t>
      </w:r>
    </w:p>
    <w:p w:rsidR="004D4120" w:rsidRPr="00C05587" w:rsidRDefault="004D4120" w:rsidP="00101B94">
      <w:pPr>
        <w:numPr>
          <w:ilvl w:val="0"/>
          <w:numId w:val="1"/>
        </w:numPr>
        <w:tabs>
          <w:tab w:val="left" w:pos="540"/>
        </w:tabs>
        <w:ind w:left="567" w:hanging="567"/>
        <w:rPr>
          <w:noProof/>
          <w:sz w:val="22"/>
          <w:szCs w:val="22"/>
        </w:rPr>
      </w:pPr>
      <w:r w:rsidRPr="00C05587">
        <w:rPr>
          <w:sz w:val="22"/>
          <w:szCs w:val="22"/>
        </w:rPr>
        <w:t xml:space="preserve">Túto písomnú informáciu si uschovajte. Možno bude potrebné, aby ste si ju znovu prečítali. </w:t>
      </w:r>
    </w:p>
    <w:p w:rsidR="004D4120" w:rsidRPr="00C05587" w:rsidRDefault="004D4120" w:rsidP="00101B94">
      <w:pPr>
        <w:numPr>
          <w:ilvl w:val="0"/>
          <w:numId w:val="1"/>
        </w:numPr>
        <w:tabs>
          <w:tab w:val="left" w:pos="540"/>
        </w:tabs>
        <w:ind w:left="567" w:hanging="567"/>
        <w:rPr>
          <w:noProof/>
          <w:sz w:val="22"/>
          <w:szCs w:val="22"/>
        </w:rPr>
      </w:pPr>
      <w:r w:rsidRPr="00C05587">
        <w:rPr>
          <w:sz w:val="22"/>
          <w:szCs w:val="22"/>
        </w:rPr>
        <w:t>Ak potrebujete ďalšie informácie alebo radu, obráťte sa na svojho lekárnika.</w:t>
      </w:r>
    </w:p>
    <w:p w:rsidR="004D4120" w:rsidRPr="00C05587" w:rsidRDefault="004D4120" w:rsidP="00101B94">
      <w:pPr>
        <w:numPr>
          <w:ilvl w:val="0"/>
          <w:numId w:val="1"/>
        </w:numPr>
        <w:tabs>
          <w:tab w:val="left" w:pos="540"/>
        </w:tabs>
        <w:ind w:left="567" w:hanging="567"/>
        <w:rPr>
          <w:noProof/>
          <w:sz w:val="22"/>
          <w:szCs w:val="22"/>
        </w:rPr>
      </w:pPr>
      <w:r w:rsidRPr="00C05587">
        <w:rPr>
          <w:sz w:val="22"/>
          <w:szCs w:val="22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:rsidR="004D4120" w:rsidRPr="00C05587" w:rsidRDefault="004D4120" w:rsidP="00A71EDC">
      <w:pPr>
        <w:numPr>
          <w:ilvl w:val="0"/>
          <w:numId w:val="1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C05587">
        <w:rPr>
          <w:noProof/>
          <w:sz w:val="22"/>
          <w:szCs w:val="22"/>
        </w:rPr>
        <w:t>Ak sa príznaky vášho ochorenia nezlepšia alebo ak sa zhoršia,</w:t>
      </w:r>
      <w:r w:rsidRPr="00C05587">
        <w:rPr>
          <w:sz w:val="22"/>
          <w:szCs w:val="22"/>
        </w:rPr>
        <w:t xml:space="preserve"> musíte sa obrátiť na lekára.</w:t>
      </w:r>
    </w:p>
    <w:p w:rsidR="004D4120" w:rsidRPr="00C05587" w:rsidRDefault="004D4120" w:rsidP="00A71EDC">
      <w:pPr>
        <w:ind w:right="-2"/>
        <w:rPr>
          <w:noProof/>
          <w:sz w:val="22"/>
          <w:szCs w:val="22"/>
        </w:rPr>
      </w:pPr>
    </w:p>
    <w:p w:rsidR="004D4120" w:rsidRPr="00C05587" w:rsidRDefault="004D4120" w:rsidP="00A71EDC">
      <w:pPr>
        <w:keepNext/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C05587">
        <w:rPr>
          <w:b/>
          <w:sz w:val="22"/>
          <w:szCs w:val="22"/>
        </w:rPr>
        <w:t>V tejto písomnej informácii sa dozviete:</w:t>
      </w:r>
    </w:p>
    <w:p w:rsidR="004D4120" w:rsidRPr="00C05587" w:rsidRDefault="004D4120" w:rsidP="004C6C75">
      <w:pPr>
        <w:pStyle w:val="Odsekzoznamu"/>
        <w:numPr>
          <w:ilvl w:val="0"/>
          <w:numId w:val="2"/>
        </w:numPr>
        <w:tabs>
          <w:tab w:val="clear" w:pos="567"/>
          <w:tab w:val="left" w:pos="540"/>
        </w:tabs>
        <w:spacing w:line="240" w:lineRule="auto"/>
        <w:ind w:left="540" w:right="-29" w:hanging="534"/>
        <w:rPr>
          <w:noProof/>
          <w:szCs w:val="22"/>
        </w:rPr>
      </w:pPr>
      <w:r w:rsidRPr="00C05587">
        <w:rPr>
          <w:szCs w:val="22"/>
        </w:rPr>
        <w:t xml:space="preserve">Čo je </w:t>
      </w:r>
      <w:proofErr w:type="spellStart"/>
      <w:r w:rsidRPr="00C05587">
        <w:rPr>
          <w:szCs w:val="22"/>
        </w:rPr>
        <w:t>Oilatum</w:t>
      </w:r>
      <w:proofErr w:type="spellEnd"/>
      <w:r w:rsidRPr="00C05587">
        <w:rPr>
          <w:szCs w:val="22"/>
        </w:rPr>
        <w:t xml:space="preserve"> </w:t>
      </w:r>
      <w:proofErr w:type="spellStart"/>
      <w:r w:rsidRPr="00C05587">
        <w:rPr>
          <w:szCs w:val="22"/>
        </w:rPr>
        <w:t>Emollient</w:t>
      </w:r>
      <w:proofErr w:type="spellEnd"/>
      <w:r w:rsidRPr="00C05587">
        <w:rPr>
          <w:szCs w:val="22"/>
        </w:rPr>
        <w:t xml:space="preserve"> a na čo sa používa </w:t>
      </w:r>
    </w:p>
    <w:p w:rsidR="004D4120" w:rsidRPr="00C05587" w:rsidRDefault="004D4120" w:rsidP="004C6C75">
      <w:pPr>
        <w:pStyle w:val="Odsekzoznamu"/>
        <w:numPr>
          <w:ilvl w:val="0"/>
          <w:numId w:val="2"/>
        </w:numPr>
        <w:tabs>
          <w:tab w:val="clear" w:pos="567"/>
          <w:tab w:val="left" w:pos="540"/>
        </w:tabs>
        <w:spacing w:line="240" w:lineRule="auto"/>
        <w:ind w:left="540" w:right="-29" w:hanging="534"/>
        <w:rPr>
          <w:noProof/>
          <w:szCs w:val="22"/>
        </w:rPr>
      </w:pPr>
      <w:r w:rsidRPr="00C05587">
        <w:rPr>
          <w:szCs w:val="22"/>
        </w:rPr>
        <w:t xml:space="preserve">Čo potrebujete vedieť predtým, ako použijete </w:t>
      </w:r>
      <w:proofErr w:type="spellStart"/>
      <w:r w:rsidRPr="00C05587">
        <w:rPr>
          <w:szCs w:val="22"/>
        </w:rPr>
        <w:t>Oilatum</w:t>
      </w:r>
      <w:proofErr w:type="spellEnd"/>
      <w:r w:rsidRPr="00C05587">
        <w:rPr>
          <w:szCs w:val="22"/>
        </w:rPr>
        <w:t xml:space="preserve"> </w:t>
      </w:r>
      <w:proofErr w:type="spellStart"/>
      <w:r w:rsidRPr="00C05587">
        <w:rPr>
          <w:szCs w:val="22"/>
        </w:rPr>
        <w:t>Emollient</w:t>
      </w:r>
      <w:proofErr w:type="spellEnd"/>
      <w:r w:rsidRPr="00C05587">
        <w:rPr>
          <w:szCs w:val="22"/>
        </w:rPr>
        <w:t xml:space="preserve"> </w:t>
      </w:r>
    </w:p>
    <w:p w:rsidR="004D4120" w:rsidRPr="00C05587" w:rsidRDefault="004D4120" w:rsidP="004C6C75">
      <w:pPr>
        <w:pStyle w:val="Odsekzoznamu"/>
        <w:numPr>
          <w:ilvl w:val="0"/>
          <w:numId w:val="2"/>
        </w:numPr>
        <w:tabs>
          <w:tab w:val="clear" w:pos="567"/>
          <w:tab w:val="left" w:pos="540"/>
        </w:tabs>
        <w:spacing w:line="240" w:lineRule="auto"/>
        <w:ind w:left="540" w:right="-29" w:hanging="534"/>
        <w:rPr>
          <w:noProof/>
          <w:szCs w:val="22"/>
        </w:rPr>
      </w:pPr>
      <w:r w:rsidRPr="00C05587">
        <w:rPr>
          <w:szCs w:val="22"/>
        </w:rPr>
        <w:t xml:space="preserve">Ako používať </w:t>
      </w:r>
      <w:proofErr w:type="spellStart"/>
      <w:r w:rsidRPr="00C05587">
        <w:rPr>
          <w:szCs w:val="22"/>
        </w:rPr>
        <w:t>Oilatum</w:t>
      </w:r>
      <w:proofErr w:type="spellEnd"/>
      <w:r w:rsidRPr="00C05587">
        <w:rPr>
          <w:szCs w:val="22"/>
        </w:rPr>
        <w:t xml:space="preserve"> </w:t>
      </w:r>
      <w:proofErr w:type="spellStart"/>
      <w:r w:rsidRPr="00C05587">
        <w:rPr>
          <w:szCs w:val="22"/>
        </w:rPr>
        <w:t>Emollient</w:t>
      </w:r>
      <w:proofErr w:type="spellEnd"/>
      <w:r w:rsidRPr="00C05587">
        <w:rPr>
          <w:szCs w:val="22"/>
        </w:rPr>
        <w:t xml:space="preserve">  </w:t>
      </w:r>
    </w:p>
    <w:p w:rsidR="004D4120" w:rsidRPr="00C05587" w:rsidRDefault="004D4120" w:rsidP="004C6C75">
      <w:pPr>
        <w:pStyle w:val="Odsekzoznamu"/>
        <w:numPr>
          <w:ilvl w:val="0"/>
          <w:numId w:val="2"/>
        </w:numPr>
        <w:tabs>
          <w:tab w:val="clear" w:pos="567"/>
          <w:tab w:val="left" w:pos="540"/>
        </w:tabs>
        <w:spacing w:line="240" w:lineRule="auto"/>
        <w:ind w:left="540" w:right="-29" w:hanging="534"/>
        <w:rPr>
          <w:noProof/>
          <w:szCs w:val="22"/>
        </w:rPr>
      </w:pPr>
      <w:r w:rsidRPr="00C05587">
        <w:rPr>
          <w:szCs w:val="22"/>
        </w:rPr>
        <w:t xml:space="preserve">Možné vedľajšie účinky </w:t>
      </w:r>
    </w:p>
    <w:p w:rsidR="004D4120" w:rsidRPr="00C05587" w:rsidRDefault="004D4120" w:rsidP="004C6C75">
      <w:pPr>
        <w:pStyle w:val="Odsekzoznamu"/>
        <w:numPr>
          <w:ilvl w:val="0"/>
          <w:numId w:val="2"/>
        </w:numPr>
        <w:tabs>
          <w:tab w:val="clear" w:pos="567"/>
          <w:tab w:val="left" w:pos="540"/>
        </w:tabs>
        <w:spacing w:line="240" w:lineRule="auto"/>
        <w:ind w:left="540" w:right="-29" w:hanging="534"/>
        <w:rPr>
          <w:noProof/>
          <w:szCs w:val="22"/>
        </w:rPr>
      </w:pPr>
      <w:r w:rsidRPr="00C05587">
        <w:rPr>
          <w:szCs w:val="22"/>
        </w:rPr>
        <w:t xml:space="preserve">Ako uchovávať </w:t>
      </w:r>
      <w:proofErr w:type="spellStart"/>
      <w:r w:rsidRPr="00C05587">
        <w:rPr>
          <w:szCs w:val="22"/>
        </w:rPr>
        <w:t>Oilatum</w:t>
      </w:r>
      <w:proofErr w:type="spellEnd"/>
      <w:r w:rsidRPr="00C05587">
        <w:rPr>
          <w:szCs w:val="22"/>
        </w:rPr>
        <w:t xml:space="preserve"> </w:t>
      </w:r>
      <w:proofErr w:type="spellStart"/>
      <w:r w:rsidRPr="00C05587">
        <w:rPr>
          <w:szCs w:val="22"/>
        </w:rPr>
        <w:t>Emollient</w:t>
      </w:r>
      <w:proofErr w:type="spellEnd"/>
      <w:r w:rsidRPr="00C05587">
        <w:rPr>
          <w:szCs w:val="22"/>
        </w:rPr>
        <w:t xml:space="preserve"> </w:t>
      </w:r>
    </w:p>
    <w:p w:rsidR="004D4120" w:rsidRPr="00C05587" w:rsidRDefault="004D4120" w:rsidP="004C6C75">
      <w:pPr>
        <w:pStyle w:val="Odsekzoznamu"/>
        <w:numPr>
          <w:ilvl w:val="0"/>
          <w:numId w:val="2"/>
        </w:numPr>
        <w:tabs>
          <w:tab w:val="clear" w:pos="567"/>
          <w:tab w:val="left" w:pos="540"/>
        </w:tabs>
        <w:spacing w:line="240" w:lineRule="auto"/>
        <w:ind w:left="540" w:right="-29" w:hanging="534"/>
        <w:rPr>
          <w:noProof/>
          <w:szCs w:val="22"/>
        </w:rPr>
      </w:pPr>
      <w:r w:rsidRPr="00C05587">
        <w:rPr>
          <w:szCs w:val="22"/>
        </w:rPr>
        <w:t>Obsah balenia a ďalšie informácie</w:t>
      </w:r>
    </w:p>
    <w:p w:rsidR="004D4120" w:rsidRPr="00C05587" w:rsidRDefault="004D4120" w:rsidP="00A71EDC">
      <w:pPr>
        <w:ind w:right="-2"/>
        <w:rPr>
          <w:noProof/>
          <w:sz w:val="22"/>
          <w:szCs w:val="22"/>
        </w:rPr>
      </w:pPr>
    </w:p>
    <w:p w:rsidR="004D4120" w:rsidRPr="00C05587" w:rsidRDefault="004D4120" w:rsidP="00A71EDC">
      <w:pPr>
        <w:ind w:right="-2"/>
        <w:rPr>
          <w:noProof/>
          <w:sz w:val="22"/>
          <w:szCs w:val="22"/>
        </w:rPr>
      </w:pPr>
    </w:p>
    <w:p w:rsidR="004D4120" w:rsidRPr="00C05587" w:rsidRDefault="004D4120" w:rsidP="004323E5">
      <w:pPr>
        <w:tabs>
          <w:tab w:val="left" w:pos="540"/>
        </w:tabs>
        <w:ind w:right="-2"/>
        <w:rPr>
          <w:b/>
          <w:bCs/>
          <w:noProof/>
          <w:sz w:val="22"/>
          <w:szCs w:val="22"/>
        </w:rPr>
      </w:pPr>
      <w:r w:rsidRPr="00C05587">
        <w:rPr>
          <w:b/>
          <w:bCs/>
          <w:noProof/>
          <w:sz w:val="22"/>
          <w:szCs w:val="22"/>
        </w:rPr>
        <w:t>1.</w:t>
      </w:r>
      <w:r w:rsidRPr="00C05587">
        <w:rPr>
          <w:b/>
          <w:bCs/>
          <w:noProof/>
          <w:sz w:val="22"/>
          <w:szCs w:val="22"/>
        </w:rPr>
        <w:tab/>
        <w:t>Čo je Oilatum Emollient a na čo sa používa</w:t>
      </w:r>
    </w:p>
    <w:p w:rsidR="004D4120" w:rsidRPr="00C05587" w:rsidRDefault="004D4120" w:rsidP="00A71EDC">
      <w:pPr>
        <w:ind w:right="-2"/>
        <w:rPr>
          <w:noProof/>
          <w:sz w:val="22"/>
          <w:szCs w:val="22"/>
        </w:rPr>
      </w:pPr>
    </w:p>
    <w:p w:rsidR="004D4120" w:rsidRDefault="004D4120" w:rsidP="00071F87">
      <w:pPr>
        <w:rPr>
          <w:sz w:val="22"/>
          <w:szCs w:val="22"/>
        </w:rPr>
      </w:pPr>
      <w:proofErr w:type="spellStart"/>
      <w:r w:rsidRPr="00C05587">
        <w:rPr>
          <w:sz w:val="22"/>
          <w:szCs w:val="22"/>
        </w:rPr>
        <w:t>Oilatum</w:t>
      </w:r>
      <w:proofErr w:type="spellEnd"/>
      <w:r w:rsidRPr="00C05587">
        <w:rPr>
          <w:sz w:val="22"/>
          <w:szCs w:val="22"/>
        </w:rPr>
        <w:t xml:space="preserve"> </w:t>
      </w:r>
      <w:proofErr w:type="spellStart"/>
      <w:r w:rsidRPr="00C05587">
        <w:rPr>
          <w:sz w:val="22"/>
          <w:szCs w:val="22"/>
        </w:rPr>
        <w:t>Emollient</w:t>
      </w:r>
      <w:proofErr w:type="spellEnd"/>
      <w:r w:rsidRPr="00C05587">
        <w:rPr>
          <w:sz w:val="22"/>
          <w:szCs w:val="22"/>
        </w:rPr>
        <w:t xml:space="preserve"> je kúpeľové </w:t>
      </w:r>
      <w:proofErr w:type="spellStart"/>
      <w:r w:rsidRPr="00C05587">
        <w:rPr>
          <w:sz w:val="22"/>
          <w:szCs w:val="22"/>
        </w:rPr>
        <w:t>aditívum</w:t>
      </w:r>
      <w:proofErr w:type="spellEnd"/>
      <w:r>
        <w:rPr>
          <w:sz w:val="22"/>
          <w:szCs w:val="22"/>
        </w:rPr>
        <w:t xml:space="preserve"> (prísada do kúpeľa)</w:t>
      </w:r>
      <w:r w:rsidRPr="00C05587">
        <w:rPr>
          <w:sz w:val="22"/>
          <w:szCs w:val="22"/>
        </w:rPr>
        <w:t>, ktoré</w:t>
      </w:r>
      <w:r>
        <w:rPr>
          <w:sz w:val="22"/>
          <w:szCs w:val="22"/>
        </w:rPr>
        <w:t xml:space="preserve"> obsahuje liečivo tekutý parafín. Patrí do skupiny liekov, ktoré zmäkčujú a ochraňujú kožu.</w:t>
      </w:r>
      <w:r w:rsidRPr="00C05587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C05587">
        <w:rPr>
          <w:sz w:val="22"/>
          <w:szCs w:val="22"/>
        </w:rPr>
        <w:t xml:space="preserve">oužíva </w:t>
      </w:r>
      <w:r>
        <w:rPr>
          <w:sz w:val="22"/>
          <w:szCs w:val="22"/>
        </w:rPr>
        <w:t xml:space="preserve">sa </w:t>
      </w:r>
      <w:r w:rsidRPr="00C05587">
        <w:rPr>
          <w:sz w:val="22"/>
          <w:szCs w:val="22"/>
        </w:rPr>
        <w:t xml:space="preserve">na liečbu </w:t>
      </w:r>
      <w:proofErr w:type="spellStart"/>
      <w:r>
        <w:rPr>
          <w:sz w:val="22"/>
          <w:szCs w:val="22"/>
        </w:rPr>
        <w:t>atopického</w:t>
      </w:r>
      <w:proofErr w:type="spellEnd"/>
      <w:r>
        <w:rPr>
          <w:sz w:val="22"/>
          <w:szCs w:val="22"/>
        </w:rPr>
        <w:t xml:space="preserve"> ekzému, </w:t>
      </w:r>
      <w:r w:rsidRPr="00C05587">
        <w:rPr>
          <w:sz w:val="22"/>
          <w:szCs w:val="22"/>
        </w:rPr>
        <w:t>kontaktnej dermatitídy, stareckého svrbenia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ichtyózy</w:t>
      </w:r>
      <w:proofErr w:type="spellEnd"/>
      <w:r>
        <w:rPr>
          <w:sz w:val="22"/>
          <w:szCs w:val="22"/>
        </w:rPr>
        <w:t xml:space="preserve"> a ďalších kožných ochorení spojených so zvýšenou suchosťou kože</w:t>
      </w:r>
      <w:r w:rsidRPr="00C05587">
        <w:rPr>
          <w:sz w:val="22"/>
          <w:szCs w:val="22"/>
        </w:rPr>
        <w:t xml:space="preserve">. Je vhodný najmä </w:t>
      </w:r>
      <w:r>
        <w:rPr>
          <w:sz w:val="22"/>
          <w:szCs w:val="22"/>
        </w:rPr>
        <w:t>v prípade</w:t>
      </w:r>
      <w:r w:rsidRPr="00C05587">
        <w:rPr>
          <w:sz w:val="22"/>
          <w:szCs w:val="22"/>
        </w:rPr>
        <w:t xml:space="preserve">, </w:t>
      </w:r>
      <w:r>
        <w:rPr>
          <w:sz w:val="22"/>
          <w:szCs w:val="22"/>
        </w:rPr>
        <w:t>ak</w:t>
      </w:r>
      <w:r w:rsidRPr="00C05587">
        <w:rPr>
          <w:sz w:val="22"/>
          <w:szCs w:val="22"/>
        </w:rPr>
        <w:t xml:space="preserve"> sú postihnuté veľké plochy tela.</w:t>
      </w:r>
    </w:p>
    <w:p w:rsidR="004D4120" w:rsidRPr="00C05587" w:rsidRDefault="004D4120" w:rsidP="00071F87">
      <w:pPr>
        <w:rPr>
          <w:sz w:val="22"/>
          <w:szCs w:val="22"/>
        </w:rPr>
      </w:pPr>
    </w:p>
    <w:p w:rsidR="004D4120" w:rsidRDefault="004D4120" w:rsidP="00185599">
      <w:pPr>
        <w:pStyle w:val="Zkladntext2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je určený</w:t>
      </w:r>
      <w:r w:rsidRPr="00185599">
        <w:rPr>
          <w:sz w:val="22"/>
          <w:szCs w:val="22"/>
          <w:lang w:val="sk-SK"/>
        </w:rPr>
        <w:t xml:space="preserve"> všetký</w:t>
      </w:r>
      <w:r>
        <w:rPr>
          <w:sz w:val="22"/>
          <w:szCs w:val="22"/>
          <w:lang w:val="sk-SK"/>
        </w:rPr>
        <w:t>m</w:t>
      </w:r>
      <w:r w:rsidRPr="00185599">
        <w:rPr>
          <w:sz w:val="22"/>
          <w:szCs w:val="22"/>
          <w:lang w:val="sk-SK"/>
        </w:rPr>
        <w:t xml:space="preserve"> vekový</w:t>
      </w:r>
      <w:r>
        <w:rPr>
          <w:sz w:val="22"/>
          <w:szCs w:val="22"/>
          <w:lang w:val="sk-SK"/>
        </w:rPr>
        <w:t>m</w:t>
      </w:r>
      <w:r w:rsidRPr="00185599">
        <w:rPr>
          <w:sz w:val="22"/>
          <w:szCs w:val="22"/>
          <w:lang w:val="sk-SK"/>
        </w:rPr>
        <w:t xml:space="preserve"> skupiná</w:t>
      </w:r>
      <w:r>
        <w:rPr>
          <w:sz w:val="22"/>
          <w:szCs w:val="22"/>
          <w:lang w:val="sk-SK"/>
        </w:rPr>
        <w:t>m</w:t>
      </w:r>
      <w:r w:rsidRPr="00185599">
        <w:rPr>
          <w:sz w:val="22"/>
          <w:szCs w:val="22"/>
          <w:lang w:val="sk-SK"/>
        </w:rPr>
        <w:t xml:space="preserve"> vrátane dojčiat a</w:t>
      </w:r>
      <w:r w:rsidRPr="00C05587">
        <w:rPr>
          <w:sz w:val="22"/>
          <w:szCs w:val="22"/>
          <w:lang w:val="sk-SK"/>
        </w:rPr>
        <w:t> star</w:t>
      </w:r>
      <w:r>
        <w:rPr>
          <w:sz w:val="22"/>
          <w:szCs w:val="22"/>
          <w:lang w:val="sk-SK"/>
        </w:rPr>
        <w:t>ších osôb</w:t>
      </w:r>
      <w:r w:rsidRPr="00185599">
        <w:rPr>
          <w:sz w:val="22"/>
          <w:szCs w:val="22"/>
          <w:lang w:val="sk-SK"/>
        </w:rPr>
        <w:t>.</w:t>
      </w:r>
    </w:p>
    <w:p w:rsidR="004D4120" w:rsidRDefault="004D4120" w:rsidP="00185599">
      <w:pPr>
        <w:pStyle w:val="Zkladntext2"/>
        <w:spacing w:after="0" w:line="240" w:lineRule="auto"/>
        <w:rPr>
          <w:sz w:val="22"/>
          <w:szCs w:val="22"/>
          <w:lang w:val="sk-SK"/>
        </w:rPr>
      </w:pPr>
    </w:p>
    <w:p w:rsidR="004D4120" w:rsidRPr="00185599" w:rsidRDefault="004D4120" w:rsidP="00185599">
      <w:pPr>
        <w:pStyle w:val="Zkladntext2"/>
        <w:spacing w:after="0" w:line="276" w:lineRule="auto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Ako </w:t>
      </w:r>
      <w:proofErr w:type="spellStart"/>
      <w:r>
        <w:rPr>
          <w:b/>
          <w:sz w:val="22"/>
          <w:szCs w:val="22"/>
          <w:lang w:val="sk-SK"/>
        </w:rPr>
        <w:t>Oilatum</w:t>
      </w:r>
      <w:proofErr w:type="spellEnd"/>
      <w:r>
        <w:rPr>
          <w:b/>
          <w:sz w:val="22"/>
          <w:szCs w:val="22"/>
          <w:lang w:val="sk-SK"/>
        </w:rPr>
        <w:t xml:space="preserve"> </w:t>
      </w:r>
      <w:proofErr w:type="spellStart"/>
      <w:r>
        <w:rPr>
          <w:b/>
          <w:sz w:val="22"/>
          <w:szCs w:val="22"/>
          <w:lang w:val="sk-SK"/>
        </w:rPr>
        <w:t>Emollient</w:t>
      </w:r>
      <w:proofErr w:type="spellEnd"/>
      <w:r>
        <w:rPr>
          <w:b/>
          <w:sz w:val="22"/>
          <w:szCs w:val="22"/>
          <w:lang w:val="sk-SK"/>
        </w:rPr>
        <w:t xml:space="preserve"> účinkuje</w:t>
      </w:r>
    </w:p>
    <w:p w:rsidR="004D4120" w:rsidRDefault="004D4120" w:rsidP="00F40DC8">
      <w:pPr>
        <w:rPr>
          <w:sz w:val="22"/>
          <w:szCs w:val="22"/>
        </w:rPr>
      </w:pPr>
      <w:r w:rsidRPr="008C0504">
        <w:rPr>
          <w:sz w:val="22"/>
          <w:szCs w:val="22"/>
        </w:rPr>
        <w:t xml:space="preserve">Rozptýlením </w:t>
      </w:r>
      <w:proofErr w:type="spellStart"/>
      <w:r w:rsidRPr="008C0504">
        <w:rPr>
          <w:sz w:val="22"/>
          <w:szCs w:val="22"/>
        </w:rPr>
        <w:t>Oilatum</w:t>
      </w:r>
      <w:proofErr w:type="spellEnd"/>
      <w:r w:rsidRPr="008C0504">
        <w:rPr>
          <w:sz w:val="22"/>
          <w:szCs w:val="22"/>
        </w:rPr>
        <w:t xml:space="preserve"> </w:t>
      </w:r>
      <w:proofErr w:type="spellStart"/>
      <w:r w:rsidRPr="008C0504">
        <w:rPr>
          <w:sz w:val="22"/>
          <w:szCs w:val="22"/>
        </w:rPr>
        <w:t>Emollient</w:t>
      </w:r>
      <w:proofErr w:type="spellEnd"/>
      <w:r w:rsidRPr="008C0504">
        <w:rPr>
          <w:sz w:val="22"/>
          <w:szCs w:val="22"/>
        </w:rPr>
        <w:t xml:space="preserve"> vo vode sa zvyšuje zjemňujúci účinok tekutého parafínu a súčasne čistí kožu aj bez použitia mydla.</w:t>
      </w:r>
    </w:p>
    <w:p w:rsidR="004D4120" w:rsidRPr="00185599" w:rsidRDefault="004D4120">
      <w:pPr>
        <w:rPr>
          <w:sz w:val="22"/>
          <w:szCs w:val="22"/>
        </w:rPr>
      </w:pPr>
      <w:proofErr w:type="spellStart"/>
      <w:r w:rsidRPr="00185599">
        <w:rPr>
          <w:sz w:val="22"/>
          <w:szCs w:val="22"/>
        </w:rPr>
        <w:t>Oilatum</w:t>
      </w:r>
      <w:proofErr w:type="spellEnd"/>
      <w:r w:rsidRPr="00185599">
        <w:rPr>
          <w:sz w:val="22"/>
          <w:szCs w:val="22"/>
        </w:rPr>
        <w:t xml:space="preserve"> </w:t>
      </w:r>
      <w:proofErr w:type="spellStart"/>
      <w:r w:rsidRPr="00185599">
        <w:rPr>
          <w:sz w:val="22"/>
          <w:szCs w:val="22"/>
        </w:rPr>
        <w:t>Emollient</w:t>
      </w:r>
      <w:proofErr w:type="spellEnd"/>
      <w:r>
        <w:rPr>
          <w:sz w:val="22"/>
          <w:szCs w:val="22"/>
        </w:rPr>
        <w:t xml:space="preserve"> má zjemňujúci a ochranný účinok, pretože vytvára na koži jemný film, ktorý zabraňuje odparovaniu vody z povrchu kože. </w:t>
      </w:r>
      <w:proofErr w:type="spellStart"/>
      <w:r>
        <w:rPr>
          <w:sz w:val="22"/>
          <w:szCs w:val="22"/>
        </w:rPr>
        <w:t>Hydratuje</w:t>
      </w:r>
      <w:proofErr w:type="spellEnd"/>
      <w:r>
        <w:rPr>
          <w:sz w:val="22"/>
          <w:szCs w:val="22"/>
        </w:rPr>
        <w:t>, upokojuje podráždenú kožu a odstraňuje svrbenie kože a obnovuje jej prirodzenú vláčnosť.</w:t>
      </w:r>
    </w:p>
    <w:p w:rsidR="004D4120" w:rsidRDefault="004D4120" w:rsidP="00F40DC8">
      <w:pPr>
        <w:rPr>
          <w:sz w:val="22"/>
          <w:szCs w:val="22"/>
        </w:rPr>
      </w:pP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86208F">
      <w:pPr>
        <w:keepNext/>
        <w:keepLines/>
        <w:tabs>
          <w:tab w:val="left" w:pos="540"/>
        </w:tabs>
        <w:ind w:right="-2"/>
        <w:rPr>
          <w:b/>
          <w:bCs/>
          <w:noProof/>
          <w:sz w:val="22"/>
          <w:szCs w:val="22"/>
        </w:rPr>
      </w:pPr>
      <w:r w:rsidRPr="00C05587">
        <w:rPr>
          <w:b/>
          <w:bCs/>
          <w:noProof/>
          <w:sz w:val="22"/>
          <w:szCs w:val="22"/>
        </w:rPr>
        <w:t>2.</w:t>
      </w:r>
      <w:r w:rsidRPr="00C05587">
        <w:rPr>
          <w:b/>
          <w:bCs/>
          <w:noProof/>
          <w:sz w:val="22"/>
          <w:szCs w:val="22"/>
        </w:rPr>
        <w:tab/>
      </w:r>
      <w:r w:rsidRPr="00C05587">
        <w:rPr>
          <w:b/>
          <w:noProof/>
          <w:sz w:val="22"/>
          <w:szCs w:val="22"/>
        </w:rPr>
        <w:t>Čo potrebujete vedieť predtým, ako použijete Oilatum Emollient</w:t>
      </w:r>
    </w:p>
    <w:p w:rsidR="004D4120" w:rsidRPr="00C05587" w:rsidRDefault="004D4120" w:rsidP="00A71EDC">
      <w:pPr>
        <w:keepNext/>
        <w:keepLines/>
        <w:rPr>
          <w:noProof/>
          <w:sz w:val="22"/>
          <w:szCs w:val="22"/>
        </w:rPr>
      </w:pPr>
    </w:p>
    <w:p w:rsidR="004D4120" w:rsidRPr="00C05587" w:rsidRDefault="004D4120" w:rsidP="00A71EDC">
      <w:pPr>
        <w:keepNext/>
        <w:keepLines/>
        <w:rPr>
          <w:bCs/>
          <w:noProof/>
          <w:sz w:val="22"/>
          <w:szCs w:val="22"/>
        </w:rPr>
      </w:pPr>
      <w:r w:rsidRPr="00C05587">
        <w:rPr>
          <w:b/>
          <w:noProof/>
          <w:sz w:val="22"/>
          <w:szCs w:val="22"/>
        </w:rPr>
        <w:t xml:space="preserve">Nepoužívajte Oilatum Emollient </w:t>
      </w:r>
    </w:p>
    <w:p w:rsidR="004D4120" w:rsidRDefault="004D4120" w:rsidP="00185599">
      <w:pPr>
        <w:pStyle w:val="Odsekzoznamu"/>
        <w:keepNext/>
        <w:keepLines/>
        <w:numPr>
          <w:ilvl w:val="0"/>
          <w:numId w:val="7"/>
        </w:numPr>
        <w:tabs>
          <w:tab w:val="clear" w:pos="567"/>
          <w:tab w:val="left" w:pos="540"/>
        </w:tabs>
        <w:ind w:left="540" w:hanging="540"/>
        <w:rPr>
          <w:szCs w:val="22"/>
        </w:rPr>
      </w:pPr>
      <w:r w:rsidRPr="0086208F">
        <w:rPr>
          <w:szCs w:val="22"/>
        </w:rPr>
        <w:t xml:space="preserve">ak ste alergický na </w:t>
      </w:r>
      <w:r>
        <w:rPr>
          <w:szCs w:val="22"/>
        </w:rPr>
        <w:t>tekutý parafín</w:t>
      </w:r>
      <w:r w:rsidRPr="0086208F">
        <w:rPr>
          <w:szCs w:val="22"/>
        </w:rPr>
        <w:t xml:space="preserve"> alebo na ktorúkoľvek z ďalších zložiek tohto lieku </w:t>
      </w:r>
      <w:r>
        <w:rPr>
          <w:szCs w:val="22"/>
        </w:rPr>
        <w:t>(</w:t>
      </w:r>
      <w:r w:rsidRPr="0086208F">
        <w:rPr>
          <w:szCs w:val="22"/>
        </w:rPr>
        <w:t>uvedených v časti 6</w:t>
      </w:r>
      <w:r>
        <w:rPr>
          <w:szCs w:val="22"/>
        </w:rPr>
        <w:t>)</w:t>
      </w:r>
      <w:r w:rsidRPr="0086208F">
        <w:rPr>
          <w:szCs w:val="22"/>
        </w:rPr>
        <w:t>.</w:t>
      </w:r>
    </w:p>
    <w:p w:rsidR="004D4120" w:rsidRDefault="004D4120" w:rsidP="00A71EDC">
      <w:pPr>
        <w:keepLines/>
        <w:rPr>
          <w:sz w:val="22"/>
          <w:szCs w:val="22"/>
        </w:rPr>
      </w:pPr>
    </w:p>
    <w:p w:rsidR="004D4120" w:rsidRDefault="004D4120" w:rsidP="00792927">
      <w:pPr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Upozornenia a opatrenia</w:t>
      </w:r>
    </w:p>
    <w:p w:rsidR="004D4120" w:rsidRPr="009331C5" w:rsidRDefault="004D4120" w:rsidP="00792927">
      <w:pPr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Predtým, ako začnete používať Oilatum Emollient, obráťte sa na svojho lekára alebo lekárnika.</w:t>
      </w:r>
    </w:p>
    <w:p w:rsidR="004D4120" w:rsidRDefault="004D4120" w:rsidP="00185599">
      <w:pPr>
        <w:pStyle w:val="Zarkazkladnhotextu2"/>
        <w:keepNext/>
        <w:keepLines/>
        <w:numPr>
          <w:ilvl w:val="0"/>
          <w:numId w:val="7"/>
        </w:numPr>
        <w:spacing w:after="0" w:line="240" w:lineRule="auto"/>
        <w:ind w:left="540" w:hanging="540"/>
        <w:rPr>
          <w:sz w:val="22"/>
          <w:szCs w:val="22"/>
          <w:lang w:val="sk-SK"/>
        </w:rPr>
      </w:pPr>
      <w:r>
        <w:rPr>
          <w:sz w:val="22"/>
          <w:szCs w:val="22"/>
        </w:rPr>
        <w:lastRenderedPageBreak/>
        <w:t xml:space="preserve">Tento </w:t>
      </w:r>
      <w:proofErr w:type="spellStart"/>
      <w:r>
        <w:rPr>
          <w:sz w:val="22"/>
          <w:szCs w:val="22"/>
        </w:rPr>
        <w:t>liek</w:t>
      </w:r>
      <w:proofErr w:type="spellEnd"/>
      <w:r w:rsidRPr="00185599">
        <w:rPr>
          <w:sz w:val="22"/>
          <w:szCs w:val="22"/>
          <w:lang w:val="sk-SK"/>
        </w:rPr>
        <w:t xml:space="preserve"> obsahuje zložky, ktoré očisťujú kožu. Súčasné použitie mydla zhoršuje vyváženosť ochranného mastného filmu na povrchu kože, </w:t>
      </w:r>
      <w:r>
        <w:rPr>
          <w:sz w:val="22"/>
          <w:szCs w:val="22"/>
          <w:lang w:val="sk-SK"/>
        </w:rPr>
        <w:t>čo</w:t>
      </w:r>
      <w:r w:rsidRPr="00185599">
        <w:rPr>
          <w:sz w:val="22"/>
          <w:szCs w:val="22"/>
          <w:lang w:val="sk-SK"/>
        </w:rPr>
        <w:t xml:space="preserve"> znižuje liečebný účinok </w:t>
      </w:r>
      <w:r>
        <w:rPr>
          <w:sz w:val="22"/>
          <w:szCs w:val="22"/>
          <w:lang w:val="sk-SK"/>
        </w:rPr>
        <w:t xml:space="preserve">tohto lieku (pozri </w:t>
      </w:r>
      <w:proofErr w:type="spellStart"/>
      <w:r>
        <w:rPr>
          <w:sz w:val="22"/>
          <w:szCs w:val="22"/>
          <w:lang w:val="sk-SK"/>
        </w:rPr>
        <w:t>nižiše</w:t>
      </w:r>
      <w:proofErr w:type="spellEnd"/>
      <w:r>
        <w:rPr>
          <w:sz w:val="22"/>
          <w:szCs w:val="22"/>
          <w:lang w:val="sk-SK"/>
        </w:rPr>
        <w:t xml:space="preserve"> „Iné lieky a </w:t>
      </w:r>
      <w:proofErr w:type="spellStart"/>
      <w:r>
        <w:rPr>
          <w:sz w:val="22"/>
          <w:szCs w:val="22"/>
          <w:lang w:val="sk-SK"/>
        </w:rPr>
        <w:t>Oilatum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Emollient</w:t>
      </w:r>
      <w:proofErr w:type="spellEnd"/>
      <w:r>
        <w:rPr>
          <w:sz w:val="22"/>
          <w:szCs w:val="22"/>
          <w:lang w:val="sk-SK"/>
        </w:rPr>
        <w:t>“)</w:t>
      </w:r>
      <w:r w:rsidRPr="00185599">
        <w:rPr>
          <w:sz w:val="22"/>
          <w:szCs w:val="22"/>
          <w:lang w:val="sk-SK"/>
        </w:rPr>
        <w:t xml:space="preserve">. </w:t>
      </w:r>
    </w:p>
    <w:p w:rsidR="004D4120" w:rsidRDefault="004D4120" w:rsidP="00185599">
      <w:pPr>
        <w:pStyle w:val="Zarkazkladnhotextu2"/>
        <w:keepNext/>
        <w:keepLines/>
        <w:numPr>
          <w:ilvl w:val="0"/>
          <w:numId w:val="7"/>
        </w:numPr>
        <w:spacing w:after="0" w:line="240" w:lineRule="auto"/>
        <w:ind w:left="540" w:hanging="540"/>
        <w:rPr>
          <w:sz w:val="22"/>
          <w:szCs w:val="22"/>
        </w:rPr>
      </w:pPr>
      <w:r w:rsidRPr="00185599">
        <w:rPr>
          <w:sz w:val="22"/>
          <w:szCs w:val="22"/>
          <w:lang w:val="sk-SK"/>
        </w:rPr>
        <w:t>Pozor na pošmyknutie sa pri vstupovaní do vane a</w:t>
      </w:r>
      <w:r w:rsidRPr="00577FE7">
        <w:rPr>
          <w:sz w:val="22"/>
          <w:szCs w:val="22"/>
          <w:lang w:val="sk-SK"/>
        </w:rPr>
        <w:t> </w:t>
      </w:r>
      <w:r w:rsidRPr="00185599">
        <w:rPr>
          <w:sz w:val="22"/>
          <w:szCs w:val="22"/>
          <w:lang w:val="sk-SK"/>
        </w:rPr>
        <w:t>pri ukončení kúpeľa.</w:t>
      </w:r>
    </w:p>
    <w:p w:rsidR="004D4120" w:rsidRPr="00C05587" w:rsidRDefault="004D4120" w:rsidP="00792927">
      <w:pPr>
        <w:rPr>
          <w:bCs/>
          <w:noProof/>
          <w:sz w:val="22"/>
          <w:szCs w:val="22"/>
        </w:rPr>
      </w:pPr>
    </w:p>
    <w:p w:rsidR="004D4120" w:rsidRPr="00C05587" w:rsidRDefault="004D4120" w:rsidP="00A71EDC">
      <w:pPr>
        <w:keepNext/>
        <w:keepLines/>
        <w:rPr>
          <w:b/>
          <w:noProof/>
          <w:sz w:val="22"/>
          <w:szCs w:val="22"/>
        </w:rPr>
      </w:pPr>
      <w:r w:rsidRPr="00C05587">
        <w:rPr>
          <w:b/>
          <w:noProof/>
          <w:sz w:val="22"/>
          <w:szCs w:val="22"/>
        </w:rPr>
        <w:t>Iné lieky a Oilatum Emollient</w:t>
      </w:r>
    </w:p>
    <w:p w:rsidR="004D4120" w:rsidRPr="00955874" w:rsidRDefault="004D4120" w:rsidP="00A71EDC">
      <w:pPr>
        <w:keepNext/>
        <w:keepLines/>
        <w:rPr>
          <w:bCs/>
          <w:noProof/>
          <w:sz w:val="22"/>
          <w:szCs w:val="22"/>
        </w:rPr>
      </w:pPr>
      <w:r w:rsidRPr="00955874">
        <w:rPr>
          <w:sz w:val="22"/>
          <w:szCs w:val="22"/>
        </w:rPr>
        <w:t>Ak teraz používate, alebo ste v poslednom čase používali, či práve budete používať ďalšie lieky, povedzte to svojmu lekárovi alebo lekárnikovi.</w:t>
      </w:r>
    </w:p>
    <w:p w:rsidR="004D4120" w:rsidRPr="00955874" w:rsidRDefault="004D4120" w:rsidP="00A71EDC">
      <w:pPr>
        <w:rPr>
          <w:sz w:val="22"/>
          <w:szCs w:val="22"/>
        </w:rPr>
      </w:pPr>
      <w:r w:rsidRPr="00185599">
        <w:rPr>
          <w:sz w:val="22"/>
          <w:szCs w:val="22"/>
        </w:rPr>
        <w:t>Súčasné použitie mydiel a</w:t>
      </w:r>
      <w:r w:rsidRPr="00577FE7">
        <w:rPr>
          <w:sz w:val="22"/>
          <w:szCs w:val="22"/>
        </w:rPr>
        <w:t> </w:t>
      </w:r>
      <w:r w:rsidRPr="00185599">
        <w:rPr>
          <w:sz w:val="22"/>
          <w:szCs w:val="22"/>
        </w:rPr>
        <w:t xml:space="preserve">saponátov ruší účinok </w:t>
      </w:r>
      <w:proofErr w:type="spellStart"/>
      <w:r w:rsidRPr="00185599">
        <w:rPr>
          <w:sz w:val="22"/>
          <w:szCs w:val="22"/>
        </w:rPr>
        <w:t>Oilatum</w:t>
      </w:r>
      <w:proofErr w:type="spellEnd"/>
      <w:r w:rsidRPr="00185599">
        <w:rPr>
          <w:sz w:val="22"/>
          <w:szCs w:val="22"/>
        </w:rPr>
        <w:t xml:space="preserve"> </w:t>
      </w:r>
      <w:proofErr w:type="spellStart"/>
      <w:r w:rsidRPr="00185599">
        <w:rPr>
          <w:sz w:val="22"/>
          <w:szCs w:val="22"/>
        </w:rPr>
        <w:t>Emollient</w:t>
      </w:r>
      <w:proofErr w:type="spellEnd"/>
      <w:r w:rsidRPr="00185599">
        <w:rPr>
          <w:sz w:val="22"/>
          <w:szCs w:val="22"/>
        </w:rPr>
        <w:t xml:space="preserve">. </w:t>
      </w:r>
      <w:r w:rsidRPr="00955874">
        <w:rPr>
          <w:sz w:val="22"/>
          <w:szCs w:val="22"/>
        </w:rPr>
        <w:t xml:space="preserve">Okrem tohto nie je známe, či </w:t>
      </w:r>
      <w:proofErr w:type="spellStart"/>
      <w:r w:rsidRPr="00955874">
        <w:rPr>
          <w:sz w:val="22"/>
          <w:szCs w:val="22"/>
        </w:rPr>
        <w:t>Oilatum</w:t>
      </w:r>
      <w:proofErr w:type="spellEnd"/>
      <w:r w:rsidRPr="00955874">
        <w:rPr>
          <w:sz w:val="22"/>
          <w:szCs w:val="22"/>
        </w:rPr>
        <w:t xml:space="preserve"> </w:t>
      </w:r>
      <w:proofErr w:type="spellStart"/>
      <w:r w:rsidRPr="00955874">
        <w:rPr>
          <w:sz w:val="22"/>
          <w:szCs w:val="22"/>
        </w:rPr>
        <w:t>Emollient</w:t>
      </w:r>
      <w:proofErr w:type="spellEnd"/>
      <w:r w:rsidRPr="00955874">
        <w:rPr>
          <w:sz w:val="22"/>
          <w:szCs w:val="22"/>
        </w:rPr>
        <w:t xml:space="preserve"> ovplyvňuje účinok iných liekov alebo naopak.</w:t>
      </w:r>
    </w:p>
    <w:p w:rsidR="004D4120" w:rsidRDefault="004D4120" w:rsidP="00A71EDC">
      <w:pPr>
        <w:rPr>
          <w:sz w:val="22"/>
          <w:szCs w:val="22"/>
        </w:rPr>
      </w:pPr>
    </w:p>
    <w:p w:rsidR="004D4120" w:rsidRPr="00C05587" w:rsidRDefault="004D4120" w:rsidP="00A71EDC">
      <w:pPr>
        <w:rPr>
          <w:b/>
          <w:bCs/>
          <w:noProof/>
          <w:sz w:val="22"/>
          <w:szCs w:val="22"/>
        </w:rPr>
      </w:pPr>
      <w:r w:rsidRPr="00C05587">
        <w:rPr>
          <w:b/>
          <w:bCs/>
          <w:noProof/>
          <w:sz w:val="22"/>
          <w:szCs w:val="22"/>
        </w:rPr>
        <w:t>Tehotenstvo a dojčenie</w:t>
      </w:r>
    </w:p>
    <w:p w:rsidR="004D4120" w:rsidRDefault="004D4120" w:rsidP="00A71ED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Ak ste tehotná alebo dojčíte, ak si myslíte, že ste tehotná alebo ak plánujete otehotnieť, poraďte sa so svojím lekárom alebo lekárnikom predtým, ako začnete používať tento liek.</w:t>
      </w:r>
    </w:p>
    <w:p w:rsidR="004D4120" w:rsidRPr="00054321" w:rsidRDefault="004D4120" w:rsidP="00A71EDC">
      <w:pPr>
        <w:rPr>
          <w:noProof/>
          <w:sz w:val="22"/>
          <w:szCs w:val="22"/>
        </w:rPr>
      </w:pPr>
      <w:r w:rsidRPr="00F54635">
        <w:rPr>
          <w:sz w:val="22"/>
          <w:szCs w:val="22"/>
        </w:rPr>
        <w:t xml:space="preserve">Nie sú známe žiadne obmedzenia pri </w:t>
      </w:r>
      <w:r>
        <w:rPr>
          <w:sz w:val="22"/>
          <w:szCs w:val="22"/>
        </w:rPr>
        <w:t>po</w:t>
      </w:r>
      <w:r w:rsidRPr="00F54635">
        <w:rPr>
          <w:sz w:val="22"/>
          <w:szCs w:val="22"/>
        </w:rPr>
        <w:t xml:space="preserve">užívaní </w:t>
      </w:r>
      <w:proofErr w:type="spellStart"/>
      <w:r w:rsidRPr="00F54635">
        <w:rPr>
          <w:sz w:val="22"/>
          <w:szCs w:val="22"/>
        </w:rPr>
        <w:t>Oilatum</w:t>
      </w:r>
      <w:proofErr w:type="spellEnd"/>
      <w:r w:rsidRPr="00F54635">
        <w:rPr>
          <w:sz w:val="22"/>
          <w:szCs w:val="22"/>
        </w:rPr>
        <w:t xml:space="preserve"> </w:t>
      </w:r>
      <w:proofErr w:type="spellStart"/>
      <w:r w:rsidRPr="00F54635">
        <w:rPr>
          <w:sz w:val="22"/>
          <w:szCs w:val="22"/>
        </w:rPr>
        <w:t>Emollient</w:t>
      </w:r>
      <w:proofErr w:type="spellEnd"/>
      <w:r w:rsidRPr="00F54635">
        <w:rPr>
          <w:sz w:val="22"/>
          <w:szCs w:val="22"/>
        </w:rPr>
        <w:t xml:space="preserve"> </w:t>
      </w:r>
      <w:r>
        <w:rPr>
          <w:sz w:val="22"/>
          <w:szCs w:val="22"/>
        </w:rPr>
        <w:t>počas</w:t>
      </w:r>
      <w:r w:rsidRPr="00F54635">
        <w:rPr>
          <w:sz w:val="22"/>
          <w:szCs w:val="22"/>
        </w:rPr>
        <w:t> tehotenstv</w:t>
      </w:r>
      <w:r>
        <w:rPr>
          <w:sz w:val="22"/>
          <w:szCs w:val="22"/>
        </w:rPr>
        <w:t>a</w:t>
      </w:r>
      <w:r w:rsidRPr="00F54635">
        <w:rPr>
          <w:sz w:val="22"/>
          <w:szCs w:val="22"/>
        </w:rPr>
        <w:t xml:space="preserve"> a dojčen</w:t>
      </w:r>
      <w:r>
        <w:rPr>
          <w:sz w:val="22"/>
          <w:szCs w:val="22"/>
        </w:rPr>
        <w:t>ia</w:t>
      </w:r>
      <w:r w:rsidRPr="00F54635">
        <w:rPr>
          <w:sz w:val="22"/>
          <w:szCs w:val="22"/>
        </w:rPr>
        <w:t>.</w:t>
      </w: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C0558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C05587">
        <w:rPr>
          <w:b/>
          <w:noProof/>
          <w:sz w:val="22"/>
          <w:szCs w:val="22"/>
        </w:rPr>
        <w:t>Vedenie vozidiel a obsluha strojov</w:t>
      </w:r>
    </w:p>
    <w:p w:rsidR="004D4120" w:rsidRPr="00C05587" w:rsidRDefault="004D4120" w:rsidP="00A71EDC">
      <w:pPr>
        <w:rPr>
          <w:noProof/>
          <w:sz w:val="22"/>
          <w:szCs w:val="22"/>
        </w:rPr>
      </w:pPr>
      <w:proofErr w:type="spellStart"/>
      <w:r w:rsidRPr="00C05587">
        <w:rPr>
          <w:sz w:val="22"/>
          <w:szCs w:val="22"/>
        </w:rPr>
        <w:t>Oilatum</w:t>
      </w:r>
      <w:proofErr w:type="spellEnd"/>
      <w:r w:rsidRPr="00C05587">
        <w:rPr>
          <w:sz w:val="22"/>
          <w:szCs w:val="22"/>
        </w:rPr>
        <w:t xml:space="preserve"> </w:t>
      </w:r>
      <w:proofErr w:type="spellStart"/>
      <w:r w:rsidRPr="00C05587">
        <w:rPr>
          <w:sz w:val="22"/>
          <w:szCs w:val="22"/>
        </w:rPr>
        <w:t>Emollient</w:t>
      </w:r>
      <w:proofErr w:type="spellEnd"/>
      <w:r w:rsidRPr="00C05587">
        <w:rPr>
          <w:sz w:val="22"/>
          <w:szCs w:val="22"/>
        </w:rPr>
        <w:t xml:space="preserve"> nemá žiadny vplyv na schopnosť viesť vozidlá a obsluhovať stroje.</w:t>
      </w:r>
    </w:p>
    <w:p w:rsidR="004D4120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985DF0">
      <w:pPr>
        <w:tabs>
          <w:tab w:val="left" w:pos="540"/>
        </w:tabs>
        <w:ind w:right="-2"/>
        <w:rPr>
          <w:b/>
          <w:bCs/>
          <w:noProof/>
          <w:sz w:val="22"/>
          <w:szCs w:val="22"/>
        </w:rPr>
      </w:pPr>
      <w:r w:rsidRPr="00C05587">
        <w:rPr>
          <w:b/>
          <w:bCs/>
          <w:noProof/>
          <w:sz w:val="22"/>
          <w:szCs w:val="22"/>
        </w:rPr>
        <w:t>3.</w:t>
      </w:r>
      <w:r w:rsidRPr="00C05587">
        <w:rPr>
          <w:b/>
          <w:bCs/>
          <w:noProof/>
          <w:sz w:val="22"/>
          <w:szCs w:val="22"/>
        </w:rPr>
        <w:tab/>
        <w:t>Ako používať Oilatum Emollient</w:t>
      </w:r>
    </w:p>
    <w:p w:rsidR="004D4120" w:rsidRDefault="004D4120" w:rsidP="00A71EDC">
      <w:pPr>
        <w:rPr>
          <w:noProof/>
          <w:sz w:val="22"/>
          <w:szCs w:val="22"/>
        </w:rPr>
      </w:pPr>
    </w:p>
    <w:p w:rsidR="004D4120" w:rsidRDefault="004D4120" w:rsidP="00A71ED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Vždy používajte tento liek presne tak, ako je to uvedené v tejto písomnej informácii alebo ako vám povedal váš lekár alebo lekárnik. Ak si nie ste niečím istý, overte si to u svojho lekára alebo lekárnika.</w:t>
      </w:r>
    </w:p>
    <w:p w:rsidR="004D4120" w:rsidRPr="004E444C" w:rsidRDefault="004D4120" w:rsidP="00A71EDC">
      <w:pPr>
        <w:rPr>
          <w:noProof/>
          <w:sz w:val="22"/>
          <w:szCs w:val="22"/>
        </w:rPr>
      </w:pPr>
    </w:p>
    <w:p w:rsidR="004D4120" w:rsidRPr="009D10B1" w:rsidRDefault="004D4120" w:rsidP="0038014B">
      <w:pPr>
        <w:rPr>
          <w:sz w:val="22"/>
          <w:szCs w:val="22"/>
        </w:rPr>
      </w:pPr>
      <w:r w:rsidRPr="00185599">
        <w:rPr>
          <w:bCs/>
          <w:noProof/>
          <w:sz w:val="22"/>
          <w:szCs w:val="22"/>
        </w:rPr>
        <w:t xml:space="preserve">Tento liek </w:t>
      </w:r>
      <w:r>
        <w:rPr>
          <w:bCs/>
          <w:noProof/>
          <w:sz w:val="22"/>
          <w:szCs w:val="22"/>
        </w:rPr>
        <w:t>je len na vonkajšie použitie (</w:t>
      </w:r>
      <w:r w:rsidRPr="00185599">
        <w:rPr>
          <w:bCs/>
          <w:noProof/>
          <w:sz w:val="22"/>
          <w:szCs w:val="22"/>
        </w:rPr>
        <w:t>na kožu</w:t>
      </w:r>
      <w:r>
        <w:rPr>
          <w:bCs/>
          <w:noProof/>
          <w:sz w:val="22"/>
          <w:szCs w:val="22"/>
        </w:rPr>
        <w:t>)</w:t>
      </w:r>
      <w:r w:rsidRPr="00185599">
        <w:rPr>
          <w:bCs/>
          <w:noProof/>
          <w:sz w:val="22"/>
          <w:szCs w:val="22"/>
        </w:rPr>
        <w:t xml:space="preserve">. </w:t>
      </w:r>
      <w:r>
        <w:rPr>
          <w:bCs/>
          <w:noProof/>
          <w:sz w:val="22"/>
          <w:szCs w:val="22"/>
        </w:rPr>
        <w:t xml:space="preserve">Ako často sa liek </w:t>
      </w:r>
      <w:r w:rsidRPr="00185599">
        <w:rPr>
          <w:sz w:val="22"/>
          <w:szCs w:val="22"/>
        </w:rPr>
        <w:t>používa je individuáln</w:t>
      </w:r>
      <w:r>
        <w:rPr>
          <w:sz w:val="22"/>
          <w:szCs w:val="22"/>
        </w:rPr>
        <w:t>e</w:t>
      </w:r>
      <w:r w:rsidRPr="00185599">
        <w:rPr>
          <w:sz w:val="22"/>
          <w:szCs w:val="22"/>
        </w:rPr>
        <w:t xml:space="preserve">, závisí </w:t>
      </w:r>
      <w:r>
        <w:rPr>
          <w:sz w:val="22"/>
          <w:szCs w:val="22"/>
        </w:rPr>
        <w:t xml:space="preserve">to </w:t>
      </w:r>
      <w:r w:rsidRPr="00185599">
        <w:rPr>
          <w:sz w:val="22"/>
          <w:szCs w:val="22"/>
        </w:rPr>
        <w:t>od typu, rozsahu a</w:t>
      </w:r>
      <w:r w:rsidRPr="00577FE7">
        <w:rPr>
          <w:sz w:val="22"/>
          <w:szCs w:val="22"/>
        </w:rPr>
        <w:t> </w:t>
      </w:r>
      <w:r w:rsidRPr="00185599">
        <w:rPr>
          <w:sz w:val="22"/>
          <w:szCs w:val="22"/>
        </w:rPr>
        <w:t xml:space="preserve">závažnosti ochorenia. Obvyklý je jeden kúpeľ denne. Dĺžka kúpeľa je 10 </w:t>
      </w:r>
      <w:r w:rsidRPr="00577FE7">
        <w:rPr>
          <w:sz w:val="22"/>
          <w:szCs w:val="22"/>
        </w:rPr>
        <w:t>−</w:t>
      </w:r>
      <w:r w:rsidRPr="00185599">
        <w:rPr>
          <w:sz w:val="22"/>
          <w:szCs w:val="22"/>
        </w:rPr>
        <w:t xml:space="preserve"> 20 minút. </w:t>
      </w:r>
    </w:p>
    <w:p w:rsidR="004D4120" w:rsidRDefault="004D4120" w:rsidP="0038014B">
      <w:pPr>
        <w:rPr>
          <w:sz w:val="22"/>
          <w:szCs w:val="22"/>
        </w:rPr>
      </w:pPr>
      <w:r w:rsidRPr="00577FE7">
        <w:rPr>
          <w:sz w:val="22"/>
          <w:szCs w:val="22"/>
        </w:rPr>
        <w:br/>
      </w:r>
      <w:proofErr w:type="spellStart"/>
      <w:r w:rsidRPr="00185599">
        <w:rPr>
          <w:sz w:val="22"/>
          <w:szCs w:val="22"/>
        </w:rPr>
        <w:t>Oilatum</w:t>
      </w:r>
      <w:proofErr w:type="spellEnd"/>
      <w:r w:rsidRPr="00185599">
        <w:rPr>
          <w:sz w:val="22"/>
          <w:szCs w:val="22"/>
        </w:rPr>
        <w:t xml:space="preserve"> </w:t>
      </w:r>
      <w:proofErr w:type="spellStart"/>
      <w:r w:rsidRPr="00185599">
        <w:rPr>
          <w:sz w:val="22"/>
          <w:szCs w:val="22"/>
        </w:rPr>
        <w:t>Emollient</w:t>
      </w:r>
      <w:proofErr w:type="spellEnd"/>
      <w:r w:rsidRPr="00185599">
        <w:rPr>
          <w:sz w:val="22"/>
          <w:szCs w:val="22"/>
        </w:rPr>
        <w:t xml:space="preserve"> sa </w:t>
      </w:r>
      <w:r>
        <w:rPr>
          <w:sz w:val="22"/>
          <w:szCs w:val="22"/>
        </w:rPr>
        <w:t>musí</w:t>
      </w:r>
      <w:r w:rsidRPr="0018559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používať </w:t>
      </w:r>
      <w:r w:rsidRPr="00D83CF6">
        <w:rPr>
          <w:sz w:val="22"/>
          <w:szCs w:val="22"/>
        </w:rPr>
        <w:t xml:space="preserve">vždy </w:t>
      </w:r>
      <w:r w:rsidRPr="00185599">
        <w:rPr>
          <w:sz w:val="22"/>
          <w:szCs w:val="22"/>
        </w:rPr>
        <w:t>s</w:t>
      </w:r>
      <w:r>
        <w:rPr>
          <w:sz w:val="22"/>
          <w:szCs w:val="22"/>
        </w:rPr>
        <w:t> </w:t>
      </w:r>
      <w:r w:rsidRPr="00185599">
        <w:rPr>
          <w:sz w:val="22"/>
          <w:szCs w:val="22"/>
        </w:rPr>
        <w:t>vodou</w:t>
      </w:r>
      <w:r>
        <w:rPr>
          <w:sz w:val="22"/>
          <w:szCs w:val="22"/>
        </w:rPr>
        <w:t xml:space="preserve"> – </w:t>
      </w:r>
      <w:r w:rsidRPr="00185599">
        <w:rPr>
          <w:sz w:val="22"/>
          <w:szCs w:val="22"/>
        </w:rPr>
        <w:t>buď ho pridá</w:t>
      </w:r>
      <w:r>
        <w:rPr>
          <w:sz w:val="22"/>
          <w:szCs w:val="22"/>
        </w:rPr>
        <w:t>te</w:t>
      </w:r>
      <w:r w:rsidRPr="00185599">
        <w:rPr>
          <w:sz w:val="22"/>
          <w:szCs w:val="22"/>
        </w:rPr>
        <w:t xml:space="preserve"> do vody alebo nanesie</w:t>
      </w:r>
      <w:r>
        <w:rPr>
          <w:sz w:val="22"/>
          <w:szCs w:val="22"/>
        </w:rPr>
        <w:t>t</w:t>
      </w:r>
      <w:r w:rsidRPr="00185599">
        <w:rPr>
          <w:sz w:val="22"/>
          <w:szCs w:val="22"/>
        </w:rPr>
        <w:t xml:space="preserve">e priamo na vlhkú kožu. </w:t>
      </w:r>
      <w:proofErr w:type="spellStart"/>
      <w:r w:rsidRPr="00185599">
        <w:rPr>
          <w:sz w:val="22"/>
          <w:szCs w:val="22"/>
        </w:rPr>
        <w:t>Oilatum</w:t>
      </w:r>
      <w:proofErr w:type="spellEnd"/>
      <w:r w:rsidRPr="00185599">
        <w:rPr>
          <w:sz w:val="22"/>
          <w:szCs w:val="22"/>
        </w:rPr>
        <w:t xml:space="preserve"> </w:t>
      </w:r>
      <w:proofErr w:type="spellStart"/>
      <w:r w:rsidRPr="00185599">
        <w:rPr>
          <w:sz w:val="22"/>
          <w:szCs w:val="22"/>
        </w:rPr>
        <w:t>Emollient</w:t>
      </w:r>
      <w:proofErr w:type="spellEnd"/>
      <w:r w:rsidRPr="00185599">
        <w:rPr>
          <w:sz w:val="22"/>
          <w:szCs w:val="22"/>
        </w:rPr>
        <w:t xml:space="preserve"> je najúčinnejšie, keď sa použije ako kúpeľová prísada, najmä v</w:t>
      </w:r>
      <w:r>
        <w:rPr>
          <w:sz w:val="22"/>
          <w:szCs w:val="22"/>
        </w:rPr>
        <w:t> </w:t>
      </w:r>
      <w:r w:rsidRPr="00185599">
        <w:rPr>
          <w:sz w:val="22"/>
          <w:szCs w:val="22"/>
        </w:rPr>
        <w:t>prípade rozsiahleho postihnutia kože.</w:t>
      </w:r>
      <w:r w:rsidRPr="00C05587">
        <w:rPr>
          <w:sz w:val="22"/>
          <w:szCs w:val="22"/>
        </w:rPr>
        <w:t xml:space="preserve"> </w:t>
      </w:r>
      <w:r w:rsidRPr="00C2149D">
        <w:rPr>
          <w:sz w:val="22"/>
          <w:szCs w:val="22"/>
        </w:rPr>
        <w:t>Odmerané množstvo</w:t>
      </w:r>
      <w:r>
        <w:rPr>
          <w:sz w:val="22"/>
          <w:szCs w:val="22"/>
        </w:rPr>
        <w:t xml:space="preserve"> tohto</w:t>
      </w:r>
      <w:r w:rsidRPr="00C2149D">
        <w:rPr>
          <w:sz w:val="22"/>
          <w:szCs w:val="22"/>
        </w:rPr>
        <w:t xml:space="preserve"> lieku prid</w:t>
      </w:r>
      <w:r>
        <w:rPr>
          <w:sz w:val="22"/>
          <w:szCs w:val="22"/>
        </w:rPr>
        <w:t>ajte</w:t>
      </w:r>
      <w:r w:rsidRPr="00C2149D">
        <w:rPr>
          <w:sz w:val="22"/>
          <w:szCs w:val="22"/>
        </w:rPr>
        <w:t xml:space="preserve"> do napustenej vane s vodou a dobre premieša</w:t>
      </w:r>
      <w:r>
        <w:rPr>
          <w:sz w:val="22"/>
          <w:szCs w:val="22"/>
        </w:rPr>
        <w:t>jte</w:t>
      </w:r>
      <w:r w:rsidRPr="00C2149D">
        <w:rPr>
          <w:sz w:val="22"/>
          <w:szCs w:val="22"/>
        </w:rPr>
        <w:t>. Odporúča sa teplota kúpeľa, ktorá zodpovedá teplote ľudského tela, nie horúca.</w:t>
      </w:r>
      <w:r>
        <w:rPr>
          <w:sz w:val="22"/>
          <w:szCs w:val="22"/>
        </w:rPr>
        <w:t xml:space="preserve"> Pozor na</w:t>
      </w:r>
      <w:r w:rsidRPr="00C2149D">
        <w:rPr>
          <w:sz w:val="22"/>
          <w:szCs w:val="22"/>
        </w:rPr>
        <w:t xml:space="preserve"> pošmyknuti</w:t>
      </w:r>
      <w:r>
        <w:rPr>
          <w:sz w:val="22"/>
          <w:szCs w:val="22"/>
        </w:rPr>
        <w:t>e</w:t>
      </w:r>
      <w:r w:rsidRPr="00C2149D">
        <w:rPr>
          <w:sz w:val="22"/>
          <w:szCs w:val="22"/>
        </w:rPr>
        <w:t xml:space="preserve"> vo vani</w:t>
      </w:r>
      <w:r>
        <w:rPr>
          <w:sz w:val="22"/>
          <w:szCs w:val="22"/>
        </w:rPr>
        <w:t>!</w:t>
      </w:r>
      <w:r w:rsidRPr="00C2149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Vodu z povrchu kože odstraňujte prikladaním čistého uteráku, pretože trenie narúša ochranný mastný film. </w:t>
      </w:r>
      <w:r w:rsidRPr="00C2149D">
        <w:rPr>
          <w:sz w:val="22"/>
          <w:szCs w:val="22"/>
        </w:rPr>
        <w:t xml:space="preserve">Ak sa </w:t>
      </w:r>
      <w:r>
        <w:rPr>
          <w:sz w:val="22"/>
          <w:szCs w:val="22"/>
        </w:rPr>
        <w:t>na koži o</w:t>
      </w:r>
      <w:r w:rsidRPr="00C2149D">
        <w:rPr>
          <w:sz w:val="22"/>
          <w:szCs w:val="22"/>
        </w:rPr>
        <w:t xml:space="preserve">bjaví </w:t>
      </w:r>
      <w:r>
        <w:rPr>
          <w:sz w:val="22"/>
          <w:szCs w:val="22"/>
        </w:rPr>
        <w:t xml:space="preserve">začervenanie </w:t>
      </w:r>
      <w:r w:rsidRPr="00C2149D">
        <w:rPr>
          <w:sz w:val="22"/>
          <w:szCs w:val="22"/>
        </w:rPr>
        <w:t xml:space="preserve">alebo </w:t>
      </w:r>
      <w:r>
        <w:rPr>
          <w:sz w:val="22"/>
          <w:szCs w:val="22"/>
        </w:rPr>
        <w:t xml:space="preserve">vyrážka, </w:t>
      </w:r>
      <w:proofErr w:type="spellStart"/>
      <w:r>
        <w:rPr>
          <w:sz w:val="22"/>
          <w:szCs w:val="22"/>
        </w:rPr>
        <w:t>prestante</w:t>
      </w:r>
      <w:proofErr w:type="spellEnd"/>
      <w:r w:rsidRPr="00C2149D">
        <w:rPr>
          <w:sz w:val="22"/>
          <w:szCs w:val="22"/>
        </w:rPr>
        <w:t> </w:t>
      </w:r>
      <w:r>
        <w:rPr>
          <w:sz w:val="22"/>
          <w:szCs w:val="22"/>
        </w:rPr>
        <w:t>tento liek používať a poraďte sa s lekárom</w:t>
      </w:r>
      <w:r w:rsidRPr="00C2149D">
        <w:rPr>
          <w:sz w:val="22"/>
          <w:szCs w:val="22"/>
        </w:rPr>
        <w:t>.</w:t>
      </w:r>
    </w:p>
    <w:p w:rsidR="004D4120" w:rsidRDefault="004D4120" w:rsidP="0038014B">
      <w:pPr>
        <w:rPr>
          <w:sz w:val="22"/>
          <w:szCs w:val="22"/>
        </w:rPr>
      </w:pPr>
    </w:p>
    <w:p w:rsidR="004D4120" w:rsidRPr="00C05587" w:rsidRDefault="004D4120" w:rsidP="0038014B">
      <w:pPr>
        <w:rPr>
          <w:sz w:val="22"/>
          <w:szCs w:val="22"/>
        </w:rPr>
      </w:pPr>
      <w:proofErr w:type="spellStart"/>
      <w:r w:rsidRPr="00185599">
        <w:rPr>
          <w:sz w:val="22"/>
          <w:szCs w:val="22"/>
        </w:rPr>
        <w:t>Oilatum</w:t>
      </w:r>
      <w:proofErr w:type="spellEnd"/>
      <w:r w:rsidRPr="0018559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Emollient</w:t>
      </w:r>
      <w:proofErr w:type="spellEnd"/>
      <w:r>
        <w:rPr>
          <w:sz w:val="22"/>
          <w:szCs w:val="22"/>
        </w:rPr>
        <w:t xml:space="preserve"> </w:t>
      </w:r>
      <w:r w:rsidRPr="00185599">
        <w:rPr>
          <w:sz w:val="22"/>
          <w:szCs w:val="22"/>
        </w:rPr>
        <w:t>kožu aj očisťuje a</w:t>
      </w:r>
      <w:r w:rsidRPr="00577FE7">
        <w:rPr>
          <w:sz w:val="22"/>
          <w:szCs w:val="22"/>
        </w:rPr>
        <w:t> </w:t>
      </w:r>
      <w:r w:rsidRPr="00185599">
        <w:rPr>
          <w:sz w:val="22"/>
          <w:szCs w:val="22"/>
        </w:rPr>
        <w:t>nepoužíva sa súčasne s</w:t>
      </w:r>
      <w:r>
        <w:rPr>
          <w:sz w:val="22"/>
          <w:szCs w:val="22"/>
        </w:rPr>
        <w:t> </w:t>
      </w:r>
      <w:r w:rsidRPr="00185599">
        <w:rPr>
          <w:sz w:val="22"/>
          <w:szCs w:val="22"/>
        </w:rPr>
        <w:t>mydlom</w:t>
      </w:r>
      <w:r>
        <w:rPr>
          <w:sz w:val="22"/>
          <w:szCs w:val="22"/>
        </w:rPr>
        <w:t xml:space="preserve"> (pozri vyššie „Iné lieky a </w:t>
      </w:r>
      <w:proofErr w:type="spellStart"/>
      <w:r>
        <w:rPr>
          <w:sz w:val="22"/>
          <w:szCs w:val="22"/>
        </w:rPr>
        <w:t>Oilatum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Emollient</w:t>
      </w:r>
      <w:proofErr w:type="spellEnd"/>
      <w:r>
        <w:rPr>
          <w:sz w:val="22"/>
          <w:szCs w:val="22"/>
        </w:rPr>
        <w:t>“</w:t>
      </w:r>
      <w:r w:rsidRPr="00185599">
        <w:rPr>
          <w:sz w:val="22"/>
          <w:szCs w:val="22"/>
        </w:rPr>
        <w:t>.</w:t>
      </w:r>
    </w:p>
    <w:p w:rsidR="004D4120" w:rsidRPr="00185599" w:rsidRDefault="004D4120" w:rsidP="00A71EDC">
      <w:pPr>
        <w:rPr>
          <w:b/>
          <w:noProof/>
          <w:sz w:val="22"/>
          <w:szCs w:val="22"/>
        </w:rPr>
      </w:pPr>
    </w:p>
    <w:p w:rsidR="004D4120" w:rsidRPr="00C32CB2" w:rsidRDefault="004D4120" w:rsidP="00A71EDC">
      <w:pPr>
        <w:rPr>
          <w:b/>
          <w:bCs/>
          <w:noProof/>
          <w:sz w:val="22"/>
          <w:szCs w:val="22"/>
        </w:rPr>
      </w:pPr>
      <w:r>
        <w:rPr>
          <w:b/>
          <w:noProof/>
          <w:sz w:val="22"/>
          <w:szCs w:val="22"/>
        </w:rPr>
        <w:t>Kúpeľ pre</w:t>
      </w:r>
      <w:r w:rsidRPr="00C32CB2">
        <w:rPr>
          <w:b/>
          <w:noProof/>
          <w:sz w:val="22"/>
          <w:szCs w:val="22"/>
        </w:rPr>
        <w:t xml:space="preserve"> </w:t>
      </w:r>
      <w:r w:rsidRPr="00185599">
        <w:rPr>
          <w:b/>
          <w:noProof/>
          <w:sz w:val="22"/>
          <w:szCs w:val="22"/>
        </w:rPr>
        <w:t>d</w:t>
      </w:r>
      <w:r w:rsidRPr="00185599">
        <w:rPr>
          <w:b/>
          <w:iCs/>
          <w:noProof/>
          <w:sz w:val="22"/>
          <w:szCs w:val="22"/>
        </w:rPr>
        <w:t xml:space="preserve">ospelých </w:t>
      </w:r>
      <w:r>
        <w:rPr>
          <w:b/>
          <w:iCs/>
          <w:noProof/>
          <w:sz w:val="22"/>
          <w:szCs w:val="22"/>
        </w:rPr>
        <w:t>vrátane</w:t>
      </w:r>
      <w:r w:rsidRPr="00577FE7">
        <w:rPr>
          <w:b/>
          <w:iCs/>
          <w:noProof/>
          <w:sz w:val="22"/>
          <w:szCs w:val="22"/>
        </w:rPr>
        <w:t> </w:t>
      </w:r>
      <w:r w:rsidRPr="00185599">
        <w:rPr>
          <w:b/>
          <w:iCs/>
          <w:noProof/>
          <w:sz w:val="22"/>
          <w:szCs w:val="22"/>
        </w:rPr>
        <w:t>starších osôb</w:t>
      </w:r>
    </w:p>
    <w:p w:rsidR="004D4120" w:rsidRPr="00C05587" w:rsidRDefault="004D4120" w:rsidP="0038014B">
      <w:pPr>
        <w:keepNext/>
        <w:keepLines/>
        <w:tabs>
          <w:tab w:val="left" w:pos="709"/>
        </w:tabs>
        <w:rPr>
          <w:noProof/>
          <w:sz w:val="22"/>
          <w:szCs w:val="22"/>
        </w:rPr>
      </w:pPr>
      <w:r w:rsidRPr="00C05587">
        <w:rPr>
          <w:sz w:val="22"/>
          <w:szCs w:val="22"/>
        </w:rPr>
        <w:t>1</w:t>
      </w:r>
      <w:r>
        <w:rPr>
          <w:sz w:val="22"/>
          <w:szCs w:val="22"/>
        </w:rPr>
        <w:t> – </w:t>
      </w:r>
      <w:r w:rsidRPr="00185599">
        <w:rPr>
          <w:sz w:val="22"/>
          <w:szCs w:val="22"/>
        </w:rPr>
        <w:t>3 uzávery (10</w:t>
      </w:r>
      <w:r>
        <w:rPr>
          <w:sz w:val="22"/>
          <w:szCs w:val="22"/>
        </w:rPr>
        <w:t> – </w:t>
      </w:r>
      <w:r w:rsidRPr="00185599">
        <w:rPr>
          <w:sz w:val="22"/>
          <w:szCs w:val="22"/>
        </w:rPr>
        <w:t>30</w:t>
      </w:r>
      <w:r w:rsidRPr="00577FE7">
        <w:rPr>
          <w:sz w:val="22"/>
          <w:szCs w:val="22"/>
        </w:rPr>
        <w:t> </w:t>
      </w:r>
      <w:r w:rsidRPr="00185599">
        <w:rPr>
          <w:sz w:val="22"/>
          <w:szCs w:val="22"/>
        </w:rPr>
        <w:t xml:space="preserve">ml) </w:t>
      </w:r>
      <w:r>
        <w:rPr>
          <w:sz w:val="22"/>
          <w:szCs w:val="22"/>
        </w:rPr>
        <w:t xml:space="preserve">pridajte </w:t>
      </w:r>
      <w:r w:rsidRPr="00185599">
        <w:rPr>
          <w:sz w:val="22"/>
          <w:szCs w:val="22"/>
        </w:rPr>
        <w:t xml:space="preserve">do vane naplnenej vodou do výšky </w:t>
      </w:r>
      <w:smartTag w:uri="urn:schemas-microsoft-com:office:smarttags" w:element="metricconverter">
        <w:smartTagPr>
          <w:attr w:name="ProductID" w:val="20 cm"/>
        </w:smartTagPr>
        <w:r w:rsidRPr="00185599">
          <w:rPr>
            <w:sz w:val="22"/>
            <w:szCs w:val="22"/>
          </w:rPr>
          <w:t>20 cm</w:t>
        </w:r>
      </w:smartTag>
      <w:r w:rsidRPr="00185599">
        <w:rPr>
          <w:sz w:val="22"/>
          <w:szCs w:val="22"/>
        </w:rPr>
        <w:t xml:space="preserve"> (100</w:t>
      </w:r>
      <w:r>
        <w:rPr>
          <w:sz w:val="22"/>
          <w:szCs w:val="22"/>
        </w:rPr>
        <w:t> – </w:t>
      </w:r>
      <w:r w:rsidRPr="00185599">
        <w:rPr>
          <w:sz w:val="22"/>
          <w:szCs w:val="22"/>
        </w:rPr>
        <w:t>150</w:t>
      </w:r>
      <w:r w:rsidRPr="00577FE7">
        <w:rPr>
          <w:sz w:val="22"/>
          <w:szCs w:val="22"/>
        </w:rPr>
        <w:t> </w:t>
      </w:r>
      <w:r w:rsidRPr="00185599">
        <w:rPr>
          <w:sz w:val="22"/>
          <w:szCs w:val="22"/>
        </w:rPr>
        <w:t>l)</w:t>
      </w:r>
      <w:r>
        <w:rPr>
          <w:sz w:val="22"/>
          <w:szCs w:val="22"/>
        </w:rPr>
        <w:t xml:space="preserve"> a dobre premiešajte</w:t>
      </w:r>
      <w:r w:rsidRPr="00185599">
        <w:rPr>
          <w:sz w:val="22"/>
          <w:szCs w:val="22"/>
        </w:rPr>
        <w:t>. Ponorte sa do kúpeľa</w:t>
      </w:r>
      <w:r>
        <w:rPr>
          <w:sz w:val="22"/>
          <w:szCs w:val="22"/>
        </w:rPr>
        <w:t xml:space="preserve"> (všetky postihnuté oblasti)</w:t>
      </w:r>
      <w:r w:rsidRPr="00185599">
        <w:rPr>
          <w:sz w:val="22"/>
          <w:szCs w:val="22"/>
        </w:rPr>
        <w:t xml:space="preserve"> na 10</w:t>
      </w:r>
      <w:r>
        <w:rPr>
          <w:sz w:val="22"/>
          <w:szCs w:val="22"/>
        </w:rPr>
        <w:t> – </w:t>
      </w:r>
      <w:r w:rsidRPr="00185599">
        <w:rPr>
          <w:sz w:val="22"/>
          <w:szCs w:val="22"/>
        </w:rPr>
        <w:t>20 minút</w:t>
      </w:r>
      <w:r>
        <w:rPr>
          <w:sz w:val="22"/>
          <w:szCs w:val="22"/>
        </w:rPr>
        <w:t>, a potom sa j</w:t>
      </w:r>
      <w:r w:rsidRPr="00185599">
        <w:rPr>
          <w:sz w:val="22"/>
          <w:szCs w:val="22"/>
        </w:rPr>
        <w:t>emne osušte</w:t>
      </w:r>
      <w:r>
        <w:rPr>
          <w:sz w:val="22"/>
          <w:szCs w:val="22"/>
        </w:rPr>
        <w:t xml:space="preserve"> čistým uterákom</w:t>
      </w:r>
      <w:r w:rsidRPr="00185599">
        <w:rPr>
          <w:sz w:val="22"/>
          <w:szCs w:val="22"/>
        </w:rPr>
        <w:t>.</w:t>
      </w:r>
      <w:r w:rsidRPr="00577FE7">
        <w:rPr>
          <w:sz w:val="22"/>
          <w:szCs w:val="22"/>
        </w:rPr>
        <w:br/>
      </w:r>
    </w:p>
    <w:p w:rsidR="004D4120" w:rsidRPr="00A64CF2" w:rsidRDefault="004D4120" w:rsidP="0038014B">
      <w:pPr>
        <w:keepNext/>
        <w:keepLines/>
        <w:tabs>
          <w:tab w:val="left" w:pos="709"/>
        </w:tabs>
        <w:rPr>
          <w:b/>
          <w:bCs/>
          <w:noProof/>
          <w:sz w:val="22"/>
          <w:szCs w:val="22"/>
        </w:rPr>
      </w:pPr>
      <w:r>
        <w:rPr>
          <w:b/>
          <w:noProof/>
          <w:sz w:val="22"/>
          <w:szCs w:val="22"/>
        </w:rPr>
        <w:t>Kúpeľ pre</w:t>
      </w:r>
      <w:r w:rsidRPr="00577FE7">
        <w:rPr>
          <w:b/>
          <w:noProof/>
          <w:sz w:val="22"/>
          <w:szCs w:val="22"/>
        </w:rPr>
        <w:t> </w:t>
      </w:r>
      <w:r w:rsidRPr="00185599">
        <w:rPr>
          <w:b/>
          <w:iCs/>
          <w:noProof/>
          <w:sz w:val="22"/>
          <w:szCs w:val="22"/>
        </w:rPr>
        <w:t>det</w:t>
      </w:r>
      <w:r>
        <w:rPr>
          <w:b/>
          <w:iCs/>
          <w:noProof/>
          <w:sz w:val="22"/>
          <w:szCs w:val="22"/>
        </w:rPr>
        <w:t>i</w:t>
      </w:r>
      <w:r w:rsidRPr="00185599">
        <w:rPr>
          <w:b/>
          <w:iCs/>
          <w:noProof/>
          <w:sz w:val="22"/>
          <w:szCs w:val="22"/>
        </w:rPr>
        <w:t xml:space="preserve"> vrátane dojčiat</w:t>
      </w:r>
    </w:p>
    <w:p w:rsidR="004D4120" w:rsidRPr="00C05587" w:rsidRDefault="004D4120" w:rsidP="00A71EDC">
      <w:pPr>
        <w:rPr>
          <w:sz w:val="22"/>
          <w:szCs w:val="22"/>
        </w:rPr>
      </w:pPr>
      <w:r w:rsidRPr="00185599">
        <w:rPr>
          <w:sz w:val="22"/>
          <w:szCs w:val="22"/>
        </w:rPr>
        <w:t>½</w:t>
      </w:r>
      <w:r>
        <w:rPr>
          <w:sz w:val="22"/>
          <w:szCs w:val="22"/>
        </w:rPr>
        <w:t> – </w:t>
      </w:r>
      <w:r w:rsidRPr="00185599">
        <w:rPr>
          <w:sz w:val="22"/>
          <w:szCs w:val="22"/>
        </w:rPr>
        <w:t>2 uzávery (5</w:t>
      </w:r>
      <w:r>
        <w:rPr>
          <w:sz w:val="22"/>
          <w:szCs w:val="22"/>
        </w:rPr>
        <w:t> – </w:t>
      </w:r>
      <w:r w:rsidRPr="00185599">
        <w:rPr>
          <w:sz w:val="22"/>
          <w:szCs w:val="22"/>
        </w:rPr>
        <w:t>20</w:t>
      </w:r>
      <w:r w:rsidRPr="00577FE7">
        <w:rPr>
          <w:sz w:val="22"/>
          <w:szCs w:val="22"/>
        </w:rPr>
        <w:t> </w:t>
      </w:r>
      <w:r w:rsidRPr="00185599">
        <w:rPr>
          <w:sz w:val="22"/>
          <w:szCs w:val="22"/>
        </w:rPr>
        <w:t>ml)</w:t>
      </w:r>
      <w:r>
        <w:rPr>
          <w:sz w:val="22"/>
          <w:szCs w:val="22"/>
        </w:rPr>
        <w:t xml:space="preserve"> pridajte</w:t>
      </w:r>
      <w:r w:rsidRPr="00185599">
        <w:rPr>
          <w:sz w:val="22"/>
          <w:szCs w:val="22"/>
        </w:rPr>
        <w:t xml:space="preserve"> do vaničky alebo vane s</w:t>
      </w:r>
      <w:r w:rsidRPr="00577FE7">
        <w:rPr>
          <w:sz w:val="22"/>
          <w:szCs w:val="22"/>
        </w:rPr>
        <w:t> </w:t>
      </w:r>
      <w:r w:rsidRPr="00185599">
        <w:rPr>
          <w:sz w:val="22"/>
          <w:szCs w:val="22"/>
        </w:rPr>
        <w:t>vodou (10</w:t>
      </w:r>
      <w:r>
        <w:rPr>
          <w:sz w:val="22"/>
          <w:szCs w:val="22"/>
        </w:rPr>
        <w:t> – </w:t>
      </w:r>
      <w:r w:rsidRPr="00185599">
        <w:rPr>
          <w:sz w:val="22"/>
          <w:szCs w:val="22"/>
        </w:rPr>
        <w:t>50</w:t>
      </w:r>
      <w:r w:rsidRPr="00577FE7">
        <w:rPr>
          <w:sz w:val="22"/>
          <w:szCs w:val="22"/>
        </w:rPr>
        <w:t> </w:t>
      </w:r>
      <w:r w:rsidRPr="00185599">
        <w:rPr>
          <w:sz w:val="22"/>
          <w:szCs w:val="22"/>
        </w:rPr>
        <w:t>l)</w:t>
      </w:r>
      <w:r>
        <w:rPr>
          <w:sz w:val="22"/>
          <w:szCs w:val="22"/>
        </w:rPr>
        <w:t xml:space="preserve"> a dobre premiešajte</w:t>
      </w:r>
      <w:r w:rsidRPr="00185599">
        <w:rPr>
          <w:sz w:val="22"/>
          <w:szCs w:val="22"/>
        </w:rPr>
        <w:t xml:space="preserve">. Pomocou </w:t>
      </w:r>
      <w:r>
        <w:rPr>
          <w:sz w:val="22"/>
          <w:szCs w:val="22"/>
        </w:rPr>
        <w:t xml:space="preserve">špongie na kúpanie vzniknutý roztok </w:t>
      </w:r>
      <w:r w:rsidRPr="00185599">
        <w:rPr>
          <w:sz w:val="22"/>
          <w:szCs w:val="22"/>
        </w:rPr>
        <w:t xml:space="preserve">jemne naneste </w:t>
      </w:r>
      <w:r>
        <w:rPr>
          <w:sz w:val="22"/>
          <w:szCs w:val="22"/>
        </w:rPr>
        <w:t xml:space="preserve">dieťaťu </w:t>
      </w:r>
      <w:r w:rsidRPr="00185599">
        <w:rPr>
          <w:sz w:val="22"/>
          <w:szCs w:val="22"/>
        </w:rPr>
        <w:t>na celé telo</w:t>
      </w:r>
      <w:r>
        <w:rPr>
          <w:sz w:val="22"/>
          <w:szCs w:val="22"/>
        </w:rPr>
        <w:t>, a potom ho j</w:t>
      </w:r>
      <w:r w:rsidRPr="00185599">
        <w:rPr>
          <w:sz w:val="22"/>
          <w:szCs w:val="22"/>
        </w:rPr>
        <w:t>emne osušte</w:t>
      </w:r>
      <w:r>
        <w:rPr>
          <w:sz w:val="22"/>
          <w:szCs w:val="22"/>
        </w:rPr>
        <w:t xml:space="preserve"> čistým uterákom</w:t>
      </w:r>
      <w:r w:rsidRPr="00185599">
        <w:rPr>
          <w:sz w:val="22"/>
          <w:szCs w:val="22"/>
        </w:rPr>
        <w:t>.</w:t>
      </w:r>
    </w:p>
    <w:p w:rsidR="004D4120" w:rsidRPr="00C05587" w:rsidRDefault="004D4120" w:rsidP="00A71EDC">
      <w:pPr>
        <w:rPr>
          <w:sz w:val="22"/>
          <w:szCs w:val="22"/>
        </w:rPr>
      </w:pPr>
    </w:p>
    <w:p w:rsidR="004D4120" w:rsidRPr="00185599" w:rsidRDefault="004D4120" w:rsidP="00185599">
      <w:pPr>
        <w:tabs>
          <w:tab w:val="left" w:pos="709"/>
        </w:tabs>
        <w:rPr>
          <w:b/>
          <w:szCs w:val="22"/>
        </w:rPr>
      </w:pPr>
      <w:r w:rsidRPr="00185599">
        <w:rPr>
          <w:b/>
          <w:sz w:val="22"/>
          <w:szCs w:val="22"/>
        </w:rPr>
        <w:t>Čistenie kože</w:t>
      </w:r>
    </w:p>
    <w:p w:rsidR="004D4120" w:rsidRPr="00C05587" w:rsidRDefault="004D4120" w:rsidP="0038014B">
      <w:pPr>
        <w:pStyle w:val="Odsekzoznamu"/>
        <w:ind w:left="0"/>
        <w:rPr>
          <w:b/>
          <w:szCs w:val="22"/>
        </w:rPr>
      </w:pPr>
      <w:r w:rsidRPr="00C05587">
        <w:rPr>
          <w:szCs w:val="22"/>
        </w:rPr>
        <w:t xml:space="preserve">Malé množstvo oleja </w:t>
      </w:r>
      <w:r>
        <w:rPr>
          <w:szCs w:val="22"/>
        </w:rPr>
        <w:t>vtierajte do</w:t>
      </w:r>
      <w:r w:rsidRPr="00C05587">
        <w:rPr>
          <w:szCs w:val="22"/>
        </w:rPr>
        <w:t xml:space="preserve"> vlhk</w:t>
      </w:r>
      <w:r>
        <w:rPr>
          <w:szCs w:val="22"/>
        </w:rPr>
        <w:t>ej</w:t>
      </w:r>
      <w:r w:rsidRPr="00C05587">
        <w:rPr>
          <w:szCs w:val="22"/>
        </w:rPr>
        <w:t xml:space="preserve"> kož</w:t>
      </w:r>
      <w:r>
        <w:rPr>
          <w:szCs w:val="22"/>
        </w:rPr>
        <w:t>e, potom ju o</w:t>
      </w:r>
      <w:r w:rsidRPr="00C05587">
        <w:rPr>
          <w:szCs w:val="22"/>
        </w:rPr>
        <w:t xml:space="preserve">pláchnite </w:t>
      </w:r>
      <w:r>
        <w:rPr>
          <w:szCs w:val="22"/>
        </w:rPr>
        <w:t xml:space="preserve">vodou </w:t>
      </w:r>
      <w:r w:rsidRPr="00C05587">
        <w:rPr>
          <w:szCs w:val="22"/>
        </w:rPr>
        <w:t>a jemne osušte</w:t>
      </w:r>
      <w:r>
        <w:rPr>
          <w:szCs w:val="22"/>
        </w:rPr>
        <w:t xml:space="preserve"> čistým uterákom</w:t>
      </w:r>
      <w:r w:rsidRPr="00C05587">
        <w:rPr>
          <w:szCs w:val="22"/>
        </w:rPr>
        <w:t>.</w:t>
      </w:r>
    </w:p>
    <w:p w:rsidR="004D4120" w:rsidRPr="00C05587" w:rsidRDefault="004D4120" w:rsidP="0038014B">
      <w:pPr>
        <w:pStyle w:val="Odsekzoznamu"/>
        <w:rPr>
          <w:szCs w:val="22"/>
        </w:rPr>
      </w:pPr>
    </w:p>
    <w:p w:rsidR="004D4120" w:rsidRPr="00C05587" w:rsidRDefault="004D4120" w:rsidP="00A71EDC">
      <w:pPr>
        <w:rPr>
          <w:noProof/>
          <w:sz w:val="22"/>
          <w:szCs w:val="22"/>
        </w:rPr>
      </w:pPr>
      <w:r w:rsidRPr="00C05587">
        <w:rPr>
          <w:noProof/>
          <w:sz w:val="22"/>
          <w:szCs w:val="22"/>
        </w:rPr>
        <w:t>Po kúpeli prepláchnite odtok teplou tečúcou vodou. Týmto sa zaistí, že v odtoku nezostanú žiadne zvyšky Oilatum Emollient. Takisto môže byť nutné vyčistiť vaňu odmasťovacím čistiacim prostriedkom.</w:t>
      </w: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8C0504" w:rsidRDefault="004D4120" w:rsidP="00A71EDC">
      <w:pPr>
        <w:rPr>
          <w:b/>
          <w:bCs/>
          <w:noProof/>
          <w:sz w:val="22"/>
          <w:szCs w:val="22"/>
        </w:rPr>
      </w:pPr>
      <w:r w:rsidRPr="008C0504">
        <w:rPr>
          <w:b/>
          <w:bCs/>
          <w:noProof/>
          <w:sz w:val="22"/>
          <w:szCs w:val="22"/>
        </w:rPr>
        <w:t xml:space="preserve">Ak zabudnete použiť Oilatum </w:t>
      </w:r>
      <w:proofErr w:type="spellStart"/>
      <w:r w:rsidRPr="008C0504">
        <w:rPr>
          <w:b/>
          <w:bCs/>
          <w:sz w:val="22"/>
          <w:szCs w:val="22"/>
        </w:rPr>
        <w:t>Emollient</w:t>
      </w:r>
      <w:proofErr w:type="spellEnd"/>
      <w:r w:rsidRPr="008C0504">
        <w:rPr>
          <w:b/>
          <w:bCs/>
          <w:sz w:val="22"/>
          <w:szCs w:val="22"/>
        </w:rPr>
        <w:t xml:space="preserve"> </w:t>
      </w:r>
    </w:p>
    <w:p w:rsidR="004D4120" w:rsidRPr="008C0504" w:rsidRDefault="004D4120" w:rsidP="00A71EDC">
      <w:pPr>
        <w:rPr>
          <w:noProof/>
          <w:sz w:val="22"/>
          <w:szCs w:val="22"/>
        </w:rPr>
      </w:pPr>
      <w:r w:rsidRPr="008C0504">
        <w:rPr>
          <w:noProof/>
          <w:sz w:val="22"/>
          <w:szCs w:val="22"/>
        </w:rPr>
        <w:t>Ak zabudnete použiť Oilatum Emollient, stačí, ak ho v čase ďalšieho kúpeľa použijete tak, ako je to uvedené v tejto písomnej informácii.</w:t>
      </w: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9948C9">
      <w:pPr>
        <w:tabs>
          <w:tab w:val="left" w:pos="540"/>
        </w:tabs>
        <w:ind w:right="-2"/>
        <w:rPr>
          <w:b/>
          <w:bCs/>
          <w:noProof/>
          <w:sz w:val="22"/>
          <w:szCs w:val="22"/>
        </w:rPr>
      </w:pPr>
      <w:r w:rsidRPr="00C05587">
        <w:rPr>
          <w:b/>
          <w:bCs/>
          <w:noProof/>
          <w:sz w:val="22"/>
          <w:szCs w:val="22"/>
        </w:rPr>
        <w:t>4.</w:t>
      </w:r>
      <w:r w:rsidRPr="00C05587">
        <w:rPr>
          <w:b/>
          <w:bCs/>
          <w:noProof/>
          <w:sz w:val="22"/>
          <w:szCs w:val="22"/>
        </w:rPr>
        <w:tab/>
        <w:t>Možné vedľajšie účinky</w:t>
      </w: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A71EDC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 w:rsidRPr="00C05587">
        <w:rPr>
          <w:noProof/>
          <w:sz w:val="22"/>
          <w:szCs w:val="22"/>
        </w:rPr>
        <w:t xml:space="preserve">Tak ako všetky lieky, aj </w:t>
      </w:r>
      <w:r>
        <w:rPr>
          <w:noProof/>
          <w:sz w:val="22"/>
          <w:szCs w:val="22"/>
        </w:rPr>
        <w:t>tento liek</w:t>
      </w:r>
      <w:r w:rsidRPr="00C05587">
        <w:rPr>
          <w:noProof/>
          <w:sz w:val="22"/>
          <w:szCs w:val="22"/>
        </w:rPr>
        <w:t xml:space="preserve">  môže spôsobovať vedľajšie účinky, </w:t>
      </w:r>
      <w:r>
        <w:rPr>
          <w:noProof/>
          <w:sz w:val="22"/>
          <w:szCs w:val="22"/>
        </w:rPr>
        <w:t>hoci</w:t>
      </w:r>
      <w:r w:rsidRPr="00C05587">
        <w:rPr>
          <w:noProof/>
          <w:sz w:val="22"/>
          <w:szCs w:val="22"/>
        </w:rPr>
        <w:t xml:space="preserve"> neprejavia sa u každého.</w:t>
      </w:r>
    </w:p>
    <w:p w:rsidR="004D4120" w:rsidRPr="00545764" w:rsidRDefault="004D4120" w:rsidP="00A71EDC">
      <w:pPr>
        <w:rPr>
          <w:noProof/>
          <w:sz w:val="22"/>
          <w:szCs w:val="22"/>
        </w:rPr>
      </w:pPr>
    </w:p>
    <w:p w:rsidR="004D4120" w:rsidRPr="00185599" w:rsidRDefault="004D4120" w:rsidP="00993DC7">
      <w:pPr>
        <w:rPr>
          <w:noProof/>
          <w:sz w:val="22"/>
          <w:szCs w:val="22"/>
        </w:rPr>
      </w:pPr>
      <w:r w:rsidRPr="00545764">
        <w:rPr>
          <w:sz w:val="22"/>
          <w:szCs w:val="22"/>
        </w:rPr>
        <w:t xml:space="preserve">Len v ojedinelých prípadoch vznikne po použití tohto lieku v mieste aplikácie začervenanie alebo vyrážka. </w:t>
      </w:r>
      <w:r w:rsidRPr="00185599">
        <w:rPr>
          <w:noProof/>
          <w:sz w:val="22"/>
          <w:szCs w:val="22"/>
        </w:rPr>
        <w:t>Ak sa objaví vyrážka alebo sčervenanie, prestaňte tento liek používať a</w:t>
      </w:r>
      <w:r w:rsidRPr="00577FE7">
        <w:rPr>
          <w:noProof/>
          <w:sz w:val="22"/>
          <w:szCs w:val="22"/>
        </w:rPr>
        <w:t> </w:t>
      </w:r>
      <w:r w:rsidRPr="00185599">
        <w:rPr>
          <w:noProof/>
          <w:sz w:val="22"/>
          <w:szCs w:val="22"/>
        </w:rPr>
        <w:t>poraďte sa so svojim lekárom alebo lekárnikom.</w:t>
      </w: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C05587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C05587">
        <w:rPr>
          <w:b/>
          <w:noProof/>
          <w:sz w:val="22"/>
          <w:szCs w:val="22"/>
        </w:rPr>
        <w:t>Hlásenie vedľajších účinkov</w:t>
      </w:r>
    </w:p>
    <w:p w:rsidR="004D4120" w:rsidRPr="00C05587" w:rsidRDefault="004D4120" w:rsidP="00C0558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05587">
        <w:rPr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prostredníctvom </w:t>
      </w:r>
      <w:r w:rsidRPr="00091433">
        <w:rPr>
          <w:noProof/>
          <w:sz w:val="22"/>
          <w:szCs w:val="22"/>
          <w:highlight w:val="lightGray"/>
        </w:rPr>
        <w:t>národného systému hlásenia uvedeného v </w:t>
      </w:r>
      <w:hyperlink r:id="rId8" w:history="1">
        <w:r w:rsidRPr="00091433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C05587">
        <w:rPr>
          <w:noProof/>
          <w:sz w:val="22"/>
          <w:szCs w:val="22"/>
        </w:rPr>
        <w:t>.</w:t>
      </w:r>
      <w:r w:rsidRPr="00C05587">
        <w:rPr>
          <w:sz w:val="22"/>
          <w:szCs w:val="22"/>
        </w:rPr>
        <w:t xml:space="preserve"> </w:t>
      </w:r>
      <w:r w:rsidRPr="00C05587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C05587">
        <w:rPr>
          <w:sz w:val="22"/>
          <w:szCs w:val="22"/>
        </w:rPr>
        <w:t>.</w:t>
      </w:r>
    </w:p>
    <w:p w:rsidR="004D4120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B078C5">
      <w:pPr>
        <w:keepNext/>
        <w:keepLines/>
        <w:tabs>
          <w:tab w:val="left" w:pos="540"/>
        </w:tabs>
        <w:ind w:right="-2"/>
        <w:rPr>
          <w:b/>
          <w:bCs/>
          <w:noProof/>
          <w:sz w:val="22"/>
          <w:szCs w:val="22"/>
        </w:rPr>
      </w:pPr>
      <w:r w:rsidRPr="00C05587">
        <w:rPr>
          <w:b/>
          <w:bCs/>
          <w:noProof/>
          <w:sz w:val="22"/>
          <w:szCs w:val="22"/>
        </w:rPr>
        <w:t>5.</w:t>
      </w:r>
      <w:r w:rsidRPr="00C05587">
        <w:rPr>
          <w:b/>
          <w:bCs/>
          <w:noProof/>
          <w:sz w:val="22"/>
          <w:szCs w:val="22"/>
        </w:rPr>
        <w:tab/>
        <w:t>Ako uchovávať Oilatum Emollient</w:t>
      </w:r>
    </w:p>
    <w:p w:rsidR="004D4120" w:rsidRPr="00C05587" w:rsidRDefault="004D4120" w:rsidP="00A71EDC">
      <w:pPr>
        <w:keepNext/>
        <w:keepLines/>
        <w:rPr>
          <w:noProof/>
          <w:sz w:val="22"/>
          <w:szCs w:val="22"/>
        </w:rPr>
      </w:pPr>
    </w:p>
    <w:p w:rsidR="004D4120" w:rsidRPr="00C05587" w:rsidRDefault="004D4120" w:rsidP="00A71EDC">
      <w:pPr>
        <w:keepNext/>
        <w:keepLines/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Tento liek u</w:t>
      </w:r>
      <w:r w:rsidRPr="00C05587">
        <w:rPr>
          <w:noProof/>
          <w:sz w:val="22"/>
          <w:szCs w:val="22"/>
        </w:rPr>
        <w:t xml:space="preserve">chovávajte mimo </w:t>
      </w:r>
      <w:r>
        <w:rPr>
          <w:noProof/>
          <w:sz w:val="22"/>
          <w:szCs w:val="22"/>
        </w:rPr>
        <w:t xml:space="preserve">dohľadu a </w:t>
      </w:r>
      <w:r w:rsidRPr="00C05587">
        <w:rPr>
          <w:noProof/>
          <w:sz w:val="22"/>
          <w:szCs w:val="22"/>
        </w:rPr>
        <w:t>dosahu detí.</w:t>
      </w:r>
    </w:p>
    <w:p w:rsidR="004D4120" w:rsidRPr="00C05587" w:rsidRDefault="004D4120" w:rsidP="00A71EDC">
      <w:pPr>
        <w:keepNext/>
        <w:keepLines/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D4120" w:rsidRPr="00C05587" w:rsidRDefault="004D4120" w:rsidP="00A71EDC">
      <w:pPr>
        <w:keepNext/>
        <w:keepLines/>
        <w:numPr>
          <w:ilvl w:val="12"/>
          <w:numId w:val="0"/>
        </w:numPr>
        <w:ind w:right="-2"/>
        <w:rPr>
          <w:sz w:val="22"/>
          <w:szCs w:val="22"/>
        </w:rPr>
      </w:pPr>
      <w:r w:rsidRPr="00C05587">
        <w:rPr>
          <w:noProof/>
          <w:sz w:val="22"/>
          <w:szCs w:val="22"/>
        </w:rPr>
        <w:t xml:space="preserve">Nepoužívajte </w:t>
      </w:r>
      <w:r>
        <w:rPr>
          <w:noProof/>
          <w:sz w:val="22"/>
          <w:szCs w:val="22"/>
        </w:rPr>
        <w:t>tento liek</w:t>
      </w:r>
      <w:r w:rsidRPr="00C05587">
        <w:rPr>
          <w:noProof/>
          <w:sz w:val="22"/>
          <w:szCs w:val="22"/>
        </w:rPr>
        <w:t xml:space="preserve"> po dátume exspirácie</w:t>
      </w:r>
      <w:r>
        <w:rPr>
          <w:noProof/>
          <w:sz w:val="22"/>
          <w:szCs w:val="22"/>
        </w:rPr>
        <w:t>, ktorý je uvedený škatuli a fľaši po</w:t>
      </w:r>
      <w:r w:rsidRPr="00C05587">
        <w:rPr>
          <w:sz w:val="22"/>
          <w:szCs w:val="22"/>
        </w:rPr>
        <w:t xml:space="preserve"> EXP. </w:t>
      </w:r>
      <w:r>
        <w:rPr>
          <w:sz w:val="22"/>
          <w:szCs w:val="22"/>
        </w:rPr>
        <w:t>Dátum exspirácie sa vzťahuje na posledný deň v danom mesiaci.</w:t>
      </w:r>
    </w:p>
    <w:p w:rsidR="004D4120" w:rsidRPr="00C05587" w:rsidRDefault="004D4120" w:rsidP="00A71EDC">
      <w:pPr>
        <w:keepNext/>
        <w:keepLines/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D4120" w:rsidRDefault="004D4120" w:rsidP="00A71EDC">
      <w:pPr>
        <w:keepNext/>
        <w:keepLines/>
        <w:rPr>
          <w:noProof/>
          <w:sz w:val="22"/>
          <w:szCs w:val="22"/>
        </w:rPr>
      </w:pPr>
      <w:r w:rsidRPr="00C05587">
        <w:rPr>
          <w:noProof/>
          <w:sz w:val="22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25 °C"/>
        </w:smartTagPr>
        <w:r w:rsidRPr="00C05587">
          <w:rPr>
            <w:noProof/>
            <w:sz w:val="22"/>
            <w:szCs w:val="22"/>
          </w:rPr>
          <w:t>25 °C</w:t>
        </w:r>
      </w:smartTag>
      <w:r w:rsidRPr="00C05587">
        <w:rPr>
          <w:noProof/>
          <w:sz w:val="22"/>
          <w:szCs w:val="22"/>
        </w:rPr>
        <w:t>.</w:t>
      </w:r>
    </w:p>
    <w:p w:rsidR="004D4120" w:rsidRDefault="004D4120" w:rsidP="00A71EDC">
      <w:pPr>
        <w:keepNext/>
        <w:keepLines/>
        <w:rPr>
          <w:noProof/>
          <w:sz w:val="22"/>
          <w:szCs w:val="22"/>
        </w:rPr>
      </w:pPr>
    </w:p>
    <w:p w:rsidR="004D4120" w:rsidRDefault="004D4120" w:rsidP="00A71EDC">
      <w:pPr>
        <w:keepNext/>
        <w:keepLines/>
        <w:rPr>
          <w:noProof/>
          <w:sz w:val="22"/>
          <w:szCs w:val="22"/>
        </w:rPr>
      </w:pPr>
      <w:r>
        <w:rPr>
          <w:noProof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4D4120" w:rsidRPr="00C05587" w:rsidRDefault="004D4120" w:rsidP="00A71EDC">
      <w:pPr>
        <w:keepNext/>
        <w:keepLines/>
        <w:rPr>
          <w:sz w:val="22"/>
          <w:szCs w:val="22"/>
        </w:rPr>
      </w:pPr>
    </w:p>
    <w:p w:rsidR="004D4120" w:rsidRDefault="004D4120" w:rsidP="00185599">
      <w:pPr>
        <w:keepNext/>
        <w:tabs>
          <w:tab w:val="left" w:pos="567"/>
        </w:tabs>
        <w:ind w:right="-2"/>
        <w:rPr>
          <w:noProof/>
          <w:sz w:val="22"/>
          <w:szCs w:val="22"/>
        </w:rPr>
      </w:pPr>
    </w:p>
    <w:p w:rsidR="004D4120" w:rsidRPr="00C05587" w:rsidRDefault="004D4120" w:rsidP="005C74F6">
      <w:pPr>
        <w:keepNext/>
        <w:tabs>
          <w:tab w:val="left" w:pos="0"/>
          <w:tab w:val="left" w:pos="540"/>
        </w:tabs>
        <w:ind w:right="-2"/>
        <w:rPr>
          <w:b/>
          <w:sz w:val="22"/>
          <w:szCs w:val="22"/>
        </w:rPr>
      </w:pPr>
      <w:r w:rsidRPr="00C05587">
        <w:rPr>
          <w:b/>
          <w:bCs/>
          <w:noProof/>
          <w:sz w:val="22"/>
          <w:szCs w:val="22"/>
        </w:rPr>
        <w:t>6.</w:t>
      </w:r>
      <w:r w:rsidRPr="00C05587">
        <w:rPr>
          <w:b/>
          <w:bCs/>
          <w:noProof/>
          <w:sz w:val="22"/>
          <w:szCs w:val="22"/>
        </w:rPr>
        <w:tab/>
      </w:r>
      <w:r w:rsidRPr="00C05587">
        <w:rPr>
          <w:b/>
          <w:sz w:val="22"/>
          <w:szCs w:val="22"/>
        </w:rPr>
        <w:t>Obsah balenia a ďalšie informácie</w:t>
      </w: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A71EDC">
      <w:pPr>
        <w:rPr>
          <w:b/>
          <w:bCs/>
          <w:noProof/>
          <w:sz w:val="22"/>
          <w:szCs w:val="22"/>
        </w:rPr>
      </w:pPr>
      <w:r w:rsidRPr="00C05587">
        <w:rPr>
          <w:b/>
          <w:bCs/>
          <w:noProof/>
          <w:sz w:val="22"/>
          <w:szCs w:val="22"/>
        </w:rPr>
        <w:t>Čo Oilatum Emollient obsahuje</w:t>
      </w:r>
    </w:p>
    <w:p w:rsidR="004D4120" w:rsidRDefault="004D4120" w:rsidP="00185599">
      <w:pPr>
        <w:pStyle w:val="Odsekzoznamu"/>
        <w:numPr>
          <w:ilvl w:val="0"/>
          <w:numId w:val="7"/>
        </w:numPr>
        <w:tabs>
          <w:tab w:val="clear" w:pos="567"/>
          <w:tab w:val="left" w:pos="540"/>
        </w:tabs>
        <w:ind w:left="540" w:hanging="540"/>
        <w:rPr>
          <w:bCs/>
          <w:noProof/>
        </w:rPr>
      </w:pPr>
      <w:r w:rsidRPr="00C05587">
        <w:rPr>
          <w:noProof/>
        </w:rPr>
        <w:t>Liečiv</w:t>
      </w:r>
      <w:r>
        <w:rPr>
          <w:noProof/>
        </w:rPr>
        <w:t>o je</w:t>
      </w:r>
      <w:r w:rsidRPr="00C05587">
        <w:rPr>
          <w:bCs/>
          <w:noProof/>
        </w:rPr>
        <w:t xml:space="preserve"> tekutý parafín. </w:t>
      </w:r>
      <w:smartTag w:uri="urn:schemas-microsoft-com:office:smarttags" w:element="metricconverter">
        <w:smartTagPr>
          <w:attr w:name="ProductID" w:val="1 g"/>
        </w:smartTagPr>
        <w:r w:rsidRPr="00185599">
          <w:rPr>
            <w:bCs/>
            <w:szCs w:val="22"/>
          </w:rPr>
          <w:t>1 g</w:t>
        </w:r>
      </w:smartTag>
      <w:r w:rsidRPr="00185599">
        <w:rPr>
          <w:bCs/>
          <w:szCs w:val="22"/>
        </w:rPr>
        <w:t xml:space="preserve">  kúpeľového </w:t>
      </w:r>
      <w:proofErr w:type="spellStart"/>
      <w:r w:rsidRPr="00185599">
        <w:rPr>
          <w:bCs/>
          <w:szCs w:val="22"/>
        </w:rPr>
        <w:t>aditíva</w:t>
      </w:r>
      <w:proofErr w:type="spellEnd"/>
      <w:r w:rsidRPr="00185599">
        <w:rPr>
          <w:bCs/>
          <w:szCs w:val="22"/>
        </w:rPr>
        <w:t xml:space="preserve"> obsahuje 634 mg tekutého parafínu</w:t>
      </w:r>
      <w:r w:rsidRPr="00185599">
        <w:rPr>
          <w:szCs w:val="22"/>
        </w:rPr>
        <w:t xml:space="preserve"> </w:t>
      </w:r>
      <w:r w:rsidRPr="00360A9B">
        <w:rPr>
          <w:szCs w:val="22"/>
        </w:rPr>
        <w:t>(63,4 %</w:t>
      </w:r>
      <w:r>
        <w:rPr>
          <w:szCs w:val="22"/>
        </w:rPr>
        <w:t>).</w:t>
      </w:r>
    </w:p>
    <w:p w:rsidR="004D4120" w:rsidRPr="00095939" w:rsidRDefault="004D4120" w:rsidP="00185599">
      <w:pPr>
        <w:pStyle w:val="Odsekzoznamu"/>
        <w:numPr>
          <w:ilvl w:val="0"/>
          <w:numId w:val="7"/>
        </w:numPr>
        <w:tabs>
          <w:tab w:val="clear" w:pos="567"/>
          <w:tab w:val="left" w:pos="540"/>
        </w:tabs>
        <w:ind w:left="540" w:hanging="540"/>
      </w:pPr>
      <w:r w:rsidRPr="00095939">
        <w:rPr>
          <w:bCs/>
          <w:noProof/>
        </w:rPr>
        <w:t xml:space="preserve">Ďalšie zložky sú </w:t>
      </w:r>
      <w:proofErr w:type="spellStart"/>
      <w:r w:rsidRPr="00095939">
        <w:t>acetylovaný</w:t>
      </w:r>
      <w:proofErr w:type="spellEnd"/>
      <w:r w:rsidRPr="00095939">
        <w:t xml:space="preserve"> </w:t>
      </w:r>
      <w:proofErr w:type="spellStart"/>
      <w:r w:rsidRPr="00095939">
        <w:t>lanalkol</w:t>
      </w:r>
      <w:proofErr w:type="spellEnd"/>
      <w:r w:rsidRPr="00095939">
        <w:t xml:space="preserve">, </w:t>
      </w:r>
      <w:proofErr w:type="spellStart"/>
      <w:r w:rsidRPr="00095939">
        <w:t>izopropylpalmitát</w:t>
      </w:r>
      <w:proofErr w:type="spellEnd"/>
      <w:r w:rsidRPr="00095939">
        <w:t xml:space="preserve">, tekutý </w:t>
      </w:r>
      <w:proofErr w:type="spellStart"/>
      <w:r w:rsidRPr="00095939">
        <w:t>makrogol</w:t>
      </w:r>
      <w:proofErr w:type="spellEnd"/>
      <w:r w:rsidRPr="00095939">
        <w:t xml:space="preserve"> 400, polyoxyetylén(40)sorbitolseptaoleát, vôňa.</w:t>
      </w:r>
    </w:p>
    <w:p w:rsidR="004D4120" w:rsidRPr="00C05587" w:rsidRDefault="004D4120" w:rsidP="00A71EDC">
      <w:pPr>
        <w:rPr>
          <w:bCs/>
          <w:noProof/>
          <w:sz w:val="22"/>
          <w:szCs w:val="22"/>
        </w:rPr>
      </w:pPr>
    </w:p>
    <w:p w:rsidR="004D4120" w:rsidRPr="00C05587" w:rsidRDefault="004D4120" w:rsidP="00A71EDC">
      <w:pPr>
        <w:rPr>
          <w:b/>
          <w:noProof/>
          <w:sz w:val="22"/>
          <w:szCs w:val="22"/>
        </w:rPr>
      </w:pPr>
      <w:r w:rsidRPr="00C05587">
        <w:rPr>
          <w:b/>
          <w:noProof/>
          <w:sz w:val="22"/>
          <w:szCs w:val="22"/>
        </w:rPr>
        <w:t>Ako vyzerá Oilatum Emollient a obsah balenia</w:t>
      </w:r>
    </w:p>
    <w:p w:rsidR="004D4120" w:rsidRDefault="004D4120" w:rsidP="00071F87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Pr="00C05587">
        <w:rPr>
          <w:sz w:val="22"/>
          <w:szCs w:val="22"/>
        </w:rPr>
        <w:t>ledožltý roztok olejovej konzistencie</w:t>
      </w:r>
      <w:r>
        <w:rPr>
          <w:sz w:val="22"/>
          <w:szCs w:val="22"/>
        </w:rPr>
        <w:t xml:space="preserve"> v </w:t>
      </w:r>
      <w:r w:rsidRPr="00C05587">
        <w:rPr>
          <w:sz w:val="22"/>
          <w:szCs w:val="22"/>
        </w:rPr>
        <w:t>polyetylénov</w:t>
      </w:r>
      <w:r>
        <w:rPr>
          <w:sz w:val="22"/>
          <w:szCs w:val="22"/>
        </w:rPr>
        <w:t xml:space="preserve">ej fľaši so </w:t>
      </w:r>
      <w:proofErr w:type="spellStart"/>
      <w:r>
        <w:rPr>
          <w:sz w:val="22"/>
          <w:szCs w:val="22"/>
        </w:rPr>
        <w:t>skrutkovacím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uzávarom</w:t>
      </w:r>
      <w:proofErr w:type="spellEnd"/>
      <w:r w:rsidRPr="00C05587">
        <w:rPr>
          <w:sz w:val="22"/>
          <w:szCs w:val="22"/>
        </w:rPr>
        <w:t>.</w:t>
      </w:r>
    </w:p>
    <w:p w:rsidR="004D4120" w:rsidRPr="00C05587" w:rsidRDefault="004D4120" w:rsidP="00071F87">
      <w:pPr>
        <w:rPr>
          <w:sz w:val="22"/>
          <w:szCs w:val="22"/>
        </w:rPr>
      </w:pPr>
      <w:r>
        <w:rPr>
          <w:sz w:val="22"/>
          <w:szCs w:val="22"/>
        </w:rPr>
        <w:t>Obsah balenia: 150 ml, 500 ml.</w:t>
      </w:r>
    </w:p>
    <w:p w:rsidR="004D4120" w:rsidRPr="00C05587" w:rsidRDefault="004D4120" w:rsidP="00A71EDC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4D4120" w:rsidRPr="00C05587" w:rsidRDefault="004D4120" w:rsidP="00A71EDC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C05587">
        <w:rPr>
          <w:b/>
          <w:noProof/>
          <w:sz w:val="22"/>
          <w:szCs w:val="22"/>
        </w:rPr>
        <w:t>Držiteľ rozhodnutia o registrácii</w:t>
      </w:r>
    </w:p>
    <w:p w:rsidR="00B227FB" w:rsidRDefault="00B227FB" w:rsidP="00B227FB">
      <w:pPr>
        <w:rPr>
          <w:sz w:val="22"/>
          <w:szCs w:val="22"/>
          <w:lang w:eastAsia="sk-SK"/>
        </w:rPr>
      </w:pPr>
      <w:r>
        <w:rPr>
          <w:sz w:val="22"/>
          <w:szCs w:val="22"/>
        </w:rPr>
        <w:t xml:space="preserve">STADA </w:t>
      </w:r>
      <w:proofErr w:type="spellStart"/>
      <w:r>
        <w:rPr>
          <w:sz w:val="22"/>
          <w:szCs w:val="22"/>
        </w:rPr>
        <w:t>Arzneimittel</w:t>
      </w:r>
      <w:proofErr w:type="spellEnd"/>
      <w:r>
        <w:rPr>
          <w:sz w:val="22"/>
          <w:szCs w:val="22"/>
        </w:rPr>
        <w:t xml:space="preserve"> AG</w:t>
      </w:r>
    </w:p>
    <w:p w:rsidR="00B227FB" w:rsidRDefault="00B227FB" w:rsidP="00B227FB">
      <w:pPr>
        <w:rPr>
          <w:sz w:val="22"/>
          <w:szCs w:val="22"/>
          <w:lang w:val="en-US" w:eastAsia="en-US"/>
        </w:rPr>
      </w:pPr>
      <w:proofErr w:type="spellStart"/>
      <w:r>
        <w:rPr>
          <w:sz w:val="22"/>
          <w:szCs w:val="22"/>
        </w:rPr>
        <w:t>Stadastrasse</w:t>
      </w:r>
      <w:proofErr w:type="spellEnd"/>
      <w:r>
        <w:rPr>
          <w:sz w:val="22"/>
          <w:szCs w:val="22"/>
        </w:rPr>
        <w:t xml:space="preserve"> 2-18</w:t>
      </w:r>
    </w:p>
    <w:p w:rsidR="00B227FB" w:rsidRDefault="00B227FB" w:rsidP="00B227FB">
      <w:pPr>
        <w:rPr>
          <w:sz w:val="22"/>
          <w:szCs w:val="22"/>
        </w:rPr>
      </w:pPr>
      <w:r>
        <w:rPr>
          <w:sz w:val="22"/>
          <w:szCs w:val="22"/>
        </w:rPr>
        <w:t xml:space="preserve">61118 </w:t>
      </w:r>
      <w:proofErr w:type="spellStart"/>
      <w:r>
        <w:rPr>
          <w:sz w:val="22"/>
          <w:szCs w:val="22"/>
        </w:rPr>
        <w:t>Bad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Vilbel</w:t>
      </w:r>
      <w:proofErr w:type="spellEnd"/>
    </w:p>
    <w:p w:rsidR="00B227FB" w:rsidRDefault="00B227FB" w:rsidP="00B227FB">
      <w:pPr>
        <w:rPr>
          <w:sz w:val="22"/>
          <w:szCs w:val="22"/>
        </w:rPr>
      </w:pPr>
      <w:r>
        <w:rPr>
          <w:sz w:val="22"/>
          <w:szCs w:val="22"/>
        </w:rPr>
        <w:t>Nemecko</w:t>
      </w:r>
    </w:p>
    <w:p w:rsidR="002C4C06" w:rsidRDefault="002C4C06" w:rsidP="00660824">
      <w:pPr>
        <w:pStyle w:val="Default"/>
        <w:rPr>
          <w:sz w:val="22"/>
          <w:szCs w:val="22"/>
          <w:lang w:val="cs-CZ"/>
        </w:rPr>
      </w:pPr>
    </w:p>
    <w:p w:rsidR="004D4120" w:rsidRDefault="004D4120" w:rsidP="00660824">
      <w:pPr>
        <w:pStyle w:val="Default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Výrobca</w:t>
      </w:r>
    </w:p>
    <w:p w:rsidR="004A71BF" w:rsidRDefault="004A71BF" w:rsidP="004A71BF">
      <w:pPr>
        <w:rPr>
          <w:sz w:val="22"/>
          <w:szCs w:val="22"/>
          <w:lang w:eastAsia="sk-SK"/>
        </w:rPr>
      </w:pPr>
      <w:r>
        <w:rPr>
          <w:sz w:val="22"/>
          <w:szCs w:val="22"/>
        </w:rPr>
        <w:t xml:space="preserve">STADA </w:t>
      </w:r>
      <w:proofErr w:type="spellStart"/>
      <w:r>
        <w:rPr>
          <w:sz w:val="22"/>
          <w:szCs w:val="22"/>
        </w:rPr>
        <w:t>Arzneimittel</w:t>
      </w:r>
      <w:proofErr w:type="spellEnd"/>
      <w:r>
        <w:rPr>
          <w:sz w:val="22"/>
          <w:szCs w:val="22"/>
        </w:rPr>
        <w:t xml:space="preserve"> AG</w:t>
      </w:r>
    </w:p>
    <w:p w:rsidR="004A71BF" w:rsidRDefault="004A71BF" w:rsidP="004A71BF">
      <w:pPr>
        <w:rPr>
          <w:sz w:val="22"/>
          <w:szCs w:val="22"/>
          <w:lang w:val="en-US" w:eastAsia="en-US"/>
        </w:rPr>
      </w:pPr>
      <w:proofErr w:type="spellStart"/>
      <w:r>
        <w:rPr>
          <w:sz w:val="22"/>
          <w:szCs w:val="22"/>
        </w:rPr>
        <w:t>Stadastrasse</w:t>
      </w:r>
      <w:proofErr w:type="spellEnd"/>
      <w:r>
        <w:rPr>
          <w:sz w:val="22"/>
          <w:szCs w:val="22"/>
        </w:rPr>
        <w:t xml:space="preserve"> 2-18</w:t>
      </w:r>
    </w:p>
    <w:p w:rsidR="004A71BF" w:rsidRDefault="004A71BF" w:rsidP="004A71BF">
      <w:pPr>
        <w:rPr>
          <w:sz w:val="22"/>
          <w:szCs w:val="22"/>
        </w:rPr>
      </w:pPr>
      <w:r>
        <w:rPr>
          <w:sz w:val="22"/>
          <w:szCs w:val="22"/>
        </w:rPr>
        <w:t xml:space="preserve">61118 </w:t>
      </w:r>
      <w:proofErr w:type="spellStart"/>
      <w:r>
        <w:rPr>
          <w:sz w:val="22"/>
          <w:szCs w:val="22"/>
        </w:rPr>
        <w:t>Bad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Vilbel</w:t>
      </w:r>
      <w:proofErr w:type="spellEnd"/>
    </w:p>
    <w:p w:rsidR="004A71BF" w:rsidRDefault="004A71BF" w:rsidP="004A71BF">
      <w:pPr>
        <w:rPr>
          <w:sz w:val="22"/>
          <w:szCs w:val="22"/>
        </w:rPr>
      </w:pPr>
      <w:r>
        <w:rPr>
          <w:sz w:val="22"/>
          <w:szCs w:val="22"/>
        </w:rPr>
        <w:t>Nemecko</w:t>
      </w:r>
    </w:p>
    <w:p w:rsidR="004A71BF" w:rsidRDefault="004A71BF" w:rsidP="00660824">
      <w:pPr>
        <w:pStyle w:val="Default"/>
        <w:rPr>
          <w:sz w:val="22"/>
          <w:szCs w:val="22"/>
        </w:rPr>
      </w:pPr>
    </w:p>
    <w:p w:rsidR="004D4120" w:rsidRDefault="004D4120" w:rsidP="00660824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Stiefel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Laboratories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Ireland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Ltd</w:t>
      </w:r>
      <w:proofErr w:type="spellEnd"/>
      <w:r>
        <w:rPr>
          <w:sz w:val="22"/>
          <w:szCs w:val="22"/>
        </w:rPr>
        <w:t>.</w:t>
      </w:r>
    </w:p>
    <w:p w:rsidR="004D4120" w:rsidRDefault="004D4120" w:rsidP="00660824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Finisklin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Business</w:t>
      </w:r>
      <w:proofErr w:type="spellEnd"/>
      <w:r>
        <w:rPr>
          <w:sz w:val="22"/>
          <w:szCs w:val="22"/>
        </w:rPr>
        <w:t xml:space="preserve"> Park</w:t>
      </w:r>
    </w:p>
    <w:p w:rsidR="004D4120" w:rsidRDefault="004D4120" w:rsidP="00660824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Sligo</w:t>
      </w:r>
      <w:proofErr w:type="spellEnd"/>
    </w:p>
    <w:p w:rsidR="004D4120" w:rsidRDefault="004D4120" w:rsidP="006608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Írsko </w:t>
      </w:r>
    </w:p>
    <w:p w:rsidR="004D4120" w:rsidRPr="00C05587" w:rsidRDefault="004D4120" w:rsidP="00A71EDC">
      <w:pPr>
        <w:rPr>
          <w:b/>
          <w:noProof/>
          <w:sz w:val="22"/>
          <w:szCs w:val="22"/>
          <w:highlight w:val="yellow"/>
        </w:rPr>
      </w:pPr>
    </w:p>
    <w:p w:rsidR="004D4120" w:rsidRPr="00C05587" w:rsidRDefault="004D4120" w:rsidP="00A71EDC">
      <w:pPr>
        <w:rPr>
          <w:sz w:val="22"/>
          <w:szCs w:val="22"/>
        </w:rPr>
      </w:pPr>
      <w:r w:rsidRPr="00C05587">
        <w:rPr>
          <w:b/>
          <w:noProof/>
          <w:sz w:val="22"/>
          <w:szCs w:val="22"/>
        </w:rPr>
        <w:t>Táto písomná informácia bola naposledy aktualizovaná v</w:t>
      </w:r>
      <w:r w:rsidR="004A71BF">
        <w:rPr>
          <w:b/>
          <w:noProof/>
          <w:sz w:val="22"/>
          <w:szCs w:val="22"/>
        </w:rPr>
        <w:t> auguste 2020</w:t>
      </w:r>
      <w:r w:rsidRPr="00C05587">
        <w:rPr>
          <w:b/>
          <w:noProof/>
          <w:sz w:val="22"/>
          <w:szCs w:val="22"/>
        </w:rPr>
        <w:t>.</w:t>
      </w:r>
    </w:p>
    <w:p w:rsidR="004D4120" w:rsidRDefault="004D4120"/>
    <w:sectPr w:rsidR="004D4120" w:rsidSect="00807C1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C79" w:rsidRDefault="002C1C79" w:rsidP="00A54B03">
      <w:r>
        <w:separator/>
      </w:r>
    </w:p>
  </w:endnote>
  <w:endnote w:type="continuationSeparator" w:id="0">
    <w:p w:rsidR="002C1C79" w:rsidRDefault="002C1C79" w:rsidP="00A5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120" w:rsidRPr="00185599" w:rsidRDefault="004D4120" w:rsidP="003D77F2">
    <w:pPr>
      <w:pStyle w:val="Pta"/>
      <w:jc w:val="center"/>
      <w:rPr>
        <w:sz w:val="18"/>
        <w:szCs w:val="18"/>
      </w:rPr>
    </w:pPr>
    <w:r w:rsidRPr="00185599">
      <w:rPr>
        <w:sz w:val="18"/>
        <w:szCs w:val="18"/>
      </w:rPr>
      <w:fldChar w:fldCharType="begin"/>
    </w:r>
    <w:r w:rsidRPr="00185599">
      <w:rPr>
        <w:sz w:val="18"/>
        <w:szCs w:val="18"/>
      </w:rPr>
      <w:instrText xml:space="preserve">PAGE   </w:instrText>
    </w:r>
    <w:r w:rsidRPr="00577FE7">
      <w:rPr>
        <w:sz w:val="18"/>
        <w:szCs w:val="18"/>
      </w:rPr>
      <w:instrText>\</w:instrText>
    </w:r>
    <w:r w:rsidRPr="00185599">
      <w:rPr>
        <w:sz w:val="18"/>
        <w:szCs w:val="18"/>
      </w:rPr>
      <w:instrText>* MERGEFORMAT</w:instrText>
    </w:r>
    <w:r w:rsidRPr="00185599">
      <w:rPr>
        <w:sz w:val="18"/>
        <w:szCs w:val="18"/>
      </w:rPr>
      <w:fldChar w:fldCharType="separate"/>
    </w:r>
    <w:r w:rsidR="008656B4">
      <w:rPr>
        <w:noProof/>
        <w:sz w:val="18"/>
        <w:szCs w:val="18"/>
      </w:rPr>
      <w:t>3</w:t>
    </w:r>
    <w:r w:rsidRPr="00185599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120" w:rsidRPr="00185599" w:rsidRDefault="004D4120" w:rsidP="00185599">
    <w:pPr>
      <w:pStyle w:val="Pta"/>
      <w:jc w:val="center"/>
      <w:rPr>
        <w:sz w:val="18"/>
        <w:szCs w:val="18"/>
      </w:rPr>
    </w:pPr>
    <w:r w:rsidRPr="00185599">
      <w:rPr>
        <w:sz w:val="18"/>
        <w:szCs w:val="18"/>
      </w:rPr>
      <w:fldChar w:fldCharType="begin"/>
    </w:r>
    <w:r w:rsidRPr="00185599">
      <w:rPr>
        <w:sz w:val="18"/>
        <w:szCs w:val="18"/>
      </w:rPr>
      <w:instrText xml:space="preserve">PAGE   </w:instrText>
    </w:r>
    <w:r w:rsidRPr="00577FE7">
      <w:rPr>
        <w:sz w:val="18"/>
        <w:szCs w:val="18"/>
      </w:rPr>
      <w:instrText>\</w:instrText>
    </w:r>
    <w:r w:rsidRPr="00185599">
      <w:rPr>
        <w:sz w:val="18"/>
        <w:szCs w:val="18"/>
      </w:rPr>
      <w:instrText>* MERGEFORMAT</w:instrText>
    </w:r>
    <w:r w:rsidRPr="00185599">
      <w:rPr>
        <w:sz w:val="18"/>
        <w:szCs w:val="18"/>
      </w:rPr>
      <w:fldChar w:fldCharType="separate"/>
    </w:r>
    <w:r w:rsidR="002C4C06">
      <w:rPr>
        <w:noProof/>
        <w:sz w:val="18"/>
        <w:szCs w:val="18"/>
      </w:rPr>
      <w:t>1</w:t>
    </w:r>
    <w:r w:rsidRPr="0018559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C79" w:rsidRDefault="002C1C79" w:rsidP="00A54B03">
      <w:r>
        <w:separator/>
      </w:r>
    </w:p>
  </w:footnote>
  <w:footnote w:type="continuationSeparator" w:id="0">
    <w:p w:rsidR="002C1C79" w:rsidRDefault="002C1C79" w:rsidP="00A54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0E9" w:rsidRPr="008D4616" w:rsidRDefault="00ED50E9" w:rsidP="00ED50E9">
    <w:pPr>
      <w:pStyle w:val="Hlavika"/>
    </w:pPr>
    <w:r>
      <w:rPr>
        <w:bCs/>
        <w:sz w:val="18"/>
        <w:szCs w:val="18"/>
      </w:rPr>
      <w:t xml:space="preserve">Príloha č. 1 k notifikácii o zmene, ev. č.: </w:t>
    </w:r>
    <w:r w:rsidRPr="00ED50E9">
      <w:rPr>
        <w:bCs/>
        <w:sz w:val="18"/>
        <w:szCs w:val="18"/>
      </w:rPr>
      <w:t>2020/02050-Z1B</w:t>
    </w:r>
  </w:p>
  <w:p w:rsidR="004D4120" w:rsidRPr="00B227FB" w:rsidRDefault="004D4120" w:rsidP="00807C15">
    <w:pPr>
      <w:pStyle w:val="Hlavika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FB" w:rsidRDefault="00B227FB" w:rsidP="00B227FB">
    <w:pPr>
      <w:rPr>
        <w:sz w:val="18"/>
        <w:szCs w:val="18"/>
      </w:rPr>
    </w:pPr>
    <w:r>
      <w:rPr>
        <w:sz w:val="18"/>
        <w:szCs w:val="18"/>
      </w:rPr>
      <w:t xml:space="preserve">Schválený text k rozhodnutiu o prevode, ev. č.: </w:t>
    </w:r>
    <w:r>
      <w:rPr>
        <w:rFonts w:eastAsia="Times New Roman"/>
        <w:sz w:val="18"/>
        <w:szCs w:val="18"/>
        <w:lang w:eastAsia="sk-SK"/>
      </w:rPr>
      <w:t>9889805583</w:t>
    </w:r>
  </w:p>
  <w:p w:rsidR="004D4120" w:rsidRDefault="004D412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7BC30E0"/>
    <w:multiLevelType w:val="hybridMultilevel"/>
    <w:tmpl w:val="799CD31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4906EB9"/>
    <w:multiLevelType w:val="hybridMultilevel"/>
    <w:tmpl w:val="D710259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9F7042"/>
    <w:multiLevelType w:val="hybridMultilevel"/>
    <w:tmpl w:val="CADE3DC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8315F"/>
    <w:multiLevelType w:val="hybridMultilevel"/>
    <w:tmpl w:val="AA061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0F7171"/>
    <w:multiLevelType w:val="hybridMultilevel"/>
    <w:tmpl w:val="B4DCF18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lovak">
    <w15:presenceInfo w15:providerId="None" w15:userId="Slov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DC"/>
    <w:rsid w:val="0000153E"/>
    <w:rsid w:val="00012D8B"/>
    <w:rsid w:val="000130A2"/>
    <w:rsid w:val="00016808"/>
    <w:rsid w:val="00041864"/>
    <w:rsid w:val="00054321"/>
    <w:rsid w:val="00056F37"/>
    <w:rsid w:val="0006748B"/>
    <w:rsid w:val="00071F87"/>
    <w:rsid w:val="00077697"/>
    <w:rsid w:val="00085835"/>
    <w:rsid w:val="00091433"/>
    <w:rsid w:val="00095939"/>
    <w:rsid w:val="000A406B"/>
    <w:rsid w:val="000B0A08"/>
    <w:rsid w:val="00101B94"/>
    <w:rsid w:val="00107186"/>
    <w:rsid w:val="00140313"/>
    <w:rsid w:val="001611EA"/>
    <w:rsid w:val="00171390"/>
    <w:rsid w:val="00185599"/>
    <w:rsid w:val="001861AF"/>
    <w:rsid w:val="00190144"/>
    <w:rsid w:val="00193884"/>
    <w:rsid w:val="001C32CB"/>
    <w:rsid w:val="001D37F7"/>
    <w:rsid w:val="001E1D89"/>
    <w:rsid w:val="001F05C4"/>
    <w:rsid w:val="001F6B56"/>
    <w:rsid w:val="00221D9E"/>
    <w:rsid w:val="0022251E"/>
    <w:rsid w:val="00225A7B"/>
    <w:rsid w:val="0023307D"/>
    <w:rsid w:val="00245605"/>
    <w:rsid w:val="0026259B"/>
    <w:rsid w:val="0026277D"/>
    <w:rsid w:val="00275EF9"/>
    <w:rsid w:val="00280E7B"/>
    <w:rsid w:val="002A0576"/>
    <w:rsid w:val="002B03E1"/>
    <w:rsid w:val="002C1C79"/>
    <w:rsid w:val="002C4C06"/>
    <w:rsid w:val="002E684F"/>
    <w:rsid w:val="00325580"/>
    <w:rsid w:val="00336264"/>
    <w:rsid w:val="00360A9B"/>
    <w:rsid w:val="00371559"/>
    <w:rsid w:val="00372D9D"/>
    <w:rsid w:val="00376001"/>
    <w:rsid w:val="0038014B"/>
    <w:rsid w:val="00383EF1"/>
    <w:rsid w:val="00385AC7"/>
    <w:rsid w:val="003872FE"/>
    <w:rsid w:val="003B7055"/>
    <w:rsid w:val="003C30DF"/>
    <w:rsid w:val="003C5624"/>
    <w:rsid w:val="003D77F2"/>
    <w:rsid w:val="003D79C5"/>
    <w:rsid w:val="003D7FA2"/>
    <w:rsid w:val="003E551B"/>
    <w:rsid w:val="003F601C"/>
    <w:rsid w:val="00405148"/>
    <w:rsid w:val="0042222C"/>
    <w:rsid w:val="00424D00"/>
    <w:rsid w:val="004323E5"/>
    <w:rsid w:val="0043295F"/>
    <w:rsid w:val="00452685"/>
    <w:rsid w:val="004836F6"/>
    <w:rsid w:val="004A039F"/>
    <w:rsid w:val="004A71BF"/>
    <w:rsid w:val="004B463A"/>
    <w:rsid w:val="004C6C75"/>
    <w:rsid w:val="004D4120"/>
    <w:rsid w:val="004E444C"/>
    <w:rsid w:val="005167FF"/>
    <w:rsid w:val="00537BAD"/>
    <w:rsid w:val="00544D8A"/>
    <w:rsid w:val="00545764"/>
    <w:rsid w:val="00577FE7"/>
    <w:rsid w:val="0058201E"/>
    <w:rsid w:val="005C50CB"/>
    <w:rsid w:val="005C74F6"/>
    <w:rsid w:val="005D136E"/>
    <w:rsid w:val="005E2A78"/>
    <w:rsid w:val="005E2BFE"/>
    <w:rsid w:val="005F66BE"/>
    <w:rsid w:val="006004E3"/>
    <w:rsid w:val="006140FD"/>
    <w:rsid w:val="00621900"/>
    <w:rsid w:val="006227B7"/>
    <w:rsid w:val="00623DE6"/>
    <w:rsid w:val="0064154A"/>
    <w:rsid w:val="00642F73"/>
    <w:rsid w:val="006454EF"/>
    <w:rsid w:val="0065763A"/>
    <w:rsid w:val="00660824"/>
    <w:rsid w:val="00670B0D"/>
    <w:rsid w:val="00694D2E"/>
    <w:rsid w:val="006C1B23"/>
    <w:rsid w:val="006D1D6E"/>
    <w:rsid w:val="006E439E"/>
    <w:rsid w:val="007068CE"/>
    <w:rsid w:val="00737214"/>
    <w:rsid w:val="00737DF2"/>
    <w:rsid w:val="007500C7"/>
    <w:rsid w:val="00766C87"/>
    <w:rsid w:val="00774CDE"/>
    <w:rsid w:val="00786AD9"/>
    <w:rsid w:val="00792927"/>
    <w:rsid w:val="007A30E0"/>
    <w:rsid w:val="007A33CF"/>
    <w:rsid w:val="007B020D"/>
    <w:rsid w:val="007B5819"/>
    <w:rsid w:val="007D0DC1"/>
    <w:rsid w:val="007D47BB"/>
    <w:rsid w:val="007E55E3"/>
    <w:rsid w:val="007F6B6C"/>
    <w:rsid w:val="00802C7E"/>
    <w:rsid w:val="008059EC"/>
    <w:rsid w:val="00807C15"/>
    <w:rsid w:val="008135B6"/>
    <w:rsid w:val="00837AA4"/>
    <w:rsid w:val="0085320F"/>
    <w:rsid w:val="00855737"/>
    <w:rsid w:val="0086208F"/>
    <w:rsid w:val="00862637"/>
    <w:rsid w:val="008656B4"/>
    <w:rsid w:val="008737DB"/>
    <w:rsid w:val="00897473"/>
    <w:rsid w:val="008A0477"/>
    <w:rsid w:val="008A67C9"/>
    <w:rsid w:val="008A726E"/>
    <w:rsid w:val="008C0504"/>
    <w:rsid w:val="008C0789"/>
    <w:rsid w:val="008C49EE"/>
    <w:rsid w:val="008E471A"/>
    <w:rsid w:val="008E7904"/>
    <w:rsid w:val="008F0AD3"/>
    <w:rsid w:val="008F5533"/>
    <w:rsid w:val="00912C98"/>
    <w:rsid w:val="009331C5"/>
    <w:rsid w:val="00952F75"/>
    <w:rsid w:val="00955874"/>
    <w:rsid w:val="00981B14"/>
    <w:rsid w:val="00985DF0"/>
    <w:rsid w:val="00993DC7"/>
    <w:rsid w:val="009948C9"/>
    <w:rsid w:val="009A0DBC"/>
    <w:rsid w:val="009A7D85"/>
    <w:rsid w:val="009B2237"/>
    <w:rsid w:val="009D10B1"/>
    <w:rsid w:val="009D6E7A"/>
    <w:rsid w:val="009F6B47"/>
    <w:rsid w:val="009F6DD8"/>
    <w:rsid w:val="00A20243"/>
    <w:rsid w:val="00A20384"/>
    <w:rsid w:val="00A41121"/>
    <w:rsid w:val="00A431BF"/>
    <w:rsid w:val="00A54B03"/>
    <w:rsid w:val="00A64CF2"/>
    <w:rsid w:val="00A70F32"/>
    <w:rsid w:val="00A71EDC"/>
    <w:rsid w:val="00A8052B"/>
    <w:rsid w:val="00A975C6"/>
    <w:rsid w:val="00AC36D2"/>
    <w:rsid w:val="00B04F92"/>
    <w:rsid w:val="00B078C5"/>
    <w:rsid w:val="00B227FB"/>
    <w:rsid w:val="00BB07C2"/>
    <w:rsid w:val="00BB39B0"/>
    <w:rsid w:val="00BC4481"/>
    <w:rsid w:val="00BC7B62"/>
    <w:rsid w:val="00BC7DE0"/>
    <w:rsid w:val="00BE0E59"/>
    <w:rsid w:val="00BF1F92"/>
    <w:rsid w:val="00C05587"/>
    <w:rsid w:val="00C17B60"/>
    <w:rsid w:val="00C2149D"/>
    <w:rsid w:val="00C32CB2"/>
    <w:rsid w:val="00C64FFD"/>
    <w:rsid w:val="00C84567"/>
    <w:rsid w:val="00C8522C"/>
    <w:rsid w:val="00CC56EE"/>
    <w:rsid w:val="00CD6A82"/>
    <w:rsid w:val="00CE062F"/>
    <w:rsid w:val="00CE63FC"/>
    <w:rsid w:val="00CF06C3"/>
    <w:rsid w:val="00CF74E2"/>
    <w:rsid w:val="00D40DE5"/>
    <w:rsid w:val="00D51A04"/>
    <w:rsid w:val="00D605BE"/>
    <w:rsid w:val="00D753F2"/>
    <w:rsid w:val="00D76517"/>
    <w:rsid w:val="00D83CF6"/>
    <w:rsid w:val="00D97C6F"/>
    <w:rsid w:val="00DA13AF"/>
    <w:rsid w:val="00DC59C9"/>
    <w:rsid w:val="00DF3143"/>
    <w:rsid w:val="00E026E2"/>
    <w:rsid w:val="00E05D35"/>
    <w:rsid w:val="00E15CC4"/>
    <w:rsid w:val="00E23881"/>
    <w:rsid w:val="00E263BF"/>
    <w:rsid w:val="00E55426"/>
    <w:rsid w:val="00E73FA3"/>
    <w:rsid w:val="00E7786E"/>
    <w:rsid w:val="00EB5F0C"/>
    <w:rsid w:val="00EC1F56"/>
    <w:rsid w:val="00EC77FE"/>
    <w:rsid w:val="00ED22C6"/>
    <w:rsid w:val="00ED50E9"/>
    <w:rsid w:val="00EE0491"/>
    <w:rsid w:val="00EE6D49"/>
    <w:rsid w:val="00EF6632"/>
    <w:rsid w:val="00F0419E"/>
    <w:rsid w:val="00F150F4"/>
    <w:rsid w:val="00F2499E"/>
    <w:rsid w:val="00F34158"/>
    <w:rsid w:val="00F40DC8"/>
    <w:rsid w:val="00F4687B"/>
    <w:rsid w:val="00F5235C"/>
    <w:rsid w:val="00F54635"/>
    <w:rsid w:val="00F65A92"/>
    <w:rsid w:val="00F80C4A"/>
    <w:rsid w:val="00F816B1"/>
    <w:rsid w:val="00F84E20"/>
    <w:rsid w:val="00F90FBE"/>
    <w:rsid w:val="00FC0535"/>
    <w:rsid w:val="00FE4381"/>
    <w:rsid w:val="00F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1EDC"/>
    <w:rPr>
      <w:rFonts w:ascii="Times New Roman" w:hAnsi="Times New Roman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71EDC"/>
    <w:pPr>
      <w:keepNext/>
      <w:outlineLvl w:val="0"/>
    </w:pPr>
    <w:rPr>
      <w:rFonts w:ascii="Arial" w:hAnsi="Arial" w:cs="Arial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71EDC"/>
    <w:rPr>
      <w:rFonts w:ascii="Arial" w:hAnsi="Arial" w:cs="Arial"/>
      <w:b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A71ED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taChar">
    <w:name w:val="Päta Char"/>
    <w:link w:val="Pta"/>
    <w:uiPriority w:val="99"/>
    <w:locked/>
    <w:rsid w:val="00A71EDC"/>
    <w:rPr>
      <w:rFonts w:ascii="Times New Roman" w:hAnsi="Times New Roman" w:cs="Times New Roman"/>
      <w:sz w:val="20"/>
      <w:szCs w:val="20"/>
      <w:lang w:eastAsia="cs-CZ"/>
    </w:rPr>
  </w:style>
  <w:style w:type="character" w:styleId="slostrany">
    <w:name w:val="page number"/>
    <w:uiPriority w:val="99"/>
    <w:rsid w:val="00A71EDC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71EDC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A71EDC"/>
    <w:rPr>
      <w:rFonts w:ascii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99"/>
    <w:qFormat/>
    <w:rsid w:val="00A71EDC"/>
    <w:pPr>
      <w:tabs>
        <w:tab w:val="left" w:pos="567"/>
      </w:tabs>
      <w:spacing w:line="260" w:lineRule="exact"/>
      <w:ind w:left="720"/>
      <w:contextualSpacing/>
    </w:pPr>
    <w:rPr>
      <w:sz w:val="22"/>
      <w:lang w:eastAsia="sk-SK"/>
    </w:rPr>
  </w:style>
  <w:style w:type="paragraph" w:styleId="Hlavika">
    <w:name w:val="header"/>
    <w:basedOn w:val="Normlny"/>
    <w:link w:val="HlavikaChar"/>
    <w:rsid w:val="00071F87"/>
    <w:pPr>
      <w:tabs>
        <w:tab w:val="center" w:pos="4536"/>
        <w:tab w:val="right" w:pos="9072"/>
      </w:tabs>
      <w:ind w:left="567" w:hanging="567"/>
    </w:pPr>
    <w:rPr>
      <w:sz w:val="22"/>
      <w:szCs w:val="24"/>
      <w:lang w:eastAsia="sk-SK"/>
    </w:rPr>
  </w:style>
  <w:style w:type="character" w:customStyle="1" w:styleId="HlavikaChar">
    <w:name w:val="Hlavička Char"/>
    <w:link w:val="Hlavika"/>
    <w:uiPriority w:val="99"/>
    <w:locked/>
    <w:rsid w:val="00071F87"/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semiHidden/>
    <w:rsid w:val="00071F87"/>
    <w:rPr>
      <w:rFonts w:cs="Times New Roman"/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rsid w:val="00A41121"/>
    <w:pPr>
      <w:spacing w:after="120" w:line="480" w:lineRule="auto"/>
    </w:pPr>
    <w:rPr>
      <w:sz w:val="24"/>
      <w:szCs w:val="24"/>
      <w:lang w:val="cs-CZ"/>
    </w:rPr>
  </w:style>
  <w:style w:type="character" w:customStyle="1" w:styleId="Zkladntext2Char">
    <w:name w:val="Základný text 2 Char"/>
    <w:link w:val="Zkladntext2"/>
    <w:uiPriority w:val="99"/>
    <w:locked/>
    <w:rsid w:val="00A41121"/>
    <w:rPr>
      <w:rFonts w:ascii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A411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41121"/>
    <w:rPr>
      <w:rFonts w:ascii="Tahoma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41121"/>
    <w:pPr>
      <w:spacing w:after="120" w:line="480" w:lineRule="auto"/>
      <w:ind w:left="283"/>
    </w:pPr>
    <w:rPr>
      <w:sz w:val="24"/>
      <w:szCs w:val="24"/>
      <w:lang w:val="cs-CZ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A41121"/>
    <w:rPr>
      <w:rFonts w:ascii="Times New Roman" w:hAnsi="Times New Roman" w:cs="Times New Roman"/>
      <w:sz w:val="24"/>
      <w:szCs w:val="24"/>
      <w:lang w:val="cs-CZ" w:eastAsia="cs-CZ"/>
    </w:rPr>
  </w:style>
  <w:style w:type="character" w:styleId="Odkaznakomentr">
    <w:name w:val="annotation reference"/>
    <w:uiPriority w:val="99"/>
    <w:semiHidden/>
    <w:rsid w:val="008F0AD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8F0AD3"/>
  </w:style>
  <w:style w:type="character" w:customStyle="1" w:styleId="TextkomentraChar">
    <w:name w:val="Text komentára Char"/>
    <w:link w:val="Textkomentra"/>
    <w:uiPriority w:val="99"/>
    <w:semiHidden/>
    <w:locked/>
    <w:rsid w:val="008F0AD3"/>
    <w:rPr>
      <w:rFonts w:ascii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F0AD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8F0AD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8F0AD3"/>
    <w:rPr>
      <w:rFonts w:ascii="Times New Roman" w:hAnsi="Times New Roman"/>
      <w:lang w:eastAsia="cs-CZ"/>
    </w:rPr>
  </w:style>
  <w:style w:type="paragraph" w:customStyle="1" w:styleId="Default">
    <w:name w:val="Default"/>
    <w:uiPriority w:val="99"/>
    <w:rsid w:val="006608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1EDC"/>
    <w:rPr>
      <w:rFonts w:ascii="Times New Roman" w:hAnsi="Times New Roman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71EDC"/>
    <w:pPr>
      <w:keepNext/>
      <w:outlineLvl w:val="0"/>
    </w:pPr>
    <w:rPr>
      <w:rFonts w:ascii="Arial" w:hAnsi="Arial" w:cs="Arial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71EDC"/>
    <w:rPr>
      <w:rFonts w:ascii="Arial" w:hAnsi="Arial" w:cs="Arial"/>
      <w:b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A71ED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taChar">
    <w:name w:val="Päta Char"/>
    <w:link w:val="Pta"/>
    <w:uiPriority w:val="99"/>
    <w:locked/>
    <w:rsid w:val="00A71EDC"/>
    <w:rPr>
      <w:rFonts w:ascii="Times New Roman" w:hAnsi="Times New Roman" w:cs="Times New Roman"/>
      <w:sz w:val="20"/>
      <w:szCs w:val="20"/>
      <w:lang w:eastAsia="cs-CZ"/>
    </w:rPr>
  </w:style>
  <w:style w:type="character" w:styleId="slostrany">
    <w:name w:val="page number"/>
    <w:uiPriority w:val="99"/>
    <w:rsid w:val="00A71EDC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71EDC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A71EDC"/>
    <w:rPr>
      <w:rFonts w:ascii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99"/>
    <w:qFormat/>
    <w:rsid w:val="00A71EDC"/>
    <w:pPr>
      <w:tabs>
        <w:tab w:val="left" w:pos="567"/>
      </w:tabs>
      <w:spacing w:line="260" w:lineRule="exact"/>
      <w:ind w:left="720"/>
      <w:contextualSpacing/>
    </w:pPr>
    <w:rPr>
      <w:sz w:val="22"/>
      <w:lang w:eastAsia="sk-SK"/>
    </w:rPr>
  </w:style>
  <w:style w:type="paragraph" w:styleId="Hlavika">
    <w:name w:val="header"/>
    <w:basedOn w:val="Normlny"/>
    <w:link w:val="HlavikaChar"/>
    <w:rsid w:val="00071F87"/>
    <w:pPr>
      <w:tabs>
        <w:tab w:val="center" w:pos="4536"/>
        <w:tab w:val="right" w:pos="9072"/>
      </w:tabs>
      <w:ind w:left="567" w:hanging="567"/>
    </w:pPr>
    <w:rPr>
      <w:sz w:val="22"/>
      <w:szCs w:val="24"/>
      <w:lang w:eastAsia="sk-SK"/>
    </w:rPr>
  </w:style>
  <w:style w:type="character" w:customStyle="1" w:styleId="HlavikaChar">
    <w:name w:val="Hlavička Char"/>
    <w:link w:val="Hlavika"/>
    <w:uiPriority w:val="99"/>
    <w:locked/>
    <w:rsid w:val="00071F87"/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semiHidden/>
    <w:rsid w:val="00071F87"/>
    <w:rPr>
      <w:rFonts w:cs="Times New Roman"/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rsid w:val="00A41121"/>
    <w:pPr>
      <w:spacing w:after="120" w:line="480" w:lineRule="auto"/>
    </w:pPr>
    <w:rPr>
      <w:sz w:val="24"/>
      <w:szCs w:val="24"/>
      <w:lang w:val="cs-CZ"/>
    </w:rPr>
  </w:style>
  <w:style w:type="character" w:customStyle="1" w:styleId="Zkladntext2Char">
    <w:name w:val="Základný text 2 Char"/>
    <w:link w:val="Zkladntext2"/>
    <w:uiPriority w:val="99"/>
    <w:locked/>
    <w:rsid w:val="00A41121"/>
    <w:rPr>
      <w:rFonts w:ascii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A411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41121"/>
    <w:rPr>
      <w:rFonts w:ascii="Tahoma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41121"/>
    <w:pPr>
      <w:spacing w:after="120" w:line="480" w:lineRule="auto"/>
      <w:ind w:left="283"/>
    </w:pPr>
    <w:rPr>
      <w:sz w:val="24"/>
      <w:szCs w:val="24"/>
      <w:lang w:val="cs-CZ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A41121"/>
    <w:rPr>
      <w:rFonts w:ascii="Times New Roman" w:hAnsi="Times New Roman" w:cs="Times New Roman"/>
      <w:sz w:val="24"/>
      <w:szCs w:val="24"/>
      <w:lang w:val="cs-CZ" w:eastAsia="cs-CZ"/>
    </w:rPr>
  </w:style>
  <w:style w:type="character" w:styleId="Odkaznakomentr">
    <w:name w:val="annotation reference"/>
    <w:uiPriority w:val="99"/>
    <w:semiHidden/>
    <w:rsid w:val="008F0AD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8F0AD3"/>
  </w:style>
  <w:style w:type="character" w:customStyle="1" w:styleId="TextkomentraChar">
    <w:name w:val="Text komentára Char"/>
    <w:link w:val="Textkomentra"/>
    <w:uiPriority w:val="99"/>
    <w:semiHidden/>
    <w:locked/>
    <w:rsid w:val="008F0AD3"/>
    <w:rPr>
      <w:rFonts w:ascii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F0AD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8F0AD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8F0AD3"/>
    <w:rPr>
      <w:rFonts w:ascii="Times New Roman" w:hAnsi="Times New Roman"/>
      <w:lang w:eastAsia="cs-CZ"/>
    </w:rPr>
  </w:style>
  <w:style w:type="paragraph" w:customStyle="1" w:styleId="Default">
    <w:name w:val="Default"/>
    <w:uiPriority w:val="99"/>
    <w:rsid w:val="006608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Schválený text k rozhodnutiu o zmene, ev</vt:lpstr>
    </vt:vector>
  </TitlesOfParts>
  <Company>GlaxoSmithKline</Company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zmene, ev</dc:title>
  <dc:creator>kkk75302</dc:creator>
  <cp:lastModifiedBy>Ševčeková Lucia</cp:lastModifiedBy>
  <cp:revision>4</cp:revision>
  <dcterms:created xsi:type="dcterms:W3CDTF">2020-08-27T10:04:00Z</dcterms:created>
  <dcterms:modified xsi:type="dcterms:W3CDTF">2020-08-27T10:04:00Z</dcterms:modified>
</cp:coreProperties>
</file>