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3E94E" w14:textId="77777777" w:rsidR="00835514" w:rsidRDefault="00835514" w:rsidP="00F362AE">
      <w:pPr>
        <w:pStyle w:val="Nadpis2"/>
        <w:spacing w:before="0" w:after="0"/>
      </w:pPr>
    </w:p>
    <w:p w14:paraId="7B8A4D85" w14:textId="77777777" w:rsidR="001D4277" w:rsidRPr="00030EE0" w:rsidRDefault="009B2A2C" w:rsidP="009B2A2C">
      <w:pPr>
        <w:jc w:val="center"/>
        <w:rPr>
          <w:b/>
          <w:sz w:val="22"/>
          <w:szCs w:val="22"/>
        </w:rPr>
      </w:pPr>
      <w:r w:rsidRPr="00030EE0">
        <w:rPr>
          <w:b/>
          <w:sz w:val="22"/>
          <w:szCs w:val="22"/>
        </w:rPr>
        <w:t>Písomná informácia pre používateľa</w:t>
      </w:r>
    </w:p>
    <w:p w14:paraId="03CCCEA6" w14:textId="77777777" w:rsidR="001D4277" w:rsidRPr="00030EE0" w:rsidRDefault="001D4277" w:rsidP="001D4277">
      <w:pPr>
        <w:jc w:val="center"/>
        <w:rPr>
          <w:b/>
          <w:sz w:val="22"/>
          <w:szCs w:val="22"/>
        </w:rPr>
      </w:pPr>
    </w:p>
    <w:p w14:paraId="632055FF" w14:textId="77777777" w:rsidR="00A03FA6" w:rsidRDefault="00524D1B" w:rsidP="001D4277">
      <w:pPr>
        <w:jc w:val="center"/>
        <w:rPr>
          <w:b/>
          <w:sz w:val="22"/>
          <w:szCs w:val="22"/>
        </w:rPr>
      </w:pPr>
      <w:r w:rsidRPr="00F362AE">
        <w:rPr>
          <w:b/>
          <w:sz w:val="22"/>
          <w:szCs w:val="22"/>
        </w:rPr>
        <w:t xml:space="preserve">TRUE </w:t>
      </w:r>
      <w:r w:rsidR="00BC72AB" w:rsidRPr="00F362AE">
        <w:rPr>
          <w:b/>
          <w:sz w:val="22"/>
          <w:szCs w:val="22"/>
        </w:rPr>
        <w:t>TEST 36</w:t>
      </w:r>
      <w:r w:rsidR="0010789D">
        <w:rPr>
          <w:b/>
          <w:sz w:val="22"/>
          <w:szCs w:val="22"/>
        </w:rPr>
        <w:t xml:space="preserve"> </w:t>
      </w:r>
    </w:p>
    <w:p w14:paraId="6A901178" w14:textId="77777777" w:rsidR="00CD1F42" w:rsidRDefault="00CD1F42" w:rsidP="001D4277">
      <w:pPr>
        <w:jc w:val="center"/>
        <w:rPr>
          <w:b/>
          <w:sz w:val="22"/>
          <w:szCs w:val="22"/>
          <w:lang w:eastAsia="sk-SK"/>
        </w:rPr>
      </w:pPr>
      <w:r w:rsidRPr="00CD1F42">
        <w:rPr>
          <w:b/>
          <w:sz w:val="22"/>
          <w:szCs w:val="22"/>
          <w:lang w:eastAsia="sk-SK"/>
        </w:rPr>
        <w:t>náplasť na provokačný test</w:t>
      </w:r>
    </w:p>
    <w:p w14:paraId="33FB0FC5" w14:textId="77777777" w:rsidR="001C5428" w:rsidRPr="00030EE0" w:rsidRDefault="001C5428" w:rsidP="001D4277">
      <w:pPr>
        <w:jc w:val="center"/>
        <w:rPr>
          <w:b/>
          <w:sz w:val="22"/>
          <w:szCs w:val="22"/>
        </w:rPr>
      </w:pPr>
    </w:p>
    <w:p w14:paraId="4198D6FA" w14:textId="1DB16039" w:rsidR="0010789D" w:rsidRDefault="0010789D" w:rsidP="0010789D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357C39">
        <w:rPr>
          <w:caps/>
          <w:sz w:val="22"/>
          <w:szCs w:val="22"/>
          <w:lang w:eastAsia="sk-SK"/>
        </w:rPr>
        <w:t>True</w:t>
      </w:r>
      <w:r w:rsidR="0098376F">
        <w:rPr>
          <w:sz w:val="22"/>
          <w:szCs w:val="22"/>
          <w:lang w:eastAsia="sk-SK"/>
        </w:rPr>
        <w:t xml:space="preserve"> </w:t>
      </w:r>
      <w:r w:rsidR="00BC72AB">
        <w:rPr>
          <w:sz w:val="22"/>
          <w:szCs w:val="22"/>
          <w:lang w:eastAsia="sk-SK"/>
        </w:rPr>
        <w:t>T</w:t>
      </w:r>
      <w:r w:rsidR="007C3453">
        <w:rPr>
          <w:sz w:val="22"/>
          <w:szCs w:val="22"/>
          <w:lang w:eastAsia="sk-SK"/>
        </w:rPr>
        <w:t>EST</w:t>
      </w:r>
      <w:r w:rsidR="00BC72AB">
        <w:rPr>
          <w:sz w:val="22"/>
          <w:szCs w:val="22"/>
          <w:lang w:eastAsia="sk-SK"/>
        </w:rPr>
        <w:t xml:space="preserve"> 36</w:t>
      </w:r>
      <w:r>
        <w:rPr>
          <w:sz w:val="22"/>
          <w:szCs w:val="22"/>
          <w:lang w:eastAsia="sk-SK"/>
        </w:rPr>
        <w:t xml:space="preserve"> </w:t>
      </w:r>
      <w:r w:rsidRPr="00357C39">
        <w:rPr>
          <w:sz w:val="22"/>
          <w:szCs w:val="22"/>
          <w:lang w:eastAsia="sk-SK"/>
        </w:rPr>
        <w:t xml:space="preserve">sa skladá z </w:t>
      </w:r>
      <w:r w:rsidR="00BC72AB">
        <w:rPr>
          <w:sz w:val="22"/>
          <w:szCs w:val="22"/>
          <w:lang w:eastAsia="sk-SK"/>
        </w:rPr>
        <w:t>troch</w:t>
      </w:r>
      <w:r w:rsidRPr="00357C39">
        <w:rPr>
          <w:sz w:val="22"/>
          <w:szCs w:val="22"/>
          <w:lang w:eastAsia="sk-SK"/>
        </w:rPr>
        <w:t xml:space="preserve"> panelov chirurgickej náplasti, z ktorých každý obsahuje 12 náplastí</w:t>
      </w:r>
      <w:r>
        <w:rPr>
          <w:sz w:val="22"/>
          <w:szCs w:val="22"/>
          <w:lang w:eastAsia="sk-SK"/>
        </w:rPr>
        <w:t xml:space="preserve"> (testovacích polí)</w:t>
      </w:r>
      <w:r w:rsidRPr="00357C39">
        <w:rPr>
          <w:sz w:val="22"/>
          <w:szCs w:val="22"/>
          <w:lang w:eastAsia="sk-SK"/>
        </w:rPr>
        <w:t xml:space="preserve">. </w:t>
      </w:r>
      <w:r w:rsidR="00BC72AB">
        <w:rPr>
          <w:sz w:val="22"/>
          <w:szCs w:val="22"/>
          <w:lang w:eastAsia="sk-SK"/>
        </w:rPr>
        <w:t xml:space="preserve">Tridsať päť (35) </w:t>
      </w:r>
      <w:r w:rsidRPr="00357C39">
        <w:rPr>
          <w:sz w:val="22"/>
          <w:szCs w:val="22"/>
          <w:lang w:eastAsia="sk-SK"/>
        </w:rPr>
        <w:t>náplas</w:t>
      </w:r>
      <w:r w:rsidR="00BC72AB">
        <w:rPr>
          <w:sz w:val="22"/>
          <w:szCs w:val="22"/>
          <w:lang w:eastAsia="sk-SK"/>
        </w:rPr>
        <w:t>tí (testovacích</w:t>
      </w:r>
      <w:r>
        <w:rPr>
          <w:sz w:val="22"/>
          <w:szCs w:val="22"/>
          <w:lang w:eastAsia="sk-SK"/>
        </w:rPr>
        <w:t xml:space="preserve"> pol</w:t>
      </w:r>
      <w:r w:rsidR="00BC72AB">
        <w:rPr>
          <w:sz w:val="22"/>
          <w:szCs w:val="22"/>
          <w:lang w:eastAsia="sk-SK"/>
        </w:rPr>
        <w:t>í</w:t>
      </w:r>
      <w:r>
        <w:rPr>
          <w:sz w:val="22"/>
          <w:szCs w:val="22"/>
          <w:lang w:eastAsia="sk-SK"/>
        </w:rPr>
        <w:t>)</w:t>
      </w:r>
      <w:r w:rsidRPr="00357C39">
        <w:rPr>
          <w:sz w:val="22"/>
          <w:szCs w:val="22"/>
          <w:lang w:eastAsia="sk-SK"/>
        </w:rPr>
        <w:t xml:space="preserve"> je pokryt</w:t>
      </w:r>
      <w:r w:rsidR="00BC72AB">
        <w:rPr>
          <w:sz w:val="22"/>
          <w:szCs w:val="22"/>
          <w:lang w:eastAsia="sk-SK"/>
        </w:rPr>
        <w:t>ých</w:t>
      </w:r>
      <w:r w:rsidRPr="00357C39">
        <w:rPr>
          <w:sz w:val="22"/>
          <w:szCs w:val="22"/>
          <w:lang w:eastAsia="sk-SK"/>
        </w:rPr>
        <w:t xml:space="preserve"> filmom, ktorý obsahuje </w:t>
      </w:r>
      <w:r w:rsidR="00CD1F42">
        <w:rPr>
          <w:sz w:val="22"/>
          <w:szCs w:val="22"/>
          <w:lang w:eastAsia="sk-SK"/>
        </w:rPr>
        <w:t>konkrétny alergén</w:t>
      </w:r>
      <w:r w:rsidR="00581B7D">
        <w:rPr>
          <w:sz w:val="22"/>
          <w:szCs w:val="22"/>
          <w:lang w:eastAsia="sk-SK"/>
        </w:rPr>
        <w:t xml:space="preserve"> </w:t>
      </w:r>
      <w:r w:rsidR="00CD1F42">
        <w:rPr>
          <w:sz w:val="22"/>
          <w:szCs w:val="22"/>
          <w:lang w:eastAsia="sk-SK"/>
        </w:rPr>
        <w:t>alebo zmes alergénov</w:t>
      </w:r>
      <w:r w:rsidRPr="00357C39">
        <w:rPr>
          <w:sz w:val="22"/>
          <w:szCs w:val="22"/>
          <w:lang w:eastAsia="sk-SK"/>
        </w:rPr>
        <w:t>.</w:t>
      </w:r>
      <w:r w:rsidR="00BC72AB">
        <w:rPr>
          <w:sz w:val="22"/>
          <w:szCs w:val="22"/>
          <w:lang w:eastAsia="sk-SK"/>
        </w:rPr>
        <w:t xml:space="preserve"> Jedna náplasť (testovacie pole č. 9) je prázdna.</w:t>
      </w:r>
    </w:p>
    <w:p w14:paraId="1F7C0991" w14:textId="77777777" w:rsidR="00580C3B" w:rsidRDefault="00580C3B" w:rsidP="0010789D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"/>
        <w:gridCol w:w="642"/>
        <w:gridCol w:w="3572"/>
        <w:gridCol w:w="1814"/>
        <w:gridCol w:w="2131"/>
      </w:tblGrid>
      <w:tr w:rsidR="00580C3B" w:rsidRPr="007B1CB6" w14:paraId="26701A2A" w14:textId="77777777" w:rsidTr="00A41422">
        <w:tc>
          <w:tcPr>
            <w:tcW w:w="988" w:type="dxa"/>
            <w:shd w:val="clear" w:color="auto" w:fill="auto"/>
          </w:tcPr>
          <w:p w14:paraId="7487C3DC" w14:textId="77777777" w:rsidR="00580C3B" w:rsidRPr="000917E2" w:rsidRDefault="00580C3B" w:rsidP="00A4142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1771B401" w14:textId="77777777" w:rsidR="00580C3B" w:rsidRPr="000917E2" w:rsidRDefault="00580C3B" w:rsidP="00A4142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64" w:type="dxa"/>
            <w:shd w:val="clear" w:color="auto" w:fill="auto"/>
          </w:tcPr>
          <w:p w14:paraId="00133F31" w14:textId="77777777" w:rsidR="00580C3B" w:rsidRPr="000917E2" w:rsidRDefault="00580C3B" w:rsidP="00A414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Liečivo</w:t>
            </w:r>
          </w:p>
        </w:tc>
        <w:tc>
          <w:tcPr>
            <w:tcW w:w="1582" w:type="dxa"/>
            <w:shd w:val="clear" w:color="auto" w:fill="auto"/>
          </w:tcPr>
          <w:p w14:paraId="7D6BF072" w14:textId="77777777" w:rsidR="00580C3B" w:rsidRPr="000917E2" w:rsidRDefault="00580C3B" w:rsidP="00A41422">
            <w:pPr>
              <w:rPr>
                <w:sz w:val="22"/>
                <w:szCs w:val="22"/>
              </w:rPr>
            </w:pPr>
            <w:r w:rsidRPr="000917E2">
              <w:rPr>
                <w:color w:val="000000"/>
                <w:sz w:val="22"/>
                <w:szCs w:val="22"/>
              </w:rPr>
              <w:t>mi</w:t>
            </w:r>
            <w:r>
              <w:rPr>
                <w:color w:val="000000"/>
                <w:sz w:val="22"/>
                <w:szCs w:val="22"/>
              </w:rPr>
              <w:t>k</w:t>
            </w:r>
            <w:r w:rsidRPr="000917E2">
              <w:rPr>
                <w:color w:val="000000"/>
                <w:sz w:val="22"/>
                <w:szCs w:val="22"/>
              </w:rPr>
              <w:t>rogram</w:t>
            </w:r>
            <w:r>
              <w:rPr>
                <w:color w:val="000000"/>
                <w:sz w:val="22"/>
                <w:szCs w:val="22"/>
              </w:rPr>
              <w:t>ov</w:t>
            </w:r>
            <w:r w:rsidRPr="000917E2">
              <w:rPr>
                <w:color w:val="000000"/>
                <w:sz w:val="22"/>
                <w:szCs w:val="22"/>
              </w:rPr>
              <w:t>/cm</w:t>
            </w:r>
            <w:r w:rsidRPr="000917E2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19" w:type="dxa"/>
            <w:shd w:val="clear" w:color="auto" w:fill="auto"/>
          </w:tcPr>
          <w:p w14:paraId="30F447B8" w14:textId="77777777" w:rsidR="00580C3B" w:rsidRPr="000917E2" w:rsidRDefault="00580C3B" w:rsidP="00A41422">
            <w:pPr>
              <w:rPr>
                <w:sz w:val="22"/>
                <w:szCs w:val="22"/>
              </w:rPr>
            </w:pPr>
            <w:r w:rsidRPr="000917E2">
              <w:rPr>
                <w:color w:val="000000"/>
                <w:sz w:val="22"/>
                <w:szCs w:val="22"/>
              </w:rPr>
              <w:t>mi</w:t>
            </w:r>
            <w:r>
              <w:rPr>
                <w:color w:val="000000"/>
                <w:sz w:val="22"/>
                <w:szCs w:val="22"/>
              </w:rPr>
              <w:t>k</w:t>
            </w:r>
            <w:r w:rsidRPr="000917E2">
              <w:rPr>
                <w:color w:val="000000"/>
                <w:sz w:val="22"/>
                <w:szCs w:val="22"/>
              </w:rPr>
              <w:t>rogram</w:t>
            </w:r>
            <w:r>
              <w:rPr>
                <w:color w:val="000000"/>
                <w:sz w:val="22"/>
                <w:szCs w:val="22"/>
              </w:rPr>
              <w:t>ov</w:t>
            </w:r>
            <w:r w:rsidRPr="000917E2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náplasť</w:t>
            </w:r>
          </w:p>
        </w:tc>
      </w:tr>
      <w:tr w:rsidR="00580C3B" w:rsidRPr="007B1CB6" w14:paraId="0E01EB7C" w14:textId="77777777" w:rsidTr="00A41422">
        <w:tc>
          <w:tcPr>
            <w:tcW w:w="988" w:type="dxa"/>
            <w:shd w:val="clear" w:color="auto" w:fill="auto"/>
          </w:tcPr>
          <w:p w14:paraId="35A87934" w14:textId="77777777" w:rsidR="00580C3B" w:rsidRPr="000917E2" w:rsidRDefault="00580C3B" w:rsidP="00A41422">
            <w:pPr>
              <w:rPr>
                <w:sz w:val="22"/>
                <w:szCs w:val="22"/>
              </w:rPr>
            </w:pPr>
            <w:r w:rsidRPr="000917E2">
              <w:rPr>
                <w:sz w:val="22"/>
                <w:szCs w:val="22"/>
              </w:rPr>
              <w:t>Panel 1</w:t>
            </w:r>
          </w:p>
        </w:tc>
        <w:tc>
          <w:tcPr>
            <w:tcW w:w="708" w:type="dxa"/>
            <w:shd w:val="clear" w:color="auto" w:fill="auto"/>
          </w:tcPr>
          <w:p w14:paraId="1B3E7F5C" w14:textId="77777777" w:rsidR="00580C3B" w:rsidRPr="000917E2" w:rsidRDefault="00580C3B" w:rsidP="00A41422">
            <w:pPr>
              <w:tabs>
                <w:tab w:val="left" w:pos="497"/>
                <w:tab w:val="decimal" w:pos="840"/>
                <w:tab w:val="left" w:pos="1240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</w:rPr>
            </w:pPr>
            <w:r w:rsidRPr="000917E2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064" w:type="dxa"/>
            <w:shd w:val="clear" w:color="auto" w:fill="auto"/>
          </w:tcPr>
          <w:p w14:paraId="47A89A21" w14:textId="77777777" w:rsidR="00580C3B" w:rsidRPr="000917E2" w:rsidRDefault="00580C3B" w:rsidP="00A41422">
            <w:pPr>
              <w:tabs>
                <w:tab w:val="left" w:pos="497"/>
                <w:tab w:val="decimal" w:pos="840"/>
                <w:tab w:val="left" w:pos="1240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Síran nikelnatý</w:t>
            </w:r>
          </w:p>
        </w:tc>
        <w:tc>
          <w:tcPr>
            <w:tcW w:w="1582" w:type="dxa"/>
            <w:shd w:val="clear" w:color="auto" w:fill="auto"/>
          </w:tcPr>
          <w:p w14:paraId="2A2DB630" w14:textId="77777777" w:rsidR="00580C3B" w:rsidRPr="000917E2" w:rsidRDefault="00580C3B" w:rsidP="00A41422">
            <w:pPr>
              <w:rPr>
                <w:sz w:val="22"/>
                <w:szCs w:val="22"/>
              </w:rPr>
            </w:pPr>
            <w:r w:rsidRPr="000917E2">
              <w:rPr>
                <w:sz w:val="22"/>
                <w:szCs w:val="22"/>
              </w:rPr>
              <w:t>200</w:t>
            </w:r>
          </w:p>
        </w:tc>
        <w:tc>
          <w:tcPr>
            <w:tcW w:w="1719" w:type="dxa"/>
            <w:shd w:val="clear" w:color="auto" w:fill="auto"/>
          </w:tcPr>
          <w:p w14:paraId="36B30CE1" w14:textId="77777777" w:rsidR="00580C3B" w:rsidRPr="000917E2" w:rsidRDefault="00580C3B" w:rsidP="00A41422">
            <w:pPr>
              <w:rPr>
                <w:sz w:val="22"/>
                <w:szCs w:val="22"/>
              </w:rPr>
            </w:pPr>
            <w:r w:rsidRPr="000917E2">
              <w:rPr>
                <w:sz w:val="22"/>
                <w:szCs w:val="22"/>
              </w:rPr>
              <w:t>162</w:t>
            </w:r>
          </w:p>
        </w:tc>
      </w:tr>
      <w:tr w:rsidR="00580C3B" w:rsidRPr="007B1CB6" w14:paraId="05F6DE95" w14:textId="77777777" w:rsidTr="00A41422">
        <w:tc>
          <w:tcPr>
            <w:tcW w:w="988" w:type="dxa"/>
            <w:shd w:val="clear" w:color="auto" w:fill="auto"/>
          </w:tcPr>
          <w:p w14:paraId="7AB39C0E" w14:textId="77777777" w:rsidR="00580C3B" w:rsidRPr="000917E2" w:rsidRDefault="00580C3B" w:rsidP="00A4142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776C523" w14:textId="77777777" w:rsidR="00580C3B" w:rsidRPr="000917E2" w:rsidRDefault="00580C3B" w:rsidP="00A41422">
            <w:pPr>
              <w:tabs>
                <w:tab w:val="left" w:pos="497"/>
                <w:tab w:val="decimal" w:pos="840"/>
                <w:tab w:val="left" w:pos="1240"/>
                <w:tab w:val="decimal" w:pos="6800"/>
                <w:tab w:val="bar" w:pos="7620"/>
                <w:tab w:val="left" w:pos="7900"/>
                <w:tab w:val="decimal" w:pos="8460"/>
              </w:tabs>
              <w:spacing w:before="40" w:after="40"/>
              <w:rPr>
                <w:color w:val="000000"/>
                <w:sz w:val="22"/>
                <w:szCs w:val="22"/>
              </w:rPr>
            </w:pPr>
            <w:r w:rsidRPr="000917E2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064" w:type="dxa"/>
            <w:shd w:val="clear" w:color="auto" w:fill="auto"/>
          </w:tcPr>
          <w:p w14:paraId="0275B9E4" w14:textId="77777777" w:rsidR="00580C3B" w:rsidRPr="000917E2" w:rsidRDefault="00580C3B" w:rsidP="00A41422">
            <w:pPr>
              <w:tabs>
                <w:tab w:val="left" w:pos="497"/>
                <w:tab w:val="decimal" w:pos="840"/>
                <w:tab w:val="left" w:pos="1240"/>
                <w:tab w:val="decimal" w:pos="6800"/>
                <w:tab w:val="bar" w:pos="7620"/>
                <w:tab w:val="left" w:pos="7900"/>
                <w:tab w:val="decimal" w:pos="8460"/>
              </w:tabs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Lanalkol</w:t>
            </w:r>
          </w:p>
        </w:tc>
        <w:tc>
          <w:tcPr>
            <w:tcW w:w="1582" w:type="dxa"/>
            <w:shd w:val="clear" w:color="auto" w:fill="auto"/>
          </w:tcPr>
          <w:p w14:paraId="79692210" w14:textId="77777777" w:rsidR="00580C3B" w:rsidRPr="000917E2" w:rsidRDefault="00580C3B" w:rsidP="00A41422">
            <w:pPr>
              <w:rPr>
                <w:sz w:val="22"/>
                <w:szCs w:val="22"/>
              </w:rPr>
            </w:pPr>
            <w:r w:rsidRPr="000917E2">
              <w:rPr>
                <w:sz w:val="22"/>
                <w:szCs w:val="22"/>
              </w:rPr>
              <w:t>1000</w:t>
            </w:r>
          </w:p>
        </w:tc>
        <w:tc>
          <w:tcPr>
            <w:tcW w:w="1719" w:type="dxa"/>
            <w:shd w:val="clear" w:color="auto" w:fill="auto"/>
          </w:tcPr>
          <w:p w14:paraId="514CAF88" w14:textId="77777777" w:rsidR="00580C3B" w:rsidRPr="000917E2" w:rsidRDefault="00580C3B" w:rsidP="00A41422">
            <w:pPr>
              <w:rPr>
                <w:sz w:val="22"/>
                <w:szCs w:val="22"/>
              </w:rPr>
            </w:pPr>
            <w:r w:rsidRPr="000917E2">
              <w:rPr>
                <w:sz w:val="22"/>
                <w:szCs w:val="22"/>
              </w:rPr>
              <w:t>810</w:t>
            </w:r>
          </w:p>
        </w:tc>
      </w:tr>
      <w:tr w:rsidR="00580C3B" w:rsidRPr="007B1CB6" w14:paraId="76334E45" w14:textId="77777777" w:rsidTr="00A41422">
        <w:tc>
          <w:tcPr>
            <w:tcW w:w="988" w:type="dxa"/>
            <w:shd w:val="clear" w:color="auto" w:fill="auto"/>
          </w:tcPr>
          <w:p w14:paraId="6AC5BC5D" w14:textId="77777777" w:rsidR="00580C3B" w:rsidRPr="000917E2" w:rsidRDefault="00580C3B" w:rsidP="00A4142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ED82B81" w14:textId="77777777" w:rsidR="00580C3B" w:rsidRPr="000917E2" w:rsidRDefault="00580C3B" w:rsidP="00A41422">
            <w:pPr>
              <w:tabs>
                <w:tab w:val="left" w:pos="497"/>
                <w:tab w:val="decimal" w:pos="840"/>
                <w:tab w:val="left" w:pos="1240"/>
                <w:tab w:val="decimal" w:pos="6800"/>
                <w:tab w:val="bar" w:pos="7620"/>
                <w:tab w:val="left" w:pos="7900"/>
                <w:tab w:val="decimal" w:pos="8460"/>
              </w:tabs>
              <w:spacing w:before="40" w:after="40"/>
              <w:rPr>
                <w:color w:val="000000"/>
                <w:sz w:val="22"/>
                <w:szCs w:val="22"/>
              </w:rPr>
            </w:pPr>
            <w:r w:rsidRPr="000917E2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4064" w:type="dxa"/>
            <w:shd w:val="clear" w:color="auto" w:fill="auto"/>
          </w:tcPr>
          <w:p w14:paraId="0609C71D" w14:textId="77777777" w:rsidR="00580C3B" w:rsidRPr="000917E2" w:rsidRDefault="00580C3B" w:rsidP="00A41422">
            <w:pPr>
              <w:tabs>
                <w:tab w:val="left" w:pos="497"/>
                <w:tab w:val="decimal" w:pos="840"/>
                <w:tab w:val="left" w:pos="1240"/>
                <w:tab w:val="decimal" w:pos="6800"/>
                <w:tab w:val="bar" w:pos="7620"/>
                <w:tab w:val="left" w:pos="7900"/>
                <w:tab w:val="decimal" w:pos="8460"/>
              </w:tabs>
              <w:spacing w:before="40" w:after="40"/>
              <w:rPr>
                <w:color w:val="000000"/>
                <w:sz w:val="22"/>
                <w:szCs w:val="22"/>
              </w:rPr>
            </w:pPr>
            <w:r w:rsidRPr="000917E2">
              <w:rPr>
                <w:color w:val="000000"/>
                <w:sz w:val="22"/>
                <w:szCs w:val="22"/>
              </w:rPr>
              <w:t>Neomyc</w:t>
            </w:r>
            <w:r>
              <w:rPr>
                <w:color w:val="000000"/>
                <w:sz w:val="22"/>
                <w:szCs w:val="22"/>
              </w:rPr>
              <w:t>ínium</w:t>
            </w:r>
            <w:r w:rsidR="007C3453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sulfát</w:t>
            </w:r>
          </w:p>
        </w:tc>
        <w:tc>
          <w:tcPr>
            <w:tcW w:w="1582" w:type="dxa"/>
            <w:shd w:val="clear" w:color="auto" w:fill="auto"/>
          </w:tcPr>
          <w:p w14:paraId="40284F72" w14:textId="77777777" w:rsidR="00580C3B" w:rsidRPr="000917E2" w:rsidRDefault="00580C3B" w:rsidP="00A41422">
            <w:pPr>
              <w:rPr>
                <w:sz w:val="22"/>
                <w:szCs w:val="22"/>
              </w:rPr>
            </w:pPr>
            <w:r w:rsidRPr="000917E2">
              <w:rPr>
                <w:sz w:val="22"/>
                <w:szCs w:val="22"/>
              </w:rPr>
              <w:t>600</w:t>
            </w:r>
          </w:p>
        </w:tc>
        <w:tc>
          <w:tcPr>
            <w:tcW w:w="1719" w:type="dxa"/>
            <w:shd w:val="clear" w:color="auto" w:fill="auto"/>
          </w:tcPr>
          <w:p w14:paraId="657C8CD2" w14:textId="77777777" w:rsidR="00580C3B" w:rsidRPr="000917E2" w:rsidRDefault="00580C3B" w:rsidP="00A41422">
            <w:pPr>
              <w:rPr>
                <w:sz w:val="22"/>
                <w:szCs w:val="22"/>
              </w:rPr>
            </w:pPr>
            <w:r w:rsidRPr="000917E2">
              <w:rPr>
                <w:sz w:val="22"/>
                <w:szCs w:val="22"/>
              </w:rPr>
              <w:t>486</w:t>
            </w:r>
          </w:p>
        </w:tc>
      </w:tr>
      <w:tr w:rsidR="00580C3B" w:rsidRPr="007B1CB6" w14:paraId="57D93319" w14:textId="77777777" w:rsidTr="00A41422">
        <w:tc>
          <w:tcPr>
            <w:tcW w:w="988" w:type="dxa"/>
            <w:shd w:val="clear" w:color="auto" w:fill="auto"/>
          </w:tcPr>
          <w:p w14:paraId="294EA22E" w14:textId="77777777" w:rsidR="00580C3B" w:rsidRPr="000917E2" w:rsidRDefault="00580C3B" w:rsidP="00A4142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48B094F4" w14:textId="77777777" w:rsidR="00580C3B" w:rsidRPr="000917E2" w:rsidRDefault="00580C3B" w:rsidP="00A41422">
            <w:pPr>
              <w:tabs>
                <w:tab w:val="left" w:pos="497"/>
                <w:tab w:val="decimal" w:pos="840"/>
                <w:tab w:val="left" w:pos="1240"/>
                <w:tab w:val="decimal" w:pos="6800"/>
                <w:tab w:val="bar" w:pos="7620"/>
                <w:tab w:val="left" w:pos="7900"/>
                <w:tab w:val="decimal" w:pos="8460"/>
              </w:tabs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  <w:r w:rsidRPr="000917E2">
              <w:rPr>
                <w:color w:val="000000"/>
                <w:sz w:val="22"/>
                <w:szCs w:val="22"/>
                <w:lang w:val="fr-FR"/>
              </w:rPr>
              <w:t>4.</w:t>
            </w:r>
          </w:p>
        </w:tc>
        <w:tc>
          <w:tcPr>
            <w:tcW w:w="4064" w:type="dxa"/>
            <w:shd w:val="clear" w:color="auto" w:fill="auto"/>
          </w:tcPr>
          <w:p w14:paraId="394F311A" w14:textId="5632443E" w:rsidR="00580C3B" w:rsidRPr="000917E2" w:rsidRDefault="00580C3B" w:rsidP="007C3453">
            <w:pPr>
              <w:tabs>
                <w:tab w:val="left" w:pos="497"/>
                <w:tab w:val="decimal" w:pos="840"/>
                <w:tab w:val="left" w:pos="1240"/>
                <w:tab w:val="decimal" w:pos="6800"/>
                <w:tab w:val="bar" w:pos="7620"/>
                <w:tab w:val="left" w:pos="7900"/>
                <w:tab w:val="decimal" w:pos="8460"/>
              </w:tabs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  <w:r w:rsidRPr="00DC79F2">
              <w:rPr>
                <w:color w:val="000000"/>
                <w:sz w:val="22"/>
                <w:szCs w:val="22"/>
                <w:lang w:val="fr-FR"/>
              </w:rPr>
              <w:t>D</w:t>
            </w:r>
            <w:r w:rsidR="007C3453">
              <w:rPr>
                <w:color w:val="000000"/>
                <w:sz w:val="22"/>
                <w:szCs w:val="22"/>
                <w:lang w:val="fr-FR"/>
              </w:rPr>
              <w:t>i</w:t>
            </w:r>
            <w:r w:rsidRPr="00DC79F2">
              <w:rPr>
                <w:color w:val="000000"/>
                <w:sz w:val="22"/>
                <w:szCs w:val="22"/>
                <w:lang w:val="fr-FR"/>
              </w:rPr>
              <w:t>chr</w:t>
            </w:r>
            <w:r w:rsidR="007C3453">
              <w:rPr>
                <w:color w:val="000000"/>
                <w:sz w:val="22"/>
                <w:szCs w:val="22"/>
                <w:lang w:val="fr-FR"/>
              </w:rPr>
              <w:t>ó</w:t>
            </w:r>
            <w:r w:rsidRPr="00DC79F2">
              <w:rPr>
                <w:color w:val="000000"/>
                <w:sz w:val="22"/>
                <w:szCs w:val="22"/>
                <w:lang w:val="fr-FR"/>
              </w:rPr>
              <w:t>man draselný</w:t>
            </w:r>
          </w:p>
        </w:tc>
        <w:tc>
          <w:tcPr>
            <w:tcW w:w="1582" w:type="dxa"/>
            <w:shd w:val="clear" w:color="auto" w:fill="auto"/>
          </w:tcPr>
          <w:p w14:paraId="2E1B91D5" w14:textId="77777777" w:rsidR="00580C3B" w:rsidRPr="000917E2" w:rsidRDefault="00580C3B" w:rsidP="00A41422">
            <w:pPr>
              <w:rPr>
                <w:sz w:val="22"/>
                <w:szCs w:val="22"/>
              </w:rPr>
            </w:pPr>
            <w:r w:rsidRPr="000917E2">
              <w:rPr>
                <w:sz w:val="22"/>
                <w:szCs w:val="22"/>
              </w:rPr>
              <w:t>54</w:t>
            </w:r>
          </w:p>
        </w:tc>
        <w:tc>
          <w:tcPr>
            <w:tcW w:w="1719" w:type="dxa"/>
            <w:shd w:val="clear" w:color="auto" w:fill="auto"/>
          </w:tcPr>
          <w:p w14:paraId="72B6549E" w14:textId="77777777" w:rsidR="00580C3B" w:rsidRPr="000917E2" w:rsidRDefault="00580C3B" w:rsidP="00A41422">
            <w:pPr>
              <w:rPr>
                <w:sz w:val="22"/>
                <w:szCs w:val="22"/>
              </w:rPr>
            </w:pPr>
            <w:r w:rsidRPr="000917E2">
              <w:rPr>
                <w:sz w:val="22"/>
                <w:szCs w:val="22"/>
              </w:rPr>
              <w:t>44</w:t>
            </w:r>
          </w:p>
        </w:tc>
      </w:tr>
      <w:tr w:rsidR="00580C3B" w:rsidRPr="007B1CB6" w14:paraId="1B5D4648" w14:textId="77777777" w:rsidTr="00A41422">
        <w:tc>
          <w:tcPr>
            <w:tcW w:w="988" w:type="dxa"/>
            <w:shd w:val="clear" w:color="auto" w:fill="auto"/>
          </w:tcPr>
          <w:p w14:paraId="428A301B" w14:textId="77777777" w:rsidR="00580C3B" w:rsidRPr="000917E2" w:rsidRDefault="00580C3B" w:rsidP="00A4142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4A645679" w14:textId="77777777" w:rsidR="00580C3B" w:rsidRPr="000917E2" w:rsidRDefault="00580C3B" w:rsidP="00A41422">
            <w:pPr>
              <w:rPr>
                <w:color w:val="000000"/>
                <w:sz w:val="22"/>
                <w:szCs w:val="22"/>
                <w:lang w:val="fr-FR"/>
              </w:rPr>
            </w:pPr>
            <w:r w:rsidRPr="000917E2">
              <w:rPr>
                <w:color w:val="000000"/>
                <w:sz w:val="22"/>
                <w:szCs w:val="22"/>
                <w:lang w:val="fr-FR"/>
              </w:rPr>
              <w:t>5.</w:t>
            </w:r>
          </w:p>
        </w:tc>
        <w:tc>
          <w:tcPr>
            <w:tcW w:w="4064" w:type="dxa"/>
            <w:shd w:val="clear" w:color="auto" w:fill="auto"/>
          </w:tcPr>
          <w:p w14:paraId="0656318F" w14:textId="77777777" w:rsidR="00580C3B" w:rsidRPr="000917E2" w:rsidRDefault="00580C3B" w:rsidP="00A41422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Zmes lokálnych anestetík</w:t>
            </w:r>
            <w:r w:rsidRPr="000917E2">
              <w:rPr>
                <w:color w:val="000000"/>
                <w:sz w:val="22"/>
                <w:szCs w:val="22"/>
                <w:vertAlign w:val="superscript"/>
                <w:lang w:val="fr-FR"/>
              </w:rPr>
              <w:t>a)</w:t>
            </w:r>
          </w:p>
        </w:tc>
        <w:tc>
          <w:tcPr>
            <w:tcW w:w="1582" w:type="dxa"/>
            <w:shd w:val="clear" w:color="auto" w:fill="auto"/>
          </w:tcPr>
          <w:p w14:paraId="33B7E702" w14:textId="77777777" w:rsidR="00580C3B" w:rsidRPr="000917E2" w:rsidRDefault="00580C3B" w:rsidP="00A41422">
            <w:pPr>
              <w:rPr>
                <w:sz w:val="22"/>
                <w:szCs w:val="22"/>
              </w:rPr>
            </w:pPr>
            <w:r w:rsidRPr="000917E2">
              <w:rPr>
                <w:sz w:val="22"/>
                <w:szCs w:val="22"/>
              </w:rPr>
              <w:t>630</w:t>
            </w:r>
          </w:p>
        </w:tc>
        <w:tc>
          <w:tcPr>
            <w:tcW w:w="1719" w:type="dxa"/>
            <w:shd w:val="clear" w:color="auto" w:fill="auto"/>
          </w:tcPr>
          <w:p w14:paraId="31260A13" w14:textId="77777777" w:rsidR="00580C3B" w:rsidRPr="000917E2" w:rsidRDefault="00580C3B" w:rsidP="00A41422">
            <w:pPr>
              <w:rPr>
                <w:sz w:val="22"/>
                <w:szCs w:val="22"/>
              </w:rPr>
            </w:pPr>
            <w:r w:rsidRPr="000917E2">
              <w:rPr>
                <w:sz w:val="22"/>
                <w:szCs w:val="22"/>
              </w:rPr>
              <w:t>510</w:t>
            </w:r>
          </w:p>
        </w:tc>
      </w:tr>
      <w:tr w:rsidR="00580C3B" w:rsidRPr="007B1CB6" w14:paraId="50DBD0FD" w14:textId="77777777" w:rsidTr="00A41422">
        <w:tc>
          <w:tcPr>
            <w:tcW w:w="988" w:type="dxa"/>
            <w:shd w:val="clear" w:color="auto" w:fill="auto"/>
          </w:tcPr>
          <w:p w14:paraId="645E07A7" w14:textId="77777777" w:rsidR="00580C3B" w:rsidRPr="000917E2" w:rsidRDefault="00580C3B" w:rsidP="00A4142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6588729" w14:textId="77777777" w:rsidR="00580C3B" w:rsidRPr="000917E2" w:rsidRDefault="00580C3B" w:rsidP="00A41422">
            <w:pPr>
              <w:tabs>
                <w:tab w:val="left" w:pos="497"/>
                <w:tab w:val="decimal" w:pos="840"/>
                <w:tab w:val="left" w:pos="1240"/>
                <w:tab w:val="decimal" w:pos="6800"/>
                <w:tab w:val="bar" w:pos="7620"/>
                <w:tab w:val="left" w:pos="7900"/>
                <w:tab w:val="decimal" w:pos="8460"/>
              </w:tabs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  <w:r w:rsidRPr="000917E2">
              <w:rPr>
                <w:color w:val="000000"/>
                <w:sz w:val="22"/>
                <w:szCs w:val="22"/>
                <w:lang w:val="fr-FR"/>
              </w:rPr>
              <w:t>6.</w:t>
            </w:r>
          </w:p>
        </w:tc>
        <w:tc>
          <w:tcPr>
            <w:tcW w:w="4064" w:type="dxa"/>
            <w:shd w:val="clear" w:color="auto" w:fill="auto"/>
          </w:tcPr>
          <w:p w14:paraId="0D45DC2E" w14:textId="77777777" w:rsidR="00580C3B" w:rsidRPr="000917E2" w:rsidRDefault="00580C3B" w:rsidP="00A41422">
            <w:pPr>
              <w:tabs>
                <w:tab w:val="left" w:pos="497"/>
                <w:tab w:val="decimal" w:pos="840"/>
                <w:tab w:val="left" w:pos="1240"/>
                <w:tab w:val="decimal" w:pos="6800"/>
                <w:tab w:val="bar" w:pos="7620"/>
                <w:tab w:val="left" w:pos="7900"/>
                <w:tab w:val="decimal" w:pos="8460"/>
              </w:tabs>
              <w:spacing w:before="40" w:after="40"/>
              <w:rPr>
                <w:color w:val="000000"/>
                <w:sz w:val="22"/>
                <w:szCs w:val="22"/>
                <w:vertAlign w:val="superscript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Zmes vonných látok</w:t>
            </w:r>
            <w:r w:rsidRPr="000917E2">
              <w:rPr>
                <w:color w:val="000000"/>
                <w:sz w:val="22"/>
                <w:szCs w:val="22"/>
                <w:vertAlign w:val="superscript"/>
                <w:lang w:val="fr-FR"/>
              </w:rPr>
              <w:t>b)</w:t>
            </w:r>
          </w:p>
        </w:tc>
        <w:tc>
          <w:tcPr>
            <w:tcW w:w="1582" w:type="dxa"/>
            <w:shd w:val="clear" w:color="auto" w:fill="auto"/>
          </w:tcPr>
          <w:p w14:paraId="4C1C9199" w14:textId="77777777" w:rsidR="00580C3B" w:rsidRPr="000917E2" w:rsidRDefault="00580C3B" w:rsidP="00A41422">
            <w:pPr>
              <w:rPr>
                <w:sz w:val="22"/>
                <w:szCs w:val="22"/>
              </w:rPr>
            </w:pPr>
            <w:r w:rsidRPr="000917E2">
              <w:rPr>
                <w:sz w:val="22"/>
                <w:szCs w:val="22"/>
              </w:rPr>
              <w:t>430</w:t>
            </w:r>
          </w:p>
        </w:tc>
        <w:tc>
          <w:tcPr>
            <w:tcW w:w="1719" w:type="dxa"/>
            <w:shd w:val="clear" w:color="auto" w:fill="auto"/>
          </w:tcPr>
          <w:p w14:paraId="7F0A7FF5" w14:textId="77777777" w:rsidR="00580C3B" w:rsidRPr="000917E2" w:rsidRDefault="00580C3B" w:rsidP="00A41422">
            <w:pPr>
              <w:rPr>
                <w:sz w:val="22"/>
                <w:szCs w:val="22"/>
              </w:rPr>
            </w:pPr>
            <w:r w:rsidRPr="000917E2">
              <w:rPr>
                <w:sz w:val="22"/>
                <w:szCs w:val="22"/>
              </w:rPr>
              <w:t>348</w:t>
            </w:r>
          </w:p>
        </w:tc>
      </w:tr>
      <w:tr w:rsidR="00580C3B" w:rsidRPr="007B1CB6" w14:paraId="17705E30" w14:textId="77777777" w:rsidTr="00A41422">
        <w:tc>
          <w:tcPr>
            <w:tcW w:w="988" w:type="dxa"/>
            <w:shd w:val="clear" w:color="auto" w:fill="auto"/>
          </w:tcPr>
          <w:p w14:paraId="1BED64D6" w14:textId="77777777" w:rsidR="00580C3B" w:rsidRPr="000917E2" w:rsidRDefault="00580C3B" w:rsidP="00A4142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D4220EF" w14:textId="77777777" w:rsidR="00580C3B" w:rsidRPr="000917E2" w:rsidRDefault="00580C3B" w:rsidP="00A41422">
            <w:pPr>
              <w:tabs>
                <w:tab w:val="left" w:pos="497"/>
                <w:tab w:val="decimal" w:pos="840"/>
                <w:tab w:val="left" w:pos="1240"/>
                <w:tab w:val="decimal" w:pos="6800"/>
                <w:tab w:val="bar" w:pos="7620"/>
                <w:tab w:val="left" w:pos="7900"/>
                <w:tab w:val="decimal" w:pos="8460"/>
              </w:tabs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  <w:r w:rsidRPr="000917E2">
              <w:rPr>
                <w:color w:val="000000"/>
                <w:sz w:val="22"/>
                <w:szCs w:val="22"/>
                <w:lang w:val="fr-FR"/>
              </w:rPr>
              <w:t>7.</w:t>
            </w:r>
          </w:p>
        </w:tc>
        <w:tc>
          <w:tcPr>
            <w:tcW w:w="4064" w:type="dxa"/>
            <w:shd w:val="clear" w:color="auto" w:fill="auto"/>
          </w:tcPr>
          <w:p w14:paraId="6CF65DB1" w14:textId="77777777" w:rsidR="00580C3B" w:rsidRPr="000917E2" w:rsidRDefault="00580C3B" w:rsidP="00A41422">
            <w:pPr>
              <w:tabs>
                <w:tab w:val="left" w:pos="497"/>
                <w:tab w:val="decimal" w:pos="840"/>
                <w:tab w:val="left" w:pos="1240"/>
                <w:tab w:val="decimal" w:pos="6800"/>
                <w:tab w:val="bar" w:pos="7620"/>
                <w:tab w:val="left" w:pos="7900"/>
                <w:tab w:val="decimal" w:pos="8460"/>
              </w:tabs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Kolofónia</w:t>
            </w:r>
          </w:p>
        </w:tc>
        <w:tc>
          <w:tcPr>
            <w:tcW w:w="1582" w:type="dxa"/>
            <w:shd w:val="clear" w:color="auto" w:fill="auto"/>
          </w:tcPr>
          <w:p w14:paraId="42754CA8" w14:textId="77777777" w:rsidR="00580C3B" w:rsidRPr="000917E2" w:rsidRDefault="00580C3B" w:rsidP="00A41422">
            <w:pPr>
              <w:rPr>
                <w:sz w:val="22"/>
                <w:szCs w:val="22"/>
              </w:rPr>
            </w:pPr>
            <w:r w:rsidRPr="000917E2">
              <w:rPr>
                <w:sz w:val="22"/>
                <w:szCs w:val="22"/>
              </w:rPr>
              <w:t>1200</w:t>
            </w:r>
          </w:p>
        </w:tc>
        <w:tc>
          <w:tcPr>
            <w:tcW w:w="1719" w:type="dxa"/>
            <w:shd w:val="clear" w:color="auto" w:fill="auto"/>
          </w:tcPr>
          <w:p w14:paraId="290A9E87" w14:textId="77777777" w:rsidR="00580C3B" w:rsidRPr="000917E2" w:rsidRDefault="00580C3B" w:rsidP="00A41422">
            <w:pPr>
              <w:rPr>
                <w:sz w:val="22"/>
                <w:szCs w:val="22"/>
              </w:rPr>
            </w:pPr>
            <w:r w:rsidRPr="000917E2">
              <w:rPr>
                <w:sz w:val="22"/>
                <w:szCs w:val="22"/>
              </w:rPr>
              <w:t>972</w:t>
            </w:r>
          </w:p>
        </w:tc>
      </w:tr>
      <w:tr w:rsidR="00580C3B" w:rsidRPr="007B1CB6" w14:paraId="25052D29" w14:textId="77777777" w:rsidTr="00A41422">
        <w:tc>
          <w:tcPr>
            <w:tcW w:w="988" w:type="dxa"/>
            <w:shd w:val="clear" w:color="auto" w:fill="auto"/>
          </w:tcPr>
          <w:p w14:paraId="4CDA134E" w14:textId="77777777" w:rsidR="00580C3B" w:rsidRPr="000917E2" w:rsidRDefault="00580C3B" w:rsidP="00A4142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5237631" w14:textId="77777777" w:rsidR="00580C3B" w:rsidRPr="000917E2" w:rsidRDefault="00580C3B" w:rsidP="00A41422">
            <w:pPr>
              <w:tabs>
                <w:tab w:val="left" w:pos="497"/>
                <w:tab w:val="decimal" w:pos="840"/>
                <w:tab w:val="left" w:pos="1240"/>
                <w:tab w:val="decimal" w:pos="6800"/>
                <w:tab w:val="bar" w:pos="7620"/>
                <w:tab w:val="left" w:pos="7900"/>
                <w:tab w:val="decimal" w:pos="8460"/>
              </w:tabs>
              <w:spacing w:before="40" w:after="40"/>
              <w:rPr>
                <w:color w:val="000000"/>
                <w:sz w:val="22"/>
                <w:szCs w:val="22"/>
              </w:rPr>
            </w:pPr>
            <w:r w:rsidRPr="000917E2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4064" w:type="dxa"/>
            <w:shd w:val="clear" w:color="auto" w:fill="auto"/>
          </w:tcPr>
          <w:p w14:paraId="1C7A345B" w14:textId="77777777" w:rsidR="00580C3B" w:rsidRPr="000917E2" w:rsidRDefault="00580C3B" w:rsidP="00A41422">
            <w:pPr>
              <w:tabs>
                <w:tab w:val="left" w:pos="497"/>
                <w:tab w:val="decimal" w:pos="840"/>
                <w:tab w:val="left" w:pos="1240"/>
                <w:tab w:val="decimal" w:pos="6800"/>
                <w:tab w:val="bar" w:pos="7620"/>
                <w:tab w:val="left" w:pos="7900"/>
                <w:tab w:val="decimal" w:pos="8460"/>
              </w:tabs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Zmes parabénov</w:t>
            </w:r>
            <w:r w:rsidRPr="000917E2">
              <w:rPr>
                <w:color w:val="000000"/>
                <w:sz w:val="22"/>
                <w:szCs w:val="22"/>
                <w:vertAlign w:val="superscript"/>
                <w:lang w:val="en-US"/>
              </w:rPr>
              <w:t>c)</w:t>
            </w:r>
          </w:p>
        </w:tc>
        <w:tc>
          <w:tcPr>
            <w:tcW w:w="1582" w:type="dxa"/>
            <w:shd w:val="clear" w:color="auto" w:fill="auto"/>
          </w:tcPr>
          <w:p w14:paraId="173758E2" w14:textId="77777777" w:rsidR="00580C3B" w:rsidRPr="000917E2" w:rsidRDefault="00580C3B" w:rsidP="00A41422">
            <w:pPr>
              <w:rPr>
                <w:sz w:val="22"/>
                <w:szCs w:val="22"/>
              </w:rPr>
            </w:pPr>
            <w:r w:rsidRPr="000917E2">
              <w:rPr>
                <w:sz w:val="22"/>
                <w:szCs w:val="22"/>
              </w:rPr>
              <w:t>1000</w:t>
            </w:r>
          </w:p>
        </w:tc>
        <w:tc>
          <w:tcPr>
            <w:tcW w:w="1719" w:type="dxa"/>
            <w:shd w:val="clear" w:color="auto" w:fill="auto"/>
          </w:tcPr>
          <w:p w14:paraId="41599711" w14:textId="77777777" w:rsidR="00580C3B" w:rsidRPr="000917E2" w:rsidRDefault="00580C3B" w:rsidP="00A41422">
            <w:pPr>
              <w:rPr>
                <w:sz w:val="22"/>
                <w:szCs w:val="22"/>
              </w:rPr>
            </w:pPr>
            <w:r w:rsidRPr="000917E2">
              <w:rPr>
                <w:sz w:val="22"/>
                <w:szCs w:val="22"/>
              </w:rPr>
              <w:t>810</w:t>
            </w:r>
          </w:p>
        </w:tc>
      </w:tr>
      <w:tr w:rsidR="00580C3B" w:rsidRPr="007B1CB6" w14:paraId="1CC2B8B5" w14:textId="77777777" w:rsidTr="00A41422">
        <w:tc>
          <w:tcPr>
            <w:tcW w:w="988" w:type="dxa"/>
            <w:shd w:val="clear" w:color="auto" w:fill="auto"/>
          </w:tcPr>
          <w:p w14:paraId="52A24A65" w14:textId="77777777" w:rsidR="00580C3B" w:rsidRPr="000917E2" w:rsidRDefault="00580C3B" w:rsidP="00A4142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70CEFFD" w14:textId="77777777" w:rsidR="00580C3B" w:rsidRPr="000917E2" w:rsidRDefault="00580C3B" w:rsidP="00A41422">
            <w:pPr>
              <w:tabs>
                <w:tab w:val="left" w:pos="497"/>
                <w:tab w:val="decimal" w:pos="840"/>
                <w:tab w:val="left" w:pos="1240"/>
                <w:tab w:val="decimal" w:pos="6800"/>
                <w:tab w:val="bar" w:pos="7620"/>
                <w:tab w:val="left" w:pos="7900"/>
                <w:tab w:val="decimal" w:pos="8460"/>
              </w:tabs>
              <w:spacing w:before="40" w:after="40"/>
              <w:rPr>
                <w:color w:val="000000"/>
                <w:sz w:val="22"/>
                <w:szCs w:val="22"/>
              </w:rPr>
            </w:pPr>
            <w:r w:rsidRPr="000917E2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4064" w:type="dxa"/>
            <w:shd w:val="clear" w:color="auto" w:fill="auto"/>
          </w:tcPr>
          <w:p w14:paraId="065F9AF3" w14:textId="77777777" w:rsidR="00580C3B" w:rsidRPr="000917E2" w:rsidRDefault="00580C3B" w:rsidP="00A41422">
            <w:pPr>
              <w:tabs>
                <w:tab w:val="left" w:pos="497"/>
                <w:tab w:val="decimal" w:pos="840"/>
                <w:tab w:val="left" w:pos="1240"/>
                <w:tab w:val="center" w:pos="4536"/>
                <w:tab w:val="decimal" w:pos="6800"/>
                <w:tab w:val="bar" w:pos="7620"/>
                <w:tab w:val="left" w:pos="7900"/>
                <w:tab w:val="decimal" w:pos="8460"/>
                <w:tab w:val="center" w:pos="8930"/>
              </w:tabs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voľná pozícia - neobsadené</w:t>
            </w:r>
          </w:p>
        </w:tc>
        <w:tc>
          <w:tcPr>
            <w:tcW w:w="1582" w:type="dxa"/>
            <w:shd w:val="clear" w:color="auto" w:fill="auto"/>
          </w:tcPr>
          <w:p w14:paraId="1CC80E2F" w14:textId="77777777" w:rsidR="00580C3B" w:rsidRPr="000917E2" w:rsidRDefault="00580C3B" w:rsidP="00A41422">
            <w:pPr>
              <w:rPr>
                <w:sz w:val="22"/>
                <w:szCs w:val="22"/>
              </w:rPr>
            </w:pPr>
            <w:r w:rsidRPr="000917E2">
              <w:rPr>
                <w:sz w:val="22"/>
                <w:szCs w:val="22"/>
              </w:rPr>
              <w:t>-</w:t>
            </w:r>
          </w:p>
        </w:tc>
        <w:tc>
          <w:tcPr>
            <w:tcW w:w="1719" w:type="dxa"/>
            <w:shd w:val="clear" w:color="auto" w:fill="auto"/>
          </w:tcPr>
          <w:p w14:paraId="41D4D380" w14:textId="77777777" w:rsidR="00580C3B" w:rsidRPr="000917E2" w:rsidRDefault="00580C3B" w:rsidP="00A41422">
            <w:pPr>
              <w:rPr>
                <w:sz w:val="22"/>
                <w:szCs w:val="22"/>
              </w:rPr>
            </w:pPr>
            <w:r w:rsidRPr="000917E2">
              <w:rPr>
                <w:sz w:val="22"/>
                <w:szCs w:val="22"/>
              </w:rPr>
              <w:t>-</w:t>
            </w:r>
          </w:p>
        </w:tc>
      </w:tr>
      <w:tr w:rsidR="00580C3B" w:rsidRPr="007B1CB6" w14:paraId="353A4B75" w14:textId="77777777" w:rsidTr="00A41422">
        <w:tc>
          <w:tcPr>
            <w:tcW w:w="988" w:type="dxa"/>
            <w:shd w:val="clear" w:color="auto" w:fill="auto"/>
          </w:tcPr>
          <w:p w14:paraId="7534BE1C" w14:textId="77777777" w:rsidR="00580C3B" w:rsidRPr="000917E2" w:rsidRDefault="00580C3B" w:rsidP="00A4142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36E2785" w14:textId="77777777" w:rsidR="00580C3B" w:rsidRPr="000917E2" w:rsidRDefault="00580C3B" w:rsidP="00A41422">
            <w:pPr>
              <w:tabs>
                <w:tab w:val="left" w:pos="497"/>
                <w:tab w:val="decimal" w:pos="840"/>
                <w:tab w:val="left" w:pos="1240"/>
                <w:tab w:val="decimal" w:pos="6800"/>
                <w:tab w:val="bar" w:pos="7620"/>
                <w:tab w:val="left" w:pos="7900"/>
                <w:tab w:val="decimal" w:pos="8460"/>
              </w:tabs>
              <w:spacing w:before="40" w:after="40"/>
              <w:rPr>
                <w:color w:val="000000"/>
                <w:sz w:val="22"/>
                <w:szCs w:val="22"/>
              </w:rPr>
            </w:pPr>
            <w:r w:rsidRPr="000917E2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4064" w:type="dxa"/>
            <w:shd w:val="clear" w:color="auto" w:fill="auto"/>
          </w:tcPr>
          <w:p w14:paraId="33EEC9CC" w14:textId="77777777" w:rsidR="00580C3B" w:rsidRPr="000917E2" w:rsidRDefault="00580C3B" w:rsidP="00A41422">
            <w:pPr>
              <w:tabs>
                <w:tab w:val="left" w:pos="497"/>
                <w:tab w:val="decimal" w:pos="840"/>
                <w:tab w:val="left" w:pos="1240"/>
                <w:tab w:val="decimal" w:pos="6800"/>
                <w:tab w:val="bar" w:pos="7620"/>
                <w:tab w:val="left" w:pos="7900"/>
                <w:tab w:val="decimal" w:pos="8460"/>
              </w:tabs>
              <w:spacing w:before="40" w:after="40"/>
              <w:rPr>
                <w:color w:val="000000"/>
                <w:sz w:val="22"/>
                <w:szCs w:val="22"/>
              </w:rPr>
            </w:pPr>
            <w:r w:rsidRPr="000917E2">
              <w:rPr>
                <w:color w:val="000000"/>
                <w:sz w:val="22"/>
                <w:szCs w:val="22"/>
              </w:rPr>
              <w:t>Peru</w:t>
            </w:r>
            <w:r>
              <w:rPr>
                <w:color w:val="000000"/>
                <w:sz w:val="22"/>
                <w:szCs w:val="22"/>
              </w:rPr>
              <w:t>ánsky balzám</w:t>
            </w:r>
          </w:p>
        </w:tc>
        <w:tc>
          <w:tcPr>
            <w:tcW w:w="1582" w:type="dxa"/>
            <w:shd w:val="clear" w:color="auto" w:fill="auto"/>
          </w:tcPr>
          <w:p w14:paraId="6AC05E97" w14:textId="77777777" w:rsidR="00580C3B" w:rsidRPr="000917E2" w:rsidRDefault="00580C3B" w:rsidP="00A41422">
            <w:pPr>
              <w:rPr>
                <w:sz w:val="22"/>
                <w:szCs w:val="22"/>
              </w:rPr>
            </w:pPr>
            <w:r w:rsidRPr="000917E2">
              <w:rPr>
                <w:sz w:val="22"/>
                <w:szCs w:val="22"/>
              </w:rPr>
              <w:t>800</w:t>
            </w:r>
          </w:p>
        </w:tc>
        <w:tc>
          <w:tcPr>
            <w:tcW w:w="1719" w:type="dxa"/>
            <w:shd w:val="clear" w:color="auto" w:fill="auto"/>
          </w:tcPr>
          <w:p w14:paraId="70F9ABA2" w14:textId="77777777" w:rsidR="00580C3B" w:rsidRPr="000917E2" w:rsidRDefault="00580C3B" w:rsidP="00A41422">
            <w:pPr>
              <w:rPr>
                <w:sz w:val="22"/>
                <w:szCs w:val="22"/>
              </w:rPr>
            </w:pPr>
            <w:r w:rsidRPr="000917E2">
              <w:rPr>
                <w:sz w:val="22"/>
                <w:szCs w:val="22"/>
              </w:rPr>
              <w:t>648</w:t>
            </w:r>
          </w:p>
        </w:tc>
      </w:tr>
      <w:tr w:rsidR="00580C3B" w:rsidRPr="007B1CB6" w14:paraId="50F1E8DB" w14:textId="77777777" w:rsidTr="00A41422">
        <w:tc>
          <w:tcPr>
            <w:tcW w:w="988" w:type="dxa"/>
            <w:shd w:val="clear" w:color="auto" w:fill="auto"/>
          </w:tcPr>
          <w:p w14:paraId="186D86AC" w14:textId="77777777" w:rsidR="00580C3B" w:rsidRPr="000917E2" w:rsidRDefault="00580C3B" w:rsidP="00A4142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CD42CAE" w14:textId="77777777" w:rsidR="00580C3B" w:rsidRPr="000917E2" w:rsidRDefault="00580C3B" w:rsidP="00A41422">
            <w:pPr>
              <w:tabs>
                <w:tab w:val="left" w:pos="497"/>
                <w:tab w:val="decimal" w:pos="840"/>
                <w:tab w:val="left" w:pos="1240"/>
                <w:tab w:val="decimal" w:pos="6800"/>
                <w:tab w:val="bar" w:pos="7620"/>
                <w:tab w:val="left" w:pos="7900"/>
                <w:tab w:val="decimal" w:pos="8460"/>
              </w:tabs>
              <w:spacing w:before="40" w:after="40"/>
              <w:rPr>
                <w:color w:val="000000"/>
                <w:sz w:val="22"/>
                <w:szCs w:val="22"/>
              </w:rPr>
            </w:pPr>
            <w:r w:rsidRPr="000917E2"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4064" w:type="dxa"/>
            <w:shd w:val="clear" w:color="auto" w:fill="auto"/>
          </w:tcPr>
          <w:p w14:paraId="32C2F1E5" w14:textId="6B42C315" w:rsidR="00580C3B" w:rsidRPr="000917E2" w:rsidRDefault="007C3453" w:rsidP="007C3453">
            <w:pPr>
              <w:tabs>
                <w:tab w:val="left" w:pos="497"/>
                <w:tab w:val="decimal" w:pos="840"/>
                <w:tab w:val="left" w:pos="1240"/>
                <w:tab w:val="decimal" w:pos="6800"/>
                <w:tab w:val="bar" w:pos="7620"/>
                <w:tab w:val="left" w:pos="7900"/>
                <w:tab w:val="decimal" w:pos="8460"/>
              </w:tabs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Etyléndiamín dihydrochlorid</w:t>
            </w:r>
          </w:p>
        </w:tc>
        <w:tc>
          <w:tcPr>
            <w:tcW w:w="1582" w:type="dxa"/>
            <w:shd w:val="clear" w:color="auto" w:fill="auto"/>
          </w:tcPr>
          <w:p w14:paraId="7BC69A21" w14:textId="77777777" w:rsidR="00580C3B" w:rsidRPr="000917E2" w:rsidRDefault="00580C3B" w:rsidP="00A41422">
            <w:pPr>
              <w:rPr>
                <w:sz w:val="22"/>
                <w:szCs w:val="22"/>
              </w:rPr>
            </w:pPr>
            <w:r w:rsidRPr="000917E2">
              <w:rPr>
                <w:sz w:val="22"/>
                <w:szCs w:val="22"/>
              </w:rPr>
              <w:t>50</w:t>
            </w:r>
          </w:p>
        </w:tc>
        <w:tc>
          <w:tcPr>
            <w:tcW w:w="1719" w:type="dxa"/>
            <w:shd w:val="clear" w:color="auto" w:fill="auto"/>
          </w:tcPr>
          <w:p w14:paraId="0D13F02F" w14:textId="77777777" w:rsidR="00580C3B" w:rsidRPr="000917E2" w:rsidRDefault="00580C3B" w:rsidP="00A41422">
            <w:pPr>
              <w:rPr>
                <w:sz w:val="22"/>
                <w:szCs w:val="22"/>
              </w:rPr>
            </w:pPr>
            <w:r w:rsidRPr="000917E2">
              <w:rPr>
                <w:sz w:val="22"/>
                <w:szCs w:val="22"/>
              </w:rPr>
              <w:t>41</w:t>
            </w:r>
          </w:p>
        </w:tc>
      </w:tr>
      <w:tr w:rsidR="00580C3B" w:rsidRPr="007B1CB6" w14:paraId="6BD20FA5" w14:textId="77777777" w:rsidTr="00A41422">
        <w:tc>
          <w:tcPr>
            <w:tcW w:w="988" w:type="dxa"/>
            <w:shd w:val="clear" w:color="auto" w:fill="auto"/>
          </w:tcPr>
          <w:p w14:paraId="6B7EF2B9" w14:textId="77777777" w:rsidR="00580C3B" w:rsidRPr="000917E2" w:rsidRDefault="00580C3B" w:rsidP="00A4142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03282E5" w14:textId="77777777" w:rsidR="00580C3B" w:rsidRPr="000917E2" w:rsidRDefault="00580C3B" w:rsidP="00A41422">
            <w:pPr>
              <w:tabs>
                <w:tab w:val="left" w:pos="497"/>
                <w:tab w:val="decimal" w:pos="840"/>
                <w:tab w:val="left" w:pos="1240"/>
                <w:tab w:val="decimal" w:pos="6800"/>
                <w:tab w:val="bar" w:pos="7620"/>
                <w:tab w:val="left" w:pos="7900"/>
                <w:tab w:val="decimal" w:pos="8460"/>
              </w:tabs>
              <w:spacing w:before="40" w:after="40"/>
              <w:rPr>
                <w:color w:val="000000"/>
                <w:sz w:val="22"/>
                <w:szCs w:val="22"/>
              </w:rPr>
            </w:pPr>
            <w:r w:rsidRPr="000917E2"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4064" w:type="dxa"/>
            <w:shd w:val="clear" w:color="auto" w:fill="auto"/>
          </w:tcPr>
          <w:p w14:paraId="2CD43D05" w14:textId="77777777" w:rsidR="00580C3B" w:rsidRPr="000917E2" w:rsidRDefault="00580C3B" w:rsidP="00A41422">
            <w:pPr>
              <w:tabs>
                <w:tab w:val="left" w:pos="497"/>
                <w:tab w:val="decimal" w:pos="840"/>
                <w:tab w:val="left" w:pos="1240"/>
                <w:tab w:val="decimal" w:pos="6800"/>
                <w:tab w:val="bar" w:pos="7620"/>
                <w:tab w:val="left" w:pos="7900"/>
                <w:tab w:val="decimal" w:pos="8460"/>
              </w:tabs>
              <w:spacing w:before="40" w:after="40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</w:rPr>
              <w:t>Chlorid kobaltnatý</w:t>
            </w:r>
          </w:p>
        </w:tc>
        <w:tc>
          <w:tcPr>
            <w:tcW w:w="1582" w:type="dxa"/>
            <w:shd w:val="clear" w:color="auto" w:fill="auto"/>
          </w:tcPr>
          <w:p w14:paraId="6535BAA3" w14:textId="77777777" w:rsidR="00580C3B" w:rsidRPr="000917E2" w:rsidRDefault="00580C3B" w:rsidP="00A41422">
            <w:pPr>
              <w:rPr>
                <w:sz w:val="22"/>
                <w:szCs w:val="22"/>
              </w:rPr>
            </w:pPr>
            <w:r w:rsidRPr="000917E2">
              <w:rPr>
                <w:sz w:val="22"/>
                <w:szCs w:val="22"/>
              </w:rPr>
              <w:t>20</w:t>
            </w:r>
          </w:p>
        </w:tc>
        <w:tc>
          <w:tcPr>
            <w:tcW w:w="1719" w:type="dxa"/>
            <w:shd w:val="clear" w:color="auto" w:fill="auto"/>
          </w:tcPr>
          <w:p w14:paraId="5945F4ED" w14:textId="77777777" w:rsidR="00580C3B" w:rsidRPr="000917E2" w:rsidRDefault="00580C3B" w:rsidP="00A41422">
            <w:pPr>
              <w:rPr>
                <w:sz w:val="22"/>
                <w:szCs w:val="22"/>
              </w:rPr>
            </w:pPr>
            <w:r w:rsidRPr="000917E2">
              <w:rPr>
                <w:sz w:val="22"/>
                <w:szCs w:val="22"/>
              </w:rPr>
              <w:t>16</w:t>
            </w:r>
          </w:p>
        </w:tc>
      </w:tr>
      <w:tr w:rsidR="00580C3B" w:rsidRPr="007B1CB6" w14:paraId="0AA1266A" w14:textId="77777777" w:rsidTr="00A41422">
        <w:tc>
          <w:tcPr>
            <w:tcW w:w="988" w:type="dxa"/>
            <w:shd w:val="clear" w:color="auto" w:fill="auto"/>
          </w:tcPr>
          <w:p w14:paraId="74AF2E31" w14:textId="77777777" w:rsidR="00580C3B" w:rsidRPr="000917E2" w:rsidRDefault="00580C3B" w:rsidP="00A41422">
            <w:pPr>
              <w:rPr>
                <w:sz w:val="22"/>
                <w:szCs w:val="22"/>
              </w:rPr>
            </w:pPr>
            <w:r w:rsidRPr="000917E2">
              <w:rPr>
                <w:sz w:val="22"/>
                <w:szCs w:val="22"/>
              </w:rPr>
              <w:t>Panel 2</w:t>
            </w:r>
          </w:p>
        </w:tc>
        <w:tc>
          <w:tcPr>
            <w:tcW w:w="708" w:type="dxa"/>
            <w:shd w:val="clear" w:color="auto" w:fill="auto"/>
          </w:tcPr>
          <w:p w14:paraId="7F8BF460" w14:textId="77777777" w:rsidR="00580C3B" w:rsidRPr="000917E2" w:rsidRDefault="00580C3B" w:rsidP="00A41422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  <w:lang w:val="da-DK"/>
              </w:rPr>
            </w:pPr>
            <w:r w:rsidRPr="000917E2">
              <w:rPr>
                <w:color w:val="000000"/>
                <w:sz w:val="22"/>
                <w:szCs w:val="22"/>
                <w:lang w:val="da-DK"/>
              </w:rPr>
              <w:t>13.</w:t>
            </w:r>
          </w:p>
        </w:tc>
        <w:tc>
          <w:tcPr>
            <w:tcW w:w="4064" w:type="dxa"/>
            <w:shd w:val="clear" w:color="auto" w:fill="auto"/>
          </w:tcPr>
          <w:p w14:paraId="372AFA57" w14:textId="2912C913" w:rsidR="00580C3B" w:rsidRPr="000917E2" w:rsidRDefault="007C3453" w:rsidP="007C3453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  <w:lang w:val="da-DK"/>
              </w:rPr>
            </w:pPr>
            <w:r>
              <w:rPr>
                <w:color w:val="000000"/>
                <w:sz w:val="22"/>
                <w:szCs w:val="22"/>
                <w:lang w:val="da-DK"/>
              </w:rPr>
              <w:t>p-terc-b</w:t>
            </w:r>
            <w:r w:rsidR="00580C3B" w:rsidRPr="00DC79F2">
              <w:rPr>
                <w:color w:val="000000"/>
                <w:sz w:val="22"/>
                <w:szCs w:val="22"/>
                <w:lang w:val="da-DK"/>
              </w:rPr>
              <w:t>utyl</w:t>
            </w:r>
            <w:r>
              <w:rPr>
                <w:color w:val="000000"/>
                <w:sz w:val="22"/>
                <w:szCs w:val="22"/>
                <w:lang w:val="da-DK"/>
              </w:rPr>
              <w:t>-</w:t>
            </w:r>
            <w:r w:rsidR="00580C3B" w:rsidRPr="00DC79F2">
              <w:rPr>
                <w:color w:val="000000"/>
                <w:sz w:val="22"/>
                <w:szCs w:val="22"/>
                <w:lang w:val="da-DK"/>
              </w:rPr>
              <w:t>fenol-formaldehydová živica</w:t>
            </w:r>
          </w:p>
        </w:tc>
        <w:tc>
          <w:tcPr>
            <w:tcW w:w="1582" w:type="dxa"/>
            <w:shd w:val="clear" w:color="auto" w:fill="auto"/>
          </w:tcPr>
          <w:p w14:paraId="06D2B200" w14:textId="77777777" w:rsidR="00580C3B" w:rsidRPr="000917E2" w:rsidRDefault="00580C3B" w:rsidP="00A41422">
            <w:pPr>
              <w:rPr>
                <w:sz w:val="22"/>
                <w:szCs w:val="22"/>
                <w:lang w:val="da-DK"/>
              </w:rPr>
            </w:pPr>
            <w:r w:rsidRPr="000917E2">
              <w:rPr>
                <w:sz w:val="22"/>
                <w:szCs w:val="22"/>
                <w:lang w:val="da-DK"/>
              </w:rPr>
              <w:t>45</w:t>
            </w:r>
          </w:p>
        </w:tc>
        <w:tc>
          <w:tcPr>
            <w:tcW w:w="1719" w:type="dxa"/>
            <w:shd w:val="clear" w:color="auto" w:fill="auto"/>
          </w:tcPr>
          <w:p w14:paraId="5C036E09" w14:textId="77777777" w:rsidR="00580C3B" w:rsidRPr="000917E2" w:rsidRDefault="00580C3B" w:rsidP="00A41422">
            <w:pPr>
              <w:rPr>
                <w:sz w:val="22"/>
                <w:szCs w:val="22"/>
                <w:lang w:val="da-DK"/>
              </w:rPr>
            </w:pPr>
            <w:r w:rsidRPr="000917E2">
              <w:rPr>
                <w:sz w:val="22"/>
                <w:szCs w:val="22"/>
                <w:lang w:val="da-DK"/>
              </w:rPr>
              <w:t>36</w:t>
            </w:r>
          </w:p>
        </w:tc>
      </w:tr>
      <w:tr w:rsidR="00580C3B" w:rsidRPr="007B1CB6" w14:paraId="0397C66C" w14:textId="77777777" w:rsidTr="00A41422">
        <w:tc>
          <w:tcPr>
            <w:tcW w:w="988" w:type="dxa"/>
            <w:shd w:val="clear" w:color="auto" w:fill="auto"/>
          </w:tcPr>
          <w:p w14:paraId="634B6D7F" w14:textId="77777777" w:rsidR="00580C3B" w:rsidRPr="000917E2" w:rsidRDefault="00580C3B" w:rsidP="00A4142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FB49BCB" w14:textId="77777777" w:rsidR="00580C3B" w:rsidRPr="000917E2" w:rsidRDefault="00580C3B" w:rsidP="00A41422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  <w:lang w:val="en-US"/>
              </w:rPr>
            </w:pPr>
            <w:r w:rsidRPr="000917E2">
              <w:rPr>
                <w:color w:val="000000"/>
                <w:sz w:val="22"/>
                <w:szCs w:val="22"/>
                <w:lang w:val="en-US"/>
              </w:rPr>
              <w:t>14.</w:t>
            </w:r>
          </w:p>
        </w:tc>
        <w:tc>
          <w:tcPr>
            <w:tcW w:w="4064" w:type="dxa"/>
            <w:shd w:val="clear" w:color="auto" w:fill="auto"/>
          </w:tcPr>
          <w:p w14:paraId="2EC9A1D9" w14:textId="77777777" w:rsidR="00580C3B" w:rsidRPr="000917E2" w:rsidRDefault="00580C3B" w:rsidP="00A41422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  <w:lang w:val="da-DK"/>
              </w:rPr>
            </w:pPr>
            <w:r w:rsidRPr="000917E2">
              <w:rPr>
                <w:color w:val="000000"/>
                <w:sz w:val="22"/>
                <w:szCs w:val="22"/>
              </w:rPr>
              <w:t>Epox</w:t>
            </w:r>
            <w:r>
              <w:rPr>
                <w:color w:val="000000"/>
                <w:sz w:val="22"/>
                <w:szCs w:val="22"/>
              </w:rPr>
              <w:t>idová živica</w:t>
            </w:r>
          </w:p>
        </w:tc>
        <w:tc>
          <w:tcPr>
            <w:tcW w:w="1582" w:type="dxa"/>
            <w:shd w:val="clear" w:color="auto" w:fill="auto"/>
          </w:tcPr>
          <w:p w14:paraId="0852D947" w14:textId="77777777" w:rsidR="00580C3B" w:rsidRPr="000917E2" w:rsidRDefault="00580C3B" w:rsidP="00A41422">
            <w:pPr>
              <w:rPr>
                <w:sz w:val="22"/>
                <w:szCs w:val="22"/>
                <w:lang w:val="da-DK"/>
              </w:rPr>
            </w:pPr>
            <w:r w:rsidRPr="000917E2">
              <w:rPr>
                <w:sz w:val="22"/>
                <w:szCs w:val="22"/>
                <w:lang w:val="da-DK"/>
              </w:rPr>
              <w:t>50</w:t>
            </w:r>
          </w:p>
        </w:tc>
        <w:tc>
          <w:tcPr>
            <w:tcW w:w="1719" w:type="dxa"/>
            <w:shd w:val="clear" w:color="auto" w:fill="auto"/>
          </w:tcPr>
          <w:p w14:paraId="6D662B4B" w14:textId="77777777" w:rsidR="00580C3B" w:rsidRPr="000917E2" w:rsidRDefault="00580C3B" w:rsidP="00A41422">
            <w:pPr>
              <w:rPr>
                <w:sz w:val="22"/>
                <w:szCs w:val="22"/>
                <w:lang w:val="da-DK"/>
              </w:rPr>
            </w:pPr>
            <w:r w:rsidRPr="000917E2">
              <w:rPr>
                <w:sz w:val="22"/>
                <w:szCs w:val="22"/>
                <w:lang w:val="da-DK"/>
              </w:rPr>
              <w:t>41</w:t>
            </w:r>
          </w:p>
        </w:tc>
      </w:tr>
      <w:tr w:rsidR="00580C3B" w:rsidRPr="007B1CB6" w14:paraId="031594FA" w14:textId="77777777" w:rsidTr="00A41422">
        <w:tc>
          <w:tcPr>
            <w:tcW w:w="988" w:type="dxa"/>
            <w:shd w:val="clear" w:color="auto" w:fill="auto"/>
          </w:tcPr>
          <w:p w14:paraId="70A3DF8B" w14:textId="77777777" w:rsidR="00580C3B" w:rsidRPr="000917E2" w:rsidRDefault="00580C3B" w:rsidP="00A4142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9C3CE2E" w14:textId="77777777" w:rsidR="00580C3B" w:rsidRPr="000917E2" w:rsidRDefault="00580C3B" w:rsidP="00A41422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40" w:after="40"/>
              <w:rPr>
                <w:color w:val="000000"/>
                <w:sz w:val="22"/>
                <w:szCs w:val="22"/>
              </w:rPr>
            </w:pPr>
            <w:r w:rsidRPr="000917E2"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4064" w:type="dxa"/>
            <w:shd w:val="clear" w:color="auto" w:fill="auto"/>
          </w:tcPr>
          <w:p w14:paraId="47C9B020" w14:textId="77777777" w:rsidR="00580C3B" w:rsidRPr="000917E2" w:rsidRDefault="00580C3B" w:rsidP="00A41422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40" w:after="40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Zmes karbamátov</w:t>
            </w:r>
            <w:r w:rsidRPr="000917E2">
              <w:rPr>
                <w:color w:val="000000"/>
                <w:sz w:val="22"/>
                <w:szCs w:val="22"/>
                <w:vertAlign w:val="superscript"/>
              </w:rPr>
              <w:t>d)</w:t>
            </w:r>
          </w:p>
        </w:tc>
        <w:tc>
          <w:tcPr>
            <w:tcW w:w="1582" w:type="dxa"/>
            <w:shd w:val="clear" w:color="auto" w:fill="auto"/>
          </w:tcPr>
          <w:p w14:paraId="1F76874E" w14:textId="77777777" w:rsidR="00580C3B" w:rsidRPr="000917E2" w:rsidRDefault="00580C3B" w:rsidP="00A41422">
            <w:pPr>
              <w:rPr>
                <w:sz w:val="22"/>
                <w:szCs w:val="22"/>
                <w:lang w:val="da-DK"/>
              </w:rPr>
            </w:pPr>
            <w:r w:rsidRPr="000917E2">
              <w:rPr>
                <w:sz w:val="22"/>
                <w:szCs w:val="22"/>
                <w:lang w:val="da-DK"/>
              </w:rPr>
              <w:t>250</w:t>
            </w:r>
          </w:p>
        </w:tc>
        <w:tc>
          <w:tcPr>
            <w:tcW w:w="1719" w:type="dxa"/>
            <w:shd w:val="clear" w:color="auto" w:fill="auto"/>
          </w:tcPr>
          <w:p w14:paraId="21318059" w14:textId="77777777" w:rsidR="00580C3B" w:rsidRPr="000917E2" w:rsidRDefault="00580C3B" w:rsidP="00A41422">
            <w:pPr>
              <w:rPr>
                <w:sz w:val="22"/>
                <w:szCs w:val="22"/>
                <w:lang w:val="da-DK"/>
              </w:rPr>
            </w:pPr>
            <w:r w:rsidRPr="000917E2">
              <w:rPr>
                <w:sz w:val="22"/>
                <w:szCs w:val="22"/>
                <w:lang w:val="da-DK"/>
              </w:rPr>
              <w:t>203</w:t>
            </w:r>
          </w:p>
        </w:tc>
      </w:tr>
      <w:tr w:rsidR="00580C3B" w:rsidRPr="007B1CB6" w14:paraId="205502EE" w14:textId="77777777" w:rsidTr="00A41422">
        <w:tc>
          <w:tcPr>
            <w:tcW w:w="988" w:type="dxa"/>
            <w:shd w:val="clear" w:color="auto" w:fill="auto"/>
          </w:tcPr>
          <w:p w14:paraId="6E00E899" w14:textId="77777777" w:rsidR="00580C3B" w:rsidRPr="000917E2" w:rsidRDefault="00580C3B" w:rsidP="00A4142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3E8351D" w14:textId="77777777" w:rsidR="00580C3B" w:rsidRPr="000917E2" w:rsidRDefault="00580C3B" w:rsidP="00A41422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</w:rPr>
            </w:pPr>
            <w:r w:rsidRPr="000917E2"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4064" w:type="dxa"/>
            <w:shd w:val="clear" w:color="auto" w:fill="auto"/>
          </w:tcPr>
          <w:p w14:paraId="6E4A69EE" w14:textId="77777777" w:rsidR="00580C3B" w:rsidRPr="000917E2" w:rsidRDefault="00580C3B" w:rsidP="00A41422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Zložená čierna guma</w:t>
            </w:r>
            <w:r w:rsidRPr="000917E2">
              <w:rPr>
                <w:color w:val="000000"/>
                <w:sz w:val="22"/>
                <w:szCs w:val="22"/>
                <w:vertAlign w:val="superscript"/>
              </w:rPr>
              <w:t>e)</w:t>
            </w:r>
          </w:p>
        </w:tc>
        <w:tc>
          <w:tcPr>
            <w:tcW w:w="1582" w:type="dxa"/>
            <w:shd w:val="clear" w:color="auto" w:fill="auto"/>
          </w:tcPr>
          <w:p w14:paraId="37CECBD8" w14:textId="77777777" w:rsidR="00580C3B" w:rsidRPr="000917E2" w:rsidRDefault="00580C3B" w:rsidP="00A41422">
            <w:pPr>
              <w:rPr>
                <w:sz w:val="22"/>
                <w:szCs w:val="22"/>
                <w:lang w:val="en-US"/>
              </w:rPr>
            </w:pPr>
            <w:r w:rsidRPr="000917E2">
              <w:rPr>
                <w:sz w:val="22"/>
                <w:szCs w:val="22"/>
                <w:lang w:val="da-DK"/>
              </w:rPr>
              <w:t>75</w:t>
            </w:r>
          </w:p>
        </w:tc>
        <w:tc>
          <w:tcPr>
            <w:tcW w:w="1719" w:type="dxa"/>
            <w:shd w:val="clear" w:color="auto" w:fill="auto"/>
          </w:tcPr>
          <w:p w14:paraId="136EE507" w14:textId="77777777" w:rsidR="00580C3B" w:rsidRPr="000917E2" w:rsidRDefault="00580C3B" w:rsidP="00A41422">
            <w:pPr>
              <w:rPr>
                <w:sz w:val="22"/>
                <w:szCs w:val="22"/>
                <w:lang w:val="en-US"/>
              </w:rPr>
            </w:pPr>
            <w:r w:rsidRPr="000917E2">
              <w:rPr>
                <w:sz w:val="22"/>
                <w:szCs w:val="22"/>
                <w:lang w:val="en-US"/>
              </w:rPr>
              <w:t>61</w:t>
            </w:r>
          </w:p>
        </w:tc>
      </w:tr>
      <w:tr w:rsidR="00580C3B" w:rsidRPr="007B1CB6" w14:paraId="73EB06B9" w14:textId="77777777" w:rsidTr="00A41422">
        <w:tc>
          <w:tcPr>
            <w:tcW w:w="988" w:type="dxa"/>
            <w:shd w:val="clear" w:color="auto" w:fill="auto"/>
          </w:tcPr>
          <w:p w14:paraId="785E1F94" w14:textId="77777777" w:rsidR="00580C3B" w:rsidRPr="000917E2" w:rsidRDefault="00580C3B" w:rsidP="00A4142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4DEE56AB" w14:textId="77777777" w:rsidR="00580C3B" w:rsidRPr="000917E2" w:rsidRDefault="00580C3B" w:rsidP="00A41422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</w:rPr>
            </w:pPr>
            <w:r w:rsidRPr="000917E2"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4064" w:type="dxa"/>
            <w:shd w:val="clear" w:color="auto" w:fill="auto"/>
          </w:tcPr>
          <w:p w14:paraId="4B7FB929" w14:textId="77777777" w:rsidR="00580C3B" w:rsidRPr="000917E2" w:rsidRDefault="00580C3B" w:rsidP="00A41422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Zmes izotiazolínov</w:t>
            </w:r>
          </w:p>
        </w:tc>
        <w:tc>
          <w:tcPr>
            <w:tcW w:w="1582" w:type="dxa"/>
            <w:shd w:val="clear" w:color="auto" w:fill="auto"/>
          </w:tcPr>
          <w:p w14:paraId="7DEF27F7" w14:textId="77777777" w:rsidR="00580C3B" w:rsidRPr="000917E2" w:rsidRDefault="00580C3B" w:rsidP="00A41422">
            <w:pPr>
              <w:rPr>
                <w:sz w:val="22"/>
                <w:szCs w:val="22"/>
                <w:lang w:val="en-US"/>
              </w:rPr>
            </w:pPr>
            <w:r w:rsidRPr="000917E2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719" w:type="dxa"/>
            <w:shd w:val="clear" w:color="auto" w:fill="auto"/>
          </w:tcPr>
          <w:p w14:paraId="5ADD3946" w14:textId="77777777" w:rsidR="00580C3B" w:rsidRPr="000917E2" w:rsidRDefault="00580C3B" w:rsidP="00A41422">
            <w:pPr>
              <w:rPr>
                <w:sz w:val="22"/>
                <w:szCs w:val="22"/>
                <w:lang w:val="en-US"/>
              </w:rPr>
            </w:pPr>
            <w:r w:rsidRPr="000917E2">
              <w:rPr>
                <w:sz w:val="22"/>
                <w:szCs w:val="22"/>
                <w:lang w:val="en-US"/>
              </w:rPr>
              <w:t>3</w:t>
            </w:r>
          </w:p>
        </w:tc>
      </w:tr>
      <w:tr w:rsidR="00580C3B" w:rsidRPr="007B1CB6" w14:paraId="4151FBB4" w14:textId="77777777" w:rsidTr="00A41422">
        <w:tc>
          <w:tcPr>
            <w:tcW w:w="988" w:type="dxa"/>
            <w:shd w:val="clear" w:color="auto" w:fill="auto"/>
          </w:tcPr>
          <w:p w14:paraId="1A6DCE50" w14:textId="77777777" w:rsidR="00580C3B" w:rsidRPr="000917E2" w:rsidRDefault="00580C3B" w:rsidP="00A4142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1908425" w14:textId="77777777" w:rsidR="00580C3B" w:rsidRPr="000917E2" w:rsidRDefault="00580C3B" w:rsidP="00A41422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</w:rPr>
            </w:pPr>
            <w:r w:rsidRPr="000917E2"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4064" w:type="dxa"/>
            <w:shd w:val="clear" w:color="auto" w:fill="auto"/>
          </w:tcPr>
          <w:p w14:paraId="202A31F2" w14:textId="77777777" w:rsidR="00580C3B" w:rsidRPr="000917E2" w:rsidRDefault="00580C3B" w:rsidP="00A41422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Kvarternium</w:t>
            </w:r>
            <w:r w:rsidRPr="000917E2">
              <w:rPr>
                <w:color w:val="000000"/>
                <w:sz w:val="22"/>
                <w:szCs w:val="22"/>
              </w:rPr>
              <w:t>-15</w:t>
            </w:r>
          </w:p>
        </w:tc>
        <w:tc>
          <w:tcPr>
            <w:tcW w:w="1582" w:type="dxa"/>
            <w:shd w:val="clear" w:color="auto" w:fill="auto"/>
          </w:tcPr>
          <w:p w14:paraId="0DCAD4BB" w14:textId="77777777" w:rsidR="00580C3B" w:rsidRPr="000917E2" w:rsidRDefault="00580C3B" w:rsidP="00A41422">
            <w:pPr>
              <w:rPr>
                <w:sz w:val="22"/>
                <w:szCs w:val="22"/>
                <w:lang w:val="en-US"/>
              </w:rPr>
            </w:pPr>
            <w:r w:rsidRPr="000917E2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1719" w:type="dxa"/>
            <w:shd w:val="clear" w:color="auto" w:fill="auto"/>
          </w:tcPr>
          <w:p w14:paraId="394FB14F" w14:textId="77777777" w:rsidR="00580C3B" w:rsidRPr="000917E2" w:rsidRDefault="00580C3B" w:rsidP="00A41422">
            <w:pPr>
              <w:rPr>
                <w:sz w:val="22"/>
                <w:szCs w:val="22"/>
                <w:lang w:val="en-US"/>
              </w:rPr>
            </w:pPr>
            <w:r w:rsidRPr="000917E2">
              <w:rPr>
                <w:sz w:val="22"/>
                <w:szCs w:val="22"/>
                <w:lang w:val="en-US"/>
              </w:rPr>
              <w:t>81</w:t>
            </w:r>
          </w:p>
        </w:tc>
      </w:tr>
      <w:tr w:rsidR="00580C3B" w:rsidRPr="007B1CB6" w14:paraId="0E995BB5" w14:textId="77777777" w:rsidTr="00A41422">
        <w:tc>
          <w:tcPr>
            <w:tcW w:w="988" w:type="dxa"/>
            <w:shd w:val="clear" w:color="auto" w:fill="auto"/>
          </w:tcPr>
          <w:p w14:paraId="0131FC04" w14:textId="77777777" w:rsidR="00580C3B" w:rsidRPr="000917E2" w:rsidRDefault="00580C3B" w:rsidP="00A4142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59DCDD6" w14:textId="77777777" w:rsidR="00580C3B" w:rsidRPr="000917E2" w:rsidRDefault="00580C3B" w:rsidP="00A41422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40" w:after="40"/>
              <w:rPr>
                <w:color w:val="000000"/>
                <w:sz w:val="22"/>
                <w:szCs w:val="22"/>
              </w:rPr>
            </w:pPr>
            <w:r w:rsidRPr="000917E2"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4064" w:type="dxa"/>
            <w:shd w:val="clear" w:color="auto" w:fill="auto"/>
          </w:tcPr>
          <w:p w14:paraId="41EE8746" w14:textId="5759FD9F" w:rsidR="00580C3B" w:rsidRPr="000917E2" w:rsidRDefault="007C3453" w:rsidP="007C3453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Dibrómmetyl</w:t>
            </w:r>
            <w:r w:rsidR="00580C3B" w:rsidRPr="00DC79F2">
              <w:rPr>
                <w:color w:val="000000"/>
                <w:sz w:val="22"/>
                <w:szCs w:val="22"/>
              </w:rPr>
              <w:t>glutaronitril</w:t>
            </w:r>
          </w:p>
        </w:tc>
        <w:tc>
          <w:tcPr>
            <w:tcW w:w="1582" w:type="dxa"/>
            <w:shd w:val="clear" w:color="auto" w:fill="auto"/>
          </w:tcPr>
          <w:p w14:paraId="76C86975" w14:textId="77777777" w:rsidR="00580C3B" w:rsidRPr="000917E2" w:rsidRDefault="00580C3B" w:rsidP="00A4142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5,</w:t>
            </w:r>
            <w:r w:rsidRPr="000917E2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719" w:type="dxa"/>
            <w:shd w:val="clear" w:color="auto" w:fill="auto"/>
          </w:tcPr>
          <w:p w14:paraId="0182B654" w14:textId="77777777" w:rsidR="00580C3B" w:rsidRPr="000917E2" w:rsidRDefault="00580C3B" w:rsidP="00A4142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4,</w:t>
            </w:r>
            <w:r w:rsidRPr="000917E2">
              <w:rPr>
                <w:sz w:val="22"/>
                <w:szCs w:val="22"/>
                <w:lang w:val="en-US"/>
              </w:rPr>
              <w:t>1</w:t>
            </w:r>
          </w:p>
        </w:tc>
      </w:tr>
      <w:tr w:rsidR="00580C3B" w:rsidRPr="007B1CB6" w14:paraId="038EAEC1" w14:textId="77777777" w:rsidTr="00A41422">
        <w:tc>
          <w:tcPr>
            <w:tcW w:w="988" w:type="dxa"/>
            <w:shd w:val="clear" w:color="auto" w:fill="auto"/>
          </w:tcPr>
          <w:p w14:paraId="2C5FE228" w14:textId="77777777" w:rsidR="00580C3B" w:rsidRPr="000917E2" w:rsidRDefault="00580C3B" w:rsidP="00A4142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573EEBC" w14:textId="77777777" w:rsidR="00580C3B" w:rsidRPr="000917E2" w:rsidRDefault="00580C3B" w:rsidP="00A41422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40" w:after="40"/>
              <w:rPr>
                <w:color w:val="000000"/>
                <w:sz w:val="22"/>
                <w:szCs w:val="22"/>
              </w:rPr>
            </w:pPr>
            <w:r w:rsidRPr="000917E2"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4064" w:type="dxa"/>
            <w:shd w:val="clear" w:color="auto" w:fill="auto"/>
          </w:tcPr>
          <w:p w14:paraId="7B9A8E74" w14:textId="77777777" w:rsidR="00580C3B" w:rsidRPr="000917E2" w:rsidRDefault="00580C3B" w:rsidP="00A41422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40" w:after="40"/>
              <w:rPr>
                <w:color w:val="000000"/>
                <w:sz w:val="22"/>
                <w:szCs w:val="22"/>
              </w:rPr>
            </w:pPr>
            <w:r w:rsidRPr="000917E2">
              <w:rPr>
                <w:color w:val="000000"/>
                <w:sz w:val="22"/>
                <w:szCs w:val="22"/>
              </w:rPr>
              <w:t>p-</w:t>
            </w:r>
            <w:r>
              <w:rPr>
                <w:color w:val="000000"/>
                <w:sz w:val="22"/>
                <w:szCs w:val="22"/>
              </w:rPr>
              <w:t>F</w:t>
            </w:r>
            <w:r w:rsidRPr="000917E2">
              <w:rPr>
                <w:color w:val="000000"/>
                <w:sz w:val="22"/>
                <w:szCs w:val="22"/>
              </w:rPr>
              <w:t>enyl</w:t>
            </w:r>
            <w:r>
              <w:rPr>
                <w:color w:val="000000"/>
                <w:sz w:val="22"/>
                <w:szCs w:val="22"/>
              </w:rPr>
              <w:t>éndiamín</w:t>
            </w:r>
          </w:p>
        </w:tc>
        <w:tc>
          <w:tcPr>
            <w:tcW w:w="1582" w:type="dxa"/>
            <w:shd w:val="clear" w:color="auto" w:fill="auto"/>
          </w:tcPr>
          <w:p w14:paraId="7357ECCD" w14:textId="77777777" w:rsidR="00580C3B" w:rsidRPr="000917E2" w:rsidRDefault="00580C3B" w:rsidP="00A41422">
            <w:pPr>
              <w:rPr>
                <w:sz w:val="22"/>
                <w:szCs w:val="22"/>
                <w:lang w:val="en-US"/>
              </w:rPr>
            </w:pPr>
            <w:r w:rsidRPr="000917E2">
              <w:rPr>
                <w:sz w:val="22"/>
                <w:szCs w:val="22"/>
                <w:lang w:val="en-US"/>
              </w:rPr>
              <w:t>80</w:t>
            </w:r>
          </w:p>
        </w:tc>
        <w:tc>
          <w:tcPr>
            <w:tcW w:w="1719" w:type="dxa"/>
            <w:shd w:val="clear" w:color="auto" w:fill="auto"/>
          </w:tcPr>
          <w:p w14:paraId="0F246DA3" w14:textId="77777777" w:rsidR="00580C3B" w:rsidRPr="000917E2" w:rsidRDefault="00580C3B" w:rsidP="00A41422">
            <w:pPr>
              <w:rPr>
                <w:sz w:val="22"/>
                <w:szCs w:val="22"/>
                <w:lang w:val="en-US"/>
              </w:rPr>
            </w:pPr>
            <w:r w:rsidRPr="000917E2">
              <w:rPr>
                <w:sz w:val="22"/>
                <w:szCs w:val="22"/>
                <w:lang w:val="en-US"/>
              </w:rPr>
              <w:t>65</w:t>
            </w:r>
          </w:p>
        </w:tc>
      </w:tr>
      <w:tr w:rsidR="00580C3B" w:rsidRPr="007B1CB6" w14:paraId="4EC263FB" w14:textId="77777777" w:rsidTr="00A41422">
        <w:tc>
          <w:tcPr>
            <w:tcW w:w="988" w:type="dxa"/>
            <w:shd w:val="clear" w:color="auto" w:fill="auto"/>
          </w:tcPr>
          <w:p w14:paraId="13D2DFDB" w14:textId="77777777" w:rsidR="00580C3B" w:rsidRPr="000917E2" w:rsidRDefault="00580C3B" w:rsidP="00A4142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1BE2A1D0" w14:textId="77777777" w:rsidR="00580C3B" w:rsidRPr="000917E2" w:rsidRDefault="00580C3B" w:rsidP="00A41422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40" w:after="40"/>
              <w:rPr>
                <w:color w:val="000000"/>
                <w:sz w:val="22"/>
                <w:szCs w:val="22"/>
              </w:rPr>
            </w:pPr>
            <w:r w:rsidRPr="000917E2"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4064" w:type="dxa"/>
            <w:shd w:val="clear" w:color="auto" w:fill="auto"/>
          </w:tcPr>
          <w:p w14:paraId="60666674" w14:textId="77777777" w:rsidR="00580C3B" w:rsidRPr="000917E2" w:rsidRDefault="00580C3B" w:rsidP="00A41422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40" w:after="40"/>
              <w:rPr>
                <w:color w:val="000000"/>
                <w:sz w:val="22"/>
                <w:szCs w:val="22"/>
                <w:vertAlign w:val="superscript"/>
              </w:rPr>
            </w:pPr>
            <w:r w:rsidRPr="000917E2">
              <w:rPr>
                <w:color w:val="000000"/>
                <w:sz w:val="22"/>
                <w:szCs w:val="22"/>
              </w:rPr>
              <w:t>Formaldehyd</w:t>
            </w:r>
            <w:r w:rsidRPr="000917E2">
              <w:rPr>
                <w:color w:val="000000"/>
                <w:sz w:val="22"/>
                <w:szCs w:val="22"/>
                <w:vertAlign w:val="superscript"/>
              </w:rPr>
              <w:t>f)</w:t>
            </w:r>
          </w:p>
        </w:tc>
        <w:tc>
          <w:tcPr>
            <w:tcW w:w="1582" w:type="dxa"/>
            <w:shd w:val="clear" w:color="auto" w:fill="auto"/>
          </w:tcPr>
          <w:p w14:paraId="53754B54" w14:textId="77777777" w:rsidR="00580C3B" w:rsidRPr="000917E2" w:rsidRDefault="00580C3B" w:rsidP="00A41422">
            <w:pPr>
              <w:rPr>
                <w:sz w:val="22"/>
                <w:szCs w:val="22"/>
                <w:lang w:val="en-US"/>
              </w:rPr>
            </w:pPr>
            <w:r w:rsidRPr="000917E2">
              <w:rPr>
                <w:sz w:val="22"/>
                <w:szCs w:val="22"/>
                <w:lang w:val="en-US"/>
              </w:rPr>
              <w:t>180</w:t>
            </w:r>
          </w:p>
        </w:tc>
        <w:tc>
          <w:tcPr>
            <w:tcW w:w="1719" w:type="dxa"/>
            <w:shd w:val="clear" w:color="auto" w:fill="auto"/>
          </w:tcPr>
          <w:p w14:paraId="55D7B187" w14:textId="77777777" w:rsidR="00580C3B" w:rsidRPr="000917E2" w:rsidRDefault="00580C3B" w:rsidP="00A41422">
            <w:pPr>
              <w:rPr>
                <w:sz w:val="22"/>
                <w:szCs w:val="22"/>
                <w:lang w:val="en-US"/>
              </w:rPr>
            </w:pPr>
            <w:r w:rsidRPr="000917E2">
              <w:rPr>
                <w:sz w:val="22"/>
                <w:szCs w:val="22"/>
                <w:lang w:val="en-US"/>
              </w:rPr>
              <w:t>146</w:t>
            </w:r>
          </w:p>
        </w:tc>
      </w:tr>
      <w:tr w:rsidR="00580C3B" w:rsidRPr="007B1CB6" w14:paraId="35053BA4" w14:textId="77777777" w:rsidTr="00A41422">
        <w:tc>
          <w:tcPr>
            <w:tcW w:w="988" w:type="dxa"/>
            <w:shd w:val="clear" w:color="auto" w:fill="auto"/>
          </w:tcPr>
          <w:p w14:paraId="12826928" w14:textId="77777777" w:rsidR="00580C3B" w:rsidRPr="000917E2" w:rsidRDefault="00580C3B" w:rsidP="00A4142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008D642" w14:textId="77777777" w:rsidR="00580C3B" w:rsidRPr="000917E2" w:rsidRDefault="00580C3B" w:rsidP="00A41422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40" w:after="40"/>
              <w:rPr>
                <w:color w:val="000000"/>
                <w:sz w:val="22"/>
                <w:szCs w:val="22"/>
              </w:rPr>
            </w:pPr>
            <w:r w:rsidRPr="000917E2"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4064" w:type="dxa"/>
            <w:shd w:val="clear" w:color="auto" w:fill="auto"/>
          </w:tcPr>
          <w:p w14:paraId="5E107AB1" w14:textId="32639148" w:rsidR="00580C3B" w:rsidRPr="000917E2" w:rsidRDefault="00580C3B" w:rsidP="007C3453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40" w:after="40"/>
              <w:rPr>
                <w:color w:val="000000"/>
                <w:sz w:val="22"/>
                <w:szCs w:val="22"/>
                <w:vertAlign w:val="superscript"/>
              </w:rPr>
            </w:pPr>
            <w:r w:rsidRPr="00DC79F2">
              <w:rPr>
                <w:color w:val="000000"/>
                <w:sz w:val="22"/>
                <w:szCs w:val="22"/>
              </w:rPr>
              <w:t xml:space="preserve">Zmes </w:t>
            </w:r>
            <w:r w:rsidR="007C3453">
              <w:rPr>
                <w:color w:val="000000"/>
                <w:sz w:val="22"/>
                <w:szCs w:val="22"/>
              </w:rPr>
              <w:t>tiolov</w:t>
            </w:r>
            <w:r w:rsidRPr="00DC79F2">
              <w:rPr>
                <w:color w:val="000000"/>
                <w:sz w:val="22"/>
                <w:szCs w:val="22"/>
                <w:vertAlign w:val="superscript"/>
              </w:rPr>
              <w:t>g</w:t>
            </w:r>
            <w:r w:rsidRPr="000917E2">
              <w:rPr>
                <w:color w:val="00000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582" w:type="dxa"/>
            <w:shd w:val="clear" w:color="auto" w:fill="auto"/>
          </w:tcPr>
          <w:p w14:paraId="393FB48A" w14:textId="77777777" w:rsidR="00580C3B" w:rsidRPr="000917E2" w:rsidRDefault="00580C3B" w:rsidP="00A41422">
            <w:pPr>
              <w:rPr>
                <w:sz w:val="22"/>
                <w:szCs w:val="22"/>
                <w:lang w:val="en-US"/>
              </w:rPr>
            </w:pPr>
            <w:r w:rsidRPr="000917E2">
              <w:rPr>
                <w:sz w:val="22"/>
                <w:szCs w:val="22"/>
                <w:lang w:val="en-US"/>
              </w:rPr>
              <w:t>75</w:t>
            </w:r>
          </w:p>
        </w:tc>
        <w:tc>
          <w:tcPr>
            <w:tcW w:w="1719" w:type="dxa"/>
            <w:shd w:val="clear" w:color="auto" w:fill="auto"/>
          </w:tcPr>
          <w:p w14:paraId="5BFDDC9C" w14:textId="77777777" w:rsidR="00580C3B" w:rsidRPr="000917E2" w:rsidRDefault="00580C3B" w:rsidP="00A41422">
            <w:pPr>
              <w:rPr>
                <w:sz w:val="22"/>
                <w:szCs w:val="22"/>
                <w:lang w:val="en-US"/>
              </w:rPr>
            </w:pPr>
            <w:r w:rsidRPr="000917E2">
              <w:rPr>
                <w:sz w:val="22"/>
                <w:szCs w:val="22"/>
                <w:lang w:val="en-US"/>
              </w:rPr>
              <w:t>61</w:t>
            </w:r>
          </w:p>
        </w:tc>
      </w:tr>
      <w:tr w:rsidR="00580C3B" w:rsidRPr="007B1CB6" w14:paraId="0388E699" w14:textId="77777777" w:rsidTr="00A41422">
        <w:tc>
          <w:tcPr>
            <w:tcW w:w="988" w:type="dxa"/>
            <w:shd w:val="clear" w:color="auto" w:fill="auto"/>
          </w:tcPr>
          <w:p w14:paraId="24CDDCCB" w14:textId="77777777" w:rsidR="00580C3B" w:rsidRPr="000917E2" w:rsidRDefault="00580C3B" w:rsidP="00A4142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89C25E6" w14:textId="77777777" w:rsidR="00580C3B" w:rsidRPr="000917E2" w:rsidRDefault="00580C3B" w:rsidP="00A41422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</w:rPr>
            </w:pPr>
            <w:r w:rsidRPr="000917E2">
              <w:rPr>
                <w:color w:val="000000"/>
                <w:sz w:val="22"/>
                <w:szCs w:val="22"/>
              </w:rPr>
              <w:t>23.</w:t>
            </w:r>
          </w:p>
        </w:tc>
        <w:tc>
          <w:tcPr>
            <w:tcW w:w="4064" w:type="dxa"/>
            <w:shd w:val="clear" w:color="auto" w:fill="auto"/>
          </w:tcPr>
          <w:p w14:paraId="6966AD56" w14:textId="30C94CCD" w:rsidR="00580C3B" w:rsidRPr="000917E2" w:rsidRDefault="00580C3B" w:rsidP="007C3453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  <w:lang w:val="en-US"/>
              </w:rPr>
            </w:pPr>
            <w:r w:rsidRPr="000917E2">
              <w:rPr>
                <w:color w:val="000000"/>
                <w:sz w:val="22"/>
                <w:szCs w:val="22"/>
              </w:rPr>
              <w:t>Tiomer</w:t>
            </w:r>
            <w:r w:rsidR="007C3453">
              <w:rPr>
                <w:color w:val="000000"/>
                <w:sz w:val="22"/>
                <w:szCs w:val="22"/>
              </w:rPr>
              <w:t>s</w:t>
            </w:r>
            <w:r w:rsidRPr="000917E2">
              <w:rPr>
                <w:color w:val="000000"/>
                <w:sz w:val="22"/>
                <w:szCs w:val="22"/>
              </w:rPr>
              <w:t>al</w:t>
            </w:r>
          </w:p>
        </w:tc>
        <w:tc>
          <w:tcPr>
            <w:tcW w:w="1582" w:type="dxa"/>
            <w:shd w:val="clear" w:color="auto" w:fill="auto"/>
          </w:tcPr>
          <w:p w14:paraId="2314B2B5" w14:textId="77777777" w:rsidR="00580C3B" w:rsidRPr="000917E2" w:rsidRDefault="00580C3B" w:rsidP="00A41422">
            <w:pPr>
              <w:rPr>
                <w:sz w:val="22"/>
                <w:szCs w:val="22"/>
                <w:lang w:val="en-US"/>
              </w:rPr>
            </w:pPr>
            <w:r w:rsidRPr="000917E2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719" w:type="dxa"/>
            <w:shd w:val="clear" w:color="auto" w:fill="auto"/>
          </w:tcPr>
          <w:p w14:paraId="6C1883E5" w14:textId="77777777" w:rsidR="00580C3B" w:rsidRPr="000917E2" w:rsidRDefault="00580C3B" w:rsidP="00A41422">
            <w:pPr>
              <w:rPr>
                <w:sz w:val="22"/>
                <w:szCs w:val="22"/>
                <w:lang w:val="en-US"/>
              </w:rPr>
            </w:pPr>
            <w:r w:rsidRPr="000917E2">
              <w:rPr>
                <w:sz w:val="22"/>
                <w:szCs w:val="22"/>
                <w:lang w:val="en-US"/>
              </w:rPr>
              <w:t>6</w:t>
            </w:r>
          </w:p>
        </w:tc>
      </w:tr>
      <w:tr w:rsidR="00580C3B" w:rsidRPr="007B1CB6" w14:paraId="37F1094F" w14:textId="77777777" w:rsidTr="00A41422">
        <w:tc>
          <w:tcPr>
            <w:tcW w:w="988" w:type="dxa"/>
            <w:shd w:val="clear" w:color="auto" w:fill="auto"/>
          </w:tcPr>
          <w:p w14:paraId="36033F8B" w14:textId="77777777" w:rsidR="00580C3B" w:rsidRPr="000917E2" w:rsidRDefault="00580C3B" w:rsidP="00A4142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5A987AC" w14:textId="77777777" w:rsidR="00580C3B" w:rsidRPr="000917E2" w:rsidRDefault="00580C3B" w:rsidP="00A41422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</w:rPr>
            </w:pPr>
            <w:r w:rsidRPr="000917E2">
              <w:rPr>
                <w:color w:val="000000"/>
                <w:sz w:val="22"/>
                <w:szCs w:val="22"/>
              </w:rPr>
              <w:t>24.</w:t>
            </w:r>
          </w:p>
        </w:tc>
        <w:tc>
          <w:tcPr>
            <w:tcW w:w="4064" w:type="dxa"/>
            <w:shd w:val="clear" w:color="auto" w:fill="auto"/>
          </w:tcPr>
          <w:p w14:paraId="43C69299" w14:textId="35941F8D" w:rsidR="00580C3B" w:rsidRPr="000917E2" w:rsidRDefault="00580C3B" w:rsidP="00A41422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Zme</w:t>
            </w:r>
            <w:r w:rsidR="00DC0D3D">
              <w:rPr>
                <w:color w:val="000000"/>
                <w:sz w:val="22"/>
                <w:szCs w:val="22"/>
              </w:rPr>
              <w:t>s</w:t>
            </w:r>
            <w:r>
              <w:rPr>
                <w:color w:val="000000"/>
                <w:sz w:val="22"/>
                <w:szCs w:val="22"/>
              </w:rPr>
              <w:t xml:space="preserve"> tiuramov</w:t>
            </w:r>
            <w:r w:rsidRPr="000917E2">
              <w:rPr>
                <w:color w:val="000000"/>
                <w:sz w:val="22"/>
                <w:szCs w:val="22"/>
                <w:vertAlign w:val="superscript"/>
              </w:rPr>
              <w:t>h)</w:t>
            </w:r>
          </w:p>
        </w:tc>
        <w:tc>
          <w:tcPr>
            <w:tcW w:w="1582" w:type="dxa"/>
            <w:shd w:val="clear" w:color="auto" w:fill="auto"/>
          </w:tcPr>
          <w:p w14:paraId="33F2CB81" w14:textId="77777777" w:rsidR="00580C3B" w:rsidRPr="000917E2" w:rsidRDefault="00580C3B" w:rsidP="00A41422">
            <w:pPr>
              <w:rPr>
                <w:sz w:val="22"/>
                <w:szCs w:val="22"/>
                <w:lang w:val="en-US"/>
              </w:rPr>
            </w:pPr>
            <w:r w:rsidRPr="000917E2"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1719" w:type="dxa"/>
            <w:shd w:val="clear" w:color="auto" w:fill="auto"/>
          </w:tcPr>
          <w:p w14:paraId="0475D820" w14:textId="77777777" w:rsidR="00580C3B" w:rsidRPr="000917E2" w:rsidRDefault="00580C3B" w:rsidP="00A41422">
            <w:pPr>
              <w:rPr>
                <w:sz w:val="22"/>
                <w:szCs w:val="22"/>
                <w:lang w:val="en-US"/>
              </w:rPr>
            </w:pPr>
            <w:r w:rsidRPr="000917E2">
              <w:rPr>
                <w:sz w:val="22"/>
                <w:szCs w:val="22"/>
                <w:lang w:val="en-US"/>
              </w:rPr>
              <w:t>22</w:t>
            </w:r>
          </w:p>
        </w:tc>
      </w:tr>
      <w:tr w:rsidR="00580C3B" w:rsidRPr="007B1CB6" w14:paraId="5854AF51" w14:textId="77777777" w:rsidTr="00A41422">
        <w:tc>
          <w:tcPr>
            <w:tcW w:w="988" w:type="dxa"/>
            <w:shd w:val="clear" w:color="auto" w:fill="auto"/>
          </w:tcPr>
          <w:p w14:paraId="34FEF2B1" w14:textId="77777777" w:rsidR="00580C3B" w:rsidRPr="000917E2" w:rsidRDefault="00580C3B" w:rsidP="00A41422">
            <w:pPr>
              <w:rPr>
                <w:sz w:val="22"/>
                <w:szCs w:val="22"/>
              </w:rPr>
            </w:pPr>
            <w:r w:rsidRPr="000917E2">
              <w:rPr>
                <w:sz w:val="22"/>
                <w:szCs w:val="22"/>
              </w:rPr>
              <w:t>Panel 3</w:t>
            </w:r>
          </w:p>
        </w:tc>
        <w:tc>
          <w:tcPr>
            <w:tcW w:w="708" w:type="dxa"/>
            <w:shd w:val="clear" w:color="auto" w:fill="auto"/>
          </w:tcPr>
          <w:p w14:paraId="33B145B8" w14:textId="77777777" w:rsidR="00580C3B" w:rsidRPr="000917E2" w:rsidRDefault="00580C3B" w:rsidP="00A41422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</w:rPr>
            </w:pPr>
            <w:r w:rsidRPr="000917E2">
              <w:rPr>
                <w:color w:val="000000"/>
                <w:sz w:val="22"/>
                <w:szCs w:val="22"/>
              </w:rPr>
              <w:t>25.</w:t>
            </w:r>
          </w:p>
        </w:tc>
        <w:tc>
          <w:tcPr>
            <w:tcW w:w="4064" w:type="dxa"/>
            <w:shd w:val="clear" w:color="auto" w:fill="auto"/>
          </w:tcPr>
          <w:p w14:paraId="32CC8062" w14:textId="0E8B3E37" w:rsidR="00580C3B" w:rsidRPr="000917E2" w:rsidRDefault="00580C3B" w:rsidP="007C3453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</w:rPr>
            </w:pPr>
            <w:r w:rsidRPr="00DC79F2">
              <w:rPr>
                <w:color w:val="000000"/>
                <w:sz w:val="22"/>
                <w:szCs w:val="22"/>
              </w:rPr>
              <w:t>Diazolidinyl</w:t>
            </w:r>
            <w:r w:rsidR="007C3453">
              <w:rPr>
                <w:color w:val="000000"/>
                <w:sz w:val="22"/>
                <w:szCs w:val="22"/>
              </w:rPr>
              <w:t>močovina</w:t>
            </w:r>
          </w:p>
        </w:tc>
        <w:tc>
          <w:tcPr>
            <w:tcW w:w="1582" w:type="dxa"/>
            <w:shd w:val="clear" w:color="auto" w:fill="auto"/>
          </w:tcPr>
          <w:p w14:paraId="6A65EF97" w14:textId="77777777" w:rsidR="00580C3B" w:rsidRPr="000917E2" w:rsidRDefault="00580C3B" w:rsidP="00A41422">
            <w:pPr>
              <w:rPr>
                <w:sz w:val="22"/>
                <w:szCs w:val="22"/>
                <w:lang w:val="en-US"/>
              </w:rPr>
            </w:pPr>
            <w:r w:rsidRPr="000917E2">
              <w:rPr>
                <w:sz w:val="22"/>
                <w:szCs w:val="22"/>
                <w:lang w:val="en-US"/>
              </w:rPr>
              <w:t>550</w:t>
            </w:r>
          </w:p>
        </w:tc>
        <w:tc>
          <w:tcPr>
            <w:tcW w:w="1719" w:type="dxa"/>
            <w:shd w:val="clear" w:color="auto" w:fill="auto"/>
          </w:tcPr>
          <w:p w14:paraId="63A55257" w14:textId="77777777" w:rsidR="00580C3B" w:rsidRPr="000917E2" w:rsidRDefault="00580C3B" w:rsidP="00A41422">
            <w:pPr>
              <w:rPr>
                <w:sz w:val="22"/>
                <w:szCs w:val="22"/>
                <w:lang w:val="en-US"/>
              </w:rPr>
            </w:pPr>
            <w:r w:rsidRPr="000917E2">
              <w:rPr>
                <w:sz w:val="22"/>
                <w:szCs w:val="22"/>
                <w:lang w:val="en-US"/>
              </w:rPr>
              <w:t>450</w:t>
            </w:r>
          </w:p>
        </w:tc>
      </w:tr>
      <w:tr w:rsidR="00580C3B" w:rsidRPr="007B1CB6" w14:paraId="12455C3E" w14:textId="77777777" w:rsidTr="00A41422">
        <w:tc>
          <w:tcPr>
            <w:tcW w:w="988" w:type="dxa"/>
            <w:shd w:val="clear" w:color="auto" w:fill="auto"/>
          </w:tcPr>
          <w:p w14:paraId="43D69CDA" w14:textId="77777777" w:rsidR="00580C3B" w:rsidRPr="000917E2" w:rsidRDefault="00580C3B" w:rsidP="00A4142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1B4C3CA7" w14:textId="77777777" w:rsidR="00580C3B" w:rsidRPr="000917E2" w:rsidRDefault="00580C3B" w:rsidP="00A41422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</w:rPr>
            </w:pPr>
            <w:r w:rsidRPr="000917E2">
              <w:rPr>
                <w:color w:val="000000"/>
                <w:sz w:val="22"/>
                <w:szCs w:val="22"/>
              </w:rPr>
              <w:t>26.</w:t>
            </w:r>
          </w:p>
        </w:tc>
        <w:tc>
          <w:tcPr>
            <w:tcW w:w="4064" w:type="dxa"/>
            <w:shd w:val="clear" w:color="auto" w:fill="auto"/>
          </w:tcPr>
          <w:p w14:paraId="56BF83E5" w14:textId="77777777" w:rsidR="00580C3B" w:rsidRPr="000917E2" w:rsidRDefault="00580C3B" w:rsidP="00A41422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Zmes chinolínov</w:t>
            </w:r>
            <w:r w:rsidRPr="000917E2">
              <w:rPr>
                <w:color w:val="000000"/>
                <w:sz w:val="22"/>
                <w:szCs w:val="22"/>
                <w:vertAlign w:val="superscript"/>
              </w:rPr>
              <w:t>i)</w:t>
            </w:r>
          </w:p>
        </w:tc>
        <w:tc>
          <w:tcPr>
            <w:tcW w:w="1582" w:type="dxa"/>
            <w:shd w:val="clear" w:color="auto" w:fill="auto"/>
          </w:tcPr>
          <w:p w14:paraId="0C33CEFF" w14:textId="77777777" w:rsidR="00580C3B" w:rsidRPr="000917E2" w:rsidRDefault="00580C3B" w:rsidP="00A41422">
            <w:pPr>
              <w:rPr>
                <w:sz w:val="22"/>
                <w:szCs w:val="22"/>
                <w:lang w:val="en-US"/>
              </w:rPr>
            </w:pPr>
            <w:r w:rsidRPr="000917E2">
              <w:rPr>
                <w:sz w:val="22"/>
                <w:szCs w:val="22"/>
              </w:rPr>
              <w:t>190</w:t>
            </w:r>
          </w:p>
        </w:tc>
        <w:tc>
          <w:tcPr>
            <w:tcW w:w="1719" w:type="dxa"/>
            <w:shd w:val="clear" w:color="auto" w:fill="auto"/>
          </w:tcPr>
          <w:p w14:paraId="3A98C835" w14:textId="77777777" w:rsidR="00580C3B" w:rsidRPr="000917E2" w:rsidRDefault="00580C3B" w:rsidP="00A41422">
            <w:pPr>
              <w:rPr>
                <w:sz w:val="22"/>
                <w:szCs w:val="22"/>
                <w:lang w:val="en-US"/>
              </w:rPr>
            </w:pPr>
            <w:r w:rsidRPr="000917E2">
              <w:rPr>
                <w:sz w:val="22"/>
                <w:szCs w:val="22"/>
              </w:rPr>
              <w:t>154</w:t>
            </w:r>
          </w:p>
        </w:tc>
      </w:tr>
      <w:tr w:rsidR="00580C3B" w:rsidRPr="007B1CB6" w14:paraId="29DDED7C" w14:textId="77777777" w:rsidTr="00A41422">
        <w:tc>
          <w:tcPr>
            <w:tcW w:w="988" w:type="dxa"/>
            <w:shd w:val="clear" w:color="auto" w:fill="auto"/>
          </w:tcPr>
          <w:p w14:paraId="09F078D7" w14:textId="77777777" w:rsidR="00580C3B" w:rsidRPr="000917E2" w:rsidRDefault="00580C3B" w:rsidP="00A4142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9587A10" w14:textId="77777777" w:rsidR="00580C3B" w:rsidRPr="000917E2" w:rsidRDefault="00580C3B" w:rsidP="00A41422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</w:rPr>
            </w:pPr>
            <w:r w:rsidRPr="000917E2">
              <w:rPr>
                <w:color w:val="000000"/>
                <w:sz w:val="22"/>
                <w:szCs w:val="22"/>
              </w:rPr>
              <w:t>27.</w:t>
            </w:r>
          </w:p>
        </w:tc>
        <w:tc>
          <w:tcPr>
            <w:tcW w:w="4064" w:type="dxa"/>
            <w:shd w:val="clear" w:color="auto" w:fill="auto"/>
          </w:tcPr>
          <w:p w14:paraId="024FAD3B" w14:textId="77777777" w:rsidR="00580C3B" w:rsidRPr="00DC79F2" w:rsidRDefault="00580C3B" w:rsidP="00A41422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</w:rPr>
            </w:pPr>
            <w:r w:rsidRPr="00DC79F2">
              <w:rPr>
                <w:color w:val="000000"/>
                <w:sz w:val="22"/>
                <w:szCs w:val="22"/>
              </w:rPr>
              <w:t>Tixokortol-</w:t>
            </w:r>
            <w:r w:rsidR="007C3453">
              <w:rPr>
                <w:color w:val="000000"/>
                <w:sz w:val="22"/>
                <w:szCs w:val="22"/>
              </w:rPr>
              <w:t>21-</w:t>
            </w:r>
            <w:r w:rsidRPr="00DC79F2">
              <w:rPr>
                <w:color w:val="000000"/>
                <w:sz w:val="22"/>
                <w:szCs w:val="22"/>
              </w:rPr>
              <w:t>pivalát</w:t>
            </w:r>
          </w:p>
        </w:tc>
        <w:tc>
          <w:tcPr>
            <w:tcW w:w="1582" w:type="dxa"/>
            <w:shd w:val="clear" w:color="auto" w:fill="auto"/>
          </w:tcPr>
          <w:p w14:paraId="45B555BF" w14:textId="77777777" w:rsidR="00580C3B" w:rsidRPr="000917E2" w:rsidRDefault="00580C3B" w:rsidP="00A4142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3,</w:t>
            </w:r>
            <w:r w:rsidRPr="000917E2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719" w:type="dxa"/>
            <w:shd w:val="clear" w:color="auto" w:fill="auto"/>
          </w:tcPr>
          <w:p w14:paraId="58A76BC3" w14:textId="77777777" w:rsidR="00580C3B" w:rsidRPr="000917E2" w:rsidRDefault="00580C3B" w:rsidP="00A4142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2,</w:t>
            </w:r>
            <w:r w:rsidRPr="000917E2">
              <w:rPr>
                <w:sz w:val="22"/>
                <w:szCs w:val="22"/>
                <w:lang w:val="en-US"/>
              </w:rPr>
              <w:t>4</w:t>
            </w:r>
          </w:p>
        </w:tc>
      </w:tr>
      <w:tr w:rsidR="00580C3B" w:rsidRPr="007B1CB6" w14:paraId="61B8F996" w14:textId="77777777" w:rsidTr="00A41422">
        <w:tc>
          <w:tcPr>
            <w:tcW w:w="988" w:type="dxa"/>
            <w:shd w:val="clear" w:color="auto" w:fill="auto"/>
          </w:tcPr>
          <w:p w14:paraId="41EC7920" w14:textId="77777777" w:rsidR="00580C3B" w:rsidRPr="000917E2" w:rsidRDefault="00580C3B" w:rsidP="00A4142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7EF9A9E" w14:textId="77777777" w:rsidR="00580C3B" w:rsidRPr="000917E2" w:rsidRDefault="00580C3B" w:rsidP="00A41422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</w:rPr>
            </w:pPr>
            <w:r w:rsidRPr="000917E2">
              <w:rPr>
                <w:color w:val="000000"/>
                <w:sz w:val="22"/>
                <w:szCs w:val="22"/>
              </w:rPr>
              <w:t>28.</w:t>
            </w:r>
          </w:p>
        </w:tc>
        <w:tc>
          <w:tcPr>
            <w:tcW w:w="4064" w:type="dxa"/>
            <w:shd w:val="clear" w:color="auto" w:fill="auto"/>
          </w:tcPr>
          <w:p w14:paraId="2E0B58A5" w14:textId="0EDE7D3B" w:rsidR="00580C3B" w:rsidRPr="00DC79F2" w:rsidRDefault="007C3453" w:rsidP="007C3453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Tiosíran sodno-zlat</w:t>
            </w:r>
            <w:r w:rsidR="00EC3946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ý</w:t>
            </w:r>
          </w:p>
        </w:tc>
        <w:tc>
          <w:tcPr>
            <w:tcW w:w="1582" w:type="dxa"/>
            <w:shd w:val="clear" w:color="auto" w:fill="auto"/>
          </w:tcPr>
          <w:p w14:paraId="04548318" w14:textId="77777777" w:rsidR="00580C3B" w:rsidRPr="000917E2" w:rsidRDefault="00580C3B" w:rsidP="00A41422">
            <w:pPr>
              <w:rPr>
                <w:sz w:val="22"/>
                <w:szCs w:val="22"/>
                <w:lang w:val="en-US"/>
              </w:rPr>
            </w:pPr>
            <w:r w:rsidRPr="000917E2">
              <w:rPr>
                <w:sz w:val="22"/>
                <w:szCs w:val="22"/>
                <w:lang w:val="en-US"/>
              </w:rPr>
              <w:t>75</w:t>
            </w:r>
          </w:p>
        </w:tc>
        <w:tc>
          <w:tcPr>
            <w:tcW w:w="1719" w:type="dxa"/>
            <w:shd w:val="clear" w:color="auto" w:fill="auto"/>
          </w:tcPr>
          <w:p w14:paraId="3935D855" w14:textId="77777777" w:rsidR="00580C3B" w:rsidRPr="000917E2" w:rsidRDefault="00580C3B" w:rsidP="00A41422">
            <w:pPr>
              <w:rPr>
                <w:sz w:val="22"/>
                <w:szCs w:val="22"/>
                <w:lang w:val="en-US"/>
              </w:rPr>
            </w:pPr>
            <w:r w:rsidRPr="000917E2">
              <w:rPr>
                <w:sz w:val="22"/>
                <w:szCs w:val="22"/>
                <w:lang w:val="en-US"/>
              </w:rPr>
              <w:t>61</w:t>
            </w:r>
          </w:p>
        </w:tc>
      </w:tr>
      <w:tr w:rsidR="00580C3B" w:rsidRPr="007B1CB6" w14:paraId="439A2C88" w14:textId="77777777" w:rsidTr="00A41422">
        <w:tc>
          <w:tcPr>
            <w:tcW w:w="988" w:type="dxa"/>
            <w:shd w:val="clear" w:color="auto" w:fill="auto"/>
          </w:tcPr>
          <w:p w14:paraId="104BDEFD" w14:textId="77777777" w:rsidR="00580C3B" w:rsidRPr="000917E2" w:rsidRDefault="00580C3B" w:rsidP="00A4142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49B64E2D" w14:textId="77777777" w:rsidR="00580C3B" w:rsidRPr="000917E2" w:rsidRDefault="00580C3B" w:rsidP="00A41422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</w:rPr>
            </w:pPr>
            <w:r w:rsidRPr="000917E2">
              <w:rPr>
                <w:color w:val="000000"/>
                <w:sz w:val="22"/>
                <w:szCs w:val="22"/>
              </w:rPr>
              <w:t>29.</w:t>
            </w:r>
          </w:p>
        </w:tc>
        <w:tc>
          <w:tcPr>
            <w:tcW w:w="4064" w:type="dxa"/>
            <w:shd w:val="clear" w:color="auto" w:fill="auto"/>
          </w:tcPr>
          <w:p w14:paraId="71E1EC03" w14:textId="0876EB39" w:rsidR="00580C3B" w:rsidRPr="00DC79F2" w:rsidRDefault="00580C3B" w:rsidP="007C3453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</w:rPr>
            </w:pPr>
            <w:r w:rsidRPr="00DC79F2">
              <w:rPr>
                <w:color w:val="000000"/>
                <w:sz w:val="22"/>
                <w:szCs w:val="22"/>
              </w:rPr>
              <w:t>Imidazolidinyl</w:t>
            </w:r>
            <w:r w:rsidR="007C3453">
              <w:rPr>
                <w:color w:val="000000"/>
                <w:sz w:val="22"/>
                <w:szCs w:val="22"/>
              </w:rPr>
              <w:t>močovina</w:t>
            </w:r>
          </w:p>
        </w:tc>
        <w:tc>
          <w:tcPr>
            <w:tcW w:w="1582" w:type="dxa"/>
            <w:shd w:val="clear" w:color="auto" w:fill="auto"/>
          </w:tcPr>
          <w:p w14:paraId="03281CDD" w14:textId="77777777" w:rsidR="00580C3B" w:rsidRPr="000917E2" w:rsidRDefault="00580C3B" w:rsidP="00A41422">
            <w:pPr>
              <w:rPr>
                <w:sz w:val="22"/>
                <w:szCs w:val="22"/>
                <w:lang w:val="en-US"/>
              </w:rPr>
            </w:pPr>
            <w:r w:rsidRPr="000917E2">
              <w:rPr>
                <w:sz w:val="22"/>
                <w:szCs w:val="22"/>
                <w:lang w:val="en-US"/>
              </w:rPr>
              <w:t>600</w:t>
            </w:r>
          </w:p>
        </w:tc>
        <w:tc>
          <w:tcPr>
            <w:tcW w:w="1719" w:type="dxa"/>
            <w:shd w:val="clear" w:color="auto" w:fill="auto"/>
          </w:tcPr>
          <w:p w14:paraId="34E801CF" w14:textId="77777777" w:rsidR="00580C3B" w:rsidRPr="000917E2" w:rsidRDefault="00580C3B" w:rsidP="00A41422">
            <w:pPr>
              <w:rPr>
                <w:sz w:val="22"/>
                <w:szCs w:val="22"/>
                <w:lang w:val="en-US"/>
              </w:rPr>
            </w:pPr>
            <w:r w:rsidRPr="000917E2">
              <w:rPr>
                <w:sz w:val="22"/>
                <w:szCs w:val="22"/>
                <w:lang w:val="en-US"/>
              </w:rPr>
              <w:t>490</w:t>
            </w:r>
          </w:p>
        </w:tc>
      </w:tr>
      <w:tr w:rsidR="00580C3B" w:rsidRPr="007B1CB6" w14:paraId="0CB7E1AE" w14:textId="77777777" w:rsidTr="00A41422">
        <w:tc>
          <w:tcPr>
            <w:tcW w:w="988" w:type="dxa"/>
            <w:shd w:val="clear" w:color="auto" w:fill="auto"/>
          </w:tcPr>
          <w:p w14:paraId="0CAB2F15" w14:textId="77777777" w:rsidR="00580C3B" w:rsidRPr="000917E2" w:rsidRDefault="00580C3B" w:rsidP="00A4142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1E39EBA8" w14:textId="77777777" w:rsidR="00580C3B" w:rsidRPr="000917E2" w:rsidRDefault="00580C3B" w:rsidP="00A41422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</w:rPr>
            </w:pPr>
            <w:r w:rsidRPr="000917E2">
              <w:rPr>
                <w:color w:val="000000"/>
                <w:sz w:val="22"/>
                <w:szCs w:val="22"/>
              </w:rPr>
              <w:t>30.</w:t>
            </w:r>
          </w:p>
        </w:tc>
        <w:tc>
          <w:tcPr>
            <w:tcW w:w="4064" w:type="dxa"/>
            <w:shd w:val="clear" w:color="auto" w:fill="auto"/>
          </w:tcPr>
          <w:p w14:paraId="2F125A42" w14:textId="77777777" w:rsidR="00580C3B" w:rsidRPr="000917E2" w:rsidRDefault="00580C3B" w:rsidP="00A41422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Budez</w:t>
            </w:r>
            <w:r w:rsidRPr="000917E2">
              <w:rPr>
                <w:color w:val="000000"/>
                <w:sz w:val="22"/>
                <w:szCs w:val="22"/>
              </w:rPr>
              <w:t>onid</w:t>
            </w:r>
          </w:p>
        </w:tc>
        <w:tc>
          <w:tcPr>
            <w:tcW w:w="1582" w:type="dxa"/>
            <w:shd w:val="clear" w:color="auto" w:fill="auto"/>
          </w:tcPr>
          <w:p w14:paraId="6E1D61BA" w14:textId="77777777" w:rsidR="00580C3B" w:rsidRPr="000917E2" w:rsidRDefault="00580C3B" w:rsidP="00A4142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1,</w:t>
            </w:r>
            <w:r w:rsidRPr="000917E2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719" w:type="dxa"/>
            <w:shd w:val="clear" w:color="auto" w:fill="auto"/>
          </w:tcPr>
          <w:p w14:paraId="783B0EE8" w14:textId="77777777" w:rsidR="00580C3B" w:rsidRPr="000917E2" w:rsidRDefault="00580C3B" w:rsidP="00A41422">
            <w:pPr>
              <w:rPr>
                <w:sz w:val="22"/>
                <w:szCs w:val="22"/>
                <w:lang w:val="en-US"/>
              </w:rPr>
            </w:pPr>
            <w:r w:rsidRPr="000917E2"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  <w:lang w:val="en-US"/>
              </w:rPr>
              <w:t>,</w:t>
            </w:r>
            <w:r w:rsidRPr="000917E2">
              <w:rPr>
                <w:sz w:val="22"/>
                <w:szCs w:val="22"/>
                <w:lang w:val="en-US"/>
              </w:rPr>
              <w:t>81</w:t>
            </w:r>
          </w:p>
        </w:tc>
      </w:tr>
      <w:tr w:rsidR="00580C3B" w:rsidRPr="007B1CB6" w14:paraId="0DE67018" w14:textId="77777777" w:rsidTr="00A41422">
        <w:tc>
          <w:tcPr>
            <w:tcW w:w="988" w:type="dxa"/>
            <w:shd w:val="clear" w:color="auto" w:fill="auto"/>
          </w:tcPr>
          <w:p w14:paraId="05598C62" w14:textId="77777777" w:rsidR="00580C3B" w:rsidRPr="000917E2" w:rsidRDefault="00580C3B" w:rsidP="00A4142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76B399B" w14:textId="77777777" w:rsidR="00580C3B" w:rsidRPr="000917E2" w:rsidRDefault="00580C3B" w:rsidP="00A41422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</w:rPr>
            </w:pPr>
            <w:r w:rsidRPr="000917E2">
              <w:rPr>
                <w:color w:val="000000"/>
                <w:sz w:val="22"/>
                <w:szCs w:val="22"/>
              </w:rPr>
              <w:t>31.</w:t>
            </w:r>
          </w:p>
        </w:tc>
        <w:tc>
          <w:tcPr>
            <w:tcW w:w="4064" w:type="dxa"/>
            <w:shd w:val="clear" w:color="auto" w:fill="auto"/>
          </w:tcPr>
          <w:p w14:paraId="478DDD61" w14:textId="77777777" w:rsidR="00580C3B" w:rsidRPr="00B2189C" w:rsidRDefault="00580C3B" w:rsidP="00A41422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sz w:val="22"/>
                <w:szCs w:val="22"/>
              </w:rPr>
            </w:pPr>
            <w:r w:rsidRPr="00B2189C">
              <w:rPr>
                <w:sz w:val="22"/>
                <w:szCs w:val="22"/>
              </w:rPr>
              <w:t>Hydrokortizón-butyrát</w:t>
            </w:r>
          </w:p>
        </w:tc>
        <w:tc>
          <w:tcPr>
            <w:tcW w:w="1582" w:type="dxa"/>
            <w:shd w:val="clear" w:color="auto" w:fill="auto"/>
          </w:tcPr>
          <w:p w14:paraId="2872A58F" w14:textId="77777777" w:rsidR="00580C3B" w:rsidRPr="000917E2" w:rsidRDefault="00580C3B" w:rsidP="00A41422">
            <w:pPr>
              <w:rPr>
                <w:sz w:val="22"/>
                <w:szCs w:val="22"/>
                <w:lang w:val="en-US"/>
              </w:rPr>
            </w:pPr>
            <w:r w:rsidRPr="000917E2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1719" w:type="dxa"/>
            <w:shd w:val="clear" w:color="auto" w:fill="auto"/>
          </w:tcPr>
          <w:p w14:paraId="51463830" w14:textId="77777777" w:rsidR="00580C3B" w:rsidRPr="000917E2" w:rsidRDefault="00580C3B" w:rsidP="00A41422">
            <w:pPr>
              <w:rPr>
                <w:sz w:val="22"/>
                <w:szCs w:val="22"/>
                <w:lang w:val="en-US"/>
              </w:rPr>
            </w:pPr>
            <w:r w:rsidRPr="000917E2">
              <w:rPr>
                <w:sz w:val="22"/>
                <w:szCs w:val="22"/>
                <w:lang w:val="en-US"/>
              </w:rPr>
              <w:t>16</w:t>
            </w:r>
          </w:p>
        </w:tc>
      </w:tr>
      <w:tr w:rsidR="00580C3B" w:rsidRPr="007B1CB6" w14:paraId="05050E5B" w14:textId="77777777" w:rsidTr="00A41422">
        <w:tc>
          <w:tcPr>
            <w:tcW w:w="988" w:type="dxa"/>
            <w:shd w:val="clear" w:color="auto" w:fill="auto"/>
          </w:tcPr>
          <w:p w14:paraId="5C66F659" w14:textId="77777777" w:rsidR="00580C3B" w:rsidRPr="000917E2" w:rsidRDefault="00580C3B" w:rsidP="00A4142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505A5EC" w14:textId="77777777" w:rsidR="00580C3B" w:rsidRPr="000917E2" w:rsidRDefault="00580C3B" w:rsidP="00A41422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</w:rPr>
            </w:pPr>
            <w:r w:rsidRPr="000917E2">
              <w:rPr>
                <w:color w:val="000000"/>
                <w:sz w:val="22"/>
                <w:szCs w:val="22"/>
              </w:rPr>
              <w:t>32.</w:t>
            </w:r>
          </w:p>
        </w:tc>
        <w:tc>
          <w:tcPr>
            <w:tcW w:w="4064" w:type="dxa"/>
            <w:shd w:val="clear" w:color="auto" w:fill="auto"/>
          </w:tcPr>
          <w:p w14:paraId="74BB36A8" w14:textId="5D3C187F" w:rsidR="00580C3B" w:rsidRPr="000917E2" w:rsidRDefault="007C3453" w:rsidP="007C3453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</w:t>
            </w:r>
            <w:r w:rsidR="00580C3B" w:rsidRPr="00DC79F2">
              <w:rPr>
                <w:color w:val="000000"/>
                <w:sz w:val="22"/>
                <w:szCs w:val="22"/>
              </w:rPr>
              <w:t>enzotiazol</w:t>
            </w:r>
            <w:r>
              <w:rPr>
                <w:color w:val="000000"/>
                <w:sz w:val="22"/>
                <w:szCs w:val="22"/>
              </w:rPr>
              <w:t>-2-tiol</w:t>
            </w:r>
          </w:p>
        </w:tc>
        <w:tc>
          <w:tcPr>
            <w:tcW w:w="1582" w:type="dxa"/>
            <w:shd w:val="clear" w:color="auto" w:fill="auto"/>
          </w:tcPr>
          <w:p w14:paraId="4D2CC8D6" w14:textId="77777777" w:rsidR="00580C3B" w:rsidRPr="000917E2" w:rsidRDefault="00580C3B" w:rsidP="00A41422">
            <w:pPr>
              <w:rPr>
                <w:sz w:val="22"/>
                <w:szCs w:val="22"/>
                <w:lang w:val="en-US"/>
              </w:rPr>
            </w:pPr>
            <w:r w:rsidRPr="000917E2">
              <w:rPr>
                <w:sz w:val="22"/>
                <w:szCs w:val="22"/>
                <w:lang w:val="en-US"/>
              </w:rPr>
              <w:t>75</w:t>
            </w:r>
          </w:p>
        </w:tc>
        <w:tc>
          <w:tcPr>
            <w:tcW w:w="1719" w:type="dxa"/>
            <w:shd w:val="clear" w:color="auto" w:fill="auto"/>
          </w:tcPr>
          <w:p w14:paraId="4A2192AF" w14:textId="77777777" w:rsidR="00580C3B" w:rsidRPr="000917E2" w:rsidRDefault="00580C3B" w:rsidP="00A41422">
            <w:pPr>
              <w:rPr>
                <w:sz w:val="22"/>
                <w:szCs w:val="22"/>
                <w:lang w:val="en-US"/>
              </w:rPr>
            </w:pPr>
            <w:r w:rsidRPr="000917E2">
              <w:rPr>
                <w:sz w:val="22"/>
                <w:szCs w:val="22"/>
                <w:lang w:val="en-US"/>
              </w:rPr>
              <w:t>61</w:t>
            </w:r>
          </w:p>
        </w:tc>
      </w:tr>
      <w:tr w:rsidR="00580C3B" w:rsidRPr="007B1CB6" w14:paraId="5C469271" w14:textId="77777777" w:rsidTr="00A41422">
        <w:tc>
          <w:tcPr>
            <w:tcW w:w="988" w:type="dxa"/>
            <w:shd w:val="clear" w:color="auto" w:fill="auto"/>
          </w:tcPr>
          <w:p w14:paraId="2E04772D" w14:textId="77777777" w:rsidR="00580C3B" w:rsidRPr="000917E2" w:rsidRDefault="00580C3B" w:rsidP="00A4142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C5CC313" w14:textId="77777777" w:rsidR="00580C3B" w:rsidRPr="000917E2" w:rsidRDefault="00580C3B" w:rsidP="00A41422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</w:rPr>
            </w:pPr>
            <w:r w:rsidRPr="000917E2">
              <w:rPr>
                <w:color w:val="000000"/>
                <w:sz w:val="22"/>
                <w:szCs w:val="22"/>
              </w:rPr>
              <w:t>33.</w:t>
            </w:r>
          </w:p>
        </w:tc>
        <w:tc>
          <w:tcPr>
            <w:tcW w:w="4064" w:type="dxa"/>
            <w:shd w:val="clear" w:color="auto" w:fill="auto"/>
          </w:tcPr>
          <w:p w14:paraId="0DB4A5EB" w14:textId="77777777" w:rsidR="00580C3B" w:rsidRPr="00F20B8E" w:rsidRDefault="00580C3B" w:rsidP="00A41422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  <w:highlight w:val="yellow"/>
              </w:rPr>
            </w:pPr>
            <w:r w:rsidRPr="00B2189C">
              <w:rPr>
                <w:color w:val="000000"/>
                <w:sz w:val="22"/>
                <w:szCs w:val="22"/>
              </w:rPr>
              <w:t>Bacitracín</w:t>
            </w:r>
          </w:p>
        </w:tc>
        <w:tc>
          <w:tcPr>
            <w:tcW w:w="1582" w:type="dxa"/>
            <w:shd w:val="clear" w:color="auto" w:fill="auto"/>
          </w:tcPr>
          <w:p w14:paraId="664DDF24" w14:textId="77777777" w:rsidR="00580C3B" w:rsidRPr="000917E2" w:rsidRDefault="00580C3B" w:rsidP="00A41422">
            <w:pPr>
              <w:rPr>
                <w:sz w:val="22"/>
                <w:szCs w:val="22"/>
                <w:lang w:val="en-US"/>
              </w:rPr>
            </w:pPr>
            <w:r w:rsidRPr="000917E2">
              <w:rPr>
                <w:sz w:val="22"/>
                <w:szCs w:val="22"/>
                <w:lang w:val="en-US"/>
              </w:rPr>
              <w:t>600</w:t>
            </w:r>
          </w:p>
        </w:tc>
        <w:tc>
          <w:tcPr>
            <w:tcW w:w="1719" w:type="dxa"/>
            <w:shd w:val="clear" w:color="auto" w:fill="auto"/>
          </w:tcPr>
          <w:p w14:paraId="54765FD0" w14:textId="77777777" w:rsidR="00580C3B" w:rsidRPr="000917E2" w:rsidRDefault="00580C3B" w:rsidP="00A41422">
            <w:pPr>
              <w:rPr>
                <w:sz w:val="22"/>
                <w:szCs w:val="22"/>
                <w:lang w:val="en-US"/>
              </w:rPr>
            </w:pPr>
            <w:r w:rsidRPr="000917E2">
              <w:rPr>
                <w:sz w:val="22"/>
                <w:szCs w:val="22"/>
                <w:lang w:val="en-US"/>
              </w:rPr>
              <w:t>490</w:t>
            </w:r>
          </w:p>
        </w:tc>
      </w:tr>
      <w:tr w:rsidR="00580C3B" w:rsidRPr="007B1CB6" w14:paraId="5BE99F00" w14:textId="77777777" w:rsidTr="00A41422">
        <w:tc>
          <w:tcPr>
            <w:tcW w:w="988" w:type="dxa"/>
            <w:shd w:val="clear" w:color="auto" w:fill="auto"/>
          </w:tcPr>
          <w:p w14:paraId="1A6CD7C3" w14:textId="77777777" w:rsidR="00580C3B" w:rsidRPr="000917E2" w:rsidRDefault="00580C3B" w:rsidP="00A41422">
            <w:pPr>
              <w:rPr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C9E1E18" w14:textId="77777777" w:rsidR="00580C3B" w:rsidRPr="00F20B8E" w:rsidRDefault="00580C3B" w:rsidP="00A41422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</w:rPr>
            </w:pPr>
            <w:r w:rsidRPr="00F20B8E">
              <w:rPr>
                <w:color w:val="000000"/>
                <w:sz w:val="22"/>
                <w:szCs w:val="22"/>
              </w:rPr>
              <w:t>34.</w:t>
            </w:r>
          </w:p>
        </w:tc>
        <w:tc>
          <w:tcPr>
            <w:tcW w:w="4064" w:type="dxa"/>
            <w:shd w:val="clear" w:color="auto" w:fill="auto"/>
          </w:tcPr>
          <w:p w14:paraId="38F558C9" w14:textId="6584AFA1" w:rsidR="00580C3B" w:rsidRPr="00F20B8E" w:rsidRDefault="00580C3B" w:rsidP="00A41422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  <w:highlight w:val="yellow"/>
              </w:rPr>
            </w:pPr>
            <w:r w:rsidRPr="00DC79F2">
              <w:rPr>
                <w:color w:val="000000"/>
                <w:sz w:val="22"/>
                <w:szCs w:val="22"/>
              </w:rPr>
              <w:t>Partenolid</w:t>
            </w:r>
          </w:p>
        </w:tc>
        <w:tc>
          <w:tcPr>
            <w:tcW w:w="1582" w:type="dxa"/>
            <w:shd w:val="clear" w:color="auto" w:fill="auto"/>
          </w:tcPr>
          <w:p w14:paraId="375BD73C" w14:textId="77777777" w:rsidR="00580C3B" w:rsidRPr="00F20B8E" w:rsidRDefault="00580C3B" w:rsidP="00A4142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3,</w:t>
            </w:r>
            <w:r w:rsidRPr="00F20B8E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719" w:type="dxa"/>
            <w:shd w:val="clear" w:color="auto" w:fill="auto"/>
          </w:tcPr>
          <w:p w14:paraId="595CE5D2" w14:textId="77777777" w:rsidR="00580C3B" w:rsidRPr="00F20B8E" w:rsidRDefault="00580C3B" w:rsidP="00A4142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2,</w:t>
            </w:r>
            <w:r w:rsidRPr="00F20B8E">
              <w:rPr>
                <w:sz w:val="22"/>
                <w:szCs w:val="22"/>
                <w:lang w:val="en-US"/>
              </w:rPr>
              <w:t>4</w:t>
            </w:r>
          </w:p>
        </w:tc>
      </w:tr>
      <w:tr w:rsidR="00580C3B" w:rsidRPr="007B1CB6" w14:paraId="267ABFCC" w14:textId="77777777" w:rsidTr="00A41422">
        <w:tc>
          <w:tcPr>
            <w:tcW w:w="988" w:type="dxa"/>
            <w:shd w:val="clear" w:color="auto" w:fill="auto"/>
          </w:tcPr>
          <w:p w14:paraId="2C85AA8D" w14:textId="77777777" w:rsidR="00580C3B" w:rsidRPr="000917E2" w:rsidRDefault="00580C3B" w:rsidP="00A41422">
            <w:pPr>
              <w:rPr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1EECBE1D" w14:textId="77777777" w:rsidR="00580C3B" w:rsidRPr="00F20B8E" w:rsidRDefault="00580C3B" w:rsidP="00A41422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</w:rPr>
            </w:pPr>
            <w:r w:rsidRPr="00F20B8E">
              <w:rPr>
                <w:color w:val="000000"/>
                <w:sz w:val="22"/>
                <w:szCs w:val="22"/>
              </w:rPr>
              <w:t>35.</w:t>
            </w:r>
          </w:p>
        </w:tc>
        <w:tc>
          <w:tcPr>
            <w:tcW w:w="4064" w:type="dxa"/>
            <w:shd w:val="clear" w:color="auto" w:fill="auto"/>
          </w:tcPr>
          <w:p w14:paraId="7B461EAC" w14:textId="77777777" w:rsidR="00580C3B" w:rsidRPr="00F20B8E" w:rsidRDefault="00580C3B" w:rsidP="00A41422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  <w:highlight w:val="yellow"/>
              </w:rPr>
            </w:pPr>
            <w:r w:rsidRPr="00B2189C">
              <w:rPr>
                <w:color w:val="000000"/>
                <w:sz w:val="22"/>
                <w:szCs w:val="22"/>
              </w:rPr>
              <w:t>Disperzná modrá 106</w:t>
            </w:r>
          </w:p>
        </w:tc>
        <w:tc>
          <w:tcPr>
            <w:tcW w:w="1582" w:type="dxa"/>
            <w:shd w:val="clear" w:color="auto" w:fill="auto"/>
          </w:tcPr>
          <w:p w14:paraId="4C1398E8" w14:textId="77777777" w:rsidR="00580C3B" w:rsidRPr="00F20B8E" w:rsidRDefault="00580C3B" w:rsidP="00A41422">
            <w:pPr>
              <w:rPr>
                <w:sz w:val="22"/>
                <w:szCs w:val="22"/>
                <w:lang w:val="en-US"/>
              </w:rPr>
            </w:pPr>
            <w:r w:rsidRPr="00F20B8E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1719" w:type="dxa"/>
            <w:shd w:val="clear" w:color="auto" w:fill="auto"/>
          </w:tcPr>
          <w:p w14:paraId="26DDCFD4" w14:textId="77777777" w:rsidR="00580C3B" w:rsidRPr="00F20B8E" w:rsidRDefault="00580C3B" w:rsidP="00A41422">
            <w:pPr>
              <w:rPr>
                <w:sz w:val="22"/>
                <w:szCs w:val="22"/>
                <w:lang w:val="en-US"/>
              </w:rPr>
            </w:pPr>
            <w:r w:rsidRPr="00F20B8E">
              <w:rPr>
                <w:sz w:val="22"/>
                <w:szCs w:val="22"/>
                <w:lang w:val="en-US"/>
              </w:rPr>
              <w:t>41</w:t>
            </w:r>
          </w:p>
        </w:tc>
      </w:tr>
      <w:tr w:rsidR="00580C3B" w:rsidRPr="007B1CB6" w14:paraId="64919168" w14:textId="77777777" w:rsidTr="00A41422">
        <w:tc>
          <w:tcPr>
            <w:tcW w:w="988" w:type="dxa"/>
            <w:shd w:val="clear" w:color="auto" w:fill="auto"/>
          </w:tcPr>
          <w:p w14:paraId="4E1CCF66" w14:textId="77777777" w:rsidR="00580C3B" w:rsidRPr="000917E2" w:rsidRDefault="00580C3B" w:rsidP="00A41422">
            <w:pPr>
              <w:rPr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424D512C" w14:textId="77777777" w:rsidR="00580C3B" w:rsidRPr="00F20B8E" w:rsidRDefault="00580C3B" w:rsidP="00A41422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</w:rPr>
            </w:pPr>
            <w:r w:rsidRPr="00F20B8E">
              <w:rPr>
                <w:color w:val="000000"/>
                <w:sz w:val="22"/>
                <w:szCs w:val="22"/>
              </w:rPr>
              <w:t>36.</w:t>
            </w:r>
          </w:p>
        </w:tc>
        <w:tc>
          <w:tcPr>
            <w:tcW w:w="4064" w:type="dxa"/>
            <w:shd w:val="clear" w:color="auto" w:fill="auto"/>
          </w:tcPr>
          <w:p w14:paraId="2B2FEC03" w14:textId="035CBB71" w:rsidR="00580C3B" w:rsidRPr="00F20B8E" w:rsidRDefault="00580C3B" w:rsidP="007C3453">
            <w:pPr>
              <w:tabs>
                <w:tab w:val="left" w:pos="497"/>
                <w:tab w:val="decimal" w:pos="6800"/>
                <w:tab w:val="bar" w:pos="7620"/>
                <w:tab w:val="left" w:pos="7900"/>
                <w:tab w:val="decimal" w:pos="8460"/>
              </w:tabs>
              <w:spacing w:before="60" w:after="40"/>
              <w:rPr>
                <w:color w:val="000000"/>
                <w:sz w:val="22"/>
                <w:szCs w:val="22"/>
                <w:highlight w:val="yellow"/>
              </w:rPr>
            </w:pPr>
            <w:r w:rsidRPr="00B2189C">
              <w:rPr>
                <w:color w:val="000000"/>
                <w:sz w:val="22"/>
                <w:szCs w:val="22"/>
              </w:rPr>
              <w:t>2-br</w:t>
            </w:r>
            <w:r w:rsidR="007C3453">
              <w:rPr>
                <w:color w:val="000000"/>
                <w:sz w:val="22"/>
                <w:szCs w:val="22"/>
              </w:rPr>
              <w:t>ó</w:t>
            </w:r>
            <w:r w:rsidRPr="00B2189C">
              <w:rPr>
                <w:color w:val="000000"/>
                <w:sz w:val="22"/>
                <w:szCs w:val="22"/>
              </w:rPr>
              <w:t>m-2-nitroprop</w:t>
            </w:r>
            <w:r w:rsidR="007C3453">
              <w:rPr>
                <w:color w:val="000000"/>
                <w:sz w:val="22"/>
                <w:szCs w:val="22"/>
              </w:rPr>
              <w:t>á</w:t>
            </w:r>
            <w:r w:rsidRPr="00B2189C">
              <w:rPr>
                <w:color w:val="000000"/>
                <w:sz w:val="22"/>
                <w:szCs w:val="22"/>
              </w:rPr>
              <w:t xml:space="preserve">n-1,3-diol </w:t>
            </w:r>
          </w:p>
        </w:tc>
        <w:tc>
          <w:tcPr>
            <w:tcW w:w="1582" w:type="dxa"/>
            <w:shd w:val="clear" w:color="auto" w:fill="auto"/>
          </w:tcPr>
          <w:p w14:paraId="687DFF90" w14:textId="77777777" w:rsidR="00580C3B" w:rsidRPr="00F20B8E" w:rsidRDefault="00580C3B" w:rsidP="00A41422">
            <w:pPr>
              <w:rPr>
                <w:sz w:val="22"/>
                <w:szCs w:val="22"/>
                <w:lang w:val="en-US"/>
              </w:rPr>
            </w:pPr>
            <w:r w:rsidRPr="00F20B8E">
              <w:rPr>
                <w:sz w:val="22"/>
                <w:szCs w:val="22"/>
                <w:lang w:val="en-US"/>
              </w:rPr>
              <w:t>250</w:t>
            </w:r>
          </w:p>
        </w:tc>
        <w:tc>
          <w:tcPr>
            <w:tcW w:w="1719" w:type="dxa"/>
            <w:shd w:val="clear" w:color="auto" w:fill="auto"/>
          </w:tcPr>
          <w:p w14:paraId="44C2144C" w14:textId="77777777" w:rsidR="00580C3B" w:rsidRPr="00F20B8E" w:rsidRDefault="00580C3B" w:rsidP="00A41422">
            <w:pPr>
              <w:rPr>
                <w:sz w:val="22"/>
                <w:szCs w:val="22"/>
                <w:lang w:val="en-US"/>
              </w:rPr>
            </w:pPr>
            <w:r w:rsidRPr="00F20B8E">
              <w:rPr>
                <w:sz w:val="22"/>
                <w:szCs w:val="22"/>
                <w:lang w:val="en-US"/>
              </w:rPr>
              <w:t>200</w:t>
            </w:r>
          </w:p>
        </w:tc>
      </w:tr>
    </w:tbl>
    <w:p w14:paraId="3F842EE7" w14:textId="77777777" w:rsidR="00580C3B" w:rsidRPr="00357C39" w:rsidRDefault="00580C3B" w:rsidP="0010789D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4D0831E1" w14:textId="77777777" w:rsidR="005916AA" w:rsidRPr="00357C39" w:rsidRDefault="005916AA" w:rsidP="005916AA">
      <w:pPr>
        <w:numPr>
          <w:ilvl w:val="0"/>
          <w:numId w:val="33"/>
        </w:numPr>
        <w:jc w:val="both"/>
        <w:rPr>
          <w:sz w:val="22"/>
          <w:szCs w:val="22"/>
        </w:rPr>
      </w:pPr>
      <w:r w:rsidRPr="00357C39">
        <w:rPr>
          <w:sz w:val="22"/>
          <w:szCs w:val="22"/>
        </w:rPr>
        <w:t>Päť dielov benzokaínu, jeden diel chlorid</w:t>
      </w:r>
      <w:r w:rsidR="00CD1F42">
        <w:rPr>
          <w:sz w:val="22"/>
          <w:szCs w:val="22"/>
        </w:rPr>
        <w:t>u</w:t>
      </w:r>
      <w:r w:rsidRPr="00357C39">
        <w:rPr>
          <w:sz w:val="22"/>
          <w:szCs w:val="22"/>
        </w:rPr>
        <w:t xml:space="preserve"> cinchokaínu a chlorid</w:t>
      </w:r>
      <w:r w:rsidR="00CD1F42">
        <w:rPr>
          <w:sz w:val="22"/>
          <w:szCs w:val="22"/>
        </w:rPr>
        <w:t>u</w:t>
      </w:r>
      <w:r w:rsidRPr="00357C39">
        <w:rPr>
          <w:sz w:val="22"/>
          <w:szCs w:val="22"/>
        </w:rPr>
        <w:t xml:space="preserve"> ametokaínu.</w:t>
      </w:r>
    </w:p>
    <w:p w14:paraId="4E6E5609" w14:textId="77777777" w:rsidR="005916AA" w:rsidRPr="00357C39" w:rsidRDefault="005916AA" w:rsidP="005916AA">
      <w:pPr>
        <w:numPr>
          <w:ilvl w:val="0"/>
          <w:numId w:val="33"/>
        </w:numPr>
        <w:jc w:val="both"/>
        <w:rPr>
          <w:sz w:val="22"/>
          <w:szCs w:val="22"/>
        </w:rPr>
      </w:pPr>
      <w:r w:rsidRPr="00357C39">
        <w:rPr>
          <w:sz w:val="22"/>
          <w:szCs w:val="22"/>
        </w:rPr>
        <w:t>Päť dielov geraniolu a konárniku slivkového, štyri diely hydroxycitronelálu a cinamylalkoholu, dva diely cinamaldehydu a eugenolu, jeden diel izoeugenolu a α-amylcinamaldehydu.</w:t>
      </w:r>
    </w:p>
    <w:p w14:paraId="79E7742D" w14:textId="178FA16A" w:rsidR="005916AA" w:rsidRDefault="005916AA" w:rsidP="005916AA">
      <w:pPr>
        <w:numPr>
          <w:ilvl w:val="0"/>
          <w:numId w:val="33"/>
        </w:numPr>
        <w:jc w:val="both"/>
        <w:rPr>
          <w:sz w:val="22"/>
          <w:szCs w:val="22"/>
        </w:rPr>
      </w:pPr>
      <w:r w:rsidRPr="00357C39">
        <w:rPr>
          <w:sz w:val="22"/>
          <w:szCs w:val="22"/>
        </w:rPr>
        <w:t>Rovnaké množstvo metyl</w:t>
      </w:r>
      <w:r w:rsidR="006C7B5E">
        <w:rPr>
          <w:sz w:val="22"/>
          <w:szCs w:val="22"/>
        </w:rPr>
        <w:t>-</w:t>
      </w:r>
      <w:r w:rsidRPr="00357C39">
        <w:rPr>
          <w:sz w:val="22"/>
          <w:szCs w:val="22"/>
        </w:rPr>
        <w:t>parahydroxybenzoátu, etyl</w:t>
      </w:r>
      <w:r w:rsidR="006C7B5E">
        <w:rPr>
          <w:sz w:val="22"/>
          <w:szCs w:val="22"/>
        </w:rPr>
        <w:t>-</w:t>
      </w:r>
      <w:r w:rsidRPr="00357C39">
        <w:rPr>
          <w:sz w:val="22"/>
          <w:szCs w:val="22"/>
        </w:rPr>
        <w:t>parahydroxybenzoátu, propyl</w:t>
      </w:r>
      <w:r w:rsidR="006C7B5E">
        <w:rPr>
          <w:sz w:val="22"/>
          <w:szCs w:val="22"/>
        </w:rPr>
        <w:t>-</w:t>
      </w:r>
      <w:r w:rsidRPr="00357C39">
        <w:rPr>
          <w:sz w:val="22"/>
          <w:szCs w:val="22"/>
        </w:rPr>
        <w:t>parahydroxybenzoátu, butyl</w:t>
      </w:r>
      <w:r w:rsidR="006C7B5E">
        <w:rPr>
          <w:sz w:val="22"/>
          <w:szCs w:val="22"/>
        </w:rPr>
        <w:t>-</w:t>
      </w:r>
      <w:r w:rsidRPr="00357C39">
        <w:rPr>
          <w:sz w:val="22"/>
          <w:szCs w:val="22"/>
        </w:rPr>
        <w:t>parahydroxybenzoátu a</w:t>
      </w:r>
      <w:r w:rsidR="006C7B5E">
        <w:rPr>
          <w:sz w:val="22"/>
          <w:szCs w:val="22"/>
        </w:rPr>
        <w:t> </w:t>
      </w:r>
      <w:r w:rsidRPr="00357C39">
        <w:rPr>
          <w:sz w:val="22"/>
          <w:szCs w:val="22"/>
        </w:rPr>
        <w:t>benzyl</w:t>
      </w:r>
      <w:r w:rsidR="006C7B5E">
        <w:rPr>
          <w:sz w:val="22"/>
          <w:szCs w:val="22"/>
        </w:rPr>
        <w:t>-</w:t>
      </w:r>
      <w:r w:rsidRPr="00357C39">
        <w:rPr>
          <w:sz w:val="22"/>
          <w:szCs w:val="22"/>
        </w:rPr>
        <w:t>parahydroxybenzoátu.</w:t>
      </w:r>
    </w:p>
    <w:p w14:paraId="3F60EB8B" w14:textId="39ACA903" w:rsidR="005916AA" w:rsidRPr="00357C39" w:rsidRDefault="005916AA" w:rsidP="007B1F17">
      <w:pPr>
        <w:numPr>
          <w:ilvl w:val="0"/>
          <w:numId w:val="33"/>
        </w:numPr>
        <w:rPr>
          <w:sz w:val="22"/>
          <w:szCs w:val="22"/>
        </w:rPr>
      </w:pPr>
      <w:r w:rsidRPr="00357C39">
        <w:rPr>
          <w:sz w:val="22"/>
          <w:szCs w:val="22"/>
        </w:rPr>
        <w:t xml:space="preserve">Rovnaké množstvo difenylguanidínu, </w:t>
      </w:r>
      <w:r w:rsidR="007B1F17" w:rsidRPr="007B1F17">
        <w:rPr>
          <w:sz w:val="22"/>
          <w:szCs w:val="22"/>
        </w:rPr>
        <w:t>dietyldi</w:t>
      </w:r>
      <w:r w:rsidR="006C7B5E">
        <w:rPr>
          <w:sz w:val="22"/>
          <w:szCs w:val="22"/>
        </w:rPr>
        <w:t>tio</w:t>
      </w:r>
      <w:r w:rsidR="007B1F17" w:rsidRPr="007B1F17">
        <w:rPr>
          <w:sz w:val="22"/>
          <w:szCs w:val="22"/>
        </w:rPr>
        <w:t>karbamátu</w:t>
      </w:r>
      <w:r w:rsidRPr="00357C39">
        <w:rPr>
          <w:sz w:val="22"/>
          <w:szCs w:val="22"/>
        </w:rPr>
        <w:t xml:space="preserve"> </w:t>
      </w:r>
      <w:r w:rsidR="006C7B5E">
        <w:rPr>
          <w:sz w:val="22"/>
          <w:szCs w:val="22"/>
        </w:rPr>
        <w:t>zinočnatého</w:t>
      </w:r>
      <w:r w:rsidRPr="00357C39">
        <w:rPr>
          <w:sz w:val="22"/>
          <w:szCs w:val="22"/>
        </w:rPr>
        <w:t xml:space="preserve"> a </w:t>
      </w:r>
      <w:r w:rsidR="007B1F17" w:rsidRPr="007B1F17">
        <w:rPr>
          <w:sz w:val="22"/>
          <w:szCs w:val="22"/>
        </w:rPr>
        <w:t>dibutyldi</w:t>
      </w:r>
      <w:r w:rsidR="006C7B5E">
        <w:rPr>
          <w:sz w:val="22"/>
          <w:szCs w:val="22"/>
        </w:rPr>
        <w:t>tio</w:t>
      </w:r>
      <w:r w:rsidR="007B1F17" w:rsidRPr="007B1F17">
        <w:rPr>
          <w:sz w:val="22"/>
          <w:szCs w:val="22"/>
        </w:rPr>
        <w:t>karbamátu</w:t>
      </w:r>
      <w:r w:rsidRPr="00357C39">
        <w:rPr>
          <w:sz w:val="22"/>
          <w:szCs w:val="22"/>
        </w:rPr>
        <w:t xml:space="preserve"> </w:t>
      </w:r>
      <w:r w:rsidR="006C7B5E">
        <w:rPr>
          <w:sz w:val="22"/>
          <w:szCs w:val="22"/>
        </w:rPr>
        <w:t>zinočnatého</w:t>
      </w:r>
      <w:r w:rsidRPr="00357C39">
        <w:rPr>
          <w:sz w:val="22"/>
          <w:szCs w:val="22"/>
        </w:rPr>
        <w:t>.</w:t>
      </w:r>
    </w:p>
    <w:p w14:paraId="0438FD74" w14:textId="77777777" w:rsidR="005916AA" w:rsidRPr="00357C39" w:rsidRDefault="005916AA" w:rsidP="005916AA">
      <w:pPr>
        <w:numPr>
          <w:ilvl w:val="0"/>
          <w:numId w:val="33"/>
        </w:numPr>
        <w:jc w:val="both"/>
        <w:rPr>
          <w:sz w:val="22"/>
          <w:szCs w:val="22"/>
        </w:rPr>
      </w:pPr>
      <w:r w:rsidRPr="00357C39">
        <w:rPr>
          <w:sz w:val="22"/>
          <w:szCs w:val="22"/>
        </w:rPr>
        <w:t>Dva diely N – izopropyl – N‘ – fenyl parafenyléndiamínu, päť dielov N – cyklohexyl – N’ – fenyl parafenyléndiamínu a päť dielov N, N’ – difenyl parafenyléndiamínu.</w:t>
      </w:r>
    </w:p>
    <w:p w14:paraId="19600955" w14:textId="77777777" w:rsidR="005916AA" w:rsidRPr="00357C39" w:rsidRDefault="005916AA" w:rsidP="005916AA">
      <w:pPr>
        <w:numPr>
          <w:ilvl w:val="0"/>
          <w:numId w:val="33"/>
        </w:numPr>
        <w:jc w:val="both"/>
        <w:rPr>
          <w:sz w:val="22"/>
          <w:szCs w:val="22"/>
        </w:rPr>
      </w:pPr>
      <w:r w:rsidRPr="00357C39">
        <w:rPr>
          <w:sz w:val="22"/>
          <w:szCs w:val="22"/>
        </w:rPr>
        <w:t>V skutočnosti obsahuje N – hydroxymetylsukcínimid.</w:t>
      </w:r>
    </w:p>
    <w:p w14:paraId="1452D294" w14:textId="2FDCA50B" w:rsidR="005916AA" w:rsidRPr="00357C39" w:rsidRDefault="005916AA" w:rsidP="005916AA">
      <w:pPr>
        <w:numPr>
          <w:ilvl w:val="0"/>
          <w:numId w:val="33"/>
        </w:numPr>
        <w:jc w:val="both"/>
        <w:rPr>
          <w:sz w:val="22"/>
          <w:szCs w:val="22"/>
        </w:rPr>
      </w:pPr>
      <w:r w:rsidRPr="00357C39">
        <w:rPr>
          <w:sz w:val="22"/>
          <w:szCs w:val="22"/>
        </w:rPr>
        <w:t xml:space="preserve">Rovnaké množstvo </w:t>
      </w:r>
      <w:r w:rsidR="007B1F17" w:rsidRPr="007B1F17">
        <w:rPr>
          <w:sz w:val="22"/>
          <w:szCs w:val="22"/>
        </w:rPr>
        <w:t>morfolínylsulfanylbenzotiazolu</w:t>
      </w:r>
      <w:r w:rsidRPr="00357C39">
        <w:rPr>
          <w:sz w:val="22"/>
          <w:szCs w:val="22"/>
        </w:rPr>
        <w:t>, N – cyklohexylbenzotiazylsulfénamidu a </w:t>
      </w:r>
      <w:r w:rsidR="006C7B5E" w:rsidRPr="004513FA">
        <w:rPr>
          <w:sz w:val="22"/>
          <w:szCs w:val="22"/>
          <w:lang w:eastAsia="sk-SK"/>
        </w:rPr>
        <w:t>2,2′-ditiobis(benzotiazolu)</w:t>
      </w:r>
      <w:r w:rsidRPr="00357C39">
        <w:rPr>
          <w:sz w:val="22"/>
          <w:szCs w:val="22"/>
        </w:rPr>
        <w:t>.</w:t>
      </w:r>
    </w:p>
    <w:p w14:paraId="4865434B" w14:textId="4862C25F" w:rsidR="005916AA" w:rsidRDefault="005916AA" w:rsidP="005916AA">
      <w:pPr>
        <w:numPr>
          <w:ilvl w:val="0"/>
          <w:numId w:val="33"/>
        </w:numPr>
        <w:jc w:val="both"/>
        <w:rPr>
          <w:sz w:val="22"/>
          <w:szCs w:val="22"/>
        </w:rPr>
      </w:pPr>
      <w:r w:rsidRPr="00357C39">
        <w:rPr>
          <w:sz w:val="22"/>
          <w:szCs w:val="22"/>
        </w:rPr>
        <w:t>Rovnaké množstvo disulfiramu, disulfidu dipentametyléntiur</w:t>
      </w:r>
      <w:r w:rsidR="006C7B5E">
        <w:rPr>
          <w:sz w:val="22"/>
          <w:szCs w:val="22"/>
        </w:rPr>
        <w:t>á</w:t>
      </w:r>
      <w:r w:rsidRPr="00357C39">
        <w:rPr>
          <w:sz w:val="22"/>
          <w:szCs w:val="22"/>
        </w:rPr>
        <w:t>mu, disulfidu tetrametyltiur</w:t>
      </w:r>
      <w:r w:rsidR="006C7B5E">
        <w:rPr>
          <w:sz w:val="22"/>
          <w:szCs w:val="22"/>
        </w:rPr>
        <w:t>á</w:t>
      </w:r>
      <w:r w:rsidRPr="00357C39">
        <w:rPr>
          <w:sz w:val="22"/>
          <w:szCs w:val="22"/>
        </w:rPr>
        <w:t>mu a monosulfidu tetrametyltiur</w:t>
      </w:r>
      <w:r w:rsidR="006C7B5E">
        <w:rPr>
          <w:sz w:val="22"/>
          <w:szCs w:val="22"/>
        </w:rPr>
        <w:t>á</w:t>
      </w:r>
      <w:r w:rsidRPr="00357C39">
        <w:rPr>
          <w:sz w:val="22"/>
          <w:szCs w:val="22"/>
        </w:rPr>
        <w:t>mu.</w:t>
      </w:r>
    </w:p>
    <w:p w14:paraId="6FD371AE" w14:textId="77777777" w:rsidR="00580C3B" w:rsidRPr="00580C3B" w:rsidRDefault="00580C3B" w:rsidP="00580C3B">
      <w:pPr>
        <w:numPr>
          <w:ilvl w:val="0"/>
          <w:numId w:val="33"/>
        </w:numPr>
        <w:jc w:val="both"/>
        <w:rPr>
          <w:sz w:val="22"/>
          <w:szCs w:val="22"/>
        </w:rPr>
      </w:pPr>
      <w:r w:rsidRPr="00357C39">
        <w:rPr>
          <w:sz w:val="22"/>
          <w:szCs w:val="22"/>
        </w:rPr>
        <w:t>Rovnaké množstvo kliochinolu a chlórchinaldolu</w:t>
      </w:r>
    </w:p>
    <w:p w14:paraId="1DBD0D75" w14:textId="77777777" w:rsidR="0010789D" w:rsidRDefault="0010789D" w:rsidP="000F6DD8">
      <w:pPr>
        <w:jc w:val="both"/>
        <w:rPr>
          <w:b/>
          <w:sz w:val="22"/>
          <w:szCs w:val="22"/>
        </w:rPr>
      </w:pPr>
    </w:p>
    <w:p w14:paraId="78BA150C" w14:textId="77777777" w:rsidR="0010789D" w:rsidRPr="00030EE0" w:rsidRDefault="0010789D" w:rsidP="000F6DD8">
      <w:pPr>
        <w:jc w:val="both"/>
        <w:rPr>
          <w:b/>
          <w:sz w:val="22"/>
          <w:szCs w:val="22"/>
        </w:rPr>
      </w:pPr>
    </w:p>
    <w:p w14:paraId="15C65B82" w14:textId="77777777" w:rsidR="009B2A2C" w:rsidRPr="00030EE0" w:rsidRDefault="009B2A2C" w:rsidP="009B2A2C">
      <w:pPr>
        <w:widowControl w:val="0"/>
        <w:jc w:val="both"/>
        <w:rPr>
          <w:b/>
          <w:sz w:val="22"/>
          <w:szCs w:val="22"/>
        </w:rPr>
      </w:pPr>
      <w:r w:rsidRPr="00030EE0">
        <w:rPr>
          <w:b/>
          <w:sz w:val="22"/>
          <w:szCs w:val="22"/>
        </w:rPr>
        <w:t>Pozorne si prečítajte celú písomnú informáciu predtým, ako začnete používať tento liek</w:t>
      </w:r>
      <w:r w:rsidRPr="00030EE0">
        <w:rPr>
          <w:b/>
          <w:noProof/>
          <w:sz w:val="22"/>
          <w:szCs w:val="22"/>
        </w:rPr>
        <w:t>, pretože obsahuje pre vás dôležité informácie</w:t>
      </w:r>
      <w:r w:rsidRPr="00030EE0">
        <w:rPr>
          <w:b/>
          <w:sz w:val="22"/>
          <w:szCs w:val="22"/>
        </w:rPr>
        <w:t xml:space="preserve">. </w:t>
      </w:r>
    </w:p>
    <w:p w14:paraId="75B13E4C" w14:textId="77777777" w:rsidR="009B2A2C" w:rsidRPr="00030EE0" w:rsidRDefault="009B2A2C" w:rsidP="009B2A2C">
      <w:pPr>
        <w:widowControl w:val="0"/>
        <w:jc w:val="both"/>
        <w:rPr>
          <w:sz w:val="22"/>
          <w:szCs w:val="22"/>
        </w:rPr>
      </w:pPr>
      <w:r w:rsidRPr="00030EE0">
        <w:rPr>
          <w:sz w:val="22"/>
          <w:szCs w:val="22"/>
        </w:rPr>
        <w:t>–</w:t>
      </w:r>
      <w:r w:rsidRPr="00030EE0">
        <w:rPr>
          <w:sz w:val="22"/>
          <w:szCs w:val="22"/>
        </w:rPr>
        <w:tab/>
        <w:t xml:space="preserve">Túto písomnú informáciu si uschovajte. Možno bude potrebné, aby ste si ju znovu prečítali. </w:t>
      </w:r>
    </w:p>
    <w:p w14:paraId="2BAFF308" w14:textId="0FC7A08A" w:rsidR="009B2A2C" w:rsidRPr="00030EE0" w:rsidRDefault="009B2A2C" w:rsidP="000B0DC7">
      <w:pPr>
        <w:widowControl w:val="0"/>
        <w:ind w:left="709" w:hanging="709"/>
        <w:jc w:val="both"/>
        <w:rPr>
          <w:sz w:val="22"/>
          <w:szCs w:val="22"/>
        </w:rPr>
      </w:pPr>
      <w:r w:rsidRPr="00030EE0">
        <w:rPr>
          <w:sz w:val="22"/>
          <w:szCs w:val="22"/>
        </w:rPr>
        <w:t>–</w:t>
      </w:r>
      <w:r w:rsidRPr="00030EE0">
        <w:rPr>
          <w:sz w:val="22"/>
          <w:szCs w:val="22"/>
        </w:rPr>
        <w:tab/>
        <w:t>Ak máte akékoľvek ďalšie otázky, obráťte sa na svojho lekára</w:t>
      </w:r>
      <w:r w:rsidR="00A03FA6">
        <w:rPr>
          <w:sz w:val="22"/>
          <w:szCs w:val="22"/>
        </w:rPr>
        <w:t>,</w:t>
      </w:r>
      <w:r w:rsidRPr="00030EE0">
        <w:rPr>
          <w:sz w:val="22"/>
          <w:szCs w:val="22"/>
        </w:rPr>
        <w:t xml:space="preserve"> lekárnika</w:t>
      </w:r>
      <w:r w:rsidR="000B0DC7">
        <w:rPr>
          <w:sz w:val="22"/>
          <w:szCs w:val="22"/>
        </w:rPr>
        <w:t xml:space="preserve"> alebo zdravotnú sestru</w:t>
      </w:r>
      <w:r w:rsidRPr="00030EE0">
        <w:rPr>
          <w:sz w:val="22"/>
          <w:szCs w:val="22"/>
        </w:rPr>
        <w:t xml:space="preserve">. </w:t>
      </w:r>
    </w:p>
    <w:p w14:paraId="180B327B" w14:textId="77777777" w:rsidR="009B2A2C" w:rsidRPr="00030EE0" w:rsidRDefault="009B2A2C" w:rsidP="009B2A2C">
      <w:pPr>
        <w:widowControl w:val="0"/>
        <w:ind w:left="705" w:hanging="705"/>
        <w:jc w:val="both"/>
        <w:rPr>
          <w:sz w:val="22"/>
          <w:szCs w:val="22"/>
        </w:rPr>
      </w:pPr>
      <w:r w:rsidRPr="00030EE0">
        <w:rPr>
          <w:sz w:val="22"/>
          <w:szCs w:val="22"/>
        </w:rPr>
        <w:t>–</w:t>
      </w:r>
      <w:r w:rsidRPr="00030EE0">
        <w:rPr>
          <w:sz w:val="22"/>
          <w:szCs w:val="22"/>
        </w:rPr>
        <w:tab/>
        <w:t>Tento liek bol predpísaný iba vám. Nedávajte ho nikomu inému. Môže mu uškodiť, dokonca aj vtedy, ak má rovnaké pr</w:t>
      </w:r>
      <w:r w:rsidR="005916AA">
        <w:rPr>
          <w:sz w:val="22"/>
          <w:szCs w:val="22"/>
        </w:rPr>
        <w:t>ejavy</w:t>
      </w:r>
      <w:r w:rsidRPr="00030EE0">
        <w:rPr>
          <w:sz w:val="22"/>
          <w:szCs w:val="22"/>
        </w:rPr>
        <w:t xml:space="preserve"> ochorenia ako vy. </w:t>
      </w:r>
    </w:p>
    <w:p w14:paraId="009C517C" w14:textId="7866826E" w:rsidR="009B2A2C" w:rsidRPr="00030EE0" w:rsidRDefault="009B2A2C" w:rsidP="00C166D8">
      <w:pPr>
        <w:widowControl w:val="0"/>
        <w:ind w:left="705" w:hanging="705"/>
        <w:jc w:val="both"/>
        <w:rPr>
          <w:sz w:val="22"/>
          <w:szCs w:val="22"/>
        </w:rPr>
      </w:pPr>
      <w:r w:rsidRPr="00030EE0">
        <w:rPr>
          <w:sz w:val="22"/>
          <w:szCs w:val="22"/>
        </w:rPr>
        <w:t>–</w:t>
      </w:r>
      <w:r w:rsidRPr="00030EE0">
        <w:rPr>
          <w:sz w:val="22"/>
          <w:szCs w:val="22"/>
        </w:rPr>
        <w:tab/>
        <w:t xml:space="preserve">Ak </w:t>
      </w:r>
      <w:r w:rsidRPr="00030EE0">
        <w:rPr>
          <w:noProof/>
          <w:sz w:val="22"/>
          <w:szCs w:val="22"/>
        </w:rPr>
        <w:t xml:space="preserve">sa u vás </w:t>
      </w:r>
      <w:r w:rsidRPr="00030EE0">
        <w:rPr>
          <w:sz w:val="22"/>
          <w:szCs w:val="22"/>
        </w:rPr>
        <w:t>vyskytne akýkoľvek vedľajší účinok</w:t>
      </w:r>
      <w:r w:rsidRPr="00030EE0">
        <w:rPr>
          <w:noProof/>
          <w:sz w:val="22"/>
          <w:szCs w:val="22"/>
        </w:rPr>
        <w:t>, obráťte sa na svojho lekára</w:t>
      </w:r>
      <w:r w:rsidR="000B0DC7">
        <w:rPr>
          <w:noProof/>
          <w:sz w:val="22"/>
          <w:szCs w:val="22"/>
        </w:rPr>
        <w:t xml:space="preserve">, </w:t>
      </w:r>
      <w:r w:rsidRPr="00030EE0">
        <w:rPr>
          <w:noProof/>
          <w:sz w:val="22"/>
          <w:szCs w:val="22"/>
        </w:rPr>
        <w:t>lekárnika</w:t>
      </w:r>
      <w:r w:rsidR="000B0DC7">
        <w:rPr>
          <w:noProof/>
          <w:sz w:val="22"/>
          <w:szCs w:val="22"/>
        </w:rPr>
        <w:t xml:space="preserve"> </w:t>
      </w:r>
      <w:r w:rsidR="000B0DC7">
        <w:rPr>
          <w:sz w:val="22"/>
          <w:szCs w:val="22"/>
        </w:rPr>
        <w:t>alebo zdravotnú sestru</w:t>
      </w:r>
      <w:r w:rsidRPr="00030EE0">
        <w:rPr>
          <w:sz w:val="22"/>
          <w:szCs w:val="22"/>
        </w:rPr>
        <w:t>. To sa týka aj akýchkoľvek vedľajších účinkov, ktoré nie sú uvedené v tejto písomnej informácii</w:t>
      </w:r>
      <w:r w:rsidR="005916AA">
        <w:rPr>
          <w:sz w:val="22"/>
          <w:szCs w:val="22"/>
        </w:rPr>
        <w:t>. Pozri časť 4.</w:t>
      </w:r>
      <w:r w:rsidRPr="00030EE0">
        <w:rPr>
          <w:sz w:val="22"/>
          <w:szCs w:val="22"/>
        </w:rPr>
        <w:t xml:space="preserve"> </w:t>
      </w:r>
    </w:p>
    <w:p w14:paraId="07EEA963" w14:textId="77777777" w:rsidR="001D4277" w:rsidRPr="00030EE0" w:rsidRDefault="001D4277" w:rsidP="000F6DD8">
      <w:pPr>
        <w:jc w:val="both"/>
        <w:rPr>
          <w:sz w:val="22"/>
          <w:szCs w:val="22"/>
        </w:rPr>
      </w:pPr>
    </w:p>
    <w:p w14:paraId="69E4FC4D" w14:textId="77777777" w:rsidR="009B2A2C" w:rsidRPr="00030EE0" w:rsidRDefault="009B2A2C" w:rsidP="000F6DD8">
      <w:pPr>
        <w:keepNext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0B00A4D" w14:textId="77777777" w:rsidR="001D4277" w:rsidRPr="00030EE0" w:rsidRDefault="001D4277" w:rsidP="000F6DD8">
      <w:pPr>
        <w:keepNext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030EE0">
        <w:rPr>
          <w:b/>
          <w:sz w:val="22"/>
          <w:szCs w:val="22"/>
        </w:rPr>
        <w:t xml:space="preserve">V tejto písomnej informácii </w:t>
      </w:r>
      <w:r w:rsidR="001045EF" w:rsidRPr="00030EE0">
        <w:rPr>
          <w:b/>
          <w:sz w:val="22"/>
          <w:szCs w:val="22"/>
        </w:rPr>
        <w:t>sa dozviete</w:t>
      </w:r>
      <w:r w:rsidRPr="00030EE0">
        <w:rPr>
          <w:b/>
          <w:sz w:val="22"/>
          <w:szCs w:val="22"/>
        </w:rPr>
        <w:t>:</w:t>
      </w:r>
    </w:p>
    <w:p w14:paraId="4C87F28E" w14:textId="77777777" w:rsidR="001D4277" w:rsidRPr="00030EE0" w:rsidRDefault="001D4277" w:rsidP="000F6DD8">
      <w:pPr>
        <w:keepNext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6710F79" w14:textId="0FA6ADED" w:rsidR="001D4277" w:rsidRPr="00030EE0" w:rsidRDefault="001D4277" w:rsidP="000F6DD8">
      <w:pPr>
        <w:widowControl w:val="0"/>
        <w:ind w:left="567" w:hanging="567"/>
        <w:jc w:val="both"/>
        <w:rPr>
          <w:sz w:val="22"/>
          <w:szCs w:val="22"/>
        </w:rPr>
      </w:pPr>
      <w:r w:rsidRPr="00030EE0">
        <w:rPr>
          <w:sz w:val="22"/>
          <w:szCs w:val="22"/>
        </w:rPr>
        <w:t>1.</w:t>
      </w:r>
      <w:r w:rsidRPr="00030EE0">
        <w:rPr>
          <w:sz w:val="22"/>
          <w:szCs w:val="22"/>
        </w:rPr>
        <w:tab/>
        <w:t xml:space="preserve">Čo je </w:t>
      </w:r>
      <w:r w:rsidR="00524D1B" w:rsidRPr="00030EE0">
        <w:rPr>
          <w:caps/>
          <w:sz w:val="22"/>
          <w:szCs w:val="22"/>
        </w:rPr>
        <w:t>True</w:t>
      </w:r>
      <w:r w:rsidR="00524D1B" w:rsidRPr="00030EE0">
        <w:rPr>
          <w:sz w:val="22"/>
          <w:szCs w:val="22"/>
        </w:rPr>
        <w:t xml:space="preserve"> </w:t>
      </w:r>
      <w:r w:rsidR="00BC72AB">
        <w:rPr>
          <w:sz w:val="22"/>
          <w:szCs w:val="22"/>
        </w:rPr>
        <w:t>T</w:t>
      </w:r>
      <w:r w:rsidR="008B3F69">
        <w:rPr>
          <w:sz w:val="22"/>
          <w:szCs w:val="22"/>
        </w:rPr>
        <w:t>EST</w:t>
      </w:r>
      <w:r w:rsidR="00BC72AB">
        <w:rPr>
          <w:sz w:val="22"/>
          <w:szCs w:val="22"/>
        </w:rPr>
        <w:t xml:space="preserve"> 36</w:t>
      </w:r>
      <w:r w:rsidRPr="00030EE0">
        <w:rPr>
          <w:sz w:val="22"/>
          <w:szCs w:val="22"/>
        </w:rPr>
        <w:t xml:space="preserve"> a na čo sa používa</w:t>
      </w:r>
    </w:p>
    <w:p w14:paraId="0A6B5F4A" w14:textId="086B093C" w:rsidR="001D4277" w:rsidRPr="00030EE0" w:rsidRDefault="001D4277" w:rsidP="000F6DD8">
      <w:pPr>
        <w:widowControl w:val="0"/>
        <w:ind w:left="567" w:hanging="567"/>
        <w:jc w:val="both"/>
        <w:rPr>
          <w:sz w:val="22"/>
          <w:szCs w:val="22"/>
        </w:rPr>
      </w:pPr>
      <w:r w:rsidRPr="00030EE0">
        <w:rPr>
          <w:sz w:val="22"/>
          <w:szCs w:val="22"/>
        </w:rPr>
        <w:t>2.</w:t>
      </w:r>
      <w:r w:rsidRPr="00030EE0">
        <w:rPr>
          <w:sz w:val="22"/>
          <w:szCs w:val="22"/>
        </w:rPr>
        <w:tab/>
      </w:r>
      <w:r w:rsidR="009B2A2C" w:rsidRPr="00030EE0">
        <w:rPr>
          <w:sz w:val="22"/>
          <w:szCs w:val="22"/>
        </w:rPr>
        <w:t xml:space="preserve">Čo potrebujete vedieť </w:t>
      </w:r>
      <w:r w:rsidR="005916AA">
        <w:rPr>
          <w:sz w:val="22"/>
          <w:szCs w:val="22"/>
        </w:rPr>
        <w:t>predtým</w:t>
      </w:r>
      <w:r w:rsidR="009B2A2C" w:rsidRPr="00030EE0">
        <w:rPr>
          <w:sz w:val="22"/>
          <w:szCs w:val="22"/>
        </w:rPr>
        <w:t xml:space="preserve">, </w:t>
      </w:r>
      <w:r w:rsidRPr="00030EE0">
        <w:rPr>
          <w:sz w:val="22"/>
          <w:szCs w:val="22"/>
        </w:rPr>
        <w:t xml:space="preserve"> ako </w:t>
      </w:r>
      <w:r w:rsidR="00524D1B" w:rsidRPr="00030EE0">
        <w:rPr>
          <w:sz w:val="22"/>
          <w:szCs w:val="22"/>
        </w:rPr>
        <w:t>použijete</w:t>
      </w:r>
      <w:r w:rsidRPr="00030EE0">
        <w:rPr>
          <w:sz w:val="22"/>
          <w:szCs w:val="22"/>
        </w:rPr>
        <w:t xml:space="preserve"> </w:t>
      </w:r>
      <w:r w:rsidR="001953E2" w:rsidRPr="00030EE0">
        <w:rPr>
          <w:caps/>
          <w:sz w:val="22"/>
          <w:szCs w:val="22"/>
        </w:rPr>
        <w:t>True</w:t>
      </w:r>
      <w:r w:rsidR="001953E2" w:rsidRPr="00030EE0">
        <w:rPr>
          <w:sz w:val="22"/>
          <w:szCs w:val="22"/>
        </w:rPr>
        <w:t xml:space="preserve"> </w:t>
      </w:r>
      <w:r w:rsidR="00BC72AB">
        <w:rPr>
          <w:sz w:val="22"/>
          <w:szCs w:val="22"/>
        </w:rPr>
        <w:t>T</w:t>
      </w:r>
      <w:r w:rsidR="008B3F69">
        <w:rPr>
          <w:sz w:val="22"/>
          <w:szCs w:val="22"/>
        </w:rPr>
        <w:t>EST</w:t>
      </w:r>
      <w:r w:rsidR="00BC72AB">
        <w:rPr>
          <w:sz w:val="22"/>
          <w:szCs w:val="22"/>
        </w:rPr>
        <w:t xml:space="preserve"> 36</w:t>
      </w:r>
    </w:p>
    <w:p w14:paraId="5433548D" w14:textId="0D4DF5C0" w:rsidR="001D4277" w:rsidRPr="00030EE0" w:rsidRDefault="001D4277" w:rsidP="000F6DD8">
      <w:pPr>
        <w:widowControl w:val="0"/>
        <w:ind w:left="567" w:hanging="567"/>
        <w:jc w:val="both"/>
        <w:rPr>
          <w:sz w:val="22"/>
          <w:szCs w:val="22"/>
        </w:rPr>
      </w:pPr>
      <w:r w:rsidRPr="00030EE0">
        <w:rPr>
          <w:sz w:val="22"/>
          <w:szCs w:val="22"/>
        </w:rPr>
        <w:t>3.</w:t>
      </w:r>
      <w:r w:rsidRPr="00030EE0">
        <w:rPr>
          <w:sz w:val="22"/>
          <w:szCs w:val="22"/>
        </w:rPr>
        <w:tab/>
        <w:t xml:space="preserve">Ako </w:t>
      </w:r>
      <w:r w:rsidR="00524D1B" w:rsidRPr="00030EE0">
        <w:rPr>
          <w:sz w:val="22"/>
          <w:szCs w:val="22"/>
        </w:rPr>
        <w:t>po</w:t>
      </w:r>
      <w:r w:rsidRPr="00030EE0">
        <w:rPr>
          <w:sz w:val="22"/>
          <w:szCs w:val="22"/>
        </w:rPr>
        <w:t xml:space="preserve">užívať </w:t>
      </w:r>
      <w:r w:rsidR="001953E2" w:rsidRPr="00030EE0">
        <w:rPr>
          <w:caps/>
          <w:sz w:val="22"/>
          <w:szCs w:val="22"/>
        </w:rPr>
        <w:t>True</w:t>
      </w:r>
      <w:r w:rsidR="001953E2" w:rsidRPr="00030EE0">
        <w:rPr>
          <w:sz w:val="22"/>
          <w:szCs w:val="22"/>
        </w:rPr>
        <w:t xml:space="preserve"> </w:t>
      </w:r>
      <w:r w:rsidR="00BC72AB">
        <w:rPr>
          <w:sz w:val="22"/>
          <w:szCs w:val="22"/>
        </w:rPr>
        <w:t>T</w:t>
      </w:r>
      <w:r w:rsidR="008B3F69">
        <w:rPr>
          <w:sz w:val="22"/>
          <w:szCs w:val="22"/>
        </w:rPr>
        <w:t>EST</w:t>
      </w:r>
      <w:r w:rsidR="00BC72AB">
        <w:rPr>
          <w:sz w:val="22"/>
          <w:szCs w:val="22"/>
        </w:rPr>
        <w:t xml:space="preserve"> 36</w:t>
      </w:r>
    </w:p>
    <w:p w14:paraId="503F87AE" w14:textId="77777777" w:rsidR="001D4277" w:rsidRPr="00030EE0" w:rsidRDefault="001D4277" w:rsidP="000F6DD8">
      <w:pPr>
        <w:widowControl w:val="0"/>
        <w:ind w:left="567" w:hanging="567"/>
        <w:jc w:val="both"/>
        <w:rPr>
          <w:sz w:val="22"/>
          <w:szCs w:val="22"/>
        </w:rPr>
      </w:pPr>
      <w:r w:rsidRPr="00030EE0">
        <w:rPr>
          <w:sz w:val="22"/>
          <w:szCs w:val="22"/>
        </w:rPr>
        <w:t>4.</w:t>
      </w:r>
      <w:r w:rsidRPr="00030EE0">
        <w:rPr>
          <w:sz w:val="22"/>
          <w:szCs w:val="22"/>
        </w:rPr>
        <w:tab/>
        <w:t>Možné vedľajšie účinky</w:t>
      </w:r>
    </w:p>
    <w:p w14:paraId="3044EB9D" w14:textId="02D98E03" w:rsidR="001D4277" w:rsidRPr="00030EE0" w:rsidRDefault="001D4277" w:rsidP="000F6DD8">
      <w:pPr>
        <w:widowControl w:val="0"/>
        <w:ind w:left="567" w:hanging="567"/>
        <w:jc w:val="both"/>
        <w:rPr>
          <w:sz w:val="22"/>
          <w:szCs w:val="22"/>
        </w:rPr>
      </w:pPr>
      <w:r w:rsidRPr="00030EE0">
        <w:rPr>
          <w:sz w:val="22"/>
          <w:szCs w:val="22"/>
        </w:rPr>
        <w:t>5.</w:t>
      </w:r>
      <w:r w:rsidRPr="00030EE0">
        <w:rPr>
          <w:sz w:val="22"/>
          <w:szCs w:val="22"/>
        </w:rPr>
        <w:tab/>
        <w:t xml:space="preserve">Ako uchovávať </w:t>
      </w:r>
      <w:r w:rsidR="001953E2" w:rsidRPr="00030EE0">
        <w:rPr>
          <w:caps/>
          <w:sz w:val="22"/>
          <w:szCs w:val="22"/>
        </w:rPr>
        <w:t>True</w:t>
      </w:r>
      <w:r w:rsidR="001953E2" w:rsidRPr="00030EE0">
        <w:rPr>
          <w:sz w:val="22"/>
          <w:szCs w:val="22"/>
        </w:rPr>
        <w:t xml:space="preserve"> </w:t>
      </w:r>
      <w:r w:rsidR="00BC72AB">
        <w:rPr>
          <w:sz w:val="22"/>
          <w:szCs w:val="22"/>
        </w:rPr>
        <w:t>T</w:t>
      </w:r>
      <w:r w:rsidR="008B3F69">
        <w:rPr>
          <w:sz w:val="22"/>
          <w:szCs w:val="22"/>
        </w:rPr>
        <w:t>EST</w:t>
      </w:r>
      <w:r w:rsidR="00BC72AB">
        <w:rPr>
          <w:sz w:val="22"/>
          <w:szCs w:val="22"/>
        </w:rPr>
        <w:t xml:space="preserve"> 36</w:t>
      </w:r>
    </w:p>
    <w:p w14:paraId="5F0FB1DC" w14:textId="77777777" w:rsidR="001D4277" w:rsidRPr="00030EE0" w:rsidRDefault="001D4277" w:rsidP="000F6DD8">
      <w:pPr>
        <w:widowControl w:val="0"/>
        <w:ind w:left="567" w:hanging="567"/>
        <w:jc w:val="both"/>
        <w:rPr>
          <w:sz w:val="22"/>
          <w:szCs w:val="22"/>
        </w:rPr>
      </w:pPr>
      <w:r w:rsidRPr="00030EE0">
        <w:rPr>
          <w:sz w:val="22"/>
          <w:szCs w:val="22"/>
        </w:rPr>
        <w:t>6.</w:t>
      </w:r>
      <w:r w:rsidRPr="00030EE0">
        <w:rPr>
          <w:sz w:val="22"/>
          <w:szCs w:val="22"/>
        </w:rPr>
        <w:tab/>
      </w:r>
      <w:r w:rsidR="009B2A2C" w:rsidRPr="00030EE0">
        <w:rPr>
          <w:sz w:val="22"/>
          <w:szCs w:val="22"/>
        </w:rPr>
        <w:t>Obsah balenia a ď</w:t>
      </w:r>
      <w:r w:rsidRPr="00030EE0">
        <w:rPr>
          <w:sz w:val="22"/>
          <w:szCs w:val="22"/>
        </w:rPr>
        <w:t>alšie informácie</w:t>
      </w:r>
    </w:p>
    <w:p w14:paraId="78273E3A" w14:textId="77777777" w:rsidR="001D4277" w:rsidRPr="00030EE0" w:rsidRDefault="001D4277" w:rsidP="000F6DD8">
      <w:pPr>
        <w:jc w:val="both"/>
        <w:rPr>
          <w:sz w:val="22"/>
          <w:szCs w:val="22"/>
        </w:rPr>
      </w:pPr>
    </w:p>
    <w:p w14:paraId="148B3A33" w14:textId="77777777" w:rsidR="001D4277" w:rsidRPr="00030EE0" w:rsidRDefault="001D4277" w:rsidP="000F6DD8">
      <w:pPr>
        <w:jc w:val="both"/>
        <w:rPr>
          <w:sz w:val="22"/>
          <w:szCs w:val="22"/>
        </w:rPr>
      </w:pPr>
    </w:p>
    <w:p w14:paraId="3C446535" w14:textId="6F29B299" w:rsidR="001D4277" w:rsidRPr="00030EE0" w:rsidRDefault="001D4277" w:rsidP="000F6DD8">
      <w:pPr>
        <w:keepNext/>
        <w:ind w:right="-90"/>
        <w:jc w:val="both"/>
        <w:rPr>
          <w:b/>
          <w:sz w:val="22"/>
          <w:szCs w:val="22"/>
        </w:rPr>
      </w:pPr>
      <w:r w:rsidRPr="00030EE0">
        <w:rPr>
          <w:b/>
          <w:sz w:val="22"/>
          <w:szCs w:val="22"/>
        </w:rPr>
        <w:t>1.</w:t>
      </w:r>
      <w:r w:rsidRPr="00030EE0">
        <w:rPr>
          <w:b/>
          <w:sz w:val="22"/>
          <w:szCs w:val="22"/>
        </w:rPr>
        <w:tab/>
      </w:r>
      <w:r w:rsidR="001C5428" w:rsidRPr="001C5428">
        <w:rPr>
          <w:b/>
          <w:sz w:val="22"/>
          <w:szCs w:val="22"/>
        </w:rPr>
        <w:t xml:space="preserve">Čo je </w:t>
      </w:r>
      <w:r w:rsidR="001C5428" w:rsidRPr="001C5428">
        <w:rPr>
          <w:b/>
          <w:caps/>
          <w:sz w:val="22"/>
          <w:szCs w:val="22"/>
        </w:rPr>
        <w:t>True</w:t>
      </w:r>
      <w:r w:rsidR="001C5428" w:rsidRPr="001C5428">
        <w:rPr>
          <w:b/>
          <w:sz w:val="22"/>
          <w:szCs w:val="22"/>
        </w:rPr>
        <w:t xml:space="preserve"> </w:t>
      </w:r>
      <w:r w:rsidR="00BC72AB">
        <w:rPr>
          <w:b/>
          <w:sz w:val="22"/>
          <w:szCs w:val="22"/>
        </w:rPr>
        <w:t>T</w:t>
      </w:r>
      <w:r w:rsidR="008B3F69">
        <w:rPr>
          <w:b/>
          <w:sz w:val="22"/>
          <w:szCs w:val="22"/>
        </w:rPr>
        <w:t>EST</w:t>
      </w:r>
      <w:r w:rsidR="00BC72AB">
        <w:rPr>
          <w:b/>
          <w:sz w:val="22"/>
          <w:szCs w:val="22"/>
        </w:rPr>
        <w:t xml:space="preserve"> 36</w:t>
      </w:r>
      <w:r w:rsidR="001C5428" w:rsidRPr="001C5428">
        <w:rPr>
          <w:b/>
          <w:sz w:val="22"/>
          <w:szCs w:val="22"/>
        </w:rPr>
        <w:t xml:space="preserve"> a na čo sa používa</w:t>
      </w:r>
    </w:p>
    <w:p w14:paraId="26EB8250" w14:textId="77777777" w:rsidR="001D4277" w:rsidRPr="00030EE0" w:rsidRDefault="001D4277" w:rsidP="000F6DD8">
      <w:pPr>
        <w:keepNext/>
        <w:ind w:right="-90"/>
        <w:jc w:val="both"/>
        <w:rPr>
          <w:b/>
          <w:sz w:val="22"/>
          <w:szCs w:val="22"/>
        </w:rPr>
      </w:pPr>
    </w:p>
    <w:p w14:paraId="33F30BA8" w14:textId="2DB5898D" w:rsidR="00D21436" w:rsidRPr="00030EE0" w:rsidRDefault="001953E2" w:rsidP="00D21436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030EE0">
        <w:rPr>
          <w:caps/>
          <w:sz w:val="22"/>
          <w:szCs w:val="22"/>
        </w:rPr>
        <w:t>True</w:t>
      </w:r>
      <w:r w:rsidRPr="00030EE0">
        <w:rPr>
          <w:sz w:val="22"/>
          <w:szCs w:val="22"/>
        </w:rPr>
        <w:t xml:space="preserve"> </w:t>
      </w:r>
      <w:r w:rsidR="00BC72AB">
        <w:rPr>
          <w:sz w:val="22"/>
          <w:szCs w:val="22"/>
        </w:rPr>
        <w:t>T</w:t>
      </w:r>
      <w:r w:rsidR="008B3F69">
        <w:rPr>
          <w:sz w:val="22"/>
          <w:szCs w:val="22"/>
        </w:rPr>
        <w:t>EST</w:t>
      </w:r>
      <w:r w:rsidR="00BC72AB">
        <w:rPr>
          <w:sz w:val="22"/>
          <w:szCs w:val="22"/>
        </w:rPr>
        <w:t xml:space="preserve"> 36</w:t>
      </w:r>
      <w:r w:rsidR="00D21436" w:rsidRPr="00030EE0">
        <w:rPr>
          <w:sz w:val="22"/>
          <w:szCs w:val="22"/>
        </w:rPr>
        <w:t xml:space="preserve"> </w:t>
      </w:r>
      <w:r w:rsidRPr="00030EE0">
        <w:rPr>
          <w:sz w:val="22"/>
          <w:szCs w:val="22"/>
        </w:rPr>
        <w:t xml:space="preserve">sa </w:t>
      </w:r>
      <w:r w:rsidR="00D21436" w:rsidRPr="00030EE0">
        <w:rPr>
          <w:sz w:val="22"/>
          <w:szCs w:val="22"/>
        </w:rPr>
        <w:t xml:space="preserve">používa na </w:t>
      </w:r>
      <w:r w:rsidRPr="00030EE0">
        <w:rPr>
          <w:sz w:val="22"/>
          <w:szCs w:val="22"/>
        </w:rPr>
        <w:t xml:space="preserve">vyšetrenie </w:t>
      </w:r>
      <w:r w:rsidR="00D21436" w:rsidRPr="00030EE0">
        <w:rPr>
          <w:sz w:val="22"/>
          <w:szCs w:val="22"/>
        </w:rPr>
        <w:t xml:space="preserve">alergickej </w:t>
      </w:r>
      <w:r w:rsidR="00201713" w:rsidRPr="00030EE0">
        <w:rPr>
          <w:sz w:val="22"/>
          <w:szCs w:val="22"/>
        </w:rPr>
        <w:t>kontaktnej</w:t>
      </w:r>
      <w:r w:rsidR="00D21436" w:rsidRPr="00030EE0">
        <w:rPr>
          <w:sz w:val="22"/>
          <w:szCs w:val="22"/>
        </w:rPr>
        <w:t xml:space="preserve"> dermatitídy. </w:t>
      </w:r>
      <w:r w:rsidRPr="00030EE0">
        <w:rPr>
          <w:sz w:val="22"/>
          <w:szCs w:val="22"/>
          <w:lang w:eastAsia="sk-SK"/>
        </w:rPr>
        <w:t>K</w:t>
      </w:r>
      <w:r w:rsidR="00D21436" w:rsidRPr="00030EE0">
        <w:rPr>
          <w:sz w:val="22"/>
          <w:szCs w:val="22"/>
          <w:lang w:eastAsia="sk-SK"/>
        </w:rPr>
        <w:t xml:space="preserve">ontaktná dermatitída je </w:t>
      </w:r>
      <w:r w:rsidRPr="00030EE0">
        <w:rPr>
          <w:sz w:val="22"/>
          <w:szCs w:val="22"/>
          <w:lang w:eastAsia="sk-SK"/>
        </w:rPr>
        <w:t xml:space="preserve">kožná </w:t>
      </w:r>
      <w:r w:rsidR="00D21436" w:rsidRPr="00030EE0">
        <w:rPr>
          <w:sz w:val="22"/>
          <w:szCs w:val="22"/>
          <w:lang w:eastAsia="sk-SK"/>
        </w:rPr>
        <w:t xml:space="preserve">reakcia, ku ktorej dochádza po kontakte </w:t>
      </w:r>
      <w:r w:rsidRPr="00030EE0">
        <w:rPr>
          <w:sz w:val="22"/>
          <w:szCs w:val="22"/>
          <w:lang w:eastAsia="sk-SK"/>
        </w:rPr>
        <w:t>s cudzími látkami, čo má za následok alergickú reakciu</w:t>
      </w:r>
      <w:r w:rsidR="00D21436" w:rsidRPr="00030EE0">
        <w:rPr>
          <w:sz w:val="22"/>
          <w:szCs w:val="22"/>
          <w:lang w:eastAsia="sk-SK"/>
        </w:rPr>
        <w:t>.</w:t>
      </w:r>
    </w:p>
    <w:p w14:paraId="0E1308A5" w14:textId="77777777" w:rsidR="00D21436" w:rsidRPr="00030EE0" w:rsidRDefault="00D21436" w:rsidP="00D21436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0B3F68E7" w14:textId="286ABB45" w:rsidR="00D21436" w:rsidRDefault="001953E2" w:rsidP="00D21436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030EE0">
        <w:rPr>
          <w:caps/>
          <w:sz w:val="22"/>
          <w:szCs w:val="22"/>
        </w:rPr>
        <w:t>True</w:t>
      </w:r>
      <w:r w:rsidRPr="00030EE0">
        <w:rPr>
          <w:sz w:val="22"/>
          <w:szCs w:val="22"/>
        </w:rPr>
        <w:t xml:space="preserve"> </w:t>
      </w:r>
      <w:r w:rsidR="00BC72AB">
        <w:rPr>
          <w:sz w:val="22"/>
          <w:szCs w:val="22"/>
        </w:rPr>
        <w:t>T</w:t>
      </w:r>
      <w:r w:rsidR="008B3F69">
        <w:rPr>
          <w:sz w:val="22"/>
          <w:szCs w:val="22"/>
        </w:rPr>
        <w:t>EST</w:t>
      </w:r>
      <w:r w:rsidR="00BC72AB">
        <w:rPr>
          <w:sz w:val="22"/>
          <w:szCs w:val="22"/>
        </w:rPr>
        <w:t xml:space="preserve"> 36</w:t>
      </w:r>
      <w:r w:rsidRPr="00030EE0">
        <w:rPr>
          <w:sz w:val="22"/>
          <w:szCs w:val="22"/>
          <w:lang w:eastAsia="sk-SK"/>
        </w:rPr>
        <w:t xml:space="preserve"> </w:t>
      </w:r>
      <w:r w:rsidR="00D21436" w:rsidRPr="00030EE0">
        <w:rPr>
          <w:sz w:val="22"/>
          <w:szCs w:val="22"/>
          <w:lang w:eastAsia="sk-SK"/>
        </w:rPr>
        <w:t xml:space="preserve">je systém náplasťového testu pripraveného k použitiu na </w:t>
      </w:r>
      <w:r w:rsidRPr="00030EE0">
        <w:rPr>
          <w:sz w:val="22"/>
          <w:szCs w:val="22"/>
          <w:lang w:eastAsia="sk-SK"/>
        </w:rPr>
        <w:t xml:space="preserve">zistenie príčiny </w:t>
      </w:r>
      <w:r w:rsidR="00D21436" w:rsidRPr="00030EE0">
        <w:rPr>
          <w:sz w:val="22"/>
          <w:szCs w:val="22"/>
          <w:lang w:eastAsia="sk-SK"/>
        </w:rPr>
        <w:t>alergickej</w:t>
      </w:r>
      <w:r w:rsidRPr="00030EE0">
        <w:rPr>
          <w:sz w:val="22"/>
          <w:szCs w:val="22"/>
          <w:lang w:eastAsia="sk-SK"/>
        </w:rPr>
        <w:t xml:space="preserve"> </w:t>
      </w:r>
      <w:r w:rsidR="00D21436" w:rsidRPr="00030EE0">
        <w:rPr>
          <w:sz w:val="22"/>
          <w:szCs w:val="22"/>
          <w:lang w:eastAsia="sk-SK"/>
        </w:rPr>
        <w:t>kontaktnej dermatitídy.</w:t>
      </w:r>
    </w:p>
    <w:p w14:paraId="1AA819EC" w14:textId="77777777" w:rsidR="00AE53F6" w:rsidRDefault="00AE53F6" w:rsidP="00D21436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3DF72875" w14:textId="219EFFC3" w:rsidR="00AE53F6" w:rsidRPr="00030EE0" w:rsidRDefault="00AE53F6" w:rsidP="00D21436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TRUE </w:t>
      </w:r>
      <w:r w:rsidR="00BC72AB">
        <w:rPr>
          <w:sz w:val="22"/>
          <w:szCs w:val="22"/>
          <w:lang w:eastAsia="sk-SK"/>
        </w:rPr>
        <w:t>T</w:t>
      </w:r>
      <w:r w:rsidR="008B3F69">
        <w:rPr>
          <w:sz w:val="22"/>
          <w:szCs w:val="22"/>
          <w:lang w:eastAsia="sk-SK"/>
        </w:rPr>
        <w:t>EST</w:t>
      </w:r>
      <w:r w:rsidR="00BC72AB">
        <w:rPr>
          <w:sz w:val="22"/>
          <w:szCs w:val="22"/>
          <w:lang w:eastAsia="sk-SK"/>
        </w:rPr>
        <w:t xml:space="preserve"> 36</w:t>
      </w:r>
      <w:r>
        <w:rPr>
          <w:sz w:val="22"/>
          <w:szCs w:val="22"/>
          <w:lang w:eastAsia="sk-SK"/>
        </w:rPr>
        <w:t xml:space="preserve"> je určený na použitie u dospelých.</w:t>
      </w:r>
    </w:p>
    <w:p w14:paraId="4DD7F369" w14:textId="77777777" w:rsidR="00D21436" w:rsidRPr="00030EE0" w:rsidRDefault="00D21436" w:rsidP="00D21436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70A1D3FD" w14:textId="748BB424" w:rsidR="001D4277" w:rsidRDefault="001953E2" w:rsidP="000F6DD8">
      <w:pPr>
        <w:ind w:right="-90"/>
        <w:jc w:val="both"/>
        <w:rPr>
          <w:sz w:val="22"/>
          <w:szCs w:val="22"/>
        </w:rPr>
      </w:pPr>
      <w:r w:rsidRPr="00030EE0">
        <w:rPr>
          <w:caps/>
          <w:sz w:val="22"/>
          <w:szCs w:val="22"/>
        </w:rPr>
        <w:t>True</w:t>
      </w:r>
      <w:r w:rsidRPr="00030EE0">
        <w:rPr>
          <w:sz w:val="22"/>
          <w:szCs w:val="22"/>
        </w:rPr>
        <w:t xml:space="preserve"> </w:t>
      </w:r>
      <w:r w:rsidR="00BC72AB">
        <w:rPr>
          <w:sz w:val="22"/>
          <w:szCs w:val="22"/>
        </w:rPr>
        <w:t>T</w:t>
      </w:r>
      <w:r w:rsidR="008B3F69">
        <w:rPr>
          <w:sz w:val="22"/>
          <w:szCs w:val="22"/>
        </w:rPr>
        <w:t>EST</w:t>
      </w:r>
      <w:r w:rsidR="00BC72AB">
        <w:rPr>
          <w:sz w:val="22"/>
          <w:szCs w:val="22"/>
        </w:rPr>
        <w:t xml:space="preserve"> 36</w:t>
      </w:r>
      <w:r w:rsidR="007C2A8B">
        <w:rPr>
          <w:sz w:val="22"/>
          <w:szCs w:val="22"/>
        </w:rPr>
        <w:t xml:space="preserve"> </w:t>
      </w:r>
      <w:r w:rsidR="00D21436" w:rsidRPr="00030EE0">
        <w:rPr>
          <w:sz w:val="22"/>
          <w:szCs w:val="22"/>
        </w:rPr>
        <w:t>sa skladá z </w:t>
      </w:r>
      <w:r w:rsidR="004D0F34">
        <w:rPr>
          <w:sz w:val="22"/>
          <w:szCs w:val="22"/>
        </w:rPr>
        <w:t>troch</w:t>
      </w:r>
      <w:r w:rsidR="00D21436" w:rsidRPr="00030EE0">
        <w:rPr>
          <w:sz w:val="22"/>
          <w:szCs w:val="22"/>
        </w:rPr>
        <w:t xml:space="preserve"> kusov chirurgickej náplasti. Každý kus obsahuje 12 </w:t>
      </w:r>
      <w:r w:rsidR="00201713" w:rsidRPr="00030EE0">
        <w:rPr>
          <w:sz w:val="22"/>
          <w:szCs w:val="22"/>
        </w:rPr>
        <w:t>náplastí</w:t>
      </w:r>
      <w:r w:rsidR="00D21436" w:rsidRPr="00030EE0">
        <w:rPr>
          <w:sz w:val="22"/>
          <w:szCs w:val="22"/>
        </w:rPr>
        <w:t xml:space="preserve">. </w:t>
      </w:r>
      <w:r w:rsidR="00201713" w:rsidRPr="00030EE0">
        <w:rPr>
          <w:sz w:val="22"/>
          <w:szCs w:val="22"/>
        </w:rPr>
        <w:t>Každá</w:t>
      </w:r>
      <w:r w:rsidR="00D21436" w:rsidRPr="00030EE0">
        <w:rPr>
          <w:sz w:val="22"/>
          <w:szCs w:val="22"/>
        </w:rPr>
        <w:t xml:space="preserve"> náplasť </w:t>
      </w:r>
      <w:r w:rsidRPr="00030EE0">
        <w:rPr>
          <w:sz w:val="22"/>
          <w:szCs w:val="22"/>
        </w:rPr>
        <w:t xml:space="preserve">je pokrytá </w:t>
      </w:r>
      <w:r w:rsidR="00D21436" w:rsidRPr="00030EE0">
        <w:rPr>
          <w:sz w:val="22"/>
          <w:szCs w:val="22"/>
        </w:rPr>
        <w:t>vrstv</w:t>
      </w:r>
      <w:r w:rsidRPr="00030EE0">
        <w:rPr>
          <w:sz w:val="22"/>
          <w:szCs w:val="22"/>
        </w:rPr>
        <w:t>o</w:t>
      </w:r>
      <w:r w:rsidR="00D21436" w:rsidRPr="00030EE0">
        <w:rPr>
          <w:sz w:val="22"/>
          <w:szCs w:val="22"/>
        </w:rPr>
        <w:t xml:space="preserve">u látky, ktorá môže vyvolať u citlivých ľudí </w:t>
      </w:r>
      <w:r w:rsidR="00201713" w:rsidRPr="00030EE0">
        <w:rPr>
          <w:sz w:val="22"/>
          <w:szCs w:val="22"/>
        </w:rPr>
        <w:t>kožnú</w:t>
      </w:r>
      <w:r w:rsidR="00D21436" w:rsidRPr="00030EE0">
        <w:rPr>
          <w:sz w:val="22"/>
          <w:szCs w:val="22"/>
        </w:rPr>
        <w:t xml:space="preserve"> reakciu. Takéto látky sa </w:t>
      </w:r>
      <w:r w:rsidR="00D21436" w:rsidRPr="00030EE0">
        <w:rPr>
          <w:sz w:val="22"/>
          <w:szCs w:val="22"/>
        </w:rPr>
        <w:lastRenderedPageBreak/>
        <w:t>nazývajú alergény. Každá náplasť obsahuje iný alergén</w:t>
      </w:r>
      <w:r w:rsidR="004D0F34">
        <w:rPr>
          <w:sz w:val="22"/>
          <w:szCs w:val="22"/>
        </w:rPr>
        <w:t xml:space="preserve"> a jedna náplasť je prázdna</w:t>
      </w:r>
      <w:r w:rsidR="00D21436" w:rsidRPr="00030EE0">
        <w:rPr>
          <w:sz w:val="22"/>
          <w:szCs w:val="22"/>
        </w:rPr>
        <w:t xml:space="preserve">. </w:t>
      </w:r>
      <w:r w:rsidR="00D83E8C" w:rsidRPr="00030EE0">
        <w:rPr>
          <w:sz w:val="22"/>
          <w:szCs w:val="22"/>
        </w:rPr>
        <w:t>T</w:t>
      </w:r>
      <w:r w:rsidR="008B3F69">
        <w:rPr>
          <w:sz w:val="22"/>
          <w:szCs w:val="22"/>
        </w:rPr>
        <w:t>RUE</w:t>
      </w:r>
      <w:r w:rsidR="00D83E8C" w:rsidRPr="00030EE0">
        <w:rPr>
          <w:sz w:val="22"/>
          <w:szCs w:val="22"/>
        </w:rPr>
        <w:t xml:space="preserve"> </w:t>
      </w:r>
      <w:r w:rsidR="00BC72AB">
        <w:rPr>
          <w:sz w:val="22"/>
          <w:szCs w:val="22"/>
        </w:rPr>
        <w:t>T</w:t>
      </w:r>
      <w:r w:rsidR="008B3F69">
        <w:rPr>
          <w:sz w:val="22"/>
          <w:szCs w:val="22"/>
        </w:rPr>
        <w:t>EST</w:t>
      </w:r>
      <w:r w:rsidR="00BC72AB">
        <w:rPr>
          <w:sz w:val="22"/>
          <w:szCs w:val="22"/>
        </w:rPr>
        <w:t xml:space="preserve"> 36</w:t>
      </w:r>
      <w:r w:rsidR="00D83E8C" w:rsidRPr="00030EE0">
        <w:rPr>
          <w:sz w:val="22"/>
          <w:szCs w:val="22"/>
        </w:rPr>
        <w:t xml:space="preserve"> obsahuje </w:t>
      </w:r>
      <w:r w:rsidR="004D0F34">
        <w:rPr>
          <w:sz w:val="22"/>
          <w:szCs w:val="22"/>
        </w:rPr>
        <w:t>35</w:t>
      </w:r>
      <w:r w:rsidR="00D83E8C" w:rsidRPr="00030EE0">
        <w:rPr>
          <w:sz w:val="22"/>
          <w:szCs w:val="22"/>
        </w:rPr>
        <w:t xml:space="preserve"> najbežnejších alergénov</w:t>
      </w:r>
      <w:r w:rsidRPr="00030EE0">
        <w:rPr>
          <w:sz w:val="22"/>
          <w:szCs w:val="22"/>
        </w:rPr>
        <w:t>/zmesí alergénov</w:t>
      </w:r>
      <w:r w:rsidR="004D0F34">
        <w:rPr>
          <w:sz w:val="22"/>
          <w:szCs w:val="22"/>
        </w:rPr>
        <w:t xml:space="preserve"> a jednu prázdnu náplasť</w:t>
      </w:r>
      <w:r w:rsidR="00D83E8C" w:rsidRPr="00030EE0">
        <w:rPr>
          <w:sz w:val="22"/>
          <w:szCs w:val="22"/>
        </w:rPr>
        <w:t>.</w:t>
      </w:r>
    </w:p>
    <w:p w14:paraId="0B4E90BE" w14:textId="77777777" w:rsidR="005916AA" w:rsidRPr="00030EE0" w:rsidRDefault="005916AA" w:rsidP="000F6DD8">
      <w:pPr>
        <w:ind w:right="-90"/>
        <w:jc w:val="both"/>
        <w:rPr>
          <w:sz w:val="22"/>
          <w:szCs w:val="22"/>
        </w:rPr>
      </w:pPr>
    </w:p>
    <w:p w14:paraId="60137800" w14:textId="2E8AC9CE" w:rsidR="005916AA" w:rsidRDefault="001953E2" w:rsidP="00D83E8C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030EE0">
        <w:rPr>
          <w:caps/>
          <w:sz w:val="22"/>
          <w:szCs w:val="22"/>
        </w:rPr>
        <w:t>True</w:t>
      </w:r>
      <w:r w:rsidRPr="00030EE0">
        <w:rPr>
          <w:sz w:val="22"/>
          <w:szCs w:val="22"/>
        </w:rPr>
        <w:t xml:space="preserve"> </w:t>
      </w:r>
      <w:r w:rsidR="00BC72AB">
        <w:rPr>
          <w:sz w:val="22"/>
          <w:szCs w:val="22"/>
          <w:lang w:eastAsia="sk-SK"/>
        </w:rPr>
        <w:t>T</w:t>
      </w:r>
      <w:r w:rsidR="00EB495B">
        <w:rPr>
          <w:sz w:val="22"/>
          <w:szCs w:val="22"/>
          <w:lang w:eastAsia="sk-SK"/>
        </w:rPr>
        <w:t>EST</w:t>
      </w:r>
      <w:r w:rsidR="00BC72AB">
        <w:rPr>
          <w:sz w:val="22"/>
          <w:szCs w:val="22"/>
          <w:lang w:eastAsia="sk-SK"/>
        </w:rPr>
        <w:t xml:space="preserve"> 36</w:t>
      </w:r>
      <w:r w:rsidR="0063194C" w:rsidRPr="00030EE0">
        <w:rPr>
          <w:sz w:val="22"/>
          <w:szCs w:val="22"/>
          <w:lang w:eastAsia="sk-SK"/>
        </w:rPr>
        <w:t xml:space="preserve"> </w:t>
      </w:r>
      <w:r w:rsidRPr="00030EE0">
        <w:rPr>
          <w:sz w:val="22"/>
          <w:szCs w:val="22"/>
          <w:lang w:eastAsia="sk-SK"/>
        </w:rPr>
        <w:t xml:space="preserve">funguje tak, že ukáže, či ste </w:t>
      </w:r>
      <w:r w:rsidR="0063194C" w:rsidRPr="00030EE0">
        <w:rPr>
          <w:sz w:val="22"/>
          <w:szCs w:val="22"/>
          <w:lang w:eastAsia="sk-SK"/>
        </w:rPr>
        <w:t xml:space="preserve">alergický na ľubovoľnú </w:t>
      </w:r>
      <w:r w:rsidR="00FE7305" w:rsidRPr="00030EE0">
        <w:rPr>
          <w:sz w:val="22"/>
          <w:szCs w:val="22"/>
          <w:lang w:eastAsia="sk-SK"/>
        </w:rPr>
        <w:t>testovanú látku (alergény) v náplasti</w:t>
      </w:r>
      <w:r w:rsidR="0063194C" w:rsidRPr="00030EE0">
        <w:rPr>
          <w:sz w:val="22"/>
          <w:szCs w:val="22"/>
          <w:lang w:eastAsia="sk-SK"/>
        </w:rPr>
        <w:t>.</w:t>
      </w:r>
      <w:r w:rsidR="00D83E8C" w:rsidRPr="00030EE0">
        <w:rPr>
          <w:sz w:val="22"/>
          <w:szCs w:val="22"/>
          <w:lang w:eastAsia="sk-SK"/>
        </w:rPr>
        <w:t xml:space="preserve"> Ak sa látka, na ktorú ste alergický, dostane do kontaktu s</w:t>
      </w:r>
      <w:r w:rsidR="00FE7305" w:rsidRPr="00030EE0">
        <w:rPr>
          <w:sz w:val="22"/>
          <w:szCs w:val="22"/>
          <w:lang w:eastAsia="sk-SK"/>
        </w:rPr>
        <w:t xml:space="preserve">  </w:t>
      </w:r>
      <w:r w:rsidR="00D83E8C" w:rsidRPr="00030EE0">
        <w:rPr>
          <w:sz w:val="22"/>
          <w:szCs w:val="22"/>
          <w:lang w:eastAsia="sk-SK"/>
        </w:rPr>
        <w:t xml:space="preserve">kožou, spôsobuje zápalovú reakciu, ktorá sa nazýva kontaktná dermatitída. </w:t>
      </w:r>
    </w:p>
    <w:p w14:paraId="65EF93EE" w14:textId="77777777" w:rsidR="005916AA" w:rsidRDefault="005916AA" w:rsidP="00D83E8C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330AFBEF" w14:textId="70116361" w:rsidR="0063194C" w:rsidRPr="00030EE0" w:rsidRDefault="0063194C" w:rsidP="00D83E8C">
      <w:pPr>
        <w:autoSpaceDE w:val="0"/>
        <w:autoSpaceDN w:val="0"/>
        <w:adjustRightInd w:val="0"/>
        <w:rPr>
          <w:snapToGrid w:val="0"/>
          <w:sz w:val="22"/>
          <w:szCs w:val="22"/>
        </w:rPr>
      </w:pPr>
      <w:r w:rsidRPr="00030EE0">
        <w:rPr>
          <w:sz w:val="22"/>
          <w:szCs w:val="22"/>
          <w:lang w:eastAsia="sk-SK"/>
        </w:rPr>
        <w:t xml:space="preserve">Tieto zlúčeniny môžu byť súčasťou </w:t>
      </w:r>
      <w:r w:rsidR="009B2A2C" w:rsidRPr="00030EE0">
        <w:rPr>
          <w:sz w:val="22"/>
          <w:szCs w:val="22"/>
          <w:lang w:eastAsia="sk-SK"/>
        </w:rPr>
        <w:t xml:space="preserve">vašej </w:t>
      </w:r>
      <w:r w:rsidRPr="00030EE0">
        <w:rPr>
          <w:sz w:val="22"/>
          <w:szCs w:val="22"/>
          <w:lang w:eastAsia="sk-SK"/>
        </w:rPr>
        <w:t>voňavky, vody po</w:t>
      </w:r>
      <w:r w:rsidR="00D83E8C" w:rsidRPr="00030EE0">
        <w:rPr>
          <w:sz w:val="22"/>
          <w:szCs w:val="22"/>
          <w:lang w:eastAsia="sk-SK"/>
        </w:rPr>
        <w:t xml:space="preserve"> </w:t>
      </w:r>
      <w:r w:rsidRPr="00030EE0">
        <w:rPr>
          <w:sz w:val="22"/>
          <w:szCs w:val="22"/>
          <w:lang w:eastAsia="sk-SK"/>
        </w:rPr>
        <w:t xml:space="preserve">holení, masti alebo krému, gumových </w:t>
      </w:r>
      <w:r w:rsidR="00FE7305" w:rsidRPr="00030EE0">
        <w:rPr>
          <w:sz w:val="22"/>
          <w:szCs w:val="22"/>
          <w:lang w:eastAsia="sk-SK"/>
        </w:rPr>
        <w:t xml:space="preserve">rukavíc, priemyselných chemikálií </w:t>
      </w:r>
      <w:r w:rsidRPr="00030EE0">
        <w:rPr>
          <w:sz w:val="22"/>
          <w:szCs w:val="22"/>
          <w:lang w:eastAsia="sk-SK"/>
        </w:rPr>
        <w:t>a tak ďalej.</w:t>
      </w:r>
      <w:r w:rsidR="00D83E8C" w:rsidRPr="00030EE0">
        <w:rPr>
          <w:sz w:val="22"/>
          <w:szCs w:val="22"/>
          <w:lang w:eastAsia="sk-SK"/>
        </w:rPr>
        <w:t xml:space="preserve"> Zlúčeniny obsiahnuté v </w:t>
      </w:r>
      <w:r w:rsidR="00FE7305" w:rsidRPr="00030EE0">
        <w:rPr>
          <w:caps/>
          <w:sz w:val="22"/>
          <w:szCs w:val="22"/>
        </w:rPr>
        <w:t>True</w:t>
      </w:r>
      <w:r w:rsidR="00FE7305" w:rsidRPr="00030EE0">
        <w:rPr>
          <w:sz w:val="22"/>
          <w:szCs w:val="22"/>
        </w:rPr>
        <w:t xml:space="preserve"> </w:t>
      </w:r>
      <w:r w:rsidR="005916AA">
        <w:rPr>
          <w:sz w:val="22"/>
          <w:szCs w:val="22"/>
        </w:rPr>
        <w:t>T</w:t>
      </w:r>
      <w:r w:rsidR="00EB495B">
        <w:rPr>
          <w:sz w:val="22"/>
          <w:szCs w:val="22"/>
        </w:rPr>
        <w:t>EST</w:t>
      </w:r>
      <w:r w:rsidR="00D83E8C" w:rsidRPr="00030EE0">
        <w:rPr>
          <w:sz w:val="22"/>
          <w:szCs w:val="22"/>
          <w:lang w:eastAsia="sk-SK"/>
        </w:rPr>
        <w:t xml:space="preserve">e </w:t>
      </w:r>
      <w:r w:rsidR="004D0F34">
        <w:rPr>
          <w:sz w:val="22"/>
          <w:szCs w:val="22"/>
          <w:lang w:eastAsia="sk-SK"/>
        </w:rPr>
        <w:t>36</w:t>
      </w:r>
      <w:r w:rsidR="005916AA">
        <w:rPr>
          <w:sz w:val="22"/>
          <w:szCs w:val="22"/>
          <w:lang w:eastAsia="sk-SK"/>
        </w:rPr>
        <w:t xml:space="preserve"> </w:t>
      </w:r>
      <w:r w:rsidR="00D83E8C" w:rsidRPr="00030EE0">
        <w:rPr>
          <w:sz w:val="22"/>
          <w:szCs w:val="22"/>
          <w:lang w:eastAsia="sk-SK"/>
        </w:rPr>
        <w:t xml:space="preserve">sú </w:t>
      </w:r>
      <w:r w:rsidR="00FE7305" w:rsidRPr="00030EE0">
        <w:rPr>
          <w:sz w:val="22"/>
          <w:szCs w:val="22"/>
          <w:lang w:eastAsia="sk-SK"/>
        </w:rPr>
        <w:t xml:space="preserve">dobre </w:t>
      </w:r>
      <w:r w:rsidR="00D83E8C" w:rsidRPr="00030EE0">
        <w:rPr>
          <w:sz w:val="22"/>
          <w:szCs w:val="22"/>
          <w:lang w:eastAsia="sk-SK"/>
        </w:rPr>
        <w:t xml:space="preserve">známe </w:t>
      </w:r>
      <w:r w:rsidR="00201713" w:rsidRPr="00030EE0">
        <w:rPr>
          <w:sz w:val="22"/>
          <w:szCs w:val="22"/>
          <w:lang w:eastAsia="sk-SK"/>
        </w:rPr>
        <w:t>alergény. Ak</w:t>
      </w:r>
      <w:r w:rsidR="00D83E8C" w:rsidRPr="00030EE0">
        <w:rPr>
          <w:sz w:val="22"/>
          <w:szCs w:val="22"/>
          <w:lang w:eastAsia="sk-SK"/>
        </w:rPr>
        <w:t xml:space="preserve"> ste alergický na zlúčeninu v určitej náplasti </w:t>
      </w:r>
      <w:r w:rsidR="00FE7305" w:rsidRPr="00030EE0">
        <w:rPr>
          <w:caps/>
          <w:sz w:val="22"/>
          <w:szCs w:val="22"/>
        </w:rPr>
        <w:t>True</w:t>
      </w:r>
      <w:r w:rsidR="00661069">
        <w:rPr>
          <w:caps/>
          <w:sz w:val="22"/>
          <w:szCs w:val="22"/>
        </w:rPr>
        <w:t xml:space="preserve"> T</w:t>
      </w:r>
      <w:r w:rsidR="00EB495B">
        <w:rPr>
          <w:caps/>
          <w:sz w:val="22"/>
          <w:szCs w:val="22"/>
        </w:rPr>
        <w:t>EST</w:t>
      </w:r>
      <w:r w:rsidR="00D83E8C" w:rsidRPr="00030EE0">
        <w:rPr>
          <w:sz w:val="22"/>
          <w:szCs w:val="22"/>
          <w:lang w:eastAsia="sk-SK"/>
        </w:rPr>
        <w:t>u</w:t>
      </w:r>
      <w:r w:rsidR="00661069">
        <w:rPr>
          <w:sz w:val="22"/>
          <w:szCs w:val="22"/>
          <w:lang w:eastAsia="sk-SK"/>
        </w:rPr>
        <w:t xml:space="preserve"> </w:t>
      </w:r>
      <w:r w:rsidR="004D0F34">
        <w:rPr>
          <w:sz w:val="22"/>
          <w:szCs w:val="22"/>
          <w:lang w:eastAsia="sk-SK"/>
        </w:rPr>
        <w:t>36</w:t>
      </w:r>
      <w:r w:rsidR="00D83E8C" w:rsidRPr="00030EE0">
        <w:rPr>
          <w:sz w:val="22"/>
          <w:szCs w:val="22"/>
          <w:lang w:eastAsia="sk-SK"/>
        </w:rPr>
        <w:t xml:space="preserve">, koža </w:t>
      </w:r>
      <w:r w:rsidR="00FE7305" w:rsidRPr="00030EE0">
        <w:rPr>
          <w:sz w:val="22"/>
          <w:szCs w:val="22"/>
          <w:lang w:eastAsia="sk-SK"/>
        </w:rPr>
        <w:t xml:space="preserve">pod náplasťou </w:t>
      </w:r>
      <w:r w:rsidR="00D83E8C" w:rsidRPr="00030EE0">
        <w:rPr>
          <w:sz w:val="22"/>
          <w:szCs w:val="22"/>
          <w:lang w:eastAsia="sk-SK"/>
        </w:rPr>
        <w:t>bude reagovať sčervenaním a zápalo</w:t>
      </w:r>
      <w:r w:rsidR="00FE7305" w:rsidRPr="00030EE0">
        <w:rPr>
          <w:sz w:val="22"/>
          <w:szCs w:val="22"/>
          <w:lang w:eastAsia="sk-SK"/>
        </w:rPr>
        <w:t>m</w:t>
      </w:r>
      <w:r w:rsidR="00D83E8C" w:rsidRPr="00030EE0">
        <w:rPr>
          <w:sz w:val="22"/>
          <w:szCs w:val="22"/>
          <w:lang w:eastAsia="sk-SK"/>
        </w:rPr>
        <w:t xml:space="preserve">. Ak nie ste na danú látku alergický, koža </w:t>
      </w:r>
      <w:r w:rsidR="00FE7305" w:rsidRPr="00030EE0">
        <w:rPr>
          <w:sz w:val="22"/>
          <w:szCs w:val="22"/>
          <w:lang w:eastAsia="sk-SK"/>
        </w:rPr>
        <w:t xml:space="preserve">pod náplasťou </w:t>
      </w:r>
      <w:r w:rsidR="00D83E8C" w:rsidRPr="00030EE0">
        <w:rPr>
          <w:sz w:val="22"/>
          <w:szCs w:val="22"/>
          <w:lang w:eastAsia="sk-SK"/>
        </w:rPr>
        <w:t xml:space="preserve">nebude reagovať. Môžete byť alergický na látky obsiahnuté vo viacerých náplastiach. </w:t>
      </w:r>
    </w:p>
    <w:p w14:paraId="476FDDEF" w14:textId="77777777" w:rsidR="001D4277" w:rsidRPr="00030EE0" w:rsidRDefault="001D4277" w:rsidP="000F6DD8">
      <w:pPr>
        <w:ind w:right="-90"/>
        <w:jc w:val="both"/>
        <w:rPr>
          <w:snapToGrid w:val="0"/>
          <w:sz w:val="22"/>
          <w:szCs w:val="22"/>
        </w:rPr>
      </w:pPr>
    </w:p>
    <w:p w14:paraId="29A1F90F" w14:textId="77777777" w:rsidR="001502F7" w:rsidRPr="00030EE0" w:rsidRDefault="001502F7" w:rsidP="000F6DD8">
      <w:pPr>
        <w:ind w:right="-90"/>
        <w:jc w:val="both"/>
        <w:rPr>
          <w:snapToGrid w:val="0"/>
          <w:sz w:val="22"/>
          <w:szCs w:val="22"/>
        </w:rPr>
      </w:pPr>
    </w:p>
    <w:p w14:paraId="45DC891E" w14:textId="661E6F35" w:rsidR="001D4277" w:rsidRPr="00030EE0" w:rsidRDefault="001D4277" w:rsidP="000F6DD8">
      <w:pPr>
        <w:keepNext/>
        <w:ind w:right="-90"/>
        <w:jc w:val="both"/>
        <w:rPr>
          <w:b/>
          <w:sz w:val="22"/>
          <w:szCs w:val="22"/>
        </w:rPr>
      </w:pPr>
      <w:r w:rsidRPr="00030EE0">
        <w:rPr>
          <w:b/>
          <w:sz w:val="22"/>
          <w:szCs w:val="22"/>
        </w:rPr>
        <w:t>2.</w:t>
      </w:r>
      <w:r w:rsidRPr="00030EE0">
        <w:rPr>
          <w:b/>
          <w:sz w:val="22"/>
          <w:szCs w:val="22"/>
        </w:rPr>
        <w:tab/>
      </w:r>
      <w:r w:rsidR="001C5428" w:rsidRPr="001B6018">
        <w:rPr>
          <w:b/>
          <w:noProof/>
          <w:sz w:val="22"/>
          <w:szCs w:val="22"/>
        </w:rPr>
        <w:t xml:space="preserve">Čo potrebuje vedieť </w:t>
      </w:r>
      <w:r w:rsidR="00661069">
        <w:rPr>
          <w:b/>
          <w:noProof/>
          <w:sz w:val="22"/>
          <w:szCs w:val="22"/>
        </w:rPr>
        <w:t>predtým</w:t>
      </w:r>
      <w:r w:rsidR="001C5428" w:rsidRPr="001B6018">
        <w:rPr>
          <w:b/>
          <w:noProof/>
          <w:sz w:val="22"/>
          <w:szCs w:val="22"/>
        </w:rPr>
        <w:t>, ako  použijete</w:t>
      </w:r>
      <w:r w:rsidR="001C5428" w:rsidRPr="001B6018" w:rsidDel="00E13A3E">
        <w:rPr>
          <w:b/>
          <w:noProof/>
          <w:sz w:val="22"/>
          <w:szCs w:val="22"/>
        </w:rPr>
        <w:t xml:space="preserve"> </w:t>
      </w:r>
      <w:r w:rsidR="001C5428">
        <w:rPr>
          <w:b/>
          <w:sz w:val="22"/>
          <w:szCs w:val="22"/>
        </w:rPr>
        <w:t xml:space="preserve">TRUE </w:t>
      </w:r>
      <w:r w:rsidR="00BC72AB">
        <w:rPr>
          <w:b/>
          <w:sz w:val="22"/>
          <w:szCs w:val="22"/>
        </w:rPr>
        <w:t>T</w:t>
      </w:r>
      <w:r w:rsidR="00EB495B">
        <w:rPr>
          <w:b/>
          <w:sz w:val="22"/>
          <w:szCs w:val="22"/>
        </w:rPr>
        <w:t>EST</w:t>
      </w:r>
      <w:r w:rsidR="00BC72AB">
        <w:rPr>
          <w:b/>
          <w:sz w:val="22"/>
          <w:szCs w:val="22"/>
        </w:rPr>
        <w:t xml:space="preserve"> 36</w:t>
      </w:r>
    </w:p>
    <w:p w14:paraId="3885277B" w14:textId="77777777" w:rsidR="001D4277" w:rsidRPr="00030EE0" w:rsidRDefault="001D4277" w:rsidP="000F6DD8">
      <w:pPr>
        <w:keepNext/>
        <w:ind w:right="-90"/>
        <w:jc w:val="both"/>
        <w:rPr>
          <w:b/>
          <w:sz w:val="22"/>
          <w:szCs w:val="22"/>
        </w:rPr>
      </w:pPr>
    </w:p>
    <w:p w14:paraId="67485C84" w14:textId="389D1E8B" w:rsidR="001D4277" w:rsidRPr="00030EE0" w:rsidRDefault="001D4277" w:rsidP="000F6DD8">
      <w:pPr>
        <w:keepNext/>
        <w:ind w:right="-90"/>
        <w:jc w:val="both"/>
        <w:rPr>
          <w:b/>
          <w:sz w:val="22"/>
          <w:szCs w:val="22"/>
        </w:rPr>
      </w:pPr>
      <w:r w:rsidRPr="00030EE0">
        <w:rPr>
          <w:b/>
          <w:sz w:val="22"/>
          <w:szCs w:val="22"/>
        </w:rPr>
        <w:t>Ne</w:t>
      </w:r>
      <w:r w:rsidR="0063194C" w:rsidRPr="00030EE0">
        <w:rPr>
          <w:b/>
          <w:sz w:val="22"/>
          <w:szCs w:val="22"/>
        </w:rPr>
        <w:t>po</w:t>
      </w:r>
      <w:r w:rsidRPr="00030EE0">
        <w:rPr>
          <w:b/>
          <w:sz w:val="22"/>
          <w:szCs w:val="22"/>
        </w:rPr>
        <w:t xml:space="preserve">užívajte </w:t>
      </w:r>
      <w:r w:rsidR="001953E2" w:rsidRPr="00030EE0">
        <w:rPr>
          <w:b/>
          <w:caps/>
          <w:sz w:val="22"/>
          <w:szCs w:val="22"/>
        </w:rPr>
        <w:t>True</w:t>
      </w:r>
      <w:r w:rsidR="001953E2" w:rsidRPr="00030EE0">
        <w:rPr>
          <w:sz w:val="22"/>
          <w:szCs w:val="22"/>
        </w:rPr>
        <w:t xml:space="preserve"> </w:t>
      </w:r>
      <w:r w:rsidR="00BC72AB">
        <w:rPr>
          <w:b/>
          <w:sz w:val="22"/>
          <w:szCs w:val="22"/>
        </w:rPr>
        <w:t>T</w:t>
      </w:r>
      <w:r w:rsidR="00EB495B">
        <w:rPr>
          <w:b/>
          <w:sz w:val="22"/>
          <w:szCs w:val="22"/>
        </w:rPr>
        <w:t>EST</w:t>
      </w:r>
      <w:r w:rsidR="00BC72AB">
        <w:rPr>
          <w:b/>
          <w:sz w:val="22"/>
          <w:szCs w:val="22"/>
        </w:rPr>
        <w:t xml:space="preserve"> 36</w:t>
      </w:r>
    </w:p>
    <w:p w14:paraId="5E12350E" w14:textId="77777777" w:rsidR="00661069" w:rsidRDefault="00661069" w:rsidP="00661069">
      <w:pPr>
        <w:numPr>
          <w:ilvl w:val="0"/>
          <w:numId w:val="20"/>
        </w:numPr>
        <w:tabs>
          <w:tab w:val="num" w:pos="567"/>
        </w:tabs>
        <w:autoSpaceDE w:val="0"/>
        <w:autoSpaceDN w:val="0"/>
        <w:adjustRightInd w:val="0"/>
        <w:ind w:hanging="720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ak máte </w:t>
      </w:r>
      <w:r w:rsidR="00AE53F6">
        <w:rPr>
          <w:sz w:val="22"/>
          <w:szCs w:val="22"/>
          <w:lang w:eastAsia="sk-SK"/>
        </w:rPr>
        <w:t xml:space="preserve">závažnú alebo rozsiahlu (tzv. generalizovanú) </w:t>
      </w:r>
      <w:r w:rsidRPr="00357C39">
        <w:rPr>
          <w:sz w:val="22"/>
          <w:szCs w:val="22"/>
          <w:lang w:eastAsia="sk-SK"/>
        </w:rPr>
        <w:t>dermatitíd</w:t>
      </w:r>
      <w:r>
        <w:rPr>
          <w:sz w:val="22"/>
          <w:szCs w:val="22"/>
          <w:lang w:eastAsia="sk-SK"/>
        </w:rPr>
        <w:t>u</w:t>
      </w:r>
      <w:r w:rsidRPr="00357C39">
        <w:rPr>
          <w:sz w:val="22"/>
          <w:szCs w:val="22"/>
          <w:lang w:eastAsia="sk-SK"/>
        </w:rPr>
        <w:t xml:space="preserve">. Testovanie je potrebné oddialiť, kým neprejde akútne štádium </w:t>
      </w:r>
      <w:r w:rsidR="007A76D4">
        <w:rPr>
          <w:sz w:val="22"/>
          <w:szCs w:val="22"/>
          <w:lang w:eastAsia="sk-SK"/>
        </w:rPr>
        <w:t>dermatitídy</w:t>
      </w:r>
      <w:r w:rsidRPr="00357C39">
        <w:rPr>
          <w:sz w:val="22"/>
          <w:szCs w:val="22"/>
          <w:lang w:eastAsia="sk-SK"/>
        </w:rPr>
        <w:t>.</w:t>
      </w:r>
    </w:p>
    <w:p w14:paraId="7B8A32A6" w14:textId="7EA98F9C" w:rsidR="00AE53F6" w:rsidRPr="00357C39" w:rsidRDefault="00AE53F6" w:rsidP="00661069">
      <w:pPr>
        <w:numPr>
          <w:ilvl w:val="0"/>
          <w:numId w:val="20"/>
        </w:numPr>
        <w:tabs>
          <w:tab w:val="num" w:pos="567"/>
        </w:tabs>
        <w:autoSpaceDE w:val="0"/>
        <w:autoSpaceDN w:val="0"/>
        <w:adjustRightInd w:val="0"/>
        <w:ind w:hanging="720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ak ste alergický na </w:t>
      </w:r>
      <w:r w:rsidR="00F23964">
        <w:rPr>
          <w:sz w:val="22"/>
          <w:szCs w:val="22"/>
          <w:lang w:eastAsia="sk-SK"/>
        </w:rPr>
        <w:t>ktorúkoľvek</w:t>
      </w:r>
      <w:r>
        <w:rPr>
          <w:sz w:val="22"/>
          <w:szCs w:val="22"/>
          <w:lang w:eastAsia="sk-SK"/>
        </w:rPr>
        <w:t xml:space="preserve"> z pomocných látok lieku TRUE </w:t>
      </w:r>
      <w:r w:rsidR="00BC72AB">
        <w:rPr>
          <w:sz w:val="22"/>
          <w:szCs w:val="22"/>
          <w:lang w:eastAsia="sk-SK"/>
        </w:rPr>
        <w:t>T</w:t>
      </w:r>
      <w:r w:rsidR="00EB495B">
        <w:rPr>
          <w:sz w:val="22"/>
          <w:szCs w:val="22"/>
          <w:lang w:eastAsia="sk-SK"/>
        </w:rPr>
        <w:t>EST</w:t>
      </w:r>
      <w:r w:rsidR="00BC72AB">
        <w:rPr>
          <w:sz w:val="22"/>
          <w:szCs w:val="22"/>
          <w:lang w:eastAsia="sk-SK"/>
        </w:rPr>
        <w:t xml:space="preserve"> 36</w:t>
      </w:r>
      <w:r>
        <w:rPr>
          <w:sz w:val="22"/>
          <w:szCs w:val="22"/>
          <w:lang w:eastAsia="sk-SK"/>
        </w:rPr>
        <w:t xml:space="preserve"> (uvedených v časti 6)</w:t>
      </w:r>
    </w:p>
    <w:p w14:paraId="7FC5FEF7" w14:textId="77777777" w:rsidR="0063194C" w:rsidRPr="00030EE0" w:rsidRDefault="0063194C" w:rsidP="00661069">
      <w:pPr>
        <w:jc w:val="both"/>
        <w:rPr>
          <w:sz w:val="22"/>
          <w:szCs w:val="22"/>
        </w:rPr>
      </w:pPr>
    </w:p>
    <w:p w14:paraId="69D342E3" w14:textId="77777777" w:rsidR="001D4277" w:rsidRPr="00030EE0" w:rsidRDefault="009B2A2C" w:rsidP="000F6DD8">
      <w:pPr>
        <w:keepNext/>
        <w:ind w:right="-90"/>
        <w:jc w:val="both"/>
        <w:rPr>
          <w:b/>
          <w:sz w:val="22"/>
          <w:szCs w:val="22"/>
        </w:rPr>
      </w:pPr>
      <w:r w:rsidRPr="00030EE0">
        <w:rPr>
          <w:b/>
          <w:sz w:val="22"/>
          <w:szCs w:val="22"/>
        </w:rPr>
        <w:t>Upozornenia a opatrenia</w:t>
      </w:r>
    </w:p>
    <w:p w14:paraId="68B9F3BA" w14:textId="77777777" w:rsidR="001D4277" w:rsidRPr="00030EE0" w:rsidRDefault="00621D80" w:rsidP="00D83E8C">
      <w:pPr>
        <w:numPr>
          <w:ilvl w:val="0"/>
          <w:numId w:val="26"/>
        </w:numPr>
        <w:tabs>
          <w:tab w:val="left" w:pos="-720"/>
        </w:tabs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Musíte sa vyhnúť vystavovaniu testovacej oblasti slnku. </w:t>
      </w:r>
      <w:r w:rsidR="00AE53F6">
        <w:rPr>
          <w:sz w:val="22"/>
          <w:szCs w:val="22"/>
        </w:rPr>
        <w:t xml:space="preserve">Opaľovanie sa môže spôsobiť, že </w:t>
      </w:r>
      <w:r w:rsidR="00BF120B">
        <w:rPr>
          <w:sz w:val="22"/>
          <w:szCs w:val="22"/>
        </w:rPr>
        <w:t>si nevšimnete</w:t>
      </w:r>
      <w:r w:rsidR="00AE53F6">
        <w:rPr>
          <w:sz w:val="22"/>
          <w:szCs w:val="22"/>
        </w:rPr>
        <w:t xml:space="preserve"> pozitívne reakcie na alergény, na ktoré ste v skutočnosti citlivý(á).</w:t>
      </w:r>
    </w:p>
    <w:p w14:paraId="40C80AAD" w14:textId="77777777" w:rsidR="00D83E8C" w:rsidRPr="00030EE0" w:rsidRDefault="00D83E8C" w:rsidP="00D83E8C">
      <w:pPr>
        <w:numPr>
          <w:ilvl w:val="0"/>
          <w:numId w:val="26"/>
        </w:numPr>
        <w:tabs>
          <w:tab w:val="left" w:pos="-720"/>
        </w:tabs>
        <w:ind w:left="567" w:hanging="567"/>
        <w:jc w:val="both"/>
        <w:rPr>
          <w:sz w:val="22"/>
          <w:szCs w:val="22"/>
        </w:rPr>
      </w:pPr>
      <w:r w:rsidRPr="00030EE0">
        <w:rPr>
          <w:sz w:val="22"/>
          <w:szCs w:val="22"/>
        </w:rPr>
        <w:t xml:space="preserve">počas aplikácie </w:t>
      </w:r>
      <w:r w:rsidR="00661069">
        <w:rPr>
          <w:sz w:val="22"/>
          <w:szCs w:val="22"/>
        </w:rPr>
        <w:t>testovacích náplast</w:t>
      </w:r>
      <w:r w:rsidR="005350FA">
        <w:rPr>
          <w:sz w:val="22"/>
          <w:szCs w:val="22"/>
        </w:rPr>
        <w:t>í</w:t>
      </w:r>
      <w:r w:rsidRPr="00030EE0">
        <w:rPr>
          <w:sz w:val="22"/>
          <w:szCs w:val="22"/>
        </w:rPr>
        <w:t xml:space="preserve"> sa vyvarujte </w:t>
      </w:r>
      <w:r w:rsidR="00661069">
        <w:rPr>
          <w:sz w:val="22"/>
          <w:szCs w:val="22"/>
        </w:rPr>
        <w:t xml:space="preserve">íntenzívnemu </w:t>
      </w:r>
      <w:r w:rsidRPr="00030EE0">
        <w:rPr>
          <w:sz w:val="22"/>
          <w:szCs w:val="22"/>
        </w:rPr>
        <w:t>poteniu</w:t>
      </w:r>
    </w:p>
    <w:p w14:paraId="554E5C19" w14:textId="77777777" w:rsidR="00D83E8C" w:rsidRPr="00030EE0" w:rsidRDefault="00D83E8C" w:rsidP="00D83E8C">
      <w:pPr>
        <w:numPr>
          <w:ilvl w:val="0"/>
          <w:numId w:val="26"/>
        </w:numPr>
        <w:tabs>
          <w:tab w:val="left" w:pos="-720"/>
        </w:tabs>
        <w:ind w:left="567" w:hanging="567"/>
        <w:jc w:val="both"/>
        <w:rPr>
          <w:sz w:val="22"/>
          <w:szCs w:val="22"/>
        </w:rPr>
      </w:pPr>
      <w:r w:rsidRPr="00030EE0">
        <w:rPr>
          <w:sz w:val="22"/>
          <w:szCs w:val="22"/>
        </w:rPr>
        <w:t xml:space="preserve">ak užívate </w:t>
      </w:r>
      <w:r w:rsidR="00AE53F6">
        <w:rPr>
          <w:sz w:val="22"/>
          <w:szCs w:val="22"/>
        </w:rPr>
        <w:t xml:space="preserve">lieky potlačujúce </w:t>
      </w:r>
      <w:r w:rsidR="00BF120B">
        <w:rPr>
          <w:sz w:val="22"/>
          <w:szCs w:val="22"/>
        </w:rPr>
        <w:t xml:space="preserve">váš </w:t>
      </w:r>
      <w:r w:rsidR="00AE53F6">
        <w:rPr>
          <w:sz w:val="22"/>
          <w:szCs w:val="22"/>
        </w:rPr>
        <w:t xml:space="preserve">imunitný systém ako sú </w:t>
      </w:r>
      <w:r w:rsidRPr="00030EE0">
        <w:rPr>
          <w:sz w:val="22"/>
          <w:szCs w:val="22"/>
        </w:rPr>
        <w:t>steroidné lieky (napr. predni</w:t>
      </w:r>
      <w:r w:rsidR="00273630" w:rsidRPr="00030EE0">
        <w:rPr>
          <w:sz w:val="22"/>
          <w:szCs w:val="22"/>
        </w:rPr>
        <w:t>z</w:t>
      </w:r>
      <w:r w:rsidRPr="00030EE0">
        <w:rPr>
          <w:sz w:val="22"/>
          <w:szCs w:val="22"/>
        </w:rPr>
        <w:t>ol</w:t>
      </w:r>
      <w:r w:rsidR="00273630" w:rsidRPr="00030EE0">
        <w:rPr>
          <w:sz w:val="22"/>
          <w:szCs w:val="22"/>
        </w:rPr>
        <w:t>ón</w:t>
      </w:r>
      <w:r w:rsidRPr="00030EE0">
        <w:rPr>
          <w:sz w:val="22"/>
          <w:szCs w:val="22"/>
        </w:rPr>
        <w:t xml:space="preserve">) alebo používate steroidné </w:t>
      </w:r>
      <w:r w:rsidR="00201713" w:rsidRPr="00030EE0">
        <w:rPr>
          <w:sz w:val="22"/>
          <w:szCs w:val="22"/>
        </w:rPr>
        <w:t>masti</w:t>
      </w:r>
      <w:r w:rsidRPr="00030EE0">
        <w:rPr>
          <w:sz w:val="22"/>
          <w:szCs w:val="22"/>
        </w:rPr>
        <w:t>/krémy (napr. hydrokortizón)</w:t>
      </w:r>
      <w:r w:rsidR="00F37126" w:rsidRPr="00030EE0">
        <w:rPr>
          <w:sz w:val="22"/>
          <w:szCs w:val="22"/>
        </w:rPr>
        <w:t xml:space="preserve">. </w:t>
      </w:r>
      <w:r w:rsidR="00273630" w:rsidRPr="00030EE0">
        <w:rPr>
          <w:sz w:val="22"/>
          <w:szCs w:val="22"/>
        </w:rPr>
        <w:t>Tieto masti/krémy sa nemajú používať m</w:t>
      </w:r>
      <w:r w:rsidR="00F37126" w:rsidRPr="00030EE0">
        <w:rPr>
          <w:sz w:val="22"/>
          <w:szCs w:val="22"/>
        </w:rPr>
        <w:t>inimálne 2 týždne pred vykonaním testu.</w:t>
      </w:r>
    </w:p>
    <w:p w14:paraId="3A300F56" w14:textId="77777777" w:rsidR="00F37126" w:rsidRDefault="00F37126" w:rsidP="00D83E8C">
      <w:pPr>
        <w:numPr>
          <w:ilvl w:val="0"/>
          <w:numId w:val="26"/>
        </w:numPr>
        <w:tabs>
          <w:tab w:val="left" w:pos="-720"/>
        </w:tabs>
        <w:ind w:left="567" w:hanging="567"/>
        <w:jc w:val="both"/>
        <w:rPr>
          <w:sz w:val="22"/>
          <w:szCs w:val="22"/>
        </w:rPr>
      </w:pPr>
      <w:r w:rsidRPr="00030EE0">
        <w:rPr>
          <w:sz w:val="22"/>
          <w:szCs w:val="22"/>
        </w:rPr>
        <w:t>ak sa prejaví s</w:t>
      </w:r>
      <w:r w:rsidRPr="00030EE0">
        <w:rPr>
          <w:sz w:val="22"/>
          <w:szCs w:val="22"/>
          <w:lang w:eastAsia="sk-SK"/>
        </w:rPr>
        <w:t xml:space="preserve">yndróm </w:t>
      </w:r>
      <w:r w:rsidR="007B1F17" w:rsidRPr="00030EE0">
        <w:rPr>
          <w:sz w:val="22"/>
          <w:szCs w:val="22"/>
          <w:lang w:eastAsia="sk-SK"/>
        </w:rPr>
        <w:t>podrážden</w:t>
      </w:r>
      <w:r w:rsidR="007B1F17">
        <w:rPr>
          <w:sz w:val="22"/>
          <w:szCs w:val="22"/>
          <w:lang w:eastAsia="sk-SK"/>
        </w:rPr>
        <w:t>ej kože (angry back)</w:t>
      </w:r>
      <w:r w:rsidRPr="00030EE0">
        <w:rPr>
          <w:sz w:val="22"/>
          <w:szCs w:val="22"/>
          <w:lang w:eastAsia="sk-SK"/>
        </w:rPr>
        <w:t>. Je to stav hyperreaktivity</w:t>
      </w:r>
      <w:r w:rsidR="00273630" w:rsidRPr="00030EE0">
        <w:rPr>
          <w:sz w:val="22"/>
          <w:szCs w:val="22"/>
          <w:lang w:eastAsia="sk-SK"/>
        </w:rPr>
        <w:t xml:space="preserve"> kože</w:t>
      </w:r>
      <w:r w:rsidRPr="00030EE0">
        <w:rPr>
          <w:sz w:val="22"/>
          <w:szCs w:val="22"/>
          <w:lang w:eastAsia="sk-SK"/>
        </w:rPr>
        <w:t xml:space="preserve">, ktorý je vyvolaný </w:t>
      </w:r>
      <w:r w:rsidR="00273630" w:rsidRPr="00030EE0">
        <w:rPr>
          <w:sz w:val="22"/>
          <w:szCs w:val="22"/>
          <w:lang w:eastAsia="sk-SK"/>
        </w:rPr>
        <w:t xml:space="preserve">reakciou </w:t>
      </w:r>
      <w:r w:rsidRPr="00030EE0">
        <w:rPr>
          <w:sz w:val="22"/>
          <w:szCs w:val="22"/>
          <w:lang w:eastAsia="sk-SK"/>
        </w:rPr>
        <w:t>na iných častiach tela</w:t>
      </w:r>
      <w:r w:rsidR="00273630" w:rsidRPr="00030EE0">
        <w:rPr>
          <w:sz w:val="22"/>
          <w:szCs w:val="22"/>
          <w:lang w:eastAsia="sk-SK"/>
        </w:rPr>
        <w:t>.</w:t>
      </w:r>
      <w:r w:rsidRPr="00030EE0">
        <w:rPr>
          <w:sz w:val="22"/>
          <w:szCs w:val="22"/>
          <w:lang w:eastAsia="sk-SK"/>
        </w:rPr>
        <w:t xml:space="preserve"> </w:t>
      </w:r>
      <w:r w:rsidR="00407B34" w:rsidRPr="00030EE0">
        <w:rPr>
          <w:sz w:val="22"/>
          <w:szCs w:val="22"/>
          <w:lang w:eastAsia="sk-SK"/>
        </w:rPr>
        <w:t xml:space="preserve">Ak budete mať alergickú reakciu na všetky </w:t>
      </w:r>
      <w:r w:rsidR="00201713" w:rsidRPr="00030EE0">
        <w:rPr>
          <w:sz w:val="22"/>
          <w:szCs w:val="22"/>
          <w:lang w:eastAsia="sk-SK"/>
        </w:rPr>
        <w:t>náplasti</w:t>
      </w:r>
      <w:r w:rsidR="00407B34" w:rsidRPr="00030EE0">
        <w:rPr>
          <w:sz w:val="22"/>
          <w:szCs w:val="22"/>
          <w:lang w:eastAsia="sk-SK"/>
        </w:rPr>
        <w:t>, lekár pravdepodobne zopakuje test v iný deň.</w:t>
      </w:r>
    </w:p>
    <w:p w14:paraId="60C9316E" w14:textId="3253735D" w:rsidR="00661069" w:rsidRPr="00AE53F6" w:rsidRDefault="00661069" w:rsidP="00AE53F6">
      <w:pPr>
        <w:numPr>
          <w:ilvl w:val="0"/>
          <w:numId w:val="26"/>
        </w:numPr>
        <w:tabs>
          <w:tab w:val="left" w:pos="-720"/>
        </w:tabs>
        <w:ind w:left="567" w:hanging="567"/>
        <w:jc w:val="both"/>
        <w:rPr>
          <w:sz w:val="22"/>
          <w:szCs w:val="22"/>
        </w:rPr>
      </w:pPr>
      <w:r w:rsidRPr="00AE53F6">
        <w:rPr>
          <w:sz w:val="22"/>
          <w:szCs w:val="22"/>
          <w:lang w:eastAsia="sk-SK"/>
        </w:rPr>
        <w:t>ak ste už v minulosti mali anafylaktoidnú reakciu (reakciu podobnú prudkej alergickej reakcii). V takom prípade je potrebné použitie TRUE T</w:t>
      </w:r>
      <w:r w:rsidR="00EB495B">
        <w:rPr>
          <w:sz w:val="22"/>
          <w:szCs w:val="22"/>
          <w:lang w:eastAsia="sk-SK"/>
        </w:rPr>
        <w:t>EST</w:t>
      </w:r>
      <w:r w:rsidRPr="00AE53F6">
        <w:rPr>
          <w:sz w:val="22"/>
          <w:szCs w:val="22"/>
          <w:lang w:eastAsia="sk-SK"/>
        </w:rPr>
        <w:t xml:space="preserve">u </w:t>
      </w:r>
      <w:r w:rsidR="00836EA0">
        <w:rPr>
          <w:sz w:val="22"/>
          <w:szCs w:val="22"/>
          <w:lang w:eastAsia="sk-SK"/>
        </w:rPr>
        <w:t>36</w:t>
      </w:r>
      <w:r w:rsidRPr="00AE53F6">
        <w:rPr>
          <w:sz w:val="22"/>
          <w:szCs w:val="22"/>
          <w:lang w:eastAsia="sk-SK"/>
        </w:rPr>
        <w:t xml:space="preserve"> starostlivo uvážiť.</w:t>
      </w:r>
      <w:r w:rsidR="00AE53F6" w:rsidRPr="00AE53F6">
        <w:rPr>
          <w:sz w:val="22"/>
          <w:szCs w:val="22"/>
          <w:lang w:eastAsia="sk-SK"/>
        </w:rPr>
        <w:t xml:space="preserve"> </w:t>
      </w:r>
    </w:p>
    <w:p w14:paraId="217A24FA" w14:textId="77777777" w:rsidR="00407B34" w:rsidRPr="00030EE0" w:rsidRDefault="00407B34" w:rsidP="00407B34">
      <w:pPr>
        <w:tabs>
          <w:tab w:val="left" w:pos="-720"/>
        </w:tabs>
        <w:jc w:val="both"/>
        <w:rPr>
          <w:sz w:val="22"/>
          <w:szCs w:val="22"/>
          <w:lang w:eastAsia="sk-SK"/>
        </w:rPr>
      </w:pPr>
    </w:p>
    <w:p w14:paraId="65E94064" w14:textId="467D7460" w:rsidR="00407B34" w:rsidRPr="00030EE0" w:rsidRDefault="00407B34" w:rsidP="00407B34">
      <w:pPr>
        <w:tabs>
          <w:tab w:val="left" w:pos="-720"/>
        </w:tabs>
        <w:jc w:val="both"/>
        <w:rPr>
          <w:sz w:val="22"/>
          <w:szCs w:val="22"/>
          <w:lang w:eastAsia="sk-SK"/>
        </w:rPr>
      </w:pPr>
      <w:r w:rsidRPr="00030EE0">
        <w:rPr>
          <w:sz w:val="22"/>
          <w:szCs w:val="22"/>
          <w:lang w:eastAsia="sk-SK"/>
        </w:rPr>
        <w:t xml:space="preserve">Ak sa </w:t>
      </w:r>
      <w:r w:rsidR="009B2A2C" w:rsidRPr="00030EE0">
        <w:rPr>
          <w:sz w:val="22"/>
          <w:szCs w:val="22"/>
          <w:lang w:eastAsia="sk-SK"/>
        </w:rPr>
        <w:t xml:space="preserve">vás </w:t>
      </w:r>
      <w:r w:rsidRPr="00030EE0">
        <w:rPr>
          <w:sz w:val="22"/>
          <w:szCs w:val="22"/>
          <w:lang w:eastAsia="sk-SK"/>
        </w:rPr>
        <w:t xml:space="preserve">niektorý z uvedených </w:t>
      </w:r>
      <w:r w:rsidR="00273630" w:rsidRPr="00030EE0">
        <w:rPr>
          <w:sz w:val="22"/>
          <w:szCs w:val="22"/>
          <w:lang w:eastAsia="sk-SK"/>
        </w:rPr>
        <w:t xml:space="preserve">faktorov </w:t>
      </w:r>
      <w:r w:rsidRPr="00030EE0">
        <w:rPr>
          <w:sz w:val="22"/>
          <w:szCs w:val="22"/>
          <w:lang w:eastAsia="sk-SK"/>
        </w:rPr>
        <w:t xml:space="preserve">týka, skôr ako začnete používať </w:t>
      </w:r>
      <w:r w:rsidR="001953E2" w:rsidRPr="00030EE0">
        <w:rPr>
          <w:caps/>
          <w:sz w:val="22"/>
          <w:szCs w:val="22"/>
        </w:rPr>
        <w:t>True</w:t>
      </w:r>
      <w:r w:rsidR="001953E2" w:rsidRPr="00030EE0">
        <w:rPr>
          <w:sz w:val="22"/>
          <w:szCs w:val="22"/>
        </w:rPr>
        <w:t xml:space="preserve"> </w:t>
      </w:r>
      <w:r w:rsidR="00BC72AB">
        <w:rPr>
          <w:sz w:val="22"/>
          <w:szCs w:val="22"/>
          <w:lang w:eastAsia="sk-SK"/>
        </w:rPr>
        <w:t>T</w:t>
      </w:r>
      <w:r w:rsidR="00EB495B">
        <w:rPr>
          <w:sz w:val="22"/>
          <w:szCs w:val="22"/>
          <w:lang w:eastAsia="sk-SK"/>
        </w:rPr>
        <w:t>EST</w:t>
      </w:r>
      <w:r w:rsidR="00BC72AB">
        <w:rPr>
          <w:sz w:val="22"/>
          <w:szCs w:val="22"/>
          <w:lang w:eastAsia="sk-SK"/>
        </w:rPr>
        <w:t xml:space="preserve"> 36</w:t>
      </w:r>
      <w:r w:rsidRPr="00030EE0">
        <w:rPr>
          <w:sz w:val="22"/>
          <w:szCs w:val="22"/>
          <w:lang w:eastAsia="sk-SK"/>
        </w:rPr>
        <w:t>, poraďte sa svojím lekárom.</w:t>
      </w:r>
      <w:r w:rsidR="00273630" w:rsidRPr="00030EE0">
        <w:rPr>
          <w:sz w:val="22"/>
          <w:szCs w:val="22"/>
          <w:lang w:eastAsia="sk-SK"/>
        </w:rPr>
        <w:t xml:space="preserve"> Váš lekár rozhodne, čo v takom prípade treba robiť.</w:t>
      </w:r>
    </w:p>
    <w:p w14:paraId="405837A9" w14:textId="77777777" w:rsidR="00407B34" w:rsidRPr="00030EE0" w:rsidRDefault="00407B34" w:rsidP="00407B34">
      <w:pPr>
        <w:tabs>
          <w:tab w:val="left" w:pos="-720"/>
        </w:tabs>
        <w:jc w:val="both"/>
        <w:rPr>
          <w:sz w:val="22"/>
          <w:szCs w:val="22"/>
          <w:lang w:eastAsia="sk-SK"/>
        </w:rPr>
      </w:pPr>
    </w:p>
    <w:p w14:paraId="135C277D" w14:textId="55E66C8D" w:rsidR="00AE7689" w:rsidRPr="00030EE0" w:rsidRDefault="00AF770E" w:rsidP="00407B34">
      <w:pPr>
        <w:tabs>
          <w:tab w:val="left" w:pos="-720"/>
        </w:tabs>
        <w:jc w:val="both"/>
        <w:rPr>
          <w:sz w:val="22"/>
          <w:szCs w:val="22"/>
          <w:lang w:eastAsia="sk-SK"/>
        </w:rPr>
      </w:pPr>
      <w:r w:rsidRPr="009F7C6B">
        <w:rPr>
          <w:sz w:val="22"/>
          <w:szCs w:val="22"/>
          <w:u w:val="single"/>
          <w:lang w:eastAsia="sk-SK"/>
        </w:rPr>
        <w:t>Senzibilizácia</w:t>
      </w:r>
      <w:r w:rsidR="00AE7689" w:rsidRPr="009F7C6B">
        <w:rPr>
          <w:sz w:val="22"/>
          <w:szCs w:val="22"/>
          <w:lang w:eastAsia="sk-SK"/>
        </w:rPr>
        <w:t>:</w:t>
      </w:r>
      <w:r w:rsidR="00AE7689" w:rsidRPr="00030EE0">
        <w:rPr>
          <w:sz w:val="22"/>
          <w:szCs w:val="22"/>
          <w:lang w:eastAsia="sk-SK"/>
        </w:rPr>
        <w:t xml:space="preserve"> </w:t>
      </w:r>
      <w:r w:rsidR="003271AA" w:rsidRPr="00030EE0">
        <w:rPr>
          <w:sz w:val="22"/>
          <w:szCs w:val="22"/>
          <w:lang w:eastAsia="sk-SK"/>
        </w:rPr>
        <w:t>v </w:t>
      </w:r>
      <w:r w:rsidR="00AE7689" w:rsidRPr="00030EE0">
        <w:rPr>
          <w:sz w:val="22"/>
          <w:szCs w:val="22"/>
          <w:lang w:eastAsia="sk-SK"/>
        </w:rPr>
        <w:t xml:space="preserve">zriedkavých prípadoch </w:t>
      </w:r>
      <w:r w:rsidR="00E22595">
        <w:rPr>
          <w:sz w:val="22"/>
          <w:szCs w:val="22"/>
          <w:lang w:eastAsia="sk-SK"/>
        </w:rPr>
        <w:t xml:space="preserve">sa </w:t>
      </w:r>
      <w:r w:rsidR="00AE7689" w:rsidRPr="00030EE0">
        <w:rPr>
          <w:sz w:val="22"/>
          <w:szCs w:val="22"/>
          <w:lang w:eastAsia="sk-SK"/>
        </w:rPr>
        <w:t>môž</w:t>
      </w:r>
      <w:r w:rsidR="00024818">
        <w:rPr>
          <w:sz w:val="22"/>
          <w:szCs w:val="22"/>
          <w:lang w:eastAsia="sk-SK"/>
        </w:rPr>
        <w:t>e</w:t>
      </w:r>
      <w:r w:rsidR="00AE7689" w:rsidRPr="00030EE0">
        <w:rPr>
          <w:sz w:val="22"/>
          <w:szCs w:val="22"/>
          <w:lang w:eastAsia="sk-SK"/>
        </w:rPr>
        <w:t xml:space="preserve">te </w:t>
      </w:r>
      <w:r w:rsidR="00E22595">
        <w:rPr>
          <w:sz w:val="22"/>
          <w:szCs w:val="22"/>
          <w:lang w:eastAsia="sk-SK"/>
        </w:rPr>
        <w:t>stať</w:t>
      </w:r>
      <w:r w:rsidR="00AE7689" w:rsidRPr="00030EE0">
        <w:rPr>
          <w:sz w:val="22"/>
          <w:szCs w:val="22"/>
          <w:lang w:eastAsia="sk-SK"/>
        </w:rPr>
        <w:t xml:space="preserve"> precitlivený na </w:t>
      </w:r>
      <w:r w:rsidR="00273630" w:rsidRPr="00030EE0">
        <w:rPr>
          <w:sz w:val="22"/>
          <w:szCs w:val="22"/>
          <w:lang w:eastAsia="sk-SK"/>
        </w:rPr>
        <w:t xml:space="preserve">látku v </w:t>
      </w:r>
      <w:r w:rsidR="00201713" w:rsidRPr="00030EE0">
        <w:rPr>
          <w:sz w:val="22"/>
          <w:szCs w:val="22"/>
          <w:lang w:eastAsia="sk-SK"/>
        </w:rPr>
        <w:t>náplasti</w:t>
      </w:r>
      <w:r w:rsidR="00AE7689" w:rsidRPr="00030EE0">
        <w:rPr>
          <w:sz w:val="22"/>
          <w:szCs w:val="22"/>
          <w:lang w:eastAsia="sk-SK"/>
        </w:rPr>
        <w:t xml:space="preserve"> </w:t>
      </w:r>
      <w:r w:rsidR="00AE7689" w:rsidRPr="00DC79F2">
        <w:rPr>
          <w:sz w:val="22"/>
          <w:szCs w:val="22"/>
          <w:lang w:eastAsia="sk-SK"/>
        </w:rPr>
        <w:t>v</w:t>
      </w:r>
      <w:r w:rsidR="00AE7689" w:rsidRPr="00030EE0">
        <w:rPr>
          <w:sz w:val="22"/>
          <w:szCs w:val="22"/>
          <w:lang w:eastAsia="sk-SK"/>
        </w:rPr>
        <w:t> </w:t>
      </w:r>
      <w:r w:rsidR="001953E2" w:rsidRPr="00030EE0">
        <w:rPr>
          <w:caps/>
          <w:sz w:val="22"/>
          <w:szCs w:val="22"/>
        </w:rPr>
        <w:t>True</w:t>
      </w:r>
      <w:r w:rsidR="001953E2" w:rsidRPr="00030EE0">
        <w:rPr>
          <w:sz w:val="22"/>
          <w:szCs w:val="22"/>
        </w:rPr>
        <w:t xml:space="preserve"> </w:t>
      </w:r>
      <w:r w:rsidR="009F7C6B">
        <w:rPr>
          <w:sz w:val="22"/>
          <w:szCs w:val="22"/>
        </w:rPr>
        <w:t>T</w:t>
      </w:r>
      <w:r w:rsidR="00EB495B">
        <w:rPr>
          <w:sz w:val="22"/>
          <w:szCs w:val="22"/>
        </w:rPr>
        <w:t>EST</w:t>
      </w:r>
      <w:r w:rsidR="00AE7689" w:rsidRPr="00030EE0">
        <w:rPr>
          <w:sz w:val="22"/>
          <w:szCs w:val="22"/>
          <w:lang w:eastAsia="sk-SK"/>
        </w:rPr>
        <w:t>e</w:t>
      </w:r>
      <w:r w:rsidR="009F7C6B">
        <w:rPr>
          <w:sz w:val="22"/>
          <w:szCs w:val="22"/>
          <w:lang w:eastAsia="sk-SK"/>
        </w:rPr>
        <w:t xml:space="preserve"> </w:t>
      </w:r>
      <w:r w:rsidR="00836EA0">
        <w:rPr>
          <w:sz w:val="22"/>
          <w:szCs w:val="22"/>
          <w:lang w:eastAsia="sk-SK"/>
        </w:rPr>
        <w:t>36</w:t>
      </w:r>
      <w:r w:rsidR="00AE7689" w:rsidRPr="00030EE0">
        <w:rPr>
          <w:sz w:val="22"/>
          <w:szCs w:val="22"/>
          <w:lang w:eastAsia="sk-SK"/>
        </w:rPr>
        <w:t xml:space="preserve">. Reakcia na test, ktorá sa objaví </w:t>
      </w:r>
      <w:r w:rsidR="00E22595">
        <w:rPr>
          <w:sz w:val="22"/>
          <w:szCs w:val="22"/>
          <w:lang w:eastAsia="sk-SK"/>
        </w:rPr>
        <w:t xml:space="preserve">neskoršie ako </w:t>
      </w:r>
      <w:r w:rsidR="00BF120B">
        <w:rPr>
          <w:sz w:val="22"/>
          <w:szCs w:val="22"/>
          <w:lang w:eastAsia="sk-SK"/>
        </w:rPr>
        <w:t>10 dní</w:t>
      </w:r>
      <w:r w:rsidR="00AE7689" w:rsidRPr="00030EE0">
        <w:rPr>
          <w:sz w:val="22"/>
          <w:szCs w:val="22"/>
          <w:lang w:eastAsia="sk-SK"/>
        </w:rPr>
        <w:t xml:space="preserve"> po aplikácii, môže byť prejavom </w:t>
      </w:r>
      <w:r w:rsidRPr="00030EE0">
        <w:rPr>
          <w:sz w:val="22"/>
          <w:szCs w:val="22"/>
          <w:lang w:eastAsia="sk-SK"/>
        </w:rPr>
        <w:t>kontaktnej senzibilizácie.</w:t>
      </w:r>
    </w:p>
    <w:p w14:paraId="516398C3" w14:textId="77777777" w:rsidR="00407B34" w:rsidRPr="00030EE0" w:rsidRDefault="00407B34" w:rsidP="00407B34">
      <w:pPr>
        <w:tabs>
          <w:tab w:val="left" w:pos="-720"/>
        </w:tabs>
        <w:jc w:val="both"/>
        <w:rPr>
          <w:sz w:val="22"/>
          <w:szCs w:val="22"/>
        </w:rPr>
      </w:pPr>
    </w:p>
    <w:p w14:paraId="74E84D13" w14:textId="03DF49B9" w:rsidR="00912D99" w:rsidRPr="00030EE0" w:rsidRDefault="001953E2" w:rsidP="00912D99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030EE0">
        <w:rPr>
          <w:caps/>
          <w:sz w:val="22"/>
          <w:szCs w:val="22"/>
        </w:rPr>
        <w:t>True</w:t>
      </w:r>
      <w:r w:rsidRPr="00030EE0">
        <w:rPr>
          <w:sz w:val="22"/>
          <w:szCs w:val="22"/>
        </w:rPr>
        <w:t xml:space="preserve"> </w:t>
      </w:r>
      <w:r w:rsidR="00BC72AB">
        <w:rPr>
          <w:sz w:val="22"/>
          <w:szCs w:val="22"/>
        </w:rPr>
        <w:t>T</w:t>
      </w:r>
      <w:r w:rsidR="00EB495B">
        <w:rPr>
          <w:sz w:val="22"/>
          <w:szCs w:val="22"/>
        </w:rPr>
        <w:t>EST</w:t>
      </w:r>
      <w:r w:rsidR="00BC72AB">
        <w:rPr>
          <w:sz w:val="22"/>
          <w:szCs w:val="22"/>
        </w:rPr>
        <w:t xml:space="preserve"> 36</w:t>
      </w:r>
      <w:r w:rsidR="00273630" w:rsidRPr="00030EE0">
        <w:rPr>
          <w:sz w:val="22"/>
          <w:szCs w:val="22"/>
          <w:lang w:eastAsia="sk-SK"/>
        </w:rPr>
        <w:t xml:space="preserve"> sa má aplikovať len </w:t>
      </w:r>
      <w:r w:rsidR="00912D99" w:rsidRPr="00030EE0">
        <w:rPr>
          <w:sz w:val="22"/>
          <w:szCs w:val="22"/>
          <w:lang w:eastAsia="sk-SK"/>
        </w:rPr>
        <w:t>na kožu</w:t>
      </w:r>
    </w:p>
    <w:p w14:paraId="0EE1C2BF" w14:textId="77777777" w:rsidR="00DC4E1E" w:rsidRPr="00030EE0" w:rsidRDefault="00273630" w:rsidP="00912D99">
      <w:pPr>
        <w:numPr>
          <w:ilvl w:val="0"/>
          <w:numId w:val="27"/>
        </w:numPr>
        <w:autoSpaceDE w:val="0"/>
        <w:autoSpaceDN w:val="0"/>
        <w:adjustRightInd w:val="0"/>
        <w:ind w:left="567" w:hanging="567"/>
        <w:rPr>
          <w:sz w:val="22"/>
          <w:szCs w:val="22"/>
          <w:lang w:eastAsia="sk-SK"/>
        </w:rPr>
      </w:pPr>
      <w:r w:rsidRPr="00030EE0">
        <w:rPr>
          <w:sz w:val="22"/>
          <w:szCs w:val="22"/>
          <w:lang w:eastAsia="sk-SK"/>
        </w:rPr>
        <w:t xml:space="preserve">bez </w:t>
      </w:r>
      <w:r w:rsidR="00912D99" w:rsidRPr="00030EE0">
        <w:rPr>
          <w:sz w:val="22"/>
          <w:szCs w:val="22"/>
          <w:lang w:eastAsia="sk-SK"/>
        </w:rPr>
        <w:t xml:space="preserve">akné, </w:t>
      </w:r>
    </w:p>
    <w:p w14:paraId="05F8E225" w14:textId="77777777" w:rsidR="00DC4E1E" w:rsidRPr="00030EE0" w:rsidRDefault="00273630" w:rsidP="00912D99">
      <w:pPr>
        <w:numPr>
          <w:ilvl w:val="0"/>
          <w:numId w:val="27"/>
        </w:numPr>
        <w:autoSpaceDE w:val="0"/>
        <w:autoSpaceDN w:val="0"/>
        <w:adjustRightInd w:val="0"/>
        <w:ind w:left="567" w:hanging="567"/>
        <w:rPr>
          <w:sz w:val="22"/>
          <w:szCs w:val="22"/>
          <w:lang w:eastAsia="sk-SK"/>
        </w:rPr>
      </w:pPr>
      <w:r w:rsidRPr="00030EE0">
        <w:rPr>
          <w:sz w:val="22"/>
          <w:szCs w:val="22"/>
          <w:lang w:eastAsia="sk-SK"/>
        </w:rPr>
        <w:t xml:space="preserve">bez </w:t>
      </w:r>
      <w:r w:rsidR="00912D99" w:rsidRPr="00030EE0">
        <w:rPr>
          <w:sz w:val="22"/>
          <w:szCs w:val="22"/>
          <w:lang w:eastAsia="sk-SK"/>
        </w:rPr>
        <w:t>jaz</w:t>
      </w:r>
      <w:r w:rsidRPr="00030EE0">
        <w:rPr>
          <w:sz w:val="22"/>
          <w:szCs w:val="22"/>
          <w:lang w:eastAsia="sk-SK"/>
        </w:rPr>
        <w:t>ie</w:t>
      </w:r>
      <w:r w:rsidR="00912D99" w:rsidRPr="00030EE0">
        <w:rPr>
          <w:sz w:val="22"/>
          <w:szCs w:val="22"/>
          <w:lang w:eastAsia="sk-SK"/>
        </w:rPr>
        <w:t>v,</w:t>
      </w:r>
    </w:p>
    <w:p w14:paraId="3808673B" w14:textId="77777777" w:rsidR="00DC4E1E" w:rsidRPr="00030EE0" w:rsidRDefault="00273630" w:rsidP="00912D99">
      <w:pPr>
        <w:numPr>
          <w:ilvl w:val="0"/>
          <w:numId w:val="27"/>
        </w:numPr>
        <w:autoSpaceDE w:val="0"/>
        <w:autoSpaceDN w:val="0"/>
        <w:adjustRightInd w:val="0"/>
        <w:ind w:left="567" w:hanging="567"/>
        <w:rPr>
          <w:sz w:val="22"/>
          <w:szCs w:val="22"/>
          <w:lang w:eastAsia="sk-SK"/>
        </w:rPr>
      </w:pPr>
      <w:r w:rsidRPr="00030EE0">
        <w:rPr>
          <w:sz w:val="22"/>
          <w:szCs w:val="22"/>
          <w:lang w:eastAsia="sk-SK"/>
        </w:rPr>
        <w:t xml:space="preserve">bez </w:t>
      </w:r>
      <w:r w:rsidR="00912D99" w:rsidRPr="00030EE0">
        <w:rPr>
          <w:sz w:val="22"/>
          <w:szCs w:val="22"/>
          <w:lang w:eastAsia="sk-SK"/>
        </w:rPr>
        <w:t>dermatitíd</w:t>
      </w:r>
      <w:r w:rsidRPr="00030EE0">
        <w:rPr>
          <w:sz w:val="22"/>
          <w:szCs w:val="22"/>
          <w:lang w:eastAsia="sk-SK"/>
        </w:rPr>
        <w:t>y</w:t>
      </w:r>
    </w:p>
    <w:p w14:paraId="356D0858" w14:textId="77777777" w:rsidR="00912D99" w:rsidRPr="00030EE0" w:rsidRDefault="00273630" w:rsidP="00912D99">
      <w:pPr>
        <w:numPr>
          <w:ilvl w:val="0"/>
          <w:numId w:val="27"/>
        </w:numPr>
        <w:autoSpaceDE w:val="0"/>
        <w:autoSpaceDN w:val="0"/>
        <w:adjustRightInd w:val="0"/>
        <w:ind w:left="567" w:hanging="567"/>
        <w:rPr>
          <w:sz w:val="22"/>
          <w:szCs w:val="22"/>
          <w:lang w:eastAsia="sk-SK"/>
        </w:rPr>
      </w:pPr>
      <w:r w:rsidRPr="00030EE0">
        <w:rPr>
          <w:sz w:val="22"/>
          <w:szCs w:val="22"/>
          <w:lang w:eastAsia="sk-SK"/>
        </w:rPr>
        <w:t>za podmien</w:t>
      </w:r>
      <w:r w:rsidR="009F7C6B">
        <w:rPr>
          <w:sz w:val="22"/>
          <w:szCs w:val="22"/>
          <w:lang w:eastAsia="sk-SK"/>
        </w:rPr>
        <w:t>ok</w:t>
      </w:r>
      <w:r w:rsidRPr="00030EE0">
        <w:rPr>
          <w:sz w:val="22"/>
          <w:szCs w:val="22"/>
          <w:lang w:eastAsia="sk-SK"/>
        </w:rPr>
        <w:t xml:space="preserve">, </w:t>
      </w:r>
      <w:r w:rsidR="009F7C6B">
        <w:rPr>
          <w:sz w:val="22"/>
          <w:szCs w:val="22"/>
          <w:lang w:eastAsia="sk-SK"/>
        </w:rPr>
        <w:t>ktoré nebudú</w:t>
      </w:r>
      <w:r w:rsidR="00DC4E1E" w:rsidRPr="00030EE0">
        <w:rPr>
          <w:sz w:val="22"/>
          <w:szCs w:val="22"/>
          <w:lang w:eastAsia="sk-SK"/>
        </w:rPr>
        <w:t xml:space="preserve"> </w:t>
      </w:r>
      <w:r w:rsidR="00912D99" w:rsidRPr="00030EE0">
        <w:rPr>
          <w:sz w:val="22"/>
          <w:szCs w:val="22"/>
          <w:lang w:eastAsia="sk-SK"/>
        </w:rPr>
        <w:t>skresľovať výsledky testu.</w:t>
      </w:r>
      <w:r w:rsidR="00DC4E1E" w:rsidRPr="00030EE0">
        <w:rPr>
          <w:sz w:val="22"/>
          <w:szCs w:val="22"/>
          <w:lang w:eastAsia="sk-SK"/>
        </w:rPr>
        <w:t xml:space="preserve"> Ak máte pochybnosti, kontaktuje prosím svojho lekára.</w:t>
      </w:r>
    </w:p>
    <w:p w14:paraId="32E5DD81" w14:textId="77777777" w:rsidR="00DC4E1E" w:rsidRPr="00030EE0" w:rsidRDefault="00DC4E1E" w:rsidP="00DC4E1E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376F66EB" w14:textId="77777777" w:rsidR="00DC4E1E" w:rsidRPr="00030EE0" w:rsidRDefault="00E518E5" w:rsidP="00DC4E1E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030EE0">
        <w:rPr>
          <w:sz w:val="22"/>
          <w:szCs w:val="22"/>
          <w:lang w:eastAsia="sk-SK"/>
        </w:rPr>
        <w:t xml:space="preserve">Testovacie miesto nesmie prísť do kontaktu s vlhkosťou. Pri kúpaní alebo sprchovaní </w:t>
      </w:r>
      <w:r w:rsidR="00273630" w:rsidRPr="00030EE0">
        <w:rPr>
          <w:sz w:val="22"/>
          <w:szCs w:val="22"/>
          <w:lang w:eastAsia="sk-SK"/>
        </w:rPr>
        <w:t xml:space="preserve">musíte dávať </w:t>
      </w:r>
      <w:r w:rsidRPr="00030EE0">
        <w:rPr>
          <w:sz w:val="22"/>
          <w:szCs w:val="22"/>
          <w:lang w:eastAsia="sk-SK"/>
        </w:rPr>
        <w:t>pozor, aby ste testovací panel a okolitú plochu nenavlhčili. Ak sa testovací panel zvlhčí, môže sa odlepiť a testovacie látky sa zmyjú.</w:t>
      </w:r>
    </w:p>
    <w:p w14:paraId="47CC2308" w14:textId="77777777" w:rsidR="00E518E5" w:rsidRPr="00030EE0" w:rsidRDefault="00E518E5" w:rsidP="00DC4E1E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7D68C5B1" w14:textId="77777777" w:rsidR="00E518E5" w:rsidRDefault="00E518E5" w:rsidP="00DC4E1E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030EE0">
        <w:rPr>
          <w:sz w:val="22"/>
          <w:szCs w:val="22"/>
          <w:lang w:eastAsia="sk-SK"/>
        </w:rPr>
        <w:t>Nevystavujte sa slnku a</w:t>
      </w:r>
      <w:r w:rsidR="00C31905" w:rsidRPr="00030EE0">
        <w:rPr>
          <w:sz w:val="22"/>
          <w:szCs w:val="22"/>
          <w:lang w:eastAsia="sk-SK"/>
        </w:rPr>
        <w:t> </w:t>
      </w:r>
      <w:r w:rsidRPr="00030EE0">
        <w:rPr>
          <w:sz w:val="22"/>
          <w:szCs w:val="22"/>
          <w:lang w:eastAsia="sk-SK"/>
        </w:rPr>
        <w:t>nevykonávajte</w:t>
      </w:r>
      <w:r w:rsidR="00C31905" w:rsidRPr="00030EE0">
        <w:rPr>
          <w:sz w:val="22"/>
          <w:szCs w:val="22"/>
          <w:lang w:eastAsia="sk-SK"/>
        </w:rPr>
        <w:t xml:space="preserve"> športové aktivity</w:t>
      </w:r>
      <w:r w:rsidR="005768EC" w:rsidRPr="00030EE0">
        <w:rPr>
          <w:sz w:val="22"/>
          <w:szCs w:val="22"/>
          <w:lang w:eastAsia="sk-SK"/>
        </w:rPr>
        <w:t>, ktoré môžu spôsobiť odlepenie náplast</w:t>
      </w:r>
      <w:r w:rsidR="00E813D7" w:rsidRPr="00030EE0">
        <w:rPr>
          <w:sz w:val="22"/>
          <w:szCs w:val="22"/>
          <w:lang w:eastAsia="sk-SK"/>
        </w:rPr>
        <w:t>i</w:t>
      </w:r>
      <w:r w:rsidR="005768EC" w:rsidRPr="00030EE0">
        <w:rPr>
          <w:sz w:val="22"/>
          <w:szCs w:val="22"/>
          <w:lang w:eastAsia="sk-SK"/>
        </w:rPr>
        <w:t xml:space="preserve">. </w:t>
      </w:r>
    </w:p>
    <w:p w14:paraId="377504B2" w14:textId="77777777" w:rsidR="000A0BE2" w:rsidRDefault="000A0BE2" w:rsidP="00DC4E1E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1F420200" w14:textId="77777777" w:rsidR="00B27810" w:rsidRPr="00357C39" w:rsidRDefault="00B27810" w:rsidP="00B27810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lastRenderedPageBreak/>
        <w:t>Butyl</w:t>
      </w:r>
      <w:r w:rsidR="00621D80">
        <w:rPr>
          <w:sz w:val="22"/>
          <w:szCs w:val="22"/>
          <w:lang w:eastAsia="sk-SK"/>
        </w:rPr>
        <w:t xml:space="preserve">ovaný </w:t>
      </w:r>
      <w:r>
        <w:rPr>
          <w:sz w:val="22"/>
          <w:szCs w:val="22"/>
          <w:lang w:eastAsia="sk-SK"/>
        </w:rPr>
        <w:t>hydroxyanizol (BHA) (E320) a butyl</w:t>
      </w:r>
      <w:r w:rsidR="00621D80">
        <w:rPr>
          <w:sz w:val="22"/>
          <w:szCs w:val="22"/>
          <w:lang w:eastAsia="sk-SK"/>
        </w:rPr>
        <w:t xml:space="preserve">ovaný </w:t>
      </w:r>
      <w:r>
        <w:rPr>
          <w:sz w:val="22"/>
          <w:szCs w:val="22"/>
          <w:lang w:eastAsia="sk-SK"/>
        </w:rPr>
        <w:t xml:space="preserve">hydroxytoluén (BHT) (E312) sú prítomné </w:t>
      </w:r>
      <w:r w:rsidR="00BF120B">
        <w:rPr>
          <w:sz w:val="22"/>
          <w:szCs w:val="22"/>
          <w:lang w:eastAsia="sk-SK"/>
        </w:rPr>
        <w:t>kvôli stálosti</w:t>
      </w:r>
      <w:r>
        <w:rPr>
          <w:sz w:val="22"/>
          <w:szCs w:val="22"/>
          <w:lang w:eastAsia="sk-SK"/>
        </w:rPr>
        <w:t xml:space="preserve"> v náplasti č. 7 Kolofónia (panel 1). BHA a BHT môžu spôsobiť lokálne kožné reakcie (napr. kontaktná dermatitída), takže sa mô</w:t>
      </w:r>
      <w:r w:rsidR="00BF120B">
        <w:rPr>
          <w:sz w:val="22"/>
          <w:szCs w:val="22"/>
          <w:lang w:eastAsia="sk-SK"/>
        </w:rPr>
        <w:t>ž</w:t>
      </w:r>
      <w:r>
        <w:rPr>
          <w:sz w:val="22"/>
          <w:szCs w:val="22"/>
          <w:lang w:eastAsia="sk-SK"/>
        </w:rPr>
        <w:t>u objaviť falošne pozitívne reakcie na kolofóniu.</w:t>
      </w:r>
    </w:p>
    <w:p w14:paraId="42536B9A" w14:textId="77777777" w:rsidR="00912D99" w:rsidRPr="00030EE0" w:rsidRDefault="00912D99" w:rsidP="00912D99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1553D63A" w14:textId="77777777" w:rsidR="00F01C12" w:rsidRPr="009F7C6B" w:rsidRDefault="00F01C12" w:rsidP="00F01C12">
      <w:pPr>
        <w:tabs>
          <w:tab w:val="left" w:pos="-720"/>
        </w:tabs>
        <w:jc w:val="both"/>
        <w:rPr>
          <w:sz w:val="22"/>
          <w:szCs w:val="22"/>
          <w:lang w:eastAsia="sk-SK"/>
        </w:rPr>
      </w:pPr>
      <w:r w:rsidRPr="009F7C6B">
        <w:rPr>
          <w:b/>
          <w:sz w:val="22"/>
          <w:szCs w:val="22"/>
          <w:lang w:eastAsia="sk-SK"/>
        </w:rPr>
        <w:t>Deti</w:t>
      </w:r>
      <w:r w:rsidRPr="009F7C6B">
        <w:rPr>
          <w:sz w:val="22"/>
          <w:szCs w:val="22"/>
          <w:lang w:eastAsia="sk-SK"/>
        </w:rPr>
        <w:t xml:space="preserve"> </w:t>
      </w:r>
    </w:p>
    <w:p w14:paraId="4C4E3C65" w14:textId="281BF249" w:rsidR="00F01C12" w:rsidRPr="00030EE0" w:rsidRDefault="00F01C12" w:rsidP="00F01C12">
      <w:pPr>
        <w:tabs>
          <w:tab w:val="left" w:pos="-720"/>
        </w:tabs>
        <w:jc w:val="both"/>
        <w:rPr>
          <w:sz w:val="22"/>
          <w:szCs w:val="22"/>
          <w:lang w:eastAsia="sk-SK"/>
        </w:rPr>
      </w:pPr>
      <w:r w:rsidRPr="00030EE0">
        <w:rPr>
          <w:sz w:val="22"/>
          <w:szCs w:val="22"/>
          <w:lang w:eastAsia="sk-SK"/>
        </w:rPr>
        <w:t xml:space="preserve">Použitie </w:t>
      </w:r>
      <w:r w:rsidRPr="00030EE0">
        <w:rPr>
          <w:caps/>
          <w:sz w:val="22"/>
          <w:szCs w:val="22"/>
        </w:rPr>
        <w:t>True</w:t>
      </w:r>
      <w:r w:rsidRPr="00030EE0">
        <w:rPr>
          <w:sz w:val="22"/>
          <w:szCs w:val="22"/>
        </w:rPr>
        <w:t xml:space="preserve"> </w:t>
      </w:r>
      <w:r w:rsidR="009F7C6B">
        <w:rPr>
          <w:sz w:val="22"/>
          <w:szCs w:val="22"/>
        </w:rPr>
        <w:t>T</w:t>
      </w:r>
      <w:r w:rsidR="00EB495B">
        <w:rPr>
          <w:sz w:val="22"/>
          <w:szCs w:val="22"/>
        </w:rPr>
        <w:t>EST</w:t>
      </w:r>
      <w:r w:rsidRPr="00030EE0">
        <w:rPr>
          <w:sz w:val="22"/>
          <w:szCs w:val="22"/>
          <w:lang w:eastAsia="sk-SK"/>
        </w:rPr>
        <w:t xml:space="preserve">u </w:t>
      </w:r>
      <w:r w:rsidR="00836EA0">
        <w:rPr>
          <w:sz w:val="22"/>
          <w:szCs w:val="22"/>
          <w:lang w:eastAsia="sk-SK"/>
        </w:rPr>
        <w:t>36</w:t>
      </w:r>
      <w:r w:rsidR="009F7C6B">
        <w:rPr>
          <w:sz w:val="22"/>
          <w:szCs w:val="22"/>
          <w:lang w:eastAsia="sk-SK"/>
        </w:rPr>
        <w:t xml:space="preserve"> </w:t>
      </w:r>
      <w:r w:rsidRPr="00030EE0">
        <w:rPr>
          <w:sz w:val="22"/>
          <w:szCs w:val="22"/>
          <w:lang w:eastAsia="sk-SK"/>
        </w:rPr>
        <w:t>u detí sa neodporúča</w:t>
      </w:r>
      <w:r w:rsidR="009F7C6B">
        <w:rPr>
          <w:sz w:val="22"/>
          <w:szCs w:val="22"/>
          <w:lang w:eastAsia="sk-SK"/>
        </w:rPr>
        <w:t>, nakoľko bezpečnosť a účinnosť u týchto pacientov nebola stanovená</w:t>
      </w:r>
      <w:r w:rsidRPr="00030EE0">
        <w:rPr>
          <w:sz w:val="22"/>
          <w:szCs w:val="22"/>
          <w:lang w:eastAsia="sk-SK"/>
        </w:rPr>
        <w:t>.</w:t>
      </w:r>
    </w:p>
    <w:p w14:paraId="706FD9E9" w14:textId="77777777" w:rsidR="00407B34" w:rsidRPr="00030EE0" w:rsidRDefault="00407B34" w:rsidP="00407B34">
      <w:pPr>
        <w:tabs>
          <w:tab w:val="left" w:pos="-720"/>
        </w:tabs>
        <w:ind w:left="567"/>
        <w:jc w:val="both"/>
        <w:rPr>
          <w:sz w:val="22"/>
          <w:szCs w:val="22"/>
        </w:rPr>
      </w:pPr>
    </w:p>
    <w:p w14:paraId="0E07BD14" w14:textId="532A9736" w:rsidR="001D4277" w:rsidRPr="00030EE0" w:rsidRDefault="003271AA" w:rsidP="000F6DD8">
      <w:pPr>
        <w:keepNext/>
        <w:numPr>
          <w:ilvl w:val="12"/>
          <w:numId w:val="0"/>
        </w:numPr>
        <w:ind w:right="-90"/>
        <w:jc w:val="both"/>
        <w:rPr>
          <w:b/>
          <w:sz w:val="22"/>
          <w:szCs w:val="22"/>
        </w:rPr>
      </w:pPr>
      <w:r w:rsidRPr="00030EE0">
        <w:rPr>
          <w:b/>
          <w:sz w:val="22"/>
          <w:szCs w:val="22"/>
        </w:rPr>
        <w:t xml:space="preserve">Iné lieky a TRUE </w:t>
      </w:r>
      <w:r w:rsidR="00BC72AB">
        <w:rPr>
          <w:b/>
          <w:sz w:val="22"/>
          <w:szCs w:val="22"/>
        </w:rPr>
        <w:t>T</w:t>
      </w:r>
      <w:r w:rsidR="00EB495B">
        <w:rPr>
          <w:b/>
          <w:sz w:val="22"/>
          <w:szCs w:val="22"/>
        </w:rPr>
        <w:t>EST</w:t>
      </w:r>
      <w:r w:rsidR="00BC72AB">
        <w:rPr>
          <w:b/>
          <w:sz w:val="22"/>
          <w:szCs w:val="22"/>
        </w:rPr>
        <w:t xml:space="preserve"> 36</w:t>
      </w:r>
    </w:p>
    <w:p w14:paraId="59ED5E70" w14:textId="23F7D167" w:rsidR="001D4277" w:rsidRDefault="001D4277" w:rsidP="000F6DD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30EE0">
        <w:rPr>
          <w:sz w:val="22"/>
          <w:szCs w:val="22"/>
        </w:rPr>
        <w:t>Ak užívate alebo ste v poslednom čase užívali</w:t>
      </w:r>
      <w:r w:rsidR="009F7C6B">
        <w:rPr>
          <w:sz w:val="22"/>
          <w:szCs w:val="22"/>
        </w:rPr>
        <w:t>, či práve budete užívať</w:t>
      </w:r>
      <w:r w:rsidRPr="00030EE0">
        <w:rPr>
          <w:sz w:val="22"/>
          <w:szCs w:val="22"/>
        </w:rPr>
        <w:t xml:space="preserve"> </w:t>
      </w:r>
      <w:r w:rsidR="003271AA" w:rsidRPr="00030EE0">
        <w:rPr>
          <w:sz w:val="22"/>
          <w:szCs w:val="22"/>
        </w:rPr>
        <w:t>ďalšie</w:t>
      </w:r>
      <w:r w:rsidRPr="00030EE0">
        <w:rPr>
          <w:sz w:val="22"/>
          <w:szCs w:val="22"/>
        </w:rPr>
        <w:t xml:space="preserve"> lieky</w:t>
      </w:r>
      <w:r w:rsidR="00CC5442">
        <w:rPr>
          <w:sz w:val="22"/>
          <w:szCs w:val="22"/>
        </w:rPr>
        <w:t>,</w:t>
      </w:r>
      <w:r w:rsidR="002B4507">
        <w:rPr>
          <w:sz w:val="22"/>
          <w:szCs w:val="22"/>
        </w:rPr>
        <w:t xml:space="preserve"> </w:t>
      </w:r>
      <w:r w:rsidR="009B23F2">
        <w:rPr>
          <w:sz w:val="22"/>
          <w:szCs w:val="22"/>
        </w:rPr>
        <w:t xml:space="preserve">vrátane liekov, ktoré nie sú na </w:t>
      </w:r>
      <w:r w:rsidR="00CC5442">
        <w:rPr>
          <w:sz w:val="22"/>
          <w:szCs w:val="22"/>
        </w:rPr>
        <w:t xml:space="preserve">lekársky </w:t>
      </w:r>
      <w:r w:rsidR="009B23F2">
        <w:rPr>
          <w:sz w:val="22"/>
          <w:szCs w:val="22"/>
        </w:rPr>
        <w:t>predpis</w:t>
      </w:r>
      <w:r w:rsidRPr="00030EE0">
        <w:rPr>
          <w:sz w:val="22"/>
          <w:szCs w:val="22"/>
        </w:rPr>
        <w:t xml:space="preserve">, </w:t>
      </w:r>
      <w:r w:rsidR="003271AA" w:rsidRPr="00030EE0">
        <w:rPr>
          <w:sz w:val="22"/>
          <w:szCs w:val="22"/>
        </w:rPr>
        <w:t>povedzte to</w:t>
      </w:r>
      <w:r w:rsidRPr="00030EE0">
        <w:rPr>
          <w:sz w:val="22"/>
          <w:szCs w:val="22"/>
        </w:rPr>
        <w:t xml:space="preserve"> svojmu lekárovi alebo le</w:t>
      </w:r>
      <w:r w:rsidR="00E813D7" w:rsidRPr="00030EE0">
        <w:rPr>
          <w:sz w:val="22"/>
          <w:szCs w:val="22"/>
        </w:rPr>
        <w:t>kárnikovi</w:t>
      </w:r>
      <w:r w:rsidR="009F7C6B">
        <w:rPr>
          <w:sz w:val="22"/>
          <w:szCs w:val="22"/>
        </w:rPr>
        <w:t xml:space="preserve"> pred aplikáciou TRUE T</w:t>
      </w:r>
      <w:r w:rsidR="00EB495B">
        <w:rPr>
          <w:sz w:val="22"/>
          <w:szCs w:val="22"/>
        </w:rPr>
        <w:t>EST</w:t>
      </w:r>
      <w:r w:rsidR="009F7C6B">
        <w:rPr>
          <w:sz w:val="22"/>
          <w:szCs w:val="22"/>
        </w:rPr>
        <w:t xml:space="preserve">u </w:t>
      </w:r>
      <w:r w:rsidR="00836EA0">
        <w:rPr>
          <w:sz w:val="22"/>
          <w:szCs w:val="22"/>
        </w:rPr>
        <w:t>36</w:t>
      </w:r>
      <w:r w:rsidR="003271AA" w:rsidRPr="00030EE0">
        <w:rPr>
          <w:sz w:val="22"/>
          <w:szCs w:val="22"/>
        </w:rPr>
        <w:t>.</w:t>
      </w:r>
      <w:r w:rsidR="00E813D7" w:rsidRPr="00030EE0">
        <w:rPr>
          <w:sz w:val="22"/>
          <w:szCs w:val="22"/>
        </w:rPr>
        <w:t xml:space="preserve"> </w:t>
      </w:r>
      <w:r w:rsidR="00273630" w:rsidRPr="00030EE0">
        <w:rPr>
          <w:sz w:val="22"/>
          <w:szCs w:val="22"/>
        </w:rPr>
        <w:t>Nezabudnite, že k</w:t>
      </w:r>
      <w:r w:rsidR="00E813D7" w:rsidRPr="00030EE0">
        <w:rPr>
          <w:sz w:val="22"/>
          <w:szCs w:val="22"/>
        </w:rPr>
        <w:t xml:space="preserve">ožný lekár nemusí </w:t>
      </w:r>
      <w:r w:rsidR="00273630" w:rsidRPr="00030EE0">
        <w:rPr>
          <w:sz w:val="22"/>
          <w:szCs w:val="22"/>
        </w:rPr>
        <w:t>vedieť</w:t>
      </w:r>
      <w:r w:rsidR="00E813D7" w:rsidRPr="00030EE0">
        <w:rPr>
          <w:sz w:val="22"/>
          <w:szCs w:val="22"/>
        </w:rPr>
        <w:t xml:space="preserve"> o všetkých liekoch, ktoré užívate. </w:t>
      </w:r>
    </w:p>
    <w:p w14:paraId="024CD50B" w14:textId="77777777" w:rsidR="009F7C6B" w:rsidRDefault="009F7C6B" w:rsidP="000F6DD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895BF1E" w14:textId="77777777" w:rsidR="009F7C6B" w:rsidRPr="00030EE0" w:rsidRDefault="009F7C6B" w:rsidP="000F6DD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Použitie miestnych (lokálnych) kortikosteriodov na mieste testovania alebo steroidov podávaných ústami odpovedajúcich </w:t>
      </w:r>
      <w:r w:rsidR="00086842">
        <w:rPr>
          <w:sz w:val="22"/>
          <w:szCs w:val="22"/>
        </w:rPr>
        <w:t>20</w:t>
      </w:r>
      <w:r>
        <w:rPr>
          <w:sz w:val="22"/>
          <w:szCs w:val="22"/>
        </w:rPr>
        <w:t xml:space="preserve"> mg prednizol</w:t>
      </w:r>
      <w:r w:rsidR="00621D80">
        <w:rPr>
          <w:sz w:val="22"/>
          <w:szCs w:val="22"/>
        </w:rPr>
        <w:t>ó</w:t>
      </w:r>
      <w:r>
        <w:rPr>
          <w:sz w:val="22"/>
          <w:szCs w:val="22"/>
        </w:rPr>
        <w:t>nu denne alebo viac je nutné prerušiť najmenej dva týždne pred testovaním, nakoľko steroidy môžu potlačiť pozitívnu reakciu na test.</w:t>
      </w:r>
    </w:p>
    <w:p w14:paraId="03D1BD9E" w14:textId="77777777" w:rsidR="001D4277" w:rsidRPr="00030EE0" w:rsidRDefault="001D4277" w:rsidP="000F6DD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064071B" w14:textId="77777777" w:rsidR="001D4277" w:rsidRPr="00030EE0" w:rsidRDefault="001D4277" w:rsidP="000F6DD8">
      <w:pPr>
        <w:keepNext/>
        <w:ind w:left="720" w:right="-90" w:hanging="720"/>
        <w:jc w:val="both"/>
        <w:rPr>
          <w:b/>
          <w:sz w:val="22"/>
          <w:szCs w:val="22"/>
        </w:rPr>
      </w:pPr>
      <w:r w:rsidRPr="00030EE0">
        <w:rPr>
          <w:b/>
          <w:sz w:val="22"/>
          <w:szCs w:val="22"/>
        </w:rPr>
        <w:t xml:space="preserve">Tehotenstvo </w:t>
      </w:r>
      <w:r w:rsidR="009F7C6B">
        <w:rPr>
          <w:b/>
          <w:sz w:val="22"/>
          <w:szCs w:val="22"/>
        </w:rPr>
        <w:t>,</w:t>
      </w:r>
      <w:r w:rsidRPr="00030EE0">
        <w:rPr>
          <w:b/>
          <w:sz w:val="22"/>
          <w:szCs w:val="22"/>
        </w:rPr>
        <w:t> dojčenie</w:t>
      </w:r>
      <w:r w:rsidR="009F7C6B">
        <w:rPr>
          <w:b/>
          <w:sz w:val="22"/>
          <w:szCs w:val="22"/>
        </w:rPr>
        <w:t xml:space="preserve"> a plodnosť</w:t>
      </w:r>
    </w:p>
    <w:p w14:paraId="38714CD5" w14:textId="77777777" w:rsidR="00E813D7" w:rsidRPr="00030EE0" w:rsidRDefault="00273630" w:rsidP="000F6DD8">
      <w:pPr>
        <w:jc w:val="both"/>
        <w:rPr>
          <w:sz w:val="22"/>
          <w:szCs w:val="22"/>
        </w:rPr>
      </w:pPr>
      <w:r w:rsidRPr="00030EE0">
        <w:rPr>
          <w:sz w:val="22"/>
          <w:szCs w:val="22"/>
          <w:lang w:eastAsia="sk-SK"/>
        </w:rPr>
        <w:t xml:space="preserve">Tehotné ženy nemajú používať </w:t>
      </w:r>
      <w:r w:rsidRPr="00030EE0">
        <w:rPr>
          <w:caps/>
          <w:sz w:val="22"/>
          <w:szCs w:val="22"/>
        </w:rPr>
        <w:t xml:space="preserve">True </w:t>
      </w:r>
      <w:r w:rsidR="00BC72AB">
        <w:rPr>
          <w:caps/>
          <w:sz w:val="22"/>
          <w:szCs w:val="22"/>
        </w:rPr>
        <w:t>Test 36</w:t>
      </w:r>
      <w:r w:rsidRPr="00030EE0">
        <w:rPr>
          <w:sz w:val="22"/>
          <w:szCs w:val="22"/>
        </w:rPr>
        <w:t xml:space="preserve">. Je dôležité oznámiť svojmu lekárovi, ak </w:t>
      </w:r>
      <w:r w:rsidR="00E813D7" w:rsidRPr="00030EE0">
        <w:rPr>
          <w:sz w:val="22"/>
          <w:szCs w:val="22"/>
        </w:rPr>
        <w:t xml:space="preserve">ste tehotná, alebo </w:t>
      </w:r>
      <w:r w:rsidR="009F7C6B">
        <w:rPr>
          <w:sz w:val="22"/>
          <w:szCs w:val="22"/>
        </w:rPr>
        <w:t>ak si myslíte, že ste tehotná</w:t>
      </w:r>
      <w:r w:rsidR="00E813D7" w:rsidRPr="00030EE0">
        <w:rPr>
          <w:sz w:val="22"/>
          <w:szCs w:val="22"/>
        </w:rPr>
        <w:t>.</w:t>
      </w:r>
    </w:p>
    <w:p w14:paraId="6D9D5FCB" w14:textId="77777777" w:rsidR="00E813D7" w:rsidRPr="00030EE0" w:rsidRDefault="00E813D7" w:rsidP="000F6DD8">
      <w:pPr>
        <w:jc w:val="both"/>
        <w:rPr>
          <w:sz w:val="22"/>
          <w:szCs w:val="22"/>
        </w:rPr>
      </w:pPr>
    </w:p>
    <w:p w14:paraId="4970D579" w14:textId="75292DA3" w:rsidR="00E813D7" w:rsidRPr="00030EE0" w:rsidRDefault="00E813D7" w:rsidP="000F6DD8">
      <w:pPr>
        <w:jc w:val="both"/>
        <w:rPr>
          <w:sz w:val="22"/>
          <w:szCs w:val="22"/>
        </w:rPr>
      </w:pPr>
      <w:r w:rsidRPr="00F362AE">
        <w:rPr>
          <w:sz w:val="22"/>
          <w:szCs w:val="22"/>
        </w:rPr>
        <w:t xml:space="preserve">Počas aplikácie </w:t>
      </w:r>
      <w:r w:rsidR="001953E2" w:rsidRPr="00F362AE">
        <w:rPr>
          <w:caps/>
          <w:sz w:val="22"/>
          <w:szCs w:val="22"/>
        </w:rPr>
        <w:t>True</w:t>
      </w:r>
      <w:bookmarkStart w:id="0" w:name="_GoBack"/>
      <w:bookmarkEnd w:id="0"/>
      <w:r w:rsidR="001953E2" w:rsidRPr="00030EE0">
        <w:rPr>
          <w:sz w:val="22"/>
          <w:szCs w:val="22"/>
        </w:rPr>
        <w:t xml:space="preserve"> </w:t>
      </w:r>
      <w:r w:rsidR="009F7C6B">
        <w:rPr>
          <w:sz w:val="22"/>
          <w:szCs w:val="22"/>
        </w:rPr>
        <w:t>T</w:t>
      </w:r>
      <w:r w:rsidR="00EB495B">
        <w:rPr>
          <w:sz w:val="22"/>
          <w:szCs w:val="22"/>
        </w:rPr>
        <w:t>EST</w:t>
      </w:r>
      <w:r w:rsidRPr="00030EE0">
        <w:rPr>
          <w:sz w:val="22"/>
          <w:szCs w:val="22"/>
        </w:rPr>
        <w:t>u</w:t>
      </w:r>
      <w:r w:rsidR="009F7C6B">
        <w:rPr>
          <w:sz w:val="22"/>
          <w:szCs w:val="22"/>
        </w:rPr>
        <w:t xml:space="preserve"> </w:t>
      </w:r>
      <w:r w:rsidR="00836EA0">
        <w:rPr>
          <w:sz w:val="22"/>
          <w:szCs w:val="22"/>
        </w:rPr>
        <w:t>36</w:t>
      </w:r>
      <w:r w:rsidRPr="00030EE0">
        <w:rPr>
          <w:sz w:val="22"/>
          <w:szCs w:val="22"/>
        </w:rPr>
        <w:t xml:space="preserve"> by </w:t>
      </w:r>
      <w:r w:rsidR="00A51B14" w:rsidRPr="00030EE0">
        <w:rPr>
          <w:sz w:val="22"/>
          <w:szCs w:val="22"/>
        </w:rPr>
        <w:t>ste nemali dojčiť svoje dieťa</w:t>
      </w:r>
      <w:r w:rsidRPr="00030EE0">
        <w:rPr>
          <w:sz w:val="22"/>
          <w:szCs w:val="22"/>
        </w:rPr>
        <w:t xml:space="preserve">. </w:t>
      </w:r>
    </w:p>
    <w:p w14:paraId="08BA5E00" w14:textId="77777777" w:rsidR="002A6045" w:rsidRPr="00030EE0" w:rsidRDefault="002A6045" w:rsidP="000F6DD8">
      <w:pPr>
        <w:jc w:val="both"/>
        <w:rPr>
          <w:sz w:val="22"/>
          <w:szCs w:val="22"/>
        </w:rPr>
      </w:pPr>
    </w:p>
    <w:p w14:paraId="70B4CDB6" w14:textId="77777777" w:rsidR="001D4277" w:rsidRPr="00030EE0" w:rsidRDefault="001D4277" w:rsidP="000F6DD8">
      <w:pPr>
        <w:keepNext/>
        <w:ind w:right="-91"/>
        <w:jc w:val="both"/>
        <w:rPr>
          <w:b/>
          <w:sz w:val="22"/>
          <w:szCs w:val="22"/>
        </w:rPr>
      </w:pPr>
      <w:r w:rsidRPr="00030EE0">
        <w:rPr>
          <w:b/>
          <w:sz w:val="22"/>
          <w:szCs w:val="22"/>
        </w:rPr>
        <w:t>Vedenie vozid</w:t>
      </w:r>
      <w:r w:rsidR="009F7C6B">
        <w:rPr>
          <w:b/>
          <w:sz w:val="22"/>
          <w:szCs w:val="22"/>
        </w:rPr>
        <w:t>iel</w:t>
      </w:r>
      <w:r w:rsidRPr="00030EE0">
        <w:rPr>
          <w:b/>
          <w:sz w:val="22"/>
          <w:szCs w:val="22"/>
        </w:rPr>
        <w:t xml:space="preserve"> a obsluha strojov</w:t>
      </w:r>
    </w:p>
    <w:p w14:paraId="6344A34B" w14:textId="47C8C285" w:rsidR="001D4277" w:rsidRPr="00030EE0" w:rsidRDefault="00A51B14" w:rsidP="000F6DD8">
      <w:pPr>
        <w:autoSpaceDE w:val="0"/>
        <w:autoSpaceDN w:val="0"/>
        <w:adjustRightInd w:val="0"/>
        <w:jc w:val="both"/>
        <w:rPr>
          <w:sz w:val="22"/>
          <w:szCs w:val="22"/>
          <w:lang w:eastAsia="de-DE"/>
        </w:rPr>
      </w:pPr>
      <w:r w:rsidRPr="00030EE0">
        <w:rPr>
          <w:sz w:val="22"/>
          <w:szCs w:val="22"/>
          <w:lang w:eastAsia="de-DE"/>
        </w:rPr>
        <w:t xml:space="preserve">Je </w:t>
      </w:r>
      <w:r w:rsidR="001D4277" w:rsidRPr="00030EE0">
        <w:rPr>
          <w:sz w:val="22"/>
          <w:szCs w:val="22"/>
          <w:lang w:eastAsia="de-DE"/>
        </w:rPr>
        <w:t xml:space="preserve"> </w:t>
      </w:r>
      <w:r w:rsidRPr="00030EE0">
        <w:rPr>
          <w:sz w:val="22"/>
          <w:szCs w:val="22"/>
          <w:lang w:eastAsia="de-DE"/>
        </w:rPr>
        <w:t>ne</w:t>
      </w:r>
      <w:r w:rsidR="001D4277" w:rsidRPr="00030EE0">
        <w:rPr>
          <w:sz w:val="22"/>
          <w:szCs w:val="22"/>
          <w:lang w:eastAsia="de-DE"/>
        </w:rPr>
        <w:t xml:space="preserve">pravdepodobné, že </w:t>
      </w:r>
      <w:r w:rsidR="001953E2" w:rsidRPr="00030EE0">
        <w:rPr>
          <w:caps/>
          <w:sz w:val="22"/>
          <w:szCs w:val="22"/>
        </w:rPr>
        <w:t>True</w:t>
      </w:r>
      <w:r w:rsidR="001953E2" w:rsidRPr="00030EE0">
        <w:rPr>
          <w:sz w:val="22"/>
          <w:szCs w:val="22"/>
        </w:rPr>
        <w:t xml:space="preserve"> </w:t>
      </w:r>
      <w:r w:rsidR="00BC72AB">
        <w:rPr>
          <w:sz w:val="22"/>
          <w:szCs w:val="22"/>
          <w:lang w:eastAsia="de-DE"/>
        </w:rPr>
        <w:t>T</w:t>
      </w:r>
      <w:r w:rsidR="00EB495B">
        <w:rPr>
          <w:sz w:val="22"/>
          <w:szCs w:val="22"/>
          <w:lang w:eastAsia="de-DE"/>
        </w:rPr>
        <w:t>EST</w:t>
      </w:r>
      <w:r w:rsidR="00BC72AB">
        <w:rPr>
          <w:sz w:val="22"/>
          <w:szCs w:val="22"/>
          <w:lang w:eastAsia="de-DE"/>
        </w:rPr>
        <w:t xml:space="preserve"> 36</w:t>
      </w:r>
      <w:r w:rsidR="001D4277" w:rsidRPr="00030EE0">
        <w:rPr>
          <w:sz w:val="22"/>
          <w:szCs w:val="22"/>
          <w:lang w:eastAsia="de-DE"/>
        </w:rPr>
        <w:t xml:space="preserve"> ovplyvní </w:t>
      </w:r>
      <w:r w:rsidR="003271AA" w:rsidRPr="00030EE0">
        <w:rPr>
          <w:sz w:val="22"/>
          <w:szCs w:val="22"/>
          <w:lang w:eastAsia="de-DE"/>
        </w:rPr>
        <w:t xml:space="preserve">vašu </w:t>
      </w:r>
      <w:r w:rsidR="001D4277" w:rsidRPr="00030EE0">
        <w:rPr>
          <w:sz w:val="22"/>
          <w:szCs w:val="22"/>
          <w:lang w:eastAsia="de-DE"/>
        </w:rPr>
        <w:t xml:space="preserve">schopnosť viesť vozidlo alebo obsluhovať stroje. Ak </w:t>
      </w:r>
      <w:r w:rsidR="00651654" w:rsidRPr="00030EE0">
        <w:rPr>
          <w:sz w:val="22"/>
          <w:szCs w:val="22"/>
          <w:lang w:eastAsia="de-DE"/>
        </w:rPr>
        <w:t>máte pochybnosti</w:t>
      </w:r>
      <w:r w:rsidR="001D4277" w:rsidRPr="00030EE0">
        <w:rPr>
          <w:sz w:val="22"/>
          <w:szCs w:val="22"/>
          <w:lang w:eastAsia="de-DE"/>
        </w:rPr>
        <w:t>, poraďte sa so svojím lekárom.</w:t>
      </w:r>
    </w:p>
    <w:p w14:paraId="5B396EE7" w14:textId="77777777" w:rsidR="001D4277" w:rsidRPr="00030EE0" w:rsidRDefault="001D4277" w:rsidP="000F6DD8">
      <w:pPr>
        <w:autoSpaceDE w:val="0"/>
        <w:autoSpaceDN w:val="0"/>
        <w:adjustRightInd w:val="0"/>
        <w:jc w:val="both"/>
        <w:rPr>
          <w:b/>
          <w:snapToGrid w:val="0"/>
          <w:sz w:val="22"/>
          <w:szCs w:val="22"/>
        </w:rPr>
      </w:pPr>
    </w:p>
    <w:p w14:paraId="45607B05" w14:textId="7BDB4F57" w:rsidR="001D4277" w:rsidRPr="00030EE0" w:rsidRDefault="001D4277" w:rsidP="000F6DD8">
      <w:pPr>
        <w:keepNext/>
        <w:ind w:right="-91"/>
        <w:jc w:val="both"/>
        <w:rPr>
          <w:b/>
          <w:sz w:val="22"/>
          <w:szCs w:val="22"/>
        </w:rPr>
      </w:pPr>
      <w:r w:rsidRPr="00030EE0">
        <w:rPr>
          <w:b/>
          <w:sz w:val="22"/>
          <w:szCs w:val="22"/>
        </w:rPr>
        <w:t>3.</w:t>
      </w:r>
      <w:r w:rsidRPr="00030EE0">
        <w:rPr>
          <w:b/>
          <w:sz w:val="22"/>
          <w:szCs w:val="22"/>
        </w:rPr>
        <w:tab/>
      </w:r>
      <w:r w:rsidR="001C5428" w:rsidRPr="001B6018">
        <w:rPr>
          <w:b/>
          <w:bCs/>
          <w:sz w:val="22"/>
          <w:szCs w:val="22"/>
        </w:rPr>
        <w:t xml:space="preserve">Ako používať </w:t>
      </w:r>
      <w:r w:rsidR="001C5428">
        <w:rPr>
          <w:b/>
          <w:sz w:val="22"/>
          <w:szCs w:val="22"/>
        </w:rPr>
        <w:t xml:space="preserve">TRUE </w:t>
      </w:r>
      <w:r w:rsidR="00BC72AB">
        <w:rPr>
          <w:b/>
          <w:sz w:val="22"/>
          <w:szCs w:val="22"/>
        </w:rPr>
        <w:t>T</w:t>
      </w:r>
      <w:r w:rsidR="00EB495B">
        <w:rPr>
          <w:b/>
          <w:sz w:val="22"/>
          <w:szCs w:val="22"/>
        </w:rPr>
        <w:t>EST</w:t>
      </w:r>
      <w:r w:rsidR="00BC72AB">
        <w:rPr>
          <w:b/>
          <w:sz w:val="22"/>
          <w:szCs w:val="22"/>
        </w:rPr>
        <w:t xml:space="preserve"> 36</w:t>
      </w:r>
    </w:p>
    <w:p w14:paraId="215C4643" w14:textId="77777777" w:rsidR="001D4277" w:rsidRPr="00030EE0" w:rsidRDefault="001D4277" w:rsidP="000F6DD8">
      <w:pPr>
        <w:keepNext/>
        <w:ind w:right="-91"/>
        <w:jc w:val="both"/>
        <w:rPr>
          <w:b/>
          <w:sz w:val="22"/>
          <w:szCs w:val="22"/>
        </w:rPr>
      </w:pPr>
    </w:p>
    <w:p w14:paraId="6C002AD7" w14:textId="277FB372" w:rsidR="009F7C6B" w:rsidRDefault="00086842" w:rsidP="000F6DD8">
      <w:pPr>
        <w:tabs>
          <w:tab w:val="left" w:pos="-7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TRUE </w:t>
      </w:r>
      <w:r w:rsidR="00BC72AB">
        <w:rPr>
          <w:sz w:val="22"/>
          <w:szCs w:val="22"/>
        </w:rPr>
        <w:t>T</w:t>
      </w:r>
      <w:r w:rsidR="00EB495B">
        <w:rPr>
          <w:sz w:val="22"/>
          <w:szCs w:val="22"/>
        </w:rPr>
        <w:t>EST</w:t>
      </w:r>
      <w:r w:rsidR="00BC72AB">
        <w:rPr>
          <w:sz w:val="22"/>
          <w:szCs w:val="22"/>
        </w:rPr>
        <w:t xml:space="preserve"> 36</w:t>
      </w:r>
      <w:r>
        <w:rPr>
          <w:sz w:val="22"/>
          <w:szCs w:val="22"/>
        </w:rPr>
        <w:t xml:space="preserve"> </w:t>
      </w:r>
      <w:r w:rsidR="00937E30">
        <w:rPr>
          <w:sz w:val="22"/>
          <w:szCs w:val="22"/>
        </w:rPr>
        <w:t>v</w:t>
      </w:r>
      <w:r>
        <w:rPr>
          <w:sz w:val="22"/>
          <w:szCs w:val="22"/>
        </w:rPr>
        <w:t xml:space="preserve">ám aplikuje </w:t>
      </w:r>
      <w:r w:rsidR="00937E30">
        <w:rPr>
          <w:sz w:val="22"/>
          <w:szCs w:val="22"/>
        </w:rPr>
        <w:t>v</w:t>
      </w:r>
      <w:r>
        <w:rPr>
          <w:sz w:val="22"/>
          <w:szCs w:val="22"/>
        </w:rPr>
        <w:t>áš lekár.</w:t>
      </w:r>
    </w:p>
    <w:p w14:paraId="5D786447" w14:textId="77777777" w:rsidR="00086842" w:rsidRDefault="00086842" w:rsidP="000F6DD8">
      <w:pPr>
        <w:tabs>
          <w:tab w:val="left" w:pos="-720"/>
        </w:tabs>
        <w:jc w:val="both"/>
        <w:rPr>
          <w:sz w:val="22"/>
          <w:szCs w:val="22"/>
        </w:rPr>
      </w:pPr>
    </w:p>
    <w:p w14:paraId="6EABE077" w14:textId="6913D32F" w:rsidR="009F7C6B" w:rsidRDefault="009F7C6B" w:rsidP="000F6DD8">
      <w:pPr>
        <w:tabs>
          <w:tab w:val="left" w:pos="-7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Otvorte balenie a vyberte panel TRUE </w:t>
      </w:r>
      <w:r w:rsidR="00BC72AB">
        <w:rPr>
          <w:sz w:val="22"/>
          <w:szCs w:val="22"/>
        </w:rPr>
        <w:t>T</w:t>
      </w:r>
      <w:r w:rsidR="00EB495B">
        <w:rPr>
          <w:sz w:val="22"/>
          <w:szCs w:val="22"/>
        </w:rPr>
        <w:t>EST</w:t>
      </w:r>
      <w:r w:rsidR="00BC72AB">
        <w:rPr>
          <w:sz w:val="22"/>
          <w:szCs w:val="22"/>
        </w:rPr>
        <w:t xml:space="preserve"> 36</w:t>
      </w:r>
    </w:p>
    <w:p w14:paraId="52CF2BEB" w14:textId="77777777" w:rsidR="009F7C6B" w:rsidRDefault="009F7C6B" w:rsidP="000F6DD8">
      <w:pPr>
        <w:tabs>
          <w:tab w:val="left" w:pos="-720"/>
        </w:tabs>
        <w:jc w:val="both"/>
        <w:rPr>
          <w:sz w:val="22"/>
          <w:szCs w:val="22"/>
        </w:rPr>
      </w:pPr>
    </w:p>
    <w:p w14:paraId="70D4A56B" w14:textId="73ABC768" w:rsidR="009F7C6B" w:rsidRDefault="00F000DF" w:rsidP="000F6DD8">
      <w:pPr>
        <w:tabs>
          <w:tab w:val="left" w:pos="-720"/>
        </w:tabs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sk-SK"/>
        </w:rPr>
        <w:drawing>
          <wp:inline distT="0" distB="0" distL="0" distR="0" wp14:anchorId="088FBA0D" wp14:editId="4C6256E1">
            <wp:extent cx="2638425" cy="1704975"/>
            <wp:effectExtent l="0" t="0" r="9525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AEBEA" w14:textId="77777777" w:rsidR="003E337C" w:rsidRDefault="003E337C" w:rsidP="000F6DD8">
      <w:pPr>
        <w:tabs>
          <w:tab w:val="left" w:pos="-720"/>
        </w:tabs>
        <w:jc w:val="both"/>
        <w:rPr>
          <w:sz w:val="22"/>
          <w:szCs w:val="22"/>
        </w:rPr>
      </w:pPr>
    </w:p>
    <w:p w14:paraId="7199352A" w14:textId="3899A9CF" w:rsidR="00086842" w:rsidRPr="00357C39" w:rsidRDefault="003E337C" w:rsidP="00086842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</w:rPr>
        <w:t>2. Odstrá</w:t>
      </w:r>
      <w:r w:rsidR="00937E30">
        <w:rPr>
          <w:sz w:val="22"/>
          <w:szCs w:val="22"/>
        </w:rPr>
        <w:t>ň</w:t>
      </w:r>
      <w:r>
        <w:rPr>
          <w:sz w:val="22"/>
          <w:szCs w:val="22"/>
        </w:rPr>
        <w:t xml:space="preserve">te ochrannú plastovú fóliu </w:t>
      </w:r>
      <w:r>
        <w:rPr>
          <w:sz w:val="22"/>
          <w:szCs w:val="22"/>
          <w:lang w:eastAsia="sk-SK"/>
        </w:rPr>
        <w:t>z testovacieho povrchu panelu. Dajte pozor, aby ste sa nedotkli testovacích substancií (látok).</w:t>
      </w:r>
      <w:r w:rsidR="00937E30">
        <w:rPr>
          <w:sz w:val="22"/>
          <w:szCs w:val="22"/>
          <w:lang w:eastAsia="sk-SK"/>
        </w:rPr>
        <w:t xml:space="preserve"> V balení pre</w:t>
      </w:r>
      <w:r w:rsidR="00086842">
        <w:rPr>
          <w:sz w:val="22"/>
          <w:szCs w:val="22"/>
          <w:lang w:eastAsia="sk-SK"/>
        </w:rPr>
        <w:t xml:space="preserve"> </w:t>
      </w:r>
      <w:r w:rsidR="00937E30">
        <w:rPr>
          <w:sz w:val="22"/>
          <w:szCs w:val="22"/>
          <w:lang w:eastAsia="sk-SK"/>
        </w:rPr>
        <w:t>p</w:t>
      </w:r>
      <w:r w:rsidR="00086842" w:rsidRPr="00357C39">
        <w:rPr>
          <w:sz w:val="22"/>
          <w:szCs w:val="22"/>
          <w:lang w:eastAsia="sk-SK"/>
        </w:rPr>
        <w:t xml:space="preserve">anel 2 </w:t>
      </w:r>
      <w:r w:rsidR="00937E30">
        <w:rPr>
          <w:sz w:val="22"/>
          <w:szCs w:val="22"/>
          <w:lang w:eastAsia="sk-SK"/>
        </w:rPr>
        <w:t>je zahrnutá</w:t>
      </w:r>
      <w:r w:rsidR="00086842" w:rsidRPr="00357C39">
        <w:rPr>
          <w:sz w:val="22"/>
          <w:szCs w:val="22"/>
          <w:lang w:eastAsia="sk-SK"/>
        </w:rPr>
        <w:t xml:space="preserve"> vysušujúc</w:t>
      </w:r>
      <w:r w:rsidR="00937E30">
        <w:rPr>
          <w:sz w:val="22"/>
          <w:szCs w:val="22"/>
          <w:lang w:eastAsia="sk-SK"/>
        </w:rPr>
        <w:t>a</w:t>
      </w:r>
      <w:r w:rsidR="00086842">
        <w:rPr>
          <w:sz w:val="22"/>
          <w:szCs w:val="22"/>
          <w:lang w:eastAsia="sk-SK"/>
        </w:rPr>
        <w:t xml:space="preserve"> látk</w:t>
      </w:r>
      <w:r w:rsidR="00937E30">
        <w:rPr>
          <w:sz w:val="22"/>
          <w:szCs w:val="22"/>
          <w:lang w:eastAsia="sk-SK"/>
        </w:rPr>
        <w:t>a</w:t>
      </w:r>
      <w:r w:rsidR="00086842">
        <w:rPr>
          <w:sz w:val="22"/>
          <w:szCs w:val="22"/>
          <w:lang w:eastAsia="sk-SK"/>
        </w:rPr>
        <w:t xml:space="preserve"> (desikant)</w:t>
      </w:r>
      <w:r w:rsidR="00086842" w:rsidRPr="00357C39">
        <w:rPr>
          <w:sz w:val="22"/>
          <w:szCs w:val="22"/>
          <w:lang w:eastAsia="sk-SK"/>
        </w:rPr>
        <w:t xml:space="preserve"> </w:t>
      </w:r>
      <w:r w:rsidR="00937E30">
        <w:rPr>
          <w:sz w:val="22"/>
          <w:szCs w:val="22"/>
          <w:lang w:eastAsia="sk-SK"/>
        </w:rPr>
        <w:t>kvôli stálosti</w:t>
      </w:r>
      <w:r w:rsidR="00086842" w:rsidRPr="00357C39">
        <w:rPr>
          <w:sz w:val="22"/>
          <w:szCs w:val="22"/>
          <w:lang w:eastAsia="sk-SK"/>
        </w:rPr>
        <w:t>.</w:t>
      </w:r>
    </w:p>
    <w:p w14:paraId="1D997F33" w14:textId="77777777" w:rsidR="003E337C" w:rsidRDefault="003E337C" w:rsidP="000F6DD8">
      <w:pPr>
        <w:tabs>
          <w:tab w:val="left" w:pos="-720"/>
        </w:tabs>
        <w:jc w:val="both"/>
        <w:rPr>
          <w:sz w:val="22"/>
          <w:szCs w:val="22"/>
          <w:lang w:eastAsia="sk-SK"/>
        </w:rPr>
      </w:pPr>
    </w:p>
    <w:p w14:paraId="24B19395" w14:textId="77777777" w:rsidR="003E337C" w:rsidRDefault="003E337C" w:rsidP="000F6DD8">
      <w:pPr>
        <w:tabs>
          <w:tab w:val="left" w:pos="-720"/>
        </w:tabs>
        <w:jc w:val="both"/>
        <w:rPr>
          <w:sz w:val="22"/>
          <w:szCs w:val="22"/>
          <w:lang w:eastAsia="sk-SK"/>
        </w:rPr>
      </w:pPr>
    </w:p>
    <w:p w14:paraId="4B777C9E" w14:textId="5BF69CDB" w:rsidR="003E337C" w:rsidRDefault="00F000DF" w:rsidP="000F6DD8">
      <w:pPr>
        <w:tabs>
          <w:tab w:val="left" w:pos="-720"/>
        </w:tabs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sk-SK"/>
        </w:rPr>
        <w:lastRenderedPageBreak/>
        <w:drawing>
          <wp:inline distT="0" distB="0" distL="0" distR="0" wp14:anchorId="0CE147C9" wp14:editId="2F39EAEF">
            <wp:extent cx="2638425" cy="1685925"/>
            <wp:effectExtent l="0" t="0" r="9525" b="952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489CC" w14:textId="77777777" w:rsidR="003E337C" w:rsidRDefault="003E337C" w:rsidP="000F6DD8">
      <w:pPr>
        <w:tabs>
          <w:tab w:val="left" w:pos="-720"/>
        </w:tabs>
        <w:jc w:val="both"/>
        <w:rPr>
          <w:sz w:val="22"/>
          <w:szCs w:val="22"/>
        </w:rPr>
      </w:pPr>
    </w:p>
    <w:p w14:paraId="5D572D20" w14:textId="7A144E13" w:rsidR="003E337C" w:rsidRDefault="003E337C" w:rsidP="000F6DD8">
      <w:pPr>
        <w:tabs>
          <w:tab w:val="left" w:pos="-7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Aplikujte test na hornú časť chrbta pacienta. Prípadná aplikácia na </w:t>
      </w:r>
      <w:r w:rsidR="00CC5442">
        <w:rPr>
          <w:sz w:val="22"/>
          <w:szCs w:val="22"/>
        </w:rPr>
        <w:t xml:space="preserve">vonkajšiu </w:t>
      </w:r>
      <w:r>
        <w:rPr>
          <w:sz w:val="22"/>
          <w:szCs w:val="22"/>
        </w:rPr>
        <w:t>časť nadlaktia je tiež možná. Od stredu panelu vyhla</w:t>
      </w:r>
      <w:r w:rsidR="00B8100D">
        <w:rPr>
          <w:sz w:val="22"/>
          <w:szCs w:val="22"/>
        </w:rPr>
        <w:t>ď</w:t>
      </w:r>
      <w:r>
        <w:rPr>
          <w:sz w:val="22"/>
          <w:szCs w:val="22"/>
        </w:rPr>
        <w:t xml:space="preserve">te panel smerom k okrajom, </w:t>
      </w:r>
      <w:r>
        <w:rPr>
          <w:sz w:val="22"/>
          <w:szCs w:val="22"/>
          <w:lang w:eastAsia="sk-SK"/>
        </w:rPr>
        <w:t>uistite sa, že každý alergén má pevný kontakt s kožou. Najlepšie umiestnenie pre obidva panely je po obidvoch stranách chrbtice vo vzdialenosti niekoľko centimetrov.</w:t>
      </w:r>
      <w:r w:rsidR="00BF339C">
        <w:rPr>
          <w:sz w:val="22"/>
          <w:szCs w:val="22"/>
          <w:lang w:eastAsia="sk-SK"/>
        </w:rPr>
        <w:t xml:space="preserve"> Tretí panel umiestnite vedľa jedného z ostatných panelov.</w:t>
      </w:r>
    </w:p>
    <w:p w14:paraId="746B128B" w14:textId="77777777" w:rsidR="00651654" w:rsidRPr="00030EE0" w:rsidRDefault="00651654" w:rsidP="000F6DD8">
      <w:pPr>
        <w:tabs>
          <w:tab w:val="left" w:pos="-720"/>
        </w:tabs>
        <w:jc w:val="both"/>
        <w:rPr>
          <w:sz w:val="22"/>
          <w:szCs w:val="22"/>
        </w:rPr>
      </w:pPr>
    </w:p>
    <w:p w14:paraId="4AB34A3E" w14:textId="14CA37E0" w:rsidR="00A51B14" w:rsidRPr="00030EE0" w:rsidRDefault="00F000DF" w:rsidP="000F6DD8">
      <w:pPr>
        <w:tabs>
          <w:tab w:val="left" w:pos="-720"/>
        </w:tabs>
        <w:jc w:val="both"/>
        <w:rPr>
          <w:sz w:val="22"/>
          <w:szCs w:val="22"/>
        </w:rPr>
      </w:pPr>
      <w:r>
        <w:rPr>
          <w:noProof/>
          <w:lang w:eastAsia="sk-SK"/>
        </w:rPr>
        <w:drawing>
          <wp:anchor distT="0" distB="0" distL="114300" distR="114300" simplePos="0" relativeHeight="251657216" behindDoc="0" locked="0" layoutInCell="1" allowOverlap="1" wp14:anchorId="07970C7B" wp14:editId="2448B811">
            <wp:simplePos x="0" y="0"/>
            <wp:positionH relativeFrom="margin">
              <wp:align>left</wp:align>
            </wp:positionH>
            <wp:positionV relativeFrom="paragraph">
              <wp:posOffset>193675</wp:posOffset>
            </wp:positionV>
            <wp:extent cx="2230755" cy="1424940"/>
            <wp:effectExtent l="0" t="0" r="0" b="3810"/>
            <wp:wrapTopAndBottom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755" cy="142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340E27" w14:textId="77777777" w:rsidR="003E337C" w:rsidRDefault="003E337C" w:rsidP="000F6DD8">
      <w:pPr>
        <w:tabs>
          <w:tab w:val="left" w:pos="-720"/>
        </w:tabs>
        <w:jc w:val="both"/>
        <w:rPr>
          <w:sz w:val="22"/>
          <w:szCs w:val="22"/>
        </w:rPr>
      </w:pPr>
    </w:p>
    <w:p w14:paraId="770FE201" w14:textId="77777777" w:rsidR="00651654" w:rsidRPr="00030EE0" w:rsidRDefault="003E337C" w:rsidP="000F6DD8">
      <w:pPr>
        <w:tabs>
          <w:tab w:val="left" w:pos="-7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651654" w:rsidRPr="00030EE0">
        <w:rPr>
          <w:sz w:val="22"/>
          <w:szCs w:val="22"/>
        </w:rPr>
        <w:t>Lekár</w:t>
      </w:r>
      <w:r>
        <w:rPr>
          <w:sz w:val="22"/>
          <w:szCs w:val="22"/>
        </w:rPr>
        <w:t>skym značkovacím perom označte zárezy na paneloch (ľavá horná hrana a dolná hrana)</w:t>
      </w:r>
      <w:r w:rsidR="00651654" w:rsidRPr="00030EE0">
        <w:rPr>
          <w:sz w:val="22"/>
          <w:szCs w:val="22"/>
        </w:rPr>
        <w:t xml:space="preserve">. </w:t>
      </w:r>
    </w:p>
    <w:p w14:paraId="375E3986" w14:textId="7A35A47E" w:rsidR="001D4277" w:rsidRPr="00030EE0" w:rsidRDefault="00F000DF" w:rsidP="000F6DD8">
      <w:pPr>
        <w:tabs>
          <w:tab w:val="left" w:pos="-720"/>
        </w:tabs>
        <w:jc w:val="both"/>
        <w:rPr>
          <w:sz w:val="22"/>
          <w:szCs w:val="22"/>
        </w:rPr>
      </w:pPr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 wp14:anchorId="48C6910B" wp14:editId="68680932">
            <wp:simplePos x="0" y="0"/>
            <wp:positionH relativeFrom="column">
              <wp:posOffset>29210</wp:posOffset>
            </wp:positionH>
            <wp:positionV relativeFrom="paragraph">
              <wp:posOffset>34290</wp:posOffset>
            </wp:positionV>
            <wp:extent cx="2201545" cy="1432560"/>
            <wp:effectExtent l="0" t="0" r="8255" b="0"/>
            <wp:wrapSquare wrapText="bothSides"/>
            <wp:docPr id="3" name="Picture 7" descr="Tegning%2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egning%20C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974" b="2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143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D19895" w14:textId="77777777" w:rsidR="00A51B14" w:rsidRDefault="00A51B14" w:rsidP="000F6DD8">
      <w:pPr>
        <w:tabs>
          <w:tab w:val="num" w:pos="412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7D749DE" w14:textId="77777777" w:rsidR="00836EA0" w:rsidRDefault="00836EA0" w:rsidP="000F6DD8">
      <w:pPr>
        <w:tabs>
          <w:tab w:val="num" w:pos="412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939BD43" w14:textId="77777777" w:rsidR="00836EA0" w:rsidRDefault="00836EA0" w:rsidP="000F6DD8">
      <w:pPr>
        <w:tabs>
          <w:tab w:val="num" w:pos="412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71E9798" w14:textId="77777777" w:rsidR="00836EA0" w:rsidRDefault="00836EA0" w:rsidP="000F6DD8">
      <w:pPr>
        <w:tabs>
          <w:tab w:val="num" w:pos="412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BAA7D67" w14:textId="77777777" w:rsidR="00836EA0" w:rsidRDefault="00836EA0" w:rsidP="000F6DD8">
      <w:pPr>
        <w:tabs>
          <w:tab w:val="num" w:pos="412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699DACB" w14:textId="77777777" w:rsidR="00836EA0" w:rsidRDefault="00836EA0" w:rsidP="000F6DD8">
      <w:pPr>
        <w:tabs>
          <w:tab w:val="num" w:pos="412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76B79AE" w14:textId="77777777" w:rsidR="00836EA0" w:rsidRDefault="00836EA0" w:rsidP="000F6DD8">
      <w:pPr>
        <w:tabs>
          <w:tab w:val="num" w:pos="412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128038C" w14:textId="77777777" w:rsidR="00836EA0" w:rsidRDefault="00836EA0" w:rsidP="000F6DD8">
      <w:pPr>
        <w:tabs>
          <w:tab w:val="num" w:pos="412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71CC497" w14:textId="77777777" w:rsidR="00836EA0" w:rsidRPr="00030EE0" w:rsidRDefault="00836EA0" w:rsidP="000F6DD8">
      <w:pPr>
        <w:tabs>
          <w:tab w:val="num" w:pos="412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5AE8735" w14:textId="77777777" w:rsidR="003E337C" w:rsidRDefault="00722B1E" w:rsidP="000F6DD8">
      <w:pPr>
        <w:tabs>
          <w:tab w:val="num" w:pos="412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30EE0">
        <w:rPr>
          <w:sz w:val="22"/>
          <w:szCs w:val="22"/>
        </w:rPr>
        <w:t xml:space="preserve">Testovacie náplasti </w:t>
      </w:r>
      <w:r w:rsidR="00937E30">
        <w:rPr>
          <w:sz w:val="22"/>
          <w:szCs w:val="22"/>
        </w:rPr>
        <w:t>musíte</w:t>
      </w:r>
      <w:r w:rsidRPr="00030EE0">
        <w:rPr>
          <w:sz w:val="22"/>
          <w:szCs w:val="22"/>
        </w:rPr>
        <w:t xml:space="preserve"> mať aplikované nepretržite 48 hodín. Zabráňte navlhčeniu miesta aplikácie</w:t>
      </w:r>
      <w:r w:rsidR="009B23F2">
        <w:rPr>
          <w:sz w:val="22"/>
          <w:szCs w:val="22"/>
        </w:rPr>
        <w:t xml:space="preserve"> (vodou, potom)</w:t>
      </w:r>
      <w:r w:rsidRPr="00030EE0">
        <w:rPr>
          <w:sz w:val="22"/>
          <w:szCs w:val="22"/>
        </w:rPr>
        <w:t xml:space="preserve">. </w:t>
      </w:r>
    </w:p>
    <w:p w14:paraId="5385D87D" w14:textId="77777777" w:rsidR="00BF339C" w:rsidRDefault="00BF339C" w:rsidP="000F6DD8">
      <w:pPr>
        <w:tabs>
          <w:tab w:val="num" w:pos="412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0CF2440" w14:textId="77777777" w:rsidR="00BF339C" w:rsidRDefault="00BF339C" w:rsidP="00BF339C">
      <w:pPr>
        <w:tabs>
          <w:tab w:val="num" w:pos="412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 sa náplasť odstráni alebo uvoľní priskoro, </w:t>
      </w:r>
      <w:r w:rsidRPr="00D75CE1">
        <w:rPr>
          <w:color w:val="000000"/>
          <w:sz w:val="22"/>
          <w:szCs w:val="22"/>
        </w:rPr>
        <w:t>je možné, že sa neprejaví pozitívna reakcia na alergény, na ktoré ste v skutočnosti alergický.</w:t>
      </w:r>
      <w:r>
        <w:rPr>
          <w:sz w:val="22"/>
          <w:szCs w:val="22"/>
        </w:rPr>
        <w:t xml:space="preserve"> Prosím informujte svojho lekára ak sa náplasť odstráni alebo uvoľní pred dobou 48 hodín.</w:t>
      </w:r>
    </w:p>
    <w:p w14:paraId="35AE9A38" w14:textId="77777777" w:rsidR="003E337C" w:rsidRDefault="003E337C" w:rsidP="000F6DD8">
      <w:pPr>
        <w:tabs>
          <w:tab w:val="num" w:pos="412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65F3090" w14:textId="77777777" w:rsidR="002A6045" w:rsidRPr="00030EE0" w:rsidRDefault="00722B1E" w:rsidP="000F6DD8">
      <w:pPr>
        <w:tabs>
          <w:tab w:val="num" w:pos="412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030EE0">
        <w:rPr>
          <w:sz w:val="22"/>
          <w:szCs w:val="22"/>
        </w:rPr>
        <w:t xml:space="preserve">Po 48 hodinách môžete </w:t>
      </w:r>
      <w:r w:rsidR="00201713" w:rsidRPr="00030EE0">
        <w:rPr>
          <w:sz w:val="22"/>
          <w:szCs w:val="22"/>
        </w:rPr>
        <w:t>náplasti</w:t>
      </w:r>
      <w:r w:rsidR="001B517A" w:rsidRPr="00030EE0">
        <w:rPr>
          <w:sz w:val="22"/>
          <w:szCs w:val="22"/>
        </w:rPr>
        <w:t xml:space="preserve"> odstrániť, prípadne to urobí </w:t>
      </w:r>
      <w:r w:rsidR="003271AA" w:rsidRPr="00030EE0">
        <w:rPr>
          <w:sz w:val="22"/>
          <w:szCs w:val="22"/>
        </w:rPr>
        <w:t xml:space="preserve">váš </w:t>
      </w:r>
      <w:r w:rsidR="001B517A" w:rsidRPr="00030EE0">
        <w:rPr>
          <w:sz w:val="22"/>
          <w:szCs w:val="22"/>
        </w:rPr>
        <w:t>lekár.</w:t>
      </w:r>
    </w:p>
    <w:p w14:paraId="0CD6AC1A" w14:textId="77777777" w:rsidR="001B517A" w:rsidRPr="00030EE0" w:rsidRDefault="001B517A" w:rsidP="000F6DD8">
      <w:pPr>
        <w:tabs>
          <w:tab w:val="num" w:pos="412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295263B" w14:textId="77777777" w:rsidR="003E337C" w:rsidRPr="003E337C" w:rsidRDefault="003E337C" w:rsidP="001B517A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Kedy sa majú odčítať výsledky?</w:t>
      </w:r>
    </w:p>
    <w:p w14:paraId="4EE87588" w14:textId="77777777" w:rsidR="003E337C" w:rsidRDefault="001B517A" w:rsidP="001B517A">
      <w:pPr>
        <w:autoSpaceDE w:val="0"/>
        <w:autoSpaceDN w:val="0"/>
        <w:adjustRightInd w:val="0"/>
        <w:rPr>
          <w:sz w:val="22"/>
          <w:szCs w:val="22"/>
        </w:rPr>
      </w:pPr>
      <w:r w:rsidRPr="00030EE0">
        <w:rPr>
          <w:sz w:val="22"/>
          <w:szCs w:val="22"/>
        </w:rPr>
        <w:t xml:space="preserve">Lekár </w:t>
      </w:r>
      <w:r w:rsidR="00A51B14" w:rsidRPr="00030EE0">
        <w:rPr>
          <w:sz w:val="22"/>
          <w:szCs w:val="22"/>
        </w:rPr>
        <w:t xml:space="preserve"> skontroluje </w:t>
      </w:r>
      <w:r w:rsidRPr="00030EE0">
        <w:rPr>
          <w:sz w:val="22"/>
          <w:szCs w:val="22"/>
        </w:rPr>
        <w:t xml:space="preserve">reakciu </w:t>
      </w:r>
      <w:r w:rsidR="003E337C">
        <w:rPr>
          <w:sz w:val="22"/>
          <w:szCs w:val="22"/>
        </w:rPr>
        <w:t xml:space="preserve">pol hodiny po odstránení náplaste a znova </w:t>
      </w:r>
      <w:r w:rsidR="003E337C">
        <w:rPr>
          <w:sz w:val="22"/>
          <w:szCs w:val="22"/>
          <w:lang w:eastAsia="sk-SK"/>
        </w:rPr>
        <w:t xml:space="preserve">po  </w:t>
      </w:r>
      <w:r w:rsidR="003E337C" w:rsidRPr="00357C39">
        <w:rPr>
          <w:sz w:val="22"/>
          <w:szCs w:val="22"/>
          <w:lang w:eastAsia="sk-SK"/>
        </w:rPr>
        <w:t>1 – 2 dňoch po odstránení náplaste, kedy sú alergické reakcie plne rozvinuté a slabé reakcie podráždenia vymizli.</w:t>
      </w:r>
      <w:r w:rsidR="003E337C">
        <w:rPr>
          <w:sz w:val="22"/>
          <w:szCs w:val="22"/>
        </w:rPr>
        <w:t xml:space="preserve"> </w:t>
      </w:r>
      <w:r w:rsidR="00741383">
        <w:rPr>
          <w:sz w:val="22"/>
          <w:szCs w:val="22"/>
        </w:rPr>
        <w:t xml:space="preserve">Niektoré alergény niekedy spôsobujú reakcie, ktoré sa nemusia objaviť počas 4-5 dní po odstránení testu. Ak sa </w:t>
      </w:r>
      <w:r w:rsidR="00741383" w:rsidRPr="00030EE0">
        <w:rPr>
          <w:sz w:val="22"/>
          <w:szCs w:val="22"/>
          <w:lang w:eastAsia="sk-SK"/>
        </w:rPr>
        <w:t>tak stane, informujte prosím svojho lekára.</w:t>
      </w:r>
    </w:p>
    <w:p w14:paraId="46F1C2EA" w14:textId="77777777" w:rsidR="003E337C" w:rsidRDefault="003E337C" w:rsidP="001B517A">
      <w:pPr>
        <w:autoSpaceDE w:val="0"/>
        <w:autoSpaceDN w:val="0"/>
        <w:adjustRightInd w:val="0"/>
        <w:rPr>
          <w:sz w:val="22"/>
          <w:szCs w:val="22"/>
        </w:rPr>
      </w:pPr>
    </w:p>
    <w:p w14:paraId="43CF630C" w14:textId="77777777" w:rsidR="003E337C" w:rsidRDefault="00741383" w:rsidP="001B517A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Čo bude lekár hľadať?</w:t>
      </w:r>
    </w:p>
    <w:p w14:paraId="0617AD9D" w14:textId="77777777" w:rsidR="001B517A" w:rsidRPr="00030EE0" w:rsidRDefault="00741383" w:rsidP="001B517A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</w:rPr>
        <w:lastRenderedPageBreak/>
        <w:t>Lekár pozorne vyšetrí testovanú oblasť na známky alergickej reakcie. Táto r</w:t>
      </w:r>
      <w:r>
        <w:rPr>
          <w:sz w:val="22"/>
          <w:szCs w:val="22"/>
          <w:lang w:eastAsia="sk-SK"/>
        </w:rPr>
        <w:t>eakcia sa zv</w:t>
      </w:r>
      <w:r w:rsidR="001B517A" w:rsidRPr="00030EE0">
        <w:rPr>
          <w:sz w:val="22"/>
          <w:szCs w:val="22"/>
          <w:lang w:eastAsia="sk-SK"/>
        </w:rPr>
        <w:t xml:space="preserve">yčajne prejaví ako vyrážka s opuchom, začervenaním a malými pľuzgiermi. Samotné začervenanie </w:t>
      </w:r>
      <w:r w:rsidR="00A51B14" w:rsidRPr="00030EE0">
        <w:rPr>
          <w:sz w:val="22"/>
          <w:szCs w:val="22"/>
          <w:lang w:eastAsia="sk-SK"/>
        </w:rPr>
        <w:t xml:space="preserve">nemusí </w:t>
      </w:r>
      <w:r>
        <w:rPr>
          <w:sz w:val="22"/>
          <w:szCs w:val="22"/>
          <w:lang w:eastAsia="sk-SK"/>
        </w:rPr>
        <w:t>z</w:t>
      </w:r>
      <w:r w:rsidR="00A51B14" w:rsidRPr="00030EE0">
        <w:rPr>
          <w:sz w:val="22"/>
          <w:szCs w:val="22"/>
          <w:lang w:eastAsia="sk-SK"/>
        </w:rPr>
        <w:t>namenať</w:t>
      </w:r>
      <w:r w:rsidR="001B517A" w:rsidRPr="00030EE0">
        <w:rPr>
          <w:sz w:val="22"/>
          <w:szCs w:val="22"/>
          <w:lang w:eastAsia="sk-SK"/>
        </w:rPr>
        <w:t>, že sa jedná o alergickú reakciu.</w:t>
      </w:r>
    </w:p>
    <w:p w14:paraId="556C02E0" w14:textId="77777777" w:rsidR="001B517A" w:rsidRPr="00030EE0" w:rsidRDefault="001B517A" w:rsidP="001B517A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2BB736F9" w14:textId="77777777" w:rsidR="001B517A" w:rsidRPr="00030EE0" w:rsidRDefault="001B517A" w:rsidP="00741383">
      <w:pPr>
        <w:tabs>
          <w:tab w:val="num" w:pos="412"/>
        </w:tabs>
        <w:autoSpaceDE w:val="0"/>
        <w:autoSpaceDN w:val="0"/>
        <w:adjustRightInd w:val="0"/>
        <w:rPr>
          <w:sz w:val="22"/>
          <w:szCs w:val="22"/>
        </w:rPr>
      </w:pPr>
      <w:r w:rsidRPr="00030EE0">
        <w:rPr>
          <w:sz w:val="22"/>
          <w:szCs w:val="22"/>
        </w:rPr>
        <w:t>Ak sa u </w:t>
      </w:r>
      <w:r w:rsidR="003271AA" w:rsidRPr="00030EE0">
        <w:rPr>
          <w:sz w:val="22"/>
          <w:szCs w:val="22"/>
        </w:rPr>
        <w:t xml:space="preserve">vás </w:t>
      </w:r>
      <w:r w:rsidRPr="00030EE0">
        <w:rPr>
          <w:sz w:val="22"/>
          <w:szCs w:val="22"/>
        </w:rPr>
        <w:t xml:space="preserve">vyskytla alergická reakcia, lekár </w:t>
      </w:r>
      <w:r w:rsidR="003271AA" w:rsidRPr="00030EE0">
        <w:rPr>
          <w:sz w:val="22"/>
          <w:szCs w:val="22"/>
        </w:rPr>
        <w:t xml:space="preserve">vám </w:t>
      </w:r>
      <w:r w:rsidRPr="00030EE0">
        <w:rPr>
          <w:sz w:val="22"/>
          <w:szCs w:val="22"/>
        </w:rPr>
        <w:t>poskytne nasled</w:t>
      </w:r>
      <w:r w:rsidR="00094AA1" w:rsidRPr="00030EE0">
        <w:rPr>
          <w:sz w:val="22"/>
          <w:szCs w:val="22"/>
        </w:rPr>
        <w:t>ujúce</w:t>
      </w:r>
      <w:r w:rsidRPr="00030EE0">
        <w:rPr>
          <w:sz w:val="22"/>
          <w:szCs w:val="22"/>
        </w:rPr>
        <w:t xml:space="preserve"> informácie:</w:t>
      </w:r>
      <w:r w:rsidRPr="00030EE0">
        <w:rPr>
          <w:sz w:val="22"/>
          <w:szCs w:val="22"/>
        </w:rPr>
        <w:br/>
      </w:r>
    </w:p>
    <w:p w14:paraId="2EC4C201" w14:textId="77777777" w:rsidR="001B517A" w:rsidRPr="00030EE0" w:rsidRDefault="00094AA1" w:rsidP="001B517A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30EE0">
        <w:rPr>
          <w:sz w:val="22"/>
          <w:szCs w:val="22"/>
        </w:rPr>
        <w:t xml:space="preserve">kde </w:t>
      </w:r>
      <w:r w:rsidR="001B517A" w:rsidRPr="00030EE0">
        <w:rPr>
          <w:sz w:val="22"/>
          <w:szCs w:val="22"/>
        </w:rPr>
        <w:t xml:space="preserve">v každodennom kontakte prichádzate </w:t>
      </w:r>
      <w:r w:rsidRPr="00030EE0">
        <w:rPr>
          <w:sz w:val="22"/>
          <w:szCs w:val="22"/>
        </w:rPr>
        <w:t xml:space="preserve">pravdepodobne </w:t>
      </w:r>
      <w:r w:rsidR="001B517A" w:rsidRPr="00030EE0">
        <w:rPr>
          <w:sz w:val="22"/>
          <w:szCs w:val="22"/>
        </w:rPr>
        <w:t>do styku s dráždiacou látkou</w:t>
      </w:r>
    </w:p>
    <w:p w14:paraId="4D536825" w14:textId="77777777" w:rsidR="001B517A" w:rsidRDefault="001B517A" w:rsidP="001B517A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30EE0">
        <w:rPr>
          <w:sz w:val="22"/>
          <w:szCs w:val="22"/>
        </w:rPr>
        <w:t>ako sa najlepšie týmto látka</w:t>
      </w:r>
      <w:r w:rsidR="00094AA1" w:rsidRPr="00030EE0">
        <w:rPr>
          <w:sz w:val="22"/>
          <w:szCs w:val="22"/>
        </w:rPr>
        <w:t>m</w:t>
      </w:r>
      <w:r w:rsidRPr="00030EE0">
        <w:rPr>
          <w:sz w:val="22"/>
          <w:szCs w:val="22"/>
        </w:rPr>
        <w:t xml:space="preserve"> vyhýbať. Lekár </w:t>
      </w:r>
      <w:r w:rsidR="003271AA" w:rsidRPr="00030EE0">
        <w:rPr>
          <w:sz w:val="22"/>
          <w:szCs w:val="22"/>
        </w:rPr>
        <w:t xml:space="preserve">vám </w:t>
      </w:r>
      <w:r w:rsidR="00741383">
        <w:rPr>
          <w:sz w:val="22"/>
          <w:szCs w:val="22"/>
        </w:rPr>
        <w:t xml:space="preserve">môže </w:t>
      </w:r>
      <w:r w:rsidRPr="00030EE0">
        <w:rPr>
          <w:sz w:val="22"/>
          <w:szCs w:val="22"/>
        </w:rPr>
        <w:t>navrhn</w:t>
      </w:r>
      <w:r w:rsidR="00741383">
        <w:rPr>
          <w:sz w:val="22"/>
          <w:szCs w:val="22"/>
        </w:rPr>
        <w:t>úť</w:t>
      </w:r>
      <w:r w:rsidRPr="00030EE0">
        <w:rPr>
          <w:sz w:val="22"/>
          <w:szCs w:val="22"/>
        </w:rPr>
        <w:t xml:space="preserve"> alternatívnu náhradu</w:t>
      </w:r>
      <w:r w:rsidR="00741383">
        <w:rPr>
          <w:sz w:val="22"/>
          <w:szCs w:val="22"/>
        </w:rPr>
        <w:t xml:space="preserve"> za predmety, ktorým sa máte vyhýbať</w:t>
      </w:r>
      <w:r w:rsidRPr="00030EE0">
        <w:rPr>
          <w:sz w:val="22"/>
          <w:szCs w:val="22"/>
        </w:rPr>
        <w:t>.</w:t>
      </w:r>
    </w:p>
    <w:p w14:paraId="13CF2DBC" w14:textId="77777777" w:rsidR="001B517A" w:rsidRDefault="001B517A" w:rsidP="001B517A">
      <w:pPr>
        <w:tabs>
          <w:tab w:val="num" w:pos="412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E1A340E" w14:textId="77777777" w:rsidR="00741383" w:rsidRDefault="00741383" w:rsidP="001B517A">
      <w:pPr>
        <w:tabs>
          <w:tab w:val="num" w:pos="412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Ak si nie ste niečím istý, overte si to u svojho lekára alebo lekárnika.</w:t>
      </w:r>
    </w:p>
    <w:p w14:paraId="1E4BBDC0" w14:textId="77777777" w:rsidR="00741383" w:rsidRDefault="00741383" w:rsidP="001B517A">
      <w:pPr>
        <w:tabs>
          <w:tab w:val="num" w:pos="412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ABB3F39" w14:textId="77777777" w:rsidR="00741383" w:rsidRDefault="00741383" w:rsidP="001B517A">
      <w:pPr>
        <w:tabs>
          <w:tab w:val="num" w:pos="412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 spozorujete </w:t>
      </w:r>
      <w:r w:rsidR="00C2026D">
        <w:rPr>
          <w:sz w:val="22"/>
          <w:szCs w:val="22"/>
        </w:rPr>
        <w:t>intenzívne nepríjemné pocity</w:t>
      </w:r>
      <w:r>
        <w:rPr>
          <w:sz w:val="22"/>
          <w:szCs w:val="22"/>
        </w:rPr>
        <w:t xml:space="preserve"> na testovanej oblasti, kontaktujte svojho lekára. Lekár sa môže rozhodnúť odstrániť test.</w:t>
      </w:r>
    </w:p>
    <w:p w14:paraId="5C754AB1" w14:textId="77777777" w:rsidR="00741383" w:rsidRDefault="00741383" w:rsidP="001B517A">
      <w:pPr>
        <w:tabs>
          <w:tab w:val="num" w:pos="412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ABF521A" w14:textId="77777777" w:rsidR="001D4277" w:rsidRPr="00030EE0" w:rsidRDefault="001D4277" w:rsidP="000F6DD8">
      <w:pPr>
        <w:keepNext/>
        <w:ind w:right="-90"/>
        <w:jc w:val="both"/>
        <w:rPr>
          <w:b/>
          <w:sz w:val="22"/>
          <w:szCs w:val="22"/>
        </w:rPr>
      </w:pPr>
      <w:r w:rsidRPr="00030EE0">
        <w:rPr>
          <w:b/>
          <w:sz w:val="22"/>
          <w:szCs w:val="22"/>
        </w:rPr>
        <w:t>4.</w:t>
      </w:r>
      <w:r w:rsidRPr="00030EE0">
        <w:rPr>
          <w:b/>
          <w:sz w:val="22"/>
          <w:szCs w:val="22"/>
        </w:rPr>
        <w:tab/>
      </w:r>
      <w:r w:rsidR="001C5428" w:rsidRPr="001B6018">
        <w:rPr>
          <w:b/>
          <w:noProof/>
          <w:sz w:val="22"/>
          <w:szCs w:val="22"/>
        </w:rPr>
        <w:t>Možné vedľajšie účinky</w:t>
      </w:r>
    </w:p>
    <w:p w14:paraId="38BD7534" w14:textId="77777777" w:rsidR="001D4277" w:rsidRPr="00030EE0" w:rsidRDefault="001D4277" w:rsidP="000F6DD8">
      <w:pPr>
        <w:keepNext/>
        <w:ind w:right="-90"/>
        <w:jc w:val="both"/>
        <w:rPr>
          <w:b/>
          <w:sz w:val="22"/>
          <w:szCs w:val="22"/>
        </w:rPr>
      </w:pPr>
    </w:p>
    <w:p w14:paraId="574629D9" w14:textId="77777777" w:rsidR="001D4277" w:rsidRPr="00030EE0" w:rsidRDefault="001D4277" w:rsidP="000F6DD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30EE0">
        <w:rPr>
          <w:sz w:val="22"/>
          <w:szCs w:val="22"/>
        </w:rPr>
        <w:t xml:space="preserve">Tak ako všetky lieky, </w:t>
      </w:r>
      <w:r w:rsidR="00F564DC" w:rsidRPr="00030EE0">
        <w:rPr>
          <w:sz w:val="22"/>
          <w:szCs w:val="22"/>
        </w:rPr>
        <w:t xml:space="preserve">aj </w:t>
      </w:r>
      <w:r w:rsidR="003271AA" w:rsidRPr="00030EE0">
        <w:rPr>
          <w:sz w:val="22"/>
          <w:szCs w:val="22"/>
        </w:rPr>
        <w:t xml:space="preserve">tento liek </w:t>
      </w:r>
      <w:r w:rsidRPr="00030EE0">
        <w:rPr>
          <w:sz w:val="22"/>
          <w:szCs w:val="22"/>
        </w:rPr>
        <w:t>môže spôsobovať vedľajšie účinky, hoci sa neprejavia u každého.</w:t>
      </w:r>
    </w:p>
    <w:p w14:paraId="39C0617E" w14:textId="77777777" w:rsidR="00094AA1" w:rsidRPr="00030EE0" w:rsidRDefault="00094AA1" w:rsidP="000F6DD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468FBB0" w14:textId="77777777" w:rsidR="00881575" w:rsidRDefault="00881575" w:rsidP="000F6DD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Veľmi časté vedľajšie účinky (</w:t>
      </w:r>
      <w:r w:rsidR="00BF339C">
        <w:rPr>
          <w:sz w:val="22"/>
          <w:szCs w:val="22"/>
        </w:rPr>
        <w:t xml:space="preserve">môžu </w:t>
      </w:r>
      <w:r>
        <w:rPr>
          <w:sz w:val="22"/>
          <w:szCs w:val="22"/>
        </w:rPr>
        <w:t>postih</w:t>
      </w:r>
      <w:r w:rsidR="00BF339C">
        <w:rPr>
          <w:sz w:val="22"/>
          <w:szCs w:val="22"/>
        </w:rPr>
        <w:t>n</w:t>
      </w:r>
      <w:r w:rsidR="00BF339C" w:rsidRPr="00DC79F2">
        <w:rPr>
          <w:sz w:val="22"/>
          <w:szCs w:val="22"/>
        </w:rPr>
        <w:t>úť</w:t>
      </w:r>
      <w:r>
        <w:rPr>
          <w:sz w:val="22"/>
          <w:szCs w:val="22"/>
        </w:rPr>
        <w:t xml:space="preserve"> viac ako 1 z 10 </w:t>
      </w:r>
      <w:r w:rsidRPr="00DC79F2">
        <w:rPr>
          <w:sz w:val="22"/>
          <w:szCs w:val="22"/>
        </w:rPr>
        <w:t>pacientov</w:t>
      </w:r>
      <w:r>
        <w:rPr>
          <w:sz w:val="22"/>
          <w:szCs w:val="22"/>
        </w:rPr>
        <w:t>):</w:t>
      </w:r>
    </w:p>
    <w:p w14:paraId="6A8C4B67" w14:textId="77777777" w:rsidR="002040F5" w:rsidRDefault="002040F5" w:rsidP="00881575">
      <w:pPr>
        <w:numPr>
          <w:ilvl w:val="0"/>
          <w:numId w:val="31"/>
        </w:num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Môže sa objaviť podráždenie spôsobené chirurgickou lepiacou páskou, ktoré však zvyčajne rýchlo vymizne.</w:t>
      </w:r>
    </w:p>
    <w:p w14:paraId="23359EAA" w14:textId="77777777" w:rsidR="00881575" w:rsidRPr="00030EE0" w:rsidRDefault="00881575" w:rsidP="00881575">
      <w:pPr>
        <w:numPr>
          <w:ilvl w:val="0"/>
          <w:numId w:val="31"/>
        </w:num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</w:rPr>
        <w:t>Po</w:t>
      </w:r>
      <w:r w:rsidR="00BF339C">
        <w:rPr>
          <w:sz w:val="22"/>
          <w:szCs w:val="22"/>
        </w:rPr>
        <w:t>city pálenia</w:t>
      </w:r>
      <w:r w:rsidRPr="00030EE0">
        <w:rPr>
          <w:sz w:val="22"/>
          <w:szCs w:val="22"/>
          <w:lang w:eastAsia="sk-SK"/>
        </w:rPr>
        <w:t>.</w:t>
      </w:r>
    </w:p>
    <w:p w14:paraId="5B1496FB" w14:textId="77777777" w:rsidR="00881575" w:rsidRDefault="00881575" w:rsidP="00881575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Dlho trvajúca reakcia na test. Pozitívna reakcia na test zvyčajne vymizne počas 1-2 týždňov, zatiaľ čo dlho trvajúca reakcia môže pretrvávať týždne až mesiace.</w:t>
      </w:r>
    </w:p>
    <w:p w14:paraId="3FF0F001" w14:textId="77777777" w:rsidR="00881575" w:rsidRDefault="00881575" w:rsidP="00881575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19342185" w14:textId="780433F9" w:rsidR="00881575" w:rsidRDefault="00881575" w:rsidP="00881575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Časté vedľajšie účinky (</w:t>
      </w:r>
      <w:r w:rsidR="00BF339C">
        <w:rPr>
          <w:sz w:val="22"/>
          <w:szCs w:val="22"/>
        </w:rPr>
        <w:t xml:space="preserve">môžu postihnúť </w:t>
      </w:r>
      <w:r w:rsidR="00592F9E">
        <w:rPr>
          <w:sz w:val="22"/>
          <w:szCs w:val="22"/>
        </w:rPr>
        <w:t>menej ako</w:t>
      </w:r>
      <w:r w:rsidR="00BF339C">
        <w:rPr>
          <w:sz w:val="22"/>
          <w:szCs w:val="22"/>
        </w:rPr>
        <w:t xml:space="preserve"> </w:t>
      </w:r>
      <w:r w:rsidR="00BD3F12">
        <w:rPr>
          <w:sz w:val="22"/>
          <w:szCs w:val="22"/>
        </w:rPr>
        <w:t>1 z 10 pacientov</w:t>
      </w:r>
      <w:r>
        <w:rPr>
          <w:sz w:val="22"/>
          <w:szCs w:val="22"/>
        </w:rPr>
        <w:t>):</w:t>
      </w:r>
    </w:p>
    <w:p w14:paraId="7FF6A5E8" w14:textId="77777777" w:rsidR="00BD3F12" w:rsidRDefault="00BD3F12" w:rsidP="00BD3F12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Reakcia na test môže </w:t>
      </w:r>
      <w:r w:rsidR="00247CAD">
        <w:rPr>
          <w:sz w:val="22"/>
          <w:szCs w:val="22"/>
        </w:rPr>
        <w:t>zanechať</w:t>
      </w:r>
      <w:r>
        <w:rPr>
          <w:sz w:val="22"/>
          <w:szCs w:val="22"/>
        </w:rPr>
        <w:t xml:space="preserve"> oblasť </w:t>
      </w:r>
      <w:r w:rsidR="00247CAD">
        <w:rPr>
          <w:sz w:val="22"/>
          <w:szCs w:val="22"/>
        </w:rPr>
        <w:t xml:space="preserve">dočasne </w:t>
      </w:r>
      <w:r>
        <w:rPr>
          <w:sz w:val="22"/>
          <w:szCs w:val="22"/>
        </w:rPr>
        <w:t xml:space="preserve">bledšie alebo tmavšie </w:t>
      </w:r>
      <w:r w:rsidR="00247CAD">
        <w:rPr>
          <w:sz w:val="22"/>
          <w:szCs w:val="22"/>
        </w:rPr>
        <w:t>zafarbenej</w:t>
      </w:r>
      <w:r>
        <w:rPr>
          <w:sz w:val="22"/>
          <w:szCs w:val="22"/>
        </w:rPr>
        <w:t xml:space="preserve"> kože.</w:t>
      </w:r>
    </w:p>
    <w:p w14:paraId="3447B722" w14:textId="77777777" w:rsidR="00BF339C" w:rsidRDefault="00BF339C" w:rsidP="00BD3F12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Začervenanie kože spôsobené podráždením alebo zápalom (erytém)</w:t>
      </w:r>
    </w:p>
    <w:p w14:paraId="3E4964F3" w14:textId="77777777" w:rsidR="00BD3F12" w:rsidRDefault="00BD3F12" w:rsidP="00BD3F1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0B290B3" w14:textId="544AC813" w:rsidR="00BD3F12" w:rsidRDefault="00BD3F12" w:rsidP="00BD3F1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Menej časté vedľajšie účinky (</w:t>
      </w:r>
      <w:r w:rsidR="004F6EAA">
        <w:rPr>
          <w:sz w:val="22"/>
          <w:szCs w:val="22"/>
        </w:rPr>
        <w:t xml:space="preserve">môžu postihnúť </w:t>
      </w:r>
      <w:r w:rsidR="00EB495B">
        <w:rPr>
          <w:sz w:val="22"/>
          <w:szCs w:val="22"/>
        </w:rPr>
        <w:t>menej ako</w:t>
      </w:r>
      <w:r>
        <w:rPr>
          <w:sz w:val="22"/>
          <w:szCs w:val="22"/>
        </w:rPr>
        <w:t xml:space="preserve"> 1 zo 100 pacientov):</w:t>
      </w:r>
    </w:p>
    <w:p w14:paraId="7D65F55F" w14:textId="77777777" w:rsidR="00C93BAA" w:rsidRDefault="00C93BAA" w:rsidP="00C93BAA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sz w:val="22"/>
          <w:szCs w:val="22"/>
          <w:lang w:eastAsia="sk-SK"/>
        </w:rPr>
      </w:pPr>
      <w:r w:rsidRPr="00030EE0">
        <w:rPr>
          <w:sz w:val="22"/>
          <w:szCs w:val="22"/>
          <w:lang w:eastAsia="sk-SK"/>
        </w:rPr>
        <w:t xml:space="preserve">Vzplanutie </w:t>
      </w:r>
      <w:r w:rsidR="004F6EAA">
        <w:rPr>
          <w:sz w:val="22"/>
          <w:szCs w:val="22"/>
          <w:lang w:eastAsia="sk-SK"/>
        </w:rPr>
        <w:t xml:space="preserve">vašej </w:t>
      </w:r>
      <w:r w:rsidRPr="00030EE0">
        <w:rPr>
          <w:sz w:val="22"/>
          <w:szCs w:val="22"/>
          <w:lang w:eastAsia="sk-SK"/>
        </w:rPr>
        <w:t>dermatitídy.</w:t>
      </w:r>
    </w:p>
    <w:p w14:paraId="4B832F41" w14:textId="77777777" w:rsidR="00BD3F12" w:rsidRDefault="00BD3F12" w:rsidP="00BD3F12">
      <w:pPr>
        <w:autoSpaceDE w:val="0"/>
        <w:autoSpaceDN w:val="0"/>
        <w:adjustRightInd w:val="0"/>
        <w:jc w:val="both"/>
        <w:rPr>
          <w:sz w:val="22"/>
          <w:szCs w:val="22"/>
          <w:lang w:eastAsia="sk-SK"/>
        </w:rPr>
      </w:pPr>
    </w:p>
    <w:p w14:paraId="02B8A044" w14:textId="53EA5B0A" w:rsidR="00BD3F12" w:rsidRDefault="00BD3F12" w:rsidP="00BD3F12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  <w:lang w:eastAsia="sk-SK"/>
        </w:rPr>
        <w:t xml:space="preserve">Zriedkavé </w:t>
      </w:r>
      <w:r>
        <w:rPr>
          <w:sz w:val="22"/>
          <w:szCs w:val="22"/>
        </w:rPr>
        <w:t>vedľajšie účinky (</w:t>
      </w:r>
      <w:r w:rsidR="004F6EAA">
        <w:rPr>
          <w:sz w:val="22"/>
          <w:szCs w:val="22"/>
        </w:rPr>
        <w:t xml:space="preserve">môžu postihnúť </w:t>
      </w:r>
      <w:r w:rsidR="00EB495B">
        <w:rPr>
          <w:sz w:val="22"/>
          <w:szCs w:val="22"/>
        </w:rPr>
        <w:t>menej ako</w:t>
      </w:r>
      <w:r>
        <w:rPr>
          <w:sz w:val="22"/>
          <w:szCs w:val="22"/>
        </w:rPr>
        <w:t xml:space="preserve"> 1 z 1000 pacientov):</w:t>
      </w:r>
    </w:p>
    <w:p w14:paraId="7FE90766" w14:textId="77777777" w:rsidR="005E055C" w:rsidRDefault="00BD3F12" w:rsidP="00BD3F12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>Pri náplastovom teste sa môže</w:t>
      </w:r>
      <w:r w:rsidRPr="00030EE0">
        <w:rPr>
          <w:sz w:val="22"/>
          <w:szCs w:val="22"/>
          <w:lang w:eastAsia="sk-SK"/>
        </w:rPr>
        <w:t xml:space="preserve"> </w:t>
      </w:r>
      <w:r>
        <w:rPr>
          <w:sz w:val="22"/>
          <w:szCs w:val="22"/>
          <w:lang w:eastAsia="sk-SK"/>
        </w:rPr>
        <w:t xml:space="preserve">vyskytnúť senzibilizácia </w:t>
      </w:r>
      <w:r w:rsidR="00C93BAA" w:rsidRPr="00030EE0">
        <w:rPr>
          <w:sz w:val="22"/>
          <w:szCs w:val="22"/>
          <w:lang w:eastAsia="sk-SK"/>
        </w:rPr>
        <w:t xml:space="preserve">na látku na testovacom paneli. </w:t>
      </w:r>
    </w:p>
    <w:p w14:paraId="29CDC4D3" w14:textId="77777777" w:rsidR="00BD3F12" w:rsidRPr="00030EE0" w:rsidRDefault="00BD3F12" w:rsidP="00BD3F12">
      <w:pPr>
        <w:autoSpaceDE w:val="0"/>
        <w:autoSpaceDN w:val="0"/>
        <w:adjustRightInd w:val="0"/>
        <w:jc w:val="both"/>
        <w:rPr>
          <w:sz w:val="22"/>
          <w:szCs w:val="22"/>
          <w:lang w:eastAsia="sk-SK"/>
        </w:rPr>
      </w:pPr>
    </w:p>
    <w:p w14:paraId="5604AB4B" w14:textId="77777777" w:rsidR="004F6EAA" w:rsidRDefault="004F6EAA" w:rsidP="00FC120C">
      <w:pPr>
        <w:numPr>
          <w:ilvl w:val="12"/>
          <w:numId w:val="0"/>
        </w:numPr>
        <w:tabs>
          <w:tab w:val="left" w:pos="720"/>
        </w:tabs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Neznáme (frekvencia sa z dostuných údajov nedá odhadnúť):</w:t>
      </w:r>
    </w:p>
    <w:p w14:paraId="0C2C3185" w14:textId="77777777" w:rsidR="004F6EAA" w:rsidRDefault="004F6EAA" w:rsidP="00F200E4">
      <w:pPr>
        <w:numPr>
          <w:ilvl w:val="0"/>
          <w:numId w:val="37"/>
        </w:numPr>
        <w:tabs>
          <w:tab w:val="left" w:pos="720"/>
        </w:tabs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Anafylaktická reakcia (systémová reakcia s možnosťou život ohrozujúceho poklesu krvného tlaku).</w:t>
      </w:r>
    </w:p>
    <w:p w14:paraId="1674638E" w14:textId="77777777" w:rsidR="004F6EAA" w:rsidRDefault="004F6EAA" w:rsidP="00F200E4">
      <w:pPr>
        <w:numPr>
          <w:ilvl w:val="0"/>
          <w:numId w:val="37"/>
        </w:numPr>
        <w:tabs>
          <w:tab w:val="left" w:pos="720"/>
        </w:tabs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Precitlivenosť (alergická reakcia).</w:t>
      </w:r>
    </w:p>
    <w:p w14:paraId="0A1C06D2" w14:textId="77777777" w:rsidR="004F6EAA" w:rsidRDefault="004F6EAA" w:rsidP="00FC120C">
      <w:pPr>
        <w:numPr>
          <w:ilvl w:val="12"/>
          <w:numId w:val="0"/>
        </w:numPr>
        <w:tabs>
          <w:tab w:val="left" w:pos="720"/>
        </w:tabs>
        <w:rPr>
          <w:sz w:val="22"/>
          <w:szCs w:val="22"/>
          <w:lang w:eastAsia="sk-SK"/>
        </w:rPr>
      </w:pPr>
    </w:p>
    <w:p w14:paraId="703E5DA9" w14:textId="60B37C2D" w:rsidR="00A44621" w:rsidRDefault="00A44621" w:rsidP="00FC120C">
      <w:pPr>
        <w:numPr>
          <w:ilvl w:val="12"/>
          <w:numId w:val="0"/>
        </w:numPr>
        <w:tabs>
          <w:tab w:val="left" w:pos="720"/>
        </w:tabs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V extrémne zriedkavých prípadoch a iba vo vzťahu k niektorým látkam sa objavili anafylaktické reakcie (systémová</w:t>
      </w:r>
      <w:r w:rsidR="00536A88">
        <w:rPr>
          <w:sz w:val="22"/>
          <w:szCs w:val="22"/>
          <w:lang w:eastAsia="sk-SK"/>
        </w:rPr>
        <w:t xml:space="preserve"> (teda celková)</w:t>
      </w:r>
      <w:r>
        <w:rPr>
          <w:sz w:val="22"/>
          <w:szCs w:val="22"/>
          <w:lang w:eastAsia="sk-SK"/>
        </w:rPr>
        <w:t xml:space="preserve"> reakcia, s možnosťou život ohrozujúceho poklesu krvného tlaku). Alergologické pracoviská sú z iných dôvodov pripravené takéto príhody liečiť. Anafylaktické typy reakcií vo vz</w:t>
      </w:r>
      <w:r w:rsidR="00BA16D8">
        <w:rPr>
          <w:sz w:val="22"/>
          <w:szCs w:val="22"/>
          <w:lang w:eastAsia="sk-SK"/>
        </w:rPr>
        <w:t>ť</w:t>
      </w:r>
      <w:r>
        <w:rPr>
          <w:sz w:val="22"/>
          <w:szCs w:val="22"/>
          <w:lang w:eastAsia="sk-SK"/>
        </w:rPr>
        <w:t>ahu k aplikácii TRUE T</w:t>
      </w:r>
      <w:r w:rsidR="00EB495B">
        <w:rPr>
          <w:sz w:val="22"/>
          <w:szCs w:val="22"/>
          <w:lang w:eastAsia="sk-SK"/>
        </w:rPr>
        <w:t>EST</w:t>
      </w:r>
      <w:r>
        <w:rPr>
          <w:sz w:val="22"/>
          <w:szCs w:val="22"/>
          <w:lang w:eastAsia="sk-SK"/>
        </w:rPr>
        <w:t>ov neboli opísané.</w:t>
      </w:r>
    </w:p>
    <w:p w14:paraId="239BFF27" w14:textId="77777777" w:rsidR="00A44621" w:rsidRDefault="00A44621" w:rsidP="00FC120C">
      <w:pPr>
        <w:numPr>
          <w:ilvl w:val="12"/>
          <w:numId w:val="0"/>
        </w:numPr>
        <w:tabs>
          <w:tab w:val="left" w:pos="720"/>
        </w:tabs>
        <w:rPr>
          <w:b/>
          <w:noProof/>
          <w:sz w:val="22"/>
          <w:szCs w:val="22"/>
        </w:rPr>
      </w:pPr>
    </w:p>
    <w:p w14:paraId="32983E3B" w14:textId="77777777" w:rsidR="00FC120C" w:rsidRPr="00BD3F12" w:rsidRDefault="00FC120C" w:rsidP="00FC120C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BD3F12">
        <w:rPr>
          <w:b/>
          <w:noProof/>
          <w:sz w:val="22"/>
          <w:szCs w:val="22"/>
        </w:rPr>
        <w:t>Hlásenie vedľajších účinkov</w:t>
      </w:r>
    </w:p>
    <w:p w14:paraId="159826B7" w14:textId="60AFB99D" w:rsidR="00FC120C" w:rsidRPr="00BD3F12" w:rsidRDefault="00FC120C" w:rsidP="00FC120C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BD3F12">
        <w:rPr>
          <w:noProof/>
          <w:sz w:val="22"/>
          <w:szCs w:val="22"/>
        </w:rPr>
        <w:t>Ak sa u vás vyskytne akýkoľvek vedľajší účinok, obráťte sa na svojho lekára</w:t>
      </w:r>
      <w:r w:rsidR="00171BB7">
        <w:rPr>
          <w:noProof/>
          <w:sz w:val="22"/>
          <w:szCs w:val="22"/>
        </w:rPr>
        <w:t>,</w:t>
      </w:r>
      <w:r w:rsidRPr="00BD3F12">
        <w:rPr>
          <w:noProof/>
          <w:sz w:val="22"/>
          <w:szCs w:val="22"/>
        </w:rPr>
        <w:t xml:space="preserve"> lekárnika</w:t>
      </w:r>
      <w:r w:rsidR="00171BB7">
        <w:rPr>
          <w:noProof/>
          <w:sz w:val="22"/>
          <w:szCs w:val="22"/>
        </w:rPr>
        <w:t xml:space="preserve"> </w:t>
      </w:r>
      <w:r w:rsidR="00171BB7">
        <w:rPr>
          <w:sz w:val="22"/>
          <w:szCs w:val="22"/>
        </w:rPr>
        <w:t>alebo zdravotnú sestru</w:t>
      </w:r>
      <w:r w:rsidRPr="00BD3F12">
        <w:rPr>
          <w:noProof/>
          <w:sz w:val="22"/>
          <w:szCs w:val="22"/>
        </w:rPr>
        <w:t xml:space="preserve">. To sa týka aj akýchkoľvek vedľajších účinkov, ktoré nie sú uvedené v tejto písomnej informácii. Vedľajšie účinky môžete hlásiť aj priamo </w:t>
      </w:r>
      <w:r w:rsidR="00A44621">
        <w:rPr>
          <w:noProof/>
          <w:sz w:val="22"/>
          <w:szCs w:val="22"/>
        </w:rPr>
        <w:t xml:space="preserve">na </w:t>
      </w:r>
      <w:r w:rsidRPr="00D75CE1">
        <w:rPr>
          <w:noProof/>
          <w:sz w:val="22"/>
          <w:szCs w:val="22"/>
          <w:highlight w:val="lightGray"/>
        </w:rPr>
        <w:t xml:space="preserve">národné </w:t>
      </w:r>
      <w:r w:rsidR="00A44621" w:rsidRPr="00D75CE1">
        <w:rPr>
          <w:noProof/>
          <w:sz w:val="22"/>
          <w:szCs w:val="22"/>
          <w:highlight w:val="lightGray"/>
        </w:rPr>
        <w:t xml:space="preserve">centrum </w:t>
      </w:r>
      <w:r w:rsidRPr="00D75CE1">
        <w:rPr>
          <w:noProof/>
          <w:sz w:val="22"/>
          <w:szCs w:val="22"/>
          <w:highlight w:val="lightGray"/>
        </w:rPr>
        <w:t>hlásenia uvedené v </w:t>
      </w:r>
      <w:hyperlink r:id="rId12" w:history="1">
        <w:r w:rsidRPr="00D75CE1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BD3F12">
        <w:rPr>
          <w:noProof/>
          <w:sz w:val="22"/>
          <w:szCs w:val="22"/>
        </w:rPr>
        <w:t>.</w:t>
      </w:r>
      <w:r w:rsidRPr="00BD3F12">
        <w:rPr>
          <w:sz w:val="22"/>
          <w:szCs w:val="22"/>
        </w:rPr>
        <w:t xml:space="preserve"> </w:t>
      </w:r>
      <w:r w:rsidRPr="00BD3F12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Pr="00BD3F12">
        <w:rPr>
          <w:sz w:val="22"/>
          <w:szCs w:val="22"/>
        </w:rPr>
        <w:t>.</w:t>
      </w:r>
    </w:p>
    <w:p w14:paraId="091206B0" w14:textId="77777777" w:rsidR="001502F7" w:rsidRPr="00BD3F12" w:rsidRDefault="001502F7" w:rsidP="000F6DD8">
      <w:pPr>
        <w:jc w:val="both"/>
        <w:rPr>
          <w:sz w:val="22"/>
          <w:szCs w:val="22"/>
          <w:lang w:eastAsia="de-DE"/>
        </w:rPr>
      </w:pPr>
    </w:p>
    <w:p w14:paraId="13973700" w14:textId="77777777" w:rsidR="00FC120C" w:rsidRPr="00030EE0" w:rsidRDefault="00FC120C" w:rsidP="000F6DD8">
      <w:pPr>
        <w:jc w:val="both"/>
        <w:rPr>
          <w:sz w:val="22"/>
          <w:szCs w:val="22"/>
          <w:lang w:eastAsia="de-DE"/>
        </w:rPr>
      </w:pPr>
    </w:p>
    <w:p w14:paraId="2B25C328" w14:textId="5070B21F" w:rsidR="001D4277" w:rsidRPr="00030EE0" w:rsidRDefault="001D4277" w:rsidP="000F6DD8">
      <w:pPr>
        <w:keepNext/>
        <w:ind w:right="-86"/>
        <w:jc w:val="both"/>
        <w:rPr>
          <w:b/>
          <w:sz w:val="22"/>
          <w:szCs w:val="22"/>
        </w:rPr>
      </w:pPr>
      <w:r w:rsidRPr="00030EE0">
        <w:rPr>
          <w:b/>
          <w:sz w:val="22"/>
          <w:szCs w:val="22"/>
        </w:rPr>
        <w:lastRenderedPageBreak/>
        <w:t>5.</w:t>
      </w:r>
      <w:r w:rsidRPr="00030EE0">
        <w:rPr>
          <w:b/>
          <w:sz w:val="22"/>
          <w:szCs w:val="22"/>
        </w:rPr>
        <w:tab/>
      </w:r>
      <w:r w:rsidR="001C5428" w:rsidRPr="001B6018">
        <w:rPr>
          <w:b/>
          <w:noProof/>
          <w:sz w:val="22"/>
          <w:szCs w:val="22"/>
        </w:rPr>
        <w:t>Ako uchovávať</w:t>
      </w:r>
      <w:r w:rsidR="001C5428" w:rsidRPr="001B6018">
        <w:rPr>
          <w:sz w:val="22"/>
          <w:szCs w:val="22"/>
        </w:rPr>
        <w:t xml:space="preserve"> </w:t>
      </w:r>
      <w:r w:rsidR="001C5428">
        <w:rPr>
          <w:b/>
          <w:sz w:val="22"/>
          <w:szCs w:val="22"/>
        </w:rPr>
        <w:t xml:space="preserve">TRUE </w:t>
      </w:r>
      <w:r w:rsidR="00BC72AB">
        <w:rPr>
          <w:b/>
          <w:sz w:val="22"/>
          <w:szCs w:val="22"/>
        </w:rPr>
        <w:t>T</w:t>
      </w:r>
      <w:r w:rsidR="00EB495B">
        <w:rPr>
          <w:b/>
          <w:sz w:val="22"/>
          <w:szCs w:val="22"/>
        </w:rPr>
        <w:t>EST</w:t>
      </w:r>
      <w:r w:rsidR="00BC72AB">
        <w:rPr>
          <w:b/>
          <w:sz w:val="22"/>
          <w:szCs w:val="22"/>
        </w:rPr>
        <w:t xml:space="preserve"> 36</w:t>
      </w:r>
    </w:p>
    <w:p w14:paraId="62BCAC4C" w14:textId="77777777" w:rsidR="005E055C" w:rsidRPr="00030EE0" w:rsidRDefault="005E055C" w:rsidP="000F6DD8">
      <w:pPr>
        <w:keepNext/>
        <w:ind w:right="-86"/>
        <w:jc w:val="both"/>
        <w:rPr>
          <w:b/>
          <w:sz w:val="22"/>
          <w:szCs w:val="22"/>
          <w:lang w:eastAsia="de-DE"/>
        </w:rPr>
      </w:pPr>
    </w:p>
    <w:p w14:paraId="7B2AC67C" w14:textId="77777777" w:rsidR="00AD7D52" w:rsidRDefault="00AD7D52" w:rsidP="000F6DD8">
      <w:pPr>
        <w:ind w:right="-86"/>
        <w:jc w:val="both"/>
        <w:rPr>
          <w:sz w:val="22"/>
          <w:szCs w:val="22"/>
        </w:rPr>
      </w:pPr>
      <w:r>
        <w:rPr>
          <w:sz w:val="22"/>
          <w:szCs w:val="22"/>
        </w:rPr>
        <w:t>Uchovávajte v chladničke (</w:t>
      </w:r>
      <w:r w:rsidRPr="00030EE0">
        <w:rPr>
          <w:sz w:val="22"/>
          <w:szCs w:val="22"/>
          <w:lang w:eastAsia="sk-SK"/>
        </w:rPr>
        <w:t>2°C</w:t>
      </w:r>
      <w:r>
        <w:rPr>
          <w:sz w:val="22"/>
          <w:szCs w:val="22"/>
          <w:lang w:eastAsia="sk-SK"/>
        </w:rPr>
        <w:t xml:space="preserve"> -</w:t>
      </w:r>
      <w:r w:rsidRPr="00030EE0">
        <w:rPr>
          <w:sz w:val="22"/>
          <w:szCs w:val="22"/>
          <w:lang w:eastAsia="sk-SK"/>
        </w:rPr>
        <w:t xml:space="preserve"> 8°C</w:t>
      </w:r>
      <w:r>
        <w:rPr>
          <w:sz w:val="22"/>
          <w:szCs w:val="22"/>
          <w:lang w:eastAsia="sk-SK"/>
        </w:rPr>
        <w:t>).</w:t>
      </w:r>
    </w:p>
    <w:p w14:paraId="330D6BF3" w14:textId="77777777" w:rsidR="001D4277" w:rsidRPr="00030EE0" w:rsidRDefault="00042D59" w:rsidP="000F6DD8">
      <w:pPr>
        <w:ind w:right="-86"/>
        <w:jc w:val="both"/>
        <w:rPr>
          <w:sz w:val="22"/>
          <w:szCs w:val="22"/>
          <w:lang w:eastAsia="de-DE"/>
        </w:rPr>
      </w:pPr>
      <w:r w:rsidRPr="00030EE0">
        <w:rPr>
          <w:sz w:val="22"/>
          <w:szCs w:val="22"/>
        </w:rPr>
        <w:t>Tento liek u</w:t>
      </w:r>
      <w:r w:rsidR="001D4277" w:rsidRPr="00030EE0">
        <w:rPr>
          <w:sz w:val="22"/>
          <w:szCs w:val="22"/>
        </w:rPr>
        <w:t xml:space="preserve">chovávajte mimo </w:t>
      </w:r>
      <w:r w:rsidRPr="00030EE0">
        <w:rPr>
          <w:sz w:val="22"/>
          <w:szCs w:val="22"/>
        </w:rPr>
        <w:t xml:space="preserve">dohľadu a </w:t>
      </w:r>
      <w:r w:rsidR="001D4277" w:rsidRPr="00030EE0">
        <w:rPr>
          <w:sz w:val="22"/>
          <w:szCs w:val="22"/>
        </w:rPr>
        <w:t>dosahu detí.</w:t>
      </w:r>
    </w:p>
    <w:p w14:paraId="24F30825" w14:textId="77777777" w:rsidR="001D4277" w:rsidRPr="00030EE0" w:rsidRDefault="001D4277" w:rsidP="000F6DD8">
      <w:pPr>
        <w:ind w:right="-86"/>
        <w:jc w:val="both"/>
        <w:rPr>
          <w:sz w:val="22"/>
          <w:szCs w:val="22"/>
          <w:lang w:eastAsia="de-DE"/>
        </w:rPr>
      </w:pPr>
    </w:p>
    <w:p w14:paraId="1A8C3621" w14:textId="0E6E334B" w:rsidR="001D4277" w:rsidRPr="00030EE0" w:rsidRDefault="001D4277" w:rsidP="000F6DD8">
      <w:pPr>
        <w:autoSpaceDE w:val="0"/>
        <w:autoSpaceDN w:val="0"/>
        <w:adjustRightInd w:val="0"/>
        <w:jc w:val="both"/>
        <w:rPr>
          <w:sz w:val="22"/>
          <w:szCs w:val="22"/>
          <w:lang w:eastAsia="de-DE"/>
        </w:rPr>
      </w:pPr>
      <w:r w:rsidRPr="00030EE0">
        <w:rPr>
          <w:sz w:val="22"/>
          <w:szCs w:val="22"/>
        </w:rPr>
        <w:t xml:space="preserve">Nepoužívajte </w:t>
      </w:r>
      <w:r w:rsidR="00042D59" w:rsidRPr="00030EE0">
        <w:rPr>
          <w:sz w:val="22"/>
          <w:szCs w:val="22"/>
        </w:rPr>
        <w:t>tento liek</w:t>
      </w:r>
      <w:r w:rsidR="00A3653C" w:rsidRPr="00030EE0">
        <w:rPr>
          <w:sz w:val="22"/>
          <w:szCs w:val="22"/>
        </w:rPr>
        <w:t xml:space="preserve"> </w:t>
      </w:r>
      <w:r w:rsidRPr="00030EE0">
        <w:rPr>
          <w:sz w:val="22"/>
          <w:szCs w:val="22"/>
        </w:rPr>
        <w:t xml:space="preserve">po dátume exspirácie, ktorý je uvedený </w:t>
      </w:r>
      <w:r w:rsidR="00AD7D52">
        <w:rPr>
          <w:sz w:val="22"/>
          <w:szCs w:val="22"/>
        </w:rPr>
        <w:t>obale</w:t>
      </w:r>
      <w:r w:rsidR="00733494">
        <w:rPr>
          <w:sz w:val="22"/>
          <w:szCs w:val="22"/>
        </w:rPr>
        <w:t xml:space="preserve"> </w:t>
      </w:r>
      <w:r w:rsidR="00171BB7">
        <w:rPr>
          <w:sz w:val="22"/>
          <w:szCs w:val="22"/>
        </w:rPr>
        <w:t>po</w:t>
      </w:r>
      <w:r w:rsidR="00733494">
        <w:rPr>
          <w:sz w:val="22"/>
          <w:szCs w:val="22"/>
        </w:rPr>
        <w:t xml:space="preserve"> EXP</w:t>
      </w:r>
      <w:r w:rsidRPr="00030EE0">
        <w:rPr>
          <w:sz w:val="22"/>
          <w:szCs w:val="22"/>
        </w:rPr>
        <w:t>. Dátum exspirácie sa vzťahuje na posledný deň v</w:t>
      </w:r>
      <w:r w:rsidR="00042D59" w:rsidRPr="00030EE0">
        <w:rPr>
          <w:sz w:val="22"/>
          <w:szCs w:val="22"/>
        </w:rPr>
        <w:t xml:space="preserve"> danom </w:t>
      </w:r>
      <w:r w:rsidRPr="00030EE0">
        <w:rPr>
          <w:sz w:val="22"/>
          <w:szCs w:val="22"/>
        </w:rPr>
        <w:t>mesiaci.</w:t>
      </w:r>
    </w:p>
    <w:p w14:paraId="10055CCB" w14:textId="77777777" w:rsidR="001D4277" w:rsidRPr="00030EE0" w:rsidRDefault="001D4277" w:rsidP="000F6DD8">
      <w:pPr>
        <w:ind w:right="-90"/>
        <w:jc w:val="both"/>
        <w:rPr>
          <w:sz w:val="22"/>
          <w:szCs w:val="22"/>
          <w:lang w:eastAsia="de-DE"/>
        </w:rPr>
      </w:pPr>
    </w:p>
    <w:p w14:paraId="38C59231" w14:textId="77777777" w:rsidR="001D4277" w:rsidRPr="00030EE0" w:rsidRDefault="00042D59" w:rsidP="000F6DD8">
      <w:pPr>
        <w:tabs>
          <w:tab w:val="left" w:pos="-720"/>
        </w:tabs>
        <w:jc w:val="both"/>
        <w:rPr>
          <w:sz w:val="22"/>
          <w:szCs w:val="22"/>
        </w:rPr>
      </w:pPr>
      <w:r w:rsidRPr="00030EE0">
        <w:rPr>
          <w:sz w:val="22"/>
          <w:szCs w:val="22"/>
        </w:rPr>
        <w:t>Nelikvidujte lieky</w:t>
      </w:r>
      <w:r w:rsidR="001D4277" w:rsidRPr="00030EE0">
        <w:rPr>
          <w:sz w:val="22"/>
          <w:szCs w:val="22"/>
        </w:rPr>
        <w:t xml:space="preserve"> odpadovou vodou alebo domovým odpadom. </w:t>
      </w:r>
      <w:r w:rsidR="001045EF" w:rsidRPr="00030EE0">
        <w:rPr>
          <w:sz w:val="22"/>
          <w:szCs w:val="22"/>
        </w:rPr>
        <w:t>Nepoužitý liek vráťte do lekárne.</w:t>
      </w:r>
      <w:r w:rsidR="001D4277" w:rsidRPr="00030EE0">
        <w:rPr>
          <w:sz w:val="22"/>
          <w:szCs w:val="22"/>
        </w:rPr>
        <w:t xml:space="preserve"> Tieto opatrenia pomôžu chrániť životné prostredie.</w:t>
      </w:r>
    </w:p>
    <w:p w14:paraId="0E862F5B" w14:textId="77777777" w:rsidR="001D4277" w:rsidRPr="00030EE0" w:rsidRDefault="001D4277" w:rsidP="000F6DD8">
      <w:pPr>
        <w:ind w:right="-90"/>
        <w:jc w:val="both"/>
        <w:rPr>
          <w:sz w:val="22"/>
          <w:szCs w:val="22"/>
        </w:rPr>
      </w:pPr>
    </w:p>
    <w:p w14:paraId="4CD36975" w14:textId="77777777" w:rsidR="001D4277" w:rsidRPr="00030EE0" w:rsidRDefault="001D4277" w:rsidP="000F6DD8">
      <w:pPr>
        <w:ind w:right="-90"/>
        <w:jc w:val="both"/>
        <w:rPr>
          <w:sz w:val="22"/>
          <w:szCs w:val="22"/>
        </w:rPr>
      </w:pPr>
    </w:p>
    <w:p w14:paraId="65819E92" w14:textId="77777777" w:rsidR="00641975" w:rsidRDefault="00641975" w:rsidP="000442D6">
      <w:pPr>
        <w:keepNext/>
        <w:numPr>
          <w:ilvl w:val="12"/>
          <w:numId w:val="0"/>
        </w:numPr>
        <w:ind w:right="-90"/>
        <w:jc w:val="both"/>
        <w:rPr>
          <w:b/>
          <w:sz w:val="22"/>
          <w:szCs w:val="22"/>
        </w:rPr>
      </w:pPr>
    </w:p>
    <w:p w14:paraId="38AD248D" w14:textId="77777777" w:rsidR="001D4277" w:rsidRPr="00030EE0" w:rsidRDefault="001D4277" w:rsidP="000442D6">
      <w:pPr>
        <w:keepNext/>
        <w:numPr>
          <w:ilvl w:val="12"/>
          <w:numId w:val="0"/>
        </w:numPr>
        <w:ind w:right="-90"/>
        <w:jc w:val="both"/>
        <w:rPr>
          <w:b/>
          <w:sz w:val="22"/>
          <w:szCs w:val="22"/>
        </w:rPr>
      </w:pPr>
      <w:r w:rsidRPr="00030EE0">
        <w:rPr>
          <w:b/>
          <w:sz w:val="22"/>
          <w:szCs w:val="22"/>
        </w:rPr>
        <w:t xml:space="preserve">6. </w:t>
      </w:r>
      <w:r w:rsidRPr="00030EE0">
        <w:rPr>
          <w:b/>
          <w:sz w:val="22"/>
          <w:szCs w:val="22"/>
        </w:rPr>
        <w:tab/>
      </w:r>
      <w:r w:rsidR="001C5428" w:rsidRPr="001B6018">
        <w:rPr>
          <w:b/>
          <w:noProof/>
          <w:sz w:val="22"/>
          <w:szCs w:val="22"/>
        </w:rPr>
        <w:t>Obsah balenia a ďalšie informácie</w:t>
      </w:r>
      <w:r w:rsidRPr="00030EE0">
        <w:rPr>
          <w:b/>
          <w:sz w:val="22"/>
          <w:szCs w:val="22"/>
        </w:rPr>
        <w:t xml:space="preserve"> </w:t>
      </w:r>
    </w:p>
    <w:p w14:paraId="65600312" w14:textId="77777777" w:rsidR="001D4277" w:rsidRPr="00030EE0" w:rsidRDefault="001D4277" w:rsidP="000442D6">
      <w:pPr>
        <w:keepNext/>
        <w:jc w:val="both"/>
        <w:rPr>
          <w:b/>
          <w:sz w:val="22"/>
          <w:szCs w:val="22"/>
        </w:rPr>
      </w:pPr>
    </w:p>
    <w:p w14:paraId="2F62BF2E" w14:textId="34B28A88" w:rsidR="001D4277" w:rsidRPr="00030EE0" w:rsidRDefault="001D4277" w:rsidP="000442D6">
      <w:pPr>
        <w:keepNext/>
        <w:jc w:val="both"/>
        <w:rPr>
          <w:b/>
          <w:sz w:val="22"/>
          <w:szCs w:val="22"/>
        </w:rPr>
      </w:pPr>
      <w:r w:rsidRPr="00030EE0">
        <w:rPr>
          <w:b/>
          <w:sz w:val="22"/>
          <w:szCs w:val="22"/>
        </w:rPr>
        <w:t xml:space="preserve">Čo </w:t>
      </w:r>
      <w:r w:rsidR="001953E2" w:rsidRPr="00030EE0">
        <w:rPr>
          <w:b/>
          <w:caps/>
          <w:sz w:val="22"/>
          <w:szCs w:val="22"/>
        </w:rPr>
        <w:t>True</w:t>
      </w:r>
      <w:r w:rsidR="001953E2" w:rsidRPr="00030EE0">
        <w:rPr>
          <w:sz w:val="22"/>
          <w:szCs w:val="22"/>
        </w:rPr>
        <w:t xml:space="preserve"> </w:t>
      </w:r>
      <w:r w:rsidR="00BC72AB">
        <w:rPr>
          <w:b/>
          <w:sz w:val="22"/>
          <w:szCs w:val="22"/>
        </w:rPr>
        <w:t>T</w:t>
      </w:r>
      <w:r w:rsidR="00EB495B">
        <w:rPr>
          <w:b/>
          <w:sz w:val="22"/>
          <w:szCs w:val="22"/>
        </w:rPr>
        <w:t>EST</w:t>
      </w:r>
      <w:r w:rsidR="00BC72AB">
        <w:rPr>
          <w:b/>
          <w:sz w:val="22"/>
          <w:szCs w:val="22"/>
        </w:rPr>
        <w:t xml:space="preserve"> 36</w:t>
      </w:r>
      <w:r w:rsidR="00105586">
        <w:rPr>
          <w:b/>
          <w:sz w:val="22"/>
          <w:szCs w:val="22"/>
        </w:rPr>
        <w:t xml:space="preserve"> </w:t>
      </w:r>
      <w:r w:rsidRPr="00030EE0">
        <w:rPr>
          <w:b/>
          <w:sz w:val="22"/>
          <w:szCs w:val="22"/>
        </w:rPr>
        <w:t>obsahuje</w:t>
      </w:r>
    </w:p>
    <w:p w14:paraId="7A4D01ED" w14:textId="77777777" w:rsidR="005E055C" w:rsidRPr="00030EE0" w:rsidRDefault="005E055C" w:rsidP="000442D6">
      <w:pPr>
        <w:keepNext/>
        <w:widowControl w:val="0"/>
        <w:jc w:val="both"/>
        <w:rPr>
          <w:sz w:val="22"/>
          <w:szCs w:val="22"/>
        </w:rPr>
      </w:pPr>
      <w:r w:rsidRPr="00030EE0">
        <w:rPr>
          <w:sz w:val="22"/>
          <w:szCs w:val="22"/>
        </w:rPr>
        <w:tab/>
      </w:r>
      <w:r w:rsidRPr="00030EE0">
        <w:rPr>
          <w:sz w:val="22"/>
          <w:szCs w:val="22"/>
        </w:rPr>
        <w:tab/>
      </w:r>
      <w:r w:rsidRPr="00030EE0">
        <w:rPr>
          <w:sz w:val="22"/>
          <w:szCs w:val="22"/>
        </w:rPr>
        <w:tab/>
      </w:r>
      <w:r w:rsidRPr="00030EE0">
        <w:rPr>
          <w:sz w:val="22"/>
          <w:szCs w:val="22"/>
        </w:rPr>
        <w:tab/>
      </w:r>
    </w:p>
    <w:p w14:paraId="774FE678" w14:textId="77777777" w:rsidR="00A63578" w:rsidRDefault="00A63578" w:rsidP="000442D6">
      <w:pPr>
        <w:keepNext/>
        <w:rPr>
          <w:sz w:val="22"/>
          <w:szCs w:val="22"/>
        </w:rPr>
      </w:pPr>
      <w:r>
        <w:rPr>
          <w:sz w:val="22"/>
          <w:szCs w:val="22"/>
        </w:rPr>
        <w:t>Okrem liečiv uvedených na prvej strane tejto písomnej informácie obsahuje test tieto pomocné látky:</w:t>
      </w:r>
    </w:p>
    <w:p w14:paraId="4F496FB8" w14:textId="77777777" w:rsidR="00A63578" w:rsidRDefault="005D0F68" w:rsidP="00A63578">
      <w:pPr>
        <w:keepNext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n</w:t>
      </w:r>
      <w:r w:rsidRPr="00357C39">
        <w:rPr>
          <w:bCs/>
          <w:sz w:val="22"/>
          <w:szCs w:val="22"/>
        </w:rPr>
        <w:t xml:space="preserve">áplasť </w:t>
      </w:r>
      <w:r w:rsidR="00A63578" w:rsidRPr="00357C39">
        <w:rPr>
          <w:bCs/>
          <w:sz w:val="22"/>
          <w:szCs w:val="22"/>
        </w:rPr>
        <w:t xml:space="preserve">z </w:t>
      </w:r>
      <w:r w:rsidR="00BA16D8">
        <w:rPr>
          <w:bCs/>
          <w:sz w:val="22"/>
          <w:szCs w:val="22"/>
        </w:rPr>
        <w:t xml:space="preserve">polyesterových vlákien </w:t>
      </w:r>
      <w:r w:rsidR="00621D80">
        <w:rPr>
          <w:bCs/>
          <w:sz w:val="22"/>
          <w:szCs w:val="22"/>
        </w:rPr>
        <w:t>plus viazač (</w:t>
      </w:r>
      <w:r w:rsidR="00BA16D8">
        <w:rPr>
          <w:bCs/>
          <w:sz w:val="22"/>
          <w:szCs w:val="22"/>
        </w:rPr>
        <w:t>kopolymér et</w:t>
      </w:r>
      <w:r w:rsidR="00621D80">
        <w:rPr>
          <w:bCs/>
          <w:sz w:val="22"/>
          <w:szCs w:val="22"/>
        </w:rPr>
        <w:t>ylén</w:t>
      </w:r>
      <w:r w:rsidR="00BA16D8">
        <w:rPr>
          <w:bCs/>
          <w:sz w:val="22"/>
          <w:szCs w:val="22"/>
        </w:rPr>
        <w:t>acetátu</w:t>
      </w:r>
      <w:r w:rsidR="00621D80">
        <w:rPr>
          <w:bCs/>
          <w:sz w:val="22"/>
          <w:szCs w:val="22"/>
        </w:rPr>
        <w:t>)</w:t>
      </w:r>
      <w:r w:rsidR="00BA16D8">
        <w:rPr>
          <w:bCs/>
          <w:sz w:val="22"/>
          <w:szCs w:val="22"/>
        </w:rPr>
        <w:t xml:space="preserve"> </w:t>
      </w:r>
      <w:r w:rsidR="00A63578">
        <w:rPr>
          <w:bCs/>
          <w:sz w:val="22"/>
          <w:szCs w:val="22"/>
        </w:rPr>
        <w:t>s akrylovým lepidlom</w:t>
      </w:r>
    </w:p>
    <w:p w14:paraId="4F4FD5DC" w14:textId="77777777" w:rsidR="00A63578" w:rsidRDefault="005D0F68" w:rsidP="00A63578">
      <w:pPr>
        <w:keepNext/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Pr="00357C39">
        <w:rPr>
          <w:bCs/>
          <w:sz w:val="22"/>
          <w:szCs w:val="22"/>
        </w:rPr>
        <w:t>olyesterov</w:t>
      </w:r>
      <w:r>
        <w:rPr>
          <w:bCs/>
          <w:sz w:val="22"/>
          <w:szCs w:val="22"/>
        </w:rPr>
        <w:t>é</w:t>
      </w:r>
      <w:r w:rsidRPr="00357C39">
        <w:rPr>
          <w:bCs/>
          <w:sz w:val="22"/>
          <w:szCs w:val="22"/>
        </w:rPr>
        <w:t xml:space="preserve"> </w:t>
      </w:r>
      <w:r w:rsidR="00A63578" w:rsidRPr="00357C39">
        <w:rPr>
          <w:bCs/>
          <w:sz w:val="22"/>
          <w:szCs w:val="22"/>
        </w:rPr>
        <w:t>náplas</w:t>
      </w:r>
      <w:r w:rsidR="00A63578">
        <w:rPr>
          <w:bCs/>
          <w:sz w:val="22"/>
          <w:szCs w:val="22"/>
        </w:rPr>
        <w:t>ti</w:t>
      </w:r>
    </w:p>
    <w:p w14:paraId="44CC47F7" w14:textId="77777777" w:rsidR="00A63578" w:rsidRPr="00030EE0" w:rsidRDefault="00A63578" w:rsidP="00A63578">
      <w:pPr>
        <w:keepNext/>
        <w:rPr>
          <w:sz w:val="22"/>
          <w:szCs w:val="22"/>
        </w:rPr>
      </w:pPr>
      <w:r w:rsidRPr="00030EE0">
        <w:rPr>
          <w:sz w:val="22"/>
          <w:szCs w:val="22"/>
        </w:rPr>
        <w:t>povidón 90</w:t>
      </w:r>
      <w:r w:rsidRPr="00030EE0">
        <w:rPr>
          <w:sz w:val="22"/>
          <w:szCs w:val="22"/>
        </w:rPr>
        <w:tab/>
      </w:r>
      <w:r w:rsidRPr="00030EE0">
        <w:rPr>
          <w:sz w:val="22"/>
          <w:szCs w:val="22"/>
        </w:rPr>
        <w:tab/>
      </w:r>
      <w:r w:rsidRPr="00030EE0">
        <w:rPr>
          <w:sz w:val="22"/>
          <w:szCs w:val="22"/>
        </w:rPr>
        <w:tab/>
      </w:r>
      <w:r w:rsidRPr="00030EE0">
        <w:rPr>
          <w:sz w:val="22"/>
          <w:szCs w:val="22"/>
        </w:rPr>
        <w:tab/>
      </w:r>
    </w:p>
    <w:p w14:paraId="6BF1AFE9" w14:textId="77777777" w:rsidR="00A63578" w:rsidRPr="00030EE0" w:rsidRDefault="00A63578" w:rsidP="00A63578">
      <w:pPr>
        <w:keepNext/>
        <w:rPr>
          <w:sz w:val="22"/>
          <w:szCs w:val="22"/>
        </w:rPr>
      </w:pPr>
      <w:r w:rsidRPr="00030EE0">
        <w:rPr>
          <w:sz w:val="22"/>
          <w:szCs w:val="22"/>
        </w:rPr>
        <w:t>hydroxypropylcelulóza</w:t>
      </w:r>
    </w:p>
    <w:p w14:paraId="31F66E0A" w14:textId="77777777" w:rsidR="00A63578" w:rsidRPr="00030EE0" w:rsidRDefault="00A63578" w:rsidP="00A63578">
      <w:pPr>
        <w:keepNext/>
        <w:rPr>
          <w:sz w:val="22"/>
          <w:szCs w:val="22"/>
        </w:rPr>
      </w:pPr>
      <w:r w:rsidRPr="00030EE0">
        <w:rPr>
          <w:sz w:val="22"/>
          <w:szCs w:val="22"/>
        </w:rPr>
        <w:t>metylcelulóza</w:t>
      </w:r>
      <w:r w:rsidRPr="00030EE0">
        <w:rPr>
          <w:sz w:val="22"/>
          <w:szCs w:val="22"/>
        </w:rPr>
        <w:tab/>
      </w:r>
      <w:r w:rsidRPr="00030EE0">
        <w:rPr>
          <w:sz w:val="22"/>
          <w:szCs w:val="22"/>
        </w:rPr>
        <w:tab/>
      </w:r>
      <w:r w:rsidRPr="00030EE0">
        <w:rPr>
          <w:sz w:val="22"/>
          <w:szCs w:val="22"/>
        </w:rPr>
        <w:tab/>
      </w:r>
    </w:p>
    <w:p w14:paraId="55E83ACA" w14:textId="77777777" w:rsidR="00A63578" w:rsidRDefault="00A63578" w:rsidP="00A63578">
      <w:pPr>
        <w:keepNext/>
        <w:autoSpaceDE w:val="0"/>
        <w:autoSpaceDN w:val="0"/>
        <w:adjustRightInd w:val="0"/>
        <w:rPr>
          <w:sz w:val="22"/>
          <w:szCs w:val="22"/>
        </w:rPr>
      </w:pPr>
      <w:r w:rsidRPr="00030EE0">
        <w:rPr>
          <w:sz w:val="22"/>
          <w:szCs w:val="22"/>
        </w:rPr>
        <w:t>betacyklodextrín</w:t>
      </w:r>
      <w:r w:rsidRPr="00030EE0">
        <w:rPr>
          <w:sz w:val="22"/>
          <w:szCs w:val="22"/>
        </w:rPr>
        <w:tab/>
      </w:r>
    </w:p>
    <w:p w14:paraId="49244A53" w14:textId="77777777" w:rsidR="00A63578" w:rsidRPr="00030EE0" w:rsidRDefault="00A63578" w:rsidP="00A63578">
      <w:pPr>
        <w:keepNext/>
        <w:rPr>
          <w:sz w:val="22"/>
          <w:szCs w:val="22"/>
        </w:rPr>
      </w:pPr>
      <w:r w:rsidRPr="00030EE0">
        <w:rPr>
          <w:sz w:val="22"/>
          <w:szCs w:val="22"/>
        </w:rPr>
        <w:t>uhličitan sodný</w:t>
      </w:r>
      <w:r w:rsidRPr="00030EE0">
        <w:rPr>
          <w:sz w:val="22"/>
          <w:szCs w:val="22"/>
        </w:rPr>
        <w:tab/>
      </w:r>
      <w:r w:rsidRPr="00030EE0">
        <w:rPr>
          <w:sz w:val="22"/>
          <w:szCs w:val="22"/>
        </w:rPr>
        <w:tab/>
      </w:r>
      <w:r w:rsidRPr="00030EE0">
        <w:rPr>
          <w:sz w:val="22"/>
          <w:szCs w:val="22"/>
        </w:rPr>
        <w:tab/>
      </w:r>
    </w:p>
    <w:p w14:paraId="10441E0F" w14:textId="77777777" w:rsidR="00A63578" w:rsidRPr="00030EE0" w:rsidRDefault="00A63578" w:rsidP="00A63578">
      <w:pPr>
        <w:keepNext/>
        <w:rPr>
          <w:sz w:val="22"/>
          <w:szCs w:val="22"/>
        </w:rPr>
      </w:pPr>
      <w:r w:rsidRPr="00030EE0">
        <w:rPr>
          <w:sz w:val="22"/>
          <w:szCs w:val="22"/>
        </w:rPr>
        <w:t>hydrogénuhličitan sodný</w:t>
      </w:r>
      <w:r w:rsidRPr="00030EE0">
        <w:rPr>
          <w:sz w:val="22"/>
          <w:szCs w:val="22"/>
        </w:rPr>
        <w:tab/>
      </w:r>
    </w:p>
    <w:p w14:paraId="2041D901" w14:textId="77777777" w:rsidR="00A63578" w:rsidRDefault="00A63578" w:rsidP="00A63578">
      <w:pPr>
        <w:keepNext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butyl</w:t>
      </w:r>
      <w:r w:rsidR="00E801AE">
        <w:rPr>
          <w:sz w:val="22"/>
          <w:szCs w:val="22"/>
        </w:rPr>
        <w:t xml:space="preserve">ovaný </w:t>
      </w:r>
      <w:r>
        <w:rPr>
          <w:sz w:val="22"/>
          <w:szCs w:val="22"/>
        </w:rPr>
        <w:t>hydroxyanizol</w:t>
      </w:r>
    </w:p>
    <w:p w14:paraId="192EADA5" w14:textId="77777777" w:rsidR="00A63578" w:rsidRDefault="00A63578" w:rsidP="00A63578">
      <w:pPr>
        <w:keepNext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butyl</w:t>
      </w:r>
      <w:r w:rsidR="00E801AE">
        <w:rPr>
          <w:sz w:val="22"/>
          <w:szCs w:val="22"/>
        </w:rPr>
        <w:t xml:space="preserve">ovaný </w:t>
      </w:r>
      <w:r>
        <w:rPr>
          <w:sz w:val="22"/>
          <w:szCs w:val="22"/>
        </w:rPr>
        <w:t>hydroxytoluén</w:t>
      </w:r>
    </w:p>
    <w:p w14:paraId="2EC841D9" w14:textId="77777777" w:rsidR="005E055C" w:rsidRPr="00030EE0" w:rsidRDefault="005E055C" w:rsidP="005E055C">
      <w:pPr>
        <w:tabs>
          <w:tab w:val="left" w:pos="360"/>
        </w:tabs>
        <w:jc w:val="both"/>
        <w:rPr>
          <w:sz w:val="22"/>
          <w:szCs w:val="22"/>
        </w:rPr>
      </w:pPr>
    </w:p>
    <w:p w14:paraId="5392F06E" w14:textId="4079456B" w:rsidR="001D4277" w:rsidRDefault="001D4277" w:rsidP="000F6DD8">
      <w:pPr>
        <w:keepNext/>
        <w:numPr>
          <w:ilvl w:val="12"/>
          <w:numId w:val="0"/>
        </w:numPr>
        <w:ind w:right="-2"/>
        <w:jc w:val="both"/>
        <w:rPr>
          <w:b/>
          <w:sz w:val="22"/>
          <w:szCs w:val="22"/>
        </w:rPr>
      </w:pPr>
      <w:r w:rsidRPr="00030EE0">
        <w:rPr>
          <w:b/>
          <w:sz w:val="22"/>
          <w:szCs w:val="22"/>
        </w:rPr>
        <w:t xml:space="preserve">Ako vyzerá </w:t>
      </w:r>
      <w:r w:rsidR="001953E2" w:rsidRPr="00030EE0">
        <w:rPr>
          <w:b/>
          <w:caps/>
          <w:sz w:val="22"/>
          <w:szCs w:val="22"/>
        </w:rPr>
        <w:t>True</w:t>
      </w:r>
      <w:r w:rsidR="001953E2" w:rsidRPr="00030EE0">
        <w:rPr>
          <w:sz w:val="22"/>
          <w:szCs w:val="22"/>
        </w:rPr>
        <w:t xml:space="preserve"> </w:t>
      </w:r>
      <w:r w:rsidR="00BC72AB">
        <w:rPr>
          <w:b/>
          <w:sz w:val="22"/>
          <w:szCs w:val="22"/>
        </w:rPr>
        <w:t>T</w:t>
      </w:r>
      <w:r w:rsidR="00EB495B">
        <w:rPr>
          <w:b/>
          <w:sz w:val="22"/>
          <w:szCs w:val="22"/>
        </w:rPr>
        <w:t>EST</w:t>
      </w:r>
      <w:r w:rsidR="00BC72AB">
        <w:rPr>
          <w:b/>
          <w:sz w:val="22"/>
          <w:szCs w:val="22"/>
        </w:rPr>
        <w:t xml:space="preserve"> 36</w:t>
      </w:r>
      <w:r w:rsidR="00A63578">
        <w:rPr>
          <w:b/>
          <w:sz w:val="22"/>
          <w:szCs w:val="22"/>
        </w:rPr>
        <w:t xml:space="preserve"> </w:t>
      </w:r>
      <w:r w:rsidRPr="00030EE0">
        <w:rPr>
          <w:b/>
          <w:sz w:val="22"/>
          <w:szCs w:val="22"/>
        </w:rPr>
        <w:t>a obsah balenia</w:t>
      </w:r>
    </w:p>
    <w:p w14:paraId="471E9A8E" w14:textId="77777777" w:rsidR="00A63578" w:rsidRDefault="00A63578" w:rsidP="000F6DD8">
      <w:pPr>
        <w:keepNext/>
        <w:numPr>
          <w:ilvl w:val="12"/>
          <w:numId w:val="0"/>
        </w:numPr>
        <w:ind w:right="-2"/>
        <w:jc w:val="both"/>
        <w:rPr>
          <w:sz w:val="22"/>
          <w:szCs w:val="22"/>
        </w:rPr>
      </w:pPr>
      <w:r w:rsidRPr="00A63578">
        <w:rPr>
          <w:sz w:val="22"/>
          <w:szCs w:val="22"/>
        </w:rPr>
        <w:t>Ka</w:t>
      </w:r>
      <w:r>
        <w:rPr>
          <w:sz w:val="22"/>
          <w:szCs w:val="22"/>
        </w:rPr>
        <w:t>ždý panel je potiahnutý ochrannou fóliou z polyetylénu potiahnutého silikónom a zabalený v zatavenom vrecku z laminovanej fólie.</w:t>
      </w:r>
    </w:p>
    <w:p w14:paraId="7C1C1751" w14:textId="77777777" w:rsidR="00A63578" w:rsidRDefault="00A63578" w:rsidP="00A63578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</w:rPr>
        <w:t xml:space="preserve">Vo vrecku panela 2 je vložený </w:t>
      </w:r>
      <w:r w:rsidRPr="00030EE0">
        <w:rPr>
          <w:sz w:val="22"/>
          <w:szCs w:val="22"/>
          <w:lang w:eastAsia="sk-SK"/>
        </w:rPr>
        <w:t>desikant</w:t>
      </w:r>
      <w:r w:rsidR="00DA7FBC">
        <w:rPr>
          <w:sz w:val="22"/>
          <w:szCs w:val="22"/>
          <w:lang w:eastAsia="sk-SK"/>
        </w:rPr>
        <w:t xml:space="preserve"> (vysušujúca látka)</w:t>
      </w:r>
      <w:r w:rsidRPr="00030EE0">
        <w:rPr>
          <w:sz w:val="22"/>
          <w:szCs w:val="22"/>
          <w:lang w:eastAsia="sk-SK"/>
        </w:rPr>
        <w:t xml:space="preserve"> na stabilizáciu niektorých alergénov na paneli 2.</w:t>
      </w:r>
    </w:p>
    <w:p w14:paraId="5CB7878B" w14:textId="77777777" w:rsidR="00A63578" w:rsidRDefault="00A63578" w:rsidP="000F6DD8">
      <w:pPr>
        <w:keepNext/>
        <w:numPr>
          <w:ilvl w:val="12"/>
          <w:numId w:val="0"/>
        </w:numPr>
        <w:ind w:right="-2"/>
        <w:jc w:val="both"/>
        <w:rPr>
          <w:sz w:val="22"/>
          <w:szCs w:val="22"/>
        </w:rPr>
      </w:pPr>
    </w:p>
    <w:p w14:paraId="07D7C8ED" w14:textId="77777777" w:rsidR="00625C55" w:rsidRDefault="00A63578" w:rsidP="000F6DD8">
      <w:pPr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Veľkosť balenia:</w:t>
      </w:r>
    </w:p>
    <w:p w14:paraId="506998A8" w14:textId="77777777" w:rsidR="0086498A" w:rsidRDefault="0086498A" w:rsidP="000F6DD8">
      <w:pPr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10 testov</w:t>
      </w:r>
    </w:p>
    <w:p w14:paraId="7E123487" w14:textId="77777777" w:rsidR="0086498A" w:rsidRDefault="0086498A" w:rsidP="000F6DD8">
      <w:pPr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(1 test = jeden Panel 1</w:t>
      </w:r>
      <w:r w:rsidR="00733494">
        <w:rPr>
          <w:sz w:val="22"/>
          <w:szCs w:val="22"/>
          <w:lang w:eastAsia="sk-SK"/>
        </w:rPr>
        <w:t xml:space="preserve">, </w:t>
      </w:r>
      <w:r>
        <w:rPr>
          <w:sz w:val="22"/>
          <w:szCs w:val="22"/>
          <w:lang w:eastAsia="sk-SK"/>
        </w:rPr>
        <w:t>jeden Panel 2</w:t>
      </w:r>
      <w:r w:rsidR="00733494">
        <w:rPr>
          <w:sz w:val="22"/>
          <w:szCs w:val="22"/>
          <w:lang w:eastAsia="sk-SK"/>
        </w:rPr>
        <w:t xml:space="preserve"> a jeden Panel 3</w:t>
      </w:r>
      <w:r>
        <w:rPr>
          <w:sz w:val="22"/>
          <w:szCs w:val="22"/>
          <w:lang w:eastAsia="sk-SK"/>
        </w:rPr>
        <w:t>)</w:t>
      </w:r>
    </w:p>
    <w:p w14:paraId="1BFE780E" w14:textId="1F86A55A" w:rsidR="00BA16D8" w:rsidRDefault="00BA16D8" w:rsidP="00BA16D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C5071FA" w14:textId="77777777" w:rsidR="0086498A" w:rsidRPr="00030EE0" w:rsidRDefault="0086498A" w:rsidP="000F6DD8">
      <w:pPr>
        <w:jc w:val="both"/>
        <w:rPr>
          <w:sz w:val="22"/>
          <w:szCs w:val="22"/>
          <w:lang w:eastAsia="sk-SK"/>
        </w:rPr>
      </w:pPr>
    </w:p>
    <w:p w14:paraId="053142D7" w14:textId="77777777" w:rsidR="001D4277" w:rsidRPr="00030EE0" w:rsidRDefault="001D4277" w:rsidP="000F6DD8">
      <w:pPr>
        <w:keepNext/>
        <w:jc w:val="both"/>
        <w:rPr>
          <w:sz w:val="22"/>
          <w:szCs w:val="22"/>
        </w:rPr>
      </w:pPr>
      <w:r w:rsidRPr="00030EE0">
        <w:rPr>
          <w:b/>
          <w:bCs/>
          <w:sz w:val="22"/>
          <w:szCs w:val="22"/>
        </w:rPr>
        <w:t>Držiteľ rozhodnutia o</w:t>
      </w:r>
      <w:r w:rsidR="00136173" w:rsidRPr="00030EE0">
        <w:rPr>
          <w:b/>
          <w:bCs/>
          <w:sz w:val="22"/>
          <w:szCs w:val="22"/>
        </w:rPr>
        <w:t> </w:t>
      </w:r>
      <w:r w:rsidRPr="00030EE0">
        <w:rPr>
          <w:b/>
          <w:bCs/>
          <w:sz w:val="22"/>
          <w:szCs w:val="22"/>
        </w:rPr>
        <w:t>registrácii</w:t>
      </w:r>
      <w:r w:rsidR="00136173" w:rsidRPr="00030EE0">
        <w:rPr>
          <w:b/>
          <w:bCs/>
          <w:sz w:val="22"/>
          <w:szCs w:val="22"/>
        </w:rPr>
        <w:t xml:space="preserve"> a výrobca</w:t>
      </w:r>
    </w:p>
    <w:p w14:paraId="4DDDDC5D" w14:textId="77777777" w:rsidR="00A3653C" w:rsidRPr="00030EE0" w:rsidRDefault="00A3653C" w:rsidP="000F6DD8">
      <w:pPr>
        <w:jc w:val="both"/>
        <w:rPr>
          <w:sz w:val="22"/>
          <w:szCs w:val="22"/>
        </w:rPr>
      </w:pPr>
    </w:p>
    <w:p w14:paraId="535BC6B5" w14:textId="77777777" w:rsidR="00625C55" w:rsidRPr="00030EE0" w:rsidRDefault="00087E94" w:rsidP="00625C55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030EE0">
        <w:rPr>
          <w:sz w:val="22"/>
          <w:szCs w:val="22"/>
          <w:lang w:eastAsia="sk-SK"/>
        </w:rPr>
        <w:t>S</w:t>
      </w:r>
      <w:r w:rsidR="00733494">
        <w:rPr>
          <w:sz w:val="22"/>
          <w:szCs w:val="22"/>
          <w:lang w:eastAsia="sk-SK"/>
        </w:rPr>
        <w:t>martPractice Denmark</w:t>
      </w:r>
      <w:r w:rsidRPr="00030EE0">
        <w:rPr>
          <w:sz w:val="22"/>
          <w:szCs w:val="22"/>
          <w:lang w:eastAsia="sk-SK"/>
        </w:rPr>
        <w:t xml:space="preserve"> ApS</w:t>
      </w:r>
    </w:p>
    <w:p w14:paraId="02E2EF51" w14:textId="77777777" w:rsidR="00625C55" w:rsidRPr="00030EE0" w:rsidRDefault="00625C55" w:rsidP="00625C55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030EE0">
        <w:rPr>
          <w:sz w:val="22"/>
          <w:szCs w:val="22"/>
          <w:lang w:eastAsia="sk-SK"/>
        </w:rPr>
        <w:t>Herredsvejen 2</w:t>
      </w:r>
    </w:p>
    <w:p w14:paraId="57039692" w14:textId="77777777" w:rsidR="00625C55" w:rsidRPr="00030EE0" w:rsidRDefault="00625C55" w:rsidP="00625C55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030EE0">
        <w:rPr>
          <w:sz w:val="22"/>
          <w:szCs w:val="22"/>
          <w:lang w:eastAsia="sk-SK"/>
        </w:rPr>
        <w:t>3400 Hillerød</w:t>
      </w:r>
    </w:p>
    <w:p w14:paraId="3FB435F5" w14:textId="77777777" w:rsidR="00625C55" w:rsidRDefault="00625C55" w:rsidP="00625C55">
      <w:pPr>
        <w:jc w:val="both"/>
        <w:rPr>
          <w:sz w:val="22"/>
          <w:szCs w:val="22"/>
          <w:lang w:eastAsia="sk-SK"/>
        </w:rPr>
      </w:pPr>
      <w:r w:rsidRPr="00030EE0">
        <w:rPr>
          <w:sz w:val="22"/>
          <w:szCs w:val="22"/>
          <w:lang w:eastAsia="sk-SK"/>
        </w:rPr>
        <w:t>Dánsko</w:t>
      </w:r>
    </w:p>
    <w:p w14:paraId="7F86DD74" w14:textId="77777777" w:rsidR="0086498A" w:rsidRDefault="00DC0D3D" w:rsidP="00625C55">
      <w:pPr>
        <w:jc w:val="both"/>
        <w:rPr>
          <w:sz w:val="22"/>
          <w:szCs w:val="22"/>
          <w:lang w:val="cs-CZ" w:eastAsia="sk-SK"/>
        </w:rPr>
      </w:pPr>
      <w:hyperlink r:id="rId13" w:history="1">
        <w:r w:rsidR="00641975" w:rsidRPr="00CE0490">
          <w:rPr>
            <w:rStyle w:val="Hypertextovprepojenie"/>
            <w:sz w:val="22"/>
            <w:szCs w:val="22"/>
            <w:lang w:eastAsia="sk-SK"/>
          </w:rPr>
          <w:t>info@</w:t>
        </w:r>
        <w:r w:rsidR="00641975" w:rsidRPr="00CE0490">
          <w:rPr>
            <w:rStyle w:val="Hypertextovprepojenie"/>
            <w:sz w:val="22"/>
            <w:szCs w:val="22"/>
            <w:lang w:val="cs-CZ" w:eastAsia="sk-SK"/>
          </w:rPr>
          <w:t>smartpractice.dk</w:t>
        </w:r>
      </w:hyperlink>
    </w:p>
    <w:p w14:paraId="73EAA918" w14:textId="77777777" w:rsidR="00C2026D" w:rsidRDefault="00C2026D" w:rsidP="00641975">
      <w:pPr>
        <w:pStyle w:val="Zkladntext"/>
        <w:autoSpaceDE w:val="0"/>
        <w:autoSpaceDN w:val="0"/>
        <w:adjustRightInd w:val="0"/>
        <w:spacing w:after="0"/>
        <w:jc w:val="both"/>
        <w:rPr>
          <w:b/>
          <w:bCs/>
          <w:szCs w:val="22"/>
        </w:rPr>
      </w:pPr>
    </w:p>
    <w:p w14:paraId="0C65E499" w14:textId="77777777" w:rsidR="00C2026D" w:rsidRDefault="00C2026D" w:rsidP="00641975">
      <w:pPr>
        <w:pStyle w:val="Zkladntext"/>
        <w:autoSpaceDE w:val="0"/>
        <w:autoSpaceDN w:val="0"/>
        <w:adjustRightInd w:val="0"/>
        <w:spacing w:after="0"/>
        <w:jc w:val="both"/>
        <w:rPr>
          <w:b/>
          <w:bCs/>
          <w:szCs w:val="22"/>
        </w:rPr>
      </w:pPr>
      <w:r w:rsidRPr="003021DE">
        <w:rPr>
          <w:b/>
          <w:bCs/>
          <w:szCs w:val="22"/>
        </w:rPr>
        <w:t>Liek je schválený v členských štátoch Európskeho hospodárskeho priestoru (EHP)</w:t>
      </w:r>
      <w:r w:rsidRPr="00A75ECC">
        <w:rPr>
          <w:b/>
          <w:bCs/>
          <w:szCs w:val="22"/>
        </w:rPr>
        <w:t xml:space="preserve"> </w:t>
      </w:r>
      <w:r w:rsidRPr="00D513D2">
        <w:rPr>
          <w:b/>
          <w:bCs/>
          <w:szCs w:val="22"/>
        </w:rPr>
        <w:t>pod</w:t>
      </w:r>
      <w:r w:rsidR="0094769D">
        <w:rPr>
          <w:b/>
          <w:bCs/>
          <w:szCs w:val="22"/>
        </w:rPr>
        <w:t> </w:t>
      </w:r>
      <w:r w:rsidRPr="00D513D2">
        <w:rPr>
          <w:b/>
          <w:bCs/>
          <w:szCs w:val="22"/>
        </w:rPr>
        <w:t>nasledovnými názvami:</w:t>
      </w:r>
    </w:p>
    <w:p w14:paraId="3BFF8432" w14:textId="77777777" w:rsidR="00C2026D" w:rsidRPr="000442D6" w:rsidRDefault="00C2026D" w:rsidP="00641975">
      <w:pPr>
        <w:pStyle w:val="Zkladntext"/>
        <w:autoSpaceDE w:val="0"/>
        <w:autoSpaceDN w:val="0"/>
        <w:adjustRightInd w:val="0"/>
        <w:spacing w:after="0"/>
        <w:jc w:val="both"/>
        <w:rPr>
          <w:b/>
          <w:bCs/>
          <w:sz w:val="22"/>
          <w:szCs w:val="22"/>
        </w:rPr>
      </w:pPr>
    </w:p>
    <w:p w14:paraId="547F37FF" w14:textId="77777777" w:rsidR="00C2026D" w:rsidRPr="0094769D" w:rsidRDefault="00C2026D" w:rsidP="00641975">
      <w:pPr>
        <w:pStyle w:val="Zkladntext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 w:rsidRPr="0094769D">
        <w:rPr>
          <w:bCs/>
          <w:sz w:val="22"/>
          <w:szCs w:val="22"/>
        </w:rPr>
        <w:t>Česká republika:</w:t>
      </w:r>
      <w:r w:rsidRPr="0094769D">
        <w:rPr>
          <w:bCs/>
          <w:sz w:val="22"/>
          <w:szCs w:val="22"/>
        </w:rPr>
        <w:tab/>
      </w:r>
      <w:r w:rsidRPr="0094769D">
        <w:rPr>
          <w:bCs/>
          <w:sz w:val="22"/>
          <w:szCs w:val="22"/>
        </w:rPr>
        <w:tab/>
        <w:t>E</w:t>
      </w:r>
      <w:r w:rsidR="0094769D" w:rsidRPr="0094769D">
        <w:rPr>
          <w:bCs/>
          <w:sz w:val="22"/>
          <w:szCs w:val="22"/>
        </w:rPr>
        <w:t>PITEST</w:t>
      </w:r>
      <w:r w:rsidR="00733494">
        <w:rPr>
          <w:bCs/>
          <w:sz w:val="22"/>
          <w:szCs w:val="22"/>
        </w:rPr>
        <w:t xml:space="preserve"> 36</w:t>
      </w:r>
    </w:p>
    <w:p w14:paraId="2F941691" w14:textId="77777777" w:rsidR="00C2026D" w:rsidRPr="0094769D" w:rsidRDefault="00C2026D" w:rsidP="00641975">
      <w:pPr>
        <w:pStyle w:val="Zkladntext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 w:rsidRPr="0094769D">
        <w:rPr>
          <w:bCs/>
          <w:sz w:val="22"/>
          <w:szCs w:val="22"/>
        </w:rPr>
        <w:t>Dánsko:</w:t>
      </w:r>
      <w:r w:rsidRPr="0094769D">
        <w:rPr>
          <w:bCs/>
          <w:sz w:val="22"/>
          <w:szCs w:val="22"/>
        </w:rPr>
        <w:tab/>
      </w:r>
      <w:r w:rsidRPr="0094769D">
        <w:rPr>
          <w:bCs/>
          <w:sz w:val="22"/>
          <w:szCs w:val="22"/>
        </w:rPr>
        <w:tab/>
      </w:r>
      <w:r w:rsidRPr="0094769D">
        <w:rPr>
          <w:bCs/>
          <w:sz w:val="22"/>
          <w:szCs w:val="22"/>
        </w:rPr>
        <w:tab/>
        <w:t xml:space="preserve">TRUE </w:t>
      </w:r>
      <w:r w:rsidR="00BC72AB">
        <w:rPr>
          <w:bCs/>
          <w:sz w:val="22"/>
          <w:szCs w:val="22"/>
        </w:rPr>
        <w:t>TEST 36</w:t>
      </w:r>
    </w:p>
    <w:p w14:paraId="5F3285DA" w14:textId="77777777" w:rsidR="00C2026D" w:rsidRPr="0094769D" w:rsidRDefault="00C2026D" w:rsidP="00641975">
      <w:pPr>
        <w:pStyle w:val="Zkladntext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 w:rsidRPr="0094769D">
        <w:rPr>
          <w:bCs/>
          <w:sz w:val="22"/>
          <w:szCs w:val="22"/>
        </w:rPr>
        <w:t>Francúzsko:</w:t>
      </w:r>
      <w:r w:rsidRPr="0094769D">
        <w:rPr>
          <w:bCs/>
          <w:sz w:val="22"/>
          <w:szCs w:val="22"/>
        </w:rPr>
        <w:tab/>
      </w:r>
      <w:r w:rsidRPr="0094769D">
        <w:rPr>
          <w:bCs/>
          <w:sz w:val="22"/>
          <w:szCs w:val="22"/>
        </w:rPr>
        <w:tab/>
      </w:r>
      <w:r w:rsidRPr="0094769D">
        <w:rPr>
          <w:bCs/>
          <w:sz w:val="22"/>
          <w:szCs w:val="22"/>
        </w:rPr>
        <w:tab/>
      </w:r>
      <w:r w:rsidR="0094769D" w:rsidRPr="000442D6">
        <w:rPr>
          <w:noProof/>
          <w:sz w:val="22"/>
          <w:szCs w:val="22"/>
        </w:rPr>
        <w:t xml:space="preserve">TRUE </w:t>
      </w:r>
      <w:r w:rsidR="00BC72AB">
        <w:rPr>
          <w:noProof/>
          <w:sz w:val="22"/>
          <w:szCs w:val="22"/>
        </w:rPr>
        <w:t>TEST 36</w:t>
      </w:r>
      <w:r w:rsidR="004E551A">
        <w:rPr>
          <w:noProof/>
          <w:sz w:val="22"/>
          <w:szCs w:val="22"/>
        </w:rPr>
        <w:t xml:space="preserve"> </w:t>
      </w:r>
    </w:p>
    <w:p w14:paraId="3045D97B" w14:textId="77777777" w:rsidR="00C2026D" w:rsidRPr="0094769D" w:rsidRDefault="00C2026D" w:rsidP="00641975">
      <w:pPr>
        <w:pStyle w:val="Zkladntext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 w:rsidRPr="0094769D">
        <w:rPr>
          <w:bCs/>
          <w:sz w:val="22"/>
          <w:szCs w:val="22"/>
        </w:rPr>
        <w:t>Holandsko:</w:t>
      </w:r>
      <w:r w:rsidRPr="0094769D">
        <w:rPr>
          <w:bCs/>
          <w:sz w:val="22"/>
          <w:szCs w:val="22"/>
        </w:rPr>
        <w:tab/>
      </w:r>
      <w:r w:rsidRPr="0094769D">
        <w:rPr>
          <w:bCs/>
          <w:sz w:val="22"/>
          <w:szCs w:val="22"/>
        </w:rPr>
        <w:tab/>
      </w:r>
      <w:r w:rsidRPr="0094769D">
        <w:rPr>
          <w:bCs/>
          <w:sz w:val="22"/>
          <w:szCs w:val="22"/>
        </w:rPr>
        <w:tab/>
      </w:r>
      <w:r w:rsidR="00A758CF" w:rsidRPr="0094769D">
        <w:rPr>
          <w:bCs/>
          <w:sz w:val="22"/>
          <w:szCs w:val="22"/>
        </w:rPr>
        <w:t>TRUE TEST</w:t>
      </w:r>
      <w:r w:rsidR="00733494">
        <w:rPr>
          <w:bCs/>
          <w:sz w:val="22"/>
          <w:szCs w:val="22"/>
        </w:rPr>
        <w:t xml:space="preserve"> 36</w:t>
      </w:r>
    </w:p>
    <w:p w14:paraId="02B522FF" w14:textId="77777777" w:rsidR="00C2026D" w:rsidRPr="0094769D" w:rsidRDefault="00C2026D" w:rsidP="00641975">
      <w:pPr>
        <w:pStyle w:val="Zkladntext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 w:rsidRPr="0094769D">
        <w:rPr>
          <w:bCs/>
          <w:sz w:val="22"/>
          <w:szCs w:val="22"/>
        </w:rPr>
        <w:t>Nemecko:</w:t>
      </w:r>
      <w:r w:rsidRPr="0094769D">
        <w:rPr>
          <w:bCs/>
          <w:sz w:val="22"/>
          <w:szCs w:val="22"/>
        </w:rPr>
        <w:tab/>
      </w:r>
      <w:r w:rsidRPr="0094769D">
        <w:rPr>
          <w:bCs/>
          <w:sz w:val="22"/>
          <w:szCs w:val="22"/>
        </w:rPr>
        <w:tab/>
      </w:r>
      <w:r w:rsidRPr="0094769D">
        <w:rPr>
          <w:bCs/>
          <w:sz w:val="22"/>
          <w:szCs w:val="22"/>
        </w:rPr>
        <w:tab/>
      </w:r>
      <w:r w:rsidR="0094769D" w:rsidRPr="000442D6">
        <w:rPr>
          <w:noProof/>
          <w:sz w:val="22"/>
          <w:szCs w:val="22"/>
        </w:rPr>
        <w:t xml:space="preserve">TRUE </w:t>
      </w:r>
      <w:r w:rsidR="00BC72AB">
        <w:rPr>
          <w:noProof/>
          <w:sz w:val="22"/>
          <w:szCs w:val="22"/>
        </w:rPr>
        <w:t>TEST 36</w:t>
      </w:r>
    </w:p>
    <w:p w14:paraId="7A0C45E8" w14:textId="77777777" w:rsidR="00C2026D" w:rsidRPr="0094769D" w:rsidRDefault="00C2026D" w:rsidP="00641975">
      <w:pPr>
        <w:pStyle w:val="Zkladntext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 w:rsidRPr="0094769D">
        <w:rPr>
          <w:bCs/>
          <w:sz w:val="22"/>
          <w:szCs w:val="22"/>
        </w:rPr>
        <w:t>Poľsko:</w:t>
      </w:r>
      <w:r w:rsidRPr="0094769D">
        <w:rPr>
          <w:bCs/>
          <w:sz w:val="22"/>
          <w:szCs w:val="22"/>
        </w:rPr>
        <w:tab/>
      </w:r>
      <w:r w:rsidRPr="0094769D">
        <w:rPr>
          <w:bCs/>
          <w:sz w:val="22"/>
          <w:szCs w:val="22"/>
        </w:rPr>
        <w:tab/>
      </w:r>
      <w:r w:rsidRPr="0094769D">
        <w:rPr>
          <w:bCs/>
          <w:sz w:val="22"/>
          <w:szCs w:val="22"/>
        </w:rPr>
        <w:tab/>
      </w:r>
      <w:r w:rsidRPr="0094769D">
        <w:rPr>
          <w:bCs/>
          <w:sz w:val="22"/>
          <w:szCs w:val="22"/>
        </w:rPr>
        <w:tab/>
        <w:t xml:space="preserve">TRUE </w:t>
      </w:r>
      <w:r w:rsidR="00BC72AB">
        <w:rPr>
          <w:bCs/>
          <w:sz w:val="22"/>
          <w:szCs w:val="22"/>
        </w:rPr>
        <w:t>TEST 36</w:t>
      </w:r>
    </w:p>
    <w:p w14:paraId="43E2DB1B" w14:textId="77777777" w:rsidR="00C2026D" w:rsidRPr="004E551A" w:rsidRDefault="00C2026D" w:rsidP="00641975">
      <w:pPr>
        <w:pStyle w:val="Zkladntext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 w:rsidRPr="004E551A">
        <w:rPr>
          <w:bCs/>
          <w:sz w:val="22"/>
          <w:szCs w:val="22"/>
        </w:rPr>
        <w:lastRenderedPageBreak/>
        <w:t xml:space="preserve">Portugalsko:   </w:t>
      </w:r>
      <w:r w:rsidRPr="004E551A">
        <w:rPr>
          <w:bCs/>
          <w:sz w:val="22"/>
          <w:szCs w:val="22"/>
        </w:rPr>
        <w:tab/>
      </w:r>
      <w:r w:rsidRPr="004E551A">
        <w:rPr>
          <w:bCs/>
          <w:sz w:val="22"/>
          <w:szCs w:val="22"/>
        </w:rPr>
        <w:tab/>
      </w:r>
      <w:r w:rsidRPr="004E551A">
        <w:rPr>
          <w:bCs/>
          <w:sz w:val="22"/>
          <w:szCs w:val="22"/>
        </w:rPr>
        <w:tab/>
        <w:t>True</w:t>
      </w:r>
      <w:r w:rsidR="00BC72AB">
        <w:rPr>
          <w:bCs/>
          <w:sz w:val="22"/>
          <w:szCs w:val="22"/>
        </w:rPr>
        <w:t>Test 36</w:t>
      </w:r>
    </w:p>
    <w:p w14:paraId="70FC7518" w14:textId="77777777" w:rsidR="00C2026D" w:rsidRPr="00D577B1" w:rsidRDefault="00C2026D" w:rsidP="00641975">
      <w:pPr>
        <w:pStyle w:val="Zkladntext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 w:rsidRPr="00D577B1">
        <w:rPr>
          <w:bCs/>
          <w:sz w:val="22"/>
          <w:szCs w:val="22"/>
        </w:rPr>
        <w:t>Slovenská republika:</w:t>
      </w:r>
      <w:r w:rsidRPr="00D577B1">
        <w:rPr>
          <w:bCs/>
          <w:sz w:val="22"/>
          <w:szCs w:val="22"/>
        </w:rPr>
        <w:tab/>
      </w:r>
      <w:r w:rsidRPr="00D577B1">
        <w:rPr>
          <w:bCs/>
          <w:sz w:val="22"/>
          <w:szCs w:val="22"/>
        </w:rPr>
        <w:tab/>
        <w:t xml:space="preserve">TRUE </w:t>
      </w:r>
      <w:r w:rsidR="00BC72AB">
        <w:rPr>
          <w:bCs/>
          <w:sz w:val="22"/>
          <w:szCs w:val="22"/>
        </w:rPr>
        <w:t>TEST 36</w:t>
      </w:r>
    </w:p>
    <w:p w14:paraId="20251534" w14:textId="77777777" w:rsidR="00C2026D" w:rsidRPr="00D577B1" w:rsidRDefault="00C2026D" w:rsidP="00641975">
      <w:pPr>
        <w:pStyle w:val="Zkladntext"/>
        <w:autoSpaceDE w:val="0"/>
        <w:autoSpaceDN w:val="0"/>
        <w:adjustRightInd w:val="0"/>
        <w:spacing w:after="0"/>
        <w:ind w:left="2835" w:hanging="2835"/>
        <w:jc w:val="both"/>
        <w:rPr>
          <w:bCs/>
          <w:sz w:val="22"/>
          <w:szCs w:val="22"/>
        </w:rPr>
      </w:pPr>
      <w:r w:rsidRPr="00D577B1">
        <w:rPr>
          <w:bCs/>
          <w:sz w:val="22"/>
          <w:szCs w:val="22"/>
        </w:rPr>
        <w:t>Španielsko:</w:t>
      </w:r>
      <w:r w:rsidRPr="00D577B1">
        <w:rPr>
          <w:bCs/>
          <w:sz w:val="22"/>
          <w:szCs w:val="22"/>
        </w:rPr>
        <w:tab/>
        <w:t xml:space="preserve">TRUE </w:t>
      </w:r>
      <w:r w:rsidR="00BC72AB">
        <w:rPr>
          <w:bCs/>
          <w:sz w:val="22"/>
          <w:szCs w:val="22"/>
        </w:rPr>
        <w:t>TEST 36</w:t>
      </w:r>
      <w:r w:rsidR="00D577B1">
        <w:rPr>
          <w:bCs/>
          <w:sz w:val="22"/>
          <w:szCs w:val="22"/>
        </w:rPr>
        <w:t xml:space="preserve"> apósito adhesivo para prueba de provocación con alérgenos</w:t>
      </w:r>
    </w:p>
    <w:p w14:paraId="49AB2C8E" w14:textId="77777777" w:rsidR="00C2026D" w:rsidRPr="000442D6" w:rsidRDefault="00C2026D" w:rsidP="00641975">
      <w:pPr>
        <w:pStyle w:val="Zkladntext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 w:rsidRPr="000442D6">
        <w:rPr>
          <w:bCs/>
          <w:sz w:val="22"/>
          <w:szCs w:val="22"/>
        </w:rPr>
        <w:t>Švédsko:</w:t>
      </w:r>
      <w:r w:rsidRPr="000442D6">
        <w:rPr>
          <w:bCs/>
          <w:sz w:val="22"/>
          <w:szCs w:val="22"/>
        </w:rPr>
        <w:tab/>
      </w:r>
      <w:r w:rsidRPr="000442D6">
        <w:rPr>
          <w:bCs/>
          <w:sz w:val="22"/>
          <w:szCs w:val="22"/>
        </w:rPr>
        <w:tab/>
      </w:r>
      <w:r w:rsidRPr="000442D6">
        <w:rPr>
          <w:bCs/>
          <w:sz w:val="22"/>
          <w:szCs w:val="22"/>
        </w:rPr>
        <w:tab/>
        <w:t>Meko</w:t>
      </w:r>
      <w:r w:rsidR="00E1066E">
        <w:rPr>
          <w:bCs/>
          <w:sz w:val="22"/>
          <w:szCs w:val="22"/>
        </w:rPr>
        <w:t>s</w:t>
      </w:r>
      <w:r w:rsidRPr="000442D6">
        <w:rPr>
          <w:bCs/>
          <w:sz w:val="22"/>
          <w:szCs w:val="22"/>
        </w:rPr>
        <w:t>test</w:t>
      </w:r>
      <w:r w:rsidR="00733494">
        <w:rPr>
          <w:bCs/>
          <w:sz w:val="22"/>
          <w:szCs w:val="22"/>
        </w:rPr>
        <w:t xml:space="preserve"> 36</w:t>
      </w:r>
    </w:p>
    <w:p w14:paraId="46D9140F" w14:textId="77777777" w:rsidR="00C2026D" w:rsidRPr="0094769D" w:rsidRDefault="00C2026D" w:rsidP="00641975">
      <w:pPr>
        <w:pStyle w:val="Zkladntext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 w:rsidRPr="000442D6">
        <w:rPr>
          <w:bCs/>
          <w:sz w:val="22"/>
          <w:szCs w:val="22"/>
        </w:rPr>
        <w:t>Taliansko:</w:t>
      </w:r>
      <w:r w:rsidRPr="000442D6">
        <w:rPr>
          <w:bCs/>
          <w:sz w:val="22"/>
          <w:szCs w:val="22"/>
        </w:rPr>
        <w:tab/>
      </w:r>
      <w:r w:rsidRPr="000442D6">
        <w:rPr>
          <w:bCs/>
          <w:sz w:val="22"/>
          <w:szCs w:val="22"/>
        </w:rPr>
        <w:tab/>
      </w:r>
      <w:r w:rsidRPr="000442D6">
        <w:rPr>
          <w:bCs/>
          <w:sz w:val="22"/>
          <w:szCs w:val="22"/>
        </w:rPr>
        <w:tab/>
      </w:r>
      <w:r w:rsidR="0094769D" w:rsidRPr="000442D6">
        <w:rPr>
          <w:noProof/>
          <w:sz w:val="22"/>
          <w:szCs w:val="22"/>
        </w:rPr>
        <w:t xml:space="preserve">T.R.U.E. TEST </w:t>
      </w:r>
      <w:r w:rsidR="00733494">
        <w:rPr>
          <w:noProof/>
          <w:sz w:val="22"/>
          <w:szCs w:val="22"/>
        </w:rPr>
        <w:t xml:space="preserve">36 </w:t>
      </w:r>
      <w:r w:rsidR="0094769D" w:rsidRPr="000442D6">
        <w:rPr>
          <w:noProof/>
          <w:sz w:val="22"/>
          <w:szCs w:val="22"/>
        </w:rPr>
        <w:t>SmartPractice Denmark</w:t>
      </w:r>
    </w:p>
    <w:p w14:paraId="10E36070" w14:textId="77777777" w:rsidR="00C2026D" w:rsidRPr="0094769D" w:rsidRDefault="00C2026D" w:rsidP="00641975">
      <w:pPr>
        <w:pStyle w:val="Zkladntext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 w:rsidRPr="0094769D">
        <w:rPr>
          <w:bCs/>
          <w:sz w:val="22"/>
          <w:szCs w:val="22"/>
        </w:rPr>
        <w:t>Veľká Británia:</w:t>
      </w:r>
      <w:r w:rsidRPr="0094769D">
        <w:rPr>
          <w:bCs/>
          <w:sz w:val="22"/>
          <w:szCs w:val="22"/>
        </w:rPr>
        <w:tab/>
      </w:r>
      <w:r w:rsidRPr="0094769D">
        <w:rPr>
          <w:bCs/>
          <w:sz w:val="22"/>
          <w:szCs w:val="22"/>
        </w:rPr>
        <w:tab/>
      </w:r>
      <w:r w:rsidRPr="0094769D">
        <w:rPr>
          <w:bCs/>
          <w:sz w:val="22"/>
          <w:szCs w:val="22"/>
        </w:rPr>
        <w:tab/>
        <w:t xml:space="preserve">TRUE </w:t>
      </w:r>
      <w:r w:rsidR="00BC72AB">
        <w:rPr>
          <w:bCs/>
          <w:sz w:val="22"/>
          <w:szCs w:val="22"/>
        </w:rPr>
        <w:t>TEST 36</w:t>
      </w:r>
    </w:p>
    <w:p w14:paraId="7DF76C1F" w14:textId="77777777" w:rsidR="00136173" w:rsidRPr="004E551A" w:rsidRDefault="00136173" w:rsidP="00641975">
      <w:pPr>
        <w:pStyle w:val="Zkladntext"/>
        <w:autoSpaceDE w:val="0"/>
        <w:autoSpaceDN w:val="0"/>
        <w:adjustRightInd w:val="0"/>
        <w:spacing w:after="0"/>
        <w:jc w:val="both"/>
        <w:rPr>
          <w:b/>
          <w:bCs/>
          <w:sz w:val="22"/>
          <w:szCs w:val="22"/>
        </w:rPr>
      </w:pPr>
    </w:p>
    <w:p w14:paraId="17FBCD63" w14:textId="77777777" w:rsidR="001D4277" w:rsidRPr="00030EE0" w:rsidRDefault="001D4277" w:rsidP="00641975">
      <w:pPr>
        <w:pStyle w:val="Zkladntext"/>
        <w:autoSpaceDE w:val="0"/>
        <w:autoSpaceDN w:val="0"/>
        <w:adjustRightInd w:val="0"/>
        <w:spacing w:after="0"/>
        <w:jc w:val="both"/>
        <w:rPr>
          <w:b/>
          <w:bCs/>
          <w:sz w:val="22"/>
          <w:szCs w:val="22"/>
        </w:rPr>
      </w:pPr>
    </w:p>
    <w:p w14:paraId="320306A3" w14:textId="6205F259" w:rsidR="00F13767" w:rsidRPr="00030EE0" w:rsidRDefault="001D4277" w:rsidP="00625C55">
      <w:pPr>
        <w:numPr>
          <w:ilvl w:val="12"/>
          <w:numId w:val="0"/>
        </w:numPr>
        <w:ind w:right="-2"/>
        <w:jc w:val="both"/>
        <w:outlineLvl w:val="0"/>
        <w:rPr>
          <w:b/>
          <w:sz w:val="22"/>
          <w:szCs w:val="22"/>
        </w:rPr>
      </w:pPr>
      <w:r w:rsidRPr="00030EE0">
        <w:rPr>
          <w:b/>
          <w:sz w:val="22"/>
          <w:szCs w:val="22"/>
        </w:rPr>
        <w:t xml:space="preserve">Táto písomná informácia bola naposledy </w:t>
      </w:r>
      <w:r w:rsidR="00087E94" w:rsidRPr="00030EE0">
        <w:rPr>
          <w:b/>
          <w:sz w:val="22"/>
          <w:szCs w:val="22"/>
        </w:rPr>
        <w:t xml:space="preserve">aktualizovaná </w:t>
      </w:r>
      <w:r w:rsidR="006C7B5E">
        <w:rPr>
          <w:b/>
          <w:sz w:val="22"/>
          <w:szCs w:val="22"/>
        </w:rPr>
        <w:t>v septembri 2020.</w:t>
      </w:r>
    </w:p>
    <w:p w14:paraId="3922737B" w14:textId="77777777" w:rsidR="00623A66" w:rsidRPr="00030EE0" w:rsidRDefault="00623A66" w:rsidP="00625C55">
      <w:pPr>
        <w:numPr>
          <w:ilvl w:val="12"/>
          <w:numId w:val="0"/>
        </w:numPr>
        <w:ind w:right="-2"/>
        <w:jc w:val="both"/>
        <w:outlineLvl w:val="0"/>
        <w:rPr>
          <w:b/>
          <w:sz w:val="22"/>
          <w:szCs w:val="22"/>
        </w:rPr>
      </w:pPr>
    </w:p>
    <w:p w14:paraId="79B50E78" w14:textId="77777777" w:rsidR="0086498A" w:rsidRPr="0086498A" w:rsidRDefault="0086498A" w:rsidP="0086498A">
      <w:pPr>
        <w:ind w:right="-449"/>
        <w:rPr>
          <w:noProof/>
          <w:sz w:val="22"/>
          <w:szCs w:val="22"/>
        </w:rPr>
      </w:pPr>
      <w:r w:rsidRPr="0086498A">
        <w:rPr>
          <w:noProof/>
          <w:sz w:val="22"/>
          <w:szCs w:val="22"/>
        </w:rPr>
        <w:t>-----------------------------------------------------------------------------------------------------------------------------</w:t>
      </w:r>
    </w:p>
    <w:p w14:paraId="31F91B2A" w14:textId="77777777" w:rsidR="0086498A" w:rsidRPr="00D75CE1" w:rsidRDefault="0086498A" w:rsidP="0086498A">
      <w:pPr>
        <w:ind w:right="-449"/>
        <w:rPr>
          <w:noProof/>
          <w:sz w:val="22"/>
          <w:szCs w:val="22"/>
          <w:u w:val="single"/>
        </w:rPr>
      </w:pPr>
      <w:r w:rsidRPr="00D75CE1">
        <w:rPr>
          <w:noProof/>
          <w:sz w:val="22"/>
          <w:szCs w:val="22"/>
          <w:u w:val="single"/>
        </w:rPr>
        <w:t>Nasledujúca informácia je určená len pre zdravotníckych pracovníkov:</w:t>
      </w:r>
    </w:p>
    <w:p w14:paraId="3C93E09E" w14:textId="77777777" w:rsidR="00623A66" w:rsidRPr="00570B34" w:rsidRDefault="00623A66" w:rsidP="00623A66">
      <w:pPr>
        <w:numPr>
          <w:ilvl w:val="12"/>
          <w:numId w:val="0"/>
        </w:numPr>
        <w:ind w:right="-2"/>
        <w:jc w:val="both"/>
        <w:outlineLvl w:val="0"/>
        <w:rPr>
          <w:sz w:val="22"/>
          <w:szCs w:val="22"/>
          <w:u w:val="single"/>
        </w:rPr>
      </w:pPr>
    </w:p>
    <w:p w14:paraId="101CD662" w14:textId="0B8240CB" w:rsidR="00C3359C" w:rsidRDefault="00C3359C" w:rsidP="00C3359C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V každom balení lieku TRUE </w:t>
      </w:r>
      <w:r w:rsidR="00BC72AB">
        <w:rPr>
          <w:sz w:val="22"/>
          <w:szCs w:val="22"/>
          <w:lang w:eastAsia="sk-SK"/>
        </w:rPr>
        <w:t>T</w:t>
      </w:r>
      <w:r w:rsidR="00EB495B">
        <w:rPr>
          <w:sz w:val="22"/>
          <w:szCs w:val="22"/>
          <w:lang w:eastAsia="sk-SK"/>
        </w:rPr>
        <w:t>EST</w:t>
      </w:r>
      <w:r w:rsidR="00BC72AB">
        <w:rPr>
          <w:sz w:val="22"/>
          <w:szCs w:val="22"/>
          <w:lang w:eastAsia="sk-SK"/>
        </w:rPr>
        <w:t xml:space="preserve"> 36</w:t>
      </w:r>
      <w:r>
        <w:rPr>
          <w:sz w:val="22"/>
          <w:szCs w:val="22"/>
          <w:lang w:eastAsia="sk-SK"/>
        </w:rPr>
        <w:t xml:space="preserve"> je dodaná odčítavacia predloha pre rýchle rozpoznanie alergénu, ktorý vyvolal reakciu. Aby sa zabezpečila presná pozícia, značky na koži musia zodpovedať výrezom v predlohe. Dajte pozor na rozdiely medzi predlohou 1 a 2, ktoré odpovedajú panelom 1 a 2.</w:t>
      </w:r>
    </w:p>
    <w:p w14:paraId="3D591DEE" w14:textId="77777777" w:rsidR="00C3359C" w:rsidRDefault="00C3359C" w:rsidP="00623A66">
      <w:pPr>
        <w:numPr>
          <w:ilvl w:val="12"/>
          <w:numId w:val="0"/>
        </w:numPr>
        <w:ind w:right="-2"/>
        <w:jc w:val="both"/>
        <w:outlineLvl w:val="0"/>
        <w:rPr>
          <w:sz w:val="22"/>
          <w:szCs w:val="22"/>
          <w:u w:val="single"/>
        </w:rPr>
      </w:pPr>
    </w:p>
    <w:p w14:paraId="1EDE135F" w14:textId="1EFC7015" w:rsidR="00C3359C" w:rsidRDefault="00C3359C" w:rsidP="00C3359C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Metóda hodnotenia odporúčaná Medzinárodnou vý</w:t>
      </w:r>
      <w:r w:rsidR="00CA6967">
        <w:rPr>
          <w:sz w:val="22"/>
          <w:szCs w:val="22"/>
          <w:lang w:eastAsia="sk-SK"/>
        </w:rPr>
        <w:t>s</w:t>
      </w:r>
      <w:r>
        <w:rPr>
          <w:sz w:val="22"/>
          <w:szCs w:val="22"/>
          <w:lang w:eastAsia="sk-SK"/>
        </w:rPr>
        <w:t>kumnou skupinou pre kontaktnú dermatitídu (ICDRG – International Contact Dermatitis Research Group) je:</w:t>
      </w:r>
    </w:p>
    <w:p w14:paraId="4899EA2B" w14:textId="77777777" w:rsidR="00C3359C" w:rsidRDefault="00C3359C" w:rsidP="00C3359C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53B95879" w14:textId="77777777" w:rsidR="00C3359C" w:rsidRDefault="00C3359C" w:rsidP="00C3359C">
      <w:pPr>
        <w:numPr>
          <w:ilvl w:val="0"/>
          <w:numId w:val="35"/>
        </w:numPr>
        <w:autoSpaceDE w:val="0"/>
        <w:autoSpaceDN w:val="0"/>
        <w:adjustRightInd w:val="0"/>
        <w:ind w:left="1134" w:hanging="774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     Negatívna reakcia</w:t>
      </w:r>
    </w:p>
    <w:p w14:paraId="08840688" w14:textId="77777777" w:rsidR="00C3359C" w:rsidRDefault="00C3359C" w:rsidP="00C3359C">
      <w:pPr>
        <w:autoSpaceDE w:val="0"/>
        <w:autoSpaceDN w:val="0"/>
        <w:adjustRightInd w:val="0"/>
        <w:ind w:left="36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?</w:t>
      </w:r>
      <w:r>
        <w:rPr>
          <w:sz w:val="22"/>
          <w:szCs w:val="22"/>
          <w:lang w:eastAsia="sk-SK"/>
        </w:rPr>
        <w:tab/>
        <w:t xml:space="preserve">     Pochybná reakcia; mierny makulárny erytém, žiadna alebo nevýznamná infiltrácia</w:t>
      </w:r>
    </w:p>
    <w:p w14:paraId="4BFB4A73" w14:textId="77777777" w:rsidR="00C3359C" w:rsidRDefault="00C3359C" w:rsidP="00C3359C">
      <w:pPr>
        <w:autoSpaceDE w:val="0"/>
        <w:autoSpaceDN w:val="0"/>
        <w:adjustRightInd w:val="0"/>
        <w:ind w:left="975" w:hanging="615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+</w:t>
      </w:r>
      <w:r>
        <w:rPr>
          <w:sz w:val="22"/>
          <w:szCs w:val="22"/>
          <w:lang w:eastAsia="sk-SK"/>
        </w:rPr>
        <w:tab/>
        <w:t>Slabá pozitívna reakcia (nevezikulárna); erytém, slabá infiltrácia, môžu sa vyskytovať papuly</w:t>
      </w:r>
    </w:p>
    <w:p w14:paraId="0263FCB7" w14:textId="77777777" w:rsidR="00C3359C" w:rsidRDefault="00C3359C" w:rsidP="00C3359C">
      <w:pPr>
        <w:autoSpaceDE w:val="0"/>
        <w:autoSpaceDN w:val="0"/>
        <w:adjustRightInd w:val="0"/>
        <w:ind w:left="975" w:hanging="615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++</w:t>
      </w:r>
      <w:r>
        <w:rPr>
          <w:sz w:val="22"/>
          <w:szCs w:val="22"/>
          <w:lang w:eastAsia="sk-SK"/>
        </w:rPr>
        <w:tab/>
        <w:t>Silná pozitívna reakcia (vezikulárna); erytém, infiltrácia, papuly, vezikuly</w:t>
      </w:r>
    </w:p>
    <w:p w14:paraId="50E2B147" w14:textId="77777777" w:rsidR="00C3359C" w:rsidRDefault="00C3359C" w:rsidP="00C3359C">
      <w:pPr>
        <w:autoSpaceDE w:val="0"/>
        <w:autoSpaceDN w:val="0"/>
        <w:adjustRightInd w:val="0"/>
        <w:ind w:left="975" w:hanging="615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+++</w:t>
      </w:r>
      <w:r>
        <w:rPr>
          <w:sz w:val="22"/>
          <w:szCs w:val="22"/>
          <w:lang w:eastAsia="sk-SK"/>
        </w:rPr>
        <w:tab/>
        <w:t xml:space="preserve">Extrémna pozitívna reakcia: </w:t>
      </w:r>
      <w:r w:rsidR="00514918">
        <w:rPr>
          <w:sz w:val="22"/>
          <w:szCs w:val="22"/>
          <w:lang w:eastAsia="sk-SK"/>
        </w:rPr>
        <w:t xml:space="preserve">intenzívny erytém, infiltrácia, splývajúce vezikuly </w:t>
      </w:r>
    </w:p>
    <w:p w14:paraId="23B7BE7F" w14:textId="77777777" w:rsidR="00C3359C" w:rsidRDefault="00C3359C" w:rsidP="00C3359C">
      <w:pPr>
        <w:autoSpaceDE w:val="0"/>
        <w:autoSpaceDN w:val="0"/>
        <w:adjustRightInd w:val="0"/>
        <w:ind w:left="975" w:hanging="615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IR</w:t>
      </w:r>
      <w:r>
        <w:rPr>
          <w:sz w:val="22"/>
          <w:szCs w:val="22"/>
          <w:lang w:eastAsia="sk-SK"/>
        </w:rPr>
        <w:tab/>
        <w:t>Iritačná reakcia rôzneho typu</w:t>
      </w:r>
    </w:p>
    <w:p w14:paraId="5B13E67A" w14:textId="77777777" w:rsidR="00C3359C" w:rsidRDefault="00C3359C" w:rsidP="00C3359C">
      <w:pPr>
        <w:autoSpaceDE w:val="0"/>
        <w:autoSpaceDN w:val="0"/>
        <w:adjustRightInd w:val="0"/>
        <w:ind w:left="975" w:hanging="615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NT</w:t>
      </w:r>
      <w:r>
        <w:rPr>
          <w:sz w:val="22"/>
          <w:szCs w:val="22"/>
          <w:lang w:eastAsia="sk-SK"/>
        </w:rPr>
        <w:tab/>
        <w:t>Netestované</w:t>
      </w:r>
    </w:p>
    <w:p w14:paraId="257DB615" w14:textId="77777777" w:rsidR="00641975" w:rsidRDefault="00641975" w:rsidP="00C3359C">
      <w:pPr>
        <w:autoSpaceDE w:val="0"/>
        <w:autoSpaceDN w:val="0"/>
        <w:adjustRightInd w:val="0"/>
        <w:ind w:left="975" w:hanging="615"/>
        <w:rPr>
          <w:sz w:val="22"/>
          <w:szCs w:val="22"/>
          <w:u w:val="single"/>
        </w:rPr>
      </w:pPr>
    </w:p>
    <w:p w14:paraId="62BEFC59" w14:textId="77777777" w:rsidR="00C3359C" w:rsidRDefault="00C3359C" w:rsidP="00641975">
      <w:pPr>
        <w:autoSpaceDE w:val="0"/>
        <w:autoSpaceDN w:val="0"/>
        <w:adjustRightInd w:val="0"/>
        <w:ind w:left="975" w:hanging="975"/>
        <w:rPr>
          <w:b/>
          <w:sz w:val="22"/>
          <w:szCs w:val="22"/>
          <w:u w:val="single"/>
          <w:lang w:eastAsia="sk-SK"/>
        </w:rPr>
      </w:pPr>
      <w:r>
        <w:rPr>
          <w:b/>
          <w:sz w:val="22"/>
          <w:szCs w:val="22"/>
          <w:u w:val="single"/>
          <w:lang w:eastAsia="sk-SK"/>
        </w:rPr>
        <w:t>Poznámka</w:t>
      </w:r>
    </w:p>
    <w:p w14:paraId="53E3CF6D" w14:textId="77777777" w:rsidR="00C3359C" w:rsidRDefault="00C3359C" w:rsidP="00C3359C">
      <w:pPr>
        <w:numPr>
          <w:ilvl w:val="0"/>
          <w:numId w:val="36"/>
        </w:num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Pacienti s negatívnou reakciou môžu byť stále senzibilizovaní na inú látku, ktorá nie je zahrnutá v testovacom paneli. Navyše sa môžu vyskytnúť falošne negatívne výsledky. Môže byť potrebné opakované testovanie alebo testovanie s doplnkovými látkami.</w:t>
      </w:r>
    </w:p>
    <w:p w14:paraId="6599746B" w14:textId="77777777" w:rsidR="00C3359C" w:rsidRDefault="00C3359C" w:rsidP="00C3359C">
      <w:pPr>
        <w:autoSpaceDE w:val="0"/>
        <w:autoSpaceDN w:val="0"/>
        <w:adjustRightInd w:val="0"/>
        <w:ind w:left="360"/>
        <w:rPr>
          <w:sz w:val="22"/>
          <w:szCs w:val="22"/>
          <w:lang w:eastAsia="sk-SK"/>
        </w:rPr>
      </w:pPr>
    </w:p>
    <w:p w14:paraId="4B141552" w14:textId="77777777" w:rsidR="00C3359C" w:rsidRDefault="00C3359C" w:rsidP="00C3359C">
      <w:pPr>
        <w:numPr>
          <w:ilvl w:val="0"/>
          <w:numId w:val="36"/>
        </w:num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Pozitívne rakcie musia splniť kritériá pre alergickú reakciu (papulárny alebo vezikulárny erytém, infiltrácia).</w:t>
      </w:r>
    </w:p>
    <w:p w14:paraId="5C82CC92" w14:textId="77777777" w:rsidR="00C3359C" w:rsidRDefault="00C3359C" w:rsidP="00C3359C">
      <w:pPr>
        <w:pStyle w:val="LightGrid-Accent31"/>
        <w:rPr>
          <w:sz w:val="22"/>
          <w:szCs w:val="22"/>
          <w:lang w:eastAsia="sk-SK"/>
        </w:rPr>
      </w:pPr>
    </w:p>
    <w:p w14:paraId="20EED874" w14:textId="77777777" w:rsidR="00C3359C" w:rsidRDefault="00C3359C" w:rsidP="00C3359C">
      <w:pPr>
        <w:numPr>
          <w:ilvl w:val="0"/>
          <w:numId w:val="36"/>
        </w:num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Pustuly, ako aj </w:t>
      </w:r>
      <w:r w:rsidR="00581B7D">
        <w:rPr>
          <w:sz w:val="22"/>
          <w:szCs w:val="22"/>
          <w:lang w:eastAsia="sk-SK"/>
        </w:rPr>
        <w:t xml:space="preserve">nehomogénny </w:t>
      </w:r>
      <w:r>
        <w:rPr>
          <w:sz w:val="22"/>
          <w:szCs w:val="22"/>
          <w:lang w:eastAsia="sk-SK"/>
        </w:rPr>
        <w:t>folikulárny alebo homogénny erytém bez infiltrácie sú zvyčajne známky podráždenia a nepreukazujú alergiu.</w:t>
      </w:r>
    </w:p>
    <w:p w14:paraId="05F2A4B3" w14:textId="77777777" w:rsidR="00C3359C" w:rsidRDefault="00C3359C" w:rsidP="00C3359C">
      <w:pPr>
        <w:pStyle w:val="LightGrid-Accent31"/>
        <w:rPr>
          <w:sz w:val="22"/>
          <w:szCs w:val="22"/>
          <w:lang w:eastAsia="sk-SK"/>
        </w:rPr>
      </w:pPr>
    </w:p>
    <w:p w14:paraId="48A5103D" w14:textId="77777777" w:rsidR="00C3359C" w:rsidRDefault="00C3359C" w:rsidP="00C3359C">
      <w:pPr>
        <w:numPr>
          <w:ilvl w:val="12"/>
          <w:numId w:val="0"/>
        </w:numPr>
        <w:ind w:right="-2"/>
        <w:jc w:val="both"/>
        <w:outlineLvl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Dôležitý pri hodnoteniu pozitívnej odpovedi na test nie je počet plusových znamienok priradený k odpovedi na test, ale stanovenie či je odpoveď na test </w:t>
      </w:r>
      <w:r w:rsidR="005D0F68">
        <w:rPr>
          <w:sz w:val="22"/>
          <w:szCs w:val="22"/>
          <w:lang w:eastAsia="sk-SK"/>
        </w:rPr>
        <w:t xml:space="preserve">skutočne </w:t>
      </w:r>
      <w:r>
        <w:rPr>
          <w:sz w:val="22"/>
          <w:szCs w:val="22"/>
          <w:lang w:eastAsia="sk-SK"/>
        </w:rPr>
        <w:t>pozit</w:t>
      </w:r>
      <w:r w:rsidR="005D0F68">
        <w:rPr>
          <w:sz w:val="22"/>
          <w:szCs w:val="22"/>
          <w:lang w:eastAsia="sk-SK"/>
        </w:rPr>
        <w:t>í</w:t>
      </w:r>
      <w:r>
        <w:rPr>
          <w:sz w:val="22"/>
          <w:szCs w:val="22"/>
          <w:lang w:eastAsia="sk-SK"/>
        </w:rPr>
        <w:t>vnou reakciou (spôsobenou alergiou) alebo ide o nešpecifickú iritačnú reakciu.</w:t>
      </w:r>
    </w:p>
    <w:p w14:paraId="7F6CCA40" w14:textId="77777777" w:rsidR="00C3359C" w:rsidRDefault="00C3359C" w:rsidP="00C3359C">
      <w:pPr>
        <w:numPr>
          <w:ilvl w:val="12"/>
          <w:numId w:val="0"/>
        </w:numPr>
        <w:ind w:right="-2"/>
        <w:jc w:val="both"/>
        <w:outlineLvl w:val="0"/>
        <w:rPr>
          <w:sz w:val="22"/>
          <w:szCs w:val="22"/>
          <w:lang w:eastAsia="sk-SK"/>
        </w:rPr>
      </w:pPr>
    </w:p>
    <w:p w14:paraId="0B97EE24" w14:textId="51B08790" w:rsidR="00733494" w:rsidRDefault="00733494" w:rsidP="00733494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Niektoré alergény (neomicíniumsulfát, p-fenyléndiamín, lanalkol, zmes lokálnych anestetík, </w:t>
      </w:r>
      <w:r w:rsidR="00EB495B">
        <w:rPr>
          <w:sz w:val="22"/>
          <w:szCs w:val="22"/>
          <w:lang w:eastAsia="sk-SK"/>
        </w:rPr>
        <w:t>tiosíran sodno-zlat</w:t>
      </w:r>
      <w:r w:rsidR="00EC3946">
        <w:rPr>
          <w:sz w:val="22"/>
          <w:szCs w:val="22"/>
          <w:lang w:eastAsia="sk-SK"/>
        </w:rPr>
        <w:t>n</w:t>
      </w:r>
      <w:r w:rsidR="00EB495B">
        <w:rPr>
          <w:sz w:val="22"/>
          <w:szCs w:val="22"/>
          <w:lang w:eastAsia="sk-SK"/>
        </w:rPr>
        <w:t>ý</w:t>
      </w:r>
      <w:r>
        <w:rPr>
          <w:sz w:val="22"/>
          <w:szCs w:val="22"/>
          <w:lang w:eastAsia="sk-SK"/>
        </w:rPr>
        <w:t>, partenolid, disperzná modrá 106, bacitracín, imidazolinidinyl</w:t>
      </w:r>
      <w:r w:rsidR="00EB495B">
        <w:rPr>
          <w:sz w:val="22"/>
          <w:szCs w:val="22"/>
          <w:lang w:eastAsia="sk-SK"/>
        </w:rPr>
        <w:t>močovina</w:t>
      </w:r>
      <w:r>
        <w:rPr>
          <w:sz w:val="22"/>
          <w:szCs w:val="22"/>
          <w:lang w:eastAsia="sk-SK"/>
        </w:rPr>
        <w:t>, diazolinidyl</w:t>
      </w:r>
      <w:r w:rsidR="00EB495B">
        <w:rPr>
          <w:sz w:val="22"/>
          <w:szCs w:val="22"/>
          <w:lang w:eastAsia="sk-SK"/>
        </w:rPr>
        <w:t>močovina</w:t>
      </w:r>
      <w:r>
        <w:rPr>
          <w:sz w:val="22"/>
          <w:szCs w:val="22"/>
          <w:lang w:eastAsia="sk-SK"/>
        </w:rPr>
        <w:t>, budezonid, hydrokortizón-butyrát a t</w:t>
      </w:r>
      <w:r w:rsidR="00EB495B">
        <w:rPr>
          <w:sz w:val="22"/>
          <w:szCs w:val="22"/>
          <w:lang w:eastAsia="sk-SK"/>
        </w:rPr>
        <w:t>i</w:t>
      </w:r>
      <w:r>
        <w:rPr>
          <w:sz w:val="22"/>
          <w:szCs w:val="22"/>
          <w:lang w:eastAsia="sk-SK"/>
        </w:rPr>
        <w:t>xokortol-</w:t>
      </w:r>
      <w:r w:rsidR="00EB495B">
        <w:rPr>
          <w:sz w:val="22"/>
          <w:szCs w:val="22"/>
          <w:lang w:eastAsia="sk-SK"/>
        </w:rPr>
        <w:t>21-</w:t>
      </w:r>
      <w:r>
        <w:rPr>
          <w:sz w:val="22"/>
          <w:szCs w:val="22"/>
          <w:lang w:eastAsia="sk-SK"/>
        </w:rPr>
        <w:t>pivalát) však niekedy spôsobujú reakcie, ktoré sa nemusia prejaviť až 4-5 dní po aplikácii. Pacient musí byť poučený, aby takéto reakcie nahlásil. Ak je to potrebné, ďalšia návšteva lekára a neskoré odčítanie testu v piatom až siedmom dni</w:t>
      </w:r>
      <w:r w:rsidDel="00474F62">
        <w:rPr>
          <w:sz w:val="22"/>
          <w:szCs w:val="22"/>
          <w:lang w:eastAsia="sk-SK"/>
        </w:rPr>
        <w:t xml:space="preserve"> </w:t>
      </w:r>
      <w:r>
        <w:rPr>
          <w:sz w:val="22"/>
          <w:szCs w:val="22"/>
          <w:lang w:eastAsia="sk-SK"/>
        </w:rPr>
        <w:t>potvrdia</w:t>
      </w:r>
      <w:r w:rsidDel="00474F62">
        <w:rPr>
          <w:sz w:val="22"/>
          <w:szCs w:val="22"/>
          <w:lang w:eastAsia="sk-SK"/>
        </w:rPr>
        <w:t xml:space="preserve"> </w:t>
      </w:r>
      <w:r>
        <w:rPr>
          <w:sz w:val="22"/>
          <w:szCs w:val="22"/>
          <w:lang w:eastAsia="sk-SK"/>
        </w:rPr>
        <w:t>oneskorenú reakciu .</w:t>
      </w:r>
    </w:p>
    <w:p w14:paraId="5E979C57" w14:textId="77777777" w:rsidR="00733494" w:rsidRDefault="00733494" w:rsidP="00C3359C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79559775" w14:textId="4691B7C9" w:rsidR="000B40A0" w:rsidRDefault="000B40A0" w:rsidP="000B40A0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Všetky pozit</w:t>
      </w:r>
      <w:r w:rsidR="00024818">
        <w:rPr>
          <w:sz w:val="22"/>
          <w:szCs w:val="22"/>
          <w:lang w:eastAsia="sk-SK"/>
        </w:rPr>
        <w:t>í</w:t>
      </w:r>
      <w:r>
        <w:rPr>
          <w:sz w:val="22"/>
          <w:szCs w:val="22"/>
          <w:lang w:eastAsia="sk-SK"/>
        </w:rPr>
        <w:t xml:space="preserve">vne reakcie sa musia starostlivo vyhodnotiť vzhľadom na klinickú anamnézu a symptómy konkrétneho pacienta, najmä v prípade pozitívnych reakcií na špecifické alergény s nižším relevantným pomerom senzibilizácie (napríklad </w:t>
      </w:r>
      <w:r w:rsidR="009B65C3">
        <w:rPr>
          <w:sz w:val="22"/>
          <w:szCs w:val="22"/>
          <w:lang w:eastAsia="sk-SK"/>
        </w:rPr>
        <w:t>tiosíran sodno-zlat</w:t>
      </w:r>
      <w:r w:rsidR="00EC3946">
        <w:rPr>
          <w:sz w:val="22"/>
          <w:szCs w:val="22"/>
          <w:lang w:eastAsia="sk-SK"/>
        </w:rPr>
        <w:t>n</w:t>
      </w:r>
      <w:r w:rsidR="009B65C3">
        <w:rPr>
          <w:sz w:val="22"/>
          <w:szCs w:val="22"/>
          <w:lang w:eastAsia="sk-SK"/>
        </w:rPr>
        <w:t>ý</w:t>
      </w:r>
      <w:r>
        <w:rPr>
          <w:sz w:val="22"/>
          <w:szCs w:val="22"/>
          <w:lang w:eastAsia="sk-SK"/>
        </w:rPr>
        <w:t>).</w:t>
      </w:r>
    </w:p>
    <w:p w14:paraId="63A06C3F" w14:textId="77777777" w:rsidR="000B40A0" w:rsidRDefault="000B40A0" w:rsidP="00C3359C">
      <w:pPr>
        <w:keepNext/>
        <w:jc w:val="both"/>
        <w:rPr>
          <w:b/>
          <w:sz w:val="22"/>
          <w:szCs w:val="22"/>
        </w:rPr>
      </w:pPr>
    </w:p>
    <w:p w14:paraId="1C6599C3" w14:textId="77777777" w:rsidR="00C3359C" w:rsidRPr="00357C39" w:rsidRDefault="00C3359C" w:rsidP="00C3359C">
      <w:pPr>
        <w:keepNext/>
        <w:jc w:val="both"/>
        <w:rPr>
          <w:sz w:val="22"/>
          <w:szCs w:val="22"/>
        </w:rPr>
      </w:pPr>
      <w:r w:rsidRPr="00357C39">
        <w:rPr>
          <w:b/>
          <w:sz w:val="22"/>
          <w:szCs w:val="22"/>
        </w:rPr>
        <w:t>Kontraindikácie</w:t>
      </w:r>
    </w:p>
    <w:p w14:paraId="00C87E66" w14:textId="77777777" w:rsidR="00C3359C" w:rsidRDefault="004B1D68" w:rsidP="00C3359C">
      <w:pPr>
        <w:autoSpaceDE w:val="0"/>
        <w:autoSpaceDN w:val="0"/>
        <w:adjustRightInd w:val="0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Závažná alebo generalizovaná </w:t>
      </w:r>
      <w:r w:rsidR="00C3359C" w:rsidRPr="00357C39">
        <w:rPr>
          <w:sz w:val="22"/>
          <w:szCs w:val="22"/>
          <w:lang w:eastAsia="sk-SK"/>
        </w:rPr>
        <w:t>dermatitída. Testovanie je potrebné oddialiť, kým neprejde akútne štádium ochorenia.</w:t>
      </w:r>
    </w:p>
    <w:p w14:paraId="26A5B725" w14:textId="77777777" w:rsidR="004B1D68" w:rsidRPr="00357C39" w:rsidRDefault="004B1D68" w:rsidP="00C3359C">
      <w:pPr>
        <w:autoSpaceDE w:val="0"/>
        <w:autoSpaceDN w:val="0"/>
        <w:adjustRightInd w:val="0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 xml:space="preserve">Známa precitlivenosť na ďalšie pomocné látky v teste okrem </w:t>
      </w:r>
      <w:r w:rsidR="000340B0">
        <w:rPr>
          <w:sz w:val="22"/>
          <w:szCs w:val="22"/>
          <w:lang w:eastAsia="sk-SK"/>
        </w:rPr>
        <w:t>účinných</w:t>
      </w:r>
      <w:r>
        <w:rPr>
          <w:sz w:val="22"/>
          <w:szCs w:val="22"/>
          <w:lang w:eastAsia="sk-SK"/>
        </w:rPr>
        <w:t xml:space="preserve"> látok.</w:t>
      </w:r>
    </w:p>
    <w:p w14:paraId="3E6FC0BD" w14:textId="77777777" w:rsidR="00C3359C" w:rsidRDefault="00C3359C" w:rsidP="00C3359C">
      <w:pPr>
        <w:numPr>
          <w:ilvl w:val="12"/>
          <w:numId w:val="0"/>
        </w:numPr>
        <w:ind w:right="-2"/>
        <w:jc w:val="both"/>
        <w:outlineLvl w:val="0"/>
        <w:rPr>
          <w:sz w:val="22"/>
          <w:szCs w:val="22"/>
          <w:u w:val="single"/>
        </w:rPr>
      </w:pPr>
    </w:p>
    <w:p w14:paraId="6041DDC6" w14:textId="77777777" w:rsidR="00C3359C" w:rsidRDefault="00C3359C" w:rsidP="00C3359C">
      <w:pPr>
        <w:numPr>
          <w:ilvl w:val="12"/>
          <w:numId w:val="0"/>
        </w:numPr>
        <w:ind w:right="-2"/>
        <w:jc w:val="both"/>
        <w:outlineLvl w:val="0"/>
        <w:rPr>
          <w:b/>
          <w:sz w:val="22"/>
          <w:szCs w:val="22"/>
        </w:rPr>
      </w:pPr>
      <w:r w:rsidRPr="00357C39">
        <w:rPr>
          <w:b/>
          <w:sz w:val="22"/>
          <w:szCs w:val="22"/>
        </w:rPr>
        <w:t>Osobitné upozornenia a opatrenia pri používaní</w:t>
      </w:r>
    </w:p>
    <w:p w14:paraId="59E5E59F" w14:textId="77777777" w:rsidR="00C3359C" w:rsidRDefault="008948AF" w:rsidP="00C3359C">
      <w:pPr>
        <w:numPr>
          <w:ilvl w:val="12"/>
          <w:numId w:val="0"/>
        </w:numPr>
        <w:ind w:right="-2"/>
        <w:jc w:val="both"/>
        <w:outlineLvl w:val="0"/>
        <w:rPr>
          <w:sz w:val="22"/>
          <w:szCs w:val="22"/>
          <w:lang w:eastAsia="sk-SK"/>
        </w:rPr>
      </w:pPr>
      <w:r>
        <w:rPr>
          <w:sz w:val="22"/>
          <w:szCs w:val="22"/>
        </w:rPr>
        <w:t>Senzibilizácia na l</w:t>
      </w:r>
      <w:r w:rsidR="00C3359C">
        <w:rPr>
          <w:sz w:val="22"/>
          <w:szCs w:val="22"/>
        </w:rPr>
        <w:t xml:space="preserve">átky v testovacom paneli </w:t>
      </w:r>
      <w:r>
        <w:rPr>
          <w:sz w:val="22"/>
          <w:szCs w:val="22"/>
        </w:rPr>
        <w:t>sa objavuje iba zriedkavo.</w:t>
      </w:r>
      <w:r w:rsidR="00C3359C">
        <w:rPr>
          <w:sz w:val="22"/>
          <w:szCs w:val="22"/>
        </w:rPr>
        <w:t xml:space="preserve"> </w:t>
      </w:r>
      <w:r w:rsidR="00C3359C" w:rsidRPr="00357C39">
        <w:rPr>
          <w:sz w:val="22"/>
          <w:szCs w:val="22"/>
          <w:lang w:eastAsia="sk-SK"/>
        </w:rPr>
        <w:t xml:space="preserve">Reakcie na test, ktoré sa objavia po </w:t>
      </w:r>
      <w:r>
        <w:rPr>
          <w:sz w:val="22"/>
          <w:szCs w:val="22"/>
          <w:lang w:eastAsia="sk-SK"/>
        </w:rPr>
        <w:t>10</w:t>
      </w:r>
      <w:r w:rsidR="00C3359C" w:rsidRPr="00357C39">
        <w:rPr>
          <w:sz w:val="22"/>
          <w:szCs w:val="22"/>
          <w:lang w:eastAsia="sk-SK"/>
        </w:rPr>
        <w:t xml:space="preserve"> dňoch alebo neskôr môžu byť prejavom kontaktnej senzibilizácie.</w:t>
      </w:r>
    </w:p>
    <w:p w14:paraId="63A6E5CB" w14:textId="77777777" w:rsidR="00C3359C" w:rsidRDefault="00C3359C" w:rsidP="00C3359C">
      <w:pPr>
        <w:numPr>
          <w:ilvl w:val="12"/>
          <w:numId w:val="0"/>
        </w:numPr>
        <w:ind w:right="-2"/>
        <w:jc w:val="both"/>
        <w:outlineLvl w:val="0"/>
        <w:rPr>
          <w:sz w:val="22"/>
          <w:szCs w:val="22"/>
          <w:lang w:eastAsia="sk-SK"/>
        </w:rPr>
      </w:pPr>
    </w:p>
    <w:p w14:paraId="14CA7F34" w14:textId="77777777" w:rsidR="00C3359C" w:rsidRPr="00357C39" w:rsidRDefault="00C3359C" w:rsidP="00C3359C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357C39">
        <w:rPr>
          <w:sz w:val="22"/>
          <w:szCs w:val="22"/>
          <w:lang w:eastAsia="sk-SK"/>
        </w:rPr>
        <w:t>Syndróm podrážden</w:t>
      </w:r>
      <w:r w:rsidR="00581B7D">
        <w:rPr>
          <w:sz w:val="22"/>
          <w:szCs w:val="22"/>
          <w:lang w:eastAsia="sk-SK"/>
        </w:rPr>
        <w:t>ej kože (angry back)</w:t>
      </w:r>
      <w:r w:rsidRPr="00357C39">
        <w:rPr>
          <w:sz w:val="22"/>
          <w:szCs w:val="22"/>
          <w:lang w:eastAsia="sk-SK"/>
        </w:rPr>
        <w:t xml:space="preserve"> je stav hyperreaktivity, ktorý je vyvolaný dermatitídou na iných častiach tela alebo silnou pozitívnou reakciou na kožný test. Z tohto dôvodu by sa mali výsledky testu starostlivo vyhodnotiť u pacientov s mnohopočetnými, pozitívnymi, </w:t>
      </w:r>
      <w:r w:rsidR="00A754C0" w:rsidRPr="00357C39">
        <w:rPr>
          <w:sz w:val="22"/>
          <w:szCs w:val="22"/>
          <w:lang w:eastAsia="sk-SK"/>
        </w:rPr>
        <w:t>s</w:t>
      </w:r>
      <w:r w:rsidR="00A754C0">
        <w:rPr>
          <w:sz w:val="22"/>
          <w:szCs w:val="22"/>
          <w:lang w:eastAsia="sk-SK"/>
        </w:rPr>
        <w:t>ú</w:t>
      </w:r>
      <w:r w:rsidR="00F47434">
        <w:rPr>
          <w:sz w:val="22"/>
          <w:szCs w:val="22"/>
          <w:lang w:eastAsia="sk-SK"/>
        </w:rPr>
        <w:t>čas</w:t>
      </w:r>
      <w:r w:rsidR="00A754C0">
        <w:rPr>
          <w:sz w:val="22"/>
          <w:szCs w:val="22"/>
          <w:lang w:eastAsia="sk-SK"/>
        </w:rPr>
        <w:t>nými</w:t>
      </w:r>
      <w:r w:rsidR="00A754C0" w:rsidRPr="00357C39">
        <w:rPr>
          <w:sz w:val="22"/>
          <w:szCs w:val="22"/>
          <w:lang w:eastAsia="sk-SK"/>
        </w:rPr>
        <w:t xml:space="preserve"> </w:t>
      </w:r>
      <w:r w:rsidRPr="00357C39">
        <w:rPr>
          <w:sz w:val="22"/>
          <w:szCs w:val="22"/>
          <w:lang w:eastAsia="sk-SK"/>
        </w:rPr>
        <w:t>výsledkami náplasťového testu. Na určenie toho, ktoré reakcie majú falošnú pozitivitu, môže byť potrebný opakovaný test aplikovaný v neskoršom termíne.</w:t>
      </w:r>
    </w:p>
    <w:p w14:paraId="377EBB4B" w14:textId="77777777" w:rsidR="00C3359C" w:rsidRDefault="00C3359C" w:rsidP="00C3359C">
      <w:pPr>
        <w:numPr>
          <w:ilvl w:val="12"/>
          <w:numId w:val="0"/>
        </w:numPr>
        <w:ind w:right="-2"/>
        <w:jc w:val="both"/>
        <w:outlineLvl w:val="0"/>
        <w:rPr>
          <w:sz w:val="22"/>
          <w:szCs w:val="22"/>
          <w:u w:val="single"/>
        </w:rPr>
      </w:pPr>
    </w:p>
    <w:p w14:paraId="13E3F814" w14:textId="5F446279" w:rsidR="008948AF" w:rsidRDefault="008948AF" w:rsidP="008948AF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Použitie TRUE T</w:t>
      </w:r>
      <w:r w:rsidR="00EB495B">
        <w:rPr>
          <w:sz w:val="22"/>
          <w:szCs w:val="22"/>
          <w:lang w:eastAsia="sk-SK"/>
        </w:rPr>
        <w:t>EST</w:t>
      </w:r>
      <w:r>
        <w:rPr>
          <w:sz w:val="22"/>
          <w:szCs w:val="22"/>
          <w:lang w:eastAsia="sk-SK"/>
        </w:rPr>
        <w:t xml:space="preserve">u </w:t>
      </w:r>
      <w:r w:rsidR="00733494">
        <w:rPr>
          <w:sz w:val="22"/>
          <w:szCs w:val="22"/>
          <w:lang w:eastAsia="sk-SK"/>
        </w:rPr>
        <w:t>36</w:t>
      </w:r>
      <w:r>
        <w:rPr>
          <w:sz w:val="22"/>
          <w:szCs w:val="22"/>
          <w:lang w:eastAsia="sk-SK"/>
        </w:rPr>
        <w:t xml:space="preserve"> u pacientov a anamnézou anafylaktoidnej reakcie musí byť starostlivo zhodnotené pred aplikáciou.</w:t>
      </w:r>
    </w:p>
    <w:p w14:paraId="2BB0C3D9" w14:textId="77777777" w:rsidR="008948AF" w:rsidRDefault="008948AF" w:rsidP="00A178FF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37563898" w14:textId="77777777" w:rsidR="008948AF" w:rsidRPr="00357C39" w:rsidRDefault="008948AF" w:rsidP="008948AF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357C39">
        <w:rPr>
          <w:sz w:val="22"/>
          <w:szCs w:val="22"/>
          <w:lang w:eastAsia="sk-SK"/>
        </w:rPr>
        <w:t>Je potrebné zabrániť nadmernému poteniu a vystavovaniu miesta testovania slnečnému žiareniu.</w:t>
      </w:r>
      <w:r>
        <w:rPr>
          <w:sz w:val="22"/>
          <w:szCs w:val="22"/>
          <w:lang w:eastAsia="sk-SK"/>
        </w:rPr>
        <w:t xml:space="preserve"> Opaľovanie sa môže potlačiť reaktivitu na náplasťový test a spôsobiť falošne negatívne testy.</w:t>
      </w:r>
    </w:p>
    <w:p w14:paraId="01C5F41E" w14:textId="77777777" w:rsidR="008948AF" w:rsidRDefault="008948AF" w:rsidP="00A178FF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2232CEA9" w14:textId="77777777" w:rsidR="008948AF" w:rsidRPr="00357C39" w:rsidRDefault="008948AF" w:rsidP="008948AF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357C39">
        <w:rPr>
          <w:sz w:val="22"/>
          <w:szCs w:val="22"/>
          <w:lang w:eastAsia="sk-SK"/>
        </w:rPr>
        <w:t>Vyhnite sa aplikácii testu na kožu s akné, jazvami, dermatitídou alebo</w:t>
      </w:r>
      <w:r w:rsidR="000340B0">
        <w:rPr>
          <w:sz w:val="22"/>
          <w:szCs w:val="22"/>
          <w:lang w:eastAsia="sk-SK"/>
        </w:rPr>
        <w:t xml:space="preserve"> akýmkoľvek</w:t>
      </w:r>
      <w:r w:rsidRPr="00357C39">
        <w:rPr>
          <w:sz w:val="22"/>
          <w:szCs w:val="22"/>
          <w:lang w:eastAsia="sk-SK"/>
        </w:rPr>
        <w:t xml:space="preserve"> iným </w:t>
      </w:r>
      <w:r w:rsidR="000340B0">
        <w:rPr>
          <w:sz w:val="22"/>
          <w:szCs w:val="22"/>
          <w:lang w:eastAsia="sk-SK"/>
        </w:rPr>
        <w:t>stavom</w:t>
      </w:r>
      <w:r w:rsidRPr="00357C39">
        <w:rPr>
          <w:sz w:val="22"/>
          <w:szCs w:val="22"/>
          <w:lang w:eastAsia="sk-SK"/>
        </w:rPr>
        <w:t>, ktor</w:t>
      </w:r>
      <w:r w:rsidR="000340B0">
        <w:rPr>
          <w:sz w:val="22"/>
          <w:szCs w:val="22"/>
          <w:lang w:eastAsia="sk-SK"/>
        </w:rPr>
        <w:t>ý</w:t>
      </w:r>
      <w:r w:rsidRPr="00357C39">
        <w:rPr>
          <w:sz w:val="22"/>
          <w:szCs w:val="22"/>
          <w:lang w:eastAsia="sk-SK"/>
        </w:rPr>
        <w:t xml:space="preserve"> môže skresľovať výsledky testu.</w:t>
      </w:r>
    </w:p>
    <w:p w14:paraId="122EDFDF" w14:textId="77777777" w:rsidR="008948AF" w:rsidRDefault="008948AF" w:rsidP="00A178FF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2B4F3A84" w14:textId="77777777" w:rsidR="00A178FF" w:rsidRDefault="00A178FF" w:rsidP="00A178FF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357C39">
        <w:rPr>
          <w:sz w:val="22"/>
          <w:szCs w:val="22"/>
          <w:lang w:eastAsia="sk-SK"/>
        </w:rPr>
        <w:t>V prípade vzniku závažnej reakcie na náplasťový test je možné pacienta liečiť lokálnymi kortikosteroidmi</w:t>
      </w:r>
      <w:r>
        <w:rPr>
          <w:sz w:val="22"/>
          <w:szCs w:val="22"/>
          <w:lang w:eastAsia="sk-SK"/>
        </w:rPr>
        <w:t xml:space="preserve"> alebo v</w:t>
      </w:r>
      <w:r w:rsidRPr="00357C39">
        <w:rPr>
          <w:sz w:val="22"/>
          <w:szCs w:val="22"/>
          <w:lang w:eastAsia="sk-SK"/>
        </w:rPr>
        <w:t> zriedkavých  prípadoch systémovými kortikosteroidmi.</w:t>
      </w:r>
    </w:p>
    <w:p w14:paraId="19849EE4" w14:textId="77777777" w:rsidR="008948AF" w:rsidRDefault="008948AF" w:rsidP="00A178FF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0FD04881" w14:textId="77777777" w:rsidR="008948AF" w:rsidRPr="00357C39" w:rsidRDefault="008948AF" w:rsidP="008948AF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Butyl</w:t>
      </w:r>
      <w:r w:rsidR="00E801AE">
        <w:rPr>
          <w:sz w:val="22"/>
          <w:szCs w:val="22"/>
          <w:lang w:eastAsia="sk-SK"/>
        </w:rPr>
        <w:t xml:space="preserve">ovaný </w:t>
      </w:r>
      <w:r>
        <w:rPr>
          <w:sz w:val="22"/>
          <w:szCs w:val="22"/>
          <w:lang w:eastAsia="sk-SK"/>
        </w:rPr>
        <w:t>hydroxyanizol (BHA) (E320) a butyl</w:t>
      </w:r>
      <w:r w:rsidR="00E801AE">
        <w:rPr>
          <w:sz w:val="22"/>
          <w:szCs w:val="22"/>
          <w:lang w:eastAsia="sk-SK"/>
        </w:rPr>
        <w:t xml:space="preserve">ovaný </w:t>
      </w:r>
      <w:r>
        <w:rPr>
          <w:sz w:val="22"/>
          <w:szCs w:val="22"/>
          <w:lang w:eastAsia="sk-SK"/>
        </w:rPr>
        <w:t>hydroxytoluén (BHT) (E312) sú prítomné ako antioxidanty v náplasti č. 7 Kolofónia (panel 1). BHA a BHT môžu spôsobiť lokálne kožné reakcie (napr. kontaktná dermatitída), takže sa mô</w:t>
      </w:r>
      <w:r w:rsidR="000340B0">
        <w:rPr>
          <w:sz w:val="22"/>
          <w:szCs w:val="22"/>
          <w:lang w:eastAsia="sk-SK"/>
        </w:rPr>
        <w:t>ž</w:t>
      </w:r>
      <w:r>
        <w:rPr>
          <w:sz w:val="22"/>
          <w:szCs w:val="22"/>
          <w:lang w:eastAsia="sk-SK"/>
        </w:rPr>
        <w:t>u objaviť falošne pozitívne reakcie na kolofóniu.</w:t>
      </w:r>
    </w:p>
    <w:p w14:paraId="447A2EC4" w14:textId="77777777" w:rsidR="008948AF" w:rsidRPr="00357C39" w:rsidRDefault="008948AF" w:rsidP="00A178FF">
      <w:pPr>
        <w:autoSpaceDE w:val="0"/>
        <w:autoSpaceDN w:val="0"/>
        <w:adjustRightInd w:val="0"/>
        <w:rPr>
          <w:sz w:val="22"/>
          <w:szCs w:val="22"/>
          <w:lang w:eastAsia="sk-SK"/>
        </w:rPr>
      </w:pPr>
    </w:p>
    <w:p w14:paraId="1E60EDFF" w14:textId="77777777" w:rsidR="00A178FF" w:rsidRPr="00C3359C" w:rsidRDefault="00A178FF" w:rsidP="00C3359C">
      <w:pPr>
        <w:numPr>
          <w:ilvl w:val="12"/>
          <w:numId w:val="0"/>
        </w:numPr>
        <w:ind w:right="-2"/>
        <w:jc w:val="both"/>
        <w:outlineLvl w:val="0"/>
        <w:rPr>
          <w:sz w:val="22"/>
          <w:szCs w:val="22"/>
          <w:u w:val="single"/>
        </w:rPr>
      </w:pPr>
    </w:p>
    <w:sectPr w:rsidR="00A178FF" w:rsidRPr="00C3359C" w:rsidSect="00F362AE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7A0787" w14:textId="77777777" w:rsidR="008B3F69" w:rsidRDefault="008B3F69">
      <w:r>
        <w:separator/>
      </w:r>
    </w:p>
  </w:endnote>
  <w:endnote w:type="continuationSeparator" w:id="0">
    <w:p w14:paraId="731359FF" w14:textId="77777777" w:rsidR="008B3F69" w:rsidRDefault="008B3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77408" w14:textId="77777777" w:rsidR="008B3F69" w:rsidRDefault="008B3F69" w:rsidP="002336AB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BEB1731" w14:textId="77777777" w:rsidR="008B3F69" w:rsidRDefault="008B3F6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0C91F" w14:textId="77777777" w:rsidR="008B3F69" w:rsidRPr="00D75CE1" w:rsidRDefault="008B3F69" w:rsidP="002336AB">
    <w:pPr>
      <w:pStyle w:val="Pta"/>
      <w:framePr w:wrap="around" w:vAnchor="text" w:hAnchor="margin" w:xAlign="center" w:y="1"/>
      <w:rPr>
        <w:rStyle w:val="slostrany"/>
        <w:sz w:val="18"/>
        <w:szCs w:val="16"/>
      </w:rPr>
    </w:pPr>
    <w:r w:rsidRPr="00D75CE1">
      <w:rPr>
        <w:rStyle w:val="slostrany"/>
        <w:sz w:val="18"/>
        <w:szCs w:val="16"/>
      </w:rPr>
      <w:fldChar w:fldCharType="begin"/>
    </w:r>
    <w:r w:rsidRPr="00D75CE1">
      <w:rPr>
        <w:rStyle w:val="slostrany"/>
        <w:sz w:val="18"/>
        <w:szCs w:val="16"/>
      </w:rPr>
      <w:instrText xml:space="preserve">PAGE  </w:instrText>
    </w:r>
    <w:r w:rsidRPr="00D75CE1">
      <w:rPr>
        <w:rStyle w:val="slostrany"/>
        <w:sz w:val="18"/>
        <w:szCs w:val="16"/>
      </w:rPr>
      <w:fldChar w:fldCharType="separate"/>
    </w:r>
    <w:r w:rsidR="00F362AE">
      <w:rPr>
        <w:rStyle w:val="slostrany"/>
        <w:noProof/>
        <w:sz w:val="18"/>
        <w:szCs w:val="16"/>
      </w:rPr>
      <w:t>1</w:t>
    </w:r>
    <w:r w:rsidRPr="00D75CE1">
      <w:rPr>
        <w:rStyle w:val="slostrany"/>
        <w:sz w:val="18"/>
        <w:szCs w:val="16"/>
      </w:rPr>
      <w:fldChar w:fldCharType="end"/>
    </w:r>
  </w:p>
  <w:p w14:paraId="1CA09231" w14:textId="77777777" w:rsidR="008B3F69" w:rsidRDefault="008B3F69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42BFA" w14:textId="77777777" w:rsidR="008B3F69" w:rsidRPr="00D75CE1" w:rsidRDefault="008B3F69">
    <w:pPr>
      <w:pStyle w:val="Pta"/>
      <w:jc w:val="center"/>
      <w:rPr>
        <w:sz w:val="18"/>
      </w:rPr>
    </w:pPr>
    <w:r w:rsidRPr="00D75CE1">
      <w:rPr>
        <w:sz w:val="18"/>
      </w:rPr>
      <w:fldChar w:fldCharType="begin"/>
    </w:r>
    <w:r w:rsidRPr="00D75CE1">
      <w:rPr>
        <w:sz w:val="18"/>
      </w:rPr>
      <w:instrText>PAGE   \* MERGEFORMAT</w:instrText>
    </w:r>
    <w:r w:rsidRPr="00D75CE1">
      <w:rPr>
        <w:sz w:val="18"/>
      </w:rPr>
      <w:fldChar w:fldCharType="separate"/>
    </w:r>
    <w:r>
      <w:rPr>
        <w:noProof/>
        <w:sz w:val="18"/>
      </w:rPr>
      <w:t>1</w:t>
    </w:r>
    <w:r w:rsidRPr="00D75CE1">
      <w:rPr>
        <w:sz w:val="18"/>
      </w:rPr>
      <w:fldChar w:fldCharType="end"/>
    </w:r>
  </w:p>
  <w:p w14:paraId="1267C6D4" w14:textId="77777777" w:rsidR="008B3F69" w:rsidRDefault="008B3F6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8F3DC4" w14:textId="77777777" w:rsidR="008B3F69" w:rsidRDefault="008B3F69">
      <w:r>
        <w:separator/>
      </w:r>
    </w:p>
  </w:footnote>
  <w:footnote w:type="continuationSeparator" w:id="0">
    <w:p w14:paraId="7AE94768" w14:textId="77777777" w:rsidR="008B3F69" w:rsidRDefault="008B3F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5DED0" w14:textId="261BB905" w:rsidR="00EF56DA" w:rsidRPr="00F362AE" w:rsidRDefault="00EF56DA">
    <w:pPr>
      <w:pStyle w:val="Hlavika"/>
      <w:rPr>
        <w:sz w:val="18"/>
        <w:szCs w:val="18"/>
        <w:lang w:val="sk-SK"/>
      </w:rPr>
    </w:pPr>
    <w:r w:rsidRPr="00F31F4B">
      <w:rPr>
        <w:sz w:val="18"/>
        <w:szCs w:val="18"/>
        <w:lang w:val="sk-SK"/>
      </w:rPr>
      <w:t>Schválený text k rozhodnutiu o registrácii, ev. č.</w:t>
    </w:r>
    <w:r>
      <w:rPr>
        <w:sz w:val="18"/>
        <w:szCs w:val="18"/>
        <w:lang w:val="sk-SK"/>
      </w:rPr>
      <w:t xml:space="preserve">: </w:t>
    </w:r>
    <w:r w:rsidRPr="00EE3747">
      <w:rPr>
        <w:sz w:val="18"/>
        <w:szCs w:val="18"/>
        <w:lang w:val="sk-SK"/>
      </w:rPr>
      <w:t>2018/02611-REG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F3ABB" w14:textId="77777777" w:rsidR="008B3F69" w:rsidRDefault="008B3F69" w:rsidP="00CD1F42">
    <w:pPr>
      <w:pStyle w:val="Hlavika"/>
      <w:rPr>
        <w:bCs/>
        <w:sz w:val="18"/>
        <w:szCs w:val="18"/>
      </w:rPr>
    </w:pPr>
    <w:r>
      <w:rPr>
        <w:bCs/>
        <w:sz w:val="18"/>
        <w:szCs w:val="18"/>
      </w:rPr>
      <w:t>Schválený text k rozhodnutiu o zmene, ev. č.: 2016/04413-ZME, 2016/04405-ZME</w:t>
    </w:r>
  </w:p>
  <w:p w14:paraId="51FD063A" w14:textId="77777777" w:rsidR="008B3F69" w:rsidRDefault="008B3F69" w:rsidP="00CD1F42">
    <w:pPr>
      <w:pStyle w:val="Hlavika"/>
    </w:pPr>
    <w:r>
      <w:rPr>
        <w:bCs/>
        <w:sz w:val="18"/>
        <w:szCs w:val="18"/>
      </w:rPr>
      <w:t>Príloha č. 2 k notifikácii o zmene, ev. č.: 2017/00284-Z1B, 2017/01242-Z1B</w:t>
    </w:r>
  </w:p>
  <w:p w14:paraId="72E4C74B" w14:textId="77777777" w:rsidR="008B3F69" w:rsidRDefault="008B3F6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778D9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6371D54"/>
    <w:multiLevelType w:val="multilevel"/>
    <w:tmpl w:val="BC0A646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835166C"/>
    <w:multiLevelType w:val="hybridMultilevel"/>
    <w:tmpl w:val="BE22A0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20EA2"/>
    <w:multiLevelType w:val="hybridMultilevel"/>
    <w:tmpl w:val="0B3699C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8A132E9"/>
    <w:multiLevelType w:val="hybridMultilevel"/>
    <w:tmpl w:val="DBD29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F011EA"/>
    <w:multiLevelType w:val="hybridMultilevel"/>
    <w:tmpl w:val="EBB046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F7B51"/>
    <w:multiLevelType w:val="hybridMultilevel"/>
    <w:tmpl w:val="8D267A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5445F"/>
    <w:multiLevelType w:val="hybridMultilevel"/>
    <w:tmpl w:val="42AEA3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35FD0"/>
    <w:multiLevelType w:val="hybridMultilevel"/>
    <w:tmpl w:val="123AAA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C338A9"/>
    <w:multiLevelType w:val="hybridMultilevel"/>
    <w:tmpl w:val="45CC35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BF6536"/>
    <w:multiLevelType w:val="hybridMultilevel"/>
    <w:tmpl w:val="295895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8D1F58"/>
    <w:multiLevelType w:val="hybridMultilevel"/>
    <w:tmpl w:val="325E85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8576DA0"/>
    <w:multiLevelType w:val="hybridMultilevel"/>
    <w:tmpl w:val="A9BC228A"/>
    <w:lvl w:ilvl="0" w:tplc="528A0A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7C4435"/>
    <w:multiLevelType w:val="multilevel"/>
    <w:tmpl w:val="F0B02E7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9F96748"/>
    <w:multiLevelType w:val="hybridMultilevel"/>
    <w:tmpl w:val="A5ECD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680406"/>
    <w:multiLevelType w:val="hybridMultilevel"/>
    <w:tmpl w:val="39BA248A"/>
    <w:lvl w:ilvl="0" w:tplc="9FF620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F0BDC"/>
    <w:multiLevelType w:val="hybridMultilevel"/>
    <w:tmpl w:val="513AADB4"/>
    <w:lvl w:ilvl="0" w:tplc="364672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C135D7"/>
    <w:multiLevelType w:val="hybridMultilevel"/>
    <w:tmpl w:val="749AB906"/>
    <w:lvl w:ilvl="0" w:tplc="5A2484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74B42"/>
    <w:multiLevelType w:val="hybridMultilevel"/>
    <w:tmpl w:val="DE0A9EDC"/>
    <w:lvl w:ilvl="0" w:tplc="02D8536E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5D6AAD"/>
    <w:multiLevelType w:val="hybridMultilevel"/>
    <w:tmpl w:val="836662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3923426C"/>
    <w:multiLevelType w:val="hybridMultilevel"/>
    <w:tmpl w:val="F4866B3C"/>
    <w:lvl w:ilvl="0" w:tplc="528A0A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E0E4A"/>
    <w:multiLevelType w:val="hybridMultilevel"/>
    <w:tmpl w:val="A162CE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5A1D79"/>
    <w:multiLevelType w:val="hybridMultilevel"/>
    <w:tmpl w:val="2FFE6F44"/>
    <w:lvl w:ilvl="0" w:tplc="528A0A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8469EE"/>
    <w:multiLevelType w:val="hybridMultilevel"/>
    <w:tmpl w:val="4F62CB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85643C"/>
    <w:multiLevelType w:val="hybridMultilevel"/>
    <w:tmpl w:val="028E59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4D3273"/>
    <w:multiLevelType w:val="hybridMultilevel"/>
    <w:tmpl w:val="6AA2500E"/>
    <w:lvl w:ilvl="0" w:tplc="FCB2D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E2675"/>
    <w:multiLevelType w:val="hybridMultilevel"/>
    <w:tmpl w:val="3A7E85A4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DF6AE8"/>
    <w:multiLevelType w:val="hybridMultilevel"/>
    <w:tmpl w:val="44F28E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E01D40"/>
    <w:multiLevelType w:val="hybridMultilevel"/>
    <w:tmpl w:val="298671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9116F"/>
    <w:multiLevelType w:val="hybridMultilevel"/>
    <w:tmpl w:val="FE1619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BE2C43"/>
    <w:multiLevelType w:val="hybridMultilevel"/>
    <w:tmpl w:val="68CE1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9026CA"/>
    <w:multiLevelType w:val="multilevel"/>
    <w:tmpl w:val="B41AD43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A7642FF"/>
    <w:multiLevelType w:val="hybridMultilevel"/>
    <w:tmpl w:val="E378F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EE457A"/>
    <w:multiLevelType w:val="hybridMultilevel"/>
    <w:tmpl w:val="8B20E63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5D608A"/>
    <w:multiLevelType w:val="hybridMultilevel"/>
    <w:tmpl w:val="B67A1ECC"/>
    <w:lvl w:ilvl="0" w:tplc="5A2484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14"/>
  </w:num>
  <w:num w:numId="4">
    <w:abstractNumId w:val="33"/>
  </w:num>
  <w:num w:numId="5">
    <w:abstractNumId w:val="2"/>
  </w:num>
  <w:num w:numId="6">
    <w:abstractNumId w:val="13"/>
  </w:num>
  <w:num w:numId="7">
    <w:abstractNumId w:val="24"/>
  </w:num>
  <w:num w:numId="8">
    <w:abstractNumId w:val="28"/>
  </w:num>
  <w:num w:numId="9">
    <w:abstractNumId w:val="22"/>
  </w:num>
  <w:num w:numId="10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1">
    <w:abstractNumId w:val="12"/>
  </w:num>
  <w:num w:numId="12">
    <w:abstractNumId w:val="17"/>
  </w:num>
  <w:num w:numId="13">
    <w:abstractNumId w:val="29"/>
  </w:num>
  <w:num w:numId="14">
    <w:abstractNumId w:val="34"/>
  </w:num>
  <w:num w:numId="15">
    <w:abstractNumId w:val="7"/>
  </w:num>
  <w:num w:numId="16">
    <w:abstractNumId w:val="30"/>
  </w:num>
  <w:num w:numId="17">
    <w:abstractNumId w:val="32"/>
  </w:num>
  <w:num w:numId="18">
    <w:abstractNumId w:val="25"/>
  </w:num>
  <w:num w:numId="19">
    <w:abstractNumId w:val="3"/>
  </w:num>
  <w:num w:numId="20">
    <w:abstractNumId w:val="15"/>
  </w:num>
  <w:num w:numId="21">
    <w:abstractNumId w:val="19"/>
  </w:num>
  <w:num w:numId="22">
    <w:abstractNumId w:val="18"/>
  </w:num>
  <w:num w:numId="23">
    <w:abstractNumId w:val="36"/>
  </w:num>
  <w:num w:numId="24">
    <w:abstractNumId w:val="9"/>
  </w:num>
  <w:num w:numId="25">
    <w:abstractNumId w:val="35"/>
  </w:num>
  <w:num w:numId="26">
    <w:abstractNumId w:val="31"/>
  </w:num>
  <w:num w:numId="27">
    <w:abstractNumId w:val="8"/>
  </w:num>
  <w:num w:numId="28">
    <w:abstractNumId w:val="20"/>
  </w:num>
  <w:num w:numId="29">
    <w:abstractNumId w:val="27"/>
  </w:num>
  <w:num w:numId="30">
    <w:abstractNumId w:val="23"/>
  </w:num>
  <w:num w:numId="31">
    <w:abstractNumId w:val="11"/>
  </w:num>
  <w:num w:numId="32">
    <w:abstractNumId w:val="6"/>
  </w:num>
  <w:num w:numId="33">
    <w:abstractNumId w:val="10"/>
  </w:num>
  <w:num w:numId="34">
    <w:abstractNumId w:val="0"/>
  </w:num>
  <w:num w:numId="35">
    <w:abstractNumId w:val="16"/>
  </w:num>
  <w:num w:numId="36">
    <w:abstractNumId w:val="4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6AB"/>
    <w:rsid w:val="00000B41"/>
    <w:rsid w:val="000119FC"/>
    <w:rsid w:val="00011C6C"/>
    <w:rsid w:val="00015B43"/>
    <w:rsid w:val="000236E0"/>
    <w:rsid w:val="00024818"/>
    <w:rsid w:val="00030BFB"/>
    <w:rsid w:val="00030EE0"/>
    <w:rsid w:val="00032BDE"/>
    <w:rsid w:val="00033A64"/>
    <w:rsid w:val="000340B0"/>
    <w:rsid w:val="00042D59"/>
    <w:rsid w:val="000442D6"/>
    <w:rsid w:val="00061BD6"/>
    <w:rsid w:val="00082D0B"/>
    <w:rsid w:val="00086794"/>
    <w:rsid w:val="00086842"/>
    <w:rsid w:val="00087E94"/>
    <w:rsid w:val="00094AA1"/>
    <w:rsid w:val="000A0BE2"/>
    <w:rsid w:val="000A1A5A"/>
    <w:rsid w:val="000A3DB7"/>
    <w:rsid w:val="000A7D4F"/>
    <w:rsid w:val="000B0DC7"/>
    <w:rsid w:val="000B40A0"/>
    <w:rsid w:val="000B5B1B"/>
    <w:rsid w:val="000B7902"/>
    <w:rsid w:val="000D0608"/>
    <w:rsid w:val="000F19E9"/>
    <w:rsid w:val="000F48EF"/>
    <w:rsid w:val="000F6DD8"/>
    <w:rsid w:val="001028E0"/>
    <w:rsid w:val="00103B15"/>
    <w:rsid w:val="001045EF"/>
    <w:rsid w:val="00105586"/>
    <w:rsid w:val="0010789D"/>
    <w:rsid w:val="001133F8"/>
    <w:rsid w:val="00121348"/>
    <w:rsid w:val="001227F4"/>
    <w:rsid w:val="00124258"/>
    <w:rsid w:val="001242A8"/>
    <w:rsid w:val="001347FC"/>
    <w:rsid w:val="00136173"/>
    <w:rsid w:val="001459C4"/>
    <w:rsid w:val="001502F7"/>
    <w:rsid w:val="00155A81"/>
    <w:rsid w:val="0016556E"/>
    <w:rsid w:val="00171BB7"/>
    <w:rsid w:val="00183907"/>
    <w:rsid w:val="001953E2"/>
    <w:rsid w:val="001B517A"/>
    <w:rsid w:val="001B63C0"/>
    <w:rsid w:val="001C34DE"/>
    <w:rsid w:val="001C5428"/>
    <w:rsid w:val="001C76CE"/>
    <w:rsid w:val="001D2572"/>
    <w:rsid w:val="001D4277"/>
    <w:rsid w:val="001E2FB0"/>
    <w:rsid w:val="001E6FCC"/>
    <w:rsid w:val="001F0C1A"/>
    <w:rsid w:val="00201713"/>
    <w:rsid w:val="002040F5"/>
    <w:rsid w:val="00204360"/>
    <w:rsid w:val="00214ED3"/>
    <w:rsid w:val="0022219A"/>
    <w:rsid w:val="002336AB"/>
    <w:rsid w:val="002379F5"/>
    <w:rsid w:val="00247CAD"/>
    <w:rsid w:val="00271925"/>
    <w:rsid w:val="0027286C"/>
    <w:rsid w:val="00273630"/>
    <w:rsid w:val="00275F09"/>
    <w:rsid w:val="002846D8"/>
    <w:rsid w:val="00285604"/>
    <w:rsid w:val="002A6045"/>
    <w:rsid w:val="002B2B21"/>
    <w:rsid w:val="002B4507"/>
    <w:rsid w:val="002B51A5"/>
    <w:rsid w:val="002B6263"/>
    <w:rsid w:val="002C36D7"/>
    <w:rsid w:val="002C40E6"/>
    <w:rsid w:val="002F0773"/>
    <w:rsid w:val="002F470B"/>
    <w:rsid w:val="002F71DF"/>
    <w:rsid w:val="00312A85"/>
    <w:rsid w:val="003271AA"/>
    <w:rsid w:val="00327DD8"/>
    <w:rsid w:val="00336472"/>
    <w:rsid w:val="00336A01"/>
    <w:rsid w:val="003425F8"/>
    <w:rsid w:val="00346821"/>
    <w:rsid w:val="00346F0B"/>
    <w:rsid w:val="003509CD"/>
    <w:rsid w:val="00350CAC"/>
    <w:rsid w:val="00352D74"/>
    <w:rsid w:val="00352D7A"/>
    <w:rsid w:val="00357A10"/>
    <w:rsid w:val="00380F93"/>
    <w:rsid w:val="003A50CF"/>
    <w:rsid w:val="003B1721"/>
    <w:rsid w:val="003B34F8"/>
    <w:rsid w:val="003B5230"/>
    <w:rsid w:val="003D7F04"/>
    <w:rsid w:val="003E094E"/>
    <w:rsid w:val="003E105D"/>
    <w:rsid w:val="003E32D8"/>
    <w:rsid w:val="003E337C"/>
    <w:rsid w:val="003F3036"/>
    <w:rsid w:val="003F38E1"/>
    <w:rsid w:val="003F486F"/>
    <w:rsid w:val="00407B34"/>
    <w:rsid w:val="00415E4C"/>
    <w:rsid w:val="0041765A"/>
    <w:rsid w:val="0042500E"/>
    <w:rsid w:val="0044052E"/>
    <w:rsid w:val="00445A1C"/>
    <w:rsid w:val="00450602"/>
    <w:rsid w:val="00484193"/>
    <w:rsid w:val="00484627"/>
    <w:rsid w:val="00485ACF"/>
    <w:rsid w:val="004869C2"/>
    <w:rsid w:val="004936EE"/>
    <w:rsid w:val="004A293D"/>
    <w:rsid w:val="004B1D68"/>
    <w:rsid w:val="004B2D47"/>
    <w:rsid w:val="004B5A79"/>
    <w:rsid w:val="004C6943"/>
    <w:rsid w:val="004D0EB5"/>
    <w:rsid w:val="004D0F34"/>
    <w:rsid w:val="004D448F"/>
    <w:rsid w:val="004E0A72"/>
    <w:rsid w:val="004E34F4"/>
    <w:rsid w:val="004E551A"/>
    <w:rsid w:val="004E5C91"/>
    <w:rsid w:val="004E7A3C"/>
    <w:rsid w:val="004F627E"/>
    <w:rsid w:val="004F6EAA"/>
    <w:rsid w:val="00503EF8"/>
    <w:rsid w:val="0050549D"/>
    <w:rsid w:val="00514918"/>
    <w:rsid w:val="00515322"/>
    <w:rsid w:val="00524D1B"/>
    <w:rsid w:val="0052667F"/>
    <w:rsid w:val="00535045"/>
    <w:rsid w:val="005350FA"/>
    <w:rsid w:val="00536A88"/>
    <w:rsid w:val="0053729F"/>
    <w:rsid w:val="0055192A"/>
    <w:rsid w:val="00560FFE"/>
    <w:rsid w:val="00561E4E"/>
    <w:rsid w:val="00570B34"/>
    <w:rsid w:val="005762E8"/>
    <w:rsid w:val="005768EC"/>
    <w:rsid w:val="00576918"/>
    <w:rsid w:val="00580C3B"/>
    <w:rsid w:val="00581B7D"/>
    <w:rsid w:val="00583CA9"/>
    <w:rsid w:val="00584EF2"/>
    <w:rsid w:val="0059059E"/>
    <w:rsid w:val="005916AA"/>
    <w:rsid w:val="00592F9E"/>
    <w:rsid w:val="005957EF"/>
    <w:rsid w:val="005A2CE8"/>
    <w:rsid w:val="005C66BE"/>
    <w:rsid w:val="005D0F68"/>
    <w:rsid w:val="005D405B"/>
    <w:rsid w:val="005D736D"/>
    <w:rsid w:val="005E055C"/>
    <w:rsid w:val="005F47D4"/>
    <w:rsid w:val="00600F9A"/>
    <w:rsid w:val="0061145B"/>
    <w:rsid w:val="0061716D"/>
    <w:rsid w:val="00621D80"/>
    <w:rsid w:val="00623A66"/>
    <w:rsid w:val="00625C55"/>
    <w:rsid w:val="0063013A"/>
    <w:rsid w:val="006308A8"/>
    <w:rsid w:val="0063194C"/>
    <w:rsid w:val="006326AF"/>
    <w:rsid w:val="0063281E"/>
    <w:rsid w:val="00641975"/>
    <w:rsid w:val="00642DD6"/>
    <w:rsid w:val="00651654"/>
    <w:rsid w:val="00654D4F"/>
    <w:rsid w:val="00661069"/>
    <w:rsid w:val="0066784C"/>
    <w:rsid w:val="00680D0A"/>
    <w:rsid w:val="006A3BB9"/>
    <w:rsid w:val="006B01BF"/>
    <w:rsid w:val="006B1B76"/>
    <w:rsid w:val="006B3BE6"/>
    <w:rsid w:val="006B4015"/>
    <w:rsid w:val="006C07DB"/>
    <w:rsid w:val="006C7B5E"/>
    <w:rsid w:val="006E55C8"/>
    <w:rsid w:val="00704788"/>
    <w:rsid w:val="00722B1E"/>
    <w:rsid w:val="00722EAF"/>
    <w:rsid w:val="00723264"/>
    <w:rsid w:val="00733494"/>
    <w:rsid w:val="00741383"/>
    <w:rsid w:val="00746382"/>
    <w:rsid w:val="00746D66"/>
    <w:rsid w:val="00761C19"/>
    <w:rsid w:val="00763765"/>
    <w:rsid w:val="00772D1E"/>
    <w:rsid w:val="00786412"/>
    <w:rsid w:val="00791D32"/>
    <w:rsid w:val="0079314F"/>
    <w:rsid w:val="007962DC"/>
    <w:rsid w:val="007976B0"/>
    <w:rsid w:val="007A76D4"/>
    <w:rsid w:val="007B1F17"/>
    <w:rsid w:val="007C2A8B"/>
    <w:rsid w:val="007C3453"/>
    <w:rsid w:val="007D0A17"/>
    <w:rsid w:val="007D633F"/>
    <w:rsid w:val="007E12B5"/>
    <w:rsid w:val="007F05D2"/>
    <w:rsid w:val="007F730F"/>
    <w:rsid w:val="00814172"/>
    <w:rsid w:val="00816F8F"/>
    <w:rsid w:val="00817332"/>
    <w:rsid w:val="00835188"/>
    <w:rsid w:val="00835514"/>
    <w:rsid w:val="00836EA0"/>
    <w:rsid w:val="0086498A"/>
    <w:rsid w:val="00873EE1"/>
    <w:rsid w:val="00881575"/>
    <w:rsid w:val="008900DF"/>
    <w:rsid w:val="008948AF"/>
    <w:rsid w:val="008A3107"/>
    <w:rsid w:val="008A723F"/>
    <w:rsid w:val="008A761A"/>
    <w:rsid w:val="008B3F69"/>
    <w:rsid w:val="008D001F"/>
    <w:rsid w:val="008D4485"/>
    <w:rsid w:val="008D7B54"/>
    <w:rsid w:val="008E15F2"/>
    <w:rsid w:val="008E29DC"/>
    <w:rsid w:val="008F671D"/>
    <w:rsid w:val="00906C00"/>
    <w:rsid w:val="00912107"/>
    <w:rsid w:val="00912D99"/>
    <w:rsid w:val="00912E15"/>
    <w:rsid w:val="009209CE"/>
    <w:rsid w:val="00922C13"/>
    <w:rsid w:val="00925B43"/>
    <w:rsid w:val="0092715C"/>
    <w:rsid w:val="00937E30"/>
    <w:rsid w:val="0094769D"/>
    <w:rsid w:val="00951C80"/>
    <w:rsid w:val="009561E0"/>
    <w:rsid w:val="009565DC"/>
    <w:rsid w:val="00962818"/>
    <w:rsid w:val="009629B1"/>
    <w:rsid w:val="009754A7"/>
    <w:rsid w:val="0098376F"/>
    <w:rsid w:val="009A1532"/>
    <w:rsid w:val="009A2619"/>
    <w:rsid w:val="009B1E85"/>
    <w:rsid w:val="009B23F2"/>
    <w:rsid w:val="009B2A2C"/>
    <w:rsid w:val="009B342B"/>
    <w:rsid w:val="009B4993"/>
    <w:rsid w:val="009B51F7"/>
    <w:rsid w:val="009B652D"/>
    <w:rsid w:val="009B65C3"/>
    <w:rsid w:val="009C1391"/>
    <w:rsid w:val="009C4C72"/>
    <w:rsid w:val="009D2647"/>
    <w:rsid w:val="009D28DA"/>
    <w:rsid w:val="009D4921"/>
    <w:rsid w:val="009D73CE"/>
    <w:rsid w:val="009E3C1C"/>
    <w:rsid w:val="009E761C"/>
    <w:rsid w:val="009F235F"/>
    <w:rsid w:val="009F7C6B"/>
    <w:rsid w:val="00A02E44"/>
    <w:rsid w:val="00A03049"/>
    <w:rsid w:val="00A03FA6"/>
    <w:rsid w:val="00A05462"/>
    <w:rsid w:val="00A130C9"/>
    <w:rsid w:val="00A1491E"/>
    <w:rsid w:val="00A178FF"/>
    <w:rsid w:val="00A23848"/>
    <w:rsid w:val="00A300AD"/>
    <w:rsid w:val="00A3653C"/>
    <w:rsid w:val="00A41422"/>
    <w:rsid w:val="00A44621"/>
    <w:rsid w:val="00A45D43"/>
    <w:rsid w:val="00A45F6E"/>
    <w:rsid w:val="00A51B14"/>
    <w:rsid w:val="00A608AE"/>
    <w:rsid w:val="00A6154A"/>
    <w:rsid w:val="00A62AF5"/>
    <w:rsid w:val="00A63578"/>
    <w:rsid w:val="00A64FA1"/>
    <w:rsid w:val="00A66AE9"/>
    <w:rsid w:val="00A738FD"/>
    <w:rsid w:val="00A754C0"/>
    <w:rsid w:val="00A758CF"/>
    <w:rsid w:val="00A82A82"/>
    <w:rsid w:val="00A83626"/>
    <w:rsid w:val="00A836D2"/>
    <w:rsid w:val="00A839CD"/>
    <w:rsid w:val="00A9324B"/>
    <w:rsid w:val="00A94094"/>
    <w:rsid w:val="00A96960"/>
    <w:rsid w:val="00AA0E91"/>
    <w:rsid w:val="00AB14EA"/>
    <w:rsid w:val="00AD02A1"/>
    <w:rsid w:val="00AD0DA5"/>
    <w:rsid w:val="00AD56E7"/>
    <w:rsid w:val="00AD57D2"/>
    <w:rsid w:val="00AD7D52"/>
    <w:rsid w:val="00AE1AE8"/>
    <w:rsid w:val="00AE53F6"/>
    <w:rsid w:val="00AE7689"/>
    <w:rsid w:val="00AF770E"/>
    <w:rsid w:val="00B06DC8"/>
    <w:rsid w:val="00B101C6"/>
    <w:rsid w:val="00B101F5"/>
    <w:rsid w:val="00B12676"/>
    <w:rsid w:val="00B12A7F"/>
    <w:rsid w:val="00B1314A"/>
    <w:rsid w:val="00B233D9"/>
    <w:rsid w:val="00B27810"/>
    <w:rsid w:val="00B30A12"/>
    <w:rsid w:val="00B37331"/>
    <w:rsid w:val="00B447A0"/>
    <w:rsid w:val="00B52077"/>
    <w:rsid w:val="00B60856"/>
    <w:rsid w:val="00B65737"/>
    <w:rsid w:val="00B66EF0"/>
    <w:rsid w:val="00B77ADC"/>
    <w:rsid w:val="00B80E8B"/>
    <w:rsid w:val="00B8100D"/>
    <w:rsid w:val="00B84696"/>
    <w:rsid w:val="00B84A88"/>
    <w:rsid w:val="00B90AAA"/>
    <w:rsid w:val="00B93457"/>
    <w:rsid w:val="00B979BF"/>
    <w:rsid w:val="00B97DB1"/>
    <w:rsid w:val="00BA16D8"/>
    <w:rsid w:val="00BA7E8C"/>
    <w:rsid w:val="00BB1D80"/>
    <w:rsid w:val="00BB22A7"/>
    <w:rsid w:val="00BC0B98"/>
    <w:rsid w:val="00BC4759"/>
    <w:rsid w:val="00BC72AB"/>
    <w:rsid w:val="00BD3F12"/>
    <w:rsid w:val="00BF120B"/>
    <w:rsid w:val="00BF339C"/>
    <w:rsid w:val="00C15319"/>
    <w:rsid w:val="00C166D8"/>
    <w:rsid w:val="00C174FB"/>
    <w:rsid w:val="00C2026D"/>
    <w:rsid w:val="00C227C5"/>
    <w:rsid w:val="00C23969"/>
    <w:rsid w:val="00C31366"/>
    <w:rsid w:val="00C31905"/>
    <w:rsid w:val="00C3359C"/>
    <w:rsid w:val="00C40F94"/>
    <w:rsid w:val="00C7267B"/>
    <w:rsid w:val="00C762B7"/>
    <w:rsid w:val="00C936B3"/>
    <w:rsid w:val="00C93BAA"/>
    <w:rsid w:val="00CA6767"/>
    <w:rsid w:val="00CA6967"/>
    <w:rsid w:val="00CC5442"/>
    <w:rsid w:val="00CD1CA1"/>
    <w:rsid w:val="00CD1F42"/>
    <w:rsid w:val="00CD463D"/>
    <w:rsid w:val="00CE19C0"/>
    <w:rsid w:val="00CE32DC"/>
    <w:rsid w:val="00CF489F"/>
    <w:rsid w:val="00D10036"/>
    <w:rsid w:val="00D109C1"/>
    <w:rsid w:val="00D1181C"/>
    <w:rsid w:val="00D14986"/>
    <w:rsid w:val="00D20B8A"/>
    <w:rsid w:val="00D21436"/>
    <w:rsid w:val="00D34CB3"/>
    <w:rsid w:val="00D53B60"/>
    <w:rsid w:val="00D577B1"/>
    <w:rsid w:val="00D7026C"/>
    <w:rsid w:val="00D75CE1"/>
    <w:rsid w:val="00D83224"/>
    <w:rsid w:val="00D83E8C"/>
    <w:rsid w:val="00D90FE0"/>
    <w:rsid w:val="00D92265"/>
    <w:rsid w:val="00D9239F"/>
    <w:rsid w:val="00DA7663"/>
    <w:rsid w:val="00DA7FBC"/>
    <w:rsid w:val="00DB0FEF"/>
    <w:rsid w:val="00DC0D3D"/>
    <w:rsid w:val="00DC2D9C"/>
    <w:rsid w:val="00DC4E1E"/>
    <w:rsid w:val="00DC79F2"/>
    <w:rsid w:val="00DD4302"/>
    <w:rsid w:val="00DD46F5"/>
    <w:rsid w:val="00DF5998"/>
    <w:rsid w:val="00E053E3"/>
    <w:rsid w:val="00E1066E"/>
    <w:rsid w:val="00E1444D"/>
    <w:rsid w:val="00E14817"/>
    <w:rsid w:val="00E22595"/>
    <w:rsid w:val="00E22F68"/>
    <w:rsid w:val="00E31D4D"/>
    <w:rsid w:val="00E355A9"/>
    <w:rsid w:val="00E453E6"/>
    <w:rsid w:val="00E518E5"/>
    <w:rsid w:val="00E627D4"/>
    <w:rsid w:val="00E8000F"/>
    <w:rsid w:val="00E801AE"/>
    <w:rsid w:val="00E813D7"/>
    <w:rsid w:val="00E91CF7"/>
    <w:rsid w:val="00E927BC"/>
    <w:rsid w:val="00E9778A"/>
    <w:rsid w:val="00EA1A48"/>
    <w:rsid w:val="00EB3640"/>
    <w:rsid w:val="00EB495B"/>
    <w:rsid w:val="00EB7E46"/>
    <w:rsid w:val="00EC3946"/>
    <w:rsid w:val="00EC47C1"/>
    <w:rsid w:val="00EE65A5"/>
    <w:rsid w:val="00EF2FF6"/>
    <w:rsid w:val="00EF56DA"/>
    <w:rsid w:val="00F000DF"/>
    <w:rsid w:val="00F00679"/>
    <w:rsid w:val="00F01091"/>
    <w:rsid w:val="00F01C12"/>
    <w:rsid w:val="00F033D8"/>
    <w:rsid w:val="00F1224E"/>
    <w:rsid w:val="00F1322F"/>
    <w:rsid w:val="00F1330A"/>
    <w:rsid w:val="00F13767"/>
    <w:rsid w:val="00F200E4"/>
    <w:rsid w:val="00F23964"/>
    <w:rsid w:val="00F26B0A"/>
    <w:rsid w:val="00F26D46"/>
    <w:rsid w:val="00F27FAF"/>
    <w:rsid w:val="00F32BA6"/>
    <w:rsid w:val="00F362AE"/>
    <w:rsid w:val="00F36C16"/>
    <w:rsid w:val="00F37126"/>
    <w:rsid w:val="00F37B6B"/>
    <w:rsid w:val="00F45E66"/>
    <w:rsid w:val="00F47434"/>
    <w:rsid w:val="00F564DC"/>
    <w:rsid w:val="00F573A3"/>
    <w:rsid w:val="00F574F3"/>
    <w:rsid w:val="00F621A6"/>
    <w:rsid w:val="00F77A60"/>
    <w:rsid w:val="00F83FFD"/>
    <w:rsid w:val="00F86C81"/>
    <w:rsid w:val="00FA05E4"/>
    <w:rsid w:val="00FA6887"/>
    <w:rsid w:val="00FB4EE6"/>
    <w:rsid w:val="00FB5076"/>
    <w:rsid w:val="00FC120C"/>
    <w:rsid w:val="00FC3397"/>
    <w:rsid w:val="00FD2FBD"/>
    <w:rsid w:val="00FE179C"/>
    <w:rsid w:val="00FE34EF"/>
    <w:rsid w:val="00FE7305"/>
    <w:rsid w:val="00FF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DD17690"/>
  <w15:docId w15:val="{50CC7D26-B418-4224-8433-BC93CE06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36AB"/>
    <w:rPr>
      <w:sz w:val="24"/>
      <w:szCs w:val="24"/>
      <w:lang w:val="sk-SK"/>
    </w:rPr>
  </w:style>
  <w:style w:type="paragraph" w:styleId="Nadpis2">
    <w:name w:val="heading 2"/>
    <w:basedOn w:val="Normlny"/>
    <w:next w:val="Normlny"/>
    <w:link w:val="Nadpis2Char"/>
    <w:qFormat/>
    <w:rsid w:val="001045E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y"/>
    <w:next w:val="Normlny"/>
    <w:qFormat/>
    <w:rsid w:val="002336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MGGTextLeft">
    <w:name w:val="MGG Text Left"/>
    <w:basedOn w:val="Zkladntext"/>
    <w:rsid w:val="002336AB"/>
    <w:pPr>
      <w:spacing w:after="0"/>
    </w:pPr>
    <w:rPr>
      <w:lang w:val="en-GB"/>
    </w:rPr>
  </w:style>
  <w:style w:type="paragraph" w:styleId="Zkladntext">
    <w:name w:val="Body Text"/>
    <w:basedOn w:val="Normlny"/>
    <w:rsid w:val="002336AB"/>
    <w:pPr>
      <w:spacing w:after="120"/>
    </w:pPr>
  </w:style>
  <w:style w:type="character" w:styleId="slostrany">
    <w:name w:val="page number"/>
    <w:basedOn w:val="Predvolenpsmoodseku"/>
    <w:rsid w:val="002336AB"/>
  </w:style>
  <w:style w:type="paragraph" w:styleId="Zkladntext2">
    <w:name w:val="Body Text 2"/>
    <w:basedOn w:val="Normlny"/>
    <w:rsid w:val="002336AB"/>
    <w:rPr>
      <w:sz w:val="22"/>
      <w:szCs w:val="22"/>
    </w:rPr>
  </w:style>
  <w:style w:type="paragraph" w:customStyle="1" w:styleId="TitleA">
    <w:name w:val="Title A"/>
    <w:basedOn w:val="Normlny"/>
    <w:rsid w:val="002336AB"/>
    <w:pPr>
      <w:jc w:val="center"/>
    </w:pPr>
    <w:rPr>
      <w:b/>
      <w:sz w:val="22"/>
      <w:szCs w:val="22"/>
      <w:lang w:val="en-GB"/>
    </w:rPr>
  </w:style>
  <w:style w:type="paragraph" w:styleId="Pta">
    <w:name w:val="footer"/>
    <w:basedOn w:val="Normlny"/>
    <w:link w:val="PtaChar"/>
    <w:uiPriority w:val="99"/>
    <w:rsid w:val="002336AB"/>
    <w:pPr>
      <w:tabs>
        <w:tab w:val="center" w:pos="4536"/>
        <w:tab w:val="right" w:pos="9072"/>
      </w:tabs>
    </w:pPr>
    <w:rPr>
      <w:lang w:val="x-none"/>
    </w:rPr>
  </w:style>
  <w:style w:type="paragraph" w:styleId="Hlavika">
    <w:name w:val="header"/>
    <w:basedOn w:val="Normlny"/>
    <w:link w:val="HlavikaChar"/>
    <w:rsid w:val="002336AB"/>
    <w:pPr>
      <w:tabs>
        <w:tab w:val="center" w:pos="4536"/>
        <w:tab w:val="right" w:pos="9072"/>
      </w:tabs>
    </w:pPr>
    <w:rPr>
      <w:lang w:val="x-none"/>
    </w:rPr>
  </w:style>
  <w:style w:type="paragraph" w:styleId="Textkomentra">
    <w:name w:val="annotation text"/>
    <w:basedOn w:val="Normlny"/>
    <w:link w:val="TextkomentraChar"/>
    <w:semiHidden/>
    <w:rsid w:val="002336AB"/>
    <w:rPr>
      <w:sz w:val="20"/>
      <w:szCs w:val="20"/>
      <w:lang w:val="x-none"/>
    </w:rPr>
  </w:style>
  <w:style w:type="character" w:customStyle="1" w:styleId="Nadpis2Char">
    <w:name w:val="Nadpis 2 Char"/>
    <w:link w:val="Nadpis2"/>
    <w:rsid w:val="001045EF"/>
    <w:rPr>
      <w:rFonts w:ascii="Cambria" w:hAnsi="Cambria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rsid w:val="00503EF8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503EF8"/>
    <w:rPr>
      <w:rFonts w:ascii="Tahoma" w:hAnsi="Tahoma" w:cs="Tahoma"/>
      <w:sz w:val="16"/>
      <w:szCs w:val="16"/>
      <w:lang w:eastAsia="en-US"/>
    </w:rPr>
  </w:style>
  <w:style w:type="character" w:styleId="Hypertextovprepojenie">
    <w:name w:val="Hyperlink"/>
    <w:rsid w:val="00FC120C"/>
    <w:rPr>
      <w:color w:val="0000FF"/>
      <w:u w:val="single"/>
    </w:rPr>
  </w:style>
  <w:style w:type="paragraph" w:customStyle="1" w:styleId="LightGrid-Accent31">
    <w:name w:val="Light Grid - Accent 31"/>
    <w:basedOn w:val="Normlny"/>
    <w:uiPriority w:val="34"/>
    <w:qFormat/>
    <w:rsid w:val="00C3359C"/>
    <w:pPr>
      <w:ind w:left="708"/>
    </w:pPr>
  </w:style>
  <w:style w:type="character" w:customStyle="1" w:styleId="HlavikaChar">
    <w:name w:val="Hlavička Char"/>
    <w:link w:val="Hlavika"/>
    <w:rsid w:val="00CD1F42"/>
    <w:rPr>
      <w:sz w:val="24"/>
      <w:szCs w:val="24"/>
      <w:lang w:eastAsia="en-US"/>
    </w:rPr>
  </w:style>
  <w:style w:type="character" w:styleId="Odkaznakomentr">
    <w:name w:val="annotation reference"/>
    <w:rsid w:val="00A82A82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A82A82"/>
    <w:rPr>
      <w:b/>
      <w:bCs/>
    </w:rPr>
  </w:style>
  <w:style w:type="character" w:customStyle="1" w:styleId="TextkomentraChar">
    <w:name w:val="Text komentára Char"/>
    <w:link w:val="Textkomentra"/>
    <w:semiHidden/>
    <w:rsid w:val="00A82A82"/>
    <w:rPr>
      <w:lang w:eastAsia="en-US"/>
    </w:rPr>
  </w:style>
  <w:style w:type="character" w:customStyle="1" w:styleId="PredmetkomentraChar">
    <w:name w:val="Predmet komentára Char"/>
    <w:basedOn w:val="TextkomentraChar"/>
    <w:link w:val="Predmetkomentra"/>
    <w:rsid w:val="00A82A82"/>
    <w:rPr>
      <w:lang w:eastAsia="en-US"/>
    </w:rPr>
  </w:style>
  <w:style w:type="character" w:customStyle="1" w:styleId="PtaChar">
    <w:name w:val="Päta Char"/>
    <w:link w:val="Pta"/>
    <w:uiPriority w:val="99"/>
    <w:rsid w:val="007A76D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@smartpractice.dk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04ED5-1BEF-4CF0-A0D1-B7B26822C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2666</Words>
  <Characters>16684</Characters>
  <Application>Microsoft Office Word</Application>
  <DocSecurity>0</DocSecurity>
  <Lines>139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Merck &amp; Co., Inc.</Company>
  <LinksUpToDate>false</LinksUpToDate>
  <CharactersWithSpaces>19312</CharactersWithSpaces>
  <SharedDoc>false</SharedDoc>
  <HLinks>
    <vt:vector size="12" baseType="variant">
      <vt:variant>
        <vt:i4>7405652</vt:i4>
      </vt:variant>
      <vt:variant>
        <vt:i4>3</vt:i4>
      </vt:variant>
      <vt:variant>
        <vt:i4>0</vt:i4>
      </vt:variant>
      <vt:variant>
        <vt:i4>5</vt:i4>
      </vt:variant>
      <vt:variant>
        <vt:lpwstr>mailto:info@smartpractice.dk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Roman Maas</dc:creator>
  <cp:keywords/>
  <cp:lastModifiedBy>user</cp:lastModifiedBy>
  <cp:revision>3</cp:revision>
  <cp:lastPrinted>2019-01-10T13:27:00Z</cp:lastPrinted>
  <dcterms:created xsi:type="dcterms:W3CDTF">2020-09-17T07:10:00Z</dcterms:created>
  <dcterms:modified xsi:type="dcterms:W3CDTF">2020-09-17T07:11:00Z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