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0E207" w14:textId="051A0605" w:rsidR="00812D16" w:rsidRPr="00FD5993" w:rsidRDefault="001D5E29" w:rsidP="000E3139">
      <w:pPr>
        <w:tabs>
          <w:tab w:val="clear" w:pos="567"/>
        </w:tabs>
        <w:spacing w:line="240" w:lineRule="auto"/>
        <w:jc w:val="center"/>
        <w:outlineLvl w:val="0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 xml:space="preserve">Písomná informácia pre </w:t>
      </w:r>
      <w:r w:rsidR="00CA12AB" w:rsidRPr="00FD5993">
        <w:rPr>
          <w:rFonts w:asciiTheme="majorBidi" w:hAnsiTheme="majorBidi" w:cstheme="majorBidi"/>
          <w:b/>
          <w:szCs w:val="22"/>
        </w:rPr>
        <w:t>používateľa</w:t>
      </w:r>
    </w:p>
    <w:p w14:paraId="075C2387" w14:textId="77777777" w:rsidR="00812D16" w:rsidRPr="00FD5993" w:rsidRDefault="00812D16" w:rsidP="00085939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74CBA49E" w14:textId="0E9C70E5" w:rsidR="00812D16" w:rsidRPr="00FD5993" w:rsidRDefault="002428F1" w:rsidP="00204AAB">
      <w:pPr>
        <w:tabs>
          <w:tab w:val="left" w:pos="993"/>
        </w:tabs>
        <w:spacing w:line="240" w:lineRule="auto"/>
        <w:jc w:val="center"/>
        <w:outlineLvl w:val="0"/>
        <w:rPr>
          <w:rFonts w:asciiTheme="majorBidi" w:hAnsiTheme="majorBidi" w:cstheme="majorBidi"/>
          <w:b/>
          <w:szCs w:val="22"/>
        </w:rPr>
      </w:pPr>
      <w:proofErr w:type="spellStart"/>
      <w:r w:rsidRPr="002428F1">
        <w:rPr>
          <w:rFonts w:asciiTheme="majorBidi" w:hAnsiTheme="majorBidi" w:cstheme="majorBidi"/>
          <w:b/>
          <w:szCs w:val="22"/>
        </w:rPr>
        <w:t>Azzavix</w:t>
      </w:r>
      <w:proofErr w:type="spellEnd"/>
      <w:r w:rsidR="001D5E29" w:rsidRPr="002428F1">
        <w:rPr>
          <w:rFonts w:asciiTheme="majorBidi" w:hAnsiTheme="majorBidi" w:cstheme="majorBidi"/>
          <w:b/>
          <w:szCs w:val="22"/>
        </w:rPr>
        <w:t xml:space="preserve"> </w:t>
      </w:r>
      <w:r w:rsidR="007D52CA" w:rsidRPr="002428F1">
        <w:rPr>
          <w:rFonts w:asciiTheme="majorBidi" w:hAnsiTheme="majorBidi" w:cstheme="majorBidi"/>
          <w:b/>
          <w:bCs/>
          <w:szCs w:val="22"/>
        </w:rPr>
        <w:t xml:space="preserve">500 mg </w:t>
      </w:r>
      <w:proofErr w:type="spellStart"/>
      <w:r w:rsidR="007D52CA" w:rsidRPr="002428F1">
        <w:rPr>
          <w:rFonts w:asciiTheme="majorBidi" w:hAnsiTheme="majorBidi" w:cstheme="majorBidi"/>
          <w:b/>
          <w:bCs/>
          <w:szCs w:val="22"/>
        </w:rPr>
        <w:t>gastrorezistentné</w:t>
      </w:r>
      <w:proofErr w:type="spellEnd"/>
      <w:r w:rsidR="007D52CA" w:rsidRPr="002428F1">
        <w:rPr>
          <w:rFonts w:asciiTheme="majorBidi" w:hAnsiTheme="majorBidi" w:cstheme="majorBidi"/>
          <w:b/>
          <w:bCs/>
          <w:szCs w:val="22"/>
        </w:rPr>
        <w:t xml:space="preserve"> tablety</w:t>
      </w:r>
    </w:p>
    <w:p w14:paraId="448740F3" w14:textId="77777777" w:rsidR="00D64510" w:rsidRDefault="00D64510" w:rsidP="0008593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</w:p>
    <w:p w14:paraId="4377328A" w14:textId="344F66C5" w:rsidR="00812D16" w:rsidRPr="00FD5993" w:rsidRDefault="007D52CA" w:rsidP="0008593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szCs w:val="22"/>
        </w:rPr>
      </w:pPr>
      <w:proofErr w:type="spellStart"/>
      <w:r w:rsidRPr="00FD5993">
        <w:rPr>
          <w:rFonts w:asciiTheme="majorBidi" w:hAnsiTheme="majorBidi" w:cstheme="majorBidi"/>
          <w:szCs w:val="22"/>
        </w:rPr>
        <w:t>mesalazín</w:t>
      </w:r>
      <w:proofErr w:type="spellEnd"/>
    </w:p>
    <w:p w14:paraId="6251AEA2" w14:textId="6A3D9364" w:rsidR="00812D16" w:rsidRPr="00FD5993" w:rsidRDefault="00812D16" w:rsidP="0008593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74C5B83" w14:textId="77777777" w:rsidR="007D52CA" w:rsidRPr="00FD5993" w:rsidRDefault="007D52CA" w:rsidP="00085939">
      <w:p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2A55AA9" w14:textId="409FE790" w:rsidR="00812D16" w:rsidRPr="00FD5993" w:rsidRDefault="001D5E29" w:rsidP="00D64510">
      <w:pPr>
        <w:tabs>
          <w:tab w:val="clear" w:pos="567"/>
        </w:tabs>
        <w:suppressAutoHyphens/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Pozorne si prečítajte celú písomnú informáciu predtým, ako začnete užívať tento liek, pretože obsahuje pre vás dôležité informácie.</w:t>
      </w:r>
    </w:p>
    <w:p w14:paraId="4C93EF1E" w14:textId="77777777" w:rsidR="00812D16" w:rsidRPr="00FD5993" w:rsidRDefault="001D5E29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Túto písomnú informáciu si uschovajte. Možno bude potrebné, aby ste si ju znovu prečítali.</w:t>
      </w:r>
    </w:p>
    <w:p w14:paraId="62493720" w14:textId="16A41110" w:rsidR="00812D16" w:rsidRPr="00FD5993" w:rsidRDefault="001D5E29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Ak máte akékoľvek ďalšie otázky, obráťte sa na svojho lekára,</w:t>
      </w:r>
      <w:r w:rsidR="007D52CA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lekárnika</w:t>
      </w:r>
      <w:r w:rsidR="007D52CA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alebo zdravotnú sestru.</w:t>
      </w:r>
    </w:p>
    <w:p w14:paraId="2DD4AFAD" w14:textId="44912C14" w:rsidR="00812D16" w:rsidRPr="00FD5993" w:rsidRDefault="001D5E29" w:rsidP="00C00828">
      <w:pPr>
        <w:spacing w:line="240" w:lineRule="auto"/>
        <w:ind w:left="567" w:right="-2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-</w:t>
      </w:r>
      <w:r w:rsidR="00764505" w:rsidRPr="00FD5993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Tento liek bol predpísaný iba vám. Nedávajte ho nikomu inému. Môže mu uškodiť, dokonca aj vtedy, ak má rovnaké prejavy ochorenia ako vy.</w:t>
      </w:r>
    </w:p>
    <w:p w14:paraId="53644CA6" w14:textId="59294951" w:rsidR="00812D16" w:rsidRPr="00FD5993" w:rsidRDefault="001D5E29" w:rsidP="00572506">
      <w:pPr>
        <w:numPr>
          <w:ilvl w:val="0"/>
          <w:numId w:val="1"/>
        </w:numPr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Ak sa u</w:t>
      </w:r>
      <w:r w:rsidR="008D28EA" w:rsidRPr="00FD5993">
        <w:rPr>
          <w:rFonts w:asciiTheme="majorBidi" w:hAnsiTheme="majorBidi" w:cstheme="majorBidi"/>
          <w:szCs w:val="22"/>
        </w:rPr>
        <w:t> </w:t>
      </w:r>
      <w:r w:rsidRPr="00FD5993">
        <w:rPr>
          <w:rFonts w:asciiTheme="majorBidi" w:hAnsiTheme="majorBidi" w:cstheme="majorBidi"/>
          <w:szCs w:val="22"/>
        </w:rPr>
        <w:t>vás vyskytne akýkoľvek vedľajší účinok, obráťte sa na svojho lekára, lekárnika</w:t>
      </w:r>
      <w:r w:rsidR="007D52CA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alebo zdravotnú sestru. To sa týka aj akýchkoľvek vedľajších účinkov, ktoré nie sú uvedené v</w:t>
      </w:r>
      <w:r w:rsidR="008D28EA" w:rsidRPr="00FD5993">
        <w:rPr>
          <w:rFonts w:asciiTheme="majorBidi" w:hAnsiTheme="majorBidi" w:cstheme="majorBidi"/>
          <w:szCs w:val="22"/>
        </w:rPr>
        <w:t> </w:t>
      </w:r>
      <w:r w:rsidRPr="00FD5993">
        <w:rPr>
          <w:rFonts w:asciiTheme="majorBidi" w:hAnsiTheme="majorBidi" w:cstheme="majorBidi"/>
          <w:szCs w:val="22"/>
        </w:rPr>
        <w:t>tejto písomnej informácii. Pozri časť 4.</w:t>
      </w:r>
    </w:p>
    <w:p w14:paraId="49DD5D1D" w14:textId="77777777" w:rsidR="00812D16" w:rsidRPr="00FD5993" w:rsidRDefault="00812D16" w:rsidP="00085939"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7ADF7B49" w14:textId="77777777" w:rsidR="00812D16" w:rsidRPr="00FD5993" w:rsidRDefault="00812D16" w:rsidP="00085939"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6A89A4E4" w14:textId="77777777" w:rsidR="00812D16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V tejto písomnej informácii sa dozviete:</w:t>
      </w:r>
    </w:p>
    <w:p w14:paraId="17D01496" w14:textId="7BD58874" w:rsidR="00F9016F" w:rsidRPr="00FD5993" w:rsidRDefault="001D5E29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Čo je </w:t>
      </w:r>
      <w:proofErr w:type="spellStart"/>
      <w:r w:rsidR="002428F1">
        <w:rPr>
          <w:rFonts w:asciiTheme="majorBidi" w:hAnsiTheme="majorBidi" w:cstheme="majorBidi"/>
          <w:szCs w:val="22"/>
        </w:rPr>
        <w:t>Azzavix</w:t>
      </w:r>
      <w:proofErr w:type="spellEnd"/>
      <w:r w:rsidR="007D52CA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a</w:t>
      </w:r>
      <w:r w:rsidR="008D28EA" w:rsidRPr="00FD5993">
        <w:rPr>
          <w:rFonts w:asciiTheme="majorBidi" w:hAnsiTheme="majorBidi" w:cstheme="majorBidi"/>
          <w:szCs w:val="22"/>
        </w:rPr>
        <w:t> </w:t>
      </w:r>
      <w:r w:rsidRPr="00FD5993">
        <w:rPr>
          <w:rFonts w:asciiTheme="majorBidi" w:hAnsiTheme="majorBidi" w:cstheme="majorBidi"/>
          <w:szCs w:val="22"/>
        </w:rPr>
        <w:t>na čo sa používa</w:t>
      </w:r>
    </w:p>
    <w:p w14:paraId="03574B47" w14:textId="77777777" w:rsidR="002428F1" w:rsidRDefault="001D5E29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rFonts w:asciiTheme="majorBidi" w:hAnsiTheme="majorBidi" w:cstheme="majorBidi"/>
          <w:szCs w:val="22"/>
        </w:rPr>
      </w:pPr>
      <w:r w:rsidRPr="002428F1">
        <w:rPr>
          <w:rFonts w:asciiTheme="majorBidi" w:hAnsiTheme="majorBidi" w:cstheme="majorBidi"/>
          <w:szCs w:val="22"/>
        </w:rPr>
        <w:t xml:space="preserve">Čo potrebujete vedieť predtým, ako užijete </w:t>
      </w:r>
      <w:proofErr w:type="spellStart"/>
      <w:r w:rsidR="002428F1">
        <w:rPr>
          <w:rFonts w:asciiTheme="majorBidi" w:hAnsiTheme="majorBidi" w:cstheme="majorBidi"/>
          <w:szCs w:val="22"/>
        </w:rPr>
        <w:t>Azzavix</w:t>
      </w:r>
      <w:proofErr w:type="spellEnd"/>
      <w:r w:rsidR="002428F1" w:rsidRPr="00FD5993">
        <w:rPr>
          <w:rFonts w:asciiTheme="majorBidi" w:hAnsiTheme="majorBidi" w:cstheme="majorBidi"/>
          <w:szCs w:val="22"/>
        </w:rPr>
        <w:t xml:space="preserve"> </w:t>
      </w:r>
    </w:p>
    <w:p w14:paraId="6EED3031" w14:textId="5BED6F4F" w:rsidR="00812D16" w:rsidRPr="002428F1" w:rsidRDefault="001D5E29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rFonts w:asciiTheme="majorBidi" w:hAnsiTheme="majorBidi" w:cstheme="majorBidi"/>
          <w:szCs w:val="22"/>
        </w:rPr>
      </w:pPr>
      <w:r w:rsidRPr="002428F1">
        <w:rPr>
          <w:rFonts w:asciiTheme="majorBidi" w:hAnsiTheme="majorBidi" w:cstheme="majorBidi"/>
          <w:szCs w:val="22"/>
        </w:rPr>
        <w:t xml:space="preserve">Ako užívať </w:t>
      </w:r>
      <w:proofErr w:type="spellStart"/>
      <w:r w:rsidR="002428F1">
        <w:rPr>
          <w:rFonts w:asciiTheme="majorBidi" w:hAnsiTheme="majorBidi" w:cstheme="majorBidi"/>
          <w:szCs w:val="22"/>
        </w:rPr>
        <w:t>Azzavix</w:t>
      </w:r>
      <w:proofErr w:type="spellEnd"/>
    </w:p>
    <w:p w14:paraId="1C5EB7D2" w14:textId="77777777" w:rsidR="00812D16" w:rsidRPr="00FD5993" w:rsidRDefault="001D5E29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Možné vedľajšie účinky</w:t>
      </w:r>
    </w:p>
    <w:p w14:paraId="78BEBC0B" w14:textId="4C531898" w:rsidR="00F9016F" w:rsidRPr="00FD5993" w:rsidRDefault="001D5E29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Ako uchovávať </w:t>
      </w:r>
      <w:proofErr w:type="spellStart"/>
      <w:r w:rsidR="002428F1">
        <w:rPr>
          <w:rFonts w:asciiTheme="majorBidi" w:hAnsiTheme="majorBidi" w:cstheme="majorBidi"/>
          <w:szCs w:val="22"/>
        </w:rPr>
        <w:t>Azzavix</w:t>
      </w:r>
      <w:proofErr w:type="spellEnd"/>
    </w:p>
    <w:p w14:paraId="4840DA25" w14:textId="77777777" w:rsidR="00812D16" w:rsidRPr="00FD5993" w:rsidRDefault="001D5E29" w:rsidP="00572506">
      <w:pPr>
        <w:pStyle w:val="Odsekzoznamu1"/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426"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Obsah balenia a ďalšie informácie</w:t>
      </w:r>
    </w:p>
    <w:p w14:paraId="7AFDA9DC" w14:textId="77777777" w:rsidR="00812D16" w:rsidRPr="00FD5993" w:rsidRDefault="00812D1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706A56C1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A8F1171" w14:textId="7FF6A7EF" w:rsidR="009B6496" w:rsidRPr="00FD5993" w:rsidRDefault="001D5E29" w:rsidP="0031410B">
      <w:pPr>
        <w:keepNext/>
        <w:numPr>
          <w:ilvl w:val="0"/>
          <w:numId w:val="10"/>
        </w:numPr>
        <w:spacing w:line="240" w:lineRule="auto"/>
        <w:ind w:left="567" w:right="-2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Čo je</w:t>
      </w:r>
      <w:r w:rsidR="002428F1">
        <w:rPr>
          <w:rFonts w:asciiTheme="majorBidi" w:hAnsiTheme="majorBidi" w:cstheme="majorBidi"/>
          <w:b/>
          <w:szCs w:val="22"/>
        </w:rPr>
        <w:t xml:space="preserve"> </w:t>
      </w:r>
      <w:proofErr w:type="spellStart"/>
      <w:r w:rsidR="002428F1">
        <w:rPr>
          <w:rFonts w:asciiTheme="majorBidi" w:hAnsiTheme="majorBidi" w:cstheme="majorBidi"/>
          <w:b/>
          <w:szCs w:val="22"/>
        </w:rPr>
        <w:t>Azzavix</w:t>
      </w:r>
      <w:proofErr w:type="spellEnd"/>
      <w:r w:rsidR="002428F1">
        <w:rPr>
          <w:rFonts w:asciiTheme="majorBidi" w:hAnsiTheme="majorBidi" w:cstheme="majorBidi"/>
          <w:b/>
          <w:szCs w:val="22"/>
        </w:rPr>
        <w:t xml:space="preserve"> </w:t>
      </w:r>
      <w:r w:rsidRPr="00FD5993">
        <w:rPr>
          <w:rFonts w:asciiTheme="majorBidi" w:hAnsiTheme="majorBidi" w:cstheme="majorBidi"/>
          <w:b/>
          <w:szCs w:val="22"/>
        </w:rPr>
        <w:t>a</w:t>
      </w:r>
      <w:r w:rsidR="008D28EA" w:rsidRPr="00FD5993">
        <w:rPr>
          <w:rFonts w:asciiTheme="majorBidi" w:hAnsiTheme="majorBidi" w:cstheme="majorBidi"/>
          <w:b/>
          <w:szCs w:val="22"/>
        </w:rPr>
        <w:t> </w:t>
      </w:r>
      <w:r w:rsidRPr="00FD5993">
        <w:rPr>
          <w:rFonts w:asciiTheme="majorBidi" w:hAnsiTheme="majorBidi" w:cstheme="majorBidi"/>
          <w:b/>
          <w:szCs w:val="22"/>
        </w:rPr>
        <w:t>na čo sa používa</w:t>
      </w:r>
    </w:p>
    <w:p w14:paraId="1D9CE21C" w14:textId="1F69F90F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F847EC7" w14:textId="3D49BCB8" w:rsidR="00275C55" w:rsidRPr="00FD5993" w:rsidRDefault="00275C55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Jedna </w:t>
      </w:r>
      <w:proofErr w:type="spellStart"/>
      <w:r w:rsidRPr="00FD5993">
        <w:rPr>
          <w:rFonts w:asciiTheme="majorBidi" w:hAnsiTheme="majorBidi" w:cstheme="majorBidi"/>
          <w:szCs w:val="22"/>
        </w:rPr>
        <w:t>gastrorezistentná</w:t>
      </w:r>
      <w:proofErr w:type="spellEnd"/>
      <w:r w:rsidRPr="00FD5993">
        <w:rPr>
          <w:rFonts w:asciiTheme="majorBidi" w:hAnsiTheme="majorBidi" w:cstheme="majorBidi"/>
          <w:szCs w:val="22"/>
        </w:rPr>
        <w:t xml:space="preserve"> tableta</w:t>
      </w:r>
      <w:r w:rsidR="0031410B" w:rsidRPr="00FD5993">
        <w:rPr>
          <w:rFonts w:asciiTheme="majorBidi" w:hAnsiTheme="majorBidi" w:cstheme="majorBidi"/>
          <w:szCs w:val="22"/>
        </w:rPr>
        <w:t xml:space="preserve"> </w:t>
      </w:r>
      <w:proofErr w:type="spellStart"/>
      <w:r w:rsidR="002428F1">
        <w:rPr>
          <w:rFonts w:asciiTheme="majorBidi" w:hAnsiTheme="majorBidi" w:cstheme="majorBidi"/>
          <w:szCs w:val="22"/>
        </w:rPr>
        <w:t>Azzavix</w:t>
      </w:r>
      <w:r w:rsidR="00624FAB">
        <w:rPr>
          <w:rFonts w:asciiTheme="majorBidi" w:hAnsiTheme="majorBidi" w:cstheme="majorBidi"/>
          <w:szCs w:val="22"/>
        </w:rPr>
        <w:t>u</w:t>
      </w:r>
      <w:proofErr w:type="spellEnd"/>
      <w:r w:rsidRPr="00FD5993">
        <w:rPr>
          <w:rFonts w:asciiTheme="majorBidi" w:hAnsiTheme="majorBidi" w:cstheme="majorBidi"/>
          <w:szCs w:val="22"/>
        </w:rPr>
        <w:t xml:space="preserve"> obsahuje 500 mg liečiva </w:t>
      </w:r>
      <w:proofErr w:type="spellStart"/>
      <w:r w:rsidRPr="00FD5993">
        <w:rPr>
          <w:rFonts w:asciiTheme="majorBidi" w:hAnsiTheme="majorBidi" w:cstheme="majorBidi"/>
          <w:szCs w:val="22"/>
        </w:rPr>
        <w:t>mesalazínu</w:t>
      </w:r>
      <w:proofErr w:type="spellEnd"/>
      <w:r w:rsidRPr="00FD5993">
        <w:rPr>
          <w:rFonts w:asciiTheme="majorBidi" w:hAnsiTheme="majorBidi" w:cstheme="majorBidi"/>
          <w:szCs w:val="22"/>
        </w:rPr>
        <w:t xml:space="preserve"> (známeho aj pod názvom kyselina 5-aminosalicylová), ktorá patrí do skupiny liekov </w:t>
      </w:r>
      <w:r w:rsidR="00624FAB">
        <w:rPr>
          <w:rFonts w:asciiTheme="majorBidi" w:hAnsiTheme="majorBidi" w:cstheme="majorBidi"/>
          <w:szCs w:val="22"/>
        </w:rPr>
        <w:t>nazývaných</w:t>
      </w:r>
      <w:r w:rsidRPr="00FD5993">
        <w:rPr>
          <w:rFonts w:asciiTheme="majorBidi" w:hAnsiTheme="majorBidi" w:cstheme="majorBidi"/>
          <w:szCs w:val="22"/>
        </w:rPr>
        <w:t xml:space="preserve"> črevné protizápalové lieky.</w:t>
      </w:r>
    </w:p>
    <w:p w14:paraId="77443870" w14:textId="77777777" w:rsidR="00275C55" w:rsidRPr="00FD5993" w:rsidRDefault="00275C55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819BDC2" w14:textId="2ACF95D9" w:rsidR="009B6496" w:rsidRPr="00FD5993" w:rsidRDefault="002428F1" w:rsidP="00085939"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Azzavix</w:t>
      </w:r>
      <w:proofErr w:type="spellEnd"/>
      <w:r w:rsidR="00275C55" w:rsidRPr="00FD5993">
        <w:rPr>
          <w:rFonts w:asciiTheme="majorBidi" w:hAnsiTheme="majorBidi" w:cstheme="majorBidi"/>
          <w:szCs w:val="22"/>
        </w:rPr>
        <w:t xml:space="preserve"> je indikovaný </w:t>
      </w:r>
      <w:r w:rsidR="00773CD4">
        <w:rPr>
          <w:rFonts w:asciiTheme="majorBidi" w:hAnsiTheme="majorBidi" w:cstheme="majorBidi"/>
          <w:szCs w:val="22"/>
        </w:rPr>
        <w:t xml:space="preserve">na </w:t>
      </w:r>
      <w:r w:rsidR="00275C55" w:rsidRPr="00FD5993">
        <w:rPr>
          <w:rFonts w:asciiTheme="majorBidi" w:hAnsiTheme="majorBidi" w:cstheme="majorBidi"/>
          <w:szCs w:val="22"/>
        </w:rPr>
        <w:t>liečb</w:t>
      </w:r>
      <w:r w:rsidR="00773CD4">
        <w:rPr>
          <w:rFonts w:asciiTheme="majorBidi" w:hAnsiTheme="majorBidi" w:cstheme="majorBidi"/>
          <w:szCs w:val="22"/>
        </w:rPr>
        <w:t>u</w:t>
      </w:r>
      <w:r w:rsidR="00275C55" w:rsidRPr="00FD5993">
        <w:rPr>
          <w:rFonts w:asciiTheme="majorBidi" w:hAnsiTheme="majorBidi" w:cstheme="majorBidi"/>
          <w:szCs w:val="22"/>
        </w:rPr>
        <w:t xml:space="preserve"> </w:t>
      </w:r>
      <w:proofErr w:type="spellStart"/>
      <w:r w:rsidR="00275C55" w:rsidRPr="00FD5993">
        <w:rPr>
          <w:rFonts w:asciiTheme="majorBidi" w:hAnsiTheme="majorBidi" w:cstheme="majorBidi"/>
          <w:szCs w:val="22"/>
        </w:rPr>
        <w:t>ulceróznej</w:t>
      </w:r>
      <w:proofErr w:type="spellEnd"/>
      <w:r w:rsidR="00275C55" w:rsidRPr="00FD5993">
        <w:rPr>
          <w:rFonts w:asciiTheme="majorBidi" w:hAnsiTheme="majorBidi" w:cstheme="majorBidi"/>
          <w:szCs w:val="22"/>
        </w:rPr>
        <w:t xml:space="preserve"> </w:t>
      </w:r>
      <w:proofErr w:type="spellStart"/>
      <w:r w:rsidR="00275C55" w:rsidRPr="00FD5993">
        <w:rPr>
          <w:rFonts w:asciiTheme="majorBidi" w:hAnsiTheme="majorBidi" w:cstheme="majorBidi"/>
          <w:szCs w:val="22"/>
        </w:rPr>
        <w:t>kolitídy</w:t>
      </w:r>
      <w:proofErr w:type="spellEnd"/>
      <w:r w:rsidR="00C911D2">
        <w:rPr>
          <w:rFonts w:asciiTheme="majorBidi" w:hAnsiTheme="majorBidi" w:cstheme="majorBidi"/>
          <w:szCs w:val="22"/>
        </w:rPr>
        <w:t>,</w:t>
      </w:r>
      <w:r w:rsidR="00275C55" w:rsidRPr="00FD5993">
        <w:rPr>
          <w:rFonts w:asciiTheme="majorBidi" w:hAnsiTheme="majorBidi" w:cstheme="majorBidi"/>
          <w:szCs w:val="22"/>
        </w:rPr>
        <w:t> zápalového ochorenia čriev.</w:t>
      </w:r>
    </w:p>
    <w:p w14:paraId="364F38BD" w14:textId="77777777" w:rsidR="00275C55" w:rsidRPr="00FD5993" w:rsidRDefault="00275C55" w:rsidP="00085939"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7E917385" w14:textId="77777777" w:rsidR="00896658" w:rsidRPr="00FD5993" w:rsidRDefault="00896658" w:rsidP="00085939"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2D09B06D" w14:textId="11295488" w:rsidR="009B6496" w:rsidRPr="00FD5993" w:rsidRDefault="001D5E29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 xml:space="preserve">Čo potrebujete vedieť predtým, ako užijete </w:t>
      </w:r>
      <w:proofErr w:type="spellStart"/>
      <w:r w:rsidR="002428F1">
        <w:rPr>
          <w:rFonts w:asciiTheme="majorBidi" w:hAnsiTheme="majorBidi" w:cstheme="majorBidi"/>
          <w:b/>
          <w:szCs w:val="22"/>
        </w:rPr>
        <w:t>Azzavix</w:t>
      </w:r>
      <w:proofErr w:type="spellEnd"/>
    </w:p>
    <w:p w14:paraId="67C209DB" w14:textId="77777777" w:rsidR="009B6496" w:rsidRPr="00FD5993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rFonts w:asciiTheme="majorBidi" w:hAnsiTheme="majorBidi" w:cstheme="majorBidi"/>
          <w:i/>
          <w:szCs w:val="22"/>
        </w:rPr>
      </w:pPr>
    </w:p>
    <w:p w14:paraId="1A01029C" w14:textId="57FF8F83" w:rsidR="009B6496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 xml:space="preserve">Neužívajte </w:t>
      </w:r>
      <w:proofErr w:type="spellStart"/>
      <w:r w:rsidR="002428F1">
        <w:rPr>
          <w:rFonts w:asciiTheme="majorBidi" w:hAnsiTheme="majorBidi" w:cstheme="majorBidi"/>
          <w:b/>
          <w:szCs w:val="22"/>
        </w:rPr>
        <w:t>Azzavix</w:t>
      </w:r>
      <w:proofErr w:type="spellEnd"/>
    </w:p>
    <w:p w14:paraId="33CDCB4D" w14:textId="0EA830CB" w:rsidR="009B6496" w:rsidRPr="00FD5993" w:rsidRDefault="001D5E29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ak ste alergický na </w:t>
      </w:r>
      <w:proofErr w:type="spellStart"/>
      <w:r w:rsidR="00D70A5C" w:rsidRPr="00FD5993">
        <w:rPr>
          <w:rFonts w:asciiTheme="majorBidi" w:hAnsiTheme="majorBidi" w:cstheme="majorBidi"/>
          <w:szCs w:val="22"/>
        </w:rPr>
        <w:t>mesalazín</w:t>
      </w:r>
      <w:proofErr w:type="spellEnd"/>
      <w:r w:rsidRPr="00FD5993">
        <w:rPr>
          <w:rFonts w:asciiTheme="majorBidi" w:hAnsiTheme="majorBidi" w:cstheme="majorBidi"/>
          <w:szCs w:val="22"/>
        </w:rPr>
        <w:t xml:space="preserve"> alebo na ktorúkoľvek z</w:t>
      </w:r>
      <w:r w:rsidR="008D28EA" w:rsidRPr="00FD5993">
        <w:rPr>
          <w:rFonts w:asciiTheme="majorBidi" w:hAnsiTheme="majorBidi" w:cstheme="majorBidi"/>
          <w:szCs w:val="22"/>
        </w:rPr>
        <w:t> </w:t>
      </w:r>
      <w:r w:rsidRPr="00FD5993">
        <w:rPr>
          <w:rFonts w:asciiTheme="majorBidi" w:hAnsiTheme="majorBidi" w:cstheme="majorBidi"/>
          <w:szCs w:val="22"/>
        </w:rPr>
        <w:t>ďalších zložiek tohto lieku (uvedených v</w:t>
      </w:r>
      <w:r w:rsidR="008D28EA" w:rsidRPr="00FD5993">
        <w:rPr>
          <w:rFonts w:asciiTheme="majorBidi" w:hAnsiTheme="majorBidi" w:cstheme="majorBidi"/>
          <w:szCs w:val="22"/>
        </w:rPr>
        <w:t> </w:t>
      </w:r>
      <w:r w:rsidRPr="00FD5993">
        <w:rPr>
          <w:rFonts w:asciiTheme="majorBidi" w:hAnsiTheme="majorBidi" w:cstheme="majorBidi"/>
          <w:szCs w:val="22"/>
        </w:rPr>
        <w:t>časti 6).</w:t>
      </w:r>
    </w:p>
    <w:p w14:paraId="65649DC2" w14:textId="7B887C7C" w:rsidR="00D70A5C" w:rsidRPr="00FD5993" w:rsidRDefault="00D70A5C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ak ste alergický na aspirín alebo akýkoľvek iný </w:t>
      </w:r>
      <w:proofErr w:type="spellStart"/>
      <w:r w:rsidRPr="00FD5993">
        <w:rPr>
          <w:rFonts w:asciiTheme="majorBidi" w:hAnsiTheme="majorBidi" w:cstheme="majorBidi"/>
          <w:szCs w:val="22"/>
        </w:rPr>
        <w:t>salicylát</w:t>
      </w:r>
      <w:proofErr w:type="spellEnd"/>
      <w:r w:rsidRPr="00FD5993">
        <w:rPr>
          <w:rFonts w:asciiTheme="majorBidi" w:hAnsiTheme="majorBidi" w:cstheme="majorBidi"/>
          <w:szCs w:val="22"/>
        </w:rPr>
        <w:t>.</w:t>
      </w:r>
    </w:p>
    <w:p w14:paraId="3E1C9EB4" w14:textId="41ED7CA1" w:rsidR="00D70A5C" w:rsidRPr="00FD5993" w:rsidRDefault="00D70A5C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ak máte poruchu zdravotného stavu, ktorá spôsobuje vašu zvýšenú náchylnosť ku krvácan</w:t>
      </w:r>
      <w:r w:rsidR="006C6A1C">
        <w:rPr>
          <w:rFonts w:asciiTheme="majorBidi" w:hAnsiTheme="majorBidi" w:cstheme="majorBidi"/>
          <w:szCs w:val="22"/>
        </w:rPr>
        <w:t>iu</w:t>
      </w:r>
      <w:r w:rsidRPr="00FD5993">
        <w:rPr>
          <w:rFonts w:asciiTheme="majorBidi" w:hAnsiTheme="majorBidi" w:cstheme="majorBidi"/>
          <w:szCs w:val="22"/>
        </w:rPr>
        <w:t>.</w:t>
      </w:r>
    </w:p>
    <w:p w14:paraId="5D2C57E9" w14:textId="71966C99" w:rsidR="00D70A5C" w:rsidRPr="00FD5993" w:rsidRDefault="00A40D8D" w:rsidP="00572506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a</w:t>
      </w:r>
      <w:r w:rsidR="00D70A5C" w:rsidRPr="00FD5993">
        <w:rPr>
          <w:rFonts w:asciiTheme="majorBidi" w:hAnsiTheme="majorBidi" w:cstheme="majorBidi"/>
          <w:szCs w:val="22"/>
        </w:rPr>
        <w:t>k máte závažnú poruchu funkcie obličiek alebo pečene.</w:t>
      </w:r>
    </w:p>
    <w:p w14:paraId="78FD1E63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183BEDE" w14:textId="234F5052" w:rsidR="009B6496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Upozornenia a</w:t>
      </w:r>
      <w:r w:rsidR="00C84C8E" w:rsidRPr="00FD5993">
        <w:rPr>
          <w:rFonts w:asciiTheme="majorBidi" w:hAnsiTheme="majorBidi" w:cstheme="majorBidi"/>
          <w:b/>
          <w:szCs w:val="22"/>
        </w:rPr>
        <w:t> </w:t>
      </w:r>
      <w:r w:rsidRPr="00FD5993">
        <w:rPr>
          <w:rFonts w:asciiTheme="majorBidi" w:hAnsiTheme="majorBidi" w:cstheme="majorBidi"/>
          <w:b/>
          <w:szCs w:val="22"/>
        </w:rPr>
        <w:t>opatrenia</w:t>
      </w:r>
    </w:p>
    <w:p w14:paraId="563E0AB6" w14:textId="126515AD" w:rsidR="003C1CA5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Predtým, ako začnete užívať </w:t>
      </w:r>
      <w:proofErr w:type="spellStart"/>
      <w:r w:rsidR="002428F1">
        <w:rPr>
          <w:rFonts w:asciiTheme="majorBidi" w:hAnsiTheme="majorBidi" w:cstheme="majorBidi"/>
          <w:szCs w:val="22"/>
        </w:rPr>
        <w:t>Azzavix</w:t>
      </w:r>
      <w:proofErr w:type="spellEnd"/>
      <w:r w:rsidRPr="00FD5993">
        <w:rPr>
          <w:rFonts w:asciiTheme="majorBidi" w:hAnsiTheme="majorBidi" w:cstheme="majorBidi"/>
          <w:szCs w:val="22"/>
        </w:rPr>
        <w:t>, obráťte sa na svojho lekára alebo</w:t>
      </w:r>
      <w:r w:rsidR="00D70A5C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lekárnika</w:t>
      </w:r>
      <w:r w:rsidR="00A40D8D" w:rsidRPr="00FD5993">
        <w:rPr>
          <w:rFonts w:asciiTheme="majorBidi" w:hAnsiTheme="majorBidi" w:cstheme="majorBidi"/>
          <w:szCs w:val="22"/>
        </w:rPr>
        <w:t>:</w:t>
      </w:r>
    </w:p>
    <w:p w14:paraId="5AB2B624" w14:textId="5991E199" w:rsidR="00D70A5C" w:rsidRPr="00FD5993" w:rsidRDefault="00D70A5C" w:rsidP="00D70A5C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BF0DE2">
        <w:rPr>
          <w:rFonts w:asciiTheme="majorBidi" w:hAnsiTheme="majorBidi" w:cstheme="majorBidi"/>
          <w:szCs w:val="22"/>
        </w:rPr>
        <w:tab/>
      </w:r>
      <w:r w:rsidR="00A40D8D" w:rsidRPr="00FD5993">
        <w:rPr>
          <w:rFonts w:asciiTheme="majorBidi" w:hAnsiTheme="majorBidi" w:cstheme="majorBidi"/>
          <w:szCs w:val="22"/>
        </w:rPr>
        <w:t>ak ste tehotná alebo chcete otehotnieť</w:t>
      </w:r>
      <w:r w:rsidR="00C84C8E" w:rsidRPr="00FD5993">
        <w:rPr>
          <w:rFonts w:asciiTheme="majorBidi" w:hAnsiTheme="majorBidi" w:cstheme="majorBidi"/>
          <w:szCs w:val="22"/>
        </w:rPr>
        <w:t>,</w:t>
      </w:r>
    </w:p>
    <w:p w14:paraId="15026DA1" w14:textId="4C88883E" w:rsidR="00D70A5C" w:rsidRPr="00FD5993" w:rsidRDefault="00D70A5C" w:rsidP="00D70A5C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BF0DE2">
        <w:rPr>
          <w:rFonts w:asciiTheme="majorBidi" w:hAnsiTheme="majorBidi" w:cstheme="majorBidi"/>
          <w:szCs w:val="22"/>
        </w:rPr>
        <w:tab/>
      </w:r>
      <w:r w:rsidR="00A40D8D" w:rsidRPr="00FD5993">
        <w:rPr>
          <w:rFonts w:asciiTheme="majorBidi" w:hAnsiTheme="majorBidi" w:cstheme="majorBidi"/>
          <w:szCs w:val="22"/>
        </w:rPr>
        <w:t>ak dojčíte svoje dieťa</w:t>
      </w:r>
      <w:r w:rsidR="00C84C8E" w:rsidRPr="00FD5993">
        <w:rPr>
          <w:rFonts w:asciiTheme="majorBidi" w:hAnsiTheme="majorBidi" w:cstheme="majorBidi"/>
          <w:szCs w:val="22"/>
        </w:rPr>
        <w:t>,</w:t>
      </w:r>
    </w:p>
    <w:p w14:paraId="19347835" w14:textId="2CDF8E50" w:rsidR="00D70A5C" w:rsidRPr="00FD5993" w:rsidRDefault="00D70A5C" w:rsidP="00D70A5C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BF0DE2">
        <w:rPr>
          <w:rFonts w:asciiTheme="majorBidi" w:hAnsiTheme="majorBidi" w:cstheme="majorBidi"/>
          <w:szCs w:val="22"/>
        </w:rPr>
        <w:tab/>
      </w:r>
      <w:r w:rsidR="00A40D8D" w:rsidRPr="00FD5993">
        <w:rPr>
          <w:rFonts w:asciiTheme="majorBidi" w:hAnsiTheme="majorBidi" w:cstheme="majorBidi"/>
          <w:szCs w:val="22"/>
        </w:rPr>
        <w:t>ak máte ťažkosti s pečeňou alebo s</w:t>
      </w:r>
      <w:r w:rsidR="00C84C8E" w:rsidRPr="00FD5993">
        <w:rPr>
          <w:rFonts w:asciiTheme="majorBidi" w:hAnsiTheme="majorBidi" w:cstheme="majorBidi"/>
          <w:szCs w:val="22"/>
        </w:rPr>
        <w:t> </w:t>
      </w:r>
      <w:r w:rsidR="00A40D8D" w:rsidRPr="00FD5993">
        <w:rPr>
          <w:rFonts w:asciiTheme="majorBidi" w:hAnsiTheme="majorBidi" w:cstheme="majorBidi"/>
          <w:szCs w:val="22"/>
        </w:rPr>
        <w:t>obličkami</w:t>
      </w:r>
      <w:r w:rsidR="00C84C8E" w:rsidRPr="00FD5993">
        <w:rPr>
          <w:rFonts w:asciiTheme="majorBidi" w:hAnsiTheme="majorBidi" w:cstheme="majorBidi"/>
          <w:szCs w:val="22"/>
        </w:rPr>
        <w:t>,</w:t>
      </w:r>
    </w:p>
    <w:p w14:paraId="0CF43E02" w14:textId="17635A19" w:rsidR="00D70A5C" w:rsidRPr="00FD5993" w:rsidRDefault="00D70A5C" w:rsidP="00D70A5C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BF0DE2">
        <w:rPr>
          <w:rFonts w:asciiTheme="majorBidi" w:hAnsiTheme="majorBidi" w:cstheme="majorBidi"/>
          <w:szCs w:val="22"/>
        </w:rPr>
        <w:tab/>
      </w:r>
      <w:r w:rsidR="00A40D8D" w:rsidRPr="00FD5993">
        <w:rPr>
          <w:rFonts w:asciiTheme="majorBidi" w:hAnsiTheme="majorBidi" w:cstheme="majorBidi"/>
          <w:szCs w:val="22"/>
        </w:rPr>
        <w:t>ak máte nejaké ochorenie pľúc, napríklad astmu</w:t>
      </w:r>
      <w:r w:rsidR="00C84C8E" w:rsidRPr="00FD5993">
        <w:rPr>
          <w:rFonts w:asciiTheme="majorBidi" w:hAnsiTheme="majorBidi" w:cstheme="majorBidi"/>
          <w:szCs w:val="22"/>
        </w:rPr>
        <w:t>,</w:t>
      </w:r>
    </w:p>
    <w:p w14:paraId="10FB8169" w14:textId="59842C0D" w:rsidR="00D70A5C" w:rsidRPr="00FD5993" w:rsidRDefault="00D70A5C" w:rsidP="00D70A5C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BF0DE2">
        <w:rPr>
          <w:rFonts w:asciiTheme="majorBidi" w:hAnsiTheme="majorBidi" w:cstheme="majorBidi"/>
          <w:szCs w:val="22"/>
        </w:rPr>
        <w:tab/>
      </w:r>
      <w:r w:rsidR="00A40D8D" w:rsidRPr="00FD5993">
        <w:rPr>
          <w:rFonts w:asciiTheme="majorBidi" w:hAnsiTheme="majorBidi" w:cstheme="majorBidi"/>
          <w:szCs w:val="22"/>
        </w:rPr>
        <w:t xml:space="preserve">ak ste boli v minulosti alergický na </w:t>
      </w:r>
      <w:proofErr w:type="spellStart"/>
      <w:r w:rsidR="00A40D8D" w:rsidRPr="00FD5993">
        <w:rPr>
          <w:rFonts w:asciiTheme="majorBidi" w:hAnsiTheme="majorBidi" w:cstheme="majorBidi"/>
          <w:szCs w:val="22"/>
        </w:rPr>
        <w:t>sulfasalazín</w:t>
      </w:r>
      <w:proofErr w:type="spellEnd"/>
      <w:r w:rsidR="00C84C8E" w:rsidRPr="00FD5993">
        <w:rPr>
          <w:rFonts w:asciiTheme="majorBidi" w:hAnsiTheme="majorBidi" w:cstheme="majorBidi"/>
          <w:szCs w:val="22"/>
        </w:rPr>
        <w:t>,</w:t>
      </w:r>
    </w:p>
    <w:p w14:paraId="1BA052D8" w14:textId="3E9AC6B0" w:rsidR="00D70A5C" w:rsidRPr="00FD5993" w:rsidRDefault="00D70A5C" w:rsidP="00D70A5C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BF0DE2">
        <w:rPr>
          <w:rFonts w:asciiTheme="majorBidi" w:hAnsiTheme="majorBidi" w:cstheme="majorBidi"/>
          <w:szCs w:val="22"/>
        </w:rPr>
        <w:tab/>
      </w:r>
      <w:r w:rsidR="00A40D8D" w:rsidRPr="00FD5993">
        <w:rPr>
          <w:rFonts w:asciiTheme="majorBidi" w:hAnsiTheme="majorBidi" w:cstheme="majorBidi"/>
          <w:szCs w:val="22"/>
        </w:rPr>
        <w:t>ak máte vred v žalúdku alebo v tenkom čreve</w:t>
      </w:r>
      <w:r w:rsidR="00C84C8E" w:rsidRPr="00FD5993">
        <w:rPr>
          <w:rFonts w:asciiTheme="majorBidi" w:hAnsiTheme="majorBidi" w:cstheme="majorBidi"/>
          <w:szCs w:val="22"/>
        </w:rPr>
        <w:t>,</w:t>
      </w:r>
    </w:p>
    <w:p w14:paraId="7096D6B2" w14:textId="52C53137" w:rsidR="00D70A5C" w:rsidRPr="00FD5993" w:rsidRDefault="00D70A5C" w:rsidP="00D70A5C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BF0DE2">
        <w:rPr>
          <w:rFonts w:asciiTheme="majorBidi" w:hAnsiTheme="majorBidi" w:cstheme="majorBidi"/>
          <w:szCs w:val="22"/>
        </w:rPr>
        <w:tab/>
      </w:r>
      <w:r w:rsidR="002F4F3B" w:rsidRPr="00FD5993">
        <w:rPr>
          <w:rFonts w:asciiTheme="majorBidi" w:hAnsiTheme="majorBidi" w:cstheme="majorBidi"/>
          <w:szCs w:val="22"/>
        </w:rPr>
        <w:t>ak ste mali v minulosti zápal srdca</w:t>
      </w:r>
      <w:r w:rsidRPr="00FD5993">
        <w:rPr>
          <w:rFonts w:asciiTheme="majorBidi" w:hAnsiTheme="majorBidi" w:cstheme="majorBidi"/>
          <w:szCs w:val="22"/>
        </w:rPr>
        <w:t xml:space="preserve"> (</w:t>
      </w:r>
      <w:r w:rsidR="002F4F3B" w:rsidRPr="00FD5993">
        <w:rPr>
          <w:rFonts w:asciiTheme="majorBidi" w:hAnsiTheme="majorBidi" w:cstheme="majorBidi"/>
          <w:szCs w:val="22"/>
        </w:rPr>
        <w:t>čo mohlo byť dôsledkom infekcie v srdci</w:t>
      </w:r>
      <w:r w:rsidRPr="00FD5993">
        <w:rPr>
          <w:rFonts w:asciiTheme="majorBidi" w:hAnsiTheme="majorBidi" w:cstheme="majorBidi"/>
          <w:szCs w:val="22"/>
        </w:rPr>
        <w:t>).</w:t>
      </w:r>
    </w:p>
    <w:p w14:paraId="65B76DA3" w14:textId="77777777" w:rsidR="00D70A5C" w:rsidRPr="00FD5993" w:rsidRDefault="00D70A5C" w:rsidP="00D70A5C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372E8BF" w14:textId="5E04019A" w:rsidR="002F4F3B" w:rsidRPr="00FD5993" w:rsidRDefault="002F4F3B" w:rsidP="002F4F3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lastRenderedPageBreak/>
        <w:t>V prípade akýchkoľvek alergických prejavov (napr. vyrážky, svrbenia) alebo kŕčov, bolesti brucha, silnej bolesti hlavy a horúčky v priebehu liečby neužívajte viac tabliet a okamžite to oznámte lekárovi.</w:t>
      </w:r>
    </w:p>
    <w:p w14:paraId="0A57B47E" w14:textId="77777777" w:rsidR="002F4F3B" w:rsidRPr="00FD5993" w:rsidRDefault="002F4F3B" w:rsidP="002F4F3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61B3F5BA" w14:textId="77777777" w:rsidR="002F4F3B" w:rsidRPr="00FD5993" w:rsidRDefault="002F4F3B" w:rsidP="002F4F3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Pred liečbou a počas liečby vám možno bude chcieť lekár pravidelne robiť testy krvi a moču, aby skontroloval fungovanie pečene, obličiek, krvi a pľúc.</w:t>
      </w:r>
    </w:p>
    <w:p w14:paraId="4FE6C400" w14:textId="77777777" w:rsidR="002F4F3B" w:rsidRPr="00FD5993" w:rsidRDefault="002F4F3B" w:rsidP="002F4F3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9D1303D" w14:textId="2805DFF2" w:rsidR="002F4F3B" w:rsidRPr="00FD5993" w:rsidRDefault="002F4F3B" w:rsidP="002F4F3B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Pri používaní </w:t>
      </w:r>
      <w:proofErr w:type="spellStart"/>
      <w:r w:rsidRPr="00FD5993">
        <w:rPr>
          <w:rFonts w:asciiTheme="majorBidi" w:hAnsiTheme="majorBidi" w:cstheme="majorBidi"/>
          <w:szCs w:val="22"/>
        </w:rPr>
        <w:t>mesalazínu</w:t>
      </w:r>
      <w:proofErr w:type="spellEnd"/>
      <w:r w:rsidRPr="00FD5993">
        <w:rPr>
          <w:rFonts w:asciiTheme="majorBidi" w:hAnsiTheme="majorBidi" w:cstheme="majorBidi"/>
          <w:szCs w:val="22"/>
        </w:rPr>
        <w:t xml:space="preserve"> sa môžu vytvoriť obličkové kamene. Medzi príznaky môžu patriť bolesť brucha v boku a krv v moči. Počas liečby </w:t>
      </w:r>
      <w:proofErr w:type="spellStart"/>
      <w:r w:rsidRPr="00FD5993">
        <w:rPr>
          <w:rFonts w:asciiTheme="majorBidi" w:hAnsiTheme="majorBidi" w:cstheme="majorBidi"/>
          <w:szCs w:val="22"/>
        </w:rPr>
        <w:t>mesalazínom</w:t>
      </w:r>
      <w:proofErr w:type="spellEnd"/>
      <w:r w:rsidRPr="00FD5993">
        <w:rPr>
          <w:rFonts w:asciiTheme="majorBidi" w:hAnsiTheme="majorBidi" w:cstheme="majorBidi"/>
          <w:szCs w:val="22"/>
        </w:rPr>
        <w:t xml:space="preserve"> dávajte pozor, aby ste pili dostatočné množstvo tekutiny.</w:t>
      </w:r>
    </w:p>
    <w:p w14:paraId="252DCD92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693431A1" w14:textId="1AEFE0AB" w:rsidR="003C1CA5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Deti a</w:t>
      </w:r>
      <w:r w:rsidR="008D28EA" w:rsidRPr="00FD5993">
        <w:rPr>
          <w:rFonts w:asciiTheme="majorBidi" w:hAnsiTheme="majorBidi" w:cstheme="majorBidi"/>
          <w:b/>
          <w:szCs w:val="22"/>
        </w:rPr>
        <w:t> </w:t>
      </w:r>
      <w:r w:rsidRPr="00FD5993">
        <w:rPr>
          <w:rFonts w:asciiTheme="majorBidi" w:hAnsiTheme="majorBidi" w:cstheme="majorBidi"/>
          <w:b/>
          <w:szCs w:val="22"/>
        </w:rPr>
        <w:t>dospievajúci</w:t>
      </w:r>
    </w:p>
    <w:p w14:paraId="7E52DEFC" w14:textId="00A0719A" w:rsidR="00D70A5C" w:rsidRPr="00FD5993" w:rsidRDefault="002F4F3B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Sú len obmedzené informáci</w:t>
      </w:r>
      <w:r w:rsidR="001E251E" w:rsidRPr="00FD5993">
        <w:rPr>
          <w:rFonts w:asciiTheme="majorBidi" w:hAnsiTheme="majorBidi" w:cstheme="majorBidi"/>
          <w:szCs w:val="22"/>
        </w:rPr>
        <w:t>e</w:t>
      </w:r>
      <w:r w:rsidRPr="00FD5993">
        <w:rPr>
          <w:rFonts w:asciiTheme="majorBidi" w:hAnsiTheme="majorBidi" w:cstheme="majorBidi"/>
          <w:szCs w:val="22"/>
        </w:rPr>
        <w:t xml:space="preserve"> o bezpečnosti používania tohto lieku u detí. </w:t>
      </w:r>
      <w:r w:rsidR="00D70A5C" w:rsidRPr="00FD5993">
        <w:rPr>
          <w:rFonts w:asciiTheme="majorBidi" w:hAnsiTheme="majorBidi" w:cstheme="majorBidi"/>
          <w:szCs w:val="22"/>
        </w:rPr>
        <w:br/>
      </w:r>
      <w:r w:rsidRPr="00FD5993">
        <w:rPr>
          <w:rFonts w:asciiTheme="majorBidi" w:hAnsiTheme="majorBidi" w:cstheme="majorBidi"/>
          <w:szCs w:val="22"/>
        </w:rPr>
        <w:t>Nepodávajte deťom mladším ako 5 rokov.</w:t>
      </w:r>
    </w:p>
    <w:p w14:paraId="1A6F1081" w14:textId="77777777" w:rsidR="00D70A5C" w:rsidRPr="00FD5993" w:rsidRDefault="00D70A5C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7BCFCD1" w14:textId="63278657" w:rsidR="009B6496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Iné lieky a</w:t>
      </w:r>
      <w:r w:rsidR="00CB5F46" w:rsidRPr="00FD5993">
        <w:rPr>
          <w:rFonts w:asciiTheme="majorBidi" w:hAnsiTheme="majorBidi" w:cstheme="majorBidi"/>
          <w:b/>
          <w:szCs w:val="22"/>
        </w:rPr>
        <w:t> </w:t>
      </w:r>
      <w:proofErr w:type="spellStart"/>
      <w:r w:rsidR="002428F1">
        <w:rPr>
          <w:rFonts w:asciiTheme="majorBidi" w:hAnsiTheme="majorBidi" w:cstheme="majorBidi"/>
          <w:b/>
          <w:szCs w:val="22"/>
        </w:rPr>
        <w:t>Azzavix</w:t>
      </w:r>
      <w:proofErr w:type="spellEnd"/>
    </w:p>
    <w:p w14:paraId="183BA0EA" w14:textId="61D443E5" w:rsidR="009B6496" w:rsidRPr="00FD5993" w:rsidRDefault="001E251E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Všeo</w:t>
      </w:r>
      <w:r w:rsidR="00D70A5C" w:rsidRPr="00FD5993">
        <w:rPr>
          <w:rFonts w:asciiTheme="majorBidi" w:hAnsiTheme="majorBidi" w:cstheme="majorBidi"/>
          <w:szCs w:val="22"/>
        </w:rPr>
        <w:t>becne platí, že počas užívan</w:t>
      </w:r>
      <w:r w:rsidR="000B0DED">
        <w:rPr>
          <w:rFonts w:asciiTheme="majorBidi" w:hAnsiTheme="majorBidi" w:cstheme="majorBidi"/>
          <w:szCs w:val="22"/>
        </w:rPr>
        <w:t>ia</w:t>
      </w:r>
      <w:r w:rsidRPr="00FD5993">
        <w:rPr>
          <w:rFonts w:asciiTheme="majorBidi" w:hAnsiTheme="majorBidi" w:cstheme="majorBidi"/>
          <w:szCs w:val="22"/>
        </w:rPr>
        <w:t xml:space="preserve"> </w:t>
      </w:r>
      <w:proofErr w:type="spellStart"/>
      <w:r w:rsidR="002428F1">
        <w:rPr>
          <w:rFonts w:asciiTheme="majorBidi" w:hAnsiTheme="majorBidi" w:cstheme="majorBidi"/>
          <w:szCs w:val="22"/>
        </w:rPr>
        <w:t>Azzavix</w:t>
      </w:r>
      <w:r w:rsidR="000B0DED">
        <w:rPr>
          <w:rFonts w:asciiTheme="majorBidi" w:hAnsiTheme="majorBidi" w:cstheme="majorBidi"/>
          <w:szCs w:val="22"/>
        </w:rPr>
        <w:t>u</w:t>
      </w:r>
      <w:proofErr w:type="spellEnd"/>
      <w:r w:rsidR="00D70A5C" w:rsidRPr="00FD5993">
        <w:rPr>
          <w:rFonts w:asciiTheme="majorBidi" w:hAnsiTheme="majorBidi" w:cstheme="majorBidi"/>
          <w:szCs w:val="22"/>
        </w:rPr>
        <w:t xml:space="preserve"> môžete pokračovať v užívaní iných liekov. </w:t>
      </w:r>
      <w:r w:rsidR="001D5E29" w:rsidRPr="00FD5993">
        <w:rPr>
          <w:rFonts w:asciiTheme="majorBidi" w:hAnsiTheme="majorBidi" w:cstheme="majorBidi"/>
          <w:szCs w:val="22"/>
        </w:rPr>
        <w:t>Ak teraz užívate</w:t>
      </w:r>
      <w:r w:rsidR="00D70A5C" w:rsidRPr="00FD5993">
        <w:rPr>
          <w:rFonts w:asciiTheme="majorBidi" w:hAnsiTheme="majorBidi" w:cstheme="majorBidi"/>
          <w:szCs w:val="22"/>
        </w:rPr>
        <w:t xml:space="preserve"> </w:t>
      </w:r>
      <w:r w:rsidR="001D5E29" w:rsidRPr="00FD5993">
        <w:rPr>
          <w:rFonts w:asciiTheme="majorBidi" w:hAnsiTheme="majorBidi" w:cstheme="majorBidi"/>
          <w:szCs w:val="22"/>
        </w:rPr>
        <w:t>alebo ste v</w:t>
      </w:r>
      <w:r w:rsidR="00CB5F46" w:rsidRPr="00FD5993">
        <w:rPr>
          <w:rFonts w:asciiTheme="majorBidi" w:hAnsiTheme="majorBidi" w:cstheme="majorBidi"/>
          <w:szCs w:val="22"/>
        </w:rPr>
        <w:t> </w:t>
      </w:r>
      <w:r w:rsidR="001D5E29" w:rsidRPr="00FD5993">
        <w:rPr>
          <w:rFonts w:asciiTheme="majorBidi" w:hAnsiTheme="majorBidi" w:cstheme="majorBidi"/>
          <w:szCs w:val="22"/>
        </w:rPr>
        <w:t>poslednom čase užívali, či práve budete užívať</w:t>
      </w:r>
      <w:r w:rsidR="00D70A5C" w:rsidRPr="00FD5993">
        <w:rPr>
          <w:rFonts w:asciiTheme="majorBidi" w:hAnsiTheme="majorBidi" w:cstheme="majorBidi"/>
          <w:szCs w:val="22"/>
        </w:rPr>
        <w:t xml:space="preserve"> </w:t>
      </w:r>
      <w:r w:rsidR="001D5E29" w:rsidRPr="00FD5993">
        <w:rPr>
          <w:rFonts w:asciiTheme="majorBidi" w:hAnsiTheme="majorBidi" w:cstheme="majorBidi"/>
          <w:szCs w:val="22"/>
        </w:rPr>
        <w:t>ďalšie lieky,</w:t>
      </w:r>
      <w:r w:rsidR="00D70A5C" w:rsidRPr="00FD5993">
        <w:rPr>
          <w:rFonts w:asciiTheme="majorBidi" w:hAnsiTheme="majorBidi" w:cstheme="majorBidi"/>
          <w:szCs w:val="22"/>
        </w:rPr>
        <w:t xml:space="preserve"> vrátane </w:t>
      </w:r>
      <w:proofErr w:type="spellStart"/>
      <w:r w:rsidR="00D70A5C" w:rsidRPr="00FD5993">
        <w:rPr>
          <w:rFonts w:asciiTheme="majorBidi" w:hAnsiTheme="majorBidi" w:cstheme="majorBidi"/>
          <w:szCs w:val="22"/>
        </w:rPr>
        <w:t>voľnopredajných</w:t>
      </w:r>
      <w:proofErr w:type="spellEnd"/>
      <w:r w:rsidR="00D70A5C" w:rsidRPr="00FD5993">
        <w:rPr>
          <w:rFonts w:asciiTheme="majorBidi" w:hAnsiTheme="majorBidi" w:cstheme="majorBidi"/>
          <w:szCs w:val="22"/>
        </w:rPr>
        <w:t xml:space="preserve"> liekov,</w:t>
      </w:r>
      <w:r w:rsidR="001D5E29" w:rsidRPr="00FD5993">
        <w:rPr>
          <w:rFonts w:asciiTheme="majorBidi" w:hAnsiTheme="majorBidi" w:cstheme="majorBidi"/>
          <w:szCs w:val="22"/>
        </w:rPr>
        <w:t xml:space="preserve"> povedzte to svojmu lekárovi</w:t>
      </w:r>
      <w:r w:rsidR="00D70A5C" w:rsidRPr="00FD5993">
        <w:rPr>
          <w:rFonts w:asciiTheme="majorBidi" w:hAnsiTheme="majorBidi" w:cstheme="majorBidi"/>
          <w:szCs w:val="22"/>
        </w:rPr>
        <w:t xml:space="preserve"> </w:t>
      </w:r>
      <w:r w:rsidR="001D5E29" w:rsidRPr="00FD5993">
        <w:rPr>
          <w:rFonts w:asciiTheme="majorBidi" w:hAnsiTheme="majorBidi" w:cstheme="majorBidi"/>
          <w:szCs w:val="22"/>
        </w:rPr>
        <w:t>alebo</w:t>
      </w:r>
      <w:r w:rsidR="00D70A5C" w:rsidRPr="00FD5993">
        <w:rPr>
          <w:rFonts w:asciiTheme="majorBidi" w:hAnsiTheme="majorBidi" w:cstheme="majorBidi"/>
          <w:szCs w:val="22"/>
        </w:rPr>
        <w:t xml:space="preserve"> </w:t>
      </w:r>
      <w:r w:rsidR="001D5E29" w:rsidRPr="00FD5993">
        <w:rPr>
          <w:rFonts w:asciiTheme="majorBidi" w:hAnsiTheme="majorBidi" w:cstheme="majorBidi"/>
          <w:szCs w:val="22"/>
        </w:rPr>
        <w:t>lekárnikovi</w:t>
      </w:r>
      <w:r w:rsidR="00D70A5C" w:rsidRPr="00FD5993">
        <w:rPr>
          <w:rFonts w:asciiTheme="majorBidi" w:hAnsiTheme="majorBidi" w:cstheme="majorBidi"/>
          <w:szCs w:val="22"/>
        </w:rPr>
        <w:t>.</w:t>
      </w:r>
    </w:p>
    <w:p w14:paraId="2E4B33A2" w14:textId="16089C9B" w:rsidR="00D70A5C" w:rsidRPr="00FD5993" w:rsidRDefault="00D70A5C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57C7AC07" w14:textId="273D8CAC" w:rsidR="00D70A5C" w:rsidRPr="00FD5993" w:rsidRDefault="002428F1" w:rsidP="00D70A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Azzavix</w:t>
      </w:r>
      <w:proofErr w:type="spellEnd"/>
      <w:r w:rsidR="00D70A5C" w:rsidRPr="00FD5993">
        <w:rPr>
          <w:rFonts w:asciiTheme="majorBidi" w:hAnsiTheme="majorBidi" w:cstheme="majorBidi"/>
          <w:szCs w:val="22"/>
        </w:rPr>
        <w:t xml:space="preserve"> </w:t>
      </w:r>
      <w:r w:rsidR="00793FE0">
        <w:rPr>
          <w:rFonts w:asciiTheme="majorBidi" w:hAnsiTheme="majorBidi" w:cstheme="majorBidi"/>
          <w:szCs w:val="22"/>
        </w:rPr>
        <w:t xml:space="preserve">sa </w:t>
      </w:r>
      <w:r w:rsidR="002F4F3B" w:rsidRPr="00FD5993">
        <w:rPr>
          <w:rFonts w:asciiTheme="majorBidi" w:hAnsiTheme="majorBidi" w:cstheme="majorBidi"/>
          <w:szCs w:val="22"/>
        </w:rPr>
        <w:t xml:space="preserve">môže </w:t>
      </w:r>
      <w:r w:rsidR="00793FE0">
        <w:rPr>
          <w:rFonts w:asciiTheme="majorBidi" w:hAnsiTheme="majorBidi" w:cstheme="majorBidi"/>
          <w:szCs w:val="22"/>
        </w:rPr>
        <w:t>vzájomne ovplyvňovať</w:t>
      </w:r>
      <w:r w:rsidR="002F4F3B" w:rsidRPr="00FD5993">
        <w:rPr>
          <w:rFonts w:asciiTheme="majorBidi" w:hAnsiTheme="majorBidi" w:cstheme="majorBidi"/>
          <w:szCs w:val="22"/>
        </w:rPr>
        <w:t xml:space="preserve"> s niektorými liekmi, ak sa podávajú súčasne</w:t>
      </w:r>
      <w:r w:rsidR="00D70A5C" w:rsidRPr="00FD5993">
        <w:rPr>
          <w:rFonts w:asciiTheme="majorBidi" w:hAnsiTheme="majorBidi" w:cstheme="majorBidi"/>
          <w:szCs w:val="22"/>
        </w:rPr>
        <w:t xml:space="preserve">. </w:t>
      </w:r>
    </w:p>
    <w:p w14:paraId="221F6C0D" w14:textId="77777777" w:rsidR="00D70A5C" w:rsidRPr="00FD5993" w:rsidRDefault="00D70A5C" w:rsidP="00D70A5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15B824EF" w14:textId="0062FCD9" w:rsidR="006E4EAD" w:rsidRPr="00FD5993" w:rsidRDefault="002F4F3B" w:rsidP="006E4E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Najmä</w:t>
      </w:r>
      <w:r w:rsidR="00D70A5C" w:rsidRPr="00FD5993">
        <w:rPr>
          <w:rFonts w:asciiTheme="majorBidi" w:hAnsiTheme="majorBidi" w:cstheme="majorBidi"/>
          <w:szCs w:val="22"/>
        </w:rPr>
        <w:t>:</w:t>
      </w:r>
      <w:r w:rsidR="00D70A5C" w:rsidRPr="00FD5993">
        <w:rPr>
          <w:rFonts w:asciiTheme="majorBidi" w:hAnsiTheme="majorBidi" w:cstheme="majorBidi"/>
          <w:szCs w:val="22"/>
        </w:rPr>
        <w:br/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lieky na zníženie cukru v krvi</w:t>
      </w:r>
      <w:r w:rsidR="00D70A5C" w:rsidRPr="00FD5993">
        <w:rPr>
          <w:rFonts w:asciiTheme="majorBidi" w:hAnsiTheme="majorBidi" w:cstheme="majorBidi"/>
          <w:szCs w:val="22"/>
        </w:rPr>
        <w:t xml:space="preserve"> (</w:t>
      </w:r>
      <w:proofErr w:type="spellStart"/>
      <w:r w:rsidR="00D70A5C" w:rsidRPr="00FD5993">
        <w:rPr>
          <w:rFonts w:asciiTheme="majorBidi" w:hAnsiTheme="majorBidi" w:cstheme="majorBidi"/>
          <w:szCs w:val="22"/>
        </w:rPr>
        <w:t>antidiabeti</w:t>
      </w:r>
      <w:r w:rsidRPr="00FD5993">
        <w:rPr>
          <w:rFonts w:asciiTheme="majorBidi" w:hAnsiTheme="majorBidi" w:cstheme="majorBidi"/>
          <w:szCs w:val="22"/>
        </w:rPr>
        <w:t>ká</w:t>
      </w:r>
      <w:proofErr w:type="spellEnd"/>
      <w:r w:rsidR="00D70A5C" w:rsidRPr="00FD5993">
        <w:rPr>
          <w:rFonts w:asciiTheme="majorBidi" w:hAnsiTheme="majorBidi" w:cstheme="majorBidi"/>
          <w:szCs w:val="22"/>
        </w:rPr>
        <w:t>)</w:t>
      </w:r>
      <w:r w:rsidR="001E251E" w:rsidRPr="00FD5993">
        <w:rPr>
          <w:rFonts w:asciiTheme="majorBidi" w:hAnsiTheme="majorBidi" w:cstheme="majorBidi"/>
          <w:szCs w:val="22"/>
        </w:rPr>
        <w:t>,</w:t>
      </w:r>
      <w:r w:rsidR="00D70A5C" w:rsidRPr="00FD5993">
        <w:rPr>
          <w:rFonts w:asciiTheme="majorBidi" w:hAnsiTheme="majorBidi" w:cstheme="majorBidi"/>
          <w:szCs w:val="22"/>
        </w:rPr>
        <w:br/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lieky na zníženie krvného tlaku</w:t>
      </w:r>
      <w:r w:rsidR="00D70A5C" w:rsidRPr="00FD5993">
        <w:rPr>
          <w:rFonts w:asciiTheme="majorBidi" w:hAnsiTheme="majorBidi" w:cstheme="majorBidi"/>
          <w:szCs w:val="22"/>
        </w:rPr>
        <w:t xml:space="preserve"> (</w:t>
      </w:r>
      <w:proofErr w:type="spellStart"/>
      <w:r w:rsidR="00D70A5C" w:rsidRPr="00FD5993">
        <w:rPr>
          <w:rFonts w:asciiTheme="majorBidi" w:hAnsiTheme="majorBidi" w:cstheme="majorBidi"/>
          <w:szCs w:val="22"/>
        </w:rPr>
        <w:t>antihyperten</w:t>
      </w:r>
      <w:r w:rsidR="006E4EAD" w:rsidRPr="00FD5993">
        <w:rPr>
          <w:rFonts w:asciiTheme="majorBidi" w:hAnsiTheme="majorBidi" w:cstheme="majorBidi"/>
          <w:szCs w:val="22"/>
        </w:rPr>
        <w:t>zíva</w:t>
      </w:r>
      <w:proofErr w:type="spellEnd"/>
      <w:r w:rsidR="00D70A5C" w:rsidRPr="00FD5993">
        <w:rPr>
          <w:rFonts w:asciiTheme="majorBidi" w:hAnsiTheme="majorBidi" w:cstheme="majorBidi"/>
          <w:szCs w:val="22"/>
        </w:rPr>
        <w:t>/diureti</w:t>
      </w:r>
      <w:r w:rsidR="006E4EAD" w:rsidRPr="00FD5993">
        <w:rPr>
          <w:rFonts w:asciiTheme="majorBidi" w:hAnsiTheme="majorBidi" w:cstheme="majorBidi"/>
          <w:szCs w:val="22"/>
        </w:rPr>
        <w:t>ká</w:t>
      </w:r>
      <w:r w:rsidR="00D70A5C" w:rsidRPr="00FD5993">
        <w:rPr>
          <w:rFonts w:asciiTheme="majorBidi" w:hAnsiTheme="majorBidi" w:cstheme="majorBidi"/>
          <w:szCs w:val="22"/>
        </w:rPr>
        <w:t>)</w:t>
      </w:r>
      <w:r w:rsidR="001E251E" w:rsidRPr="00FD5993">
        <w:rPr>
          <w:rFonts w:asciiTheme="majorBidi" w:hAnsiTheme="majorBidi" w:cstheme="majorBidi"/>
          <w:szCs w:val="22"/>
        </w:rPr>
        <w:t>,</w:t>
      </w:r>
      <w:r w:rsidR="00D70A5C" w:rsidRPr="00FD5993">
        <w:rPr>
          <w:rFonts w:asciiTheme="majorBidi" w:hAnsiTheme="majorBidi" w:cstheme="majorBidi"/>
          <w:szCs w:val="22"/>
        </w:rPr>
        <w:br/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="006E4EAD" w:rsidRPr="00FD5993">
        <w:rPr>
          <w:rFonts w:asciiTheme="majorBidi" w:hAnsiTheme="majorBidi" w:cstheme="majorBidi"/>
          <w:szCs w:val="22"/>
        </w:rPr>
        <w:t>lieky na liečenie alebo prevenciu záchvatov dny</w:t>
      </w:r>
      <w:r w:rsidR="001E251E" w:rsidRPr="00FD5993">
        <w:rPr>
          <w:rFonts w:asciiTheme="majorBidi" w:hAnsiTheme="majorBidi" w:cstheme="majorBidi"/>
          <w:szCs w:val="22"/>
        </w:rPr>
        <w:t>,</w:t>
      </w:r>
    </w:p>
    <w:p w14:paraId="546DAA5B" w14:textId="708ABC83" w:rsidR="006E4EAD" w:rsidRPr="00FD5993" w:rsidRDefault="006E4EAD" w:rsidP="006E4E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lieky, ktoré pomáhajú pri vypr</w:t>
      </w:r>
      <w:r w:rsidR="001E251E" w:rsidRPr="00FD5993">
        <w:rPr>
          <w:rFonts w:asciiTheme="majorBidi" w:hAnsiTheme="majorBidi" w:cstheme="majorBidi"/>
          <w:szCs w:val="22"/>
        </w:rPr>
        <w:t>á</w:t>
      </w:r>
      <w:r w:rsidRPr="00FD5993">
        <w:rPr>
          <w:rFonts w:asciiTheme="majorBidi" w:hAnsiTheme="majorBidi" w:cstheme="majorBidi"/>
          <w:szCs w:val="22"/>
        </w:rPr>
        <w:t xml:space="preserve">zdňovaní (preháňadlá obsahujúce </w:t>
      </w:r>
      <w:proofErr w:type="spellStart"/>
      <w:r w:rsidRPr="00FD5993">
        <w:rPr>
          <w:rFonts w:asciiTheme="majorBidi" w:hAnsiTheme="majorBidi" w:cstheme="majorBidi"/>
          <w:szCs w:val="22"/>
        </w:rPr>
        <w:t>laktulózu</w:t>
      </w:r>
      <w:proofErr w:type="spellEnd"/>
      <w:r w:rsidRPr="00FD5993">
        <w:rPr>
          <w:rFonts w:asciiTheme="majorBidi" w:hAnsiTheme="majorBidi" w:cstheme="majorBidi"/>
          <w:szCs w:val="22"/>
        </w:rPr>
        <w:t>)</w:t>
      </w:r>
      <w:r w:rsidR="001E251E" w:rsidRPr="00FD5993">
        <w:rPr>
          <w:rFonts w:asciiTheme="majorBidi" w:hAnsiTheme="majorBidi" w:cstheme="majorBidi"/>
          <w:szCs w:val="22"/>
        </w:rPr>
        <w:t>,</w:t>
      </w:r>
    </w:p>
    <w:p w14:paraId="0E2D547B" w14:textId="156EE9D3" w:rsidR="006E4EAD" w:rsidRPr="00FD5993" w:rsidRDefault="006E4EAD" w:rsidP="006E4E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lieky na zabránenie zrážania krvi (</w:t>
      </w:r>
      <w:proofErr w:type="spellStart"/>
      <w:r w:rsidRPr="00FD5993">
        <w:rPr>
          <w:rFonts w:asciiTheme="majorBidi" w:hAnsiTheme="majorBidi" w:cstheme="majorBidi"/>
          <w:szCs w:val="22"/>
        </w:rPr>
        <w:t>antikoagulanciá</w:t>
      </w:r>
      <w:proofErr w:type="spellEnd"/>
      <w:r w:rsidRPr="00FD5993">
        <w:rPr>
          <w:rFonts w:asciiTheme="majorBidi" w:hAnsiTheme="majorBidi" w:cstheme="majorBidi"/>
          <w:szCs w:val="22"/>
        </w:rPr>
        <w:t>)</w:t>
      </w:r>
      <w:r w:rsidR="001E251E" w:rsidRPr="00FD5993">
        <w:rPr>
          <w:rFonts w:asciiTheme="majorBidi" w:hAnsiTheme="majorBidi" w:cstheme="majorBidi"/>
          <w:szCs w:val="22"/>
        </w:rPr>
        <w:t>,</w:t>
      </w:r>
    </w:p>
    <w:p w14:paraId="7C0EA9FA" w14:textId="6A4FA7F4" w:rsidR="006E4EAD" w:rsidRPr="00FD5993" w:rsidRDefault="006E4EAD" w:rsidP="009445B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 xml:space="preserve">lieky na zníženie aktivity imunitného systému (napr. </w:t>
      </w:r>
      <w:proofErr w:type="spellStart"/>
      <w:r w:rsidRPr="00FD5993">
        <w:rPr>
          <w:rFonts w:asciiTheme="majorBidi" w:hAnsiTheme="majorBidi" w:cstheme="majorBidi"/>
          <w:szCs w:val="22"/>
        </w:rPr>
        <w:t>azatioprín</w:t>
      </w:r>
      <w:proofErr w:type="spellEnd"/>
      <w:r w:rsidRPr="00FD5993">
        <w:rPr>
          <w:rFonts w:asciiTheme="majorBidi" w:hAnsiTheme="majorBidi" w:cstheme="majorBidi"/>
          <w:szCs w:val="22"/>
        </w:rPr>
        <w:t xml:space="preserve"> alebo 6-merkaptopurín alebo </w:t>
      </w:r>
      <w:proofErr w:type="spellStart"/>
      <w:r w:rsidRPr="00FD5993">
        <w:rPr>
          <w:rFonts w:asciiTheme="majorBidi" w:hAnsiTheme="majorBidi" w:cstheme="majorBidi"/>
          <w:szCs w:val="22"/>
        </w:rPr>
        <w:t>tioguanín</w:t>
      </w:r>
      <w:proofErr w:type="spellEnd"/>
      <w:r w:rsidRPr="00FD5993">
        <w:rPr>
          <w:rFonts w:asciiTheme="majorBidi" w:hAnsiTheme="majorBidi" w:cstheme="majorBidi"/>
          <w:szCs w:val="22"/>
        </w:rPr>
        <w:t>)</w:t>
      </w:r>
      <w:r w:rsidR="001E251E" w:rsidRPr="00FD5993">
        <w:rPr>
          <w:rFonts w:asciiTheme="majorBidi" w:hAnsiTheme="majorBidi" w:cstheme="majorBidi"/>
          <w:szCs w:val="22"/>
        </w:rPr>
        <w:t>,</w:t>
      </w:r>
    </w:p>
    <w:p w14:paraId="636C961C" w14:textId="0C95CFC0" w:rsidR="00D70A5C" w:rsidRPr="00FD5993" w:rsidRDefault="006E4EAD" w:rsidP="006E4E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lieky na liečbu bolesti a zápalu (protizápalové lieky)</w:t>
      </w:r>
      <w:r w:rsidR="001E251E" w:rsidRPr="00FD5993">
        <w:rPr>
          <w:rFonts w:asciiTheme="majorBidi" w:hAnsiTheme="majorBidi" w:cstheme="majorBidi"/>
          <w:szCs w:val="22"/>
        </w:rPr>
        <w:t>.</w:t>
      </w:r>
    </w:p>
    <w:p w14:paraId="2F896496" w14:textId="77777777" w:rsidR="009B6496" w:rsidRPr="00FD5993" w:rsidRDefault="009B6496" w:rsidP="00204AAB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44E49A2C" w14:textId="76252589" w:rsidR="009B6496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Tehotenstvo a</w:t>
      </w:r>
      <w:r w:rsidR="00AF24CB" w:rsidRPr="00FD5993">
        <w:rPr>
          <w:rFonts w:asciiTheme="majorBidi" w:hAnsiTheme="majorBidi" w:cstheme="majorBidi"/>
          <w:b/>
          <w:szCs w:val="22"/>
        </w:rPr>
        <w:t xml:space="preserve"> </w:t>
      </w:r>
      <w:r w:rsidRPr="00FD5993">
        <w:rPr>
          <w:rFonts w:asciiTheme="majorBidi" w:hAnsiTheme="majorBidi" w:cstheme="majorBidi"/>
          <w:b/>
          <w:szCs w:val="22"/>
        </w:rPr>
        <w:t>dojčenie</w:t>
      </w:r>
    </w:p>
    <w:p w14:paraId="10FB5A7F" w14:textId="72730768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Ak ste tehotná alebo dojčíte, ak si myslíte, že ste tehotná alebo ak plánujete otehotnieť, poraďte sa so svojím lekárom</w:t>
      </w:r>
      <w:r w:rsidR="00AF24CB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alebo</w:t>
      </w:r>
      <w:r w:rsidR="00AF24CB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lekárnikom predtým, ako začnete užívať tento liek.</w:t>
      </w:r>
    </w:p>
    <w:p w14:paraId="625FF149" w14:textId="15B85EDB" w:rsidR="007E6126" w:rsidRPr="007E6126" w:rsidRDefault="007E6126" w:rsidP="00AC4737">
      <w:pPr>
        <w:spacing w:line="240" w:lineRule="auto"/>
        <w:rPr>
          <w:rFonts w:asciiTheme="majorBidi" w:hAnsiTheme="majorBidi" w:cstheme="majorBidi"/>
          <w:szCs w:val="22"/>
          <w:lang w:eastAsia="pt-PT"/>
        </w:rPr>
      </w:pPr>
    </w:p>
    <w:p w14:paraId="5DA687D2" w14:textId="78B46F09" w:rsidR="007E6126" w:rsidRPr="007E6126" w:rsidRDefault="007E6126" w:rsidP="007E6126">
      <w:pPr>
        <w:spacing w:line="240" w:lineRule="auto"/>
        <w:rPr>
          <w:rFonts w:asciiTheme="majorBidi" w:hAnsiTheme="majorBidi" w:cstheme="majorBidi"/>
          <w:szCs w:val="22"/>
          <w:lang w:eastAsia="pt-PT"/>
        </w:rPr>
      </w:pPr>
      <w:r w:rsidRPr="007E6126">
        <w:rPr>
          <w:rFonts w:asciiTheme="majorBidi" w:hAnsiTheme="majorBidi" w:cstheme="majorBidi"/>
          <w:szCs w:val="22"/>
          <w:lang w:eastAsia="pt-PT"/>
        </w:rPr>
        <w:t xml:space="preserve">S použitím </w:t>
      </w:r>
      <w:proofErr w:type="spellStart"/>
      <w:r w:rsidRPr="007E6126">
        <w:rPr>
          <w:rFonts w:asciiTheme="majorBidi" w:hAnsiTheme="majorBidi" w:cstheme="majorBidi"/>
          <w:szCs w:val="22"/>
          <w:lang w:eastAsia="pt-PT"/>
        </w:rPr>
        <w:t>mesalazínu</w:t>
      </w:r>
      <w:proofErr w:type="spellEnd"/>
      <w:r w:rsidRPr="007E6126">
        <w:rPr>
          <w:rFonts w:asciiTheme="majorBidi" w:hAnsiTheme="majorBidi" w:cstheme="majorBidi"/>
          <w:szCs w:val="22"/>
          <w:lang w:eastAsia="pt-PT"/>
        </w:rPr>
        <w:t xml:space="preserve"> počas tehotenstva a dojčenia sú obmedzené skúsenosti. U novorodencov sa môžu vyskytnúť alergické reakcie po dojčení, napr. hnačka. Ak sa u novorodenca objaví hnačka, dojčenie sa musí </w:t>
      </w:r>
      <w:r w:rsidR="00C25C16">
        <w:rPr>
          <w:rFonts w:asciiTheme="majorBidi" w:hAnsiTheme="majorBidi" w:cstheme="majorBidi"/>
          <w:szCs w:val="22"/>
          <w:lang w:eastAsia="pt-PT"/>
        </w:rPr>
        <w:t>ukonč</w:t>
      </w:r>
      <w:r w:rsidRPr="007E6126">
        <w:rPr>
          <w:rFonts w:asciiTheme="majorBidi" w:hAnsiTheme="majorBidi" w:cstheme="majorBidi"/>
          <w:szCs w:val="22"/>
          <w:lang w:eastAsia="pt-PT"/>
        </w:rPr>
        <w:t>iť.</w:t>
      </w:r>
    </w:p>
    <w:p w14:paraId="58B55FAD" w14:textId="77777777" w:rsidR="007E6126" w:rsidRPr="007E6126" w:rsidRDefault="007E6126" w:rsidP="007E6126">
      <w:pPr>
        <w:spacing w:line="240" w:lineRule="auto"/>
        <w:rPr>
          <w:rFonts w:asciiTheme="majorBidi" w:hAnsiTheme="majorBidi" w:cstheme="majorBidi"/>
          <w:szCs w:val="22"/>
          <w:lang w:eastAsia="pt-PT"/>
        </w:rPr>
      </w:pPr>
    </w:p>
    <w:p w14:paraId="5D1BA929" w14:textId="652649A1" w:rsidR="007E6126" w:rsidRPr="007E6126" w:rsidRDefault="007E6126" w:rsidP="007E6126">
      <w:pPr>
        <w:spacing w:line="240" w:lineRule="auto"/>
        <w:rPr>
          <w:rFonts w:asciiTheme="majorBidi" w:hAnsiTheme="majorBidi" w:cstheme="majorBidi"/>
          <w:szCs w:val="22"/>
          <w:lang w:eastAsia="pt-PT"/>
        </w:rPr>
      </w:pPr>
      <w:r w:rsidRPr="007E6126">
        <w:rPr>
          <w:rFonts w:asciiTheme="majorBidi" w:hAnsiTheme="majorBidi" w:cstheme="majorBidi"/>
          <w:szCs w:val="22"/>
          <w:lang w:eastAsia="pt-PT"/>
        </w:rPr>
        <w:t>Ženy, ktoré sú tehotné alebo dojčia, nema</w:t>
      </w:r>
      <w:r w:rsidR="002675DB">
        <w:rPr>
          <w:rFonts w:asciiTheme="majorBidi" w:hAnsiTheme="majorBidi" w:cstheme="majorBidi"/>
          <w:szCs w:val="22"/>
          <w:lang w:eastAsia="pt-PT"/>
        </w:rPr>
        <w:t>jú</w:t>
      </w:r>
      <w:r w:rsidRPr="007E6126">
        <w:rPr>
          <w:rFonts w:asciiTheme="majorBidi" w:hAnsiTheme="majorBidi" w:cstheme="majorBidi"/>
          <w:szCs w:val="22"/>
          <w:lang w:eastAsia="pt-PT"/>
        </w:rPr>
        <w:t xml:space="preserve"> užívať </w:t>
      </w:r>
      <w:proofErr w:type="spellStart"/>
      <w:r w:rsidR="002428F1">
        <w:rPr>
          <w:rFonts w:asciiTheme="majorBidi" w:hAnsiTheme="majorBidi" w:cstheme="majorBidi"/>
          <w:szCs w:val="22"/>
          <w:lang w:eastAsia="pt-PT"/>
        </w:rPr>
        <w:t>Azzavix</w:t>
      </w:r>
      <w:proofErr w:type="spellEnd"/>
      <w:r w:rsidRPr="007E6126">
        <w:rPr>
          <w:rFonts w:asciiTheme="majorBidi" w:hAnsiTheme="majorBidi" w:cstheme="majorBidi"/>
          <w:szCs w:val="22"/>
          <w:lang w:eastAsia="pt-PT"/>
        </w:rPr>
        <w:t>, pokiaľ im lekár neodporučí inak.</w:t>
      </w:r>
    </w:p>
    <w:p w14:paraId="19C1DCAC" w14:textId="77777777" w:rsidR="00AC4737" w:rsidRPr="00FD5993" w:rsidRDefault="00AC4737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3C18A517" w14:textId="77777777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Vedenie vozidiel a obsluha strojov</w:t>
      </w:r>
    </w:p>
    <w:p w14:paraId="18823A6D" w14:textId="1636122F" w:rsidR="009B6496" w:rsidRPr="00FD5993" w:rsidRDefault="002428F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Azzavix</w:t>
      </w:r>
      <w:proofErr w:type="spellEnd"/>
      <w:r w:rsidR="00AF24CB" w:rsidRPr="00FD5993">
        <w:rPr>
          <w:rFonts w:asciiTheme="majorBidi" w:hAnsiTheme="majorBidi" w:cstheme="majorBidi"/>
          <w:szCs w:val="22"/>
        </w:rPr>
        <w:t xml:space="preserve"> nemá žiadny alebo má zanedbateľný vplyv na schopnosť viesť vozidlá a obsluhovať stroje.</w:t>
      </w:r>
    </w:p>
    <w:p w14:paraId="1292D962" w14:textId="77777777" w:rsidR="00AF24CB" w:rsidRPr="00FD5993" w:rsidRDefault="00AF24CB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57081D9F" w14:textId="32869BED" w:rsidR="009B6496" w:rsidRPr="00FD5993" w:rsidRDefault="002428F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bCs/>
          <w:szCs w:val="22"/>
        </w:rPr>
      </w:pPr>
      <w:proofErr w:type="spellStart"/>
      <w:r>
        <w:rPr>
          <w:rFonts w:asciiTheme="majorBidi" w:hAnsiTheme="majorBidi" w:cstheme="majorBidi"/>
          <w:b/>
          <w:bCs/>
          <w:szCs w:val="22"/>
        </w:rPr>
        <w:t>Azzavix</w:t>
      </w:r>
      <w:proofErr w:type="spellEnd"/>
      <w:r w:rsidR="001D5E29" w:rsidRPr="00FD5993">
        <w:rPr>
          <w:rFonts w:asciiTheme="majorBidi" w:hAnsiTheme="majorBidi" w:cstheme="majorBidi"/>
          <w:b/>
          <w:szCs w:val="22"/>
        </w:rPr>
        <w:t xml:space="preserve"> obsahuje </w:t>
      </w:r>
      <w:r w:rsidR="00AF24CB" w:rsidRPr="00FD5993">
        <w:rPr>
          <w:rFonts w:asciiTheme="majorBidi" w:hAnsiTheme="majorBidi" w:cstheme="majorBidi"/>
          <w:b/>
          <w:szCs w:val="22"/>
        </w:rPr>
        <w:t xml:space="preserve">sodík </w:t>
      </w:r>
      <w:r w:rsidR="00AF24CB" w:rsidRPr="00FD5993">
        <w:rPr>
          <w:rFonts w:asciiTheme="majorBidi" w:hAnsiTheme="majorBidi" w:cstheme="majorBidi"/>
          <w:bCs/>
          <w:szCs w:val="22"/>
        </w:rPr>
        <w:t xml:space="preserve">(vo forme bezvodého uhličitanu sodného a sodnej soli </w:t>
      </w:r>
      <w:proofErr w:type="spellStart"/>
      <w:r w:rsidR="00AF24CB" w:rsidRPr="00FD5993">
        <w:rPr>
          <w:rFonts w:asciiTheme="majorBidi" w:hAnsiTheme="majorBidi" w:cstheme="majorBidi"/>
          <w:bCs/>
          <w:szCs w:val="22"/>
        </w:rPr>
        <w:t>kroskarmelózy</w:t>
      </w:r>
      <w:proofErr w:type="spellEnd"/>
      <w:r w:rsidR="00AF24CB" w:rsidRPr="00FD5993">
        <w:rPr>
          <w:rFonts w:asciiTheme="majorBidi" w:hAnsiTheme="majorBidi" w:cstheme="majorBidi"/>
          <w:bCs/>
          <w:szCs w:val="22"/>
        </w:rPr>
        <w:t xml:space="preserve">). Tento liek obsahuje </w:t>
      </w:r>
      <w:r w:rsidR="00AF24CB" w:rsidRPr="00FD5993">
        <w:rPr>
          <w:rFonts w:asciiTheme="majorBidi" w:hAnsiTheme="majorBidi" w:cstheme="majorBidi"/>
          <w:szCs w:val="22"/>
        </w:rPr>
        <w:t xml:space="preserve">2,13 mmol (čo je 49 mg) sodíka v jednej </w:t>
      </w:r>
      <w:proofErr w:type="spellStart"/>
      <w:r w:rsidR="00AF24CB" w:rsidRPr="00FD5993">
        <w:rPr>
          <w:rFonts w:asciiTheme="majorBidi" w:hAnsiTheme="majorBidi" w:cstheme="majorBidi"/>
          <w:szCs w:val="22"/>
        </w:rPr>
        <w:t>gastrorezistentnej</w:t>
      </w:r>
      <w:proofErr w:type="spellEnd"/>
      <w:r w:rsidR="00AF24CB" w:rsidRPr="00FD5993">
        <w:rPr>
          <w:rFonts w:asciiTheme="majorBidi" w:hAnsiTheme="majorBidi" w:cstheme="majorBidi"/>
          <w:szCs w:val="22"/>
        </w:rPr>
        <w:t xml:space="preserve"> tablete. Je potrebné to zohľadniť u pacientov na diéte s obmedzeným príjmom sodíka.</w:t>
      </w:r>
    </w:p>
    <w:p w14:paraId="5EB5E613" w14:textId="48E2BB4A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3D37E0EC" w14:textId="77777777" w:rsidR="00AC4737" w:rsidRPr="00FD5993" w:rsidRDefault="00AC4737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034841F2" w14:textId="33938DAF" w:rsidR="009B6496" w:rsidRPr="00FD5993" w:rsidRDefault="001D5E29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 xml:space="preserve">Ako užívať </w:t>
      </w:r>
      <w:proofErr w:type="spellStart"/>
      <w:r w:rsidR="002428F1">
        <w:rPr>
          <w:rFonts w:asciiTheme="majorBidi" w:hAnsiTheme="majorBidi" w:cstheme="majorBidi"/>
          <w:b/>
          <w:szCs w:val="22"/>
        </w:rPr>
        <w:t>Azzavix</w:t>
      </w:r>
      <w:proofErr w:type="spellEnd"/>
    </w:p>
    <w:p w14:paraId="061688A1" w14:textId="77777777" w:rsidR="009B6496" w:rsidRPr="00FD5993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2984464F" w14:textId="6C00FE37" w:rsidR="00EB3C54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Vždy užívajte tento liek presne tak, ako vám povedal váš lekár</w:t>
      </w:r>
      <w:r w:rsidR="00AF24CB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alebo</w:t>
      </w:r>
      <w:r w:rsidR="00AF24CB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lekárnik. Ak si nie ste niečím istý, overte si to u</w:t>
      </w:r>
      <w:r w:rsidR="00CB5F46" w:rsidRPr="00FD5993">
        <w:rPr>
          <w:rFonts w:asciiTheme="majorBidi" w:hAnsiTheme="majorBidi" w:cstheme="majorBidi"/>
          <w:szCs w:val="22"/>
        </w:rPr>
        <w:t> </w:t>
      </w:r>
      <w:r w:rsidRPr="00FD5993">
        <w:rPr>
          <w:rFonts w:asciiTheme="majorBidi" w:hAnsiTheme="majorBidi" w:cstheme="majorBidi"/>
          <w:szCs w:val="22"/>
        </w:rPr>
        <w:t>svojho lekára</w:t>
      </w:r>
      <w:r w:rsidR="00AF24CB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alebo</w:t>
      </w:r>
      <w:r w:rsidR="00AF24CB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lekárnika</w:t>
      </w:r>
      <w:r w:rsidR="00AF24CB" w:rsidRPr="00FD5993">
        <w:rPr>
          <w:rFonts w:asciiTheme="majorBidi" w:hAnsiTheme="majorBidi" w:cstheme="majorBidi"/>
          <w:szCs w:val="22"/>
        </w:rPr>
        <w:t>.</w:t>
      </w:r>
    </w:p>
    <w:p w14:paraId="528A098C" w14:textId="77777777" w:rsidR="00D3545E" w:rsidRPr="00FD5993" w:rsidRDefault="00D3545E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51C6F8AE" w14:textId="371F71C7" w:rsidR="006E4EAD" w:rsidRPr="00FD5993" w:rsidRDefault="006E4EAD" w:rsidP="006E4E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Váš lekár vám oznámi, ako dlho bude trvať liečba týmto liekom. Neukončujte liečbu skôr, aj keď sa cítite lepšie, pretože ak prerušíte liečbu príliš skoro, príznaky sa môžu vrátiť.</w:t>
      </w:r>
    </w:p>
    <w:p w14:paraId="593F0A72" w14:textId="77777777" w:rsidR="006E4EAD" w:rsidRPr="00FD5993" w:rsidRDefault="006E4EAD" w:rsidP="006E4E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2D53D940" w14:textId="3172212A" w:rsidR="00AB113B" w:rsidRPr="00FD5993" w:rsidRDefault="006E4EAD" w:rsidP="006E4E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Postupujte presne podľa pokynov lekára, a to v akútnej fáze zápalu, ako aj v období </w:t>
      </w:r>
      <w:r w:rsidR="00C229BB">
        <w:rPr>
          <w:rFonts w:asciiTheme="majorBidi" w:hAnsiTheme="majorBidi" w:cstheme="majorBidi"/>
          <w:szCs w:val="22"/>
        </w:rPr>
        <w:t xml:space="preserve">následnej </w:t>
      </w:r>
      <w:r w:rsidRPr="00FD5993">
        <w:rPr>
          <w:rFonts w:asciiTheme="majorBidi" w:hAnsiTheme="majorBidi" w:cstheme="majorBidi"/>
          <w:szCs w:val="22"/>
        </w:rPr>
        <w:t>udržiavacej liečby.</w:t>
      </w:r>
    </w:p>
    <w:p w14:paraId="28FCB514" w14:textId="77777777" w:rsidR="00AB113B" w:rsidRPr="00FD5993" w:rsidRDefault="00AB113B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149D2E0B" w14:textId="5A441127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Odporúčaná dávka je</w:t>
      </w:r>
      <w:r w:rsidR="00AB113B" w:rsidRPr="00FD5993">
        <w:rPr>
          <w:rFonts w:asciiTheme="majorBidi" w:hAnsiTheme="majorBidi" w:cstheme="majorBidi"/>
          <w:szCs w:val="22"/>
        </w:rPr>
        <w:t>:</w:t>
      </w:r>
    </w:p>
    <w:p w14:paraId="0052E169" w14:textId="069E1D44" w:rsidR="00AB113B" w:rsidRPr="00FD5993" w:rsidRDefault="00AB113B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05E39A79" w14:textId="4B19B580" w:rsidR="006E4EAD" w:rsidRPr="00FD5993" w:rsidRDefault="006E4EAD" w:rsidP="006E4EAD">
      <w:pPr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Na liečbu </w:t>
      </w:r>
      <w:r w:rsidRPr="00FD5993">
        <w:rPr>
          <w:rFonts w:asciiTheme="majorBidi" w:hAnsiTheme="majorBidi" w:cstheme="majorBidi"/>
          <w:b/>
          <w:bCs/>
          <w:szCs w:val="22"/>
        </w:rPr>
        <w:t xml:space="preserve">akútnej epizódy </w:t>
      </w:r>
      <w:proofErr w:type="spellStart"/>
      <w:r w:rsidRPr="00FD5993">
        <w:rPr>
          <w:rFonts w:asciiTheme="majorBidi" w:hAnsiTheme="majorBidi" w:cstheme="majorBidi"/>
          <w:b/>
          <w:bCs/>
          <w:szCs w:val="22"/>
        </w:rPr>
        <w:t>kolitídy</w:t>
      </w:r>
      <w:proofErr w:type="spellEnd"/>
      <w:r w:rsidRPr="00FD5993">
        <w:rPr>
          <w:rFonts w:asciiTheme="majorBidi" w:hAnsiTheme="majorBidi" w:cstheme="majorBidi"/>
          <w:szCs w:val="22"/>
        </w:rPr>
        <w:t xml:space="preserve"> vám lekár zvyčajne predpíše dávku medzi 1,5 a 4 gramami </w:t>
      </w:r>
      <w:proofErr w:type="spellStart"/>
      <w:r w:rsidRPr="00FD5993">
        <w:rPr>
          <w:rFonts w:asciiTheme="majorBidi" w:hAnsiTheme="majorBidi" w:cstheme="majorBidi"/>
          <w:szCs w:val="22"/>
        </w:rPr>
        <w:t>mesalazínu</w:t>
      </w:r>
      <w:proofErr w:type="spellEnd"/>
      <w:r w:rsidRPr="00FD5993">
        <w:rPr>
          <w:rFonts w:asciiTheme="majorBidi" w:hAnsiTheme="majorBidi" w:cstheme="majorBidi"/>
          <w:szCs w:val="22"/>
        </w:rPr>
        <w:t xml:space="preserve"> denne, ktorá sa môže podávať jedenkrát denne alebo v rozdelených dávkach.</w:t>
      </w:r>
    </w:p>
    <w:p w14:paraId="07A9B5FA" w14:textId="77777777" w:rsidR="006E4EAD" w:rsidRPr="00FD5993" w:rsidRDefault="006E4EAD" w:rsidP="006E4EAD">
      <w:pPr>
        <w:spacing w:line="240" w:lineRule="auto"/>
        <w:rPr>
          <w:rFonts w:asciiTheme="majorBidi" w:hAnsiTheme="majorBidi" w:cstheme="majorBidi"/>
          <w:szCs w:val="22"/>
        </w:rPr>
      </w:pPr>
    </w:p>
    <w:p w14:paraId="66353B7F" w14:textId="14B6FD22" w:rsidR="00AB113B" w:rsidRPr="00FD5993" w:rsidRDefault="006E4EAD" w:rsidP="006E4EAD">
      <w:pPr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Aby sa </w:t>
      </w:r>
      <w:r w:rsidRPr="00FD5993">
        <w:rPr>
          <w:rFonts w:asciiTheme="majorBidi" w:hAnsiTheme="majorBidi" w:cstheme="majorBidi"/>
          <w:b/>
          <w:bCs/>
          <w:szCs w:val="22"/>
        </w:rPr>
        <w:t>predišlo ďalším epizódam</w:t>
      </w:r>
      <w:r w:rsidRPr="00FD5993">
        <w:rPr>
          <w:rFonts w:asciiTheme="majorBidi" w:hAnsiTheme="majorBidi" w:cstheme="majorBidi"/>
          <w:szCs w:val="22"/>
        </w:rPr>
        <w:t xml:space="preserve">, lekár vám môže predpísať dávku medzi 1,5 a 3 gramami </w:t>
      </w:r>
      <w:proofErr w:type="spellStart"/>
      <w:r w:rsidRPr="00FD5993">
        <w:rPr>
          <w:rFonts w:asciiTheme="majorBidi" w:hAnsiTheme="majorBidi" w:cstheme="majorBidi"/>
          <w:szCs w:val="22"/>
        </w:rPr>
        <w:t>mesalazínu</w:t>
      </w:r>
      <w:proofErr w:type="spellEnd"/>
      <w:r w:rsidRPr="00FD5993">
        <w:rPr>
          <w:rFonts w:asciiTheme="majorBidi" w:hAnsiTheme="majorBidi" w:cstheme="majorBidi"/>
          <w:szCs w:val="22"/>
        </w:rPr>
        <w:t xml:space="preserve"> denne, ktorá sa môže podávať jedenkrát denne alebo v rozdelených dávkach.</w:t>
      </w:r>
    </w:p>
    <w:p w14:paraId="23387671" w14:textId="026F1284" w:rsidR="00AB113B" w:rsidRPr="00FD5993" w:rsidRDefault="00AB113B" w:rsidP="00AB113B">
      <w:pPr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br/>
      </w:r>
      <w:proofErr w:type="spellStart"/>
      <w:r w:rsidR="006E4EAD" w:rsidRPr="00FD5993">
        <w:rPr>
          <w:rFonts w:asciiTheme="majorBidi" w:hAnsiTheme="majorBidi" w:cstheme="majorBidi"/>
          <w:szCs w:val="22"/>
        </w:rPr>
        <w:t>Gastrorezistentné</w:t>
      </w:r>
      <w:proofErr w:type="spellEnd"/>
      <w:r w:rsidR="006E4EAD" w:rsidRPr="00FD5993">
        <w:rPr>
          <w:rFonts w:asciiTheme="majorBidi" w:hAnsiTheme="majorBidi" w:cstheme="majorBidi"/>
          <w:szCs w:val="22"/>
        </w:rPr>
        <w:t xml:space="preserve"> tablety </w:t>
      </w:r>
      <w:proofErr w:type="spellStart"/>
      <w:r w:rsidR="002428F1">
        <w:rPr>
          <w:rFonts w:asciiTheme="majorBidi" w:hAnsiTheme="majorBidi" w:cstheme="majorBidi"/>
          <w:szCs w:val="22"/>
        </w:rPr>
        <w:t>Azzavix</w:t>
      </w:r>
      <w:r w:rsidR="0075340E">
        <w:rPr>
          <w:rFonts w:asciiTheme="majorBidi" w:hAnsiTheme="majorBidi" w:cstheme="majorBidi"/>
          <w:szCs w:val="22"/>
        </w:rPr>
        <w:t>u</w:t>
      </w:r>
      <w:proofErr w:type="spellEnd"/>
      <w:r w:rsidRPr="00FD5993">
        <w:rPr>
          <w:rFonts w:asciiTheme="majorBidi" w:hAnsiTheme="majorBidi" w:cstheme="majorBidi"/>
          <w:szCs w:val="22"/>
        </w:rPr>
        <w:t xml:space="preserve"> </w:t>
      </w:r>
      <w:r w:rsidR="006E4EAD" w:rsidRPr="00FD5993">
        <w:rPr>
          <w:rFonts w:asciiTheme="majorBidi" w:hAnsiTheme="majorBidi" w:cstheme="majorBidi"/>
          <w:szCs w:val="22"/>
        </w:rPr>
        <w:t>sa užívajú perorálne (ústami)</w:t>
      </w:r>
      <w:r w:rsidRPr="00FD5993">
        <w:rPr>
          <w:rFonts w:asciiTheme="majorBidi" w:hAnsiTheme="majorBidi" w:cstheme="majorBidi"/>
          <w:szCs w:val="22"/>
        </w:rPr>
        <w:t>.</w:t>
      </w:r>
    </w:p>
    <w:p w14:paraId="7AD55BF2" w14:textId="579DEE62" w:rsidR="00AB113B" w:rsidRPr="00FD5993" w:rsidRDefault="006E4EAD" w:rsidP="00AB11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Tablety sa majú užiť pred jedlom, prehltnúť celé a zapiť tekutinou.</w:t>
      </w:r>
    </w:p>
    <w:p w14:paraId="7660FE65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020C4D53" w14:textId="2CA1820B" w:rsidR="009B6496" w:rsidRPr="00FD5993" w:rsidRDefault="00F57C9F" w:rsidP="00085939"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szCs w:val="22"/>
        </w:rPr>
      </w:pPr>
      <w:r>
        <w:rPr>
          <w:rFonts w:asciiTheme="majorBidi" w:hAnsiTheme="majorBidi" w:cstheme="majorBidi"/>
          <w:b/>
          <w:szCs w:val="22"/>
        </w:rPr>
        <w:t>D</w:t>
      </w:r>
      <w:r w:rsidR="001D5E29" w:rsidRPr="00FD5993">
        <w:rPr>
          <w:rFonts w:asciiTheme="majorBidi" w:hAnsiTheme="majorBidi" w:cstheme="majorBidi"/>
          <w:b/>
          <w:szCs w:val="22"/>
        </w:rPr>
        <w:t>et</w:t>
      </w:r>
      <w:r>
        <w:rPr>
          <w:rFonts w:asciiTheme="majorBidi" w:hAnsiTheme="majorBidi" w:cstheme="majorBidi"/>
          <w:b/>
          <w:szCs w:val="22"/>
        </w:rPr>
        <w:t>i</w:t>
      </w:r>
      <w:r w:rsidR="001D5E29" w:rsidRPr="00FD5993">
        <w:rPr>
          <w:rFonts w:asciiTheme="majorBidi" w:hAnsiTheme="majorBidi" w:cstheme="majorBidi"/>
          <w:b/>
          <w:szCs w:val="22"/>
        </w:rPr>
        <w:t xml:space="preserve"> a</w:t>
      </w:r>
      <w:r w:rsidR="00CB5F46" w:rsidRPr="00FD5993">
        <w:rPr>
          <w:rFonts w:asciiTheme="majorBidi" w:hAnsiTheme="majorBidi" w:cstheme="majorBidi"/>
          <w:b/>
          <w:szCs w:val="22"/>
        </w:rPr>
        <w:t> </w:t>
      </w:r>
      <w:r w:rsidR="001D5E29" w:rsidRPr="00FD5993">
        <w:rPr>
          <w:rFonts w:asciiTheme="majorBidi" w:hAnsiTheme="majorBidi" w:cstheme="majorBidi"/>
          <w:b/>
          <w:szCs w:val="22"/>
        </w:rPr>
        <w:t>dospievajúci</w:t>
      </w:r>
    </w:p>
    <w:p w14:paraId="1E5C3275" w14:textId="3C3BA635" w:rsidR="00AB113B" w:rsidRPr="00FD5993" w:rsidRDefault="002428F1" w:rsidP="00085939"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proofErr w:type="spellStart"/>
      <w:r>
        <w:rPr>
          <w:rFonts w:asciiTheme="majorBidi" w:hAnsiTheme="majorBidi" w:cstheme="majorBidi"/>
          <w:szCs w:val="22"/>
        </w:rPr>
        <w:t>Azzavix</w:t>
      </w:r>
      <w:proofErr w:type="spellEnd"/>
      <w:r>
        <w:rPr>
          <w:rFonts w:asciiTheme="majorBidi" w:hAnsiTheme="majorBidi" w:cstheme="majorBidi"/>
          <w:szCs w:val="22"/>
        </w:rPr>
        <w:t xml:space="preserve"> </w:t>
      </w:r>
      <w:r w:rsidR="00330135" w:rsidRPr="00FD5993">
        <w:rPr>
          <w:rFonts w:asciiTheme="majorBidi" w:hAnsiTheme="majorBidi" w:cstheme="majorBidi"/>
          <w:szCs w:val="22"/>
          <w:shd w:val="clear" w:color="auto" w:fill="FFFFFF"/>
        </w:rPr>
        <w:t>sa neodporúča podávať deťom mladším ako 18 rokov z dôvodu nedostatočných údajov o bezpečnosti a účinnosti</w:t>
      </w:r>
      <w:r w:rsidR="00AB113B" w:rsidRPr="00FD5993">
        <w:rPr>
          <w:rFonts w:asciiTheme="majorBidi" w:hAnsiTheme="majorBidi" w:cstheme="majorBidi"/>
          <w:szCs w:val="22"/>
          <w:shd w:val="clear" w:color="auto" w:fill="FFFFFF"/>
        </w:rPr>
        <w:t xml:space="preserve">. </w:t>
      </w:r>
      <w:r w:rsidR="00330135" w:rsidRPr="00FD5993">
        <w:rPr>
          <w:rFonts w:asciiTheme="majorBidi" w:hAnsiTheme="majorBidi" w:cstheme="majorBidi"/>
          <w:szCs w:val="22"/>
          <w:shd w:val="clear" w:color="auto" w:fill="FFFFFF"/>
        </w:rPr>
        <w:t>Nepodávajte deťom mladším ako 5 rokov</w:t>
      </w:r>
      <w:r w:rsidR="00AB113B" w:rsidRPr="00FD5993">
        <w:rPr>
          <w:rFonts w:asciiTheme="majorBidi" w:hAnsiTheme="majorBidi" w:cstheme="majorBidi"/>
          <w:szCs w:val="22"/>
          <w:shd w:val="clear" w:color="auto" w:fill="FFFFFF"/>
        </w:rPr>
        <w:t>.</w:t>
      </w:r>
    </w:p>
    <w:p w14:paraId="60D082E1" w14:textId="3A39EB93" w:rsidR="00AB113B" w:rsidRPr="00FD5993" w:rsidRDefault="00AB113B" w:rsidP="00085939"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5B0F2737" w14:textId="64DCFC6D" w:rsidR="00AB113B" w:rsidRPr="00FD5993" w:rsidRDefault="00AB113B" w:rsidP="00085939">
      <w:pPr>
        <w:keepNext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szCs w:val="22"/>
        </w:rPr>
      </w:pPr>
      <w:r w:rsidRPr="00FD5993">
        <w:rPr>
          <w:rFonts w:asciiTheme="majorBidi" w:hAnsiTheme="majorBidi" w:cstheme="majorBidi"/>
          <w:b/>
          <w:bCs/>
          <w:szCs w:val="22"/>
        </w:rPr>
        <w:t xml:space="preserve">Užívanie u starších </w:t>
      </w:r>
      <w:r w:rsidR="00330135" w:rsidRPr="00FD5993">
        <w:rPr>
          <w:rFonts w:asciiTheme="majorBidi" w:hAnsiTheme="majorBidi" w:cstheme="majorBidi"/>
          <w:b/>
          <w:bCs/>
          <w:szCs w:val="22"/>
        </w:rPr>
        <w:t>osôb</w:t>
      </w:r>
    </w:p>
    <w:p w14:paraId="19F7D1D0" w14:textId="21821035" w:rsidR="00AB113B" w:rsidRPr="00FD5993" w:rsidRDefault="00330135" w:rsidP="00204AAB">
      <w:pPr>
        <w:spacing w:line="240" w:lineRule="auto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Pri použití</w:t>
      </w:r>
      <w:r w:rsidR="002428F1">
        <w:rPr>
          <w:rFonts w:asciiTheme="majorBidi" w:hAnsiTheme="majorBidi" w:cstheme="majorBidi"/>
          <w:szCs w:val="22"/>
        </w:rPr>
        <w:t xml:space="preserve"> </w:t>
      </w:r>
      <w:proofErr w:type="spellStart"/>
      <w:r w:rsidR="002428F1">
        <w:rPr>
          <w:rFonts w:asciiTheme="majorBidi" w:hAnsiTheme="majorBidi" w:cstheme="majorBidi"/>
          <w:szCs w:val="22"/>
        </w:rPr>
        <w:t>Azzavix</w:t>
      </w:r>
      <w:r w:rsidR="00E64355">
        <w:rPr>
          <w:rFonts w:asciiTheme="majorBidi" w:hAnsiTheme="majorBidi" w:cstheme="majorBidi"/>
          <w:szCs w:val="22"/>
        </w:rPr>
        <w:t>u</w:t>
      </w:r>
      <w:proofErr w:type="spellEnd"/>
      <w:r w:rsidR="00AB113B" w:rsidRPr="00FD5993">
        <w:rPr>
          <w:rFonts w:asciiTheme="majorBidi" w:hAnsiTheme="majorBidi" w:cstheme="majorBidi"/>
          <w:szCs w:val="22"/>
          <w:shd w:val="clear" w:color="auto" w:fill="FFFFFF"/>
        </w:rPr>
        <w:t xml:space="preserve"> </w:t>
      </w:r>
      <w:r w:rsidRPr="00FD5993">
        <w:rPr>
          <w:rFonts w:asciiTheme="majorBidi" w:hAnsiTheme="majorBidi" w:cstheme="majorBidi"/>
          <w:szCs w:val="22"/>
          <w:shd w:val="clear" w:color="auto" w:fill="FFFFFF"/>
        </w:rPr>
        <w:t>u starších osôb je potrebná opatrnosť a vždy sa má podávať iba pacientom s normálou funkciou obličiek</w:t>
      </w:r>
      <w:r w:rsidR="00AB113B" w:rsidRPr="00FD5993">
        <w:rPr>
          <w:rFonts w:asciiTheme="majorBidi" w:hAnsiTheme="majorBidi" w:cstheme="majorBidi"/>
          <w:szCs w:val="22"/>
        </w:rPr>
        <w:t>.</w:t>
      </w:r>
    </w:p>
    <w:p w14:paraId="5153455D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0298E352" w14:textId="15B48DE9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Ak užijete viac</w:t>
      </w:r>
      <w:r w:rsidR="002428F1">
        <w:rPr>
          <w:rFonts w:asciiTheme="majorBidi" w:hAnsiTheme="majorBidi" w:cstheme="majorBidi"/>
          <w:b/>
          <w:szCs w:val="22"/>
        </w:rPr>
        <w:t xml:space="preserve"> </w:t>
      </w:r>
      <w:proofErr w:type="spellStart"/>
      <w:r w:rsidR="002428F1">
        <w:rPr>
          <w:rFonts w:asciiTheme="majorBidi" w:hAnsiTheme="majorBidi" w:cstheme="majorBidi"/>
          <w:b/>
          <w:szCs w:val="22"/>
        </w:rPr>
        <w:t>Azzavix</w:t>
      </w:r>
      <w:r w:rsidR="00C202D0">
        <w:rPr>
          <w:rFonts w:asciiTheme="majorBidi" w:hAnsiTheme="majorBidi" w:cstheme="majorBidi"/>
          <w:b/>
          <w:szCs w:val="22"/>
        </w:rPr>
        <w:t>u</w:t>
      </w:r>
      <w:proofErr w:type="spellEnd"/>
      <w:r w:rsidRPr="00FD5993">
        <w:rPr>
          <w:rFonts w:asciiTheme="majorBidi" w:hAnsiTheme="majorBidi" w:cstheme="majorBidi"/>
          <w:b/>
          <w:szCs w:val="22"/>
        </w:rPr>
        <w:t>, ako máte</w:t>
      </w:r>
    </w:p>
    <w:p w14:paraId="33B07F68" w14:textId="3D1497DE" w:rsidR="00AB113B" w:rsidRPr="00FD5993" w:rsidRDefault="00330135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Ak užijete viac</w:t>
      </w:r>
      <w:r w:rsidR="00AB113B" w:rsidRPr="00FD5993">
        <w:rPr>
          <w:rFonts w:asciiTheme="majorBidi" w:hAnsiTheme="majorBidi" w:cstheme="majorBidi"/>
          <w:szCs w:val="22"/>
        </w:rPr>
        <w:t xml:space="preserve"> </w:t>
      </w:r>
      <w:proofErr w:type="spellStart"/>
      <w:r w:rsidR="002428F1">
        <w:rPr>
          <w:rFonts w:asciiTheme="majorBidi" w:hAnsiTheme="majorBidi" w:cstheme="majorBidi"/>
          <w:szCs w:val="22"/>
        </w:rPr>
        <w:t>Azzavix</w:t>
      </w:r>
      <w:r w:rsidR="00C202D0">
        <w:rPr>
          <w:rFonts w:asciiTheme="majorBidi" w:hAnsiTheme="majorBidi" w:cstheme="majorBidi"/>
          <w:szCs w:val="22"/>
        </w:rPr>
        <w:t>u</w:t>
      </w:r>
      <w:proofErr w:type="spellEnd"/>
      <w:r w:rsidRPr="00FD5993">
        <w:rPr>
          <w:rFonts w:asciiTheme="majorBidi" w:hAnsiTheme="majorBidi" w:cstheme="majorBidi"/>
          <w:szCs w:val="22"/>
        </w:rPr>
        <w:t>, ako ste mali</w:t>
      </w:r>
      <w:r w:rsidR="00AB113B" w:rsidRPr="00FD5993">
        <w:rPr>
          <w:rFonts w:asciiTheme="majorBidi" w:hAnsiTheme="majorBidi" w:cstheme="majorBidi"/>
          <w:szCs w:val="22"/>
        </w:rPr>
        <w:t xml:space="preserve">, </w:t>
      </w:r>
      <w:r w:rsidRPr="00FD5993">
        <w:rPr>
          <w:rFonts w:asciiTheme="majorBidi" w:hAnsiTheme="majorBidi" w:cstheme="majorBidi"/>
          <w:szCs w:val="22"/>
        </w:rPr>
        <w:t>okamžite kontaktujte lekára</w:t>
      </w:r>
      <w:r w:rsidR="00AB113B" w:rsidRPr="00FD5993">
        <w:rPr>
          <w:rFonts w:asciiTheme="majorBidi" w:hAnsiTheme="majorBidi" w:cstheme="majorBidi"/>
          <w:szCs w:val="22"/>
        </w:rPr>
        <w:t xml:space="preserve">, </w:t>
      </w:r>
      <w:r w:rsidRPr="00FD5993">
        <w:rPr>
          <w:rFonts w:asciiTheme="majorBidi" w:hAnsiTheme="majorBidi" w:cstheme="majorBidi"/>
          <w:szCs w:val="22"/>
        </w:rPr>
        <w:t xml:space="preserve">lekárnika alebo </w:t>
      </w:r>
      <w:r w:rsidR="00AB113B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pohotovostné oddelenie nemocnice</w:t>
      </w:r>
      <w:r w:rsidR="00AB113B" w:rsidRPr="00FD5993">
        <w:rPr>
          <w:rFonts w:asciiTheme="majorBidi" w:hAnsiTheme="majorBidi" w:cstheme="majorBidi"/>
          <w:szCs w:val="22"/>
        </w:rPr>
        <w:t xml:space="preserve">. </w:t>
      </w:r>
      <w:r w:rsidR="00101783">
        <w:rPr>
          <w:rFonts w:asciiTheme="majorBidi" w:hAnsiTheme="majorBidi" w:cstheme="majorBidi"/>
          <w:szCs w:val="22"/>
        </w:rPr>
        <w:t xml:space="preserve">Prineste so sebou </w:t>
      </w:r>
      <w:r w:rsidRPr="00FD5993">
        <w:rPr>
          <w:rFonts w:asciiTheme="majorBidi" w:hAnsiTheme="majorBidi" w:cstheme="majorBidi"/>
          <w:szCs w:val="22"/>
        </w:rPr>
        <w:t>obal</w:t>
      </w:r>
      <w:r w:rsidR="00AB113B" w:rsidRPr="00FD5993">
        <w:rPr>
          <w:rFonts w:asciiTheme="majorBidi" w:hAnsiTheme="majorBidi" w:cstheme="majorBidi"/>
          <w:szCs w:val="22"/>
        </w:rPr>
        <w:t xml:space="preserve"> </w:t>
      </w:r>
      <w:proofErr w:type="spellStart"/>
      <w:r w:rsidR="002428F1">
        <w:rPr>
          <w:rFonts w:asciiTheme="majorBidi" w:hAnsiTheme="majorBidi" w:cstheme="majorBidi"/>
          <w:szCs w:val="22"/>
        </w:rPr>
        <w:t>Azzavix</w:t>
      </w:r>
      <w:r w:rsidR="00C202D0">
        <w:rPr>
          <w:rFonts w:asciiTheme="majorBidi" w:hAnsiTheme="majorBidi" w:cstheme="majorBidi"/>
          <w:szCs w:val="22"/>
        </w:rPr>
        <w:t>u</w:t>
      </w:r>
      <w:proofErr w:type="spellEnd"/>
      <w:r w:rsidR="00AB113B" w:rsidRPr="00FD5993">
        <w:rPr>
          <w:rFonts w:asciiTheme="majorBidi" w:hAnsiTheme="majorBidi" w:cstheme="majorBidi"/>
          <w:szCs w:val="22"/>
        </w:rPr>
        <w:t>.</w:t>
      </w:r>
    </w:p>
    <w:p w14:paraId="77267D21" w14:textId="77777777" w:rsidR="00AB113B" w:rsidRPr="00FD5993" w:rsidRDefault="00AB113B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i/>
          <w:szCs w:val="22"/>
        </w:rPr>
      </w:pPr>
    </w:p>
    <w:p w14:paraId="6E884FD1" w14:textId="5392EAB8" w:rsidR="009B6496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 xml:space="preserve">Ak zabudnete užiť </w:t>
      </w:r>
      <w:proofErr w:type="spellStart"/>
      <w:r w:rsidR="002428F1">
        <w:rPr>
          <w:rFonts w:asciiTheme="majorBidi" w:hAnsiTheme="majorBidi" w:cstheme="majorBidi"/>
          <w:b/>
          <w:szCs w:val="22"/>
        </w:rPr>
        <w:t>Azzavix</w:t>
      </w:r>
      <w:proofErr w:type="spellEnd"/>
    </w:p>
    <w:p w14:paraId="7E6AEF3F" w14:textId="310A2A37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Neužívajte dvojnásobnú dávku, aby ste nahradili vynechanú dávku.</w:t>
      </w:r>
    </w:p>
    <w:p w14:paraId="67693A7F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4AF608A8" w14:textId="46D1997C" w:rsidR="009B6496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Ak prestanete užívať</w:t>
      </w:r>
      <w:r w:rsidR="002428F1">
        <w:rPr>
          <w:rFonts w:asciiTheme="majorBidi" w:hAnsiTheme="majorBidi" w:cstheme="majorBidi"/>
          <w:b/>
          <w:szCs w:val="22"/>
        </w:rPr>
        <w:t xml:space="preserve"> </w:t>
      </w:r>
      <w:proofErr w:type="spellStart"/>
      <w:r w:rsidR="002428F1">
        <w:rPr>
          <w:rFonts w:asciiTheme="majorBidi" w:hAnsiTheme="majorBidi" w:cstheme="majorBidi"/>
          <w:b/>
          <w:szCs w:val="22"/>
        </w:rPr>
        <w:t>Azzavix</w:t>
      </w:r>
      <w:proofErr w:type="spellEnd"/>
    </w:p>
    <w:p w14:paraId="28267AE5" w14:textId="53772AB0" w:rsidR="00AB113B" w:rsidRPr="00FD5993" w:rsidRDefault="00AB113B" w:rsidP="00AB113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Je dôležité, aby ste užívali tablety </w:t>
      </w:r>
      <w:proofErr w:type="spellStart"/>
      <w:r w:rsidR="002428F1">
        <w:rPr>
          <w:rFonts w:asciiTheme="majorBidi" w:hAnsiTheme="majorBidi" w:cstheme="majorBidi"/>
          <w:szCs w:val="22"/>
        </w:rPr>
        <w:t>Azzavix</w:t>
      </w:r>
      <w:r w:rsidR="00854B56">
        <w:rPr>
          <w:rFonts w:asciiTheme="majorBidi" w:hAnsiTheme="majorBidi" w:cstheme="majorBidi"/>
          <w:szCs w:val="22"/>
        </w:rPr>
        <w:t>u</w:t>
      </w:r>
      <w:proofErr w:type="spellEnd"/>
      <w:r w:rsidRPr="00FD5993">
        <w:rPr>
          <w:rFonts w:asciiTheme="majorBidi" w:hAnsiTheme="majorBidi" w:cstheme="majorBidi"/>
          <w:szCs w:val="22"/>
        </w:rPr>
        <w:t xml:space="preserve"> každý deň, aj keď nemáte príznaky </w:t>
      </w:r>
      <w:proofErr w:type="spellStart"/>
      <w:r w:rsidRPr="00FD5993">
        <w:rPr>
          <w:rFonts w:asciiTheme="majorBidi" w:hAnsiTheme="majorBidi" w:cstheme="majorBidi"/>
          <w:szCs w:val="22"/>
        </w:rPr>
        <w:t>ulceróznej</w:t>
      </w:r>
      <w:proofErr w:type="spellEnd"/>
      <w:r w:rsidRPr="00FD5993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FD5993">
        <w:rPr>
          <w:rFonts w:asciiTheme="majorBidi" w:hAnsiTheme="majorBidi" w:cstheme="majorBidi"/>
          <w:szCs w:val="22"/>
        </w:rPr>
        <w:t>kolitídy</w:t>
      </w:r>
      <w:proofErr w:type="spellEnd"/>
      <w:r w:rsidRPr="00FD5993">
        <w:rPr>
          <w:rFonts w:asciiTheme="majorBidi" w:hAnsiTheme="majorBidi" w:cstheme="majorBidi"/>
          <w:szCs w:val="22"/>
        </w:rPr>
        <w:t>. Vždy ukončite predpísanú liečbu.</w:t>
      </w:r>
    </w:p>
    <w:p w14:paraId="5BB6EBCC" w14:textId="5D3518F3" w:rsidR="009B6496" w:rsidRPr="00FD5993" w:rsidRDefault="001D5E29" w:rsidP="00AB113B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Ak máte akékoľvek ďalšie otázky týkajúce sa použitia tohto lieku, opýtajte sa svojho lekára, lekárnika</w:t>
      </w:r>
      <w:r w:rsidR="00AB113B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alebo zdravotnej sestry</w:t>
      </w:r>
      <w:r w:rsidR="00AB113B" w:rsidRPr="00FD5993">
        <w:rPr>
          <w:rFonts w:asciiTheme="majorBidi" w:hAnsiTheme="majorBidi" w:cstheme="majorBidi"/>
          <w:szCs w:val="22"/>
        </w:rPr>
        <w:t>.</w:t>
      </w:r>
    </w:p>
    <w:p w14:paraId="1380D7FD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0EAC772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59F245A4" w14:textId="77777777" w:rsidR="009B6496" w:rsidRPr="00FD5993" w:rsidRDefault="001D5E29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Možné vedľajšie účinky</w:t>
      </w:r>
    </w:p>
    <w:p w14:paraId="3E668DA1" w14:textId="77777777" w:rsidR="009B6496" w:rsidRPr="00FD5993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7F542649" w14:textId="77777777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Tak ako všetky lieky, aj tento liek môže spôsobovať vedľajšie účinky, hoci sa neprejavia u</w:t>
      </w:r>
      <w:r w:rsidR="00CB5F46" w:rsidRPr="00FD5993">
        <w:rPr>
          <w:rFonts w:asciiTheme="majorBidi" w:hAnsiTheme="majorBidi" w:cstheme="majorBidi"/>
          <w:szCs w:val="22"/>
        </w:rPr>
        <w:t> </w:t>
      </w:r>
      <w:r w:rsidRPr="00FD5993">
        <w:rPr>
          <w:rFonts w:asciiTheme="majorBidi" w:hAnsiTheme="majorBidi" w:cstheme="majorBidi"/>
          <w:szCs w:val="22"/>
        </w:rPr>
        <w:t>každého.</w:t>
      </w:r>
    </w:p>
    <w:p w14:paraId="5A4DC5B0" w14:textId="20AECC0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</w:rPr>
      </w:pPr>
    </w:p>
    <w:p w14:paraId="506294A0" w14:textId="26D66BE9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Zriedkavé vedľajšie účinky</w:t>
      </w:r>
      <w:r w:rsidR="00AB113B" w:rsidRPr="00FD5993">
        <w:rPr>
          <w:rFonts w:asciiTheme="majorBidi" w:hAnsiTheme="majorBidi" w:cstheme="majorBidi"/>
          <w:szCs w:val="22"/>
        </w:rPr>
        <w:t xml:space="preserve"> (m</w:t>
      </w:r>
      <w:r w:rsidRPr="00FD5993">
        <w:rPr>
          <w:rFonts w:asciiTheme="majorBidi" w:hAnsiTheme="majorBidi" w:cstheme="majorBidi"/>
          <w:szCs w:val="22"/>
        </w:rPr>
        <w:t>ôžu postih</w:t>
      </w:r>
      <w:r w:rsidR="00073E06">
        <w:rPr>
          <w:rFonts w:asciiTheme="majorBidi" w:hAnsiTheme="majorBidi" w:cstheme="majorBidi"/>
          <w:szCs w:val="22"/>
        </w:rPr>
        <w:t>ova</w:t>
      </w:r>
      <w:r w:rsidRPr="00FD5993">
        <w:rPr>
          <w:rFonts w:asciiTheme="majorBidi" w:hAnsiTheme="majorBidi" w:cstheme="majorBidi"/>
          <w:szCs w:val="22"/>
        </w:rPr>
        <w:t>ť</w:t>
      </w:r>
      <w:r w:rsidR="00AB113B" w:rsidRPr="00FD5993">
        <w:rPr>
          <w:rFonts w:asciiTheme="majorBidi" w:hAnsiTheme="majorBidi" w:cstheme="majorBidi"/>
          <w:szCs w:val="22"/>
        </w:rPr>
        <w:t xml:space="preserve"> </w:t>
      </w:r>
      <w:r w:rsidR="00AB1337">
        <w:rPr>
          <w:rFonts w:asciiTheme="majorBidi" w:hAnsiTheme="majorBidi" w:cstheme="majorBidi"/>
          <w:szCs w:val="22"/>
        </w:rPr>
        <w:t xml:space="preserve">menej ako </w:t>
      </w:r>
      <w:r w:rsidR="00AB113B" w:rsidRPr="00FD5993">
        <w:rPr>
          <w:rFonts w:asciiTheme="majorBidi" w:hAnsiTheme="majorBidi" w:cstheme="majorBidi"/>
          <w:szCs w:val="22"/>
        </w:rPr>
        <w:t>1</w:t>
      </w:r>
      <w:r w:rsidRPr="00FD5993">
        <w:rPr>
          <w:rFonts w:asciiTheme="majorBidi" w:hAnsiTheme="majorBidi" w:cstheme="majorBidi"/>
          <w:szCs w:val="22"/>
        </w:rPr>
        <w:t xml:space="preserve"> osobu</w:t>
      </w:r>
      <w:r w:rsidR="00AB113B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z</w:t>
      </w:r>
      <w:r w:rsidR="00AB113B" w:rsidRPr="00FD5993">
        <w:rPr>
          <w:rFonts w:asciiTheme="majorBidi" w:hAnsiTheme="majorBidi" w:cstheme="majorBidi"/>
          <w:szCs w:val="22"/>
        </w:rPr>
        <w:t xml:space="preserve"> 1</w:t>
      </w:r>
      <w:r w:rsidRPr="00FD5993">
        <w:rPr>
          <w:rFonts w:asciiTheme="majorBidi" w:hAnsiTheme="majorBidi" w:cstheme="majorBidi"/>
          <w:szCs w:val="22"/>
        </w:rPr>
        <w:t xml:space="preserve"> </w:t>
      </w:r>
      <w:r w:rsidR="00AB113B" w:rsidRPr="00FD5993">
        <w:rPr>
          <w:rFonts w:asciiTheme="majorBidi" w:hAnsiTheme="majorBidi" w:cstheme="majorBidi"/>
          <w:szCs w:val="22"/>
        </w:rPr>
        <w:t>000)</w:t>
      </w:r>
      <w:r w:rsidR="00AB113B" w:rsidRPr="00FD5993">
        <w:rPr>
          <w:rFonts w:asciiTheme="majorBidi" w:hAnsiTheme="majorBidi" w:cstheme="majorBidi"/>
          <w:szCs w:val="22"/>
        </w:rPr>
        <w:br/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bolesť hlavy</w:t>
      </w:r>
      <w:r w:rsidR="00F65A5B">
        <w:rPr>
          <w:rFonts w:asciiTheme="majorBidi" w:hAnsiTheme="majorBidi" w:cstheme="majorBidi"/>
          <w:szCs w:val="22"/>
        </w:rPr>
        <w:t>,</w:t>
      </w:r>
      <w:r w:rsidR="00AB113B" w:rsidRPr="00FD5993">
        <w:rPr>
          <w:rFonts w:asciiTheme="majorBidi" w:hAnsiTheme="majorBidi" w:cstheme="majorBidi"/>
          <w:szCs w:val="22"/>
        </w:rPr>
        <w:br/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bolesť svalov a</w:t>
      </w:r>
      <w:r w:rsidR="00F65A5B">
        <w:rPr>
          <w:rFonts w:asciiTheme="majorBidi" w:hAnsiTheme="majorBidi" w:cstheme="majorBidi"/>
          <w:szCs w:val="22"/>
        </w:rPr>
        <w:t> </w:t>
      </w:r>
      <w:r w:rsidRPr="00FD5993">
        <w:rPr>
          <w:rFonts w:asciiTheme="majorBidi" w:hAnsiTheme="majorBidi" w:cstheme="majorBidi"/>
          <w:szCs w:val="22"/>
        </w:rPr>
        <w:t>kĺbov</w:t>
      </w:r>
      <w:r w:rsidR="00F65A5B">
        <w:rPr>
          <w:rFonts w:asciiTheme="majorBidi" w:hAnsiTheme="majorBidi" w:cstheme="majorBidi"/>
          <w:szCs w:val="22"/>
        </w:rPr>
        <w:t>,</w:t>
      </w:r>
    </w:p>
    <w:p w14:paraId="70ECABBE" w14:textId="18190D2E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závraty (nevoľnosť)</w:t>
      </w:r>
      <w:r w:rsidR="00F65A5B">
        <w:rPr>
          <w:rFonts w:asciiTheme="majorBidi" w:hAnsiTheme="majorBidi" w:cstheme="majorBidi"/>
          <w:szCs w:val="22"/>
        </w:rPr>
        <w:t>,</w:t>
      </w:r>
    </w:p>
    <w:p w14:paraId="42858E43" w14:textId="141B4C05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5521F1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kožná vyrážka (žihľavka)</w:t>
      </w:r>
      <w:r w:rsidR="00F65A5B">
        <w:rPr>
          <w:rFonts w:asciiTheme="majorBidi" w:hAnsiTheme="majorBidi" w:cstheme="majorBidi"/>
          <w:szCs w:val="22"/>
        </w:rPr>
        <w:t>,</w:t>
      </w:r>
    </w:p>
    <w:p w14:paraId="18AF6C18" w14:textId="6A7D541B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421366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zvýšená citlivosť kože na slnečné svetlo a ultrafialové svetlo (</w:t>
      </w:r>
      <w:proofErr w:type="spellStart"/>
      <w:r w:rsidRPr="00FD5993">
        <w:rPr>
          <w:rFonts w:asciiTheme="majorBidi" w:hAnsiTheme="majorBidi" w:cstheme="majorBidi"/>
          <w:szCs w:val="22"/>
        </w:rPr>
        <w:t>fotocitlivosť</w:t>
      </w:r>
      <w:proofErr w:type="spellEnd"/>
      <w:r w:rsidRPr="00FD5993">
        <w:rPr>
          <w:rFonts w:asciiTheme="majorBidi" w:hAnsiTheme="majorBidi" w:cstheme="majorBidi"/>
          <w:szCs w:val="22"/>
        </w:rPr>
        <w:t>)</w:t>
      </w:r>
      <w:r w:rsidR="00F65A5B">
        <w:rPr>
          <w:rFonts w:asciiTheme="majorBidi" w:hAnsiTheme="majorBidi" w:cstheme="majorBidi"/>
          <w:szCs w:val="22"/>
        </w:rPr>
        <w:t>,</w:t>
      </w:r>
    </w:p>
    <w:p w14:paraId="1CD2A0B3" w14:textId="65108645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421366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bolesť žalúdka a hnačka (niekoľko vyprázdnení za deň)</w:t>
      </w:r>
      <w:r w:rsidR="00F65A5B">
        <w:rPr>
          <w:rFonts w:asciiTheme="majorBidi" w:hAnsiTheme="majorBidi" w:cstheme="majorBidi"/>
          <w:szCs w:val="22"/>
        </w:rPr>
        <w:t>,</w:t>
      </w:r>
    </w:p>
    <w:p w14:paraId="576BAD8C" w14:textId="45FBE593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421366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hepatitída</w:t>
      </w:r>
      <w:r w:rsidR="00F65A5B">
        <w:rPr>
          <w:rFonts w:asciiTheme="majorBidi" w:hAnsiTheme="majorBidi" w:cstheme="majorBidi"/>
          <w:szCs w:val="22"/>
        </w:rPr>
        <w:t>,</w:t>
      </w:r>
    </w:p>
    <w:p w14:paraId="63B6F9DE" w14:textId="0AF6921B" w:rsidR="00AB113B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421366">
        <w:rPr>
          <w:rFonts w:asciiTheme="majorBidi" w:hAnsiTheme="majorBidi" w:cstheme="majorBidi"/>
          <w:szCs w:val="22"/>
        </w:rPr>
        <w:tab/>
      </w:r>
      <w:r w:rsidR="0049338F">
        <w:rPr>
          <w:rFonts w:asciiTheme="majorBidi" w:hAnsiTheme="majorBidi" w:cstheme="majorBidi"/>
          <w:szCs w:val="22"/>
        </w:rPr>
        <w:t xml:space="preserve">zmeny </w:t>
      </w:r>
      <w:r w:rsidR="0008764D">
        <w:rPr>
          <w:rFonts w:asciiTheme="majorBidi" w:hAnsiTheme="majorBidi" w:cstheme="majorBidi"/>
          <w:szCs w:val="22"/>
        </w:rPr>
        <w:t xml:space="preserve">činnosti </w:t>
      </w:r>
      <w:r w:rsidRPr="00FD5993">
        <w:rPr>
          <w:rFonts w:asciiTheme="majorBidi" w:hAnsiTheme="majorBidi" w:cstheme="majorBidi"/>
          <w:szCs w:val="22"/>
        </w:rPr>
        <w:t>srdc</w:t>
      </w:r>
      <w:r w:rsidR="0008764D">
        <w:rPr>
          <w:rFonts w:asciiTheme="majorBidi" w:hAnsiTheme="majorBidi" w:cstheme="majorBidi"/>
          <w:szCs w:val="22"/>
        </w:rPr>
        <w:t>a</w:t>
      </w:r>
      <w:r w:rsidR="00AB113B" w:rsidRPr="00FD5993">
        <w:rPr>
          <w:rFonts w:asciiTheme="majorBidi" w:hAnsiTheme="majorBidi" w:cstheme="majorBidi"/>
          <w:szCs w:val="22"/>
        </w:rPr>
        <w:t>.</w:t>
      </w:r>
    </w:p>
    <w:p w14:paraId="7D9C92E2" w14:textId="77777777" w:rsidR="00AB113B" w:rsidRPr="00FD5993" w:rsidRDefault="00AB113B" w:rsidP="00AB113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145E77AA" w14:textId="304FBBB9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b/>
          <w:bCs/>
          <w:szCs w:val="22"/>
        </w:rPr>
        <w:t>Nežiaduce účinky s neznámou frekvenciou</w:t>
      </w:r>
      <w:r w:rsidRPr="00FD5993">
        <w:rPr>
          <w:rFonts w:asciiTheme="majorBidi" w:hAnsiTheme="majorBidi" w:cstheme="majorBidi"/>
          <w:szCs w:val="22"/>
        </w:rPr>
        <w:t xml:space="preserve"> (z dostupných údajov sa nedajú odhadnúť)</w:t>
      </w:r>
    </w:p>
    <w:p w14:paraId="072179EC" w14:textId="1105C83E" w:rsidR="000E3139" w:rsidRPr="00FD5993" w:rsidRDefault="000E3139" w:rsidP="009445B2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421366">
        <w:rPr>
          <w:rFonts w:asciiTheme="majorBidi" w:hAnsiTheme="majorBidi" w:cstheme="majorBidi"/>
          <w:szCs w:val="22"/>
        </w:rPr>
        <w:tab/>
      </w:r>
      <w:r w:rsidR="00F65A5B">
        <w:rPr>
          <w:rFonts w:asciiTheme="majorBidi" w:hAnsiTheme="majorBidi" w:cstheme="majorBidi"/>
          <w:szCs w:val="22"/>
        </w:rPr>
        <w:t>z</w:t>
      </w:r>
      <w:r w:rsidRPr="00FD5993">
        <w:rPr>
          <w:rFonts w:asciiTheme="majorBidi" w:hAnsiTheme="majorBidi" w:cstheme="majorBidi"/>
          <w:szCs w:val="22"/>
        </w:rPr>
        <w:t xml:space="preserve">ávažné kožné ochorenia: </w:t>
      </w:r>
      <w:proofErr w:type="spellStart"/>
      <w:r w:rsidRPr="00FD5993">
        <w:rPr>
          <w:rFonts w:asciiTheme="majorBidi" w:hAnsiTheme="majorBidi" w:cstheme="majorBidi"/>
          <w:szCs w:val="22"/>
        </w:rPr>
        <w:t>multiformný</w:t>
      </w:r>
      <w:proofErr w:type="spellEnd"/>
      <w:r w:rsidRPr="00FD5993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FD5993">
        <w:rPr>
          <w:rFonts w:asciiTheme="majorBidi" w:hAnsiTheme="majorBidi" w:cstheme="majorBidi"/>
          <w:szCs w:val="22"/>
        </w:rPr>
        <w:t>erytém</w:t>
      </w:r>
      <w:proofErr w:type="spellEnd"/>
      <w:r w:rsidRPr="00FD5993">
        <w:rPr>
          <w:rFonts w:asciiTheme="majorBidi" w:hAnsiTheme="majorBidi" w:cstheme="majorBidi"/>
          <w:szCs w:val="22"/>
        </w:rPr>
        <w:t xml:space="preserve">, </w:t>
      </w:r>
      <w:proofErr w:type="spellStart"/>
      <w:r w:rsidRPr="00FD5993">
        <w:rPr>
          <w:rFonts w:asciiTheme="majorBidi" w:hAnsiTheme="majorBidi" w:cstheme="majorBidi"/>
          <w:szCs w:val="22"/>
        </w:rPr>
        <w:t>Stevensov-Johnsonov</w:t>
      </w:r>
      <w:proofErr w:type="spellEnd"/>
      <w:r w:rsidRPr="00FD5993">
        <w:rPr>
          <w:rFonts w:asciiTheme="majorBidi" w:hAnsiTheme="majorBidi" w:cstheme="majorBidi"/>
          <w:szCs w:val="22"/>
        </w:rPr>
        <w:t xml:space="preserve"> syndróm a toxická </w:t>
      </w:r>
      <w:proofErr w:type="spellStart"/>
      <w:r w:rsidRPr="00FD5993">
        <w:rPr>
          <w:rFonts w:asciiTheme="majorBidi" w:hAnsiTheme="majorBidi" w:cstheme="majorBidi"/>
          <w:szCs w:val="22"/>
        </w:rPr>
        <w:t>epidermálna</w:t>
      </w:r>
      <w:proofErr w:type="spellEnd"/>
      <w:r w:rsidRPr="00FD5993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FD5993">
        <w:rPr>
          <w:rFonts w:asciiTheme="majorBidi" w:hAnsiTheme="majorBidi" w:cstheme="majorBidi"/>
          <w:szCs w:val="22"/>
        </w:rPr>
        <w:t>nekrolýza</w:t>
      </w:r>
      <w:proofErr w:type="spellEnd"/>
      <w:r w:rsidR="00F65A5B">
        <w:rPr>
          <w:rFonts w:asciiTheme="majorBidi" w:hAnsiTheme="majorBidi" w:cstheme="majorBidi"/>
          <w:szCs w:val="22"/>
        </w:rPr>
        <w:t>,</w:t>
      </w:r>
    </w:p>
    <w:p w14:paraId="2A4EF8F3" w14:textId="789541AF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 xml:space="preserve">- </w:t>
      </w:r>
      <w:r w:rsidR="00421366">
        <w:rPr>
          <w:rFonts w:asciiTheme="majorBidi" w:hAnsiTheme="majorBidi" w:cstheme="majorBidi"/>
          <w:szCs w:val="22"/>
        </w:rPr>
        <w:tab/>
      </w:r>
      <w:r w:rsidRPr="00FD5993">
        <w:rPr>
          <w:rFonts w:asciiTheme="majorBidi" w:hAnsiTheme="majorBidi" w:cstheme="majorBidi"/>
          <w:szCs w:val="22"/>
        </w:rPr>
        <w:t>obličkové kamene a súvisiace bolesti obličiek (pozri tiež časť 2)</w:t>
      </w:r>
      <w:r w:rsidR="00F65A5B">
        <w:rPr>
          <w:rFonts w:asciiTheme="majorBidi" w:hAnsiTheme="majorBidi" w:cstheme="majorBidi"/>
          <w:szCs w:val="22"/>
        </w:rPr>
        <w:t>.</w:t>
      </w:r>
    </w:p>
    <w:p w14:paraId="32B14E2E" w14:textId="77777777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</w:rPr>
      </w:pPr>
    </w:p>
    <w:p w14:paraId="603D3227" w14:textId="571114A0" w:rsidR="000E3139" w:rsidRPr="00FD5993" w:rsidRDefault="000E3139" w:rsidP="000E3139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lastRenderedPageBreak/>
        <w:t>Ak tieto príznaky pretrvávajú alebo sa zhoršujú, obráťte sa na svojho lekára.</w:t>
      </w:r>
    </w:p>
    <w:p w14:paraId="1B4958F6" w14:textId="77777777" w:rsidR="00EB3C54" w:rsidRPr="00FD5993" w:rsidRDefault="00EB3C54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67E6A038" w14:textId="77777777" w:rsidR="004512D5" w:rsidRPr="00FD5993" w:rsidRDefault="001D5E29" w:rsidP="00085939">
      <w:pPr>
        <w:keepNext/>
        <w:numPr>
          <w:ilvl w:val="12"/>
          <w:numId w:val="0"/>
        </w:numPr>
        <w:spacing w:line="240" w:lineRule="auto"/>
        <w:outlineLvl w:val="0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Hlásenie vedľajších účinkov</w:t>
      </w:r>
    </w:p>
    <w:p w14:paraId="159D6FCB" w14:textId="7DE17E99" w:rsidR="004512D5" w:rsidRPr="00FD5993" w:rsidRDefault="001D5E29" w:rsidP="00085939">
      <w:pPr>
        <w:pStyle w:val="BodytextAgency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FD5993">
        <w:rPr>
          <w:rFonts w:asciiTheme="majorBidi" w:hAnsiTheme="majorBidi" w:cstheme="majorBidi"/>
          <w:sz w:val="22"/>
          <w:szCs w:val="22"/>
        </w:rPr>
        <w:t>Ak sa u vás vyskytne akýkoľvek vedľajší účinok, obráťte sa na svojho lekára</w:t>
      </w:r>
      <w:r w:rsidR="00AB113B" w:rsidRPr="00FD5993">
        <w:rPr>
          <w:rFonts w:asciiTheme="majorBidi" w:hAnsiTheme="majorBidi" w:cstheme="majorBidi"/>
          <w:sz w:val="22"/>
          <w:szCs w:val="22"/>
        </w:rPr>
        <w:t xml:space="preserve">, </w:t>
      </w:r>
      <w:r w:rsidRPr="00FD5993">
        <w:rPr>
          <w:rFonts w:asciiTheme="majorBidi" w:hAnsiTheme="majorBidi" w:cstheme="majorBidi"/>
          <w:sz w:val="22"/>
          <w:szCs w:val="22"/>
        </w:rPr>
        <w:t>lekárnika</w:t>
      </w:r>
      <w:r w:rsidR="00AB113B" w:rsidRPr="00FD5993">
        <w:rPr>
          <w:rFonts w:asciiTheme="majorBidi" w:hAnsiTheme="majorBidi" w:cstheme="majorBidi"/>
          <w:sz w:val="22"/>
          <w:szCs w:val="22"/>
        </w:rPr>
        <w:t xml:space="preserve"> </w:t>
      </w:r>
      <w:r w:rsidRPr="00FD5993">
        <w:rPr>
          <w:rFonts w:asciiTheme="majorBidi" w:hAnsiTheme="majorBidi" w:cstheme="majorBidi"/>
          <w:sz w:val="22"/>
          <w:szCs w:val="22"/>
        </w:rPr>
        <w:t>alebo zdravotnú sestru.</w:t>
      </w:r>
      <w:r w:rsidRPr="00FD5993">
        <w:rPr>
          <w:rFonts w:asciiTheme="majorBidi" w:hAnsiTheme="majorBidi" w:cstheme="majorBidi"/>
          <w:color w:val="FF0000"/>
          <w:sz w:val="22"/>
          <w:szCs w:val="22"/>
        </w:rPr>
        <w:t xml:space="preserve"> </w:t>
      </w:r>
      <w:r w:rsidRPr="00FD5993">
        <w:rPr>
          <w:rFonts w:asciiTheme="majorBidi" w:hAnsiTheme="majorBidi" w:cstheme="majorBidi"/>
          <w:sz w:val="22"/>
          <w:szCs w:val="22"/>
        </w:rPr>
        <w:t xml:space="preserve">To sa týka aj akýchkoľvek vedľajších účinkov, ktoré nie sú uvedené v tejto písomnej informácii. Vedľajšie účinky môžete hlásiť aj priamo na </w:t>
      </w:r>
      <w:r w:rsidRPr="00FD5993">
        <w:rPr>
          <w:rFonts w:asciiTheme="majorBidi" w:hAnsiTheme="majorBidi" w:cstheme="majorBidi"/>
          <w:sz w:val="22"/>
          <w:szCs w:val="22"/>
          <w:highlight w:val="lightGray"/>
        </w:rPr>
        <w:t>národné centrum hlásenia uvedené v </w:t>
      </w:r>
      <w:hyperlink r:id="rId12" w:history="1">
        <w:r w:rsidR="00FE4868" w:rsidRPr="00FD5993">
          <w:rPr>
            <w:rStyle w:val="Hypertextovprepojenie1"/>
            <w:rFonts w:asciiTheme="majorBidi" w:hAnsiTheme="majorBidi" w:cstheme="majorBidi"/>
            <w:sz w:val="22"/>
            <w:szCs w:val="22"/>
            <w:highlight w:val="lightGray"/>
          </w:rPr>
          <w:t>P</w:t>
        </w:r>
        <w:r w:rsidRPr="00FD5993">
          <w:rPr>
            <w:rStyle w:val="Hypertextovprepojenie1"/>
            <w:rFonts w:asciiTheme="majorBidi" w:hAnsiTheme="majorBidi" w:cstheme="majorBidi"/>
            <w:sz w:val="22"/>
            <w:szCs w:val="22"/>
            <w:highlight w:val="lightGray"/>
          </w:rPr>
          <w:t>rílohe V</w:t>
        </w:r>
      </w:hyperlink>
      <w:r w:rsidRPr="00FD5993">
        <w:rPr>
          <w:rFonts w:asciiTheme="majorBidi" w:hAnsiTheme="majorBidi" w:cstheme="majorBidi"/>
          <w:sz w:val="22"/>
          <w:szCs w:val="22"/>
        </w:rPr>
        <w:t>. Hlásením vedľajších účinkov môžete prispieť k získaniu ďalších informácií o bezpečnosti tohto lieku.</w:t>
      </w:r>
    </w:p>
    <w:p w14:paraId="0F9F6A2C" w14:textId="77777777" w:rsidR="008D35AD" w:rsidRPr="00FD5993" w:rsidRDefault="008D35AD" w:rsidP="00085939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71B8CFC8" w14:textId="77777777" w:rsidR="008D35AD" w:rsidRPr="00FD5993" w:rsidRDefault="008D35AD" w:rsidP="00085939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5A081587" w14:textId="226220F4" w:rsidR="009B6496" w:rsidRPr="00FD5993" w:rsidRDefault="001D5E29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Ako uchovávať</w:t>
      </w:r>
      <w:r w:rsidR="002428F1">
        <w:rPr>
          <w:rFonts w:asciiTheme="majorBidi" w:hAnsiTheme="majorBidi" w:cstheme="majorBidi"/>
          <w:b/>
          <w:szCs w:val="22"/>
        </w:rPr>
        <w:t xml:space="preserve"> </w:t>
      </w:r>
      <w:proofErr w:type="spellStart"/>
      <w:r w:rsidR="002428F1">
        <w:rPr>
          <w:rFonts w:asciiTheme="majorBidi" w:hAnsiTheme="majorBidi" w:cstheme="majorBidi"/>
          <w:b/>
          <w:szCs w:val="22"/>
        </w:rPr>
        <w:t>Azzavix</w:t>
      </w:r>
      <w:proofErr w:type="spellEnd"/>
    </w:p>
    <w:p w14:paraId="032ECF36" w14:textId="77777777" w:rsidR="009B6496" w:rsidRPr="00FD5993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35D00510" w14:textId="1B2B343B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Tento liek uchovávajte mimo dohľadu a dosahu detí.</w:t>
      </w:r>
    </w:p>
    <w:p w14:paraId="637F83AA" w14:textId="2DEAEE7F" w:rsidR="00AB113B" w:rsidRPr="00FD5993" w:rsidRDefault="00AB113B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28CC3A88" w14:textId="71CD23CB" w:rsidR="00AB113B" w:rsidRPr="00FD5993" w:rsidRDefault="00AB113B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Tento liek nevyžaduje žiadne zvláštne požiadavky na uchovávanie.</w:t>
      </w:r>
    </w:p>
    <w:p w14:paraId="085F045F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4037548D" w14:textId="1B337D54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szCs w:val="22"/>
        </w:rPr>
        <w:t>Neužívajte tento liek po dátume exspirácie, ktorý je uvedený na škatuli</w:t>
      </w:r>
      <w:r w:rsidR="000A5081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po</w:t>
      </w:r>
      <w:r w:rsidR="00CB5F46" w:rsidRPr="00FD5993">
        <w:rPr>
          <w:rFonts w:asciiTheme="majorBidi" w:hAnsiTheme="majorBidi" w:cstheme="majorBidi"/>
          <w:szCs w:val="22"/>
        </w:rPr>
        <w:t xml:space="preserve"> </w:t>
      </w:r>
      <w:r w:rsidR="000A5081" w:rsidRPr="00FD5993">
        <w:rPr>
          <w:rFonts w:asciiTheme="majorBidi" w:hAnsiTheme="majorBidi" w:cstheme="majorBidi"/>
          <w:szCs w:val="22"/>
        </w:rPr>
        <w:t>EXP</w:t>
      </w:r>
      <w:r w:rsidRPr="00FD5993">
        <w:rPr>
          <w:rFonts w:asciiTheme="majorBidi" w:hAnsiTheme="majorBidi" w:cstheme="majorBidi"/>
          <w:szCs w:val="22"/>
        </w:rPr>
        <w:t>.</w:t>
      </w:r>
      <w:r w:rsidR="000A5081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Dátum exspirácie sa vzťahuje na</w:t>
      </w:r>
      <w:r w:rsidR="00CB5F46" w:rsidRPr="00FD5993">
        <w:rPr>
          <w:rFonts w:asciiTheme="majorBidi" w:hAnsiTheme="majorBidi" w:cstheme="majorBidi"/>
          <w:szCs w:val="22"/>
        </w:rPr>
        <w:t xml:space="preserve"> </w:t>
      </w:r>
      <w:r w:rsidRPr="00FD5993">
        <w:rPr>
          <w:rFonts w:asciiTheme="majorBidi" w:hAnsiTheme="majorBidi" w:cstheme="majorBidi"/>
          <w:szCs w:val="22"/>
        </w:rPr>
        <w:t>posledný deň v</w:t>
      </w:r>
      <w:r w:rsidR="00CB5F46" w:rsidRPr="00FD5993">
        <w:rPr>
          <w:rFonts w:asciiTheme="majorBidi" w:hAnsiTheme="majorBidi" w:cstheme="majorBidi"/>
          <w:szCs w:val="22"/>
        </w:rPr>
        <w:t> </w:t>
      </w:r>
      <w:r w:rsidRPr="00FD5993">
        <w:rPr>
          <w:rFonts w:asciiTheme="majorBidi" w:hAnsiTheme="majorBidi" w:cstheme="majorBidi"/>
          <w:szCs w:val="22"/>
        </w:rPr>
        <w:t>danom mesiaci.</w:t>
      </w:r>
    </w:p>
    <w:p w14:paraId="7B7E4DC5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377A6D63" w14:textId="0147FCC7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i/>
          <w:szCs w:val="22"/>
        </w:rPr>
      </w:pPr>
      <w:r w:rsidRPr="00FD5993">
        <w:rPr>
          <w:rFonts w:asciiTheme="majorBidi" w:hAnsiTheme="majorBidi" w:cstheme="majorBidi"/>
          <w:szCs w:val="22"/>
        </w:rPr>
        <w:t>Nelikvidujte lieky odpadovou vodou alebo domovým odpadom. Nepoužitý liek vráťte do lekárne. Tieto opatrenia pomôžu chrániť životné prostredie.</w:t>
      </w:r>
    </w:p>
    <w:p w14:paraId="6EC33B50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52C76FC9" w14:textId="77777777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48185872" w14:textId="77777777" w:rsidR="009B6496" w:rsidRPr="00FD5993" w:rsidRDefault="001D5E29" w:rsidP="00572506">
      <w:pPr>
        <w:keepNext/>
        <w:numPr>
          <w:ilvl w:val="0"/>
          <w:numId w:val="10"/>
        </w:numPr>
        <w:spacing w:line="240" w:lineRule="auto"/>
        <w:ind w:left="567" w:right="-2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Obsah balenia a ďalšie informácie</w:t>
      </w:r>
    </w:p>
    <w:p w14:paraId="6905F2DD" w14:textId="77777777" w:rsidR="009B6496" w:rsidRPr="00FD5993" w:rsidRDefault="009B6496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2443063E" w14:textId="1AAE4660" w:rsidR="009B6496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 xml:space="preserve">Čo </w:t>
      </w:r>
      <w:proofErr w:type="spellStart"/>
      <w:r w:rsidR="002428F1">
        <w:rPr>
          <w:rFonts w:asciiTheme="majorBidi" w:hAnsiTheme="majorBidi" w:cstheme="majorBidi"/>
          <w:b/>
          <w:szCs w:val="22"/>
        </w:rPr>
        <w:t>Azzavix</w:t>
      </w:r>
      <w:proofErr w:type="spellEnd"/>
      <w:r w:rsidRPr="00FD5993">
        <w:rPr>
          <w:rFonts w:asciiTheme="majorBidi" w:hAnsiTheme="majorBidi" w:cstheme="majorBidi"/>
          <w:b/>
          <w:szCs w:val="22"/>
        </w:rPr>
        <w:t xml:space="preserve"> obsahuje</w:t>
      </w:r>
    </w:p>
    <w:p w14:paraId="3A5338F6" w14:textId="0B51A001" w:rsidR="009B6496" w:rsidRPr="000567D3" w:rsidRDefault="000A5081" w:rsidP="000567D3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i/>
          <w:szCs w:val="22"/>
        </w:rPr>
      </w:pPr>
      <w:proofErr w:type="spellStart"/>
      <w:r w:rsidRPr="000567D3">
        <w:rPr>
          <w:rFonts w:asciiTheme="majorBidi" w:hAnsiTheme="majorBidi" w:cstheme="majorBidi"/>
          <w:szCs w:val="22"/>
        </w:rPr>
        <w:t>Jedna</w:t>
      </w:r>
      <w:proofErr w:type="spellEnd"/>
      <w:r w:rsidRPr="000567D3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0567D3">
        <w:rPr>
          <w:rFonts w:asciiTheme="majorBidi" w:hAnsiTheme="majorBidi" w:cstheme="majorBidi"/>
          <w:szCs w:val="22"/>
        </w:rPr>
        <w:t>gastrorezistentná</w:t>
      </w:r>
      <w:proofErr w:type="spellEnd"/>
      <w:r w:rsidRPr="000567D3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0567D3">
        <w:rPr>
          <w:rFonts w:asciiTheme="majorBidi" w:hAnsiTheme="majorBidi" w:cstheme="majorBidi"/>
          <w:szCs w:val="22"/>
        </w:rPr>
        <w:t>tablet</w:t>
      </w:r>
      <w:r w:rsidR="00330135" w:rsidRPr="000567D3">
        <w:rPr>
          <w:rFonts w:asciiTheme="majorBidi" w:hAnsiTheme="majorBidi" w:cstheme="majorBidi"/>
          <w:szCs w:val="22"/>
        </w:rPr>
        <w:t>a</w:t>
      </w:r>
      <w:proofErr w:type="spellEnd"/>
      <w:r w:rsidRPr="000567D3">
        <w:rPr>
          <w:rFonts w:asciiTheme="majorBidi" w:hAnsiTheme="majorBidi" w:cstheme="majorBidi"/>
          <w:szCs w:val="22"/>
        </w:rPr>
        <w:t xml:space="preserve"> </w:t>
      </w:r>
      <w:proofErr w:type="spellStart"/>
      <w:r w:rsidRPr="000567D3">
        <w:rPr>
          <w:rFonts w:asciiTheme="majorBidi" w:hAnsiTheme="majorBidi" w:cstheme="majorBidi"/>
          <w:szCs w:val="22"/>
        </w:rPr>
        <w:t>obsahuje</w:t>
      </w:r>
      <w:proofErr w:type="spellEnd"/>
      <w:r w:rsidRPr="000567D3">
        <w:rPr>
          <w:rFonts w:asciiTheme="majorBidi" w:hAnsiTheme="majorBidi" w:cstheme="majorBidi"/>
          <w:szCs w:val="22"/>
        </w:rPr>
        <w:t xml:space="preserve"> 500 mg </w:t>
      </w:r>
      <w:proofErr w:type="spellStart"/>
      <w:r w:rsidRPr="000567D3">
        <w:rPr>
          <w:rFonts w:asciiTheme="majorBidi" w:hAnsiTheme="majorBidi" w:cstheme="majorBidi"/>
          <w:szCs w:val="22"/>
        </w:rPr>
        <w:t>mesalazínu</w:t>
      </w:r>
      <w:proofErr w:type="spellEnd"/>
      <w:r w:rsidRPr="000567D3">
        <w:rPr>
          <w:rFonts w:asciiTheme="majorBidi" w:hAnsiTheme="majorBidi" w:cstheme="majorBidi"/>
          <w:szCs w:val="22"/>
        </w:rPr>
        <w:t>.</w:t>
      </w:r>
    </w:p>
    <w:p w14:paraId="25BD174D" w14:textId="5A12F331" w:rsidR="009B6496" w:rsidRPr="000567D3" w:rsidRDefault="001D5E29" w:rsidP="000567D3">
      <w:pPr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  <w:r w:rsidRPr="000567D3">
        <w:rPr>
          <w:rFonts w:asciiTheme="majorBidi" w:hAnsiTheme="majorBidi" w:cstheme="majorBidi"/>
          <w:szCs w:val="22"/>
        </w:rPr>
        <w:t>Ďalšie zložky</w:t>
      </w:r>
      <w:r w:rsidR="000A5081" w:rsidRPr="000567D3">
        <w:rPr>
          <w:rFonts w:asciiTheme="majorBidi" w:hAnsiTheme="majorBidi" w:cstheme="majorBidi"/>
          <w:szCs w:val="22"/>
        </w:rPr>
        <w:t xml:space="preserve"> </w:t>
      </w:r>
      <w:r w:rsidRPr="000567D3">
        <w:rPr>
          <w:rFonts w:asciiTheme="majorBidi" w:hAnsiTheme="majorBidi" w:cstheme="majorBidi"/>
          <w:szCs w:val="22"/>
        </w:rPr>
        <w:t>sú</w:t>
      </w:r>
      <w:r w:rsidR="000A5081" w:rsidRPr="000567D3">
        <w:rPr>
          <w:rFonts w:asciiTheme="majorBidi" w:hAnsiTheme="majorBidi" w:cstheme="majorBidi"/>
          <w:szCs w:val="22"/>
        </w:rPr>
        <w:t xml:space="preserve"> </w:t>
      </w:r>
      <w:r w:rsidR="00E5287E" w:rsidRPr="000567D3">
        <w:rPr>
          <w:rFonts w:asciiTheme="majorBidi" w:hAnsiTheme="majorBidi" w:cstheme="majorBidi"/>
          <w:szCs w:val="22"/>
        </w:rPr>
        <w:t xml:space="preserve">uhličitan sodný bezvodý, </w:t>
      </w:r>
      <w:proofErr w:type="spellStart"/>
      <w:r w:rsidR="00E5287E" w:rsidRPr="000567D3">
        <w:rPr>
          <w:rFonts w:asciiTheme="majorBidi" w:hAnsiTheme="majorBidi" w:cstheme="majorBidi"/>
          <w:szCs w:val="22"/>
        </w:rPr>
        <w:t>glycín</w:t>
      </w:r>
      <w:proofErr w:type="spellEnd"/>
      <w:r w:rsidR="00E5287E" w:rsidRPr="000567D3">
        <w:rPr>
          <w:rFonts w:asciiTheme="majorBidi" w:hAnsiTheme="majorBidi" w:cstheme="majorBidi"/>
          <w:szCs w:val="22"/>
        </w:rPr>
        <w:t xml:space="preserve">, </w:t>
      </w:r>
      <w:proofErr w:type="spellStart"/>
      <w:r w:rsidR="00E5287E" w:rsidRPr="000567D3">
        <w:rPr>
          <w:rFonts w:asciiTheme="majorBidi" w:hAnsiTheme="majorBidi" w:cstheme="majorBidi"/>
          <w:szCs w:val="22"/>
        </w:rPr>
        <w:t>povidón</w:t>
      </w:r>
      <w:proofErr w:type="spellEnd"/>
      <w:r w:rsidR="00E5287E" w:rsidRPr="000567D3">
        <w:rPr>
          <w:rFonts w:asciiTheme="majorBidi" w:hAnsiTheme="majorBidi" w:cstheme="majorBidi"/>
          <w:szCs w:val="22"/>
        </w:rPr>
        <w:t xml:space="preserve">, </w:t>
      </w:r>
      <w:r w:rsidR="00E5287E" w:rsidRPr="00B966C1">
        <w:rPr>
          <w:rFonts w:asciiTheme="majorBidi" w:hAnsiTheme="majorBidi" w:cstheme="majorBidi"/>
          <w:szCs w:val="22"/>
        </w:rPr>
        <w:t xml:space="preserve">mikrokryštalická celulóza, sodná soľ </w:t>
      </w:r>
      <w:proofErr w:type="spellStart"/>
      <w:r w:rsidR="00E5287E" w:rsidRPr="00B966C1">
        <w:rPr>
          <w:rFonts w:asciiTheme="majorBidi" w:hAnsiTheme="majorBidi" w:cstheme="majorBidi"/>
          <w:szCs w:val="22"/>
        </w:rPr>
        <w:t>kroskarmelózy</w:t>
      </w:r>
      <w:proofErr w:type="spellEnd"/>
      <w:r w:rsidR="00E5287E" w:rsidRPr="00B966C1">
        <w:rPr>
          <w:rFonts w:asciiTheme="majorBidi" w:hAnsiTheme="majorBidi" w:cstheme="majorBidi"/>
          <w:szCs w:val="22"/>
        </w:rPr>
        <w:t xml:space="preserve">, koloidný oxid kremičitý bezvodý, </w:t>
      </w:r>
      <w:proofErr w:type="spellStart"/>
      <w:r w:rsidR="00E5287E" w:rsidRPr="00B966C1">
        <w:rPr>
          <w:rFonts w:asciiTheme="majorBidi" w:hAnsiTheme="majorBidi" w:cstheme="majorBidi"/>
          <w:szCs w:val="22"/>
        </w:rPr>
        <w:t>stear</w:t>
      </w:r>
      <w:r w:rsidR="00E7319C">
        <w:rPr>
          <w:rFonts w:asciiTheme="majorBidi" w:hAnsiTheme="majorBidi" w:cstheme="majorBidi"/>
          <w:szCs w:val="22"/>
        </w:rPr>
        <w:t>át</w:t>
      </w:r>
      <w:proofErr w:type="spellEnd"/>
      <w:r w:rsidR="00E5287E" w:rsidRPr="00B966C1">
        <w:rPr>
          <w:rFonts w:asciiTheme="majorBidi" w:hAnsiTheme="majorBidi" w:cstheme="majorBidi"/>
          <w:szCs w:val="22"/>
        </w:rPr>
        <w:t xml:space="preserve"> vápenatý</w:t>
      </w:r>
      <w:r w:rsidR="000A5081" w:rsidRPr="00B966C1">
        <w:rPr>
          <w:rFonts w:asciiTheme="majorBidi" w:hAnsiTheme="majorBidi" w:cstheme="majorBidi"/>
          <w:szCs w:val="22"/>
        </w:rPr>
        <w:t xml:space="preserve">, </w:t>
      </w:r>
      <w:proofErr w:type="spellStart"/>
      <w:r w:rsidR="000567D3" w:rsidRPr="00B966C1">
        <w:rPr>
          <w:rFonts w:asciiTheme="majorBidi" w:hAnsiTheme="majorBidi" w:cstheme="majorBidi"/>
          <w:szCs w:val="22"/>
        </w:rPr>
        <w:t>kopolymér</w:t>
      </w:r>
      <w:proofErr w:type="spellEnd"/>
      <w:r w:rsidR="000567D3" w:rsidRPr="00B966C1">
        <w:rPr>
          <w:rFonts w:asciiTheme="majorBidi" w:hAnsiTheme="majorBidi" w:cstheme="majorBidi"/>
          <w:szCs w:val="22"/>
        </w:rPr>
        <w:t xml:space="preserve"> kyseliny </w:t>
      </w:r>
      <w:proofErr w:type="spellStart"/>
      <w:r w:rsidR="000567D3" w:rsidRPr="00B966C1">
        <w:rPr>
          <w:rFonts w:asciiTheme="majorBidi" w:hAnsiTheme="majorBidi" w:cstheme="majorBidi"/>
          <w:szCs w:val="22"/>
        </w:rPr>
        <w:t>metakrylovej</w:t>
      </w:r>
      <w:proofErr w:type="spellEnd"/>
      <w:r w:rsidR="000567D3" w:rsidRPr="00B966C1">
        <w:rPr>
          <w:rFonts w:asciiTheme="majorBidi" w:hAnsiTheme="majorBidi" w:cstheme="majorBidi"/>
          <w:szCs w:val="22"/>
        </w:rPr>
        <w:t xml:space="preserve"> - </w:t>
      </w:r>
      <w:proofErr w:type="spellStart"/>
      <w:r w:rsidR="000567D3" w:rsidRPr="00B966C1">
        <w:rPr>
          <w:rFonts w:asciiTheme="majorBidi" w:hAnsiTheme="majorBidi" w:cstheme="majorBidi"/>
          <w:szCs w:val="22"/>
        </w:rPr>
        <w:t>etylakrylátu</w:t>
      </w:r>
      <w:proofErr w:type="spellEnd"/>
      <w:r w:rsidR="000567D3" w:rsidRPr="00B966C1">
        <w:rPr>
          <w:rFonts w:asciiTheme="majorBidi" w:hAnsiTheme="majorBidi" w:cstheme="majorBidi"/>
          <w:szCs w:val="22"/>
        </w:rPr>
        <w:t xml:space="preserve"> (1:1), </w:t>
      </w:r>
      <w:proofErr w:type="spellStart"/>
      <w:r w:rsidR="000567D3" w:rsidRPr="00B966C1">
        <w:rPr>
          <w:rFonts w:asciiTheme="majorBidi" w:hAnsiTheme="majorBidi" w:cstheme="majorBidi"/>
          <w:szCs w:val="22"/>
        </w:rPr>
        <w:t>kopolymér</w:t>
      </w:r>
      <w:proofErr w:type="spellEnd"/>
      <w:r w:rsidR="000567D3" w:rsidRPr="00B966C1">
        <w:rPr>
          <w:rFonts w:asciiTheme="majorBidi" w:hAnsiTheme="majorBidi" w:cstheme="majorBidi"/>
          <w:szCs w:val="22"/>
        </w:rPr>
        <w:t xml:space="preserve"> kyseliny </w:t>
      </w:r>
      <w:proofErr w:type="spellStart"/>
      <w:r w:rsidR="000567D3" w:rsidRPr="00B966C1">
        <w:rPr>
          <w:rFonts w:asciiTheme="majorBidi" w:hAnsiTheme="majorBidi" w:cstheme="majorBidi"/>
          <w:szCs w:val="22"/>
        </w:rPr>
        <w:t>metakrylovej</w:t>
      </w:r>
      <w:proofErr w:type="spellEnd"/>
      <w:r w:rsidR="000567D3" w:rsidRPr="00B966C1">
        <w:rPr>
          <w:rFonts w:asciiTheme="majorBidi" w:hAnsiTheme="majorBidi" w:cstheme="majorBidi"/>
          <w:szCs w:val="22"/>
        </w:rPr>
        <w:t xml:space="preserve"> - </w:t>
      </w:r>
      <w:proofErr w:type="spellStart"/>
      <w:r w:rsidR="000567D3" w:rsidRPr="00B966C1">
        <w:rPr>
          <w:rFonts w:asciiTheme="majorBidi" w:hAnsiTheme="majorBidi" w:cstheme="majorBidi"/>
          <w:szCs w:val="22"/>
        </w:rPr>
        <w:t>metylmetakrylátu</w:t>
      </w:r>
      <w:proofErr w:type="spellEnd"/>
      <w:r w:rsidR="000567D3" w:rsidRPr="00B966C1">
        <w:rPr>
          <w:rFonts w:asciiTheme="majorBidi" w:hAnsiTheme="majorBidi" w:cstheme="majorBidi"/>
          <w:szCs w:val="22"/>
        </w:rPr>
        <w:t xml:space="preserve"> (1:1), </w:t>
      </w:r>
      <w:proofErr w:type="spellStart"/>
      <w:r w:rsidR="000567D3" w:rsidRPr="00B966C1">
        <w:rPr>
          <w:rFonts w:asciiTheme="majorBidi" w:hAnsiTheme="majorBidi" w:cstheme="majorBidi"/>
          <w:szCs w:val="22"/>
        </w:rPr>
        <w:t>kopolymér</w:t>
      </w:r>
      <w:proofErr w:type="spellEnd"/>
      <w:r w:rsidR="000567D3" w:rsidRPr="00B966C1">
        <w:rPr>
          <w:rFonts w:asciiTheme="majorBidi" w:hAnsiTheme="majorBidi" w:cstheme="majorBidi"/>
          <w:szCs w:val="22"/>
        </w:rPr>
        <w:t xml:space="preserve"> kyseliny </w:t>
      </w:r>
      <w:proofErr w:type="spellStart"/>
      <w:r w:rsidR="000567D3" w:rsidRPr="00B966C1">
        <w:rPr>
          <w:rFonts w:asciiTheme="majorBidi" w:hAnsiTheme="majorBidi" w:cstheme="majorBidi"/>
          <w:szCs w:val="22"/>
        </w:rPr>
        <w:t>metakrylovej</w:t>
      </w:r>
      <w:proofErr w:type="spellEnd"/>
      <w:r w:rsidR="000567D3" w:rsidRPr="00B966C1">
        <w:rPr>
          <w:rFonts w:asciiTheme="majorBidi" w:hAnsiTheme="majorBidi" w:cstheme="majorBidi"/>
          <w:szCs w:val="22"/>
        </w:rPr>
        <w:t xml:space="preserve"> - </w:t>
      </w:r>
      <w:proofErr w:type="spellStart"/>
      <w:r w:rsidR="000567D3" w:rsidRPr="00B966C1">
        <w:rPr>
          <w:rFonts w:asciiTheme="majorBidi" w:hAnsiTheme="majorBidi" w:cstheme="majorBidi"/>
          <w:szCs w:val="22"/>
        </w:rPr>
        <w:t>metylmetakrylátu</w:t>
      </w:r>
      <w:proofErr w:type="spellEnd"/>
      <w:r w:rsidR="000567D3" w:rsidRPr="00B966C1">
        <w:rPr>
          <w:rFonts w:asciiTheme="majorBidi" w:hAnsiTheme="majorBidi" w:cstheme="majorBidi"/>
          <w:szCs w:val="22"/>
        </w:rPr>
        <w:t xml:space="preserve"> (1:2)</w:t>
      </w:r>
      <w:r w:rsidR="000A5081" w:rsidRPr="00B966C1">
        <w:rPr>
          <w:rFonts w:asciiTheme="majorBidi" w:hAnsiTheme="majorBidi" w:cstheme="majorBidi"/>
          <w:szCs w:val="22"/>
        </w:rPr>
        <w:t xml:space="preserve">, </w:t>
      </w:r>
      <w:proofErr w:type="spellStart"/>
      <w:r w:rsidR="00E5287E" w:rsidRPr="00B966C1">
        <w:rPr>
          <w:rFonts w:asciiTheme="majorBidi" w:hAnsiTheme="majorBidi" w:cstheme="majorBidi"/>
          <w:szCs w:val="22"/>
        </w:rPr>
        <w:t>dibutyl</w:t>
      </w:r>
      <w:r w:rsidR="00E7319C">
        <w:rPr>
          <w:rFonts w:asciiTheme="majorBidi" w:hAnsiTheme="majorBidi" w:cstheme="majorBidi"/>
          <w:szCs w:val="22"/>
        </w:rPr>
        <w:t>-</w:t>
      </w:r>
      <w:r w:rsidR="00E5287E" w:rsidRPr="00B966C1">
        <w:rPr>
          <w:rFonts w:asciiTheme="majorBidi" w:hAnsiTheme="majorBidi" w:cstheme="majorBidi"/>
          <w:szCs w:val="22"/>
        </w:rPr>
        <w:t>sebakát</w:t>
      </w:r>
      <w:proofErr w:type="spellEnd"/>
      <w:r w:rsidR="00E5287E" w:rsidRPr="00B966C1">
        <w:rPr>
          <w:rFonts w:asciiTheme="majorBidi" w:hAnsiTheme="majorBidi" w:cstheme="majorBidi"/>
          <w:szCs w:val="22"/>
        </w:rPr>
        <w:t xml:space="preserve">, mastenec, oxid </w:t>
      </w:r>
      <w:proofErr w:type="spellStart"/>
      <w:r w:rsidR="00E5287E" w:rsidRPr="00B966C1">
        <w:rPr>
          <w:rFonts w:asciiTheme="majorBidi" w:hAnsiTheme="majorBidi" w:cstheme="majorBidi"/>
          <w:szCs w:val="22"/>
        </w:rPr>
        <w:t>titaničitý</w:t>
      </w:r>
      <w:proofErr w:type="spellEnd"/>
      <w:r w:rsidR="00E5287E" w:rsidRPr="00B966C1">
        <w:rPr>
          <w:rFonts w:asciiTheme="majorBidi" w:hAnsiTheme="majorBidi" w:cstheme="majorBidi"/>
          <w:szCs w:val="22"/>
        </w:rPr>
        <w:t xml:space="preserve"> (E171), </w:t>
      </w:r>
      <w:proofErr w:type="spellStart"/>
      <w:r w:rsidR="00E5287E" w:rsidRPr="00B966C1">
        <w:rPr>
          <w:rFonts w:asciiTheme="majorBidi" w:hAnsiTheme="majorBidi" w:cstheme="majorBidi"/>
          <w:szCs w:val="22"/>
        </w:rPr>
        <w:t>makrogol</w:t>
      </w:r>
      <w:proofErr w:type="spellEnd"/>
      <w:r w:rsidR="00E5287E" w:rsidRPr="00B966C1">
        <w:rPr>
          <w:rFonts w:asciiTheme="majorBidi" w:hAnsiTheme="majorBidi" w:cstheme="majorBidi"/>
          <w:szCs w:val="22"/>
        </w:rPr>
        <w:t>, žltý oxid železitý (E172), červený oxid</w:t>
      </w:r>
      <w:r w:rsidR="00E5287E" w:rsidRPr="000567D3">
        <w:rPr>
          <w:rFonts w:asciiTheme="majorBidi" w:hAnsiTheme="majorBidi" w:cstheme="majorBidi"/>
          <w:szCs w:val="22"/>
        </w:rPr>
        <w:t xml:space="preserve"> železitý (E172</w:t>
      </w:r>
      <w:r w:rsidR="000A5081" w:rsidRPr="000567D3">
        <w:rPr>
          <w:rFonts w:asciiTheme="majorBidi" w:hAnsiTheme="majorBidi" w:cstheme="majorBidi"/>
          <w:szCs w:val="22"/>
        </w:rPr>
        <w:t>)</w:t>
      </w:r>
      <w:r w:rsidR="00E5287E" w:rsidRPr="000567D3">
        <w:rPr>
          <w:rFonts w:asciiTheme="majorBidi" w:hAnsiTheme="majorBidi" w:cstheme="majorBidi"/>
          <w:szCs w:val="22"/>
        </w:rPr>
        <w:t>.</w:t>
      </w:r>
    </w:p>
    <w:p w14:paraId="6233A7F5" w14:textId="77777777" w:rsidR="009B6496" w:rsidRPr="00FD5993" w:rsidRDefault="009B6496" w:rsidP="00085939">
      <w:p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72BF4AAD" w14:textId="0C33B8F3" w:rsidR="009B6496" w:rsidRPr="00FD5993" w:rsidRDefault="001D5E29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Ako vyzerá</w:t>
      </w:r>
      <w:r w:rsidR="002428F1">
        <w:rPr>
          <w:rFonts w:asciiTheme="majorBidi" w:hAnsiTheme="majorBidi" w:cstheme="majorBidi"/>
          <w:b/>
          <w:szCs w:val="22"/>
        </w:rPr>
        <w:t xml:space="preserve"> </w:t>
      </w:r>
      <w:proofErr w:type="spellStart"/>
      <w:r w:rsidR="002428F1">
        <w:rPr>
          <w:rFonts w:asciiTheme="majorBidi" w:hAnsiTheme="majorBidi" w:cstheme="majorBidi"/>
          <w:b/>
          <w:szCs w:val="22"/>
        </w:rPr>
        <w:t>Azzavix</w:t>
      </w:r>
      <w:proofErr w:type="spellEnd"/>
      <w:r w:rsidRPr="00FD5993">
        <w:rPr>
          <w:rFonts w:asciiTheme="majorBidi" w:hAnsiTheme="majorBidi" w:cstheme="majorBidi"/>
          <w:b/>
          <w:szCs w:val="22"/>
        </w:rPr>
        <w:t xml:space="preserve"> a</w:t>
      </w:r>
      <w:r w:rsidR="00CB5F46" w:rsidRPr="00FD5993">
        <w:rPr>
          <w:rFonts w:asciiTheme="majorBidi" w:hAnsiTheme="majorBidi" w:cstheme="majorBidi"/>
          <w:b/>
          <w:szCs w:val="22"/>
        </w:rPr>
        <w:t> </w:t>
      </w:r>
      <w:r w:rsidRPr="00FD5993">
        <w:rPr>
          <w:rFonts w:asciiTheme="majorBidi" w:hAnsiTheme="majorBidi" w:cstheme="majorBidi"/>
          <w:b/>
          <w:szCs w:val="22"/>
        </w:rPr>
        <w:t>obsah balenia</w:t>
      </w:r>
    </w:p>
    <w:p w14:paraId="2FA0C589" w14:textId="0338897C" w:rsidR="009B6496" w:rsidRPr="00FD5993" w:rsidRDefault="009B6496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B39D18B" w14:textId="63C57348" w:rsidR="000A5081" w:rsidRPr="00916FA7" w:rsidRDefault="00916FA7" w:rsidP="000A5081">
      <w:pPr>
        <w:spacing w:line="240" w:lineRule="auto"/>
        <w:rPr>
          <w:rFonts w:asciiTheme="majorBidi" w:hAnsiTheme="majorBidi" w:cstheme="majorBidi"/>
          <w:szCs w:val="22"/>
        </w:rPr>
      </w:pPr>
      <w:r w:rsidRPr="00916FA7">
        <w:rPr>
          <w:rFonts w:asciiTheme="majorBidi" w:hAnsiTheme="majorBidi" w:cstheme="majorBidi"/>
          <w:szCs w:val="22"/>
        </w:rPr>
        <w:t xml:space="preserve">Tento liek sa dodáva na trh v hliníkovom </w:t>
      </w:r>
      <w:proofErr w:type="spellStart"/>
      <w:r w:rsidRPr="00916FA7">
        <w:rPr>
          <w:rFonts w:asciiTheme="majorBidi" w:hAnsiTheme="majorBidi" w:cstheme="majorBidi"/>
          <w:szCs w:val="22"/>
        </w:rPr>
        <w:t>blistri</w:t>
      </w:r>
      <w:proofErr w:type="spellEnd"/>
      <w:r w:rsidRPr="00916FA7">
        <w:rPr>
          <w:rFonts w:asciiTheme="majorBidi" w:hAnsiTheme="majorBidi" w:cstheme="majorBidi"/>
          <w:szCs w:val="22"/>
        </w:rPr>
        <w:t>, v baleniach v škatuliach po 100 tabliet.</w:t>
      </w:r>
    </w:p>
    <w:p w14:paraId="7A4F81B1" w14:textId="575B9B85" w:rsidR="00916FA7" w:rsidRPr="0040235D" w:rsidRDefault="00916FA7" w:rsidP="00916FA7">
      <w:pPr>
        <w:spacing w:line="240" w:lineRule="auto"/>
      </w:pPr>
      <w:r>
        <w:rPr>
          <w:color w:val="000000"/>
        </w:rPr>
        <w:t>Tab</w:t>
      </w:r>
      <w:r w:rsidR="00E6285E">
        <w:rPr>
          <w:color w:val="000000"/>
        </w:rPr>
        <w:t>l</w:t>
      </w:r>
      <w:r>
        <w:rPr>
          <w:color w:val="000000"/>
        </w:rPr>
        <w:t>ety sú o</w:t>
      </w:r>
      <w:r w:rsidRPr="0040235D">
        <w:rPr>
          <w:color w:val="000000"/>
        </w:rPr>
        <w:t>válne</w:t>
      </w:r>
      <w:r>
        <w:rPr>
          <w:color w:val="000000"/>
        </w:rPr>
        <w:t xml:space="preserve"> s </w:t>
      </w:r>
      <w:r w:rsidRPr="0040235D">
        <w:t>oranžovým obalom.</w:t>
      </w:r>
    </w:p>
    <w:p w14:paraId="7201D448" w14:textId="77777777" w:rsidR="000A5081" w:rsidRPr="00FD5993" w:rsidRDefault="000A5081" w:rsidP="00085939">
      <w:pPr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szCs w:val="22"/>
        </w:rPr>
      </w:pPr>
    </w:p>
    <w:p w14:paraId="45C6E7D2" w14:textId="4A345EAD" w:rsidR="009B6496" w:rsidRPr="00FD5993" w:rsidRDefault="001D5E29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>Držiteľ rozhodnutia o registrácii a</w:t>
      </w:r>
      <w:r w:rsidR="000A5081" w:rsidRPr="00FD5993">
        <w:rPr>
          <w:rFonts w:asciiTheme="majorBidi" w:hAnsiTheme="majorBidi" w:cstheme="majorBidi"/>
          <w:b/>
          <w:szCs w:val="22"/>
        </w:rPr>
        <w:t> </w:t>
      </w:r>
      <w:r w:rsidRPr="00FD5993">
        <w:rPr>
          <w:rFonts w:asciiTheme="majorBidi" w:hAnsiTheme="majorBidi" w:cstheme="majorBidi"/>
          <w:b/>
          <w:szCs w:val="22"/>
        </w:rPr>
        <w:t>výrobca</w:t>
      </w:r>
    </w:p>
    <w:p w14:paraId="3D1384CD" w14:textId="77777777" w:rsidR="000A5081" w:rsidRPr="00FD5993" w:rsidRDefault="000A5081" w:rsidP="0008593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b/>
          <w:szCs w:val="22"/>
        </w:rPr>
      </w:pPr>
    </w:p>
    <w:p w14:paraId="1AFE9CB4" w14:textId="77777777" w:rsidR="000A5081" w:rsidRPr="00FD5993" w:rsidRDefault="000A5081" w:rsidP="000A5081">
      <w:pPr>
        <w:spacing w:line="240" w:lineRule="atLeast"/>
        <w:ind w:right="-2"/>
        <w:jc w:val="both"/>
        <w:rPr>
          <w:rFonts w:asciiTheme="majorBidi" w:hAnsiTheme="majorBidi" w:cstheme="majorBidi"/>
          <w:snapToGrid w:val="0"/>
          <w:szCs w:val="22"/>
        </w:rPr>
      </w:pPr>
      <w:r w:rsidRPr="00FD5993">
        <w:rPr>
          <w:rFonts w:asciiTheme="majorBidi" w:hAnsiTheme="majorBidi" w:cstheme="majorBidi"/>
          <w:snapToGrid w:val="0"/>
          <w:szCs w:val="22"/>
        </w:rPr>
        <w:t>FAES FARMA, S.A.</w:t>
      </w:r>
    </w:p>
    <w:p w14:paraId="5BB957F3" w14:textId="019D7068" w:rsidR="00F146ED" w:rsidRDefault="00F146ED" w:rsidP="00F146ED">
      <w:bookmarkStart w:id="0" w:name="_GoBack"/>
      <w:bookmarkEnd w:id="0"/>
      <w:proofErr w:type="spellStart"/>
      <w:r>
        <w:t>Máximo</w:t>
      </w:r>
      <w:proofErr w:type="spellEnd"/>
      <w:r>
        <w:t xml:space="preserve"> </w:t>
      </w:r>
      <w:proofErr w:type="spellStart"/>
      <w:r>
        <w:t>Agirre</w:t>
      </w:r>
      <w:proofErr w:type="spellEnd"/>
      <w:r>
        <w:t xml:space="preserve"> 14</w:t>
      </w:r>
    </w:p>
    <w:p w14:paraId="6E9B0722" w14:textId="195FCEF5" w:rsidR="000A5081" w:rsidRPr="00FD5993" w:rsidRDefault="000A5081" w:rsidP="000A5081">
      <w:pPr>
        <w:spacing w:line="240" w:lineRule="atLeast"/>
        <w:ind w:right="-2"/>
        <w:jc w:val="both"/>
        <w:rPr>
          <w:rFonts w:asciiTheme="majorBidi" w:hAnsiTheme="majorBidi" w:cstheme="majorBidi"/>
          <w:snapToGrid w:val="0"/>
          <w:szCs w:val="22"/>
        </w:rPr>
      </w:pPr>
      <w:r w:rsidRPr="00FD5993">
        <w:rPr>
          <w:rFonts w:asciiTheme="majorBidi" w:hAnsiTheme="majorBidi" w:cstheme="majorBidi"/>
          <w:snapToGrid w:val="0"/>
          <w:szCs w:val="22"/>
        </w:rPr>
        <w:t>489</w:t>
      </w:r>
      <w:r w:rsidR="00F146ED">
        <w:rPr>
          <w:rFonts w:asciiTheme="majorBidi" w:hAnsiTheme="majorBidi" w:cstheme="majorBidi"/>
          <w:snapToGrid w:val="0"/>
          <w:szCs w:val="22"/>
        </w:rPr>
        <w:t xml:space="preserve"> </w:t>
      </w:r>
      <w:r w:rsidRPr="00FD5993">
        <w:rPr>
          <w:rFonts w:asciiTheme="majorBidi" w:hAnsiTheme="majorBidi" w:cstheme="majorBidi"/>
          <w:snapToGrid w:val="0"/>
          <w:szCs w:val="22"/>
        </w:rPr>
        <w:t xml:space="preserve">40 </w:t>
      </w:r>
      <w:proofErr w:type="spellStart"/>
      <w:r w:rsidRPr="00FD5993">
        <w:rPr>
          <w:rFonts w:asciiTheme="majorBidi" w:hAnsiTheme="majorBidi" w:cstheme="majorBidi"/>
          <w:snapToGrid w:val="0"/>
          <w:szCs w:val="22"/>
        </w:rPr>
        <w:t>Leioa</w:t>
      </w:r>
      <w:proofErr w:type="spellEnd"/>
      <w:r w:rsidRPr="00FD5993">
        <w:rPr>
          <w:rFonts w:asciiTheme="majorBidi" w:hAnsiTheme="majorBidi" w:cstheme="majorBidi"/>
          <w:snapToGrid w:val="0"/>
          <w:szCs w:val="22"/>
        </w:rPr>
        <w:t xml:space="preserve"> (</w:t>
      </w:r>
      <w:proofErr w:type="spellStart"/>
      <w:r w:rsidRPr="00FD5993">
        <w:rPr>
          <w:rFonts w:asciiTheme="majorBidi" w:hAnsiTheme="majorBidi" w:cstheme="majorBidi"/>
          <w:snapToGrid w:val="0"/>
          <w:szCs w:val="22"/>
        </w:rPr>
        <w:t>Bizkaia</w:t>
      </w:r>
      <w:proofErr w:type="spellEnd"/>
      <w:r w:rsidRPr="00FD5993">
        <w:rPr>
          <w:rFonts w:asciiTheme="majorBidi" w:hAnsiTheme="majorBidi" w:cstheme="majorBidi"/>
          <w:snapToGrid w:val="0"/>
          <w:szCs w:val="22"/>
        </w:rPr>
        <w:t>)</w:t>
      </w:r>
    </w:p>
    <w:p w14:paraId="477DE6CA" w14:textId="540136EA" w:rsidR="009B6496" w:rsidRDefault="000A5081" w:rsidP="000A508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napToGrid w:val="0"/>
          <w:szCs w:val="22"/>
        </w:rPr>
      </w:pPr>
      <w:r w:rsidRPr="00FD5993">
        <w:rPr>
          <w:rFonts w:asciiTheme="majorBidi" w:hAnsiTheme="majorBidi" w:cstheme="majorBidi"/>
          <w:snapToGrid w:val="0"/>
          <w:szCs w:val="22"/>
        </w:rPr>
        <w:t>Španielsko</w:t>
      </w:r>
    </w:p>
    <w:p w14:paraId="4DA4804E" w14:textId="3ADB0D3F" w:rsidR="001160C0" w:rsidRDefault="001160C0" w:rsidP="000A508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napToGrid w:val="0"/>
          <w:szCs w:val="22"/>
        </w:rPr>
      </w:pPr>
    </w:p>
    <w:p w14:paraId="00980CB9" w14:textId="719C11BD" w:rsidR="001160C0" w:rsidRDefault="001160C0" w:rsidP="001160C0">
      <w:pPr>
        <w:ind w:right="-1"/>
        <w:rPr>
          <w:lang w:val="en-US"/>
        </w:rPr>
      </w:pPr>
    </w:p>
    <w:p w14:paraId="0FCA0A5E" w14:textId="77777777" w:rsidR="002428F1" w:rsidRDefault="002428F1" w:rsidP="002428F1">
      <w:pPr>
        <w:ind w:right="-1"/>
        <w:rPr>
          <w:b/>
          <w:bCs/>
          <w:lang w:eastAsia="en-US" w:bidi="ar-SA"/>
        </w:rPr>
      </w:pPr>
      <w:r>
        <w:rPr>
          <w:b/>
          <w:bCs/>
          <w:lang w:eastAsia="en-US"/>
        </w:rPr>
        <w:t>Liek je schválený v členských štátoch Európskeho hospodárskeho priestoru (EHP) pod nasledovnými názvami:</w:t>
      </w:r>
    </w:p>
    <w:p w14:paraId="1DE73EFC" w14:textId="4B681C31" w:rsidR="002428F1" w:rsidRDefault="002428F1" w:rsidP="000A508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napToGrid w:val="0"/>
          <w:szCs w:val="22"/>
        </w:rPr>
      </w:pPr>
    </w:p>
    <w:p w14:paraId="239A2D8C" w14:textId="549BC177" w:rsidR="002428F1" w:rsidRDefault="002428F1" w:rsidP="002428F1">
      <w:pPr>
        <w:autoSpaceDE w:val="0"/>
        <w:autoSpaceDN w:val="0"/>
        <w:adjustRightInd w:val="0"/>
        <w:rPr>
          <w:lang w:val="en-GB" w:eastAsia="it-IT" w:bidi="ar-SA"/>
        </w:rPr>
      </w:pPr>
      <w:r>
        <w:rPr>
          <w:b/>
          <w:noProof/>
        </w:rPr>
        <w:t>Rakúsko</w:t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proofErr w:type="spellStart"/>
      <w:r>
        <w:rPr>
          <w:lang w:eastAsia="it-IT"/>
        </w:rPr>
        <w:t>Azzavix</w:t>
      </w:r>
      <w:proofErr w:type="spellEnd"/>
      <w:r>
        <w:rPr>
          <w:lang w:eastAsia="it-IT"/>
        </w:rPr>
        <w:t xml:space="preserve"> 500 mg </w:t>
      </w:r>
      <w:proofErr w:type="spellStart"/>
      <w:r>
        <w:rPr>
          <w:lang w:eastAsia="it-IT"/>
        </w:rPr>
        <w:t>magensaftresistente</w:t>
      </w:r>
      <w:proofErr w:type="spellEnd"/>
      <w:r>
        <w:rPr>
          <w:lang w:eastAsia="it-IT"/>
        </w:rPr>
        <w:t xml:space="preserve"> </w:t>
      </w:r>
      <w:proofErr w:type="spellStart"/>
      <w:r>
        <w:rPr>
          <w:lang w:eastAsia="it-IT"/>
        </w:rPr>
        <w:t>Tablette</w:t>
      </w:r>
      <w:proofErr w:type="spellEnd"/>
    </w:p>
    <w:p w14:paraId="6CD216C5" w14:textId="04DF8097" w:rsidR="002428F1" w:rsidRDefault="006B50D6" w:rsidP="002428F1">
      <w:pPr>
        <w:numPr>
          <w:ilvl w:val="12"/>
          <w:numId w:val="0"/>
        </w:numPr>
        <w:ind w:right="-2"/>
        <w:outlineLvl w:val="0"/>
        <w:rPr>
          <w:b/>
          <w:noProof/>
          <w:lang w:eastAsia="en-US"/>
        </w:rPr>
      </w:pPr>
      <w:r>
        <w:rPr>
          <w:b/>
          <w:noProof/>
        </w:rPr>
        <w:t>Česká republika</w:t>
      </w:r>
      <w:r>
        <w:rPr>
          <w:b/>
          <w:noProof/>
        </w:rPr>
        <w:tab/>
      </w:r>
      <w:r>
        <w:rPr>
          <w:b/>
          <w:noProof/>
        </w:rPr>
        <w:tab/>
      </w:r>
      <w:proofErr w:type="spellStart"/>
      <w:r w:rsidR="002428F1">
        <w:rPr>
          <w:lang w:eastAsia="it-IT"/>
        </w:rPr>
        <w:t>Azzavix</w:t>
      </w:r>
      <w:proofErr w:type="spellEnd"/>
      <w:r w:rsidR="002428F1">
        <w:rPr>
          <w:lang w:eastAsia="it-IT"/>
        </w:rPr>
        <w:t xml:space="preserve"> 500 mg </w:t>
      </w:r>
      <w:proofErr w:type="spellStart"/>
      <w:r w:rsidR="002428F1">
        <w:t>enterosolventní</w:t>
      </w:r>
      <w:proofErr w:type="spellEnd"/>
      <w:r w:rsidR="002428F1">
        <w:t xml:space="preserve"> tableta</w:t>
      </w:r>
    </w:p>
    <w:p w14:paraId="52C06546" w14:textId="0241114C" w:rsidR="002428F1" w:rsidRDefault="006B50D6" w:rsidP="002428F1">
      <w:pPr>
        <w:autoSpaceDE w:val="0"/>
        <w:autoSpaceDN w:val="0"/>
        <w:adjustRightInd w:val="0"/>
        <w:rPr>
          <w:lang w:eastAsia="it-IT"/>
        </w:rPr>
      </w:pPr>
      <w:r>
        <w:rPr>
          <w:b/>
          <w:noProof/>
        </w:rPr>
        <w:t>Maďarsko</w:t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proofErr w:type="spellStart"/>
      <w:r w:rsidR="002428F1">
        <w:rPr>
          <w:lang w:eastAsia="it-IT"/>
        </w:rPr>
        <w:t>Azzavix</w:t>
      </w:r>
      <w:proofErr w:type="spellEnd"/>
      <w:r w:rsidR="002428F1">
        <w:rPr>
          <w:lang w:eastAsia="it-IT"/>
        </w:rPr>
        <w:t xml:space="preserve"> 500 mg </w:t>
      </w:r>
      <w:proofErr w:type="spellStart"/>
      <w:r w:rsidR="002428F1">
        <w:rPr>
          <w:lang w:eastAsia="it-IT"/>
        </w:rPr>
        <w:t>gyomornedv-ellenálló</w:t>
      </w:r>
      <w:proofErr w:type="spellEnd"/>
      <w:r w:rsidR="002428F1">
        <w:rPr>
          <w:lang w:eastAsia="it-IT"/>
        </w:rPr>
        <w:t xml:space="preserve"> </w:t>
      </w:r>
      <w:proofErr w:type="spellStart"/>
      <w:r w:rsidR="002428F1">
        <w:rPr>
          <w:lang w:eastAsia="it-IT"/>
        </w:rPr>
        <w:t>tabletta</w:t>
      </w:r>
      <w:proofErr w:type="spellEnd"/>
    </w:p>
    <w:p w14:paraId="39FA02E0" w14:textId="28154325" w:rsidR="002428F1" w:rsidRDefault="00F146ED" w:rsidP="002428F1">
      <w:pPr>
        <w:numPr>
          <w:ilvl w:val="12"/>
          <w:numId w:val="0"/>
        </w:numPr>
        <w:ind w:right="-2"/>
        <w:outlineLvl w:val="0"/>
        <w:rPr>
          <w:bCs/>
          <w:noProof/>
          <w:lang w:eastAsia="en-US"/>
        </w:rPr>
      </w:pPr>
      <w:r>
        <w:rPr>
          <w:b/>
          <w:noProof/>
        </w:rPr>
        <w:t>Í</w:t>
      </w:r>
      <w:r w:rsidR="002428F1">
        <w:rPr>
          <w:b/>
          <w:noProof/>
        </w:rPr>
        <w:t>r</w:t>
      </w:r>
      <w:r w:rsidR="006B50D6">
        <w:rPr>
          <w:b/>
          <w:noProof/>
        </w:rPr>
        <w:t>sko</w:t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 w:rsidR="002428F1">
        <w:rPr>
          <w:bCs/>
          <w:noProof/>
        </w:rPr>
        <w:t>Galtasa 500 mg gastro-resistant tablets</w:t>
      </w:r>
    </w:p>
    <w:p w14:paraId="474D1A0D" w14:textId="653CA6FA" w:rsidR="002428F1" w:rsidRDefault="002428F1" w:rsidP="002428F1">
      <w:pPr>
        <w:numPr>
          <w:ilvl w:val="12"/>
          <w:numId w:val="0"/>
        </w:numPr>
        <w:ind w:right="-2"/>
        <w:outlineLvl w:val="0"/>
        <w:rPr>
          <w:bCs/>
          <w:noProof/>
        </w:rPr>
      </w:pPr>
      <w:r>
        <w:rPr>
          <w:b/>
          <w:noProof/>
        </w:rPr>
        <w:t>Po</w:t>
      </w:r>
      <w:r w:rsidR="006B50D6">
        <w:rPr>
          <w:b/>
          <w:noProof/>
        </w:rPr>
        <w:t>ľsko</w:t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proofErr w:type="spellStart"/>
      <w:r>
        <w:rPr>
          <w:lang w:eastAsia="it-IT"/>
        </w:rPr>
        <w:t>Salcrozine</w:t>
      </w:r>
      <w:proofErr w:type="spellEnd"/>
      <w:r>
        <w:rPr>
          <w:lang w:eastAsia="it-IT"/>
        </w:rPr>
        <w:t xml:space="preserve"> 500 mg tabletka </w:t>
      </w:r>
      <w:proofErr w:type="spellStart"/>
      <w:r>
        <w:rPr>
          <w:lang w:eastAsia="it-IT"/>
        </w:rPr>
        <w:t>dojelitowa</w:t>
      </w:r>
      <w:proofErr w:type="spellEnd"/>
    </w:p>
    <w:p w14:paraId="73ED33EB" w14:textId="37A7D3F0" w:rsidR="002428F1" w:rsidRDefault="002428F1" w:rsidP="002428F1">
      <w:pPr>
        <w:numPr>
          <w:ilvl w:val="12"/>
          <w:numId w:val="0"/>
        </w:numPr>
        <w:ind w:right="-2"/>
        <w:outlineLvl w:val="0"/>
        <w:rPr>
          <w:b/>
          <w:noProof/>
        </w:rPr>
      </w:pPr>
      <w:r>
        <w:rPr>
          <w:b/>
          <w:noProof/>
        </w:rPr>
        <w:t>R</w:t>
      </w:r>
      <w:r w:rsidR="006B50D6">
        <w:rPr>
          <w:b/>
          <w:noProof/>
        </w:rPr>
        <w:t>umunsko</w:t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proofErr w:type="spellStart"/>
      <w:r>
        <w:rPr>
          <w:lang w:eastAsia="it-IT"/>
        </w:rPr>
        <w:t>Salcrozine</w:t>
      </w:r>
      <w:proofErr w:type="spellEnd"/>
      <w:r>
        <w:rPr>
          <w:lang w:eastAsia="it-IT"/>
        </w:rPr>
        <w:t xml:space="preserve"> 500 mg </w:t>
      </w:r>
      <w:proofErr w:type="spellStart"/>
      <w:r>
        <w:t>comprimat</w:t>
      </w:r>
      <w:proofErr w:type="spellEnd"/>
      <w:r>
        <w:t xml:space="preserve"> </w:t>
      </w:r>
      <w:proofErr w:type="spellStart"/>
      <w:r>
        <w:t>gastrorezistent</w:t>
      </w:r>
      <w:proofErr w:type="spellEnd"/>
    </w:p>
    <w:p w14:paraId="6DEDBE59" w14:textId="4FC557AE" w:rsidR="002428F1" w:rsidRDefault="002428F1" w:rsidP="002428F1">
      <w:pPr>
        <w:numPr>
          <w:ilvl w:val="12"/>
          <w:numId w:val="0"/>
        </w:numPr>
        <w:ind w:right="-2"/>
        <w:outlineLvl w:val="0"/>
        <w:rPr>
          <w:b/>
          <w:noProof/>
        </w:rPr>
      </w:pPr>
      <w:r>
        <w:rPr>
          <w:b/>
          <w:noProof/>
        </w:rPr>
        <w:lastRenderedPageBreak/>
        <w:t>Slov</w:t>
      </w:r>
      <w:r w:rsidR="006B50D6">
        <w:rPr>
          <w:b/>
          <w:noProof/>
        </w:rPr>
        <w:t>ensko</w:t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proofErr w:type="spellStart"/>
      <w:r>
        <w:rPr>
          <w:lang w:eastAsia="it-IT"/>
        </w:rPr>
        <w:t>Azzavix</w:t>
      </w:r>
      <w:proofErr w:type="spellEnd"/>
      <w:r>
        <w:rPr>
          <w:lang w:eastAsia="it-IT"/>
        </w:rPr>
        <w:t xml:space="preserve"> 500 mg </w:t>
      </w:r>
      <w:proofErr w:type="spellStart"/>
      <w:r>
        <w:t>gastrorezistentn</w:t>
      </w:r>
      <w:r w:rsidR="00D47F73">
        <w:t>é</w:t>
      </w:r>
      <w:proofErr w:type="spellEnd"/>
      <w:r>
        <w:t xml:space="preserve"> tablet</w:t>
      </w:r>
      <w:r w:rsidR="00D47F73">
        <w:t>y</w:t>
      </w:r>
    </w:p>
    <w:p w14:paraId="54AC3F76" w14:textId="60C17DDC" w:rsidR="002428F1" w:rsidRDefault="00D47F73" w:rsidP="002428F1">
      <w:pPr>
        <w:autoSpaceDE w:val="0"/>
        <w:autoSpaceDN w:val="0"/>
        <w:adjustRightInd w:val="0"/>
        <w:rPr>
          <w:bCs/>
          <w:noProof/>
        </w:rPr>
      </w:pPr>
      <w:r>
        <w:rPr>
          <w:b/>
          <w:noProof/>
        </w:rPr>
        <w:t>Š</w:t>
      </w:r>
      <w:r w:rsidR="002428F1">
        <w:rPr>
          <w:b/>
          <w:noProof/>
        </w:rPr>
        <w:t>pa</w:t>
      </w:r>
      <w:r w:rsidR="006B50D6">
        <w:rPr>
          <w:b/>
          <w:noProof/>
        </w:rPr>
        <w:t>nielsko</w:t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r w:rsidR="006B50D6">
        <w:rPr>
          <w:b/>
          <w:noProof/>
        </w:rPr>
        <w:tab/>
      </w:r>
      <w:proofErr w:type="spellStart"/>
      <w:r w:rsidR="002428F1">
        <w:rPr>
          <w:lang w:eastAsia="it-IT"/>
        </w:rPr>
        <w:t>Mecolvix</w:t>
      </w:r>
      <w:proofErr w:type="spellEnd"/>
      <w:r w:rsidR="002428F1">
        <w:rPr>
          <w:lang w:eastAsia="it-IT"/>
        </w:rPr>
        <w:t xml:space="preserve"> 500 mg </w:t>
      </w:r>
      <w:proofErr w:type="spellStart"/>
      <w:r w:rsidR="002428F1">
        <w:rPr>
          <w:lang w:eastAsia="it-IT"/>
        </w:rPr>
        <w:t>comprimidos</w:t>
      </w:r>
      <w:proofErr w:type="spellEnd"/>
      <w:r w:rsidR="002428F1">
        <w:rPr>
          <w:lang w:eastAsia="it-IT"/>
        </w:rPr>
        <w:t xml:space="preserve"> </w:t>
      </w:r>
      <w:proofErr w:type="spellStart"/>
      <w:r w:rsidR="002428F1">
        <w:rPr>
          <w:lang w:eastAsia="it-IT"/>
        </w:rPr>
        <w:t>gastroresistentes</w:t>
      </w:r>
      <w:proofErr w:type="spellEnd"/>
    </w:p>
    <w:p w14:paraId="6F0B77B1" w14:textId="615CDB11" w:rsidR="002428F1" w:rsidRDefault="006B50D6" w:rsidP="002428F1">
      <w:pPr>
        <w:autoSpaceDE w:val="0"/>
        <w:autoSpaceDN w:val="0"/>
        <w:adjustRightInd w:val="0"/>
        <w:rPr>
          <w:lang w:eastAsia="it-IT"/>
        </w:rPr>
      </w:pPr>
      <w:r>
        <w:rPr>
          <w:b/>
          <w:noProof/>
        </w:rPr>
        <w:t>Spojené kráľovstvo</w:t>
      </w:r>
      <w:r>
        <w:rPr>
          <w:b/>
          <w:noProof/>
        </w:rPr>
        <w:tab/>
      </w:r>
      <w:proofErr w:type="spellStart"/>
      <w:r w:rsidR="002428F1">
        <w:rPr>
          <w:lang w:eastAsia="it-IT"/>
        </w:rPr>
        <w:t>Salcrozine</w:t>
      </w:r>
      <w:proofErr w:type="spellEnd"/>
      <w:r w:rsidR="002428F1">
        <w:rPr>
          <w:lang w:eastAsia="it-IT"/>
        </w:rPr>
        <w:t xml:space="preserve"> 500 mg </w:t>
      </w:r>
      <w:proofErr w:type="spellStart"/>
      <w:r w:rsidR="002428F1">
        <w:rPr>
          <w:lang w:eastAsia="it-IT"/>
        </w:rPr>
        <w:t>gastro-resistant</w:t>
      </w:r>
      <w:proofErr w:type="spellEnd"/>
      <w:r w:rsidR="002428F1">
        <w:rPr>
          <w:lang w:eastAsia="it-IT"/>
        </w:rPr>
        <w:t xml:space="preserve"> </w:t>
      </w:r>
      <w:proofErr w:type="spellStart"/>
      <w:r w:rsidR="002428F1">
        <w:rPr>
          <w:lang w:eastAsia="it-IT"/>
        </w:rPr>
        <w:t>tablets</w:t>
      </w:r>
      <w:proofErr w:type="spellEnd"/>
    </w:p>
    <w:p w14:paraId="740E6B0D" w14:textId="77777777" w:rsidR="002428F1" w:rsidRPr="00FD5993" w:rsidRDefault="002428F1" w:rsidP="000A508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Theme="majorBidi" w:hAnsiTheme="majorBidi" w:cstheme="majorBidi"/>
          <w:szCs w:val="22"/>
        </w:rPr>
      </w:pPr>
    </w:p>
    <w:p w14:paraId="38F75F59" w14:textId="77777777" w:rsidR="000A5081" w:rsidRPr="00FD5993" w:rsidRDefault="000A5081" w:rsidP="0008593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b/>
          <w:szCs w:val="22"/>
        </w:rPr>
      </w:pPr>
    </w:p>
    <w:p w14:paraId="2D33B1E9" w14:textId="189DBAB5" w:rsidR="009B6496" w:rsidRDefault="001D5E29" w:rsidP="000A508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szCs w:val="22"/>
        </w:rPr>
      </w:pPr>
      <w:r w:rsidRPr="00FD5993">
        <w:rPr>
          <w:rFonts w:asciiTheme="majorBidi" w:hAnsiTheme="majorBidi" w:cstheme="majorBidi"/>
          <w:b/>
          <w:szCs w:val="22"/>
        </w:rPr>
        <w:t xml:space="preserve">Táto písomná informácia bola naposledy aktualizovaná </w:t>
      </w:r>
      <w:r w:rsidRPr="00BF7E49">
        <w:rPr>
          <w:rFonts w:asciiTheme="majorBidi" w:hAnsiTheme="majorBidi" w:cstheme="majorBidi"/>
          <w:b/>
          <w:szCs w:val="22"/>
        </w:rPr>
        <w:t>v</w:t>
      </w:r>
      <w:r w:rsidR="002A5083">
        <w:rPr>
          <w:rFonts w:asciiTheme="majorBidi" w:hAnsiTheme="majorBidi" w:cstheme="majorBidi"/>
          <w:b/>
          <w:szCs w:val="22"/>
        </w:rPr>
        <w:t> 0</w:t>
      </w:r>
      <w:r w:rsidR="004C682D">
        <w:rPr>
          <w:rFonts w:asciiTheme="majorBidi" w:hAnsiTheme="majorBidi" w:cstheme="majorBidi"/>
          <w:b/>
          <w:szCs w:val="22"/>
        </w:rPr>
        <w:t>9</w:t>
      </w:r>
      <w:r w:rsidR="002A5083">
        <w:rPr>
          <w:rFonts w:asciiTheme="majorBidi" w:hAnsiTheme="majorBidi" w:cstheme="majorBidi"/>
          <w:b/>
          <w:szCs w:val="22"/>
        </w:rPr>
        <w:t>/2020</w:t>
      </w:r>
      <w:r w:rsidRPr="00BF7E49">
        <w:rPr>
          <w:rFonts w:asciiTheme="majorBidi" w:hAnsiTheme="majorBidi" w:cstheme="majorBidi"/>
          <w:b/>
          <w:szCs w:val="22"/>
        </w:rPr>
        <w:t>.</w:t>
      </w:r>
    </w:p>
    <w:p w14:paraId="44BE5B32" w14:textId="77777777" w:rsidR="00BF7E49" w:rsidRPr="00FD5993" w:rsidRDefault="00BF7E49" w:rsidP="000A508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rFonts w:asciiTheme="majorBidi" w:hAnsiTheme="majorBidi" w:cstheme="majorBidi"/>
          <w:szCs w:val="22"/>
        </w:rPr>
      </w:pPr>
    </w:p>
    <w:sectPr w:rsidR="00BF7E49" w:rsidRPr="00FD5993" w:rsidSect="00085939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18E78D" w16cid:durableId="230CB081"/>
  <w16cid:commentId w16cid:paraId="77717BC9" w16cid:durableId="230DA4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A14F8" w14:textId="77777777" w:rsidR="00BA18DC" w:rsidRDefault="00BA18DC">
      <w:pPr>
        <w:spacing w:line="240" w:lineRule="auto"/>
      </w:pPr>
      <w:r>
        <w:separator/>
      </w:r>
    </w:p>
  </w:endnote>
  <w:endnote w:type="continuationSeparator" w:id="0">
    <w:p w14:paraId="59A939C4" w14:textId="77777777" w:rsidR="00BA18DC" w:rsidRDefault="00BA18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6BF24" w14:textId="77777777" w:rsidR="00AD6B78" w:rsidRPr="00A72672" w:rsidRDefault="00AD6B78" w:rsidP="00085939">
    <w:pPr>
      <w:pStyle w:val="Pta1"/>
      <w:tabs>
        <w:tab w:val="right" w:pos="8931"/>
      </w:tabs>
      <w:ind w:right="96"/>
      <w:jc w:val="center"/>
    </w:pPr>
    <w:r w:rsidRPr="00A72672">
      <w:fldChar w:fldCharType="begin"/>
    </w:r>
    <w:r w:rsidRPr="00A72672">
      <w:instrText xml:space="preserve"> EQ </w:instrText>
    </w:r>
    <w:r w:rsidRPr="00A72672">
      <w:fldChar w:fldCharType="end"/>
    </w:r>
    <w:r w:rsidRPr="00A72672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A72672">
      <w:rPr>
        <w:rStyle w:val="slostrany1"/>
      </w:rPr>
      <w:fldChar w:fldCharType="separate"/>
    </w:r>
    <w:r w:rsidR="00D62482">
      <w:rPr>
        <w:rStyle w:val="slostrany1"/>
      </w:rPr>
      <w:t>5</w:t>
    </w:r>
    <w:r w:rsidRPr="00A72672">
      <w:rPr>
        <w:rStyle w:val="slostrany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4F2C8" w14:textId="77777777" w:rsidR="00AD6B78" w:rsidRDefault="00AD6B78" w:rsidP="00085939">
    <w:pPr>
      <w:pStyle w:val="Pta1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F5AB0">
      <w:rPr>
        <w:rStyle w:val="slostrany1"/>
      </w:rPr>
      <w:fldChar w:fldCharType="begin"/>
    </w:r>
    <w:r w:rsidRPr="00A72672">
      <w:rPr>
        <w:rStyle w:val="slostrany1"/>
      </w:rPr>
      <w:instrText xml:space="preserve">PAGE  </w:instrText>
    </w:r>
    <w:r w:rsidRPr="00BF5AB0">
      <w:rPr>
        <w:rStyle w:val="slostrany1"/>
      </w:rPr>
      <w:fldChar w:fldCharType="separate"/>
    </w:r>
    <w:r>
      <w:rPr>
        <w:rStyle w:val="slostrany1"/>
      </w:rPr>
      <w:t>1</w:t>
    </w:r>
    <w:r w:rsidRPr="00BF5AB0">
      <w:rPr>
        <w:rStyle w:val="slostrany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E1279" w14:textId="77777777" w:rsidR="00BA18DC" w:rsidRDefault="00BA18DC">
      <w:pPr>
        <w:spacing w:line="240" w:lineRule="auto"/>
      </w:pPr>
      <w:r>
        <w:separator/>
      </w:r>
    </w:p>
  </w:footnote>
  <w:footnote w:type="continuationSeparator" w:id="0">
    <w:p w14:paraId="4FB722AD" w14:textId="77777777" w:rsidR="00BA18DC" w:rsidRDefault="00BA18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689FA" w14:textId="07DCD95C" w:rsidR="00F64510" w:rsidRDefault="00F64510" w:rsidP="00F64510">
    <w:pPr>
      <w:pStyle w:val="Hlavika1"/>
      <w:rPr>
        <w:rFonts w:ascii="Times New Roman" w:hAnsi="Times New Roman"/>
      </w:rPr>
    </w:pPr>
    <w:r w:rsidRPr="009B04D6">
      <w:rPr>
        <w:rFonts w:ascii="Times New Roman" w:hAnsi="Times New Roman"/>
      </w:rPr>
      <w:t>Schválený text k rozhodnutiu o registrácii, ev. č.:</w:t>
    </w:r>
    <w:r>
      <w:rPr>
        <w:rFonts w:ascii="Times New Roman" w:hAnsi="Times New Roman"/>
      </w:rPr>
      <w:t xml:space="preserve"> </w:t>
    </w:r>
    <w:r w:rsidRPr="00602B8C">
      <w:rPr>
        <w:rFonts w:ascii="Times New Roman" w:hAnsi="Times New Roman"/>
      </w:rPr>
      <w:t>2020/02319-REG</w:t>
    </w:r>
  </w:p>
  <w:p w14:paraId="084F0CE9" w14:textId="3E4F6B86" w:rsidR="00F64510" w:rsidRDefault="00F64510">
    <w:pPr>
      <w:pStyle w:val="Hlavika"/>
    </w:pPr>
  </w:p>
  <w:p w14:paraId="5489B869" w14:textId="77777777" w:rsidR="00AD6B78" w:rsidRDefault="00AD6B78">
    <w:pPr>
      <w:pStyle w:val="Hlavika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56128A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944C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D881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F23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D25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969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125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A67C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E7F96"/>
    <w:multiLevelType w:val="hybridMultilevel"/>
    <w:tmpl w:val="1806E65A"/>
    <w:lvl w:ilvl="0" w:tplc="E7B0EB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022F194" w:tentative="1">
      <w:start w:val="1"/>
      <w:numFmt w:val="lowerLetter"/>
      <w:lvlText w:val="%2."/>
      <w:lvlJc w:val="left"/>
      <w:pPr>
        <w:ind w:left="1440" w:hanging="360"/>
      </w:pPr>
    </w:lvl>
    <w:lvl w:ilvl="2" w:tplc="7A34B364" w:tentative="1">
      <w:start w:val="1"/>
      <w:numFmt w:val="lowerRoman"/>
      <w:lvlText w:val="%3."/>
      <w:lvlJc w:val="right"/>
      <w:pPr>
        <w:ind w:left="2160" w:hanging="180"/>
      </w:pPr>
    </w:lvl>
    <w:lvl w:ilvl="3" w:tplc="B9C2FDAC" w:tentative="1">
      <w:start w:val="1"/>
      <w:numFmt w:val="decimal"/>
      <w:lvlText w:val="%4."/>
      <w:lvlJc w:val="left"/>
      <w:pPr>
        <w:ind w:left="2880" w:hanging="360"/>
      </w:pPr>
    </w:lvl>
    <w:lvl w:ilvl="4" w:tplc="3E5CCE24" w:tentative="1">
      <w:start w:val="1"/>
      <w:numFmt w:val="lowerLetter"/>
      <w:lvlText w:val="%5."/>
      <w:lvlJc w:val="left"/>
      <w:pPr>
        <w:ind w:left="3600" w:hanging="360"/>
      </w:pPr>
    </w:lvl>
    <w:lvl w:ilvl="5" w:tplc="B3E0407A" w:tentative="1">
      <w:start w:val="1"/>
      <w:numFmt w:val="lowerRoman"/>
      <w:lvlText w:val="%6."/>
      <w:lvlJc w:val="right"/>
      <w:pPr>
        <w:ind w:left="4320" w:hanging="180"/>
      </w:pPr>
    </w:lvl>
    <w:lvl w:ilvl="6" w:tplc="D95E96DA" w:tentative="1">
      <w:start w:val="1"/>
      <w:numFmt w:val="decimal"/>
      <w:lvlText w:val="%7."/>
      <w:lvlJc w:val="left"/>
      <w:pPr>
        <w:ind w:left="5040" w:hanging="360"/>
      </w:pPr>
    </w:lvl>
    <w:lvl w:ilvl="7" w:tplc="A3265304" w:tentative="1">
      <w:start w:val="1"/>
      <w:numFmt w:val="lowerLetter"/>
      <w:lvlText w:val="%8."/>
      <w:lvlJc w:val="left"/>
      <w:pPr>
        <w:ind w:left="5760" w:hanging="360"/>
      </w:pPr>
    </w:lvl>
    <w:lvl w:ilvl="8" w:tplc="2A0E9F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C7F17"/>
    <w:multiLevelType w:val="hybridMultilevel"/>
    <w:tmpl w:val="F8F0BB4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F14CF"/>
    <w:multiLevelType w:val="hybridMultilevel"/>
    <w:tmpl w:val="6FC0A652"/>
    <w:lvl w:ilvl="0" w:tplc="D3C4854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C1B6E102" w:tentative="1">
      <w:start w:val="1"/>
      <w:numFmt w:val="lowerLetter"/>
      <w:lvlText w:val="%2."/>
      <w:lvlJc w:val="left"/>
      <w:pPr>
        <w:ind w:left="1440" w:hanging="360"/>
      </w:pPr>
    </w:lvl>
    <w:lvl w:ilvl="2" w:tplc="B48843BE" w:tentative="1">
      <w:start w:val="1"/>
      <w:numFmt w:val="lowerRoman"/>
      <w:lvlText w:val="%3."/>
      <w:lvlJc w:val="right"/>
      <w:pPr>
        <w:ind w:left="2160" w:hanging="180"/>
      </w:pPr>
    </w:lvl>
    <w:lvl w:ilvl="3" w:tplc="1EB08FCC" w:tentative="1">
      <w:start w:val="1"/>
      <w:numFmt w:val="decimal"/>
      <w:lvlText w:val="%4."/>
      <w:lvlJc w:val="left"/>
      <w:pPr>
        <w:ind w:left="2880" w:hanging="360"/>
      </w:pPr>
    </w:lvl>
    <w:lvl w:ilvl="4" w:tplc="0902E06A" w:tentative="1">
      <w:start w:val="1"/>
      <w:numFmt w:val="lowerLetter"/>
      <w:lvlText w:val="%5."/>
      <w:lvlJc w:val="left"/>
      <w:pPr>
        <w:ind w:left="3600" w:hanging="360"/>
      </w:pPr>
    </w:lvl>
    <w:lvl w:ilvl="5" w:tplc="FCD0484E" w:tentative="1">
      <w:start w:val="1"/>
      <w:numFmt w:val="lowerRoman"/>
      <w:lvlText w:val="%6."/>
      <w:lvlJc w:val="right"/>
      <w:pPr>
        <w:ind w:left="4320" w:hanging="180"/>
      </w:pPr>
    </w:lvl>
    <w:lvl w:ilvl="6" w:tplc="67209C50" w:tentative="1">
      <w:start w:val="1"/>
      <w:numFmt w:val="decimal"/>
      <w:lvlText w:val="%7."/>
      <w:lvlJc w:val="left"/>
      <w:pPr>
        <w:ind w:left="5040" w:hanging="360"/>
      </w:pPr>
    </w:lvl>
    <w:lvl w:ilvl="7" w:tplc="559247AC" w:tentative="1">
      <w:start w:val="1"/>
      <w:numFmt w:val="lowerLetter"/>
      <w:lvlText w:val="%8."/>
      <w:lvlJc w:val="left"/>
      <w:pPr>
        <w:ind w:left="5760" w:hanging="360"/>
      </w:pPr>
    </w:lvl>
    <w:lvl w:ilvl="8" w:tplc="0BC4A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C0446"/>
    <w:multiLevelType w:val="hybridMultilevel"/>
    <w:tmpl w:val="B20E620E"/>
    <w:lvl w:ilvl="0" w:tplc="89C03408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93F0D124" w:tentative="1">
      <w:start w:val="1"/>
      <w:numFmt w:val="lowerLetter"/>
      <w:lvlText w:val="%2."/>
      <w:lvlJc w:val="left"/>
      <w:pPr>
        <w:ind w:left="1440" w:hanging="360"/>
      </w:pPr>
    </w:lvl>
    <w:lvl w:ilvl="2" w:tplc="E2E2AE4E" w:tentative="1">
      <w:start w:val="1"/>
      <w:numFmt w:val="lowerRoman"/>
      <w:lvlText w:val="%3."/>
      <w:lvlJc w:val="right"/>
      <w:pPr>
        <w:ind w:left="2160" w:hanging="180"/>
      </w:pPr>
    </w:lvl>
    <w:lvl w:ilvl="3" w:tplc="63701BD8" w:tentative="1">
      <w:start w:val="1"/>
      <w:numFmt w:val="decimal"/>
      <w:lvlText w:val="%4."/>
      <w:lvlJc w:val="left"/>
      <w:pPr>
        <w:ind w:left="2880" w:hanging="360"/>
      </w:pPr>
    </w:lvl>
    <w:lvl w:ilvl="4" w:tplc="8320CECA" w:tentative="1">
      <w:start w:val="1"/>
      <w:numFmt w:val="lowerLetter"/>
      <w:lvlText w:val="%5."/>
      <w:lvlJc w:val="left"/>
      <w:pPr>
        <w:ind w:left="3600" w:hanging="360"/>
      </w:pPr>
    </w:lvl>
    <w:lvl w:ilvl="5" w:tplc="B92A17A0" w:tentative="1">
      <w:start w:val="1"/>
      <w:numFmt w:val="lowerRoman"/>
      <w:lvlText w:val="%6."/>
      <w:lvlJc w:val="right"/>
      <w:pPr>
        <w:ind w:left="4320" w:hanging="180"/>
      </w:pPr>
    </w:lvl>
    <w:lvl w:ilvl="6" w:tplc="C41034FE" w:tentative="1">
      <w:start w:val="1"/>
      <w:numFmt w:val="decimal"/>
      <w:lvlText w:val="%7."/>
      <w:lvlJc w:val="left"/>
      <w:pPr>
        <w:ind w:left="5040" w:hanging="360"/>
      </w:pPr>
    </w:lvl>
    <w:lvl w:ilvl="7" w:tplc="4EAA654C" w:tentative="1">
      <w:start w:val="1"/>
      <w:numFmt w:val="lowerLetter"/>
      <w:lvlText w:val="%8."/>
      <w:lvlJc w:val="left"/>
      <w:pPr>
        <w:ind w:left="5760" w:hanging="360"/>
      </w:pPr>
    </w:lvl>
    <w:lvl w:ilvl="8" w:tplc="81C4AB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D62AD"/>
    <w:multiLevelType w:val="hybridMultilevel"/>
    <w:tmpl w:val="A372F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638BA"/>
    <w:multiLevelType w:val="hybridMultilevel"/>
    <w:tmpl w:val="0C520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00A91"/>
    <w:multiLevelType w:val="hybridMultilevel"/>
    <w:tmpl w:val="2272E4E2"/>
    <w:lvl w:ilvl="0" w:tplc="1A22121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B2469D74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FCC23B06" w:tentative="1">
      <w:start w:val="1"/>
      <w:numFmt w:val="lowerRoman"/>
      <w:lvlText w:val="%3."/>
      <w:lvlJc w:val="right"/>
      <w:pPr>
        <w:ind w:left="2793" w:hanging="180"/>
      </w:pPr>
    </w:lvl>
    <w:lvl w:ilvl="3" w:tplc="D7EC24CE" w:tentative="1">
      <w:start w:val="1"/>
      <w:numFmt w:val="decimal"/>
      <w:lvlText w:val="%4."/>
      <w:lvlJc w:val="left"/>
      <w:pPr>
        <w:ind w:left="3513" w:hanging="360"/>
      </w:pPr>
    </w:lvl>
    <w:lvl w:ilvl="4" w:tplc="4B149634" w:tentative="1">
      <w:start w:val="1"/>
      <w:numFmt w:val="lowerLetter"/>
      <w:lvlText w:val="%5."/>
      <w:lvlJc w:val="left"/>
      <w:pPr>
        <w:ind w:left="4233" w:hanging="360"/>
      </w:pPr>
    </w:lvl>
    <w:lvl w:ilvl="5" w:tplc="DF0A422A" w:tentative="1">
      <w:start w:val="1"/>
      <w:numFmt w:val="lowerRoman"/>
      <w:lvlText w:val="%6."/>
      <w:lvlJc w:val="right"/>
      <w:pPr>
        <w:ind w:left="4953" w:hanging="180"/>
      </w:pPr>
    </w:lvl>
    <w:lvl w:ilvl="6" w:tplc="BF3C083C" w:tentative="1">
      <w:start w:val="1"/>
      <w:numFmt w:val="decimal"/>
      <w:lvlText w:val="%7."/>
      <w:lvlJc w:val="left"/>
      <w:pPr>
        <w:ind w:left="5673" w:hanging="360"/>
      </w:pPr>
    </w:lvl>
    <w:lvl w:ilvl="7" w:tplc="24CC0462" w:tentative="1">
      <w:start w:val="1"/>
      <w:numFmt w:val="lowerLetter"/>
      <w:lvlText w:val="%8."/>
      <w:lvlJc w:val="left"/>
      <w:pPr>
        <w:ind w:left="6393" w:hanging="360"/>
      </w:pPr>
    </w:lvl>
    <w:lvl w:ilvl="8" w:tplc="5D92466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F9337D0"/>
    <w:multiLevelType w:val="hybridMultilevel"/>
    <w:tmpl w:val="B6C885E6"/>
    <w:lvl w:ilvl="0" w:tplc="1ECA6B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46B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E6E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A61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5A2B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8ED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2A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4DC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4C0B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E6126"/>
    <w:multiLevelType w:val="hybridMultilevel"/>
    <w:tmpl w:val="7BA60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00D28"/>
    <w:multiLevelType w:val="hybridMultilevel"/>
    <w:tmpl w:val="2F94C0BA"/>
    <w:lvl w:ilvl="0" w:tplc="56EAAE5E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E2FEA9A8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BB409C8" w:tentative="1">
      <w:start w:val="1"/>
      <w:numFmt w:val="lowerRoman"/>
      <w:lvlText w:val="%3."/>
      <w:lvlJc w:val="right"/>
      <w:pPr>
        <w:ind w:left="2160" w:hanging="180"/>
      </w:pPr>
    </w:lvl>
    <w:lvl w:ilvl="3" w:tplc="7E44619A" w:tentative="1">
      <w:start w:val="1"/>
      <w:numFmt w:val="decimal"/>
      <w:lvlText w:val="%4."/>
      <w:lvlJc w:val="left"/>
      <w:pPr>
        <w:ind w:left="2880" w:hanging="360"/>
      </w:pPr>
    </w:lvl>
    <w:lvl w:ilvl="4" w:tplc="AA70408A" w:tentative="1">
      <w:start w:val="1"/>
      <w:numFmt w:val="lowerLetter"/>
      <w:lvlText w:val="%5."/>
      <w:lvlJc w:val="left"/>
      <w:pPr>
        <w:ind w:left="3600" w:hanging="360"/>
      </w:pPr>
    </w:lvl>
    <w:lvl w:ilvl="5" w:tplc="829C1500" w:tentative="1">
      <w:start w:val="1"/>
      <w:numFmt w:val="lowerRoman"/>
      <w:lvlText w:val="%6."/>
      <w:lvlJc w:val="right"/>
      <w:pPr>
        <w:ind w:left="4320" w:hanging="180"/>
      </w:pPr>
    </w:lvl>
    <w:lvl w:ilvl="6" w:tplc="280221E6" w:tentative="1">
      <w:start w:val="1"/>
      <w:numFmt w:val="decimal"/>
      <w:lvlText w:val="%7."/>
      <w:lvlJc w:val="left"/>
      <w:pPr>
        <w:ind w:left="5040" w:hanging="360"/>
      </w:pPr>
    </w:lvl>
    <w:lvl w:ilvl="7" w:tplc="CC2086E2" w:tentative="1">
      <w:start w:val="1"/>
      <w:numFmt w:val="lowerLetter"/>
      <w:lvlText w:val="%8."/>
      <w:lvlJc w:val="left"/>
      <w:pPr>
        <w:ind w:left="5760" w:hanging="360"/>
      </w:pPr>
    </w:lvl>
    <w:lvl w:ilvl="8" w:tplc="EEF27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078C1"/>
    <w:multiLevelType w:val="hybridMultilevel"/>
    <w:tmpl w:val="C934522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0"/>
  </w:num>
  <w:num w:numId="5">
    <w:abstractNumId w:val="10"/>
  </w:num>
  <w:num w:numId="6">
    <w:abstractNumId w:val="9"/>
  </w:num>
  <w:num w:numId="7">
    <w:abstractNumId w:val="8"/>
  </w:num>
  <w:num w:numId="8">
    <w:abstractNumId w:val="12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3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5A09"/>
    <w:rsid w:val="00006669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152"/>
    <w:rsid w:val="00020AE8"/>
    <w:rsid w:val="000212BB"/>
    <w:rsid w:val="00023A2C"/>
    <w:rsid w:val="00024ECC"/>
    <w:rsid w:val="000258E4"/>
    <w:rsid w:val="00025D86"/>
    <w:rsid w:val="00025EBE"/>
    <w:rsid w:val="00026BF2"/>
    <w:rsid w:val="000271F6"/>
    <w:rsid w:val="00027F9B"/>
    <w:rsid w:val="00030445"/>
    <w:rsid w:val="00030773"/>
    <w:rsid w:val="000318C7"/>
    <w:rsid w:val="00031954"/>
    <w:rsid w:val="00033D26"/>
    <w:rsid w:val="00033FDB"/>
    <w:rsid w:val="000344F6"/>
    <w:rsid w:val="000410CC"/>
    <w:rsid w:val="00042263"/>
    <w:rsid w:val="00042C8C"/>
    <w:rsid w:val="00043505"/>
    <w:rsid w:val="00043C70"/>
    <w:rsid w:val="00043E88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7D3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1F8A"/>
    <w:rsid w:val="00071FC3"/>
    <w:rsid w:val="0007200A"/>
    <w:rsid w:val="00072BF9"/>
    <w:rsid w:val="00073431"/>
    <w:rsid w:val="00073E04"/>
    <w:rsid w:val="00073E06"/>
    <w:rsid w:val="0007401B"/>
    <w:rsid w:val="00074632"/>
    <w:rsid w:val="000759AB"/>
    <w:rsid w:val="0007628D"/>
    <w:rsid w:val="00077D20"/>
    <w:rsid w:val="00081DAB"/>
    <w:rsid w:val="0008506F"/>
    <w:rsid w:val="000850E0"/>
    <w:rsid w:val="000851A9"/>
    <w:rsid w:val="00085600"/>
    <w:rsid w:val="00085939"/>
    <w:rsid w:val="00086028"/>
    <w:rsid w:val="0008764D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091"/>
    <w:rsid w:val="000A1232"/>
    <w:rsid w:val="000A30E5"/>
    <w:rsid w:val="000A366D"/>
    <w:rsid w:val="000A3675"/>
    <w:rsid w:val="000A3767"/>
    <w:rsid w:val="000A39C5"/>
    <w:rsid w:val="000A40D0"/>
    <w:rsid w:val="000A5081"/>
    <w:rsid w:val="000A6721"/>
    <w:rsid w:val="000A6BA6"/>
    <w:rsid w:val="000A75FF"/>
    <w:rsid w:val="000A7BF0"/>
    <w:rsid w:val="000B0097"/>
    <w:rsid w:val="000B0DED"/>
    <w:rsid w:val="000B101F"/>
    <w:rsid w:val="000B1F4B"/>
    <w:rsid w:val="000B2F27"/>
    <w:rsid w:val="000B2F58"/>
    <w:rsid w:val="000B37A8"/>
    <w:rsid w:val="000B382B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6D5B"/>
    <w:rsid w:val="000C7F49"/>
    <w:rsid w:val="000D1990"/>
    <w:rsid w:val="000D1AEE"/>
    <w:rsid w:val="000D1F4F"/>
    <w:rsid w:val="000D2C1D"/>
    <w:rsid w:val="000D2EAA"/>
    <w:rsid w:val="000D4D07"/>
    <w:rsid w:val="000D7535"/>
    <w:rsid w:val="000E0BCE"/>
    <w:rsid w:val="000E165D"/>
    <w:rsid w:val="000E1BAF"/>
    <w:rsid w:val="000E223E"/>
    <w:rsid w:val="000E2491"/>
    <w:rsid w:val="000E2EA9"/>
    <w:rsid w:val="000E3139"/>
    <w:rsid w:val="000E46A3"/>
    <w:rsid w:val="000E4E88"/>
    <w:rsid w:val="000E5726"/>
    <w:rsid w:val="000E6C94"/>
    <w:rsid w:val="000F0CCA"/>
    <w:rsid w:val="000F1BB2"/>
    <w:rsid w:val="000F217A"/>
    <w:rsid w:val="000F347E"/>
    <w:rsid w:val="000F3F94"/>
    <w:rsid w:val="000F4279"/>
    <w:rsid w:val="000F5235"/>
    <w:rsid w:val="000F5B21"/>
    <w:rsid w:val="00101783"/>
    <w:rsid w:val="001018E2"/>
    <w:rsid w:val="00102E27"/>
    <w:rsid w:val="00103501"/>
    <w:rsid w:val="00103AE7"/>
    <w:rsid w:val="00103B2D"/>
    <w:rsid w:val="00103CD2"/>
    <w:rsid w:val="00104061"/>
    <w:rsid w:val="00107236"/>
    <w:rsid w:val="001101A2"/>
    <w:rsid w:val="001106F7"/>
    <w:rsid w:val="001108A9"/>
    <w:rsid w:val="0011162C"/>
    <w:rsid w:val="00112EDA"/>
    <w:rsid w:val="00113935"/>
    <w:rsid w:val="00113E6B"/>
    <w:rsid w:val="001140D5"/>
    <w:rsid w:val="00114174"/>
    <w:rsid w:val="001160C0"/>
    <w:rsid w:val="00117A50"/>
    <w:rsid w:val="00117C1D"/>
    <w:rsid w:val="00117C33"/>
    <w:rsid w:val="00123688"/>
    <w:rsid w:val="00126B26"/>
    <w:rsid w:val="001278C1"/>
    <w:rsid w:val="00127F47"/>
    <w:rsid w:val="00133572"/>
    <w:rsid w:val="00133CA3"/>
    <w:rsid w:val="00135F24"/>
    <w:rsid w:val="001364FB"/>
    <w:rsid w:val="001365F2"/>
    <w:rsid w:val="00136A93"/>
    <w:rsid w:val="00136D7A"/>
    <w:rsid w:val="001374C5"/>
    <w:rsid w:val="00140476"/>
    <w:rsid w:val="00141470"/>
    <w:rsid w:val="00141540"/>
    <w:rsid w:val="00143516"/>
    <w:rsid w:val="001449DF"/>
    <w:rsid w:val="00145459"/>
    <w:rsid w:val="0014569B"/>
    <w:rsid w:val="001470E0"/>
    <w:rsid w:val="001478B8"/>
    <w:rsid w:val="00150060"/>
    <w:rsid w:val="001507A2"/>
    <w:rsid w:val="00154C69"/>
    <w:rsid w:val="00155D7F"/>
    <w:rsid w:val="00156108"/>
    <w:rsid w:val="0015704C"/>
    <w:rsid w:val="00157895"/>
    <w:rsid w:val="00161701"/>
    <w:rsid w:val="00161E87"/>
    <w:rsid w:val="00162098"/>
    <w:rsid w:val="0016566C"/>
    <w:rsid w:val="00166E8B"/>
    <w:rsid w:val="0016718C"/>
    <w:rsid w:val="00170769"/>
    <w:rsid w:val="00170A61"/>
    <w:rsid w:val="001727F0"/>
    <w:rsid w:val="00172B06"/>
    <w:rsid w:val="0017347E"/>
    <w:rsid w:val="00173E7A"/>
    <w:rsid w:val="001752D8"/>
    <w:rsid w:val="00175931"/>
    <w:rsid w:val="00176A15"/>
    <w:rsid w:val="00176B25"/>
    <w:rsid w:val="00177736"/>
    <w:rsid w:val="0018238B"/>
    <w:rsid w:val="00183419"/>
    <w:rsid w:val="0018394A"/>
    <w:rsid w:val="001845BE"/>
    <w:rsid w:val="00184DCC"/>
    <w:rsid w:val="00186A45"/>
    <w:rsid w:val="00186A9D"/>
    <w:rsid w:val="001874A6"/>
    <w:rsid w:val="0018765B"/>
    <w:rsid w:val="00187DC4"/>
    <w:rsid w:val="00190913"/>
    <w:rsid w:val="0019236A"/>
    <w:rsid w:val="00193B21"/>
    <w:rsid w:val="00193DD3"/>
    <w:rsid w:val="001946BE"/>
    <w:rsid w:val="001948AA"/>
    <w:rsid w:val="00195F65"/>
    <w:rsid w:val="001960DE"/>
    <w:rsid w:val="001967A7"/>
    <w:rsid w:val="00197377"/>
    <w:rsid w:val="001A07E2"/>
    <w:rsid w:val="001A0A5D"/>
    <w:rsid w:val="001A2018"/>
    <w:rsid w:val="001A43C4"/>
    <w:rsid w:val="001A485F"/>
    <w:rsid w:val="001A56F1"/>
    <w:rsid w:val="001A5D0E"/>
    <w:rsid w:val="001A749C"/>
    <w:rsid w:val="001B01C8"/>
    <w:rsid w:val="001B0B52"/>
    <w:rsid w:val="001B13F6"/>
    <w:rsid w:val="001B1747"/>
    <w:rsid w:val="001B2D44"/>
    <w:rsid w:val="001B3BF8"/>
    <w:rsid w:val="001B42BD"/>
    <w:rsid w:val="001B59BD"/>
    <w:rsid w:val="001B6224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75F7"/>
    <w:rsid w:val="001C7F88"/>
    <w:rsid w:val="001D19A4"/>
    <w:rsid w:val="001D2953"/>
    <w:rsid w:val="001D3C05"/>
    <w:rsid w:val="001D5E29"/>
    <w:rsid w:val="001D6AF4"/>
    <w:rsid w:val="001D6F48"/>
    <w:rsid w:val="001E0CC1"/>
    <w:rsid w:val="001E1C10"/>
    <w:rsid w:val="001E251E"/>
    <w:rsid w:val="001E2B3E"/>
    <w:rsid w:val="001E2E9B"/>
    <w:rsid w:val="001E39C3"/>
    <w:rsid w:val="001E3CC0"/>
    <w:rsid w:val="001E77C3"/>
    <w:rsid w:val="001F090B"/>
    <w:rsid w:val="001F180A"/>
    <w:rsid w:val="001F1A28"/>
    <w:rsid w:val="001F1AD0"/>
    <w:rsid w:val="001F21D4"/>
    <w:rsid w:val="001F2E7F"/>
    <w:rsid w:val="001F35E8"/>
    <w:rsid w:val="001F4014"/>
    <w:rsid w:val="001F4441"/>
    <w:rsid w:val="001F445E"/>
    <w:rsid w:val="001F45C4"/>
    <w:rsid w:val="001F6423"/>
    <w:rsid w:val="001F6D16"/>
    <w:rsid w:val="001F7494"/>
    <w:rsid w:val="00201213"/>
    <w:rsid w:val="0020165E"/>
    <w:rsid w:val="0020272E"/>
    <w:rsid w:val="00202E50"/>
    <w:rsid w:val="00204AAB"/>
    <w:rsid w:val="00205180"/>
    <w:rsid w:val="00206D54"/>
    <w:rsid w:val="00207CED"/>
    <w:rsid w:val="00207F81"/>
    <w:rsid w:val="0021055C"/>
    <w:rsid w:val="002109F4"/>
    <w:rsid w:val="0021174D"/>
    <w:rsid w:val="00211FDA"/>
    <w:rsid w:val="002128BC"/>
    <w:rsid w:val="00212D63"/>
    <w:rsid w:val="00213FB8"/>
    <w:rsid w:val="002157EA"/>
    <w:rsid w:val="00215FDA"/>
    <w:rsid w:val="002160C2"/>
    <w:rsid w:val="0022043D"/>
    <w:rsid w:val="00220E3C"/>
    <w:rsid w:val="00222BB9"/>
    <w:rsid w:val="002258D6"/>
    <w:rsid w:val="0022625B"/>
    <w:rsid w:val="002274FB"/>
    <w:rsid w:val="002277EC"/>
    <w:rsid w:val="002309D2"/>
    <w:rsid w:val="00231B61"/>
    <w:rsid w:val="00231EB0"/>
    <w:rsid w:val="00232C35"/>
    <w:rsid w:val="00232F52"/>
    <w:rsid w:val="0023315B"/>
    <w:rsid w:val="002347FE"/>
    <w:rsid w:val="002365F7"/>
    <w:rsid w:val="00236876"/>
    <w:rsid w:val="0024178D"/>
    <w:rsid w:val="00242244"/>
    <w:rsid w:val="00242619"/>
    <w:rsid w:val="002428F1"/>
    <w:rsid w:val="0024392B"/>
    <w:rsid w:val="002450C6"/>
    <w:rsid w:val="00245DCF"/>
    <w:rsid w:val="00246C65"/>
    <w:rsid w:val="0024721F"/>
    <w:rsid w:val="00251A10"/>
    <w:rsid w:val="00252BFF"/>
    <w:rsid w:val="0025349D"/>
    <w:rsid w:val="00253732"/>
    <w:rsid w:val="002542A8"/>
    <w:rsid w:val="0025603E"/>
    <w:rsid w:val="002572CD"/>
    <w:rsid w:val="00260A11"/>
    <w:rsid w:val="00261316"/>
    <w:rsid w:val="0026169A"/>
    <w:rsid w:val="00262763"/>
    <w:rsid w:val="00263639"/>
    <w:rsid w:val="002636C8"/>
    <w:rsid w:val="002644A3"/>
    <w:rsid w:val="00264BEA"/>
    <w:rsid w:val="002669E0"/>
    <w:rsid w:val="002675DB"/>
    <w:rsid w:val="00267850"/>
    <w:rsid w:val="00267D53"/>
    <w:rsid w:val="00271032"/>
    <w:rsid w:val="00273E3E"/>
    <w:rsid w:val="00274147"/>
    <w:rsid w:val="00275189"/>
    <w:rsid w:val="002756DC"/>
    <w:rsid w:val="00275C55"/>
    <w:rsid w:val="00276412"/>
    <w:rsid w:val="00276437"/>
    <w:rsid w:val="002771C9"/>
    <w:rsid w:val="00280053"/>
    <w:rsid w:val="0028063F"/>
    <w:rsid w:val="00280740"/>
    <w:rsid w:val="00280CD6"/>
    <w:rsid w:val="00283B02"/>
    <w:rsid w:val="00283C5D"/>
    <w:rsid w:val="002844B0"/>
    <w:rsid w:val="00285DE6"/>
    <w:rsid w:val="00286136"/>
    <w:rsid w:val="00286322"/>
    <w:rsid w:val="00291302"/>
    <w:rsid w:val="00296B03"/>
    <w:rsid w:val="00296C1F"/>
    <w:rsid w:val="002A1A88"/>
    <w:rsid w:val="002A2434"/>
    <w:rsid w:val="002A294E"/>
    <w:rsid w:val="002A3A10"/>
    <w:rsid w:val="002A41E6"/>
    <w:rsid w:val="002A44C8"/>
    <w:rsid w:val="002A5083"/>
    <w:rsid w:val="002A5E48"/>
    <w:rsid w:val="002B0059"/>
    <w:rsid w:val="002B0455"/>
    <w:rsid w:val="002B1941"/>
    <w:rsid w:val="002B261C"/>
    <w:rsid w:val="002B2BEE"/>
    <w:rsid w:val="002B35C5"/>
    <w:rsid w:val="002B387F"/>
    <w:rsid w:val="002B3935"/>
    <w:rsid w:val="002B406A"/>
    <w:rsid w:val="002B41D4"/>
    <w:rsid w:val="002B543F"/>
    <w:rsid w:val="002B6165"/>
    <w:rsid w:val="002B7D73"/>
    <w:rsid w:val="002C054C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23DA"/>
    <w:rsid w:val="002E374A"/>
    <w:rsid w:val="002E4E94"/>
    <w:rsid w:val="002E6D7E"/>
    <w:rsid w:val="002E7CBB"/>
    <w:rsid w:val="002F1F28"/>
    <w:rsid w:val="002F43CA"/>
    <w:rsid w:val="002F4F3B"/>
    <w:rsid w:val="002F57AA"/>
    <w:rsid w:val="002F6EF7"/>
    <w:rsid w:val="002F714C"/>
    <w:rsid w:val="002F77BF"/>
    <w:rsid w:val="003004A2"/>
    <w:rsid w:val="00302CA4"/>
    <w:rsid w:val="00303DD5"/>
    <w:rsid w:val="00305D2B"/>
    <w:rsid w:val="003071E9"/>
    <w:rsid w:val="00307B74"/>
    <w:rsid w:val="003102C6"/>
    <w:rsid w:val="0031034C"/>
    <w:rsid w:val="00310764"/>
    <w:rsid w:val="00311BFD"/>
    <w:rsid w:val="003128C6"/>
    <w:rsid w:val="0031410B"/>
    <w:rsid w:val="00314718"/>
    <w:rsid w:val="00314875"/>
    <w:rsid w:val="0031488A"/>
    <w:rsid w:val="003175E1"/>
    <w:rsid w:val="0032003B"/>
    <w:rsid w:val="00320203"/>
    <w:rsid w:val="00320F02"/>
    <w:rsid w:val="00321FEB"/>
    <w:rsid w:val="00322002"/>
    <w:rsid w:val="00323EEC"/>
    <w:rsid w:val="003247B0"/>
    <w:rsid w:val="00325E81"/>
    <w:rsid w:val="00326948"/>
    <w:rsid w:val="00327052"/>
    <w:rsid w:val="00330135"/>
    <w:rsid w:val="003336BB"/>
    <w:rsid w:val="0033486D"/>
    <w:rsid w:val="00335228"/>
    <w:rsid w:val="003367C4"/>
    <w:rsid w:val="00336D8E"/>
    <w:rsid w:val="003376B3"/>
    <w:rsid w:val="00340BF3"/>
    <w:rsid w:val="00340C09"/>
    <w:rsid w:val="00343949"/>
    <w:rsid w:val="00345F79"/>
    <w:rsid w:val="00345F9C"/>
    <w:rsid w:val="0034654B"/>
    <w:rsid w:val="0034699C"/>
    <w:rsid w:val="00347776"/>
    <w:rsid w:val="0035165F"/>
    <w:rsid w:val="003519C0"/>
    <w:rsid w:val="00351A91"/>
    <w:rsid w:val="003520C4"/>
    <w:rsid w:val="003533AE"/>
    <w:rsid w:val="00355E14"/>
    <w:rsid w:val="00356CFA"/>
    <w:rsid w:val="00357C5E"/>
    <w:rsid w:val="003608BD"/>
    <w:rsid w:val="00360D84"/>
    <w:rsid w:val="00361109"/>
    <w:rsid w:val="00361280"/>
    <w:rsid w:val="003615F1"/>
    <w:rsid w:val="00361A6E"/>
    <w:rsid w:val="00361F27"/>
    <w:rsid w:val="003626AF"/>
    <w:rsid w:val="00363D7F"/>
    <w:rsid w:val="0036655E"/>
    <w:rsid w:val="003665D5"/>
    <w:rsid w:val="00367C66"/>
    <w:rsid w:val="003700B2"/>
    <w:rsid w:val="0037233D"/>
    <w:rsid w:val="003736EF"/>
    <w:rsid w:val="003737E3"/>
    <w:rsid w:val="00373D26"/>
    <w:rsid w:val="00374297"/>
    <w:rsid w:val="00380448"/>
    <w:rsid w:val="00380A1A"/>
    <w:rsid w:val="00380A57"/>
    <w:rsid w:val="00380D80"/>
    <w:rsid w:val="0038500E"/>
    <w:rsid w:val="003874A8"/>
    <w:rsid w:val="0038761D"/>
    <w:rsid w:val="003906F8"/>
    <w:rsid w:val="003935EE"/>
    <w:rsid w:val="00393EE9"/>
    <w:rsid w:val="0039408A"/>
    <w:rsid w:val="003945F5"/>
    <w:rsid w:val="0039673D"/>
    <w:rsid w:val="00396F05"/>
    <w:rsid w:val="003975DA"/>
    <w:rsid w:val="00397893"/>
    <w:rsid w:val="003A2407"/>
    <w:rsid w:val="003A2CF0"/>
    <w:rsid w:val="003A33D3"/>
    <w:rsid w:val="003A3880"/>
    <w:rsid w:val="003A4B52"/>
    <w:rsid w:val="003A5119"/>
    <w:rsid w:val="003A547B"/>
    <w:rsid w:val="003A5BC5"/>
    <w:rsid w:val="003A5D55"/>
    <w:rsid w:val="003A5F95"/>
    <w:rsid w:val="003A75E6"/>
    <w:rsid w:val="003A76CC"/>
    <w:rsid w:val="003A77D2"/>
    <w:rsid w:val="003B1382"/>
    <w:rsid w:val="003B255B"/>
    <w:rsid w:val="003B3317"/>
    <w:rsid w:val="003B4B2F"/>
    <w:rsid w:val="003B4C50"/>
    <w:rsid w:val="003B52D4"/>
    <w:rsid w:val="003B7828"/>
    <w:rsid w:val="003C02A6"/>
    <w:rsid w:val="003C1CA5"/>
    <w:rsid w:val="003C1EC7"/>
    <w:rsid w:val="003C3D8B"/>
    <w:rsid w:val="003C3D8E"/>
    <w:rsid w:val="003C5E61"/>
    <w:rsid w:val="003C64A0"/>
    <w:rsid w:val="003C6DB0"/>
    <w:rsid w:val="003C6F0B"/>
    <w:rsid w:val="003C7BA3"/>
    <w:rsid w:val="003C7D52"/>
    <w:rsid w:val="003D3642"/>
    <w:rsid w:val="003D4E9C"/>
    <w:rsid w:val="003D5EE8"/>
    <w:rsid w:val="003E0D78"/>
    <w:rsid w:val="003E1CAB"/>
    <w:rsid w:val="003E1CB1"/>
    <w:rsid w:val="003E374A"/>
    <w:rsid w:val="003E3A1D"/>
    <w:rsid w:val="003E3E49"/>
    <w:rsid w:val="003E5991"/>
    <w:rsid w:val="003E6CA0"/>
    <w:rsid w:val="003F1F41"/>
    <w:rsid w:val="003F2FDE"/>
    <w:rsid w:val="003F330B"/>
    <w:rsid w:val="003F6FDF"/>
    <w:rsid w:val="003F7DA0"/>
    <w:rsid w:val="00400D04"/>
    <w:rsid w:val="004016F5"/>
    <w:rsid w:val="00402B07"/>
    <w:rsid w:val="004045AA"/>
    <w:rsid w:val="0040549A"/>
    <w:rsid w:val="00405CC9"/>
    <w:rsid w:val="00405FDA"/>
    <w:rsid w:val="004063D0"/>
    <w:rsid w:val="0040711E"/>
    <w:rsid w:val="00407D67"/>
    <w:rsid w:val="00407D6C"/>
    <w:rsid w:val="00412450"/>
    <w:rsid w:val="00412CD1"/>
    <w:rsid w:val="004138DE"/>
    <w:rsid w:val="00413B39"/>
    <w:rsid w:val="004143E8"/>
    <w:rsid w:val="00414B2F"/>
    <w:rsid w:val="00415E58"/>
    <w:rsid w:val="00416231"/>
    <w:rsid w:val="004208AB"/>
    <w:rsid w:val="00420F63"/>
    <w:rsid w:val="00421366"/>
    <w:rsid w:val="004219EF"/>
    <w:rsid w:val="00421A72"/>
    <w:rsid w:val="00424348"/>
    <w:rsid w:val="00426A7B"/>
    <w:rsid w:val="00426CD9"/>
    <w:rsid w:val="00426DE2"/>
    <w:rsid w:val="00430E61"/>
    <w:rsid w:val="00430FEB"/>
    <w:rsid w:val="004310EE"/>
    <w:rsid w:val="00431B77"/>
    <w:rsid w:val="00433677"/>
    <w:rsid w:val="0043384D"/>
    <w:rsid w:val="004340D5"/>
    <w:rsid w:val="00434880"/>
    <w:rsid w:val="00434A21"/>
    <w:rsid w:val="0043526D"/>
    <w:rsid w:val="00435D30"/>
    <w:rsid w:val="00442DF1"/>
    <w:rsid w:val="004431FE"/>
    <w:rsid w:val="00444F0D"/>
    <w:rsid w:val="0044516D"/>
    <w:rsid w:val="004460E9"/>
    <w:rsid w:val="0044728C"/>
    <w:rsid w:val="00447B6F"/>
    <w:rsid w:val="00447E35"/>
    <w:rsid w:val="00447FF2"/>
    <w:rsid w:val="004501D4"/>
    <w:rsid w:val="004512D5"/>
    <w:rsid w:val="00451555"/>
    <w:rsid w:val="00451EFD"/>
    <w:rsid w:val="00452E50"/>
    <w:rsid w:val="004531E1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2F79"/>
    <w:rsid w:val="00463438"/>
    <w:rsid w:val="0046383A"/>
    <w:rsid w:val="00463ECE"/>
    <w:rsid w:val="00465388"/>
    <w:rsid w:val="004674F9"/>
    <w:rsid w:val="004677C9"/>
    <w:rsid w:val="00467D90"/>
    <w:rsid w:val="0047002E"/>
    <w:rsid w:val="00470CB5"/>
    <w:rsid w:val="00471EAB"/>
    <w:rsid w:val="004723EE"/>
    <w:rsid w:val="004738E9"/>
    <w:rsid w:val="00475A92"/>
    <w:rsid w:val="00477BB9"/>
    <w:rsid w:val="004800EF"/>
    <w:rsid w:val="0048417C"/>
    <w:rsid w:val="00485117"/>
    <w:rsid w:val="004859EE"/>
    <w:rsid w:val="004866D9"/>
    <w:rsid w:val="00487366"/>
    <w:rsid w:val="004873E4"/>
    <w:rsid w:val="0049072C"/>
    <w:rsid w:val="004907AD"/>
    <w:rsid w:val="00490FD1"/>
    <w:rsid w:val="00491444"/>
    <w:rsid w:val="00491AD2"/>
    <w:rsid w:val="0049338F"/>
    <w:rsid w:val="004935C0"/>
    <w:rsid w:val="00493B43"/>
    <w:rsid w:val="00494EB1"/>
    <w:rsid w:val="0049619F"/>
    <w:rsid w:val="00496414"/>
    <w:rsid w:val="00497339"/>
    <w:rsid w:val="00497A38"/>
    <w:rsid w:val="004A0A74"/>
    <w:rsid w:val="004A1F0E"/>
    <w:rsid w:val="004A2C56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3ED5"/>
    <w:rsid w:val="004B4643"/>
    <w:rsid w:val="004B5D02"/>
    <w:rsid w:val="004B7F67"/>
    <w:rsid w:val="004C06BE"/>
    <w:rsid w:val="004C0938"/>
    <w:rsid w:val="004C0FD6"/>
    <w:rsid w:val="004C147B"/>
    <w:rsid w:val="004C1994"/>
    <w:rsid w:val="004C2E5C"/>
    <w:rsid w:val="004C682D"/>
    <w:rsid w:val="004C6B22"/>
    <w:rsid w:val="004C6B2B"/>
    <w:rsid w:val="004C70FC"/>
    <w:rsid w:val="004D0477"/>
    <w:rsid w:val="004D2675"/>
    <w:rsid w:val="004D26B3"/>
    <w:rsid w:val="004D4080"/>
    <w:rsid w:val="004D7448"/>
    <w:rsid w:val="004E05FD"/>
    <w:rsid w:val="004E1A0D"/>
    <w:rsid w:val="004E23F5"/>
    <w:rsid w:val="004E5418"/>
    <w:rsid w:val="004E5C4A"/>
    <w:rsid w:val="004E63E5"/>
    <w:rsid w:val="004E6B76"/>
    <w:rsid w:val="004F1437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12EB"/>
    <w:rsid w:val="005221F0"/>
    <w:rsid w:val="0052256B"/>
    <w:rsid w:val="00522AE6"/>
    <w:rsid w:val="0052379E"/>
    <w:rsid w:val="005237D2"/>
    <w:rsid w:val="00523E07"/>
    <w:rsid w:val="00524140"/>
    <w:rsid w:val="00524807"/>
    <w:rsid w:val="005252FE"/>
    <w:rsid w:val="00525FF9"/>
    <w:rsid w:val="00532C41"/>
    <w:rsid w:val="00532D3F"/>
    <w:rsid w:val="00532DC5"/>
    <w:rsid w:val="0053386D"/>
    <w:rsid w:val="00533A2A"/>
    <w:rsid w:val="00533A3F"/>
    <w:rsid w:val="00534700"/>
    <w:rsid w:val="00535ACD"/>
    <w:rsid w:val="0053791F"/>
    <w:rsid w:val="00540AA5"/>
    <w:rsid w:val="00542104"/>
    <w:rsid w:val="00544F5D"/>
    <w:rsid w:val="0054506E"/>
    <w:rsid w:val="00546622"/>
    <w:rsid w:val="00547538"/>
    <w:rsid w:val="005502FA"/>
    <w:rsid w:val="005521F1"/>
    <w:rsid w:val="005522E0"/>
    <w:rsid w:val="00553BFA"/>
    <w:rsid w:val="005546C5"/>
    <w:rsid w:val="00554D05"/>
    <w:rsid w:val="0055799A"/>
    <w:rsid w:val="0056077E"/>
    <w:rsid w:val="00560EDA"/>
    <w:rsid w:val="0056212D"/>
    <w:rsid w:val="005629EE"/>
    <w:rsid w:val="00562D53"/>
    <w:rsid w:val="0056378C"/>
    <w:rsid w:val="00563E46"/>
    <w:rsid w:val="00564472"/>
    <w:rsid w:val="0056447C"/>
    <w:rsid w:val="005648FA"/>
    <w:rsid w:val="00564D50"/>
    <w:rsid w:val="00567346"/>
    <w:rsid w:val="00572506"/>
    <w:rsid w:val="0057371B"/>
    <w:rsid w:val="00573F55"/>
    <w:rsid w:val="00575EB8"/>
    <w:rsid w:val="0057613A"/>
    <w:rsid w:val="0057693E"/>
    <w:rsid w:val="00576A4F"/>
    <w:rsid w:val="00576E5E"/>
    <w:rsid w:val="00582A9B"/>
    <w:rsid w:val="005832AB"/>
    <w:rsid w:val="00584001"/>
    <w:rsid w:val="0058437C"/>
    <w:rsid w:val="00587B6A"/>
    <w:rsid w:val="00592E6E"/>
    <w:rsid w:val="005935F4"/>
    <w:rsid w:val="005938C8"/>
    <w:rsid w:val="00593E0A"/>
    <w:rsid w:val="005965DA"/>
    <w:rsid w:val="00596683"/>
    <w:rsid w:val="005971B0"/>
    <w:rsid w:val="005A0DFB"/>
    <w:rsid w:val="005A167F"/>
    <w:rsid w:val="005A346E"/>
    <w:rsid w:val="005A454E"/>
    <w:rsid w:val="005A4EE0"/>
    <w:rsid w:val="005A5A3E"/>
    <w:rsid w:val="005A73CF"/>
    <w:rsid w:val="005B3F6F"/>
    <w:rsid w:val="005B4002"/>
    <w:rsid w:val="005B41F4"/>
    <w:rsid w:val="005B528A"/>
    <w:rsid w:val="005B798B"/>
    <w:rsid w:val="005C1FAE"/>
    <w:rsid w:val="005C2CFA"/>
    <w:rsid w:val="005C39E8"/>
    <w:rsid w:val="005C5660"/>
    <w:rsid w:val="005C7072"/>
    <w:rsid w:val="005C7091"/>
    <w:rsid w:val="005C71E4"/>
    <w:rsid w:val="005C72E3"/>
    <w:rsid w:val="005D11B2"/>
    <w:rsid w:val="005D33D8"/>
    <w:rsid w:val="005D3CF4"/>
    <w:rsid w:val="005D4788"/>
    <w:rsid w:val="005D48D7"/>
    <w:rsid w:val="005D4B68"/>
    <w:rsid w:val="005D6D4B"/>
    <w:rsid w:val="005D783D"/>
    <w:rsid w:val="005E0ABB"/>
    <w:rsid w:val="005E0C85"/>
    <w:rsid w:val="005E11C1"/>
    <w:rsid w:val="005E2563"/>
    <w:rsid w:val="005E2EBE"/>
    <w:rsid w:val="005E31AC"/>
    <w:rsid w:val="005E394C"/>
    <w:rsid w:val="005E42BF"/>
    <w:rsid w:val="005E4E70"/>
    <w:rsid w:val="005E65BB"/>
    <w:rsid w:val="005F0143"/>
    <w:rsid w:val="005F0161"/>
    <w:rsid w:val="005F0DA0"/>
    <w:rsid w:val="005F1554"/>
    <w:rsid w:val="005F2767"/>
    <w:rsid w:val="005F4914"/>
    <w:rsid w:val="005F62B7"/>
    <w:rsid w:val="005F67FC"/>
    <w:rsid w:val="005F6869"/>
    <w:rsid w:val="005F6BB9"/>
    <w:rsid w:val="00601648"/>
    <w:rsid w:val="00603148"/>
    <w:rsid w:val="00606FC7"/>
    <w:rsid w:val="00610456"/>
    <w:rsid w:val="0061053A"/>
    <w:rsid w:val="00611473"/>
    <w:rsid w:val="00611B36"/>
    <w:rsid w:val="00611E67"/>
    <w:rsid w:val="0061378B"/>
    <w:rsid w:val="00613A34"/>
    <w:rsid w:val="00615ADA"/>
    <w:rsid w:val="006221CD"/>
    <w:rsid w:val="00622220"/>
    <w:rsid w:val="00622E32"/>
    <w:rsid w:val="00624FAB"/>
    <w:rsid w:val="006266A9"/>
    <w:rsid w:val="00630426"/>
    <w:rsid w:val="006316C1"/>
    <w:rsid w:val="00631E6E"/>
    <w:rsid w:val="00631ED4"/>
    <w:rsid w:val="006320E0"/>
    <w:rsid w:val="00633BC7"/>
    <w:rsid w:val="00633C24"/>
    <w:rsid w:val="00635015"/>
    <w:rsid w:val="00635174"/>
    <w:rsid w:val="00635AC7"/>
    <w:rsid w:val="00635E9C"/>
    <w:rsid w:val="0063753F"/>
    <w:rsid w:val="00637B41"/>
    <w:rsid w:val="00637EFA"/>
    <w:rsid w:val="00640197"/>
    <w:rsid w:val="006414EE"/>
    <w:rsid w:val="00641BDE"/>
    <w:rsid w:val="00642524"/>
    <w:rsid w:val="00642D0A"/>
    <w:rsid w:val="0064431A"/>
    <w:rsid w:val="0064630E"/>
    <w:rsid w:val="00646FE1"/>
    <w:rsid w:val="00647075"/>
    <w:rsid w:val="00647BDA"/>
    <w:rsid w:val="0065043E"/>
    <w:rsid w:val="00651099"/>
    <w:rsid w:val="00651E31"/>
    <w:rsid w:val="0065380A"/>
    <w:rsid w:val="0065581D"/>
    <w:rsid w:val="00655C2F"/>
    <w:rsid w:val="00657765"/>
    <w:rsid w:val="00660403"/>
    <w:rsid w:val="00661140"/>
    <w:rsid w:val="00663594"/>
    <w:rsid w:val="00664999"/>
    <w:rsid w:val="0066578D"/>
    <w:rsid w:val="006659D2"/>
    <w:rsid w:val="00665C4B"/>
    <w:rsid w:val="00670863"/>
    <w:rsid w:val="00670B10"/>
    <w:rsid w:val="006710DD"/>
    <w:rsid w:val="00671FC9"/>
    <w:rsid w:val="00673200"/>
    <w:rsid w:val="0067499B"/>
    <w:rsid w:val="0067501E"/>
    <w:rsid w:val="006773D2"/>
    <w:rsid w:val="00680498"/>
    <w:rsid w:val="00680581"/>
    <w:rsid w:val="00681A41"/>
    <w:rsid w:val="006821B2"/>
    <w:rsid w:val="0068380E"/>
    <w:rsid w:val="006838C0"/>
    <w:rsid w:val="006838E9"/>
    <w:rsid w:val="006857EB"/>
    <w:rsid w:val="00685901"/>
    <w:rsid w:val="00685BB9"/>
    <w:rsid w:val="00686EAB"/>
    <w:rsid w:val="00687E61"/>
    <w:rsid w:val="00690127"/>
    <w:rsid w:val="00691BFF"/>
    <w:rsid w:val="006923FC"/>
    <w:rsid w:val="00692C52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284E"/>
    <w:rsid w:val="006B301A"/>
    <w:rsid w:val="006B34B6"/>
    <w:rsid w:val="006B4557"/>
    <w:rsid w:val="006B50D6"/>
    <w:rsid w:val="006C0251"/>
    <w:rsid w:val="006C0320"/>
    <w:rsid w:val="006C2B9A"/>
    <w:rsid w:val="006C39BB"/>
    <w:rsid w:val="006C4502"/>
    <w:rsid w:val="006C6114"/>
    <w:rsid w:val="006C68C0"/>
    <w:rsid w:val="006C6A1C"/>
    <w:rsid w:val="006C6C6A"/>
    <w:rsid w:val="006D2288"/>
    <w:rsid w:val="006D4464"/>
    <w:rsid w:val="006D4EF4"/>
    <w:rsid w:val="006D5E91"/>
    <w:rsid w:val="006D7E87"/>
    <w:rsid w:val="006E10B2"/>
    <w:rsid w:val="006E14E6"/>
    <w:rsid w:val="006E1716"/>
    <w:rsid w:val="006E1AEE"/>
    <w:rsid w:val="006E2F52"/>
    <w:rsid w:val="006E32A9"/>
    <w:rsid w:val="006E3B9C"/>
    <w:rsid w:val="006E3E10"/>
    <w:rsid w:val="006E4EAD"/>
    <w:rsid w:val="006E51A2"/>
    <w:rsid w:val="006F0953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43E"/>
    <w:rsid w:val="00713907"/>
    <w:rsid w:val="00713CB5"/>
    <w:rsid w:val="0071434A"/>
    <w:rsid w:val="00714E3F"/>
    <w:rsid w:val="0071558B"/>
    <w:rsid w:val="0071776A"/>
    <w:rsid w:val="00717893"/>
    <w:rsid w:val="007207E5"/>
    <w:rsid w:val="00721189"/>
    <w:rsid w:val="007221C3"/>
    <w:rsid w:val="007227E4"/>
    <w:rsid w:val="00722F2C"/>
    <w:rsid w:val="007254D1"/>
    <w:rsid w:val="00725B32"/>
    <w:rsid w:val="00725B3C"/>
    <w:rsid w:val="007270A0"/>
    <w:rsid w:val="00732B42"/>
    <w:rsid w:val="00733D54"/>
    <w:rsid w:val="00734C70"/>
    <w:rsid w:val="00736A4F"/>
    <w:rsid w:val="0073708B"/>
    <w:rsid w:val="00737753"/>
    <w:rsid w:val="00737768"/>
    <w:rsid w:val="00740BB8"/>
    <w:rsid w:val="00740CE9"/>
    <w:rsid w:val="007428E3"/>
    <w:rsid w:val="0074394E"/>
    <w:rsid w:val="007441DC"/>
    <w:rsid w:val="0074422D"/>
    <w:rsid w:val="00750D0A"/>
    <w:rsid w:val="00751D93"/>
    <w:rsid w:val="00752300"/>
    <w:rsid w:val="0075340E"/>
    <w:rsid w:val="00753BF5"/>
    <w:rsid w:val="007546F8"/>
    <w:rsid w:val="0075579B"/>
    <w:rsid w:val="00755BAB"/>
    <w:rsid w:val="00755F5B"/>
    <w:rsid w:val="00757ECC"/>
    <w:rsid w:val="0076080E"/>
    <w:rsid w:val="00762C91"/>
    <w:rsid w:val="0076411D"/>
    <w:rsid w:val="00764505"/>
    <w:rsid w:val="00764D4B"/>
    <w:rsid w:val="0076670C"/>
    <w:rsid w:val="0076690F"/>
    <w:rsid w:val="007670F8"/>
    <w:rsid w:val="007671D4"/>
    <w:rsid w:val="00770A85"/>
    <w:rsid w:val="00773C8C"/>
    <w:rsid w:val="00773CD4"/>
    <w:rsid w:val="00773DC9"/>
    <w:rsid w:val="0077572E"/>
    <w:rsid w:val="00776189"/>
    <w:rsid w:val="00777BE4"/>
    <w:rsid w:val="00777F55"/>
    <w:rsid w:val="0078031B"/>
    <w:rsid w:val="007803D0"/>
    <w:rsid w:val="00784F44"/>
    <w:rsid w:val="00786672"/>
    <w:rsid w:val="007872CF"/>
    <w:rsid w:val="00790668"/>
    <w:rsid w:val="007917B0"/>
    <w:rsid w:val="0079201C"/>
    <w:rsid w:val="007926D0"/>
    <w:rsid w:val="0079307F"/>
    <w:rsid w:val="00793FE0"/>
    <w:rsid w:val="007940C5"/>
    <w:rsid w:val="007947C4"/>
    <w:rsid w:val="0079480E"/>
    <w:rsid w:val="00795812"/>
    <w:rsid w:val="00795CE1"/>
    <w:rsid w:val="00796540"/>
    <w:rsid w:val="007976DB"/>
    <w:rsid w:val="007A047D"/>
    <w:rsid w:val="007A0646"/>
    <w:rsid w:val="007A06AC"/>
    <w:rsid w:val="007A1B2F"/>
    <w:rsid w:val="007A31B8"/>
    <w:rsid w:val="007A4636"/>
    <w:rsid w:val="007A513E"/>
    <w:rsid w:val="007A54E2"/>
    <w:rsid w:val="007A5510"/>
    <w:rsid w:val="007A5B78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39F"/>
    <w:rsid w:val="007C264B"/>
    <w:rsid w:val="007C309E"/>
    <w:rsid w:val="007C322E"/>
    <w:rsid w:val="007C33AD"/>
    <w:rsid w:val="007C3A2B"/>
    <w:rsid w:val="007C45D3"/>
    <w:rsid w:val="007C597B"/>
    <w:rsid w:val="007C5DDD"/>
    <w:rsid w:val="007C760C"/>
    <w:rsid w:val="007D08FD"/>
    <w:rsid w:val="007D0A87"/>
    <w:rsid w:val="007D1584"/>
    <w:rsid w:val="007D2044"/>
    <w:rsid w:val="007D3EEE"/>
    <w:rsid w:val="007D4F33"/>
    <w:rsid w:val="007D52CA"/>
    <w:rsid w:val="007D554B"/>
    <w:rsid w:val="007D65C7"/>
    <w:rsid w:val="007D74D2"/>
    <w:rsid w:val="007D79B5"/>
    <w:rsid w:val="007E0419"/>
    <w:rsid w:val="007E0DCA"/>
    <w:rsid w:val="007E18B3"/>
    <w:rsid w:val="007E2334"/>
    <w:rsid w:val="007E23CE"/>
    <w:rsid w:val="007E2CE7"/>
    <w:rsid w:val="007E4041"/>
    <w:rsid w:val="007E4269"/>
    <w:rsid w:val="007E43D0"/>
    <w:rsid w:val="007E4F00"/>
    <w:rsid w:val="007E54F8"/>
    <w:rsid w:val="007E5987"/>
    <w:rsid w:val="007E5BD8"/>
    <w:rsid w:val="007E5BED"/>
    <w:rsid w:val="007E6126"/>
    <w:rsid w:val="007E6FA7"/>
    <w:rsid w:val="007E71EA"/>
    <w:rsid w:val="007E7BF9"/>
    <w:rsid w:val="007F0235"/>
    <w:rsid w:val="007F02BC"/>
    <w:rsid w:val="007F1670"/>
    <w:rsid w:val="007F1D17"/>
    <w:rsid w:val="007F20D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1F2"/>
    <w:rsid w:val="00812D16"/>
    <w:rsid w:val="0081315F"/>
    <w:rsid w:val="00816C51"/>
    <w:rsid w:val="008175B3"/>
    <w:rsid w:val="00820708"/>
    <w:rsid w:val="00821865"/>
    <w:rsid w:val="008225EB"/>
    <w:rsid w:val="0082327D"/>
    <w:rsid w:val="0082433D"/>
    <w:rsid w:val="0082445A"/>
    <w:rsid w:val="00825558"/>
    <w:rsid w:val="00826509"/>
    <w:rsid w:val="00826B20"/>
    <w:rsid w:val="00831B01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51377"/>
    <w:rsid w:val="008513C1"/>
    <w:rsid w:val="00851AE0"/>
    <w:rsid w:val="0085375B"/>
    <w:rsid w:val="00853C5F"/>
    <w:rsid w:val="0085437C"/>
    <w:rsid w:val="00854B2F"/>
    <w:rsid w:val="00854B56"/>
    <w:rsid w:val="00855481"/>
    <w:rsid w:val="00855508"/>
    <w:rsid w:val="00855C16"/>
    <w:rsid w:val="00856354"/>
    <w:rsid w:val="008568E1"/>
    <w:rsid w:val="00856BE9"/>
    <w:rsid w:val="00856F6B"/>
    <w:rsid w:val="008578F8"/>
    <w:rsid w:val="00857E29"/>
    <w:rsid w:val="00860566"/>
    <w:rsid w:val="0086129A"/>
    <w:rsid w:val="0086165C"/>
    <w:rsid w:val="00861B26"/>
    <w:rsid w:val="00862EED"/>
    <w:rsid w:val="008634FF"/>
    <w:rsid w:val="00863A18"/>
    <w:rsid w:val="008640FA"/>
    <w:rsid w:val="008643FC"/>
    <w:rsid w:val="008645FF"/>
    <w:rsid w:val="008648F8"/>
    <w:rsid w:val="008649B9"/>
    <w:rsid w:val="008657DF"/>
    <w:rsid w:val="00865D13"/>
    <w:rsid w:val="00865DBD"/>
    <w:rsid w:val="00867040"/>
    <w:rsid w:val="0086784F"/>
    <w:rsid w:val="00870394"/>
    <w:rsid w:val="0087073B"/>
    <w:rsid w:val="00871139"/>
    <w:rsid w:val="00873967"/>
    <w:rsid w:val="008743BB"/>
    <w:rsid w:val="00874C17"/>
    <w:rsid w:val="00875E32"/>
    <w:rsid w:val="008763DF"/>
    <w:rsid w:val="0087673D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701C"/>
    <w:rsid w:val="00891D76"/>
    <w:rsid w:val="00892459"/>
    <w:rsid w:val="008929AA"/>
    <w:rsid w:val="00892AA5"/>
    <w:rsid w:val="0089499B"/>
    <w:rsid w:val="00894ACA"/>
    <w:rsid w:val="00894EC5"/>
    <w:rsid w:val="00895B09"/>
    <w:rsid w:val="00896658"/>
    <w:rsid w:val="008967B5"/>
    <w:rsid w:val="008A03AC"/>
    <w:rsid w:val="008A06DF"/>
    <w:rsid w:val="008A1008"/>
    <w:rsid w:val="008A1F1A"/>
    <w:rsid w:val="008A345A"/>
    <w:rsid w:val="008A3DB9"/>
    <w:rsid w:val="008A5552"/>
    <w:rsid w:val="008A6A5C"/>
    <w:rsid w:val="008A7316"/>
    <w:rsid w:val="008A7352"/>
    <w:rsid w:val="008B01A4"/>
    <w:rsid w:val="008B1696"/>
    <w:rsid w:val="008B2C4C"/>
    <w:rsid w:val="008B4A1C"/>
    <w:rsid w:val="008B500A"/>
    <w:rsid w:val="008B5126"/>
    <w:rsid w:val="008B7973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0CBD"/>
    <w:rsid w:val="008D135A"/>
    <w:rsid w:val="008D2205"/>
    <w:rsid w:val="008D2331"/>
    <w:rsid w:val="008D28EA"/>
    <w:rsid w:val="008D347F"/>
    <w:rsid w:val="008D35AD"/>
    <w:rsid w:val="008D36CD"/>
    <w:rsid w:val="008D4380"/>
    <w:rsid w:val="008D48D1"/>
    <w:rsid w:val="008D4EED"/>
    <w:rsid w:val="008D52E1"/>
    <w:rsid w:val="008D6BE8"/>
    <w:rsid w:val="008E27E9"/>
    <w:rsid w:val="008E2A0F"/>
    <w:rsid w:val="008E2D85"/>
    <w:rsid w:val="008E3F05"/>
    <w:rsid w:val="008E42DE"/>
    <w:rsid w:val="008E5373"/>
    <w:rsid w:val="008E66A2"/>
    <w:rsid w:val="008F0CAC"/>
    <w:rsid w:val="008F1F3A"/>
    <w:rsid w:val="008F2C49"/>
    <w:rsid w:val="008F32CD"/>
    <w:rsid w:val="008F36F0"/>
    <w:rsid w:val="008F66BC"/>
    <w:rsid w:val="008F7CFF"/>
    <w:rsid w:val="008F7ED1"/>
    <w:rsid w:val="008F7FEA"/>
    <w:rsid w:val="009018CF"/>
    <w:rsid w:val="00901C8D"/>
    <w:rsid w:val="009038FC"/>
    <w:rsid w:val="00904945"/>
    <w:rsid w:val="00904A4D"/>
    <w:rsid w:val="00905643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2BFD"/>
    <w:rsid w:val="00912E25"/>
    <w:rsid w:val="00914BE6"/>
    <w:rsid w:val="00914E0E"/>
    <w:rsid w:val="00916FA7"/>
    <w:rsid w:val="00917907"/>
    <w:rsid w:val="00917C0F"/>
    <w:rsid w:val="0092040E"/>
    <w:rsid w:val="00920C6C"/>
    <w:rsid w:val="00921897"/>
    <w:rsid w:val="00921C6D"/>
    <w:rsid w:val="009227D9"/>
    <w:rsid w:val="009232A2"/>
    <w:rsid w:val="00923C44"/>
    <w:rsid w:val="00924224"/>
    <w:rsid w:val="0092505A"/>
    <w:rsid w:val="009250C4"/>
    <w:rsid w:val="00925180"/>
    <w:rsid w:val="00927791"/>
    <w:rsid w:val="00927FCA"/>
    <w:rsid w:val="00930607"/>
    <w:rsid w:val="00930D0A"/>
    <w:rsid w:val="009329BA"/>
    <w:rsid w:val="0093304D"/>
    <w:rsid w:val="009348E5"/>
    <w:rsid w:val="00934A94"/>
    <w:rsid w:val="00934DBA"/>
    <w:rsid w:val="00935536"/>
    <w:rsid w:val="00936939"/>
    <w:rsid w:val="00937479"/>
    <w:rsid w:val="0094053B"/>
    <w:rsid w:val="009413E2"/>
    <w:rsid w:val="009417F7"/>
    <w:rsid w:val="00942040"/>
    <w:rsid w:val="0094258D"/>
    <w:rsid w:val="00942C9F"/>
    <w:rsid w:val="00942EFC"/>
    <w:rsid w:val="00943F98"/>
    <w:rsid w:val="009445B2"/>
    <w:rsid w:val="009445C9"/>
    <w:rsid w:val="00945631"/>
    <w:rsid w:val="00945AE9"/>
    <w:rsid w:val="00947549"/>
    <w:rsid w:val="00947CF3"/>
    <w:rsid w:val="0095091F"/>
    <w:rsid w:val="00956958"/>
    <w:rsid w:val="00956C5C"/>
    <w:rsid w:val="009572C4"/>
    <w:rsid w:val="0095793C"/>
    <w:rsid w:val="0096045D"/>
    <w:rsid w:val="0096111E"/>
    <w:rsid w:val="00961125"/>
    <w:rsid w:val="009623D8"/>
    <w:rsid w:val="00963362"/>
    <w:rsid w:val="00963BD1"/>
    <w:rsid w:val="009641CC"/>
    <w:rsid w:val="00966AD5"/>
    <w:rsid w:val="00966B1F"/>
    <w:rsid w:val="00967D26"/>
    <w:rsid w:val="00970A7E"/>
    <w:rsid w:val="0097116E"/>
    <w:rsid w:val="00972BF8"/>
    <w:rsid w:val="00972EF6"/>
    <w:rsid w:val="00973CB3"/>
    <w:rsid w:val="00974518"/>
    <w:rsid w:val="009747F1"/>
    <w:rsid w:val="00974F2B"/>
    <w:rsid w:val="0097513C"/>
    <w:rsid w:val="00975617"/>
    <w:rsid w:val="009759C1"/>
    <w:rsid w:val="00975D53"/>
    <w:rsid w:val="00976C34"/>
    <w:rsid w:val="0098035D"/>
    <w:rsid w:val="00980FE0"/>
    <w:rsid w:val="00985686"/>
    <w:rsid w:val="00985F8B"/>
    <w:rsid w:val="00987D67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8AD"/>
    <w:rsid w:val="009A4C2D"/>
    <w:rsid w:val="009A66CE"/>
    <w:rsid w:val="009B0152"/>
    <w:rsid w:val="009B061C"/>
    <w:rsid w:val="009B2C91"/>
    <w:rsid w:val="009B3096"/>
    <w:rsid w:val="009B3DC4"/>
    <w:rsid w:val="009B536C"/>
    <w:rsid w:val="009B5C19"/>
    <w:rsid w:val="009B6496"/>
    <w:rsid w:val="009C01DA"/>
    <w:rsid w:val="009C03B2"/>
    <w:rsid w:val="009C10C1"/>
    <w:rsid w:val="009C1528"/>
    <w:rsid w:val="009C20CC"/>
    <w:rsid w:val="009C2BDF"/>
    <w:rsid w:val="009C3057"/>
    <w:rsid w:val="009C3558"/>
    <w:rsid w:val="009C504A"/>
    <w:rsid w:val="009C562E"/>
    <w:rsid w:val="009C5E44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8E0"/>
    <w:rsid w:val="009E6B3B"/>
    <w:rsid w:val="009E728F"/>
    <w:rsid w:val="009E74EA"/>
    <w:rsid w:val="009F1789"/>
    <w:rsid w:val="009F2E3B"/>
    <w:rsid w:val="009F36D2"/>
    <w:rsid w:val="009F39E9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2A8E"/>
    <w:rsid w:val="00A04AD9"/>
    <w:rsid w:val="00A05C86"/>
    <w:rsid w:val="00A06E6E"/>
    <w:rsid w:val="00A076F9"/>
    <w:rsid w:val="00A07997"/>
    <w:rsid w:val="00A07F87"/>
    <w:rsid w:val="00A13659"/>
    <w:rsid w:val="00A158E7"/>
    <w:rsid w:val="00A1637F"/>
    <w:rsid w:val="00A206ED"/>
    <w:rsid w:val="00A20806"/>
    <w:rsid w:val="00A20C7F"/>
    <w:rsid w:val="00A21D41"/>
    <w:rsid w:val="00A22422"/>
    <w:rsid w:val="00A22DBA"/>
    <w:rsid w:val="00A230F6"/>
    <w:rsid w:val="00A2329D"/>
    <w:rsid w:val="00A238A8"/>
    <w:rsid w:val="00A2490E"/>
    <w:rsid w:val="00A25442"/>
    <w:rsid w:val="00A25BFF"/>
    <w:rsid w:val="00A26648"/>
    <w:rsid w:val="00A26F79"/>
    <w:rsid w:val="00A27522"/>
    <w:rsid w:val="00A30F9A"/>
    <w:rsid w:val="00A3136F"/>
    <w:rsid w:val="00A3237A"/>
    <w:rsid w:val="00A34D0C"/>
    <w:rsid w:val="00A34D76"/>
    <w:rsid w:val="00A365D0"/>
    <w:rsid w:val="00A37645"/>
    <w:rsid w:val="00A402B8"/>
    <w:rsid w:val="00A4043E"/>
    <w:rsid w:val="00A40D8D"/>
    <w:rsid w:val="00A4264A"/>
    <w:rsid w:val="00A437D9"/>
    <w:rsid w:val="00A438F6"/>
    <w:rsid w:val="00A43B7C"/>
    <w:rsid w:val="00A43C16"/>
    <w:rsid w:val="00A4422A"/>
    <w:rsid w:val="00A443A6"/>
    <w:rsid w:val="00A450C1"/>
    <w:rsid w:val="00A45A1A"/>
    <w:rsid w:val="00A45E61"/>
    <w:rsid w:val="00A472DD"/>
    <w:rsid w:val="00A47E66"/>
    <w:rsid w:val="00A47F32"/>
    <w:rsid w:val="00A505E4"/>
    <w:rsid w:val="00A5185B"/>
    <w:rsid w:val="00A53220"/>
    <w:rsid w:val="00A538E6"/>
    <w:rsid w:val="00A54465"/>
    <w:rsid w:val="00A54514"/>
    <w:rsid w:val="00A5597C"/>
    <w:rsid w:val="00A55A3C"/>
    <w:rsid w:val="00A56102"/>
    <w:rsid w:val="00A56800"/>
    <w:rsid w:val="00A56D7E"/>
    <w:rsid w:val="00A57404"/>
    <w:rsid w:val="00A575BD"/>
    <w:rsid w:val="00A60EEC"/>
    <w:rsid w:val="00A617FB"/>
    <w:rsid w:val="00A63B83"/>
    <w:rsid w:val="00A63F14"/>
    <w:rsid w:val="00A65BD9"/>
    <w:rsid w:val="00A66718"/>
    <w:rsid w:val="00A66A7C"/>
    <w:rsid w:val="00A671EF"/>
    <w:rsid w:val="00A67785"/>
    <w:rsid w:val="00A70B31"/>
    <w:rsid w:val="00A72672"/>
    <w:rsid w:val="00A72DD6"/>
    <w:rsid w:val="00A734B6"/>
    <w:rsid w:val="00A73A74"/>
    <w:rsid w:val="00A759FE"/>
    <w:rsid w:val="00A75CF2"/>
    <w:rsid w:val="00A75FE1"/>
    <w:rsid w:val="00A76D67"/>
    <w:rsid w:val="00A77562"/>
    <w:rsid w:val="00A776B8"/>
    <w:rsid w:val="00A77DB9"/>
    <w:rsid w:val="00A81A9F"/>
    <w:rsid w:val="00A81EB6"/>
    <w:rsid w:val="00A82F2D"/>
    <w:rsid w:val="00A837FE"/>
    <w:rsid w:val="00A85357"/>
    <w:rsid w:val="00A871E5"/>
    <w:rsid w:val="00A87396"/>
    <w:rsid w:val="00A902DD"/>
    <w:rsid w:val="00A91617"/>
    <w:rsid w:val="00A919AC"/>
    <w:rsid w:val="00A91EAC"/>
    <w:rsid w:val="00A93C1C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0F07"/>
    <w:rsid w:val="00AB113B"/>
    <w:rsid w:val="00AB12C0"/>
    <w:rsid w:val="00AB1337"/>
    <w:rsid w:val="00AB19F8"/>
    <w:rsid w:val="00AB2A61"/>
    <w:rsid w:val="00AB3A12"/>
    <w:rsid w:val="00AB49D5"/>
    <w:rsid w:val="00AB4FB3"/>
    <w:rsid w:val="00AB59FE"/>
    <w:rsid w:val="00AB5A8D"/>
    <w:rsid w:val="00AB6642"/>
    <w:rsid w:val="00AC26A9"/>
    <w:rsid w:val="00AC2EFE"/>
    <w:rsid w:val="00AC356A"/>
    <w:rsid w:val="00AC3930"/>
    <w:rsid w:val="00AC3AB1"/>
    <w:rsid w:val="00AC4737"/>
    <w:rsid w:val="00AC68C6"/>
    <w:rsid w:val="00AC79C1"/>
    <w:rsid w:val="00AC7CA4"/>
    <w:rsid w:val="00AD1FF3"/>
    <w:rsid w:val="00AD41A2"/>
    <w:rsid w:val="00AD493B"/>
    <w:rsid w:val="00AD4A64"/>
    <w:rsid w:val="00AD4D4E"/>
    <w:rsid w:val="00AD598F"/>
    <w:rsid w:val="00AD6B78"/>
    <w:rsid w:val="00AD6D09"/>
    <w:rsid w:val="00AD78CE"/>
    <w:rsid w:val="00AE07DA"/>
    <w:rsid w:val="00AE098E"/>
    <w:rsid w:val="00AE0BBA"/>
    <w:rsid w:val="00AE2291"/>
    <w:rsid w:val="00AE25C8"/>
    <w:rsid w:val="00AE2CBE"/>
    <w:rsid w:val="00AE4003"/>
    <w:rsid w:val="00AE4113"/>
    <w:rsid w:val="00AE4380"/>
    <w:rsid w:val="00AE4FAC"/>
    <w:rsid w:val="00AE5525"/>
    <w:rsid w:val="00AE6381"/>
    <w:rsid w:val="00AE640C"/>
    <w:rsid w:val="00AE656F"/>
    <w:rsid w:val="00AE6CB0"/>
    <w:rsid w:val="00AE7C3A"/>
    <w:rsid w:val="00AE7D78"/>
    <w:rsid w:val="00AF0C33"/>
    <w:rsid w:val="00AF24CB"/>
    <w:rsid w:val="00AF2CCF"/>
    <w:rsid w:val="00AF308B"/>
    <w:rsid w:val="00AF41F6"/>
    <w:rsid w:val="00AF438E"/>
    <w:rsid w:val="00AF45CA"/>
    <w:rsid w:val="00AF4910"/>
    <w:rsid w:val="00AF5912"/>
    <w:rsid w:val="00AF5CEE"/>
    <w:rsid w:val="00AF6366"/>
    <w:rsid w:val="00AF7506"/>
    <w:rsid w:val="00AF7769"/>
    <w:rsid w:val="00B007DD"/>
    <w:rsid w:val="00B0097C"/>
    <w:rsid w:val="00B0098A"/>
    <w:rsid w:val="00B00F54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1A3D"/>
    <w:rsid w:val="00B121B0"/>
    <w:rsid w:val="00B12D42"/>
    <w:rsid w:val="00B13B87"/>
    <w:rsid w:val="00B17FAB"/>
    <w:rsid w:val="00B21221"/>
    <w:rsid w:val="00B22C5F"/>
    <w:rsid w:val="00B230A3"/>
    <w:rsid w:val="00B23487"/>
    <w:rsid w:val="00B23687"/>
    <w:rsid w:val="00B25710"/>
    <w:rsid w:val="00B27B03"/>
    <w:rsid w:val="00B31160"/>
    <w:rsid w:val="00B31B62"/>
    <w:rsid w:val="00B3208E"/>
    <w:rsid w:val="00B328C1"/>
    <w:rsid w:val="00B33711"/>
    <w:rsid w:val="00B34889"/>
    <w:rsid w:val="00B35303"/>
    <w:rsid w:val="00B357FE"/>
    <w:rsid w:val="00B37550"/>
    <w:rsid w:val="00B402C6"/>
    <w:rsid w:val="00B4195B"/>
    <w:rsid w:val="00B41DC1"/>
    <w:rsid w:val="00B42607"/>
    <w:rsid w:val="00B42F69"/>
    <w:rsid w:val="00B43C2C"/>
    <w:rsid w:val="00B46EC7"/>
    <w:rsid w:val="00B50A91"/>
    <w:rsid w:val="00B5160B"/>
    <w:rsid w:val="00B51761"/>
    <w:rsid w:val="00B51871"/>
    <w:rsid w:val="00B52022"/>
    <w:rsid w:val="00B52187"/>
    <w:rsid w:val="00B544C8"/>
    <w:rsid w:val="00B54691"/>
    <w:rsid w:val="00B56D93"/>
    <w:rsid w:val="00B60CCD"/>
    <w:rsid w:val="00B62854"/>
    <w:rsid w:val="00B62C0E"/>
    <w:rsid w:val="00B62EF1"/>
    <w:rsid w:val="00B63DE7"/>
    <w:rsid w:val="00B640CC"/>
    <w:rsid w:val="00B645B6"/>
    <w:rsid w:val="00B64B2F"/>
    <w:rsid w:val="00B664ED"/>
    <w:rsid w:val="00B667BF"/>
    <w:rsid w:val="00B674D6"/>
    <w:rsid w:val="00B6797D"/>
    <w:rsid w:val="00B67BF9"/>
    <w:rsid w:val="00B713FF"/>
    <w:rsid w:val="00B71803"/>
    <w:rsid w:val="00B7245B"/>
    <w:rsid w:val="00B735B8"/>
    <w:rsid w:val="00B73AC8"/>
    <w:rsid w:val="00B73FF8"/>
    <w:rsid w:val="00B74858"/>
    <w:rsid w:val="00B752EB"/>
    <w:rsid w:val="00B76313"/>
    <w:rsid w:val="00B77BE4"/>
    <w:rsid w:val="00B812BE"/>
    <w:rsid w:val="00B813D5"/>
    <w:rsid w:val="00B81EA6"/>
    <w:rsid w:val="00B8258D"/>
    <w:rsid w:val="00B825B4"/>
    <w:rsid w:val="00B83704"/>
    <w:rsid w:val="00B84E7E"/>
    <w:rsid w:val="00B8643B"/>
    <w:rsid w:val="00B86608"/>
    <w:rsid w:val="00B875F2"/>
    <w:rsid w:val="00B87847"/>
    <w:rsid w:val="00B90477"/>
    <w:rsid w:val="00B91047"/>
    <w:rsid w:val="00B92AA5"/>
    <w:rsid w:val="00B9368A"/>
    <w:rsid w:val="00B93904"/>
    <w:rsid w:val="00B94C2B"/>
    <w:rsid w:val="00B955FE"/>
    <w:rsid w:val="00B96634"/>
    <w:rsid w:val="00B966C1"/>
    <w:rsid w:val="00B96744"/>
    <w:rsid w:val="00B97F4D"/>
    <w:rsid w:val="00BA010A"/>
    <w:rsid w:val="00BA0B9F"/>
    <w:rsid w:val="00BA126E"/>
    <w:rsid w:val="00BA18DC"/>
    <w:rsid w:val="00BA3287"/>
    <w:rsid w:val="00BA5273"/>
    <w:rsid w:val="00BA5821"/>
    <w:rsid w:val="00BA6018"/>
    <w:rsid w:val="00BA6419"/>
    <w:rsid w:val="00BA64EA"/>
    <w:rsid w:val="00BA6550"/>
    <w:rsid w:val="00BB0FC6"/>
    <w:rsid w:val="00BB3642"/>
    <w:rsid w:val="00BB4A3B"/>
    <w:rsid w:val="00BB59F6"/>
    <w:rsid w:val="00BB5EF0"/>
    <w:rsid w:val="00BB66AB"/>
    <w:rsid w:val="00BB7BBA"/>
    <w:rsid w:val="00BC0AD6"/>
    <w:rsid w:val="00BC122E"/>
    <w:rsid w:val="00BC3584"/>
    <w:rsid w:val="00BC5838"/>
    <w:rsid w:val="00BC6075"/>
    <w:rsid w:val="00BC6DC2"/>
    <w:rsid w:val="00BE4ED6"/>
    <w:rsid w:val="00BE54F3"/>
    <w:rsid w:val="00BE5F67"/>
    <w:rsid w:val="00BE7920"/>
    <w:rsid w:val="00BF0DE2"/>
    <w:rsid w:val="00BF1E46"/>
    <w:rsid w:val="00BF22CD"/>
    <w:rsid w:val="00BF2A3A"/>
    <w:rsid w:val="00BF2CD1"/>
    <w:rsid w:val="00BF4B6A"/>
    <w:rsid w:val="00BF5135"/>
    <w:rsid w:val="00BF5AB0"/>
    <w:rsid w:val="00BF7DD0"/>
    <w:rsid w:val="00BF7E49"/>
    <w:rsid w:val="00C00312"/>
    <w:rsid w:val="00C00828"/>
    <w:rsid w:val="00C009F5"/>
    <w:rsid w:val="00C0105A"/>
    <w:rsid w:val="00C01129"/>
    <w:rsid w:val="00C015E8"/>
    <w:rsid w:val="00C02239"/>
    <w:rsid w:val="00C022E1"/>
    <w:rsid w:val="00C0398D"/>
    <w:rsid w:val="00C03E65"/>
    <w:rsid w:val="00C03EA6"/>
    <w:rsid w:val="00C05C3D"/>
    <w:rsid w:val="00C071AC"/>
    <w:rsid w:val="00C07EF8"/>
    <w:rsid w:val="00C100F1"/>
    <w:rsid w:val="00C109A2"/>
    <w:rsid w:val="00C11E4C"/>
    <w:rsid w:val="00C12A1E"/>
    <w:rsid w:val="00C12CE4"/>
    <w:rsid w:val="00C145C8"/>
    <w:rsid w:val="00C14954"/>
    <w:rsid w:val="00C14E7E"/>
    <w:rsid w:val="00C1519B"/>
    <w:rsid w:val="00C16C78"/>
    <w:rsid w:val="00C16EED"/>
    <w:rsid w:val="00C179B0"/>
    <w:rsid w:val="00C2015D"/>
    <w:rsid w:val="00C20245"/>
    <w:rsid w:val="00C202D0"/>
    <w:rsid w:val="00C20CA6"/>
    <w:rsid w:val="00C226F9"/>
    <w:rsid w:val="00C229BB"/>
    <w:rsid w:val="00C23398"/>
    <w:rsid w:val="00C233E9"/>
    <w:rsid w:val="00C23B23"/>
    <w:rsid w:val="00C2428B"/>
    <w:rsid w:val="00C25BB2"/>
    <w:rsid w:val="00C25C16"/>
    <w:rsid w:val="00C26C22"/>
    <w:rsid w:val="00C27B03"/>
    <w:rsid w:val="00C3089B"/>
    <w:rsid w:val="00C34B40"/>
    <w:rsid w:val="00C35836"/>
    <w:rsid w:val="00C4116B"/>
    <w:rsid w:val="00C41CD3"/>
    <w:rsid w:val="00C43438"/>
    <w:rsid w:val="00C44264"/>
    <w:rsid w:val="00C44632"/>
    <w:rsid w:val="00C46251"/>
    <w:rsid w:val="00C46B49"/>
    <w:rsid w:val="00C4790F"/>
    <w:rsid w:val="00C47FC0"/>
    <w:rsid w:val="00C5189F"/>
    <w:rsid w:val="00C52357"/>
    <w:rsid w:val="00C528CC"/>
    <w:rsid w:val="00C53ABD"/>
    <w:rsid w:val="00C53AD3"/>
    <w:rsid w:val="00C53C94"/>
    <w:rsid w:val="00C5485D"/>
    <w:rsid w:val="00C56A1A"/>
    <w:rsid w:val="00C56C77"/>
    <w:rsid w:val="00C57741"/>
    <w:rsid w:val="00C57E3F"/>
    <w:rsid w:val="00C6074F"/>
    <w:rsid w:val="00C6111C"/>
    <w:rsid w:val="00C6152D"/>
    <w:rsid w:val="00C61E45"/>
    <w:rsid w:val="00C62568"/>
    <w:rsid w:val="00C64143"/>
    <w:rsid w:val="00C6434D"/>
    <w:rsid w:val="00C652E5"/>
    <w:rsid w:val="00C67446"/>
    <w:rsid w:val="00C701F5"/>
    <w:rsid w:val="00C702CC"/>
    <w:rsid w:val="00C70898"/>
    <w:rsid w:val="00C70962"/>
    <w:rsid w:val="00C71674"/>
    <w:rsid w:val="00C742D9"/>
    <w:rsid w:val="00C76238"/>
    <w:rsid w:val="00C7697F"/>
    <w:rsid w:val="00C77AB6"/>
    <w:rsid w:val="00C8136C"/>
    <w:rsid w:val="00C823C1"/>
    <w:rsid w:val="00C828FF"/>
    <w:rsid w:val="00C82FAC"/>
    <w:rsid w:val="00C82FFA"/>
    <w:rsid w:val="00C837DE"/>
    <w:rsid w:val="00C84A1B"/>
    <w:rsid w:val="00C84C8E"/>
    <w:rsid w:val="00C85521"/>
    <w:rsid w:val="00C856C0"/>
    <w:rsid w:val="00C85ECE"/>
    <w:rsid w:val="00C863EE"/>
    <w:rsid w:val="00C87439"/>
    <w:rsid w:val="00C911D2"/>
    <w:rsid w:val="00C92646"/>
    <w:rsid w:val="00C9316A"/>
    <w:rsid w:val="00C937E7"/>
    <w:rsid w:val="00C93B5E"/>
    <w:rsid w:val="00C93D7A"/>
    <w:rsid w:val="00C95D8D"/>
    <w:rsid w:val="00C97890"/>
    <w:rsid w:val="00C97C7F"/>
    <w:rsid w:val="00CA12AB"/>
    <w:rsid w:val="00CA2283"/>
    <w:rsid w:val="00CA2AEF"/>
    <w:rsid w:val="00CA2CA3"/>
    <w:rsid w:val="00CA325F"/>
    <w:rsid w:val="00CA33B8"/>
    <w:rsid w:val="00CA4D80"/>
    <w:rsid w:val="00CA666D"/>
    <w:rsid w:val="00CA6AF5"/>
    <w:rsid w:val="00CB0721"/>
    <w:rsid w:val="00CB0AAA"/>
    <w:rsid w:val="00CB1582"/>
    <w:rsid w:val="00CB22B7"/>
    <w:rsid w:val="00CB31DA"/>
    <w:rsid w:val="00CB5032"/>
    <w:rsid w:val="00CB5F46"/>
    <w:rsid w:val="00CB69E2"/>
    <w:rsid w:val="00CB7DF6"/>
    <w:rsid w:val="00CC1229"/>
    <w:rsid w:val="00CC2568"/>
    <w:rsid w:val="00CC303F"/>
    <w:rsid w:val="00CC31C8"/>
    <w:rsid w:val="00CC3324"/>
    <w:rsid w:val="00CC3ADE"/>
    <w:rsid w:val="00CC3C96"/>
    <w:rsid w:val="00CC544E"/>
    <w:rsid w:val="00CD077C"/>
    <w:rsid w:val="00CD2B1A"/>
    <w:rsid w:val="00CD342A"/>
    <w:rsid w:val="00CD3940"/>
    <w:rsid w:val="00CD46E4"/>
    <w:rsid w:val="00CD7577"/>
    <w:rsid w:val="00CE2F14"/>
    <w:rsid w:val="00CE4239"/>
    <w:rsid w:val="00CE52B8"/>
    <w:rsid w:val="00CE6A0B"/>
    <w:rsid w:val="00CE7BF6"/>
    <w:rsid w:val="00CF0950"/>
    <w:rsid w:val="00CF3B07"/>
    <w:rsid w:val="00CF4C13"/>
    <w:rsid w:val="00CF4D03"/>
    <w:rsid w:val="00CF62E0"/>
    <w:rsid w:val="00CF6384"/>
    <w:rsid w:val="00CF6902"/>
    <w:rsid w:val="00D00ACD"/>
    <w:rsid w:val="00D02B8F"/>
    <w:rsid w:val="00D03851"/>
    <w:rsid w:val="00D039E7"/>
    <w:rsid w:val="00D0401F"/>
    <w:rsid w:val="00D0502D"/>
    <w:rsid w:val="00D06E88"/>
    <w:rsid w:val="00D11F90"/>
    <w:rsid w:val="00D13527"/>
    <w:rsid w:val="00D15B0B"/>
    <w:rsid w:val="00D15E4E"/>
    <w:rsid w:val="00D16F06"/>
    <w:rsid w:val="00D17601"/>
    <w:rsid w:val="00D200D5"/>
    <w:rsid w:val="00D20D6E"/>
    <w:rsid w:val="00D2109D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374D5"/>
    <w:rsid w:val="00D40D80"/>
    <w:rsid w:val="00D40F81"/>
    <w:rsid w:val="00D411D5"/>
    <w:rsid w:val="00D41BAA"/>
    <w:rsid w:val="00D423AC"/>
    <w:rsid w:val="00D44B15"/>
    <w:rsid w:val="00D44DC6"/>
    <w:rsid w:val="00D476EA"/>
    <w:rsid w:val="00D47F73"/>
    <w:rsid w:val="00D50AA5"/>
    <w:rsid w:val="00D514E5"/>
    <w:rsid w:val="00D5174E"/>
    <w:rsid w:val="00D53589"/>
    <w:rsid w:val="00D539D5"/>
    <w:rsid w:val="00D544D5"/>
    <w:rsid w:val="00D56795"/>
    <w:rsid w:val="00D57897"/>
    <w:rsid w:val="00D57EDB"/>
    <w:rsid w:val="00D602DE"/>
    <w:rsid w:val="00D6096A"/>
    <w:rsid w:val="00D60ABE"/>
    <w:rsid w:val="00D60CE5"/>
    <w:rsid w:val="00D60D9E"/>
    <w:rsid w:val="00D61811"/>
    <w:rsid w:val="00D6203B"/>
    <w:rsid w:val="00D62482"/>
    <w:rsid w:val="00D62DDB"/>
    <w:rsid w:val="00D63F9F"/>
    <w:rsid w:val="00D64510"/>
    <w:rsid w:val="00D646D3"/>
    <w:rsid w:val="00D662F2"/>
    <w:rsid w:val="00D665F1"/>
    <w:rsid w:val="00D6711E"/>
    <w:rsid w:val="00D70A5C"/>
    <w:rsid w:val="00D72E79"/>
    <w:rsid w:val="00D73B08"/>
    <w:rsid w:val="00D740C3"/>
    <w:rsid w:val="00D75DF0"/>
    <w:rsid w:val="00D80127"/>
    <w:rsid w:val="00D804E2"/>
    <w:rsid w:val="00D805D1"/>
    <w:rsid w:val="00D80F13"/>
    <w:rsid w:val="00D81FB3"/>
    <w:rsid w:val="00D82FD7"/>
    <w:rsid w:val="00D84FA6"/>
    <w:rsid w:val="00D85585"/>
    <w:rsid w:val="00D85C5F"/>
    <w:rsid w:val="00D85ECC"/>
    <w:rsid w:val="00D864C7"/>
    <w:rsid w:val="00D86EB7"/>
    <w:rsid w:val="00D907A5"/>
    <w:rsid w:val="00D91E9F"/>
    <w:rsid w:val="00D92B5E"/>
    <w:rsid w:val="00D93388"/>
    <w:rsid w:val="00D936F4"/>
    <w:rsid w:val="00D93CFF"/>
    <w:rsid w:val="00D93FDB"/>
    <w:rsid w:val="00D94571"/>
    <w:rsid w:val="00D95457"/>
    <w:rsid w:val="00D96760"/>
    <w:rsid w:val="00D97A7B"/>
    <w:rsid w:val="00DA1259"/>
    <w:rsid w:val="00DA1AAD"/>
    <w:rsid w:val="00DA1CFD"/>
    <w:rsid w:val="00DA1E08"/>
    <w:rsid w:val="00DA25D9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7C0D"/>
    <w:rsid w:val="00DC011A"/>
    <w:rsid w:val="00DC0146"/>
    <w:rsid w:val="00DC03EE"/>
    <w:rsid w:val="00DC26FD"/>
    <w:rsid w:val="00DC36B8"/>
    <w:rsid w:val="00DC53F2"/>
    <w:rsid w:val="00DC6B01"/>
    <w:rsid w:val="00DC7797"/>
    <w:rsid w:val="00DC7E53"/>
    <w:rsid w:val="00DD078A"/>
    <w:rsid w:val="00DD1737"/>
    <w:rsid w:val="00DD18B5"/>
    <w:rsid w:val="00DD2490"/>
    <w:rsid w:val="00DD34E1"/>
    <w:rsid w:val="00DD45E7"/>
    <w:rsid w:val="00DD46D1"/>
    <w:rsid w:val="00DD4FF2"/>
    <w:rsid w:val="00DD66FA"/>
    <w:rsid w:val="00DD71F6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58E1"/>
    <w:rsid w:val="00DF641F"/>
    <w:rsid w:val="00DF69F9"/>
    <w:rsid w:val="00E020B8"/>
    <w:rsid w:val="00E02579"/>
    <w:rsid w:val="00E02B50"/>
    <w:rsid w:val="00E0478E"/>
    <w:rsid w:val="00E04B3F"/>
    <w:rsid w:val="00E053DD"/>
    <w:rsid w:val="00E060C1"/>
    <w:rsid w:val="00E06B1E"/>
    <w:rsid w:val="00E075C5"/>
    <w:rsid w:val="00E07787"/>
    <w:rsid w:val="00E109F8"/>
    <w:rsid w:val="00E10AAF"/>
    <w:rsid w:val="00E11D49"/>
    <w:rsid w:val="00E13678"/>
    <w:rsid w:val="00E147D5"/>
    <w:rsid w:val="00E14C0E"/>
    <w:rsid w:val="00E16642"/>
    <w:rsid w:val="00E1787C"/>
    <w:rsid w:val="00E179B7"/>
    <w:rsid w:val="00E17B3D"/>
    <w:rsid w:val="00E202EC"/>
    <w:rsid w:val="00E2109D"/>
    <w:rsid w:val="00E2249E"/>
    <w:rsid w:val="00E22B76"/>
    <w:rsid w:val="00E234F1"/>
    <w:rsid w:val="00E241ED"/>
    <w:rsid w:val="00E24E24"/>
    <w:rsid w:val="00E24E3A"/>
    <w:rsid w:val="00E25AF8"/>
    <w:rsid w:val="00E25CE8"/>
    <w:rsid w:val="00E26C55"/>
    <w:rsid w:val="00E26F6C"/>
    <w:rsid w:val="00E30F1E"/>
    <w:rsid w:val="00E31BD0"/>
    <w:rsid w:val="00E34CA3"/>
    <w:rsid w:val="00E35C4A"/>
    <w:rsid w:val="00E37A0F"/>
    <w:rsid w:val="00E37DA6"/>
    <w:rsid w:val="00E37FE3"/>
    <w:rsid w:val="00E40EB7"/>
    <w:rsid w:val="00E43AAA"/>
    <w:rsid w:val="00E44B4A"/>
    <w:rsid w:val="00E44C62"/>
    <w:rsid w:val="00E45642"/>
    <w:rsid w:val="00E45B54"/>
    <w:rsid w:val="00E51141"/>
    <w:rsid w:val="00E5287E"/>
    <w:rsid w:val="00E5387C"/>
    <w:rsid w:val="00E53E2C"/>
    <w:rsid w:val="00E54EF2"/>
    <w:rsid w:val="00E56AB2"/>
    <w:rsid w:val="00E60A5E"/>
    <w:rsid w:val="00E60DC5"/>
    <w:rsid w:val="00E61036"/>
    <w:rsid w:val="00E6285E"/>
    <w:rsid w:val="00E63559"/>
    <w:rsid w:val="00E64355"/>
    <w:rsid w:val="00E646F4"/>
    <w:rsid w:val="00E64DCB"/>
    <w:rsid w:val="00E67180"/>
    <w:rsid w:val="00E676E2"/>
    <w:rsid w:val="00E72D27"/>
    <w:rsid w:val="00E7319C"/>
    <w:rsid w:val="00E74B53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403"/>
    <w:rsid w:val="00EA05D9"/>
    <w:rsid w:val="00EA1104"/>
    <w:rsid w:val="00EA1D72"/>
    <w:rsid w:val="00EA5257"/>
    <w:rsid w:val="00EA59B6"/>
    <w:rsid w:val="00EA7415"/>
    <w:rsid w:val="00EB0062"/>
    <w:rsid w:val="00EB0433"/>
    <w:rsid w:val="00EB1B8B"/>
    <w:rsid w:val="00EB24EC"/>
    <w:rsid w:val="00EB3C54"/>
    <w:rsid w:val="00EB4951"/>
    <w:rsid w:val="00EB566F"/>
    <w:rsid w:val="00EB595B"/>
    <w:rsid w:val="00EC098E"/>
    <w:rsid w:val="00EC0BCB"/>
    <w:rsid w:val="00EC0E71"/>
    <w:rsid w:val="00EC2AF7"/>
    <w:rsid w:val="00EC4094"/>
    <w:rsid w:val="00ED0778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5A8"/>
    <w:rsid w:val="00EE3733"/>
    <w:rsid w:val="00EE395E"/>
    <w:rsid w:val="00EE4CD6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29AF"/>
    <w:rsid w:val="00F03441"/>
    <w:rsid w:val="00F03E0D"/>
    <w:rsid w:val="00F04099"/>
    <w:rsid w:val="00F05B66"/>
    <w:rsid w:val="00F05FC8"/>
    <w:rsid w:val="00F07C09"/>
    <w:rsid w:val="00F1030E"/>
    <w:rsid w:val="00F10925"/>
    <w:rsid w:val="00F12063"/>
    <w:rsid w:val="00F12F6C"/>
    <w:rsid w:val="00F13DAE"/>
    <w:rsid w:val="00F13DCE"/>
    <w:rsid w:val="00F146ED"/>
    <w:rsid w:val="00F14BCA"/>
    <w:rsid w:val="00F157D8"/>
    <w:rsid w:val="00F201AD"/>
    <w:rsid w:val="00F21189"/>
    <w:rsid w:val="00F213FA"/>
    <w:rsid w:val="00F21481"/>
    <w:rsid w:val="00F215B1"/>
    <w:rsid w:val="00F21B21"/>
    <w:rsid w:val="00F222BB"/>
    <w:rsid w:val="00F2252E"/>
    <w:rsid w:val="00F24594"/>
    <w:rsid w:val="00F2491A"/>
    <w:rsid w:val="00F24EF6"/>
    <w:rsid w:val="00F254E4"/>
    <w:rsid w:val="00F25719"/>
    <w:rsid w:val="00F26AAB"/>
    <w:rsid w:val="00F26F5D"/>
    <w:rsid w:val="00F26FF8"/>
    <w:rsid w:val="00F274AA"/>
    <w:rsid w:val="00F277CD"/>
    <w:rsid w:val="00F34C92"/>
    <w:rsid w:val="00F3543E"/>
    <w:rsid w:val="00F35D19"/>
    <w:rsid w:val="00F377AE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25C"/>
    <w:rsid w:val="00F5273A"/>
    <w:rsid w:val="00F52D6B"/>
    <w:rsid w:val="00F52E18"/>
    <w:rsid w:val="00F535E2"/>
    <w:rsid w:val="00F546FB"/>
    <w:rsid w:val="00F55335"/>
    <w:rsid w:val="00F55CF7"/>
    <w:rsid w:val="00F56340"/>
    <w:rsid w:val="00F56FA8"/>
    <w:rsid w:val="00F57C9F"/>
    <w:rsid w:val="00F57D1C"/>
    <w:rsid w:val="00F6086A"/>
    <w:rsid w:val="00F6169B"/>
    <w:rsid w:val="00F62824"/>
    <w:rsid w:val="00F62D7C"/>
    <w:rsid w:val="00F634C8"/>
    <w:rsid w:val="00F64510"/>
    <w:rsid w:val="00F64B9B"/>
    <w:rsid w:val="00F64CD1"/>
    <w:rsid w:val="00F65618"/>
    <w:rsid w:val="00F658B9"/>
    <w:rsid w:val="00F65A5B"/>
    <w:rsid w:val="00F66B4E"/>
    <w:rsid w:val="00F67155"/>
    <w:rsid w:val="00F6785E"/>
    <w:rsid w:val="00F7058F"/>
    <w:rsid w:val="00F70D21"/>
    <w:rsid w:val="00F70FEF"/>
    <w:rsid w:val="00F7105D"/>
    <w:rsid w:val="00F721FB"/>
    <w:rsid w:val="00F73F06"/>
    <w:rsid w:val="00F74F3A"/>
    <w:rsid w:val="00F7505D"/>
    <w:rsid w:val="00F750B4"/>
    <w:rsid w:val="00F75630"/>
    <w:rsid w:val="00F75C02"/>
    <w:rsid w:val="00F77ECB"/>
    <w:rsid w:val="00F81583"/>
    <w:rsid w:val="00F819E3"/>
    <w:rsid w:val="00F81BF8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0AC3"/>
    <w:rsid w:val="00F93703"/>
    <w:rsid w:val="00F95BB8"/>
    <w:rsid w:val="00F97A0A"/>
    <w:rsid w:val="00FA0B78"/>
    <w:rsid w:val="00FA2A20"/>
    <w:rsid w:val="00FA3883"/>
    <w:rsid w:val="00FA5654"/>
    <w:rsid w:val="00FA74EB"/>
    <w:rsid w:val="00FA78FD"/>
    <w:rsid w:val="00FB11BE"/>
    <w:rsid w:val="00FB1357"/>
    <w:rsid w:val="00FB1799"/>
    <w:rsid w:val="00FB1B56"/>
    <w:rsid w:val="00FB27F1"/>
    <w:rsid w:val="00FB4C6F"/>
    <w:rsid w:val="00FB52A0"/>
    <w:rsid w:val="00FB76CC"/>
    <w:rsid w:val="00FC09E8"/>
    <w:rsid w:val="00FC34DF"/>
    <w:rsid w:val="00FC5E76"/>
    <w:rsid w:val="00FC66A5"/>
    <w:rsid w:val="00FC69CF"/>
    <w:rsid w:val="00FC7214"/>
    <w:rsid w:val="00FD058F"/>
    <w:rsid w:val="00FD0B70"/>
    <w:rsid w:val="00FD11B8"/>
    <w:rsid w:val="00FD1440"/>
    <w:rsid w:val="00FD1489"/>
    <w:rsid w:val="00FD17D7"/>
    <w:rsid w:val="00FD2065"/>
    <w:rsid w:val="00FD2DA9"/>
    <w:rsid w:val="00FD35FA"/>
    <w:rsid w:val="00FD43AC"/>
    <w:rsid w:val="00FD4864"/>
    <w:rsid w:val="00FD4C02"/>
    <w:rsid w:val="00FD5993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4868"/>
    <w:rsid w:val="00FE557C"/>
    <w:rsid w:val="00FE6458"/>
    <w:rsid w:val="00FE7A03"/>
    <w:rsid w:val="00FF16CF"/>
    <w:rsid w:val="00FF2EC0"/>
    <w:rsid w:val="00FF4C3A"/>
    <w:rsid w:val="00FF4DD8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D6528"/>
  <w15:docId w15:val="{ADB832D9-99A8-4E3B-9197-EC71EF6E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"/>
    <w:qFormat/>
    <w:rsid w:val="00340C09"/>
    <w:pPr>
      <w:tabs>
        <w:tab w:val="clear" w:pos="567"/>
      </w:tabs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bidi="ar-SA"/>
    </w:rPr>
  </w:style>
  <w:style w:type="numbering" w:customStyle="1" w:styleId="Bezzoznamu1">
    <w:name w:val="Bez zoznamu1"/>
    <w:uiPriority w:val="99"/>
    <w:semiHidden/>
    <w:unhideWhenUsed/>
  </w:style>
  <w:style w:type="paragraph" w:customStyle="1" w:styleId="Pta1">
    <w:name w:val="Päta1"/>
    <w:basedOn w:val="Normlny"/>
    <w:link w:val="PtaChar"/>
    <w:uiPriority w:val="99"/>
    <w:rsid w:val="00B328C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Hlavika1">
    <w:name w:val="Hlavička1"/>
    <w:basedOn w:val="Normlny"/>
    <w:link w:val="HlavikaChar"/>
    <w:uiPriority w:val="99"/>
    <w:rsid w:val="00B328C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slostrany1">
    <w:name w:val="Číslo strany1"/>
    <w:basedOn w:val="Predvolenpsmoodseku"/>
    <w:uiPriority w:val="99"/>
    <w:rsid w:val="00812D16"/>
  </w:style>
  <w:style w:type="paragraph" w:customStyle="1" w:styleId="Zkladntext1">
    <w:name w:val="Základný text1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komentra1">
    <w:name w:val="Text komentára1"/>
    <w:basedOn w:val="Normlny"/>
    <w:link w:val="TextkomentraChar"/>
    <w:uiPriority w:val="99"/>
    <w:unhideWhenUsed/>
    <w:rsid w:val="00B328C1"/>
    <w:pPr>
      <w:spacing w:line="240" w:lineRule="auto"/>
    </w:pPr>
    <w:rPr>
      <w:sz w:val="20"/>
    </w:rPr>
  </w:style>
  <w:style w:type="character" w:customStyle="1" w:styleId="Hypertextovprepojenie1">
    <w:name w:val="Hypertextové prepojenie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bubliny1">
    <w:name w:val="Text bubliny1"/>
    <w:basedOn w:val="Normlny"/>
    <w:link w:val="TextbublinyChar"/>
    <w:uiPriority w:val="99"/>
    <w:rsid w:val="00B328C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customStyle="1" w:styleId="Odkaznakomentr1">
    <w:name w:val="Odkaz na komentár1"/>
    <w:uiPriority w:val="99"/>
    <w:unhideWhenUsed/>
    <w:rsid w:val="00B328C1"/>
    <w:rPr>
      <w:sz w:val="16"/>
      <w:szCs w:val="16"/>
    </w:rPr>
  </w:style>
  <w:style w:type="paragraph" w:customStyle="1" w:styleId="Predmetkomentra1">
    <w:name w:val="Predmet komentára1"/>
    <w:basedOn w:val="Textkomentra1"/>
    <w:next w:val="Textkomentra1"/>
    <w:link w:val="PredmetkomentraChar"/>
    <w:uiPriority w:val="99"/>
    <w:rsid w:val="00B328C1"/>
    <w:rPr>
      <w:b/>
      <w:bCs/>
    </w:rPr>
  </w:style>
  <w:style w:type="character" w:customStyle="1" w:styleId="TextkomentraChar">
    <w:name w:val="Text komentára Char"/>
    <w:link w:val="Textkomentra1"/>
    <w:uiPriority w:val="99"/>
    <w:rsid w:val="00BC6DC2"/>
    <w:rPr>
      <w:rFonts w:eastAsia="Times New Roman"/>
      <w:lang w:val="sk-SK" w:eastAsia="sk-SK" w:bidi="sk-SK"/>
    </w:rPr>
  </w:style>
  <w:style w:type="character" w:customStyle="1" w:styleId="PredmetkomentraChar">
    <w:name w:val="Predmet komentára Char"/>
    <w:link w:val="Predmetkomentra1"/>
    <w:uiPriority w:val="99"/>
    <w:rsid w:val="00BC6DC2"/>
    <w:rPr>
      <w:rFonts w:eastAsia="Times New Roman"/>
      <w:b/>
      <w:bCs/>
      <w:lang w:val="sk-SK" w:eastAsia="sk-SK" w:bidi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Odsekzoznamu1">
    <w:name w:val="Odsek zoznamu1"/>
    <w:basedOn w:val="Normlny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rsid w:val="00B328C1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B328C1"/>
    <w:rPr>
      <w:snapToGrid w:val="0"/>
      <w:sz w:val="22"/>
      <w:lang w:val="en-GB"/>
    </w:rPr>
  </w:style>
  <w:style w:type="character" w:customStyle="1" w:styleId="tw4winMark">
    <w:name w:val="tw4winMark"/>
    <w:uiPriority w:val="99"/>
    <w:rsid w:val="00B328C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B328C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B328C1"/>
    <w:rPr>
      <w:color w:val="0000FF"/>
    </w:rPr>
  </w:style>
  <w:style w:type="character" w:customStyle="1" w:styleId="tw4winPopup">
    <w:name w:val="tw4winPopup"/>
    <w:uiPriority w:val="99"/>
    <w:rsid w:val="00B328C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B328C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B328C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B328C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B328C1"/>
    <w:rPr>
      <w:rFonts w:ascii="Courier New" w:hAnsi="Courier New"/>
      <w:noProof/>
      <w:color w:val="800000"/>
    </w:rPr>
  </w:style>
  <w:style w:type="character" w:customStyle="1" w:styleId="TextbublinyChar">
    <w:name w:val="Text bubliny Char"/>
    <w:link w:val="Textbubliny1"/>
    <w:uiPriority w:val="99"/>
    <w:locked/>
    <w:rsid w:val="00B328C1"/>
    <w:rPr>
      <w:rFonts w:ascii="Tahoma" w:eastAsia="Times New Roman" w:hAnsi="Tahoma" w:cs="Tahoma"/>
      <w:sz w:val="16"/>
      <w:szCs w:val="16"/>
      <w:lang w:val="sk-SK" w:eastAsia="sk-SK" w:bidi="sk-SK"/>
    </w:rPr>
  </w:style>
  <w:style w:type="character" w:customStyle="1" w:styleId="PouitHypertextovPrepojenie1">
    <w:name w:val="PoužitéHypertextovéPrepojenie1"/>
    <w:uiPriority w:val="99"/>
    <w:rsid w:val="00B328C1"/>
    <w:rPr>
      <w:rFonts w:cs="Times New Roman"/>
      <w:color w:val="800080"/>
      <w:u w:val="single"/>
    </w:rPr>
  </w:style>
  <w:style w:type="paragraph" w:customStyle="1" w:styleId="Revzia1">
    <w:name w:val="Revízia1"/>
    <w:hidden/>
    <w:uiPriority w:val="99"/>
    <w:semiHidden/>
    <w:rsid w:val="00B328C1"/>
    <w:rPr>
      <w:rFonts w:eastAsia="Times New Roman"/>
      <w:sz w:val="22"/>
      <w:lang w:eastAsia="en-US"/>
    </w:rPr>
  </w:style>
  <w:style w:type="character" w:customStyle="1" w:styleId="HlavikaChar">
    <w:name w:val="Hlavička Char"/>
    <w:link w:val="Hlavika1"/>
    <w:uiPriority w:val="99"/>
    <w:locked/>
    <w:rsid w:val="00B328C1"/>
    <w:rPr>
      <w:rFonts w:ascii="Arial" w:eastAsia="Times New Roman" w:hAnsi="Arial"/>
      <w:lang w:val="sk-SK" w:eastAsia="sk-SK" w:bidi="sk-SK"/>
    </w:rPr>
  </w:style>
  <w:style w:type="character" w:customStyle="1" w:styleId="PtaChar">
    <w:name w:val="Päta Char"/>
    <w:link w:val="Pta1"/>
    <w:uiPriority w:val="99"/>
    <w:locked/>
    <w:rsid w:val="00B328C1"/>
    <w:rPr>
      <w:rFonts w:ascii="Arial" w:eastAsia="Times New Roman" w:hAnsi="Arial"/>
      <w:noProof/>
      <w:sz w:val="16"/>
      <w:lang w:val="sk-SK" w:eastAsia="sk-SK" w:bidi="sk-SK"/>
    </w:rPr>
  </w:style>
  <w:style w:type="character" w:customStyle="1" w:styleId="tlid-translation">
    <w:name w:val="tlid-translation"/>
    <w:rsid w:val="00F07C09"/>
  </w:style>
  <w:style w:type="character" w:customStyle="1" w:styleId="Nadpis1Char">
    <w:name w:val="Nadpis 1 Char"/>
    <w:link w:val="Nadpis11"/>
    <w:uiPriority w:val="9"/>
    <w:rsid w:val="00340C09"/>
    <w:rPr>
      <w:rFonts w:eastAsia="Times New Roman"/>
      <w:b/>
      <w:bCs/>
      <w:kern w:val="36"/>
      <w:sz w:val="48"/>
      <w:szCs w:val="48"/>
    </w:rPr>
  </w:style>
  <w:style w:type="paragraph" w:styleId="Zkladntext">
    <w:name w:val="Body Text"/>
    <w:basedOn w:val="Normlny"/>
    <w:link w:val="ZkladntextChar"/>
    <w:rsid w:val="00186A45"/>
    <w:pPr>
      <w:tabs>
        <w:tab w:val="clear" w:pos="567"/>
      </w:tabs>
      <w:spacing w:line="240" w:lineRule="auto"/>
    </w:pPr>
    <w:rPr>
      <w:i/>
      <w:color w:val="008000"/>
      <w:lang w:val="en-GB" w:eastAsia="en-US" w:bidi="ar-SA"/>
    </w:rPr>
  </w:style>
  <w:style w:type="character" w:customStyle="1" w:styleId="ZkladntextChar">
    <w:name w:val="Základný text Char"/>
    <w:basedOn w:val="Predvolenpsmoodseku"/>
    <w:link w:val="Zkladntext"/>
    <w:rsid w:val="00186A45"/>
    <w:rPr>
      <w:rFonts w:eastAsia="Times New Roman"/>
      <w:i/>
      <w:color w:val="008000"/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D0502D"/>
    <w:pPr>
      <w:ind w:left="720"/>
      <w:contextualSpacing/>
    </w:pPr>
    <w:rPr>
      <w:lang w:val="en-GB" w:eastAsia="en-US" w:bidi="ar-SA"/>
    </w:rPr>
  </w:style>
  <w:style w:type="paragraph" w:styleId="Textbubliny">
    <w:name w:val="Balloon Text"/>
    <w:basedOn w:val="Normlny"/>
    <w:link w:val="TextbublinyChar1"/>
    <w:uiPriority w:val="99"/>
    <w:rsid w:val="00F645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rsid w:val="00F64510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uiPriority w:val="99"/>
    <w:unhideWhenUsed/>
    <w:rsid w:val="00F64510"/>
    <w:pPr>
      <w:tabs>
        <w:tab w:val="clear" w:pos="567"/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/>
      <w:szCs w:val="22"/>
      <w:lang w:bidi="ar-SA"/>
    </w:rPr>
  </w:style>
  <w:style w:type="character" w:customStyle="1" w:styleId="HlavikaChar1">
    <w:name w:val="Hlavička Char1"/>
    <w:basedOn w:val="Predvolenpsmoodseku"/>
    <w:uiPriority w:val="99"/>
    <w:semiHidden/>
    <w:rsid w:val="00F64510"/>
    <w:rPr>
      <w:rFonts w:eastAsia="Times New Roman"/>
      <w:sz w:val="22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A5083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2A5083"/>
    <w:pPr>
      <w:spacing w:line="240" w:lineRule="auto"/>
    </w:pPr>
    <w:rPr>
      <w:sz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2A5083"/>
    <w:rPr>
      <w:rFonts w:eastAsia="Times New Roman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2A5083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2A5083"/>
    <w:rPr>
      <w:rFonts w:eastAsia="Times New Roman"/>
      <w:b/>
      <w:bCs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4" ma:contentTypeDescription="Umožňuje vytvoriť nový dokument." ma:contentTypeScope="" ma:versionID="f91daaf9f749d036f7f857e04e51e77d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c41775904497d2582aba00685643d8e9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UF23SEN75TND-1566521749-125411</_dlc_DocId>
    <_dlc_DocIdUrl xmlns="672674a2-18c8-4fd7-bde8-8b528547dd36">
      <Url>https://artmed.sharepoint.com/sites/R/_layouts/15/DocIdRedir.aspx?ID=UF23SEN75TND-1566521749-125411</Url>
      <Description>UF23SEN75TND-1566521749-125411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F64FF-C8F0-4153-8064-F5089AC9A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F81F0-88CF-4C3D-8F06-74BB8843206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750A71-B5B2-4C20-B589-F76681117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0D5191-BCDB-4318-8F3C-D12B2BC9BD08}">
  <ds:schemaRefs>
    <ds:schemaRef ds:uri="http://purl.org/dc/dcmitype/"/>
    <ds:schemaRef ds:uri="672674a2-18c8-4fd7-bde8-8b528547dd3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adfeb669-cd5d-42ed-b743-e0888bc4c916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12B0ED7-3454-4689-927A-5D375A82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1405</Words>
  <Characters>8344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Hqrdtemplateclean_sk</vt:lpstr>
      <vt:lpstr>Hqrdtemplateclean_sk</vt:lpstr>
    </vt:vector>
  </TitlesOfParts>
  <Company>Translation Centre</Company>
  <LinksUpToDate>false</LinksUpToDate>
  <CharactersWithSpaces>9730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Hqrdtemplateclean_sk</dc:title>
  <dc:creator>European Medicines Agency</dc:creator>
  <cp:lastModifiedBy>Hudecová, Martina</cp:lastModifiedBy>
  <cp:revision>4</cp:revision>
  <cp:lastPrinted>2019-06-11T20:08:00Z</cp:lastPrinted>
  <dcterms:created xsi:type="dcterms:W3CDTF">2020-09-18T09:08:00Z</dcterms:created>
  <dcterms:modified xsi:type="dcterms:W3CDTF">2020-09-21T06:48:00Z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11/06/2019 22:12:40</vt:lpwstr>
  </property>
  <property fmtid="{D5CDD505-2E9C-101B-9397-08002B2CF9AE}" pid="6" name="DM_Creator_Name">
    <vt:lpwstr>Akhtar Timea</vt:lpwstr>
  </property>
  <property fmtid="{D5CDD505-2E9C-101B-9397-08002B2CF9AE}" pid="7" name="DM_DocRefId">
    <vt:lpwstr>EMA/330169/2019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423415</vt:lpwstr>
  </property>
  <property fmtid="{D5CDD505-2E9C-101B-9397-08002B2CF9AE}" pid="13" name="DM_emea_doc_ref_id">
    <vt:lpwstr>EMA/330169/2019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11/06/2019 22:12:40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11/06/2019 22:12:40</vt:lpwstr>
  </property>
  <property fmtid="{D5CDD505-2E9C-101B-9397-08002B2CF9AE}" pid="36" name="DM_Name">
    <vt:lpwstr>Hqrdtemplateclean_sk</vt:lpwstr>
  </property>
  <property fmtid="{D5CDD505-2E9C-101B-9397-08002B2CF9AE}" pid="37" name="DM_Owner">
    <vt:lpwstr>Espinasse Claire</vt:lpwstr>
  </property>
  <property fmtid="{D5CDD505-2E9C-101B-9397-08002B2CF9AE}" pid="38" name="DM_Path">
    <vt:lpwstr>/02b. Administration of Scientific Meeting/WPs SAGs DGs and other WGs/CxMP - QRD/3. Other activities/02. Procedures/01. QRD PI templates/01 QRD Human Templates/07 H-qrd template v10.1/Translations FINAL versions for publication/Clean files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_NewReviewCycle">
    <vt:lpwstr/>
  </property>
  <property fmtid="{D5CDD505-2E9C-101B-9397-08002B2CF9AE}" pid="45" name="ContentTypeId">
    <vt:lpwstr>0x0101003C44C3DB222EE84B8976703C4F7B1F5E</vt:lpwstr>
  </property>
  <property fmtid="{D5CDD505-2E9C-101B-9397-08002B2CF9AE}" pid="46" name="_dlc_DocIdItemGuid">
    <vt:lpwstr>14a51c3f-3638-4a37-9a7f-94d8c4a7037f</vt:lpwstr>
  </property>
</Properties>
</file>