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90CB7" w14:textId="77777777" w:rsidR="008016A1" w:rsidRPr="00083BBA" w:rsidRDefault="008016A1" w:rsidP="00331B13">
      <w:pPr>
        <w:jc w:val="center"/>
        <w:outlineLvl w:val="0"/>
        <w:rPr>
          <w:noProof/>
          <w:szCs w:val="22"/>
        </w:rPr>
      </w:pPr>
      <w:r w:rsidRPr="00083BBA">
        <w:rPr>
          <w:b/>
          <w:noProof/>
          <w:szCs w:val="22"/>
        </w:rPr>
        <w:t>Písomná informácia pre používateľa</w:t>
      </w:r>
    </w:p>
    <w:p w14:paraId="7219B19A" w14:textId="77777777" w:rsidR="008016A1" w:rsidRPr="00083BBA" w:rsidRDefault="008016A1" w:rsidP="00083BBA">
      <w:pPr>
        <w:jc w:val="center"/>
        <w:rPr>
          <w:noProof/>
          <w:szCs w:val="22"/>
        </w:rPr>
      </w:pPr>
    </w:p>
    <w:p w14:paraId="5EBF5B27" w14:textId="3EDEE83E" w:rsidR="008016A1" w:rsidRPr="00083BBA" w:rsidRDefault="008016A1" w:rsidP="00083BBA">
      <w:pPr>
        <w:numPr>
          <w:ilvl w:val="12"/>
          <w:numId w:val="0"/>
        </w:numPr>
        <w:jc w:val="center"/>
        <w:rPr>
          <w:b/>
          <w:bCs/>
          <w:szCs w:val="22"/>
        </w:rPr>
      </w:pPr>
      <w:r w:rsidRPr="00083BBA">
        <w:rPr>
          <w:b/>
          <w:bCs/>
          <w:szCs w:val="22"/>
        </w:rPr>
        <w:t>Zopitin 7,5 mg</w:t>
      </w:r>
      <w:r w:rsidR="00B1269F" w:rsidRPr="00083BBA">
        <w:rPr>
          <w:b/>
          <w:bCs/>
          <w:szCs w:val="22"/>
        </w:rPr>
        <w:t xml:space="preserve">, </w:t>
      </w:r>
      <w:r w:rsidRPr="00083BBA">
        <w:rPr>
          <w:b/>
          <w:bCs/>
          <w:szCs w:val="22"/>
        </w:rPr>
        <w:t>filmom obalená tableta</w:t>
      </w:r>
    </w:p>
    <w:p w14:paraId="6E18CAE5" w14:textId="77777777" w:rsidR="0098020B" w:rsidRPr="00083BBA" w:rsidRDefault="0098020B" w:rsidP="00083BBA">
      <w:pPr>
        <w:numPr>
          <w:ilvl w:val="12"/>
          <w:numId w:val="0"/>
        </w:numPr>
        <w:jc w:val="center"/>
        <w:rPr>
          <w:b/>
          <w:bCs/>
          <w:szCs w:val="22"/>
        </w:rPr>
      </w:pPr>
    </w:p>
    <w:p w14:paraId="482CAA54" w14:textId="77777777" w:rsidR="008016A1" w:rsidRPr="00083BBA" w:rsidRDefault="008016A1" w:rsidP="00083BBA">
      <w:pPr>
        <w:numPr>
          <w:ilvl w:val="12"/>
          <w:numId w:val="0"/>
        </w:numPr>
        <w:jc w:val="center"/>
        <w:rPr>
          <w:noProof/>
          <w:szCs w:val="22"/>
        </w:rPr>
      </w:pPr>
      <w:r w:rsidRPr="00083BBA">
        <w:rPr>
          <w:noProof/>
          <w:szCs w:val="22"/>
        </w:rPr>
        <w:t>zopiklón</w:t>
      </w:r>
    </w:p>
    <w:p w14:paraId="748F2B29" w14:textId="77777777" w:rsidR="008016A1" w:rsidRPr="00083BBA" w:rsidRDefault="008016A1" w:rsidP="00C52F45">
      <w:pPr>
        <w:tabs>
          <w:tab w:val="left" w:pos="6000"/>
        </w:tabs>
        <w:jc w:val="center"/>
        <w:rPr>
          <w:noProof/>
          <w:szCs w:val="22"/>
        </w:rPr>
      </w:pPr>
    </w:p>
    <w:p w14:paraId="3377AB26" w14:textId="77777777" w:rsidR="008016A1" w:rsidRPr="00083BBA" w:rsidRDefault="008016A1" w:rsidP="00C52F45">
      <w:pPr>
        <w:ind w:left="0" w:right="-2" w:firstLine="0"/>
        <w:rPr>
          <w:noProof/>
          <w:szCs w:val="22"/>
        </w:rPr>
      </w:pPr>
      <w:r w:rsidRPr="00083BBA">
        <w:rPr>
          <w:b/>
          <w:noProof/>
          <w:szCs w:val="22"/>
        </w:rPr>
        <w:t>Pozorne si prečítajte celú písomnú informáciu predtým, ako začnete užívať</w:t>
      </w:r>
      <w:r w:rsidRPr="00083BBA">
        <w:rPr>
          <w:noProof/>
          <w:szCs w:val="22"/>
        </w:rPr>
        <w:t xml:space="preserve"> </w:t>
      </w:r>
      <w:r w:rsidRPr="00083BBA">
        <w:rPr>
          <w:b/>
          <w:noProof/>
          <w:szCs w:val="22"/>
        </w:rPr>
        <w:t>tento liek, pretože obsahuje pre vás dôležité informácie.</w:t>
      </w:r>
    </w:p>
    <w:p w14:paraId="10ED8FF9" w14:textId="77777777" w:rsidR="008016A1" w:rsidRPr="00083BBA" w:rsidRDefault="008016A1" w:rsidP="00C52F45">
      <w:pPr>
        <w:numPr>
          <w:ilvl w:val="0"/>
          <w:numId w:val="1"/>
        </w:numPr>
        <w:ind w:left="567" w:right="-2" w:hanging="567"/>
        <w:rPr>
          <w:noProof/>
          <w:szCs w:val="22"/>
        </w:rPr>
      </w:pPr>
      <w:r w:rsidRPr="00083BBA">
        <w:rPr>
          <w:noProof/>
          <w:szCs w:val="22"/>
        </w:rPr>
        <w:t>Túto písomnú informáciu si uschovajte. Možno bude potrebné, aby ste si ju znovu prečítali.</w:t>
      </w:r>
    </w:p>
    <w:p w14:paraId="04B8FBA8" w14:textId="77777777" w:rsidR="008016A1" w:rsidRPr="00083BBA" w:rsidRDefault="008016A1" w:rsidP="00C52F45">
      <w:pPr>
        <w:numPr>
          <w:ilvl w:val="0"/>
          <w:numId w:val="1"/>
        </w:numPr>
        <w:ind w:left="567" w:right="-2" w:hanging="567"/>
        <w:rPr>
          <w:noProof/>
          <w:szCs w:val="22"/>
        </w:rPr>
      </w:pPr>
      <w:r w:rsidRPr="00083BBA">
        <w:rPr>
          <w:noProof/>
          <w:szCs w:val="22"/>
        </w:rPr>
        <w:t>Ak máte akékoľvek ďalšie otázky, obráťte sa na svojho lekára alebo lekárnika.</w:t>
      </w:r>
    </w:p>
    <w:p w14:paraId="479B1859" w14:textId="77777777" w:rsidR="008016A1" w:rsidRPr="00083BBA" w:rsidRDefault="008016A1" w:rsidP="00C52F45">
      <w:pPr>
        <w:numPr>
          <w:ilvl w:val="0"/>
          <w:numId w:val="1"/>
        </w:numPr>
        <w:ind w:left="567" w:right="-2" w:hanging="567"/>
        <w:rPr>
          <w:b/>
          <w:noProof/>
          <w:szCs w:val="22"/>
        </w:rPr>
      </w:pPr>
      <w:r w:rsidRPr="00083BBA">
        <w:rPr>
          <w:noProof/>
          <w:szCs w:val="22"/>
        </w:rPr>
        <w:t>Tento liek bol predpísaný vám. Nedávajte ho nikomu inému. Môže mu uškodiť, dokonca aj vtedy, ak má rovnaké príznaky ako vy.</w:t>
      </w:r>
      <w:bookmarkStart w:id="0" w:name="_GoBack"/>
      <w:bookmarkEnd w:id="0"/>
    </w:p>
    <w:p w14:paraId="2401F0A4" w14:textId="433CCCC6" w:rsidR="008016A1" w:rsidRPr="00083BBA" w:rsidRDefault="008016A1" w:rsidP="00C52F45">
      <w:pPr>
        <w:rPr>
          <w:noProof/>
          <w:szCs w:val="22"/>
          <w:lang w:val="es-ES_tradnl"/>
        </w:rPr>
      </w:pPr>
      <w:r w:rsidRPr="00083BBA">
        <w:rPr>
          <w:noProof/>
          <w:szCs w:val="22"/>
        </w:rPr>
        <w:t>-</w:t>
      </w:r>
      <w:r w:rsidRPr="00083BBA">
        <w:rPr>
          <w:noProof/>
          <w:szCs w:val="22"/>
        </w:rPr>
        <w:tab/>
        <w:t xml:space="preserve">Ak </w:t>
      </w:r>
      <w:r w:rsidRPr="00083BBA">
        <w:rPr>
          <w:noProof/>
          <w:szCs w:val="22"/>
          <w:lang w:val="es-ES_tradnl"/>
        </w:rPr>
        <w:t>sa u vás vyskytne</w:t>
      </w:r>
      <w:r w:rsidRPr="00083BBA">
        <w:rPr>
          <w:noProof/>
          <w:szCs w:val="22"/>
        </w:rPr>
        <w:t xml:space="preserve"> akýkoľvek vedľajší účinok </w:t>
      </w:r>
      <w:r w:rsidRPr="00083BBA">
        <w:rPr>
          <w:noProof/>
          <w:szCs w:val="22"/>
          <w:lang w:val="es-ES_tradnl"/>
        </w:rPr>
        <w:t xml:space="preserve">obráťte sa na svojho lekára </w:t>
      </w:r>
      <w:r w:rsidRPr="00083BBA">
        <w:rPr>
          <w:szCs w:val="22"/>
          <w:lang w:val="es-ES_tradnl"/>
        </w:rPr>
        <w:t>alebo</w:t>
      </w:r>
      <w:r w:rsidRPr="00083BBA">
        <w:rPr>
          <w:noProof/>
          <w:szCs w:val="22"/>
          <w:lang w:val="es-ES_tradnl"/>
        </w:rPr>
        <w:t xml:space="preserve"> lekárnika. To sa týka aj akýchkoľvek vedľajších účinkov</w:t>
      </w:r>
      <w:r w:rsidRPr="00083BBA">
        <w:rPr>
          <w:noProof/>
          <w:szCs w:val="22"/>
        </w:rPr>
        <w:t>, ktoré nie sú uvedené v tejto písomnej informácii.</w:t>
      </w:r>
      <w:r w:rsidRPr="00083BBA">
        <w:rPr>
          <w:noProof/>
          <w:szCs w:val="22"/>
          <w:lang w:val="es-ES_tradnl"/>
        </w:rPr>
        <w:t xml:space="preserve"> </w:t>
      </w:r>
      <w:r w:rsidR="00BE75B2">
        <w:rPr>
          <w:noProof/>
          <w:szCs w:val="22"/>
          <w:lang w:val="es-ES_tradnl"/>
        </w:rPr>
        <w:t>Pozri časť 4.</w:t>
      </w:r>
    </w:p>
    <w:p w14:paraId="7979830A" w14:textId="77777777" w:rsidR="008016A1" w:rsidRPr="00083BBA" w:rsidRDefault="008016A1" w:rsidP="00C52F45">
      <w:pPr>
        <w:rPr>
          <w:noProof/>
          <w:szCs w:val="22"/>
        </w:rPr>
      </w:pPr>
    </w:p>
    <w:p w14:paraId="45A51111" w14:textId="0E88A6CB" w:rsidR="008016A1" w:rsidRPr="00083BBA" w:rsidRDefault="008016A1" w:rsidP="00C52F45">
      <w:pPr>
        <w:numPr>
          <w:ilvl w:val="12"/>
          <w:numId w:val="0"/>
        </w:numPr>
        <w:ind w:right="-2"/>
        <w:outlineLvl w:val="0"/>
        <w:rPr>
          <w:noProof/>
          <w:szCs w:val="22"/>
        </w:rPr>
      </w:pPr>
      <w:r w:rsidRPr="00C52F45">
        <w:rPr>
          <w:b/>
        </w:rPr>
        <w:t xml:space="preserve">V tejto písomnej informácii </w:t>
      </w:r>
      <w:r w:rsidRPr="00083BBA">
        <w:rPr>
          <w:b/>
          <w:noProof/>
          <w:szCs w:val="22"/>
        </w:rPr>
        <w:t>sa dozviete</w:t>
      </w:r>
      <w:r w:rsidRPr="00083BBA">
        <w:rPr>
          <w:noProof/>
          <w:szCs w:val="22"/>
        </w:rPr>
        <w:t xml:space="preserve">: </w:t>
      </w:r>
    </w:p>
    <w:p w14:paraId="688C8B85" w14:textId="77777777" w:rsidR="008016A1" w:rsidRPr="00083BBA" w:rsidRDefault="008016A1" w:rsidP="00C52F45">
      <w:pPr>
        <w:tabs>
          <w:tab w:val="left" w:pos="708"/>
          <w:tab w:val="left" w:pos="1416"/>
          <w:tab w:val="left" w:pos="2124"/>
          <w:tab w:val="left" w:pos="2832"/>
          <w:tab w:val="left" w:pos="3540"/>
          <w:tab w:val="left" w:pos="5310"/>
        </w:tabs>
        <w:ind w:right="-29"/>
        <w:rPr>
          <w:noProof/>
          <w:szCs w:val="22"/>
        </w:rPr>
      </w:pPr>
      <w:r w:rsidRPr="00083BBA">
        <w:rPr>
          <w:noProof/>
          <w:szCs w:val="22"/>
        </w:rPr>
        <w:t>1.</w:t>
      </w:r>
      <w:r w:rsidRPr="00083BBA">
        <w:rPr>
          <w:noProof/>
          <w:szCs w:val="22"/>
        </w:rPr>
        <w:tab/>
        <w:t>Čo je Zopitin 7,5 mg a na čo sa používa</w:t>
      </w:r>
    </w:p>
    <w:p w14:paraId="72D15F0E" w14:textId="77777777" w:rsidR="008016A1" w:rsidRPr="00083BBA" w:rsidRDefault="008016A1" w:rsidP="00C52F45">
      <w:pPr>
        <w:ind w:right="-29"/>
        <w:rPr>
          <w:noProof/>
          <w:szCs w:val="22"/>
        </w:rPr>
      </w:pPr>
      <w:r w:rsidRPr="00083BBA">
        <w:rPr>
          <w:noProof/>
          <w:szCs w:val="22"/>
        </w:rPr>
        <w:t>2.</w:t>
      </w:r>
      <w:r w:rsidRPr="00083BBA">
        <w:rPr>
          <w:noProof/>
          <w:szCs w:val="22"/>
        </w:rPr>
        <w:tab/>
      </w:r>
      <w:r w:rsidRPr="00083BBA">
        <w:rPr>
          <w:noProof/>
          <w:szCs w:val="22"/>
          <w:lang w:val="fr-FR"/>
        </w:rPr>
        <w:t xml:space="preserve">Čo potrebujete vedieť </w:t>
      </w:r>
      <w:r w:rsidRPr="00083BBA">
        <w:rPr>
          <w:noProof/>
          <w:szCs w:val="22"/>
        </w:rPr>
        <w:t>predtým, ako užijete Zopitin 7,5 mg</w:t>
      </w:r>
    </w:p>
    <w:p w14:paraId="653891F2" w14:textId="77777777" w:rsidR="008016A1" w:rsidRPr="00083BBA" w:rsidRDefault="008016A1" w:rsidP="00C52F45">
      <w:pPr>
        <w:ind w:right="-29"/>
        <w:rPr>
          <w:noProof/>
          <w:szCs w:val="22"/>
        </w:rPr>
      </w:pPr>
      <w:r w:rsidRPr="00083BBA">
        <w:rPr>
          <w:noProof/>
          <w:szCs w:val="22"/>
        </w:rPr>
        <w:t>3.</w:t>
      </w:r>
      <w:r w:rsidRPr="00083BBA">
        <w:rPr>
          <w:noProof/>
          <w:szCs w:val="22"/>
        </w:rPr>
        <w:tab/>
        <w:t>Ako užívať Zopitin 7,5 mg</w:t>
      </w:r>
    </w:p>
    <w:p w14:paraId="4643E67A" w14:textId="77777777" w:rsidR="008016A1" w:rsidRPr="00083BBA" w:rsidRDefault="008016A1" w:rsidP="00C52F45">
      <w:pPr>
        <w:ind w:right="-29"/>
        <w:rPr>
          <w:noProof/>
          <w:szCs w:val="22"/>
        </w:rPr>
      </w:pPr>
      <w:r w:rsidRPr="00083BBA">
        <w:rPr>
          <w:noProof/>
          <w:szCs w:val="22"/>
        </w:rPr>
        <w:t>4.</w:t>
      </w:r>
      <w:r w:rsidRPr="00083BBA">
        <w:rPr>
          <w:noProof/>
          <w:szCs w:val="22"/>
        </w:rPr>
        <w:tab/>
        <w:t>Možné vedľajšie účinky</w:t>
      </w:r>
    </w:p>
    <w:p w14:paraId="35EDAFEF" w14:textId="77777777" w:rsidR="008016A1" w:rsidRPr="00083BBA" w:rsidRDefault="008016A1" w:rsidP="00C52F45">
      <w:pPr>
        <w:ind w:right="-29"/>
        <w:rPr>
          <w:noProof/>
          <w:szCs w:val="22"/>
        </w:rPr>
      </w:pPr>
      <w:r w:rsidRPr="00083BBA">
        <w:rPr>
          <w:noProof/>
          <w:szCs w:val="22"/>
        </w:rPr>
        <w:t>5</w:t>
      </w:r>
      <w:r w:rsidRPr="00083BBA">
        <w:rPr>
          <w:noProof/>
          <w:szCs w:val="22"/>
        </w:rPr>
        <w:tab/>
        <w:t>Ako uchovávať Zopitin 7,5 mg</w:t>
      </w:r>
    </w:p>
    <w:p w14:paraId="7A8346F3" w14:textId="77777777" w:rsidR="008016A1" w:rsidRPr="00083BBA" w:rsidRDefault="008016A1" w:rsidP="00C52F45">
      <w:pPr>
        <w:ind w:right="-29"/>
        <w:rPr>
          <w:noProof/>
          <w:szCs w:val="22"/>
        </w:rPr>
      </w:pPr>
      <w:r w:rsidRPr="00083BBA">
        <w:rPr>
          <w:noProof/>
          <w:szCs w:val="22"/>
        </w:rPr>
        <w:t>6.</w:t>
      </w:r>
      <w:r w:rsidRPr="00083BBA">
        <w:rPr>
          <w:noProof/>
          <w:szCs w:val="22"/>
        </w:rPr>
        <w:tab/>
      </w:r>
      <w:r w:rsidRPr="00083BBA">
        <w:rPr>
          <w:noProof/>
          <w:szCs w:val="22"/>
          <w:lang w:val="fr-FR"/>
        </w:rPr>
        <w:t>Obsah balenia a ďalšie</w:t>
      </w:r>
      <w:r w:rsidRPr="00083BBA">
        <w:rPr>
          <w:noProof/>
          <w:szCs w:val="22"/>
        </w:rPr>
        <w:t xml:space="preserve"> informácie</w:t>
      </w:r>
    </w:p>
    <w:p w14:paraId="1945E465" w14:textId="77777777" w:rsidR="008016A1" w:rsidRPr="00083BBA" w:rsidRDefault="008016A1" w:rsidP="00C52F45">
      <w:pPr>
        <w:numPr>
          <w:ilvl w:val="12"/>
          <w:numId w:val="0"/>
        </w:numPr>
        <w:ind w:right="-2"/>
        <w:rPr>
          <w:noProof/>
          <w:szCs w:val="22"/>
        </w:rPr>
      </w:pPr>
    </w:p>
    <w:p w14:paraId="2957C3F2" w14:textId="77777777" w:rsidR="008016A1" w:rsidRPr="00083BBA" w:rsidRDefault="008016A1" w:rsidP="00C52F45">
      <w:pPr>
        <w:numPr>
          <w:ilvl w:val="12"/>
          <w:numId w:val="0"/>
        </w:numPr>
        <w:ind w:right="-2"/>
        <w:rPr>
          <w:noProof/>
          <w:szCs w:val="22"/>
        </w:rPr>
      </w:pPr>
    </w:p>
    <w:p w14:paraId="2704D8CF" w14:textId="77777777" w:rsidR="008016A1" w:rsidRPr="00083BBA" w:rsidRDefault="008016A1" w:rsidP="00C52F45">
      <w:pPr>
        <w:numPr>
          <w:ilvl w:val="12"/>
          <w:numId w:val="0"/>
        </w:numPr>
        <w:ind w:left="567" w:right="-2" w:hanging="567"/>
        <w:outlineLvl w:val="0"/>
        <w:rPr>
          <w:noProof/>
          <w:szCs w:val="22"/>
        </w:rPr>
      </w:pPr>
      <w:r w:rsidRPr="00083BBA">
        <w:rPr>
          <w:b/>
          <w:noProof/>
          <w:szCs w:val="22"/>
        </w:rPr>
        <w:t>1.</w:t>
      </w:r>
      <w:r w:rsidRPr="00083BBA">
        <w:rPr>
          <w:b/>
          <w:noProof/>
          <w:szCs w:val="22"/>
        </w:rPr>
        <w:tab/>
        <w:t>Čo je Zopitin 7,5 mg a na čo sa používa</w:t>
      </w:r>
    </w:p>
    <w:p w14:paraId="7FFE3205" w14:textId="77777777" w:rsidR="008016A1" w:rsidRPr="00083BBA" w:rsidRDefault="008016A1" w:rsidP="00C52F45">
      <w:pPr>
        <w:numPr>
          <w:ilvl w:val="12"/>
          <w:numId w:val="0"/>
        </w:numPr>
        <w:ind w:right="-2"/>
        <w:rPr>
          <w:noProof/>
          <w:szCs w:val="22"/>
        </w:rPr>
      </w:pPr>
    </w:p>
    <w:p w14:paraId="55D1EC31" w14:textId="77777777" w:rsidR="008016A1" w:rsidRPr="00083BBA" w:rsidRDefault="008016A1" w:rsidP="00C52F45">
      <w:pPr>
        <w:numPr>
          <w:ilvl w:val="12"/>
          <w:numId w:val="0"/>
        </w:numPr>
        <w:ind w:right="-2"/>
        <w:rPr>
          <w:noProof/>
          <w:szCs w:val="22"/>
        </w:rPr>
      </w:pPr>
      <w:r w:rsidRPr="00083BBA">
        <w:rPr>
          <w:noProof/>
          <w:szCs w:val="22"/>
        </w:rPr>
        <w:t>Liečivo v Zopitine 7,5 mg je zopiklón, ktorý je hypnotickým liekom ovplyvňujúcim centrálny nervový systém. Liek podporuje zaspávanie a pokračovanie spánku. Sedatívny účinok lieku začína za 15 – 20 minút.</w:t>
      </w:r>
    </w:p>
    <w:p w14:paraId="715EEFBC" w14:textId="77777777" w:rsidR="008016A1" w:rsidRPr="00083BBA" w:rsidRDefault="008016A1" w:rsidP="00C52F45">
      <w:pPr>
        <w:numPr>
          <w:ilvl w:val="12"/>
          <w:numId w:val="0"/>
        </w:numPr>
        <w:ind w:right="-2"/>
        <w:rPr>
          <w:noProof/>
          <w:szCs w:val="22"/>
        </w:rPr>
      </w:pPr>
      <w:r w:rsidRPr="00083BBA">
        <w:rPr>
          <w:noProof/>
          <w:szCs w:val="22"/>
        </w:rPr>
        <w:t>Zopitin 7,5 mg je určený len na krátkodobú liečbu nespavosti.</w:t>
      </w:r>
    </w:p>
    <w:p w14:paraId="621FFAA1" w14:textId="77777777" w:rsidR="008016A1" w:rsidRPr="00083BBA" w:rsidRDefault="008016A1" w:rsidP="00C52F45">
      <w:pPr>
        <w:numPr>
          <w:ilvl w:val="12"/>
          <w:numId w:val="0"/>
        </w:numPr>
        <w:ind w:right="-2"/>
        <w:rPr>
          <w:noProof/>
          <w:szCs w:val="22"/>
        </w:rPr>
      </w:pPr>
    </w:p>
    <w:p w14:paraId="7FDECBB9" w14:textId="77777777" w:rsidR="008016A1" w:rsidRPr="00083BBA" w:rsidRDefault="008016A1" w:rsidP="00C52F45">
      <w:pPr>
        <w:numPr>
          <w:ilvl w:val="12"/>
          <w:numId w:val="0"/>
        </w:numPr>
        <w:ind w:right="-2"/>
        <w:rPr>
          <w:noProof/>
          <w:szCs w:val="22"/>
        </w:rPr>
      </w:pPr>
    </w:p>
    <w:p w14:paraId="213A8539" w14:textId="77777777" w:rsidR="008016A1" w:rsidRPr="00083BBA" w:rsidRDefault="008016A1" w:rsidP="00C52F45">
      <w:pPr>
        <w:numPr>
          <w:ilvl w:val="12"/>
          <w:numId w:val="0"/>
        </w:numPr>
        <w:ind w:left="567" w:right="-2" w:hanging="567"/>
        <w:outlineLvl w:val="0"/>
        <w:rPr>
          <w:noProof/>
          <w:szCs w:val="22"/>
        </w:rPr>
      </w:pPr>
      <w:r w:rsidRPr="00083BBA">
        <w:rPr>
          <w:b/>
          <w:noProof/>
          <w:szCs w:val="22"/>
        </w:rPr>
        <w:t>2.</w:t>
      </w:r>
      <w:r w:rsidRPr="00083BBA">
        <w:rPr>
          <w:b/>
          <w:noProof/>
          <w:szCs w:val="22"/>
        </w:rPr>
        <w:tab/>
      </w:r>
      <w:r w:rsidRPr="00083BBA">
        <w:rPr>
          <w:b/>
          <w:noProof/>
          <w:szCs w:val="22"/>
          <w:lang w:val="fr-FR"/>
        </w:rPr>
        <w:t xml:space="preserve">Čo potrebuje vedieť </w:t>
      </w:r>
      <w:r w:rsidRPr="00083BBA">
        <w:rPr>
          <w:b/>
          <w:noProof/>
          <w:szCs w:val="22"/>
        </w:rPr>
        <w:t>predtým, ako užijete Zopitin 7,5 mg</w:t>
      </w:r>
    </w:p>
    <w:p w14:paraId="5D15AFDA" w14:textId="77777777" w:rsidR="008016A1" w:rsidRPr="00083BBA" w:rsidRDefault="008016A1" w:rsidP="00C52F45">
      <w:pPr>
        <w:numPr>
          <w:ilvl w:val="12"/>
          <w:numId w:val="0"/>
        </w:numPr>
        <w:ind w:right="-2"/>
        <w:rPr>
          <w:noProof/>
          <w:szCs w:val="22"/>
        </w:rPr>
      </w:pPr>
    </w:p>
    <w:p w14:paraId="2408175D" w14:textId="77777777" w:rsidR="008016A1" w:rsidRPr="00083BBA" w:rsidRDefault="008016A1" w:rsidP="00C52F45">
      <w:pPr>
        <w:numPr>
          <w:ilvl w:val="12"/>
          <w:numId w:val="0"/>
        </w:numPr>
        <w:outlineLvl w:val="0"/>
        <w:rPr>
          <w:b/>
          <w:noProof/>
          <w:szCs w:val="22"/>
        </w:rPr>
      </w:pPr>
      <w:r w:rsidRPr="00083BBA">
        <w:rPr>
          <w:b/>
          <w:noProof/>
          <w:szCs w:val="22"/>
        </w:rPr>
        <w:t>Neužívajte Zopitin 7,5 mg</w:t>
      </w:r>
    </w:p>
    <w:p w14:paraId="6575041A" w14:textId="77777777" w:rsidR="008016A1" w:rsidRPr="00083BBA" w:rsidRDefault="008016A1" w:rsidP="00C52F45">
      <w:pPr>
        <w:numPr>
          <w:ilvl w:val="12"/>
          <w:numId w:val="0"/>
        </w:numPr>
        <w:ind w:left="567" w:hanging="567"/>
        <w:rPr>
          <w:noProof/>
          <w:szCs w:val="22"/>
        </w:rPr>
      </w:pPr>
      <w:r w:rsidRPr="00083BBA">
        <w:rPr>
          <w:noProof/>
          <w:szCs w:val="22"/>
        </w:rPr>
        <w:t>-</w:t>
      </w:r>
      <w:r w:rsidRPr="00083BBA">
        <w:rPr>
          <w:noProof/>
          <w:szCs w:val="22"/>
        </w:rPr>
        <w:tab/>
        <w:t>ak ste alergický na zopiklón alebo na ktorúkoľvek z ďalších zložiek tohto lieku (uvedených v časti 6)</w:t>
      </w:r>
    </w:p>
    <w:p w14:paraId="552B57EC" w14:textId="77777777" w:rsidR="008016A1" w:rsidRPr="00083BBA" w:rsidRDefault="008016A1" w:rsidP="00C52F45">
      <w:pPr>
        <w:numPr>
          <w:ilvl w:val="12"/>
          <w:numId w:val="0"/>
        </w:numPr>
        <w:ind w:left="567" w:hanging="567"/>
        <w:rPr>
          <w:noProof/>
          <w:szCs w:val="22"/>
        </w:rPr>
      </w:pPr>
      <w:r w:rsidRPr="00083BBA">
        <w:rPr>
          <w:noProof/>
          <w:szCs w:val="22"/>
        </w:rPr>
        <w:t>-</w:t>
      </w:r>
      <w:r w:rsidRPr="00083BBA">
        <w:rPr>
          <w:noProof/>
          <w:szCs w:val="22"/>
        </w:rPr>
        <w:tab/>
        <w:t>ak máte závažnú svalovú slabosť (myasténia gravis)</w:t>
      </w:r>
    </w:p>
    <w:p w14:paraId="7AD8E9F3" w14:textId="77777777" w:rsidR="008016A1" w:rsidRPr="00083BBA" w:rsidRDefault="008016A1" w:rsidP="00C52F45">
      <w:pPr>
        <w:numPr>
          <w:ilvl w:val="12"/>
          <w:numId w:val="0"/>
        </w:numPr>
        <w:ind w:left="567" w:hanging="567"/>
        <w:rPr>
          <w:noProof/>
          <w:szCs w:val="22"/>
        </w:rPr>
      </w:pPr>
      <w:r w:rsidRPr="00083BBA">
        <w:rPr>
          <w:noProof/>
          <w:szCs w:val="22"/>
        </w:rPr>
        <w:t>-</w:t>
      </w:r>
      <w:r w:rsidRPr="00083BBA">
        <w:rPr>
          <w:noProof/>
          <w:szCs w:val="22"/>
        </w:rPr>
        <w:tab/>
        <w:t>ak máte závažné spánkové apnoe (zastavenie dýchania na krátky čas)</w:t>
      </w:r>
    </w:p>
    <w:p w14:paraId="6E93FAB9" w14:textId="77777777" w:rsidR="008016A1" w:rsidRPr="00083BBA" w:rsidRDefault="008016A1" w:rsidP="00C52F45">
      <w:pPr>
        <w:numPr>
          <w:ilvl w:val="12"/>
          <w:numId w:val="0"/>
        </w:numPr>
        <w:ind w:left="567" w:hanging="567"/>
        <w:rPr>
          <w:noProof/>
          <w:szCs w:val="22"/>
        </w:rPr>
      </w:pPr>
      <w:r w:rsidRPr="00083BBA">
        <w:rPr>
          <w:noProof/>
          <w:szCs w:val="22"/>
        </w:rPr>
        <w:t>-</w:t>
      </w:r>
      <w:r w:rsidRPr="00083BBA">
        <w:rPr>
          <w:noProof/>
          <w:szCs w:val="22"/>
        </w:rPr>
        <w:tab/>
        <w:t>ak máte závažný útlm dýchania</w:t>
      </w:r>
    </w:p>
    <w:p w14:paraId="3E067754" w14:textId="77777777" w:rsidR="008016A1" w:rsidRPr="00083BBA" w:rsidRDefault="008016A1" w:rsidP="00C52F45">
      <w:pPr>
        <w:numPr>
          <w:ilvl w:val="12"/>
          <w:numId w:val="0"/>
        </w:numPr>
        <w:ind w:left="567" w:hanging="567"/>
        <w:rPr>
          <w:noProof/>
          <w:szCs w:val="22"/>
        </w:rPr>
      </w:pPr>
      <w:r w:rsidRPr="00083BBA">
        <w:rPr>
          <w:noProof/>
          <w:szCs w:val="22"/>
        </w:rPr>
        <w:t>-</w:t>
      </w:r>
      <w:r w:rsidRPr="00083BBA">
        <w:rPr>
          <w:noProof/>
          <w:szCs w:val="22"/>
        </w:rPr>
        <w:tab/>
        <w:t>ak máte závažnú nedostatočnosť pečene</w:t>
      </w:r>
    </w:p>
    <w:p w14:paraId="191CAF8E" w14:textId="77777777" w:rsidR="008016A1" w:rsidRPr="00083BBA" w:rsidRDefault="008016A1" w:rsidP="00C52F45">
      <w:pPr>
        <w:numPr>
          <w:ilvl w:val="12"/>
          <w:numId w:val="0"/>
        </w:numPr>
        <w:ind w:right="-2"/>
        <w:rPr>
          <w:noProof/>
          <w:szCs w:val="22"/>
        </w:rPr>
      </w:pPr>
    </w:p>
    <w:p w14:paraId="7C878C7C" w14:textId="77777777" w:rsidR="008016A1" w:rsidRPr="00083BBA" w:rsidRDefault="008016A1" w:rsidP="00C52F45">
      <w:pPr>
        <w:numPr>
          <w:ilvl w:val="12"/>
          <w:numId w:val="0"/>
        </w:numPr>
        <w:ind w:right="-2"/>
        <w:outlineLvl w:val="0"/>
        <w:rPr>
          <w:b/>
          <w:noProof/>
          <w:szCs w:val="22"/>
        </w:rPr>
      </w:pPr>
      <w:r w:rsidRPr="00083BBA">
        <w:rPr>
          <w:b/>
          <w:noProof/>
          <w:szCs w:val="22"/>
        </w:rPr>
        <w:t>Upozornenia a opatrenia</w:t>
      </w:r>
    </w:p>
    <w:p w14:paraId="77257032" w14:textId="77777777" w:rsidR="008016A1" w:rsidRPr="00083BBA" w:rsidRDefault="008016A1" w:rsidP="00C52F45">
      <w:pPr>
        <w:numPr>
          <w:ilvl w:val="12"/>
          <w:numId w:val="0"/>
        </w:numPr>
        <w:rPr>
          <w:noProof/>
          <w:szCs w:val="22"/>
        </w:rPr>
      </w:pPr>
      <w:r w:rsidRPr="00083BBA">
        <w:rPr>
          <w:noProof/>
          <w:szCs w:val="22"/>
        </w:rPr>
        <w:t>Obráťte sa na svojho lekára alebo lekárnika predtým, ako začnete užívať Zopitin 7,5 mg.</w:t>
      </w:r>
    </w:p>
    <w:p w14:paraId="724E37CE" w14:textId="77777777" w:rsidR="008016A1" w:rsidRPr="00083BBA" w:rsidRDefault="008016A1" w:rsidP="00C52F45">
      <w:pPr>
        <w:numPr>
          <w:ilvl w:val="12"/>
          <w:numId w:val="0"/>
        </w:numPr>
        <w:rPr>
          <w:noProof/>
          <w:szCs w:val="22"/>
        </w:rPr>
      </w:pPr>
      <w:r w:rsidRPr="00083BBA">
        <w:rPr>
          <w:noProof/>
          <w:szCs w:val="22"/>
        </w:rPr>
        <w:t>Dlhodobé užívanie Zopitinu 7,5 mg znižuje účinok lieku a vyvoláva liekovú závislosť. Dĺžka liečby má byť preto čo najkratšia (zvyčajne niekoľko dní) a nemá presiahnuť 4 týždne.</w:t>
      </w:r>
    </w:p>
    <w:p w14:paraId="3DBFCD9A" w14:textId="77777777" w:rsidR="008016A1" w:rsidRPr="00083BBA" w:rsidRDefault="008016A1" w:rsidP="00C52F45">
      <w:pPr>
        <w:numPr>
          <w:ilvl w:val="12"/>
          <w:numId w:val="0"/>
        </w:numPr>
        <w:rPr>
          <w:noProof/>
          <w:szCs w:val="22"/>
        </w:rPr>
      </w:pPr>
      <w:r w:rsidRPr="00083BBA">
        <w:rPr>
          <w:noProof/>
          <w:szCs w:val="22"/>
        </w:rPr>
        <w:t>Dlhodobá liečba sa nemá prerušiť náhle, pretože to môže spôsobiť nespavosť, bolesť hlavy, bolesť svalstva, úzkosť, napätie, nepokoj, zmätenosť a podráždenosť.</w:t>
      </w:r>
    </w:p>
    <w:p w14:paraId="023F58DA" w14:textId="77777777" w:rsidR="008016A1" w:rsidRPr="00083BBA" w:rsidRDefault="008016A1" w:rsidP="00C52F45">
      <w:pPr>
        <w:numPr>
          <w:ilvl w:val="12"/>
          <w:numId w:val="0"/>
        </w:numPr>
        <w:rPr>
          <w:noProof/>
          <w:szCs w:val="22"/>
        </w:rPr>
      </w:pPr>
      <w:r w:rsidRPr="00083BBA">
        <w:rPr>
          <w:noProof/>
          <w:szCs w:val="22"/>
        </w:rPr>
        <w:t>Dlhodobá liečba sa má ukončovať postupne. Zopitin 7,5 mg môže spôsobiť reverzibilnú amnéziu (stratu pamäti, ktorá sa po čase upraví). Na zníženie rizika vzniku amnézie máte zaistiť užitie tabliet iba tesne pred spaním a zaistiť, aby ste boli schopní spať neprerušene 7 – 8 hodín.</w:t>
      </w:r>
    </w:p>
    <w:p w14:paraId="534056BF" w14:textId="77777777" w:rsidR="008016A1" w:rsidRPr="00083BBA" w:rsidRDefault="008016A1" w:rsidP="00C52F45">
      <w:pPr>
        <w:numPr>
          <w:ilvl w:val="12"/>
          <w:numId w:val="0"/>
        </w:numPr>
        <w:rPr>
          <w:szCs w:val="22"/>
        </w:rPr>
      </w:pPr>
      <w:r w:rsidRPr="00083BBA">
        <w:rPr>
          <w:szCs w:val="22"/>
        </w:rPr>
        <w:t>U niektorých ľudí môže byť účinok Zopitinu 7,5 mg silnejší. Dávka 3,75 mg (polovica tablety) sa odporúča u starších alebo oslabených pacientov, u pacientov s poškodenou funkciou pečene alebo obličiek alebo s dychovou nedostatočnosťou.</w:t>
      </w:r>
    </w:p>
    <w:p w14:paraId="664CB607" w14:textId="77777777" w:rsidR="008016A1" w:rsidRPr="00083BBA" w:rsidRDefault="008016A1" w:rsidP="00C52F45">
      <w:pPr>
        <w:numPr>
          <w:ilvl w:val="12"/>
          <w:numId w:val="0"/>
        </w:numPr>
        <w:rPr>
          <w:szCs w:val="22"/>
        </w:rPr>
      </w:pPr>
    </w:p>
    <w:p w14:paraId="27F016D1" w14:textId="77777777" w:rsidR="008016A1" w:rsidRPr="00083BBA" w:rsidRDefault="008016A1" w:rsidP="00C52F45">
      <w:pPr>
        <w:keepNext/>
        <w:numPr>
          <w:ilvl w:val="12"/>
          <w:numId w:val="0"/>
        </w:numPr>
        <w:rPr>
          <w:noProof/>
          <w:szCs w:val="22"/>
        </w:rPr>
      </w:pPr>
      <w:r w:rsidRPr="00083BBA">
        <w:rPr>
          <w:b/>
          <w:noProof/>
          <w:szCs w:val="22"/>
        </w:rPr>
        <w:lastRenderedPageBreak/>
        <w:t>Deti a dospievajúci</w:t>
      </w:r>
    </w:p>
    <w:p w14:paraId="40A81576" w14:textId="77777777" w:rsidR="008016A1" w:rsidRPr="00083BBA" w:rsidRDefault="008016A1" w:rsidP="00C52F45">
      <w:pPr>
        <w:keepNext/>
        <w:numPr>
          <w:ilvl w:val="12"/>
          <w:numId w:val="0"/>
        </w:numPr>
        <w:rPr>
          <w:noProof/>
          <w:szCs w:val="22"/>
        </w:rPr>
      </w:pPr>
      <w:r w:rsidRPr="00083BBA">
        <w:rPr>
          <w:szCs w:val="22"/>
        </w:rPr>
        <w:t>Liek sa neodporúča deťom alebo dospievajúcim mladším ako 18 rokov.</w:t>
      </w:r>
    </w:p>
    <w:p w14:paraId="0B4C18ED" w14:textId="77777777" w:rsidR="008016A1" w:rsidRPr="00083BBA" w:rsidRDefault="008016A1" w:rsidP="00C52F45">
      <w:pPr>
        <w:numPr>
          <w:ilvl w:val="12"/>
          <w:numId w:val="0"/>
        </w:numPr>
        <w:ind w:left="567" w:hanging="567"/>
        <w:rPr>
          <w:noProof/>
          <w:szCs w:val="22"/>
        </w:rPr>
      </w:pPr>
    </w:p>
    <w:p w14:paraId="0164F366" w14:textId="77777777" w:rsidR="008016A1" w:rsidRPr="00083BBA" w:rsidRDefault="008016A1" w:rsidP="00C52F45">
      <w:pPr>
        <w:numPr>
          <w:ilvl w:val="12"/>
          <w:numId w:val="0"/>
        </w:numPr>
        <w:ind w:right="-2"/>
        <w:rPr>
          <w:noProof/>
          <w:szCs w:val="22"/>
        </w:rPr>
      </w:pPr>
      <w:r w:rsidRPr="00083BBA">
        <w:rPr>
          <w:b/>
          <w:noProof/>
          <w:szCs w:val="22"/>
        </w:rPr>
        <w:t>Iné lieky a Zopitin 7,5 mg</w:t>
      </w:r>
    </w:p>
    <w:p w14:paraId="18DA457B" w14:textId="77777777" w:rsidR="008016A1" w:rsidRPr="00083BBA" w:rsidRDefault="008016A1" w:rsidP="00C52F45">
      <w:pPr>
        <w:numPr>
          <w:ilvl w:val="12"/>
          <w:numId w:val="0"/>
        </w:numPr>
        <w:ind w:right="-2"/>
        <w:rPr>
          <w:noProof/>
          <w:szCs w:val="22"/>
        </w:rPr>
      </w:pPr>
      <w:r w:rsidRPr="00083BBA">
        <w:rPr>
          <w:noProof/>
          <w:szCs w:val="22"/>
        </w:rPr>
        <w:t xml:space="preserve">Ak užívate alebo ste v poslednom čase užívali ešte iné lieky, vrátane liekov, ktorých výdaj nie je viazaný na lekársky predpis, prosím, oznámte to svojmu lekárovi alebo lekárnikovi. Najmä nasledovné lieky zosilňujú sedatívny (utišujúci) účinok Zopitinu 7,5 mg: </w:t>
      </w:r>
    </w:p>
    <w:p w14:paraId="08A846B8" w14:textId="77777777" w:rsidR="008016A1" w:rsidRPr="00083BBA" w:rsidRDefault="008016A1" w:rsidP="00C52F45">
      <w:pPr>
        <w:numPr>
          <w:ilvl w:val="0"/>
          <w:numId w:val="1"/>
        </w:numPr>
        <w:ind w:right="-2"/>
        <w:rPr>
          <w:noProof/>
          <w:szCs w:val="22"/>
        </w:rPr>
      </w:pPr>
      <w:r w:rsidRPr="00083BBA">
        <w:rPr>
          <w:noProof/>
          <w:szCs w:val="22"/>
        </w:rPr>
        <w:t>iné sedatíva (upokojujúce lieky, mierniace bolesti)</w:t>
      </w:r>
    </w:p>
    <w:p w14:paraId="3AADC751" w14:textId="77777777" w:rsidR="008016A1" w:rsidRPr="00083BBA" w:rsidRDefault="008016A1" w:rsidP="00C52F45">
      <w:pPr>
        <w:numPr>
          <w:ilvl w:val="0"/>
          <w:numId w:val="1"/>
        </w:numPr>
        <w:ind w:right="-2"/>
        <w:rPr>
          <w:noProof/>
          <w:szCs w:val="22"/>
        </w:rPr>
      </w:pPr>
      <w:r w:rsidRPr="00083BBA">
        <w:rPr>
          <w:noProof/>
          <w:szCs w:val="22"/>
        </w:rPr>
        <w:t>hypnotiká (prípravky vyvolávajúce stav podobný prirodzenému spánku), antipsychotiká, antidepresíva alebo antiepileptiká (lieky proti epilepsii)</w:t>
      </w:r>
    </w:p>
    <w:p w14:paraId="37C42EAD" w14:textId="77777777" w:rsidR="008016A1" w:rsidRPr="00083BBA" w:rsidRDefault="008016A1" w:rsidP="00C52F45">
      <w:pPr>
        <w:numPr>
          <w:ilvl w:val="0"/>
          <w:numId w:val="1"/>
        </w:numPr>
        <w:ind w:right="-2"/>
        <w:rPr>
          <w:noProof/>
          <w:szCs w:val="22"/>
        </w:rPr>
      </w:pPr>
      <w:r w:rsidRPr="00083BBA">
        <w:rPr>
          <w:noProof/>
          <w:szCs w:val="22"/>
        </w:rPr>
        <w:t>silné analgetické lieky (lieky zmierňujúce bolesti)</w:t>
      </w:r>
    </w:p>
    <w:p w14:paraId="7C3F8680" w14:textId="77777777" w:rsidR="008016A1" w:rsidRPr="00083BBA" w:rsidRDefault="008016A1" w:rsidP="00C52F45">
      <w:pPr>
        <w:numPr>
          <w:ilvl w:val="0"/>
          <w:numId w:val="1"/>
        </w:numPr>
        <w:ind w:right="-2"/>
        <w:rPr>
          <w:noProof/>
          <w:szCs w:val="22"/>
        </w:rPr>
      </w:pPr>
      <w:r w:rsidRPr="00083BBA">
        <w:rPr>
          <w:noProof/>
          <w:szCs w:val="22"/>
        </w:rPr>
        <w:t>antihistaminiká (lieky proti alergii)</w:t>
      </w:r>
    </w:p>
    <w:p w14:paraId="2C17CCAB" w14:textId="77777777" w:rsidR="008016A1" w:rsidRPr="00083BBA" w:rsidRDefault="008016A1" w:rsidP="00C52F45">
      <w:pPr>
        <w:numPr>
          <w:ilvl w:val="12"/>
          <w:numId w:val="0"/>
        </w:numPr>
        <w:ind w:right="-2"/>
        <w:rPr>
          <w:noProof/>
          <w:szCs w:val="22"/>
        </w:rPr>
      </w:pPr>
    </w:p>
    <w:p w14:paraId="281392D1" w14:textId="77777777" w:rsidR="008016A1" w:rsidRPr="00083BBA" w:rsidRDefault="008016A1" w:rsidP="00C52F45">
      <w:pPr>
        <w:keepNext/>
        <w:keepLines/>
        <w:suppressAutoHyphens/>
        <w:ind w:left="0" w:firstLine="0"/>
        <w:rPr>
          <w:szCs w:val="22"/>
        </w:rPr>
      </w:pPr>
      <w:r w:rsidRPr="00083BBA">
        <w:rPr>
          <w:szCs w:val="22"/>
        </w:rPr>
        <w:t>Účinok a bezpečnosť Zopitinu 7,5 mg môže byť zmenená, keď sa užíva súbežne s inými liekmi. Váš lekár musí vedieť, či užívate niektoré z týchto liekov, predtým ako vám predpíše Zopitin 7,5 mg. Tieto lieky zahŕňajú:</w:t>
      </w:r>
    </w:p>
    <w:p w14:paraId="11F41579" w14:textId="77777777" w:rsidR="008016A1" w:rsidRPr="00083BBA" w:rsidRDefault="008016A1" w:rsidP="00C52F45">
      <w:pPr>
        <w:keepNext/>
        <w:keepLines/>
        <w:suppressAutoHyphens/>
        <w:ind w:left="0" w:firstLine="0"/>
        <w:rPr>
          <w:szCs w:val="22"/>
        </w:rPr>
      </w:pPr>
      <w:r w:rsidRPr="00083BBA">
        <w:rPr>
          <w:szCs w:val="22"/>
        </w:rPr>
        <w:t>- niektoré antimykotiká (lieky protu plesniam) (napr. ketokonazol a itrakonazol)</w:t>
      </w:r>
    </w:p>
    <w:p w14:paraId="5BE8899D" w14:textId="77777777" w:rsidR="008016A1" w:rsidRPr="00083BBA" w:rsidRDefault="008016A1" w:rsidP="00C52F45">
      <w:pPr>
        <w:keepNext/>
        <w:keepLines/>
        <w:suppressAutoHyphens/>
        <w:ind w:left="0" w:firstLine="0"/>
        <w:rPr>
          <w:szCs w:val="22"/>
        </w:rPr>
      </w:pPr>
      <w:r w:rsidRPr="00083BBA">
        <w:rPr>
          <w:szCs w:val="22"/>
        </w:rPr>
        <w:t>- niektoré antibiotiká (napr. erytromycíin a claritromycín)</w:t>
      </w:r>
    </w:p>
    <w:p w14:paraId="02F430E5" w14:textId="77777777" w:rsidR="008016A1" w:rsidRPr="00083BBA" w:rsidRDefault="008016A1" w:rsidP="00C52F45">
      <w:pPr>
        <w:pStyle w:val="Zkladntext"/>
        <w:keepNext/>
        <w:keepLines/>
        <w:rPr>
          <w:szCs w:val="22"/>
        </w:rPr>
      </w:pPr>
      <w:r w:rsidRPr="00083BBA">
        <w:rPr>
          <w:szCs w:val="22"/>
        </w:rPr>
        <w:t>- niektoré antivirotiká (napr. ritonavir)</w:t>
      </w:r>
    </w:p>
    <w:p w14:paraId="6D046109" w14:textId="77777777" w:rsidR="0098020B" w:rsidRPr="00083BBA" w:rsidRDefault="008016A1" w:rsidP="00C52F45">
      <w:pPr>
        <w:numPr>
          <w:ilvl w:val="12"/>
          <w:numId w:val="0"/>
        </w:numPr>
        <w:ind w:right="-2"/>
        <w:rPr>
          <w:noProof/>
          <w:szCs w:val="22"/>
        </w:rPr>
      </w:pPr>
      <w:r w:rsidRPr="00083BBA">
        <w:rPr>
          <w:szCs w:val="22"/>
        </w:rPr>
        <w:t>- niektoré antidepresíva (napr. nefazodón)</w:t>
      </w:r>
    </w:p>
    <w:p w14:paraId="5C0B77AD" w14:textId="77777777" w:rsidR="0098020B" w:rsidRPr="00083BBA" w:rsidRDefault="0098020B" w:rsidP="00C52F45">
      <w:pPr>
        <w:numPr>
          <w:ilvl w:val="12"/>
          <w:numId w:val="0"/>
        </w:numPr>
        <w:ind w:right="-2"/>
        <w:rPr>
          <w:noProof/>
          <w:szCs w:val="22"/>
        </w:rPr>
      </w:pPr>
    </w:p>
    <w:p w14:paraId="42B55DFC" w14:textId="053564A4" w:rsidR="0098020B" w:rsidRPr="00083BBA" w:rsidRDefault="0098020B" w:rsidP="00083BBA">
      <w:pPr>
        <w:numPr>
          <w:ilvl w:val="12"/>
          <w:numId w:val="0"/>
        </w:numPr>
        <w:ind w:right="-2"/>
        <w:rPr>
          <w:szCs w:val="22"/>
        </w:rPr>
      </w:pPr>
      <w:r w:rsidRPr="00083BBA">
        <w:rPr>
          <w:szCs w:val="22"/>
        </w:rPr>
        <w:t xml:space="preserve">Súbežné užívanie Zopitinu a opioidov (lieky proti silnej bolesti, lieky na </w:t>
      </w:r>
      <w:r w:rsidRPr="00083BBA">
        <w:rPr>
          <w:color w:val="000000"/>
          <w:szCs w:val="22"/>
        </w:rPr>
        <w:t>na náhradnú liečbu závislosti od opiátov</w:t>
      </w:r>
      <w:r w:rsidRPr="00083BBA">
        <w:rPr>
          <w:szCs w:val="22"/>
        </w:rPr>
        <w:t xml:space="preserve"> a niektoré lieky proti kašľu) zvyšuje riziko ospalosti, problémov s dýchaním (respiračný útlm), kómy a môže byť život ohrozujúce. Z tohto dôvodu sa má súbežné užívanie zvážiť len vtedy, ak nie sú iné možnosti liečby.</w:t>
      </w:r>
    </w:p>
    <w:p w14:paraId="42E356F3" w14:textId="77777777" w:rsidR="0098020B" w:rsidRPr="00083BBA" w:rsidRDefault="0098020B" w:rsidP="00083BBA">
      <w:pPr>
        <w:rPr>
          <w:szCs w:val="22"/>
        </w:rPr>
      </w:pPr>
      <w:r w:rsidRPr="00083BBA">
        <w:rPr>
          <w:szCs w:val="22"/>
        </w:rPr>
        <w:t>Ak však lekár predpíše Zopitin spolu s opioidmi, lekár má obmedziť dávku a trvanie súbežnej liečby.</w:t>
      </w:r>
    </w:p>
    <w:p w14:paraId="268B9048" w14:textId="77777777" w:rsidR="0098020B" w:rsidRPr="00083BBA" w:rsidRDefault="0098020B" w:rsidP="00083BBA">
      <w:pPr>
        <w:rPr>
          <w:szCs w:val="22"/>
        </w:rPr>
      </w:pPr>
    </w:p>
    <w:p w14:paraId="532AD220" w14:textId="77777777" w:rsidR="0098020B" w:rsidRPr="00083BBA" w:rsidRDefault="0098020B" w:rsidP="00083BBA">
      <w:pPr>
        <w:ind w:left="0" w:firstLine="0"/>
        <w:rPr>
          <w:szCs w:val="22"/>
        </w:rPr>
      </w:pPr>
      <w:r w:rsidRPr="00083BBA">
        <w:rPr>
          <w:szCs w:val="22"/>
        </w:rPr>
        <w:t xml:space="preserve">Povedzte svojmu lekárovi o všetkých opioidných liekoch a starostlivo </w:t>
      </w:r>
      <w:r w:rsidRPr="00083BBA">
        <w:rPr>
          <w:color w:val="000000"/>
          <w:szCs w:val="22"/>
        </w:rPr>
        <w:t>dodržiavajte</w:t>
      </w:r>
      <w:r w:rsidRPr="00083BBA">
        <w:rPr>
          <w:szCs w:val="22"/>
        </w:rPr>
        <w:t xml:space="preserve"> lekárom odporúčané dávkovanie. Môže byť užitočné informovať priateľov alebo príbuzných, aby si uvedomili prejavy a príznaky uvedené vyššie. Kontaktujte svojho lekára, ak máte takéto príznaky.</w:t>
      </w:r>
    </w:p>
    <w:p w14:paraId="2CCC09C4" w14:textId="77777777" w:rsidR="0098020B" w:rsidRPr="00083BBA" w:rsidRDefault="0098020B" w:rsidP="00083BBA">
      <w:pPr>
        <w:numPr>
          <w:ilvl w:val="12"/>
          <w:numId w:val="0"/>
        </w:numPr>
        <w:ind w:right="-2"/>
        <w:rPr>
          <w:noProof/>
          <w:szCs w:val="22"/>
        </w:rPr>
      </w:pPr>
    </w:p>
    <w:p w14:paraId="2A9F6C83" w14:textId="77777777" w:rsidR="008016A1" w:rsidRPr="00083BBA" w:rsidRDefault="008016A1" w:rsidP="00C52F45">
      <w:pPr>
        <w:numPr>
          <w:ilvl w:val="12"/>
          <w:numId w:val="0"/>
        </w:numPr>
        <w:ind w:right="-2"/>
        <w:rPr>
          <w:noProof/>
          <w:szCs w:val="22"/>
        </w:rPr>
      </w:pPr>
      <w:r w:rsidRPr="00083BBA">
        <w:rPr>
          <w:b/>
          <w:noProof/>
          <w:szCs w:val="22"/>
        </w:rPr>
        <w:t>Zopitin 7,5 mg a jedlo, nápoje a alkohol</w:t>
      </w:r>
    </w:p>
    <w:p w14:paraId="41129BEE" w14:textId="77777777" w:rsidR="008016A1" w:rsidRPr="00083BBA" w:rsidRDefault="008016A1" w:rsidP="00C52F45">
      <w:pPr>
        <w:numPr>
          <w:ilvl w:val="12"/>
          <w:numId w:val="0"/>
        </w:numPr>
        <w:ind w:right="-2"/>
        <w:rPr>
          <w:noProof/>
          <w:szCs w:val="22"/>
        </w:rPr>
      </w:pPr>
      <w:r w:rsidRPr="00083BBA">
        <w:rPr>
          <w:szCs w:val="22"/>
        </w:rPr>
        <w:t>Zopitin 7,5 mg sa odporúča užívať s dostatočným množstvom vody (najmenej 2 dl). Môže sa tiež užívať s jedlom. Keď užívate Zopitin 7,5 mg, nepite alkohol, pretože alkohol zvyšuje tlmivý účinok Zopitinu 7,5 mg na centrálny nervový systém a ovplyvňuje funkcie.</w:t>
      </w:r>
    </w:p>
    <w:p w14:paraId="01F4D819" w14:textId="77777777" w:rsidR="008016A1" w:rsidRPr="00083BBA" w:rsidRDefault="008016A1" w:rsidP="00C52F45">
      <w:pPr>
        <w:numPr>
          <w:ilvl w:val="12"/>
          <w:numId w:val="0"/>
        </w:numPr>
        <w:ind w:right="-2"/>
        <w:rPr>
          <w:noProof/>
          <w:szCs w:val="22"/>
        </w:rPr>
      </w:pPr>
    </w:p>
    <w:p w14:paraId="2912FA5F" w14:textId="77777777" w:rsidR="008016A1" w:rsidRPr="00083BBA" w:rsidRDefault="008016A1" w:rsidP="00C52F45">
      <w:pPr>
        <w:numPr>
          <w:ilvl w:val="12"/>
          <w:numId w:val="0"/>
        </w:numPr>
        <w:ind w:right="-2"/>
        <w:outlineLvl w:val="0"/>
        <w:rPr>
          <w:b/>
          <w:noProof/>
          <w:szCs w:val="22"/>
        </w:rPr>
      </w:pPr>
      <w:r w:rsidRPr="00083BBA">
        <w:rPr>
          <w:b/>
          <w:noProof/>
          <w:szCs w:val="22"/>
        </w:rPr>
        <w:t>Tehotenstvo a dojčenie</w:t>
      </w:r>
    </w:p>
    <w:p w14:paraId="581BC656" w14:textId="77777777" w:rsidR="008016A1" w:rsidRPr="00083BBA" w:rsidRDefault="008016A1" w:rsidP="00C52F45">
      <w:pPr>
        <w:numPr>
          <w:ilvl w:val="12"/>
          <w:numId w:val="0"/>
        </w:numPr>
        <w:rPr>
          <w:noProof/>
          <w:szCs w:val="22"/>
        </w:rPr>
      </w:pPr>
      <w:r w:rsidRPr="00083BBA">
        <w:rPr>
          <w:noProof/>
          <w:szCs w:val="22"/>
        </w:rPr>
        <w:t>Skôr ako začnete užívať akýkoľvek liek, poraďte sa so svojím lekárom alebo lekárnikom.</w:t>
      </w:r>
    </w:p>
    <w:p w14:paraId="3C94A816" w14:textId="77777777" w:rsidR="008016A1" w:rsidRPr="00083BBA" w:rsidRDefault="008016A1" w:rsidP="00C52F45">
      <w:pPr>
        <w:numPr>
          <w:ilvl w:val="12"/>
          <w:numId w:val="0"/>
        </w:numPr>
        <w:ind w:right="-2"/>
        <w:rPr>
          <w:noProof/>
          <w:szCs w:val="22"/>
        </w:rPr>
      </w:pPr>
      <w:r w:rsidRPr="00083BBA">
        <w:rPr>
          <w:noProof/>
          <w:szCs w:val="22"/>
        </w:rPr>
        <w:t>Zopitin 7,5 mg sa nemá užívať počas tehotenstva a dojčenia.</w:t>
      </w:r>
    </w:p>
    <w:p w14:paraId="2E011B7A" w14:textId="77777777" w:rsidR="008016A1" w:rsidRPr="00083BBA" w:rsidRDefault="008016A1" w:rsidP="00C52F45">
      <w:pPr>
        <w:numPr>
          <w:ilvl w:val="12"/>
          <w:numId w:val="0"/>
        </w:numPr>
        <w:ind w:right="-2"/>
        <w:rPr>
          <w:noProof/>
          <w:szCs w:val="22"/>
        </w:rPr>
      </w:pPr>
    </w:p>
    <w:p w14:paraId="7B87D5BB" w14:textId="77777777" w:rsidR="008016A1" w:rsidRPr="00083BBA" w:rsidRDefault="008016A1" w:rsidP="00C52F45">
      <w:pPr>
        <w:numPr>
          <w:ilvl w:val="12"/>
          <w:numId w:val="0"/>
        </w:numPr>
        <w:ind w:right="-2"/>
        <w:outlineLvl w:val="0"/>
        <w:rPr>
          <w:noProof/>
          <w:szCs w:val="22"/>
        </w:rPr>
      </w:pPr>
      <w:r w:rsidRPr="00083BBA">
        <w:rPr>
          <w:b/>
          <w:noProof/>
          <w:szCs w:val="22"/>
        </w:rPr>
        <w:t>Vedenie vozidla a obsluha strojov</w:t>
      </w:r>
    </w:p>
    <w:p w14:paraId="251F72E7" w14:textId="77777777" w:rsidR="008016A1" w:rsidRPr="00083BBA" w:rsidRDefault="008016A1" w:rsidP="00C52F45">
      <w:pPr>
        <w:numPr>
          <w:ilvl w:val="12"/>
          <w:numId w:val="0"/>
        </w:numPr>
        <w:ind w:right="-29"/>
        <w:rPr>
          <w:noProof/>
          <w:szCs w:val="22"/>
        </w:rPr>
      </w:pPr>
      <w:r w:rsidRPr="00083BBA">
        <w:rPr>
          <w:noProof/>
          <w:szCs w:val="22"/>
        </w:rPr>
        <w:t>Zopitin 7,5 mg oslabuje schopnosť viesť motorové vozidlo a vykonávať činnosti vyžadujúce presnosť. Najmenej 8 hodín po podaní zopiklónu sa máte vyhnúť vedeniu vozidla.</w:t>
      </w:r>
    </w:p>
    <w:p w14:paraId="4287C715" w14:textId="77777777" w:rsidR="008016A1" w:rsidRPr="00083BBA" w:rsidRDefault="008016A1" w:rsidP="00C52F45">
      <w:pPr>
        <w:numPr>
          <w:ilvl w:val="12"/>
          <w:numId w:val="0"/>
        </w:numPr>
        <w:ind w:right="-2"/>
        <w:rPr>
          <w:noProof/>
          <w:szCs w:val="22"/>
        </w:rPr>
      </w:pPr>
    </w:p>
    <w:p w14:paraId="6DED4F30" w14:textId="77777777" w:rsidR="008016A1" w:rsidRPr="00083BBA" w:rsidRDefault="008016A1" w:rsidP="00C52F45">
      <w:pPr>
        <w:numPr>
          <w:ilvl w:val="12"/>
          <w:numId w:val="0"/>
        </w:numPr>
        <w:ind w:right="-2"/>
        <w:rPr>
          <w:noProof/>
          <w:szCs w:val="22"/>
        </w:rPr>
      </w:pPr>
    </w:p>
    <w:p w14:paraId="4403C71E" w14:textId="77777777" w:rsidR="008016A1" w:rsidRPr="00083BBA" w:rsidRDefault="008016A1" w:rsidP="00C52F45">
      <w:pPr>
        <w:numPr>
          <w:ilvl w:val="12"/>
          <w:numId w:val="0"/>
        </w:numPr>
        <w:ind w:left="567" w:right="-2" w:hanging="567"/>
        <w:outlineLvl w:val="0"/>
        <w:rPr>
          <w:noProof/>
          <w:szCs w:val="22"/>
        </w:rPr>
      </w:pPr>
      <w:r w:rsidRPr="00083BBA">
        <w:rPr>
          <w:b/>
          <w:noProof/>
          <w:szCs w:val="22"/>
        </w:rPr>
        <w:t>3.</w:t>
      </w:r>
      <w:r w:rsidRPr="00083BBA">
        <w:rPr>
          <w:b/>
          <w:noProof/>
          <w:szCs w:val="22"/>
        </w:rPr>
        <w:tab/>
        <w:t>Ako užívať Zopitin 7,5 mg</w:t>
      </w:r>
    </w:p>
    <w:p w14:paraId="5FFAAC47" w14:textId="77777777" w:rsidR="008016A1" w:rsidRPr="00083BBA" w:rsidRDefault="008016A1" w:rsidP="00C52F45">
      <w:pPr>
        <w:numPr>
          <w:ilvl w:val="12"/>
          <w:numId w:val="0"/>
        </w:numPr>
        <w:ind w:right="-2"/>
        <w:rPr>
          <w:noProof/>
          <w:szCs w:val="22"/>
        </w:rPr>
      </w:pPr>
    </w:p>
    <w:p w14:paraId="2EB00C97" w14:textId="77777777" w:rsidR="008016A1" w:rsidRPr="00083BBA" w:rsidRDefault="008016A1" w:rsidP="00C52F45">
      <w:pPr>
        <w:numPr>
          <w:ilvl w:val="12"/>
          <w:numId w:val="0"/>
        </w:numPr>
        <w:ind w:right="-2"/>
        <w:rPr>
          <w:noProof/>
          <w:szCs w:val="22"/>
        </w:rPr>
      </w:pPr>
      <w:r w:rsidRPr="00083BBA">
        <w:rPr>
          <w:noProof/>
          <w:szCs w:val="22"/>
        </w:rPr>
        <w:t>Vždy užívajte tento liek presne tak, ako vám povedal váš lekár. Ak si nie ste niečím istý, overte si to u svojho lekára alebo lekárnika.</w:t>
      </w:r>
    </w:p>
    <w:p w14:paraId="32DFCCCE" w14:textId="77777777" w:rsidR="008016A1" w:rsidRPr="00083BBA" w:rsidRDefault="008016A1" w:rsidP="00C52F45">
      <w:pPr>
        <w:numPr>
          <w:ilvl w:val="12"/>
          <w:numId w:val="0"/>
        </w:numPr>
        <w:ind w:right="-2"/>
        <w:rPr>
          <w:noProof/>
          <w:szCs w:val="22"/>
        </w:rPr>
      </w:pPr>
    </w:p>
    <w:p w14:paraId="4EC0CD68" w14:textId="77777777" w:rsidR="008016A1" w:rsidRPr="00083BBA" w:rsidRDefault="008016A1" w:rsidP="00C52F45">
      <w:pPr>
        <w:numPr>
          <w:ilvl w:val="12"/>
          <w:numId w:val="0"/>
        </w:numPr>
        <w:ind w:right="-2"/>
        <w:rPr>
          <w:noProof/>
          <w:szCs w:val="22"/>
        </w:rPr>
      </w:pPr>
      <w:r w:rsidRPr="00083BBA">
        <w:rPr>
          <w:noProof/>
          <w:szCs w:val="22"/>
        </w:rPr>
        <w:t>Dávka a trvanie liečby sú individuálne. Odporúčaná dávka je pre dospelých 1 tableta tesne pred spaním a najdlhšie odporúčané trvanie liečby je 4 týždne.</w:t>
      </w:r>
    </w:p>
    <w:p w14:paraId="5594EF10" w14:textId="77777777" w:rsidR="008016A1" w:rsidRPr="00083BBA" w:rsidRDefault="008016A1" w:rsidP="00C52F45">
      <w:pPr>
        <w:numPr>
          <w:ilvl w:val="12"/>
          <w:numId w:val="0"/>
        </w:numPr>
        <w:ind w:right="-2"/>
        <w:rPr>
          <w:noProof/>
          <w:szCs w:val="22"/>
        </w:rPr>
      </w:pPr>
      <w:r w:rsidRPr="00083BBA">
        <w:rPr>
          <w:noProof/>
          <w:szCs w:val="22"/>
        </w:rPr>
        <w:t>Váš lekár však predpísal trvanie liečby a dávkovanie práve pre vás, ktoré môže byť rozdielne ako 1 tableta bezprostredne pred spaním.</w:t>
      </w:r>
    </w:p>
    <w:p w14:paraId="4DA42250" w14:textId="77777777" w:rsidR="008016A1" w:rsidRPr="00083BBA" w:rsidRDefault="008016A1" w:rsidP="00C52F45">
      <w:pPr>
        <w:numPr>
          <w:ilvl w:val="12"/>
          <w:numId w:val="0"/>
        </w:numPr>
        <w:ind w:right="-2"/>
        <w:rPr>
          <w:noProof/>
          <w:szCs w:val="22"/>
        </w:rPr>
      </w:pPr>
      <w:r w:rsidRPr="00083BBA">
        <w:rPr>
          <w:noProof/>
          <w:szCs w:val="22"/>
        </w:rPr>
        <w:t>Starostlivo dodržiavajte inštrukcie lekára.</w:t>
      </w:r>
    </w:p>
    <w:p w14:paraId="2CC52750" w14:textId="77777777" w:rsidR="008016A1" w:rsidRPr="00083BBA" w:rsidRDefault="008016A1" w:rsidP="00C52F45">
      <w:pPr>
        <w:numPr>
          <w:ilvl w:val="12"/>
          <w:numId w:val="0"/>
        </w:numPr>
        <w:ind w:right="-2"/>
        <w:rPr>
          <w:noProof/>
          <w:szCs w:val="22"/>
        </w:rPr>
      </w:pPr>
      <w:r w:rsidRPr="00083BBA">
        <w:rPr>
          <w:noProof/>
          <w:szCs w:val="22"/>
        </w:rPr>
        <w:lastRenderedPageBreak/>
        <w:t>Nesmiete svojvoľne meniť vaše dávkovanie.</w:t>
      </w:r>
    </w:p>
    <w:p w14:paraId="2281F025" w14:textId="77777777" w:rsidR="008016A1" w:rsidRPr="00083BBA" w:rsidRDefault="008016A1" w:rsidP="00C52F45">
      <w:pPr>
        <w:numPr>
          <w:ilvl w:val="12"/>
          <w:numId w:val="0"/>
        </w:numPr>
        <w:ind w:right="-2"/>
        <w:rPr>
          <w:noProof/>
          <w:szCs w:val="22"/>
        </w:rPr>
      </w:pPr>
      <w:r w:rsidRPr="00083BBA">
        <w:rPr>
          <w:noProof/>
          <w:szCs w:val="22"/>
        </w:rPr>
        <w:t>Tableta sa môže rozdeliť na rovnaké dávky.</w:t>
      </w:r>
    </w:p>
    <w:p w14:paraId="6DE68B3D" w14:textId="77777777" w:rsidR="008016A1" w:rsidRPr="00083BBA" w:rsidRDefault="008016A1" w:rsidP="00C52F45">
      <w:pPr>
        <w:numPr>
          <w:ilvl w:val="12"/>
          <w:numId w:val="0"/>
        </w:numPr>
        <w:ind w:right="-2"/>
        <w:rPr>
          <w:noProof/>
          <w:szCs w:val="22"/>
        </w:rPr>
      </w:pPr>
    </w:p>
    <w:p w14:paraId="40788E28" w14:textId="77777777" w:rsidR="008016A1" w:rsidRPr="00083BBA" w:rsidRDefault="008016A1" w:rsidP="00C52F45">
      <w:pPr>
        <w:ind w:left="0" w:firstLine="0"/>
        <w:rPr>
          <w:b/>
          <w:noProof/>
          <w:szCs w:val="22"/>
        </w:rPr>
      </w:pPr>
      <w:r w:rsidRPr="00083BBA">
        <w:rPr>
          <w:b/>
          <w:noProof/>
          <w:szCs w:val="22"/>
        </w:rPr>
        <w:t>Použitie u detí</w:t>
      </w:r>
    </w:p>
    <w:p w14:paraId="6BF27D0E" w14:textId="77777777" w:rsidR="008016A1" w:rsidRPr="00083BBA" w:rsidRDefault="008016A1" w:rsidP="00C52F45">
      <w:pPr>
        <w:ind w:left="0" w:firstLine="0"/>
        <w:rPr>
          <w:bCs/>
          <w:noProof/>
          <w:szCs w:val="22"/>
        </w:rPr>
      </w:pPr>
      <w:r w:rsidRPr="00083BBA">
        <w:rPr>
          <w:noProof/>
          <w:szCs w:val="22"/>
        </w:rPr>
        <w:t>Zopitin 7,5 mg sa nemá podávať deťom.</w:t>
      </w:r>
    </w:p>
    <w:p w14:paraId="50B46AD6" w14:textId="77777777" w:rsidR="008016A1" w:rsidRPr="00083BBA" w:rsidRDefault="008016A1" w:rsidP="00C52F45">
      <w:pPr>
        <w:ind w:left="0" w:firstLine="0"/>
        <w:rPr>
          <w:noProof/>
          <w:szCs w:val="22"/>
        </w:rPr>
      </w:pPr>
    </w:p>
    <w:p w14:paraId="34736B2F" w14:textId="77777777" w:rsidR="008016A1" w:rsidRPr="00083BBA" w:rsidRDefault="008016A1" w:rsidP="00C52F45">
      <w:pPr>
        <w:numPr>
          <w:ilvl w:val="12"/>
          <w:numId w:val="0"/>
        </w:numPr>
        <w:ind w:right="-2"/>
        <w:outlineLvl w:val="0"/>
        <w:rPr>
          <w:noProof/>
          <w:szCs w:val="22"/>
        </w:rPr>
      </w:pPr>
      <w:r w:rsidRPr="00083BBA">
        <w:rPr>
          <w:b/>
          <w:noProof/>
          <w:szCs w:val="22"/>
        </w:rPr>
        <w:t>Ak užijete viac Zopitinu 7,5 mg, ako máte</w:t>
      </w:r>
    </w:p>
    <w:p w14:paraId="4AE3C2F0" w14:textId="77777777" w:rsidR="008016A1" w:rsidRPr="00083BBA" w:rsidRDefault="008016A1" w:rsidP="00C52F45">
      <w:pPr>
        <w:numPr>
          <w:ilvl w:val="12"/>
          <w:numId w:val="0"/>
        </w:numPr>
        <w:ind w:right="-2"/>
        <w:rPr>
          <w:noProof/>
          <w:szCs w:val="22"/>
        </w:rPr>
      </w:pPr>
      <w:r w:rsidRPr="00083BBA">
        <w:rPr>
          <w:noProof/>
          <w:szCs w:val="22"/>
        </w:rPr>
        <w:t>V prípade predávkovania a otravy okamžite kontaktujte lekára alebo pohotovostnú službu.</w:t>
      </w:r>
    </w:p>
    <w:p w14:paraId="1EBA5B5D" w14:textId="77777777" w:rsidR="008016A1" w:rsidRPr="00083BBA" w:rsidRDefault="008016A1" w:rsidP="00C52F45">
      <w:pPr>
        <w:numPr>
          <w:ilvl w:val="12"/>
          <w:numId w:val="0"/>
        </w:numPr>
        <w:ind w:right="-2"/>
        <w:outlineLvl w:val="0"/>
        <w:rPr>
          <w:noProof/>
          <w:szCs w:val="22"/>
        </w:rPr>
      </w:pPr>
      <w:r w:rsidRPr="00083BBA">
        <w:rPr>
          <w:noProof/>
          <w:szCs w:val="22"/>
        </w:rPr>
        <w:t>Ako prvá pomoc na zabránenie absorpcie zopiklónu sa môže podať aktívne uhlie.</w:t>
      </w:r>
    </w:p>
    <w:p w14:paraId="6E4FC105" w14:textId="77777777" w:rsidR="008016A1" w:rsidRPr="00083BBA" w:rsidRDefault="008016A1" w:rsidP="00C52F45">
      <w:pPr>
        <w:numPr>
          <w:ilvl w:val="12"/>
          <w:numId w:val="0"/>
        </w:numPr>
        <w:ind w:right="-2"/>
        <w:outlineLvl w:val="0"/>
        <w:rPr>
          <w:noProof/>
          <w:szCs w:val="22"/>
        </w:rPr>
      </w:pPr>
    </w:p>
    <w:p w14:paraId="04ACCC8A" w14:textId="77777777" w:rsidR="008016A1" w:rsidRPr="00083BBA" w:rsidRDefault="008016A1" w:rsidP="00C52F45">
      <w:pPr>
        <w:numPr>
          <w:ilvl w:val="12"/>
          <w:numId w:val="0"/>
        </w:numPr>
        <w:ind w:right="-2"/>
        <w:outlineLvl w:val="0"/>
        <w:rPr>
          <w:b/>
          <w:noProof/>
          <w:szCs w:val="22"/>
        </w:rPr>
      </w:pPr>
      <w:r w:rsidRPr="00083BBA">
        <w:rPr>
          <w:b/>
          <w:noProof/>
          <w:szCs w:val="22"/>
        </w:rPr>
        <w:t>Ak zabudnete užiť Zopitin 7,5 mg</w:t>
      </w:r>
    </w:p>
    <w:p w14:paraId="742F7703" w14:textId="77777777" w:rsidR="008016A1" w:rsidRPr="00083BBA" w:rsidRDefault="008016A1" w:rsidP="00C52F45">
      <w:pPr>
        <w:keepNext/>
        <w:keepLines/>
        <w:numPr>
          <w:ilvl w:val="12"/>
          <w:numId w:val="0"/>
        </w:numPr>
        <w:rPr>
          <w:szCs w:val="22"/>
        </w:rPr>
      </w:pPr>
      <w:r w:rsidRPr="00083BBA">
        <w:rPr>
          <w:szCs w:val="22"/>
        </w:rPr>
        <w:t>Neužívajte dvojnásobnú dávku, aby ste nahradili vynechanú tabletu.</w:t>
      </w:r>
    </w:p>
    <w:p w14:paraId="5BF5A6B9" w14:textId="77777777" w:rsidR="008016A1" w:rsidRPr="00083BBA" w:rsidRDefault="008016A1" w:rsidP="00C52F45">
      <w:pPr>
        <w:keepNext/>
        <w:keepLines/>
        <w:numPr>
          <w:ilvl w:val="12"/>
          <w:numId w:val="0"/>
        </w:numPr>
        <w:rPr>
          <w:szCs w:val="22"/>
        </w:rPr>
      </w:pPr>
      <w:r w:rsidRPr="00083BBA">
        <w:rPr>
          <w:szCs w:val="22"/>
        </w:rPr>
        <w:t>Zopitin 7,5 mg sa má užívať zásadne len vtedy keď je to nevyhnutné, to je, na zaspanie. Ak zabudnete užiť Zopitin 7,5 mg pred spaním a nemôžete zaspať, môžete užiť tabletu vtedy. Zabezpečte však, že môžete spať 7 - 8 hodín. Inak liek neužívajte.</w:t>
      </w:r>
    </w:p>
    <w:p w14:paraId="7A09F220" w14:textId="77777777" w:rsidR="008016A1" w:rsidRPr="00083BBA" w:rsidRDefault="008016A1" w:rsidP="00C52F45">
      <w:pPr>
        <w:numPr>
          <w:ilvl w:val="12"/>
          <w:numId w:val="0"/>
        </w:numPr>
        <w:ind w:right="-2"/>
        <w:outlineLvl w:val="0"/>
        <w:rPr>
          <w:noProof/>
          <w:szCs w:val="22"/>
        </w:rPr>
      </w:pPr>
    </w:p>
    <w:p w14:paraId="6A9ABD8B" w14:textId="77777777" w:rsidR="008016A1" w:rsidRPr="00083BBA" w:rsidRDefault="008016A1" w:rsidP="00C52F45">
      <w:pPr>
        <w:numPr>
          <w:ilvl w:val="12"/>
          <w:numId w:val="0"/>
        </w:numPr>
        <w:ind w:right="-2"/>
        <w:outlineLvl w:val="0"/>
        <w:rPr>
          <w:b/>
          <w:noProof/>
          <w:szCs w:val="22"/>
        </w:rPr>
      </w:pPr>
      <w:r w:rsidRPr="00083BBA">
        <w:rPr>
          <w:b/>
          <w:noProof/>
          <w:szCs w:val="22"/>
        </w:rPr>
        <w:t>Ak prestanete užívať Zopitin 7,5 mg</w:t>
      </w:r>
    </w:p>
    <w:p w14:paraId="4D666A84" w14:textId="77777777" w:rsidR="008016A1" w:rsidRPr="00083BBA" w:rsidRDefault="008016A1" w:rsidP="00C52F45">
      <w:pPr>
        <w:numPr>
          <w:ilvl w:val="12"/>
          <w:numId w:val="0"/>
        </w:numPr>
        <w:ind w:right="-2"/>
        <w:outlineLvl w:val="0"/>
        <w:rPr>
          <w:noProof/>
          <w:szCs w:val="22"/>
        </w:rPr>
      </w:pPr>
      <w:r w:rsidRPr="00083BBA">
        <w:rPr>
          <w:szCs w:val="22"/>
        </w:rPr>
        <w:t>Vysadenie Zopitinu 7,5 mg sa odporúča postupne, ak je dávka 7,5 mg. Užite len pol tablety nasledujúci večer. Keď je dávka menšia ako 7,5 mg, je nepravdepodobné, že náhle ukončenie liečby spôsobí nejaké poškodenie pri zaspávaní.</w:t>
      </w:r>
    </w:p>
    <w:p w14:paraId="6D112ECE" w14:textId="77777777" w:rsidR="008016A1" w:rsidRPr="00083BBA" w:rsidRDefault="008016A1" w:rsidP="00C52F45">
      <w:pPr>
        <w:numPr>
          <w:ilvl w:val="12"/>
          <w:numId w:val="0"/>
        </w:numPr>
        <w:ind w:right="-2"/>
        <w:outlineLvl w:val="0"/>
        <w:rPr>
          <w:noProof/>
          <w:szCs w:val="22"/>
        </w:rPr>
      </w:pPr>
    </w:p>
    <w:p w14:paraId="473D8168" w14:textId="77777777" w:rsidR="008016A1" w:rsidRPr="00083BBA" w:rsidRDefault="008016A1" w:rsidP="00C52F45">
      <w:pPr>
        <w:numPr>
          <w:ilvl w:val="12"/>
          <w:numId w:val="0"/>
        </w:numPr>
        <w:ind w:right="-2"/>
        <w:outlineLvl w:val="0"/>
        <w:rPr>
          <w:noProof/>
          <w:szCs w:val="22"/>
        </w:rPr>
      </w:pPr>
      <w:r w:rsidRPr="00083BBA">
        <w:rPr>
          <w:noProof/>
          <w:szCs w:val="22"/>
        </w:rPr>
        <w:t>Ak máte ďalšie otázky týkajúce sa použitia tohto lieku, opýtajte sa svojho lekára alebo lekárnika.</w:t>
      </w:r>
    </w:p>
    <w:p w14:paraId="1D9A5444" w14:textId="77777777" w:rsidR="008016A1" w:rsidRPr="00083BBA" w:rsidRDefault="008016A1" w:rsidP="00C52F45">
      <w:pPr>
        <w:numPr>
          <w:ilvl w:val="12"/>
          <w:numId w:val="0"/>
        </w:numPr>
        <w:ind w:right="-2"/>
        <w:rPr>
          <w:noProof/>
          <w:szCs w:val="22"/>
        </w:rPr>
      </w:pPr>
    </w:p>
    <w:p w14:paraId="449F743E" w14:textId="77777777" w:rsidR="008016A1" w:rsidRPr="00083BBA" w:rsidRDefault="008016A1" w:rsidP="00C52F45">
      <w:pPr>
        <w:numPr>
          <w:ilvl w:val="12"/>
          <w:numId w:val="0"/>
        </w:numPr>
        <w:ind w:right="-2"/>
        <w:rPr>
          <w:noProof/>
          <w:szCs w:val="22"/>
        </w:rPr>
      </w:pPr>
    </w:p>
    <w:p w14:paraId="343B4990" w14:textId="77777777" w:rsidR="008016A1" w:rsidRPr="00083BBA" w:rsidRDefault="008016A1" w:rsidP="00C52F45">
      <w:pPr>
        <w:numPr>
          <w:ilvl w:val="12"/>
          <w:numId w:val="0"/>
        </w:numPr>
        <w:ind w:left="567" w:right="-2" w:hanging="567"/>
        <w:outlineLvl w:val="0"/>
        <w:rPr>
          <w:noProof/>
          <w:szCs w:val="22"/>
        </w:rPr>
      </w:pPr>
      <w:r w:rsidRPr="00083BBA">
        <w:rPr>
          <w:b/>
          <w:noProof/>
          <w:szCs w:val="22"/>
        </w:rPr>
        <w:t>4.</w:t>
      </w:r>
      <w:r w:rsidRPr="00083BBA">
        <w:rPr>
          <w:b/>
          <w:noProof/>
          <w:szCs w:val="22"/>
        </w:rPr>
        <w:tab/>
        <w:t>Možné vedľajšie účinky</w:t>
      </w:r>
    </w:p>
    <w:p w14:paraId="6181E763" w14:textId="77777777" w:rsidR="008016A1" w:rsidRPr="00083BBA" w:rsidRDefault="008016A1" w:rsidP="00C52F45">
      <w:pPr>
        <w:numPr>
          <w:ilvl w:val="12"/>
          <w:numId w:val="0"/>
        </w:numPr>
        <w:ind w:right="-29"/>
        <w:rPr>
          <w:noProof/>
          <w:szCs w:val="22"/>
        </w:rPr>
      </w:pPr>
    </w:p>
    <w:p w14:paraId="4F96A525" w14:textId="77777777" w:rsidR="008016A1" w:rsidRPr="00083BBA" w:rsidRDefault="008016A1" w:rsidP="00C52F45">
      <w:pPr>
        <w:numPr>
          <w:ilvl w:val="12"/>
          <w:numId w:val="0"/>
        </w:numPr>
        <w:ind w:right="-29"/>
        <w:outlineLvl w:val="0"/>
        <w:rPr>
          <w:noProof/>
          <w:szCs w:val="22"/>
        </w:rPr>
      </w:pPr>
      <w:r w:rsidRPr="00083BBA">
        <w:rPr>
          <w:noProof/>
          <w:szCs w:val="22"/>
        </w:rPr>
        <w:t>Tak ako všetky lieky, aj tento liek môže spôsobovať vedľajšie účinky, hoci sa neprejavia u každého.</w:t>
      </w:r>
    </w:p>
    <w:p w14:paraId="614A50A9" w14:textId="77777777" w:rsidR="008016A1" w:rsidRPr="00083BBA" w:rsidRDefault="008016A1" w:rsidP="00C52F45">
      <w:pPr>
        <w:numPr>
          <w:ilvl w:val="12"/>
          <w:numId w:val="0"/>
        </w:numPr>
        <w:ind w:right="-29"/>
        <w:rPr>
          <w:noProof/>
          <w:szCs w:val="22"/>
        </w:rPr>
      </w:pPr>
    </w:p>
    <w:p w14:paraId="7B054386" w14:textId="77777777" w:rsidR="008016A1" w:rsidRPr="00083BBA" w:rsidRDefault="008016A1" w:rsidP="00C52F45">
      <w:pPr>
        <w:numPr>
          <w:ilvl w:val="12"/>
          <w:numId w:val="0"/>
        </w:numPr>
        <w:ind w:right="-29"/>
        <w:rPr>
          <w:noProof/>
          <w:szCs w:val="22"/>
        </w:rPr>
      </w:pPr>
      <w:r w:rsidRPr="00083BBA">
        <w:rPr>
          <w:i/>
          <w:szCs w:val="22"/>
        </w:rPr>
        <w:t xml:space="preserve">Časté </w:t>
      </w:r>
      <w:r w:rsidR="00575B4D" w:rsidRPr="00083BBA">
        <w:rPr>
          <w:szCs w:val="22"/>
        </w:rPr>
        <w:t>(</w:t>
      </w:r>
      <w:r w:rsidRPr="00083BBA">
        <w:rPr>
          <w:szCs w:val="22"/>
        </w:rPr>
        <w:t>u viac ako 1 zo 100 pacientov</w:t>
      </w:r>
      <w:r w:rsidR="00575B4D" w:rsidRPr="00083BBA">
        <w:rPr>
          <w:szCs w:val="22"/>
        </w:rPr>
        <w:t>)</w:t>
      </w:r>
      <w:r w:rsidRPr="00083BBA">
        <w:rPr>
          <w:noProof/>
          <w:szCs w:val="22"/>
        </w:rPr>
        <w:t>:</w:t>
      </w:r>
    </w:p>
    <w:p w14:paraId="13FC6D9C" w14:textId="77777777" w:rsidR="008016A1" w:rsidRPr="00083BBA" w:rsidRDefault="008016A1" w:rsidP="00C52F45">
      <w:pPr>
        <w:numPr>
          <w:ilvl w:val="12"/>
          <w:numId w:val="0"/>
        </w:numPr>
        <w:ind w:right="-29"/>
        <w:rPr>
          <w:noProof/>
          <w:szCs w:val="22"/>
        </w:rPr>
      </w:pPr>
      <w:r w:rsidRPr="00083BBA">
        <w:rPr>
          <w:noProof/>
          <w:szCs w:val="22"/>
        </w:rPr>
        <w:t>horká alebo kovová chuť v ústach, sucho v ústach, únava nasledujúce ráno po podaní.</w:t>
      </w:r>
    </w:p>
    <w:p w14:paraId="5605ABF3" w14:textId="77777777" w:rsidR="008016A1" w:rsidRPr="00083BBA" w:rsidRDefault="008016A1" w:rsidP="00C52F45">
      <w:pPr>
        <w:numPr>
          <w:ilvl w:val="12"/>
          <w:numId w:val="0"/>
        </w:numPr>
        <w:ind w:right="-29"/>
        <w:rPr>
          <w:noProof/>
          <w:szCs w:val="22"/>
        </w:rPr>
      </w:pPr>
    </w:p>
    <w:p w14:paraId="32A25E8C" w14:textId="77777777" w:rsidR="008016A1" w:rsidRPr="00083BBA" w:rsidRDefault="00575B4D" w:rsidP="00C52F45">
      <w:pPr>
        <w:numPr>
          <w:ilvl w:val="12"/>
          <w:numId w:val="0"/>
        </w:numPr>
        <w:ind w:right="-29"/>
        <w:rPr>
          <w:noProof/>
          <w:szCs w:val="22"/>
        </w:rPr>
      </w:pPr>
      <w:r w:rsidRPr="00083BBA">
        <w:rPr>
          <w:i/>
          <w:noProof/>
          <w:szCs w:val="22"/>
        </w:rPr>
        <w:t>Menej časté</w:t>
      </w:r>
      <w:r w:rsidR="008016A1" w:rsidRPr="00083BBA">
        <w:rPr>
          <w:noProof/>
          <w:szCs w:val="22"/>
        </w:rPr>
        <w:t xml:space="preserve"> </w:t>
      </w:r>
      <w:r w:rsidRPr="00083BBA">
        <w:rPr>
          <w:szCs w:val="22"/>
        </w:rPr>
        <w:t>(</w:t>
      </w:r>
      <w:r w:rsidR="008016A1" w:rsidRPr="00083BBA">
        <w:rPr>
          <w:szCs w:val="22"/>
        </w:rPr>
        <w:t>u menej ako 1 zo 100 pacientov</w:t>
      </w:r>
      <w:r w:rsidRPr="00083BBA">
        <w:rPr>
          <w:szCs w:val="22"/>
        </w:rPr>
        <w:t>)</w:t>
      </w:r>
      <w:r w:rsidR="008016A1" w:rsidRPr="00083BBA">
        <w:rPr>
          <w:szCs w:val="22"/>
        </w:rPr>
        <w:t xml:space="preserve">: nočné mory, nepokoj, </w:t>
      </w:r>
      <w:r w:rsidR="008016A1" w:rsidRPr="00083BBA">
        <w:rPr>
          <w:noProof/>
          <w:szCs w:val="22"/>
        </w:rPr>
        <w:t>bolesť hlavy, závrat, nevoľnosť, vracanie, dyspepsia (porucha trávenia), únava.</w:t>
      </w:r>
    </w:p>
    <w:p w14:paraId="1A11EF76" w14:textId="77777777" w:rsidR="008016A1" w:rsidRPr="00083BBA" w:rsidRDefault="008016A1" w:rsidP="00C52F45">
      <w:pPr>
        <w:numPr>
          <w:ilvl w:val="12"/>
          <w:numId w:val="0"/>
        </w:numPr>
        <w:ind w:right="-29"/>
        <w:rPr>
          <w:noProof/>
          <w:szCs w:val="22"/>
        </w:rPr>
      </w:pPr>
    </w:p>
    <w:p w14:paraId="3D1C4A19" w14:textId="77777777" w:rsidR="008016A1" w:rsidRPr="00083BBA" w:rsidRDefault="00575B4D" w:rsidP="00C52F45">
      <w:pPr>
        <w:ind w:left="0" w:firstLine="0"/>
        <w:rPr>
          <w:szCs w:val="22"/>
        </w:rPr>
      </w:pPr>
      <w:r w:rsidRPr="00083BBA">
        <w:rPr>
          <w:i/>
          <w:noProof/>
          <w:szCs w:val="22"/>
        </w:rPr>
        <w:t>Zriedkavé</w:t>
      </w:r>
      <w:r w:rsidR="008016A1" w:rsidRPr="00083BBA">
        <w:rPr>
          <w:noProof/>
          <w:szCs w:val="22"/>
        </w:rPr>
        <w:t xml:space="preserve"> </w:t>
      </w:r>
      <w:r w:rsidRPr="00083BBA">
        <w:rPr>
          <w:szCs w:val="22"/>
        </w:rPr>
        <w:t>(</w:t>
      </w:r>
      <w:r w:rsidR="008016A1" w:rsidRPr="00083BBA">
        <w:rPr>
          <w:szCs w:val="22"/>
        </w:rPr>
        <w:t>u menej ako 1 z 1 000 pacientov</w:t>
      </w:r>
      <w:r w:rsidRPr="00083BBA">
        <w:rPr>
          <w:szCs w:val="22"/>
        </w:rPr>
        <w:t>):</w:t>
      </w:r>
    </w:p>
    <w:p w14:paraId="01537ED2" w14:textId="77777777" w:rsidR="008016A1" w:rsidRPr="00083BBA" w:rsidRDefault="008016A1" w:rsidP="00C52F45">
      <w:pPr>
        <w:ind w:left="0" w:firstLine="0"/>
        <w:rPr>
          <w:i/>
          <w:szCs w:val="22"/>
          <w:u w:val="single"/>
        </w:rPr>
      </w:pPr>
      <w:r w:rsidRPr="00083BBA">
        <w:rPr>
          <w:szCs w:val="22"/>
        </w:rPr>
        <w:t xml:space="preserve">všeobecné alergické reakcie, </w:t>
      </w:r>
      <w:r w:rsidRPr="00083BBA">
        <w:rPr>
          <w:noProof/>
          <w:szCs w:val="22"/>
        </w:rPr>
        <w:t>vyrážka, svrbenie, amnézia</w:t>
      </w:r>
      <w:r w:rsidRPr="00083BBA">
        <w:rPr>
          <w:szCs w:val="22"/>
        </w:rPr>
        <w:t xml:space="preserve">, </w:t>
      </w:r>
      <w:r w:rsidRPr="00083BBA">
        <w:rPr>
          <w:noProof/>
          <w:szCs w:val="22"/>
        </w:rPr>
        <w:t>halucinácie, podráždenosť, agresivita, zmätenosť, depresia, znížené libido, zhoršenie nespavosti a pády (najmä u starších pacientov).</w:t>
      </w:r>
    </w:p>
    <w:p w14:paraId="7B34FAAE" w14:textId="77777777" w:rsidR="008016A1" w:rsidRPr="00083BBA" w:rsidRDefault="008016A1" w:rsidP="00C52F45">
      <w:pPr>
        <w:ind w:left="0" w:firstLine="0"/>
        <w:rPr>
          <w:i/>
          <w:szCs w:val="22"/>
          <w:u w:val="single"/>
        </w:rPr>
      </w:pPr>
    </w:p>
    <w:p w14:paraId="3A81CE7D" w14:textId="77777777" w:rsidR="008016A1" w:rsidRPr="00083BBA" w:rsidRDefault="00575B4D" w:rsidP="00C52F45">
      <w:pPr>
        <w:ind w:left="0" w:firstLine="0"/>
        <w:rPr>
          <w:szCs w:val="22"/>
        </w:rPr>
      </w:pPr>
      <w:r w:rsidRPr="00083BBA">
        <w:rPr>
          <w:i/>
          <w:noProof/>
          <w:szCs w:val="22"/>
        </w:rPr>
        <w:t>Veľmi zriedkavé</w:t>
      </w:r>
      <w:r w:rsidR="008016A1" w:rsidRPr="00083BBA">
        <w:rPr>
          <w:i/>
          <w:szCs w:val="22"/>
        </w:rPr>
        <w:t xml:space="preserve"> </w:t>
      </w:r>
      <w:r w:rsidRPr="00083BBA">
        <w:rPr>
          <w:szCs w:val="22"/>
        </w:rPr>
        <w:t>(</w:t>
      </w:r>
      <w:r w:rsidR="008016A1" w:rsidRPr="00083BBA">
        <w:rPr>
          <w:szCs w:val="22"/>
        </w:rPr>
        <w:t>u menej ako 1 z 10 000 pacientov</w:t>
      </w:r>
      <w:r w:rsidRPr="00083BBA">
        <w:rPr>
          <w:szCs w:val="22"/>
        </w:rPr>
        <w:t>)</w:t>
      </w:r>
      <w:r w:rsidR="008016A1" w:rsidRPr="00083BBA">
        <w:rPr>
          <w:szCs w:val="22"/>
        </w:rPr>
        <w:t>:</w:t>
      </w:r>
    </w:p>
    <w:p w14:paraId="20DB585F" w14:textId="77777777" w:rsidR="008016A1" w:rsidRPr="00083BBA" w:rsidRDefault="008016A1" w:rsidP="00C52F45">
      <w:pPr>
        <w:ind w:left="0" w:firstLine="0"/>
        <w:rPr>
          <w:szCs w:val="22"/>
        </w:rPr>
      </w:pPr>
      <w:r w:rsidRPr="00083BBA">
        <w:rPr>
          <w:szCs w:val="22"/>
        </w:rPr>
        <w:t>anafylaktické reakcie, opuch tváre, pier, hrdla alebo jazyka (angioedém), mierne až stredne závažné zvýšenie hladín sérových transamináz a/alebo alkalickej fosfatázy</w:t>
      </w:r>
      <w:r w:rsidR="005E2895" w:rsidRPr="00083BBA">
        <w:rPr>
          <w:szCs w:val="22"/>
        </w:rPr>
        <w:t>.</w:t>
      </w:r>
    </w:p>
    <w:p w14:paraId="19D9E884" w14:textId="77777777" w:rsidR="008016A1" w:rsidRPr="00083BBA" w:rsidRDefault="008016A1" w:rsidP="00C52F45">
      <w:pPr>
        <w:ind w:left="0" w:firstLine="0"/>
        <w:rPr>
          <w:szCs w:val="22"/>
        </w:rPr>
      </w:pPr>
    </w:p>
    <w:p w14:paraId="57B9C5AD" w14:textId="77777777" w:rsidR="008016A1" w:rsidRPr="00083BBA" w:rsidRDefault="008016A1" w:rsidP="00C52F45">
      <w:pPr>
        <w:ind w:left="0" w:firstLine="0"/>
        <w:rPr>
          <w:szCs w:val="22"/>
        </w:rPr>
      </w:pPr>
      <w:r w:rsidRPr="00083BBA">
        <w:rPr>
          <w:i/>
          <w:szCs w:val="22"/>
        </w:rPr>
        <w:t>Neznáme</w:t>
      </w:r>
      <w:r w:rsidRPr="00083BBA">
        <w:rPr>
          <w:szCs w:val="22"/>
        </w:rPr>
        <w:t xml:space="preserve"> (častosť výskytu nie je možné odhadnúť z dostupných údajov): nepokoj, prelud, hnev, nezvyčajné správanie (pravdepodobne súvisiace so stratou pamäti), námesačnosť, závislosť a abstinenčný syndróm, porucha koordinácie pohybov, dvojité videnie, svalová slabosť</w:t>
      </w:r>
      <w:r w:rsidR="005E2895" w:rsidRPr="00083BBA">
        <w:rPr>
          <w:szCs w:val="22"/>
        </w:rPr>
        <w:t>.</w:t>
      </w:r>
    </w:p>
    <w:p w14:paraId="0CE160C2" w14:textId="77777777" w:rsidR="008016A1" w:rsidRPr="00083BBA" w:rsidRDefault="008016A1" w:rsidP="00C52F45">
      <w:pPr>
        <w:numPr>
          <w:ilvl w:val="12"/>
          <w:numId w:val="0"/>
        </w:numPr>
        <w:ind w:right="-29"/>
        <w:rPr>
          <w:noProof/>
          <w:szCs w:val="22"/>
        </w:rPr>
      </w:pPr>
    </w:p>
    <w:p w14:paraId="3D499CF6" w14:textId="77777777" w:rsidR="008016A1" w:rsidRPr="00083BBA" w:rsidRDefault="008016A1" w:rsidP="00C52F45">
      <w:pPr>
        <w:numPr>
          <w:ilvl w:val="12"/>
          <w:numId w:val="0"/>
        </w:numPr>
        <w:ind w:right="-2"/>
        <w:rPr>
          <w:noProof/>
          <w:szCs w:val="22"/>
        </w:rPr>
      </w:pPr>
      <w:r w:rsidRPr="00083BBA">
        <w:rPr>
          <w:noProof/>
          <w:szCs w:val="22"/>
        </w:rPr>
        <w:t>Vedľajšie účinky sú závislé na dávke a vyskytujú sa zvyčajne na začiatku liečby a zmenšujú, keď sa zníži dávka. Nepretržité užívanie spôsobuje narkomániu a oslabenie účinku lieku.</w:t>
      </w:r>
    </w:p>
    <w:p w14:paraId="4C1762D5" w14:textId="77777777" w:rsidR="008016A1" w:rsidRPr="00083BBA" w:rsidRDefault="008016A1" w:rsidP="00C52F45">
      <w:pPr>
        <w:numPr>
          <w:ilvl w:val="12"/>
          <w:numId w:val="0"/>
        </w:numPr>
        <w:ind w:right="-2"/>
        <w:rPr>
          <w:noProof/>
          <w:szCs w:val="22"/>
        </w:rPr>
      </w:pPr>
    </w:p>
    <w:p w14:paraId="38375A93" w14:textId="77777777" w:rsidR="008016A1" w:rsidRPr="00083BBA" w:rsidRDefault="008016A1" w:rsidP="00C52F45">
      <w:pPr>
        <w:numPr>
          <w:ilvl w:val="12"/>
          <w:numId w:val="0"/>
        </w:numPr>
        <w:ind w:right="-2"/>
        <w:rPr>
          <w:noProof/>
          <w:szCs w:val="22"/>
        </w:rPr>
      </w:pPr>
      <w:r w:rsidRPr="00083BBA">
        <w:rPr>
          <w:noProof/>
          <w:szCs w:val="22"/>
        </w:rPr>
        <w:t>Ak sa u vás vyskytne akýkoľvek vedľajší účinok, obráťte sa na svojho lekára alebo lekárnika. To sa týka aj akýchkoľvek vedľajších účinkov, ktoré nie sú uvedené v tejto písomnej informácii pre používateľa.</w:t>
      </w:r>
    </w:p>
    <w:p w14:paraId="3E9A8109" w14:textId="77777777" w:rsidR="008016A1" w:rsidRPr="00083BBA" w:rsidRDefault="008016A1" w:rsidP="00C52F45">
      <w:pPr>
        <w:numPr>
          <w:ilvl w:val="12"/>
          <w:numId w:val="0"/>
        </w:numPr>
        <w:ind w:right="-2"/>
        <w:rPr>
          <w:noProof/>
          <w:szCs w:val="22"/>
        </w:rPr>
      </w:pPr>
    </w:p>
    <w:p w14:paraId="4855029F" w14:textId="77777777" w:rsidR="00BE75B2" w:rsidRPr="003021DE" w:rsidRDefault="00BE75B2" w:rsidP="00BE75B2">
      <w:pPr>
        <w:numPr>
          <w:ilvl w:val="12"/>
          <w:numId w:val="0"/>
        </w:numPr>
        <w:tabs>
          <w:tab w:val="left" w:pos="720"/>
        </w:tabs>
        <w:rPr>
          <w:b/>
          <w:szCs w:val="22"/>
        </w:rPr>
      </w:pPr>
      <w:r w:rsidRPr="003021DE">
        <w:rPr>
          <w:b/>
          <w:noProof/>
          <w:szCs w:val="22"/>
        </w:rPr>
        <w:t>Hlásenie vedľajších účinkov</w:t>
      </w:r>
    </w:p>
    <w:p w14:paraId="00526B20" w14:textId="77777777" w:rsidR="00BE75B2" w:rsidRPr="003021DE" w:rsidRDefault="00BE75B2" w:rsidP="00BE75B2">
      <w:pPr>
        <w:numPr>
          <w:ilvl w:val="12"/>
          <w:numId w:val="0"/>
        </w:numPr>
        <w:ind w:right="-2"/>
        <w:rPr>
          <w:noProof/>
          <w:szCs w:val="22"/>
        </w:rPr>
      </w:pPr>
      <w:r w:rsidRPr="003021DE">
        <w:rPr>
          <w:noProof/>
          <w:szCs w:val="22"/>
        </w:rPr>
        <w:t>Ak sa u vás vyskytne akýkoľvek vedľajší účinok, obr</w:t>
      </w:r>
      <w:r>
        <w:rPr>
          <w:noProof/>
          <w:szCs w:val="22"/>
        </w:rPr>
        <w:t xml:space="preserve">áťte sa na svojho lekára alebo </w:t>
      </w:r>
      <w:r w:rsidRPr="003021DE">
        <w:rPr>
          <w:noProof/>
          <w:szCs w:val="22"/>
        </w:rPr>
        <w:t>le</w:t>
      </w:r>
      <w:r>
        <w:rPr>
          <w:noProof/>
          <w:szCs w:val="22"/>
        </w:rPr>
        <w:t>kárnika</w:t>
      </w:r>
      <w:r w:rsidRPr="003021DE">
        <w:rPr>
          <w:noProof/>
          <w:szCs w:val="22"/>
        </w:rPr>
        <w:t xml:space="preserve">. To sa týka aj akýchkoľvek vedľajších účinkov, ktoré nie sú uvedené v tejto písomnej informácii. Vedľajšie účinky môžete </w:t>
      </w:r>
      <w:r w:rsidRPr="003021DE">
        <w:rPr>
          <w:noProof/>
          <w:szCs w:val="22"/>
        </w:rPr>
        <w:lastRenderedPageBreak/>
        <w:t xml:space="preserve">hlásiť aj priamo </w:t>
      </w:r>
      <w:r>
        <w:rPr>
          <w:noProof/>
          <w:szCs w:val="22"/>
        </w:rPr>
        <w:t>na</w:t>
      </w:r>
      <w:r w:rsidRPr="003021DE">
        <w:rPr>
          <w:noProof/>
          <w:szCs w:val="22"/>
        </w:rPr>
        <w:t xml:space="preserve"> </w:t>
      </w:r>
      <w:r w:rsidRPr="00BE75B2">
        <w:rPr>
          <w:noProof/>
          <w:szCs w:val="22"/>
          <w:highlight w:val="lightGray"/>
        </w:rPr>
        <w:t>národné centrum hlásenia uvedené v </w:t>
      </w:r>
      <w:hyperlink r:id="rId7" w:history="1">
        <w:r w:rsidRPr="00BE75B2">
          <w:rPr>
            <w:rStyle w:val="Hypertextovprepojenie"/>
            <w:noProof/>
            <w:szCs w:val="22"/>
            <w:highlight w:val="lightGray"/>
          </w:rPr>
          <w:t>Prílohe V</w:t>
        </w:r>
      </w:hyperlink>
      <w:r w:rsidRPr="00BE75B2">
        <w:rPr>
          <w:noProof/>
          <w:szCs w:val="22"/>
          <w:highlight w:val="lightGray"/>
        </w:rPr>
        <w:t>.</w:t>
      </w:r>
      <w:r w:rsidRPr="00852371">
        <w:rPr>
          <w:color w:val="008000"/>
        </w:rPr>
        <w:t>*</w:t>
      </w:r>
      <w:r w:rsidRPr="003021DE">
        <w:rPr>
          <w:szCs w:val="22"/>
        </w:rPr>
        <w:t xml:space="preserve"> </w:t>
      </w:r>
      <w:r w:rsidRPr="003021DE">
        <w:rPr>
          <w:noProof/>
          <w:szCs w:val="22"/>
        </w:rPr>
        <w:t>Hlásením vedľajších účinkov môžete prispieť k získaniu ďalších informácií o bezpečnosti tohto lieku</w:t>
      </w:r>
      <w:r w:rsidRPr="003021DE">
        <w:rPr>
          <w:szCs w:val="22"/>
        </w:rPr>
        <w:t>.</w:t>
      </w:r>
    </w:p>
    <w:p w14:paraId="74E46A89" w14:textId="77777777" w:rsidR="008016A1" w:rsidRDefault="008016A1" w:rsidP="00083BBA">
      <w:pPr>
        <w:numPr>
          <w:ilvl w:val="12"/>
          <w:numId w:val="0"/>
        </w:numPr>
        <w:ind w:right="-2"/>
        <w:rPr>
          <w:noProof/>
          <w:szCs w:val="22"/>
        </w:rPr>
      </w:pPr>
    </w:p>
    <w:p w14:paraId="79D807A6" w14:textId="77777777" w:rsidR="00BE75B2" w:rsidRPr="00083BBA" w:rsidRDefault="00BE75B2" w:rsidP="00C52F45">
      <w:pPr>
        <w:numPr>
          <w:ilvl w:val="12"/>
          <w:numId w:val="0"/>
        </w:numPr>
        <w:ind w:right="-2"/>
        <w:rPr>
          <w:noProof/>
          <w:szCs w:val="22"/>
        </w:rPr>
      </w:pPr>
    </w:p>
    <w:p w14:paraId="6FAA5986" w14:textId="77777777" w:rsidR="008016A1" w:rsidRPr="00083BBA" w:rsidRDefault="008016A1" w:rsidP="00C52F45">
      <w:pPr>
        <w:keepNext/>
        <w:numPr>
          <w:ilvl w:val="12"/>
          <w:numId w:val="0"/>
        </w:numPr>
        <w:outlineLvl w:val="0"/>
        <w:rPr>
          <w:noProof/>
          <w:szCs w:val="22"/>
        </w:rPr>
      </w:pPr>
      <w:r w:rsidRPr="00083BBA">
        <w:rPr>
          <w:b/>
          <w:noProof/>
          <w:szCs w:val="22"/>
        </w:rPr>
        <w:t>5.</w:t>
      </w:r>
      <w:r w:rsidRPr="00083BBA">
        <w:rPr>
          <w:b/>
          <w:noProof/>
          <w:szCs w:val="22"/>
        </w:rPr>
        <w:tab/>
        <w:t>Ako uchovávať Zopitin 7,5 mg</w:t>
      </w:r>
    </w:p>
    <w:p w14:paraId="75394B02" w14:textId="77777777" w:rsidR="008016A1" w:rsidRPr="00083BBA" w:rsidRDefault="008016A1" w:rsidP="00C52F45">
      <w:pPr>
        <w:keepNext/>
        <w:numPr>
          <w:ilvl w:val="12"/>
          <w:numId w:val="0"/>
        </w:numPr>
        <w:rPr>
          <w:noProof/>
          <w:szCs w:val="22"/>
        </w:rPr>
      </w:pPr>
    </w:p>
    <w:p w14:paraId="31FF8A22" w14:textId="77777777" w:rsidR="008016A1" w:rsidRPr="00083BBA" w:rsidRDefault="008016A1" w:rsidP="00C52F45">
      <w:pPr>
        <w:keepNext/>
        <w:numPr>
          <w:ilvl w:val="12"/>
          <w:numId w:val="0"/>
        </w:numPr>
        <w:rPr>
          <w:noProof/>
          <w:szCs w:val="22"/>
        </w:rPr>
      </w:pPr>
      <w:r w:rsidRPr="00083BBA">
        <w:rPr>
          <w:noProof/>
          <w:szCs w:val="22"/>
        </w:rPr>
        <w:t>Tento liek uchovávajte mimo dosahu a dohľadu detí.</w:t>
      </w:r>
    </w:p>
    <w:p w14:paraId="3362FE50" w14:textId="77777777" w:rsidR="008016A1" w:rsidRPr="00083BBA" w:rsidRDefault="008016A1" w:rsidP="00C52F45">
      <w:pPr>
        <w:numPr>
          <w:ilvl w:val="12"/>
          <w:numId w:val="0"/>
        </w:numPr>
        <w:ind w:right="-2"/>
        <w:rPr>
          <w:noProof/>
          <w:szCs w:val="22"/>
        </w:rPr>
      </w:pPr>
      <w:r w:rsidRPr="00083BBA">
        <w:rPr>
          <w:noProof/>
          <w:szCs w:val="22"/>
        </w:rPr>
        <w:t>Uchovávajte pri teplote neprevyšujúcej 25</w:t>
      </w:r>
      <w:r w:rsidR="008C6151" w:rsidRPr="00083BBA">
        <w:rPr>
          <w:noProof/>
          <w:szCs w:val="22"/>
        </w:rPr>
        <w:t xml:space="preserve"> </w:t>
      </w:r>
      <w:r w:rsidRPr="00083BBA">
        <w:rPr>
          <w:noProof/>
          <w:szCs w:val="22"/>
        </w:rPr>
        <w:sym w:font="Symbol" w:char="F0B0"/>
      </w:r>
      <w:r w:rsidRPr="00083BBA">
        <w:rPr>
          <w:noProof/>
          <w:szCs w:val="22"/>
        </w:rPr>
        <w:t>C.</w:t>
      </w:r>
    </w:p>
    <w:p w14:paraId="77C3133C" w14:textId="77777777" w:rsidR="008016A1" w:rsidRPr="00083BBA" w:rsidRDefault="008016A1" w:rsidP="00C52F45">
      <w:pPr>
        <w:numPr>
          <w:ilvl w:val="12"/>
          <w:numId w:val="0"/>
        </w:numPr>
        <w:ind w:right="-2"/>
        <w:rPr>
          <w:noProof/>
          <w:szCs w:val="22"/>
        </w:rPr>
      </w:pPr>
      <w:r w:rsidRPr="00083BBA">
        <w:rPr>
          <w:noProof/>
          <w:szCs w:val="22"/>
        </w:rPr>
        <w:t>Nepoužívajte tento liek po dátume exspirácie, ktorý je uvedený na blistri a škatuli po EXP. Dátum exspirácie sa vzťahuje na posledný deň v mesiaci.</w:t>
      </w:r>
    </w:p>
    <w:p w14:paraId="11C5CC47" w14:textId="77777777" w:rsidR="008016A1" w:rsidRPr="00083BBA" w:rsidRDefault="008016A1" w:rsidP="00C52F45">
      <w:pPr>
        <w:numPr>
          <w:ilvl w:val="12"/>
          <w:numId w:val="0"/>
        </w:numPr>
        <w:ind w:right="-2"/>
        <w:rPr>
          <w:noProof/>
          <w:szCs w:val="22"/>
        </w:rPr>
      </w:pPr>
    </w:p>
    <w:p w14:paraId="6C3A6D6C" w14:textId="77777777" w:rsidR="008016A1" w:rsidRPr="00083BBA" w:rsidRDefault="008016A1" w:rsidP="00C52F45">
      <w:pPr>
        <w:numPr>
          <w:ilvl w:val="12"/>
          <w:numId w:val="0"/>
        </w:numPr>
        <w:ind w:right="-2"/>
        <w:rPr>
          <w:noProof/>
          <w:szCs w:val="22"/>
        </w:rPr>
      </w:pPr>
      <w:r w:rsidRPr="00083BBA">
        <w:rPr>
          <w:noProof/>
          <w:szCs w:val="22"/>
        </w:rPr>
        <w:t>Lieky sa nesmú likvidovať odpadovou vodou alebo domovým odpadom. Informujte sa u svojho lekárnika ako zlikvidovať lieky, ktoré už nepotrebujete. Tieto opatrenia pomôžu chrániť životné prostredie.</w:t>
      </w:r>
    </w:p>
    <w:p w14:paraId="1884B9D4" w14:textId="77777777" w:rsidR="008016A1" w:rsidRPr="00083BBA" w:rsidRDefault="008016A1" w:rsidP="00C52F45">
      <w:pPr>
        <w:numPr>
          <w:ilvl w:val="12"/>
          <w:numId w:val="0"/>
        </w:numPr>
        <w:ind w:right="-2"/>
        <w:rPr>
          <w:noProof/>
          <w:szCs w:val="22"/>
        </w:rPr>
      </w:pPr>
    </w:p>
    <w:p w14:paraId="36D9BB94" w14:textId="77777777" w:rsidR="008016A1" w:rsidRPr="00083BBA" w:rsidRDefault="008016A1" w:rsidP="00C52F45">
      <w:pPr>
        <w:numPr>
          <w:ilvl w:val="12"/>
          <w:numId w:val="0"/>
        </w:numPr>
        <w:ind w:right="-2"/>
        <w:rPr>
          <w:noProof/>
          <w:szCs w:val="22"/>
        </w:rPr>
      </w:pPr>
    </w:p>
    <w:p w14:paraId="59FDF421" w14:textId="77777777" w:rsidR="008016A1" w:rsidRPr="00083BBA" w:rsidRDefault="008016A1" w:rsidP="00C52F45">
      <w:pPr>
        <w:numPr>
          <w:ilvl w:val="12"/>
          <w:numId w:val="0"/>
        </w:numPr>
        <w:ind w:left="567" w:right="-2" w:hanging="567"/>
        <w:rPr>
          <w:b/>
          <w:noProof/>
          <w:szCs w:val="22"/>
        </w:rPr>
      </w:pPr>
      <w:r w:rsidRPr="00083BBA">
        <w:rPr>
          <w:b/>
          <w:noProof/>
          <w:szCs w:val="22"/>
        </w:rPr>
        <w:t>6.</w:t>
      </w:r>
      <w:r w:rsidRPr="00083BBA">
        <w:rPr>
          <w:b/>
          <w:noProof/>
          <w:szCs w:val="22"/>
        </w:rPr>
        <w:tab/>
        <w:t>Obsah balenia a ďalšie informácie</w:t>
      </w:r>
    </w:p>
    <w:p w14:paraId="7E8B8E3F" w14:textId="77777777" w:rsidR="008016A1" w:rsidRPr="00083BBA" w:rsidRDefault="008016A1" w:rsidP="00C52F45">
      <w:pPr>
        <w:numPr>
          <w:ilvl w:val="12"/>
          <w:numId w:val="0"/>
        </w:numPr>
        <w:ind w:right="-2"/>
        <w:rPr>
          <w:noProof/>
          <w:szCs w:val="22"/>
        </w:rPr>
      </w:pPr>
    </w:p>
    <w:p w14:paraId="4ADCF52E" w14:textId="77777777" w:rsidR="008016A1" w:rsidRPr="00083BBA" w:rsidRDefault="008016A1" w:rsidP="00C52F45">
      <w:pPr>
        <w:numPr>
          <w:ilvl w:val="12"/>
          <w:numId w:val="0"/>
        </w:numPr>
        <w:ind w:right="-2"/>
        <w:rPr>
          <w:b/>
          <w:noProof/>
          <w:szCs w:val="22"/>
        </w:rPr>
      </w:pPr>
      <w:r w:rsidRPr="00083BBA">
        <w:rPr>
          <w:b/>
          <w:noProof/>
          <w:szCs w:val="22"/>
        </w:rPr>
        <w:t>Čo Zopitin 7,5 mg obsahuje</w:t>
      </w:r>
    </w:p>
    <w:p w14:paraId="19B6CDF0" w14:textId="77777777" w:rsidR="008016A1" w:rsidRPr="00083BBA" w:rsidRDefault="008016A1" w:rsidP="00C52F45">
      <w:pPr>
        <w:numPr>
          <w:ilvl w:val="12"/>
          <w:numId w:val="0"/>
        </w:numPr>
        <w:ind w:right="-2"/>
        <w:rPr>
          <w:b/>
          <w:noProof/>
          <w:szCs w:val="22"/>
        </w:rPr>
      </w:pPr>
    </w:p>
    <w:p w14:paraId="15073D11" w14:textId="77777777" w:rsidR="008016A1" w:rsidRPr="00083BBA" w:rsidRDefault="008016A1" w:rsidP="00C52F45">
      <w:pPr>
        <w:numPr>
          <w:ilvl w:val="12"/>
          <w:numId w:val="0"/>
        </w:numPr>
        <w:ind w:right="-2"/>
        <w:rPr>
          <w:noProof/>
          <w:szCs w:val="22"/>
        </w:rPr>
      </w:pPr>
      <w:r w:rsidRPr="00083BBA">
        <w:rPr>
          <w:noProof/>
          <w:szCs w:val="22"/>
        </w:rPr>
        <w:t>- Liečivo je zopiklón. Jedna filmom obalená tableta obsahuje 7,5 mg zopiklónu.</w:t>
      </w:r>
    </w:p>
    <w:p w14:paraId="51BE7696" w14:textId="77777777" w:rsidR="008016A1" w:rsidRPr="00083BBA" w:rsidRDefault="008016A1" w:rsidP="00C52F45">
      <w:pPr>
        <w:rPr>
          <w:noProof/>
          <w:szCs w:val="22"/>
        </w:rPr>
      </w:pPr>
      <w:r w:rsidRPr="00083BBA">
        <w:rPr>
          <w:noProof/>
          <w:szCs w:val="22"/>
        </w:rPr>
        <w:t>- Ďalšie zložky sú:</w:t>
      </w:r>
    </w:p>
    <w:p w14:paraId="12D8484A" w14:textId="77777777" w:rsidR="008016A1" w:rsidRPr="00083BBA" w:rsidRDefault="008016A1" w:rsidP="00C52F45">
      <w:pPr>
        <w:ind w:left="0" w:firstLine="0"/>
        <w:rPr>
          <w:szCs w:val="22"/>
        </w:rPr>
      </w:pPr>
      <w:r w:rsidRPr="00083BBA">
        <w:rPr>
          <w:szCs w:val="22"/>
        </w:rPr>
        <w:t>Jadro: Predželatinovaný škrob, dihydrát hydrogénfosforečnanu vápenatého, magnéziumstearát, mikrokryštalická celulóza, koloidný oxid kremičitý bezvodý</w:t>
      </w:r>
    </w:p>
    <w:p w14:paraId="0E59F2A9" w14:textId="77777777" w:rsidR="008016A1" w:rsidRPr="00083BBA" w:rsidRDefault="008016A1" w:rsidP="00C52F45">
      <w:pPr>
        <w:ind w:left="0" w:firstLine="0"/>
        <w:rPr>
          <w:szCs w:val="22"/>
        </w:rPr>
      </w:pPr>
      <w:r w:rsidRPr="00083BBA">
        <w:rPr>
          <w:szCs w:val="22"/>
        </w:rPr>
        <w:t>Obal: makrogol 4000, polyvinylalkohol, mastenec, indigokarmín (E132), oxid titaničitý (E171)</w:t>
      </w:r>
    </w:p>
    <w:p w14:paraId="2BBF0494" w14:textId="77777777" w:rsidR="008016A1" w:rsidRPr="00083BBA" w:rsidRDefault="008016A1" w:rsidP="00C52F45">
      <w:pPr>
        <w:numPr>
          <w:ilvl w:val="12"/>
          <w:numId w:val="0"/>
        </w:numPr>
        <w:ind w:right="-2"/>
        <w:rPr>
          <w:noProof/>
          <w:szCs w:val="22"/>
        </w:rPr>
      </w:pPr>
    </w:p>
    <w:p w14:paraId="5A1F6AAB" w14:textId="77777777" w:rsidR="008016A1" w:rsidRPr="00083BBA" w:rsidRDefault="008016A1" w:rsidP="00C52F45">
      <w:pPr>
        <w:numPr>
          <w:ilvl w:val="12"/>
          <w:numId w:val="0"/>
        </w:numPr>
        <w:ind w:right="-2"/>
        <w:rPr>
          <w:b/>
          <w:noProof/>
          <w:szCs w:val="22"/>
        </w:rPr>
      </w:pPr>
      <w:r w:rsidRPr="00083BBA">
        <w:rPr>
          <w:b/>
          <w:noProof/>
          <w:szCs w:val="22"/>
        </w:rPr>
        <w:t>Ako vyzerá Zopitin 7,5 mg a obsah balenia</w:t>
      </w:r>
    </w:p>
    <w:p w14:paraId="024C1836" w14:textId="77777777" w:rsidR="008016A1" w:rsidRPr="00083BBA" w:rsidRDefault="008016A1" w:rsidP="00C52F45">
      <w:pPr>
        <w:numPr>
          <w:ilvl w:val="12"/>
          <w:numId w:val="0"/>
        </w:numPr>
        <w:ind w:right="-2"/>
        <w:rPr>
          <w:b/>
          <w:noProof/>
          <w:szCs w:val="22"/>
        </w:rPr>
      </w:pPr>
    </w:p>
    <w:p w14:paraId="3C498D49" w14:textId="77777777" w:rsidR="008016A1" w:rsidRPr="00083BBA" w:rsidRDefault="008016A1" w:rsidP="00C52F45">
      <w:pPr>
        <w:pStyle w:val="Zkladntext"/>
        <w:rPr>
          <w:noProof/>
          <w:szCs w:val="22"/>
        </w:rPr>
      </w:pPr>
      <w:r w:rsidRPr="00083BBA">
        <w:rPr>
          <w:noProof/>
          <w:szCs w:val="22"/>
        </w:rPr>
        <w:t>Ako vyzerá Zopitin 7,5 mg</w:t>
      </w:r>
    </w:p>
    <w:p w14:paraId="6CBDEFCD" w14:textId="77777777" w:rsidR="008016A1" w:rsidRPr="00083BBA" w:rsidRDefault="008016A1" w:rsidP="00C52F45">
      <w:pPr>
        <w:pStyle w:val="Zkladntext"/>
        <w:rPr>
          <w:noProof/>
          <w:szCs w:val="22"/>
        </w:rPr>
      </w:pPr>
      <w:r w:rsidRPr="00083BBA">
        <w:rPr>
          <w:noProof/>
          <w:szCs w:val="22"/>
        </w:rPr>
        <w:t>Svetlomodrá konvexná filmom obalená tableta kapsulovitého tvaru s deliacou ryhou s dĺžkou 10,0 mm a šírkou 5,0 mm.</w:t>
      </w:r>
    </w:p>
    <w:p w14:paraId="4DA58ADA" w14:textId="77777777" w:rsidR="008016A1" w:rsidRPr="00083BBA" w:rsidRDefault="008016A1" w:rsidP="00C52F45">
      <w:pPr>
        <w:numPr>
          <w:ilvl w:val="12"/>
          <w:numId w:val="0"/>
        </w:numPr>
        <w:ind w:right="-2"/>
        <w:rPr>
          <w:b/>
          <w:noProof/>
          <w:szCs w:val="22"/>
        </w:rPr>
      </w:pPr>
    </w:p>
    <w:p w14:paraId="62CC9EF1" w14:textId="77777777" w:rsidR="008016A1" w:rsidRPr="00083BBA" w:rsidRDefault="008016A1" w:rsidP="00C52F45">
      <w:pPr>
        <w:numPr>
          <w:ilvl w:val="12"/>
          <w:numId w:val="0"/>
        </w:numPr>
        <w:ind w:right="-2"/>
        <w:rPr>
          <w:noProof/>
          <w:szCs w:val="22"/>
        </w:rPr>
      </w:pPr>
      <w:r w:rsidRPr="00083BBA">
        <w:rPr>
          <w:noProof/>
          <w:szCs w:val="22"/>
        </w:rPr>
        <w:t>Obsah balenia:</w:t>
      </w:r>
    </w:p>
    <w:p w14:paraId="5EFA63E8" w14:textId="77777777" w:rsidR="008016A1" w:rsidRPr="00083BBA" w:rsidRDefault="008016A1" w:rsidP="00C52F45">
      <w:pPr>
        <w:numPr>
          <w:ilvl w:val="12"/>
          <w:numId w:val="0"/>
        </w:numPr>
        <w:ind w:right="-2"/>
        <w:rPr>
          <w:noProof/>
          <w:szCs w:val="22"/>
        </w:rPr>
      </w:pPr>
      <w:r w:rsidRPr="00083BBA">
        <w:rPr>
          <w:noProof/>
          <w:szCs w:val="22"/>
        </w:rPr>
        <w:t>10, 20, 30, 100 filmom obalených tabliet.</w:t>
      </w:r>
    </w:p>
    <w:p w14:paraId="46D7ABC0" w14:textId="77777777" w:rsidR="008016A1" w:rsidRPr="00083BBA" w:rsidRDefault="008016A1" w:rsidP="00C52F45">
      <w:pPr>
        <w:numPr>
          <w:ilvl w:val="12"/>
          <w:numId w:val="0"/>
        </w:numPr>
        <w:ind w:right="-2"/>
        <w:rPr>
          <w:noProof/>
          <w:szCs w:val="22"/>
        </w:rPr>
      </w:pPr>
      <w:r w:rsidRPr="00083BBA">
        <w:rPr>
          <w:noProof/>
          <w:szCs w:val="22"/>
        </w:rPr>
        <w:t>Nie všetky veľkosti balenia musia byť uvedené na trh.</w:t>
      </w:r>
    </w:p>
    <w:p w14:paraId="5AE4B0E0" w14:textId="77777777" w:rsidR="008016A1" w:rsidRPr="00083BBA" w:rsidRDefault="008016A1" w:rsidP="00C52F45">
      <w:pPr>
        <w:numPr>
          <w:ilvl w:val="12"/>
          <w:numId w:val="0"/>
        </w:numPr>
        <w:ind w:right="-2"/>
        <w:rPr>
          <w:noProof/>
          <w:szCs w:val="22"/>
        </w:rPr>
      </w:pPr>
    </w:p>
    <w:p w14:paraId="12627032" w14:textId="77777777" w:rsidR="008016A1" w:rsidRPr="00083BBA" w:rsidRDefault="008016A1" w:rsidP="00C52F45">
      <w:pPr>
        <w:numPr>
          <w:ilvl w:val="12"/>
          <w:numId w:val="0"/>
        </w:numPr>
        <w:ind w:right="-2"/>
        <w:rPr>
          <w:b/>
          <w:noProof/>
          <w:szCs w:val="22"/>
        </w:rPr>
      </w:pPr>
      <w:r w:rsidRPr="00083BBA">
        <w:rPr>
          <w:b/>
          <w:noProof/>
          <w:szCs w:val="22"/>
        </w:rPr>
        <w:t>Držiteľ rozhodnutia o registrácii a výrobca</w:t>
      </w:r>
    </w:p>
    <w:p w14:paraId="6576FA70" w14:textId="77777777" w:rsidR="008016A1" w:rsidRPr="00083BBA" w:rsidRDefault="008016A1" w:rsidP="00C52F45">
      <w:pPr>
        <w:rPr>
          <w:szCs w:val="22"/>
        </w:rPr>
      </w:pPr>
      <w:r w:rsidRPr="00083BBA">
        <w:rPr>
          <w:szCs w:val="22"/>
        </w:rPr>
        <w:t>Vitabalans Oy, Varastokatu 8, FI-13500 Hämeenlinna, Fínsko</w:t>
      </w:r>
    </w:p>
    <w:p w14:paraId="20729772" w14:textId="77777777" w:rsidR="008016A1" w:rsidRPr="00083BBA" w:rsidRDefault="008016A1" w:rsidP="00C52F45">
      <w:pPr>
        <w:rPr>
          <w:szCs w:val="22"/>
        </w:rPr>
      </w:pPr>
      <w:r w:rsidRPr="00083BBA">
        <w:rPr>
          <w:szCs w:val="22"/>
        </w:rPr>
        <w:t>Tel: +358 (3) 615600</w:t>
      </w:r>
    </w:p>
    <w:p w14:paraId="6728B472" w14:textId="77777777" w:rsidR="008016A1" w:rsidRPr="00083BBA" w:rsidRDefault="008016A1" w:rsidP="00C52F45">
      <w:pPr>
        <w:rPr>
          <w:szCs w:val="22"/>
        </w:rPr>
      </w:pPr>
      <w:r w:rsidRPr="00083BBA">
        <w:rPr>
          <w:szCs w:val="22"/>
        </w:rPr>
        <w:t>Fax: +358 (3) 6183130</w:t>
      </w:r>
    </w:p>
    <w:p w14:paraId="1F9F76EC" w14:textId="77777777" w:rsidR="008016A1" w:rsidRPr="00083BBA" w:rsidRDefault="008016A1" w:rsidP="00C52F45">
      <w:pPr>
        <w:numPr>
          <w:ilvl w:val="12"/>
          <w:numId w:val="0"/>
        </w:numPr>
        <w:ind w:right="-2"/>
        <w:rPr>
          <w:noProof/>
          <w:szCs w:val="22"/>
        </w:rPr>
      </w:pPr>
    </w:p>
    <w:p w14:paraId="43A1F8BA" w14:textId="05F2B83A" w:rsidR="008016A1" w:rsidRPr="00083BBA" w:rsidRDefault="008016A1" w:rsidP="00C52F45">
      <w:pPr>
        <w:numPr>
          <w:ilvl w:val="12"/>
          <w:numId w:val="0"/>
        </w:numPr>
        <w:ind w:right="-2"/>
        <w:outlineLvl w:val="0"/>
        <w:rPr>
          <w:noProof/>
          <w:szCs w:val="22"/>
        </w:rPr>
      </w:pPr>
      <w:r w:rsidRPr="00083BBA">
        <w:rPr>
          <w:b/>
          <w:noProof/>
          <w:szCs w:val="22"/>
        </w:rPr>
        <w:t>Táto písomná informácia</w:t>
      </w:r>
      <w:r w:rsidR="0098020B" w:rsidRPr="00083BBA">
        <w:rPr>
          <w:b/>
          <w:noProof/>
          <w:szCs w:val="22"/>
        </w:rPr>
        <w:t xml:space="preserve"> </w:t>
      </w:r>
      <w:r w:rsidRPr="00083BBA">
        <w:rPr>
          <w:b/>
          <w:noProof/>
          <w:szCs w:val="22"/>
        </w:rPr>
        <w:t>bola naposledy aktualizovaná v</w:t>
      </w:r>
      <w:r w:rsidR="0098020B" w:rsidRPr="00083BBA">
        <w:rPr>
          <w:b/>
          <w:noProof/>
          <w:szCs w:val="22"/>
        </w:rPr>
        <w:t> septembri 2020</w:t>
      </w:r>
      <w:r w:rsidRPr="00083BBA">
        <w:rPr>
          <w:b/>
          <w:noProof/>
          <w:szCs w:val="22"/>
        </w:rPr>
        <w:t>.</w:t>
      </w:r>
    </w:p>
    <w:p w14:paraId="37CFCBDE" w14:textId="77777777" w:rsidR="008016A1" w:rsidRPr="00083BBA" w:rsidRDefault="008016A1" w:rsidP="00083BBA">
      <w:pPr>
        <w:ind w:right="-449"/>
        <w:rPr>
          <w:noProof/>
          <w:szCs w:val="22"/>
        </w:rPr>
      </w:pPr>
    </w:p>
    <w:sectPr w:rsidR="008016A1" w:rsidRPr="00083BBA" w:rsidSect="00C52F45">
      <w:headerReference w:type="default" r:id="rId8"/>
      <w:footerReference w:type="default" r:id="rId9"/>
      <w:pgSz w:w="11906" w:h="16838" w:code="9"/>
      <w:pgMar w:top="1418" w:right="1134" w:bottom="1418" w:left="1134" w:header="737" w:footer="73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5A858" w16cex:dateUtc="2020-09-23T0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55BB28" w16cid:durableId="2315A85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06E4C" w14:textId="77777777" w:rsidR="00B95253" w:rsidRDefault="00B95253" w:rsidP="0098020B">
      <w:r>
        <w:separator/>
      </w:r>
    </w:p>
  </w:endnote>
  <w:endnote w:type="continuationSeparator" w:id="0">
    <w:p w14:paraId="42D80556" w14:textId="77777777" w:rsidR="00B95253" w:rsidRDefault="00B95253" w:rsidP="0098020B">
      <w:r>
        <w:continuationSeparator/>
      </w:r>
    </w:p>
  </w:endnote>
  <w:endnote w:type="continuationNotice" w:id="1">
    <w:p w14:paraId="756EA833" w14:textId="77777777" w:rsidR="00B95253" w:rsidRDefault="00B952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22BA5" w14:textId="77777777" w:rsidR="0098020B" w:rsidRPr="00083BBA" w:rsidRDefault="0098020B">
    <w:pPr>
      <w:pStyle w:val="Pta"/>
      <w:jc w:val="center"/>
      <w:rPr>
        <w:sz w:val="18"/>
        <w:szCs w:val="18"/>
      </w:rPr>
    </w:pPr>
    <w:r w:rsidRPr="00083BBA">
      <w:rPr>
        <w:sz w:val="18"/>
        <w:szCs w:val="18"/>
      </w:rPr>
      <w:fldChar w:fldCharType="begin"/>
    </w:r>
    <w:r w:rsidRPr="00083BBA">
      <w:rPr>
        <w:sz w:val="18"/>
        <w:szCs w:val="18"/>
      </w:rPr>
      <w:instrText>PAGE   \* MERGEFORMAT</w:instrText>
    </w:r>
    <w:r w:rsidRPr="00083BBA">
      <w:rPr>
        <w:sz w:val="18"/>
        <w:szCs w:val="18"/>
      </w:rPr>
      <w:fldChar w:fldCharType="separate"/>
    </w:r>
    <w:r w:rsidR="00FA7772" w:rsidRPr="00FA7772">
      <w:rPr>
        <w:noProof/>
        <w:sz w:val="18"/>
        <w:szCs w:val="18"/>
        <w:lang w:val="sk-SK"/>
      </w:rPr>
      <w:t>4</w:t>
    </w:r>
    <w:r w:rsidRPr="00083BBA">
      <w:rPr>
        <w:sz w:val="18"/>
        <w:szCs w:val="18"/>
      </w:rPr>
      <w:fldChar w:fldCharType="end"/>
    </w:r>
  </w:p>
  <w:p w14:paraId="1D614344" w14:textId="77777777" w:rsidR="0098020B" w:rsidRPr="00C52F45" w:rsidRDefault="0098020B">
    <w:pPr>
      <w:pStyle w:val="Pta"/>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F77CA" w14:textId="77777777" w:rsidR="00B95253" w:rsidRDefault="00B95253" w:rsidP="0098020B">
      <w:r>
        <w:separator/>
      </w:r>
    </w:p>
  </w:footnote>
  <w:footnote w:type="continuationSeparator" w:id="0">
    <w:p w14:paraId="36EAB52E" w14:textId="77777777" w:rsidR="00B95253" w:rsidRDefault="00B95253" w:rsidP="0098020B">
      <w:r>
        <w:continuationSeparator/>
      </w:r>
    </w:p>
  </w:footnote>
  <w:footnote w:type="continuationNotice" w:id="1">
    <w:p w14:paraId="4F5CE20D" w14:textId="77777777" w:rsidR="00B95253" w:rsidRDefault="00B952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CC463" w14:textId="4309D89E" w:rsidR="0098020B" w:rsidRPr="00C52F45" w:rsidRDefault="0098020B">
    <w:pPr>
      <w:pStyle w:val="Hlavika"/>
      <w:rPr>
        <w:sz w:val="18"/>
      </w:rPr>
    </w:pPr>
    <w:r w:rsidRPr="00083BBA">
      <w:rPr>
        <w:sz w:val="18"/>
        <w:szCs w:val="18"/>
      </w:rPr>
      <w:t>Príloha č.2 k notifikácii o zmene ev.</w:t>
    </w:r>
    <w:r w:rsidR="00FA7772">
      <w:rPr>
        <w:sz w:val="18"/>
        <w:szCs w:val="18"/>
      </w:rPr>
      <w:t xml:space="preserve"> </w:t>
    </w:r>
    <w:r w:rsidRPr="00083BBA">
      <w:rPr>
        <w:sz w:val="18"/>
        <w:szCs w:val="18"/>
      </w:rPr>
      <w:t>č.:</w:t>
    </w:r>
    <w:r>
      <w:rPr>
        <w:sz w:val="18"/>
        <w:szCs w:val="18"/>
      </w:rPr>
      <w:t xml:space="preserve"> 2020/00430-ZIB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AEB674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E600CDB"/>
    <w:multiLevelType w:val="hybridMultilevel"/>
    <w:tmpl w:val="E188BD02"/>
    <w:lvl w:ilvl="0" w:tplc="DECAA98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27B4F73"/>
    <w:multiLevelType w:val="singleLevel"/>
    <w:tmpl w:val="0405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DF1"/>
    <w:rsid w:val="00017E09"/>
    <w:rsid w:val="00023712"/>
    <w:rsid w:val="00027FBF"/>
    <w:rsid w:val="000434C9"/>
    <w:rsid w:val="00061D7B"/>
    <w:rsid w:val="000624F9"/>
    <w:rsid w:val="00081696"/>
    <w:rsid w:val="00083BBA"/>
    <w:rsid w:val="0008443B"/>
    <w:rsid w:val="00087EC1"/>
    <w:rsid w:val="000B592D"/>
    <w:rsid w:val="000C5C46"/>
    <w:rsid w:val="000F6449"/>
    <w:rsid w:val="0010561F"/>
    <w:rsid w:val="00116EAB"/>
    <w:rsid w:val="00146205"/>
    <w:rsid w:val="00181334"/>
    <w:rsid w:val="001B369B"/>
    <w:rsid w:val="001D7E8D"/>
    <w:rsid w:val="002377F4"/>
    <w:rsid w:val="002446D9"/>
    <w:rsid w:val="002801D6"/>
    <w:rsid w:val="002D1708"/>
    <w:rsid w:val="002E5946"/>
    <w:rsid w:val="002F50EF"/>
    <w:rsid w:val="0032040C"/>
    <w:rsid w:val="00320824"/>
    <w:rsid w:val="003301D4"/>
    <w:rsid w:val="00331B13"/>
    <w:rsid w:val="00346C38"/>
    <w:rsid w:val="003D4739"/>
    <w:rsid w:val="003D6605"/>
    <w:rsid w:val="003D70FD"/>
    <w:rsid w:val="00400F99"/>
    <w:rsid w:val="00401DB1"/>
    <w:rsid w:val="00422D0D"/>
    <w:rsid w:val="00422DDC"/>
    <w:rsid w:val="00427761"/>
    <w:rsid w:val="00432E8B"/>
    <w:rsid w:val="0044200A"/>
    <w:rsid w:val="00444BC4"/>
    <w:rsid w:val="00447764"/>
    <w:rsid w:val="0046112B"/>
    <w:rsid w:val="00475ECB"/>
    <w:rsid w:val="004A1B55"/>
    <w:rsid w:val="004A39F1"/>
    <w:rsid w:val="004A5C4E"/>
    <w:rsid w:val="004C5D02"/>
    <w:rsid w:val="004D113D"/>
    <w:rsid w:val="004D4DFD"/>
    <w:rsid w:val="004E0D48"/>
    <w:rsid w:val="004F546A"/>
    <w:rsid w:val="004F7EF5"/>
    <w:rsid w:val="00510EB3"/>
    <w:rsid w:val="00535803"/>
    <w:rsid w:val="00544BEB"/>
    <w:rsid w:val="0055259B"/>
    <w:rsid w:val="00575B4D"/>
    <w:rsid w:val="005761CF"/>
    <w:rsid w:val="005920F7"/>
    <w:rsid w:val="00594B4E"/>
    <w:rsid w:val="005A6524"/>
    <w:rsid w:val="005A6E7F"/>
    <w:rsid w:val="005C0725"/>
    <w:rsid w:val="005C7E60"/>
    <w:rsid w:val="005D45F6"/>
    <w:rsid w:val="005E2895"/>
    <w:rsid w:val="005F3B75"/>
    <w:rsid w:val="005F7A0F"/>
    <w:rsid w:val="006362E3"/>
    <w:rsid w:val="00674410"/>
    <w:rsid w:val="006B0D25"/>
    <w:rsid w:val="007253CF"/>
    <w:rsid w:val="007962D5"/>
    <w:rsid w:val="007A080B"/>
    <w:rsid w:val="00800581"/>
    <w:rsid w:val="00801078"/>
    <w:rsid w:val="008016A1"/>
    <w:rsid w:val="00814848"/>
    <w:rsid w:val="00823B6D"/>
    <w:rsid w:val="008444BF"/>
    <w:rsid w:val="00890D0D"/>
    <w:rsid w:val="008C53DE"/>
    <w:rsid w:val="008C6151"/>
    <w:rsid w:val="008E4BC2"/>
    <w:rsid w:val="00913F0A"/>
    <w:rsid w:val="0093796E"/>
    <w:rsid w:val="00937A65"/>
    <w:rsid w:val="00955B98"/>
    <w:rsid w:val="00956216"/>
    <w:rsid w:val="0095674B"/>
    <w:rsid w:val="009667C1"/>
    <w:rsid w:val="0098020B"/>
    <w:rsid w:val="009B680A"/>
    <w:rsid w:val="009B6A76"/>
    <w:rsid w:val="009C10C3"/>
    <w:rsid w:val="009E03A4"/>
    <w:rsid w:val="009E1C4C"/>
    <w:rsid w:val="009F347D"/>
    <w:rsid w:val="009F395F"/>
    <w:rsid w:val="00A251B9"/>
    <w:rsid w:val="00A41957"/>
    <w:rsid w:val="00A54046"/>
    <w:rsid w:val="00A91EFB"/>
    <w:rsid w:val="00A9511B"/>
    <w:rsid w:val="00A9577A"/>
    <w:rsid w:val="00AC1B67"/>
    <w:rsid w:val="00AD25F4"/>
    <w:rsid w:val="00AF204B"/>
    <w:rsid w:val="00B00846"/>
    <w:rsid w:val="00B11803"/>
    <w:rsid w:val="00B1269F"/>
    <w:rsid w:val="00B14C6D"/>
    <w:rsid w:val="00B30742"/>
    <w:rsid w:val="00B46BCC"/>
    <w:rsid w:val="00B64D7D"/>
    <w:rsid w:val="00B7035D"/>
    <w:rsid w:val="00B902EC"/>
    <w:rsid w:val="00B95253"/>
    <w:rsid w:val="00BB6DF1"/>
    <w:rsid w:val="00BC0634"/>
    <w:rsid w:val="00BD55C2"/>
    <w:rsid w:val="00BE75B2"/>
    <w:rsid w:val="00C027DC"/>
    <w:rsid w:val="00C25E4D"/>
    <w:rsid w:val="00C468D7"/>
    <w:rsid w:val="00C52F45"/>
    <w:rsid w:val="00C769C5"/>
    <w:rsid w:val="00CB4409"/>
    <w:rsid w:val="00CC652B"/>
    <w:rsid w:val="00D37E2D"/>
    <w:rsid w:val="00D43E83"/>
    <w:rsid w:val="00D8134B"/>
    <w:rsid w:val="00D86402"/>
    <w:rsid w:val="00D90FB5"/>
    <w:rsid w:val="00D91CB8"/>
    <w:rsid w:val="00DD39BE"/>
    <w:rsid w:val="00DF2FD0"/>
    <w:rsid w:val="00E241B5"/>
    <w:rsid w:val="00E34469"/>
    <w:rsid w:val="00E426CA"/>
    <w:rsid w:val="00E46FE9"/>
    <w:rsid w:val="00EA09F3"/>
    <w:rsid w:val="00F139A9"/>
    <w:rsid w:val="00F17229"/>
    <w:rsid w:val="00F223C6"/>
    <w:rsid w:val="00F25050"/>
    <w:rsid w:val="00F55CBE"/>
    <w:rsid w:val="00F710C4"/>
    <w:rsid w:val="00F72A00"/>
    <w:rsid w:val="00FA7772"/>
    <w:rsid w:val="00FC37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5419B"/>
  <w15:chartTrackingRefBased/>
  <w15:docId w15:val="{D5606457-BF41-4A59-B4A9-266A184DC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A6E7F"/>
    <w:pPr>
      <w:ind w:left="567" w:hanging="567"/>
    </w:pPr>
    <w:rPr>
      <w:sz w:val="22"/>
      <w:szCs w:val="24"/>
    </w:rPr>
  </w:style>
  <w:style w:type="paragraph" w:styleId="Nadpis1">
    <w:name w:val="heading 1"/>
    <w:basedOn w:val="Normlny"/>
    <w:next w:val="Normlny"/>
    <w:link w:val="Nadpis1Char"/>
    <w:uiPriority w:val="99"/>
    <w:qFormat/>
    <w:rsid w:val="005A6E7F"/>
    <w:pPr>
      <w:keepNext/>
      <w:spacing w:before="240" w:after="60"/>
      <w:outlineLvl w:val="0"/>
    </w:pPr>
    <w:rPr>
      <w:rFonts w:ascii="Arial" w:hAnsi="Arial" w:cs="Arial"/>
      <w:b/>
      <w:bCs/>
      <w:kern w:val="32"/>
      <w:sz w:val="32"/>
      <w:szCs w:val="32"/>
    </w:rPr>
  </w:style>
  <w:style w:type="paragraph" w:styleId="Nadpis7">
    <w:name w:val="heading 7"/>
    <w:basedOn w:val="Normlny"/>
    <w:next w:val="Normlny"/>
    <w:link w:val="Nadpis7Char"/>
    <w:uiPriority w:val="99"/>
    <w:qFormat/>
    <w:rsid w:val="005A6E7F"/>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A91EFB"/>
    <w:rPr>
      <w:rFonts w:ascii="Cambria" w:hAnsi="Cambria" w:cs="Times New Roman"/>
      <w:b/>
      <w:bCs/>
      <w:kern w:val="32"/>
      <w:sz w:val="32"/>
      <w:szCs w:val="32"/>
    </w:rPr>
  </w:style>
  <w:style w:type="character" w:customStyle="1" w:styleId="Nadpis7Char">
    <w:name w:val="Nadpis 7 Char"/>
    <w:link w:val="Nadpis7"/>
    <w:uiPriority w:val="99"/>
    <w:semiHidden/>
    <w:locked/>
    <w:rsid w:val="00A91EFB"/>
    <w:rPr>
      <w:rFonts w:ascii="Calibri" w:hAnsi="Calibri" w:cs="Times New Roman"/>
      <w:sz w:val="24"/>
      <w:szCs w:val="24"/>
    </w:rPr>
  </w:style>
  <w:style w:type="character" w:styleId="Hypertextovprepojenie">
    <w:name w:val="Hyperlink"/>
    <w:uiPriority w:val="99"/>
    <w:rsid w:val="005A6E7F"/>
    <w:rPr>
      <w:rFonts w:cs="Times New Roman"/>
      <w:color w:val="0000FF"/>
      <w:u w:val="single"/>
    </w:rPr>
  </w:style>
  <w:style w:type="paragraph" w:styleId="Textbubliny">
    <w:name w:val="Balloon Text"/>
    <w:basedOn w:val="Normlny"/>
    <w:link w:val="TextbublinyChar"/>
    <w:uiPriority w:val="99"/>
    <w:semiHidden/>
    <w:rsid w:val="005A6E7F"/>
    <w:rPr>
      <w:rFonts w:ascii="Tahoma" w:hAnsi="Tahoma" w:cs="Tahoma"/>
      <w:sz w:val="16"/>
      <w:szCs w:val="16"/>
    </w:rPr>
  </w:style>
  <w:style w:type="character" w:customStyle="1" w:styleId="TextbublinyChar">
    <w:name w:val="Text bubliny Char"/>
    <w:link w:val="Textbubliny"/>
    <w:uiPriority w:val="99"/>
    <w:semiHidden/>
    <w:locked/>
    <w:rsid w:val="00A91EFB"/>
    <w:rPr>
      <w:rFonts w:cs="Times New Roman"/>
      <w:sz w:val="2"/>
    </w:rPr>
  </w:style>
  <w:style w:type="character" w:styleId="Odkaznakomentr">
    <w:name w:val="annotation reference"/>
    <w:uiPriority w:val="99"/>
    <w:semiHidden/>
    <w:rsid w:val="005A6E7F"/>
    <w:rPr>
      <w:rFonts w:cs="Times New Roman"/>
      <w:sz w:val="16"/>
    </w:rPr>
  </w:style>
  <w:style w:type="paragraph" w:styleId="Textkomentra">
    <w:name w:val="annotation text"/>
    <w:basedOn w:val="Normlny"/>
    <w:link w:val="TextkomentraChar"/>
    <w:uiPriority w:val="99"/>
    <w:semiHidden/>
    <w:rsid w:val="005A6E7F"/>
    <w:rPr>
      <w:sz w:val="20"/>
      <w:szCs w:val="20"/>
    </w:rPr>
  </w:style>
  <w:style w:type="character" w:customStyle="1" w:styleId="TextkomentraChar">
    <w:name w:val="Text komentára Char"/>
    <w:link w:val="Textkomentra"/>
    <w:uiPriority w:val="99"/>
    <w:semiHidden/>
    <w:locked/>
    <w:rsid w:val="00A91EFB"/>
    <w:rPr>
      <w:rFonts w:cs="Times New Roman"/>
      <w:sz w:val="20"/>
      <w:szCs w:val="20"/>
    </w:rPr>
  </w:style>
  <w:style w:type="paragraph" w:customStyle="1" w:styleId="Predmetkomentra1">
    <w:name w:val="Predmet komentára1"/>
    <w:basedOn w:val="Textkomentra"/>
    <w:next w:val="Textkomentra"/>
    <w:uiPriority w:val="99"/>
    <w:semiHidden/>
    <w:rsid w:val="005A6E7F"/>
    <w:rPr>
      <w:b/>
      <w:bCs/>
    </w:rPr>
  </w:style>
  <w:style w:type="paragraph" w:customStyle="1" w:styleId="EMEAEnBodyText">
    <w:name w:val="EMEA En Body Text"/>
    <w:basedOn w:val="Normlny"/>
    <w:uiPriority w:val="99"/>
    <w:rsid w:val="005A6E7F"/>
    <w:pPr>
      <w:spacing w:before="120" w:after="120"/>
      <w:ind w:left="0" w:firstLine="0"/>
      <w:jc w:val="both"/>
    </w:pPr>
    <w:rPr>
      <w:szCs w:val="20"/>
      <w:lang w:val="en-US" w:eastAsia="en-US"/>
    </w:rPr>
  </w:style>
  <w:style w:type="paragraph" w:styleId="Zkladntext">
    <w:name w:val="Body Text"/>
    <w:basedOn w:val="Normlny"/>
    <w:link w:val="ZkladntextChar"/>
    <w:uiPriority w:val="99"/>
    <w:rsid w:val="005A6E7F"/>
    <w:pPr>
      <w:ind w:left="0" w:firstLine="0"/>
    </w:pPr>
  </w:style>
  <w:style w:type="character" w:customStyle="1" w:styleId="ZkladntextChar">
    <w:name w:val="Základný text Char"/>
    <w:link w:val="Zkladntext"/>
    <w:uiPriority w:val="99"/>
    <w:semiHidden/>
    <w:locked/>
    <w:rsid w:val="00A91EFB"/>
    <w:rPr>
      <w:rFonts w:cs="Times New Roman"/>
      <w:sz w:val="24"/>
      <w:szCs w:val="24"/>
    </w:rPr>
  </w:style>
  <w:style w:type="paragraph" w:styleId="Zarkazkladnhotextu2">
    <w:name w:val="Body Text Indent 2"/>
    <w:basedOn w:val="Normlny"/>
    <w:link w:val="Zarkazkladnhotextu2Char"/>
    <w:uiPriority w:val="99"/>
    <w:rsid w:val="005A6E7F"/>
    <w:pPr>
      <w:spacing w:after="120" w:line="480" w:lineRule="auto"/>
      <w:ind w:left="283"/>
    </w:pPr>
  </w:style>
  <w:style w:type="character" w:customStyle="1" w:styleId="Zarkazkladnhotextu2Char">
    <w:name w:val="Zarážka základného textu 2 Char"/>
    <w:link w:val="Zarkazkladnhotextu2"/>
    <w:uiPriority w:val="99"/>
    <w:semiHidden/>
    <w:locked/>
    <w:rsid w:val="00A91EFB"/>
    <w:rPr>
      <w:rFonts w:cs="Times New Roman"/>
      <w:sz w:val="24"/>
      <w:szCs w:val="24"/>
    </w:rPr>
  </w:style>
  <w:style w:type="paragraph" w:styleId="Pta">
    <w:name w:val="footer"/>
    <w:basedOn w:val="Normlny"/>
    <w:link w:val="PtaChar"/>
    <w:uiPriority w:val="99"/>
    <w:rsid w:val="005A6E7F"/>
    <w:pPr>
      <w:tabs>
        <w:tab w:val="center" w:pos="4320"/>
        <w:tab w:val="right" w:pos="8640"/>
      </w:tabs>
      <w:ind w:left="0" w:firstLine="0"/>
    </w:pPr>
    <w:rPr>
      <w:sz w:val="24"/>
      <w:szCs w:val="20"/>
      <w:lang w:val="en-GB" w:eastAsia="en-US"/>
    </w:rPr>
  </w:style>
  <w:style w:type="character" w:customStyle="1" w:styleId="PtaChar">
    <w:name w:val="Päta Char"/>
    <w:link w:val="Pta"/>
    <w:uiPriority w:val="99"/>
    <w:locked/>
    <w:rsid w:val="00A91EFB"/>
    <w:rPr>
      <w:rFonts w:cs="Times New Roman"/>
      <w:sz w:val="24"/>
      <w:szCs w:val="24"/>
    </w:rPr>
  </w:style>
  <w:style w:type="paragraph" w:styleId="truktradokumentu">
    <w:name w:val="Document Map"/>
    <w:basedOn w:val="Normlny"/>
    <w:link w:val="truktradokumentuChar"/>
    <w:uiPriority w:val="99"/>
    <w:semiHidden/>
    <w:rsid w:val="00475ECB"/>
    <w:pPr>
      <w:shd w:val="clear" w:color="auto" w:fill="000080"/>
    </w:pPr>
    <w:rPr>
      <w:rFonts w:ascii="Tahoma" w:hAnsi="Tahoma" w:cs="Tahoma"/>
      <w:sz w:val="20"/>
      <w:szCs w:val="20"/>
    </w:rPr>
  </w:style>
  <w:style w:type="character" w:customStyle="1" w:styleId="truktradokumentuChar">
    <w:name w:val="Štruktúra dokumentu Char"/>
    <w:link w:val="truktradokumentu"/>
    <w:uiPriority w:val="99"/>
    <w:semiHidden/>
    <w:locked/>
    <w:rsid w:val="00A91EFB"/>
    <w:rPr>
      <w:rFonts w:cs="Times New Roman"/>
      <w:sz w:val="2"/>
    </w:rPr>
  </w:style>
  <w:style w:type="paragraph" w:styleId="Hlavika">
    <w:name w:val="header"/>
    <w:basedOn w:val="Normlny"/>
    <w:link w:val="HlavikaChar"/>
    <w:uiPriority w:val="99"/>
    <w:unhideWhenUsed/>
    <w:rsid w:val="0098020B"/>
    <w:pPr>
      <w:tabs>
        <w:tab w:val="center" w:pos="4536"/>
        <w:tab w:val="right" w:pos="9072"/>
      </w:tabs>
    </w:pPr>
  </w:style>
  <w:style w:type="character" w:customStyle="1" w:styleId="HlavikaChar">
    <w:name w:val="Hlavička Char"/>
    <w:link w:val="Hlavika"/>
    <w:uiPriority w:val="99"/>
    <w:rsid w:val="0098020B"/>
    <w:rPr>
      <w:sz w:val="22"/>
      <w:szCs w:val="24"/>
    </w:rPr>
  </w:style>
  <w:style w:type="paragraph" w:styleId="Predmetkomentra">
    <w:name w:val="annotation subject"/>
    <w:basedOn w:val="Textkomentra"/>
    <w:next w:val="Textkomentra"/>
    <w:link w:val="PredmetkomentraChar"/>
    <w:uiPriority w:val="99"/>
    <w:semiHidden/>
    <w:unhideWhenUsed/>
    <w:rsid w:val="000B592D"/>
    <w:rPr>
      <w:b/>
      <w:bCs/>
    </w:rPr>
  </w:style>
  <w:style w:type="character" w:customStyle="1" w:styleId="PredmetkomentraChar">
    <w:name w:val="Predmet komentára Char"/>
    <w:basedOn w:val="TextkomentraChar"/>
    <w:link w:val="Predmetkomentra"/>
    <w:uiPriority w:val="99"/>
    <w:semiHidden/>
    <w:rsid w:val="000B592D"/>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34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1512</Words>
  <Characters>8622</Characters>
  <Application>Microsoft Office Word</Application>
  <DocSecurity>0</DocSecurity>
  <Lines>71</Lines>
  <Paragraphs>20</Paragraphs>
  <ScaleCrop>false</ScaleCrop>
  <HeadingPairs>
    <vt:vector size="2" baseType="variant">
      <vt:variant>
        <vt:lpstr>Názov</vt:lpstr>
      </vt:variant>
      <vt:variant>
        <vt:i4>1</vt:i4>
      </vt:variant>
    </vt:vector>
  </HeadingPairs>
  <TitlesOfParts>
    <vt:vector size="1" baseType="lpstr">
      <vt:lpstr>[Version 7, 07/2005]</vt:lpstr>
    </vt:vector>
  </TitlesOfParts>
  <Company>Štátny ústav pre kontrolu liečiv</Company>
  <LinksUpToDate>false</LinksUpToDate>
  <CharactersWithSpaces>10114</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7, 07/2005]</dc:title>
  <dc:subject>General-EMEA/248615/2005</dc:subject>
  <dc:creator>Molnárová, Zuzana</dc:creator>
  <cp:keywords/>
  <dc:description/>
  <cp:lastModifiedBy>zuzana molnarova</cp:lastModifiedBy>
  <cp:revision>3</cp:revision>
  <cp:lastPrinted>2020-09-22T12:28:00Z</cp:lastPrinted>
  <dcterms:created xsi:type="dcterms:W3CDTF">2020-09-23T10:48:00Z</dcterms:created>
  <dcterms:modified xsi:type="dcterms:W3CDTF">2020-09-23T10:49:00Z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General-EMEA/248615/2005</vt:lpwstr>
  </property>
  <property fmtid="{D5CDD505-2E9C-101B-9397-08002B2CF9AE}" pid="6" name="DM_Title">
    <vt:lpwstr/>
  </property>
  <property fmtid="{D5CDD505-2E9C-101B-9397-08002B2CF9AE}" pid="7" name="DM_Language">
    <vt:lpwstr/>
  </property>
  <property fmtid="{D5CDD505-2E9C-101B-9397-08002B2CF9AE}" pid="8" name="DM_Name">
    <vt:lpwstr>H01a SK SPC-II-lab-pl v7 final 280705</vt:lpwstr>
  </property>
  <property fmtid="{D5CDD505-2E9C-101B-9397-08002B2CF9AE}" pid="9" name="DM_Owner">
    <vt:lpwstr>Buch Monica</vt:lpwstr>
  </property>
  <property fmtid="{D5CDD505-2E9C-101B-9397-08002B2CF9AE}" pid="10" name="DM_Creation_Date">
    <vt:lpwstr>28/07/2005 10:20:54</vt:lpwstr>
  </property>
  <property fmtid="{D5CDD505-2E9C-101B-9397-08002B2CF9AE}" pid="11" name="DM_Creator_Name">
    <vt:lpwstr>Buch Monica</vt:lpwstr>
  </property>
  <property fmtid="{D5CDD505-2E9C-101B-9397-08002B2CF9AE}" pid="12" name="DM_Modifer_Name">
    <vt:lpwstr>Buch Monica</vt:lpwstr>
  </property>
  <property fmtid="{D5CDD505-2E9C-101B-9397-08002B2CF9AE}" pid="13" name="DM_Modified_Date">
    <vt:lpwstr>28/07/2005 12:13:38</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EMEA/248615/2005</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248615</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2005</vt:lpwstr>
  </property>
  <property fmtid="{D5CDD505-2E9C-101B-9397-08002B2CF9AE}" pid="30" name="DM_emea_sent_date">
    <vt:lpwstr>nulldate</vt:lpwstr>
  </property>
  <property fmtid="{D5CDD505-2E9C-101B-9397-08002B2CF9AE}" pid="31" name="DM_emea_doc_lang">
    <vt:lpwstr/>
  </property>
</Properties>
</file>