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FABC8" w14:textId="77777777" w:rsidR="00271970" w:rsidRPr="00EF6734" w:rsidRDefault="009D349D" w:rsidP="00777E83">
      <w:pPr>
        <w:jc w:val="center"/>
        <w:rPr>
          <w:rFonts w:ascii="Times New Roman" w:eastAsia="TimesNewRoman,Bold" w:hAnsi="Times New Roman"/>
          <w:b/>
          <w:bCs/>
          <w:lang w:eastAsia="sk-SK"/>
        </w:rPr>
      </w:pPr>
      <w:r w:rsidRPr="00EF6734">
        <w:rPr>
          <w:rFonts w:ascii="Times New Roman" w:eastAsia="TimesNewRoman,Bold" w:hAnsi="Times New Roman"/>
          <w:b/>
          <w:bCs/>
          <w:lang w:eastAsia="sk-SK"/>
        </w:rPr>
        <w:t>Písomná informácia pre používateľ</w:t>
      </w:r>
      <w:r w:rsidR="00127478" w:rsidRPr="00EF6734">
        <w:rPr>
          <w:rFonts w:ascii="Times New Roman" w:eastAsia="TimesNewRoman,Bold" w:hAnsi="Times New Roman"/>
          <w:b/>
          <w:bCs/>
          <w:lang w:eastAsia="sk-SK"/>
        </w:rPr>
        <w:t>a</w:t>
      </w:r>
    </w:p>
    <w:p w14:paraId="0FEE1863" w14:textId="77777777" w:rsidR="004371BC" w:rsidRPr="00EF6734" w:rsidRDefault="004371BC" w:rsidP="00777E83">
      <w:pPr>
        <w:jc w:val="center"/>
        <w:rPr>
          <w:rFonts w:ascii="Times New Roman" w:eastAsia="TimesNewRoman,Bold" w:hAnsi="Times New Roman"/>
          <w:b/>
          <w:bCs/>
          <w:lang w:eastAsia="sk-SK"/>
        </w:rPr>
      </w:pPr>
    </w:p>
    <w:p w14:paraId="3C2A43B0" w14:textId="77777777" w:rsidR="008763FC" w:rsidRPr="00EF6734" w:rsidRDefault="008763FC" w:rsidP="00777E83">
      <w:pPr>
        <w:contextualSpacing/>
        <w:jc w:val="center"/>
        <w:rPr>
          <w:rFonts w:ascii="Times New Roman" w:eastAsia="TimesNewRoman" w:hAnsi="Times New Roman"/>
          <w:b/>
          <w:lang w:eastAsia="sk-SK"/>
        </w:rPr>
      </w:pPr>
      <w:r w:rsidRPr="00EF6734">
        <w:rPr>
          <w:rFonts w:ascii="Times New Roman" w:eastAsia="TimesNewRoman" w:hAnsi="Times New Roman"/>
          <w:b/>
          <w:lang w:eastAsia="sk-SK"/>
        </w:rPr>
        <w:t>Pregabalin Teva 25 mg</w:t>
      </w:r>
    </w:p>
    <w:p w14:paraId="3C7399D8" w14:textId="77777777" w:rsidR="008763FC" w:rsidRPr="00EF6734" w:rsidRDefault="008763FC" w:rsidP="00777E83">
      <w:pPr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noProof/>
          <w:highlight w:val="lightGray"/>
          <w:lang w:val="en-GB"/>
        </w:rPr>
      </w:pPr>
      <w:r w:rsidRPr="00EF6734">
        <w:rPr>
          <w:rFonts w:ascii="Times New Roman" w:eastAsia="Times New Roman" w:hAnsi="Times New Roman"/>
          <w:b/>
          <w:bCs/>
          <w:noProof/>
          <w:highlight w:val="lightGray"/>
          <w:lang w:val="en-GB"/>
        </w:rPr>
        <w:t>Pregabalin Teva 75 mg</w:t>
      </w:r>
    </w:p>
    <w:p w14:paraId="39E1C451" w14:textId="77777777" w:rsidR="008763FC" w:rsidRPr="00EF6734" w:rsidRDefault="008763FC" w:rsidP="00777E83">
      <w:pPr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noProof/>
          <w:highlight w:val="lightGray"/>
          <w:lang w:val="en-GB"/>
        </w:rPr>
      </w:pPr>
      <w:r w:rsidRPr="00EF6734">
        <w:rPr>
          <w:rFonts w:ascii="Times New Roman" w:eastAsia="Times New Roman" w:hAnsi="Times New Roman"/>
          <w:b/>
          <w:bCs/>
          <w:noProof/>
          <w:highlight w:val="lightGray"/>
          <w:lang w:val="en-GB"/>
        </w:rPr>
        <w:t>Pregabalin Teva 150 mg</w:t>
      </w:r>
    </w:p>
    <w:p w14:paraId="253530E4" w14:textId="77777777" w:rsidR="008763FC" w:rsidRPr="00EF6734" w:rsidRDefault="008763FC" w:rsidP="00777E83">
      <w:pPr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noProof/>
          <w:highlight w:val="lightGray"/>
          <w:lang w:val="en-GB"/>
        </w:rPr>
      </w:pPr>
      <w:r w:rsidRPr="00EF6734">
        <w:rPr>
          <w:rFonts w:ascii="Times New Roman" w:eastAsia="Times New Roman" w:hAnsi="Times New Roman"/>
          <w:b/>
          <w:bCs/>
          <w:noProof/>
          <w:highlight w:val="lightGray"/>
          <w:lang w:val="en-GB"/>
        </w:rPr>
        <w:t>Pregabalin Teva 300 mg</w:t>
      </w:r>
    </w:p>
    <w:p w14:paraId="515CC2FA" w14:textId="77777777" w:rsidR="00B9694B" w:rsidRPr="00EF6734" w:rsidRDefault="00B9694B" w:rsidP="00777E83">
      <w:pPr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noProof/>
          <w:highlight w:val="lightGray"/>
          <w:lang w:val="en-GB"/>
        </w:rPr>
      </w:pPr>
    </w:p>
    <w:p w14:paraId="04A17007" w14:textId="77777777" w:rsidR="00C121B3" w:rsidRPr="00EF6734" w:rsidRDefault="00B02935" w:rsidP="00777E83">
      <w:pPr>
        <w:jc w:val="center"/>
        <w:rPr>
          <w:rFonts w:ascii="Times New Roman" w:hAnsi="Times New Roman"/>
        </w:rPr>
      </w:pPr>
      <w:r w:rsidRPr="00EF6734">
        <w:rPr>
          <w:rFonts w:ascii="Times New Roman" w:hAnsi="Times New Roman"/>
        </w:rPr>
        <w:t>tvrdé kapsuly</w:t>
      </w:r>
    </w:p>
    <w:p w14:paraId="06CCF172" w14:textId="77777777" w:rsidR="00B9694B" w:rsidRPr="00EF6734" w:rsidRDefault="00B9694B" w:rsidP="00777E83">
      <w:pPr>
        <w:jc w:val="center"/>
        <w:rPr>
          <w:rFonts w:ascii="Times New Roman" w:hAnsi="Times New Roman"/>
        </w:rPr>
      </w:pPr>
    </w:p>
    <w:p w14:paraId="40535DD0" w14:textId="77777777" w:rsidR="008763FC" w:rsidRPr="00EF6734" w:rsidRDefault="008763FC" w:rsidP="00777E83">
      <w:pPr>
        <w:jc w:val="center"/>
        <w:rPr>
          <w:rFonts w:ascii="Times New Roman" w:hAnsi="Times New Roman"/>
        </w:rPr>
      </w:pPr>
      <w:r w:rsidRPr="00EF6734">
        <w:rPr>
          <w:rFonts w:ascii="Times New Roman" w:hAnsi="Times New Roman"/>
        </w:rPr>
        <w:t>pregabalín</w:t>
      </w:r>
    </w:p>
    <w:p w14:paraId="5942C0EA" w14:textId="77777777" w:rsidR="008C294D" w:rsidRPr="00EF6734" w:rsidRDefault="008C294D" w:rsidP="00777E83">
      <w:pPr>
        <w:jc w:val="center"/>
        <w:rPr>
          <w:rFonts w:ascii="Times New Roman" w:hAnsi="Times New Roman"/>
        </w:rPr>
      </w:pPr>
    </w:p>
    <w:p w14:paraId="70EFAE5E" w14:textId="77777777" w:rsidR="008C294D" w:rsidRPr="00EF6734" w:rsidRDefault="008C294D" w:rsidP="00777E83">
      <w:pPr>
        <w:contextualSpacing/>
        <w:rPr>
          <w:rFonts w:ascii="Times New Roman" w:hAnsi="Times New Roman"/>
          <w:b/>
        </w:rPr>
      </w:pPr>
      <w:r w:rsidRPr="00EF6734">
        <w:rPr>
          <w:rFonts w:ascii="Times New Roman" w:hAnsi="Times New Roman"/>
          <w:b/>
        </w:rPr>
        <w:t>Pozorne si pre</w:t>
      </w:r>
      <w:r w:rsidRPr="00EF6734">
        <w:rPr>
          <w:rFonts w:ascii="Times New Roman" w:hAnsi="Times New Roman" w:hint="eastAsia"/>
          <w:b/>
        </w:rPr>
        <w:t>čí</w:t>
      </w:r>
      <w:r w:rsidRPr="00EF6734">
        <w:rPr>
          <w:rFonts w:ascii="Times New Roman" w:hAnsi="Times New Roman"/>
          <w:b/>
        </w:rPr>
        <w:t>tajte cel</w:t>
      </w:r>
      <w:r w:rsidRPr="00EF6734">
        <w:rPr>
          <w:rFonts w:ascii="Times New Roman" w:hAnsi="Times New Roman" w:hint="eastAsia"/>
          <w:b/>
        </w:rPr>
        <w:t>ú</w:t>
      </w:r>
      <w:r w:rsidRPr="00EF6734">
        <w:rPr>
          <w:rFonts w:ascii="Times New Roman" w:hAnsi="Times New Roman"/>
          <w:b/>
        </w:rPr>
        <w:t xml:space="preserve"> p</w:t>
      </w:r>
      <w:r w:rsidRPr="00EF6734">
        <w:rPr>
          <w:rFonts w:ascii="Times New Roman" w:hAnsi="Times New Roman" w:hint="eastAsia"/>
          <w:b/>
        </w:rPr>
        <w:t>í</w:t>
      </w:r>
      <w:r w:rsidRPr="00EF6734">
        <w:rPr>
          <w:rFonts w:ascii="Times New Roman" w:hAnsi="Times New Roman"/>
          <w:b/>
        </w:rPr>
        <w:t>somn</w:t>
      </w:r>
      <w:r w:rsidRPr="00EF6734">
        <w:rPr>
          <w:rFonts w:ascii="Times New Roman" w:hAnsi="Times New Roman" w:hint="eastAsia"/>
          <w:b/>
        </w:rPr>
        <w:t>ú</w:t>
      </w:r>
      <w:r w:rsidRPr="00EF6734">
        <w:rPr>
          <w:rFonts w:ascii="Times New Roman" w:hAnsi="Times New Roman"/>
          <w:b/>
        </w:rPr>
        <w:t xml:space="preserve"> inform</w:t>
      </w:r>
      <w:r w:rsidRPr="00EF6734">
        <w:rPr>
          <w:rFonts w:ascii="Times New Roman" w:hAnsi="Times New Roman" w:hint="eastAsia"/>
          <w:b/>
        </w:rPr>
        <w:t>á</w:t>
      </w:r>
      <w:r w:rsidRPr="00EF6734">
        <w:rPr>
          <w:rFonts w:ascii="Times New Roman" w:hAnsi="Times New Roman"/>
          <w:b/>
        </w:rPr>
        <w:t>ciu predt</w:t>
      </w:r>
      <w:r w:rsidRPr="00EF6734">
        <w:rPr>
          <w:rFonts w:ascii="Times New Roman" w:hAnsi="Times New Roman" w:hint="eastAsia"/>
          <w:b/>
        </w:rPr>
        <w:t>ý</w:t>
      </w:r>
      <w:r w:rsidRPr="00EF6734">
        <w:rPr>
          <w:rFonts w:ascii="Times New Roman" w:hAnsi="Times New Roman"/>
          <w:b/>
        </w:rPr>
        <w:t>m, ako za</w:t>
      </w:r>
      <w:r w:rsidRPr="00EF6734">
        <w:rPr>
          <w:rFonts w:ascii="Times New Roman" w:hAnsi="Times New Roman" w:hint="eastAsia"/>
          <w:b/>
        </w:rPr>
        <w:t>č</w:t>
      </w:r>
      <w:r w:rsidRPr="00EF6734">
        <w:rPr>
          <w:rFonts w:ascii="Times New Roman" w:hAnsi="Times New Roman"/>
          <w:b/>
        </w:rPr>
        <w:t>nete u</w:t>
      </w:r>
      <w:r w:rsidRPr="00EF6734">
        <w:rPr>
          <w:rFonts w:ascii="Times New Roman" w:hAnsi="Times New Roman" w:hint="eastAsia"/>
          <w:b/>
        </w:rPr>
        <w:t>ží</w:t>
      </w:r>
      <w:r w:rsidRPr="00EF6734">
        <w:rPr>
          <w:rFonts w:ascii="Times New Roman" w:hAnsi="Times New Roman"/>
          <w:b/>
        </w:rPr>
        <w:t>va</w:t>
      </w:r>
      <w:r w:rsidRPr="00EF6734">
        <w:rPr>
          <w:rFonts w:ascii="Times New Roman" w:hAnsi="Times New Roman" w:hint="eastAsia"/>
          <w:b/>
        </w:rPr>
        <w:t>ť</w:t>
      </w:r>
      <w:r w:rsidRPr="00EF6734">
        <w:rPr>
          <w:rFonts w:ascii="Times New Roman" w:hAnsi="Times New Roman"/>
          <w:b/>
        </w:rPr>
        <w:t xml:space="preserve"> tento liek, preto</w:t>
      </w:r>
      <w:r w:rsidRPr="00EF6734">
        <w:rPr>
          <w:rFonts w:ascii="Times New Roman" w:hAnsi="Times New Roman" w:hint="eastAsia"/>
          <w:b/>
        </w:rPr>
        <w:t>ž</w:t>
      </w:r>
      <w:r w:rsidRPr="00EF6734">
        <w:rPr>
          <w:rFonts w:ascii="Times New Roman" w:hAnsi="Times New Roman"/>
          <w:b/>
        </w:rPr>
        <w:t>e obsahuje pre v</w:t>
      </w:r>
      <w:r w:rsidRPr="00EF6734">
        <w:rPr>
          <w:rFonts w:ascii="Times New Roman" w:hAnsi="Times New Roman" w:hint="eastAsia"/>
          <w:b/>
        </w:rPr>
        <w:t>á</w:t>
      </w:r>
      <w:r w:rsidRPr="00EF6734">
        <w:rPr>
          <w:rFonts w:ascii="Times New Roman" w:hAnsi="Times New Roman"/>
          <w:b/>
        </w:rPr>
        <w:t>s d</w:t>
      </w:r>
      <w:r w:rsidRPr="00EF6734">
        <w:rPr>
          <w:rFonts w:ascii="Times New Roman" w:hAnsi="Times New Roman" w:hint="eastAsia"/>
          <w:b/>
        </w:rPr>
        <w:t>ô</w:t>
      </w:r>
      <w:r w:rsidRPr="00EF6734">
        <w:rPr>
          <w:rFonts w:ascii="Times New Roman" w:hAnsi="Times New Roman"/>
          <w:b/>
        </w:rPr>
        <w:t>le</w:t>
      </w:r>
      <w:r w:rsidRPr="00EF6734">
        <w:rPr>
          <w:rFonts w:ascii="Times New Roman" w:hAnsi="Times New Roman" w:hint="eastAsia"/>
          <w:b/>
        </w:rPr>
        <w:t>ž</w:t>
      </w:r>
      <w:r w:rsidRPr="00EF6734">
        <w:rPr>
          <w:rFonts w:ascii="Times New Roman" w:hAnsi="Times New Roman"/>
          <w:b/>
        </w:rPr>
        <w:t>it</w:t>
      </w:r>
      <w:r w:rsidRPr="00EF6734">
        <w:rPr>
          <w:rFonts w:ascii="Times New Roman" w:hAnsi="Times New Roman" w:hint="eastAsia"/>
          <w:b/>
        </w:rPr>
        <w:t>é</w:t>
      </w:r>
      <w:r w:rsidRPr="00EF6734">
        <w:rPr>
          <w:rFonts w:ascii="Times New Roman" w:hAnsi="Times New Roman"/>
          <w:b/>
        </w:rPr>
        <w:t xml:space="preserve"> inform</w:t>
      </w:r>
      <w:r w:rsidRPr="00EF6734">
        <w:rPr>
          <w:rFonts w:ascii="Times New Roman" w:hAnsi="Times New Roman" w:hint="eastAsia"/>
          <w:b/>
        </w:rPr>
        <w:t>á</w:t>
      </w:r>
      <w:r w:rsidRPr="00EF6734">
        <w:rPr>
          <w:rFonts w:ascii="Times New Roman" w:hAnsi="Times New Roman"/>
          <w:b/>
        </w:rPr>
        <w:t>cie.</w:t>
      </w:r>
    </w:p>
    <w:p w14:paraId="3601326D" w14:textId="77777777" w:rsidR="008C294D" w:rsidRPr="00EF6734" w:rsidRDefault="008C294D" w:rsidP="00777E83">
      <w:pPr>
        <w:tabs>
          <w:tab w:val="left" w:pos="540"/>
        </w:tabs>
        <w:contextualSpacing/>
        <w:rPr>
          <w:rFonts w:ascii="Times New Roman" w:hAnsi="Times New Roman"/>
          <w:b/>
        </w:rPr>
      </w:pPr>
      <w:r w:rsidRPr="00EF6734">
        <w:rPr>
          <w:rFonts w:ascii="Times New Roman" w:hAnsi="Times New Roman"/>
        </w:rPr>
        <w:t>-</w:t>
      </w:r>
      <w:r w:rsidRPr="00EF6734">
        <w:rPr>
          <w:rFonts w:ascii="Times New Roman" w:hAnsi="Times New Roman"/>
        </w:rPr>
        <w:tab/>
        <w:t>T</w:t>
      </w:r>
      <w:r w:rsidRPr="00EF6734">
        <w:rPr>
          <w:rFonts w:ascii="Times New Roman" w:hAnsi="Times New Roman" w:hint="eastAsia"/>
        </w:rPr>
        <w:t>ú</w:t>
      </w:r>
      <w:r w:rsidRPr="00EF6734">
        <w:rPr>
          <w:rFonts w:ascii="Times New Roman" w:hAnsi="Times New Roman"/>
        </w:rPr>
        <w:t>to p</w:t>
      </w:r>
      <w:r w:rsidRPr="00EF6734">
        <w:rPr>
          <w:rFonts w:ascii="Times New Roman" w:hAnsi="Times New Roman" w:hint="eastAsia"/>
        </w:rPr>
        <w:t>í</w:t>
      </w:r>
      <w:r w:rsidRPr="00EF6734">
        <w:rPr>
          <w:rFonts w:ascii="Times New Roman" w:hAnsi="Times New Roman"/>
        </w:rPr>
        <w:t>somn</w:t>
      </w:r>
      <w:r w:rsidRPr="00EF6734">
        <w:rPr>
          <w:rFonts w:ascii="Times New Roman" w:hAnsi="Times New Roman" w:hint="eastAsia"/>
        </w:rPr>
        <w:t>ú</w:t>
      </w:r>
      <w:r w:rsidRPr="00EF6734">
        <w:rPr>
          <w:rFonts w:ascii="Times New Roman" w:hAnsi="Times New Roman"/>
        </w:rPr>
        <w:t xml:space="preserve"> inform</w:t>
      </w:r>
      <w:r w:rsidRPr="00EF6734">
        <w:rPr>
          <w:rFonts w:ascii="Times New Roman" w:hAnsi="Times New Roman" w:hint="eastAsia"/>
        </w:rPr>
        <w:t>á</w:t>
      </w:r>
      <w:r w:rsidRPr="00EF6734">
        <w:rPr>
          <w:rFonts w:ascii="Times New Roman" w:hAnsi="Times New Roman"/>
        </w:rPr>
        <w:t>ciu si uschovajte. Mo</w:t>
      </w:r>
      <w:r w:rsidRPr="00EF6734">
        <w:rPr>
          <w:rFonts w:ascii="Times New Roman" w:hAnsi="Times New Roman" w:hint="eastAsia"/>
        </w:rPr>
        <w:t>ž</w:t>
      </w:r>
      <w:r w:rsidRPr="00EF6734">
        <w:rPr>
          <w:rFonts w:ascii="Times New Roman" w:hAnsi="Times New Roman"/>
        </w:rPr>
        <w:t>no bude potrebn</w:t>
      </w:r>
      <w:r w:rsidRPr="00EF6734">
        <w:rPr>
          <w:rFonts w:ascii="Times New Roman" w:hAnsi="Times New Roman" w:hint="eastAsia"/>
        </w:rPr>
        <w:t>é</w:t>
      </w:r>
      <w:r w:rsidRPr="00EF6734">
        <w:rPr>
          <w:rFonts w:ascii="Times New Roman" w:hAnsi="Times New Roman"/>
        </w:rPr>
        <w:t>, aby ste si ju znova pre</w:t>
      </w:r>
      <w:r w:rsidRPr="00EF6734">
        <w:rPr>
          <w:rFonts w:ascii="Times New Roman" w:hAnsi="Times New Roman" w:hint="eastAsia"/>
        </w:rPr>
        <w:t>čí</w:t>
      </w:r>
      <w:r w:rsidRPr="00EF6734">
        <w:rPr>
          <w:rFonts w:ascii="Times New Roman" w:hAnsi="Times New Roman"/>
        </w:rPr>
        <w:t>tali.</w:t>
      </w:r>
    </w:p>
    <w:p w14:paraId="66F85730" w14:textId="77777777" w:rsidR="008C294D" w:rsidRPr="00EF6734" w:rsidRDefault="008C294D" w:rsidP="00777E83">
      <w:pPr>
        <w:tabs>
          <w:tab w:val="left" w:pos="540"/>
        </w:tabs>
        <w:contextualSpacing/>
        <w:rPr>
          <w:rFonts w:ascii="Times New Roman" w:hAnsi="Times New Roman"/>
        </w:rPr>
      </w:pPr>
      <w:r w:rsidRPr="00EF6734">
        <w:rPr>
          <w:rFonts w:ascii="Times New Roman" w:hAnsi="Times New Roman"/>
        </w:rPr>
        <w:t>-</w:t>
      </w:r>
      <w:r w:rsidRPr="00EF6734">
        <w:rPr>
          <w:rFonts w:ascii="Times New Roman" w:hAnsi="Times New Roman"/>
        </w:rPr>
        <w:tab/>
        <w:t>Ak m</w:t>
      </w:r>
      <w:r w:rsidRPr="00EF6734">
        <w:rPr>
          <w:rFonts w:ascii="Times New Roman" w:hAnsi="Times New Roman" w:hint="eastAsia"/>
        </w:rPr>
        <w:t>á</w:t>
      </w:r>
      <w:r w:rsidRPr="00EF6734">
        <w:rPr>
          <w:rFonts w:ascii="Times New Roman" w:hAnsi="Times New Roman"/>
        </w:rPr>
        <w:t>te ak</w:t>
      </w:r>
      <w:r w:rsidRPr="00EF6734">
        <w:rPr>
          <w:rFonts w:ascii="Times New Roman" w:hAnsi="Times New Roman" w:hint="eastAsia"/>
        </w:rPr>
        <w:t>é</w:t>
      </w:r>
      <w:r w:rsidRPr="00EF6734">
        <w:rPr>
          <w:rFonts w:ascii="Times New Roman" w:hAnsi="Times New Roman"/>
        </w:rPr>
        <w:t>ko</w:t>
      </w:r>
      <w:r w:rsidRPr="00EF6734">
        <w:rPr>
          <w:rFonts w:ascii="Times New Roman" w:hAnsi="Times New Roman" w:hint="eastAsia"/>
        </w:rPr>
        <w:t>ľ</w:t>
      </w:r>
      <w:r w:rsidRPr="00EF6734">
        <w:rPr>
          <w:rFonts w:ascii="Times New Roman" w:hAnsi="Times New Roman"/>
        </w:rPr>
        <w:t xml:space="preserve">vek </w:t>
      </w:r>
      <w:r w:rsidRPr="00EF6734">
        <w:rPr>
          <w:rFonts w:ascii="Times New Roman" w:hAnsi="Times New Roman" w:hint="eastAsia"/>
        </w:rPr>
        <w:t>ď</w:t>
      </w:r>
      <w:r w:rsidRPr="00EF6734">
        <w:rPr>
          <w:rFonts w:ascii="Times New Roman" w:hAnsi="Times New Roman"/>
        </w:rPr>
        <w:t>al</w:t>
      </w:r>
      <w:r w:rsidRPr="00EF6734">
        <w:rPr>
          <w:rFonts w:ascii="Times New Roman" w:hAnsi="Times New Roman" w:hint="eastAsia"/>
        </w:rPr>
        <w:t>š</w:t>
      </w:r>
      <w:r w:rsidRPr="00EF6734">
        <w:rPr>
          <w:rFonts w:ascii="Times New Roman" w:hAnsi="Times New Roman"/>
        </w:rPr>
        <w:t>ie ot</w:t>
      </w:r>
      <w:r w:rsidRPr="00EF6734">
        <w:rPr>
          <w:rFonts w:ascii="Times New Roman" w:hAnsi="Times New Roman" w:hint="eastAsia"/>
        </w:rPr>
        <w:t>á</w:t>
      </w:r>
      <w:r w:rsidRPr="00EF6734">
        <w:rPr>
          <w:rFonts w:ascii="Times New Roman" w:hAnsi="Times New Roman"/>
        </w:rPr>
        <w:t>zky, obr</w:t>
      </w:r>
      <w:r w:rsidRPr="00EF6734">
        <w:rPr>
          <w:rFonts w:ascii="Times New Roman" w:hAnsi="Times New Roman" w:hint="eastAsia"/>
        </w:rPr>
        <w:t>áť</w:t>
      </w:r>
      <w:r w:rsidRPr="00EF6734">
        <w:rPr>
          <w:rFonts w:ascii="Times New Roman" w:hAnsi="Times New Roman"/>
        </w:rPr>
        <w:t>te sa na svojho lek</w:t>
      </w:r>
      <w:r w:rsidRPr="00EF6734">
        <w:rPr>
          <w:rFonts w:ascii="Times New Roman" w:hAnsi="Times New Roman" w:hint="eastAsia"/>
        </w:rPr>
        <w:t>á</w:t>
      </w:r>
      <w:r w:rsidRPr="00EF6734">
        <w:rPr>
          <w:rFonts w:ascii="Times New Roman" w:hAnsi="Times New Roman"/>
        </w:rPr>
        <w:t>ra, alebo lek</w:t>
      </w:r>
      <w:r w:rsidRPr="00EF6734">
        <w:rPr>
          <w:rFonts w:ascii="Times New Roman" w:hAnsi="Times New Roman" w:hint="eastAsia"/>
        </w:rPr>
        <w:t>á</w:t>
      </w:r>
      <w:r w:rsidRPr="00EF6734">
        <w:rPr>
          <w:rFonts w:ascii="Times New Roman" w:hAnsi="Times New Roman"/>
        </w:rPr>
        <w:t>rnika.</w:t>
      </w:r>
    </w:p>
    <w:p w14:paraId="6035B33D" w14:textId="77777777" w:rsidR="008C294D" w:rsidRPr="00EF6734" w:rsidRDefault="008C294D" w:rsidP="00777E83">
      <w:pPr>
        <w:ind w:left="540" w:hanging="540"/>
        <w:contextualSpacing/>
        <w:rPr>
          <w:rFonts w:ascii="Times New Roman" w:hAnsi="Times New Roman"/>
        </w:rPr>
      </w:pPr>
      <w:r w:rsidRPr="00EF6734">
        <w:rPr>
          <w:rFonts w:ascii="Times New Roman" w:hAnsi="Times New Roman"/>
        </w:rPr>
        <w:t>-</w:t>
      </w:r>
      <w:r w:rsidRPr="00EF6734">
        <w:rPr>
          <w:rFonts w:ascii="Times New Roman" w:hAnsi="Times New Roman"/>
        </w:rPr>
        <w:tab/>
        <w:t>Tento liek bol predp</w:t>
      </w:r>
      <w:r w:rsidRPr="00EF6734">
        <w:rPr>
          <w:rFonts w:ascii="Times New Roman" w:hAnsi="Times New Roman" w:hint="eastAsia"/>
        </w:rPr>
        <w:t>í</w:t>
      </w:r>
      <w:r w:rsidRPr="00EF6734">
        <w:rPr>
          <w:rFonts w:ascii="Times New Roman" w:hAnsi="Times New Roman"/>
        </w:rPr>
        <w:t>san</w:t>
      </w:r>
      <w:r w:rsidRPr="00EF6734">
        <w:rPr>
          <w:rFonts w:ascii="Times New Roman" w:hAnsi="Times New Roman" w:hint="eastAsia"/>
        </w:rPr>
        <w:t>ý</w:t>
      </w:r>
      <w:r w:rsidRPr="00EF6734">
        <w:rPr>
          <w:rFonts w:ascii="Times New Roman" w:hAnsi="Times New Roman"/>
        </w:rPr>
        <w:t xml:space="preserve"> iba v</w:t>
      </w:r>
      <w:r w:rsidRPr="00EF6734">
        <w:rPr>
          <w:rFonts w:ascii="Times New Roman" w:hAnsi="Times New Roman" w:hint="eastAsia"/>
        </w:rPr>
        <w:t>á</w:t>
      </w:r>
      <w:r w:rsidRPr="00EF6734">
        <w:rPr>
          <w:rFonts w:ascii="Times New Roman" w:hAnsi="Times New Roman"/>
        </w:rPr>
        <w:t>m. Ned</w:t>
      </w:r>
      <w:r w:rsidRPr="00EF6734">
        <w:rPr>
          <w:rFonts w:ascii="Times New Roman" w:hAnsi="Times New Roman" w:hint="eastAsia"/>
        </w:rPr>
        <w:t>á</w:t>
      </w:r>
      <w:r w:rsidRPr="00EF6734">
        <w:rPr>
          <w:rFonts w:ascii="Times New Roman" w:hAnsi="Times New Roman"/>
        </w:rPr>
        <w:t>vajte ho nikomu in</w:t>
      </w:r>
      <w:r w:rsidRPr="00EF6734">
        <w:rPr>
          <w:rFonts w:ascii="Times New Roman" w:hAnsi="Times New Roman" w:hint="eastAsia"/>
        </w:rPr>
        <w:t>é</w:t>
      </w:r>
      <w:r w:rsidRPr="00EF6734">
        <w:rPr>
          <w:rFonts w:ascii="Times New Roman" w:hAnsi="Times New Roman"/>
        </w:rPr>
        <w:t>mu. M</w:t>
      </w:r>
      <w:r w:rsidRPr="00EF6734">
        <w:rPr>
          <w:rFonts w:ascii="Times New Roman" w:hAnsi="Times New Roman" w:hint="eastAsia"/>
        </w:rPr>
        <w:t>ôž</w:t>
      </w:r>
      <w:r w:rsidRPr="00EF6734">
        <w:rPr>
          <w:rFonts w:ascii="Times New Roman" w:hAnsi="Times New Roman"/>
        </w:rPr>
        <w:t>e mu u</w:t>
      </w:r>
      <w:r w:rsidRPr="00EF6734">
        <w:rPr>
          <w:rFonts w:ascii="Times New Roman" w:hAnsi="Times New Roman" w:hint="eastAsia"/>
        </w:rPr>
        <w:t>š</w:t>
      </w:r>
      <w:r w:rsidRPr="00EF6734">
        <w:rPr>
          <w:rFonts w:ascii="Times New Roman" w:hAnsi="Times New Roman"/>
        </w:rPr>
        <w:t>kodi</w:t>
      </w:r>
      <w:r w:rsidRPr="00EF6734">
        <w:rPr>
          <w:rFonts w:ascii="Times New Roman" w:hAnsi="Times New Roman" w:hint="eastAsia"/>
        </w:rPr>
        <w:t>ť</w:t>
      </w:r>
      <w:r w:rsidRPr="00EF6734">
        <w:rPr>
          <w:rFonts w:ascii="Times New Roman" w:hAnsi="Times New Roman"/>
        </w:rPr>
        <w:t>, dokonca aj vtedy, ak m</w:t>
      </w:r>
      <w:r w:rsidRPr="00EF6734">
        <w:rPr>
          <w:rFonts w:ascii="Times New Roman" w:hAnsi="Times New Roman" w:hint="eastAsia"/>
        </w:rPr>
        <w:t>á</w:t>
      </w:r>
      <w:r w:rsidRPr="00EF6734">
        <w:rPr>
          <w:rFonts w:ascii="Times New Roman" w:hAnsi="Times New Roman"/>
        </w:rPr>
        <w:t xml:space="preserve"> rovnak</w:t>
      </w:r>
      <w:r w:rsidRPr="00EF6734">
        <w:rPr>
          <w:rFonts w:ascii="Times New Roman" w:hAnsi="Times New Roman" w:hint="eastAsia"/>
        </w:rPr>
        <w:t>é</w:t>
      </w:r>
      <w:r w:rsidRPr="00EF6734">
        <w:rPr>
          <w:rFonts w:ascii="Times New Roman" w:hAnsi="Times New Roman"/>
        </w:rPr>
        <w:t xml:space="preserve"> </w:t>
      </w:r>
      <w:r w:rsidR="000868E0" w:rsidRPr="00EF6734">
        <w:rPr>
          <w:rFonts w:ascii="Times New Roman" w:hAnsi="Times New Roman"/>
        </w:rPr>
        <w:t xml:space="preserve">prejavy </w:t>
      </w:r>
      <w:r w:rsidRPr="00EF6734">
        <w:rPr>
          <w:rFonts w:ascii="Times New Roman" w:hAnsi="Times New Roman"/>
        </w:rPr>
        <w:t>ochorenia ako vy.</w:t>
      </w:r>
    </w:p>
    <w:p w14:paraId="072A0D18" w14:textId="77777777" w:rsidR="008C294D" w:rsidRPr="00EF6734" w:rsidRDefault="008C294D">
      <w:pPr>
        <w:ind w:left="540" w:hanging="540"/>
        <w:contextualSpacing/>
        <w:rPr>
          <w:rFonts w:ascii="Times New Roman" w:hAnsi="Times New Roman"/>
        </w:rPr>
      </w:pPr>
      <w:r w:rsidRPr="00EF6734">
        <w:rPr>
          <w:rFonts w:ascii="Times New Roman" w:hAnsi="Times New Roman"/>
        </w:rPr>
        <w:t>-</w:t>
      </w:r>
      <w:r w:rsidRPr="00EF6734">
        <w:rPr>
          <w:rFonts w:ascii="Times New Roman" w:hAnsi="Times New Roman"/>
        </w:rPr>
        <w:tab/>
        <w:t>Ak sa u vás vyskytne ak</w:t>
      </w:r>
      <w:r w:rsidRPr="00EF6734">
        <w:rPr>
          <w:rFonts w:ascii="Times New Roman" w:hAnsi="Times New Roman" w:hint="eastAsia"/>
        </w:rPr>
        <w:t>ý</w:t>
      </w:r>
      <w:r w:rsidRPr="00EF6734">
        <w:rPr>
          <w:rFonts w:ascii="Times New Roman" w:hAnsi="Times New Roman"/>
        </w:rPr>
        <w:t>ko</w:t>
      </w:r>
      <w:r w:rsidRPr="00EF6734">
        <w:rPr>
          <w:rFonts w:ascii="Times New Roman" w:hAnsi="Times New Roman" w:hint="eastAsia"/>
        </w:rPr>
        <w:t>ľ</w:t>
      </w:r>
      <w:r w:rsidRPr="00EF6734">
        <w:rPr>
          <w:rFonts w:ascii="Times New Roman" w:hAnsi="Times New Roman"/>
        </w:rPr>
        <w:t>vek ved</w:t>
      </w:r>
      <w:r w:rsidRPr="00EF6734">
        <w:rPr>
          <w:rFonts w:ascii="Times New Roman" w:hAnsi="Times New Roman" w:hint="eastAsia"/>
        </w:rPr>
        <w:t>ľ</w:t>
      </w:r>
      <w:r w:rsidRPr="00EF6734">
        <w:rPr>
          <w:rFonts w:ascii="Times New Roman" w:hAnsi="Times New Roman"/>
        </w:rPr>
        <w:t>aj</w:t>
      </w:r>
      <w:r w:rsidRPr="00EF6734">
        <w:rPr>
          <w:rFonts w:ascii="Times New Roman" w:hAnsi="Times New Roman" w:hint="eastAsia"/>
        </w:rPr>
        <w:t>ší</w:t>
      </w:r>
      <w:r w:rsidRPr="00EF6734">
        <w:rPr>
          <w:rFonts w:ascii="Times New Roman" w:hAnsi="Times New Roman"/>
        </w:rPr>
        <w:t xml:space="preserve"> </w:t>
      </w:r>
      <w:r w:rsidRPr="00EF6734">
        <w:rPr>
          <w:rFonts w:ascii="Times New Roman" w:hAnsi="Times New Roman" w:hint="eastAsia"/>
        </w:rPr>
        <w:t>úč</w:t>
      </w:r>
      <w:r w:rsidRPr="00EF6734">
        <w:rPr>
          <w:rFonts w:ascii="Times New Roman" w:hAnsi="Times New Roman"/>
        </w:rPr>
        <w:t>inok, obr</w:t>
      </w:r>
      <w:r w:rsidRPr="00EF6734">
        <w:rPr>
          <w:rFonts w:ascii="Times New Roman" w:hAnsi="Times New Roman" w:hint="eastAsia"/>
        </w:rPr>
        <w:t>áť</w:t>
      </w:r>
      <w:r w:rsidRPr="00EF6734">
        <w:rPr>
          <w:rFonts w:ascii="Times New Roman" w:hAnsi="Times New Roman"/>
        </w:rPr>
        <w:t>te sa na svojho lek</w:t>
      </w:r>
      <w:r w:rsidRPr="00EF6734">
        <w:rPr>
          <w:rFonts w:ascii="Times New Roman" w:hAnsi="Times New Roman" w:hint="eastAsia"/>
        </w:rPr>
        <w:t>á</w:t>
      </w:r>
      <w:r w:rsidRPr="00EF6734">
        <w:rPr>
          <w:rFonts w:ascii="Times New Roman" w:hAnsi="Times New Roman"/>
        </w:rPr>
        <w:t>ra alebo lek</w:t>
      </w:r>
      <w:r w:rsidRPr="00EF6734">
        <w:rPr>
          <w:rFonts w:ascii="Times New Roman" w:hAnsi="Times New Roman" w:hint="eastAsia"/>
        </w:rPr>
        <w:t>á</w:t>
      </w:r>
      <w:r w:rsidRPr="00EF6734">
        <w:rPr>
          <w:rFonts w:ascii="Times New Roman" w:hAnsi="Times New Roman"/>
        </w:rPr>
        <w:t>rnika.</w:t>
      </w:r>
    </w:p>
    <w:p w14:paraId="734514B4" w14:textId="77777777" w:rsidR="00E53D0F" w:rsidRPr="00EF6734" w:rsidRDefault="008C294D">
      <w:pPr>
        <w:ind w:left="540"/>
        <w:contextualSpacing/>
        <w:rPr>
          <w:rFonts w:ascii="Times New Roman" w:hAnsi="Times New Roman"/>
        </w:rPr>
      </w:pPr>
      <w:r w:rsidRPr="00EF6734">
        <w:rPr>
          <w:rFonts w:ascii="Times New Roman" w:hAnsi="Times New Roman"/>
        </w:rPr>
        <w:t>To sa týka aj akýchkoľvek vedľajších účinkov, ktoré nie sú uvedené v tejto písomnej informácii.</w:t>
      </w:r>
      <w:r w:rsidR="00E53D0F" w:rsidRPr="00EF6734">
        <w:rPr>
          <w:rFonts w:ascii="Times New Roman" w:hAnsi="Times New Roman"/>
        </w:rPr>
        <w:t xml:space="preserve"> Pozri časť 4.</w:t>
      </w:r>
    </w:p>
    <w:p w14:paraId="3C382611" w14:textId="77777777" w:rsidR="00E53D0F" w:rsidRPr="00EF6734" w:rsidRDefault="00E53D0F" w:rsidP="006E0C90">
      <w:pPr>
        <w:contextualSpacing/>
        <w:rPr>
          <w:rFonts w:ascii="Times New Roman" w:hAnsi="Times New Roman"/>
        </w:rPr>
      </w:pPr>
    </w:p>
    <w:p w14:paraId="51192A93" w14:textId="77777777" w:rsidR="00E53D0F" w:rsidRPr="00EF6734" w:rsidRDefault="00E53D0F">
      <w:pPr>
        <w:ind w:left="708" w:hanging="708"/>
        <w:contextualSpacing/>
        <w:rPr>
          <w:rFonts w:ascii="Times New Roman" w:hAnsi="Times New Roman"/>
          <w:b/>
        </w:rPr>
      </w:pPr>
      <w:r w:rsidRPr="00EF6734">
        <w:rPr>
          <w:rFonts w:ascii="Times New Roman" w:hAnsi="Times New Roman"/>
          <w:b/>
        </w:rPr>
        <w:t xml:space="preserve">V tejto písomnej informácii sa dozviete: </w:t>
      </w:r>
    </w:p>
    <w:p w14:paraId="4D831F6B" w14:textId="77777777" w:rsidR="00E53D0F" w:rsidRPr="00EF6734" w:rsidRDefault="00E53D0F">
      <w:pPr>
        <w:ind w:left="540" w:hanging="540"/>
        <w:contextualSpacing/>
        <w:rPr>
          <w:rFonts w:ascii="Times New Roman" w:hAnsi="Times New Roman"/>
        </w:rPr>
      </w:pPr>
      <w:r w:rsidRPr="00EF6734">
        <w:rPr>
          <w:rFonts w:ascii="Times New Roman" w:hAnsi="Times New Roman"/>
        </w:rPr>
        <w:t>1.</w:t>
      </w:r>
      <w:r w:rsidRPr="00EF6734">
        <w:rPr>
          <w:rFonts w:ascii="Times New Roman" w:hAnsi="Times New Roman"/>
        </w:rPr>
        <w:tab/>
        <w:t xml:space="preserve">Čo je </w:t>
      </w:r>
      <w:r w:rsidR="001A1893" w:rsidRPr="00EF6734">
        <w:rPr>
          <w:rFonts w:ascii="Times New Roman" w:hAnsi="Times New Roman"/>
        </w:rPr>
        <w:t>Pregabalin Teva</w:t>
      </w:r>
      <w:r w:rsidRPr="00EF6734">
        <w:rPr>
          <w:rFonts w:ascii="Times New Roman" w:hAnsi="Times New Roman"/>
        </w:rPr>
        <w:t xml:space="preserve"> a na čo sa používa</w:t>
      </w:r>
    </w:p>
    <w:p w14:paraId="3A5939CB" w14:textId="77777777" w:rsidR="00E53D0F" w:rsidRPr="00EF6734" w:rsidRDefault="00E53D0F">
      <w:pPr>
        <w:ind w:left="540" w:hanging="540"/>
        <w:contextualSpacing/>
        <w:rPr>
          <w:rFonts w:ascii="Times New Roman" w:hAnsi="Times New Roman"/>
        </w:rPr>
      </w:pPr>
      <w:r w:rsidRPr="00EF6734">
        <w:rPr>
          <w:rFonts w:ascii="Times New Roman" w:hAnsi="Times New Roman"/>
        </w:rPr>
        <w:t>2.</w:t>
      </w:r>
      <w:r w:rsidRPr="00EF6734">
        <w:rPr>
          <w:rFonts w:ascii="Times New Roman" w:hAnsi="Times New Roman"/>
        </w:rPr>
        <w:tab/>
        <w:t xml:space="preserve">Čo potrebujete vedieť predtým, ako užijete </w:t>
      </w:r>
      <w:r w:rsidR="001A1893" w:rsidRPr="00EF6734">
        <w:rPr>
          <w:rFonts w:ascii="Times New Roman" w:hAnsi="Times New Roman"/>
        </w:rPr>
        <w:t>Pregabalin Teva</w:t>
      </w:r>
    </w:p>
    <w:p w14:paraId="0C0AE622" w14:textId="77777777" w:rsidR="00E53D0F" w:rsidRPr="00EF6734" w:rsidRDefault="00E53D0F">
      <w:pPr>
        <w:ind w:left="540" w:hanging="540"/>
        <w:contextualSpacing/>
        <w:rPr>
          <w:rFonts w:ascii="Times New Roman" w:hAnsi="Times New Roman"/>
        </w:rPr>
      </w:pPr>
      <w:r w:rsidRPr="00EF6734">
        <w:rPr>
          <w:rFonts w:ascii="Times New Roman" w:hAnsi="Times New Roman"/>
        </w:rPr>
        <w:t>3.</w:t>
      </w:r>
      <w:r w:rsidRPr="00EF6734">
        <w:rPr>
          <w:rFonts w:ascii="Times New Roman" w:hAnsi="Times New Roman"/>
        </w:rPr>
        <w:tab/>
        <w:t xml:space="preserve">Ako užívať </w:t>
      </w:r>
      <w:r w:rsidR="001A1893" w:rsidRPr="00EF6734">
        <w:rPr>
          <w:rFonts w:ascii="Times New Roman" w:hAnsi="Times New Roman"/>
        </w:rPr>
        <w:t>Pregabalin Teva</w:t>
      </w:r>
    </w:p>
    <w:p w14:paraId="192B6179" w14:textId="77777777" w:rsidR="00E53D0F" w:rsidRPr="00EF6734" w:rsidRDefault="00E53D0F">
      <w:pPr>
        <w:ind w:left="540" w:hanging="540"/>
        <w:contextualSpacing/>
        <w:rPr>
          <w:rFonts w:ascii="Times New Roman" w:hAnsi="Times New Roman"/>
        </w:rPr>
      </w:pPr>
      <w:r w:rsidRPr="00EF6734">
        <w:rPr>
          <w:rFonts w:ascii="Times New Roman" w:hAnsi="Times New Roman"/>
        </w:rPr>
        <w:t>4.</w:t>
      </w:r>
      <w:r w:rsidRPr="00EF6734">
        <w:rPr>
          <w:rFonts w:ascii="Times New Roman" w:hAnsi="Times New Roman"/>
        </w:rPr>
        <w:tab/>
        <w:t>Možné vedľajšie účinky</w:t>
      </w:r>
    </w:p>
    <w:p w14:paraId="30471E7F" w14:textId="77777777" w:rsidR="00E53D0F" w:rsidRPr="00EF6734" w:rsidRDefault="00E53D0F">
      <w:pPr>
        <w:ind w:left="540" w:hanging="540"/>
        <w:contextualSpacing/>
        <w:rPr>
          <w:rFonts w:ascii="Times New Roman" w:hAnsi="Times New Roman"/>
        </w:rPr>
      </w:pPr>
      <w:r w:rsidRPr="00EF6734">
        <w:rPr>
          <w:rFonts w:ascii="Times New Roman" w:hAnsi="Times New Roman"/>
        </w:rPr>
        <w:t>5.</w:t>
      </w:r>
      <w:r w:rsidRPr="00EF6734">
        <w:rPr>
          <w:rFonts w:ascii="Times New Roman" w:hAnsi="Times New Roman"/>
        </w:rPr>
        <w:tab/>
        <w:t xml:space="preserve">Ako uchovávať </w:t>
      </w:r>
      <w:r w:rsidR="001A1893" w:rsidRPr="00EF6734">
        <w:rPr>
          <w:rFonts w:ascii="Times New Roman" w:hAnsi="Times New Roman"/>
        </w:rPr>
        <w:t>Pregabalin Teva</w:t>
      </w:r>
    </w:p>
    <w:p w14:paraId="3369C92D" w14:textId="77777777" w:rsidR="00E53D0F" w:rsidRPr="00EF6734" w:rsidRDefault="00E53D0F">
      <w:pPr>
        <w:ind w:left="540" w:hanging="540"/>
        <w:contextualSpacing/>
        <w:rPr>
          <w:rFonts w:ascii="Times New Roman" w:hAnsi="Times New Roman"/>
        </w:rPr>
      </w:pPr>
      <w:r w:rsidRPr="00EF6734">
        <w:rPr>
          <w:rFonts w:ascii="Times New Roman" w:hAnsi="Times New Roman"/>
        </w:rPr>
        <w:t>6.</w:t>
      </w:r>
      <w:r w:rsidRPr="00EF6734">
        <w:rPr>
          <w:rFonts w:ascii="Times New Roman" w:hAnsi="Times New Roman"/>
        </w:rPr>
        <w:tab/>
        <w:t>Obsah balenia a ďalšie informácie</w:t>
      </w:r>
    </w:p>
    <w:p w14:paraId="7C57916B" w14:textId="77777777" w:rsidR="00E53D0F" w:rsidRPr="00EF6734" w:rsidRDefault="00E53D0F" w:rsidP="00F23401">
      <w:pPr>
        <w:contextualSpacing/>
        <w:rPr>
          <w:rFonts w:ascii="Times New Roman" w:hAnsi="Times New Roman"/>
        </w:rPr>
      </w:pPr>
    </w:p>
    <w:p w14:paraId="4672C06A" w14:textId="77777777" w:rsidR="00E53D0F" w:rsidRPr="00EF6734" w:rsidRDefault="00E53D0F" w:rsidP="00F23401">
      <w:pPr>
        <w:contextualSpacing/>
        <w:rPr>
          <w:rFonts w:ascii="Times New Roman" w:hAnsi="Times New Roman"/>
        </w:rPr>
      </w:pPr>
    </w:p>
    <w:p w14:paraId="3B4C76CE" w14:textId="77777777" w:rsidR="00E53D0F" w:rsidRPr="00EF6734" w:rsidRDefault="00E53D0F">
      <w:pPr>
        <w:ind w:left="540" w:hanging="540"/>
        <w:contextualSpacing/>
        <w:rPr>
          <w:rFonts w:ascii="Times New Roman" w:hAnsi="Times New Roman"/>
          <w:b/>
        </w:rPr>
      </w:pPr>
      <w:r w:rsidRPr="00EF6734">
        <w:rPr>
          <w:rFonts w:ascii="Times New Roman" w:hAnsi="Times New Roman"/>
          <w:b/>
        </w:rPr>
        <w:t>1.</w:t>
      </w:r>
      <w:r w:rsidRPr="00EF6734">
        <w:rPr>
          <w:rFonts w:ascii="Times New Roman" w:hAnsi="Times New Roman"/>
          <w:b/>
        </w:rPr>
        <w:tab/>
        <w:t>Čo je Pr</w:t>
      </w:r>
      <w:r w:rsidR="00681195" w:rsidRPr="00EF6734">
        <w:rPr>
          <w:rFonts w:ascii="Times New Roman" w:hAnsi="Times New Roman"/>
          <w:b/>
        </w:rPr>
        <w:t>egabalin Teva</w:t>
      </w:r>
      <w:r w:rsidRPr="00EF6734">
        <w:rPr>
          <w:rFonts w:ascii="Times New Roman" w:hAnsi="Times New Roman"/>
          <w:b/>
        </w:rPr>
        <w:t xml:space="preserve"> a na čo sa používa</w:t>
      </w:r>
    </w:p>
    <w:p w14:paraId="7F767D92" w14:textId="77777777" w:rsidR="00E53D0F" w:rsidRPr="00EF6734" w:rsidRDefault="00E53D0F" w:rsidP="00F23401">
      <w:pPr>
        <w:contextualSpacing/>
        <w:rPr>
          <w:rFonts w:ascii="Times New Roman" w:hAnsi="Times New Roman"/>
        </w:rPr>
      </w:pPr>
    </w:p>
    <w:p w14:paraId="7FBC47D7" w14:textId="77777777" w:rsidR="00E53D0F" w:rsidRPr="00EF6734" w:rsidRDefault="00E53D0F">
      <w:pPr>
        <w:contextualSpacing/>
        <w:rPr>
          <w:rFonts w:ascii="Times New Roman" w:hAnsi="Times New Roman"/>
        </w:rPr>
      </w:pPr>
      <w:r w:rsidRPr="00EF6734">
        <w:rPr>
          <w:rFonts w:ascii="Times New Roman" w:hAnsi="Times New Roman"/>
        </w:rPr>
        <w:t>Pr</w:t>
      </w:r>
      <w:r w:rsidR="004D0399" w:rsidRPr="00EF6734">
        <w:rPr>
          <w:rFonts w:ascii="Times New Roman" w:hAnsi="Times New Roman"/>
        </w:rPr>
        <w:t>egabalin Teva</w:t>
      </w:r>
      <w:r w:rsidRPr="00EF6734">
        <w:rPr>
          <w:rFonts w:ascii="Times New Roman" w:hAnsi="Times New Roman"/>
        </w:rPr>
        <w:t xml:space="preserve"> patrí do skupiny liekov, ktoré sa používajú na liečbu epilepsie</w:t>
      </w:r>
      <w:r w:rsidR="004371BC" w:rsidRPr="00EF6734">
        <w:rPr>
          <w:rFonts w:ascii="Times New Roman" w:hAnsi="Times New Roman"/>
        </w:rPr>
        <w:t>, neuro</w:t>
      </w:r>
      <w:r w:rsidR="0097455C" w:rsidRPr="00EF6734">
        <w:rPr>
          <w:rFonts w:ascii="Times New Roman" w:hAnsi="Times New Roman"/>
        </w:rPr>
        <w:t>pa</w:t>
      </w:r>
      <w:r w:rsidR="004371BC" w:rsidRPr="00EF6734">
        <w:rPr>
          <w:rFonts w:ascii="Times New Roman" w:hAnsi="Times New Roman"/>
        </w:rPr>
        <w:t>tickej bolesti</w:t>
      </w:r>
      <w:r w:rsidRPr="00EF6734">
        <w:rPr>
          <w:rFonts w:ascii="Times New Roman" w:hAnsi="Times New Roman"/>
        </w:rPr>
        <w:t xml:space="preserve"> a generalizovanej úzkostnej poruchy (GAD = Generalised Anxiety Disorder) u dospelých. </w:t>
      </w:r>
    </w:p>
    <w:p w14:paraId="751D0268" w14:textId="77777777" w:rsidR="005C5DDD" w:rsidRPr="00EF6734" w:rsidRDefault="005C5DDD">
      <w:pPr>
        <w:contextualSpacing/>
        <w:rPr>
          <w:rFonts w:ascii="Times New Roman" w:hAnsi="Times New Roman"/>
        </w:rPr>
      </w:pPr>
    </w:p>
    <w:p w14:paraId="74F240FF" w14:textId="77777777" w:rsidR="00391A8E" w:rsidRPr="00EF6734" w:rsidRDefault="004371BC" w:rsidP="00F23401">
      <w:pPr>
        <w:ind w:right="-6"/>
        <w:rPr>
          <w:rFonts w:ascii="Times New Roman" w:eastAsia="TimesNewRoman" w:hAnsi="Times New Roman"/>
          <w:lang w:eastAsia="sk-SK"/>
        </w:rPr>
      </w:pPr>
      <w:r w:rsidRPr="00EF6734">
        <w:rPr>
          <w:rFonts w:ascii="Times New Roman" w:eastAsia="TimesNewRoman,Bold" w:hAnsi="Times New Roman"/>
          <w:b/>
          <w:bCs/>
          <w:lang w:eastAsia="sk-SK"/>
        </w:rPr>
        <w:t>Periférna a centrálna neuropatická bolesť:</w:t>
      </w:r>
      <w:r w:rsidRPr="00EF6734">
        <w:rPr>
          <w:rFonts w:ascii="Times New Roman" w:eastAsia="TimesNewRoman" w:hAnsi="Times New Roman"/>
          <w:lang w:eastAsia="sk-SK"/>
        </w:rPr>
        <w:t xml:space="preserve"> Pregabalin Teva sa používa na liečbu dlhotrvajúcej bolesti vyvolanej poškodením nervov. Rôzne ochorenia, ako sú cukrovka alebo pásový opar, môžu byť príčinou periférnej neuropatickej bolesti.</w:t>
      </w:r>
    </w:p>
    <w:p w14:paraId="0CB4622A" w14:textId="77777777" w:rsidR="004371BC" w:rsidRPr="00EF6734" w:rsidRDefault="004371BC" w:rsidP="00F23401">
      <w:pPr>
        <w:ind w:right="-6"/>
        <w:rPr>
          <w:rFonts w:ascii="Times New Roman" w:eastAsia="TimesNewRoman" w:hAnsi="Times New Roman"/>
          <w:lang w:eastAsia="sk-SK"/>
        </w:rPr>
      </w:pPr>
      <w:r w:rsidRPr="00EF6734">
        <w:rPr>
          <w:rFonts w:ascii="Times New Roman" w:eastAsia="TimesNewRoman" w:hAnsi="Times New Roman"/>
          <w:lang w:eastAsia="sk-SK"/>
        </w:rPr>
        <w:t>Pocity bolesti môžu byť popísané ako teplo, pálenie, pulzovanie, vystreľovanie, bodanie, rezanie, kŕče, bolesť, štípanie, zníženie citlivosti, mravčenie. Periférna a centrálna neuropatická bolesť môže tiež súvisieť so zmenami nálady, poruchami spánku, vyčerpaním (únavou) a môže mať vplyv na telesné a sociálne funkcie a celkovú kvalitu života.</w:t>
      </w:r>
    </w:p>
    <w:p w14:paraId="7F268B8B" w14:textId="77777777" w:rsidR="004371BC" w:rsidRPr="00EF6734" w:rsidRDefault="004371BC" w:rsidP="00777E83">
      <w:pPr>
        <w:contextualSpacing/>
        <w:rPr>
          <w:rFonts w:ascii="Times New Roman" w:hAnsi="Times New Roman"/>
        </w:rPr>
      </w:pPr>
    </w:p>
    <w:p w14:paraId="04C44CBC" w14:textId="77777777" w:rsidR="005C5DDD" w:rsidRPr="00EF6734" w:rsidRDefault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EF6734">
        <w:rPr>
          <w:rFonts w:ascii="Times New Roman" w:eastAsia="TimesNewRoman,Bold" w:hAnsi="Times New Roman"/>
          <w:b/>
          <w:bCs/>
          <w:lang w:eastAsia="sk-SK"/>
        </w:rPr>
        <w:t xml:space="preserve">Epilepsia: </w:t>
      </w:r>
      <w:r w:rsidRPr="00EF6734">
        <w:rPr>
          <w:rFonts w:ascii="Times New Roman" w:eastAsia="TimesNewRoman" w:hAnsi="Times New Roman"/>
          <w:lang w:eastAsia="sk-SK"/>
        </w:rPr>
        <w:t xml:space="preserve">Pregabalin </w:t>
      </w:r>
      <w:r w:rsidR="00921ACC" w:rsidRPr="00EF6734">
        <w:rPr>
          <w:rFonts w:ascii="Times New Roman" w:hAnsi="Times New Roman"/>
        </w:rPr>
        <w:t>Teva</w:t>
      </w:r>
      <w:r w:rsidRPr="00EF6734">
        <w:rPr>
          <w:rFonts w:ascii="Times New Roman" w:eastAsia="TimesNewRoman" w:hAnsi="Times New Roman"/>
          <w:lang w:eastAsia="sk-SK"/>
        </w:rPr>
        <w:t xml:space="preserve"> sa používa na liečbu určitej formy epilepsie (parciálne záchvaty s</w:t>
      </w:r>
      <w:r w:rsidR="00006F87" w:rsidRPr="00EF6734">
        <w:rPr>
          <w:rFonts w:ascii="Times New Roman" w:eastAsia="TimesNewRoman" w:hAnsi="Times New Roman"/>
          <w:lang w:eastAsia="sk-SK"/>
        </w:rPr>
        <w:t>o sekundárnou generalizáciou</w:t>
      </w:r>
      <w:r w:rsidRPr="00EF6734">
        <w:rPr>
          <w:rFonts w:ascii="Times New Roman" w:eastAsia="TimesNewRoman" w:hAnsi="Times New Roman"/>
          <w:lang w:eastAsia="sk-SK"/>
        </w:rPr>
        <w:t xml:space="preserve"> alebo</w:t>
      </w:r>
      <w:r w:rsidR="00006F87" w:rsidRPr="00EF6734">
        <w:rPr>
          <w:rFonts w:ascii="Times New Roman" w:eastAsia="TimesNewRoman" w:hAnsi="Times New Roman"/>
          <w:lang w:eastAsia="sk-SK"/>
        </w:rPr>
        <w:t xml:space="preserve"> </w:t>
      </w:r>
      <w:r w:rsidRPr="00EF6734">
        <w:rPr>
          <w:rFonts w:ascii="Times New Roman" w:eastAsia="TimesNewRoman" w:hAnsi="Times New Roman"/>
          <w:lang w:eastAsia="sk-SK"/>
        </w:rPr>
        <w:t xml:space="preserve">bez </w:t>
      </w:r>
      <w:r w:rsidR="00006F87" w:rsidRPr="00EF6734">
        <w:rPr>
          <w:rFonts w:ascii="Times New Roman" w:eastAsia="TimesNewRoman" w:hAnsi="Times New Roman"/>
          <w:lang w:eastAsia="sk-SK"/>
        </w:rPr>
        <w:t>nej</w:t>
      </w:r>
      <w:r w:rsidRPr="00EF6734">
        <w:rPr>
          <w:rFonts w:ascii="Times New Roman" w:eastAsia="TimesNewRoman" w:hAnsi="Times New Roman"/>
          <w:lang w:eastAsia="sk-SK"/>
        </w:rPr>
        <w:t xml:space="preserve">) u dospelých. </w:t>
      </w:r>
      <w:r w:rsidR="00F4528F" w:rsidRPr="00EF6734">
        <w:rPr>
          <w:rFonts w:ascii="Times New Roman" w:eastAsia="TimesNewRoman" w:hAnsi="Times New Roman"/>
          <w:lang w:eastAsia="sk-SK"/>
        </w:rPr>
        <w:t xml:space="preserve">Parciálne záchvaty vznikajú v určitej časti mozgu a môžu ale nie vždy sa musia rozšíriť do celého mozgu </w:t>
      </w:r>
      <w:r w:rsidRPr="00EF6734">
        <w:rPr>
          <w:rFonts w:ascii="Times New Roman" w:eastAsia="TimesNewRoman" w:hAnsi="Times New Roman"/>
          <w:lang w:eastAsia="sk-SK"/>
        </w:rPr>
        <w:t xml:space="preserve">Váš lekár vám predpíše Pregabalin </w:t>
      </w:r>
      <w:r w:rsidR="00921ACC" w:rsidRPr="00EF6734">
        <w:rPr>
          <w:rFonts w:ascii="Times New Roman" w:hAnsi="Times New Roman"/>
        </w:rPr>
        <w:t>Teva</w:t>
      </w:r>
      <w:r w:rsidRPr="00EF6734">
        <w:rPr>
          <w:rFonts w:ascii="Times New Roman" w:eastAsia="TimesNewRoman" w:hAnsi="Times New Roman"/>
          <w:lang w:eastAsia="sk-SK"/>
        </w:rPr>
        <w:t>, aby vám</w:t>
      </w:r>
      <w:r w:rsidR="00006F87" w:rsidRPr="00EF6734">
        <w:rPr>
          <w:rFonts w:ascii="Times New Roman" w:eastAsia="TimesNewRoman" w:hAnsi="Times New Roman"/>
          <w:lang w:eastAsia="sk-SK"/>
        </w:rPr>
        <w:t xml:space="preserve"> </w:t>
      </w:r>
      <w:r w:rsidRPr="00EF6734">
        <w:rPr>
          <w:rFonts w:ascii="Times New Roman" w:eastAsia="TimesNewRoman" w:hAnsi="Times New Roman"/>
          <w:lang w:eastAsia="sk-SK"/>
        </w:rPr>
        <w:t>pomoh</w:t>
      </w:r>
      <w:r w:rsidR="00016405" w:rsidRPr="00EF6734">
        <w:rPr>
          <w:rFonts w:ascii="Times New Roman" w:eastAsia="TimesNewRoman" w:hAnsi="Times New Roman"/>
          <w:lang w:eastAsia="sk-SK"/>
        </w:rPr>
        <w:t>o</w:t>
      </w:r>
      <w:r w:rsidRPr="00EF6734">
        <w:rPr>
          <w:rFonts w:ascii="Times New Roman" w:eastAsia="TimesNewRoman" w:hAnsi="Times New Roman"/>
          <w:lang w:eastAsia="sk-SK"/>
        </w:rPr>
        <w:t>l pri liečbe epilepsie, ak vaša súčasná liečba nie je dostatočne účinná pre vaše ochorenie.</w:t>
      </w:r>
    </w:p>
    <w:p w14:paraId="79C077B9" w14:textId="77777777" w:rsidR="005C5DDD" w:rsidRPr="00EF6734" w:rsidRDefault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EF6734">
        <w:rPr>
          <w:rFonts w:ascii="Times New Roman" w:eastAsia="TimesNewRoman" w:hAnsi="Times New Roman"/>
          <w:lang w:eastAsia="sk-SK"/>
        </w:rPr>
        <w:t xml:space="preserve">Pregabalin </w:t>
      </w:r>
      <w:r w:rsidR="00921ACC" w:rsidRPr="00EF6734">
        <w:rPr>
          <w:rFonts w:ascii="Times New Roman" w:hAnsi="Times New Roman"/>
        </w:rPr>
        <w:t>Teva</w:t>
      </w:r>
      <w:r w:rsidRPr="00EF6734">
        <w:rPr>
          <w:rFonts w:ascii="Times New Roman" w:eastAsia="TimesNewRoman" w:hAnsi="Times New Roman"/>
          <w:lang w:eastAsia="sk-SK"/>
        </w:rPr>
        <w:t xml:space="preserve"> musíte užívať ako doplnok k vašej súčasnej liečbe. Pregabalin </w:t>
      </w:r>
      <w:r w:rsidR="00921ACC" w:rsidRPr="00EF6734">
        <w:rPr>
          <w:rFonts w:ascii="Times New Roman" w:hAnsi="Times New Roman"/>
        </w:rPr>
        <w:t>Teva</w:t>
      </w:r>
      <w:r w:rsidRPr="00EF6734">
        <w:rPr>
          <w:rFonts w:ascii="Times New Roman" w:eastAsia="TimesNewRoman" w:hAnsi="Times New Roman"/>
          <w:lang w:eastAsia="sk-SK"/>
        </w:rPr>
        <w:t xml:space="preserve"> sa nemá užívať</w:t>
      </w:r>
    </w:p>
    <w:p w14:paraId="67BDF395" w14:textId="77777777" w:rsidR="005C5DDD" w:rsidRPr="00EF6734" w:rsidRDefault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EF6734">
        <w:rPr>
          <w:rFonts w:ascii="Times New Roman" w:eastAsia="TimesNewRoman" w:hAnsi="Times New Roman"/>
          <w:lang w:eastAsia="sk-SK"/>
        </w:rPr>
        <w:t>samostatne, ale musí sa vždy používať v kombinácii s inou liečbou antiepileptikami.</w:t>
      </w:r>
    </w:p>
    <w:p w14:paraId="7D36933C" w14:textId="77777777" w:rsidR="00921ACC" w:rsidRPr="00EF6734" w:rsidRDefault="00921ACC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31BB6B85" w14:textId="77777777" w:rsidR="005C5DDD" w:rsidRPr="00EF6734" w:rsidRDefault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EF6734">
        <w:rPr>
          <w:rFonts w:ascii="Times New Roman" w:eastAsia="TimesNewRoman,Bold" w:hAnsi="Times New Roman"/>
          <w:b/>
          <w:bCs/>
          <w:lang w:eastAsia="sk-SK"/>
        </w:rPr>
        <w:t xml:space="preserve">Generalizovaná úzkostná porucha: </w:t>
      </w:r>
      <w:r w:rsidRPr="00EF6734">
        <w:rPr>
          <w:rFonts w:ascii="Times New Roman" w:eastAsia="TimesNewRoman" w:hAnsi="Times New Roman"/>
          <w:lang w:eastAsia="sk-SK"/>
        </w:rPr>
        <w:t xml:space="preserve">Pregabalin </w:t>
      </w:r>
      <w:r w:rsidR="00AC43D9" w:rsidRPr="00EF6734">
        <w:rPr>
          <w:rFonts w:ascii="Times New Roman" w:hAnsi="Times New Roman"/>
        </w:rPr>
        <w:t>Teva</w:t>
      </w:r>
      <w:r w:rsidRPr="00EF6734">
        <w:rPr>
          <w:rFonts w:ascii="Times New Roman" w:eastAsia="TimesNewRoman" w:hAnsi="Times New Roman"/>
          <w:lang w:eastAsia="sk-SK"/>
        </w:rPr>
        <w:t xml:space="preserve"> sa používa na liečbu generalizovanej</w:t>
      </w:r>
      <w:r w:rsidR="009B3CB0" w:rsidRPr="00EF6734">
        <w:rPr>
          <w:rFonts w:ascii="Times New Roman" w:eastAsia="TimesNewRoman" w:hAnsi="Times New Roman"/>
          <w:lang w:eastAsia="sk-SK"/>
        </w:rPr>
        <w:t xml:space="preserve"> </w:t>
      </w:r>
      <w:r w:rsidRPr="00EF6734">
        <w:rPr>
          <w:rFonts w:ascii="Times New Roman" w:eastAsia="TimesNewRoman" w:hAnsi="Times New Roman"/>
          <w:lang w:eastAsia="sk-SK"/>
        </w:rPr>
        <w:t>úzkostnej poruchy (GAD). Príznaky GAD sú dlhotrvajúca nadmerná úzkosť a obava, ktoré sú ťažko</w:t>
      </w:r>
      <w:r w:rsidR="009B3CB0" w:rsidRPr="00EF6734">
        <w:rPr>
          <w:rFonts w:ascii="Times New Roman" w:eastAsia="TimesNewRoman" w:hAnsi="Times New Roman"/>
          <w:lang w:eastAsia="sk-SK"/>
        </w:rPr>
        <w:t xml:space="preserve"> </w:t>
      </w:r>
      <w:r w:rsidRPr="00EF6734">
        <w:rPr>
          <w:rFonts w:ascii="Times New Roman" w:eastAsia="TimesNewRoman" w:hAnsi="Times New Roman"/>
          <w:lang w:eastAsia="sk-SK"/>
        </w:rPr>
        <w:t xml:space="preserve">kontrolovateľné. GAD môže tiež spôsobiť nepokoj alebo pocit </w:t>
      </w:r>
      <w:r w:rsidR="0007123B" w:rsidRPr="00EF6734">
        <w:rPr>
          <w:rFonts w:ascii="Times New Roman" w:eastAsia="TimesNewRoman" w:hAnsi="Times New Roman"/>
          <w:lang w:eastAsia="sk-SK"/>
        </w:rPr>
        <w:t xml:space="preserve">nervozity </w:t>
      </w:r>
      <w:r w:rsidRPr="00EF6734">
        <w:rPr>
          <w:rFonts w:ascii="Times New Roman" w:eastAsia="TimesNewRoman" w:hAnsi="Times New Roman"/>
          <w:lang w:eastAsia="sk-SK"/>
        </w:rPr>
        <w:t>alebo napätia, náchylnosť</w:t>
      </w:r>
    </w:p>
    <w:p w14:paraId="7E18976B" w14:textId="77777777" w:rsidR="005C5DDD" w:rsidRPr="00EF6734" w:rsidRDefault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EF6734">
        <w:rPr>
          <w:rFonts w:ascii="Times New Roman" w:eastAsia="TimesNewRoman" w:hAnsi="Times New Roman"/>
          <w:lang w:eastAsia="sk-SK"/>
        </w:rPr>
        <w:t>k vyčerpanosti (únave), problémy so sústredením sa alebo výpadky pamäti, pocit podráždenosti,</w:t>
      </w:r>
    </w:p>
    <w:p w14:paraId="1075D65D" w14:textId="77777777" w:rsidR="005C5DDD" w:rsidRPr="00EF6734" w:rsidRDefault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EF6734">
        <w:rPr>
          <w:rFonts w:ascii="Times New Roman" w:eastAsia="TimesNewRoman" w:hAnsi="Times New Roman"/>
          <w:lang w:eastAsia="sk-SK"/>
        </w:rPr>
        <w:t>svalové napätie alebo poruchy spánku. Ich výskyt je rôzny v závislosti od stresov a</w:t>
      </w:r>
      <w:r w:rsidR="00AC43D9" w:rsidRPr="00EF6734">
        <w:rPr>
          <w:rFonts w:ascii="Times New Roman" w:eastAsia="TimesNewRoman" w:hAnsi="Times New Roman"/>
          <w:lang w:eastAsia="sk-SK"/>
        </w:rPr>
        <w:t> </w:t>
      </w:r>
      <w:r w:rsidRPr="00EF6734">
        <w:rPr>
          <w:rFonts w:ascii="Times New Roman" w:eastAsia="TimesNewRoman" w:hAnsi="Times New Roman"/>
          <w:lang w:eastAsia="sk-SK"/>
        </w:rPr>
        <w:t>záťaž</w:t>
      </w:r>
      <w:r w:rsidR="00AC43D9" w:rsidRPr="00EF6734">
        <w:rPr>
          <w:rFonts w:ascii="Times New Roman" w:eastAsia="TimesNewRoman" w:hAnsi="Times New Roman"/>
          <w:lang w:eastAsia="sk-SK"/>
        </w:rPr>
        <w:t xml:space="preserve">e </w:t>
      </w:r>
      <w:r w:rsidRPr="00EF6734">
        <w:rPr>
          <w:rFonts w:ascii="Times New Roman" w:eastAsia="TimesNewRoman" w:hAnsi="Times New Roman"/>
          <w:lang w:eastAsia="sk-SK"/>
        </w:rPr>
        <w:t>každodenného života.</w:t>
      </w:r>
    </w:p>
    <w:p w14:paraId="13AD763E" w14:textId="77777777" w:rsidR="00AC43D9" w:rsidRPr="00EF6734" w:rsidRDefault="00AC43D9">
      <w:pPr>
        <w:autoSpaceDE w:val="0"/>
        <w:autoSpaceDN w:val="0"/>
        <w:adjustRightInd w:val="0"/>
        <w:rPr>
          <w:rFonts w:ascii="Times New Roman" w:eastAsia="TimesNewRoman,Bold" w:hAnsi="Times New Roman"/>
          <w:lang w:eastAsia="sk-SK"/>
        </w:rPr>
      </w:pPr>
    </w:p>
    <w:p w14:paraId="6D45208E" w14:textId="77777777" w:rsidR="00A81D67" w:rsidRPr="00EF6734" w:rsidRDefault="00A81D67">
      <w:pPr>
        <w:autoSpaceDE w:val="0"/>
        <w:autoSpaceDN w:val="0"/>
        <w:adjustRightInd w:val="0"/>
        <w:rPr>
          <w:rFonts w:ascii="Times New Roman" w:eastAsia="TimesNewRoman,Bold" w:hAnsi="Times New Roman"/>
          <w:lang w:eastAsia="sk-SK"/>
        </w:rPr>
      </w:pPr>
    </w:p>
    <w:p w14:paraId="009DF4CE" w14:textId="3F8C3965" w:rsidR="005C5DDD" w:rsidRPr="00EF6734" w:rsidRDefault="00AC43D9">
      <w:pPr>
        <w:autoSpaceDE w:val="0"/>
        <w:autoSpaceDN w:val="0"/>
        <w:adjustRightInd w:val="0"/>
        <w:ind w:left="540" w:hanging="540"/>
        <w:rPr>
          <w:rFonts w:ascii="Times New Roman" w:eastAsia="TimesNewRoman,Bold" w:hAnsi="Times New Roman"/>
          <w:b/>
          <w:bCs/>
          <w:lang w:eastAsia="sk-SK"/>
        </w:rPr>
      </w:pPr>
      <w:r w:rsidRPr="00EF6734">
        <w:rPr>
          <w:rFonts w:ascii="Times New Roman" w:eastAsia="TimesNewRoman,Bold" w:hAnsi="Times New Roman"/>
          <w:b/>
          <w:bCs/>
          <w:lang w:eastAsia="sk-SK"/>
        </w:rPr>
        <w:t>2.</w:t>
      </w:r>
      <w:r w:rsidRPr="00EF6734">
        <w:rPr>
          <w:rFonts w:ascii="Times New Roman" w:eastAsia="TimesNewRoman,Bold" w:hAnsi="Times New Roman"/>
          <w:b/>
          <w:bCs/>
          <w:lang w:eastAsia="sk-SK"/>
        </w:rPr>
        <w:tab/>
      </w:r>
      <w:r w:rsidR="005C5DDD" w:rsidRPr="00EF6734">
        <w:rPr>
          <w:rFonts w:ascii="Times New Roman" w:eastAsia="TimesNewRoman,Bold" w:hAnsi="Times New Roman"/>
          <w:b/>
          <w:bCs/>
          <w:lang w:eastAsia="sk-SK"/>
        </w:rPr>
        <w:t xml:space="preserve">Čo potrebujete vedieť </w:t>
      </w:r>
      <w:r w:rsidR="001807BA" w:rsidRPr="00EF6734">
        <w:rPr>
          <w:rFonts w:ascii="Times New Roman" w:eastAsia="TimesNewRoman,Bold" w:hAnsi="Times New Roman"/>
          <w:b/>
          <w:bCs/>
          <w:lang w:eastAsia="sk-SK"/>
        </w:rPr>
        <w:t>predtým</w:t>
      </w:r>
      <w:r w:rsidR="005C5DDD" w:rsidRPr="00EF6734">
        <w:rPr>
          <w:rFonts w:ascii="Times New Roman" w:eastAsia="TimesNewRoman,Bold" w:hAnsi="Times New Roman"/>
          <w:b/>
          <w:bCs/>
          <w:lang w:eastAsia="sk-SK"/>
        </w:rPr>
        <w:t xml:space="preserve">, ako užijete Pregabalin </w:t>
      </w:r>
      <w:r w:rsidRPr="00EF6734">
        <w:rPr>
          <w:rFonts w:ascii="Times New Roman" w:eastAsia="TimesNewRoman,Bold" w:hAnsi="Times New Roman"/>
          <w:b/>
          <w:bCs/>
          <w:lang w:eastAsia="sk-SK"/>
        </w:rPr>
        <w:t>Teva</w:t>
      </w:r>
    </w:p>
    <w:p w14:paraId="46C532DD" w14:textId="77777777" w:rsidR="00AC43D9" w:rsidRPr="006E0C90" w:rsidRDefault="00AC43D9">
      <w:pPr>
        <w:autoSpaceDE w:val="0"/>
        <w:autoSpaceDN w:val="0"/>
        <w:adjustRightInd w:val="0"/>
        <w:rPr>
          <w:rFonts w:ascii="Times New Roman" w:eastAsia="TimesNewRoman,Bold" w:hAnsi="Times New Roman"/>
          <w:bCs/>
          <w:lang w:eastAsia="sk-SK"/>
        </w:rPr>
      </w:pPr>
    </w:p>
    <w:p w14:paraId="163D32B0" w14:textId="77777777" w:rsidR="005C5DDD" w:rsidRPr="00EF6734" w:rsidRDefault="005C5DDD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lang w:eastAsia="sk-SK"/>
        </w:rPr>
      </w:pPr>
      <w:r w:rsidRPr="00EF6734">
        <w:rPr>
          <w:rFonts w:ascii="Times New Roman" w:eastAsia="TimesNewRoman,Bold" w:hAnsi="Times New Roman"/>
          <w:b/>
          <w:bCs/>
          <w:lang w:eastAsia="sk-SK"/>
        </w:rPr>
        <w:t xml:space="preserve">Neužívajte Pregabalin </w:t>
      </w:r>
      <w:r w:rsidR="00AC43D9" w:rsidRPr="00EF6734">
        <w:rPr>
          <w:rFonts w:ascii="Times New Roman" w:eastAsia="TimesNewRoman,Bold" w:hAnsi="Times New Roman"/>
          <w:b/>
          <w:bCs/>
          <w:lang w:eastAsia="sk-SK"/>
        </w:rPr>
        <w:t>Teva</w:t>
      </w:r>
      <w:r w:rsidRPr="00EF6734">
        <w:rPr>
          <w:rFonts w:ascii="Times New Roman" w:eastAsia="TimesNewRoman,Bold" w:hAnsi="Times New Roman"/>
          <w:b/>
          <w:bCs/>
          <w:lang w:eastAsia="sk-SK"/>
        </w:rPr>
        <w:t>:</w:t>
      </w:r>
    </w:p>
    <w:p w14:paraId="44CE462E" w14:textId="77777777" w:rsidR="005C5DDD" w:rsidRPr="00EF6734" w:rsidRDefault="005C5DDD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lang w:eastAsia="sk-SK"/>
        </w:rPr>
      </w:pPr>
      <w:r w:rsidRPr="00EF6734">
        <w:rPr>
          <w:rFonts w:ascii="Times New Roman" w:eastAsia="TimesNewRoman" w:hAnsi="Times New Roman"/>
          <w:lang w:eastAsia="sk-SK"/>
        </w:rPr>
        <w:t>keď ste alergický na pregabalín alebo na ktorúkoľvek z ďalších zložiek tohto lieku (uvedených</w:t>
      </w:r>
    </w:p>
    <w:p w14:paraId="38672E0D" w14:textId="77777777" w:rsidR="005C5DDD" w:rsidRPr="00EF6734" w:rsidRDefault="005C5DDD">
      <w:pPr>
        <w:contextualSpacing/>
        <w:rPr>
          <w:rFonts w:ascii="Times New Roman" w:hAnsi="Times New Roman"/>
        </w:rPr>
      </w:pPr>
      <w:r w:rsidRPr="00EF6734">
        <w:rPr>
          <w:rFonts w:ascii="Times New Roman" w:eastAsia="TimesNewRoman" w:hAnsi="Times New Roman"/>
          <w:lang w:eastAsia="sk-SK"/>
        </w:rPr>
        <w:t>v časti 6).</w:t>
      </w:r>
    </w:p>
    <w:p w14:paraId="695E6C4E" w14:textId="77777777" w:rsidR="00E53D0F" w:rsidRPr="00EF6734" w:rsidRDefault="00E53D0F" w:rsidP="006E0C90">
      <w:pPr>
        <w:contextualSpacing/>
        <w:rPr>
          <w:rFonts w:ascii="Times New Roman" w:hAnsi="Times New Roman"/>
        </w:rPr>
      </w:pPr>
    </w:p>
    <w:p w14:paraId="666DE664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Upozornenia a opatrenia</w:t>
      </w:r>
    </w:p>
    <w:p w14:paraId="212C8669" w14:textId="77777777" w:rsidR="008F4263" w:rsidRPr="00EF6734" w:rsidRDefault="008F4263">
      <w:pPr>
        <w:pStyle w:val="Zkladntext2"/>
      </w:pPr>
      <w:r w:rsidRPr="00EF6734">
        <w:t>Predtým, ako začnete užívať Pr</w:t>
      </w:r>
      <w:r w:rsidR="00EF1166" w:rsidRPr="00EF6734">
        <w:t>e</w:t>
      </w:r>
      <w:r w:rsidRPr="00EF6734">
        <w:t>gabalin Teva, obráťte sa na svojho lekára alebo lekárnika.</w:t>
      </w:r>
    </w:p>
    <w:p w14:paraId="442D3C31" w14:textId="77777777" w:rsidR="008F4263" w:rsidRPr="00EF6734" w:rsidRDefault="008F4263">
      <w:pPr>
        <w:pStyle w:val="Zkladntext2"/>
        <w:rPr>
          <w:strike/>
        </w:rPr>
      </w:pPr>
    </w:p>
    <w:p w14:paraId="166AF9AC" w14:textId="77777777" w:rsidR="00AF71DB" w:rsidRPr="00EF6734" w:rsidRDefault="00AF71DB">
      <w:pPr>
        <w:numPr>
          <w:ilvl w:val="0"/>
          <w:numId w:val="1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Niektor</w:t>
      </w:r>
      <w:r w:rsidR="00EF1166" w:rsidRPr="00EF6734">
        <w:rPr>
          <w:rFonts w:ascii="Times New Roman" w:eastAsia="TimesNewRoman" w:hAnsi="Times New Roman"/>
          <w:color w:val="000000"/>
          <w:lang w:eastAsia="sk-SK"/>
        </w:rPr>
        <w:t>í pacienti užívajúci pregabalín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 hlásili príznaky naznačujúce alergickú reakciu.</w:t>
      </w:r>
    </w:p>
    <w:p w14:paraId="20F8F51B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Tieto príznaky zahŕňajú opuch tváre, pier, jazyka a hrdla, ako aj rozptýlenú kožnú vyrážku. Ak</w:t>
      </w:r>
    </w:p>
    <w:p w14:paraId="09DFDA70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sa u vás vyskytne ktorákoľvek z týchto reakcií, okamžite kontaktujte vášho lekára.</w:t>
      </w:r>
    </w:p>
    <w:p w14:paraId="6BCBB50E" w14:textId="77777777" w:rsidR="00BE72AA" w:rsidRPr="00EF6734" w:rsidRDefault="00BE72AA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0EDC709" w14:textId="7818A181" w:rsidR="00CA52E4" w:rsidRPr="00EF6734" w:rsidRDefault="00EF116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Pregabalín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 xml:space="preserve"> sa dáva do súvislosti so závratmi a</w:t>
      </w:r>
      <w:r w:rsidR="00E70002" w:rsidRPr="00EF6734">
        <w:rPr>
          <w:rFonts w:ascii="Times New Roman" w:eastAsia="TimesNewRoman" w:hAnsi="Times New Roman"/>
          <w:color w:val="000000"/>
          <w:lang w:eastAsia="sk-SK"/>
        </w:rPr>
        <w:t> </w:t>
      </w:r>
      <w:r w:rsidR="00E10953" w:rsidRPr="00EF6734" w:rsidDel="00E1095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E70002" w:rsidRPr="00EF6734">
        <w:rPr>
          <w:rFonts w:ascii="Times New Roman" w:eastAsia="TimesNewRoman" w:hAnsi="Times New Roman"/>
          <w:color w:val="000000"/>
          <w:lang w:eastAsia="sk-SK"/>
        </w:rPr>
        <w:t>somnolenciou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>, ktoré môžu zvýšiť výskyt</w:t>
      </w:r>
      <w:r w:rsidR="00E70002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 xml:space="preserve">náhodných zranení (pádom) u starších pacientov. Preto musíte byť opatrný, pokiaľ </w:t>
      </w:r>
      <w:r w:rsidR="00E70002" w:rsidRPr="00EF6734">
        <w:rPr>
          <w:rFonts w:ascii="Times New Roman" w:eastAsia="TimesNewRoman" w:hAnsi="Times New Roman"/>
          <w:color w:val="000000"/>
          <w:lang w:eastAsia="sk-SK"/>
        </w:rPr>
        <w:t xml:space="preserve">si nezvyknete 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>na každý účinok, ktorý liek môže mať.</w:t>
      </w:r>
    </w:p>
    <w:p w14:paraId="3CF95BCB" w14:textId="77777777" w:rsidR="007744C5" w:rsidRPr="00EF6734" w:rsidRDefault="007744C5">
      <w:pPr>
        <w:tabs>
          <w:tab w:val="left" w:pos="540"/>
        </w:tabs>
        <w:autoSpaceDE w:val="0"/>
        <w:autoSpaceDN w:val="0"/>
        <w:adjustRightInd w:val="0"/>
        <w:ind w:left="540"/>
        <w:rPr>
          <w:rFonts w:ascii="Times New Roman" w:eastAsia="TimesNewRoman" w:hAnsi="Times New Roman"/>
          <w:color w:val="000000"/>
          <w:lang w:eastAsia="sk-SK"/>
        </w:rPr>
      </w:pPr>
    </w:p>
    <w:p w14:paraId="45434513" w14:textId="77777777" w:rsidR="00AF71DB" w:rsidRPr="00EF6734" w:rsidRDefault="00EF1166">
      <w:pPr>
        <w:numPr>
          <w:ilvl w:val="0"/>
          <w:numId w:val="1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Pregabalín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 xml:space="preserve"> môže zapríčiniť </w:t>
      </w:r>
      <w:r w:rsidR="00D145D6" w:rsidRPr="00EF6734">
        <w:rPr>
          <w:rFonts w:ascii="Times New Roman" w:eastAsia="TimesNewRoman" w:hAnsi="Times New Roman"/>
          <w:color w:val="000000"/>
          <w:lang w:eastAsia="sk-SK"/>
        </w:rPr>
        <w:t xml:space="preserve">rozmazané videnie 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>alebo stratu zraku alebo iné zmeny zraku,</w:t>
      </w:r>
    </w:p>
    <w:p w14:paraId="40BDD666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 ktorých mnohé sú dočasné. Ak zaznamenáte akúkoľvek zmenu vášho zraku, okamžite to</w:t>
      </w:r>
    </w:p>
    <w:p w14:paraId="4DD6E17E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oznámte vášmu lekárovi</w:t>
      </w:r>
      <w:r w:rsidR="007F1322" w:rsidRPr="00EF6734">
        <w:rPr>
          <w:rFonts w:ascii="Times New Roman" w:eastAsia="TimesNewRoman" w:hAnsi="Times New Roman"/>
          <w:color w:val="000000"/>
          <w:lang w:eastAsia="sk-SK"/>
        </w:rPr>
        <w:t xml:space="preserve"> (pozri časť 4)</w:t>
      </w:r>
      <w:r w:rsidRPr="00EF6734">
        <w:rPr>
          <w:rFonts w:ascii="Times New Roman" w:eastAsia="TimesNewRoman" w:hAnsi="Times New Roman"/>
          <w:color w:val="000000"/>
          <w:lang w:eastAsia="sk-SK"/>
        </w:rPr>
        <w:t>.</w:t>
      </w:r>
      <w:r w:rsidR="007F1322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479581D4" w14:textId="77777777" w:rsidR="00415028" w:rsidRPr="00EF6734" w:rsidRDefault="00415028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4DA280CD" w14:textId="77777777" w:rsidR="00AF71DB" w:rsidRPr="00EF6734" w:rsidRDefault="00CA52E4">
      <w:pPr>
        <w:numPr>
          <w:ilvl w:val="0"/>
          <w:numId w:val="3"/>
        </w:numPr>
        <w:autoSpaceDE w:val="0"/>
        <w:autoSpaceDN w:val="0"/>
        <w:adjustRightInd w:val="0"/>
        <w:ind w:left="450" w:hanging="45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>Niektorí pacienti s diabetom, ktorí priberajú na hmotnosti počas užívania pregabalínu, môžu</w:t>
      </w:r>
    </w:p>
    <w:p w14:paraId="6E3409B1" w14:textId="77777777" w:rsidR="00AF71DB" w:rsidRPr="00EF6734" w:rsidRDefault="00AF71DB">
      <w:pPr>
        <w:autoSpaceDE w:val="0"/>
        <w:autoSpaceDN w:val="0"/>
        <w:adjustRightInd w:val="0"/>
        <w:ind w:left="180" w:firstLine="36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potrebovať zmenu ich diabetickej liečby.</w:t>
      </w:r>
    </w:p>
    <w:p w14:paraId="5D64C79B" w14:textId="77777777" w:rsidR="00415028" w:rsidRPr="00EF6734" w:rsidRDefault="00415028">
      <w:pPr>
        <w:autoSpaceDE w:val="0"/>
        <w:autoSpaceDN w:val="0"/>
        <w:adjustRightInd w:val="0"/>
        <w:ind w:left="180" w:firstLine="360"/>
        <w:rPr>
          <w:rFonts w:ascii="Times New Roman" w:eastAsia="TimesNewRoman" w:hAnsi="Times New Roman"/>
          <w:color w:val="000000"/>
          <w:lang w:eastAsia="sk-SK"/>
        </w:rPr>
      </w:pPr>
    </w:p>
    <w:p w14:paraId="7E4A6C55" w14:textId="22BD146D" w:rsidR="002D16E0" w:rsidRPr="00EF6734" w:rsidRDefault="002D16E0" w:rsidP="00777E83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Niektoré vedľajšie účinky môžu byť častejšie, ako je nespavosť, pretože pacienti s poškodením miechy môžu užívať iné lieky na liečbu, napríklad bolesti alebo kŕčovitos</w:t>
      </w:r>
      <w:r w:rsidR="00777E83" w:rsidRPr="00EF6734">
        <w:rPr>
          <w:rFonts w:ascii="Times New Roman" w:eastAsia="TimesNewRoman" w:hAnsi="Times New Roman"/>
          <w:color w:val="000000"/>
          <w:lang w:eastAsia="sk-SK"/>
        </w:rPr>
        <w:t>ti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, ktoré majú podobné vedľajšie účinky ako Pregabalin Teva a závažnosť týchto účinkov sa môže zvýšiť, keď sa užívajú </w:t>
      </w:r>
      <w:r w:rsidR="00777E83" w:rsidRPr="00EF6734">
        <w:rPr>
          <w:rFonts w:ascii="Times New Roman" w:eastAsia="TimesNewRoman" w:hAnsi="Times New Roman"/>
          <w:color w:val="000000"/>
          <w:lang w:eastAsia="sk-SK"/>
        </w:rPr>
        <w:t>súbežne</w:t>
      </w:r>
      <w:r w:rsidRPr="00EF6734">
        <w:rPr>
          <w:rFonts w:ascii="Times New Roman" w:eastAsia="TimesNewRoman" w:hAnsi="Times New Roman"/>
          <w:color w:val="000000"/>
          <w:lang w:eastAsia="sk-SK"/>
        </w:rPr>
        <w:t>.</w:t>
      </w:r>
    </w:p>
    <w:p w14:paraId="082AEFB8" w14:textId="77777777" w:rsidR="003620F5" w:rsidRPr="00EF6734" w:rsidRDefault="003620F5" w:rsidP="00777E83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723B1C77" w14:textId="77777777" w:rsidR="00AF71DB" w:rsidRPr="00EF6734" w:rsidRDefault="00AF71DB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Existujú hlásenia o srdcovom zlyhávaní u niektorých p</w:t>
      </w:r>
      <w:r w:rsidR="00EF1166" w:rsidRPr="00EF6734">
        <w:rPr>
          <w:rFonts w:ascii="Times New Roman" w:eastAsia="TimesNewRoman" w:hAnsi="Times New Roman"/>
          <w:color w:val="000000"/>
          <w:lang w:eastAsia="sk-SK"/>
        </w:rPr>
        <w:t>acientov užívajúcich pregabalín</w:t>
      </w:r>
      <w:r w:rsidRPr="00EF6734">
        <w:rPr>
          <w:rFonts w:ascii="Times New Roman" w:eastAsia="TimesNewRoman" w:hAnsi="Times New Roman"/>
          <w:color w:val="000000"/>
          <w:lang w:eastAsia="sk-SK"/>
        </w:rPr>
        <w:t>;</w:t>
      </w:r>
    </w:p>
    <w:p w14:paraId="60BFEB07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,Bold" w:hAnsi="Times New Roman"/>
          <w:bCs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 xml:space="preserve">títo pacienti boli väčšinou starší s kardiovaskulárnymi ochoreniami. </w:t>
      </w:r>
      <w:r w:rsidRPr="00EF6734">
        <w:rPr>
          <w:rFonts w:ascii="Times New Roman" w:eastAsia="TimesNewRoman,Bold" w:hAnsi="Times New Roman"/>
          <w:bCs/>
          <w:color w:val="000000"/>
          <w:lang w:eastAsia="sk-SK"/>
        </w:rPr>
        <w:t>Ak ste už prekonali</w:t>
      </w:r>
    </w:p>
    <w:p w14:paraId="3DA857AA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,Bold" w:hAnsi="Times New Roman"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Cs/>
          <w:color w:val="000000"/>
          <w:lang w:eastAsia="sk-SK"/>
        </w:rPr>
        <w:t>srdcové ochorenie, povedzte o tom vášmu leká</w:t>
      </w:r>
      <w:r w:rsidR="00FA6ABF" w:rsidRPr="00EF6734">
        <w:rPr>
          <w:rFonts w:ascii="Times New Roman" w:eastAsia="TimesNewRoman,Bold" w:hAnsi="Times New Roman"/>
          <w:bCs/>
          <w:color w:val="000000"/>
          <w:lang w:eastAsia="sk-SK"/>
        </w:rPr>
        <w:t xml:space="preserve">rovi ešte pred začiatkom liečby </w:t>
      </w:r>
      <w:r w:rsidR="00D9444E" w:rsidRPr="00EF6734">
        <w:rPr>
          <w:rFonts w:ascii="Times New Roman" w:eastAsia="TimesNewRoman,Bold" w:hAnsi="Times New Roman"/>
          <w:bCs/>
          <w:color w:val="000000"/>
          <w:lang w:eastAsia="sk-SK"/>
        </w:rPr>
        <w:t>týmto liekom</w:t>
      </w:r>
      <w:r w:rsidRPr="00EF6734">
        <w:rPr>
          <w:rFonts w:ascii="Times New Roman" w:eastAsia="TimesNewRoman,Bold" w:hAnsi="Times New Roman"/>
          <w:bCs/>
          <w:color w:val="000000"/>
          <w:lang w:eastAsia="sk-SK"/>
        </w:rPr>
        <w:t>.</w:t>
      </w:r>
    </w:p>
    <w:p w14:paraId="7E37F2B7" w14:textId="77777777" w:rsidR="00FA6ABF" w:rsidRPr="00EF6734" w:rsidRDefault="00FA6ABF">
      <w:pPr>
        <w:autoSpaceDE w:val="0"/>
        <w:autoSpaceDN w:val="0"/>
        <w:adjustRightInd w:val="0"/>
        <w:ind w:firstLine="54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43674E24" w14:textId="77777777" w:rsidR="00AF71DB" w:rsidRPr="00EF6734" w:rsidRDefault="00AF71DB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Existujú hlásenia o zlyhávaní obličiek u niektorých pacie</w:t>
      </w:r>
      <w:r w:rsidR="00D9444E" w:rsidRPr="00EF6734">
        <w:rPr>
          <w:rFonts w:ascii="Times New Roman" w:eastAsia="TimesNewRoman" w:hAnsi="Times New Roman"/>
          <w:color w:val="000000"/>
          <w:lang w:eastAsia="sk-SK"/>
        </w:rPr>
        <w:t>ntov užívajúcich pregabalín</w:t>
      </w:r>
      <w:r w:rsidRPr="00EF6734">
        <w:rPr>
          <w:rFonts w:ascii="Times New Roman" w:eastAsia="TimesNewRoman" w:hAnsi="Times New Roman"/>
          <w:color w:val="000000"/>
          <w:lang w:eastAsia="sk-SK"/>
        </w:rPr>
        <w:t>. Ak</w:t>
      </w:r>
    </w:p>
    <w:p w14:paraId="6D2D9810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počas užívania Pregabalinu Teva zaznamenáte pokles močenia, povedzte to vášmu lekárovi,</w:t>
      </w:r>
    </w:p>
    <w:p w14:paraId="092F879D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lebo ukončením tejto liečby sa to môže zlepšiť.</w:t>
      </w:r>
    </w:p>
    <w:p w14:paraId="7F7257CA" w14:textId="77777777" w:rsidR="00B66DA3" w:rsidRPr="00EF6734" w:rsidRDefault="00B66DA3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609EE4B4" w14:textId="77777777" w:rsidR="00AF71DB" w:rsidRPr="00EF6734" w:rsidRDefault="00AF71DB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Malý počet ľudí liečených anti</w:t>
      </w:r>
      <w:r w:rsidR="00B66DA3" w:rsidRPr="00EF6734">
        <w:rPr>
          <w:rFonts w:ascii="Times New Roman" w:eastAsia="TimesNewRoman" w:hAnsi="Times New Roman"/>
          <w:color w:val="000000"/>
          <w:lang w:eastAsia="sk-SK"/>
        </w:rPr>
        <w:t>epileptikami, ako je pregabalín</w:t>
      </w:r>
      <w:r w:rsidRPr="00EF6734">
        <w:rPr>
          <w:rFonts w:ascii="Times New Roman" w:eastAsia="TimesNewRoman" w:hAnsi="Times New Roman"/>
          <w:color w:val="000000"/>
          <w:lang w:eastAsia="sk-SK"/>
        </w:rPr>
        <w:t>, mal sebapoškodzujúce</w:t>
      </w:r>
    </w:p>
    <w:p w14:paraId="4AB8C50D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alebo samovražedné myšlienky. Ak máte kedykoľvek takéto myšlienky, kontaktujte ihneď</w:t>
      </w:r>
    </w:p>
    <w:p w14:paraId="2D6C60A3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svojho lekára.</w:t>
      </w:r>
    </w:p>
    <w:p w14:paraId="31C409AF" w14:textId="77777777" w:rsidR="00B66DA3" w:rsidRPr="00EF6734" w:rsidRDefault="00B66DA3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48B44874" w14:textId="77777777" w:rsidR="00AF71DB" w:rsidRPr="00EF6734" w:rsidRDefault="00AF71DB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Keď sa Pregabalin Teva užíva s inými liekmi, ktoré môžu spôsobovať zápchu (ako sú napr.</w:t>
      </w:r>
    </w:p>
    <w:p w14:paraId="474C67BA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niektoré druhy liekov na liečbu bolesti), je možné, že sa môžu objaviť tráviace ťažkosti (ako je</w:t>
      </w:r>
    </w:p>
    <w:p w14:paraId="59341F63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napr. zápcha, upchaté alebo paralyzované črevo). Povedzte svojmu lekárovi, ak sa u vás objaví</w:t>
      </w:r>
    </w:p>
    <w:p w14:paraId="3FA50A7B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zápcha, zvlášť ak ste k nej náchylný.</w:t>
      </w:r>
    </w:p>
    <w:p w14:paraId="398FF1A4" w14:textId="77777777" w:rsidR="00B66DA3" w:rsidRPr="00EF6734" w:rsidRDefault="00B66DA3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6235FC10" w14:textId="77777777" w:rsidR="00AF71DB" w:rsidRPr="00EF6734" w:rsidRDefault="00AF71DB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Predtým ako začnete užívať liek, oznámte vášmu lekárovi, ak ste boli závislý na alkohole alebo</w:t>
      </w:r>
      <w:r w:rsidR="00C90FF9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1E3894" w:rsidRPr="00EF6734">
        <w:rPr>
          <w:rFonts w:ascii="Times New Roman" w:eastAsia="TimesNewRoman" w:hAnsi="Times New Roman"/>
          <w:color w:val="000000"/>
          <w:lang w:eastAsia="sk-SK"/>
        </w:rPr>
        <w:t>návykových látkach alebo ste nadmerne užívali akékoľvek lieky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. </w:t>
      </w:r>
      <w:r w:rsidR="001B3D80" w:rsidRPr="00EF6734">
        <w:rPr>
          <w:rFonts w:ascii="Times New Roman" w:eastAsia="TimesNewRoman" w:hAnsi="Times New Roman"/>
          <w:color w:val="000000"/>
          <w:lang w:eastAsia="sk-SK"/>
        </w:rPr>
        <w:t xml:space="preserve">Neužívajte vyššiu dávku 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 lieku, ako </w:t>
      </w:r>
      <w:r w:rsidR="001B3D80" w:rsidRPr="00EF6734">
        <w:rPr>
          <w:rFonts w:ascii="Times New Roman" w:eastAsia="TimesNewRoman" w:hAnsi="Times New Roman"/>
          <w:color w:val="000000"/>
          <w:lang w:eastAsia="sk-SK"/>
        </w:rPr>
        <w:t xml:space="preserve">je 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vám </w:t>
      </w:r>
      <w:r w:rsidR="006E0A45" w:rsidRPr="00EF6734">
        <w:rPr>
          <w:rFonts w:ascii="Times New Roman" w:eastAsia="TimesNewRoman" w:hAnsi="Times New Roman"/>
          <w:color w:val="000000"/>
          <w:lang w:eastAsia="sk-SK"/>
        </w:rPr>
        <w:t>predpísaná</w:t>
      </w:r>
      <w:r w:rsidRPr="00EF6734">
        <w:rPr>
          <w:rFonts w:ascii="Times New Roman" w:eastAsia="TimesNewRoman" w:hAnsi="Times New Roman"/>
          <w:color w:val="000000"/>
          <w:lang w:eastAsia="sk-SK"/>
        </w:rPr>
        <w:t>.</w:t>
      </w:r>
    </w:p>
    <w:p w14:paraId="4C13E9B3" w14:textId="77777777" w:rsidR="001B3D80" w:rsidRPr="00EF6734" w:rsidRDefault="001B3D80">
      <w:pPr>
        <w:autoSpaceDE w:val="0"/>
        <w:autoSpaceDN w:val="0"/>
        <w:adjustRightInd w:val="0"/>
        <w:ind w:left="540"/>
        <w:rPr>
          <w:rFonts w:ascii="Times New Roman" w:eastAsia="TimesNewRoman" w:hAnsi="Times New Roman"/>
          <w:color w:val="000000"/>
          <w:lang w:eastAsia="sk-SK"/>
        </w:rPr>
      </w:pPr>
    </w:p>
    <w:p w14:paraId="32F9437B" w14:textId="77777777" w:rsidR="00C90FF9" w:rsidRPr="00EF6734" w:rsidRDefault="00AF71DB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Boli hlásené prípady výskyt</w:t>
      </w:r>
      <w:r w:rsidR="00664A0A" w:rsidRPr="00EF6734">
        <w:rPr>
          <w:rFonts w:ascii="Times New Roman" w:eastAsia="TimesNewRoman" w:hAnsi="Times New Roman"/>
          <w:color w:val="000000"/>
          <w:lang w:eastAsia="sk-SK"/>
        </w:rPr>
        <w:t xml:space="preserve">u kŕčov pri užívaní pregabalínu </w:t>
      </w:r>
      <w:r w:rsidRPr="00EF6734">
        <w:rPr>
          <w:rFonts w:ascii="Times New Roman" w:eastAsia="TimesNewRoman" w:hAnsi="Times New Roman"/>
          <w:color w:val="000000"/>
          <w:lang w:eastAsia="sk-SK"/>
        </w:rPr>
        <w:t>alebo krátko po ukončení</w:t>
      </w:r>
      <w:r w:rsidR="00C90FF9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2B0B21" w:rsidRPr="00EF6734">
        <w:rPr>
          <w:rFonts w:ascii="Times New Roman" w:eastAsia="TimesNewRoman" w:hAnsi="Times New Roman"/>
          <w:color w:val="000000"/>
          <w:lang w:eastAsia="sk-SK"/>
        </w:rPr>
        <w:t>liečby pregabalínom</w:t>
      </w:r>
      <w:r w:rsidRPr="00EF6734">
        <w:rPr>
          <w:rFonts w:ascii="Times New Roman" w:eastAsia="TimesNewRoman" w:hAnsi="Times New Roman"/>
          <w:color w:val="000000"/>
          <w:lang w:eastAsia="sk-SK"/>
        </w:rPr>
        <w:t>. Ak sa u vás objavia kŕče, okamžite kontaktujte svojho lekára.</w:t>
      </w:r>
    </w:p>
    <w:p w14:paraId="1F9E9C27" w14:textId="77777777" w:rsidR="00EB6497" w:rsidRPr="00EF6734" w:rsidRDefault="00EB6497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2D94F2C" w14:textId="77777777" w:rsidR="00AF71DB" w:rsidRPr="00EF6734" w:rsidRDefault="00AF71DB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U niektorých pacientov užívajúci</w:t>
      </w:r>
      <w:r w:rsidR="00603074" w:rsidRPr="00EF6734">
        <w:rPr>
          <w:rFonts w:ascii="Times New Roman" w:eastAsia="TimesNewRoman" w:hAnsi="Times New Roman"/>
          <w:color w:val="000000"/>
          <w:lang w:eastAsia="sk-SK"/>
        </w:rPr>
        <w:t>ch pregabalín</w:t>
      </w:r>
      <w:r w:rsidRPr="00EF6734">
        <w:rPr>
          <w:rFonts w:ascii="Times New Roman" w:eastAsia="TimesNewRoman" w:hAnsi="Times New Roman"/>
          <w:color w:val="000000"/>
          <w:lang w:eastAsia="sk-SK"/>
        </w:rPr>
        <w:t>, ktorí mali aj iné ochorenie, boli hlásené</w:t>
      </w:r>
    </w:p>
    <w:p w14:paraId="05BF1E02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lastRenderedPageBreak/>
        <w:t>prípady zhoršeného fungovania mozgu (encefalopatie). Povedzte vášmu lekárovi, ak ste mali</w:t>
      </w:r>
    </w:p>
    <w:p w14:paraId="0FEEF019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akýkoľvek závažný zdravotný stav vrátane ochorenia pečene a obličiek.</w:t>
      </w:r>
    </w:p>
    <w:p w14:paraId="5C7D997D" w14:textId="77777777" w:rsidR="00E70002" w:rsidRPr="00EF6734" w:rsidRDefault="00E7000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59764945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Deti a dospievajúci</w:t>
      </w:r>
    </w:p>
    <w:p w14:paraId="29E5B562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Bezpečnosť a účinnosť u detí a dospievajúcich (vo veku do 18 rokov) nebola stanovená, a preto sa</w:t>
      </w:r>
    </w:p>
    <w:p w14:paraId="6C6C37DB" w14:textId="77777777" w:rsidR="00AF71DB" w:rsidRPr="00EF6734" w:rsidRDefault="00D86CB8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>regabal</w:t>
      </w:r>
      <w:r w:rsidRPr="00EF6734">
        <w:rPr>
          <w:rFonts w:ascii="Times New Roman" w:eastAsia="TimesNewRoman" w:hAnsi="Times New Roman"/>
          <w:color w:val="000000"/>
          <w:lang w:eastAsia="sk-SK"/>
        </w:rPr>
        <w:t>i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 xml:space="preserve">n 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Teva 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>u tejto vekovej skupiny nesmie používať.</w:t>
      </w:r>
    </w:p>
    <w:p w14:paraId="0EA7C2CC" w14:textId="77777777" w:rsidR="00E70002" w:rsidRPr="00EF6734" w:rsidRDefault="00E7000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54E8D7B6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Iné lieky a Pregabalin Teva</w:t>
      </w:r>
    </w:p>
    <w:p w14:paraId="03A84586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 xml:space="preserve">Ak </w:t>
      </w:r>
      <w:r w:rsidR="00846C3B" w:rsidRPr="00EF6734">
        <w:rPr>
          <w:rFonts w:ascii="Times New Roman" w:eastAsia="TimesNewRoman" w:hAnsi="Times New Roman"/>
          <w:color w:val="000000"/>
          <w:lang w:eastAsia="sk-SK"/>
        </w:rPr>
        <w:t xml:space="preserve">teraz 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užívate, alebo ste v poslednom čase užívali, </w:t>
      </w:r>
      <w:r w:rsidR="00846C3B" w:rsidRPr="00EF6734">
        <w:rPr>
          <w:rFonts w:ascii="Times New Roman" w:eastAsia="TimesNewRoman" w:hAnsi="Times New Roman"/>
          <w:color w:val="000000"/>
          <w:lang w:eastAsia="sk-SK"/>
        </w:rPr>
        <w:t>či práve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 budete užívať ďalšie lieky, povedzte to svojmu</w:t>
      </w:r>
      <w:r w:rsidR="00846C3B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EF6734">
        <w:rPr>
          <w:rFonts w:ascii="Times New Roman" w:eastAsia="TimesNewRoman" w:hAnsi="Times New Roman"/>
          <w:color w:val="000000"/>
          <w:lang w:eastAsia="sk-SK"/>
        </w:rPr>
        <w:t>lekárovi alebo lekárnikovi.</w:t>
      </w:r>
    </w:p>
    <w:p w14:paraId="697FE870" w14:textId="77777777" w:rsidR="00184754" w:rsidRPr="00EF6734" w:rsidRDefault="0018475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441BA2D2" w14:textId="371AFED9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Pregabalin Teva a určité ďalšie lieky sa môžu navzájom ovplyv</w:t>
      </w:r>
      <w:r w:rsidR="00184754" w:rsidRPr="00EF6734">
        <w:rPr>
          <w:rFonts w:ascii="Times New Roman" w:eastAsia="TimesNewRoman" w:hAnsi="Times New Roman"/>
          <w:color w:val="000000"/>
          <w:lang w:eastAsia="sk-SK"/>
        </w:rPr>
        <w:t xml:space="preserve">ňovať (interakcia). Ak sa užíva 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s niektorými inými liekmi, </w:t>
      </w:r>
      <w:r w:rsidR="00F23401" w:rsidRPr="00EF6734">
        <w:rPr>
          <w:rFonts w:ascii="Times New Roman" w:eastAsia="TimesNewRoman" w:hAnsi="Times New Roman"/>
          <w:color w:val="000000"/>
          <w:lang w:eastAsia="sk-SK"/>
        </w:rPr>
        <w:t xml:space="preserve">ktoré majú sedatívne (upokojujúce) účinky (vrátane opiátov), 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Pregabalin Teva </w:t>
      </w:r>
      <w:r w:rsidR="00F23401" w:rsidRPr="00EF6734">
        <w:rPr>
          <w:rFonts w:ascii="Times New Roman" w:eastAsia="TimesNewRoman" w:hAnsi="Times New Roman"/>
          <w:color w:val="000000"/>
          <w:lang w:eastAsia="sk-SK"/>
        </w:rPr>
        <w:t>môže zosilňovať tieto účinky a to by mohlo viesť k zlyhaniu dýchania, kóme a úmrtiu</w:t>
      </w:r>
      <w:r w:rsidRPr="00EF6734">
        <w:rPr>
          <w:rFonts w:ascii="Times New Roman" w:eastAsia="TimesNewRoman" w:hAnsi="Times New Roman"/>
          <w:color w:val="000000"/>
          <w:lang w:eastAsia="sk-SK"/>
        </w:rPr>
        <w:t>. Stupeň závratov, ospalosti a zníženej koncentrácie sa</w:t>
      </w:r>
      <w:r w:rsidR="00F23401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EF6734">
        <w:rPr>
          <w:rFonts w:ascii="Times New Roman" w:eastAsia="TimesNewRoman" w:hAnsi="Times New Roman"/>
          <w:color w:val="000000"/>
          <w:lang w:eastAsia="sk-SK"/>
        </w:rPr>
        <w:t>môže zvýšiť, ak sa Pregabalin Teva užíva spolu s liekmi obsahujúcimi:</w:t>
      </w:r>
    </w:p>
    <w:p w14:paraId="73422F7F" w14:textId="77777777" w:rsidR="00184754" w:rsidRPr="00EF6734" w:rsidRDefault="0018475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4D2519D7" w14:textId="21AF9863" w:rsidR="00AF71DB" w:rsidRPr="00EF6734" w:rsidRDefault="00A81D67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o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>xykodón</w:t>
      </w:r>
      <w:r w:rsidR="00777E83" w:rsidRPr="00EF6734">
        <w:rPr>
          <w:rFonts w:ascii="Times New Roman" w:eastAsia="TimesNewRoman" w:hAnsi="Times New Roman"/>
          <w:color w:val="000000"/>
          <w:lang w:eastAsia="sk-SK"/>
        </w:rPr>
        <w:noBreakHyphen/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>(používa sa na potlačenie bolesti)</w:t>
      </w:r>
    </w:p>
    <w:p w14:paraId="235D2CF1" w14:textId="6875C15D" w:rsidR="00AF71DB" w:rsidRPr="00EF6734" w:rsidRDefault="00A81D67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l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>orazepam</w:t>
      </w:r>
      <w:r w:rsidR="00777E83" w:rsidRPr="00EF6734">
        <w:rPr>
          <w:rFonts w:ascii="Times New Roman" w:eastAsia="TimesNewRoman" w:hAnsi="Times New Roman"/>
          <w:color w:val="000000"/>
          <w:lang w:eastAsia="sk-SK"/>
        </w:rPr>
        <w:noBreakHyphen/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>(používa sa na liečbu úzkosti)</w:t>
      </w:r>
    </w:p>
    <w:p w14:paraId="4891D93D" w14:textId="77777777" w:rsidR="00AF71DB" w:rsidRPr="00EF6734" w:rsidRDefault="00AF71DB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alkohol</w:t>
      </w:r>
    </w:p>
    <w:p w14:paraId="1E47E223" w14:textId="77777777" w:rsidR="00480095" w:rsidRPr="00EF6734" w:rsidRDefault="0048009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46BB1E8C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Pregabalin Teva sa môže užívať s perorálnou antikoncepciou.</w:t>
      </w:r>
    </w:p>
    <w:p w14:paraId="138FC5CA" w14:textId="77777777" w:rsidR="00480095" w:rsidRPr="00EF6734" w:rsidRDefault="00480095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59C6823C" w14:textId="0887FDDB" w:rsidR="00480095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Pregabalin Teva, jedlo, nápoje a alkohol</w:t>
      </w:r>
    </w:p>
    <w:p w14:paraId="2BBC3FDA" w14:textId="3A9D55A2" w:rsidR="00E10953" w:rsidRPr="00EF6734" w:rsidRDefault="00E10953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Pregabalin Teva</w:t>
      </w:r>
      <w:r w:rsidRPr="00EF6734">
        <w:rPr>
          <w:rFonts w:ascii="Times New Roman" w:hAnsi="Times New Roman"/>
        </w:rPr>
        <w:t xml:space="preserve"> 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sa môže užívať s jedlom alebo bez jedla. </w:t>
      </w:r>
    </w:p>
    <w:p w14:paraId="2F7F171B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Počas užívania Pregabalinu Teva sa odporúča nepiť alkohol.</w:t>
      </w:r>
    </w:p>
    <w:p w14:paraId="39A64272" w14:textId="77777777" w:rsidR="00480095" w:rsidRPr="00EF6734" w:rsidRDefault="00480095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3A4FEEE0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Tehotenstvo a dojčenie</w:t>
      </w:r>
    </w:p>
    <w:p w14:paraId="2BE61114" w14:textId="77777777" w:rsidR="00606331" w:rsidRPr="00EF6734" w:rsidRDefault="0060633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 xml:space="preserve">Pregabalin Teva sa nesmie užívať počas gravidity alebo dojčenia, ak vám váš lekár nepovie inak. Ženy v </w:t>
      </w:r>
      <w:r w:rsidR="00BF2442" w:rsidRPr="00EF6734">
        <w:rPr>
          <w:rFonts w:ascii="Times New Roman" w:eastAsia="TimesNewRoman" w:hAnsi="Times New Roman"/>
          <w:color w:val="000000"/>
          <w:lang w:eastAsia="sk-SK"/>
        </w:rPr>
        <w:t xml:space="preserve">plodnom </w:t>
      </w:r>
      <w:r w:rsidRPr="00EF6734">
        <w:rPr>
          <w:rFonts w:ascii="Times New Roman" w:eastAsia="TimesNewRoman" w:hAnsi="Times New Roman"/>
          <w:color w:val="000000"/>
          <w:lang w:eastAsia="sk-SK"/>
        </w:rPr>
        <w:t>veku musia používať účinnú antikoncepciu.</w:t>
      </w:r>
    </w:p>
    <w:p w14:paraId="4149E73F" w14:textId="77777777" w:rsidR="00E10953" w:rsidRPr="00EF6734" w:rsidRDefault="00E10953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429FC71" w14:textId="3C987EEC" w:rsidR="00606331" w:rsidRPr="00EF6734" w:rsidRDefault="00E10953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4B39289D" w14:textId="77777777" w:rsidR="00E10953" w:rsidRPr="00EF6734" w:rsidRDefault="00E10953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49C63C2A" w14:textId="0182A47F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Vedenie vozid</w:t>
      </w:r>
      <w:r w:rsidR="00B9694B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iel</w:t>
      </w: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a obsluha strojov</w:t>
      </w:r>
    </w:p>
    <w:p w14:paraId="54FEEB2D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Pregabalin Teva môže vyvolať závrat, ospalosť a zníženú koncentráciu. Nesmiete viesť vozidlo,</w:t>
      </w:r>
    </w:p>
    <w:p w14:paraId="529107F8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obsluhovať zložité stroje alebo sa zapájať do iných potenciálne rizikových činností, pokiaľ neviete, či</w:t>
      </w:r>
    </w:p>
    <w:p w14:paraId="20EBA124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tento liek neovplyvňuje vaše schopnosti vykonávať tieto činnosti.</w:t>
      </w:r>
    </w:p>
    <w:p w14:paraId="0A91B913" w14:textId="77777777" w:rsidR="00EB0237" w:rsidRPr="00EF6734" w:rsidRDefault="00EB0237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1375BCF6" w14:textId="77777777" w:rsidR="00EB0237" w:rsidRPr="00EF6734" w:rsidRDefault="00EB0237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26DEDF8B" w14:textId="77777777" w:rsidR="00AF71DB" w:rsidRPr="00EF6734" w:rsidRDefault="00653E4B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3.</w:t>
      </w: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ab/>
      </w:r>
      <w:r w:rsidR="00AF71DB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Ako užívať Pregabalin Teva</w:t>
      </w:r>
    </w:p>
    <w:p w14:paraId="4F32977C" w14:textId="77777777" w:rsidR="006F1DFD" w:rsidRPr="00EF6734" w:rsidRDefault="006F1DFD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2EA4E88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Vždy užívajte tento liek presne tak, ako vám povedal váš lekár. Ak si nie ste niečím istý, overte si to</w:t>
      </w:r>
    </w:p>
    <w:p w14:paraId="51D3931E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u svojho lekára alebo lekárnika.</w:t>
      </w:r>
    </w:p>
    <w:p w14:paraId="3CBFCC53" w14:textId="77777777" w:rsidR="006F1DFD" w:rsidRPr="00EF6734" w:rsidRDefault="006F1DFD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50E719B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Váš lekár určí, aká dávka je pre vás vhodná.</w:t>
      </w:r>
    </w:p>
    <w:p w14:paraId="3F67C4C0" w14:textId="77777777" w:rsidR="00E10953" w:rsidRPr="00EF6734" w:rsidRDefault="00E10953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AF3C80E" w14:textId="5F5D19BC" w:rsidR="00E10953" w:rsidRPr="00EF6734" w:rsidRDefault="00E10953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,Bold" w:hAnsi="Times New Roman"/>
          <w:bCs/>
          <w:color w:val="000000"/>
          <w:lang w:eastAsia="sk-SK"/>
        </w:rPr>
        <w:t>Pregabalin Teva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 je určený len na perorálne použitie.</w:t>
      </w:r>
    </w:p>
    <w:p w14:paraId="36291EE7" w14:textId="77777777" w:rsidR="006F1DFD" w:rsidRPr="00EF6734" w:rsidRDefault="006F1DFD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293445B" w14:textId="77777777" w:rsidR="00AF71DB" w:rsidRPr="00EF6734" w:rsidRDefault="00BF244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Periférna a centrálna neuropatická bolesť, e</w:t>
      </w:r>
      <w:r w:rsidR="00AF71DB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pilepsia alebo generalizovaná úzkostná porucha:</w:t>
      </w:r>
    </w:p>
    <w:p w14:paraId="46B238FD" w14:textId="77777777" w:rsidR="00AF71DB" w:rsidRPr="00EF6734" w:rsidRDefault="00AF71DB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Vždy užívajte kapsuly podľa pokynov vášho lekára.</w:t>
      </w:r>
    </w:p>
    <w:p w14:paraId="3E412B42" w14:textId="77777777" w:rsidR="00AF71DB" w:rsidRPr="00EF6734" w:rsidRDefault="00AF71DB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Dávka upravená pre vás podľa vášho stavu býva všeobecne medzi 150 mg a 600 mg denne.</w:t>
      </w:r>
    </w:p>
    <w:p w14:paraId="65256BA6" w14:textId="77777777" w:rsidR="00AF71DB" w:rsidRPr="00EF6734" w:rsidRDefault="00AF71DB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lastRenderedPageBreak/>
        <w:t>Váš lekár vám povie, aby ste užívali Pregabalin Teva buď dvakrát alebo trikrát denne. Pri</w:t>
      </w:r>
    </w:p>
    <w:p w14:paraId="679FB5FD" w14:textId="77777777" w:rsidR="00AF71DB" w:rsidRPr="00EF6734" w:rsidRDefault="00AF71DB">
      <w:pPr>
        <w:autoSpaceDE w:val="0"/>
        <w:autoSpaceDN w:val="0"/>
        <w:adjustRightInd w:val="0"/>
        <w:ind w:left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podávaní dvakrát denne užite Pregabalin Teva raz ráno a</w:t>
      </w:r>
      <w:r w:rsidR="005B4465" w:rsidRPr="00EF6734">
        <w:rPr>
          <w:rFonts w:ascii="Times New Roman" w:eastAsia="TimesNewRoman" w:hAnsi="Times New Roman"/>
          <w:color w:val="000000"/>
          <w:lang w:eastAsia="sk-SK"/>
        </w:rPr>
        <w:t xml:space="preserve"> raz večer, každý deň približne </w:t>
      </w:r>
      <w:r w:rsidRPr="00EF6734">
        <w:rPr>
          <w:rFonts w:ascii="Times New Roman" w:eastAsia="TimesNewRoman" w:hAnsi="Times New Roman"/>
          <w:color w:val="000000"/>
          <w:lang w:eastAsia="sk-SK"/>
        </w:rPr>
        <w:t>v rovnakom čase. Pri podávaní trikrát denne užite Pregabalin Teva raz ráno, raz popoludní a</w:t>
      </w:r>
    </w:p>
    <w:p w14:paraId="7515A052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raz večer každý deň asi v rovnakom čase.</w:t>
      </w:r>
    </w:p>
    <w:p w14:paraId="59B45BD4" w14:textId="77777777" w:rsidR="005B4465" w:rsidRPr="00EF6734" w:rsidRDefault="005B446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7733BF63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Ak máte dojem, že účinok Pregabalinu Teva je priveľmi silný alebo priveľmi slabý, povedzte to</w:t>
      </w:r>
    </w:p>
    <w:p w14:paraId="17421DF9" w14:textId="77777777" w:rsidR="00AF71DB" w:rsidRPr="00EF6734" w:rsidRDefault="00AF71DB">
      <w:pPr>
        <w:tabs>
          <w:tab w:val="center" w:pos="4536"/>
        </w:tabs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svojmu lekárovi alebo lekárnikovi.</w:t>
      </w:r>
      <w:r w:rsidR="00C62784" w:rsidRPr="00EF6734">
        <w:rPr>
          <w:rFonts w:ascii="Times New Roman" w:eastAsia="TimesNewRoman" w:hAnsi="Times New Roman"/>
          <w:color w:val="000000"/>
          <w:lang w:eastAsia="sk-SK"/>
        </w:rPr>
        <w:tab/>
      </w:r>
    </w:p>
    <w:p w14:paraId="5E84873D" w14:textId="77777777" w:rsidR="00C62784" w:rsidRPr="00EF6734" w:rsidRDefault="00C62784">
      <w:pPr>
        <w:tabs>
          <w:tab w:val="center" w:pos="4536"/>
        </w:tabs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D450854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Ak ste starší pacient (vo veku nad 65 rokov), užívajte Pregabalin Teva v normálnom dávkovaní</w:t>
      </w:r>
    </w:p>
    <w:p w14:paraId="7C5D37D5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 výnimkou prípadu, ak máte problémy s obličkami.</w:t>
      </w:r>
    </w:p>
    <w:p w14:paraId="1F33E4DC" w14:textId="77777777" w:rsidR="00C62784" w:rsidRPr="00EF6734" w:rsidRDefault="00C6278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4DF96C7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Ak máte problémy s obličkami, môže vám váš lekár predpísať inú dávkovaciu schému a/alebo dávku.</w:t>
      </w:r>
    </w:p>
    <w:p w14:paraId="30A81561" w14:textId="77777777" w:rsidR="00C62784" w:rsidRPr="00EF6734" w:rsidRDefault="00C6278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782627DA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Kapsulu prehltnite vcelku s vodou.</w:t>
      </w:r>
    </w:p>
    <w:p w14:paraId="5BC95951" w14:textId="77777777" w:rsidR="00FA1E28" w:rsidRPr="00EF6734" w:rsidRDefault="00FA1E28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56746957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Pokiaľ vám lekár nepovie, aby ste liečbu ukončili, pokračujte v užívaní Pregabalinu Teva.</w:t>
      </w:r>
    </w:p>
    <w:p w14:paraId="4AFA248B" w14:textId="77777777" w:rsidR="00FA1E28" w:rsidRPr="00EF6734" w:rsidRDefault="00FA1E28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7958BE96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Ak užijete viac Pregabalinu Teva, ako máte</w:t>
      </w:r>
    </w:p>
    <w:p w14:paraId="0DC6394E" w14:textId="77777777" w:rsidR="00B9694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 xml:space="preserve">Okamžite zavolajte vášho lekára alebo choďte na najbližšiu pohotovosť do nemocnice. Zoberte si </w:t>
      </w:r>
    </w:p>
    <w:p w14:paraId="4667F1DD" w14:textId="5C2055A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so</w:t>
      </w:r>
      <w:r w:rsidR="00B9694B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sebou </w:t>
      </w:r>
      <w:r w:rsidR="007C43B2" w:rsidRPr="00EF6734">
        <w:rPr>
          <w:rFonts w:ascii="Times New Roman" w:eastAsia="TimesNewRoman" w:hAnsi="Times New Roman"/>
          <w:color w:val="000000"/>
          <w:lang w:eastAsia="sk-SK"/>
        </w:rPr>
        <w:t>vaše balenie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 s kapsulami Pregabalin</w:t>
      </w:r>
      <w:r w:rsidR="00BF2442" w:rsidRPr="00EF6734">
        <w:rPr>
          <w:rFonts w:ascii="Times New Roman" w:eastAsia="TimesNewRoman" w:hAnsi="Times New Roman"/>
          <w:color w:val="000000"/>
          <w:lang w:eastAsia="sk-SK"/>
        </w:rPr>
        <w:t>u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 Teva. Ak užijete viac Pregabalinu Teva</w:t>
      </w:r>
      <w:r w:rsidR="008A7CB2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EF6734">
        <w:rPr>
          <w:rFonts w:ascii="Times New Roman" w:eastAsia="TimesNewRoman" w:hAnsi="Times New Roman"/>
          <w:color w:val="000000"/>
          <w:lang w:eastAsia="sk-SK"/>
        </w:rPr>
        <w:t>ako máte, môžete sa potom cítiť ospalý, zmätený, vzrušený alebo nepokojný.</w:t>
      </w:r>
      <w:r w:rsidR="00EB0776" w:rsidRPr="00EF6734">
        <w:rPr>
          <w:rFonts w:ascii="Times New Roman" w:eastAsia="TimesNewRoman" w:hAnsi="Times New Roman"/>
          <w:color w:val="000000"/>
          <w:lang w:eastAsia="sk-SK"/>
        </w:rPr>
        <w:t xml:space="preserve"> Tiež boli hlásené kŕče.</w:t>
      </w:r>
    </w:p>
    <w:p w14:paraId="1CB68D25" w14:textId="77777777" w:rsidR="007C43B2" w:rsidRPr="00EF6734" w:rsidRDefault="007C43B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22518076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Ak zabudnete užiť Pregabalin Teva</w:t>
      </w:r>
    </w:p>
    <w:p w14:paraId="2BB9F54D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Je veľmi dôležité, aby ste užívali kapsuly Pregabalin Teva pravidelne každý deň vždy v rovnakom</w:t>
      </w:r>
    </w:p>
    <w:p w14:paraId="18045AED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čase. Ak zabudnete užiť dávku, užite ju akonáhle si spomeniete, ak nie je čas užiť nasledujúcu dávku.</w:t>
      </w:r>
    </w:p>
    <w:p w14:paraId="7A20E24D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V tom prípade len pokračujte s nasledujúcou dávkou ako obvykle. Neužívajte dvojnásobnú dávku, aby</w:t>
      </w:r>
    </w:p>
    <w:p w14:paraId="5A96AA9E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ste nahradili vynechanú dávku.</w:t>
      </w:r>
    </w:p>
    <w:p w14:paraId="611C58F9" w14:textId="77777777" w:rsidR="008A7CB2" w:rsidRPr="00EF6734" w:rsidRDefault="008A7CB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178E1FAD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Ak prestanete užívať Pregabalin Teva</w:t>
      </w:r>
    </w:p>
    <w:p w14:paraId="4261F3CF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N</w:t>
      </w:r>
      <w:r w:rsidR="004F2773" w:rsidRPr="00EF6734">
        <w:rPr>
          <w:rFonts w:ascii="Times New Roman" w:eastAsia="TimesNewRoman" w:hAnsi="Times New Roman"/>
          <w:color w:val="000000"/>
          <w:lang w:eastAsia="sk-SK"/>
        </w:rPr>
        <w:t>EPRESTAŇTE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 užívať Pregabalin Teva, ak vám to nenariadi lekár. Ak s</w:t>
      </w:r>
      <w:r w:rsidR="00A20C5E" w:rsidRPr="00EF6734">
        <w:rPr>
          <w:rFonts w:ascii="Times New Roman" w:eastAsia="TimesNewRoman" w:hAnsi="Times New Roman"/>
          <w:color w:val="000000"/>
          <w:lang w:eastAsia="sk-SK"/>
        </w:rPr>
        <w:t xml:space="preserve">a má liečba ukončiť, musí sa to </w:t>
      </w:r>
      <w:r w:rsidRPr="00EF6734">
        <w:rPr>
          <w:rFonts w:ascii="Times New Roman" w:eastAsia="TimesNewRoman" w:hAnsi="Times New Roman"/>
          <w:color w:val="000000"/>
          <w:lang w:eastAsia="sk-SK"/>
        </w:rPr>
        <w:t>urobiť postupne, minimálne počas 1 týždňa.</w:t>
      </w:r>
    </w:p>
    <w:p w14:paraId="42D31C5F" w14:textId="77777777" w:rsidR="00665195" w:rsidRPr="00EF6734" w:rsidRDefault="0066519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7F44FFD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Potrebujete vedieť, že po ukončení dlhodobej a krátkodobej liečby Pregabalinom Teva sa u vás môžu</w:t>
      </w:r>
    </w:p>
    <w:p w14:paraId="32AD70D5" w14:textId="72C46C54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vyskytnúť určité vedľajšie účinky. Tieto zahŕňajú poruchy spánku, bolesť hlavy</w:t>
      </w:r>
      <w:r w:rsidR="00E10953" w:rsidRPr="00EF6734">
        <w:rPr>
          <w:rFonts w:ascii="Times New Roman" w:eastAsia="TimesNewRoman" w:hAnsi="Times New Roman"/>
          <w:color w:val="000000"/>
          <w:lang w:eastAsia="sk-SK"/>
        </w:rPr>
        <w:t xml:space="preserve">, </w:t>
      </w:r>
      <w:r w:rsidR="00665195" w:rsidRPr="00EF6734">
        <w:rPr>
          <w:rFonts w:ascii="Times New Roman" w:eastAsia="TimesNewRoman" w:hAnsi="Times New Roman"/>
          <w:color w:val="000000"/>
          <w:lang w:eastAsia="sk-SK"/>
        </w:rPr>
        <w:t xml:space="preserve">nausea, </w:t>
      </w:r>
      <w:r w:rsidRPr="00EF6734">
        <w:rPr>
          <w:rFonts w:ascii="Times New Roman" w:eastAsia="TimesNewRoman" w:hAnsi="Times New Roman"/>
          <w:color w:val="000000"/>
          <w:lang w:eastAsia="sk-SK"/>
        </w:rPr>
        <w:t>pocit úzkosti, hnačku, príznaky podobné chrípke, kŕče, nervozitu, depr</w:t>
      </w:r>
      <w:r w:rsidR="00665195" w:rsidRPr="00EF6734">
        <w:rPr>
          <w:rFonts w:ascii="Times New Roman" w:eastAsia="TimesNewRoman" w:hAnsi="Times New Roman"/>
          <w:color w:val="000000"/>
          <w:lang w:eastAsia="sk-SK"/>
        </w:rPr>
        <w:t xml:space="preserve">esiu, bolesť, potenie a závrat. </w:t>
      </w:r>
      <w:r w:rsidRPr="00EF6734">
        <w:rPr>
          <w:rFonts w:ascii="Times New Roman" w:eastAsia="TimesNewRoman" w:hAnsi="Times New Roman"/>
          <w:color w:val="000000"/>
          <w:lang w:eastAsia="sk-SK"/>
        </w:rPr>
        <w:t>Tieto príznaky sa môžu vyskytnúť častejšie alebo v ťažšej forme, keď užívate Pregabalin Teva</w:t>
      </w:r>
      <w:r w:rsidR="00665195" w:rsidRPr="00EF6734">
        <w:rPr>
          <w:rFonts w:ascii="Times New Roman" w:eastAsia="TimesNewRoman" w:hAnsi="Times New Roman"/>
          <w:color w:val="000000"/>
          <w:lang w:eastAsia="sk-SK"/>
        </w:rPr>
        <w:t xml:space="preserve"> dlhšie </w:t>
      </w:r>
      <w:r w:rsidRPr="00EF6734">
        <w:rPr>
          <w:rFonts w:ascii="Times New Roman" w:eastAsia="TimesNewRoman" w:hAnsi="Times New Roman"/>
          <w:color w:val="000000"/>
          <w:lang w:eastAsia="sk-SK"/>
        </w:rPr>
        <w:t>časové obdobie.</w:t>
      </w:r>
    </w:p>
    <w:p w14:paraId="42CE5FA4" w14:textId="77777777" w:rsidR="00665195" w:rsidRPr="00EF6734" w:rsidRDefault="0066519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237DC44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Ak máte akékoľvek ďalšie otázky týkajúce sa použitia tohto lieku, opýtajte sa svojho lekára alebo</w:t>
      </w:r>
    </w:p>
    <w:p w14:paraId="3409CD55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lekárnika.</w:t>
      </w:r>
    </w:p>
    <w:p w14:paraId="77170B4C" w14:textId="77777777" w:rsidR="006F59A9" w:rsidRPr="006E0C90" w:rsidRDefault="006F59A9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4A195626" w14:textId="77777777" w:rsidR="006F59A9" w:rsidRPr="006E0C90" w:rsidRDefault="006F59A9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490ACD17" w14:textId="77777777" w:rsidR="00AF71DB" w:rsidRPr="00EF6734" w:rsidRDefault="00653E4B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4.</w:t>
      </w: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ab/>
      </w:r>
      <w:r w:rsidR="00AF71DB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Možné vedľajšie účinky</w:t>
      </w:r>
    </w:p>
    <w:p w14:paraId="3E6ACAAA" w14:textId="77777777" w:rsidR="006F59A9" w:rsidRPr="00EF6734" w:rsidRDefault="006F59A9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1EDB766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Tak ako všetky lieky, aj tento liek môže spôsobovať vedľajšie účinky, hoci sa neprejavia u každého.</w:t>
      </w:r>
    </w:p>
    <w:p w14:paraId="37A17D27" w14:textId="77777777" w:rsidR="006F59A9" w:rsidRPr="00EF6734" w:rsidRDefault="006F59A9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494B0461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Veľmi časté vedľajšie účinky</w:t>
      </w:r>
      <w:r w:rsidR="00372FC9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: </w:t>
      </w: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môžu </w:t>
      </w:r>
      <w:r w:rsidR="00387692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postihovať</w:t>
      </w: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viac ako 1 osobu z 10:</w:t>
      </w:r>
    </w:p>
    <w:p w14:paraId="5DF3D474" w14:textId="77777777" w:rsidR="00162370" w:rsidRPr="00EF6734" w:rsidRDefault="00162370" w:rsidP="00F23401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ind w:left="0" w:firstLine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závraty</w:t>
      </w:r>
    </w:p>
    <w:p w14:paraId="6E2A5076" w14:textId="77777777" w:rsidR="00162370" w:rsidRPr="00EF6734" w:rsidRDefault="00AF71DB">
      <w:pPr>
        <w:numPr>
          <w:ilvl w:val="0"/>
          <w:numId w:val="6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ospanlivosť</w:t>
      </w:r>
    </w:p>
    <w:p w14:paraId="685DB567" w14:textId="77777777" w:rsidR="00AF71DB" w:rsidRPr="00EF6734" w:rsidRDefault="00AF71DB">
      <w:pPr>
        <w:numPr>
          <w:ilvl w:val="0"/>
          <w:numId w:val="6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bolesť hlavy</w:t>
      </w:r>
    </w:p>
    <w:p w14:paraId="6E0517E4" w14:textId="77777777" w:rsidR="00CD2072" w:rsidRPr="006E0C90" w:rsidRDefault="00CD2072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5472801C" w14:textId="77777777" w:rsidR="00AF71DB" w:rsidRPr="00EF6734" w:rsidRDefault="00CD207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Časté vedľajšie účinky: </w:t>
      </w:r>
      <w:r w:rsidR="00AF71DB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môžu </w:t>
      </w:r>
      <w:r w:rsidR="00387692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postihovať</w:t>
      </w:r>
      <w:r w:rsidR="00AF71DB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</w:t>
      </w:r>
      <w:r w:rsidR="00387692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menej </w:t>
      </w:r>
      <w:r w:rsidR="00AF71DB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ako 1 osobu z 10:</w:t>
      </w:r>
    </w:p>
    <w:p w14:paraId="47A99CCB" w14:textId="77777777" w:rsidR="00AF71DB" w:rsidRPr="00EF6734" w:rsidRDefault="00AF71DB">
      <w:pPr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zvýšená chuť do jedla</w:t>
      </w:r>
    </w:p>
    <w:p w14:paraId="50F103CB" w14:textId="77777777" w:rsidR="00AF71DB" w:rsidRPr="00EF6734" w:rsidRDefault="00AF71DB">
      <w:pPr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 xml:space="preserve">pocit eufórie, zmätenosť, strata orientácie, </w:t>
      </w:r>
      <w:r w:rsidR="00387692" w:rsidRPr="00EF6734">
        <w:rPr>
          <w:rFonts w:ascii="Times New Roman" w:eastAsia="TimesNewRoman" w:hAnsi="Times New Roman"/>
          <w:color w:val="000000"/>
          <w:lang w:eastAsia="sk-SK"/>
        </w:rPr>
        <w:t xml:space="preserve">zníženie </w:t>
      </w:r>
      <w:r w:rsidRPr="00EF6734">
        <w:rPr>
          <w:rFonts w:ascii="Times New Roman" w:eastAsia="TimesNewRoman" w:hAnsi="Times New Roman"/>
          <w:color w:val="000000"/>
          <w:lang w:eastAsia="sk-SK"/>
        </w:rPr>
        <w:t>sexuálneho záujmu, podráždenosť</w:t>
      </w:r>
    </w:p>
    <w:p w14:paraId="492B59BD" w14:textId="77777777" w:rsidR="00AF71DB" w:rsidRPr="00EF6734" w:rsidRDefault="00AF71DB">
      <w:pPr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poruchy pozornosti, neobratnosť, zhoršenie pamäti, strata pamäti, tras, rečové ťažkosti,</w:t>
      </w:r>
    </w:p>
    <w:p w14:paraId="1F1E7D15" w14:textId="77777777" w:rsidR="00AF71DB" w:rsidRPr="00EF6734" w:rsidRDefault="001E3894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mravčenie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>, znížená citlivosť, upokojenie, otupenosť, nespavosť, únava, neobvyklý</w:t>
      </w:r>
    </w:p>
    <w:p w14:paraId="6FB144CD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pocit</w:t>
      </w:r>
    </w:p>
    <w:p w14:paraId="7EA952D2" w14:textId="77777777" w:rsidR="00AF71DB" w:rsidRPr="00EF6734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rozmazané videnie, dvojité videnie</w:t>
      </w:r>
    </w:p>
    <w:p w14:paraId="40DB4723" w14:textId="77777777" w:rsidR="00AF71DB" w:rsidRPr="00EF6734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závraty, problémy s rovnováhou, pády</w:t>
      </w:r>
    </w:p>
    <w:p w14:paraId="3744E581" w14:textId="17FE7244" w:rsidR="00AF71DB" w:rsidRPr="00EF6734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 xml:space="preserve">sucho v ústach, zápcha, vracanie, nadúvanie, hnačka, </w:t>
      </w:r>
      <w:r w:rsidR="001E3894" w:rsidRPr="00EF6734">
        <w:rPr>
          <w:rFonts w:ascii="Times New Roman" w:eastAsia="TimesNewRoman" w:hAnsi="Times New Roman"/>
          <w:color w:val="000000"/>
          <w:lang w:eastAsia="sk-SK"/>
        </w:rPr>
        <w:t>nauzea</w:t>
      </w:r>
      <w:r w:rsidRPr="00EF6734">
        <w:rPr>
          <w:rFonts w:ascii="Times New Roman" w:eastAsia="TimesNewRoman" w:hAnsi="Times New Roman"/>
          <w:color w:val="000000"/>
          <w:lang w:eastAsia="sk-SK"/>
        </w:rPr>
        <w:t>, nafúknuté brucho</w:t>
      </w:r>
    </w:p>
    <w:p w14:paraId="69254CE5" w14:textId="77777777" w:rsidR="00AF71DB" w:rsidRPr="00EF6734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problémy s erekciou</w:t>
      </w:r>
    </w:p>
    <w:p w14:paraId="5703CE86" w14:textId="77777777" w:rsidR="00AF71DB" w:rsidRPr="00EF6734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opuchy tela vrátane končatín</w:t>
      </w:r>
    </w:p>
    <w:p w14:paraId="4816C2A5" w14:textId="77777777" w:rsidR="00AF71DB" w:rsidRPr="00EF6734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pocit opitosti, neobvyklý spôsob chôdze</w:t>
      </w:r>
    </w:p>
    <w:p w14:paraId="2C361739" w14:textId="77777777" w:rsidR="00AF71DB" w:rsidRPr="00EF6734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prírastok na hmotnosti</w:t>
      </w:r>
    </w:p>
    <w:p w14:paraId="3225B309" w14:textId="77777777" w:rsidR="00AF71DB" w:rsidRPr="00EF6734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svalové kŕče, bolesti kĺbov, bolesti chrbta, bolesti v končatinách</w:t>
      </w:r>
    </w:p>
    <w:p w14:paraId="6B522520" w14:textId="77777777" w:rsidR="00AF71DB" w:rsidRPr="00EF6734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boľavé hrdlo</w:t>
      </w:r>
    </w:p>
    <w:p w14:paraId="49673A0E" w14:textId="77777777" w:rsidR="00DE4FBB" w:rsidRPr="00EF6734" w:rsidRDefault="00DE4FBB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182B077A" w14:textId="1A922554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Menej časté vedľajšie účinky</w:t>
      </w:r>
      <w:r w:rsidR="00F35F52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: </w:t>
      </w: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môžu </w:t>
      </w:r>
      <w:r w:rsidR="00387692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postihovať</w:t>
      </w: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</w:t>
      </w:r>
      <w:r w:rsidR="00777E83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menej</w:t>
      </w: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ako 1 osobu z</w:t>
      </w:r>
      <w:r w:rsidR="00777E83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o</w:t>
      </w: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1</w:t>
      </w:r>
      <w:r w:rsidR="00777E83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00</w:t>
      </w: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:</w:t>
      </w:r>
    </w:p>
    <w:p w14:paraId="45CA855F" w14:textId="77777777" w:rsidR="00AF71DB" w:rsidRPr="00EF6734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strata chuti do jedla, strata hmotnosti, nízka hladina cukru v krvi, vysoká hladina cukru v krvi</w:t>
      </w:r>
    </w:p>
    <w:p w14:paraId="056B743E" w14:textId="77777777" w:rsidR="00AF71DB" w:rsidRPr="00EF6734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zmeny vnímania osobnosti, nepokoj, depresia, agitovanosť, kolísanie nálady, ťažkosti</w:t>
      </w:r>
      <w:r w:rsidR="006C2A44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EF6734">
        <w:rPr>
          <w:rFonts w:ascii="Times New Roman" w:eastAsia="TimesNewRoman" w:hAnsi="Times New Roman"/>
          <w:color w:val="000000"/>
          <w:lang w:eastAsia="sk-SK"/>
        </w:rPr>
        <w:t>s vyhľadávaním slov, halucinácie, abnormálne sny, panické ataky, apatia, agresivita,</w:t>
      </w:r>
      <w:r w:rsidR="006C2A44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pozdvihnutá nálada, mentálne poškodenie, ťažkosti pri rozmýšľaní, </w:t>
      </w:r>
      <w:r w:rsidR="006C2A44" w:rsidRPr="00EF6734">
        <w:rPr>
          <w:rFonts w:ascii="Times New Roman" w:eastAsia="TimesNewRoman" w:hAnsi="Times New Roman"/>
          <w:color w:val="000000"/>
          <w:lang w:eastAsia="sk-SK"/>
        </w:rPr>
        <w:t xml:space="preserve">zvýšenie sexuálneho záujmu, </w:t>
      </w:r>
      <w:r w:rsidRPr="00EF6734">
        <w:rPr>
          <w:rFonts w:ascii="Times New Roman" w:eastAsia="TimesNewRoman" w:hAnsi="Times New Roman"/>
          <w:color w:val="000000"/>
          <w:lang w:eastAsia="sk-SK"/>
        </w:rPr>
        <w:t>poruchy sexuálnych funkcií</w:t>
      </w:r>
      <w:r w:rsidR="006C2A44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EF6734">
        <w:rPr>
          <w:rFonts w:ascii="Times New Roman" w:eastAsia="TimesNewRoman" w:hAnsi="Times New Roman"/>
          <w:color w:val="000000"/>
          <w:lang w:eastAsia="sk-SK"/>
        </w:rPr>
        <w:t>vrátane neschopnosti dosiahnuť sexuálne vyvrcholenie, oddialená ejakulácia</w:t>
      </w:r>
    </w:p>
    <w:p w14:paraId="06572320" w14:textId="77777777" w:rsidR="00AF71DB" w:rsidRPr="00EF6734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zmeny v schopnosti videnia, neobvyklé pohyby očí, zmeny vo videní vrátane tunelového</w:t>
      </w:r>
    </w:p>
    <w:p w14:paraId="57EB49BB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videnia, svetelné záblesky, trhavé pohyby, znížené reflexy, zvýšená aktivita, závraty pri zmene</w:t>
      </w:r>
    </w:p>
    <w:p w14:paraId="7878733B" w14:textId="77777777" w:rsidR="00AF71DB" w:rsidRPr="00EF6734" w:rsidRDefault="00AF71DB">
      <w:pPr>
        <w:autoSpaceDE w:val="0"/>
        <w:autoSpaceDN w:val="0"/>
        <w:adjustRightInd w:val="0"/>
        <w:ind w:left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polohy, citlivá pokožka, strata chuti, pocit pálenia, tras pri p</w:t>
      </w:r>
      <w:r w:rsidR="000259EF" w:rsidRPr="00EF6734">
        <w:rPr>
          <w:rFonts w:ascii="Times New Roman" w:eastAsia="TimesNewRoman" w:hAnsi="Times New Roman"/>
          <w:color w:val="000000"/>
          <w:lang w:eastAsia="sk-SK"/>
        </w:rPr>
        <w:t xml:space="preserve">ohybe, zastrené vedomie, strata </w:t>
      </w:r>
      <w:r w:rsidRPr="00EF6734">
        <w:rPr>
          <w:rFonts w:ascii="Times New Roman" w:eastAsia="TimesNewRoman" w:hAnsi="Times New Roman"/>
          <w:color w:val="000000"/>
          <w:lang w:eastAsia="sk-SK"/>
        </w:rPr>
        <w:t>vedomia, mdloba, zvýšená citlivosť na hluk, pocit nepohodlia</w:t>
      </w:r>
    </w:p>
    <w:p w14:paraId="3FE998A4" w14:textId="77777777" w:rsidR="00AF71DB" w:rsidRPr="00EF6734" w:rsidRDefault="00AF71DB">
      <w:pPr>
        <w:numPr>
          <w:ilvl w:val="0"/>
          <w:numId w:val="9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suché oči, opuch očí, bolesti očí, únava očí, slzenie, podráždenie očí</w:t>
      </w:r>
    </w:p>
    <w:p w14:paraId="7F91AF4E" w14:textId="77777777" w:rsidR="00AF71DB" w:rsidRPr="00EF6734" w:rsidRDefault="00AF71DB">
      <w:pPr>
        <w:numPr>
          <w:ilvl w:val="0"/>
          <w:numId w:val="9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poruchy srdcového rytmu, zrýchlenie srdcového tepu, nízky tlak krvi, vysoký tlak krvi, zmeny</w:t>
      </w:r>
    </w:p>
    <w:p w14:paraId="12FF3A7A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srdcového rytmu, srdcové zlyhávanie</w:t>
      </w:r>
    </w:p>
    <w:p w14:paraId="64730674" w14:textId="77777777" w:rsidR="00AF71DB" w:rsidRPr="00EF6734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sčervenenie, návaly horúčavy</w:t>
      </w:r>
    </w:p>
    <w:p w14:paraId="2BCB6975" w14:textId="77777777" w:rsidR="00AF71DB" w:rsidRPr="00EF6734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ťažkosti pri dýchaní, suchý nos, upchatý nos</w:t>
      </w:r>
    </w:p>
    <w:p w14:paraId="359974C3" w14:textId="77777777" w:rsidR="00AF71DB" w:rsidRPr="00EF6734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zvýšená tvorba slín, pálenie záhy, znecitlivenie okolo úst</w:t>
      </w:r>
    </w:p>
    <w:p w14:paraId="5B212CB6" w14:textId="77777777" w:rsidR="00AF71DB" w:rsidRPr="00EF6734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potenie, vyrážky, zimnica, horúčka</w:t>
      </w:r>
    </w:p>
    <w:p w14:paraId="22BD3416" w14:textId="77777777" w:rsidR="00AF71DB" w:rsidRPr="00EF6734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svalové zášklby, opuch kĺbov, svalová stuhnutosť, bolesť vrátane bolesti svalov, bolesti krku</w:t>
      </w:r>
    </w:p>
    <w:p w14:paraId="4F83EE08" w14:textId="77777777" w:rsidR="00AF71DB" w:rsidRPr="00EF6734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bolesť prsníkov</w:t>
      </w:r>
    </w:p>
    <w:p w14:paraId="134F9209" w14:textId="77777777" w:rsidR="00AF71DB" w:rsidRPr="00EF6734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ťažkosti pri močení alebo bolestivé močenie, neschopnosť zadržať moč</w:t>
      </w:r>
    </w:p>
    <w:p w14:paraId="6EA210AC" w14:textId="77777777" w:rsidR="00AF71DB" w:rsidRPr="00EF6734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slabosť, smäd, pocit zovretia na hrudníku</w:t>
      </w:r>
    </w:p>
    <w:p w14:paraId="5A669988" w14:textId="77777777" w:rsidR="00AF71DB" w:rsidRPr="00EF6734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zmeny vo výsledkoch krvných a pečeňových testov (zvýšená kreatinínfosfokináza v krvi,</w:t>
      </w:r>
    </w:p>
    <w:p w14:paraId="2D1CEAC5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zvýšená alanínaminotransferáza, zvýšená aspartátaminotransferáza, znížený počet krvných</w:t>
      </w:r>
    </w:p>
    <w:p w14:paraId="496764C7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doštičiek, neutropénia, zvýšenie kreatinínu v krvi, pokles draslíka v krvi)</w:t>
      </w:r>
    </w:p>
    <w:p w14:paraId="1E91FEA3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 xml:space="preserve">precitlivenosť, opuch tváre, svrbenie, žihľavka, </w:t>
      </w:r>
      <w:r w:rsidR="001E3894" w:rsidRPr="00EF6734">
        <w:rPr>
          <w:rFonts w:ascii="Times New Roman" w:eastAsia="TimesNewRoman" w:hAnsi="Times New Roman"/>
          <w:color w:val="000000"/>
          <w:lang w:eastAsia="sk-SK"/>
        </w:rPr>
        <w:t xml:space="preserve">výtok z </w:t>
      </w:r>
      <w:r w:rsidRPr="00EF6734">
        <w:rPr>
          <w:rFonts w:ascii="Times New Roman" w:eastAsia="TimesNewRoman" w:hAnsi="Times New Roman"/>
          <w:color w:val="000000"/>
          <w:lang w:eastAsia="sk-SK"/>
        </w:rPr>
        <w:t>nos</w:t>
      </w:r>
      <w:r w:rsidR="001E3894" w:rsidRPr="00EF6734">
        <w:rPr>
          <w:rFonts w:ascii="Times New Roman" w:eastAsia="TimesNewRoman" w:hAnsi="Times New Roman"/>
          <w:color w:val="000000"/>
          <w:lang w:eastAsia="sk-SK"/>
        </w:rPr>
        <w:t>a</w:t>
      </w:r>
      <w:r w:rsidRPr="00EF6734">
        <w:rPr>
          <w:rFonts w:ascii="Times New Roman" w:eastAsia="TimesNewRoman" w:hAnsi="Times New Roman"/>
          <w:color w:val="000000"/>
          <w:lang w:eastAsia="sk-SK"/>
        </w:rPr>
        <w:t>, krvácanie z nosa, kašeľ,</w:t>
      </w:r>
    </w:p>
    <w:p w14:paraId="61E26C9C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chrápanie</w:t>
      </w:r>
    </w:p>
    <w:p w14:paraId="466D7BC1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bolestivé obdobia menštruácie</w:t>
      </w:r>
    </w:p>
    <w:p w14:paraId="71318835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pocit chladných rúk a nôh</w:t>
      </w:r>
    </w:p>
    <w:p w14:paraId="14434514" w14:textId="77777777" w:rsidR="009040C1" w:rsidRPr="00EF6734" w:rsidRDefault="009040C1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73BDD26D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Zriedkavé vedľajšie účinky</w:t>
      </w:r>
      <w:r w:rsidR="009040C1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: </w:t>
      </w: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môžu </w:t>
      </w:r>
      <w:r w:rsidR="00387692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postihovať</w:t>
      </w: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menej ako 1 osobu z 1 000:</w:t>
      </w:r>
    </w:p>
    <w:p w14:paraId="543E8859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abnormálne vnímanie vôní, rozkolísané videnie, zmenené vnímanie hĺbky, zmeny jasu, strata</w:t>
      </w:r>
    </w:p>
    <w:p w14:paraId="7E01959F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zraku</w:t>
      </w:r>
    </w:p>
    <w:p w14:paraId="1DD5E60E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rozšírené zrenice, škúlenie</w:t>
      </w:r>
    </w:p>
    <w:p w14:paraId="31E77324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studený pot, stiahnuté hrdlo, opuchnutý jazyk</w:t>
      </w:r>
    </w:p>
    <w:p w14:paraId="1738ED91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zápal pankreasu (</w:t>
      </w:r>
      <w:r w:rsidR="000868E0" w:rsidRPr="00EF6734">
        <w:rPr>
          <w:rFonts w:ascii="Times New Roman" w:eastAsia="TimesNewRoman" w:hAnsi="Times New Roman"/>
          <w:color w:val="000000"/>
          <w:lang w:eastAsia="sk-SK"/>
        </w:rPr>
        <w:t>podžalúdková žľaza</w:t>
      </w:r>
      <w:r w:rsidRPr="00EF6734">
        <w:rPr>
          <w:rFonts w:ascii="Times New Roman" w:eastAsia="TimesNewRoman" w:hAnsi="Times New Roman"/>
          <w:color w:val="000000"/>
          <w:lang w:eastAsia="sk-SK"/>
        </w:rPr>
        <w:t>)</w:t>
      </w:r>
    </w:p>
    <w:p w14:paraId="7DFEA412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ťažkosti pri prehĺtaní</w:t>
      </w:r>
    </w:p>
    <w:p w14:paraId="2CE942EC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pomalý alebo zhoršený pohyb tela</w:t>
      </w:r>
    </w:p>
    <w:p w14:paraId="0BB91F4B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ťažkosti pri písaní</w:t>
      </w:r>
    </w:p>
    <w:p w14:paraId="57F245A1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nahromadená tekutina v brušnej dutine</w:t>
      </w:r>
    </w:p>
    <w:p w14:paraId="046612F9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tekutina v pľúcach</w:t>
      </w:r>
    </w:p>
    <w:p w14:paraId="5AF299FF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kŕče</w:t>
      </w:r>
    </w:p>
    <w:p w14:paraId="280AA6AD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zmeny v elektrokardiograme (EKG), ktoré zodpo</w:t>
      </w:r>
      <w:r w:rsidR="008F0218" w:rsidRPr="00EF6734">
        <w:rPr>
          <w:rFonts w:ascii="Times New Roman" w:eastAsia="TimesNewRoman" w:hAnsi="Times New Roman"/>
          <w:color w:val="000000"/>
          <w:lang w:eastAsia="sk-SK"/>
        </w:rPr>
        <w:t>vedajú poruchám srdcového rytmu</w:t>
      </w:r>
    </w:p>
    <w:p w14:paraId="3BA908EC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svalové poškodenie</w:t>
      </w:r>
    </w:p>
    <w:p w14:paraId="5EC829E9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výtok z prsníkov, abnormálny rast prsníkov, rast prsníkov u mužov</w:t>
      </w:r>
    </w:p>
    <w:p w14:paraId="3FFCCA3A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prerušované obdobia menštruácie</w:t>
      </w:r>
    </w:p>
    <w:p w14:paraId="5FE6F334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zlyhávanie obličiek, zmenšené množstvo moču, zadržiavanie moču</w:t>
      </w:r>
    </w:p>
    <w:p w14:paraId="3A0CED74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pokles počtu bielych krviniek</w:t>
      </w:r>
    </w:p>
    <w:p w14:paraId="1CFE53A2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neprimerané správanie</w:t>
      </w:r>
    </w:p>
    <w:p w14:paraId="63DB352E" w14:textId="77777777" w:rsidR="00AF71DB" w:rsidRPr="00EF6734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alergické reakcie (ktoré môžu zahŕňať sťažené dýchanie, zápal očí (keratitídu) a závažnú kožnú</w:t>
      </w:r>
    </w:p>
    <w:p w14:paraId="6B9422EA" w14:textId="77777777" w:rsidR="00AF71DB" w:rsidRPr="00EF6734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reakciu, ktorá sa prejavuje vyrážkou, pľuzgiermi, odlupovaním kože a bolesťou.</w:t>
      </w:r>
    </w:p>
    <w:p w14:paraId="146F0D5E" w14:textId="54F486DC" w:rsidR="00E10953" w:rsidRPr="00EF6734" w:rsidRDefault="00E10953" w:rsidP="00F23401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Žltačka (zožltnutie kože a očí)</w:t>
      </w:r>
    </w:p>
    <w:p w14:paraId="22CB6C95" w14:textId="77777777" w:rsidR="00E10953" w:rsidRPr="00EF6734" w:rsidRDefault="00E10953" w:rsidP="00F2340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5540B6C" w14:textId="3D7F0B56" w:rsidR="00E10953" w:rsidRPr="00EF6734" w:rsidRDefault="00E10953" w:rsidP="00777E83">
      <w:pPr>
        <w:autoSpaceDE w:val="0"/>
        <w:autoSpaceDN w:val="0"/>
        <w:adjustRightInd w:val="0"/>
        <w:rPr>
          <w:rFonts w:ascii="Times New Roman" w:eastAsia="TimesNewRoman" w:hAnsi="Times New Roman"/>
          <w:b/>
          <w:color w:val="000000"/>
          <w:lang w:eastAsia="sk-SK"/>
        </w:rPr>
      </w:pPr>
      <w:r w:rsidRPr="00EF6734">
        <w:rPr>
          <w:rFonts w:ascii="Times New Roman" w:eastAsia="TimesNewRoman" w:hAnsi="Times New Roman"/>
          <w:b/>
          <w:color w:val="000000"/>
          <w:lang w:eastAsia="sk-SK"/>
        </w:rPr>
        <w:t>Veľmi zriedkavé: môž</w:t>
      </w:r>
      <w:r w:rsidR="00777E83" w:rsidRPr="00EF6734">
        <w:rPr>
          <w:rFonts w:ascii="Times New Roman" w:eastAsia="TimesNewRoman" w:hAnsi="Times New Roman"/>
          <w:b/>
          <w:color w:val="000000"/>
          <w:lang w:eastAsia="sk-SK"/>
        </w:rPr>
        <w:t>u</w:t>
      </w:r>
      <w:r w:rsidRPr="00EF6734">
        <w:rPr>
          <w:rFonts w:ascii="Times New Roman" w:eastAsia="TimesNewRoman" w:hAnsi="Times New Roman"/>
          <w:b/>
          <w:color w:val="000000"/>
          <w:lang w:eastAsia="sk-SK"/>
        </w:rPr>
        <w:t xml:space="preserve"> postih</w:t>
      </w:r>
      <w:r w:rsidR="00777E83" w:rsidRPr="00EF6734">
        <w:rPr>
          <w:rFonts w:ascii="Times New Roman" w:eastAsia="TimesNewRoman" w:hAnsi="Times New Roman"/>
          <w:b/>
          <w:color w:val="000000"/>
          <w:lang w:eastAsia="sk-SK"/>
        </w:rPr>
        <w:t>ovať menej ako</w:t>
      </w:r>
      <w:r w:rsidRPr="00EF6734">
        <w:rPr>
          <w:rFonts w:ascii="Times New Roman" w:eastAsia="TimesNewRoman" w:hAnsi="Times New Roman"/>
          <w:b/>
          <w:color w:val="000000"/>
          <w:lang w:eastAsia="sk-SK"/>
        </w:rPr>
        <w:t xml:space="preserve"> 1 </w:t>
      </w:r>
      <w:r w:rsidR="004C562A" w:rsidRPr="00EF6734">
        <w:rPr>
          <w:rFonts w:ascii="Times New Roman" w:eastAsia="TimesNewRoman" w:hAnsi="Times New Roman"/>
          <w:b/>
          <w:color w:val="000000"/>
          <w:lang w:eastAsia="sk-SK"/>
        </w:rPr>
        <w:t xml:space="preserve">osobu </w:t>
      </w:r>
      <w:r w:rsidRPr="00EF6734">
        <w:rPr>
          <w:rFonts w:ascii="Times New Roman" w:eastAsia="TimesNewRoman" w:hAnsi="Times New Roman"/>
          <w:b/>
          <w:color w:val="000000"/>
          <w:lang w:eastAsia="sk-SK"/>
        </w:rPr>
        <w:t>z 10 000</w:t>
      </w:r>
    </w:p>
    <w:p w14:paraId="5446D891" w14:textId="5551288B" w:rsidR="00E10953" w:rsidRPr="00EF6734" w:rsidRDefault="00E10953" w:rsidP="00F23401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Zlyhanie pečene</w:t>
      </w:r>
    </w:p>
    <w:p w14:paraId="711147B9" w14:textId="58C86545" w:rsidR="00E10953" w:rsidRPr="00EF6734" w:rsidRDefault="00E10953" w:rsidP="00F23401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Hepatitída (zápal pečene)</w:t>
      </w:r>
    </w:p>
    <w:p w14:paraId="2D0C58DB" w14:textId="77777777" w:rsidR="006B75CA" w:rsidRPr="006E0C90" w:rsidRDefault="006B75CA" w:rsidP="00777E83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4DB987F9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Ak u vás dôjde k opuchnutiu tváre alebo jazyka, alebo ak vaša koža sčervenie a začnú sa na nej</w:t>
      </w:r>
    </w:p>
    <w:p w14:paraId="61A2410F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tvoriť pľuzgiere alebo sa začne odlupovať, musíte vyhľadať okamžitú lekársku pomoc.</w:t>
      </w:r>
    </w:p>
    <w:p w14:paraId="28A6C1FB" w14:textId="77777777" w:rsidR="00CE7970" w:rsidRPr="00EF6734" w:rsidRDefault="00CE797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06C7262" w14:textId="77777777" w:rsidR="00924BE9" w:rsidRPr="00EF6734" w:rsidRDefault="00924BE9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Niektoré vedľajšie účinky môžu byť častejšie, ako je ospalosť, pretože pacienti s poškodením miechy môžu užívať iné lieky na liečbu, napríklad bolesti alebo kŕčovitosti, ktoré majú podobné vedľajšie účinky ako Pregabalin Teva a závažnosť týchto účinkov sa môže zvýšiť, keď sa užívajú spolu.</w:t>
      </w:r>
    </w:p>
    <w:p w14:paraId="43CC831A" w14:textId="77777777" w:rsidR="004C562A" w:rsidRPr="00EF6734" w:rsidRDefault="004C562A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7B6CD5EA" w14:textId="77777777" w:rsidR="00247A8F" w:rsidRPr="00EF6734" w:rsidRDefault="00247A8F" w:rsidP="00F23401">
      <w:pPr>
        <w:pStyle w:val="Normlnywebov"/>
        <w:spacing w:before="0"/>
        <w:rPr>
          <w:b/>
          <w:sz w:val="22"/>
          <w:szCs w:val="22"/>
        </w:rPr>
      </w:pPr>
      <w:r w:rsidRPr="00EF6734">
        <w:rPr>
          <w:b/>
          <w:sz w:val="22"/>
          <w:szCs w:val="22"/>
        </w:rPr>
        <w:t>Hlásenie vedľajších účinkov</w:t>
      </w:r>
    </w:p>
    <w:p w14:paraId="19577AAE" w14:textId="0DEEC7F6" w:rsidR="00247A8F" w:rsidRPr="00EF6734" w:rsidRDefault="00247A8F" w:rsidP="00777E83">
      <w:pPr>
        <w:autoSpaceDE w:val="0"/>
        <w:autoSpaceDN w:val="0"/>
        <w:adjustRightInd w:val="0"/>
        <w:rPr>
          <w:rFonts w:ascii="Times New Roman" w:hAnsi="Times New Roman"/>
        </w:rPr>
      </w:pPr>
      <w:r w:rsidRPr="00EF6734">
        <w:rPr>
          <w:rFonts w:ascii="Times New Roman" w:hAnsi="Times New Roman"/>
        </w:rPr>
        <w:t>Ak sa u vás vyskytne akýkoľvek vedľajší účinok, obráťte sa na svojho lekára</w:t>
      </w:r>
      <w:r w:rsidR="00966C29" w:rsidRPr="00EF6734">
        <w:rPr>
          <w:rFonts w:ascii="Times New Roman" w:hAnsi="Times New Roman"/>
        </w:rPr>
        <w:t xml:space="preserve"> alebo</w:t>
      </w:r>
      <w:r w:rsidRPr="00EF6734">
        <w:rPr>
          <w:rFonts w:ascii="Times New Roman" w:hAnsi="Times New Roman"/>
        </w:rPr>
        <w:t xml:space="preserve"> lekárnika. To sa týka aj akýchkoľvek vedľajších účinkov, ktoré nie sú uvedené v tejto písomnej informácii. </w:t>
      </w:r>
      <w:r w:rsidRPr="00EF6734">
        <w:rPr>
          <w:rFonts w:ascii="Times New Roman" w:hAnsi="Times New Roman"/>
          <w:noProof/>
        </w:rPr>
        <w:t xml:space="preserve">Vedľajšie účinky môžete hlásiť aj priamo </w:t>
      </w:r>
      <w:r w:rsidR="003472B4" w:rsidRPr="00EF6734">
        <w:rPr>
          <w:rFonts w:ascii="Times New Roman" w:hAnsi="Times New Roman"/>
          <w:noProof/>
        </w:rPr>
        <w:t xml:space="preserve">na </w:t>
      </w:r>
      <w:r w:rsidRPr="00EF6734">
        <w:rPr>
          <w:rFonts w:ascii="Times New Roman" w:hAnsi="Times New Roman"/>
          <w:noProof/>
          <w:highlight w:val="lightGray"/>
        </w:rPr>
        <w:t xml:space="preserve">národné </w:t>
      </w:r>
      <w:r w:rsidR="003472B4" w:rsidRPr="00EF6734">
        <w:rPr>
          <w:rFonts w:ascii="Times New Roman" w:hAnsi="Times New Roman"/>
          <w:noProof/>
          <w:highlight w:val="lightGray"/>
        </w:rPr>
        <w:t>centrum</w:t>
      </w:r>
      <w:r w:rsidRPr="00EF6734">
        <w:rPr>
          <w:rFonts w:ascii="Times New Roman" w:hAnsi="Times New Roman"/>
          <w:noProof/>
          <w:highlight w:val="lightGray"/>
        </w:rPr>
        <w:t xml:space="preserve"> hlásenia uvedené v</w:t>
      </w:r>
      <w:r w:rsidR="004C562A" w:rsidRPr="00EF6734">
        <w:rPr>
          <w:rFonts w:ascii="Times New Roman" w:hAnsi="Times New Roman"/>
          <w:noProof/>
          <w:highlight w:val="lightGray"/>
        </w:rPr>
        <w:t> </w:t>
      </w:r>
      <w:hyperlink r:id="rId8" w:history="1">
        <w:r w:rsidRPr="00EF6734">
          <w:rPr>
            <w:rStyle w:val="Hypertextovprepojenie"/>
            <w:rFonts w:ascii="Times New Roman" w:hAnsi="Times New Roman"/>
            <w:noProof/>
            <w:highlight w:val="lightGray"/>
          </w:rPr>
          <w:t>Prílohe</w:t>
        </w:r>
        <w:r w:rsidR="004C562A" w:rsidRPr="00EF6734">
          <w:rPr>
            <w:rStyle w:val="Hypertextovprepojenie"/>
            <w:rFonts w:ascii="Times New Roman" w:hAnsi="Times New Roman"/>
            <w:noProof/>
            <w:highlight w:val="lightGray"/>
          </w:rPr>
          <w:t> </w:t>
        </w:r>
        <w:r w:rsidRPr="00EF6734">
          <w:rPr>
            <w:rStyle w:val="Hypertextovprepojenie"/>
            <w:rFonts w:ascii="Times New Roman" w:hAnsi="Times New Roman"/>
            <w:noProof/>
            <w:highlight w:val="lightGray"/>
          </w:rPr>
          <w:t>V</w:t>
        </w:r>
      </w:hyperlink>
      <w:r w:rsidRPr="00EF6734">
        <w:rPr>
          <w:rFonts w:ascii="Times New Roman" w:hAnsi="Times New Roman"/>
          <w:noProof/>
        </w:rPr>
        <w:t>.</w:t>
      </w:r>
      <w:r w:rsidRPr="00EF6734">
        <w:rPr>
          <w:rFonts w:ascii="Times New Roman" w:hAnsi="Times New Roman"/>
        </w:rPr>
        <w:t xml:space="preserve"> </w:t>
      </w:r>
      <w:r w:rsidRPr="00EF6734">
        <w:rPr>
          <w:rFonts w:ascii="Times New Roman" w:hAnsi="Times New Roman"/>
          <w:noProof/>
        </w:rPr>
        <w:t>Hlásením vedľajších účinkov môžete prispieť k získaniu ďalších informácií o bezpečnosti tohto lieku</w:t>
      </w:r>
      <w:r w:rsidRPr="00EF6734">
        <w:rPr>
          <w:rFonts w:ascii="Times New Roman" w:hAnsi="Times New Roman"/>
        </w:rPr>
        <w:t>.</w:t>
      </w:r>
    </w:p>
    <w:p w14:paraId="4C0A24AD" w14:textId="77777777" w:rsidR="00247A8F" w:rsidRPr="00EF6734" w:rsidRDefault="00247A8F" w:rsidP="004C562A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CF50857" w14:textId="77777777" w:rsidR="004C562A" w:rsidRPr="00EF6734" w:rsidRDefault="004C562A" w:rsidP="004C562A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C2DD4EB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5. Ako uchovávať Pregabalin Teva</w:t>
      </w:r>
    </w:p>
    <w:p w14:paraId="454E0D91" w14:textId="77777777" w:rsidR="004E2091" w:rsidRPr="00EF6734" w:rsidRDefault="004E209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5E6B577B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Tento liek uchovávajte mimo dohľadu a dosahu detí.</w:t>
      </w:r>
    </w:p>
    <w:p w14:paraId="5707E16C" w14:textId="77777777" w:rsidR="004E2091" w:rsidRPr="00EF6734" w:rsidRDefault="004E209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45FE0F9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 xml:space="preserve">Nepoužívajte tento liek po dátume exspirácie, ktorý je uvedený </w:t>
      </w:r>
      <w:r w:rsidR="00EE6F2D" w:rsidRPr="00EF6734">
        <w:rPr>
          <w:rFonts w:ascii="Times New Roman" w:eastAsia="TimesNewRoman" w:hAnsi="Times New Roman"/>
          <w:color w:val="000000"/>
          <w:lang w:eastAsia="sk-SK"/>
        </w:rPr>
        <w:t xml:space="preserve">na blistri, </w:t>
      </w:r>
      <w:r w:rsidRPr="00EF6734">
        <w:rPr>
          <w:rFonts w:ascii="Times New Roman" w:eastAsia="TimesNewRoman" w:hAnsi="Times New Roman"/>
          <w:color w:val="000000"/>
          <w:lang w:eastAsia="sk-SK"/>
        </w:rPr>
        <w:t>škatuľke alebo fľaške.</w:t>
      </w:r>
    </w:p>
    <w:p w14:paraId="4D468A25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Dátum exspirácie sa vzťahuje na posledný deň v danom mesiaci.</w:t>
      </w:r>
    </w:p>
    <w:p w14:paraId="262E978B" w14:textId="77777777" w:rsidR="004E2091" w:rsidRPr="00EF6734" w:rsidRDefault="004E209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4786AC3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Tento liek nevyžaduje žiadne zvláštne podmienky na uchovávanie.</w:t>
      </w:r>
    </w:p>
    <w:p w14:paraId="7AA4AEAD" w14:textId="77777777" w:rsidR="004E2091" w:rsidRPr="00EF6734" w:rsidRDefault="004E209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ACE1C02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Nelikvidujte lieky odpadovou vodou alebo domovým odpadom. Nepoužitý liek vráťte do lekárne.</w:t>
      </w:r>
    </w:p>
    <w:p w14:paraId="701547A0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Tieto opatrenia pomôžu chrániť životné prostredie.</w:t>
      </w:r>
    </w:p>
    <w:p w14:paraId="7B69A93A" w14:textId="77777777" w:rsidR="004E2091" w:rsidRPr="00EF6734" w:rsidRDefault="004E2091">
      <w:pPr>
        <w:autoSpaceDE w:val="0"/>
        <w:autoSpaceDN w:val="0"/>
        <w:adjustRightInd w:val="0"/>
        <w:rPr>
          <w:rFonts w:ascii="Times New Roman" w:eastAsia="TimesNewRoman,Bold" w:hAnsi="Times New Roman"/>
          <w:color w:val="000000"/>
          <w:lang w:eastAsia="sk-SK"/>
        </w:rPr>
      </w:pPr>
    </w:p>
    <w:p w14:paraId="1F8E09B0" w14:textId="77777777" w:rsidR="004E2091" w:rsidRPr="00EF6734" w:rsidRDefault="004E2091">
      <w:pPr>
        <w:autoSpaceDE w:val="0"/>
        <w:autoSpaceDN w:val="0"/>
        <w:adjustRightInd w:val="0"/>
        <w:rPr>
          <w:rFonts w:ascii="Times New Roman" w:eastAsia="TimesNewRoman,Bold" w:hAnsi="Times New Roman"/>
          <w:color w:val="000000"/>
          <w:lang w:eastAsia="sk-SK"/>
        </w:rPr>
      </w:pPr>
    </w:p>
    <w:p w14:paraId="271662E8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6. Obsah balenia a ďalšie informácie</w:t>
      </w:r>
    </w:p>
    <w:p w14:paraId="20DD1A14" w14:textId="77777777" w:rsidR="004E2091" w:rsidRPr="006E0C90" w:rsidRDefault="004E2091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5D3E22CB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Čo Pregabalin Teva obsahuje</w:t>
      </w:r>
    </w:p>
    <w:p w14:paraId="33C9A20F" w14:textId="77777777" w:rsidR="00A321E8" w:rsidRPr="00EF6734" w:rsidRDefault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l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 xml:space="preserve">iečivo je pregabalín. </w:t>
      </w:r>
    </w:p>
    <w:p w14:paraId="595AEAE5" w14:textId="77777777" w:rsidR="00A321E8" w:rsidRPr="00EF6734" w:rsidRDefault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k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>aždá tvrdá kapsula obsahuje 25 mg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 pregabalínu.</w:t>
      </w:r>
    </w:p>
    <w:p w14:paraId="0FF23E0B" w14:textId="77777777" w:rsidR="00A321E8" w:rsidRPr="00EF6734" w:rsidRDefault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highlight w:val="lightGray"/>
          <w:lang w:eastAsia="sk-SK"/>
        </w:rPr>
      </w:pPr>
      <w:r w:rsidRPr="00EF6734">
        <w:rPr>
          <w:rFonts w:ascii="Times New Roman" w:eastAsia="TimesNewRoman" w:hAnsi="Times New Roman"/>
          <w:color w:val="000000"/>
          <w:highlight w:val="lightGray"/>
          <w:lang w:eastAsia="sk-SK"/>
        </w:rPr>
        <w:t>každá tvrdá kapsula obsahuje 75 mg pregabalínu.</w:t>
      </w:r>
    </w:p>
    <w:p w14:paraId="5B42E038" w14:textId="77777777" w:rsidR="00A321E8" w:rsidRPr="00EF6734" w:rsidRDefault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highlight w:val="lightGray"/>
          <w:lang w:eastAsia="sk-SK"/>
        </w:rPr>
      </w:pPr>
      <w:r w:rsidRPr="00EF6734">
        <w:rPr>
          <w:rFonts w:ascii="Times New Roman" w:eastAsia="TimesNewRoman" w:hAnsi="Times New Roman"/>
          <w:color w:val="000000"/>
          <w:highlight w:val="lightGray"/>
          <w:lang w:eastAsia="sk-SK"/>
        </w:rPr>
        <w:t>každá tvrdá kapsula obsahuje 150 mg pregabalínu.</w:t>
      </w:r>
    </w:p>
    <w:p w14:paraId="2FA0B556" w14:textId="77777777" w:rsidR="00CA207C" w:rsidRPr="00EF6734" w:rsidRDefault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highlight w:val="lightGray"/>
          <w:lang w:eastAsia="sk-SK"/>
        </w:rPr>
      </w:pPr>
      <w:r w:rsidRPr="00EF6734">
        <w:rPr>
          <w:rFonts w:ascii="Times New Roman" w:eastAsia="TimesNewRoman" w:hAnsi="Times New Roman"/>
          <w:color w:val="000000"/>
          <w:highlight w:val="lightGray"/>
          <w:lang w:eastAsia="sk-SK"/>
        </w:rPr>
        <w:t xml:space="preserve">každá tvrdá kapsula obsahuje </w:t>
      </w:r>
      <w:r w:rsidR="00AF71DB" w:rsidRPr="00EF6734">
        <w:rPr>
          <w:rFonts w:ascii="Times New Roman" w:eastAsia="TimesNewRoman" w:hAnsi="Times New Roman"/>
          <w:color w:val="000000"/>
          <w:highlight w:val="lightGray"/>
          <w:lang w:eastAsia="sk-SK"/>
        </w:rPr>
        <w:t>300 mg pregabalínu.</w:t>
      </w:r>
    </w:p>
    <w:p w14:paraId="43597AC9" w14:textId="77777777" w:rsidR="007063EA" w:rsidRPr="00EF6734" w:rsidRDefault="007063EA">
      <w:p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highlight w:val="lightGray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-</w:t>
      </w:r>
      <w:r w:rsidRPr="00EF6734">
        <w:rPr>
          <w:rFonts w:ascii="Times New Roman" w:eastAsia="TimesNewRoman" w:hAnsi="Times New Roman"/>
          <w:color w:val="000000"/>
          <w:lang w:eastAsia="sk-SK"/>
        </w:rPr>
        <w:tab/>
      </w:r>
      <w:r w:rsidR="00CA207C" w:rsidRPr="00EF6734">
        <w:rPr>
          <w:rFonts w:ascii="Times New Roman" w:eastAsia="TimesNewRoman" w:hAnsi="Times New Roman"/>
          <w:color w:val="000000"/>
          <w:lang w:eastAsia="sk-SK"/>
        </w:rPr>
        <w:t>ď</w:t>
      </w:r>
      <w:r w:rsidR="00AF71DB" w:rsidRPr="00EF6734">
        <w:rPr>
          <w:rFonts w:ascii="Times New Roman" w:eastAsia="TimesNewRoman" w:hAnsi="Times New Roman"/>
          <w:color w:val="000000"/>
          <w:lang w:eastAsia="sk-SK"/>
        </w:rPr>
        <w:t xml:space="preserve">alšie zložky sú: </w:t>
      </w:r>
      <w:r w:rsidRPr="00EF6734">
        <w:rPr>
          <w:rFonts w:ascii="Times New Roman" w:eastAsia="TimesNewRoman" w:hAnsi="Times New Roman"/>
          <w:color w:val="000000"/>
          <w:lang w:eastAsia="sk-SK"/>
        </w:rPr>
        <w:t xml:space="preserve">manitol, </w:t>
      </w:r>
      <w:r w:rsidR="003D3393" w:rsidRPr="00EF6734">
        <w:rPr>
          <w:rFonts w:ascii="Times New Roman" w:eastAsia="TimesNewRoman" w:hAnsi="Times New Roman"/>
          <w:color w:val="000000"/>
          <w:lang w:eastAsia="sk-SK"/>
        </w:rPr>
        <w:t xml:space="preserve">predželatínovaný </w:t>
      </w:r>
      <w:r w:rsidRPr="00EF6734">
        <w:rPr>
          <w:rFonts w:ascii="Times New Roman" w:eastAsia="TimesNewRoman" w:hAnsi="Times New Roman"/>
          <w:color w:val="000000"/>
          <w:lang w:eastAsia="sk-SK"/>
        </w:rPr>
        <w:t>kukuričný škrob, mastenec, oxid titaničitý (E 171), žltý oxid železitý (E172) (25, 75, 150 a 300 mg kapsuly), červený oxid železitý (E172), (75 a 300 mg kapsuly), želatína a čierny atrament (ktorý obsahuje šelak, propylénglykol, čierny oxid železitý (E172) a hydroxidu draselného).</w:t>
      </w:r>
    </w:p>
    <w:p w14:paraId="5AC842FD" w14:textId="77777777" w:rsidR="007063EA" w:rsidRPr="00EF6734" w:rsidRDefault="007063EA" w:rsidP="006E0C9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4FBED92C" w14:textId="77777777" w:rsidR="00AF71DB" w:rsidRPr="00EF6734" w:rsidRDefault="00AF71DB">
      <w:p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Ako vyzerá Pregabalin Teva a obsah balenia</w:t>
      </w:r>
    </w:p>
    <w:p w14:paraId="679E5116" w14:textId="77777777" w:rsidR="00BA6762" w:rsidRPr="00EF6734" w:rsidRDefault="00BA6762">
      <w:pPr>
        <w:rPr>
          <w:rFonts w:ascii="Times New Roman" w:eastAsia="TimesNewRoman" w:hAnsi="Times New Roman"/>
          <w:lang w:eastAsia="sk-SK"/>
        </w:rPr>
      </w:pPr>
    </w:p>
    <w:p w14:paraId="3F99AC9B" w14:textId="77777777" w:rsidR="005C20A1" w:rsidRPr="00EF6734" w:rsidRDefault="005C20A1">
      <w:pPr>
        <w:rPr>
          <w:rFonts w:ascii="Times New Roman" w:eastAsia="TimesNewRoman" w:hAnsi="Times New Roman"/>
          <w:lang w:eastAsia="sk-SK"/>
        </w:rPr>
      </w:pPr>
      <w:r w:rsidRPr="00EF6734">
        <w:rPr>
          <w:rFonts w:ascii="Times New Roman" w:eastAsia="TimesNewRoman" w:hAnsi="Times New Roman"/>
          <w:lang w:eastAsia="sk-SK"/>
        </w:rPr>
        <w:t>Pregabalin Teva 25 mg sú nepriehľadné, tvrdé želatínové kapsuly slonovinovej farby veľkosti 3, s celkovou dĺžkou 15,9 mm ± 0,3 mm, potlačeným čiernym nápisom 25 na tele kapsuly.</w:t>
      </w:r>
    </w:p>
    <w:p w14:paraId="057F9A91" w14:textId="77777777" w:rsidR="00E42AF3" w:rsidRPr="00EF6734" w:rsidRDefault="00E42AF3">
      <w:pPr>
        <w:rPr>
          <w:rFonts w:ascii="Times New Roman" w:eastAsia="TimesNewRoman" w:hAnsi="Times New Roman"/>
          <w:highlight w:val="lightGray"/>
          <w:lang w:eastAsia="sk-SK"/>
        </w:rPr>
      </w:pPr>
    </w:p>
    <w:p w14:paraId="0B596181" w14:textId="77777777" w:rsidR="005C20A1" w:rsidRPr="00EF6734" w:rsidRDefault="005C20A1">
      <w:pPr>
        <w:rPr>
          <w:rFonts w:ascii="Times New Roman" w:eastAsia="TimesNewRoman" w:hAnsi="Times New Roman"/>
          <w:highlight w:val="lightGray"/>
          <w:lang w:eastAsia="sk-SK"/>
        </w:rPr>
      </w:pPr>
      <w:r w:rsidRPr="00EF6734">
        <w:rPr>
          <w:rFonts w:ascii="Times New Roman" w:eastAsia="TimesNewRoman" w:hAnsi="Times New Roman"/>
          <w:highlight w:val="lightGray"/>
          <w:lang w:eastAsia="sk-SK"/>
        </w:rPr>
        <w:t>Pregabalin Teva 75 mg sú nepriehľadné, tvrdé želatínové kapsuly veľkosti 3 s celkovou dĺžkou 15,9 mm ± 0,3 mm, s ružovým vrchnákom a telo</w:t>
      </w:r>
      <w:r w:rsidR="00BD44A7" w:rsidRPr="00EF6734">
        <w:rPr>
          <w:rFonts w:ascii="Times New Roman" w:eastAsia="TimesNewRoman" w:hAnsi="Times New Roman"/>
          <w:highlight w:val="lightGray"/>
          <w:lang w:eastAsia="sk-SK"/>
        </w:rPr>
        <w:t>m</w:t>
      </w:r>
      <w:r w:rsidRPr="00EF6734">
        <w:rPr>
          <w:rFonts w:ascii="Times New Roman" w:eastAsia="TimesNewRoman" w:hAnsi="Times New Roman"/>
          <w:highlight w:val="lightGray"/>
          <w:lang w:eastAsia="sk-SK"/>
        </w:rPr>
        <w:t xml:space="preserve"> slonovinovej farby, potlačeným čiernym nápisom 75.</w:t>
      </w:r>
    </w:p>
    <w:p w14:paraId="7EFE4782" w14:textId="77777777" w:rsidR="00E42AF3" w:rsidRPr="00EF6734" w:rsidRDefault="00E42AF3">
      <w:pPr>
        <w:rPr>
          <w:rFonts w:ascii="Times New Roman" w:eastAsia="TimesNewRoman" w:hAnsi="Times New Roman"/>
          <w:highlight w:val="lightGray"/>
          <w:lang w:eastAsia="sk-SK"/>
        </w:rPr>
      </w:pPr>
    </w:p>
    <w:p w14:paraId="7C0A4886" w14:textId="77777777" w:rsidR="005C20A1" w:rsidRPr="00EF6734" w:rsidRDefault="005C20A1">
      <w:pPr>
        <w:rPr>
          <w:rFonts w:ascii="Times New Roman" w:eastAsia="TimesNewRoman" w:hAnsi="Times New Roman"/>
          <w:lang w:eastAsia="sk-SK"/>
        </w:rPr>
      </w:pPr>
      <w:r w:rsidRPr="00EF6734">
        <w:rPr>
          <w:rFonts w:ascii="Times New Roman" w:eastAsia="TimesNewRoman" w:hAnsi="Times New Roman"/>
          <w:highlight w:val="lightGray"/>
          <w:lang w:eastAsia="sk-SK"/>
        </w:rPr>
        <w:t>Pregabalin Teva 150 mg sú nepriehľadné, tvrdé želatínové kapsuly slonovinovej farby veľkosti 2, s celkovou dĺžkou 18,0 mm ± 0,3 mm, potlačeným čiernym nápisom 150 na tele kapsuly</w:t>
      </w:r>
      <w:r w:rsidR="00422FC0" w:rsidRPr="00EF6734">
        <w:rPr>
          <w:rFonts w:ascii="Times New Roman" w:eastAsia="TimesNewRoman" w:hAnsi="Times New Roman"/>
          <w:lang w:eastAsia="sk-SK"/>
        </w:rPr>
        <w:t>.</w:t>
      </w:r>
    </w:p>
    <w:p w14:paraId="318D3816" w14:textId="77777777" w:rsidR="00E42AF3" w:rsidRPr="00EF6734" w:rsidRDefault="00E42AF3">
      <w:pPr>
        <w:rPr>
          <w:rFonts w:ascii="Times New Roman" w:eastAsia="TimesNewRoman" w:hAnsi="Times New Roman"/>
          <w:highlight w:val="lightGray"/>
          <w:lang w:eastAsia="sk-SK"/>
        </w:rPr>
      </w:pPr>
    </w:p>
    <w:p w14:paraId="11AD8421" w14:textId="77777777" w:rsidR="005C20A1" w:rsidRPr="00EF6734" w:rsidRDefault="005C20A1">
      <w:pPr>
        <w:rPr>
          <w:rFonts w:ascii="Times New Roman" w:eastAsia="TimesNewRoman" w:hAnsi="Times New Roman"/>
          <w:lang w:eastAsia="sk-SK"/>
        </w:rPr>
      </w:pPr>
      <w:r w:rsidRPr="00EF6734">
        <w:rPr>
          <w:rFonts w:ascii="Times New Roman" w:eastAsia="TimesNewRoman" w:hAnsi="Times New Roman"/>
          <w:highlight w:val="lightGray"/>
          <w:lang w:eastAsia="sk-SK"/>
        </w:rPr>
        <w:t>Pregabalin Teva 300 mg sú nepriehľadné tvrdé želatínové kapsuly veľkosti 0, s celkovou dĺžkou 21,7</w:t>
      </w:r>
      <w:r w:rsidRPr="00EF6734">
        <w:rPr>
          <w:rFonts w:ascii="Times New Roman" w:eastAsia="TimesNewRoman" w:hAnsi="Times New Roman"/>
          <w:lang w:eastAsia="sk-SK"/>
        </w:rPr>
        <w:t xml:space="preserve"> </w:t>
      </w:r>
      <w:r w:rsidRPr="00EF6734">
        <w:rPr>
          <w:rFonts w:ascii="Times New Roman" w:eastAsia="TimesNewRoman" w:hAnsi="Times New Roman"/>
          <w:highlight w:val="lightGray"/>
          <w:lang w:eastAsia="sk-SK"/>
        </w:rPr>
        <w:t>mm ± 0,3 mm, s ružovým vrchnákom a telo slonovinovej farby, potlačeným čiernym nápisom 300</w:t>
      </w:r>
      <w:r w:rsidR="00422FC0" w:rsidRPr="00EF6734">
        <w:rPr>
          <w:rFonts w:ascii="Times New Roman" w:eastAsia="TimesNewRoman" w:hAnsi="Times New Roman"/>
          <w:lang w:eastAsia="sk-SK"/>
        </w:rPr>
        <w:t>.</w:t>
      </w:r>
    </w:p>
    <w:p w14:paraId="48B29B30" w14:textId="77777777" w:rsidR="00422FC0" w:rsidRPr="00EF6734" w:rsidRDefault="00422FC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6F858EE" w14:textId="77777777" w:rsidR="00C95295" w:rsidRPr="00EF6734" w:rsidRDefault="00C95295">
      <w:pPr>
        <w:ind w:right="239"/>
        <w:rPr>
          <w:rFonts w:ascii="Times New Roman" w:eastAsia="TimesNewRoman" w:hAnsi="Times New Roman"/>
          <w:lang w:eastAsia="sk-SK"/>
        </w:rPr>
      </w:pPr>
      <w:r w:rsidRPr="00EF6734">
        <w:rPr>
          <w:rFonts w:ascii="Times New Roman" w:eastAsia="TimesNewRoman" w:hAnsi="Times New Roman"/>
          <w:lang w:eastAsia="sk-SK"/>
        </w:rPr>
        <w:t>Pregabalin Teva 25 mg kapsuly sú balené v PVC – AL blistroch alebo blistroch po</w:t>
      </w:r>
      <w:r w:rsidRPr="00EF6734">
        <w:rPr>
          <w:rFonts w:ascii="Times New Roman" w:hAnsi="Times New Roman"/>
          <w:bCs/>
          <w:lang w:eastAsia="sk-SK"/>
        </w:rPr>
        <w:t xml:space="preserve"> 14, 14x1, 21, 21x1, 50x1, 56, 56x1, 60, 84, 84x1, 90, 100, 100x1 alebo 120 kapsúl.</w:t>
      </w:r>
      <w:r w:rsidRPr="00EF6734">
        <w:rPr>
          <w:rFonts w:ascii="Times New Roman" w:eastAsia="TimesNewRoman" w:hAnsi="Times New Roman"/>
          <w:lang w:eastAsia="sk-SK"/>
        </w:rPr>
        <w:tab/>
      </w:r>
    </w:p>
    <w:p w14:paraId="007869CC" w14:textId="77777777" w:rsidR="00C95295" w:rsidRPr="00EF6734" w:rsidRDefault="00C95295">
      <w:pPr>
        <w:ind w:right="239"/>
        <w:rPr>
          <w:rFonts w:ascii="Times New Roman" w:eastAsia="TimesNewRoman" w:hAnsi="Times New Roman"/>
          <w:lang w:eastAsia="sk-SK"/>
        </w:rPr>
      </w:pPr>
    </w:p>
    <w:p w14:paraId="267F6797" w14:textId="77777777" w:rsidR="00C95295" w:rsidRPr="00EF6734" w:rsidRDefault="00C95295">
      <w:pPr>
        <w:ind w:right="239"/>
        <w:rPr>
          <w:rFonts w:ascii="Times New Roman" w:hAnsi="Times New Roman"/>
          <w:bCs/>
          <w:highlight w:val="lightGray"/>
          <w:lang w:eastAsia="sk-SK"/>
        </w:rPr>
      </w:pPr>
      <w:r w:rsidRPr="00EF6734">
        <w:rPr>
          <w:rFonts w:ascii="Times New Roman" w:hAnsi="Times New Roman"/>
          <w:bCs/>
          <w:highlight w:val="lightGray"/>
          <w:lang w:eastAsia="sk-SK"/>
        </w:rPr>
        <w:t>Pregabalin Teva 75 mg kapsuly sú balené v PVC – AL blistroch alebo blistroch po 14, 14x1, 50x1, 56, 56x1, 60, 70, 90, 100, 100x1 alebo 120 kapsúl.</w:t>
      </w:r>
    </w:p>
    <w:p w14:paraId="00B5D358" w14:textId="77777777" w:rsidR="00FE7723" w:rsidRPr="00EF6734" w:rsidRDefault="00FE7723">
      <w:pPr>
        <w:tabs>
          <w:tab w:val="left" w:pos="9084"/>
        </w:tabs>
        <w:ind w:right="-6"/>
        <w:rPr>
          <w:rFonts w:ascii="Times New Roman" w:hAnsi="Times New Roman"/>
          <w:bCs/>
          <w:highlight w:val="lightGray"/>
          <w:lang w:eastAsia="sk-SK"/>
        </w:rPr>
      </w:pPr>
      <w:r w:rsidRPr="00EF6734">
        <w:rPr>
          <w:rFonts w:ascii="Times New Roman" w:hAnsi="Times New Roman"/>
          <w:bCs/>
          <w:highlight w:val="lightGray"/>
          <w:lang w:eastAsia="sk-SK"/>
        </w:rPr>
        <w:t xml:space="preserve">Pregabalin Teva </w:t>
      </w:r>
      <w:r w:rsidR="00235862" w:rsidRPr="00EF6734">
        <w:rPr>
          <w:rFonts w:ascii="Times New Roman" w:hAnsi="Times New Roman"/>
          <w:bCs/>
          <w:highlight w:val="lightGray"/>
          <w:lang w:eastAsia="sk-SK"/>
        </w:rPr>
        <w:t xml:space="preserve">75 mg </w:t>
      </w:r>
      <w:r w:rsidRPr="00EF6734">
        <w:rPr>
          <w:rFonts w:ascii="Times New Roman" w:hAnsi="Times New Roman"/>
          <w:bCs/>
          <w:highlight w:val="lightGray"/>
          <w:lang w:eastAsia="sk-SK"/>
        </w:rPr>
        <w:t xml:space="preserve">kapsuly </w:t>
      </w:r>
      <w:r w:rsidR="00E42AF3" w:rsidRPr="00EF6734">
        <w:rPr>
          <w:rFonts w:ascii="Times New Roman" w:hAnsi="Times New Roman"/>
          <w:bCs/>
          <w:highlight w:val="lightGray"/>
          <w:lang w:eastAsia="sk-SK"/>
        </w:rPr>
        <w:t xml:space="preserve">je navyše dostupný </w:t>
      </w:r>
      <w:r w:rsidRPr="00EF6734">
        <w:rPr>
          <w:rFonts w:ascii="Times New Roman" w:hAnsi="Times New Roman"/>
          <w:bCs/>
          <w:highlight w:val="lightGray"/>
          <w:lang w:eastAsia="sk-SK"/>
        </w:rPr>
        <w:t xml:space="preserve"> v HDPE fľašiach s PP uzáverom obsahujúcich 200 kapsúl.</w:t>
      </w:r>
    </w:p>
    <w:p w14:paraId="5A797A85" w14:textId="77777777" w:rsidR="00FE7723" w:rsidRPr="00EF6734" w:rsidRDefault="00FE7723">
      <w:pPr>
        <w:ind w:right="239"/>
        <w:rPr>
          <w:rFonts w:ascii="Times New Roman" w:hAnsi="Times New Roman"/>
          <w:bCs/>
          <w:highlight w:val="lightGray"/>
          <w:lang w:eastAsia="sk-SK"/>
        </w:rPr>
      </w:pPr>
    </w:p>
    <w:p w14:paraId="015E3493" w14:textId="77777777" w:rsidR="00C95295" w:rsidRPr="00EF6734" w:rsidRDefault="00C95295">
      <w:pPr>
        <w:rPr>
          <w:rFonts w:ascii="Times New Roman" w:hAnsi="Times New Roman"/>
          <w:bCs/>
          <w:highlight w:val="lightGray"/>
          <w:lang w:eastAsia="sk-SK"/>
        </w:rPr>
      </w:pPr>
      <w:r w:rsidRPr="00EF6734">
        <w:rPr>
          <w:rFonts w:ascii="Times New Roman" w:hAnsi="Times New Roman"/>
          <w:bCs/>
          <w:highlight w:val="lightGray"/>
          <w:lang w:eastAsia="sk-SK"/>
        </w:rPr>
        <w:t>Pregabalin Teva 150 mg kapsuly sú balené v PVC – AL blistroch alebo blistroch po 14, 14x1, 50x1, 56, 56x1, 60, 90, 100, 100x1, 120, 168, 168x1 alebo 200x1 kapsúl.</w:t>
      </w:r>
    </w:p>
    <w:p w14:paraId="1613901F" w14:textId="77777777" w:rsidR="00FE7723" w:rsidRPr="00EF6734" w:rsidRDefault="00FE7723">
      <w:pPr>
        <w:tabs>
          <w:tab w:val="left" w:pos="9084"/>
        </w:tabs>
        <w:ind w:right="-6"/>
        <w:rPr>
          <w:rFonts w:ascii="Times New Roman" w:hAnsi="Times New Roman"/>
          <w:bCs/>
          <w:highlight w:val="lightGray"/>
          <w:lang w:eastAsia="sk-SK"/>
        </w:rPr>
      </w:pPr>
      <w:r w:rsidRPr="00EF6734">
        <w:rPr>
          <w:rFonts w:ascii="Times New Roman" w:hAnsi="Times New Roman"/>
          <w:bCs/>
          <w:highlight w:val="lightGray"/>
          <w:lang w:eastAsia="sk-SK"/>
        </w:rPr>
        <w:t xml:space="preserve">Pregabalin Teva </w:t>
      </w:r>
      <w:r w:rsidR="00BA6762" w:rsidRPr="00EF6734">
        <w:rPr>
          <w:rFonts w:ascii="Times New Roman" w:hAnsi="Times New Roman"/>
          <w:bCs/>
          <w:highlight w:val="lightGray"/>
          <w:lang w:eastAsia="sk-SK"/>
        </w:rPr>
        <w:t xml:space="preserve">150 mg </w:t>
      </w:r>
      <w:r w:rsidRPr="00EF6734">
        <w:rPr>
          <w:rFonts w:ascii="Times New Roman" w:hAnsi="Times New Roman"/>
          <w:bCs/>
          <w:highlight w:val="lightGray"/>
          <w:lang w:eastAsia="sk-SK"/>
        </w:rPr>
        <w:t>kapsuly</w:t>
      </w:r>
      <w:r w:rsidR="00E42AF3" w:rsidRPr="00EF6734">
        <w:rPr>
          <w:rFonts w:ascii="Times New Roman" w:hAnsi="Times New Roman"/>
          <w:bCs/>
          <w:highlight w:val="lightGray"/>
          <w:lang w:eastAsia="sk-SK"/>
        </w:rPr>
        <w:t xml:space="preserve"> je navyše dostupný </w:t>
      </w:r>
      <w:r w:rsidRPr="00EF6734">
        <w:rPr>
          <w:rFonts w:ascii="Times New Roman" w:hAnsi="Times New Roman"/>
          <w:bCs/>
          <w:highlight w:val="lightGray"/>
          <w:lang w:eastAsia="sk-SK"/>
        </w:rPr>
        <w:t>v HDPE fľašiach s PP uzáverom obsahujúcich 200 kapsúl.</w:t>
      </w:r>
    </w:p>
    <w:p w14:paraId="078CA8E4" w14:textId="77777777" w:rsidR="00FE7723" w:rsidRPr="00EF6734" w:rsidRDefault="00FE7723">
      <w:pPr>
        <w:ind w:right="239"/>
        <w:rPr>
          <w:rFonts w:ascii="Times New Roman" w:hAnsi="Times New Roman"/>
          <w:bCs/>
          <w:highlight w:val="lightGray"/>
          <w:lang w:eastAsia="sk-SK"/>
        </w:rPr>
      </w:pPr>
    </w:p>
    <w:p w14:paraId="3A37F793" w14:textId="77777777" w:rsidR="00C95295" w:rsidRPr="00EF6734" w:rsidRDefault="00C95295">
      <w:pPr>
        <w:rPr>
          <w:rFonts w:ascii="Times New Roman" w:hAnsi="Times New Roman"/>
          <w:bCs/>
          <w:highlight w:val="lightGray"/>
          <w:lang w:eastAsia="sk-SK"/>
        </w:rPr>
      </w:pPr>
      <w:r w:rsidRPr="00EF6734">
        <w:rPr>
          <w:rFonts w:ascii="Times New Roman" w:hAnsi="Times New Roman"/>
          <w:bCs/>
          <w:highlight w:val="lightGray"/>
          <w:lang w:eastAsia="sk-SK"/>
        </w:rPr>
        <w:t>Pregabalin Teva 300 mg kapsuly sú balené v PVC – AL blistroch alebo blistroch po 14, 14x1, 50x1, 56, 56x1, 60, 84, 84x1, 90, 100, 100x1, 120, 168, 168x1alebo 200x1 kapsúl.</w:t>
      </w:r>
    </w:p>
    <w:p w14:paraId="1021A234" w14:textId="77777777" w:rsidR="00C95295" w:rsidRPr="00EF6734" w:rsidRDefault="00C95295">
      <w:pPr>
        <w:ind w:right="-6"/>
        <w:rPr>
          <w:rFonts w:ascii="Times New Roman" w:hAnsi="Times New Roman"/>
          <w:bCs/>
          <w:highlight w:val="lightGray"/>
          <w:lang w:eastAsia="sk-SK"/>
        </w:rPr>
      </w:pPr>
      <w:r w:rsidRPr="00EF6734">
        <w:rPr>
          <w:rFonts w:ascii="Times New Roman" w:hAnsi="Times New Roman"/>
          <w:bCs/>
          <w:highlight w:val="lightGray"/>
          <w:lang w:eastAsia="sk-SK"/>
        </w:rPr>
        <w:t xml:space="preserve">Pregabalin Teva </w:t>
      </w:r>
      <w:r w:rsidR="00C222AD" w:rsidRPr="00EF6734">
        <w:rPr>
          <w:rFonts w:ascii="Times New Roman" w:hAnsi="Times New Roman"/>
          <w:bCs/>
          <w:highlight w:val="lightGray"/>
          <w:lang w:eastAsia="sk-SK"/>
        </w:rPr>
        <w:t xml:space="preserve">300 mg </w:t>
      </w:r>
      <w:r w:rsidRPr="00EF6734">
        <w:rPr>
          <w:rFonts w:ascii="Times New Roman" w:hAnsi="Times New Roman"/>
          <w:bCs/>
          <w:highlight w:val="lightGray"/>
          <w:lang w:eastAsia="sk-SK"/>
        </w:rPr>
        <w:t>kapsuly</w:t>
      </w:r>
      <w:r w:rsidR="00E42AF3" w:rsidRPr="00EF6734">
        <w:rPr>
          <w:rFonts w:ascii="Times New Roman" w:hAnsi="Times New Roman"/>
          <w:bCs/>
          <w:highlight w:val="lightGray"/>
          <w:lang w:eastAsia="sk-SK"/>
        </w:rPr>
        <w:t xml:space="preserve"> je navyše dostupný </w:t>
      </w:r>
      <w:r w:rsidRPr="00EF6734">
        <w:rPr>
          <w:rFonts w:ascii="Times New Roman" w:hAnsi="Times New Roman"/>
          <w:bCs/>
          <w:highlight w:val="lightGray"/>
          <w:lang w:eastAsia="sk-SK"/>
        </w:rPr>
        <w:t>v HDPE fľašiach s PP uzáverom obsahujúcich 200 kapsúl.</w:t>
      </w:r>
    </w:p>
    <w:p w14:paraId="75584DF3" w14:textId="77777777" w:rsidR="00C95295" w:rsidRPr="00EF6734" w:rsidRDefault="00C9529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57B351CC" w14:textId="77777777" w:rsidR="00AF71DB" w:rsidRPr="00EF6734" w:rsidRDefault="00D00FE3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lang w:eastAsia="sk-SK"/>
        </w:rPr>
        <w:t>Na trh nemusia byť uvedené všetky veľkosti balenia.</w:t>
      </w:r>
    </w:p>
    <w:p w14:paraId="1555D5F4" w14:textId="77777777" w:rsidR="005C20A1" w:rsidRPr="00EF6734" w:rsidRDefault="005C20A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8FDB920" w14:textId="642271B4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Držiteľ rozhodnutia o registrácii</w:t>
      </w:r>
    </w:p>
    <w:p w14:paraId="58B3BF0A" w14:textId="77777777" w:rsidR="009D482F" w:rsidRPr="00EF6734" w:rsidRDefault="009D482F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2B4C83D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Držiteľ rozhodnutia o registrácii:</w:t>
      </w:r>
    </w:p>
    <w:p w14:paraId="6C728B53" w14:textId="77777777" w:rsidR="00AF71DB" w:rsidRPr="00EF6734" w:rsidRDefault="00C467D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TEVA Pharmaceuticals Slovakia s.r.o.</w:t>
      </w:r>
    </w:p>
    <w:p w14:paraId="0157CDB8" w14:textId="77777777" w:rsidR="00C467D5" w:rsidRPr="00EF6734" w:rsidRDefault="00C467D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Teslova 26, 821 02 Bratislava,</w:t>
      </w:r>
    </w:p>
    <w:p w14:paraId="207BB8BA" w14:textId="77777777" w:rsidR="00C467D5" w:rsidRPr="00EF6734" w:rsidRDefault="00C467D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Slovenská republika</w:t>
      </w:r>
    </w:p>
    <w:p w14:paraId="456A89D8" w14:textId="77777777" w:rsidR="00C467D5" w:rsidRPr="00EF6734" w:rsidRDefault="00C467D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336F362" w14:textId="77777777" w:rsidR="00AF71DB" w:rsidRPr="00EF6734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b/>
          <w:color w:val="000000"/>
          <w:lang w:eastAsia="sk-SK"/>
        </w:rPr>
      </w:pPr>
      <w:r w:rsidRPr="006E0C90">
        <w:rPr>
          <w:rFonts w:ascii="Times New Roman" w:eastAsia="TimesNewRoman" w:hAnsi="Times New Roman"/>
          <w:b/>
          <w:color w:val="000000"/>
          <w:lang w:eastAsia="sk-SK"/>
        </w:rPr>
        <w:t>Výrobca:</w:t>
      </w:r>
    </w:p>
    <w:p w14:paraId="4D142052" w14:textId="77777777" w:rsidR="00A81D67" w:rsidRPr="006E0C90" w:rsidRDefault="00A81D67">
      <w:pPr>
        <w:autoSpaceDE w:val="0"/>
        <w:autoSpaceDN w:val="0"/>
        <w:adjustRightInd w:val="0"/>
        <w:rPr>
          <w:rFonts w:ascii="Times New Roman" w:eastAsia="TimesNewRoman" w:hAnsi="Times New Roman"/>
          <w:b/>
          <w:color w:val="000000"/>
          <w:lang w:eastAsia="sk-SK"/>
        </w:rPr>
      </w:pPr>
    </w:p>
    <w:p w14:paraId="0E23B28C" w14:textId="77777777" w:rsidR="00DE1D54" w:rsidRPr="00EF6734" w:rsidRDefault="00DE1D5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TEVA UK Ltd</w:t>
      </w:r>
    </w:p>
    <w:p w14:paraId="0A856454" w14:textId="77777777" w:rsidR="00C71B51" w:rsidRPr="00EF6734" w:rsidRDefault="00DE1D5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Brampton Road, Hampden Park, Eastbourne, East Sussex, BN22 9AG</w:t>
      </w:r>
    </w:p>
    <w:p w14:paraId="3A669839" w14:textId="77777777" w:rsidR="00C71B51" w:rsidRPr="00EF6734" w:rsidRDefault="00DE1D5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 xml:space="preserve">Spojene </w:t>
      </w:r>
      <w:r w:rsidR="00A473FC" w:rsidRPr="00EF6734">
        <w:rPr>
          <w:rFonts w:ascii="Times New Roman" w:eastAsia="TimesNewRoman" w:hAnsi="Times New Roman"/>
          <w:color w:val="000000"/>
          <w:lang w:eastAsia="sk-SK"/>
        </w:rPr>
        <w:t>k</w:t>
      </w:r>
      <w:r w:rsidR="004E2582" w:rsidRPr="00EF6734">
        <w:rPr>
          <w:rFonts w:ascii="Times New Roman" w:eastAsia="TimesNewRoman" w:hAnsi="Times New Roman"/>
          <w:color w:val="000000"/>
          <w:lang w:eastAsia="sk-SK"/>
        </w:rPr>
        <w:t>ráľovstvo</w:t>
      </w:r>
    </w:p>
    <w:p w14:paraId="0CEA94E8" w14:textId="77777777" w:rsidR="004E2582" w:rsidRPr="00EF6734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E5F45BA" w14:textId="77777777" w:rsidR="004E2582" w:rsidRPr="00EF6734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Merckle GmbH</w:t>
      </w:r>
    </w:p>
    <w:p w14:paraId="4802A1F3" w14:textId="77777777" w:rsidR="004E2582" w:rsidRPr="00EF6734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Ludwig-Merckle-Straße 3, Blaubeuren, 89143</w:t>
      </w:r>
    </w:p>
    <w:p w14:paraId="280BB5A7" w14:textId="77777777" w:rsidR="004E2582" w:rsidRPr="00EF6734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Nemecko</w:t>
      </w:r>
    </w:p>
    <w:p w14:paraId="6444A15B" w14:textId="77777777" w:rsidR="004E2582" w:rsidRPr="00EF6734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7EF0A28" w14:textId="77777777" w:rsidR="004E2582" w:rsidRPr="00EF6734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PLIVA Hrvatska d.o.o. (PLIVA Croatia Ltd.)</w:t>
      </w:r>
    </w:p>
    <w:p w14:paraId="68658229" w14:textId="77777777" w:rsidR="004E2582" w:rsidRPr="00EF6734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Prilaz baruna Filipovica 25, Zagreb, 10000</w:t>
      </w:r>
    </w:p>
    <w:p w14:paraId="193F52BD" w14:textId="77777777" w:rsidR="004E2582" w:rsidRPr="00EF6734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Ch</w:t>
      </w:r>
      <w:r w:rsidR="00A473FC" w:rsidRPr="00EF6734">
        <w:rPr>
          <w:rFonts w:ascii="Times New Roman" w:eastAsia="TimesNewRoman" w:hAnsi="Times New Roman"/>
          <w:color w:val="000000"/>
          <w:lang w:eastAsia="sk-SK"/>
        </w:rPr>
        <w:t>o</w:t>
      </w:r>
      <w:r w:rsidRPr="00EF6734">
        <w:rPr>
          <w:rFonts w:ascii="Times New Roman" w:eastAsia="TimesNewRoman" w:hAnsi="Times New Roman"/>
          <w:color w:val="000000"/>
          <w:lang w:eastAsia="sk-SK"/>
        </w:rPr>
        <w:t>rv</w:t>
      </w:r>
      <w:r w:rsidR="00A473FC" w:rsidRPr="00EF6734">
        <w:rPr>
          <w:rFonts w:ascii="Times New Roman" w:eastAsia="TimesNewRoman" w:hAnsi="Times New Roman"/>
          <w:color w:val="000000"/>
          <w:lang w:eastAsia="sk-SK"/>
        </w:rPr>
        <w:t>á</w:t>
      </w:r>
      <w:r w:rsidRPr="00EF6734">
        <w:rPr>
          <w:rFonts w:ascii="Times New Roman" w:eastAsia="TimesNewRoman" w:hAnsi="Times New Roman"/>
          <w:color w:val="000000"/>
          <w:lang w:eastAsia="sk-SK"/>
        </w:rPr>
        <w:t>tsko</w:t>
      </w:r>
    </w:p>
    <w:p w14:paraId="2D55C918" w14:textId="77777777" w:rsidR="004E2582" w:rsidRPr="00EF6734" w:rsidRDefault="004E2582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719EF37" w14:textId="77777777" w:rsidR="00AD1630" w:rsidRPr="00EF6734" w:rsidRDefault="00AD163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 xml:space="preserve">Teva Operations Poland Sp. z o.o., </w:t>
      </w:r>
    </w:p>
    <w:p w14:paraId="28FADE4F" w14:textId="77777777" w:rsidR="00AD1630" w:rsidRPr="00EF6734" w:rsidRDefault="00AD163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 xml:space="preserve">ul.Mogilska 80, </w:t>
      </w:r>
    </w:p>
    <w:p w14:paraId="3B2F418F" w14:textId="77777777" w:rsidR="00AD1630" w:rsidRPr="00EF6734" w:rsidRDefault="00AD163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31-546 Kraków, Poľsko</w:t>
      </w:r>
    </w:p>
    <w:p w14:paraId="1EF2E205" w14:textId="77777777" w:rsidR="004E2582" w:rsidRPr="00EF6734" w:rsidRDefault="004E258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lang w:eastAsia="sk-SK"/>
        </w:rPr>
      </w:pPr>
    </w:p>
    <w:p w14:paraId="4F106C8B" w14:textId="1C79D64D" w:rsidR="00942080" w:rsidRPr="00EF6734" w:rsidRDefault="00942080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lang w:eastAsia="sk-SK"/>
        </w:rPr>
      </w:pPr>
      <w:r w:rsidRPr="00EF6734">
        <w:rPr>
          <w:rFonts w:ascii="Times New Roman" w:hAnsi="Times New Roman"/>
          <w:b/>
          <w:bCs/>
        </w:rPr>
        <w:t>Liek je schválený v členských štátoch Európskeho hospodárskeho priestoru (EHP) pod</w:t>
      </w:r>
      <w:r w:rsidR="004C562A" w:rsidRPr="00EF6734">
        <w:rPr>
          <w:rFonts w:ascii="Times New Roman" w:hAnsi="Times New Roman"/>
          <w:b/>
          <w:bCs/>
        </w:rPr>
        <w:t> </w:t>
      </w:r>
      <w:r w:rsidRPr="00EF6734">
        <w:rPr>
          <w:rFonts w:ascii="Times New Roman" w:hAnsi="Times New Roman"/>
          <w:b/>
          <w:bCs/>
        </w:rPr>
        <w:t>nasledovnými názvami:</w:t>
      </w:r>
    </w:p>
    <w:p w14:paraId="4420EDA2" w14:textId="77777777" w:rsidR="00C71B51" w:rsidRPr="00EF6734" w:rsidRDefault="00C71B5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E493139" w14:textId="6FD5F02B" w:rsidR="000B2B7E" w:rsidRPr="00EF6734" w:rsidRDefault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Belgi</w:t>
      </w:r>
      <w:r w:rsidR="00712924" w:rsidRPr="00EF6734">
        <w:rPr>
          <w:rFonts w:ascii="Times New Roman" w:eastAsia="TimesNewRoman" w:hAnsi="Times New Roman"/>
          <w:color w:val="000000"/>
          <w:lang w:eastAsia="sk-SK"/>
        </w:rPr>
        <w:t>cko:</w:t>
      </w:r>
      <w:r w:rsidR="00712924" w:rsidRPr="00EF6734">
        <w:rPr>
          <w:rFonts w:ascii="Times New Roman" w:eastAsia="TimesNewRoman" w:hAnsi="Times New Roman"/>
          <w:color w:val="000000"/>
          <w:lang w:eastAsia="sk-SK"/>
        </w:rPr>
        <w:tab/>
      </w:r>
      <w:r w:rsidRPr="00EF6734">
        <w:rPr>
          <w:rFonts w:ascii="Times New Roman" w:eastAsia="TimesNewRoman" w:hAnsi="Times New Roman"/>
          <w:color w:val="000000"/>
          <w:lang w:eastAsia="sk-SK"/>
        </w:rPr>
        <w:t>Pregabaline Teva</w:t>
      </w:r>
      <w:r w:rsidR="00CD7BF6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FB5685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7FAED170" w14:textId="77777777" w:rsidR="009F5E0A" w:rsidRPr="00EF6734" w:rsidRDefault="00CD2C4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Česká republika:</w:t>
      </w:r>
      <w:r w:rsidR="009F5E0A" w:rsidRPr="00EF6734">
        <w:rPr>
          <w:rFonts w:ascii="Times New Roman" w:eastAsia="TimesNewRoman" w:hAnsi="Times New Roman"/>
          <w:color w:val="000000"/>
          <w:lang w:eastAsia="sk-SK"/>
        </w:rPr>
        <w:t xml:space="preserve"> Pregabalin Teva 25 mg, 75 mg, 150 mg tvrdé tobolky </w:t>
      </w:r>
    </w:p>
    <w:p w14:paraId="1E54339E" w14:textId="77777777" w:rsidR="00C83BF8" w:rsidRPr="00EF6734" w:rsidRDefault="00C83BF8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Dánsko</w:t>
      </w:r>
      <w:r w:rsidR="00E3340F" w:rsidRPr="00EF6734">
        <w:rPr>
          <w:rFonts w:ascii="Times New Roman" w:eastAsia="TimesNewRoman" w:hAnsi="Times New Roman"/>
          <w:color w:val="000000"/>
          <w:lang w:eastAsia="sk-SK"/>
        </w:rPr>
        <w:t>:</w:t>
      </w:r>
      <w:r w:rsidR="00E3340F" w:rsidRPr="00EF6734">
        <w:rPr>
          <w:rFonts w:ascii="Times New Roman" w:eastAsia="TimesNewRoman" w:hAnsi="Times New Roman"/>
          <w:color w:val="000000"/>
          <w:lang w:eastAsia="sk-SK"/>
        </w:rPr>
        <w:tab/>
        <w:t>Pregabalin Teva</w:t>
      </w:r>
    </w:p>
    <w:p w14:paraId="1F4CF5AA" w14:textId="77777777" w:rsidR="00E3340F" w:rsidRPr="00EF6734" w:rsidRDefault="00E3340F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Estónsko</w:t>
      </w:r>
      <w:r w:rsidR="001C26D8" w:rsidRPr="00EF6734">
        <w:rPr>
          <w:rFonts w:ascii="Times New Roman" w:eastAsia="TimesNewRoman" w:hAnsi="Times New Roman"/>
          <w:color w:val="000000"/>
          <w:lang w:eastAsia="sk-SK"/>
        </w:rPr>
        <w:t>:</w:t>
      </w:r>
      <w:r w:rsidR="001C26D8" w:rsidRPr="00EF6734">
        <w:rPr>
          <w:rFonts w:ascii="Times New Roman" w:eastAsia="TimesNewRoman" w:hAnsi="Times New Roman"/>
          <w:color w:val="000000"/>
          <w:lang w:eastAsia="sk-SK"/>
        </w:rPr>
        <w:tab/>
        <w:t>Pregabalin Teva</w:t>
      </w:r>
    </w:p>
    <w:p w14:paraId="634C6548" w14:textId="77777777" w:rsidR="00A81D67" w:rsidRPr="00EF6734" w:rsidRDefault="008C6FCD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Francúzsko:</w:t>
      </w:r>
      <w:r w:rsidRPr="00EF6734">
        <w:rPr>
          <w:rFonts w:ascii="Times New Roman" w:eastAsia="TimesNewRoman" w:hAnsi="Times New Roman"/>
          <w:color w:val="000000"/>
          <w:lang w:eastAsia="sk-SK"/>
        </w:rPr>
        <w:tab/>
        <w:t>Pregabaline Teva Santé</w:t>
      </w:r>
    </w:p>
    <w:p w14:paraId="32785368" w14:textId="77777777" w:rsidR="00A81D67" w:rsidRPr="00EF6734" w:rsidRDefault="00A81D67" w:rsidP="00A81D67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Holandsko:</w:t>
      </w:r>
      <w:r w:rsidRPr="00EF6734">
        <w:rPr>
          <w:rFonts w:ascii="Times New Roman" w:eastAsia="TimesNewRoman" w:hAnsi="Times New Roman"/>
          <w:color w:val="000000"/>
          <w:lang w:eastAsia="sk-SK"/>
        </w:rPr>
        <w:tab/>
        <w:t xml:space="preserve">Pregabaline Teva </w:t>
      </w:r>
    </w:p>
    <w:p w14:paraId="4F038878" w14:textId="3651D18F" w:rsidR="00FC40E2" w:rsidRPr="00EF6734" w:rsidRDefault="00FC40E2" w:rsidP="006E0C90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Chorvátsko:</w:t>
      </w:r>
      <w:r w:rsidRPr="00EF6734">
        <w:rPr>
          <w:rFonts w:ascii="Times New Roman" w:eastAsia="TimesNewRoman" w:hAnsi="Times New Roman"/>
          <w:color w:val="000000"/>
          <w:lang w:eastAsia="sk-SK"/>
        </w:rPr>
        <w:tab/>
      </w:r>
      <w:r w:rsidR="00B4498E" w:rsidRPr="00EF6734">
        <w:rPr>
          <w:rFonts w:ascii="Times New Roman" w:eastAsia="TimesNewRoman" w:hAnsi="Times New Roman"/>
          <w:color w:val="000000"/>
          <w:lang w:eastAsia="sk-SK"/>
        </w:rPr>
        <w:t>Pregabalin Pliva</w:t>
      </w:r>
    </w:p>
    <w:p w14:paraId="6A119CA1" w14:textId="65810C88" w:rsidR="00CD2C44" w:rsidRPr="00EF6734" w:rsidRDefault="00CD2C44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Írsko</w:t>
      </w:r>
      <w:r w:rsidR="00695619" w:rsidRPr="00EF6734">
        <w:rPr>
          <w:rFonts w:ascii="Times New Roman" w:eastAsia="TimesNewRoman" w:hAnsi="Times New Roman"/>
          <w:color w:val="000000"/>
          <w:lang w:eastAsia="sk-SK"/>
        </w:rPr>
        <w:t>:</w:t>
      </w:r>
      <w:r w:rsidR="00695619" w:rsidRPr="00EF6734">
        <w:rPr>
          <w:rFonts w:ascii="Times New Roman" w:eastAsia="TimesNewRoman" w:hAnsi="Times New Roman"/>
          <w:color w:val="000000"/>
          <w:lang w:eastAsia="sk-SK"/>
        </w:rPr>
        <w:tab/>
        <w:t xml:space="preserve">Pregabalin Teva </w:t>
      </w:r>
    </w:p>
    <w:p w14:paraId="24F38487" w14:textId="51557AD8" w:rsidR="009F38E0" w:rsidRPr="00EF6734" w:rsidRDefault="000B2B7E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Luxemb</w:t>
      </w:r>
      <w:r w:rsidR="009F38E0" w:rsidRPr="00EF6734">
        <w:rPr>
          <w:rFonts w:ascii="Times New Roman" w:eastAsia="TimesNewRoman" w:hAnsi="Times New Roman"/>
          <w:color w:val="000000"/>
          <w:lang w:eastAsia="sk-SK"/>
        </w:rPr>
        <w:t>ursko</w:t>
      </w:r>
      <w:r w:rsidR="007C4E4B" w:rsidRPr="00EF6734">
        <w:rPr>
          <w:rFonts w:ascii="Times New Roman" w:eastAsia="TimesNewRoman" w:hAnsi="Times New Roman"/>
          <w:color w:val="000000"/>
          <w:lang w:eastAsia="sk-SK"/>
        </w:rPr>
        <w:t>:</w:t>
      </w:r>
      <w:r w:rsidR="00D702AF" w:rsidRPr="00EF6734">
        <w:rPr>
          <w:rFonts w:ascii="Times New Roman" w:eastAsia="TimesNewRoman" w:hAnsi="Times New Roman"/>
          <w:color w:val="000000"/>
          <w:lang w:eastAsia="sk-SK"/>
        </w:rPr>
        <w:tab/>
        <w:t>Pregabalin</w:t>
      </w:r>
      <w:r w:rsidR="00993CB9" w:rsidRPr="00EF6734">
        <w:rPr>
          <w:rFonts w:ascii="Times New Roman" w:eastAsia="TimesNewRoman" w:hAnsi="Times New Roman"/>
          <w:color w:val="000000"/>
          <w:lang w:eastAsia="sk-SK"/>
        </w:rPr>
        <w:t>-ratiopharm</w:t>
      </w:r>
      <w:r w:rsidR="00D702AF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2550691B" w14:textId="5BD45C6B" w:rsidR="00DB218F" w:rsidRPr="00EF6734" w:rsidRDefault="007C4E4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Lotyšsko:</w:t>
      </w:r>
      <w:r w:rsidR="00D8198D" w:rsidRPr="00EF6734">
        <w:rPr>
          <w:rFonts w:ascii="Times New Roman" w:eastAsia="TimesNewRoman" w:hAnsi="Times New Roman"/>
          <w:color w:val="000000"/>
          <w:lang w:eastAsia="sk-SK"/>
        </w:rPr>
        <w:tab/>
        <w:t xml:space="preserve">Pregabalin Teva </w:t>
      </w:r>
    </w:p>
    <w:p w14:paraId="2B59FA0E" w14:textId="77777777" w:rsidR="00A81D67" w:rsidRPr="00EF6734" w:rsidRDefault="00A81D67" w:rsidP="00A81D67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Maďarsko:</w:t>
      </w:r>
      <w:r w:rsidRPr="00EF6734">
        <w:rPr>
          <w:rFonts w:ascii="Times New Roman" w:eastAsia="TimesNewRoman" w:hAnsi="Times New Roman"/>
          <w:color w:val="000000"/>
          <w:lang w:eastAsia="sk-SK"/>
        </w:rPr>
        <w:tab/>
        <w:t>Pregabalin-Teva</w:t>
      </w:r>
    </w:p>
    <w:p w14:paraId="1ACE40CB" w14:textId="77777777" w:rsidR="00A81D67" w:rsidRPr="00EF6734" w:rsidRDefault="00A81D67" w:rsidP="00A81D67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Nemecko:</w:t>
      </w:r>
      <w:r w:rsidRPr="00EF6734">
        <w:rPr>
          <w:rFonts w:ascii="Times New Roman" w:eastAsia="TimesNewRoman" w:hAnsi="Times New Roman"/>
          <w:color w:val="000000"/>
          <w:lang w:eastAsia="sk-SK"/>
        </w:rPr>
        <w:tab/>
        <w:t xml:space="preserve">Pregabalin-ratiopharm </w:t>
      </w:r>
    </w:p>
    <w:p w14:paraId="28B08C24" w14:textId="6FF53493" w:rsidR="007C4E4B" w:rsidRPr="00EF6734" w:rsidRDefault="007C4E4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Slovinsko</w:t>
      </w:r>
      <w:r w:rsidR="00906076" w:rsidRPr="00EF6734">
        <w:rPr>
          <w:rFonts w:ascii="Times New Roman" w:eastAsia="TimesNewRoman" w:hAnsi="Times New Roman"/>
          <w:color w:val="000000"/>
          <w:lang w:eastAsia="sk-SK"/>
        </w:rPr>
        <w:t>:</w:t>
      </w:r>
      <w:r w:rsidR="00635496" w:rsidRPr="00EF6734">
        <w:rPr>
          <w:rFonts w:ascii="Times New Roman" w:eastAsia="TimesNewRoman" w:hAnsi="Times New Roman"/>
          <w:color w:val="000000"/>
          <w:lang w:eastAsia="sk-SK"/>
        </w:rPr>
        <w:tab/>
        <w:t xml:space="preserve">Pregabalin Teva </w:t>
      </w:r>
      <w:r w:rsidR="00333543" w:rsidRPr="00EF6734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17FD11DB" w14:textId="2CEED846" w:rsidR="000B2B7E" w:rsidRPr="00EF6734" w:rsidRDefault="007C4E4B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Spojené kráľovstvo</w:t>
      </w:r>
      <w:r w:rsidR="000B2B7E" w:rsidRPr="00EF6734">
        <w:rPr>
          <w:rFonts w:ascii="Times New Roman" w:eastAsia="TimesNewRoman" w:hAnsi="Times New Roman"/>
          <w:color w:val="000000"/>
          <w:lang w:eastAsia="sk-SK"/>
        </w:rPr>
        <w:t xml:space="preserve">: </w:t>
      </w:r>
      <w:r w:rsidR="00170559" w:rsidRPr="00EF6734">
        <w:rPr>
          <w:rFonts w:ascii="Times New Roman" w:eastAsia="TimesNewRoman" w:hAnsi="Times New Roman"/>
          <w:color w:val="000000"/>
          <w:lang w:eastAsia="sk-SK"/>
        </w:rPr>
        <w:t xml:space="preserve">Pregabalin Teva </w:t>
      </w:r>
    </w:p>
    <w:p w14:paraId="6BE32F20" w14:textId="77777777" w:rsidR="00A81D67" w:rsidRPr="00EF6734" w:rsidRDefault="00A81D67" w:rsidP="00A81D67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EF6734">
        <w:rPr>
          <w:rFonts w:ascii="Times New Roman" w:eastAsia="TimesNewRoman" w:hAnsi="Times New Roman"/>
          <w:color w:val="000000"/>
          <w:lang w:eastAsia="sk-SK"/>
        </w:rPr>
        <w:t>Švédsko:</w:t>
      </w:r>
      <w:r w:rsidRPr="00EF6734">
        <w:rPr>
          <w:rFonts w:ascii="Times New Roman" w:eastAsia="TimesNewRoman" w:hAnsi="Times New Roman"/>
          <w:color w:val="000000"/>
          <w:lang w:eastAsia="sk-SK"/>
        </w:rPr>
        <w:tab/>
        <w:t>Pregabalin Teva</w:t>
      </w:r>
    </w:p>
    <w:p w14:paraId="252FDA48" w14:textId="77777777" w:rsidR="00A81D67" w:rsidRPr="00EF6734" w:rsidRDefault="00A81D67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57B219E" w14:textId="1FDDE2D5" w:rsidR="000B2B7E" w:rsidRPr="006E0C90" w:rsidRDefault="000B2B7E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2FC571A8" w14:textId="712EFE69" w:rsidR="00AF71DB" w:rsidRPr="00EF6734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Táto písomná informácia bola naposledy aktualizovaná v</w:t>
      </w:r>
      <w:r w:rsidR="00A81D67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 </w:t>
      </w:r>
      <w:r w:rsidR="006E0C90">
        <w:rPr>
          <w:rFonts w:ascii="Times New Roman" w:eastAsia="TimesNewRoman,Bold" w:hAnsi="Times New Roman"/>
          <w:b/>
          <w:bCs/>
          <w:color w:val="000000"/>
          <w:lang w:eastAsia="sk-SK"/>
        </w:rPr>
        <w:t>10</w:t>
      </w:r>
      <w:bookmarkStart w:id="0" w:name="_GoBack"/>
      <w:bookmarkEnd w:id="0"/>
      <w:r w:rsidR="00A81D67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/2020</w:t>
      </w:r>
      <w:r w:rsidR="004C562A" w:rsidRPr="00EF6734">
        <w:rPr>
          <w:rFonts w:ascii="Times New Roman" w:eastAsia="TimesNewRoman,Bold" w:hAnsi="Times New Roman"/>
          <w:b/>
          <w:bCs/>
          <w:color w:val="000000"/>
          <w:lang w:eastAsia="sk-SK"/>
        </w:rPr>
        <w:t>.</w:t>
      </w:r>
    </w:p>
    <w:sectPr w:rsidR="00AF71DB" w:rsidRPr="00EF6734" w:rsidSect="006E0C90">
      <w:headerReference w:type="default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9DE17" w14:textId="77777777" w:rsidR="00B9694B" w:rsidRDefault="00B9694B" w:rsidP="00B02935">
      <w:r>
        <w:separator/>
      </w:r>
    </w:p>
  </w:endnote>
  <w:endnote w:type="continuationSeparator" w:id="0">
    <w:p w14:paraId="5BD402E3" w14:textId="77777777" w:rsidR="00B9694B" w:rsidRDefault="00B9694B" w:rsidP="00B02935">
      <w:r>
        <w:continuationSeparator/>
      </w:r>
    </w:p>
  </w:endnote>
  <w:endnote w:type="continuationNotice" w:id="1">
    <w:p w14:paraId="01FDC95B" w14:textId="77777777" w:rsidR="00B9694B" w:rsidRDefault="00B96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835437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D4B9CA1" w14:textId="13660CF2" w:rsidR="00777E83" w:rsidRDefault="00777E83" w:rsidP="006E0C90">
        <w:pPr>
          <w:pStyle w:val="Pta"/>
          <w:jc w:val="center"/>
        </w:pPr>
        <w:r w:rsidRPr="00F23401">
          <w:rPr>
            <w:rFonts w:ascii="Times New Roman" w:hAnsi="Times New Roman"/>
            <w:sz w:val="18"/>
            <w:szCs w:val="18"/>
          </w:rPr>
          <w:fldChar w:fldCharType="begin"/>
        </w:r>
        <w:r w:rsidRPr="00F2340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23401">
          <w:rPr>
            <w:rFonts w:ascii="Times New Roman" w:hAnsi="Times New Roman"/>
            <w:sz w:val="18"/>
            <w:szCs w:val="18"/>
          </w:rPr>
          <w:fldChar w:fldCharType="separate"/>
        </w:r>
        <w:r w:rsidR="006E0C90">
          <w:rPr>
            <w:rFonts w:ascii="Times New Roman" w:hAnsi="Times New Roman"/>
            <w:noProof/>
            <w:sz w:val="18"/>
            <w:szCs w:val="18"/>
          </w:rPr>
          <w:t>6</w:t>
        </w:r>
        <w:r w:rsidRPr="00F2340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554E1" w14:textId="77777777" w:rsidR="00B9694B" w:rsidRDefault="00B9694B" w:rsidP="00B02935">
      <w:r>
        <w:separator/>
      </w:r>
    </w:p>
  </w:footnote>
  <w:footnote w:type="continuationSeparator" w:id="0">
    <w:p w14:paraId="33660F41" w14:textId="77777777" w:rsidR="00B9694B" w:rsidRDefault="00B9694B" w:rsidP="00B02935">
      <w:r>
        <w:continuationSeparator/>
      </w:r>
    </w:p>
  </w:footnote>
  <w:footnote w:type="continuationNotice" w:id="1">
    <w:p w14:paraId="239B7FB2" w14:textId="77777777" w:rsidR="00B9694B" w:rsidRDefault="00B969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7FF82" w14:textId="0F0834AC" w:rsidR="00B9694B" w:rsidRDefault="00E10953">
    <w:pPr>
      <w:pStyle w:val="Hlavika"/>
    </w:pPr>
    <w:r w:rsidRPr="00E10953">
      <w:rPr>
        <w:rFonts w:ascii="Times New Roman" w:hAnsi="Times New Roman"/>
        <w:bCs/>
        <w:sz w:val="18"/>
        <w:szCs w:val="18"/>
      </w:rPr>
      <w:t>Príloha č.</w:t>
    </w:r>
    <w:r w:rsidR="00A81D67">
      <w:rPr>
        <w:rFonts w:ascii="Times New Roman" w:hAnsi="Times New Roman"/>
        <w:bCs/>
        <w:sz w:val="18"/>
        <w:szCs w:val="18"/>
      </w:rPr>
      <w:t xml:space="preserve"> </w:t>
    </w:r>
    <w:r>
      <w:rPr>
        <w:rFonts w:ascii="Times New Roman" w:hAnsi="Times New Roman"/>
        <w:bCs/>
        <w:sz w:val="18"/>
        <w:szCs w:val="18"/>
      </w:rPr>
      <w:t>2</w:t>
    </w:r>
    <w:r w:rsidRPr="00E10953">
      <w:rPr>
        <w:rFonts w:ascii="Times New Roman" w:hAnsi="Times New Roman"/>
        <w:bCs/>
        <w:sz w:val="18"/>
        <w:szCs w:val="18"/>
      </w:rPr>
      <w:t xml:space="preserve"> k notifikácii o zmene, ev. č.:</w:t>
    </w:r>
    <w:r>
      <w:rPr>
        <w:rFonts w:ascii="Times New Roman" w:hAnsi="Times New Roman"/>
        <w:bCs/>
        <w:sz w:val="18"/>
        <w:szCs w:val="18"/>
      </w:rPr>
      <w:t xml:space="preserve"> </w:t>
    </w:r>
    <w:r w:rsidR="00F23401" w:rsidRPr="00F23401">
      <w:rPr>
        <w:rFonts w:ascii="Times New Roman" w:hAnsi="Times New Roman"/>
        <w:bCs/>
        <w:sz w:val="18"/>
        <w:szCs w:val="18"/>
      </w:rPr>
      <w:t>2020/02400-Z1B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EF7E8" w14:textId="326ACDFD" w:rsidR="00081EDB" w:rsidRDefault="006E7F77" w:rsidP="00081EDB">
    <w:pPr>
      <w:pStyle w:val="Hlavika"/>
    </w:pPr>
    <w:r w:rsidRPr="005F5DE4">
      <w:rPr>
        <w:rFonts w:ascii="Times New Roman" w:hAnsi="Times New Roman"/>
        <w:bCs/>
        <w:sz w:val="18"/>
        <w:szCs w:val="18"/>
      </w:rPr>
      <w:t>Príloha č.</w:t>
    </w:r>
    <w:r>
      <w:rPr>
        <w:rFonts w:ascii="Times New Roman" w:hAnsi="Times New Roman"/>
        <w:bCs/>
        <w:sz w:val="18"/>
        <w:szCs w:val="18"/>
      </w:rPr>
      <w:t xml:space="preserve"> 3</w:t>
    </w:r>
    <w:r w:rsidRPr="005F5DE4">
      <w:rPr>
        <w:rFonts w:ascii="Times New Roman" w:hAnsi="Times New Roman"/>
        <w:bCs/>
        <w:sz w:val="18"/>
        <w:szCs w:val="18"/>
      </w:rPr>
      <w:t xml:space="preserve"> k notifikácii o zmene, ev. č.:</w:t>
    </w:r>
    <w:r w:rsidRPr="00596F49">
      <w:rPr>
        <w:rFonts w:ascii="Times New Roman" w:hAnsi="Times New Roman"/>
        <w:bCs/>
        <w:sz w:val="18"/>
        <w:szCs w:val="18"/>
      </w:rPr>
      <w:t>: 2017/01993-Z1B</w:t>
    </w:r>
  </w:p>
  <w:p w14:paraId="3CB1C682" w14:textId="77777777" w:rsidR="00081EDB" w:rsidRDefault="00081ED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435"/>
    <w:multiLevelType w:val="hybridMultilevel"/>
    <w:tmpl w:val="0E38E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1BA"/>
    <w:multiLevelType w:val="hybridMultilevel"/>
    <w:tmpl w:val="EA8E05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2C15"/>
    <w:multiLevelType w:val="hybridMultilevel"/>
    <w:tmpl w:val="791C87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756BE"/>
    <w:multiLevelType w:val="hybridMultilevel"/>
    <w:tmpl w:val="FF9EE8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57CB4"/>
    <w:multiLevelType w:val="hybridMultilevel"/>
    <w:tmpl w:val="FAF05B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16E09"/>
    <w:multiLevelType w:val="hybridMultilevel"/>
    <w:tmpl w:val="38602D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7335D"/>
    <w:multiLevelType w:val="hybridMultilevel"/>
    <w:tmpl w:val="164E1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55F56"/>
    <w:multiLevelType w:val="hybridMultilevel"/>
    <w:tmpl w:val="DF00C51A"/>
    <w:lvl w:ilvl="0" w:tplc="5AF00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83810"/>
    <w:multiLevelType w:val="hybridMultilevel"/>
    <w:tmpl w:val="8B00001C"/>
    <w:lvl w:ilvl="0" w:tplc="5AF00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3BC8"/>
    <w:multiLevelType w:val="hybridMultilevel"/>
    <w:tmpl w:val="B33691E8"/>
    <w:lvl w:ilvl="0" w:tplc="6CAC7630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22415"/>
    <w:multiLevelType w:val="hybridMultilevel"/>
    <w:tmpl w:val="B2503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96766"/>
    <w:multiLevelType w:val="hybridMultilevel"/>
    <w:tmpl w:val="DCCC3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B6055"/>
    <w:multiLevelType w:val="hybridMultilevel"/>
    <w:tmpl w:val="5DB69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F5726"/>
    <w:multiLevelType w:val="hybridMultilevel"/>
    <w:tmpl w:val="6BB434C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9D"/>
    <w:rsid w:val="00004F0B"/>
    <w:rsid w:val="00006F87"/>
    <w:rsid w:val="00013D41"/>
    <w:rsid w:val="00016405"/>
    <w:rsid w:val="000259EF"/>
    <w:rsid w:val="00035C06"/>
    <w:rsid w:val="00062EE4"/>
    <w:rsid w:val="0007123B"/>
    <w:rsid w:val="00081EDB"/>
    <w:rsid w:val="000868E0"/>
    <w:rsid w:val="000A4CCA"/>
    <w:rsid w:val="000B2B7E"/>
    <w:rsid w:val="000B470C"/>
    <w:rsid w:val="000C5741"/>
    <w:rsid w:val="000E3200"/>
    <w:rsid w:val="00100C62"/>
    <w:rsid w:val="0010782A"/>
    <w:rsid w:val="00127478"/>
    <w:rsid w:val="00162370"/>
    <w:rsid w:val="00170559"/>
    <w:rsid w:val="001807BA"/>
    <w:rsid w:val="00184754"/>
    <w:rsid w:val="001916B1"/>
    <w:rsid w:val="001A1893"/>
    <w:rsid w:val="001B0D47"/>
    <w:rsid w:val="001B3D80"/>
    <w:rsid w:val="001C26D8"/>
    <w:rsid w:val="001C4947"/>
    <w:rsid w:val="001D78F8"/>
    <w:rsid w:val="001E3894"/>
    <w:rsid w:val="0020271A"/>
    <w:rsid w:val="0020728F"/>
    <w:rsid w:val="00235862"/>
    <w:rsid w:val="00237F46"/>
    <w:rsid w:val="00247A8F"/>
    <w:rsid w:val="00271970"/>
    <w:rsid w:val="002856CB"/>
    <w:rsid w:val="002B05EF"/>
    <w:rsid w:val="002B0B21"/>
    <w:rsid w:val="002C01C9"/>
    <w:rsid w:val="002D16E0"/>
    <w:rsid w:val="00320E23"/>
    <w:rsid w:val="00333543"/>
    <w:rsid w:val="003472B4"/>
    <w:rsid w:val="00351000"/>
    <w:rsid w:val="003620F5"/>
    <w:rsid w:val="00372FC9"/>
    <w:rsid w:val="00385275"/>
    <w:rsid w:val="00387692"/>
    <w:rsid w:val="00391A8E"/>
    <w:rsid w:val="003A0EF8"/>
    <w:rsid w:val="003A2051"/>
    <w:rsid w:val="003D3393"/>
    <w:rsid w:val="00415028"/>
    <w:rsid w:val="00422FC0"/>
    <w:rsid w:val="004371BC"/>
    <w:rsid w:val="00440BC5"/>
    <w:rsid w:val="004751DF"/>
    <w:rsid w:val="00480095"/>
    <w:rsid w:val="00484D62"/>
    <w:rsid w:val="004A3EE6"/>
    <w:rsid w:val="004C1E60"/>
    <w:rsid w:val="004C562A"/>
    <w:rsid w:val="004C6156"/>
    <w:rsid w:val="004D0399"/>
    <w:rsid w:val="004D5811"/>
    <w:rsid w:val="004E2091"/>
    <w:rsid w:val="004E2582"/>
    <w:rsid w:val="004F0097"/>
    <w:rsid w:val="004F1C85"/>
    <w:rsid w:val="004F2773"/>
    <w:rsid w:val="00513F40"/>
    <w:rsid w:val="00524CE1"/>
    <w:rsid w:val="005503E2"/>
    <w:rsid w:val="00556540"/>
    <w:rsid w:val="0056388C"/>
    <w:rsid w:val="00565E01"/>
    <w:rsid w:val="005B4465"/>
    <w:rsid w:val="005C20A1"/>
    <w:rsid w:val="005C5DDD"/>
    <w:rsid w:val="00603074"/>
    <w:rsid w:val="00606331"/>
    <w:rsid w:val="00635496"/>
    <w:rsid w:val="00653E4B"/>
    <w:rsid w:val="00664A0A"/>
    <w:rsid w:val="00665195"/>
    <w:rsid w:val="00677414"/>
    <w:rsid w:val="00681195"/>
    <w:rsid w:val="00695619"/>
    <w:rsid w:val="006A1EDB"/>
    <w:rsid w:val="006B5BA8"/>
    <w:rsid w:val="006B75CA"/>
    <w:rsid w:val="006C2A44"/>
    <w:rsid w:val="006E0A45"/>
    <w:rsid w:val="006E0C90"/>
    <w:rsid w:val="006E7F77"/>
    <w:rsid w:val="006F1DFD"/>
    <w:rsid w:val="006F2541"/>
    <w:rsid w:val="006F59A9"/>
    <w:rsid w:val="007063EA"/>
    <w:rsid w:val="007101C6"/>
    <w:rsid w:val="00712924"/>
    <w:rsid w:val="007208B6"/>
    <w:rsid w:val="0072215E"/>
    <w:rsid w:val="00722328"/>
    <w:rsid w:val="00722938"/>
    <w:rsid w:val="007234AE"/>
    <w:rsid w:val="007334F3"/>
    <w:rsid w:val="007744C5"/>
    <w:rsid w:val="00777E83"/>
    <w:rsid w:val="00795547"/>
    <w:rsid w:val="007A394B"/>
    <w:rsid w:val="007A3F40"/>
    <w:rsid w:val="007A6D53"/>
    <w:rsid w:val="007B0FFD"/>
    <w:rsid w:val="007C43B2"/>
    <w:rsid w:val="007C4E4B"/>
    <w:rsid w:val="007E2F4A"/>
    <w:rsid w:val="007E6C21"/>
    <w:rsid w:val="007F1322"/>
    <w:rsid w:val="00804687"/>
    <w:rsid w:val="008416A6"/>
    <w:rsid w:val="00846C3B"/>
    <w:rsid w:val="00854537"/>
    <w:rsid w:val="00875416"/>
    <w:rsid w:val="008763FC"/>
    <w:rsid w:val="00885734"/>
    <w:rsid w:val="008A7CB2"/>
    <w:rsid w:val="008C294D"/>
    <w:rsid w:val="008C6FCD"/>
    <w:rsid w:val="008F0218"/>
    <w:rsid w:val="008F4263"/>
    <w:rsid w:val="009040C1"/>
    <w:rsid w:val="00905B62"/>
    <w:rsid w:val="00906076"/>
    <w:rsid w:val="009163EC"/>
    <w:rsid w:val="00921ACC"/>
    <w:rsid w:val="00924BE9"/>
    <w:rsid w:val="00942080"/>
    <w:rsid w:val="00966C29"/>
    <w:rsid w:val="0097455C"/>
    <w:rsid w:val="00993CB9"/>
    <w:rsid w:val="009B3CB0"/>
    <w:rsid w:val="009D349D"/>
    <w:rsid w:val="009D482F"/>
    <w:rsid w:val="009D5389"/>
    <w:rsid w:val="009D7984"/>
    <w:rsid w:val="009F38E0"/>
    <w:rsid w:val="009F3ECB"/>
    <w:rsid w:val="009F5E0A"/>
    <w:rsid w:val="00A20C5E"/>
    <w:rsid w:val="00A321E8"/>
    <w:rsid w:val="00A473FC"/>
    <w:rsid w:val="00A7647C"/>
    <w:rsid w:val="00A81D67"/>
    <w:rsid w:val="00AB0279"/>
    <w:rsid w:val="00AC43D9"/>
    <w:rsid w:val="00AD1630"/>
    <w:rsid w:val="00AE2F5F"/>
    <w:rsid w:val="00AF71DB"/>
    <w:rsid w:val="00B0158C"/>
    <w:rsid w:val="00B02935"/>
    <w:rsid w:val="00B11C84"/>
    <w:rsid w:val="00B3635E"/>
    <w:rsid w:val="00B4498E"/>
    <w:rsid w:val="00B63E79"/>
    <w:rsid w:val="00B66DA3"/>
    <w:rsid w:val="00B931E8"/>
    <w:rsid w:val="00B9694B"/>
    <w:rsid w:val="00BA6762"/>
    <w:rsid w:val="00BA72D9"/>
    <w:rsid w:val="00BC1EE7"/>
    <w:rsid w:val="00BC4691"/>
    <w:rsid w:val="00BD44A7"/>
    <w:rsid w:val="00BD70EA"/>
    <w:rsid w:val="00BE72AA"/>
    <w:rsid w:val="00BF2442"/>
    <w:rsid w:val="00C0268D"/>
    <w:rsid w:val="00C121B3"/>
    <w:rsid w:val="00C222AD"/>
    <w:rsid w:val="00C467D5"/>
    <w:rsid w:val="00C57950"/>
    <w:rsid w:val="00C62784"/>
    <w:rsid w:val="00C71B51"/>
    <w:rsid w:val="00C83BF8"/>
    <w:rsid w:val="00C90FF9"/>
    <w:rsid w:val="00C91EE6"/>
    <w:rsid w:val="00C95295"/>
    <w:rsid w:val="00C96E51"/>
    <w:rsid w:val="00CA207C"/>
    <w:rsid w:val="00CA52E4"/>
    <w:rsid w:val="00CD2072"/>
    <w:rsid w:val="00CD2C44"/>
    <w:rsid w:val="00CD7BF6"/>
    <w:rsid w:val="00CE7970"/>
    <w:rsid w:val="00D00FE3"/>
    <w:rsid w:val="00D145D6"/>
    <w:rsid w:val="00D376CE"/>
    <w:rsid w:val="00D702AF"/>
    <w:rsid w:val="00D72FF9"/>
    <w:rsid w:val="00D8198D"/>
    <w:rsid w:val="00D82429"/>
    <w:rsid w:val="00D86CB8"/>
    <w:rsid w:val="00D9444E"/>
    <w:rsid w:val="00D94FC2"/>
    <w:rsid w:val="00DA2B26"/>
    <w:rsid w:val="00DB218F"/>
    <w:rsid w:val="00DE0BE6"/>
    <w:rsid w:val="00DE1D54"/>
    <w:rsid w:val="00DE4FBB"/>
    <w:rsid w:val="00DF75FA"/>
    <w:rsid w:val="00E04678"/>
    <w:rsid w:val="00E10953"/>
    <w:rsid w:val="00E30850"/>
    <w:rsid w:val="00E3340F"/>
    <w:rsid w:val="00E42AF3"/>
    <w:rsid w:val="00E53D0F"/>
    <w:rsid w:val="00E660D3"/>
    <w:rsid w:val="00E70002"/>
    <w:rsid w:val="00EB003D"/>
    <w:rsid w:val="00EB0237"/>
    <w:rsid w:val="00EB0776"/>
    <w:rsid w:val="00EB2F79"/>
    <w:rsid w:val="00EB6497"/>
    <w:rsid w:val="00EC38F2"/>
    <w:rsid w:val="00ED576F"/>
    <w:rsid w:val="00ED62C5"/>
    <w:rsid w:val="00EE11AA"/>
    <w:rsid w:val="00EE6F2D"/>
    <w:rsid w:val="00EF1166"/>
    <w:rsid w:val="00EF6734"/>
    <w:rsid w:val="00F23401"/>
    <w:rsid w:val="00F35F52"/>
    <w:rsid w:val="00F4528F"/>
    <w:rsid w:val="00F67CB7"/>
    <w:rsid w:val="00F71473"/>
    <w:rsid w:val="00FA1E28"/>
    <w:rsid w:val="00FA6ABF"/>
    <w:rsid w:val="00FB5685"/>
    <w:rsid w:val="00FC383E"/>
    <w:rsid w:val="00FC40E2"/>
    <w:rsid w:val="00FD19FA"/>
    <w:rsid w:val="00FE48F9"/>
    <w:rsid w:val="00F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25C9"/>
  <w15:docId w15:val="{837FA82D-B98A-4F1D-B3F9-B7EC4B60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8F4263"/>
    <w:pPr>
      <w:numPr>
        <w:ilvl w:val="12"/>
      </w:numPr>
      <w:ind w:left="567" w:right="-2" w:hanging="567"/>
      <w:outlineLvl w:val="0"/>
    </w:pPr>
    <w:rPr>
      <w:rFonts w:ascii="Times New Roman" w:eastAsia="Times New Roman" w:hAnsi="Times New Roman"/>
      <w:bCs/>
      <w:noProof/>
    </w:rPr>
  </w:style>
  <w:style w:type="character" w:customStyle="1" w:styleId="Zkladntext2Char">
    <w:name w:val="Základný text 2 Char"/>
    <w:link w:val="Zkladntext2"/>
    <w:rsid w:val="008F4263"/>
    <w:rPr>
      <w:rFonts w:ascii="Times New Roman" w:eastAsia="Times New Roman" w:hAnsi="Times New Roman"/>
      <w:bCs/>
      <w:noProof/>
      <w:sz w:val="22"/>
      <w:szCs w:val="22"/>
    </w:rPr>
  </w:style>
  <w:style w:type="paragraph" w:styleId="Odsekzoznamu">
    <w:name w:val="List Paragraph"/>
    <w:basedOn w:val="Normlny"/>
    <w:uiPriority w:val="34"/>
    <w:qFormat/>
    <w:rsid w:val="00EB6497"/>
    <w:pPr>
      <w:ind w:left="708"/>
    </w:pPr>
  </w:style>
  <w:style w:type="paragraph" w:styleId="Normlnywebov">
    <w:name w:val="Normal (Web)"/>
    <w:basedOn w:val="Normlny"/>
    <w:rsid w:val="00247A8F"/>
    <w:pPr>
      <w:spacing w:before="180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rsid w:val="00247A8F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4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7C4E4B"/>
    <w:rPr>
      <w:rFonts w:ascii="Courier New" w:eastAsia="Times New Roman" w:hAnsi="Courier New" w:cs="Courier Ne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71B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71BC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029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02935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0293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02935"/>
    <w:rPr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B931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31E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B931E8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31E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931E8"/>
    <w:rPr>
      <w:b/>
      <w:bCs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87692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87692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387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22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3297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1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432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4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B19F-83BD-4DB4-9F94-D7AEF3DF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2878</Words>
  <Characters>16406</Characters>
  <Application>Microsoft Office Word</Application>
  <DocSecurity>4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19246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Skladaná, Judita</cp:lastModifiedBy>
  <cp:revision>2</cp:revision>
  <dcterms:created xsi:type="dcterms:W3CDTF">2020-10-08T07:54:00Z</dcterms:created>
  <dcterms:modified xsi:type="dcterms:W3CDTF">2020-10-08T07:54:00Z</dcterms:modified>
</cp:coreProperties>
</file>