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7D04E" w14:textId="77777777" w:rsidR="002A3C53" w:rsidRPr="004844A4" w:rsidRDefault="00492FAA">
      <w:pPr>
        <w:pStyle w:val="SPCaPILhlavika"/>
        <w:spacing w:before="0" w:after="0"/>
      </w:pPr>
      <w:r w:rsidRPr="004844A4">
        <w:t>Písomná informácia pre používateľa</w:t>
      </w:r>
    </w:p>
    <w:p w14:paraId="64EF318D" w14:textId="77777777" w:rsidR="002A3C53" w:rsidRPr="004844A4" w:rsidRDefault="002A3C53">
      <w:pPr>
        <w:pStyle w:val="SPCaPILhlavika"/>
        <w:spacing w:before="0" w:after="0"/>
      </w:pPr>
    </w:p>
    <w:p w14:paraId="474CD9BF" w14:textId="77777777" w:rsidR="002A3C53" w:rsidRPr="004844A4" w:rsidRDefault="00A14CD3">
      <w:pPr>
        <w:pStyle w:val="SPCaPILhlavika"/>
        <w:spacing w:before="0" w:after="0"/>
      </w:pPr>
      <w:r w:rsidRPr="004844A4">
        <w:t>GYRABLOCK 400</w:t>
      </w:r>
      <w:r w:rsidR="00CE7FD6" w:rsidRPr="004844A4">
        <w:t> </w:t>
      </w:r>
      <w:r w:rsidRPr="004844A4">
        <w:t>mg</w:t>
      </w:r>
    </w:p>
    <w:p w14:paraId="6A4A40F6" w14:textId="77777777" w:rsidR="002A3C53" w:rsidRPr="004844A4" w:rsidRDefault="00A14CD3">
      <w:pPr>
        <w:pStyle w:val="SPCaPILhlavika"/>
        <w:spacing w:before="0" w:after="0"/>
      </w:pPr>
      <w:r w:rsidRPr="004844A4">
        <w:t>filmom obalené tablety</w:t>
      </w:r>
    </w:p>
    <w:p w14:paraId="3DAB0FA2" w14:textId="77777777" w:rsidR="002A3C53" w:rsidRPr="004844A4" w:rsidRDefault="002A3C53">
      <w:pPr>
        <w:pStyle w:val="SPCaPILhlavika"/>
        <w:spacing w:before="0" w:after="0"/>
      </w:pPr>
    </w:p>
    <w:p w14:paraId="668393C3" w14:textId="77777777" w:rsidR="002A3C53" w:rsidRPr="004844A4" w:rsidRDefault="002A3C53">
      <w:pPr>
        <w:pStyle w:val="SPCaPILhlavika"/>
        <w:spacing w:before="0" w:after="0"/>
        <w:rPr>
          <w:b w:val="0"/>
        </w:rPr>
      </w:pPr>
      <w:r w:rsidRPr="004844A4">
        <w:rPr>
          <w:b w:val="0"/>
        </w:rPr>
        <w:t>norfloxacín</w:t>
      </w:r>
    </w:p>
    <w:p w14:paraId="60C89ED7" w14:textId="77777777" w:rsidR="002A3C53" w:rsidRPr="004844A4" w:rsidRDefault="002A3C53">
      <w:pPr>
        <w:pStyle w:val="SPCaPILhlavika"/>
        <w:spacing w:before="0" w:after="0"/>
      </w:pPr>
    </w:p>
    <w:p w14:paraId="0B8299BE" w14:textId="77777777" w:rsidR="0015754B" w:rsidRPr="004844A4" w:rsidRDefault="00DB33C5" w:rsidP="00137AB6">
      <w:pPr>
        <w:pStyle w:val="Styl2"/>
      </w:pPr>
      <w:r w:rsidRPr="004844A4">
        <w:t>Pozorne si prečítajte celú písomnú informáciu predtým, ako začnete užívať tento liek, pretože obsahuje pre vás dôležité informácie.</w:t>
      </w:r>
    </w:p>
    <w:p w14:paraId="2C50B643" w14:textId="77777777" w:rsidR="009F0F63" w:rsidRPr="00137AB6" w:rsidRDefault="0015754B" w:rsidP="00737BCE">
      <w:pPr>
        <w:pStyle w:val="tlNormlndoblokusodrkamiTimesNewRoman"/>
      </w:pPr>
      <w:r w:rsidRPr="00137AB6">
        <w:t>Túto písomnú informáciu si uschovajte. Možno bude potrebné, aby ste si ju znovu prečítali.</w:t>
      </w:r>
    </w:p>
    <w:p w14:paraId="2F6CF092" w14:textId="77777777" w:rsidR="009F0F63" w:rsidRPr="00137AB6" w:rsidRDefault="0015754B" w:rsidP="00737BCE">
      <w:pPr>
        <w:pStyle w:val="tlNormlndoblokusodrkamiTimesNewRoman"/>
      </w:pPr>
      <w:r w:rsidRPr="00137AB6">
        <w:t>Ak máte akékoľvek ďalšie otázky, obráťte sa na svojho lekára alebo lekárnika.</w:t>
      </w:r>
    </w:p>
    <w:p w14:paraId="0155EEC7" w14:textId="77777777" w:rsidR="009F0F63" w:rsidRPr="00137AB6" w:rsidRDefault="0015754B" w:rsidP="00737BCE">
      <w:pPr>
        <w:pStyle w:val="tlNormlndoblokusodrkamiTimesNewRoman"/>
      </w:pPr>
      <w:r w:rsidRPr="00137AB6">
        <w:t xml:space="preserve">Tento liek bol predpísaný </w:t>
      </w:r>
      <w:r w:rsidR="001A27B5" w:rsidRPr="00137AB6">
        <w:t>iba vám</w:t>
      </w:r>
      <w:r w:rsidRPr="00137AB6">
        <w:t>. Nedávajte ho nikomu inému. Môže mu uškodiť, dokonca aj vtedy, ak má rovnaké pr</w:t>
      </w:r>
      <w:r w:rsidR="00374834" w:rsidRPr="00137AB6">
        <w:t>ejavy</w:t>
      </w:r>
      <w:r w:rsidRPr="00137AB6">
        <w:t xml:space="preserve"> </w:t>
      </w:r>
      <w:r w:rsidR="001A27B5" w:rsidRPr="00137AB6">
        <w:t xml:space="preserve">ochorenia </w:t>
      </w:r>
      <w:r w:rsidRPr="00137AB6">
        <w:t xml:space="preserve">ako </w:t>
      </w:r>
      <w:r w:rsidR="001A27B5" w:rsidRPr="00137AB6">
        <w:t>v</w:t>
      </w:r>
      <w:r w:rsidRPr="00137AB6">
        <w:t>y.</w:t>
      </w:r>
    </w:p>
    <w:p w14:paraId="58B604AF" w14:textId="77777777" w:rsidR="002A3C53" w:rsidRPr="00137AB6" w:rsidRDefault="0015754B" w:rsidP="00737BCE">
      <w:pPr>
        <w:pStyle w:val="tlNormlndoblokusodrkamiTimesNewRoman"/>
      </w:pPr>
      <w:r w:rsidRPr="00137AB6">
        <w:t xml:space="preserve">Ak </w:t>
      </w:r>
      <w:r w:rsidR="001A27B5" w:rsidRPr="00137AB6">
        <w:t xml:space="preserve">sa u vás vyskytne </w:t>
      </w:r>
      <w:r w:rsidRPr="00137AB6">
        <w:t>akýkoľvek vedľajší účinok</w:t>
      </w:r>
      <w:r w:rsidR="001A27B5" w:rsidRPr="00137AB6">
        <w:t>, obráťte sa na svojho lekára alebo lekárnika. To sa týka aj akýchkoľvek vedľajších účinkov,</w:t>
      </w:r>
      <w:r w:rsidRPr="00137AB6">
        <w:t xml:space="preserve"> ktoré nie sú uvedené v tejto písomnej informácii.</w:t>
      </w:r>
      <w:r w:rsidR="00676829" w:rsidRPr="00137AB6">
        <w:t xml:space="preserve"> Pozri časť 4.</w:t>
      </w:r>
    </w:p>
    <w:p w14:paraId="59DE96D9" w14:textId="77777777" w:rsidR="00374834" w:rsidRPr="004844A4" w:rsidRDefault="00374834" w:rsidP="00137AB6">
      <w:pPr>
        <w:pStyle w:val="Styl2"/>
      </w:pPr>
    </w:p>
    <w:p w14:paraId="4B4DF001" w14:textId="77777777" w:rsidR="0015754B" w:rsidRPr="004844A4" w:rsidRDefault="0015754B" w:rsidP="00137AB6">
      <w:pPr>
        <w:pStyle w:val="Styl2"/>
      </w:pPr>
      <w:r w:rsidRPr="004844A4">
        <w:t>V tejto písomnej informácii sa dozviete:</w:t>
      </w:r>
    </w:p>
    <w:p w14:paraId="07FD22CB" w14:textId="77777777" w:rsidR="002A3C53" w:rsidRPr="004844A4" w:rsidRDefault="0015754B" w:rsidP="00495EA7">
      <w:pPr>
        <w:pStyle w:val="Normlndobloku"/>
        <w:rPr>
          <w:rFonts w:ascii="Times New Roman" w:eastAsia="Calibri" w:hAnsi="Times New Roman" w:cs="Times New Roman"/>
        </w:rPr>
      </w:pPr>
      <w:r w:rsidRPr="004844A4">
        <w:rPr>
          <w:rFonts w:ascii="Times New Roman" w:hAnsi="Times New Roman" w:cs="Times New Roman"/>
        </w:rPr>
        <w:t>1.</w:t>
      </w:r>
      <w:r w:rsidRPr="004844A4">
        <w:rPr>
          <w:rFonts w:ascii="Times New Roman" w:hAnsi="Times New Roman" w:cs="Times New Roman"/>
        </w:rPr>
        <w:tab/>
      </w:r>
      <w:r w:rsidR="00DB33C5" w:rsidRPr="004844A4">
        <w:rPr>
          <w:rFonts w:ascii="Times New Roman" w:eastAsia="Calibri" w:hAnsi="Times New Roman" w:cs="Times New Roman"/>
        </w:rPr>
        <w:t>Čo je GYRABLOCK a na čo sa používa</w:t>
      </w:r>
    </w:p>
    <w:p w14:paraId="152C83B7"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2.</w:t>
      </w:r>
      <w:r w:rsidRPr="004844A4">
        <w:rPr>
          <w:rFonts w:ascii="Times New Roman" w:eastAsia="Calibri" w:hAnsi="Times New Roman" w:cs="Times New Roman"/>
        </w:rPr>
        <w:tab/>
        <w:t>Čo potrebujete vedieť predtým, ako užijete GYRABLOCK</w:t>
      </w:r>
    </w:p>
    <w:p w14:paraId="67C5BF45"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3.</w:t>
      </w:r>
      <w:r w:rsidRPr="004844A4">
        <w:rPr>
          <w:rFonts w:ascii="Times New Roman" w:eastAsia="Calibri" w:hAnsi="Times New Roman" w:cs="Times New Roman"/>
        </w:rPr>
        <w:tab/>
        <w:t>Ako užívať GYRABLOCK</w:t>
      </w:r>
    </w:p>
    <w:p w14:paraId="2847B853"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4.</w:t>
      </w:r>
      <w:r w:rsidRPr="004844A4">
        <w:rPr>
          <w:rFonts w:ascii="Times New Roman" w:eastAsia="Calibri" w:hAnsi="Times New Roman" w:cs="Times New Roman"/>
        </w:rPr>
        <w:tab/>
        <w:t>Možné vedľajšie účinky</w:t>
      </w:r>
    </w:p>
    <w:p w14:paraId="6276FE19"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5.</w:t>
      </w:r>
      <w:r w:rsidRPr="004844A4">
        <w:rPr>
          <w:rFonts w:ascii="Times New Roman" w:eastAsia="Calibri" w:hAnsi="Times New Roman" w:cs="Times New Roman"/>
        </w:rPr>
        <w:tab/>
        <w:t>Ako uchovávať GYRABLOCK</w:t>
      </w:r>
    </w:p>
    <w:p w14:paraId="09FEFCE5"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6.</w:t>
      </w:r>
      <w:r w:rsidRPr="004844A4">
        <w:rPr>
          <w:rFonts w:ascii="Times New Roman" w:eastAsia="Calibri" w:hAnsi="Times New Roman" w:cs="Times New Roman"/>
        </w:rPr>
        <w:tab/>
        <w:t>Obsah balenia a ďalšie informácie</w:t>
      </w:r>
    </w:p>
    <w:p w14:paraId="1638A1AE" w14:textId="77777777" w:rsidR="002A3C53" w:rsidRPr="004844A4" w:rsidRDefault="002A3C53" w:rsidP="00495EA7">
      <w:pPr>
        <w:pStyle w:val="Normlndobloku"/>
        <w:rPr>
          <w:rFonts w:ascii="Times New Roman" w:eastAsia="Calibri" w:hAnsi="Times New Roman" w:cs="Times New Roman"/>
        </w:rPr>
      </w:pPr>
    </w:p>
    <w:p w14:paraId="159F4470" w14:textId="77777777" w:rsidR="002A3C53" w:rsidRPr="004844A4" w:rsidRDefault="002A3C53" w:rsidP="00495EA7">
      <w:pPr>
        <w:pStyle w:val="Normlndobloku"/>
        <w:rPr>
          <w:rFonts w:ascii="Times New Roman" w:eastAsia="Calibri" w:hAnsi="Times New Roman" w:cs="Times New Roman"/>
        </w:rPr>
      </w:pPr>
    </w:p>
    <w:p w14:paraId="1A114752" w14:textId="77777777" w:rsidR="00676829" w:rsidRPr="004844A4" w:rsidRDefault="004F32CB" w:rsidP="005C4F0F">
      <w:pPr>
        <w:pStyle w:val="Styl1"/>
      </w:pPr>
      <w:r w:rsidRPr="004844A4">
        <w:t>Č</w:t>
      </w:r>
      <w:r w:rsidR="00374834" w:rsidRPr="004844A4">
        <w:t>o je GYRABLOCK a na čo sa používa</w:t>
      </w:r>
    </w:p>
    <w:p w14:paraId="23E9C4F8" w14:textId="77777777" w:rsidR="002A3C53" w:rsidRPr="004844A4" w:rsidRDefault="002A3C53" w:rsidP="00495EA7">
      <w:pPr>
        <w:pStyle w:val="Normlndobloku"/>
        <w:rPr>
          <w:rFonts w:ascii="Times New Roman" w:hAnsi="Times New Roman" w:cs="Times New Roman"/>
        </w:rPr>
      </w:pPr>
    </w:p>
    <w:p w14:paraId="5A363010" w14:textId="2BC23A52" w:rsidR="002A3C53" w:rsidRPr="004844A4" w:rsidRDefault="00374834" w:rsidP="00495EA7">
      <w:pPr>
        <w:pStyle w:val="Normlndobloku"/>
        <w:rPr>
          <w:rFonts w:ascii="Times New Roman" w:hAnsi="Times New Roman" w:cs="Times New Roman"/>
        </w:rPr>
      </w:pPr>
      <w:r w:rsidRPr="004844A4">
        <w:rPr>
          <w:rFonts w:ascii="Times New Roman" w:hAnsi="Times New Roman" w:cs="Times New Roman"/>
        </w:rPr>
        <w:t>GYRABLOCK obsahuje liečivo norfloxacín, ktoré patrí do</w:t>
      </w:r>
      <w:r w:rsidR="00030A19" w:rsidRPr="004844A4">
        <w:rPr>
          <w:rFonts w:ascii="Times New Roman" w:hAnsi="Times New Roman" w:cs="Times New Roman"/>
        </w:rPr>
        <w:t xml:space="preserve"> skupiny liekov nazývaných </w:t>
      </w:r>
      <w:r w:rsidR="005C4F0F" w:rsidRPr="004844A4">
        <w:rPr>
          <w:rFonts w:ascii="Times New Roman" w:hAnsi="Times New Roman" w:cs="Times New Roman"/>
        </w:rPr>
        <w:t>flu</w:t>
      </w:r>
      <w:r w:rsidR="00AA5625" w:rsidRPr="004844A4">
        <w:rPr>
          <w:rFonts w:ascii="Times New Roman" w:hAnsi="Times New Roman" w:cs="Times New Roman"/>
        </w:rPr>
        <w:t>ó</w:t>
      </w:r>
      <w:r w:rsidR="005C4F0F" w:rsidRPr="004844A4">
        <w:rPr>
          <w:rFonts w:ascii="Times New Roman" w:hAnsi="Times New Roman" w:cs="Times New Roman"/>
        </w:rPr>
        <w:t>rchinolóny</w:t>
      </w:r>
      <w:r w:rsidR="00030A19" w:rsidRPr="004844A4">
        <w:rPr>
          <w:rFonts w:ascii="Times New Roman" w:hAnsi="Times New Roman" w:cs="Times New Roman"/>
        </w:rPr>
        <w:t xml:space="preserve">. Je to </w:t>
      </w:r>
      <w:r w:rsidR="00EF53F0" w:rsidRPr="004844A4">
        <w:rPr>
          <w:rFonts w:ascii="Times New Roman" w:hAnsi="Times New Roman" w:cs="Times New Roman"/>
        </w:rPr>
        <w:t>antibiotikum na systémové použitie</w:t>
      </w:r>
      <w:r w:rsidR="00030A19" w:rsidRPr="004844A4">
        <w:rPr>
          <w:rFonts w:ascii="Times New Roman" w:hAnsi="Times New Roman" w:cs="Times New Roman"/>
        </w:rPr>
        <w:t>. Znamená to, že účinkuje na mnoho typov baktérií alebo mikroorganizmov a</w:t>
      </w:r>
      <w:r w:rsidR="00EF53F0" w:rsidRPr="004844A4">
        <w:rPr>
          <w:rFonts w:ascii="Times New Roman" w:hAnsi="Times New Roman" w:cs="Times New Roman"/>
        </w:rPr>
        <w:t> </w:t>
      </w:r>
      <w:r w:rsidR="00030A19" w:rsidRPr="004844A4">
        <w:rPr>
          <w:rFonts w:ascii="Times New Roman" w:hAnsi="Times New Roman" w:cs="Times New Roman"/>
        </w:rPr>
        <w:t>zabíja ich.</w:t>
      </w:r>
    </w:p>
    <w:p w14:paraId="6BDECB13" w14:textId="77777777" w:rsidR="002A3C53" w:rsidRPr="004844A4" w:rsidRDefault="002A3C53" w:rsidP="00495EA7">
      <w:pPr>
        <w:pStyle w:val="Normlndobloku"/>
        <w:rPr>
          <w:rFonts w:ascii="Times New Roman" w:hAnsi="Times New Roman" w:cs="Times New Roman"/>
        </w:rPr>
      </w:pPr>
    </w:p>
    <w:p w14:paraId="61B3929F" w14:textId="55DDBB9A" w:rsidR="00E9190A" w:rsidRDefault="00030A19" w:rsidP="00495EA7">
      <w:pPr>
        <w:pStyle w:val="Normlndobloku"/>
        <w:rPr>
          <w:rFonts w:ascii="Times New Roman" w:hAnsi="Times New Roman" w:cs="Times New Roman"/>
        </w:rPr>
      </w:pPr>
      <w:r w:rsidRPr="004844A4">
        <w:rPr>
          <w:rFonts w:ascii="Times New Roman" w:hAnsi="Times New Roman" w:cs="Times New Roman"/>
        </w:rPr>
        <w:t>Používa sa na liečbu infekcie močových ciest spôsobenej baktériami citlivými na norfloxacín</w:t>
      </w:r>
      <w:r w:rsidR="00E9190A">
        <w:rPr>
          <w:rFonts w:ascii="Times New Roman" w:hAnsi="Times New Roman" w:cs="Times New Roman"/>
        </w:rPr>
        <w:t>:</w:t>
      </w:r>
    </w:p>
    <w:p w14:paraId="5D217C01" w14:textId="3672E1E1" w:rsidR="002A3C53" w:rsidRPr="004844A4" w:rsidRDefault="00030A19" w:rsidP="00495EA7">
      <w:pPr>
        <w:pStyle w:val="Normlndobloku"/>
        <w:rPr>
          <w:rFonts w:ascii="Times New Roman" w:hAnsi="Times New Roman" w:cs="Times New Roman"/>
        </w:rPr>
      </w:pPr>
      <w:r w:rsidRPr="004844A4">
        <w:rPr>
          <w:rFonts w:ascii="Times New Roman" w:hAnsi="Times New Roman" w:cs="Times New Roman"/>
        </w:rPr>
        <w:t>Ide o</w:t>
      </w:r>
      <w:r w:rsidR="00EF53F0" w:rsidRPr="004844A4">
        <w:rPr>
          <w:rFonts w:ascii="Times New Roman" w:hAnsi="Times New Roman" w:cs="Times New Roman"/>
        </w:rPr>
        <w:t> </w:t>
      </w:r>
      <w:r w:rsidRPr="004844A4">
        <w:rPr>
          <w:rFonts w:ascii="Times New Roman" w:hAnsi="Times New Roman" w:cs="Times New Roman"/>
        </w:rPr>
        <w:t>tieto infekcie:</w:t>
      </w:r>
    </w:p>
    <w:p w14:paraId="1038DE5F" w14:textId="25C41CC3" w:rsidR="009F0F63" w:rsidRPr="004844A4" w:rsidRDefault="00030A19" w:rsidP="00495EA7">
      <w:pPr>
        <w:pStyle w:val="Normlndobloku"/>
        <w:rPr>
          <w:rFonts w:ascii="Times New Roman" w:hAnsi="Times New Roman" w:cs="Times New Roman"/>
        </w:rPr>
      </w:pPr>
      <w:r w:rsidRPr="004844A4">
        <w:rPr>
          <w:rFonts w:ascii="Times New Roman" w:hAnsi="Times New Roman" w:cs="Times New Roman"/>
        </w:rPr>
        <w:t>infekcie, ktoré vznikli v</w:t>
      </w:r>
      <w:r w:rsidR="00EF53F0" w:rsidRPr="004844A4">
        <w:rPr>
          <w:rFonts w:ascii="Times New Roman" w:hAnsi="Times New Roman" w:cs="Times New Roman"/>
        </w:rPr>
        <w:t> </w:t>
      </w:r>
      <w:r w:rsidRPr="004844A4">
        <w:rPr>
          <w:rFonts w:ascii="Times New Roman" w:hAnsi="Times New Roman" w:cs="Times New Roman"/>
        </w:rPr>
        <w:t>súvislosti s</w:t>
      </w:r>
      <w:r w:rsidR="00EF53F0" w:rsidRPr="004844A4">
        <w:rPr>
          <w:rFonts w:ascii="Times New Roman" w:hAnsi="Times New Roman" w:cs="Times New Roman"/>
        </w:rPr>
        <w:t> </w:t>
      </w:r>
      <w:r w:rsidRPr="004844A4">
        <w:rPr>
          <w:rFonts w:ascii="Times New Roman" w:hAnsi="Times New Roman" w:cs="Times New Roman"/>
        </w:rPr>
        <w:t>urologickým chirurgickým zákrokom</w:t>
      </w:r>
      <w:r w:rsidR="00494A22">
        <w:rPr>
          <w:rFonts w:ascii="Times New Roman" w:hAnsi="Times New Roman" w:cs="Times New Roman"/>
        </w:rPr>
        <w:t xml:space="preserve">, </w:t>
      </w:r>
      <w:r w:rsidR="00401EF0" w:rsidRPr="004844A4">
        <w:rPr>
          <w:rFonts w:ascii="Times New Roman" w:hAnsi="Times New Roman" w:cs="Times New Roman"/>
        </w:rPr>
        <w:t>zápal prostaty</w:t>
      </w:r>
      <w:r w:rsidR="00494A22">
        <w:rPr>
          <w:rFonts w:ascii="Times New Roman" w:hAnsi="Times New Roman" w:cs="Times New Roman"/>
        </w:rPr>
        <w:t xml:space="preserve">, </w:t>
      </w:r>
      <w:r w:rsidR="00401EF0" w:rsidRPr="004844A4">
        <w:rPr>
          <w:rFonts w:ascii="Times New Roman" w:hAnsi="Times New Roman" w:cs="Times New Roman"/>
        </w:rPr>
        <w:t>zápal močového mechúra</w:t>
      </w:r>
      <w:r w:rsidR="00494A22">
        <w:rPr>
          <w:rFonts w:ascii="Times New Roman" w:hAnsi="Times New Roman" w:cs="Times New Roman"/>
        </w:rPr>
        <w:t xml:space="preserve">, </w:t>
      </w:r>
      <w:r w:rsidR="00401EF0" w:rsidRPr="004844A4">
        <w:rPr>
          <w:rFonts w:ascii="Times New Roman" w:hAnsi="Times New Roman" w:cs="Times New Roman"/>
        </w:rPr>
        <w:t>zápal obličkovej panvičky</w:t>
      </w:r>
    </w:p>
    <w:p w14:paraId="4E5258F6" w14:textId="6F902B7F" w:rsidR="00630525" w:rsidRPr="004844A4" w:rsidRDefault="00630525" w:rsidP="00495EA7">
      <w:pPr>
        <w:pStyle w:val="Normlndobloku"/>
        <w:rPr>
          <w:rFonts w:ascii="Times New Roman" w:hAnsi="Times New Roman" w:cs="Times New Roman"/>
        </w:rPr>
      </w:pPr>
    </w:p>
    <w:p w14:paraId="482BAE9B" w14:textId="77777777" w:rsidR="00630525" w:rsidRPr="004844A4" w:rsidRDefault="00630525" w:rsidP="00495EA7">
      <w:pPr>
        <w:pStyle w:val="Normlndobloku"/>
        <w:rPr>
          <w:rFonts w:ascii="Times New Roman" w:hAnsi="Times New Roman" w:cs="Times New Roman"/>
        </w:rPr>
      </w:pPr>
    </w:p>
    <w:p w14:paraId="4ED656F6" w14:textId="77777777" w:rsidR="0015754B" w:rsidRPr="004844A4" w:rsidRDefault="00374834" w:rsidP="005C4F0F">
      <w:pPr>
        <w:pStyle w:val="Styl1"/>
      </w:pPr>
      <w:r w:rsidRPr="004844A4">
        <w:t>Čo potrebujete vedieť predtým, ako užijete</w:t>
      </w:r>
      <w:r w:rsidR="00DB33C5" w:rsidRPr="004844A4">
        <w:t xml:space="preserve"> GYRABLOCK</w:t>
      </w:r>
    </w:p>
    <w:p w14:paraId="0FD2EF5D" w14:textId="77777777" w:rsidR="00374834" w:rsidRPr="004844A4" w:rsidRDefault="00374834" w:rsidP="00495EA7">
      <w:pPr>
        <w:pStyle w:val="Normlndobloku"/>
        <w:rPr>
          <w:rFonts w:ascii="Times New Roman" w:hAnsi="Times New Roman" w:cs="Times New Roman"/>
        </w:rPr>
      </w:pPr>
    </w:p>
    <w:p w14:paraId="2A358E04" w14:textId="77777777" w:rsidR="0015754B" w:rsidRPr="004844A4" w:rsidRDefault="0015754B" w:rsidP="00137AB6">
      <w:pPr>
        <w:pStyle w:val="Styl2"/>
      </w:pPr>
      <w:r w:rsidRPr="004844A4">
        <w:t xml:space="preserve">Neužívajte </w:t>
      </w:r>
      <w:r w:rsidR="005745F3" w:rsidRPr="004844A4">
        <w:t>GYRABLOCK</w:t>
      </w:r>
      <w:r w:rsidR="0078210C" w:rsidRPr="004844A4">
        <w:t>,</w:t>
      </w:r>
      <w:r w:rsidR="00EF53F0" w:rsidRPr="004844A4">
        <w:t xml:space="preserve"> ak</w:t>
      </w:r>
    </w:p>
    <w:p w14:paraId="6395F103" w14:textId="77777777" w:rsidR="0015754B" w:rsidRPr="00137AB6" w:rsidRDefault="0015754B" w:rsidP="00737BCE">
      <w:pPr>
        <w:pStyle w:val="tlNormlndoblokusodrkamiTimesNewRoman"/>
      </w:pPr>
      <w:r w:rsidRPr="00137AB6">
        <w:t xml:space="preserve">ste alergický na </w:t>
      </w:r>
      <w:r w:rsidR="00AE1CEF" w:rsidRPr="00137AB6">
        <w:t xml:space="preserve">norfloxacín </w:t>
      </w:r>
      <w:r w:rsidRPr="00137AB6">
        <w:t xml:space="preserve">alebo na ktorúkoľvek z ďalších zložiek </w:t>
      </w:r>
      <w:r w:rsidR="009178B8" w:rsidRPr="00137AB6">
        <w:t>tohto lieku (uvedených v časti 6).</w:t>
      </w:r>
    </w:p>
    <w:p w14:paraId="0A4BFDD3" w14:textId="77777777" w:rsidR="00630525" w:rsidRPr="00137AB6" w:rsidRDefault="00AE1CEF" w:rsidP="00737BCE">
      <w:pPr>
        <w:pStyle w:val="tlNormlndoblokusodrkamiTimesNewRoman"/>
      </w:pPr>
      <w:r w:rsidRPr="00137AB6">
        <w:t>ste v predpubertálnom alebo pubertálnom veku</w:t>
      </w:r>
    </w:p>
    <w:p w14:paraId="20553330" w14:textId="77777777" w:rsidR="00630525" w:rsidRPr="004844A4" w:rsidRDefault="00630525" w:rsidP="00495EA7">
      <w:pPr>
        <w:pStyle w:val="Normlndobloku"/>
        <w:rPr>
          <w:rFonts w:ascii="Times New Roman" w:hAnsi="Times New Roman" w:cs="Times New Roman"/>
        </w:rPr>
      </w:pPr>
    </w:p>
    <w:p w14:paraId="7F99805D" w14:textId="77777777" w:rsidR="00630525" w:rsidRPr="004844A4" w:rsidRDefault="00630525" w:rsidP="00137AB6">
      <w:pPr>
        <w:pStyle w:val="Styl2"/>
      </w:pPr>
      <w:r w:rsidRPr="004844A4">
        <w:t>Predtým, ako užijete tento liek</w:t>
      </w:r>
    </w:p>
    <w:p w14:paraId="3EDE7E60" w14:textId="24994A2C" w:rsidR="00630525" w:rsidRPr="004844A4" w:rsidRDefault="00630525" w:rsidP="00495EA7">
      <w:pPr>
        <w:pStyle w:val="Normlndobloku"/>
        <w:rPr>
          <w:rFonts w:ascii="Times New Roman" w:hAnsi="Times New Roman" w:cs="Times New Roman"/>
        </w:rPr>
      </w:pPr>
      <w:r w:rsidRPr="004844A4">
        <w:rPr>
          <w:rFonts w:ascii="Times New Roman" w:hAnsi="Times New Roman" w:cs="Times New Roman"/>
        </w:rPr>
        <w:t>Neužívajte antibiotiká obsahujúce chinolón/fluórchinolón vrátane lieku GYRABLOCK, ak sa u vás v minulosti pri užívaní chinolónu alebo fluórchinolónu vyskytol akýkoľvek závažný vedľajší účinok. V takom prípade o tom čo najskôr informujte svojho lekára.</w:t>
      </w:r>
    </w:p>
    <w:p w14:paraId="27BF3661" w14:textId="77777777" w:rsidR="00AB3113" w:rsidRPr="004844A4" w:rsidRDefault="00AB3113" w:rsidP="00495EA7">
      <w:pPr>
        <w:pStyle w:val="Normlndobloku"/>
        <w:rPr>
          <w:rFonts w:ascii="Times New Roman" w:hAnsi="Times New Roman" w:cs="Times New Roman"/>
        </w:rPr>
      </w:pPr>
    </w:p>
    <w:p w14:paraId="3AAA0500" w14:textId="77777777" w:rsidR="00AB3113" w:rsidRPr="004844A4" w:rsidRDefault="00AB3113" w:rsidP="00495EA7">
      <w:pPr>
        <w:pStyle w:val="Normlndobloku"/>
        <w:rPr>
          <w:rFonts w:ascii="Times New Roman" w:hAnsi="Times New Roman" w:cs="Times New Roman"/>
        </w:rPr>
      </w:pPr>
      <w:r w:rsidRPr="004844A4">
        <w:rPr>
          <w:rFonts w:ascii="Times New Roman" w:hAnsi="Times New Roman" w:cs="Times New Roman"/>
        </w:rPr>
        <w:t>Chinolónové antibiotiká môžu spôsobiť zvýšenie hladiny cukru v krvi nad normálne hodnoty (hyperglykémia), alebo zníženie hladiny cukru v krvi pod normálne hodnoty, čo môže v závažných prípadoch viesť k strate vedomia (pozri časť 4). To je dôležité v prípade osôb, ktoré majú cukrovku. Ak máte cukrovku, je potrebné dôkladne sledovať hladinu cukru v krvi.</w:t>
      </w:r>
    </w:p>
    <w:p w14:paraId="363E9A5B" w14:textId="08E18BFE" w:rsidR="0013660A" w:rsidRPr="004844A4" w:rsidRDefault="00AB3113" w:rsidP="00495EA7">
      <w:pPr>
        <w:pStyle w:val="Normlndobloku"/>
        <w:rPr>
          <w:rFonts w:ascii="Times New Roman" w:hAnsi="Times New Roman" w:cs="Times New Roman"/>
        </w:rPr>
      </w:pPr>
      <w:r w:rsidRPr="004844A4" w:rsidDel="00AB3113">
        <w:rPr>
          <w:rStyle w:val="Odkaznakomentr"/>
          <w:rFonts w:ascii="Times New Roman" w:hAnsi="Times New Roman" w:cs="Times New Roman"/>
          <w:lang w:val="cs-CZ" w:eastAsia="en-US"/>
        </w:rPr>
        <w:lastRenderedPageBreak/>
        <w:t xml:space="preserve"> </w:t>
      </w:r>
    </w:p>
    <w:p w14:paraId="78A2F5D3" w14:textId="77777777" w:rsidR="00492D87" w:rsidRPr="004844A4" w:rsidRDefault="00492D87" w:rsidP="00137AB6">
      <w:pPr>
        <w:pStyle w:val="Styl2"/>
      </w:pPr>
    </w:p>
    <w:p w14:paraId="1EBD8E66" w14:textId="77777777" w:rsidR="009178B8" w:rsidRPr="004844A4" w:rsidRDefault="009178B8" w:rsidP="00137AB6">
      <w:pPr>
        <w:pStyle w:val="Styl2"/>
      </w:pPr>
      <w:r w:rsidRPr="004844A4">
        <w:t>Upozornenia a opatrenia</w:t>
      </w:r>
    </w:p>
    <w:p w14:paraId="690CA483" w14:textId="33C58C03" w:rsidR="002A3C53" w:rsidRPr="001D335A" w:rsidRDefault="00EF53F0" w:rsidP="00495EA7">
      <w:pPr>
        <w:pStyle w:val="Normlndobloku"/>
        <w:rPr>
          <w:rFonts w:ascii="Times New Roman" w:hAnsi="Times New Roman" w:cs="Times New Roman"/>
        </w:rPr>
      </w:pPr>
      <w:r w:rsidRPr="001D335A">
        <w:rPr>
          <w:rFonts w:ascii="Times New Roman" w:hAnsi="Times New Roman" w:cs="Times New Roman"/>
        </w:rPr>
        <w:t>Predtým, ako začnete užívať GYRABLOCK, o</w:t>
      </w:r>
      <w:r w:rsidR="009178B8" w:rsidRPr="001D335A">
        <w:rPr>
          <w:rFonts w:ascii="Times New Roman" w:hAnsi="Times New Roman" w:cs="Times New Roman"/>
        </w:rPr>
        <w:t>bráťte sa na svojho lekára alebo lekárnika</w:t>
      </w:r>
      <w:r w:rsidR="001D335A">
        <w:rPr>
          <w:rFonts w:ascii="Times New Roman" w:hAnsi="Times New Roman" w:cs="Times New Roman"/>
        </w:rPr>
        <w:t xml:space="preserve"> ak</w:t>
      </w:r>
      <w:r w:rsidR="007523D6" w:rsidRPr="001D335A">
        <w:rPr>
          <w:rFonts w:ascii="Times New Roman" w:hAnsi="Times New Roman" w:cs="Times New Roman"/>
        </w:rPr>
        <w:t>:</w:t>
      </w:r>
    </w:p>
    <w:p w14:paraId="25101E0B" w14:textId="01982F11" w:rsidR="002A3C53" w:rsidRPr="00737BCE" w:rsidRDefault="000B44CC" w:rsidP="00737BCE">
      <w:pPr>
        <w:pStyle w:val="tlNormlndoblokusodrkamiTimesNewRoman"/>
      </w:pPr>
      <w:r w:rsidRPr="001D335A">
        <w:t>s</w:t>
      </w:r>
      <w:r w:rsidRPr="00737BCE">
        <w:t>te mali kŕče</w:t>
      </w:r>
    </w:p>
    <w:p w14:paraId="765D4769" w14:textId="3A15F0D5" w:rsidR="002A3C53" w:rsidRPr="00737BCE" w:rsidRDefault="000B44CC" w:rsidP="00737BCE">
      <w:pPr>
        <w:pStyle w:val="tlNormlndoblokusodrkamiTimesNewRoman"/>
      </w:pPr>
      <w:r w:rsidRPr="00737BCE">
        <w:t>máte bolesť alebo zápal šliach</w:t>
      </w:r>
    </w:p>
    <w:p w14:paraId="738988EB" w14:textId="7C877C72" w:rsidR="0054683A" w:rsidRPr="00737BCE" w:rsidRDefault="00D92E84" w:rsidP="00737BCE">
      <w:pPr>
        <w:pStyle w:val="tlNormlndoblokusodrkamiTimesNewRoman"/>
      </w:pPr>
      <w:r w:rsidRPr="00737BCE">
        <w:t xml:space="preserve">máte </w:t>
      </w:r>
      <w:r w:rsidR="007523D6" w:rsidRPr="00737BCE">
        <w:t xml:space="preserve">vy </w:t>
      </w:r>
      <w:r w:rsidRPr="00737BCE">
        <w:t xml:space="preserve">alebo </w:t>
      </w:r>
      <w:r w:rsidR="00DA2E30" w:rsidRPr="00737BCE">
        <w:t xml:space="preserve">člen </w:t>
      </w:r>
      <w:r w:rsidR="007523D6" w:rsidRPr="00737BCE">
        <w:t xml:space="preserve">vašej </w:t>
      </w:r>
      <w:r w:rsidRPr="00737BCE">
        <w:t xml:space="preserve">rodiny </w:t>
      </w:r>
      <w:r w:rsidR="00DA2E30" w:rsidRPr="00737BCE">
        <w:t xml:space="preserve">poruchu, </w:t>
      </w:r>
      <w:r w:rsidR="006D1C98" w:rsidRPr="00737BCE">
        <w:t xml:space="preserve">pri ktorej </w:t>
      </w:r>
      <w:r w:rsidR="00DA2E30" w:rsidRPr="00737BCE">
        <w:t>s</w:t>
      </w:r>
      <w:r w:rsidR="006D1C98" w:rsidRPr="00737BCE">
        <w:t>a</w:t>
      </w:r>
      <w:r w:rsidR="00DA2E30" w:rsidRPr="00737BCE">
        <w:t xml:space="preserve"> pacienti po pod</w:t>
      </w:r>
      <w:r w:rsidR="006D1C98" w:rsidRPr="00737BCE">
        <w:t>a</w:t>
      </w:r>
      <w:r w:rsidR="00DA2E30" w:rsidRPr="00737BCE">
        <w:t xml:space="preserve">ní </w:t>
      </w:r>
      <w:r w:rsidR="006D1C98" w:rsidRPr="00737BCE">
        <w:t xml:space="preserve">istých liekov stávajú </w:t>
      </w:r>
      <w:r w:rsidR="00A960BC" w:rsidRPr="00737BCE">
        <w:t xml:space="preserve">anemickými </w:t>
      </w:r>
      <w:r w:rsidR="00DA2E30" w:rsidRPr="00737BCE">
        <w:t>(nedostat</w:t>
      </w:r>
      <w:r w:rsidR="00A960BC" w:rsidRPr="00737BCE">
        <w:t>o</w:t>
      </w:r>
      <w:r w:rsidR="00DA2E30" w:rsidRPr="00737BCE">
        <w:t>k glukóza-6-fosfát dehydrogenázy)</w:t>
      </w:r>
      <w:r w:rsidR="000B44CC" w:rsidRPr="00737BCE">
        <w:t>.</w:t>
      </w:r>
      <w:r w:rsidR="0054683A" w:rsidRPr="00737BCE">
        <w:t xml:space="preserve"> </w:t>
      </w:r>
    </w:p>
    <w:p w14:paraId="7E569049" w14:textId="74BE0E6F" w:rsidR="0054683A" w:rsidRPr="00737BCE" w:rsidRDefault="0054683A" w:rsidP="00737BCE">
      <w:pPr>
        <w:pStyle w:val="tlNormlndoblokusodrkamiTimesNewRoman"/>
      </w:pPr>
      <w:r w:rsidRPr="00737BCE">
        <w:t>vám bolo diagnostikované rozšírenie alebo vydutie veľkej krvnej cievy (aneuryzma aorty alebo periférna aneuryzma veľkej cievy).</w:t>
      </w:r>
    </w:p>
    <w:p w14:paraId="59EA3688" w14:textId="3A3C9D41" w:rsidR="0054683A" w:rsidRPr="00737BCE" w:rsidRDefault="0054683A" w:rsidP="00737BCE">
      <w:pPr>
        <w:pStyle w:val="tlNormlndoblokusodrkamiTimesNewRoman"/>
      </w:pPr>
      <w:r w:rsidRPr="00737BCE">
        <w:t>ste niekedy mali trhlinu v stene veľkej krvnej cievy (disekciu aorty).</w:t>
      </w:r>
    </w:p>
    <w:p w14:paraId="093ADC8C" w14:textId="426993DD" w:rsidR="0054683A" w:rsidRPr="00737BCE" w:rsidRDefault="0054683A" w:rsidP="00737BCE">
      <w:pPr>
        <w:pStyle w:val="tlNormlndoblokusodrkamiTimesNewRoman"/>
      </w:pPr>
      <w:r w:rsidRPr="00737BCE">
        <w:t>sa vo vašej rodine vyskytla aneuryzma aorty alebo disekcia aorty alebo iné rizikové faktory a predispozičné ochorenia</w:t>
      </w:r>
      <w:r w:rsidR="007371E4" w:rsidRPr="00737BCE">
        <w:t xml:space="preserve"> </w:t>
      </w:r>
      <w:r w:rsidR="007371E4" w:rsidRPr="001D335A">
        <w:t xml:space="preserve">- ochorenia </w:t>
      </w:r>
      <w:r w:rsidR="007371E4" w:rsidRPr="00737BCE">
        <w:t>spôsobujúce náchylnosť na aneuryzmu aorty alebo disekciu aorty</w:t>
      </w:r>
      <w:r w:rsidRPr="00737BCE">
        <w:t xml:space="preserve"> (napríklad ochorenia spojivového tkaniva, ako je Marfanov syndróm alebo vaskulárny Ehlersov-Danlosov syndróm, alebo poruchy ciev, ako je Takayasuova arteritída, obrovskobunková arteritída, Behcetova choroba, vysoký krvný tlak alebo známa ateroskleróza).</w:t>
      </w:r>
    </w:p>
    <w:p w14:paraId="1B46C61F" w14:textId="77777777" w:rsidR="00AB3113" w:rsidRPr="004844A4" w:rsidRDefault="00AB3113" w:rsidP="00495EA7">
      <w:pPr>
        <w:pStyle w:val="Normlndobloku"/>
        <w:rPr>
          <w:rFonts w:ascii="Times New Roman" w:hAnsi="Times New Roman" w:cs="Times New Roman"/>
        </w:rPr>
      </w:pPr>
    </w:p>
    <w:p w14:paraId="12177AC1" w14:textId="77777777" w:rsidR="005C4F0F" w:rsidRPr="004844A4" w:rsidRDefault="005C4F0F" w:rsidP="00495EA7">
      <w:pPr>
        <w:pStyle w:val="Normlndobloku"/>
        <w:rPr>
          <w:rFonts w:ascii="Times New Roman" w:hAnsi="Times New Roman" w:cs="Times New Roman"/>
        </w:rPr>
      </w:pPr>
    </w:p>
    <w:p w14:paraId="29CD085E" w14:textId="77777777" w:rsidR="00B3401B" w:rsidRPr="004844A4" w:rsidRDefault="00B3401B" w:rsidP="00495EA7">
      <w:pPr>
        <w:pStyle w:val="Normlndobloku"/>
        <w:rPr>
          <w:rFonts w:ascii="Times New Roman" w:hAnsi="Times New Roman" w:cs="Times New Roman"/>
        </w:rPr>
      </w:pPr>
      <w:r w:rsidRPr="004844A4">
        <w:rPr>
          <w:rFonts w:ascii="Times New Roman" w:hAnsi="Times New Roman" w:cs="Times New Roman"/>
        </w:rPr>
        <w:t>Počas liečby liekom GYRABLOCK sa nevystavujte silnému slnečnému žiareniu, kúpaniu, opaľovaniu, pretože na vašej pokožke sa môžu objaviť reakcie na slnečné žiarenie.</w:t>
      </w:r>
    </w:p>
    <w:p w14:paraId="39C6D837" w14:textId="77777777" w:rsidR="002A3C53" w:rsidRPr="004844A4" w:rsidRDefault="002A3C53" w:rsidP="00495EA7">
      <w:pPr>
        <w:pStyle w:val="Normlndobloku"/>
        <w:rPr>
          <w:rFonts w:ascii="Times New Roman" w:hAnsi="Times New Roman" w:cs="Times New Roman"/>
        </w:rPr>
      </w:pPr>
    </w:p>
    <w:p w14:paraId="1C617632" w14:textId="0127D9A1" w:rsidR="002A3C53" w:rsidRPr="004844A4" w:rsidRDefault="00630525" w:rsidP="00137AB6">
      <w:pPr>
        <w:pStyle w:val="Styl2"/>
      </w:pPr>
      <w:r w:rsidRPr="004844A4">
        <w:t>Ak užívate</w:t>
      </w:r>
      <w:r w:rsidR="00EF53F0" w:rsidRPr="004844A4">
        <w:t xml:space="preserve"> GYRABLOCK</w:t>
      </w:r>
    </w:p>
    <w:p w14:paraId="62002930" w14:textId="70D4A7D6" w:rsidR="002A3C53" w:rsidRPr="004844A4" w:rsidRDefault="00630525" w:rsidP="00495EA7">
      <w:pPr>
        <w:pStyle w:val="Normlndobloku"/>
        <w:rPr>
          <w:rFonts w:ascii="Times New Roman" w:hAnsi="Times New Roman" w:cs="Times New Roman"/>
        </w:rPr>
      </w:pPr>
      <w:r w:rsidRPr="004844A4">
        <w:rPr>
          <w:rFonts w:ascii="Times New Roman" w:hAnsi="Times New Roman" w:cs="Times New Roman"/>
        </w:rPr>
        <w:t>A</w:t>
      </w:r>
      <w:r w:rsidR="00EF53F0" w:rsidRPr="004844A4">
        <w:rPr>
          <w:rFonts w:ascii="Times New Roman" w:hAnsi="Times New Roman" w:cs="Times New Roman"/>
        </w:rPr>
        <w:t>k sa vám zhorší zrak alebo zmení videnie, obráťte sa okamžite na očného lekára.</w:t>
      </w:r>
    </w:p>
    <w:p w14:paraId="56135F2F" w14:textId="77777777" w:rsidR="007371E4" w:rsidRPr="004844A4" w:rsidRDefault="007371E4" w:rsidP="00495EA7">
      <w:pPr>
        <w:pStyle w:val="Normlndobloku"/>
        <w:rPr>
          <w:rFonts w:ascii="Times New Roman" w:hAnsi="Times New Roman" w:cs="Times New Roman"/>
        </w:rPr>
      </w:pPr>
    </w:p>
    <w:p w14:paraId="7CA5B042" w14:textId="77777777" w:rsidR="007371E4" w:rsidRPr="004844A4" w:rsidRDefault="007371E4" w:rsidP="00495EA7">
      <w:pPr>
        <w:pStyle w:val="Normlndobloku"/>
        <w:rPr>
          <w:rFonts w:ascii="Times New Roman" w:hAnsi="Times New Roman" w:cs="Times New Roman"/>
        </w:rPr>
      </w:pPr>
      <w:r w:rsidRPr="00737BCE">
        <w:rPr>
          <w:rFonts w:ascii="Times New Roman" w:hAnsi="Times New Roman" w:cs="Times New Roman"/>
        </w:rPr>
        <w:t>Ak pocítite náhlu silnú bolesť v bruchu, hrudi alebo chrbte, bezodkladne sa obráťte na lekársku pohotovosť.</w:t>
      </w:r>
    </w:p>
    <w:p w14:paraId="3B390C27" w14:textId="77777777" w:rsidR="00630525" w:rsidRPr="004844A4" w:rsidRDefault="00630525" w:rsidP="00495EA7">
      <w:pPr>
        <w:pStyle w:val="Normlndobloku"/>
        <w:rPr>
          <w:rFonts w:ascii="Times New Roman" w:hAnsi="Times New Roman" w:cs="Times New Roman"/>
        </w:rPr>
      </w:pPr>
    </w:p>
    <w:p w14:paraId="1693F55C" w14:textId="77777777" w:rsidR="002A3C53" w:rsidRPr="004844A4" w:rsidRDefault="00630525" w:rsidP="00495EA7">
      <w:pPr>
        <w:pStyle w:val="Normlndobloku"/>
        <w:rPr>
          <w:rFonts w:ascii="Times New Roman" w:hAnsi="Times New Roman" w:cs="Times New Roman"/>
        </w:rPr>
      </w:pPr>
      <w:r w:rsidRPr="004844A4">
        <w:rPr>
          <w:rFonts w:ascii="Times New Roman" w:hAnsi="Times New Roman" w:cs="Times New Roman"/>
        </w:rPr>
        <w:t>Zriedkavo sa môže vyskytnúť bolesť a opuch kĺbov a zápal alebo natrhnutie šliach. Riziko výskytu týchto príznakov je u vás zvýšené, ak ste starší pacient (vo veku viac ako 60 rokov), máte transplantovaný orgán, máte problémy s obličkami alebo ak sa liečite kortikosteroidmi. Zápal a</w:t>
      </w:r>
      <w:r w:rsidR="00261DCB" w:rsidRPr="004844A4">
        <w:rPr>
          <w:rFonts w:ascii="Times New Roman" w:hAnsi="Times New Roman" w:cs="Times New Roman"/>
        </w:rPr>
        <w:t> </w:t>
      </w:r>
      <w:r w:rsidRPr="004844A4">
        <w:rPr>
          <w:rFonts w:ascii="Times New Roman" w:hAnsi="Times New Roman" w:cs="Times New Roman"/>
        </w:rPr>
        <w:t>natrhnutie šliach sa môžu vyskytnúť už v priebehu prvých 48 hodín liečby a dokonca aj niekoľko mesiacov po ukončení liečby liekom GYRABLOCK. Pri prvom prejave bolesti alebo zápalu šľachy (napríklad v členku, zápästí, lakti, ramene alebo kolene), prestaňte užívať GYRABLOCK, kontaktujte svojho lekára a bolestivú oblasť udržiavajte v pokoji. Vyhnite sa akejkoľvek nadbytočnej fyzickej námahe, pretože to môže zvýšiť riziko natrhnutia šľachy.</w:t>
      </w:r>
    </w:p>
    <w:p w14:paraId="45387EF2" w14:textId="77777777" w:rsidR="00630525" w:rsidRPr="004844A4" w:rsidRDefault="00630525" w:rsidP="00495EA7">
      <w:pPr>
        <w:pStyle w:val="Normlndobloku"/>
        <w:rPr>
          <w:rFonts w:ascii="Times New Roman" w:hAnsi="Times New Roman" w:cs="Times New Roman"/>
        </w:rPr>
      </w:pPr>
    </w:p>
    <w:p w14:paraId="236AF06B" w14:textId="77777777" w:rsidR="00630525" w:rsidRPr="004844A4" w:rsidRDefault="00630525" w:rsidP="00495EA7">
      <w:pPr>
        <w:pStyle w:val="Normlndobloku"/>
        <w:rPr>
          <w:rFonts w:ascii="Times New Roman" w:hAnsi="Times New Roman" w:cs="Times New Roman"/>
        </w:rPr>
      </w:pPr>
      <w:r w:rsidRPr="004844A4">
        <w:rPr>
          <w:rFonts w:ascii="Times New Roman" w:hAnsi="Times New Roman" w:cs="Times New Roman"/>
        </w:rPr>
        <w:t>Zriedkavo sa u vás môžu vyskytnúť príznaky poškodenia nervov (neuropatia), napríklad bolesť, pocit pálenia, brnenie, necitlivosť a/alebo slabosť, najmä chodidiel a nôh alebo dlaní a rúk. Ak sa tieto príznaky vyskytnú, prestaňte užívať GYRABLOCK a ihneď kontaktujte svojho lekára, aby sa predišlo rozvinutiu potenciálne nezvratného stavu.</w:t>
      </w:r>
    </w:p>
    <w:p w14:paraId="5895FEEE" w14:textId="77777777" w:rsidR="00630525" w:rsidRPr="004844A4" w:rsidRDefault="00630525" w:rsidP="00495EA7">
      <w:pPr>
        <w:pStyle w:val="Normlndobloku"/>
        <w:rPr>
          <w:rFonts w:ascii="Times New Roman" w:hAnsi="Times New Roman" w:cs="Times New Roman"/>
        </w:rPr>
      </w:pPr>
    </w:p>
    <w:p w14:paraId="0D61C3EF" w14:textId="71831FDE" w:rsidR="00630525" w:rsidRPr="00737BCE" w:rsidRDefault="00630525" w:rsidP="00495EA7">
      <w:pPr>
        <w:pStyle w:val="Normlndobloku"/>
        <w:rPr>
          <w:rFonts w:ascii="Times New Roman" w:hAnsi="Times New Roman" w:cs="Times New Roman"/>
          <w:u w:val="single"/>
        </w:rPr>
      </w:pPr>
      <w:r w:rsidRPr="00737BCE">
        <w:rPr>
          <w:rFonts w:ascii="Times New Roman" w:hAnsi="Times New Roman" w:cs="Times New Roman"/>
          <w:u w:val="single"/>
        </w:rPr>
        <w:t xml:space="preserve">Dlhotrvajúce, </w:t>
      </w:r>
      <w:r w:rsidR="004C4AAD" w:rsidRPr="00737BCE">
        <w:rPr>
          <w:rFonts w:ascii="Times New Roman" w:hAnsi="Times New Roman" w:cs="Times New Roman"/>
          <w:u w:val="single"/>
        </w:rPr>
        <w:t>invalidi</w:t>
      </w:r>
      <w:r w:rsidRPr="00737BCE">
        <w:rPr>
          <w:rFonts w:ascii="Times New Roman" w:hAnsi="Times New Roman" w:cs="Times New Roman"/>
          <w:u w:val="single"/>
        </w:rPr>
        <w:t xml:space="preserve">zujúce a potenciálne nezvratné závažné vedľajšie účinky </w:t>
      </w:r>
    </w:p>
    <w:p w14:paraId="5359CDEF" w14:textId="6DE42484" w:rsidR="00472EBB" w:rsidRPr="004844A4" w:rsidRDefault="00630525" w:rsidP="00495EA7">
      <w:pPr>
        <w:pStyle w:val="Normlndobloku"/>
        <w:rPr>
          <w:rFonts w:ascii="Times New Roman" w:hAnsi="Times New Roman" w:cs="Times New Roman"/>
        </w:rPr>
      </w:pPr>
      <w:r w:rsidRPr="004844A4">
        <w:rPr>
          <w:rFonts w:ascii="Times New Roman" w:hAnsi="Times New Roman" w:cs="Times New Roman"/>
        </w:rPr>
        <w:t>Používanie antibiotík obsahujúcich chinolón/fluórchinolón vrátane lieku</w:t>
      </w:r>
      <w:r w:rsidR="00313F7D" w:rsidRPr="004844A4">
        <w:rPr>
          <w:rFonts w:ascii="Times New Roman" w:hAnsi="Times New Roman" w:cs="Times New Roman"/>
        </w:rPr>
        <w:t xml:space="preserve"> GYRABLOCK</w:t>
      </w:r>
      <w:r w:rsidRPr="004844A4">
        <w:rPr>
          <w:rFonts w:ascii="Times New Roman" w:hAnsi="Times New Roman" w:cs="Times New Roman"/>
        </w:rPr>
        <w:t xml:space="preserve"> sa spájalo s</w:t>
      </w:r>
      <w:r w:rsidR="00313F7D" w:rsidRPr="004844A4">
        <w:rPr>
          <w:rFonts w:ascii="Times New Roman" w:hAnsi="Times New Roman" w:cs="Times New Roman"/>
        </w:rPr>
        <w:t> </w:t>
      </w:r>
      <w:r w:rsidRPr="004844A4">
        <w:rPr>
          <w:rFonts w:ascii="Times New Roman" w:hAnsi="Times New Roman" w:cs="Times New Roman"/>
        </w:rPr>
        <w:t xml:space="preserve">výskytom veľmi zriedkavých, avšak závažných vedľajších účinkov, z ktorých niektoré sú dlhotrvajúce (pokračujúce mesiace až roky), </w:t>
      </w:r>
      <w:r w:rsidR="0036113D" w:rsidRPr="004844A4">
        <w:rPr>
          <w:rFonts w:ascii="Times New Roman" w:hAnsi="Times New Roman" w:cs="Times New Roman"/>
        </w:rPr>
        <w:t>invalidi</w:t>
      </w:r>
      <w:r w:rsidRPr="004844A4">
        <w:rPr>
          <w:rFonts w:ascii="Times New Roman" w:hAnsi="Times New Roman" w:cs="Times New Roman"/>
        </w:rPr>
        <w:t>zujúce alebo potenciálne nezvratné. Tieto vedľajšie účinky zahŕňajú bolesť šliach, svalov a kĺbov horných a dolných končatín, ťažkosti s</w:t>
      </w:r>
      <w:r w:rsidR="00313F7D" w:rsidRPr="004844A4">
        <w:rPr>
          <w:rFonts w:ascii="Times New Roman" w:hAnsi="Times New Roman" w:cs="Times New Roman"/>
        </w:rPr>
        <w:t> </w:t>
      </w:r>
      <w:r w:rsidRPr="004844A4">
        <w:rPr>
          <w:rFonts w:ascii="Times New Roman" w:hAnsi="Times New Roman" w:cs="Times New Roman"/>
        </w:rPr>
        <w:t xml:space="preserve">chôdzou, neobvyklé pocity ako mravčenie, brnenie, </w:t>
      </w:r>
      <w:r w:rsidR="0036113D" w:rsidRPr="004844A4">
        <w:rPr>
          <w:rFonts w:ascii="Times New Roman" w:hAnsi="Times New Roman" w:cs="Times New Roman"/>
        </w:rPr>
        <w:t>pocit šteklenia</w:t>
      </w:r>
      <w:r w:rsidRPr="004844A4">
        <w:rPr>
          <w:rFonts w:ascii="Times New Roman" w:hAnsi="Times New Roman" w:cs="Times New Roman"/>
        </w:rPr>
        <w:t>, necitlivosť alebo pocit pálenia (parestézia), poruchy zmyslov vrátane poruchy zraku, chuti, čuchu a sluchu, depresia, porucha pamäte, silná únava a závažné poruchy spánku.</w:t>
      </w:r>
    </w:p>
    <w:p w14:paraId="673B534C" w14:textId="77777777" w:rsidR="00472EBB" w:rsidRPr="004844A4" w:rsidRDefault="00472EBB" w:rsidP="00495EA7">
      <w:pPr>
        <w:pStyle w:val="Normlndobloku"/>
        <w:rPr>
          <w:rFonts w:ascii="Times New Roman" w:hAnsi="Times New Roman" w:cs="Times New Roman"/>
        </w:rPr>
      </w:pPr>
    </w:p>
    <w:p w14:paraId="66050FD6" w14:textId="6459D5A3" w:rsidR="000B1531" w:rsidRPr="004844A4" w:rsidRDefault="00630525" w:rsidP="00495EA7">
      <w:pPr>
        <w:pStyle w:val="Normlndobloku"/>
        <w:rPr>
          <w:rFonts w:ascii="Times New Roman" w:hAnsi="Times New Roman" w:cs="Times New Roman"/>
        </w:rPr>
      </w:pPr>
      <w:r w:rsidRPr="004844A4">
        <w:rPr>
          <w:rFonts w:ascii="Times New Roman" w:hAnsi="Times New Roman" w:cs="Times New Roman"/>
        </w:rPr>
        <w:t xml:space="preserve">Ak sa u vás po použití </w:t>
      </w:r>
      <w:r w:rsidR="00313F7D" w:rsidRPr="004844A4">
        <w:rPr>
          <w:rFonts w:ascii="Times New Roman" w:hAnsi="Times New Roman" w:cs="Times New Roman"/>
        </w:rPr>
        <w:t xml:space="preserve">lieku GYRABLOCK </w:t>
      </w:r>
      <w:r w:rsidRPr="004844A4">
        <w:rPr>
          <w:rFonts w:ascii="Times New Roman" w:hAnsi="Times New Roman" w:cs="Times New Roman"/>
        </w:rPr>
        <w:t>vyskytne ktorýkoľvek z týchto vedľajších účinkov, bezodkladne kontaktujte svojho lekára predtým, ako budete pokračovať v liečbe. Spolu s lekárom rozhodnete, či budete pokračovať v liečbe, pričom zvážite aj antibiotiká inej triedy.</w:t>
      </w:r>
    </w:p>
    <w:p w14:paraId="3025407A" w14:textId="77777777" w:rsidR="000B1531" w:rsidRPr="004844A4" w:rsidRDefault="000B1531" w:rsidP="00495EA7">
      <w:pPr>
        <w:pStyle w:val="Normlndobloku"/>
        <w:rPr>
          <w:rFonts w:ascii="Times New Roman" w:hAnsi="Times New Roman" w:cs="Times New Roman"/>
        </w:rPr>
      </w:pPr>
    </w:p>
    <w:p w14:paraId="5A47F032" w14:textId="77777777" w:rsidR="002A3C53" w:rsidRPr="004844A4" w:rsidRDefault="00EF53F0" w:rsidP="00137AB6">
      <w:pPr>
        <w:pStyle w:val="Styl2"/>
      </w:pPr>
      <w:r w:rsidRPr="004844A4">
        <w:lastRenderedPageBreak/>
        <w:t>Deti a dospievajúci</w:t>
      </w:r>
    </w:p>
    <w:p w14:paraId="14D6933F" w14:textId="77777777" w:rsidR="002A3C53" w:rsidRPr="004844A4" w:rsidRDefault="00EF53F0" w:rsidP="00495EA7">
      <w:pPr>
        <w:pStyle w:val="Normlndobloku"/>
        <w:rPr>
          <w:rFonts w:ascii="Times New Roman" w:hAnsi="Times New Roman" w:cs="Times New Roman"/>
        </w:rPr>
      </w:pPr>
      <w:r w:rsidRPr="004844A4">
        <w:rPr>
          <w:rFonts w:ascii="Times New Roman" w:hAnsi="Times New Roman" w:cs="Times New Roman"/>
        </w:rPr>
        <w:t>Tento liek nie je vhodný pre deti alebo adolescentov, ktorí nedosiahli pubertu.</w:t>
      </w:r>
    </w:p>
    <w:p w14:paraId="06DB8CA4" w14:textId="77777777" w:rsidR="002A3C53" w:rsidRPr="004844A4" w:rsidRDefault="002A3C53" w:rsidP="00495EA7">
      <w:pPr>
        <w:pStyle w:val="Normlndobloku"/>
        <w:rPr>
          <w:rFonts w:ascii="Times New Roman" w:hAnsi="Times New Roman" w:cs="Times New Roman"/>
        </w:rPr>
      </w:pPr>
    </w:p>
    <w:p w14:paraId="2FAF1E43" w14:textId="77777777" w:rsidR="0015754B" w:rsidRPr="004844A4" w:rsidRDefault="007523D6" w:rsidP="00137AB6">
      <w:pPr>
        <w:pStyle w:val="Styl2"/>
      </w:pPr>
      <w:r w:rsidRPr="004844A4">
        <w:t>I</w:t>
      </w:r>
      <w:r w:rsidR="0015754B" w:rsidRPr="004844A4">
        <w:t>n</w:t>
      </w:r>
      <w:r w:rsidRPr="004844A4">
        <w:t>é</w:t>
      </w:r>
      <w:r w:rsidR="0015754B" w:rsidRPr="004844A4">
        <w:t xml:space="preserve"> </w:t>
      </w:r>
      <w:r w:rsidRPr="004844A4">
        <w:t>lieky a</w:t>
      </w:r>
      <w:r w:rsidR="00EF53F0" w:rsidRPr="004844A4">
        <w:t> </w:t>
      </w:r>
      <w:r w:rsidRPr="004844A4">
        <w:t>GYRABLOCK</w:t>
      </w:r>
    </w:p>
    <w:p w14:paraId="6C28AA08" w14:textId="77777777" w:rsidR="0015754B"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Ak </w:t>
      </w:r>
      <w:r w:rsidR="00E432B9" w:rsidRPr="004844A4">
        <w:rPr>
          <w:rFonts w:ascii="Times New Roman" w:hAnsi="Times New Roman" w:cs="Times New Roman"/>
        </w:rPr>
        <w:t xml:space="preserve">teraz </w:t>
      </w:r>
      <w:r w:rsidRPr="004844A4">
        <w:rPr>
          <w:rFonts w:ascii="Times New Roman" w:hAnsi="Times New Roman" w:cs="Times New Roman"/>
        </w:rPr>
        <w:t>užívate alebo ste v poslednom čase užívali</w:t>
      </w:r>
      <w:r w:rsidR="00E432B9" w:rsidRPr="004844A4">
        <w:rPr>
          <w:rFonts w:ascii="Times New Roman" w:hAnsi="Times New Roman" w:cs="Times New Roman"/>
        </w:rPr>
        <w:t>, či práve</w:t>
      </w:r>
      <w:r w:rsidR="007523D6" w:rsidRPr="004844A4">
        <w:rPr>
          <w:rFonts w:ascii="Times New Roman" w:hAnsi="Times New Roman" w:cs="Times New Roman"/>
        </w:rPr>
        <w:t xml:space="preserve"> budete užívať ďalšie lieky, povedzte </w:t>
      </w:r>
      <w:r w:rsidRPr="004844A4">
        <w:rPr>
          <w:rFonts w:ascii="Times New Roman" w:hAnsi="Times New Roman" w:cs="Times New Roman"/>
        </w:rPr>
        <w:t>to svojmu lekárovi</w:t>
      </w:r>
      <w:r w:rsidR="00693794" w:rsidRPr="004844A4">
        <w:rPr>
          <w:rFonts w:ascii="Times New Roman" w:hAnsi="Times New Roman" w:cs="Times New Roman"/>
        </w:rPr>
        <w:t xml:space="preserve"> </w:t>
      </w:r>
      <w:r w:rsidRPr="004844A4">
        <w:rPr>
          <w:rFonts w:ascii="Times New Roman" w:hAnsi="Times New Roman" w:cs="Times New Roman"/>
        </w:rPr>
        <w:t>alebo lekárnikovi.</w:t>
      </w:r>
    </w:p>
    <w:p w14:paraId="6F0FEFDC" w14:textId="77777777" w:rsidR="00DD4B05" w:rsidRPr="004844A4" w:rsidRDefault="00DD4B05" w:rsidP="00495EA7">
      <w:pPr>
        <w:pStyle w:val="Normlndobloku"/>
        <w:rPr>
          <w:rFonts w:ascii="Times New Roman" w:hAnsi="Times New Roman" w:cs="Times New Roman"/>
        </w:rPr>
      </w:pPr>
      <w:r w:rsidRPr="004844A4">
        <w:rPr>
          <w:rFonts w:ascii="Times New Roman" w:hAnsi="Times New Roman" w:cs="Times New Roman"/>
        </w:rPr>
        <w:t xml:space="preserve">Informujte </w:t>
      </w:r>
      <w:r w:rsidR="00133B4A" w:rsidRPr="004844A4">
        <w:rPr>
          <w:rFonts w:ascii="Times New Roman" w:hAnsi="Times New Roman" w:cs="Times New Roman"/>
        </w:rPr>
        <w:t xml:space="preserve">svojho </w:t>
      </w:r>
      <w:r w:rsidRPr="004844A4">
        <w:rPr>
          <w:rFonts w:ascii="Times New Roman" w:hAnsi="Times New Roman" w:cs="Times New Roman"/>
        </w:rPr>
        <w:t>lekára, ak užívate</w:t>
      </w:r>
      <w:r w:rsidR="00DA2727" w:rsidRPr="004844A4">
        <w:rPr>
          <w:rFonts w:ascii="Times New Roman" w:hAnsi="Times New Roman" w:cs="Times New Roman"/>
        </w:rPr>
        <w:t xml:space="preserve"> niektoré z nasledujúcich</w:t>
      </w:r>
      <w:r w:rsidRPr="004844A4">
        <w:rPr>
          <w:rFonts w:ascii="Times New Roman" w:hAnsi="Times New Roman" w:cs="Times New Roman"/>
        </w:rPr>
        <w:t>:</w:t>
      </w:r>
    </w:p>
    <w:p w14:paraId="5171CDF9" w14:textId="77777777" w:rsidR="009F0F63" w:rsidRPr="00137AB6" w:rsidRDefault="00DD4B05" w:rsidP="00737BCE">
      <w:pPr>
        <w:pStyle w:val="tlNormlndoblokusodrkamiTimesNewRoman"/>
      </w:pPr>
      <w:r w:rsidRPr="00137AB6">
        <w:t>lieky proti astme (ako je teofylín)</w:t>
      </w:r>
    </w:p>
    <w:p w14:paraId="15F79776" w14:textId="77777777" w:rsidR="009F0F63" w:rsidRPr="00137AB6" w:rsidRDefault="00DD4B05" w:rsidP="00737BCE">
      <w:pPr>
        <w:pStyle w:val="tlNormlndoblokusodrkamiTimesNewRoman"/>
      </w:pPr>
      <w:r w:rsidRPr="00137AB6">
        <w:t xml:space="preserve">lieky proti páleniu záhy (ako </w:t>
      </w:r>
      <w:r w:rsidR="00831ABF" w:rsidRPr="00137AB6">
        <w:t>sú antacidá napr.</w:t>
      </w:r>
      <w:r w:rsidRPr="00137AB6">
        <w:t xml:space="preserve"> sukralfát</w:t>
      </w:r>
      <w:r w:rsidR="008D2F2B" w:rsidRPr="00137AB6">
        <w:t>)</w:t>
      </w:r>
    </w:p>
    <w:p w14:paraId="567A40B7" w14:textId="77777777" w:rsidR="009F0F63" w:rsidRPr="00137AB6" w:rsidRDefault="00DD4B05" w:rsidP="00737BCE">
      <w:pPr>
        <w:pStyle w:val="tlNormlndoblokusodrkamiTimesNewRoman"/>
      </w:pPr>
      <w:r w:rsidRPr="00137AB6">
        <w:t>antikoagulanciá (ako je warfarín)</w:t>
      </w:r>
    </w:p>
    <w:p w14:paraId="2B1184D3" w14:textId="77777777" w:rsidR="009F0F63" w:rsidRPr="00137AB6" w:rsidRDefault="00DD4B05" w:rsidP="00737BCE">
      <w:pPr>
        <w:pStyle w:val="tlNormlndoblokusodrkamiTimesNewRoman"/>
      </w:pPr>
      <w:r w:rsidRPr="00137AB6">
        <w:t>lieky proti zápalu kĺbov (</w:t>
      </w:r>
      <w:r w:rsidR="00DA2727" w:rsidRPr="00137AB6">
        <w:t xml:space="preserve">ako je </w:t>
      </w:r>
      <w:r w:rsidRPr="00137AB6">
        <w:t>fenbufén)</w:t>
      </w:r>
    </w:p>
    <w:p w14:paraId="5A214C0C" w14:textId="77777777" w:rsidR="009F0F63" w:rsidRPr="00137AB6" w:rsidRDefault="00DD4B05" w:rsidP="00737BCE">
      <w:pPr>
        <w:pStyle w:val="tlNormlndoblokusodrkamiTimesNewRoman"/>
      </w:pPr>
      <w:r w:rsidRPr="00137AB6">
        <w:t>cyklosporín</w:t>
      </w:r>
    </w:p>
    <w:p w14:paraId="4A6F4771" w14:textId="77777777" w:rsidR="002A3C53" w:rsidRPr="00137AB6" w:rsidRDefault="00DA2727" w:rsidP="00737BCE">
      <w:pPr>
        <w:pStyle w:val="tlNormlndoblokusodrkamiTimesNewRoman"/>
      </w:pPr>
      <w:r w:rsidRPr="00137AB6">
        <w:t>lieky obsahujúce železo, zinok</w:t>
      </w:r>
    </w:p>
    <w:p w14:paraId="2A14A726" w14:textId="77777777" w:rsidR="002A3C53" w:rsidRPr="00137AB6" w:rsidRDefault="00DA2727" w:rsidP="00737BCE">
      <w:pPr>
        <w:pStyle w:val="tlNormlndoblokusodrkamiTimesNewRoman"/>
      </w:pPr>
      <w:r w:rsidRPr="00137AB6">
        <w:t>kofeín</w:t>
      </w:r>
    </w:p>
    <w:p w14:paraId="755D2243" w14:textId="77777777" w:rsidR="002A3C53" w:rsidRPr="00137AB6" w:rsidRDefault="00DA2727" w:rsidP="00737BCE">
      <w:pPr>
        <w:pStyle w:val="tlNormlndoblokusodrkamiTimesNewRoman"/>
      </w:pPr>
      <w:r w:rsidRPr="00137AB6">
        <w:t>multivitamíny</w:t>
      </w:r>
    </w:p>
    <w:p w14:paraId="10F84CCB" w14:textId="77777777" w:rsidR="002A3C53" w:rsidRPr="00137AB6" w:rsidRDefault="00DA2727" w:rsidP="00737BCE">
      <w:pPr>
        <w:pStyle w:val="tlNormlndoblokusodrkamiTimesNewRoman"/>
      </w:pPr>
      <w:r w:rsidRPr="00137AB6">
        <w:t>lieky proti črevným infekciám (ako je nitrofurantoín)</w:t>
      </w:r>
    </w:p>
    <w:p w14:paraId="20A6C351" w14:textId="77777777" w:rsidR="002A3C53" w:rsidRPr="00137AB6" w:rsidRDefault="00DA2727" w:rsidP="00737BCE">
      <w:pPr>
        <w:pStyle w:val="tlNormlndoblokusodrkamiTimesNewRoman"/>
      </w:pPr>
      <w:r w:rsidRPr="00137AB6">
        <w:t>lieky na liečbu dny (ako je probenecid)</w:t>
      </w:r>
    </w:p>
    <w:p w14:paraId="389FBD6A" w14:textId="77777777" w:rsidR="002A3C53" w:rsidRPr="004844A4" w:rsidRDefault="002A3C53" w:rsidP="00495EA7">
      <w:pPr>
        <w:pStyle w:val="Normlndobloku"/>
        <w:rPr>
          <w:rFonts w:ascii="Times New Roman" w:hAnsi="Times New Roman" w:cs="Times New Roman"/>
        </w:rPr>
      </w:pPr>
    </w:p>
    <w:p w14:paraId="63324DD1" w14:textId="77777777" w:rsidR="0015754B" w:rsidRPr="004844A4" w:rsidRDefault="005745F3" w:rsidP="00137AB6">
      <w:pPr>
        <w:pStyle w:val="Styl2"/>
      </w:pPr>
      <w:r w:rsidRPr="004844A4">
        <w:t>GYRABLOCK</w:t>
      </w:r>
      <w:r w:rsidR="0015754B" w:rsidRPr="004844A4">
        <w:t xml:space="preserve"> </w:t>
      </w:r>
      <w:r w:rsidR="007523D6" w:rsidRPr="004844A4">
        <w:t>a jedlo, nápoje a</w:t>
      </w:r>
      <w:r w:rsidR="00E432B9" w:rsidRPr="004844A4">
        <w:t> </w:t>
      </w:r>
      <w:r w:rsidR="007523D6" w:rsidRPr="004844A4">
        <w:t>alkohol</w:t>
      </w:r>
    </w:p>
    <w:p w14:paraId="1BE0419D" w14:textId="77777777" w:rsidR="002A3C53" w:rsidRPr="004844A4" w:rsidRDefault="00CB2868" w:rsidP="00495EA7">
      <w:pPr>
        <w:pStyle w:val="Normlndobloku"/>
        <w:rPr>
          <w:rFonts w:ascii="Times New Roman" w:hAnsi="Times New Roman" w:cs="Times New Roman"/>
        </w:rPr>
      </w:pPr>
      <w:r w:rsidRPr="004844A4">
        <w:rPr>
          <w:rFonts w:ascii="Times New Roman" w:hAnsi="Times New Roman" w:cs="Times New Roman"/>
        </w:rPr>
        <w:t xml:space="preserve">Liek </w:t>
      </w:r>
      <w:r w:rsidR="00415DF8" w:rsidRPr="004844A4">
        <w:rPr>
          <w:rFonts w:ascii="Times New Roman" w:hAnsi="Times New Roman" w:cs="Times New Roman"/>
        </w:rPr>
        <w:t>GYRABLOCK</w:t>
      </w:r>
      <w:r w:rsidRPr="004844A4">
        <w:rPr>
          <w:rFonts w:ascii="Times New Roman" w:hAnsi="Times New Roman" w:cs="Times New Roman"/>
        </w:rPr>
        <w:t xml:space="preserve"> sa musí prehltnúť celý. Nelámte ho ani nehryzte.</w:t>
      </w:r>
    </w:p>
    <w:p w14:paraId="0541F317" w14:textId="77777777" w:rsidR="002A3C53" w:rsidRPr="004844A4" w:rsidRDefault="002A3C53" w:rsidP="00495EA7">
      <w:pPr>
        <w:pStyle w:val="Normlndobloku"/>
        <w:rPr>
          <w:rFonts w:ascii="Times New Roman" w:hAnsi="Times New Roman" w:cs="Times New Roman"/>
        </w:rPr>
      </w:pPr>
    </w:p>
    <w:p w14:paraId="4E175EAB" w14:textId="77777777" w:rsidR="0015754B" w:rsidRPr="004844A4" w:rsidRDefault="0015754B" w:rsidP="00137AB6">
      <w:pPr>
        <w:pStyle w:val="Styl2"/>
      </w:pPr>
      <w:r w:rsidRPr="004844A4">
        <w:t>Tehotenstvo a</w:t>
      </w:r>
      <w:r w:rsidR="00E432B9" w:rsidRPr="004844A4">
        <w:t> </w:t>
      </w:r>
      <w:r w:rsidRPr="004844A4">
        <w:t>dojčenie</w:t>
      </w:r>
    </w:p>
    <w:p w14:paraId="7197B17E" w14:textId="0D8DB3DD" w:rsidR="002A3C53" w:rsidRPr="004844A4" w:rsidRDefault="007523D6" w:rsidP="00495EA7">
      <w:pPr>
        <w:pStyle w:val="Normlndobloku"/>
        <w:rPr>
          <w:rFonts w:ascii="Times New Roman" w:hAnsi="Times New Roman" w:cs="Times New Roman"/>
        </w:rPr>
      </w:pPr>
      <w:r w:rsidRPr="004844A4">
        <w:rPr>
          <w:rFonts w:ascii="Times New Roman" w:hAnsi="Times New Roman" w:cs="Times New Roman"/>
        </w:rPr>
        <w:t xml:space="preserve">Ak ste tehotná alebo dojčíte, ak si myslíte, že ste tehotná alebo </w:t>
      </w:r>
      <w:r w:rsidR="00E304AF" w:rsidRPr="004844A4">
        <w:rPr>
          <w:rFonts w:ascii="Times New Roman" w:hAnsi="Times New Roman" w:cs="Times New Roman"/>
        </w:rPr>
        <w:t xml:space="preserve">ak </w:t>
      </w:r>
      <w:r w:rsidRPr="004844A4">
        <w:rPr>
          <w:rFonts w:ascii="Times New Roman" w:hAnsi="Times New Roman" w:cs="Times New Roman"/>
        </w:rPr>
        <w:t xml:space="preserve">plánujete otehotnieť, poraďte sa so svojím lekárom alebo lekárnikom predtým, </w:t>
      </w:r>
      <w:r w:rsidR="00E432B9" w:rsidRPr="004844A4">
        <w:rPr>
          <w:rFonts w:ascii="Times New Roman" w:hAnsi="Times New Roman" w:cs="Times New Roman"/>
        </w:rPr>
        <w:t>ako</w:t>
      </w:r>
      <w:r w:rsidRPr="004844A4">
        <w:rPr>
          <w:rFonts w:ascii="Times New Roman" w:hAnsi="Times New Roman" w:cs="Times New Roman"/>
        </w:rPr>
        <w:t xml:space="preserve"> začnete užívať tento liek.</w:t>
      </w:r>
    </w:p>
    <w:p w14:paraId="638113C6" w14:textId="77777777" w:rsidR="00492D87" w:rsidRPr="004844A4" w:rsidRDefault="00492D87" w:rsidP="00137AB6">
      <w:pPr>
        <w:pStyle w:val="Styl2"/>
      </w:pPr>
    </w:p>
    <w:p w14:paraId="69E08D6F" w14:textId="77777777" w:rsidR="0015754B" w:rsidRPr="004844A4" w:rsidRDefault="0015754B" w:rsidP="00137AB6">
      <w:pPr>
        <w:pStyle w:val="Styl2"/>
      </w:pPr>
      <w:r w:rsidRPr="004844A4">
        <w:t>Vedenie vozid</w:t>
      </w:r>
      <w:r w:rsidR="007523D6" w:rsidRPr="004844A4">
        <w:t>iel</w:t>
      </w:r>
      <w:r w:rsidRPr="004844A4">
        <w:t xml:space="preserve"> a obsluha strojov</w:t>
      </w:r>
    </w:p>
    <w:p w14:paraId="669EDADA" w14:textId="77777777" w:rsidR="002A3C53" w:rsidRPr="004844A4" w:rsidRDefault="001F2138" w:rsidP="00495EA7">
      <w:pPr>
        <w:pStyle w:val="Normlndobloku"/>
        <w:rPr>
          <w:rFonts w:ascii="Times New Roman" w:hAnsi="Times New Roman" w:cs="Times New Roman"/>
        </w:rPr>
      </w:pPr>
      <w:r w:rsidRPr="004844A4">
        <w:rPr>
          <w:rFonts w:ascii="Times New Roman" w:hAnsi="Times New Roman" w:cs="Times New Roman"/>
        </w:rPr>
        <w:t>Pokiaľ</w:t>
      </w:r>
      <w:r w:rsidR="00DB245F" w:rsidRPr="004844A4">
        <w:rPr>
          <w:rFonts w:ascii="Times New Roman" w:hAnsi="Times New Roman" w:cs="Times New Roman"/>
        </w:rPr>
        <w:t xml:space="preserve"> </w:t>
      </w:r>
      <w:r w:rsidRPr="004844A4">
        <w:rPr>
          <w:rFonts w:ascii="Times New Roman" w:hAnsi="Times New Roman" w:cs="Times New Roman"/>
        </w:rPr>
        <w:t>pociťujete</w:t>
      </w:r>
      <w:r w:rsidR="00DB245F" w:rsidRPr="004844A4">
        <w:rPr>
          <w:rFonts w:ascii="Times New Roman" w:hAnsi="Times New Roman" w:cs="Times New Roman"/>
        </w:rPr>
        <w:t xml:space="preserve"> počas liečby liekom GYRABLOCK závrat, n</w:t>
      </w:r>
      <w:r w:rsidR="0015754B" w:rsidRPr="004844A4">
        <w:rPr>
          <w:rFonts w:ascii="Times New Roman" w:hAnsi="Times New Roman" w:cs="Times New Roman"/>
        </w:rPr>
        <w:t>eveďte vozidlo</w:t>
      </w:r>
      <w:r w:rsidR="00DB245F" w:rsidRPr="004844A4">
        <w:rPr>
          <w:rFonts w:ascii="Times New Roman" w:hAnsi="Times New Roman" w:cs="Times New Roman"/>
        </w:rPr>
        <w:t xml:space="preserve"> a</w:t>
      </w:r>
      <w:r w:rsidR="00E432B9" w:rsidRPr="004844A4">
        <w:rPr>
          <w:rFonts w:ascii="Times New Roman" w:hAnsi="Times New Roman" w:cs="Times New Roman"/>
        </w:rPr>
        <w:t> </w:t>
      </w:r>
      <w:r w:rsidR="0015754B" w:rsidRPr="004844A4">
        <w:rPr>
          <w:rFonts w:ascii="Times New Roman" w:hAnsi="Times New Roman" w:cs="Times New Roman"/>
        </w:rPr>
        <w:t>neobsluhujte stroje.</w:t>
      </w:r>
    </w:p>
    <w:p w14:paraId="3A1DD5FA" w14:textId="77777777" w:rsidR="00783AA6" w:rsidRDefault="00783AA6" w:rsidP="00783AA6">
      <w:pPr>
        <w:pStyle w:val="Normlndobloku"/>
        <w:rPr>
          <w:rFonts w:ascii="Times New Roman" w:hAnsi="Times New Roman" w:cs="Times New Roman"/>
        </w:rPr>
      </w:pPr>
    </w:p>
    <w:p w14:paraId="690EA541" w14:textId="77777777" w:rsidR="00783AA6" w:rsidRPr="00737BCE" w:rsidRDefault="00783AA6" w:rsidP="00783AA6">
      <w:pPr>
        <w:pStyle w:val="Normlndobloku"/>
        <w:rPr>
          <w:rFonts w:ascii="Times New Roman" w:hAnsi="Times New Roman" w:cs="Times New Roman"/>
        </w:rPr>
      </w:pPr>
      <w:r w:rsidRPr="00737BCE">
        <w:rPr>
          <w:rFonts w:ascii="Times New Roman" w:hAnsi="Times New Roman" w:cs="Times New Roman"/>
          <w:b/>
        </w:rPr>
        <w:t>GYRABLOCK obsahuje azofarbivo chinolínovú žlť (E104)</w:t>
      </w:r>
      <w:r w:rsidRPr="00737BCE">
        <w:rPr>
          <w:rFonts w:ascii="Times New Roman" w:hAnsi="Times New Roman" w:cs="Times New Roman"/>
        </w:rPr>
        <w:t xml:space="preserve">. </w:t>
      </w:r>
    </w:p>
    <w:p w14:paraId="71E6B0E9" w14:textId="77777777" w:rsidR="00783AA6" w:rsidRPr="00737BCE" w:rsidRDefault="00783AA6" w:rsidP="00783AA6">
      <w:pPr>
        <w:pStyle w:val="Normlndobloku"/>
        <w:rPr>
          <w:rFonts w:ascii="Times New Roman" w:hAnsi="Times New Roman" w:cs="Times New Roman"/>
        </w:rPr>
      </w:pPr>
      <w:r w:rsidRPr="00737BCE">
        <w:rPr>
          <w:rFonts w:ascii="Times New Roman" w:hAnsi="Times New Roman" w:cs="Times New Roman"/>
        </w:rPr>
        <w:t>Môže vyvolať alergické reakcie.</w:t>
      </w:r>
    </w:p>
    <w:p w14:paraId="7FCFFC4A" w14:textId="77777777" w:rsidR="00783AA6" w:rsidRPr="00783AA6" w:rsidRDefault="00783AA6" w:rsidP="00495EA7">
      <w:pPr>
        <w:pStyle w:val="Normlndobloku"/>
        <w:rPr>
          <w:rFonts w:ascii="Times New Roman" w:hAnsi="Times New Roman" w:cs="Times New Roman"/>
        </w:rPr>
      </w:pPr>
    </w:p>
    <w:p w14:paraId="3CE0DBDB" w14:textId="77777777" w:rsidR="002A3C53" w:rsidRPr="004844A4" w:rsidRDefault="002A3C53" w:rsidP="00495EA7">
      <w:pPr>
        <w:pStyle w:val="Normlndobloku"/>
        <w:rPr>
          <w:rFonts w:ascii="Times New Roman" w:hAnsi="Times New Roman" w:cs="Times New Roman"/>
        </w:rPr>
      </w:pPr>
    </w:p>
    <w:p w14:paraId="195F2B6A" w14:textId="77777777" w:rsidR="0015754B" w:rsidRPr="004844A4" w:rsidRDefault="004F32CB" w:rsidP="005C4F0F">
      <w:pPr>
        <w:pStyle w:val="Styl1"/>
      </w:pPr>
      <w:r w:rsidRPr="004844A4">
        <w:t xml:space="preserve">Ako užívať </w:t>
      </w:r>
      <w:r w:rsidR="00DB33C5" w:rsidRPr="004844A4">
        <w:t>GYRABLOCK</w:t>
      </w:r>
    </w:p>
    <w:p w14:paraId="73114697" w14:textId="77777777" w:rsidR="002A3C53" w:rsidRPr="004844A4" w:rsidRDefault="002A3C53" w:rsidP="00495EA7">
      <w:pPr>
        <w:pStyle w:val="Normlndobloku"/>
        <w:rPr>
          <w:rFonts w:ascii="Times New Roman" w:hAnsi="Times New Roman" w:cs="Times New Roman"/>
        </w:rPr>
      </w:pPr>
    </w:p>
    <w:p w14:paraId="78CDFAD3"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Vždy užívajte </w:t>
      </w:r>
      <w:r w:rsidR="007523D6" w:rsidRPr="004844A4">
        <w:rPr>
          <w:rFonts w:ascii="Times New Roman" w:hAnsi="Times New Roman" w:cs="Times New Roman"/>
        </w:rPr>
        <w:t xml:space="preserve">tento liek </w:t>
      </w:r>
      <w:r w:rsidRPr="004844A4">
        <w:rPr>
          <w:rFonts w:ascii="Times New Roman" w:hAnsi="Times New Roman" w:cs="Times New Roman"/>
        </w:rPr>
        <w:t xml:space="preserve">presne tak, ako </w:t>
      </w:r>
      <w:r w:rsidR="007523D6" w:rsidRPr="004844A4">
        <w:rPr>
          <w:rFonts w:ascii="Times New Roman" w:hAnsi="Times New Roman" w:cs="Times New Roman"/>
        </w:rPr>
        <w:t xml:space="preserve">vám </w:t>
      </w:r>
      <w:r w:rsidRPr="004844A4">
        <w:rPr>
          <w:rFonts w:ascii="Times New Roman" w:hAnsi="Times New Roman" w:cs="Times New Roman"/>
        </w:rPr>
        <w:t xml:space="preserve">povedal </w:t>
      </w:r>
      <w:r w:rsidR="007523D6" w:rsidRPr="004844A4">
        <w:rPr>
          <w:rFonts w:ascii="Times New Roman" w:hAnsi="Times New Roman" w:cs="Times New Roman"/>
        </w:rPr>
        <w:t>v</w:t>
      </w:r>
      <w:r w:rsidRPr="004844A4">
        <w:rPr>
          <w:rFonts w:ascii="Times New Roman" w:hAnsi="Times New Roman" w:cs="Times New Roman"/>
        </w:rPr>
        <w:t>áš lekár. Ak si nie ste niečím istý, overte si to u svojho lekára alebo lekárnika.</w:t>
      </w:r>
      <w:r w:rsidR="00927D4A" w:rsidRPr="004844A4">
        <w:rPr>
          <w:rFonts w:ascii="Times New Roman" w:hAnsi="Times New Roman" w:cs="Times New Roman"/>
        </w:rPr>
        <w:t xml:space="preserve"> </w:t>
      </w:r>
    </w:p>
    <w:p w14:paraId="111C671E" w14:textId="77777777" w:rsidR="002A3C53" w:rsidRPr="004844A4" w:rsidRDefault="002A3C53" w:rsidP="00495EA7">
      <w:pPr>
        <w:pStyle w:val="Normlndobloku"/>
        <w:rPr>
          <w:rFonts w:ascii="Times New Roman" w:hAnsi="Times New Roman" w:cs="Times New Roman"/>
        </w:rPr>
      </w:pPr>
    </w:p>
    <w:p w14:paraId="09ACA41F" w14:textId="77777777" w:rsidR="002A3C53" w:rsidRPr="004844A4" w:rsidRDefault="007523D6" w:rsidP="00495EA7">
      <w:pPr>
        <w:pStyle w:val="Normlndobloku"/>
        <w:rPr>
          <w:rFonts w:ascii="Times New Roman" w:hAnsi="Times New Roman" w:cs="Times New Roman"/>
        </w:rPr>
      </w:pPr>
      <w:r w:rsidRPr="004844A4">
        <w:rPr>
          <w:rFonts w:ascii="Times New Roman" w:hAnsi="Times New Roman" w:cs="Times New Roman"/>
        </w:rPr>
        <w:t xml:space="preserve">Odporúčaná </w:t>
      </w:r>
      <w:r w:rsidR="0015754B" w:rsidRPr="004844A4">
        <w:rPr>
          <w:rFonts w:ascii="Times New Roman" w:hAnsi="Times New Roman" w:cs="Times New Roman"/>
        </w:rPr>
        <w:t>dávka je</w:t>
      </w:r>
      <w:r w:rsidR="00EE7004" w:rsidRPr="004844A4">
        <w:rPr>
          <w:rFonts w:ascii="Times New Roman" w:hAnsi="Times New Roman" w:cs="Times New Roman"/>
        </w:rPr>
        <w:t xml:space="preserve"> 400</w:t>
      </w:r>
      <w:r w:rsidR="00E432B9" w:rsidRPr="004844A4">
        <w:rPr>
          <w:rFonts w:ascii="Times New Roman" w:hAnsi="Times New Roman" w:cs="Times New Roman"/>
        </w:rPr>
        <w:t> </w:t>
      </w:r>
      <w:r w:rsidR="00EE7004" w:rsidRPr="004844A4">
        <w:rPr>
          <w:rFonts w:ascii="Times New Roman" w:hAnsi="Times New Roman" w:cs="Times New Roman"/>
        </w:rPr>
        <w:t>mg dvakrát denne. V</w:t>
      </w:r>
      <w:r w:rsidR="00E432B9" w:rsidRPr="004844A4">
        <w:rPr>
          <w:rFonts w:ascii="Times New Roman" w:hAnsi="Times New Roman" w:cs="Times New Roman"/>
        </w:rPr>
        <w:t> </w:t>
      </w:r>
      <w:r w:rsidR="00EE7004" w:rsidRPr="004844A4">
        <w:rPr>
          <w:rFonts w:ascii="Times New Roman" w:hAnsi="Times New Roman" w:cs="Times New Roman"/>
        </w:rPr>
        <w:t>závislosti od infekcie sa užívajú tablety počas troch až desiatich dní. Pri niektorých infekciách sa užívajú tablety až počas dvanástich týždňov. Ak máte ochorenie obličiek, zvyčajná dávka je 200 mg dvakrát denne alebo 400 mg raz denne.</w:t>
      </w:r>
    </w:p>
    <w:p w14:paraId="3F20F1E8" w14:textId="77777777" w:rsidR="002A3C53" w:rsidRPr="004844A4" w:rsidRDefault="002A3C53" w:rsidP="00495EA7">
      <w:pPr>
        <w:pStyle w:val="Normlndobloku"/>
        <w:rPr>
          <w:rFonts w:ascii="Times New Roman" w:hAnsi="Times New Roman" w:cs="Times New Roman"/>
        </w:rPr>
      </w:pPr>
    </w:p>
    <w:p w14:paraId="6DED3768" w14:textId="77777777" w:rsidR="002A3C53" w:rsidRPr="004844A4" w:rsidRDefault="006D1313" w:rsidP="00495EA7">
      <w:pPr>
        <w:pStyle w:val="Normlndobloku"/>
        <w:rPr>
          <w:rFonts w:ascii="Times New Roman" w:hAnsi="Times New Roman" w:cs="Times New Roman"/>
        </w:rPr>
      </w:pPr>
      <w:r w:rsidRPr="004844A4">
        <w:rPr>
          <w:rFonts w:ascii="Times New Roman" w:hAnsi="Times New Roman" w:cs="Times New Roman"/>
        </w:rPr>
        <w:t>Neužívajte antacidá alebo vitamíny alebo posilňujúce prostriedky menej ako 2 hodiny pred alebo dve hodiny po užití lieku GYRABLOCK 400 mg.</w:t>
      </w:r>
    </w:p>
    <w:p w14:paraId="407380B9" w14:textId="77777777" w:rsidR="002A3C53" w:rsidRPr="004844A4" w:rsidRDefault="002A3C53" w:rsidP="00495EA7">
      <w:pPr>
        <w:pStyle w:val="Normlndobloku"/>
        <w:rPr>
          <w:rFonts w:ascii="Times New Roman" w:hAnsi="Times New Roman" w:cs="Times New Roman"/>
        </w:rPr>
      </w:pPr>
    </w:p>
    <w:p w14:paraId="2A1E216F" w14:textId="77777777" w:rsidR="007523D6" w:rsidRPr="004844A4" w:rsidRDefault="00E432B9" w:rsidP="00137AB6">
      <w:pPr>
        <w:pStyle w:val="Styl2"/>
      </w:pPr>
      <w:r w:rsidRPr="004844A4">
        <w:t>Použitie u detí a dospievajúcich</w:t>
      </w:r>
    </w:p>
    <w:p w14:paraId="60F56C33" w14:textId="77777777" w:rsidR="002A3C53" w:rsidRPr="004844A4" w:rsidRDefault="005B0E0C" w:rsidP="00495EA7">
      <w:pPr>
        <w:pStyle w:val="Normlndobloku"/>
        <w:rPr>
          <w:rFonts w:ascii="Times New Roman" w:hAnsi="Times New Roman" w:cs="Times New Roman"/>
        </w:rPr>
      </w:pPr>
      <w:r w:rsidRPr="004844A4">
        <w:rPr>
          <w:rFonts w:ascii="Times New Roman" w:hAnsi="Times New Roman" w:cs="Times New Roman"/>
        </w:rPr>
        <w:t>Tento liek nie je vhodný pre deti alebo adolescentov, ktorí nedosiahli pubertu.</w:t>
      </w:r>
    </w:p>
    <w:p w14:paraId="4244C84E" w14:textId="77777777" w:rsidR="002A3C53" w:rsidRPr="004844A4" w:rsidRDefault="002A3C53" w:rsidP="00495EA7">
      <w:pPr>
        <w:pStyle w:val="Normlndobloku"/>
        <w:rPr>
          <w:rFonts w:ascii="Times New Roman" w:hAnsi="Times New Roman" w:cs="Times New Roman"/>
        </w:rPr>
      </w:pPr>
    </w:p>
    <w:p w14:paraId="63C521C4" w14:textId="77777777" w:rsidR="0015754B" w:rsidRPr="004844A4" w:rsidRDefault="0015754B" w:rsidP="00137AB6">
      <w:pPr>
        <w:pStyle w:val="Styl2"/>
      </w:pPr>
      <w:r w:rsidRPr="004844A4">
        <w:t xml:space="preserve">Ak užijete viac </w:t>
      </w:r>
      <w:r w:rsidR="00CE7FD6" w:rsidRPr="004844A4">
        <w:t xml:space="preserve">lieku </w:t>
      </w:r>
      <w:r w:rsidR="005745F3" w:rsidRPr="004844A4">
        <w:t>GYRABLOCK</w:t>
      </w:r>
      <w:r w:rsidRPr="004844A4">
        <w:t>, ako máte</w:t>
      </w:r>
    </w:p>
    <w:p w14:paraId="1CAD3658" w14:textId="77777777" w:rsidR="002A3C53" w:rsidRPr="004844A4" w:rsidRDefault="00552E49" w:rsidP="00495EA7">
      <w:pPr>
        <w:pStyle w:val="Normlndobloku"/>
        <w:rPr>
          <w:rFonts w:ascii="Times New Roman" w:hAnsi="Times New Roman" w:cs="Times New Roman"/>
        </w:rPr>
      </w:pPr>
      <w:r w:rsidRPr="004844A4">
        <w:rPr>
          <w:rFonts w:ascii="Times New Roman" w:hAnsi="Times New Roman" w:cs="Times New Roman"/>
        </w:rPr>
        <w:t xml:space="preserve">Ak náhodne užijete viac tabliet lieku </w:t>
      </w:r>
      <w:r w:rsidR="002C4819" w:rsidRPr="004844A4">
        <w:rPr>
          <w:rFonts w:ascii="Times New Roman" w:hAnsi="Times New Roman" w:cs="Times New Roman"/>
        </w:rPr>
        <w:t>GYRABLOCK</w:t>
      </w:r>
      <w:r w:rsidRPr="004844A4">
        <w:rPr>
          <w:rFonts w:ascii="Times New Roman" w:hAnsi="Times New Roman" w:cs="Times New Roman"/>
        </w:rPr>
        <w:t>, informujte o</w:t>
      </w:r>
      <w:r w:rsidR="00CE7FD6" w:rsidRPr="004844A4">
        <w:rPr>
          <w:rFonts w:ascii="Times New Roman" w:hAnsi="Times New Roman" w:cs="Times New Roman"/>
        </w:rPr>
        <w:t> </w:t>
      </w:r>
      <w:r w:rsidRPr="004844A4">
        <w:rPr>
          <w:rFonts w:ascii="Times New Roman" w:hAnsi="Times New Roman" w:cs="Times New Roman"/>
        </w:rPr>
        <w:t xml:space="preserve">tom </w:t>
      </w:r>
      <w:r w:rsidR="00133B4A" w:rsidRPr="004844A4">
        <w:rPr>
          <w:rFonts w:ascii="Times New Roman" w:hAnsi="Times New Roman" w:cs="Times New Roman"/>
        </w:rPr>
        <w:t xml:space="preserve">svojho </w:t>
      </w:r>
      <w:r w:rsidRPr="004844A4">
        <w:rPr>
          <w:rFonts w:ascii="Times New Roman" w:hAnsi="Times New Roman" w:cs="Times New Roman"/>
        </w:rPr>
        <w:t>lekára alebo lekárnika, alebo choďte do najbližšej nemocnice. Vždy si zoberte tablety, balenie lieku so sebou, aby vedeli o</w:t>
      </w:r>
      <w:r w:rsidR="00CE7FD6" w:rsidRPr="004844A4">
        <w:rPr>
          <w:rFonts w:ascii="Times New Roman" w:hAnsi="Times New Roman" w:cs="Times New Roman"/>
        </w:rPr>
        <w:t> </w:t>
      </w:r>
      <w:r w:rsidRPr="004844A4">
        <w:rPr>
          <w:rFonts w:ascii="Times New Roman" w:hAnsi="Times New Roman" w:cs="Times New Roman"/>
        </w:rPr>
        <w:t>aký liek sa jedná.</w:t>
      </w:r>
    </w:p>
    <w:p w14:paraId="3C0A9527" w14:textId="77777777" w:rsidR="00E0695C" w:rsidRPr="004844A4" w:rsidRDefault="00E0695C" w:rsidP="00137AB6">
      <w:pPr>
        <w:pStyle w:val="Styl2"/>
      </w:pPr>
    </w:p>
    <w:p w14:paraId="7D08C212" w14:textId="77777777" w:rsidR="0015754B" w:rsidRPr="004844A4" w:rsidRDefault="0015754B" w:rsidP="00137AB6">
      <w:pPr>
        <w:pStyle w:val="Styl2"/>
      </w:pPr>
      <w:r w:rsidRPr="004844A4">
        <w:t xml:space="preserve">Ak zabudnete užiť </w:t>
      </w:r>
      <w:r w:rsidR="005745F3" w:rsidRPr="004844A4">
        <w:t>GYRABLOCK</w:t>
      </w:r>
    </w:p>
    <w:p w14:paraId="540A22A0" w14:textId="77777777" w:rsidR="00E0695C" w:rsidRPr="004844A4" w:rsidRDefault="00E0695C" w:rsidP="00137AB6">
      <w:pPr>
        <w:pStyle w:val="Styl2"/>
      </w:pPr>
    </w:p>
    <w:p w14:paraId="23DF3828" w14:textId="77777777" w:rsidR="002A3C53" w:rsidRPr="004844A4" w:rsidRDefault="00552E49" w:rsidP="00495EA7">
      <w:pPr>
        <w:pStyle w:val="Normlndobloku"/>
        <w:rPr>
          <w:rFonts w:ascii="Times New Roman" w:hAnsi="Times New Roman" w:cs="Times New Roman"/>
        </w:rPr>
      </w:pPr>
      <w:r w:rsidRPr="004844A4">
        <w:rPr>
          <w:rFonts w:ascii="Times New Roman" w:hAnsi="Times New Roman" w:cs="Times New Roman"/>
        </w:rPr>
        <w:t xml:space="preserve">Ak zabudnete užiť tabletu, užite ju, keď si spomeniete. Nasledujúcu dávku užite v normálnom čase. </w:t>
      </w:r>
      <w:r w:rsidR="0015754B" w:rsidRPr="004844A4">
        <w:rPr>
          <w:rFonts w:ascii="Times New Roman" w:hAnsi="Times New Roman" w:cs="Times New Roman"/>
        </w:rPr>
        <w:t>Neužívajte dvojnásobnú dávku, aby ste nahradili vynechanú dávku</w:t>
      </w:r>
      <w:r w:rsidR="002F7BEA" w:rsidRPr="004844A4">
        <w:rPr>
          <w:rFonts w:ascii="Times New Roman" w:hAnsi="Times New Roman" w:cs="Times New Roman"/>
        </w:rPr>
        <w:t>.</w:t>
      </w:r>
    </w:p>
    <w:p w14:paraId="457A1CD0" w14:textId="77777777" w:rsidR="002A3C53" w:rsidRPr="004844A4" w:rsidRDefault="002A3C53" w:rsidP="00495EA7">
      <w:pPr>
        <w:pStyle w:val="Normlndobloku"/>
        <w:rPr>
          <w:rFonts w:ascii="Times New Roman" w:hAnsi="Times New Roman" w:cs="Times New Roman"/>
        </w:rPr>
      </w:pPr>
    </w:p>
    <w:p w14:paraId="78B03FEF" w14:textId="77777777" w:rsidR="0015754B" w:rsidRPr="004844A4" w:rsidRDefault="0015754B" w:rsidP="00137AB6">
      <w:pPr>
        <w:pStyle w:val="Styl2"/>
      </w:pPr>
      <w:r w:rsidRPr="004844A4">
        <w:t xml:space="preserve">Ak prestanete užívať </w:t>
      </w:r>
      <w:r w:rsidR="005745F3" w:rsidRPr="004844A4">
        <w:t>GYRABLOCK</w:t>
      </w:r>
    </w:p>
    <w:p w14:paraId="1C91B501" w14:textId="77777777" w:rsidR="00E0695C" w:rsidRPr="004844A4" w:rsidRDefault="00E0695C" w:rsidP="00137AB6">
      <w:pPr>
        <w:pStyle w:val="Styl2"/>
      </w:pPr>
    </w:p>
    <w:p w14:paraId="1CD9A089" w14:textId="77777777" w:rsidR="002A3C53" w:rsidRPr="004844A4" w:rsidRDefault="005B1F1F" w:rsidP="00495EA7">
      <w:pPr>
        <w:pStyle w:val="Normlndobloku"/>
        <w:rPr>
          <w:rFonts w:ascii="Times New Roman" w:hAnsi="Times New Roman" w:cs="Times New Roman"/>
        </w:rPr>
      </w:pPr>
      <w:r w:rsidRPr="004844A4">
        <w:rPr>
          <w:rFonts w:ascii="Times New Roman" w:hAnsi="Times New Roman" w:cs="Times New Roman"/>
        </w:rPr>
        <w:t xml:space="preserve">Je veľmi dôležité, aby ste </w:t>
      </w:r>
      <w:r w:rsidR="00082598" w:rsidRPr="004844A4">
        <w:rPr>
          <w:rFonts w:ascii="Times New Roman" w:hAnsi="Times New Roman" w:cs="Times New Roman"/>
        </w:rPr>
        <w:t>užili</w:t>
      </w:r>
      <w:r w:rsidRPr="004844A4">
        <w:rPr>
          <w:rFonts w:ascii="Times New Roman" w:hAnsi="Times New Roman" w:cs="Times New Roman"/>
        </w:rPr>
        <w:t xml:space="preserve"> všetky tablety, ktoré </w:t>
      </w:r>
      <w:r w:rsidR="00082598" w:rsidRPr="004844A4">
        <w:rPr>
          <w:rFonts w:ascii="Times New Roman" w:hAnsi="Times New Roman" w:cs="Times New Roman"/>
        </w:rPr>
        <w:t>v</w:t>
      </w:r>
      <w:r w:rsidR="00133B4A" w:rsidRPr="004844A4">
        <w:rPr>
          <w:rFonts w:ascii="Times New Roman" w:hAnsi="Times New Roman" w:cs="Times New Roman"/>
        </w:rPr>
        <w:t xml:space="preserve">ám </w:t>
      </w:r>
      <w:r w:rsidRPr="004844A4">
        <w:rPr>
          <w:rFonts w:ascii="Times New Roman" w:hAnsi="Times New Roman" w:cs="Times New Roman"/>
        </w:rPr>
        <w:t>lekár predpísal. Nesmiete prestať s užívaním, ak sa cítite lepšie. Ak by ste prestali, infekcia sa môže vrátiť a</w:t>
      </w:r>
      <w:r w:rsidR="00CE7FD6" w:rsidRPr="004844A4">
        <w:rPr>
          <w:rFonts w:ascii="Times New Roman" w:hAnsi="Times New Roman" w:cs="Times New Roman"/>
        </w:rPr>
        <w:t> </w:t>
      </w:r>
      <w:r w:rsidRPr="004844A4">
        <w:rPr>
          <w:rFonts w:ascii="Times New Roman" w:hAnsi="Times New Roman" w:cs="Times New Roman"/>
        </w:rPr>
        <w:t>jej vyliečenie môže byť ťažšie.</w:t>
      </w:r>
    </w:p>
    <w:p w14:paraId="63F071F2" w14:textId="77777777" w:rsidR="002A3C53" w:rsidRPr="004844A4" w:rsidRDefault="002A3C53" w:rsidP="00495EA7">
      <w:pPr>
        <w:pStyle w:val="Normlndobloku"/>
        <w:rPr>
          <w:rFonts w:ascii="Times New Roman" w:hAnsi="Times New Roman" w:cs="Times New Roman"/>
        </w:rPr>
      </w:pPr>
    </w:p>
    <w:p w14:paraId="1A504A60"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Ak máte </w:t>
      </w:r>
      <w:r w:rsidR="00415DF8" w:rsidRPr="004844A4">
        <w:rPr>
          <w:rFonts w:ascii="Times New Roman" w:hAnsi="Times New Roman" w:cs="Times New Roman"/>
        </w:rPr>
        <w:t xml:space="preserve">akékoľvek </w:t>
      </w:r>
      <w:r w:rsidRPr="004844A4">
        <w:rPr>
          <w:rFonts w:ascii="Times New Roman" w:hAnsi="Times New Roman" w:cs="Times New Roman"/>
        </w:rPr>
        <w:t>ďalšie otázky týkajúce sa použitia tohto lieku, opýtajte sa svojho lekára alebo lekárnika.</w:t>
      </w:r>
    </w:p>
    <w:p w14:paraId="21682945" w14:textId="77777777" w:rsidR="002847AD" w:rsidRPr="004844A4" w:rsidRDefault="002847AD" w:rsidP="00495EA7">
      <w:pPr>
        <w:pStyle w:val="Normlndobloku"/>
        <w:rPr>
          <w:rFonts w:ascii="Times New Roman" w:hAnsi="Times New Roman" w:cs="Times New Roman"/>
        </w:rPr>
      </w:pPr>
    </w:p>
    <w:p w14:paraId="34040EF0" w14:textId="77777777" w:rsidR="002A3C53" w:rsidRPr="004844A4" w:rsidRDefault="002A3C53" w:rsidP="00495EA7">
      <w:pPr>
        <w:pStyle w:val="Normlndobloku"/>
        <w:rPr>
          <w:rFonts w:ascii="Times New Roman" w:hAnsi="Times New Roman" w:cs="Times New Roman"/>
        </w:rPr>
      </w:pPr>
    </w:p>
    <w:p w14:paraId="1ABDE2FC" w14:textId="77777777" w:rsidR="0015754B" w:rsidRPr="004844A4" w:rsidRDefault="004F32CB" w:rsidP="005C4F0F">
      <w:pPr>
        <w:pStyle w:val="Styl1"/>
      </w:pPr>
      <w:r w:rsidRPr="004844A4">
        <w:t>Možné vedľajšie účinky</w:t>
      </w:r>
    </w:p>
    <w:p w14:paraId="01B99034" w14:textId="77777777" w:rsidR="002A3C53" w:rsidRPr="004844A4" w:rsidRDefault="002A3C53" w:rsidP="00495EA7">
      <w:pPr>
        <w:pStyle w:val="Normlndobloku"/>
        <w:rPr>
          <w:rFonts w:ascii="Times New Roman" w:hAnsi="Times New Roman" w:cs="Times New Roman"/>
        </w:rPr>
      </w:pPr>
    </w:p>
    <w:p w14:paraId="46DDC646"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Tak ako všetky lieky, aj </w:t>
      </w:r>
      <w:r w:rsidR="00415DF8" w:rsidRPr="004844A4">
        <w:rPr>
          <w:rFonts w:ascii="Times New Roman" w:hAnsi="Times New Roman" w:cs="Times New Roman"/>
        </w:rPr>
        <w:t xml:space="preserve">tento liek </w:t>
      </w:r>
      <w:r w:rsidRPr="004844A4">
        <w:rPr>
          <w:rFonts w:ascii="Times New Roman" w:hAnsi="Times New Roman" w:cs="Times New Roman"/>
        </w:rPr>
        <w:t>môže spôsobovať vedľajšie účinky, hoci sa neprejavia u</w:t>
      </w:r>
      <w:r w:rsidR="00CE7FD6" w:rsidRPr="004844A4">
        <w:rPr>
          <w:rFonts w:ascii="Times New Roman" w:hAnsi="Times New Roman" w:cs="Times New Roman"/>
        </w:rPr>
        <w:t> </w:t>
      </w:r>
      <w:r w:rsidRPr="004844A4">
        <w:rPr>
          <w:rFonts w:ascii="Times New Roman" w:hAnsi="Times New Roman" w:cs="Times New Roman"/>
        </w:rPr>
        <w:t>každého.</w:t>
      </w:r>
    </w:p>
    <w:p w14:paraId="450C4BCA" w14:textId="77777777" w:rsidR="002A3C53" w:rsidRPr="004844A4" w:rsidRDefault="002A3C53" w:rsidP="00495EA7">
      <w:pPr>
        <w:pStyle w:val="Normlndobloku"/>
        <w:rPr>
          <w:rFonts w:ascii="Times New Roman" w:hAnsi="Times New Roman" w:cs="Times New Roman"/>
        </w:rPr>
      </w:pPr>
    </w:p>
    <w:p w14:paraId="03C4657E" w14:textId="77777777" w:rsidR="002A3C53" w:rsidRPr="004844A4" w:rsidRDefault="00F12F32" w:rsidP="00737BCE">
      <w:pPr>
        <w:pStyle w:val="Styl2"/>
      </w:pPr>
      <w:r w:rsidRPr="004844A4">
        <w:t xml:space="preserve">Pri výskyte niektorého z týchto zriedkavých nežiaducich účinkov informujte okamžite </w:t>
      </w:r>
      <w:r w:rsidR="00133B4A" w:rsidRPr="004844A4">
        <w:t xml:space="preserve">svojho </w:t>
      </w:r>
      <w:r w:rsidRPr="004844A4">
        <w:t>lekára a</w:t>
      </w:r>
      <w:r w:rsidR="00CE7FD6" w:rsidRPr="004844A4">
        <w:t> </w:t>
      </w:r>
      <w:r w:rsidRPr="004844A4">
        <w:t xml:space="preserve">prestaňte užívať </w:t>
      </w:r>
      <w:r w:rsidR="00415DF8" w:rsidRPr="004844A4">
        <w:t>GYRABLOCK</w:t>
      </w:r>
      <w:r w:rsidRPr="004844A4">
        <w:t>.</w:t>
      </w:r>
    </w:p>
    <w:p w14:paraId="207655D6" w14:textId="77777777" w:rsidR="009F0F63" w:rsidRPr="00137AB6" w:rsidRDefault="00F12F32" w:rsidP="00737BCE">
      <w:pPr>
        <w:pStyle w:val="tlNormlndoblokusodrkamiTimesNewRoman"/>
      </w:pPr>
      <w:r w:rsidRPr="00137AB6">
        <w:t>bolesti pečene, veľmi tmavý moč</w:t>
      </w:r>
    </w:p>
    <w:p w14:paraId="76C7BC05" w14:textId="77777777" w:rsidR="009F0F63" w:rsidRPr="00137AB6" w:rsidRDefault="00F12F32" w:rsidP="00737BCE">
      <w:pPr>
        <w:pStyle w:val="tlNormlndoblokusodrkamiTimesNewRoman"/>
      </w:pPr>
      <w:r w:rsidRPr="00137AB6">
        <w:t>veľmi vodnatá, častá hnačka s</w:t>
      </w:r>
      <w:r w:rsidR="00CE7FD6" w:rsidRPr="00137AB6">
        <w:t> </w:t>
      </w:r>
      <w:r w:rsidRPr="00137AB6">
        <w:t>krvou</w:t>
      </w:r>
    </w:p>
    <w:p w14:paraId="6784FE61" w14:textId="77777777" w:rsidR="009F0F63" w:rsidRPr="00137AB6" w:rsidRDefault="00F12F32" w:rsidP="00737BCE">
      <w:pPr>
        <w:pStyle w:val="tlNormlndoblokusodrkamiTimesNewRoman"/>
      </w:pPr>
      <w:r w:rsidRPr="00137AB6">
        <w:t>začervenanie kože, alebo šúpanie, svrbenie, citlivá koža</w:t>
      </w:r>
    </w:p>
    <w:p w14:paraId="741FC519" w14:textId="77777777" w:rsidR="009F0F63" w:rsidRPr="00137AB6" w:rsidRDefault="00F12F32" w:rsidP="00737BCE">
      <w:pPr>
        <w:pStyle w:val="tlNormlndoblokusodrkamiTimesNewRoman"/>
      </w:pPr>
      <w:r w:rsidRPr="00137AB6">
        <w:t>opuch tváre alebo pier, sipenie, ťažkosti s dýchaním, bolesť svalov, bolesť kĺbov.</w:t>
      </w:r>
    </w:p>
    <w:p w14:paraId="01D94593" w14:textId="77777777" w:rsidR="002A3C53" w:rsidRPr="00137AB6" w:rsidRDefault="002A3C53" w:rsidP="00737BCE">
      <w:pPr>
        <w:pStyle w:val="Styl2"/>
      </w:pPr>
    </w:p>
    <w:p w14:paraId="074EC4B0" w14:textId="77777777" w:rsidR="002A3C53" w:rsidRPr="00137AB6" w:rsidRDefault="00F12F32" w:rsidP="00737BCE">
      <w:pPr>
        <w:pStyle w:val="Styl2"/>
      </w:pPr>
      <w:r w:rsidRPr="00137AB6">
        <w:t>Častejšie, ale menej závažné nežiaduce účinky môžu byť:</w:t>
      </w:r>
    </w:p>
    <w:p w14:paraId="73DC54D3" w14:textId="77777777" w:rsidR="009F0F63" w:rsidRPr="00137AB6" w:rsidRDefault="00F12F32" w:rsidP="00737BCE">
      <w:pPr>
        <w:pStyle w:val="tlNormlndoblokusodrkamiTimesNewRoman"/>
      </w:pPr>
      <w:r w:rsidRPr="00137AB6">
        <w:t>bolesti brucha alebo kŕče</w:t>
      </w:r>
    </w:p>
    <w:p w14:paraId="66AF1F06" w14:textId="77777777" w:rsidR="009F0F63" w:rsidRPr="00137AB6" w:rsidRDefault="00F12F32" w:rsidP="00737BCE">
      <w:pPr>
        <w:pStyle w:val="tlNormlndoblokusodrkamiTimesNewRoman"/>
      </w:pPr>
      <w:r w:rsidRPr="00137AB6">
        <w:t>hnačka</w:t>
      </w:r>
    </w:p>
    <w:p w14:paraId="674607F6" w14:textId="77777777" w:rsidR="009F0F63" w:rsidRPr="00137AB6" w:rsidRDefault="00F12F32" w:rsidP="00737BCE">
      <w:pPr>
        <w:pStyle w:val="tlNormlndoblokusodrkamiTimesNewRoman"/>
      </w:pPr>
      <w:r w:rsidRPr="00137AB6">
        <w:t>pálenie záhy, pocit na dávenie</w:t>
      </w:r>
    </w:p>
    <w:p w14:paraId="04AC5FF5" w14:textId="77777777" w:rsidR="009F0F63" w:rsidRPr="00137AB6" w:rsidRDefault="0094788F" w:rsidP="00737BCE">
      <w:pPr>
        <w:pStyle w:val="tlNormlndoblokusodrkamiTimesNewRoman"/>
      </w:pPr>
      <w:r w:rsidRPr="00137AB6">
        <w:t xml:space="preserve">strata </w:t>
      </w:r>
      <w:r w:rsidR="00F12F32" w:rsidRPr="00137AB6">
        <w:t>chuti do jedla</w:t>
      </w:r>
    </w:p>
    <w:p w14:paraId="63E9E995" w14:textId="77777777" w:rsidR="009F0F63" w:rsidRPr="00137AB6" w:rsidRDefault="00F12F32" w:rsidP="00737BCE">
      <w:pPr>
        <w:pStyle w:val="tlNormlndoblokusodrkamiTimesNewRoman"/>
      </w:pPr>
      <w:r w:rsidRPr="00137AB6">
        <w:t>pocit úzkosti,</w:t>
      </w:r>
      <w:r w:rsidR="00CF34C9" w:rsidRPr="00137AB6">
        <w:t xml:space="preserve"> </w:t>
      </w:r>
      <w:r w:rsidRPr="00137AB6">
        <w:t>depresia, nervozita, podráždenosť, nezvyčajné šťastie, dezorientácia, halucinácie</w:t>
      </w:r>
    </w:p>
    <w:p w14:paraId="1FB2E015" w14:textId="77777777" w:rsidR="009F0F63" w:rsidRPr="00137AB6" w:rsidRDefault="00F12F32" w:rsidP="00737BCE">
      <w:pPr>
        <w:pStyle w:val="tlNormlndoblokusodrkamiTimesNewRoman"/>
      </w:pPr>
      <w:r w:rsidRPr="00137AB6">
        <w:t>závrat alebo bolesti hlavy</w:t>
      </w:r>
    </w:p>
    <w:p w14:paraId="2C4B4F23" w14:textId="77777777" w:rsidR="009F0F63" w:rsidRPr="00137AB6" w:rsidRDefault="00F12F32" w:rsidP="00737BCE">
      <w:pPr>
        <w:pStyle w:val="tlNormlndoblokusodrkamiTimesNewRoman"/>
      </w:pPr>
      <w:r w:rsidRPr="00137AB6">
        <w:t>ťažkosti so spánkom</w:t>
      </w:r>
    </w:p>
    <w:p w14:paraId="6027AC75" w14:textId="77777777" w:rsidR="009F0F63" w:rsidRPr="00137AB6" w:rsidRDefault="00F12F32" w:rsidP="00737BCE">
      <w:pPr>
        <w:pStyle w:val="tlNormlndoblokusodrkamiTimesNewRoman"/>
      </w:pPr>
      <w:r w:rsidRPr="00137AB6">
        <w:t>zvonenie v ušiach</w:t>
      </w:r>
    </w:p>
    <w:p w14:paraId="6D0FEDED" w14:textId="77777777" w:rsidR="002A3C53" w:rsidRPr="00137AB6" w:rsidRDefault="00F12F32" w:rsidP="00737BCE">
      <w:pPr>
        <w:pStyle w:val="tlNormlndoblokusodrkamiTimesNewRoman"/>
      </w:pPr>
      <w:r w:rsidRPr="00137AB6">
        <w:t>infekcia v</w:t>
      </w:r>
      <w:r w:rsidR="00CE7FD6" w:rsidRPr="00137AB6">
        <w:t> </w:t>
      </w:r>
      <w:r w:rsidRPr="00137AB6">
        <w:t>pošve.</w:t>
      </w:r>
    </w:p>
    <w:p w14:paraId="17278CBE" w14:textId="77777777" w:rsidR="00B015B3" w:rsidRPr="00137AB6" w:rsidRDefault="00B015B3" w:rsidP="00495EA7">
      <w:pPr>
        <w:pStyle w:val="Normlndobloku"/>
        <w:rPr>
          <w:rFonts w:ascii="Times New Roman" w:hAnsi="Times New Roman" w:cs="Times New Roman"/>
        </w:rPr>
      </w:pPr>
    </w:p>
    <w:p w14:paraId="634F2160" w14:textId="6565A774" w:rsidR="00B015B3" w:rsidRPr="00137AB6" w:rsidRDefault="00B015B3" w:rsidP="00737BCE">
      <w:pPr>
        <w:pStyle w:val="Styl2"/>
      </w:pPr>
      <w:r w:rsidRPr="00137AB6">
        <w:t xml:space="preserve">Neznáme, </w:t>
      </w:r>
      <w:r w:rsidR="00996E71">
        <w:t>častosť sa nedá určiť s dostupných údajov</w:t>
      </w:r>
    </w:p>
    <w:p w14:paraId="0F23E6EB" w14:textId="77777777" w:rsidR="004844A4" w:rsidRPr="00137AB6" w:rsidRDefault="00B015B3" w:rsidP="00737BCE">
      <w:pPr>
        <w:pStyle w:val="tlNormlndoblokusodrkamiTimesNewRoman"/>
      </w:pPr>
      <w:r w:rsidRPr="00137AB6">
        <w:t>syndróm spojený so zníženým vylučovaním vody a nízkymi hladinami sodíka (z angl. syndrome of inappropriate secretion of antidiuretic hormone, SIADH)</w:t>
      </w:r>
    </w:p>
    <w:p w14:paraId="4DD4697E" w14:textId="72A9692C" w:rsidR="002A3C53" w:rsidRPr="00137AB6" w:rsidRDefault="00AB3113" w:rsidP="00737BCE">
      <w:pPr>
        <w:pStyle w:val="tlNormlndoblokusodrkamiTimesNewRoman"/>
      </w:pPr>
      <w:r w:rsidRPr="00137AB6">
        <w:t>strata vedomia spôsobená závažným znížením hladiny cukru v krvi (hypoglykemická kóma, pozri časť 2)</w:t>
      </w:r>
    </w:p>
    <w:p w14:paraId="71AA1955" w14:textId="2FABADC6" w:rsidR="002A3C53" w:rsidRPr="00137AB6" w:rsidRDefault="00F12F32" w:rsidP="00737BCE">
      <w:pPr>
        <w:pStyle w:val="tlNormlndoblokusodrkamiTimesNewRoman"/>
      </w:pPr>
      <w:r w:rsidRPr="00137AB6">
        <w:t>žltačka, zvýšenie pečeňových enzýmov, zvýšenie kreatinínkinázy</w:t>
      </w:r>
      <w:r w:rsidR="005747B6" w:rsidRPr="00137AB6">
        <w:t xml:space="preserve"> (enzým</w:t>
      </w:r>
      <w:r w:rsidR="001A4356" w:rsidRPr="00137AB6">
        <w:t xml:space="preserve"> vo svaloch</w:t>
      </w:r>
      <w:r w:rsidR="005747B6" w:rsidRPr="00137AB6">
        <w:t>)</w:t>
      </w:r>
      <w:r w:rsidRPr="00137AB6">
        <w:t xml:space="preserve">, záchvat, kŕčové </w:t>
      </w:r>
      <w:proofErr w:type="spellStart"/>
      <w:r w:rsidR="00522CA8">
        <w:t>zá</w:t>
      </w:r>
      <w:bookmarkStart w:id="0" w:name="_GoBack"/>
      <w:r w:rsidR="00522CA8">
        <w:t>š</w:t>
      </w:r>
      <w:r w:rsidRPr="00137AB6">
        <w:t>k</w:t>
      </w:r>
      <w:r w:rsidR="000E446A" w:rsidRPr="00137AB6">
        <w:t>l</w:t>
      </w:r>
      <w:bookmarkEnd w:id="0"/>
      <w:r w:rsidRPr="00137AB6">
        <w:t>b</w:t>
      </w:r>
      <w:r w:rsidR="00522CA8">
        <w:t>y</w:t>
      </w:r>
      <w:proofErr w:type="spellEnd"/>
      <w:r w:rsidRPr="00137AB6">
        <w:t xml:space="preserve"> svalov (</w:t>
      </w:r>
      <w:proofErr w:type="spellStart"/>
      <w:r w:rsidRPr="00137AB6">
        <w:t>myoklónia</w:t>
      </w:r>
      <w:proofErr w:type="spellEnd"/>
      <w:r w:rsidRPr="00137AB6">
        <w:t>) rôzne kožné reakcie</w:t>
      </w:r>
      <w:r w:rsidR="005747B6" w:rsidRPr="00137AB6">
        <w:t>,</w:t>
      </w:r>
      <w:r w:rsidRPr="00137AB6">
        <w:t xml:space="preserve"> veľmi zriedkavo predĺženie QTc intervalu a komorová arytmia</w:t>
      </w:r>
      <w:r w:rsidR="0085584E" w:rsidRPr="00137AB6">
        <w:t xml:space="preserve"> (porucha srdcového rytmu)</w:t>
      </w:r>
      <w:r w:rsidRPr="00137AB6">
        <w:t>.</w:t>
      </w:r>
    </w:p>
    <w:p w14:paraId="40717641" w14:textId="77777777" w:rsidR="002A3C53" w:rsidRPr="004844A4" w:rsidRDefault="002A3C53" w:rsidP="00495EA7">
      <w:pPr>
        <w:pStyle w:val="Normlndobloku"/>
        <w:rPr>
          <w:rFonts w:ascii="Times New Roman" w:hAnsi="Times New Roman" w:cs="Times New Roman"/>
        </w:rPr>
      </w:pPr>
    </w:p>
    <w:p w14:paraId="5BD272D4" w14:textId="0387536E" w:rsidR="00313F7D" w:rsidRPr="004844A4" w:rsidRDefault="00313F7D" w:rsidP="00495EA7">
      <w:pPr>
        <w:pStyle w:val="Normlndobloku"/>
        <w:rPr>
          <w:rFonts w:ascii="Times New Roman" w:hAnsi="Times New Roman" w:cs="Times New Roman"/>
        </w:rPr>
      </w:pPr>
      <w:r w:rsidRPr="004844A4">
        <w:rPr>
          <w:rFonts w:ascii="Times New Roman" w:hAnsi="Times New Roman" w:cs="Times New Roman"/>
        </w:rPr>
        <w:t xml:space="preserve">Podávanie antibiotík obsahujúcich chinolón a fluórchinolón sa spájalo, v niektorých prípadoch bez ohľadu na už existujúce rizikové faktory, s veľmi zriedkavými prípadmi dlhotrvajúcich (trvajúcich až mesiace alebo roky) alebo trvalých vedľajších účinkov, napríklad zápal šľachy, natrhnutie šľachy, bolesť kĺbov, bolesť končatín, ťažkosti s chôdzou, neobvyklé pocity ako mravčenie, brnenie, </w:t>
      </w:r>
      <w:r w:rsidR="004E0CF5" w:rsidRPr="004844A4">
        <w:rPr>
          <w:rFonts w:ascii="Times New Roman" w:hAnsi="Times New Roman" w:cs="Times New Roman"/>
        </w:rPr>
        <w:t>pocit šteklenia</w:t>
      </w:r>
      <w:r w:rsidRPr="004844A4">
        <w:rPr>
          <w:rFonts w:ascii="Times New Roman" w:hAnsi="Times New Roman" w:cs="Times New Roman"/>
        </w:rPr>
        <w:t>, pocit pálenia, necitlivosť alebo bolesť (neuropatia), depresia, únava, poruchy spánku, porucha pamäte, ako aj porucha sluchu, zraku, chuti a čuchu.</w:t>
      </w:r>
    </w:p>
    <w:p w14:paraId="338C1957" w14:textId="77777777" w:rsidR="00313F7D" w:rsidRPr="004844A4" w:rsidRDefault="00313F7D" w:rsidP="00495EA7">
      <w:pPr>
        <w:pStyle w:val="Normlndobloku"/>
        <w:rPr>
          <w:rFonts w:ascii="Times New Roman" w:hAnsi="Times New Roman" w:cs="Times New Roman"/>
        </w:rPr>
      </w:pPr>
    </w:p>
    <w:p w14:paraId="20B4EEC8" w14:textId="77777777" w:rsidR="004F32CB" w:rsidRPr="004844A4" w:rsidRDefault="00DB33C5" w:rsidP="00137AB6">
      <w:pPr>
        <w:pStyle w:val="Styl2"/>
      </w:pPr>
      <w:r w:rsidRPr="004844A4">
        <w:lastRenderedPageBreak/>
        <w:t>Hlásenie vedľajších účinkov</w:t>
      </w:r>
    </w:p>
    <w:p w14:paraId="58392FC5" w14:textId="77777777" w:rsidR="00F450C3" w:rsidRPr="004844A4" w:rsidRDefault="00D95DDC" w:rsidP="00F450C3">
      <w:pPr>
        <w:numPr>
          <w:ilvl w:val="12"/>
          <w:numId w:val="0"/>
        </w:numPr>
        <w:tabs>
          <w:tab w:val="left" w:pos="720"/>
        </w:tabs>
      </w:pPr>
      <w:r w:rsidRPr="004844A4">
        <w:rPr>
          <w:noProof/>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C2883" w:rsidRPr="004844A4">
        <w:rPr>
          <w:noProof/>
        </w:rPr>
        <w:t>na</w:t>
      </w:r>
      <w:r w:rsidRPr="004844A4">
        <w:rPr>
          <w:noProof/>
        </w:rPr>
        <w:t xml:space="preserve"> </w:t>
      </w:r>
      <w:r w:rsidRPr="004844A4">
        <w:rPr>
          <w:noProof/>
          <w:highlight w:val="lightGray"/>
        </w:rPr>
        <w:t xml:space="preserve">národné </w:t>
      </w:r>
      <w:r w:rsidR="006C2883" w:rsidRPr="004844A4">
        <w:rPr>
          <w:noProof/>
          <w:highlight w:val="lightGray"/>
        </w:rPr>
        <w:t>centrum</w:t>
      </w:r>
      <w:r w:rsidRPr="004844A4">
        <w:rPr>
          <w:noProof/>
          <w:highlight w:val="lightGray"/>
        </w:rPr>
        <w:t xml:space="preserve"> hlásenia uvedené v </w:t>
      </w:r>
      <w:hyperlink r:id="rId11" w:history="1">
        <w:r w:rsidR="00DB33C5" w:rsidRPr="004844A4">
          <w:rPr>
            <w:rStyle w:val="Hypertextovprepojenie"/>
            <w:noProof/>
            <w:szCs w:val="22"/>
            <w:highlight w:val="lightGray"/>
            <w:lang w:val="sk-SK"/>
          </w:rPr>
          <w:t>Prílohe V</w:t>
        </w:r>
      </w:hyperlink>
      <w:r w:rsidRPr="004844A4">
        <w:rPr>
          <w:noProof/>
        </w:rPr>
        <w:t>.</w:t>
      </w:r>
      <w:r w:rsidRPr="004844A4">
        <w:t xml:space="preserve"> </w:t>
      </w:r>
      <w:r w:rsidRPr="004844A4">
        <w:rPr>
          <w:noProof/>
        </w:rPr>
        <w:t>Hlásením vedľajších účinkov môžete prispieť k získaniu ďalších informácií o bezpečnosti tohto lieku</w:t>
      </w:r>
      <w:r w:rsidRPr="004844A4">
        <w:t>.</w:t>
      </w:r>
    </w:p>
    <w:p w14:paraId="24EA6C7D" w14:textId="77777777" w:rsidR="006C2883" w:rsidRPr="004844A4" w:rsidRDefault="006C2883" w:rsidP="00F450C3">
      <w:pPr>
        <w:numPr>
          <w:ilvl w:val="12"/>
          <w:numId w:val="0"/>
        </w:numPr>
        <w:tabs>
          <w:tab w:val="left" w:pos="720"/>
        </w:tabs>
      </w:pPr>
    </w:p>
    <w:p w14:paraId="5050BBAB" w14:textId="77777777" w:rsidR="006C2883" w:rsidRPr="004844A4" w:rsidRDefault="006C2883" w:rsidP="00F450C3">
      <w:pPr>
        <w:numPr>
          <w:ilvl w:val="12"/>
          <w:numId w:val="0"/>
        </w:numPr>
        <w:tabs>
          <w:tab w:val="left" w:pos="720"/>
        </w:tabs>
      </w:pPr>
    </w:p>
    <w:p w14:paraId="443C7B2B" w14:textId="77777777" w:rsidR="0015754B" w:rsidRPr="004844A4" w:rsidRDefault="00F450C3" w:rsidP="005C4F0F">
      <w:pPr>
        <w:pStyle w:val="Styl1"/>
      </w:pPr>
      <w:r w:rsidRPr="004844A4">
        <w:t xml:space="preserve">Ako uchovávať </w:t>
      </w:r>
      <w:r w:rsidR="00DB33C5" w:rsidRPr="004844A4">
        <w:t>GYRABLOCK</w:t>
      </w:r>
    </w:p>
    <w:p w14:paraId="5F4DF79C" w14:textId="77777777" w:rsidR="006C2883" w:rsidRPr="004844A4" w:rsidRDefault="006C2883" w:rsidP="00495EA7">
      <w:pPr>
        <w:pStyle w:val="Normlndobloku"/>
        <w:rPr>
          <w:rFonts w:ascii="Times New Roman" w:hAnsi="Times New Roman" w:cs="Times New Roman"/>
        </w:rPr>
      </w:pPr>
    </w:p>
    <w:p w14:paraId="4D211774"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Uchovávajte mimo </w:t>
      </w:r>
      <w:r w:rsidR="003F7549" w:rsidRPr="004844A4">
        <w:rPr>
          <w:rFonts w:ascii="Times New Roman" w:hAnsi="Times New Roman" w:cs="Times New Roman"/>
        </w:rPr>
        <w:t xml:space="preserve">dohľadu a </w:t>
      </w:r>
      <w:r w:rsidRPr="004844A4">
        <w:rPr>
          <w:rFonts w:ascii="Times New Roman" w:hAnsi="Times New Roman" w:cs="Times New Roman"/>
        </w:rPr>
        <w:t>dosahu detí.</w:t>
      </w:r>
    </w:p>
    <w:p w14:paraId="098D99AE" w14:textId="77777777" w:rsidR="002A3C53" w:rsidRPr="004844A4" w:rsidRDefault="002A3C53" w:rsidP="00495EA7">
      <w:pPr>
        <w:pStyle w:val="Normlndobloku"/>
        <w:rPr>
          <w:rFonts w:ascii="Times New Roman" w:hAnsi="Times New Roman" w:cs="Times New Roman"/>
        </w:rPr>
      </w:pPr>
    </w:p>
    <w:p w14:paraId="184D6834" w14:textId="77777777" w:rsidR="002A3C53" w:rsidRPr="004844A4" w:rsidRDefault="003F7549" w:rsidP="00495EA7">
      <w:pPr>
        <w:pStyle w:val="Normlndobloku"/>
        <w:rPr>
          <w:rFonts w:ascii="Times New Roman" w:hAnsi="Times New Roman" w:cs="Times New Roman"/>
        </w:rPr>
      </w:pPr>
      <w:r w:rsidRPr="004844A4">
        <w:rPr>
          <w:rFonts w:ascii="Times New Roman" w:hAnsi="Times New Roman" w:cs="Times New Roman"/>
        </w:rPr>
        <w:t>Uchovávajte pri teplote do 25</w:t>
      </w:r>
      <w:r w:rsidR="00CE7FD6" w:rsidRPr="004844A4">
        <w:rPr>
          <w:rFonts w:ascii="Times New Roman" w:hAnsi="Times New Roman" w:cs="Times New Roman"/>
        </w:rPr>
        <w:t> </w:t>
      </w:r>
      <w:r w:rsidRPr="004844A4">
        <w:rPr>
          <w:rFonts w:ascii="Times New Roman" w:hAnsi="Times New Roman" w:cs="Times New Roman"/>
        </w:rPr>
        <w:t>°C v pôvodnom obale na ochranu pred svetlom a vlhkosťou.</w:t>
      </w:r>
    </w:p>
    <w:p w14:paraId="6CA34B02" w14:textId="77777777" w:rsidR="002A3C53" w:rsidRPr="004844A4" w:rsidRDefault="002A3C53" w:rsidP="00495EA7">
      <w:pPr>
        <w:pStyle w:val="Normlndobloku"/>
        <w:rPr>
          <w:rFonts w:ascii="Times New Roman" w:hAnsi="Times New Roman" w:cs="Times New Roman"/>
        </w:rPr>
      </w:pPr>
    </w:p>
    <w:p w14:paraId="4F818DCD" w14:textId="657AC9DF"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Nepoužívajte </w:t>
      </w:r>
      <w:r w:rsidR="00415DF8" w:rsidRPr="004844A4">
        <w:rPr>
          <w:rFonts w:ascii="Times New Roman" w:hAnsi="Times New Roman" w:cs="Times New Roman"/>
        </w:rPr>
        <w:t xml:space="preserve">tento liek </w:t>
      </w:r>
      <w:r w:rsidRPr="004844A4">
        <w:rPr>
          <w:rFonts w:ascii="Times New Roman" w:hAnsi="Times New Roman" w:cs="Times New Roman"/>
        </w:rPr>
        <w:t>po dátume e</w:t>
      </w:r>
      <w:r w:rsidR="004D7B02" w:rsidRPr="004844A4">
        <w:rPr>
          <w:rFonts w:ascii="Times New Roman" w:hAnsi="Times New Roman" w:cs="Times New Roman"/>
        </w:rPr>
        <w:t>xs</w:t>
      </w:r>
      <w:r w:rsidRPr="004844A4">
        <w:rPr>
          <w:rFonts w:ascii="Times New Roman" w:hAnsi="Times New Roman" w:cs="Times New Roman"/>
        </w:rPr>
        <w:t>pirácie, ktorý je uvedený na škatu</w:t>
      </w:r>
      <w:r w:rsidR="00DD2AB7" w:rsidRPr="004844A4">
        <w:rPr>
          <w:rFonts w:ascii="Times New Roman" w:hAnsi="Times New Roman" w:cs="Times New Roman"/>
        </w:rPr>
        <w:t>ľke</w:t>
      </w:r>
      <w:r w:rsidR="004D7B02" w:rsidRPr="004844A4">
        <w:rPr>
          <w:rFonts w:ascii="Times New Roman" w:hAnsi="Times New Roman" w:cs="Times New Roman"/>
        </w:rPr>
        <w:t xml:space="preserve"> a na </w:t>
      </w:r>
      <w:r w:rsidRPr="004844A4">
        <w:rPr>
          <w:rFonts w:ascii="Times New Roman" w:hAnsi="Times New Roman" w:cs="Times New Roman"/>
        </w:rPr>
        <w:t>fľaši</w:t>
      </w:r>
      <w:r w:rsidR="00CE7FD6" w:rsidRPr="004844A4">
        <w:rPr>
          <w:rFonts w:ascii="Times New Roman" w:hAnsi="Times New Roman" w:cs="Times New Roman"/>
        </w:rPr>
        <w:t xml:space="preserve"> po EXP</w:t>
      </w:r>
      <w:r w:rsidR="00A34153" w:rsidRPr="004844A4">
        <w:rPr>
          <w:rFonts w:ascii="Times New Roman" w:hAnsi="Times New Roman" w:cs="Times New Roman"/>
        </w:rPr>
        <w:t>.</w:t>
      </w:r>
      <w:r w:rsidR="004D7B02" w:rsidRPr="004844A4">
        <w:rPr>
          <w:rFonts w:ascii="Times New Roman" w:hAnsi="Times New Roman" w:cs="Times New Roman"/>
        </w:rPr>
        <w:t xml:space="preserve"> Dátum ex</w:t>
      </w:r>
      <w:r w:rsidRPr="004844A4">
        <w:rPr>
          <w:rFonts w:ascii="Times New Roman" w:hAnsi="Times New Roman" w:cs="Times New Roman"/>
        </w:rPr>
        <w:t>spirácie sa vzťahuje na posledný deň v</w:t>
      </w:r>
      <w:r w:rsidR="00415DF8" w:rsidRPr="004844A4">
        <w:rPr>
          <w:rFonts w:ascii="Times New Roman" w:hAnsi="Times New Roman" w:cs="Times New Roman"/>
        </w:rPr>
        <w:t xml:space="preserve"> danom </w:t>
      </w:r>
      <w:r w:rsidRPr="004844A4">
        <w:rPr>
          <w:rFonts w:ascii="Times New Roman" w:hAnsi="Times New Roman" w:cs="Times New Roman"/>
        </w:rPr>
        <w:t>mesiaci.</w:t>
      </w:r>
    </w:p>
    <w:p w14:paraId="3829D7E7" w14:textId="77777777" w:rsidR="002A3C53" w:rsidRPr="004844A4" w:rsidRDefault="002A3C53" w:rsidP="00495EA7">
      <w:pPr>
        <w:pStyle w:val="Normlndobloku"/>
        <w:rPr>
          <w:rFonts w:ascii="Times New Roman" w:hAnsi="Times New Roman" w:cs="Times New Roman"/>
        </w:rPr>
      </w:pPr>
    </w:p>
    <w:p w14:paraId="384C7802" w14:textId="77777777" w:rsidR="002A3C53" w:rsidRPr="004844A4" w:rsidRDefault="00CE7FD6" w:rsidP="00495EA7">
      <w:pPr>
        <w:pStyle w:val="Normlndobloku"/>
        <w:rPr>
          <w:rFonts w:ascii="Times New Roman" w:hAnsi="Times New Roman" w:cs="Times New Roman"/>
        </w:rPr>
      </w:pPr>
      <w:r w:rsidRPr="004844A4">
        <w:rPr>
          <w:rFonts w:ascii="Times New Roman" w:hAnsi="Times New Roman" w:cs="Times New Roman"/>
        </w:rPr>
        <w:t>Nelikvidujte</w:t>
      </w:r>
      <w:r w:rsidR="00415DF8" w:rsidRPr="004844A4">
        <w:rPr>
          <w:rFonts w:ascii="Times New Roman" w:hAnsi="Times New Roman" w:cs="Times New Roman"/>
        </w:rPr>
        <w:t xml:space="preserve"> lieky</w:t>
      </w:r>
      <w:r w:rsidR="0015754B" w:rsidRPr="004844A4">
        <w:rPr>
          <w:rFonts w:ascii="Times New Roman" w:hAnsi="Times New Roman" w:cs="Times New Roman"/>
        </w:rPr>
        <w:t xml:space="preserve"> odpadovou vodou alebo domovým odpadom. Nepoužitý liek vráťte do lekárne. Tieto opatrenia pomôžu chrániť životné prostredie.</w:t>
      </w:r>
    </w:p>
    <w:p w14:paraId="68A4BC51" w14:textId="77777777" w:rsidR="002A3C53" w:rsidRPr="004844A4" w:rsidRDefault="002A3C53" w:rsidP="00495EA7">
      <w:pPr>
        <w:pStyle w:val="Normlndobloku"/>
        <w:rPr>
          <w:rFonts w:ascii="Times New Roman" w:hAnsi="Times New Roman" w:cs="Times New Roman"/>
        </w:rPr>
      </w:pPr>
    </w:p>
    <w:p w14:paraId="12D9563B" w14:textId="77777777" w:rsidR="002A3C53" w:rsidRPr="004844A4" w:rsidRDefault="002A3C53" w:rsidP="00495EA7">
      <w:pPr>
        <w:pStyle w:val="Normlndobloku"/>
        <w:rPr>
          <w:rFonts w:ascii="Times New Roman" w:hAnsi="Times New Roman" w:cs="Times New Roman"/>
        </w:rPr>
      </w:pPr>
    </w:p>
    <w:p w14:paraId="36CDD101" w14:textId="77777777" w:rsidR="002A3C53" w:rsidRPr="004844A4" w:rsidRDefault="00D95DDC" w:rsidP="005C4F0F">
      <w:pPr>
        <w:pStyle w:val="Styl1"/>
      </w:pPr>
      <w:r w:rsidRPr="004844A4">
        <w:t>Obsah balenia a ďalšie informácie</w:t>
      </w:r>
    </w:p>
    <w:p w14:paraId="10D7D65A" w14:textId="77777777" w:rsidR="002A3C53" w:rsidRPr="004844A4" w:rsidRDefault="002A3C53" w:rsidP="00495EA7">
      <w:pPr>
        <w:pStyle w:val="Normlndobloku"/>
        <w:rPr>
          <w:rFonts w:ascii="Times New Roman" w:hAnsi="Times New Roman" w:cs="Times New Roman"/>
        </w:rPr>
      </w:pPr>
    </w:p>
    <w:p w14:paraId="4346FD02" w14:textId="77777777" w:rsidR="0015754B" w:rsidRPr="004844A4" w:rsidRDefault="0015754B" w:rsidP="00137AB6">
      <w:pPr>
        <w:pStyle w:val="Styl2"/>
      </w:pPr>
      <w:r w:rsidRPr="004844A4">
        <w:t xml:space="preserve">Čo </w:t>
      </w:r>
      <w:r w:rsidR="005745F3" w:rsidRPr="004844A4">
        <w:t>GYRABLOCK</w:t>
      </w:r>
      <w:r w:rsidRPr="004844A4">
        <w:t xml:space="preserve"> obsahuje</w:t>
      </w:r>
    </w:p>
    <w:p w14:paraId="1565060D" w14:textId="77777777" w:rsidR="009F0F63" w:rsidRPr="00737BCE" w:rsidRDefault="0015754B" w:rsidP="00137AB6">
      <w:pPr>
        <w:pStyle w:val="Normlndoblokusodrkami"/>
        <w:rPr>
          <w:rFonts w:ascii="Times New Roman" w:hAnsi="Times New Roman" w:cs="Times New Roman"/>
        </w:rPr>
      </w:pPr>
      <w:r w:rsidRPr="00737BCE">
        <w:rPr>
          <w:rFonts w:ascii="Times New Roman" w:hAnsi="Times New Roman" w:cs="Times New Roman"/>
        </w:rPr>
        <w:t>Liečivo je</w:t>
      </w:r>
      <w:r w:rsidR="00EC612E" w:rsidRPr="00737BCE">
        <w:rPr>
          <w:rFonts w:ascii="Times New Roman" w:hAnsi="Times New Roman" w:cs="Times New Roman"/>
        </w:rPr>
        <w:t xml:space="preserve"> norfloxacín.</w:t>
      </w:r>
    </w:p>
    <w:p w14:paraId="5FA5EFC5" w14:textId="77777777" w:rsidR="002A3C53" w:rsidRPr="00996E71" w:rsidRDefault="001679CE" w:rsidP="00495EA7">
      <w:pPr>
        <w:pStyle w:val="Normlndobloku"/>
        <w:rPr>
          <w:rFonts w:ascii="Times New Roman" w:hAnsi="Times New Roman" w:cs="Times New Roman"/>
        </w:rPr>
      </w:pPr>
      <w:r w:rsidRPr="00DF4D90">
        <w:rPr>
          <w:rFonts w:ascii="Times New Roman" w:hAnsi="Times New Roman" w:cs="Times New Roman"/>
        </w:rPr>
        <w:t>J</w:t>
      </w:r>
      <w:r w:rsidR="00C5642F" w:rsidRPr="00271274">
        <w:rPr>
          <w:rFonts w:ascii="Times New Roman" w:hAnsi="Times New Roman" w:cs="Times New Roman"/>
        </w:rPr>
        <w:t xml:space="preserve">edna filmom obalená tableta obsahuje </w:t>
      </w:r>
      <w:r w:rsidR="00D95DDC" w:rsidRPr="00783AA6">
        <w:rPr>
          <w:rFonts w:ascii="Times New Roman" w:hAnsi="Times New Roman" w:cs="Times New Roman"/>
        </w:rPr>
        <w:t>400</w:t>
      </w:r>
      <w:r w:rsidR="00CE7FD6" w:rsidRPr="00783AA6">
        <w:rPr>
          <w:rFonts w:ascii="Times New Roman" w:hAnsi="Times New Roman" w:cs="Times New Roman"/>
        </w:rPr>
        <w:t> </w:t>
      </w:r>
      <w:r w:rsidR="00D95DDC" w:rsidRPr="00783AA6">
        <w:rPr>
          <w:rFonts w:ascii="Times New Roman" w:hAnsi="Times New Roman" w:cs="Times New Roman"/>
        </w:rPr>
        <w:t xml:space="preserve">mg </w:t>
      </w:r>
      <w:r w:rsidR="00C5642F" w:rsidRPr="00783AA6">
        <w:rPr>
          <w:rFonts w:ascii="Times New Roman" w:hAnsi="Times New Roman" w:cs="Times New Roman"/>
        </w:rPr>
        <w:t>norfloxac</w:t>
      </w:r>
      <w:r w:rsidR="00D95DDC" w:rsidRPr="00783AA6">
        <w:rPr>
          <w:rFonts w:ascii="Times New Roman" w:hAnsi="Times New Roman" w:cs="Times New Roman"/>
        </w:rPr>
        <w:t>ínu.</w:t>
      </w:r>
    </w:p>
    <w:p w14:paraId="7BEC4A9B" w14:textId="77777777" w:rsidR="009F0F63" w:rsidRPr="00737BCE" w:rsidRDefault="00617EB7" w:rsidP="00137AB6">
      <w:pPr>
        <w:pStyle w:val="Normlndoblokusodrkami"/>
        <w:rPr>
          <w:rFonts w:ascii="Times New Roman" w:hAnsi="Times New Roman" w:cs="Times New Roman"/>
        </w:rPr>
      </w:pPr>
      <w:r w:rsidRPr="00737BCE">
        <w:rPr>
          <w:rFonts w:ascii="Times New Roman" w:hAnsi="Times New Roman" w:cs="Times New Roman"/>
        </w:rPr>
        <w:t>Ďalšie zložky sú:</w:t>
      </w:r>
    </w:p>
    <w:p w14:paraId="32F707AF" w14:textId="329F6EB7" w:rsidR="002A3C53" w:rsidRPr="00DF4D90" w:rsidRDefault="00DB33C5" w:rsidP="00495EA7">
      <w:pPr>
        <w:pStyle w:val="Normlndobloku"/>
        <w:rPr>
          <w:rFonts w:ascii="Times New Roman" w:hAnsi="Times New Roman" w:cs="Times New Roman"/>
        </w:rPr>
      </w:pPr>
      <w:r w:rsidRPr="00DF4D90">
        <w:rPr>
          <w:rFonts w:ascii="Times New Roman" w:hAnsi="Times New Roman" w:cs="Times New Roman"/>
          <w:u w:val="single"/>
        </w:rPr>
        <w:t>Jadro tablety</w:t>
      </w:r>
      <w:r w:rsidRPr="00271274">
        <w:rPr>
          <w:rFonts w:ascii="Times New Roman" w:hAnsi="Times New Roman" w:cs="Times New Roman"/>
        </w:rPr>
        <w:t>:</w:t>
      </w:r>
      <w:r w:rsidR="005C4F0F" w:rsidRPr="00783AA6">
        <w:rPr>
          <w:rFonts w:ascii="Times New Roman" w:hAnsi="Times New Roman" w:cs="Times New Roman"/>
        </w:rPr>
        <w:t xml:space="preserve"> </w:t>
      </w:r>
      <w:r w:rsidR="00D95DDC" w:rsidRPr="00783AA6">
        <w:rPr>
          <w:rFonts w:ascii="Times New Roman" w:hAnsi="Times New Roman" w:cs="Times New Roman"/>
        </w:rPr>
        <w:t>s</w:t>
      </w:r>
      <w:r w:rsidR="00780D84" w:rsidRPr="00783AA6">
        <w:rPr>
          <w:rFonts w:ascii="Times New Roman" w:hAnsi="Times New Roman" w:cs="Times New Roman"/>
        </w:rPr>
        <w:t>odná soľ kroskarmelózy, povidón, mikrokryštali</w:t>
      </w:r>
      <w:r w:rsidR="00617EB7" w:rsidRPr="00783AA6">
        <w:rPr>
          <w:rFonts w:ascii="Times New Roman" w:hAnsi="Times New Roman" w:cs="Times New Roman"/>
        </w:rPr>
        <w:t xml:space="preserve">cká celulóza, </w:t>
      </w:r>
      <w:r w:rsidR="00617EB7" w:rsidRPr="00996E71">
        <w:rPr>
          <w:rFonts w:ascii="Times New Roman" w:hAnsi="Times New Roman" w:cs="Times New Roman"/>
        </w:rPr>
        <w:t>stearát</w:t>
      </w:r>
      <w:r w:rsidR="005F2445" w:rsidRPr="00996E71">
        <w:rPr>
          <w:rFonts w:ascii="Times New Roman" w:hAnsi="Times New Roman" w:cs="Times New Roman"/>
        </w:rPr>
        <w:t xml:space="preserve"> horečnatý</w:t>
      </w:r>
    </w:p>
    <w:p w14:paraId="49EE834A" w14:textId="77777777" w:rsidR="005C4F0F" w:rsidRPr="00DF4D90" w:rsidRDefault="005C4F0F" w:rsidP="00495EA7">
      <w:pPr>
        <w:pStyle w:val="Normlndobloku"/>
        <w:rPr>
          <w:rFonts w:ascii="Times New Roman" w:hAnsi="Times New Roman" w:cs="Times New Roman"/>
        </w:rPr>
      </w:pPr>
    </w:p>
    <w:p w14:paraId="5E2F88FE" w14:textId="68365447" w:rsidR="002A3C53" w:rsidRPr="004844A4" w:rsidRDefault="006C2883" w:rsidP="00495EA7">
      <w:pPr>
        <w:pStyle w:val="Normlndobloku"/>
        <w:rPr>
          <w:rFonts w:ascii="Times New Roman" w:hAnsi="Times New Roman" w:cs="Times New Roman"/>
        </w:rPr>
      </w:pPr>
      <w:r w:rsidRPr="00DF4D90">
        <w:rPr>
          <w:rFonts w:ascii="Times New Roman" w:hAnsi="Times New Roman" w:cs="Times New Roman"/>
          <w:u w:val="single"/>
        </w:rPr>
        <w:t>Filmový obal tablety</w:t>
      </w:r>
      <w:r w:rsidR="00DB33C5" w:rsidRPr="00DF4D90">
        <w:rPr>
          <w:rFonts w:ascii="Times New Roman" w:hAnsi="Times New Roman" w:cs="Times New Roman"/>
        </w:rPr>
        <w:t>:</w:t>
      </w:r>
      <w:r w:rsidR="005C4F0F" w:rsidRPr="00DF4D90">
        <w:rPr>
          <w:rFonts w:ascii="Times New Roman" w:hAnsi="Times New Roman" w:cs="Times New Roman"/>
        </w:rPr>
        <w:t xml:space="preserve"> </w:t>
      </w:r>
      <w:r w:rsidR="00D95DDC" w:rsidRPr="00DF4D90">
        <w:rPr>
          <w:rFonts w:ascii="Times New Roman" w:hAnsi="Times New Roman" w:cs="Times New Roman"/>
        </w:rPr>
        <w:t>hypromelóza, oxid titaničitý</w:t>
      </w:r>
      <w:r w:rsidR="00D95DDC" w:rsidRPr="004844A4">
        <w:rPr>
          <w:rFonts w:ascii="Times New Roman" w:hAnsi="Times New Roman" w:cs="Times New Roman"/>
        </w:rPr>
        <w:t xml:space="preserve"> (E</w:t>
      </w:r>
      <w:r w:rsidR="00D23676" w:rsidRPr="004844A4">
        <w:rPr>
          <w:rFonts w:ascii="Times New Roman" w:hAnsi="Times New Roman" w:cs="Times New Roman"/>
        </w:rPr>
        <w:t> </w:t>
      </w:r>
      <w:r w:rsidR="00D95DDC" w:rsidRPr="004844A4">
        <w:rPr>
          <w:rFonts w:ascii="Times New Roman" w:hAnsi="Times New Roman" w:cs="Times New Roman"/>
        </w:rPr>
        <w:t xml:space="preserve">171), </w:t>
      </w:r>
      <w:proofErr w:type="spellStart"/>
      <w:r w:rsidR="00D95DDC" w:rsidRPr="004844A4">
        <w:rPr>
          <w:rFonts w:ascii="Times New Roman" w:hAnsi="Times New Roman" w:cs="Times New Roman"/>
        </w:rPr>
        <w:t>makrogol</w:t>
      </w:r>
      <w:proofErr w:type="spellEnd"/>
      <w:r w:rsidR="00D95DDC" w:rsidRPr="004844A4">
        <w:rPr>
          <w:rFonts w:ascii="Times New Roman" w:hAnsi="Times New Roman" w:cs="Times New Roman"/>
        </w:rPr>
        <w:t xml:space="preserve"> 400, </w:t>
      </w:r>
      <w:r w:rsidR="00DB33C5" w:rsidRPr="004844A4">
        <w:rPr>
          <w:rFonts w:ascii="Times New Roman" w:hAnsi="Times New Roman" w:cs="Times New Roman"/>
        </w:rPr>
        <w:t xml:space="preserve">žlť </w:t>
      </w:r>
      <w:proofErr w:type="spellStart"/>
      <w:r w:rsidR="00DB33C5" w:rsidRPr="004844A4">
        <w:rPr>
          <w:rFonts w:ascii="Times New Roman" w:hAnsi="Times New Roman" w:cs="Times New Roman"/>
        </w:rPr>
        <w:t>chinol</w:t>
      </w:r>
      <w:r w:rsidR="00F4659A">
        <w:rPr>
          <w:rFonts w:ascii="Times New Roman" w:hAnsi="Times New Roman" w:cs="Times New Roman"/>
        </w:rPr>
        <w:t>í</w:t>
      </w:r>
      <w:r w:rsidR="00DB33C5" w:rsidRPr="004844A4">
        <w:rPr>
          <w:rFonts w:ascii="Times New Roman" w:hAnsi="Times New Roman" w:cs="Times New Roman"/>
        </w:rPr>
        <w:t>nová</w:t>
      </w:r>
      <w:proofErr w:type="spellEnd"/>
      <w:r w:rsidR="00DB33C5" w:rsidRPr="004844A4">
        <w:rPr>
          <w:rFonts w:ascii="Times New Roman" w:hAnsi="Times New Roman" w:cs="Times New Roman"/>
        </w:rPr>
        <w:t xml:space="preserve"> – hliníkový lak (E 104)</w:t>
      </w:r>
      <w:r w:rsidR="00D95DDC" w:rsidRPr="004844A4">
        <w:rPr>
          <w:rFonts w:ascii="Times New Roman" w:hAnsi="Times New Roman" w:cs="Times New Roman"/>
        </w:rPr>
        <w:t>, makrogol 6</w:t>
      </w:r>
      <w:r w:rsidRPr="004844A4">
        <w:rPr>
          <w:rFonts w:ascii="Times New Roman" w:hAnsi="Times New Roman" w:cs="Times New Roman"/>
        </w:rPr>
        <w:t> </w:t>
      </w:r>
      <w:r w:rsidR="00D95DDC" w:rsidRPr="004844A4">
        <w:rPr>
          <w:rFonts w:ascii="Times New Roman" w:hAnsi="Times New Roman" w:cs="Times New Roman"/>
        </w:rPr>
        <w:t>000.</w:t>
      </w:r>
    </w:p>
    <w:p w14:paraId="60A773AE" w14:textId="77777777" w:rsidR="002A3C53" w:rsidRPr="004844A4" w:rsidRDefault="002A3C53" w:rsidP="00495EA7">
      <w:pPr>
        <w:pStyle w:val="Normlndobloku"/>
        <w:rPr>
          <w:rFonts w:ascii="Times New Roman" w:hAnsi="Times New Roman" w:cs="Times New Roman"/>
        </w:rPr>
      </w:pPr>
    </w:p>
    <w:p w14:paraId="130DBA46" w14:textId="77777777" w:rsidR="0015754B" w:rsidRPr="004844A4" w:rsidRDefault="0015754B" w:rsidP="00137AB6">
      <w:pPr>
        <w:pStyle w:val="Styl2"/>
      </w:pPr>
      <w:r w:rsidRPr="004844A4">
        <w:t xml:space="preserve">Ako vyzerá </w:t>
      </w:r>
      <w:r w:rsidR="005745F3" w:rsidRPr="004844A4">
        <w:t>GYRABLOCK</w:t>
      </w:r>
      <w:r w:rsidRPr="004844A4">
        <w:t xml:space="preserve"> a</w:t>
      </w:r>
      <w:r w:rsidR="00D23676" w:rsidRPr="004844A4">
        <w:t> </w:t>
      </w:r>
      <w:r w:rsidRPr="004844A4">
        <w:t>obsah balenia</w:t>
      </w:r>
    </w:p>
    <w:p w14:paraId="10AFBDAA" w14:textId="77777777" w:rsidR="006C2883" w:rsidRPr="004844A4" w:rsidRDefault="006C2883" w:rsidP="00137AB6">
      <w:pPr>
        <w:pStyle w:val="Styl2"/>
      </w:pPr>
    </w:p>
    <w:p w14:paraId="410BD902" w14:textId="77777777" w:rsidR="002A3C53" w:rsidRPr="004844A4" w:rsidRDefault="00697023" w:rsidP="00495EA7">
      <w:pPr>
        <w:pStyle w:val="Normlndobloku"/>
        <w:rPr>
          <w:rFonts w:ascii="Times New Roman" w:hAnsi="Times New Roman" w:cs="Times New Roman"/>
        </w:rPr>
      </w:pPr>
      <w:r w:rsidRPr="004844A4">
        <w:rPr>
          <w:rFonts w:ascii="Times New Roman" w:hAnsi="Times New Roman" w:cs="Times New Roman"/>
        </w:rPr>
        <w:t xml:space="preserve">Žlté oválne </w:t>
      </w:r>
      <w:r w:rsidR="00D23676" w:rsidRPr="004844A4">
        <w:rPr>
          <w:rFonts w:ascii="Times New Roman" w:hAnsi="Times New Roman" w:cs="Times New Roman"/>
        </w:rPr>
        <w:t>na oboch stranách vypuklé</w:t>
      </w:r>
      <w:r w:rsidRPr="004844A4">
        <w:rPr>
          <w:rFonts w:ascii="Times New Roman" w:hAnsi="Times New Roman" w:cs="Times New Roman"/>
        </w:rPr>
        <w:t xml:space="preserve"> </w:t>
      </w:r>
      <w:r w:rsidR="004A4E46" w:rsidRPr="004844A4">
        <w:rPr>
          <w:rFonts w:ascii="Times New Roman" w:hAnsi="Times New Roman" w:cs="Times New Roman"/>
        </w:rPr>
        <w:t xml:space="preserve">filmom obalené </w:t>
      </w:r>
      <w:r w:rsidRPr="004844A4">
        <w:rPr>
          <w:rFonts w:ascii="Times New Roman" w:hAnsi="Times New Roman" w:cs="Times New Roman"/>
        </w:rPr>
        <w:t xml:space="preserve">tablety s deliacou ryhou na jednej strane, </w:t>
      </w:r>
      <w:r w:rsidR="004A4E46" w:rsidRPr="004844A4">
        <w:rPr>
          <w:rFonts w:ascii="Times New Roman" w:hAnsi="Times New Roman" w:cs="Times New Roman"/>
        </w:rPr>
        <w:t xml:space="preserve">veľkosti </w:t>
      </w:r>
      <w:r w:rsidRPr="004844A4">
        <w:rPr>
          <w:rFonts w:ascii="Times New Roman" w:hAnsi="Times New Roman" w:cs="Times New Roman"/>
        </w:rPr>
        <w:t>14</w:t>
      </w:r>
      <w:r w:rsidR="00916144" w:rsidRPr="004844A4">
        <w:rPr>
          <w:rFonts w:ascii="Times New Roman" w:hAnsi="Times New Roman" w:cs="Times New Roman"/>
        </w:rPr>
        <w:t xml:space="preserve"> </w:t>
      </w:r>
      <w:r w:rsidRPr="004844A4">
        <w:rPr>
          <w:rFonts w:ascii="Times New Roman" w:hAnsi="Times New Roman" w:cs="Times New Roman"/>
        </w:rPr>
        <w:t>x</w:t>
      </w:r>
      <w:r w:rsidR="00916144" w:rsidRPr="004844A4">
        <w:rPr>
          <w:rFonts w:ascii="Times New Roman" w:hAnsi="Times New Roman" w:cs="Times New Roman"/>
        </w:rPr>
        <w:t xml:space="preserve"> </w:t>
      </w:r>
      <w:r w:rsidRPr="004844A4">
        <w:rPr>
          <w:rFonts w:ascii="Times New Roman" w:hAnsi="Times New Roman" w:cs="Times New Roman"/>
        </w:rPr>
        <w:t>8</w:t>
      </w:r>
      <w:r w:rsidR="00D23676" w:rsidRPr="004844A4">
        <w:rPr>
          <w:rFonts w:ascii="Times New Roman" w:hAnsi="Times New Roman" w:cs="Times New Roman"/>
        </w:rPr>
        <w:t> </w:t>
      </w:r>
      <w:r w:rsidRPr="004844A4">
        <w:rPr>
          <w:rFonts w:ascii="Times New Roman" w:hAnsi="Times New Roman" w:cs="Times New Roman"/>
        </w:rPr>
        <w:t>mm.</w:t>
      </w:r>
    </w:p>
    <w:p w14:paraId="7E90E8AE" w14:textId="77777777" w:rsidR="002A3C53" w:rsidRPr="004844A4" w:rsidRDefault="002A3C53" w:rsidP="00495EA7">
      <w:pPr>
        <w:pStyle w:val="Normlndobloku"/>
        <w:rPr>
          <w:rFonts w:ascii="Times New Roman" w:hAnsi="Times New Roman" w:cs="Times New Roman"/>
        </w:rPr>
      </w:pPr>
    </w:p>
    <w:p w14:paraId="183B5BF1" w14:textId="77777777" w:rsidR="002A3C53" w:rsidRPr="004844A4" w:rsidRDefault="00697023" w:rsidP="00495EA7">
      <w:pPr>
        <w:pStyle w:val="Normlndobloku"/>
        <w:rPr>
          <w:rFonts w:ascii="Times New Roman" w:hAnsi="Times New Roman" w:cs="Times New Roman"/>
        </w:rPr>
      </w:pPr>
      <w:r w:rsidRPr="004844A4">
        <w:rPr>
          <w:rFonts w:ascii="Times New Roman" w:hAnsi="Times New Roman" w:cs="Times New Roman"/>
        </w:rPr>
        <w:t>Deliaca ryha iba pomáha rozlomiť tabletu</w:t>
      </w:r>
      <w:r w:rsidR="00415DF8" w:rsidRPr="004844A4">
        <w:rPr>
          <w:rFonts w:ascii="Times New Roman" w:hAnsi="Times New Roman" w:cs="Times New Roman"/>
        </w:rPr>
        <w:t>, aby sa dala</w:t>
      </w:r>
      <w:r w:rsidRPr="004844A4">
        <w:rPr>
          <w:rFonts w:ascii="Times New Roman" w:hAnsi="Times New Roman" w:cs="Times New Roman"/>
        </w:rPr>
        <w:t xml:space="preserve"> ľahšie preh</w:t>
      </w:r>
      <w:r w:rsidR="00D23676" w:rsidRPr="004844A4">
        <w:rPr>
          <w:rFonts w:ascii="Times New Roman" w:hAnsi="Times New Roman" w:cs="Times New Roman"/>
        </w:rPr>
        <w:t>l</w:t>
      </w:r>
      <w:r w:rsidRPr="004844A4">
        <w:rPr>
          <w:rFonts w:ascii="Times New Roman" w:hAnsi="Times New Roman" w:cs="Times New Roman"/>
        </w:rPr>
        <w:t>t</w:t>
      </w:r>
      <w:r w:rsidR="00415DF8" w:rsidRPr="004844A4">
        <w:rPr>
          <w:rFonts w:ascii="Times New Roman" w:hAnsi="Times New Roman" w:cs="Times New Roman"/>
        </w:rPr>
        <w:t>núť</w:t>
      </w:r>
      <w:r w:rsidR="00D23676" w:rsidRPr="004844A4">
        <w:rPr>
          <w:rFonts w:ascii="Times New Roman" w:hAnsi="Times New Roman" w:cs="Times New Roman"/>
        </w:rPr>
        <w:t xml:space="preserve"> a </w:t>
      </w:r>
      <w:r w:rsidR="004A4E46" w:rsidRPr="004844A4">
        <w:rPr>
          <w:rFonts w:ascii="Times New Roman" w:hAnsi="Times New Roman" w:cs="Times New Roman"/>
        </w:rPr>
        <w:t>n</w:t>
      </w:r>
      <w:r w:rsidRPr="004844A4">
        <w:rPr>
          <w:rFonts w:ascii="Times New Roman" w:hAnsi="Times New Roman" w:cs="Times New Roman"/>
        </w:rPr>
        <w:t>eslúži na rozdelenie na rovnaké dávky.</w:t>
      </w:r>
    </w:p>
    <w:p w14:paraId="3842E26D" w14:textId="77777777" w:rsidR="002A3C53" w:rsidRPr="004844A4" w:rsidRDefault="002A3C53" w:rsidP="00495EA7">
      <w:pPr>
        <w:pStyle w:val="Normlndobloku"/>
        <w:rPr>
          <w:rFonts w:ascii="Times New Roman" w:hAnsi="Times New Roman" w:cs="Times New Roman"/>
        </w:rPr>
      </w:pPr>
    </w:p>
    <w:p w14:paraId="78F53A13" w14:textId="77777777" w:rsidR="002A3C53" w:rsidRPr="004844A4" w:rsidRDefault="00E45947" w:rsidP="00495EA7">
      <w:pPr>
        <w:pStyle w:val="Normlndobloku"/>
        <w:rPr>
          <w:rFonts w:ascii="Times New Roman" w:hAnsi="Times New Roman" w:cs="Times New Roman"/>
        </w:rPr>
      </w:pPr>
      <w:r w:rsidRPr="004844A4">
        <w:rPr>
          <w:rFonts w:ascii="Times New Roman" w:hAnsi="Times New Roman" w:cs="Times New Roman"/>
        </w:rPr>
        <w:t xml:space="preserve">Veľkosť balenia: 14, 30, 50, 100, 500, 1000 </w:t>
      </w:r>
      <w:r w:rsidR="009B1046" w:rsidRPr="004844A4">
        <w:rPr>
          <w:rFonts w:ascii="Times New Roman" w:hAnsi="Times New Roman" w:cs="Times New Roman"/>
        </w:rPr>
        <w:t xml:space="preserve">filmom obalených </w:t>
      </w:r>
      <w:r w:rsidRPr="004844A4">
        <w:rPr>
          <w:rFonts w:ascii="Times New Roman" w:hAnsi="Times New Roman" w:cs="Times New Roman"/>
        </w:rPr>
        <w:t>tabliet.</w:t>
      </w:r>
    </w:p>
    <w:p w14:paraId="72C1D9DE" w14:textId="77777777" w:rsidR="002A3C53" w:rsidRPr="004844A4" w:rsidRDefault="002A3C53" w:rsidP="00495EA7">
      <w:pPr>
        <w:pStyle w:val="Normlndobloku"/>
        <w:rPr>
          <w:rFonts w:ascii="Times New Roman" w:hAnsi="Times New Roman" w:cs="Times New Roman"/>
        </w:rPr>
      </w:pPr>
    </w:p>
    <w:p w14:paraId="11D01A4E" w14:textId="77777777" w:rsidR="002A3C53" w:rsidRPr="004844A4" w:rsidRDefault="00561FFC" w:rsidP="00495EA7">
      <w:pPr>
        <w:pStyle w:val="Normlndobloku"/>
        <w:rPr>
          <w:rFonts w:ascii="Times New Roman" w:hAnsi="Times New Roman" w:cs="Times New Roman"/>
        </w:rPr>
      </w:pPr>
      <w:r w:rsidRPr="004844A4">
        <w:rPr>
          <w:rFonts w:ascii="Times New Roman" w:hAnsi="Times New Roman" w:cs="Times New Roman"/>
        </w:rPr>
        <w:t>Nie všetky veľkosti balenia musia byť uvedené na trh.</w:t>
      </w:r>
    </w:p>
    <w:p w14:paraId="778DD12A" w14:textId="77777777" w:rsidR="002A3C53" w:rsidRPr="004844A4" w:rsidRDefault="002A3C53" w:rsidP="00495EA7">
      <w:pPr>
        <w:pStyle w:val="Normlndobloku"/>
        <w:rPr>
          <w:rFonts w:ascii="Times New Roman" w:hAnsi="Times New Roman" w:cs="Times New Roman"/>
        </w:rPr>
      </w:pPr>
    </w:p>
    <w:p w14:paraId="169E2641" w14:textId="77777777" w:rsidR="0015754B" w:rsidRPr="004844A4" w:rsidRDefault="0015754B" w:rsidP="00137AB6">
      <w:pPr>
        <w:pStyle w:val="Styl2"/>
      </w:pPr>
      <w:r w:rsidRPr="004844A4">
        <w:t>Držiteľ rozhodnutia o registrácii</w:t>
      </w:r>
    </w:p>
    <w:p w14:paraId="4C2E57F7" w14:textId="77777777" w:rsidR="002A3C53" w:rsidRPr="004844A4" w:rsidRDefault="002A3C53" w:rsidP="00495EA7">
      <w:pPr>
        <w:pStyle w:val="Normlndobloku"/>
        <w:rPr>
          <w:rFonts w:ascii="Times New Roman" w:hAnsi="Times New Roman" w:cs="Times New Roman"/>
        </w:rPr>
      </w:pPr>
    </w:p>
    <w:p w14:paraId="28F17C18" w14:textId="77777777" w:rsidR="002A3C53" w:rsidRPr="004844A4" w:rsidRDefault="009F6B10" w:rsidP="00495EA7">
      <w:pPr>
        <w:pStyle w:val="Normlndobloku"/>
        <w:rPr>
          <w:rFonts w:ascii="Times New Roman" w:hAnsi="Times New Roman" w:cs="Times New Roman"/>
        </w:rPr>
      </w:pPr>
      <w:r w:rsidRPr="004844A4">
        <w:rPr>
          <w:rFonts w:ascii="Times New Roman" w:hAnsi="Times New Roman" w:cs="Times New Roman"/>
        </w:rPr>
        <w:t xml:space="preserve">MEDOCHEMIE </w:t>
      </w:r>
      <w:r w:rsidR="00671B20" w:rsidRPr="004844A4">
        <w:rPr>
          <w:rFonts w:ascii="Times New Roman" w:hAnsi="Times New Roman" w:cs="Times New Roman"/>
        </w:rPr>
        <w:t xml:space="preserve">Ltd., </w:t>
      </w:r>
      <w:r w:rsidR="00D23676" w:rsidRPr="004844A4">
        <w:rPr>
          <w:rFonts w:ascii="Times New Roman" w:hAnsi="Times New Roman" w:cs="Times New Roman"/>
        </w:rPr>
        <w:t>1-10 Constantinoupoleos Street</w:t>
      </w:r>
      <w:r w:rsidR="00B54E3B" w:rsidRPr="004844A4">
        <w:rPr>
          <w:rFonts w:ascii="Times New Roman" w:hAnsi="Times New Roman" w:cs="Times New Roman"/>
        </w:rPr>
        <w:t>, 3011</w:t>
      </w:r>
      <w:r w:rsidR="00D23676" w:rsidRPr="004844A4">
        <w:rPr>
          <w:rFonts w:ascii="Times New Roman" w:hAnsi="Times New Roman" w:cs="Times New Roman"/>
        </w:rPr>
        <w:t xml:space="preserve"> </w:t>
      </w:r>
      <w:r w:rsidR="00671B20" w:rsidRPr="004844A4">
        <w:rPr>
          <w:rFonts w:ascii="Times New Roman" w:hAnsi="Times New Roman" w:cs="Times New Roman"/>
        </w:rPr>
        <w:t>Limassol, Cyprus</w:t>
      </w:r>
    </w:p>
    <w:p w14:paraId="533264A2" w14:textId="77777777" w:rsidR="009D5CFE" w:rsidRPr="004844A4" w:rsidRDefault="009D5CFE" w:rsidP="00495EA7">
      <w:pPr>
        <w:pStyle w:val="Normlndobloku"/>
        <w:rPr>
          <w:rFonts w:ascii="Times New Roman" w:hAnsi="Times New Roman" w:cs="Times New Roman"/>
        </w:rPr>
      </w:pPr>
    </w:p>
    <w:p w14:paraId="4F4B725E" w14:textId="77777777" w:rsidR="009D5CFE" w:rsidRPr="004844A4" w:rsidRDefault="00162471" w:rsidP="00137AB6">
      <w:pPr>
        <w:pStyle w:val="Styl2"/>
      </w:pPr>
      <w:r w:rsidRPr="004844A4">
        <w:t>Výrobca</w:t>
      </w:r>
    </w:p>
    <w:p w14:paraId="1C6F5FFC" w14:textId="77777777" w:rsidR="009D5CFE" w:rsidRPr="004844A4" w:rsidRDefault="009D5CFE" w:rsidP="00495EA7">
      <w:pPr>
        <w:pStyle w:val="Normlndobloku"/>
        <w:rPr>
          <w:rFonts w:ascii="Times New Roman" w:hAnsi="Times New Roman" w:cs="Times New Roman"/>
        </w:rPr>
      </w:pPr>
    </w:p>
    <w:p w14:paraId="77C2063C" w14:textId="77777777" w:rsidR="009D5CFE" w:rsidRPr="004844A4" w:rsidRDefault="00162471" w:rsidP="00495EA7">
      <w:pPr>
        <w:pStyle w:val="Normlndobloku"/>
        <w:rPr>
          <w:rFonts w:ascii="Times New Roman" w:hAnsi="Times New Roman" w:cs="Times New Roman"/>
        </w:rPr>
      </w:pPr>
      <w:r w:rsidRPr="004844A4">
        <w:rPr>
          <w:rFonts w:ascii="Times New Roman" w:hAnsi="Times New Roman" w:cs="Times New Roman"/>
        </w:rPr>
        <w:t>Medochemie Ltd.</w:t>
      </w:r>
      <w:r w:rsidR="009D5CFE" w:rsidRPr="004844A4">
        <w:rPr>
          <w:rFonts w:ascii="Times New Roman" w:hAnsi="Times New Roman" w:cs="Times New Roman"/>
        </w:rPr>
        <w:t>, (Factory AZ), Mich. Erakleous, Ag. Athanasios Industrial Area, 4101 Limassol, Cyprus</w:t>
      </w:r>
    </w:p>
    <w:p w14:paraId="697614C5" w14:textId="77777777" w:rsidR="002A3C53" w:rsidRPr="004844A4" w:rsidRDefault="002A3C53" w:rsidP="00495EA7">
      <w:pPr>
        <w:pStyle w:val="Normlndobloku"/>
        <w:rPr>
          <w:rFonts w:ascii="Times New Roman" w:hAnsi="Times New Roman" w:cs="Times New Roman"/>
        </w:rPr>
      </w:pPr>
    </w:p>
    <w:p w14:paraId="7207B5D6" w14:textId="65C401CB" w:rsidR="0015754B" w:rsidRPr="004844A4" w:rsidRDefault="0015754B" w:rsidP="00137AB6">
      <w:pPr>
        <w:pStyle w:val="Styl2"/>
      </w:pPr>
      <w:r w:rsidRPr="004844A4">
        <w:t xml:space="preserve">Táto písomná informácia bola naposledy </w:t>
      </w:r>
      <w:r w:rsidR="00A77427" w:rsidRPr="004844A4">
        <w:t>aktualizovaná v</w:t>
      </w:r>
      <w:r w:rsidR="004A5340">
        <w:t> októbri 2020.</w:t>
      </w:r>
    </w:p>
    <w:sectPr w:rsidR="0015754B" w:rsidRPr="004844A4" w:rsidSect="00FD5EEC">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980A7" w14:textId="77777777" w:rsidR="004567EE" w:rsidRDefault="004567EE">
      <w:r>
        <w:separator/>
      </w:r>
    </w:p>
  </w:endnote>
  <w:endnote w:type="continuationSeparator" w:id="0">
    <w:p w14:paraId="078BC537" w14:textId="77777777" w:rsidR="004567EE" w:rsidRDefault="0045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CFCA8" w14:textId="77777777" w:rsidR="006D1313" w:rsidRDefault="00162471">
    <w:pPr>
      <w:pStyle w:val="Pta"/>
      <w:framePr w:wrap="around" w:vAnchor="text" w:hAnchor="margin" w:xAlign="center" w:y="1"/>
      <w:rPr>
        <w:rStyle w:val="slostrany"/>
      </w:rPr>
    </w:pPr>
    <w:r>
      <w:rPr>
        <w:rStyle w:val="slostrany"/>
      </w:rPr>
      <w:fldChar w:fldCharType="begin"/>
    </w:r>
    <w:r w:rsidR="006D1313">
      <w:rPr>
        <w:rStyle w:val="slostrany"/>
      </w:rPr>
      <w:instrText xml:space="preserve">PAGE  </w:instrText>
    </w:r>
    <w:r>
      <w:rPr>
        <w:rStyle w:val="slostrany"/>
      </w:rPr>
      <w:fldChar w:fldCharType="end"/>
    </w:r>
  </w:p>
  <w:p w14:paraId="2065B231" w14:textId="77777777" w:rsidR="006D1313" w:rsidRDefault="006D131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5867"/>
      <w:docPartObj>
        <w:docPartGallery w:val="Page Numbers (Bottom of Page)"/>
        <w:docPartUnique/>
      </w:docPartObj>
    </w:sdtPr>
    <w:sdtEndPr>
      <w:rPr>
        <w:rFonts w:ascii="Times New Roman" w:hAnsi="Times New Roman"/>
        <w:sz w:val="18"/>
        <w:szCs w:val="18"/>
      </w:rPr>
    </w:sdtEndPr>
    <w:sdtContent>
      <w:p w14:paraId="41604722" w14:textId="77777777" w:rsidR="002A3C53" w:rsidRDefault="00162471">
        <w:pPr>
          <w:pStyle w:val="Pta"/>
          <w:jc w:val="center"/>
          <w:rPr>
            <w:sz w:val="18"/>
            <w:szCs w:val="18"/>
          </w:rPr>
        </w:pPr>
        <w:r w:rsidRPr="00DB33C5">
          <w:rPr>
            <w:rFonts w:ascii="Times New Roman" w:hAnsi="Times New Roman"/>
            <w:sz w:val="18"/>
            <w:szCs w:val="18"/>
          </w:rPr>
          <w:fldChar w:fldCharType="begin"/>
        </w:r>
        <w:r w:rsidR="00DB33C5" w:rsidRPr="00DB33C5">
          <w:rPr>
            <w:rFonts w:ascii="Times New Roman" w:hAnsi="Times New Roman"/>
            <w:sz w:val="18"/>
            <w:szCs w:val="18"/>
          </w:rPr>
          <w:instrText xml:space="preserve"> PAGE   \* MERGEFORMAT </w:instrText>
        </w:r>
        <w:r w:rsidRPr="00DB33C5">
          <w:rPr>
            <w:rFonts w:ascii="Times New Roman" w:hAnsi="Times New Roman"/>
            <w:sz w:val="18"/>
            <w:szCs w:val="18"/>
          </w:rPr>
          <w:fldChar w:fldCharType="separate"/>
        </w:r>
        <w:r w:rsidR="00F4659A">
          <w:rPr>
            <w:rFonts w:ascii="Times New Roman" w:hAnsi="Times New Roman"/>
            <w:noProof/>
            <w:sz w:val="18"/>
            <w:szCs w:val="18"/>
          </w:rPr>
          <w:t>3</w:t>
        </w:r>
        <w:r w:rsidRPr="00DB33C5">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5860"/>
      <w:docPartObj>
        <w:docPartGallery w:val="Page Numbers (Bottom of Page)"/>
        <w:docPartUnique/>
      </w:docPartObj>
    </w:sdtPr>
    <w:sdtEndPr>
      <w:rPr>
        <w:rFonts w:ascii="Times New Roman" w:hAnsi="Times New Roman"/>
        <w:sz w:val="18"/>
        <w:szCs w:val="18"/>
      </w:rPr>
    </w:sdtEndPr>
    <w:sdtContent>
      <w:p w14:paraId="1F369392" w14:textId="77777777" w:rsidR="002A3C53" w:rsidRDefault="00162471">
        <w:pPr>
          <w:pStyle w:val="Pta"/>
          <w:jc w:val="center"/>
          <w:rPr>
            <w:sz w:val="18"/>
            <w:szCs w:val="18"/>
          </w:rPr>
        </w:pPr>
        <w:r w:rsidRPr="00DB33C5">
          <w:rPr>
            <w:rFonts w:ascii="Times New Roman" w:hAnsi="Times New Roman"/>
            <w:sz w:val="18"/>
            <w:szCs w:val="18"/>
          </w:rPr>
          <w:fldChar w:fldCharType="begin"/>
        </w:r>
        <w:r w:rsidR="00DB33C5" w:rsidRPr="00DB33C5">
          <w:rPr>
            <w:rFonts w:ascii="Times New Roman" w:hAnsi="Times New Roman"/>
            <w:sz w:val="18"/>
            <w:szCs w:val="18"/>
          </w:rPr>
          <w:instrText xml:space="preserve"> PAGE   \* MERGEFORMAT </w:instrText>
        </w:r>
        <w:r w:rsidRPr="00DB33C5">
          <w:rPr>
            <w:rFonts w:ascii="Times New Roman" w:hAnsi="Times New Roman"/>
            <w:sz w:val="18"/>
            <w:szCs w:val="18"/>
          </w:rPr>
          <w:fldChar w:fldCharType="separate"/>
        </w:r>
        <w:r w:rsidR="00C85B50">
          <w:rPr>
            <w:rFonts w:ascii="Times New Roman" w:hAnsi="Times New Roman"/>
            <w:noProof/>
            <w:sz w:val="18"/>
            <w:szCs w:val="18"/>
          </w:rPr>
          <w:t>1</w:t>
        </w:r>
        <w:r w:rsidRPr="00DB33C5">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6BD11" w14:textId="77777777" w:rsidR="004567EE" w:rsidRDefault="004567EE">
      <w:r>
        <w:separator/>
      </w:r>
    </w:p>
  </w:footnote>
  <w:footnote w:type="continuationSeparator" w:id="0">
    <w:p w14:paraId="5C4FE35A" w14:textId="77777777" w:rsidR="004567EE" w:rsidRDefault="00456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79CC" w14:textId="41EBD875" w:rsidR="00C85B50" w:rsidRPr="00737BCE" w:rsidRDefault="00C85B50">
    <w:pPr>
      <w:pStyle w:val="Hlavika"/>
      <w:rPr>
        <w:rFonts w:ascii="Times New Roman" w:hAnsi="Times New Roman"/>
        <w:sz w:val="18"/>
        <w:szCs w:val="18"/>
      </w:rPr>
    </w:pPr>
  </w:p>
  <w:p w14:paraId="79EF58C7" w14:textId="1CE19DBA" w:rsidR="007A1EE3" w:rsidRDefault="007A1EE3">
    <w:pPr>
      <w:pStyle w:val="Hlavika"/>
    </w:pPr>
    <w:r w:rsidRPr="00737BCE">
      <w:rPr>
        <w:rFonts w:ascii="Times New Roman" w:hAnsi="Times New Roman"/>
        <w:sz w:val="18"/>
        <w:szCs w:val="18"/>
      </w:rPr>
      <w:t>Príloha č. 2 k notifikácii o zmene, ev. č.:</w:t>
    </w:r>
    <w:r w:rsidR="00630525" w:rsidRPr="00737BCE">
      <w:rPr>
        <w:rFonts w:ascii="Times New Roman" w:hAnsi="Times New Roman"/>
        <w:sz w:val="18"/>
        <w:szCs w:val="18"/>
      </w:rPr>
      <w:t xml:space="preserve"> 2019/00077</w:t>
    </w:r>
    <w:r w:rsidR="00E9190A" w:rsidRPr="00737BCE">
      <w:rPr>
        <w:rFonts w:ascii="Times New Roman" w:hAnsi="Times New Roman"/>
        <w:sz w:val="18"/>
        <w:szCs w:val="18"/>
      </w:rPr>
      <w:t>-Z1B</w:t>
    </w:r>
    <w:r w:rsidR="00630525" w:rsidRPr="00737BCE">
      <w:rPr>
        <w:rFonts w:ascii="Times New Roman" w:hAnsi="Times New Roman"/>
        <w:sz w:val="18"/>
        <w:szCs w:val="18"/>
      </w:rPr>
      <w:t>, 2019</w:t>
    </w:r>
    <w:r w:rsidR="00630525">
      <w:rPr>
        <w:rFonts w:ascii="Times New Roman" w:hAnsi="Times New Roman"/>
        <w:sz w:val="18"/>
        <w:szCs w:val="18"/>
      </w:rPr>
      <w:t>/</w:t>
    </w:r>
    <w:r w:rsidR="00010CEA">
      <w:rPr>
        <w:rFonts w:ascii="Times New Roman" w:hAnsi="Times New Roman"/>
        <w:sz w:val="18"/>
        <w:szCs w:val="18"/>
      </w:rPr>
      <w:t>03840</w:t>
    </w:r>
    <w:r w:rsidR="00E9190A">
      <w:rPr>
        <w:rFonts w:ascii="Times New Roman" w:hAnsi="Times New Roman"/>
        <w:sz w:val="18"/>
        <w:szCs w:val="18"/>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E832" w14:textId="77777777" w:rsidR="006D1313" w:rsidRPr="008565D1" w:rsidRDefault="006D1313">
    <w:pPr>
      <w:pStyle w:val="Hlavika"/>
      <w:rPr>
        <w:rFonts w:ascii="Times New Roman" w:hAnsi="Times New Roman"/>
        <w:sz w:val="18"/>
        <w:szCs w:val="18"/>
      </w:rPr>
    </w:pPr>
    <w:r>
      <w:rPr>
        <w:rFonts w:ascii="Times New Roman" w:hAnsi="Times New Roman"/>
        <w:sz w:val="18"/>
        <w:szCs w:val="18"/>
      </w:rPr>
      <w:t>Príloha č.</w:t>
    </w:r>
    <w:r w:rsidR="00C85B50">
      <w:rPr>
        <w:rFonts w:ascii="Times New Roman" w:hAnsi="Times New Roman"/>
        <w:sz w:val="18"/>
        <w:szCs w:val="18"/>
      </w:rPr>
      <w:t xml:space="preserve"> </w:t>
    </w:r>
    <w:r>
      <w:rPr>
        <w:rFonts w:ascii="Times New Roman" w:hAnsi="Times New Roman"/>
        <w:sz w:val="18"/>
        <w:szCs w:val="18"/>
      </w:rPr>
      <w:t xml:space="preserve">2 k notifikácii o zmene, ev. č.: </w:t>
    </w:r>
    <w:r w:rsidRPr="00B83485">
      <w:rPr>
        <w:rFonts w:ascii="Times New Roman" w:hAnsi="Times New Roman"/>
        <w:sz w:val="18"/>
        <w:szCs w:val="18"/>
      </w:rPr>
      <w:t>2014/05714-Z1B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C7DB5"/>
    <w:multiLevelType w:val="hybridMultilevel"/>
    <w:tmpl w:val="D4B81754"/>
    <w:lvl w:ilvl="0" w:tplc="42A0418A">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62750F"/>
    <w:multiLevelType w:val="hybridMultilevel"/>
    <w:tmpl w:val="80AA8520"/>
    <w:lvl w:ilvl="0" w:tplc="B3FE89BE">
      <w:start w:val="1"/>
      <w:numFmt w:val="decimal"/>
      <w:lvlText w:val="%1."/>
      <w:lvlJc w:val="left"/>
      <w:pPr>
        <w:ind w:left="1065" w:hanging="70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F57716"/>
    <w:multiLevelType w:val="hybridMultilevel"/>
    <w:tmpl w:val="A524D5B4"/>
    <w:lvl w:ilvl="0" w:tplc="D8245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88A1718"/>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49F33AE0"/>
    <w:multiLevelType w:val="hybridMultilevel"/>
    <w:tmpl w:val="C86C6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F572B3"/>
    <w:multiLevelType w:val="hybridMultilevel"/>
    <w:tmpl w:val="0C7073C8"/>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96B92"/>
    <w:multiLevelType w:val="hybridMultilevel"/>
    <w:tmpl w:val="10CCADB8"/>
    <w:lvl w:ilvl="0" w:tplc="4178EE38">
      <w:start w:val="1"/>
      <w:numFmt w:val="decimal"/>
      <w:lvlText w:val="%1."/>
      <w:lvlJc w:val="left"/>
      <w:pPr>
        <w:ind w:left="2130" w:hanging="705"/>
      </w:pPr>
      <w:rPr>
        <w:rFonts w:hint="default"/>
        <w:b w:val="0"/>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8" w15:restartNumberingAfterBreak="0">
    <w:nsid w:val="6AAD4AA7"/>
    <w:multiLevelType w:val="multilevel"/>
    <w:tmpl w:val="F200A79E"/>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1354B66"/>
    <w:multiLevelType w:val="hybridMultilevel"/>
    <w:tmpl w:val="65B687A2"/>
    <w:lvl w:ilvl="0" w:tplc="4178EE38">
      <w:start w:val="1"/>
      <w:numFmt w:val="decimal"/>
      <w:lvlText w:val="%1."/>
      <w:lvlJc w:val="left"/>
      <w:pPr>
        <w:ind w:left="1065" w:hanging="70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1811E2"/>
    <w:multiLevelType w:val="hybridMultilevel"/>
    <w:tmpl w:val="AB6037D2"/>
    <w:lvl w:ilvl="0" w:tplc="CCC65718">
      <w:start w:val="6"/>
      <w:numFmt w:val="bullet"/>
      <w:lvlText w:val="-"/>
      <w:lvlJc w:val="left"/>
      <w:pPr>
        <w:ind w:left="1881" w:hanging="360"/>
      </w:pPr>
      <w:rPr>
        <w:rFonts w:ascii="TimesNewRoman" w:eastAsia="Times New Roman" w:hAnsi="TimesNewRoman" w:cs="TimesNewRoman" w:hint="default"/>
      </w:rPr>
    </w:lvl>
    <w:lvl w:ilvl="1" w:tplc="041B0003" w:tentative="1">
      <w:start w:val="1"/>
      <w:numFmt w:val="bullet"/>
      <w:lvlText w:val="o"/>
      <w:lvlJc w:val="left"/>
      <w:pPr>
        <w:ind w:left="2601" w:hanging="360"/>
      </w:pPr>
      <w:rPr>
        <w:rFonts w:ascii="Courier New" w:hAnsi="Courier New" w:cs="Courier New" w:hint="default"/>
      </w:rPr>
    </w:lvl>
    <w:lvl w:ilvl="2" w:tplc="041B0005" w:tentative="1">
      <w:start w:val="1"/>
      <w:numFmt w:val="bullet"/>
      <w:lvlText w:val=""/>
      <w:lvlJc w:val="left"/>
      <w:pPr>
        <w:ind w:left="3321" w:hanging="360"/>
      </w:pPr>
      <w:rPr>
        <w:rFonts w:ascii="Wingdings" w:hAnsi="Wingdings" w:hint="default"/>
      </w:rPr>
    </w:lvl>
    <w:lvl w:ilvl="3" w:tplc="041B0001" w:tentative="1">
      <w:start w:val="1"/>
      <w:numFmt w:val="bullet"/>
      <w:lvlText w:val=""/>
      <w:lvlJc w:val="left"/>
      <w:pPr>
        <w:ind w:left="4041" w:hanging="360"/>
      </w:pPr>
      <w:rPr>
        <w:rFonts w:ascii="Symbol" w:hAnsi="Symbol" w:hint="default"/>
      </w:rPr>
    </w:lvl>
    <w:lvl w:ilvl="4" w:tplc="041B0003" w:tentative="1">
      <w:start w:val="1"/>
      <w:numFmt w:val="bullet"/>
      <w:lvlText w:val="o"/>
      <w:lvlJc w:val="left"/>
      <w:pPr>
        <w:ind w:left="4761" w:hanging="360"/>
      </w:pPr>
      <w:rPr>
        <w:rFonts w:ascii="Courier New" w:hAnsi="Courier New" w:cs="Courier New" w:hint="default"/>
      </w:rPr>
    </w:lvl>
    <w:lvl w:ilvl="5" w:tplc="041B0005" w:tentative="1">
      <w:start w:val="1"/>
      <w:numFmt w:val="bullet"/>
      <w:lvlText w:val=""/>
      <w:lvlJc w:val="left"/>
      <w:pPr>
        <w:ind w:left="5481" w:hanging="360"/>
      </w:pPr>
      <w:rPr>
        <w:rFonts w:ascii="Wingdings" w:hAnsi="Wingdings" w:hint="default"/>
      </w:rPr>
    </w:lvl>
    <w:lvl w:ilvl="6" w:tplc="041B0001" w:tentative="1">
      <w:start w:val="1"/>
      <w:numFmt w:val="bullet"/>
      <w:lvlText w:val=""/>
      <w:lvlJc w:val="left"/>
      <w:pPr>
        <w:ind w:left="6201" w:hanging="360"/>
      </w:pPr>
      <w:rPr>
        <w:rFonts w:ascii="Symbol" w:hAnsi="Symbol" w:hint="default"/>
      </w:rPr>
    </w:lvl>
    <w:lvl w:ilvl="7" w:tplc="041B0003" w:tentative="1">
      <w:start w:val="1"/>
      <w:numFmt w:val="bullet"/>
      <w:lvlText w:val="o"/>
      <w:lvlJc w:val="left"/>
      <w:pPr>
        <w:ind w:left="6921" w:hanging="360"/>
      </w:pPr>
      <w:rPr>
        <w:rFonts w:ascii="Courier New" w:hAnsi="Courier New" w:cs="Courier New" w:hint="default"/>
      </w:rPr>
    </w:lvl>
    <w:lvl w:ilvl="8" w:tplc="041B0005" w:tentative="1">
      <w:start w:val="1"/>
      <w:numFmt w:val="bullet"/>
      <w:lvlText w:val=""/>
      <w:lvlJc w:val="left"/>
      <w:pPr>
        <w:ind w:left="7641"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8"/>
  </w:num>
  <w:num w:numId="5">
    <w:abstractNumId w:val="6"/>
  </w:num>
  <w:num w:numId="6">
    <w:abstractNumId w:val="4"/>
  </w:num>
  <w:num w:numId="7">
    <w:abstractNumId w:val="5"/>
  </w:num>
  <w:num w:numId="8">
    <w:abstractNumId w:val="9"/>
  </w:num>
  <w:num w:numId="9">
    <w:abstractNumId w:val="7"/>
  </w:num>
  <w:num w:numId="10">
    <w:abstractNumId w:val="2"/>
  </w:num>
  <w:num w:numId="11">
    <w:abstractNumId w:val="10"/>
  </w:num>
  <w:num w:numId="12">
    <w:abstractNumId w:val="1"/>
  </w:num>
  <w:num w:numId="13">
    <w:abstractNumId w:val="1"/>
  </w:num>
  <w:num w:numId="14">
    <w:abstractNumId w:val="1"/>
  </w:num>
  <w:num w:numId="15">
    <w:abstractNumId w:val="1"/>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42"/>
    <w:rsid w:val="000032AC"/>
    <w:rsid w:val="00004DA3"/>
    <w:rsid w:val="00010CEA"/>
    <w:rsid w:val="00030541"/>
    <w:rsid w:val="00030A19"/>
    <w:rsid w:val="000445EC"/>
    <w:rsid w:val="00064EF9"/>
    <w:rsid w:val="0007709E"/>
    <w:rsid w:val="00082598"/>
    <w:rsid w:val="000A086F"/>
    <w:rsid w:val="000A6C73"/>
    <w:rsid w:val="000B1531"/>
    <w:rsid w:val="000B44CC"/>
    <w:rsid w:val="000D43CD"/>
    <w:rsid w:val="000D61A2"/>
    <w:rsid w:val="000E446A"/>
    <w:rsid w:val="0012470A"/>
    <w:rsid w:val="00132B9B"/>
    <w:rsid w:val="00133B4A"/>
    <w:rsid w:val="0013660A"/>
    <w:rsid w:val="00137AB6"/>
    <w:rsid w:val="0014764E"/>
    <w:rsid w:val="0015754B"/>
    <w:rsid w:val="00162471"/>
    <w:rsid w:val="001679CE"/>
    <w:rsid w:val="001768C1"/>
    <w:rsid w:val="00181AA2"/>
    <w:rsid w:val="00197392"/>
    <w:rsid w:val="001A135C"/>
    <w:rsid w:val="001A27B5"/>
    <w:rsid w:val="001A4356"/>
    <w:rsid w:val="001B38C4"/>
    <w:rsid w:val="001C173E"/>
    <w:rsid w:val="001C5224"/>
    <w:rsid w:val="001D335A"/>
    <w:rsid w:val="001D7DDB"/>
    <w:rsid w:val="001F1CBB"/>
    <w:rsid w:val="001F2138"/>
    <w:rsid w:val="001F414A"/>
    <w:rsid w:val="0021192D"/>
    <w:rsid w:val="00237836"/>
    <w:rsid w:val="002479E2"/>
    <w:rsid w:val="00261DCB"/>
    <w:rsid w:val="00271274"/>
    <w:rsid w:val="00271E1A"/>
    <w:rsid w:val="002847AD"/>
    <w:rsid w:val="0028527E"/>
    <w:rsid w:val="002962C2"/>
    <w:rsid w:val="002A00AA"/>
    <w:rsid w:val="002A225C"/>
    <w:rsid w:val="002A3C53"/>
    <w:rsid w:val="002C4819"/>
    <w:rsid w:val="002F7BEA"/>
    <w:rsid w:val="003139FF"/>
    <w:rsid w:val="00313F7D"/>
    <w:rsid w:val="00331659"/>
    <w:rsid w:val="00346C1B"/>
    <w:rsid w:val="0036113D"/>
    <w:rsid w:val="003679D9"/>
    <w:rsid w:val="00374834"/>
    <w:rsid w:val="00380D1C"/>
    <w:rsid w:val="00381528"/>
    <w:rsid w:val="00394303"/>
    <w:rsid w:val="00396BAA"/>
    <w:rsid w:val="003971E7"/>
    <w:rsid w:val="003B53B8"/>
    <w:rsid w:val="003B5E93"/>
    <w:rsid w:val="003F1D34"/>
    <w:rsid w:val="003F7549"/>
    <w:rsid w:val="00401EF0"/>
    <w:rsid w:val="004038B8"/>
    <w:rsid w:val="00415DF8"/>
    <w:rsid w:val="004165F4"/>
    <w:rsid w:val="004256BC"/>
    <w:rsid w:val="00431A86"/>
    <w:rsid w:val="00436EC5"/>
    <w:rsid w:val="004532F3"/>
    <w:rsid w:val="004563A1"/>
    <w:rsid w:val="004567EE"/>
    <w:rsid w:val="00461514"/>
    <w:rsid w:val="00472EBB"/>
    <w:rsid w:val="00474549"/>
    <w:rsid w:val="004844A4"/>
    <w:rsid w:val="00492D87"/>
    <w:rsid w:val="00492FAA"/>
    <w:rsid w:val="00494A22"/>
    <w:rsid w:val="00495EA7"/>
    <w:rsid w:val="004A4E46"/>
    <w:rsid w:val="004A5340"/>
    <w:rsid w:val="004C0834"/>
    <w:rsid w:val="004C4AAD"/>
    <w:rsid w:val="004D7B02"/>
    <w:rsid w:val="004E0CF5"/>
    <w:rsid w:val="004F0D09"/>
    <w:rsid w:val="004F32CB"/>
    <w:rsid w:val="00500B0B"/>
    <w:rsid w:val="0050251D"/>
    <w:rsid w:val="005177D9"/>
    <w:rsid w:val="00522CA8"/>
    <w:rsid w:val="005314FD"/>
    <w:rsid w:val="0054683A"/>
    <w:rsid w:val="00552E49"/>
    <w:rsid w:val="00561FFC"/>
    <w:rsid w:val="00573D22"/>
    <w:rsid w:val="005745F3"/>
    <w:rsid w:val="005747B6"/>
    <w:rsid w:val="0059152A"/>
    <w:rsid w:val="005A25CF"/>
    <w:rsid w:val="005B0051"/>
    <w:rsid w:val="005B0E0C"/>
    <w:rsid w:val="005B1F1F"/>
    <w:rsid w:val="005C4F0F"/>
    <w:rsid w:val="005E04F1"/>
    <w:rsid w:val="005E068D"/>
    <w:rsid w:val="005F2445"/>
    <w:rsid w:val="006016F4"/>
    <w:rsid w:val="00617EB7"/>
    <w:rsid w:val="00630525"/>
    <w:rsid w:val="00637F0C"/>
    <w:rsid w:val="00651000"/>
    <w:rsid w:val="0066371B"/>
    <w:rsid w:val="00671B20"/>
    <w:rsid w:val="00676829"/>
    <w:rsid w:val="00685A80"/>
    <w:rsid w:val="00687DC8"/>
    <w:rsid w:val="00693794"/>
    <w:rsid w:val="00697023"/>
    <w:rsid w:val="006C2883"/>
    <w:rsid w:val="006D1313"/>
    <w:rsid w:val="006D1C98"/>
    <w:rsid w:val="006D7DA0"/>
    <w:rsid w:val="007072F4"/>
    <w:rsid w:val="00726FB1"/>
    <w:rsid w:val="007371E4"/>
    <w:rsid w:val="00737BCE"/>
    <w:rsid w:val="007523D6"/>
    <w:rsid w:val="007545AF"/>
    <w:rsid w:val="00766C3B"/>
    <w:rsid w:val="00773AFB"/>
    <w:rsid w:val="00780D84"/>
    <w:rsid w:val="0078210C"/>
    <w:rsid w:val="00783AA6"/>
    <w:rsid w:val="00797C54"/>
    <w:rsid w:val="007A1EE3"/>
    <w:rsid w:val="007A3757"/>
    <w:rsid w:val="007B077A"/>
    <w:rsid w:val="007C1D28"/>
    <w:rsid w:val="00800D16"/>
    <w:rsid w:val="008037A9"/>
    <w:rsid w:val="00803EC1"/>
    <w:rsid w:val="0081618E"/>
    <w:rsid w:val="00817B8F"/>
    <w:rsid w:val="00831ABF"/>
    <w:rsid w:val="0085584E"/>
    <w:rsid w:val="008565D1"/>
    <w:rsid w:val="00885F46"/>
    <w:rsid w:val="00886D30"/>
    <w:rsid w:val="008B1B56"/>
    <w:rsid w:val="008B6862"/>
    <w:rsid w:val="008D0973"/>
    <w:rsid w:val="008D2565"/>
    <w:rsid w:val="008D2F2B"/>
    <w:rsid w:val="008D44C7"/>
    <w:rsid w:val="008E3303"/>
    <w:rsid w:val="008F6A9B"/>
    <w:rsid w:val="008F73F8"/>
    <w:rsid w:val="0090746A"/>
    <w:rsid w:val="009135FD"/>
    <w:rsid w:val="00916144"/>
    <w:rsid w:val="0091707A"/>
    <w:rsid w:val="009178B8"/>
    <w:rsid w:val="00927D4A"/>
    <w:rsid w:val="00946ADC"/>
    <w:rsid w:val="0094788F"/>
    <w:rsid w:val="009509A0"/>
    <w:rsid w:val="00957F94"/>
    <w:rsid w:val="00966028"/>
    <w:rsid w:val="0097057D"/>
    <w:rsid w:val="00983BA1"/>
    <w:rsid w:val="00996E71"/>
    <w:rsid w:val="009B1046"/>
    <w:rsid w:val="009B4E61"/>
    <w:rsid w:val="009D5CFE"/>
    <w:rsid w:val="009F0399"/>
    <w:rsid w:val="009F0F63"/>
    <w:rsid w:val="009F6B10"/>
    <w:rsid w:val="00A0388B"/>
    <w:rsid w:val="00A11492"/>
    <w:rsid w:val="00A14CD3"/>
    <w:rsid w:val="00A1506D"/>
    <w:rsid w:val="00A32D5C"/>
    <w:rsid w:val="00A34153"/>
    <w:rsid w:val="00A4754D"/>
    <w:rsid w:val="00A53860"/>
    <w:rsid w:val="00A77427"/>
    <w:rsid w:val="00A91C3D"/>
    <w:rsid w:val="00A960BC"/>
    <w:rsid w:val="00AA5625"/>
    <w:rsid w:val="00AB3113"/>
    <w:rsid w:val="00AC1CC9"/>
    <w:rsid w:val="00AE1CEF"/>
    <w:rsid w:val="00AE2B38"/>
    <w:rsid w:val="00B015B3"/>
    <w:rsid w:val="00B073FE"/>
    <w:rsid w:val="00B20C28"/>
    <w:rsid w:val="00B3401B"/>
    <w:rsid w:val="00B54E3B"/>
    <w:rsid w:val="00B70B13"/>
    <w:rsid w:val="00B73FB9"/>
    <w:rsid w:val="00B83485"/>
    <w:rsid w:val="00BD3083"/>
    <w:rsid w:val="00BE319F"/>
    <w:rsid w:val="00BF13F9"/>
    <w:rsid w:val="00C0406E"/>
    <w:rsid w:val="00C143F7"/>
    <w:rsid w:val="00C21442"/>
    <w:rsid w:val="00C31393"/>
    <w:rsid w:val="00C34D92"/>
    <w:rsid w:val="00C42D8E"/>
    <w:rsid w:val="00C5642F"/>
    <w:rsid w:val="00C667E7"/>
    <w:rsid w:val="00C71B2C"/>
    <w:rsid w:val="00C8042C"/>
    <w:rsid w:val="00C85B50"/>
    <w:rsid w:val="00CA1351"/>
    <w:rsid w:val="00CB2868"/>
    <w:rsid w:val="00CB568D"/>
    <w:rsid w:val="00CD6655"/>
    <w:rsid w:val="00CE7FD6"/>
    <w:rsid w:val="00CF34C9"/>
    <w:rsid w:val="00D23676"/>
    <w:rsid w:val="00D32153"/>
    <w:rsid w:val="00D51391"/>
    <w:rsid w:val="00D62904"/>
    <w:rsid w:val="00D92E84"/>
    <w:rsid w:val="00D95DDC"/>
    <w:rsid w:val="00DA2727"/>
    <w:rsid w:val="00DA2E30"/>
    <w:rsid w:val="00DA3F91"/>
    <w:rsid w:val="00DB19A4"/>
    <w:rsid w:val="00DB245F"/>
    <w:rsid w:val="00DB2C94"/>
    <w:rsid w:val="00DB33C5"/>
    <w:rsid w:val="00DB403D"/>
    <w:rsid w:val="00DB4804"/>
    <w:rsid w:val="00DB5F55"/>
    <w:rsid w:val="00DD2AB7"/>
    <w:rsid w:val="00DD4B05"/>
    <w:rsid w:val="00DD6C5A"/>
    <w:rsid w:val="00DD7561"/>
    <w:rsid w:val="00DF28F5"/>
    <w:rsid w:val="00DF4D90"/>
    <w:rsid w:val="00DF5395"/>
    <w:rsid w:val="00DF59C7"/>
    <w:rsid w:val="00E00349"/>
    <w:rsid w:val="00E062E4"/>
    <w:rsid w:val="00E0695C"/>
    <w:rsid w:val="00E22E63"/>
    <w:rsid w:val="00E304AF"/>
    <w:rsid w:val="00E30BB5"/>
    <w:rsid w:val="00E4254A"/>
    <w:rsid w:val="00E432B9"/>
    <w:rsid w:val="00E45947"/>
    <w:rsid w:val="00E50A30"/>
    <w:rsid w:val="00E55E5D"/>
    <w:rsid w:val="00E57D35"/>
    <w:rsid w:val="00E9190A"/>
    <w:rsid w:val="00E92F60"/>
    <w:rsid w:val="00EC612E"/>
    <w:rsid w:val="00EE7004"/>
    <w:rsid w:val="00EF53F0"/>
    <w:rsid w:val="00EF545A"/>
    <w:rsid w:val="00EF655F"/>
    <w:rsid w:val="00F12F32"/>
    <w:rsid w:val="00F309CA"/>
    <w:rsid w:val="00F316B8"/>
    <w:rsid w:val="00F450C3"/>
    <w:rsid w:val="00F4659A"/>
    <w:rsid w:val="00F64622"/>
    <w:rsid w:val="00F757F1"/>
    <w:rsid w:val="00F95802"/>
    <w:rsid w:val="00FD24AD"/>
    <w:rsid w:val="00FD5EEC"/>
    <w:rsid w:val="00FD6878"/>
    <w:rsid w:val="00FF47BC"/>
    <w:rsid w:val="00FF608C"/>
    <w:rsid w:val="00FF7E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722DB6"/>
  <w15:docId w15:val="{EAB2D786-007B-4932-A6DA-20C6064E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4F0F"/>
    <w:rPr>
      <w:sz w:val="22"/>
      <w:lang w:eastAsia="en-US"/>
    </w:rPr>
  </w:style>
  <w:style w:type="paragraph" w:styleId="Nadpis1">
    <w:name w:val="heading 1"/>
    <w:basedOn w:val="Normlny"/>
    <w:next w:val="Normlny"/>
    <w:link w:val="Nadpis1Char"/>
    <w:qFormat/>
    <w:rsid w:val="008B6862"/>
    <w:pPr>
      <w:spacing w:before="240" w:after="120"/>
      <w:ind w:left="357" w:hanging="357"/>
      <w:outlineLvl w:val="0"/>
    </w:pPr>
    <w:rPr>
      <w:b/>
      <w:caps/>
      <w:sz w:val="26"/>
      <w:lang w:val="en-US"/>
    </w:rPr>
  </w:style>
  <w:style w:type="paragraph" w:styleId="Nadpis2">
    <w:name w:val="heading 2"/>
    <w:basedOn w:val="Normlny"/>
    <w:next w:val="Normlny"/>
    <w:link w:val="Nadpis2Char"/>
    <w:qFormat/>
    <w:rsid w:val="008B6862"/>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8B6862"/>
    <w:pPr>
      <w:keepNext/>
      <w:keepLines/>
      <w:spacing w:before="120" w:after="80"/>
      <w:outlineLvl w:val="2"/>
    </w:pPr>
    <w:rPr>
      <w:b/>
      <w:kern w:val="28"/>
      <w:sz w:val="24"/>
      <w:lang w:val="en-US"/>
    </w:rPr>
  </w:style>
  <w:style w:type="paragraph" w:styleId="Nadpis4">
    <w:name w:val="heading 4"/>
    <w:basedOn w:val="Normlny"/>
    <w:next w:val="Normlny"/>
    <w:link w:val="Nadpis4Char"/>
    <w:qFormat/>
    <w:rsid w:val="008B6862"/>
    <w:pPr>
      <w:keepNext/>
      <w:jc w:val="both"/>
      <w:outlineLvl w:val="3"/>
    </w:pPr>
    <w:rPr>
      <w:b/>
      <w:noProof/>
    </w:rPr>
  </w:style>
  <w:style w:type="paragraph" w:styleId="Nadpis5">
    <w:name w:val="heading 5"/>
    <w:basedOn w:val="Normlny"/>
    <w:next w:val="Normlny"/>
    <w:link w:val="Nadpis5Char"/>
    <w:qFormat/>
    <w:rsid w:val="008B6862"/>
    <w:pPr>
      <w:keepNext/>
      <w:jc w:val="both"/>
      <w:outlineLvl w:val="4"/>
    </w:pPr>
    <w:rPr>
      <w:noProof/>
    </w:rPr>
  </w:style>
  <w:style w:type="paragraph" w:styleId="Nadpis6">
    <w:name w:val="heading 6"/>
    <w:basedOn w:val="Normlny"/>
    <w:next w:val="Normlny"/>
    <w:link w:val="Nadpis6Char"/>
    <w:qFormat/>
    <w:rsid w:val="008B6862"/>
    <w:pPr>
      <w:keepNext/>
      <w:tabs>
        <w:tab w:val="left" w:pos="-720"/>
        <w:tab w:val="left" w:pos="4536"/>
      </w:tabs>
      <w:suppressAutoHyphens/>
      <w:outlineLvl w:val="5"/>
    </w:pPr>
    <w:rPr>
      <w:i/>
    </w:rPr>
  </w:style>
  <w:style w:type="paragraph" w:styleId="Nadpis7">
    <w:name w:val="heading 7"/>
    <w:basedOn w:val="Normlny"/>
    <w:next w:val="Normlny"/>
    <w:qFormat/>
    <w:rsid w:val="008B6862"/>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8B6862"/>
    <w:pPr>
      <w:keepNext/>
      <w:jc w:val="both"/>
      <w:outlineLvl w:val="7"/>
    </w:pPr>
    <w:rPr>
      <w:b/>
      <w:i/>
    </w:rPr>
  </w:style>
  <w:style w:type="paragraph" w:styleId="Nadpis9">
    <w:name w:val="heading 9"/>
    <w:basedOn w:val="Normlny"/>
    <w:next w:val="Normlny"/>
    <w:link w:val="Nadpis9Char"/>
    <w:qFormat/>
    <w:rsid w:val="008B686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B6862"/>
    <w:rPr>
      <w:color w:val="0000FF"/>
      <w:u w:val="single"/>
    </w:rPr>
  </w:style>
  <w:style w:type="paragraph" w:customStyle="1" w:styleId="Textbubliny1">
    <w:name w:val="Text bubliny1"/>
    <w:basedOn w:val="Normlny"/>
    <w:semiHidden/>
    <w:rsid w:val="008B6862"/>
    <w:rPr>
      <w:rFonts w:ascii="Tahoma" w:hAnsi="Tahoma" w:cs="Tahoma"/>
      <w:sz w:val="16"/>
      <w:szCs w:val="16"/>
    </w:rPr>
  </w:style>
  <w:style w:type="character" w:styleId="Odkaznakomentr">
    <w:name w:val="annotation reference"/>
    <w:rsid w:val="00C667E7"/>
    <w:rPr>
      <w:sz w:val="16"/>
      <w:szCs w:val="16"/>
    </w:rPr>
  </w:style>
  <w:style w:type="paragraph" w:styleId="Textkomentra">
    <w:name w:val="annotation text"/>
    <w:basedOn w:val="Normlny"/>
    <w:link w:val="TextkomentraChar"/>
    <w:rsid w:val="00C667E7"/>
    <w:rPr>
      <w:sz w:val="20"/>
    </w:rPr>
  </w:style>
  <w:style w:type="paragraph" w:customStyle="1" w:styleId="Predmetkomentra1">
    <w:name w:val="Predmet komentára1"/>
    <w:basedOn w:val="Textkomentra"/>
    <w:next w:val="Textkomentra"/>
    <w:semiHidden/>
    <w:rsid w:val="00C667E7"/>
    <w:rPr>
      <w:b/>
      <w:bCs/>
    </w:rPr>
  </w:style>
  <w:style w:type="paragraph" w:customStyle="1" w:styleId="EMEAEnBodyText">
    <w:name w:val="EMEA En Body Text"/>
    <w:basedOn w:val="Normlny"/>
    <w:rsid w:val="00C667E7"/>
    <w:pPr>
      <w:spacing w:before="120" w:after="120"/>
      <w:jc w:val="both"/>
    </w:pPr>
    <w:rPr>
      <w:lang w:val="en-US"/>
    </w:rPr>
  </w:style>
  <w:style w:type="paragraph" w:styleId="Zkladntext">
    <w:name w:val="Body Text"/>
    <w:basedOn w:val="Normlny"/>
    <w:rsid w:val="008B6862"/>
  </w:style>
  <w:style w:type="paragraph" w:styleId="Textbubliny">
    <w:name w:val="Balloon Text"/>
    <w:basedOn w:val="Normlny"/>
    <w:semiHidden/>
    <w:rsid w:val="008B6862"/>
    <w:rPr>
      <w:rFonts w:ascii="Tahoma" w:hAnsi="Tahoma" w:cs="Tahoma"/>
      <w:sz w:val="16"/>
      <w:szCs w:val="16"/>
    </w:rPr>
  </w:style>
  <w:style w:type="paragraph" w:styleId="Pta">
    <w:name w:val="footer"/>
    <w:basedOn w:val="Normlny"/>
    <w:link w:val="PtaChar"/>
    <w:uiPriority w:val="99"/>
    <w:rsid w:val="008B6862"/>
    <w:pPr>
      <w:tabs>
        <w:tab w:val="center" w:pos="4536"/>
        <w:tab w:val="center" w:pos="8930"/>
      </w:tabs>
    </w:pPr>
    <w:rPr>
      <w:rFonts w:ascii="Helvetica" w:hAnsi="Helvetica"/>
      <w:sz w:val="16"/>
    </w:rPr>
  </w:style>
  <w:style w:type="character" w:styleId="slostrany">
    <w:name w:val="page number"/>
    <w:basedOn w:val="Predvolenpsmoodseku"/>
    <w:rsid w:val="008B6862"/>
  </w:style>
  <w:style w:type="paragraph" w:styleId="Hlavika">
    <w:name w:val="header"/>
    <w:basedOn w:val="Normlny"/>
    <w:rsid w:val="008B6862"/>
    <w:pPr>
      <w:tabs>
        <w:tab w:val="center" w:pos="4153"/>
        <w:tab w:val="right" w:pos="8306"/>
      </w:tabs>
    </w:pPr>
    <w:rPr>
      <w:rFonts w:ascii="Helvetica" w:hAnsi="Helvetica"/>
      <w:sz w:val="20"/>
    </w:rPr>
  </w:style>
  <w:style w:type="character" w:customStyle="1" w:styleId="Nadpis1Char">
    <w:name w:val="Nadpis 1 Char"/>
    <w:link w:val="Nadpis1"/>
    <w:rsid w:val="008B6862"/>
    <w:rPr>
      <w:b/>
      <w:caps/>
      <w:sz w:val="26"/>
      <w:lang w:val="en-US" w:eastAsia="en-US"/>
    </w:rPr>
  </w:style>
  <w:style w:type="character" w:customStyle="1" w:styleId="Nadpis2Char">
    <w:name w:val="Nadpis 2 Char"/>
    <w:link w:val="Nadpis2"/>
    <w:rsid w:val="008B6862"/>
    <w:rPr>
      <w:rFonts w:ascii="Helvetica" w:hAnsi="Helvetica"/>
      <w:b/>
      <w:i/>
      <w:sz w:val="24"/>
      <w:lang w:eastAsia="en-US"/>
    </w:rPr>
  </w:style>
  <w:style w:type="character" w:customStyle="1" w:styleId="Nadpis3Char">
    <w:name w:val="Nadpis 3 Char"/>
    <w:link w:val="Nadpis3"/>
    <w:rsid w:val="008B6862"/>
    <w:rPr>
      <w:b/>
      <w:kern w:val="28"/>
      <w:sz w:val="24"/>
      <w:lang w:val="en-US" w:eastAsia="en-US"/>
    </w:rPr>
  </w:style>
  <w:style w:type="character" w:customStyle="1" w:styleId="Nadpis4Char">
    <w:name w:val="Nadpis 4 Char"/>
    <w:link w:val="Nadpis4"/>
    <w:rsid w:val="008B6862"/>
    <w:rPr>
      <w:b/>
      <w:noProof/>
      <w:sz w:val="22"/>
      <w:lang w:eastAsia="en-US"/>
    </w:rPr>
  </w:style>
  <w:style w:type="character" w:customStyle="1" w:styleId="Nadpis5Char">
    <w:name w:val="Nadpis 5 Char"/>
    <w:link w:val="Nadpis5"/>
    <w:rsid w:val="008B6862"/>
    <w:rPr>
      <w:noProof/>
      <w:sz w:val="22"/>
      <w:lang w:eastAsia="en-US"/>
    </w:rPr>
  </w:style>
  <w:style w:type="character" w:customStyle="1" w:styleId="Nadpis6Char">
    <w:name w:val="Nadpis 6 Char"/>
    <w:link w:val="Nadpis6"/>
    <w:rsid w:val="008B6862"/>
    <w:rPr>
      <w:i/>
      <w:sz w:val="22"/>
      <w:lang w:eastAsia="en-US"/>
    </w:rPr>
  </w:style>
  <w:style w:type="character" w:customStyle="1" w:styleId="Nadpis8Char">
    <w:name w:val="Nadpis 8 Char"/>
    <w:link w:val="Nadpis8"/>
    <w:rsid w:val="008B6862"/>
    <w:rPr>
      <w:b/>
      <w:i/>
      <w:sz w:val="22"/>
      <w:lang w:eastAsia="en-US"/>
    </w:rPr>
  </w:style>
  <w:style w:type="character" w:customStyle="1" w:styleId="Nadpis9Char">
    <w:name w:val="Nadpis 9 Char"/>
    <w:link w:val="Nadpis9"/>
    <w:rsid w:val="008B6862"/>
    <w:rPr>
      <w:b/>
      <w:i/>
      <w:sz w:val="22"/>
      <w:lang w:eastAsia="en-US"/>
    </w:rPr>
  </w:style>
  <w:style w:type="paragraph" w:styleId="Normlnywebov">
    <w:name w:val="Normal (Web)"/>
    <w:basedOn w:val="Normlny"/>
    <w:uiPriority w:val="99"/>
    <w:unhideWhenUsed/>
    <w:rsid w:val="008B6862"/>
    <w:pPr>
      <w:spacing w:before="96" w:after="96"/>
    </w:pPr>
    <w:rPr>
      <w:sz w:val="24"/>
      <w:szCs w:val="24"/>
      <w:lang w:eastAsia="cs-CZ"/>
    </w:rPr>
  </w:style>
  <w:style w:type="paragraph" w:customStyle="1" w:styleId="Normlndobloku">
    <w:name w:val="Normální do bloku"/>
    <w:basedOn w:val="Normlny"/>
    <w:link w:val="NormlndoblokuChar"/>
    <w:autoRedefine/>
    <w:rsid w:val="00495EA7"/>
    <w:pPr>
      <w:suppressAutoHyphens/>
      <w:jc w:val="both"/>
    </w:pPr>
    <w:rPr>
      <w:rFonts w:ascii="TimesNewRoman" w:hAnsi="TimesNewRoman" w:cs="TimesNewRoman"/>
      <w:szCs w:val="24"/>
      <w:lang w:val="sk-SK" w:eastAsia="cs-CZ"/>
    </w:rPr>
  </w:style>
  <w:style w:type="paragraph" w:customStyle="1" w:styleId="Normlndoblokusodrkami">
    <w:name w:val="Normální do bloku s odrážkami"/>
    <w:basedOn w:val="Normlndobloku"/>
    <w:next w:val="Normlndobloku"/>
    <w:autoRedefine/>
    <w:qFormat/>
    <w:rsid w:val="00137AB6"/>
    <w:pPr>
      <w:numPr>
        <w:numId w:val="3"/>
      </w:numPr>
    </w:pPr>
  </w:style>
  <w:style w:type="character" w:styleId="PouitHypertextovPrepojenie">
    <w:name w:val="FollowedHyperlink"/>
    <w:rsid w:val="008B6862"/>
    <w:rPr>
      <w:color w:val="800080"/>
      <w:u w:val="single"/>
    </w:rPr>
  </w:style>
  <w:style w:type="paragraph" w:customStyle="1" w:styleId="Styl1">
    <w:name w:val="Styl1"/>
    <w:basedOn w:val="Normlny"/>
    <w:autoRedefine/>
    <w:rsid w:val="005C4F0F"/>
    <w:pPr>
      <w:keepNext/>
      <w:numPr>
        <w:numId w:val="4"/>
      </w:numPr>
      <w:tabs>
        <w:tab w:val="left" w:pos="567"/>
      </w:tabs>
      <w:ind w:left="357" w:hanging="357"/>
    </w:pPr>
    <w:rPr>
      <w:b/>
      <w:bCs/>
      <w:noProof/>
      <w:szCs w:val="24"/>
    </w:rPr>
  </w:style>
  <w:style w:type="paragraph" w:customStyle="1" w:styleId="Styl2">
    <w:name w:val="Styl2"/>
    <w:basedOn w:val="Normlny"/>
    <w:link w:val="Styl2Char"/>
    <w:autoRedefine/>
    <w:rsid w:val="00137AB6"/>
    <w:pPr>
      <w:keepNext/>
    </w:pPr>
    <w:rPr>
      <w:b/>
      <w:bCs/>
      <w:lang w:val="sk-SK" w:eastAsia="zh-CN"/>
    </w:rPr>
  </w:style>
  <w:style w:type="paragraph" w:customStyle="1" w:styleId="Styl3">
    <w:name w:val="Styl3"/>
    <w:basedOn w:val="Normlny"/>
    <w:autoRedefine/>
    <w:rsid w:val="008B6862"/>
    <w:pPr>
      <w:suppressAutoHyphens/>
      <w:spacing w:before="120" w:after="120"/>
      <w:jc w:val="both"/>
    </w:pPr>
    <w:rPr>
      <w:rFonts w:ascii="TimesNewRoman" w:hAnsi="TimesNewRoman" w:cs="TimesNewRoman"/>
      <w:noProof/>
      <w:szCs w:val="24"/>
      <w:u w:val="single"/>
      <w:lang w:val="en-US" w:eastAsia="cs-CZ"/>
    </w:rPr>
  </w:style>
  <w:style w:type="character" w:styleId="Zvraznenie">
    <w:name w:val="Emphasis"/>
    <w:uiPriority w:val="20"/>
    <w:qFormat/>
    <w:rsid w:val="008B6862"/>
    <w:rPr>
      <w:i/>
      <w:iCs/>
    </w:rPr>
  </w:style>
  <w:style w:type="character" w:customStyle="1" w:styleId="NormlndoblokuChar">
    <w:name w:val="Normální do bloku Char"/>
    <w:link w:val="Normlndobloku"/>
    <w:rsid w:val="00495EA7"/>
    <w:rPr>
      <w:rFonts w:ascii="TimesNewRoman" w:hAnsi="TimesNewRoman" w:cs="TimesNewRoman"/>
      <w:sz w:val="22"/>
      <w:szCs w:val="24"/>
      <w:lang w:val="sk-SK"/>
    </w:rPr>
  </w:style>
  <w:style w:type="paragraph" w:styleId="Zkladntext2">
    <w:name w:val="Body Text 2"/>
    <w:basedOn w:val="Normlny"/>
    <w:link w:val="Zkladntext2Char"/>
    <w:rsid w:val="00030A19"/>
    <w:pPr>
      <w:spacing w:after="120" w:line="480" w:lineRule="auto"/>
    </w:pPr>
  </w:style>
  <w:style w:type="character" w:customStyle="1" w:styleId="Zkladntext2Char">
    <w:name w:val="Základný text 2 Char"/>
    <w:link w:val="Zkladntext2"/>
    <w:rsid w:val="00030A19"/>
    <w:rPr>
      <w:sz w:val="22"/>
      <w:lang w:eastAsia="en-US"/>
    </w:rPr>
  </w:style>
  <w:style w:type="paragraph" w:customStyle="1" w:styleId="Normlnedoblokusodrkami">
    <w:name w:val="Normálne do bloku s odrážkami"/>
    <w:basedOn w:val="Normlny"/>
    <w:autoRedefine/>
    <w:rsid w:val="00030A19"/>
    <w:pPr>
      <w:numPr>
        <w:numId w:val="5"/>
      </w:numPr>
      <w:autoSpaceDE w:val="0"/>
      <w:autoSpaceDN w:val="0"/>
      <w:adjustRightInd w:val="0"/>
    </w:pPr>
    <w:rPr>
      <w:rFonts w:ascii="TimesNewRoman" w:hAnsi="TimesNewRoman" w:cs="TimesNewRoman"/>
      <w:szCs w:val="22"/>
      <w:lang w:val="en-GB" w:eastAsia="sk-SK"/>
    </w:rPr>
  </w:style>
  <w:style w:type="paragraph" w:customStyle="1" w:styleId="Normlnydobloku">
    <w:name w:val="Normálny do bloku"/>
    <w:basedOn w:val="Normlny"/>
    <w:link w:val="NormlnydoblokuChar"/>
    <w:rsid w:val="00331659"/>
    <w:pPr>
      <w:jc w:val="both"/>
    </w:pPr>
    <w:rPr>
      <w:caps/>
      <w:lang w:val="en-GB" w:eastAsia="sk-SK"/>
    </w:rPr>
  </w:style>
  <w:style w:type="character" w:customStyle="1" w:styleId="NormlnydoblokuChar">
    <w:name w:val="Normálny do bloku Char"/>
    <w:link w:val="Normlnydobloku"/>
    <w:rsid w:val="00331659"/>
    <w:rPr>
      <w:caps/>
      <w:sz w:val="22"/>
      <w:lang w:val="en-GB" w:eastAsia="sk-SK"/>
    </w:rPr>
  </w:style>
  <w:style w:type="paragraph" w:styleId="Zkladntext3">
    <w:name w:val="Body Text 3"/>
    <w:basedOn w:val="Normlny"/>
    <w:link w:val="Zkladntext3Char"/>
    <w:rsid w:val="00C5642F"/>
    <w:pPr>
      <w:spacing w:after="120"/>
    </w:pPr>
    <w:rPr>
      <w:sz w:val="16"/>
      <w:szCs w:val="16"/>
    </w:rPr>
  </w:style>
  <w:style w:type="character" w:customStyle="1" w:styleId="Zkladntext3Char">
    <w:name w:val="Základný text 3 Char"/>
    <w:link w:val="Zkladntext3"/>
    <w:rsid w:val="00C5642F"/>
    <w:rPr>
      <w:sz w:val="16"/>
      <w:szCs w:val="16"/>
      <w:lang w:eastAsia="en-US"/>
    </w:rPr>
  </w:style>
  <w:style w:type="paragraph" w:customStyle="1" w:styleId="Normlnedobloku">
    <w:name w:val="Normálne do bloku"/>
    <w:basedOn w:val="Normlny"/>
    <w:autoRedefine/>
    <w:rsid w:val="00CB2868"/>
    <w:pPr>
      <w:spacing w:after="120"/>
      <w:jc w:val="both"/>
    </w:pPr>
    <w:rPr>
      <w:rFonts w:ascii="TimesNewRoman" w:hAnsi="TimesNewRoman" w:cs="TimesNewRoman"/>
      <w:szCs w:val="22"/>
      <w:lang w:val="en-GB" w:eastAsia="sk-SK"/>
    </w:rPr>
  </w:style>
  <w:style w:type="character" w:customStyle="1" w:styleId="PtaChar">
    <w:name w:val="Päta Char"/>
    <w:link w:val="Pta"/>
    <w:uiPriority w:val="99"/>
    <w:rsid w:val="008D2565"/>
    <w:rPr>
      <w:rFonts w:ascii="Helvetica" w:hAnsi="Helvetica"/>
      <w:sz w:val="16"/>
      <w:lang w:eastAsia="en-US"/>
    </w:rPr>
  </w:style>
  <w:style w:type="paragraph" w:customStyle="1" w:styleId="SPCaPILhlavika">
    <w:name w:val="SPC a PIL hlavička"/>
    <w:basedOn w:val="Normlny"/>
    <w:qFormat/>
    <w:rsid w:val="00800D16"/>
    <w:pPr>
      <w:spacing w:before="240" w:after="120"/>
      <w:jc w:val="center"/>
    </w:pPr>
    <w:rPr>
      <w:b/>
      <w:lang w:val="sk-SK" w:eastAsia="zh-CN"/>
    </w:rPr>
  </w:style>
  <w:style w:type="character" w:customStyle="1" w:styleId="Styl2Char">
    <w:name w:val="Styl2 Char"/>
    <w:link w:val="Styl2"/>
    <w:locked/>
    <w:rsid w:val="00137AB6"/>
    <w:rPr>
      <w:b/>
      <w:bCs/>
      <w:sz w:val="22"/>
      <w:lang w:val="sk-SK" w:eastAsia="zh-CN"/>
    </w:rPr>
  </w:style>
  <w:style w:type="paragraph" w:styleId="Predmetkomentra">
    <w:name w:val="annotation subject"/>
    <w:basedOn w:val="Textkomentra"/>
    <w:next w:val="Textkomentra"/>
    <w:link w:val="PredmetkomentraChar"/>
    <w:uiPriority w:val="99"/>
    <w:semiHidden/>
    <w:unhideWhenUsed/>
    <w:rsid w:val="00B54E3B"/>
    <w:rPr>
      <w:b/>
      <w:bCs/>
    </w:rPr>
  </w:style>
  <w:style w:type="character" w:customStyle="1" w:styleId="TextkomentraChar">
    <w:name w:val="Text komentára Char"/>
    <w:basedOn w:val="Predvolenpsmoodseku"/>
    <w:link w:val="Textkomentra"/>
    <w:rsid w:val="00B54E3B"/>
    <w:rPr>
      <w:lang w:eastAsia="en-US"/>
    </w:rPr>
  </w:style>
  <w:style w:type="character" w:customStyle="1" w:styleId="PredmetkomentraChar">
    <w:name w:val="Predmet komentára Char"/>
    <w:basedOn w:val="TextkomentraChar"/>
    <w:link w:val="Predmetkomentra"/>
    <w:uiPriority w:val="99"/>
    <w:semiHidden/>
    <w:rsid w:val="00B54E3B"/>
    <w:rPr>
      <w:b/>
      <w:bCs/>
      <w:lang w:eastAsia="en-US"/>
    </w:rPr>
  </w:style>
  <w:style w:type="paragraph" w:styleId="Revzia">
    <w:name w:val="Revision"/>
    <w:hidden/>
    <w:uiPriority w:val="99"/>
    <w:semiHidden/>
    <w:rsid w:val="00492D87"/>
    <w:rPr>
      <w:sz w:val="22"/>
      <w:lang w:eastAsia="en-US"/>
    </w:rPr>
  </w:style>
  <w:style w:type="paragraph" w:customStyle="1" w:styleId="Default">
    <w:name w:val="Default"/>
    <w:rsid w:val="00630525"/>
    <w:pPr>
      <w:autoSpaceDE w:val="0"/>
      <w:autoSpaceDN w:val="0"/>
      <w:adjustRightInd w:val="0"/>
    </w:pPr>
    <w:rPr>
      <w:rFonts w:ascii="Verdana" w:hAnsi="Verdana" w:cs="Verdana"/>
      <w:color w:val="000000"/>
      <w:sz w:val="24"/>
      <w:szCs w:val="24"/>
      <w:lang w:val="sk-SK"/>
    </w:rPr>
  </w:style>
  <w:style w:type="paragraph" w:customStyle="1" w:styleId="tlNormlndoblokusodrkamiTimesNewRoman">
    <w:name w:val="Štýl Normální do bloku s odrážkami + Times New Roman"/>
    <w:basedOn w:val="Normlndoblokusodrkami"/>
    <w:rsid w:val="00137AB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440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3B4CB25EC88E4C9867E49B2E17F013" ma:contentTypeVersion="4" ma:contentTypeDescription="Umožňuje vytvoriť nový dokument." ma:contentTypeScope="" ma:versionID="03f3c78a8edae48f4e23047658127087">
  <xsd:schema xmlns:xsd="http://www.w3.org/2001/XMLSchema" xmlns:xs="http://www.w3.org/2001/XMLSchema" xmlns:p="http://schemas.microsoft.com/office/2006/metadata/properties" xmlns:ns2="8e8fad69-d1d4-4493-8f45-79ef38c7087d" targetNamespace="http://schemas.microsoft.com/office/2006/metadata/properties" ma:root="true" ma:fieldsID="f2981ef7d51d5c24bf5152154b43d0b7" ns2:_="">
    <xsd:import namespace="8e8fad69-d1d4-4493-8f45-79ef38c708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ad69-d1d4-4493-8f45-79ef38c70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4BC52-96D7-4528-B422-EE5C3D090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E6A54-5A96-4706-94A0-EA5774C0062C}">
  <ds:schemaRefs>
    <ds:schemaRef ds:uri="http://schemas.microsoft.com/sharepoint/v3/contenttype/forms"/>
  </ds:schemaRefs>
</ds:datastoreItem>
</file>

<file path=customXml/itemProps3.xml><?xml version="1.0" encoding="utf-8"?>
<ds:datastoreItem xmlns:ds="http://schemas.openxmlformats.org/officeDocument/2006/customXml" ds:itemID="{A56936DC-EB93-41E6-983D-2512FF1A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ad69-d1d4-4493-8f45-79ef38c7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A2C35-A60E-44C8-B5F4-B47B0D83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1741</Words>
  <Characters>10581</Characters>
  <Application>Microsoft Office Word</Application>
  <DocSecurity>0</DocSecurity>
  <Lines>88</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Medochemie, Ltd.</Company>
  <LinksUpToDate>false</LinksUpToDate>
  <CharactersWithSpaces>12298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General-EMEA/220782/2008</dc:subject>
  <dc:creator>katarinaj</dc:creator>
  <cp:lastModifiedBy>Repiščáková, Janka</cp:lastModifiedBy>
  <cp:revision>10</cp:revision>
  <cp:lastPrinted>2016-04-05T13:46:00Z</cp:lastPrinted>
  <dcterms:created xsi:type="dcterms:W3CDTF">2020-10-20T10:43:00Z</dcterms:created>
  <dcterms:modified xsi:type="dcterms:W3CDTF">2020-10-20T13:59:00Z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General-EMEA/220782/2008</vt:lpwstr>
  </property>
  <property fmtid="{D5CDD505-2E9C-101B-9397-08002B2CF9AE}" pid="6" name="DM_Title">
    <vt:lpwstr/>
  </property>
  <property fmtid="{D5CDD505-2E9C-101B-9397-08002B2CF9AE}" pid="7" name="DM_Language">
    <vt:lpwstr/>
  </property>
  <property fmtid="{D5CDD505-2E9C-101B-9397-08002B2CF9AE}" pid="8" name="DM_Name">
    <vt:lpwstr>Hqrdtemplatesk</vt:lpwstr>
  </property>
  <property fmtid="{D5CDD505-2E9C-101B-9397-08002B2CF9AE}" pid="9" name="DM_Owner">
    <vt:lpwstr>Prizzi Monica</vt:lpwstr>
  </property>
  <property fmtid="{D5CDD505-2E9C-101B-9397-08002B2CF9AE}" pid="10" name="DM_Creation_Date">
    <vt:lpwstr>01/07/2008 15:34:22</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15:34:22</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EMEA/220782/2008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220782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0x010100EF3B4CB25EC88E4C9867E49B2E17F013</vt:lpwstr>
  </property>
</Properties>
</file>