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95797" w14:textId="5A639F1F" w:rsidR="00D3418D" w:rsidRDefault="00D3418D" w:rsidP="004543A0">
      <w:pPr>
        <w:jc w:val="center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Písomná informácia pre používateľa</w:t>
      </w:r>
    </w:p>
    <w:p w14:paraId="3ADC459F" w14:textId="77777777" w:rsidR="00F14AE6" w:rsidRPr="00D17469" w:rsidRDefault="00F14AE6" w:rsidP="004543A0">
      <w:pPr>
        <w:jc w:val="center"/>
        <w:rPr>
          <w:b/>
          <w:sz w:val="22"/>
          <w:szCs w:val="22"/>
        </w:rPr>
      </w:pPr>
    </w:p>
    <w:p w14:paraId="1142061D" w14:textId="77777777" w:rsidR="00011BF9" w:rsidRDefault="00E33033" w:rsidP="004543A0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Orasept</w:t>
      </w:r>
      <w:proofErr w:type="spellEnd"/>
      <w:r>
        <w:rPr>
          <w:b/>
          <w:sz w:val="22"/>
          <w:szCs w:val="22"/>
        </w:rPr>
        <w:t xml:space="preserve"> </w:t>
      </w:r>
      <w:r w:rsidR="00DA7794">
        <w:rPr>
          <w:b/>
          <w:sz w:val="22"/>
          <w:szCs w:val="22"/>
        </w:rPr>
        <w:t>m</w:t>
      </w:r>
      <w:r w:rsidR="004759B9">
        <w:rPr>
          <w:b/>
          <w:sz w:val="22"/>
          <w:szCs w:val="22"/>
        </w:rPr>
        <w:t>entol</w:t>
      </w:r>
    </w:p>
    <w:p w14:paraId="2CF13A3D" w14:textId="50D3D052" w:rsidR="00E33033" w:rsidRPr="00F14AE6" w:rsidRDefault="00F14AE6" w:rsidP="004543A0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</w:rPr>
      </w:pPr>
      <w:r w:rsidRPr="00261C30">
        <w:rPr>
          <w:b/>
          <w:sz w:val="22"/>
          <w:szCs w:val="22"/>
        </w:rPr>
        <w:t xml:space="preserve">0,6 mg/1,2 mg </w:t>
      </w:r>
      <w:r w:rsidR="00E33033" w:rsidRPr="00F14AE6">
        <w:rPr>
          <w:b/>
          <w:sz w:val="22"/>
          <w:szCs w:val="22"/>
        </w:rPr>
        <w:t>tvrdé pastilky</w:t>
      </w:r>
    </w:p>
    <w:p w14:paraId="3D53F660" w14:textId="77777777" w:rsidR="00011BF9" w:rsidRPr="00011BF9" w:rsidRDefault="00011BF9" w:rsidP="004543A0">
      <w:pPr>
        <w:jc w:val="center"/>
        <w:rPr>
          <w:b/>
          <w:noProof/>
          <w:sz w:val="22"/>
          <w:szCs w:val="22"/>
        </w:rPr>
      </w:pPr>
      <w:proofErr w:type="spellStart"/>
      <w:r w:rsidRPr="00261C30">
        <w:rPr>
          <w:bCs/>
          <w:sz w:val="22"/>
          <w:szCs w:val="22"/>
        </w:rPr>
        <w:t>amylmetakrezol</w:t>
      </w:r>
      <w:proofErr w:type="spellEnd"/>
      <w:r w:rsidRPr="00261C30">
        <w:rPr>
          <w:bCs/>
          <w:sz w:val="22"/>
          <w:szCs w:val="22"/>
        </w:rPr>
        <w:t>/</w:t>
      </w:r>
      <w:r w:rsidR="00A05FB2" w:rsidRPr="00261C30">
        <w:rPr>
          <w:bCs/>
          <w:sz w:val="22"/>
          <w:szCs w:val="22"/>
        </w:rPr>
        <w:t>2,4-</w:t>
      </w:r>
      <w:r w:rsidRPr="00261C30">
        <w:rPr>
          <w:bCs/>
          <w:sz w:val="22"/>
          <w:szCs w:val="22"/>
        </w:rPr>
        <w:t>dichlórbenzylalkohol</w:t>
      </w:r>
    </w:p>
    <w:p w14:paraId="591F8DE6" w14:textId="77777777" w:rsidR="00011BF9" w:rsidRDefault="00011BF9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2A93A645" w14:textId="77777777" w:rsidR="00E33033" w:rsidRPr="00D17469" w:rsidRDefault="00E33033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7D5E6640" w14:textId="77777777" w:rsidR="00D3418D" w:rsidRPr="00D17469" w:rsidRDefault="00D3418D" w:rsidP="004543A0">
      <w:pPr>
        <w:numPr>
          <w:ilvl w:val="12"/>
          <w:numId w:val="0"/>
        </w:numPr>
        <w:spacing w:line="0" w:lineRule="atLeast"/>
        <w:ind w:right="-2"/>
        <w:rPr>
          <w:sz w:val="22"/>
          <w:szCs w:val="22"/>
        </w:rPr>
      </w:pPr>
      <w:r w:rsidRPr="00D17469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14:paraId="2985A681" w14:textId="77777777" w:rsidR="00D3418D" w:rsidRPr="00D17469" w:rsidRDefault="00D3418D" w:rsidP="004543A0">
      <w:pPr>
        <w:numPr>
          <w:ilvl w:val="12"/>
          <w:numId w:val="0"/>
        </w:numPr>
        <w:spacing w:line="0" w:lineRule="atLeast"/>
        <w:ind w:right="-2"/>
        <w:rPr>
          <w:sz w:val="22"/>
          <w:szCs w:val="22"/>
        </w:rPr>
      </w:pPr>
      <w:r w:rsidRPr="00D17469">
        <w:rPr>
          <w:sz w:val="22"/>
          <w:szCs w:val="22"/>
        </w:rPr>
        <w:t xml:space="preserve">Vždy užívajte tento liek presne tak, ako je to uvedené v tejto písomnej </w:t>
      </w:r>
      <w:r w:rsidR="00E33033">
        <w:rPr>
          <w:sz w:val="22"/>
          <w:szCs w:val="22"/>
        </w:rPr>
        <w:t xml:space="preserve">informácii </w:t>
      </w:r>
      <w:r w:rsidRPr="00D17469">
        <w:rPr>
          <w:sz w:val="22"/>
          <w:szCs w:val="22"/>
        </w:rPr>
        <w:t>alebo ako vám povedal váš lekár, lekárnik alebo zdravotná sestra.</w:t>
      </w:r>
    </w:p>
    <w:p w14:paraId="07516315" w14:textId="77777777" w:rsidR="00D3418D" w:rsidRPr="00D17469" w:rsidRDefault="00D3418D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</w:rPr>
      </w:pPr>
      <w:r w:rsidRPr="00D17469">
        <w:rPr>
          <w:sz w:val="22"/>
          <w:szCs w:val="22"/>
        </w:rPr>
        <w:t>Túto písomnú informáciu si uschovajte. Možno bude potrebné, aby ste si ju znovu prečítali.</w:t>
      </w:r>
    </w:p>
    <w:p w14:paraId="5852C34A" w14:textId="77777777" w:rsidR="00D3418D" w:rsidRPr="00D17469" w:rsidRDefault="00D3418D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</w:rPr>
      </w:pPr>
      <w:r w:rsidRPr="00D17469">
        <w:rPr>
          <w:sz w:val="22"/>
          <w:szCs w:val="22"/>
        </w:rPr>
        <w:t>Ak potrebujete ďalšie informácie alebo radu, obráťte sa na svojho lekárnika.</w:t>
      </w:r>
    </w:p>
    <w:p w14:paraId="7A1AE398" w14:textId="77777777" w:rsidR="00D3418D" w:rsidRPr="00D17469" w:rsidRDefault="00D3418D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</w:rPr>
      </w:pPr>
      <w:r w:rsidRPr="00D17469">
        <w:rPr>
          <w:sz w:val="22"/>
          <w:szCs w:val="22"/>
        </w:rPr>
        <w:t>Ak sa u vás vyskytne akýkoľvek vedľajší účinok, obráťte sa na svojho lekára, lekárnika alebo zdravotnú sestru. To sa týka aj akýchkoľvek vedľajších účinkov, ktoré nie sú uvedené v tejto píso</w:t>
      </w:r>
      <w:r w:rsidR="00E33033">
        <w:rPr>
          <w:sz w:val="22"/>
          <w:szCs w:val="22"/>
        </w:rPr>
        <w:t>mnej informácii.</w:t>
      </w:r>
      <w:r w:rsidRPr="00D17469">
        <w:rPr>
          <w:sz w:val="22"/>
          <w:szCs w:val="22"/>
        </w:rPr>
        <w:t xml:space="preserve"> Pozri časť 4.</w:t>
      </w:r>
    </w:p>
    <w:p w14:paraId="749A25C4" w14:textId="77777777" w:rsidR="00D3418D" w:rsidRPr="00D17469" w:rsidRDefault="00E33033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>Ak sa do 3</w:t>
      </w:r>
      <w:r w:rsidR="00D3418D" w:rsidRPr="00D17469">
        <w:rPr>
          <w:sz w:val="22"/>
          <w:szCs w:val="22"/>
        </w:rPr>
        <w:t> dní nebudete cítiť lepšie alebo sa budete cítiť horšie, musíte sa obrátiť na lekára.</w:t>
      </w:r>
    </w:p>
    <w:p w14:paraId="58A7D19A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3920F576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407574A7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V tejto písomnej informácii pre používateľa sa dozviete:</w:t>
      </w:r>
    </w:p>
    <w:p w14:paraId="7508FAC3" w14:textId="62158AB9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 xml:space="preserve">1. Čo je </w:t>
      </w:r>
      <w:proofErr w:type="spellStart"/>
      <w:r w:rsidR="005576C0">
        <w:rPr>
          <w:sz w:val="22"/>
          <w:szCs w:val="22"/>
        </w:rPr>
        <w:t>Orasept</w:t>
      </w:r>
      <w:proofErr w:type="spellEnd"/>
      <w:r w:rsidR="005576C0">
        <w:rPr>
          <w:sz w:val="22"/>
          <w:szCs w:val="22"/>
        </w:rPr>
        <w:t xml:space="preserve"> </w:t>
      </w:r>
      <w:r w:rsidRPr="00D17469">
        <w:rPr>
          <w:sz w:val="22"/>
          <w:szCs w:val="22"/>
        </w:rPr>
        <w:t>a na čo sa používa</w:t>
      </w:r>
    </w:p>
    <w:p w14:paraId="748911B5" w14:textId="6F77B8CA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 xml:space="preserve">2. Čo potrebujete vedieť predtým, ako užijete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</w:p>
    <w:p w14:paraId="49794B28" w14:textId="77777777" w:rsidR="00D3418D" w:rsidRPr="00D17469" w:rsidRDefault="005576C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3. Ako užívať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</w:p>
    <w:p w14:paraId="4D4527DB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4. Možné vedľajšie účinky</w:t>
      </w:r>
    </w:p>
    <w:p w14:paraId="7116CCBB" w14:textId="5EF91890" w:rsidR="00D3418D" w:rsidRPr="00D17469" w:rsidRDefault="005576C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5. Ako uchovávať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</w:p>
    <w:p w14:paraId="12B9096A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6. Obsah balenia a ďalšie informácie</w:t>
      </w:r>
    </w:p>
    <w:p w14:paraId="5FAAD523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7BF914F" w14:textId="77777777" w:rsidR="004543A0" w:rsidRPr="00D17469" w:rsidRDefault="004543A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B364543" w14:textId="15303DD5" w:rsidR="00D3418D" w:rsidRPr="00D17469" w:rsidRDefault="00D3418D" w:rsidP="004543A0">
      <w:pPr>
        <w:pStyle w:val="Odsekzoznamu"/>
        <w:numPr>
          <w:ilvl w:val="0"/>
          <w:numId w:val="4"/>
        </w:numPr>
        <w:ind w:left="426" w:hanging="426"/>
        <w:rPr>
          <w:b/>
          <w:sz w:val="22"/>
          <w:szCs w:val="22"/>
          <w:lang w:val="sk-SK"/>
        </w:rPr>
      </w:pPr>
      <w:r w:rsidRPr="00D17469">
        <w:rPr>
          <w:b/>
          <w:sz w:val="22"/>
          <w:szCs w:val="22"/>
          <w:lang w:val="sk-SK"/>
        </w:rPr>
        <w:t xml:space="preserve">Čo je </w:t>
      </w:r>
      <w:proofErr w:type="spellStart"/>
      <w:r w:rsidR="00011BF9">
        <w:rPr>
          <w:b/>
          <w:sz w:val="22"/>
          <w:szCs w:val="22"/>
          <w:lang w:val="sk-SK"/>
        </w:rPr>
        <w:t>Orasept</w:t>
      </w:r>
      <w:proofErr w:type="spellEnd"/>
      <w:r w:rsidR="00011BF9">
        <w:rPr>
          <w:b/>
          <w:sz w:val="22"/>
          <w:szCs w:val="22"/>
          <w:lang w:val="sk-SK"/>
        </w:rPr>
        <w:t xml:space="preserve"> </w:t>
      </w:r>
      <w:r w:rsidRPr="00D17469">
        <w:rPr>
          <w:b/>
          <w:sz w:val="22"/>
          <w:szCs w:val="22"/>
          <w:lang w:val="sk-SK"/>
        </w:rPr>
        <w:t>a na čo sa používa</w:t>
      </w:r>
    </w:p>
    <w:p w14:paraId="7C0BF2B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highlight w:val="yellow"/>
        </w:rPr>
      </w:pPr>
    </w:p>
    <w:p w14:paraId="716ADBA6" w14:textId="77777777" w:rsidR="00D3418D" w:rsidRPr="00D17469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</w:t>
      </w:r>
      <w:r w:rsidR="00D3418D" w:rsidRPr="00D17469">
        <w:rPr>
          <w:sz w:val="22"/>
          <w:szCs w:val="22"/>
        </w:rPr>
        <w:t xml:space="preserve">obsahuje </w:t>
      </w:r>
      <w:proofErr w:type="spellStart"/>
      <w:r w:rsidR="00D3418D" w:rsidRPr="00D17469">
        <w:rPr>
          <w:sz w:val="22"/>
          <w:szCs w:val="22"/>
        </w:rPr>
        <w:t>amylmetakre</w:t>
      </w:r>
      <w:r w:rsidR="00DF6E4A">
        <w:rPr>
          <w:sz w:val="22"/>
          <w:szCs w:val="22"/>
        </w:rPr>
        <w:t>zol</w:t>
      </w:r>
      <w:proofErr w:type="spellEnd"/>
      <w:r w:rsidR="00DF6E4A">
        <w:rPr>
          <w:sz w:val="22"/>
          <w:szCs w:val="22"/>
        </w:rPr>
        <w:t xml:space="preserve"> a</w:t>
      </w:r>
      <w:r w:rsidR="0050490D">
        <w:rPr>
          <w:sz w:val="22"/>
          <w:szCs w:val="22"/>
        </w:rPr>
        <w:t> 2,4-</w:t>
      </w:r>
      <w:r w:rsidR="00FF3DF2">
        <w:rPr>
          <w:sz w:val="22"/>
          <w:szCs w:val="22"/>
        </w:rPr>
        <w:t>dichlórbenzylalkohol.</w:t>
      </w:r>
      <w:r w:rsidR="00D3418D" w:rsidRPr="00D17469">
        <w:rPr>
          <w:sz w:val="22"/>
          <w:szCs w:val="22"/>
        </w:rPr>
        <w:t xml:space="preserve"> </w:t>
      </w:r>
      <w:r w:rsidR="00434853">
        <w:rPr>
          <w:sz w:val="22"/>
          <w:szCs w:val="22"/>
        </w:rPr>
        <w:t>Tieto liečivá</w:t>
      </w:r>
      <w:r w:rsidR="00FF3DF2">
        <w:rPr>
          <w:sz w:val="22"/>
          <w:szCs w:val="22"/>
        </w:rPr>
        <w:t xml:space="preserve"> sú mierne </w:t>
      </w:r>
      <w:r w:rsidR="00D3418D" w:rsidRPr="00D17469">
        <w:rPr>
          <w:sz w:val="22"/>
          <w:szCs w:val="22"/>
        </w:rPr>
        <w:t>antiseptiká</w:t>
      </w:r>
      <w:r w:rsidR="00434853">
        <w:rPr>
          <w:sz w:val="22"/>
          <w:szCs w:val="22"/>
        </w:rPr>
        <w:t xml:space="preserve"> </w:t>
      </w:r>
      <w:r w:rsidR="00434853" w:rsidRPr="00B3794E">
        <w:rPr>
          <w:sz w:val="22"/>
          <w:szCs w:val="22"/>
        </w:rPr>
        <w:t>(</w:t>
      </w:r>
      <w:r w:rsidR="00434853" w:rsidRPr="001C0E62">
        <w:rPr>
          <w:sz w:val="22"/>
          <w:szCs w:val="22"/>
          <w:shd w:val="clear" w:color="auto" w:fill="FFFFFF"/>
        </w:rPr>
        <w:t>látky ničiace mikroorganizmy a zastavujúce ich rozmnožovanie)</w:t>
      </w:r>
      <w:r w:rsidR="00434853" w:rsidRPr="00B3794E">
        <w:rPr>
          <w:sz w:val="22"/>
          <w:szCs w:val="22"/>
        </w:rPr>
        <w:t>.</w:t>
      </w:r>
    </w:p>
    <w:p w14:paraId="2B795DAD" w14:textId="77777777" w:rsidR="00FF3DF2" w:rsidRDefault="00FF3DF2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A0B7EC0" w14:textId="77777777" w:rsidR="00FF3DF2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</w:t>
      </w:r>
      <w:r w:rsidR="00FF3DF2">
        <w:rPr>
          <w:sz w:val="22"/>
          <w:szCs w:val="22"/>
        </w:rPr>
        <w:t xml:space="preserve">sa používa na </w:t>
      </w:r>
      <w:r w:rsidR="001C7DD2">
        <w:rPr>
          <w:sz w:val="22"/>
          <w:szCs w:val="22"/>
        </w:rPr>
        <w:t>úľavu od</w:t>
      </w:r>
      <w:r w:rsidR="00FF3DF2" w:rsidRPr="00D17469">
        <w:rPr>
          <w:sz w:val="22"/>
          <w:szCs w:val="22"/>
        </w:rPr>
        <w:t xml:space="preserve"> príznakov bolesti hrdla</w:t>
      </w:r>
      <w:r w:rsidR="00FF3DF2">
        <w:rPr>
          <w:sz w:val="22"/>
          <w:szCs w:val="22"/>
        </w:rPr>
        <w:t xml:space="preserve">. </w:t>
      </w:r>
      <w:r w:rsidR="00FF3DF2" w:rsidRPr="00DF6E4A">
        <w:rPr>
          <w:sz w:val="22"/>
          <w:szCs w:val="22"/>
        </w:rPr>
        <w:t xml:space="preserve">Cmúľanie pastilky </w:t>
      </w:r>
      <w:r w:rsidR="0076040F" w:rsidRPr="00DF6E4A">
        <w:rPr>
          <w:sz w:val="22"/>
          <w:szCs w:val="22"/>
        </w:rPr>
        <w:t>umožňuje účinkovanie liečiva v postihnutej oblasti a taktiež pomáha zvlhčovať a upokojiť bolestivú oblasť.</w:t>
      </w:r>
      <w:r w:rsidR="0076040F">
        <w:rPr>
          <w:sz w:val="22"/>
          <w:szCs w:val="22"/>
        </w:rPr>
        <w:t xml:space="preserve"> To pomáha zmierniť bolesti a</w:t>
      </w:r>
      <w:r w:rsidR="00434853">
        <w:rPr>
          <w:sz w:val="22"/>
          <w:szCs w:val="22"/>
        </w:rPr>
        <w:t> nepríjemný pocit</w:t>
      </w:r>
      <w:r w:rsidR="0076040F">
        <w:rPr>
          <w:sz w:val="22"/>
          <w:szCs w:val="22"/>
        </w:rPr>
        <w:t xml:space="preserve"> v oblasti úst a hrdla.</w:t>
      </w:r>
    </w:p>
    <w:p w14:paraId="560A81D6" w14:textId="77777777" w:rsidR="00FF3DF2" w:rsidRDefault="00FF3DF2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C23D2C5" w14:textId="77777777" w:rsidR="00D3418D" w:rsidRPr="00D17469" w:rsidRDefault="0076040F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Ak sa do 3</w:t>
      </w:r>
      <w:r w:rsidR="00D3418D" w:rsidRPr="00D17469">
        <w:rPr>
          <w:sz w:val="22"/>
          <w:szCs w:val="22"/>
        </w:rPr>
        <w:t> dní nebudete cítiť lepšie alebo sa budete cítiť horšie, musíte sa obrátiť na lekára.</w:t>
      </w:r>
    </w:p>
    <w:p w14:paraId="06AD7652" w14:textId="77777777" w:rsidR="00F14AE6" w:rsidRDefault="00F14AE6" w:rsidP="00F14AE6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57C28182" w14:textId="5BEF4EC3" w:rsidR="00F14AE6" w:rsidRPr="0076040F" w:rsidRDefault="00F14AE6" w:rsidP="00F14AE6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76040F">
        <w:rPr>
          <w:sz w:val="22"/>
          <w:szCs w:val="22"/>
        </w:rPr>
        <w:t xml:space="preserve">Tento </w:t>
      </w:r>
      <w:r w:rsidRPr="00011BF9">
        <w:rPr>
          <w:sz w:val="22"/>
          <w:szCs w:val="22"/>
        </w:rPr>
        <w:t>liek</w:t>
      </w:r>
      <w:r>
        <w:rPr>
          <w:sz w:val="22"/>
          <w:szCs w:val="22"/>
        </w:rPr>
        <w:t xml:space="preserve"> je vhodný pre dospelých, deti (nad 6 rokov) a staršie osoby.</w:t>
      </w:r>
    </w:p>
    <w:p w14:paraId="3559BC37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E964C2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76F3E9D3" w14:textId="77777777" w:rsidR="00D3418D" w:rsidRPr="00D17469" w:rsidRDefault="00D3418D" w:rsidP="004543A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  <w:lang w:val="sk-SK"/>
        </w:rPr>
      </w:pPr>
      <w:r w:rsidRPr="00D17469">
        <w:rPr>
          <w:b/>
          <w:sz w:val="22"/>
          <w:szCs w:val="22"/>
          <w:lang w:val="sk-SK"/>
        </w:rPr>
        <w:t xml:space="preserve">Čo potrebujete vedieť predtým, ako užijete </w:t>
      </w:r>
      <w:proofErr w:type="spellStart"/>
      <w:r w:rsidR="004759B9" w:rsidRPr="004759B9">
        <w:rPr>
          <w:b/>
          <w:sz w:val="22"/>
          <w:szCs w:val="22"/>
          <w:lang w:val="sk-SK"/>
        </w:rPr>
        <w:t>Orasept</w:t>
      </w:r>
      <w:proofErr w:type="spellEnd"/>
      <w:r w:rsidR="004759B9" w:rsidRPr="004759B9">
        <w:rPr>
          <w:b/>
          <w:sz w:val="22"/>
          <w:szCs w:val="22"/>
          <w:lang w:val="sk-SK"/>
        </w:rPr>
        <w:t xml:space="preserve"> </w:t>
      </w:r>
    </w:p>
    <w:p w14:paraId="2FFE526A" w14:textId="77777777" w:rsidR="0076040F" w:rsidRDefault="0076040F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4AAC69E0" w14:textId="77777777" w:rsidR="00011BF9" w:rsidRPr="00011BF9" w:rsidRDefault="0076040F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011BF9">
        <w:rPr>
          <w:b/>
          <w:sz w:val="22"/>
          <w:szCs w:val="22"/>
        </w:rPr>
        <w:t xml:space="preserve">Neužívajte </w:t>
      </w:r>
      <w:proofErr w:type="spellStart"/>
      <w:r w:rsidR="004759B9" w:rsidRPr="00011BF9">
        <w:rPr>
          <w:b/>
          <w:sz w:val="22"/>
          <w:szCs w:val="22"/>
        </w:rPr>
        <w:t>Orasept</w:t>
      </w:r>
      <w:proofErr w:type="spellEnd"/>
      <w:r w:rsidR="00011BF9" w:rsidRPr="00011BF9">
        <w:rPr>
          <w:b/>
          <w:sz w:val="22"/>
          <w:szCs w:val="22"/>
        </w:rPr>
        <w:t>:</w:t>
      </w:r>
    </w:p>
    <w:p w14:paraId="53668726" w14:textId="77777777" w:rsidR="00D3418D" w:rsidRPr="0076040F" w:rsidRDefault="00011BF9" w:rsidP="004543A0">
      <w:pPr>
        <w:autoSpaceDE w:val="0"/>
        <w:autoSpaceDN w:val="0"/>
        <w:adjustRightInd w:val="0"/>
        <w:spacing w:line="0" w:lineRule="atLeast"/>
        <w:ind w:left="705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3418D" w:rsidRPr="00D17469">
        <w:rPr>
          <w:sz w:val="22"/>
          <w:szCs w:val="22"/>
        </w:rPr>
        <w:t xml:space="preserve">ak ste alergický na </w:t>
      </w:r>
      <w:proofErr w:type="spellStart"/>
      <w:r>
        <w:rPr>
          <w:sz w:val="22"/>
          <w:szCs w:val="22"/>
        </w:rPr>
        <w:t>amylmetakrezol</w:t>
      </w:r>
      <w:proofErr w:type="spellEnd"/>
      <w:r>
        <w:rPr>
          <w:sz w:val="22"/>
          <w:szCs w:val="22"/>
        </w:rPr>
        <w:t>, </w:t>
      </w:r>
      <w:r w:rsidR="00434853">
        <w:rPr>
          <w:sz w:val="22"/>
          <w:szCs w:val="22"/>
        </w:rPr>
        <w:t>2,4-</w:t>
      </w:r>
      <w:r w:rsidR="00D3418D" w:rsidRPr="00D17469">
        <w:rPr>
          <w:sz w:val="22"/>
          <w:szCs w:val="22"/>
        </w:rPr>
        <w:t>dichlórbenzylalkohol alebo</w:t>
      </w:r>
      <w:r w:rsidR="0076040F">
        <w:rPr>
          <w:sz w:val="22"/>
          <w:szCs w:val="22"/>
        </w:rPr>
        <w:t xml:space="preserve"> na ktorúkoľvek z ďalších</w:t>
      </w:r>
      <w:r w:rsidR="00D3418D" w:rsidRPr="00D17469">
        <w:rPr>
          <w:sz w:val="22"/>
          <w:szCs w:val="22"/>
        </w:rPr>
        <w:t xml:space="preserve"> </w:t>
      </w:r>
      <w:r w:rsidR="0076040F">
        <w:rPr>
          <w:sz w:val="22"/>
          <w:szCs w:val="22"/>
        </w:rPr>
        <w:t>zložiek</w:t>
      </w:r>
      <w:r w:rsidR="00D3418D" w:rsidRPr="00D17469">
        <w:rPr>
          <w:sz w:val="22"/>
          <w:szCs w:val="22"/>
        </w:rPr>
        <w:t xml:space="preserve"> tohto lieku (uvedené v časti 6).</w:t>
      </w:r>
    </w:p>
    <w:p w14:paraId="1F5B8F4E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695564A" w14:textId="77777777" w:rsidR="00D3418D" w:rsidRPr="00D17469" w:rsidRDefault="00D3418D" w:rsidP="004543A0">
      <w:pPr>
        <w:numPr>
          <w:ilvl w:val="12"/>
          <w:numId w:val="0"/>
        </w:numPr>
        <w:spacing w:line="0" w:lineRule="atLeast"/>
        <w:ind w:right="-2"/>
        <w:outlineLvl w:val="0"/>
        <w:rPr>
          <w:sz w:val="22"/>
          <w:szCs w:val="22"/>
        </w:rPr>
      </w:pPr>
      <w:bookmarkStart w:id="0" w:name="_Toc410291235"/>
      <w:r w:rsidRPr="00D17469">
        <w:rPr>
          <w:b/>
          <w:sz w:val="22"/>
          <w:szCs w:val="22"/>
        </w:rPr>
        <w:t>Upozornenia a opatrenia</w:t>
      </w:r>
      <w:bookmarkEnd w:id="0"/>
      <w:r w:rsidRPr="00D17469">
        <w:rPr>
          <w:b/>
          <w:sz w:val="22"/>
          <w:szCs w:val="22"/>
        </w:rPr>
        <w:t xml:space="preserve"> </w:t>
      </w:r>
    </w:p>
    <w:p w14:paraId="7A1C1C23" w14:textId="77777777" w:rsidR="00D3418D" w:rsidRDefault="00FB29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Povedzte svojmu lekárovi</w:t>
      </w:r>
      <w:r w:rsidR="0084076A">
        <w:rPr>
          <w:sz w:val="22"/>
          <w:szCs w:val="22"/>
        </w:rPr>
        <w:t xml:space="preserve"> alebo </w:t>
      </w:r>
      <w:r w:rsidR="00171162">
        <w:rPr>
          <w:sz w:val="22"/>
          <w:szCs w:val="22"/>
        </w:rPr>
        <w:t>lekárnikovi</w:t>
      </w:r>
      <w:r>
        <w:rPr>
          <w:sz w:val="22"/>
          <w:szCs w:val="22"/>
        </w:rPr>
        <w:t xml:space="preserve">, ak </w:t>
      </w:r>
      <w:r w:rsidR="0084076A">
        <w:rPr>
          <w:sz w:val="22"/>
          <w:szCs w:val="22"/>
        </w:rPr>
        <w:t>máte</w:t>
      </w:r>
      <w:r>
        <w:rPr>
          <w:sz w:val="22"/>
          <w:szCs w:val="22"/>
        </w:rPr>
        <w:t xml:space="preserve"> ďalš</w:t>
      </w:r>
      <w:r w:rsidR="0084076A">
        <w:rPr>
          <w:sz w:val="22"/>
          <w:szCs w:val="22"/>
        </w:rPr>
        <w:t>ie</w:t>
      </w:r>
      <w:r>
        <w:rPr>
          <w:sz w:val="22"/>
          <w:szCs w:val="22"/>
        </w:rPr>
        <w:t xml:space="preserve"> </w:t>
      </w:r>
      <w:r w:rsidR="0084076A">
        <w:rPr>
          <w:sz w:val="22"/>
          <w:szCs w:val="22"/>
        </w:rPr>
        <w:t>problémy</w:t>
      </w:r>
      <w:r>
        <w:rPr>
          <w:sz w:val="22"/>
          <w:szCs w:val="22"/>
        </w:rPr>
        <w:t xml:space="preserve"> v</w:t>
      </w:r>
      <w:r w:rsidR="0084076A">
        <w:rPr>
          <w:sz w:val="22"/>
          <w:szCs w:val="22"/>
        </w:rPr>
        <w:t xml:space="preserve"> oblasti</w:t>
      </w:r>
      <w:r>
        <w:rPr>
          <w:sz w:val="22"/>
          <w:szCs w:val="22"/>
        </w:rPr>
        <w:t> hrdl</w:t>
      </w:r>
      <w:r w:rsidR="0084076A">
        <w:rPr>
          <w:sz w:val="22"/>
          <w:szCs w:val="22"/>
        </w:rPr>
        <w:t>a</w:t>
      </w:r>
      <w:r>
        <w:rPr>
          <w:sz w:val="22"/>
          <w:szCs w:val="22"/>
        </w:rPr>
        <w:t>.</w:t>
      </w:r>
    </w:p>
    <w:p w14:paraId="29443C65" w14:textId="7326829E" w:rsidR="00A44111" w:rsidRDefault="00EC3520" w:rsidP="004543A0">
      <w:pPr>
        <w:autoSpaceDE w:val="0"/>
        <w:autoSpaceDN w:val="0"/>
        <w:adjustRightInd w:val="0"/>
        <w:spacing w:line="0" w:lineRule="atLeast"/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</w:pPr>
      <w:bookmarkStart w:id="1" w:name="_GoBack"/>
      <w:bookmarkEnd w:id="1"/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Dlhodobé</w:t>
      </w:r>
      <w:r w:rsidR="00A4411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užívanie tohto lieku sa neodporúča.</w:t>
      </w:r>
      <w:r w:rsidR="00F14AE6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V prípade, že nedôjde k zlepšeniu stavu alebo sa príznaky opätovne vracajú, je potrebné obrátiť sa na lekára.</w:t>
      </w:r>
    </w:p>
    <w:p w14:paraId="3975C538" w14:textId="45D74E60" w:rsidR="00F14AE6" w:rsidRPr="00D17469" w:rsidRDefault="00F14AE6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Neprekračuje odporúčanú dennú dávku.</w:t>
      </w:r>
    </w:p>
    <w:p w14:paraId="247F1301" w14:textId="77777777" w:rsidR="00A44111" w:rsidRPr="00E90E21" w:rsidRDefault="0084076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lastRenderedPageBreak/>
        <w:t>Bolesť hrdla je v</w:t>
      </w:r>
      <w:r w:rsidR="00A44111">
        <w:rPr>
          <w:sz w:val="22"/>
          <w:szCs w:val="22"/>
        </w:rPr>
        <w:t>šeobecne</w:t>
      </w:r>
      <w:r>
        <w:rPr>
          <w:sz w:val="22"/>
          <w:szCs w:val="22"/>
        </w:rPr>
        <w:t xml:space="preserve"> </w:t>
      </w:r>
      <w:r w:rsidR="00A44111">
        <w:rPr>
          <w:sz w:val="22"/>
          <w:szCs w:val="22"/>
        </w:rPr>
        <w:t>mierne ochorenie, ktoré netrvá dlhš</w:t>
      </w:r>
      <w:r w:rsidR="00EC3520">
        <w:rPr>
          <w:sz w:val="22"/>
          <w:szCs w:val="22"/>
        </w:rPr>
        <w:t>ie ako</w:t>
      </w:r>
      <w:r w:rsidR="00DF6E4A">
        <w:rPr>
          <w:sz w:val="22"/>
          <w:szCs w:val="22"/>
        </w:rPr>
        <w:t xml:space="preserve"> týždeň. Obráťte sa na s</w:t>
      </w:r>
      <w:r w:rsidR="00A44111">
        <w:rPr>
          <w:sz w:val="22"/>
          <w:szCs w:val="22"/>
        </w:rPr>
        <w:t>vojho lekára, ak príznaky pretrvávajú dlhšie ako 3 dni, zhoršia sa alebo</w:t>
      </w:r>
      <w:r>
        <w:rPr>
          <w:sz w:val="22"/>
          <w:szCs w:val="22"/>
        </w:rPr>
        <w:t xml:space="preserve"> sa</w:t>
      </w:r>
      <w:r w:rsidR="00A44111">
        <w:rPr>
          <w:sz w:val="22"/>
          <w:szCs w:val="22"/>
        </w:rPr>
        <w:t xml:space="preserve"> objavia nové príznaky, ako sú vysoká horúčka, bolesť hlavy, nevoľnosť alebo vracani</w:t>
      </w:r>
      <w:r>
        <w:rPr>
          <w:sz w:val="22"/>
          <w:szCs w:val="22"/>
        </w:rPr>
        <w:t xml:space="preserve">e a </w:t>
      </w:r>
      <w:r w:rsidR="00A44111">
        <w:rPr>
          <w:sz w:val="22"/>
          <w:szCs w:val="22"/>
        </w:rPr>
        <w:t xml:space="preserve">kožná vyrážka, pretože to </w:t>
      </w:r>
      <w:r w:rsidR="00A44111" w:rsidRPr="00E90E21">
        <w:rPr>
          <w:sz w:val="22"/>
          <w:szCs w:val="22"/>
        </w:rPr>
        <w:t>m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ôž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u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byť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prejavy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bakteriáln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ej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infekci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e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(ang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í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n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y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, </w:t>
      </w:r>
      <w:proofErr w:type="spellStart"/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tonzilitíd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y</w:t>
      </w:r>
      <w:proofErr w:type="spellEnd"/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), ktorú je potrebné liečiť iným spôsobom.</w:t>
      </w:r>
    </w:p>
    <w:p w14:paraId="3A08E1E2" w14:textId="77777777" w:rsidR="00A44111" w:rsidRDefault="00A44111" w:rsidP="004543A0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</w:rPr>
      </w:pPr>
    </w:p>
    <w:p w14:paraId="7BFF81D5" w14:textId="6060E9AC" w:rsidR="00F14AE6" w:rsidRDefault="008B08B8" w:rsidP="00F14AE6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 xml:space="preserve">Deti </w:t>
      </w:r>
      <w:r w:rsidR="00F14AE6">
        <w:rPr>
          <w:b/>
          <w:sz w:val="22"/>
          <w:szCs w:val="22"/>
        </w:rPr>
        <w:t>a dospievajúci</w:t>
      </w:r>
    </w:p>
    <w:p w14:paraId="01CE70C0" w14:textId="276DDFBC" w:rsidR="008B08B8" w:rsidRPr="00D17469" w:rsidRDefault="00F14AE6" w:rsidP="00261C3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EC3520">
        <w:rPr>
          <w:sz w:val="22"/>
          <w:szCs w:val="22"/>
        </w:rPr>
        <w:t>Vzhľadom na veľkosť pastiliek</w:t>
      </w:r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Pr="00EC3520">
        <w:rPr>
          <w:sz w:val="22"/>
          <w:szCs w:val="22"/>
        </w:rPr>
        <w:t>sa m</w:t>
      </w:r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ôžu m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ladšie</w:t>
      </w:r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deti liekom </w:t>
      </w:r>
      <w:proofErr w:type="spellStart"/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Orasept</w:t>
      </w:r>
      <w:proofErr w:type="spellEnd"/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dusiť</w:t>
      </w:r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.</w:t>
      </w:r>
    </w:p>
    <w:p w14:paraId="67C81A76" w14:textId="77777777" w:rsidR="0084076A" w:rsidRDefault="0084076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sa nemá podávať deťom mladším ako 6 rokov.</w:t>
      </w:r>
    </w:p>
    <w:p w14:paraId="02AC213A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08357F5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Iné lieky a</w:t>
      </w:r>
      <w:r w:rsidR="008B08B8">
        <w:rPr>
          <w:b/>
          <w:sz w:val="22"/>
          <w:szCs w:val="22"/>
        </w:rPr>
        <w:t> 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</w:p>
    <w:p w14:paraId="74EE2283" w14:textId="77777777" w:rsidR="00F14AE6" w:rsidRDefault="00F14AE6" w:rsidP="00F14AE6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Ak teraz užívate</w:t>
      </w:r>
      <w:r w:rsidRPr="00D17469">
        <w:rPr>
          <w:sz w:val="22"/>
          <w:szCs w:val="22"/>
        </w:rPr>
        <w:t xml:space="preserve"> alebo ste v poslednom čase užívali, či práve budete užívať ďalšie lieky, povedzte to svojmu lekárovi alebo lekárnikovi.</w:t>
      </w:r>
    </w:p>
    <w:p w14:paraId="69D21A16" w14:textId="77777777" w:rsidR="008B08B8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2804AC">
        <w:rPr>
          <w:sz w:val="22"/>
          <w:szCs w:val="22"/>
        </w:rPr>
        <w:t>Nie sú známe žiadne klinicky významné interakcie.</w:t>
      </w:r>
    </w:p>
    <w:p w14:paraId="6929FBCA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AAD672D" w14:textId="4E9C0380" w:rsidR="002804AC" w:rsidRDefault="002804AC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2804AC">
        <w:rPr>
          <w:b/>
          <w:sz w:val="22"/>
          <w:szCs w:val="22"/>
        </w:rPr>
        <w:t>Tehotenstvo</w:t>
      </w:r>
      <w:r w:rsidR="00F14AE6">
        <w:rPr>
          <w:b/>
          <w:sz w:val="22"/>
          <w:szCs w:val="22"/>
        </w:rPr>
        <w:t>, </w:t>
      </w:r>
      <w:r w:rsidRPr="002804AC">
        <w:rPr>
          <w:b/>
          <w:sz w:val="22"/>
          <w:szCs w:val="22"/>
        </w:rPr>
        <w:t>dojčenie</w:t>
      </w:r>
      <w:r w:rsidR="00F14AE6">
        <w:rPr>
          <w:b/>
          <w:sz w:val="22"/>
          <w:szCs w:val="22"/>
        </w:rPr>
        <w:t xml:space="preserve"> a plodnosť</w:t>
      </w:r>
    </w:p>
    <w:p w14:paraId="121D15D1" w14:textId="77777777" w:rsidR="00F14AE6" w:rsidRDefault="00F14AE6" w:rsidP="00F14AE6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587318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47E53CB2" w14:textId="77777777" w:rsidR="00F14AE6" w:rsidRPr="00F14AE6" w:rsidRDefault="00F14AE6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395BE750" w14:textId="77777777" w:rsidR="002804AC" w:rsidRP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Tehotenstvo</w:t>
      </w:r>
    </w:p>
    <w:p w14:paraId="15C5CA39" w14:textId="5D87BCE9" w:rsidR="002804AC" w:rsidRPr="003E2278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 xml:space="preserve">Bezpečnosť </w:t>
      </w:r>
      <w:proofErr w:type="spellStart"/>
      <w:r w:rsidR="004759B9">
        <w:rPr>
          <w:sz w:val="22"/>
          <w:szCs w:val="22"/>
        </w:rPr>
        <w:t>Orasept</w:t>
      </w:r>
      <w:r w:rsidR="005C68F6">
        <w:rPr>
          <w:sz w:val="22"/>
          <w:szCs w:val="22"/>
        </w:rPr>
        <w:t>u</w:t>
      </w:r>
      <w:proofErr w:type="spellEnd"/>
      <w:r w:rsidR="005C68F6">
        <w:rPr>
          <w:sz w:val="22"/>
          <w:szCs w:val="22"/>
        </w:rPr>
        <w:t xml:space="preserve"> </w:t>
      </w:r>
      <w:r w:rsidRPr="003E2278">
        <w:rPr>
          <w:sz w:val="22"/>
          <w:szCs w:val="22"/>
        </w:rPr>
        <w:t xml:space="preserve">v tehotenstve nebola stanovená. </w:t>
      </w:r>
    </w:p>
    <w:p w14:paraId="5FEB9E3C" w14:textId="3B671AF9" w:rsidR="002804AC" w:rsidRPr="003E2278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>K dispozícii nie sú žiadne údaj</w:t>
      </w:r>
      <w:r w:rsidR="00DF6E4A">
        <w:rPr>
          <w:sz w:val="22"/>
          <w:szCs w:val="22"/>
        </w:rPr>
        <w:t xml:space="preserve">e o použití </w:t>
      </w:r>
      <w:proofErr w:type="spellStart"/>
      <w:r w:rsidR="00DF6E4A">
        <w:rPr>
          <w:sz w:val="22"/>
          <w:szCs w:val="22"/>
        </w:rPr>
        <w:t>am</w:t>
      </w:r>
      <w:r>
        <w:rPr>
          <w:sz w:val="22"/>
          <w:szCs w:val="22"/>
        </w:rPr>
        <w:t>ylmetakrezolu</w:t>
      </w:r>
      <w:proofErr w:type="spellEnd"/>
      <w:r>
        <w:rPr>
          <w:sz w:val="22"/>
          <w:szCs w:val="22"/>
        </w:rPr>
        <w:t xml:space="preserve"> a</w:t>
      </w:r>
      <w:r w:rsidR="0050490D">
        <w:rPr>
          <w:sz w:val="22"/>
          <w:szCs w:val="22"/>
        </w:rPr>
        <w:t> 2,4-</w:t>
      </w:r>
      <w:r w:rsidRPr="003E2278">
        <w:rPr>
          <w:sz w:val="22"/>
          <w:szCs w:val="22"/>
        </w:rPr>
        <w:t xml:space="preserve">dichlórbenzylalkoholu ako farmakologicky </w:t>
      </w:r>
      <w:r w:rsidR="0084076A">
        <w:rPr>
          <w:sz w:val="22"/>
          <w:szCs w:val="22"/>
        </w:rPr>
        <w:t>účinných</w:t>
      </w:r>
      <w:r w:rsidRPr="003E2278">
        <w:rPr>
          <w:sz w:val="22"/>
          <w:szCs w:val="22"/>
        </w:rPr>
        <w:t xml:space="preserve"> látok počas tehotenstva. Z dôvodu nedostatočne zdokumentovaných </w:t>
      </w:r>
      <w:r w:rsidR="0084076A">
        <w:rPr>
          <w:sz w:val="22"/>
          <w:szCs w:val="22"/>
        </w:rPr>
        <w:t xml:space="preserve">skúseností </w:t>
      </w:r>
      <w:r w:rsidRPr="003E2278">
        <w:rPr>
          <w:sz w:val="22"/>
          <w:szCs w:val="22"/>
        </w:rPr>
        <w:t xml:space="preserve">sa užívanie </w:t>
      </w:r>
      <w:proofErr w:type="spellStart"/>
      <w:r w:rsidR="00E90E21">
        <w:rPr>
          <w:sz w:val="22"/>
          <w:szCs w:val="22"/>
        </w:rPr>
        <w:t>Orasept</w:t>
      </w:r>
      <w:r w:rsidR="005C68F6">
        <w:rPr>
          <w:sz w:val="22"/>
          <w:szCs w:val="22"/>
        </w:rPr>
        <w:t>u</w:t>
      </w:r>
      <w:proofErr w:type="spellEnd"/>
      <w:r w:rsidR="004759B9" w:rsidRPr="00D17469">
        <w:rPr>
          <w:sz w:val="22"/>
          <w:szCs w:val="22"/>
        </w:rPr>
        <w:t xml:space="preserve"> </w:t>
      </w:r>
      <w:r w:rsidRPr="003E2278">
        <w:rPr>
          <w:sz w:val="22"/>
          <w:szCs w:val="22"/>
        </w:rPr>
        <w:t xml:space="preserve">počas tehotenstva neodporúča. </w:t>
      </w:r>
    </w:p>
    <w:p w14:paraId="6D22401B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5602439E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2804AC">
        <w:rPr>
          <w:sz w:val="22"/>
          <w:szCs w:val="22"/>
        </w:rPr>
        <w:t>Dojčenie</w:t>
      </w:r>
    </w:p>
    <w:p w14:paraId="2FE8EF53" w14:textId="17F1F2EE" w:rsidR="002804AC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 xml:space="preserve">Bezpečnosť </w:t>
      </w:r>
      <w:proofErr w:type="spellStart"/>
      <w:r w:rsidR="004759B9">
        <w:rPr>
          <w:sz w:val="22"/>
          <w:szCs w:val="22"/>
        </w:rPr>
        <w:t>Orasept</w:t>
      </w:r>
      <w:r w:rsidR="005C68F6">
        <w:rPr>
          <w:sz w:val="22"/>
          <w:szCs w:val="22"/>
        </w:rPr>
        <w:t>u</w:t>
      </w:r>
      <w:proofErr w:type="spellEnd"/>
      <w:r w:rsidR="004759B9">
        <w:rPr>
          <w:sz w:val="22"/>
          <w:szCs w:val="22"/>
        </w:rPr>
        <w:t xml:space="preserve"> </w:t>
      </w:r>
      <w:r w:rsidRPr="003E2278">
        <w:rPr>
          <w:sz w:val="22"/>
          <w:szCs w:val="22"/>
        </w:rPr>
        <w:t>počas</w:t>
      </w:r>
      <w:r w:rsidR="0084076A">
        <w:rPr>
          <w:sz w:val="22"/>
          <w:szCs w:val="22"/>
        </w:rPr>
        <w:t xml:space="preserve"> dojčenia</w:t>
      </w:r>
      <w:r w:rsidRPr="003E2278">
        <w:rPr>
          <w:sz w:val="22"/>
          <w:szCs w:val="22"/>
        </w:rPr>
        <w:t xml:space="preserve"> nebola stanovená. K dispozícii nie sú žiadne údaje o vylučovaní </w:t>
      </w:r>
      <w:proofErr w:type="spellStart"/>
      <w:r>
        <w:rPr>
          <w:sz w:val="22"/>
          <w:szCs w:val="22"/>
        </w:rPr>
        <w:t>amylmetakrezolu</w:t>
      </w:r>
      <w:proofErr w:type="spellEnd"/>
      <w:r>
        <w:rPr>
          <w:sz w:val="22"/>
          <w:szCs w:val="22"/>
        </w:rPr>
        <w:t xml:space="preserve"> a</w:t>
      </w:r>
      <w:r w:rsidR="0050490D">
        <w:rPr>
          <w:sz w:val="22"/>
          <w:szCs w:val="22"/>
        </w:rPr>
        <w:t> 2,4-</w:t>
      </w:r>
      <w:r w:rsidRPr="003E2278">
        <w:rPr>
          <w:sz w:val="22"/>
          <w:szCs w:val="22"/>
        </w:rPr>
        <w:t xml:space="preserve">dichlórbenzylalkoholu do ľudského mlieka. Z dôvodu nedostatočne zdokumentovaných </w:t>
      </w:r>
      <w:r w:rsidR="0084076A">
        <w:rPr>
          <w:sz w:val="22"/>
          <w:szCs w:val="22"/>
        </w:rPr>
        <w:t xml:space="preserve">skúseností </w:t>
      </w:r>
      <w:r w:rsidRPr="003E2278">
        <w:rPr>
          <w:sz w:val="22"/>
          <w:szCs w:val="22"/>
        </w:rPr>
        <w:t xml:space="preserve">sa užívanie </w:t>
      </w:r>
      <w:proofErr w:type="spellStart"/>
      <w:r w:rsidR="004759B9">
        <w:rPr>
          <w:sz w:val="22"/>
          <w:szCs w:val="22"/>
        </w:rPr>
        <w:t>Orasept</w:t>
      </w:r>
      <w:r w:rsidR="005C68F6">
        <w:rPr>
          <w:sz w:val="22"/>
          <w:szCs w:val="22"/>
        </w:rPr>
        <w:t>u</w:t>
      </w:r>
      <w:proofErr w:type="spellEnd"/>
      <w:r w:rsidR="004759B9">
        <w:rPr>
          <w:sz w:val="22"/>
          <w:szCs w:val="22"/>
        </w:rPr>
        <w:t xml:space="preserve"> </w:t>
      </w:r>
      <w:r>
        <w:rPr>
          <w:sz w:val="22"/>
          <w:szCs w:val="22"/>
        </w:rPr>
        <w:t>počas dojčenia</w:t>
      </w:r>
      <w:r w:rsidRPr="003E2278">
        <w:rPr>
          <w:sz w:val="22"/>
          <w:szCs w:val="22"/>
        </w:rPr>
        <w:t xml:space="preserve"> neodporúča.</w:t>
      </w:r>
    </w:p>
    <w:p w14:paraId="1631FE59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6F762D8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Fertilita</w:t>
      </w:r>
      <w:proofErr w:type="spellEnd"/>
    </w:p>
    <w:p w14:paraId="743C19A0" w14:textId="38014A7C" w:rsidR="002804AC" w:rsidRDefault="002804AC" w:rsidP="00261C30">
      <w:pPr>
        <w:rPr>
          <w:sz w:val="22"/>
          <w:szCs w:val="22"/>
        </w:rPr>
      </w:pPr>
      <w:r w:rsidRPr="003E2278">
        <w:rPr>
          <w:sz w:val="22"/>
          <w:szCs w:val="22"/>
        </w:rPr>
        <w:t xml:space="preserve">K dispozícii nie sú žiadne údaje o účinku užívania </w:t>
      </w:r>
      <w:proofErr w:type="spellStart"/>
      <w:r>
        <w:rPr>
          <w:sz w:val="22"/>
          <w:szCs w:val="22"/>
        </w:rPr>
        <w:t>amylmetakrezolu</w:t>
      </w:r>
      <w:proofErr w:type="spellEnd"/>
      <w:r>
        <w:rPr>
          <w:sz w:val="22"/>
          <w:szCs w:val="22"/>
        </w:rPr>
        <w:br/>
        <w:t xml:space="preserve"> a</w:t>
      </w:r>
      <w:r w:rsidR="0050490D">
        <w:rPr>
          <w:sz w:val="22"/>
          <w:szCs w:val="22"/>
        </w:rPr>
        <w:t> 2,4-</w:t>
      </w:r>
      <w:r w:rsidRPr="003E2278">
        <w:rPr>
          <w:sz w:val="22"/>
          <w:szCs w:val="22"/>
        </w:rPr>
        <w:t xml:space="preserve">dichlórbenzylalkoholu na </w:t>
      </w:r>
      <w:proofErr w:type="spellStart"/>
      <w:r w:rsidRPr="003E2278">
        <w:rPr>
          <w:sz w:val="22"/>
          <w:szCs w:val="22"/>
        </w:rPr>
        <w:t>fertilitu</w:t>
      </w:r>
      <w:proofErr w:type="spellEnd"/>
      <w:r w:rsidR="0084076A">
        <w:rPr>
          <w:sz w:val="22"/>
          <w:szCs w:val="22"/>
        </w:rPr>
        <w:t xml:space="preserve"> (plodnosť)</w:t>
      </w:r>
      <w:r w:rsidRPr="003E2278">
        <w:rPr>
          <w:sz w:val="22"/>
          <w:szCs w:val="22"/>
        </w:rPr>
        <w:t>.</w:t>
      </w:r>
    </w:p>
    <w:p w14:paraId="40B0162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E4E6F92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Vedenie vozidiel a obsluha strojov</w:t>
      </w:r>
    </w:p>
    <w:p w14:paraId="621AFD9E" w14:textId="77777777" w:rsidR="00D3418D" w:rsidRPr="00D17469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</w:t>
      </w:r>
      <w:r w:rsidR="002804AC">
        <w:rPr>
          <w:sz w:val="22"/>
          <w:szCs w:val="22"/>
        </w:rPr>
        <w:t>nemá žiadny alebo zanedbateľný vplyv na schopnosť viesť vozidlá alebo obsluhovať stroje.</w:t>
      </w:r>
    </w:p>
    <w:p w14:paraId="40807E79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715CBF68" w14:textId="24934F77" w:rsidR="00F14AE6" w:rsidRPr="00261C30" w:rsidRDefault="00F14AE6" w:rsidP="00F14AE6">
      <w:pPr>
        <w:autoSpaceDE w:val="0"/>
        <w:autoSpaceDN w:val="0"/>
        <w:adjustRightInd w:val="0"/>
        <w:spacing w:line="0" w:lineRule="atLeast"/>
        <w:rPr>
          <w:b/>
          <w:bCs/>
          <w:sz w:val="22"/>
          <w:szCs w:val="22"/>
        </w:rPr>
      </w:pPr>
      <w:proofErr w:type="spellStart"/>
      <w:r w:rsidRPr="00261C30">
        <w:rPr>
          <w:b/>
          <w:bCs/>
          <w:sz w:val="22"/>
          <w:szCs w:val="22"/>
        </w:rPr>
        <w:t>Orasept</w:t>
      </w:r>
      <w:proofErr w:type="spellEnd"/>
      <w:r w:rsidRPr="00261C30">
        <w:rPr>
          <w:b/>
          <w:bCs/>
          <w:sz w:val="22"/>
          <w:szCs w:val="22"/>
        </w:rPr>
        <w:t xml:space="preserve">  obsahuje </w:t>
      </w:r>
      <w:proofErr w:type="spellStart"/>
      <w:r w:rsidRPr="00261C30">
        <w:rPr>
          <w:b/>
          <w:bCs/>
          <w:sz w:val="22"/>
          <w:szCs w:val="22"/>
        </w:rPr>
        <w:t>maltitol</w:t>
      </w:r>
      <w:proofErr w:type="spellEnd"/>
      <w:r w:rsidRPr="00261C30">
        <w:rPr>
          <w:b/>
          <w:bCs/>
          <w:sz w:val="22"/>
          <w:szCs w:val="22"/>
        </w:rPr>
        <w:t xml:space="preserve"> a </w:t>
      </w:r>
      <w:proofErr w:type="spellStart"/>
      <w:r w:rsidRPr="00261C30">
        <w:rPr>
          <w:b/>
          <w:bCs/>
          <w:sz w:val="22"/>
          <w:szCs w:val="22"/>
        </w:rPr>
        <w:t>izomaltitol</w:t>
      </w:r>
      <w:proofErr w:type="spellEnd"/>
    </w:p>
    <w:p w14:paraId="0E27FB3C" w14:textId="2EDDE96A" w:rsidR="00F14AE6" w:rsidRDefault="00F14AE6" w:rsidP="00F14AE6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0333E8">
        <w:rPr>
          <w:sz w:val="22"/>
          <w:szCs w:val="22"/>
        </w:rPr>
        <w:t>Ak vám váš lekár povedal, že neznášate niektoré cukry, kontaktujte svojho lekára pred užitím tohto lieku.</w:t>
      </w:r>
    </w:p>
    <w:p w14:paraId="12505F54" w14:textId="4769BDD9" w:rsidR="00F14AE6" w:rsidRDefault="00F14AE6" w:rsidP="00F14AE6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Môže mať</w:t>
      </w:r>
      <w:r w:rsidR="00527B98">
        <w:rPr>
          <w:sz w:val="22"/>
          <w:szCs w:val="22"/>
        </w:rPr>
        <w:t xml:space="preserve"> mierny </w:t>
      </w:r>
      <w:proofErr w:type="spellStart"/>
      <w:r w:rsidR="00527B98">
        <w:rPr>
          <w:sz w:val="22"/>
          <w:szCs w:val="22"/>
        </w:rPr>
        <w:t>laxatívny</w:t>
      </w:r>
      <w:proofErr w:type="spellEnd"/>
      <w:r w:rsidR="00527B98">
        <w:rPr>
          <w:sz w:val="22"/>
          <w:szCs w:val="22"/>
        </w:rPr>
        <w:t xml:space="preserve"> účinok. </w:t>
      </w:r>
    </w:p>
    <w:p w14:paraId="3EA4FE3B" w14:textId="433718B1" w:rsidR="00527B98" w:rsidRDefault="00527B98" w:rsidP="00F14AE6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Kalorická hodnota </w:t>
      </w:r>
      <w:proofErr w:type="spellStart"/>
      <w:r>
        <w:rPr>
          <w:sz w:val="22"/>
          <w:szCs w:val="22"/>
        </w:rPr>
        <w:t>maltitolu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izomaltu</w:t>
      </w:r>
      <w:proofErr w:type="spellEnd"/>
      <w:r>
        <w:rPr>
          <w:sz w:val="22"/>
          <w:szCs w:val="22"/>
        </w:rPr>
        <w:t xml:space="preserve"> je 2,3 kcal/g.</w:t>
      </w:r>
    </w:p>
    <w:p w14:paraId="33BB228E" w14:textId="329E7061" w:rsidR="00527B98" w:rsidRDefault="00527B98" w:rsidP="00F14AE6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34A1255" w14:textId="42A9EAE6" w:rsidR="00527B98" w:rsidRDefault="00527B98" w:rsidP="00F14AE6">
      <w:pPr>
        <w:autoSpaceDE w:val="0"/>
        <w:autoSpaceDN w:val="0"/>
        <w:adjustRightInd w:val="0"/>
        <w:spacing w:line="0" w:lineRule="atLeast"/>
        <w:rPr>
          <w:b/>
          <w:bCs/>
          <w:sz w:val="22"/>
          <w:szCs w:val="22"/>
        </w:rPr>
      </w:pPr>
      <w:proofErr w:type="spellStart"/>
      <w:r w:rsidRPr="00261C30">
        <w:rPr>
          <w:b/>
          <w:bCs/>
          <w:sz w:val="22"/>
          <w:szCs w:val="22"/>
        </w:rPr>
        <w:t>Orasept</w:t>
      </w:r>
      <w:proofErr w:type="spellEnd"/>
      <w:r w:rsidRPr="00261C30">
        <w:rPr>
          <w:b/>
          <w:bCs/>
          <w:sz w:val="22"/>
          <w:szCs w:val="22"/>
        </w:rPr>
        <w:t xml:space="preserve"> obsahuje sodík</w:t>
      </w:r>
    </w:p>
    <w:p w14:paraId="0BA548E8" w14:textId="25B0C340" w:rsidR="00527B98" w:rsidRPr="00527B98" w:rsidRDefault="00527B98" w:rsidP="00F14AE6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B50717">
        <w:rPr>
          <w:sz w:val="22"/>
          <w:szCs w:val="22"/>
        </w:rPr>
        <w:t>Tento liek obsahuje menej ako 1 mmol sodíka</w:t>
      </w:r>
      <w:r>
        <w:rPr>
          <w:sz w:val="22"/>
          <w:szCs w:val="22"/>
        </w:rPr>
        <w:t xml:space="preserve"> </w:t>
      </w:r>
      <w:r w:rsidRPr="00B50717">
        <w:rPr>
          <w:sz w:val="22"/>
          <w:szCs w:val="22"/>
        </w:rPr>
        <w:t>(23 mg) v</w:t>
      </w:r>
      <w:r>
        <w:rPr>
          <w:sz w:val="22"/>
          <w:szCs w:val="22"/>
        </w:rPr>
        <w:t> jednej dávke</w:t>
      </w:r>
      <w:r w:rsidRPr="00B50717">
        <w:rPr>
          <w:sz w:val="22"/>
          <w:szCs w:val="22"/>
        </w:rPr>
        <w:t xml:space="preserve">, </w:t>
      </w:r>
      <w:proofErr w:type="spellStart"/>
      <w:r w:rsidRPr="00B50717">
        <w:rPr>
          <w:sz w:val="22"/>
          <w:szCs w:val="22"/>
        </w:rPr>
        <w:t>t.j</w:t>
      </w:r>
      <w:proofErr w:type="spellEnd"/>
      <w:r w:rsidRPr="00B50717">
        <w:rPr>
          <w:sz w:val="22"/>
          <w:szCs w:val="22"/>
        </w:rPr>
        <w:t>. v</w:t>
      </w:r>
      <w:r>
        <w:rPr>
          <w:sz w:val="22"/>
          <w:szCs w:val="22"/>
        </w:rPr>
        <w:t> </w:t>
      </w:r>
      <w:r w:rsidRPr="00B50717">
        <w:rPr>
          <w:sz w:val="22"/>
          <w:szCs w:val="22"/>
        </w:rPr>
        <w:t>podstate</w:t>
      </w:r>
      <w:r>
        <w:rPr>
          <w:sz w:val="22"/>
          <w:szCs w:val="22"/>
        </w:rPr>
        <w:t xml:space="preserve"> </w:t>
      </w:r>
      <w:r w:rsidRPr="00B50717">
        <w:rPr>
          <w:sz w:val="22"/>
          <w:szCs w:val="22"/>
        </w:rPr>
        <w:t>zanedbateľné množstvo</w:t>
      </w:r>
      <w:r>
        <w:rPr>
          <w:sz w:val="22"/>
          <w:szCs w:val="22"/>
        </w:rPr>
        <w:t xml:space="preserve"> </w:t>
      </w:r>
      <w:r w:rsidRPr="00B50717">
        <w:rPr>
          <w:sz w:val="22"/>
          <w:szCs w:val="22"/>
        </w:rPr>
        <w:t>sodíka.</w:t>
      </w:r>
    </w:p>
    <w:p w14:paraId="690C51B3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8A72B8D" w14:textId="77777777" w:rsidR="002804AC" w:rsidRPr="00D17469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03E8CCC" w14:textId="77777777" w:rsidR="00D3418D" w:rsidRPr="004759B9" w:rsidRDefault="00D3418D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sz w:val="22"/>
          <w:szCs w:val="22"/>
        </w:rPr>
      </w:pPr>
      <w:r w:rsidRPr="004759B9">
        <w:rPr>
          <w:b/>
          <w:sz w:val="22"/>
          <w:szCs w:val="22"/>
        </w:rPr>
        <w:t xml:space="preserve">Ako užívať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</w:p>
    <w:p w14:paraId="0076D243" w14:textId="77777777" w:rsidR="00527B98" w:rsidRDefault="00527B98" w:rsidP="004543A0">
      <w:pPr>
        <w:autoSpaceDE w:val="0"/>
        <w:autoSpaceDN w:val="0"/>
        <w:adjustRightInd w:val="0"/>
        <w:rPr>
          <w:sz w:val="22"/>
          <w:szCs w:val="22"/>
        </w:rPr>
      </w:pPr>
    </w:p>
    <w:p w14:paraId="696CFB13" w14:textId="77777777" w:rsidR="00527B98" w:rsidRDefault="00527B98" w:rsidP="00527B98">
      <w:pPr>
        <w:autoSpaceDE w:val="0"/>
        <w:autoSpaceDN w:val="0"/>
        <w:adjustRightInd w:val="0"/>
        <w:rPr>
          <w:sz w:val="22"/>
          <w:szCs w:val="22"/>
        </w:rPr>
      </w:pPr>
      <w:r w:rsidRPr="00DF60EA">
        <w:rPr>
          <w:sz w:val="22"/>
          <w:szCs w:val="22"/>
        </w:rPr>
        <w:t>Vždy užívajte tento liek presne tak, ako je to uvedené v tejto písomnej informácii alebo ako vám povedal váš lekár</w:t>
      </w:r>
      <w:r>
        <w:rPr>
          <w:sz w:val="22"/>
          <w:szCs w:val="22"/>
        </w:rPr>
        <w:t xml:space="preserve"> </w:t>
      </w:r>
      <w:r w:rsidRPr="00DF60EA">
        <w:rPr>
          <w:sz w:val="22"/>
          <w:szCs w:val="22"/>
        </w:rPr>
        <w:t>alebo</w:t>
      </w:r>
      <w:r>
        <w:rPr>
          <w:sz w:val="22"/>
          <w:szCs w:val="22"/>
        </w:rPr>
        <w:t xml:space="preserve"> </w:t>
      </w:r>
      <w:r w:rsidRPr="00DF60EA">
        <w:rPr>
          <w:sz w:val="22"/>
          <w:szCs w:val="22"/>
        </w:rPr>
        <w:t>lekárnik. Ak si nie ste niečím istý, overte si to u svojho lekár</w:t>
      </w:r>
      <w:r>
        <w:rPr>
          <w:sz w:val="22"/>
          <w:szCs w:val="22"/>
        </w:rPr>
        <w:t xml:space="preserve">a </w:t>
      </w:r>
      <w:r w:rsidRPr="00DF60EA">
        <w:rPr>
          <w:sz w:val="22"/>
          <w:szCs w:val="22"/>
        </w:rPr>
        <w:t>alebo</w:t>
      </w:r>
      <w:r>
        <w:rPr>
          <w:sz w:val="22"/>
          <w:szCs w:val="22"/>
        </w:rPr>
        <w:t xml:space="preserve"> </w:t>
      </w:r>
      <w:r w:rsidRPr="00DF60EA">
        <w:rPr>
          <w:sz w:val="22"/>
          <w:szCs w:val="22"/>
        </w:rPr>
        <w:t>lekárnika</w:t>
      </w:r>
      <w:r>
        <w:rPr>
          <w:sz w:val="22"/>
          <w:szCs w:val="22"/>
        </w:rPr>
        <w:t>.</w:t>
      </w:r>
    </w:p>
    <w:p w14:paraId="0C630BDF" w14:textId="77777777" w:rsidR="00527B98" w:rsidRDefault="00527B98" w:rsidP="004543A0">
      <w:pPr>
        <w:autoSpaceDE w:val="0"/>
        <w:autoSpaceDN w:val="0"/>
        <w:adjustRightInd w:val="0"/>
        <w:rPr>
          <w:sz w:val="22"/>
          <w:szCs w:val="22"/>
        </w:rPr>
      </w:pPr>
    </w:p>
    <w:p w14:paraId="5AAC6060" w14:textId="21B7346D" w:rsidR="00AC024B" w:rsidRPr="0078468A" w:rsidRDefault="00AC024B" w:rsidP="004543A0">
      <w:pPr>
        <w:autoSpaceDE w:val="0"/>
        <w:autoSpaceDN w:val="0"/>
        <w:adjustRightInd w:val="0"/>
        <w:rPr>
          <w:sz w:val="22"/>
          <w:szCs w:val="22"/>
        </w:rPr>
      </w:pPr>
      <w:r w:rsidRPr="00261C30">
        <w:rPr>
          <w:b/>
          <w:bCs/>
          <w:sz w:val="22"/>
          <w:szCs w:val="22"/>
        </w:rPr>
        <w:lastRenderedPageBreak/>
        <w:t>Dospelí:</w:t>
      </w:r>
      <w:r>
        <w:rPr>
          <w:sz w:val="22"/>
          <w:szCs w:val="22"/>
        </w:rPr>
        <w:t xml:space="preserve"> 1 tvrdá pastilka každé 2 až 3 hodiny</w:t>
      </w:r>
      <w:r w:rsidR="0084076A">
        <w:rPr>
          <w:sz w:val="22"/>
          <w:szCs w:val="22"/>
        </w:rPr>
        <w:t xml:space="preserve"> podľa potreby</w:t>
      </w:r>
      <w:r w:rsidR="00DF6E4A">
        <w:rPr>
          <w:sz w:val="22"/>
          <w:szCs w:val="22"/>
        </w:rPr>
        <w:t>,</w:t>
      </w:r>
      <w:r w:rsidRPr="00AC024B">
        <w:rPr>
          <w:sz w:val="22"/>
          <w:szCs w:val="22"/>
        </w:rPr>
        <w:t xml:space="preserve"> </w:t>
      </w:r>
      <w:r w:rsidRPr="0078468A">
        <w:rPr>
          <w:sz w:val="22"/>
          <w:szCs w:val="22"/>
        </w:rPr>
        <w:t>maximálne 8 tvrdých pastiliek počas 24 hodín.</w:t>
      </w:r>
    </w:p>
    <w:p w14:paraId="21FA1CCB" w14:textId="77777777" w:rsidR="00AC024B" w:rsidRDefault="00AC024B" w:rsidP="004543A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7380784E" w14:textId="586DF024" w:rsidR="00527B98" w:rsidRPr="00261C30" w:rsidRDefault="00527B98" w:rsidP="004543A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Použitie u d</w:t>
      </w:r>
      <w:r w:rsidRPr="00587318">
        <w:rPr>
          <w:b/>
          <w:bCs/>
          <w:sz w:val="22"/>
          <w:szCs w:val="22"/>
        </w:rPr>
        <w:t>et</w:t>
      </w:r>
      <w:r>
        <w:rPr>
          <w:b/>
          <w:bCs/>
          <w:sz w:val="22"/>
          <w:szCs w:val="22"/>
        </w:rPr>
        <w:t>í</w:t>
      </w:r>
      <w:r w:rsidRPr="00587318">
        <w:rPr>
          <w:b/>
          <w:bCs/>
          <w:sz w:val="22"/>
          <w:szCs w:val="22"/>
        </w:rPr>
        <w:t xml:space="preserve"> a dospievajúci</w:t>
      </w:r>
      <w:r>
        <w:rPr>
          <w:b/>
          <w:bCs/>
          <w:sz w:val="22"/>
          <w:szCs w:val="22"/>
        </w:rPr>
        <w:t>ch</w:t>
      </w:r>
    </w:p>
    <w:p w14:paraId="132F4A07" w14:textId="63C0B8DA" w:rsidR="00AC024B" w:rsidRPr="0078468A" w:rsidRDefault="00AC024B" w:rsidP="004543A0">
      <w:pPr>
        <w:autoSpaceDE w:val="0"/>
        <w:autoSpaceDN w:val="0"/>
        <w:adjustRightInd w:val="0"/>
        <w:rPr>
          <w:sz w:val="22"/>
          <w:szCs w:val="22"/>
        </w:rPr>
      </w:pPr>
      <w:r w:rsidRPr="0078468A">
        <w:rPr>
          <w:sz w:val="22"/>
          <w:szCs w:val="22"/>
        </w:rPr>
        <w:t>Deti od 6 rokov: maximálne</w:t>
      </w:r>
      <w:r w:rsidR="0084076A">
        <w:rPr>
          <w:sz w:val="22"/>
          <w:szCs w:val="22"/>
        </w:rPr>
        <w:t xml:space="preserve"> </w:t>
      </w:r>
      <w:r w:rsidRPr="0078468A">
        <w:rPr>
          <w:sz w:val="22"/>
          <w:szCs w:val="22"/>
        </w:rPr>
        <w:t>4 tvrdé pastilky počas 24 hodín, s minimálnym časovým odstupom medzi pastilkami 2 hodiny.</w:t>
      </w:r>
    </w:p>
    <w:p w14:paraId="4F635516" w14:textId="4B239916" w:rsidR="00527B98" w:rsidRDefault="00527B98" w:rsidP="00527B98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nepodávajte deťom mladším ako 6 rokov.</w:t>
      </w:r>
    </w:p>
    <w:p w14:paraId="2FB4CEC3" w14:textId="466CECA6" w:rsidR="00527B98" w:rsidRDefault="00527B98" w:rsidP="00527B98">
      <w:pPr>
        <w:autoSpaceDE w:val="0"/>
        <w:autoSpaceDN w:val="0"/>
        <w:adjustRightInd w:val="0"/>
        <w:rPr>
          <w:sz w:val="22"/>
          <w:szCs w:val="22"/>
        </w:rPr>
      </w:pPr>
    </w:p>
    <w:p w14:paraId="5D859FB2" w14:textId="77777777" w:rsidR="00527B98" w:rsidRDefault="00527B98" w:rsidP="00527B9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Pacienti s poruchou funkcie obličiek a/alebo pečene</w:t>
      </w:r>
    </w:p>
    <w:p w14:paraId="5BBF8607" w14:textId="384CFF1A" w:rsidR="00527B98" w:rsidRDefault="00527B98" w:rsidP="00527B9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K dispozícii nie sú žiadne </w:t>
      </w:r>
      <w:r w:rsidR="00A26A3E">
        <w:rPr>
          <w:sz w:val="22"/>
          <w:szCs w:val="22"/>
        </w:rPr>
        <w:t>údaje</w:t>
      </w:r>
      <w:r>
        <w:rPr>
          <w:sz w:val="22"/>
          <w:szCs w:val="22"/>
        </w:rPr>
        <w:t xml:space="preserve"> </w:t>
      </w:r>
      <w:r w:rsidR="00A26A3E">
        <w:rPr>
          <w:sz w:val="22"/>
          <w:szCs w:val="22"/>
        </w:rPr>
        <w:t>o</w:t>
      </w:r>
      <w:r>
        <w:rPr>
          <w:sz w:val="22"/>
          <w:szCs w:val="22"/>
        </w:rPr>
        <w:t xml:space="preserve"> použit</w:t>
      </w:r>
      <w:r w:rsidR="00A26A3E">
        <w:rPr>
          <w:sz w:val="22"/>
          <w:szCs w:val="22"/>
        </w:rPr>
        <w:t>í</w:t>
      </w:r>
      <w:r>
        <w:rPr>
          <w:sz w:val="22"/>
          <w:szCs w:val="22"/>
        </w:rPr>
        <w:t xml:space="preserve"> u pacientov s poruchou funkcie obličiek a/alebo pečene.</w:t>
      </w:r>
    </w:p>
    <w:p w14:paraId="18379D73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8A01361" w14:textId="77777777" w:rsidR="00AC024B" w:rsidRPr="003E2278" w:rsidRDefault="004759B9" w:rsidP="004543A0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4759B9">
        <w:rPr>
          <w:sz w:val="22"/>
          <w:szCs w:val="22"/>
        </w:rPr>
        <w:t>Orasept</w:t>
      </w:r>
      <w:proofErr w:type="spellEnd"/>
      <w:r w:rsidRPr="004759B9">
        <w:rPr>
          <w:sz w:val="22"/>
          <w:szCs w:val="22"/>
        </w:rPr>
        <w:t xml:space="preserve"> </w:t>
      </w:r>
      <w:r w:rsidR="00AC024B">
        <w:rPr>
          <w:sz w:val="22"/>
          <w:szCs w:val="22"/>
        </w:rPr>
        <w:t xml:space="preserve">sa má nechať pomaly rozpustiť v ústach. </w:t>
      </w:r>
      <w:proofErr w:type="spellStart"/>
      <w:r w:rsidR="00C71FCD">
        <w:rPr>
          <w:sz w:val="22"/>
          <w:szCs w:val="22"/>
        </w:rPr>
        <w:t>Orasept</w:t>
      </w:r>
      <w:proofErr w:type="spellEnd"/>
      <w:r w:rsidR="00C71FCD">
        <w:rPr>
          <w:sz w:val="22"/>
          <w:szCs w:val="22"/>
        </w:rPr>
        <w:t xml:space="preserve"> sa n</w:t>
      </w:r>
      <w:r w:rsidR="00AC024B">
        <w:rPr>
          <w:sz w:val="22"/>
          <w:szCs w:val="22"/>
        </w:rPr>
        <w:t>emá prehĺtať, žuť ani hrýzť.</w:t>
      </w:r>
    </w:p>
    <w:p w14:paraId="20143879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EBC4645" w14:textId="3B8EAD10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Ak užijete viac</w:t>
      </w:r>
      <w:r w:rsidR="00171162">
        <w:rPr>
          <w:b/>
          <w:sz w:val="22"/>
          <w:szCs w:val="22"/>
        </w:rPr>
        <w:t xml:space="preserve"> </w:t>
      </w:r>
      <w:proofErr w:type="spellStart"/>
      <w:r w:rsidR="004759B9" w:rsidRPr="004759B9">
        <w:rPr>
          <w:b/>
          <w:sz w:val="22"/>
          <w:szCs w:val="22"/>
        </w:rPr>
        <w:t>Orasept</w:t>
      </w:r>
      <w:r w:rsidR="00527B98">
        <w:rPr>
          <w:b/>
          <w:sz w:val="22"/>
          <w:szCs w:val="22"/>
        </w:rPr>
        <w:t>u</w:t>
      </w:r>
      <w:proofErr w:type="spellEnd"/>
      <w:r w:rsidR="000333E8">
        <w:rPr>
          <w:b/>
          <w:sz w:val="22"/>
          <w:szCs w:val="22"/>
        </w:rPr>
        <w:t>,</w:t>
      </w:r>
      <w:r w:rsidR="004759B9" w:rsidRPr="004759B9">
        <w:rPr>
          <w:b/>
          <w:sz w:val="22"/>
          <w:szCs w:val="22"/>
        </w:rPr>
        <w:t xml:space="preserve"> </w:t>
      </w:r>
      <w:r w:rsidRPr="00D17469">
        <w:rPr>
          <w:b/>
          <w:sz w:val="22"/>
          <w:szCs w:val="22"/>
        </w:rPr>
        <w:t>ako máte</w:t>
      </w:r>
    </w:p>
    <w:p w14:paraId="47E0AE57" w14:textId="77777777" w:rsidR="00AC024B" w:rsidRPr="00AC024B" w:rsidRDefault="00AC024B" w:rsidP="004543A0">
      <w:pPr>
        <w:autoSpaceDE w:val="0"/>
        <w:autoSpaceDN w:val="0"/>
        <w:adjustRightInd w:val="0"/>
        <w:rPr>
          <w:rStyle w:val="Zvraznenie"/>
          <w:i w:val="0"/>
          <w:iCs w:val="0"/>
          <w:sz w:val="22"/>
          <w:szCs w:val="22"/>
        </w:rPr>
      </w:pPr>
      <w:r>
        <w:rPr>
          <w:sz w:val="22"/>
          <w:szCs w:val="22"/>
        </w:rPr>
        <w:t xml:space="preserve">Ak prekročíte odporúčané dávkovanie, </w:t>
      </w:r>
      <w:r w:rsidRPr="0024015A">
        <w:rPr>
          <w:sz w:val="22"/>
          <w:szCs w:val="22"/>
        </w:rPr>
        <w:t>m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ôžete pociťovať </w:t>
      </w:r>
      <w:r w:rsidR="0002033D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tráviace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ťažkosti. Neužívajte</w:t>
      </w:r>
      <w:r w:rsidR="004759B9"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viac tohto lieku a obráťte sa n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a svojho lekára</w:t>
      </w:r>
      <w:r w:rsidR="004759B9"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alebo lekárnika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.</w:t>
      </w:r>
    </w:p>
    <w:p w14:paraId="118D2164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89C89CB" w14:textId="77777777" w:rsidR="00AC024B" w:rsidRPr="00AC024B" w:rsidRDefault="00AC024B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AC024B">
        <w:rPr>
          <w:b/>
          <w:sz w:val="22"/>
          <w:szCs w:val="22"/>
        </w:rPr>
        <w:t xml:space="preserve">Ak zabudnete užiť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</w:p>
    <w:p w14:paraId="185F0066" w14:textId="6B920278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Neužívajte dvojnásobnú dávku, aby ste nahradili vynechanú dávku.</w:t>
      </w:r>
    </w:p>
    <w:p w14:paraId="0F9EFFC1" w14:textId="5B75B69E" w:rsidR="00D3418D" w:rsidRPr="00D17469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Pokračujte v normálnom užívaní tohto lieku.</w:t>
      </w:r>
      <w:r w:rsidR="00D3418D" w:rsidRPr="00D17469">
        <w:rPr>
          <w:sz w:val="22"/>
          <w:szCs w:val="22"/>
        </w:rPr>
        <w:t xml:space="preserve"> </w:t>
      </w:r>
    </w:p>
    <w:p w14:paraId="61C6598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16504F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Ak máte ďalšie otázky týkajúce sa použitia tohto l</w:t>
      </w:r>
      <w:r w:rsidR="00AC024B">
        <w:rPr>
          <w:sz w:val="22"/>
          <w:szCs w:val="22"/>
        </w:rPr>
        <w:t>ieku, opýtajte sa svojho lekára alebo lekárnika.</w:t>
      </w:r>
    </w:p>
    <w:p w14:paraId="6B7BE2F9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ABF5E99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A9CDC09" w14:textId="77777777" w:rsidR="00D3418D" w:rsidRPr="00D17469" w:rsidRDefault="00D3418D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0" w:firstLine="0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Možné vedľajšie účinky</w:t>
      </w:r>
    </w:p>
    <w:p w14:paraId="1EB237EA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u w:val="single"/>
        </w:rPr>
      </w:pPr>
    </w:p>
    <w:p w14:paraId="3617BC0A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Tak ako všetky lieky, aj tento liek môže spôsobovať vedľajšie účinky, hoci sa neprejavia u každého.</w:t>
      </w:r>
      <w:r w:rsidR="0004135A">
        <w:rPr>
          <w:sz w:val="22"/>
          <w:szCs w:val="22"/>
        </w:rPr>
        <w:t xml:space="preserve"> Ak sa u vás objaví precitliv</w:t>
      </w:r>
      <w:r w:rsidR="00DF6E4A">
        <w:rPr>
          <w:sz w:val="22"/>
          <w:szCs w:val="22"/>
        </w:rPr>
        <w:t>enosť na tento liek, prestaňte u</w:t>
      </w:r>
      <w:r w:rsidR="0004135A">
        <w:rPr>
          <w:sz w:val="22"/>
          <w:szCs w:val="22"/>
        </w:rPr>
        <w:t xml:space="preserve">žívať tento liek a obráťte sa na svojho </w:t>
      </w:r>
      <w:r w:rsidR="004759B9">
        <w:rPr>
          <w:sz w:val="22"/>
          <w:szCs w:val="22"/>
        </w:rPr>
        <w:t>lekára alebo lekárnika. Ak sa</w:t>
      </w:r>
      <w:r w:rsidR="0004135A">
        <w:rPr>
          <w:sz w:val="22"/>
          <w:szCs w:val="22"/>
        </w:rPr>
        <w:t xml:space="preserve"> niektorý z</w:t>
      </w:r>
      <w:r w:rsidR="0084076A">
        <w:rPr>
          <w:sz w:val="22"/>
          <w:szCs w:val="22"/>
        </w:rPr>
        <w:t xml:space="preserve"> vedľajších </w:t>
      </w:r>
      <w:r w:rsidR="0004135A">
        <w:rPr>
          <w:sz w:val="22"/>
          <w:szCs w:val="22"/>
        </w:rPr>
        <w:t>účinkov vyskytne ako závažný alebo ak si všimnete akýkoľ</w:t>
      </w:r>
      <w:r w:rsidR="004759B9">
        <w:rPr>
          <w:sz w:val="22"/>
          <w:szCs w:val="22"/>
        </w:rPr>
        <w:t>v</w:t>
      </w:r>
      <w:r w:rsidR="0004135A">
        <w:rPr>
          <w:sz w:val="22"/>
          <w:szCs w:val="22"/>
        </w:rPr>
        <w:t xml:space="preserve">ek </w:t>
      </w:r>
      <w:r w:rsidR="0084076A">
        <w:rPr>
          <w:sz w:val="22"/>
          <w:szCs w:val="22"/>
        </w:rPr>
        <w:t xml:space="preserve">vedľajší </w:t>
      </w:r>
      <w:r w:rsidR="0004135A">
        <w:rPr>
          <w:sz w:val="22"/>
          <w:szCs w:val="22"/>
        </w:rPr>
        <w:t>účinok, ktorý nie je uvedený v tejto písomnej informácii, povedzte to svojmu lekárovi alebo lekárnikovi.</w:t>
      </w:r>
    </w:p>
    <w:p w14:paraId="47958FAB" w14:textId="77777777" w:rsidR="0004135A" w:rsidRDefault="0004135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7EE96D5" w14:textId="77777777" w:rsidR="00527B98" w:rsidRDefault="0004135A" w:rsidP="004543A0">
      <w:pPr>
        <w:rPr>
          <w:sz w:val="22"/>
          <w:szCs w:val="22"/>
        </w:rPr>
      </w:pPr>
      <w:r w:rsidRPr="00261C30">
        <w:rPr>
          <w:b/>
          <w:bCs/>
          <w:sz w:val="22"/>
          <w:szCs w:val="22"/>
        </w:rPr>
        <w:t>Zriedkavé</w:t>
      </w:r>
      <w:r w:rsidR="0084076A">
        <w:rPr>
          <w:sz w:val="22"/>
          <w:szCs w:val="22"/>
        </w:rPr>
        <w:t xml:space="preserve"> (môžu postihovať menej ako 1 z 1 000 osôb)</w:t>
      </w:r>
      <w:r w:rsidRPr="003E2278">
        <w:rPr>
          <w:sz w:val="22"/>
          <w:szCs w:val="22"/>
        </w:rPr>
        <w:t xml:space="preserve">: </w:t>
      </w:r>
    </w:p>
    <w:p w14:paraId="4FB56A43" w14:textId="2A4466E5" w:rsidR="0004135A" w:rsidRDefault="00527B98" w:rsidP="004543A0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04135A" w:rsidRPr="003E2278">
        <w:rPr>
          <w:sz w:val="22"/>
          <w:szCs w:val="22"/>
        </w:rPr>
        <w:t xml:space="preserve">reakcie z precitlivenosti </w:t>
      </w:r>
      <w:r w:rsidR="00DF6E4A">
        <w:rPr>
          <w:sz w:val="22"/>
          <w:szCs w:val="22"/>
        </w:rPr>
        <w:t>zahŕ</w:t>
      </w:r>
      <w:r w:rsidR="0004135A">
        <w:rPr>
          <w:sz w:val="22"/>
          <w:szCs w:val="22"/>
        </w:rPr>
        <w:t>ňajúce vyrážku, pálenie, svrbenie a opuch úst alebo hrdla.</w:t>
      </w:r>
    </w:p>
    <w:p w14:paraId="1D2C3AFB" w14:textId="77777777" w:rsidR="00527B98" w:rsidRPr="001C0E62" w:rsidRDefault="00527B98" w:rsidP="004543A0">
      <w:pPr>
        <w:rPr>
          <w:rFonts w:eastAsia="Calibri"/>
          <w:lang w:val="cs-CZ" w:eastAsia="cs-CZ"/>
        </w:rPr>
      </w:pPr>
    </w:p>
    <w:p w14:paraId="0BF6CF02" w14:textId="77777777" w:rsidR="00527B98" w:rsidRDefault="00527B98" w:rsidP="004543A0">
      <w:pPr>
        <w:autoSpaceDE w:val="0"/>
        <w:autoSpaceDN w:val="0"/>
        <w:adjustRightInd w:val="0"/>
        <w:rPr>
          <w:sz w:val="22"/>
          <w:szCs w:val="22"/>
        </w:rPr>
      </w:pPr>
      <w:r w:rsidRPr="00261C30">
        <w:rPr>
          <w:b/>
          <w:bCs/>
          <w:sz w:val="22"/>
          <w:szCs w:val="22"/>
        </w:rPr>
        <w:t>Neznáme</w:t>
      </w:r>
      <w:r>
        <w:rPr>
          <w:sz w:val="22"/>
          <w:szCs w:val="22"/>
        </w:rPr>
        <w:t xml:space="preserve"> (častosť sa nedá odhadnúť z dostupných údajov):</w:t>
      </w:r>
    </w:p>
    <w:p w14:paraId="4ED23089" w14:textId="68B83295" w:rsidR="00527B98" w:rsidRDefault="00527B98" w:rsidP="004543A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0333E8">
        <w:rPr>
          <w:sz w:val="22"/>
          <w:szCs w:val="22"/>
        </w:rPr>
        <w:t>žihľavka</w:t>
      </w:r>
      <w:r w:rsidR="008406DF">
        <w:rPr>
          <w:sz w:val="22"/>
          <w:szCs w:val="22"/>
        </w:rPr>
        <w:t xml:space="preserve">, </w:t>
      </w:r>
      <w:proofErr w:type="spellStart"/>
      <w:r w:rsidR="008406DF">
        <w:rPr>
          <w:sz w:val="22"/>
          <w:szCs w:val="22"/>
        </w:rPr>
        <w:t>angioedém</w:t>
      </w:r>
      <w:proofErr w:type="spellEnd"/>
      <w:r w:rsidR="004A5E58">
        <w:rPr>
          <w:sz w:val="22"/>
          <w:szCs w:val="22"/>
        </w:rPr>
        <w:t xml:space="preserve"> </w:t>
      </w:r>
      <w:r w:rsidR="004A5E58" w:rsidRPr="00FE1D39">
        <w:rPr>
          <w:sz w:val="22"/>
          <w:szCs w:val="22"/>
        </w:rPr>
        <w:t>(</w:t>
      </w:r>
      <w:r w:rsidR="004A5E58" w:rsidRPr="00FE1D39">
        <w:rPr>
          <w:sz w:val="22"/>
          <w:szCs w:val="22"/>
          <w:shd w:val="clear" w:color="auto" w:fill="FFFFFF"/>
        </w:rPr>
        <w:t>opuch hlbokých vrstiev kože, podkožného tkaniva alebo slizníc)</w:t>
      </w:r>
      <w:r w:rsidR="008406DF" w:rsidRPr="00FE1D39">
        <w:rPr>
          <w:sz w:val="22"/>
          <w:szCs w:val="22"/>
        </w:rPr>
        <w:t xml:space="preserve">, </w:t>
      </w:r>
    </w:p>
    <w:p w14:paraId="37AC44F0" w14:textId="77777777" w:rsidR="00527B98" w:rsidRDefault="00527B98" w:rsidP="004543A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8406DF" w:rsidRPr="00FE1D39">
        <w:rPr>
          <w:sz w:val="22"/>
          <w:szCs w:val="22"/>
        </w:rPr>
        <w:t>dýchavičnosť</w:t>
      </w:r>
      <w:r w:rsidR="0004135A" w:rsidRPr="00FE1D39">
        <w:rPr>
          <w:sz w:val="22"/>
          <w:szCs w:val="22"/>
        </w:rPr>
        <w:t xml:space="preserve">, </w:t>
      </w:r>
    </w:p>
    <w:p w14:paraId="01DF452F" w14:textId="4E7F7ED8" w:rsidR="0004135A" w:rsidRDefault="00527B98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04135A" w:rsidRPr="00FE1D39">
        <w:rPr>
          <w:sz w:val="22"/>
          <w:szCs w:val="22"/>
        </w:rPr>
        <w:t>bol</w:t>
      </w:r>
      <w:r w:rsidR="0004135A">
        <w:rPr>
          <w:sz w:val="22"/>
          <w:szCs w:val="22"/>
        </w:rPr>
        <w:t>esť jazyka (</w:t>
      </w:r>
      <w:proofErr w:type="spellStart"/>
      <w:r w:rsidR="0004135A">
        <w:rPr>
          <w:sz w:val="22"/>
          <w:szCs w:val="22"/>
        </w:rPr>
        <w:t>glosodýnia</w:t>
      </w:r>
      <w:proofErr w:type="spellEnd"/>
      <w:r w:rsidR="0004135A">
        <w:rPr>
          <w:sz w:val="22"/>
          <w:szCs w:val="22"/>
        </w:rPr>
        <w:t>) a </w:t>
      </w:r>
      <w:r w:rsidR="008406DF">
        <w:rPr>
          <w:sz w:val="22"/>
          <w:szCs w:val="22"/>
        </w:rPr>
        <w:t xml:space="preserve">tráviace ťažkosti ako </w:t>
      </w:r>
      <w:r w:rsidR="004A5E58">
        <w:rPr>
          <w:sz w:val="22"/>
          <w:szCs w:val="22"/>
        </w:rPr>
        <w:t>poruch</w:t>
      </w:r>
      <w:r w:rsidR="0004135A">
        <w:rPr>
          <w:sz w:val="22"/>
          <w:szCs w:val="22"/>
        </w:rPr>
        <w:t>a</w:t>
      </w:r>
      <w:r w:rsidR="004A5E58">
        <w:rPr>
          <w:sz w:val="22"/>
          <w:szCs w:val="22"/>
        </w:rPr>
        <w:t xml:space="preserve"> trávenia</w:t>
      </w:r>
      <w:r w:rsidR="0004135A">
        <w:rPr>
          <w:sz w:val="22"/>
          <w:szCs w:val="22"/>
        </w:rPr>
        <w:t xml:space="preserve"> a nevoľnosť. </w:t>
      </w:r>
    </w:p>
    <w:p w14:paraId="6D6DD431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9725DE1" w14:textId="77777777" w:rsidR="00D3418D" w:rsidRPr="00D17469" w:rsidRDefault="00D3418D" w:rsidP="004543A0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Hlásenie vedľajších účinkov</w:t>
      </w:r>
    </w:p>
    <w:p w14:paraId="238857E2" w14:textId="00A40BAA" w:rsidR="00D3418D" w:rsidRDefault="00D3418D" w:rsidP="004543A0">
      <w:pPr>
        <w:numPr>
          <w:ilvl w:val="12"/>
          <w:numId w:val="0"/>
        </w:numPr>
        <w:ind w:right="-2"/>
        <w:rPr>
          <w:sz w:val="22"/>
          <w:szCs w:val="22"/>
        </w:rPr>
      </w:pPr>
      <w:r w:rsidRPr="00D17469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</w:t>
      </w:r>
      <w:r w:rsidR="00AD0757">
        <w:rPr>
          <w:sz w:val="22"/>
          <w:szCs w:val="22"/>
        </w:rPr>
        <w:t xml:space="preserve">ené v tejto písomnej informácii. </w:t>
      </w:r>
      <w:r w:rsidRPr="00D17469">
        <w:rPr>
          <w:sz w:val="22"/>
          <w:szCs w:val="22"/>
        </w:rPr>
        <w:t xml:space="preserve">Vedľajšie účinky môžete hlásiť aj priamo </w:t>
      </w:r>
      <w:r w:rsidR="00A26A3E">
        <w:rPr>
          <w:sz w:val="22"/>
          <w:szCs w:val="22"/>
        </w:rPr>
        <w:t>na</w:t>
      </w:r>
      <w:r w:rsidR="00A26A3E" w:rsidRPr="00D17469">
        <w:rPr>
          <w:sz w:val="22"/>
          <w:szCs w:val="22"/>
        </w:rPr>
        <w:t xml:space="preserve"> </w:t>
      </w:r>
      <w:r w:rsidRPr="00D17469">
        <w:rPr>
          <w:sz w:val="22"/>
          <w:szCs w:val="22"/>
          <w:highlight w:val="lightGray"/>
        </w:rPr>
        <w:t xml:space="preserve">národné </w:t>
      </w:r>
      <w:r w:rsidR="00A26A3E">
        <w:rPr>
          <w:sz w:val="22"/>
          <w:szCs w:val="22"/>
          <w:highlight w:val="lightGray"/>
        </w:rPr>
        <w:t>centrum</w:t>
      </w:r>
      <w:r w:rsidR="00A26A3E" w:rsidRPr="00D17469">
        <w:rPr>
          <w:sz w:val="22"/>
          <w:szCs w:val="22"/>
          <w:highlight w:val="lightGray"/>
        </w:rPr>
        <w:t xml:space="preserve"> </w:t>
      </w:r>
      <w:r w:rsidRPr="00D17469">
        <w:rPr>
          <w:sz w:val="22"/>
          <w:szCs w:val="22"/>
          <w:highlight w:val="lightGray"/>
        </w:rPr>
        <w:t>hlásenia uvedené v </w:t>
      </w:r>
      <w:hyperlink r:id="rId7" w:history="1">
        <w:r w:rsidRPr="00D17469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D17469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40A03618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5D480B03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FDB5931" w14:textId="77777777" w:rsidR="00D3418D" w:rsidRPr="00D17469" w:rsidRDefault="00AD0757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Ako uchovávať </w:t>
      </w:r>
      <w:proofErr w:type="spellStart"/>
      <w:r>
        <w:rPr>
          <w:b/>
          <w:sz w:val="22"/>
          <w:szCs w:val="22"/>
        </w:rPr>
        <w:t>Orasept</w:t>
      </w:r>
      <w:proofErr w:type="spellEnd"/>
      <w:r>
        <w:rPr>
          <w:b/>
          <w:sz w:val="22"/>
          <w:szCs w:val="22"/>
        </w:rPr>
        <w:t xml:space="preserve"> </w:t>
      </w:r>
    </w:p>
    <w:p w14:paraId="0CF9843F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4B64D2E9" w14:textId="3060311B" w:rsidR="006A2B99" w:rsidRDefault="00D3418D" w:rsidP="006A2B99">
      <w:pPr>
        <w:spacing w:line="0" w:lineRule="atLeast"/>
        <w:ind w:right="-2"/>
        <w:rPr>
          <w:sz w:val="22"/>
          <w:szCs w:val="22"/>
        </w:rPr>
      </w:pPr>
      <w:r w:rsidRPr="00AD0757">
        <w:rPr>
          <w:sz w:val="22"/>
          <w:szCs w:val="22"/>
        </w:rPr>
        <w:lastRenderedPageBreak/>
        <w:t>Tento liek uchovávajte mimo dohľadu a dosahu detí.</w:t>
      </w:r>
    </w:p>
    <w:p w14:paraId="75FC03FE" w14:textId="77777777" w:rsidR="006A2B99" w:rsidRDefault="006A2B99" w:rsidP="006A2B99">
      <w:pPr>
        <w:tabs>
          <w:tab w:val="left" w:pos="567"/>
        </w:tabs>
        <w:spacing w:line="0" w:lineRule="atLeast"/>
        <w:ind w:right="-2"/>
        <w:rPr>
          <w:sz w:val="22"/>
          <w:szCs w:val="22"/>
        </w:rPr>
      </w:pPr>
      <w:r>
        <w:rPr>
          <w:sz w:val="22"/>
          <w:szCs w:val="22"/>
        </w:rPr>
        <w:t>Tento liek nevyžaduje žiadne zvláštne podmienky na uchovávanie</w:t>
      </w:r>
    </w:p>
    <w:p w14:paraId="1DB51B24" w14:textId="7EA48260" w:rsidR="00D3418D" w:rsidRDefault="00D3418D" w:rsidP="00261C30">
      <w:pPr>
        <w:spacing w:line="0" w:lineRule="atLeast"/>
        <w:ind w:right="-2"/>
        <w:rPr>
          <w:sz w:val="22"/>
          <w:szCs w:val="22"/>
        </w:rPr>
      </w:pPr>
      <w:r w:rsidRPr="00AD0757">
        <w:rPr>
          <w:sz w:val="22"/>
          <w:szCs w:val="22"/>
        </w:rPr>
        <w:t>Nepoužívajte tento liek po dátume exspirácie, ktorý je uvedený na obal</w:t>
      </w:r>
      <w:r w:rsidR="00A26A3E">
        <w:rPr>
          <w:sz w:val="22"/>
          <w:szCs w:val="22"/>
        </w:rPr>
        <w:t>e</w:t>
      </w:r>
      <w:r w:rsidRPr="00AD0757">
        <w:rPr>
          <w:sz w:val="22"/>
          <w:szCs w:val="22"/>
        </w:rPr>
        <w:t xml:space="preserve"> </w:t>
      </w:r>
      <w:r w:rsidR="006A2B99">
        <w:rPr>
          <w:sz w:val="22"/>
          <w:szCs w:val="22"/>
        </w:rPr>
        <w:t xml:space="preserve">a na </w:t>
      </w:r>
      <w:proofErr w:type="spellStart"/>
      <w:r w:rsidR="006A2B99">
        <w:rPr>
          <w:sz w:val="22"/>
          <w:szCs w:val="22"/>
        </w:rPr>
        <w:t>blistri</w:t>
      </w:r>
      <w:proofErr w:type="spellEnd"/>
      <w:r w:rsidR="006A2B99">
        <w:rPr>
          <w:sz w:val="22"/>
          <w:szCs w:val="22"/>
        </w:rPr>
        <w:t xml:space="preserve"> </w:t>
      </w:r>
      <w:r w:rsidRPr="00AD0757">
        <w:rPr>
          <w:sz w:val="22"/>
          <w:szCs w:val="22"/>
        </w:rPr>
        <w:t>po EXP. Dátum exspirácie sa vzťahuje na posledný deň v danom mesiaci.</w:t>
      </w:r>
    </w:p>
    <w:p w14:paraId="47DEF651" w14:textId="77777777" w:rsidR="00D3418D" w:rsidRPr="00AD0757" w:rsidRDefault="00D3418D" w:rsidP="00261C30">
      <w:pPr>
        <w:spacing w:line="0" w:lineRule="atLeast"/>
        <w:ind w:right="-2"/>
        <w:rPr>
          <w:sz w:val="22"/>
          <w:szCs w:val="22"/>
        </w:rPr>
      </w:pPr>
      <w:r w:rsidRPr="00AD0757">
        <w:rPr>
          <w:sz w:val="22"/>
          <w:szCs w:val="22"/>
        </w:rPr>
        <w:t xml:space="preserve">Nelikvidujte lieky odpadovou vodou alebo domovým odpadom. </w:t>
      </w:r>
      <w:r w:rsidR="004543A0">
        <w:rPr>
          <w:sz w:val="22"/>
          <w:szCs w:val="22"/>
        </w:rPr>
        <w:t xml:space="preserve">Nepoužitý liek vráťte do </w:t>
      </w:r>
      <w:r w:rsidR="004543A0" w:rsidRPr="004543A0">
        <w:rPr>
          <w:sz w:val="22"/>
          <w:szCs w:val="22"/>
        </w:rPr>
        <w:t xml:space="preserve">lekárne. </w:t>
      </w:r>
      <w:r w:rsidRPr="004543A0">
        <w:rPr>
          <w:sz w:val="22"/>
          <w:szCs w:val="22"/>
        </w:rPr>
        <w:t>Tieto</w:t>
      </w:r>
      <w:r w:rsidRPr="00AD0757">
        <w:rPr>
          <w:sz w:val="22"/>
          <w:szCs w:val="22"/>
        </w:rPr>
        <w:t xml:space="preserve"> opatrenia pomôžu chrániť životné prostredie.</w:t>
      </w:r>
    </w:p>
    <w:p w14:paraId="4F9C4AC8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9EDADD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E326951" w14:textId="77777777" w:rsidR="00D3418D" w:rsidRPr="00D17469" w:rsidRDefault="00D3418D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Obsah balenia a ďalšie informácie</w:t>
      </w:r>
    </w:p>
    <w:p w14:paraId="1EFF3752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FFA1809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b/>
          <w:sz w:val="22"/>
          <w:szCs w:val="22"/>
        </w:rPr>
        <w:t xml:space="preserve">Čo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D17469">
        <w:rPr>
          <w:b/>
          <w:sz w:val="22"/>
          <w:szCs w:val="22"/>
        </w:rPr>
        <w:t xml:space="preserve"> </w:t>
      </w:r>
      <w:r w:rsidR="00171162">
        <w:rPr>
          <w:b/>
          <w:sz w:val="22"/>
          <w:szCs w:val="22"/>
        </w:rPr>
        <w:t>m</w:t>
      </w:r>
      <w:r w:rsidR="00B3794E">
        <w:rPr>
          <w:b/>
          <w:sz w:val="22"/>
          <w:szCs w:val="22"/>
        </w:rPr>
        <w:t xml:space="preserve">entol </w:t>
      </w:r>
      <w:r w:rsidRPr="00D17469">
        <w:rPr>
          <w:b/>
          <w:sz w:val="22"/>
          <w:szCs w:val="22"/>
        </w:rPr>
        <w:t>obsahuje</w:t>
      </w:r>
    </w:p>
    <w:p w14:paraId="7878E38A" w14:textId="77777777" w:rsidR="00D3418D" w:rsidRPr="00D17469" w:rsidRDefault="00BA3F37" w:rsidP="004543A0">
      <w:pPr>
        <w:widowControl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261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Liečivá sú: </w:t>
      </w:r>
      <w:proofErr w:type="spellStart"/>
      <w:r>
        <w:rPr>
          <w:sz w:val="22"/>
          <w:szCs w:val="22"/>
        </w:rPr>
        <w:t>amylmetakrezol</w:t>
      </w:r>
      <w:proofErr w:type="spellEnd"/>
      <w:r>
        <w:rPr>
          <w:sz w:val="22"/>
          <w:szCs w:val="22"/>
        </w:rPr>
        <w:t xml:space="preserve"> 0,6</w:t>
      </w:r>
      <w:r w:rsidR="00D3418D" w:rsidRPr="00D17469">
        <w:rPr>
          <w:sz w:val="22"/>
          <w:szCs w:val="22"/>
        </w:rPr>
        <w:t> mg</w:t>
      </w:r>
      <w:r>
        <w:rPr>
          <w:sz w:val="22"/>
          <w:szCs w:val="22"/>
        </w:rPr>
        <w:t xml:space="preserve"> a 2,4-dichlórbenzylalkohol 1,2</w:t>
      </w:r>
      <w:r w:rsidR="00D3418D" w:rsidRPr="00D17469">
        <w:rPr>
          <w:sz w:val="22"/>
          <w:szCs w:val="22"/>
        </w:rPr>
        <w:t> mg</w:t>
      </w:r>
      <w:r>
        <w:rPr>
          <w:sz w:val="22"/>
          <w:szCs w:val="22"/>
        </w:rPr>
        <w:t>.</w:t>
      </w:r>
    </w:p>
    <w:p w14:paraId="50BE0FE8" w14:textId="77777777" w:rsidR="00D3418D" w:rsidRPr="00D17469" w:rsidRDefault="00D3418D" w:rsidP="004543A0">
      <w:pPr>
        <w:widowControl w:val="0"/>
        <w:spacing w:line="0" w:lineRule="atLeast"/>
        <w:rPr>
          <w:sz w:val="22"/>
          <w:szCs w:val="22"/>
        </w:rPr>
      </w:pPr>
    </w:p>
    <w:p w14:paraId="26750AFA" w14:textId="77777777" w:rsidR="000E7FB9" w:rsidRDefault="000E7FB9" w:rsidP="004543A0">
      <w:pPr>
        <w:pStyle w:val="toa"/>
        <w:spacing w:line="0" w:lineRule="atLeas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</w:t>
      </w:r>
      <w:r w:rsidR="00D3418D" w:rsidRPr="00D17469">
        <w:rPr>
          <w:rFonts w:ascii="Times New Roman" w:hAnsi="Times New Roman"/>
          <w:sz w:val="22"/>
          <w:szCs w:val="22"/>
          <w:lang w:val="sk-SK"/>
        </w:rPr>
        <w:t>Ďalšie zložky sú:</w:t>
      </w:r>
      <w:r w:rsidR="008406DF">
        <w:rPr>
          <w:rFonts w:ascii="Times New Roman" w:hAnsi="Times New Roman"/>
          <w:sz w:val="22"/>
          <w:szCs w:val="22"/>
          <w:lang w:val="sk-SK"/>
        </w:rPr>
        <w:t xml:space="preserve"> silice </w:t>
      </w:r>
      <w:r w:rsidR="001261E5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mäty p</w:t>
      </w:r>
      <w:r w:rsidR="008406DF" w:rsidRPr="000333E8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iepornej</w:t>
      </w:r>
      <w:r w:rsidR="008406DF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 xml:space="preserve">, </w:t>
      </w:r>
      <w:r w:rsidR="00927219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 xml:space="preserve">silica </w:t>
      </w:r>
      <w:proofErr w:type="spellStart"/>
      <w:r w:rsidR="00927219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anízovca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levomentol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indigotín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(E132),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7332EE89" w14:textId="082A9224" w:rsidR="000E7FB9" w:rsidRDefault="000E7FB9" w:rsidP="004543A0">
      <w:pPr>
        <w:pStyle w:val="toa"/>
        <w:spacing w:line="0" w:lineRule="atLeast"/>
        <w:ind w:right="-47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žltá (E104),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sachar</w:t>
      </w:r>
      <w:r w:rsidR="004A5E58">
        <w:rPr>
          <w:rFonts w:ascii="Times New Roman" w:hAnsi="Times New Roman"/>
          <w:sz w:val="22"/>
          <w:szCs w:val="22"/>
          <w:lang w:val="sk-SK"/>
        </w:rPr>
        <w:t xml:space="preserve">ín, </w:t>
      </w:r>
      <w:r>
        <w:rPr>
          <w:rFonts w:ascii="Times New Roman" w:hAnsi="Times New Roman"/>
          <w:sz w:val="22"/>
          <w:szCs w:val="22"/>
          <w:lang w:val="sk-SK"/>
        </w:rPr>
        <w:t xml:space="preserve"> sodn</w:t>
      </w:r>
      <w:r w:rsidR="004A5E58">
        <w:rPr>
          <w:rFonts w:ascii="Times New Roman" w:hAnsi="Times New Roman"/>
          <w:sz w:val="22"/>
          <w:szCs w:val="22"/>
          <w:lang w:val="sk-SK"/>
        </w:rPr>
        <w:t>á soľ</w:t>
      </w:r>
      <w:r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D17469">
        <w:rPr>
          <w:rFonts w:ascii="Times New Roman" w:hAnsi="Times New Roman"/>
          <w:sz w:val="22"/>
          <w:szCs w:val="22"/>
          <w:lang w:val="sk-SK"/>
        </w:rPr>
        <w:t>954), kyselina vínna</w:t>
      </w:r>
      <w:r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D17469">
        <w:rPr>
          <w:rFonts w:ascii="Times New Roman" w:hAnsi="Times New Roman"/>
          <w:sz w:val="22"/>
          <w:szCs w:val="22"/>
          <w:lang w:val="sk-SK"/>
        </w:rPr>
        <w:t>334),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izomalt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(E953), </w:t>
      </w:r>
    </w:p>
    <w:p w14:paraId="03F5F62F" w14:textId="77777777" w:rsidR="000E7FB9" w:rsidRDefault="000E7FB9" w:rsidP="004543A0">
      <w:pPr>
        <w:pStyle w:val="toa"/>
        <w:spacing w:line="0" w:lineRule="atLeast"/>
        <w:ind w:right="-47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maltilol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(E965).</w:t>
      </w:r>
    </w:p>
    <w:p w14:paraId="0DF218A8" w14:textId="77777777" w:rsidR="00BA3F37" w:rsidRPr="00D17469" w:rsidRDefault="00BA3F37" w:rsidP="004543A0">
      <w:pPr>
        <w:pStyle w:val="toa"/>
        <w:spacing w:line="0" w:lineRule="atLeast"/>
        <w:rPr>
          <w:rFonts w:ascii="Times New Roman" w:hAnsi="Times New Roman"/>
          <w:sz w:val="22"/>
          <w:szCs w:val="22"/>
          <w:lang w:val="sk-SK"/>
        </w:rPr>
      </w:pPr>
    </w:p>
    <w:p w14:paraId="1BA8A59F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FE68E4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 xml:space="preserve">Ako vyzerá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  <w:r w:rsidR="00B3794E">
        <w:rPr>
          <w:b/>
          <w:sz w:val="22"/>
          <w:szCs w:val="22"/>
        </w:rPr>
        <w:t>a</w:t>
      </w:r>
      <w:r w:rsidR="004759B9" w:rsidRPr="00D17469">
        <w:rPr>
          <w:b/>
          <w:sz w:val="22"/>
          <w:szCs w:val="22"/>
        </w:rPr>
        <w:t xml:space="preserve"> </w:t>
      </w:r>
      <w:r w:rsidR="00BA3F37">
        <w:rPr>
          <w:b/>
          <w:sz w:val="22"/>
          <w:szCs w:val="22"/>
        </w:rPr>
        <w:t>obsah balenia</w:t>
      </w:r>
    </w:p>
    <w:p w14:paraId="3AECA7D0" w14:textId="77777777" w:rsidR="00D3418D" w:rsidRPr="00BA3F37" w:rsidRDefault="00017CE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PVC/PVDC/Al</w:t>
      </w:r>
      <w:r w:rsidR="00BA3F37">
        <w:rPr>
          <w:sz w:val="22"/>
          <w:szCs w:val="22"/>
        </w:rPr>
        <w:t xml:space="preserve"> </w:t>
      </w:r>
      <w:proofErr w:type="spellStart"/>
      <w:r w:rsidR="00BA3F37">
        <w:rPr>
          <w:sz w:val="22"/>
          <w:szCs w:val="22"/>
        </w:rPr>
        <w:t>blister</w:t>
      </w:r>
      <w:proofErr w:type="spellEnd"/>
      <w:r w:rsidR="00BA3F37">
        <w:rPr>
          <w:sz w:val="22"/>
          <w:szCs w:val="22"/>
        </w:rPr>
        <w:t>.</w:t>
      </w:r>
    </w:p>
    <w:p w14:paraId="23EE99A0" w14:textId="77777777" w:rsidR="00D3418D" w:rsidRDefault="00BA3F37" w:rsidP="004543A0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Každé balenie obsahuje</w:t>
      </w:r>
      <w:r w:rsidRPr="00D26794">
        <w:rPr>
          <w:b w:val="0"/>
          <w:sz w:val="22"/>
          <w:szCs w:val="22"/>
          <w:lang w:val="sk-SK"/>
        </w:rPr>
        <w:t xml:space="preserve"> </w:t>
      </w:r>
      <w:r w:rsidRPr="00491EE9">
        <w:rPr>
          <w:b w:val="0"/>
          <w:sz w:val="22"/>
          <w:szCs w:val="22"/>
          <w:lang w:val="nl-NL"/>
        </w:rPr>
        <w:t>6, 8, 10, 12, 16, 20, 24, 30, 36, 40, 48</w:t>
      </w:r>
      <w:r w:rsidRPr="0024015A">
        <w:rPr>
          <w:b w:val="0"/>
          <w:sz w:val="22"/>
          <w:szCs w:val="22"/>
          <w:lang w:val="sk-SK"/>
        </w:rPr>
        <w:t xml:space="preserve"> tvrdých pastiliek.</w:t>
      </w:r>
    </w:p>
    <w:p w14:paraId="13885868" w14:textId="77777777" w:rsidR="004759B9" w:rsidRDefault="004759B9" w:rsidP="004543A0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Na trh nemusia byť uvedené všetky veľkosti balenia.</w:t>
      </w:r>
    </w:p>
    <w:p w14:paraId="70B459FB" w14:textId="77777777" w:rsidR="004759B9" w:rsidRPr="00D17469" w:rsidRDefault="004759B9" w:rsidP="004543A0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</w:p>
    <w:p w14:paraId="51ECE7F8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Držiteľ rozhodnutia o registrácii a výrobca</w:t>
      </w:r>
    </w:p>
    <w:p w14:paraId="088C039E" w14:textId="77777777" w:rsidR="00D3418D" w:rsidRDefault="00D3418D" w:rsidP="004543A0">
      <w:pPr>
        <w:rPr>
          <w:sz w:val="22"/>
          <w:szCs w:val="22"/>
        </w:rPr>
      </w:pPr>
    </w:p>
    <w:p w14:paraId="7E7374CC" w14:textId="77777777" w:rsidR="00D3418D" w:rsidRPr="00017CE9" w:rsidRDefault="00D3418D" w:rsidP="004543A0">
      <w:pPr>
        <w:rPr>
          <w:i/>
          <w:sz w:val="22"/>
          <w:szCs w:val="22"/>
        </w:rPr>
      </w:pPr>
      <w:r w:rsidRPr="00017CE9">
        <w:rPr>
          <w:i/>
          <w:sz w:val="22"/>
          <w:szCs w:val="22"/>
        </w:rPr>
        <w:t>Držiteľ rozhodnutia</w:t>
      </w:r>
      <w:r w:rsidR="00625255" w:rsidRPr="00017CE9">
        <w:rPr>
          <w:i/>
          <w:sz w:val="22"/>
          <w:szCs w:val="22"/>
        </w:rPr>
        <w:t xml:space="preserve"> o</w:t>
      </w:r>
      <w:r w:rsidR="00DF6E4A" w:rsidRPr="00017CE9">
        <w:rPr>
          <w:i/>
          <w:sz w:val="22"/>
          <w:szCs w:val="22"/>
        </w:rPr>
        <w:t> </w:t>
      </w:r>
      <w:r w:rsidR="00625255" w:rsidRPr="00017CE9">
        <w:rPr>
          <w:i/>
          <w:sz w:val="22"/>
          <w:szCs w:val="22"/>
        </w:rPr>
        <w:t>registrácii</w:t>
      </w:r>
    </w:p>
    <w:p w14:paraId="088BCC52" w14:textId="77777777" w:rsidR="00D0038F" w:rsidRDefault="00D0038F" w:rsidP="00D0038F">
      <w:pPr>
        <w:tabs>
          <w:tab w:val="left" w:pos="567"/>
        </w:tabs>
        <w:rPr>
          <w:sz w:val="22"/>
          <w:szCs w:val="22"/>
          <w:lang w:val="fr-LU" w:eastAsia="fr-LU"/>
        </w:rPr>
      </w:pPr>
      <w:r>
        <w:rPr>
          <w:sz w:val="22"/>
          <w:szCs w:val="22"/>
        </w:rPr>
        <w:t>Dr. Max Pharma s.r.o.</w:t>
      </w:r>
    </w:p>
    <w:p w14:paraId="762A112B" w14:textId="77777777" w:rsidR="00D0038F" w:rsidRPr="00491EE9" w:rsidRDefault="00D0038F" w:rsidP="00D0038F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91EE9">
        <w:rPr>
          <w:bCs/>
          <w:sz w:val="22"/>
          <w:szCs w:val="22"/>
          <w:lang w:val="pt-PT" w:eastAsia="nl-NL"/>
        </w:rPr>
        <w:t>Na Florenci 2116/15</w:t>
      </w:r>
    </w:p>
    <w:p w14:paraId="46E1A558" w14:textId="77777777" w:rsidR="00D0038F" w:rsidRPr="00491EE9" w:rsidRDefault="00D0038F" w:rsidP="00D0038F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91EE9">
        <w:rPr>
          <w:bCs/>
          <w:sz w:val="22"/>
          <w:szCs w:val="22"/>
          <w:lang w:val="pt-PT" w:eastAsia="nl-NL"/>
        </w:rPr>
        <w:t>Nové Město</w:t>
      </w:r>
    </w:p>
    <w:p w14:paraId="5990EB39" w14:textId="77777777" w:rsidR="00D0038F" w:rsidRPr="00491EE9" w:rsidRDefault="00D0038F" w:rsidP="00D0038F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91EE9">
        <w:rPr>
          <w:bCs/>
          <w:sz w:val="22"/>
          <w:szCs w:val="22"/>
          <w:lang w:val="pt-PT" w:eastAsia="nl-NL"/>
        </w:rPr>
        <w:t>110 00 Praha 1</w:t>
      </w:r>
    </w:p>
    <w:p w14:paraId="6E2DCE28" w14:textId="591BA650" w:rsidR="00625255" w:rsidRDefault="00D0038F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491EE9">
        <w:rPr>
          <w:bCs/>
          <w:sz w:val="22"/>
          <w:szCs w:val="22"/>
          <w:lang w:val="pt-PT" w:eastAsia="nl-NL"/>
        </w:rPr>
        <w:t xml:space="preserve">Česká republika </w:t>
      </w:r>
    </w:p>
    <w:p w14:paraId="331F5EA3" w14:textId="77777777" w:rsidR="001D4A68" w:rsidRDefault="001D4A68" w:rsidP="004543A0">
      <w:pPr>
        <w:autoSpaceDE w:val="0"/>
        <w:autoSpaceDN w:val="0"/>
        <w:adjustRightInd w:val="0"/>
        <w:spacing w:line="0" w:lineRule="atLeast"/>
        <w:rPr>
          <w:i/>
          <w:sz w:val="22"/>
          <w:szCs w:val="22"/>
        </w:rPr>
      </w:pPr>
    </w:p>
    <w:p w14:paraId="6E4AB3EA" w14:textId="77777777" w:rsidR="00D3418D" w:rsidRPr="00017CE9" w:rsidRDefault="00625255" w:rsidP="004543A0">
      <w:pPr>
        <w:autoSpaceDE w:val="0"/>
        <w:autoSpaceDN w:val="0"/>
        <w:adjustRightInd w:val="0"/>
        <w:spacing w:line="0" w:lineRule="atLeast"/>
        <w:rPr>
          <w:i/>
          <w:sz w:val="22"/>
          <w:szCs w:val="22"/>
        </w:rPr>
      </w:pPr>
      <w:r w:rsidRPr="00017CE9">
        <w:rPr>
          <w:i/>
          <w:sz w:val="22"/>
          <w:szCs w:val="22"/>
        </w:rPr>
        <w:t>Výrobca</w:t>
      </w:r>
    </w:p>
    <w:p w14:paraId="42E4FAB0" w14:textId="79A9DBC1" w:rsidR="008D2594" w:rsidRPr="00D054F4" w:rsidRDefault="008D2594" w:rsidP="008D2594">
      <w:pPr>
        <w:numPr>
          <w:ilvl w:val="12"/>
          <w:numId w:val="0"/>
        </w:numPr>
        <w:ind w:right="-2"/>
        <w:rPr>
          <w:sz w:val="22"/>
          <w:szCs w:val="22"/>
          <w:lang w:val="pt-BR"/>
        </w:rPr>
      </w:pPr>
      <w:r>
        <w:rPr>
          <w:sz w:val="22"/>
          <w:szCs w:val="22"/>
          <w:lang w:val="cs-CZ"/>
        </w:rPr>
        <w:t>LOZY´S PHARMACEUTICALS S.L,</w:t>
      </w:r>
    </w:p>
    <w:p w14:paraId="65721451" w14:textId="77777777" w:rsidR="00017CE9" w:rsidRDefault="008D2594" w:rsidP="004543A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D054F4">
        <w:rPr>
          <w:sz w:val="22"/>
          <w:szCs w:val="22"/>
          <w:lang w:val="pt-BR"/>
        </w:rPr>
        <w:t>Campus Empresarial</w:t>
      </w:r>
      <w:r>
        <w:rPr>
          <w:sz w:val="22"/>
          <w:szCs w:val="22"/>
          <w:lang w:val="pt-BR"/>
        </w:rPr>
        <w:t xml:space="preserve">, </w:t>
      </w:r>
      <w:r w:rsidRPr="00D054F4">
        <w:rPr>
          <w:sz w:val="22"/>
          <w:szCs w:val="22"/>
          <w:lang w:val="pt-BR"/>
        </w:rPr>
        <w:t>Lekaroz</w:t>
      </w:r>
      <w:r>
        <w:rPr>
          <w:sz w:val="22"/>
          <w:szCs w:val="22"/>
          <w:lang w:val="pt-BR"/>
        </w:rPr>
        <w:t xml:space="preserve">, </w:t>
      </w:r>
      <w:r w:rsidRPr="00D054F4">
        <w:rPr>
          <w:sz w:val="22"/>
          <w:szCs w:val="22"/>
          <w:lang w:val="pt-BR"/>
        </w:rPr>
        <w:t>Navarra</w:t>
      </w:r>
      <w:r>
        <w:rPr>
          <w:sz w:val="22"/>
          <w:szCs w:val="22"/>
          <w:lang w:val="pt-BR"/>
        </w:rPr>
        <w:t>, 31795,</w:t>
      </w:r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Španielsko</w:t>
      </w:r>
      <w:proofErr w:type="spellEnd"/>
      <w:r w:rsidRPr="00E812AF" w:rsidDel="001E2C4B">
        <w:rPr>
          <w:sz w:val="22"/>
          <w:szCs w:val="22"/>
        </w:rPr>
        <w:t xml:space="preserve"> </w:t>
      </w:r>
    </w:p>
    <w:p w14:paraId="64825438" w14:textId="77777777" w:rsidR="0089478E" w:rsidRDefault="0089478E" w:rsidP="004543A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3CCC6386" w14:textId="77777777" w:rsidR="00325B6B" w:rsidRDefault="00325B6B" w:rsidP="00325B6B">
      <w:pPr>
        <w:rPr>
          <w:color w:val="000000"/>
          <w:sz w:val="22"/>
          <w:szCs w:val="22"/>
          <w:highlight w:val="lightGray"/>
          <w:lang w:val="cs-CZ" w:eastAsia="cs-CZ"/>
        </w:rPr>
      </w:pPr>
      <w:proofErr w:type="spellStart"/>
      <w:r w:rsidRPr="002711FD">
        <w:rPr>
          <w:color w:val="000000"/>
          <w:sz w:val="22"/>
          <w:szCs w:val="22"/>
          <w:highlight w:val="lightGray"/>
          <w:lang w:val="cs-CZ" w:eastAsia="cs-CZ"/>
        </w:rPr>
        <w:t>Netpharmalab</w:t>
      </w:r>
      <w:proofErr w:type="spellEnd"/>
      <w:r w:rsidRPr="002711FD">
        <w:rPr>
          <w:color w:val="000000"/>
          <w:sz w:val="22"/>
          <w:szCs w:val="22"/>
          <w:highlight w:val="lightGray"/>
          <w:lang w:val="cs-CZ" w:eastAsia="cs-CZ"/>
        </w:rPr>
        <w:t xml:space="preserve"> </w:t>
      </w:r>
      <w:proofErr w:type="spellStart"/>
      <w:r w:rsidRPr="002711FD">
        <w:rPr>
          <w:color w:val="000000"/>
          <w:sz w:val="22"/>
          <w:szCs w:val="22"/>
          <w:highlight w:val="lightGray"/>
          <w:lang w:val="cs-CZ" w:eastAsia="cs-CZ"/>
        </w:rPr>
        <w:t>C</w:t>
      </w:r>
      <w:r>
        <w:rPr>
          <w:color w:val="000000"/>
          <w:sz w:val="22"/>
          <w:szCs w:val="22"/>
          <w:highlight w:val="lightGray"/>
          <w:lang w:val="cs-CZ" w:eastAsia="cs-CZ"/>
        </w:rPr>
        <w:t>onsulting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Services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</w:t>
      </w:r>
    </w:p>
    <w:p w14:paraId="0812DB68" w14:textId="77777777" w:rsidR="00325B6B" w:rsidRDefault="00325B6B" w:rsidP="00325B6B">
      <w:pPr>
        <w:rPr>
          <w:color w:val="000000"/>
          <w:sz w:val="22"/>
          <w:szCs w:val="22"/>
          <w:highlight w:val="lightGray"/>
          <w:lang w:val="cs-CZ" w:eastAsia="cs-CZ"/>
        </w:rPr>
      </w:pP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Carretera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de </w:t>
      </w: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Fuencarral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22 </w:t>
      </w:r>
    </w:p>
    <w:p w14:paraId="5677E272" w14:textId="77777777" w:rsidR="00325B6B" w:rsidRPr="009854B2" w:rsidRDefault="00325B6B" w:rsidP="00325B6B">
      <w:pPr>
        <w:rPr>
          <w:bCs/>
          <w:sz w:val="22"/>
          <w:szCs w:val="22"/>
          <w:highlight w:val="lightGray"/>
        </w:rPr>
      </w:pP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Alcobendas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>, Madrid, 28108</w:t>
      </w:r>
    </w:p>
    <w:p w14:paraId="50371C0F" w14:textId="77777777" w:rsidR="00325B6B" w:rsidRPr="001D0D3B" w:rsidRDefault="00325B6B" w:rsidP="00325B6B">
      <w:pPr>
        <w:rPr>
          <w:bCs/>
          <w:sz w:val="22"/>
          <w:szCs w:val="22"/>
          <w:highlight w:val="lightGray"/>
          <w:lang w:val="es-ES_tradnl"/>
        </w:rPr>
      </w:pPr>
      <w:r w:rsidRPr="001D0D3B">
        <w:rPr>
          <w:bCs/>
          <w:sz w:val="22"/>
          <w:szCs w:val="22"/>
          <w:highlight w:val="lightGray"/>
          <w:lang w:val="es-ES_tradnl"/>
        </w:rPr>
        <w:t>Španielsko</w:t>
      </w:r>
    </w:p>
    <w:p w14:paraId="53B75F35" w14:textId="77777777" w:rsidR="00325B6B" w:rsidRPr="00D17469" w:rsidRDefault="00325B6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2479944" w14:textId="77777777" w:rsidR="00D3418D" w:rsidRDefault="00D3418D" w:rsidP="004543A0">
      <w:pPr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Liek je schválený v členských štátoch Európskeho hospodárskeho priestoru (EHP) pod nasl</w:t>
      </w:r>
      <w:r w:rsidR="004A5E58">
        <w:rPr>
          <w:b/>
          <w:sz w:val="22"/>
          <w:szCs w:val="22"/>
        </w:rPr>
        <w:t>edovnými</w:t>
      </w:r>
      <w:r w:rsidRPr="00D17469">
        <w:rPr>
          <w:b/>
          <w:sz w:val="22"/>
          <w:szCs w:val="22"/>
        </w:rPr>
        <w:t xml:space="preserve"> názvami:</w:t>
      </w:r>
    </w:p>
    <w:p w14:paraId="0FCF6879" w14:textId="64352CE4" w:rsidR="00017CE9" w:rsidRPr="008228AE" w:rsidRDefault="00017CE9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  <w:r w:rsidRPr="008228AE">
        <w:rPr>
          <w:sz w:val="22"/>
          <w:szCs w:val="22"/>
          <w:lang w:val="cs-CZ"/>
        </w:rPr>
        <w:t>Česká republika</w:t>
      </w:r>
      <w:r>
        <w:rPr>
          <w:sz w:val="22"/>
          <w:szCs w:val="22"/>
          <w:lang w:val="cs-CZ"/>
        </w:rPr>
        <w:tab/>
      </w:r>
      <w:proofErr w:type="spellStart"/>
      <w:r>
        <w:rPr>
          <w:sz w:val="22"/>
          <w:szCs w:val="22"/>
          <w:lang w:val="cs-CZ"/>
        </w:rPr>
        <w:t>Orasept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 w:rsidR="0089478E">
        <w:rPr>
          <w:sz w:val="22"/>
          <w:szCs w:val="22"/>
          <w:lang w:val="cs-CZ"/>
        </w:rPr>
        <w:t>m</w:t>
      </w:r>
      <w:r>
        <w:rPr>
          <w:sz w:val="22"/>
          <w:szCs w:val="22"/>
          <w:lang w:val="cs-CZ"/>
        </w:rPr>
        <w:t>enthol</w:t>
      </w:r>
      <w:proofErr w:type="spellEnd"/>
      <w:r>
        <w:rPr>
          <w:sz w:val="22"/>
          <w:szCs w:val="22"/>
          <w:lang w:val="cs-CZ"/>
        </w:rPr>
        <w:t xml:space="preserve"> </w:t>
      </w:r>
    </w:p>
    <w:p w14:paraId="2C2D8161" w14:textId="77777777" w:rsidR="00017CE9" w:rsidRDefault="00017CE9" w:rsidP="00261C30">
      <w:pPr>
        <w:numPr>
          <w:ilvl w:val="12"/>
          <w:numId w:val="0"/>
        </w:numPr>
        <w:tabs>
          <w:tab w:val="left" w:pos="2552"/>
        </w:tabs>
        <w:ind w:left="2552" w:right="-2" w:hanging="2552"/>
        <w:outlineLvl w:val="0"/>
        <w:rPr>
          <w:sz w:val="22"/>
          <w:szCs w:val="22"/>
          <w:lang w:val="cs-CZ"/>
        </w:rPr>
      </w:pPr>
      <w:proofErr w:type="spellStart"/>
      <w:r w:rsidRPr="008228AE">
        <w:rPr>
          <w:sz w:val="22"/>
          <w:szCs w:val="22"/>
          <w:lang w:val="cs-CZ"/>
        </w:rPr>
        <w:t>Po</w:t>
      </w:r>
      <w:r w:rsidR="004A5E58">
        <w:rPr>
          <w:sz w:val="22"/>
          <w:szCs w:val="22"/>
          <w:lang w:val="cs-CZ"/>
        </w:rPr>
        <w:t>ľ</w:t>
      </w:r>
      <w:r w:rsidRPr="008228AE">
        <w:rPr>
          <w:sz w:val="22"/>
          <w:szCs w:val="22"/>
          <w:lang w:val="cs-CZ"/>
        </w:rPr>
        <w:t>sko</w:t>
      </w:r>
      <w:proofErr w:type="spellEnd"/>
      <w:r>
        <w:rPr>
          <w:sz w:val="22"/>
          <w:szCs w:val="22"/>
          <w:lang w:val="cs-CZ"/>
        </w:rPr>
        <w:tab/>
      </w:r>
      <w:proofErr w:type="spellStart"/>
      <w:r>
        <w:rPr>
          <w:sz w:val="22"/>
          <w:szCs w:val="22"/>
          <w:lang w:val="cs-CZ"/>
        </w:rPr>
        <w:t>Septofar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Mieta</w:t>
      </w:r>
      <w:proofErr w:type="spellEnd"/>
    </w:p>
    <w:p w14:paraId="68C92494" w14:textId="77777777" w:rsidR="00017CE9" w:rsidRDefault="00017CE9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  <w:r w:rsidRPr="008228AE">
        <w:rPr>
          <w:sz w:val="22"/>
          <w:szCs w:val="22"/>
          <w:lang w:val="cs-CZ"/>
        </w:rPr>
        <w:t>Slovenská republika</w:t>
      </w:r>
      <w:r>
        <w:rPr>
          <w:sz w:val="22"/>
          <w:szCs w:val="22"/>
          <w:lang w:val="cs-CZ"/>
        </w:rPr>
        <w:tab/>
      </w:r>
      <w:proofErr w:type="spellStart"/>
      <w:r>
        <w:rPr>
          <w:sz w:val="22"/>
          <w:szCs w:val="22"/>
          <w:lang w:val="cs-CZ"/>
        </w:rPr>
        <w:t>Orasept</w:t>
      </w:r>
      <w:proofErr w:type="spellEnd"/>
      <w:r>
        <w:rPr>
          <w:sz w:val="22"/>
          <w:szCs w:val="22"/>
          <w:lang w:val="cs-CZ"/>
        </w:rPr>
        <w:t xml:space="preserve"> </w:t>
      </w:r>
      <w:r w:rsidR="001C7DD2">
        <w:rPr>
          <w:sz w:val="22"/>
          <w:szCs w:val="22"/>
          <w:lang w:val="cs-CZ"/>
        </w:rPr>
        <w:t>m</w:t>
      </w:r>
      <w:r>
        <w:rPr>
          <w:sz w:val="22"/>
          <w:szCs w:val="22"/>
          <w:lang w:val="cs-CZ"/>
        </w:rPr>
        <w:t xml:space="preserve">entol </w:t>
      </w:r>
    </w:p>
    <w:p w14:paraId="4C20D2B4" w14:textId="77777777" w:rsidR="00D3418D" w:rsidRPr="00D17469" w:rsidRDefault="00D3418D" w:rsidP="004543A0">
      <w:pPr>
        <w:spacing w:line="0" w:lineRule="atLeast"/>
        <w:rPr>
          <w:b/>
          <w:sz w:val="22"/>
          <w:szCs w:val="22"/>
        </w:rPr>
      </w:pPr>
    </w:p>
    <w:p w14:paraId="1154EA9C" w14:textId="160C5D6E" w:rsidR="00D3418D" w:rsidRPr="00D17469" w:rsidRDefault="00D3418D" w:rsidP="004543A0">
      <w:pPr>
        <w:spacing w:line="0" w:lineRule="atLeast"/>
        <w:rPr>
          <w:sz w:val="22"/>
          <w:szCs w:val="22"/>
        </w:rPr>
      </w:pPr>
      <w:r w:rsidRPr="00D17469">
        <w:rPr>
          <w:b/>
          <w:sz w:val="22"/>
          <w:szCs w:val="22"/>
        </w:rPr>
        <w:t xml:space="preserve">Táto písomná informácia bola naposledy aktualizovaná </w:t>
      </w:r>
      <w:r w:rsidR="00303529">
        <w:rPr>
          <w:b/>
          <w:sz w:val="22"/>
          <w:szCs w:val="22"/>
        </w:rPr>
        <w:t>v</w:t>
      </w:r>
      <w:r w:rsidR="00025BE6">
        <w:rPr>
          <w:b/>
          <w:sz w:val="22"/>
          <w:szCs w:val="22"/>
        </w:rPr>
        <w:t> </w:t>
      </w:r>
      <w:r w:rsidR="00232ABB">
        <w:rPr>
          <w:b/>
          <w:sz w:val="22"/>
          <w:szCs w:val="22"/>
        </w:rPr>
        <w:t>novembri</w:t>
      </w:r>
      <w:r w:rsidR="00025BE6">
        <w:rPr>
          <w:b/>
          <w:sz w:val="22"/>
          <w:szCs w:val="22"/>
        </w:rPr>
        <w:t xml:space="preserve"> </w:t>
      </w:r>
      <w:r w:rsidR="00BD178C">
        <w:rPr>
          <w:b/>
          <w:sz w:val="22"/>
          <w:szCs w:val="22"/>
        </w:rPr>
        <w:t>20</w:t>
      </w:r>
      <w:r w:rsidR="00025BE6">
        <w:rPr>
          <w:b/>
          <w:sz w:val="22"/>
          <w:szCs w:val="22"/>
        </w:rPr>
        <w:t>20</w:t>
      </w:r>
      <w:r w:rsidRPr="00D17469">
        <w:rPr>
          <w:b/>
          <w:sz w:val="22"/>
          <w:szCs w:val="22"/>
        </w:rPr>
        <w:t>.</w:t>
      </w:r>
    </w:p>
    <w:sectPr w:rsidR="00D3418D" w:rsidRPr="00D17469" w:rsidSect="00D3418D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3A92C" w14:textId="77777777" w:rsidR="00F277BC" w:rsidRDefault="00F277BC">
      <w:r>
        <w:separator/>
      </w:r>
    </w:p>
  </w:endnote>
  <w:endnote w:type="continuationSeparator" w:id="0">
    <w:p w14:paraId="08EED96F" w14:textId="77777777" w:rsidR="00F277BC" w:rsidRDefault="00F2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27493" w14:textId="77777777" w:rsidR="00D3418D" w:rsidRDefault="00D3418D" w:rsidP="00D3418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C7F1CFF" w14:textId="77777777" w:rsidR="00D3418D" w:rsidRDefault="00D3418D" w:rsidP="00D3418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18FE5" w14:textId="02E23B63" w:rsidR="00D3418D" w:rsidRPr="007128B8" w:rsidRDefault="00D3418D" w:rsidP="00D3418D">
    <w:pPr>
      <w:pStyle w:val="Pta"/>
      <w:framePr w:wrap="around" w:vAnchor="text" w:hAnchor="margin" w:xAlign="right" w:y="1"/>
      <w:rPr>
        <w:rStyle w:val="slostrany"/>
        <w:sz w:val="20"/>
        <w:szCs w:val="20"/>
      </w:rPr>
    </w:pPr>
    <w:r w:rsidRPr="007128B8">
      <w:rPr>
        <w:rStyle w:val="slostrany"/>
        <w:sz w:val="20"/>
        <w:szCs w:val="20"/>
      </w:rPr>
      <w:fldChar w:fldCharType="begin"/>
    </w:r>
    <w:r>
      <w:rPr>
        <w:rStyle w:val="slostrany"/>
        <w:sz w:val="20"/>
        <w:szCs w:val="20"/>
      </w:rPr>
      <w:instrText xml:space="preserve">PAGE  </w:instrText>
    </w:r>
    <w:r w:rsidRPr="007128B8">
      <w:rPr>
        <w:rStyle w:val="slostrany"/>
        <w:sz w:val="20"/>
        <w:szCs w:val="20"/>
      </w:rPr>
      <w:fldChar w:fldCharType="separate"/>
    </w:r>
    <w:r w:rsidR="00640430">
      <w:rPr>
        <w:rStyle w:val="slostrany"/>
        <w:noProof/>
        <w:sz w:val="20"/>
        <w:szCs w:val="20"/>
      </w:rPr>
      <w:t>4</w:t>
    </w:r>
    <w:r w:rsidRPr="007128B8">
      <w:rPr>
        <w:rStyle w:val="slostrany"/>
        <w:sz w:val="20"/>
        <w:szCs w:val="20"/>
      </w:rPr>
      <w:fldChar w:fldCharType="end"/>
    </w:r>
  </w:p>
  <w:p w14:paraId="705A1616" w14:textId="77777777" w:rsidR="00D3418D" w:rsidRDefault="00D3418D" w:rsidP="00D3418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A5279" w14:textId="77777777" w:rsidR="00F277BC" w:rsidRDefault="00F277BC">
      <w:r>
        <w:separator/>
      </w:r>
    </w:p>
  </w:footnote>
  <w:footnote w:type="continuationSeparator" w:id="0">
    <w:p w14:paraId="7DEC2779" w14:textId="77777777" w:rsidR="00F277BC" w:rsidRDefault="00F27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FCF57" w14:textId="24D6E162" w:rsidR="00440EF3" w:rsidRPr="00440EF3" w:rsidRDefault="008E1024" w:rsidP="00440EF3">
    <w:pPr>
      <w:autoSpaceDE w:val="0"/>
      <w:autoSpaceDN w:val="0"/>
      <w:adjustRightInd w:val="0"/>
      <w:rPr>
        <w:b/>
        <w:bCs/>
        <w:sz w:val="22"/>
        <w:szCs w:val="22"/>
      </w:rPr>
    </w:pPr>
    <w:r w:rsidRPr="008E1024">
      <w:rPr>
        <w:sz w:val="18"/>
        <w:szCs w:val="18"/>
      </w:rPr>
      <w:t xml:space="preserve">Schválený text k rozhodnutiu o predĺžení, ev. </w:t>
    </w:r>
    <w:r w:rsidRPr="008E1024">
      <w:rPr>
        <w:sz w:val="18"/>
        <w:szCs w:val="18"/>
      </w:rPr>
      <w:t xml:space="preserve">č.: </w:t>
    </w:r>
    <w:r w:rsidR="00261C30" w:rsidRPr="00261C30">
      <w:rPr>
        <w:sz w:val="18"/>
        <w:szCs w:val="18"/>
      </w:rPr>
      <w:t>2019/07421-PRE</w:t>
    </w:r>
  </w:p>
  <w:p w14:paraId="2A56F165" w14:textId="4103D428" w:rsidR="00440EF3" w:rsidRDefault="00440EF3">
    <w:pPr>
      <w:pStyle w:val="Hlavika"/>
    </w:pPr>
  </w:p>
  <w:p w14:paraId="1765109C" w14:textId="77777777" w:rsidR="00440EF3" w:rsidRDefault="00440EF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F02E35"/>
    <w:multiLevelType w:val="hybridMultilevel"/>
    <w:tmpl w:val="DAEACAD0"/>
    <w:lvl w:ilvl="0" w:tplc="8FA8CBA8">
      <w:start w:val="1"/>
      <w:numFmt w:val="bullet"/>
      <w:lvlText w:val="•"/>
      <w:lvlJc w:val="right"/>
      <w:pPr>
        <w:ind w:left="720" w:hanging="360"/>
      </w:pPr>
      <w:rPr>
        <w:rFonts w:ascii="Courier New" w:eastAsia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C3CD2"/>
    <w:multiLevelType w:val="hybridMultilevel"/>
    <w:tmpl w:val="2D30172A"/>
    <w:lvl w:ilvl="0" w:tplc="9AF429C4">
      <w:start w:val="1"/>
      <w:numFmt w:val="bullet"/>
      <w:lvlText w:val="-"/>
      <w:lvlJc w:val="left"/>
      <w:pPr>
        <w:ind w:left="1080" w:hanging="360"/>
      </w:pPr>
      <w:rPr>
        <w:rFonts w:ascii="Arial" w:eastAsia="Symbol" w:hAnsi="Arial" w:hint="default"/>
        <w:w w:val="21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956BF5"/>
    <w:multiLevelType w:val="hybridMultilevel"/>
    <w:tmpl w:val="2048E8D6"/>
    <w:lvl w:ilvl="0" w:tplc="A22CD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72A19F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20C42"/>
    <w:multiLevelType w:val="hybridMultilevel"/>
    <w:tmpl w:val="1DD856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C752D"/>
    <w:multiLevelType w:val="hybridMultilevel"/>
    <w:tmpl w:val="3C342B96"/>
    <w:lvl w:ilvl="0" w:tplc="9C1C77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8D"/>
    <w:rsid w:val="00011BF9"/>
    <w:rsid w:val="00017CE9"/>
    <w:rsid w:val="0002033D"/>
    <w:rsid w:val="0002089C"/>
    <w:rsid w:val="00025BE6"/>
    <w:rsid w:val="000333E8"/>
    <w:rsid w:val="0003626C"/>
    <w:rsid w:val="0004135A"/>
    <w:rsid w:val="00063330"/>
    <w:rsid w:val="00074BC2"/>
    <w:rsid w:val="000B207C"/>
    <w:rsid w:val="000C086F"/>
    <w:rsid w:val="000E7FB9"/>
    <w:rsid w:val="000F22B9"/>
    <w:rsid w:val="00121F01"/>
    <w:rsid w:val="001261E5"/>
    <w:rsid w:val="00171162"/>
    <w:rsid w:val="001913BC"/>
    <w:rsid w:val="001C0E62"/>
    <w:rsid w:val="001C7DD2"/>
    <w:rsid w:val="001D0D3B"/>
    <w:rsid w:val="001D4A68"/>
    <w:rsid w:val="001E2D2E"/>
    <w:rsid w:val="00231481"/>
    <w:rsid w:val="00232ABB"/>
    <w:rsid w:val="002335FB"/>
    <w:rsid w:val="00235C46"/>
    <w:rsid w:val="0024015A"/>
    <w:rsid w:val="00257F90"/>
    <w:rsid w:val="00261C30"/>
    <w:rsid w:val="002804AC"/>
    <w:rsid w:val="00282B09"/>
    <w:rsid w:val="002D6553"/>
    <w:rsid w:val="00303529"/>
    <w:rsid w:val="00306DF3"/>
    <w:rsid w:val="00325B6B"/>
    <w:rsid w:val="00356426"/>
    <w:rsid w:val="00360DC7"/>
    <w:rsid w:val="003627AF"/>
    <w:rsid w:val="0039658D"/>
    <w:rsid w:val="003C7BAE"/>
    <w:rsid w:val="003E1048"/>
    <w:rsid w:val="003F0B20"/>
    <w:rsid w:val="003F39A7"/>
    <w:rsid w:val="00426B65"/>
    <w:rsid w:val="00434853"/>
    <w:rsid w:val="00434C73"/>
    <w:rsid w:val="00440EF3"/>
    <w:rsid w:val="004543A0"/>
    <w:rsid w:val="00463612"/>
    <w:rsid w:val="004759B9"/>
    <w:rsid w:val="00483B92"/>
    <w:rsid w:val="00491EE9"/>
    <w:rsid w:val="004A5E58"/>
    <w:rsid w:val="004A6B91"/>
    <w:rsid w:val="004B27B0"/>
    <w:rsid w:val="004D65C2"/>
    <w:rsid w:val="004F0087"/>
    <w:rsid w:val="0050490D"/>
    <w:rsid w:val="0052117A"/>
    <w:rsid w:val="00525E78"/>
    <w:rsid w:val="00527B98"/>
    <w:rsid w:val="00547E3E"/>
    <w:rsid w:val="005547C4"/>
    <w:rsid w:val="005576C0"/>
    <w:rsid w:val="00571DB5"/>
    <w:rsid w:val="00574DD1"/>
    <w:rsid w:val="00581B45"/>
    <w:rsid w:val="00596F58"/>
    <w:rsid w:val="005C68F6"/>
    <w:rsid w:val="005D73F6"/>
    <w:rsid w:val="00601006"/>
    <w:rsid w:val="00625255"/>
    <w:rsid w:val="00640430"/>
    <w:rsid w:val="0067427E"/>
    <w:rsid w:val="00684781"/>
    <w:rsid w:val="006916BC"/>
    <w:rsid w:val="006A2B99"/>
    <w:rsid w:val="006C0A37"/>
    <w:rsid w:val="006C189E"/>
    <w:rsid w:val="00700AD4"/>
    <w:rsid w:val="0070733F"/>
    <w:rsid w:val="0076040F"/>
    <w:rsid w:val="00772DDD"/>
    <w:rsid w:val="00774945"/>
    <w:rsid w:val="00785AE6"/>
    <w:rsid w:val="008406DF"/>
    <w:rsid w:val="0084076A"/>
    <w:rsid w:val="00862027"/>
    <w:rsid w:val="00876DAC"/>
    <w:rsid w:val="0089478E"/>
    <w:rsid w:val="008A17D3"/>
    <w:rsid w:val="008B08B8"/>
    <w:rsid w:val="008D2594"/>
    <w:rsid w:val="008E1024"/>
    <w:rsid w:val="00920838"/>
    <w:rsid w:val="00927219"/>
    <w:rsid w:val="0094211B"/>
    <w:rsid w:val="00973A84"/>
    <w:rsid w:val="009A2EC2"/>
    <w:rsid w:val="009A3EF5"/>
    <w:rsid w:val="009D0FC3"/>
    <w:rsid w:val="009E5DE5"/>
    <w:rsid w:val="00A05FB2"/>
    <w:rsid w:val="00A2079F"/>
    <w:rsid w:val="00A26A3E"/>
    <w:rsid w:val="00A413E7"/>
    <w:rsid w:val="00A44111"/>
    <w:rsid w:val="00AA74FE"/>
    <w:rsid w:val="00AC024B"/>
    <w:rsid w:val="00AD0757"/>
    <w:rsid w:val="00AE0B78"/>
    <w:rsid w:val="00B1645C"/>
    <w:rsid w:val="00B3794E"/>
    <w:rsid w:val="00B56D08"/>
    <w:rsid w:val="00B97A37"/>
    <w:rsid w:val="00BA3F37"/>
    <w:rsid w:val="00BB4765"/>
    <w:rsid w:val="00BC6665"/>
    <w:rsid w:val="00BD178C"/>
    <w:rsid w:val="00BD5045"/>
    <w:rsid w:val="00C00176"/>
    <w:rsid w:val="00C71FCD"/>
    <w:rsid w:val="00C8101C"/>
    <w:rsid w:val="00D0038F"/>
    <w:rsid w:val="00D3418D"/>
    <w:rsid w:val="00D80CB7"/>
    <w:rsid w:val="00DA7794"/>
    <w:rsid w:val="00DF6E4A"/>
    <w:rsid w:val="00E01615"/>
    <w:rsid w:val="00E05CAF"/>
    <w:rsid w:val="00E33033"/>
    <w:rsid w:val="00E67269"/>
    <w:rsid w:val="00E90E21"/>
    <w:rsid w:val="00E96AA0"/>
    <w:rsid w:val="00EC3520"/>
    <w:rsid w:val="00EC72AE"/>
    <w:rsid w:val="00ED36B8"/>
    <w:rsid w:val="00F14AE6"/>
    <w:rsid w:val="00F277BC"/>
    <w:rsid w:val="00F52BAB"/>
    <w:rsid w:val="00FA666F"/>
    <w:rsid w:val="00FB18E8"/>
    <w:rsid w:val="00FB294B"/>
    <w:rsid w:val="00FE0E0C"/>
    <w:rsid w:val="00FE1D39"/>
    <w:rsid w:val="00FE7B88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262DE43"/>
  <w15:docId w15:val="{B8C69797-8C2C-4887-9216-96BC2BFB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418D"/>
    <w:rPr>
      <w:rFonts w:ascii="Times New Roman" w:eastAsia="Times New Roman" w:hAnsi="Times New Roman"/>
      <w:sz w:val="24"/>
      <w:szCs w:val="24"/>
      <w:lang w:val="sk-SK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D3418D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D3418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rsid w:val="00D3418D"/>
  </w:style>
  <w:style w:type="character" w:styleId="Hypertextovprepojenie">
    <w:name w:val="Hyperlink"/>
    <w:uiPriority w:val="99"/>
    <w:rsid w:val="00D3418D"/>
    <w:rPr>
      <w:color w:val="0000FF"/>
      <w:u w:val="single"/>
    </w:rPr>
  </w:style>
  <w:style w:type="paragraph" w:customStyle="1" w:styleId="toa">
    <w:name w:val="toa"/>
    <w:basedOn w:val="Normlny"/>
    <w:rsid w:val="00D3418D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 w:eastAsia="es-ES"/>
    </w:rPr>
  </w:style>
  <w:style w:type="paragraph" w:styleId="Odsekzoznamu">
    <w:name w:val="List Paragraph"/>
    <w:basedOn w:val="Normlny"/>
    <w:uiPriority w:val="34"/>
    <w:qFormat/>
    <w:rsid w:val="00D3418D"/>
    <w:pPr>
      <w:ind w:left="720"/>
      <w:contextualSpacing/>
    </w:pPr>
    <w:rPr>
      <w:lang w:val="cs-CZ" w:eastAsia="cs-CZ"/>
    </w:rPr>
  </w:style>
  <w:style w:type="character" w:styleId="Zvraznenie">
    <w:name w:val="Emphasis"/>
    <w:uiPriority w:val="20"/>
    <w:qFormat/>
    <w:rsid w:val="0076040F"/>
    <w:rPr>
      <w:i/>
      <w:iCs/>
    </w:rPr>
  </w:style>
  <w:style w:type="character" w:styleId="Odkaznakomentr">
    <w:name w:val="annotation reference"/>
    <w:uiPriority w:val="99"/>
    <w:semiHidden/>
    <w:unhideWhenUsed/>
    <w:rsid w:val="002804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04A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804AC"/>
    <w:rPr>
      <w:rFonts w:ascii="Times New Roman" w:eastAsia="Times New Roman" w:hAnsi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04A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04AC"/>
    <w:rPr>
      <w:rFonts w:ascii="Times New Roman" w:eastAsia="Times New Roman" w:hAnsi="Times New Roman"/>
      <w:b/>
      <w:bCs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04A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04A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zov">
    <w:name w:val="Title"/>
    <w:basedOn w:val="Normlny"/>
    <w:link w:val="NzovChar"/>
    <w:qFormat/>
    <w:rsid w:val="00BA3F37"/>
    <w:pPr>
      <w:jc w:val="center"/>
    </w:pPr>
    <w:rPr>
      <w:b/>
      <w:bCs/>
      <w:sz w:val="32"/>
      <w:lang w:val="en-US" w:eastAsia="x-none"/>
    </w:rPr>
  </w:style>
  <w:style w:type="character" w:customStyle="1" w:styleId="NzovChar">
    <w:name w:val="Názov Char"/>
    <w:link w:val="Nzov"/>
    <w:rsid w:val="00BA3F37"/>
    <w:rPr>
      <w:rFonts w:ascii="Times New Roman" w:eastAsia="Times New Roman" w:hAnsi="Times New Roman"/>
      <w:b/>
      <w:bCs/>
      <w:sz w:val="32"/>
      <w:szCs w:val="24"/>
      <w:lang w:val="en-US" w:eastAsia="x-none"/>
    </w:rPr>
  </w:style>
  <w:style w:type="paragraph" w:customStyle="1" w:styleId="Default">
    <w:name w:val="Default"/>
    <w:rsid w:val="00894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40E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0EF3"/>
    <w:rPr>
      <w:rFonts w:ascii="Times New Roman" w:eastAsia="Times New Roman" w:hAnsi="Times New Roman"/>
      <w:sz w:val="24"/>
      <w:szCs w:val="24"/>
      <w:lang w:val="sk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1285</Words>
  <Characters>7327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Marosz</dc:creator>
  <cp:lastModifiedBy>ME</cp:lastModifiedBy>
  <cp:revision>12</cp:revision>
  <cp:lastPrinted>2019-01-24T06:50:00Z</cp:lastPrinted>
  <dcterms:created xsi:type="dcterms:W3CDTF">2020-11-12T08:43:00Z</dcterms:created>
  <dcterms:modified xsi:type="dcterms:W3CDTF">2020-11-18T11:56:00Z</dcterms:modified>
</cp:coreProperties>
</file>