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50171" w14:textId="77777777" w:rsidR="009035F2" w:rsidRPr="008C1047" w:rsidRDefault="009035F2" w:rsidP="009035F2">
      <w:pPr>
        <w:jc w:val="center"/>
        <w:rPr>
          <w:b/>
          <w:sz w:val="22"/>
          <w:szCs w:val="22"/>
          <w:lang w:val="sk-SK"/>
        </w:rPr>
      </w:pPr>
      <w:bookmarkStart w:id="0" w:name="_GoBack"/>
      <w:bookmarkEnd w:id="0"/>
      <w:r w:rsidRPr="008C1047">
        <w:rPr>
          <w:b/>
          <w:sz w:val="22"/>
          <w:szCs w:val="22"/>
          <w:lang w:val="sk-SK"/>
        </w:rPr>
        <w:t xml:space="preserve">Písomná informácia pre </w:t>
      </w:r>
      <w:r w:rsidR="00955314" w:rsidRPr="008C1047">
        <w:rPr>
          <w:b/>
          <w:sz w:val="22"/>
          <w:szCs w:val="22"/>
          <w:lang w:val="sk-SK"/>
        </w:rPr>
        <w:t>používateľa</w:t>
      </w:r>
    </w:p>
    <w:p w14:paraId="05452405" w14:textId="77777777" w:rsidR="009035F2" w:rsidRPr="008C1047" w:rsidRDefault="009035F2" w:rsidP="009035F2">
      <w:pPr>
        <w:rPr>
          <w:b/>
          <w:sz w:val="22"/>
          <w:szCs w:val="22"/>
          <w:lang w:val="sk-SK"/>
        </w:rPr>
      </w:pPr>
    </w:p>
    <w:p w14:paraId="488390BC" w14:textId="77777777" w:rsidR="009035F2" w:rsidRPr="008C1047" w:rsidRDefault="009035F2" w:rsidP="009035F2">
      <w:pPr>
        <w:pStyle w:val="Nzov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b/>
          <w:sz w:val="22"/>
          <w:szCs w:val="22"/>
          <w:lang w:val="sk-SK"/>
        </w:rPr>
        <w:t>XALACOM</w:t>
      </w:r>
    </w:p>
    <w:p w14:paraId="7A54499F" w14:textId="77777777" w:rsidR="009035F2" w:rsidRPr="008C1047" w:rsidRDefault="00AF594B" w:rsidP="009035F2">
      <w:pPr>
        <w:jc w:val="center"/>
        <w:rPr>
          <w:b/>
          <w:sz w:val="22"/>
          <w:szCs w:val="22"/>
          <w:lang w:val="sk-SK"/>
        </w:rPr>
      </w:pPr>
      <w:r w:rsidRPr="008C1047">
        <w:rPr>
          <w:b/>
          <w:bCs/>
          <w:sz w:val="22"/>
          <w:szCs w:val="22"/>
          <w:lang w:val="sk-SK"/>
        </w:rPr>
        <w:t>0,0</w:t>
      </w:r>
      <w:r w:rsidR="0025410C" w:rsidRPr="008C1047">
        <w:rPr>
          <w:b/>
          <w:bCs/>
          <w:sz w:val="22"/>
          <w:szCs w:val="22"/>
          <w:lang w:val="sk-SK"/>
        </w:rPr>
        <w:t>5</w:t>
      </w:r>
      <w:r w:rsidRPr="008C1047">
        <w:rPr>
          <w:b/>
          <w:bCs/>
          <w:sz w:val="22"/>
          <w:szCs w:val="22"/>
          <w:lang w:val="sk-SK"/>
        </w:rPr>
        <w:t xml:space="preserve"> mg/ml +</w:t>
      </w:r>
      <w:r w:rsidR="0025410C" w:rsidRPr="008C1047">
        <w:rPr>
          <w:b/>
          <w:sz w:val="22"/>
          <w:szCs w:val="22"/>
        </w:rPr>
        <w:t xml:space="preserve"> 5 mg</w:t>
      </w:r>
      <w:r w:rsidRPr="008C1047">
        <w:rPr>
          <w:b/>
          <w:sz w:val="22"/>
          <w:szCs w:val="22"/>
        </w:rPr>
        <w:t>/</w:t>
      </w:r>
      <w:r w:rsidR="0025410C" w:rsidRPr="008C1047">
        <w:rPr>
          <w:b/>
          <w:sz w:val="22"/>
          <w:szCs w:val="22"/>
        </w:rPr>
        <w:t>ml</w:t>
      </w:r>
      <w:r w:rsidR="001F1407" w:rsidRPr="008C1047">
        <w:rPr>
          <w:b/>
          <w:sz w:val="22"/>
          <w:szCs w:val="22"/>
        </w:rPr>
        <w:t>,</w:t>
      </w:r>
      <w:r w:rsidRPr="008C1047">
        <w:rPr>
          <w:b/>
          <w:sz w:val="22"/>
          <w:szCs w:val="22"/>
        </w:rPr>
        <w:t xml:space="preserve"> </w:t>
      </w:r>
      <w:r w:rsidR="0025410C" w:rsidRPr="008C1047">
        <w:rPr>
          <w:b/>
          <w:sz w:val="22"/>
          <w:szCs w:val="22"/>
          <w:lang w:val="sk-SK"/>
        </w:rPr>
        <w:t>o</w:t>
      </w:r>
      <w:r w:rsidR="009035F2" w:rsidRPr="008C1047">
        <w:rPr>
          <w:b/>
          <w:sz w:val="22"/>
          <w:szCs w:val="22"/>
          <w:lang w:val="sk-SK"/>
        </w:rPr>
        <w:t>čná roztoková instilácia</w:t>
      </w:r>
    </w:p>
    <w:p w14:paraId="0E9943FD" w14:textId="77777777" w:rsidR="009035F2" w:rsidRPr="008C1047" w:rsidRDefault="009035F2" w:rsidP="009035F2">
      <w:pPr>
        <w:jc w:val="center"/>
        <w:rPr>
          <w:b/>
          <w:sz w:val="22"/>
          <w:szCs w:val="22"/>
          <w:lang w:val="sk-SK"/>
        </w:rPr>
      </w:pPr>
    </w:p>
    <w:p w14:paraId="28D1F1B1" w14:textId="77777777" w:rsidR="009035F2" w:rsidRPr="008C1047" w:rsidRDefault="009035F2" w:rsidP="009035F2">
      <w:pPr>
        <w:jc w:val="center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latanoprost a timolol</w:t>
      </w:r>
    </w:p>
    <w:p w14:paraId="1931D04C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2710A18B" w14:textId="77777777" w:rsidR="009035F2" w:rsidRPr="008C1047" w:rsidRDefault="009035F2" w:rsidP="00FF6A1F">
      <w:pPr>
        <w:keepNext/>
        <w:outlineLvl w:val="0"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 xml:space="preserve">Pozorne si prečítajte celú písomnú informáciu </w:t>
      </w:r>
      <w:r w:rsidR="00955314" w:rsidRPr="008C1047">
        <w:rPr>
          <w:b/>
          <w:sz w:val="22"/>
          <w:szCs w:val="22"/>
          <w:lang w:val="sk-SK"/>
        </w:rPr>
        <w:t>predtým</w:t>
      </w:r>
      <w:r w:rsidRPr="008C1047">
        <w:rPr>
          <w:b/>
          <w:sz w:val="22"/>
          <w:szCs w:val="22"/>
          <w:lang w:val="sk-SK"/>
        </w:rPr>
        <w:t xml:space="preserve">, ako začnete používať </w:t>
      </w:r>
      <w:r w:rsidR="00955314" w:rsidRPr="008C1047">
        <w:rPr>
          <w:b/>
          <w:sz w:val="22"/>
          <w:szCs w:val="22"/>
          <w:lang w:val="sk-SK"/>
        </w:rPr>
        <w:t xml:space="preserve">tento </w:t>
      </w:r>
      <w:r w:rsidRPr="008C1047">
        <w:rPr>
          <w:b/>
          <w:sz w:val="22"/>
          <w:szCs w:val="22"/>
          <w:lang w:val="sk-SK"/>
        </w:rPr>
        <w:t>liek</w:t>
      </w:r>
      <w:r w:rsidR="00955314" w:rsidRPr="008C1047">
        <w:rPr>
          <w:b/>
          <w:sz w:val="22"/>
          <w:szCs w:val="22"/>
          <w:lang w:val="sk-SK"/>
        </w:rPr>
        <w:t>, pretože obsahuje pre vás dôležité informácie</w:t>
      </w:r>
      <w:r w:rsidRPr="008C1047">
        <w:rPr>
          <w:b/>
          <w:sz w:val="22"/>
          <w:szCs w:val="22"/>
          <w:lang w:val="sk-SK"/>
        </w:rPr>
        <w:t>.</w:t>
      </w:r>
    </w:p>
    <w:p w14:paraId="4412123C" w14:textId="77777777" w:rsidR="009035F2" w:rsidRPr="008C1047" w:rsidRDefault="009035F2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04525F3E" w14:textId="77777777" w:rsidR="009035F2" w:rsidRPr="008C1047" w:rsidRDefault="009035F2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671C8006" w14:textId="77777777" w:rsidR="009035F2" w:rsidRPr="008C1047" w:rsidRDefault="009035F2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Tento liek bol predpísaný iba </w:t>
      </w:r>
      <w:r w:rsidR="00955314" w:rsidRPr="008C1047">
        <w:rPr>
          <w:sz w:val="22"/>
          <w:szCs w:val="22"/>
          <w:lang w:val="sk-SK"/>
        </w:rPr>
        <w:t>vám</w:t>
      </w:r>
      <w:r w:rsidRPr="008C1047">
        <w:rPr>
          <w:sz w:val="22"/>
          <w:szCs w:val="22"/>
          <w:lang w:val="sk-SK"/>
        </w:rPr>
        <w:t>. Nedávajte ho nikomu inému. Môže mu uškodiť, dokonca aj vtedy, ak má rovnaké pr</w:t>
      </w:r>
      <w:r w:rsidR="001819CF" w:rsidRPr="008C1047">
        <w:rPr>
          <w:sz w:val="22"/>
          <w:szCs w:val="22"/>
          <w:lang w:val="sk-SK"/>
        </w:rPr>
        <w:t>ejav</w:t>
      </w:r>
      <w:r w:rsidRPr="008C1047">
        <w:rPr>
          <w:sz w:val="22"/>
          <w:szCs w:val="22"/>
          <w:lang w:val="sk-SK"/>
        </w:rPr>
        <w:t xml:space="preserve">y </w:t>
      </w:r>
      <w:r w:rsidR="00955314" w:rsidRPr="008C1047">
        <w:rPr>
          <w:sz w:val="22"/>
          <w:szCs w:val="22"/>
          <w:lang w:val="sk-SK"/>
        </w:rPr>
        <w:t>ochorenia ako vy</w:t>
      </w:r>
      <w:r w:rsidRPr="008C1047">
        <w:rPr>
          <w:sz w:val="22"/>
          <w:szCs w:val="22"/>
          <w:lang w:val="sk-SK"/>
        </w:rPr>
        <w:t>.</w:t>
      </w:r>
    </w:p>
    <w:p w14:paraId="4B68505A" w14:textId="77777777" w:rsidR="009035F2" w:rsidRPr="008C1047" w:rsidRDefault="00955314" w:rsidP="00D176D1">
      <w:pPr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7BDF754B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46A3ADF7" w14:textId="77777777"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V tejto písomnej informácii sa dozviete:</w:t>
      </w:r>
    </w:p>
    <w:p w14:paraId="1055AFFB" w14:textId="77777777" w:rsidR="009035F2" w:rsidRPr="008C1047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Čo je XALACOM a na čo sa používa</w:t>
      </w:r>
    </w:p>
    <w:p w14:paraId="424CDC17" w14:textId="77777777" w:rsidR="009035F2" w:rsidRPr="008C1047" w:rsidRDefault="00955314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Čo potrebujete vedieť predtým,</w:t>
      </w:r>
      <w:r w:rsidR="009035F2" w:rsidRPr="008C1047">
        <w:rPr>
          <w:sz w:val="22"/>
          <w:szCs w:val="22"/>
          <w:lang w:val="sk-SK"/>
        </w:rPr>
        <w:t xml:space="preserve"> ako použijete XALACOM </w:t>
      </w:r>
    </w:p>
    <w:p w14:paraId="19A44922" w14:textId="77777777" w:rsidR="009035F2" w:rsidRPr="008C1047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Ako používať XALACOM</w:t>
      </w:r>
    </w:p>
    <w:p w14:paraId="4E964A9C" w14:textId="77777777" w:rsidR="009035F2" w:rsidRPr="008C1047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Možné vedľajšie účinky</w:t>
      </w:r>
    </w:p>
    <w:p w14:paraId="76B9116B" w14:textId="77777777" w:rsidR="009035F2" w:rsidRPr="008C1047" w:rsidRDefault="009035F2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Ako uchovávať XALACOM</w:t>
      </w:r>
    </w:p>
    <w:p w14:paraId="34DE3267" w14:textId="77777777" w:rsidR="009035F2" w:rsidRPr="008C1047" w:rsidRDefault="00955314" w:rsidP="00FD5566">
      <w:pPr>
        <w:numPr>
          <w:ilvl w:val="0"/>
          <w:numId w:val="2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Obsah balenia a ďalšie</w:t>
      </w:r>
      <w:r w:rsidR="009035F2" w:rsidRPr="008C1047">
        <w:rPr>
          <w:sz w:val="22"/>
          <w:szCs w:val="22"/>
          <w:lang w:val="sk-SK"/>
        </w:rPr>
        <w:t xml:space="preserve"> informácie</w:t>
      </w:r>
    </w:p>
    <w:p w14:paraId="4B406F10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01F183E5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295D9BD2" w14:textId="77777777" w:rsidR="009035F2" w:rsidRPr="008C1047" w:rsidRDefault="009035F2" w:rsidP="00FF6A1F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1.</w:t>
      </w:r>
      <w:r w:rsidRPr="008C1047">
        <w:rPr>
          <w:b/>
          <w:sz w:val="22"/>
          <w:szCs w:val="22"/>
          <w:lang w:val="sk-SK"/>
        </w:rPr>
        <w:tab/>
        <w:t xml:space="preserve">Čo je XALACOM a na </w:t>
      </w:r>
      <w:r w:rsidR="00955314" w:rsidRPr="008C1047">
        <w:rPr>
          <w:b/>
          <w:sz w:val="22"/>
          <w:szCs w:val="22"/>
          <w:lang w:val="sk-SK"/>
        </w:rPr>
        <w:t xml:space="preserve">čo </w:t>
      </w:r>
      <w:r w:rsidRPr="008C1047">
        <w:rPr>
          <w:b/>
          <w:sz w:val="22"/>
          <w:szCs w:val="22"/>
          <w:lang w:val="sk-SK"/>
        </w:rPr>
        <w:t xml:space="preserve">sa </w:t>
      </w:r>
      <w:r w:rsidR="00955314" w:rsidRPr="008C1047">
        <w:rPr>
          <w:b/>
          <w:sz w:val="22"/>
          <w:szCs w:val="22"/>
          <w:lang w:val="sk-SK"/>
        </w:rPr>
        <w:t>používa</w:t>
      </w:r>
    </w:p>
    <w:p w14:paraId="072F808A" w14:textId="77777777" w:rsidR="009035F2" w:rsidRPr="008C1047" w:rsidRDefault="009035F2" w:rsidP="00FF6A1F">
      <w:pPr>
        <w:keepNext/>
        <w:rPr>
          <w:sz w:val="22"/>
          <w:szCs w:val="22"/>
          <w:lang w:val="sk-SK"/>
        </w:rPr>
      </w:pPr>
    </w:p>
    <w:p w14:paraId="4462EFEB" w14:textId="77777777"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XALACOM</w:t>
      </w:r>
      <w:r w:rsidRPr="008C1047">
        <w:rPr>
          <w:sz w:val="22"/>
          <w:szCs w:val="22"/>
          <w:vertAlign w:val="superscript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 xml:space="preserve">obsahuje kombináciu dvoch liečiv: latanoprost, ktorý patrí do skupiny </w:t>
      </w:r>
      <w:r w:rsidR="001819CF" w:rsidRPr="008C1047">
        <w:rPr>
          <w:sz w:val="22"/>
          <w:szCs w:val="22"/>
          <w:lang w:val="sk-SK"/>
        </w:rPr>
        <w:t>liečiv podobných</w:t>
      </w:r>
      <w:r w:rsidRPr="008C1047">
        <w:rPr>
          <w:sz w:val="22"/>
          <w:szCs w:val="22"/>
          <w:lang w:val="sk-SK"/>
        </w:rPr>
        <w:t xml:space="preserve"> prostaglandíno</w:t>
      </w:r>
      <w:r w:rsidR="001819CF" w:rsidRPr="008C1047">
        <w:rPr>
          <w:sz w:val="22"/>
          <w:szCs w:val="22"/>
          <w:lang w:val="sk-SK"/>
        </w:rPr>
        <w:t>m</w:t>
      </w:r>
      <w:r w:rsidRPr="008C1047">
        <w:rPr>
          <w:sz w:val="22"/>
          <w:szCs w:val="22"/>
          <w:lang w:val="sk-SK"/>
        </w:rPr>
        <w:t xml:space="preserve"> a timolol, ktorý patrí medzi betablokátory. Latanoprost pôsobí tak, že zvyšuje odtok tekutiny z oka do krvného riečiska. Timolol pôsobí tak, že spomaľuje tvorbu tekutiny v oku.</w:t>
      </w:r>
    </w:p>
    <w:p w14:paraId="229AF6A5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2DF4DD7A" w14:textId="77777777" w:rsidR="009035F2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XALACOM je určený na liečbu glaukómu </w:t>
      </w:r>
      <w:r w:rsidR="001819CF" w:rsidRPr="008C1047">
        <w:rPr>
          <w:sz w:val="22"/>
          <w:szCs w:val="22"/>
          <w:lang w:val="sk-SK"/>
        </w:rPr>
        <w:t xml:space="preserve">(zeleného zákalu) </w:t>
      </w:r>
      <w:r w:rsidRPr="008C1047">
        <w:rPr>
          <w:sz w:val="22"/>
          <w:szCs w:val="22"/>
          <w:lang w:val="sk-SK"/>
        </w:rPr>
        <w:t>s otvoreným uhlom a očnej hypertenzie; sú to ochorenia, pri ktorých je zvýšený vnútroočný tlak.</w:t>
      </w:r>
    </w:p>
    <w:p w14:paraId="6B41C3A0" w14:textId="77777777" w:rsidR="00D76A92" w:rsidRPr="008C1047" w:rsidRDefault="00D76A92" w:rsidP="00FD5566">
      <w:pPr>
        <w:rPr>
          <w:sz w:val="22"/>
          <w:szCs w:val="22"/>
          <w:lang w:val="sk-SK"/>
        </w:rPr>
      </w:pPr>
    </w:p>
    <w:p w14:paraId="0D6EB5D1" w14:textId="77777777" w:rsidR="00D76A92" w:rsidRPr="008C1047" w:rsidRDefault="00D76A92" w:rsidP="00D76A92">
      <w:pPr>
        <w:rPr>
          <w:b/>
          <w:iCs/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XALACOM sa môže používať u dospelých mužov i žien (vrátane starších pacientov), ale neodporúča sa používať u osôb mladších ako 18 rokov.</w:t>
      </w:r>
    </w:p>
    <w:p w14:paraId="25E15A61" w14:textId="77777777" w:rsidR="009035F2" w:rsidRPr="00D76A92" w:rsidRDefault="009035F2" w:rsidP="00FD5566">
      <w:pPr>
        <w:rPr>
          <w:sz w:val="22"/>
          <w:szCs w:val="22"/>
          <w:lang w:val="sk-SK"/>
        </w:rPr>
      </w:pPr>
    </w:p>
    <w:p w14:paraId="5154F289" w14:textId="77777777" w:rsidR="009035F2" w:rsidRPr="00D51C00" w:rsidRDefault="009035F2" w:rsidP="00FD5566">
      <w:pPr>
        <w:pStyle w:val="Zloenie"/>
        <w:jc w:val="left"/>
        <w:rPr>
          <w:b w:val="0"/>
          <w:szCs w:val="22"/>
          <w:lang w:val="sk-SK"/>
        </w:rPr>
      </w:pPr>
    </w:p>
    <w:p w14:paraId="42E94D8F" w14:textId="77777777" w:rsidR="009035F2" w:rsidRPr="008C1047" w:rsidRDefault="009035F2" w:rsidP="00FF6A1F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C1047">
        <w:rPr>
          <w:b/>
          <w:bCs/>
          <w:sz w:val="22"/>
          <w:szCs w:val="22"/>
          <w:lang w:val="sk-SK"/>
        </w:rPr>
        <w:t>2.</w:t>
      </w:r>
      <w:r w:rsidRPr="008C1047">
        <w:rPr>
          <w:b/>
          <w:bCs/>
          <w:sz w:val="22"/>
          <w:szCs w:val="22"/>
          <w:lang w:val="sk-SK"/>
        </w:rPr>
        <w:tab/>
      </w:r>
      <w:r w:rsidR="00955314" w:rsidRPr="008C1047">
        <w:rPr>
          <w:b/>
          <w:bCs/>
          <w:sz w:val="22"/>
          <w:szCs w:val="22"/>
          <w:lang w:val="sk-SK"/>
        </w:rPr>
        <w:t>Čo potrebujete vedieť predtým, ako použijete</w:t>
      </w:r>
      <w:r w:rsidRPr="008C1047">
        <w:rPr>
          <w:b/>
          <w:bCs/>
          <w:caps/>
          <w:sz w:val="22"/>
          <w:szCs w:val="22"/>
          <w:lang w:val="sk-SK"/>
        </w:rPr>
        <w:t xml:space="preserve"> XALACOM</w:t>
      </w:r>
    </w:p>
    <w:p w14:paraId="5F21BAEB" w14:textId="77777777" w:rsidR="009035F2" w:rsidRPr="00D51C00" w:rsidRDefault="009035F2" w:rsidP="00FD5566">
      <w:pPr>
        <w:rPr>
          <w:iCs/>
          <w:sz w:val="22"/>
          <w:szCs w:val="22"/>
          <w:lang w:val="sk-SK"/>
        </w:rPr>
      </w:pPr>
    </w:p>
    <w:p w14:paraId="2C0CACA7" w14:textId="77777777" w:rsidR="009035F2" w:rsidRPr="008C1047" w:rsidRDefault="009035F2" w:rsidP="00FF6A1F">
      <w:pPr>
        <w:keepNext/>
        <w:rPr>
          <w:b/>
          <w:iCs/>
          <w:sz w:val="22"/>
          <w:szCs w:val="22"/>
          <w:lang w:val="sk-SK"/>
        </w:rPr>
      </w:pPr>
      <w:r w:rsidRPr="008C1047">
        <w:rPr>
          <w:b/>
          <w:iCs/>
          <w:sz w:val="22"/>
          <w:szCs w:val="22"/>
          <w:lang w:val="sk-SK"/>
        </w:rPr>
        <w:t>Nepoužívajte XALACOM:</w:t>
      </w:r>
    </w:p>
    <w:p w14:paraId="7D484FFE" w14:textId="77777777" w:rsidR="009035F2" w:rsidRPr="008C1047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</w:t>
      </w:r>
      <w:r w:rsidR="009035F2" w:rsidRPr="008C1047">
        <w:rPr>
          <w:sz w:val="22"/>
          <w:szCs w:val="22"/>
          <w:lang w:val="sk-SK"/>
        </w:rPr>
        <w:t xml:space="preserve"> ste alergický (precitlivený) na liečivá (latanoprost alebo timolol) alebo na ktorúkoľvek z ďalších zložiek </w:t>
      </w:r>
      <w:r w:rsidR="00955314" w:rsidRPr="008C1047">
        <w:rPr>
          <w:sz w:val="22"/>
          <w:szCs w:val="22"/>
          <w:lang w:val="sk-SK"/>
        </w:rPr>
        <w:t>tohto lieku (uvedených</w:t>
      </w:r>
      <w:r w:rsidR="00D27EF9" w:rsidRPr="008C1047">
        <w:rPr>
          <w:sz w:val="22"/>
          <w:szCs w:val="22"/>
          <w:lang w:val="sk-SK"/>
        </w:rPr>
        <w:t xml:space="preserve"> v časti 6)</w:t>
      </w:r>
    </w:p>
    <w:p w14:paraId="5A31AE7F" w14:textId="77777777" w:rsidR="009035F2" w:rsidRPr="008C1047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</w:t>
      </w:r>
      <w:r w:rsidR="009035F2" w:rsidRPr="008C1047">
        <w:rPr>
          <w:sz w:val="22"/>
          <w:szCs w:val="22"/>
          <w:lang w:val="sk-SK"/>
        </w:rPr>
        <w:t xml:space="preserve"> máte závažné problémy s dýchaním, astmu alebo ste trpeli astm</w:t>
      </w:r>
      <w:r w:rsidR="00580135" w:rsidRPr="008C1047">
        <w:rPr>
          <w:sz w:val="22"/>
          <w:szCs w:val="22"/>
          <w:lang w:val="sk-SK"/>
        </w:rPr>
        <w:t>o</w:t>
      </w:r>
      <w:r w:rsidR="009035F2" w:rsidRPr="008C1047">
        <w:rPr>
          <w:sz w:val="22"/>
          <w:szCs w:val="22"/>
          <w:lang w:val="sk-SK"/>
        </w:rPr>
        <w:t>u v minulosti</w:t>
      </w:r>
    </w:p>
    <w:p w14:paraId="3F001547" w14:textId="77777777" w:rsidR="009035F2" w:rsidRPr="008C1047" w:rsidRDefault="00B86F2D" w:rsidP="00FD5566">
      <w:pPr>
        <w:numPr>
          <w:ilvl w:val="0"/>
          <w:numId w:val="4"/>
        </w:numPr>
        <w:tabs>
          <w:tab w:val="clear" w:pos="1440"/>
          <w:tab w:val="num" w:pos="567"/>
          <w:tab w:val="num" w:pos="1134"/>
        </w:tabs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</w:t>
      </w:r>
      <w:r w:rsidR="009035F2" w:rsidRPr="008C1047">
        <w:rPr>
          <w:sz w:val="22"/>
          <w:szCs w:val="22"/>
          <w:lang w:val="sk-SK"/>
        </w:rPr>
        <w:t xml:space="preserve"> máte závažné problémy so srdcom alebo poruchy srdcového rytmu</w:t>
      </w:r>
    </w:p>
    <w:p w14:paraId="013D2827" w14:textId="77777777" w:rsidR="009035F2" w:rsidRPr="008C1047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</w:t>
      </w:r>
      <w:r w:rsidR="009035F2" w:rsidRPr="008C1047">
        <w:rPr>
          <w:sz w:val="22"/>
          <w:szCs w:val="22"/>
          <w:lang w:val="sk-SK"/>
        </w:rPr>
        <w:t xml:space="preserve"> ste tehotná (alebo sa pokúšate otehotnieť)</w:t>
      </w:r>
    </w:p>
    <w:p w14:paraId="223A0E1A" w14:textId="77777777" w:rsidR="009035F2" w:rsidRPr="008C1047" w:rsidRDefault="00B86F2D" w:rsidP="00FD556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</w:t>
      </w:r>
      <w:r w:rsidR="009035F2" w:rsidRPr="008C1047">
        <w:rPr>
          <w:sz w:val="22"/>
          <w:szCs w:val="22"/>
          <w:lang w:val="sk-SK"/>
        </w:rPr>
        <w:t xml:space="preserve"> dojčíte</w:t>
      </w:r>
      <w:r w:rsidR="001819CF" w:rsidRPr="008C1047">
        <w:rPr>
          <w:sz w:val="22"/>
          <w:szCs w:val="22"/>
          <w:lang w:val="sk-SK"/>
        </w:rPr>
        <w:t>.</w:t>
      </w:r>
    </w:p>
    <w:p w14:paraId="283BBC30" w14:textId="77777777" w:rsidR="009035F2" w:rsidRPr="008C1047" w:rsidRDefault="009035F2" w:rsidP="009035F2">
      <w:pPr>
        <w:jc w:val="both"/>
        <w:rPr>
          <w:iCs/>
          <w:sz w:val="22"/>
          <w:szCs w:val="22"/>
          <w:lang w:val="sk-SK"/>
        </w:rPr>
      </w:pPr>
    </w:p>
    <w:p w14:paraId="16AF3A05" w14:textId="77777777" w:rsidR="00955314" w:rsidRPr="008C1047" w:rsidRDefault="00955314" w:rsidP="00D176D1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lastRenderedPageBreak/>
        <w:t>Upozornenia a opatrenia</w:t>
      </w:r>
    </w:p>
    <w:p w14:paraId="5B5192F7" w14:textId="77777777" w:rsidR="009035F2" w:rsidRPr="008C1047" w:rsidRDefault="00955314" w:rsidP="00D176D1">
      <w:pPr>
        <w:keepNext/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>Predtým, ako začnete používať XALACOM, obráťte sa na svojho lekára, ak:</w:t>
      </w:r>
    </w:p>
    <w:p w14:paraId="637FF850" w14:textId="77777777" w:rsidR="009035F2" w:rsidRPr="008C1047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</w:r>
      <w:r w:rsidR="00F171EE" w:rsidRPr="008C1047">
        <w:rPr>
          <w:sz w:val="22"/>
          <w:szCs w:val="22"/>
          <w:lang w:val="sk-SK"/>
        </w:rPr>
        <w:t xml:space="preserve">sa </w:t>
      </w:r>
      <w:r w:rsidRPr="008C1047">
        <w:rPr>
          <w:sz w:val="22"/>
          <w:szCs w:val="22"/>
          <w:lang w:val="sk-SK"/>
        </w:rPr>
        <w:t>chystáte na chirurgický očný zákrok (vrátane operácie katarakty) alebo ste absolvovali chirurgický očný zákrok v minulosti</w:t>
      </w:r>
    </w:p>
    <w:p w14:paraId="3F6610D8" w14:textId="77777777" w:rsidR="009035F2" w:rsidRPr="008C1047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trpíte očnými problémami (ako je bolesť oka, podráždenie oka, zápal oka alebo rozmazané videnie)</w:t>
      </w:r>
    </w:p>
    <w:p w14:paraId="49A10B01" w14:textId="77777777" w:rsidR="009035F2" w:rsidRPr="008C1047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máte suché oči</w:t>
      </w:r>
    </w:p>
    <w:p w14:paraId="42300BB7" w14:textId="77777777" w:rsidR="009035F2" w:rsidRPr="008C1047" w:rsidRDefault="009035F2" w:rsidP="00E8173F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nosíte kontaktné šošovky. Môžete používať ďalej XALACOM, musíte však dodržiavať pokyny pre</w:t>
      </w:r>
      <w:r w:rsidR="007B4414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nosenie kontaktných šošoviek v časti 3.</w:t>
      </w:r>
    </w:p>
    <w:p w14:paraId="483E49F7" w14:textId="77777777" w:rsidR="009035F2" w:rsidRPr="008C1047" w:rsidRDefault="009035F2" w:rsidP="00BA7771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máte ťažkosti s dýchaním z dôvodu pľúcneho ochorenia alebo problémov s pľúcami</w:t>
      </w:r>
    </w:p>
    <w:p w14:paraId="18A86472" w14:textId="77777777" w:rsidR="009035F2" w:rsidRPr="008C1047" w:rsidRDefault="009035F2" w:rsidP="0025410C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trpíte obehovými problémami alebo máte nízky krvný tlak</w:t>
      </w:r>
    </w:p>
    <w:p w14:paraId="0F22297B" w14:textId="77777777" w:rsidR="009035F2" w:rsidRPr="008C1047" w:rsidRDefault="009035F2" w:rsidP="007E5EA8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máte cukrovku alebo máte nízke hladiny cukru v krvi (hypoglykémia)</w:t>
      </w:r>
    </w:p>
    <w:p w14:paraId="2C9E12C6" w14:textId="77777777" w:rsidR="009035F2" w:rsidRPr="008C1047" w:rsidRDefault="009035F2" w:rsidP="00BC7647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viete o tom, že máte problémy so štítnou žľazou (hypertyreóza)</w:t>
      </w:r>
    </w:p>
    <w:p w14:paraId="47430D85" w14:textId="77777777" w:rsidR="009035F2" w:rsidRPr="008C1047" w:rsidRDefault="009035F2" w:rsidP="00612CE1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 xml:space="preserve">viete o tom, že máte </w:t>
      </w:r>
      <w:r w:rsidR="002562E1" w:rsidRPr="008C1047">
        <w:rPr>
          <w:sz w:val="22"/>
          <w:szCs w:val="22"/>
          <w:lang w:val="sk-SK"/>
        </w:rPr>
        <w:t xml:space="preserve">závažné ochorenie srdca, </w:t>
      </w:r>
      <w:r w:rsidRPr="008C1047">
        <w:rPr>
          <w:sz w:val="22"/>
          <w:szCs w:val="22"/>
          <w:lang w:val="sk-SK"/>
        </w:rPr>
        <w:t>angínu pektoris (hlavne typ</w:t>
      </w:r>
      <w:r w:rsidR="00F171EE" w:rsidRPr="008C1047">
        <w:rPr>
          <w:sz w:val="22"/>
          <w:szCs w:val="22"/>
          <w:lang w:val="sk-SK"/>
        </w:rPr>
        <w:t xml:space="preserve"> angíny známy</w:t>
      </w:r>
      <w:r w:rsidRPr="008C1047">
        <w:rPr>
          <w:sz w:val="22"/>
          <w:szCs w:val="22"/>
          <w:lang w:val="sk-SK"/>
        </w:rPr>
        <w:t xml:space="preserve"> ako Prinzmetalova angína)</w:t>
      </w:r>
    </w:p>
    <w:p w14:paraId="726A8E1E" w14:textId="77777777" w:rsidR="009035F2" w:rsidRPr="008C1047" w:rsidRDefault="009035F2" w:rsidP="00FD5566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-</w:t>
      </w:r>
      <w:r w:rsidRPr="008C1047">
        <w:rPr>
          <w:sz w:val="22"/>
          <w:szCs w:val="22"/>
          <w:lang w:val="sk-SK"/>
        </w:rPr>
        <w:tab/>
        <w:t>viete o tom, že trpíte závažnými alergickými reakciami, ktoré by mohli vyžadovať liečbu v nemocnici</w:t>
      </w:r>
    </w:p>
    <w:p w14:paraId="7CDAF6D4" w14:textId="77777777" w:rsidR="009035F2" w:rsidRPr="008C1047" w:rsidRDefault="009035F2" w:rsidP="00FD5566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>-</w:t>
      </w:r>
      <w:r w:rsidRPr="008C1047">
        <w:rPr>
          <w:noProof/>
          <w:sz w:val="22"/>
          <w:szCs w:val="22"/>
          <w:lang w:val="sk-SK"/>
        </w:rPr>
        <w:tab/>
      </w:r>
      <w:r w:rsidR="00F171EE" w:rsidRPr="008C1047">
        <w:rPr>
          <w:noProof/>
          <w:sz w:val="22"/>
          <w:szCs w:val="22"/>
          <w:lang w:val="sk-SK"/>
        </w:rPr>
        <w:t xml:space="preserve">ste </w:t>
      </w:r>
      <w:r w:rsidRPr="008C1047">
        <w:rPr>
          <w:noProof/>
          <w:sz w:val="22"/>
          <w:szCs w:val="22"/>
          <w:lang w:val="sk-SK"/>
        </w:rPr>
        <w:t xml:space="preserve">trpeli alebo v súčasnosti trpíte vírusovou infekciou oka zapríčinenou vírusom </w:t>
      </w:r>
      <w:r w:rsidRPr="008C1047">
        <w:rPr>
          <w:i/>
          <w:noProof/>
          <w:sz w:val="22"/>
          <w:szCs w:val="22"/>
          <w:lang w:val="sk-SK"/>
        </w:rPr>
        <w:t>herpes simplex</w:t>
      </w:r>
      <w:r w:rsidRPr="008C1047">
        <w:rPr>
          <w:noProof/>
          <w:sz w:val="22"/>
          <w:szCs w:val="22"/>
          <w:lang w:val="sk-SK"/>
        </w:rPr>
        <w:t xml:space="preserve"> (HSV)</w:t>
      </w:r>
      <w:r w:rsidR="007B4414" w:rsidRPr="008C1047">
        <w:rPr>
          <w:noProof/>
          <w:sz w:val="22"/>
          <w:szCs w:val="22"/>
          <w:lang w:val="sk-SK"/>
        </w:rPr>
        <w:t>.</w:t>
      </w:r>
    </w:p>
    <w:p w14:paraId="773C0C70" w14:textId="77777777" w:rsidR="009035F2" w:rsidRPr="008C1047" w:rsidRDefault="009035F2" w:rsidP="00D176D1">
      <w:pPr>
        <w:pStyle w:val="Nadpis1"/>
        <w:keepNext w:val="0"/>
        <w:jc w:val="left"/>
        <w:rPr>
          <w:rFonts w:ascii="Times New Roman" w:hAnsi="Times New Roman"/>
          <w:caps/>
          <w:sz w:val="22"/>
          <w:szCs w:val="22"/>
          <w:lang w:val="sk-SK"/>
        </w:rPr>
      </w:pPr>
    </w:p>
    <w:p w14:paraId="55B61468" w14:textId="77777777" w:rsidR="009035F2" w:rsidRPr="008C1047" w:rsidRDefault="00955314" w:rsidP="00FD5566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8C1047">
        <w:rPr>
          <w:rFonts w:ascii="Times New Roman" w:hAnsi="Times New Roman"/>
          <w:sz w:val="22"/>
          <w:szCs w:val="22"/>
          <w:lang w:val="sk-SK"/>
        </w:rPr>
        <w:t>Iné lieky a XALACOM</w:t>
      </w:r>
    </w:p>
    <w:p w14:paraId="4539AD07" w14:textId="77777777"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XALACOM môže vzájomne pôsobiť s inými liekmi. Ak </w:t>
      </w:r>
      <w:r w:rsidR="00580135" w:rsidRPr="008C1047">
        <w:rPr>
          <w:sz w:val="22"/>
          <w:szCs w:val="22"/>
          <w:lang w:val="sk-SK"/>
        </w:rPr>
        <w:t xml:space="preserve">teraz </w:t>
      </w:r>
      <w:r w:rsidRPr="008C1047">
        <w:rPr>
          <w:sz w:val="22"/>
          <w:szCs w:val="22"/>
          <w:lang w:val="sk-SK"/>
        </w:rPr>
        <w:t>užívate alebo ste v poslednom čase užívali</w:t>
      </w:r>
      <w:r w:rsidR="00580135" w:rsidRPr="008C1047">
        <w:rPr>
          <w:sz w:val="22"/>
          <w:szCs w:val="22"/>
          <w:lang w:val="sk-SK"/>
        </w:rPr>
        <w:t>, či práve budete užívať ďalšie</w:t>
      </w:r>
      <w:r w:rsidRPr="008C1047">
        <w:rPr>
          <w:sz w:val="22"/>
          <w:szCs w:val="22"/>
          <w:lang w:val="sk-SK"/>
        </w:rPr>
        <w:t xml:space="preserve"> lieky, vrátane liekov (alebo očných kvapiek), ktorých výdaj nie je viazaný na lekársky predpis, </w:t>
      </w:r>
      <w:r w:rsidR="00580135" w:rsidRPr="008C1047">
        <w:rPr>
          <w:sz w:val="22"/>
          <w:szCs w:val="22"/>
          <w:lang w:val="sk-SK"/>
        </w:rPr>
        <w:t xml:space="preserve">povedzte </w:t>
      </w:r>
      <w:r w:rsidRPr="008C1047">
        <w:rPr>
          <w:sz w:val="22"/>
          <w:szCs w:val="22"/>
          <w:lang w:val="sk-SK"/>
        </w:rPr>
        <w:t>to svojmu lekárovi alebo lekárnikovi.</w:t>
      </w:r>
    </w:p>
    <w:p w14:paraId="50AFB7D0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002B9157" w14:textId="77777777" w:rsidR="009035F2" w:rsidRPr="008C1047" w:rsidRDefault="009035F2" w:rsidP="00FF6A1F">
      <w:pPr>
        <w:keepNext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Informujte svojho lekára alebo lekárnika, predovšetkým ak užívate ktorýkoľvek z nasled</w:t>
      </w:r>
      <w:r w:rsidR="007B4414" w:rsidRPr="008C1047">
        <w:rPr>
          <w:sz w:val="22"/>
          <w:szCs w:val="22"/>
          <w:lang w:val="sk-SK"/>
        </w:rPr>
        <w:t>ovných</w:t>
      </w:r>
      <w:r w:rsidRPr="008C1047">
        <w:rPr>
          <w:sz w:val="22"/>
          <w:szCs w:val="22"/>
          <w:lang w:val="sk-SK"/>
        </w:rPr>
        <w:t xml:space="preserve"> typov liekov:</w:t>
      </w:r>
    </w:p>
    <w:p w14:paraId="227363DD" w14:textId="77777777" w:rsidR="009035F2" w:rsidRPr="008C1047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prostaglandíny, analógy prostaglandínov alebo deriváty prostaglandínov</w:t>
      </w:r>
    </w:p>
    <w:p w14:paraId="3FCAE409" w14:textId="77777777" w:rsidR="009035F2" w:rsidRPr="008C1047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betablokátory</w:t>
      </w:r>
    </w:p>
    <w:p w14:paraId="659B11D2" w14:textId="77777777" w:rsidR="009035F2" w:rsidRPr="008C1047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adrenalín</w:t>
      </w:r>
    </w:p>
    <w:p w14:paraId="09079C5B" w14:textId="77777777" w:rsidR="009F0488" w:rsidRPr="008C1047" w:rsidRDefault="009035F2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liečivá používané na liečbu vysokého krvného tlaku ako sú blokátory kalciového kanála, guanetidín, antiarytmiká</w:t>
      </w:r>
      <w:r w:rsidR="009F0488" w:rsidRPr="008C1047">
        <w:rPr>
          <w:sz w:val="22"/>
          <w:szCs w:val="22"/>
          <w:lang w:val="sk-SK"/>
        </w:rPr>
        <w:t xml:space="preserve"> (vrátane amiodarónu)</w:t>
      </w:r>
      <w:r w:rsidRPr="008C1047">
        <w:rPr>
          <w:sz w:val="22"/>
          <w:szCs w:val="22"/>
          <w:lang w:val="sk-SK"/>
        </w:rPr>
        <w:t xml:space="preserve">, srdcové glykozidy alebo </w:t>
      </w:r>
      <w:r w:rsidR="009F0488" w:rsidRPr="008C1047">
        <w:rPr>
          <w:sz w:val="22"/>
          <w:szCs w:val="22"/>
          <w:lang w:val="sk-SK"/>
        </w:rPr>
        <w:t>lieky znižujúce účinky katecholamínov</w:t>
      </w:r>
    </w:p>
    <w:p w14:paraId="0405F43A" w14:textId="77777777" w:rsidR="009F0488" w:rsidRPr="008C1047" w:rsidRDefault="009F0488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chinidín, fluoxetín, paroxetín</w:t>
      </w:r>
    </w:p>
    <w:p w14:paraId="73770C24" w14:textId="77777777" w:rsidR="009035F2" w:rsidRPr="008C1047" w:rsidDel="00315109" w:rsidRDefault="009F0488" w:rsidP="009035F2">
      <w:pPr>
        <w:numPr>
          <w:ilvl w:val="0"/>
          <w:numId w:val="6"/>
        </w:numPr>
        <w:ind w:left="567" w:hanging="567"/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antidiabetiká (lieky na liečbu cukrovky)</w:t>
      </w:r>
    </w:p>
    <w:p w14:paraId="3919AE53" w14:textId="77777777" w:rsidR="009035F2" w:rsidRPr="008C1047" w:rsidRDefault="009035F2" w:rsidP="00D176D1">
      <w:pPr>
        <w:jc w:val="both"/>
        <w:rPr>
          <w:sz w:val="22"/>
          <w:szCs w:val="22"/>
          <w:lang w:val="sk-SK"/>
        </w:rPr>
      </w:pPr>
    </w:p>
    <w:p w14:paraId="294179B3" w14:textId="77777777" w:rsidR="009035F2" w:rsidRPr="008C1047" w:rsidRDefault="009035F2" w:rsidP="00FF6A1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XALACOM</w:t>
      </w:r>
      <w:r w:rsidR="00955314" w:rsidRPr="008C1047">
        <w:rPr>
          <w:b/>
          <w:noProof/>
          <w:sz w:val="22"/>
          <w:szCs w:val="22"/>
          <w:lang w:val="sk-SK"/>
        </w:rPr>
        <w:t xml:space="preserve"> a </w:t>
      </w:r>
      <w:r w:rsidRPr="008C1047">
        <w:rPr>
          <w:b/>
          <w:noProof/>
          <w:sz w:val="22"/>
          <w:szCs w:val="22"/>
          <w:lang w:val="sk-SK"/>
        </w:rPr>
        <w:t>jedlo</w:t>
      </w:r>
      <w:r w:rsidR="00955314" w:rsidRPr="008C1047">
        <w:rPr>
          <w:b/>
          <w:noProof/>
          <w:sz w:val="22"/>
          <w:szCs w:val="22"/>
          <w:lang w:val="sk-SK"/>
        </w:rPr>
        <w:t xml:space="preserve"> </w:t>
      </w:r>
      <w:r w:rsidRPr="008C1047">
        <w:rPr>
          <w:b/>
          <w:noProof/>
          <w:sz w:val="22"/>
          <w:szCs w:val="22"/>
          <w:lang w:val="sk-SK"/>
        </w:rPr>
        <w:t>a nápoj</w:t>
      </w:r>
      <w:r w:rsidR="00955314" w:rsidRPr="008C1047">
        <w:rPr>
          <w:b/>
          <w:noProof/>
          <w:sz w:val="22"/>
          <w:szCs w:val="22"/>
          <w:lang w:val="sk-SK"/>
        </w:rPr>
        <w:t>e</w:t>
      </w:r>
    </w:p>
    <w:p w14:paraId="4FE68FCF" w14:textId="77777777" w:rsidR="009035F2" w:rsidRPr="008C1047" w:rsidRDefault="00580135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>J</w:t>
      </w:r>
      <w:r w:rsidR="009035F2" w:rsidRPr="008C1047">
        <w:rPr>
          <w:noProof/>
          <w:sz w:val="22"/>
          <w:szCs w:val="22"/>
          <w:lang w:val="sk-SK"/>
        </w:rPr>
        <w:t>edlá alebo nápoje</w:t>
      </w:r>
      <w:r w:rsidRPr="008C1047">
        <w:rPr>
          <w:noProof/>
          <w:sz w:val="22"/>
          <w:szCs w:val="22"/>
          <w:lang w:val="sk-SK"/>
        </w:rPr>
        <w:t xml:space="preserve"> zvyčajne</w:t>
      </w:r>
      <w:r w:rsidR="009035F2" w:rsidRPr="008C1047">
        <w:rPr>
          <w:noProof/>
          <w:sz w:val="22"/>
          <w:szCs w:val="22"/>
          <w:lang w:val="sk-SK"/>
        </w:rPr>
        <w:t xml:space="preserve"> nemajú vplyv na čas alebo spôsob používania </w:t>
      </w:r>
      <w:r w:rsidR="009035F2" w:rsidRPr="008C1047">
        <w:rPr>
          <w:sz w:val="22"/>
          <w:szCs w:val="22"/>
          <w:lang w:val="sk-SK"/>
        </w:rPr>
        <w:t>XALACOM</w:t>
      </w:r>
      <w:r w:rsidR="00F171EE" w:rsidRPr="008C1047">
        <w:rPr>
          <w:sz w:val="22"/>
          <w:szCs w:val="22"/>
          <w:lang w:val="sk-SK"/>
        </w:rPr>
        <w:t>U</w:t>
      </w:r>
      <w:r w:rsidR="009035F2" w:rsidRPr="008C1047">
        <w:rPr>
          <w:sz w:val="22"/>
          <w:szCs w:val="22"/>
          <w:lang w:val="sk-SK"/>
        </w:rPr>
        <w:t>.</w:t>
      </w:r>
    </w:p>
    <w:p w14:paraId="5B27D27D" w14:textId="77777777" w:rsidR="009035F2" w:rsidRPr="008C1047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21C2DA88" w14:textId="77777777" w:rsidR="009035F2" w:rsidRPr="008C1047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Tehotenstvo a dojčenie</w:t>
      </w:r>
    </w:p>
    <w:p w14:paraId="4B465412" w14:textId="6ED7B752" w:rsidR="009035F2" w:rsidRPr="008C1047" w:rsidRDefault="009035F2" w:rsidP="009035F2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Nepoužívajte</w:t>
      </w:r>
      <w:r w:rsidRPr="008C1047">
        <w:rPr>
          <w:noProof/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 xml:space="preserve">XALACOM, </w:t>
      </w:r>
      <w:r w:rsidR="00D51C00">
        <w:rPr>
          <w:sz w:val="22"/>
          <w:szCs w:val="22"/>
          <w:lang w:val="sk-SK"/>
        </w:rPr>
        <w:t>ak</w:t>
      </w:r>
      <w:r w:rsidRPr="008C1047">
        <w:rPr>
          <w:sz w:val="22"/>
          <w:szCs w:val="22"/>
          <w:lang w:val="sk-SK"/>
        </w:rPr>
        <w:t xml:space="preserve"> ste tehotná. </w:t>
      </w:r>
      <w:r w:rsidR="00580135" w:rsidRPr="008C1047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64140703" w14:textId="77777777" w:rsidR="009035F2" w:rsidRPr="008C1047" w:rsidRDefault="009035F2" w:rsidP="009035F2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F5DDB13" w14:textId="53DFEB22" w:rsidR="009035F2" w:rsidRPr="008C1047" w:rsidRDefault="009035F2" w:rsidP="009035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Nepoužívajte</w:t>
      </w:r>
      <w:r w:rsidRPr="008C1047">
        <w:rPr>
          <w:noProof/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 xml:space="preserve">XALACOM, </w:t>
      </w:r>
      <w:r w:rsidR="00D51C00">
        <w:rPr>
          <w:sz w:val="22"/>
          <w:szCs w:val="22"/>
          <w:lang w:val="sk-SK"/>
        </w:rPr>
        <w:t>ak</w:t>
      </w:r>
      <w:r w:rsidRPr="008C1047">
        <w:rPr>
          <w:sz w:val="22"/>
          <w:szCs w:val="22"/>
          <w:lang w:val="sk-SK"/>
        </w:rPr>
        <w:t xml:space="preserve"> dojčíte.</w:t>
      </w:r>
    </w:p>
    <w:p w14:paraId="7EAA51B3" w14:textId="77777777" w:rsidR="009035F2" w:rsidRPr="008C1047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70D2C26" w14:textId="77777777" w:rsidR="009035F2" w:rsidRPr="008C1047" w:rsidRDefault="009035F2" w:rsidP="00FF6A1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 xml:space="preserve">Vedenie </w:t>
      </w:r>
      <w:r w:rsidR="00955314" w:rsidRPr="008C1047">
        <w:rPr>
          <w:b/>
          <w:noProof/>
          <w:sz w:val="22"/>
          <w:szCs w:val="22"/>
          <w:lang w:val="sk-SK"/>
        </w:rPr>
        <w:t xml:space="preserve">vozidiel </w:t>
      </w:r>
      <w:r w:rsidRPr="008C1047">
        <w:rPr>
          <w:b/>
          <w:noProof/>
          <w:sz w:val="22"/>
          <w:szCs w:val="22"/>
          <w:lang w:val="sk-SK"/>
        </w:rPr>
        <w:t>a obsluha strojov</w:t>
      </w:r>
    </w:p>
    <w:p w14:paraId="7F638BD6" w14:textId="77777777" w:rsidR="009035F2" w:rsidRPr="008C1047" w:rsidRDefault="009035F2" w:rsidP="009035F2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 xml:space="preserve">Ak používate </w:t>
      </w:r>
      <w:r w:rsidRPr="008C1047">
        <w:rPr>
          <w:sz w:val="22"/>
          <w:szCs w:val="22"/>
          <w:lang w:val="sk-SK"/>
        </w:rPr>
        <w:t xml:space="preserve">XALACOM, môže sa na krátky čas objaviť rozmazané videnie. Ak </w:t>
      </w:r>
      <w:r w:rsidR="00580135" w:rsidRPr="008C1047">
        <w:rPr>
          <w:sz w:val="22"/>
          <w:szCs w:val="22"/>
          <w:lang w:val="sk-SK"/>
        </w:rPr>
        <w:t>sa vám to stane</w:t>
      </w:r>
      <w:r w:rsidRPr="008C1047">
        <w:rPr>
          <w:sz w:val="22"/>
          <w:szCs w:val="22"/>
          <w:lang w:val="sk-SK"/>
        </w:rPr>
        <w:t xml:space="preserve">, neveďte </w:t>
      </w:r>
      <w:r w:rsidR="00B86F2D" w:rsidRPr="008C1047">
        <w:rPr>
          <w:sz w:val="22"/>
          <w:szCs w:val="22"/>
          <w:lang w:val="sk-SK"/>
        </w:rPr>
        <w:t xml:space="preserve">vozidlá </w:t>
      </w:r>
      <w:r w:rsidRPr="008C1047">
        <w:rPr>
          <w:sz w:val="22"/>
          <w:szCs w:val="22"/>
          <w:lang w:val="sk-SK"/>
        </w:rPr>
        <w:t xml:space="preserve">ani </w:t>
      </w:r>
      <w:r w:rsidR="003671E6" w:rsidRPr="008C1047">
        <w:rPr>
          <w:sz w:val="22"/>
          <w:szCs w:val="22"/>
          <w:lang w:val="sk-SK"/>
        </w:rPr>
        <w:t xml:space="preserve">nepoužívajte </w:t>
      </w:r>
      <w:r w:rsidRPr="008C1047">
        <w:rPr>
          <w:sz w:val="22"/>
          <w:szCs w:val="22"/>
          <w:lang w:val="sk-SK"/>
        </w:rPr>
        <w:t xml:space="preserve">nástroje alebo </w:t>
      </w:r>
      <w:r w:rsidR="003671E6" w:rsidRPr="008C1047">
        <w:rPr>
          <w:sz w:val="22"/>
          <w:szCs w:val="22"/>
          <w:lang w:val="sk-SK"/>
        </w:rPr>
        <w:t xml:space="preserve">neobsluhujte </w:t>
      </w:r>
      <w:r w:rsidRPr="008C1047">
        <w:rPr>
          <w:sz w:val="22"/>
          <w:szCs w:val="22"/>
          <w:lang w:val="sk-SK"/>
        </w:rPr>
        <w:t xml:space="preserve">stroje, pokiaľ sa </w:t>
      </w:r>
      <w:r w:rsidR="00B86F2D" w:rsidRPr="008C1047">
        <w:rPr>
          <w:sz w:val="22"/>
          <w:szCs w:val="22"/>
          <w:lang w:val="sk-SK"/>
        </w:rPr>
        <w:t xml:space="preserve">vaše </w:t>
      </w:r>
      <w:r w:rsidRPr="008C1047">
        <w:rPr>
          <w:sz w:val="22"/>
          <w:szCs w:val="22"/>
          <w:lang w:val="sk-SK"/>
        </w:rPr>
        <w:t>videnie neobnoví.</w:t>
      </w:r>
    </w:p>
    <w:p w14:paraId="28F88F5F" w14:textId="77777777" w:rsidR="009035F2" w:rsidRPr="008C1047" w:rsidRDefault="009035F2" w:rsidP="009035F2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14:paraId="62A10873" w14:textId="1F325D1C" w:rsidR="009035F2" w:rsidRPr="008C1047" w:rsidRDefault="009035F2" w:rsidP="00D51C00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lastRenderedPageBreak/>
        <w:t>XALACOM</w:t>
      </w:r>
      <w:r w:rsidR="00955314" w:rsidRPr="008C1047">
        <w:rPr>
          <w:b/>
          <w:noProof/>
          <w:sz w:val="22"/>
          <w:szCs w:val="22"/>
          <w:lang w:val="sk-SK"/>
        </w:rPr>
        <w:t xml:space="preserve"> obsahuje benzalkónium</w:t>
      </w:r>
      <w:r w:rsidR="00230EFB">
        <w:rPr>
          <w:b/>
          <w:noProof/>
          <w:sz w:val="22"/>
          <w:szCs w:val="22"/>
          <w:lang w:val="sk-SK"/>
        </w:rPr>
        <w:noBreakHyphen/>
      </w:r>
      <w:r w:rsidR="00955314" w:rsidRPr="008C1047">
        <w:rPr>
          <w:b/>
          <w:noProof/>
          <w:sz w:val="22"/>
          <w:szCs w:val="22"/>
          <w:lang w:val="sk-SK"/>
        </w:rPr>
        <w:t>chlorid</w:t>
      </w:r>
    </w:p>
    <w:p w14:paraId="56CE14EB" w14:textId="46847B76" w:rsidR="00580135" w:rsidRDefault="00580135" w:rsidP="00D51C00">
      <w:pPr>
        <w:keepNext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Tento liek obsahuje </w:t>
      </w:r>
      <w:r w:rsidR="008304CB">
        <w:rPr>
          <w:sz w:val="22"/>
          <w:szCs w:val="22"/>
          <w:lang w:val="sk-SK"/>
        </w:rPr>
        <w:t xml:space="preserve">0,2 mg </w:t>
      </w:r>
      <w:r w:rsidRPr="008C1047">
        <w:rPr>
          <w:sz w:val="22"/>
          <w:szCs w:val="22"/>
          <w:lang w:val="sk-SK"/>
        </w:rPr>
        <w:t>benzalkónium</w:t>
      </w:r>
      <w:r w:rsidR="00230EFB">
        <w:rPr>
          <w:sz w:val="22"/>
          <w:szCs w:val="22"/>
          <w:lang w:val="sk-SK"/>
        </w:rPr>
        <w:noBreakHyphen/>
      </w:r>
      <w:r w:rsidRPr="008C1047">
        <w:rPr>
          <w:sz w:val="22"/>
          <w:szCs w:val="22"/>
          <w:lang w:val="sk-SK"/>
        </w:rPr>
        <w:t>chloridu v</w:t>
      </w:r>
      <w:r w:rsidR="008304CB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každ</w:t>
      </w:r>
      <w:r w:rsidR="008304CB">
        <w:rPr>
          <w:sz w:val="22"/>
          <w:szCs w:val="22"/>
          <w:lang w:val="sk-SK"/>
        </w:rPr>
        <w:t>om ml,</w:t>
      </w:r>
      <w:r w:rsidRPr="008C1047">
        <w:rPr>
          <w:sz w:val="22"/>
          <w:szCs w:val="22"/>
          <w:lang w:val="sk-SK"/>
        </w:rPr>
        <w:t xml:space="preserve"> čo zodpovedá </w:t>
      </w:r>
      <w:r w:rsidR="00ED1472" w:rsidRPr="008C1047">
        <w:rPr>
          <w:sz w:val="22"/>
          <w:szCs w:val="22"/>
          <w:lang w:val="sk-SK"/>
        </w:rPr>
        <w:t>0,2</w:t>
      </w:r>
      <w:r w:rsidRPr="008C1047">
        <w:rPr>
          <w:sz w:val="22"/>
          <w:szCs w:val="22"/>
          <w:lang w:val="sk-SK"/>
        </w:rPr>
        <w:t xml:space="preserve"> mg/ml.</w:t>
      </w:r>
    </w:p>
    <w:p w14:paraId="69460EBF" w14:textId="4122E67E" w:rsidR="008304CB" w:rsidRPr="008C1047" w:rsidRDefault="00580135" w:rsidP="00D51C00">
      <w:pPr>
        <w:keepNext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Mäkké kontaktné šošovky môžu reagovať s</w:t>
      </w:r>
      <w:r w:rsidR="00230EFB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benzalkónium</w:t>
      </w:r>
      <w:r w:rsidR="00230EFB">
        <w:rPr>
          <w:sz w:val="22"/>
          <w:szCs w:val="22"/>
          <w:lang w:val="sk-SK"/>
        </w:rPr>
        <w:noBreakHyphen/>
      </w:r>
      <w:r w:rsidRPr="008C1047">
        <w:rPr>
          <w:sz w:val="22"/>
          <w:szCs w:val="22"/>
          <w:lang w:val="sk-SK"/>
        </w:rPr>
        <w:t>chloridom a môže sa zmeniť farba kontaktných šošoviek. Pred použitím tohto lieku si musíte vybrať kontaktné šošovky a naspäť ich vložte po 15 minútach.</w:t>
      </w:r>
    </w:p>
    <w:p w14:paraId="3FB09273" w14:textId="3E7373F6" w:rsidR="00FC13AE" w:rsidRPr="008C1047" w:rsidRDefault="00580135" w:rsidP="009035F2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Benzalkónium</w:t>
      </w:r>
      <w:r w:rsidR="00230EFB">
        <w:rPr>
          <w:sz w:val="22"/>
          <w:szCs w:val="22"/>
          <w:lang w:val="sk-SK"/>
        </w:rPr>
        <w:noBreakHyphen/>
      </w:r>
      <w:r w:rsidRPr="008C1047">
        <w:rPr>
          <w:sz w:val="22"/>
          <w:szCs w:val="22"/>
          <w:lang w:val="sk-SK"/>
        </w:rPr>
        <w:t>chlorid môže tiež spôsobiť podráždenie oka, hlavne ak máte suché oči alebo poruchy rohovky (to je priehľadná vrstva v</w:t>
      </w:r>
      <w:r w:rsidR="00FC13AE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prednej</w:t>
      </w:r>
      <w:r w:rsidR="00FC13A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časti oka). Ak máte nezvyčajné pocity v oku,</w:t>
      </w:r>
      <w:r w:rsidR="00FC13A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bodanie (štípanie) alebo bolesť v oku po</w:t>
      </w:r>
      <w:r w:rsidR="00FC13A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použití tohto lieku, oznámte to svojmu</w:t>
      </w:r>
      <w:r w:rsidR="00FC13A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lekárovi.</w:t>
      </w:r>
    </w:p>
    <w:p w14:paraId="73EF102E" w14:textId="77777777" w:rsidR="004D4870" w:rsidRPr="008C1047" w:rsidRDefault="004D4870" w:rsidP="009035F2">
      <w:pPr>
        <w:rPr>
          <w:sz w:val="22"/>
          <w:szCs w:val="22"/>
          <w:lang w:val="sk-SK"/>
        </w:rPr>
      </w:pPr>
    </w:p>
    <w:p w14:paraId="354C9CB6" w14:textId="77777777" w:rsidR="004D4870" w:rsidRPr="008C1047" w:rsidRDefault="004D4870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XALACOM obsahuje fosforečnanové pufre</w:t>
      </w:r>
    </w:p>
    <w:p w14:paraId="5724D073" w14:textId="2A71E191" w:rsidR="004D4870" w:rsidRPr="008C1047" w:rsidRDefault="004D4870" w:rsidP="004D4870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Tento liek obsahuje </w:t>
      </w:r>
      <w:r w:rsidR="008304CB">
        <w:rPr>
          <w:sz w:val="22"/>
          <w:szCs w:val="22"/>
          <w:lang w:val="sk-SK"/>
        </w:rPr>
        <w:t>6,3 mg</w:t>
      </w:r>
      <w:r w:rsidR="00ED1472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fosforečnanov v</w:t>
      </w:r>
      <w:r w:rsidR="008304CB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každ</w:t>
      </w:r>
      <w:r w:rsidR="008304CB">
        <w:rPr>
          <w:sz w:val="22"/>
          <w:szCs w:val="22"/>
          <w:lang w:val="sk-SK"/>
        </w:rPr>
        <w:t>om ml,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 xml:space="preserve">čo zodpovedá </w:t>
      </w:r>
      <w:r w:rsidR="008304CB">
        <w:rPr>
          <w:sz w:val="22"/>
          <w:szCs w:val="22"/>
          <w:lang w:val="sk-SK"/>
        </w:rPr>
        <w:t>6,3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mg</w:t>
      </w:r>
      <w:r w:rsidR="00CE3CFE" w:rsidRPr="008C1047">
        <w:rPr>
          <w:sz w:val="22"/>
          <w:szCs w:val="22"/>
          <w:lang w:val="sk-SK"/>
        </w:rPr>
        <w:t>/ml.</w:t>
      </w:r>
    </w:p>
    <w:p w14:paraId="399862AD" w14:textId="77777777" w:rsidR="004D4870" w:rsidRPr="008C1047" w:rsidRDefault="004D4870" w:rsidP="004D4870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máte závažné poškodenie priehľadnej vrstvy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prednej časti oka (rohovky), fosforečnany môžu vo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veľmi zriedkavých prípadoch spôsobiť zakalené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škvrny na rohovke kvôli hromadeniu vápnika počas</w:t>
      </w:r>
      <w:r w:rsidR="00CE3CF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liečby.</w:t>
      </w:r>
    </w:p>
    <w:p w14:paraId="260E6B8E" w14:textId="77777777" w:rsidR="009035F2" w:rsidRPr="008C1047" w:rsidRDefault="009035F2" w:rsidP="009035F2">
      <w:pPr>
        <w:rPr>
          <w:caps/>
          <w:sz w:val="22"/>
          <w:szCs w:val="22"/>
          <w:lang w:val="sk-SK"/>
        </w:rPr>
      </w:pPr>
    </w:p>
    <w:p w14:paraId="1240DEDC" w14:textId="77777777" w:rsidR="009035F2" w:rsidRPr="008C1047" w:rsidRDefault="009035F2" w:rsidP="007906C8">
      <w:pPr>
        <w:rPr>
          <w:caps/>
          <w:sz w:val="22"/>
          <w:szCs w:val="22"/>
          <w:lang w:val="sk-SK"/>
        </w:rPr>
      </w:pPr>
    </w:p>
    <w:p w14:paraId="5DB26135" w14:textId="77777777" w:rsidR="009035F2" w:rsidRPr="008C1047" w:rsidRDefault="009035F2" w:rsidP="00FF6A1F">
      <w:pPr>
        <w:keepNext/>
        <w:rPr>
          <w:b/>
          <w:i/>
          <w:sz w:val="22"/>
          <w:szCs w:val="22"/>
          <w:lang w:val="sk-SK"/>
        </w:rPr>
      </w:pPr>
      <w:r w:rsidRPr="008C1047">
        <w:rPr>
          <w:b/>
          <w:caps/>
          <w:sz w:val="22"/>
          <w:szCs w:val="22"/>
          <w:lang w:val="sk-SK"/>
        </w:rPr>
        <w:t>3</w:t>
      </w:r>
      <w:r w:rsidRPr="008C1047">
        <w:rPr>
          <w:b/>
          <w:i/>
          <w:caps/>
          <w:sz w:val="22"/>
          <w:szCs w:val="22"/>
          <w:lang w:val="sk-SK"/>
        </w:rPr>
        <w:t>.</w:t>
      </w:r>
      <w:r w:rsidRPr="008C1047">
        <w:rPr>
          <w:b/>
          <w:i/>
          <w:caps/>
          <w:sz w:val="22"/>
          <w:szCs w:val="22"/>
          <w:lang w:val="sk-SK"/>
        </w:rPr>
        <w:tab/>
      </w:r>
      <w:r w:rsidRPr="008C1047">
        <w:rPr>
          <w:b/>
          <w:iCs/>
          <w:sz w:val="22"/>
          <w:szCs w:val="22"/>
          <w:lang w:val="sk-SK"/>
        </w:rPr>
        <w:t>Ako používať XALACOM</w:t>
      </w:r>
    </w:p>
    <w:p w14:paraId="1F480C71" w14:textId="77777777" w:rsidR="009035F2" w:rsidRPr="008C1047" w:rsidRDefault="009035F2" w:rsidP="00FF6A1F">
      <w:pPr>
        <w:keepNext/>
        <w:rPr>
          <w:sz w:val="22"/>
          <w:szCs w:val="22"/>
          <w:lang w:val="sk-SK"/>
        </w:rPr>
      </w:pPr>
    </w:p>
    <w:p w14:paraId="2A120AE4" w14:textId="77777777" w:rsidR="009035F2" w:rsidRPr="008C1047" w:rsidRDefault="009035F2" w:rsidP="00FD5566">
      <w:pPr>
        <w:rPr>
          <w:bCs/>
          <w:sz w:val="22"/>
          <w:szCs w:val="22"/>
          <w:lang w:val="sk-SK"/>
        </w:rPr>
      </w:pPr>
      <w:r w:rsidRPr="008C1047">
        <w:rPr>
          <w:bCs/>
          <w:sz w:val="22"/>
          <w:szCs w:val="22"/>
          <w:lang w:val="sk-SK"/>
        </w:rPr>
        <w:t xml:space="preserve">Vždy </w:t>
      </w:r>
      <w:r w:rsidRPr="008C1047">
        <w:rPr>
          <w:sz w:val="22"/>
          <w:szCs w:val="22"/>
          <w:lang w:val="sk-SK"/>
        </w:rPr>
        <w:t>po</w:t>
      </w:r>
      <w:r w:rsidRPr="008C1047">
        <w:rPr>
          <w:bCs/>
          <w:sz w:val="22"/>
          <w:szCs w:val="22"/>
          <w:lang w:val="sk-SK"/>
        </w:rPr>
        <w:t xml:space="preserve">užívajte </w:t>
      </w:r>
      <w:r w:rsidRPr="008C1047">
        <w:rPr>
          <w:sz w:val="22"/>
          <w:szCs w:val="22"/>
          <w:lang w:val="sk-SK"/>
        </w:rPr>
        <w:t>XALACOM</w:t>
      </w:r>
      <w:r w:rsidRPr="008C1047">
        <w:rPr>
          <w:bCs/>
          <w:sz w:val="22"/>
          <w:szCs w:val="22"/>
          <w:lang w:val="sk-SK"/>
        </w:rPr>
        <w:t xml:space="preserve"> presne tak, ako </w:t>
      </w:r>
      <w:r w:rsidR="00B86F2D" w:rsidRPr="008C1047">
        <w:rPr>
          <w:bCs/>
          <w:sz w:val="22"/>
          <w:szCs w:val="22"/>
          <w:lang w:val="sk-SK"/>
        </w:rPr>
        <w:t xml:space="preserve">vám </w:t>
      </w:r>
      <w:r w:rsidRPr="008C1047">
        <w:rPr>
          <w:bCs/>
          <w:sz w:val="22"/>
          <w:szCs w:val="22"/>
          <w:lang w:val="sk-SK"/>
        </w:rPr>
        <w:t xml:space="preserve">povedal </w:t>
      </w:r>
      <w:r w:rsidR="00B86F2D" w:rsidRPr="008C1047">
        <w:rPr>
          <w:bCs/>
          <w:sz w:val="22"/>
          <w:szCs w:val="22"/>
          <w:lang w:val="sk-SK"/>
        </w:rPr>
        <w:t xml:space="preserve">váš </w:t>
      </w:r>
      <w:r w:rsidRPr="008C1047">
        <w:rPr>
          <w:bCs/>
          <w:sz w:val="22"/>
          <w:szCs w:val="22"/>
          <w:lang w:val="sk-SK"/>
        </w:rPr>
        <w:t>lekár. Ak si nie ste niečím istý, overte si to u svojho lekára alebo lekárnika.</w:t>
      </w:r>
    </w:p>
    <w:p w14:paraId="11389D61" w14:textId="77777777" w:rsidR="009035F2" w:rsidRPr="008C1047" w:rsidRDefault="009035F2" w:rsidP="00FD5566">
      <w:pPr>
        <w:rPr>
          <w:bCs/>
          <w:sz w:val="22"/>
          <w:szCs w:val="22"/>
          <w:lang w:val="sk-SK"/>
        </w:rPr>
      </w:pPr>
    </w:p>
    <w:p w14:paraId="43FA4FD4" w14:textId="77777777"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Zvyčajné dávkovanie</w:t>
      </w:r>
      <w:r w:rsidRPr="008C1047">
        <w:rPr>
          <w:i/>
          <w:sz w:val="22"/>
          <w:szCs w:val="22"/>
          <w:lang w:val="sk-SK"/>
        </w:rPr>
        <w:t xml:space="preserve"> </w:t>
      </w:r>
      <w:r w:rsidRPr="008C1047">
        <w:rPr>
          <w:bCs/>
          <w:iCs/>
          <w:sz w:val="22"/>
          <w:szCs w:val="22"/>
          <w:lang w:val="sk-SK"/>
        </w:rPr>
        <w:t>pre dospelých (vrátane starších pacientov)</w:t>
      </w:r>
      <w:r w:rsidRPr="008C1047">
        <w:rPr>
          <w:b/>
          <w:i/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 xml:space="preserve">je jedna kvapka do postihnutého oka (očí) </w:t>
      </w:r>
      <w:r w:rsidR="00FC13AE" w:rsidRPr="008C1047">
        <w:rPr>
          <w:sz w:val="22"/>
          <w:szCs w:val="22"/>
          <w:lang w:val="sk-SK"/>
        </w:rPr>
        <w:t xml:space="preserve">jedenkrát </w:t>
      </w:r>
      <w:r w:rsidRPr="008C1047">
        <w:rPr>
          <w:sz w:val="22"/>
          <w:szCs w:val="22"/>
          <w:lang w:val="sk-SK"/>
        </w:rPr>
        <w:t>denne.</w:t>
      </w:r>
    </w:p>
    <w:p w14:paraId="74D55DB1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38783BCC" w14:textId="77777777"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Nepoužívajte XALACOM častejšie ako jedenkrát denne, pretože sa môže znížiť účinnosť liečby, ak sa podáva častejšie.</w:t>
      </w:r>
    </w:p>
    <w:p w14:paraId="779ADB8B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0AE56CEB" w14:textId="77777777"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Používajte XALACOM</w:t>
      </w:r>
      <w:r w:rsidR="0002416C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vertAlign w:val="superscript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 xml:space="preserve">podľa pokynov </w:t>
      </w:r>
      <w:r w:rsidR="00B86F2D" w:rsidRPr="008C1047">
        <w:rPr>
          <w:sz w:val="22"/>
          <w:szCs w:val="22"/>
          <w:lang w:val="sk-SK"/>
        </w:rPr>
        <w:t xml:space="preserve">vášho </w:t>
      </w:r>
      <w:r w:rsidRPr="008C1047">
        <w:rPr>
          <w:sz w:val="22"/>
          <w:szCs w:val="22"/>
          <w:lang w:val="sk-SK"/>
        </w:rPr>
        <w:t xml:space="preserve">lekára, pokiaľ </w:t>
      </w:r>
      <w:r w:rsidR="00B86F2D" w:rsidRPr="008C1047">
        <w:rPr>
          <w:sz w:val="22"/>
          <w:szCs w:val="22"/>
          <w:lang w:val="sk-SK"/>
        </w:rPr>
        <w:t xml:space="preserve">vám váš </w:t>
      </w:r>
      <w:r w:rsidRPr="008C1047">
        <w:rPr>
          <w:sz w:val="22"/>
          <w:szCs w:val="22"/>
          <w:lang w:val="sk-SK"/>
        </w:rPr>
        <w:t xml:space="preserve">lekár neodporučí </w:t>
      </w:r>
      <w:r w:rsidR="00FC13AE" w:rsidRPr="008C1047">
        <w:rPr>
          <w:sz w:val="22"/>
          <w:szCs w:val="22"/>
          <w:lang w:val="sk-SK"/>
        </w:rPr>
        <w:t xml:space="preserve">ukončiť </w:t>
      </w:r>
      <w:r w:rsidRPr="008C1047">
        <w:rPr>
          <w:sz w:val="22"/>
          <w:szCs w:val="22"/>
          <w:lang w:val="sk-SK"/>
        </w:rPr>
        <w:t>liečbu.</w:t>
      </w:r>
    </w:p>
    <w:p w14:paraId="1E902BF2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1BF29BB6" w14:textId="77777777"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Váš lekár </w:t>
      </w:r>
      <w:r w:rsidR="00B86F2D" w:rsidRPr="008C1047">
        <w:rPr>
          <w:sz w:val="22"/>
          <w:szCs w:val="22"/>
          <w:lang w:val="sk-SK"/>
        </w:rPr>
        <w:t xml:space="preserve">vám </w:t>
      </w:r>
      <w:r w:rsidRPr="008C1047">
        <w:rPr>
          <w:sz w:val="22"/>
          <w:szCs w:val="22"/>
          <w:lang w:val="sk-SK"/>
        </w:rPr>
        <w:t>možno bude chcieť urobiť špeciálne vyšetrenia srdca a krvného obehu počas užívania XALACOM</w:t>
      </w:r>
      <w:r w:rsidR="00F171EE" w:rsidRPr="008C1047">
        <w:rPr>
          <w:sz w:val="22"/>
          <w:szCs w:val="22"/>
          <w:lang w:val="sk-SK"/>
        </w:rPr>
        <w:t>U</w:t>
      </w:r>
      <w:r w:rsidRPr="008C1047">
        <w:rPr>
          <w:sz w:val="22"/>
          <w:szCs w:val="22"/>
          <w:lang w:val="sk-SK"/>
        </w:rPr>
        <w:t>.</w:t>
      </w:r>
    </w:p>
    <w:p w14:paraId="454C62D1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1E77D3A1" w14:textId="216AADAA"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Nos</w:t>
      </w:r>
      <w:r w:rsidR="00FC13AE" w:rsidRPr="008C1047">
        <w:rPr>
          <w:b/>
          <w:sz w:val="22"/>
          <w:szCs w:val="22"/>
          <w:lang w:val="sk-SK"/>
        </w:rPr>
        <w:t xml:space="preserve">enie </w:t>
      </w:r>
      <w:r w:rsidRPr="008C1047">
        <w:rPr>
          <w:b/>
          <w:sz w:val="22"/>
          <w:szCs w:val="22"/>
          <w:lang w:val="sk-SK"/>
        </w:rPr>
        <w:t>kontaktných šošoviek</w:t>
      </w:r>
    </w:p>
    <w:p w14:paraId="75FE89F2" w14:textId="14950629" w:rsidR="009035F2" w:rsidRPr="008C1047" w:rsidRDefault="009035F2" w:rsidP="00FF6A1F">
      <w:pPr>
        <w:keepNext/>
        <w:rPr>
          <w:sz w:val="22"/>
          <w:szCs w:val="22"/>
          <w:lang w:val="sk-SK"/>
        </w:rPr>
      </w:pPr>
    </w:p>
    <w:p w14:paraId="72F14903" w14:textId="77777777" w:rsidR="00D51C00" w:rsidRDefault="009035F2" w:rsidP="00FF6A1F">
      <w:pPr>
        <w:keepNext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nosíte kontaktné šošovky, vyberte si ich pred použitím XALACOM</w:t>
      </w:r>
      <w:r w:rsidR="00F171EE" w:rsidRPr="008C1047">
        <w:rPr>
          <w:sz w:val="22"/>
          <w:szCs w:val="22"/>
          <w:lang w:val="sk-SK"/>
        </w:rPr>
        <w:t>U</w:t>
      </w:r>
      <w:r w:rsidRPr="008C1047">
        <w:rPr>
          <w:sz w:val="22"/>
          <w:szCs w:val="22"/>
          <w:lang w:val="sk-SK"/>
        </w:rPr>
        <w:t>. Po použití XALACOM</w:t>
      </w:r>
      <w:r w:rsidR="00F171EE" w:rsidRPr="008C1047">
        <w:rPr>
          <w:sz w:val="22"/>
          <w:szCs w:val="22"/>
          <w:lang w:val="sk-SK"/>
        </w:rPr>
        <w:t>U</w:t>
      </w:r>
      <w:r w:rsidRPr="008C1047">
        <w:rPr>
          <w:sz w:val="22"/>
          <w:szCs w:val="22"/>
          <w:lang w:val="sk-SK"/>
        </w:rPr>
        <w:t xml:space="preserve"> počkajte </w:t>
      </w:r>
      <w:r w:rsidR="002562E1" w:rsidRPr="008C1047">
        <w:rPr>
          <w:sz w:val="22"/>
          <w:szCs w:val="22"/>
          <w:lang w:val="sk-SK"/>
        </w:rPr>
        <w:t xml:space="preserve">aspoň </w:t>
      </w:r>
      <w:r w:rsidRPr="008C1047">
        <w:rPr>
          <w:sz w:val="22"/>
          <w:szCs w:val="22"/>
          <w:lang w:val="sk-SK"/>
        </w:rPr>
        <w:t>15 minút a potom si znovu nasaďte kontaktné šošovky.</w:t>
      </w:r>
      <w:r w:rsidR="00D51C00">
        <w:rPr>
          <w:sz w:val="22"/>
          <w:szCs w:val="22"/>
          <w:lang w:val="sk-SK"/>
        </w:rPr>
        <w:t xml:space="preserve"> </w:t>
      </w:r>
    </w:p>
    <w:p w14:paraId="438FF32B" w14:textId="77777777" w:rsidR="00D51C00" w:rsidRDefault="00D51C00" w:rsidP="00FF6A1F">
      <w:pPr>
        <w:keepNext/>
        <w:rPr>
          <w:sz w:val="22"/>
          <w:szCs w:val="22"/>
          <w:lang w:val="sk-SK"/>
        </w:rPr>
      </w:pPr>
    </w:p>
    <w:p w14:paraId="757002B7" w14:textId="2D8ADEBE"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Pokyny pre použitie</w:t>
      </w:r>
    </w:p>
    <w:p w14:paraId="652528EE" w14:textId="77777777" w:rsidR="009035F2" w:rsidRPr="008C1047" w:rsidRDefault="009035F2" w:rsidP="009035F2">
      <w:pPr>
        <w:pStyle w:val="Nadpis1"/>
        <w:rPr>
          <w:rFonts w:ascii="Times New Roman" w:hAnsi="Times New Roman"/>
          <w:caps/>
          <w:sz w:val="22"/>
          <w:szCs w:val="22"/>
          <w:lang w:val="sk-SK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108"/>
        <w:gridCol w:w="3108"/>
      </w:tblGrid>
      <w:tr w:rsidR="009035F2" w:rsidRPr="008C1047" w14:paraId="05BED9D8" w14:textId="77777777" w:rsidTr="00486E40">
        <w:tc>
          <w:tcPr>
            <w:tcW w:w="6108" w:type="dxa"/>
          </w:tcPr>
          <w:p w14:paraId="5DA01571" w14:textId="77777777"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sz w:val="22"/>
                <w:szCs w:val="22"/>
                <w:lang w:val="sk-SK"/>
              </w:rPr>
              <w:t>Umyte si ruky a pohodlne sa posaďte alebo postavte.</w:t>
            </w:r>
          </w:p>
          <w:p w14:paraId="616367DD" w14:textId="77777777"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sz w:val="22"/>
                <w:szCs w:val="22"/>
                <w:lang w:val="sk-SK"/>
              </w:rPr>
              <w:t xml:space="preserve">Odkrúťte vonkajší kryt 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>(ktorý môžete zlikvidovať).</w:t>
            </w:r>
          </w:p>
        </w:tc>
        <w:tc>
          <w:tcPr>
            <w:tcW w:w="3108" w:type="dxa"/>
          </w:tcPr>
          <w:p w14:paraId="3D9484FE" w14:textId="77777777" w:rsidR="009035F2" w:rsidRPr="008C1047" w:rsidRDefault="008C1047" w:rsidP="00486E40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2E0458CE" wp14:editId="77CF9240">
                  <wp:extent cx="1073150" cy="1788795"/>
                  <wp:effectExtent l="0" t="0" r="0" b="1905"/>
                  <wp:docPr id="1" name="Obrázok 1" descr="Xal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alp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5F2" w:rsidRPr="008C1047" w14:paraId="42575E9C" w14:textId="77777777" w:rsidTr="00486E40">
        <w:tc>
          <w:tcPr>
            <w:tcW w:w="6108" w:type="dxa"/>
          </w:tcPr>
          <w:p w14:paraId="05B7F795" w14:textId="77777777"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sz w:val="22"/>
                <w:szCs w:val="22"/>
                <w:lang w:val="sk-SK"/>
              </w:rPr>
              <w:lastRenderedPageBreak/>
              <w:t>Odskrutkujte ochranný vnútorný kryt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 xml:space="preserve">. Ochranný kryt </w:t>
            </w:r>
            <w:r w:rsidR="00FC13AE" w:rsidRPr="008C1047">
              <w:rPr>
                <w:rFonts w:eastAsia="MS Mincho"/>
                <w:sz w:val="22"/>
                <w:szCs w:val="22"/>
                <w:lang w:val="sk-SK"/>
              </w:rPr>
              <w:t xml:space="preserve">si 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>uchovajte.</w:t>
            </w:r>
          </w:p>
        </w:tc>
        <w:tc>
          <w:tcPr>
            <w:tcW w:w="3108" w:type="dxa"/>
          </w:tcPr>
          <w:p w14:paraId="7DA1C6DF" w14:textId="77777777" w:rsidR="009035F2" w:rsidRPr="008C1047" w:rsidRDefault="008C1047" w:rsidP="00486E40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712AA306" wp14:editId="0BBD0E1A">
                  <wp:extent cx="1009650" cy="1725295"/>
                  <wp:effectExtent l="0" t="0" r="0" b="8255"/>
                  <wp:docPr id="2" name="Obrázok 2" descr="Xalp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alpic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5F2" w:rsidRPr="008C1047" w14:paraId="32A6BCA5" w14:textId="77777777" w:rsidTr="00486E40">
        <w:tc>
          <w:tcPr>
            <w:tcW w:w="6108" w:type="dxa"/>
          </w:tcPr>
          <w:p w14:paraId="2CD55B6B" w14:textId="77777777"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sz w:val="22"/>
                <w:szCs w:val="22"/>
                <w:lang w:val="sk-SK"/>
              </w:rPr>
              <w:t>Ukazovákom jemne posuňte spodnú mihalnicu postihnutého oka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14:paraId="1020DC0F" w14:textId="77777777"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sz w:val="22"/>
                <w:szCs w:val="22"/>
                <w:lang w:val="sk-SK"/>
              </w:rPr>
              <w:t>Držte koniec fľašky blízko oka, nedotýkajte sa však oka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14:paraId="57A6EA2A" w14:textId="77777777"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sz w:val="22"/>
                <w:szCs w:val="22"/>
                <w:lang w:val="sk-SK"/>
              </w:rPr>
              <w:t>Jemne fľašku stlačte, aby sa jedna kvapka dostala do</w:t>
            </w:r>
            <w:r w:rsidR="0002416C" w:rsidRPr="008C1047">
              <w:rPr>
                <w:sz w:val="22"/>
                <w:szCs w:val="22"/>
                <w:lang w:val="sk-SK"/>
              </w:rPr>
              <w:t> </w:t>
            </w:r>
            <w:r w:rsidR="00A67919" w:rsidRPr="008C1047">
              <w:rPr>
                <w:sz w:val="22"/>
                <w:szCs w:val="22"/>
                <w:lang w:val="sk-SK"/>
              </w:rPr>
              <w:t xml:space="preserve"> </w:t>
            </w:r>
            <w:r w:rsidRPr="008C1047">
              <w:rPr>
                <w:sz w:val="22"/>
                <w:szCs w:val="22"/>
                <w:lang w:val="sk-SK"/>
              </w:rPr>
              <w:t>oka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 xml:space="preserve"> a potom dolnú mihalnicu uvoľnite.</w:t>
            </w:r>
          </w:p>
          <w:p w14:paraId="3972285F" w14:textId="77777777"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sz w:val="22"/>
                <w:szCs w:val="22"/>
                <w:lang w:val="sk-SK"/>
              </w:rPr>
              <w:t>Prstom zatlačte na kútik postihnutého oka pri nose. Oko majte zatvorené a kútik podržte 1 minútu.</w:t>
            </w:r>
          </w:p>
        </w:tc>
        <w:tc>
          <w:tcPr>
            <w:tcW w:w="3108" w:type="dxa"/>
          </w:tcPr>
          <w:p w14:paraId="6B83998E" w14:textId="77777777" w:rsidR="009035F2" w:rsidRPr="008C1047" w:rsidRDefault="008C1047" w:rsidP="00486E40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6ED2A4BA" wp14:editId="220676FF">
                  <wp:extent cx="1725295" cy="2083435"/>
                  <wp:effectExtent l="0" t="0" r="0" b="0"/>
                  <wp:docPr id="3" name="Obrázok 3" descr="Xalp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alpic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08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5F2" w:rsidRPr="008C1047" w14:paraId="7815C856" w14:textId="77777777" w:rsidTr="00486E40">
        <w:tc>
          <w:tcPr>
            <w:tcW w:w="9216" w:type="dxa"/>
            <w:gridSpan w:val="2"/>
          </w:tcPr>
          <w:p w14:paraId="419FDAAF" w14:textId="77777777"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sz w:val="22"/>
                <w:szCs w:val="22"/>
                <w:lang w:val="sk-SK"/>
              </w:rPr>
              <w:t xml:space="preserve">Ak </w:t>
            </w:r>
            <w:r w:rsidR="00A67919" w:rsidRPr="008C1047">
              <w:rPr>
                <w:rFonts w:eastAsia="MS Mincho"/>
                <w:sz w:val="22"/>
                <w:szCs w:val="22"/>
                <w:lang w:val="sk-SK"/>
              </w:rPr>
              <w:t xml:space="preserve">vám </w:t>
            </w:r>
            <w:r w:rsidRPr="008C1047">
              <w:rPr>
                <w:rFonts w:eastAsia="MS Mincho"/>
                <w:sz w:val="22"/>
                <w:szCs w:val="22"/>
                <w:lang w:val="sk-SK"/>
              </w:rPr>
              <w:t>lekár povedal, že si máte kvapkať aj do druhého oka, postup opakujte.</w:t>
            </w:r>
          </w:p>
          <w:p w14:paraId="2C955620" w14:textId="77777777" w:rsidR="009035F2" w:rsidRPr="008C1047" w:rsidRDefault="009035F2" w:rsidP="00486E40">
            <w:pPr>
              <w:pStyle w:val="slovanzoznam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8C1047">
              <w:rPr>
                <w:rFonts w:eastAsia="MS Mincho"/>
                <w:sz w:val="22"/>
                <w:szCs w:val="22"/>
                <w:lang w:val="sk-SK"/>
              </w:rPr>
              <w:t>Nasaďte späť na fľašku ochranný vnútorný kryt.</w:t>
            </w:r>
          </w:p>
        </w:tc>
      </w:tr>
    </w:tbl>
    <w:p w14:paraId="76B38CB7" w14:textId="77777777" w:rsidR="009035F2" w:rsidRPr="008C1047" w:rsidRDefault="009035F2" w:rsidP="007906C8">
      <w:pPr>
        <w:rPr>
          <w:sz w:val="22"/>
          <w:szCs w:val="22"/>
          <w:lang w:val="sk-SK"/>
        </w:rPr>
      </w:pPr>
    </w:p>
    <w:p w14:paraId="612A43E3" w14:textId="77777777" w:rsidR="009035F2" w:rsidRPr="008C1047" w:rsidRDefault="009035F2" w:rsidP="00FF6A1F">
      <w:pPr>
        <w:pStyle w:val="Normln1"/>
        <w:keepNext/>
        <w:widowControl/>
        <w:rPr>
          <w:b/>
          <w:iCs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 xml:space="preserve">Ak používate </w:t>
      </w:r>
      <w:r w:rsidRPr="008C1047">
        <w:rPr>
          <w:b/>
          <w:iCs/>
          <w:sz w:val="22"/>
          <w:szCs w:val="22"/>
          <w:lang w:val="sk-SK"/>
        </w:rPr>
        <w:t>XALACOM s inými očnými instiláciami</w:t>
      </w:r>
    </w:p>
    <w:p w14:paraId="2D7B3B99" w14:textId="77777777" w:rsidR="009035F2" w:rsidRPr="008C1047" w:rsidRDefault="009035F2" w:rsidP="00FD5566">
      <w:pPr>
        <w:pStyle w:val="Normln1"/>
        <w:widowControl/>
        <w:rPr>
          <w:iCs/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Medzi aplikáciou </w:t>
      </w:r>
      <w:r w:rsidRPr="008C1047">
        <w:rPr>
          <w:iCs/>
          <w:sz w:val="22"/>
          <w:szCs w:val="22"/>
          <w:lang w:val="sk-SK"/>
        </w:rPr>
        <w:t>XALACOM</w:t>
      </w:r>
      <w:r w:rsidR="00F171EE" w:rsidRPr="008C1047">
        <w:rPr>
          <w:iCs/>
          <w:sz w:val="22"/>
          <w:szCs w:val="22"/>
          <w:lang w:val="sk-SK"/>
        </w:rPr>
        <w:t>U</w:t>
      </w:r>
      <w:r w:rsidRPr="008C1047">
        <w:rPr>
          <w:iCs/>
          <w:sz w:val="22"/>
          <w:szCs w:val="22"/>
          <w:vertAlign w:val="superscript"/>
          <w:lang w:val="sk-SK"/>
        </w:rPr>
        <w:t xml:space="preserve"> </w:t>
      </w:r>
      <w:r w:rsidRPr="008C1047">
        <w:rPr>
          <w:iCs/>
          <w:sz w:val="22"/>
          <w:szCs w:val="22"/>
          <w:lang w:val="sk-SK"/>
        </w:rPr>
        <w:t>a iných instilácií počkajte aspoň</w:t>
      </w:r>
      <w:r w:rsidRPr="008C1047">
        <w:rPr>
          <w:iCs/>
          <w:sz w:val="22"/>
          <w:szCs w:val="22"/>
          <w:vertAlign w:val="superscript"/>
          <w:lang w:val="sk-SK"/>
        </w:rPr>
        <w:t xml:space="preserve"> </w:t>
      </w:r>
      <w:r w:rsidRPr="008C1047">
        <w:rPr>
          <w:iCs/>
          <w:sz w:val="22"/>
          <w:szCs w:val="22"/>
          <w:lang w:val="sk-SK"/>
        </w:rPr>
        <w:t>5 minút.</w:t>
      </w:r>
    </w:p>
    <w:p w14:paraId="6BAA3824" w14:textId="77777777" w:rsidR="009035F2" w:rsidRPr="008C1047" w:rsidRDefault="009035F2" w:rsidP="00FD5566">
      <w:pPr>
        <w:pStyle w:val="Nadpis1"/>
        <w:jc w:val="left"/>
        <w:rPr>
          <w:rFonts w:ascii="Times New Roman" w:hAnsi="Times New Roman"/>
          <w:b w:val="0"/>
          <w:bCs/>
          <w:caps/>
          <w:sz w:val="22"/>
          <w:szCs w:val="22"/>
          <w:lang w:val="sk-SK"/>
        </w:rPr>
      </w:pPr>
    </w:p>
    <w:p w14:paraId="7C38BBEE" w14:textId="77777777" w:rsidR="009035F2" w:rsidRPr="008C1047" w:rsidRDefault="009035F2" w:rsidP="00FF6A1F">
      <w:pPr>
        <w:pStyle w:val="Normln1"/>
        <w:keepNext/>
        <w:widowControl/>
        <w:rPr>
          <w:b/>
          <w:iCs/>
          <w:sz w:val="22"/>
          <w:szCs w:val="22"/>
          <w:lang w:val="sk-SK"/>
        </w:rPr>
      </w:pPr>
      <w:r w:rsidRPr="008C1047">
        <w:rPr>
          <w:b/>
          <w:iCs/>
          <w:sz w:val="22"/>
          <w:szCs w:val="22"/>
          <w:lang w:val="sk-SK"/>
        </w:rPr>
        <w:t>Ak použijete</w:t>
      </w:r>
      <w:r w:rsidRPr="008C1047" w:rsidDel="00D25125">
        <w:rPr>
          <w:b/>
          <w:iCs/>
          <w:sz w:val="22"/>
          <w:szCs w:val="22"/>
          <w:lang w:val="sk-SK"/>
        </w:rPr>
        <w:t xml:space="preserve"> </w:t>
      </w:r>
      <w:r w:rsidRPr="008C1047">
        <w:rPr>
          <w:b/>
          <w:iCs/>
          <w:sz w:val="22"/>
          <w:szCs w:val="22"/>
          <w:lang w:val="sk-SK"/>
        </w:rPr>
        <w:t>viac XALACOM</w:t>
      </w:r>
      <w:r w:rsidR="001B6C3C" w:rsidRPr="008C1047">
        <w:rPr>
          <w:b/>
          <w:iCs/>
          <w:sz w:val="22"/>
          <w:szCs w:val="22"/>
          <w:lang w:val="sk-SK"/>
        </w:rPr>
        <w:t>U</w:t>
      </w:r>
      <w:r w:rsidRPr="008C1047">
        <w:rPr>
          <w:b/>
          <w:iCs/>
          <w:sz w:val="22"/>
          <w:szCs w:val="22"/>
          <w:vertAlign w:val="superscript"/>
          <w:lang w:val="sk-SK"/>
        </w:rPr>
        <w:t xml:space="preserve"> </w:t>
      </w:r>
      <w:r w:rsidRPr="008C1047">
        <w:rPr>
          <w:b/>
          <w:iCs/>
          <w:sz w:val="22"/>
          <w:szCs w:val="22"/>
          <w:lang w:val="sk-SK"/>
        </w:rPr>
        <w:t>ako máte</w:t>
      </w:r>
    </w:p>
    <w:p w14:paraId="278E873C" w14:textId="7A90167A"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ste si aplikovali viac instilácie do o</w:t>
      </w:r>
      <w:r w:rsidR="00FC13AE" w:rsidRPr="008C1047">
        <w:rPr>
          <w:sz w:val="22"/>
          <w:szCs w:val="22"/>
          <w:lang w:val="sk-SK"/>
        </w:rPr>
        <w:t>ka</w:t>
      </w:r>
      <w:r w:rsidRPr="008C1047">
        <w:rPr>
          <w:sz w:val="22"/>
          <w:szCs w:val="22"/>
          <w:lang w:val="sk-SK"/>
        </w:rPr>
        <w:t xml:space="preserve">, môžete mať </w:t>
      </w:r>
      <w:r w:rsidR="00FC13AE" w:rsidRPr="008C1047">
        <w:rPr>
          <w:sz w:val="22"/>
          <w:szCs w:val="22"/>
          <w:lang w:val="sk-SK"/>
        </w:rPr>
        <w:t xml:space="preserve">pocit </w:t>
      </w:r>
      <w:r w:rsidRPr="008C1047">
        <w:rPr>
          <w:sz w:val="22"/>
          <w:szCs w:val="22"/>
          <w:lang w:val="sk-SK"/>
        </w:rPr>
        <w:t xml:space="preserve">jemného podráždenia </w:t>
      </w:r>
      <w:r w:rsidR="00FC13AE" w:rsidRPr="008C1047">
        <w:rPr>
          <w:sz w:val="22"/>
          <w:szCs w:val="22"/>
          <w:lang w:val="sk-SK"/>
        </w:rPr>
        <w:t>oka</w:t>
      </w:r>
      <w:r w:rsidRPr="008C1047">
        <w:rPr>
          <w:sz w:val="22"/>
          <w:szCs w:val="22"/>
          <w:lang w:val="sk-SK"/>
        </w:rPr>
        <w:t xml:space="preserve"> alebo môže dôjsť k zvýšenému slzeniu a začervenaniu </w:t>
      </w:r>
      <w:r w:rsidR="00FC13AE" w:rsidRPr="008C1047">
        <w:rPr>
          <w:sz w:val="22"/>
          <w:szCs w:val="22"/>
          <w:lang w:val="sk-SK"/>
        </w:rPr>
        <w:t>oka</w:t>
      </w:r>
      <w:r w:rsidRPr="008C1047">
        <w:rPr>
          <w:sz w:val="22"/>
          <w:szCs w:val="22"/>
          <w:lang w:val="sk-SK"/>
        </w:rPr>
        <w:t xml:space="preserve">. Malo by to </w:t>
      </w:r>
      <w:r w:rsidR="00FC13AE" w:rsidRPr="008C1047">
        <w:rPr>
          <w:sz w:val="22"/>
          <w:szCs w:val="22"/>
          <w:lang w:val="sk-SK"/>
        </w:rPr>
        <w:t>odznieť samovoľne</w:t>
      </w:r>
      <w:r w:rsidRPr="008C1047">
        <w:rPr>
          <w:sz w:val="22"/>
          <w:szCs w:val="22"/>
          <w:lang w:val="sk-SK"/>
        </w:rPr>
        <w:t xml:space="preserve">, ale ak </w:t>
      </w:r>
      <w:r w:rsidR="00A67919" w:rsidRPr="008C1047">
        <w:rPr>
          <w:sz w:val="22"/>
          <w:szCs w:val="22"/>
          <w:lang w:val="sk-SK"/>
        </w:rPr>
        <w:t xml:space="preserve">vás </w:t>
      </w:r>
      <w:r w:rsidRPr="008C1047">
        <w:rPr>
          <w:sz w:val="22"/>
          <w:szCs w:val="22"/>
          <w:lang w:val="sk-SK"/>
        </w:rPr>
        <w:t xml:space="preserve">to </w:t>
      </w:r>
      <w:r w:rsidR="00FC13AE" w:rsidRPr="008C1047">
        <w:rPr>
          <w:sz w:val="22"/>
          <w:szCs w:val="22"/>
          <w:lang w:val="sk-SK"/>
        </w:rPr>
        <w:t>znepokojuje</w:t>
      </w:r>
      <w:r w:rsidRPr="008C1047">
        <w:rPr>
          <w:sz w:val="22"/>
          <w:szCs w:val="22"/>
          <w:lang w:val="sk-SK"/>
        </w:rPr>
        <w:t>, poraďte sa so svojím lekárom.</w:t>
      </w:r>
    </w:p>
    <w:p w14:paraId="21E6C052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2C6CD41F" w14:textId="77777777" w:rsidR="009035F2" w:rsidRPr="008C1047" w:rsidRDefault="009035F2" w:rsidP="00FF6A1F">
      <w:pPr>
        <w:keepNext/>
        <w:rPr>
          <w:sz w:val="22"/>
          <w:szCs w:val="22"/>
          <w:lang w:val="sk-SK"/>
        </w:rPr>
      </w:pPr>
      <w:r w:rsidRPr="008C1047">
        <w:rPr>
          <w:b/>
          <w:iCs/>
          <w:sz w:val="22"/>
          <w:szCs w:val="22"/>
          <w:lang w:val="sk-SK"/>
        </w:rPr>
        <w:t>Ak prehltnete XALACOM</w:t>
      </w:r>
    </w:p>
    <w:p w14:paraId="661263EE" w14:textId="77777777"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Ak dôjde k náhodnému prehltnutiu </w:t>
      </w:r>
      <w:r w:rsidRPr="008C1047">
        <w:rPr>
          <w:iCs/>
          <w:sz w:val="22"/>
          <w:szCs w:val="22"/>
          <w:lang w:val="sk-SK"/>
        </w:rPr>
        <w:t>XALACOM</w:t>
      </w:r>
      <w:r w:rsidR="001B6C3C" w:rsidRPr="008C1047">
        <w:rPr>
          <w:iCs/>
          <w:sz w:val="22"/>
          <w:szCs w:val="22"/>
          <w:lang w:val="sk-SK"/>
        </w:rPr>
        <w:t>U</w:t>
      </w:r>
      <w:r w:rsidRPr="008C1047">
        <w:rPr>
          <w:iCs/>
          <w:sz w:val="22"/>
          <w:szCs w:val="22"/>
          <w:lang w:val="sk-SK"/>
        </w:rPr>
        <w:t xml:space="preserve">, </w:t>
      </w:r>
      <w:r w:rsidRPr="008C1047">
        <w:rPr>
          <w:sz w:val="22"/>
          <w:szCs w:val="22"/>
          <w:lang w:val="sk-SK"/>
        </w:rPr>
        <w:t xml:space="preserve">poraďte sa so svojím lekárom. Ak prehltnete veľa </w:t>
      </w:r>
      <w:r w:rsidRPr="008C1047">
        <w:rPr>
          <w:iCs/>
          <w:sz w:val="22"/>
          <w:szCs w:val="22"/>
          <w:lang w:val="sk-SK"/>
        </w:rPr>
        <w:t>XALACOM</w:t>
      </w:r>
      <w:r w:rsidR="001B6C3C" w:rsidRPr="008C1047">
        <w:rPr>
          <w:iCs/>
          <w:sz w:val="22"/>
          <w:szCs w:val="22"/>
          <w:lang w:val="sk-SK"/>
        </w:rPr>
        <w:t>U</w:t>
      </w:r>
      <w:r w:rsidRPr="008C1047">
        <w:rPr>
          <w:iCs/>
          <w:sz w:val="22"/>
          <w:szCs w:val="22"/>
          <w:lang w:val="sk-SK"/>
        </w:rPr>
        <w:t xml:space="preserve">, </w:t>
      </w:r>
      <w:r w:rsidRPr="008C1047">
        <w:rPr>
          <w:sz w:val="22"/>
          <w:szCs w:val="22"/>
          <w:lang w:val="sk-SK"/>
        </w:rPr>
        <w:t>môžete pociťovať nevoľnosť, bolesti žalúdka, pocit únavy, sčervenanie</w:t>
      </w:r>
      <w:r w:rsidR="001B6C3C" w:rsidRPr="008C1047">
        <w:rPr>
          <w:sz w:val="22"/>
          <w:szCs w:val="22"/>
          <w:lang w:val="sk-SK"/>
        </w:rPr>
        <w:t>,</w:t>
      </w:r>
      <w:r w:rsidRPr="008C1047">
        <w:rPr>
          <w:sz w:val="22"/>
          <w:szCs w:val="22"/>
          <w:lang w:val="sk-SK"/>
        </w:rPr>
        <w:t> závrat a potenie.</w:t>
      </w:r>
    </w:p>
    <w:p w14:paraId="6A9083EA" w14:textId="77777777" w:rsidR="009035F2" w:rsidRPr="008C1047" w:rsidRDefault="009035F2" w:rsidP="00FD5566">
      <w:pPr>
        <w:pStyle w:val="Normln1"/>
        <w:widowControl/>
        <w:rPr>
          <w:b/>
          <w:iCs/>
          <w:sz w:val="22"/>
          <w:szCs w:val="22"/>
          <w:lang w:val="sk-SK"/>
        </w:rPr>
      </w:pPr>
    </w:p>
    <w:p w14:paraId="45219BC6" w14:textId="77777777" w:rsidR="009035F2" w:rsidRPr="008C1047" w:rsidRDefault="009035F2" w:rsidP="00FF6A1F">
      <w:pPr>
        <w:pStyle w:val="Normln1"/>
        <w:keepNext/>
        <w:widowControl/>
        <w:rPr>
          <w:b/>
          <w:iCs/>
          <w:sz w:val="22"/>
          <w:szCs w:val="22"/>
          <w:lang w:val="sk-SK"/>
        </w:rPr>
      </w:pPr>
      <w:r w:rsidRPr="008C1047">
        <w:rPr>
          <w:b/>
          <w:iCs/>
          <w:sz w:val="22"/>
          <w:szCs w:val="22"/>
          <w:lang w:val="sk-SK"/>
        </w:rPr>
        <w:t>Ak zabudnete použiť XALACOM</w:t>
      </w:r>
    </w:p>
    <w:p w14:paraId="4134114E" w14:textId="77777777" w:rsidR="00AC5892" w:rsidRDefault="009035F2" w:rsidP="00FD5566">
      <w:pPr>
        <w:pStyle w:val="Nadpis1"/>
        <w:jc w:val="left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8C104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Pokračujte vo </w:t>
      </w:r>
      <w:r w:rsidRPr="00AC589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zvyčajnom dávkovaní vo zvyčajnom čase. </w:t>
      </w:r>
      <w:r w:rsidR="00FC13AE" w:rsidRPr="00AC5892">
        <w:rPr>
          <w:rFonts w:ascii="Times New Roman" w:hAnsi="Times New Roman"/>
          <w:b w:val="0"/>
          <w:bCs/>
          <w:sz w:val="22"/>
          <w:szCs w:val="22"/>
          <w:lang w:val="sk-SK"/>
        </w:rPr>
        <w:t>Nepoužívajte</w:t>
      </w:r>
      <w:r w:rsidRPr="00AC589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dvojnásobnú dávku, aby ste nahradili vynechanú dávku. </w:t>
      </w:r>
    </w:p>
    <w:p w14:paraId="6A6C198F" w14:textId="77777777" w:rsidR="00AC5892" w:rsidRDefault="00AC5892" w:rsidP="00FD5566">
      <w:pPr>
        <w:pStyle w:val="Nadpis1"/>
        <w:jc w:val="left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14:paraId="3561C6C2" w14:textId="04BB428E" w:rsidR="009035F2" w:rsidRPr="00AC5892" w:rsidRDefault="00AC5892" w:rsidP="00FD5566">
      <w:pPr>
        <w:pStyle w:val="Nadpis1"/>
        <w:jc w:val="left"/>
        <w:rPr>
          <w:rFonts w:ascii="Times New Roman" w:hAnsi="Times New Roman"/>
          <w:b w:val="0"/>
          <w:bCs/>
          <w:caps/>
          <w:sz w:val="22"/>
          <w:szCs w:val="22"/>
          <w:lang w:val="sk-SK"/>
        </w:rPr>
      </w:pPr>
      <w:r w:rsidRPr="00D51C00">
        <w:rPr>
          <w:rFonts w:ascii="Times New Roman" w:hAnsi="Times New Roman"/>
          <w:b w:val="0"/>
          <w:sz w:val="22"/>
          <w:szCs w:val="22"/>
        </w:rPr>
        <w:t>Ak máte akékoľvek ďalšie otázky týkajúce sa použitia tohto lieku</w:t>
      </w:r>
      <w:r w:rsidR="009035F2" w:rsidRPr="00AC589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, </w:t>
      </w:r>
      <w:r w:rsidR="00FC13AE" w:rsidRPr="00AC5892">
        <w:rPr>
          <w:rFonts w:ascii="Times New Roman" w:hAnsi="Times New Roman"/>
          <w:b w:val="0"/>
          <w:bCs/>
          <w:sz w:val="22"/>
          <w:szCs w:val="22"/>
          <w:lang w:val="sk-SK"/>
        </w:rPr>
        <w:t>o</w:t>
      </w:r>
      <w:r w:rsidR="009035F2" w:rsidRPr="00AC5892">
        <w:rPr>
          <w:rFonts w:ascii="Times New Roman" w:hAnsi="Times New Roman"/>
          <w:b w:val="0"/>
          <w:bCs/>
          <w:sz w:val="22"/>
          <w:szCs w:val="22"/>
          <w:lang w:val="sk-SK"/>
        </w:rPr>
        <w:t>pýtajte sa svojho lekára alebo lekárnika.</w:t>
      </w:r>
    </w:p>
    <w:p w14:paraId="0312D36D" w14:textId="77777777" w:rsidR="009035F2" w:rsidRPr="008C1047" w:rsidRDefault="009035F2" w:rsidP="00FD5566">
      <w:pPr>
        <w:pStyle w:val="Nadpis1"/>
        <w:jc w:val="left"/>
        <w:rPr>
          <w:rFonts w:ascii="Times New Roman" w:hAnsi="Times New Roman"/>
          <w:caps/>
          <w:sz w:val="22"/>
          <w:szCs w:val="22"/>
          <w:lang w:val="sk-SK"/>
        </w:rPr>
      </w:pPr>
    </w:p>
    <w:p w14:paraId="0445B300" w14:textId="77777777" w:rsidR="009035F2" w:rsidRPr="008C1047" w:rsidRDefault="009035F2" w:rsidP="00FD5566">
      <w:pPr>
        <w:numPr>
          <w:ilvl w:val="12"/>
          <w:numId w:val="0"/>
        </w:numPr>
        <w:rPr>
          <w:b/>
          <w:bCs/>
          <w:i/>
          <w:iCs/>
          <w:sz w:val="22"/>
          <w:szCs w:val="22"/>
          <w:u w:val="single"/>
          <w:lang w:val="sk-SK"/>
        </w:rPr>
      </w:pPr>
    </w:p>
    <w:p w14:paraId="00F0B589" w14:textId="77777777" w:rsidR="009035F2" w:rsidRPr="008C1047" w:rsidRDefault="009035F2" w:rsidP="00FD5566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8C1047">
        <w:rPr>
          <w:rFonts w:ascii="Times New Roman" w:hAnsi="Times New Roman"/>
          <w:sz w:val="22"/>
          <w:szCs w:val="22"/>
          <w:lang w:val="sk-SK"/>
        </w:rPr>
        <w:t>4.</w:t>
      </w:r>
      <w:r w:rsidRPr="008C1047">
        <w:rPr>
          <w:rFonts w:ascii="Times New Roman" w:hAnsi="Times New Roman"/>
          <w:sz w:val="22"/>
          <w:szCs w:val="22"/>
          <w:lang w:val="sk-SK"/>
        </w:rPr>
        <w:tab/>
        <w:t>Možné vedľajšie účinky</w:t>
      </w:r>
    </w:p>
    <w:p w14:paraId="2D710B86" w14:textId="77777777" w:rsidR="009035F2" w:rsidRPr="008C1047" w:rsidRDefault="009035F2" w:rsidP="00FF6A1F">
      <w:pPr>
        <w:keepNext/>
        <w:rPr>
          <w:sz w:val="22"/>
          <w:szCs w:val="22"/>
          <w:lang w:val="sk-SK"/>
        </w:rPr>
      </w:pPr>
    </w:p>
    <w:p w14:paraId="64D3D831" w14:textId="77777777" w:rsidR="009035F2" w:rsidRPr="008C1047" w:rsidRDefault="009035F2" w:rsidP="00FD5566">
      <w:pPr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Tak ako všetky lieky, aj </w:t>
      </w:r>
      <w:r w:rsidR="00955314" w:rsidRPr="008C1047">
        <w:rPr>
          <w:sz w:val="22"/>
          <w:szCs w:val="22"/>
          <w:lang w:val="sk-SK"/>
        </w:rPr>
        <w:t xml:space="preserve">tento liek </w:t>
      </w:r>
      <w:r w:rsidRPr="008C1047">
        <w:rPr>
          <w:sz w:val="22"/>
          <w:szCs w:val="22"/>
          <w:lang w:val="sk-SK"/>
        </w:rPr>
        <w:t>môže spôsobovať vedľajšie</w:t>
      </w:r>
      <w:r w:rsidRPr="008C1047" w:rsidDel="00C00FE2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účinky, hoci sa neprejavia u každého.</w:t>
      </w:r>
    </w:p>
    <w:p w14:paraId="2E19BD4F" w14:textId="77777777" w:rsidR="009035F2" w:rsidRPr="008C1047" w:rsidRDefault="009035F2" w:rsidP="00FD5566">
      <w:pPr>
        <w:pStyle w:val="Normln1"/>
        <w:widowControl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Toto sú známe vedľajšie účinky pri používaní XALACOM</w:t>
      </w:r>
      <w:r w:rsidR="001B6C3C" w:rsidRPr="008C1047">
        <w:rPr>
          <w:sz w:val="22"/>
          <w:szCs w:val="22"/>
          <w:lang w:val="sk-SK"/>
        </w:rPr>
        <w:t>U</w:t>
      </w:r>
      <w:r w:rsidR="00FC21A2" w:rsidRPr="008C1047">
        <w:rPr>
          <w:sz w:val="22"/>
          <w:szCs w:val="22"/>
          <w:lang w:val="sk-SK"/>
        </w:rPr>
        <w:t>:</w:t>
      </w:r>
    </w:p>
    <w:p w14:paraId="2C805844" w14:textId="77777777" w:rsidR="009035F2" w:rsidRPr="008C1047" w:rsidRDefault="009035F2" w:rsidP="00FD5566">
      <w:pPr>
        <w:rPr>
          <w:i/>
          <w:sz w:val="22"/>
          <w:szCs w:val="22"/>
          <w:lang w:val="sk-SK"/>
        </w:rPr>
      </w:pPr>
    </w:p>
    <w:p w14:paraId="52C6F701" w14:textId="77777777"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Veľmi časté (</w:t>
      </w:r>
      <w:r w:rsidR="005A6476" w:rsidRPr="008C1047">
        <w:rPr>
          <w:b/>
          <w:sz w:val="22"/>
          <w:szCs w:val="22"/>
          <w:lang w:val="sk-SK"/>
        </w:rPr>
        <w:t>môžu postihovať viac</w:t>
      </w:r>
      <w:r w:rsidRPr="008C1047">
        <w:rPr>
          <w:b/>
          <w:sz w:val="22"/>
          <w:szCs w:val="22"/>
          <w:lang w:val="sk-SK"/>
        </w:rPr>
        <w:t xml:space="preserve"> ako 1 z 10 osôb):</w:t>
      </w:r>
    </w:p>
    <w:p w14:paraId="35FEB416" w14:textId="77777777" w:rsidR="002B7705" w:rsidRPr="008C1047" w:rsidRDefault="002B7705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šedý zákal</w:t>
      </w:r>
      <w:r w:rsidR="00FC21A2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(katarakta)</w:t>
      </w:r>
    </w:p>
    <w:p w14:paraId="074F77DA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0EB5A118" w14:textId="77777777"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Časté (</w:t>
      </w:r>
      <w:r w:rsidR="005A6476" w:rsidRPr="008C1047">
        <w:rPr>
          <w:b/>
          <w:sz w:val="22"/>
          <w:szCs w:val="22"/>
          <w:lang w:val="sk-SK"/>
        </w:rPr>
        <w:t>môžu postihovať</w:t>
      </w:r>
      <w:r w:rsidRPr="008C1047">
        <w:rPr>
          <w:b/>
          <w:sz w:val="22"/>
          <w:szCs w:val="22"/>
          <w:lang w:val="sk-SK"/>
        </w:rPr>
        <w:t xml:space="preserve"> menej ako 1 z 10 osôb):</w:t>
      </w:r>
    </w:p>
    <w:p w14:paraId="68F1C05A" w14:textId="77777777" w:rsidR="002B7705" w:rsidRPr="008C1047" w:rsidRDefault="002B7705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bolesť hlavy</w:t>
      </w:r>
    </w:p>
    <w:p w14:paraId="1D6D2419" w14:textId="77777777" w:rsidR="00FC21A2" w:rsidRPr="008C1047" w:rsidRDefault="00624B50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poruchy rohovky, zápal rohovky (keratitída)</w:t>
      </w:r>
      <w:r w:rsidR="00FC21A2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zápal spojivky (konjunktivitída)</w:t>
      </w:r>
      <w:r w:rsidR="00FC21A2" w:rsidRPr="008C1047">
        <w:rPr>
          <w:rFonts w:ascii="Times New Roman" w:hAnsi="Times New Roman" w:cs="Times New Roman"/>
          <w:sz w:val="22"/>
          <w:szCs w:val="22"/>
          <w:lang w:val="sk-SK"/>
        </w:rPr>
        <w:t>, zápal mihalníc (blefaritída), bolesť oka, podráždenie oka (pálenie, svrbenie, pichanie a pocit cudzieho telesa), začervenanie oka</w:t>
      </w:r>
    </w:p>
    <w:p w14:paraId="7F0EA008" w14:textId="77777777" w:rsidR="00624B50" w:rsidRPr="008C1047" w:rsidRDefault="00FC21A2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postupná zmena farby očí zvyšovaním množstva hnedého pigmentu v sfarbenej časti oka nazývanej dúhovka (hyperpigmentácia dúhovky). Ak máte zmiešanú farbu očí (modrohnedú, šedohnedú, zelenohnedú alebo žltohnedú), táto zmena sa u vás vyskytne s vyššou pravdepodobnosťou ako keď by ste mali jednofarebné oči (modré, šedé, zelené alebo hnedé oči). Akákoľvek zmena farby očí môže trvať roky. Zmena sfarbenia oka môže byť trvalá a môže byť viditeľnejšia, ak používate XALACOM len do jedného oka. Zdá sa, že zmena sfarbenia oka nesúvisí s inými problémami. Po ukončení liečby XALACOMOM sa farba očí nemení.</w:t>
      </w:r>
    </w:p>
    <w:p w14:paraId="6F1E41A6" w14:textId="77777777" w:rsidR="00624B50" w:rsidRPr="008C1047" w:rsidRDefault="00624B50" w:rsidP="00612215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zmeny mihalníc a chĺpkov očného viečka (predĺženie, zhrubnutie, zmeny pigmentácie a počtu mihalníc)</w:t>
      </w:r>
    </w:p>
    <w:p w14:paraId="76C96920" w14:textId="77777777" w:rsidR="00624B50" w:rsidRPr="008C1047" w:rsidRDefault="00624B50" w:rsidP="00624B50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defekt zorného poľa</w:t>
      </w:r>
    </w:p>
    <w:p w14:paraId="27D2D927" w14:textId="77777777" w:rsidR="00624B50" w:rsidRPr="008C1047" w:rsidRDefault="00624B50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vysoký krvný tlak</w:t>
      </w:r>
    </w:p>
    <w:p w14:paraId="5EE16FA1" w14:textId="77777777" w:rsidR="00624B50" w:rsidRPr="008C1047" w:rsidRDefault="00624B50" w:rsidP="00612215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infekcia horných dýchacích ciest</w:t>
      </w:r>
    </w:p>
    <w:p w14:paraId="098451C0" w14:textId="77777777" w:rsidR="009035F2" w:rsidRPr="008C1047" w:rsidRDefault="009035F2" w:rsidP="00FD5566">
      <w:pPr>
        <w:rPr>
          <w:sz w:val="22"/>
          <w:szCs w:val="22"/>
          <w:lang w:val="sk-SK"/>
        </w:rPr>
      </w:pPr>
    </w:p>
    <w:p w14:paraId="3440F98F" w14:textId="77777777"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Menej časté (</w:t>
      </w:r>
      <w:r w:rsidR="005A6476" w:rsidRPr="008C1047">
        <w:rPr>
          <w:b/>
          <w:sz w:val="22"/>
          <w:szCs w:val="22"/>
          <w:lang w:val="sk-SK"/>
        </w:rPr>
        <w:t>môžu postihovať</w:t>
      </w:r>
      <w:r w:rsidRPr="008C1047">
        <w:rPr>
          <w:b/>
          <w:sz w:val="22"/>
          <w:szCs w:val="22"/>
          <w:lang w:val="sk-SK"/>
        </w:rPr>
        <w:t xml:space="preserve"> menej ako 1 z</w:t>
      </w:r>
      <w:r w:rsidR="001B6C3C" w:rsidRPr="008C1047">
        <w:rPr>
          <w:b/>
          <w:sz w:val="22"/>
          <w:szCs w:val="22"/>
          <w:lang w:val="sk-SK"/>
        </w:rPr>
        <w:t>o</w:t>
      </w:r>
      <w:r w:rsidRPr="008C1047">
        <w:rPr>
          <w:b/>
          <w:sz w:val="22"/>
          <w:szCs w:val="22"/>
          <w:lang w:val="sk-SK"/>
        </w:rPr>
        <w:t> 100 osôb):</w:t>
      </w:r>
    </w:p>
    <w:p w14:paraId="3BB2AF60" w14:textId="77777777" w:rsidR="00DD6D08" w:rsidRPr="008C1047" w:rsidRDefault="00DD6D08" w:rsidP="00D176D1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porucha očnej spoj</w:t>
      </w:r>
      <w:r w:rsidR="00222D0F" w:rsidRPr="008C1047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vky (konjunktiválna porucha)</w:t>
      </w:r>
    </w:p>
    <w:p w14:paraId="50FEDA34" w14:textId="77777777" w:rsidR="00BF5CDA" w:rsidRPr="008C1047" w:rsidRDefault="00DD6D08" w:rsidP="00612215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nadmerný rast chĺpkov (hypertrichóza)</w:t>
      </w:r>
    </w:p>
    <w:p w14:paraId="5C05DF0C" w14:textId="77777777" w:rsidR="00462106" w:rsidRPr="008C1047" w:rsidRDefault="00462106" w:rsidP="00222D0F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opuch očného viečka</w:t>
      </w:r>
    </w:p>
    <w:p w14:paraId="684AA740" w14:textId="77777777" w:rsidR="00DD6D08" w:rsidRPr="008C1047" w:rsidRDefault="00BF5CDA" w:rsidP="00222D0F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svetloplachosť (fotofóbia)</w:t>
      </w:r>
    </w:p>
    <w:p w14:paraId="12FF1E91" w14:textId="77777777" w:rsidR="00BF5CDA" w:rsidRPr="008C1047" w:rsidRDefault="00BF5CDA" w:rsidP="00222D0F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opuch zadn</w:t>
      </w:r>
      <w:r w:rsidR="004425A4" w:rsidRPr="008C1047">
        <w:rPr>
          <w:rFonts w:ascii="Times New Roman" w:hAnsi="Times New Roman" w:cs="Times New Roman"/>
          <w:sz w:val="22"/>
          <w:szCs w:val="22"/>
          <w:lang w:val="sk-SK"/>
        </w:rPr>
        <w:t>ej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4425A4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časti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oka (makulárny edém)</w:t>
      </w:r>
      <w:r w:rsidR="00462106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vrátane opuchu v oblasti centrálneho videnia v zadnej časti oka, tzv. žltej škvrny (cystoidný makulárny edém)</w:t>
      </w:r>
    </w:p>
    <w:p w14:paraId="60444BC2" w14:textId="77777777" w:rsidR="00462106" w:rsidRPr="008C1047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zápal dúhovky (uveitída)</w:t>
      </w:r>
    </w:p>
    <w:p w14:paraId="371B3C53" w14:textId="77777777" w:rsidR="00BF5CDA" w:rsidRPr="008C1047" w:rsidRDefault="00BF5CDA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cukrovka</w:t>
      </w:r>
      <w:r w:rsidR="004425A4" w:rsidRPr="008C1047">
        <w:rPr>
          <w:sz w:val="22"/>
          <w:szCs w:val="22"/>
          <w:lang w:val="sk-SK"/>
        </w:rPr>
        <w:t xml:space="preserve"> (diabetes mellitus)</w:t>
      </w:r>
      <w:r w:rsidRPr="008C1047">
        <w:rPr>
          <w:sz w:val="22"/>
          <w:szCs w:val="22"/>
          <w:lang w:val="sk-SK"/>
        </w:rPr>
        <w:t>, zvýšená hladina cholesterolu v krvi (hypercholesterol</w:t>
      </w:r>
      <w:r w:rsidR="000142FD" w:rsidRPr="008C1047">
        <w:rPr>
          <w:sz w:val="22"/>
          <w:szCs w:val="22"/>
          <w:lang w:val="sk-SK"/>
        </w:rPr>
        <w:t>é</w:t>
      </w:r>
      <w:r w:rsidRPr="008C1047">
        <w:rPr>
          <w:sz w:val="22"/>
          <w:szCs w:val="22"/>
          <w:lang w:val="sk-SK"/>
        </w:rPr>
        <w:t>mia)</w:t>
      </w:r>
    </w:p>
    <w:p w14:paraId="2AE616BE" w14:textId="77777777" w:rsidR="00462106" w:rsidRPr="008C1047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bolesti na hrudníku</w:t>
      </w:r>
      <w:r w:rsidR="004425A4" w:rsidRPr="008C1047">
        <w:rPr>
          <w:sz w:val="22"/>
          <w:szCs w:val="22"/>
          <w:lang w:val="sk-SK"/>
        </w:rPr>
        <w:t xml:space="preserve"> (angina)</w:t>
      </w:r>
      <w:r w:rsidRPr="008C1047">
        <w:rPr>
          <w:sz w:val="22"/>
          <w:szCs w:val="22"/>
          <w:lang w:val="sk-SK"/>
        </w:rPr>
        <w:t>, búšenie srdca</w:t>
      </w:r>
      <w:r w:rsidR="004425A4" w:rsidRPr="008C1047">
        <w:rPr>
          <w:sz w:val="22"/>
          <w:szCs w:val="22"/>
          <w:lang w:val="sk-SK"/>
        </w:rPr>
        <w:t xml:space="preserve"> (palpitácie)</w:t>
      </w:r>
    </w:p>
    <w:p w14:paraId="580341A7" w14:textId="77777777" w:rsidR="00462106" w:rsidRPr="008C1047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astma, dýchavica</w:t>
      </w:r>
    </w:p>
    <w:p w14:paraId="0FFA7A37" w14:textId="77777777" w:rsidR="00A12CD8" w:rsidRPr="008C1047" w:rsidRDefault="00A12CD8" w:rsidP="00A12CD8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infekcia, zápal prínosových dutín (sínusitída), zápal kĺbov (artritída)</w:t>
      </w:r>
    </w:p>
    <w:p w14:paraId="172F3B97" w14:textId="77777777" w:rsidR="00462106" w:rsidRPr="008C1047" w:rsidRDefault="00A12CD8" w:rsidP="00462106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</w:rPr>
        <w:t>bolesti svalov, bolesti kĺbov</w:t>
      </w:r>
    </w:p>
    <w:p w14:paraId="0A0DDEC2" w14:textId="77777777" w:rsidR="00462106" w:rsidRPr="008C1047" w:rsidRDefault="00462106" w:rsidP="00D176D1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vyrážka, porušenie kože</w:t>
      </w:r>
    </w:p>
    <w:p w14:paraId="51277637" w14:textId="77777777" w:rsidR="00A12CD8" w:rsidRPr="008C1047" w:rsidRDefault="00A12CD8" w:rsidP="00A12CD8">
      <w:pPr>
        <w:pStyle w:val="Paragraph"/>
        <w:numPr>
          <w:ilvl w:val="0"/>
          <w:numId w:val="8"/>
        </w:numPr>
        <w:tabs>
          <w:tab w:val="clear" w:pos="720"/>
          <w:tab w:val="num" w:pos="600"/>
        </w:tabs>
        <w:spacing w:after="0"/>
        <w:ind w:left="600" w:hanging="600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depresia, závraty</w:t>
      </w:r>
    </w:p>
    <w:p w14:paraId="71EF0F98" w14:textId="77777777" w:rsidR="00462106" w:rsidRPr="008C1047" w:rsidRDefault="00462106" w:rsidP="00D176D1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B361E78" w14:textId="77777777" w:rsidR="00462106" w:rsidRPr="008C1047" w:rsidRDefault="00A12CD8" w:rsidP="00FF6A1F">
      <w:pPr>
        <w:pStyle w:val="Zkladntext2"/>
        <w:keepNext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b/>
          <w:sz w:val="22"/>
          <w:szCs w:val="22"/>
          <w:lang w:val="sk-SK"/>
        </w:rPr>
        <w:t>Zriedkavé (</w:t>
      </w:r>
      <w:r w:rsidR="000142FD" w:rsidRPr="008C1047">
        <w:rPr>
          <w:rFonts w:ascii="Times New Roman" w:hAnsi="Times New Roman" w:cs="Times New Roman"/>
          <w:b/>
          <w:sz w:val="22"/>
          <w:szCs w:val="22"/>
          <w:lang w:val="sk-SK"/>
        </w:rPr>
        <w:t>môžu postihovať</w:t>
      </w:r>
      <w:r w:rsidRPr="008C1047">
        <w:rPr>
          <w:rFonts w:ascii="Times New Roman" w:hAnsi="Times New Roman" w:cs="Times New Roman"/>
          <w:b/>
          <w:sz w:val="22"/>
          <w:szCs w:val="22"/>
          <w:lang w:val="sk-SK"/>
        </w:rPr>
        <w:t xml:space="preserve"> menej ako 1 z 1 000 osôb):</w:t>
      </w:r>
    </w:p>
    <w:p w14:paraId="663BE34B" w14:textId="77777777" w:rsidR="00A12CD8" w:rsidRPr="008C1047" w:rsidRDefault="00A12CD8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opuch rohovky</w:t>
      </w:r>
    </w:p>
    <w:p w14:paraId="228B9E46" w14:textId="77777777" w:rsidR="00A12CD8" w:rsidRPr="008C1047" w:rsidRDefault="00A12CD8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zápal dúhovky</w:t>
      </w:r>
    </w:p>
    <w:p w14:paraId="614397BA" w14:textId="77777777" w:rsidR="00A12CD8" w:rsidRPr="008C1047" w:rsidRDefault="00A12CD8" w:rsidP="00FD5566">
      <w:pPr>
        <w:pStyle w:val="Zkladntext2"/>
        <w:numPr>
          <w:ilvl w:val="0"/>
          <w:numId w:val="8"/>
        </w:numPr>
        <w:tabs>
          <w:tab w:val="clear" w:pos="720"/>
          <w:tab w:val="num" w:pos="600"/>
        </w:tabs>
        <w:ind w:left="600" w:hanging="60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svrbenie</w:t>
      </w:r>
    </w:p>
    <w:p w14:paraId="7920B287" w14:textId="77777777" w:rsidR="00A12CD8" w:rsidRPr="008C1047" w:rsidRDefault="00A12CD8" w:rsidP="00D176D1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66DDDD3" w14:textId="77777777" w:rsidR="00824C31" w:rsidRPr="008C1047" w:rsidRDefault="00657C41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Neznáme</w:t>
      </w:r>
      <w:r w:rsidR="00824C31" w:rsidRPr="008C1047">
        <w:rPr>
          <w:b/>
          <w:sz w:val="22"/>
          <w:szCs w:val="22"/>
          <w:lang w:val="sk-SK"/>
        </w:rPr>
        <w:t xml:space="preserve"> (</w:t>
      </w:r>
      <w:r w:rsidRPr="008C1047">
        <w:rPr>
          <w:b/>
          <w:sz w:val="22"/>
          <w:szCs w:val="22"/>
          <w:lang w:val="sk-SK"/>
        </w:rPr>
        <w:t>častosť nie je možné</w:t>
      </w:r>
      <w:r w:rsidR="00824C31" w:rsidRPr="008C1047">
        <w:rPr>
          <w:b/>
          <w:sz w:val="22"/>
          <w:szCs w:val="22"/>
          <w:lang w:val="sk-SK"/>
        </w:rPr>
        <w:t xml:space="preserve"> odhadnúť z dostupných údajov)</w:t>
      </w:r>
      <w:r w:rsidR="00CD34A9" w:rsidRPr="008C1047">
        <w:rPr>
          <w:b/>
          <w:sz w:val="22"/>
          <w:szCs w:val="22"/>
          <w:lang w:val="sk-SK"/>
        </w:rPr>
        <w:t>:</w:t>
      </w:r>
    </w:p>
    <w:p w14:paraId="6FE3E05C" w14:textId="77777777" w:rsidR="00824C31" w:rsidRPr="008C1047" w:rsidRDefault="00657C41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nezvyčajné</w:t>
      </w:r>
      <w:r w:rsidR="00066324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videnie, poruchy l</w:t>
      </w:r>
      <w:r w:rsidR="009851C8" w:rsidRPr="008C1047">
        <w:rPr>
          <w:rFonts w:ascii="Times New Roman" w:hAnsi="Times New Roman" w:cs="Times New Roman"/>
          <w:sz w:val="22"/>
          <w:szCs w:val="22"/>
          <w:lang w:val="sk-SK"/>
        </w:rPr>
        <w:t>omu</w:t>
      </w:r>
      <w:r w:rsidR="00066324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svetla</w:t>
      </w:r>
      <w:r w:rsidR="00693E63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693E63" w:rsidRPr="008C1047">
        <w:rPr>
          <w:rFonts w:ascii="Times New Roman" w:hAnsi="Times New Roman" w:cs="Times New Roman"/>
          <w:sz w:val="22"/>
          <w:szCs w:val="22"/>
          <w:lang w:val="sk-SK"/>
        </w:rPr>
        <w:t>oku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(refrakcie)</w:t>
      </w:r>
    </w:p>
    <w:p w14:paraId="14231B3E" w14:textId="77777777"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zápal rohovky zapríčin</w:t>
      </w:r>
      <w:r w:rsidR="00824C31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ený vírusom </w:t>
      </w:r>
      <w:r w:rsidR="00824C31" w:rsidRPr="008C1047">
        <w:rPr>
          <w:rFonts w:ascii="Times New Roman" w:hAnsi="Times New Roman" w:cs="Times New Roman"/>
          <w:i/>
          <w:sz w:val="22"/>
          <w:szCs w:val="22"/>
          <w:lang w:val="sk-SK"/>
        </w:rPr>
        <w:t>herpes simplex</w:t>
      </w:r>
      <w:r w:rsidR="00824C31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(herpetická keratitída)</w:t>
      </w:r>
    </w:p>
    <w:p w14:paraId="21D8C9B4" w14:textId="77777777"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poškodenie rohovky (erózie rohovky), zápal rohovky s bodkovitými poškodeniami rohovky (keratitis </w:t>
      </w:r>
      <w:r w:rsidR="00470726" w:rsidRPr="008C1047">
        <w:rPr>
          <w:rFonts w:ascii="Times New Roman" w:hAnsi="Times New Roman" w:cs="Times New Roman"/>
          <w:sz w:val="22"/>
          <w:szCs w:val="22"/>
          <w:lang w:val="sk-SK"/>
        </w:rPr>
        <w:t>punctata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14BED05D" w14:textId="77777777"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poškodenie spojovky podobné</w:t>
      </w:r>
      <w:r w:rsidR="00470726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pľuzg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ieru (pseudopemfigoid očnej spojovky)</w:t>
      </w:r>
      <w:r w:rsidR="00470726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74C4EAE" w14:textId="77777777" w:rsidR="00824C31" w:rsidRPr="008C1047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cysta </w:t>
      </w:r>
      <w:r w:rsidR="00192169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na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dúhovk</w:t>
      </w:r>
      <w:r w:rsidR="00192169" w:rsidRPr="008C1047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457373AE" w14:textId="77777777" w:rsidR="00824C31" w:rsidRPr="008C1047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chybný rast mihalníc (</w:t>
      </w:r>
      <w:r w:rsidR="00066324" w:rsidRPr="008C1047">
        <w:rPr>
          <w:rFonts w:ascii="Times New Roman" w:hAnsi="Times New Roman" w:cs="Times New Roman"/>
          <w:sz w:val="22"/>
          <w:szCs w:val="22"/>
          <w:lang w:val="sk-SK"/>
        </w:rPr>
        <w:t>trichiáza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7929A775" w14:textId="77777777"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rozmazané videnie</w:t>
      </w:r>
    </w:p>
    <w:p w14:paraId="4E0A3E1F" w14:textId="77777777"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lokalizované kožné reakcie</w:t>
      </w:r>
      <w:r w:rsidR="00470726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na očných viečkach </w:t>
      </w:r>
    </w:p>
    <w:p w14:paraId="79FE0699" w14:textId="77777777"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zmeny </w:t>
      </w:r>
      <w:r w:rsidR="00470726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v okolí očí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a zmeny viečka vedúce k prehlbovaniu </w:t>
      </w:r>
      <w:r w:rsidR="00192169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záhybu </w:t>
      </w:r>
      <w:r w:rsidRPr="008C1047">
        <w:rPr>
          <w:rFonts w:ascii="Times New Roman" w:hAnsi="Times New Roman" w:cs="Times New Roman"/>
          <w:sz w:val="22"/>
          <w:szCs w:val="22"/>
          <w:lang w:val="sk-SK"/>
        </w:rPr>
        <w:t>očného viečka</w:t>
      </w:r>
    </w:p>
    <w:p w14:paraId="21500588" w14:textId="77777777" w:rsidR="00824C31" w:rsidRPr="008C1047" w:rsidRDefault="00066324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stmavnutie kože očných viečok</w:t>
      </w:r>
    </w:p>
    <w:p w14:paraId="15F10641" w14:textId="77777777" w:rsidR="00824C31" w:rsidRPr="008C1047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závažné bolesti na hrudníku </w:t>
      </w:r>
      <w:r w:rsidR="00192169" w:rsidRPr="008C1047">
        <w:rPr>
          <w:rFonts w:ascii="Times New Roman" w:hAnsi="Times New Roman" w:cs="Times New Roman"/>
          <w:sz w:val="22"/>
          <w:szCs w:val="22"/>
          <w:lang w:val="sk-SK"/>
        </w:rPr>
        <w:t>(nestabilná ang</w:t>
      </w:r>
      <w:r w:rsidR="00AB7428" w:rsidRPr="008C1047">
        <w:rPr>
          <w:rFonts w:ascii="Times New Roman" w:hAnsi="Times New Roman" w:cs="Times New Roman"/>
          <w:sz w:val="22"/>
          <w:szCs w:val="22"/>
          <w:lang w:val="sk-SK"/>
        </w:rPr>
        <w:t>i</w:t>
      </w:r>
      <w:r w:rsidR="00192169" w:rsidRPr="008C1047">
        <w:rPr>
          <w:rFonts w:ascii="Times New Roman" w:hAnsi="Times New Roman" w:cs="Times New Roman"/>
          <w:sz w:val="22"/>
          <w:szCs w:val="22"/>
          <w:lang w:val="sk-SK"/>
        </w:rPr>
        <w:t>na)</w:t>
      </w:r>
    </w:p>
    <w:p w14:paraId="5A89A8E7" w14:textId="77777777" w:rsidR="00A12CD8" w:rsidRPr="008C1047" w:rsidRDefault="00470726" w:rsidP="00D176D1">
      <w:pPr>
        <w:pStyle w:val="Zkladntext2"/>
        <w:numPr>
          <w:ilvl w:val="0"/>
          <w:numId w:val="13"/>
        </w:numPr>
        <w:ind w:hanging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8C1047">
        <w:rPr>
          <w:rFonts w:ascii="Times New Roman" w:hAnsi="Times New Roman" w:cs="Times New Roman"/>
          <w:sz w:val="22"/>
          <w:szCs w:val="22"/>
          <w:lang w:val="sk-SK"/>
        </w:rPr>
        <w:t>akútne astmatické záchvaty, zhoršenie astmy</w:t>
      </w:r>
      <w:r w:rsidR="00824C31" w:rsidRPr="008C104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6E219615" w14:textId="77777777" w:rsidR="001F2C04" w:rsidRPr="008C1047" w:rsidRDefault="001F2C04" w:rsidP="00D176D1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987A09D" w14:textId="77777777" w:rsidR="009035F2" w:rsidRPr="008C1047" w:rsidRDefault="009035F2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Ďalšie vedľajšie účinky</w:t>
      </w:r>
    </w:p>
    <w:p w14:paraId="0329599E" w14:textId="77777777" w:rsidR="004B7BB3" w:rsidRPr="008C1047" w:rsidRDefault="004B7BB3" w:rsidP="008C1047">
      <w:pPr>
        <w:keepNext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Nasled</w:t>
      </w:r>
      <w:r w:rsidR="001F2C04" w:rsidRPr="008C1047">
        <w:rPr>
          <w:sz w:val="22"/>
          <w:szCs w:val="22"/>
          <w:lang w:val="sk-SK"/>
        </w:rPr>
        <w:t>ovné</w:t>
      </w:r>
      <w:r w:rsidRPr="008C1047">
        <w:rPr>
          <w:sz w:val="22"/>
          <w:szCs w:val="22"/>
          <w:lang w:val="sk-SK"/>
        </w:rPr>
        <w:t xml:space="preserve"> vedľajšie účinky sa pozorovali pri liečiv</w:t>
      </w:r>
      <w:r w:rsidR="00A12CD8" w:rsidRPr="008C1047">
        <w:rPr>
          <w:sz w:val="22"/>
          <w:szCs w:val="22"/>
          <w:lang w:val="sk-SK"/>
        </w:rPr>
        <w:t>e</w:t>
      </w:r>
      <w:r w:rsidR="00470726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timolol a preto sa môžu objaviť pri používaní X</w:t>
      </w:r>
      <w:r w:rsidRPr="008C1047">
        <w:rPr>
          <w:caps/>
          <w:sz w:val="22"/>
          <w:szCs w:val="22"/>
          <w:lang w:val="sk-SK"/>
        </w:rPr>
        <w:t>alacomU</w:t>
      </w:r>
      <w:r w:rsidRPr="008C1047">
        <w:rPr>
          <w:sz w:val="22"/>
          <w:szCs w:val="22"/>
          <w:lang w:val="sk-SK"/>
        </w:rPr>
        <w:t>.</w:t>
      </w:r>
    </w:p>
    <w:p w14:paraId="645FA6D0" w14:textId="77777777" w:rsidR="009F0924" w:rsidRPr="008C1047" w:rsidRDefault="001F2C0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prejav</w:t>
      </w:r>
      <w:r w:rsidR="009F0924" w:rsidRPr="008C1047">
        <w:rPr>
          <w:sz w:val="22"/>
          <w:szCs w:val="22"/>
          <w:lang w:val="sk-SK"/>
        </w:rPr>
        <w:t>y a príznaky systémových alergických reakcií vrátane anafylaxie, opuchu podkožného tkaniva alebo slizníc (angioedému), žihľavky, svrbenia a lokalizovanej a generalizovanej vyrážky</w:t>
      </w:r>
    </w:p>
    <w:p w14:paraId="448F5E0B" w14:textId="77777777" w:rsidR="009F0924" w:rsidRPr="008C1047" w:rsidRDefault="009F092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maskované príznaky hypoglykémie (poklesu hladiny cukru v krvi) u pacientov s</w:t>
      </w:r>
      <w:r w:rsidR="000E3783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cukrovkou</w:t>
      </w:r>
      <w:r w:rsidR="000E3783" w:rsidRPr="008C1047">
        <w:rPr>
          <w:sz w:val="22"/>
          <w:szCs w:val="22"/>
          <w:lang w:val="sk-SK"/>
        </w:rPr>
        <w:t>,</w:t>
      </w:r>
      <w:r w:rsidRPr="008C1047">
        <w:rPr>
          <w:sz w:val="22"/>
          <w:szCs w:val="22"/>
          <w:lang w:val="sk-SK"/>
        </w:rPr>
        <w:t xml:space="preserve"> nechutenstvo</w:t>
      </w:r>
    </w:p>
    <w:p w14:paraId="4B17ACBA" w14:textId="77777777" w:rsidR="009F0924" w:rsidRPr="008C1047" w:rsidRDefault="009F092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zmeny správania a psychické poruchy vrátane zmätenosti, halucinácií, úzkosti, dezorientácie, nervozity a straty pamäte, nespavosť, depresia, nočné mory</w:t>
      </w:r>
    </w:p>
    <w:p w14:paraId="664A4884" w14:textId="77777777" w:rsidR="009F0924" w:rsidRPr="008C1047" w:rsidRDefault="009F092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cievna mozgová príhoda, znížený až zastavený prietok krvi mozgom</w:t>
      </w:r>
      <w:r w:rsidR="00AB7428" w:rsidRPr="008C1047">
        <w:rPr>
          <w:sz w:val="22"/>
          <w:szCs w:val="22"/>
          <w:lang w:val="sk-SK"/>
        </w:rPr>
        <w:t xml:space="preserve"> (cerebrovaskulárna ischémia)</w:t>
      </w:r>
      <w:r w:rsidRPr="008C1047">
        <w:rPr>
          <w:sz w:val="22"/>
          <w:szCs w:val="22"/>
          <w:lang w:val="sk-SK"/>
        </w:rPr>
        <w:t xml:space="preserve">, závraty, zhoršenie </w:t>
      </w:r>
      <w:r w:rsidR="00AB7428" w:rsidRPr="008C1047">
        <w:rPr>
          <w:sz w:val="22"/>
          <w:szCs w:val="22"/>
          <w:lang w:val="sk-SK"/>
        </w:rPr>
        <w:t xml:space="preserve">prejavov a </w:t>
      </w:r>
      <w:r w:rsidRPr="008C1047">
        <w:rPr>
          <w:sz w:val="22"/>
          <w:szCs w:val="22"/>
          <w:lang w:val="sk-SK"/>
        </w:rPr>
        <w:t>príznakov myasténie gravis</w:t>
      </w:r>
      <w:r w:rsidR="001F2C04" w:rsidRPr="008C1047">
        <w:rPr>
          <w:sz w:val="22"/>
          <w:szCs w:val="22"/>
          <w:lang w:val="sk-SK"/>
        </w:rPr>
        <w:t xml:space="preserve"> (závažná svalová slabosť)</w:t>
      </w:r>
      <w:r w:rsidRPr="008C1047">
        <w:rPr>
          <w:sz w:val="22"/>
          <w:szCs w:val="22"/>
          <w:lang w:val="sk-SK"/>
        </w:rPr>
        <w:t>, poruchy citlivosti, ospalosť, bolesť hlavy, mdloby (synkopa)</w:t>
      </w:r>
    </w:p>
    <w:p w14:paraId="4ACCCDD7" w14:textId="77777777" w:rsidR="00B813F6" w:rsidRPr="008C1047" w:rsidRDefault="00B813F6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opuch v oblasti centrálneho videnia v zadnej časti oka, tzv. žltej škvrny (cystoidný makulárny edém), </w:t>
      </w:r>
      <w:r w:rsidR="007A7783" w:rsidRPr="008C1047">
        <w:rPr>
          <w:sz w:val="22"/>
          <w:szCs w:val="22"/>
          <w:lang w:val="sk-SK"/>
        </w:rPr>
        <w:t>odlúčenie</w:t>
      </w:r>
      <w:r w:rsidRPr="008C1047">
        <w:rPr>
          <w:sz w:val="22"/>
          <w:szCs w:val="22"/>
          <w:lang w:val="sk-SK"/>
        </w:rPr>
        <w:t xml:space="preserve"> cievovky (po filtračnom chirurgickom zákroku), poškodenie rohovky, zápal rohovky, znížená citlivosť rohovky, dvojité videnie (diplopia), </w:t>
      </w:r>
      <w:r w:rsidR="00CD04C4" w:rsidRPr="008C1047">
        <w:rPr>
          <w:sz w:val="22"/>
          <w:szCs w:val="22"/>
          <w:lang w:val="sk-SK"/>
        </w:rPr>
        <w:t>podráždenie oka (</w:t>
      </w:r>
      <w:r w:rsidRPr="008C1047">
        <w:rPr>
          <w:sz w:val="22"/>
          <w:szCs w:val="22"/>
          <w:lang w:val="sk-SK"/>
        </w:rPr>
        <w:t xml:space="preserve">pálenie, pichanie, svrbenie, slzenie, sčervenanie), suché oči, </w:t>
      </w:r>
      <w:r w:rsidR="00CD04C4" w:rsidRPr="008C1047">
        <w:rPr>
          <w:sz w:val="22"/>
          <w:szCs w:val="22"/>
          <w:lang w:val="sk-SK"/>
        </w:rPr>
        <w:t>pokles očných viečok (ptóza)</w:t>
      </w:r>
      <w:r w:rsidRPr="008C1047">
        <w:rPr>
          <w:sz w:val="22"/>
          <w:szCs w:val="22"/>
          <w:lang w:val="sk-SK"/>
        </w:rPr>
        <w:t xml:space="preserve">, </w:t>
      </w:r>
      <w:r w:rsidR="00CD04C4" w:rsidRPr="008C1047">
        <w:rPr>
          <w:sz w:val="22"/>
          <w:szCs w:val="22"/>
          <w:lang w:val="sk-SK"/>
        </w:rPr>
        <w:t xml:space="preserve">zápal očného viečka (blefaritída), </w:t>
      </w:r>
      <w:r w:rsidRPr="008C1047">
        <w:rPr>
          <w:sz w:val="22"/>
          <w:szCs w:val="22"/>
          <w:lang w:val="sk-SK"/>
        </w:rPr>
        <w:t>poruchy zraku vrátane refrakčných zmien</w:t>
      </w:r>
      <w:r w:rsidR="001F2C04" w:rsidRPr="008C1047">
        <w:rPr>
          <w:sz w:val="22"/>
          <w:szCs w:val="22"/>
          <w:lang w:val="sk-SK"/>
        </w:rPr>
        <w:t xml:space="preserve"> (zmeny súvisiace s</w:t>
      </w:r>
      <w:r w:rsidR="000E3783" w:rsidRPr="008C1047">
        <w:rPr>
          <w:sz w:val="22"/>
          <w:szCs w:val="22"/>
          <w:lang w:val="sk-SK"/>
        </w:rPr>
        <w:t> </w:t>
      </w:r>
      <w:r w:rsidR="001F2C04" w:rsidRPr="008C1047">
        <w:rPr>
          <w:sz w:val="22"/>
          <w:szCs w:val="22"/>
          <w:lang w:val="sk-SK"/>
        </w:rPr>
        <w:t>l</w:t>
      </w:r>
      <w:r w:rsidR="000E3783" w:rsidRPr="008C1047">
        <w:rPr>
          <w:sz w:val="22"/>
          <w:szCs w:val="22"/>
          <w:lang w:val="sk-SK"/>
        </w:rPr>
        <w:t xml:space="preserve">omom </w:t>
      </w:r>
      <w:r w:rsidR="001F2C04" w:rsidRPr="008C1047">
        <w:rPr>
          <w:sz w:val="22"/>
          <w:szCs w:val="22"/>
          <w:lang w:val="sk-SK"/>
        </w:rPr>
        <w:t>svetla v oku)</w:t>
      </w:r>
      <w:r w:rsidRPr="008C1047">
        <w:rPr>
          <w:sz w:val="22"/>
          <w:szCs w:val="22"/>
          <w:lang w:val="sk-SK"/>
        </w:rPr>
        <w:t>, rozmazané videnie</w:t>
      </w:r>
    </w:p>
    <w:p w14:paraId="2E017B70" w14:textId="77777777" w:rsidR="00CD04C4" w:rsidRPr="008C1047" w:rsidRDefault="00CD04C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zvonenie v ušiach (tinitus)</w:t>
      </w:r>
    </w:p>
    <w:p w14:paraId="09E9325C" w14:textId="77777777" w:rsidR="00CD04C4" w:rsidRPr="008C1047" w:rsidRDefault="00CD04C4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zastavenie srdca, srdcové zlyh</w:t>
      </w:r>
      <w:r w:rsidR="001F2C04" w:rsidRPr="008C1047">
        <w:rPr>
          <w:sz w:val="22"/>
          <w:szCs w:val="22"/>
          <w:lang w:val="sk-SK"/>
        </w:rPr>
        <w:t>áva</w:t>
      </w:r>
      <w:r w:rsidRPr="008C1047">
        <w:rPr>
          <w:sz w:val="22"/>
          <w:szCs w:val="22"/>
          <w:lang w:val="sk-SK"/>
        </w:rPr>
        <w:t xml:space="preserve">nie, predsieňovo-komorová blokáda, </w:t>
      </w:r>
      <w:r w:rsidR="009B0CF2" w:rsidRPr="008C1047">
        <w:rPr>
          <w:sz w:val="22"/>
          <w:szCs w:val="22"/>
          <w:lang w:val="sk-SK"/>
        </w:rPr>
        <w:t>nedostatočné zásobovanie tela kyslíkom z dôvodu ochorenia srdca (</w:t>
      </w:r>
      <w:r w:rsidRPr="008C1047">
        <w:rPr>
          <w:sz w:val="22"/>
          <w:szCs w:val="22"/>
          <w:lang w:val="sk-SK"/>
        </w:rPr>
        <w:t>kongestívne zlyh</w:t>
      </w:r>
      <w:r w:rsidR="001F2C04" w:rsidRPr="008C1047">
        <w:rPr>
          <w:sz w:val="22"/>
          <w:szCs w:val="22"/>
          <w:lang w:val="sk-SK"/>
        </w:rPr>
        <w:t>áva</w:t>
      </w:r>
      <w:r w:rsidRPr="008C1047">
        <w:rPr>
          <w:sz w:val="22"/>
          <w:szCs w:val="22"/>
          <w:lang w:val="sk-SK"/>
        </w:rPr>
        <w:t>nie srdca</w:t>
      </w:r>
      <w:r w:rsidR="009B0CF2" w:rsidRPr="008C1047">
        <w:rPr>
          <w:sz w:val="22"/>
          <w:szCs w:val="22"/>
          <w:lang w:val="sk-SK"/>
        </w:rPr>
        <w:t>)</w:t>
      </w:r>
      <w:r w:rsidRPr="008C1047">
        <w:rPr>
          <w:sz w:val="22"/>
          <w:szCs w:val="22"/>
          <w:lang w:val="sk-SK"/>
        </w:rPr>
        <w:t>, zvýraznenie bolestí na</w:t>
      </w:r>
      <w:r w:rsidR="009B0CF2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hrudníku, poruchy srdcového rytmu, spomalenie</w:t>
      </w:r>
      <w:r w:rsidR="006533CB" w:rsidRPr="008C1047">
        <w:rPr>
          <w:sz w:val="22"/>
          <w:szCs w:val="22"/>
          <w:lang w:val="sk-SK"/>
        </w:rPr>
        <w:t xml:space="preserve"> činnosti</w:t>
      </w:r>
      <w:r w:rsidRPr="008C1047">
        <w:rPr>
          <w:sz w:val="22"/>
          <w:szCs w:val="22"/>
          <w:lang w:val="sk-SK"/>
        </w:rPr>
        <w:t xml:space="preserve"> srdca, </w:t>
      </w:r>
      <w:r w:rsidR="002A69FD" w:rsidRPr="008C1047">
        <w:rPr>
          <w:sz w:val="22"/>
          <w:szCs w:val="22"/>
          <w:lang w:val="sk-SK"/>
        </w:rPr>
        <w:t>búšenie srdca (palpitácie)</w:t>
      </w:r>
    </w:p>
    <w:p w14:paraId="523DAF83" w14:textId="77777777" w:rsidR="00B813F6" w:rsidRPr="008C1047" w:rsidRDefault="002A69FD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krívanie (klaudikácia), </w:t>
      </w:r>
      <w:r w:rsidR="009B0CF2" w:rsidRPr="008C1047">
        <w:rPr>
          <w:sz w:val="22"/>
          <w:szCs w:val="22"/>
          <w:lang w:val="sk-SK"/>
        </w:rPr>
        <w:t>stude</w:t>
      </w:r>
      <w:r w:rsidRPr="008C1047">
        <w:rPr>
          <w:sz w:val="22"/>
          <w:szCs w:val="22"/>
          <w:lang w:val="sk-SK"/>
        </w:rPr>
        <w:t>né ruky a nohy, nízky krvný tlak, zmena sfarbenia/chlad prstov na</w:t>
      </w:r>
      <w:r w:rsidR="009B0CF2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rukách a nohách (Raynaudov fenomén)</w:t>
      </w:r>
    </w:p>
    <w:p w14:paraId="2383285B" w14:textId="77777777" w:rsidR="002A69FD" w:rsidRPr="008C1047" w:rsidRDefault="002A69FD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zlyh</w:t>
      </w:r>
      <w:r w:rsidR="009B0CF2" w:rsidRPr="008C1047">
        <w:rPr>
          <w:sz w:val="22"/>
          <w:szCs w:val="22"/>
          <w:lang w:val="sk-SK"/>
        </w:rPr>
        <w:t>áva</w:t>
      </w:r>
      <w:r w:rsidRPr="008C1047">
        <w:rPr>
          <w:sz w:val="22"/>
          <w:szCs w:val="22"/>
          <w:lang w:val="sk-SK"/>
        </w:rPr>
        <w:t>nie dýchania, opuch pľúc, ťažkosti s dýchaním spôsobené zúžením dýchacích ciest (bronchospazmus) hlavne u pacientov s predchádzajúcim bronchospastickým ochorením</w:t>
      </w:r>
      <w:r w:rsidR="008F5E50" w:rsidRPr="008C1047">
        <w:rPr>
          <w:sz w:val="22"/>
          <w:szCs w:val="22"/>
          <w:lang w:val="sk-SK"/>
        </w:rPr>
        <w:t xml:space="preserve">, </w:t>
      </w:r>
      <w:r w:rsidRPr="008C1047">
        <w:rPr>
          <w:sz w:val="22"/>
          <w:szCs w:val="22"/>
          <w:lang w:val="sk-SK"/>
        </w:rPr>
        <w:t>kašeľ, dýchavica, upchatie nosa</w:t>
      </w:r>
    </w:p>
    <w:p w14:paraId="79AFF6E2" w14:textId="77777777" w:rsidR="00BC7FFA" w:rsidRPr="008C1047" w:rsidRDefault="00BC7FFA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zhustenie väziva v tkanive zadnej časti brušnej dutiny (retroperitoneálna fibróza), bolesť brucha, vracanie, hnačka, sucho v ústach, porucha chuti (dysgeúzia), zhoršené trávenie (dyspepsia), </w:t>
      </w:r>
      <w:r w:rsidR="009D53C9" w:rsidRPr="008C1047">
        <w:rPr>
          <w:sz w:val="22"/>
          <w:szCs w:val="22"/>
          <w:lang w:val="sk-SK"/>
        </w:rPr>
        <w:t>nevoľnosť</w:t>
      </w:r>
    </w:p>
    <w:p w14:paraId="6E9F3568" w14:textId="77777777" w:rsidR="002A69FD" w:rsidRPr="008C1047" w:rsidRDefault="00BC7FFA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vyrážka, vyrážka podobná psoriatickej vyrážke, poškodenie kože podobné pľuzgieru (pseudopemfigoid), zhoršenie psoriázy, vypadávanie vlasov (alopécia)</w:t>
      </w:r>
    </w:p>
    <w:p w14:paraId="6CD0D9FA" w14:textId="77777777" w:rsidR="00BC7FFA" w:rsidRPr="008C1047" w:rsidRDefault="00BC7FFA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bolesť svalov, systémový lupus erythematosus</w:t>
      </w:r>
    </w:p>
    <w:p w14:paraId="23474E1F" w14:textId="77777777" w:rsidR="00BC7FFA" w:rsidRPr="008C1047" w:rsidRDefault="00BC7FFA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sexuálna </w:t>
      </w:r>
      <w:r w:rsidR="009D53C9" w:rsidRPr="008C1047">
        <w:rPr>
          <w:sz w:val="22"/>
          <w:szCs w:val="22"/>
          <w:lang w:val="sk-SK"/>
        </w:rPr>
        <w:t>porucha</w:t>
      </w:r>
      <w:r w:rsidRPr="008C1047">
        <w:rPr>
          <w:sz w:val="22"/>
          <w:szCs w:val="22"/>
          <w:lang w:val="sk-SK"/>
        </w:rPr>
        <w:t>, znížen</w:t>
      </w:r>
      <w:r w:rsidR="008F5E50" w:rsidRPr="008C1047">
        <w:rPr>
          <w:sz w:val="22"/>
          <w:szCs w:val="22"/>
          <w:lang w:val="sk-SK"/>
        </w:rPr>
        <w:t>á</w:t>
      </w:r>
      <w:r w:rsidRPr="008C1047">
        <w:rPr>
          <w:sz w:val="22"/>
          <w:szCs w:val="22"/>
          <w:lang w:val="sk-SK"/>
        </w:rPr>
        <w:t xml:space="preserve"> </w:t>
      </w:r>
      <w:r w:rsidR="008F5E50" w:rsidRPr="008C1047">
        <w:rPr>
          <w:sz w:val="22"/>
          <w:szCs w:val="22"/>
          <w:lang w:val="sk-SK"/>
        </w:rPr>
        <w:t>sexuálna túžba</w:t>
      </w:r>
      <w:r w:rsidRPr="008C1047">
        <w:rPr>
          <w:sz w:val="22"/>
          <w:szCs w:val="22"/>
          <w:lang w:val="sk-SK"/>
        </w:rPr>
        <w:t>, impotencia a</w:t>
      </w:r>
      <w:r w:rsidR="009D53C9" w:rsidRPr="008C1047">
        <w:rPr>
          <w:sz w:val="22"/>
          <w:szCs w:val="22"/>
          <w:lang w:val="sk-SK"/>
        </w:rPr>
        <w:t> zatvrdnutie penisu (</w:t>
      </w:r>
      <w:r w:rsidRPr="008C1047">
        <w:rPr>
          <w:sz w:val="22"/>
          <w:szCs w:val="22"/>
          <w:lang w:val="sk-SK"/>
        </w:rPr>
        <w:t>Peyronieho choroba</w:t>
      </w:r>
      <w:r w:rsidR="009D53C9" w:rsidRPr="008C1047">
        <w:rPr>
          <w:sz w:val="22"/>
          <w:szCs w:val="22"/>
          <w:lang w:val="sk-SK"/>
        </w:rPr>
        <w:t>)</w:t>
      </w:r>
    </w:p>
    <w:p w14:paraId="018CD04F" w14:textId="77777777" w:rsidR="00BC7FFA" w:rsidRPr="008C1047" w:rsidRDefault="00BC7FFA" w:rsidP="008C104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bolesť na hrudníku, opuch, slabosť, únava</w:t>
      </w:r>
    </w:p>
    <w:p w14:paraId="12202066" w14:textId="77777777" w:rsidR="00BC7FFA" w:rsidRPr="008C1047" w:rsidRDefault="00BC7FFA" w:rsidP="00D51C00">
      <w:pPr>
        <w:rPr>
          <w:sz w:val="22"/>
          <w:szCs w:val="22"/>
          <w:lang w:val="sk-SK"/>
        </w:rPr>
      </w:pPr>
    </w:p>
    <w:p w14:paraId="501FDF18" w14:textId="77777777" w:rsidR="00D51C00" w:rsidRDefault="00D51C00" w:rsidP="00D51C00">
      <w:pPr>
        <w:pStyle w:val="Normln1"/>
        <w:widowControl/>
        <w:rPr>
          <w:b/>
          <w:sz w:val="22"/>
          <w:szCs w:val="22"/>
          <w:lang w:val="sk-SK"/>
        </w:rPr>
      </w:pPr>
    </w:p>
    <w:p w14:paraId="75879749" w14:textId="77777777" w:rsidR="002562E1" w:rsidRPr="008C1047" w:rsidRDefault="002562E1" w:rsidP="00D51C00">
      <w:pPr>
        <w:pStyle w:val="Normln1"/>
        <w:keepNext/>
        <w:widowControl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>Hlásenie vedľajších účinkov</w:t>
      </w:r>
    </w:p>
    <w:p w14:paraId="6DC3B3A1" w14:textId="77777777" w:rsidR="002562E1" w:rsidRPr="008C1047" w:rsidRDefault="002562E1" w:rsidP="00D51C00">
      <w:pPr>
        <w:pStyle w:val="Normln1"/>
        <w:keepNext/>
        <w:widowControl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9D53C9" w:rsidRPr="008C1047">
        <w:rPr>
          <w:sz w:val="22"/>
          <w:szCs w:val="22"/>
          <w:lang w:val="sk-SK"/>
        </w:rPr>
        <w:t xml:space="preserve">na </w:t>
      </w:r>
      <w:r w:rsidRPr="008C1047">
        <w:rPr>
          <w:sz w:val="22"/>
          <w:szCs w:val="22"/>
          <w:highlight w:val="lightGray"/>
          <w:lang w:val="sk-SK"/>
        </w:rPr>
        <w:t xml:space="preserve">národné </w:t>
      </w:r>
      <w:r w:rsidR="009D53C9" w:rsidRPr="008C1047">
        <w:rPr>
          <w:sz w:val="22"/>
          <w:szCs w:val="22"/>
          <w:highlight w:val="lightGray"/>
          <w:lang w:val="sk-SK"/>
        </w:rPr>
        <w:t>centrum</w:t>
      </w:r>
      <w:r w:rsidRPr="008C1047">
        <w:rPr>
          <w:sz w:val="22"/>
          <w:szCs w:val="22"/>
          <w:highlight w:val="lightGray"/>
          <w:lang w:val="sk-SK"/>
        </w:rPr>
        <w:t xml:space="preserve"> hlásenia uvedené v </w:t>
      </w:r>
      <w:hyperlink r:id="rId11" w:history="1">
        <w:r w:rsidR="009D53C9" w:rsidRPr="008C1047">
          <w:rPr>
            <w:rStyle w:val="Hypertextovprepojenie"/>
            <w:sz w:val="22"/>
            <w:szCs w:val="22"/>
            <w:highlight w:val="lightGray"/>
            <w:lang w:val="sk-SK"/>
          </w:rPr>
          <w:t>P</w:t>
        </w:r>
        <w:r w:rsidR="009D53C9" w:rsidRPr="008C1047">
          <w:rPr>
            <w:rStyle w:val="Hypertextovprepojenie"/>
            <w:sz w:val="22"/>
            <w:szCs w:val="22"/>
            <w:highlight w:val="lightGray"/>
            <w:lang w:val="en-GB"/>
          </w:rPr>
          <w:t xml:space="preserve">rílohe </w:t>
        </w:r>
        <w:r w:rsidR="009D53C9" w:rsidRPr="008C1047">
          <w:rPr>
            <w:rStyle w:val="Hypertextovprepojenie"/>
            <w:sz w:val="22"/>
            <w:szCs w:val="22"/>
            <w:highlight w:val="lightGray"/>
            <w:lang w:val="sk-SK"/>
          </w:rPr>
          <w:t>V</w:t>
        </w:r>
      </w:hyperlink>
      <w:r w:rsidRPr="008C1047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07CF2380" w14:textId="77777777" w:rsidR="009035F2" w:rsidRPr="008C1047" w:rsidRDefault="009035F2" w:rsidP="00D176D1">
      <w:pPr>
        <w:rPr>
          <w:sz w:val="22"/>
          <w:szCs w:val="22"/>
          <w:lang w:val="sk-SK"/>
        </w:rPr>
      </w:pPr>
    </w:p>
    <w:p w14:paraId="30918A4B" w14:textId="77777777" w:rsidR="009035F2" w:rsidRPr="008C1047" w:rsidRDefault="009035F2" w:rsidP="00D176D1">
      <w:pPr>
        <w:rPr>
          <w:sz w:val="22"/>
          <w:szCs w:val="22"/>
          <w:lang w:val="sk-SK"/>
        </w:rPr>
      </w:pPr>
    </w:p>
    <w:p w14:paraId="5A7319D7" w14:textId="77777777" w:rsidR="009035F2" w:rsidRPr="008C1047" w:rsidRDefault="009035F2" w:rsidP="008C1047">
      <w:pPr>
        <w:keepNext/>
        <w:numPr>
          <w:ilvl w:val="12"/>
          <w:numId w:val="0"/>
        </w:numPr>
        <w:ind w:left="567" w:hanging="567"/>
        <w:outlineLvl w:val="0"/>
        <w:rPr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5.</w:t>
      </w:r>
      <w:r w:rsidRPr="008C1047">
        <w:rPr>
          <w:b/>
          <w:noProof/>
          <w:sz w:val="22"/>
          <w:szCs w:val="22"/>
          <w:lang w:val="sk-SK"/>
        </w:rPr>
        <w:tab/>
      </w:r>
      <w:r w:rsidR="002562E1" w:rsidRPr="008C1047">
        <w:rPr>
          <w:b/>
          <w:noProof/>
          <w:sz w:val="22"/>
          <w:szCs w:val="22"/>
          <w:lang w:val="sk-SK"/>
        </w:rPr>
        <w:t>Ako uchovávať</w:t>
      </w:r>
      <w:r w:rsidRPr="008C1047">
        <w:rPr>
          <w:b/>
          <w:noProof/>
          <w:sz w:val="22"/>
          <w:szCs w:val="22"/>
          <w:lang w:val="sk-SK"/>
        </w:rPr>
        <w:t xml:space="preserve"> </w:t>
      </w:r>
      <w:r w:rsidRPr="008C1047">
        <w:rPr>
          <w:b/>
          <w:sz w:val="22"/>
          <w:szCs w:val="22"/>
          <w:lang w:val="sk-SK"/>
        </w:rPr>
        <w:t>XALACOM</w:t>
      </w:r>
    </w:p>
    <w:p w14:paraId="0CB32899" w14:textId="77777777" w:rsidR="009035F2" w:rsidRPr="008C1047" w:rsidRDefault="009035F2" w:rsidP="008C1047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02920BD" w14:textId="77777777" w:rsidR="009035F2" w:rsidRPr="008C1047" w:rsidRDefault="002562E1" w:rsidP="008C1047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>Tento liek uchovávajte</w:t>
      </w:r>
      <w:r w:rsidR="009035F2" w:rsidRPr="008C1047">
        <w:rPr>
          <w:noProof/>
          <w:sz w:val="22"/>
          <w:szCs w:val="22"/>
          <w:lang w:val="sk-SK"/>
        </w:rPr>
        <w:t xml:space="preserve"> mimo dohľadu a dosahu detí.</w:t>
      </w:r>
    </w:p>
    <w:p w14:paraId="54D9E47A" w14:textId="77777777" w:rsidR="009035F2" w:rsidRPr="008C1047" w:rsidRDefault="009035F2" w:rsidP="008C1047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61EF2CA" w14:textId="77777777" w:rsidR="009035F2" w:rsidRPr="008C1047" w:rsidRDefault="009035F2" w:rsidP="008C1047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 xml:space="preserve">Nepoužívajte </w:t>
      </w:r>
      <w:r w:rsidR="008F5E50" w:rsidRPr="008C1047">
        <w:rPr>
          <w:sz w:val="22"/>
          <w:szCs w:val="22"/>
          <w:lang w:val="sk-SK"/>
        </w:rPr>
        <w:t>tento liek</w:t>
      </w:r>
      <w:r w:rsidR="008F5E50" w:rsidRPr="008C1047">
        <w:rPr>
          <w:noProof/>
          <w:sz w:val="22"/>
          <w:szCs w:val="22"/>
          <w:lang w:val="sk-SK"/>
        </w:rPr>
        <w:t xml:space="preserve"> </w:t>
      </w:r>
      <w:r w:rsidRPr="008C1047">
        <w:rPr>
          <w:noProof/>
          <w:sz w:val="22"/>
          <w:szCs w:val="22"/>
          <w:lang w:val="sk-SK"/>
        </w:rPr>
        <w:t>po dátume exspirácie, ktorý je uvedený na škatuli a štítku fľaš</w:t>
      </w:r>
      <w:r w:rsidR="008F5E50" w:rsidRPr="008C1047">
        <w:rPr>
          <w:noProof/>
          <w:sz w:val="22"/>
          <w:szCs w:val="22"/>
          <w:lang w:val="sk-SK"/>
        </w:rPr>
        <w:t>tičky</w:t>
      </w:r>
      <w:r w:rsidRPr="008C1047">
        <w:rPr>
          <w:noProof/>
          <w:sz w:val="22"/>
          <w:szCs w:val="22"/>
          <w:lang w:val="sk-SK"/>
        </w:rPr>
        <w:t xml:space="preserve"> po EXP. Dátum exspirácie sa vzťahuje na posledný deň v</w:t>
      </w:r>
      <w:r w:rsidR="002562E1" w:rsidRPr="008C1047">
        <w:rPr>
          <w:noProof/>
          <w:sz w:val="22"/>
          <w:szCs w:val="22"/>
          <w:lang w:val="sk-SK"/>
        </w:rPr>
        <w:t xml:space="preserve"> danom </w:t>
      </w:r>
      <w:r w:rsidRPr="008C1047">
        <w:rPr>
          <w:noProof/>
          <w:sz w:val="22"/>
          <w:szCs w:val="22"/>
          <w:lang w:val="sk-SK"/>
        </w:rPr>
        <w:t>mesiaci.</w:t>
      </w:r>
    </w:p>
    <w:p w14:paraId="2C54FA63" w14:textId="77777777" w:rsidR="009035F2" w:rsidRPr="008C1047" w:rsidRDefault="009035F2" w:rsidP="009035F2">
      <w:pPr>
        <w:numPr>
          <w:ilvl w:val="12"/>
          <w:numId w:val="0"/>
        </w:numPr>
        <w:ind w:right="-2"/>
        <w:rPr>
          <w:i/>
          <w:noProof/>
          <w:sz w:val="22"/>
          <w:szCs w:val="22"/>
          <w:lang w:val="sk-SK"/>
        </w:rPr>
      </w:pPr>
    </w:p>
    <w:p w14:paraId="53167AFC" w14:textId="77777777" w:rsidR="00C60E9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caps/>
          <w:sz w:val="22"/>
          <w:szCs w:val="22"/>
          <w:lang w:val="sk-SK"/>
        </w:rPr>
        <w:t>N</w:t>
      </w:r>
      <w:r w:rsidRPr="008C1047">
        <w:rPr>
          <w:sz w:val="22"/>
          <w:szCs w:val="22"/>
          <w:lang w:val="sk-SK"/>
        </w:rPr>
        <w:t>eotvorenú fľaš</w:t>
      </w:r>
      <w:r w:rsidR="008F5E50" w:rsidRPr="008C1047">
        <w:rPr>
          <w:sz w:val="22"/>
          <w:szCs w:val="22"/>
          <w:lang w:val="sk-SK"/>
        </w:rPr>
        <w:t>tič</w:t>
      </w:r>
      <w:r w:rsidRPr="008C1047">
        <w:rPr>
          <w:sz w:val="22"/>
          <w:szCs w:val="22"/>
          <w:lang w:val="sk-SK"/>
        </w:rPr>
        <w:t>ku XALACOM</w:t>
      </w:r>
      <w:r w:rsidR="006963D2" w:rsidRPr="008C1047">
        <w:rPr>
          <w:sz w:val="22"/>
          <w:szCs w:val="22"/>
          <w:lang w:val="sk-SK"/>
        </w:rPr>
        <w:t>U</w:t>
      </w:r>
      <w:r w:rsidRPr="008C1047">
        <w:rPr>
          <w:sz w:val="22"/>
          <w:szCs w:val="22"/>
          <w:lang w:val="sk-SK"/>
        </w:rPr>
        <w:t xml:space="preserve"> uchovávajte v chladničke pri teplote </w:t>
      </w:r>
      <w:smartTag w:uri="urn:schemas-microsoft-com:office:smarttags" w:element="metricconverter">
        <w:smartTagPr>
          <w:attr w:name="ProductID" w:val="2ﾠﾰC"/>
        </w:smartTagPr>
        <w:r w:rsidRPr="008C1047">
          <w:rPr>
            <w:sz w:val="22"/>
            <w:szCs w:val="22"/>
            <w:lang w:val="sk-SK"/>
          </w:rPr>
          <w:t>2 °C</w:t>
        </w:r>
      </w:smartTag>
      <w:r w:rsidRPr="008C1047">
        <w:rPr>
          <w:sz w:val="22"/>
          <w:szCs w:val="22"/>
          <w:lang w:val="sk-SK"/>
        </w:rPr>
        <w:t xml:space="preserve"> až </w:t>
      </w:r>
      <w:smartTag w:uri="urn:schemas-microsoft-com:office:smarttags" w:element="metricconverter">
        <w:smartTagPr>
          <w:attr w:name="ProductID" w:val="8ﾠﾰC"/>
        </w:smartTagPr>
        <w:r w:rsidRPr="008C1047">
          <w:rPr>
            <w:sz w:val="22"/>
            <w:szCs w:val="22"/>
            <w:lang w:val="sk-SK"/>
          </w:rPr>
          <w:t>8 °C</w:t>
        </w:r>
      </w:smartTag>
      <w:r w:rsidRPr="008C1047">
        <w:rPr>
          <w:sz w:val="22"/>
          <w:szCs w:val="22"/>
          <w:lang w:val="sk-SK"/>
        </w:rPr>
        <w:t>.</w:t>
      </w:r>
    </w:p>
    <w:p w14:paraId="2078F947" w14:textId="77777777" w:rsidR="00C60E92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Neuchovávajte v mrazničke.</w:t>
      </w:r>
    </w:p>
    <w:p w14:paraId="6EF1081A" w14:textId="77777777" w:rsidR="00634309" w:rsidRPr="008C1047" w:rsidRDefault="00634309" w:rsidP="009035F2">
      <w:pPr>
        <w:jc w:val="both"/>
        <w:rPr>
          <w:sz w:val="22"/>
          <w:szCs w:val="22"/>
          <w:lang w:val="sk-SK"/>
        </w:rPr>
      </w:pPr>
    </w:p>
    <w:p w14:paraId="5BFFE990" w14:textId="77777777" w:rsidR="00C60E92" w:rsidRPr="008C1047" w:rsidRDefault="00A25DEA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Pri teplote do 25</w:t>
      </w:r>
      <w:r w:rsidR="000B2C6F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°C sa môže uchovávať do 10 týždňov.</w:t>
      </w:r>
    </w:p>
    <w:p w14:paraId="03B0322D" w14:textId="77777777" w:rsidR="00C60E92" w:rsidRPr="008C1047" w:rsidRDefault="009035F2" w:rsidP="009035F2">
      <w:pPr>
        <w:jc w:val="both"/>
        <w:rPr>
          <w:b/>
          <w:bCs/>
          <w:iCs/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 xml:space="preserve">Po </w:t>
      </w:r>
      <w:r w:rsidR="008F5E50" w:rsidRPr="008C1047">
        <w:rPr>
          <w:sz w:val="22"/>
          <w:szCs w:val="22"/>
          <w:lang w:val="sk-SK"/>
        </w:rPr>
        <w:t xml:space="preserve">prvom </w:t>
      </w:r>
      <w:r w:rsidRPr="008C1047">
        <w:rPr>
          <w:sz w:val="22"/>
          <w:szCs w:val="22"/>
          <w:lang w:val="sk-SK"/>
        </w:rPr>
        <w:t>otvorení fľaš</w:t>
      </w:r>
      <w:r w:rsidR="008F5E50" w:rsidRPr="008C1047">
        <w:rPr>
          <w:sz w:val="22"/>
          <w:szCs w:val="22"/>
          <w:lang w:val="sk-SK"/>
        </w:rPr>
        <w:t>tič</w:t>
      </w:r>
      <w:r w:rsidRPr="008C1047">
        <w:rPr>
          <w:sz w:val="22"/>
          <w:szCs w:val="22"/>
          <w:lang w:val="sk-SK"/>
        </w:rPr>
        <w:t xml:space="preserve">ky nie je potrebné uchovávať liek v chladničke, uchovávajte ho však pri teplote neprevyšujúcej </w:t>
      </w:r>
      <w:smartTag w:uri="urn:schemas-microsoft-com:office:smarttags" w:element="metricconverter">
        <w:smartTagPr>
          <w:attr w:name="ProductID" w:val="25ﾠﾰC"/>
        </w:smartTagPr>
        <w:r w:rsidRPr="008C1047">
          <w:rPr>
            <w:sz w:val="22"/>
            <w:szCs w:val="22"/>
            <w:lang w:val="sk-SK"/>
          </w:rPr>
          <w:t>25 °C</w:t>
        </w:r>
      </w:smartTag>
      <w:r w:rsidRPr="008C1047">
        <w:rPr>
          <w:sz w:val="22"/>
          <w:szCs w:val="22"/>
          <w:lang w:val="sk-SK"/>
        </w:rPr>
        <w:t>.</w:t>
      </w:r>
    </w:p>
    <w:p w14:paraId="19819B4D" w14:textId="77777777" w:rsidR="00C60E9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iCs/>
          <w:sz w:val="22"/>
          <w:szCs w:val="22"/>
          <w:lang w:val="sk-SK"/>
        </w:rPr>
        <w:t>Čas použiteľnosti po</w:t>
      </w:r>
      <w:r w:rsidR="009D53C9" w:rsidRPr="008C1047">
        <w:rPr>
          <w:iCs/>
          <w:sz w:val="22"/>
          <w:szCs w:val="22"/>
          <w:lang w:val="sk-SK"/>
        </w:rPr>
        <w:t> </w:t>
      </w:r>
      <w:r w:rsidRPr="008C1047">
        <w:rPr>
          <w:iCs/>
          <w:sz w:val="22"/>
          <w:szCs w:val="22"/>
          <w:lang w:val="sk-SK"/>
        </w:rPr>
        <w:t xml:space="preserve">prvom otvorení fľaštičky je </w:t>
      </w:r>
      <w:r w:rsidRPr="008C1047">
        <w:rPr>
          <w:bCs/>
          <w:iCs/>
          <w:sz w:val="22"/>
          <w:szCs w:val="22"/>
          <w:lang w:val="sk-SK"/>
        </w:rPr>
        <w:t>4 týždne</w:t>
      </w:r>
      <w:r w:rsidR="00A25DEA" w:rsidRPr="008C1047">
        <w:rPr>
          <w:sz w:val="22"/>
          <w:szCs w:val="22"/>
          <w:lang w:val="sk-SK"/>
        </w:rPr>
        <w:t>, ak sa uchováva pri teplote do 25</w:t>
      </w:r>
      <w:r w:rsidR="00B14866" w:rsidRPr="008C1047">
        <w:rPr>
          <w:bCs/>
          <w:iCs/>
          <w:sz w:val="22"/>
          <w:szCs w:val="22"/>
          <w:lang w:val="sk-SK"/>
        </w:rPr>
        <w:t> </w:t>
      </w:r>
      <w:r w:rsidR="00A25DEA" w:rsidRPr="008C1047">
        <w:rPr>
          <w:sz w:val="22"/>
          <w:szCs w:val="22"/>
          <w:lang w:val="sk-SK"/>
        </w:rPr>
        <w:t>°C.</w:t>
      </w:r>
    </w:p>
    <w:p w14:paraId="1C2FA03B" w14:textId="77777777" w:rsidR="009035F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bCs/>
          <w:iCs/>
          <w:sz w:val="22"/>
          <w:szCs w:val="22"/>
          <w:lang w:val="sk-SK"/>
        </w:rPr>
        <w:t>Keď liek nepoužívate, uchovávajte fľaš</w:t>
      </w:r>
      <w:r w:rsidR="008F5E50" w:rsidRPr="008C1047">
        <w:rPr>
          <w:bCs/>
          <w:iCs/>
          <w:sz w:val="22"/>
          <w:szCs w:val="22"/>
          <w:lang w:val="sk-SK"/>
        </w:rPr>
        <w:t>tič</w:t>
      </w:r>
      <w:r w:rsidRPr="008C1047">
        <w:rPr>
          <w:bCs/>
          <w:iCs/>
          <w:sz w:val="22"/>
          <w:szCs w:val="22"/>
          <w:lang w:val="sk-SK"/>
        </w:rPr>
        <w:t>ku</w:t>
      </w:r>
      <w:r w:rsidRPr="008C1047">
        <w:rPr>
          <w:b/>
          <w:bCs/>
          <w:iCs/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vo vonkajšom obale na ochranu pred svetlom.</w:t>
      </w:r>
    </w:p>
    <w:p w14:paraId="6A22C74E" w14:textId="77777777" w:rsidR="009035F2" w:rsidRPr="008C1047" w:rsidRDefault="009035F2" w:rsidP="009035F2">
      <w:pPr>
        <w:pStyle w:val="Zkladntext2"/>
        <w:rPr>
          <w:rFonts w:ascii="Times New Roman" w:hAnsi="Times New Roman" w:cs="Times New Roman"/>
          <w:sz w:val="22"/>
          <w:szCs w:val="22"/>
          <w:lang w:val="sk-SK"/>
        </w:rPr>
      </w:pPr>
    </w:p>
    <w:p w14:paraId="5344ED4D" w14:textId="77777777" w:rsidR="009035F2" w:rsidRPr="008C1047" w:rsidRDefault="002562E1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>Nelikvidujte lieky</w:t>
      </w:r>
      <w:r w:rsidR="009035F2" w:rsidRPr="008C1047">
        <w:rPr>
          <w:noProof/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14:paraId="16508761" w14:textId="77777777" w:rsidR="009035F2" w:rsidRPr="008C1047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2A665700" w14:textId="77777777" w:rsidR="009035F2" w:rsidRPr="008C1047" w:rsidRDefault="009035F2" w:rsidP="009035F2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33246EC5" w14:textId="77777777" w:rsidR="009035F2" w:rsidRPr="008C1047" w:rsidRDefault="009035F2" w:rsidP="00FF6A1F">
      <w:pPr>
        <w:keepNext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>6.</w:t>
      </w:r>
      <w:r w:rsidRPr="008C1047">
        <w:rPr>
          <w:b/>
          <w:noProof/>
          <w:sz w:val="22"/>
          <w:szCs w:val="22"/>
          <w:lang w:val="sk-SK"/>
        </w:rPr>
        <w:tab/>
      </w:r>
      <w:r w:rsidR="002562E1" w:rsidRPr="008C1047">
        <w:rPr>
          <w:b/>
          <w:noProof/>
          <w:sz w:val="22"/>
          <w:szCs w:val="22"/>
          <w:lang w:val="sk-SK"/>
        </w:rPr>
        <w:t>Obsah balenia a ďalšie informácie</w:t>
      </w:r>
    </w:p>
    <w:p w14:paraId="17BA5841" w14:textId="77777777" w:rsidR="009035F2" w:rsidRPr="008C1047" w:rsidRDefault="009035F2" w:rsidP="00FF6A1F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2D88389" w14:textId="77777777" w:rsidR="009035F2" w:rsidRPr="008C1047" w:rsidRDefault="009035F2" w:rsidP="009035F2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 xml:space="preserve">Čo </w:t>
      </w:r>
      <w:r w:rsidRPr="008C1047">
        <w:rPr>
          <w:b/>
          <w:sz w:val="22"/>
          <w:szCs w:val="22"/>
          <w:lang w:val="sk-SK"/>
        </w:rPr>
        <w:t>XALACOM</w:t>
      </w:r>
      <w:r w:rsidRPr="008C1047">
        <w:rPr>
          <w:b/>
          <w:noProof/>
          <w:sz w:val="22"/>
          <w:szCs w:val="22"/>
          <w:lang w:val="sk-SK"/>
        </w:rPr>
        <w:t xml:space="preserve"> obsahuje</w:t>
      </w:r>
    </w:p>
    <w:p w14:paraId="273B1B61" w14:textId="77777777" w:rsidR="009035F2" w:rsidRPr="008C1047" w:rsidRDefault="009035F2" w:rsidP="009035F2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14:paraId="21960E57" w14:textId="1EF4FB5C" w:rsidR="009035F2" w:rsidRPr="008C1047" w:rsidRDefault="009035F2" w:rsidP="00D176D1">
      <w:pPr>
        <w:numPr>
          <w:ilvl w:val="0"/>
          <w:numId w:val="20"/>
        </w:numPr>
        <w:ind w:left="567" w:right="-2" w:hanging="567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 xml:space="preserve">Liečivá sú latanoprost </w:t>
      </w:r>
      <w:r w:rsidR="00AF594B" w:rsidRPr="008C1047">
        <w:rPr>
          <w:noProof/>
          <w:sz w:val="22"/>
          <w:szCs w:val="22"/>
          <w:lang w:val="sk-SK"/>
        </w:rPr>
        <w:t>0,0</w:t>
      </w:r>
      <w:r w:rsidRPr="008C1047">
        <w:rPr>
          <w:noProof/>
          <w:sz w:val="22"/>
          <w:szCs w:val="22"/>
          <w:lang w:val="sk-SK"/>
        </w:rPr>
        <w:t>5</w:t>
      </w:r>
      <w:r w:rsidR="00AF594B" w:rsidRPr="008C1047">
        <w:rPr>
          <w:noProof/>
          <w:sz w:val="22"/>
          <w:szCs w:val="22"/>
          <w:lang w:val="sk-SK"/>
        </w:rPr>
        <w:t> mg/ml</w:t>
      </w:r>
      <w:r w:rsidRPr="008C1047">
        <w:rPr>
          <w:noProof/>
          <w:sz w:val="22"/>
          <w:szCs w:val="22"/>
          <w:lang w:val="sk-SK"/>
        </w:rPr>
        <w:t xml:space="preserve"> a timolol (ako timol</w:t>
      </w:r>
      <w:r w:rsidR="00634309">
        <w:rPr>
          <w:noProof/>
          <w:sz w:val="22"/>
          <w:szCs w:val="22"/>
          <w:lang w:val="sk-SK"/>
        </w:rPr>
        <w:t>ólium</w:t>
      </w:r>
      <w:r w:rsidR="00634309">
        <w:rPr>
          <w:noProof/>
          <w:sz w:val="22"/>
          <w:szCs w:val="22"/>
          <w:lang w:val="sk-SK"/>
        </w:rPr>
        <w:noBreakHyphen/>
        <w:t>hydrogen</w:t>
      </w:r>
      <w:r w:rsidRPr="008C1047">
        <w:rPr>
          <w:noProof/>
          <w:sz w:val="22"/>
          <w:szCs w:val="22"/>
          <w:lang w:val="sk-SK"/>
        </w:rPr>
        <w:t>maleát) 5 mg/ml.</w:t>
      </w:r>
    </w:p>
    <w:p w14:paraId="14B0D8A1" w14:textId="53208540" w:rsidR="008F5E50" w:rsidRPr="008C1047" w:rsidRDefault="008F5E50" w:rsidP="00D176D1">
      <w:pPr>
        <w:numPr>
          <w:ilvl w:val="0"/>
          <w:numId w:val="20"/>
        </w:numPr>
        <w:ind w:left="567" w:right="-2" w:hanging="567"/>
        <w:rPr>
          <w:noProof/>
          <w:sz w:val="22"/>
          <w:szCs w:val="22"/>
          <w:lang w:val="sk-SK"/>
        </w:rPr>
      </w:pPr>
      <w:r w:rsidRPr="008C1047">
        <w:rPr>
          <w:noProof/>
          <w:sz w:val="22"/>
          <w:szCs w:val="22"/>
          <w:lang w:val="sk-SK"/>
        </w:rPr>
        <w:t xml:space="preserve">Ďalšie zložky sú: </w:t>
      </w:r>
      <w:r w:rsidRPr="008C1047">
        <w:rPr>
          <w:sz w:val="22"/>
          <w:szCs w:val="22"/>
          <w:lang w:val="sk-SK"/>
        </w:rPr>
        <w:t>chlorid sodný, benzalkónium</w:t>
      </w:r>
      <w:r w:rsidR="00D76A92">
        <w:rPr>
          <w:sz w:val="22"/>
          <w:szCs w:val="22"/>
          <w:lang w:val="sk-SK"/>
        </w:rPr>
        <w:noBreakHyphen/>
      </w:r>
      <w:r w:rsidRPr="008C1047">
        <w:rPr>
          <w:sz w:val="22"/>
          <w:szCs w:val="22"/>
          <w:lang w:val="sk-SK"/>
        </w:rPr>
        <w:t>chlorid, monohydrát dihydrog</w:t>
      </w:r>
      <w:r w:rsidR="00711B26" w:rsidRPr="008C1047">
        <w:rPr>
          <w:sz w:val="22"/>
          <w:szCs w:val="22"/>
          <w:lang w:val="sk-SK"/>
        </w:rPr>
        <w:t>e</w:t>
      </w:r>
      <w:r w:rsidRPr="008C1047">
        <w:rPr>
          <w:sz w:val="22"/>
          <w:szCs w:val="22"/>
          <w:lang w:val="sk-SK"/>
        </w:rPr>
        <w:t>nfosforečnanu sodného</w:t>
      </w:r>
      <w:r w:rsidR="00C66378">
        <w:rPr>
          <w:sz w:val="22"/>
          <w:szCs w:val="22"/>
          <w:lang w:val="sk-SK"/>
        </w:rPr>
        <w:t xml:space="preserve"> (E339i)</w:t>
      </w:r>
      <w:r w:rsidRPr="008C1047">
        <w:rPr>
          <w:sz w:val="22"/>
          <w:szCs w:val="22"/>
          <w:lang w:val="sk-SK"/>
        </w:rPr>
        <w:t xml:space="preserve">, </w:t>
      </w:r>
      <w:r w:rsidR="00C66378">
        <w:rPr>
          <w:sz w:val="22"/>
          <w:szCs w:val="22"/>
          <w:lang w:val="sk-SK"/>
        </w:rPr>
        <w:t>hydrogen</w:t>
      </w:r>
      <w:r w:rsidRPr="008C1047">
        <w:rPr>
          <w:sz w:val="22"/>
          <w:szCs w:val="22"/>
          <w:lang w:val="sk-SK"/>
        </w:rPr>
        <w:t>fosforečnan sodný</w:t>
      </w:r>
      <w:r w:rsidR="00C66378">
        <w:rPr>
          <w:sz w:val="22"/>
          <w:szCs w:val="22"/>
          <w:lang w:val="sk-SK"/>
        </w:rPr>
        <w:t xml:space="preserve"> (E339ii)</w:t>
      </w:r>
      <w:r w:rsidRPr="008C1047">
        <w:rPr>
          <w:sz w:val="22"/>
          <w:szCs w:val="22"/>
          <w:lang w:val="sk-SK"/>
        </w:rPr>
        <w:t xml:space="preserve">, hydroxid sodný (na úpravu pH 6,0), kyselina chlorovodíková (na </w:t>
      </w:r>
      <w:r w:rsidR="008C1047">
        <w:rPr>
          <w:sz w:val="22"/>
          <w:szCs w:val="22"/>
          <w:lang w:val="sk-SK"/>
        </w:rPr>
        <w:t>úpravu pH 6,0), voda na injekcie</w:t>
      </w:r>
      <w:r w:rsidRPr="008C1047">
        <w:rPr>
          <w:sz w:val="22"/>
          <w:szCs w:val="22"/>
          <w:lang w:val="sk-SK"/>
        </w:rPr>
        <w:t>.</w:t>
      </w:r>
    </w:p>
    <w:p w14:paraId="5F7354BB" w14:textId="77777777" w:rsidR="009035F2" w:rsidRPr="008C1047" w:rsidRDefault="009035F2" w:rsidP="009035F2">
      <w:pPr>
        <w:jc w:val="both"/>
        <w:rPr>
          <w:sz w:val="22"/>
          <w:szCs w:val="22"/>
          <w:lang w:val="sk-SK"/>
        </w:rPr>
      </w:pPr>
    </w:p>
    <w:p w14:paraId="66866545" w14:textId="77777777" w:rsidR="009035F2" w:rsidRPr="008C1047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8C1047">
        <w:rPr>
          <w:b/>
          <w:noProof/>
          <w:sz w:val="22"/>
          <w:szCs w:val="22"/>
          <w:lang w:val="sk-SK"/>
        </w:rPr>
        <w:t xml:space="preserve">Ako vyzerá </w:t>
      </w:r>
      <w:r w:rsidRPr="008C1047">
        <w:rPr>
          <w:b/>
          <w:sz w:val="22"/>
          <w:szCs w:val="22"/>
          <w:lang w:val="sk-SK"/>
        </w:rPr>
        <w:t>XALACOM</w:t>
      </w:r>
      <w:r w:rsidRPr="008C1047">
        <w:rPr>
          <w:b/>
          <w:noProof/>
          <w:sz w:val="22"/>
          <w:szCs w:val="22"/>
          <w:lang w:val="sk-SK"/>
        </w:rPr>
        <w:t xml:space="preserve"> a obsah balenia</w:t>
      </w:r>
    </w:p>
    <w:p w14:paraId="4CE7F204" w14:textId="77777777" w:rsidR="009035F2" w:rsidRPr="008C1047" w:rsidRDefault="009035F2" w:rsidP="00FF6A1F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</w:p>
    <w:p w14:paraId="793C5725" w14:textId="77777777" w:rsidR="009035F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Každá fľaštička XALACOM</w:t>
      </w:r>
      <w:r w:rsidR="006963D2" w:rsidRPr="008C1047">
        <w:rPr>
          <w:sz w:val="22"/>
          <w:szCs w:val="22"/>
          <w:lang w:val="sk-SK"/>
        </w:rPr>
        <w:t>U</w:t>
      </w:r>
      <w:r w:rsidRPr="008C1047">
        <w:rPr>
          <w:sz w:val="22"/>
          <w:szCs w:val="22"/>
          <w:vertAlign w:val="superscript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obsahuje 2,5 ml očnej roztokovej instilácie.</w:t>
      </w:r>
    </w:p>
    <w:p w14:paraId="1AE82286" w14:textId="77777777" w:rsidR="009035F2" w:rsidRPr="008C1047" w:rsidRDefault="009035F2" w:rsidP="009035F2">
      <w:pPr>
        <w:jc w:val="both"/>
        <w:rPr>
          <w:sz w:val="22"/>
          <w:szCs w:val="22"/>
          <w:lang w:val="sk-SK"/>
        </w:rPr>
      </w:pPr>
    </w:p>
    <w:p w14:paraId="568140BA" w14:textId="77777777" w:rsidR="009035F2" w:rsidRPr="008C1047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XALACOM</w:t>
      </w:r>
      <w:r w:rsidR="007E482E" w:rsidRPr="008C1047">
        <w:rPr>
          <w:sz w:val="22"/>
          <w:szCs w:val="22"/>
          <w:lang w:val="sk-SK"/>
        </w:rPr>
        <w:t xml:space="preserve"> je </w:t>
      </w:r>
      <w:r w:rsidRPr="008C1047">
        <w:rPr>
          <w:sz w:val="22"/>
          <w:szCs w:val="22"/>
          <w:lang w:val="sk-SK"/>
        </w:rPr>
        <w:t>číra bezfarebná tekutina.</w:t>
      </w:r>
    </w:p>
    <w:p w14:paraId="379CF570" w14:textId="77777777" w:rsidR="009035F2" w:rsidRPr="008C1047" w:rsidRDefault="009035F2" w:rsidP="009035F2">
      <w:pPr>
        <w:jc w:val="both"/>
        <w:rPr>
          <w:sz w:val="22"/>
          <w:szCs w:val="22"/>
          <w:lang w:val="sk-SK"/>
        </w:rPr>
      </w:pPr>
    </w:p>
    <w:p w14:paraId="26795479" w14:textId="77777777" w:rsidR="00D51C00" w:rsidRDefault="009035F2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XALACOM</w:t>
      </w:r>
      <w:r w:rsidR="007E482E" w:rsidRPr="008C1047">
        <w:rPr>
          <w:sz w:val="22"/>
          <w:szCs w:val="22"/>
          <w:lang w:val="sk-SK"/>
        </w:rPr>
        <w:t xml:space="preserve"> </w:t>
      </w:r>
      <w:r w:rsidRPr="008C1047">
        <w:rPr>
          <w:sz w:val="22"/>
          <w:szCs w:val="22"/>
          <w:vertAlign w:val="superscript"/>
          <w:lang w:val="sk-SK"/>
        </w:rPr>
        <w:t xml:space="preserve"> </w:t>
      </w:r>
      <w:r w:rsidRPr="008C1047">
        <w:rPr>
          <w:sz w:val="22"/>
          <w:szCs w:val="22"/>
          <w:lang w:val="sk-SK"/>
        </w:rPr>
        <w:t>je dostupný vo veľkostiach balenia po 1, 3 a</w:t>
      </w:r>
      <w:r w:rsidR="008F5E50" w:rsidRPr="008C1047">
        <w:rPr>
          <w:sz w:val="22"/>
          <w:szCs w:val="22"/>
          <w:lang w:val="sk-SK"/>
        </w:rPr>
        <w:t> </w:t>
      </w:r>
      <w:r w:rsidRPr="008C1047">
        <w:rPr>
          <w:sz w:val="22"/>
          <w:szCs w:val="22"/>
          <w:lang w:val="sk-SK"/>
        </w:rPr>
        <w:t>6</w:t>
      </w:r>
      <w:r w:rsidR="008F5E50" w:rsidRPr="008C1047">
        <w:rPr>
          <w:sz w:val="22"/>
          <w:szCs w:val="22"/>
          <w:lang w:val="sk-SK"/>
        </w:rPr>
        <w:t xml:space="preserve"> fľaštičiek</w:t>
      </w:r>
      <w:r w:rsidRPr="008C1047">
        <w:rPr>
          <w:sz w:val="22"/>
          <w:szCs w:val="22"/>
          <w:lang w:val="sk-SK"/>
        </w:rPr>
        <w:t xml:space="preserve">. </w:t>
      </w:r>
    </w:p>
    <w:p w14:paraId="1B80A9AC" w14:textId="17AA7502" w:rsidR="009035F2" w:rsidRPr="008C1047" w:rsidRDefault="002562E1" w:rsidP="009035F2">
      <w:pPr>
        <w:jc w:val="both"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Na trh nemusia byť uvedené</w:t>
      </w:r>
      <w:r w:rsidR="009035F2" w:rsidRPr="008C1047">
        <w:rPr>
          <w:sz w:val="22"/>
          <w:szCs w:val="22"/>
          <w:lang w:val="sk-SK"/>
        </w:rPr>
        <w:t xml:space="preserve"> všetky veľkosti balenia.</w:t>
      </w:r>
    </w:p>
    <w:p w14:paraId="31F9F91C" w14:textId="77777777" w:rsidR="009035F2" w:rsidRPr="008C1047" w:rsidRDefault="009035F2" w:rsidP="009035F2">
      <w:pPr>
        <w:jc w:val="both"/>
        <w:rPr>
          <w:b/>
          <w:bCs/>
          <w:sz w:val="22"/>
          <w:szCs w:val="22"/>
          <w:lang w:val="sk-SK"/>
        </w:rPr>
      </w:pPr>
    </w:p>
    <w:p w14:paraId="5DD687E7" w14:textId="77777777" w:rsidR="009035F2" w:rsidRPr="008C1047" w:rsidRDefault="009035F2" w:rsidP="00FF6A1F">
      <w:pPr>
        <w:keepNext/>
        <w:rPr>
          <w:sz w:val="22"/>
          <w:szCs w:val="22"/>
          <w:lang w:val="sk-SK"/>
        </w:rPr>
      </w:pPr>
      <w:r w:rsidRPr="008C1047">
        <w:rPr>
          <w:b/>
          <w:bCs/>
          <w:sz w:val="22"/>
          <w:szCs w:val="22"/>
          <w:lang w:val="sk-SK"/>
        </w:rPr>
        <w:t>Držiteľ rozhodnutia o registrácii a výrobca</w:t>
      </w:r>
    </w:p>
    <w:p w14:paraId="0A2895DE" w14:textId="77777777" w:rsidR="00BC7647" w:rsidRPr="008C1047" w:rsidRDefault="00BC7647" w:rsidP="00FF6A1F">
      <w:pPr>
        <w:keepNext/>
        <w:rPr>
          <w:sz w:val="22"/>
          <w:szCs w:val="22"/>
          <w:lang w:val="sk-SK"/>
        </w:rPr>
      </w:pPr>
    </w:p>
    <w:p w14:paraId="520A1D2B" w14:textId="77777777" w:rsidR="00BC7647" w:rsidRPr="008C1047" w:rsidRDefault="00BC7647" w:rsidP="00FF6A1F">
      <w:pPr>
        <w:keepNext/>
        <w:rPr>
          <w:b/>
          <w:sz w:val="22"/>
          <w:szCs w:val="22"/>
          <w:lang w:val="sk-SK"/>
        </w:rPr>
      </w:pPr>
      <w:r w:rsidRPr="008C1047">
        <w:rPr>
          <w:b/>
          <w:sz w:val="22"/>
          <w:szCs w:val="22"/>
        </w:rPr>
        <w:t>Držiteľ rozhodnutia o registrácii</w:t>
      </w:r>
    </w:p>
    <w:p w14:paraId="690DEB50" w14:textId="77777777" w:rsidR="00D02538" w:rsidRPr="008C1047" w:rsidRDefault="00D02538" w:rsidP="00D02538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>Upjohn EESV</w:t>
      </w:r>
    </w:p>
    <w:p w14:paraId="56093D18" w14:textId="77777777" w:rsidR="00D02538" w:rsidRPr="008C1047" w:rsidRDefault="00D02538" w:rsidP="00D02538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>Rivium Westlaan 142</w:t>
      </w:r>
    </w:p>
    <w:p w14:paraId="3B79A42D" w14:textId="77777777" w:rsidR="00D02538" w:rsidRPr="008C1047" w:rsidRDefault="00D02538" w:rsidP="00D02538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>2909 LD Capelle aan den IJssel</w:t>
      </w:r>
    </w:p>
    <w:p w14:paraId="449C1FC0" w14:textId="77777777" w:rsidR="003E3B5E" w:rsidRPr="008C1047" w:rsidRDefault="00D02538" w:rsidP="003E3B5E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>Holandsko</w:t>
      </w:r>
    </w:p>
    <w:p w14:paraId="347AD494" w14:textId="77777777" w:rsidR="00BC7647" w:rsidRPr="008C1047" w:rsidRDefault="00BC7647" w:rsidP="00BC7647">
      <w:pPr>
        <w:jc w:val="both"/>
        <w:rPr>
          <w:sz w:val="22"/>
          <w:szCs w:val="22"/>
          <w:lang w:val="sk-SK"/>
        </w:rPr>
      </w:pPr>
    </w:p>
    <w:p w14:paraId="673A04B6" w14:textId="77777777" w:rsidR="00BC7647" w:rsidRPr="008C1047" w:rsidRDefault="00BC7647" w:rsidP="00634309">
      <w:pPr>
        <w:keepNext/>
        <w:rPr>
          <w:b/>
          <w:sz w:val="22"/>
          <w:szCs w:val="22"/>
        </w:rPr>
      </w:pPr>
      <w:r w:rsidRPr="008C1047">
        <w:rPr>
          <w:b/>
          <w:sz w:val="22"/>
          <w:szCs w:val="22"/>
        </w:rPr>
        <w:t xml:space="preserve">Výrobca </w:t>
      </w:r>
    </w:p>
    <w:p w14:paraId="37D396E1" w14:textId="77777777" w:rsidR="00BC7647" w:rsidRPr="008C1047" w:rsidRDefault="00BC7647" w:rsidP="00D51C00">
      <w:pPr>
        <w:pStyle w:val="Obyajntext1"/>
        <w:keepNext/>
        <w:overflowPunct/>
        <w:adjustRightInd/>
        <w:rPr>
          <w:rFonts w:ascii="Times New Roman" w:hAnsi="Times New Roman"/>
          <w:sz w:val="22"/>
          <w:szCs w:val="22"/>
          <w:lang w:val="sk-SK"/>
        </w:rPr>
      </w:pPr>
      <w:r w:rsidRPr="008C1047">
        <w:rPr>
          <w:rFonts w:ascii="Times New Roman" w:hAnsi="Times New Roman"/>
          <w:sz w:val="22"/>
          <w:szCs w:val="22"/>
          <w:lang w:val="sk-SK"/>
        </w:rPr>
        <w:t>Pfizer Manufacturing Belgium N.V.</w:t>
      </w:r>
    </w:p>
    <w:p w14:paraId="4B500AA2" w14:textId="77777777" w:rsidR="00BC7647" w:rsidRPr="008C1047" w:rsidRDefault="00BC7647" w:rsidP="00D51C00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>Rijksweg 12</w:t>
      </w:r>
    </w:p>
    <w:p w14:paraId="58B4BAF9" w14:textId="77777777" w:rsidR="00BC7647" w:rsidRPr="008C1047" w:rsidRDefault="00BC7647" w:rsidP="00D51C00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 xml:space="preserve">Puurs B-2870 </w:t>
      </w:r>
    </w:p>
    <w:p w14:paraId="2875BF4C" w14:textId="77777777" w:rsidR="00BC7647" w:rsidRPr="008C1047" w:rsidRDefault="00BC7647" w:rsidP="00D51C00">
      <w:pPr>
        <w:keepNext/>
        <w:rPr>
          <w:sz w:val="22"/>
          <w:szCs w:val="22"/>
        </w:rPr>
      </w:pPr>
      <w:r w:rsidRPr="008C1047">
        <w:rPr>
          <w:sz w:val="22"/>
          <w:szCs w:val="22"/>
        </w:rPr>
        <w:t>Belgicko</w:t>
      </w:r>
    </w:p>
    <w:p w14:paraId="48387C1C" w14:textId="77777777" w:rsidR="00BC7647" w:rsidRPr="008C1047" w:rsidRDefault="00BC7647" w:rsidP="00BC7647">
      <w:pPr>
        <w:rPr>
          <w:sz w:val="22"/>
          <w:szCs w:val="22"/>
        </w:rPr>
      </w:pPr>
    </w:p>
    <w:p w14:paraId="39FE0C2C" w14:textId="77777777" w:rsidR="00BC7647" w:rsidRPr="008C1047" w:rsidRDefault="00BC7647" w:rsidP="008C1047">
      <w:pPr>
        <w:keepNext/>
        <w:rPr>
          <w:sz w:val="22"/>
          <w:szCs w:val="22"/>
          <w:lang w:val="sk-SK"/>
        </w:rPr>
      </w:pPr>
      <w:r w:rsidRPr="008C1047">
        <w:rPr>
          <w:sz w:val="22"/>
          <w:szCs w:val="22"/>
          <w:lang w:val="sk-SK"/>
        </w:rPr>
        <w:t>Ak potrebujete akúkoľvek informáciu o tomto lieku, kontaktujte, prosím, miestneho zástupcu držiteľa rozhodnutia o registrácii:</w:t>
      </w:r>
    </w:p>
    <w:p w14:paraId="6225D132" w14:textId="77777777" w:rsidR="00BC7647" w:rsidRPr="008C1047" w:rsidRDefault="00BC7647" w:rsidP="008C1047">
      <w:pPr>
        <w:keepNext/>
        <w:rPr>
          <w:b/>
          <w:bCs/>
          <w:color w:val="000000"/>
          <w:sz w:val="22"/>
          <w:szCs w:val="22"/>
          <w:lang w:val="sk-SK"/>
        </w:rPr>
      </w:pPr>
    </w:p>
    <w:p w14:paraId="5FD74381" w14:textId="77777777" w:rsidR="00BC7647" w:rsidRPr="008C1047" w:rsidRDefault="00BC7647" w:rsidP="008C1047">
      <w:pPr>
        <w:keepNext/>
        <w:rPr>
          <w:color w:val="000000"/>
          <w:sz w:val="22"/>
          <w:szCs w:val="22"/>
          <w:lang w:val="sk-SK"/>
        </w:rPr>
      </w:pPr>
      <w:r w:rsidRPr="008C1047">
        <w:rPr>
          <w:color w:val="000000"/>
          <w:sz w:val="22"/>
          <w:szCs w:val="22"/>
          <w:lang w:val="sk-SK"/>
        </w:rPr>
        <w:t>Pfizer Luxembourg SARL, organiza</w:t>
      </w:r>
      <w:r w:rsidRPr="008C1047">
        <w:rPr>
          <w:color w:val="000080"/>
          <w:sz w:val="22"/>
          <w:szCs w:val="22"/>
          <w:lang w:val="sk-SK"/>
        </w:rPr>
        <w:t>č</w:t>
      </w:r>
      <w:r w:rsidRPr="008C1047">
        <w:rPr>
          <w:color w:val="000000"/>
          <w:sz w:val="22"/>
          <w:szCs w:val="22"/>
          <w:lang w:val="sk-SK"/>
        </w:rPr>
        <w:t>ná zložka</w:t>
      </w:r>
    </w:p>
    <w:p w14:paraId="60458B9F" w14:textId="77777777" w:rsidR="00BC7647" w:rsidRPr="008C1047" w:rsidRDefault="00BC7647" w:rsidP="008C1047">
      <w:pPr>
        <w:keepNext/>
        <w:rPr>
          <w:b/>
          <w:bCs/>
          <w:color w:val="000000"/>
          <w:sz w:val="22"/>
          <w:szCs w:val="22"/>
          <w:lang w:val="sk-SK"/>
        </w:rPr>
      </w:pPr>
      <w:r w:rsidRPr="008C1047">
        <w:rPr>
          <w:color w:val="000000"/>
          <w:sz w:val="22"/>
          <w:szCs w:val="22"/>
          <w:lang w:val="sk-SK"/>
        </w:rPr>
        <w:t>Tel: + 421</w:t>
      </w:r>
      <w:r w:rsidR="007E482E" w:rsidRPr="008C1047">
        <w:rPr>
          <w:color w:val="000000"/>
          <w:sz w:val="22"/>
          <w:szCs w:val="22"/>
          <w:lang w:val="sk-SK"/>
        </w:rPr>
        <w:t>-</w:t>
      </w:r>
      <w:r w:rsidRPr="008C1047">
        <w:rPr>
          <w:color w:val="000000"/>
          <w:sz w:val="22"/>
          <w:szCs w:val="22"/>
          <w:lang w:val="sk-SK"/>
        </w:rPr>
        <w:t>2</w:t>
      </w:r>
      <w:r w:rsidR="007E482E" w:rsidRPr="008C1047">
        <w:rPr>
          <w:color w:val="000000"/>
          <w:sz w:val="22"/>
          <w:szCs w:val="22"/>
          <w:lang w:val="sk-SK"/>
        </w:rPr>
        <w:t>-</w:t>
      </w:r>
      <w:r w:rsidRPr="008C1047">
        <w:rPr>
          <w:color w:val="000000"/>
          <w:sz w:val="22"/>
          <w:szCs w:val="22"/>
          <w:lang w:val="sk-SK"/>
        </w:rPr>
        <w:t>3355</w:t>
      </w:r>
      <w:r w:rsidR="007E482E" w:rsidRPr="008C1047">
        <w:rPr>
          <w:color w:val="000000"/>
          <w:sz w:val="22"/>
          <w:szCs w:val="22"/>
          <w:lang w:val="sk-SK"/>
        </w:rPr>
        <w:t>-</w:t>
      </w:r>
      <w:r w:rsidRPr="008C1047">
        <w:rPr>
          <w:color w:val="000000"/>
          <w:sz w:val="22"/>
          <w:szCs w:val="22"/>
          <w:lang w:val="sk-SK"/>
        </w:rPr>
        <w:t>5500</w:t>
      </w:r>
    </w:p>
    <w:p w14:paraId="670A31D8" w14:textId="77777777" w:rsidR="009035F2" w:rsidRDefault="009035F2" w:rsidP="009035F2">
      <w:pPr>
        <w:pStyle w:val="Nadpis1"/>
        <w:rPr>
          <w:rFonts w:ascii="Times New Roman" w:hAnsi="Times New Roman"/>
          <w:sz w:val="22"/>
          <w:szCs w:val="22"/>
          <w:lang w:val="sk-SK"/>
        </w:rPr>
      </w:pPr>
    </w:p>
    <w:p w14:paraId="6DEDE77D" w14:textId="77777777" w:rsidR="00634309" w:rsidRPr="00D51C00" w:rsidRDefault="00634309" w:rsidP="00D51C00">
      <w:pPr>
        <w:rPr>
          <w:lang w:val="sk-SK"/>
        </w:rPr>
      </w:pPr>
    </w:p>
    <w:p w14:paraId="0D271891" w14:textId="4C8888F5" w:rsidR="009035F2" w:rsidRPr="008C1047" w:rsidRDefault="009035F2" w:rsidP="009035F2">
      <w:pPr>
        <w:rPr>
          <w:sz w:val="22"/>
          <w:szCs w:val="22"/>
          <w:lang w:val="sk-SK"/>
        </w:rPr>
      </w:pPr>
      <w:r w:rsidRPr="008C1047">
        <w:rPr>
          <w:b/>
          <w:sz w:val="22"/>
          <w:szCs w:val="22"/>
          <w:lang w:val="sk-SK"/>
        </w:rPr>
        <w:t xml:space="preserve">Táto písomná informácia bola naposledy </w:t>
      </w:r>
      <w:r w:rsidR="002562E1" w:rsidRPr="008C1047">
        <w:rPr>
          <w:b/>
          <w:sz w:val="22"/>
          <w:szCs w:val="22"/>
          <w:lang w:val="sk-SK"/>
        </w:rPr>
        <w:t xml:space="preserve">aktualizovaná </w:t>
      </w:r>
      <w:r w:rsidRPr="008C1047">
        <w:rPr>
          <w:b/>
          <w:sz w:val="22"/>
          <w:szCs w:val="22"/>
          <w:lang w:val="sk-SK"/>
        </w:rPr>
        <w:t>v</w:t>
      </w:r>
      <w:r w:rsidR="00D76A92">
        <w:rPr>
          <w:b/>
          <w:sz w:val="22"/>
          <w:szCs w:val="22"/>
          <w:lang w:val="sk-SK"/>
        </w:rPr>
        <w:t xml:space="preserve"> </w:t>
      </w:r>
      <w:r w:rsidR="00ED443B">
        <w:rPr>
          <w:b/>
          <w:sz w:val="22"/>
          <w:szCs w:val="22"/>
          <w:lang w:val="sk-SK"/>
        </w:rPr>
        <w:t>novem</w:t>
      </w:r>
      <w:r w:rsidR="00D76A92">
        <w:rPr>
          <w:b/>
          <w:sz w:val="22"/>
          <w:szCs w:val="22"/>
          <w:lang w:val="sk-SK"/>
        </w:rPr>
        <w:t>bri</w:t>
      </w:r>
      <w:r w:rsidR="00C60E92" w:rsidRPr="008C1047">
        <w:rPr>
          <w:b/>
          <w:sz w:val="22"/>
          <w:szCs w:val="22"/>
          <w:lang w:val="sk-SK"/>
        </w:rPr>
        <w:t xml:space="preserve"> </w:t>
      </w:r>
      <w:r w:rsidR="007E482E" w:rsidRPr="008C1047">
        <w:rPr>
          <w:b/>
          <w:sz w:val="22"/>
          <w:szCs w:val="22"/>
          <w:lang w:val="sk-SK"/>
        </w:rPr>
        <w:t>20</w:t>
      </w:r>
      <w:r w:rsidR="00D02538" w:rsidRPr="008C1047">
        <w:rPr>
          <w:b/>
          <w:sz w:val="22"/>
          <w:szCs w:val="22"/>
          <w:lang w:val="sk-SK"/>
        </w:rPr>
        <w:t>20</w:t>
      </w:r>
      <w:r w:rsidR="007E482E" w:rsidRPr="008C1047">
        <w:rPr>
          <w:b/>
          <w:sz w:val="22"/>
          <w:szCs w:val="22"/>
          <w:lang w:val="sk-SK"/>
        </w:rPr>
        <w:t>.</w:t>
      </w:r>
    </w:p>
    <w:p w14:paraId="2FE63823" w14:textId="77777777" w:rsidR="00014396" w:rsidRPr="008C1047" w:rsidRDefault="00014396">
      <w:pPr>
        <w:rPr>
          <w:sz w:val="22"/>
          <w:szCs w:val="22"/>
          <w:lang w:val="sk-SK"/>
        </w:rPr>
      </w:pPr>
    </w:p>
    <w:sectPr w:rsidR="00014396" w:rsidRPr="008C1047" w:rsidSect="00D51C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34" w:right="1418" w:bottom="1134" w:left="1418" w:header="737" w:footer="737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56DBFB" w16cid:durableId="235F6D7A"/>
  <w16cid:commentId w16cid:paraId="33203442" w16cid:durableId="235F6D7B"/>
  <w16cid:commentId w16cid:paraId="66FC177D" w16cid:durableId="235F6E52"/>
  <w16cid:commentId w16cid:paraId="501D6F72" w16cid:durableId="235F6D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300B2" w14:textId="77777777" w:rsidR="00E85BD6" w:rsidRDefault="00E85BD6">
      <w:r>
        <w:separator/>
      </w:r>
    </w:p>
  </w:endnote>
  <w:endnote w:type="continuationSeparator" w:id="0">
    <w:p w14:paraId="227836E2" w14:textId="77777777" w:rsidR="00E85BD6" w:rsidRDefault="00E85BD6">
      <w:r>
        <w:continuationSeparator/>
      </w:r>
    </w:p>
  </w:endnote>
  <w:endnote w:type="continuationNotice" w:id="1">
    <w:p w14:paraId="7F60F799" w14:textId="77777777" w:rsidR="00E85BD6" w:rsidRDefault="00E85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4FDA0" w14:textId="77777777" w:rsidR="00486E40" w:rsidRDefault="00486E40" w:rsidP="009035F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BC2DAB7" w14:textId="77777777" w:rsidR="00486E40" w:rsidRDefault="00486E4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26483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B87C67" w14:textId="77777777" w:rsidR="00486E40" w:rsidRPr="00D176D1" w:rsidRDefault="00580135" w:rsidP="00D176D1">
        <w:pPr>
          <w:pStyle w:val="Pta"/>
          <w:jc w:val="center"/>
          <w:rPr>
            <w:sz w:val="18"/>
            <w:szCs w:val="18"/>
          </w:rPr>
        </w:pPr>
        <w:r w:rsidRPr="00D176D1">
          <w:rPr>
            <w:sz w:val="18"/>
            <w:szCs w:val="18"/>
          </w:rPr>
          <w:fldChar w:fldCharType="begin"/>
        </w:r>
        <w:r w:rsidRPr="00D176D1">
          <w:rPr>
            <w:sz w:val="18"/>
            <w:szCs w:val="18"/>
          </w:rPr>
          <w:instrText xml:space="preserve"> PAGE   \* MERGEFORMAT </w:instrText>
        </w:r>
        <w:r w:rsidRPr="00D176D1">
          <w:rPr>
            <w:sz w:val="18"/>
            <w:szCs w:val="18"/>
          </w:rPr>
          <w:fldChar w:fldCharType="separate"/>
        </w:r>
        <w:r w:rsidR="004F6D2A">
          <w:rPr>
            <w:noProof/>
            <w:sz w:val="18"/>
            <w:szCs w:val="18"/>
          </w:rPr>
          <w:t>8</w:t>
        </w:r>
        <w:r w:rsidRPr="00D176D1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91123" w14:textId="77777777" w:rsidR="00486E40" w:rsidRPr="00890E84" w:rsidRDefault="00486E40">
    <w:pPr>
      <w:pStyle w:val="Pta"/>
      <w:rPr>
        <w:rFonts w:ascii="Arial" w:hAnsi="Arial"/>
        <w:sz w:val="16"/>
        <w:szCs w:val="16"/>
        <w:lang w:val="sk-SK"/>
      </w:rPr>
    </w:pPr>
    <w:r>
      <w:rPr>
        <w:lang w:val="sk-SK"/>
      </w:rPr>
      <w:t xml:space="preserve">                                                                                      </w:t>
    </w:r>
    <w:r w:rsidRPr="00890E84">
      <w:rPr>
        <w:rFonts w:ascii="Arial" w:hAnsi="Arial"/>
        <w:sz w:val="16"/>
        <w:szCs w:val="16"/>
        <w:lang w:val="sk-SK"/>
      </w:rPr>
      <w:t>1</w:t>
    </w:r>
  </w:p>
  <w:p w14:paraId="05E36195" w14:textId="77777777" w:rsidR="00486E40" w:rsidRPr="00890E84" w:rsidRDefault="00486E40" w:rsidP="00486E40">
    <w:pPr>
      <w:pStyle w:val="Pta"/>
      <w:jc w:val="right"/>
      <w:rPr>
        <w:rFonts w:ascii="Arial" w:hAnsi="Arial"/>
        <w:sz w:val="16"/>
        <w:szCs w:val="16"/>
        <w:lang w:val="sk-SK"/>
      </w:rPr>
    </w:pPr>
    <w:r w:rsidRPr="00890E84">
      <w:rPr>
        <w:rFonts w:ascii="Arial" w:hAnsi="Arial"/>
        <w:sz w:val="16"/>
        <w:szCs w:val="16"/>
        <w:lang w:val="sk-SK"/>
      </w:rPr>
      <w:t>XALACOMs</w:t>
    </w:r>
    <w:r>
      <w:rPr>
        <w:rFonts w:ascii="Arial" w:hAnsi="Arial"/>
        <w:sz w:val="16"/>
        <w:szCs w:val="16"/>
        <w:lang w:val="sk-SK"/>
      </w:rPr>
      <w:t>PIL</w:t>
    </w:r>
    <w:r w:rsidRPr="00890E84">
      <w:rPr>
        <w:rFonts w:ascii="Arial" w:hAnsi="Arial"/>
        <w:sz w:val="16"/>
        <w:szCs w:val="16"/>
        <w:lang w:val="sk-SK"/>
      </w:rPr>
      <w:t>(MRP</w:t>
    </w:r>
    <w:r>
      <w:rPr>
        <w:rFonts w:ascii="Arial" w:hAnsi="Arial"/>
        <w:sz w:val="16"/>
        <w:szCs w:val="16"/>
        <w:lang w:val="sk-SK"/>
      </w:rPr>
      <w:t>PIL</w:t>
    </w:r>
    <w:r w:rsidRPr="00890E84">
      <w:rPr>
        <w:rFonts w:ascii="Arial" w:hAnsi="Arial"/>
        <w:sz w:val="16"/>
        <w:szCs w:val="16"/>
        <w:lang w:val="sk-SK"/>
      </w:rPr>
      <w:t>_</w:t>
    </w:r>
    <w:r>
      <w:rPr>
        <w:rFonts w:ascii="Arial" w:hAnsi="Arial"/>
        <w:sz w:val="16"/>
        <w:szCs w:val="16"/>
        <w:lang w:val="sk-SK"/>
      </w:rPr>
      <w:t>okt2011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BFF8D" w14:textId="77777777" w:rsidR="00E85BD6" w:rsidRDefault="00E85BD6">
      <w:r>
        <w:separator/>
      </w:r>
    </w:p>
  </w:footnote>
  <w:footnote w:type="continuationSeparator" w:id="0">
    <w:p w14:paraId="1398A0CC" w14:textId="77777777" w:rsidR="00E85BD6" w:rsidRDefault="00E85BD6">
      <w:r>
        <w:continuationSeparator/>
      </w:r>
    </w:p>
  </w:footnote>
  <w:footnote w:type="continuationNotice" w:id="1">
    <w:p w14:paraId="595682E9" w14:textId="77777777" w:rsidR="00E85BD6" w:rsidRDefault="00E85B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495FA" w14:textId="77777777" w:rsidR="005E036F" w:rsidRDefault="005E036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24954" w14:textId="7ED93E18" w:rsidR="00596AD2" w:rsidRDefault="00596AD2" w:rsidP="00596AD2">
    <w:pPr>
      <w:tabs>
        <w:tab w:val="left" w:pos="567"/>
      </w:tabs>
      <w:jc w:val="both"/>
      <w:rPr>
        <w:lang w:val="sk-SK"/>
      </w:rPr>
    </w:pPr>
    <w:r>
      <w:rPr>
        <w:bCs/>
        <w:sz w:val="18"/>
        <w:szCs w:val="18"/>
        <w:lang w:val="sk-SK"/>
      </w:rPr>
      <w:t>Príloha č.2 k notifikácii o zmene, ev.č</w:t>
    </w:r>
    <w:r w:rsidR="005E036F">
      <w:rPr>
        <w:bCs/>
        <w:sz w:val="18"/>
        <w:szCs w:val="18"/>
        <w:lang w:val="sk-SK"/>
      </w:rPr>
      <w:t>.</w:t>
    </w:r>
    <w:r>
      <w:rPr>
        <w:bCs/>
        <w:sz w:val="18"/>
        <w:szCs w:val="18"/>
        <w:lang w:val="sk-SK"/>
      </w:rPr>
      <w:t xml:space="preserve">: </w:t>
    </w:r>
    <w:r w:rsidRPr="00DB5D86">
      <w:rPr>
        <w:bCs/>
        <w:sz w:val="18"/>
        <w:szCs w:val="18"/>
        <w:lang w:val="sk-SK"/>
      </w:rPr>
      <w:t>2020/05315-Z1B</w:t>
    </w:r>
  </w:p>
  <w:p w14:paraId="533F51B2" w14:textId="77777777" w:rsidR="00B14866" w:rsidRDefault="00B1486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5F2D8" w14:textId="77777777" w:rsidR="00486E40" w:rsidRPr="00AC0CE9" w:rsidRDefault="00486E40" w:rsidP="00486E40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AC0CE9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AC0CE9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2011/07478</w:t>
    </w:r>
  </w:p>
  <w:p w14:paraId="30E20B88" w14:textId="77777777" w:rsidR="00486E40" w:rsidRPr="00834C5E" w:rsidRDefault="00486E40">
    <w:pPr>
      <w:pStyle w:val="Hlavika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8AB"/>
    <w:multiLevelType w:val="hybridMultilevel"/>
    <w:tmpl w:val="869227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78A8"/>
    <w:multiLevelType w:val="hybridMultilevel"/>
    <w:tmpl w:val="47AA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F37"/>
    <w:multiLevelType w:val="hybridMultilevel"/>
    <w:tmpl w:val="4E047FAE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08E4"/>
    <w:multiLevelType w:val="multilevel"/>
    <w:tmpl w:val="96442D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DE1B5C"/>
    <w:multiLevelType w:val="hybridMultilevel"/>
    <w:tmpl w:val="70F292D6"/>
    <w:lvl w:ilvl="0" w:tplc="82A2E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146DC"/>
    <w:multiLevelType w:val="hybridMultilevel"/>
    <w:tmpl w:val="5622BB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13E"/>
    <w:multiLevelType w:val="hybridMultilevel"/>
    <w:tmpl w:val="C7B2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7EFF"/>
    <w:multiLevelType w:val="hybridMultilevel"/>
    <w:tmpl w:val="EB162E88"/>
    <w:lvl w:ilvl="0" w:tplc="6EF88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9276F"/>
    <w:multiLevelType w:val="hybridMultilevel"/>
    <w:tmpl w:val="E8DE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4A2D"/>
    <w:multiLevelType w:val="hybridMultilevel"/>
    <w:tmpl w:val="ABB0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9384E"/>
    <w:multiLevelType w:val="hybridMultilevel"/>
    <w:tmpl w:val="B3E859C0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7439B"/>
    <w:multiLevelType w:val="hybridMultilevel"/>
    <w:tmpl w:val="4F1EA530"/>
    <w:lvl w:ilvl="0" w:tplc="6136E2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4692B"/>
    <w:multiLevelType w:val="hybridMultilevel"/>
    <w:tmpl w:val="95FC89B0"/>
    <w:lvl w:ilvl="0" w:tplc="C4A47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C3106"/>
    <w:multiLevelType w:val="hybridMultilevel"/>
    <w:tmpl w:val="F84C37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17293"/>
    <w:multiLevelType w:val="hybridMultilevel"/>
    <w:tmpl w:val="2ED8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76E35"/>
    <w:multiLevelType w:val="hybridMultilevel"/>
    <w:tmpl w:val="5B5AE2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4695"/>
    <w:multiLevelType w:val="hybridMultilevel"/>
    <w:tmpl w:val="E4D423D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C6408"/>
    <w:multiLevelType w:val="hybridMultilevel"/>
    <w:tmpl w:val="9D8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92D4C"/>
    <w:multiLevelType w:val="singleLevel"/>
    <w:tmpl w:val="9E6623F6"/>
    <w:name w:val="dtNM List Number 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caps w:val="0"/>
        <w:u w:val="none"/>
      </w:rPr>
    </w:lvl>
  </w:abstractNum>
  <w:abstractNum w:abstractNumId="19" w15:restartNumberingAfterBreak="0">
    <w:nsid w:val="7178544F"/>
    <w:multiLevelType w:val="hybridMultilevel"/>
    <w:tmpl w:val="3056CBB2"/>
    <w:lvl w:ilvl="0" w:tplc="041B0001">
      <w:start w:val="1"/>
      <w:numFmt w:val="bullet"/>
      <w:pStyle w:val="slovanzo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6"/>
  </w:num>
  <w:num w:numId="5">
    <w:abstractNumId w:val="5"/>
  </w:num>
  <w:num w:numId="6">
    <w:abstractNumId w:val="10"/>
  </w:num>
  <w:num w:numId="7">
    <w:abstractNumId w:val="18"/>
  </w:num>
  <w:num w:numId="8">
    <w:abstractNumId w:val="19"/>
  </w:num>
  <w:num w:numId="9">
    <w:abstractNumId w:val="0"/>
  </w:num>
  <w:num w:numId="10">
    <w:abstractNumId w:val="11"/>
  </w:num>
  <w:num w:numId="11">
    <w:abstractNumId w:val="17"/>
  </w:num>
  <w:num w:numId="12">
    <w:abstractNumId w:val="6"/>
  </w:num>
  <w:num w:numId="13">
    <w:abstractNumId w:val="14"/>
  </w:num>
  <w:num w:numId="14">
    <w:abstractNumId w:val="9"/>
  </w:num>
  <w:num w:numId="15">
    <w:abstractNumId w:val="12"/>
  </w:num>
  <w:num w:numId="16">
    <w:abstractNumId w:val="4"/>
  </w:num>
  <w:num w:numId="17">
    <w:abstractNumId w:val="1"/>
  </w:num>
  <w:num w:numId="18">
    <w:abstractNumId w:val="2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F2"/>
    <w:rsid w:val="000142FD"/>
    <w:rsid w:val="00014396"/>
    <w:rsid w:val="0002416C"/>
    <w:rsid w:val="0003256B"/>
    <w:rsid w:val="00062948"/>
    <w:rsid w:val="00066095"/>
    <w:rsid w:val="00066324"/>
    <w:rsid w:val="000B0D8B"/>
    <w:rsid w:val="000B2C6F"/>
    <w:rsid w:val="000D099B"/>
    <w:rsid w:val="000E3783"/>
    <w:rsid w:val="000E6A3B"/>
    <w:rsid w:val="000F6434"/>
    <w:rsid w:val="00161594"/>
    <w:rsid w:val="001819CF"/>
    <w:rsid w:val="00185056"/>
    <w:rsid w:val="00192169"/>
    <w:rsid w:val="001A3EBC"/>
    <w:rsid w:val="001B6C3C"/>
    <w:rsid w:val="001B6CDB"/>
    <w:rsid w:val="001B6E20"/>
    <w:rsid w:val="001D5DD8"/>
    <w:rsid w:val="001F1407"/>
    <w:rsid w:val="001F2C04"/>
    <w:rsid w:val="00204082"/>
    <w:rsid w:val="00222D0F"/>
    <w:rsid w:val="00230EFB"/>
    <w:rsid w:val="002530ED"/>
    <w:rsid w:val="0025410C"/>
    <w:rsid w:val="00254AD3"/>
    <w:rsid w:val="002562E1"/>
    <w:rsid w:val="00263C0A"/>
    <w:rsid w:val="002A55BB"/>
    <w:rsid w:val="002A69FD"/>
    <w:rsid w:val="002B7705"/>
    <w:rsid w:val="002C71FF"/>
    <w:rsid w:val="00300F58"/>
    <w:rsid w:val="0031580D"/>
    <w:rsid w:val="0034488F"/>
    <w:rsid w:val="003671E6"/>
    <w:rsid w:val="003763B2"/>
    <w:rsid w:val="00380B5A"/>
    <w:rsid w:val="003E3B5E"/>
    <w:rsid w:val="003E4F7B"/>
    <w:rsid w:val="003F7208"/>
    <w:rsid w:val="004347D1"/>
    <w:rsid w:val="004425A4"/>
    <w:rsid w:val="00462106"/>
    <w:rsid w:val="00470726"/>
    <w:rsid w:val="00486E40"/>
    <w:rsid w:val="00487930"/>
    <w:rsid w:val="004B7BB3"/>
    <w:rsid w:val="004C4451"/>
    <w:rsid w:val="004C4FC6"/>
    <w:rsid w:val="004D4870"/>
    <w:rsid w:val="004F6D2A"/>
    <w:rsid w:val="00534A2E"/>
    <w:rsid w:val="00580135"/>
    <w:rsid w:val="00596AD2"/>
    <w:rsid w:val="005A6476"/>
    <w:rsid w:val="005E036F"/>
    <w:rsid w:val="0060738F"/>
    <w:rsid w:val="00612215"/>
    <w:rsid w:val="00612CE1"/>
    <w:rsid w:val="00624B50"/>
    <w:rsid w:val="00634309"/>
    <w:rsid w:val="006533CB"/>
    <w:rsid w:val="00657C41"/>
    <w:rsid w:val="0068754B"/>
    <w:rsid w:val="00693E63"/>
    <w:rsid w:val="006963D2"/>
    <w:rsid w:val="006D7F8B"/>
    <w:rsid w:val="00711B26"/>
    <w:rsid w:val="00730B8C"/>
    <w:rsid w:val="00742A27"/>
    <w:rsid w:val="00746D82"/>
    <w:rsid w:val="007579DA"/>
    <w:rsid w:val="007906C8"/>
    <w:rsid w:val="007A0789"/>
    <w:rsid w:val="007A07A5"/>
    <w:rsid w:val="007A6BB6"/>
    <w:rsid w:val="007A7783"/>
    <w:rsid w:val="007B4414"/>
    <w:rsid w:val="007B7A7A"/>
    <w:rsid w:val="007E482E"/>
    <w:rsid w:val="007E5EA8"/>
    <w:rsid w:val="007F1D65"/>
    <w:rsid w:val="007F3E8C"/>
    <w:rsid w:val="00824C31"/>
    <w:rsid w:val="008304CB"/>
    <w:rsid w:val="00846FA7"/>
    <w:rsid w:val="00856D7A"/>
    <w:rsid w:val="00864F5E"/>
    <w:rsid w:val="008C1047"/>
    <w:rsid w:val="008F5E50"/>
    <w:rsid w:val="009035F2"/>
    <w:rsid w:val="00914657"/>
    <w:rsid w:val="00955314"/>
    <w:rsid w:val="0097249E"/>
    <w:rsid w:val="009851C8"/>
    <w:rsid w:val="0099191E"/>
    <w:rsid w:val="009921BB"/>
    <w:rsid w:val="009B0CF2"/>
    <w:rsid w:val="009C5EBF"/>
    <w:rsid w:val="009D0F40"/>
    <w:rsid w:val="009D53C9"/>
    <w:rsid w:val="009F0488"/>
    <w:rsid w:val="009F0924"/>
    <w:rsid w:val="00A12CD8"/>
    <w:rsid w:val="00A22734"/>
    <w:rsid w:val="00A25DEA"/>
    <w:rsid w:val="00A40929"/>
    <w:rsid w:val="00A64ACD"/>
    <w:rsid w:val="00A67919"/>
    <w:rsid w:val="00A70806"/>
    <w:rsid w:val="00A72904"/>
    <w:rsid w:val="00A729D7"/>
    <w:rsid w:val="00A73D60"/>
    <w:rsid w:val="00A82AF0"/>
    <w:rsid w:val="00A91D84"/>
    <w:rsid w:val="00AB7428"/>
    <w:rsid w:val="00AC5892"/>
    <w:rsid w:val="00AE02C1"/>
    <w:rsid w:val="00AF08C3"/>
    <w:rsid w:val="00AF594B"/>
    <w:rsid w:val="00B14866"/>
    <w:rsid w:val="00B2576F"/>
    <w:rsid w:val="00B26EE4"/>
    <w:rsid w:val="00B34193"/>
    <w:rsid w:val="00B5390B"/>
    <w:rsid w:val="00B70EB4"/>
    <w:rsid w:val="00B813F6"/>
    <w:rsid w:val="00B86F2D"/>
    <w:rsid w:val="00BA0482"/>
    <w:rsid w:val="00BA7771"/>
    <w:rsid w:val="00BC7647"/>
    <w:rsid w:val="00BC7FFA"/>
    <w:rsid w:val="00BF5CDA"/>
    <w:rsid w:val="00C03558"/>
    <w:rsid w:val="00C22A4B"/>
    <w:rsid w:val="00C30CB0"/>
    <w:rsid w:val="00C45874"/>
    <w:rsid w:val="00C60E92"/>
    <w:rsid w:val="00C65CC4"/>
    <w:rsid w:val="00C66378"/>
    <w:rsid w:val="00C7508F"/>
    <w:rsid w:val="00C82166"/>
    <w:rsid w:val="00CD04C4"/>
    <w:rsid w:val="00CD34A9"/>
    <w:rsid w:val="00CE1A00"/>
    <w:rsid w:val="00CE3CFE"/>
    <w:rsid w:val="00D02538"/>
    <w:rsid w:val="00D176D1"/>
    <w:rsid w:val="00D23EBF"/>
    <w:rsid w:val="00D27EF9"/>
    <w:rsid w:val="00D3680B"/>
    <w:rsid w:val="00D371FB"/>
    <w:rsid w:val="00D400C6"/>
    <w:rsid w:val="00D51C00"/>
    <w:rsid w:val="00D742D1"/>
    <w:rsid w:val="00D76A92"/>
    <w:rsid w:val="00D91681"/>
    <w:rsid w:val="00DA4EEC"/>
    <w:rsid w:val="00DD6D08"/>
    <w:rsid w:val="00DF6211"/>
    <w:rsid w:val="00E661CE"/>
    <w:rsid w:val="00E73F6D"/>
    <w:rsid w:val="00E73FB7"/>
    <w:rsid w:val="00E8173F"/>
    <w:rsid w:val="00E85BD6"/>
    <w:rsid w:val="00E92E4D"/>
    <w:rsid w:val="00E93956"/>
    <w:rsid w:val="00ED1472"/>
    <w:rsid w:val="00ED443B"/>
    <w:rsid w:val="00EF6943"/>
    <w:rsid w:val="00F13456"/>
    <w:rsid w:val="00F171EE"/>
    <w:rsid w:val="00F2345A"/>
    <w:rsid w:val="00F36215"/>
    <w:rsid w:val="00F54CE6"/>
    <w:rsid w:val="00FB2A89"/>
    <w:rsid w:val="00FC0DD3"/>
    <w:rsid w:val="00FC13AE"/>
    <w:rsid w:val="00FC21A2"/>
    <w:rsid w:val="00FD5566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99BD80"/>
  <w15:docId w15:val="{74363A10-CBB3-4807-B231-D9A78F98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35F2"/>
    <w:rPr>
      <w:lang w:val="en-AU" w:eastAsia="en-US"/>
    </w:rPr>
  </w:style>
  <w:style w:type="paragraph" w:styleId="Nadpis1">
    <w:name w:val="heading 1"/>
    <w:basedOn w:val="Normlny"/>
    <w:next w:val="Normlny"/>
    <w:qFormat/>
    <w:rsid w:val="009035F2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035F2"/>
    <w:pPr>
      <w:jc w:val="center"/>
    </w:pPr>
    <w:rPr>
      <w:rFonts w:ascii="Arial" w:hAnsi="Arial" w:cs="Arial"/>
    </w:rPr>
  </w:style>
  <w:style w:type="paragraph" w:styleId="Hlavika">
    <w:name w:val="header"/>
    <w:basedOn w:val="Normlny"/>
    <w:link w:val="HlavikaChar"/>
    <w:rsid w:val="009035F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9035F2"/>
    <w:pPr>
      <w:tabs>
        <w:tab w:val="center" w:pos="4536"/>
        <w:tab w:val="right" w:pos="9072"/>
      </w:tabs>
    </w:pPr>
  </w:style>
  <w:style w:type="paragraph" w:customStyle="1" w:styleId="Normln1">
    <w:name w:val="Normální1"/>
    <w:rsid w:val="009035F2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9035F2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styleId="Zkladntext2">
    <w:name w:val="Body Text 2"/>
    <w:basedOn w:val="Normlny"/>
    <w:rsid w:val="009035F2"/>
    <w:pPr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9035F2"/>
  </w:style>
  <w:style w:type="paragraph" w:customStyle="1" w:styleId="Paragraph">
    <w:name w:val="Paragraph"/>
    <w:link w:val="ParagraphChar"/>
    <w:qFormat/>
    <w:rsid w:val="00C60E92"/>
    <w:pPr>
      <w:spacing w:after="240"/>
    </w:pPr>
    <w:rPr>
      <w:sz w:val="24"/>
      <w:szCs w:val="24"/>
      <w:lang w:val="en-US" w:eastAsia="en-US"/>
    </w:rPr>
  </w:style>
  <w:style w:type="paragraph" w:styleId="slovanzoznam2">
    <w:name w:val="List Number 2"/>
    <w:rsid w:val="009035F2"/>
    <w:pPr>
      <w:numPr>
        <w:numId w:val="8"/>
      </w:num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9035F2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2562E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A07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07A5"/>
    <w:rPr>
      <w:rFonts w:ascii="Tahoma" w:hAnsi="Tahoma" w:cs="Tahoma"/>
      <w:sz w:val="16"/>
      <w:szCs w:val="16"/>
      <w:lang w:val="en-AU"/>
    </w:rPr>
  </w:style>
  <w:style w:type="character" w:styleId="Odkaznakomentr">
    <w:name w:val="annotation reference"/>
    <w:rsid w:val="00D23EB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23EBF"/>
  </w:style>
  <w:style w:type="character" w:customStyle="1" w:styleId="TextkomentraChar">
    <w:name w:val="Text komentára Char"/>
    <w:link w:val="Textkomentra"/>
    <w:rsid w:val="00D23EBF"/>
    <w:rPr>
      <w:lang w:val="en-AU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D23EBF"/>
    <w:rPr>
      <w:b/>
      <w:bCs/>
    </w:rPr>
  </w:style>
  <w:style w:type="character" w:customStyle="1" w:styleId="PredmetkomentraChar">
    <w:name w:val="Predmet komentára Char"/>
    <w:link w:val="Predmetkomentra"/>
    <w:rsid w:val="00D23EBF"/>
    <w:rPr>
      <w:b/>
      <w:bCs/>
      <w:lang w:val="en-AU" w:eastAsia="en-US"/>
    </w:rPr>
  </w:style>
  <w:style w:type="paragraph" w:customStyle="1" w:styleId="Obyajntext1">
    <w:name w:val="Obyčajný text1"/>
    <w:basedOn w:val="Normlny"/>
    <w:rsid w:val="00BC7647"/>
    <w:pPr>
      <w:overflowPunct w:val="0"/>
      <w:autoSpaceDE w:val="0"/>
      <w:autoSpaceDN w:val="0"/>
      <w:adjustRightInd w:val="0"/>
    </w:pPr>
    <w:rPr>
      <w:rFonts w:ascii="Arial" w:hAnsi="Arial"/>
      <w:lang w:val="cs-CZ" w:eastAsia="sk-SK"/>
    </w:rPr>
  </w:style>
  <w:style w:type="paragraph" w:customStyle="1" w:styleId="TableText">
    <w:name w:val="TableText"/>
    <w:link w:val="TableTextChar"/>
    <w:rsid w:val="00624B50"/>
    <w:rPr>
      <w:rFonts w:cs="Arial"/>
      <w:lang w:val="en-US" w:eastAsia="en-US"/>
    </w:rPr>
  </w:style>
  <w:style w:type="character" w:customStyle="1" w:styleId="TableTextChar">
    <w:name w:val="TableText Char"/>
    <w:link w:val="TableText"/>
    <w:locked/>
    <w:rsid w:val="00624B50"/>
    <w:rPr>
      <w:rFonts w:cs="Arial"/>
    </w:rPr>
  </w:style>
  <w:style w:type="character" w:customStyle="1" w:styleId="ParagraphChar">
    <w:name w:val="Paragraph Char"/>
    <w:link w:val="Paragraph"/>
    <w:rsid w:val="00DD6D08"/>
    <w:rPr>
      <w:sz w:val="24"/>
      <w:szCs w:val="24"/>
      <w:lang w:val="en-US" w:eastAsia="en-US"/>
    </w:rPr>
  </w:style>
  <w:style w:type="character" w:customStyle="1" w:styleId="Instructions">
    <w:name w:val="Instructions"/>
    <w:rsid w:val="00BF5CDA"/>
    <w:rPr>
      <w:i/>
      <w:iCs/>
      <w:color w:val="008000"/>
    </w:rPr>
  </w:style>
  <w:style w:type="character" w:customStyle="1" w:styleId="HlavikaChar">
    <w:name w:val="Hlavička Char"/>
    <w:link w:val="Hlavika"/>
    <w:uiPriority w:val="99"/>
    <w:rsid w:val="00B14866"/>
    <w:rPr>
      <w:lang w:val="en-AU"/>
    </w:rPr>
  </w:style>
  <w:style w:type="paragraph" w:styleId="Revzia">
    <w:name w:val="Revision"/>
    <w:hidden/>
    <w:uiPriority w:val="99"/>
    <w:semiHidden/>
    <w:rsid w:val="00192169"/>
    <w:rPr>
      <w:lang w:val="en-AU" w:eastAsia="en-US"/>
    </w:rPr>
  </w:style>
  <w:style w:type="character" w:customStyle="1" w:styleId="PtaChar">
    <w:name w:val="Päta Char"/>
    <w:basedOn w:val="Predvolenpsmoodseku"/>
    <w:link w:val="Pta"/>
    <w:uiPriority w:val="99"/>
    <w:rsid w:val="00580135"/>
    <w:rPr>
      <w:lang w:val="en-AU" w:eastAsia="en-US"/>
    </w:rPr>
  </w:style>
  <w:style w:type="character" w:customStyle="1" w:styleId="HeaderChar1">
    <w:name w:val="Header Char1"/>
    <w:rsid w:val="008F5E50"/>
    <w:rPr>
      <w:snapToGrid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FA44-8120-4D9E-8261-E3D414E8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2305</Words>
  <Characters>13139</Characters>
  <Application>Microsoft Office Word</Application>
  <DocSecurity>4</DocSecurity>
  <Lines>109</Lines>
  <Paragraphs>30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Schválený text k rozhodnutiu o zmene, ev</vt:lpstr>
      <vt:lpstr>Schválený text k rozhodnutiu o zmene, ev</vt:lpstr>
      <vt:lpstr>Schválený text k rozhodnutiu o zmene, ev</vt:lpstr>
    </vt:vector>
  </TitlesOfParts>
  <Company>SUKL</Company>
  <LinksUpToDate>false</LinksUpToDate>
  <CharactersWithSpaces>15414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stratinska</dc:creator>
  <cp:lastModifiedBy>Skladaná, Judita</cp:lastModifiedBy>
  <cp:revision>2</cp:revision>
  <cp:lastPrinted>2018-07-17T12:29:00Z</cp:lastPrinted>
  <dcterms:created xsi:type="dcterms:W3CDTF">2020-11-24T13:30:00Z</dcterms:created>
  <dcterms:modified xsi:type="dcterms:W3CDTF">2020-11-24T13:30:00Z</dcterms:modified>
</cp:coreProperties>
</file>