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FFA02" w14:textId="77777777" w:rsidR="00A219F1" w:rsidRPr="008B09DF" w:rsidRDefault="00E01F69" w:rsidP="009C5DC9">
      <w:pPr>
        <w:pStyle w:val="Nadpis2"/>
        <w:tabs>
          <w:tab w:val="left" w:pos="735"/>
          <w:tab w:val="center" w:pos="4156"/>
        </w:tabs>
        <w:ind w:left="2445"/>
        <w:jc w:val="left"/>
        <w:rPr>
          <w:noProof w:val="0"/>
        </w:rPr>
      </w:pPr>
      <w:r w:rsidRPr="008B09DF">
        <w:rPr>
          <w:noProof w:val="0"/>
        </w:rPr>
        <w:t xml:space="preserve">Písomná informácia pre </w:t>
      </w:r>
      <w:r w:rsidR="008734DB" w:rsidRPr="008B09DF">
        <w:rPr>
          <w:noProof w:val="0"/>
        </w:rPr>
        <w:t>používateľa</w:t>
      </w:r>
    </w:p>
    <w:p w14:paraId="1EE6FDBD" w14:textId="77777777" w:rsidR="00A219F1" w:rsidRPr="008B09DF" w:rsidRDefault="00A219F1" w:rsidP="009C5DC9">
      <w:pPr>
        <w:rPr>
          <w:b/>
          <w:sz w:val="22"/>
          <w:szCs w:val="22"/>
          <w:lang w:val="sk-SK"/>
        </w:rPr>
      </w:pPr>
    </w:p>
    <w:p w14:paraId="247378CF" w14:textId="687F0E68" w:rsidR="00440F0D" w:rsidRPr="008B09DF" w:rsidRDefault="00195B3D" w:rsidP="009C5DC9">
      <w:pPr>
        <w:jc w:val="center"/>
        <w:rPr>
          <w:b/>
          <w:sz w:val="22"/>
          <w:szCs w:val="22"/>
          <w:lang w:val="sk-SK"/>
        </w:rPr>
      </w:pPr>
      <w:proofErr w:type="spellStart"/>
      <w:r w:rsidRPr="008B09DF">
        <w:rPr>
          <w:b/>
          <w:sz w:val="22"/>
          <w:szCs w:val="22"/>
          <w:lang w:val="sk-SK"/>
        </w:rPr>
        <w:t>Stri</w:t>
      </w:r>
      <w:r w:rsidR="00E70D4E">
        <w:rPr>
          <w:b/>
          <w:sz w:val="22"/>
          <w:szCs w:val="22"/>
          <w:lang w:val="sk-SK"/>
        </w:rPr>
        <w:t>bu</w:t>
      </w:r>
      <w:proofErr w:type="spellEnd"/>
      <w:r w:rsidR="00C35514" w:rsidRPr="008B09DF">
        <w:rPr>
          <w:b/>
          <w:sz w:val="22"/>
          <w:szCs w:val="22"/>
          <w:lang w:val="sk-SK"/>
        </w:rPr>
        <w:t xml:space="preserve"> </w:t>
      </w:r>
      <w:r w:rsidR="007D7F33" w:rsidRPr="008B09DF">
        <w:rPr>
          <w:b/>
          <w:sz w:val="22"/>
          <w:szCs w:val="22"/>
          <w:lang w:val="sk-SK"/>
        </w:rPr>
        <w:t>4</w:t>
      </w:r>
      <w:r w:rsidR="00C35514" w:rsidRPr="008B09DF">
        <w:rPr>
          <w:b/>
          <w:sz w:val="22"/>
          <w:szCs w:val="22"/>
          <w:lang w:val="sk-SK"/>
        </w:rPr>
        <w:t>00</w:t>
      </w:r>
      <w:r w:rsidR="00A219F1" w:rsidRPr="008B09DF">
        <w:rPr>
          <w:b/>
          <w:sz w:val="22"/>
          <w:szCs w:val="22"/>
          <w:lang w:val="sk-SK"/>
        </w:rPr>
        <w:t xml:space="preserve"> mg filmom obalené tablety</w:t>
      </w:r>
    </w:p>
    <w:p w14:paraId="20DA4E2E" w14:textId="0BE403A1" w:rsidR="00A219F1" w:rsidRPr="008B09DF" w:rsidRDefault="00C327F5" w:rsidP="009C5DC9">
      <w:pPr>
        <w:jc w:val="center"/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i</w:t>
      </w:r>
      <w:r w:rsidR="00C35514" w:rsidRPr="008B09DF">
        <w:rPr>
          <w:sz w:val="22"/>
          <w:szCs w:val="22"/>
          <w:lang w:val="sk-SK"/>
        </w:rPr>
        <w:t>buprofén</w:t>
      </w:r>
      <w:proofErr w:type="spellEnd"/>
    </w:p>
    <w:p w14:paraId="41BCA933" w14:textId="77777777" w:rsidR="00C327F5" w:rsidRPr="008B09DF" w:rsidRDefault="00C327F5" w:rsidP="009C5DC9">
      <w:pPr>
        <w:rPr>
          <w:sz w:val="22"/>
          <w:szCs w:val="22"/>
          <w:lang w:val="sk-SK"/>
        </w:rPr>
      </w:pPr>
    </w:p>
    <w:p w14:paraId="6650EBFE" w14:textId="7E787C10" w:rsidR="005E1DD1" w:rsidRPr="008B09DF" w:rsidRDefault="00A219F1" w:rsidP="009C5DC9">
      <w:pPr>
        <w:suppressAutoHyphens/>
        <w:rPr>
          <w:b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 xml:space="preserve">Pozorne si prečítajte celú písomnú informáciu </w:t>
      </w:r>
      <w:r w:rsidR="00E01F69" w:rsidRPr="008B09DF">
        <w:rPr>
          <w:b/>
          <w:sz w:val="22"/>
          <w:szCs w:val="22"/>
          <w:lang w:val="sk-SK"/>
        </w:rPr>
        <w:t>predtým</w:t>
      </w:r>
      <w:r w:rsidRPr="008B09DF">
        <w:rPr>
          <w:b/>
          <w:sz w:val="22"/>
          <w:szCs w:val="22"/>
          <w:lang w:val="sk-SK"/>
        </w:rPr>
        <w:t xml:space="preserve">, ako začnete užívať </w:t>
      </w:r>
      <w:r w:rsidR="00E01F69" w:rsidRPr="008B09DF">
        <w:rPr>
          <w:b/>
          <w:sz w:val="22"/>
          <w:szCs w:val="22"/>
          <w:lang w:val="sk-SK"/>
        </w:rPr>
        <w:t>tento</w:t>
      </w:r>
      <w:r w:rsidRPr="008B09DF">
        <w:rPr>
          <w:b/>
          <w:sz w:val="22"/>
          <w:szCs w:val="22"/>
          <w:lang w:val="sk-SK"/>
        </w:rPr>
        <w:t xml:space="preserve"> liek</w:t>
      </w:r>
      <w:r w:rsidR="00E01F69" w:rsidRPr="008B09DF">
        <w:rPr>
          <w:b/>
          <w:sz w:val="22"/>
          <w:szCs w:val="22"/>
          <w:lang w:val="sk-SK"/>
        </w:rPr>
        <w:t>, pretože obsahuje pre vás dôležité informácie</w:t>
      </w:r>
      <w:r w:rsidRPr="008B09DF">
        <w:rPr>
          <w:b/>
          <w:sz w:val="22"/>
          <w:szCs w:val="22"/>
          <w:lang w:val="sk-SK"/>
        </w:rPr>
        <w:t>.</w:t>
      </w:r>
    </w:p>
    <w:p w14:paraId="497A5FAA" w14:textId="29924129" w:rsidR="005E1DD1" w:rsidRPr="008B09DF" w:rsidRDefault="0033657E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ab/>
      </w:r>
      <w:r w:rsidRPr="008B09DF">
        <w:rPr>
          <w:sz w:val="22"/>
          <w:szCs w:val="22"/>
          <w:lang w:val="sk-SK"/>
        </w:rPr>
        <w:tab/>
      </w:r>
      <w:r w:rsidRPr="008B09DF">
        <w:rPr>
          <w:sz w:val="22"/>
          <w:szCs w:val="22"/>
          <w:lang w:val="sk-SK"/>
        </w:rPr>
        <w:tab/>
      </w:r>
      <w:r w:rsidR="005E1DD1" w:rsidRPr="008B09DF">
        <w:rPr>
          <w:sz w:val="22"/>
          <w:szCs w:val="22"/>
          <w:lang w:val="sk-SK"/>
        </w:rPr>
        <w:t>Vždy užívajte tento liek presne tak, ako je to uvedené v tejto písomnej informácii alebo ako vám povedal váš lekár alebo lekárnik.</w:t>
      </w:r>
    </w:p>
    <w:p w14:paraId="76B4E847" w14:textId="5FE8A937" w:rsidR="00A219F1" w:rsidRPr="009C5DC9" w:rsidRDefault="00A219F1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lang w:val="sk-SK"/>
        </w:rPr>
      </w:pPr>
      <w:r w:rsidRPr="008B09DF">
        <w:rPr>
          <w:sz w:val="22"/>
          <w:szCs w:val="22"/>
          <w:lang w:val="sk-SK"/>
        </w:rPr>
        <w:t>Túto</w:t>
      </w:r>
      <w:r w:rsidRPr="009C5DC9">
        <w:rPr>
          <w:sz w:val="22"/>
          <w:szCs w:val="22"/>
          <w:lang w:val="sk-SK"/>
        </w:rPr>
        <w:t xml:space="preserve"> písomnú informáciu si uschovajte. Možno bude potrebné, aby ste si ju znovu prečítali.</w:t>
      </w:r>
    </w:p>
    <w:p w14:paraId="3099DF7C" w14:textId="77777777" w:rsidR="00225C17" w:rsidRPr="009C5DC9" w:rsidRDefault="00225C17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9C5DC9">
        <w:rPr>
          <w:sz w:val="22"/>
          <w:szCs w:val="22"/>
          <w:lang w:val="sk-SK"/>
        </w:rPr>
        <w:t>Ak potrebujete ďalšie informácie alebo radu, obráťte sa na svojho lekárnika.</w:t>
      </w:r>
    </w:p>
    <w:p w14:paraId="4E509E59" w14:textId="7F2ADB89" w:rsidR="00A219F1" w:rsidRPr="009C5DC9" w:rsidRDefault="00A219F1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lang w:val="sk-SK"/>
        </w:rPr>
      </w:pPr>
      <w:r w:rsidRPr="009C5DC9">
        <w:rPr>
          <w:sz w:val="22"/>
          <w:szCs w:val="22"/>
          <w:lang w:val="sk-SK"/>
        </w:rPr>
        <w:t xml:space="preserve">Ak </w:t>
      </w:r>
      <w:r w:rsidR="00E01F69" w:rsidRPr="009C5DC9">
        <w:rPr>
          <w:sz w:val="22"/>
          <w:szCs w:val="22"/>
          <w:lang w:val="sk-SK"/>
        </w:rPr>
        <w:t>sa u vás vyskytne</w:t>
      </w:r>
      <w:r w:rsidRPr="009C5DC9">
        <w:rPr>
          <w:sz w:val="22"/>
          <w:szCs w:val="22"/>
          <w:lang w:val="sk-SK"/>
        </w:rPr>
        <w:t xml:space="preserve"> akýkoľvek vedľajší účinok, </w:t>
      </w:r>
      <w:r w:rsidR="00E01F69" w:rsidRPr="009C5DC9">
        <w:rPr>
          <w:sz w:val="22"/>
          <w:szCs w:val="22"/>
          <w:lang w:val="sk-SK"/>
        </w:rPr>
        <w:t>obráťte sa na svojho lekára alebo lekárnika.</w:t>
      </w:r>
      <w:r w:rsidR="007E68E3" w:rsidRPr="009C5DC9">
        <w:rPr>
          <w:sz w:val="22"/>
          <w:szCs w:val="22"/>
          <w:lang w:val="sk-SK"/>
        </w:rPr>
        <w:t xml:space="preserve"> </w:t>
      </w:r>
      <w:r w:rsidR="00E01F69" w:rsidRPr="009C5DC9">
        <w:rPr>
          <w:sz w:val="22"/>
          <w:szCs w:val="22"/>
          <w:lang w:val="sk-SK"/>
        </w:rPr>
        <w:t xml:space="preserve">To sa týka aj akýchkoľvek vedľajších účinkov, </w:t>
      </w:r>
      <w:r w:rsidRPr="009C5DC9">
        <w:rPr>
          <w:sz w:val="22"/>
          <w:szCs w:val="22"/>
          <w:lang w:val="sk-SK"/>
        </w:rPr>
        <w:t>ktoré nie sú uved</w:t>
      </w:r>
      <w:r w:rsidR="00C327F5" w:rsidRPr="009C5DC9">
        <w:rPr>
          <w:sz w:val="22"/>
          <w:szCs w:val="22"/>
          <w:lang w:val="sk-SK"/>
        </w:rPr>
        <w:t>ené v tejto písomnej informácii</w:t>
      </w:r>
      <w:r w:rsidRPr="009C5DC9">
        <w:rPr>
          <w:sz w:val="22"/>
          <w:szCs w:val="22"/>
          <w:lang w:val="sk-SK"/>
        </w:rPr>
        <w:t>.</w:t>
      </w:r>
      <w:r w:rsidR="008734DB" w:rsidRPr="009C5DC9">
        <w:rPr>
          <w:sz w:val="22"/>
          <w:szCs w:val="22"/>
          <w:lang w:val="sk-SK"/>
        </w:rPr>
        <w:t xml:space="preserve"> Pozri časť 4.</w:t>
      </w:r>
    </w:p>
    <w:p w14:paraId="44C39C2E" w14:textId="427E3307" w:rsidR="00A219F1" w:rsidRPr="008B09DF" w:rsidRDefault="00225C17" w:rsidP="009C5DC9">
      <w:pPr>
        <w:pStyle w:val="Odsekzoznamu"/>
        <w:numPr>
          <w:ilvl w:val="0"/>
          <w:numId w:val="21"/>
        </w:numPr>
        <w:tabs>
          <w:tab w:val="clear" w:pos="360"/>
          <w:tab w:val="num" w:pos="851"/>
        </w:tabs>
        <w:ind w:left="567" w:right="-2" w:hanging="567"/>
        <w:rPr>
          <w:rFonts w:ascii="Times New Roman" w:eastAsia="Times New Roman" w:hAnsi="Times New Roman" w:cs="Times New Roman"/>
        </w:rPr>
      </w:pPr>
      <w:r w:rsidRPr="008B09DF">
        <w:rPr>
          <w:rFonts w:ascii="Times New Roman" w:eastAsia="Times New Roman" w:hAnsi="Times New Roman" w:cs="Times New Roman"/>
        </w:rPr>
        <w:t>Ak sa do 3 dní pri liečbe dospievajúcich a pri liečbe horúčky u dospelých alebo do 4 dní pri liečbe bolesti u dospelých nebudete cítiť lepšie alebo sa budete cítiť horšie, musíte sa obrátiť na</w:t>
      </w:r>
      <w:r w:rsidR="00C327F5" w:rsidRPr="008B09DF">
        <w:rPr>
          <w:rFonts w:ascii="Times New Roman" w:eastAsia="Times New Roman" w:hAnsi="Times New Roman" w:cs="Times New Roman"/>
        </w:rPr>
        <w:t xml:space="preserve"> </w:t>
      </w:r>
      <w:r w:rsidRPr="008B09DF">
        <w:rPr>
          <w:rFonts w:ascii="Times New Roman" w:eastAsia="Times New Roman" w:hAnsi="Times New Roman" w:cs="Times New Roman"/>
        </w:rPr>
        <w:t>lekára.</w:t>
      </w:r>
    </w:p>
    <w:p w14:paraId="6AEBC578" w14:textId="77777777" w:rsidR="00A01F06" w:rsidRPr="008B09DF" w:rsidRDefault="00A01F06" w:rsidP="009C5DC9">
      <w:pPr>
        <w:rPr>
          <w:sz w:val="22"/>
          <w:szCs w:val="22"/>
          <w:lang w:val="sk-SK"/>
        </w:rPr>
      </w:pPr>
    </w:p>
    <w:p w14:paraId="1F4B7544" w14:textId="44FF680B" w:rsidR="00A219F1" w:rsidRPr="008B09DF" w:rsidRDefault="00A219F1" w:rsidP="009C5DC9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>V tejto písomnej informácii sa dozviete:</w:t>
      </w:r>
    </w:p>
    <w:p w14:paraId="46607F83" w14:textId="77777777" w:rsidR="00225C17" w:rsidRPr="008B09DF" w:rsidRDefault="00225C17" w:rsidP="009C5DC9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</w:p>
    <w:p w14:paraId="6F3D74F1" w14:textId="632F02EB" w:rsidR="00A219F1" w:rsidRPr="008B09DF" w:rsidRDefault="00A219F1" w:rsidP="009C5DC9">
      <w:pPr>
        <w:ind w:left="426" w:hanging="42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1.</w:t>
      </w:r>
      <w:r w:rsidR="00616803" w:rsidRPr="008B09DF">
        <w:rPr>
          <w:sz w:val="22"/>
          <w:szCs w:val="22"/>
          <w:lang w:val="sk-SK"/>
        </w:rPr>
        <w:tab/>
      </w:r>
      <w:r w:rsidR="00616803" w:rsidRPr="008B09DF">
        <w:rPr>
          <w:sz w:val="22"/>
          <w:szCs w:val="22"/>
          <w:lang w:val="sk-SK"/>
        </w:rPr>
        <w:tab/>
      </w:r>
      <w:r w:rsidRPr="008B09DF">
        <w:rPr>
          <w:sz w:val="22"/>
          <w:szCs w:val="22"/>
          <w:lang w:val="sk-SK"/>
        </w:rPr>
        <w:tab/>
        <w:t xml:space="preserve">Čo je </w:t>
      </w:r>
      <w:proofErr w:type="spellStart"/>
      <w:r w:rsidR="00195B3D" w:rsidRPr="008B09DF">
        <w:rPr>
          <w:sz w:val="22"/>
          <w:szCs w:val="22"/>
          <w:lang w:val="sk-SK"/>
        </w:rPr>
        <w:t>Stri</w:t>
      </w:r>
      <w:r w:rsidR="00E70D4E">
        <w:rPr>
          <w:sz w:val="22"/>
          <w:szCs w:val="22"/>
          <w:lang w:val="sk-SK"/>
        </w:rPr>
        <w:t>bu</w:t>
      </w:r>
      <w:proofErr w:type="spellEnd"/>
      <w:r w:rsidR="009C5DC9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 xml:space="preserve"> a na čo sa používa</w:t>
      </w:r>
    </w:p>
    <w:p w14:paraId="23BC455A" w14:textId="5D4B4875" w:rsidR="00A219F1" w:rsidRPr="008B09DF" w:rsidRDefault="00A219F1" w:rsidP="009C5DC9">
      <w:pPr>
        <w:ind w:left="426" w:hanging="42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2.</w:t>
      </w:r>
      <w:r w:rsidRPr="008B09DF">
        <w:rPr>
          <w:sz w:val="22"/>
          <w:szCs w:val="22"/>
          <w:lang w:val="sk-SK"/>
        </w:rPr>
        <w:tab/>
      </w:r>
      <w:r w:rsidR="00E01F69" w:rsidRPr="008B09DF">
        <w:rPr>
          <w:sz w:val="22"/>
          <w:szCs w:val="22"/>
          <w:lang w:val="sk-SK"/>
        </w:rPr>
        <w:t xml:space="preserve">Čo potrebujete vedieť </w:t>
      </w:r>
      <w:r w:rsidR="008734DB" w:rsidRPr="008B09DF">
        <w:rPr>
          <w:sz w:val="22"/>
          <w:szCs w:val="22"/>
          <w:lang w:val="sk-SK"/>
        </w:rPr>
        <w:t>predtým</w:t>
      </w:r>
      <w:r w:rsidR="00E01F69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ako užijete </w:t>
      </w:r>
      <w:proofErr w:type="spellStart"/>
      <w:r w:rsidR="00195B3D" w:rsidRPr="008B09DF">
        <w:rPr>
          <w:sz w:val="22"/>
          <w:szCs w:val="22"/>
          <w:lang w:val="sk-SK"/>
        </w:rPr>
        <w:t>Stri</w:t>
      </w:r>
      <w:r w:rsidR="00E70D4E">
        <w:rPr>
          <w:sz w:val="22"/>
          <w:szCs w:val="22"/>
          <w:lang w:val="sk-SK"/>
        </w:rPr>
        <w:t>bu</w:t>
      </w:r>
      <w:proofErr w:type="spellEnd"/>
      <w:r w:rsidR="009C5DC9">
        <w:rPr>
          <w:sz w:val="22"/>
          <w:szCs w:val="22"/>
          <w:lang w:val="sk-SK"/>
        </w:rPr>
        <w:t xml:space="preserve"> 400 mg</w:t>
      </w:r>
    </w:p>
    <w:p w14:paraId="08BD54A8" w14:textId="71FE413C" w:rsidR="00A219F1" w:rsidRPr="008B09DF" w:rsidRDefault="00A219F1" w:rsidP="009C5DC9">
      <w:pPr>
        <w:ind w:left="426" w:hanging="42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3.</w:t>
      </w:r>
      <w:r w:rsidRPr="008B09DF">
        <w:rPr>
          <w:sz w:val="22"/>
          <w:szCs w:val="22"/>
          <w:lang w:val="sk-SK"/>
        </w:rPr>
        <w:tab/>
        <w:t xml:space="preserve">Ako užívať </w:t>
      </w:r>
      <w:proofErr w:type="spellStart"/>
      <w:r w:rsidR="00195B3D" w:rsidRPr="008B09DF">
        <w:rPr>
          <w:sz w:val="22"/>
          <w:szCs w:val="22"/>
          <w:lang w:val="sk-SK"/>
        </w:rPr>
        <w:t>Stri</w:t>
      </w:r>
      <w:r w:rsidR="00E70D4E">
        <w:rPr>
          <w:sz w:val="22"/>
          <w:szCs w:val="22"/>
          <w:lang w:val="sk-SK"/>
        </w:rPr>
        <w:t>bu</w:t>
      </w:r>
      <w:proofErr w:type="spellEnd"/>
      <w:r w:rsidR="009C5DC9">
        <w:rPr>
          <w:sz w:val="22"/>
          <w:szCs w:val="22"/>
          <w:lang w:val="sk-SK"/>
        </w:rPr>
        <w:t xml:space="preserve"> 400 mg</w:t>
      </w:r>
    </w:p>
    <w:p w14:paraId="62656508" w14:textId="77777777" w:rsidR="00A219F1" w:rsidRPr="008B09DF" w:rsidRDefault="00A219F1" w:rsidP="009C5DC9">
      <w:pPr>
        <w:ind w:left="426" w:hanging="42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4.</w:t>
      </w:r>
      <w:r w:rsidRPr="008B09DF">
        <w:rPr>
          <w:sz w:val="22"/>
          <w:szCs w:val="22"/>
          <w:lang w:val="sk-SK"/>
        </w:rPr>
        <w:tab/>
        <w:t>Možné vedľajšie účinky</w:t>
      </w:r>
    </w:p>
    <w:p w14:paraId="66E1BFFE" w14:textId="5891291C" w:rsidR="00A219F1" w:rsidRPr="008B09DF" w:rsidRDefault="00A219F1" w:rsidP="009C5DC9">
      <w:pPr>
        <w:ind w:left="426" w:hanging="42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5.</w:t>
      </w:r>
      <w:r w:rsidRPr="008B09DF">
        <w:rPr>
          <w:sz w:val="22"/>
          <w:szCs w:val="22"/>
          <w:lang w:val="sk-SK"/>
        </w:rPr>
        <w:tab/>
        <w:t xml:space="preserve">Ako uchovávať </w:t>
      </w:r>
      <w:proofErr w:type="spellStart"/>
      <w:r w:rsidR="00195B3D" w:rsidRPr="008B09DF">
        <w:rPr>
          <w:sz w:val="22"/>
          <w:szCs w:val="22"/>
          <w:lang w:val="sk-SK"/>
        </w:rPr>
        <w:t>Stri</w:t>
      </w:r>
      <w:r w:rsidR="00E70D4E">
        <w:rPr>
          <w:sz w:val="22"/>
          <w:szCs w:val="22"/>
          <w:lang w:val="sk-SK"/>
        </w:rPr>
        <w:t>bu</w:t>
      </w:r>
      <w:proofErr w:type="spellEnd"/>
      <w:r w:rsidR="009C5DC9">
        <w:rPr>
          <w:sz w:val="22"/>
          <w:szCs w:val="22"/>
          <w:lang w:val="sk-SK"/>
        </w:rPr>
        <w:t xml:space="preserve"> 400 mg</w:t>
      </w:r>
    </w:p>
    <w:p w14:paraId="7D8F562D" w14:textId="77777777" w:rsidR="00A219F1" w:rsidRPr="008B09DF" w:rsidRDefault="00A219F1" w:rsidP="009C5DC9">
      <w:pPr>
        <w:ind w:left="426" w:hanging="42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6.</w:t>
      </w:r>
      <w:r w:rsidRPr="008B09DF">
        <w:rPr>
          <w:sz w:val="22"/>
          <w:szCs w:val="22"/>
          <w:lang w:val="sk-SK"/>
        </w:rPr>
        <w:tab/>
      </w:r>
      <w:r w:rsidR="00E01F69" w:rsidRPr="008B09DF">
        <w:rPr>
          <w:sz w:val="22"/>
          <w:szCs w:val="22"/>
          <w:lang w:val="sk-SK"/>
        </w:rPr>
        <w:t>Obsah balenia a ď</w:t>
      </w:r>
      <w:r w:rsidRPr="008B09DF">
        <w:rPr>
          <w:sz w:val="22"/>
          <w:szCs w:val="22"/>
          <w:lang w:val="sk-SK"/>
        </w:rPr>
        <w:t>alšie informácie</w:t>
      </w:r>
    </w:p>
    <w:p w14:paraId="7EE9F38E" w14:textId="77777777" w:rsidR="00A219F1" w:rsidRPr="008B09DF" w:rsidRDefault="00A219F1" w:rsidP="009C5DC9">
      <w:pPr>
        <w:rPr>
          <w:sz w:val="22"/>
          <w:szCs w:val="22"/>
          <w:lang w:val="sk-SK"/>
        </w:rPr>
      </w:pPr>
    </w:p>
    <w:p w14:paraId="70318E7C" w14:textId="77777777" w:rsidR="00A219F1" w:rsidRPr="008B09DF" w:rsidRDefault="00A219F1" w:rsidP="009C5DC9">
      <w:pPr>
        <w:rPr>
          <w:sz w:val="22"/>
          <w:szCs w:val="22"/>
          <w:lang w:val="sk-SK"/>
        </w:rPr>
      </w:pPr>
    </w:p>
    <w:p w14:paraId="38342DA6" w14:textId="4621FC4B" w:rsidR="00072B05" w:rsidRPr="008B09DF" w:rsidRDefault="00A219F1" w:rsidP="009C5DC9">
      <w:pPr>
        <w:ind w:left="426" w:hanging="426"/>
        <w:rPr>
          <w:b/>
          <w:color w:val="000000"/>
          <w:sz w:val="22"/>
          <w:szCs w:val="22"/>
          <w:lang w:val="sk-SK"/>
        </w:rPr>
      </w:pPr>
      <w:r w:rsidRPr="008B09DF">
        <w:rPr>
          <w:b/>
          <w:color w:val="000000"/>
          <w:sz w:val="22"/>
          <w:szCs w:val="22"/>
          <w:lang w:val="sk-SK"/>
        </w:rPr>
        <w:t>1.</w:t>
      </w:r>
      <w:r w:rsidRPr="008B09DF">
        <w:rPr>
          <w:b/>
          <w:color w:val="000000"/>
          <w:sz w:val="22"/>
          <w:szCs w:val="22"/>
          <w:lang w:val="sk-SK"/>
        </w:rPr>
        <w:tab/>
      </w:r>
      <w:r w:rsidRPr="008B09DF">
        <w:rPr>
          <w:b/>
          <w:sz w:val="22"/>
          <w:szCs w:val="22"/>
          <w:lang w:val="sk-SK"/>
        </w:rPr>
        <w:t xml:space="preserve">Čo je </w:t>
      </w:r>
      <w:proofErr w:type="spellStart"/>
      <w:r w:rsidR="00195B3D" w:rsidRPr="008B09DF">
        <w:rPr>
          <w:b/>
          <w:bCs/>
          <w:sz w:val="22"/>
          <w:szCs w:val="22"/>
          <w:lang w:val="sk-SK"/>
        </w:rPr>
        <w:t>Stri</w:t>
      </w:r>
      <w:r w:rsidR="00E70D4E">
        <w:rPr>
          <w:b/>
          <w:bCs/>
          <w:sz w:val="22"/>
          <w:szCs w:val="22"/>
          <w:lang w:val="sk-SK"/>
        </w:rPr>
        <w:t>bu</w:t>
      </w:r>
      <w:proofErr w:type="spellEnd"/>
      <w:r w:rsidRPr="008B09DF">
        <w:rPr>
          <w:b/>
          <w:sz w:val="22"/>
          <w:szCs w:val="22"/>
          <w:lang w:val="sk-SK"/>
        </w:rPr>
        <w:t xml:space="preserve"> </w:t>
      </w:r>
      <w:r w:rsidR="009C5DC9">
        <w:rPr>
          <w:b/>
          <w:sz w:val="22"/>
          <w:szCs w:val="22"/>
          <w:lang w:val="sk-SK"/>
        </w:rPr>
        <w:t xml:space="preserve">400 mg </w:t>
      </w:r>
      <w:r w:rsidRPr="008B09DF">
        <w:rPr>
          <w:b/>
          <w:sz w:val="22"/>
          <w:szCs w:val="22"/>
          <w:lang w:val="sk-SK"/>
        </w:rPr>
        <w:t>a na čo sa používa</w:t>
      </w:r>
    </w:p>
    <w:p w14:paraId="44C803DC" w14:textId="77777777" w:rsidR="00072B05" w:rsidRPr="008B09DF" w:rsidRDefault="00072B05" w:rsidP="009C5DC9">
      <w:pPr>
        <w:rPr>
          <w:b/>
          <w:color w:val="000000"/>
          <w:sz w:val="22"/>
          <w:szCs w:val="22"/>
          <w:lang w:val="sk-SK"/>
        </w:rPr>
      </w:pPr>
    </w:p>
    <w:p w14:paraId="4848DE7F" w14:textId="32DB4A52" w:rsidR="00D55EFE" w:rsidRPr="008B09DF" w:rsidRDefault="00195B3D" w:rsidP="009C5DC9">
      <w:pPr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Stri</w:t>
      </w:r>
      <w:r w:rsidR="00E70D4E">
        <w:rPr>
          <w:sz w:val="22"/>
          <w:szCs w:val="22"/>
          <w:lang w:val="sk-SK"/>
        </w:rPr>
        <w:t>bu</w:t>
      </w:r>
      <w:proofErr w:type="spellEnd"/>
      <w:r w:rsidR="009C5DC9">
        <w:rPr>
          <w:sz w:val="22"/>
          <w:szCs w:val="22"/>
          <w:lang w:val="sk-SK"/>
        </w:rPr>
        <w:t xml:space="preserve"> </w:t>
      </w:r>
      <w:r w:rsidR="007D7F33" w:rsidRPr="008B09DF">
        <w:rPr>
          <w:sz w:val="22"/>
          <w:szCs w:val="22"/>
          <w:lang w:val="sk-SK"/>
        </w:rPr>
        <w:t>4</w:t>
      </w:r>
      <w:r w:rsidR="00E9164E" w:rsidRPr="008B09DF">
        <w:rPr>
          <w:sz w:val="22"/>
          <w:szCs w:val="22"/>
          <w:lang w:val="sk-SK"/>
        </w:rPr>
        <w:t>00</w:t>
      </w:r>
      <w:r w:rsidR="00D14934" w:rsidRPr="008B09DF">
        <w:rPr>
          <w:sz w:val="22"/>
          <w:szCs w:val="22"/>
          <w:lang w:val="sk-SK"/>
        </w:rPr>
        <w:t xml:space="preserve"> </w:t>
      </w:r>
      <w:r w:rsidR="00E9164E" w:rsidRPr="008B09DF">
        <w:rPr>
          <w:sz w:val="22"/>
          <w:szCs w:val="22"/>
          <w:lang w:val="sk-SK"/>
        </w:rPr>
        <w:t>mg</w:t>
      </w:r>
      <w:r w:rsidR="00A219F1" w:rsidRPr="008B09DF">
        <w:rPr>
          <w:sz w:val="22"/>
          <w:szCs w:val="22"/>
          <w:lang w:val="sk-SK"/>
        </w:rPr>
        <w:t xml:space="preserve"> </w:t>
      </w:r>
      <w:r w:rsidR="00072B05" w:rsidRPr="008B09DF">
        <w:rPr>
          <w:sz w:val="22"/>
          <w:szCs w:val="22"/>
          <w:lang w:val="sk-SK"/>
        </w:rPr>
        <w:t>p</w:t>
      </w:r>
      <w:r w:rsidR="00A219F1" w:rsidRPr="008B09DF">
        <w:rPr>
          <w:sz w:val="22"/>
          <w:szCs w:val="22"/>
          <w:lang w:val="sk-SK"/>
        </w:rPr>
        <w:t xml:space="preserve">atrí do skupiny liekov </w:t>
      </w:r>
      <w:r w:rsidR="00E01F69" w:rsidRPr="008B09DF">
        <w:rPr>
          <w:sz w:val="22"/>
          <w:szCs w:val="22"/>
          <w:lang w:val="sk-SK"/>
        </w:rPr>
        <w:t xml:space="preserve">označovaných </w:t>
      </w:r>
      <w:r w:rsidR="00A219F1" w:rsidRPr="008B09DF">
        <w:rPr>
          <w:sz w:val="22"/>
          <w:szCs w:val="22"/>
          <w:lang w:val="sk-SK"/>
        </w:rPr>
        <w:t xml:space="preserve">ako </w:t>
      </w:r>
      <w:proofErr w:type="spellStart"/>
      <w:r w:rsidR="00072B05" w:rsidRPr="008B09DF">
        <w:rPr>
          <w:sz w:val="22"/>
          <w:szCs w:val="22"/>
          <w:lang w:val="sk-SK"/>
        </w:rPr>
        <w:t>nesteroidové</w:t>
      </w:r>
      <w:proofErr w:type="spellEnd"/>
      <w:r w:rsidR="00072B05" w:rsidRPr="008B09DF">
        <w:rPr>
          <w:sz w:val="22"/>
          <w:szCs w:val="22"/>
          <w:lang w:val="sk-SK"/>
        </w:rPr>
        <w:t xml:space="preserve"> protizápalové lieky (NSAID) a obsahuje</w:t>
      </w:r>
      <w:r w:rsidR="007D1700" w:rsidRPr="008B09DF">
        <w:rPr>
          <w:sz w:val="22"/>
          <w:szCs w:val="22"/>
          <w:lang w:val="sk-SK"/>
        </w:rPr>
        <w:t xml:space="preserve"> </w:t>
      </w:r>
      <w:proofErr w:type="spellStart"/>
      <w:r w:rsidR="00072B05" w:rsidRPr="008B09DF">
        <w:rPr>
          <w:sz w:val="22"/>
          <w:szCs w:val="22"/>
          <w:lang w:val="sk-SK"/>
        </w:rPr>
        <w:t>ibuprofén</w:t>
      </w:r>
      <w:proofErr w:type="spellEnd"/>
      <w:r w:rsidR="00A219F1" w:rsidRPr="008B09DF">
        <w:rPr>
          <w:sz w:val="22"/>
          <w:szCs w:val="22"/>
          <w:lang w:val="sk-SK"/>
        </w:rPr>
        <w:t xml:space="preserve">. </w:t>
      </w:r>
      <w:proofErr w:type="spellStart"/>
      <w:r w:rsidR="00072B05" w:rsidRPr="008B09DF">
        <w:rPr>
          <w:sz w:val="22"/>
          <w:szCs w:val="22"/>
          <w:lang w:val="sk-SK"/>
        </w:rPr>
        <w:t>Ibuprofén</w:t>
      </w:r>
      <w:proofErr w:type="spellEnd"/>
      <w:r w:rsidR="00072B05" w:rsidRPr="008B09DF">
        <w:rPr>
          <w:sz w:val="22"/>
          <w:szCs w:val="22"/>
          <w:lang w:val="sk-SK"/>
        </w:rPr>
        <w:t xml:space="preserve"> </w:t>
      </w:r>
      <w:r w:rsidR="00225C17" w:rsidRPr="008B09DF">
        <w:rPr>
          <w:sz w:val="22"/>
          <w:szCs w:val="22"/>
          <w:lang w:val="sk-SK"/>
        </w:rPr>
        <w:t xml:space="preserve">tlmí </w:t>
      </w:r>
      <w:r w:rsidR="00072B05" w:rsidRPr="008B09DF">
        <w:rPr>
          <w:sz w:val="22"/>
          <w:szCs w:val="22"/>
          <w:lang w:val="sk-SK"/>
        </w:rPr>
        <w:t>bolesť a znižuje horúčku.</w:t>
      </w:r>
    </w:p>
    <w:p w14:paraId="2E8C843B" w14:textId="77777777" w:rsidR="00D55EFE" w:rsidRPr="008B09DF" w:rsidRDefault="00D55EFE" w:rsidP="009C5DC9">
      <w:pPr>
        <w:rPr>
          <w:b/>
          <w:color w:val="000000"/>
          <w:sz w:val="22"/>
          <w:szCs w:val="22"/>
          <w:lang w:val="sk-SK"/>
        </w:rPr>
      </w:pPr>
    </w:p>
    <w:p w14:paraId="5FB999F5" w14:textId="3B898874" w:rsidR="00D55EFE" w:rsidRPr="008B09DF" w:rsidRDefault="00195B3D" w:rsidP="009C5DC9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Stri</w:t>
      </w:r>
      <w:r w:rsidR="00E70D4E">
        <w:rPr>
          <w:sz w:val="22"/>
          <w:szCs w:val="22"/>
          <w:lang w:val="sk-SK"/>
        </w:rPr>
        <w:t>bu</w:t>
      </w:r>
      <w:proofErr w:type="spellEnd"/>
      <w:r w:rsidR="00D55EFE" w:rsidRPr="008B09DF">
        <w:rPr>
          <w:sz w:val="22"/>
          <w:szCs w:val="22"/>
          <w:lang w:val="sk-SK"/>
        </w:rPr>
        <w:t xml:space="preserve"> </w:t>
      </w:r>
      <w:r w:rsidR="007D7F33" w:rsidRPr="008B09DF">
        <w:rPr>
          <w:sz w:val="22"/>
          <w:szCs w:val="22"/>
          <w:lang w:val="sk-SK"/>
        </w:rPr>
        <w:t>400</w:t>
      </w:r>
      <w:r w:rsidR="00E9164E" w:rsidRPr="008B09DF">
        <w:rPr>
          <w:sz w:val="22"/>
          <w:szCs w:val="22"/>
          <w:lang w:val="sk-SK"/>
        </w:rPr>
        <w:t xml:space="preserve"> mg </w:t>
      </w:r>
      <w:r w:rsidR="00D55EFE" w:rsidRPr="008B09DF">
        <w:rPr>
          <w:sz w:val="22"/>
          <w:szCs w:val="22"/>
          <w:lang w:val="sk-SK"/>
        </w:rPr>
        <w:t>sa používa na krátkodob</w:t>
      </w:r>
      <w:r w:rsidR="00225C17" w:rsidRPr="008B09DF">
        <w:rPr>
          <w:sz w:val="22"/>
          <w:szCs w:val="22"/>
          <w:lang w:val="sk-SK"/>
        </w:rPr>
        <w:t>ú</w:t>
      </w:r>
      <w:r w:rsidR="00D55EFE" w:rsidRPr="008B09DF">
        <w:rPr>
          <w:sz w:val="22"/>
          <w:szCs w:val="22"/>
          <w:lang w:val="sk-SK"/>
        </w:rPr>
        <w:t xml:space="preserve"> </w:t>
      </w:r>
      <w:r w:rsidR="00225C17" w:rsidRPr="008B09DF">
        <w:rPr>
          <w:sz w:val="22"/>
          <w:szCs w:val="22"/>
          <w:lang w:val="sk-SK"/>
        </w:rPr>
        <w:t>symptomatickú liečbu</w:t>
      </w:r>
      <w:r w:rsidR="00D55EFE" w:rsidRPr="008B09DF">
        <w:rPr>
          <w:sz w:val="22"/>
          <w:szCs w:val="22"/>
          <w:lang w:val="sk-SK"/>
        </w:rPr>
        <w:t>:</w:t>
      </w:r>
    </w:p>
    <w:p w14:paraId="6E5433A1" w14:textId="5795383B" w:rsidR="00E9164E" w:rsidRPr="008B09DF" w:rsidRDefault="00E9164E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bookmarkStart w:id="0" w:name="_Hlk50446281"/>
      <w:r w:rsidRPr="009C5DC9">
        <w:rPr>
          <w:sz w:val="22"/>
          <w:szCs w:val="22"/>
          <w:lang w:val="sk-SK"/>
        </w:rPr>
        <w:t>miernej</w:t>
      </w:r>
      <w:r w:rsidRPr="008B09DF">
        <w:rPr>
          <w:sz w:val="22"/>
          <w:szCs w:val="22"/>
          <w:lang w:val="sk-SK"/>
        </w:rPr>
        <w:t xml:space="preserve"> až stredne silnej bolesti</w:t>
      </w:r>
      <w:r w:rsidR="005F3C24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ako napríklad </w:t>
      </w:r>
      <w:r w:rsidR="00D55EFE" w:rsidRPr="008B09DF">
        <w:rPr>
          <w:sz w:val="22"/>
          <w:szCs w:val="22"/>
          <w:lang w:val="sk-SK"/>
        </w:rPr>
        <w:t>boles</w:t>
      </w:r>
      <w:r w:rsidRPr="008B09DF">
        <w:rPr>
          <w:sz w:val="22"/>
          <w:szCs w:val="22"/>
          <w:lang w:val="sk-SK"/>
        </w:rPr>
        <w:t>ti</w:t>
      </w:r>
      <w:r w:rsidR="00D55EFE" w:rsidRPr="008B09DF">
        <w:rPr>
          <w:sz w:val="22"/>
          <w:szCs w:val="22"/>
          <w:lang w:val="sk-SK"/>
        </w:rPr>
        <w:t xml:space="preserve"> hlavy</w:t>
      </w:r>
      <w:r w:rsidRPr="008B09DF">
        <w:rPr>
          <w:sz w:val="22"/>
          <w:szCs w:val="22"/>
          <w:lang w:val="sk-SK"/>
        </w:rPr>
        <w:t>, menštruačnej bolesti, bolesti zubov</w:t>
      </w:r>
      <w:r w:rsidR="0089307B" w:rsidRPr="008B09DF">
        <w:rPr>
          <w:sz w:val="22"/>
          <w:szCs w:val="22"/>
          <w:lang w:val="sk-SK"/>
        </w:rPr>
        <w:t>, migrény</w:t>
      </w:r>
      <w:r w:rsidR="00821CE5" w:rsidRPr="008B09DF">
        <w:rPr>
          <w:sz w:val="22"/>
          <w:szCs w:val="22"/>
          <w:lang w:val="sk-SK"/>
        </w:rPr>
        <w:t>;</w:t>
      </w:r>
    </w:p>
    <w:p w14:paraId="2F4D8959" w14:textId="129B0AC6" w:rsidR="00E9164E" w:rsidRPr="008B09DF" w:rsidRDefault="00E9164E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horúčky</w:t>
      </w:r>
      <w:r w:rsidR="00821CE5" w:rsidRPr="008B09DF">
        <w:rPr>
          <w:sz w:val="22"/>
          <w:szCs w:val="22"/>
          <w:lang w:val="sk-SK"/>
        </w:rPr>
        <w:t>.</w:t>
      </w:r>
      <w:r w:rsidR="00D55EFE" w:rsidRPr="008B09DF">
        <w:rPr>
          <w:sz w:val="22"/>
          <w:szCs w:val="22"/>
          <w:lang w:val="sk-SK"/>
        </w:rPr>
        <w:t xml:space="preserve"> </w:t>
      </w:r>
    </w:p>
    <w:bookmarkEnd w:id="0"/>
    <w:p w14:paraId="4C9AD780" w14:textId="77777777" w:rsidR="00E9164E" w:rsidRPr="008B09DF" w:rsidRDefault="00E9164E" w:rsidP="009C5DC9">
      <w:pPr>
        <w:rPr>
          <w:b/>
          <w:color w:val="000000"/>
          <w:sz w:val="22"/>
          <w:szCs w:val="22"/>
          <w:lang w:val="sk-SK"/>
        </w:rPr>
      </w:pPr>
    </w:p>
    <w:p w14:paraId="6B4A1DDE" w14:textId="20ED138E" w:rsidR="00A219F1" w:rsidRPr="008B09DF" w:rsidRDefault="00195B3D" w:rsidP="009C5DC9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1" w:name="_Hlk50446387"/>
      <w:proofErr w:type="spellStart"/>
      <w:r w:rsidRPr="008B09DF">
        <w:rPr>
          <w:sz w:val="22"/>
          <w:szCs w:val="22"/>
          <w:lang w:val="sk-SK"/>
        </w:rPr>
        <w:t>Stri</w:t>
      </w:r>
      <w:r w:rsidR="00E70D4E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E9164E" w:rsidRPr="008B09DF">
        <w:rPr>
          <w:sz w:val="22"/>
          <w:szCs w:val="22"/>
          <w:lang w:val="sk-SK"/>
        </w:rPr>
        <w:t xml:space="preserve"> sa používa u dospelých a dospievajúcich</w:t>
      </w:r>
      <w:r w:rsidR="00D55EFE" w:rsidRPr="008B09DF">
        <w:rPr>
          <w:sz w:val="22"/>
          <w:szCs w:val="22"/>
          <w:lang w:val="sk-SK"/>
        </w:rPr>
        <w:t xml:space="preserve"> s telesnou hmotnosťou </w:t>
      </w:r>
      <w:r w:rsidR="00225C17" w:rsidRPr="008B09DF">
        <w:rPr>
          <w:sz w:val="22"/>
          <w:szCs w:val="22"/>
          <w:lang w:val="sk-SK"/>
        </w:rPr>
        <w:t xml:space="preserve">od </w:t>
      </w:r>
      <w:r w:rsidR="00D55EFE" w:rsidRPr="008B09DF">
        <w:rPr>
          <w:sz w:val="22"/>
          <w:szCs w:val="22"/>
          <w:lang w:val="sk-SK"/>
        </w:rPr>
        <w:t>40</w:t>
      </w:r>
      <w:r w:rsidR="00721125" w:rsidRPr="008B09DF">
        <w:rPr>
          <w:sz w:val="22"/>
          <w:szCs w:val="22"/>
          <w:lang w:val="sk-SK"/>
        </w:rPr>
        <w:t> </w:t>
      </w:r>
      <w:r w:rsidR="00D55EFE" w:rsidRPr="008B09DF">
        <w:rPr>
          <w:sz w:val="22"/>
          <w:szCs w:val="22"/>
          <w:lang w:val="sk-SK"/>
        </w:rPr>
        <w:t>kg</w:t>
      </w:r>
      <w:r w:rsidR="00E9164E" w:rsidRPr="008B09DF">
        <w:rPr>
          <w:sz w:val="22"/>
          <w:szCs w:val="22"/>
          <w:lang w:val="sk-SK"/>
        </w:rPr>
        <w:t xml:space="preserve"> (vo veku 12 rokov a starších)</w:t>
      </w:r>
      <w:r w:rsidR="00D55EFE" w:rsidRPr="008B09DF">
        <w:rPr>
          <w:sz w:val="22"/>
          <w:szCs w:val="22"/>
          <w:lang w:val="sk-SK"/>
        </w:rPr>
        <w:t>.</w:t>
      </w:r>
    </w:p>
    <w:bookmarkEnd w:id="1"/>
    <w:p w14:paraId="1568BBB9" w14:textId="77777777" w:rsidR="00A219F1" w:rsidRPr="008B09DF" w:rsidRDefault="00A219F1" w:rsidP="009C5DC9">
      <w:pPr>
        <w:rPr>
          <w:color w:val="000000"/>
          <w:sz w:val="22"/>
          <w:szCs w:val="22"/>
          <w:lang w:val="sk-SK"/>
        </w:rPr>
      </w:pPr>
    </w:p>
    <w:p w14:paraId="6DF6553D" w14:textId="77777777" w:rsidR="00C400D5" w:rsidRPr="008B09DF" w:rsidRDefault="00C400D5" w:rsidP="009C5DC9">
      <w:pPr>
        <w:rPr>
          <w:color w:val="000000"/>
          <w:sz w:val="22"/>
          <w:szCs w:val="22"/>
          <w:lang w:val="sk-SK"/>
        </w:rPr>
      </w:pPr>
    </w:p>
    <w:p w14:paraId="1E30E55F" w14:textId="412B0417" w:rsidR="00A219F1" w:rsidRPr="008B09DF" w:rsidRDefault="00A219F1" w:rsidP="009C5DC9">
      <w:pPr>
        <w:ind w:left="426" w:hanging="426"/>
        <w:rPr>
          <w:b/>
          <w:color w:val="000000"/>
          <w:sz w:val="22"/>
          <w:szCs w:val="22"/>
          <w:lang w:val="sk-SK"/>
        </w:rPr>
      </w:pPr>
      <w:r w:rsidRPr="008B09DF">
        <w:rPr>
          <w:b/>
          <w:color w:val="000000"/>
          <w:sz w:val="22"/>
          <w:szCs w:val="22"/>
          <w:lang w:val="sk-SK"/>
        </w:rPr>
        <w:t>2.</w:t>
      </w:r>
      <w:r w:rsidRPr="008B09DF">
        <w:rPr>
          <w:color w:val="000000"/>
          <w:sz w:val="22"/>
          <w:szCs w:val="22"/>
          <w:lang w:val="sk-SK"/>
        </w:rPr>
        <w:tab/>
      </w:r>
      <w:r w:rsidR="007678A7" w:rsidRPr="008B09DF">
        <w:rPr>
          <w:b/>
          <w:bCs/>
          <w:sz w:val="22"/>
          <w:szCs w:val="22"/>
          <w:lang w:val="sk-SK"/>
        </w:rPr>
        <w:t>Čo potrebuje</w:t>
      </w:r>
      <w:r w:rsidR="0053655B" w:rsidRPr="008B09DF">
        <w:rPr>
          <w:b/>
          <w:bCs/>
          <w:sz w:val="22"/>
          <w:szCs w:val="22"/>
          <w:lang w:val="sk-SK"/>
        </w:rPr>
        <w:t>te</w:t>
      </w:r>
      <w:r w:rsidR="007678A7" w:rsidRPr="008B09DF">
        <w:rPr>
          <w:b/>
          <w:bCs/>
          <w:sz w:val="22"/>
          <w:szCs w:val="22"/>
          <w:lang w:val="sk-SK"/>
        </w:rPr>
        <w:t xml:space="preserve"> vedieť </w:t>
      </w:r>
      <w:r w:rsidR="008734DB" w:rsidRPr="008B09DF">
        <w:rPr>
          <w:b/>
          <w:bCs/>
          <w:sz w:val="22"/>
          <w:szCs w:val="22"/>
          <w:lang w:val="sk-SK"/>
        </w:rPr>
        <w:t>predtým</w:t>
      </w:r>
      <w:r w:rsidR="007678A7" w:rsidRPr="008B09DF">
        <w:rPr>
          <w:b/>
          <w:bCs/>
          <w:sz w:val="22"/>
          <w:szCs w:val="22"/>
          <w:lang w:val="sk-SK"/>
        </w:rPr>
        <w:t>,</w:t>
      </w:r>
      <w:r w:rsidRPr="008B09DF">
        <w:rPr>
          <w:b/>
          <w:bCs/>
          <w:sz w:val="22"/>
          <w:szCs w:val="22"/>
          <w:lang w:val="sk-SK"/>
        </w:rPr>
        <w:t xml:space="preserve"> ako užijete </w:t>
      </w:r>
      <w:proofErr w:type="spellStart"/>
      <w:r w:rsidR="00195B3D" w:rsidRPr="008B09DF">
        <w:rPr>
          <w:b/>
          <w:bCs/>
          <w:sz w:val="22"/>
          <w:szCs w:val="22"/>
          <w:lang w:val="sk-SK"/>
        </w:rPr>
        <w:t>Stri</w:t>
      </w:r>
      <w:r w:rsidR="00D71EE8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</w:p>
    <w:p w14:paraId="54DC29AE" w14:textId="77777777" w:rsidR="00A219F1" w:rsidRPr="008B09DF" w:rsidRDefault="00A219F1" w:rsidP="009C5DC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37CC95" w14:textId="1C7DB449" w:rsidR="00A219F1" w:rsidRPr="008B09DF" w:rsidRDefault="00A219F1" w:rsidP="009C5DC9">
      <w:pPr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195B3D" w:rsidRPr="008B09DF">
        <w:rPr>
          <w:b/>
          <w:bCs/>
          <w:sz w:val="22"/>
          <w:szCs w:val="22"/>
          <w:lang w:val="sk-SK"/>
        </w:rPr>
        <w:t>Stri</w:t>
      </w:r>
      <w:r w:rsidR="00D71EE8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  <w:r w:rsidR="00F1000F" w:rsidRPr="008B09DF">
        <w:rPr>
          <w:b/>
          <w:bCs/>
          <w:sz w:val="22"/>
          <w:szCs w:val="22"/>
          <w:lang w:val="sk-SK"/>
        </w:rPr>
        <w:t>:</w:t>
      </w:r>
      <w:r w:rsidRPr="008B09DF">
        <w:rPr>
          <w:b/>
          <w:bCs/>
          <w:sz w:val="22"/>
          <w:szCs w:val="22"/>
          <w:lang w:val="sk-SK"/>
        </w:rPr>
        <w:t xml:space="preserve">  </w:t>
      </w:r>
    </w:p>
    <w:p w14:paraId="00B037D7" w14:textId="68C4FA9B" w:rsidR="00821CE5" w:rsidRPr="008B09DF" w:rsidRDefault="007678A7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</w:t>
      </w:r>
      <w:r w:rsidR="00A219F1" w:rsidRPr="008B09DF">
        <w:rPr>
          <w:sz w:val="22"/>
          <w:szCs w:val="22"/>
          <w:lang w:val="sk-SK"/>
        </w:rPr>
        <w:t>ste alergick</w:t>
      </w:r>
      <w:r w:rsidR="00BE1EA5" w:rsidRPr="008B09DF">
        <w:rPr>
          <w:sz w:val="22"/>
          <w:szCs w:val="22"/>
          <w:lang w:val="sk-SK"/>
        </w:rPr>
        <w:t>ý</w:t>
      </w:r>
      <w:r w:rsidR="00A219F1" w:rsidRPr="008B09DF">
        <w:rPr>
          <w:sz w:val="22"/>
          <w:szCs w:val="22"/>
          <w:lang w:val="sk-SK"/>
        </w:rPr>
        <w:t xml:space="preserve"> na </w:t>
      </w:r>
      <w:proofErr w:type="spellStart"/>
      <w:r w:rsidR="00BE1EA5" w:rsidRPr="008B09DF">
        <w:rPr>
          <w:sz w:val="22"/>
          <w:szCs w:val="22"/>
          <w:lang w:val="sk-SK"/>
        </w:rPr>
        <w:t>ibuprofén</w:t>
      </w:r>
      <w:proofErr w:type="spellEnd"/>
      <w:r w:rsidR="00A219F1" w:rsidRPr="008B09DF">
        <w:rPr>
          <w:sz w:val="22"/>
          <w:szCs w:val="22"/>
          <w:lang w:val="sk-SK"/>
        </w:rPr>
        <w:t xml:space="preserve"> alebo na ktorúkoľvek z ďalších zložiek </w:t>
      </w:r>
      <w:r w:rsidR="0053655B" w:rsidRPr="008B09DF">
        <w:rPr>
          <w:sz w:val="22"/>
          <w:szCs w:val="22"/>
          <w:lang w:val="sk-SK"/>
        </w:rPr>
        <w:t xml:space="preserve">tohto </w:t>
      </w:r>
      <w:r w:rsidR="00A219F1" w:rsidRPr="008B09DF">
        <w:rPr>
          <w:sz w:val="22"/>
          <w:szCs w:val="22"/>
          <w:lang w:val="sk-SK"/>
        </w:rPr>
        <w:t xml:space="preserve">lieku </w:t>
      </w:r>
      <w:r w:rsidRPr="008B09DF">
        <w:rPr>
          <w:sz w:val="22"/>
          <w:szCs w:val="22"/>
          <w:lang w:val="sk-SK"/>
        </w:rPr>
        <w:t>uvedených</w:t>
      </w:r>
      <w:r w:rsidR="00A219F1" w:rsidRPr="008B09DF">
        <w:rPr>
          <w:sz w:val="22"/>
          <w:szCs w:val="22"/>
          <w:lang w:val="sk-SK"/>
        </w:rPr>
        <w:t xml:space="preserve"> v časti 6</w:t>
      </w:r>
      <w:r w:rsidR="00821CE5" w:rsidRPr="008B09DF">
        <w:rPr>
          <w:sz w:val="22"/>
          <w:szCs w:val="22"/>
          <w:lang w:val="sk-SK"/>
        </w:rPr>
        <w:t>;</w:t>
      </w:r>
    </w:p>
    <w:p w14:paraId="035AE011" w14:textId="344F8B77" w:rsidR="00BE1EA5" w:rsidRPr="009C5DC9" w:rsidRDefault="00F22630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ak ste v minulosti</w:t>
      </w:r>
      <w:r w:rsidR="009B6CCA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 xml:space="preserve">po užívaní kyseliny </w:t>
      </w:r>
      <w:proofErr w:type="spellStart"/>
      <w:r w:rsidRPr="008B09DF">
        <w:rPr>
          <w:sz w:val="22"/>
          <w:szCs w:val="22"/>
          <w:lang w:val="sk-SK"/>
        </w:rPr>
        <w:t>acetylsalicylovej</w:t>
      </w:r>
      <w:proofErr w:type="spellEnd"/>
      <w:r w:rsidRPr="008B09DF">
        <w:rPr>
          <w:sz w:val="22"/>
          <w:szCs w:val="22"/>
          <w:lang w:val="sk-SK"/>
        </w:rPr>
        <w:t xml:space="preserve"> alebo </w:t>
      </w:r>
      <w:r w:rsidR="00BD121C" w:rsidRPr="008B09DF">
        <w:rPr>
          <w:sz w:val="22"/>
          <w:szCs w:val="22"/>
          <w:lang w:val="sk-SK"/>
        </w:rPr>
        <w:t>podobných</w:t>
      </w:r>
      <w:r w:rsidR="00EA7F22" w:rsidRPr="008B09DF">
        <w:rPr>
          <w:sz w:val="22"/>
          <w:szCs w:val="22"/>
          <w:lang w:val="sk-SK"/>
        </w:rPr>
        <w:t xml:space="preserve"> liekov proti bolesti</w:t>
      </w:r>
      <w:r w:rsidRPr="008B09DF">
        <w:rPr>
          <w:sz w:val="22"/>
          <w:szCs w:val="22"/>
          <w:lang w:val="sk-SK"/>
        </w:rPr>
        <w:t xml:space="preserve"> </w:t>
      </w:r>
      <w:r w:rsidR="00EA7F22" w:rsidRPr="008B09DF">
        <w:rPr>
          <w:sz w:val="22"/>
          <w:szCs w:val="22"/>
          <w:lang w:val="sk-SK"/>
        </w:rPr>
        <w:t>(</w:t>
      </w:r>
      <w:r w:rsidR="00821CE5" w:rsidRPr="008B09DF">
        <w:rPr>
          <w:sz w:val="22"/>
          <w:szCs w:val="22"/>
          <w:lang w:val="sk-SK"/>
        </w:rPr>
        <w:t>NSAID</w:t>
      </w:r>
      <w:r w:rsidR="00EA7F22" w:rsidRPr="008B09DF">
        <w:rPr>
          <w:sz w:val="22"/>
          <w:szCs w:val="22"/>
          <w:lang w:val="sk-SK"/>
        </w:rPr>
        <w:t>)</w:t>
      </w:r>
      <w:r w:rsidRPr="008B09DF">
        <w:rPr>
          <w:sz w:val="22"/>
          <w:szCs w:val="22"/>
          <w:lang w:val="sk-SK"/>
        </w:rPr>
        <w:t xml:space="preserve"> </w:t>
      </w:r>
      <w:r w:rsidR="00447655" w:rsidRPr="008B09DF">
        <w:rPr>
          <w:sz w:val="22"/>
          <w:szCs w:val="22"/>
          <w:lang w:val="sk-SK"/>
        </w:rPr>
        <w:t xml:space="preserve">mali </w:t>
      </w:r>
      <w:r w:rsidRPr="008B09DF">
        <w:rPr>
          <w:sz w:val="22"/>
          <w:szCs w:val="22"/>
          <w:lang w:val="sk-SK"/>
        </w:rPr>
        <w:t>alergické reakcie</w:t>
      </w:r>
      <w:r w:rsidR="009F10FE" w:rsidRPr="008B09DF">
        <w:rPr>
          <w:sz w:val="22"/>
          <w:szCs w:val="22"/>
          <w:lang w:val="sk-SK"/>
        </w:rPr>
        <w:t>,</w:t>
      </w:r>
      <w:r w:rsidR="00DE7BE6" w:rsidRPr="008B09DF">
        <w:rPr>
          <w:sz w:val="22"/>
          <w:szCs w:val="22"/>
          <w:lang w:val="sk-SK"/>
        </w:rPr>
        <w:t xml:space="preserve"> ako</w:t>
      </w:r>
      <w:r w:rsidRPr="008B09DF">
        <w:rPr>
          <w:sz w:val="22"/>
          <w:szCs w:val="22"/>
          <w:lang w:val="sk-SK"/>
        </w:rPr>
        <w:t xml:space="preserve"> dýchavičnosť,</w:t>
      </w:r>
      <w:r w:rsidR="00BE1EA5" w:rsidRPr="008B09DF">
        <w:rPr>
          <w:sz w:val="22"/>
          <w:szCs w:val="22"/>
          <w:lang w:val="sk-SK"/>
        </w:rPr>
        <w:t xml:space="preserve"> astm</w:t>
      </w:r>
      <w:r w:rsidRPr="008B09DF">
        <w:rPr>
          <w:sz w:val="22"/>
          <w:szCs w:val="22"/>
          <w:lang w:val="sk-SK"/>
        </w:rPr>
        <w:t>a</w:t>
      </w:r>
      <w:r w:rsidR="00BE1EA5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opuch podkožného tkaniva,</w:t>
      </w:r>
      <w:r w:rsidR="00BE1EA5" w:rsidRPr="008B09DF">
        <w:rPr>
          <w:sz w:val="22"/>
          <w:szCs w:val="22"/>
          <w:lang w:val="sk-SK"/>
        </w:rPr>
        <w:t xml:space="preserve"> </w:t>
      </w:r>
      <w:r w:rsidR="00225C17" w:rsidRPr="008B09DF">
        <w:rPr>
          <w:sz w:val="22"/>
          <w:szCs w:val="22"/>
          <w:lang w:val="sk-SK"/>
        </w:rPr>
        <w:t>žihľavku</w:t>
      </w:r>
      <w:r w:rsidR="00102D60" w:rsidRPr="008B09DF">
        <w:rPr>
          <w:sz w:val="22"/>
          <w:szCs w:val="22"/>
          <w:lang w:val="sk-SK"/>
        </w:rPr>
        <w:t xml:space="preserve"> alebo výtok z</w:t>
      </w:r>
      <w:r w:rsidR="00BE1EA5" w:rsidRPr="008B09DF">
        <w:rPr>
          <w:sz w:val="22"/>
          <w:szCs w:val="22"/>
          <w:lang w:val="sk-SK"/>
        </w:rPr>
        <w:t xml:space="preserve"> nosa;</w:t>
      </w:r>
    </w:p>
    <w:p w14:paraId="50529F0D" w14:textId="6AA617AA" w:rsidR="00F22630" w:rsidRPr="008B09DF" w:rsidRDefault="00CC2445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</w:t>
      </w:r>
      <w:r w:rsidR="00225C17" w:rsidRPr="008B09DF">
        <w:rPr>
          <w:sz w:val="22"/>
          <w:szCs w:val="22"/>
          <w:lang w:val="sk-SK"/>
        </w:rPr>
        <w:t>máte</w:t>
      </w:r>
      <w:r w:rsidRPr="008B09DF">
        <w:rPr>
          <w:sz w:val="22"/>
          <w:szCs w:val="22"/>
          <w:lang w:val="sk-SK"/>
        </w:rPr>
        <w:t xml:space="preserve"> </w:t>
      </w:r>
      <w:r w:rsidR="00626189" w:rsidRPr="008B09DF">
        <w:rPr>
          <w:sz w:val="22"/>
          <w:szCs w:val="22"/>
          <w:lang w:val="sk-SK"/>
        </w:rPr>
        <w:t>závažné zlyh</w:t>
      </w:r>
      <w:r w:rsidR="001E5AED" w:rsidRPr="008B09DF">
        <w:rPr>
          <w:sz w:val="22"/>
          <w:szCs w:val="22"/>
          <w:lang w:val="sk-SK"/>
        </w:rPr>
        <w:t>á</w:t>
      </w:r>
      <w:r w:rsidR="00930FEB" w:rsidRPr="008B09DF">
        <w:rPr>
          <w:sz w:val="22"/>
          <w:szCs w:val="22"/>
          <w:lang w:val="sk-SK"/>
        </w:rPr>
        <w:t>va</w:t>
      </w:r>
      <w:r w:rsidR="00626189" w:rsidRPr="008B09DF">
        <w:rPr>
          <w:sz w:val="22"/>
          <w:szCs w:val="22"/>
          <w:lang w:val="sk-SK"/>
        </w:rPr>
        <w:t>nie srdca, pečene alebo obličiek;</w:t>
      </w:r>
    </w:p>
    <w:p w14:paraId="0CACA7E0" w14:textId="735B3A62" w:rsidR="00A219F1" w:rsidRPr="008B09DF" w:rsidRDefault="00CC2445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</w:t>
      </w:r>
      <w:r w:rsidR="00626189" w:rsidRPr="008B09DF">
        <w:rPr>
          <w:sz w:val="22"/>
          <w:szCs w:val="22"/>
          <w:lang w:val="sk-SK"/>
        </w:rPr>
        <w:t xml:space="preserve">ste v posledných </w:t>
      </w:r>
      <w:r w:rsidR="00366C51" w:rsidRPr="008B09DF">
        <w:rPr>
          <w:sz w:val="22"/>
          <w:szCs w:val="22"/>
          <w:lang w:val="sk-SK"/>
        </w:rPr>
        <w:t>troch</w:t>
      </w:r>
      <w:r w:rsidR="00626189" w:rsidRPr="008B09DF">
        <w:rPr>
          <w:sz w:val="22"/>
          <w:szCs w:val="22"/>
          <w:lang w:val="sk-SK"/>
        </w:rPr>
        <w:t xml:space="preserve"> mesiacoch tehotenstva (pozri </w:t>
      </w:r>
      <w:r w:rsidR="00225C17" w:rsidRPr="008B09DF">
        <w:rPr>
          <w:sz w:val="22"/>
          <w:szCs w:val="22"/>
          <w:lang w:val="sk-SK"/>
        </w:rPr>
        <w:t xml:space="preserve">časť </w:t>
      </w:r>
      <w:r w:rsidR="00626189" w:rsidRPr="008B09DF">
        <w:rPr>
          <w:sz w:val="22"/>
          <w:szCs w:val="22"/>
          <w:lang w:val="sk-SK"/>
        </w:rPr>
        <w:t>„Tehotenstvo a dojčenie“);</w:t>
      </w:r>
    </w:p>
    <w:p w14:paraId="56B0F10C" w14:textId="291AC2DA" w:rsidR="00626189" w:rsidRPr="008B09DF" w:rsidRDefault="00626189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noProof/>
          <w:sz w:val="22"/>
          <w:szCs w:val="22"/>
          <w:lang w:val="sk-SK"/>
        </w:rPr>
        <w:lastRenderedPageBreak/>
        <w:t>ak máte aktívne alebo prekonané žalúdkové/dvanástnikové vredy</w:t>
      </w:r>
      <w:r w:rsidR="00CC2445" w:rsidRPr="008B09DF">
        <w:rPr>
          <w:noProof/>
          <w:sz w:val="22"/>
          <w:szCs w:val="22"/>
          <w:lang w:val="sk-SK"/>
        </w:rPr>
        <w:t xml:space="preserve"> (peptické vredy) alebo krvácanie </w:t>
      </w:r>
      <w:r w:rsidR="00CC2445" w:rsidRPr="008B09DF">
        <w:rPr>
          <w:sz w:val="22"/>
          <w:szCs w:val="22"/>
          <w:lang w:val="sk-SK"/>
        </w:rPr>
        <w:t>(</w:t>
      </w:r>
      <w:r w:rsidR="0026143D" w:rsidRPr="008B09DF">
        <w:rPr>
          <w:color w:val="000000"/>
          <w:sz w:val="22"/>
          <w:szCs w:val="22"/>
          <w:lang w:val="sk-SK"/>
        </w:rPr>
        <w:t>dva alebo viac prípadov potvrdeného vredu alebo krvácania</w:t>
      </w:r>
      <w:r w:rsidR="00CC2445" w:rsidRPr="008B09DF">
        <w:rPr>
          <w:sz w:val="22"/>
          <w:szCs w:val="22"/>
          <w:lang w:val="sk-SK"/>
        </w:rPr>
        <w:t>);</w:t>
      </w:r>
    </w:p>
    <w:p w14:paraId="5D1C4DCC" w14:textId="47998EAF" w:rsidR="00CC2445" w:rsidRPr="008B09DF" w:rsidRDefault="00CC2445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ak ste prekonali krvácanie zo žalúdočno-črevného traktu alebo perforáciu (prederavenie</w:t>
      </w:r>
      <w:r w:rsidR="00B93B9B" w:rsidRPr="008B09DF">
        <w:rPr>
          <w:sz w:val="22"/>
          <w:szCs w:val="22"/>
          <w:lang w:val="sk-SK"/>
        </w:rPr>
        <w:t>)</w:t>
      </w:r>
      <w:r w:rsidRPr="008B09DF">
        <w:rPr>
          <w:sz w:val="22"/>
          <w:szCs w:val="22"/>
          <w:lang w:val="sk-SK"/>
        </w:rPr>
        <w:t xml:space="preserve"> žalúdočno-črevného traktu v súvislosti s predchádzajúcou liečbou NSAID;</w:t>
      </w:r>
    </w:p>
    <w:p w14:paraId="21E16F4A" w14:textId="6903BC4B" w:rsidR="00CC2445" w:rsidRPr="008B09DF" w:rsidRDefault="00117E58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</w:t>
      </w:r>
      <w:r w:rsidR="00CC2445" w:rsidRPr="008B09DF">
        <w:rPr>
          <w:sz w:val="22"/>
          <w:szCs w:val="22"/>
          <w:lang w:val="sk-SK"/>
        </w:rPr>
        <w:t>máte krvácanie do mozgu (</w:t>
      </w:r>
      <w:proofErr w:type="spellStart"/>
      <w:r w:rsidR="00CC2445" w:rsidRPr="008B09DF">
        <w:rPr>
          <w:sz w:val="22"/>
          <w:szCs w:val="22"/>
          <w:lang w:val="sk-SK"/>
        </w:rPr>
        <w:t>cerebrovaskulárne</w:t>
      </w:r>
      <w:proofErr w:type="spellEnd"/>
      <w:r w:rsidR="00CC2445" w:rsidRPr="008B09DF">
        <w:rPr>
          <w:sz w:val="22"/>
          <w:szCs w:val="22"/>
          <w:lang w:val="sk-SK"/>
        </w:rPr>
        <w:t xml:space="preserve"> krvácanie) alebo iné aktívne krvácanie;</w:t>
      </w:r>
    </w:p>
    <w:p w14:paraId="60773E1A" w14:textId="4BEDA991" w:rsidR="003728D4" w:rsidRPr="008B09DF" w:rsidRDefault="00E076ED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</w:t>
      </w:r>
      <w:r w:rsidR="00225C17" w:rsidRPr="008B09DF">
        <w:rPr>
          <w:sz w:val="22"/>
          <w:szCs w:val="22"/>
          <w:lang w:val="sk-SK"/>
        </w:rPr>
        <w:t xml:space="preserve">ste závažne </w:t>
      </w:r>
      <w:r w:rsidR="003728D4" w:rsidRPr="008B09DF">
        <w:rPr>
          <w:sz w:val="22"/>
          <w:szCs w:val="22"/>
          <w:lang w:val="sk-SK"/>
        </w:rPr>
        <w:t>dehydrat</w:t>
      </w:r>
      <w:r w:rsidR="00225C17" w:rsidRPr="008B09DF">
        <w:rPr>
          <w:sz w:val="22"/>
          <w:szCs w:val="22"/>
          <w:lang w:val="sk-SK"/>
        </w:rPr>
        <w:t>ovaný</w:t>
      </w:r>
      <w:r w:rsidR="003728D4" w:rsidRPr="008B09DF">
        <w:rPr>
          <w:sz w:val="22"/>
          <w:szCs w:val="22"/>
          <w:lang w:val="sk-SK"/>
        </w:rPr>
        <w:t xml:space="preserve"> (spôsoben</w:t>
      </w:r>
      <w:r w:rsidR="00225C17" w:rsidRPr="008B09DF">
        <w:rPr>
          <w:sz w:val="22"/>
          <w:szCs w:val="22"/>
          <w:lang w:val="sk-SK"/>
        </w:rPr>
        <w:t>é</w:t>
      </w:r>
      <w:r w:rsidR="003728D4" w:rsidRPr="008B09DF">
        <w:rPr>
          <w:sz w:val="22"/>
          <w:szCs w:val="22"/>
          <w:lang w:val="sk-SK"/>
        </w:rPr>
        <w:t xml:space="preserve"> vracaním, hnačkou alebo nedostatočným príjmom tekutín);</w:t>
      </w:r>
    </w:p>
    <w:p w14:paraId="59964B94" w14:textId="2EE3CD81" w:rsidR="00CC2445" w:rsidRPr="008B09DF" w:rsidRDefault="00E076ED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</w:t>
      </w:r>
      <w:r w:rsidR="002B0A03" w:rsidRPr="008B09DF">
        <w:rPr>
          <w:sz w:val="22"/>
          <w:szCs w:val="22"/>
          <w:lang w:val="sk-SK"/>
        </w:rPr>
        <w:t>máte ne</w:t>
      </w:r>
      <w:r w:rsidR="00BC54DC" w:rsidRPr="008B09DF">
        <w:rPr>
          <w:sz w:val="22"/>
          <w:szCs w:val="22"/>
          <w:lang w:val="sk-SK"/>
        </w:rPr>
        <w:t>ob</w:t>
      </w:r>
      <w:r w:rsidR="00C05F03" w:rsidRPr="008B09DF">
        <w:rPr>
          <w:sz w:val="22"/>
          <w:szCs w:val="22"/>
          <w:lang w:val="sk-SK"/>
        </w:rPr>
        <w:t>jasnené poruchy krvotvorby</w:t>
      </w:r>
      <w:r w:rsidR="00DD551F" w:rsidRPr="008B09DF">
        <w:rPr>
          <w:sz w:val="22"/>
          <w:szCs w:val="22"/>
          <w:lang w:val="sk-SK"/>
        </w:rPr>
        <w:t>.</w:t>
      </w:r>
    </w:p>
    <w:p w14:paraId="75DE4853" w14:textId="77777777" w:rsidR="00CC2445" w:rsidRPr="008B09DF" w:rsidRDefault="00CC2445" w:rsidP="009C5DC9">
      <w:pPr>
        <w:rPr>
          <w:b/>
          <w:sz w:val="22"/>
          <w:szCs w:val="22"/>
          <w:lang w:val="sk-SK"/>
        </w:rPr>
      </w:pPr>
    </w:p>
    <w:p w14:paraId="6B899701" w14:textId="77777777" w:rsidR="00DD551F" w:rsidRPr="008B09DF" w:rsidRDefault="00DD551F" w:rsidP="009C5DC9">
      <w:pPr>
        <w:rPr>
          <w:b/>
          <w:color w:val="000000"/>
          <w:sz w:val="22"/>
          <w:szCs w:val="22"/>
          <w:lang w:val="sk-SK"/>
        </w:rPr>
      </w:pPr>
      <w:r w:rsidRPr="008B09DF">
        <w:rPr>
          <w:b/>
          <w:color w:val="000000"/>
          <w:sz w:val="22"/>
          <w:szCs w:val="22"/>
          <w:lang w:val="sk-SK"/>
        </w:rPr>
        <w:t xml:space="preserve">Upozornenia a opatrenia </w:t>
      </w:r>
    </w:p>
    <w:p w14:paraId="1872EF23" w14:textId="58F8BEB5" w:rsidR="00DD551F" w:rsidRPr="008B09DF" w:rsidRDefault="00DD551F" w:rsidP="009C5DC9">
      <w:pPr>
        <w:tabs>
          <w:tab w:val="left" w:pos="460"/>
        </w:tabs>
        <w:ind w:right="-20"/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 xml:space="preserve">Protizápalové lieky/lieky proti bolesti, ako je </w:t>
      </w:r>
      <w:proofErr w:type="spellStart"/>
      <w:r w:rsidRPr="008B09DF">
        <w:rPr>
          <w:b/>
          <w:bCs/>
          <w:sz w:val="22"/>
          <w:szCs w:val="22"/>
          <w:lang w:val="sk-SK"/>
        </w:rPr>
        <w:t>ibuprofén</w:t>
      </w:r>
      <w:proofErr w:type="spellEnd"/>
      <w:r w:rsidRPr="008B09DF">
        <w:rPr>
          <w:b/>
          <w:bCs/>
          <w:sz w:val="22"/>
          <w:szCs w:val="22"/>
          <w:lang w:val="sk-SK"/>
        </w:rPr>
        <w:t xml:space="preserve">, môžu byť spojené s malým zvýšením rizika srdcového infarktu alebo </w:t>
      </w:r>
      <w:r w:rsidR="00225C17" w:rsidRPr="008B09DF">
        <w:rPr>
          <w:b/>
          <w:bCs/>
          <w:sz w:val="22"/>
          <w:szCs w:val="22"/>
          <w:lang w:val="sk-SK"/>
        </w:rPr>
        <w:t xml:space="preserve">cievnej </w:t>
      </w:r>
      <w:r w:rsidRPr="008B09DF">
        <w:rPr>
          <w:b/>
          <w:bCs/>
          <w:sz w:val="22"/>
          <w:szCs w:val="22"/>
          <w:lang w:val="sk-SK"/>
        </w:rPr>
        <w:t>mozgovej príhody, predovšetkým pri vysokých dávkach. Neprekračujte odporúčanú dávku alebo dĺžku liečby.</w:t>
      </w:r>
    </w:p>
    <w:p w14:paraId="0C4CC93D" w14:textId="77777777" w:rsidR="00A219F1" w:rsidRPr="008B09DF" w:rsidRDefault="00A219F1" w:rsidP="009C5DC9">
      <w:pPr>
        <w:rPr>
          <w:b/>
          <w:bCs/>
          <w:color w:val="000000"/>
          <w:sz w:val="22"/>
          <w:szCs w:val="22"/>
          <w:lang w:val="sk-SK"/>
        </w:rPr>
      </w:pPr>
    </w:p>
    <w:p w14:paraId="78D0F37C" w14:textId="518738D3" w:rsidR="00A219F1" w:rsidRPr="008B09DF" w:rsidRDefault="007678A7" w:rsidP="009C5DC9">
      <w:pPr>
        <w:rPr>
          <w:color w:val="000000"/>
          <w:sz w:val="22"/>
          <w:szCs w:val="22"/>
          <w:lang w:val="sk-SK"/>
        </w:rPr>
      </w:pPr>
      <w:r w:rsidRPr="008B09DF">
        <w:rPr>
          <w:color w:val="000000" w:themeColor="text1"/>
          <w:sz w:val="22"/>
          <w:szCs w:val="22"/>
          <w:lang w:val="sk-SK"/>
        </w:rPr>
        <w:t>Obráťte sa na svojho lekára alebo lekárnika predtým, ako začnete užívať</w:t>
      </w:r>
      <w:r w:rsidR="0053655B" w:rsidRPr="008B09DF">
        <w:rPr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="00451750" w:rsidRPr="008B09DF">
        <w:rPr>
          <w:color w:val="000000" w:themeColor="text1"/>
          <w:sz w:val="22"/>
          <w:szCs w:val="22"/>
          <w:lang w:val="sk-SK"/>
        </w:rPr>
        <w:t>Stri</w:t>
      </w:r>
      <w:r w:rsidR="00D71EE8">
        <w:rPr>
          <w:color w:val="000000" w:themeColor="text1"/>
          <w:sz w:val="22"/>
          <w:szCs w:val="22"/>
          <w:lang w:val="sk-SK"/>
        </w:rPr>
        <w:t>bu</w:t>
      </w:r>
      <w:proofErr w:type="spellEnd"/>
      <w:r w:rsidR="000C693D">
        <w:rPr>
          <w:color w:val="000000" w:themeColor="text1"/>
          <w:sz w:val="22"/>
          <w:szCs w:val="22"/>
          <w:lang w:val="sk-SK"/>
        </w:rPr>
        <w:t xml:space="preserve"> 400 mg</w:t>
      </w:r>
      <w:r w:rsidR="00631D3A" w:rsidRPr="008B09DF">
        <w:rPr>
          <w:color w:val="000000" w:themeColor="text1"/>
          <w:sz w:val="22"/>
          <w:szCs w:val="22"/>
          <w:lang w:val="sk-SK"/>
        </w:rPr>
        <w:t>,</w:t>
      </w:r>
      <w:r w:rsidR="00DD551F" w:rsidRPr="008B09DF">
        <w:rPr>
          <w:color w:val="000000" w:themeColor="text1"/>
          <w:sz w:val="22"/>
          <w:szCs w:val="22"/>
          <w:lang w:val="sk-SK"/>
        </w:rPr>
        <w:t xml:space="preserve"> ak</w:t>
      </w:r>
      <w:r w:rsidR="00A219F1" w:rsidRPr="008B09DF">
        <w:rPr>
          <w:color w:val="000000" w:themeColor="text1"/>
          <w:sz w:val="22"/>
          <w:szCs w:val="22"/>
          <w:lang w:val="sk-SK"/>
        </w:rPr>
        <w:t>:</w:t>
      </w:r>
    </w:p>
    <w:p w14:paraId="0319E372" w14:textId="24C19F14" w:rsidR="00E076ED" w:rsidRPr="008B09DF" w:rsidRDefault="00E076ED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máte srdcové ochorenie</w:t>
      </w:r>
      <w:r w:rsidR="007A0503" w:rsidRPr="008B09DF">
        <w:rPr>
          <w:sz w:val="22"/>
          <w:szCs w:val="22"/>
          <w:lang w:val="sk-SK"/>
        </w:rPr>
        <w:t>,</w:t>
      </w:r>
      <w:r w:rsidR="008A3535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vrátane zlyh</w:t>
      </w:r>
      <w:r w:rsidR="00FA4446" w:rsidRPr="008B09DF">
        <w:rPr>
          <w:sz w:val="22"/>
          <w:szCs w:val="22"/>
          <w:lang w:val="sk-SK"/>
        </w:rPr>
        <w:t>áv</w:t>
      </w:r>
      <w:r w:rsidR="00166229" w:rsidRPr="008B09DF">
        <w:rPr>
          <w:sz w:val="22"/>
          <w:szCs w:val="22"/>
          <w:lang w:val="sk-SK"/>
        </w:rPr>
        <w:t>a</w:t>
      </w:r>
      <w:r w:rsidRPr="008B09DF">
        <w:rPr>
          <w:sz w:val="22"/>
          <w:szCs w:val="22"/>
          <w:lang w:val="sk-SK"/>
        </w:rPr>
        <w:t>nia</w:t>
      </w:r>
      <w:r w:rsidR="00225C17" w:rsidRPr="008B09DF">
        <w:rPr>
          <w:sz w:val="22"/>
          <w:szCs w:val="22"/>
          <w:lang w:val="sk-SK"/>
        </w:rPr>
        <w:t xml:space="preserve"> srdca</w:t>
      </w:r>
      <w:r w:rsidRPr="008B09DF">
        <w:rPr>
          <w:sz w:val="22"/>
          <w:szCs w:val="22"/>
          <w:lang w:val="sk-SK"/>
        </w:rPr>
        <w:t>, angín</w:t>
      </w:r>
      <w:r w:rsidR="004D1963" w:rsidRPr="008B09DF">
        <w:rPr>
          <w:sz w:val="22"/>
          <w:szCs w:val="22"/>
          <w:lang w:val="sk-SK"/>
        </w:rPr>
        <w:t>y</w:t>
      </w:r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pektoris</w:t>
      </w:r>
      <w:proofErr w:type="spellEnd"/>
      <w:r w:rsidRPr="008B09DF">
        <w:rPr>
          <w:sz w:val="22"/>
          <w:szCs w:val="22"/>
          <w:lang w:val="sk-SK"/>
        </w:rPr>
        <w:t xml:space="preserve"> (bolesť na hrudi) alebo ak ste mali srdcový infarkt, operáciu srdca (</w:t>
      </w:r>
      <w:proofErr w:type="spellStart"/>
      <w:r w:rsidRPr="008B09DF">
        <w:rPr>
          <w:sz w:val="22"/>
          <w:szCs w:val="22"/>
          <w:lang w:val="sk-SK"/>
        </w:rPr>
        <w:t>bypass</w:t>
      </w:r>
      <w:proofErr w:type="spellEnd"/>
      <w:r w:rsidRPr="008B09DF">
        <w:rPr>
          <w:sz w:val="22"/>
          <w:szCs w:val="22"/>
          <w:lang w:val="sk-SK"/>
        </w:rPr>
        <w:t xml:space="preserve">), ochorenie periférnych </w:t>
      </w:r>
      <w:r w:rsidR="00E1398A" w:rsidRPr="008B09DF">
        <w:rPr>
          <w:sz w:val="22"/>
          <w:szCs w:val="22"/>
          <w:lang w:val="sk-SK"/>
        </w:rPr>
        <w:t>tepien</w:t>
      </w:r>
      <w:r w:rsidRPr="008B09DF">
        <w:rPr>
          <w:sz w:val="22"/>
          <w:szCs w:val="22"/>
          <w:lang w:val="sk-SK"/>
        </w:rPr>
        <w:t xml:space="preserve"> (slab</w:t>
      </w:r>
      <w:r w:rsidR="00E1398A" w:rsidRPr="008B09DF">
        <w:rPr>
          <w:sz w:val="22"/>
          <w:szCs w:val="22"/>
          <w:lang w:val="sk-SK"/>
        </w:rPr>
        <w:t>ý</w:t>
      </w:r>
      <w:r w:rsidRPr="008B09DF">
        <w:rPr>
          <w:sz w:val="22"/>
          <w:szCs w:val="22"/>
          <w:lang w:val="sk-SK"/>
        </w:rPr>
        <w:t xml:space="preserve"> </w:t>
      </w:r>
      <w:r w:rsidR="00E1398A" w:rsidRPr="008B09DF">
        <w:rPr>
          <w:sz w:val="22"/>
          <w:szCs w:val="22"/>
          <w:lang w:val="sk-SK"/>
        </w:rPr>
        <w:t>krvný obeh</w:t>
      </w:r>
      <w:r w:rsidRPr="008B09DF">
        <w:rPr>
          <w:sz w:val="22"/>
          <w:szCs w:val="22"/>
          <w:lang w:val="sk-SK"/>
        </w:rPr>
        <w:t xml:space="preserve"> v</w:t>
      </w:r>
      <w:r w:rsidR="00897B5A" w:rsidRPr="008B09DF">
        <w:rPr>
          <w:sz w:val="22"/>
          <w:szCs w:val="22"/>
          <w:lang w:val="sk-SK"/>
        </w:rPr>
        <w:t> </w:t>
      </w:r>
      <w:r w:rsidR="00225C17" w:rsidRPr="008B09DF">
        <w:rPr>
          <w:sz w:val="22"/>
          <w:szCs w:val="22"/>
          <w:lang w:val="sk-SK"/>
        </w:rPr>
        <w:t>chodidlách</w:t>
      </w:r>
      <w:r w:rsidR="00897B5A" w:rsidRPr="008B09DF">
        <w:rPr>
          <w:sz w:val="22"/>
          <w:szCs w:val="22"/>
          <w:lang w:val="sk-SK"/>
        </w:rPr>
        <w:t xml:space="preserve"> alebo </w:t>
      </w:r>
      <w:r w:rsidRPr="008B09DF">
        <w:rPr>
          <w:sz w:val="22"/>
          <w:szCs w:val="22"/>
          <w:lang w:val="sk-SK"/>
        </w:rPr>
        <w:t xml:space="preserve">nohách z dôvodu </w:t>
      </w:r>
      <w:r w:rsidR="00225C17" w:rsidRPr="008B09DF">
        <w:rPr>
          <w:sz w:val="22"/>
          <w:szCs w:val="22"/>
          <w:lang w:val="sk-SK"/>
        </w:rPr>
        <w:t xml:space="preserve">zúžených </w:t>
      </w:r>
      <w:r w:rsidRPr="008B09DF">
        <w:rPr>
          <w:sz w:val="22"/>
          <w:szCs w:val="22"/>
          <w:lang w:val="sk-SK"/>
        </w:rPr>
        <w:t xml:space="preserve">alebo zablokovaných </w:t>
      </w:r>
      <w:r w:rsidR="00AB0CCE" w:rsidRPr="008B09DF">
        <w:rPr>
          <w:sz w:val="22"/>
          <w:szCs w:val="22"/>
          <w:lang w:val="sk-SK"/>
        </w:rPr>
        <w:t>tepien</w:t>
      </w:r>
      <w:r w:rsidRPr="008B09DF">
        <w:rPr>
          <w:sz w:val="22"/>
          <w:szCs w:val="22"/>
          <w:lang w:val="sk-SK"/>
        </w:rPr>
        <w:t xml:space="preserve">) alebo akúkoľvek </w:t>
      </w:r>
      <w:r w:rsidR="00EE0B81" w:rsidRPr="008B09DF">
        <w:rPr>
          <w:sz w:val="22"/>
          <w:szCs w:val="22"/>
          <w:lang w:val="sk-SK"/>
        </w:rPr>
        <w:t xml:space="preserve">cievnu </w:t>
      </w:r>
      <w:r w:rsidRPr="008B09DF">
        <w:rPr>
          <w:sz w:val="22"/>
          <w:szCs w:val="22"/>
          <w:lang w:val="sk-SK"/>
        </w:rPr>
        <w:t>mozgovú príhodu (vrátane malej</w:t>
      </w:r>
      <w:r w:rsidR="003431E1" w:rsidRPr="008B09DF">
        <w:rPr>
          <w:sz w:val="22"/>
          <w:szCs w:val="22"/>
          <w:lang w:val="sk-SK"/>
        </w:rPr>
        <w:t xml:space="preserve"> cievnej</w:t>
      </w:r>
      <w:r w:rsidRPr="008B09DF">
        <w:rPr>
          <w:sz w:val="22"/>
          <w:szCs w:val="22"/>
          <w:lang w:val="sk-SK"/>
        </w:rPr>
        <w:t xml:space="preserve"> mozgovej príhody alebo prechodného ischemického </w:t>
      </w:r>
      <w:r w:rsidR="00225C17" w:rsidRPr="008B09DF">
        <w:rPr>
          <w:sz w:val="22"/>
          <w:szCs w:val="22"/>
          <w:lang w:val="sk-SK"/>
        </w:rPr>
        <w:t>ataku</w:t>
      </w:r>
      <w:r w:rsidRPr="008B09DF">
        <w:rPr>
          <w:sz w:val="22"/>
          <w:szCs w:val="22"/>
          <w:lang w:val="sk-SK"/>
        </w:rPr>
        <w:t>);</w:t>
      </w:r>
    </w:p>
    <w:p w14:paraId="13374896" w14:textId="439ECB80" w:rsidR="00B45C33" w:rsidRPr="008B09DF" w:rsidRDefault="00B45C33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 xml:space="preserve">máte vysoký krvný tlak, cukrovku, vysoký cholesterol alebo niektorý člen vašej rodiny mal srdcové ochorenie alebo </w:t>
      </w:r>
      <w:r w:rsidR="00FE3FEC" w:rsidRPr="008B09DF">
        <w:rPr>
          <w:sz w:val="22"/>
          <w:szCs w:val="22"/>
          <w:lang w:val="sk-SK"/>
        </w:rPr>
        <w:t xml:space="preserve">cievnu </w:t>
      </w:r>
      <w:r w:rsidRPr="008B09DF">
        <w:rPr>
          <w:sz w:val="22"/>
          <w:szCs w:val="22"/>
          <w:lang w:val="sk-SK"/>
        </w:rPr>
        <w:t>mozgovú príhodu, alebo ak ste fajčiar</w:t>
      </w:r>
      <w:r w:rsidR="00B52621" w:rsidRPr="008B09DF">
        <w:rPr>
          <w:sz w:val="22"/>
          <w:szCs w:val="22"/>
          <w:lang w:val="sk-SK"/>
        </w:rPr>
        <w:t>;</w:t>
      </w:r>
    </w:p>
    <w:p w14:paraId="4AE85080" w14:textId="2CE78CD3" w:rsidR="00B52621" w:rsidRPr="008B09DF" w:rsidRDefault="00B52621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máte problémy s funkciou pečene alebo obličie</w:t>
      </w:r>
      <w:r w:rsidR="00F71FE5" w:rsidRPr="008B09DF">
        <w:rPr>
          <w:sz w:val="22"/>
          <w:szCs w:val="22"/>
          <w:lang w:val="sk-SK"/>
        </w:rPr>
        <w:t xml:space="preserve">k. </w:t>
      </w:r>
      <w:r w:rsidRPr="008B09DF">
        <w:rPr>
          <w:sz w:val="22"/>
          <w:szCs w:val="22"/>
          <w:lang w:val="sk-SK"/>
        </w:rPr>
        <w:t>V prípade dlhodobého užívania sú potrebné pravidelné kontroly</w:t>
      </w:r>
      <w:r w:rsidR="00215103" w:rsidRPr="008B09DF">
        <w:rPr>
          <w:sz w:val="22"/>
          <w:szCs w:val="22"/>
          <w:lang w:val="sk-SK"/>
        </w:rPr>
        <w:t xml:space="preserve"> funkcie obličiek, pečene a krvného obrazu.</w:t>
      </w:r>
      <w:r w:rsidR="00D30704" w:rsidRPr="008B09DF">
        <w:rPr>
          <w:sz w:val="22"/>
          <w:szCs w:val="22"/>
          <w:lang w:val="sk-SK"/>
        </w:rPr>
        <w:t xml:space="preserve"> </w:t>
      </w:r>
      <w:r w:rsidR="00F12131" w:rsidRPr="008B09DF">
        <w:rPr>
          <w:sz w:val="22"/>
          <w:szCs w:val="22"/>
          <w:lang w:val="sk-SK"/>
        </w:rPr>
        <w:t xml:space="preserve">Vo všeobecnosti môže </w:t>
      </w:r>
      <w:r w:rsidR="003C07CF" w:rsidRPr="008B09DF">
        <w:rPr>
          <w:sz w:val="22"/>
          <w:szCs w:val="22"/>
          <w:lang w:val="sk-SK"/>
        </w:rPr>
        <w:t>časté</w:t>
      </w:r>
      <w:r w:rsidR="00F12131" w:rsidRPr="008B09DF">
        <w:rPr>
          <w:sz w:val="22"/>
          <w:szCs w:val="22"/>
          <w:lang w:val="sk-SK"/>
        </w:rPr>
        <w:t xml:space="preserve"> užívanie (niekoľkých druhov) </w:t>
      </w:r>
      <w:r w:rsidR="007E36DE" w:rsidRPr="008B09DF">
        <w:rPr>
          <w:sz w:val="22"/>
          <w:szCs w:val="22"/>
          <w:lang w:val="sk-SK"/>
        </w:rPr>
        <w:t>liekov proti bolesti</w:t>
      </w:r>
      <w:r w:rsidR="00F12131" w:rsidRPr="008B09DF">
        <w:rPr>
          <w:sz w:val="22"/>
          <w:szCs w:val="22"/>
          <w:lang w:val="sk-SK"/>
        </w:rPr>
        <w:t xml:space="preserve"> viesť k trvalým problémom s obličkami. Toto riziko sa môže zvýšiť </w:t>
      </w:r>
      <w:r w:rsidR="00FB45DA" w:rsidRPr="008B09DF">
        <w:rPr>
          <w:sz w:val="22"/>
          <w:szCs w:val="22"/>
          <w:lang w:val="sk-SK"/>
        </w:rPr>
        <w:t xml:space="preserve">pri </w:t>
      </w:r>
      <w:r w:rsidR="00F12131" w:rsidRPr="008B09DF">
        <w:rPr>
          <w:sz w:val="22"/>
          <w:szCs w:val="22"/>
          <w:lang w:val="sk-SK"/>
        </w:rPr>
        <w:t>fyzick</w:t>
      </w:r>
      <w:r w:rsidR="00FB45DA" w:rsidRPr="008B09DF">
        <w:rPr>
          <w:sz w:val="22"/>
          <w:szCs w:val="22"/>
          <w:lang w:val="sk-SK"/>
        </w:rPr>
        <w:t>ej</w:t>
      </w:r>
      <w:r w:rsidR="00F12131" w:rsidRPr="008B09DF">
        <w:rPr>
          <w:sz w:val="22"/>
          <w:szCs w:val="22"/>
          <w:lang w:val="sk-SK"/>
        </w:rPr>
        <w:t xml:space="preserve"> námah</w:t>
      </w:r>
      <w:r w:rsidR="00FB45DA" w:rsidRPr="008B09DF">
        <w:rPr>
          <w:sz w:val="22"/>
          <w:szCs w:val="22"/>
          <w:lang w:val="sk-SK"/>
        </w:rPr>
        <w:t>e</w:t>
      </w:r>
      <w:r w:rsidR="00F12131" w:rsidRPr="008B09DF">
        <w:rPr>
          <w:sz w:val="22"/>
          <w:szCs w:val="22"/>
          <w:lang w:val="sk-SK"/>
        </w:rPr>
        <w:t xml:space="preserve"> spojen</w:t>
      </w:r>
      <w:r w:rsidR="00FB45DA" w:rsidRPr="008B09DF">
        <w:rPr>
          <w:sz w:val="22"/>
          <w:szCs w:val="22"/>
          <w:lang w:val="sk-SK"/>
        </w:rPr>
        <w:t>ej</w:t>
      </w:r>
      <w:r w:rsidR="00F12131" w:rsidRPr="008B09DF">
        <w:rPr>
          <w:sz w:val="22"/>
          <w:szCs w:val="22"/>
          <w:lang w:val="sk-SK"/>
        </w:rPr>
        <w:t xml:space="preserve"> so stratou solí a dehydratáciou (spôsoben</w:t>
      </w:r>
      <w:r w:rsidR="00D5109E" w:rsidRPr="008B09DF">
        <w:rPr>
          <w:sz w:val="22"/>
          <w:szCs w:val="22"/>
          <w:lang w:val="sk-SK"/>
        </w:rPr>
        <w:t>ou</w:t>
      </w:r>
      <w:r w:rsidR="00F12131" w:rsidRPr="008B09DF">
        <w:rPr>
          <w:sz w:val="22"/>
          <w:szCs w:val="22"/>
          <w:lang w:val="sk-SK"/>
        </w:rPr>
        <w:t xml:space="preserve"> </w:t>
      </w:r>
      <w:r w:rsidR="00C05F03" w:rsidRPr="008B09DF">
        <w:rPr>
          <w:sz w:val="22"/>
          <w:szCs w:val="22"/>
          <w:lang w:val="sk-SK"/>
        </w:rPr>
        <w:t xml:space="preserve">napr. </w:t>
      </w:r>
      <w:r w:rsidR="00F12131" w:rsidRPr="008B09DF">
        <w:rPr>
          <w:sz w:val="22"/>
          <w:szCs w:val="22"/>
          <w:lang w:val="sk-SK"/>
        </w:rPr>
        <w:t>vracaním, hnačkou alebo nedostatočným príjmom tekutín);</w:t>
      </w:r>
      <w:bookmarkStart w:id="2" w:name="_Hlk50463588"/>
      <w:bookmarkEnd w:id="2"/>
    </w:p>
    <w:p w14:paraId="4D651D35" w14:textId="38FC542A" w:rsidR="0000378D" w:rsidRPr="008B09DF" w:rsidRDefault="0000378D" w:rsidP="009C5DC9">
      <w:pPr>
        <w:pStyle w:val="Odsekzoznamu"/>
        <w:numPr>
          <w:ilvl w:val="0"/>
          <w:numId w:val="2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B09DF">
        <w:rPr>
          <w:rFonts w:ascii="Times New Roman" w:hAnsi="Times New Roman" w:cs="Times New Roman"/>
        </w:rPr>
        <w:t xml:space="preserve">ak máte alebo ste mali v minulosti ochorenie tráviaceho traktu alebo ak </w:t>
      </w:r>
      <w:r w:rsidR="00225C17" w:rsidRPr="008B09DF">
        <w:rPr>
          <w:rFonts w:ascii="Times New Roman" w:hAnsi="Times New Roman" w:cs="Times New Roman"/>
        </w:rPr>
        <w:t xml:space="preserve">máte </w:t>
      </w:r>
      <w:r w:rsidRPr="008B09DF">
        <w:rPr>
          <w:rFonts w:ascii="Times New Roman" w:hAnsi="Times New Roman" w:cs="Times New Roman"/>
        </w:rPr>
        <w:t>chronick</w:t>
      </w:r>
      <w:r w:rsidR="00225C17" w:rsidRPr="008B09DF">
        <w:rPr>
          <w:rFonts w:ascii="Times New Roman" w:hAnsi="Times New Roman" w:cs="Times New Roman"/>
        </w:rPr>
        <w:t>é</w:t>
      </w:r>
      <w:r w:rsidRPr="008B09DF">
        <w:rPr>
          <w:rFonts w:ascii="Times New Roman" w:hAnsi="Times New Roman" w:cs="Times New Roman"/>
        </w:rPr>
        <w:t xml:space="preserve"> zápalov</w:t>
      </w:r>
      <w:r w:rsidR="00225C17" w:rsidRPr="008B09DF">
        <w:rPr>
          <w:rFonts w:ascii="Times New Roman" w:hAnsi="Times New Roman" w:cs="Times New Roman"/>
        </w:rPr>
        <w:t>é</w:t>
      </w:r>
      <w:r w:rsidRPr="008B09DF">
        <w:rPr>
          <w:rFonts w:ascii="Times New Roman" w:hAnsi="Times New Roman" w:cs="Times New Roman"/>
        </w:rPr>
        <w:t xml:space="preserve"> ochoren</w:t>
      </w:r>
      <w:r w:rsidR="00225C17" w:rsidRPr="008B09DF">
        <w:rPr>
          <w:rFonts w:ascii="Times New Roman" w:hAnsi="Times New Roman" w:cs="Times New Roman"/>
        </w:rPr>
        <w:t>ie</w:t>
      </w:r>
      <w:r w:rsidRPr="008B09DF">
        <w:rPr>
          <w:rFonts w:ascii="Times New Roman" w:hAnsi="Times New Roman" w:cs="Times New Roman"/>
        </w:rPr>
        <w:t xml:space="preserve"> čriev (</w:t>
      </w:r>
      <w:proofErr w:type="spellStart"/>
      <w:r w:rsidRPr="008B09DF">
        <w:rPr>
          <w:rFonts w:ascii="Times New Roman" w:hAnsi="Times New Roman" w:cs="Times New Roman"/>
        </w:rPr>
        <w:t>ulce</w:t>
      </w:r>
      <w:r w:rsidR="00BA5D58" w:rsidRPr="008B09DF">
        <w:rPr>
          <w:rFonts w:ascii="Times New Roman" w:hAnsi="Times New Roman" w:cs="Times New Roman"/>
        </w:rPr>
        <w:t>rózna</w:t>
      </w:r>
      <w:proofErr w:type="spellEnd"/>
      <w:r w:rsidRPr="008B09DF">
        <w:rPr>
          <w:rFonts w:ascii="Times New Roman" w:hAnsi="Times New Roman" w:cs="Times New Roman"/>
        </w:rPr>
        <w:t xml:space="preserve"> </w:t>
      </w:r>
      <w:proofErr w:type="spellStart"/>
      <w:r w:rsidRPr="008B09DF">
        <w:rPr>
          <w:rFonts w:ascii="Times New Roman" w:hAnsi="Times New Roman" w:cs="Times New Roman"/>
        </w:rPr>
        <w:t>kolitída</w:t>
      </w:r>
      <w:proofErr w:type="spellEnd"/>
      <w:r w:rsidRPr="008B09DF">
        <w:rPr>
          <w:rFonts w:ascii="Times New Roman" w:hAnsi="Times New Roman" w:cs="Times New Roman"/>
        </w:rPr>
        <w:t>) alebo </w:t>
      </w:r>
      <w:proofErr w:type="spellStart"/>
      <w:r w:rsidRPr="008B09DF">
        <w:rPr>
          <w:rFonts w:ascii="Times New Roman" w:hAnsi="Times New Roman" w:cs="Times New Roman"/>
        </w:rPr>
        <w:t>Crohnovu</w:t>
      </w:r>
      <w:proofErr w:type="spellEnd"/>
      <w:r w:rsidRPr="008B09DF">
        <w:rPr>
          <w:rFonts w:ascii="Times New Roman" w:hAnsi="Times New Roman" w:cs="Times New Roman"/>
        </w:rPr>
        <w:t xml:space="preserve"> chorobu;</w:t>
      </w:r>
    </w:p>
    <w:p w14:paraId="3B1E6ADF" w14:textId="3BAABE2C" w:rsidR="00714AAB" w:rsidRPr="008B09DF" w:rsidRDefault="00714AAB" w:rsidP="009C5DC9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 xml:space="preserve">zvýšená opatrnosť je potrebná, ak súbežne užívate lieky, ktoré môžu zvyšovať riziko vzniku vredov alebo krvácania, ako sú </w:t>
      </w:r>
      <w:proofErr w:type="spellStart"/>
      <w:r w:rsidRPr="008B09DF">
        <w:rPr>
          <w:sz w:val="22"/>
          <w:szCs w:val="22"/>
          <w:lang w:val="sk-SK"/>
        </w:rPr>
        <w:t>kortikosteroidy</w:t>
      </w:r>
      <w:proofErr w:type="spellEnd"/>
      <w:r w:rsidRPr="008B09DF">
        <w:rPr>
          <w:sz w:val="22"/>
          <w:szCs w:val="22"/>
          <w:lang w:val="sk-SK"/>
        </w:rPr>
        <w:t xml:space="preserve"> podávané cez ústa (nap</w:t>
      </w:r>
      <w:r w:rsidR="00BF6C7E" w:rsidRPr="008B09DF">
        <w:rPr>
          <w:sz w:val="22"/>
          <w:szCs w:val="22"/>
          <w:lang w:val="sk-SK"/>
        </w:rPr>
        <w:t>r.</w:t>
      </w:r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prednizón</w:t>
      </w:r>
      <w:proofErr w:type="spellEnd"/>
      <w:r w:rsidRPr="008B09DF">
        <w:rPr>
          <w:sz w:val="22"/>
          <w:szCs w:val="22"/>
          <w:lang w:val="sk-SK"/>
        </w:rPr>
        <w:t xml:space="preserve">), lieky </w:t>
      </w:r>
      <w:r w:rsidR="00C05F03" w:rsidRPr="008B09DF">
        <w:rPr>
          <w:sz w:val="22"/>
          <w:szCs w:val="22"/>
          <w:lang w:val="sk-SK"/>
        </w:rPr>
        <w:t xml:space="preserve">na </w:t>
      </w:r>
      <w:r w:rsidR="0027568A" w:rsidRPr="008B09DF">
        <w:rPr>
          <w:sz w:val="22"/>
          <w:szCs w:val="22"/>
          <w:lang w:val="sk-SK"/>
        </w:rPr>
        <w:t>riedenie</w:t>
      </w:r>
      <w:r w:rsidRPr="008B09DF">
        <w:rPr>
          <w:sz w:val="22"/>
          <w:szCs w:val="22"/>
          <w:lang w:val="sk-SK"/>
        </w:rPr>
        <w:t xml:space="preserve"> krvi (napr. </w:t>
      </w:r>
      <w:proofErr w:type="spellStart"/>
      <w:r w:rsidRPr="008B09DF">
        <w:rPr>
          <w:sz w:val="22"/>
          <w:szCs w:val="22"/>
          <w:lang w:val="sk-SK"/>
        </w:rPr>
        <w:t>warfar</w:t>
      </w:r>
      <w:r w:rsidR="00D30704" w:rsidRPr="008B09DF">
        <w:rPr>
          <w:sz w:val="22"/>
          <w:szCs w:val="22"/>
          <w:lang w:val="sk-SK"/>
        </w:rPr>
        <w:t>í</w:t>
      </w:r>
      <w:r w:rsidRPr="008B09DF">
        <w:rPr>
          <w:sz w:val="22"/>
          <w:szCs w:val="22"/>
          <w:lang w:val="sk-SK"/>
        </w:rPr>
        <w:t>n</w:t>
      </w:r>
      <w:proofErr w:type="spellEnd"/>
      <w:r w:rsidRPr="008B09DF">
        <w:rPr>
          <w:sz w:val="22"/>
          <w:szCs w:val="22"/>
          <w:lang w:val="sk-SK"/>
        </w:rPr>
        <w:t xml:space="preserve">), selektívne inhibítory spätného vychytávania </w:t>
      </w:r>
      <w:proofErr w:type="spellStart"/>
      <w:r w:rsidRPr="008B09DF">
        <w:rPr>
          <w:sz w:val="22"/>
          <w:szCs w:val="22"/>
          <w:lang w:val="sk-SK"/>
        </w:rPr>
        <w:t>sérotonínu</w:t>
      </w:r>
      <w:proofErr w:type="spellEnd"/>
      <w:r w:rsidRPr="008B09DF">
        <w:rPr>
          <w:sz w:val="22"/>
          <w:szCs w:val="22"/>
          <w:lang w:val="sk-SK"/>
        </w:rPr>
        <w:t xml:space="preserve"> (lieky na liečbu depresie) alebo </w:t>
      </w:r>
      <w:r w:rsidR="00BF6C7E" w:rsidRPr="008B09DF">
        <w:rPr>
          <w:sz w:val="22"/>
          <w:szCs w:val="22"/>
          <w:lang w:val="sk-SK"/>
        </w:rPr>
        <w:t xml:space="preserve">lieky </w:t>
      </w:r>
      <w:r w:rsidRPr="008B09DF">
        <w:rPr>
          <w:sz w:val="22"/>
          <w:szCs w:val="22"/>
          <w:lang w:val="sk-SK"/>
        </w:rPr>
        <w:t xml:space="preserve">znižujúce funkciu krvných doštičiek </w:t>
      </w:r>
      <w:r w:rsidR="00BF6C7E" w:rsidRPr="008B09DF">
        <w:rPr>
          <w:sz w:val="22"/>
          <w:szCs w:val="22"/>
          <w:lang w:val="sk-SK"/>
        </w:rPr>
        <w:t>(napr.</w:t>
      </w:r>
      <w:r w:rsidRPr="008B09DF">
        <w:rPr>
          <w:sz w:val="22"/>
          <w:szCs w:val="22"/>
          <w:lang w:val="sk-SK"/>
        </w:rPr>
        <w:t xml:space="preserve"> kyselina </w:t>
      </w:r>
      <w:proofErr w:type="spellStart"/>
      <w:r w:rsidRPr="008B09DF">
        <w:rPr>
          <w:sz w:val="22"/>
          <w:szCs w:val="22"/>
          <w:lang w:val="sk-SK"/>
        </w:rPr>
        <w:t>acetylsalicylová</w:t>
      </w:r>
      <w:proofErr w:type="spellEnd"/>
      <w:r w:rsidR="00BF6C7E" w:rsidRPr="008B09DF">
        <w:rPr>
          <w:sz w:val="22"/>
          <w:szCs w:val="22"/>
          <w:lang w:val="sk-SK"/>
        </w:rPr>
        <w:t>);</w:t>
      </w:r>
    </w:p>
    <w:p w14:paraId="18F6C714" w14:textId="334DDE53" w:rsidR="0000378D" w:rsidRPr="008B09DF" w:rsidRDefault="0006632C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 xml:space="preserve">ak užívate iný liek zo skupiny </w:t>
      </w:r>
      <w:r w:rsidR="00821CE5" w:rsidRPr="008B09DF">
        <w:rPr>
          <w:sz w:val="22"/>
          <w:szCs w:val="22"/>
          <w:lang w:val="sk-SK"/>
        </w:rPr>
        <w:t>NSAID</w:t>
      </w:r>
      <w:r w:rsidRPr="008B09DF">
        <w:rPr>
          <w:sz w:val="22"/>
          <w:szCs w:val="22"/>
          <w:lang w:val="sk-SK"/>
        </w:rPr>
        <w:t xml:space="preserve"> (vrátane selektívnych inhibítorov </w:t>
      </w:r>
      <w:proofErr w:type="spellStart"/>
      <w:r w:rsidRPr="008B09DF">
        <w:rPr>
          <w:sz w:val="22"/>
          <w:szCs w:val="22"/>
          <w:lang w:val="sk-SK"/>
        </w:rPr>
        <w:t>cyklooxygenázy</w:t>
      </w:r>
      <w:proofErr w:type="spellEnd"/>
      <w:r w:rsidRPr="008B09DF">
        <w:rPr>
          <w:sz w:val="22"/>
          <w:szCs w:val="22"/>
          <w:lang w:val="sk-SK"/>
        </w:rPr>
        <w:t xml:space="preserve"> 2, ako je </w:t>
      </w:r>
      <w:proofErr w:type="spellStart"/>
      <w:r w:rsidRPr="008B09DF">
        <w:rPr>
          <w:sz w:val="22"/>
          <w:szCs w:val="22"/>
          <w:lang w:val="sk-SK"/>
        </w:rPr>
        <w:t>celekoxib</w:t>
      </w:r>
      <w:proofErr w:type="spellEnd"/>
      <w:r w:rsidRPr="008B09DF">
        <w:rPr>
          <w:sz w:val="22"/>
          <w:szCs w:val="22"/>
          <w:lang w:val="sk-SK"/>
        </w:rPr>
        <w:t xml:space="preserve"> alebo </w:t>
      </w:r>
      <w:proofErr w:type="spellStart"/>
      <w:r w:rsidRPr="008B09DF">
        <w:rPr>
          <w:sz w:val="22"/>
          <w:szCs w:val="22"/>
          <w:lang w:val="sk-SK"/>
        </w:rPr>
        <w:t>etorikoxib</w:t>
      </w:r>
      <w:proofErr w:type="spellEnd"/>
      <w:r w:rsidRPr="008B09DF">
        <w:rPr>
          <w:sz w:val="22"/>
          <w:szCs w:val="22"/>
          <w:lang w:val="sk-SK"/>
        </w:rPr>
        <w:t>), pretože tieto lieky sa nesmú užívať sú</w:t>
      </w:r>
      <w:r w:rsidR="00225C17" w:rsidRPr="008B09DF">
        <w:rPr>
          <w:sz w:val="22"/>
          <w:szCs w:val="22"/>
          <w:lang w:val="sk-SK"/>
        </w:rPr>
        <w:t>bežne</w:t>
      </w:r>
      <w:r w:rsidR="006F57F5" w:rsidRPr="008B09DF">
        <w:rPr>
          <w:sz w:val="22"/>
          <w:szCs w:val="22"/>
          <w:lang w:val="sk-SK"/>
        </w:rPr>
        <w:t xml:space="preserve"> (pozri časť „Iné lieky a</w:t>
      </w:r>
      <w:r w:rsidR="000C693D">
        <w:rPr>
          <w:sz w:val="22"/>
          <w:szCs w:val="22"/>
          <w:lang w:val="sk-SK"/>
        </w:rPr>
        <w:t> </w:t>
      </w:r>
      <w:proofErr w:type="spellStart"/>
      <w:r w:rsidR="00451750"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6F57F5" w:rsidRPr="008B09DF">
        <w:rPr>
          <w:sz w:val="22"/>
          <w:szCs w:val="22"/>
          <w:lang w:val="sk-SK"/>
        </w:rPr>
        <w:t>“);</w:t>
      </w:r>
    </w:p>
    <w:p w14:paraId="4E400A7B" w14:textId="39B42E1E" w:rsidR="006F57F5" w:rsidRPr="008B09DF" w:rsidRDefault="006F57F5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ak máte kombinované ochorenie spojivového tkaniva (</w:t>
      </w:r>
      <w:proofErr w:type="spellStart"/>
      <w:r w:rsidRPr="008B09DF">
        <w:rPr>
          <w:sz w:val="22"/>
          <w:szCs w:val="22"/>
          <w:lang w:val="sk-SK"/>
        </w:rPr>
        <w:t>autoimunitné</w:t>
      </w:r>
      <w:proofErr w:type="spellEnd"/>
      <w:r w:rsidRPr="008B09DF">
        <w:rPr>
          <w:sz w:val="22"/>
          <w:szCs w:val="22"/>
          <w:lang w:val="sk-SK"/>
        </w:rPr>
        <w:t xml:space="preserve"> ochorenie) alebo systémový </w:t>
      </w:r>
      <w:proofErr w:type="spellStart"/>
      <w:r w:rsidRPr="008B09DF">
        <w:rPr>
          <w:i/>
          <w:iCs/>
          <w:sz w:val="22"/>
          <w:szCs w:val="22"/>
          <w:lang w:val="sk-SK"/>
        </w:rPr>
        <w:t>lupus</w:t>
      </w:r>
      <w:proofErr w:type="spellEnd"/>
      <w:r w:rsidR="00DA0D89" w:rsidRPr="008B09DF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B09DF">
        <w:rPr>
          <w:i/>
          <w:iCs/>
          <w:sz w:val="22"/>
          <w:szCs w:val="22"/>
          <w:lang w:val="sk-SK"/>
        </w:rPr>
        <w:t>erythematosus</w:t>
      </w:r>
      <w:proofErr w:type="spellEnd"/>
      <w:r w:rsidRPr="008B09DF">
        <w:rPr>
          <w:sz w:val="22"/>
          <w:szCs w:val="22"/>
          <w:lang w:val="sk-SK"/>
        </w:rPr>
        <w:t xml:space="preserve"> (</w:t>
      </w:r>
      <w:proofErr w:type="spellStart"/>
      <w:r w:rsidRPr="008B09DF">
        <w:rPr>
          <w:sz w:val="22"/>
          <w:szCs w:val="22"/>
          <w:lang w:val="sk-SK"/>
        </w:rPr>
        <w:t>autoimunitné</w:t>
      </w:r>
      <w:proofErr w:type="spellEnd"/>
      <w:r w:rsidRPr="008B09DF">
        <w:rPr>
          <w:sz w:val="22"/>
          <w:szCs w:val="22"/>
          <w:lang w:val="sk-SK"/>
        </w:rPr>
        <w:t xml:space="preserve"> ochorenie);</w:t>
      </w:r>
      <w:bookmarkStart w:id="3" w:name="_Hlk50453716"/>
      <w:bookmarkEnd w:id="3"/>
    </w:p>
    <w:p w14:paraId="09DEDDB7" w14:textId="0721B4DA" w:rsidR="006F57F5" w:rsidRPr="008B09DF" w:rsidRDefault="00C05F03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ak máte určité dedičné poruchy</w:t>
      </w:r>
      <w:r w:rsidR="006F57F5" w:rsidRPr="008B09DF">
        <w:rPr>
          <w:sz w:val="22"/>
          <w:szCs w:val="22"/>
          <w:lang w:val="sk-SK"/>
        </w:rPr>
        <w:t xml:space="preserve"> krvotvorby (napr.</w:t>
      </w:r>
      <w:r w:rsidR="00DA0D89" w:rsidRPr="008B09DF">
        <w:rPr>
          <w:sz w:val="22"/>
          <w:szCs w:val="22"/>
          <w:lang w:val="sk-SK"/>
        </w:rPr>
        <w:t xml:space="preserve"> </w:t>
      </w:r>
      <w:r w:rsidR="006F57F5" w:rsidRPr="008B09DF">
        <w:rPr>
          <w:sz w:val="22"/>
          <w:szCs w:val="22"/>
          <w:lang w:val="sk-SK"/>
        </w:rPr>
        <w:t xml:space="preserve">akútna </w:t>
      </w:r>
      <w:proofErr w:type="spellStart"/>
      <w:r w:rsidR="00225C17" w:rsidRPr="008B09DF">
        <w:rPr>
          <w:sz w:val="22"/>
          <w:szCs w:val="22"/>
          <w:lang w:val="sk-SK"/>
        </w:rPr>
        <w:t>intermitentná</w:t>
      </w:r>
      <w:proofErr w:type="spellEnd"/>
      <w:r w:rsidR="00225C17" w:rsidRPr="008B09DF">
        <w:rPr>
          <w:sz w:val="22"/>
          <w:szCs w:val="22"/>
          <w:lang w:val="sk-SK"/>
        </w:rPr>
        <w:t xml:space="preserve"> </w:t>
      </w:r>
      <w:proofErr w:type="spellStart"/>
      <w:r w:rsidR="006F57F5" w:rsidRPr="008B09DF">
        <w:rPr>
          <w:sz w:val="22"/>
          <w:szCs w:val="22"/>
          <w:lang w:val="sk-SK"/>
        </w:rPr>
        <w:t>porfýria</w:t>
      </w:r>
      <w:proofErr w:type="spellEnd"/>
      <w:r w:rsidR="006F57F5" w:rsidRPr="008B09DF">
        <w:rPr>
          <w:sz w:val="22"/>
          <w:szCs w:val="22"/>
          <w:lang w:val="sk-SK"/>
        </w:rPr>
        <w:t>)</w:t>
      </w:r>
      <w:r w:rsidR="00751D08" w:rsidRPr="008B09DF">
        <w:rPr>
          <w:sz w:val="22"/>
          <w:szCs w:val="22"/>
          <w:lang w:val="sk-SK"/>
        </w:rPr>
        <w:t>;</w:t>
      </w:r>
    </w:p>
    <w:p w14:paraId="45EC5E77" w14:textId="154388D3" w:rsidR="006F57F5" w:rsidRPr="008B09DF" w:rsidRDefault="006F57F5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 xml:space="preserve">ak </w:t>
      </w:r>
      <w:r w:rsidR="00C026A3" w:rsidRPr="008B09DF">
        <w:rPr>
          <w:sz w:val="22"/>
          <w:szCs w:val="22"/>
          <w:lang w:val="sk-SK"/>
        </w:rPr>
        <w:t>máte</w:t>
      </w:r>
      <w:r w:rsidRPr="008B09DF">
        <w:rPr>
          <w:sz w:val="22"/>
          <w:szCs w:val="22"/>
          <w:lang w:val="sk-SK"/>
        </w:rPr>
        <w:t xml:space="preserve"> poruch</w:t>
      </w:r>
      <w:r w:rsidR="00C01C91" w:rsidRPr="008B09DF">
        <w:rPr>
          <w:sz w:val="22"/>
          <w:szCs w:val="22"/>
          <w:lang w:val="sk-SK"/>
        </w:rPr>
        <w:t>u</w:t>
      </w:r>
      <w:r w:rsidRPr="008B09DF">
        <w:rPr>
          <w:sz w:val="22"/>
          <w:szCs w:val="22"/>
          <w:lang w:val="sk-SK"/>
        </w:rPr>
        <w:t xml:space="preserve"> zrážania krvi</w:t>
      </w:r>
      <w:r w:rsidR="00751D08" w:rsidRPr="008B09DF">
        <w:rPr>
          <w:sz w:val="22"/>
          <w:szCs w:val="22"/>
          <w:lang w:val="sk-SK"/>
        </w:rPr>
        <w:t>;</w:t>
      </w:r>
    </w:p>
    <w:p w14:paraId="17F0E2C9" w14:textId="77777777" w:rsidR="00751D08" w:rsidRPr="008B09DF" w:rsidRDefault="00751D08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ak ste nedávno podstúpili väčší chirurgický zákrok;</w:t>
      </w:r>
    </w:p>
    <w:p w14:paraId="0F38ED8C" w14:textId="77777777" w:rsidR="00751D08" w:rsidRPr="008B09DF" w:rsidRDefault="00751D08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ak ste dehydratovaný;</w:t>
      </w:r>
    </w:p>
    <w:p w14:paraId="15FDD400" w14:textId="77777777" w:rsidR="00751D08" w:rsidRPr="008B09DF" w:rsidRDefault="00751D08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ak máte alebo ste mali astmu alebo alergické ochorenie, keďže sa môže u vás vyskytnúť dýchavičnosť;</w:t>
      </w:r>
    </w:p>
    <w:p w14:paraId="45BACA0F" w14:textId="741AFBF1" w:rsidR="00751D08" w:rsidRPr="008B09DF" w:rsidRDefault="00751D08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 xml:space="preserve">ak </w:t>
      </w:r>
      <w:r w:rsidR="00793424" w:rsidRPr="008B09DF">
        <w:rPr>
          <w:sz w:val="22"/>
          <w:szCs w:val="22"/>
          <w:lang w:val="sk-SK"/>
        </w:rPr>
        <w:t>máte</w:t>
      </w:r>
      <w:r w:rsidRPr="008B09DF">
        <w:rPr>
          <w:sz w:val="22"/>
          <w:szCs w:val="22"/>
          <w:lang w:val="sk-SK"/>
        </w:rPr>
        <w:t xml:space="preserve"> senn</w:t>
      </w:r>
      <w:r w:rsidR="00184AB8" w:rsidRPr="008B09DF">
        <w:rPr>
          <w:sz w:val="22"/>
          <w:szCs w:val="22"/>
          <w:lang w:val="sk-SK"/>
        </w:rPr>
        <w:t>ú</w:t>
      </w:r>
      <w:r w:rsidRPr="008B09DF">
        <w:rPr>
          <w:sz w:val="22"/>
          <w:szCs w:val="22"/>
          <w:lang w:val="sk-SK"/>
        </w:rPr>
        <w:t xml:space="preserve"> nádchu, nosov</w:t>
      </w:r>
      <w:r w:rsidR="00184AB8" w:rsidRPr="008B09DF">
        <w:rPr>
          <w:sz w:val="22"/>
          <w:szCs w:val="22"/>
          <w:lang w:val="sk-SK"/>
        </w:rPr>
        <w:t>é</w:t>
      </w:r>
      <w:r w:rsidRPr="008B09DF">
        <w:rPr>
          <w:sz w:val="22"/>
          <w:szCs w:val="22"/>
          <w:lang w:val="sk-SK"/>
        </w:rPr>
        <w:t xml:space="preserve"> polyp</w:t>
      </w:r>
      <w:r w:rsidR="00184AB8" w:rsidRPr="008B09DF">
        <w:rPr>
          <w:sz w:val="22"/>
          <w:szCs w:val="22"/>
          <w:lang w:val="sk-SK"/>
        </w:rPr>
        <w:t>y</w:t>
      </w:r>
      <w:r w:rsidRPr="008B09DF">
        <w:rPr>
          <w:sz w:val="22"/>
          <w:szCs w:val="22"/>
          <w:lang w:val="sk-SK"/>
        </w:rPr>
        <w:t xml:space="preserve"> (výrastk</w:t>
      </w:r>
      <w:r w:rsidR="00184AB8" w:rsidRPr="008B09DF">
        <w:rPr>
          <w:sz w:val="22"/>
          <w:szCs w:val="22"/>
          <w:lang w:val="sk-SK"/>
        </w:rPr>
        <w:t>y</w:t>
      </w:r>
      <w:r w:rsidRPr="008B09DF">
        <w:rPr>
          <w:sz w:val="22"/>
          <w:szCs w:val="22"/>
          <w:lang w:val="sk-SK"/>
        </w:rPr>
        <w:t xml:space="preserve"> v nose) alebo chronick</w:t>
      </w:r>
      <w:r w:rsidR="008D6380" w:rsidRPr="008B09DF">
        <w:rPr>
          <w:sz w:val="22"/>
          <w:szCs w:val="22"/>
          <w:lang w:val="sk-SK"/>
        </w:rPr>
        <w:t>ú</w:t>
      </w:r>
      <w:r w:rsidRPr="008B09DF">
        <w:rPr>
          <w:sz w:val="22"/>
          <w:szCs w:val="22"/>
          <w:lang w:val="sk-SK"/>
        </w:rPr>
        <w:t xml:space="preserve"> obštrukčn</w:t>
      </w:r>
      <w:r w:rsidR="008D6380" w:rsidRPr="008B09DF">
        <w:rPr>
          <w:sz w:val="22"/>
          <w:szCs w:val="22"/>
          <w:lang w:val="sk-SK"/>
        </w:rPr>
        <w:t>ú</w:t>
      </w:r>
      <w:r w:rsidR="003F0C9D" w:rsidRPr="008B09DF">
        <w:rPr>
          <w:sz w:val="22"/>
          <w:szCs w:val="22"/>
          <w:lang w:val="sk-SK"/>
        </w:rPr>
        <w:t xml:space="preserve"> chorobu pľúc</w:t>
      </w:r>
      <w:r w:rsidR="00174721" w:rsidRPr="008B09DF">
        <w:rPr>
          <w:sz w:val="22"/>
          <w:szCs w:val="22"/>
          <w:lang w:val="sk-SK"/>
        </w:rPr>
        <w:t xml:space="preserve"> pre</w:t>
      </w:r>
      <w:r w:rsidRPr="008B09DF">
        <w:rPr>
          <w:sz w:val="22"/>
          <w:szCs w:val="22"/>
          <w:lang w:val="sk-SK"/>
        </w:rPr>
        <w:t xml:space="preserve"> zvýšené riziko alergických reakcií. Alergické reakcie sa môžu prejaviť</w:t>
      </w:r>
      <w:r w:rsidR="002F686D" w:rsidRPr="008B09DF">
        <w:rPr>
          <w:sz w:val="22"/>
          <w:szCs w:val="22"/>
          <w:lang w:val="sk-SK"/>
        </w:rPr>
        <w:t xml:space="preserve"> ako</w:t>
      </w:r>
      <w:r w:rsidR="00EA62EC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astmatick</w:t>
      </w:r>
      <w:r w:rsidR="002F686D" w:rsidRPr="008B09DF">
        <w:rPr>
          <w:sz w:val="22"/>
          <w:szCs w:val="22"/>
          <w:lang w:val="sk-SK"/>
        </w:rPr>
        <w:t>é</w:t>
      </w:r>
      <w:r w:rsidRPr="008B09DF">
        <w:rPr>
          <w:sz w:val="22"/>
          <w:szCs w:val="22"/>
          <w:lang w:val="sk-SK"/>
        </w:rPr>
        <w:t xml:space="preserve"> záchvat</w:t>
      </w:r>
      <w:r w:rsidR="002F686D" w:rsidRPr="008B09DF">
        <w:rPr>
          <w:sz w:val="22"/>
          <w:szCs w:val="22"/>
          <w:lang w:val="sk-SK"/>
        </w:rPr>
        <w:t>y</w:t>
      </w:r>
      <w:r w:rsidRPr="008B09DF">
        <w:rPr>
          <w:sz w:val="22"/>
          <w:szCs w:val="22"/>
          <w:lang w:val="sk-SK"/>
        </w:rPr>
        <w:t xml:space="preserve"> (</w:t>
      </w:r>
      <w:r w:rsidR="00D76E38" w:rsidRPr="008B09DF">
        <w:rPr>
          <w:sz w:val="22"/>
          <w:szCs w:val="22"/>
          <w:lang w:val="sk-SK"/>
        </w:rPr>
        <w:t>tzv.</w:t>
      </w:r>
      <w:r w:rsidRPr="008B09DF">
        <w:rPr>
          <w:sz w:val="22"/>
          <w:szCs w:val="22"/>
          <w:lang w:val="sk-SK"/>
        </w:rPr>
        <w:t xml:space="preserve"> analgetická astma), </w:t>
      </w:r>
      <w:proofErr w:type="spellStart"/>
      <w:r w:rsidRPr="008B09DF">
        <w:rPr>
          <w:sz w:val="22"/>
          <w:szCs w:val="22"/>
          <w:lang w:val="sk-SK"/>
        </w:rPr>
        <w:t>Quinckeho</w:t>
      </w:r>
      <w:proofErr w:type="spellEnd"/>
      <w:r w:rsidR="00EA62EC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edém alebo žihľavk</w:t>
      </w:r>
      <w:r w:rsidR="00E92999" w:rsidRPr="008B09DF">
        <w:rPr>
          <w:sz w:val="22"/>
          <w:szCs w:val="22"/>
          <w:lang w:val="sk-SK"/>
        </w:rPr>
        <w:t>a</w:t>
      </w:r>
      <w:r w:rsidRPr="008B09DF">
        <w:rPr>
          <w:sz w:val="22"/>
          <w:szCs w:val="22"/>
          <w:lang w:val="sk-SK"/>
        </w:rPr>
        <w:t>;</w:t>
      </w:r>
    </w:p>
    <w:p w14:paraId="29E674EC" w14:textId="77777777" w:rsidR="00565C5C" w:rsidRPr="008B09DF" w:rsidRDefault="00565C5C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>máte infekciu – pozri časť „Infekcie“ nižšie;</w:t>
      </w:r>
    </w:p>
    <w:p w14:paraId="0920428D" w14:textId="72EE52E5" w:rsidR="00751D08" w:rsidRPr="008B09DF" w:rsidRDefault="00225C17" w:rsidP="009C5DC9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bookmarkStart w:id="4" w:name="_Hlk50464936"/>
      <w:r w:rsidRPr="008B09DF">
        <w:rPr>
          <w:sz w:val="22"/>
          <w:szCs w:val="22"/>
          <w:lang w:val="sk-SK"/>
        </w:rPr>
        <w:lastRenderedPageBreak/>
        <w:t xml:space="preserve">dlhodobé používanie rôznych druhov liekov proti bolesti hlavy môže bolesť hlavy zhoršiť. </w:t>
      </w:r>
      <w:r w:rsidR="00565C5C" w:rsidRPr="008B09DF">
        <w:rPr>
          <w:sz w:val="22"/>
          <w:szCs w:val="22"/>
          <w:lang w:val="sk-SK"/>
        </w:rPr>
        <w:t>Ak takýto stav nastal alebo je naň podozrenie, je potrebné vyhľadať lekársku pomoc a ukončiť užívanie lieku.</w:t>
      </w:r>
      <w:bookmarkEnd w:id="4"/>
    </w:p>
    <w:p w14:paraId="35A5D345" w14:textId="77777777" w:rsidR="00565C5C" w:rsidRPr="008B09DF" w:rsidRDefault="00565C5C" w:rsidP="009C5DC9">
      <w:pPr>
        <w:ind w:right="-2"/>
        <w:rPr>
          <w:sz w:val="22"/>
          <w:szCs w:val="22"/>
          <w:lang w:val="sk-SK"/>
        </w:rPr>
      </w:pPr>
    </w:p>
    <w:p w14:paraId="35A6D2D0" w14:textId="77777777" w:rsidR="00565C5C" w:rsidRPr="008B09DF" w:rsidRDefault="00565C5C" w:rsidP="009C5DC9">
      <w:pPr>
        <w:pStyle w:val="Default"/>
        <w:rPr>
          <w:sz w:val="22"/>
          <w:szCs w:val="22"/>
          <w:lang w:val="sk-SK" w:eastAsia="sk-SK"/>
        </w:rPr>
      </w:pPr>
      <w:r w:rsidRPr="008B09DF">
        <w:rPr>
          <w:sz w:val="22"/>
          <w:szCs w:val="22"/>
          <w:lang w:val="sk-SK"/>
        </w:rPr>
        <w:t>Kožné reakcie</w:t>
      </w:r>
    </w:p>
    <w:p w14:paraId="5BF239BF" w14:textId="434950E9" w:rsidR="00565C5C" w:rsidRPr="008B09DF" w:rsidRDefault="00565C5C" w:rsidP="009C5DC9">
      <w:pPr>
        <w:tabs>
          <w:tab w:val="left" w:pos="720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V súvislosti s liečbou </w:t>
      </w:r>
      <w:r w:rsidR="00D71EE8">
        <w:rPr>
          <w:sz w:val="22"/>
          <w:szCs w:val="22"/>
          <w:lang w:val="sk-SK"/>
        </w:rPr>
        <w:t xml:space="preserve">liekom </w:t>
      </w:r>
      <w:proofErr w:type="spellStart"/>
      <w:r w:rsidR="00451750"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 xml:space="preserve"> boli hlásené závažné kožné reakcie. Ak sa u vás vyskytne kožná vyrážka, poškodenie slizníc, pľuzgiere alebo iné prejavy alergie, prestaňte užívať </w:t>
      </w:r>
      <w:proofErr w:type="spellStart"/>
      <w:r w:rsidR="00C275D8"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 xml:space="preserve"> a ihneď vyhľadajte lekársku pomoc, pretože to môžu byť prvé prejavy veľmi závažnej kožnej reakcie. Pozri časť 4.</w:t>
      </w:r>
    </w:p>
    <w:p w14:paraId="769E3976" w14:textId="77777777" w:rsidR="00565C5C" w:rsidRPr="008B09DF" w:rsidRDefault="00565C5C" w:rsidP="009C5DC9">
      <w:pPr>
        <w:ind w:right="-2"/>
        <w:rPr>
          <w:sz w:val="22"/>
          <w:szCs w:val="22"/>
          <w:lang w:val="sk-SK" w:eastAsia="cs-CZ"/>
        </w:rPr>
      </w:pPr>
    </w:p>
    <w:p w14:paraId="2F0F6558" w14:textId="63A487B9" w:rsidR="00A219F1" w:rsidRPr="008B09DF" w:rsidRDefault="00565C5C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Vedľajšie účinky sa môžu obmedziť na</w:t>
      </w:r>
      <w:r w:rsidR="0016032B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najnižšiu mieru užívaním najnižšej účinnej dávky čo najkratš</w:t>
      </w:r>
      <w:r w:rsidR="00511A3B" w:rsidRPr="008B09DF">
        <w:rPr>
          <w:sz w:val="22"/>
          <w:szCs w:val="22"/>
          <w:lang w:val="sk-SK"/>
        </w:rPr>
        <w:t>í čas</w:t>
      </w:r>
      <w:r w:rsidRPr="008B09DF">
        <w:rPr>
          <w:sz w:val="22"/>
          <w:szCs w:val="22"/>
          <w:lang w:val="sk-SK"/>
        </w:rPr>
        <w:t>. U starších pacientov je zvýšené riziko vedľajších účinkov</w:t>
      </w:r>
      <w:r w:rsidR="00A57F51" w:rsidRPr="008B09DF">
        <w:rPr>
          <w:sz w:val="22"/>
          <w:szCs w:val="22"/>
          <w:lang w:val="sk-SK"/>
        </w:rPr>
        <w:t xml:space="preserve"> </w:t>
      </w:r>
      <w:r w:rsidR="0022105E" w:rsidRPr="008B09DF">
        <w:rPr>
          <w:sz w:val="22"/>
          <w:szCs w:val="22"/>
          <w:lang w:val="sk-SK"/>
        </w:rPr>
        <w:t>spôsobených</w:t>
      </w:r>
      <w:r w:rsidR="00A57F51" w:rsidRPr="008B09DF">
        <w:rPr>
          <w:sz w:val="22"/>
          <w:szCs w:val="22"/>
          <w:lang w:val="sk-SK"/>
        </w:rPr>
        <w:t xml:space="preserve"> </w:t>
      </w:r>
      <w:r w:rsidR="00821CE5" w:rsidRPr="008B09DF">
        <w:rPr>
          <w:sz w:val="22"/>
          <w:szCs w:val="22"/>
          <w:lang w:val="sk-SK"/>
        </w:rPr>
        <w:t>NSAID</w:t>
      </w:r>
      <w:r w:rsidR="00A57F51" w:rsidRPr="008B09DF">
        <w:rPr>
          <w:sz w:val="22"/>
          <w:szCs w:val="22"/>
          <w:lang w:val="sk-SK"/>
        </w:rPr>
        <w:t xml:space="preserve">, predovšetkým krvácania alebo perforácie </w:t>
      </w:r>
      <w:r w:rsidR="00192307" w:rsidRPr="008B09DF">
        <w:rPr>
          <w:sz w:val="22"/>
          <w:szCs w:val="22"/>
          <w:lang w:val="sk-SK"/>
        </w:rPr>
        <w:t>v</w:t>
      </w:r>
      <w:r w:rsidR="00A57F51" w:rsidRPr="008B09DF">
        <w:rPr>
          <w:sz w:val="22"/>
          <w:szCs w:val="22"/>
          <w:lang w:val="sk-SK"/>
        </w:rPr>
        <w:t xml:space="preserve"> žalúdočno-črevno</w:t>
      </w:r>
      <w:r w:rsidR="00192307" w:rsidRPr="008B09DF">
        <w:rPr>
          <w:sz w:val="22"/>
          <w:szCs w:val="22"/>
          <w:lang w:val="sk-SK"/>
        </w:rPr>
        <w:t>m</w:t>
      </w:r>
      <w:r w:rsidR="00A57F51" w:rsidRPr="008B09DF">
        <w:rPr>
          <w:sz w:val="22"/>
          <w:szCs w:val="22"/>
          <w:lang w:val="sk-SK"/>
        </w:rPr>
        <w:t xml:space="preserve"> trakt</w:t>
      </w:r>
      <w:r w:rsidR="00192307" w:rsidRPr="008B09DF">
        <w:rPr>
          <w:sz w:val="22"/>
          <w:szCs w:val="22"/>
          <w:lang w:val="sk-SK"/>
        </w:rPr>
        <w:t>e</w:t>
      </w:r>
      <w:r w:rsidR="00167952" w:rsidRPr="008B09DF">
        <w:rPr>
          <w:sz w:val="22"/>
          <w:szCs w:val="22"/>
          <w:lang w:val="sk-SK"/>
        </w:rPr>
        <w:t>, ktoré môžu byť smrteľné. Neužívajte rôzne lieky proti bolesti v rovnakom čase</w:t>
      </w:r>
      <w:r w:rsidR="00DD5212" w:rsidRPr="008B09DF">
        <w:rPr>
          <w:sz w:val="22"/>
          <w:szCs w:val="22"/>
          <w:lang w:val="sk-SK"/>
        </w:rPr>
        <w:t>,</w:t>
      </w:r>
      <w:r w:rsidR="00167952" w:rsidRPr="008B09DF">
        <w:rPr>
          <w:sz w:val="22"/>
          <w:szCs w:val="22"/>
          <w:lang w:val="sk-SK"/>
        </w:rPr>
        <w:t xml:space="preserve"> ak vám </w:t>
      </w:r>
      <w:r w:rsidR="00FA498B" w:rsidRPr="008B09DF">
        <w:rPr>
          <w:sz w:val="22"/>
          <w:szCs w:val="22"/>
          <w:lang w:val="sk-SK"/>
        </w:rPr>
        <w:t>tak</w:t>
      </w:r>
      <w:r w:rsidR="00167952" w:rsidRPr="008B09DF">
        <w:rPr>
          <w:sz w:val="22"/>
          <w:szCs w:val="22"/>
          <w:lang w:val="sk-SK"/>
        </w:rPr>
        <w:t xml:space="preserve"> </w:t>
      </w:r>
      <w:r w:rsidR="002E248A" w:rsidRPr="008B09DF">
        <w:rPr>
          <w:sz w:val="22"/>
          <w:szCs w:val="22"/>
          <w:lang w:val="sk-SK"/>
        </w:rPr>
        <w:t xml:space="preserve">neodporučil </w:t>
      </w:r>
      <w:r w:rsidR="00167952" w:rsidRPr="008B09DF">
        <w:rPr>
          <w:sz w:val="22"/>
          <w:szCs w:val="22"/>
          <w:lang w:val="sk-SK"/>
        </w:rPr>
        <w:t>váš lekár.</w:t>
      </w:r>
    </w:p>
    <w:p w14:paraId="7CAFB602" w14:textId="77777777" w:rsidR="00FA498B" w:rsidRPr="008B09DF" w:rsidRDefault="00FA498B" w:rsidP="009C5DC9">
      <w:pPr>
        <w:rPr>
          <w:sz w:val="22"/>
          <w:szCs w:val="22"/>
          <w:lang w:val="sk-SK"/>
        </w:rPr>
      </w:pPr>
    </w:p>
    <w:p w14:paraId="7BE67125" w14:textId="28C78DAD" w:rsidR="00FA498B" w:rsidRPr="008B09DF" w:rsidRDefault="00FA498B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Žalúdočno-črevné krvácanie, tvorba </w:t>
      </w:r>
      <w:r w:rsidR="001611B5" w:rsidRPr="008B09DF">
        <w:rPr>
          <w:sz w:val="22"/>
          <w:szCs w:val="22"/>
          <w:lang w:val="sk-SK"/>
        </w:rPr>
        <w:t>vredov alebo perforácia</w:t>
      </w:r>
      <w:r w:rsidRPr="008B09DF">
        <w:rPr>
          <w:sz w:val="22"/>
          <w:szCs w:val="22"/>
          <w:lang w:val="sk-SK"/>
        </w:rPr>
        <w:t>, ktoré môžu byť smrteľné, boli hlásené u všetkých NSAID kedykoľvek počas liečby, s</w:t>
      </w:r>
      <w:r w:rsidR="00C46362" w:rsidRPr="008B09DF">
        <w:rPr>
          <w:sz w:val="22"/>
          <w:szCs w:val="22"/>
          <w:lang w:val="sk-SK"/>
        </w:rPr>
        <w:t> </w:t>
      </w:r>
      <w:r w:rsidRPr="008B09DF">
        <w:rPr>
          <w:sz w:val="22"/>
          <w:szCs w:val="22"/>
          <w:lang w:val="sk-SK"/>
        </w:rPr>
        <w:t xml:space="preserve">varovnými príznakmi alebo bez nich, s predchádzajúcim výskytom závažných </w:t>
      </w:r>
      <w:r w:rsidR="00821CE5" w:rsidRPr="008B09DF">
        <w:rPr>
          <w:sz w:val="22"/>
          <w:szCs w:val="22"/>
          <w:lang w:val="sk-SK"/>
        </w:rPr>
        <w:t>žalúdočno-črevných</w:t>
      </w:r>
      <w:r w:rsidRPr="008B09DF">
        <w:rPr>
          <w:sz w:val="22"/>
          <w:szCs w:val="22"/>
          <w:lang w:val="sk-SK"/>
        </w:rPr>
        <w:t xml:space="preserve"> príhod </w:t>
      </w:r>
      <w:r w:rsidR="00821CE5" w:rsidRPr="008B09DF">
        <w:rPr>
          <w:sz w:val="22"/>
          <w:szCs w:val="22"/>
          <w:lang w:val="sk-SK"/>
        </w:rPr>
        <w:t>alebo</w:t>
      </w:r>
      <w:r w:rsidRPr="008B09DF">
        <w:rPr>
          <w:sz w:val="22"/>
          <w:szCs w:val="22"/>
          <w:lang w:val="sk-SK"/>
        </w:rPr>
        <w:t xml:space="preserve"> bez nich. Pokiaľ sa objaví </w:t>
      </w:r>
      <w:r w:rsidR="00821CE5" w:rsidRPr="008B09DF">
        <w:rPr>
          <w:sz w:val="22"/>
          <w:szCs w:val="22"/>
          <w:lang w:val="sk-SK"/>
        </w:rPr>
        <w:t>žalúdočno-črevné</w:t>
      </w:r>
      <w:r w:rsidRPr="008B09DF">
        <w:rPr>
          <w:sz w:val="22"/>
          <w:szCs w:val="22"/>
          <w:lang w:val="sk-SK"/>
        </w:rPr>
        <w:t xml:space="preserve"> krvácanie alebo tvorba vredov, liečba sa musí okamžite ukončiť. Riziko </w:t>
      </w:r>
      <w:r w:rsidR="004A7A98" w:rsidRPr="008B09DF">
        <w:rPr>
          <w:sz w:val="22"/>
          <w:szCs w:val="22"/>
          <w:lang w:val="sk-SK"/>
        </w:rPr>
        <w:t>žalúdočno-črevného</w:t>
      </w:r>
      <w:r w:rsidRPr="008B09DF">
        <w:rPr>
          <w:sz w:val="22"/>
          <w:szCs w:val="22"/>
          <w:lang w:val="sk-SK"/>
        </w:rPr>
        <w:t xml:space="preserve"> krvácania, </w:t>
      </w:r>
      <w:r w:rsidR="004A7A98" w:rsidRPr="008B09DF">
        <w:rPr>
          <w:sz w:val="22"/>
          <w:szCs w:val="22"/>
          <w:lang w:val="sk-SK"/>
        </w:rPr>
        <w:t>tvorby vredov alebo prederavenia žalúdočno-črevn</w:t>
      </w:r>
      <w:r w:rsidR="003274F5" w:rsidRPr="008B09DF">
        <w:rPr>
          <w:sz w:val="22"/>
          <w:szCs w:val="22"/>
          <w:lang w:val="sk-SK"/>
        </w:rPr>
        <w:t>ého traktu</w:t>
      </w:r>
      <w:r w:rsidR="004A7A98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 xml:space="preserve">sa zvyšuje so zvyšujúcou sa dávkou NSAID a u pacientov s vredovou chorobou v minulosti, obzvlášť ak bola komplikovaná krvácaním alebo </w:t>
      </w:r>
      <w:r w:rsidR="004A7A98" w:rsidRPr="008B09DF">
        <w:rPr>
          <w:sz w:val="22"/>
          <w:szCs w:val="22"/>
          <w:lang w:val="sk-SK"/>
        </w:rPr>
        <w:t>prederavením žalúdočno-črevn</w:t>
      </w:r>
      <w:r w:rsidR="00070D4A" w:rsidRPr="008B09DF">
        <w:rPr>
          <w:sz w:val="22"/>
          <w:szCs w:val="22"/>
          <w:lang w:val="sk-SK"/>
        </w:rPr>
        <w:t>ého traktu</w:t>
      </w:r>
      <w:r w:rsidR="00665AB9" w:rsidRPr="008B09DF">
        <w:rPr>
          <w:sz w:val="22"/>
          <w:szCs w:val="22"/>
          <w:lang w:val="sk-SK"/>
        </w:rPr>
        <w:t xml:space="preserve"> (pozri časť 2 „Neužívajte </w:t>
      </w:r>
      <w:proofErr w:type="spellStart"/>
      <w:r w:rsidR="00C275D8"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665AB9" w:rsidRPr="008B09DF">
        <w:rPr>
          <w:sz w:val="22"/>
          <w:szCs w:val="22"/>
          <w:lang w:val="sk-SK"/>
        </w:rPr>
        <w:t xml:space="preserve">“) a tiež u starších </w:t>
      </w:r>
      <w:r w:rsidR="004A7A98" w:rsidRPr="008B09DF">
        <w:rPr>
          <w:sz w:val="22"/>
          <w:szCs w:val="22"/>
          <w:lang w:val="sk-SK"/>
        </w:rPr>
        <w:t>osôb</w:t>
      </w:r>
      <w:r w:rsidR="00665AB9" w:rsidRPr="008B09DF">
        <w:rPr>
          <w:sz w:val="22"/>
          <w:szCs w:val="22"/>
          <w:lang w:val="sk-SK"/>
        </w:rPr>
        <w:t>.</w:t>
      </w:r>
      <w:r w:rsidR="004A7A98" w:rsidRPr="008B09DF">
        <w:rPr>
          <w:sz w:val="22"/>
          <w:szCs w:val="22"/>
          <w:lang w:val="sk-SK"/>
        </w:rPr>
        <w:t xml:space="preserve"> Títo pacienti musia začať liečbu s</w:t>
      </w:r>
      <w:r w:rsidR="00013D98" w:rsidRPr="008B09DF">
        <w:rPr>
          <w:sz w:val="22"/>
          <w:szCs w:val="22"/>
          <w:lang w:val="sk-SK"/>
        </w:rPr>
        <w:t xml:space="preserve"> čo</w:t>
      </w:r>
      <w:r w:rsidR="004A7A98" w:rsidRPr="008B09DF">
        <w:rPr>
          <w:sz w:val="22"/>
          <w:szCs w:val="22"/>
          <w:lang w:val="sk-SK"/>
        </w:rPr>
        <w:t xml:space="preserve"> najnižšou možnou dávkou. U týchto pacientov a takisto u pacientov vyžadujúcich súbežnú liečbu nízkou dávkou kyseliny </w:t>
      </w:r>
      <w:proofErr w:type="spellStart"/>
      <w:r w:rsidR="004A7A98" w:rsidRPr="008B09DF">
        <w:rPr>
          <w:sz w:val="22"/>
          <w:szCs w:val="22"/>
          <w:lang w:val="sk-SK"/>
        </w:rPr>
        <w:t>acetylsalicylovej</w:t>
      </w:r>
      <w:proofErr w:type="spellEnd"/>
      <w:r w:rsidR="004A7A98" w:rsidRPr="008B09DF">
        <w:rPr>
          <w:sz w:val="22"/>
          <w:szCs w:val="22"/>
          <w:lang w:val="sk-SK"/>
        </w:rPr>
        <w:t xml:space="preserve"> alebo inými liečivami, ktoré pravdepodobne zvyšujú riziko účinku na žalúdok a črevá, sa má zvážiť kombinovaná liečba ochrannými </w:t>
      </w:r>
      <w:r w:rsidR="002E248A" w:rsidRPr="008B09DF">
        <w:rPr>
          <w:sz w:val="22"/>
          <w:szCs w:val="22"/>
          <w:lang w:val="sk-SK"/>
        </w:rPr>
        <w:t xml:space="preserve">liečivami </w:t>
      </w:r>
      <w:r w:rsidR="004A7A98" w:rsidRPr="008B09DF">
        <w:rPr>
          <w:sz w:val="22"/>
          <w:szCs w:val="22"/>
          <w:lang w:val="sk-SK"/>
        </w:rPr>
        <w:t xml:space="preserve">(napr. </w:t>
      </w:r>
      <w:proofErr w:type="spellStart"/>
      <w:r w:rsidR="004A7A98" w:rsidRPr="008B09DF">
        <w:rPr>
          <w:sz w:val="22"/>
          <w:szCs w:val="22"/>
          <w:lang w:val="sk-SK"/>
        </w:rPr>
        <w:t>mi</w:t>
      </w:r>
      <w:r w:rsidR="002E248A" w:rsidRPr="008B09DF">
        <w:rPr>
          <w:sz w:val="22"/>
          <w:szCs w:val="22"/>
          <w:lang w:val="sk-SK"/>
        </w:rPr>
        <w:t>z</w:t>
      </w:r>
      <w:r w:rsidR="004A7A98" w:rsidRPr="008B09DF">
        <w:rPr>
          <w:sz w:val="22"/>
          <w:szCs w:val="22"/>
          <w:lang w:val="sk-SK"/>
        </w:rPr>
        <w:t>oprostolom</w:t>
      </w:r>
      <w:proofErr w:type="spellEnd"/>
      <w:r w:rsidR="004A7A98" w:rsidRPr="008B09DF">
        <w:rPr>
          <w:sz w:val="22"/>
          <w:szCs w:val="22"/>
          <w:lang w:val="sk-SK"/>
        </w:rPr>
        <w:t xml:space="preserve"> alebo inhibítormi protónovej pumpy).</w:t>
      </w:r>
    </w:p>
    <w:p w14:paraId="528F938C" w14:textId="4D8FFACE" w:rsidR="004A7A98" w:rsidRPr="008B09DF" w:rsidRDefault="004A7A98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Pacienti, ktorí </w:t>
      </w:r>
      <w:r w:rsidR="00053825" w:rsidRPr="008B09DF">
        <w:rPr>
          <w:sz w:val="22"/>
          <w:szCs w:val="22"/>
          <w:lang w:val="sk-SK"/>
        </w:rPr>
        <w:t xml:space="preserve">už niekedy </w:t>
      </w:r>
      <w:r w:rsidR="002E248A" w:rsidRPr="008B09DF">
        <w:rPr>
          <w:sz w:val="22"/>
          <w:szCs w:val="22"/>
          <w:lang w:val="sk-SK"/>
        </w:rPr>
        <w:t xml:space="preserve">mali toxické účinky na </w:t>
      </w:r>
      <w:r w:rsidR="00652832" w:rsidRPr="008B09DF">
        <w:rPr>
          <w:sz w:val="22"/>
          <w:szCs w:val="22"/>
          <w:lang w:val="sk-SK"/>
        </w:rPr>
        <w:t>žalúdočno-črevn</w:t>
      </w:r>
      <w:r w:rsidR="002E248A" w:rsidRPr="008B09DF">
        <w:rPr>
          <w:sz w:val="22"/>
          <w:szCs w:val="22"/>
          <w:lang w:val="sk-SK"/>
        </w:rPr>
        <w:t>ý</w:t>
      </w:r>
      <w:r w:rsidRPr="008B09DF">
        <w:rPr>
          <w:sz w:val="22"/>
          <w:szCs w:val="22"/>
          <w:lang w:val="sk-SK"/>
        </w:rPr>
        <w:t xml:space="preserve"> </w:t>
      </w:r>
      <w:r w:rsidR="002E248A" w:rsidRPr="008B09DF">
        <w:rPr>
          <w:sz w:val="22"/>
          <w:szCs w:val="22"/>
          <w:lang w:val="sk-SK"/>
        </w:rPr>
        <w:t>trakt</w:t>
      </w:r>
      <w:r w:rsidRPr="008B09DF">
        <w:rPr>
          <w:sz w:val="22"/>
          <w:szCs w:val="22"/>
          <w:lang w:val="sk-SK"/>
        </w:rPr>
        <w:t xml:space="preserve">, najmä starší </w:t>
      </w:r>
      <w:r w:rsidR="006E459B" w:rsidRPr="008B09DF">
        <w:rPr>
          <w:sz w:val="22"/>
          <w:szCs w:val="22"/>
          <w:lang w:val="sk-SK"/>
        </w:rPr>
        <w:t>pacienti</w:t>
      </w:r>
      <w:r w:rsidRPr="008B09DF">
        <w:rPr>
          <w:sz w:val="22"/>
          <w:szCs w:val="22"/>
          <w:lang w:val="sk-SK"/>
        </w:rPr>
        <w:t>, m</w:t>
      </w:r>
      <w:r w:rsidR="00D60227" w:rsidRPr="008B09DF">
        <w:rPr>
          <w:sz w:val="22"/>
          <w:szCs w:val="22"/>
          <w:lang w:val="sk-SK"/>
        </w:rPr>
        <w:t>ajú</w:t>
      </w:r>
      <w:r w:rsidRPr="008B09DF">
        <w:rPr>
          <w:sz w:val="22"/>
          <w:szCs w:val="22"/>
          <w:lang w:val="sk-SK"/>
        </w:rPr>
        <w:t xml:space="preserve"> hlásiť akékoľvek nezvyčajné príznaky v oblasti tráviaceho traktu (obzvlášť krvácanie v tráviacom trakte), a to predovšetkým na začiatku liečby.</w:t>
      </w:r>
    </w:p>
    <w:p w14:paraId="691C4C7B" w14:textId="77777777" w:rsidR="00A219F1" w:rsidRPr="008B09DF" w:rsidRDefault="00A219F1" w:rsidP="009C5DC9">
      <w:pPr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</w:p>
    <w:p w14:paraId="7DAEF6BA" w14:textId="77777777" w:rsidR="000C0AE0" w:rsidRPr="008B09DF" w:rsidRDefault="000C0AE0" w:rsidP="009C5DC9">
      <w:pPr>
        <w:pStyle w:val="Default"/>
        <w:rPr>
          <w:sz w:val="22"/>
          <w:szCs w:val="22"/>
          <w:u w:val="single"/>
          <w:lang w:val="sk-SK"/>
        </w:rPr>
      </w:pPr>
      <w:r w:rsidRPr="008B09DF">
        <w:rPr>
          <w:sz w:val="22"/>
          <w:szCs w:val="22"/>
          <w:u w:val="single"/>
          <w:lang w:val="sk-SK"/>
        </w:rPr>
        <w:t xml:space="preserve">Infekcie </w:t>
      </w:r>
    </w:p>
    <w:p w14:paraId="3C3C3AED" w14:textId="75E84A6B" w:rsidR="000C0AE0" w:rsidRPr="008B09DF" w:rsidRDefault="00C275D8" w:rsidP="009C5DC9">
      <w:pPr>
        <w:pStyle w:val="Default"/>
        <w:rPr>
          <w:sz w:val="22"/>
          <w:szCs w:val="22"/>
          <w:lang w:val="sk-SK"/>
        </w:rPr>
      </w:pPr>
      <w:bookmarkStart w:id="5" w:name="_Hlk50462430"/>
      <w:proofErr w:type="spellStart"/>
      <w:r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0C0AE0" w:rsidRPr="008B09DF">
        <w:rPr>
          <w:sz w:val="22"/>
          <w:szCs w:val="22"/>
          <w:lang w:val="sk-SK"/>
        </w:rPr>
        <w:t xml:space="preserve"> môže maskovať prejavy infekcií, ako je horúčka a bolesť. Preto môže </w:t>
      </w:r>
      <w:proofErr w:type="spellStart"/>
      <w:r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AD2983" w:rsidRPr="008B09DF">
        <w:rPr>
          <w:sz w:val="22"/>
          <w:szCs w:val="22"/>
          <w:lang w:val="sk-SK"/>
        </w:rPr>
        <w:t xml:space="preserve"> </w:t>
      </w:r>
      <w:r w:rsidR="000C0AE0" w:rsidRPr="008B09DF">
        <w:rPr>
          <w:sz w:val="22"/>
          <w:szCs w:val="22"/>
          <w:lang w:val="sk-SK"/>
        </w:rP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Počas ovčích kiahní (</w:t>
      </w:r>
      <w:proofErr w:type="spellStart"/>
      <w:r w:rsidR="000C0AE0" w:rsidRPr="008B09DF">
        <w:rPr>
          <w:sz w:val="22"/>
          <w:szCs w:val="22"/>
          <w:lang w:val="sk-SK"/>
        </w:rPr>
        <w:t>varicella</w:t>
      </w:r>
      <w:proofErr w:type="spellEnd"/>
      <w:r w:rsidR="000C0AE0" w:rsidRPr="008B09DF">
        <w:rPr>
          <w:sz w:val="22"/>
          <w:szCs w:val="22"/>
          <w:lang w:val="sk-SK"/>
        </w:rPr>
        <w:t xml:space="preserve">) sa odporúča vyhnúť sa užívaniu </w:t>
      </w:r>
      <w:proofErr w:type="spellStart"/>
      <w:r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0C0AE0" w:rsidRPr="008B09DF">
        <w:rPr>
          <w:sz w:val="22"/>
          <w:szCs w:val="22"/>
          <w:lang w:val="sk-SK"/>
        </w:rPr>
        <w:t>.</w:t>
      </w:r>
    </w:p>
    <w:bookmarkEnd w:id="5"/>
    <w:p w14:paraId="6DAD6B97" w14:textId="77777777" w:rsidR="00AD2983" w:rsidRPr="008B09DF" w:rsidRDefault="00AD2983" w:rsidP="009C5DC9">
      <w:pPr>
        <w:pStyle w:val="Default"/>
        <w:rPr>
          <w:sz w:val="22"/>
          <w:szCs w:val="22"/>
          <w:lang w:val="sk-SK"/>
        </w:rPr>
      </w:pPr>
    </w:p>
    <w:p w14:paraId="3105635D" w14:textId="77777777" w:rsidR="00AD2983" w:rsidRPr="008B09DF" w:rsidRDefault="00AD2983" w:rsidP="009C5DC9">
      <w:pPr>
        <w:pStyle w:val="Default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Ak sa u vás vyskytol ktorýkoľvek z vyššie uvedených stavov, poraďte sa s lekárom.</w:t>
      </w:r>
    </w:p>
    <w:p w14:paraId="36C1A2A7" w14:textId="77777777" w:rsidR="001E38DA" w:rsidRPr="008B09DF" w:rsidRDefault="001E38DA" w:rsidP="009C5DC9">
      <w:pPr>
        <w:rPr>
          <w:b/>
          <w:bCs/>
          <w:sz w:val="22"/>
          <w:szCs w:val="22"/>
          <w:lang w:val="sk-SK"/>
        </w:rPr>
      </w:pPr>
    </w:p>
    <w:p w14:paraId="3D89BF87" w14:textId="77777777" w:rsidR="007678A7" w:rsidRPr="008B09DF" w:rsidRDefault="007678A7" w:rsidP="009C5DC9">
      <w:pPr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>Deti a dospievajúci</w:t>
      </w:r>
    </w:p>
    <w:p w14:paraId="6885763B" w14:textId="36CFF774" w:rsidR="00AD2983" w:rsidRPr="008B09DF" w:rsidRDefault="00AD2983" w:rsidP="009C5DC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8B09DF">
        <w:rPr>
          <w:sz w:val="22"/>
          <w:szCs w:val="22"/>
          <w:lang w:val="sk-SK"/>
        </w:rPr>
        <w:t>U dospievajúcich</w:t>
      </w:r>
      <w:r w:rsidR="00027CBF" w:rsidRPr="008B09DF">
        <w:rPr>
          <w:sz w:val="22"/>
          <w:szCs w:val="22"/>
          <w:lang w:val="sk-SK"/>
        </w:rPr>
        <w:t xml:space="preserve"> s dehydratáciou</w:t>
      </w:r>
      <w:r w:rsidRPr="008B09DF">
        <w:rPr>
          <w:sz w:val="22"/>
          <w:szCs w:val="22"/>
          <w:lang w:val="sk-SK"/>
        </w:rPr>
        <w:t xml:space="preserve"> je riziko </w:t>
      </w:r>
      <w:r w:rsidR="00027CBF" w:rsidRPr="008B09DF">
        <w:rPr>
          <w:sz w:val="22"/>
          <w:szCs w:val="22"/>
          <w:lang w:val="sk-SK"/>
        </w:rPr>
        <w:t xml:space="preserve">poruchy </w:t>
      </w:r>
      <w:r w:rsidRPr="008B09DF">
        <w:rPr>
          <w:sz w:val="22"/>
          <w:szCs w:val="22"/>
          <w:lang w:val="sk-SK"/>
        </w:rPr>
        <w:t>funkcie obličiek.</w:t>
      </w:r>
    </w:p>
    <w:p w14:paraId="6315AD9E" w14:textId="77777777" w:rsidR="00AD2983" w:rsidRPr="008B09DF" w:rsidRDefault="00AD2983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 </w:t>
      </w:r>
    </w:p>
    <w:p w14:paraId="51B26DB9" w14:textId="77777777" w:rsidR="007678A7" w:rsidRPr="008B09DF" w:rsidRDefault="00AD2983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Tento liek nie je určený pre dospievajúcich vážiacich menej ako 40 kg a pre deti mladšie ako 12 rokov.</w:t>
      </w:r>
    </w:p>
    <w:p w14:paraId="45283E8E" w14:textId="77777777" w:rsidR="007678A7" w:rsidRPr="008B09DF" w:rsidRDefault="007678A7" w:rsidP="009C5DC9">
      <w:pPr>
        <w:rPr>
          <w:sz w:val="22"/>
          <w:szCs w:val="22"/>
          <w:lang w:val="sk-SK"/>
        </w:rPr>
      </w:pPr>
    </w:p>
    <w:p w14:paraId="33F49A17" w14:textId="0E4D434D" w:rsidR="00A219F1" w:rsidRPr="008B09DF" w:rsidRDefault="007678A7" w:rsidP="009C5DC9">
      <w:pPr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>Iné lieky a</w:t>
      </w:r>
      <w:r w:rsidR="000C693D">
        <w:rPr>
          <w:b/>
          <w:bCs/>
          <w:sz w:val="22"/>
          <w:szCs w:val="22"/>
          <w:lang w:val="sk-SK"/>
        </w:rPr>
        <w:t> </w:t>
      </w:r>
      <w:proofErr w:type="spellStart"/>
      <w:r w:rsidR="00C275D8" w:rsidRPr="008B09DF">
        <w:rPr>
          <w:b/>
          <w:bCs/>
          <w:sz w:val="22"/>
          <w:szCs w:val="22"/>
          <w:lang w:val="sk-SK"/>
        </w:rPr>
        <w:t>Stri</w:t>
      </w:r>
      <w:r w:rsidR="00D71EE8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</w:p>
    <w:p w14:paraId="49C8294A" w14:textId="77777777" w:rsidR="00A219F1" w:rsidRPr="008B09DF" w:rsidRDefault="00A219F1" w:rsidP="009C5DC9">
      <w:pPr>
        <w:ind w:right="-2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</w:t>
      </w:r>
      <w:r w:rsidR="00914561" w:rsidRPr="008B09DF">
        <w:rPr>
          <w:sz w:val="22"/>
          <w:szCs w:val="22"/>
          <w:lang w:val="sk-SK"/>
        </w:rPr>
        <w:t xml:space="preserve">teraz </w:t>
      </w:r>
      <w:r w:rsidRPr="008B09DF">
        <w:rPr>
          <w:sz w:val="22"/>
          <w:szCs w:val="22"/>
          <w:lang w:val="sk-SK"/>
        </w:rPr>
        <w:t>užívate alebo ste v poslednom čase užívali</w:t>
      </w:r>
      <w:r w:rsidR="00554C1E" w:rsidRPr="008B09DF">
        <w:rPr>
          <w:sz w:val="22"/>
          <w:szCs w:val="22"/>
          <w:lang w:val="sk-SK"/>
        </w:rPr>
        <w:t xml:space="preserve">, </w:t>
      </w:r>
      <w:r w:rsidR="00914561" w:rsidRPr="008B09DF">
        <w:rPr>
          <w:sz w:val="22"/>
          <w:szCs w:val="22"/>
          <w:lang w:val="sk-SK"/>
        </w:rPr>
        <w:t>či práve</w:t>
      </w:r>
      <w:r w:rsidR="00554C1E" w:rsidRPr="008B09DF">
        <w:rPr>
          <w:sz w:val="22"/>
          <w:szCs w:val="22"/>
          <w:lang w:val="sk-SK"/>
        </w:rPr>
        <w:t xml:space="preserve"> budete užívať ďalšie</w:t>
      </w:r>
      <w:r w:rsidRPr="008B09DF">
        <w:rPr>
          <w:sz w:val="22"/>
          <w:szCs w:val="22"/>
          <w:lang w:val="sk-SK"/>
        </w:rPr>
        <w:t xml:space="preserve"> lieky, </w:t>
      </w:r>
      <w:r w:rsidR="00554C1E" w:rsidRPr="008B09DF">
        <w:rPr>
          <w:sz w:val="22"/>
          <w:szCs w:val="22"/>
          <w:lang w:val="sk-SK"/>
        </w:rPr>
        <w:t>povedzte</w:t>
      </w:r>
      <w:r w:rsidRPr="008B09DF">
        <w:rPr>
          <w:sz w:val="22"/>
          <w:szCs w:val="22"/>
          <w:lang w:val="sk-SK"/>
        </w:rPr>
        <w:t xml:space="preserve"> to svojmu lekárovi alebo lekárnikovi.</w:t>
      </w:r>
    </w:p>
    <w:p w14:paraId="1EE4D9EC" w14:textId="77777777" w:rsidR="00F1773C" w:rsidRPr="008B09DF" w:rsidRDefault="00F1773C" w:rsidP="009C5DC9">
      <w:pPr>
        <w:ind w:right="-2"/>
        <w:rPr>
          <w:sz w:val="22"/>
          <w:szCs w:val="22"/>
          <w:lang w:val="sk-SK"/>
        </w:rPr>
      </w:pPr>
    </w:p>
    <w:p w14:paraId="4C88E4A3" w14:textId="18919836" w:rsidR="00F1773C" w:rsidRPr="008B09DF" w:rsidRDefault="00C275D8" w:rsidP="009C5DC9">
      <w:pPr>
        <w:ind w:right="-2"/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Stri</w:t>
      </w:r>
      <w:r w:rsidR="00D71EE8">
        <w:rPr>
          <w:sz w:val="22"/>
          <w:szCs w:val="22"/>
          <w:lang w:val="sk-SK"/>
        </w:rPr>
        <w:t>bu</w:t>
      </w:r>
      <w:proofErr w:type="spellEnd"/>
      <w:r w:rsidR="00F1773C" w:rsidRPr="008B09DF">
        <w:rPr>
          <w:sz w:val="22"/>
          <w:szCs w:val="22"/>
          <w:lang w:val="sk-SK"/>
        </w:rPr>
        <w:t xml:space="preserve"> </w:t>
      </w:r>
      <w:r w:rsidR="007D7F33" w:rsidRPr="008B09DF">
        <w:rPr>
          <w:sz w:val="22"/>
          <w:szCs w:val="22"/>
          <w:lang w:val="sk-SK"/>
        </w:rPr>
        <w:t xml:space="preserve">400 </w:t>
      </w:r>
      <w:r w:rsidR="00F1773C" w:rsidRPr="008B09DF">
        <w:rPr>
          <w:sz w:val="22"/>
          <w:szCs w:val="22"/>
          <w:lang w:val="sk-SK"/>
        </w:rPr>
        <w:t xml:space="preserve">mg môže ovplyvňovať </w:t>
      </w:r>
      <w:r w:rsidR="00BC58F4" w:rsidRPr="008B09DF">
        <w:rPr>
          <w:sz w:val="22"/>
          <w:szCs w:val="22"/>
          <w:lang w:val="sk-SK"/>
        </w:rPr>
        <w:t xml:space="preserve">niektoré </w:t>
      </w:r>
      <w:r w:rsidR="00B75F11" w:rsidRPr="008B09DF">
        <w:rPr>
          <w:sz w:val="22"/>
          <w:szCs w:val="22"/>
          <w:lang w:val="sk-SK"/>
        </w:rPr>
        <w:t xml:space="preserve">iné </w:t>
      </w:r>
      <w:r w:rsidR="002558D7" w:rsidRPr="008B09DF">
        <w:rPr>
          <w:sz w:val="22"/>
          <w:szCs w:val="22"/>
          <w:lang w:val="sk-SK"/>
        </w:rPr>
        <w:t xml:space="preserve">lieky </w:t>
      </w:r>
      <w:r w:rsidR="00F1773C" w:rsidRPr="008B09DF">
        <w:rPr>
          <w:sz w:val="22"/>
          <w:szCs w:val="22"/>
          <w:lang w:val="sk-SK"/>
        </w:rPr>
        <w:t xml:space="preserve">alebo </w:t>
      </w:r>
      <w:r w:rsidR="00027CBF" w:rsidRPr="008B09DF">
        <w:rPr>
          <w:sz w:val="22"/>
          <w:szCs w:val="22"/>
          <w:lang w:val="sk-SK"/>
        </w:rPr>
        <w:t xml:space="preserve">nimi </w:t>
      </w:r>
      <w:r w:rsidR="002558D7" w:rsidRPr="008B09DF">
        <w:rPr>
          <w:sz w:val="22"/>
          <w:szCs w:val="22"/>
          <w:lang w:val="sk-SK"/>
        </w:rPr>
        <w:t xml:space="preserve">môže </w:t>
      </w:r>
      <w:r w:rsidR="00F1773C" w:rsidRPr="008B09DF">
        <w:rPr>
          <w:sz w:val="22"/>
          <w:szCs w:val="22"/>
          <w:lang w:val="sk-SK"/>
        </w:rPr>
        <w:t>byť ovplyvnený.</w:t>
      </w:r>
    </w:p>
    <w:p w14:paraId="3AB81A01" w14:textId="77777777" w:rsidR="00A219F1" w:rsidRPr="008B09DF" w:rsidRDefault="00F1773C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Napríklad:</w:t>
      </w:r>
    </w:p>
    <w:p w14:paraId="43CA7B92" w14:textId="11CA0A7B" w:rsidR="00F1773C" w:rsidRPr="008B09DF" w:rsidRDefault="00F1773C" w:rsidP="009C5DC9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lastRenderedPageBreak/>
        <w:t>antikoagulanciami</w:t>
      </w:r>
      <w:proofErr w:type="spellEnd"/>
      <w:r w:rsidRPr="008B09DF">
        <w:rPr>
          <w:sz w:val="22"/>
          <w:szCs w:val="22"/>
          <w:lang w:val="sk-SK"/>
        </w:rPr>
        <w:t xml:space="preserve"> (</w:t>
      </w:r>
      <w:r w:rsidR="00725FA0" w:rsidRPr="008B09DF">
        <w:rPr>
          <w:sz w:val="22"/>
          <w:szCs w:val="22"/>
          <w:lang w:val="sk-SK"/>
        </w:rPr>
        <w:t xml:space="preserve">t. j. lieky na </w:t>
      </w:r>
      <w:r w:rsidRPr="008B09DF">
        <w:rPr>
          <w:sz w:val="22"/>
          <w:szCs w:val="22"/>
          <w:lang w:val="sk-SK"/>
        </w:rPr>
        <w:t>rie</w:t>
      </w:r>
      <w:r w:rsidR="00355397" w:rsidRPr="008B09DF">
        <w:rPr>
          <w:sz w:val="22"/>
          <w:szCs w:val="22"/>
          <w:lang w:val="sk-SK"/>
        </w:rPr>
        <w:t>denie</w:t>
      </w:r>
      <w:r w:rsidRPr="008B09DF">
        <w:rPr>
          <w:sz w:val="22"/>
          <w:szCs w:val="22"/>
          <w:lang w:val="sk-SK"/>
        </w:rPr>
        <w:t xml:space="preserve"> krv</w:t>
      </w:r>
      <w:r w:rsidR="00355397" w:rsidRPr="008B09DF">
        <w:rPr>
          <w:sz w:val="22"/>
          <w:szCs w:val="22"/>
          <w:lang w:val="sk-SK"/>
        </w:rPr>
        <w:t>i</w:t>
      </w:r>
      <w:r w:rsidRPr="008B09DF">
        <w:rPr>
          <w:sz w:val="22"/>
          <w:szCs w:val="22"/>
          <w:lang w:val="sk-SK"/>
        </w:rPr>
        <w:t xml:space="preserve"> a</w:t>
      </w:r>
      <w:r w:rsidR="001611B5" w:rsidRPr="008B09DF">
        <w:rPr>
          <w:sz w:val="22"/>
          <w:szCs w:val="22"/>
          <w:lang w:val="sk-SK"/>
        </w:rPr>
        <w:t>lebo na</w:t>
      </w:r>
      <w:r w:rsidR="00355397" w:rsidRPr="008B09DF">
        <w:rPr>
          <w:sz w:val="22"/>
          <w:szCs w:val="22"/>
          <w:lang w:val="sk-SK"/>
        </w:rPr>
        <w:t> zabránenie tvorbe</w:t>
      </w:r>
      <w:r w:rsidRPr="008B09DF">
        <w:rPr>
          <w:sz w:val="22"/>
          <w:szCs w:val="22"/>
          <w:lang w:val="sk-SK"/>
        </w:rPr>
        <w:t xml:space="preserve"> krvných zrazenín, napr.</w:t>
      </w:r>
      <w:r w:rsidR="00D30704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 xml:space="preserve">kyselina </w:t>
      </w:r>
      <w:proofErr w:type="spellStart"/>
      <w:r w:rsidRPr="008B09DF">
        <w:rPr>
          <w:sz w:val="22"/>
          <w:szCs w:val="22"/>
          <w:lang w:val="sk-SK"/>
        </w:rPr>
        <w:t>acetylsalicylová</w:t>
      </w:r>
      <w:proofErr w:type="spellEnd"/>
      <w:r w:rsidRPr="008B09DF">
        <w:rPr>
          <w:sz w:val="22"/>
          <w:szCs w:val="22"/>
          <w:lang w:val="sk-SK"/>
        </w:rPr>
        <w:t xml:space="preserve">, </w:t>
      </w:r>
      <w:proofErr w:type="spellStart"/>
      <w:r w:rsidRPr="008B09DF">
        <w:rPr>
          <w:sz w:val="22"/>
          <w:szCs w:val="22"/>
          <w:lang w:val="sk-SK"/>
        </w:rPr>
        <w:t>warfarín</w:t>
      </w:r>
      <w:proofErr w:type="spellEnd"/>
      <w:r w:rsidRPr="008B09DF">
        <w:rPr>
          <w:sz w:val="22"/>
          <w:szCs w:val="22"/>
          <w:lang w:val="sk-SK"/>
        </w:rPr>
        <w:t xml:space="preserve">, </w:t>
      </w:r>
      <w:proofErr w:type="spellStart"/>
      <w:r w:rsidRPr="008B09DF">
        <w:rPr>
          <w:sz w:val="22"/>
          <w:szCs w:val="22"/>
          <w:lang w:val="sk-SK"/>
        </w:rPr>
        <w:t>tiklopidín</w:t>
      </w:r>
      <w:proofErr w:type="spellEnd"/>
      <w:r w:rsidRPr="008B09DF">
        <w:rPr>
          <w:sz w:val="22"/>
          <w:szCs w:val="22"/>
          <w:lang w:val="sk-SK"/>
        </w:rPr>
        <w:t xml:space="preserve">); </w:t>
      </w:r>
    </w:p>
    <w:p w14:paraId="49F35665" w14:textId="59D59D8C" w:rsidR="00F1773C" w:rsidRPr="008B09DF" w:rsidRDefault="00F1773C" w:rsidP="009C5DC9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liekmi, ktoré znižujú vysoký krvný tlak (inhibítory ACE, napr. </w:t>
      </w:r>
      <w:proofErr w:type="spellStart"/>
      <w:r w:rsidRPr="008B09DF">
        <w:rPr>
          <w:sz w:val="22"/>
          <w:szCs w:val="22"/>
          <w:lang w:val="sk-SK"/>
        </w:rPr>
        <w:t>kaptopril</w:t>
      </w:r>
      <w:proofErr w:type="spellEnd"/>
      <w:r w:rsidRPr="008B09DF">
        <w:rPr>
          <w:sz w:val="22"/>
          <w:szCs w:val="22"/>
          <w:lang w:val="sk-SK"/>
        </w:rPr>
        <w:t xml:space="preserve">; </w:t>
      </w:r>
      <w:proofErr w:type="spellStart"/>
      <w:r w:rsidRPr="008B09DF">
        <w:rPr>
          <w:sz w:val="22"/>
          <w:szCs w:val="22"/>
          <w:lang w:val="sk-SK"/>
        </w:rPr>
        <w:t>betablokátory</w:t>
      </w:r>
      <w:proofErr w:type="spellEnd"/>
      <w:r w:rsidRPr="008B09DF">
        <w:rPr>
          <w:sz w:val="22"/>
          <w:szCs w:val="22"/>
          <w:lang w:val="sk-SK"/>
        </w:rPr>
        <w:t xml:space="preserve">, napr. </w:t>
      </w:r>
      <w:proofErr w:type="spellStart"/>
      <w:r w:rsidRPr="008B09DF">
        <w:rPr>
          <w:sz w:val="22"/>
          <w:szCs w:val="22"/>
          <w:lang w:val="sk-SK"/>
        </w:rPr>
        <w:t>atenolol</w:t>
      </w:r>
      <w:proofErr w:type="spellEnd"/>
      <w:r w:rsidRPr="008B09DF">
        <w:rPr>
          <w:sz w:val="22"/>
          <w:szCs w:val="22"/>
          <w:lang w:val="sk-SK"/>
        </w:rPr>
        <w:t xml:space="preserve">; </w:t>
      </w:r>
      <w:proofErr w:type="spellStart"/>
      <w:r w:rsidRPr="008B09DF">
        <w:rPr>
          <w:sz w:val="22"/>
          <w:szCs w:val="22"/>
          <w:lang w:val="sk-SK"/>
        </w:rPr>
        <w:t>antagonist</w:t>
      </w:r>
      <w:r w:rsidR="00B814BB" w:rsidRPr="008B09DF">
        <w:rPr>
          <w:sz w:val="22"/>
          <w:szCs w:val="22"/>
          <w:lang w:val="sk-SK"/>
        </w:rPr>
        <w:t>y</w:t>
      </w:r>
      <w:proofErr w:type="spellEnd"/>
      <w:r w:rsidRPr="008B09DF">
        <w:rPr>
          <w:sz w:val="22"/>
          <w:szCs w:val="22"/>
          <w:lang w:val="sk-SK"/>
        </w:rPr>
        <w:t xml:space="preserve"> receptora </w:t>
      </w:r>
      <w:proofErr w:type="spellStart"/>
      <w:r w:rsidRPr="008B09DF">
        <w:rPr>
          <w:sz w:val="22"/>
          <w:szCs w:val="22"/>
          <w:lang w:val="sk-SK"/>
        </w:rPr>
        <w:t>angiotenzínu</w:t>
      </w:r>
      <w:proofErr w:type="spellEnd"/>
      <w:r w:rsidRPr="008B09DF">
        <w:rPr>
          <w:sz w:val="22"/>
          <w:szCs w:val="22"/>
          <w:lang w:val="sk-SK"/>
        </w:rPr>
        <w:t xml:space="preserve"> II, napr. </w:t>
      </w:r>
      <w:proofErr w:type="spellStart"/>
      <w:r w:rsidRPr="008B09DF">
        <w:rPr>
          <w:sz w:val="22"/>
          <w:szCs w:val="22"/>
          <w:lang w:val="sk-SK"/>
        </w:rPr>
        <w:t>losartan</w:t>
      </w:r>
      <w:proofErr w:type="spellEnd"/>
      <w:r w:rsidRPr="008B09DF">
        <w:rPr>
          <w:sz w:val="22"/>
          <w:szCs w:val="22"/>
          <w:lang w:val="sk-SK"/>
        </w:rPr>
        <w:t>).</w:t>
      </w:r>
    </w:p>
    <w:p w14:paraId="1746500A" w14:textId="77777777" w:rsidR="0030378A" w:rsidRPr="008B09DF" w:rsidRDefault="0030378A" w:rsidP="009C5DC9">
      <w:pPr>
        <w:rPr>
          <w:sz w:val="22"/>
          <w:szCs w:val="22"/>
          <w:lang w:val="sk-SK"/>
        </w:rPr>
      </w:pPr>
    </w:p>
    <w:p w14:paraId="7F793FF5" w14:textId="61C51390" w:rsidR="0030378A" w:rsidRPr="008B09DF" w:rsidRDefault="0030378A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Niektoré ďalšie lieky môžu tiež ovplyvňovať </w:t>
      </w:r>
      <w:r w:rsidR="00765191" w:rsidRPr="008B09DF">
        <w:rPr>
          <w:sz w:val="22"/>
          <w:szCs w:val="22"/>
          <w:lang w:val="sk-SK"/>
        </w:rPr>
        <w:t xml:space="preserve">liečbu tabletami </w:t>
      </w:r>
      <w:proofErr w:type="spellStart"/>
      <w:r w:rsidR="00C275D8" w:rsidRPr="008B09DF">
        <w:rPr>
          <w:sz w:val="22"/>
          <w:szCs w:val="22"/>
          <w:lang w:val="sk-SK"/>
        </w:rPr>
        <w:t>Stri</w:t>
      </w:r>
      <w:r w:rsidR="0026788F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765191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 xml:space="preserve">alebo </w:t>
      </w:r>
      <w:r w:rsidR="00BD280C" w:rsidRPr="008B09DF">
        <w:rPr>
          <w:sz w:val="22"/>
          <w:szCs w:val="22"/>
          <w:lang w:val="sk-SK"/>
        </w:rPr>
        <w:t xml:space="preserve">môžu </w:t>
      </w:r>
      <w:r w:rsidRPr="008B09DF">
        <w:rPr>
          <w:sz w:val="22"/>
          <w:szCs w:val="22"/>
          <w:lang w:val="sk-SK"/>
        </w:rPr>
        <w:t xml:space="preserve">byť </w:t>
      </w:r>
      <w:r w:rsidR="00BD280C" w:rsidRPr="008B09DF">
        <w:rPr>
          <w:sz w:val="22"/>
          <w:szCs w:val="22"/>
          <w:lang w:val="sk-SK"/>
        </w:rPr>
        <w:t xml:space="preserve">nimi </w:t>
      </w:r>
      <w:r w:rsidRPr="008B09DF">
        <w:rPr>
          <w:sz w:val="22"/>
          <w:szCs w:val="22"/>
          <w:lang w:val="sk-SK"/>
        </w:rPr>
        <w:t>ovplyv</w:t>
      </w:r>
      <w:r w:rsidR="003F2834" w:rsidRPr="008B09DF">
        <w:rPr>
          <w:sz w:val="22"/>
          <w:szCs w:val="22"/>
          <w:lang w:val="sk-SK"/>
        </w:rPr>
        <w:t>ne</w:t>
      </w:r>
      <w:r w:rsidRPr="008B09DF">
        <w:rPr>
          <w:sz w:val="22"/>
          <w:szCs w:val="22"/>
          <w:lang w:val="sk-SK"/>
        </w:rPr>
        <w:t xml:space="preserve">né. </w:t>
      </w:r>
    </w:p>
    <w:p w14:paraId="6997A046" w14:textId="77777777" w:rsidR="0030378A" w:rsidRPr="008B09DF" w:rsidRDefault="0030378A" w:rsidP="009C5DC9">
      <w:pPr>
        <w:rPr>
          <w:sz w:val="22"/>
          <w:szCs w:val="22"/>
          <w:lang w:val="sk-SK"/>
        </w:rPr>
      </w:pPr>
    </w:p>
    <w:p w14:paraId="78EC8A72" w14:textId="53F3A56B" w:rsidR="0030378A" w:rsidRPr="008B09DF" w:rsidRDefault="001611B5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Preto sa vždy poraďte</w:t>
      </w:r>
      <w:r w:rsidR="0030378A" w:rsidRPr="008B09DF">
        <w:rPr>
          <w:sz w:val="22"/>
          <w:szCs w:val="22"/>
          <w:lang w:val="sk-SK"/>
        </w:rPr>
        <w:t xml:space="preserve"> so svojím lekárom alebo lekárnikom predtým, ako začnete tablety </w:t>
      </w:r>
      <w:proofErr w:type="spellStart"/>
      <w:r w:rsidR="00C275D8" w:rsidRPr="008B09DF">
        <w:rPr>
          <w:sz w:val="22"/>
          <w:szCs w:val="22"/>
          <w:lang w:val="sk-SK"/>
        </w:rPr>
        <w:t>Stri</w:t>
      </w:r>
      <w:r w:rsidR="0026788F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30378A" w:rsidRPr="008B09DF">
        <w:rPr>
          <w:sz w:val="22"/>
          <w:szCs w:val="22"/>
          <w:lang w:val="sk-SK"/>
        </w:rPr>
        <w:t xml:space="preserve"> užívať s inými liekmi.</w:t>
      </w:r>
    </w:p>
    <w:p w14:paraId="258842A2" w14:textId="77777777" w:rsidR="002602FB" w:rsidRPr="008B09DF" w:rsidRDefault="002602FB" w:rsidP="009C5DC9">
      <w:pPr>
        <w:rPr>
          <w:sz w:val="22"/>
          <w:szCs w:val="22"/>
          <w:lang w:val="sk-SK"/>
        </w:rPr>
      </w:pPr>
    </w:p>
    <w:p w14:paraId="462E6B99" w14:textId="581E3B6D" w:rsidR="002602FB" w:rsidRPr="008B09DF" w:rsidRDefault="00027CBF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Platí to najmä v prípade nasledovných liekov: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54"/>
      </w:tblGrid>
      <w:tr w:rsidR="002602FB" w:rsidRPr="008B09DF" w14:paraId="0D3A6833" w14:textId="77777777" w:rsidTr="00C327F5">
        <w:tc>
          <w:tcPr>
            <w:tcW w:w="4226" w:type="dxa"/>
            <w:shd w:val="clear" w:color="auto" w:fill="auto"/>
          </w:tcPr>
          <w:p w14:paraId="7DE2A36C" w14:textId="77777777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iné NSAID, vrátane inhibítorov cyklooxygenázy</w:t>
            </w:r>
            <w:r w:rsidR="00ED189E" w:rsidRPr="008B09DF">
              <w:rPr>
                <w:sz w:val="22"/>
                <w:szCs w:val="22"/>
                <w:lang w:val="sk-SK"/>
              </w:rPr>
              <w:t>-</w:t>
            </w:r>
            <w:r w:rsidRPr="008B09D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14:paraId="7AA45413" w14:textId="642177FD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pretože to môže zvýšiť riziko vedľajších účinkov</w:t>
            </w:r>
          </w:p>
        </w:tc>
      </w:tr>
      <w:tr w:rsidR="002602FB" w:rsidRPr="008B09DF" w14:paraId="08B3ED08" w14:textId="77777777" w:rsidTr="00C327F5">
        <w:tc>
          <w:tcPr>
            <w:tcW w:w="4226" w:type="dxa"/>
            <w:shd w:val="clear" w:color="auto" w:fill="auto"/>
          </w:tcPr>
          <w:p w14:paraId="14BC136B" w14:textId="77777777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digoxín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 na srdcovú nedostatočnosť)</w:t>
            </w:r>
          </w:p>
        </w:tc>
        <w:tc>
          <w:tcPr>
            <w:tcW w:w="4226" w:type="dxa"/>
            <w:shd w:val="clear" w:color="auto" w:fill="auto"/>
          </w:tcPr>
          <w:p w14:paraId="0E41ADC4" w14:textId="1ADAA123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sa </w:t>
            </w:r>
            <w:r w:rsidRPr="008B09DF">
              <w:rPr>
                <w:sz w:val="22"/>
                <w:szCs w:val="22"/>
                <w:lang w:val="sk-SK"/>
              </w:rPr>
              <w:t xml:space="preserve">účinok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digoxínu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môže zvýšiť</w:t>
            </w:r>
          </w:p>
        </w:tc>
      </w:tr>
      <w:tr w:rsidR="002602FB" w:rsidRPr="008B09DF" w14:paraId="359869B9" w14:textId="77777777" w:rsidTr="00C327F5">
        <w:tc>
          <w:tcPr>
            <w:tcW w:w="4226" w:type="dxa"/>
            <w:shd w:val="clear" w:color="auto" w:fill="auto"/>
          </w:tcPr>
          <w:p w14:paraId="7999018D" w14:textId="50647BB4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glukokortikoidy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(lieky obsahujúce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kortizón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alebo 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liečivá </w:t>
            </w:r>
            <w:r w:rsidRPr="008B09DF">
              <w:rPr>
                <w:sz w:val="22"/>
                <w:szCs w:val="22"/>
                <w:lang w:val="sk-SK"/>
              </w:rPr>
              <w:t xml:space="preserve">podobné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kortizónu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7DDD8085" w14:textId="7F115DDD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pretože to môže zvýšiť riziko vredov alebo krvácania v tráviac</w:t>
            </w:r>
            <w:r w:rsidR="00E1580F" w:rsidRPr="008B09DF">
              <w:rPr>
                <w:sz w:val="22"/>
                <w:szCs w:val="22"/>
                <w:lang w:val="sk-SK"/>
              </w:rPr>
              <w:t>om trakte</w:t>
            </w:r>
          </w:p>
        </w:tc>
      </w:tr>
      <w:tr w:rsidR="002602FB" w:rsidRPr="008B09DF" w14:paraId="6750A91C" w14:textId="77777777" w:rsidTr="00C327F5">
        <w:tc>
          <w:tcPr>
            <w:tcW w:w="4226" w:type="dxa"/>
            <w:shd w:val="clear" w:color="auto" w:fill="auto"/>
          </w:tcPr>
          <w:p w14:paraId="331CBE57" w14:textId="77777777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antiagregačné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lieky (lieky proti zrážaniu krvi)</w:t>
            </w:r>
          </w:p>
        </w:tc>
        <w:tc>
          <w:tcPr>
            <w:tcW w:w="4226" w:type="dxa"/>
            <w:shd w:val="clear" w:color="auto" w:fill="auto"/>
          </w:tcPr>
          <w:p w14:paraId="70BEEB2A" w14:textId="584ADEF2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pretože to môže zvýšiť riziko krvácania</w:t>
            </w:r>
          </w:p>
        </w:tc>
      </w:tr>
      <w:tr w:rsidR="002602FB" w:rsidRPr="008B09DF" w14:paraId="1A178626" w14:textId="77777777" w:rsidTr="00C327F5">
        <w:tc>
          <w:tcPr>
            <w:tcW w:w="4226" w:type="dxa"/>
            <w:shd w:val="clear" w:color="auto" w:fill="auto"/>
          </w:tcPr>
          <w:p w14:paraId="1C7484F2" w14:textId="77777777" w:rsidR="002602FB" w:rsidRPr="008B09DF" w:rsidRDefault="002602FB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kyselina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acetylsalicylová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(v nízkych dávkach)</w:t>
            </w:r>
          </w:p>
        </w:tc>
        <w:tc>
          <w:tcPr>
            <w:tcW w:w="4226" w:type="dxa"/>
            <w:shd w:val="clear" w:color="auto" w:fill="auto"/>
          </w:tcPr>
          <w:p w14:paraId="3D1CEF5D" w14:textId="4B57C6E6" w:rsidR="002602FB" w:rsidRPr="008B09DF" w:rsidRDefault="007E35AD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pretože účinok zrieďujúci krv sa môže narušiť</w:t>
            </w:r>
          </w:p>
        </w:tc>
      </w:tr>
      <w:tr w:rsidR="002602FB" w:rsidRPr="008B09DF" w14:paraId="05724DE6" w14:textId="77777777" w:rsidTr="00C327F5">
        <w:tc>
          <w:tcPr>
            <w:tcW w:w="4226" w:type="dxa"/>
            <w:shd w:val="clear" w:color="auto" w:fill="auto"/>
          </w:tcPr>
          <w:p w14:paraId="13821E99" w14:textId="32CF1BD1" w:rsidR="002602FB" w:rsidRPr="008B09DF" w:rsidRDefault="007E35AD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lieky na riedenie krvi (ako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warfarín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01DC8F4E" w14:textId="4E6AFEE3" w:rsidR="002602FB" w:rsidRPr="008B09DF" w:rsidRDefault="007E35AD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ibuprof</w:t>
            </w:r>
            <w:r w:rsidR="008C3CE5" w:rsidRPr="008B09DF">
              <w:rPr>
                <w:sz w:val="22"/>
                <w:szCs w:val="22"/>
                <w:lang w:val="sk-SK"/>
              </w:rPr>
              <w:t>é</w:t>
            </w:r>
            <w:r w:rsidRPr="008B09DF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môže zosilniť účinky týchto liekov</w:t>
            </w:r>
          </w:p>
        </w:tc>
      </w:tr>
      <w:tr w:rsidR="002602FB" w:rsidRPr="008B09DF" w14:paraId="0DA441DA" w14:textId="77777777" w:rsidTr="00C327F5">
        <w:tc>
          <w:tcPr>
            <w:tcW w:w="4226" w:type="dxa"/>
            <w:shd w:val="clear" w:color="auto" w:fill="auto"/>
          </w:tcPr>
          <w:p w14:paraId="0D232AA1" w14:textId="77777777" w:rsidR="002602FB" w:rsidRPr="008B09DF" w:rsidRDefault="000C78AA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fenytoín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 na epilepsiu)</w:t>
            </w:r>
          </w:p>
        </w:tc>
        <w:tc>
          <w:tcPr>
            <w:tcW w:w="4226" w:type="dxa"/>
            <w:shd w:val="clear" w:color="auto" w:fill="auto"/>
          </w:tcPr>
          <w:p w14:paraId="19272432" w14:textId="79C12743" w:rsidR="002602FB" w:rsidRPr="008B09DF" w:rsidRDefault="000C78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účinok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fenytoínu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sa môže zvýšiť</w:t>
            </w:r>
          </w:p>
        </w:tc>
      </w:tr>
      <w:tr w:rsidR="002602FB" w:rsidRPr="008B09DF" w14:paraId="5DC828D9" w14:textId="77777777" w:rsidTr="00C327F5">
        <w:tc>
          <w:tcPr>
            <w:tcW w:w="4226" w:type="dxa"/>
            <w:shd w:val="clear" w:color="auto" w:fill="auto"/>
          </w:tcPr>
          <w:p w14:paraId="717EF0CE" w14:textId="77777777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selektívne inhibítory spätného vychytávania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sérotonínu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(lieky používané na depresiu)</w:t>
            </w:r>
          </w:p>
        </w:tc>
        <w:tc>
          <w:tcPr>
            <w:tcW w:w="4226" w:type="dxa"/>
            <w:shd w:val="clear" w:color="auto" w:fill="auto"/>
          </w:tcPr>
          <w:p w14:paraId="2DE8F9E9" w14:textId="29037615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pretože môžu zvýšiť riziko krvácania v tráviac</w:t>
            </w:r>
            <w:r w:rsidR="0052232F" w:rsidRPr="008B09DF">
              <w:rPr>
                <w:sz w:val="22"/>
                <w:szCs w:val="22"/>
                <w:lang w:val="sk-SK"/>
              </w:rPr>
              <w:t>om</w:t>
            </w:r>
            <w:r w:rsidRPr="008B09DF">
              <w:rPr>
                <w:sz w:val="22"/>
                <w:szCs w:val="22"/>
                <w:lang w:val="sk-SK"/>
              </w:rPr>
              <w:t xml:space="preserve"> </w:t>
            </w:r>
            <w:r w:rsidR="0052232F" w:rsidRPr="008B09DF">
              <w:rPr>
                <w:sz w:val="22"/>
                <w:szCs w:val="22"/>
                <w:lang w:val="sk-SK"/>
              </w:rPr>
              <w:t>trakte</w:t>
            </w:r>
          </w:p>
        </w:tc>
      </w:tr>
      <w:tr w:rsidR="002602FB" w:rsidRPr="008B09DF" w14:paraId="6D05AE01" w14:textId="77777777" w:rsidTr="00C327F5">
        <w:tc>
          <w:tcPr>
            <w:tcW w:w="4226" w:type="dxa"/>
            <w:shd w:val="clear" w:color="auto" w:fill="auto"/>
          </w:tcPr>
          <w:p w14:paraId="62D3F86D" w14:textId="39EA86E0" w:rsidR="002602FB" w:rsidRPr="008B09DF" w:rsidRDefault="63459C5C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lítium (liek na mani</w:t>
            </w:r>
            <w:r w:rsidR="00027CBF" w:rsidRPr="008B09DF">
              <w:rPr>
                <w:sz w:val="22"/>
                <w:szCs w:val="22"/>
                <w:lang w:val="sk-SK"/>
              </w:rPr>
              <w:t>ck</w:t>
            </w:r>
            <w:r w:rsidRPr="008B09DF">
              <w:rPr>
                <w:sz w:val="22"/>
                <w:szCs w:val="22"/>
                <w:lang w:val="sk-SK"/>
              </w:rPr>
              <w:t>o</w:t>
            </w:r>
            <w:r w:rsidR="00027CBF" w:rsidRPr="008B09DF">
              <w:rPr>
                <w:sz w:val="22"/>
                <w:szCs w:val="22"/>
                <w:lang w:val="sk-SK"/>
              </w:rPr>
              <w:t>-</w:t>
            </w:r>
            <w:r w:rsidRPr="008B09DF">
              <w:rPr>
                <w:sz w:val="22"/>
                <w:szCs w:val="22"/>
                <w:lang w:val="sk-SK"/>
              </w:rPr>
              <w:t xml:space="preserve">depresívnu </w:t>
            </w:r>
            <w:r w:rsidR="00027CBF" w:rsidRPr="008B09DF">
              <w:rPr>
                <w:sz w:val="22"/>
                <w:szCs w:val="22"/>
                <w:lang w:val="sk-SK"/>
              </w:rPr>
              <w:t>poruchu</w:t>
            </w:r>
            <w:r w:rsidRPr="008B09DF">
              <w:rPr>
                <w:sz w:val="22"/>
                <w:szCs w:val="22"/>
                <w:lang w:val="sk-SK"/>
              </w:rPr>
              <w:t xml:space="preserve"> a depresiu)</w:t>
            </w:r>
          </w:p>
        </w:tc>
        <w:tc>
          <w:tcPr>
            <w:tcW w:w="4226" w:type="dxa"/>
            <w:shd w:val="clear" w:color="auto" w:fill="auto"/>
          </w:tcPr>
          <w:p w14:paraId="78EE6781" w14:textId="04D5CE90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pretože sa môže zvýšiť účinok lítia</w:t>
            </w:r>
          </w:p>
        </w:tc>
      </w:tr>
      <w:tr w:rsidR="002602FB" w:rsidRPr="008B09DF" w14:paraId="511276B7" w14:textId="77777777" w:rsidTr="00C327F5">
        <w:tc>
          <w:tcPr>
            <w:tcW w:w="4226" w:type="dxa"/>
            <w:shd w:val="clear" w:color="auto" w:fill="auto"/>
          </w:tcPr>
          <w:p w14:paraId="0DF15D2B" w14:textId="77777777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probenecid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sulfinpyrazóny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(lieky na dnu)</w:t>
            </w:r>
          </w:p>
        </w:tc>
        <w:tc>
          <w:tcPr>
            <w:tcW w:w="4226" w:type="dxa"/>
            <w:shd w:val="clear" w:color="auto" w:fill="auto"/>
          </w:tcPr>
          <w:p w14:paraId="7F8FF762" w14:textId="19621001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vylučovanie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ibuprof</w:t>
            </w:r>
            <w:r w:rsidR="00B11676" w:rsidRPr="008B09DF">
              <w:rPr>
                <w:sz w:val="22"/>
                <w:szCs w:val="22"/>
                <w:lang w:val="sk-SK"/>
              </w:rPr>
              <w:t>é</w:t>
            </w:r>
            <w:r w:rsidRPr="008B09DF">
              <w:rPr>
                <w:sz w:val="22"/>
                <w:szCs w:val="22"/>
                <w:lang w:val="sk-SK"/>
              </w:rPr>
              <w:t>nu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sa môže predĺžiť</w:t>
            </w:r>
          </w:p>
        </w:tc>
      </w:tr>
      <w:tr w:rsidR="002602FB" w:rsidRPr="008B09DF" w14:paraId="67B6E5A5" w14:textId="77777777" w:rsidTr="00C327F5">
        <w:tc>
          <w:tcPr>
            <w:tcW w:w="4226" w:type="dxa"/>
            <w:shd w:val="clear" w:color="auto" w:fill="auto"/>
          </w:tcPr>
          <w:p w14:paraId="4C613E18" w14:textId="59A3F48D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lieky na vysoký krvný tlak a</w:t>
            </w:r>
            <w:r w:rsidR="00B0162D" w:rsidRPr="008B09DF">
              <w:rPr>
                <w:sz w:val="22"/>
                <w:szCs w:val="22"/>
                <w:lang w:val="sk-SK"/>
              </w:rPr>
              <w:t xml:space="preserve"> </w:t>
            </w:r>
            <w:r w:rsidRPr="008B09DF">
              <w:rPr>
                <w:sz w:val="22"/>
                <w:szCs w:val="22"/>
                <w:lang w:val="sk-SK"/>
              </w:rPr>
              <w:t>tablety na odvodnenie</w:t>
            </w:r>
          </w:p>
        </w:tc>
        <w:tc>
          <w:tcPr>
            <w:tcW w:w="4226" w:type="dxa"/>
            <w:shd w:val="clear" w:color="auto" w:fill="auto"/>
          </w:tcPr>
          <w:p w14:paraId="499802F9" w14:textId="75451B16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ibuprof</w:t>
            </w:r>
            <w:r w:rsidR="00D30704" w:rsidRPr="008B09DF">
              <w:rPr>
                <w:sz w:val="22"/>
                <w:szCs w:val="22"/>
                <w:lang w:val="sk-SK"/>
              </w:rPr>
              <w:t>é</w:t>
            </w:r>
            <w:r w:rsidRPr="008B09DF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môže znížiť účinky týchto liekov a zvýš</w:t>
            </w:r>
            <w:r w:rsidR="00DF2A4B" w:rsidRPr="008B09DF">
              <w:rPr>
                <w:sz w:val="22"/>
                <w:szCs w:val="22"/>
                <w:lang w:val="sk-SK"/>
              </w:rPr>
              <w:t>i</w:t>
            </w:r>
            <w:r w:rsidR="00B2590F" w:rsidRPr="008B09DF">
              <w:rPr>
                <w:sz w:val="22"/>
                <w:szCs w:val="22"/>
                <w:lang w:val="sk-SK"/>
              </w:rPr>
              <w:t>ť</w:t>
            </w:r>
            <w:r w:rsidRPr="008B09DF">
              <w:rPr>
                <w:sz w:val="22"/>
                <w:szCs w:val="22"/>
                <w:lang w:val="sk-SK"/>
              </w:rPr>
              <w:t xml:space="preserve"> riziko 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poruchy </w:t>
            </w:r>
            <w:r w:rsidRPr="008B09DF">
              <w:rPr>
                <w:sz w:val="22"/>
                <w:szCs w:val="22"/>
                <w:lang w:val="sk-SK"/>
              </w:rPr>
              <w:t>obličiek</w:t>
            </w:r>
          </w:p>
        </w:tc>
      </w:tr>
      <w:tr w:rsidR="002602FB" w:rsidRPr="008B09DF" w14:paraId="351CB4CF" w14:textId="77777777" w:rsidTr="00C327F5">
        <w:tc>
          <w:tcPr>
            <w:tcW w:w="4226" w:type="dxa"/>
            <w:shd w:val="clear" w:color="auto" w:fill="auto"/>
          </w:tcPr>
          <w:p w14:paraId="6E94C6F3" w14:textId="772D016B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draslík šetriace diuretiká, napr.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amilorid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kanreonát</w:t>
            </w:r>
            <w:proofErr w:type="spellEnd"/>
            <w:r w:rsidR="00027CBF" w:rsidRPr="008B09DF">
              <w:rPr>
                <w:sz w:val="22"/>
                <w:szCs w:val="22"/>
                <w:lang w:val="sk-SK"/>
              </w:rPr>
              <w:t xml:space="preserve"> draselný</w:t>
            </w:r>
            <w:r w:rsidRPr="008B09D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spironolaktón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triamterén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14:paraId="5CA15A94" w14:textId="547CAEC3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to môže viesť k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hyperkaliémii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(zvýšená hladina draslíka v krvi)</w:t>
            </w:r>
          </w:p>
        </w:tc>
      </w:tr>
      <w:tr w:rsidR="002602FB" w:rsidRPr="008B09DF" w14:paraId="3C6AE6A7" w14:textId="77777777" w:rsidTr="00C327F5">
        <w:tc>
          <w:tcPr>
            <w:tcW w:w="4226" w:type="dxa"/>
            <w:shd w:val="clear" w:color="auto" w:fill="auto"/>
          </w:tcPr>
          <w:p w14:paraId="29514942" w14:textId="77777777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metotrexát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 na rakovinu alebo reumatizmus)</w:t>
            </w:r>
          </w:p>
        </w:tc>
        <w:tc>
          <w:tcPr>
            <w:tcW w:w="4226" w:type="dxa"/>
            <w:shd w:val="clear" w:color="auto" w:fill="auto"/>
          </w:tcPr>
          <w:p w14:paraId="2E743D92" w14:textId="4E495CD6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účinok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metotrexátu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sa môže zosilniť</w:t>
            </w:r>
          </w:p>
        </w:tc>
      </w:tr>
      <w:tr w:rsidR="002602FB" w:rsidRPr="008B09DF" w14:paraId="5EC60EA5" w14:textId="77777777" w:rsidTr="00C327F5">
        <w:tc>
          <w:tcPr>
            <w:tcW w:w="4226" w:type="dxa"/>
            <w:shd w:val="clear" w:color="auto" w:fill="auto"/>
          </w:tcPr>
          <w:p w14:paraId="6C1F5B9F" w14:textId="77777777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takrolimus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cyklosporín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imunosupresíva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>, ktoré potláčajú funkciu imunitného systému)</w:t>
            </w:r>
          </w:p>
        </w:tc>
        <w:tc>
          <w:tcPr>
            <w:tcW w:w="4226" w:type="dxa"/>
            <w:shd w:val="clear" w:color="auto" w:fill="auto"/>
          </w:tcPr>
          <w:p w14:paraId="0A0AE37E" w14:textId="4B0566B0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by mohlo dôjsť k 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poruche funkcie </w:t>
            </w:r>
            <w:r w:rsidRPr="008B09DF">
              <w:rPr>
                <w:sz w:val="22"/>
                <w:szCs w:val="22"/>
                <w:lang w:val="sk-SK"/>
              </w:rPr>
              <w:t>obličiek</w:t>
            </w:r>
          </w:p>
        </w:tc>
      </w:tr>
      <w:tr w:rsidR="002602FB" w:rsidRPr="008B09DF" w14:paraId="6BE77F69" w14:textId="77777777" w:rsidTr="00C327F5">
        <w:tc>
          <w:tcPr>
            <w:tcW w:w="4226" w:type="dxa"/>
            <w:shd w:val="clear" w:color="auto" w:fill="auto"/>
          </w:tcPr>
          <w:p w14:paraId="6F2CC0C8" w14:textId="77777777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zidovudín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 na liečbu HIV/AIDS)</w:t>
            </w:r>
          </w:p>
        </w:tc>
        <w:tc>
          <w:tcPr>
            <w:tcW w:w="4226" w:type="dxa"/>
            <w:shd w:val="clear" w:color="auto" w:fill="auto"/>
          </w:tcPr>
          <w:p w14:paraId="22ECA7A1" w14:textId="1C452143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užívanie </w:t>
            </w:r>
            <w:proofErr w:type="spellStart"/>
            <w:r w:rsidR="00C275D8" w:rsidRPr="008B09DF">
              <w:rPr>
                <w:sz w:val="22"/>
                <w:szCs w:val="22"/>
                <w:lang w:val="sk-SK"/>
              </w:rPr>
              <w:t>Stri</w:t>
            </w:r>
            <w:r w:rsidR="0026788F">
              <w:rPr>
                <w:sz w:val="22"/>
                <w:szCs w:val="22"/>
                <w:lang w:val="sk-SK"/>
              </w:rPr>
              <w:t>bu</w:t>
            </w:r>
            <w:proofErr w:type="spellEnd"/>
            <w:r w:rsidR="000C693D">
              <w:rPr>
                <w:sz w:val="22"/>
                <w:szCs w:val="22"/>
                <w:lang w:val="sk-SK"/>
              </w:rPr>
              <w:t xml:space="preserve"> 400 mg</w:t>
            </w:r>
            <w:r w:rsidR="005D0381" w:rsidRPr="008B09DF">
              <w:rPr>
                <w:sz w:val="22"/>
                <w:szCs w:val="22"/>
                <w:lang w:val="sk-SK"/>
              </w:rPr>
              <w:t xml:space="preserve"> </w:t>
            </w:r>
            <w:r w:rsidRPr="008B09DF">
              <w:rPr>
                <w:sz w:val="22"/>
                <w:szCs w:val="22"/>
                <w:lang w:val="sk-SK"/>
              </w:rPr>
              <w:t xml:space="preserve">môže viesť k zvýšenému riziku krvácania do kĺbov alebo ku krvácaniu, ktoré má za následok opuch u HIV pozitívnych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hemofilikov</w:t>
            </w:r>
            <w:proofErr w:type="spellEnd"/>
          </w:p>
        </w:tc>
      </w:tr>
      <w:tr w:rsidR="002602FB" w:rsidRPr="008B09DF" w14:paraId="1A428FA5" w14:textId="77777777" w:rsidTr="00C327F5">
        <w:tc>
          <w:tcPr>
            <w:tcW w:w="4226" w:type="dxa"/>
            <w:shd w:val="clear" w:color="auto" w:fill="auto"/>
          </w:tcPr>
          <w:p w14:paraId="2B0FDAA1" w14:textId="77777777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deriváty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sulfonylmočoviny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(lieky na liečbu cukrovky)</w:t>
            </w:r>
          </w:p>
        </w:tc>
        <w:tc>
          <w:tcPr>
            <w:tcW w:w="4226" w:type="dxa"/>
            <w:shd w:val="clear" w:color="auto" w:fill="auto"/>
          </w:tcPr>
          <w:p w14:paraId="1A431327" w14:textId="3A2EB4C1" w:rsidR="002602FB" w:rsidRPr="008B09DF" w:rsidRDefault="00BA1FAA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pretože môže byť ovplyvnená hladina cukru v krvi</w:t>
            </w:r>
          </w:p>
        </w:tc>
      </w:tr>
      <w:tr w:rsidR="002602FB" w:rsidRPr="008B09DF" w14:paraId="79669F4A" w14:textId="77777777" w:rsidTr="00C327F5">
        <w:tc>
          <w:tcPr>
            <w:tcW w:w="4226" w:type="dxa"/>
            <w:shd w:val="clear" w:color="auto" w:fill="auto"/>
          </w:tcPr>
          <w:p w14:paraId="068D6391" w14:textId="77777777" w:rsidR="002602FB" w:rsidRPr="008B09DF" w:rsidRDefault="00A67979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chinolónové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antibiotiká</w:t>
            </w:r>
          </w:p>
        </w:tc>
        <w:tc>
          <w:tcPr>
            <w:tcW w:w="4226" w:type="dxa"/>
            <w:shd w:val="clear" w:color="auto" w:fill="auto"/>
          </w:tcPr>
          <w:p w14:paraId="7931751C" w14:textId="61576E86" w:rsidR="002602FB" w:rsidRPr="008B09DF" w:rsidRDefault="00A67979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pretože sa môže zvýšiť riziko </w:t>
            </w:r>
            <w:r w:rsidR="00027CBF" w:rsidRPr="008B09DF">
              <w:rPr>
                <w:sz w:val="22"/>
                <w:szCs w:val="22"/>
                <w:lang w:val="sk-SK"/>
              </w:rPr>
              <w:t>záchvatov (</w:t>
            </w:r>
            <w:r w:rsidRPr="008B09DF">
              <w:rPr>
                <w:sz w:val="22"/>
                <w:szCs w:val="22"/>
                <w:lang w:val="sk-SK"/>
              </w:rPr>
              <w:t>kŕčov</w:t>
            </w:r>
            <w:r w:rsidR="00027CBF" w:rsidRPr="008B09DF">
              <w:rPr>
                <w:sz w:val="22"/>
                <w:szCs w:val="22"/>
                <w:lang w:val="sk-SK"/>
              </w:rPr>
              <w:t>)</w:t>
            </w:r>
          </w:p>
        </w:tc>
      </w:tr>
      <w:tr w:rsidR="002602FB" w:rsidRPr="008B09DF" w14:paraId="43D70FF8" w14:textId="77777777" w:rsidTr="00C327F5">
        <w:tc>
          <w:tcPr>
            <w:tcW w:w="4226" w:type="dxa"/>
            <w:shd w:val="clear" w:color="auto" w:fill="auto"/>
          </w:tcPr>
          <w:p w14:paraId="70F9DE47" w14:textId="4AC9F3AD" w:rsidR="002602FB" w:rsidRPr="008B09DF" w:rsidRDefault="00A67979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vorikonazol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flukonazol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(inhibítory CYP2C9) používané na 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plesňové </w:t>
            </w:r>
            <w:r w:rsidRPr="008B09DF">
              <w:rPr>
                <w:sz w:val="22"/>
                <w:szCs w:val="22"/>
                <w:lang w:val="sk-SK"/>
              </w:rPr>
              <w:t>infekci</w:t>
            </w:r>
            <w:r w:rsidR="00027CBF" w:rsidRPr="008B09D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4226" w:type="dxa"/>
            <w:shd w:val="clear" w:color="auto" w:fill="auto"/>
          </w:tcPr>
          <w:p w14:paraId="3CD1487F" w14:textId="051B38BC" w:rsidR="002602FB" w:rsidRPr="008B09DF" w:rsidRDefault="00387110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p</w:t>
            </w:r>
            <w:r w:rsidR="00F51C2E" w:rsidRPr="008B09DF">
              <w:rPr>
                <w:sz w:val="22"/>
                <w:szCs w:val="22"/>
                <w:lang w:val="sk-SK"/>
              </w:rPr>
              <w:t xml:space="preserve">retože </w:t>
            </w:r>
            <w:r w:rsidR="00A67979" w:rsidRPr="008B09DF">
              <w:rPr>
                <w:sz w:val="22"/>
                <w:szCs w:val="22"/>
                <w:lang w:val="sk-SK"/>
              </w:rPr>
              <w:t xml:space="preserve">účinok </w:t>
            </w:r>
            <w:proofErr w:type="spellStart"/>
            <w:r w:rsidR="00A67979" w:rsidRPr="008B09DF">
              <w:rPr>
                <w:sz w:val="22"/>
                <w:szCs w:val="22"/>
                <w:lang w:val="sk-SK"/>
              </w:rPr>
              <w:t>ibuprof</w:t>
            </w:r>
            <w:r w:rsidR="00F51C2E" w:rsidRPr="008B09DF">
              <w:rPr>
                <w:sz w:val="22"/>
                <w:szCs w:val="22"/>
                <w:lang w:val="sk-SK"/>
              </w:rPr>
              <w:t>é</w:t>
            </w:r>
            <w:r w:rsidR="00A67979" w:rsidRPr="008B09DF">
              <w:rPr>
                <w:sz w:val="22"/>
                <w:szCs w:val="22"/>
                <w:lang w:val="sk-SK"/>
              </w:rPr>
              <w:t>nu</w:t>
            </w:r>
            <w:proofErr w:type="spellEnd"/>
            <w:r w:rsidR="00A67979" w:rsidRPr="008B09DF">
              <w:rPr>
                <w:sz w:val="22"/>
                <w:szCs w:val="22"/>
                <w:lang w:val="sk-SK"/>
              </w:rPr>
              <w:t xml:space="preserve"> môže byť zvýšený; je potrebné zvážiť zníženie dávky </w:t>
            </w:r>
            <w:proofErr w:type="spellStart"/>
            <w:r w:rsidR="00A67979" w:rsidRPr="008B09DF">
              <w:rPr>
                <w:sz w:val="22"/>
                <w:szCs w:val="22"/>
                <w:lang w:val="sk-SK"/>
              </w:rPr>
              <w:t>ibuprof</w:t>
            </w:r>
            <w:r w:rsidR="00F51C2E" w:rsidRPr="008B09DF">
              <w:rPr>
                <w:sz w:val="22"/>
                <w:szCs w:val="22"/>
                <w:lang w:val="sk-SK"/>
              </w:rPr>
              <w:t>é</w:t>
            </w:r>
            <w:r w:rsidR="00A67979" w:rsidRPr="008B09DF">
              <w:rPr>
                <w:sz w:val="22"/>
                <w:szCs w:val="22"/>
                <w:lang w:val="sk-SK"/>
              </w:rPr>
              <w:t>nu</w:t>
            </w:r>
            <w:proofErr w:type="spellEnd"/>
            <w:r w:rsidR="00A67979" w:rsidRPr="008B09DF">
              <w:rPr>
                <w:sz w:val="22"/>
                <w:szCs w:val="22"/>
                <w:lang w:val="sk-SK"/>
              </w:rPr>
              <w:t xml:space="preserve">, a to najmä pri podávaní vysokých dávok </w:t>
            </w:r>
            <w:proofErr w:type="spellStart"/>
            <w:r w:rsidR="00A67979" w:rsidRPr="008B09DF">
              <w:rPr>
                <w:sz w:val="22"/>
                <w:szCs w:val="22"/>
                <w:lang w:val="sk-SK"/>
              </w:rPr>
              <w:t>ibuprof</w:t>
            </w:r>
            <w:r w:rsidR="00F51C2E" w:rsidRPr="008B09DF">
              <w:rPr>
                <w:sz w:val="22"/>
                <w:szCs w:val="22"/>
                <w:lang w:val="sk-SK"/>
              </w:rPr>
              <w:t>é</w:t>
            </w:r>
            <w:r w:rsidR="00A67979" w:rsidRPr="008B09DF">
              <w:rPr>
                <w:sz w:val="22"/>
                <w:szCs w:val="22"/>
                <w:lang w:val="sk-SK"/>
              </w:rPr>
              <w:t>nu</w:t>
            </w:r>
            <w:proofErr w:type="spellEnd"/>
            <w:r w:rsidR="00A67979" w:rsidRPr="008B09DF">
              <w:rPr>
                <w:sz w:val="22"/>
                <w:szCs w:val="22"/>
                <w:lang w:val="sk-SK"/>
              </w:rPr>
              <w:t xml:space="preserve"> súbežne s </w:t>
            </w:r>
            <w:proofErr w:type="spellStart"/>
            <w:r w:rsidR="00A67979" w:rsidRPr="008B09DF">
              <w:rPr>
                <w:sz w:val="22"/>
                <w:szCs w:val="22"/>
                <w:lang w:val="sk-SK"/>
              </w:rPr>
              <w:t>vorikonazolom</w:t>
            </w:r>
            <w:proofErr w:type="spellEnd"/>
            <w:r w:rsidR="00A67979" w:rsidRPr="008B09DF">
              <w:rPr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="00A67979" w:rsidRPr="008B09DF">
              <w:rPr>
                <w:sz w:val="22"/>
                <w:szCs w:val="22"/>
                <w:lang w:val="sk-SK"/>
              </w:rPr>
              <w:t>flukonazolom</w:t>
            </w:r>
            <w:proofErr w:type="spellEnd"/>
          </w:p>
        </w:tc>
      </w:tr>
      <w:tr w:rsidR="00F51C2E" w:rsidRPr="008B09DF" w14:paraId="1CBB730E" w14:textId="77777777" w:rsidTr="00C327F5">
        <w:tc>
          <w:tcPr>
            <w:tcW w:w="4226" w:type="dxa"/>
            <w:shd w:val="clear" w:color="auto" w:fill="auto"/>
          </w:tcPr>
          <w:p w14:paraId="68F33B7B" w14:textId="6F277DD4" w:rsidR="00F51C2E" w:rsidRPr="008B09DF" w:rsidRDefault="00F51C2E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lastRenderedPageBreak/>
              <w:t>aminoglykozidy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226" w:type="dxa"/>
            <w:shd w:val="clear" w:color="auto" w:fill="auto"/>
          </w:tcPr>
          <w:p w14:paraId="563DD259" w14:textId="591324B4" w:rsidR="00F51C2E" w:rsidRPr="008B09DF" w:rsidRDefault="00F51C2E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NSAID môžu znížiť vylučovanie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aminoglykozidov</w:t>
            </w:r>
            <w:proofErr w:type="spellEnd"/>
          </w:p>
        </w:tc>
      </w:tr>
      <w:tr w:rsidR="002602FB" w:rsidRPr="008B09DF" w14:paraId="2212CDB5" w14:textId="77777777" w:rsidTr="00C327F5">
        <w:tc>
          <w:tcPr>
            <w:tcW w:w="4226" w:type="dxa"/>
            <w:shd w:val="clear" w:color="auto" w:fill="auto"/>
          </w:tcPr>
          <w:p w14:paraId="2C8C8326" w14:textId="4E73EAD3" w:rsidR="002602FB" w:rsidRPr="008B09DF" w:rsidRDefault="00F51C2E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b</w:t>
            </w:r>
            <w:r w:rsidR="00A67979" w:rsidRPr="008B09DF">
              <w:rPr>
                <w:sz w:val="22"/>
                <w:szCs w:val="22"/>
                <w:lang w:val="sk-SK"/>
              </w:rPr>
              <w:t>aklof</w:t>
            </w:r>
            <w:r w:rsidRPr="008B09DF">
              <w:rPr>
                <w:sz w:val="22"/>
                <w:szCs w:val="22"/>
                <w:lang w:val="sk-SK"/>
              </w:rPr>
              <w:t>é</w:t>
            </w:r>
            <w:r w:rsidR="00A67979" w:rsidRPr="008B09DF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 na liečbu </w:t>
            </w:r>
            <w:r w:rsidR="00151A21" w:rsidRPr="008B09DF">
              <w:rPr>
                <w:sz w:val="22"/>
                <w:szCs w:val="22"/>
                <w:lang w:val="sk-SK"/>
              </w:rPr>
              <w:t>stuhnutosti svalov</w:t>
            </w:r>
            <w:r w:rsidRPr="008B09D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25900B6B" w14:textId="0D727C06" w:rsidR="002602FB" w:rsidRPr="008B09DF" w:rsidRDefault="00A67979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po začatí liečby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ibuprof</w:t>
            </w:r>
            <w:r w:rsidR="00F51C2E" w:rsidRPr="008B09DF">
              <w:rPr>
                <w:sz w:val="22"/>
                <w:szCs w:val="22"/>
                <w:lang w:val="sk-SK"/>
              </w:rPr>
              <w:t>é</w:t>
            </w:r>
            <w:r w:rsidRPr="008B09DF">
              <w:rPr>
                <w:sz w:val="22"/>
                <w:szCs w:val="22"/>
                <w:lang w:val="sk-SK"/>
              </w:rPr>
              <w:t>nom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sa môže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 prejaviť toxický účinok</w:t>
            </w:r>
            <w:r w:rsidRPr="008B09D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baklof</w:t>
            </w:r>
            <w:r w:rsidR="00F51C2E" w:rsidRPr="008B09DF">
              <w:rPr>
                <w:sz w:val="22"/>
                <w:szCs w:val="22"/>
                <w:lang w:val="sk-SK"/>
              </w:rPr>
              <w:t>é</w:t>
            </w:r>
            <w:r w:rsidRPr="008B09DF">
              <w:rPr>
                <w:sz w:val="22"/>
                <w:szCs w:val="22"/>
                <w:lang w:val="sk-SK"/>
              </w:rPr>
              <w:t>n</w:t>
            </w:r>
            <w:r w:rsidR="00027CBF" w:rsidRPr="008B09DF">
              <w:rPr>
                <w:sz w:val="22"/>
                <w:szCs w:val="22"/>
                <w:lang w:val="sk-SK"/>
              </w:rPr>
              <w:t>u</w:t>
            </w:r>
            <w:proofErr w:type="spellEnd"/>
          </w:p>
        </w:tc>
      </w:tr>
      <w:tr w:rsidR="002602FB" w:rsidRPr="008B09DF" w14:paraId="614C2E04" w14:textId="77777777" w:rsidTr="00C327F5">
        <w:tc>
          <w:tcPr>
            <w:tcW w:w="4226" w:type="dxa"/>
            <w:shd w:val="clear" w:color="auto" w:fill="auto"/>
          </w:tcPr>
          <w:p w14:paraId="466A5752" w14:textId="1A053495" w:rsidR="002602FB" w:rsidRPr="008B09DF" w:rsidRDefault="00F51C2E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r</w:t>
            </w:r>
            <w:r w:rsidR="00A67979" w:rsidRPr="008B09DF">
              <w:rPr>
                <w:sz w:val="22"/>
                <w:szCs w:val="22"/>
                <w:lang w:val="sk-SK"/>
              </w:rPr>
              <w:t>itonavir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(liek na liečbu infekcie HIV)</w:t>
            </w:r>
          </w:p>
        </w:tc>
        <w:tc>
          <w:tcPr>
            <w:tcW w:w="4226" w:type="dxa"/>
            <w:shd w:val="clear" w:color="auto" w:fill="auto"/>
          </w:tcPr>
          <w:p w14:paraId="78A4B1F6" w14:textId="7C0CB17E" w:rsidR="002602FB" w:rsidRPr="008B09DF" w:rsidRDefault="00A67979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ritonavir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môže zvyšovať plazmatické 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hladiny </w:t>
            </w:r>
            <w:r w:rsidRPr="008B09DF">
              <w:rPr>
                <w:sz w:val="22"/>
                <w:szCs w:val="22"/>
                <w:lang w:val="sk-SK"/>
              </w:rPr>
              <w:t>NSAID</w:t>
            </w:r>
          </w:p>
        </w:tc>
      </w:tr>
      <w:tr w:rsidR="002602FB" w:rsidRPr="008B09DF" w14:paraId="323EF3AC" w14:textId="77777777" w:rsidTr="00C327F5">
        <w:tc>
          <w:tcPr>
            <w:tcW w:w="4226" w:type="dxa"/>
            <w:shd w:val="clear" w:color="auto" w:fill="auto"/>
          </w:tcPr>
          <w:p w14:paraId="428E2ED6" w14:textId="1D536E2D" w:rsidR="002602FB" w:rsidRPr="008B09DF" w:rsidRDefault="002058FD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k</w:t>
            </w:r>
            <w:r w:rsidR="00027CBF" w:rsidRPr="008B09DF">
              <w:rPr>
                <w:sz w:val="22"/>
                <w:szCs w:val="22"/>
                <w:lang w:val="sk-SK"/>
              </w:rPr>
              <w:t>olestyramín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14:paraId="63A7AA59" w14:textId="5D931128" w:rsidR="002602FB" w:rsidRPr="008B09DF" w:rsidRDefault="00CB1B06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vstrebávanie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ibuprofénu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je </w:t>
            </w:r>
            <w:r w:rsidR="0006692A" w:rsidRPr="008B09DF">
              <w:rPr>
                <w:sz w:val="22"/>
                <w:szCs w:val="22"/>
                <w:lang w:val="sk-SK"/>
              </w:rPr>
              <w:t xml:space="preserve">pri </w:t>
            </w:r>
            <w:r w:rsidR="00027CBF" w:rsidRPr="008B09DF">
              <w:rPr>
                <w:sz w:val="22"/>
                <w:szCs w:val="22"/>
                <w:lang w:val="sk-SK"/>
              </w:rPr>
              <w:t xml:space="preserve">súbežnom </w:t>
            </w:r>
            <w:r w:rsidR="0006692A" w:rsidRPr="008B09DF">
              <w:rPr>
                <w:sz w:val="22"/>
                <w:szCs w:val="22"/>
                <w:lang w:val="sk-SK"/>
              </w:rPr>
              <w:t>podávan</w:t>
            </w:r>
            <w:r w:rsidRPr="008B09DF">
              <w:rPr>
                <w:sz w:val="22"/>
                <w:szCs w:val="22"/>
                <w:lang w:val="sk-SK"/>
              </w:rPr>
              <w:t>í</w:t>
            </w:r>
            <w:r w:rsidR="0006692A" w:rsidRPr="008B09D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06692A" w:rsidRPr="008B09DF">
              <w:rPr>
                <w:sz w:val="22"/>
                <w:szCs w:val="22"/>
                <w:lang w:val="sk-SK"/>
              </w:rPr>
              <w:t>ibuprofénu</w:t>
            </w:r>
            <w:proofErr w:type="spellEnd"/>
            <w:r w:rsidR="0006692A" w:rsidRPr="008B09D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="00027CBF" w:rsidRPr="008B09DF">
              <w:rPr>
                <w:sz w:val="22"/>
                <w:szCs w:val="22"/>
                <w:lang w:val="sk-SK"/>
              </w:rPr>
              <w:t>kolestyramínu</w:t>
            </w:r>
            <w:proofErr w:type="spellEnd"/>
            <w:r w:rsidR="00027CBF" w:rsidRPr="008B09DF">
              <w:rPr>
                <w:sz w:val="22"/>
                <w:szCs w:val="22"/>
                <w:lang w:val="sk-SK"/>
              </w:rPr>
              <w:t xml:space="preserve"> </w:t>
            </w:r>
            <w:r w:rsidRPr="008B09DF">
              <w:rPr>
                <w:sz w:val="22"/>
                <w:szCs w:val="22"/>
                <w:lang w:val="sk-SK"/>
              </w:rPr>
              <w:t>spomalené a znížené</w:t>
            </w:r>
            <w:r w:rsidR="00F071DA" w:rsidRPr="008B09DF">
              <w:rPr>
                <w:sz w:val="22"/>
                <w:szCs w:val="22"/>
                <w:lang w:val="sk-SK"/>
              </w:rPr>
              <w:t>, preto je potrebné tieto lieky užiť s niekoľkohodinovým odstupom</w:t>
            </w:r>
          </w:p>
        </w:tc>
      </w:tr>
      <w:tr w:rsidR="00F51C2E" w:rsidRPr="008B09DF" w14:paraId="527E92BB" w14:textId="77777777" w:rsidTr="00C327F5">
        <w:tc>
          <w:tcPr>
            <w:tcW w:w="4226" w:type="dxa"/>
            <w:shd w:val="clear" w:color="auto" w:fill="auto"/>
          </w:tcPr>
          <w:p w14:paraId="02E50A1E" w14:textId="7DC382E1" w:rsidR="00F51C2E" w:rsidRPr="008B09DF" w:rsidRDefault="00201574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ginko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biloba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14:paraId="27C1D7BF" w14:textId="29F70ED4" w:rsidR="00F51C2E" w:rsidRPr="008B09DF" w:rsidRDefault="00201574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ginko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môže pri podávaní s NSAID zvýšiť riziko krvácania</w:t>
            </w:r>
          </w:p>
        </w:tc>
      </w:tr>
      <w:tr w:rsidR="00201574" w:rsidRPr="008B09DF" w14:paraId="6E2AE88D" w14:textId="77777777" w:rsidTr="00C327F5">
        <w:tc>
          <w:tcPr>
            <w:tcW w:w="4226" w:type="dxa"/>
            <w:shd w:val="clear" w:color="auto" w:fill="auto"/>
          </w:tcPr>
          <w:p w14:paraId="64823F43" w14:textId="6E0613C1" w:rsidR="00201574" w:rsidRPr="008B09DF" w:rsidRDefault="00C553FB" w:rsidP="009C5DC9">
            <w:pPr>
              <w:rPr>
                <w:sz w:val="22"/>
                <w:szCs w:val="22"/>
                <w:lang w:val="sk-SK"/>
              </w:rPr>
            </w:pPr>
            <w:proofErr w:type="spellStart"/>
            <w:r w:rsidRPr="008B09DF">
              <w:rPr>
                <w:sz w:val="22"/>
                <w:szCs w:val="22"/>
                <w:lang w:val="sk-SK"/>
              </w:rPr>
              <w:t>m</w:t>
            </w:r>
            <w:r w:rsidR="00201574" w:rsidRPr="008B09DF">
              <w:rPr>
                <w:sz w:val="22"/>
                <w:szCs w:val="22"/>
                <w:lang w:val="sk-SK"/>
              </w:rPr>
              <w:t>ifeprist</w:t>
            </w:r>
            <w:r w:rsidR="00027CBF" w:rsidRPr="008B09DF">
              <w:rPr>
                <w:sz w:val="22"/>
                <w:szCs w:val="22"/>
                <w:lang w:val="sk-SK"/>
              </w:rPr>
              <w:t>ó</w:t>
            </w:r>
            <w:r w:rsidR="00201574" w:rsidRPr="008B09DF">
              <w:rPr>
                <w:sz w:val="22"/>
                <w:szCs w:val="22"/>
                <w:lang w:val="sk-SK"/>
              </w:rPr>
              <w:t>n</w:t>
            </w:r>
            <w:proofErr w:type="spellEnd"/>
            <w:r w:rsidR="00201574" w:rsidRPr="008B09DF">
              <w:rPr>
                <w:sz w:val="22"/>
                <w:szCs w:val="22"/>
                <w:lang w:val="sk-SK"/>
              </w:rPr>
              <w:t xml:space="preserve"> (na prerušenie tehotenstva)</w:t>
            </w:r>
          </w:p>
        </w:tc>
        <w:tc>
          <w:tcPr>
            <w:tcW w:w="4226" w:type="dxa"/>
            <w:shd w:val="clear" w:color="auto" w:fill="auto"/>
          </w:tcPr>
          <w:p w14:paraId="73C1D590" w14:textId="3C36529F" w:rsidR="00201574" w:rsidRPr="008B09DF" w:rsidRDefault="00C553FB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ak sú NSAID užité do 8-12 dní od podania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mifeprist</w:t>
            </w:r>
            <w:r w:rsidR="00027CBF" w:rsidRPr="008B09DF">
              <w:rPr>
                <w:sz w:val="22"/>
                <w:szCs w:val="22"/>
                <w:lang w:val="sk-SK"/>
              </w:rPr>
              <w:t>ó</w:t>
            </w:r>
            <w:r w:rsidRPr="008B09DF">
              <w:rPr>
                <w:sz w:val="22"/>
                <w:szCs w:val="22"/>
                <w:lang w:val="sk-SK"/>
              </w:rPr>
              <w:t>nu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, môžu znížiť účinnosť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mifeprist</w:t>
            </w:r>
            <w:r w:rsidR="00027CBF" w:rsidRPr="008B09DF">
              <w:rPr>
                <w:sz w:val="22"/>
                <w:szCs w:val="22"/>
                <w:lang w:val="sk-SK"/>
              </w:rPr>
              <w:t>ó</w:t>
            </w:r>
            <w:r w:rsidRPr="008B09DF">
              <w:rPr>
                <w:sz w:val="22"/>
                <w:szCs w:val="22"/>
                <w:lang w:val="sk-SK"/>
              </w:rPr>
              <w:t>nu</w:t>
            </w:r>
            <w:proofErr w:type="spellEnd"/>
          </w:p>
        </w:tc>
      </w:tr>
      <w:tr w:rsidR="00C553FB" w:rsidRPr="008B09DF" w14:paraId="17770BA5" w14:textId="77777777" w:rsidTr="00C327F5">
        <w:tc>
          <w:tcPr>
            <w:tcW w:w="4226" w:type="dxa"/>
            <w:shd w:val="clear" w:color="auto" w:fill="auto"/>
          </w:tcPr>
          <w:p w14:paraId="29F508B0" w14:textId="189FD0AC" w:rsidR="00C553FB" w:rsidRPr="008B09DF" w:rsidRDefault="2CEF8185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>a</w:t>
            </w:r>
            <w:r w:rsidR="7345941A" w:rsidRPr="008B09DF">
              <w:rPr>
                <w:sz w:val="22"/>
                <w:szCs w:val="22"/>
                <w:lang w:val="sk-SK"/>
              </w:rPr>
              <w:t>l</w:t>
            </w:r>
            <w:r w:rsidRPr="008B09DF">
              <w:rPr>
                <w:sz w:val="22"/>
                <w:szCs w:val="22"/>
                <w:lang w:val="sk-SK"/>
              </w:rPr>
              <w:t>k</w:t>
            </w:r>
            <w:r w:rsidR="7345941A" w:rsidRPr="008B09DF">
              <w:rPr>
                <w:sz w:val="22"/>
                <w:szCs w:val="22"/>
                <w:lang w:val="sk-SK"/>
              </w:rPr>
              <w:t xml:space="preserve">ohol,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bi</w:t>
            </w:r>
            <w:r w:rsidR="346598A2" w:rsidRPr="008B09DF">
              <w:rPr>
                <w:sz w:val="22"/>
                <w:szCs w:val="22"/>
                <w:lang w:val="sk-SK"/>
              </w:rPr>
              <w:t>s</w:t>
            </w:r>
            <w:r w:rsidRPr="008B09DF">
              <w:rPr>
                <w:sz w:val="22"/>
                <w:szCs w:val="22"/>
                <w:lang w:val="sk-SK"/>
              </w:rPr>
              <w:t>fosfonáty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oxpentifilín</w:t>
            </w:r>
            <w:proofErr w:type="spellEnd"/>
            <w:r w:rsidRPr="008B09DF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8B09DF">
              <w:rPr>
                <w:sz w:val="22"/>
                <w:szCs w:val="22"/>
                <w:lang w:val="sk-SK"/>
              </w:rPr>
              <w:t>pentoxifylín</w:t>
            </w:r>
            <w:proofErr w:type="spellEnd"/>
            <w:r w:rsidR="5D4DAE34" w:rsidRPr="008B09D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385B090D" w14:textId="715606BB" w:rsidR="00C553FB" w:rsidRPr="008B09DF" w:rsidRDefault="5D4DAE34" w:rsidP="009C5DC9">
            <w:pPr>
              <w:rPr>
                <w:sz w:val="22"/>
                <w:szCs w:val="22"/>
                <w:lang w:val="sk-SK"/>
              </w:rPr>
            </w:pPr>
            <w:r w:rsidRPr="008B09DF">
              <w:rPr>
                <w:sz w:val="22"/>
                <w:szCs w:val="22"/>
                <w:lang w:val="sk-SK"/>
              </w:rPr>
              <w:t xml:space="preserve">môžu </w:t>
            </w:r>
            <w:r w:rsidR="3875F10F" w:rsidRPr="008B09DF">
              <w:rPr>
                <w:sz w:val="22"/>
                <w:szCs w:val="22"/>
                <w:lang w:val="sk-SK"/>
              </w:rPr>
              <w:t>z</w:t>
            </w:r>
            <w:r w:rsidR="00E10584" w:rsidRPr="008B09DF">
              <w:rPr>
                <w:sz w:val="22"/>
                <w:szCs w:val="22"/>
                <w:lang w:val="sk-SK"/>
              </w:rPr>
              <w:t>osilniť</w:t>
            </w:r>
            <w:r w:rsidR="3875F10F" w:rsidRPr="008B09DF">
              <w:rPr>
                <w:sz w:val="22"/>
                <w:szCs w:val="22"/>
                <w:lang w:val="sk-SK"/>
              </w:rPr>
              <w:t xml:space="preserve"> vedľajšie účinky</w:t>
            </w:r>
            <w:r w:rsidR="00E10584" w:rsidRPr="008B09DF">
              <w:rPr>
                <w:sz w:val="22"/>
                <w:szCs w:val="22"/>
                <w:lang w:val="sk-SK"/>
              </w:rPr>
              <w:t xml:space="preserve"> na tráviac</w:t>
            </w:r>
            <w:r w:rsidR="346598A2" w:rsidRPr="008B09DF">
              <w:rPr>
                <w:sz w:val="22"/>
                <w:szCs w:val="22"/>
                <w:lang w:val="sk-SK"/>
              </w:rPr>
              <w:t>i</w:t>
            </w:r>
            <w:r w:rsidR="00E10584" w:rsidRPr="008B09DF">
              <w:rPr>
                <w:sz w:val="22"/>
                <w:szCs w:val="22"/>
                <w:lang w:val="sk-SK"/>
              </w:rPr>
              <w:t xml:space="preserve"> </w:t>
            </w:r>
            <w:r w:rsidR="00914F30" w:rsidRPr="008B09DF">
              <w:rPr>
                <w:sz w:val="22"/>
                <w:szCs w:val="22"/>
                <w:lang w:val="sk-SK"/>
              </w:rPr>
              <w:t>trakt</w:t>
            </w:r>
            <w:r w:rsidR="3875F10F" w:rsidRPr="008B09DF">
              <w:rPr>
                <w:sz w:val="22"/>
                <w:szCs w:val="22"/>
                <w:lang w:val="sk-SK"/>
              </w:rPr>
              <w:t xml:space="preserve"> a</w:t>
            </w:r>
            <w:r w:rsidR="00E10584" w:rsidRPr="008B09DF">
              <w:rPr>
                <w:sz w:val="22"/>
                <w:szCs w:val="22"/>
                <w:lang w:val="sk-SK"/>
              </w:rPr>
              <w:t xml:space="preserve"> zvýšiť</w:t>
            </w:r>
            <w:r w:rsidR="3875F10F" w:rsidRPr="008B09DF">
              <w:rPr>
                <w:sz w:val="22"/>
                <w:szCs w:val="22"/>
                <w:lang w:val="sk-SK"/>
              </w:rPr>
              <w:t xml:space="preserve"> riziko krvácania a tvorby vredov</w:t>
            </w:r>
          </w:p>
        </w:tc>
      </w:tr>
    </w:tbl>
    <w:p w14:paraId="3416D112" w14:textId="77777777" w:rsidR="002602FB" w:rsidRPr="008B09DF" w:rsidRDefault="002602FB" w:rsidP="009C5DC9">
      <w:pPr>
        <w:rPr>
          <w:bCs/>
          <w:sz w:val="22"/>
          <w:szCs w:val="22"/>
          <w:u w:val="single"/>
          <w:lang w:val="sk-SK"/>
        </w:rPr>
      </w:pPr>
    </w:p>
    <w:p w14:paraId="114B9771" w14:textId="77E7595B" w:rsidR="00162584" w:rsidRPr="008B09DF" w:rsidRDefault="007F4C0E" w:rsidP="009C5DC9">
      <w:pPr>
        <w:keepNext/>
        <w:rPr>
          <w:sz w:val="22"/>
          <w:szCs w:val="22"/>
          <w:u w:val="single"/>
          <w:lang w:val="sk-SK" w:eastAsia="sk-SK"/>
        </w:rPr>
      </w:pPr>
      <w:proofErr w:type="spellStart"/>
      <w:r w:rsidRPr="008B09DF">
        <w:rPr>
          <w:sz w:val="22"/>
          <w:szCs w:val="22"/>
          <w:u w:val="single"/>
          <w:lang w:val="sk-SK"/>
        </w:rPr>
        <w:t>Stri</w:t>
      </w:r>
      <w:r w:rsidR="0026788F">
        <w:rPr>
          <w:sz w:val="22"/>
          <w:szCs w:val="22"/>
          <w:u w:val="single"/>
          <w:lang w:val="sk-SK"/>
        </w:rPr>
        <w:t>bu</w:t>
      </w:r>
      <w:proofErr w:type="spellEnd"/>
      <w:r w:rsidR="000C693D">
        <w:rPr>
          <w:sz w:val="22"/>
          <w:szCs w:val="22"/>
          <w:u w:val="single"/>
          <w:lang w:val="sk-SK"/>
        </w:rPr>
        <w:t xml:space="preserve"> 400 mg</w:t>
      </w:r>
      <w:r w:rsidR="00162584" w:rsidRPr="008B09DF">
        <w:rPr>
          <w:sz w:val="22"/>
          <w:szCs w:val="22"/>
          <w:u w:val="single"/>
          <w:lang w:val="sk-SK"/>
        </w:rPr>
        <w:t xml:space="preserve"> a alkohol</w:t>
      </w:r>
    </w:p>
    <w:p w14:paraId="1BFD84B9" w14:textId="0638FA46" w:rsidR="00162584" w:rsidRPr="008B09DF" w:rsidRDefault="00162584" w:rsidP="009C5DC9">
      <w:pPr>
        <w:keepNext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Nepite alkohol počas užívania </w:t>
      </w:r>
      <w:proofErr w:type="spellStart"/>
      <w:r w:rsidR="007F4C0E" w:rsidRPr="008B09DF">
        <w:rPr>
          <w:sz w:val="22"/>
          <w:szCs w:val="22"/>
          <w:lang w:val="sk-SK"/>
        </w:rPr>
        <w:t>Stri</w:t>
      </w:r>
      <w:r w:rsidR="0026788F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>. Niektoré vedľajšie účinky</w:t>
      </w:r>
      <w:r w:rsidR="00914F30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ako sú účinky na tráviac</w:t>
      </w:r>
      <w:r w:rsidR="00914F30" w:rsidRPr="008B09DF">
        <w:rPr>
          <w:sz w:val="22"/>
          <w:szCs w:val="22"/>
          <w:lang w:val="sk-SK"/>
        </w:rPr>
        <w:t>i</w:t>
      </w:r>
      <w:r w:rsidRPr="008B09DF">
        <w:rPr>
          <w:sz w:val="22"/>
          <w:szCs w:val="22"/>
          <w:lang w:val="sk-SK"/>
        </w:rPr>
        <w:t xml:space="preserve"> </w:t>
      </w:r>
      <w:r w:rsidR="00914F30" w:rsidRPr="008B09DF">
        <w:rPr>
          <w:sz w:val="22"/>
          <w:szCs w:val="22"/>
          <w:lang w:val="sk-SK"/>
        </w:rPr>
        <w:t>trakt</w:t>
      </w:r>
      <w:r w:rsidRPr="008B09DF">
        <w:rPr>
          <w:sz w:val="22"/>
          <w:szCs w:val="22"/>
          <w:lang w:val="sk-SK"/>
        </w:rPr>
        <w:t xml:space="preserve"> alebo </w:t>
      </w:r>
      <w:r w:rsidR="00914F30" w:rsidRPr="008B09DF">
        <w:rPr>
          <w:sz w:val="22"/>
          <w:szCs w:val="22"/>
          <w:lang w:val="sk-SK"/>
        </w:rPr>
        <w:t xml:space="preserve">na </w:t>
      </w:r>
      <w:r w:rsidRPr="008B09DF">
        <w:rPr>
          <w:sz w:val="22"/>
          <w:szCs w:val="22"/>
          <w:lang w:val="sk-SK"/>
        </w:rPr>
        <w:t>centrálny nervový systém, môžu byť viac pravdepodobn</w:t>
      </w:r>
      <w:r w:rsidR="00E10584" w:rsidRPr="008B09DF">
        <w:rPr>
          <w:sz w:val="22"/>
          <w:szCs w:val="22"/>
          <w:lang w:val="sk-SK"/>
        </w:rPr>
        <w:t>é</w:t>
      </w:r>
      <w:r w:rsidRPr="008B09DF">
        <w:rPr>
          <w:sz w:val="22"/>
          <w:szCs w:val="22"/>
          <w:lang w:val="sk-SK"/>
        </w:rPr>
        <w:t xml:space="preserve">, ak je alkohol </w:t>
      </w:r>
      <w:r w:rsidR="00493C68" w:rsidRPr="008B09DF">
        <w:rPr>
          <w:sz w:val="22"/>
          <w:szCs w:val="22"/>
          <w:lang w:val="sk-SK"/>
        </w:rPr>
        <w:t>po</w:t>
      </w:r>
      <w:r w:rsidRPr="008B09DF">
        <w:rPr>
          <w:sz w:val="22"/>
          <w:szCs w:val="22"/>
          <w:lang w:val="sk-SK"/>
        </w:rPr>
        <w:t xml:space="preserve">žívaný v rovnakom čase ako </w:t>
      </w:r>
      <w:proofErr w:type="spellStart"/>
      <w:r w:rsidR="00493C68" w:rsidRPr="008B09DF">
        <w:rPr>
          <w:sz w:val="22"/>
          <w:szCs w:val="22"/>
          <w:lang w:val="sk-SK"/>
        </w:rPr>
        <w:t>Stri</w:t>
      </w:r>
      <w:r w:rsidR="00D54E1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>.</w:t>
      </w:r>
    </w:p>
    <w:p w14:paraId="1079DE57" w14:textId="77777777" w:rsidR="00162584" w:rsidRPr="008B09DF" w:rsidRDefault="00162584" w:rsidP="009C5DC9">
      <w:pPr>
        <w:keepNext/>
        <w:rPr>
          <w:sz w:val="22"/>
          <w:szCs w:val="22"/>
          <w:lang w:val="sk-SK"/>
        </w:rPr>
      </w:pPr>
    </w:p>
    <w:p w14:paraId="6A5F733B" w14:textId="77777777" w:rsidR="00A219F1" w:rsidRPr="008B09DF" w:rsidRDefault="00A219F1" w:rsidP="009C5DC9">
      <w:pPr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>Tehotenstvo</w:t>
      </w:r>
      <w:r w:rsidR="00554C1E" w:rsidRPr="008B09DF">
        <w:rPr>
          <w:b/>
          <w:bCs/>
          <w:sz w:val="22"/>
          <w:szCs w:val="22"/>
          <w:lang w:val="sk-SK"/>
        </w:rPr>
        <w:t>,</w:t>
      </w:r>
      <w:r w:rsidRPr="008B09DF">
        <w:rPr>
          <w:b/>
          <w:bCs/>
          <w:sz w:val="22"/>
          <w:szCs w:val="22"/>
          <w:lang w:val="sk-SK"/>
        </w:rPr>
        <w:t xml:space="preserve"> dojčenie</w:t>
      </w:r>
      <w:r w:rsidR="00554C1E" w:rsidRPr="008B09DF">
        <w:rPr>
          <w:b/>
          <w:bCs/>
          <w:sz w:val="22"/>
          <w:szCs w:val="22"/>
          <w:lang w:val="sk-SK"/>
        </w:rPr>
        <w:t xml:space="preserve"> a plodnosť</w:t>
      </w:r>
    </w:p>
    <w:p w14:paraId="495CDEBE" w14:textId="19BD142B" w:rsidR="00A80473" w:rsidRPr="008B09DF" w:rsidRDefault="000C5DAD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Ak ste tehotná alebo dojčíte, ak si myslíte, že ste tehotná</w:t>
      </w:r>
      <w:r w:rsidR="005C1260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alebo ak plánujete otehotnieť, poraďte sa so svojím lekárom alebo lekárnikom skôr, ako začnete užívať tento liek.</w:t>
      </w:r>
    </w:p>
    <w:p w14:paraId="612055EC" w14:textId="308D2922" w:rsidR="00D83313" w:rsidRPr="008B09DF" w:rsidRDefault="00D83313" w:rsidP="009C5DC9">
      <w:pPr>
        <w:rPr>
          <w:sz w:val="22"/>
          <w:szCs w:val="22"/>
          <w:lang w:val="sk-SK"/>
        </w:rPr>
      </w:pPr>
    </w:p>
    <w:p w14:paraId="2EA054F9" w14:textId="77777777" w:rsidR="00D83313" w:rsidRPr="008B09DF" w:rsidRDefault="00D83313" w:rsidP="009C5DC9">
      <w:pPr>
        <w:keepNext/>
        <w:tabs>
          <w:tab w:val="left" w:pos="0"/>
        </w:tabs>
        <w:rPr>
          <w:sz w:val="22"/>
          <w:szCs w:val="22"/>
          <w:u w:val="single"/>
          <w:lang w:val="sk-SK" w:eastAsia="sk-SK"/>
        </w:rPr>
      </w:pPr>
      <w:r w:rsidRPr="008B09DF">
        <w:rPr>
          <w:sz w:val="22"/>
          <w:szCs w:val="22"/>
          <w:u w:val="single"/>
          <w:lang w:val="sk-SK"/>
        </w:rPr>
        <w:t>Tehotenstvo</w:t>
      </w:r>
    </w:p>
    <w:p w14:paraId="125CC357" w14:textId="6F6BE2D0" w:rsidR="00D83313" w:rsidRPr="008B09DF" w:rsidRDefault="0022148C" w:rsidP="009C5DC9">
      <w:pPr>
        <w:tabs>
          <w:tab w:val="left" w:pos="0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Ak ste v prvých šiestich mesiacoch tehotenstva, poraďte sa so svojím lekárom predtým</w:t>
      </w:r>
      <w:r w:rsidR="005C1260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ako začnete užívať </w:t>
      </w:r>
      <w:proofErr w:type="spellStart"/>
      <w:r w:rsidR="00493C68" w:rsidRPr="008B09DF">
        <w:rPr>
          <w:sz w:val="22"/>
          <w:szCs w:val="22"/>
          <w:lang w:val="sk-SK"/>
        </w:rPr>
        <w:t>Stri</w:t>
      </w:r>
      <w:r w:rsidR="00D54E18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>. Váš lekár vám môže tento liek predpísať, ak to je nevyhnutné.</w:t>
      </w:r>
      <w:r w:rsidR="004F7046" w:rsidRPr="008B09DF">
        <w:rPr>
          <w:sz w:val="22"/>
          <w:szCs w:val="22"/>
          <w:lang w:val="sk-SK"/>
        </w:rPr>
        <w:t xml:space="preserve"> V takomto prípade </w:t>
      </w:r>
      <w:r w:rsidR="00D509E1" w:rsidRPr="008B09DF">
        <w:rPr>
          <w:sz w:val="22"/>
          <w:szCs w:val="22"/>
          <w:lang w:val="sk-SK"/>
        </w:rPr>
        <w:t xml:space="preserve">sa má </w:t>
      </w:r>
      <w:r w:rsidR="004F7046" w:rsidRPr="008B09DF">
        <w:rPr>
          <w:sz w:val="22"/>
          <w:szCs w:val="22"/>
          <w:lang w:val="sk-SK"/>
        </w:rPr>
        <w:t>užíva</w:t>
      </w:r>
      <w:r w:rsidR="00D509E1" w:rsidRPr="008B09DF">
        <w:rPr>
          <w:sz w:val="22"/>
          <w:szCs w:val="22"/>
          <w:lang w:val="sk-SK"/>
        </w:rPr>
        <w:t>ť</w:t>
      </w:r>
      <w:r w:rsidR="004F7046" w:rsidRPr="008B09DF">
        <w:rPr>
          <w:sz w:val="22"/>
          <w:szCs w:val="22"/>
          <w:lang w:val="sk-SK"/>
        </w:rPr>
        <w:t xml:space="preserve"> </w:t>
      </w:r>
      <w:r w:rsidR="004F7046" w:rsidRPr="008B09DF">
        <w:rPr>
          <w:rStyle w:val="st"/>
          <w:sz w:val="22"/>
          <w:szCs w:val="22"/>
          <w:lang w:val="sk-SK"/>
        </w:rPr>
        <w:t xml:space="preserve">najnižšia účinná </w:t>
      </w:r>
      <w:r w:rsidR="004F7046" w:rsidRPr="008B09DF">
        <w:rPr>
          <w:rStyle w:val="Zvraznenie"/>
          <w:i w:val="0"/>
          <w:iCs w:val="0"/>
          <w:sz w:val="22"/>
          <w:szCs w:val="22"/>
          <w:lang w:val="sk-SK"/>
        </w:rPr>
        <w:t>dávka</w:t>
      </w:r>
      <w:r w:rsidR="004F7046" w:rsidRPr="008B09DF">
        <w:rPr>
          <w:rStyle w:val="st"/>
          <w:sz w:val="22"/>
          <w:szCs w:val="22"/>
          <w:lang w:val="sk-SK"/>
        </w:rPr>
        <w:t xml:space="preserve"> </w:t>
      </w:r>
      <w:r w:rsidR="00235C20" w:rsidRPr="008B09DF">
        <w:rPr>
          <w:rStyle w:val="st"/>
          <w:sz w:val="22"/>
          <w:szCs w:val="22"/>
          <w:lang w:val="sk-SK"/>
        </w:rPr>
        <w:t>čo najkratší</w:t>
      </w:r>
      <w:r w:rsidR="00793902" w:rsidRPr="008B09DF">
        <w:rPr>
          <w:rStyle w:val="st"/>
          <w:sz w:val="22"/>
          <w:szCs w:val="22"/>
          <w:lang w:val="sk-SK"/>
        </w:rPr>
        <w:t xml:space="preserve"> čas</w:t>
      </w:r>
      <w:r w:rsidR="004F7046" w:rsidRPr="008B09DF">
        <w:rPr>
          <w:rStyle w:val="st"/>
          <w:sz w:val="22"/>
          <w:szCs w:val="22"/>
          <w:lang w:val="sk-SK"/>
        </w:rPr>
        <w:t>.</w:t>
      </w:r>
      <w:r w:rsidRPr="008B09DF">
        <w:rPr>
          <w:sz w:val="22"/>
          <w:szCs w:val="22"/>
          <w:lang w:val="sk-SK"/>
        </w:rPr>
        <w:t xml:space="preserve"> </w:t>
      </w:r>
      <w:r w:rsidR="00D83313" w:rsidRPr="008B09DF">
        <w:rPr>
          <w:sz w:val="22"/>
          <w:szCs w:val="22"/>
          <w:lang w:val="sk-SK"/>
        </w:rPr>
        <w:t xml:space="preserve">Neužívajte tento liek v priebehu posledných </w:t>
      </w:r>
      <w:r w:rsidR="00762EC0" w:rsidRPr="008B09DF">
        <w:rPr>
          <w:sz w:val="22"/>
          <w:szCs w:val="22"/>
          <w:lang w:val="sk-SK"/>
        </w:rPr>
        <w:t>troch</w:t>
      </w:r>
      <w:r w:rsidR="00D83313" w:rsidRPr="008B09DF">
        <w:rPr>
          <w:sz w:val="22"/>
          <w:szCs w:val="22"/>
          <w:lang w:val="sk-SK"/>
        </w:rPr>
        <w:t xml:space="preserve"> mesiacov tehotenstva. </w:t>
      </w:r>
    </w:p>
    <w:p w14:paraId="64D442FC" w14:textId="77777777" w:rsidR="00A80473" w:rsidRPr="008B09DF" w:rsidRDefault="00A80473" w:rsidP="009C5DC9">
      <w:pPr>
        <w:rPr>
          <w:sz w:val="22"/>
          <w:szCs w:val="22"/>
          <w:lang w:val="sk-SK"/>
        </w:rPr>
      </w:pPr>
    </w:p>
    <w:p w14:paraId="2C1D213A" w14:textId="77777777" w:rsidR="00A80473" w:rsidRPr="008B09DF" w:rsidRDefault="00A80473" w:rsidP="009C5DC9">
      <w:pPr>
        <w:contextualSpacing/>
        <w:rPr>
          <w:sz w:val="22"/>
          <w:szCs w:val="22"/>
          <w:u w:val="single"/>
          <w:lang w:val="sk-SK" w:eastAsia="sk-SK"/>
        </w:rPr>
      </w:pPr>
      <w:r w:rsidRPr="008B09DF">
        <w:rPr>
          <w:sz w:val="22"/>
          <w:szCs w:val="22"/>
          <w:u w:val="single"/>
          <w:lang w:val="sk-SK"/>
        </w:rPr>
        <w:t>Dojčenie</w:t>
      </w:r>
    </w:p>
    <w:p w14:paraId="1ADD110D" w14:textId="43C67494" w:rsidR="0022148C" w:rsidRPr="008B09DF" w:rsidRDefault="00A80473" w:rsidP="009C5DC9">
      <w:pPr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Ibuprofén</w:t>
      </w:r>
      <w:proofErr w:type="spellEnd"/>
      <w:r w:rsidRPr="008B09DF">
        <w:rPr>
          <w:sz w:val="22"/>
          <w:szCs w:val="22"/>
          <w:lang w:val="sk-SK"/>
        </w:rPr>
        <w:t xml:space="preserve"> prechádza do materského mlieka, ale vplyv na dojča je nepravdepodobný. </w:t>
      </w:r>
      <w:r w:rsidR="004F7046" w:rsidRPr="008B09DF">
        <w:rPr>
          <w:sz w:val="22"/>
          <w:szCs w:val="22"/>
          <w:lang w:val="sk-SK"/>
        </w:rPr>
        <w:t>P</w:t>
      </w:r>
      <w:r w:rsidRPr="008B09DF">
        <w:rPr>
          <w:sz w:val="22"/>
          <w:szCs w:val="22"/>
          <w:lang w:val="sk-SK"/>
        </w:rPr>
        <w:t>očas dojčenia</w:t>
      </w:r>
      <w:r w:rsidR="004F7046" w:rsidRPr="008B09DF">
        <w:rPr>
          <w:sz w:val="22"/>
          <w:szCs w:val="22"/>
          <w:lang w:val="sk-SK"/>
        </w:rPr>
        <w:t xml:space="preserve"> je povolené krátkodobé</w:t>
      </w:r>
      <w:r w:rsidRPr="008B09DF">
        <w:rPr>
          <w:sz w:val="22"/>
          <w:szCs w:val="22"/>
          <w:lang w:val="sk-SK"/>
        </w:rPr>
        <w:t xml:space="preserve"> užíva</w:t>
      </w:r>
      <w:r w:rsidR="004F7046" w:rsidRPr="008B09DF">
        <w:rPr>
          <w:sz w:val="22"/>
          <w:szCs w:val="22"/>
          <w:lang w:val="sk-SK"/>
        </w:rPr>
        <w:t>nie tohto lieku v odporúčanej dávke.</w:t>
      </w:r>
      <w:r w:rsidRPr="008B09DF">
        <w:rPr>
          <w:sz w:val="22"/>
          <w:szCs w:val="22"/>
          <w:lang w:val="sk-SK"/>
        </w:rPr>
        <w:t xml:space="preserve"> </w:t>
      </w:r>
      <w:r w:rsidR="004F7046" w:rsidRPr="008B09DF">
        <w:rPr>
          <w:sz w:val="22"/>
          <w:szCs w:val="22"/>
          <w:lang w:val="sk-SK"/>
        </w:rPr>
        <w:t>Ak potrebujete užívať počas dojčenia tento liek dlhodobo, poraďte sa so svojím lekárom.</w:t>
      </w:r>
    </w:p>
    <w:p w14:paraId="7229B3EA" w14:textId="2DE3DE97" w:rsidR="0022148C" w:rsidRPr="008B09DF" w:rsidRDefault="0022148C" w:rsidP="009C5DC9">
      <w:pPr>
        <w:keepNext/>
        <w:tabs>
          <w:tab w:val="left" w:pos="0"/>
        </w:tabs>
        <w:rPr>
          <w:sz w:val="22"/>
          <w:szCs w:val="22"/>
          <w:lang w:val="sk-SK"/>
        </w:rPr>
      </w:pPr>
    </w:p>
    <w:p w14:paraId="4893378A" w14:textId="77777777" w:rsidR="004F7046" w:rsidRPr="008B09DF" w:rsidRDefault="004F7046" w:rsidP="009C5DC9">
      <w:pPr>
        <w:keepNext/>
        <w:tabs>
          <w:tab w:val="left" w:pos="0"/>
        </w:tabs>
        <w:rPr>
          <w:sz w:val="22"/>
          <w:szCs w:val="22"/>
          <w:u w:val="single"/>
          <w:lang w:val="sk-SK" w:eastAsia="sk-SK"/>
        </w:rPr>
      </w:pPr>
      <w:r w:rsidRPr="008B09DF">
        <w:rPr>
          <w:sz w:val="22"/>
          <w:szCs w:val="22"/>
          <w:u w:val="single"/>
          <w:lang w:val="sk-SK"/>
        </w:rPr>
        <w:t xml:space="preserve">Plodnosť </w:t>
      </w:r>
    </w:p>
    <w:p w14:paraId="52C68C43" w14:textId="47F56439" w:rsidR="004F7046" w:rsidRPr="008B09DF" w:rsidRDefault="00493C68" w:rsidP="009C5DC9">
      <w:pPr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Stri</w:t>
      </w:r>
      <w:r w:rsidR="00D54E18">
        <w:rPr>
          <w:sz w:val="22"/>
          <w:szCs w:val="22"/>
          <w:lang w:val="sk-SK"/>
        </w:rPr>
        <w:t>bu</w:t>
      </w:r>
      <w:proofErr w:type="spellEnd"/>
      <w:r w:rsidR="004F7046" w:rsidRPr="008B09DF">
        <w:rPr>
          <w:sz w:val="22"/>
          <w:szCs w:val="22"/>
          <w:lang w:val="sk-SK"/>
        </w:rPr>
        <w:t xml:space="preserve"> </w:t>
      </w:r>
      <w:r w:rsidR="000C693D">
        <w:rPr>
          <w:sz w:val="22"/>
          <w:szCs w:val="22"/>
          <w:lang w:val="sk-SK"/>
        </w:rPr>
        <w:t xml:space="preserve">400 mg </w:t>
      </w:r>
      <w:r w:rsidR="004F7046" w:rsidRPr="008B09DF">
        <w:rPr>
          <w:sz w:val="22"/>
          <w:szCs w:val="22"/>
          <w:lang w:val="sk-SK"/>
        </w:rPr>
        <w:t>patrí do skupiny liekov NSAID, ktoré môžu narušiť plodnosť žien. Tento účinok je reverzibilný (vratný) po vysadení liečby.</w:t>
      </w:r>
    </w:p>
    <w:p w14:paraId="44E7FF42" w14:textId="6AE8F5E0" w:rsidR="0022148C" w:rsidRPr="008B09DF" w:rsidRDefault="0022148C" w:rsidP="009C5DC9">
      <w:pPr>
        <w:tabs>
          <w:tab w:val="left" w:pos="0"/>
        </w:tabs>
        <w:rPr>
          <w:sz w:val="22"/>
          <w:szCs w:val="22"/>
          <w:lang w:val="sk-SK"/>
        </w:rPr>
      </w:pPr>
    </w:p>
    <w:p w14:paraId="1A942996" w14:textId="77777777" w:rsidR="00613CDF" w:rsidRPr="008B09DF" w:rsidRDefault="00613CDF" w:rsidP="009C5DC9">
      <w:pPr>
        <w:pStyle w:val="Default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Ak sa u vás vyskytol ktorýkoľvek z vyššie uvedených stavov, poraďte sa s lekárom.</w:t>
      </w:r>
    </w:p>
    <w:p w14:paraId="56E5E2A3" w14:textId="77777777" w:rsidR="00613CDF" w:rsidRPr="008B09DF" w:rsidRDefault="00613CDF" w:rsidP="009C5DC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3A5194" w14:textId="2DCE1AC6" w:rsidR="00A219F1" w:rsidRPr="008B09DF" w:rsidRDefault="00A219F1" w:rsidP="009C5DC9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>Vedenie vozid</w:t>
      </w:r>
      <w:r w:rsidR="00914561" w:rsidRPr="008B09DF">
        <w:rPr>
          <w:b/>
          <w:sz w:val="22"/>
          <w:szCs w:val="22"/>
          <w:lang w:val="sk-SK"/>
        </w:rPr>
        <w:t>ie</w:t>
      </w:r>
      <w:r w:rsidRPr="008B09DF">
        <w:rPr>
          <w:b/>
          <w:sz w:val="22"/>
          <w:szCs w:val="22"/>
          <w:lang w:val="sk-SK"/>
        </w:rPr>
        <w:t>l a obsluha strojov</w:t>
      </w:r>
    </w:p>
    <w:p w14:paraId="22951E9E" w14:textId="126C592A" w:rsidR="002108E5" w:rsidRPr="008B09DF" w:rsidRDefault="005838F2" w:rsidP="009C5DC9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bookmarkStart w:id="6" w:name="_Hlk50478246"/>
      <w:proofErr w:type="spellStart"/>
      <w:r w:rsidRPr="008B09DF">
        <w:rPr>
          <w:sz w:val="22"/>
          <w:szCs w:val="22"/>
          <w:lang w:val="sk-SK"/>
        </w:rPr>
        <w:t>Ibuprofén</w:t>
      </w:r>
      <w:proofErr w:type="spellEnd"/>
      <w:r w:rsidRPr="008B09DF">
        <w:rPr>
          <w:sz w:val="22"/>
          <w:szCs w:val="22"/>
          <w:lang w:val="sk-SK"/>
        </w:rPr>
        <w:t xml:space="preserve"> všeobecne </w:t>
      </w:r>
      <w:r w:rsidR="0057524D" w:rsidRPr="008B09DF">
        <w:rPr>
          <w:sz w:val="22"/>
          <w:szCs w:val="22"/>
          <w:lang w:val="sk-SK"/>
        </w:rPr>
        <w:t>ne</w:t>
      </w:r>
      <w:r w:rsidR="005F66DE" w:rsidRPr="008B09DF">
        <w:rPr>
          <w:sz w:val="22"/>
          <w:szCs w:val="22"/>
          <w:lang w:val="sk-SK"/>
        </w:rPr>
        <w:t>má</w:t>
      </w:r>
      <w:r w:rsidR="0057524D" w:rsidRPr="008B09DF">
        <w:rPr>
          <w:sz w:val="22"/>
          <w:szCs w:val="22"/>
          <w:lang w:val="sk-SK"/>
        </w:rPr>
        <w:t xml:space="preserve"> alebo má len</w:t>
      </w:r>
      <w:r w:rsidR="005F66DE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malý vplyv na schopnosť viesť motorové vozidlá a obsluhovať stroje.</w:t>
      </w:r>
      <w:bookmarkEnd w:id="6"/>
      <w:r w:rsidRPr="008B09DF">
        <w:rPr>
          <w:sz w:val="22"/>
          <w:szCs w:val="22"/>
          <w:lang w:val="sk-SK"/>
        </w:rPr>
        <w:t xml:space="preserve"> Pri vyšších dávkach sa však môžu </w:t>
      </w:r>
      <w:r w:rsidR="00731572" w:rsidRPr="008B09DF">
        <w:rPr>
          <w:sz w:val="22"/>
          <w:szCs w:val="22"/>
          <w:lang w:val="sk-SK"/>
        </w:rPr>
        <w:t xml:space="preserve">v individuálnych prípadoch </w:t>
      </w:r>
      <w:r w:rsidRPr="008B09DF">
        <w:rPr>
          <w:sz w:val="22"/>
          <w:szCs w:val="22"/>
          <w:lang w:val="sk-SK"/>
        </w:rPr>
        <w:t>objaviť vedľajšie účinky na centrálnu nervovú sústavu, ako únava a závrat</w:t>
      </w:r>
      <w:r w:rsidR="003F65F0" w:rsidRPr="008B09DF">
        <w:rPr>
          <w:sz w:val="22"/>
          <w:szCs w:val="22"/>
          <w:lang w:val="sk-SK"/>
        </w:rPr>
        <w:t>y</w:t>
      </w:r>
      <w:r w:rsidRPr="008B09DF">
        <w:rPr>
          <w:sz w:val="22"/>
          <w:szCs w:val="22"/>
          <w:lang w:val="sk-SK"/>
        </w:rPr>
        <w:t>,</w:t>
      </w:r>
      <w:r w:rsidR="00731572" w:rsidRPr="008B09DF">
        <w:rPr>
          <w:sz w:val="22"/>
          <w:szCs w:val="22"/>
          <w:lang w:val="sk-SK"/>
        </w:rPr>
        <w:t xml:space="preserve"> </w:t>
      </w:r>
      <w:bookmarkStart w:id="7" w:name="_Hlk50478422"/>
      <w:r w:rsidR="00731572" w:rsidRPr="008B09DF">
        <w:rPr>
          <w:sz w:val="22"/>
          <w:szCs w:val="22"/>
          <w:lang w:val="sk-SK"/>
        </w:rPr>
        <w:t>čo môže ovplyvniť schopnosť reagovať</w:t>
      </w:r>
      <w:r w:rsidR="00190E72" w:rsidRPr="008B09DF">
        <w:rPr>
          <w:sz w:val="22"/>
          <w:szCs w:val="22"/>
          <w:lang w:val="sk-SK"/>
        </w:rPr>
        <w:t xml:space="preserve"> </w:t>
      </w:r>
      <w:r w:rsidR="0003118A" w:rsidRPr="008B09DF">
        <w:rPr>
          <w:sz w:val="22"/>
          <w:szCs w:val="22"/>
          <w:lang w:val="sk-SK"/>
        </w:rPr>
        <w:t>a aktívne sa zúčastňovať na cestnej premávke</w:t>
      </w:r>
      <w:r w:rsidR="00731572" w:rsidRPr="008B09DF">
        <w:rPr>
          <w:sz w:val="22"/>
          <w:szCs w:val="22"/>
          <w:lang w:val="sk-SK"/>
        </w:rPr>
        <w:t xml:space="preserve"> a obsluhovať stroje.</w:t>
      </w:r>
      <w:r w:rsidR="00AE6191" w:rsidRPr="008B09DF">
        <w:rPr>
          <w:sz w:val="22"/>
          <w:szCs w:val="22"/>
          <w:lang w:val="sk-SK"/>
        </w:rPr>
        <w:t xml:space="preserve"> Toto platí vo väčšej miere pri kombinácii s alkoholom.</w:t>
      </w:r>
      <w:bookmarkEnd w:id="7"/>
    </w:p>
    <w:p w14:paraId="0E3ECF7E" w14:textId="1AAAC09C" w:rsidR="00706B43" w:rsidRPr="008B09DF" w:rsidRDefault="00706B43" w:rsidP="009C5D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374D647" w14:textId="624272D8" w:rsidR="00706B43" w:rsidRPr="008B09DF" w:rsidRDefault="002E70F4" w:rsidP="009C5DC9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proofErr w:type="spellStart"/>
      <w:r w:rsidRPr="008B09DF">
        <w:rPr>
          <w:b/>
          <w:bCs/>
          <w:sz w:val="22"/>
          <w:szCs w:val="22"/>
          <w:lang w:val="sk-SK"/>
        </w:rPr>
        <w:t>Stri</w:t>
      </w:r>
      <w:r w:rsidR="00D54E18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  <w:r w:rsidR="00706B43" w:rsidRPr="008B09DF">
        <w:rPr>
          <w:b/>
          <w:bCs/>
          <w:sz w:val="22"/>
          <w:szCs w:val="22"/>
          <w:lang w:val="sk-SK"/>
        </w:rPr>
        <w:t xml:space="preserve"> obsahuje laktózu</w:t>
      </w:r>
    </w:p>
    <w:p w14:paraId="7981A924" w14:textId="77777777" w:rsidR="005A4761" w:rsidRPr="008B09DF" w:rsidRDefault="005A4761" w:rsidP="009C5D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lastRenderedPageBreak/>
        <w:t>Ak vám váš lekár povedal, že neznášate niektoré cukry, kontaktujte svojho lekára pred užitím tohto lieku.</w:t>
      </w:r>
    </w:p>
    <w:p w14:paraId="282F609E" w14:textId="3C9A4692" w:rsidR="00621626" w:rsidRPr="008B09DF" w:rsidRDefault="00621626" w:rsidP="009C5D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5921939" w14:textId="21B9671A" w:rsidR="00621626" w:rsidRPr="008B09DF" w:rsidRDefault="002E70F4" w:rsidP="009C5DC9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proofErr w:type="spellStart"/>
      <w:r w:rsidRPr="008B09DF">
        <w:rPr>
          <w:b/>
          <w:bCs/>
          <w:sz w:val="22"/>
          <w:szCs w:val="22"/>
          <w:lang w:val="sk-SK"/>
        </w:rPr>
        <w:t>Stri</w:t>
      </w:r>
      <w:r w:rsidR="00D54E18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  <w:r w:rsidR="00621626" w:rsidRPr="008B09DF">
        <w:rPr>
          <w:b/>
          <w:bCs/>
          <w:sz w:val="22"/>
          <w:szCs w:val="22"/>
          <w:lang w:val="sk-SK"/>
        </w:rPr>
        <w:t xml:space="preserve"> obsahuje sodík</w:t>
      </w:r>
    </w:p>
    <w:p w14:paraId="011E26E0" w14:textId="23030213" w:rsidR="00881FD2" w:rsidRPr="008B09DF" w:rsidRDefault="00881FD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Tento li</w:t>
      </w:r>
      <w:r w:rsidR="0088441C" w:rsidRPr="008B09DF">
        <w:rPr>
          <w:sz w:val="22"/>
          <w:szCs w:val="22"/>
          <w:lang w:val="sk-SK"/>
        </w:rPr>
        <w:t xml:space="preserve">ek </w:t>
      </w:r>
      <w:r w:rsidRPr="008B09DF">
        <w:rPr>
          <w:sz w:val="22"/>
          <w:szCs w:val="22"/>
          <w:lang w:val="sk-SK"/>
        </w:rPr>
        <w:t>obsahuje 41</w:t>
      </w:r>
      <w:r w:rsidR="00201AC2" w:rsidRPr="008B09DF">
        <w:rPr>
          <w:sz w:val="22"/>
          <w:szCs w:val="22"/>
          <w:lang w:val="sk-SK"/>
        </w:rPr>
        <w:t>,056</w:t>
      </w:r>
      <w:r w:rsidRPr="008B09DF">
        <w:rPr>
          <w:sz w:val="22"/>
          <w:szCs w:val="22"/>
          <w:lang w:val="sk-SK"/>
        </w:rPr>
        <w:t xml:space="preserve"> mg sodíka (hlav</w:t>
      </w:r>
      <w:r w:rsidR="00E557E3" w:rsidRPr="008B09DF">
        <w:rPr>
          <w:sz w:val="22"/>
          <w:szCs w:val="22"/>
          <w:lang w:val="sk-SK"/>
        </w:rPr>
        <w:t>nej</w:t>
      </w:r>
      <w:r w:rsidRPr="008B09DF">
        <w:rPr>
          <w:sz w:val="22"/>
          <w:szCs w:val="22"/>
          <w:lang w:val="sk-SK"/>
        </w:rPr>
        <w:t xml:space="preserve"> zložk</w:t>
      </w:r>
      <w:r w:rsidR="00E557E3" w:rsidRPr="008B09DF">
        <w:rPr>
          <w:sz w:val="22"/>
          <w:szCs w:val="22"/>
          <w:lang w:val="sk-SK"/>
        </w:rPr>
        <w:t>y</w:t>
      </w:r>
      <w:r w:rsidRPr="008B09DF">
        <w:rPr>
          <w:sz w:val="22"/>
          <w:szCs w:val="22"/>
          <w:lang w:val="sk-SK"/>
        </w:rPr>
        <w:t xml:space="preserve"> </w:t>
      </w:r>
      <w:r w:rsidR="00E557E3" w:rsidRPr="008B09DF">
        <w:rPr>
          <w:sz w:val="22"/>
          <w:szCs w:val="22"/>
          <w:lang w:val="sk-SK"/>
        </w:rPr>
        <w:t>kuchynskej</w:t>
      </w:r>
      <w:r w:rsidR="001A016C" w:rsidRPr="008B09DF">
        <w:rPr>
          <w:sz w:val="22"/>
          <w:szCs w:val="22"/>
          <w:lang w:val="sk-SK"/>
        </w:rPr>
        <w:t xml:space="preserve"> soli</w:t>
      </w:r>
      <w:r w:rsidRPr="008B09DF">
        <w:rPr>
          <w:sz w:val="22"/>
          <w:szCs w:val="22"/>
          <w:lang w:val="sk-SK"/>
        </w:rPr>
        <w:t xml:space="preserve">) v každej tablete. </w:t>
      </w:r>
      <w:r w:rsidR="00D15260" w:rsidRPr="008B09DF">
        <w:rPr>
          <w:sz w:val="22"/>
          <w:szCs w:val="22"/>
          <w:lang w:val="sk-SK"/>
        </w:rPr>
        <w:t xml:space="preserve">To </w:t>
      </w:r>
      <w:r w:rsidR="00E557E3" w:rsidRPr="008B09DF">
        <w:rPr>
          <w:sz w:val="22"/>
          <w:szCs w:val="22"/>
          <w:lang w:val="sk-SK"/>
        </w:rPr>
        <w:t xml:space="preserve">sa rovná </w:t>
      </w:r>
      <w:r w:rsidRPr="008B09DF">
        <w:rPr>
          <w:sz w:val="22"/>
          <w:szCs w:val="22"/>
          <w:lang w:val="sk-SK"/>
        </w:rPr>
        <w:t xml:space="preserve"> 2</w:t>
      </w:r>
      <w:r w:rsidR="00AD5D32" w:rsidRPr="008B09DF">
        <w:rPr>
          <w:sz w:val="22"/>
          <w:szCs w:val="22"/>
          <w:lang w:val="sk-SK"/>
        </w:rPr>
        <w:t> </w:t>
      </w:r>
      <w:r w:rsidRPr="008B09DF">
        <w:rPr>
          <w:sz w:val="22"/>
          <w:szCs w:val="22"/>
          <w:lang w:val="sk-SK"/>
        </w:rPr>
        <w:t xml:space="preserve">% </w:t>
      </w:r>
      <w:r w:rsidR="00E557E3" w:rsidRPr="008B09DF">
        <w:rPr>
          <w:sz w:val="22"/>
          <w:szCs w:val="22"/>
          <w:lang w:val="sk-SK"/>
        </w:rPr>
        <w:t>odporúčaného maximálneho denného príjmu sodíka v potrave pre dospelých.</w:t>
      </w:r>
    </w:p>
    <w:p w14:paraId="05998128" w14:textId="59E4567B" w:rsidR="00621626" w:rsidRPr="008B09DF" w:rsidRDefault="00621626" w:rsidP="009C5DC9">
      <w:pPr>
        <w:rPr>
          <w:sz w:val="22"/>
          <w:szCs w:val="22"/>
          <w:lang w:val="sk-SK" w:eastAsia="sk-SK"/>
        </w:rPr>
      </w:pPr>
    </w:p>
    <w:p w14:paraId="4EBA83ED" w14:textId="77777777" w:rsidR="00706B43" w:rsidRPr="008B09DF" w:rsidRDefault="00706B43" w:rsidP="009C5DC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AFEBA51" w14:textId="257F0DF7" w:rsidR="00B666F0" w:rsidRPr="008B09DF" w:rsidRDefault="00B666F0" w:rsidP="009C5DC9">
      <w:pPr>
        <w:keepNext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sk-SK" w:eastAsia="sk-SK"/>
        </w:rPr>
      </w:pPr>
      <w:r w:rsidRPr="008B09DF">
        <w:rPr>
          <w:b/>
          <w:sz w:val="22"/>
          <w:szCs w:val="22"/>
          <w:lang w:val="sk-SK"/>
        </w:rPr>
        <w:t>3.</w:t>
      </w:r>
      <w:r w:rsidRPr="008B09DF">
        <w:rPr>
          <w:b/>
          <w:sz w:val="22"/>
          <w:szCs w:val="22"/>
          <w:lang w:val="sk-SK"/>
        </w:rPr>
        <w:tab/>
        <w:t xml:space="preserve">Ako užívať </w:t>
      </w:r>
      <w:proofErr w:type="spellStart"/>
      <w:r w:rsidR="004E7A79" w:rsidRPr="008B09DF">
        <w:rPr>
          <w:b/>
          <w:bCs/>
          <w:sz w:val="22"/>
          <w:szCs w:val="22"/>
          <w:lang w:val="sk-SK"/>
        </w:rPr>
        <w:t>Stri</w:t>
      </w:r>
      <w:r w:rsidR="00D54E18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</w:p>
    <w:p w14:paraId="293E915D" w14:textId="77777777" w:rsidR="00B666F0" w:rsidRPr="008B09DF" w:rsidRDefault="00B666F0" w:rsidP="009C5DC9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605B71C1" w14:textId="5C575D5F" w:rsidR="00B666F0" w:rsidRPr="008B09DF" w:rsidRDefault="00B666F0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Vždy užívajte </w:t>
      </w:r>
      <w:proofErr w:type="spellStart"/>
      <w:r w:rsidR="004E7A79" w:rsidRPr="008B09DF">
        <w:rPr>
          <w:sz w:val="22"/>
          <w:szCs w:val="22"/>
          <w:lang w:val="sk-SK"/>
        </w:rPr>
        <w:t>Stri</w:t>
      </w:r>
      <w:r w:rsidR="00D54E18">
        <w:rPr>
          <w:sz w:val="22"/>
          <w:szCs w:val="22"/>
          <w:lang w:val="sk-SK"/>
        </w:rPr>
        <w:t>bu</w:t>
      </w:r>
      <w:proofErr w:type="spellEnd"/>
      <w:r w:rsidR="00EA1007" w:rsidRPr="008B09DF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 xml:space="preserve"> presne tak, ako je uvedené v tejto písomnej informácii alebo ako vám povedal váš lekár alebo lekárnik. Ak si nie ste niečím istý, overte si to u svojho lekára alebo lekárnika.</w:t>
      </w:r>
    </w:p>
    <w:p w14:paraId="6EE88748" w14:textId="77777777" w:rsidR="00B666F0" w:rsidRPr="008B09DF" w:rsidRDefault="00B666F0" w:rsidP="009C5DC9">
      <w:pPr>
        <w:rPr>
          <w:sz w:val="22"/>
          <w:szCs w:val="22"/>
          <w:lang w:val="sk-SK"/>
        </w:rPr>
      </w:pPr>
    </w:p>
    <w:p w14:paraId="35FD2B7F" w14:textId="49DF13FD" w:rsidR="00706B43" w:rsidRPr="008B09DF" w:rsidRDefault="00706B43" w:rsidP="009C5DC9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iCs/>
          <w:sz w:val="22"/>
          <w:szCs w:val="22"/>
          <w:u w:val="single"/>
          <w:lang w:val="sk-SK" w:eastAsia="sk-SK"/>
        </w:rPr>
      </w:pPr>
      <w:bookmarkStart w:id="8" w:name="_Hlk50447586"/>
      <w:r w:rsidRPr="008B09DF">
        <w:rPr>
          <w:i/>
          <w:iCs/>
          <w:sz w:val="22"/>
          <w:szCs w:val="22"/>
          <w:u w:val="single"/>
          <w:lang w:val="sk-SK"/>
        </w:rPr>
        <w:t xml:space="preserve">Dospelí a dospievajúci s hmotnosťou </w:t>
      </w:r>
      <w:r w:rsidR="00360DC8" w:rsidRPr="008B09DF">
        <w:rPr>
          <w:i/>
          <w:iCs/>
          <w:sz w:val="22"/>
          <w:szCs w:val="22"/>
          <w:u w:val="single"/>
          <w:lang w:val="sk-SK"/>
        </w:rPr>
        <w:t xml:space="preserve">nad </w:t>
      </w:r>
      <w:r w:rsidRPr="008B09DF">
        <w:rPr>
          <w:i/>
          <w:iCs/>
          <w:sz w:val="22"/>
          <w:szCs w:val="22"/>
          <w:u w:val="single"/>
          <w:lang w:val="sk-SK"/>
        </w:rPr>
        <w:t>40 kg (12-roční a starší)</w:t>
      </w:r>
    </w:p>
    <w:p w14:paraId="4C7A882B" w14:textId="27801936" w:rsidR="00706B43" w:rsidRPr="008B09DF" w:rsidRDefault="00706B43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Odporúčaná</w:t>
      </w:r>
      <w:r w:rsidR="00672BFE" w:rsidRPr="008B09DF">
        <w:rPr>
          <w:sz w:val="22"/>
          <w:szCs w:val="22"/>
          <w:lang w:val="sk-SK"/>
        </w:rPr>
        <w:t xml:space="preserve"> jednotlivá</w:t>
      </w:r>
      <w:r w:rsidRPr="008B09DF">
        <w:rPr>
          <w:sz w:val="22"/>
          <w:szCs w:val="22"/>
          <w:lang w:val="sk-SK"/>
        </w:rPr>
        <w:t xml:space="preserve"> dávka je 1 tablet</w:t>
      </w:r>
      <w:r w:rsidR="00E06F28" w:rsidRPr="008B09DF">
        <w:rPr>
          <w:sz w:val="22"/>
          <w:szCs w:val="22"/>
          <w:lang w:val="sk-SK"/>
        </w:rPr>
        <w:t>a</w:t>
      </w:r>
      <w:r w:rsidR="00360DC8" w:rsidRPr="008B09DF">
        <w:rPr>
          <w:sz w:val="22"/>
          <w:szCs w:val="22"/>
          <w:lang w:val="sk-SK"/>
        </w:rPr>
        <w:t>. V prípade potreby sa môž</w:t>
      </w:r>
      <w:r w:rsidR="005E0658" w:rsidRPr="008B09DF">
        <w:rPr>
          <w:sz w:val="22"/>
          <w:szCs w:val="22"/>
          <w:lang w:val="sk-SK"/>
        </w:rPr>
        <w:t>u</w:t>
      </w:r>
      <w:r w:rsidR="00360DC8" w:rsidRPr="008B09DF">
        <w:rPr>
          <w:sz w:val="22"/>
          <w:szCs w:val="22"/>
          <w:lang w:val="sk-SK"/>
        </w:rPr>
        <w:t xml:space="preserve"> užiť dodatočn</w:t>
      </w:r>
      <w:r w:rsidR="005E0658" w:rsidRPr="008B09DF">
        <w:rPr>
          <w:sz w:val="22"/>
          <w:szCs w:val="22"/>
          <w:lang w:val="sk-SK"/>
        </w:rPr>
        <w:t>é</w:t>
      </w:r>
      <w:r w:rsidRPr="008B09DF">
        <w:rPr>
          <w:sz w:val="22"/>
          <w:szCs w:val="22"/>
          <w:lang w:val="sk-SK"/>
        </w:rPr>
        <w:t xml:space="preserve"> </w:t>
      </w:r>
      <w:r w:rsidR="00360DC8" w:rsidRPr="008B09DF">
        <w:rPr>
          <w:sz w:val="22"/>
          <w:szCs w:val="22"/>
          <w:lang w:val="sk-SK"/>
        </w:rPr>
        <w:t>dávk</w:t>
      </w:r>
      <w:r w:rsidR="005E0658" w:rsidRPr="008B09DF">
        <w:rPr>
          <w:sz w:val="22"/>
          <w:szCs w:val="22"/>
          <w:lang w:val="sk-SK"/>
        </w:rPr>
        <w:t>y</w:t>
      </w:r>
      <w:r w:rsidR="00E06F28" w:rsidRPr="008B09DF">
        <w:rPr>
          <w:sz w:val="22"/>
          <w:szCs w:val="22"/>
          <w:lang w:val="sk-SK"/>
        </w:rPr>
        <w:t xml:space="preserve"> </w:t>
      </w:r>
      <w:r w:rsidR="005E0658" w:rsidRPr="008B09DF">
        <w:rPr>
          <w:sz w:val="22"/>
          <w:szCs w:val="22"/>
          <w:lang w:val="sk-SK"/>
        </w:rPr>
        <w:t xml:space="preserve">po </w:t>
      </w:r>
      <w:r w:rsidR="00E06F28" w:rsidRPr="008B09DF">
        <w:rPr>
          <w:sz w:val="22"/>
          <w:szCs w:val="22"/>
          <w:lang w:val="sk-SK"/>
        </w:rPr>
        <w:t xml:space="preserve">400 mg </w:t>
      </w:r>
      <w:proofErr w:type="spellStart"/>
      <w:r w:rsidR="00E06F28" w:rsidRPr="008B09DF">
        <w:rPr>
          <w:sz w:val="22"/>
          <w:szCs w:val="22"/>
          <w:lang w:val="sk-SK"/>
        </w:rPr>
        <w:t>ibuprofénu</w:t>
      </w:r>
      <w:proofErr w:type="spellEnd"/>
      <w:r w:rsidR="00360DC8" w:rsidRPr="008B09DF">
        <w:rPr>
          <w:sz w:val="22"/>
          <w:szCs w:val="22"/>
          <w:lang w:val="sk-SK"/>
        </w:rPr>
        <w:t>.</w:t>
      </w:r>
      <w:r w:rsidRPr="008B09DF">
        <w:rPr>
          <w:sz w:val="22"/>
          <w:szCs w:val="22"/>
          <w:lang w:val="sk-SK"/>
        </w:rPr>
        <w:t xml:space="preserve"> </w:t>
      </w:r>
      <w:r w:rsidR="006452A9" w:rsidRPr="008B09DF">
        <w:rPr>
          <w:sz w:val="22"/>
          <w:szCs w:val="22"/>
          <w:lang w:val="sk-SK"/>
        </w:rPr>
        <w:t>Príslušný interval</w:t>
      </w:r>
      <w:r w:rsidR="00672BFE" w:rsidRPr="008B09DF">
        <w:rPr>
          <w:sz w:val="22"/>
          <w:szCs w:val="22"/>
          <w:lang w:val="sk-SK"/>
        </w:rPr>
        <w:t xml:space="preserve"> dávk</w:t>
      </w:r>
      <w:r w:rsidR="006452A9" w:rsidRPr="008B09DF">
        <w:rPr>
          <w:sz w:val="22"/>
          <w:szCs w:val="22"/>
          <w:lang w:val="sk-SK"/>
        </w:rPr>
        <w:t>ovania</w:t>
      </w:r>
      <w:r w:rsidR="00672BFE" w:rsidRPr="008B09DF">
        <w:rPr>
          <w:sz w:val="22"/>
          <w:szCs w:val="22"/>
          <w:lang w:val="sk-SK"/>
        </w:rPr>
        <w:t xml:space="preserve"> </w:t>
      </w:r>
      <w:r w:rsidR="0084686A" w:rsidRPr="008B09DF">
        <w:rPr>
          <w:sz w:val="22"/>
          <w:szCs w:val="22"/>
          <w:lang w:val="sk-SK"/>
        </w:rPr>
        <w:t>sa má zvoliť</w:t>
      </w:r>
      <w:r w:rsidR="00672BFE" w:rsidRPr="008B09DF">
        <w:rPr>
          <w:sz w:val="22"/>
          <w:szCs w:val="22"/>
          <w:lang w:val="sk-SK"/>
        </w:rPr>
        <w:t xml:space="preserve"> vzhľadom na prejavené príznaky a maximálnu odporúčanú dennú dávku. Medzi dávkami má byť odstup najmenej 6</w:t>
      </w:r>
      <w:r w:rsidR="00213343" w:rsidRPr="008B09DF">
        <w:rPr>
          <w:sz w:val="22"/>
          <w:szCs w:val="22"/>
          <w:lang w:val="sk-SK"/>
        </w:rPr>
        <w:t> </w:t>
      </w:r>
      <w:r w:rsidR="00672BFE" w:rsidRPr="008B09DF">
        <w:rPr>
          <w:sz w:val="22"/>
          <w:szCs w:val="22"/>
          <w:lang w:val="sk-SK"/>
        </w:rPr>
        <w:t>hodín</w:t>
      </w:r>
      <w:r w:rsidRPr="008B09DF">
        <w:rPr>
          <w:sz w:val="22"/>
          <w:szCs w:val="22"/>
          <w:lang w:val="sk-SK"/>
        </w:rPr>
        <w:t xml:space="preserve">. Neužívajte viac ako </w:t>
      </w:r>
      <w:r w:rsidR="007D7F33" w:rsidRPr="008B09DF">
        <w:rPr>
          <w:sz w:val="22"/>
          <w:szCs w:val="22"/>
          <w:lang w:val="sk-SK"/>
        </w:rPr>
        <w:t xml:space="preserve">3 </w:t>
      </w:r>
      <w:r w:rsidRPr="008B09DF">
        <w:rPr>
          <w:sz w:val="22"/>
          <w:szCs w:val="22"/>
          <w:lang w:val="sk-SK"/>
        </w:rPr>
        <w:t>tabl</w:t>
      </w:r>
      <w:r w:rsidR="007D7F33" w:rsidRPr="008B09DF">
        <w:rPr>
          <w:sz w:val="22"/>
          <w:szCs w:val="22"/>
          <w:lang w:val="sk-SK"/>
        </w:rPr>
        <w:t xml:space="preserve">ety </w:t>
      </w:r>
      <w:r w:rsidRPr="008B09DF">
        <w:rPr>
          <w:sz w:val="22"/>
          <w:szCs w:val="22"/>
          <w:lang w:val="sk-SK"/>
        </w:rPr>
        <w:t>v priebehu 24 hodín.</w:t>
      </w:r>
    </w:p>
    <w:bookmarkEnd w:id="8"/>
    <w:p w14:paraId="1F5F031F" w14:textId="1B0786AB" w:rsidR="00D30704" w:rsidRPr="008B09DF" w:rsidRDefault="00D30704" w:rsidP="009C5DC9">
      <w:pPr>
        <w:rPr>
          <w:sz w:val="22"/>
          <w:szCs w:val="22"/>
          <w:lang w:val="sk-SK"/>
        </w:rPr>
      </w:pPr>
    </w:p>
    <w:p w14:paraId="67C88836" w14:textId="77777777" w:rsidR="00496141" w:rsidRPr="008B09DF" w:rsidRDefault="00496141" w:rsidP="009C5DC9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Tento liek je určený len na krátkodobé užívanie. </w:t>
      </w:r>
    </w:p>
    <w:p w14:paraId="108E15D5" w14:textId="77777777" w:rsidR="00496141" w:rsidRPr="008B09DF" w:rsidRDefault="00496141" w:rsidP="009C5DC9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3B6CFE" w14:textId="1E46D6CB" w:rsidR="00496141" w:rsidRPr="008B09DF" w:rsidRDefault="00496141" w:rsidP="009C5DC9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8B09DF">
        <w:rPr>
          <w:sz w:val="22"/>
          <w:szCs w:val="22"/>
          <w:lang w:val="sk-SK"/>
        </w:rPr>
        <w:t>Má sa užívať najnižšia dávka čo najkratš</w:t>
      </w:r>
      <w:r w:rsidR="0045159A" w:rsidRPr="008B09DF">
        <w:rPr>
          <w:sz w:val="22"/>
          <w:szCs w:val="22"/>
          <w:lang w:val="sk-SK"/>
        </w:rPr>
        <w:t>í</w:t>
      </w:r>
      <w:r w:rsidRPr="008B09DF">
        <w:rPr>
          <w:sz w:val="22"/>
          <w:szCs w:val="22"/>
          <w:lang w:val="sk-SK"/>
        </w:rPr>
        <w:t xml:space="preserve"> </w:t>
      </w:r>
      <w:r w:rsidR="0045159A" w:rsidRPr="008B09DF">
        <w:rPr>
          <w:sz w:val="22"/>
          <w:szCs w:val="22"/>
          <w:lang w:val="sk-SK"/>
        </w:rPr>
        <w:t>čas</w:t>
      </w:r>
      <w:r w:rsidRPr="008B09DF">
        <w:rPr>
          <w:sz w:val="22"/>
          <w:szCs w:val="22"/>
          <w:lang w:val="sk-SK"/>
        </w:rPr>
        <w:t xml:space="preserve"> potrebn</w:t>
      </w:r>
      <w:r w:rsidR="0045159A" w:rsidRPr="008B09DF">
        <w:rPr>
          <w:sz w:val="22"/>
          <w:szCs w:val="22"/>
          <w:lang w:val="sk-SK"/>
        </w:rPr>
        <w:t>ý</w:t>
      </w:r>
      <w:r w:rsidRPr="008B09DF">
        <w:rPr>
          <w:sz w:val="22"/>
          <w:szCs w:val="22"/>
          <w:lang w:val="sk-SK"/>
        </w:rPr>
        <w:t xml:space="preserve"> na zmiernenie príznakov. </w:t>
      </w:r>
    </w:p>
    <w:p w14:paraId="28455CD9" w14:textId="29A64A43" w:rsidR="00D30704" w:rsidRPr="008B09DF" w:rsidRDefault="008F569F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máte infekciu a jej príznaky (napr. horúčka alebo bolesť) </w:t>
      </w:r>
      <w:r w:rsidR="000C0D24" w:rsidRPr="008B09DF">
        <w:rPr>
          <w:sz w:val="22"/>
          <w:szCs w:val="22"/>
          <w:lang w:val="sk-SK"/>
        </w:rPr>
        <w:t>pr</w:t>
      </w:r>
      <w:r w:rsidR="004D1CB7" w:rsidRPr="008B09DF">
        <w:rPr>
          <w:sz w:val="22"/>
          <w:szCs w:val="22"/>
          <w:lang w:val="sk-SK"/>
        </w:rPr>
        <w:t>etrvávajú</w:t>
      </w:r>
      <w:r w:rsidRPr="008B09DF">
        <w:rPr>
          <w:sz w:val="22"/>
          <w:szCs w:val="22"/>
          <w:lang w:val="sk-SK"/>
        </w:rPr>
        <w:t xml:space="preserve"> alebo sa zhoršujú, </w:t>
      </w:r>
      <w:r w:rsidR="006F1C2B" w:rsidRPr="008B09DF">
        <w:rPr>
          <w:sz w:val="22"/>
          <w:szCs w:val="22"/>
          <w:lang w:val="sk-SK"/>
        </w:rPr>
        <w:t xml:space="preserve">neodkladne sa </w:t>
      </w:r>
      <w:r w:rsidRPr="008B09DF">
        <w:rPr>
          <w:sz w:val="22"/>
          <w:szCs w:val="22"/>
          <w:lang w:val="sk-SK"/>
        </w:rPr>
        <w:t>poraďte so svojím lekárom</w:t>
      </w:r>
      <w:r w:rsidR="00496141" w:rsidRPr="008B09DF">
        <w:rPr>
          <w:sz w:val="22"/>
          <w:szCs w:val="22"/>
          <w:lang w:val="sk-SK"/>
        </w:rPr>
        <w:t xml:space="preserve"> (pozri časť 2)</w:t>
      </w:r>
      <w:r w:rsidRPr="008B09DF">
        <w:rPr>
          <w:sz w:val="22"/>
          <w:szCs w:val="22"/>
          <w:lang w:val="sk-SK"/>
        </w:rPr>
        <w:t>.</w:t>
      </w:r>
    </w:p>
    <w:p w14:paraId="7685C10F" w14:textId="044C4C79" w:rsidR="00496141" w:rsidRPr="008B09DF" w:rsidRDefault="00496141" w:rsidP="009C5DC9">
      <w:pPr>
        <w:rPr>
          <w:sz w:val="22"/>
          <w:szCs w:val="22"/>
          <w:lang w:val="sk-SK"/>
        </w:rPr>
      </w:pPr>
    </w:p>
    <w:p w14:paraId="7E1E6058" w14:textId="37837D98" w:rsidR="00496141" w:rsidRPr="008B09DF" w:rsidRDefault="00496141" w:rsidP="009C5DC9">
      <w:pPr>
        <w:rPr>
          <w:i/>
          <w:iCs/>
          <w:sz w:val="22"/>
          <w:szCs w:val="22"/>
          <w:lang w:val="sk-SK"/>
        </w:rPr>
      </w:pPr>
      <w:r w:rsidRPr="008B09DF">
        <w:rPr>
          <w:i/>
          <w:iCs/>
          <w:sz w:val="22"/>
          <w:szCs w:val="22"/>
          <w:lang w:val="sk-SK"/>
        </w:rPr>
        <w:t>Spôsob podávania</w:t>
      </w:r>
    </w:p>
    <w:p w14:paraId="75B760CB" w14:textId="008290F8" w:rsidR="00496141" w:rsidRPr="008B09DF" w:rsidRDefault="00496141" w:rsidP="009C5DC9">
      <w:pPr>
        <w:ind w:right="-2"/>
        <w:rPr>
          <w:sz w:val="22"/>
          <w:szCs w:val="22"/>
          <w:lang w:val="sk-SK"/>
        </w:rPr>
      </w:pPr>
      <w:r w:rsidRPr="008B09DF">
        <w:rPr>
          <w:noProof/>
          <w:sz w:val="22"/>
          <w:szCs w:val="22"/>
          <w:lang w:val="sk-SK"/>
        </w:rPr>
        <w:t xml:space="preserve">Tablety sa prehĺtajú celé, zapíjajú sa dostatočným množstvom tekutiny. </w:t>
      </w:r>
      <w:r w:rsidRPr="008B09DF">
        <w:rPr>
          <w:sz w:val="22"/>
          <w:szCs w:val="22"/>
          <w:lang w:val="sk-SK"/>
        </w:rPr>
        <w:t xml:space="preserve">Odporúča sa, aby pacienti s citlivým žalúdkom užívali </w:t>
      </w:r>
      <w:proofErr w:type="spellStart"/>
      <w:r w:rsidR="00DA071A" w:rsidRPr="008B09DF">
        <w:rPr>
          <w:sz w:val="22"/>
          <w:szCs w:val="22"/>
          <w:lang w:val="sk-SK"/>
        </w:rPr>
        <w:t>Stri</w:t>
      </w:r>
      <w:r w:rsidR="0003728E">
        <w:rPr>
          <w:sz w:val="22"/>
          <w:szCs w:val="22"/>
          <w:lang w:val="sk-SK"/>
        </w:rPr>
        <w:t>bu</w:t>
      </w:r>
      <w:proofErr w:type="spellEnd"/>
      <w:r w:rsidRPr="008B09DF">
        <w:rPr>
          <w:sz w:val="22"/>
          <w:szCs w:val="22"/>
          <w:lang w:val="sk-SK"/>
        </w:rPr>
        <w:t xml:space="preserve"> </w:t>
      </w:r>
      <w:r w:rsidR="007D7F33" w:rsidRPr="008B09DF">
        <w:rPr>
          <w:sz w:val="22"/>
          <w:szCs w:val="22"/>
          <w:lang w:val="sk-SK"/>
        </w:rPr>
        <w:t>400</w:t>
      </w:r>
      <w:r w:rsidRPr="008B09DF">
        <w:rPr>
          <w:sz w:val="22"/>
          <w:szCs w:val="22"/>
          <w:lang w:val="sk-SK"/>
        </w:rPr>
        <w:t xml:space="preserve"> mg s jedlom.</w:t>
      </w:r>
    </w:p>
    <w:p w14:paraId="490EC58A" w14:textId="56BD2BA1" w:rsidR="001878AA" w:rsidRPr="008B09DF" w:rsidRDefault="001878AA" w:rsidP="009C5DC9">
      <w:pPr>
        <w:ind w:right="-2"/>
        <w:rPr>
          <w:sz w:val="22"/>
          <w:szCs w:val="22"/>
          <w:lang w:val="sk-SK"/>
        </w:rPr>
      </w:pPr>
    </w:p>
    <w:p w14:paraId="323F99EE" w14:textId="333EEA1D" w:rsidR="001878AA" w:rsidRPr="008B09DF" w:rsidRDefault="001878AA" w:rsidP="009C5DC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Poraďte sa s lekárom:</w:t>
      </w:r>
    </w:p>
    <w:p w14:paraId="4B096878" w14:textId="3961C5BD" w:rsidR="001878AA" w:rsidRPr="008B09DF" w:rsidRDefault="001878AA" w:rsidP="009C5DC9">
      <w:pPr>
        <w:pStyle w:val="Odsekzoznamu"/>
        <w:numPr>
          <w:ilvl w:val="0"/>
          <w:numId w:val="26"/>
        </w:numPr>
        <w:ind w:right="-2"/>
        <w:rPr>
          <w:rFonts w:ascii="Times New Roman" w:hAnsi="Times New Roman" w:cs="Times New Roman"/>
          <w:noProof/>
          <w:lang w:eastAsia="sk-SK"/>
        </w:rPr>
      </w:pPr>
      <w:r w:rsidRPr="008B09DF">
        <w:rPr>
          <w:rFonts w:ascii="Times New Roman" w:hAnsi="Times New Roman" w:cs="Times New Roman"/>
          <w:noProof/>
        </w:rPr>
        <w:t xml:space="preserve">ak je </w:t>
      </w:r>
      <w:r w:rsidR="00843A56" w:rsidRPr="008B09DF">
        <w:rPr>
          <w:rFonts w:ascii="Times New Roman" w:hAnsi="Times New Roman" w:cs="Times New Roman"/>
          <w:noProof/>
        </w:rPr>
        <w:t>u</w:t>
      </w:r>
      <w:r w:rsidRPr="008B09DF">
        <w:rPr>
          <w:rFonts w:ascii="Times New Roman" w:hAnsi="Times New Roman" w:cs="Times New Roman"/>
          <w:noProof/>
        </w:rPr>
        <w:t xml:space="preserve"> dospelých potrebná liečba v prípade horúčky </w:t>
      </w:r>
      <w:r w:rsidR="005918DA" w:rsidRPr="008B09DF">
        <w:rPr>
          <w:rFonts w:ascii="Times New Roman" w:hAnsi="Times New Roman" w:cs="Times New Roman"/>
          <w:noProof/>
        </w:rPr>
        <w:t xml:space="preserve">a migrény </w:t>
      </w:r>
      <w:r w:rsidRPr="008B09DF">
        <w:rPr>
          <w:rFonts w:ascii="Times New Roman" w:hAnsi="Times New Roman" w:cs="Times New Roman"/>
          <w:noProof/>
        </w:rPr>
        <w:t>dlhši</w:t>
      </w:r>
      <w:r w:rsidR="00C35C73" w:rsidRPr="008B09DF">
        <w:rPr>
          <w:rFonts w:ascii="Times New Roman" w:hAnsi="Times New Roman" w:cs="Times New Roman"/>
          <w:noProof/>
        </w:rPr>
        <w:t>e</w:t>
      </w:r>
      <w:r w:rsidRPr="008B09DF">
        <w:rPr>
          <w:rFonts w:ascii="Times New Roman" w:hAnsi="Times New Roman" w:cs="Times New Roman"/>
          <w:noProof/>
        </w:rPr>
        <w:t xml:space="preserve"> ako 3 dni a v prípade bolesti dlhši</w:t>
      </w:r>
      <w:r w:rsidR="00C35C73" w:rsidRPr="008B09DF">
        <w:rPr>
          <w:rFonts w:ascii="Times New Roman" w:hAnsi="Times New Roman" w:cs="Times New Roman"/>
          <w:noProof/>
        </w:rPr>
        <w:t>e</w:t>
      </w:r>
      <w:r w:rsidRPr="008B09DF">
        <w:rPr>
          <w:rFonts w:ascii="Times New Roman" w:hAnsi="Times New Roman" w:cs="Times New Roman"/>
          <w:noProof/>
        </w:rPr>
        <w:t xml:space="preserve"> ako 4 dni alebo ak sa príznaky zhoršia</w:t>
      </w:r>
      <w:r w:rsidR="003151FD" w:rsidRPr="008B09DF">
        <w:rPr>
          <w:rFonts w:ascii="Times New Roman" w:hAnsi="Times New Roman" w:cs="Times New Roman"/>
        </w:rPr>
        <w:t>;</w:t>
      </w:r>
    </w:p>
    <w:p w14:paraId="084795CC" w14:textId="1A46E95A" w:rsidR="001878AA" w:rsidRPr="008B09DF" w:rsidRDefault="001878AA" w:rsidP="009C5DC9">
      <w:pPr>
        <w:pStyle w:val="Odsekzoznamu"/>
        <w:numPr>
          <w:ilvl w:val="0"/>
          <w:numId w:val="26"/>
        </w:numPr>
        <w:ind w:right="-2"/>
        <w:rPr>
          <w:rFonts w:ascii="Times New Roman" w:hAnsi="Times New Roman" w:cs="Times New Roman"/>
          <w:noProof/>
          <w:lang w:eastAsia="sk-SK"/>
        </w:rPr>
      </w:pPr>
      <w:r w:rsidRPr="008B09DF">
        <w:rPr>
          <w:rFonts w:ascii="Times New Roman" w:hAnsi="Times New Roman" w:cs="Times New Roman"/>
          <w:noProof/>
        </w:rPr>
        <w:t>a</w:t>
      </w:r>
      <w:r w:rsidRPr="008B09DF">
        <w:rPr>
          <w:rFonts w:ascii="Times New Roman" w:hAnsi="Times New Roman" w:cs="Times New Roman"/>
        </w:rPr>
        <w:t>k je u dospievajúcich (od 12 do 17 rokov) potrebná liečba dlhši</w:t>
      </w:r>
      <w:r w:rsidR="00C35C73" w:rsidRPr="008B09DF">
        <w:rPr>
          <w:rFonts w:ascii="Times New Roman" w:hAnsi="Times New Roman" w:cs="Times New Roman"/>
        </w:rPr>
        <w:t>e</w:t>
      </w:r>
      <w:r w:rsidRPr="008B09DF">
        <w:rPr>
          <w:rFonts w:ascii="Times New Roman" w:hAnsi="Times New Roman" w:cs="Times New Roman"/>
        </w:rPr>
        <w:t xml:space="preserve"> ako 3 dni alebo ak sa príznaky ochorenia zhoršia</w:t>
      </w:r>
      <w:r w:rsidR="003151FD" w:rsidRPr="008B09DF">
        <w:rPr>
          <w:rFonts w:ascii="Times New Roman" w:hAnsi="Times New Roman" w:cs="Times New Roman"/>
        </w:rPr>
        <w:t>.</w:t>
      </w:r>
    </w:p>
    <w:p w14:paraId="7F24D294" w14:textId="77777777" w:rsidR="00EB248D" w:rsidRPr="008B09DF" w:rsidRDefault="00EB248D" w:rsidP="009C5DC9">
      <w:pPr>
        <w:numPr>
          <w:ilvl w:val="12"/>
          <w:numId w:val="26"/>
        </w:numPr>
        <w:ind w:right="-2"/>
        <w:outlineLvl w:val="0"/>
        <w:rPr>
          <w:bCs/>
          <w:sz w:val="22"/>
          <w:szCs w:val="22"/>
          <w:lang w:val="sk-SK" w:eastAsia="sk-SK"/>
        </w:rPr>
      </w:pPr>
      <w:r w:rsidRPr="008B09DF">
        <w:rPr>
          <w:bCs/>
          <w:sz w:val="22"/>
          <w:szCs w:val="22"/>
          <w:lang w:val="sk-SK"/>
        </w:rPr>
        <w:t>Použitie u detí a dospievajúcich</w:t>
      </w:r>
    </w:p>
    <w:p w14:paraId="0FA81B94" w14:textId="2C628863" w:rsidR="001878AA" w:rsidRPr="008B09DF" w:rsidRDefault="008D3380" w:rsidP="009C5DC9">
      <w:pPr>
        <w:numPr>
          <w:ilvl w:val="12"/>
          <w:numId w:val="26"/>
        </w:numPr>
        <w:ind w:right="-2"/>
        <w:outlineLvl w:val="0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Tento liek</w:t>
      </w:r>
      <w:r w:rsidR="00B509F9" w:rsidRPr="008B09DF">
        <w:rPr>
          <w:sz w:val="22"/>
          <w:szCs w:val="22"/>
          <w:lang w:val="sk-SK"/>
        </w:rPr>
        <w:t xml:space="preserve"> nie je určený na použitie u detí mladších </w:t>
      </w:r>
      <w:r w:rsidR="00EB248D" w:rsidRPr="008B09DF">
        <w:rPr>
          <w:sz w:val="22"/>
          <w:szCs w:val="22"/>
          <w:lang w:val="sk-SK"/>
        </w:rPr>
        <w:t xml:space="preserve">ako 12 rokov alebo </w:t>
      </w:r>
      <w:r w:rsidR="00B509F9" w:rsidRPr="008B09DF">
        <w:rPr>
          <w:sz w:val="22"/>
          <w:szCs w:val="22"/>
          <w:lang w:val="sk-SK"/>
        </w:rPr>
        <w:t xml:space="preserve">u </w:t>
      </w:r>
      <w:r w:rsidR="00EB248D" w:rsidRPr="008B09DF">
        <w:rPr>
          <w:sz w:val="22"/>
          <w:szCs w:val="22"/>
          <w:lang w:val="sk-SK"/>
        </w:rPr>
        <w:t>dospievajúci</w:t>
      </w:r>
      <w:r w:rsidR="00B509F9" w:rsidRPr="008B09DF">
        <w:rPr>
          <w:sz w:val="22"/>
          <w:szCs w:val="22"/>
          <w:lang w:val="sk-SK"/>
        </w:rPr>
        <w:t>ch</w:t>
      </w:r>
      <w:r w:rsidR="00EB248D" w:rsidRPr="008B09DF">
        <w:rPr>
          <w:sz w:val="22"/>
          <w:szCs w:val="22"/>
          <w:lang w:val="sk-SK"/>
        </w:rPr>
        <w:t>, ktorých telesná hmotnosť je nižšia ako 40 kg.</w:t>
      </w:r>
    </w:p>
    <w:p w14:paraId="63652267" w14:textId="77777777" w:rsidR="002C0687" w:rsidRPr="008B09DF" w:rsidRDefault="002C0687" w:rsidP="009C5DC9">
      <w:pPr>
        <w:rPr>
          <w:sz w:val="22"/>
          <w:szCs w:val="22"/>
          <w:lang w:val="sk-SK"/>
        </w:rPr>
      </w:pPr>
    </w:p>
    <w:p w14:paraId="42A1D53E" w14:textId="7ADA0E5C" w:rsidR="00776F9C" w:rsidRPr="008B09DF" w:rsidRDefault="002C0687" w:rsidP="009C5DC9">
      <w:pPr>
        <w:rPr>
          <w:b/>
          <w:bCs/>
          <w:sz w:val="22"/>
          <w:szCs w:val="22"/>
          <w:lang w:val="sk-SK"/>
        </w:rPr>
      </w:pPr>
      <w:r w:rsidRPr="008B09DF">
        <w:rPr>
          <w:b/>
          <w:bCs/>
          <w:spacing w:val="-2"/>
          <w:sz w:val="22"/>
          <w:szCs w:val="22"/>
          <w:lang w:val="sk-SK"/>
        </w:rPr>
        <w:t xml:space="preserve">Ak užijete viac </w:t>
      </w:r>
      <w:proofErr w:type="spellStart"/>
      <w:r w:rsidR="00DA071A" w:rsidRPr="008B09DF">
        <w:rPr>
          <w:b/>
          <w:bCs/>
          <w:spacing w:val="-2"/>
          <w:sz w:val="22"/>
          <w:szCs w:val="22"/>
          <w:lang w:val="sk-SK"/>
        </w:rPr>
        <w:t>Stri</w:t>
      </w:r>
      <w:r w:rsidR="0003728E">
        <w:rPr>
          <w:b/>
          <w:bCs/>
          <w:spacing w:val="-2"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pacing w:val="-2"/>
          <w:sz w:val="22"/>
          <w:szCs w:val="22"/>
          <w:lang w:val="sk-SK"/>
        </w:rPr>
        <w:t xml:space="preserve"> 400 mg</w:t>
      </w:r>
      <w:r w:rsidR="000A0C57" w:rsidRPr="008B09DF">
        <w:rPr>
          <w:b/>
          <w:bCs/>
          <w:spacing w:val="-2"/>
          <w:sz w:val="22"/>
          <w:szCs w:val="22"/>
          <w:lang w:val="sk-SK"/>
        </w:rPr>
        <w:t>,</w:t>
      </w:r>
      <w:r w:rsidRPr="008B09DF">
        <w:rPr>
          <w:b/>
          <w:bCs/>
          <w:spacing w:val="-2"/>
          <w:sz w:val="22"/>
          <w:szCs w:val="22"/>
          <w:lang w:val="sk-SK"/>
        </w:rPr>
        <w:t xml:space="preserve"> ako máte</w:t>
      </w:r>
    </w:p>
    <w:p w14:paraId="23CA14BF" w14:textId="13AEE7A9" w:rsidR="002C0687" w:rsidRPr="008B09DF" w:rsidRDefault="002C0687" w:rsidP="009C5DC9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fr-FR"/>
        </w:rPr>
      </w:pPr>
      <w:r w:rsidRPr="008B09DF">
        <w:rPr>
          <w:rFonts w:eastAsia="MS Mincho"/>
          <w:sz w:val="22"/>
          <w:szCs w:val="22"/>
          <w:lang w:val="sk-SK" w:eastAsia="fr-FR"/>
        </w:rPr>
        <w:t xml:space="preserve">Ak ste užili väčšie množstvo </w:t>
      </w:r>
      <w:proofErr w:type="spellStart"/>
      <w:r w:rsidR="00DA071A" w:rsidRPr="008B09DF">
        <w:rPr>
          <w:rFonts w:eastAsia="MS Mincho"/>
          <w:sz w:val="22"/>
          <w:szCs w:val="22"/>
          <w:lang w:val="sk-SK" w:eastAsia="fr-FR"/>
        </w:rPr>
        <w:t>Stri</w:t>
      </w:r>
      <w:r w:rsidR="0003728E">
        <w:rPr>
          <w:rFonts w:eastAsia="MS Mincho"/>
          <w:sz w:val="22"/>
          <w:szCs w:val="22"/>
          <w:lang w:val="sk-SK" w:eastAsia="fr-FR"/>
        </w:rPr>
        <w:t>bu</w:t>
      </w:r>
      <w:proofErr w:type="spellEnd"/>
      <w:r w:rsidR="001312FB" w:rsidRPr="008B09DF">
        <w:rPr>
          <w:rFonts w:eastAsia="MS Mincho"/>
          <w:sz w:val="22"/>
          <w:szCs w:val="22"/>
          <w:lang w:val="sk-SK" w:eastAsia="fr-FR"/>
        </w:rPr>
        <w:t xml:space="preserve"> </w:t>
      </w:r>
      <w:r w:rsidR="004E4128" w:rsidRPr="008B09DF">
        <w:rPr>
          <w:rFonts w:eastAsia="MS Mincho"/>
          <w:sz w:val="22"/>
          <w:szCs w:val="22"/>
          <w:lang w:val="sk-SK" w:eastAsia="fr-FR"/>
        </w:rPr>
        <w:t>400</w:t>
      </w:r>
      <w:r w:rsidR="001312FB" w:rsidRPr="008B09DF">
        <w:rPr>
          <w:rFonts w:eastAsia="MS Mincho"/>
          <w:sz w:val="22"/>
          <w:szCs w:val="22"/>
          <w:lang w:val="sk-SK" w:eastAsia="fr-FR"/>
        </w:rPr>
        <w:t xml:space="preserve"> mg</w:t>
      </w:r>
      <w:r w:rsidR="000A0C57" w:rsidRPr="008B09DF">
        <w:rPr>
          <w:rFonts w:eastAsia="MS Mincho"/>
          <w:sz w:val="22"/>
          <w:szCs w:val="22"/>
          <w:lang w:val="sk-SK" w:eastAsia="fr-FR"/>
        </w:rPr>
        <w:t>,</w:t>
      </w:r>
      <w:r w:rsidRPr="008B09DF">
        <w:rPr>
          <w:rFonts w:eastAsia="MS Mincho"/>
          <w:sz w:val="22"/>
          <w:szCs w:val="22"/>
          <w:lang w:val="sk-SK" w:eastAsia="fr-FR"/>
        </w:rPr>
        <w:t xml:space="preserve"> ako ste mali, alebo ak liek náhodne užilo dieťa, okamžite kontaktujte lekára alebo vyhľadajte najbližšiu nemocnicu, aby ste </w:t>
      </w:r>
      <w:r w:rsidR="00177EE0" w:rsidRPr="008B09DF">
        <w:rPr>
          <w:rFonts w:eastAsia="MS Mincho"/>
          <w:sz w:val="22"/>
          <w:szCs w:val="22"/>
          <w:lang w:val="sk-SK" w:eastAsia="fr-FR"/>
        </w:rPr>
        <w:t>zistili, aké je riziko</w:t>
      </w:r>
      <w:r w:rsidR="0097069F" w:rsidRPr="008B09DF">
        <w:rPr>
          <w:rFonts w:eastAsia="MS Mincho"/>
          <w:sz w:val="22"/>
          <w:szCs w:val="22"/>
          <w:lang w:val="sk-SK" w:eastAsia="fr-FR"/>
        </w:rPr>
        <w:t>,</w:t>
      </w:r>
      <w:r w:rsidR="00177EE0" w:rsidRPr="008B09DF">
        <w:rPr>
          <w:rFonts w:eastAsia="MS Mincho"/>
          <w:sz w:val="22"/>
          <w:szCs w:val="22"/>
          <w:lang w:val="sk-SK" w:eastAsia="fr-FR"/>
        </w:rPr>
        <w:t xml:space="preserve"> </w:t>
      </w:r>
      <w:r w:rsidRPr="008B09DF">
        <w:rPr>
          <w:rFonts w:eastAsia="MS Mincho"/>
          <w:sz w:val="22"/>
          <w:szCs w:val="22"/>
          <w:lang w:val="sk-SK" w:eastAsia="fr-FR"/>
        </w:rPr>
        <w:t>a poradi</w:t>
      </w:r>
      <w:r w:rsidR="001312FB" w:rsidRPr="008B09DF">
        <w:rPr>
          <w:rFonts w:eastAsia="MS Mincho"/>
          <w:sz w:val="22"/>
          <w:szCs w:val="22"/>
          <w:lang w:val="sk-SK" w:eastAsia="fr-FR"/>
        </w:rPr>
        <w:t xml:space="preserve">li </w:t>
      </w:r>
      <w:r w:rsidRPr="008B09DF">
        <w:rPr>
          <w:rFonts w:eastAsia="MS Mincho"/>
          <w:sz w:val="22"/>
          <w:szCs w:val="22"/>
          <w:lang w:val="sk-SK" w:eastAsia="fr-FR"/>
        </w:rPr>
        <w:t>sa, čo treba robiť.</w:t>
      </w:r>
    </w:p>
    <w:p w14:paraId="0F2C82D4" w14:textId="77777777" w:rsidR="00AD6698" w:rsidRPr="008B09DF" w:rsidRDefault="00AD6698" w:rsidP="009C5DC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  <w:lang w:val="sk-SK" w:eastAsia="fr-FR"/>
        </w:rPr>
      </w:pPr>
    </w:p>
    <w:p w14:paraId="1A8AB656" w14:textId="36F0D41D" w:rsidR="002C0687" w:rsidRPr="008B09DF" w:rsidRDefault="002C0687" w:rsidP="009C5DC9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  <w:lang w:val="sk-SK" w:eastAsia="fr-FR"/>
        </w:rPr>
      </w:pPr>
      <w:r w:rsidRPr="008B09DF">
        <w:rPr>
          <w:rFonts w:eastAsia="MS Mincho"/>
          <w:sz w:val="22"/>
          <w:szCs w:val="22"/>
          <w:lang w:val="sk-SK" w:eastAsia="fr-FR"/>
        </w:rPr>
        <w:t xml:space="preserve">Príznaky môžu zahŕňať nevoľnosť, bolesť brucha, vracanie (môže </w:t>
      </w:r>
      <w:r w:rsidR="00990198" w:rsidRPr="008B09DF">
        <w:rPr>
          <w:rFonts w:eastAsia="MS Mincho"/>
          <w:sz w:val="22"/>
          <w:szCs w:val="22"/>
          <w:lang w:val="sk-SK" w:eastAsia="fr-FR"/>
        </w:rPr>
        <w:t>obsahovať</w:t>
      </w:r>
      <w:r w:rsidRPr="008B09DF">
        <w:rPr>
          <w:rFonts w:eastAsia="MS Mincho"/>
          <w:sz w:val="22"/>
          <w:szCs w:val="22"/>
          <w:lang w:val="sk-SK" w:eastAsia="fr-FR"/>
        </w:rPr>
        <w:t xml:space="preserve"> krv)</w:t>
      </w:r>
      <w:r w:rsidR="00B93A2F" w:rsidRPr="008B09DF">
        <w:rPr>
          <w:rFonts w:eastAsia="MS Mincho"/>
          <w:sz w:val="22"/>
          <w:szCs w:val="22"/>
          <w:lang w:val="sk-SK" w:eastAsia="fr-FR"/>
        </w:rPr>
        <w:t xml:space="preserve"> alebo menej často hnačk</w:t>
      </w:r>
      <w:r w:rsidR="00B46644" w:rsidRPr="008B09DF">
        <w:rPr>
          <w:rFonts w:eastAsia="MS Mincho"/>
          <w:sz w:val="22"/>
          <w:szCs w:val="22"/>
          <w:lang w:val="sk-SK" w:eastAsia="fr-FR"/>
        </w:rPr>
        <w:t>u</w:t>
      </w:r>
      <w:r w:rsidR="007E3F04" w:rsidRPr="008B09DF">
        <w:rPr>
          <w:rFonts w:eastAsia="MS Mincho"/>
          <w:sz w:val="22"/>
          <w:szCs w:val="22"/>
          <w:lang w:val="sk-SK" w:eastAsia="fr-FR"/>
        </w:rPr>
        <w:t>, tiež</w:t>
      </w:r>
      <w:r w:rsidRPr="008B09DF">
        <w:rPr>
          <w:rFonts w:eastAsia="MS Mincho"/>
          <w:sz w:val="22"/>
          <w:szCs w:val="22"/>
          <w:lang w:val="sk-SK" w:eastAsia="fr-FR"/>
        </w:rPr>
        <w:t xml:space="preserve"> bolesť hlavy,</w:t>
      </w:r>
      <w:r w:rsidR="007E3F04" w:rsidRPr="008B09DF">
        <w:rPr>
          <w:rFonts w:eastAsia="MS Mincho"/>
          <w:sz w:val="22"/>
          <w:szCs w:val="22"/>
          <w:lang w:val="sk-SK" w:eastAsia="fr-FR"/>
        </w:rPr>
        <w:t xml:space="preserve"> žalúdočno-črevné krvácanie, rozmazané videnie,</w:t>
      </w:r>
      <w:r w:rsidRPr="008B09DF">
        <w:rPr>
          <w:rFonts w:eastAsia="MS Mincho"/>
          <w:sz w:val="22"/>
          <w:szCs w:val="22"/>
          <w:lang w:val="sk-SK" w:eastAsia="fr-FR"/>
        </w:rPr>
        <w:t xml:space="preserve"> zvonenie v ušiach, zmätenosť a kmitavý pohyb očí</w:t>
      </w:r>
      <w:r w:rsidR="007E3F04" w:rsidRPr="008B09DF">
        <w:rPr>
          <w:rFonts w:eastAsia="MS Mincho"/>
          <w:sz w:val="22"/>
          <w:szCs w:val="22"/>
          <w:lang w:val="sk-SK" w:eastAsia="fr-FR"/>
        </w:rPr>
        <w:t xml:space="preserve"> a</w:t>
      </w:r>
      <w:r w:rsidR="001312FB" w:rsidRPr="008B09DF">
        <w:rPr>
          <w:rFonts w:eastAsia="MS Mincho"/>
          <w:sz w:val="22"/>
          <w:szCs w:val="22"/>
          <w:lang w:val="sk-SK" w:eastAsia="fr-FR"/>
        </w:rPr>
        <w:t xml:space="preserve"> </w:t>
      </w:r>
      <w:r w:rsidR="003960C6" w:rsidRPr="008B09DF">
        <w:rPr>
          <w:rFonts w:eastAsia="MS Mincho"/>
          <w:sz w:val="22"/>
          <w:szCs w:val="22"/>
          <w:lang w:val="sk-SK" w:eastAsia="fr-FR"/>
        </w:rPr>
        <w:t>vzplanutie</w:t>
      </w:r>
      <w:r w:rsidR="0050161F" w:rsidRPr="008B09DF">
        <w:rPr>
          <w:rFonts w:eastAsia="MS Mincho"/>
          <w:sz w:val="22"/>
          <w:szCs w:val="22"/>
          <w:lang w:val="sk-SK" w:eastAsia="fr-FR"/>
        </w:rPr>
        <w:t xml:space="preserve"> astmy</w:t>
      </w:r>
      <w:r w:rsidR="001312FB" w:rsidRPr="008B09DF">
        <w:rPr>
          <w:rFonts w:eastAsia="MS Mincho"/>
          <w:sz w:val="22"/>
          <w:szCs w:val="22"/>
          <w:lang w:val="sk-SK" w:eastAsia="fr-FR"/>
        </w:rPr>
        <w:t xml:space="preserve"> u astmatikov</w:t>
      </w:r>
      <w:r w:rsidRPr="008B09DF">
        <w:rPr>
          <w:rFonts w:eastAsia="MS Mincho"/>
          <w:sz w:val="22"/>
          <w:szCs w:val="22"/>
          <w:lang w:val="sk-SK" w:eastAsia="fr-FR"/>
        </w:rPr>
        <w:t>. Po užití vysokých dávok boli hlásené spavosť,</w:t>
      </w:r>
      <w:r w:rsidR="00A662CB" w:rsidRPr="008B09DF">
        <w:rPr>
          <w:rFonts w:eastAsia="MS Mincho"/>
          <w:sz w:val="22"/>
          <w:szCs w:val="22"/>
          <w:lang w:val="sk-SK" w:eastAsia="fr-FR"/>
        </w:rPr>
        <w:t xml:space="preserve"> podráždenosť,</w:t>
      </w:r>
      <w:r w:rsidR="001312FB" w:rsidRPr="008B09DF">
        <w:rPr>
          <w:rFonts w:eastAsia="MS Mincho"/>
          <w:sz w:val="22"/>
          <w:szCs w:val="22"/>
          <w:lang w:val="sk-SK" w:eastAsia="fr-FR"/>
        </w:rPr>
        <w:t xml:space="preserve"> dezorientácia,</w:t>
      </w:r>
      <w:r w:rsidRPr="008B09DF">
        <w:rPr>
          <w:rFonts w:eastAsia="MS Mincho"/>
          <w:sz w:val="22"/>
          <w:szCs w:val="22"/>
          <w:lang w:val="sk-SK" w:eastAsia="fr-FR"/>
        </w:rPr>
        <w:t xml:space="preserve"> bolesť na hrudi, búšenie srdca, strata vedomia, kŕče (predovšetkým u detí), slabosť a závraty, krv v moči,</w:t>
      </w:r>
      <w:r w:rsidR="007B0F9F" w:rsidRPr="008B09DF">
        <w:rPr>
          <w:rFonts w:eastAsia="MS Mincho"/>
          <w:sz w:val="22"/>
          <w:szCs w:val="22"/>
          <w:lang w:val="sk-SK" w:eastAsia="fr-FR"/>
        </w:rPr>
        <w:t xml:space="preserve"> nízky krvný tlak, zvýšená hladina draslíka v krvi</w:t>
      </w:r>
      <w:r w:rsidR="000067A8" w:rsidRPr="008B09DF">
        <w:rPr>
          <w:rFonts w:eastAsia="MS Mincho"/>
          <w:sz w:val="22"/>
          <w:szCs w:val="22"/>
          <w:lang w:val="sk-SK" w:eastAsia="fr-FR"/>
        </w:rPr>
        <w:t xml:space="preserve">, </w:t>
      </w:r>
      <w:r w:rsidR="00837DF0" w:rsidRPr="008B09DF">
        <w:rPr>
          <w:sz w:val="22"/>
          <w:szCs w:val="22"/>
          <w:lang w:val="sk-SK"/>
        </w:rPr>
        <w:t xml:space="preserve">zvýšený </w:t>
      </w:r>
      <w:proofErr w:type="spellStart"/>
      <w:r w:rsidR="00837DF0" w:rsidRPr="008B09DF">
        <w:rPr>
          <w:sz w:val="22"/>
          <w:szCs w:val="22"/>
          <w:lang w:val="sk-SK"/>
        </w:rPr>
        <w:t>protrombínový</w:t>
      </w:r>
      <w:proofErr w:type="spellEnd"/>
      <w:r w:rsidR="00837DF0" w:rsidRPr="008B09DF">
        <w:rPr>
          <w:sz w:val="22"/>
          <w:szCs w:val="22"/>
          <w:lang w:val="sk-SK"/>
        </w:rPr>
        <w:t xml:space="preserve"> čas/INR (čas zrážania krvi)</w:t>
      </w:r>
      <w:r w:rsidR="000067A8" w:rsidRPr="008B09DF">
        <w:rPr>
          <w:rFonts w:eastAsia="MS Mincho"/>
          <w:sz w:val="22"/>
          <w:szCs w:val="22"/>
          <w:lang w:val="sk-SK" w:eastAsia="fr-FR"/>
        </w:rPr>
        <w:t>, akútne zlyh</w:t>
      </w:r>
      <w:r w:rsidR="009934F0" w:rsidRPr="008B09DF">
        <w:rPr>
          <w:rFonts w:eastAsia="MS Mincho"/>
          <w:sz w:val="22"/>
          <w:szCs w:val="22"/>
          <w:lang w:val="sk-SK" w:eastAsia="fr-FR"/>
        </w:rPr>
        <w:t>áva</w:t>
      </w:r>
      <w:r w:rsidR="000067A8" w:rsidRPr="008B09DF">
        <w:rPr>
          <w:rFonts w:eastAsia="MS Mincho"/>
          <w:sz w:val="22"/>
          <w:szCs w:val="22"/>
          <w:lang w:val="sk-SK" w:eastAsia="fr-FR"/>
        </w:rPr>
        <w:t>nie obličiek, poškodenie pečene,</w:t>
      </w:r>
      <w:r w:rsidR="006D01D7" w:rsidRPr="008B09DF">
        <w:rPr>
          <w:rFonts w:eastAsia="MS Mincho"/>
          <w:sz w:val="22"/>
          <w:szCs w:val="22"/>
          <w:lang w:val="sk-SK" w:eastAsia="fr-FR"/>
        </w:rPr>
        <w:t xml:space="preserve"> </w:t>
      </w:r>
      <w:r w:rsidR="00BB3486" w:rsidRPr="008B09DF">
        <w:rPr>
          <w:sz w:val="22"/>
          <w:szCs w:val="22"/>
          <w:lang w:val="sk-SK"/>
        </w:rPr>
        <w:t>útlm dýchania</w:t>
      </w:r>
      <w:r w:rsidR="006D01D7" w:rsidRPr="008B09DF">
        <w:rPr>
          <w:rFonts w:eastAsia="MS Mincho"/>
          <w:sz w:val="22"/>
          <w:szCs w:val="22"/>
          <w:lang w:val="sk-SK" w:eastAsia="fr-FR"/>
        </w:rPr>
        <w:t xml:space="preserve">, </w:t>
      </w:r>
      <w:r w:rsidR="006D01D7" w:rsidRPr="008B09DF">
        <w:rPr>
          <w:sz w:val="22"/>
          <w:szCs w:val="22"/>
          <w:lang w:val="sk-SK"/>
        </w:rPr>
        <w:t>modré sfarbenie pokožky a slizníc (</w:t>
      </w:r>
      <w:proofErr w:type="spellStart"/>
      <w:r w:rsidR="006D01D7" w:rsidRPr="008B09DF">
        <w:rPr>
          <w:sz w:val="22"/>
          <w:szCs w:val="22"/>
          <w:lang w:val="sk-SK"/>
        </w:rPr>
        <w:t>cyanóza</w:t>
      </w:r>
      <w:proofErr w:type="spellEnd"/>
      <w:r w:rsidR="006D01D7" w:rsidRPr="008B09DF">
        <w:rPr>
          <w:sz w:val="22"/>
          <w:szCs w:val="22"/>
          <w:lang w:val="sk-SK"/>
        </w:rPr>
        <w:t>),</w:t>
      </w:r>
      <w:r w:rsidRPr="008B09DF">
        <w:rPr>
          <w:rFonts w:eastAsia="MS Mincho"/>
          <w:sz w:val="22"/>
          <w:szCs w:val="22"/>
          <w:lang w:val="sk-SK" w:eastAsia="fr-FR"/>
        </w:rPr>
        <w:t xml:space="preserve"> pocit chladu a problémy s dýchaním.</w:t>
      </w:r>
    </w:p>
    <w:p w14:paraId="5681B7A4" w14:textId="77777777" w:rsidR="002C0687" w:rsidRPr="008B09DF" w:rsidRDefault="002C0687" w:rsidP="009C5DC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sk-SK"/>
        </w:rPr>
      </w:pPr>
    </w:p>
    <w:p w14:paraId="6BBB6E20" w14:textId="1119469F" w:rsidR="00837DF0" w:rsidRPr="008B09DF" w:rsidRDefault="00837DF0" w:rsidP="009C5DC9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 w:eastAsia="sk-SK"/>
        </w:rPr>
      </w:pPr>
      <w:r w:rsidRPr="008B09DF">
        <w:rPr>
          <w:b/>
          <w:sz w:val="22"/>
          <w:szCs w:val="22"/>
          <w:lang w:val="sk-SK"/>
        </w:rPr>
        <w:lastRenderedPageBreak/>
        <w:t xml:space="preserve">Ak zabudnete užiť </w:t>
      </w:r>
      <w:proofErr w:type="spellStart"/>
      <w:r w:rsidR="00DA071A" w:rsidRPr="008B09DF">
        <w:rPr>
          <w:b/>
          <w:sz w:val="22"/>
          <w:szCs w:val="22"/>
          <w:lang w:val="sk-SK"/>
        </w:rPr>
        <w:t>Stri</w:t>
      </w:r>
      <w:r w:rsidR="0003728E">
        <w:rPr>
          <w:b/>
          <w:sz w:val="22"/>
          <w:szCs w:val="22"/>
          <w:lang w:val="sk-SK"/>
        </w:rPr>
        <w:t>bu</w:t>
      </w:r>
      <w:proofErr w:type="spellEnd"/>
      <w:r w:rsidR="000C693D">
        <w:rPr>
          <w:b/>
          <w:sz w:val="22"/>
          <w:szCs w:val="22"/>
          <w:lang w:val="sk-SK"/>
        </w:rPr>
        <w:t xml:space="preserve"> 400 mg</w:t>
      </w:r>
    </w:p>
    <w:p w14:paraId="557E7148" w14:textId="47B243A4" w:rsidR="00C400D5" w:rsidRPr="008B09DF" w:rsidRDefault="00837DF0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Nepodávajte dvojnásobnú dávku, aby ste nahradili vynechanú dávku.</w:t>
      </w:r>
    </w:p>
    <w:p w14:paraId="1CD9BA61" w14:textId="67CFDFDF" w:rsidR="00837DF0" w:rsidRPr="008B09DF" w:rsidRDefault="00837DF0" w:rsidP="009C5DC9">
      <w:pPr>
        <w:rPr>
          <w:sz w:val="22"/>
          <w:szCs w:val="22"/>
          <w:lang w:val="sk-SK"/>
        </w:rPr>
      </w:pPr>
    </w:p>
    <w:p w14:paraId="265AA579" w14:textId="3188CCD8" w:rsidR="001A126D" w:rsidRPr="008B09DF" w:rsidRDefault="00837DF0" w:rsidP="009C5DC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  <w:r w:rsidRPr="008B09DF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8274E29" w14:textId="46EE76FA" w:rsidR="001A126D" w:rsidRPr="008B09DF" w:rsidRDefault="001A126D" w:rsidP="009C5DC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455726DE" w14:textId="3B7AE884" w:rsidR="001A126D" w:rsidRPr="008B09DF" w:rsidRDefault="001A126D" w:rsidP="009C5DC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252BB084" w14:textId="77777777" w:rsidR="001A126D" w:rsidRPr="008B09DF" w:rsidRDefault="001A126D" w:rsidP="009C5DC9">
      <w:pPr>
        <w:keepNext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sk-SK" w:eastAsia="sk-SK"/>
        </w:rPr>
      </w:pPr>
      <w:r w:rsidRPr="008B09DF">
        <w:rPr>
          <w:b/>
          <w:sz w:val="22"/>
          <w:szCs w:val="22"/>
          <w:lang w:val="sk-SK"/>
        </w:rPr>
        <w:t>4.</w:t>
      </w:r>
      <w:r w:rsidRPr="008B09DF">
        <w:rPr>
          <w:b/>
          <w:sz w:val="22"/>
          <w:szCs w:val="22"/>
          <w:lang w:val="sk-SK"/>
        </w:rPr>
        <w:tab/>
        <w:t>Možné vedľajšie účinky</w:t>
      </w:r>
    </w:p>
    <w:p w14:paraId="181F83C9" w14:textId="77777777" w:rsidR="001A126D" w:rsidRPr="008B09DF" w:rsidRDefault="001A126D" w:rsidP="009C5DC9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C0F629B" w14:textId="16EA8A7E" w:rsidR="001A126D" w:rsidRPr="008B09DF" w:rsidRDefault="001A126D" w:rsidP="009C5DC9">
      <w:pPr>
        <w:pStyle w:val="Zkladntext"/>
      </w:pPr>
      <w:r w:rsidRPr="008B09DF">
        <w:t xml:space="preserve">Tak ako všetky lieky, aj tento liek môže spôsobovať vedľajšie účinky, hoci sa neprejavia u každého. </w:t>
      </w:r>
    </w:p>
    <w:p w14:paraId="3ECFB3CE" w14:textId="4131A9DF" w:rsidR="008627E1" w:rsidRPr="008B09DF" w:rsidRDefault="008627E1" w:rsidP="009C5DC9">
      <w:pPr>
        <w:pStyle w:val="Zkladntext"/>
      </w:pPr>
    </w:p>
    <w:p w14:paraId="294EA728" w14:textId="1769F76E" w:rsidR="008627E1" w:rsidRPr="008B09DF" w:rsidRDefault="008627E1" w:rsidP="009C5DC9">
      <w:pPr>
        <w:pStyle w:val="Zkladntext"/>
      </w:pPr>
      <w:r w:rsidRPr="008B09DF">
        <w:t>V súvislosti s liečbou NSAID bol</w:t>
      </w:r>
      <w:r w:rsidR="003C389F" w:rsidRPr="008B09DF">
        <w:t>o</w:t>
      </w:r>
      <w:r w:rsidRPr="008B09DF">
        <w:t xml:space="preserve"> </w:t>
      </w:r>
      <w:r w:rsidR="001C5200" w:rsidRPr="008B09DF">
        <w:t>hlásen</w:t>
      </w:r>
      <w:r w:rsidR="003C389F" w:rsidRPr="008B09DF">
        <w:t xml:space="preserve">é </w:t>
      </w:r>
      <w:r w:rsidR="00486828" w:rsidRPr="008B09DF">
        <w:t>hromadenie</w:t>
      </w:r>
      <w:r w:rsidR="00B6504D" w:rsidRPr="008B09DF">
        <w:t xml:space="preserve"> tekutín v</w:t>
      </w:r>
      <w:r w:rsidR="00486828" w:rsidRPr="008B09DF">
        <w:t> </w:t>
      </w:r>
      <w:r w:rsidR="00B6504D" w:rsidRPr="008B09DF">
        <w:t>tkanivách</w:t>
      </w:r>
      <w:r w:rsidR="00486828" w:rsidRPr="008B09DF">
        <w:t xml:space="preserve"> (edém)</w:t>
      </w:r>
      <w:r w:rsidR="00641F68" w:rsidRPr="008B09DF">
        <w:t>, vysoký krvný tlak</w:t>
      </w:r>
      <w:r w:rsidR="00280C3B" w:rsidRPr="008B09DF">
        <w:t xml:space="preserve"> a zlyhávanie srdca.</w:t>
      </w:r>
    </w:p>
    <w:p w14:paraId="7536EFEF" w14:textId="56A7B89A" w:rsidR="001A126D" w:rsidRPr="008B09DF" w:rsidRDefault="001A126D" w:rsidP="009C5DC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08ED7933" w14:textId="44DA4D15" w:rsidR="001A126D" w:rsidRPr="008B09DF" w:rsidRDefault="001A126D" w:rsidP="009C5DC9">
      <w:pPr>
        <w:rPr>
          <w:sz w:val="22"/>
          <w:szCs w:val="22"/>
          <w:lang w:val="sk-SK" w:eastAsia="cs-CZ"/>
        </w:rPr>
      </w:pPr>
      <w:r w:rsidRPr="008B09DF">
        <w:rPr>
          <w:sz w:val="22"/>
          <w:szCs w:val="22"/>
          <w:lang w:val="sk-SK"/>
        </w:rPr>
        <w:t xml:space="preserve">Najčastejšie pozorované vedľajšie účinky sú </w:t>
      </w:r>
      <w:r w:rsidR="005A4761" w:rsidRPr="008B09DF">
        <w:rPr>
          <w:sz w:val="22"/>
          <w:szCs w:val="22"/>
          <w:lang w:val="sk-SK"/>
        </w:rPr>
        <w:t>na úrovni</w:t>
      </w:r>
      <w:r w:rsidRPr="008B09DF">
        <w:rPr>
          <w:sz w:val="22"/>
          <w:szCs w:val="22"/>
          <w:lang w:val="sk-SK"/>
        </w:rPr>
        <w:t> </w:t>
      </w:r>
      <w:r w:rsidR="005A4761" w:rsidRPr="008B09DF">
        <w:rPr>
          <w:sz w:val="22"/>
          <w:szCs w:val="22"/>
          <w:lang w:val="sk-SK"/>
        </w:rPr>
        <w:t>tráviaceho traktu</w:t>
      </w:r>
      <w:r w:rsidRPr="008B09DF">
        <w:rPr>
          <w:sz w:val="22"/>
          <w:szCs w:val="22"/>
          <w:lang w:val="sk-SK"/>
        </w:rPr>
        <w:t>. Môžu sa objaviť žalúdočné vredy/vredy dvaná</w:t>
      </w:r>
      <w:r w:rsidR="000140B8" w:rsidRPr="008B09DF">
        <w:rPr>
          <w:sz w:val="22"/>
          <w:szCs w:val="22"/>
          <w:lang w:val="sk-SK"/>
        </w:rPr>
        <w:t>s</w:t>
      </w:r>
      <w:r w:rsidRPr="008B09DF">
        <w:rPr>
          <w:sz w:val="22"/>
          <w:szCs w:val="22"/>
          <w:lang w:val="sk-SK"/>
        </w:rPr>
        <w:t>tnika (</w:t>
      </w:r>
      <w:proofErr w:type="spellStart"/>
      <w:r w:rsidRPr="008B09DF">
        <w:rPr>
          <w:sz w:val="22"/>
          <w:szCs w:val="22"/>
          <w:lang w:val="sk-SK"/>
        </w:rPr>
        <w:t>peptické</w:t>
      </w:r>
      <w:proofErr w:type="spellEnd"/>
      <w:r w:rsidRPr="008B09DF">
        <w:rPr>
          <w:sz w:val="22"/>
          <w:szCs w:val="22"/>
          <w:lang w:val="sk-SK"/>
        </w:rPr>
        <w:t xml:space="preserve"> vredy), perforácie (prederavenia) alebo krvácanie do tráviaceho traktu, niekedy život</w:t>
      </w:r>
      <w:r w:rsidR="003B19E9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ohrozujúce, najmä u starších osôb</w:t>
      </w:r>
      <w:r w:rsidR="000140B8" w:rsidRPr="008B09DF">
        <w:rPr>
          <w:sz w:val="22"/>
          <w:szCs w:val="22"/>
          <w:lang w:val="sk-SK"/>
        </w:rPr>
        <w:t xml:space="preserve"> (pozri časť 2</w:t>
      </w:r>
      <w:r w:rsidR="00277CA0" w:rsidRPr="008B09DF">
        <w:rPr>
          <w:sz w:val="22"/>
          <w:szCs w:val="22"/>
          <w:lang w:val="sk-SK"/>
        </w:rPr>
        <w:t xml:space="preserve"> „Upozornenia a opatrenia“)</w:t>
      </w:r>
      <w:r w:rsidRPr="008B09DF">
        <w:rPr>
          <w:sz w:val="22"/>
          <w:szCs w:val="22"/>
          <w:lang w:val="sk-SK"/>
        </w:rPr>
        <w:t>.</w:t>
      </w:r>
      <w:r w:rsidR="00E47307" w:rsidRPr="008B09DF">
        <w:rPr>
          <w:sz w:val="22"/>
          <w:szCs w:val="22"/>
          <w:lang w:val="sk-SK"/>
        </w:rPr>
        <w:t xml:space="preserve"> </w:t>
      </w:r>
      <w:r w:rsidR="004122D1" w:rsidRPr="008B09DF">
        <w:rPr>
          <w:sz w:val="22"/>
          <w:szCs w:val="22"/>
          <w:lang w:val="sk-SK"/>
        </w:rPr>
        <w:t>Hlásené</w:t>
      </w:r>
      <w:r w:rsidR="00E47307" w:rsidRPr="008B09DF">
        <w:rPr>
          <w:sz w:val="22"/>
          <w:szCs w:val="22"/>
          <w:lang w:val="sk-SK"/>
        </w:rPr>
        <w:t xml:space="preserve"> boli tiež nasledujúce vedľajšie účinky: nevoľnosť,</w:t>
      </w:r>
      <w:r w:rsidR="00EC2116" w:rsidRPr="008B09DF">
        <w:rPr>
          <w:sz w:val="22"/>
          <w:szCs w:val="22"/>
          <w:lang w:val="sk-SK"/>
        </w:rPr>
        <w:t xml:space="preserve"> vracanie, hnačka, plynatosť, zápcha, tráviace ťažkosti, bolesti brucha</w:t>
      </w:r>
      <w:r w:rsidR="00D83ECB" w:rsidRPr="008B09DF">
        <w:rPr>
          <w:sz w:val="22"/>
          <w:szCs w:val="22"/>
          <w:lang w:val="sk-SK"/>
        </w:rPr>
        <w:t>, čierne dechtové sfarbenie stolice, vracanie krvi, rany (vredy) v ústach a krku (</w:t>
      </w:r>
      <w:proofErr w:type="spellStart"/>
      <w:r w:rsidR="00D83ECB" w:rsidRPr="008B09DF">
        <w:rPr>
          <w:sz w:val="22"/>
          <w:szCs w:val="22"/>
          <w:lang w:val="sk-SK"/>
        </w:rPr>
        <w:t>ulcerózna</w:t>
      </w:r>
      <w:proofErr w:type="spellEnd"/>
      <w:r w:rsidR="00D83ECB" w:rsidRPr="008B09DF">
        <w:rPr>
          <w:sz w:val="22"/>
          <w:szCs w:val="22"/>
          <w:lang w:val="sk-SK"/>
        </w:rPr>
        <w:t xml:space="preserve"> </w:t>
      </w:r>
      <w:proofErr w:type="spellStart"/>
      <w:r w:rsidR="00D83ECB" w:rsidRPr="008B09DF">
        <w:rPr>
          <w:sz w:val="22"/>
          <w:szCs w:val="22"/>
          <w:lang w:val="sk-SK"/>
        </w:rPr>
        <w:t>stomatitída</w:t>
      </w:r>
      <w:proofErr w:type="spellEnd"/>
      <w:r w:rsidR="00D83ECB" w:rsidRPr="008B09DF">
        <w:rPr>
          <w:sz w:val="22"/>
          <w:szCs w:val="22"/>
          <w:lang w:val="sk-SK"/>
        </w:rPr>
        <w:t xml:space="preserve">), zhoršenie zápalu hrubého čreva a </w:t>
      </w:r>
      <w:proofErr w:type="spellStart"/>
      <w:r w:rsidR="00D83ECB" w:rsidRPr="008B09DF">
        <w:rPr>
          <w:sz w:val="22"/>
          <w:szCs w:val="22"/>
          <w:lang w:val="sk-SK"/>
        </w:rPr>
        <w:t>Crohnovej</w:t>
      </w:r>
      <w:proofErr w:type="spellEnd"/>
      <w:r w:rsidR="00D83ECB" w:rsidRPr="008B09DF">
        <w:rPr>
          <w:sz w:val="22"/>
          <w:szCs w:val="22"/>
          <w:lang w:val="sk-SK"/>
        </w:rPr>
        <w:t xml:space="preserve"> choroby (pozri časť 2 „Upozornenia a opatrenia“).</w:t>
      </w:r>
      <w:r w:rsidR="004122D1" w:rsidRPr="008B09DF">
        <w:rPr>
          <w:sz w:val="22"/>
          <w:szCs w:val="22"/>
          <w:lang w:val="sk-SK"/>
        </w:rPr>
        <w:t xml:space="preserve"> Menej často bol pozorovaný zápal sliznice žalúdka (gastritída)</w:t>
      </w:r>
      <w:r w:rsidR="003151FD" w:rsidRPr="008B09DF">
        <w:rPr>
          <w:sz w:val="22"/>
          <w:szCs w:val="22"/>
          <w:lang w:val="sk-SK"/>
        </w:rPr>
        <w:t>.</w:t>
      </w:r>
      <w:r w:rsidR="00BE5C35" w:rsidRPr="008B09DF">
        <w:rPr>
          <w:sz w:val="22"/>
          <w:szCs w:val="22"/>
          <w:lang w:val="sk-SK"/>
        </w:rPr>
        <w:t xml:space="preserve"> </w:t>
      </w:r>
      <w:r w:rsidR="005A4761" w:rsidRPr="008B09DF">
        <w:rPr>
          <w:sz w:val="22"/>
          <w:szCs w:val="22"/>
          <w:lang w:val="sk-SK"/>
        </w:rPr>
        <w:t>R</w:t>
      </w:r>
      <w:r w:rsidR="00BE5C35" w:rsidRPr="008B09DF">
        <w:rPr>
          <w:sz w:val="22"/>
          <w:szCs w:val="22"/>
          <w:lang w:val="sk-SK"/>
        </w:rPr>
        <w:t xml:space="preserve">iziko vzniku žalúdočno-črevného krvácania závisí </w:t>
      </w:r>
      <w:r w:rsidR="005A4761" w:rsidRPr="008B09DF">
        <w:rPr>
          <w:sz w:val="22"/>
          <w:szCs w:val="22"/>
          <w:lang w:val="sk-SK"/>
        </w:rPr>
        <w:t xml:space="preserve">najmä </w:t>
      </w:r>
      <w:r w:rsidR="00BE5C35" w:rsidRPr="008B09DF">
        <w:rPr>
          <w:sz w:val="22"/>
          <w:szCs w:val="22"/>
          <w:lang w:val="sk-SK"/>
        </w:rPr>
        <w:t>od dávkovania a dĺžky liečby.</w:t>
      </w:r>
    </w:p>
    <w:p w14:paraId="7B61D9A3" w14:textId="77777777" w:rsidR="001A126D" w:rsidRPr="008B09DF" w:rsidRDefault="001A126D" w:rsidP="009C5DC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20389851" w14:textId="3019C7FE" w:rsidR="008145A2" w:rsidRPr="008B09DF" w:rsidRDefault="008145A2" w:rsidP="009C5DC9">
      <w:pPr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 xml:space="preserve">Prestaňte užívať </w:t>
      </w:r>
      <w:proofErr w:type="spellStart"/>
      <w:r w:rsidR="00DA071A" w:rsidRPr="008B09DF">
        <w:rPr>
          <w:b/>
          <w:bCs/>
          <w:sz w:val="22"/>
          <w:szCs w:val="22"/>
          <w:lang w:val="sk-SK"/>
        </w:rPr>
        <w:t>Stri</w:t>
      </w:r>
      <w:r w:rsidR="0003728E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  <w:r w:rsidRPr="008B09DF">
        <w:rPr>
          <w:b/>
          <w:bCs/>
          <w:sz w:val="22"/>
          <w:szCs w:val="22"/>
          <w:lang w:val="sk-SK"/>
        </w:rPr>
        <w:t xml:space="preserve"> a okamžite kontaktujte lekára, ak sa u vás vyskytne ktorýkoľvek z nasledujúcich príznakov:</w:t>
      </w:r>
    </w:p>
    <w:p w14:paraId="02AF1851" w14:textId="77777777" w:rsidR="008145A2" w:rsidRPr="008B09DF" w:rsidRDefault="008145A2" w:rsidP="009C5DC9">
      <w:pPr>
        <w:rPr>
          <w:b/>
          <w:bCs/>
          <w:sz w:val="22"/>
          <w:szCs w:val="22"/>
          <w:lang w:val="sk-SK"/>
        </w:rPr>
      </w:pPr>
    </w:p>
    <w:p w14:paraId="363816B2" w14:textId="011E563E" w:rsidR="008145A2" w:rsidRPr="008B09DF" w:rsidRDefault="008145A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- silná bolesť žalúdka, najmä keď začnete užívať </w:t>
      </w:r>
      <w:proofErr w:type="spellStart"/>
      <w:r w:rsidR="00DA071A" w:rsidRPr="008B09DF">
        <w:rPr>
          <w:sz w:val="22"/>
          <w:szCs w:val="22"/>
          <w:lang w:val="sk-SK"/>
        </w:rPr>
        <w:t>Stri</w:t>
      </w:r>
      <w:r w:rsidR="0003728E">
        <w:rPr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</w:t>
      </w:r>
      <w:r w:rsidR="000C693D" w:rsidRPr="000C693D">
        <w:rPr>
          <w:bCs/>
          <w:sz w:val="22"/>
          <w:szCs w:val="22"/>
          <w:lang w:val="sk-SK"/>
        </w:rPr>
        <w:t>400 mg</w:t>
      </w:r>
      <w:r w:rsidR="000C693D">
        <w:rPr>
          <w:b/>
          <w:bCs/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(menej časté: môže postihovať</w:t>
      </w:r>
      <w:r w:rsidR="00D74388" w:rsidRPr="008B09DF">
        <w:rPr>
          <w:sz w:val="22"/>
          <w:szCs w:val="22"/>
          <w:lang w:val="sk-SK"/>
        </w:rPr>
        <w:t xml:space="preserve"> </w:t>
      </w:r>
      <w:r w:rsidR="00882504" w:rsidRPr="008B09DF">
        <w:rPr>
          <w:sz w:val="22"/>
          <w:szCs w:val="22"/>
          <w:lang w:val="sk-SK"/>
        </w:rPr>
        <w:t>menej</w:t>
      </w:r>
      <w:r w:rsidR="00D74388" w:rsidRPr="008B09DF">
        <w:rPr>
          <w:sz w:val="22"/>
          <w:szCs w:val="22"/>
          <w:lang w:val="sk-SK"/>
        </w:rPr>
        <w:t xml:space="preserve"> ako</w:t>
      </w:r>
      <w:r w:rsidRPr="008B09DF">
        <w:rPr>
          <w:sz w:val="22"/>
          <w:szCs w:val="22"/>
          <w:lang w:val="sk-SK"/>
        </w:rPr>
        <w:t xml:space="preserve"> 1 zo 100 ľudí)</w:t>
      </w:r>
      <w:r w:rsidR="003151FD" w:rsidRPr="008B09DF">
        <w:rPr>
          <w:sz w:val="22"/>
          <w:szCs w:val="22"/>
          <w:lang w:val="sk-SK"/>
        </w:rPr>
        <w:t>;</w:t>
      </w:r>
    </w:p>
    <w:p w14:paraId="20CB7824" w14:textId="7AABD4F8" w:rsidR="008145A2" w:rsidRPr="008B09DF" w:rsidRDefault="008145A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- čierna stolica, krvavá hnačka alebo vracanie krvi (menej časté: môže postihovať </w:t>
      </w:r>
      <w:r w:rsidR="00D74388" w:rsidRPr="008B09DF">
        <w:rPr>
          <w:sz w:val="22"/>
          <w:szCs w:val="22"/>
          <w:lang w:val="sk-SK"/>
        </w:rPr>
        <w:t xml:space="preserve">menej ako </w:t>
      </w:r>
      <w:r w:rsidRPr="008B09DF">
        <w:rPr>
          <w:sz w:val="22"/>
          <w:szCs w:val="22"/>
          <w:lang w:val="sk-SK"/>
        </w:rPr>
        <w:t>1 zo 100 ľudí)</w:t>
      </w:r>
      <w:r w:rsidR="003151FD" w:rsidRPr="008B09DF">
        <w:rPr>
          <w:sz w:val="22"/>
          <w:szCs w:val="22"/>
          <w:lang w:val="sk-SK"/>
        </w:rPr>
        <w:t>;</w:t>
      </w:r>
    </w:p>
    <w:p w14:paraId="38CCCFE0" w14:textId="3A7B4316" w:rsidR="008145A2" w:rsidRPr="008B09DF" w:rsidRDefault="008145A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- kožné vyrážky, závažné pľuzgiere alebo o</w:t>
      </w:r>
      <w:r w:rsidR="005A4761" w:rsidRPr="008B09DF">
        <w:rPr>
          <w:sz w:val="22"/>
          <w:szCs w:val="22"/>
          <w:lang w:val="sk-SK"/>
        </w:rPr>
        <w:t>d</w:t>
      </w:r>
      <w:r w:rsidRPr="008B09DF">
        <w:rPr>
          <w:sz w:val="22"/>
          <w:szCs w:val="22"/>
          <w:lang w:val="sk-SK"/>
        </w:rPr>
        <w:t xml:space="preserve">lupovanie kože, </w:t>
      </w:r>
      <w:r w:rsidR="00B321AB" w:rsidRPr="008B09DF">
        <w:rPr>
          <w:sz w:val="22"/>
          <w:szCs w:val="22"/>
          <w:lang w:val="sk-SK"/>
        </w:rPr>
        <w:t>poškodenie slizníc</w:t>
      </w:r>
      <w:r w:rsidRPr="008B09DF">
        <w:rPr>
          <w:sz w:val="22"/>
          <w:szCs w:val="22"/>
          <w:lang w:val="sk-SK"/>
        </w:rPr>
        <w:t xml:space="preserve"> (veľmi zriedkavé: môže postihovať</w:t>
      </w:r>
      <w:r w:rsidR="00D74388" w:rsidRPr="008B09DF">
        <w:rPr>
          <w:sz w:val="22"/>
          <w:szCs w:val="22"/>
          <w:lang w:val="sk-SK"/>
        </w:rPr>
        <w:t xml:space="preserve"> menej ako </w:t>
      </w:r>
      <w:r w:rsidRPr="008B09DF">
        <w:rPr>
          <w:sz w:val="22"/>
          <w:szCs w:val="22"/>
          <w:lang w:val="sk-SK"/>
        </w:rPr>
        <w:t xml:space="preserve">1 z 10 000 ľudí) alebo akékoľvek prejavy precitlivenosti (menej časté: môže postihovať </w:t>
      </w:r>
      <w:r w:rsidR="006A5DA6" w:rsidRPr="008B09DF">
        <w:rPr>
          <w:sz w:val="22"/>
          <w:szCs w:val="22"/>
          <w:lang w:val="sk-SK"/>
        </w:rPr>
        <w:t>menej ako</w:t>
      </w:r>
      <w:r w:rsidRPr="008B09DF">
        <w:rPr>
          <w:sz w:val="22"/>
          <w:szCs w:val="22"/>
          <w:lang w:val="sk-SK"/>
        </w:rPr>
        <w:t xml:space="preserve"> 1 zo 100 ľudí)</w:t>
      </w:r>
      <w:r w:rsidR="003151FD" w:rsidRPr="008B09DF">
        <w:rPr>
          <w:sz w:val="22"/>
          <w:szCs w:val="22"/>
          <w:lang w:val="sk-SK"/>
        </w:rPr>
        <w:t>;</w:t>
      </w:r>
    </w:p>
    <w:p w14:paraId="244F9334" w14:textId="00695EA5" w:rsidR="008145A2" w:rsidRPr="008B09DF" w:rsidRDefault="008145A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- horúčka, bolesť hrdla a úst, príznaky podobné chrípke, pocit únavy, krvácanie z nosa a kože. Tieto príznaky môžu byť spôsobené znížením počtu bielych krviniek v tele (</w:t>
      </w:r>
      <w:proofErr w:type="spellStart"/>
      <w:r w:rsidRPr="008B09DF">
        <w:rPr>
          <w:sz w:val="22"/>
          <w:szCs w:val="22"/>
          <w:lang w:val="sk-SK"/>
        </w:rPr>
        <w:t>agranulocytóza</w:t>
      </w:r>
      <w:proofErr w:type="spellEnd"/>
      <w:r w:rsidRPr="008B09DF">
        <w:rPr>
          <w:sz w:val="22"/>
          <w:szCs w:val="22"/>
          <w:lang w:val="sk-SK"/>
        </w:rPr>
        <w:t xml:space="preserve">) (veľmi zriedkavé: môže postihovať </w:t>
      </w:r>
      <w:r w:rsidR="006A5DA6" w:rsidRPr="008B09DF">
        <w:rPr>
          <w:sz w:val="22"/>
          <w:szCs w:val="22"/>
          <w:lang w:val="sk-SK"/>
        </w:rPr>
        <w:t>menej ako</w:t>
      </w:r>
      <w:r w:rsidRPr="008B09DF">
        <w:rPr>
          <w:sz w:val="22"/>
          <w:szCs w:val="22"/>
          <w:lang w:val="sk-SK"/>
        </w:rPr>
        <w:t xml:space="preserve"> 1 z 10 000 ľudí)</w:t>
      </w:r>
      <w:r w:rsidR="003151FD" w:rsidRPr="008B09DF">
        <w:rPr>
          <w:sz w:val="22"/>
          <w:szCs w:val="22"/>
          <w:lang w:val="sk-SK"/>
        </w:rPr>
        <w:t>;</w:t>
      </w:r>
      <w:r w:rsidRPr="008B09DF">
        <w:rPr>
          <w:sz w:val="22"/>
          <w:szCs w:val="22"/>
          <w:lang w:val="sk-SK"/>
        </w:rPr>
        <w:t xml:space="preserve"> </w:t>
      </w:r>
    </w:p>
    <w:p w14:paraId="1BCEE8AA" w14:textId="6560A2C7" w:rsidR="008145A2" w:rsidRPr="008B09DF" w:rsidRDefault="008145A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- silná alebo pretrvávajúca bolesť hlavy (veľmi zriedkavé: môže postihovať </w:t>
      </w:r>
      <w:r w:rsidR="006A5DA6" w:rsidRPr="008B09DF">
        <w:rPr>
          <w:sz w:val="22"/>
          <w:szCs w:val="22"/>
          <w:lang w:val="sk-SK"/>
        </w:rPr>
        <w:t>menej ako</w:t>
      </w:r>
      <w:r w:rsidRPr="008B09DF">
        <w:rPr>
          <w:sz w:val="22"/>
          <w:szCs w:val="22"/>
          <w:lang w:val="sk-SK"/>
        </w:rPr>
        <w:t xml:space="preserve"> 1 z 10 000 ľudí)</w:t>
      </w:r>
      <w:r w:rsidR="003151FD" w:rsidRPr="008B09DF">
        <w:rPr>
          <w:sz w:val="22"/>
          <w:szCs w:val="22"/>
          <w:lang w:val="sk-SK"/>
        </w:rPr>
        <w:t>;</w:t>
      </w:r>
    </w:p>
    <w:p w14:paraId="0A00EF70" w14:textId="1DB624DC" w:rsidR="008145A2" w:rsidRPr="008B09DF" w:rsidRDefault="008145A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- pľuzgiere na rukách a </w:t>
      </w:r>
      <w:r w:rsidR="004E05D3" w:rsidRPr="008B09DF">
        <w:rPr>
          <w:sz w:val="22"/>
          <w:szCs w:val="22"/>
          <w:lang w:val="sk-SK"/>
        </w:rPr>
        <w:t>nohách</w:t>
      </w:r>
      <w:r w:rsidRPr="008B09DF">
        <w:rPr>
          <w:sz w:val="22"/>
          <w:szCs w:val="22"/>
          <w:lang w:val="sk-SK"/>
        </w:rPr>
        <w:t xml:space="preserve"> (</w:t>
      </w:r>
      <w:proofErr w:type="spellStart"/>
      <w:r w:rsidRPr="008B09DF">
        <w:rPr>
          <w:sz w:val="22"/>
          <w:szCs w:val="22"/>
          <w:lang w:val="sk-SK"/>
        </w:rPr>
        <w:t>Stevensov-Johnsonov</w:t>
      </w:r>
      <w:proofErr w:type="spellEnd"/>
      <w:r w:rsidRPr="008B09DF">
        <w:rPr>
          <w:sz w:val="22"/>
          <w:szCs w:val="22"/>
          <w:lang w:val="sk-SK"/>
        </w:rPr>
        <w:t xml:space="preserve"> syndróm) (veľmi zriedkavé: môže postihovať </w:t>
      </w:r>
      <w:r w:rsidR="006A5DA6" w:rsidRPr="008B09DF">
        <w:rPr>
          <w:sz w:val="22"/>
          <w:szCs w:val="22"/>
          <w:lang w:val="sk-SK"/>
        </w:rPr>
        <w:t>menej ako</w:t>
      </w:r>
      <w:r w:rsidRPr="008B09DF">
        <w:rPr>
          <w:sz w:val="22"/>
          <w:szCs w:val="22"/>
          <w:lang w:val="sk-SK"/>
        </w:rPr>
        <w:t xml:space="preserve"> 1 z 10 000 ľudí)</w:t>
      </w:r>
      <w:r w:rsidR="003151FD" w:rsidRPr="008B09DF">
        <w:rPr>
          <w:sz w:val="22"/>
          <w:szCs w:val="22"/>
          <w:lang w:val="sk-SK"/>
        </w:rPr>
        <w:t>;</w:t>
      </w:r>
    </w:p>
    <w:p w14:paraId="13AF1246" w14:textId="791B1BB5" w:rsidR="008145A2" w:rsidRPr="008B09DF" w:rsidRDefault="008145A2" w:rsidP="009C5DC9">
      <w:p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- </w:t>
      </w:r>
      <w:r w:rsidRPr="008B09DF">
        <w:rPr>
          <w:color w:val="000000"/>
          <w:sz w:val="22"/>
          <w:szCs w:val="22"/>
          <w:lang w:val="sk-SK"/>
        </w:rPr>
        <w:t xml:space="preserve">môže sa vyskytnúť závažná kožná reakcia známa ako syndróm DRESS. Medzi príznaky syndrómu DRESS patria: kožná vyrážka, horúčka, opuch lymfatických uzlín a zvýšenie počtu </w:t>
      </w:r>
      <w:proofErr w:type="spellStart"/>
      <w:r w:rsidRPr="008B09DF">
        <w:rPr>
          <w:color w:val="000000"/>
          <w:sz w:val="22"/>
          <w:szCs w:val="22"/>
          <w:lang w:val="sk-SK"/>
        </w:rPr>
        <w:t>eozinofilov</w:t>
      </w:r>
      <w:proofErr w:type="spellEnd"/>
      <w:r w:rsidRPr="008B09DF">
        <w:rPr>
          <w:color w:val="000000"/>
          <w:sz w:val="22"/>
          <w:szCs w:val="22"/>
          <w:lang w:val="sk-SK"/>
        </w:rPr>
        <w:t xml:space="preserve"> (typ bielych krviniek) </w:t>
      </w:r>
      <w:r w:rsidRPr="008B09DF">
        <w:rPr>
          <w:sz w:val="22"/>
          <w:szCs w:val="22"/>
          <w:lang w:val="sk-SK"/>
        </w:rPr>
        <w:t xml:space="preserve">(neznáme: </w:t>
      </w:r>
      <w:r w:rsidR="005A4761" w:rsidRPr="008B09DF">
        <w:rPr>
          <w:sz w:val="22"/>
          <w:szCs w:val="22"/>
          <w:lang w:val="sk-SK"/>
        </w:rPr>
        <w:t xml:space="preserve">častosť výskytu </w:t>
      </w:r>
      <w:r w:rsidRPr="008B09DF">
        <w:rPr>
          <w:sz w:val="22"/>
          <w:szCs w:val="22"/>
          <w:lang w:val="sk-SK"/>
        </w:rPr>
        <w:t>sa nedá stanoviť z dostupných údajov)</w:t>
      </w:r>
      <w:r w:rsidR="003151FD" w:rsidRPr="008B09DF">
        <w:rPr>
          <w:sz w:val="22"/>
          <w:szCs w:val="22"/>
          <w:lang w:val="sk-SK"/>
        </w:rPr>
        <w:t>;</w:t>
      </w:r>
    </w:p>
    <w:p w14:paraId="30153ECE" w14:textId="096A870A" w:rsidR="008145A2" w:rsidRPr="008B09DF" w:rsidRDefault="008145A2" w:rsidP="009C5DC9">
      <w:pPr>
        <w:tabs>
          <w:tab w:val="left" w:pos="720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- červená, šupinatá rozsiahla vyrážka s podkožnými hrčkami a pľuzgiermi, ktorá sa vyskytuje najmä v kožných záhyboch, na trupe a horných končatinách a ktorá je sprevádzaná horúčkou na začiatku liečby (akútna generalizovaná </w:t>
      </w:r>
      <w:proofErr w:type="spellStart"/>
      <w:r w:rsidRPr="008B09DF">
        <w:rPr>
          <w:sz w:val="22"/>
          <w:szCs w:val="22"/>
          <w:lang w:val="sk-SK"/>
        </w:rPr>
        <w:t>exantematózna</w:t>
      </w:r>
      <w:proofErr w:type="spellEnd"/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pustulóza</w:t>
      </w:r>
      <w:proofErr w:type="spellEnd"/>
      <w:r w:rsidRPr="008B09DF">
        <w:rPr>
          <w:sz w:val="22"/>
          <w:szCs w:val="22"/>
          <w:lang w:val="sk-SK"/>
        </w:rPr>
        <w:t xml:space="preserve">). </w:t>
      </w:r>
      <w:r w:rsidR="00501ED4" w:rsidRPr="008B09DF">
        <w:rPr>
          <w:sz w:val="22"/>
          <w:szCs w:val="22"/>
          <w:lang w:val="sk-SK"/>
        </w:rPr>
        <w:t>A</w:t>
      </w:r>
      <w:r w:rsidR="00E65CAF" w:rsidRPr="008B09DF">
        <w:rPr>
          <w:sz w:val="22"/>
          <w:szCs w:val="22"/>
          <w:lang w:val="sk-SK"/>
        </w:rPr>
        <w:t xml:space="preserve">k </w:t>
      </w:r>
      <w:r w:rsidR="00501ED4" w:rsidRPr="008B09DF">
        <w:rPr>
          <w:sz w:val="22"/>
          <w:szCs w:val="22"/>
          <w:lang w:val="sk-SK"/>
        </w:rPr>
        <w:t>sa u vás objavia</w:t>
      </w:r>
      <w:r w:rsidR="003813CF" w:rsidRPr="008B09DF">
        <w:rPr>
          <w:sz w:val="22"/>
          <w:szCs w:val="22"/>
          <w:lang w:val="sk-SK"/>
        </w:rPr>
        <w:t xml:space="preserve"> tieto</w:t>
      </w:r>
      <w:r w:rsidR="00E65CAF" w:rsidRPr="008B09DF">
        <w:rPr>
          <w:sz w:val="22"/>
          <w:szCs w:val="22"/>
          <w:lang w:val="sk-SK"/>
        </w:rPr>
        <w:t xml:space="preserve"> príznak</w:t>
      </w:r>
      <w:r w:rsidR="003813CF" w:rsidRPr="008B09DF">
        <w:rPr>
          <w:sz w:val="22"/>
          <w:szCs w:val="22"/>
          <w:lang w:val="sk-SK"/>
        </w:rPr>
        <w:t>y</w:t>
      </w:r>
      <w:r w:rsidR="00E65CAF" w:rsidRPr="008B09DF">
        <w:rPr>
          <w:sz w:val="22"/>
          <w:szCs w:val="22"/>
          <w:lang w:val="sk-SK"/>
        </w:rPr>
        <w:t xml:space="preserve">, prestaňte užívať </w:t>
      </w:r>
      <w:proofErr w:type="spellStart"/>
      <w:r w:rsidR="00DA071A" w:rsidRPr="008B09DF">
        <w:rPr>
          <w:sz w:val="22"/>
          <w:szCs w:val="22"/>
          <w:lang w:val="sk-SK"/>
        </w:rPr>
        <w:t>Stri</w:t>
      </w:r>
      <w:r w:rsidR="00186AD5">
        <w:rPr>
          <w:sz w:val="22"/>
          <w:szCs w:val="22"/>
          <w:lang w:val="sk-SK"/>
        </w:rPr>
        <w:t>bu</w:t>
      </w:r>
      <w:proofErr w:type="spellEnd"/>
      <w:r w:rsidR="000C693D">
        <w:rPr>
          <w:sz w:val="22"/>
          <w:szCs w:val="22"/>
          <w:lang w:val="sk-SK"/>
        </w:rPr>
        <w:t xml:space="preserve"> 400 mg</w:t>
      </w:r>
      <w:r w:rsidR="00E65CAF" w:rsidRPr="008B09DF">
        <w:rPr>
          <w:sz w:val="22"/>
          <w:szCs w:val="22"/>
          <w:lang w:val="sk-SK"/>
        </w:rPr>
        <w:t xml:space="preserve"> a okamžite vyhľadajte lekársku pomoc</w:t>
      </w:r>
      <w:r w:rsidR="00112178" w:rsidRPr="008B09DF">
        <w:rPr>
          <w:sz w:val="22"/>
          <w:szCs w:val="22"/>
          <w:lang w:val="sk-SK"/>
        </w:rPr>
        <w:t>.</w:t>
      </w:r>
      <w:r w:rsidR="00E65CAF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 xml:space="preserve">Pozri tiež časť 2 (neznáme: </w:t>
      </w:r>
      <w:r w:rsidR="005A4761" w:rsidRPr="008B09DF">
        <w:rPr>
          <w:sz w:val="22"/>
          <w:szCs w:val="22"/>
          <w:lang w:val="sk-SK"/>
        </w:rPr>
        <w:t xml:space="preserve">častosť výskytu </w:t>
      </w:r>
      <w:r w:rsidRPr="008B09DF">
        <w:rPr>
          <w:sz w:val="22"/>
          <w:szCs w:val="22"/>
          <w:lang w:val="sk-SK"/>
        </w:rPr>
        <w:t>sa nedá stanoviť z dostupných údajov)</w:t>
      </w:r>
      <w:r w:rsidR="001F0B17" w:rsidRPr="008B09DF">
        <w:rPr>
          <w:sz w:val="22"/>
          <w:szCs w:val="22"/>
          <w:lang w:val="sk-SK"/>
        </w:rPr>
        <w:t>.</w:t>
      </w:r>
    </w:p>
    <w:p w14:paraId="6ECCCC1E" w14:textId="77777777" w:rsidR="00E14283" w:rsidRPr="008B09DF" w:rsidRDefault="00E14283" w:rsidP="009C5DC9">
      <w:pPr>
        <w:rPr>
          <w:sz w:val="22"/>
          <w:szCs w:val="22"/>
          <w:lang w:val="sk-SK"/>
        </w:rPr>
      </w:pPr>
    </w:p>
    <w:p w14:paraId="461DA307" w14:textId="2C5BB585" w:rsidR="00E2599F" w:rsidRPr="008B09DF" w:rsidRDefault="00E2599F" w:rsidP="009C5DC9">
      <w:pPr>
        <w:rPr>
          <w:b/>
          <w:bCs/>
          <w:sz w:val="22"/>
          <w:szCs w:val="22"/>
          <w:lang w:val="sk-SK"/>
        </w:rPr>
      </w:pPr>
      <w:bookmarkStart w:id="9" w:name="_Hlk26304522"/>
      <w:r w:rsidRPr="008B09DF">
        <w:rPr>
          <w:b/>
          <w:bCs/>
          <w:sz w:val="22"/>
          <w:szCs w:val="22"/>
          <w:lang w:val="sk-SK"/>
        </w:rPr>
        <w:t>Ďalšie možné vedľajšie účinky</w:t>
      </w:r>
      <w:bookmarkEnd w:id="9"/>
    </w:p>
    <w:p w14:paraId="554F7380" w14:textId="77777777" w:rsidR="00E2599F" w:rsidRPr="008B09DF" w:rsidRDefault="00E2599F" w:rsidP="009C5DC9">
      <w:pPr>
        <w:rPr>
          <w:color w:val="000000"/>
          <w:sz w:val="22"/>
          <w:szCs w:val="22"/>
          <w:lang w:val="sk-SK"/>
        </w:rPr>
      </w:pPr>
    </w:p>
    <w:p w14:paraId="3AAE9FDE" w14:textId="77777777" w:rsidR="00E2599F" w:rsidRPr="008B09DF" w:rsidRDefault="00E2599F" w:rsidP="009C5DC9">
      <w:pPr>
        <w:pStyle w:val="Odsekzoznamu"/>
        <w:keepNext/>
        <w:numPr>
          <w:ilvl w:val="0"/>
          <w:numId w:val="28"/>
        </w:numPr>
        <w:spacing w:after="0"/>
        <w:ind w:left="567" w:hanging="567"/>
        <w:rPr>
          <w:rFonts w:ascii="Times New Roman" w:hAnsi="Times New Roman" w:cs="Times New Roman"/>
          <w:lang w:eastAsia="sk-SK"/>
        </w:rPr>
      </w:pPr>
      <w:r w:rsidRPr="008B09DF">
        <w:rPr>
          <w:rFonts w:ascii="Times New Roman" w:hAnsi="Times New Roman" w:cs="Times New Roman"/>
          <w:b/>
        </w:rPr>
        <w:lastRenderedPageBreak/>
        <w:t>Časté</w:t>
      </w:r>
      <w:r w:rsidRPr="008B09DF">
        <w:rPr>
          <w:rFonts w:ascii="Times New Roman" w:hAnsi="Times New Roman" w:cs="Times New Roman"/>
        </w:rPr>
        <w:t xml:space="preserve"> (môžu postihovať menej ako 1 z 10 osôb):</w:t>
      </w:r>
    </w:p>
    <w:p w14:paraId="7DEEF550" w14:textId="444585CC" w:rsidR="00E2599F" w:rsidRPr="008B09DF" w:rsidRDefault="00A131B5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žalúdočno-</w:t>
      </w:r>
      <w:r w:rsidR="00E2599F" w:rsidRPr="008B09DF">
        <w:rPr>
          <w:sz w:val="22"/>
          <w:szCs w:val="22"/>
          <w:lang w:val="sk-SK"/>
        </w:rPr>
        <w:t xml:space="preserve">črevné </w:t>
      </w:r>
      <w:r w:rsidR="002171CA" w:rsidRPr="008B09DF">
        <w:rPr>
          <w:sz w:val="22"/>
          <w:szCs w:val="22"/>
          <w:lang w:val="sk-SK"/>
        </w:rPr>
        <w:t>príznaky</w:t>
      </w:r>
      <w:r w:rsidR="00E2599F" w:rsidRPr="008B09DF">
        <w:rPr>
          <w:sz w:val="22"/>
          <w:szCs w:val="22"/>
          <w:lang w:val="sk-SK"/>
        </w:rPr>
        <w:t>, ako sú pálenie záhy, bolesť brucha a nevoľnosť, hnačka, vracanie, plynatosť (vetry) a zápcha</w:t>
      </w:r>
      <w:r w:rsidR="0005247B" w:rsidRPr="008B09DF">
        <w:rPr>
          <w:sz w:val="22"/>
          <w:szCs w:val="22"/>
          <w:lang w:val="sk-SK"/>
        </w:rPr>
        <w:t>;</w:t>
      </w:r>
      <w:r w:rsidR="00E2599F" w:rsidRPr="008B09DF">
        <w:rPr>
          <w:sz w:val="22"/>
          <w:szCs w:val="22"/>
          <w:lang w:val="sk-SK"/>
        </w:rPr>
        <w:t xml:space="preserve"> </w:t>
      </w:r>
    </w:p>
    <w:p w14:paraId="5837C7F0" w14:textId="4E89DE38" w:rsidR="00E2599F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mierne </w:t>
      </w:r>
      <w:r w:rsidR="005F6EB0" w:rsidRPr="008B09DF">
        <w:rPr>
          <w:sz w:val="22"/>
          <w:szCs w:val="22"/>
          <w:lang w:val="sk-SK"/>
        </w:rPr>
        <w:t xml:space="preserve">žalúdočno-črevné </w:t>
      </w:r>
      <w:r w:rsidRPr="008B09DF">
        <w:rPr>
          <w:sz w:val="22"/>
          <w:szCs w:val="22"/>
          <w:lang w:val="sk-SK"/>
        </w:rPr>
        <w:t>krvácanie, ktoré môže vo výnimočných prípadoch spôsobiť anémiu (</w:t>
      </w:r>
      <w:r w:rsidR="005A4761" w:rsidRPr="008B09DF">
        <w:rPr>
          <w:sz w:val="22"/>
          <w:szCs w:val="22"/>
          <w:lang w:val="sk-SK"/>
        </w:rPr>
        <w:t>málokrvnosť</w:t>
      </w:r>
      <w:r w:rsidRPr="008B09DF">
        <w:rPr>
          <w:sz w:val="22"/>
          <w:szCs w:val="22"/>
          <w:lang w:val="sk-SK"/>
        </w:rPr>
        <w:t>).</w:t>
      </w:r>
    </w:p>
    <w:p w14:paraId="6EFE162E" w14:textId="77777777" w:rsidR="00E2599F" w:rsidRPr="008B09DF" w:rsidRDefault="00E2599F" w:rsidP="009C5DC9">
      <w:pPr>
        <w:tabs>
          <w:tab w:val="left" w:pos="3315"/>
        </w:tabs>
        <w:ind w:right="-2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ab/>
      </w:r>
    </w:p>
    <w:p w14:paraId="24A5D44E" w14:textId="77777777" w:rsidR="00E2599F" w:rsidRPr="008B09DF" w:rsidRDefault="00E2599F" w:rsidP="009C5DC9">
      <w:pPr>
        <w:pStyle w:val="Odsekzoznamu"/>
        <w:keepNext/>
        <w:numPr>
          <w:ilvl w:val="0"/>
          <w:numId w:val="28"/>
        </w:numPr>
        <w:spacing w:after="0"/>
        <w:ind w:left="567" w:hanging="567"/>
        <w:rPr>
          <w:rFonts w:ascii="Times New Roman" w:hAnsi="Times New Roman" w:cs="Times New Roman"/>
        </w:rPr>
      </w:pPr>
      <w:r w:rsidRPr="008B09DF">
        <w:rPr>
          <w:rFonts w:ascii="Times New Roman" w:hAnsi="Times New Roman" w:cs="Times New Roman"/>
          <w:b/>
        </w:rPr>
        <w:t xml:space="preserve">Menej časté </w:t>
      </w:r>
      <w:r w:rsidRPr="008B09DF">
        <w:rPr>
          <w:rFonts w:ascii="Times New Roman" w:hAnsi="Times New Roman" w:cs="Times New Roman"/>
        </w:rPr>
        <w:t>(môžu postihovať menej ako 1 zo 100 osôb):</w:t>
      </w:r>
    </w:p>
    <w:p w14:paraId="08CE75E7" w14:textId="604255C0" w:rsidR="00E2599F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vredy v tráviac</w:t>
      </w:r>
      <w:r w:rsidR="00551C69" w:rsidRPr="008B09DF">
        <w:rPr>
          <w:sz w:val="22"/>
          <w:szCs w:val="22"/>
          <w:lang w:val="sk-SK"/>
        </w:rPr>
        <w:t>om trakte</w:t>
      </w:r>
      <w:r w:rsidR="00416EF5" w:rsidRPr="008B09DF">
        <w:rPr>
          <w:sz w:val="22"/>
          <w:szCs w:val="22"/>
          <w:lang w:val="sk-SK"/>
        </w:rPr>
        <w:t xml:space="preserve"> s</w:t>
      </w:r>
      <w:r w:rsidR="00551C69" w:rsidRPr="008B09DF">
        <w:rPr>
          <w:sz w:val="22"/>
          <w:szCs w:val="22"/>
          <w:lang w:val="sk-SK"/>
        </w:rPr>
        <w:t> </w:t>
      </w:r>
      <w:r w:rsidR="00416EF5" w:rsidRPr="008B09DF">
        <w:rPr>
          <w:sz w:val="22"/>
          <w:szCs w:val="22"/>
          <w:lang w:val="sk-SK"/>
        </w:rPr>
        <w:t>možným</w:t>
      </w:r>
      <w:r w:rsidR="00551C69" w:rsidRPr="008B09DF">
        <w:rPr>
          <w:sz w:val="22"/>
          <w:szCs w:val="22"/>
          <w:lang w:val="sk-SK"/>
        </w:rPr>
        <w:t xml:space="preserve"> </w:t>
      </w:r>
      <w:r w:rsidR="009330DF" w:rsidRPr="008B09DF">
        <w:rPr>
          <w:sz w:val="22"/>
          <w:szCs w:val="22"/>
          <w:lang w:val="sk-SK"/>
        </w:rPr>
        <w:t>krvácaním</w:t>
      </w:r>
      <w:r w:rsidR="002F7F18" w:rsidRPr="008B09DF">
        <w:rPr>
          <w:sz w:val="22"/>
          <w:szCs w:val="22"/>
          <w:lang w:val="sk-SK"/>
        </w:rPr>
        <w:t xml:space="preserve"> a </w:t>
      </w:r>
      <w:r w:rsidRPr="008B09DF">
        <w:rPr>
          <w:sz w:val="22"/>
          <w:szCs w:val="22"/>
          <w:lang w:val="sk-SK"/>
        </w:rPr>
        <w:t>prederaven</w:t>
      </w:r>
      <w:r w:rsidR="009330DF" w:rsidRPr="008B09DF">
        <w:rPr>
          <w:sz w:val="22"/>
          <w:szCs w:val="22"/>
          <w:lang w:val="sk-SK"/>
        </w:rPr>
        <w:t>ím</w:t>
      </w:r>
      <w:r w:rsidRPr="008B09DF">
        <w:rPr>
          <w:sz w:val="22"/>
          <w:szCs w:val="22"/>
          <w:lang w:val="sk-SK"/>
        </w:rPr>
        <w:t>, zápal ústnej sliznice s tvorbou vriedkov, zhoršenie existujúcich črevných ochorení (</w:t>
      </w:r>
      <w:proofErr w:type="spellStart"/>
      <w:r w:rsidRPr="008B09DF">
        <w:rPr>
          <w:sz w:val="22"/>
          <w:szCs w:val="22"/>
          <w:lang w:val="sk-SK"/>
        </w:rPr>
        <w:t>kolitída</w:t>
      </w:r>
      <w:proofErr w:type="spellEnd"/>
      <w:r w:rsidRPr="008B09DF">
        <w:rPr>
          <w:sz w:val="22"/>
          <w:szCs w:val="22"/>
          <w:lang w:val="sk-SK"/>
        </w:rPr>
        <w:t xml:space="preserve"> alebo </w:t>
      </w:r>
      <w:proofErr w:type="spellStart"/>
      <w:r w:rsidRPr="008B09DF">
        <w:rPr>
          <w:sz w:val="22"/>
          <w:szCs w:val="22"/>
          <w:lang w:val="sk-SK"/>
        </w:rPr>
        <w:t>Crohnova</w:t>
      </w:r>
      <w:proofErr w:type="spellEnd"/>
      <w:r w:rsidRPr="008B09DF">
        <w:rPr>
          <w:sz w:val="22"/>
          <w:szCs w:val="22"/>
          <w:lang w:val="sk-SK"/>
        </w:rPr>
        <w:t xml:space="preserve"> choroba), zápal žalúdka (gastritída);</w:t>
      </w:r>
    </w:p>
    <w:p w14:paraId="463882AC" w14:textId="0D71269F" w:rsidR="00581046" w:rsidRPr="008B09DF" w:rsidRDefault="00581046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 w:eastAsia="sk-SK"/>
        </w:rPr>
      </w:pPr>
      <w:r w:rsidRPr="008B09DF">
        <w:rPr>
          <w:sz w:val="22"/>
          <w:szCs w:val="22"/>
          <w:lang w:val="sk-SK"/>
        </w:rPr>
        <w:t>reakcie z precitlivenosti so žihľavkou a</w:t>
      </w:r>
      <w:r w:rsidR="00E72CF3" w:rsidRPr="008B09DF">
        <w:rPr>
          <w:sz w:val="22"/>
          <w:szCs w:val="22"/>
          <w:lang w:val="sk-SK"/>
        </w:rPr>
        <w:t> </w:t>
      </w:r>
      <w:r w:rsidRPr="008B09DF">
        <w:rPr>
          <w:sz w:val="22"/>
          <w:szCs w:val="22"/>
          <w:lang w:val="sk-SK"/>
        </w:rPr>
        <w:t>svrbením</w:t>
      </w:r>
      <w:r w:rsidR="00E72CF3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ako aj záchvaty astmy (s možným poklesom krvného tlaku);</w:t>
      </w:r>
    </w:p>
    <w:p w14:paraId="738DCFEB" w14:textId="4C5F2B73" w:rsidR="00E2599F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poruchy centrálnej nervovej sústavy</w:t>
      </w:r>
      <w:r w:rsidR="006A3097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ako bolesť hlavy, závrat, nespavosť, nepokoj, podráždenosť alebo vyčerpanosť;</w:t>
      </w:r>
    </w:p>
    <w:p w14:paraId="226E62A2" w14:textId="7A12C1BA" w:rsidR="00E2599F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poruchy videnia</w:t>
      </w:r>
      <w:r w:rsidR="00B45424" w:rsidRPr="008B09DF">
        <w:rPr>
          <w:sz w:val="22"/>
          <w:szCs w:val="22"/>
          <w:lang w:val="sk-SK"/>
        </w:rPr>
        <w:t>.</w:t>
      </w:r>
    </w:p>
    <w:p w14:paraId="116E5CDF" w14:textId="77777777" w:rsidR="00E2599F" w:rsidRPr="008B09DF" w:rsidRDefault="00E2599F" w:rsidP="009C5DC9">
      <w:pPr>
        <w:ind w:right="-2"/>
        <w:rPr>
          <w:sz w:val="22"/>
          <w:szCs w:val="22"/>
          <w:lang w:val="sk-SK"/>
        </w:rPr>
      </w:pPr>
    </w:p>
    <w:p w14:paraId="51ED98CC" w14:textId="77777777" w:rsidR="00E2599F" w:rsidRPr="008B09DF" w:rsidRDefault="00E2599F" w:rsidP="009C5DC9">
      <w:pPr>
        <w:pStyle w:val="Odsekzoznamu"/>
        <w:keepNext/>
        <w:numPr>
          <w:ilvl w:val="0"/>
          <w:numId w:val="28"/>
        </w:numPr>
        <w:spacing w:after="0"/>
        <w:ind w:left="426" w:hanging="426"/>
        <w:rPr>
          <w:rFonts w:ascii="Times New Roman" w:hAnsi="Times New Roman" w:cs="Times New Roman"/>
        </w:rPr>
      </w:pPr>
      <w:r w:rsidRPr="008B09DF">
        <w:rPr>
          <w:rFonts w:ascii="Times New Roman" w:hAnsi="Times New Roman" w:cs="Times New Roman"/>
          <w:b/>
        </w:rPr>
        <w:t xml:space="preserve">Zriedkavé </w:t>
      </w:r>
      <w:r w:rsidRPr="008B09DF">
        <w:rPr>
          <w:rFonts w:ascii="Times New Roman" w:hAnsi="Times New Roman" w:cs="Times New Roman"/>
        </w:rPr>
        <w:t>(môžu postihovať menej ako 1 z 1 000 osôb):</w:t>
      </w:r>
    </w:p>
    <w:p w14:paraId="230BB662" w14:textId="1A1EF904" w:rsidR="00E2599F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tinitus</w:t>
      </w:r>
      <w:proofErr w:type="spellEnd"/>
      <w:r w:rsidRPr="008B09DF">
        <w:rPr>
          <w:sz w:val="22"/>
          <w:szCs w:val="22"/>
          <w:lang w:val="sk-SK"/>
        </w:rPr>
        <w:t xml:space="preserve"> (zvonenie v ušiach)</w:t>
      </w:r>
      <w:r w:rsidR="002479D0" w:rsidRPr="008B09DF">
        <w:rPr>
          <w:sz w:val="22"/>
          <w:szCs w:val="22"/>
          <w:lang w:val="sk-SK"/>
        </w:rPr>
        <w:t>, strata sluchu</w:t>
      </w:r>
      <w:r w:rsidRPr="008B09DF">
        <w:rPr>
          <w:sz w:val="22"/>
          <w:szCs w:val="22"/>
          <w:lang w:val="sk-SK"/>
        </w:rPr>
        <w:t>;</w:t>
      </w:r>
    </w:p>
    <w:p w14:paraId="13609323" w14:textId="3143CCCB" w:rsidR="00E2599F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bolesť v slabinách a/alebo v bruchu, krv v moči a horúčka môžu byť prejavy </w:t>
      </w:r>
      <w:r w:rsidR="00434E54" w:rsidRPr="008B09DF">
        <w:rPr>
          <w:sz w:val="22"/>
          <w:szCs w:val="22"/>
          <w:lang w:val="sk-SK"/>
        </w:rPr>
        <w:t xml:space="preserve">poruchy funkcie </w:t>
      </w:r>
      <w:r w:rsidRPr="008B09DF">
        <w:rPr>
          <w:sz w:val="22"/>
          <w:szCs w:val="22"/>
          <w:lang w:val="sk-SK"/>
        </w:rPr>
        <w:t>obličiek (</w:t>
      </w:r>
      <w:proofErr w:type="spellStart"/>
      <w:r w:rsidRPr="008B09DF">
        <w:rPr>
          <w:sz w:val="22"/>
          <w:szCs w:val="22"/>
          <w:lang w:val="sk-SK"/>
        </w:rPr>
        <w:t>papilárna</w:t>
      </w:r>
      <w:proofErr w:type="spellEnd"/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nekróza</w:t>
      </w:r>
      <w:proofErr w:type="spellEnd"/>
      <w:r w:rsidRPr="008B09DF">
        <w:rPr>
          <w:sz w:val="22"/>
          <w:szCs w:val="22"/>
          <w:lang w:val="sk-SK"/>
        </w:rPr>
        <w:t>)</w:t>
      </w:r>
      <w:r w:rsidR="002479D0" w:rsidRPr="008B09DF">
        <w:rPr>
          <w:sz w:val="22"/>
          <w:szCs w:val="22"/>
          <w:lang w:val="sk-SK"/>
        </w:rPr>
        <w:t>, zvýšená koncentrácia kyseliny močovej v krvi, zvýšená koncentrácia močoviny v</w:t>
      </w:r>
      <w:r w:rsidR="00A95DB1" w:rsidRPr="008B09DF">
        <w:rPr>
          <w:sz w:val="22"/>
          <w:szCs w:val="22"/>
          <w:lang w:val="sk-SK"/>
        </w:rPr>
        <w:t xml:space="preserve"> </w:t>
      </w:r>
      <w:r w:rsidR="002479D0" w:rsidRPr="008B09DF">
        <w:rPr>
          <w:sz w:val="22"/>
          <w:szCs w:val="22"/>
          <w:lang w:val="sk-SK"/>
        </w:rPr>
        <w:t>krvi</w:t>
      </w:r>
      <w:r w:rsidR="00AC32CE" w:rsidRPr="008B09DF">
        <w:rPr>
          <w:sz w:val="22"/>
          <w:szCs w:val="22"/>
          <w:lang w:val="sk-SK"/>
        </w:rPr>
        <w:t>.</w:t>
      </w:r>
    </w:p>
    <w:p w14:paraId="0A3AE203" w14:textId="77777777" w:rsidR="00E2599F" w:rsidRPr="008B09DF" w:rsidRDefault="00E2599F" w:rsidP="009C5DC9">
      <w:pPr>
        <w:ind w:right="-2"/>
        <w:rPr>
          <w:sz w:val="22"/>
          <w:szCs w:val="22"/>
          <w:lang w:val="sk-SK"/>
        </w:rPr>
      </w:pPr>
    </w:p>
    <w:p w14:paraId="0FFD3BB3" w14:textId="77777777" w:rsidR="00E2599F" w:rsidRPr="008B09DF" w:rsidRDefault="00E2599F" w:rsidP="009C5DC9">
      <w:pPr>
        <w:pStyle w:val="Odsekzoznamu"/>
        <w:keepNext/>
        <w:numPr>
          <w:ilvl w:val="0"/>
          <w:numId w:val="28"/>
        </w:numPr>
        <w:spacing w:after="0"/>
        <w:ind w:left="426" w:hanging="426"/>
        <w:rPr>
          <w:rFonts w:ascii="Times New Roman" w:hAnsi="Times New Roman" w:cs="Times New Roman"/>
        </w:rPr>
      </w:pPr>
      <w:r w:rsidRPr="008B09DF">
        <w:rPr>
          <w:rFonts w:ascii="Times New Roman" w:hAnsi="Times New Roman" w:cs="Times New Roman"/>
          <w:b/>
        </w:rPr>
        <w:t>Veľmi zriedkavé</w:t>
      </w:r>
      <w:r w:rsidRPr="008B09DF">
        <w:rPr>
          <w:rFonts w:ascii="Times New Roman" w:hAnsi="Times New Roman" w:cs="Times New Roman"/>
        </w:rPr>
        <w:t xml:space="preserve"> (môžu postihovať menej ako 1 z 10 000 osôb):</w:t>
      </w:r>
    </w:p>
    <w:p w14:paraId="5DA568D4" w14:textId="031D1145" w:rsidR="00E2599F" w:rsidRPr="008B09DF" w:rsidRDefault="002479D0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ak sa objavia prejavy infekcie alebo ak sa počas užívania </w:t>
      </w:r>
      <w:proofErr w:type="spellStart"/>
      <w:r w:rsidR="009E613C" w:rsidRPr="008B09DF">
        <w:rPr>
          <w:sz w:val="22"/>
          <w:szCs w:val="22"/>
          <w:lang w:val="sk-SK"/>
        </w:rPr>
        <w:t>Stri</w:t>
      </w:r>
      <w:r w:rsidR="00186AD5">
        <w:rPr>
          <w:sz w:val="22"/>
          <w:szCs w:val="22"/>
          <w:lang w:val="sk-SK"/>
        </w:rPr>
        <w:t>bu</w:t>
      </w:r>
      <w:proofErr w:type="spellEnd"/>
      <w:r w:rsidR="00A86E81" w:rsidRPr="008B09DF">
        <w:rPr>
          <w:sz w:val="22"/>
          <w:szCs w:val="22"/>
          <w:lang w:val="sk-SK"/>
        </w:rPr>
        <w:t xml:space="preserve"> </w:t>
      </w:r>
      <w:r w:rsidR="004E4128" w:rsidRPr="008B09DF">
        <w:rPr>
          <w:sz w:val="22"/>
          <w:szCs w:val="22"/>
          <w:lang w:val="sk-SK"/>
        </w:rPr>
        <w:t>400</w:t>
      </w:r>
      <w:r w:rsidR="00A86E81" w:rsidRPr="008B09DF">
        <w:rPr>
          <w:sz w:val="22"/>
          <w:szCs w:val="22"/>
          <w:lang w:val="sk-SK"/>
        </w:rPr>
        <w:t xml:space="preserve"> mg</w:t>
      </w:r>
      <w:r w:rsidRPr="008B09DF">
        <w:rPr>
          <w:sz w:val="22"/>
          <w:szCs w:val="22"/>
          <w:lang w:val="sk-SK"/>
        </w:rPr>
        <w:t xml:space="preserve"> príznaky zhoršia, okamžite vyhľadajte lekára, pretože sa musí zvážiť nutnosť antiinfekčnej/antibiotickej liečby. </w:t>
      </w:r>
      <w:r w:rsidR="00A86E81" w:rsidRPr="008B09DF">
        <w:rPr>
          <w:sz w:val="22"/>
          <w:szCs w:val="22"/>
          <w:lang w:val="sk-SK"/>
        </w:rPr>
        <w:t xml:space="preserve">Po užití </w:t>
      </w:r>
      <w:proofErr w:type="spellStart"/>
      <w:r w:rsidR="00A86E81" w:rsidRPr="008B09DF">
        <w:rPr>
          <w:sz w:val="22"/>
          <w:szCs w:val="22"/>
          <w:lang w:val="sk-SK"/>
        </w:rPr>
        <w:t>ibuprofénu</w:t>
      </w:r>
      <w:proofErr w:type="spellEnd"/>
      <w:r w:rsidR="00A86E81" w:rsidRPr="008B09DF">
        <w:rPr>
          <w:sz w:val="22"/>
          <w:szCs w:val="22"/>
          <w:lang w:val="sk-SK"/>
        </w:rPr>
        <w:t xml:space="preserve"> boli pozorované p</w:t>
      </w:r>
      <w:r w:rsidRPr="008B09DF">
        <w:rPr>
          <w:sz w:val="22"/>
          <w:szCs w:val="22"/>
          <w:lang w:val="sk-SK"/>
        </w:rPr>
        <w:t xml:space="preserve">ríznaky aseptickej </w:t>
      </w:r>
      <w:proofErr w:type="spellStart"/>
      <w:r w:rsidRPr="008B09DF">
        <w:rPr>
          <w:sz w:val="22"/>
          <w:szCs w:val="22"/>
          <w:lang w:val="sk-SK"/>
        </w:rPr>
        <w:t>meningitídy</w:t>
      </w:r>
      <w:proofErr w:type="spellEnd"/>
      <w:r w:rsidRPr="008B09DF">
        <w:rPr>
          <w:sz w:val="22"/>
          <w:szCs w:val="22"/>
          <w:lang w:val="sk-SK"/>
        </w:rPr>
        <w:t xml:space="preserve"> sprevádzané stuhnutosťou šije, bolesťou hlavy, nevoľnosťou, vracaním, horúčkou alebo poruchami vedomia. U pacientov s </w:t>
      </w:r>
      <w:proofErr w:type="spellStart"/>
      <w:r w:rsidRPr="008B09DF">
        <w:rPr>
          <w:sz w:val="22"/>
          <w:szCs w:val="22"/>
          <w:lang w:val="sk-SK"/>
        </w:rPr>
        <w:t>autoimunitnými</w:t>
      </w:r>
      <w:proofErr w:type="spellEnd"/>
      <w:r w:rsidRPr="008B09DF">
        <w:rPr>
          <w:sz w:val="22"/>
          <w:szCs w:val="22"/>
          <w:lang w:val="sk-SK"/>
        </w:rPr>
        <w:t xml:space="preserve"> ochoreniami (systémový </w:t>
      </w:r>
      <w:proofErr w:type="spellStart"/>
      <w:r w:rsidRPr="008B09DF">
        <w:rPr>
          <w:i/>
          <w:sz w:val="22"/>
          <w:szCs w:val="22"/>
          <w:lang w:val="sk-SK"/>
        </w:rPr>
        <w:t>lupus</w:t>
      </w:r>
      <w:proofErr w:type="spellEnd"/>
      <w:r w:rsidRPr="008B09DF">
        <w:rPr>
          <w:i/>
          <w:sz w:val="22"/>
          <w:szCs w:val="22"/>
          <w:lang w:val="sk-SK"/>
        </w:rPr>
        <w:t xml:space="preserve"> </w:t>
      </w:r>
      <w:proofErr w:type="spellStart"/>
      <w:r w:rsidRPr="008B09DF">
        <w:rPr>
          <w:i/>
          <w:sz w:val="22"/>
          <w:szCs w:val="22"/>
          <w:lang w:val="sk-SK"/>
        </w:rPr>
        <w:t>erythematosus</w:t>
      </w:r>
      <w:proofErr w:type="spellEnd"/>
      <w:r w:rsidR="00A86E81" w:rsidRPr="008B09DF">
        <w:rPr>
          <w:sz w:val="22"/>
          <w:szCs w:val="22"/>
          <w:lang w:val="sk-SK"/>
        </w:rPr>
        <w:t xml:space="preserve"> (</w:t>
      </w:r>
      <w:r w:rsidRPr="008B09DF">
        <w:rPr>
          <w:sz w:val="22"/>
          <w:szCs w:val="22"/>
          <w:lang w:val="sk-SK"/>
        </w:rPr>
        <w:t>SLE), zmiešané ochoreni</w:t>
      </w:r>
      <w:r w:rsidR="00C17186" w:rsidRPr="008B09DF">
        <w:rPr>
          <w:sz w:val="22"/>
          <w:szCs w:val="22"/>
          <w:lang w:val="sk-SK"/>
        </w:rPr>
        <w:t>e</w:t>
      </w:r>
      <w:r w:rsidRPr="008B09DF">
        <w:rPr>
          <w:sz w:val="22"/>
          <w:szCs w:val="22"/>
          <w:lang w:val="sk-SK"/>
        </w:rPr>
        <w:t xml:space="preserve"> spojivového tkaniva) môže byť výskyt týchto vedľajších účinkov pravdepodobnejší</w:t>
      </w:r>
      <w:r w:rsidR="00A86E81" w:rsidRPr="008B09DF">
        <w:rPr>
          <w:sz w:val="22"/>
          <w:szCs w:val="22"/>
          <w:lang w:val="sk-SK"/>
        </w:rPr>
        <w:t>;</w:t>
      </w:r>
    </w:p>
    <w:p w14:paraId="2C6972A1" w14:textId="11146662" w:rsidR="004449AA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poruchy</w:t>
      </w:r>
      <w:r w:rsidR="00A86E81" w:rsidRPr="008B09DF">
        <w:rPr>
          <w:sz w:val="22"/>
          <w:szCs w:val="22"/>
          <w:lang w:val="sk-SK"/>
        </w:rPr>
        <w:t xml:space="preserve"> tvorby krviniek (anémia, </w:t>
      </w:r>
      <w:proofErr w:type="spellStart"/>
      <w:r w:rsidR="00A86E81" w:rsidRPr="008B09DF">
        <w:rPr>
          <w:sz w:val="22"/>
          <w:szCs w:val="22"/>
          <w:lang w:val="sk-SK"/>
        </w:rPr>
        <w:t>leukopénia</w:t>
      </w:r>
      <w:proofErr w:type="spellEnd"/>
      <w:r w:rsidR="00A86E81" w:rsidRPr="008B09DF">
        <w:rPr>
          <w:sz w:val="22"/>
          <w:szCs w:val="22"/>
          <w:lang w:val="sk-SK"/>
        </w:rPr>
        <w:t xml:space="preserve">, </w:t>
      </w:r>
      <w:proofErr w:type="spellStart"/>
      <w:r w:rsidR="00A86E81" w:rsidRPr="008B09DF">
        <w:rPr>
          <w:sz w:val="22"/>
          <w:szCs w:val="22"/>
          <w:lang w:val="sk-SK"/>
        </w:rPr>
        <w:t>trombocytopénia</w:t>
      </w:r>
      <w:proofErr w:type="spellEnd"/>
      <w:r w:rsidR="00A86E81" w:rsidRPr="008B09DF">
        <w:rPr>
          <w:sz w:val="22"/>
          <w:szCs w:val="22"/>
          <w:lang w:val="sk-SK"/>
        </w:rPr>
        <w:t xml:space="preserve">, </w:t>
      </w:r>
      <w:proofErr w:type="spellStart"/>
      <w:r w:rsidR="00A86E81" w:rsidRPr="008B09DF">
        <w:rPr>
          <w:sz w:val="22"/>
          <w:szCs w:val="22"/>
          <w:lang w:val="sk-SK"/>
        </w:rPr>
        <w:t>pancytopénia</w:t>
      </w:r>
      <w:proofErr w:type="spellEnd"/>
      <w:r w:rsidR="00A86E81" w:rsidRPr="008B09DF">
        <w:rPr>
          <w:sz w:val="22"/>
          <w:szCs w:val="22"/>
          <w:lang w:val="sk-SK"/>
        </w:rPr>
        <w:t xml:space="preserve">, </w:t>
      </w:r>
      <w:proofErr w:type="spellStart"/>
      <w:r w:rsidR="00A86E81" w:rsidRPr="008B09DF">
        <w:rPr>
          <w:sz w:val="22"/>
          <w:szCs w:val="22"/>
          <w:lang w:val="sk-SK"/>
        </w:rPr>
        <w:t>agranulocytóza</w:t>
      </w:r>
      <w:proofErr w:type="spellEnd"/>
      <w:r w:rsidR="00A86E81" w:rsidRPr="008B09DF">
        <w:rPr>
          <w:sz w:val="22"/>
          <w:szCs w:val="22"/>
          <w:lang w:val="sk-SK"/>
        </w:rPr>
        <w:t>)</w:t>
      </w:r>
      <w:r w:rsidRPr="008B09DF">
        <w:rPr>
          <w:sz w:val="22"/>
          <w:szCs w:val="22"/>
          <w:lang w:val="sk-SK"/>
        </w:rPr>
        <w:t xml:space="preserve">; prvé prejavy sú: horúčka, bolesť v krku, povrchové vriedky v ústnej dutine, príznaky podobné chrípke, </w:t>
      </w:r>
      <w:r w:rsidR="00434E54" w:rsidRPr="008B09DF">
        <w:rPr>
          <w:sz w:val="22"/>
          <w:szCs w:val="22"/>
          <w:lang w:val="sk-SK"/>
        </w:rPr>
        <w:t>nadmerná vyčerpanosť</w:t>
      </w:r>
      <w:r w:rsidRPr="008B09DF">
        <w:rPr>
          <w:sz w:val="22"/>
          <w:szCs w:val="22"/>
          <w:lang w:val="sk-SK"/>
        </w:rPr>
        <w:t>, krvácanie z nosa a kože</w:t>
      </w:r>
      <w:r w:rsidR="00CF63F3" w:rsidRPr="008B09DF">
        <w:rPr>
          <w:sz w:val="22"/>
          <w:szCs w:val="22"/>
          <w:lang w:val="sk-SK"/>
        </w:rPr>
        <w:t>.</w:t>
      </w:r>
      <w:r w:rsidRPr="008B09DF">
        <w:rPr>
          <w:sz w:val="22"/>
          <w:szCs w:val="22"/>
          <w:lang w:val="sk-SK"/>
        </w:rPr>
        <w:t xml:space="preserve"> </w:t>
      </w:r>
      <w:r w:rsidR="007E5FE2" w:rsidRPr="008B09DF">
        <w:rPr>
          <w:sz w:val="22"/>
          <w:szCs w:val="22"/>
          <w:lang w:val="sk-SK"/>
        </w:rPr>
        <w:t>V</w:t>
      </w:r>
      <w:r w:rsidRPr="008B09DF">
        <w:rPr>
          <w:sz w:val="22"/>
          <w:szCs w:val="22"/>
          <w:lang w:val="sk-SK"/>
        </w:rPr>
        <w:t> týchto prípadoch musíte okamžite prerušiť liečbu a vyhľadať lekársku pomoc</w:t>
      </w:r>
      <w:r w:rsidR="007E5FE2" w:rsidRPr="008B09DF">
        <w:rPr>
          <w:sz w:val="22"/>
          <w:szCs w:val="22"/>
          <w:lang w:val="sk-SK"/>
        </w:rPr>
        <w:t>.</w:t>
      </w:r>
      <w:r w:rsidRPr="008B09DF">
        <w:rPr>
          <w:sz w:val="22"/>
          <w:szCs w:val="22"/>
          <w:lang w:val="sk-SK"/>
        </w:rPr>
        <w:t xml:space="preserve"> </w:t>
      </w:r>
      <w:r w:rsidR="007E5FE2" w:rsidRPr="008B09DF">
        <w:rPr>
          <w:sz w:val="22"/>
          <w:szCs w:val="22"/>
          <w:lang w:val="sk-SK"/>
        </w:rPr>
        <w:t>N</w:t>
      </w:r>
      <w:r w:rsidRPr="008B09DF">
        <w:rPr>
          <w:sz w:val="22"/>
          <w:szCs w:val="22"/>
          <w:lang w:val="sk-SK"/>
        </w:rPr>
        <w:t>esmiete začať so samoliečbou použitím liekov proti bolesti alebo na zníženie horúčky (</w:t>
      </w:r>
      <w:proofErr w:type="spellStart"/>
      <w:r w:rsidRPr="008B09DF">
        <w:rPr>
          <w:sz w:val="22"/>
          <w:szCs w:val="22"/>
          <w:lang w:val="sk-SK"/>
        </w:rPr>
        <w:t>antipyretiká</w:t>
      </w:r>
      <w:proofErr w:type="spellEnd"/>
      <w:r w:rsidRPr="008B09DF">
        <w:rPr>
          <w:sz w:val="22"/>
          <w:szCs w:val="22"/>
          <w:lang w:val="sk-SK"/>
        </w:rPr>
        <w:t>);</w:t>
      </w:r>
    </w:p>
    <w:p w14:paraId="4BB9E59E" w14:textId="56A880E3" w:rsidR="004316B6" w:rsidRPr="008B09DF" w:rsidRDefault="004449AA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závažné celkové alergické reakcie</w:t>
      </w:r>
      <w:r w:rsidR="00570B21" w:rsidRPr="008B09DF">
        <w:rPr>
          <w:sz w:val="22"/>
          <w:szCs w:val="22"/>
          <w:lang w:val="sk-SK"/>
        </w:rPr>
        <w:t xml:space="preserve"> (reakcie z precitlivenosti)</w:t>
      </w:r>
      <w:r w:rsidR="000604DE" w:rsidRPr="008B09DF">
        <w:rPr>
          <w:sz w:val="22"/>
          <w:szCs w:val="22"/>
          <w:lang w:val="sk-SK"/>
        </w:rPr>
        <w:t xml:space="preserve"> –</w:t>
      </w:r>
      <w:r w:rsidRPr="008B09DF">
        <w:rPr>
          <w:sz w:val="22"/>
          <w:szCs w:val="22"/>
          <w:lang w:val="sk-SK"/>
        </w:rPr>
        <w:t xml:space="preserve"> </w:t>
      </w:r>
      <w:r w:rsidR="00434E54" w:rsidRPr="008B09DF">
        <w:rPr>
          <w:sz w:val="22"/>
          <w:szCs w:val="22"/>
          <w:lang w:val="sk-SK"/>
        </w:rPr>
        <w:t xml:space="preserve">prejavy </w:t>
      </w:r>
      <w:r w:rsidRPr="008B09DF">
        <w:rPr>
          <w:sz w:val="22"/>
          <w:szCs w:val="22"/>
          <w:lang w:val="sk-SK"/>
        </w:rPr>
        <w:t>môžu byť: opuch tváre, jazyka a hrdla, dýcha</w:t>
      </w:r>
      <w:r w:rsidR="00A44377" w:rsidRPr="008B09DF">
        <w:rPr>
          <w:sz w:val="22"/>
          <w:szCs w:val="22"/>
          <w:lang w:val="sk-SK"/>
        </w:rPr>
        <w:t>vičnosť</w:t>
      </w:r>
      <w:r w:rsidRPr="008B09DF">
        <w:rPr>
          <w:sz w:val="22"/>
          <w:szCs w:val="22"/>
          <w:lang w:val="sk-SK"/>
        </w:rPr>
        <w:t xml:space="preserve">, </w:t>
      </w:r>
      <w:r w:rsidR="001D6B93" w:rsidRPr="008B09DF">
        <w:rPr>
          <w:sz w:val="22"/>
          <w:szCs w:val="22"/>
          <w:lang w:val="sk-SK"/>
        </w:rPr>
        <w:t>z</w:t>
      </w:r>
      <w:r w:rsidRPr="008B09DF">
        <w:rPr>
          <w:sz w:val="22"/>
          <w:szCs w:val="22"/>
          <w:lang w:val="sk-SK"/>
        </w:rPr>
        <w:t>rýchl</w:t>
      </w:r>
      <w:r w:rsidR="001D6B93" w:rsidRPr="008B09DF">
        <w:rPr>
          <w:sz w:val="22"/>
          <w:szCs w:val="22"/>
          <w:lang w:val="sk-SK"/>
        </w:rPr>
        <w:t>ený</w:t>
      </w:r>
      <w:r w:rsidRPr="008B09DF">
        <w:rPr>
          <w:sz w:val="22"/>
          <w:szCs w:val="22"/>
          <w:lang w:val="sk-SK"/>
        </w:rPr>
        <w:t xml:space="preserve"> tlkot srdca, pokles krvného tlaku, čo môže spôsobiť až život</w:t>
      </w:r>
      <w:r w:rsidR="00434E54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ohrozujúci šok. Ak sa vyskytne ktorýkoľvek z týchto príznakov, čo sa môže stať aj po prvom užití, okamžite kontaktujte svojho lekára</w:t>
      </w:r>
      <w:r w:rsidR="004316B6" w:rsidRPr="008B09DF">
        <w:rPr>
          <w:sz w:val="22"/>
          <w:szCs w:val="22"/>
          <w:lang w:val="sk-SK"/>
        </w:rPr>
        <w:t>;</w:t>
      </w:r>
    </w:p>
    <w:p w14:paraId="5DA27D21" w14:textId="77777777" w:rsidR="00D628D4" w:rsidRPr="008B09DF" w:rsidRDefault="004316B6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psychotické reakcie, depresie;</w:t>
      </w:r>
    </w:p>
    <w:p w14:paraId="6F1D8857" w14:textId="196562A7" w:rsidR="004316B6" w:rsidRPr="008B09DF" w:rsidRDefault="004316B6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búšenie srdca, zlyh</w:t>
      </w:r>
      <w:r w:rsidR="00D24D28" w:rsidRPr="008B09DF">
        <w:rPr>
          <w:sz w:val="22"/>
          <w:szCs w:val="22"/>
          <w:lang w:val="sk-SK"/>
        </w:rPr>
        <w:t>áva</w:t>
      </w:r>
      <w:r w:rsidRPr="008B09DF">
        <w:rPr>
          <w:sz w:val="22"/>
          <w:szCs w:val="22"/>
          <w:lang w:val="sk-SK"/>
        </w:rPr>
        <w:t>nie</w:t>
      </w:r>
      <w:r w:rsidR="00434E54" w:rsidRPr="008B09DF">
        <w:rPr>
          <w:sz w:val="22"/>
          <w:szCs w:val="22"/>
          <w:lang w:val="sk-SK"/>
        </w:rPr>
        <w:t xml:space="preserve"> srdca</w:t>
      </w:r>
      <w:r w:rsidRPr="008B09DF">
        <w:rPr>
          <w:sz w:val="22"/>
          <w:szCs w:val="22"/>
          <w:lang w:val="sk-SK"/>
        </w:rPr>
        <w:t>, srdcový infarkt</w:t>
      </w:r>
      <w:r w:rsidR="00D628D4" w:rsidRPr="008B09DF">
        <w:rPr>
          <w:sz w:val="22"/>
          <w:szCs w:val="22"/>
          <w:lang w:val="sk-SK"/>
        </w:rPr>
        <w:t>, opuch (edém)</w:t>
      </w:r>
      <w:r w:rsidR="004F5130" w:rsidRPr="008B09DF">
        <w:rPr>
          <w:sz w:val="22"/>
          <w:szCs w:val="22"/>
          <w:lang w:val="sk-SK"/>
        </w:rPr>
        <w:t xml:space="preserve">, </w:t>
      </w:r>
      <w:r w:rsidR="00884D16" w:rsidRPr="008B09DF">
        <w:rPr>
          <w:sz w:val="22"/>
          <w:szCs w:val="22"/>
          <w:lang w:val="sk-SK"/>
        </w:rPr>
        <w:t>vysoký krvný tlak</w:t>
      </w:r>
      <w:r w:rsidR="00845065" w:rsidRPr="008B09DF">
        <w:rPr>
          <w:sz w:val="22"/>
          <w:szCs w:val="22"/>
          <w:lang w:val="sk-SK"/>
        </w:rPr>
        <w:t xml:space="preserve"> a</w:t>
      </w:r>
      <w:r w:rsidR="00884D16" w:rsidRPr="008B09DF">
        <w:rPr>
          <w:sz w:val="22"/>
          <w:szCs w:val="22"/>
          <w:lang w:val="sk-SK"/>
        </w:rPr>
        <w:t xml:space="preserve"> </w:t>
      </w:r>
      <w:r w:rsidR="004F5130" w:rsidRPr="008B09DF">
        <w:rPr>
          <w:sz w:val="22"/>
          <w:szCs w:val="22"/>
          <w:lang w:val="sk-SK"/>
        </w:rPr>
        <w:t>srdcový záchvat</w:t>
      </w:r>
      <w:r w:rsidR="00B05BCC" w:rsidRPr="008B09DF">
        <w:rPr>
          <w:sz w:val="22"/>
          <w:szCs w:val="22"/>
          <w:lang w:val="sk-SK"/>
        </w:rPr>
        <w:t xml:space="preserve"> </w:t>
      </w:r>
      <w:r w:rsidR="00D628D4" w:rsidRPr="008B09DF">
        <w:rPr>
          <w:sz w:val="22"/>
          <w:szCs w:val="22"/>
          <w:lang w:val="sk-SK"/>
        </w:rPr>
        <w:t>boli hlásené pri liečbe vysokými dávkami NSAID</w:t>
      </w:r>
      <w:r w:rsidR="00AA3180" w:rsidRPr="008B09DF">
        <w:rPr>
          <w:sz w:val="22"/>
          <w:szCs w:val="22"/>
          <w:lang w:val="sk-SK"/>
        </w:rPr>
        <w:t>;</w:t>
      </w:r>
    </w:p>
    <w:p w14:paraId="32A8E3B9" w14:textId="2DCE48F8" w:rsidR="004449AA" w:rsidRPr="008B09DF" w:rsidRDefault="009304BD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vysoký krvný tlak, </w:t>
      </w:r>
      <w:r w:rsidR="00AA3180" w:rsidRPr="008B09DF">
        <w:rPr>
          <w:sz w:val="22"/>
          <w:szCs w:val="22"/>
          <w:lang w:val="sk-SK"/>
        </w:rPr>
        <w:t>zápal steny krvných ciev (</w:t>
      </w:r>
      <w:proofErr w:type="spellStart"/>
      <w:r w:rsidR="00AA3180" w:rsidRPr="008B09DF">
        <w:rPr>
          <w:sz w:val="22"/>
          <w:szCs w:val="22"/>
          <w:lang w:val="sk-SK"/>
        </w:rPr>
        <w:t>vaskulitída</w:t>
      </w:r>
      <w:proofErr w:type="spellEnd"/>
      <w:r w:rsidR="00AA3180" w:rsidRPr="008B09DF">
        <w:rPr>
          <w:sz w:val="22"/>
          <w:szCs w:val="22"/>
          <w:lang w:val="sk-SK"/>
        </w:rPr>
        <w:t>)</w:t>
      </w:r>
      <w:r w:rsidR="004F5130" w:rsidRPr="008B09DF">
        <w:rPr>
          <w:sz w:val="22"/>
          <w:szCs w:val="22"/>
          <w:lang w:val="sk-SK"/>
        </w:rPr>
        <w:t>;</w:t>
      </w:r>
    </w:p>
    <w:p w14:paraId="0BB0AAD7" w14:textId="7A3619E4" w:rsidR="004F5130" w:rsidRPr="008B09DF" w:rsidRDefault="004F5130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astma, dýchavičnosť, kŕč svalstva priedušiek;</w:t>
      </w:r>
    </w:p>
    <w:p w14:paraId="088C3CAA" w14:textId="1FAA7388" w:rsidR="004F5130" w:rsidRPr="008B09DF" w:rsidRDefault="00434E54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zápal</w:t>
      </w:r>
      <w:r w:rsidR="004F5130" w:rsidRPr="008B09DF">
        <w:rPr>
          <w:sz w:val="22"/>
          <w:szCs w:val="22"/>
          <w:lang w:val="sk-SK"/>
        </w:rPr>
        <w:t xml:space="preserve"> pažeráka, zápal </w:t>
      </w:r>
      <w:r w:rsidRPr="008B09DF">
        <w:rPr>
          <w:sz w:val="22"/>
          <w:szCs w:val="22"/>
          <w:lang w:val="sk-SK"/>
        </w:rPr>
        <w:t xml:space="preserve"> podžalúdkovej žľazy</w:t>
      </w:r>
      <w:r w:rsidR="004F5130" w:rsidRPr="008B09DF">
        <w:rPr>
          <w:sz w:val="22"/>
          <w:szCs w:val="22"/>
          <w:lang w:val="sk-SK"/>
        </w:rPr>
        <w:t xml:space="preserve"> (</w:t>
      </w:r>
      <w:proofErr w:type="spellStart"/>
      <w:r w:rsidR="004F5130" w:rsidRPr="008B09DF">
        <w:rPr>
          <w:sz w:val="22"/>
          <w:szCs w:val="22"/>
          <w:lang w:val="sk-SK"/>
        </w:rPr>
        <w:t>pankreatitída</w:t>
      </w:r>
      <w:proofErr w:type="spellEnd"/>
      <w:r w:rsidR="004F5130" w:rsidRPr="008B09DF">
        <w:rPr>
          <w:sz w:val="22"/>
          <w:szCs w:val="22"/>
          <w:lang w:val="sk-SK"/>
        </w:rPr>
        <w:t xml:space="preserve">), </w:t>
      </w:r>
      <w:r w:rsidR="00AC5037" w:rsidRPr="008B09DF">
        <w:rPr>
          <w:sz w:val="22"/>
          <w:szCs w:val="22"/>
          <w:lang w:val="sk-SK"/>
        </w:rPr>
        <w:t>výskyt membránových zúžení v</w:t>
      </w:r>
      <w:r w:rsidR="00EC0061" w:rsidRPr="008B09DF">
        <w:rPr>
          <w:sz w:val="22"/>
          <w:szCs w:val="22"/>
          <w:lang w:val="sk-SK"/>
        </w:rPr>
        <w:t> </w:t>
      </w:r>
      <w:r w:rsidR="00AC5037" w:rsidRPr="008B09DF">
        <w:rPr>
          <w:sz w:val="22"/>
          <w:szCs w:val="22"/>
          <w:lang w:val="sk-SK"/>
        </w:rPr>
        <w:t>črevách</w:t>
      </w:r>
      <w:r w:rsidR="00EC0061" w:rsidRPr="008B09DF">
        <w:rPr>
          <w:sz w:val="22"/>
          <w:szCs w:val="22"/>
          <w:lang w:val="sk-SK"/>
        </w:rPr>
        <w:t>.</w:t>
      </w:r>
      <w:r w:rsidR="00AC5037" w:rsidRPr="008B09DF">
        <w:rPr>
          <w:sz w:val="22"/>
          <w:szCs w:val="22"/>
          <w:lang w:val="sk-SK"/>
        </w:rPr>
        <w:t xml:space="preserve"> </w:t>
      </w:r>
      <w:r w:rsidR="00DB0D97" w:rsidRPr="008B09DF">
        <w:rPr>
          <w:sz w:val="22"/>
          <w:szCs w:val="22"/>
          <w:lang w:val="sk-SK"/>
        </w:rPr>
        <w:t>V</w:t>
      </w:r>
      <w:r w:rsidR="00AC5037" w:rsidRPr="008B09DF">
        <w:rPr>
          <w:sz w:val="22"/>
          <w:szCs w:val="22"/>
          <w:lang w:val="sk-SK"/>
        </w:rPr>
        <w:t xml:space="preserve"> prípade silnej bolesti v </w:t>
      </w:r>
      <w:r w:rsidR="00A50D69" w:rsidRPr="008B09DF">
        <w:rPr>
          <w:sz w:val="22"/>
          <w:szCs w:val="22"/>
          <w:lang w:val="sk-SK"/>
        </w:rPr>
        <w:t xml:space="preserve">hornej </w:t>
      </w:r>
      <w:r w:rsidR="00AC5037" w:rsidRPr="008B09DF">
        <w:rPr>
          <w:sz w:val="22"/>
          <w:szCs w:val="22"/>
          <w:lang w:val="sk-SK"/>
        </w:rPr>
        <w:t>časti brucha, vracania krvi alebo ak máte čiernu stolicu, okamžite prerušte liečbu a poraďte sa s lekárom;</w:t>
      </w:r>
    </w:p>
    <w:p w14:paraId="26149967" w14:textId="6480C9BF" w:rsidR="005E0B94" w:rsidRPr="008B09DF" w:rsidRDefault="00A50D69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porucha funkcie </w:t>
      </w:r>
      <w:r w:rsidR="0005397E" w:rsidRPr="008B09DF">
        <w:rPr>
          <w:sz w:val="22"/>
          <w:szCs w:val="22"/>
          <w:lang w:val="sk-SK"/>
        </w:rPr>
        <w:t>pečene najmä pri dlhodobej liečbe (prvým prejavom môže byť zmena sfarbenia kože), zlyh</w:t>
      </w:r>
      <w:r w:rsidR="00467B95" w:rsidRPr="008B09DF">
        <w:rPr>
          <w:sz w:val="22"/>
          <w:szCs w:val="22"/>
          <w:lang w:val="sk-SK"/>
        </w:rPr>
        <w:t>áv</w:t>
      </w:r>
      <w:r w:rsidR="002E6D2B" w:rsidRPr="008B09DF">
        <w:rPr>
          <w:sz w:val="22"/>
          <w:szCs w:val="22"/>
          <w:lang w:val="sk-SK"/>
        </w:rPr>
        <w:t>a</w:t>
      </w:r>
      <w:r w:rsidR="0005397E" w:rsidRPr="008B09DF">
        <w:rPr>
          <w:sz w:val="22"/>
          <w:szCs w:val="22"/>
          <w:lang w:val="sk-SK"/>
        </w:rPr>
        <w:t>nie pečene, akútny zápal pečene (hepatitída), po</w:t>
      </w:r>
      <w:r w:rsidR="002E6D2B" w:rsidRPr="008B09DF">
        <w:rPr>
          <w:sz w:val="22"/>
          <w:szCs w:val="22"/>
          <w:lang w:val="sk-SK"/>
        </w:rPr>
        <w:t>ruch</w:t>
      </w:r>
      <w:r w:rsidRPr="008B09DF">
        <w:rPr>
          <w:sz w:val="22"/>
          <w:szCs w:val="22"/>
          <w:lang w:val="sk-SK"/>
        </w:rPr>
        <w:t>a</w:t>
      </w:r>
      <w:r w:rsidR="0005397E" w:rsidRPr="008B09DF">
        <w:rPr>
          <w:sz w:val="22"/>
          <w:szCs w:val="22"/>
          <w:lang w:val="sk-SK"/>
        </w:rPr>
        <w:t xml:space="preserve"> funkcie pečene;</w:t>
      </w:r>
    </w:p>
    <w:p w14:paraId="5BC55330" w14:textId="106E9ACD" w:rsidR="0005397E" w:rsidRPr="008B09DF" w:rsidRDefault="005E0B94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vylučovanie menšieho množstva moču ako zvyčajne a opuchy (najmä u pacientov s vysokým krvným tlakom alebo so zníženou funkciou obličiek), opuch (edém) a </w:t>
      </w:r>
      <w:r w:rsidRPr="008B09DF">
        <w:rPr>
          <w:sz w:val="22"/>
          <w:szCs w:val="22"/>
          <w:lang w:val="sk-SK"/>
        </w:rPr>
        <w:lastRenderedPageBreak/>
        <w:t>zakalený moč (</w:t>
      </w:r>
      <w:proofErr w:type="spellStart"/>
      <w:r w:rsidRPr="008B09DF">
        <w:rPr>
          <w:sz w:val="22"/>
          <w:szCs w:val="22"/>
          <w:lang w:val="sk-SK"/>
        </w:rPr>
        <w:t>nefrotický</w:t>
      </w:r>
      <w:proofErr w:type="spellEnd"/>
      <w:r w:rsidRPr="008B09DF">
        <w:rPr>
          <w:sz w:val="22"/>
          <w:szCs w:val="22"/>
          <w:lang w:val="sk-SK"/>
        </w:rPr>
        <w:t xml:space="preserve"> syndróm); zápalové ochorenie obličiek (</w:t>
      </w:r>
      <w:proofErr w:type="spellStart"/>
      <w:r w:rsidRPr="008B09DF">
        <w:rPr>
          <w:sz w:val="22"/>
          <w:szCs w:val="22"/>
          <w:lang w:val="sk-SK"/>
        </w:rPr>
        <w:t>intersticiálna</w:t>
      </w:r>
      <w:proofErr w:type="spellEnd"/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nefritída</w:t>
      </w:r>
      <w:proofErr w:type="spellEnd"/>
      <w:r w:rsidRPr="008B09DF">
        <w:rPr>
          <w:sz w:val="22"/>
          <w:szCs w:val="22"/>
          <w:lang w:val="sk-SK"/>
        </w:rPr>
        <w:t>), ktoré môže viesť k akútnemu zlyhaniu obličiek</w:t>
      </w:r>
      <w:r w:rsidR="00D676EE" w:rsidRPr="008B09DF">
        <w:rPr>
          <w:sz w:val="22"/>
          <w:szCs w:val="22"/>
          <w:lang w:val="sk-SK"/>
        </w:rPr>
        <w:t>.</w:t>
      </w:r>
      <w:r w:rsidRPr="008B09DF">
        <w:rPr>
          <w:sz w:val="22"/>
          <w:szCs w:val="22"/>
          <w:lang w:val="sk-SK"/>
        </w:rPr>
        <w:t xml:space="preserve"> </w:t>
      </w:r>
      <w:r w:rsidR="00D676EE" w:rsidRPr="008B09DF">
        <w:rPr>
          <w:sz w:val="22"/>
          <w:szCs w:val="22"/>
          <w:lang w:val="sk-SK"/>
        </w:rPr>
        <w:t>A</w:t>
      </w:r>
      <w:r w:rsidRPr="008B09DF">
        <w:rPr>
          <w:sz w:val="22"/>
          <w:szCs w:val="22"/>
          <w:lang w:val="sk-SK"/>
        </w:rPr>
        <w:t xml:space="preserve">k spozorujete jeden z vyššie uvedených príznakov alebo ak máte pocit celkovej slabosti, prestaňte užívať </w:t>
      </w:r>
      <w:proofErr w:type="spellStart"/>
      <w:r w:rsidR="00210D3D" w:rsidRPr="008B09DF">
        <w:rPr>
          <w:sz w:val="22"/>
          <w:szCs w:val="22"/>
          <w:lang w:val="sk-SK"/>
        </w:rPr>
        <w:t>Stri</w:t>
      </w:r>
      <w:r w:rsidR="00186AD5">
        <w:rPr>
          <w:sz w:val="22"/>
          <w:szCs w:val="22"/>
          <w:lang w:val="sk-SK"/>
        </w:rPr>
        <w:t>bu</w:t>
      </w:r>
      <w:proofErr w:type="spellEnd"/>
      <w:r w:rsidR="00186B08" w:rsidRPr="008B09DF">
        <w:rPr>
          <w:sz w:val="22"/>
          <w:szCs w:val="22"/>
          <w:lang w:val="sk-SK"/>
        </w:rPr>
        <w:t xml:space="preserve"> 400 mg</w:t>
      </w:r>
      <w:r w:rsidRPr="008B09DF">
        <w:rPr>
          <w:sz w:val="22"/>
          <w:szCs w:val="22"/>
          <w:lang w:val="sk-SK"/>
        </w:rPr>
        <w:t xml:space="preserve"> a okamžite vyhľadajte lekársku pomoc, pretože by mohlo ísť o prvé prejavy </w:t>
      </w:r>
      <w:r w:rsidR="00F56F86" w:rsidRPr="008B09DF">
        <w:rPr>
          <w:sz w:val="22"/>
          <w:szCs w:val="22"/>
          <w:lang w:val="sk-SK"/>
        </w:rPr>
        <w:t xml:space="preserve">poruchy funkcie </w:t>
      </w:r>
      <w:r w:rsidRPr="008B09DF">
        <w:rPr>
          <w:sz w:val="22"/>
          <w:szCs w:val="22"/>
          <w:lang w:val="sk-SK"/>
        </w:rPr>
        <w:t>obličiek alebo zlyh</w:t>
      </w:r>
      <w:r w:rsidR="00186B08" w:rsidRPr="008B09DF">
        <w:rPr>
          <w:sz w:val="22"/>
          <w:szCs w:val="22"/>
          <w:lang w:val="sk-SK"/>
        </w:rPr>
        <w:t>áva</w:t>
      </w:r>
      <w:r w:rsidRPr="008B09DF">
        <w:rPr>
          <w:sz w:val="22"/>
          <w:szCs w:val="22"/>
          <w:lang w:val="sk-SK"/>
        </w:rPr>
        <w:t>nia obličiek;</w:t>
      </w:r>
    </w:p>
    <w:p w14:paraId="4A650F96" w14:textId="5829D387" w:rsidR="00F56F86" w:rsidRPr="008B09DF" w:rsidRDefault="00E2599F" w:rsidP="009C5DC9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závažné formy kožných reakcií</w:t>
      </w:r>
      <w:r w:rsidR="0048490F" w:rsidRPr="008B09DF">
        <w:rPr>
          <w:sz w:val="22"/>
          <w:szCs w:val="22"/>
          <w:lang w:val="sk-SK"/>
        </w:rPr>
        <w:t>,</w:t>
      </w:r>
      <w:r w:rsidR="00E3604E" w:rsidRPr="008B09DF">
        <w:rPr>
          <w:sz w:val="22"/>
          <w:szCs w:val="22"/>
          <w:lang w:val="sk-SK"/>
        </w:rPr>
        <w:t xml:space="preserve"> zahŕňajúce</w:t>
      </w:r>
      <w:r w:rsidRPr="008B09DF">
        <w:rPr>
          <w:sz w:val="22"/>
          <w:szCs w:val="22"/>
          <w:lang w:val="sk-SK"/>
        </w:rPr>
        <w:t xml:space="preserve"> kožn</w:t>
      </w:r>
      <w:r w:rsidR="00E3604E" w:rsidRPr="008B09DF">
        <w:rPr>
          <w:sz w:val="22"/>
          <w:szCs w:val="22"/>
          <w:lang w:val="sk-SK"/>
        </w:rPr>
        <w:t>ú</w:t>
      </w:r>
      <w:r w:rsidRPr="008B09DF">
        <w:rPr>
          <w:sz w:val="22"/>
          <w:szCs w:val="22"/>
          <w:lang w:val="sk-SK"/>
        </w:rPr>
        <w:t xml:space="preserve"> vyrážk</w:t>
      </w:r>
      <w:r w:rsidR="00E3604E" w:rsidRPr="008B09DF">
        <w:rPr>
          <w:sz w:val="22"/>
          <w:szCs w:val="22"/>
          <w:lang w:val="sk-SK"/>
        </w:rPr>
        <w:t>u</w:t>
      </w:r>
      <w:r w:rsidRPr="008B09DF">
        <w:rPr>
          <w:sz w:val="22"/>
          <w:szCs w:val="22"/>
          <w:lang w:val="sk-SK"/>
        </w:rPr>
        <w:t xml:space="preserve"> so začervenaním a tvorbou pľuzgierov</w:t>
      </w:r>
      <w:r w:rsidR="005E0B94" w:rsidRPr="008B09DF">
        <w:rPr>
          <w:sz w:val="22"/>
          <w:szCs w:val="22"/>
          <w:lang w:val="sk-SK"/>
        </w:rPr>
        <w:t xml:space="preserve">, </w:t>
      </w:r>
      <w:proofErr w:type="spellStart"/>
      <w:r w:rsidRPr="008B09DF">
        <w:rPr>
          <w:sz w:val="22"/>
          <w:szCs w:val="22"/>
          <w:lang w:val="sk-SK"/>
        </w:rPr>
        <w:t>Stevensov-Johnsonov</w:t>
      </w:r>
      <w:proofErr w:type="spellEnd"/>
      <w:r w:rsidRPr="008B09DF">
        <w:rPr>
          <w:sz w:val="22"/>
          <w:szCs w:val="22"/>
          <w:lang w:val="sk-SK"/>
        </w:rPr>
        <w:t xml:space="preserve"> syndróm</w:t>
      </w:r>
      <w:r w:rsidR="005E0B94" w:rsidRPr="008B09DF">
        <w:rPr>
          <w:sz w:val="22"/>
          <w:szCs w:val="22"/>
          <w:lang w:val="sk-SK"/>
        </w:rPr>
        <w:t xml:space="preserve">, </w:t>
      </w:r>
      <w:r w:rsidRPr="008B09DF">
        <w:rPr>
          <w:sz w:val="22"/>
          <w:szCs w:val="22"/>
          <w:lang w:val="sk-SK"/>
        </w:rPr>
        <w:t>toxick</w:t>
      </w:r>
      <w:r w:rsidR="0058231C" w:rsidRPr="008B09DF">
        <w:rPr>
          <w:sz w:val="22"/>
          <w:szCs w:val="22"/>
          <w:lang w:val="sk-SK"/>
        </w:rPr>
        <w:t>ú</w:t>
      </w:r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epidermáln</w:t>
      </w:r>
      <w:r w:rsidR="0058231C" w:rsidRPr="008B09DF">
        <w:rPr>
          <w:sz w:val="22"/>
          <w:szCs w:val="22"/>
          <w:lang w:val="sk-SK"/>
        </w:rPr>
        <w:t>u</w:t>
      </w:r>
      <w:proofErr w:type="spellEnd"/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nekrolýz</w:t>
      </w:r>
      <w:r w:rsidR="0058231C" w:rsidRPr="008B09DF">
        <w:rPr>
          <w:sz w:val="22"/>
          <w:szCs w:val="22"/>
          <w:lang w:val="sk-SK"/>
        </w:rPr>
        <w:t>u</w:t>
      </w:r>
      <w:proofErr w:type="spellEnd"/>
      <w:r w:rsidR="005E0B94" w:rsidRPr="008B09DF">
        <w:rPr>
          <w:sz w:val="22"/>
          <w:szCs w:val="22"/>
          <w:lang w:val="sk-SK"/>
        </w:rPr>
        <w:t xml:space="preserve"> (</w:t>
      </w:r>
      <w:proofErr w:type="spellStart"/>
      <w:r w:rsidRPr="008B09DF">
        <w:rPr>
          <w:sz w:val="22"/>
          <w:szCs w:val="22"/>
          <w:lang w:val="sk-SK"/>
        </w:rPr>
        <w:t>Lyellov</w:t>
      </w:r>
      <w:proofErr w:type="spellEnd"/>
      <w:r w:rsidRPr="008B09DF">
        <w:rPr>
          <w:sz w:val="22"/>
          <w:szCs w:val="22"/>
          <w:lang w:val="sk-SK"/>
        </w:rPr>
        <w:t xml:space="preserve"> syndróm)</w:t>
      </w:r>
      <w:r w:rsidR="005E0B94" w:rsidRPr="008B09DF">
        <w:rPr>
          <w:sz w:val="22"/>
          <w:szCs w:val="22"/>
          <w:lang w:val="sk-SK"/>
        </w:rPr>
        <w:t xml:space="preserve"> a </w:t>
      </w:r>
      <w:r w:rsidRPr="008B09DF">
        <w:rPr>
          <w:sz w:val="22"/>
          <w:szCs w:val="22"/>
          <w:lang w:val="sk-SK"/>
        </w:rPr>
        <w:t>strat</w:t>
      </w:r>
      <w:r w:rsidR="0058231C" w:rsidRPr="008B09DF">
        <w:rPr>
          <w:sz w:val="22"/>
          <w:szCs w:val="22"/>
          <w:lang w:val="sk-SK"/>
        </w:rPr>
        <w:t>u</w:t>
      </w:r>
      <w:r w:rsidRPr="008B09DF">
        <w:rPr>
          <w:sz w:val="22"/>
          <w:szCs w:val="22"/>
          <w:lang w:val="sk-SK"/>
        </w:rPr>
        <w:t xml:space="preserve"> vlasov (</w:t>
      </w:r>
      <w:proofErr w:type="spellStart"/>
      <w:r w:rsidRPr="008B09DF">
        <w:rPr>
          <w:sz w:val="22"/>
          <w:szCs w:val="22"/>
          <w:lang w:val="sk-SK"/>
        </w:rPr>
        <w:t>alopéci</w:t>
      </w:r>
      <w:r w:rsidR="00796C69" w:rsidRPr="008B09DF">
        <w:rPr>
          <w:sz w:val="22"/>
          <w:szCs w:val="22"/>
          <w:lang w:val="sk-SK"/>
        </w:rPr>
        <w:t>u</w:t>
      </w:r>
      <w:proofErr w:type="spellEnd"/>
      <w:r w:rsidRPr="008B09DF">
        <w:rPr>
          <w:sz w:val="22"/>
          <w:szCs w:val="22"/>
          <w:lang w:val="sk-SK"/>
        </w:rPr>
        <w:t>).</w:t>
      </w:r>
    </w:p>
    <w:p w14:paraId="57A4BA62" w14:textId="77777777" w:rsidR="00F56F86" w:rsidRPr="008B09DF" w:rsidRDefault="00F56F86" w:rsidP="009C5DC9">
      <w:pPr>
        <w:ind w:left="284" w:right="-2"/>
        <w:rPr>
          <w:sz w:val="22"/>
          <w:szCs w:val="22"/>
          <w:lang w:val="sk-SK"/>
        </w:rPr>
      </w:pPr>
    </w:p>
    <w:p w14:paraId="24C8D7A2" w14:textId="3158B032" w:rsidR="00F56F86" w:rsidRPr="009C5DC9" w:rsidRDefault="00F56F86" w:rsidP="009C5DC9">
      <w:pPr>
        <w:ind w:left="360" w:right="-2"/>
        <w:rPr>
          <w:lang w:val="sk-SK"/>
        </w:rPr>
      </w:pPr>
      <w:r w:rsidRPr="009C5DC9">
        <w:rPr>
          <w:sz w:val="22"/>
          <w:szCs w:val="22"/>
          <w:lang w:val="sk-SK"/>
        </w:rPr>
        <w:t>Lieky</w:t>
      </w:r>
      <w:r w:rsidR="00CA4331" w:rsidRPr="009C5DC9">
        <w:rPr>
          <w:sz w:val="22"/>
          <w:szCs w:val="22"/>
          <w:lang w:val="sk-SK"/>
        </w:rPr>
        <w:t>,</w:t>
      </w:r>
      <w:r w:rsidRPr="009C5DC9">
        <w:rPr>
          <w:sz w:val="22"/>
          <w:szCs w:val="22"/>
          <w:lang w:val="sk-SK"/>
        </w:rPr>
        <w:t xml:space="preserve"> ako je </w:t>
      </w:r>
      <w:proofErr w:type="spellStart"/>
      <w:r w:rsidR="00210D3D" w:rsidRPr="009C5DC9">
        <w:rPr>
          <w:sz w:val="22"/>
          <w:szCs w:val="22"/>
          <w:lang w:val="sk-SK"/>
        </w:rPr>
        <w:t>Stri</w:t>
      </w:r>
      <w:r w:rsidR="00186AD5">
        <w:rPr>
          <w:sz w:val="22"/>
          <w:szCs w:val="22"/>
          <w:lang w:val="sk-SK"/>
        </w:rPr>
        <w:t>bu</w:t>
      </w:r>
      <w:proofErr w:type="spellEnd"/>
      <w:r w:rsidRPr="009C5DC9">
        <w:rPr>
          <w:sz w:val="22"/>
          <w:szCs w:val="22"/>
          <w:lang w:val="sk-SK"/>
        </w:rPr>
        <w:t xml:space="preserve"> 400 mg, môžu byť spojené s malým zvýšením rizika srdcového infarktu (infarkt myokardu) alebo cievnej mozgovej príhody (pozri časť 2 „</w:t>
      </w:r>
      <w:r w:rsidR="00CA4331" w:rsidRPr="009C5DC9">
        <w:rPr>
          <w:sz w:val="22"/>
          <w:szCs w:val="22"/>
          <w:lang w:val="sk-SK"/>
        </w:rPr>
        <w:t>Upozornenia a opatrenia</w:t>
      </w:r>
      <w:r w:rsidRPr="009C5DC9">
        <w:rPr>
          <w:sz w:val="22"/>
          <w:szCs w:val="22"/>
          <w:lang w:val="sk-SK"/>
        </w:rPr>
        <w:t>“)</w:t>
      </w:r>
      <w:r w:rsidR="008526EF" w:rsidRPr="009C5DC9">
        <w:rPr>
          <w:sz w:val="22"/>
          <w:szCs w:val="22"/>
          <w:lang w:val="sk-SK"/>
        </w:rPr>
        <w:t>.</w:t>
      </w:r>
    </w:p>
    <w:p w14:paraId="46550AB7" w14:textId="77777777" w:rsidR="00E2599F" w:rsidRPr="008B09DF" w:rsidRDefault="00E2599F" w:rsidP="009C5DC9">
      <w:pPr>
        <w:ind w:right="-2"/>
        <w:rPr>
          <w:sz w:val="22"/>
          <w:szCs w:val="22"/>
          <w:lang w:val="sk-SK"/>
        </w:rPr>
      </w:pPr>
    </w:p>
    <w:p w14:paraId="01573026" w14:textId="77777777" w:rsidR="00A800C7" w:rsidRPr="008B09DF" w:rsidRDefault="00A800C7" w:rsidP="009C5DC9">
      <w:pPr>
        <w:keepNext/>
        <w:numPr>
          <w:ilvl w:val="12"/>
          <w:numId w:val="0"/>
        </w:numPr>
        <w:rPr>
          <w:b/>
          <w:sz w:val="22"/>
          <w:szCs w:val="22"/>
          <w:lang w:val="sk-SK" w:eastAsia="sk-SK"/>
        </w:rPr>
      </w:pPr>
      <w:r w:rsidRPr="008B09DF">
        <w:rPr>
          <w:b/>
          <w:sz w:val="22"/>
          <w:szCs w:val="22"/>
          <w:lang w:val="sk-SK"/>
        </w:rPr>
        <w:t>Hlásenie vedľajších účinkov</w:t>
      </w:r>
    </w:p>
    <w:p w14:paraId="08DECB18" w14:textId="381FF640" w:rsidR="00A800C7" w:rsidRPr="008B09DF" w:rsidRDefault="00A800C7" w:rsidP="009C5DC9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Ak sa u </w:t>
      </w:r>
      <w:r w:rsidR="00D24240" w:rsidRPr="008B09DF">
        <w:rPr>
          <w:sz w:val="22"/>
          <w:szCs w:val="22"/>
          <w:lang w:val="sk-SK"/>
        </w:rPr>
        <w:t>vás</w:t>
      </w:r>
      <w:r w:rsidRPr="008B09DF">
        <w:rPr>
          <w:sz w:val="22"/>
          <w:szCs w:val="22"/>
          <w:lang w:val="sk-SK"/>
        </w:rPr>
        <w:t xml:space="preserve">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8B09DF">
        <w:rPr>
          <w:sz w:val="22"/>
          <w:szCs w:val="22"/>
          <w:highlight w:val="lightGray"/>
          <w:lang w:val="sk-SK"/>
        </w:rPr>
        <w:t>národné centrum hlásenia uvedené v </w:t>
      </w:r>
      <w:hyperlink r:id="rId13" w:history="1">
        <w:r w:rsidRPr="008B09D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8B09DF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60ED40B7" w14:textId="1EBB6C54" w:rsidR="00A219F1" w:rsidRPr="008B09DF" w:rsidRDefault="00A219F1" w:rsidP="009C5DC9">
      <w:pPr>
        <w:rPr>
          <w:sz w:val="22"/>
          <w:szCs w:val="22"/>
          <w:lang w:val="sk-SK"/>
        </w:rPr>
      </w:pPr>
    </w:p>
    <w:p w14:paraId="1737883E" w14:textId="48726F11" w:rsidR="00A800C7" w:rsidRPr="008B09DF" w:rsidRDefault="00A800C7" w:rsidP="009C5DC9">
      <w:pPr>
        <w:rPr>
          <w:sz w:val="22"/>
          <w:szCs w:val="22"/>
          <w:lang w:val="sk-SK"/>
        </w:rPr>
      </w:pPr>
    </w:p>
    <w:p w14:paraId="13354741" w14:textId="74F739E8" w:rsidR="00A800C7" w:rsidRPr="008B09DF" w:rsidRDefault="00A800C7" w:rsidP="009C5D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>5.</w:t>
      </w:r>
      <w:r w:rsidRPr="008B09DF">
        <w:rPr>
          <w:b/>
          <w:sz w:val="22"/>
          <w:szCs w:val="22"/>
          <w:lang w:val="sk-SK"/>
        </w:rPr>
        <w:tab/>
        <w:t xml:space="preserve">Ako uchovávať </w:t>
      </w:r>
      <w:proofErr w:type="spellStart"/>
      <w:r w:rsidR="00210D3D" w:rsidRPr="008B09DF">
        <w:rPr>
          <w:b/>
          <w:bCs/>
          <w:sz w:val="22"/>
          <w:szCs w:val="22"/>
          <w:lang w:val="sk-SK"/>
        </w:rPr>
        <w:t>Stri</w:t>
      </w:r>
      <w:r w:rsidR="00186AD5">
        <w:rPr>
          <w:b/>
          <w:bCs/>
          <w:sz w:val="22"/>
          <w:szCs w:val="22"/>
          <w:lang w:val="sk-SK"/>
        </w:rPr>
        <w:t>bu</w:t>
      </w:r>
      <w:proofErr w:type="spellEnd"/>
      <w:r w:rsidR="000C693D">
        <w:rPr>
          <w:b/>
          <w:bCs/>
          <w:sz w:val="22"/>
          <w:szCs w:val="22"/>
          <w:lang w:val="sk-SK"/>
        </w:rPr>
        <w:t xml:space="preserve"> 400 mg</w:t>
      </w:r>
    </w:p>
    <w:p w14:paraId="2869D553" w14:textId="7F29981B" w:rsidR="00A800C7" w:rsidRPr="008B09DF" w:rsidRDefault="00A800C7" w:rsidP="009C5D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sz w:val="22"/>
          <w:szCs w:val="22"/>
          <w:lang w:val="sk-SK"/>
        </w:rPr>
      </w:pPr>
    </w:p>
    <w:p w14:paraId="08D890AA" w14:textId="5CA2D830" w:rsidR="00E14283" w:rsidRPr="008B09DF" w:rsidRDefault="00A800C7" w:rsidP="009C5DC9">
      <w:pPr>
        <w:pStyle w:val="Zarkazkladnhotextu"/>
        <w:ind w:left="0" w:firstLine="0"/>
        <w:jc w:val="left"/>
        <w:rPr>
          <w:szCs w:val="22"/>
        </w:rPr>
      </w:pPr>
      <w:r w:rsidRPr="008B09DF">
        <w:rPr>
          <w:szCs w:val="22"/>
        </w:rPr>
        <w:t>Tento liek uchovávajte mimo dohľadu a dosahu detí.</w:t>
      </w:r>
    </w:p>
    <w:p w14:paraId="1D0936E8" w14:textId="680A0BCE" w:rsidR="00A800C7" w:rsidRPr="008B09DF" w:rsidRDefault="00A800C7" w:rsidP="009C5DC9">
      <w:pPr>
        <w:pStyle w:val="Zarkazkladnhotextu"/>
        <w:tabs>
          <w:tab w:val="num" w:pos="720"/>
        </w:tabs>
        <w:ind w:left="0" w:firstLine="0"/>
        <w:jc w:val="left"/>
        <w:rPr>
          <w:szCs w:val="22"/>
        </w:rPr>
      </w:pPr>
    </w:p>
    <w:p w14:paraId="475E5AF1" w14:textId="7D834F8E" w:rsidR="00A800C7" w:rsidRPr="008B09DF" w:rsidRDefault="00A800C7" w:rsidP="009C5DC9">
      <w:pPr>
        <w:pStyle w:val="Zarkazkladnhotextu"/>
        <w:tabs>
          <w:tab w:val="num" w:pos="720"/>
        </w:tabs>
        <w:ind w:left="0" w:firstLine="0"/>
        <w:jc w:val="left"/>
        <w:rPr>
          <w:szCs w:val="22"/>
        </w:rPr>
      </w:pPr>
      <w:r w:rsidRPr="008B09DF">
        <w:rPr>
          <w:szCs w:val="22"/>
        </w:rPr>
        <w:t xml:space="preserve">Neužívajte </w:t>
      </w:r>
      <w:proofErr w:type="spellStart"/>
      <w:r w:rsidR="00210D3D" w:rsidRPr="008B09DF">
        <w:rPr>
          <w:szCs w:val="22"/>
        </w:rPr>
        <w:t>Stri</w:t>
      </w:r>
      <w:r w:rsidR="00186AD5">
        <w:rPr>
          <w:szCs w:val="22"/>
        </w:rPr>
        <w:t>bu</w:t>
      </w:r>
      <w:proofErr w:type="spellEnd"/>
      <w:r w:rsidRPr="008B09DF">
        <w:rPr>
          <w:szCs w:val="22"/>
        </w:rPr>
        <w:t xml:space="preserve"> </w:t>
      </w:r>
      <w:r w:rsidR="000C693D">
        <w:rPr>
          <w:szCs w:val="22"/>
        </w:rPr>
        <w:t xml:space="preserve">400 mg </w:t>
      </w:r>
      <w:r w:rsidRPr="008B09DF">
        <w:rPr>
          <w:szCs w:val="22"/>
        </w:rPr>
        <w:t>po dátume exspirácie, ktorý je uvedený na škatuľke po „EXP“.</w:t>
      </w:r>
      <w:r w:rsidR="000368CC" w:rsidRPr="008B09DF">
        <w:rPr>
          <w:szCs w:val="22"/>
        </w:rPr>
        <w:t xml:space="preserve"> Dátum exspirácie sa vzťahuje na posledný deň v danom mesiaci.</w:t>
      </w:r>
    </w:p>
    <w:p w14:paraId="71CD5A2B" w14:textId="77777777" w:rsidR="00860D4D" w:rsidRPr="008B09DF" w:rsidRDefault="00860D4D" w:rsidP="009C5DC9">
      <w:pPr>
        <w:pStyle w:val="Zarkazkladnhotextu"/>
        <w:tabs>
          <w:tab w:val="num" w:pos="720"/>
        </w:tabs>
        <w:ind w:left="0" w:firstLine="0"/>
        <w:jc w:val="left"/>
        <w:rPr>
          <w:szCs w:val="22"/>
        </w:rPr>
      </w:pPr>
    </w:p>
    <w:p w14:paraId="514CFBD7" w14:textId="21585351" w:rsidR="00860D4D" w:rsidRPr="008B09DF" w:rsidRDefault="00860D4D" w:rsidP="009C5DC9">
      <w:pPr>
        <w:pStyle w:val="Zarkazkladnhotextu"/>
        <w:tabs>
          <w:tab w:val="num" w:pos="720"/>
        </w:tabs>
        <w:ind w:left="0" w:firstLine="0"/>
        <w:jc w:val="left"/>
        <w:rPr>
          <w:szCs w:val="22"/>
        </w:rPr>
      </w:pPr>
      <w:r w:rsidRPr="008B09DF">
        <w:rPr>
          <w:szCs w:val="22"/>
        </w:rPr>
        <w:t>Tento liek nevyžaduje žiadne zvláštne podmienky na uchovávanie.</w:t>
      </w:r>
    </w:p>
    <w:p w14:paraId="283996E8" w14:textId="77777777" w:rsidR="00887F33" w:rsidRPr="008B09DF" w:rsidRDefault="00887F33" w:rsidP="009C5DC9">
      <w:pPr>
        <w:pStyle w:val="Zarkazkladnhotextu"/>
        <w:tabs>
          <w:tab w:val="num" w:pos="720"/>
        </w:tabs>
        <w:ind w:left="0" w:firstLine="0"/>
        <w:jc w:val="left"/>
        <w:rPr>
          <w:szCs w:val="22"/>
        </w:rPr>
      </w:pPr>
    </w:p>
    <w:p w14:paraId="301B1DE5" w14:textId="54810FF5" w:rsidR="00887F33" w:rsidRPr="008B09DF" w:rsidRDefault="00A800C7" w:rsidP="009C5DC9">
      <w:pPr>
        <w:pStyle w:val="Zarkazkladnhotextu"/>
        <w:tabs>
          <w:tab w:val="num" w:pos="0"/>
          <w:tab w:val="num" w:pos="720"/>
        </w:tabs>
        <w:ind w:left="0" w:firstLine="0"/>
        <w:jc w:val="left"/>
        <w:rPr>
          <w:szCs w:val="22"/>
        </w:rPr>
      </w:pPr>
      <w:r w:rsidRPr="008B09DF">
        <w:rPr>
          <w:szCs w:val="22"/>
        </w:rPr>
        <w:t xml:space="preserve">Nelikvidujte lieky odpadovou vodou alebo domovým odpadom. </w:t>
      </w:r>
    </w:p>
    <w:p w14:paraId="23A592D3" w14:textId="764E196B" w:rsidR="00A219F1" w:rsidRPr="008B09DF" w:rsidRDefault="00A800C7" w:rsidP="009C5DC9">
      <w:pPr>
        <w:pStyle w:val="Zarkazkladnhotextu"/>
        <w:tabs>
          <w:tab w:val="num" w:pos="0"/>
          <w:tab w:val="num" w:pos="720"/>
        </w:tabs>
        <w:ind w:left="0" w:firstLine="0"/>
        <w:jc w:val="left"/>
        <w:rPr>
          <w:szCs w:val="22"/>
        </w:rPr>
      </w:pPr>
      <w:r w:rsidRPr="008B09DF">
        <w:rPr>
          <w:szCs w:val="22"/>
        </w:rPr>
        <w:t>Nepoužitý liek vráťte do</w:t>
      </w:r>
      <w:r w:rsidR="00887F33" w:rsidRPr="008B09DF">
        <w:rPr>
          <w:szCs w:val="22"/>
        </w:rPr>
        <w:t xml:space="preserve"> </w:t>
      </w:r>
      <w:r w:rsidRPr="008B09DF">
        <w:rPr>
          <w:szCs w:val="22"/>
        </w:rPr>
        <w:t>lekárne.</w:t>
      </w:r>
      <w:r w:rsidR="00887F33" w:rsidRPr="008B09DF">
        <w:rPr>
          <w:szCs w:val="22"/>
        </w:rPr>
        <w:t xml:space="preserve"> </w:t>
      </w:r>
      <w:r w:rsidRPr="008B09DF">
        <w:rPr>
          <w:szCs w:val="22"/>
        </w:rPr>
        <w:t>Tieto opatrenia pomôžu chrániť životné prostredie.</w:t>
      </w:r>
    </w:p>
    <w:p w14:paraId="21FE7B3A" w14:textId="782AF902" w:rsidR="00A219F1" w:rsidRPr="008B09DF" w:rsidRDefault="00A219F1" w:rsidP="009C5DC9">
      <w:pPr>
        <w:rPr>
          <w:sz w:val="22"/>
          <w:szCs w:val="22"/>
          <w:lang w:val="sk-SK"/>
        </w:rPr>
      </w:pPr>
    </w:p>
    <w:p w14:paraId="239FC7A0" w14:textId="77777777" w:rsidR="005847C1" w:rsidRPr="008B09DF" w:rsidRDefault="005847C1" w:rsidP="009C5DC9">
      <w:pPr>
        <w:rPr>
          <w:sz w:val="22"/>
          <w:szCs w:val="22"/>
          <w:lang w:val="sk-SK"/>
        </w:rPr>
      </w:pPr>
    </w:p>
    <w:p w14:paraId="34945552" w14:textId="206EEEC7" w:rsidR="005847C1" w:rsidRPr="008B09DF" w:rsidRDefault="005847C1" w:rsidP="009C5DC9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 w:eastAsia="sk-SK"/>
        </w:rPr>
      </w:pPr>
      <w:r w:rsidRPr="008B09DF">
        <w:rPr>
          <w:b/>
          <w:sz w:val="22"/>
          <w:szCs w:val="22"/>
          <w:lang w:val="sk-SK"/>
        </w:rPr>
        <w:t>6.</w:t>
      </w:r>
      <w:r w:rsidRPr="008B09DF">
        <w:rPr>
          <w:b/>
          <w:sz w:val="22"/>
          <w:szCs w:val="22"/>
          <w:lang w:val="sk-SK"/>
        </w:rPr>
        <w:tab/>
      </w:r>
      <w:r w:rsidR="001F2699" w:rsidRPr="008B09DF">
        <w:rPr>
          <w:b/>
          <w:sz w:val="22"/>
          <w:szCs w:val="22"/>
          <w:lang w:val="sk-SK"/>
        </w:rPr>
        <w:tab/>
      </w:r>
      <w:r w:rsidRPr="008B09DF">
        <w:rPr>
          <w:b/>
          <w:sz w:val="22"/>
          <w:szCs w:val="22"/>
          <w:lang w:val="sk-SK"/>
        </w:rPr>
        <w:t>Obsah balenia a ďalšie informácie</w:t>
      </w:r>
    </w:p>
    <w:p w14:paraId="3999EE26" w14:textId="77777777" w:rsidR="005847C1" w:rsidRPr="008B09DF" w:rsidRDefault="005847C1" w:rsidP="009C5DC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1520CF5" w14:textId="6F7380A8" w:rsidR="005847C1" w:rsidRPr="008B09DF" w:rsidRDefault="005847C1" w:rsidP="009C5DC9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 xml:space="preserve">Čo </w:t>
      </w:r>
      <w:proofErr w:type="spellStart"/>
      <w:r w:rsidR="00210D3D" w:rsidRPr="008B09DF">
        <w:rPr>
          <w:b/>
          <w:sz w:val="22"/>
          <w:szCs w:val="22"/>
          <w:lang w:val="sk-SK"/>
        </w:rPr>
        <w:t>Stri</w:t>
      </w:r>
      <w:r w:rsidR="00186AD5">
        <w:rPr>
          <w:b/>
          <w:sz w:val="22"/>
          <w:szCs w:val="22"/>
          <w:lang w:val="sk-SK"/>
        </w:rPr>
        <w:t>bu</w:t>
      </w:r>
      <w:proofErr w:type="spellEnd"/>
      <w:r w:rsidR="000C693D">
        <w:rPr>
          <w:b/>
          <w:sz w:val="22"/>
          <w:szCs w:val="22"/>
          <w:lang w:val="sk-SK"/>
        </w:rPr>
        <w:t xml:space="preserve"> 400 mg</w:t>
      </w:r>
      <w:r w:rsidRPr="008B09DF">
        <w:rPr>
          <w:b/>
          <w:sz w:val="22"/>
          <w:szCs w:val="22"/>
          <w:lang w:val="sk-SK"/>
        </w:rPr>
        <w:t xml:space="preserve"> obsahuje </w:t>
      </w:r>
    </w:p>
    <w:p w14:paraId="28E138DE" w14:textId="1E717462" w:rsidR="00723566" w:rsidRPr="008B09DF" w:rsidRDefault="005847C1" w:rsidP="009C5DC9">
      <w:pPr>
        <w:ind w:right="-2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Liečivo je </w:t>
      </w:r>
      <w:proofErr w:type="spellStart"/>
      <w:r w:rsidRPr="008B09DF">
        <w:rPr>
          <w:sz w:val="22"/>
          <w:szCs w:val="22"/>
          <w:lang w:val="sk-SK"/>
        </w:rPr>
        <w:t>ibuprofén</w:t>
      </w:r>
      <w:proofErr w:type="spellEnd"/>
      <w:r w:rsidRPr="008B09DF">
        <w:rPr>
          <w:sz w:val="22"/>
          <w:szCs w:val="22"/>
          <w:lang w:val="sk-SK"/>
        </w:rPr>
        <w:t xml:space="preserve">. Každá tableta obsahuje </w:t>
      </w:r>
      <w:r w:rsidR="004E4128" w:rsidRPr="008B09DF">
        <w:rPr>
          <w:sz w:val="22"/>
          <w:szCs w:val="22"/>
          <w:lang w:val="sk-SK"/>
        </w:rPr>
        <w:t>400</w:t>
      </w:r>
      <w:r w:rsidRPr="008B09DF">
        <w:rPr>
          <w:sz w:val="22"/>
          <w:szCs w:val="22"/>
          <w:lang w:val="sk-SK"/>
        </w:rPr>
        <w:t xml:space="preserve"> mg </w:t>
      </w:r>
      <w:proofErr w:type="spellStart"/>
      <w:r w:rsidRPr="008B09DF">
        <w:rPr>
          <w:sz w:val="22"/>
          <w:szCs w:val="22"/>
          <w:lang w:val="sk-SK"/>
        </w:rPr>
        <w:t>ibuprofénu</w:t>
      </w:r>
      <w:proofErr w:type="spellEnd"/>
      <w:r w:rsidRPr="008B09DF">
        <w:rPr>
          <w:sz w:val="22"/>
          <w:szCs w:val="22"/>
          <w:lang w:val="sk-SK"/>
        </w:rPr>
        <w:t xml:space="preserve"> (</w:t>
      </w:r>
      <w:r w:rsidR="0064713D" w:rsidRPr="008B09DF">
        <w:rPr>
          <w:rStyle w:val="st"/>
          <w:sz w:val="22"/>
          <w:szCs w:val="22"/>
          <w:lang w:val="sk-SK"/>
        </w:rPr>
        <w:t xml:space="preserve">vo forme </w:t>
      </w:r>
      <w:proofErr w:type="spellStart"/>
      <w:r w:rsidR="0064713D" w:rsidRPr="008B09DF">
        <w:rPr>
          <w:rStyle w:val="Zvraznenie"/>
          <w:i w:val="0"/>
          <w:iCs w:val="0"/>
          <w:sz w:val="22"/>
          <w:szCs w:val="22"/>
          <w:lang w:val="sk-SK"/>
        </w:rPr>
        <w:t>dihydrátu</w:t>
      </w:r>
      <w:proofErr w:type="spellEnd"/>
      <w:r w:rsidR="0064713D" w:rsidRPr="008B09DF">
        <w:rPr>
          <w:rStyle w:val="Zvraznenie"/>
          <w:i w:val="0"/>
          <w:iCs w:val="0"/>
          <w:sz w:val="22"/>
          <w:szCs w:val="22"/>
          <w:lang w:val="sk-SK"/>
        </w:rPr>
        <w:t xml:space="preserve"> sodnej</w:t>
      </w:r>
      <w:r w:rsidR="0064713D" w:rsidRPr="008B09DF">
        <w:rPr>
          <w:rStyle w:val="st"/>
          <w:i/>
          <w:iCs/>
          <w:sz w:val="22"/>
          <w:szCs w:val="22"/>
          <w:lang w:val="sk-SK"/>
        </w:rPr>
        <w:t xml:space="preserve"> </w:t>
      </w:r>
      <w:r w:rsidR="0064713D" w:rsidRPr="008B09DF">
        <w:rPr>
          <w:rStyle w:val="st"/>
          <w:sz w:val="22"/>
          <w:szCs w:val="22"/>
          <w:lang w:val="sk-SK"/>
        </w:rPr>
        <w:t xml:space="preserve">soli </w:t>
      </w:r>
      <w:proofErr w:type="spellStart"/>
      <w:r w:rsidR="0064713D" w:rsidRPr="008B09DF">
        <w:rPr>
          <w:rStyle w:val="st"/>
          <w:sz w:val="22"/>
          <w:szCs w:val="22"/>
          <w:lang w:val="sk-SK"/>
        </w:rPr>
        <w:t>ibuprofénu</w:t>
      </w:r>
      <w:proofErr w:type="spellEnd"/>
      <w:r w:rsidRPr="008B09DF">
        <w:rPr>
          <w:sz w:val="22"/>
          <w:szCs w:val="22"/>
          <w:lang w:val="sk-SK"/>
        </w:rPr>
        <w:t>).</w:t>
      </w:r>
    </w:p>
    <w:p w14:paraId="23C7F516" w14:textId="36A66799" w:rsidR="005847C1" w:rsidRPr="008B09DF" w:rsidRDefault="005847C1" w:rsidP="009C5DC9">
      <w:pPr>
        <w:ind w:right="-2"/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 </w:t>
      </w:r>
    </w:p>
    <w:p w14:paraId="49121DEA" w14:textId="77777777" w:rsidR="005847C1" w:rsidRPr="008B09DF" w:rsidRDefault="005847C1" w:rsidP="009C5DC9">
      <w:pPr>
        <w:tabs>
          <w:tab w:val="left" w:pos="567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Ďalšie zložky sú: </w:t>
      </w:r>
    </w:p>
    <w:p w14:paraId="771A7244" w14:textId="77777777" w:rsidR="00723566" w:rsidRPr="008B09DF" w:rsidRDefault="005847C1" w:rsidP="009C5DC9">
      <w:pPr>
        <w:tabs>
          <w:tab w:val="left" w:pos="567"/>
        </w:tabs>
        <w:rPr>
          <w:sz w:val="22"/>
          <w:szCs w:val="22"/>
          <w:lang w:val="sk-SK"/>
        </w:rPr>
      </w:pPr>
      <w:bookmarkStart w:id="10" w:name="_Hlk50559490"/>
      <w:r w:rsidRPr="008B09DF">
        <w:rPr>
          <w:iCs/>
          <w:sz w:val="22"/>
          <w:szCs w:val="22"/>
          <w:u w:val="single"/>
          <w:lang w:val="sk-SK"/>
        </w:rPr>
        <w:t>Jadro tablety:</w:t>
      </w:r>
      <w:r w:rsidRPr="008B09DF">
        <w:rPr>
          <w:i/>
          <w:sz w:val="22"/>
          <w:szCs w:val="22"/>
          <w:lang w:val="sk-SK"/>
        </w:rPr>
        <w:t xml:space="preserve"> </w:t>
      </w:r>
    </w:p>
    <w:p w14:paraId="5AD63AA4" w14:textId="482A3A89" w:rsidR="00A42184" w:rsidRPr="008B09DF" w:rsidRDefault="00C327F5" w:rsidP="009C5DC9">
      <w:pPr>
        <w:tabs>
          <w:tab w:val="left" w:pos="567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l</w:t>
      </w:r>
      <w:r w:rsidR="00723566" w:rsidRPr="008B09DF">
        <w:rPr>
          <w:sz w:val="22"/>
          <w:szCs w:val="22"/>
          <w:lang w:val="sk-SK"/>
        </w:rPr>
        <w:t>aktóza</w:t>
      </w:r>
      <w:r w:rsidRPr="008B09DF">
        <w:rPr>
          <w:sz w:val="22"/>
          <w:szCs w:val="22"/>
          <w:lang w:val="sk-SK"/>
        </w:rPr>
        <w:t>,</w:t>
      </w:r>
      <w:r w:rsidR="00A8582B" w:rsidRPr="008B09DF">
        <w:rPr>
          <w:sz w:val="22"/>
          <w:szCs w:val="22"/>
          <w:lang w:val="sk-SK"/>
        </w:rPr>
        <w:t xml:space="preserve"> </w:t>
      </w:r>
      <w:proofErr w:type="spellStart"/>
      <w:r w:rsidR="00723566" w:rsidRPr="008B09DF">
        <w:rPr>
          <w:sz w:val="22"/>
          <w:szCs w:val="22"/>
          <w:lang w:val="sk-SK"/>
        </w:rPr>
        <w:t>monohydrát</w:t>
      </w:r>
      <w:proofErr w:type="spellEnd"/>
      <w:r w:rsidR="004B4E78" w:rsidRPr="008B09DF">
        <w:rPr>
          <w:sz w:val="22"/>
          <w:szCs w:val="22"/>
          <w:lang w:val="sk-SK"/>
        </w:rPr>
        <w:t xml:space="preserve"> </w:t>
      </w:r>
    </w:p>
    <w:p w14:paraId="4B217EDD" w14:textId="1CEF9758" w:rsidR="00A42184" w:rsidRPr="008B09DF" w:rsidRDefault="004B4E78" w:rsidP="009C5DC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laury</w:t>
      </w:r>
      <w:r w:rsidR="00B83A8A" w:rsidRPr="008B09DF">
        <w:rPr>
          <w:sz w:val="22"/>
          <w:szCs w:val="22"/>
          <w:lang w:val="sk-SK"/>
        </w:rPr>
        <w:t>l</w:t>
      </w:r>
      <w:r w:rsidRPr="008B09DF">
        <w:rPr>
          <w:sz w:val="22"/>
          <w:szCs w:val="22"/>
          <w:lang w:val="sk-SK"/>
        </w:rPr>
        <w:t>síran</w:t>
      </w:r>
      <w:proofErr w:type="spellEnd"/>
      <w:r w:rsidRPr="008B09DF">
        <w:rPr>
          <w:sz w:val="22"/>
          <w:szCs w:val="22"/>
          <w:lang w:val="sk-SK"/>
        </w:rPr>
        <w:t xml:space="preserve"> sodný</w:t>
      </w:r>
      <w:r w:rsidR="005847C1" w:rsidRPr="008B09DF">
        <w:rPr>
          <w:sz w:val="22"/>
          <w:szCs w:val="22"/>
          <w:lang w:val="sk-SK"/>
        </w:rPr>
        <w:t xml:space="preserve"> </w:t>
      </w:r>
      <w:r w:rsidRPr="008B09DF">
        <w:rPr>
          <w:sz w:val="22"/>
          <w:szCs w:val="22"/>
          <w:lang w:val="sk-SK"/>
        </w:rPr>
        <w:t>(E487)</w:t>
      </w:r>
    </w:p>
    <w:p w14:paraId="616391E0" w14:textId="125F2418" w:rsidR="00A42184" w:rsidRPr="008B09DF" w:rsidRDefault="005847C1" w:rsidP="009C5DC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k</w:t>
      </w:r>
      <w:r w:rsidR="004B4E78" w:rsidRPr="008B09DF">
        <w:rPr>
          <w:sz w:val="22"/>
          <w:szCs w:val="22"/>
          <w:lang w:val="sk-SK"/>
        </w:rPr>
        <w:t>r</w:t>
      </w:r>
      <w:r w:rsidRPr="008B09DF">
        <w:rPr>
          <w:sz w:val="22"/>
          <w:szCs w:val="22"/>
          <w:lang w:val="sk-SK"/>
        </w:rPr>
        <w:t>o</w:t>
      </w:r>
      <w:r w:rsidR="004B4E78" w:rsidRPr="008B09DF">
        <w:rPr>
          <w:sz w:val="22"/>
          <w:szCs w:val="22"/>
          <w:lang w:val="sk-SK"/>
        </w:rPr>
        <w:t>s</w:t>
      </w:r>
      <w:r w:rsidRPr="008B09DF">
        <w:rPr>
          <w:sz w:val="22"/>
          <w:szCs w:val="22"/>
          <w:lang w:val="sk-SK"/>
        </w:rPr>
        <w:t>povidón</w:t>
      </w:r>
      <w:proofErr w:type="spellEnd"/>
      <w:r w:rsidR="004B4E78" w:rsidRPr="008B09DF">
        <w:rPr>
          <w:sz w:val="22"/>
          <w:szCs w:val="22"/>
          <w:lang w:val="sk-SK"/>
        </w:rPr>
        <w:t xml:space="preserve"> (E1201)</w:t>
      </w:r>
    </w:p>
    <w:p w14:paraId="2C0B62F6" w14:textId="66F85DB8" w:rsidR="00A42184" w:rsidRPr="008B09DF" w:rsidRDefault="00B83A8A" w:rsidP="009C5DC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povidón</w:t>
      </w:r>
      <w:proofErr w:type="spellEnd"/>
    </w:p>
    <w:p w14:paraId="14311389" w14:textId="70FF1CAF" w:rsidR="00A42184" w:rsidRPr="008B09DF" w:rsidRDefault="0019774D" w:rsidP="009C5DC9">
      <w:pPr>
        <w:tabs>
          <w:tab w:val="left" w:pos="567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koloidný hydratovaný </w:t>
      </w:r>
      <w:r w:rsidR="00B83A8A" w:rsidRPr="008B09DF">
        <w:rPr>
          <w:sz w:val="22"/>
          <w:szCs w:val="22"/>
          <w:lang w:val="sk-SK"/>
        </w:rPr>
        <w:t>oxid kremičitý</w:t>
      </w:r>
    </w:p>
    <w:p w14:paraId="6E399122" w14:textId="14533258" w:rsidR="00A42184" w:rsidRPr="008B09DF" w:rsidRDefault="005847C1" w:rsidP="009C5DC9">
      <w:pPr>
        <w:tabs>
          <w:tab w:val="left" w:pos="567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mastenec (E553b)</w:t>
      </w:r>
    </w:p>
    <w:p w14:paraId="57127A70" w14:textId="56BF1B61" w:rsidR="005847C1" w:rsidRPr="008B09DF" w:rsidRDefault="00723566" w:rsidP="009C5DC9">
      <w:pPr>
        <w:tabs>
          <w:tab w:val="left" w:pos="567"/>
        </w:tabs>
        <w:rPr>
          <w:rStyle w:val="st"/>
          <w:sz w:val="22"/>
          <w:szCs w:val="22"/>
          <w:lang w:val="sk-SK"/>
        </w:rPr>
      </w:pPr>
      <w:proofErr w:type="spellStart"/>
      <w:r w:rsidRPr="008B09DF">
        <w:rPr>
          <w:rStyle w:val="st"/>
          <w:sz w:val="22"/>
          <w:szCs w:val="22"/>
          <w:lang w:val="sk-SK"/>
        </w:rPr>
        <w:t>stear</w:t>
      </w:r>
      <w:r w:rsidR="00A8582B" w:rsidRPr="008B09DF">
        <w:rPr>
          <w:rStyle w:val="st"/>
          <w:sz w:val="22"/>
          <w:szCs w:val="22"/>
          <w:lang w:val="sk-SK"/>
        </w:rPr>
        <w:t>át</w:t>
      </w:r>
      <w:proofErr w:type="spellEnd"/>
      <w:r w:rsidRPr="008B09DF">
        <w:rPr>
          <w:rStyle w:val="st"/>
          <w:sz w:val="22"/>
          <w:szCs w:val="22"/>
          <w:lang w:val="sk-SK"/>
        </w:rPr>
        <w:t xml:space="preserve"> </w:t>
      </w:r>
      <w:proofErr w:type="spellStart"/>
      <w:r w:rsidRPr="008B09DF">
        <w:rPr>
          <w:rStyle w:val="st"/>
          <w:sz w:val="22"/>
          <w:szCs w:val="22"/>
          <w:lang w:val="sk-SK"/>
        </w:rPr>
        <w:t>horečnatý</w:t>
      </w:r>
      <w:proofErr w:type="spellEnd"/>
      <w:r w:rsidRPr="008B09DF">
        <w:rPr>
          <w:rStyle w:val="st"/>
          <w:sz w:val="22"/>
          <w:szCs w:val="22"/>
          <w:lang w:val="sk-SK"/>
        </w:rPr>
        <w:t xml:space="preserve"> (E470b)</w:t>
      </w:r>
    </w:p>
    <w:bookmarkEnd w:id="10"/>
    <w:p w14:paraId="176DF78B" w14:textId="77777777" w:rsidR="00B83A8A" w:rsidRPr="008B09DF" w:rsidRDefault="00B83A8A" w:rsidP="009C5DC9">
      <w:pPr>
        <w:tabs>
          <w:tab w:val="left" w:pos="567"/>
        </w:tabs>
        <w:rPr>
          <w:iCs/>
          <w:sz w:val="22"/>
          <w:szCs w:val="22"/>
          <w:u w:val="single"/>
          <w:lang w:val="sk-SK"/>
        </w:rPr>
      </w:pPr>
    </w:p>
    <w:p w14:paraId="4D0268CD" w14:textId="1CD1D49E" w:rsidR="00B83A8A" w:rsidRPr="008B09DF" w:rsidRDefault="005847C1" w:rsidP="009C5DC9">
      <w:pPr>
        <w:tabs>
          <w:tab w:val="left" w:pos="567"/>
        </w:tabs>
        <w:rPr>
          <w:iCs/>
          <w:sz w:val="22"/>
          <w:szCs w:val="22"/>
          <w:u w:val="single"/>
          <w:lang w:val="sk-SK"/>
        </w:rPr>
      </w:pPr>
      <w:bookmarkStart w:id="11" w:name="_Hlk50559658"/>
      <w:proofErr w:type="spellStart"/>
      <w:r w:rsidRPr="008B09DF">
        <w:rPr>
          <w:iCs/>
          <w:sz w:val="22"/>
          <w:szCs w:val="22"/>
          <w:u w:val="single"/>
          <w:lang w:val="sk-SK"/>
        </w:rPr>
        <w:t>Film</w:t>
      </w:r>
      <w:r w:rsidR="00D55DF8" w:rsidRPr="008B09DF">
        <w:rPr>
          <w:iCs/>
          <w:sz w:val="22"/>
          <w:szCs w:val="22"/>
          <w:u w:val="single"/>
          <w:lang w:val="sk-SK"/>
        </w:rPr>
        <w:t>o</w:t>
      </w:r>
      <w:r w:rsidR="00D57628" w:rsidRPr="008B09DF">
        <w:rPr>
          <w:iCs/>
          <w:sz w:val="22"/>
          <w:szCs w:val="22"/>
          <w:u w:val="single"/>
          <w:lang w:val="sk-SK"/>
        </w:rPr>
        <w:t>tvorná</w:t>
      </w:r>
      <w:proofErr w:type="spellEnd"/>
      <w:r w:rsidR="00D57628" w:rsidRPr="008B09DF">
        <w:rPr>
          <w:iCs/>
          <w:sz w:val="22"/>
          <w:szCs w:val="22"/>
          <w:u w:val="single"/>
          <w:lang w:val="sk-SK"/>
        </w:rPr>
        <w:t xml:space="preserve"> vrstva</w:t>
      </w:r>
      <w:r w:rsidRPr="008B09DF">
        <w:rPr>
          <w:iCs/>
          <w:sz w:val="22"/>
          <w:szCs w:val="22"/>
          <w:u w:val="single"/>
          <w:lang w:val="sk-SK"/>
        </w:rPr>
        <w:t>:</w:t>
      </w:r>
    </w:p>
    <w:p w14:paraId="4A3B5E98" w14:textId="7416EEFA" w:rsidR="00B83A8A" w:rsidRPr="008B09DF" w:rsidRDefault="003156E7" w:rsidP="009C5DC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hypromelóza</w:t>
      </w:r>
      <w:proofErr w:type="spellEnd"/>
    </w:p>
    <w:p w14:paraId="3ACA2735" w14:textId="228B4104" w:rsidR="00B83A8A" w:rsidRPr="008B09DF" w:rsidRDefault="00B83A8A" w:rsidP="009C5DC9">
      <w:pPr>
        <w:tabs>
          <w:tab w:val="left" w:pos="567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>laktóza</w:t>
      </w:r>
      <w:r w:rsidR="00E4326D"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monohydrát</w:t>
      </w:r>
      <w:proofErr w:type="spellEnd"/>
    </w:p>
    <w:p w14:paraId="15D60C9D" w14:textId="2611A26D" w:rsidR="003D4338" w:rsidRPr="008B09DF" w:rsidRDefault="003D4338" w:rsidP="009C5DC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ma</w:t>
      </w:r>
      <w:r w:rsidR="00FE368C" w:rsidRPr="008B09DF">
        <w:rPr>
          <w:sz w:val="22"/>
          <w:szCs w:val="22"/>
          <w:lang w:val="sk-SK"/>
        </w:rPr>
        <w:t>k</w:t>
      </w:r>
      <w:r w:rsidRPr="008B09DF">
        <w:rPr>
          <w:sz w:val="22"/>
          <w:szCs w:val="22"/>
          <w:lang w:val="sk-SK"/>
        </w:rPr>
        <w:t>rogol</w:t>
      </w:r>
      <w:proofErr w:type="spellEnd"/>
    </w:p>
    <w:p w14:paraId="1AADD58B" w14:textId="0D90E613" w:rsidR="003D4338" w:rsidRPr="008B09DF" w:rsidRDefault="005847C1" w:rsidP="009C5DC9">
      <w:pPr>
        <w:tabs>
          <w:tab w:val="left" w:pos="567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t xml:space="preserve">oxid </w:t>
      </w:r>
      <w:proofErr w:type="spellStart"/>
      <w:r w:rsidRPr="008B09DF">
        <w:rPr>
          <w:sz w:val="22"/>
          <w:szCs w:val="22"/>
          <w:lang w:val="sk-SK"/>
        </w:rPr>
        <w:t>titaničitý</w:t>
      </w:r>
      <w:proofErr w:type="spellEnd"/>
      <w:r w:rsidRPr="008B09DF">
        <w:rPr>
          <w:sz w:val="22"/>
          <w:szCs w:val="22"/>
          <w:lang w:val="sk-SK"/>
        </w:rPr>
        <w:t xml:space="preserve"> (E171)</w:t>
      </w:r>
    </w:p>
    <w:p w14:paraId="7AF0121F" w14:textId="55A02122" w:rsidR="005847C1" w:rsidRPr="008B09DF" w:rsidRDefault="005847C1" w:rsidP="009C5DC9">
      <w:pPr>
        <w:tabs>
          <w:tab w:val="left" w:pos="567"/>
        </w:tabs>
        <w:rPr>
          <w:sz w:val="22"/>
          <w:szCs w:val="22"/>
          <w:lang w:val="sk-SK"/>
        </w:rPr>
      </w:pPr>
      <w:r w:rsidRPr="008B09DF">
        <w:rPr>
          <w:sz w:val="22"/>
          <w:szCs w:val="22"/>
          <w:lang w:val="sk-SK"/>
        </w:rPr>
        <w:lastRenderedPageBreak/>
        <w:t xml:space="preserve">mastenec </w:t>
      </w:r>
    </w:p>
    <w:p w14:paraId="77B9F24B" w14:textId="5BFE0B15" w:rsidR="003D4338" w:rsidRPr="008B09DF" w:rsidRDefault="003D4338" w:rsidP="009C5DC9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8B09DF">
        <w:rPr>
          <w:sz w:val="22"/>
          <w:szCs w:val="22"/>
          <w:lang w:val="sk-SK"/>
        </w:rPr>
        <w:t>citr</w:t>
      </w:r>
      <w:r w:rsidR="00FE368C" w:rsidRPr="008B09DF">
        <w:rPr>
          <w:sz w:val="22"/>
          <w:szCs w:val="22"/>
          <w:lang w:val="sk-SK"/>
        </w:rPr>
        <w:t>ó</w:t>
      </w:r>
      <w:r w:rsidRPr="008B09DF">
        <w:rPr>
          <w:sz w:val="22"/>
          <w:szCs w:val="22"/>
          <w:lang w:val="sk-SK"/>
        </w:rPr>
        <w:t>nan</w:t>
      </w:r>
      <w:proofErr w:type="spellEnd"/>
      <w:r w:rsidRPr="008B09DF">
        <w:rPr>
          <w:sz w:val="22"/>
          <w:szCs w:val="22"/>
          <w:lang w:val="sk-SK"/>
        </w:rPr>
        <w:t xml:space="preserve"> sodný</w:t>
      </w:r>
      <w:r w:rsidR="00FE368C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</w:t>
      </w:r>
      <w:proofErr w:type="spellStart"/>
      <w:r w:rsidRPr="008B09DF">
        <w:rPr>
          <w:sz w:val="22"/>
          <w:szCs w:val="22"/>
          <w:lang w:val="sk-SK"/>
        </w:rPr>
        <w:t>dihydrát</w:t>
      </w:r>
      <w:proofErr w:type="spellEnd"/>
    </w:p>
    <w:bookmarkEnd w:id="11"/>
    <w:p w14:paraId="66F41DA1" w14:textId="77777777" w:rsidR="005847C1" w:rsidRPr="008B09DF" w:rsidRDefault="005847C1" w:rsidP="009C5DC9">
      <w:pPr>
        <w:ind w:right="-2"/>
        <w:rPr>
          <w:b/>
          <w:bCs/>
          <w:sz w:val="22"/>
          <w:szCs w:val="22"/>
          <w:lang w:val="sk-SK"/>
        </w:rPr>
      </w:pPr>
    </w:p>
    <w:p w14:paraId="73C60A39" w14:textId="3984E228" w:rsidR="00A219F1" w:rsidRPr="008B09DF" w:rsidRDefault="00A219F1" w:rsidP="009C5DC9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 xml:space="preserve">Ako vyzerá </w:t>
      </w:r>
      <w:proofErr w:type="spellStart"/>
      <w:r w:rsidR="00210D3D" w:rsidRPr="008B09DF">
        <w:rPr>
          <w:b/>
          <w:sz w:val="22"/>
          <w:szCs w:val="22"/>
          <w:lang w:val="sk-SK"/>
        </w:rPr>
        <w:t>Stri</w:t>
      </w:r>
      <w:r w:rsidR="00186AD5">
        <w:rPr>
          <w:b/>
          <w:sz w:val="22"/>
          <w:szCs w:val="22"/>
          <w:lang w:val="sk-SK"/>
        </w:rPr>
        <w:t>bu</w:t>
      </w:r>
      <w:proofErr w:type="spellEnd"/>
      <w:r w:rsidR="000C693D">
        <w:rPr>
          <w:b/>
          <w:sz w:val="22"/>
          <w:szCs w:val="22"/>
          <w:lang w:val="sk-SK"/>
        </w:rPr>
        <w:t xml:space="preserve"> 400 mg</w:t>
      </w:r>
      <w:r w:rsidRPr="008B09DF">
        <w:rPr>
          <w:b/>
          <w:sz w:val="22"/>
          <w:szCs w:val="22"/>
          <w:lang w:val="sk-SK"/>
        </w:rPr>
        <w:t xml:space="preserve"> a obsah balenia</w:t>
      </w:r>
    </w:p>
    <w:p w14:paraId="31660AAC" w14:textId="4846C204" w:rsidR="00FB58D6" w:rsidRPr="008B09DF" w:rsidRDefault="00FB58D6" w:rsidP="009C5DC9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8B09DF">
        <w:rPr>
          <w:sz w:val="22"/>
          <w:szCs w:val="22"/>
          <w:lang w:val="sk-SK"/>
        </w:rPr>
        <w:t>Biela až takmer biela</w:t>
      </w:r>
      <w:r w:rsidR="0082573F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filmom obalená tableta v tvare kapsuly</w:t>
      </w:r>
      <w:r w:rsidR="00E4326D" w:rsidRPr="008B09DF">
        <w:rPr>
          <w:sz w:val="22"/>
          <w:szCs w:val="22"/>
          <w:lang w:val="sk-SK"/>
        </w:rPr>
        <w:t>,</w:t>
      </w:r>
      <w:r w:rsidRPr="008B09DF">
        <w:rPr>
          <w:sz w:val="22"/>
          <w:szCs w:val="22"/>
          <w:lang w:val="sk-SK"/>
        </w:rPr>
        <w:t xml:space="preserve"> hladká na obidvoch stranách.</w:t>
      </w:r>
    </w:p>
    <w:p w14:paraId="64C350F8" w14:textId="34061A01" w:rsidR="00A139D6" w:rsidRPr="008B09DF" w:rsidRDefault="00A139D6" w:rsidP="009C5DC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7BBCE8" w14:textId="3DA2CBEF" w:rsidR="00C96F30" w:rsidRPr="008B09DF" w:rsidRDefault="00A139D6" w:rsidP="009C5DC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B09DF">
        <w:rPr>
          <w:color w:val="000000"/>
          <w:sz w:val="22"/>
          <w:szCs w:val="22"/>
          <w:lang w:val="sk-SK"/>
        </w:rPr>
        <w:t>Veľkos</w:t>
      </w:r>
      <w:r w:rsidR="00D35336" w:rsidRPr="008B09DF">
        <w:rPr>
          <w:color w:val="000000"/>
          <w:sz w:val="22"/>
          <w:szCs w:val="22"/>
          <w:lang w:val="sk-SK"/>
        </w:rPr>
        <w:t>ti</w:t>
      </w:r>
      <w:r w:rsidRPr="008B09DF">
        <w:rPr>
          <w:color w:val="000000"/>
          <w:sz w:val="22"/>
          <w:szCs w:val="22"/>
          <w:lang w:val="sk-SK"/>
        </w:rPr>
        <w:t xml:space="preserve"> balenia: </w:t>
      </w:r>
      <w:proofErr w:type="spellStart"/>
      <w:r w:rsidRPr="008B09DF">
        <w:rPr>
          <w:color w:val="000000"/>
          <w:sz w:val="22"/>
          <w:szCs w:val="22"/>
          <w:lang w:val="sk-SK"/>
        </w:rPr>
        <w:t>b</w:t>
      </w:r>
      <w:r w:rsidR="00C96F30" w:rsidRPr="008B09DF">
        <w:rPr>
          <w:sz w:val="22"/>
          <w:szCs w:val="22"/>
          <w:lang w:val="sk-SK"/>
        </w:rPr>
        <w:t>listrové</w:t>
      </w:r>
      <w:proofErr w:type="spellEnd"/>
      <w:r w:rsidR="00C96F30" w:rsidRPr="008B09DF">
        <w:rPr>
          <w:sz w:val="22"/>
          <w:szCs w:val="22"/>
          <w:lang w:val="sk-SK"/>
        </w:rPr>
        <w:t xml:space="preserve"> baleni</w:t>
      </w:r>
      <w:r w:rsidRPr="008B09DF">
        <w:rPr>
          <w:sz w:val="22"/>
          <w:szCs w:val="22"/>
          <w:lang w:val="sk-SK"/>
        </w:rPr>
        <w:t>a</w:t>
      </w:r>
      <w:r w:rsidR="004E66D2" w:rsidRPr="008B09DF">
        <w:rPr>
          <w:sz w:val="22"/>
          <w:szCs w:val="22"/>
          <w:lang w:val="sk-SK"/>
        </w:rPr>
        <w:t xml:space="preserve"> z</w:t>
      </w:r>
      <w:r w:rsidR="007D3143" w:rsidRPr="008B09DF">
        <w:rPr>
          <w:sz w:val="22"/>
          <w:szCs w:val="22"/>
          <w:lang w:val="sk-SK"/>
        </w:rPr>
        <w:t> </w:t>
      </w:r>
      <w:proofErr w:type="spellStart"/>
      <w:r w:rsidR="004E66D2" w:rsidRPr="008B09DF">
        <w:rPr>
          <w:sz w:val="22"/>
          <w:szCs w:val="22"/>
          <w:lang w:val="sk-SK"/>
        </w:rPr>
        <w:t>Al</w:t>
      </w:r>
      <w:r w:rsidR="007D3143" w:rsidRPr="008B09DF">
        <w:rPr>
          <w:sz w:val="22"/>
          <w:szCs w:val="22"/>
          <w:lang w:val="sk-SK"/>
        </w:rPr>
        <w:t>u</w:t>
      </w:r>
      <w:proofErr w:type="spellEnd"/>
      <w:r w:rsidR="007D3143" w:rsidRPr="008B09DF">
        <w:rPr>
          <w:sz w:val="22"/>
          <w:szCs w:val="22"/>
          <w:lang w:val="sk-SK"/>
        </w:rPr>
        <w:t>/PVC/</w:t>
      </w:r>
      <w:proofErr w:type="spellStart"/>
      <w:r w:rsidR="007D3143" w:rsidRPr="008B09DF">
        <w:rPr>
          <w:sz w:val="22"/>
          <w:szCs w:val="22"/>
          <w:lang w:val="sk-SK"/>
        </w:rPr>
        <w:t>PVdC</w:t>
      </w:r>
      <w:proofErr w:type="spellEnd"/>
      <w:r w:rsidR="007D3143" w:rsidRPr="008B09DF">
        <w:rPr>
          <w:sz w:val="22"/>
          <w:szCs w:val="22"/>
          <w:lang w:val="sk-SK"/>
        </w:rPr>
        <w:t xml:space="preserve"> po</w:t>
      </w:r>
      <w:r w:rsidRPr="008B09DF">
        <w:rPr>
          <w:sz w:val="22"/>
          <w:szCs w:val="22"/>
          <w:lang w:val="sk-SK"/>
        </w:rPr>
        <w:t xml:space="preserve"> 12, 20, 24, </w:t>
      </w:r>
      <w:r w:rsidR="00FB58D6" w:rsidRPr="008B09DF">
        <w:rPr>
          <w:sz w:val="22"/>
          <w:szCs w:val="22"/>
          <w:lang w:val="sk-SK"/>
        </w:rPr>
        <w:t xml:space="preserve">36, </w:t>
      </w:r>
      <w:r w:rsidRPr="008B09DF">
        <w:rPr>
          <w:sz w:val="22"/>
          <w:szCs w:val="22"/>
          <w:lang w:val="sk-SK"/>
        </w:rPr>
        <w:t>48, 50 tabliet</w:t>
      </w:r>
      <w:r w:rsidR="008F78E5" w:rsidRPr="008B09DF">
        <w:rPr>
          <w:sz w:val="22"/>
          <w:szCs w:val="22"/>
          <w:lang w:val="sk-SK"/>
        </w:rPr>
        <w:t>.</w:t>
      </w:r>
      <w:r w:rsidR="00A810ED" w:rsidRPr="008B09DF">
        <w:rPr>
          <w:sz w:val="22"/>
          <w:szCs w:val="22"/>
          <w:lang w:val="sk-SK"/>
        </w:rPr>
        <w:t xml:space="preserve"> </w:t>
      </w:r>
      <w:proofErr w:type="spellStart"/>
      <w:r w:rsidR="00A810ED" w:rsidRPr="008B09DF">
        <w:rPr>
          <w:sz w:val="22"/>
          <w:szCs w:val="22"/>
          <w:lang w:val="sk-SK"/>
        </w:rPr>
        <w:t>Blistre</w:t>
      </w:r>
      <w:proofErr w:type="spellEnd"/>
      <w:r w:rsidR="00A810ED" w:rsidRPr="008B09DF">
        <w:rPr>
          <w:sz w:val="22"/>
          <w:szCs w:val="22"/>
          <w:lang w:val="sk-SK"/>
        </w:rPr>
        <w:t xml:space="preserve"> sú balené v papierových škatuľkách</w:t>
      </w:r>
      <w:r w:rsidR="00EE6E9D" w:rsidRPr="008B09DF">
        <w:rPr>
          <w:sz w:val="22"/>
          <w:szCs w:val="22"/>
          <w:lang w:val="sk-SK"/>
        </w:rPr>
        <w:t>.</w:t>
      </w:r>
    </w:p>
    <w:p w14:paraId="45D85A6A" w14:textId="1811759E" w:rsidR="00891B4A" w:rsidRPr="008B09DF" w:rsidRDefault="00891B4A" w:rsidP="009C5DC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0D9F175" w14:textId="6A60E88C" w:rsidR="00891B4A" w:rsidRPr="008B09DF" w:rsidRDefault="00891B4A" w:rsidP="009C5DC9">
      <w:pPr>
        <w:rPr>
          <w:sz w:val="22"/>
          <w:szCs w:val="22"/>
          <w:lang w:val="sk-SK" w:eastAsia="sk-SK"/>
        </w:rPr>
      </w:pPr>
      <w:r w:rsidRPr="008B09DF">
        <w:rPr>
          <w:sz w:val="22"/>
          <w:szCs w:val="22"/>
          <w:lang w:val="sk-SK"/>
        </w:rPr>
        <w:t xml:space="preserve">Na trh nemusia byť uvedené všetky veľkosti balenia. </w:t>
      </w:r>
    </w:p>
    <w:p w14:paraId="34A9CC0D" w14:textId="77777777" w:rsidR="00A219F1" w:rsidRPr="008B09DF" w:rsidRDefault="00A219F1" w:rsidP="009C5DC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105D54D" w14:textId="77777777" w:rsidR="00A219F1" w:rsidRPr="008B09DF" w:rsidRDefault="00A219F1" w:rsidP="009C5DC9">
      <w:pPr>
        <w:ind w:right="9"/>
        <w:rPr>
          <w:b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>Držiteľ rozhodnutia o registrácii a výrobca</w:t>
      </w:r>
    </w:p>
    <w:p w14:paraId="07D4EF3A" w14:textId="77777777" w:rsidR="00A219F1" w:rsidRPr="008B09DF" w:rsidRDefault="00A219F1" w:rsidP="009C5DC9">
      <w:pPr>
        <w:ind w:right="9"/>
        <w:rPr>
          <w:b/>
          <w:sz w:val="22"/>
          <w:szCs w:val="22"/>
          <w:lang w:val="sk-SK"/>
        </w:rPr>
      </w:pPr>
    </w:p>
    <w:p w14:paraId="0EEA281D" w14:textId="77777777" w:rsidR="00A219F1" w:rsidRPr="008B09DF" w:rsidRDefault="00A219F1" w:rsidP="009C5DC9">
      <w:pPr>
        <w:ind w:right="9"/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>Držiteľ rozhodnutia o registrácii:</w:t>
      </w:r>
    </w:p>
    <w:p w14:paraId="5509F241" w14:textId="77777777" w:rsidR="00CA1F5E" w:rsidRPr="009C5DC9" w:rsidRDefault="00CA1F5E" w:rsidP="009C5DC9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C5DC9">
        <w:rPr>
          <w:noProof/>
          <w:szCs w:val="22"/>
          <w:lang w:val="sk-SK"/>
        </w:rPr>
        <w:t>Strides Pharma (Cyprus) Limited</w:t>
      </w:r>
    </w:p>
    <w:p w14:paraId="799F8EB6" w14:textId="77777777" w:rsidR="00CA1F5E" w:rsidRPr="009C5DC9" w:rsidRDefault="00CA1F5E" w:rsidP="009C5DC9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C5DC9">
        <w:rPr>
          <w:noProof/>
          <w:szCs w:val="22"/>
          <w:lang w:val="sk-SK"/>
        </w:rPr>
        <w:t>Themistokli Dervi, 3, Julia House, 1st Floor</w:t>
      </w:r>
    </w:p>
    <w:p w14:paraId="7932D9EB" w14:textId="77777777" w:rsidR="00CA1F5E" w:rsidRPr="009C5DC9" w:rsidRDefault="00CA1F5E" w:rsidP="009C5DC9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C5DC9">
        <w:rPr>
          <w:noProof/>
          <w:szCs w:val="22"/>
          <w:lang w:val="sk-SK"/>
        </w:rPr>
        <w:t>1066 Nicosia</w:t>
      </w:r>
    </w:p>
    <w:p w14:paraId="2EDF0BAD" w14:textId="77777777" w:rsidR="00CA1F5E" w:rsidRPr="009C5DC9" w:rsidRDefault="00CA1F5E" w:rsidP="009C5DC9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C5DC9">
        <w:rPr>
          <w:noProof/>
          <w:szCs w:val="22"/>
          <w:lang w:val="sk-SK"/>
        </w:rPr>
        <w:t>Cyprus</w:t>
      </w:r>
    </w:p>
    <w:p w14:paraId="37DA5AE3" w14:textId="77777777" w:rsidR="00A219F1" w:rsidRPr="008B09DF" w:rsidRDefault="00A219F1" w:rsidP="009C5DC9">
      <w:pPr>
        <w:rPr>
          <w:sz w:val="22"/>
          <w:szCs w:val="22"/>
          <w:lang w:val="sk-SK"/>
        </w:rPr>
      </w:pPr>
    </w:p>
    <w:p w14:paraId="5EE72BED" w14:textId="14F92A1A" w:rsidR="006F5299" w:rsidRPr="008B09DF" w:rsidRDefault="00A219F1" w:rsidP="009C5DC9">
      <w:pPr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>Výrobca:</w:t>
      </w:r>
    </w:p>
    <w:p w14:paraId="658D0EC5" w14:textId="77777777" w:rsidR="006F5299" w:rsidRPr="008B09DF" w:rsidRDefault="006F5299" w:rsidP="009C5DC9">
      <w:pPr>
        <w:pStyle w:val="Zkladntext"/>
        <w:spacing w:before="7"/>
        <w:rPr>
          <w:b/>
        </w:rPr>
      </w:pPr>
      <w:r w:rsidRPr="008B09DF">
        <w:rPr>
          <w:b/>
        </w:rPr>
        <w:t>Fair-Med Healthcare GmbH</w:t>
      </w:r>
    </w:p>
    <w:p w14:paraId="6F7C7614" w14:textId="77777777" w:rsidR="006F5299" w:rsidRPr="008B09DF" w:rsidRDefault="006F5299" w:rsidP="009C5DC9">
      <w:pPr>
        <w:pStyle w:val="Zkladntext"/>
        <w:spacing w:before="7"/>
      </w:pPr>
      <w:r w:rsidRPr="008B09DF">
        <w:t>Maria-Goeppert-Straße 3</w:t>
      </w:r>
    </w:p>
    <w:p w14:paraId="14CAC74B" w14:textId="77777777" w:rsidR="006F5299" w:rsidRPr="008B09DF" w:rsidRDefault="006F5299" w:rsidP="009C5DC9">
      <w:pPr>
        <w:pStyle w:val="Zkladntext"/>
        <w:spacing w:before="7"/>
      </w:pPr>
      <w:r w:rsidRPr="008B09DF">
        <w:t>23562 Lübeck</w:t>
      </w:r>
    </w:p>
    <w:p w14:paraId="424C3C9F" w14:textId="7C826A08" w:rsidR="006F5299" w:rsidRPr="008B09DF" w:rsidRDefault="006F5299" w:rsidP="009C5DC9">
      <w:pPr>
        <w:pStyle w:val="Zkladntext"/>
        <w:spacing w:before="7"/>
      </w:pPr>
      <w:r w:rsidRPr="008B09DF">
        <w:t>Nemecko</w:t>
      </w:r>
    </w:p>
    <w:p w14:paraId="01BE7855" w14:textId="77777777" w:rsidR="006F5299" w:rsidRPr="008B09DF" w:rsidRDefault="006F5299" w:rsidP="009C5DC9">
      <w:pPr>
        <w:pStyle w:val="Zkladntext"/>
        <w:spacing w:before="7"/>
        <w:rPr>
          <w:w w:val="105"/>
        </w:rPr>
      </w:pPr>
      <w:r w:rsidRPr="008B09DF">
        <w:rPr>
          <w:w w:val="105"/>
        </w:rPr>
        <w:t xml:space="preserve"> </w:t>
      </w:r>
    </w:p>
    <w:p w14:paraId="30D2CA53" w14:textId="77777777" w:rsidR="00D151B5" w:rsidRPr="008B09DF" w:rsidRDefault="00D151B5" w:rsidP="009C5DC9">
      <w:pPr>
        <w:keepNext/>
        <w:numPr>
          <w:ilvl w:val="12"/>
          <w:numId w:val="0"/>
        </w:numPr>
        <w:spacing w:after="20"/>
        <w:outlineLvl w:val="0"/>
        <w:rPr>
          <w:b/>
          <w:bCs/>
          <w:sz w:val="22"/>
          <w:szCs w:val="22"/>
          <w:lang w:val="sk-SK"/>
        </w:rPr>
      </w:pPr>
      <w:r w:rsidRPr="008B09DF">
        <w:rPr>
          <w:b/>
          <w:bCs/>
          <w:sz w:val="22"/>
          <w:szCs w:val="22"/>
          <w:lang w:val="sk-SK"/>
        </w:rPr>
        <w:t xml:space="preserve">Liek je schválený v členských štátoch </w:t>
      </w:r>
      <w:bookmarkStart w:id="12" w:name="_GoBack"/>
      <w:bookmarkEnd w:id="12"/>
      <w:r w:rsidRPr="008B09DF">
        <w:rPr>
          <w:b/>
          <w:bCs/>
          <w:sz w:val="22"/>
          <w:szCs w:val="22"/>
          <w:lang w:val="sk-SK"/>
        </w:rPr>
        <w:t>Európskeho hospodárskeho priestoru (EHP) pod nasledovnými názvami:</w:t>
      </w:r>
    </w:p>
    <w:p w14:paraId="3D61B0A6" w14:textId="78173CD5" w:rsidR="006F5299" w:rsidRPr="008B09DF" w:rsidRDefault="006F5299" w:rsidP="009C5DC9">
      <w:pPr>
        <w:pStyle w:val="Zkladntext"/>
        <w:spacing w:before="9"/>
        <w:rPr>
          <w:b/>
        </w:rPr>
      </w:pPr>
    </w:p>
    <w:tbl>
      <w:tblPr>
        <w:tblStyle w:val="TableNormal1"/>
        <w:tblW w:w="852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6379"/>
      </w:tblGrid>
      <w:tr w:rsidR="00FD7921" w:rsidRPr="001409A0" w14:paraId="603EF09A" w14:textId="77777777" w:rsidTr="00C327F5">
        <w:trPr>
          <w:trHeight w:val="282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61B21" w14:textId="62636CBF" w:rsidR="00FD7921" w:rsidRPr="001409A0" w:rsidRDefault="00FD7921" w:rsidP="009C5DC9">
            <w:pPr>
              <w:pStyle w:val="TableParagraph"/>
              <w:spacing w:before="26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1409A0">
              <w:rPr>
                <w:rFonts w:ascii="Times New Roman" w:hAnsi="Times New Roman" w:cs="Times New Roman"/>
                <w:b/>
                <w:w w:val="110"/>
                <w:lang w:val="sk-SK"/>
              </w:rPr>
              <w:t>Česká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B9B6C" w14:textId="605A9087" w:rsidR="00FD7921" w:rsidRPr="001409A0" w:rsidRDefault="00FD7921" w:rsidP="009C5DC9">
            <w:pPr>
              <w:pStyle w:val="TableParagraph"/>
              <w:spacing w:before="26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</w:p>
        </w:tc>
      </w:tr>
      <w:tr w:rsidR="00FD7921" w:rsidRPr="001409A0" w14:paraId="286D16ED" w14:textId="77777777" w:rsidTr="00C327F5">
        <w:trPr>
          <w:trHeight w:val="29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1231A" w14:textId="552B2607" w:rsidR="00FD7921" w:rsidRPr="001409A0" w:rsidRDefault="00FD7921" w:rsidP="009C5DC9">
            <w:pPr>
              <w:pStyle w:val="TableParagraph"/>
              <w:spacing w:before="32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1409A0">
              <w:rPr>
                <w:rFonts w:ascii="Times New Roman" w:hAnsi="Times New Roman" w:cs="Times New Roman"/>
                <w:b/>
                <w:w w:val="110"/>
                <w:lang w:val="sk-SK"/>
              </w:rPr>
              <w:t xml:space="preserve">Holandsko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9082" w14:textId="735EBF2B" w:rsidR="00FD7921" w:rsidRPr="001409A0" w:rsidRDefault="00FD7921" w:rsidP="009C5DC9">
            <w:pPr>
              <w:pStyle w:val="TableParagraph"/>
              <w:spacing w:before="32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400 mg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filmomhulde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tabletten</w:t>
            </w:r>
            <w:proofErr w:type="spellEnd"/>
          </w:p>
        </w:tc>
      </w:tr>
      <w:tr w:rsidR="00FD7921" w:rsidRPr="001409A0" w14:paraId="2683AB61" w14:textId="77777777" w:rsidTr="00C327F5">
        <w:trPr>
          <w:trHeight w:val="28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53A11" w14:textId="5D161839" w:rsidR="00FD7921" w:rsidRPr="001409A0" w:rsidRDefault="00FD7921" w:rsidP="009C5DC9">
            <w:pPr>
              <w:pStyle w:val="TableParagraph"/>
              <w:spacing w:before="29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1409A0">
              <w:rPr>
                <w:rFonts w:ascii="Times New Roman" w:hAnsi="Times New Roman" w:cs="Times New Roman"/>
                <w:b/>
                <w:w w:val="110"/>
                <w:lang w:val="sk-SK"/>
              </w:rPr>
              <w:t>Nemecko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9250" w14:textId="33AC2E74" w:rsidR="00FD7921" w:rsidRPr="001409A0" w:rsidRDefault="00FD7921" w:rsidP="009C5DC9">
            <w:pPr>
              <w:pStyle w:val="TableParagraph"/>
              <w:spacing w:before="29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Fair-Med 400 mg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Filmtabletten</w:t>
            </w:r>
            <w:proofErr w:type="spellEnd"/>
          </w:p>
        </w:tc>
      </w:tr>
      <w:tr w:rsidR="00FD7921" w:rsidRPr="001409A0" w14:paraId="102EFCAB" w14:textId="77777777" w:rsidTr="00C327F5">
        <w:trPr>
          <w:trHeight w:val="288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27EA2" w14:textId="753B2EA9" w:rsidR="00FD7921" w:rsidRPr="001409A0" w:rsidRDefault="00FD7921" w:rsidP="009C5DC9">
            <w:pPr>
              <w:pStyle w:val="TableParagraph"/>
              <w:spacing w:before="32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1409A0">
              <w:rPr>
                <w:rFonts w:ascii="Times New Roman" w:hAnsi="Times New Roman" w:cs="Times New Roman"/>
                <w:b/>
                <w:w w:val="110"/>
                <w:lang w:val="sk-SK"/>
              </w:rPr>
              <w:t>Rakúsko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D0E4" w14:textId="7A7A0ACB" w:rsidR="00FD7921" w:rsidRPr="001409A0" w:rsidRDefault="00FD7921" w:rsidP="009C5DC9">
            <w:pPr>
              <w:pStyle w:val="TableParagraph"/>
              <w:spacing w:before="32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Fair-Med 400 mg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Filmtablette</w:t>
            </w:r>
            <w:proofErr w:type="spellEnd"/>
          </w:p>
        </w:tc>
      </w:tr>
      <w:tr w:rsidR="00FD7921" w:rsidRPr="001409A0" w14:paraId="0C07F296" w14:textId="77777777" w:rsidTr="00C327F5">
        <w:trPr>
          <w:trHeight w:val="28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DA0D" w14:textId="234C8933" w:rsidR="00FD7921" w:rsidRPr="001409A0" w:rsidRDefault="00FD7921" w:rsidP="009C5DC9">
            <w:pPr>
              <w:pStyle w:val="TableParagraph"/>
              <w:spacing w:before="31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1409A0">
              <w:rPr>
                <w:rFonts w:ascii="Times New Roman" w:hAnsi="Times New Roman" w:cs="Times New Roman"/>
                <w:b/>
                <w:w w:val="110"/>
                <w:lang w:val="sk-SK"/>
              </w:rPr>
              <w:t>Rumunsko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D0BD4" w14:textId="4A384098" w:rsidR="00FD7921" w:rsidRPr="001409A0" w:rsidRDefault="00FD7921" w:rsidP="009C5DC9">
            <w:pPr>
              <w:pStyle w:val="TableParagraph"/>
              <w:spacing w:before="31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400 mg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comprimate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filmate</w:t>
            </w:r>
            <w:proofErr w:type="spellEnd"/>
          </w:p>
        </w:tc>
      </w:tr>
      <w:tr w:rsidR="00FD7921" w:rsidRPr="001409A0" w14:paraId="7105BFA5" w14:textId="77777777" w:rsidTr="00C327F5">
        <w:trPr>
          <w:trHeight w:val="287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284E" w14:textId="4EB289B9" w:rsidR="00FD7921" w:rsidRPr="001409A0" w:rsidRDefault="00FD7921" w:rsidP="009C5DC9">
            <w:pPr>
              <w:pStyle w:val="TableParagraph"/>
              <w:spacing w:before="30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1409A0">
              <w:rPr>
                <w:rFonts w:ascii="Times New Roman" w:hAnsi="Times New Roman" w:cs="Times New Roman"/>
                <w:b/>
                <w:w w:val="110"/>
                <w:lang w:val="sk-SK"/>
              </w:rPr>
              <w:t>Slovensko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FA93" w14:textId="52BC207F" w:rsidR="00FD7921" w:rsidRPr="001409A0" w:rsidRDefault="00210D3D" w:rsidP="009C5DC9">
            <w:pPr>
              <w:pStyle w:val="TableParagraph"/>
              <w:spacing w:before="30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Stri</w:t>
            </w:r>
            <w:r w:rsidR="00186AD5" w:rsidRPr="001409A0">
              <w:rPr>
                <w:rFonts w:ascii="Times New Roman" w:hAnsi="Times New Roman" w:cs="Times New Roman"/>
                <w:w w:val="105"/>
                <w:lang w:val="sk-SK"/>
              </w:rPr>
              <w:t>bu</w:t>
            </w:r>
            <w:proofErr w:type="spellEnd"/>
            <w:r w:rsidR="00FD7921"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400 mg filmom obalené tablety</w:t>
            </w:r>
          </w:p>
        </w:tc>
      </w:tr>
      <w:tr w:rsidR="00FD7921" w:rsidRPr="001409A0" w14:paraId="63D157E0" w14:textId="77777777" w:rsidTr="00C327F5">
        <w:trPr>
          <w:trHeight w:val="288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60E9D" w14:textId="1607AF7E" w:rsidR="00FD7921" w:rsidRPr="001409A0" w:rsidRDefault="00FD7921" w:rsidP="009C5DC9">
            <w:pPr>
              <w:pStyle w:val="TableParagraph"/>
              <w:spacing w:before="31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1409A0">
              <w:rPr>
                <w:rFonts w:ascii="Times New Roman" w:hAnsi="Times New Roman" w:cs="Times New Roman"/>
                <w:b/>
                <w:w w:val="110"/>
                <w:lang w:val="sk-SK"/>
              </w:rPr>
              <w:t>Švédsko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3F48" w14:textId="3113B7F7" w:rsidR="00FD7921" w:rsidRPr="001409A0" w:rsidRDefault="00FD7921" w:rsidP="009C5DC9">
            <w:pPr>
              <w:pStyle w:val="TableParagraph"/>
              <w:spacing w:before="31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  <w:r w:rsidRPr="001409A0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</w:p>
        </w:tc>
      </w:tr>
    </w:tbl>
    <w:p w14:paraId="2A644996" w14:textId="77777777" w:rsidR="00A219F1" w:rsidRPr="008B09DF" w:rsidRDefault="00A219F1" w:rsidP="009C5DC9">
      <w:pPr>
        <w:rPr>
          <w:b/>
          <w:sz w:val="22"/>
          <w:szCs w:val="22"/>
          <w:lang w:val="sk-SK"/>
        </w:rPr>
      </w:pPr>
    </w:p>
    <w:p w14:paraId="6467C0D4" w14:textId="5F20CC9E" w:rsidR="00A219F1" w:rsidRPr="008B09DF" w:rsidRDefault="00A219F1" w:rsidP="009C5DC9">
      <w:pPr>
        <w:rPr>
          <w:b/>
          <w:sz w:val="22"/>
          <w:szCs w:val="22"/>
          <w:lang w:val="sk-SK"/>
        </w:rPr>
      </w:pPr>
      <w:r w:rsidRPr="008B09DF">
        <w:rPr>
          <w:b/>
          <w:sz w:val="22"/>
          <w:szCs w:val="22"/>
          <w:lang w:val="sk-SK"/>
        </w:rPr>
        <w:t xml:space="preserve">Táto písomná informácia bola naposledy </w:t>
      </w:r>
      <w:r w:rsidR="008734DB" w:rsidRPr="008B09DF">
        <w:rPr>
          <w:b/>
          <w:sz w:val="22"/>
          <w:szCs w:val="22"/>
          <w:lang w:val="sk-SK"/>
        </w:rPr>
        <w:t xml:space="preserve">aktualizovaná </w:t>
      </w:r>
      <w:r w:rsidRPr="008B09DF">
        <w:rPr>
          <w:b/>
          <w:sz w:val="22"/>
          <w:szCs w:val="22"/>
          <w:lang w:val="sk-SK"/>
        </w:rPr>
        <w:t>v</w:t>
      </w:r>
      <w:r w:rsidR="00FE3379" w:rsidRPr="008B09DF">
        <w:rPr>
          <w:b/>
          <w:sz w:val="22"/>
          <w:szCs w:val="22"/>
          <w:lang w:val="sk-SK"/>
        </w:rPr>
        <w:t> 1</w:t>
      </w:r>
      <w:r w:rsidR="000C693D">
        <w:rPr>
          <w:b/>
          <w:sz w:val="22"/>
          <w:szCs w:val="22"/>
          <w:lang w:val="sk-SK"/>
        </w:rPr>
        <w:t>2</w:t>
      </w:r>
      <w:r w:rsidR="00FE3379" w:rsidRPr="008B09DF">
        <w:rPr>
          <w:b/>
          <w:sz w:val="22"/>
          <w:szCs w:val="22"/>
          <w:lang w:val="sk-SK"/>
        </w:rPr>
        <w:t>/2020</w:t>
      </w:r>
      <w:r w:rsidR="001C14C3" w:rsidRPr="008B09DF">
        <w:rPr>
          <w:b/>
          <w:sz w:val="22"/>
          <w:szCs w:val="22"/>
          <w:lang w:val="sk-SK"/>
        </w:rPr>
        <w:t>.</w:t>
      </w:r>
    </w:p>
    <w:p w14:paraId="7B5D6DD6" w14:textId="77777777" w:rsidR="00A219F1" w:rsidRPr="008B09DF" w:rsidRDefault="00A219F1" w:rsidP="009C5DC9">
      <w:pPr>
        <w:rPr>
          <w:sz w:val="22"/>
          <w:szCs w:val="22"/>
          <w:lang w:val="sk-SK"/>
        </w:rPr>
      </w:pPr>
    </w:p>
    <w:p w14:paraId="4A4BAF5D" w14:textId="77777777" w:rsidR="00A219F1" w:rsidRPr="008B09DF" w:rsidRDefault="00A219F1" w:rsidP="009C5DC9">
      <w:pPr>
        <w:rPr>
          <w:sz w:val="22"/>
          <w:szCs w:val="22"/>
          <w:lang w:val="sk-SK"/>
        </w:rPr>
      </w:pPr>
    </w:p>
    <w:sectPr w:rsidR="00A219F1" w:rsidRPr="008B09DF" w:rsidSect="00C903B8">
      <w:headerReference w:type="default" r:id="rId14"/>
      <w:footerReference w:type="default" r:id="rId15"/>
      <w:headerReference w:type="first" r:id="rId16"/>
      <w:pgSz w:w="11906" w:h="16838" w:code="9"/>
      <w:pgMar w:top="1440" w:right="1797" w:bottom="1440" w:left="1797" w:header="708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16C63" w14:textId="77777777" w:rsidR="003574CC" w:rsidRDefault="003574CC">
      <w:r>
        <w:separator/>
      </w:r>
    </w:p>
  </w:endnote>
  <w:endnote w:type="continuationSeparator" w:id="0">
    <w:p w14:paraId="7CECE516" w14:textId="77777777" w:rsidR="003574CC" w:rsidRDefault="0035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66EAE" w14:textId="77777777" w:rsidR="005A4761" w:rsidRPr="00C903B8" w:rsidRDefault="005A4761">
    <w:pPr>
      <w:pStyle w:val="Pta"/>
      <w:jc w:val="center"/>
      <w:rPr>
        <w:sz w:val="18"/>
        <w:szCs w:val="18"/>
      </w:rPr>
    </w:pPr>
    <w:r w:rsidRPr="00C903B8">
      <w:rPr>
        <w:sz w:val="18"/>
        <w:szCs w:val="18"/>
      </w:rPr>
      <w:fldChar w:fldCharType="begin"/>
    </w:r>
    <w:r w:rsidRPr="00C903B8">
      <w:rPr>
        <w:sz w:val="18"/>
        <w:szCs w:val="18"/>
      </w:rPr>
      <w:instrText>PAGE   \* MERGEFORMAT</w:instrText>
    </w:r>
    <w:r w:rsidRPr="00C903B8">
      <w:rPr>
        <w:sz w:val="18"/>
        <w:szCs w:val="18"/>
      </w:rPr>
      <w:fldChar w:fldCharType="separate"/>
    </w:r>
    <w:r w:rsidR="001409A0" w:rsidRPr="001409A0">
      <w:rPr>
        <w:noProof/>
        <w:sz w:val="18"/>
        <w:szCs w:val="18"/>
        <w:lang w:val="sk-SK"/>
      </w:rPr>
      <w:t>10</w:t>
    </w:r>
    <w:r w:rsidRPr="00C903B8">
      <w:rPr>
        <w:sz w:val="18"/>
        <w:szCs w:val="18"/>
      </w:rPr>
      <w:fldChar w:fldCharType="end"/>
    </w:r>
  </w:p>
  <w:p w14:paraId="24F10179" w14:textId="77777777" w:rsidR="005A4761" w:rsidRDefault="005A4761">
    <w:pPr>
      <w:pStyle w:val="Pta"/>
      <w:tabs>
        <w:tab w:val="right" w:pos="8364"/>
      </w:tabs>
      <w:rPr>
        <w:rFonts w:ascii="Helvetica" w:hAnsi="Helvetica"/>
        <w:b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DB323" w14:textId="77777777" w:rsidR="003574CC" w:rsidRDefault="003574CC">
      <w:r>
        <w:separator/>
      </w:r>
    </w:p>
  </w:footnote>
  <w:footnote w:type="continuationSeparator" w:id="0">
    <w:p w14:paraId="29944EFF" w14:textId="77777777" w:rsidR="003574CC" w:rsidRDefault="0035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2DE43" w14:textId="163798AF" w:rsidR="005A4761" w:rsidRPr="00C903B8" w:rsidRDefault="783F00C3" w:rsidP="783F00C3">
    <w:r w:rsidRPr="783F00C3">
      <w:rPr>
        <w:sz w:val="18"/>
        <w:szCs w:val="18"/>
        <w:lang w:val="sk-SK"/>
      </w:rPr>
      <w:t>Schválený text k rozhodnutiu o registrácii, ev. č.:</w:t>
    </w:r>
    <w:r w:rsidRPr="783F00C3">
      <w:rPr>
        <w:color w:val="D13438"/>
        <w:sz w:val="18"/>
        <w:szCs w:val="18"/>
        <w:lang w:val="sk-SK"/>
      </w:rPr>
      <w:t xml:space="preserve"> </w:t>
    </w:r>
    <w:r w:rsidRPr="00C327F5">
      <w:rPr>
        <w:sz w:val="18"/>
        <w:szCs w:val="18"/>
        <w:lang w:val="sk-SK"/>
      </w:rPr>
      <w:t>2019/019</w:t>
    </w:r>
    <w:r w:rsidR="00BC7545">
      <w:rPr>
        <w:sz w:val="18"/>
        <w:szCs w:val="18"/>
        <w:lang w:val="sk-SK"/>
      </w:rPr>
      <w:t>70</w:t>
    </w:r>
    <w:r w:rsidRPr="00C327F5">
      <w:rPr>
        <w:sz w:val="18"/>
        <w:szCs w:val="18"/>
        <w:lang w:val="sk-SK"/>
      </w:rPr>
      <w:t>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93A90" w14:textId="77777777" w:rsidR="005A4761" w:rsidRPr="002929C6" w:rsidRDefault="005A4761" w:rsidP="008A7162">
    <w:pPr>
      <w:rPr>
        <w:sz w:val="18"/>
        <w:szCs w:val="18"/>
        <w:lang w:val="sk-SK"/>
      </w:rPr>
    </w:pPr>
    <w:r w:rsidRPr="00897FDA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>2</w:t>
    </w:r>
    <w:r w:rsidRPr="00897FDA">
      <w:rPr>
        <w:sz w:val="18"/>
        <w:szCs w:val="18"/>
        <w:lang w:val="sk-SK"/>
      </w:rPr>
      <w:t xml:space="preserve"> k notifikácii o zmene, ev.č.:</w:t>
    </w:r>
    <w:r>
      <w:rPr>
        <w:sz w:val="18"/>
        <w:szCs w:val="18"/>
        <w:lang w:val="sk-SK"/>
      </w:rPr>
      <w:t>2017/05123-Z1A</w:t>
    </w:r>
  </w:p>
  <w:p w14:paraId="29486F12" w14:textId="77777777" w:rsidR="005A4761" w:rsidRDefault="005A476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624B"/>
    <w:multiLevelType w:val="hybridMultilevel"/>
    <w:tmpl w:val="DB943A7A"/>
    <w:lvl w:ilvl="0" w:tplc="66C88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162B8"/>
    <w:multiLevelType w:val="hybridMultilevel"/>
    <w:tmpl w:val="76B2FB06"/>
    <w:lvl w:ilvl="0" w:tplc="571AF64C">
      <w:start w:val="3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06F9"/>
    <w:multiLevelType w:val="hybridMultilevel"/>
    <w:tmpl w:val="6FB030B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412B1"/>
    <w:multiLevelType w:val="hybridMultilevel"/>
    <w:tmpl w:val="51D24E60"/>
    <w:lvl w:ilvl="0" w:tplc="159E9A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D720D"/>
    <w:multiLevelType w:val="hybridMultilevel"/>
    <w:tmpl w:val="A84CF44E"/>
    <w:lvl w:ilvl="0" w:tplc="02749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CDC"/>
    <w:multiLevelType w:val="hybridMultilevel"/>
    <w:tmpl w:val="D5FA85E6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EB2"/>
    <w:multiLevelType w:val="hybridMultilevel"/>
    <w:tmpl w:val="5DF85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C0D3E"/>
    <w:multiLevelType w:val="hybridMultilevel"/>
    <w:tmpl w:val="3B88519A"/>
    <w:lvl w:ilvl="0" w:tplc="2E96799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A6E"/>
    <w:multiLevelType w:val="hybridMultilevel"/>
    <w:tmpl w:val="08090001"/>
    <w:lvl w:ilvl="0" w:tplc="20DA9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58E0FC">
      <w:numFmt w:val="decimal"/>
      <w:lvlText w:val=""/>
      <w:lvlJc w:val="left"/>
    </w:lvl>
    <w:lvl w:ilvl="2" w:tplc="B694F118">
      <w:numFmt w:val="decimal"/>
      <w:lvlText w:val=""/>
      <w:lvlJc w:val="left"/>
    </w:lvl>
    <w:lvl w:ilvl="3" w:tplc="ED520006">
      <w:numFmt w:val="decimal"/>
      <w:lvlText w:val=""/>
      <w:lvlJc w:val="left"/>
    </w:lvl>
    <w:lvl w:ilvl="4" w:tplc="6796462A">
      <w:numFmt w:val="decimal"/>
      <w:lvlText w:val=""/>
      <w:lvlJc w:val="left"/>
    </w:lvl>
    <w:lvl w:ilvl="5" w:tplc="2BAE33FC">
      <w:numFmt w:val="decimal"/>
      <w:lvlText w:val=""/>
      <w:lvlJc w:val="left"/>
    </w:lvl>
    <w:lvl w:ilvl="6" w:tplc="B57032A4">
      <w:numFmt w:val="decimal"/>
      <w:lvlText w:val=""/>
      <w:lvlJc w:val="left"/>
    </w:lvl>
    <w:lvl w:ilvl="7" w:tplc="39FA8746">
      <w:numFmt w:val="decimal"/>
      <w:lvlText w:val=""/>
      <w:lvlJc w:val="left"/>
    </w:lvl>
    <w:lvl w:ilvl="8" w:tplc="294CA356">
      <w:numFmt w:val="decimal"/>
      <w:lvlText w:val=""/>
      <w:lvlJc w:val="left"/>
    </w:lvl>
  </w:abstractNum>
  <w:abstractNum w:abstractNumId="9" w15:restartNumberingAfterBreak="0">
    <w:nsid w:val="41F33B34"/>
    <w:multiLevelType w:val="hybridMultilevel"/>
    <w:tmpl w:val="492458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F1DC6"/>
    <w:multiLevelType w:val="hybridMultilevel"/>
    <w:tmpl w:val="D568B0B0"/>
    <w:lvl w:ilvl="0" w:tplc="041B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1" w15:restartNumberingAfterBreak="0">
    <w:nsid w:val="470F4FDC"/>
    <w:multiLevelType w:val="hybridMultilevel"/>
    <w:tmpl w:val="E93071F6"/>
    <w:lvl w:ilvl="0" w:tplc="03227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7E4A"/>
    <w:multiLevelType w:val="hybridMultilevel"/>
    <w:tmpl w:val="7BEEDCCC"/>
    <w:lvl w:ilvl="0" w:tplc="01A6B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19D8"/>
    <w:multiLevelType w:val="hybridMultilevel"/>
    <w:tmpl w:val="6B58A30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10373"/>
    <w:multiLevelType w:val="hybridMultilevel"/>
    <w:tmpl w:val="1E46EC32"/>
    <w:lvl w:ilvl="0" w:tplc="E7FAFA8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706B8"/>
    <w:multiLevelType w:val="hybridMultilevel"/>
    <w:tmpl w:val="8CBC6AF8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A5357"/>
    <w:multiLevelType w:val="hybridMultilevel"/>
    <w:tmpl w:val="EB4C7F38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C4B2D"/>
    <w:multiLevelType w:val="hybridMultilevel"/>
    <w:tmpl w:val="317CBBB2"/>
    <w:lvl w:ilvl="0" w:tplc="01A6BF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71253"/>
    <w:multiLevelType w:val="hybridMultilevel"/>
    <w:tmpl w:val="75FEFDB2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F73B6"/>
    <w:multiLevelType w:val="hybridMultilevel"/>
    <w:tmpl w:val="9A1CD06C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A4E55"/>
    <w:multiLevelType w:val="hybridMultilevel"/>
    <w:tmpl w:val="9A6220D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6E2316"/>
    <w:multiLevelType w:val="hybridMultilevel"/>
    <w:tmpl w:val="5F5A57B8"/>
    <w:lvl w:ilvl="0" w:tplc="041B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3" w15:restartNumberingAfterBreak="0">
    <w:nsid w:val="68607901"/>
    <w:multiLevelType w:val="hybridMultilevel"/>
    <w:tmpl w:val="B95203B4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D7BD9"/>
    <w:multiLevelType w:val="hybridMultilevel"/>
    <w:tmpl w:val="4C48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75288"/>
    <w:multiLevelType w:val="hybridMultilevel"/>
    <w:tmpl w:val="EA0A0F8C"/>
    <w:lvl w:ilvl="0" w:tplc="24DC9628">
      <w:start w:val="4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D0656"/>
    <w:multiLevelType w:val="hybridMultilevel"/>
    <w:tmpl w:val="79B6B1EA"/>
    <w:lvl w:ilvl="0" w:tplc="01A6B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35556"/>
    <w:multiLevelType w:val="hybridMultilevel"/>
    <w:tmpl w:val="127A1EE0"/>
    <w:lvl w:ilvl="0" w:tplc="58E243F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E0F1A"/>
    <w:multiLevelType w:val="hybridMultilevel"/>
    <w:tmpl w:val="0B74CC6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8"/>
  </w:num>
  <w:num w:numId="4">
    <w:abstractNumId w:val="2"/>
  </w:num>
  <w:num w:numId="5">
    <w:abstractNumId w:val="13"/>
  </w:num>
  <w:num w:numId="6">
    <w:abstractNumId w:val="21"/>
  </w:num>
  <w:num w:numId="7">
    <w:abstractNumId w:val="8"/>
  </w:num>
  <w:num w:numId="8">
    <w:abstractNumId w:val="15"/>
  </w:num>
  <w:num w:numId="9">
    <w:abstractNumId w:val="16"/>
  </w:num>
  <w:num w:numId="10">
    <w:abstractNumId w:val="20"/>
  </w:num>
  <w:num w:numId="11">
    <w:abstractNumId w:val="19"/>
  </w:num>
  <w:num w:numId="12">
    <w:abstractNumId w:val="5"/>
  </w:num>
  <w:num w:numId="13">
    <w:abstractNumId w:val="25"/>
  </w:num>
  <w:num w:numId="14">
    <w:abstractNumId w:val="22"/>
  </w:num>
  <w:num w:numId="15">
    <w:abstractNumId w:val="10"/>
  </w:num>
  <w:num w:numId="16">
    <w:abstractNumId w:val="9"/>
  </w:num>
  <w:num w:numId="17">
    <w:abstractNumId w:val="3"/>
  </w:num>
  <w:num w:numId="18">
    <w:abstractNumId w:val="4"/>
  </w:num>
  <w:num w:numId="19">
    <w:abstractNumId w:val="0"/>
  </w:num>
  <w:num w:numId="20">
    <w:abstractNumId w:val="17"/>
  </w:num>
  <w:num w:numId="21">
    <w:abstractNumId w:val="11"/>
  </w:num>
  <w:num w:numId="22">
    <w:abstractNumId w:val="17"/>
  </w:num>
  <w:num w:numId="23">
    <w:abstractNumId w:val="6"/>
  </w:num>
  <w:num w:numId="24">
    <w:abstractNumId w:val="18"/>
  </w:num>
  <w:num w:numId="25">
    <w:abstractNumId w:val="26"/>
  </w:num>
  <w:num w:numId="26">
    <w:abstractNumId w:val="12"/>
  </w:num>
  <w:num w:numId="27">
    <w:abstractNumId w:val="23"/>
  </w:num>
  <w:num w:numId="28">
    <w:abstractNumId w:val="24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DC"/>
    <w:rsid w:val="0000378D"/>
    <w:rsid w:val="000067A8"/>
    <w:rsid w:val="00010990"/>
    <w:rsid w:val="00013D98"/>
    <w:rsid w:val="000140B8"/>
    <w:rsid w:val="00027CBF"/>
    <w:rsid w:val="0003118A"/>
    <w:rsid w:val="0003594B"/>
    <w:rsid w:val="000368CC"/>
    <w:rsid w:val="0003728E"/>
    <w:rsid w:val="0005247B"/>
    <w:rsid w:val="00053825"/>
    <w:rsid w:val="0005397E"/>
    <w:rsid w:val="00053D80"/>
    <w:rsid w:val="000604DE"/>
    <w:rsid w:val="0006632C"/>
    <w:rsid w:val="0006692A"/>
    <w:rsid w:val="00070D4A"/>
    <w:rsid w:val="00072B05"/>
    <w:rsid w:val="00084508"/>
    <w:rsid w:val="000919A8"/>
    <w:rsid w:val="00097425"/>
    <w:rsid w:val="000A0C57"/>
    <w:rsid w:val="000B0B69"/>
    <w:rsid w:val="000B695C"/>
    <w:rsid w:val="000B7E41"/>
    <w:rsid w:val="000C0AE0"/>
    <w:rsid w:val="000C0D24"/>
    <w:rsid w:val="000C4098"/>
    <w:rsid w:val="000C5DAD"/>
    <w:rsid w:val="000C693D"/>
    <w:rsid w:val="000C6A10"/>
    <w:rsid w:val="000C78AA"/>
    <w:rsid w:val="000C7CF6"/>
    <w:rsid w:val="000D4162"/>
    <w:rsid w:val="000D5C83"/>
    <w:rsid w:val="000D74B3"/>
    <w:rsid w:val="000D7D8F"/>
    <w:rsid w:val="000E2A6D"/>
    <w:rsid w:val="00102D60"/>
    <w:rsid w:val="00112178"/>
    <w:rsid w:val="00116B91"/>
    <w:rsid w:val="00117E58"/>
    <w:rsid w:val="00120960"/>
    <w:rsid w:val="00120A9E"/>
    <w:rsid w:val="001223F1"/>
    <w:rsid w:val="001312FB"/>
    <w:rsid w:val="001327AB"/>
    <w:rsid w:val="001349FB"/>
    <w:rsid w:val="001409A0"/>
    <w:rsid w:val="00145762"/>
    <w:rsid w:val="00151A21"/>
    <w:rsid w:val="0016032B"/>
    <w:rsid w:val="00160F56"/>
    <w:rsid w:val="001611B5"/>
    <w:rsid w:val="00162584"/>
    <w:rsid w:val="0016295B"/>
    <w:rsid w:val="00162BFF"/>
    <w:rsid w:val="001658A7"/>
    <w:rsid w:val="00166229"/>
    <w:rsid w:val="00167952"/>
    <w:rsid w:val="001707BE"/>
    <w:rsid w:val="00173065"/>
    <w:rsid w:val="00174721"/>
    <w:rsid w:val="00177CE5"/>
    <w:rsid w:val="00177EE0"/>
    <w:rsid w:val="00184AB8"/>
    <w:rsid w:val="00186AD5"/>
    <w:rsid w:val="00186B08"/>
    <w:rsid w:val="001878AA"/>
    <w:rsid w:val="00190D1D"/>
    <w:rsid w:val="00190E72"/>
    <w:rsid w:val="00192307"/>
    <w:rsid w:val="00195B3D"/>
    <w:rsid w:val="0019774D"/>
    <w:rsid w:val="001A016C"/>
    <w:rsid w:val="001A126D"/>
    <w:rsid w:val="001A1483"/>
    <w:rsid w:val="001A16F0"/>
    <w:rsid w:val="001C14C3"/>
    <w:rsid w:val="001C5200"/>
    <w:rsid w:val="001C7B33"/>
    <w:rsid w:val="001D5533"/>
    <w:rsid w:val="001D6B93"/>
    <w:rsid w:val="001E38DA"/>
    <w:rsid w:val="001E5AED"/>
    <w:rsid w:val="001F0B17"/>
    <w:rsid w:val="001F178A"/>
    <w:rsid w:val="001F1EE8"/>
    <w:rsid w:val="001F2150"/>
    <w:rsid w:val="001F2699"/>
    <w:rsid w:val="00201574"/>
    <w:rsid w:val="00201AC2"/>
    <w:rsid w:val="00203901"/>
    <w:rsid w:val="002058FD"/>
    <w:rsid w:val="002108E5"/>
    <w:rsid w:val="00210D3D"/>
    <w:rsid w:val="002117C3"/>
    <w:rsid w:val="00213343"/>
    <w:rsid w:val="00215103"/>
    <w:rsid w:val="0021684C"/>
    <w:rsid w:val="002171CA"/>
    <w:rsid w:val="00220852"/>
    <w:rsid w:val="0022105E"/>
    <w:rsid w:val="002212EE"/>
    <w:rsid w:val="0022148C"/>
    <w:rsid w:val="00224915"/>
    <w:rsid w:val="00225C17"/>
    <w:rsid w:val="00235C20"/>
    <w:rsid w:val="002412B5"/>
    <w:rsid w:val="002479D0"/>
    <w:rsid w:val="00247B15"/>
    <w:rsid w:val="002558D7"/>
    <w:rsid w:val="002602FB"/>
    <w:rsid w:val="0026143D"/>
    <w:rsid w:val="0026788F"/>
    <w:rsid w:val="00273E8A"/>
    <w:rsid w:val="0027568A"/>
    <w:rsid w:val="00277CA0"/>
    <w:rsid w:val="00280C3B"/>
    <w:rsid w:val="002853E7"/>
    <w:rsid w:val="002936E3"/>
    <w:rsid w:val="002A1750"/>
    <w:rsid w:val="002A1C4E"/>
    <w:rsid w:val="002A5D9F"/>
    <w:rsid w:val="002B0A03"/>
    <w:rsid w:val="002B16C6"/>
    <w:rsid w:val="002B5D4D"/>
    <w:rsid w:val="002C0687"/>
    <w:rsid w:val="002D3E3A"/>
    <w:rsid w:val="002E185B"/>
    <w:rsid w:val="002E248A"/>
    <w:rsid w:val="002E6D2B"/>
    <w:rsid w:val="002E70F4"/>
    <w:rsid w:val="002F6776"/>
    <w:rsid w:val="002F686D"/>
    <w:rsid w:val="002F7F18"/>
    <w:rsid w:val="003027D8"/>
    <w:rsid w:val="00302FB2"/>
    <w:rsid w:val="0030378A"/>
    <w:rsid w:val="003151FD"/>
    <w:rsid w:val="003156E7"/>
    <w:rsid w:val="003203C1"/>
    <w:rsid w:val="003216BA"/>
    <w:rsid w:val="003274F5"/>
    <w:rsid w:val="0033657E"/>
    <w:rsid w:val="003431E1"/>
    <w:rsid w:val="00355397"/>
    <w:rsid w:val="003574CC"/>
    <w:rsid w:val="00360DC8"/>
    <w:rsid w:val="00363EE4"/>
    <w:rsid w:val="00366C51"/>
    <w:rsid w:val="003728D4"/>
    <w:rsid w:val="00380D35"/>
    <w:rsid w:val="003813CF"/>
    <w:rsid w:val="00383178"/>
    <w:rsid w:val="00385DEB"/>
    <w:rsid w:val="003861DF"/>
    <w:rsid w:val="00387110"/>
    <w:rsid w:val="0039265E"/>
    <w:rsid w:val="00393FD3"/>
    <w:rsid w:val="003960C6"/>
    <w:rsid w:val="003A760C"/>
    <w:rsid w:val="003B19E9"/>
    <w:rsid w:val="003B5FDC"/>
    <w:rsid w:val="003C07CF"/>
    <w:rsid w:val="003C389F"/>
    <w:rsid w:val="003C4A90"/>
    <w:rsid w:val="003C5B92"/>
    <w:rsid w:val="003D06A9"/>
    <w:rsid w:val="003D10C8"/>
    <w:rsid w:val="003D4338"/>
    <w:rsid w:val="003E7F0B"/>
    <w:rsid w:val="003F0C9D"/>
    <w:rsid w:val="003F2834"/>
    <w:rsid w:val="003F65F0"/>
    <w:rsid w:val="003F69D4"/>
    <w:rsid w:val="003F7DF6"/>
    <w:rsid w:val="00401D9C"/>
    <w:rsid w:val="00405C63"/>
    <w:rsid w:val="004122D1"/>
    <w:rsid w:val="004143BA"/>
    <w:rsid w:val="00416EF5"/>
    <w:rsid w:val="00423C70"/>
    <w:rsid w:val="00431485"/>
    <w:rsid w:val="004316B6"/>
    <w:rsid w:val="00433474"/>
    <w:rsid w:val="00433D6A"/>
    <w:rsid w:val="00434E54"/>
    <w:rsid w:val="00435D40"/>
    <w:rsid w:val="00440F0D"/>
    <w:rsid w:val="00443283"/>
    <w:rsid w:val="00443A9B"/>
    <w:rsid w:val="004449AA"/>
    <w:rsid w:val="00447655"/>
    <w:rsid w:val="0045057D"/>
    <w:rsid w:val="0045159A"/>
    <w:rsid w:val="00451750"/>
    <w:rsid w:val="00467B95"/>
    <w:rsid w:val="004723AA"/>
    <w:rsid w:val="004735A2"/>
    <w:rsid w:val="0048490F"/>
    <w:rsid w:val="00486828"/>
    <w:rsid w:val="0048786D"/>
    <w:rsid w:val="0049092F"/>
    <w:rsid w:val="00490B43"/>
    <w:rsid w:val="004913A7"/>
    <w:rsid w:val="00493C68"/>
    <w:rsid w:val="0049610D"/>
    <w:rsid w:val="00496141"/>
    <w:rsid w:val="00496ABD"/>
    <w:rsid w:val="004A7A98"/>
    <w:rsid w:val="004B4E78"/>
    <w:rsid w:val="004D1963"/>
    <w:rsid w:val="004D1CB7"/>
    <w:rsid w:val="004E05D3"/>
    <w:rsid w:val="004E0C5D"/>
    <w:rsid w:val="004E25E7"/>
    <w:rsid w:val="004E4128"/>
    <w:rsid w:val="004E66D2"/>
    <w:rsid w:val="004E7A79"/>
    <w:rsid w:val="004F5130"/>
    <w:rsid w:val="004F7046"/>
    <w:rsid w:val="004F7721"/>
    <w:rsid w:val="0050161F"/>
    <w:rsid w:val="00501ED4"/>
    <w:rsid w:val="00507C08"/>
    <w:rsid w:val="00510E46"/>
    <w:rsid w:val="00511A3B"/>
    <w:rsid w:val="00513BDB"/>
    <w:rsid w:val="00516E4F"/>
    <w:rsid w:val="0052232F"/>
    <w:rsid w:val="00526BBD"/>
    <w:rsid w:val="005304A5"/>
    <w:rsid w:val="00533AF0"/>
    <w:rsid w:val="0053655B"/>
    <w:rsid w:val="00545BC3"/>
    <w:rsid w:val="00551C69"/>
    <w:rsid w:val="00554C1E"/>
    <w:rsid w:val="005622D3"/>
    <w:rsid w:val="005650CB"/>
    <w:rsid w:val="00565C5C"/>
    <w:rsid w:val="00570B21"/>
    <w:rsid w:val="0057524D"/>
    <w:rsid w:val="00575661"/>
    <w:rsid w:val="005800AB"/>
    <w:rsid w:val="00581046"/>
    <w:rsid w:val="0058231C"/>
    <w:rsid w:val="005838F2"/>
    <w:rsid w:val="005847C1"/>
    <w:rsid w:val="00584BD0"/>
    <w:rsid w:val="0058690C"/>
    <w:rsid w:val="00590417"/>
    <w:rsid w:val="005918DA"/>
    <w:rsid w:val="00593A9B"/>
    <w:rsid w:val="005A4761"/>
    <w:rsid w:val="005C0108"/>
    <w:rsid w:val="005C1260"/>
    <w:rsid w:val="005C36BA"/>
    <w:rsid w:val="005D0381"/>
    <w:rsid w:val="005E0658"/>
    <w:rsid w:val="005E0B94"/>
    <w:rsid w:val="005E1DD1"/>
    <w:rsid w:val="005E50D1"/>
    <w:rsid w:val="005E7764"/>
    <w:rsid w:val="005F2648"/>
    <w:rsid w:val="005F3C24"/>
    <w:rsid w:val="005F5D80"/>
    <w:rsid w:val="005F66DE"/>
    <w:rsid w:val="005F6EB0"/>
    <w:rsid w:val="006005DD"/>
    <w:rsid w:val="00613CDF"/>
    <w:rsid w:val="00616803"/>
    <w:rsid w:val="00617777"/>
    <w:rsid w:val="006209BC"/>
    <w:rsid w:val="00621626"/>
    <w:rsid w:val="00626189"/>
    <w:rsid w:val="00631D3A"/>
    <w:rsid w:val="006344B1"/>
    <w:rsid w:val="00640FD6"/>
    <w:rsid w:val="00641F68"/>
    <w:rsid w:val="00642CA4"/>
    <w:rsid w:val="00643C05"/>
    <w:rsid w:val="006452A9"/>
    <w:rsid w:val="00646513"/>
    <w:rsid w:val="0064713D"/>
    <w:rsid w:val="00651C0F"/>
    <w:rsid w:val="00652832"/>
    <w:rsid w:val="006536BC"/>
    <w:rsid w:val="00656B06"/>
    <w:rsid w:val="00663645"/>
    <w:rsid w:val="00665AB9"/>
    <w:rsid w:val="00672BFE"/>
    <w:rsid w:val="006879F0"/>
    <w:rsid w:val="00695B0C"/>
    <w:rsid w:val="00695D78"/>
    <w:rsid w:val="00697E55"/>
    <w:rsid w:val="006A3097"/>
    <w:rsid w:val="006A5DA6"/>
    <w:rsid w:val="006D01D7"/>
    <w:rsid w:val="006D6640"/>
    <w:rsid w:val="006E00B8"/>
    <w:rsid w:val="006E20C5"/>
    <w:rsid w:val="006E4547"/>
    <w:rsid w:val="006E459B"/>
    <w:rsid w:val="006F14D1"/>
    <w:rsid w:val="006F1C2B"/>
    <w:rsid w:val="006F5299"/>
    <w:rsid w:val="006F57F5"/>
    <w:rsid w:val="006F60C2"/>
    <w:rsid w:val="0070078C"/>
    <w:rsid w:val="00706B43"/>
    <w:rsid w:val="00714AAB"/>
    <w:rsid w:val="00721125"/>
    <w:rsid w:val="00723566"/>
    <w:rsid w:val="00725FA0"/>
    <w:rsid w:val="00731572"/>
    <w:rsid w:val="0074138A"/>
    <w:rsid w:val="00751D08"/>
    <w:rsid w:val="00754892"/>
    <w:rsid w:val="00757638"/>
    <w:rsid w:val="00757AC4"/>
    <w:rsid w:val="00762DBE"/>
    <w:rsid w:val="00762EC0"/>
    <w:rsid w:val="00764954"/>
    <w:rsid w:val="00765191"/>
    <w:rsid w:val="007678A7"/>
    <w:rsid w:val="00776F9C"/>
    <w:rsid w:val="00790EF4"/>
    <w:rsid w:val="00793424"/>
    <w:rsid w:val="00793902"/>
    <w:rsid w:val="0079626A"/>
    <w:rsid w:val="00796546"/>
    <w:rsid w:val="00796C69"/>
    <w:rsid w:val="007A0503"/>
    <w:rsid w:val="007A051A"/>
    <w:rsid w:val="007A30E7"/>
    <w:rsid w:val="007A6192"/>
    <w:rsid w:val="007B0F9F"/>
    <w:rsid w:val="007B239D"/>
    <w:rsid w:val="007B60DC"/>
    <w:rsid w:val="007C1653"/>
    <w:rsid w:val="007D1700"/>
    <w:rsid w:val="007D3143"/>
    <w:rsid w:val="007D7F33"/>
    <w:rsid w:val="007E35AD"/>
    <w:rsid w:val="007E36DE"/>
    <w:rsid w:val="007E3F04"/>
    <w:rsid w:val="007E5FE2"/>
    <w:rsid w:val="007E68E3"/>
    <w:rsid w:val="007E71C0"/>
    <w:rsid w:val="007E7601"/>
    <w:rsid w:val="007F4C0E"/>
    <w:rsid w:val="007F6EC7"/>
    <w:rsid w:val="008030F0"/>
    <w:rsid w:val="008034B1"/>
    <w:rsid w:val="00807E2D"/>
    <w:rsid w:val="008145A2"/>
    <w:rsid w:val="00821CE5"/>
    <w:rsid w:val="0082573F"/>
    <w:rsid w:val="00835EE5"/>
    <w:rsid w:val="00837DF0"/>
    <w:rsid w:val="00843A56"/>
    <w:rsid w:val="00844F06"/>
    <w:rsid w:val="00845065"/>
    <w:rsid w:val="008464C7"/>
    <w:rsid w:val="0084686A"/>
    <w:rsid w:val="008526EF"/>
    <w:rsid w:val="008574EA"/>
    <w:rsid w:val="00860D4D"/>
    <w:rsid w:val="008627E1"/>
    <w:rsid w:val="00867A95"/>
    <w:rsid w:val="008713F5"/>
    <w:rsid w:val="008734DB"/>
    <w:rsid w:val="00877404"/>
    <w:rsid w:val="00881FD2"/>
    <w:rsid w:val="00882331"/>
    <w:rsid w:val="00882504"/>
    <w:rsid w:val="0088441C"/>
    <w:rsid w:val="00884D16"/>
    <w:rsid w:val="00887F33"/>
    <w:rsid w:val="00891B4A"/>
    <w:rsid w:val="0089307B"/>
    <w:rsid w:val="0089654E"/>
    <w:rsid w:val="00897B5A"/>
    <w:rsid w:val="008A3535"/>
    <w:rsid w:val="008A7162"/>
    <w:rsid w:val="008B09DF"/>
    <w:rsid w:val="008B49E7"/>
    <w:rsid w:val="008B67E9"/>
    <w:rsid w:val="008C3CE5"/>
    <w:rsid w:val="008C4CB9"/>
    <w:rsid w:val="008D3380"/>
    <w:rsid w:val="008D6380"/>
    <w:rsid w:val="008D7CFF"/>
    <w:rsid w:val="008E0F33"/>
    <w:rsid w:val="008E2D62"/>
    <w:rsid w:val="008E6F09"/>
    <w:rsid w:val="008F17B7"/>
    <w:rsid w:val="008F569F"/>
    <w:rsid w:val="008F78E5"/>
    <w:rsid w:val="009021AE"/>
    <w:rsid w:val="00902813"/>
    <w:rsid w:val="00906C08"/>
    <w:rsid w:val="00913308"/>
    <w:rsid w:val="00914561"/>
    <w:rsid w:val="00914F30"/>
    <w:rsid w:val="009304BD"/>
    <w:rsid w:val="00930FEB"/>
    <w:rsid w:val="00932783"/>
    <w:rsid w:val="009330DF"/>
    <w:rsid w:val="00934645"/>
    <w:rsid w:val="00951C90"/>
    <w:rsid w:val="00952B9F"/>
    <w:rsid w:val="0095455C"/>
    <w:rsid w:val="00954F05"/>
    <w:rsid w:val="0097069F"/>
    <w:rsid w:val="00974FE9"/>
    <w:rsid w:val="0097657B"/>
    <w:rsid w:val="009775F4"/>
    <w:rsid w:val="0098479D"/>
    <w:rsid w:val="00984DCF"/>
    <w:rsid w:val="00990198"/>
    <w:rsid w:val="009934F0"/>
    <w:rsid w:val="009940E4"/>
    <w:rsid w:val="00996D32"/>
    <w:rsid w:val="009B1373"/>
    <w:rsid w:val="009B1D74"/>
    <w:rsid w:val="009B6CCA"/>
    <w:rsid w:val="009C5DC9"/>
    <w:rsid w:val="009E0612"/>
    <w:rsid w:val="009E1303"/>
    <w:rsid w:val="009E3C5E"/>
    <w:rsid w:val="009E613C"/>
    <w:rsid w:val="009E79FA"/>
    <w:rsid w:val="009F0B3A"/>
    <w:rsid w:val="009F10FE"/>
    <w:rsid w:val="00A00B01"/>
    <w:rsid w:val="00A01F06"/>
    <w:rsid w:val="00A11DFA"/>
    <w:rsid w:val="00A124B3"/>
    <w:rsid w:val="00A131B5"/>
    <w:rsid w:val="00A139D6"/>
    <w:rsid w:val="00A169FB"/>
    <w:rsid w:val="00A219F1"/>
    <w:rsid w:val="00A3633D"/>
    <w:rsid w:val="00A36AAD"/>
    <w:rsid w:val="00A42184"/>
    <w:rsid w:val="00A44377"/>
    <w:rsid w:val="00A447EF"/>
    <w:rsid w:val="00A50D69"/>
    <w:rsid w:val="00A56342"/>
    <w:rsid w:val="00A57F51"/>
    <w:rsid w:val="00A6271C"/>
    <w:rsid w:val="00A662CB"/>
    <w:rsid w:val="00A67979"/>
    <w:rsid w:val="00A800C7"/>
    <w:rsid w:val="00A80473"/>
    <w:rsid w:val="00A810ED"/>
    <w:rsid w:val="00A82367"/>
    <w:rsid w:val="00A8582B"/>
    <w:rsid w:val="00A86E81"/>
    <w:rsid w:val="00A90019"/>
    <w:rsid w:val="00A908D1"/>
    <w:rsid w:val="00A95DB1"/>
    <w:rsid w:val="00A96441"/>
    <w:rsid w:val="00A96A2C"/>
    <w:rsid w:val="00AA3180"/>
    <w:rsid w:val="00AA6431"/>
    <w:rsid w:val="00AB0CCE"/>
    <w:rsid w:val="00AC32CE"/>
    <w:rsid w:val="00AC5037"/>
    <w:rsid w:val="00AC781B"/>
    <w:rsid w:val="00AD19A5"/>
    <w:rsid w:val="00AD2983"/>
    <w:rsid w:val="00AD5D32"/>
    <w:rsid w:val="00AD6698"/>
    <w:rsid w:val="00AE2E2B"/>
    <w:rsid w:val="00AE6191"/>
    <w:rsid w:val="00B0162D"/>
    <w:rsid w:val="00B03DEF"/>
    <w:rsid w:val="00B05BCC"/>
    <w:rsid w:val="00B11676"/>
    <w:rsid w:val="00B14166"/>
    <w:rsid w:val="00B1452D"/>
    <w:rsid w:val="00B2590F"/>
    <w:rsid w:val="00B321AB"/>
    <w:rsid w:val="00B32E0A"/>
    <w:rsid w:val="00B4289E"/>
    <w:rsid w:val="00B431A7"/>
    <w:rsid w:val="00B45424"/>
    <w:rsid w:val="00B45C33"/>
    <w:rsid w:val="00B45FC0"/>
    <w:rsid w:val="00B46644"/>
    <w:rsid w:val="00B509F9"/>
    <w:rsid w:val="00B52621"/>
    <w:rsid w:val="00B57345"/>
    <w:rsid w:val="00B6504D"/>
    <w:rsid w:val="00B666F0"/>
    <w:rsid w:val="00B75F11"/>
    <w:rsid w:val="00B814BB"/>
    <w:rsid w:val="00B83A8A"/>
    <w:rsid w:val="00B84DAC"/>
    <w:rsid w:val="00B93A2F"/>
    <w:rsid w:val="00B93B9B"/>
    <w:rsid w:val="00BA1FAA"/>
    <w:rsid w:val="00BA5D58"/>
    <w:rsid w:val="00BA6781"/>
    <w:rsid w:val="00BA6E79"/>
    <w:rsid w:val="00BB3486"/>
    <w:rsid w:val="00BC14BD"/>
    <w:rsid w:val="00BC54DC"/>
    <w:rsid w:val="00BC58F4"/>
    <w:rsid w:val="00BC7545"/>
    <w:rsid w:val="00BD121C"/>
    <w:rsid w:val="00BD280C"/>
    <w:rsid w:val="00BD4433"/>
    <w:rsid w:val="00BD4BF3"/>
    <w:rsid w:val="00BE1EA5"/>
    <w:rsid w:val="00BE5C35"/>
    <w:rsid w:val="00BF47E9"/>
    <w:rsid w:val="00BF6C7E"/>
    <w:rsid w:val="00C01C91"/>
    <w:rsid w:val="00C026A3"/>
    <w:rsid w:val="00C054D9"/>
    <w:rsid w:val="00C05F03"/>
    <w:rsid w:val="00C10D84"/>
    <w:rsid w:val="00C17186"/>
    <w:rsid w:val="00C275D8"/>
    <w:rsid w:val="00C327F5"/>
    <w:rsid w:val="00C35514"/>
    <w:rsid w:val="00C35C73"/>
    <w:rsid w:val="00C400D5"/>
    <w:rsid w:val="00C41E99"/>
    <w:rsid w:val="00C44B17"/>
    <w:rsid w:val="00C46362"/>
    <w:rsid w:val="00C553FB"/>
    <w:rsid w:val="00C643F8"/>
    <w:rsid w:val="00C7233F"/>
    <w:rsid w:val="00C85EA0"/>
    <w:rsid w:val="00C903B8"/>
    <w:rsid w:val="00C90E6C"/>
    <w:rsid w:val="00C926E4"/>
    <w:rsid w:val="00C93394"/>
    <w:rsid w:val="00C95797"/>
    <w:rsid w:val="00C96F30"/>
    <w:rsid w:val="00CA1F5E"/>
    <w:rsid w:val="00CA22B3"/>
    <w:rsid w:val="00CA4331"/>
    <w:rsid w:val="00CB1B06"/>
    <w:rsid w:val="00CC0889"/>
    <w:rsid w:val="00CC2445"/>
    <w:rsid w:val="00CE6F9A"/>
    <w:rsid w:val="00CF58D5"/>
    <w:rsid w:val="00CF63F3"/>
    <w:rsid w:val="00D044F1"/>
    <w:rsid w:val="00D1135C"/>
    <w:rsid w:val="00D14934"/>
    <w:rsid w:val="00D151B5"/>
    <w:rsid w:val="00D15260"/>
    <w:rsid w:val="00D15DD4"/>
    <w:rsid w:val="00D22B13"/>
    <w:rsid w:val="00D22D2E"/>
    <w:rsid w:val="00D231C6"/>
    <w:rsid w:val="00D24240"/>
    <w:rsid w:val="00D24D28"/>
    <w:rsid w:val="00D30704"/>
    <w:rsid w:val="00D30A63"/>
    <w:rsid w:val="00D35336"/>
    <w:rsid w:val="00D509E1"/>
    <w:rsid w:val="00D5109E"/>
    <w:rsid w:val="00D54E18"/>
    <w:rsid w:val="00D55DF8"/>
    <w:rsid w:val="00D55EFE"/>
    <w:rsid w:val="00D57628"/>
    <w:rsid w:val="00D60227"/>
    <w:rsid w:val="00D628D4"/>
    <w:rsid w:val="00D676EE"/>
    <w:rsid w:val="00D71EE8"/>
    <w:rsid w:val="00D734F4"/>
    <w:rsid w:val="00D74388"/>
    <w:rsid w:val="00D76E38"/>
    <w:rsid w:val="00D80A7B"/>
    <w:rsid w:val="00D83313"/>
    <w:rsid w:val="00D83ECB"/>
    <w:rsid w:val="00D90A9A"/>
    <w:rsid w:val="00D975A5"/>
    <w:rsid w:val="00DA02FD"/>
    <w:rsid w:val="00DA071A"/>
    <w:rsid w:val="00DA0D89"/>
    <w:rsid w:val="00DB0D97"/>
    <w:rsid w:val="00DB2B50"/>
    <w:rsid w:val="00DB401D"/>
    <w:rsid w:val="00DC7FE9"/>
    <w:rsid w:val="00DD1432"/>
    <w:rsid w:val="00DD5212"/>
    <w:rsid w:val="00DD551F"/>
    <w:rsid w:val="00DD691A"/>
    <w:rsid w:val="00DE7BE6"/>
    <w:rsid w:val="00DF2A4B"/>
    <w:rsid w:val="00E01F69"/>
    <w:rsid w:val="00E03A34"/>
    <w:rsid w:val="00E06F28"/>
    <w:rsid w:val="00E076ED"/>
    <w:rsid w:val="00E10584"/>
    <w:rsid w:val="00E12345"/>
    <w:rsid w:val="00E12EDB"/>
    <w:rsid w:val="00E1398A"/>
    <w:rsid w:val="00E14283"/>
    <w:rsid w:val="00E1580F"/>
    <w:rsid w:val="00E2599F"/>
    <w:rsid w:val="00E27B8B"/>
    <w:rsid w:val="00E3604E"/>
    <w:rsid w:val="00E4326D"/>
    <w:rsid w:val="00E44AFB"/>
    <w:rsid w:val="00E47307"/>
    <w:rsid w:val="00E52D2F"/>
    <w:rsid w:val="00E557E3"/>
    <w:rsid w:val="00E56456"/>
    <w:rsid w:val="00E571C5"/>
    <w:rsid w:val="00E63312"/>
    <w:rsid w:val="00E65CAF"/>
    <w:rsid w:val="00E70D4E"/>
    <w:rsid w:val="00E72CF3"/>
    <w:rsid w:val="00E76ED8"/>
    <w:rsid w:val="00E9164E"/>
    <w:rsid w:val="00E92999"/>
    <w:rsid w:val="00E94AC2"/>
    <w:rsid w:val="00EA1007"/>
    <w:rsid w:val="00EA62EC"/>
    <w:rsid w:val="00EA76BC"/>
    <w:rsid w:val="00EA7F22"/>
    <w:rsid w:val="00EB248D"/>
    <w:rsid w:val="00EB505A"/>
    <w:rsid w:val="00EC0061"/>
    <w:rsid w:val="00EC2116"/>
    <w:rsid w:val="00ED189E"/>
    <w:rsid w:val="00EE0B81"/>
    <w:rsid w:val="00EE6E9D"/>
    <w:rsid w:val="00EE7346"/>
    <w:rsid w:val="00EF086D"/>
    <w:rsid w:val="00EF65D0"/>
    <w:rsid w:val="00F02C02"/>
    <w:rsid w:val="00F05026"/>
    <w:rsid w:val="00F0619C"/>
    <w:rsid w:val="00F071DA"/>
    <w:rsid w:val="00F1000F"/>
    <w:rsid w:val="00F12131"/>
    <w:rsid w:val="00F1773C"/>
    <w:rsid w:val="00F21CE5"/>
    <w:rsid w:val="00F22630"/>
    <w:rsid w:val="00F23A8E"/>
    <w:rsid w:val="00F3345C"/>
    <w:rsid w:val="00F51C2E"/>
    <w:rsid w:val="00F53757"/>
    <w:rsid w:val="00F56F86"/>
    <w:rsid w:val="00F70CE0"/>
    <w:rsid w:val="00F71FE5"/>
    <w:rsid w:val="00F721C7"/>
    <w:rsid w:val="00F7526A"/>
    <w:rsid w:val="00F94953"/>
    <w:rsid w:val="00FA1023"/>
    <w:rsid w:val="00FA4446"/>
    <w:rsid w:val="00FA498B"/>
    <w:rsid w:val="00FB1B6C"/>
    <w:rsid w:val="00FB45DA"/>
    <w:rsid w:val="00FB58D6"/>
    <w:rsid w:val="00FB6B7C"/>
    <w:rsid w:val="00FB77B2"/>
    <w:rsid w:val="00FC1B5C"/>
    <w:rsid w:val="00FC210F"/>
    <w:rsid w:val="00FD69AB"/>
    <w:rsid w:val="00FD75C4"/>
    <w:rsid w:val="00FD7921"/>
    <w:rsid w:val="00FE3379"/>
    <w:rsid w:val="00FE368C"/>
    <w:rsid w:val="00FE3FEC"/>
    <w:rsid w:val="00FF4059"/>
    <w:rsid w:val="00FF71F1"/>
    <w:rsid w:val="07486B9F"/>
    <w:rsid w:val="26B72A1C"/>
    <w:rsid w:val="279E5BCE"/>
    <w:rsid w:val="2CEF8185"/>
    <w:rsid w:val="319D4AA9"/>
    <w:rsid w:val="346598A2"/>
    <w:rsid w:val="36655BC3"/>
    <w:rsid w:val="3875F10F"/>
    <w:rsid w:val="5A33F0B0"/>
    <w:rsid w:val="5D4DAE34"/>
    <w:rsid w:val="63459C5C"/>
    <w:rsid w:val="649D0CDA"/>
    <w:rsid w:val="7345941A"/>
    <w:rsid w:val="783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F18D7"/>
  <w15:chartTrackingRefBased/>
  <w15:docId w15:val="{FAE39D02-F9FD-4603-96BF-76C1EC4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IE" w:eastAsia="en-US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outlineLvl w:val="0"/>
    </w:pPr>
    <w:rPr>
      <w:b/>
      <w:bCs/>
      <w:noProof/>
      <w:sz w:val="22"/>
      <w:szCs w:val="22"/>
      <w:lang w:val="sk-SK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noProof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  <w:rPr>
      <w:snapToGrid w:val="0"/>
      <w:spacing w:val="6"/>
      <w:szCs w:val="20"/>
      <w:lang w:val="da-DK" w:eastAsia="da-DK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819"/>
        <w:tab w:val="right" w:pos="9638"/>
      </w:tabs>
    </w:pPr>
    <w:rPr>
      <w:snapToGrid w:val="0"/>
      <w:spacing w:val="6"/>
      <w:szCs w:val="20"/>
      <w:lang w:val="da-DK" w:eastAsia="da-D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StyleLetterBody">
    <w:name w:val="Style Letter Body"/>
    <w:basedOn w:val="Normlny"/>
    <w:pPr>
      <w:spacing w:line="240" w:lineRule="exact"/>
    </w:pPr>
    <w:rPr>
      <w:rFonts w:ascii="Arial" w:eastAsia="Times" w:hAnsi="Arial"/>
      <w:sz w:val="19"/>
      <w:szCs w:val="19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knZulassung02">
    <w:name w:val="knZulassung02"/>
    <w:pPr>
      <w:suppressAutoHyphens/>
      <w:autoSpaceDE w:val="0"/>
      <w:ind w:left="1843" w:right="284"/>
    </w:pPr>
    <w:rPr>
      <w:rFonts w:ascii="Courier" w:eastAsia="Arial" w:hAnsi="Courier" w:cs="Courier"/>
      <w:sz w:val="24"/>
      <w:szCs w:val="24"/>
      <w:lang w:val="de-D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">
    <w:name w:val="Body Text"/>
    <w:basedOn w:val="Normlny"/>
    <w:pPr>
      <w:tabs>
        <w:tab w:val="left" w:pos="567"/>
      </w:tabs>
      <w:suppressAutoHyphens/>
    </w:pPr>
    <w:rPr>
      <w:bCs/>
      <w:noProof/>
      <w:sz w:val="22"/>
      <w:szCs w:val="22"/>
      <w:lang w:val="sk-SK"/>
    </w:rPr>
  </w:style>
  <w:style w:type="paragraph" w:styleId="Zkladntext2">
    <w:name w:val="Body Text 2"/>
    <w:basedOn w:val="Normlny"/>
    <w:pPr>
      <w:tabs>
        <w:tab w:val="left" w:pos="567"/>
      </w:tabs>
      <w:jc w:val="both"/>
    </w:pPr>
    <w:rPr>
      <w:bCs/>
      <w:noProof/>
      <w:sz w:val="22"/>
      <w:szCs w:val="22"/>
      <w:lang w:val="sk-SK"/>
    </w:rPr>
  </w:style>
  <w:style w:type="paragraph" w:styleId="Zarkazkladnhotextu">
    <w:name w:val="Body Text Indent"/>
    <w:basedOn w:val="Normlny"/>
    <w:pPr>
      <w:autoSpaceDE w:val="0"/>
      <w:autoSpaceDN w:val="0"/>
      <w:adjustRightInd w:val="0"/>
      <w:ind w:left="567" w:hanging="567"/>
      <w:jc w:val="both"/>
    </w:pPr>
    <w:rPr>
      <w:sz w:val="22"/>
      <w:lang w:val="sk-SK"/>
    </w:rPr>
  </w:style>
  <w:style w:type="paragraph" w:styleId="Zarkazkladnhotextu2">
    <w:name w:val="Body Text Indent 2"/>
    <w:basedOn w:val="Normlny"/>
    <w:pPr>
      <w:autoSpaceDE w:val="0"/>
      <w:autoSpaceDN w:val="0"/>
      <w:adjustRightInd w:val="0"/>
      <w:ind w:left="709" w:hanging="709"/>
      <w:jc w:val="both"/>
    </w:pPr>
    <w:rPr>
      <w:sz w:val="22"/>
      <w:lang w:val="sk-SK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8734DB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styleId="Hypertextovprepojenie">
    <w:name w:val="Hyperlink"/>
    <w:rsid w:val="008734DB"/>
    <w:rPr>
      <w:color w:val="0000FF"/>
      <w:u w:val="single"/>
    </w:rPr>
  </w:style>
  <w:style w:type="character" w:styleId="Siln">
    <w:name w:val="Strong"/>
    <w:qFormat/>
    <w:rsid w:val="001E38DA"/>
    <w:rPr>
      <w:b/>
      <w:bCs/>
    </w:rPr>
  </w:style>
  <w:style w:type="paragraph" w:styleId="Odsekzoznamu">
    <w:name w:val="List Paragraph"/>
    <w:basedOn w:val="Normlny"/>
    <w:uiPriority w:val="34"/>
    <w:qFormat/>
    <w:rsid w:val="00BE1EA5"/>
    <w:pPr>
      <w:spacing w:after="200" w:line="276" w:lineRule="auto"/>
      <w:ind w:left="720"/>
      <w:contextualSpacing/>
    </w:pPr>
    <w:rPr>
      <w:rFonts w:ascii="Calibri" w:eastAsia="Calibri" w:hAnsi="Calibri" w:cs="Latha"/>
      <w:sz w:val="22"/>
      <w:szCs w:val="22"/>
      <w:lang w:val="sk-SK"/>
    </w:rPr>
  </w:style>
  <w:style w:type="paragraph" w:customStyle="1" w:styleId="knZulassung03">
    <w:name w:val="knZulassung03"/>
    <w:basedOn w:val="Normlny"/>
    <w:rsid w:val="00CC2445"/>
    <w:pPr>
      <w:spacing w:before="120" w:after="120"/>
      <w:ind w:left="2269" w:right="284" w:hanging="426"/>
    </w:pPr>
    <w:rPr>
      <w:rFonts w:ascii="Arial" w:hAnsi="Arial" w:cs="Arial"/>
      <w:sz w:val="22"/>
      <w:szCs w:val="22"/>
      <w:lang w:val="de-DE" w:eastAsia="ar-SA"/>
    </w:rPr>
  </w:style>
  <w:style w:type="table" w:styleId="Mriekatabuky">
    <w:name w:val="Table Grid"/>
    <w:basedOn w:val="Normlnatabuka"/>
    <w:rsid w:val="0026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rsid w:val="00C903B8"/>
    <w:rPr>
      <w:snapToGrid w:val="0"/>
      <w:spacing w:val="6"/>
      <w:sz w:val="24"/>
      <w:lang w:val="da-DK" w:eastAsia="da-DK"/>
    </w:rPr>
  </w:style>
  <w:style w:type="character" w:customStyle="1" w:styleId="PtaChar">
    <w:name w:val="Päta Char"/>
    <w:link w:val="Pta"/>
    <w:uiPriority w:val="99"/>
    <w:rsid w:val="00C903B8"/>
    <w:rPr>
      <w:snapToGrid w:val="0"/>
      <w:spacing w:val="6"/>
      <w:sz w:val="24"/>
      <w:lang w:val="da-DK" w:eastAsia="da-DK"/>
    </w:rPr>
  </w:style>
  <w:style w:type="character" w:customStyle="1" w:styleId="st">
    <w:name w:val="st"/>
    <w:rsid w:val="00D83313"/>
  </w:style>
  <w:style w:type="character" w:styleId="Zvraznenie">
    <w:name w:val="Emphasis"/>
    <w:uiPriority w:val="20"/>
    <w:qFormat/>
    <w:rsid w:val="00D83313"/>
    <w:rPr>
      <w:i/>
      <w:iCs/>
    </w:rPr>
  </w:style>
  <w:style w:type="paragraph" w:customStyle="1" w:styleId="BodyText21">
    <w:name w:val="Body Text 21"/>
    <w:basedOn w:val="Normlny"/>
    <w:rsid w:val="002479D0"/>
    <w:pPr>
      <w:overflowPunct w:val="0"/>
      <w:autoSpaceDE w:val="0"/>
      <w:autoSpaceDN w:val="0"/>
      <w:adjustRightInd w:val="0"/>
    </w:pPr>
    <w:rPr>
      <w:rFonts w:ascii="Arial" w:hAnsi="Arial"/>
      <w:szCs w:val="20"/>
      <w:lang w:val="sk-SK" w:eastAsia="de-DE"/>
    </w:rPr>
  </w:style>
  <w:style w:type="paragraph" w:customStyle="1" w:styleId="TableParagraph">
    <w:name w:val="Table Paragraph"/>
    <w:basedOn w:val="Normlny"/>
    <w:uiPriority w:val="1"/>
    <w:qFormat/>
    <w:rsid w:val="006F5299"/>
    <w:pPr>
      <w:widowControl w:val="0"/>
      <w:autoSpaceDE w:val="0"/>
      <w:autoSpaceDN w:val="0"/>
      <w:ind w:left="101"/>
    </w:pPr>
    <w:rPr>
      <w:sz w:val="22"/>
      <w:szCs w:val="22"/>
      <w:lang w:val="en-US"/>
    </w:rPr>
  </w:style>
  <w:style w:type="table" w:customStyle="1" w:styleId="TableNormal1">
    <w:name w:val="Table Normal1"/>
    <w:uiPriority w:val="2"/>
    <w:semiHidden/>
    <w:qFormat/>
    <w:rsid w:val="006F52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basedOn w:val="Normlny"/>
    <w:uiPriority w:val="99"/>
    <w:unhideWhenUsed/>
    <w:rsid w:val="00AE6191"/>
    <w:pPr>
      <w:spacing w:before="100" w:beforeAutospacing="1" w:after="100" w:afterAutospacing="1"/>
    </w:pPr>
    <w:rPr>
      <w:lang w:val="en-GB" w:eastAsia="en-GB"/>
    </w:rPr>
  </w:style>
  <w:style w:type="paragraph" w:styleId="Normlnysozarkami">
    <w:name w:val="Normal Indent"/>
    <w:basedOn w:val="Normlny"/>
    <w:rsid w:val="00CA1F5E"/>
    <w:pPr>
      <w:spacing w:after="120"/>
      <w:ind w:left="720"/>
    </w:pPr>
    <w:rPr>
      <w:sz w:val="2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UF23SEN75TND-1566521749-126898</_dlc_DocId>
    <_dlc_DocIdUrl xmlns="672674a2-18c8-4fd7-bde8-8b528547dd36">
      <Url>https://artmed.sharepoint.com/sites/R/_layouts/15/DocIdRedir.aspx?ID=UF23SEN75TND-1566521749-126898</Url>
      <Description>UF23SEN75TND-1566521749-126898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EEA8-AAFA-4969-A5D1-3FFF55EB3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C480A-8663-451F-B1F9-BDE8CFA66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95A1-16FF-4081-8AB6-852910B377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5EC2A0-F343-4FE1-856E-376128F3B5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E3764B-0054-453F-9860-18EB198A414B}">
  <ds:schemaRefs>
    <ds:schemaRef ds:uri="http://schemas.microsoft.com/office/2006/metadata/properties"/>
    <ds:schemaRef ds:uri="http://schemas.microsoft.com/office/infopath/2007/PartnerControls"/>
    <ds:schemaRef ds:uri="672674a2-18c8-4fd7-bde8-8b528547dd36"/>
  </ds:schemaRefs>
</ds:datastoreItem>
</file>

<file path=customXml/itemProps6.xml><?xml version="1.0" encoding="utf-8"?>
<ds:datastoreItem xmlns:ds="http://schemas.openxmlformats.org/officeDocument/2006/customXml" ds:itemID="{D82620E9-A6F2-4603-9B00-FE1F126F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3957</Words>
  <Characters>22558</Characters>
  <Application>Microsoft Office Word</Application>
  <DocSecurity>0</DocSecurity>
  <Lines>187</Lines>
  <Paragraphs>52</Paragraphs>
  <ScaleCrop>false</ScaleCrop>
  <Company/>
  <LinksUpToDate>false</LinksUpToDate>
  <CharactersWithSpaces>26463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subject/>
  <dc:creator>Majella Ryan</dc:creator>
  <cp:keywords/>
  <dc:description/>
  <cp:lastModifiedBy>Petriková, Miroslava</cp:lastModifiedBy>
  <cp:revision>50</cp:revision>
  <cp:lastPrinted>2020-06-01T09:52:00Z</cp:lastPrinted>
  <dcterms:created xsi:type="dcterms:W3CDTF">2020-10-05T12:12:00Z</dcterms:created>
  <dcterms:modified xsi:type="dcterms:W3CDTF">2020-11-30T11:32:00Z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1937800.00000000</vt:lpwstr>
  </property>
  <property fmtid="{D5CDD505-2E9C-101B-9397-08002B2CF9AE}" pid="3" name="_dlc_DocId">
    <vt:lpwstr>UF23SEN75TND-1566521749-123451</vt:lpwstr>
  </property>
  <property fmtid="{D5CDD505-2E9C-101B-9397-08002B2CF9AE}" pid="4" name="_dlc_DocIdItemGuid">
    <vt:lpwstr>0dce919a-d569-4c7a-bec1-b057fd76163b</vt:lpwstr>
  </property>
  <property fmtid="{D5CDD505-2E9C-101B-9397-08002B2CF9AE}" pid="5" name="_dlc_DocIdUrl">
    <vt:lpwstr>https://artmed.sharepoint.com/sites/R/_layouts/15/DocIdRedir.aspx?ID=UF23SEN75TND-1566521749-123451, UF23SEN75TND-1566521749-123451</vt:lpwstr>
  </property>
  <property fmtid="{D5CDD505-2E9C-101B-9397-08002B2CF9AE}" pid="6" name="ContentTypeId">
    <vt:lpwstr>0x0101003C44C3DB222EE84B8976703C4F7B1F5E</vt:lpwstr>
  </property>
</Properties>
</file>