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8A969D" w14:textId="0E4D072D" w:rsidR="00FF709B" w:rsidRDefault="00FF709B" w:rsidP="00AC7F64">
      <w:pPr>
        <w:outlineLvl w:val="0"/>
        <w:rPr>
          <w:b/>
          <w:noProof/>
          <w:szCs w:val="22"/>
        </w:rPr>
      </w:pPr>
      <w:bookmarkStart w:id="0" w:name="_GoBack"/>
      <w:bookmarkEnd w:id="0"/>
    </w:p>
    <w:p w14:paraId="3C190BF6" w14:textId="77777777" w:rsidR="00E106E9" w:rsidRPr="00C4352E" w:rsidRDefault="00E106E9" w:rsidP="00AC7F64">
      <w:pPr>
        <w:outlineLvl w:val="0"/>
        <w:rPr>
          <w:b/>
          <w:noProof/>
          <w:szCs w:val="22"/>
        </w:rPr>
      </w:pPr>
    </w:p>
    <w:p w14:paraId="0FC0E732" w14:textId="77777777" w:rsidR="00BF7C56" w:rsidRPr="00C4352E" w:rsidRDefault="00AC1219" w:rsidP="00EA32D6">
      <w:pPr>
        <w:tabs>
          <w:tab w:val="left" w:pos="567"/>
        </w:tabs>
        <w:ind w:left="0" w:firstLine="0"/>
        <w:jc w:val="center"/>
        <w:outlineLvl w:val="0"/>
        <w:rPr>
          <w:noProof/>
          <w:szCs w:val="22"/>
        </w:rPr>
      </w:pPr>
      <w:r w:rsidRPr="00C4352E">
        <w:rPr>
          <w:b/>
          <w:noProof/>
          <w:szCs w:val="22"/>
        </w:rPr>
        <w:t>P</w:t>
      </w:r>
      <w:r w:rsidR="00A23E00" w:rsidRPr="00C4352E">
        <w:rPr>
          <w:b/>
          <w:noProof/>
          <w:szCs w:val="22"/>
        </w:rPr>
        <w:t>ísomná informácia pre používateľ</w:t>
      </w:r>
      <w:r w:rsidR="00F3435A" w:rsidRPr="00C4352E">
        <w:rPr>
          <w:b/>
          <w:noProof/>
          <w:szCs w:val="22"/>
        </w:rPr>
        <w:t>a</w:t>
      </w:r>
    </w:p>
    <w:p w14:paraId="76721AD7" w14:textId="77777777" w:rsidR="00BF7C56" w:rsidRPr="00C4352E" w:rsidRDefault="00BF7C56">
      <w:pPr>
        <w:jc w:val="center"/>
        <w:rPr>
          <w:noProof/>
          <w:szCs w:val="22"/>
        </w:rPr>
      </w:pPr>
    </w:p>
    <w:p w14:paraId="127C945B" w14:textId="77777777" w:rsidR="00E63EF3" w:rsidRPr="00C4352E" w:rsidRDefault="00B975E8" w:rsidP="00E63EF3">
      <w:pPr>
        <w:numPr>
          <w:ilvl w:val="12"/>
          <w:numId w:val="0"/>
        </w:numPr>
        <w:jc w:val="center"/>
        <w:rPr>
          <w:bCs/>
          <w:noProof/>
          <w:szCs w:val="22"/>
        </w:rPr>
      </w:pPr>
      <w:r>
        <w:rPr>
          <w:b/>
          <w:bCs/>
          <w:noProof/>
          <w:szCs w:val="22"/>
        </w:rPr>
        <w:t xml:space="preserve">Telhycar </w:t>
      </w:r>
      <w:r w:rsidR="002857DF">
        <w:rPr>
          <w:b/>
          <w:bCs/>
          <w:noProof/>
          <w:szCs w:val="22"/>
        </w:rPr>
        <w:t>8</w:t>
      </w:r>
      <w:r w:rsidR="0034161E" w:rsidRPr="00C4352E">
        <w:rPr>
          <w:b/>
          <w:bCs/>
          <w:noProof/>
          <w:szCs w:val="22"/>
        </w:rPr>
        <w:t>0 mg/</w:t>
      </w:r>
      <w:r w:rsidR="002857DF">
        <w:rPr>
          <w:b/>
          <w:bCs/>
          <w:noProof/>
          <w:szCs w:val="22"/>
        </w:rPr>
        <w:t>2</w:t>
      </w:r>
      <w:r>
        <w:rPr>
          <w:b/>
          <w:bCs/>
          <w:noProof/>
          <w:szCs w:val="22"/>
        </w:rPr>
        <w:t>5 mg</w:t>
      </w:r>
      <w:r w:rsidR="00665334" w:rsidRPr="00C4352E">
        <w:rPr>
          <w:bCs/>
          <w:noProof/>
          <w:szCs w:val="22"/>
        </w:rPr>
        <w:t xml:space="preserve"> </w:t>
      </w:r>
      <w:r w:rsidR="00665334" w:rsidRPr="00B975E8">
        <w:rPr>
          <w:b/>
          <w:bCs/>
          <w:noProof/>
          <w:szCs w:val="22"/>
        </w:rPr>
        <w:t>tablety</w:t>
      </w:r>
    </w:p>
    <w:p w14:paraId="5054306A" w14:textId="77777777" w:rsidR="0034161E" w:rsidRPr="00C4352E" w:rsidRDefault="0034161E" w:rsidP="0034161E">
      <w:pPr>
        <w:jc w:val="center"/>
        <w:rPr>
          <w:szCs w:val="22"/>
          <w:lang w:eastAsia="en-US"/>
        </w:rPr>
      </w:pPr>
      <w:r w:rsidRPr="00C4352E">
        <w:rPr>
          <w:szCs w:val="22"/>
          <w:lang w:eastAsia="en-US"/>
        </w:rPr>
        <w:t>telmisartan/hydrochlorotiazid</w:t>
      </w:r>
    </w:p>
    <w:p w14:paraId="48D225AE" w14:textId="77777777" w:rsidR="00A23E00" w:rsidRDefault="00A23E00">
      <w:pPr>
        <w:jc w:val="center"/>
        <w:rPr>
          <w:noProof/>
          <w:szCs w:val="22"/>
        </w:rPr>
      </w:pPr>
    </w:p>
    <w:p w14:paraId="40FC4F84" w14:textId="77777777" w:rsidR="004561D8" w:rsidRPr="00C4352E" w:rsidRDefault="004561D8">
      <w:pPr>
        <w:jc w:val="center"/>
        <w:rPr>
          <w:noProof/>
          <w:szCs w:val="22"/>
        </w:rPr>
      </w:pPr>
    </w:p>
    <w:p w14:paraId="2A83437C" w14:textId="77777777" w:rsidR="00E63EF3" w:rsidRPr="00B66208" w:rsidRDefault="00E63EF3" w:rsidP="00E63EF3">
      <w:pPr>
        <w:autoSpaceDE w:val="0"/>
        <w:autoSpaceDN w:val="0"/>
        <w:adjustRightInd w:val="0"/>
        <w:ind w:left="0" w:firstLine="0"/>
        <w:rPr>
          <w:b/>
          <w:bCs/>
          <w:szCs w:val="22"/>
          <w:lang w:eastAsia="en-US"/>
        </w:rPr>
      </w:pPr>
      <w:r w:rsidRPr="00C4352E">
        <w:rPr>
          <w:b/>
          <w:bCs/>
          <w:szCs w:val="22"/>
          <w:lang w:eastAsia="en-US"/>
        </w:rPr>
        <w:t>Pozorne si pre</w:t>
      </w:r>
      <w:r w:rsidRPr="00C4352E">
        <w:rPr>
          <w:rFonts w:ascii="TimesNewRomanPS-BoldMT" w:eastAsia="TimesNewRomanPS-BoldMT" w:cs="TimesNewRomanPS-BoldMT"/>
          <w:b/>
          <w:bCs/>
          <w:szCs w:val="22"/>
          <w:lang w:eastAsia="en-US"/>
        </w:rPr>
        <w:t>č</w:t>
      </w:r>
      <w:r w:rsidRPr="00C4352E">
        <w:rPr>
          <w:b/>
          <w:bCs/>
          <w:szCs w:val="22"/>
          <w:lang w:eastAsia="en-US"/>
        </w:rPr>
        <w:t xml:space="preserve">ítajte celú písomnú informáciu </w:t>
      </w:r>
      <w:r w:rsidR="002E0AF6" w:rsidRPr="00C4352E">
        <w:rPr>
          <w:b/>
          <w:bCs/>
          <w:szCs w:val="22"/>
          <w:lang w:eastAsia="en-US"/>
        </w:rPr>
        <w:t>predtým</w:t>
      </w:r>
      <w:r w:rsidRPr="00C4352E">
        <w:rPr>
          <w:b/>
          <w:bCs/>
          <w:szCs w:val="22"/>
          <w:lang w:eastAsia="en-US"/>
        </w:rPr>
        <w:t>, ako za</w:t>
      </w:r>
      <w:r w:rsidRPr="00C4352E">
        <w:rPr>
          <w:rFonts w:ascii="TimesNewRomanPS-BoldMT" w:eastAsia="TimesNewRomanPS-BoldMT" w:cs="TimesNewRomanPS-BoldMT"/>
          <w:b/>
          <w:bCs/>
          <w:szCs w:val="22"/>
          <w:lang w:eastAsia="en-US"/>
        </w:rPr>
        <w:t>č</w:t>
      </w:r>
      <w:r w:rsidRPr="00C4352E">
        <w:rPr>
          <w:b/>
          <w:bCs/>
          <w:szCs w:val="22"/>
          <w:lang w:eastAsia="en-US"/>
        </w:rPr>
        <w:t>nete užíva</w:t>
      </w:r>
      <w:r w:rsidRPr="00C4352E">
        <w:rPr>
          <w:rFonts w:ascii="TimesNewRomanPS-BoldMT" w:eastAsia="TimesNewRomanPS-BoldMT" w:cs="TimesNewRomanPS-BoldMT"/>
          <w:b/>
          <w:bCs/>
          <w:szCs w:val="22"/>
          <w:lang w:eastAsia="en-US"/>
        </w:rPr>
        <w:t>ť</w:t>
      </w:r>
      <w:r w:rsidRPr="00C4352E">
        <w:rPr>
          <w:rFonts w:ascii="TimesNewRomanPS-BoldMT" w:eastAsia="TimesNewRomanPS-BoldMT" w:cs="TimesNewRomanPS-BoldMT"/>
          <w:b/>
          <w:bCs/>
          <w:szCs w:val="22"/>
          <w:lang w:eastAsia="en-US"/>
        </w:rPr>
        <w:t xml:space="preserve"> </w:t>
      </w:r>
      <w:r w:rsidR="002E0AF6" w:rsidRPr="00C4352E">
        <w:rPr>
          <w:b/>
          <w:bCs/>
          <w:szCs w:val="22"/>
          <w:lang w:eastAsia="en-US"/>
        </w:rPr>
        <w:t>tento</w:t>
      </w:r>
      <w:r w:rsidRPr="00C4352E">
        <w:rPr>
          <w:b/>
          <w:bCs/>
          <w:szCs w:val="22"/>
          <w:lang w:eastAsia="en-US"/>
        </w:rPr>
        <w:t xml:space="preserve"> liek</w:t>
      </w:r>
      <w:r w:rsidR="002E0AF6" w:rsidRPr="00C4352E">
        <w:rPr>
          <w:b/>
          <w:bCs/>
          <w:szCs w:val="22"/>
          <w:lang w:eastAsia="en-US"/>
        </w:rPr>
        <w:t xml:space="preserve">, pretože </w:t>
      </w:r>
      <w:r w:rsidR="002E0AF6" w:rsidRPr="00B66208">
        <w:rPr>
          <w:b/>
          <w:bCs/>
          <w:szCs w:val="22"/>
          <w:lang w:eastAsia="en-US"/>
        </w:rPr>
        <w:t>obsahuje pre vás dôležité informácie</w:t>
      </w:r>
      <w:r w:rsidRPr="00B66208">
        <w:rPr>
          <w:b/>
          <w:bCs/>
          <w:szCs w:val="22"/>
          <w:lang w:eastAsia="en-US"/>
        </w:rPr>
        <w:t>.</w:t>
      </w:r>
    </w:p>
    <w:p w14:paraId="08C0BF4C" w14:textId="77777777" w:rsidR="00E63EF3" w:rsidRPr="00B66208" w:rsidRDefault="00E63EF3" w:rsidP="00E63EF3">
      <w:pPr>
        <w:autoSpaceDE w:val="0"/>
        <w:autoSpaceDN w:val="0"/>
        <w:adjustRightInd w:val="0"/>
        <w:rPr>
          <w:szCs w:val="22"/>
          <w:lang w:eastAsia="en-US"/>
        </w:rPr>
      </w:pPr>
      <w:r w:rsidRPr="00B66208">
        <w:rPr>
          <w:szCs w:val="22"/>
          <w:lang w:eastAsia="en-US"/>
        </w:rPr>
        <w:t>-</w:t>
      </w:r>
      <w:r w:rsidRPr="00B66208">
        <w:rPr>
          <w:szCs w:val="22"/>
          <w:lang w:eastAsia="en-US"/>
        </w:rPr>
        <w:tab/>
        <w:t>Túto písomnú informáciu si uschovajte. Možno bude potrebné, aby ste si ju znovu pre</w:t>
      </w:r>
      <w:r w:rsidRPr="00B66208">
        <w:rPr>
          <w:rFonts w:eastAsia="TimesNewRoman"/>
          <w:szCs w:val="22"/>
          <w:lang w:eastAsia="en-US"/>
        </w:rPr>
        <w:t>č</w:t>
      </w:r>
      <w:r w:rsidRPr="00B66208">
        <w:rPr>
          <w:szCs w:val="22"/>
          <w:lang w:eastAsia="en-US"/>
        </w:rPr>
        <w:t>ítali.</w:t>
      </w:r>
    </w:p>
    <w:p w14:paraId="65777284" w14:textId="77777777" w:rsidR="00E63EF3" w:rsidRPr="00B66208" w:rsidRDefault="00E63EF3" w:rsidP="00E63EF3">
      <w:pPr>
        <w:autoSpaceDE w:val="0"/>
        <w:autoSpaceDN w:val="0"/>
        <w:adjustRightInd w:val="0"/>
        <w:rPr>
          <w:szCs w:val="22"/>
          <w:lang w:eastAsia="en-US"/>
        </w:rPr>
      </w:pPr>
      <w:r w:rsidRPr="00B66208">
        <w:rPr>
          <w:szCs w:val="22"/>
          <w:lang w:eastAsia="en-US"/>
        </w:rPr>
        <w:t>-</w:t>
      </w:r>
      <w:r w:rsidRPr="00B66208">
        <w:rPr>
          <w:szCs w:val="22"/>
          <w:lang w:eastAsia="en-US"/>
        </w:rPr>
        <w:tab/>
        <w:t>Ak máte akéko</w:t>
      </w:r>
      <w:r w:rsidRPr="00B66208">
        <w:rPr>
          <w:rFonts w:eastAsia="TimesNewRoman"/>
          <w:szCs w:val="22"/>
          <w:lang w:eastAsia="en-US"/>
        </w:rPr>
        <w:t>ľ</w:t>
      </w:r>
      <w:r w:rsidRPr="00B66208">
        <w:rPr>
          <w:szCs w:val="22"/>
          <w:lang w:eastAsia="en-US"/>
        </w:rPr>
        <w:t xml:space="preserve">vek </w:t>
      </w:r>
      <w:r w:rsidRPr="00B66208">
        <w:rPr>
          <w:rFonts w:eastAsia="TimesNewRoman"/>
          <w:szCs w:val="22"/>
          <w:lang w:eastAsia="en-US"/>
        </w:rPr>
        <w:t>ď</w:t>
      </w:r>
      <w:r w:rsidRPr="00B66208">
        <w:rPr>
          <w:szCs w:val="22"/>
          <w:lang w:eastAsia="en-US"/>
        </w:rPr>
        <w:t>alšie otázky, obrá</w:t>
      </w:r>
      <w:r w:rsidRPr="00B66208">
        <w:rPr>
          <w:rFonts w:eastAsia="TimesNewRoman"/>
          <w:szCs w:val="22"/>
          <w:lang w:eastAsia="en-US"/>
        </w:rPr>
        <w:t>ť</w:t>
      </w:r>
      <w:r w:rsidRPr="00B66208">
        <w:rPr>
          <w:szCs w:val="22"/>
          <w:lang w:eastAsia="en-US"/>
        </w:rPr>
        <w:t>te sa na svojho lekára alebo lekárnika.</w:t>
      </w:r>
    </w:p>
    <w:p w14:paraId="32711CBA" w14:textId="77777777" w:rsidR="00E63EF3" w:rsidRPr="00B66208" w:rsidRDefault="00E63EF3" w:rsidP="00E63EF3">
      <w:pPr>
        <w:autoSpaceDE w:val="0"/>
        <w:autoSpaceDN w:val="0"/>
        <w:adjustRightInd w:val="0"/>
        <w:rPr>
          <w:szCs w:val="22"/>
          <w:lang w:eastAsia="en-US"/>
        </w:rPr>
      </w:pPr>
      <w:r w:rsidRPr="00B66208">
        <w:rPr>
          <w:szCs w:val="22"/>
          <w:lang w:eastAsia="en-US"/>
        </w:rPr>
        <w:t>-</w:t>
      </w:r>
      <w:r w:rsidRPr="00B66208">
        <w:rPr>
          <w:szCs w:val="22"/>
          <w:lang w:eastAsia="en-US"/>
        </w:rPr>
        <w:tab/>
        <w:t xml:space="preserve">Tento liek bol predpísaný </w:t>
      </w:r>
      <w:r w:rsidR="002E0AF6" w:rsidRPr="00B66208">
        <w:rPr>
          <w:szCs w:val="22"/>
          <w:lang w:eastAsia="en-US"/>
        </w:rPr>
        <w:t>iba v</w:t>
      </w:r>
      <w:r w:rsidRPr="00B66208">
        <w:rPr>
          <w:szCs w:val="22"/>
          <w:lang w:eastAsia="en-US"/>
        </w:rPr>
        <w:t>ám. Nedávajte ho nikomu inému. Môže mu uškodi</w:t>
      </w:r>
      <w:r w:rsidRPr="00B66208">
        <w:rPr>
          <w:rFonts w:eastAsia="TimesNewRoman"/>
          <w:szCs w:val="22"/>
          <w:lang w:eastAsia="en-US"/>
        </w:rPr>
        <w:t>ť</w:t>
      </w:r>
      <w:r w:rsidRPr="00B66208">
        <w:rPr>
          <w:szCs w:val="22"/>
          <w:lang w:eastAsia="en-US"/>
        </w:rPr>
        <w:t xml:space="preserve">, dokonca aj vtedy, ak má rovnaké </w:t>
      </w:r>
      <w:r w:rsidR="001A44B2" w:rsidRPr="00B66208">
        <w:rPr>
          <w:szCs w:val="22"/>
          <w:lang w:eastAsia="en-US"/>
        </w:rPr>
        <w:t>pr</w:t>
      </w:r>
      <w:r w:rsidR="001A44B2">
        <w:rPr>
          <w:szCs w:val="22"/>
          <w:lang w:eastAsia="en-US"/>
        </w:rPr>
        <w:t>ejavy</w:t>
      </w:r>
      <w:r w:rsidR="001A44B2" w:rsidRPr="00B66208">
        <w:rPr>
          <w:szCs w:val="22"/>
          <w:lang w:eastAsia="en-US"/>
        </w:rPr>
        <w:t xml:space="preserve"> </w:t>
      </w:r>
      <w:r w:rsidR="002E0AF6" w:rsidRPr="00B66208">
        <w:rPr>
          <w:szCs w:val="22"/>
          <w:lang w:eastAsia="en-US"/>
        </w:rPr>
        <w:t xml:space="preserve">ochorenia </w:t>
      </w:r>
      <w:r w:rsidRPr="00B66208">
        <w:rPr>
          <w:szCs w:val="22"/>
          <w:lang w:eastAsia="en-US"/>
        </w:rPr>
        <w:t xml:space="preserve">ako </w:t>
      </w:r>
      <w:r w:rsidR="002E0AF6" w:rsidRPr="00B66208">
        <w:rPr>
          <w:szCs w:val="22"/>
          <w:lang w:eastAsia="en-US"/>
        </w:rPr>
        <w:t>v</w:t>
      </w:r>
      <w:r w:rsidRPr="00B66208">
        <w:rPr>
          <w:szCs w:val="22"/>
          <w:lang w:eastAsia="en-US"/>
        </w:rPr>
        <w:t>y.</w:t>
      </w:r>
    </w:p>
    <w:p w14:paraId="3867DF31" w14:textId="77777777" w:rsidR="00BF7C56" w:rsidRPr="00B66208" w:rsidRDefault="00E63EF3" w:rsidP="00E63EF3">
      <w:pPr>
        <w:autoSpaceDE w:val="0"/>
        <w:autoSpaceDN w:val="0"/>
        <w:adjustRightInd w:val="0"/>
        <w:rPr>
          <w:szCs w:val="22"/>
        </w:rPr>
      </w:pPr>
      <w:r w:rsidRPr="00B66208">
        <w:rPr>
          <w:szCs w:val="22"/>
          <w:lang w:eastAsia="en-US"/>
        </w:rPr>
        <w:t>-</w:t>
      </w:r>
      <w:r w:rsidRPr="00B66208">
        <w:rPr>
          <w:szCs w:val="22"/>
          <w:lang w:eastAsia="en-US"/>
        </w:rPr>
        <w:tab/>
        <w:t xml:space="preserve">Ak </w:t>
      </w:r>
      <w:r w:rsidR="002E0AF6" w:rsidRPr="00B66208">
        <w:rPr>
          <w:szCs w:val="22"/>
          <w:lang w:eastAsia="en-US"/>
        </w:rPr>
        <w:t>sa u vás vyskytne</w:t>
      </w:r>
      <w:r w:rsidRPr="00B66208">
        <w:rPr>
          <w:rFonts w:eastAsia="TimesNewRoman"/>
          <w:szCs w:val="22"/>
          <w:lang w:eastAsia="en-US"/>
        </w:rPr>
        <w:t xml:space="preserve"> </w:t>
      </w:r>
      <w:r w:rsidRPr="00B66208">
        <w:rPr>
          <w:szCs w:val="22"/>
          <w:lang w:eastAsia="en-US"/>
        </w:rPr>
        <w:t>akýko</w:t>
      </w:r>
      <w:r w:rsidRPr="00B66208">
        <w:rPr>
          <w:rFonts w:eastAsia="TimesNewRoman"/>
          <w:szCs w:val="22"/>
          <w:lang w:eastAsia="en-US"/>
        </w:rPr>
        <w:t>ľ</w:t>
      </w:r>
      <w:r w:rsidRPr="00B66208">
        <w:rPr>
          <w:szCs w:val="22"/>
          <w:lang w:eastAsia="en-US"/>
        </w:rPr>
        <w:t>vek ved</w:t>
      </w:r>
      <w:r w:rsidRPr="00B66208">
        <w:rPr>
          <w:rFonts w:eastAsia="TimesNewRoman"/>
          <w:szCs w:val="22"/>
          <w:lang w:eastAsia="en-US"/>
        </w:rPr>
        <w:t>ľ</w:t>
      </w:r>
      <w:r w:rsidRPr="00B66208">
        <w:rPr>
          <w:szCs w:val="22"/>
          <w:lang w:eastAsia="en-US"/>
        </w:rPr>
        <w:t>ajší ú</w:t>
      </w:r>
      <w:r w:rsidRPr="00B66208">
        <w:rPr>
          <w:rFonts w:eastAsia="TimesNewRoman"/>
          <w:szCs w:val="22"/>
          <w:lang w:eastAsia="en-US"/>
        </w:rPr>
        <w:t>č</w:t>
      </w:r>
      <w:r w:rsidRPr="00B66208">
        <w:rPr>
          <w:szCs w:val="22"/>
          <w:lang w:eastAsia="en-US"/>
        </w:rPr>
        <w:t>inok</w:t>
      </w:r>
      <w:r w:rsidR="002E0AF6" w:rsidRPr="00B66208">
        <w:rPr>
          <w:szCs w:val="22"/>
          <w:lang w:eastAsia="en-US"/>
        </w:rPr>
        <w:t>, obráťte sa na svojho lekára alebo lekárnika.</w:t>
      </w:r>
      <w:r w:rsidRPr="00B66208">
        <w:rPr>
          <w:szCs w:val="22"/>
          <w:lang w:eastAsia="en-US"/>
        </w:rPr>
        <w:t xml:space="preserve"> </w:t>
      </w:r>
      <w:r w:rsidR="002E0AF6" w:rsidRPr="00B66208">
        <w:rPr>
          <w:szCs w:val="22"/>
          <w:lang w:eastAsia="en-US"/>
        </w:rPr>
        <w:t>To sa týka aj akýchkoľvek</w:t>
      </w:r>
      <w:r w:rsidRPr="00B66208">
        <w:rPr>
          <w:szCs w:val="22"/>
          <w:lang w:eastAsia="en-US"/>
        </w:rPr>
        <w:t xml:space="preserve"> ved</w:t>
      </w:r>
      <w:r w:rsidRPr="00B66208">
        <w:rPr>
          <w:rFonts w:eastAsia="TimesNewRoman"/>
          <w:szCs w:val="22"/>
          <w:lang w:eastAsia="en-US"/>
        </w:rPr>
        <w:t>ľ</w:t>
      </w:r>
      <w:r w:rsidRPr="00B66208">
        <w:rPr>
          <w:szCs w:val="22"/>
          <w:lang w:eastAsia="en-US"/>
        </w:rPr>
        <w:t>ajš</w:t>
      </w:r>
      <w:r w:rsidR="002E0AF6" w:rsidRPr="00B66208">
        <w:rPr>
          <w:szCs w:val="22"/>
          <w:lang w:eastAsia="en-US"/>
        </w:rPr>
        <w:t>ích</w:t>
      </w:r>
      <w:r w:rsidRPr="00B66208">
        <w:rPr>
          <w:szCs w:val="22"/>
          <w:lang w:eastAsia="en-US"/>
        </w:rPr>
        <w:t xml:space="preserve"> ú</w:t>
      </w:r>
      <w:r w:rsidRPr="00B66208">
        <w:rPr>
          <w:rFonts w:eastAsia="TimesNewRoman"/>
          <w:szCs w:val="22"/>
          <w:lang w:eastAsia="en-US"/>
        </w:rPr>
        <w:t>č</w:t>
      </w:r>
      <w:r w:rsidRPr="00B66208">
        <w:rPr>
          <w:szCs w:val="22"/>
          <w:lang w:eastAsia="en-US"/>
        </w:rPr>
        <w:t>ink</w:t>
      </w:r>
      <w:r w:rsidR="002E0AF6" w:rsidRPr="00B66208">
        <w:rPr>
          <w:szCs w:val="22"/>
          <w:lang w:eastAsia="en-US"/>
        </w:rPr>
        <w:t>ov</w:t>
      </w:r>
      <w:r w:rsidRPr="00B66208">
        <w:rPr>
          <w:szCs w:val="22"/>
          <w:lang w:eastAsia="en-US"/>
        </w:rPr>
        <w:t>, ktoré nie sú uvedené v tejto písomnej informácii.</w:t>
      </w:r>
      <w:r w:rsidR="002433C6" w:rsidRPr="00B66208">
        <w:rPr>
          <w:szCs w:val="22"/>
          <w:lang w:eastAsia="en-US"/>
        </w:rPr>
        <w:t xml:space="preserve"> Pozri časť 4.</w:t>
      </w:r>
    </w:p>
    <w:p w14:paraId="03EA298E" w14:textId="77777777" w:rsidR="00E63EF3" w:rsidRPr="00B66208" w:rsidRDefault="00E63EF3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</w:p>
    <w:p w14:paraId="4948DC64" w14:textId="77777777" w:rsidR="00BF7C56" w:rsidRPr="00B66208" w:rsidRDefault="00BF7C56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B66208">
        <w:rPr>
          <w:b/>
          <w:noProof/>
          <w:szCs w:val="22"/>
        </w:rPr>
        <w:t>V tejto písomnej informácii sa dozviete</w:t>
      </w:r>
      <w:r w:rsidRPr="00B66208">
        <w:rPr>
          <w:noProof/>
          <w:szCs w:val="22"/>
        </w:rPr>
        <w:t xml:space="preserve">: </w:t>
      </w:r>
    </w:p>
    <w:p w14:paraId="0B3BBDD3" w14:textId="77777777" w:rsidR="00BF7C56" w:rsidRPr="00B66208" w:rsidRDefault="00BF7C56">
      <w:pPr>
        <w:ind w:right="-29"/>
        <w:rPr>
          <w:noProof/>
          <w:szCs w:val="22"/>
        </w:rPr>
      </w:pPr>
      <w:r w:rsidRPr="00B66208">
        <w:rPr>
          <w:noProof/>
          <w:szCs w:val="22"/>
        </w:rPr>
        <w:t>1.</w:t>
      </w:r>
      <w:r w:rsidRPr="00B66208">
        <w:rPr>
          <w:noProof/>
          <w:szCs w:val="22"/>
        </w:rPr>
        <w:tab/>
        <w:t xml:space="preserve">Čo je </w:t>
      </w:r>
      <w:r w:rsidR="00B975E8">
        <w:rPr>
          <w:szCs w:val="22"/>
        </w:rPr>
        <w:t>Telhycar</w:t>
      </w:r>
      <w:r w:rsidR="007F7B2C">
        <w:rPr>
          <w:szCs w:val="22"/>
        </w:rPr>
        <w:t xml:space="preserve"> </w:t>
      </w:r>
      <w:r w:rsidR="00BD6DE4" w:rsidRPr="00B66208">
        <w:rPr>
          <w:noProof/>
          <w:szCs w:val="22"/>
        </w:rPr>
        <w:t>a na čo sa po</w:t>
      </w:r>
      <w:r w:rsidRPr="00B66208">
        <w:rPr>
          <w:noProof/>
          <w:szCs w:val="22"/>
        </w:rPr>
        <w:t>užíva</w:t>
      </w:r>
    </w:p>
    <w:p w14:paraId="0DEE04CC" w14:textId="77777777" w:rsidR="00BF7C56" w:rsidRPr="00B66208" w:rsidRDefault="00BD6DE4">
      <w:pPr>
        <w:ind w:right="-29"/>
        <w:rPr>
          <w:noProof/>
          <w:szCs w:val="22"/>
        </w:rPr>
      </w:pPr>
      <w:r w:rsidRPr="00B66208">
        <w:rPr>
          <w:noProof/>
          <w:szCs w:val="22"/>
        </w:rPr>
        <w:t>2.</w:t>
      </w:r>
      <w:r w:rsidRPr="00B66208">
        <w:rPr>
          <w:noProof/>
          <w:szCs w:val="22"/>
        </w:rPr>
        <w:tab/>
      </w:r>
      <w:r w:rsidR="00D6338B" w:rsidRPr="00B66208">
        <w:rPr>
          <w:noProof/>
          <w:szCs w:val="22"/>
        </w:rPr>
        <w:t xml:space="preserve">Čo potrebujete vedieť </w:t>
      </w:r>
      <w:r w:rsidR="004F24C1" w:rsidRPr="00B66208">
        <w:rPr>
          <w:noProof/>
          <w:szCs w:val="22"/>
        </w:rPr>
        <w:t>predtým</w:t>
      </w:r>
      <w:r w:rsidR="00D6338B" w:rsidRPr="00B66208">
        <w:rPr>
          <w:noProof/>
          <w:szCs w:val="22"/>
        </w:rPr>
        <w:t>,</w:t>
      </w:r>
      <w:r w:rsidRPr="00B66208">
        <w:rPr>
          <w:noProof/>
          <w:szCs w:val="22"/>
        </w:rPr>
        <w:t xml:space="preserve"> ako </w:t>
      </w:r>
      <w:r w:rsidR="00BF7C56" w:rsidRPr="00B66208">
        <w:rPr>
          <w:noProof/>
          <w:szCs w:val="22"/>
        </w:rPr>
        <w:t xml:space="preserve">užijete </w:t>
      </w:r>
      <w:r w:rsidR="007F7B2C">
        <w:rPr>
          <w:szCs w:val="22"/>
        </w:rPr>
        <w:t>Telhycar</w:t>
      </w:r>
    </w:p>
    <w:p w14:paraId="7F3AC1F9" w14:textId="77777777" w:rsidR="00BF7C56" w:rsidRPr="00B66208" w:rsidRDefault="00BD6DE4">
      <w:pPr>
        <w:ind w:right="-29"/>
        <w:rPr>
          <w:noProof/>
          <w:szCs w:val="22"/>
        </w:rPr>
      </w:pPr>
      <w:r w:rsidRPr="00B66208">
        <w:rPr>
          <w:noProof/>
          <w:szCs w:val="22"/>
        </w:rPr>
        <w:t>3.</w:t>
      </w:r>
      <w:r w:rsidRPr="00B66208">
        <w:rPr>
          <w:noProof/>
          <w:szCs w:val="22"/>
        </w:rPr>
        <w:tab/>
        <w:t xml:space="preserve">Ako </w:t>
      </w:r>
      <w:r w:rsidR="00BF7C56" w:rsidRPr="00B66208">
        <w:rPr>
          <w:noProof/>
          <w:szCs w:val="22"/>
        </w:rPr>
        <w:t>užívať</w:t>
      </w:r>
      <w:r w:rsidR="00D75829" w:rsidRPr="00B66208">
        <w:rPr>
          <w:noProof/>
          <w:szCs w:val="22"/>
        </w:rPr>
        <w:t xml:space="preserve"> </w:t>
      </w:r>
      <w:r w:rsidR="007F7B2C">
        <w:rPr>
          <w:szCs w:val="22"/>
        </w:rPr>
        <w:t>Telhycar</w:t>
      </w:r>
    </w:p>
    <w:p w14:paraId="0C3072AF" w14:textId="77777777" w:rsidR="00BF7C56" w:rsidRPr="00B66208" w:rsidRDefault="00BF7C56">
      <w:pPr>
        <w:ind w:right="-29"/>
        <w:rPr>
          <w:noProof/>
          <w:szCs w:val="22"/>
        </w:rPr>
      </w:pPr>
      <w:r w:rsidRPr="00B66208">
        <w:rPr>
          <w:noProof/>
          <w:szCs w:val="22"/>
        </w:rPr>
        <w:t>4.</w:t>
      </w:r>
      <w:r w:rsidRPr="00B66208">
        <w:rPr>
          <w:noProof/>
          <w:szCs w:val="22"/>
        </w:rPr>
        <w:tab/>
        <w:t>Možné vedľajšie účinky</w:t>
      </w:r>
    </w:p>
    <w:p w14:paraId="39AC558D" w14:textId="77777777" w:rsidR="00BF7C56" w:rsidRPr="00B66208" w:rsidRDefault="00BF7C56">
      <w:pPr>
        <w:ind w:right="-29"/>
        <w:rPr>
          <w:noProof/>
          <w:szCs w:val="22"/>
        </w:rPr>
      </w:pPr>
      <w:r w:rsidRPr="00B66208">
        <w:rPr>
          <w:noProof/>
          <w:szCs w:val="22"/>
        </w:rPr>
        <w:t>5.</w:t>
      </w:r>
      <w:r w:rsidRPr="00B66208">
        <w:rPr>
          <w:noProof/>
          <w:szCs w:val="22"/>
        </w:rPr>
        <w:tab/>
        <w:t xml:space="preserve">Ako uchovávať </w:t>
      </w:r>
      <w:r w:rsidR="007F7B2C">
        <w:rPr>
          <w:szCs w:val="22"/>
        </w:rPr>
        <w:t>Telhycar</w:t>
      </w:r>
    </w:p>
    <w:p w14:paraId="235AE1FC" w14:textId="77777777" w:rsidR="00BF7C56" w:rsidRPr="00B66208" w:rsidRDefault="00BF7C56">
      <w:pPr>
        <w:ind w:right="-29"/>
        <w:rPr>
          <w:noProof/>
          <w:szCs w:val="22"/>
        </w:rPr>
      </w:pPr>
      <w:r w:rsidRPr="00B66208">
        <w:rPr>
          <w:noProof/>
          <w:szCs w:val="22"/>
        </w:rPr>
        <w:t>6.</w:t>
      </w:r>
      <w:r w:rsidRPr="00B66208">
        <w:rPr>
          <w:noProof/>
          <w:szCs w:val="22"/>
        </w:rPr>
        <w:tab/>
      </w:r>
      <w:r w:rsidR="00D6338B" w:rsidRPr="00B66208">
        <w:rPr>
          <w:noProof/>
          <w:szCs w:val="22"/>
        </w:rPr>
        <w:t>Obsah balenia a ď</w:t>
      </w:r>
      <w:r w:rsidRPr="00B66208">
        <w:rPr>
          <w:noProof/>
          <w:szCs w:val="22"/>
        </w:rPr>
        <w:t>alšie informácie</w:t>
      </w:r>
    </w:p>
    <w:p w14:paraId="709C3944" w14:textId="77777777" w:rsidR="00BF7C56" w:rsidRPr="00B66208" w:rsidRDefault="00BF7C56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344DD2CD" w14:textId="77777777" w:rsidR="00BF7C56" w:rsidRPr="00B66208" w:rsidRDefault="00BF7C56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289CC7EF" w14:textId="77777777" w:rsidR="00BF7C56" w:rsidRPr="00B66208" w:rsidRDefault="00BF7C56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 w:rsidRPr="00B66208">
        <w:rPr>
          <w:b/>
          <w:noProof/>
          <w:szCs w:val="22"/>
        </w:rPr>
        <w:t>1.</w:t>
      </w:r>
      <w:r w:rsidRPr="00B66208">
        <w:rPr>
          <w:b/>
          <w:noProof/>
          <w:szCs w:val="22"/>
        </w:rPr>
        <w:tab/>
      </w:r>
      <w:r w:rsidR="00D6338B" w:rsidRPr="00B66208">
        <w:rPr>
          <w:b/>
          <w:noProof/>
          <w:szCs w:val="22"/>
        </w:rPr>
        <w:t xml:space="preserve">Čo je </w:t>
      </w:r>
      <w:r w:rsidR="00B975E8">
        <w:rPr>
          <w:b/>
          <w:szCs w:val="22"/>
        </w:rPr>
        <w:t>Telhycar</w:t>
      </w:r>
      <w:r w:rsidR="00AF78E5">
        <w:rPr>
          <w:b/>
          <w:szCs w:val="22"/>
        </w:rPr>
        <w:t xml:space="preserve"> </w:t>
      </w:r>
      <w:r w:rsidR="00D6338B" w:rsidRPr="00B66208">
        <w:rPr>
          <w:b/>
          <w:noProof/>
          <w:szCs w:val="22"/>
        </w:rPr>
        <w:t xml:space="preserve">a na čo sa používa </w:t>
      </w:r>
    </w:p>
    <w:p w14:paraId="21AEDDEA" w14:textId="77777777" w:rsidR="00BF7C56" w:rsidRPr="00B66208" w:rsidRDefault="00BF7C56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4C84156D" w14:textId="77777777" w:rsidR="00B06B68" w:rsidRPr="00B66208" w:rsidRDefault="00B975E8" w:rsidP="00B06B68">
      <w:pPr>
        <w:autoSpaceDE w:val="0"/>
        <w:autoSpaceDN w:val="0"/>
        <w:adjustRightInd w:val="0"/>
        <w:ind w:left="0" w:firstLine="0"/>
        <w:rPr>
          <w:szCs w:val="22"/>
          <w:lang w:eastAsia="ja-JP"/>
        </w:rPr>
      </w:pPr>
      <w:r>
        <w:rPr>
          <w:szCs w:val="22"/>
        </w:rPr>
        <w:t>Telhycar</w:t>
      </w:r>
      <w:r w:rsidR="00AF78E5">
        <w:rPr>
          <w:szCs w:val="22"/>
        </w:rPr>
        <w:t xml:space="preserve"> </w:t>
      </w:r>
      <w:r w:rsidR="00B06B68" w:rsidRPr="00B66208">
        <w:rPr>
          <w:szCs w:val="22"/>
          <w:lang w:eastAsia="ja-JP"/>
        </w:rPr>
        <w:t>je kombinácia dvoch liečiv telmisartanu a hydrochlorotiazidu v jednej tablete. Obe tieto</w:t>
      </w:r>
      <w:r w:rsidR="00DB4231" w:rsidRPr="00B66208">
        <w:rPr>
          <w:szCs w:val="22"/>
          <w:lang w:eastAsia="ja-JP"/>
        </w:rPr>
        <w:t xml:space="preserve"> </w:t>
      </w:r>
      <w:r w:rsidR="00B06B68" w:rsidRPr="00B66208">
        <w:rPr>
          <w:szCs w:val="22"/>
          <w:lang w:eastAsia="ja-JP"/>
        </w:rPr>
        <w:t>liečivá pomáhajú kontr</w:t>
      </w:r>
      <w:smartTag w:uri="urn:schemas-microsoft-com:office:smarttags" w:element="PersonName">
        <w:r w:rsidR="00B06B68" w:rsidRPr="00B66208">
          <w:rPr>
            <w:szCs w:val="22"/>
            <w:lang w:eastAsia="ja-JP"/>
          </w:rPr>
          <w:t>olo</w:t>
        </w:r>
      </w:smartTag>
      <w:r w:rsidR="00B06B68" w:rsidRPr="00B66208">
        <w:rPr>
          <w:szCs w:val="22"/>
          <w:lang w:eastAsia="ja-JP"/>
        </w:rPr>
        <w:t>vať vysoký krvný tlak.</w:t>
      </w:r>
    </w:p>
    <w:p w14:paraId="0236D204" w14:textId="77777777" w:rsidR="00B06B68" w:rsidRPr="00B66208" w:rsidRDefault="00B06B68" w:rsidP="00AF1791">
      <w:pPr>
        <w:numPr>
          <w:ilvl w:val="0"/>
          <w:numId w:val="37"/>
        </w:numPr>
        <w:autoSpaceDE w:val="0"/>
        <w:autoSpaceDN w:val="0"/>
        <w:adjustRightInd w:val="0"/>
        <w:ind w:left="567" w:hanging="567"/>
        <w:rPr>
          <w:szCs w:val="22"/>
          <w:lang w:eastAsia="ja-JP"/>
        </w:rPr>
      </w:pPr>
      <w:r w:rsidRPr="00B66208">
        <w:rPr>
          <w:szCs w:val="22"/>
          <w:lang w:eastAsia="ja-JP"/>
        </w:rPr>
        <w:t>Telmisartan patrí do skupiny liekov nazývaných antagonisty receptora angiotenzínu II.</w:t>
      </w:r>
      <w:r w:rsidR="00DB4231" w:rsidRPr="00B66208">
        <w:rPr>
          <w:szCs w:val="22"/>
          <w:lang w:eastAsia="ja-JP"/>
        </w:rPr>
        <w:t xml:space="preserve"> </w:t>
      </w:r>
      <w:r w:rsidRPr="00B66208">
        <w:rPr>
          <w:szCs w:val="22"/>
          <w:lang w:eastAsia="ja-JP"/>
        </w:rPr>
        <w:t>Angiotenzín II je látka, ktorá sa vytvára vo vašom tele a zapríčiňuje zúženie vašich krvných</w:t>
      </w:r>
      <w:r w:rsidR="00DB4231" w:rsidRPr="00B66208">
        <w:rPr>
          <w:szCs w:val="22"/>
          <w:lang w:eastAsia="ja-JP"/>
        </w:rPr>
        <w:t xml:space="preserve"> </w:t>
      </w:r>
      <w:r w:rsidRPr="00B66208">
        <w:rPr>
          <w:szCs w:val="22"/>
          <w:lang w:eastAsia="ja-JP"/>
        </w:rPr>
        <w:t>ciev, preto sa tlak krvi zvyšuje. Telmisartan blokuje účinok angiotenzínu II, takže cievy sa</w:t>
      </w:r>
      <w:r w:rsidR="00DB4231" w:rsidRPr="00B66208">
        <w:rPr>
          <w:szCs w:val="22"/>
          <w:lang w:eastAsia="ja-JP"/>
        </w:rPr>
        <w:t xml:space="preserve"> </w:t>
      </w:r>
      <w:r w:rsidRPr="00B66208">
        <w:rPr>
          <w:szCs w:val="22"/>
          <w:lang w:eastAsia="ja-JP"/>
        </w:rPr>
        <w:t>uvoľnia a tlak krvi je nižší.</w:t>
      </w:r>
    </w:p>
    <w:p w14:paraId="0C2387A6" w14:textId="77777777" w:rsidR="00B06B68" w:rsidRPr="00B66208" w:rsidRDefault="00B06B68" w:rsidP="00AF1791">
      <w:pPr>
        <w:numPr>
          <w:ilvl w:val="0"/>
          <w:numId w:val="37"/>
        </w:numPr>
        <w:autoSpaceDE w:val="0"/>
        <w:autoSpaceDN w:val="0"/>
        <w:adjustRightInd w:val="0"/>
        <w:ind w:left="567" w:hanging="567"/>
        <w:rPr>
          <w:szCs w:val="22"/>
          <w:lang w:eastAsia="ja-JP"/>
        </w:rPr>
      </w:pPr>
      <w:r w:rsidRPr="00B66208">
        <w:rPr>
          <w:szCs w:val="22"/>
          <w:lang w:eastAsia="ja-JP"/>
        </w:rPr>
        <w:t>Hydrochlorotiazid patrí do skupiny liekov nazývaných tiazidové diuretiká spôsobujúce, že sa</w:t>
      </w:r>
      <w:r w:rsidR="00DB4231" w:rsidRPr="00B66208">
        <w:rPr>
          <w:szCs w:val="22"/>
          <w:lang w:eastAsia="ja-JP"/>
        </w:rPr>
        <w:t xml:space="preserve"> </w:t>
      </w:r>
      <w:r w:rsidRPr="00B66208">
        <w:rPr>
          <w:szCs w:val="22"/>
          <w:lang w:eastAsia="ja-JP"/>
        </w:rPr>
        <w:t>vám zvyšuje vylučovanie moču, čo vedie k zníženiu vášho krvného tlaku.</w:t>
      </w:r>
    </w:p>
    <w:p w14:paraId="4A179484" w14:textId="77777777" w:rsidR="00DB4231" w:rsidRPr="00B66208" w:rsidRDefault="00DB4231" w:rsidP="00DB4231">
      <w:pPr>
        <w:pStyle w:val="Odsekzoznamu"/>
        <w:rPr>
          <w:szCs w:val="22"/>
          <w:lang w:eastAsia="ja-JP"/>
        </w:rPr>
      </w:pPr>
    </w:p>
    <w:p w14:paraId="05A9790B" w14:textId="77777777" w:rsidR="00B06B68" w:rsidRPr="00B66208" w:rsidRDefault="00B06B68" w:rsidP="005A3BBB">
      <w:pPr>
        <w:autoSpaceDE w:val="0"/>
        <w:autoSpaceDN w:val="0"/>
        <w:adjustRightInd w:val="0"/>
        <w:ind w:left="0" w:firstLine="0"/>
        <w:rPr>
          <w:szCs w:val="22"/>
        </w:rPr>
      </w:pPr>
      <w:r w:rsidRPr="00B66208">
        <w:rPr>
          <w:szCs w:val="22"/>
        </w:rPr>
        <w:t>Vysoký krvný tlak, ak sa nelieči, môže poškodiť krvné cievy vo viacerých orgánoch, čo môže niekedy</w:t>
      </w:r>
      <w:r w:rsidR="000A539A" w:rsidRPr="00B66208">
        <w:rPr>
          <w:szCs w:val="22"/>
        </w:rPr>
        <w:t xml:space="preserve"> </w:t>
      </w:r>
      <w:r w:rsidRPr="00B66208">
        <w:rPr>
          <w:szCs w:val="22"/>
        </w:rPr>
        <w:t>viesť k infarktu srdca, zlyhaniu srdca alebo obličiek, mozgovej príhode alebo slepote. Pred výskytom</w:t>
      </w:r>
      <w:r w:rsidR="00EC41A5" w:rsidRPr="00B66208">
        <w:rPr>
          <w:szCs w:val="22"/>
        </w:rPr>
        <w:t xml:space="preserve"> </w:t>
      </w:r>
      <w:r w:rsidRPr="00B66208">
        <w:rPr>
          <w:szCs w:val="22"/>
        </w:rPr>
        <w:t>poškodenia zvyčajne nie sú žiadne príznaky vysokého krvného tlaku. Preto je dôležité pravidelné</w:t>
      </w:r>
      <w:r w:rsidR="00EC41A5" w:rsidRPr="00B66208">
        <w:rPr>
          <w:szCs w:val="22"/>
        </w:rPr>
        <w:t xml:space="preserve"> </w:t>
      </w:r>
      <w:r w:rsidRPr="00B66208">
        <w:rPr>
          <w:szCs w:val="22"/>
        </w:rPr>
        <w:t>meranie krvného tlaku na zistenie, či je v normálnom rozsahu.</w:t>
      </w:r>
    </w:p>
    <w:p w14:paraId="5195512B" w14:textId="77777777" w:rsidR="00EC41A5" w:rsidRPr="00B66208" w:rsidRDefault="00EC41A5" w:rsidP="00B06B68">
      <w:pPr>
        <w:autoSpaceDE w:val="0"/>
        <w:autoSpaceDN w:val="0"/>
        <w:adjustRightInd w:val="0"/>
        <w:ind w:left="0" w:firstLine="0"/>
        <w:rPr>
          <w:szCs w:val="22"/>
          <w:lang w:eastAsia="ja-JP"/>
        </w:rPr>
      </w:pPr>
    </w:p>
    <w:p w14:paraId="6857C4F9" w14:textId="72F5E890" w:rsidR="00EC41A5" w:rsidRPr="00A06E4E" w:rsidRDefault="00B975E8" w:rsidP="00EC41A5">
      <w:pPr>
        <w:autoSpaceDE w:val="0"/>
        <w:autoSpaceDN w:val="0"/>
        <w:adjustRightInd w:val="0"/>
        <w:ind w:left="0" w:firstLine="0"/>
        <w:rPr>
          <w:szCs w:val="22"/>
          <w:lang w:eastAsia="ja-JP"/>
        </w:rPr>
      </w:pPr>
      <w:r w:rsidRPr="001D3CFC">
        <w:rPr>
          <w:szCs w:val="22"/>
        </w:rPr>
        <w:t>Telhycar</w:t>
      </w:r>
      <w:r w:rsidR="00AF78E5" w:rsidRPr="001D3CFC">
        <w:rPr>
          <w:szCs w:val="22"/>
        </w:rPr>
        <w:t xml:space="preserve"> </w:t>
      </w:r>
      <w:r w:rsidR="00EC41A5" w:rsidRPr="001D3CFC">
        <w:rPr>
          <w:szCs w:val="22"/>
          <w:lang w:eastAsia="ja-JP"/>
        </w:rPr>
        <w:t>sa používa</w:t>
      </w:r>
      <w:r w:rsidR="00EC41A5" w:rsidRPr="00B66208">
        <w:rPr>
          <w:b/>
          <w:szCs w:val="22"/>
          <w:lang w:eastAsia="ja-JP"/>
        </w:rPr>
        <w:t xml:space="preserve"> </w:t>
      </w:r>
      <w:r w:rsidR="00EC41A5" w:rsidRPr="00B66208">
        <w:rPr>
          <w:szCs w:val="22"/>
          <w:lang w:eastAsia="ja-JP"/>
        </w:rPr>
        <w:t xml:space="preserve">na liečbu vysokého krvného tlaku (esenciálna </w:t>
      </w:r>
      <w:r w:rsidR="00EC41A5" w:rsidRPr="00A06E4E">
        <w:rPr>
          <w:szCs w:val="22"/>
          <w:lang w:eastAsia="ja-JP"/>
        </w:rPr>
        <w:t xml:space="preserve">hypertenzia) u </w:t>
      </w:r>
      <w:r w:rsidR="004529BD" w:rsidRPr="00A06E4E">
        <w:rPr>
          <w:szCs w:val="22"/>
          <w:lang w:eastAsia="ja-JP"/>
        </w:rPr>
        <w:t>pacientov</w:t>
      </w:r>
      <w:r w:rsidR="00EC41A5" w:rsidRPr="00A06E4E">
        <w:rPr>
          <w:szCs w:val="22"/>
          <w:lang w:eastAsia="ja-JP"/>
        </w:rPr>
        <w:t xml:space="preserve">, ktorých vysoký krvný tlak nie je dostatočne kontrolovaný používaním </w:t>
      </w:r>
      <w:r w:rsidR="001D3CFC" w:rsidRPr="00A06E4E">
        <w:rPr>
          <w:szCs w:val="22"/>
          <w:lang w:eastAsia="ja-JP"/>
        </w:rPr>
        <w:t>Telhycar</w:t>
      </w:r>
      <w:r w:rsidR="00BA6E8F">
        <w:rPr>
          <w:szCs w:val="22"/>
          <w:lang w:eastAsia="ja-JP"/>
        </w:rPr>
        <w:t>u</w:t>
      </w:r>
      <w:r w:rsidR="001D3CFC" w:rsidRPr="00A06E4E">
        <w:rPr>
          <w:szCs w:val="22"/>
          <w:lang w:eastAsia="ja-JP"/>
        </w:rPr>
        <w:t xml:space="preserve"> 80 mg/12,5 mg</w:t>
      </w:r>
      <w:r w:rsidR="00B079E5">
        <w:rPr>
          <w:szCs w:val="22"/>
          <w:lang w:eastAsia="ja-JP"/>
        </w:rPr>
        <w:t>,</w:t>
      </w:r>
      <w:r w:rsidR="001D3CFC" w:rsidRPr="00A06E4E">
        <w:rPr>
          <w:szCs w:val="22"/>
          <w:lang w:eastAsia="ja-JP"/>
        </w:rPr>
        <w:t xml:space="preserve"> alebo u</w:t>
      </w:r>
      <w:r w:rsidR="00E106E9">
        <w:rPr>
          <w:szCs w:val="22"/>
          <w:lang w:eastAsia="ja-JP"/>
        </w:rPr>
        <w:t> </w:t>
      </w:r>
      <w:r w:rsidR="001D3CFC" w:rsidRPr="00A06E4E">
        <w:rPr>
          <w:szCs w:val="22"/>
          <w:lang w:eastAsia="ja-JP"/>
        </w:rPr>
        <w:t>pacientov, ktorí boli predtým stabilizovaní telmisartanom a hydrochlorotiazidom podávaným</w:t>
      </w:r>
      <w:r w:rsidR="00BA6E8F">
        <w:rPr>
          <w:szCs w:val="22"/>
          <w:lang w:eastAsia="ja-JP"/>
        </w:rPr>
        <w:t>i</w:t>
      </w:r>
      <w:r w:rsidR="001D3CFC" w:rsidRPr="00A06E4E">
        <w:rPr>
          <w:szCs w:val="22"/>
          <w:lang w:eastAsia="ja-JP"/>
        </w:rPr>
        <w:t xml:space="preserve"> samostatne.</w:t>
      </w:r>
    </w:p>
    <w:p w14:paraId="0A2C62F2" w14:textId="77777777" w:rsidR="00EC41A5" w:rsidRDefault="00EC41A5" w:rsidP="00EC41A5">
      <w:pPr>
        <w:autoSpaceDE w:val="0"/>
        <w:autoSpaceDN w:val="0"/>
        <w:adjustRightInd w:val="0"/>
        <w:ind w:left="0" w:firstLine="0"/>
        <w:rPr>
          <w:szCs w:val="22"/>
          <w:lang w:eastAsia="ja-JP"/>
        </w:rPr>
      </w:pPr>
    </w:p>
    <w:p w14:paraId="63DC9343" w14:textId="77777777" w:rsidR="00EA32D6" w:rsidRPr="00A06E4E" w:rsidRDefault="00EA32D6" w:rsidP="00EC41A5">
      <w:pPr>
        <w:autoSpaceDE w:val="0"/>
        <w:autoSpaceDN w:val="0"/>
        <w:adjustRightInd w:val="0"/>
        <w:ind w:left="0" w:firstLine="0"/>
        <w:rPr>
          <w:szCs w:val="22"/>
          <w:lang w:eastAsia="ja-JP"/>
        </w:rPr>
      </w:pPr>
    </w:p>
    <w:p w14:paraId="200A57C5" w14:textId="77777777" w:rsidR="00BF7C56" w:rsidRPr="00B66208" w:rsidRDefault="00BF7C56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 w:rsidRPr="00A06E4E">
        <w:rPr>
          <w:b/>
          <w:noProof/>
          <w:szCs w:val="22"/>
        </w:rPr>
        <w:t>2.</w:t>
      </w:r>
      <w:r w:rsidRPr="00A06E4E">
        <w:rPr>
          <w:b/>
          <w:noProof/>
          <w:szCs w:val="22"/>
        </w:rPr>
        <w:tab/>
      </w:r>
      <w:r w:rsidR="00D6338B" w:rsidRPr="00A06E4E">
        <w:rPr>
          <w:b/>
          <w:noProof/>
          <w:szCs w:val="22"/>
        </w:rPr>
        <w:t xml:space="preserve">Čo potrebujete vedieť </w:t>
      </w:r>
      <w:r w:rsidR="004F24C1" w:rsidRPr="00A06E4E">
        <w:rPr>
          <w:b/>
          <w:noProof/>
          <w:szCs w:val="22"/>
        </w:rPr>
        <w:t>predtým</w:t>
      </w:r>
      <w:r w:rsidR="00D6338B" w:rsidRPr="00A06E4E">
        <w:rPr>
          <w:b/>
          <w:noProof/>
          <w:szCs w:val="22"/>
        </w:rPr>
        <w:t xml:space="preserve">, ako užijete </w:t>
      </w:r>
      <w:r w:rsidR="007F7B2C" w:rsidRPr="00A06E4E">
        <w:rPr>
          <w:b/>
          <w:szCs w:val="22"/>
        </w:rPr>
        <w:t>Telhycar</w:t>
      </w:r>
    </w:p>
    <w:p w14:paraId="47D5DFA8" w14:textId="77777777" w:rsidR="00BF7C56" w:rsidRPr="00B66208" w:rsidRDefault="00BF7C56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72F2079F" w14:textId="77777777" w:rsidR="00BF7C56" w:rsidRPr="00B66208" w:rsidRDefault="00F41C84">
      <w:pPr>
        <w:numPr>
          <w:ilvl w:val="12"/>
          <w:numId w:val="0"/>
        </w:numPr>
        <w:outlineLvl w:val="0"/>
        <w:rPr>
          <w:noProof/>
          <w:szCs w:val="22"/>
        </w:rPr>
      </w:pPr>
      <w:r w:rsidRPr="00B66208">
        <w:rPr>
          <w:b/>
          <w:noProof/>
          <w:szCs w:val="22"/>
        </w:rPr>
        <w:t xml:space="preserve">Neužívajte </w:t>
      </w:r>
      <w:r w:rsidR="007F7B2C">
        <w:rPr>
          <w:b/>
          <w:szCs w:val="22"/>
        </w:rPr>
        <w:t>Telhycar</w:t>
      </w:r>
    </w:p>
    <w:p w14:paraId="4A1B4590" w14:textId="5EE7D552" w:rsidR="00F41C84" w:rsidRPr="00B66208" w:rsidRDefault="00C41BD4" w:rsidP="00AF1791">
      <w:pPr>
        <w:numPr>
          <w:ilvl w:val="0"/>
          <w:numId w:val="38"/>
        </w:numPr>
        <w:autoSpaceDE w:val="0"/>
        <w:autoSpaceDN w:val="0"/>
        <w:adjustRightInd w:val="0"/>
        <w:ind w:left="567" w:hanging="567"/>
        <w:rPr>
          <w:szCs w:val="22"/>
          <w:lang w:eastAsia="en-US"/>
        </w:rPr>
      </w:pPr>
      <w:r w:rsidRPr="00B66208">
        <w:rPr>
          <w:szCs w:val="22"/>
          <w:lang w:eastAsia="en-US"/>
        </w:rPr>
        <w:t>ak</w:t>
      </w:r>
      <w:r w:rsidR="00F41C84" w:rsidRPr="00B66208">
        <w:rPr>
          <w:rFonts w:eastAsia="TimesNewRoman"/>
          <w:szCs w:val="22"/>
          <w:lang w:eastAsia="en-US"/>
        </w:rPr>
        <w:t xml:space="preserve"> </w:t>
      </w:r>
      <w:r w:rsidR="00F41C84" w:rsidRPr="00B66208">
        <w:rPr>
          <w:szCs w:val="22"/>
          <w:lang w:eastAsia="en-US"/>
        </w:rPr>
        <w:t xml:space="preserve">ste </w:t>
      </w:r>
      <w:r w:rsidRPr="00B66208">
        <w:rPr>
          <w:noProof/>
          <w:szCs w:val="22"/>
        </w:rPr>
        <w:t xml:space="preserve">alergický </w:t>
      </w:r>
      <w:r w:rsidR="00F41C84" w:rsidRPr="00B66208">
        <w:rPr>
          <w:szCs w:val="22"/>
          <w:lang w:eastAsia="en-US"/>
        </w:rPr>
        <w:t xml:space="preserve">na </w:t>
      </w:r>
      <w:r w:rsidR="00EC41A5" w:rsidRPr="00B66208">
        <w:rPr>
          <w:szCs w:val="22"/>
          <w:lang w:eastAsia="en-US"/>
        </w:rPr>
        <w:t>telmisartan</w:t>
      </w:r>
      <w:r w:rsidRPr="00B66208">
        <w:rPr>
          <w:szCs w:val="22"/>
          <w:lang w:eastAsia="en-US"/>
        </w:rPr>
        <w:t xml:space="preserve"> </w:t>
      </w:r>
      <w:r w:rsidR="00F41C84" w:rsidRPr="00B66208">
        <w:rPr>
          <w:szCs w:val="22"/>
          <w:lang w:eastAsia="en-US"/>
        </w:rPr>
        <w:t xml:space="preserve">alebo </w:t>
      </w:r>
      <w:r w:rsidRPr="00B66208">
        <w:rPr>
          <w:szCs w:val="22"/>
          <w:lang w:eastAsia="en-US"/>
        </w:rPr>
        <w:t xml:space="preserve">na </w:t>
      </w:r>
      <w:r w:rsidR="00AC1219" w:rsidRPr="00B66208">
        <w:rPr>
          <w:szCs w:val="22"/>
          <w:lang w:eastAsia="en-US"/>
        </w:rPr>
        <w:t>ktorúkoľvek</w:t>
      </w:r>
      <w:r w:rsidR="00F41C84" w:rsidRPr="00B66208">
        <w:rPr>
          <w:szCs w:val="22"/>
          <w:lang w:eastAsia="en-US"/>
        </w:rPr>
        <w:t xml:space="preserve"> z </w:t>
      </w:r>
      <w:r w:rsidR="00F41C84" w:rsidRPr="00B66208">
        <w:rPr>
          <w:rFonts w:eastAsia="TimesNewRoman"/>
          <w:szCs w:val="22"/>
          <w:lang w:eastAsia="en-US"/>
        </w:rPr>
        <w:t>ď</w:t>
      </w:r>
      <w:r w:rsidR="00F41C84" w:rsidRPr="00B66208">
        <w:rPr>
          <w:szCs w:val="22"/>
          <w:lang w:eastAsia="en-US"/>
        </w:rPr>
        <w:t xml:space="preserve">alších zložiek </w:t>
      </w:r>
      <w:r w:rsidRPr="00B66208">
        <w:rPr>
          <w:szCs w:val="22"/>
          <w:lang w:eastAsia="en-US"/>
        </w:rPr>
        <w:t xml:space="preserve">tohto </w:t>
      </w:r>
      <w:r w:rsidR="00F41C84" w:rsidRPr="00B66208">
        <w:rPr>
          <w:szCs w:val="22"/>
          <w:lang w:eastAsia="en-US"/>
        </w:rPr>
        <w:t xml:space="preserve">lieku </w:t>
      </w:r>
      <w:r w:rsidR="00F41C84" w:rsidRPr="00B66208">
        <w:rPr>
          <w:szCs w:val="22"/>
        </w:rPr>
        <w:t>(</w:t>
      </w:r>
      <w:r w:rsidRPr="00B66208">
        <w:rPr>
          <w:szCs w:val="22"/>
        </w:rPr>
        <w:t>uvedených v</w:t>
      </w:r>
      <w:r w:rsidR="00E106E9">
        <w:rPr>
          <w:szCs w:val="22"/>
        </w:rPr>
        <w:t> </w:t>
      </w:r>
      <w:r w:rsidR="00F41C84" w:rsidRPr="00B66208">
        <w:rPr>
          <w:szCs w:val="22"/>
        </w:rPr>
        <w:t>čas</w:t>
      </w:r>
      <w:r w:rsidRPr="00B66208">
        <w:rPr>
          <w:szCs w:val="22"/>
        </w:rPr>
        <w:t>ti 6</w:t>
      </w:r>
      <w:r w:rsidR="00F41C84" w:rsidRPr="00B66208">
        <w:rPr>
          <w:szCs w:val="22"/>
        </w:rPr>
        <w:t>)</w:t>
      </w:r>
      <w:r w:rsidR="0056703B">
        <w:rPr>
          <w:szCs w:val="22"/>
        </w:rPr>
        <w:t>;</w:t>
      </w:r>
    </w:p>
    <w:p w14:paraId="1348873F" w14:textId="77777777" w:rsidR="00EC41A5" w:rsidRPr="00B66208" w:rsidRDefault="00EC41A5" w:rsidP="00AF1791">
      <w:pPr>
        <w:numPr>
          <w:ilvl w:val="0"/>
          <w:numId w:val="38"/>
        </w:numPr>
        <w:autoSpaceDE w:val="0"/>
        <w:autoSpaceDN w:val="0"/>
        <w:adjustRightInd w:val="0"/>
        <w:ind w:left="567" w:hanging="567"/>
        <w:rPr>
          <w:szCs w:val="22"/>
          <w:lang w:eastAsia="en-US"/>
        </w:rPr>
      </w:pPr>
      <w:r w:rsidRPr="00B66208">
        <w:rPr>
          <w:szCs w:val="22"/>
          <w:lang w:eastAsia="en-US"/>
        </w:rPr>
        <w:t>ak ste alergický na hydrochlorotiazid alebo na niektorý z ďalších derivátov sulf</w:t>
      </w:r>
      <w:r w:rsidR="00C15A87" w:rsidRPr="00B66208">
        <w:rPr>
          <w:szCs w:val="22"/>
          <w:lang w:eastAsia="en-US"/>
        </w:rPr>
        <w:t>ó</w:t>
      </w:r>
      <w:r w:rsidRPr="00B66208">
        <w:rPr>
          <w:szCs w:val="22"/>
          <w:lang w:eastAsia="en-US"/>
        </w:rPr>
        <w:t>namidu</w:t>
      </w:r>
      <w:r w:rsidR="0056703B">
        <w:rPr>
          <w:szCs w:val="22"/>
          <w:lang w:eastAsia="en-US"/>
        </w:rPr>
        <w:t>;</w:t>
      </w:r>
    </w:p>
    <w:p w14:paraId="60793EDF" w14:textId="5AB32D7A" w:rsidR="00EC41A5" w:rsidRPr="00B66208" w:rsidRDefault="00EC41A5" w:rsidP="00AF1791">
      <w:pPr>
        <w:numPr>
          <w:ilvl w:val="0"/>
          <w:numId w:val="38"/>
        </w:numPr>
        <w:autoSpaceDE w:val="0"/>
        <w:autoSpaceDN w:val="0"/>
        <w:adjustRightInd w:val="0"/>
        <w:ind w:left="567" w:hanging="567"/>
        <w:rPr>
          <w:szCs w:val="22"/>
          <w:lang w:eastAsia="en-US"/>
        </w:rPr>
      </w:pPr>
      <w:r w:rsidRPr="00B66208">
        <w:rPr>
          <w:szCs w:val="22"/>
          <w:lang w:eastAsia="en-US"/>
        </w:rPr>
        <w:lastRenderedPageBreak/>
        <w:t>ak ste tehotná dlhšie ako 3 mesiace (</w:t>
      </w:r>
      <w:r w:rsidR="00C4352E" w:rsidRPr="00B66208">
        <w:rPr>
          <w:szCs w:val="22"/>
          <w:lang w:eastAsia="en-US"/>
        </w:rPr>
        <w:t>v</w:t>
      </w:r>
      <w:r w:rsidRPr="00B66208">
        <w:rPr>
          <w:szCs w:val="22"/>
          <w:lang w:eastAsia="en-US"/>
        </w:rPr>
        <w:t xml:space="preserve">hodnejšie je </w:t>
      </w:r>
      <w:r w:rsidR="00E106E9">
        <w:rPr>
          <w:szCs w:val="22"/>
          <w:lang w:eastAsia="en-US"/>
        </w:rPr>
        <w:t xml:space="preserve">tiež </w:t>
      </w:r>
      <w:r w:rsidRPr="00B66208">
        <w:rPr>
          <w:szCs w:val="22"/>
          <w:lang w:eastAsia="en-US"/>
        </w:rPr>
        <w:t xml:space="preserve">vyhnúť sa užívaniu </w:t>
      </w:r>
      <w:r w:rsidR="00AA423F">
        <w:rPr>
          <w:szCs w:val="22"/>
        </w:rPr>
        <w:t>Telhycar</w:t>
      </w:r>
      <w:r w:rsidR="00C647D4">
        <w:rPr>
          <w:szCs w:val="22"/>
        </w:rPr>
        <w:t>u</w:t>
      </w:r>
      <w:r w:rsidR="009559BC" w:rsidRPr="00B66208">
        <w:rPr>
          <w:szCs w:val="22"/>
          <w:lang w:eastAsia="ja-JP"/>
        </w:rPr>
        <w:t xml:space="preserve"> </w:t>
      </w:r>
      <w:r w:rsidRPr="00B66208">
        <w:rPr>
          <w:szCs w:val="22"/>
          <w:lang w:eastAsia="en-US"/>
        </w:rPr>
        <w:t xml:space="preserve">vo včasnom štádiu tehotenstva – pozri časť </w:t>
      </w:r>
      <w:r w:rsidR="008D6890">
        <w:rPr>
          <w:szCs w:val="22"/>
          <w:lang w:eastAsia="en-US"/>
        </w:rPr>
        <w:t>„</w:t>
      </w:r>
      <w:r w:rsidRPr="00B66208">
        <w:rPr>
          <w:szCs w:val="22"/>
          <w:lang w:eastAsia="en-US"/>
        </w:rPr>
        <w:t>Tehotenstvo a</w:t>
      </w:r>
      <w:r w:rsidR="008D6890">
        <w:rPr>
          <w:szCs w:val="22"/>
          <w:lang w:eastAsia="en-US"/>
        </w:rPr>
        <w:t> </w:t>
      </w:r>
      <w:r w:rsidRPr="00B66208">
        <w:rPr>
          <w:szCs w:val="22"/>
          <w:lang w:eastAsia="en-US"/>
        </w:rPr>
        <w:t>dojčenie</w:t>
      </w:r>
      <w:r w:rsidR="008D6890">
        <w:rPr>
          <w:szCs w:val="22"/>
          <w:lang w:eastAsia="en-US"/>
        </w:rPr>
        <w:t>“</w:t>
      </w:r>
      <w:r w:rsidRPr="00B66208">
        <w:rPr>
          <w:szCs w:val="22"/>
          <w:lang w:eastAsia="en-US"/>
        </w:rPr>
        <w:t>)</w:t>
      </w:r>
      <w:r w:rsidR="0056703B">
        <w:rPr>
          <w:szCs w:val="22"/>
          <w:lang w:eastAsia="en-US"/>
        </w:rPr>
        <w:t>;</w:t>
      </w:r>
    </w:p>
    <w:p w14:paraId="266DD9B0" w14:textId="77777777" w:rsidR="00EC41A5" w:rsidRPr="00B66208" w:rsidRDefault="00EC41A5" w:rsidP="00AF1791">
      <w:pPr>
        <w:numPr>
          <w:ilvl w:val="0"/>
          <w:numId w:val="38"/>
        </w:numPr>
        <w:autoSpaceDE w:val="0"/>
        <w:autoSpaceDN w:val="0"/>
        <w:adjustRightInd w:val="0"/>
        <w:ind w:left="567" w:hanging="567"/>
        <w:rPr>
          <w:szCs w:val="22"/>
          <w:lang w:eastAsia="en-US"/>
        </w:rPr>
      </w:pPr>
      <w:r w:rsidRPr="00B66208">
        <w:rPr>
          <w:szCs w:val="22"/>
          <w:lang w:eastAsia="en-US"/>
        </w:rPr>
        <w:t xml:space="preserve">ak máte závažné problémy </w:t>
      </w:r>
      <w:r w:rsidR="009559BC" w:rsidRPr="00B66208">
        <w:rPr>
          <w:szCs w:val="22"/>
          <w:lang w:eastAsia="en-US"/>
        </w:rPr>
        <w:t xml:space="preserve">s </w:t>
      </w:r>
      <w:r w:rsidRPr="00B66208">
        <w:rPr>
          <w:szCs w:val="22"/>
          <w:lang w:eastAsia="en-US"/>
        </w:rPr>
        <w:t>peč</w:t>
      </w:r>
      <w:r w:rsidR="009559BC" w:rsidRPr="00B66208">
        <w:rPr>
          <w:szCs w:val="22"/>
          <w:lang w:eastAsia="en-US"/>
        </w:rPr>
        <w:t>eňou</w:t>
      </w:r>
      <w:r w:rsidRPr="00B66208">
        <w:rPr>
          <w:szCs w:val="22"/>
          <w:lang w:eastAsia="en-US"/>
        </w:rPr>
        <w:t xml:space="preserve"> ako poruchu odtoku žlče alebo žlčovú obštrukciu (problémy s odtokom žlče zo žlčníka) alebo akékoľvek ďalšie </w:t>
      </w:r>
      <w:r w:rsidR="009559BC" w:rsidRPr="00B66208">
        <w:rPr>
          <w:szCs w:val="22"/>
          <w:lang w:eastAsia="en-US"/>
        </w:rPr>
        <w:t>závažné</w:t>
      </w:r>
      <w:r w:rsidRPr="00B66208">
        <w:rPr>
          <w:szCs w:val="22"/>
          <w:lang w:eastAsia="en-US"/>
        </w:rPr>
        <w:t xml:space="preserve"> ochorenie pečene</w:t>
      </w:r>
      <w:r w:rsidR="0056703B">
        <w:rPr>
          <w:szCs w:val="22"/>
          <w:lang w:eastAsia="en-US"/>
        </w:rPr>
        <w:t>;</w:t>
      </w:r>
    </w:p>
    <w:p w14:paraId="5F450542" w14:textId="77777777" w:rsidR="00EC41A5" w:rsidRPr="00B66208" w:rsidRDefault="00EC41A5" w:rsidP="00AF1791">
      <w:pPr>
        <w:numPr>
          <w:ilvl w:val="0"/>
          <w:numId w:val="38"/>
        </w:numPr>
        <w:autoSpaceDE w:val="0"/>
        <w:autoSpaceDN w:val="0"/>
        <w:adjustRightInd w:val="0"/>
        <w:ind w:left="567" w:hanging="567"/>
        <w:rPr>
          <w:szCs w:val="22"/>
          <w:lang w:eastAsia="en-US"/>
        </w:rPr>
      </w:pPr>
      <w:r w:rsidRPr="00B66208">
        <w:rPr>
          <w:szCs w:val="22"/>
          <w:lang w:eastAsia="en-US"/>
        </w:rPr>
        <w:t>ak máte závažné ochorenie obličiek</w:t>
      </w:r>
      <w:r w:rsidR="0056703B">
        <w:rPr>
          <w:szCs w:val="22"/>
          <w:lang w:eastAsia="en-US"/>
        </w:rPr>
        <w:t>;</w:t>
      </w:r>
    </w:p>
    <w:p w14:paraId="75E7AA63" w14:textId="77777777" w:rsidR="00EC41A5" w:rsidRPr="00B66208" w:rsidRDefault="00EC41A5" w:rsidP="00AF1791">
      <w:pPr>
        <w:numPr>
          <w:ilvl w:val="0"/>
          <w:numId w:val="38"/>
        </w:numPr>
        <w:autoSpaceDE w:val="0"/>
        <w:autoSpaceDN w:val="0"/>
        <w:adjustRightInd w:val="0"/>
        <w:ind w:left="567" w:hanging="567"/>
        <w:rPr>
          <w:szCs w:val="22"/>
          <w:lang w:eastAsia="en-US"/>
        </w:rPr>
      </w:pPr>
      <w:r w:rsidRPr="00B66208">
        <w:rPr>
          <w:szCs w:val="22"/>
          <w:lang w:eastAsia="en-US"/>
        </w:rPr>
        <w:t>ak váš lekár určí, že máte nízku hladinu draslíka alebo vysokú hladinu vápnika v krvi, ktoré sa liečbou nezlepšujú</w:t>
      </w:r>
      <w:r w:rsidR="0056703B">
        <w:rPr>
          <w:szCs w:val="22"/>
          <w:lang w:eastAsia="en-US"/>
        </w:rPr>
        <w:t>;</w:t>
      </w:r>
    </w:p>
    <w:p w14:paraId="53808A01" w14:textId="77777777" w:rsidR="00D8573A" w:rsidRPr="00B66208" w:rsidRDefault="00D8573A" w:rsidP="00AF1791">
      <w:pPr>
        <w:numPr>
          <w:ilvl w:val="0"/>
          <w:numId w:val="38"/>
        </w:numPr>
        <w:autoSpaceDE w:val="0"/>
        <w:autoSpaceDN w:val="0"/>
        <w:adjustRightInd w:val="0"/>
        <w:ind w:left="567" w:hanging="567"/>
        <w:rPr>
          <w:szCs w:val="22"/>
          <w:lang w:eastAsia="en-US"/>
        </w:rPr>
      </w:pPr>
      <w:r w:rsidRPr="00B66208">
        <w:rPr>
          <w:szCs w:val="22"/>
        </w:rPr>
        <w:t>ak máte cukrovku alebo poruchu funkcie obličiek a užívate liek na zníženie krvného tlaku obsahujúci aliskir</w:t>
      </w:r>
      <w:r w:rsidR="005E303B">
        <w:rPr>
          <w:szCs w:val="22"/>
        </w:rPr>
        <w:t>é</w:t>
      </w:r>
      <w:r w:rsidRPr="00B66208">
        <w:rPr>
          <w:szCs w:val="22"/>
        </w:rPr>
        <w:t>n</w:t>
      </w:r>
      <w:r w:rsidR="00C4037D" w:rsidRPr="00B66208">
        <w:rPr>
          <w:szCs w:val="22"/>
        </w:rPr>
        <w:t>.</w:t>
      </w:r>
    </w:p>
    <w:p w14:paraId="053B33E4" w14:textId="77777777" w:rsidR="00EC41A5" w:rsidRPr="00B66208" w:rsidRDefault="00EC41A5" w:rsidP="00AF1791">
      <w:pPr>
        <w:autoSpaceDE w:val="0"/>
        <w:autoSpaceDN w:val="0"/>
        <w:adjustRightInd w:val="0"/>
        <w:rPr>
          <w:szCs w:val="22"/>
          <w:lang w:eastAsia="en-US"/>
        </w:rPr>
      </w:pPr>
    </w:p>
    <w:p w14:paraId="4B42580B" w14:textId="7EEF921D" w:rsidR="00EC41A5" w:rsidRPr="00B66208" w:rsidRDefault="00EC41A5" w:rsidP="009559BC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B66208">
        <w:rPr>
          <w:szCs w:val="22"/>
          <w:lang w:eastAsia="ja-JP"/>
        </w:rPr>
        <w:t xml:space="preserve">Ak sa vás týka niečo z vyššie uvedeného, </w:t>
      </w:r>
      <w:r w:rsidR="00E106E9">
        <w:rPr>
          <w:szCs w:val="22"/>
          <w:lang w:eastAsia="ja-JP"/>
        </w:rPr>
        <w:t>predtým</w:t>
      </w:r>
      <w:r w:rsidR="00E106E9" w:rsidRPr="00B66208">
        <w:rPr>
          <w:szCs w:val="22"/>
          <w:lang w:eastAsia="ja-JP"/>
        </w:rPr>
        <w:t xml:space="preserve"> </w:t>
      </w:r>
      <w:r w:rsidRPr="00B66208">
        <w:rPr>
          <w:szCs w:val="22"/>
          <w:lang w:eastAsia="ja-JP"/>
        </w:rPr>
        <w:t xml:space="preserve">ako začnete užívať </w:t>
      </w:r>
      <w:r w:rsidR="007F7B2C">
        <w:rPr>
          <w:szCs w:val="22"/>
        </w:rPr>
        <w:t>Telhycar</w:t>
      </w:r>
      <w:r w:rsidRPr="00B66208">
        <w:rPr>
          <w:szCs w:val="22"/>
          <w:lang w:eastAsia="ja-JP"/>
        </w:rPr>
        <w:t>, povedzte to svojmu</w:t>
      </w:r>
      <w:r w:rsidR="009559BC" w:rsidRPr="00B66208">
        <w:rPr>
          <w:szCs w:val="22"/>
          <w:lang w:eastAsia="ja-JP"/>
        </w:rPr>
        <w:t xml:space="preserve"> </w:t>
      </w:r>
      <w:r w:rsidRPr="00B66208">
        <w:rPr>
          <w:szCs w:val="22"/>
          <w:lang w:eastAsia="ja-JP"/>
        </w:rPr>
        <w:t>lekárovi alebo lekárnikovi.</w:t>
      </w:r>
    </w:p>
    <w:p w14:paraId="4B3869E6" w14:textId="77777777" w:rsidR="00EC41A5" w:rsidRPr="00B66208" w:rsidRDefault="00EC41A5" w:rsidP="008761FB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</w:p>
    <w:p w14:paraId="4E437678" w14:textId="77777777" w:rsidR="00BF7C56" w:rsidRPr="00B66208" w:rsidRDefault="00EC4955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B66208">
        <w:rPr>
          <w:b/>
          <w:noProof/>
          <w:szCs w:val="22"/>
        </w:rPr>
        <w:t>Upozornenia a opatrenia</w:t>
      </w:r>
    </w:p>
    <w:p w14:paraId="0D24B23D" w14:textId="77777777" w:rsidR="002D6F53" w:rsidRPr="00B66208" w:rsidRDefault="002D6F53" w:rsidP="002D6F53">
      <w:pPr>
        <w:autoSpaceDE w:val="0"/>
        <w:autoSpaceDN w:val="0"/>
        <w:adjustRightInd w:val="0"/>
        <w:ind w:left="0" w:firstLine="0"/>
        <w:rPr>
          <w:szCs w:val="22"/>
          <w:lang w:eastAsia="ja-JP"/>
        </w:rPr>
      </w:pPr>
      <w:r w:rsidRPr="00B66208">
        <w:rPr>
          <w:szCs w:val="22"/>
          <w:lang w:eastAsia="ja-JP"/>
        </w:rPr>
        <w:t xml:space="preserve">Obráťte sa na svojho lekára, ak </w:t>
      </w:r>
      <w:r w:rsidR="005E303B">
        <w:rPr>
          <w:szCs w:val="22"/>
          <w:lang w:eastAsia="ja-JP"/>
        </w:rPr>
        <w:t>máte</w:t>
      </w:r>
      <w:r w:rsidRPr="00B66208">
        <w:rPr>
          <w:szCs w:val="22"/>
          <w:lang w:eastAsia="ja-JP"/>
        </w:rPr>
        <w:t xml:space="preserve"> alebo sa u vás </w:t>
      </w:r>
      <w:r w:rsidR="005E303B">
        <w:rPr>
          <w:szCs w:val="22"/>
          <w:lang w:eastAsia="ja-JP"/>
        </w:rPr>
        <w:t xml:space="preserve">niekedy </w:t>
      </w:r>
      <w:r w:rsidRPr="00B66208">
        <w:rPr>
          <w:szCs w:val="22"/>
          <w:lang w:eastAsia="ja-JP"/>
        </w:rPr>
        <w:t>vyskytol niektorý z nasledujúcich stavov alebo ochorení:</w:t>
      </w:r>
    </w:p>
    <w:p w14:paraId="53D67D10" w14:textId="77777777" w:rsidR="002D6F53" w:rsidRPr="00B66208" w:rsidRDefault="005E303B" w:rsidP="002D6F53">
      <w:pPr>
        <w:numPr>
          <w:ilvl w:val="0"/>
          <w:numId w:val="26"/>
        </w:numPr>
        <w:autoSpaceDE w:val="0"/>
        <w:autoSpaceDN w:val="0"/>
        <w:adjustRightInd w:val="0"/>
        <w:ind w:left="567" w:hanging="567"/>
        <w:rPr>
          <w:szCs w:val="22"/>
          <w:lang w:eastAsia="ja-JP"/>
        </w:rPr>
      </w:pPr>
      <w:r>
        <w:rPr>
          <w:szCs w:val="22"/>
          <w:lang w:eastAsia="ja-JP"/>
        </w:rPr>
        <w:t>n</w:t>
      </w:r>
      <w:r w:rsidR="002D6F53" w:rsidRPr="00B66208">
        <w:rPr>
          <w:szCs w:val="22"/>
          <w:lang w:eastAsia="ja-JP"/>
        </w:rPr>
        <w:t xml:space="preserve">ízky krvný tlak (hypotenzia), pravdepodobne sa vyskytne, ak ste dehydrovaný (nadmerná strata vody z tela) alebo ak máte nedostatok soli následkom diuretickej liečby (tablety na odvodnenie), </w:t>
      </w:r>
      <w:r>
        <w:rPr>
          <w:szCs w:val="22"/>
          <w:lang w:eastAsia="ja-JP"/>
        </w:rPr>
        <w:t xml:space="preserve">z dôvodu </w:t>
      </w:r>
      <w:r w:rsidR="002D6F53" w:rsidRPr="00B66208">
        <w:rPr>
          <w:szCs w:val="22"/>
          <w:lang w:eastAsia="ja-JP"/>
        </w:rPr>
        <w:t>diéty s nízkym obsahom soli, hnačky, vracan</w:t>
      </w:r>
      <w:r>
        <w:rPr>
          <w:szCs w:val="22"/>
          <w:lang w:eastAsia="ja-JP"/>
        </w:rPr>
        <w:t>ia</w:t>
      </w:r>
      <w:r w:rsidR="002D6F53" w:rsidRPr="00B66208">
        <w:rPr>
          <w:szCs w:val="22"/>
          <w:lang w:eastAsia="ja-JP"/>
        </w:rPr>
        <w:t xml:space="preserve"> alebo </w:t>
      </w:r>
      <w:r>
        <w:rPr>
          <w:szCs w:val="22"/>
          <w:lang w:eastAsia="ja-JP"/>
        </w:rPr>
        <w:t>ak podstupujete</w:t>
      </w:r>
      <w:r w:rsidR="002D6F53" w:rsidRPr="00B66208">
        <w:rPr>
          <w:szCs w:val="22"/>
          <w:lang w:eastAsia="ja-JP"/>
        </w:rPr>
        <w:t xml:space="preserve"> hemodialýz</w:t>
      </w:r>
      <w:r>
        <w:rPr>
          <w:szCs w:val="22"/>
          <w:lang w:eastAsia="ja-JP"/>
        </w:rPr>
        <w:t>u</w:t>
      </w:r>
      <w:r w:rsidR="00A77CE8">
        <w:rPr>
          <w:szCs w:val="22"/>
          <w:lang w:eastAsia="ja-JP"/>
        </w:rPr>
        <w:t>;</w:t>
      </w:r>
    </w:p>
    <w:p w14:paraId="6688C3C6" w14:textId="77777777" w:rsidR="002D6F53" w:rsidRPr="00B66208" w:rsidRDefault="00AE0ED4" w:rsidP="002D6F53">
      <w:pPr>
        <w:numPr>
          <w:ilvl w:val="0"/>
          <w:numId w:val="26"/>
        </w:numPr>
        <w:autoSpaceDE w:val="0"/>
        <w:autoSpaceDN w:val="0"/>
        <w:adjustRightInd w:val="0"/>
        <w:ind w:left="567" w:hanging="567"/>
        <w:rPr>
          <w:szCs w:val="22"/>
          <w:lang w:eastAsia="ja-JP"/>
        </w:rPr>
      </w:pPr>
      <w:r>
        <w:rPr>
          <w:szCs w:val="22"/>
          <w:lang w:eastAsia="ja-JP"/>
        </w:rPr>
        <w:t>o</w:t>
      </w:r>
      <w:r w:rsidR="002D6F53" w:rsidRPr="00B66208">
        <w:rPr>
          <w:szCs w:val="22"/>
          <w:lang w:eastAsia="ja-JP"/>
        </w:rPr>
        <w:t>chorenie obličiek alebo ste po transplantácii obličky</w:t>
      </w:r>
      <w:r w:rsidR="00A77CE8">
        <w:rPr>
          <w:szCs w:val="22"/>
          <w:lang w:eastAsia="ja-JP"/>
        </w:rPr>
        <w:t>;</w:t>
      </w:r>
    </w:p>
    <w:p w14:paraId="27CB7187" w14:textId="77777777" w:rsidR="002D6F53" w:rsidRPr="00B66208" w:rsidRDefault="00AE0ED4" w:rsidP="002D6F53">
      <w:pPr>
        <w:numPr>
          <w:ilvl w:val="0"/>
          <w:numId w:val="26"/>
        </w:numPr>
        <w:autoSpaceDE w:val="0"/>
        <w:autoSpaceDN w:val="0"/>
        <w:adjustRightInd w:val="0"/>
        <w:ind w:left="567" w:hanging="567"/>
        <w:rPr>
          <w:szCs w:val="22"/>
          <w:lang w:eastAsia="ja-JP"/>
        </w:rPr>
      </w:pPr>
      <w:r>
        <w:rPr>
          <w:szCs w:val="22"/>
          <w:lang w:eastAsia="ja-JP"/>
        </w:rPr>
        <w:t>o</w:t>
      </w:r>
      <w:r w:rsidR="002D6F53" w:rsidRPr="00B66208">
        <w:rPr>
          <w:szCs w:val="22"/>
          <w:lang w:eastAsia="ja-JP"/>
        </w:rPr>
        <w:t>bličková arteriálna stenóza (zúžen</w:t>
      </w:r>
      <w:r>
        <w:rPr>
          <w:szCs w:val="22"/>
          <w:lang w:eastAsia="ja-JP"/>
        </w:rPr>
        <w:t>ie</w:t>
      </w:r>
      <w:r w:rsidR="002D6F53" w:rsidRPr="00B66208">
        <w:rPr>
          <w:szCs w:val="22"/>
          <w:lang w:eastAsia="ja-JP"/>
        </w:rPr>
        <w:t xml:space="preserve"> krvných ciev jednej alebo oboch obličiek)</w:t>
      </w:r>
      <w:r w:rsidR="00A77CE8">
        <w:rPr>
          <w:szCs w:val="22"/>
          <w:lang w:eastAsia="ja-JP"/>
        </w:rPr>
        <w:t>;</w:t>
      </w:r>
    </w:p>
    <w:p w14:paraId="42CEFF6A" w14:textId="77777777" w:rsidR="002D6F53" w:rsidRPr="00B66208" w:rsidRDefault="00AE0ED4" w:rsidP="002D6F53">
      <w:pPr>
        <w:numPr>
          <w:ilvl w:val="0"/>
          <w:numId w:val="26"/>
        </w:numPr>
        <w:autoSpaceDE w:val="0"/>
        <w:autoSpaceDN w:val="0"/>
        <w:adjustRightInd w:val="0"/>
        <w:ind w:left="567" w:hanging="567"/>
        <w:rPr>
          <w:szCs w:val="22"/>
          <w:lang w:eastAsia="ja-JP"/>
        </w:rPr>
      </w:pPr>
      <w:r>
        <w:rPr>
          <w:szCs w:val="22"/>
          <w:lang w:eastAsia="ja-JP"/>
        </w:rPr>
        <w:t>o</w:t>
      </w:r>
      <w:r w:rsidR="002D6F53" w:rsidRPr="00B66208">
        <w:rPr>
          <w:szCs w:val="22"/>
          <w:lang w:eastAsia="ja-JP"/>
        </w:rPr>
        <w:t>chorenie pečene</w:t>
      </w:r>
      <w:r w:rsidR="00A77CE8">
        <w:rPr>
          <w:szCs w:val="22"/>
          <w:lang w:eastAsia="ja-JP"/>
        </w:rPr>
        <w:t>;</w:t>
      </w:r>
    </w:p>
    <w:p w14:paraId="1A296844" w14:textId="77777777" w:rsidR="002D6F53" w:rsidRPr="00B66208" w:rsidRDefault="00AE0ED4" w:rsidP="002D6F53">
      <w:pPr>
        <w:numPr>
          <w:ilvl w:val="0"/>
          <w:numId w:val="26"/>
        </w:numPr>
        <w:autoSpaceDE w:val="0"/>
        <w:autoSpaceDN w:val="0"/>
        <w:adjustRightInd w:val="0"/>
        <w:ind w:left="567" w:hanging="567"/>
        <w:rPr>
          <w:szCs w:val="22"/>
          <w:lang w:eastAsia="ja-JP"/>
        </w:rPr>
      </w:pPr>
      <w:r>
        <w:rPr>
          <w:szCs w:val="22"/>
          <w:lang w:eastAsia="ja-JP"/>
        </w:rPr>
        <w:t>p</w:t>
      </w:r>
      <w:r w:rsidR="002D6F53" w:rsidRPr="00B66208">
        <w:rPr>
          <w:szCs w:val="22"/>
          <w:lang w:eastAsia="ja-JP"/>
        </w:rPr>
        <w:t>roblémy so srdcom</w:t>
      </w:r>
      <w:r w:rsidR="00A77CE8">
        <w:rPr>
          <w:szCs w:val="22"/>
          <w:lang w:eastAsia="ja-JP"/>
        </w:rPr>
        <w:t>;</w:t>
      </w:r>
    </w:p>
    <w:p w14:paraId="4191BB9D" w14:textId="77777777" w:rsidR="002D6F53" w:rsidRPr="00B66208" w:rsidRDefault="00AE0ED4" w:rsidP="002D6F53">
      <w:pPr>
        <w:numPr>
          <w:ilvl w:val="0"/>
          <w:numId w:val="26"/>
        </w:numPr>
        <w:autoSpaceDE w:val="0"/>
        <w:autoSpaceDN w:val="0"/>
        <w:adjustRightInd w:val="0"/>
        <w:ind w:left="567" w:hanging="567"/>
        <w:rPr>
          <w:szCs w:val="22"/>
          <w:lang w:eastAsia="ja-JP"/>
        </w:rPr>
      </w:pPr>
      <w:r>
        <w:rPr>
          <w:szCs w:val="22"/>
          <w:lang w:eastAsia="ja-JP"/>
        </w:rPr>
        <w:t>c</w:t>
      </w:r>
      <w:r w:rsidR="002D6F53" w:rsidRPr="00B66208">
        <w:rPr>
          <w:szCs w:val="22"/>
          <w:lang w:eastAsia="ja-JP"/>
        </w:rPr>
        <w:t>ukrovka</w:t>
      </w:r>
      <w:r w:rsidR="00A77CE8">
        <w:rPr>
          <w:szCs w:val="22"/>
          <w:lang w:eastAsia="ja-JP"/>
        </w:rPr>
        <w:t>;</w:t>
      </w:r>
    </w:p>
    <w:p w14:paraId="0ED757BF" w14:textId="77777777" w:rsidR="002D6F53" w:rsidRPr="00B66208" w:rsidRDefault="00AE0ED4" w:rsidP="002D6F53">
      <w:pPr>
        <w:numPr>
          <w:ilvl w:val="0"/>
          <w:numId w:val="26"/>
        </w:numPr>
        <w:autoSpaceDE w:val="0"/>
        <w:autoSpaceDN w:val="0"/>
        <w:adjustRightInd w:val="0"/>
        <w:ind w:left="567" w:hanging="567"/>
        <w:rPr>
          <w:szCs w:val="22"/>
          <w:lang w:eastAsia="ja-JP"/>
        </w:rPr>
      </w:pPr>
      <w:r>
        <w:rPr>
          <w:szCs w:val="22"/>
          <w:lang w:eastAsia="ja-JP"/>
        </w:rPr>
        <w:t>d</w:t>
      </w:r>
      <w:r w:rsidR="002D6F53" w:rsidRPr="00B66208">
        <w:rPr>
          <w:szCs w:val="22"/>
          <w:lang w:eastAsia="ja-JP"/>
        </w:rPr>
        <w:t>na</w:t>
      </w:r>
      <w:r w:rsidR="00A77CE8">
        <w:rPr>
          <w:szCs w:val="22"/>
          <w:lang w:eastAsia="ja-JP"/>
        </w:rPr>
        <w:t>;</w:t>
      </w:r>
    </w:p>
    <w:p w14:paraId="764DE877" w14:textId="77777777" w:rsidR="002D6F53" w:rsidRPr="00B66208" w:rsidRDefault="00AE0ED4" w:rsidP="002D6F53">
      <w:pPr>
        <w:numPr>
          <w:ilvl w:val="0"/>
          <w:numId w:val="26"/>
        </w:numPr>
        <w:autoSpaceDE w:val="0"/>
        <w:autoSpaceDN w:val="0"/>
        <w:adjustRightInd w:val="0"/>
        <w:ind w:left="567" w:hanging="567"/>
        <w:rPr>
          <w:szCs w:val="22"/>
          <w:lang w:eastAsia="ja-JP"/>
        </w:rPr>
      </w:pPr>
      <w:r>
        <w:rPr>
          <w:szCs w:val="22"/>
          <w:lang w:eastAsia="ja-JP"/>
        </w:rPr>
        <w:t>z</w:t>
      </w:r>
      <w:r w:rsidR="002D6F53" w:rsidRPr="00B66208">
        <w:rPr>
          <w:szCs w:val="22"/>
          <w:lang w:eastAsia="ja-JP"/>
        </w:rPr>
        <w:t>výšená hladina aldosterónu (zadržiavanie vody a solí v tele popri nerovnováhe rôznych krvných minerálov)</w:t>
      </w:r>
      <w:r w:rsidR="00A77CE8">
        <w:rPr>
          <w:szCs w:val="22"/>
          <w:lang w:eastAsia="ja-JP"/>
        </w:rPr>
        <w:t>;</w:t>
      </w:r>
    </w:p>
    <w:p w14:paraId="25DC1245" w14:textId="77777777" w:rsidR="002D6F53" w:rsidRPr="00B66208" w:rsidRDefault="00AE0ED4" w:rsidP="002D6F53">
      <w:pPr>
        <w:numPr>
          <w:ilvl w:val="0"/>
          <w:numId w:val="26"/>
        </w:numPr>
        <w:autoSpaceDE w:val="0"/>
        <w:autoSpaceDN w:val="0"/>
        <w:adjustRightInd w:val="0"/>
        <w:ind w:left="567" w:hanging="567"/>
        <w:rPr>
          <w:szCs w:val="22"/>
          <w:lang w:eastAsia="ja-JP"/>
        </w:rPr>
      </w:pPr>
      <w:r>
        <w:rPr>
          <w:szCs w:val="22"/>
          <w:lang w:eastAsia="ja-JP"/>
        </w:rPr>
        <w:t>s</w:t>
      </w:r>
      <w:r w:rsidR="002D6F53" w:rsidRPr="00B66208">
        <w:rPr>
          <w:szCs w:val="22"/>
          <w:lang w:eastAsia="ja-JP"/>
        </w:rPr>
        <w:t xml:space="preserve">ystémový lupus erythematosus (nazývaný tiež „lupus“ alebo „SLE“) – choroba, </w:t>
      </w:r>
      <w:r>
        <w:rPr>
          <w:szCs w:val="22"/>
          <w:lang w:eastAsia="ja-JP"/>
        </w:rPr>
        <w:t>pri</w:t>
      </w:r>
      <w:r w:rsidR="006C2D5A" w:rsidRPr="00B66208">
        <w:rPr>
          <w:szCs w:val="22"/>
          <w:lang w:eastAsia="ja-JP"/>
        </w:rPr>
        <w:t xml:space="preserve"> </w:t>
      </w:r>
      <w:r>
        <w:rPr>
          <w:szCs w:val="22"/>
          <w:lang w:eastAsia="ja-JP"/>
        </w:rPr>
        <w:t xml:space="preserve">ktorej </w:t>
      </w:r>
      <w:r w:rsidR="006C2D5A" w:rsidRPr="00B66208">
        <w:rPr>
          <w:szCs w:val="22"/>
          <w:lang w:eastAsia="ja-JP"/>
        </w:rPr>
        <w:t>imunitný systém napadá telo</w:t>
      </w:r>
      <w:r w:rsidR="00A77CE8">
        <w:rPr>
          <w:szCs w:val="22"/>
          <w:lang w:eastAsia="ja-JP"/>
        </w:rPr>
        <w:t>;</w:t>
      </w:r>
    </w:p>
    <w:p w14:paraId="06B5B06B" w14:textId="777000C0" w:rsidR="006C2D5A" w:rsidRDefault="00AE0ED4" w:rsidP="006C2D5A">
      <w:pPr>
        <w:numPr>
          <w:ilvl w:val="0"/>
          <w:numId w:val="26"/>
        </w:numPr>
        <w:autoSpaceDE w:val="0"/>
        <w:autoSpaceDN w:val="0"/>
        <w:adjustRightInd w:val="0"/>
        <w:ind w:left="567" w:hanging="567"/>
        <w:rPr>
          <w:szCs w:val="22"/>
          <w:lang w:eastAsia="ja-JP"/>
        </w:rPr>
      </w:pPr>
      <w:r>
        <w:rPr>
          <w:szCs w:val="22"/>
          <w:lang w:eastAsia="ja-JP"/>
        </w:rPr>
        <w:t>l</w:t>
      </w:r>
      <w:r w:rsidR="006C2D5A" w:rsidRPr="00B66208">
        <w:rPr>
          <w:szCs w:val="22"/>
          <w:lang w:eastAsia="ja-JP"/>
        </w:rPr>
        <w:t xml:space="preserve">iečivo hydrochlorotiazid môže spôsobiť neobvyklé reakcie, ktorých následkom je zhoršené videnie a bolesť oka. Toto môžu byť príznaky </w:t>
      </w:r>
      <w:r w:rsidR="000B674D" w:rsidRPr="000B674D">
        <w:rPr>
          <w:szCs w:val="22"/>
          <w:lang w:val="bg-BG" w:eastAsia="ja-JP"/>
        </w:rPr>
        <w:t>nahromadenia tekutiny vo vrstve oka obsahujúcej cievy (choroidálna efúzia) alebo</w:t>
      </w:r>
      <w:r w:rsidR="000B674D" w:rsidRPr="000B674D">
        <w:rPr>
          <w:szCs w:val="22"/>
          <w:lang w:eastAsia="ja-JP"/>
        </w:rPr>
        <w:t xml:space="preserve"> </w:t>
      </w:r>
      <w:r w:rsidR="006C2D5A" w:rsidRPr="00B66208">
        <w:rPr>
          <w:szCs w:val="22"/>
          <w:lang w:eastAsia="ja-JP"/>
        </w:rPr>
        <w:t xml:space="preserve">zvýšeného tlaku v oku a môžu sa objaviť počas niekoľkých hodín alebo týždňov užívania </w:t>
      </w:r>
      <w:r w:rsidR="009A2138">
        <w:rPr>
          <w:szCs w:val="22"/>
        </w:rPr>
        <w:t>Telhycar</w:t>
      </w:r>
      <w:r>
        <w:rPr>
          <w:szCs w:val="22"/>
        </w:rPr>
        <w:t>u</w:t>
      </w:r>
      <w:r w:rsidR="006C2D5A" w:rsidRPr="00B66208">
        <w:rPr>
          <w:szCs w:val="22"/>
          <w:lang w:eastAsia="ja-JP"/>
        </w:rPr>
        <w:t>. Ak sa neliečia, môžu viesť k</w:t>
      </w:r>
      <w:r w:rsidR="007A2EBE" w:rsidRPr="00B66208">
        <w:rPr>
          <w:szCs w:val="22"/>
          <w:lang w:eastAsia="ja-JP"/>
        </w:rPr>
        <w:t> </w:t>
      </w:r>
      <w:r w:rsidR="006C2D5A" w:rsidRPr="00B66208">
        <w:rPr>
          <w:szCs w:val="22"/>
          <w:lang w:eastAsia="ja-JP"/>
        </w:rPr>
        <w:t>trvalej strate zraku</w:t>
      </w:r>
      <w:r w:rsidR="000B674D">
        <w:rPr>
          <w:szCs w:val="22"/>
          <w:lang w:eastAsia="ja-JP"/>
        </w:rPr>
        <w:t>.</w:t>
      </w:r>
      <w:r w:rsidR="000B674D" w:rsidRPr="000B674D">
        <w:rPr>
          <w:szCs w:val="22"/>
          <w:lang w:eastAsia="ja-JP"/>
        </w:rPr>
        <w:t xml:space="preserve"> Ak ste v minulosti mali alergiu na penicilín alebo sulfónamid, môže</w:t>
      </w:r>
      <w:r w:rsidR="007772F5">
        <w:rPr>
          <w:szCs w:val="22"/>
          <w:lang w:eastAsia="ja-JP"/>
        </w:rPr>
        <w:t>te</w:t>
      </w:r>
      <w:r w:rsidR="000B674D" w:rsidRPr="000B674D">
        <w:rPr>
          <w:szCs w:val="22"/>
          <w:lang w:eastAsia="ja-JP"/>
        </w:rPr>
        <w:t xml:space="preserve"> </w:t>
      </w:r>
      <w:r w:rsidR="007772F5">
        <w:rPr>
          <w:szCs w:val="22"/>
          <w:lang w:eastAsia="ja-JP"/>
        </w:rPr>
        <w:t>mať</w:t>
      </w:r>
      <w:r w:rsidR="000B674D" w:rsidRPr="000B674D">
        <w:rPr>
          <w:szCs w:val="22"/>
          <w:lang w:eastAsia="ja-JP"/>
        </w:rPr>
        <w:t xml:space="preserve"> vyššie riziko vzniku</w:t>
      </w:r>
      <w:r w:rsidR="007772F5">
        <w:rPr>
          <w:szCs w:val="22"/>
          <w:lang w:eastAsia="ja-JP"/>
        </w:rPr>
        <w:t xml:space="preserve"> tohto ochorenia</w:t>
      </w:r>
      <w:r w:rsidR="00651682">
        <w:rPr>
          <w:szCs w:val="22"/>
          <w:lang w:eastAsia="ja-JP"/>
        </w:rPr>
        <w:t>;</w:t>
      </w:r>
    </w:p>
    <w:p w14:paraId="033DBA10" w14:textId="77777777" w:rsidR="00651682" w:rsidRPr="00B66208" w:rsidRDefault="00651682" w:rsidP="00651682">
      <w:pPr>
        <w:numPr>
          <w:ilvl w:val="0"/>
          <w:numId w:val="26"/>
        </w:numPr>
        <w:autoSpaceDE w:val="0"/>
        <w:autoSpaceDN w:val="0"/>
        <w:adjustRightInd w:val="0"/>
        <w:ind w:left="567" w:hanging="567"/>
        <w:rPr>
          <w:szCs w:val="22"/>
          <w:lang w:eastAsia="ja-JP"/>
        </w:rPr>
      </w:pPr>
      <w:r w:rsidRPr="00651682">
        <w:rPr>
          <w:szCs w:val="22"/>
          <w:lang w:eastAsia="ja-JP"/>
        </w:rPr>
        <w:t>ak ste mali rakovinu kože alebo sa u vás počas liečby objavil neočakávaný nález na koži. Liečba hydrochlorotiazidom, najmä dlhodobé používanie vysokých dávok, môže zvýšiť riziko vzniku niektorých druhov rakoviny kože a rakoviny pier (neme</w:t>
      </w:r>
      <w:r>
        <w:rPr>
          <w:szCs w:val="22"/>
          <w:lang w:eastAsia="ja-JP"/>
        </w:rPr>
        <w:t xml:space="preserve">lanómová rakovina kože). Počas </w:t>
      </w:r>
      <w:r w:rsidRPr="00651682">
        <w:rPr>
          <w:szCs w:val="22"/>
          <w:lang w:eastAsia="ja-JP"/>
        </w:rPr>
        <w:t>užívania</w:t>
      </w:r>
      <w:r>
        <w:rPr>
          <w:szCs w:val="22"/>
          <w:lang w:eastAsia="ja-JP"/>
        </w:rPr>
        <w:t xml:space="preserve"> </w:t>
      </w:r>
      <w:r>
        <w:rPr>
          <w:szCs w:val="22"/>
        </w:rPr>
        <w:t>Telhycaru</w:t>
      </w:r>
      <w:r w:rsidRPr="00651682">
        <w:rPr>
          <w:szCs w:val="22"/>
          <w:lang w:eastAsia="ja-JP"/>
        </w:rPr>
        <w:t xml:space="preserve"> si chráňte kožu pred slnečným žiarením a UV lúčmi.</w:t>
      </w:r>
    </w:p>
    <w:p w14:paraId="7217AC56" w14:textId="77777777" w:rsidR="002D6F53" w:rsidRPr="00B66208" w:rsidRDefault="002D6F53" w:rsidP="002D6F53">
      <w:pPr>
        <w:autoSpaceDE w:val="0"/>
        <w:autoSpaceDN w:val="0"/>
        <w:adjustRightInd w:val="0"/>
        <w:ind w:left="0" w:firstLine="0"/>
        <w:rPr>
          <w:szCs w:val="22"/>
          <w:lang w:eastAsia="ja-JP"/>
        </w:rPr>
      </w:pPr>
    </w:p>
    <w:p w14:paraId="113B45C0" w14:textId="77777777" w:rsidR="00C4037D" w:rsidRPr="00B66208" w:rsidRDefault="00C4037D" w:rsidP="00B66208">
      <w:pPr>
        <w:ind w:left="0" w:firstLine="0"/>
        <w:rPr>
          <w:bCs/>
          <w:szCs w:val="22"/>
        </w:rPr>
      </w:pPr>
      <w:r w:rsidRPr="00B66208">
        <w:rPr>
          <w:bCs/>
          <w:szCs w:val="22"/>
        </w:rPr>
        <w:t xml:space="preserve">Predtým, ako začnete užívať </w:t>
      </w:r>
      <w:r w:rsidR="007F7B2C">
        <w:rPr>
          <w:bCs/>
          <w:noProof/>
          <w:szCs w:val="22"/>
        </w:rPr>
        <w:t>Telhycar</w:t>
      </w:r>
      <w:r w:rsidRPr="00B66208">
        <w:rPr>
          <w:bCs/>
          <w:szCs w:val="22"/>
        </w:rPr>
        <w:t>, obráťte sa na svojho lekára</w:t>
      </w:r>
    </w:p>
    <w:p w14:paraId="29EF8D86" w14:textId="77777777" w:rsidR="00C4037D" w:rsidRPr="00B66208" w:rsidRDefault="00C4037D" w:rsidP="00402609">
      <w:pPr>
        <w:numPr>
          <w:ilvl w:val="0"/>
          <w:numId w:val="36"/>
        </w:numPr>
        <w:ind w:left="567" w:hanging="567"/>
        <w:rPr>
          <w:szCs w:val="22"/>
        </w:rPr>
      </w:pPr>
      <w:r w:rsidRPr="00B66208">
        <w:rPr>
          <w:szCs w:val="22"/>
        </w:rPr>
        <w:t>ak užívate niektorý z nasledujúcich liekov, ktoré sa používajú na liečbu vysokého tlaku krvi:</w:t>
      </w:r>
    </w:p>
    <w:p w14:paraId="66151F0D" w14:textId="77777777" w:rsidR="00C4037D" w:rsidRPr="00B66208" w:rsidRDefault="00C4037D" w:rsidP="00402609">
      <w:pPr>
        <w:ind w:left="851" w:hanging="284"/>
        <w:rPr>
          <w:szCs w:val="22"/>
        </w:rPr>
      </w:pPr>
      <w:r w:rsidRPr="00B66208">
        <w:rPr>
          <w:szCs w:val="22"/>
        </w:rPr>
        <w:t xml:space="preserve">- inhibítor </w:t>
      </w:r>
      <w:r w:rsidR="008D6890">
        <w:rPr>
          <w:szCs w:val="22"/>
        </w:rPr>
        <w:t xml:space="preserve">enzýmu konvertujúceho angiotenzín, </w:t>
      </w:r>
      <w:r w:rsidRPr="00B66208">
        <w:rPr>
          <w:szCs w:val="22"/>
        </w:rPr>
        <w:t>ACE (napríklad enalapril, lizinopril, ramipril), najmä, ak máte problémy s obličkami súvisiace s cukrovkou,</w:t>
      </w:r>
    </w:p>
    <w:p w14:paraId="5355199A" w14:textId="77777777" w:rsidR="00C4037D" w:rsidRPr="00B66208" w:rsidRDefault="00C4037D" w:rsidP="00402609">
      <w:pPr>
        <w:ind w:left="851" w:hanging="284"/>
        <w:rPr>
          <w:szCs w:val="22"/>
        </w:rPr>
      </w:pPr>
      <w:r w:rsidRPr="00B66208">
        <w:rPr>
          <w:szCs w:val="22"/>
        </w:rPr>
        <w:t>- aliskir</w:t>
      </w:r>
      <w:r w:rsidR="008D6890">
        <w:rPr>
          <w:szCs w:val="22"/>
        </w:rPr>
        <w:t>é</w:t>
      </w:r>
      <w:r w:rsidRPr="00B66208">
        <w:rPr>
          <w:szCs w:val="22"/>
        </w:rPr>
        <w:t>n.</w:t>
      </w:r>
      <w:r w:rsidR="000C5984">
        <w:rPr>
          <w:szCs w:val="22"/>
        </w:rPr>
        <w:t xml:space="preserve"> </w:t>
      </w:r>
    </w:p>
    <w:p w14:paraId="02C407A9" w14:textId="77777777" w:rsidR="00C4037D" w:rsidRDefault="00C4037D" w:rsidP="00174976">
      <w:pPr>
        <w:ind w:left="0" w:firstLine="0"/>
        <w:rPr>
          <w:szCs w:val="22"/>
        </w:rPr>
      </w:pPr>
      <w:r w:rsidRPr="00B66208">
        <w:rPr>
          <w:szCs w:val="22"/>
        </w:rPr>
        <w:t>Lekár vám môže pravidelne kontrolovať funkciu obličiek, krvný tlak a množstvo elektrolytov (napríklad draslíka) v krvi.</w:t>
      </w:r>
      <w:r w:rsidR="00ED40C3">
        <w:rPr>
          <w:szCs w:val="22"/>
        </w:rPr>
        <w:t xml:space="preserve"> </w:t>
      </w:r>
      <w:r w:rsidRPr="00B66208">
        <w:rPr>
          <w:szCs w:val="22"/>
        </w:rPr>
        <w:t xml:space="preserve">Pozri tiež informácie v časti „Neužívajte </w:t>
      </w:r>
      <w:r w:rsidR="007F7B2C">
        <w:rPr>
          <w:bCs/>
          <w:noProof/>
          <w:szCs w:val="22"/>
        </w:rPr>
        <w:t>Telhycar</w:t>
      </w:r>
      <w:r w:rsidRPr="00B66208">
        <w:rPr>
          <w:szCs w:val="22"/>
        </w:rPr>
        <w:t>“</w:t>
      </w:r>
      <w:r w:rsidR="00A90A1C">
        <w:rPr>
          <w:szCs w:val="22"/>
        </w:rPr>
        <w:t>.</w:t>
      </w:r>
    </w:p>
    <w:p w14:paraId="35668249" w14:textId="77777777" w:rsidR="00A90A1C" w:rsidRPr="00A06E4E" w:rsidRDefault="00A90A1C" w:rsidP="00402609">
      <w:pPr>
        <w:numPr>
          <w:ilvl w:val="0"/>
          <w:numId w:val="39"/>
        </w:numPr>
        <w:ind w:left="567" w:hanging="567"/>
        <w:rPr>
          <w:szCs w:val="22"/>
        </w:rPr>
      </w:pPr>
      <w:r w:rsidRPr="00A06E4E">
        <w:rPr>
          <w:szCs w:val="22"/>
        </w:rPr>
        <w:t>ak užívate digoxín.</w:t>
      </w:r>
    </w:p>
    <w:p w14:paraId="38A10496" w14:textId="77777777" w:rsidR="00C4037D" w:rsidRPr="00B66208" w:rsidRDefault="00C4037D" w:rsidP="00C4037D">
      <w:pPr>
        <w:ind w:left="0" w:firstLine="0"/>
        <w:rPr>
          <w:szCs w:val="22"/>
        </w:rPr>
      </w:pPr>
    </w:p>
    <w:p w14:paraId="1439C5B6" w14:textId="1ED9BEFD" w:rsidR="002D6F53" w:rsidRPr="00B66208" w:rsidRDefault="002D6F53" w:rsidP="002D6F53">
      <w:pPr>
        <w:autoSpaceDE w:val="0"/>
        <w:autoSpaceDN w:val="0"/>
        <w:adjustRightInd w:val="0"/>
        <w:ind w:left="0" w:firstLine="0"/>
        <w:rPr>
          <w:szCs w:val="22"/>
          <w:lang w:eastAsia="ja-JP"/>
        </w:rPr>
      </w:pPr>
      <w:r w:rsidRPr="00B66208">
        <w:rPr>
          <w:szCs w:val="22"/>
          <w:lang w:eastAsia="ja-JP"/>
        </w:rPr>
        <w:t>Ak si myslíte, že ste (</w:t>
      </w:r>
      <w:r w:rsidRPr="00B66208">
        <w:rPr>
          <w:szCs w:val="22"/>
          <w:u w:val="single"/>
          <w:lang w:eastAsia="ja-JP"/>
        </w:rPr>
        <w:t>alebo môžete byť</w:t>
      </w:r>
      <w:r w:rsidRPr="00B66208">
        <w:rPr>
          <w:szCs w:val="22"/>
          <w:lang w:eastAsia="ja-JP"/>
        </w:rPr>
        <w:t xml:space="preserve">) tehotná, musíte to povedať svojmu lekárovi. </w:t>
      </w:r>
      <w:r w:rsidR="00B975E8">
        <w:rPr>
          <w:szCs w:val="22"/>
        </w:rPr>
        <w:t>Telhycar</w:t>
      </w:r>
      <w:r w:rsidR="00CE5BD3">
        <w:rPr>
          <w:szCs w:val="22"/>
        </w:rPr>
        <w:t xml:space="preserve"> </w:t>
      </w:r>
      <w:r w:rsidRPr="00B66208">
        <w:rPr>
          <w:szCs w:val="22"/>
          <w:lang w:eastAsia="ja-JP"/>
        </w:rPr>
        <w:t>sa neodporúča užívať na začiatku tehotenstva a </w:t>
      </w:r>
      <w:r w:rsidR="00E106E9">
        <w:rPr>
          <w:szCs w:val="22"/>
          <w:lang w:eastAsia="ja-JP"/>
        </w:rPr>
        <w:t>nesmie</w:t>
      </w:r>
      <w:r w:rsidR="00E106E9" w:rsidRPr="00B66208">
        <w:rPr>
          <w:szCs w:val="22"/>
          <w:lang w:eastAsia="ja-JP"/>
        </w:rPr>
        <w:t xml:space="preserve"> </w:t>
      </w:r>
      <w:r w:rsidRPr="00B66208">
        <w:rPr>
          <w:szCs w:val="22"/>
          <w:lang w:eastAsia="ja-JP"/>
        </w:rPr>
        <w:t>sa užívať, ak st</w:t>
      </w:r>
      <w:r w:rsidR="00EB75E5" w:rsidRPr="00B66208">
        <w:rPr>
          <w:szCs w:val="22"/>
          <w:lang w:eastAsia="ja-JP"/>
        </w:rPr>
        <w:t>e tehotná dlhšie ako 3 mesiace, k</w:t>
      </w:r>
      <w:r w:rsidRPr="00B66208">
        <w:rPr>
          <w:szCs w:val="22"/>
          <w:lang w:eastAsia="ja-JP"/>
        </w:rPr>
        <w:t xml:space="preserve">eďže môže spôsobiť závažné poškodenie vášho plodu, ak sa užíva v tomto štádiu (pozri časť </w:t>
      </w:r>
      <w:r w:rsidR="00712847">
        <w:rPr>
          <w:szCs w:val="22"/>
          <w:lang w:eastAsia="ja-JP"/>
        </w:rPr>
        <w:t>„</w:t>
      </w:r>
      <w:r w:rsidRPr="00B66208">
        <w:rPr>
          <w:szCs w:val="22"/>
          <w:lang w:eastAsia="ja-JP"/>
        </w:rPr>
        <w:t>Tehotenstvo a</w:t>
      </w:r>
      <w:r w:rsidR="00712847">
        <w:rPr>
          <w:szCs w:val="22"/>
          <w:lang w:eastAsia="ja-JP"/>
        </w:rPr>
        <w:t> </w:t>
      </w:r>
      <w:r w:rsidRPr="00B66208">
        <w:rPr>
          <w:szCs w:val="22"/>
          <w:lang w:eastAsia="ja-JP"/>
        </w:rPr>
        <w:t>dojčenie</w:t>
      </w:r>
      <w:r w:rsidR="00712847">
        <w:rPr>
          <w:szCs w:val="22"/>
          <w:lang w:eastAsia="ja-JP"/>
        </w:rPr>
        <w:t>“</w:t>
      </w:r>
      <w:r w:rsidRPr="00B66208">
        <w:rPr>
          <w:szCs w:val="22"/>
          <w:lang w:eastAsia="ja-JP"/>
        </w:rPr>
        <w:t>).</w:t>
      </w:r>
    </w:p>
    <w:p w14:paraId="07629B15" w14:textId="77777777" w:rsidR="002D6F53" w:rsidRPr="00B66208" w:rsidRDefault="002D6F53" w:rsidP="002D6F53">
      <w:pPr>
        <w:autoSpaceDE w:val="0"/>
        <w:autoSpaceDN w:val="0"/>
        <w:adjustRightInd w:val="0"/>
        <w:ind w:left="0" w:firstLine="0"/>
        <w:rPr>
          <w:szCs w:val="22"/>
          <w:lang w:eastAsia="ja-JP"/>
        </w:rPr>
      </w:pPr>
    </w:p>
    <w:p w14:paraId="6CE41E70" w14:textId="22809F7E" w:rsidR="002D6F53" w:rsidRPr="00B66208" w:rsidRDefault="002D6F53" w:rsidP="002D6F53">
      <w:pPr>
        <w:autoSpaceDE w:val="0"/>
        <w:autoSpaceDN w:val="0"/>
        <w:adjustRightInd w:val="0"/>
        <w:ind w:left="0" w:firstLine="0"/>
        <w:rPr>
          <w:szCs w:val="22"/>
          <w:lang w:eastAsia="ja-JP"/>
        </w:rPr>
      </w:pPr>
      <w:r w:rsidRPr="00B66208">
        <w:rPr>
          <w:szCs w:val="22"/>
          <w:lang w:eastAsia="ja-JP"/>
        </w:rPr>
        <w:t xml:space="preserve">Liečba hydrochlorotiazidom môže zapríčiniť nerovnováhu elektrolytov vo vašom tele. Typické príznaky nerovnováhy telesných tekutín alebo elektrolytov zahŕňajú sucho v ústach, slabosť, </w:t>
      </w:r>
      <w:r w:rsidR="005D7678">
        <w:rPr>
          <w:szCs w:val="22"/>
          <w:lang w:eastAsia="ja-JP"/>
        </w:rPr>
        <w:t>útlm</w:t>
      </w:r>
      <w:r w:rsidRPr="00B66208">
        <w:rPr>
          <w:szCs w:val="22"/>
          <w:lang w:eastAsia="ja-JP"/>
        </w:rPr>
        <w:t>, ospanlivosť, nepokoj, bolesť svalov alebo kŕče, nauzeu (nevoľnosť), vracanie, svalovú únavu a</w:t>
      </w:r>
      <w:r w:rsidR="00E106E9">
        <w:rPr>
          <w:szCs w:val="22"/>
          <w:lang w:eastAsia="ja-JP"/>
        </w:rPr>
        <w:t> </w:t>
      </w:r>
      <w:r w:rsidRPr="00B66208">
        <w:rPr>
          <w:szCs w:val="22"/>
          <w:lang w:eastAsia="ja-JP"/>
        </w:rPr>
        <w:t>neobvykle zrýchlený pulz (viac ako 100 úderov za minútu). Ak spozorujete niektorý z</w:t>
      </w:r>
      <w:r w:rsidR="00861DFC" w:rsidRPr="00B66208">
        <w:rPr>
          <w:szCs w:val="22"/>
          <w:lang w:eastAsia="ja-JP"/>
        </w:rPr>
        <w:t> </w:t>
      </w:r>
      <w:r w:rsidRPr="00B66208">
        <w:rPr>
          <w:szCs w:val="22"/>
          <w:lang w:eastAsia="ja-JP"/>
        </w:rPr>
        <w:t>týchto</w:t>
      </w:r>
      <w:r w:rsidR="00861DFC" w:rsidRPr="00B66208">
        <w:rPr>
          <w:szCs w:val="22"/>
          <w:lang w:eastAsia="ja-JP"/>
        </w:rPr>
        <w:t xml:space="preserve"> </w:t>
      </w:r>
      <w:r w:rsidRPr="00B66208">
        <w:rPr>
          <w:szCs w:val="22"/>
          <w:lang w:eastAsia="ja-JP"/>
        </w:rPr>
        <w:t>príznakov, povedzte to svojmu lekárovi.</w:t>
      </w:r>
    </w:p>
    <w:p w14:paraId="0670962B" w14:textId="77777777" w:rsidR="00861DFC" w:rsidRPr="00B66208" w:rsidRDefault="00861DFC" w:rsidP="002D6F53">
      <w:pPr>
        <w:autoSpaceDE w:val="0"/>
        <w:autoSpaceDN w:val="0"/>
        <w:adjustRightInd w:val="0"/>
        <w:ind w:left="0" w:firstLine="0"/>
        <w:rPr>
          <w:szCs w:val="22"/>
          <w:lang w:eastAsia="ja-JP"/>
        </w:rPr>
      </w:pPr>
    </w:p>
    <w:p w14:paraId="283D9D41" w14:textId="3B73655D" w:rsidR="002D6F53" w:rsidRPr="00B66208" w:rsidRDefault="002D6F53" w:rsidP="002D6F53">
      <w:pPr>
        <w:autoSpaceDE w:val="0"/>
        <w:autoSpaceDN w:val="0"/>
        <w:adjustRightInd w:val="0"/>
        <w:ind w:left="0" w:firstLine="0"/>
        <w:rPr>
          <w:szCs w:val="22"/>
          <w:lang w:eastAsia="ja-JP"/>
        </w:rPr>
      </w:pPr>
      <w:r w:rsidRPr="00B66208">
        <w:rPr>
          <w:szCs w:val="22"/>
          <w:lang w:eastAsia="ja-JP"/>
        </w:rPr>
        <w:t xml:space="preserve">Svojmu lekárovi tiež musíte povedať, </w:t>
      </w:r>
      <w:r w:rsidR="00E106E9">
        <w:rPr>
          <w:szCs w:val="22"/>
          <w:lang w:eastAsia="ja-JP"/>
        </w:rPr>
        <w:t>ak</w:t>
      </w:r>
      <w:r w:rsidRPr="00B66208">
        <w:rPr>
          <w:szCs w:val="22"/>
          <w:lang w:eastAsia="ja-JP"/>
        </w:rPr>
        <w:t xml:space="preserve"> máte zvýšenú citlivosť kože na slnko s príznakmi spálenia</w:t>
      </w:r>
      <w:r w:rsidR="00861DFC" w:rsidRPr="00B66208">
        <w:rPr>
          <w:szCs w:val="22"/>
          <w:lang w:eastAsia="ja-JP"/>
        </w:rPr>
        <w:t xml:space="preserve"> </w:t>
      </w:r>
      <w:r w:rsidRPr="00B66208">
        <w:rPr>
          <w:szCs w:val="22"/>
          <w:lang w:eastAsia="ja-JP"/>
        </w:rPr>
        <w:t>(ako je sčervenenie, svrbenie, opuch, tvorba pľuzgierov), ktoré sa vytvárajú rýchlejšie ako zvyčajne.</w:t>
      </w:r>
    </w:p>
    <w:p w14:paraId="5EC691D7" w14:textId="77777777" w:rsidR="00861DFC" w:rsidRPr="00B66208" w:rsidRDefault="00861DFC" w:rsidP="002D6F53">
      <w:pPr>
        <w:autoSpaceDE w:val="0"/>
        <w:autoSpaceDN w:val="0"/>
        <w:adjustRightInd w:val="0"/>
        <w:ind w:left="0" w:firstLine="0"/>
        <w:rPr>
          <w:szCs w:val="22"/>
          <w:lang w:eastAsia="ja-JP"/>
        </w:rPr>
      </w:pPr>
    </w:p>
    <w:p w14:paraId="02D5CD09" w14:textId="77777777" w:rsidR="002D6F53" w:rsidRPr="00B66208" w:rsidRDefault="002D6F53" w:rsidP="002D6F53">
      <w:pPr>
        <w:autoSpaceDE w:val="0"/>
        <w:autoSpaceDN w:val="0"/>
        <w:adjustRightInd w:val="0"/>
        <w:ind w:left="0" w:firstLine="0"/>
        <w:rPr>
          <w:szCs w:val="22"/>
          <w:lang w:eastAsia="ja-JP"/>
        </w:rPr>
      </w:pPr>
      <w:r w:rsidRPr="00B66208">
        <w:rPr>
          <w:szCs w:val="22"/>
          <w:lang w:eastAsia="ja-JP"/>
        </w:rPr>
        <w:t>Pred chirurgickým zákrokom alebo anestéz</w:t>
      </w:r>
      <w:r w:rsidR="00861DFC" w:rsidRPr="00B66208">
        <w:rPr>
          <w:szCs w:val="22"/>
          <w:lang w:eastAsia="ja-JP"/>
        </w:rPr>
        <w:t>i</w:t>
      </w:r>
      <w:r w:rsidRPr="00B66208">
        <w:rPr>
          <w:szCs w:val="22"/>
          <w:lang w:eastAsia="ja-JP"/>
        </w:rPr>
        <w:t>ou</w:t>
      </w:r>
      <w:r w:rsidR="00584217" w:rsidRPr="00B66208">
        <w:rPr>
          <w:szCs w:val="22"/>
          <w:lang w:eastAsia="ja-JP"/>
        </w:rPr>
        <w:t xml:space="preserve"> (narkózou)</w:t>
      </w:r>
      <w:r w:rsidRPr="00B66208">
        <w:rPr>
          <w:szCs w:val="22"/>
          <w:lang w:eastAsia="ja-JP"/>
        </w:rPr>
        <w:t>, informujte svojho lekára o tom, že užívate</w:t>
      </w:r>
      <w:r w:rsidR="00861DFC" w:rsidRPr="00B66208">
        <w:rPr>
          <w:szCs w:val="22"/>
          <w:lang w:eastAsia="ja-JP"/>
        </w:rPr>
        <w:t xml:space="preserve"> </w:t>
      </w:r>
      <w:r w:rsidR="007F7B2C">
        <w:rPr>
          <w:szCs w:val="22"/>
        </w:rPr>
        <w:t>Telhycar</w:t>
      </w:r>
      <w:r w:rsidRPr="00B66208">
        <w:rPr>
          <w:szCs w:val="22"/>
          <w:lang w:eastAsia="ja-JP"/>
        </w:rPr>
        <w:t>.</w:t>
      </w:r>
    </w:p>
    <w:p w14:paraId="5F278345" w14:textId="77777777" w:rsidR="00861DFC" w:rsidRPr="00B66208" w:rsidRDefault="00861DFC" w:rsidP="00D23034">
      <w:pPr>
        <w:autoSpaceDE w:val="0"/>
        <w:autoSpaceDN w:val="0"/>
        <w:adjustRightInd w:val="0"/>
        <w:ind w:left="0" w:firstLine="0"/>
        <w:rPr>
          <w:szCs w:val="22"/>
          <w:lang w:eastAsia="ja-JP"/>
        </w:rPr>
      </w:pPr>
    </w:p>
    <w:p w14:paraId="09E3E655" w14:textId="77777777" w:rsidR="002D6F53" w:rsidRPr="00B66208" w:rsidRDefault="00B975E8" w:rsidP="002D6F53">
      <w:pPr>
        <w:autoSpaceDE w:val="0"/>
        <w:autoSpaceDN w:val="0"/>
        <w:adjustRightInd w:val="0"/>
        <w:ind w:left="0" w:firstLine="0"/>
        <w:rPr>
          <w:szCs w:val="22"/>
          <w:lang w:eastAsia="ja-JP"/>
        </w:rPr>
      </w:pPr>
      <w:r>
        <w:rPr>
          <w:szCs w:val="22"/>
        </w:rPr>
        <w:t>Telhycar</w:t>
      </w:r>
      <w:r w:rsidR="00422BB2">
        <w:rPr>
          <w:szCs w:val="22"/>
        </w:rPr>
        <w:t xml:space="preserve"> </w:t>
      </w:r>
      <w:r w:rsidR="002D6F53" w:rsidRPr="00B66208">
        <w:rPr>
          <w:szCs w:val="22"/>
          <w:lang w:eastAsia="ja-JP"/>
        </w:rPr>
        <w:t>môže mať nižšiu účinnosť pri znižovaní krvného tlaku u pacientov</w:t>
      </w:r>
      <w:r w:rsidR="005D7678">
        <w:rPr>
          <w:szCs w:val="22"/>
          <w:lang w:eastAsia="ja-JP"/>
        </w:rPr>
        <w:t xml:space="preserve"> čiernej rasy</w:t>
      </w:r>
      <w:r w:rsidR="002D6F53" w:rsidRPr="00B66208">
        <w:rPr>
          <w:szCs w:val="22"/>
          <w:lang w:eastAsia="ja-JP"/>
        </w:rPr>
        <w:t>.</w:t>
      </w:r>
    </w:p>
    <w:p w14:paraId="07080374" w14:textId="77777777" w:rsidR="00861DFC" w:rsidRPr="00B66208" w:rsidRDefault="00861DFC" w:rsidP="002D6F53">
      <w:pPr>
        <w:autoSpaceDE w:val="0"/>
        <w:autoSpaceDN w:val="0"/>
        <w:adjustRightInd w:val="0"/>
        <w:ind w:left="0" w:firstLine="0"/>
        <w:rPr>
          <w:szCs w:val="22"/>
          <w:lang w:eastAsia="ja-JP"/>
        </w:rPr>
      </w:pPr>
    </w:p>
    <w:p w14:paraId="597931EF" w14:textId="77777777" w:rsidR="002D6F53" w:rsidRPr="00B66208" w:rsidRDefault="002D6F53" w:rsidP="002D6F53">
      <w:pPr>
        <w:autoSpaceDE w:val="0"/>
        <w:autoSpaceDN w:val="0"/>
        <w:adjustRightInd w:val="0"/>
        <w:ind w:left="0" w:firstLine="0"/>
        <w:rPr>
          <w:b/>
          <w:bCs/>
          <w:szCs w:val="22"/>
          <w:lang w:eastAsia="ja-JP"/>
        </w:rPr>
      </w:pPr>
      <w:r w:rsidRPr="00B66208">
        <w:rPr>
          <w:b/>
          <w:bCs/>
          <w:szCs w:val="22"/>
          <w:lang w:eastAsia="ja-JP"/>
        </w:rPr>
        <w:t>Deti a dospievajúci</w:t>
      </w:r>
    </w:p>
    <w:p w14:paraId="197D91E4" w14:textId="77777777" w:rsidR="00CF5CF5" w:rsidRDefault="002D6F53" w:rsidP="002D6F53">
      <w:pPr>
        <w:autoSpaceDE w:val="0"/>
        <w:autoSpaceDN w:val="0"/>
        <w:adjustRightInd w:val="0"/>
        <w:ind w:left="0" w:firstLine="0"/>
        <w:rPr>
          <w:szCs w:val="22"/>
          <w:lang w:eastAsia="ja-JP"/>
        </w:rPr>
      </w:pPr>
      <w:r w:rsidRPr="00B66208">
        <w:rPr>
          <w:szCs w:val="22"/>
          <w:lang w:eastAsia="ja-JP"/>
        </w:rPr>
        <w:t xml:space="preserve">Užívanie </w:t>
      </w:r>
      <w:r w:rsidR="00C67287">
        <w:rPr>
          <w:szCs w:val="22"/>
        </w:rPr>
        <w:t>Telhycar</w:t>
      </w:r>
      <w:r w:rsidR="005D7678">
        <w:rPr>
          <w:szCs w:val="22"/>
        </w:rPr>
        <w:t>u</w:t>
      </w:r>
      <w:r w:rsidR="00861DFC" w:rsidRPr="00B66208">
        <w:rPr>
          <w:szCs w:val="22"/>
          <w:lang w:eastAsia="ja-JP"/>
        </w:rPr>
        <w:t xml:space="preserve"> </w:t>
      </w:r>
      <w:r w:rsidRPr="00B66208">
        <w:rPr>
          <w:szCs w:val="22"/>
          <w:lang w:eastAsia="ja-JP"/>
        </w:rPr>
        <w:t>u detí a dospievajúcich do 18 rokov sa neodporúča.</w:t>
      </w:r>
    </w:p>
    <w:p w14:paraId="0152992B" w14:textId="77777777" w:rsidR="00BE142F" w:rsidRPr="00B66208" w:rsidRDefault="00BE142F" w:rsidP="002D6F53">
      <w:pPr>
        <w:autoSpaceDE w:val="0"/>
        <w:autoSpaceDN w:val="0"/>
        <w:adjustRightInd w:val="0"/>
        <w:ind w:left="0" w:firstLine="0"/>
        <w:rPr>
          <w:szCs w:val="22"/>
          <w:lang w:eastAsia="ja-JP"/>
        </w:rPr>
      </w:pPr>
    </w:p>
    <w:p w14:paraId="58CAC915" w14:textId="77777777" w:rsidR="00BF7C56" w:rsidRPr="00B66208" w:rsidRDefault="00970320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B66208">
        <w:rPr>
          <w:b/>
          <w:noProof/>
          <w:szCs w:val="22"/>
        </w:rPr>
        <w:t xml:space="preserve">Iné lieky a </w:t>
      </w:r>
      <w:r w:rsidR="007F7B2C">
        <w:rPr>
          <w:b/>
          <w:szCs w:val="22"/>
        </w:rPr>
        <w:t>Telhycar</w:t>
      </w:r>
    </w:p>
    <w:p w14:paraId="769108E3" w14:textId="77777777" w:rsidR="00C4037D" w:rsidRPr="00B66208" w:rsidRDefault="00BF7C56" w:rsidP="00651C84">
      <w:pPr>
        <w:numPr>
          <w:ilvl w:val="12"/>
          <w:numId w:val="0"/>
        </w:numPr>
        <w:ind w:right="-2"/>
        <w:rPr>
          <w:noProof/>
          <w:szCs w:val="22"/>
        </w:rPr>
      </w:pPr>
      <w:r w:rsidRPr="00B66208">
        <w:rPr>
          <w:noProof/>
          <w:szCs w:val="22"/>
        </w:rPr>
        <w:t xml:space="preserve">Ak </w:t>
      </w:r>
      <w:r w:rsidR="002433C6" w:rsidRPr="00B66208">
        <w:rPr>
          <w:noProof/>
          <w:szCs w:val="22"/>
        </w:rPr>
        <w:t xml:space="preserve">teraz </w:t>
      </w:r>
      <w:r w:rsidRPr="00B66208">
        <w:rPr>
          <w:noProof/>
          <w:szCs w:val="22"/>
        </w:rPr>
        <w:t>užívate alebo ste v poslednom čase užívali</w:t>
      </w:r>
      <w:r w:rsidR="00970320" w:rsidRPr="00B66208">
        <w:rPr>
          <w:noProof/>
          <w:szCs w:val="22"/>
        </w:rPr>
        <w:t xml:space="preserve">, </w:t>
      </w:r>
      <w:r w:rsidR="002433C6" w:rsidRPr="00B66208">
        <w:rPr>
          <w:noProof/>
          <w:szCs w:val="22"/>
        </w:rPr>
        <w:t>č</w:t>
      </w:r>
      <w:r w:rsidR="00EB75E5" w:rsidRPr="00B66208">
        <w:rPr>
          <w:noProof/>
          <w:szCs w:val="22"/>
        </w:rPr>
        <w:t>i</w:t>
      </w:r>
      <w:r w:rsidR="002433C6" w:rsidRPr="00B66208">
        <w:rPr>
          <w:noProof/>
          <w:szCs w:val="22"/>
        </w:rPr>
        <w:t xml:space="preserve"> práve</w:t>
      </w:r>
      <w:r w:rsidR="00970320" w:rsidRPr="00B66208">
        <w:rPr>
          <w:noProof/>
          <w:szCs w:val="22"/>
        </w:rPr>
        <w:t xml:space="preserve"> budete užívať</w:t>
      </w:r>
      <w:r w:rsidRPr="00B66208">
        <w:rPr>
          <w:noProof/>
          <w:szCs w:val="22"/>
        </w:rPr>
        <w:t xml:space="preserve"> </w:t>
      </w:r>
      <w:r w:rsidR="00970320" w:rsidRPr="00B66208">
        <w:rPr>
          <w:noProof/>
          <w:szCs w:val="22"/>
        </w:rPr>
        <w:t>ďalšie</w:t>
      </w:r>
      <w:r w:rsidRPr="00B66208">
        <w:rPr>
          <w:noProof/>
          <w:szCs w:val="22"/>
        </w:rPr>
        <w:t xml:space="preserve"> lieky, </w:t>
      </w:r>
      <w:r w:rsidR="00970320" w:rsidRPr="00B66208">
        <w:rPr>
          <w:noProof/>
          <w:szCs w:val="22"/>
        </w:rPr>
        <w:t>povedzte to</w:t>
      </w:r>
      <w:r w:rsidRPr="00B66208">
        <w:rPr>
          <w:noProof/>
          <w:szCs w:val="22"/>
        </w:rPr>
        <w:t xml:space="preserve"> svojmu lekárovi alebo lekárnikovi.</w:t>
      </w:r>
      <w:r w:rsidR="0042224B" w:rsidRPr="00B66208">
        <w:rPr>
          <w:noProof/>
          <w:szCs w:val="22"/>
        </w:rPr>
        <w:t xml:space="preserve"> </w:t>
      </w:r>
    </w:p>
    <w:p w14:paraId="350EE51A" w14:textId="77777777" w:rsidR="001054BC" w:rsidRPr="00B66208" w:rsidRDefault="00C4037D" w:rsidP="00C4037D">
      <w:pPr>
        <w:numPr>
          <w:ilvl w:val="12"/>
          <w:numId w:val="0"/>
        </w:numPr>
        <w:ind w:right="-2"/>
        <w:rPr>
          <w:szCs w:val="22"/>
          <w:lang w:eastAsia="ja-JP"/>
        </w:rPr>
      </w:pPr>
      <w:r w:rsidRPr="00B66208">
        <w:rPr>
          <w:szCs w:val="22"/>
        </w:rPr>
        <w:t>Lekár vám možno bude musieť zmeniť dávku a/alebo urobiť iné opatrenia.</w:t>
      </w:r>
      <w:r w:rsidRPr="00B66208">
        <w:rPr>
          <w:szCs w:val="22"/>
          <w:lang w:eastAsia="ja-JP"/>
        </w:rPr>
        <w:t xml:space="preserve"> </w:t>
      </w:r>
      <w:r w:rsidR="001054BC" w:rsidRPr="00B66208">
        <w:rPr>
          <w:szCs w:val="22"/>
          <w:lang w:eastAsia="ja-JP"/>
        </w:rPr>
        <w:t xml:space="preserve">V niektorých prípadoch možno prestanete užívať niektoré </w:t>
      </w:r>
      <w:r w:rsidR="00651C84" w:rsidRPr="00B66208">
        <w:rPr>
          <w:szCs w:val="22"/>
          <w:lang w:eastAsia="ja-JP"/>
        </w:rPr>
        <w:t>z liekov</w:t>
      </w:r>
      <w:r w:rsidR="001054BC" w:rsidRPr="00B66208">
        <w:rPr>
          <w:szCs w:val="22"/>
          <w:lang w:eastAsia="ja-JP"/>
        </w:rPr>
        <w:t>. Vzťahuje sa to</w:t>
      </w:r>
      <w:r w:rsidR="00651C84" w:rsidRPr="00B66208">
        <w:rPr>
          <w:szCs w:val="22"/>
          <w:lang w:eastAsia="ja-JP"/>
        </w:rPr>
        <w:t xml:space="preserve"> </w:t>
      </w:r>
      <w:r w:rsidR="001054BC" w:rsidRPr="00B66208">
        <w:rPr>
          <w:szCs w:val="22"/>
          <w:lang w:eastAsia="ja-JP"/>
        </w:rPr>
        <w:t>najmä na lieky uvedené nižšie, ak sa užívajú sú</w:t>
      </w:r>
      <w:r w:rsidR="005D7678">
        <w:rPr>
          <w:szCs w:val="22"/>
          <w:lang w:eastAsia="ja-JP"/>
        </w:rPr>
        <w:t>bež</w:t>
      </w:r>
      <w:r w:rsidR="001054BC" w:rsidRPr="00B66208">
        <w:rPr>
          <w:szCs w:val="22"/>
          <w:lang w:eastAsia="ja-JP"/>
        </w:rPr>
        <w:t>ne</w:t>
      </w:r>
      <w:r w:rsidR="00066D50" w:rsidRPr="00B66208">
        <w:rPr>
          <w:szCs w:val="22"/>
          <w:lang w:eastAsia="ja-JP"/>
        </w:rPr>
        <w:t xml:space="preserve"> </w:t>
      </w:r>
      <w:r w:rsidR="005D7678">
        <w:rPr>
          <w:szCs w:val="22"/>
          <w:lang w:eastAsia="ja-JP"/>
        </w:rPr>
        <w:t xml:space="preserve">s </w:t>
      </w:r>
      <w:r w:rsidR="001F51E6">
        <w:rPr>
          <w:szCs w:val="22"/>
        </w:rPr>
        <w:t>Telhycar</w:t>
      </w:r>
      <w:r w:rsidR="005D7678">
        <w:rPr>
          <w:szCs w:val="22"/>
        </w:rPr>
        <w:t>om</w:t>
      </w:r>
      <w:r w:rsidR="001054BC" w:rsidRPr="00B66208">
        <w:rPr>
          <w:szCs w:val="22"/>
          <w:lang w:eastAsia="ja-JP"/>
        </w:rPr>
        <w:t>:</w:t>
      </w:r>
    </w:p>
    <w:p w14:paraId="1777DB02" w14:textId="77777777" w:rsidR="001054BC" w:rsidRPr="00B66208" w:rsidRDefault="005D7678" w:rsidP="00561AAE">
      <w:pPr>
        <w:numPr>
          <w:ilvl w:val="0"/>
          <w:numId w:val="26"/>
        </w:numPr>
        <w:autoSpaceDE w:val="0"/>
        <w:autoSpaceDN w:val="0"/>
        <w:adjustRightInd w:val="0"/>
        <w:ind w:left="567" w:hanging="567"/>
        <w:rPr>
          <w:szCs w:val="22"/>
          <w:lang w:eastAsia="ja-JP"/>
        </w:rPr>
      </w:pPr>
      <w:r>
        <w:rPr>
          <w:szCs w:val="22"/>
          <w:lang w:eastAsia="ja-JP"/>
        </w:rPr>
        <w:t>l</w:t>
      </w:r>
      <w:r w:rsidR="001054BC" w:rsidRPr="00B66208">
        <w:rPr>
          <w:szCs w:val="22"/>
          <w:lang w:eastAsia="ja-JP"/>
        </w:rPr>
        <w:t>ieky s obsahom lítia na lieč</w:t>
      </w:r>
      <w:r w:rsidR="00F542B2" w:rsidRPr="00B66208">
        <w:rPr>
          <w:szCs w:val="22"/>
          <w:lang w:eastAsia="ja-JP"/>
        </w:rPr>
        <w:t>bu niektorých druhov depresie</w:t>
      </w:r>
      <w:r w:rsidR="003F08F3">
        <w:rPr>
          <w:szCs w:val="22"/>
          <w:lang w:eastAsia="ja-JP"/>
        </w:rPr>
        <w:t>;</w:t>
      </w:r>
    </w:p>
    <w:p w14:paraId="6C1996EB" w14:textId="77777777" w:rsidR="001054BC" w:rsidRPr="00A06E4E" w:rsidRDefault="005D7678" w:rsidP="00561AAE">
      <w:pPr>
        <w:numPr>
          <w:ilvl w:val="0"/>
          <w:numId w:val="28"/>
        </w:numPr>
        <w:autoSpaceDE w:val="0"/>
        <w:autoSpaceDN w:val="0"/>
        <w:adjustRightInd w:val="0"/>
        <w:ind w:left="567" w:hanging="567"/>
        <w:rPr>
          <w:szCs w:val="22"/>
          <w:lang w:eastAsia="ja-JP"/>
        </w:rPr>
      </w:pPr>
      <w:r>
        <w:rPr>
          <w:szCs w:val="22"/>
          <w:lang w:eastAsia="ja-JP"/>
        </w:rPr>
        <w:t>l</w:t>
      </w:r>
      <w:r w:rsidR="001054BC" w:rsidRPr="00B66208">
        <w:rPr>
          <w:szCs w:val="22"/>
          <w:lang w:eastAsia="ja-JP"/>
        </w:rPr>
        <w:t xml:space="preserve">ieky spojené s nízkym obsahom draslíka </w:t>
      </w:r>
      <w:r w:rsidR="00F542B2" w:rsidRPr="00B66208">
        <w:rPr>
          <w:szCs w:val="22"/>
          <w:lang w:eastAsia="ja-JP"/>
        </w:rPr>
        <w:t xml:space="preserve">v krvi </w:t>
      </w:r>
      <w:r w:rsidR="001054BC" w:rsidRPr="00B66208">
        <w:rPr>
          <w:szCs w:val="22"/>
          <w:lang w:eastAsia="ja-JP"/>
        </w:rPr>
        <w:t>(hypokaliémia)</w:t>
      </w:r>
      <w:r>
        <w:rPr>
          <w:szCs w:val="22"/>
          <w:lang w:eastAsia="ja-JP"/>
        </w:rPr>
        <w:t>,</w:t>
      </w:r>
      <w:r w:rsidR="001054BC" w:rsidRPr="00B66208">
        <w:rPr>
          <w:szCs w:val="22"/>
          <w:lang w:eastAsia="ja-JP"/>
        </w:rPr>
        <w:t xml:space="preserve"> ako sú diuretiká (tablety na</w:t>
      </w:r>
      <w:r w:rsidR="00F542B2" w:rsidRPr="00B66208">
        <w:rPr>
          <w:szCs w:val="22"/>
          <w:lang w:eastAsia="ja-JP"/>
        </w:rPr>
        <w:t xml:space="preserve"> </w:t>
      </w:r>
      <w:r w:rsidR="001054BC" w:rsidRPr="00B66208">
        <w:rPr>
          <w:szCs w:val="22"/>
          <w:lang w:eastAsia="ja-JP"/>
        </w:rPr>
        <w:t xml:space="preserve">odvodnenie), </w:t>
      </w:r>
      <w:r>
        <w:rPr>
          <w:szCs w:val="22"/>
          <w:lang w:eastAsia="ja-JP"/>
        </w:rPr>
        <w:t>preháňadlá</w:t>
      </w:r>
      <w:r w:rsidR="001054BC" w:rsidRPr="00B66208">
        <w:rPr>
          <w:szCs w:val="22"/>
          <w:lang w:eastAsia="ja-JP"/>
        </w:rPr>
        <w:t xml:space="preserve"> (napr. ricínový olej), kortikosteroidy (napr. </w:t>
      </w:r>
      <w:r w:rsidR="00C4352E" w:rsidRPr="00B66208">
        <w:rPr>
          <w:szCs w:val="22"/>
          <w:lang w:eastAsia="ja-JP"/>
        </w:rPr>
        <w:t>prednizón</w:t>
      </w:r>
      <w:r w:rsidR="001054BC" w:rsidRPr="00B66208">
        <w:rPr>
          <w:szCs w:val="22"/>
          <w:lang w:eastAsia="ja-JP"/>
        </w:rPr>
        <w:t>), ACTH</w:t>
      </w:r>
      <w:r w:rsidR="00F542B2" w:rsidRPr="00B66208">
        <w:rPr>
          <w:szCs w:val="22"/>
          <w:lang w:eastAsia="ja-JP"/>
        </w:rPr>
        <w:t xml:space="preserve"> </w:t>
      </w:r>
      <w:r w:rsidR="001054BC" w:rsidRPr="00B66208">
        <w:rPr>
          <w:szCs w:val="22"/>
          <w:lang w:eastAsia="ja-JP"/>
        </w:rPr>
        <w:t>(</w:t>
      </w:r>
      <w:r w:rsidR="005B3D34">
        <w:rPr>
          <w:szCs w:val="22"/>
          <w:lang w:eastAsia="ja-JP"/>
        </w:rPr>
        <w:t>adrenokorti</w:t>
      </w:r>
      <w:r w:rsidR="005E1F85">
        <w:rPr>
          <w:szCs w:val="22"/>
          <w:lang w:eastAsia="ja-JP"/>
        </w:rPr>
        <w:t xml:space="preserve">kotropný </w:t>
      </w:r>
      <w:r w:rsidR="001054BC" w:rsidRPr="00B66208">
        <w:rPr>
          <w:szCs w:val="22"/>
          <w:lang w:eastAsia="ja-JP"/>
        </w:rPr>
        <w:t>hormón), amfotericín (liek proti plesniam), karbenoxolón (používal sa na liečbu vredov v</w:t>
      </w:r>
      <w:r w:rsidR="00F542B2" w:rsidRPr="00B66208">
        <w:rPr>
          <w:szCs w:val="22"/>
          <w:lang w:eastAsia="ja-JP"/>
        </w:rPr>
        <w:t xml:space="preserve"> </w:t>
      </w:r>
      <w:r w:rsidR="001054BC" w:rsidRPr="00B66208">
        <w:rPr>
          <w:szCs w:val="22"/>
          <w:lang w:eastAsia="ja-JP"/>
        </w:rPr>
        <w:t xml:space="preserve">ústach), sodná </w:t>
      </w:r>
      <w:r w:rsidR="001054BC" w:rsidRPr="00A06E4E">
        <w:rPr>
          <w:szCs w:val="22"/>
          <w:lang w:eastAsia="ja-JP"/>
        </w:rPr>
        <w:t>soľ benzylpenicilínu (antibiotikum), kyselina salicylová</w:t>
      </w:r>
      <w:r w:rsidR="00F542B2" w:rsidRPr="00A06E4E">
        <w:rPr>
          <w:szCs w:val="22"/>
          <w:lang w:eastAsia="ja-JP"/>
        </w:rPr>
        <w:t xml:space="preserve"> a jej deriváty</w:t>
      </w:r>
      <w:r w:rsidR="003F08F3" w:rsidRPr="00A06E4E">
        <w:rPr>
          <w:szCs w:val="22"/>
          <w:lang w:eastAsia="ja-JP"/>
        </w:rPr>
        <w:t>;</w:t>
      </w:r>
    </w:p>
    <w:p w14:paraId="2CBFA23E" w14:textId="77777777" w:rsidR="001054BC" w:rsidRPr="00A06E4E" w:rsidRDefault="005D7678" w:rsidP="00B02EE2">
      <w:pPr>
        <w:numPr>
          <w:ilvl w:val="0"/>
          <w:numId w:val="28"/>
        </w:numPr>
        <w:autoSpaceDE w:val="0"/>
        <w:autoSpaceDN w:val="0"/>
        <w:adjustRightInd w:val="0"/>
        <w:ind w:left="567" w:hanging="567"/>
        <w:rPr>
          <w:szCs w:val="22"/>
          <w:lang w:eastAsia="ja-JP"/>
        </w:rPr>
      </w:pPr>
      <w:r>
        <w:rPr>
          <w:szCs w:val="22"/>
          <w:lang w:eastAsia="ja-JP"/>
        </w:rPr>
        <w:t>l</w:t>
      </w:r>
      <w:r w:rsidR="00A53B35" w:rsidRPr="00A06E4E">
        <w:rPr>
          <w:szCs w:val="22"/>
          <w:lang w:eastAsia="ja-JP"/>
        </w:rPr>
        <w:t>ieky, ktoré môžu zvýšiť hladiny draslíka v krvi, ako sú draslík šetriace diuretiká, doplnky draslíka, náhrady soli obsahujúce draslík, inhibítory</w:t>
      </w:r>
      <w:r w:rsidR="00370627">
        <w:rPr>
          <w:szCs w:val="22"/>
          <w:lang w:eastAsia="ja-JP"/>
        </w:rPr>
        <w:t xml:space="preserve"> ACE</w:t>
      </w:r>
      <w:r w:rsidR="00A53B35" w:rsidRPr="00A06E4E">
        <w:rPr>
          <w:szCs w:val="22"/>
          <w:lang w:eastAsia="ja-JP"/>
        </w:rPr>
        <w:t>, cyklosporín</w:t>
      </w:r>
      <w:r w:rsidR="006E0FA7" w:rsidRPr="00A06E4E">
        <w:rPr>
          <w:szCs w:val="22"/>
          <w:lang w:eastAsia="ja-JP"/>
        </w:rPr>
        <w:t xml:space="preserve"> </w:t>
      </w:r>
      <w:r w:rsidR="00A53B35" w:rsidRPr="00A06E4E">
        <w:rPr>
          <w:szCs w:val="22"/>
          <w:lang w:eastAsia="ja-JP"/>
        </w:rPr>
        <w:t>(imunosupresívum</w:t>
      </w:r>
      <w:r w:rsidR="00370627">
        <w:rPr>
          <w:szCs w:val="22"/>
          <w:lang w:eastAsia="ja-JP"/>
        </w:rPr>
        <w:t>, potlačuje imunitný systém</w:t>
      </w:r>
      <w:r w:rsidR="00A53B35" w:rsidRPr="00A06E4E">
        <w:rPr>
          <w:szCs w:val="22"/>
          <w:lang w:eastAsia="ja-JP"/>
        </w:rPr>
        <w:t>) a ďalšie lieky, ako je heparín sodný (</w:t>
      </w:r>
      <w:r w:rsidR="00370627">
        <w:rPr>
          <w:szCs w:val="22"/>
          <w:lang w:eastAsia="ja-JP"/>
        </w:rPr>
        <w:t>proti zrážaniu krvi</w:t>
      </w:r>
      <w:r w:rsidR="00A53B35" w:rsidRPr="00A06E4E">
        <w:rPr>
          <w:szCs w:val="22"/>
          <w:lang w:eastAsia="ja-JP"/>
        </w:rPr>
        <w:t>);</w:t>
      </w:r>
    </w:p>
    <w:p w14:paraId="4EBFFB84" w14:textId="77777777" w:rsidR="00CA083D" w:rsidRPr="00A06E4E" w:rsidRDefault="005D7678" w:rsidP="00875B18">
      <w:pPr>
        <w:numPr>
          <w:ilvl w:val="0"/>
          <w:numId w:val="28"/>
        </w:numPr>
        <w:autoSpaceDE w:val="0"/>
        <w:autoSpaceDN w:val="0"/>
        <w:adjustRightInd w:val="0"/>
        <w:ind w:left="567" w:hanging="567"/>
        <w:rPr>
          <w:szCs w:val="22"/>
          <w:lang w:eastAsia="ja-JP"/>
        </w:rPr>
      </w:pPr>
      <w:r>
        <w:rPr>
          <w:szCs w:val="22"/>
          <w:lang w:eastAsia="ja-JP"/>
        </w:rPr>
        <w:t>l</w:t>
      </w:r>
      <w:r w:rsidR="00406728" w:rsidRPr="00A06E4E">
        <w:rPr>
          <w:szCs w:val="22"/>
          <w:lang w:eastAsia="ja-JP"/>
        </w:rPr>
        <w:t>ieky, ktoré sú ovplyvnené zmenami hladiny draslíka v krvi</w:t>
      </w:r>
      <w:r w:rsidR="00CA083D" w:rsidRPr="00A06E4E">
        <w:rPr>
          <w:szCs w:val="22"/>
          <w:lang w:eastAsia="ja-JP"/>
        </w:rPr>
        <w:t>, ako sú lieky na srdce (napr. d</w:t>
      </w:r>
      <w:r w:rsidR="00406728" w:rsidRPr="00A06E4E">
        <w:rPr>
          <w:szCs w:val="22"/>
          <w:lang w:eastAsia="ja-JP"/>
        </w:rPr>
        <w:t>igoxín) alebo lieky na kon</w:t>
      </w:r>
      <w:r w:rsidR="00CA083D" w:rsidRPr="00A06E4E">
        <w:rPr>
          <w:szCs w:val="22"/>
          <w:lang w:eastAsia="ja-JP"/>
        </w:rPr>
        <w:t xml:space="preserve">trolu rytmu </w:t>
      </w:r>
      <w:r w:rsidR="00370627">
        <w:rPr>
          <w:szCs w:val="22"/>
          <w:lang w:eastAsia="ja-JP"/>
        </w:rPr>
        <w:t>v</w:t>
      </w:r>
      <w:r w:rsidR="00CA083D" w:rsidRPr="00A06E4E">
        <w:rPr>
          <w:szCs w:val="22"/>
          <w:lang w:eastAsia="ja-JP"/>
        </w:rPr>
        <w:t>ášho srdca (napr. c</w:t>
      </w:r>
      <w:r w:rsidR="00406728" w:rsidRPr="00A06E4E">
        <w:rPr>
          <w:szCs w:val="22"/>
          <w:lang w:eastAsia="ja-JP"/>
        </w:rPr>
        <w:t>hinidín, di</w:t>
      </w:r>
      <w:r w:rsidR="00370627">
        <w:rPr>
          <w:szCs w:val="22"/>
          <w:lang w:eastAsia="ja-JP"/>
        </w:rPr>
        <w:t>z</w:t>
      </w:r>
      <w:r w:rsidR="00406728" w:rsidRPr="00A06E4E">
        <w:rPr>
          <w:szCs w:val="22"/>
          <w:lang w:eastAsia="ja-JP"/>
        </w:rPr>
        <w:t xml:space="preserve">opyramid, amiodarón, sotalol), lieky používané na duševné poruchy (napríklad tioridazín, </w:t>
      </w:r>
      <w:r w:rsidR="00F2774A" w:rsidRPr="00A06E4E">
        <w:rPr>
          <w:szCs w:val="22"/>
          <w:lang w:eastAsia="ja-JP"/>
        </w:rPr>
        <w:t xml:space="preserve">chlórpromazín, </w:t>
      </w:r>
      <w:r w:rsidR="00406728" w:rsidRPr="00A06E4E">
        <w:rPr>
          <w:szCs w:val="22"/>
          <w:lang w:eastAsia="ja-JP"/>
        </w:rPr>
        <w:t>levomepromazín) a iné lieky, ako sú určité antibiotiká (napr. sparfloxacín, pentamidín) alebo niektoré lieky na liečbu alergických reakcií (napr. terfenadín);</w:t>
      </w:r>
    </w:p>
    <w:p w14:paraId="3620CC5F" w14:textId="77777777" w:rsidR="005B16A6" w:rsidRPr="00A06E4E" w:rsidRDefault="005D7678" w:rsidP="005B16A6">
      <w:pPr>
        <w:numPr>
          <w:ilvl w:val="0"/>
          <w:numId w:val="28"/>
        </w:numPr>
        <w:autoSpaceDE w:val="0"/>
        <w:autoSpaceDN w:val="0"/>
        <w:adjustRightInd w:val="0"/>
        <w:ind w:left="567" w:hanging="567"/>
        <w:rPr>
          <w:szCs w:val="22"/>
          <w:lang w:eastAsia="ja-JP"/>
        </w:rPr>
      </w:pPr>
      <w:r>
        <w:rPr>
          <w:szCs w:val="22"/>
          <w:lang w:eastAsia="ja-JP"/>
        </w:rPr>
        <w:t>l</w:t>
      </w:r>
      <w:r w:rsidR="005B16A6" w:rsidRPr="00A06E4E">
        <w:rPr>
          <w:szCs w:val="22"/>
          <w:lang w:eastAsia="ja-JP"/>
        </w:rPr>
        <w:t>ieky na liečbu cukrovky (</w:t>
      </w:r>
      <w:r w:rsidR="00707C62" w:rsidRPr="00A06E4E">
        <w:rPr>
          <w:szCs w:val="22"/>
          <w:lang w:eastAsia="ja-JP"/>
        </w:rPr>
        <w:t>inzulín alebo lieky podávané cez ústa, ako napr. metformín</w:t>
      </w:r>
      <w:r w:rsidR="005B16A6" w:rsidRPr="00A06E4E">
        <w:rPr>
          <w:szCs w:val="22"/>
          <w:lang w:eastAsia="ja-JP"/>
        </w:rPr>
        <w:t>);</w:t>
      </w:r>
    </w:p>
    <w:p w14:paraId="234D350D" w14:textId="77777777" w:rsidR="00586F2F" w:rsidRPr="00A06E4E" w:rsidRDefault="002C6ACB" w:rsidP="00586F2F">
      <w:pPr>
        <w:numPr>
          <w:ilvl w:val="0"/>
          <w:numId w:val="28"/>
        </w:numPr>
        <w:autoSpaceDE w:val="0"/>
        <w:autoSpaceDN w:val="0"/>
        <w:adjustRightInd w:val="0"/>
        <w:ind w:left="567" w:hanging="567"/>
        <w:rPr>
          <w:szCs w:val="22"/>
          <w:lang w:eastAsia="ja-JP"/>
        </w:rPr>
      </w:pPr>
      <w:r>
        <w:rPr>
          <w:szCs w:val="22"/>
          <w:lang w:eastAsia="ja-JP"/>
        </w:rPr>
        <w:t>k</w:t>
      </w:r>
      <w:r w:rsidR="00586F2F" w:rsidRPr="00A06E4E">
        <w:rPr>
          <w:szCs w:val="22"/>
          <w:lang w:eastAsia="ja-JP"/>
        </w:rPr>
        <w:t>olestyramín a kolestipol, liečivá na zníženie hladín tukov v krvi;</w:t>
      </w:r>
    </w:p>
    <w:p w14:paraId="63F8F3B6" w14:textId="77777777" w:rsidR="00137C0F" w:rsidRPr="00A06E4E" w:rsidRDefault="005D7678" w:rsidP="00137C0F">
      <w:pPr>
        <w:numPr>
          <w:ilvl w:val="0"/>
          <w:numId w:val="28"/>
        </w:numPr>
        <w:autoSpaceDE w:val="0"/>
        <w:autoSpaceDN w:val="0"/>
        <w:adjustRightInd w:val="0"/>
        <w:ind w:left="567" w:hanging="567"/>
        <w:rPr>
          <w:szCs w:val="22"/>
          <w:lang w:eastAsia="ja-JP"/>
        </w:rPr>
      </w:pPr>
      <w:r>
        <w:rPr>
          <w:szCs w:val="22"/>
          <w:lang w:eastAsia="ja-JP"/>
        </w:rPr>
        <w:t>l</w:t>
      </w:r>
      <w:r w:rsidR="00137C0F" w:rsidRPr="00A06E4E">
        <w:rPr>
          <w:szCs w:val="22"/>
          <w:lang w:eastAsia="ja-JP"/>
        </w:rPr>
        <w:t>ieky na zvýšenie krvného tlaku, ako noradrenalín;</w:t>
      </w:r>
    </w:p>
    <w:p w14:paraId="60AA6B9A" w14:textId="77777777" w:rsidR="004E2101" w:rsidRPr="00A06E4E" w:rsidRDefault="005D7678" w:rsidP="004E2101">
      <w:pPr>
        <w:numPr>
          <w:ilvl w:val="0"/>
          <w:numId w:val="28"/>
        </w:numPr>
        <w:autoSpaceDE w:val="0"/>
        <w:autoSpaceDN w:val="0"/>
        <w:adjustRightInd w:val="0"/>
        <w:ind w:left="567" w:hanging="567"/>
        <w:rPr>
          <w:szCs w:val="22"/>
          <w:lang w:eastAsia="ja-JP"/>
        </w:rPr>
      </w:pPr>
      <w:r>
        <w:rPr>
          <w:szCs w:val="22"/>
          <w:lang w:eastAsia="ja-JP"/>
        </w:rPr>
        <w:t>l</w:t>
      </w:r>
      <w:r w:rsidR="004E2101" w:rsidRPr="00A06E4E">
        <w:rPr>
          <w:szCs w:val="22"/>
          <w:lang w:eastAsia="ja-JP"/>
        </w:rPr>
        <w:t>ieky na uvoľnenie svalstva, ako je tubokurarín;</w:t>
      </w:r>
    </w:p>
    <w:p w14:paraId="04EECEA9" w14:textId="77777777" w:rsidR="0027260C" w:rsidRPr="00A06E4E" w:rsidRDefault="005D7678" w:rsidP="0027260C">
      <w:pPr>
        <w:numPr>
          <w:ilvl w:val="0"/>
          <w:numId w:val="28"/>
        </w:numPr>
        <w:autoSpaceDE w:val="0"/>
        <w:autoSpaceDN w:val="0"/>
        <w:adjustRightInd w:val="0"/>
        <w:ind w:left="567" w:hanging="567"/>
        <w:rPr>
          <w:szCs w:val="22"/>
          <w:lang w:eastAsia="ja-JP"/>
        </w:rPr>
      </w:pPr>
      <w:r>
        <w:rPr>
          <w:szCs w:val="22"/>
          <w:lang w:eastAsia="ja-JP"/>
        </w:rPr>
        <w:t>d</w:t>
      </w:r>
      <w:r w:rsidR="0027260C" w:rsidRPr="00A06E4E">
        <w:rPr>
          <w:szCs w:val="22"/>
          <w:lang w:eastAsia="ja-JP"/>
        </w:rPr>
        <w:t xml:space="preserve">oplnky </w:t>
      </w:r>
      <w:r w:rsidR="002C6ACB">
        <w:rPr>
          <w:szCs w:val="22"/>
          <w:lang w:eastAsia="ja-JP"/>
        </w:rPr>
        <w:t xml:space="preserve">s </w:t>
      </w:r>
      <w:r w:rsidR="0027260C" w:rsidRPr="00A06E4E">
        <w:rPr>
          <w:szCs w:val="22"/>
          <w:lang w:eastAsia="ja-JP"/>
        </w:rPr>
        <w:t>vápnik</w:t>
      </w:r>
      <w:r w:rsidR="002C6ACB">
        <w:rPr>
          <w:szCs w:val="22"/>
          <w:lang w:eastAsia="ja-JP"/>
        </w:rPr>
        <w:t>om</w:t>
      </w:r>
      <w:r w:rsidR="0027260C" w:rsidRPr="00A06E4E">
        <w:rPr>
          <w:szCs w:val="22"/>
          <w:lang w:eastAsia="ja-JP"/>
        </w:rPr>
        <w:t xml:space="preserve"> a/alebo doplnky </w:t>
      </w:r>
      <w:r w:rsidR="002C6ACB">
        <w:rPr>
          <w:szCs w:val="22"/>
          <w:lang w:eastAsia="ja-JP"/>
        </w:rPr>
        <w:t xml:space="preserve">s </w:t>
      </w:r>
      <w:r w:rsidR="0027260C" w:rsidRPr="00A06E4E">
        <w:rPr>
          <w:szCs w:val="22"/>
          <w:lang w:eastAsia="ja-JP"/>
        </w:rPr>
        <w:t>vitamín</w:t>
      </w:r>
      <w:r w:rsidR="002C6ACB">
        <w:rPr>
          <w:szCs w:val="22"/>
          <w:lang w:eastAsia="ja-JP"/>
        </w:rPr>
        <w:t>om</w:t>
      </w:r>
      <w:r w:rsidR="0027260C" w:rsidRPr="00A06E4E">
        <w:rPr>
          <w:szCs w:val="22"/>
          <w:lang w:eastAsia="ja-JP"/>
        </w:rPr>
        <w:t xml:space="preserve"> D;</w:t>
      </w:r>
    </w:p>
    <w:p w14:paraId="587AE975" w14:textId="77777777" w:rsidR="00C9413D" w:rsidRPr="00A06E4E" w:rsidRDefault="005D7678" w:rsidP="00C9413D">
      <w:pPr>
        <w:numPr>
          <w:ilvl w:val="0"/>
          <w:numId w:val="28"/>
        </w:numPr>
        <w:autoSpaceDE w:val="0"/>
        <w:autoSpaceDN w:val="0"/>
        <w:adjustRightInd w:val="0"/>
        <w:ind w:left="567" w:hanging="567"/>
        <w:rPr>
          <w:szCs w:val="22"/>
          <w:lang w:eastAsia="ja-JP"/>
        </w:rPr>
      </w:pPr>
      <w:r>
        <w:rPr>
          <w:szCs w:val="22"/>
          <w:lang w:eastAsia="ja-JP"/>
        </w:rPr>
        <w:t>a</w:t>
      </w:r>
      <w:r w:rsidR="00C26500">
        <w:rPr>
          <w:szCs w:val="22"/>
          <w:lang w:eastAsia="ja-JP"/>
        </w:rPr>
        <w:t>nticholí</w:t>
      </w:r>
      <w:r w:rsidR="00C9413D" w:rsidRPr="00A06E4E">
        <w:rPr>
          <w:szCs w:val="22"/>
          <w:lang w:eastAsia="ja-JP"/>
        </w:rPr>
        <w:t xml:space="preserve">nergné </w:t>
      </w:r>
      <w:r w:rsidR="002C6ACB">
        <w:rPr>
          <w:szCs w:val="22"/>
          <w:lang w:eastAsia="ja-JP"/>
        </w:rPr>
        <w:t>liečivá</w:t>
      </w:r>
      <w:r w:rsidR="00C9413D" w:rsidRPr="00A06E4E">
        <w:rPr>
          <w:szCs w:val="22"/>
          <w:lang w:eastAsia="ja-JP"/>
        </w:rPr>
        <w:t xml:space="preserve"> (</w:t>
      </w:r>
      <w:r w:rsidR="002C6ACB">
        <w:rPr>
          <w:szCs w:val="22"/>
          <w:lang w:eastAsia="ja-JP"/>
        </w:rPr>
        <w:t>liečivá</w:t>
      </w:r>
      <w:r w:rsidR="00C9413D" w:rsidRPr="00A06E4E">
        <w:rPr>
          <w:szCs w:val="22"/>
          <w:lang w:eastAsia="ja-JP"/>
        </w:rPr>
        <w:t xml:space="preserve"> používané na liečbu rôznych porúch, ako sú kŕče v žalúdočno-črevnom trakte, </w:t>
      </w:r>
      <w:r w:rsidR="002C6ACB">
        <w:rPr>
          <w:szCs w:val="22"/>
          <w:lang w:eastAsia="ja-JP"/>
        </w:rPr>
        <w:t>kŕče</w:t>
      </w:r>
      <w:r w:rsidR="00C9413D" w:rsidRPr="00A06E4E">
        <w:rPr>
          <w:szCs w:val="22"/>
          <w:lang w:eastAsia="ja-JP"/>
        </w:rPr>
        <w:t xml:space="preserve"> močového mechúra, astm</w:t>
      </w:r>
      <w:r w:rsidR="002C6ACB">
        <w:rPr>
          <w:szCs w:val="22"/>
          <w:lang w:eastAsia="ja-JP"/>
        </w:rPr>
        <w:t>y</w:t>
      </w:r>
      <w:r w:rsidR="00C9413D" w:rsidRPr="00A06E4E">
        <w:rPr>
          <w:szCs w:val="22"/>
          <w:lang w:eastAsia="ja-JP"/>
        </w:rPr>
        <w:t>, poruch</w:t>
      </w:r>
      <w:r w:rsidR="002C6ACB">
        <w:rPr>
          <w:szCs w:val="22"/>
          <w:lang w:eastAsia="ja-JP"/>
        </w:rPr>
        <w:t>y</w:t>
      </w:r>
      <w:r w:rsidR="00C9413D" w:rsidRPr="00A06E4E">
        <w:rPr>
          <w:szCs w:val="22"/>
          <w:lang w:eastAsia="ja-JP"/>
        </w:rPr>
        <w:t xml:space="preserve"> chôdze</w:t>
      </w:r>
      <w:r w:rsidR="00C9413D" w:rsidRPr="00A06E4E">
        <w:rPr>
          <w:szCs w:val="22"/>
        </w:rPr>
        <w:t>, svalov</w:t>
      </w:r>
      <w:r w:rsidR="002C6ACB">
        <w:rPr>
          <w:szCs w:val="22"/>
        </w:rPr>
        <w:t>ých</w:t>
      </w:r>
      <w:r w:rsidR="00C9413D" w:rsidRPr="00A06E4E">
        <w:rPr>
          <w:szCs w:val="22"/>
        </w:rPr>
        <w:t xml:space="preserve"> kŕč</w:t>
      </w:r>
      <w:r w:rsidR="002C6ACB">
        <w:rPr>
          <w:szCs w:val="22"/>
        </w:rPr>
        <w:t>ov</w:t>
      </w:r>
      <w:r w:rsidR="00C9413D" w:rsidRPr="00A06E4E">
        <w:rPr>
          <w:szCs w:val="22"/>
        </w:rPr>
        <w:t>, Parkins</w:t>
      </w:r>
      <w:r w:rsidR="002C6ACB">
        <w:rPr>
          <w:szCs w:val="22"/>
        </w:rPr>
        <w:t>o</w:t>
      </w:r>
      <w:r w:rsidR="00C9413D" w:rsidRPr="00A06E4E">
        <w:rPr>
          <w:szCs w:val="22"/>
        </w:rPr>
        <w:t>nov</w:t>
      </w:r>
      <w:r w:rsidR="002C6ACB">
        <w:rPr>
          <w:szCs w:val="22"/>
        </w:rPr>
        <w:t>ej</w:t>
      </w:r>
      <w:r w:rsidR="00C9413D" w:rsidRPr="00A06E4E">
        <w:rPr>
          <w:szCs w:val="22"/>
        </w:rPr>
        <w:t xml:space="preserve"> chorob</w:t>
      </w:r>
      <w:r w:rsidR="002C6ACB">
        <w:rPr>
          <w:szCs w:val="22"/>
        </w:rPr>
        <w:t>y</w:t>
      </w:r>
      <w:r w:rsidR="00C9413D" w:rsidRPr="00A06E4E">
        <w:rPr>
          <w:szCs w:val="22"/>
        </w:rPr>
        <w:t xml:space="preserve"> a liečivá používané pri anestézii)</w:t>
      </w:r>
      <w:r w:rsidR="00CB50F6" w:rsidRPr="00A06E4E">
        <w:rPr>
          <w:szCs w:val="22"/>
        </w:rPr>
        <w:t>, napr. atropín a biperidén;</w:t>
      </w:r>
    </w:p>
    <w:p w14:paraId="7E5B12F4" w14:textId="77777777" w:rsidR="007E6FB9" w:rsidRPr="00A06E4E" w:rsidRDefault="005D7678" w:rsidP="007E6FB9">
      <w:pPr>
        <w:numPr>
          <w:ilvl w:val="0"/>
          <w:numId w:val="28"/>
        </w:numPr>
        <w:autoSpaceDE w:val="0"/>
        <w:autoSpaceDN w:val="0"/>
        <w:adjustRightInd w:val="0"/>
        <w:ind w:left="567" w:hanging="567"/>
        <w:rPr>
          <w:szCs w:val="22"/>
          <w:lang w:eastAsia="ja-JP"/>
        </w:rPr>
      </w:pPr>
      <w:r>
        <w:rPr>
          <w:szCs w:val="22"/>
          <w:lang w:eastAsia="ja-JP"/>
        </w:rPr>
        <w:t>a</w:t>
      </w:r>
      <w:r w:rsidR="007E6FB9" w:rsidRPr="00A06E4E">
        <w:rPr>
          <w:szCs w:val="22"/>
          <w:lang w:eastAsia="ja-JP"/>
        </w:rPr>
        <w:t>mantadín</w:t>
      </w:r>
      <w:r w:rsidR="007E6FB9" w:rsidRPr="00A06E4E">
        <w:rPr>
          <w:b/>
          <w:szCs w:val="22"/>
          <w:lang w:eastAsia="ja-JP"/>
        </w:rPr>
        <w:t xml:space="preserve"> </w:t>
      </w:r>
      <w:r w:rsidR="007E6FB9" w:rsidRPr="00A06E4E">
        <w:rPr>
          <w:szCs w:val="22"/>
          <w:lang w:eastAsia="ja-JP"/>
        </w:rPr>
        <w:t>(liečivo používané na liečbu Parkinsonovej choroby a tiež na liečbu alebo prevenciu niektorýc</w:t>
      </w:r>
      <w:r w:rsidR="004D5881" w:rsidRPr="00A06E4E">
        <w:rPr>
          <w:szCs w:val="22"/>
          <w:lang w:eastAsia="ja-JP"/>
        </w:rPr>
        <w:t>h ochorení spôsobených vírusmi);</w:t>
      </w:r>
    </w:p>
    <w:p w14:paraId="06F31899" w14:textId="77777777" w:rsidR="0027260C" w:rsidRPr="00A06E4E" w:rsidRDefault="005D7678" w:rsidP="0027260C">
      <w:pPr>
        <w:numPr>
          <w:ilvl w:val="0"/>
          <w:numId w:val="28"/>
        </w:numPr>
        <w:autoSpaceDE w:val="0"/>
        <w:autoSpaceDN w:val="0"/>
        <w:adjustRightInd w:val="0"/>
        <w:ind w:left="567" w:hanging="567"/>
        <w:rPr>
          <w:szCs w:val="22"/>
          <w:lang w:eastAsia="ja-JP"/>
        </w:rPr>
      </w:pPr>
      <w:r>
        <w:rPr>
          <w:szCs w:val="22"/>
          <w:lang w:eastAsia="ja-JP"/>
        </w:rPr>
        <w:t>i</w:t>
      </w:r>
      <w:r w:rsidR="00C23621" w:rsidRPr="00A06E4E">
        <w:rPr>
          <w:szCs w:val="22"/>
          <w:lang w:eastAsia="ja-JP"/>
        </w:rPr>
        <w:t>né lieky na liečbu vysokého krvného tlaku, kortikosteroidy, lieky proti bolesti</w:t>
      </w:r>
      <w:r w:rsidR="00C23621" w:rsidRPr="00A06E4E">
        <w:rPr>
          <w:b/>
          <w:szCs w:val="22"/>
          <w:lang w:eastAsia="ja-JP"/>
        </w:rPr>
        <w:t xml:space="preserve"> </w:t>
      </w:r>
      <w:r w:rsidR="00C23621" w:rsidRPr="00A06E4E">
        <w:rPr>
          <w:szCs w:val="22"/>
          <w:lang w:eastAsia="ja-JP"/>
        </w:rPr>
        <w:t>(ako sú nesteroidné protizápalové lieky [NSAID]</w:t>
      </w:r>
      <w:r w:rsidR="002C6ACB">
        <w:rPr>
          <w:szCs w:val="22"/>
          <w:lang w:eastAsia="ja-JP"/>
        </w:rPr>
        <w:t>)</w:t>
      </w:r>
      <w:r w:rsidR="00C23621" w:rsidRPr="00A06E4E">
        <w:rPr>
          <w:szCs w:val="22"/>
          <w:lang w:eastAsia="ja-JP"/>
        </w:rPr>
        <w:t>,</w:t>
      </w:r>
      <w:r w:rsidR="00C23621" w:rsidRPr="00A06E4E">
        <w:rPr>
          <w:b/>
          <w:szCs w:val="22"/>
          <w:lang w:eastAsia="ja-JP"/>
        </w:rPr>
        <w:t xml:space="preserve"> </w:t>
      </w:r>
      <w:r w:rsidR="00C23621" w:rsidRPr="00A06E4E">
        <w:rPr>
          <w:szCs w:val="22"/>
          <w:lang w:eastAsia="ja-JP"/>
        </w:rPr>
        <w:t>lieky na liečbu rakoviny, lieky na dnu alebo artritídu</w:t>
      </w:r>
      <w:r w:rsidR="0091690A" w:rsidRPr="00A06E4E">
        <w:rPr>
          <w:szCs w:val="22"/>
          <w:lang w:eastAsia="ja-JP"/>
        </w:rPr>
        <w:t>;</w:t>
      </w:r>
    </w:p>
    <w:p w14:paraId="37036619" w14:textId="55046A4A" w:rsidR="0091690A" w:rsidRPr="00A06E4E" w:rsidRDefault="005D7678" w:rsidP="00411D69">
      <w:pPr>
        <w:numPr>
          <w:ilvl w:val="0"/>
          <w:numId w:val="28"/>
        </w:numPr>
        <w:autoSpaceDE w:val="0"/>
        <w:autoSpaceDN w:val="0"/>
        <w:adjustRightInd w:val="0"/>
        <w:ind w:left="567" w:hanging="567"/>
        <w:rPr>
          <w:szCs w:val="22"/>
          <w:lang w:eastAsia="ja-JP"/>
        </w:rPr>
      </w:pPr>
      <w:r>
        <w:rPr>
          <w:szCs w:val="22"/>
          <w:lang w:eastAsia="ja-JP"/>
        </w:rPr>
        <w:t>i</w:t>
      </w:r>
      <w:r w:rsidR="00411D69" w:rsidRPr="00A06E4E">
        <w:rPr>
          <w:szCs w:val="22"/>
          <w:lang w:eastAsia="ja-JP"/>
        </w:rPr>
        <w:t>nhibítor</w:t>
      </w:r>
      <w:r w:rsidR="002C6ACB">
        <w:rPr>
          <w:szCs w:val="22"/>
          <w:lang w:eastAsia="ja-JP"/>
        </w:rPr>
        <w:t>y</w:t>
      </w:r>
      <w:r w:rsidR="00411D69" w:rsidRPr="00A06E4E">
        <w:rPr>
          <w:szCs w:val="22"/>
          <w:lang w:eastAsia="ja-JP"/>
        </w:rPr>
        <w:t xml:space="preserve"> ACE alebo aliskirén (pozri tiež informácie v častiach</w:t>
      </w:r>
      <w:r w:rsidR="002C6ACB" w:rsidRPr="002C6ACB">
        <w:rPr>
          <w:szCs w:val="22"/>
        </w:rPr>
        <w:t xml:space="preserve"> </w:t>
      </w:r>
      <w:r w:rsidR="002C6ACB" w:rsidRPr="00B66208">
        <w:rPr>
          <w:szCs w:val="22"/>
        </w:rPr>
        <w:t>„</w:t>
      </w:r>
      <w:r w:rsidR="00411D69" w:rsidRPr="00A06E4E">
        <w:rPr>
          <w:szCs w:val="22"/>
          <w:lang w:eastAsia="ja-JP"/>
        </w:rPr>
        <w:t>Neužívajte Telhycar a</w:t>
      </w:r>
      <w:r w:rsidR="00285989">
        <w:rPr>
          <w:szCs w:val="22"/>
          <w:lang w:eastAsia="ja-JP"/>
        </w:rPr>
        <w:t> </w:t>
      </w:r>
      <w:r w:rsidR="00411D69" w:rsidRPr="00A06E4E">
        <w:rPr>
          <w:szCs w:val="22"/>
          <w:lang w:eastAsia="ja-JP"/>
        </w:rPr>
        <w:t>„Upozornenia a opatrenia“);</w:t>
      </w:r>
    </w:p>
    <w:p w14:paraId="18708F9F" w14:textId="77777777" w:rsidR="00B86023" w:rsidRPr="00A06E4E" w:rsidRDefault="005D7678" w:rsidP="00411D69">
      <w:pPr>
        <w:numPr>
          <w:ilvl w:val="0"/>
          <w:numId w:val="28"/>
        </w:numPr>
        <w:autoSpaceDE w:val="0"/>
        <w:autoSpaceDN w:val="0"/>
        <w:adjustRightInd w:val="0"/>
        <w:ind w:left="567" w:hanging="567"/>
        <w:rPr>
          <w:szCs w:val="22"/>
          <w:lang w:eastAsia="ja-JP"/>
        </w:rPr>
      </w:pPr>
      <w:r>
        <w:rPr>
          <w:szCs w:val="22"/>
          <w:lang w:eastAsia="ja-JP"/>
        </w:rPr>
        <w:t>d</w:t>
      </w:r>
      <w:r w:rsidR="00B86023" w:rsidRPr="00A06E4E">
        <w:rPr>
          <w:szCs w:val="22"/>
          <w:lang w:eastAsia="ja-JP"/>
        </w:rPr>
        <w:t>igoxín.</w:t>
      </w:r>
    </w:p>
    <w:p w14:paraId="314285A1" w14:textId="77777777" w:rsidR="00D8573A" w:rsidRPr="00A06E4E" w:rsidRDefault="00D8573A" w:rsidP="00D8573A">
      <w:pPr>
        <w:rPr>
          <w:szCs w:val="22"/>
        </w:rPr>
      </w:pPr>
    </w:p>
    <w:p w14:paraId="600D342C" w14:textId="77777777" w:rsidR="00201844" w:rsidRPr="00B96E02" w:rsidRDefault="00201844" w:rsidP="00201844">
      <w:pPr>
        <w:autoSpaceDE w:val="0"/>
        <w:autoSpaceDN w:val="0"/>
        <w:adjustRightInd w:val="0"/>
        <w:ind w:left="0" w:firstLine="0"/>
        <w:rPr>
          <w:szCs w:val="22"/>
          <w:lang w:eastAsia="ja-JP"/>
        </w:rPr>
      </w:pPr>
      <w:r w:rsidRPr="00A06E4E">
        <w:rPr>
          <w:szCs w:val="22"/>
        </w:rPr>
        <w:t>Telhycar</w:t>
      </w:r>
      <w:r w:rsidRPr="00A06E4E">
        <w:rPr>
          <w:szCs w:val="22"/>
          <w:lang w:eastAsia="ja-JP"/>
        </w:rPr>
        <w:t xml:space="preserve"> môže zvýšiť krvný tlak znížením účinku iných liekov, ktoré sa užívajú na liečbu vysokého krvného tlaku alebo liekov s potenciálom znižovať krvný tlak (napr. baklofén, amifostín). Okrem toho sa môže nízky krvný tlak zhoršiť alkoholom, barbiturátmi, narkotikami alebo antidepresívami. Môžete ho spozorovať ako závrat pri vstávaní. Informujte sa u svojho lekára, či potrebujete upraviť dávku ostatných liekov, ktoré užívate spolu s </w:t>
      </w:r>
      <w:r w:rsidRPr="00A06E4E">
        <w:rPr>
          <w:szCs w:val="22"/>
        </w:rPr>
        <w:t>Telhycar</w:t>
      </w:r>
      <w:r w:rsidR="002C6ACB">
        <w:rPr>
          <w:szCs w:val="22"/>
        </w:rPr>
        <w:t>om</w:t>
      </w:r>
      <w:r w:rsidRPr="00A06E4E">
        <w:rPr>
          <w:szCs w:val="22"/>
          <w:lang w:eastAsia="ja-JP"/>
        </w:rPr>
        <w:t>.</w:t>
      </w:r>
    </w:p>
    <w:p w14:paraId="75976F25" w14:textId="77777777" w:rsidR="0068622A" w:rsidRDefault="0068622A" w:rsidP="00D8573A">
      <w:pPr>
        <w:rPr>
          <w:szCs w:val="22"/>
        </w:rPr>
      </w:pPr>
    </w:p>
    <w:p w14:paraId="4D8FE59D" w14:textId="77777777" w:rsidR="006B7010" w:rsidRDefault="001054BC" w:rsidP="00C00E82">
      <w:pPr>
        <w:autoSpaceDE w:val="0"/>
        <w:autoSpaceDN w:val="0"/>
        <w:adjustRightInd w:val="0"/>
        <w:ind w:left="0" w:firstLine="0"/>
        <w:rPr>
          <w:szCs w:val="22"/>
          <w:lang w:eastAsia="ja-JP"/>
        </w:rPr>
      </w:pPr>
      <w:r w:rsidRPr="00B66208">
        <w:rPr>
          <w:szCs w:val="22"/>
          <w:lang w:eastAsia="ja-JP"/>
        </w:rPr>
        <w:t xml:space="preserve">Účinok </w:t>
      </w:r>
      <w:r w:rsidR="001F51E6">
        <w:rPr>
          <w:szCs w:val="22"/>
        </w:rPr>
        <w:t>Telhycar</w:t>
      </w:r>
      <w:r w:rsidR="002C6ACB">
        <w:rPr>
          <w:szCs w:val="22"/>
        </w:rPr>
        <w:t>u</w:t>
      </w:r>
      <w:r w:rsidR="00C00E82" w:rsidRPr="00B66208">
        <w:rPr>
          <w:szCs w:val="22"/>
          <w:lang w:eastAsia="ja-JP"/>
        </w:rPr>
        <w:t xml:space="preserve"> </w:t>
      </w:r>
      <w:r w:rsidRPr="00B66208">
        <w:rPr>
          <w:szCs w:val="22"/>
          <w:lang w:eastAsia="ja-JP"/>
        </w:rPr>
        <w:t>sa môže znížiť, ak užívate NSA</w:t>
      </w:r>
      <w:r w:rsidR="00C00E82" w:rsidRPr="00B66208">
        <w:rPr>
          <w:szCs w:val="22"/>
          <w:lang w:eastAsia="ja-JP"/>
        </w:rPr>
        <w:t>IDs</w:t>
      </w:r>
      <w:r w:rsidRPr="00B66208">
        <w:rPr>
          <w:szCs w:val="22"/>
          <w:lang w:eastAsia="ja-JP"/>
        </w:rPr>
        <w:t xml:space="preserve"> (nesteroidné protizápalové lieky, </w:t>
      </w:r>
      <w:r w:rsidR="00C4352E" w:rsidRPr="00B66208">
        <w:rPr>
          <w:szCs w:val="22"/>
          <w:lang w:eastAsia="ja-JP"/>
        </w:rPr>
        <w:t>napr. aspirín</w:t>
      </w:r>
      <w:r w:rsidR="00C00E82" w:rsidRPr="00B66208">
        <w:rPr>
          <w:szCs w:val="22"/>
          <w:lang w:eastAsia="ja-JP"/>
        </w:rPr>
        <w:t xml:space="preserve"> </w:t>
      </w:r>
      <w:r w:rsidRPr="00B66208">
        <w:rPr>
          <w:szCs w:val="22"/>
          <w:lang w:eastAsia="ja-JP"/>
        </w:rPr>
        <w:t>alebo ibuprofén).</w:t>
      </w:r>
    </w:p>
    <w:p w14:paraId="24688597" w14:textId="77777777" w:rsidR="008B6D12" w:rsidRDefault="008B6D12" w:rsidP="00C00E82">
      <w:pPr>
        <w:autoSpaceDE w:val="0"/>
        <w:autoSpaceDN w:val="0"/>
        <w:adjustRightInd w:val="0"/>
        <w:ind w:left="0" w:firstLine="0"/>
        <w:rPr>
          <w:szCs w:val="22"/>
          <w:lang w:eastAsia="ja-JP"/>
        </w:rPr>
      </w:pPr>
    </w:p>
    <w:p w14:paraId="58D9A541" w14:textId="77777777" w:rsidR="008B6D12" w:rsidRPr="00A06E4E" w:rsidRDefault="008B6D12" w:rsidP="00C00E82">
      <w:pPr>
        <w:autoSpaceDE w:val="0"/>
        <w:autoSpaceDN w:val="0"/>
        <w:adjustRightInd w:val="0"/>
        <w:ind w:left="0" w:firstLine="0"/>
        <w:rPr>
          <w:b/>
        </w:rPr>
      </w:pPr>
      <w:r w:rsidRPr="00A06E4E">
        <w:rPr>
          <w:b/>
          <w:szCs w:val="22"/>
          <w:lang w:eastAsia="ja-JP"/>
        </w:rPr>
        <w:t>Telhycar</w:t>
      </w:r>
      <w:r w:rsidRPr="00A06E4E">
        <w:rPr>
          <w:szCs w:val="22"/>
          <w:lang w:eastAsia="ja-JP"/>
        </w:rPr>
        <w:t xml:space="preserve"> </w:t>
      </w:r>
      <w:r w:rsidR="005259C1" w:rsidRPr="00A06E4E">
        <w:rPr>
          <w:b/>
        </w:rPr>
        <w:t xml:space="preserve">a jedlo, </w:t>
      </w:r>
      <w:r w:rsidRPr="00A06E4E">
        <w:rPr>
          <w:b/>
        </w:rPr>
        <w:t>nápoje</w:t>
      </w:r>
      <w:r w:rsidR="005259C1" w:rsidRPr="00A06E4E">
        <w:rPr>
          <w:b/>
        </w:rPr>
        <w:t xml:space="preserve"> a</w:t>
      </w:r>
      <w:r w:rsidR="008C2CCD" w:rsidRPr="00A06E4E">
        <w:rPr>
          <w:b/>
        </w:rPr>
        <w:t> </w:t>
      </w:r>
      <w:r w:rsidR="005259C1" w:rsidRPr="00A06E4E">
        <w:rPr>
          <w:b/>
        </w:rPr>
        <w:t>alkohol</w:t>
      </w:r>
    </w:p>
    <w:p w14:paraId="30A59FAE" w14:textId="77777777" w:rsidR="00BD0DB3" w:rsidRPr="00A06E4E" w:rsidRDefault="00BD0DB3" w:rsidP="00C00E82">
      <w:pPr>
        <w:autoSpaceDE w:val="0"/>
        <w:autoSpaceDN w:val="0"/>
        <w:adjustRightInd w:val="0"/>
        <w:ind w:left="0" w:firstLine="0"/>
        <w:rPr>
          <w:szCs w:val="22"/>
          <w:lang w:eastAsia="ja-JP"/>
        </w:rPr>
      </w:pPr>
      <w:r w:rsidRPr="00A06E4E">
        <w:rPr>
          <w:szCs w:val="22"/>
          <w:lang w:eastAsia="ja-JP"/>
        </w:rPr>
        <w:t>Telhycar môžete užívať s jedlom alebo bez jedla.</w:t>
      </w:r>
    </w:p>
    <w:p w14:paraId="5CEBB3B8" w14:textId="77777777" w:rsidR="008C2CCD" w:rsidRPr="00B66208" w:rsidRDefault="00BD0DB3" w:rsidP="00C00E82">
      <w:pPr>
        <w:autoSpaceDE w:val="0"/>
        <w:autoSpaceDN w:val="0"/>
        <w:adjustRightInd w:val="0"/>
        <w:ind w:left="0" w:firstLine="0"/>
        <w:rPr>
          <w:szCs w:val="22"/>
          <w:lang w:eastAsia="ja-JP"/>
        </w:rPr>
      </w:pPr>
      <w:r w:rsidRPr="00A06E4E">
        <w:rPr>
          <w:szCs w:val="22"/>
          <w:lang w:eastAsia="ja-JP"/>
        </w:rPr>
        <w:t>Vyhnite sa požívaniu alkoholu</w:t>
      </w:r>
      <w:r w:rsidR="002C6ACB">
        <w:rPr>
          <w:szCs w:val="22"/>
          <w:lang w:eastAsia="ja-JP"/>
        </w:rPr>
        <w:t>,</w:t>
      </w:r>
      <w:r w:rsidRPr="00A06E4E">
        <w:rPr>
          <w:szCs w:val="22"/>
          <w:lang w:eastAsia="ja-JP"/>
        </w:rPr>
        <w:t xml:space="preserve"> pokiaľ sa neporadíte so svojím lekárom. Alkohol môže spôsobiť výraznejší pokles krvného tlaku a/alebo zvýšiť riziko, že budete pociťovať závraty alebo mdloby.</w:t>
      </w:r>
    </w:p>
    <w:p w14:paraId="595A8E0E" w14:textId="77777777" w:rsidR="001054BC" w:rsidRPr="00B66208" w:rsidRDefault="001054BC" w:rsidP="001054BC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0208A4BA" w14:textId="77777777" w:rsidR="00FA0324" w:rsidRPr="00B66208" w:rsidRDefault="00FA0324" w:rsidP="00FA0324">
      <w:pPr>
        <w:autoSpaceDE w:val="0"/>
        <w:autoSpaceDN w:val="0"/>
        <w:adjustRightInd w:val="0"/>
        <w:ind w:left="0" w:firstLine="0"/>
        <w:rPr>
          <w:b/>
          <w:bCs/>
          <w:szCs w:val="22"/>
          <w:lang w:eastAsia="en-US"/>
        </w:rPr>
      </w:pPr>
      <w:r w:rsidRPr="00B66208">
        <w:rPr>
          <w:b/>
          <w:bCs/>
          <w:szCs w:val="22"/>
          <w:lang w:eastAsia="en-US"/>
        </w:rPr>
        <w:t>Tehotenstvo a doj</w:t>
      </w:r>
      <w:r w:rsidRPr="00B66208">
        <w:rPr>
          <w:rFonts w:eastAsia="TimesNewRomanPS-BoldMT"/>
          <w:b/>
          <w:bCs/>
          <w:szCs w:val="22"/>
          <w:lang w:eastAsia="en-US"/>
        </w:rPr>
        <w:t>č</w:t>
      </w:r>
      <w:r w:rsidRPr="00B66208">
        <w:rPr>
          <w:b/>
          <w:bCs/>
          <w:szCs w:val="22"/>
          <w:lang w:eastAsia="en-US"/>
        </w:rPr>
        <w:t>enie</w:t>
      </w:r>
    </w:p>
    <w:p w14:paraId="20A42DCB" w14:textId="77777777" w:rsidR="0071443B" w:rsidRPr="00B66208" w:rsidRDefault="0071443B" w:rsidP="0071443B">
      <w:pPr>
        <w:autoSpaceDE w:val="0"/>
        <w:autoSpaceDN w:val="0"/>
        <w:adjustRightInd w:val="0"/>
        <w:ind w:left="0" w:firstLine="0"/>
        <w:rPr>
          <w:szCs w:val="22"/>
          <w:u w:val="single"/>
          <w:lang w:eastAsia="ja-JP"/>
        </w:rPr>
      </w:pPr>
      <w:r w:rsidRPr="00B66208">
        <w:rPr>
          <w:szCs w:val="22"/>
          <w:u w:val="single"/>
          <w:lang w:eastAsia="ja-JP"/>
        </w:rPr>
        <w:t>Tehotenstvo</w:t>
      </w:r>
    </w:p>
    <w:p w14:paraId="557D7D65" w14:textId="256E79FE" w:rsidR="0071443B" w:rsidRPr="00B66208" w:rsidRDefault="0071443B" w:rsidP="0071443B">
      <w:pPr>
        <w:autoSpaceDE w:val="0"/>
        <w:autoSpaceDN w:val="0"/>
        <w:adjustRightInd w:val="0"/>
        <w:ind w:left="0" w:firstLine="0"/>
        <w:rPr>
          <w:szCs w:val="22"/>
          <w:lang w:eastAsia="ja-JP"/>
        </w:rPr>
      </w:pPr>
      <w:r w:rsidRPr="00B66208">
        <w:rPr>
          <w:szCs w:val="22"/>
          <w:lang w:eastAsia="ja-JP"/>
        </w:rPr>
        <w:t>Ak si myslíte, že ste (</w:t>
      </w:r>
      <w:r w:rsidRPr="00B66208">
        <w:rPr>
          <w:szCs w:val="22"/>
          <w:u w:val="single"/>
          <w:lang w:eastAsia="ja-JP"/>
        </w:rPr>
        <w:t>alebo môžete byť</w:t>
      </w:r>
      <w:r w:rsidRPr="00B66208">
        <w:rPr>
          <w:szCs w:val="22"/>
          <w:lang w:eastAsia="ja-JP"/>
        </w:rPr>
        <w:t xml:space="preserve">) tehotná, musíte to povedať svojmu lekárovi. Zvyčajne vám váš lekár odporučí vysadiť </w:t>
      </w:r>
      <w:r w:rsidR="00B975E8">
        <w:rPr>
          <w:szCs w:val="22"/>
        </w:rPr>
        <w:t>Telhycar</w:t>
      </w:r>
      <w:r w:rsidR="00E8595C">
        <w:rPr>
          <w:szCs w:val="22"/>
        </w:rPr>
        <w:t xml:space="preserve"> </w:t>
      </w:r>
      <w:r w:rsidRPr="00B66208">
        <w:rPr>
          <w:szCs w:val="22"/>
          <w:lang w:eastAsia="ja-JP"/>
        </w:rPr>
        <w:t>predtým</w:t>
      </w:r>
      <w:r w:rsidR="002F7BED">
        <w:rPr>
          <w:szCs w:val="22"/>
          <w:lang w:eastAsia="ja-JP"/>
        </w:rPr>
        <w:t>,</w:t>
      </w:r>
      <w:r w:rsidRPr="00B66208">
        <w:rPr>
          <w:szCs w:val="22"/>
          <w:lang w:eastAsia="ja-JP"/>
        </w:rPr>
        <w:t xml:space="preserve"> ako otehotniete</w:t>
      </w:r>
      <w:r w:rsidR="00C10A1B">
        <w:rPr>
          <w:szCs w:val="22"/>
          <w:lang w:eastAsia="ja-JP"/>
        </w:rPr>
        <w:t>,</w:t>
      </w:r>
      <w:r w:rsidRPr="00B66208">
        <w:rPr>
          <w:szCs w:val="22"/>
          <w:lang w:eastAsia="ja-JP"/>
        </w:rPr>
        <w:t xml:space="preserve"> alebo ihneď</w:t>
      </w:r>
      <w:r w:rsidR="002F7BED">
        <w:rPr>
          <w:szCs w:val="22"/>
          <w:lang w:eastAsia="ja-JP"/>
        </w:rPr>
        <w:t>,</w:t>
      </w:r>
      <w:r w:rsidRPr="00B66208">
        <w:rPr>
          <w:szCs w:val="22"/>
          <w:lang w:eastAsia="ja-JP"/>
        </w:rPr>
        <w:t xml:space="preserve"> ako zistíte, že ste tehotná</w:t>
      </w:r>
      <w:r w:rsidR="002F7BED">
        <w:rPr>
          <w:szCs w:val="22"/>
          <w:lang w:eastAsia="ja-JP"/>
        </w:rPr>
        <w:t>,</w:t>
      </w:r>
      <w:r w:rsidRPr="00B66208">
        <w:rPr>
          <w:szCs w:val="22"/>
          <w:lang w:eastAsia="ja-JP"/>
        </w:rPr>
        <w:t xml:space="preserve"> a odporučí vám užívať iný liek namiesto </w:t>
      </w:r>
      <w:r w:rsidR="00C124D9">
        <w:rPr>
          <w:szCs w:val="22"/>
        </w:rPr>
        <w:t>Telhycar</w:t>
      </w:r>
      <w:r w:rsidR="002F7BED">
        <w:rPr>
          <w:szCs w:val="22"/>
        </w:rPr>
        <w:t>u</w:t>
      </w:r>
      <w:r w:rsidRPr="00B66208">
        <w:rPr>
          <w:szCs w:val="22"/>
          <w:lang w:eastAsia="ja-JP"/>
        </w:rPr>
        <w:t xml:space="preserve">. </w:t>
      </w:r>
      <w:r w:rsidR="00B975E8">
        <w:rPr>
          <w:szCs w:val="22"/>
        </w:rPr>
        <w:t>Telhycar</w:t>
      </w:r>
      <w:r w:rsidR="00C124D9">
        <w:rPr>
          <w:szCs w:val="22"/>
        </w:rPr>
        <w:t xml:space="preserve"> </w:t>
      </w:r>
      <w:r w:rsidRPr="00B66208">
        <w:rPr>
          <w:szCs w:val="22"/>
          <w:lang w:eastAsia="ja-JP"/>
        </w:rPr>
        <w:t>sa neodporúča užívať na začiatku tehotenstva a nesmie sa užívať, ak ste tehotná viac ako 3 mesiace, keďže môže spôsobiť závažné poškodenie</w:t>
      </w:r>
      <w:r w:rsidR="00EA48A5">
        <w:rPr>
          <w:szCs w:val="22"/>
          <w:lang w:eastAsia="ja-JP"/>
        </w:rPr>
        <w:t xml:space="preserve"> vášho plodu, ak sa užíva po 3</w:t>
      </w:r>
      <w:r w:rsidR="00742131">
        <w:rPr>
          <w:szCs w:val="22"/>
          <w:lang w:eastAsia="ja-JP"/>
        </w:rPr>
        <w:t>.</w:t>
      </w:r>
      <w:r w:rsidR="00EA48A5">
        <w:rPr>
          <w:szCs w:val="22"/>
          <w:lang w:eastAsia="ja-JP"/>
        </w:rPr>
        <w:t xml:space="preserve"> </w:t>
      </w:r>
      <w:r w:rsidRPr="00B66208">
        <w:rPr>
          <w:szCs w:val="22"/>
          <w:lang w:eastAsia="ja-JP"/>
        </w:rPr>
        <w:t>mesiac</w:t>
      </w:r>
      <w:r w:rsidR="00742131">
        <w:rPr>
          <w:szCs w:val="22"/>
          <w:lang w:eastAsia="ja-JP"/>
        </w:rPr>
        <w:t>i</w:t>
      </w:r>
      <w:r w:rsidRPr="00B66208">
        <w:rPr>
          <w:szCs w:val="22"/>
          <w:lang w:eastAsia="ja-JP"/>
        </w:rPr>
        <w:t xml:space="preserve"> tehotenstva.</w:t>
      </w:r>
    </w:p>
    <w:p w14:paraId="4A406275" w14:textId="77777777" w:rsidR="000C4132" w:rsidRPr="00B66208" w:rsidRDefault="000C4132" w:rsidP="0071443B">
      <w:pPr>
        <w:autoSpaceDE w:val="0"/>
        <w:autoSpaceDN w:val="0"/>
        <w:adjustRightInd w:val="0"/>
        <w:ind w:left="0" w:firstLine="0"/>
        <w:rPr>
          <w:szCs w:val="22"/>
          <w:lang w:eastAsia="ja-JP"/>
        </w:rPr>
      </w:pPr>
    </w:p>
    <w:p w14:paraId="230E0962" w14:textId="77777777" w:rsidR="0071443B" w:rsidRPr="00B66208" w:rsidRDefault="0071443B" w:rsidP="0071443B">
      <w:pPr>
        <w:autoSpaceDE w:val="0"/>
        <w:autoSpaceDN w:val="0"/>
        <w:adjustRightInd w:val="0"/>
        <w:ind w:left="0" w:firstLine="0"/>
        <w:rPr>
          <w:szCs w:val="22"/>
          <w:u w:val="single"/>
          <w:lang w:eastAsia="ja-JP"/>
        </w:rPr>
      </w:pPr>
      <w:r w:rsidRPr="00B66208">
        <w:rPr>
          <w:szCs w:val="22"/>
          <w:u w:val="single"/>
          <w:lang w:eastAsia="ja-JP"/>
        </w:rPr>
        <w:t>Dojčenie</w:t>
      </w:r>
    </w:p>
    <w:p w14:paraId="6C8AB723" w14:textId="77777777" w:rsidR="0071443B" w:rsidRPr="00B66208" w:rsidRDefault="0071443B" w:rsidP="0071443B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B66208">
        <w:rPr>
          <w:szCs w:val="22"/>
          <w:lang w:eastAsia="ja-JP"/>
        </w:rPr>
        <w:t xml:space="preserve">Povedzte svojmu lekárovi, ak dojčíte alebo začínate dojčiť. </w:t>
      </w:r>
      <w:r w:rsidR="00B975E8">
        <w:rPr>
          <w:szCs w:val="22"/>
        </w:rPr>
        <w:t>Telhycar</w:t>
      </w:r>
      <w:r w:rsidR="00B01CE3">
        <w:rPr>
          <w:szCs w:val="22"/>
        </w:rPr>
        <w:t xml:space="preserve"> </w:t>
      </w:r>
      <w:r w:rsidRPr="00B66208">
        <w:rPr>
          <w:szCs w:val="22"/>
          <w:lang w:eastAsia="ja-JP"/>
        </w:rPr>
        <w:t>sa neodporúča pre matky,</w:t>
      </w:r>
      <w:r w:rsidR="000C4132" w:rsidRPr="00B66208">
        <w:rPr>
          <w:szCs w:val="22"/>
          <w:lang w:eastAsia="ja-JP"/>
        </w:rPr>
        <w:t xml:space="preserve"> </w:t>
      </w:r>
      <w:r w:rsidRPr="00B66208">
        <w:rPr>
          <w:szCs w:val="22"/>
          <w:lang w:eastAsia="ja-JP"/>
        </w:rPr>
        <w:t>ktoré dojčia</w:t>
      </w:r>
      <w:r w:rsidR="002F7BED">
        <w:rPr>
          <w:szCs w:val="22"/>
          <w:lang w:eastAsia="ja-JP"/>
        </w:rPr>
        <w:t>,</w:t>
      </w:r>
      <w:r w:rsidRPr="00B66208">
        <w:rPr>
          <w:szCs w:val="22"/>
          <w:lang w:eastAsia="ja-JP"/>
        </w:rPr>
        <w:t xml:space="preserve"> a váš lekár vám môže vybrať inú liečbu</w:t>
      </w:r>
      <w:r w:rsidR="000C4132" w:rsidRPr="00B66208">
        <w:rPr>
          <w:szCs w:val="22"/>
          <w:lang w:eastAsia="ja-JP"/>
        </w:rPr>
        <w:t>,</w:t>
      </w:r>
      <w:r w:rsidRPr="00B66208">
        <w:rPr>
          <w:szCs w:val="22"/>
          <w:lang w:eastAsia="ja-JP"/>
        </w:rPr>
        <w:t xml:space="preserve"> ak si želáte dojčiť.</w:t>
      </w:r>
    </w:p>
    <w:p w14:paraId="20A09EF2" w14:textId="77777777" w:rsidR="00FA0324" w:rsidRPr="00B66208" w:rsidRDefault="00FA0324" w:rsidP="00FA0324">
      <w:pPr>
        <w:numPr>
          <w:ilvl w:val="12"/>
          <w:numId w:val="0"/>
        </w:numPr>
        <w:rPr>
          <w:noProof/>
          <w:szCs w:val="22"/>
        </w:rPr>
      </w:pPr>
    </w:p>
    <w:p w14:paraId="4CFE6CAD" w14:textId="77777777" w:rsidR="00BF7C56" w:rsidRPr="00B66208" w:rsidRDefault="00BF7C56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B66208">
        <w:rPr>
          <w:b/>
          <w:noProof/>
          <w:szCs w:val="22"/>
        </w:rPr>
        <w:t>Vedenie vozid</w:t>
      </w:r>
      <w:r w:rsidR="00F2656C" w:rsidRPr="00B66208">
        <w:rPr>
          <w:b/>
          <w:noProof/>
          <w:szCs w:val="22"/>
        </w:rPr>
        <w:t>ie</w:t>
      </w:r>
      <w:r w:rsidRPr="00B66208">
        <w:rPr>
          <w:b/>
          <w:noProof/>
          <w:szCs w:val="22"/>
        </w:rPr>
        <w:t>l a obsluha strojov</w:t>
      </w:r>
    </w:p>
    <w:p w14:paraId="579BFC9E" w14:textId="77777777" w:rsidR="000C4132" w:rsidRPr="00B66208" w:rsidRDefault="000C4132" w:rsidP="000C4132">
      <w:pPr>
        <w:autoSpaceDE w:val="0"/>
        <w:autoSpaceDN w:val="0"/>
        <w:adjustRightInd w:val="0"/>
        <w:ind w:left="0" w:firstLine="0"/>
        <w:rPr>
          <w:szCs w:val="22"/>
          <w:lang w:eastAsia="ja-JP"/>
        </w:rPr>
      </w:pPr>
      <w:r w:rsidRPr="00B66208">
        <w:rPr>
          <w:szCs w:val="22"/>
          <w:lang w:eastAsia="ja-JP"/>
        </w:rPr>
        <w:t xml:space="preserve">Niektorí ľudia, ak užívajú </w:t>
      </w:r>
      <w:r w:rsidR="007F7B2C">
        <w:rPr>
          <w:szCs w:val="22"/>
        </w:rPr>
        <w:t>Telhycar</w:t>
      </w:r>
      <w:r w:rsidRPr="00B66208">
        <w:rPr>
          <w:szCs w:val="22"/>
          <w:lang w:eastAsia="ja-JP"/>
        </w:rPr>
        <w:t xml:space="preserve">, majú závraty alebo sa cítia unavení. Neveďte vozidlá alebo neobsluhujte stroje, ak máte závraty alebo ste </w:t>
      </w:r>
      <w:r w:rsidR="00DB389C" w:rsidRPr="00B66208">
        <w:rPr>
          <w:szCs w:val="22"/>
          <w:lang w:eastAsia="ja-JP"/>
        </w:rPr>
        <w:t>unavený</w:t>
      </w:r>
      <w:r w:rsidRPr="00B66208">
        <w:rPr>
          <w:szCs w:val="22"/>
          <w:lang w:eastAsia="ja-JP"/>
        </w:rPr>
        <w:t>.</w:t>
      </w:r>
    </w:p>
    <w:p w14:paraId="16371616" w14:textId="77777777" w:rsidR="00A36C47" w:rsidRDefault="00A36C47">
      <w:pPr>
        <w:numPr>
          <w:ilvl w:val="12"/>
          <w:numId w:val="0"/>
        </w:numPr>
        <w:ind w:right="-2"/>
        <w:rPr>
          <w:b/>
          <w:szCs w:val="22"/>
        </w:rPr>
      </w:pPr>
    </w:p>
    <w:p w14:paraId="5A5717EB" w14:textId="77777777" w:rsidR="00BF7C56" w:rsidRPr="00A06E4E" w:rsidRDefault="00B975E8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A06E4E">
        <w:rPr>
          <w:b/>
          <w:szCs w:val="22"/>
        </w:rPr>
        <w:t>Telhycar</w:t>
      </w:r>
      <w:r w:rsidR="00541ED9" w:rsidRPr="00A06E4E">
        <w:rPr>
          <w:b/>
          <w:szCs w:val="22"/>
        </w:rPr>
        <w:t xml:space="preserve"> </w:t>
      </w:r>
      <w:r w:rsidR="00F2656C" w:rsidRPr="00A06E4E">
        <w:rPr>
          <w:b/>
          <w:bCs/>
          <w:szCs w:val="22"/>
          <w:lang w:eastAsia="en-US"/>
        </w:rPr>
        <w:t>obsahuje laktóz</w:t>
      </w:r>
      <w:r w:rsidR="000C4132" w:rsidRPr="00A06E4E">
        <w:rPr>
          <w:b/>
          <w:bCs/>
          <w:szCs w:val="22"/>
          <w:lang w:eastAsia="en-US"/>
        </w:rPr>
        <w:t>u</w:t>
      </w:r>
    </w:p>
    <w:p w14:paraId="5A3D689D" w14:textId="77777777" w:rsidR="00FB0458" w:rsidRPr="00A06E4E" w:rsidRDefault="00FB0458" w:rsidP="001F68B8">
      <w:pPr>
        <w:numPr>
          <w:ilvl w:val="12"/>
          <w:numId w:val="0"/>
        </w:numPr>
        <w:ind w:right="-29"/>
        <w:rPr>
          <w:noProof/>
          <w:szCs w:val="22"/>
        </w:rPr>
      </w:pPr>
      <w:r w:rsidRPr="00A06E4E">
        <w:rPr>
          <w:szCs w:val="22"/>
          <w:lang w:eastAsia="en-US"/>
        </w:rPr>
        <w:t xml:space="preserve">Ak </w:t>
      </w:r>
      <w:r w:rsidR="00C711D7" w:rsidRPr="00A06E4E">
        <w:rPr>
          <w:szCs w:val="22"/>
          <w:lang w:eastAsia="en-US"/>
        </w:rPr>
        <w:t>v</w:t>
      </w:r>
      <w:r w:rsidRPr="00A06E4E">
        <w:rPr>
          <w:szCs w:val="22"/>
          <w:lang w:eastAsia="en-US"/>
        </w:rPr>
        <w:t xml:space="preserve">ám </w:t>
      </w:r>
      <w:r w:rsidR="00C711D7" w:rsidRPr="00A06E4E">
        <w:rPr>
          <w:szCs w:val="22"/>
          <w:lang w:eastAsia="en-US"/>
        </w:rPr>
        <w:t xml:space="preserve">váš </w:t>
      </w:r>
      <w:r w:rsidRPr="00A06E4E">
        <w:rPr>
          <w:szCs w:val="22"/>
          <w:lang w:eastAsia="en-US"/>
        </w:rPr>
        <w:t xml:space="preserve">lekár povedal, že </w:t>
      </w:r>
      <w:r w:rsidR="00C711D7" w:rsidRPr="00A06E4E">
        <w:rPr>
          <w:szCs w:val="22"/>
          <w:lang w:eastAsia="en-US"/>
        </w:rPr>
        <w:t xml:space="preserve">neznášate niektoré cukry, </w:t>
      </w:r>
      <w:r w:rsidRPr="00A06E4E">
        <w:rPr>
          <w:szCs w:val="22"/>
          <w:lang w:eastAsia="en-US"/>
        </w:rPr>
        <w:t xml:space="preserve">kontaktujte svojho lekára </w:t>
      </w:r>
      <w:r w:rsidR="00C711D7" w:rsidRPr="00A06E4E">
        <w:rPr>
          <w:noProof/>
          <w:szCs w:val="22"/>
        </w:rPr>
        <w:t xml:space="preserve">pred užitím </w:t>
      </w:r>
      <w:r w:rsidR="00541ED9" w:rsidRPr="00A06E4E">
        <w:rPr>
          <w:szCs w:val="22"/>
        </w:rPr>
        <w:t>Telhycar</w:t>
      </w:r>
      <w:r w:rsidR="002F7BED">
        <w:rPr>
          <w:szCs w:val="22"/>
        </w:rPr>
        <w:t>u</w:t>
      </w:r>
      <w:r w:rsidR="00C711D7" w:rsidRPr="00A06E4E">
        <w:rPr>
          <w:noProof/>
          <w:szCs w:val="22"/>
        </w:rPr>
        <w:t>.</w:t>
      </w:r>
    </w:p>
    <w:p w14:paraId="00E32B80" w14:textId="77777777" w:rsidR="00FB0458" w:rsidRPr="00A06E4E" w:rsidRDefault="00FB0B67" w:rsidP="001F68B8">
      <w:pPr>
        <w:numPr>
          <w:ilvl w:val="12"/>
          <w:numId w:val="0"/>
        </w:numPr>
        <w:ind w:right="-29"/>
        <w:rPr>
          <w:noProof/>
          <w:szCs w:val="22"/>
        </w:rPr>
      </w:pPr>
      <w:r w:rsidRPr="00A06E4E">
        <w:rPr>
          <w:noProof/>
          <w:szCs w:val="22"/>
        </w:rPr>
        <w:t xml:space="preserve">Tento liek obsahuje menej ako 1 mmol sodíka (23 mg) </w:t>
      </w:r>
      <w:r w:rsidR="002F7BED">
        <w:rPr>
          <w:noProof/>
          <w:szCs w:val="22"/>
        </w:rPr>
        <w:t>v</w:t>
      </w:r>
      <w:r w:rsidRPr="00A06E4E">
        <w:rPr>
          <w:noProof/>
          <w:szCs w:val="22"/>
        </w:rPr>
        <w:t xml:space="preserve"> tablet</w:t>
      </w:r>
      <w:r w:rsidR="002F7BED">
        <w:rPr>
          <w:noProof/>
          <w:szCs w:val="22"/>
        </w:rPr>
        <w:t>e</w:t>
      </w:r>
      <w:r w:rsidRPr="00A06E4E">
        <w:rPr>
          <w:noProof/>
          <w:szCs w:val="22"/>
        </w:rPr>
        <w:t xml:space="preserve">, </w:t>
      </w:r>
      <w:r w:rsidR="002F7BED">
        <w:rPr>
          <w:noProof/>
          <w:szCs w:val="22"/>
        </w:rPr>
        <w:t>t. j. v podstate zanedbateľné množstvo sodíka</w:t>
      </w:r>
      <w:r w:rsidRPr="00A06E4E">
        <w:rPr>
          <w:noProof/>
          <w:szCs w:val="22"/>
        </w:rPr>
        <w:t>.</w:t>
      </w:r>
    </w:p>
    <w:p w14:paraId="26088686" w14:textId="77777777" w:rsidR="002E3B71" w:rsidRDefault="002E3B71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301D7EED" w14:textId="77777777" w:rsidR="00EA32D6" w:rsidRPr="00A06E4E" w:rsidRDefault="00EA32D6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769B0A92" w14:textId="77777777" w:rsidR="00BF7C56" w:rsidRPr="00A06E4E" w:rsidRDefault="00BF7C56">
      <w:pPr>
        <w:numPr>
          <w:ilvl w:val="12"/>
          <w:numId w:val="0"/>
        </w:numPr>
        <w:ind w:left="567" w:right="-2" w:hanging="567"/>
        <w:outlineLvl w:val="0"/>
        <w:rPr>
          <w:b/>
          <w:szCs w:val="22"/>
        </w:rPr>
      </w:pPr>
      <w:r w:rsidRPr="00A06E4E">
        <w:rPr>
          <w:b/>
          <w:noProof/>
          <w:szCs w:val="22"/>
        </w:rPr>
        <w:t>3.</w:t>
      </w:r>
      <w:r w:rsidRPr="00A06E4E">
        <w:rPr>
          <w:b/>
          <w:noProof/>
          <w:szCs w:val="22"/>
        </w:rPr>
        <w:tab/>
      </w:r>
      <w:r w:rsidR="00AA56C6" w:rsidRPr="00A06E4E">
        <w:rPr>
          <w:b/>
          <w:noProof/>
          <w:szCs w:val="22"/>
        </w:rPr>
        <w:t xml:space="preserve">Ako užívať </w:t>
      </w:r>
      <w:r w:rsidR="007F7B2C" w:rsidRPr="00A06E4E">
        <w:rPr>
          <w:b/>
          <w:szCs w:val="22"/>
        </w:rPr>
        <w:t>Telhycar</w:t>
      </w:r>
    </w:p>
    <w:p w14:paraId="34F17BA3" w14:textId="77777777" w:rsidR="00BF7C56" w:rsidRPr="00A06E4E" w:rsidRDefault="00BF7C56" w:rsidP="000C4132">
      <w:pPr>
        <w:numPr>
          <w:ilvl w:val="12"/>
          <w:numId w:val="0"/>
        </w:numPr>
        <w:ind w:left="567" w:right="-2" w:hanging="567"/>
        <w:outlineLvl w:val="0"/>
        <w:rPr>
          <w:szCs w:val="22"/>
        </w:rPr>
      </w:pPr>
    </w:p>
    <w:p w14:paraId="2F20F05C" w14:textId="77777777" w:rsidR="008502A2" w:rsidRPr="00A06E4E" w:rsidRDefault="008502A2" w:rsidP="008502A2">
      <w:pPr>
        <w:ind w:left="0" w:firstLine="0"/>
        <w:rPr>
          <w:bCs/>
          <w:noProof/>
          <w:szCs w:val="22"/>
        </w:rPr>
      </w:pPr>
      <w:r w:rsidRPr="00A06E4E">
        <w:rPr>
          <w:bCs/>
          <w:noProof/>
          <w:szCs w:val="22"/>
        </w:rPr>
        <w:t xml:space="preserve">Vždy užívajte </w:t>
      </w:r>
      <w:r w:rsidR="004F6344" w:rsidRPr="00A06E4E">
        <w:rPr>
          <w:szCs w:val="22"/>
        </w:rPr>
        <w:t>Telhycar</w:t>
      </w:r>
      <w:r w:rsidRPr="00A06E4E">
        <w:rPr>
          <w:szCs w:val="22"/>
          <w:lang w:eastAsia="en-US"/>
        </w:rPr>
        <w:t xml:space="preserve"> </w:t>
      </w:r>
      <w:r w:rsidR="00AA56C6" w:rsidRPr="00A06E4E">
        <w:rPr>
          <w:bCs/>
          <w:noProof/>
          <w:szCs w:val="22"/>
        </w:rPr>
        <w:t>presne tak, ako vám povedal v</w:t>
      </w:r>
      <w:r w:rsidRPr="00A06E4E">
        <w:rPr>
          <w:bCs/>
          <w:noProof/>
          <w:szCs w:val="22"/>
        </w:rPr>
        <w:t>áš lekár. Ak si nie ste niečím istý, overte si to u svojho lekára alebo</w:t>
      </w:r>
      <w:r w:rsidRPr="00A06E4E">
        <w:rPr>
          <w:noProof/>
          <w:szCs w:val="22"/>
        </w:rPr>
        <w:t xml:space="preserve"> </w:t>
      </w:r>
      <w:r w:rsidRPr="00A06E4E">
        <w:rPr>
          <w:bCs/>
          <w:noProof/>
          <w:szCs w:val="22"/>
        </w:rPr>
        <w:t>lekárnika</w:t>
      </w:r>
      <w:r w:rsidR="00054491" w:rsidRPr="00A06E4E">
        <w:rPr>
          <w:bCs/>
          <w:noProof/>
          <w:szCs w:val="22"/>
        </w:rPr>
        <w:t>.</w:t>
      </w:r>
    </w:p>
    <w:p w14:paraId="1DB1D297" w14:textId="77777777" w:rsidR="008502A2" w:rsidRPr="00A06E4E" w:rsidRDefault="008502A2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49E8A42D" w14:textId="77777777" w:rsidR="001557ED" w:rsidRPr="00A06E4E" w:rsidRDefault="001557ED" w:rsidP="001557ED">
      <w:pPr>
        <w:autoSpaceDE w:val="0"/>
        <w:autoSpaceDN w:val="0"/>
        <w:adjustRightInd w:val="0"/>
        <w:ind w:left="0" w:firstLine="0"/>
        <w:rPr>
          <w:szCs w:val="22"/>
          <w:lang w:eastAsia="ja-JP"/>
        </w:rPr>
      </w:pPr>
      <w:r w:rsidRPr="00A06E4E">
        <w:rPr>
          <w:szCs w:val="22"/>
          <w:lang w:eastAsia="ja-JP"/>
        </w:rPr>
        <w:t xml:space="preserve">Odporúčaná dávka </w:t>
      </w:r>
      <w:r w:rsidR="0022364D" w:rsidRPr="00A06E4E">
        <w:rPr>
          <w:szCs w:val="22"/>
        </w:rPr>
        <w:t>Telhycar</w:t>
      </w:r>
      <w:r w:rsidR="002F7BED">
        <w:rPr>
          <w:szCs w:val="22"/>
        </w:rPr>
        <w:t>u</w:t>
      </w:r>
      <w:r w:rsidR="0066741C" w:rsidRPr="00A06E4E">
        <w:rPr>
          <w:szCs w:val="22"/>
          <w:lang w:eastAsia="ja-JP"/>
        </w:rPr>
        <w:t xml:space="preserve"> </w:t>
      </w:r>
      <w:r w:rsidRPr="00A06E4E">
        <w:rPr>
          <w:szCs w:val="22"/>
          <w:lang w:eastAsia="ja-JP"/>
        </w:rPr>
        <w:t>je jedna tableta denne.</w:t>
      </w:r>
      <w:r w:rsidR="00A76178" w:rsidRPr="00A06E4E">
        <w:rPr>
          <w:szCs w:val="22"/>
          <w:lang w:eastAsia="ja-JP"/>
        </w:rPr>
        <w:t xml:space="preserve"> </w:t>
      </w:r>
      <w:r w:rsidRPr="00A06E4E">
        <w:rPr>
          <w:szCs w:val="22"/>
          <w:lang w:eastAsia="ja-JP"/>
        </w:rPr>
        <w:t xml:space="preserve">Pokúste sa užívať tablety každý deň v rovnakom čase. </w:t>
      </w:r>
      <w:r w:rsidR="00B975E8" w:rsidRPr="00A06E4E">
        <w:rPr>
          <w:szCs w:val="22"/>
        </w:rPr>
        <w:t>Telhycar</w:t>
      </w:r>
      <w:r w:rsidR="0022364D" w:rsidRPr="00A06E4E">
        <w:rPr>
          <w:szCs w:val="22"/>
        </w:rPr>
        <w:t xml:space="preserve"> </w:t>
      </w:r>
      <w:r w:rsidRPr="00A06E4E">
        <w:rPr>
          <w:szCs w:val="22"/>
          <w:lang w:eastAsia="ja-JP"/>
        </w:rPr>
        <w:t>môžete užívať s jedlom alebo bez</w:t>
      </w:r>
      <w:r w:rsidR="00A76178" w:rsidRPr="00A06E4E">
        <w:rPr>
          <w:szCs w:val="22"/>
          <w:lang w:eastAsia="ja-JP"/>
        </w:rPr>
        <w:t xml:space="preserve"> </w:t>
      </w:r>
      <w:r w:rsidRPr="00A06E4E">
        <w:rPr>
          <w:szCs w:val="22"/>
          <w:lang w:eastAsia="ja-JP"/>
        </w:rPr>
        <w:t xml:space="preserve">jedla. </w:t>
      </w:r>
      <w:r w:rsidR="00F5433E" w:rsidRPr="00A06E4E">
        <w:rPr>
          <w:szCs w:val="22"/>
          <w:lang w:eastAsia="ja-JP"/>
        </w:rPr>
        <w:t>T</w:t>
      </w:r>
      <w:r w:rsidRPr="00A06E4E">
        <w:rPr>
          <w:szCs w:val="22"/>
          <w:lang w:eastAsia="ja-JP"/>
        </w:rPr>
        <w:t>ablety sa majú prehltnúť a zapiť vodou alebo iným nealkoholickým nápojom. Dôležité je, aby</w:t>
      </w:r>
      <w:r w:rsidR="00A76178" w:rsidRPr="00A06E4E">
        <w:rPr>
          <w:szCs w:val="22"/>
          <w:lang w:eastAsia="ja-JP"/>
        </w:rPr>
        <w:t xml:space="preserve"> </w:t>
      </w:r>
      <w:r w:rsidRPr="00A06E4E">
        <w:rPr>
          <w:szCs w:val="22"/>
          <w:lang w:eastAsia="ja-JP"/>
        </w:rPr>
        <w:t xml:space="preserve">ste </w:t>
      </w:r>
      <w:r w:rsidR="00B975E8" w:rsidRPr="00A06E4E">
        <w:rPr>
          <w:szCs w:val="22"/>
        </w:rPr>
        <w:t>Telhycar</w:t>
      </w:r>
      <w:r w:rsidR="002F7BED">
        <w:rPr>
          <w:szCs w:val="22"/>
        </w:rPr>
        <w:t xml:space="preserve"> </w:t>
      </w:r>
      <w:r w:rsidRPr="00A06E4E">
        <w:rPr>
          <w:szCs w:val="22"/>
          <w:lang w:eastAsia="ja-JP"/>
        </w:rPr>
        <w:t>užívali každý deň, až kým vám lekár nepovie inak.</w:t>
      </w:r>
    </w:p>
    <w:p w14:paraId="7CEF2A76" w14:textId="77777777" w:rsidR="00A76178" w:rsidRPr="00A06E4E" w:rsidRDefault="00A76178" w:rsidP="001557ED">
      <w:pPr>
        <w:autoSpaceDE w:val="0"/>
        <w:autoSpaceDN w:val="0"/>
        <w:adjustRightInd w:val="0"/>
        <w:ind w:left="0" w:firstLine="0"/>
        <w:rPr>
          <w:szCs w:val="22"/>
          <w:lang w:eastAsia="ja-JP"/>
        </w:rPr>
      </w:pPr>
    </w:p>
    <w:p w14:paraId="7E3CE215" w14:textId="77777777" w:rsidR="00AA3D4E" w:rsidRPr="00A06E4E" w:rsidRDefault="001557ED" w:rsidP="001557ED">
      <w:pPr>
        <w:numPr>
          <w:ilvl w:val="12"/>
          <w:numId w:val="0"/>
        </w:numPr>
        <w:ind w:right="-2"/>
        <w:rPr>
          <w:szCs w:val="22"/>
          <w:lang w:eastAsia="ja-JP"/>
        </w:rPr>
      </w:pPr>
      <w:r w:rsidRPr="00A06E4E">
        <w:rPr>
          <w:szCs w:val="22"/>
          <w:lang w:eastAsia="ja-JP"/>
        </w:rPr>
        <w:t>Ak vaša pečeň nefunguje správne, zvyčajná dávka nemá prekročiť 40</w:t>
      </w:r>
      <w:r w:rsidR="00A76178" w:rsidRPr="00A06E4E">
        <w:rPr>
          <w:szCs w:val="22"/>
          <w:lang w:eastAsia="ja-JP"/>
        </w:rPr>
        <w:t> </w:t>
      </w:r>
      <w:r w:rsidRPr="00A06E4E">
        <w:rPr>
          <w:szCs w:val="22"/>
          <w:lang w:eastAsia="ja-JP"/>
        </w:rPr>
        <w:t>mg/12,5</w:t>
      </w:r>
      <w:r w:rsidR="00A76178" w:rsidRPr="00A06E4E">
        <w:rPr>
          <w:szCs w:val="22"/>
          <w:lang w:eastAsia="ja-JP"/>
        </w:rPr>
        <w:t> </w:t>
      </w:r>
      <w:r w:rsidRPr="00A06E4E">
        <w:rPr>
          <w:szCs w:val="22"/>
          <w:lang w:eastAsia="ja-JP"/>
        </w:rPr>
        <w:t xml:space="preserve">mg jedenkrát </w:t>
      </w:r>
      <w:r w:rsidR="002F7BED">
        <w:rPr>
          <w:szCs w:val="22"/>
          <w:lang w:eastAsia="ja-JP"/>
        </w:rPr>
        <w:t>denne</w:t>
      </w:r>
      <w:r w:rsidRPr="00A06E4E">
        <w:rPr>
          <w:szCs w:val="22"/>
          <w:lang w:eastAsia="ja-JP"/>
        </w:rPr>
        <w:t>.</w:t>
      </w:r>
    </w:p>
    <w:p w14:paraId="00BA2B28" w14:textId="77777777" w:rsidR="00483B12" w:rsidRPr="00A06E4E" w:rsidRDefault="00483B12" w:rsidP="001557ED">
      <w:pPr>
        <w:numPr>
          <w:ilvl w:val="12"/>
          <w:numId w:val="0"/>
        </w:numPr>
        <w:ind w:right="-2"/>
        <w:rPr>
          <w:szCs w:val="22"/>
          <w:lang w:eastAsia="ja-JP"/>
        </w:rPr>
      </w:pPr>
    </w:p>
    <w:p w14:paraId="011643D3" w14:textId="77777777" w:rsidR="00483B12" w:rsidRPr="00A06E4E" w:rsidRDefault="00483B12" w:rsidP="001557ED">
      <w:pPr>
        <w:numPr>
          <w:ilvl w:val="12"/>
          <w:numId w:val="0"/>
        </w:numPr>
        <w:ind w:right="-2"/>
        <w:rPr>
          <w:noProof/>
          <w:szCs w:val="22"/>
        </w:rPr>
      </w:pPr>
      <w:r w:rsidRPr="00A06E4E">
        <w:rPr>
          <w:noProof/>
          <w:szCs w:val="22"/>
        </w:rPr>
        <w:t>Tento liek nie</w:t>
      </w:r>
      <w:r w:rsidR="00E329D9" w:rsidRPr="00A06E4E">
        <w:rPr>
          <w:noProof/>
          <w:szCs w:val="22"/>
        </w:rPr>
        <w:t xml:space="preserve"> je dostupný v </w:t>
      </w:r>
      <w:r w:rsidR="002F7BED">
        <w:rPr>
          <w:noProof/>
          <w:szCs w:val="22"/>
        </w:rPr>
        <w:t>sile</w:t>
      </w:r>
      <w:r w:rsidR="00E329D9" w:rsidRPr="00A06E4E">
        <w:rPr>
          <w:noProof/>
          <w:szCs w:val="22"/>
        </w:rPr>
        <w:t xml:space="preserve"> 40 mg/</w:t>
      </w:r>
      <w:r w:rsidRPr="00A06E4E">
        <w:rPr>
          <w:noProof/>
          <w:szCs w:val="22"/>
        </w:rPr>
        <w:t xml:space="preserve">12,5 mg, táto sila </w:t>
      </w:r>
      <w:r w:rsidR="005B0FA0">
        <w:rPr>
          <w:noProof/>
          <w:szCs w:val="22"/>
        </w:rPr>
        <w:t xml:space="preserve">však </w:t>
      </w:r>
      <w:r w:rsidRPr="00A06E4E">
        <w:rPr>
          <w:noProof/>
          <w:szCs w:val="22"/>
        </w:rPr>
        <w:t xml:space="preserve">môže byť dostupná od iných držiteľov </w:t>
      </w:r>
      <w:r w:rsidR="00B31AB8">
        <w:rPr>
          <w:noProof/>
          <w:szCs w:val="22"/>
        </w:rPr>
        <w:t>rozhodnutí o registrácii liekov</w:t>
      </w:r>
      <w:r w:rsidRPr="00A06E4E">
        <w:rPr>
          <w:noProof/>
          <w:szCs w:val="22"/>
        </w:rPr>
        <w:t>.</w:t>
      </w:r>
    </w:p>
    <w:p w14:paraId="4E34A229" w14:textId="77777777" w:rsidR="001557ED" w:rsidRPr="00A06E4E" w:rsidRDefault="001557ED">
      <w:pPr>
        <w:numPr>
          <w:ilvl w:val="12"/>
          <w:numId w:val="0"/>
        </w:numPr>
        <w:ind w:right="-2"/>
        <w:rPr>
          <w:noProof/>
          <w:szCs w:val="22"/>
          <w:u w:val="single"/>
        </w:rPr>
      </w:pPr>
    </w:p>
    <w:p w14:paraId="543DE030" w14:textId="77777777" w:rsidR="008502A2" w:rsidRPr="00A06E4E" w:rsidRDefault="008502A2" w:rsidP="008502A2">
      <w:pPr>
        <w:autoSpaceDE w:val="0"/>
        <w:autoSpaceDN w:val="0"/>
        <w:adjustRightInd w:val="0"/>
        <w:ind w:left="0" w:firstLine="0"/>
        <w:rPr>
          <w:b/>
          <w:bCs/>
          <w:szCs w:val="22"/>
          <w:lang w:eastAsia="en-US"/>
        </w:rPr>
      </w:pPr>
      <w:r w:rsidRPr="00A06E4E">
        <w:rPr>
          <w:b/>
          <w:bCs/>
          <w:szCs w:val="22"/>
          <w:lang w:eastAsia="en-US"/>
        </w:rPr>
        <w:t>Ak uži</w:t>
      </w:r>
      <w:r w:rsidR="009D6386" w:rsidRPr="00A06E4E">
        <w:rPr>
          <w:b/>
          <w:bCs/>
          <w:szCs w:val="22"/>
          <w:lang w:eastAsia="en-US"/>
        </w:rPr>
        <w:t>jete</w:t>
      </w:r>
      <w:r w:rsidRPr="00A06E4E">
        <w:rPr>
          <w:b/>
          <w:bCs/>
          <w:szCs w:val="22"/>
          <w:lang w:eastAsia="en-US"/>
        </w:rPr>
        <w:t xml:space="preserve"> viac </w:t>
      </w:r>
      <w:r w:rsidR="00F94E5A" w:rsidRPr="00A06E4E">
        <w:rPr>
          <w:b/>
          <w:szCs w:val="22"/>
        </w:rPr>
        <w:t>Telhycar</w:t>
      </w:r>
      <w:r w:rsidR="00B31AB8">
        <w:rPr>
          <w:b/>
          <w:szCs w:val="22"/>
        </w:rPr>
        <w:t>u</w:t>
      </w:r>
      <w:r w:rsidR="009D6386" w:rsidRPr="00A06E4E">
        <w:rPr>
          <w:b/>
          <w:bCs/>
          <w:szCs w:val="22"/>
          <w:lang w:eastAsia="en-US"/>
        </w:rPr>
        <w:t>,</w:t>
      </w:r>
      <w:r w:rsidRPr="00A06E4E">
        <w:rPr>
          <w:b/>
          <w:bCs/>
          <w:szCs w:val="22"/>
          <w:lang w:eastAsia="en-US"/>
        </w:rPr>
        <w:t xml:space="preserve"> ako </w:t>
      </w:r>
      <w:r w:rsidR="009D6386" w:rsidRPr="00A06E4E">
        <w:rPr>
          <w:b/>
          <w:bCs/>
          <w:szCs w:val="22"/>
          <w:lang w:eastAsia="en-US"/>
        </w:rPr>
        <w:t>máte</w:t>
      </w:r>
    </w:p>
    <w:p w14:paraId="64CE6222" w14:textId="1A4AC856" w:rsidR="00422915" w:rsidRPr="00A06E4E" w:rsidRDefault="00422915" w:rsidP="00422915">
      <w:pPr>
        <w:autoSpaceDE w:val="0"/>
        <w:autoSpaceDN w:val="0"/>
        <w:adjustRightInd w:val="0"/>
        <w:ind w:left="0" w:firstLine="0"/>
        <w:rPr>
          <w:szCs w:val="22"/>
          <w:lang w:eastAsia="ja-JP"/>
        </w:rPr>
      </w:pPr>
      <w:r w:rsidRPr="00A06E4E">
        <w:rPr>
          <w:szCs w:val="22"/>
          <w:lang w:eastAsia="ja-JP"/>
        </w:rPr>
        <w:t xml:space="preserve">Ak ste náhodne užili príliš veľa tabliet, môžu sa u vás objaviť </w:t>
      </w:r>
      <w:r w:rsidR="00B31AB8">
        <w:rPr>
          <w:szCs w:val="22"/>
          <w:lang w:eastAsia="ja-JP"/>
        </w:rPr>
        <w:t>príznaky</w:t>
      </w:r>
      <w:r w:rsidRPr="00A06E4E">
        <w:rPr>
          <w:szCs w:val="22"/>
          <w:lang w:eastAsia="ja-JP"/>
        </w:rPr>
        <w:t xml:space="preserve">, ako sú nízky krvný tlak a rýchly tep. Hlásené boli aj pomalý srdcový tep, závraty, vracanie, znížená funkcia obličiek, vrátane zlyhania obličiek. Z dôvodu obsahu hydrochlorotiazidu sa môže vyskytnúť aj výrazne nízky krvný tlak a nízka hladina draslíka v krvi, ktoré môžu viesť k nevoľnosti, ospanlivosti a svalovým kŕčom a/alebo nepravidelnému tepu súvisiacemu so súbežnou liečbou liečivami, ako </w:t>
      </w:r>
      <w:r w:rsidR="00B31AB8">
        <w:rPr>
          <w:szCs w:val="22"/>
          <w:lang w:eastAsia="ja-JP"/>
        </w:rPr>
        <w:t>sú srdcové glykozidy</w:t>
      </w:r>
      <w:r w:rsidR="00C10A1B">
        <w:rPr>
          <w:szCs w:val="22"/>
          <w:lang w:eastAsia="ja-JP"/>
        </w:rPr>
        <w:t>,</w:t>
      </w:r>
      <w:r w:rsidRPr="00A06E4E">
        <w:rPr>
          <w:szCs w:val="22"/>
          <w:lang w:eastAsia="ja-JP"/>
        </w:rPr>
        <w:t xml:space="preserve"> alebo s</w:t>
      </w:r>
      <w:r w:rsidR="00285989">
        <w:rPr>
          <w:szCs w:val="22"/>
          <w:lang w:eastAsia="ja-JP"/>
        </w:rPr>
        <w:t> </w:t>
      </w:r>
      <w:r w:rsidRPr="00A06E4E">
        <w:rPr>
          <w:szCs w:val="22"/>
          <w:lang w:eastAsia="ja-JP"/>
        </w:rPr>
        <w:t>liečbou niektorými liekmi užívanými kvôli nepravidelnej činnosti srdca. Ak omylom užijete priveľa tabliet, okamžite kontaktujte svojho lekára, lekárnika alebo najbližšiu pohotovosť.</w:t>
      </w:r>
    </w:p>
    <w:p w14:paraId="5C97A43E" w14:textId="77777777" w:rsidR="00422915" w:rsidRPr="00A06E4E" w:rsidRDefault="00422915" w:rsidP="00422915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</w:p>
    <w:p w14:paraId="4084BBF6" w14:textId="77777777" w:rsidR="008502A2" w:rsidRPr="00B66208" w:rsidRDefault="008502A2" w:rsidP="008502A2">
      <w:pPr>
        <w:autoSpaceDE w:val="0"/>
        <w:autoSpaceDN w:val="0"/>
        <w:adjustRightInd w:val="0"/>
        <w:ind w:left="0" w:firstLine="0"/>
        <w:rPr>
          <w:b/>
          <w:bCs/>
          <w:szCs w:val="22"/>
          <w:lang w:eastAsia="en-US"/>
        </w:rPr>
      </w:pPr>
      <w:r w:rsidRPr="00A06E4E">
        <w:rPr>
          <w:b/>
          <w:bCs/>
          <w:szCs w:val="22"/>
          <w:lang w:eastAsia="en-US"/>
        </w:rPr>
        <w:t>Ak zabud</w:t>
      </w:r>
      <w:r w:rsidR="009D6386" w:rsidRPr="00A06E4E">
        <w:rPr>
          <w:b/>
          <w:bCs/>
          <w:szCs w:val="22"/>
          <w:lang w:eastAsia="en-US"/>
        </w:rPr>
        <w:t>nete</w:t>
      </w:r>
      <w:r w:rsidRPr="00A06E4E">
        <w:rPr>
          <w:b/>
          <w:bCs/>
          <w:szCs w:val="22"/>
          <w:lang w:eastAsia="en-US"/>
        </w:rPr>
        <w:t xml:space="preserve"> uži</w:t>
      </w:r>
      <w:r w:rsidRPr="00A06E4E">
        <w:rPr>
          <w:rFonts w:eastAsia="TimesNewRomanPS-BoldMT"/>
          <w:b/>
          <w:bCs/>
          <w:szCs w:val="22"/>
          <w:lang w:eastAsia="en-US"/>
        </w:rPr>
        <w:t>ť</w:t>
      </w:r>
      <w:r w:rsidR="007A1D59" w:rsidRPr="00A06E4E">
        <w:rPr>
          <w:b/>
          <w:bCs/>
          <w:szCs w:val="22"/>
          <w:lang w:eastAsia="en-US"/>
        </w:rPr>
        <w:t xml:space="preserve"> </w:t>
      </w:r>
      <w:r w:rsidR="007F7B2C" w:rsidRPr="00A06E4E">
        <w:rPr>
          <w:b/>
          <w:szCs w:val="22"/>
        </w:rPr>
        <w:t>Telhycar</w:t>
      </w:r>
    </w:p>
    <w:p w14:paraId="3F2B9340" w14:textId="77777777" w:rsidR="007A1D59" w:rsidRPr="00B66208" w:rsidRDefault="00A76178" w:rsidP="00A76178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B66208">
        <w:rPr>
          <w:szCs w:val="22"/>
          <w:lang w:eastAsia="ja-JP"/>
        </w:rPr>
        <w:t>Ak zabudnete užiť dávku, neobávajte sa. Užite ju hneď, len čo si spomeniete</w:t>
      </w:r>
      <w:r w:rsidR="00B31AB8">
        <w:rPr>
          <w:szCs w:val="22"/>
          <w:lang w:eastAsia="ja-JP"/>
        </w:rPr>
        <w:t>,</w:t>
      </w:r>
      <w:r w:rsidRPr="00B66208">
        <w:rPr>
          <w:szCs w:val="22"/>
          <w:lang w:eastAsia="ja-JP"/>
        </w:rPr>
        <w:t xml:space="preserve"> a pokračujte v užívaní ako predtým. Ak neužijete tabletu jeden deň, užite normálnu dávku nasledujúci deň. </w:t>
      </w:r>
      <w:r w:rsidRPr="00B025BF">
        <w:rPr>
          <w:bCs/>
          <w:iCs/>
          <w:szCs w:val="22"/>
          <w:lang w:eastAsia="ja-JP"/>
        </w:rPr>
        <w:t xml:space="preserve">Neužívajte </w:t>
      </w:r>
      <w:r w:rsidRPr="00B66208">
        <w:rPr>
          <w:szCs w:val="22"/>
          <w:lang w:eastAsia="ja-JP"/>
        </w:rPr>
        <w:t>dvojnásobnú dávku, aby ste nahradili vynechané jednotlivé dávky.</w:t>
      </w:r>
    </w:p>
    <w:p w14:paraId="05BCD1A6" w14:textId="77777777" w:rsidR="00E93AB1" w:rsidRPr="00B66208" w:rsidRDefault="00E93AB1" w:rsidP="00E93AB1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37C38726" w14:textId="77777777" w:rsidR="00674CEA" w:rsidRPr="00B66208" w:rsidRDefault="00674CEA" w:rsidP="00674CEA">
      <w:pPr>
        <w:autoSpaceDE w:val="0"/>
        <w:autoSpaceDN w:val="0"/>
        <w:adjustRightInd w:val="0"/>
        <w:ind w:left="0" w:firstLine="0"/>
        <w:rPr>
          <w:szCs w:val="22"/>
        </w:rPr>
      </w:pPr>
      <w:r w:rsidRPr="00B66208">
        <w:rPr>
          <w:szCs w:val="22"/>
        </w:rPr>
        <w:t xml:space="preserve">Ak máte </w:t>
      </w:r>
      <w:r w:rsidR="003F158F" w:rsidRPr="00B66208">
        <w:rPr>
          <w:szCs w:val="22"/>
        </w:rPr>
        <w:t xml:space="preserve">akékoľvek </w:t>
      </w:r>
      <w:r w:rsidRPr="00B66208">
        <w:rPr>
          <w:szCs w:val="22"/>
        </w:rPr>
        <w:t>ďalšie otázky tý</w:t>
      </w:r>
      <w:r w:rsidR="0043169A" w:rsidRPr="00B66208">
        <w:rPr>
          <w:szCs w:val="22"/>
        </w:rPr>
        <w:t>kajúce sa použitia tohto lieku,</w:t>
      </w:r>
      <w:r w:rsidR="007B06B2" w:rsidRPr="00B66208">
        <w:rPr>
          <w:szCs w:val="22"/>
        </w:rPr>
        <w:t xml:space="preserve"> opýtajte sa </w:t>
      </w:r>
      <w:r w:rsidR="009420DC" w:rsidRPr="00B66208">
        <w:rPr>
          <w:szCs w:val="22"/>
        </w:rPr>
        <w:t>svojho lekára alebo lekárnika</w:t>
      </w:r>
      <w:r w:rsidRPr="00B66208">
        <w:rPr>
          <w:szCs w:val="22"/>
        </w:rPr>
        <w:t>.</w:t>
      </w:r>
    </w:p>
    <w:p w14:paraId="63249F55" w14:textId="77777777" w:rsidR="00BF7C56" w:rsidRDefault="00BF7C56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0F017A9D" w14:textId="77777777" w:rsidR="00EA32D6" w:rsidRPr="00B66208" w:rsidRDefault="00EA32D6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46C9A0BE" w14:textId="77777777" w:rsidR="00BF7C56" w:rsidRPr="00B66208" w:rsidRDefault="00BF7C56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 w:rsidRPr="00B66208">
        <w:rPr>
          <w:b/>
          <w:noProof/>
          <w:szCs w:val="22"/>
        </w:rPr>
        <w:t>4.</w:t>
      </w:r>
      <w:r w:rsidRPr="00B66208">
        <w:rPr>
          <w:b/>
          <w:noProof/>
          <w:szCs w:val="22"/>
        </w:rPr>
        <w:tab/>
      </w:r>
      <w:r w:rsidR="00E93AB1" w:rsidRPr="00B66208">
        <w:rPr>
          <w:b/>
          <w:noProof/>
          <w:szCs w:val="22"/>
        </w:rPr>
        <w:t>Možné vedľajšie účinky</w:t>
      </w:r>
    </w:p>
    <w:p w14:paraId="40286C58" w14:textId="77777777" w:rsidR="00BF7C56" w:rsidRPr="00B66208" w:rsidRDefault="00BF7C56">
      <w:pPr>
        <w:numPr>
          <w:ilvl w:val="12"/>
          <w:numId w:val="0"/>
        </w:numPr>
        <w:ind w:right="-29"/>
        <w:rPr>
          <w:noProof/>
          <w:szCs w:val="22"/>
        </w:rPr>
      </w:pPr>
    </w:p>
    <w:p w14:paraId="69D14535" w14:textId="77777777" w:rsidR="00674CEA" w:rsidRPr="00B66208" w:rsidRDefault="00181907" w:rsidP="00804C49">
      <w:pPr>
        <w:autoSpaceDE w:val="0"/>
        <w:autoSpaceDN w:val="0"/>
        <w:adjustRightInd w:val="0"/>
        <w:ind w:left="0" w:firstLine="0"/>
        <w:rPr>
          <w:szCs w:val="22"/>
        </w:rPr>
      </w:pPr>
      <w:r w:rsidRPr="00B66208">
        <w:rPr>
          <w:szCs w:val="22"/>
        </w:rPr>
        <w:t xml:space="preserve">Tak ako všetky </w:t>
      </w:r>
      <w:r w:rsidR="00674CEA" w:rsidRPr="00B66208">
        <w:rPr>
          <w:szCs w:val="22"/>
        </w:rPr>
        <w:t xml:space="preserve">lieky, aj </w:t>
      </w:r>
      <w:r w:rsidR="00084946" w:rsidRPr="00B66208">
        <w:rPr>
          <w:szCs w:val="22"/>
        </w:rPr>
        <w:t>tento liek</w:t>
      </w:r>
      <w:r w:rsidR="007001D1" w:rsidRPr="00B66208">
        <w:rPr>
          <w:szCs w:val="22"/>
          <w:lang w:eastAsia="en-US"/>
        </w:rPr>
        <w:t xml:space="preserve"> </w:t>
      </w:r>
      <w:r w:rsidR="00674CEA" w:rsidRPr="00B66208">
        <w:rPr>
          <w:szCs w:val="22"/>
        </w:rPr>
        <w:t>môže spôsobovať vedľajšie účinky, hoci</w:t>
      </w:r>
      <w:r w:rsidR="00804C49" w:rsidRPr="00B66208">
        <w:rPr>
          <w:szCs w:val="22"/>
        </w:rPr>
        <w:t xml:space="preserve"> </w:t>
      </w:r>
      <w:r w:rsidR="00674CEA" w:rsidRPr="00B66208">
        <w:rPr>
          <w:szCs w:val="22"/>
        </w:rPr>
        <w:t>sa neprejavia u každého.</w:t>
      </w:r>
    </w:p>
    <w:p w14:paraId="1C58E8E8" w14:textId="77777777" w:rsidR="00B7317A" w:rsidRPr="00B66208" w:rsidRDefault="00B7317A" w:rsidP="00674CEA">
      <w:pPr>
        <w:autoSpaceDE w:val="0"/>
        <w:autoSpaceDN w:val="0"/>
        <w:adjustRightInd w:val="0"/>
        <w:rPr>
          <w:szCs w:val="22"/>
        </w:rPr>
      </w:pPr>
    </w:p>
    <w:p w14:paraId="19EBE047" w14:textId="77777777" w:rsidR="00A76178" w:rsidRPr="00B66208" w:rsidRDefault="00A76178" w:rsidP="00A76178">
      <w:pPr>
        <w:autoSpaceDE w:val="0"/>
        <w:autoSpaceDN w:val="0"/>
        <w:adjustRightInd w:val="0"/>
        <w:ind w:left="0" w:firstLine="0"/>
        <w:rPr>
          <w:b/>
          <w:bCs/>
          <w:szCs w:val="22"/>
          <w:lang w:eastAsia="ja-JP"/>
        </w:rPr>
      </w:pPr>
      <w:r w:rsidRPr="00B66208">
        <w:rPr>
          <w:b/>
          <w:bCs/>
          <w:szCs w:val="22"/>
          <w:lang w:eastAsia="ja-JP"/>
        </w:rPr>
        <w:t>Niektoré vedľajšie účinky môžu byť závažné a môžu si vyžadovať okamžitú lekársku</w:t>
      </w:r>
      <w:r w:rsidR="00E8422E" w:rsidRPr="00B66208">
        <w:rPr>
          <w:b/>
          <w:bCs/>
          <w:szCs w:val="22"/>
          <w:lang w:eastAsia="ja-JP"/>
        </w:rPr>
        <w:t xml:space="preserve"> </w:t>
      </w:r>
      <w:r w:rsidRPr="00B66208">
        <w:rPr>
          <w:b/>
          <w:bCs/>
          <w:szCs w:val="22"/>
          <w:lang w:eastAsia="ja-JP"/>
        </w:rPr>
        <w:t>starostlivosť:</w:t>
      </w:r>
    </w:p>
    <w:p w14:paraId="0907CF06" w14:textId="77777777" w:rsidR="00A76178" w:rsidRPr="00A06E4E" w:rsidRDefault="00A76178" w:rsidP="00A76178">
      <w:pPr>
        <w:autoSpaceDE w:val="0"/>
        <w:autoSpaceDN w:val="0"/>
        <w:adjustRightInd w:val="0"/>
        <w:ind w:left="0" w:firstLine="0"/>
        <w:rPr>
          <w:szCs w:val="22"/>
          <w:lang w:eastAsia="ja-JP"/>
        </w:rPr>
      </w:pPr>
      <w:r w:rsidRPr="00B66208">
        <w:rPr>
          <w:szCs w:val="22"/>
          <w:lang w:eastAsia="ja-JP"/>
        </w:rPr>
        <w:t xml:space="preserve">Ak máte ktorýkoľvek z </w:t>
      </w:r>
      <w:r w:rsidRPr="00A06E4E">
        <w:rPr>
          <w:szCs w:val="22"/>
          <w:lang w:eastAsia="ja-JP"/>
        </w:rPr>
        <w:t>nasled</w:t>
      </w:r>
      <w:r w:rsidR="00E8422E" w:rsidRPr="00A06E4E">
        <w:rPr>
          <w:szCs w:val="22"/>
          <w:lang w:eastAsia="ja-JP"/>
        </w:rPr>
        <w:t>ujúcich</w:t>
      </w:r>
      <w:r w:rsidRPr="00A06E4E">
        <w:rPr>
          <w:szCs w:val="22"/>
          <w:lang w:eastAsia="ja-JP"/>
        </w:rPr>
        <w:t xml:space="preserve"> príznakov, okamžite vyhľadajte svojho lekára:</w:t>
      </w:r>
    </w:p>
    <w:p w14:paraId="0B9DDABF" w14:textId="77777777" w:rsidR="00A76178" w:rsidRPr="00B66208" w:rsidRDefault="00E8422E" w:rsidP="00A76178">
      <w:pPr>
        <w:autoSpaceDE w:val="0"/>
        <w:autoSpaceDN w:val="0"/>
        <w:adjustRightInd w:val="0"/>
        <w:ind w:left="0" w:firstLine="0"/>
        <w:rPr>
          <w:szCs w:val="22"/>
          <w:lang w:eastAsia="ja-JP"/>
        </w:rPr>
      </w:pPr>
      <w:r w:rsidRPr="00A06E4E">
        <w:rPr>
          <w:szCs w:val="22"/>
          <w:lang w:eastAsia="ja-JP"/>
        </w:rPr>
        <w:t>S</w:t>
      </w:r>
      <w:r w:rsidR="00A76178" w:rsidRPr="00A06E4E">
        <w:rPr>
          <w:szCs w:val="22"/>
          <w:lang w:eastAsia="ja-JP"/>
        </w:rPr>
        <w:t xml:space="preserve">epsa* (často nazývaná „otrava krvi“) je </w:t>
      </w:r>
      <w:r w:rsidRPr="00A06E4E">
        <w:rPr>
          <w:szCs w:val="22"/>
          <w:lang w:eastAsia="ja-JP"/>
        </w:rPr>
        <w:t>závažná</w:t>
      </w:r>
      <w:r w:rsidR="00A76178" w:rsidRPr="00A06E4E">
        <w:rPr>
          <w:szCs w:val="22"/>
          <w:lang w:eastAsia="ja-JP"/>
        </w:rPr>
        <w:t xml:space="preserve"> infekcia so zápalovou reakciou celého tela, náhly</w:t>
      </w:r>
      <w:r w:rsidR="00C7254D" w:rsidRPr="00A06E4E">
        <w:rPr>
          <w:szCs w:val="22"/>
          <w:lang w:eastAsia="ja-JP"/>
        </w:rPr>
        <w:t xml:space="preserve"> </w:t>
      </w:r>
      <w:r w:rsidR="00A76178" w:rsidRPr="00A06E4E">
        <w:rPr>
          <w:szCs w:val="22"/>
          <w:lang w:eastAsia="ja-JP"/>
        </w:rPr>
        <w:t xml:space="preserve">opuch kože a slizníc (angioedém); </w:t>
      </w:r>
      <w:r w:rsidR="009A2D5E" w:rsidRPr="00A06E4E">
        <w:rPr>
          <w:szCs w:val="22"/>
          <w:lang w:eastAsia="ja-JP"/>
        </w:rPr>
        <w:t xml:space="preserve">pľuzgiere a odlupovanie hornej vrstvy kože (toxická epidermálna nekrolýza); </w:t>
      </w:r>
      <w:r w:rsidR="00A76178" w:rsidRPr="00A06E4E">
        <w:rPr>
          <w:szCs w:val="22"/>
          <w:lang w:eastAsia="ja-JP"/>
        </w:rPr>
        <w:t>tieto vedľajšie účinky sú zriedkavé (</w:t>
      </w:r>
      <w:r w:rsidR="00C7254D" w:rsidRPr="00A06E4E">
        <w:rPr>
          <w:szCs w:val="22"/>
        </w:rPr>
        <w:t>môžu postihovať menej ako 1 z 1 000 osôb</w:t>
      </w:r>
      <w:r w:rsidR="00A76178" w:rsidRPr="00A06E4E">
        <w:rPr>
          <w:szCs w:val="22"/>
          <w:lang w:eastAsia="ja-JP"/>
        </w:rPr>
        <w:t xml:space="preserve">), </w:t>
      </w:r>
      <w:r w:rsidR="00C7254D" w:rsidRPr="00A06E4E">
        <w:rPr>
          <w:szCs w:val="22"/>
          <w:lang w:eastAsia="ja-JP"/>
        </w:rPr>
        <w:t>ale</w:t>
      </w:r>
      <w:r w:rsidR="00A76178" w:rsidRPr="00A06E4E">
        <w:rPr>
          <w:szCs w:val="22"/>
          <w:lang w:eastAsia="ja-JP"/>
        </w:rPr>
        <w:t xml:space="preserve"> extrémne závažné a pacienti majú ukončiť užívanie lieku a okamžite vyhľadať</w:t>
      </w:r>
      <w:r w:rsidR="00C7254D" w:rsidRPr="00A06E4E">
        <w:rPr>
          <w:szCs w:val="22"/>
          <w:lang w:eastAsia="ja-JP"/>
        </w:rPr>
        <w:t xml:space="preserve"> </w:t>
      </w:r>
      <w:r w:rsidR="00A76178" w:rsidRPr="00A06E4E">
        <w:rPr>
          <w:szCs w:val="22"/>
          <w:lang w:eastAsia="ja-JP"/>
        </w:rPr>
        <w:t>svojho</w:t>
      </w:r>
      <w:r w:rsidR="00A76178" w:rsidRPr="00B66208">
        <w:rPr>
          <w:szCs w:val="22"/>
          <w:lang w:eastAsia="ja-JP"/>
        </w:rPr>
        <w:t xml:space="preserve"> lekára. Ak sa tieto účinky neliečia, môžu byť smrteľné. Zvýšený výskyt sepsy sa zaznamenal</w:t>
      </w:r>
      <w:r w:rsidR="00C7254D" w:rsidRPr="00B66208">
        <w:rPr>
          <w:szCs w:val="22"/>
          <w:lang w:eastAsia="ja-JP"/>
        </w:rPr>
        <w:t xml:space="preserve"> </w:t>
      </w:r>
      <w:r w:rsidR="00A76178" w:rsidRPr="00B66208">
        <w:rPr>
          <w:szCs w:val="22"/>
          <w:lang w:eastAsia="ja-JP"/>
        </w:rPr>
        <w:t xml:space="preserve">len </w:t>
      </w:r>
      <w:r w:rsidR="005E6DAE">
        <w:rPr>
          <w:szCs w:val="22"/>
          <w:lang w:eastAsia="ja-JP"/>
        </w:rPr>
        <w:t>pri</w:t>
      </w:r>
      <w:r w:rsidR="00A76178" w:rsidRPr="00B66208">
        <w:rPr>
          <w:szCs w:val="22"/>
          <w:lang w:eastAsia="ja-JP"/>
        </w:rPr>
        <w:t xml:space="preserve"> telmisartan</w:t>
      </w:r>
      <w:r w:rsidR="005E6DAE">
        <w:rPr>
          <w:szCs w:val="22"/>
          <w:lang w:eastAsia="ja-JP"/>
        </w:rPr>
        <w:t>e</w:t>
      </w:r>
      <w:r w:rsidR="00A76178" w:rsidRPr="00B66208">
        <w:rPr>
          <w:szCs w:val="22"/>
          <w:lang w:eastAsia="ja-JP"/>
        </w:rPr>
        <w:t>, pr</w:t>
      </w:r>
      <w:r w:rsidR="005E6DAE">
        <w:rPr>
          <w:szCs w:val="22"/>
          <w:lang w:eastAsia="ja-JP"/>
        </w:rPr>
        <w:t>i</w:t>
      </w:r>
      <w:r w:rsidR="00A76178" w:rsidRPr="00B66208">
        <w:rPr>
          <w:szCs w:val="22"/>
          <w:lang w:eastAsia="ja-JP"/>
        </w:rPr>
        <w:t xml:space="preserve"> </w:t>
      </w:r>
      <w:r w:rsidR="00B975E8">
        <w:rPr>
          <w:szCs w:val="22"/>
        </w:rPr>
        <w:t>Telhycar</w:t>
      </w:r>
      <w:r w:rsidR="005E6DAE">
        <w:rPr>
          <w:szCs w:val="22"/>
        </w:rPr>
        <w:t>e</w:t>
      </w:r>
      <w:r w:rsidR="00F97AF1">
        <w:rPr>
          <w:szCs w:val="22"/>
        </w:rPr>
        <w:t xml:space="preserve"> </w:t>
      </w:r>
      <w:r w:rsidR="00A76178" w:rsidRPr="00B66208">
        <w:rPr>
          <w:szCs w:val="22"/>
          <w:lang w:eastAsia="ja-JP"/>
        </w:rPr>
        <w:t xml:space="preserve">sa </w:t>
      </w:r>
      <w:r w:rsidR="005E6DAE">
        <w:rPr>
          <w:szCs w:val="22"/>
          <w:lang w:eastAsia="ja-JP"/>
        </w:rPr>
        <w:t xml:space="preserve">však </w:t>
      </w:r>
      <w:r w:rsidR="00A76178" w:rsidRPr="00B66208">
        <w:rPr>
          <w:szCs w:val="22"/>
          <w:lang w:eastAsia="ja-JP"/>
        </w:rPr>
        <w:t>nedá vylúčiť.</w:t>
      </w:r>
    </w:p>
    <w:p w14:paraId="41DD8264" w14:textId="77777777" w:rsidR="00C7254D" w:rsidRPr="00B66208" w:rsidRDefault="00C7254D" w:rsidP="00A76178">
      <w:pPr>
        <w:autoSpaceDE w:val="0"/>
        <w:autoSpaceDN w:val="0"/>
        <w:adjustRightInd w:val="0"/>
        <w:ind w:left="0" w:firstLine="0"/>
        <w:rPr>
          <w:szCs w:val="22"/>
          <w:lang w:eastAsia="ja-JP"/>
        </w:rPr>
      </w:pPr>
    </w:p>
    <w:p w14:paraId="69E00839" w14:textId="77777777" w:rsidR="00A76178" w:rsidRPr="00B66208" w:rsidRDefault="00A76178" w:rsidP="00A76178">
      <w:pPr>
        <w:autoSpaceDE w:val="0"/>
        <w:autoSpaceDN w:val="0"/>
        <w:adjustRightInd w:val="0"/>
        <w:ind w:left="0" w:firstLine="0"/>
        <w:rPr>
          <w:b/>
          <w:bCs/>
          <w:szCs w:val="22"/>
          <w:lang w:eastAsia="ja-JP"/>
        </w:rPr>
      </w:pPr>
      <w:r w:rsidRPr="00B66208">
        <w:rPr>
          <w:b/>
          <w:bCs/>
          <w:szCs w:val="22"/>
          <w:lang w:eastAsia="ja-JP"/>
        </w:rPr>
        <w:t xml:space="preserve">Možné vedľajšie účinky </w:t>
      </w:r>
      <w:r w:rsidR="00DB5927">
        <w:rPr>
          <w:b/>
          <w:szCs w:val="22"/>
        </w:rPr>
        <w:t>Telhycar</w:t>
      </w:r>
      <w:r w:rsidR="004106A0">
        <w:rPr>
          <w:b/>
          <w:szCs w:val="22"/>
        </w:rPr>
        <w:t>u</w:t>
      </w:r>
      <w:r w:rsidRPr="00B66208">
        <w:rPr>
          <w:b/>
          <w:bCs/>
          <w:szCs w:val="22"/>
          <w:lang w:eastAsia="ja-JP"/>
        </w:rPr>
        <w:t>:</w:t>
      </w:r>
    </w:p>
    <w:p w14:paraId="52A86100" w14:textId="77777777" w:rsidR="00C7254D" w:rsidRPr="00B66208" w:rsidRDefault="00C7254D" w:rsidP="00A76178">
      <w:pPr>
        <w:autoSpaceDE w:val="0"/>
        <w:autoSpaceDN w:val="0"/>
        <w:adjustRightInd w:val="0"/>
        <w:ind w:left="0" w:firstLine="0"/>
        <w:rPr>
          <w:szCs w:val="22"/>
          <w:lang w:eastAsia="ja-JP"/>
        </w:rPr>
      </w:pPr>
    </w:p>
    <w:p w14:paraId="209E253A" w14:textId="77777777" w:rsidR="00A76178" w:rsidRPr="00B66208" w:rsidRDefault="00A76178" w:rsidP="00A76178">
      <w:pPr>
        <w:autoSpaceDE w:val="0"/>
        <w:autoSpaceDN w:val="0"/>
        <w:adjustRightInd w:val="0"/>
        <w:ind w:left="0" w:firstLine="0"/>
        <w:rPr>
          <w:szCs w:val="22"/>
          <w:lang w:eastAsia="ja-JP"/>
        </w:rPr>
      </w:pPr>
      <w:r w:rsidRPr="00B66208">
        <w:rPr>
          <w:szCs w:val="22"/>
          <w:u w:val="single"/>
          <w:lang w:eastAsia="ja-JP"/>
        </w:rPr>
        <w:t>Časté vedľajšie účinky</w:t>
      </w:r>
      <w:r w:rsidRPr="00B66208">
        <w:rPr>
          <w:szCs w:val="22"/>
          <w:lang w:eastAsia="ja-JP"/>
        </w:rPr>
        <w:t xml:space="preserve"> (môžu postihovať menej ako 1 z</w:t>
      </w:r>
      <w:r w:rsidR="00C7254D" w:rsidRPr="00B66208">
        <w:rPr>
          <w:szCs w:val="22"/>
          <w:lang w:eastAsia="ja-JP"/>
        </w:rPr>
        <w:t> </w:t>
      </w:r>
      <w:r w:rsidRPr="00B66208">
        <w:rPr>
          <w:szCs w:val="22"/>
          <w:lang w:eastAsia="ja-JP"/>
        </w:rPr>
        <w:t>10</w:t>
      </w:r>
      <w:r w:rsidR="00C7254D" w:rsidRPr="00B66208">
        <w:rPr>
          <w:szCs w:val="22"/>
          <w:lang w:eastAsia="ja-JP"/>
        </w:rPr>
        <w:t xml:space="preserve"> </w:t>
      </w:r>
      <w:r w:rsidRPr="00B66208">
        <w:rPr>
          <w:szCs w:val="22"/>
          <w:lang w:eastAsia="ja-JP"/>
        </w:rPr>
        <w:t>osôb):</w:t>
      </w:r>
    </w:p>
    <w:p w14:paraId="6E06EEF2" w14:textId="77777777" w:rsidR="00A76178" w:rsidRPr="00B66208" w:rsidRDefault="00ED080E" w:rsidP="00ED080E">
      <w:pPr>
        <w:autoSpaceDE w:val="0"/>
        <w:autoSpaceDN w:val="0"/>
        <w:adjustRightInd w:val="0"/>
        <w:rPr>
          <w:szCs w:val="22"/>
          <w:lang w:eastAsia="ja-JP"/>
        </w:rPr>
      </w:pPr>
      <w:r>
        <w:rPr>
          <w:szCs w:val="22"/>
          <w:lang w:eastAsia="ja-JP"/>
        </w:rPr>
        <w:t>Z</w:t>
      </w:r>
      <w:r w:rsidR="00C7254D" w:rsidRPr="00B66208">
        <w:rPr>
          <w:szCs w:val="22"/>
          <w:lang w:eastAsia="ja-JP"/>
        </w:rPr>
        <w:t>ávrat</w:t>
      </w:r>
    </w:p>
    <w:p w14:paraId="1B09A1B1" w14:textId="77777777" w:rsidR="00C7254D" w:rsidRPr="00B66208" w:rsidRDefault="00C7254D" w:rsidP="00A76178">
      <w:pPr>
        <w:autoSpaceDE w:val="0"/>
        <w:autoSpaceDN w:val="0"/>
        <w:adjustRightInd w:val="0"/>
        <w:ind w:left="0" w:firstLine="0"/>
        <w:rPr>
          <w:szCs w:val="22"/>
          <w:lang w:eastAsia="ja-JP"/>
        </w:rPr>
      </w:pPr>
    </w:p>
    <w:p w14:paraId="5B8CCCCE" w14:textId="77777777" w:rsidR="00A76178" w:rsidRPr="00B66208" w:rsidRDefault="00A76178" w:rsidP="00A76178">
      <w:pPr>
        <w:autoSpaceDE w:val="0"/>
        <w:autoSpaceDN w:val="0"/>
        <w:adjustRightInd w:val="0"/>
        <w:ind w:left="0" w:firstLine="0"/>
        <w:rPr>
          <w:szCs w:val="22"/>
          <w:lang w:eastAsia="ja-JP"/>
        </w:rPr>
      </w:pPr>
      <w:r w:rsidRPr="00B66208">
        <w:rPr>
          <w:szCs w:val="22"/>
          <w:u w:val="single"/>
          <w:lang w:eastAsia="ja-JP"/>
        </w:rPr>
        <w:t>Menej časté vedľajšie účinky</w:t>
      </w:r>
      <w:r w:rsidRPr="00B66208">
        <w:rPr>
          <w:szCs w:val="22"/>
          <w:lang w:eastAsia="ja-JP"/>
        </w:rPr>
        <w:t xml:space="preserve"> (môžu postihovať menej ako 1 zo 100</w:t>
      </w:r>
      <w:r w:rsidR="00C7254D" w:rsidRPr="00B66208">
        <w:rPr>
          <w:szCs w:val="22"/>
          <w:lang w:eastAsia="ja-JP"/>
        </w:rPr>
        <w:t xml:space="preserve"> </w:t>
      </w:r>
      <w:r w:rsidRPr="00B66208">
        <w:rPr>
          <w:szCs w:val="22"/>
          <w:lang w:eastAsia="ja-JP"/>
        </w:rPr>
        <w:t>osôb):</w:t>
      </w:r>
    </w:p>
    <w:p w14:paraId="4399DBF1" w14:textId="77777777" w:rsidR="00A76178" w:rsidRPr="00954F0E" w:rsidRDefault="00F66F59" w:rsidP="00954F0E">
      <w:pPr>
        <w:autoSpaceDE w:val="0"/>
        <w:autoSpaceDN w:val="0"/>
        <w:adjustRightInd w:val="0"/>
        <w:ind w:left="0" w:firstLine="0"/>
        <w:rPr>
          <w:szCs w:val="22"/>
          <w:lang w:eastAsia="ja-JP"/>
        </w:rPr>
      </w:pPr>
      <w:r w:rsidRPr="00954F0E">
        <w:rPr>
          <w:szCs w:val="22"/>
          <w:lang w:eastAsia="ja-JP"/>
        </w:rPr>
        <w:t>Z</w:t>
      </w:r>
      <w:r w:rsidR="00A76178" w:rsidRPr="00954F0E">
        <w:rPr>
          <w:szCs w:val="22"/>
          <w:lang w:eastAsia="ja-JP"/>
        </w:rPr>
        <w:t>nížené hladiny draslíka v</w:t>
      </w:r>
      <w:r w:rsidRPr="00954F0E">
        <w:rPr>
          <w:szCs w:val="22"/>
          <w:lang w:eastAsia="ja-JP"/>
        </w:rPr>
        <w:t> </w:t>
      </w:r>
      <w:r w:rsidR="00A76178" w:rsidRPr="00954F0E">
        <w:rPr>
          <w:szCs w:val="22"/>
          <w:lang w:eastAsia="ja-JP"/>
        </w:rPr>
        <w:t>krvi</w:t>
      </w:r>
      <w:r w:rsidRPr="00954F0E">
        <w:rPr>
          <w:szCs w:val="22"/>
          <w:lang w:eastAsia="ja-JP"/>
        </w:rPr>
        <w:t xml:space="preserve">, </w:t>
      </w:r>
      <w:r w:rsidR="00A76178" w:rsidRPr="00954F0E">
        <w:rPr>
          <w:szCs w:val="22"/>
          <w:lang w:eastAsia="ja-JP"/>
        </w:rPr>
        <w:t>úzkosť</w:t>
      </w:r>
      <w:r w:rsidRPr="00954F0E">
        <w:rPr>
          <w:szCs w:val="22"/>
          <w:lang w:eastAsia="ja-JP"/>
        </w:rPr>
        <w:t xml:space="preserve">, </w:t>
      </w:r>
      <w:r w:rsidR="00A76178" w:rsidRPr="00954F0E">
        <w:rPr>
          <w:szCs w:val="22"/>
          <w:lang w:eastAsia="ja-JP"/>
        </w:rPr>
        <w:t>mdloba (náhle prechodné bezvedomie)</w:t>
      </w:r>
      <w:r w:rsidRPr="00954F0E">
        <w:rPr>
          <w:szCs w:val="22"/>
          <w:lang w:eastAsia="ja-JP"/>
        </w:rPr>
        <w:t xml:space="preserve">, </w:t>
      </w:r>
      <w:r w:rsidR="00A76178" w:rsidRPr="00954F0E">
        <w:rPr>
          <w:szCs w:val="22"/>
          <w:lang w:eastAsia="ja-JP"/>
        </w:rPr>
        <w:t>pocit brnenia</w:t>
      </w:r>
      <w:r w:rsidRPr="00954F0E">
        <w:rPr>
          <w:szCs w:val="22"/>
          <w:lang w:eastAsia="ja-JP"/>
        </w:rPr>
        <w:t xml:space="preserve">, </w:t>
      </w:r>
      <w:r w:rsidR="00A76178" w:rsidRPr="00954F0E">
        <w:rPr>
          <w:szCs w:val="22"/>
          <w:lang w:eastAsia="ja-JP"/>
        </w:rPr>
        <w:t>mravčenia a pichania (parestézi</w:t>
      </w:r>
      <w:r w:rsidR="004106A0">
        <w:rPr>
          <w:szCs w:val="22"/>
          <w:lang w:eastAsia="ja-JP"/>
        </w:rPr>
        <w:t>e</w:t>
      </w:r>
      <w:r w:rsidR="00A76178" w:rsidRPr="00954F0E">
        <w:rPr>
          <w:szCs w:val="22"/>
          <w:lang w:eastAsia="ja-JP"/>
        </w:rPr>
        <w:t>)</w:t>
      </w:r>
      <w:r w:rsidRPr="00954F0E">
        <w:rPr>
          <w:szCs w:val="22"/>
          <w:lang w:eastAsia="ja-JP"/>
        </w:rPr>
        <w:t xml:space="preserve">, </w:t>
      </w:r>
      <w:r w:rsidR="00A76178" w:rsidRPr="00954F0E">
        <w:rPr>
          <w:szCs w:val="22"/>
          <w:lang w:eastAsia="ja-JP"/>
        </w:rPr>
        <w:t xml:space="preserve">pocit závratu </w:t>
      </w:r>
      <w:r w:rsidR="004106A0">
        <w:rPr>
          <w:szCs w:val="22"/>
          <w:lang w:eastAsia="ja-JP"/>
        </w:rPr>
        <w:t xml:space="preserve">a točenia </w:t>
      </w:r>
      <w:r w:rsidR="00A76178" w:rsidRPr="00954F0E">
        <w:rPr>
          <w:szCs w:val="22"/>
          <w:lang w:eastAsia="ja-JP"/>
        </w:rPr>
        <w:t>(vertigo)</w:t>
      </w:r>
      <w:r w:rsidRPr="00954F0E">
        <w:rPr>
          <w:szCs w:val="22"/>
          <w:lang w:eastAsia="ja-JP"/>
        </w:rPr>
        <w:t xml:space="preserve">, </w:t>
      </w:r>
      <w:r w:rsidR="00A76178" w:rsidRPr="00954F0E">
        <w:rPr>
          <w:szCs w:val="22"/>
          <w:lang w:eastAsia="ja-JP"/>
        </w:rPr>
        <w:t>rýchly tep srdca (tachykardia)</w:t>
      </w:r>
      <w:r w:rsidRPr="00954F0E">
        <w:rPr>
          <w:szCs w:val="22"/>
          <w:lang w:eastAsia="ja-JP"/>
        </w:rPr>
        <w:t xml:space="preserve">, </w:t>
      </w:r>
      <w:r w:rsidR="00A76178" w:rsidRPr="00954F0E">
        <w:rPr>
          <w:szCs w:val="22"/>
          <w:lang w:eastAsia="ja-JP"/>
        </w:rPr>
        <w:t>porucha</w:t>
      </w:r>
      <w:r w:rsidR="00FA38A6" w:rsidRPr="00954F0E">
        <w:rPr>
          <w:szCs w:val="22"/>
          <w:lang w:eastAsia="ja-JP"/>
        </w:rPr>
        <w:t xml:space="preserve"> </w:t>
      </w:r>
      <w:r w:rsidR="00A76178" w:rsidRPr="00954F0E">
        <w:rPr>
          <w:szCs w:val="22"/>
          <w:lang w:eastAsia="ja-JP"/>
        </w:rPr>
        <w:t>srdcového rytmu</w:t>
      </w:r>
      <w:r w:rsidRPr="00954F0E">
        <w:rPr>
          <w:szCs w:val="22"/>
          <w:lang w:eastAsia="ja-JP"/>
        </w:rPr>
        <w:t xml:space="preserve">, </w:t>
      </w:r>
      <w:r w:rsidR="00A76178" w:rsidRPr="00954F0E">
        <w:rPr>
          <w:szCs w:val="22"/>
          <w:lang w:eastAsia="ja-JP"/>
        </w:rPr>
        <w:t xml:space="preserve">nízky </w:t>
      </w:r>
      <w:r w:rsidR="00FA38A6" w:rsidRPr="00954F0E">
        <w:rPr>
          <w:szCs w:val="22"/>
          <w:lang w:eastAsia="ja-JP"/>
        </w:rPr>
        <w:t>krvný tl</w:t>
      </w:r>
      <w:r w:rsidR="00A76178" w:rsidRPr="00954F0E">
        <w:rPr>
          <w:szCs w:val="22"/>
          <w:lang w:eastAsia="ja-JP"/>
        </w:rPr>
        <w:t>ak</w:t>
      </w:r>
      <w:r w:rsidRPr="00954F0E">
        <w:rPr>
          <w:szCs w:val="22"/>
          <w:lang w:eastAsia="ja-JP"/>
        </w:rPr>
        <w:t xml:space="preserve">, </w:t>
      </w:r>
      <w:r w:rsidR="00A76178" w:rsidRPr="00954F0E">
        <w:rPr>
          <w:szCs w:val="22"/>
          <w:lang w:eastAsia="ja-JP"/>
        </w:rPr>
        <w:t xml:space="preserve">náhly pokles </w:t>
      </w:r>
      <w:r w:rsidR="00FA38A6" w:rsidRPr="00954F0E">
        <w:rPr>
          <w:szCs w:val="22"/>
          <w:lang w:eastAsia="ja-JP"/>
        </w:rPr>
        <w:t xml:space="preserve">krvného </w:t>
      </w:r>
      <w:r w:rsidR="00A76178" w:rsidRPr="00954F0E">
        <w:rPr>
          <w:szCs w:val="22"/>
          <w:lang w:eastAsia="ja-JP"/>
        </w:rPr>
        <w:t>tlaku pri vstávaní</w:t>
      </w:r>
      <w:r w:rsidRPr="00954F0E">
        <w:rPr>
          <w:szCs w:val="22"/>
          <w:lang w:eastAsia="ja-JP"/>
        </w:rPr>
        <w:t xml:space="preserve">, </w:t>
      </w:r>
      <w:r w:rsidR="00A76178" w:rsidRPr="00954F0E">
        <w:rPr>
          <w:szCs w:val="22"/>
          <w:lang w:eastAsia="ja-JP"/>
        </w:rPr>
        <w:t>skrátený dych (dýchavičnosť)</w:t>
      </w:r>
      <w:r w:rsidRPr="00954F0E">
        <w:rPr>
          <w:szCs w:val="22"/>
          <w:lang w:eastAsia="ja-JP"/>
        </w:rPr>
        <w:t xml:space="preserve">, </w:t>
      </w:r>
      <w:r w:rsidR="00A76178" w:rsidRPr="00954F0E">
        <w:rPr>
          <w:szCs w:val="22"/>
          <w:lang w:eastAsia="ja-JP"/>
        </w:rPr>
        <w:t>hnačka</w:t>
      </w:r>
      <w:r w:rsidRPr="00954F0E">
        <w:rPr>
          <w:szCs w:val="22"/>
          <w:lang w:eastAsia="ja-JP"/>
        </w:rPr>
        <w:t xml:space="preserve">, </w:t>
      </w:r>
      <w:r w:rsidR="00A76178" w:rsidRPr="00954F0E">
        <w:rPr>
          <w:szCs w:val="22"/>
          <w:lang w:eastAsia="ja-JP"/>
        </w:rPr>
        <w:t>sucho v</w:t>
      </w:r>
      <w:r w:rsidRPr="00954F0E">
        <w:rPr>
          <w:szCs w:val="22"/>
          <w:lang w:eastAsia="ja-JP"/>
        </w:rPr>
        <w:t> </w:t>
      </w:r>
      <w:r w:rsidR="00A76178" w:rsidRPr="00954F0E">
        <w:rPr>
          <w:szCs w:val="22"/>
          <w:lang w:eastAsia="ja-JP"/>
        </w:rPr>
        <w:t>ústach</w:t>
      </w:r>
      <w:r w:rsidRPr="00954F0E">
        <w:rPr>
          <w:szCs w:val="22"/>
          <w:lang w:eastAsia="ja-JP"/>
        </w:rPr>
        <w:t xml:space="preserve">, </w:t>
      </w:r>
      <w:r w:rsidR="00A76178" w:rsidRPr="00954F0E">
        <w:rPr>
          <w:szCs w:val="22"/>
          <w:lang w:eastAsia="ja-JP"/>
        </w:rPr>
        <w:t>plynatosť</w:t>
      </w:r>
      <w:r w:rsidRPr="00954F0E">
        <w:rPr>
          <w:szCs w:val="22"/>
          <w:lang w:eastAsia="ja-JP"/>
        </w:rPr>
        <w:t xml:space="preserve">, </w:t>
      </w:r>
      <w:r w:rsidR="00A76178" w:rsidRPr="00954F0E">
        <w:rPr>
          <w:szCs w:val="22"/>
          <w:lang w:eastAsia="ja-JP"/>
        </w:rPr>
        <w:t>bolesť chrbta</w:t>
      </w:r>
      <w:r w:rsidRPr="00954F0E">
        <w:rPr>
          <w:szCs w:val="22"/>
          <w:lang w:eastAsia="ja-JP"/>
        </w:rPr>
        <w:t xml:space="preserve">, </w:t>
      </w:r>
      <w:r w:rsidR="00A76178" w:rsidRPr="00954F0E">
        <w:rPr>
          <w:szCs w:val="22"/>
          <w:lang w:eastAsia="ja-JP"/>
        </w:rPr>
        <w:t>svalové kŕče</w:t>
      </w:r>
      <w:r w:rsidRPr="00954F0E">
        <w:rPr>
          <w:szCs w:val="22"/>
          <w:lang w:eastAsia="ja-JP"/>
        </w:rPr>
        <w:t xml:space="preserve">, </w:t>
      </w:r>
      <w:r w:rsidR="00A76178" w:rsidRPr="00954F0E">
        <w:rPr>
          <w:szCs w:val="22"/>
          <w:lang w:eastAsia="ja-JP"/>
        </w:rPr>
        <w:t>bolesť svalov</w:t>
      </w:r>
      <w:r w:rsidRPr="00954F0E">
        <w:rPr>
          <w:szCs w:val="22"/>
          <w:lang w:eastAsia="ja-JP"/>
        </w:rPr>
        <w:t xml:space="preserve">, </w:t>
      </w:r>
      <w:r w:rsidR="00A76178" w:rsidRPr="00954F0E">
        <w:rPr>
          <w:szCs w:val="22"/>
          <w:lang w:eastAsia="ja-JP"/>
        </w:rPr>
        <w:t>erektilná dysfunkcia</w:t>
      </w:r>
      <w:r w:rsidR="000B1807" w:rsidRPr="00954F0E">
        <w:rPr>
          <w:szCs w:val="22"/>
          <w:lang w:eastAsia="ja-JP"/>
        </w:rPr>
        <w:t xml:space="preserve"> </w:t>
      </w:r>
      <w:r w:rsidR="00A76178" w:rsidRPr="00954F0E">
        <w:rPr>
          <w:szCs w:val="22"/>
          <w:lang w:eastAsia="ja-JP"/>
        </w:rPr>
        <w:t>(neschopnosť mať alebo udržať erekciu)</w:t>
      </w:r>
      <w:r w:rsidRPr="00954F0E">
        <w:rPr>
          <w:szCs w:val="22"/>
          <w:lang w:eastAsia="ja-JP"/>
        </w:rPr>
        <w:t xml:space="preserve">, </w:t>
      </w:r>
      <w:r w:rsidR="00A76178" w:rsidRPr="00954F0E">
        <w:rPr>
          <w:szCs w:val="22"/>
          <w:lang w:eastAsia="ja-JP"/>
        </w:rPr>
        <w:t>bolesť v</w:t>
      </w:r>
      <w:r w:rsidRPr="00954F0E">
        <w:rPr>
          <w:szCs w:val="22"/>
          <w:lang w:eastAsia="ja-JP"/>
        </w:rPr>
        <w:t> </w:t>
      </w:r>
      <w:r w:rsidR="00A76178" w:rsidRPr="00954F0E">
        <w:rPr>
          <w:szCs w:val="22"/>
          <w:lang w:eastAsia="ja-JP"/>
        </w:rPr>
        <w:t>hrudníku</w:t>
      </w:r>
      <w:r w:rsidRPr="00954F0E">
        <w:rPr>
          <w:szCs w:val="22"/>
          <w:lang w:eastAsia="ja-JP"/>
        </w:rPr>
        <w:t xml:space="preserve">, </w:t>
      </w:r>
      <w:r w:rsidR="00A76178" w:rsidRPr="00954F0E">
        <w:rPr>
          <w:szCs w:val="22"/>
          <w:lang w:eastAsia="ja-JP"/>
        </w:rPr>
        <w:t>zvýšené hladiny kyseliny močovej v</w:t>
      </w:r>
      <w:r w:rsidR="00BA36A3" w:rsidRPr="00954F0E">
        <w:rPr>
          <w:szCs w:val="22"/>
          <w:lang w:eastAsia="ja-JP"/>
        </w:rPr>
        <w:t> </w:t>
      </w:r>
      <w:r w:rsidR="00A76178" w:rsidRPr="00954F0E">
        <w:rPr>
          <w:szCs w:val="22"/>
          <w:lang w:eastAsia="ja-JP"/>
        </w:rPr>
        <w:t>krvi</w:t>
      </w:r>
      <w:r w:rsidR="00BA36A3" w:rsidRPr="00954F0E">
        <w:rPr>
          <w:szCs w:val="22"/>
          <w:lang w:eastAsia="ja-JP"/>
        </w:rPr>
        <w:t>.</w:t>
      </w:r>
    </w:p>
    <w:p w14:paraId="009795FB" w14:textId="77777777" w:rsidR="00C7254D" w:rsidRPr="00B66208" w:rsidRDefault="00C7254D" w:rsidP="00A76178">
      <w:pPr>
        <w:autoSpaceDE w:val="0"/>
        <w:autoSpaceDN w:val="0"/>
        <w:adjustRightInd w:val="0"/>
        <w:ind w:left="0" w:firstLine="0"/>
        <w:rPr>
          <w:szCs w:val="22"/>
          <w:lang w:eastAsia="ja-JP"/>
        </w:rPr>
      </w:pPr>
    </w:p>
    <w:p w14:paraId="52616119" w14:textId="77777777" w:rsidR="00A76178" w:rsidRPr="00B66208" w:rsidRDefault="00A76178" w:rsidP="00A76178">
      <w:pPr>
        <w:autoSpaceDE w:val="0"/>
        <w:autoSpaceDN w:val="0"/>
        <w:adjustRightInd w:val="0"/>
        <w:ind w:left="0" w:firstLine="0"/>
        <w:rPr>
          <w:szCs w:val="22"/>
          <w:lang w:eastAsia="ja-JP"/>
        </w:rPr>
      </w:pPr>
      <w:r w:rsidRPr="00B66208">
        <w:rPr>
          <w:szCs w:val="22"/>
          <w:u w:val="single"/>
          <w:lang w:eastAsia="ja-JP"/>
        </w:rPr>
        <w:t>Zriedkavé vedľajšie účinky</w:t>
      </w:r>
      <w:r w:rsidRPr="00B66208">
        <w:rPr>
          <w:szCs w:val="22"/>
          <w:lang w:eastAsia="ja-JP"/>
        </w:rPr>
        <w:t xml:space="preserve"> (môžu postihovať menej ako 1 z</w:t>
      </w:r>
      <w:r w:rsidR="000B1807" w:rsidRPr="00B66208">
        <w:rPr>
          <w:szCs w:val="22"/>
          <w:lang w:eastAsia="ja-JP"/>
        </w:rPr>
        <w:t> </w:t>
      </w:r>
      <w:r w:rsidRPr="00B66208">
        <w:rPr>
          <w:szCs w:val="22"/>
          <w:lang w:eastAsia="ja-JP"/>
        </w:rPr>
        <w:t>1</w:t>
      </w:r>
      <w:r w:rsidR="000B1807" w:rsidRPr="00B66208">
        <w:rPr>
          <w:szCs w:val="22"/>
          <w:lang w:eastAsia="ja-JP"/>
        </w:rPr>
        <w:t> </w:t>
      </w:r>
      <w:r w:rsidRPr="00B66208">
        <w:rPr>
          <w:szCs w:val="22"/>
          <w:lang w:eastAsia="ja-JP"/>
        </w:rPr>
        <w:t>000 osôb):</w:t>
      </w:r>
    </w:p>
    <w:p w14:paraId="7CD6EEA5" w14:textId="2F94ABD9" w:rsidR="00A76178" w:rsidRPr="00B66208" w:rsidRDefault="009826CD" w:rsidP="00CB2DA4">
      <w:pPr>
        <w:autoSpaceDE w:val="0"/>
        <w:autoSpaceDN w:val="0"/>
        <w:adjustRightInd w:val="0"/>
        <w:ind w:left="0" w:firstLine="0"/>
        <w:rPr>
          <w:szCs w:val="22"/>
          <w:lang w:eastAsia="ja-JP"/>
        </w:rPr>
      </w:pPr>
      <w:r>
        <w:rPr>
          <w:szCs w:val="22"/>
          <w:lang w:eastAsia="ja-JP"/>
        </w:rPr>
        <w:t>Z</w:t>
      </w:r>
      <w:r w:rsidR="00A76178" w:rsidRPr="00B66208">
        <w:rPr>
          <w:szCs w:val="22"/>
          <w:lang w:eastAsia="ja-JP"/>
        </w:rPr>
        <w:t>ápal pľúc (bronchitída)</w:t>
      </w:r>
      <w:r>
        <w:rPr>
          <w:szCs w:val="22"/>
          <w:lang w:eastAsia="ja-JP"/>
        </w:rPr>
        <w:t xml:space="preserve">, </w:t>
      </w:r>
      <w:r w:rsidR="00A76178" w:rsidRPr="00B66208">
        <w:rPr>
          <w:szCs w:val="22"/>
          <w:lang w:eastAsia="ja-JP"/>
        </w:rPr>
        <w:t>aktivácia alebo zhoršenie systémového lupus</w:t>
      </w:r>
      <w:r w:rsidR="00285989">
        <w:rPr>
          <w:szCs w:val="22"/>
          <w:lang w:eastAsia="ja-JP"/>
        </w:rPr>
        <w:t>u</w:t>
      </w:r>
      <w:r w:rsidR="00A76178" w:rsidRPr="00B66208">
        <w:rPr>
          <w:szCs w:val="22"/>
          <w:lang w:eastAsia="ja-JP"/>
        </w:rPr>
        <w:t xml:space="preserve"> erythematosus (ochorenie, pri</w:t>
      </w:r>
      <w:r w:rsidR="00414B8B" w:rsidRPr="00B66208">
        <w:rPr>
          <w:szCs w:val="22"/>
          <w:lang w:eastAsia="ja-JP"/>
        </w:rPr>
        <w:t xml:space="preserve"> </w:t>
      </w:r>
      <w:r w:rsidR="00A76178" w:rsidRPr="00B66208">
        <w:rPr>
          <w:szCs w:val="22"/>
          <w:lang w:eastAsia="ja-JP"/>
        </w:rPr>
        <w:t>ktorom imunitný systém organizmu napáda vlastné telo, čo spôsobuje bolesť kĺbov, kožné vyrážky</w:t>
      </w:r>
      <w:r w:rsidR="00414B8B" w:rsidRPr="00B66208">
        <w:rPr>
          <w:szCs w:val="22"/>
          <w:lang w:eastAsia="ja-JP"/>
        </w:rPr>
        <w:t xml:space="preserve"> </w:t>
      </w:r>
      <w:r w:rsidR="00A76178" w:rsidRPr="00B66208">
        <w:rPr>
          <w:szCs w:val="22"/>
          <w:lang w:eastAsia="ja-JP"/>
        </w:rPr>
        <w:t>a horúčku)</w:t>
      </w:r>
      <w:r>
        <w:rPr>
          <w:szCs w:val="22"/>
          <w:lang w:eastAsia="ja-JP"/>
        </w:rPr>
        <w:t xml:space="preserve">, </w:t>
      </w:r>
      <w:r w:rsidR="00A76178" w:rsidRPr="00B66208">
        <w:rPr>
          <w:szCs w:val="22"/>
          <w:lang w:eastAsia="ja-JP"/>
        </w:rPr>
        <w:t>bolesť hrdla</w:t>
      </w:r>
      <w:r>
        <w:rPr>
          <w:szCs w:val="22"/>
          <w:lang w:eastAsia="ja-JP"/>
        </w:rPr>
        <w:t xml:space="preserve">, </w:t>
      </w:r>
      <w:r w:rsidR="00A76178" w:rsidRPr="00B66208">
        <w:rPr>
          <w:szCs w:val="22"/>
          <w:lang w:eastAsia="ja-JP"/>
        </w:rPr>
        <w:t>zápal dutín</w:t>
      </w:r>
      <w:r>
        <w:rPr>
          <w:szCs w:val="22"/>
          <w:lang w:eastAsia="ja-JP"/>
        </w:rPr>
        <w:t xml:space="preserve">, </w:t>
      </w:r>
      <w:r w:rsidR="00A76178" w:rsidRPr="00B66208">
        <w:rPr>
          <w:szCs w:val="22"/>
          <w:lang w:eastAsia="ja-JP"/>
        </w:rPr>
        <w:t>pocit smútku (depresia)</w:t>
      </w:r>
      <w:r>
        <w:rPr>
          <w:szCs w:val="22"/>
          <w:lang w:eastAsia="ja-JP"/>
        </w:rPr>
        <w:t xml:space="preserve">, </w:t>
      </w:r>
      <w:r w:rsidR="00A76178" w:rsidRPr="00B66208">
        <w:rPr>
          <w:szCs w:val="22"/>
          <w:lang w:eastAsia="ja-JP"/>
        </w:rPr>
        <w:t>ťažkosti so zaspávaním</w:t>
      </w:r>
      <w:r w:rsidR="00414B8B" w:rsidRPr="00B66208">
        <w:rPr>
          <w:szCs w:val="22"/>
          <w:lang w:eastAsia="ja-JP"/>
        </w:rPr>
        <w:t xml:space="preserve"> </w:t>
      </w:r>
      <w:r w:rsidR="00A76178" w:rsidRPr="00B66208">
        <w:rPr>
          <w:szCs w:val="22"/>
          <w:lang w:eastAsia="ja-JP"/>
        </w:rPr>
        <w:t>(nespavosť)</w:t>
      </w:r>
      <w:r>
        <w:rPr>
          <w:szCs w:val="22"/>
          <w:lang w:eastAsia="ja-JP"/>
        </w:rPr>
        <w:t xml:space="preserve">, </w:t>
      </w:r>
      <w:r w:rsidR="00A76178" w:rsidRPr="00B66208">
        <w:rPr>
          <w:szCs w:val="22"/>
          <w:lang w:eastAsia="ja-JP"/>
        </w:rPr>
        <w:t>porucha videnia</w:t>
      </w:r>
      <w:r>
        <w:rPr>
          <w:szCs w:val="22"/>
          <w:lang w:eastAsia="ja-JP"/>
        </w:rPr>
        <w:t xml:space="preserve">, </w:t>
      </w:r>
      <w:r w:rsidR="00A76178" w:rsidRPr="00B66208">
        <w:rPr>
          <w:szCs w:val="22"/>
          <w:lang w:eastAsia="ja-JP"/>
        </w:rPr>
        <w:t>ťažkosti s</w:t>
      </w:r>
      <w:r>
        <w:rPr>
          <w:szCs w:val="22"/>
          <w:lang w:eastAsia="ja-JP"/>
        </w:rPr>
        <w:t> </w:t>
      </w:r>
      <w:r w:rsidR="00A76178" w:rsidRPr="00B66208">
        <w:rPr>
          <w:szCs w:val="22"/>
          <w:lang w:eastAsia="ja-JP"/>
        </w:rPr>
        <w:t>dýchaním</w:t>
      </w:r>
      <w:r>
        <w:rPr>
          <w:szCs w:val="22"/>
          <w:lang w:eastAsia="ja-JP"/>
        </w:rPr>
        <w:t xml:space="preserve">, </w:t>
      </w:r>
      <w:r w:rsidR="00A76178" w:rsidRPr="00B66208">
        <w:rPr>
          <w:szCs w:val="22"/>
          <w:lang w:eastAsia="ja-JP"/>
        </w:rPr>
        <w:t>bolesť brucha</w:t>
      </w:r>
      <w:r>
        <w:rPr>
          <w:szCs w:val="22"/>
          <w:lang w:eastAsia="ja-JP"/>
        </w:rPr>
        <w:t xml:space="preserve">, </w:t>
      </w:r>
      <w:r w:rsidR="00A76178" w:rsidRPr="00B66208">
        <w:rPr>
          <w:szCs w:val="22"/>
          <w:lang w:eastAsia="ja-JP"/>
        </w:rPr>
        <w:t>zápcha</w:t>
      </w:r>
      <w:r>
        <w:rPr>
          <w:szCs w:val="22"/>
          <w:lang w:eastAsia="ja-JP"/>
        </w:rPr>
        <w:t xml:space="preserve">, </w:t>
      </w:r>
      <w:r w:rsidR="00A76178" w:rsidRPr="00B66208">
        <w:rPr>
          <w:szCs w:val="22"/>
          <w:lang w:eastAsia="ja-JP"/>
        </w:rPr>
        <w:t>nadúvanie</w:t>
      </w:r>
      <w:r w:rsidR="00414B8B" w:rsidRPr="00B66208">
        <w:rPr>
          <w:szCs w:val="22"/>
          <w:lang w:eastAsia="ja-JP"/>
        </w:rPr>
        <w:t xml:space="preserve"> </w:t>
      </w:r>
      <w:r w:rsidR="00A76178" w:rsidRPr="00B66208">
        <w:rPr>
          <w:szCs w:val="22"/>
          <w:lang w:eastAsia="ja-JP"/>
        </w:rPr>
        <w:t>(dyspepsia)</w:t>
      </w:r>
      <w:r>
        <w:rPr>
          <w:szCs w:val="22"/>
          <w:lang w:eastAsia="ja-JP"/>
        </w:rPr>
        <w:t xml:space="preserve">, </w:t>
      </w:r>
      <w:r w:rsidR="00414B8B" w:rsidRPr="00B66208">
        <w:rPr>
          <w:szCs w:val="22"/>
          <w:lang w:eastAsia="ja-JP"/>
        </w:rPr>
        <w:t>nevoľnosť</w:t>
      </w:r>
      <w:r>
        <w:rPr>
          <w:szCs w:val="22"/>
          <w:lang w:eastAsia="ja-JP"/>
        </w:rPr>
        <w:t xml:space="preserve">, </w:t>
      </w:r>
      <w:r w:rsidR="00A76178" w:rsidRPr="00B66208">
        <w:rPr>
          <w:szCs w:val="22"/>
          <w:lang w:eastAsia="ja-JP"/>
        </w:rPr>
        <w:t>zápal žalúdka (gastritída)</w:t>
      </w:r>
      <w:r>
        <w:rPr>
          <w:szCs w:val="22"/>
          <w:lang w:eastAsia="ja-JP"/>
        </w:rPr>
        <w:t xml:space="preserve">, </w:t>
      </w:r>
      <w:r w:rsidR="00A76178" w:rsidRPr="00B66208">
        <w:rPr>
          <w:szCs w:val="22"/>
          <w:lang w:eastAsia="ja-JP"/>
        </w:rPr>
        <w:t xml:space="preserve">funkcia pečene </w:t>
      </w:r>
      <w:r w:rsidR="00414B8B" w:rsidRPr="00B66208">
        <w:rPr>
          <w:szCs w:val="22"/>
          <w:lang w:eastAsia="ja-JP"/>
        </w:rPr>
        <w:t xml:space="preserve">mimo normy </w:t>
      </w:r>
      <w:r w:rsidR="00A76178" w:rsidRPr="00B66208">
        <w:rPr>
          <w:szCs w:val="22"/>
          <w:lang w:eastAsia="ja-JP"/>
        </w:rPr>
        <w:t>(tento vedľajší</w:t>
      </w:r>
      <w:r w:rsidR="00414B8B" w:rsidRPr="00B66208">
        <w:rPr>
          <w:szCs w:val="22"/>
          <w:lang w:eastAsia="ja-JP"/>
        </w:rPr>
        <w:t xml:space="preserve"> </w:t>
      </w:r>
      <w:r w:rsidR="00A76178" w:rsidRPr="00B66208">
        <w:rPr>
          <w:szCs w:val="22"/>
          <w:lang w:eastAsia="ja-JP"/>
        </w:rPr>
        <w:t>účinok sa pravdepodobnejšie vyskytne u japonských pacientov)</w:t>
      </w:r>
      <w:r>
        <w:rPr>
          <w:szCs w:val="22"/>
          <w:lang w:eastAsia="ja-JP"/>
        </w:rPr>
        <w:t xml:space="preserve">, </w:t>
      </w:r>
      <w:r w:rsidR="00A76178" w:rsidRPr="00B66208">
        <w:rPr>
          <w:szCs w:val="22"/>
          <w:lang w:eastAsia="ja-JP"/>
        </w:rPr>
        <w:t>sčervenenie kože (erytém)</w:t>
      </w:r>
      <w:r>
        <w:rPr>
          <w:szCs w:val="22"/>
          <w:lang w:eastAsia="ja-JP"/>
        </w:rPr>
        <w:t xml:space="preserve">, </w:t>
      </w:r>
      <w:r w:rsidR="00A76178" w:rsidRPr="00B66208">
        <w:rPr>
          <w:szCs w:val="22"/>
          <w:lang w:eastAsia="ja-JP"/>
        </w:rPr>
        <w:t>alergické reakcie, ako je svrbenie alebo vyrážka</w:t>
      </w:r>
      <w:r>
        <w:rPr>
          <w:szCs w:val="22"/>
          <w:lang w:eastAsia="ja-JP"/>
        </w:rPr>
        <w:t xml:space="preserve">, </w:t>
      </w:r>
      <w:r w:rsidR="00A76178" w:rsidRPr="00B66208">
        <w:rPr>
          <w:szCs w:val="22"/>
          <w:lang w:eastAsia="ja-JP"/>
        </w:rPr>
        <w:t>zvýšené potenie</w:t>
      </w:r>
      <w:r>
        <w:rPr>
          <w:szCs w:val="22"/>
          <w:lang w:eastAsia="ja-JP"/>
        </w:rPr>
        <w:t xml:space="preserve">, </w:t>
      </w:r>
      <w:r w:rsidR="00A76178" w:rsidRPr="00B66208">
        <w:rPr>
          <w:szCs w:val="22"/>
          <w:lang w:eastAsia="ja-JP"/>
        </w:rPr>
        <w:t>žihľavka (urtikária)</w:t>
      </w:r>
      <w:r>
        <w:rPr>
          <w:szCs w:val="22"/>
          <w:lang w:eastAsia="ja-JP"/>
        </w:rPr>
        <w:t xml:space="preserve">, </w:t>
      </w:r>
      <w:r w:rsidR="00A76178" w:rsidRPr="00B66208">
        <w:rPr>
          <w:szCs w:val="22"/>
          <w:lang w:eastAsia="ja-JP"/>
        </w:rPr>
        <w:t>bolesť kĺbov</w:t>
      </w:r>
      <w:r w:rsidR="00414B8B" w:rsidRPr="00B66208">
        <w:rPr>
          <w:szCs w:val="22"/>
          <w:lang w:eastAsia="ja-JP"/>
        </w:rPr>
        <w:t xml:space="preserve"> </w:t>
      </w:r>
      <w:r w:rsidR="00A76178" w:rsidRPr="00B66208">
        <w:rPr>
          <w:szCs w:val="22"/>
          <w:lang w:eastAsia="ja-JP"/>
        </w:rPr>
        <w:t>(artralgia) a bolesť končatín</w:t>
      </w:r>
      <w:r>
        <w:rPr>
          <w:szCs w:val="22"/>
          <w:lang w:eastAsia="ja-JP"/>
        </w:rPr>
        <w:t xml:space="preserve">, </w:t>
      </w:r>
      <w:r w:rsidR="00A76178" w:rsidRPr="00B66208">
        <w:rPr>
          <w:szCs w:val="22"/>
          <w:lang w:eastAsia="ja-JP"/>
        </w:rPr>
        <w:t>ochabnut</w:t>
      </w:r>
      <w:r w:rsidR="00B617C8" w:rsidRPr="00B66208">
        <w:rPr>
          <w:szCs w:val="22"/>
          <w:lang w:eastAsia="ja-JP"/>
        </w:rPr>
        <w:t>ie</w:t>
      </w:r>
      <w:r w:rsidR="00A76178" w:rsidRPr="00B66208">
        <w:rPr>
          <w:szCs w:val="22"/>
          <w:lang w:eastAsia="ja-JP"/>
        </w:rPr>
        <w:t xml:space="preserve"> svalov</w:t>
      </w:r>
      <w:r>
        <w:rPr>
          <w:szCs w:val="22"/>
          <w:lang w:eastAsia="ja-JP"/>
        </w:rPr>
        <w:t xml:space="preserve">, </w:t>
      </w:r>
      <w:r w:rsidR="005B0FA0">
        <w:rPr>
          <w:szCs w:val="22"/>
          <w:lang w:eastAsia="ja-JP"/>
        </w:rPr>
        <w:t>príznaky</w:t>
      </w:r>
      <w:r w:rsidR="00A76178" w:rsidRPr="00B66208">
        <w:rPr>
          <w:szCs w:val="22"/>
          <w:lang w:eastAsia="ja-JP"/>
        </w:rPr>
        <w:t xml:space="preserve"> podobné chrípke</w:t>
      </w:r>
      <w:r>
        <w:rPr>
          <w:szCs w:val="22"/>
          <w:lang w:eastAsia="ja-JP"/>
        </w:rPr>
        <w:t xml:space="preserve">, </w:t>
      </w:r>
      <w:r w:rsidR="00A76178" w:rsidRPr="00B66208">
        <w:rPr>
          <w:szCs w:val="22"/>
          <w:lang w:eastAsia="ja-JP"/>
        </w:rPr>
        <w:t>bolesť</w:t>
      </w:r>
      <w:r>
        <w:rPr>
          <w:szCs w:val="22"/>
          <w:lang w:eastAsia="ja-JP"/>
        </w:rPr>
        <w:t xml:space="preserve">, </w:t>
      </w:r>
      <w:r w:rsidR="005B0FA0">
        <w:rPr>
          <w:szCs w:val="22"/>
          <w:lang w:eastAsia="ja-JP"/>
        </w:rPr>
        <w:t>nízke hladiny sodíka, zvýšené hladiny kreatinínu,</w:t>
      </w:r>
      <w:r w:rsidR="00A76178" w:rsidRPr="00B66208">
        <w:rPr>
          <w:szCs w:val="22"/>
          <w:lang w:eastAsia="ja-JP"/>
        </w:rPr>
        <w:t xml:space="preserve"> pečeňových enzýmov alebo</w:t>
      </w:r>
      <w:r w:rsidR="00C26500">
        <w:rPr>
          <w:szCs w:val="22"/>
          <w:lang w:eastAsia="ja-JP"/>
        </w:rPr>
        <w:t xml:space="preserve"> kreatín</w:t>
      </w:r>
      <w:r w:rsidR="00B617C8" w:rsidRPr="00B66208">
        <w:rPr>
          <w:szCs w:val="22"/>
          <w:lang w:eastAsia="ja-JP"/>
        </w:rPr>
        <w:t>fosfokinázy v</w:t>
      </w:r>
      <w:r w:rsidR="00BA36A3" w:rsidRPr="00B66208">
        <w:rPr>
          <w:szCs w:val="22"/>
          <w:lang w:eastAsia="ja-JP"/>
        </w:rPr>
        <w:t> </w:t>
      </w:r>
      <w:r w:rsidR="00B617C8" w:rsidRPr="00B66208">
        <w:rPr>
          <w:szCs w:val="22"/>
          <w:lang w:eastAsia="ja-JP"/>
        </w:rPr>
        <w:t>krvi</w:t>
      </w:r>
      <w:r w:rsidR="00BA36A3" w:rsidRPr="00B66208">
        <w:rPr>
          <w:szCs w:val="22"/>
          <w:lang w:eastAsia="ja-JP"/>
        </w:rPr>
        <w:t>.</w:t>
      </w:r>
    </w:p>
    <w:p w14:paraId="5C8E3131" w14:textId="77777777" w:rsidR="000B1807" w:rsidRPr="00B66208" w:rsidRDefault="000B1807" w:rsidP="00A76178">
      <w:pPr>
        <w:autoSpaceDE w:val="0"/>
        <w:autoSpaceDN w:val="0"/>
        <w:adjustRightInd w:val="0"/>
        <w:ind w:left="0" w:firstLine="0"/>
        <w:rPr>
          <w:szCs w:val="22"/>
          <w:lang w:eastAsia="ja-JP"/>
        </w:rPr>
      </w:pPr>
    </w:p>
    <w:p w14:paraId="56020B60" w14:textId="77777777" w:rsidR="00A76178" w:rsidRPr="00B66208" w:rsidRDefault="00A76178" w:rsidP="00A76178">
      <w:pPr>
        <w:autoSpaceDE w:val="0"/>
        <w:autoSpaceDN w:val="0"/>
        <w:adjustRightInd w:val="0"/>
        <w:ind w:left="0" w:firstLine="0"/>
        <w:rPr>
          <w:szCs w:val="22"/>
          <w:lang w:eastAsia="ja-JP"/>
        </w:rPr>
      </w:pPr>
      <w:r w:rsidRPr="00B66208">
        <w:rPr>
          <w:szCs w:val="22"/>
          <w:lang w:eastAsia="ja-JP"/>
        </w:rPr>
        <w:t xml:space="preserve">Vedľajšie účinky zaznamenané </w:t>
      </w:r>
      <w:r w:rsidR="005B0FA0">
        <w:rPr>
          <w:szCs w:val="22"/>
          <w:lang w:eastAsia="ja-JP"/>
        </w:rPr>
        <w:t>iba pre</w:t>
      </w:r>
      <w:r w:rsidRPr="00B66208">
        <w:rPr>
          <w:szCs w:val="22"/>
          <w:lang w:eastAsia="ja-JP"/>
        </w:rPr>
        <w:t xml:space="preserve"> jedn</w:t>
      </w:r>
      <w:r w:rsidR="005B0FA0">
        <w:rPr>
          <w:szCs w:val="22"/>
          <w:lang w:eastAsia="ja-JP"/>
        </w:rPr>
        <w:t>u</w:t>
      </w:r>
      <w:r w:rsidRPr="00B66208">
        <w:rPr>
          <w:szCs w:val="22"/>
          <w:lang w:eastAsia="ja-JP"/>
        </w:rPr>
        <w:t xml:space="preserve"> zo zložiek môžu byť potenciáln</w:t>
      </w:r>
      <w:r w:rsidR="005B0FA0">
        <w:rPr>
          <w:szCs w:val="22"/>
          <w:lang w:eastAsia="ja-JP"/>
        </w:rPr>
        <w:t>ymi</w:t>
      </w:r>
      <w:r w:rsidRPr="00B66208">
        <w:rPr>
          <w:szCs w:val="22"/>
          <w:lang w:eastAsia="ja-JP"/>
        </w:rPr>
        <w:t xml:space="preserve"> vedľajš</w:t>
      </w:r>
      <w:r w:rsidR="005B0FA0">
        <w:rPr>
          <w:szCs w:val="22"/>
          <w:lang w:eastAsia="ja-JP"/>
        </w:rPr>
        <w:t>ími</w:t>
      </w:r>
      <w:r w:rsidRPr="00B66208">
        <w:rPr>
          <w:szCs w:val="22"/>
          <w:lang w:eastAsia="ja-JP"/>
        </w:rPr>
        <w:t xml:space="preserve"> účink</w:t>
      </w:r>
      <w:r w:rsidR="005B0FA0">
        <w:rPr>
          <w:szCs w:val="22"/>
          <w:lang w:eastAsia="ja-JP"/>
        </w:rPr>
        <w:t>ami</w:t>
      </w:r>
      <w:r w:rsidRPr="00B66208">
        <w:rPr>
          <w:szCs w:val="22"/>
          <w:lang w:eastAsia="ja-JP"/>
        </w:rPr>
        <w:t xml:space="preserve"> </w:t>
      </w:r>
      <w:r w:rsidR="005B0FA0">
        <w:rPr>
          <w:szCs w:val="22"/>
          <w:lang w:eastAsia="ja-JP"/>
        </w:rPr>
        <w:t>po užití</w:t>
      </w:r>
      <w:r w:rsidR="00B617C8" w:rsidRPr="00B66208">
        <w:rPr>
          <w:szCs w:val="22"/>
          <w:lang w:eastAsia="ja-JP"/>
        </w:rPr>
        <w:t xml:space="preserve"> </w:t>
      </w:r>
      <w:r w:rsidR="007F7B2C">
        <w:rPr>
          <w:szCs w:val="22"/>
        </w:rPr>
        <w:t>Telhycar</w:t>
      </w:r>
      <w:r w:rsidR="005B0FA0">
        <w:rPr>
          <w:szCs w:val="22"/>
        </w:rPr>
        <w:t>u</w:t>
      </w:r>
      <w:r w:rsidRPr="00B66208">
        <w:rPr>
          <w:szCs w:val="22"/>
          <w:lang w:eastAsia="ja-JP"/>
        </w:rPr>
        <w:t xml:space="preserve">, aj keď sa nezaznamenali v klinických </w:t>
      </w:r>
      <w:r w:rsidR="00C4352E" w:rsidRPr="00B66208">
        <w:rPr>
          <w:szCs w:val="22"/>
          <w:lang w:eastAsia="ja-JP"/>
        </w:rPr>
        <w:t>skúšaniach</w:t>
      </w:r>
      <w:r w:rsidRPr="00B66208">
        <w:rPr>
          <w:szCs w:val="22"/>
          <w:lang w:eastAsia="ja-JP"/>
        </w:rPr>
        <w:t xml:space="preserve"> s týmto liekom.</w:t>
      </w:r>
    </w:p>
    <w:p w14:paraId="277B5544" w14:textId="77777777" w:rsidR="00B617C8" w:rsidRPr="00B66208" w:rsidRDefault="00B617C8" w:rsidP="00A76178">
      <w:pPr>
        <w:autoSpaceDE w:val="0"/>
        <w:autoSpaceDN w:val="0"/>
        <w:adjustRightInd w:val="0"/>
        <w:ind w:left="0" w:firstLine="0"/>
        <w:rPr>
          <w:szCs w:val="22"/>
          <w:lang w:eastAsia="ja-JP"/>
        </w:rPr>
      </w:pPr>
    </w:p>
    <w:p w14:paraId="4182E10D" w14:textId="77777777" w:rsidR="00A76178" w:rsidRPr="00B66208" w:rsidRDefault="00A76178" w:rsidP="00A76178">
      <w:pPr>
        <w:autoSpaceDE w:val="0"/>
        <w:autoSpaceDN w:val="0"/>
        <w:adjustRightInd w:val="0"/>
        <w:ind w:left="0" w:firstLine="0"/>
        <w:rPr>
          <w:b/>
          <w:bCs/>
          <w:szCs w:val="22"/>
          <w:lang w:eastAsia="ja-JP"/>
        </w:rPr>
      </w:pPr>
      <w:r w:rsidRPr="00B66208">
        <w:rPr>
          <w:b/>
          <w:bCs/>
          <w:szCs w:val="22"/>
          <w:lang w:eastAsia="ja-JP"/>
        </w:rPr>
        <w:t>Telmisartan</w:t>
      </w:r>
    </w:p>
    <w:p w14:paraId="55009746" w14:textId="77777777" w:rsidR="00A76178" w:rsidRPr="00B66208" w:rsidRDefault="00A76178" w:rsidP="00A76178">
      <w:pPr>
        <w:autoSpaceDE w:val="0"/>
        <w:autoSpaceDN w:val="0"/>
        <w:adjustRightInd w:val="0"/>
        <w:ind w:left="0" w:firstLine="0"/>
        <w:rPr>
          <w:szCs w:val="22"/>
          <w:lang w:eastAsia="ja-JP"/>
        </w:rPr>
      </w:pPr>
      <w:r w:rsidRPr="00B66208">
        <w:rPr>
          <w:szCs w:val="22"/>
          <w:lang w:eastAsia="ja-JP"/>
        </w:rPr>
        <w:t>U pacientov užívajúcich samotný telmisartan sa hlásili nasled</w:t>
      </w:r>
      <w:r w:rsidR="00B617C8" w:rsidRPr="00B66208">
        <w:rPr>
          <w:szCs w:val="22"/>
          <w:lang w:eastAsia="ja-JP"/>
        </w:rPr>
        <w:t>ujúce</w:t>
      </w:r>
      <w:r w:rsidRPr="00B66208">
        <w:rPr>
          <w:szCs w:val="22"/>
          <w:lang w:eastAsia="ja-JP"/>
        </w:rPr>
        <w:t xml:space="preserve"> ďalšie vedľajšie účinky:</w:t>
      </w:r>
    </w:p>
    <w:p w14:paraId="12B83352" w14:textId="77777777" w:rsidR="00B617C8" w:rsidRPr="00B66208" w:rsidRDefault="00B617C8" w:rsidP="00A76178">
      <w:pPr>
        <w:autoSpaceDE w:val="0"/>
        <w:autoSpaceDN w:val="0"/>
        <w:adjustRightInd w:val="0"/>
        <w:ind w:left="0" w:firstLine="0"/>
        <w:rPr>
          <w:szCs w:val="22"/>
          <w:lang w:eastAsia="ja-JP"/>
        </w:rPr>
      </w:pPr>
    </w:p>
    <w:p w14:paraId="3F9590EE" w14:textId="77777777" w:rsidR="00A76178" w:rsidRPr="00B66208" w:rsidRDefault="00A76178" w:rsidP="00A76178">
      <w:pPr>
        <w:autoSpaceDE w:val="0"/>
        <w:autoSpaceDN w:val="0"/>
        <w:adjustRightInd w:val="0"/>
        <w:ind w:left="0" w:firstLine="0"/>
        <w:rPr>
          <w:szCs w:val="22"/>
          <w:lang w:eastAsia="ja-JP"/>
        </w:rPr>
      </w:pPr>
      <w:r w:rsidRPr="00B66208">
        <w:rPr>
          <w:szCs w:val="22"/>
          <w:u w:val="single"/>
          <w:lang w:eastAsia="ja-JP"/>
        </w:rPr>
        <w:t>Menej časté vedľajšie účinky</w:t>
      </w:r>
      <w:r w:rsidRPr="00B66208">
        <w:rPr>
          <w:szCs w:val="22"/>
          <w:lang w:eastAsia="ja-JP"/>
        </w:rPr>
        <w:t xml:space="preserve"> (môžu postihovať menej ako 1 zo 100</w:t>
      </w:r>
      <w:r w:rsidR="00B617C8" w:rsidRPr="00B66208">
        <w:rPr>
          <w:szCs w:val="22"/>
          <w:lang w:eastAsia="ja-JP"/>
        </w:rPr>
        <w:t xml:space="preserve"> </w:t>
      </w:r>
      <w:r w:rsidRPr="00B66208">
        <w:rPr>
          <w:szCs w:val="22"/>
          <w:lang w:eastAsia="ja-JP"/>
        </w:rPr>
        <w:t>osôb):</w:t>
      </w:r>
    </w:p>
    <w:p w14:paraId="67E5C084" w14:textId="77777777" w:rsidR="00A76178" w:rsidRPr="00B66208" w:rsidRDefault="00B617C8" w:rsidP="00A76178">
      <w:pPr>
        <w:autoSpaceDE w:val="0"/>
        <w:autoSpaceDN w:val="0"/>
        <w:adjustRightInd w:val="0"/>
        <w:ind w:left="0" w:firstLine="0"/>
        <w:rPr>
          <w:szCs w:val="22"/>
          <w:lang w:eastAsia="ja-JP"/>
        </w:rPr>
      </w:pPr>
      <w:r w:rsidRPr="00B66208">
        <w:rPr>
          <w:szCs w:val="22"/>
          <w:lang w:eastAsia="ja-JP"/>
        </w:rPr>
        <w:t>I</w:t>
      </w:r>
      <w:r w:rsidR="00A76178" w:rsidRPr="00B66208">
        <w:rPr>
          <w:szCs w:val="22"/>
          <w:lang w:eastAsia="ja-JP"/>
        </w:rPr>
        <w:t xml:space="preserve">nfekcia horných dýchacích ciest (napr. bolesť hrdla, zápal dutín, </w:t>
      </w:r>
      <w:r w:rsidR="005B0FA0">
        <w:rPr>
          <w:szCs w:val="22"/>
          <w:lang w:eastAsia="ja-JP"/>
        </w:rPr>
        <w:t>nádcha</w:t>
      </w:r>
      <w:r w:rsidR="00A76178" w:rsidRPr="00B66208">
        <w:rPr>
          <w:szCs w:val="22"/>
          <w:lang w:eastAsia="ja-JP"/>
        </w:rPr>
        <w:t>),</w:t>
      </w:r>
      <w:r w:rsidRPr="00B66208">
        <w:rPr>
          <w:szCs w:val="22"/>
          <w:lang w:eastAsia="ja-JP"/>
        </w:rPr>
        <w:t xml:space="preserve"> </w:t>
      </w:r>
      <w:r w:rsidR="00A76178" w:rsidRPr="00B66208">
        <w:rPr>
          <w:szCs w:val="22"/>
          <w:lang w:eastAsia="ja-JP"/>
        </w:rPr>
        <w:t>infekcia močových ciest, nedostatok červených krviniek (anémia), vysoké hladiny draslíka, spomalený</w:t>
      </w:r>
      <w:r w:rsidRPr="00B66208">
        <w:rPr>
          <w:szCs w:val="22"/>
          <w:lang w:eastAsia="ja-JP"/>
        </w:rPr>
        <w:t xml:space="preserve"> </w:t>
      </w:r>
      <w:r w:rsidR="00A76178" w:rsidRPr="00B66208">
        <w:rPr>
          <w:szCs w:val="22"/>
          <w:lang w:eastAsia="ja-JP"/>
        </w:rPr>
        <w:t xml:space="preserve">tep srdca (bradykardia), </w:t>
      </w:r>
      <w:r w:rsidR="005B0FA0">
        <w:rPr>
          <w:szCs w:val="22"/>
          <w:lang w:eastAsia="ja-JP"/>
        </w:rPr>
        <w:t>porucha</w:t>
      </w:r>
      <w:r w:rsidR="00A76178" w:rsidRPr="00B66208">
        <w:rPr>
          <w:szCs w:val="22"/>
          <w:lang w:eastAsia="ja-JP"/>
        </w:rPr>
        <w:t xml:space="preserve"> funkci</w:t>
      </w:r>
      <w:r w:rsidR="005B0FA0">
        <w:rPr>
          <w:szCs w:val="22"/>
          <w:lang w:eastAsia="ja-JP"/>
        </w:rPr>
        <w:t>e</w:t>
      </w:r>
      <w:r w:rsidR="00A76178" w:rsidRPr="00B66208">
        <w:rPr>
          <w:szCs w:val="22"/>
          <w:lang w:eastAsia="ja-JP"/>
        </w:rPr>
        <w:t xml:space="preserve"> obličiek vrátane akútneho zlyhania obličiek, slabosť,</w:t>
      </w:r>
      <w:r w:rsidRPr="00B66208">
        <w:rPr>
          <w:szCs w:val="22"/>
          <w:lang w:eastAsia="ja-JP"/>
        </w:rPr>
        <w:t xml:space="preserve"> </w:t>
      </w:r>
      <w:r w:rsidR="00A76178" w:rsidRPr="00B66208">
        <w:rPr>
          <w:szCs w:val="22"/>
          <w:lang w:eastAsia="ja-JP"/>
        </w:rPr>
        <w:t>kašeľ.</w:t>
      </w:r>
    </w:p>
    <w:p w14:paraId="741781C9" w14:textId="77777777" w:rsidR="00B617C8" w:rsidRPr="00B66208" w:rsidRDefault="00B617C8" w:rsidP="00A76178">
      <w:pPr>
        <w:autoSpaceDE w:val="0"/>
        <w:autoSpaceDN w:val="0"/>
        <w:adjustRightInd w:val="0"/>
        <w:ind w:left="0" w:firstLine="0"/>
        <w:rPr>
          <w:szCs w:val="22"/>
          <w:lang w:eastAsia="ja-JP"/>
        </w:rPr>
      </w:pPr>
    </w:p>
    <w:p w14:paraId="44DAE332" w14:textId="77777777" w:rsidR="00A76178" w:rsidRPr="00B66208" w:rsidRDefault="00A76178" w:rsidP="00A76178">
      <w:pPr>
        <w:autoSpaceDE w:val="0"/>
        <w:autoSpaceDN w:val="0"/>
        <w:adjustRightInd w:val="0"/>
        <w:ind w:left="0" w:firstLine="0"/>
        <w:rPr>
          <w:szCs w:val="22"/>
          <w:lang w:eastAsia="ja-JP"/>
        </w:rPr>
      </w:pPr>
      <w:r w:rsidRPr="00B66208">
        <w:rPr>
          <w:szCs w:val="22"/>
          <w:u w:val="single"/>
          <w:lang w:eastAsia="ja-JP"/>
        </w:rPr>
        <w:t>Zriedkavé vedľajšie účinky</w:t>
      </w:r>
      <w:r w:rsidRPr="00B66208">
        <w:rPr>
          <w:szCs w:val="22"/>
          <w:lang w:eastAsia="ja-JP"/>
        </w:rPr>
        <w:t xml:space="preserve"> (môžu postihovať menej ako 1 z</w:t>
      </w:r>
      <w:r w:rsidR="00B617C8" w:rsidRPr="00B66208">
        <w:rPr>
          <w:szCs w:val="22"/>
          <w:lang w:eastAsia="ja-JP"/>
        </w:rPr>
        <w:t> </w:t>
      </w:r>
      <w:r w:rsidRPr="00B66208">
        <w:rPr>
          <w:szCs w:val="22"/>
          <w:lang w:eastAsia="ja-JP"/>
        </w:rPr>
        <w:t>1</w:t>
      </w:r>
      <w:r w:rsidR="00B617C8" w:rsidRPr="00B66208">
        <w:rPr>
          <w:szCs w:val="22"/>
          <w:lang w:eastAsia="ja-JP"/>
        </w:rPr>
        <w:t> </w:t>
      </w:r>
      <w:r w:rsidRPr="00B66208">
        <w:rPr>
          <w:szCs w:val="22"/>
          <w:lang w:eastAsia="ja-JP"/>
        </w:rPr>
        <w:t>000 osôb):</w:t>
      </w:r>
    </w:p>
    <w:p w14:paraId="1C4AD3A7" w14:textId="77777777" w:rsidR="00A76178" w:rsidRPr="00B66208" w:rsidRDefault="00BA4460" w:rsidP="00A76178">
      <w:pPr>
        <w:autoSpaceDE w:val="0"/>
        <w:autoSpaceDN w:val="0"/>
        <w:adjustRightInd w:val="0"/>
        <w:ind w:left="0" w:firstLine="0"/>
        <w:rPr>
          <w:szCs w:val="22"/>
          <w:lang w:eastAsia="ja-JP"/>
        </w:rPr>
      </w:pPr>
      <w:r>
        <w:rPr>
          <w:szCs w:val="22"/>
          <w:lang w:eastAsia="ja-JP"/>
        </w:rPr>
        <w:t>N</w:t>
      </w:r>
      <w:r w:rsidR="00A76178" w:rsidRPr="00B66208">
        <w:rPr>
          <w:szCs w:val="22"/>
          <w:lang w:eastAsia="ja-JP"/>
        </w:rPr>
        <w:t>ízky počet krvných doštičiek (trombocytopénia), zvýšený počet určitých bielych</w:t>
      </w:r>
      <w:r w:rsidR="00B617C8" w:rsidRPr="00B66208">
        <w:rPr>
          <w:szCs w:val="22"/>
          <w:lang w:eastAsia="ja-JP"/>
        </w:rPr>
        <w:t xml:space="preserve"> </w:t>
      </w:r>
      <w:r w:rsidR="00A76178" w:rsidRPr="00B66208">
        <w:rPr>
          <w:szCs w:val="22"/>
          <w:lang w:eastAsia="ja-JP"/>
        </w:rPr>
        <w:t>krviniek (eozinofília), závažná alergická reakcia (napr. precitlivenosť, anafylaktická reakcia, lieková</w:t>
      </w:r>
      <w:r w:rsidR="00B617C8" w:rsidRPr="00B66208">
        <w:rPr>
          <w:szCs w:val="22"/>
          <w:lang w:eastAsia="ja-JP"/>
        </w:rPr>
        <w:t xml:space="preserve"> </w:t>
      </w:r>
      <w:r w:rsidR="00A76178" w:rsidRPr="00B66208">
        <w:rPr>
          <w:szCs w:val="22"/>
          <w:lang w:eastAsia="ja-JP"/>
        </w:rPr>
        <w:t>vyrážka), nízka hladina cukru v krvi (u pacientov</w:t>
      </w:r>
      <w:r w:rsidR="005B0FA0">
        <w:rPr>
          <w:szCs w:val="22"/>
          <w:lang w:eastAsia="ja-JP"/>
        </w:rPr>
        <w:t xml:space="preserve"> s cukrovkou</w:t>
      </w:r>
      <w:r w:rsidR="00A76178" w:rsidRPr="00B66208">
        <w:rPr>
          <w:szCs w:val="22"/>
          <w:lang w:eastAsia="ja-JP"/>
        </w:rPr>
        <w:t>), žalúdočné ťažkosti, ekzém (ochorenie</w:t>
      </w:r>
      <w:r w:rsidR="00B617C8" w:rsidRPr="00B66208">
        <w:rPr>
          <w:szCs w:val="22"/>
          <w:lang w:eastAsia="ja-JP"/>
        </w:rPr>
        <w:t xml:space="preserve"> </w:t>
      </w:r>
      <w:r w:rsidR="00A76178" w:rsidRPr="00B66208">
        <w:rPr>
          <w:szCs w:val="22"/>
          <w:lang w:eastAsia="ja-JP"/>
        </w:rPr>
        <w:t>kože), artróza, zápal šliach, znížený hemoglobín (krvná bielkovina), ospa</w:t>
      </w:r>
      <w:r w:rsidR="005B0FA0">
        <w:rPr>
          <w:szCs w:val="22"/>
          <w:lang w:eastAsia="ja-JP"/>
        </w:rPr>
        <w:t>n</w:t>
      </w:r>
      <w:r w:rsidR="00A76178" w:rsidRPr="00B66208">
        <w:rPr>
          <w:szCs w:val="22"/>
          <w:lang w:eastAsia="ja-JP"/>
        </w:rPr>
        <w:t>l</w:t>
      </w:r>
      <w:r w:rsidR="005B0FA0">
        <w:rPr>
          <w:szCs w:val="22"/>
          <w:lang w:eastAsia="ja-JP"/>
        </w:rPr>
        <w:t>iv</w:t>
      </w:r>
      <w:r w:rsidR="00A76178" w:rsidRPr="00B66208">
        <w:rPr>
          <w:szCs w:val="22"/>
          <w:lang w:eastAsia="ja-JP"/>
        </w:rPr>
        <w:t>osť.</w:t>
      </w:r>
    </w:p>
    <w:p w14:paraId="7DA66303" w14:textId="77777777" w:rsidR="00B617C8" w:rsidRPr="00B66208" w:rsidRDefault="00B617C8" w:rsidP="00A76178">
      <w:pPr>
        <w:autoSpaceDE w:val="0"/>
        <w:autoSpaceDN w:val="0"/>
        <w:adjustRightInd w:val="0"/>
        <w:ind w:left="0" w:firstLine="0"/>
        <w:rPr>
          <w:szCs w:val="22"/>
          <w:lang w:eastAsia="ja-JP"/>
        </w:rPr>
      </w:pPr>
    </w:p>
    <w:p w14:paraId="733176E1" w14:textId="77777777" w:rsidR="00A76178" w:rsidRPr="00B66208" w:rsidRDefault="00A76178" w:rsidP="00A76178">
      <w:pPr>
        <w:autoSpaceDE w:val="0"/>
        <w:autoSpaceDN w:val="0"/>
        <w:adjustRightInd w:val="0"/>
        <w:ind w:left="0" w:firstLine="0"/>
        <w:rPr>
          <w:szCs w:val="22"/>
          <w:lang w:eastAsia="ja-JP"/>
        </w:rPr>
      </w:pPr>
      <w:r w:rsidRPr="00B66208">
        <w:rPr>
          <w:szCs w:val="22"/>
          <w:u w:val="single"/>
          <w:lang w:eastAsia="ja-JP"/>
        </w:rPr>
        <w:t>Veľmi zriedkavé vedľajšie účinky</w:t>
      </w:r>
      <w:r w:rsidRPr="00B66208">
        <w:rPr>
          <w:szCs w:val="22"/>
          <w:lang w:eastAsia="ja-JP"/>
        </w:rPr>
        <w:t xml:space="preserve"> (môžu postihovať menej ako 1 z</w:t>
      </w:r>
      <w:r w:rsidR="00B617C8" w:rsidRPr="00B66208">
        <w:rPr>
          <w:szCs w:val="22"/>
          <w:lang w:eastAsia="ja-JP"/>
        </w:rPr>
        <w:t> </w:t>
      </w:r>
      <w:r w:rsidRPr="00B66208">
        <w:rPr>
          <w:szCs w:val="22"/>
          <w:lang w:eastAsia="ja-JP"/>
        </w:rPr>
        <w:t>10</w:t>
      </w:r>
      <w:r w:rsidR="00B617C8" w:rsidRPr="00B66208">
        <w:rPr>
          <w:szCs w:val="22"/>
          <w:lang w:eastAsia="ja-JP"/>
        </w:rPr>
        <w:t> </w:t>
      </w:r>
      <w:r w:rsidRPr="00B66208">
        <w:rPr>
          <w:szCs w:val="22"/>
          <w:lang w:eastAsia="ja-JP"/>
        </w:rPr>
        <w:t>000 osôb):</w:t>
      </w:r>
    </w:p>
    <w:p w14:paraId="4BAA7B44" w14:textId="77777777" w:rsidR="00A76178" w:rsidRPr="00B66208" w:rsidRDefault="00B617C8" w:rsidP="00A76178">
      <w:pPr>
        <w:autoSpaceDE w:val="0"/>
        <w:autoSpaceDN w:val="0"/>
        <w:adjustRightInd w:val="0"/>
        <w:ind w:left="0" w:firstLine="0"/>
        <w:rPr>
          <w:szCs w:val="22"/>
          <w:lang w:eastAsia="ja-JP"/>
        </w:rPr>
      </w:pPr>
      <w:r w:rsidRPr="00B66208">
        <w:rPr>
          <w:szCs w:val="22"/>
          <w:lang w:eastAsia="ja-JP"/>
        </w:rPr>
        <w:t>P</w:t>
      </w:r>
      <w:r w:rsidR="00A76178" w:rsidRPr="00B66208">
        <w:rPr>
          <w:szCs w:val="22"/>
          <w:lang w:eastAsia="ja-JP"/>
        </w:rPr>
        <w:t>rogresívne jazvenie pľúcneho tkaniva (intersticiálne ochorenie pľúc)**.</w:t>
      </w:r>
    </w:p>
    <w:p w14:paraId="6647BE56" w14:textId="77777777" w:rsidR="00B617C8" w:rsidRPr="00B66208" w:rsidRDefault="00B617C8" w:rsidP="00A76178">
      <w:pPr>
        <w:autoSpaceDE w:val="0"/>
        <w:autoSpaceDN w:val="0"/>
        <w:adjustRightInd w:val="0"/>
        <w:ind w:left="0" w:firstLine="0"/>
        <w:rPr>
          <w:szCs w:val="22"/>
          <w:lang w:eastAsia="ja-JP"/>
        </w:rPr>
      </w:pPr>
    </w:p>
    <w:p w14:paraId="695DD2E4" w14:textId="77777777" w:rsidR="00A76178" w:rsidRPr="00B66208" w:rsidRDefault="00A76178" w:rsidP="00A76178">
      <w:pPr>
        <w:autoSpaceDE w:val="0"/>
        <w:autoSpaceDN w:val="0"/>
        <w:adjustRightInd w:val="0"/>
        <w:ind w:left="0" w:firstLine="0"/>
        <w:rPr>
          <w:szCs w:val="22"/>
          <w:lang w:eastAsia="ja-JP"/>
        </w:rPr>
      </w:pPr>
      <w:r w:rsidRPr="00B66208">
        <w:rPr>
          <w:szCs w:val="22"/>
          <w:lang w:eastAsia="ja-JP"/>
        </w:rPr>
        <w:t>*Udalosť sa môže vyskytnúť náhodne alebo môže súvisieť s mechanizmami, ktoré nie sú v</w:t>
      </w:r>
      <w:r w:rsidR="00B617C8" w:rsidRPr="00B66208">
        <w:rPr>
          <w:szCs w:val="22"/>
          <w:lang w:eastAsia="ja-JP"/>
        </w:rPr>
        <w:t xml:space="preserve"> súčasnosti </w:t>
      </w:r>
      <w:r w:rsidRPr="00B66208">
        <w:rPr>
          <w:szCs w:val="22"/>
          <w:lang w:eastAsia="ja-JP"/>
        </w:rPr>
        <w:t>známe.</w:t>
      </w:r>
    </w:p>
    <w:p w14:paraId="4F705303" w14:textId="77777777" w:rsidR="00A76178" w:rsidRPr="00B66208" w:rsidRDefault="00B617C8" w:rsidP="00A76178">
      <w:pPr>
        <w:autoSpaceDE w:val="0"/>
        <w:autoSpaceDN w:val="0"/>
        <w:adjustRightInd w:val="0"/>
        <w:ind w:left="0" w:firstLine="0"/>
        <w:rPr>
          <w:szCs w:val="22"/>
          <w:lang w:eastAsia="ja-JP"/>
        </w:rPr>
      </w:pPr>
      <w:r w:rsidRPr="00B66208">
        <w:rPr>
          <w:szCs w:val="22"/>
          <w:lang w:eastAsia="ja-JP"/>
        </w:rPr>
        <w:t>**</w:t>
      </w:r>
      <w:r w:rsidR="00A76178" w:rsidRPr="00B66208">
        <w:rPr>
          <w:szCs w:val="22"/>
          <w:lang w:eastAsia="ja-JP"/>
        </w:rPr>
        <w:t>Počas užívania telmisartanu sa zaznamenali prípady progresívneho jazvenia pľúcneho tkaniva.</w:t>
      </w:r>
      <w:r w:rsidRPr="00B66208">
        <w:rPr>
          <w:szCs w:val="22"/>
          <w:lang w:eastAsia="ja-JP"/>
        </w:rPr>
        <w:t xml:space="preserve"> </w:t>
      </w:r>
      <w:r w:rsidR="005B0FA0">
        <w:rPr>
          <w:szCs w:val="22"/>
          <w:lang w:eastAsia="ja-JP"/>
        </w:rPr>
        <w:t>N</w:t>
      </w:r>
      <w:r w:rsidR="00A76178" w:rsidRPr="00B66208">
        <w:rPr>
          <w:szCs w:val="22"/>
          <w:lang w:eastAsia="ja-JP"/>
        </w:rPr>
        <w:t xml:space="preserve">ie je </w:t>
      </w:r>
      <w:r w:rsidR="005B0FA0">
        <w:rPr>
          <w:szCs w:val="22"/>
          <w:lang w:eastAsia="ja-JP"/>
        </w:rPr>
        <w:t xml:space="preserve">však </w:t>
      </w:r>
      <w:r w:rsidR="00A76178" w:rsidRPr="00B66208">
        <w:rPr>
          <w:szCs w:val="22"/>
          <w:lang w:eastAsia="ja-JP"/>
        </w:rPr>
        <w:t>známe</w:t>
      </w:r>
      <w:r w:rsidRPr="00B66208">
        <w:rPr>
          <w:szCs w:val="22"/>
          <w:lang w:eastAsia="ja-JP"/>
        </w:rPr>
        <w:t>,</w:t>
      </w:r>
      <w:r w:rsidR="00A76178" w:rsidRPr="00B66208">
        <w:rPr>
          <w:szCs w:val="22"/>
          <w:lang w:eastAsia="ja-JP"/>
        </w:rPr>
        <w:t xml:space="preserve"> či to spôsobil telmisartan.</w:t>
      </w:r>
    </w:p>
    <w:p w14:paraId="232D804B" w14:textId="77777777" w:rsidR="00B617C8" w:rsidRPr="00B66208" w:rsidRDefault="00B617C8" w:rsidP="00A76178">
      <w:pPr>
        <w:autoSpaceDE w:val="0"/>
        <w:autoSpaceDN w:val="0"/>
        <w:adjustRightInd w:val="0"/>
        <w:ind w:left="0" w:firstLine="0"/>
        <w:rPr>
          <w:szCs w:val="22"/>
          <w:lang w:eastAsia="ja-JP"/>
        </w:rPr>
      </w:pPr>
    </w:p>
    <w:p w14:paraId="239F8DCC" w14:textId="77777777" w:rsidR="00A76178" w:rsidRPr="00B66208" w:rsidRDefault="00A76178" w:rsidP="00A76178">
      <w:pPr>
        <w:autoSpaceDE w:val="0"/>
        <w:autoSpaceDN w:val="0"/>
        <w:adjustRightInd w:val="0"/>
        <w:ind w:left="0" w:firstLine="0"/>
        <w:rPr>
          <w:b/>
          <w:bCs/>
          <w:szCs w:val="22"/>
          <w:lang w:eastAsia="ja-JP"/>
        </w:rPr>
      </w:pPr>
      <w:r w:rsidRPr="00B66208">
        <w:rPr>
          <w:b/>
          <w:bCs/>
          <w:szCs w:val="22"/>
          <w:lang w:eastAsia="ja-JP"/>
        </w:rPr>
        <w:t>Hydrochlorotiazid</w:t>
      </w:r>
    </w:p>
    <w:p w14:paraId="3B0F88B3" w14:textId="77777777" w:rsidR="00A76178" w:rsidRDefault="00A76178" w:rsidP="00A76178">
      <w:pPr>
        <w:autoSpaceDE w:val="0"/>
        <w:autoSpaceDN w:val="0"/>
        <w:adjustRightInd w:val="0"/>
        <w:ind w:left="0" w:firstLine="0"/>
        <w:rPr>
          <w:szCs w:val="22"/>
          <w:lang w:eastAsia="ja-JP"/>
        </w:rPr>
      </w:pPr>
      <w:r w:rsidRPr="00B66208">
        <w:rPr>
          <w:szCs w:val="22"/>
          <w:lang w:eastAsia="ja-JP"/>
        </w:rPr>
        <w:t>U pacientov užívajúcich samostatný hydrochlorotiazid sa hlásili nasled</w:t>
      </w:r>
      <w:r w:rsidR="00B617C8" w:rsidRPr="00B66208">
        <w:rPr>
          <w:szCs w:val="22"/>
          <w:lang w:eastAsia="ja-JP"/>
        </w:rPr>
        <w:t>ujúce</w:t>
      </w:r>
      <w:r w:rsidRPr="00B66208">
        <w:rPr>
          <w:szCs w:val="22"/>
          <w:lang w:eastAsia="ja-JP"/>
        </w:rPr>
        <w:t xml:space="preserve"> ďalšie vedľajšie účinky:</w:t>
      </w:r>
    </w:p>
    <w:p w14:paraId="5DFC20B4" w14:textId="77777777" w:rsidR="002D6AA9" w:rsidRDefault="002D6AA9" w:rsidP="00A76178">
      <w:pPr>
        <w:autoSpaceDE w:val="0"/>
        <w:autoSpaceDN w:val="0"/>
        <w:adjustRightInd w:val="0"/>
        <w:ind w:left="0" w:firstLine="0"/>
        <w:rPr>
          <w:szCs w:val="22"/>
          <w:lang w:eastAsia="ja-JP"/>
        </w:rPr>
      </w:pPr>
    </w:p>
    <w:p w14:paraId="2C7F85E3" w14:textId="77777777" w:rsidR="002D6AA9" w:rsidRPr="008A369F" w:rsidRDefault="002D6AA9" w:rsidP="002D6AA9">
      <w:pPr>
        <w:autoSpaceDE w:val="0"/>
        <w:autoSpaceDN w:val="0"/>
        <w:adjustRightInd w:val="0"/>
        <w:ind w:left="0" w:firstLine="0"/>
        <w:rPr>
          <w:szCs w:val="22"/>
          <w:u w:val="single"/>
          <w:lang w:eastAsia="ja-JP"/>
        </w:rPr>
      </w:pPr>
      <w:r w:rsidRPr="008A369F">
        <w:rPr>
          <w:szCs w:val="22"/>
          <w:u w:val="single"/>
          <w:lang w:eastAsia="ja-JP"/>
        </w:rPr>
        <w:t xml:space="preserve">Časté vedľajšie účinky (môžu postihovať menej ako 1 z 10 </w:t>
      </w:r>
      <w:r w:rsidR="0016771C">
        <w:rPr>
          <w:szCs w:val="22"/>
          <w:u w:val="single"/>
          <w:lang w:eastAsia="ja-JP"/>
        </w:rPr>
        <w:t>osôb</w:t>
      </w:r>
      <w:r w:rsidRPr="008A369F">
        <w:rPr>
          <w:szCs w:val="22"/>
          <w:u w:val="single"/>
          <w:lang w:eastAsia="ja-JP"/>
        </w:rPr>
        <w:t>):</w:t>
      </w:r>
    </w:p>
    <w:p w14:paraId="33402FE8" w14:textId="77777777" w:rsidR="002D6AA9" w:rsidRPr="008A369F" w:rsidRDefault="0016771C" w:rsidP="002D6AA9">
      <w:pPr>
        <w:autoSpaceDE w:val="0"/>
        <w:autoSpaceDN w:val="0"/>
        <w:adjustRightInd w:val="0"/>
        <w:ind w:left="0" w:firstLine="0"/>
        <w:rPr>
          <w:szCs w:val="22"/>
          <w:lang w:eastAsia="ja-JP"/>
        </w:rPr>
      </w:pPr>
      <w:r>
        <w:rPr>
          <w:szCs w:val="22"/>
          <w:lang w:eastAsia="ja-JP"/>
        </w:rPr>
        <w:t>N</w:t>
      </w:r>
      <w:r w:rsidR="002D6AA9" w:rsidRPr="008A369F">
        <w:rPr>
          <w:szCs w:val="22"/>
          <w:lang w:eastAsia="ja-JP"/>
        </w:rPr>
        <w:t>evoľnosť, nízka hladina horčíka v krvi.</w:t>
      </w:r>
    </w:p>
    <w:p w14:paraId="407A93F9" w14:textId="77777777" w:rsidR="007F74A5" w:rsidRPr="008A369F" w:rsidRDefault="007F74A5" w:rsidP="002D6AA9">
      <w:pPr>
        <w:autoSpaceDE w:val="0"/>
        <w:autoSpaceDN w:val="0"/>
        <w:adjustRightInd w:val="0"/>
        <w:ind w:left="0" w:firstLine="0"/>
        <w:rPr>
          <w:szCs w:val="22"/>
          <w:lang w:eastAsia="ja-JP"/>
        </w:rPr>
      </w:pPr>
    </w:p>
    <w:p w14:paraId="398B963E" w14:textId="77777777" w:rsidR="007F74A5" w:rsidRPr="008A369F" w:rsidRDefault="007F74A5" w:rsidP="007F74A5">
      <w:pPr>
        <w:autoSpaceDE w:val="0"/>
        <w:autoSpaceDN w:val="0"/>
        <w:adjustRightInd w:val="0"/>
        <w:ind w:left="0" w:firstLine="0"/>
        <w:rPr>
          <w:szCs w:val="22"/>
          <w:u w:val="single"/>
          <w:lang w:eastAsia="ja-JP"/>
        </w:rPr>
      </w:pPr>
      <w:r w:rsidRPr="008A369F">
        <w:rPr>
          <w:szCs w:val="22"/>
          <w:u w:val="single"/>
          <w:lang w:eastAsia="ja-JP"/>
        </w:rPr>
        <w:t>Zriedkavé vedľajšie účinky (môžu postih</w:t>
      </w:r>
      <w:r w:rsidR="0016771C">
        <w:rPr>
          <w:szCs w:val="22"/>
          <w:u w:val="single"/>
          <w:lang w:eastAsia="ja-JP"/>
        </w:rPr>
        <w:t>ova</w:t>
      </w:r>
      <w:r w:rsidRPr="008A369F">
        <w:rPr>
          <w:szCs w:val="22"/>
          <w:u w:val="single"/>
          <w:lang w:eastAsia="ja-JP"/>
        </w:rPr>
        <w:t>ť menej ako 1 z</w:t>
      </w:r>
      <w:r w:rsidR="00C26500">
        <w:rPr>
          <w:szCs w:val="22"/>
          <w:u w:val="single"/>
          <w:lang w:eastAsia="ja-JP"/>
        </w:rPr>
        <w:t> </w:t>
      </w:r>
      <w:r w:rsidRPr="008A369F">
        <w:rPr>
          <w:szCs w:val="22"/>
          <w:u w:val="single"/>
          <w:lang w:eastAsia="ja-JP"/>
        </w:rPr>
        <w:t>1</w:t>
      </w:r>
      <w:r w:rsidR="00C26500">
        <w:rPr>
          <w:szCs w:val="22"/>
          <w:u w:val="single"/>
          <w:lang w:eastAsia="ja-JP"/>
        </w:rPr>
        <w:t xml:space="preserve"> </w:t>
      </w:r>
      <w:r w:rsidRPr="008A369F">
        <w:rPr>
          <w:szCs w:val="22"/>
          <w:u w:val="single"/>
          <w:lang w:eastAsia="ja-JP"/>
        </w:rPr>
        <w:t xml:space="preserve">000 </w:t>
      </w:r>
      <w:r w:rsidR="0016771C">
        <w:rPr>
          <w:szCs w:val="22"/>
          <w:u w:val="single"/>
          <w:lang w:eastAsia="ja-JP"/>
        </w:rPr>
        <w:t>osôb</w:t>
      </w:r>
      <w:r w:rsidRPr="008A369F">
        <w:rPr>
          <w:szCs w:val="22"/>
          <w:u w:val="single"/>
          <w:lang w:eastAsia="ja-JP"/>
        </w:rPr>
        <w:t>):</w:t>
      </w:r>
    </w:p>
    <w:p w14:paraId="3B0F99BF" w14:textId="77777777" w:rsidR="007F74A5" w:rsidRPr="008A369F" w:rsidRDefault="007F74A5" w:rsidP="007F74A5">
      <w:pPr>
        <w:autoSpaceDE w:val="0"/>
        <w:autoSpaceDN w:val="0"/>
        <w:adjustRightInd w:val="0"/>
        <w:ind w:left="0" w:firstLine="0"/>
        <w:rPr>
          <w:szCs w:val="22"/>
          <w:lang w:eastAsia="ja-JP"/>
        </w:rPr>
      </w:pPr>
      <w:r w:rsidRPr="008A369F">
        <w:rPr>
          <w:szCs w:val="22"/>
          <w:lang w:eastAsia="ja-JP"/>
        </w:rPr>
        <w:t xml:space="preserve">Zníženie počtu krvných doštičiek , ktoré zvyšuje riziko krvácania alebo tvorby modrín (malých purpurovo-červených bodiek na koži alebo </w:t>
      </w:r>
      <w:r w:rsidR="00A31C3A">
        <w:rPr>
          <w:szCs w:val="22"/>
          <w:lang w:eastAsia="ja-JP"/>
        </w:rPr>
        <w:t xml:space="preserve">v </w:t>
      </w:r>
      <w:r w:rsidRPr="008A369F">
        <w:rPr>
          <w:szCs w:val="22"/>
          <w:lang w:eastAsia="ja-JP"/>
        </w:rPr>
        <w:t>iných tkanivách spôsobených krvácaním), vysoká hladina vápnika v krvi, bolesť hlavy.</w:t>
      </w:r>
    </w:p>
    <w:p w14:paraId="608A0A54" w14:textId="77777777" w:rsidR="007F74A5" w:rsidRPr="008A369F" w:rsidRDefault="007F74A5" w:rsidP="002D6AA9">
      <w:pPr>
        <w:autoSpaceDE w:val="0"/>
        <w:autoSpaceDN w:val="0"/>
        <w:adjustRightInd w:val="0"/>
        <w:ind w:left="0" w:firstLine="0"/>
        <w:rPr>
          <w:szCs w:val="22"/>
          <w:lang w:eastAsia="ja-JP"/>
        </w:rPr>
      </w:pPr>
    </w:p>
    <w:p w14:paraId="2ABB1F78" w14:textId="77777777" w:rsidR="00C32228" w:rsidRPr="008A369F" w:rsidRDefault="00C32228" w:rsidP="00C32228">
      <w:pPr>
        <w:autoSpaceDE w:val="0"/>
        <w:autoSpaceDN w:val="0"/>
        <w:adjustRightInd w:val="0"/>
        <w:ind w:left="0" w:firstLine="0"/>
        <w:rPr>
          <w:szCs w:val="22"/>
          <w:u w:val="single"/>
          <w:lang w:eastAsia="ja-JP"/>
        </w:rPr>
      </w:pPr>
      <w:r w:rsidRPr="008A369F">
        <w:rPr>
          <w:szCs w:val="22"/>
          <w:u w:val="single"/>
          <w:lang w:eastAsia="ja-JP"/>
        </w:rPr>
        <w:t xml:space="preserve">Veľmi zriedkavé vedľajšie účinky (môžu postihovať menej ako 1 z 10 000 </w:t>
      </w:r>
      <w:r w:rsidR="007972CD">
        <w:rPr>
          <w:szCs w:val="22"/>
          <w:u w:val="single"/>
          <w:lang w:eastAsia="ja-JP"/>
        </w:rPr>
        <w:t>osôb</w:t>
      </w:r>
      <w:r w:rsidRPr="008A369F">
        <w:rPr>
          <w:szCs w:val="22"/>
          <w:u w:val="single"/>
          <w:lang w:eastAsia="ja-JP"/>
        </w:rPr>
        <w:t>):</w:t>
      </w:r>
    </w:p>
    <w:p w14:paraId="67B30819" w14:textId="77777777" w:rsidR="00C32228" w:rsidRPr="00650269" w:rsidRDefault="00C32228" w:rsidP="00C32228">
      <w:pPr>
        <w:autoSpaceDE w:val="0"/>
        <w:autoSpaceDN w:val="0"/>
        <w:adjustRightInd w:val="0"/>
        <w:ind w:left="0" w:firstLine="0"/>
        <w:rPr>
          <w:szCs w:val="22"/>
          <w:lang w:eastAsia="ja-JP"/>
        </w:rPr>
      </w:pPr>
      <w:r w:rsidRPr="008A369F">
        <w:rPr>
          <w:szCs w:val="22"/>
          <w:lang w:eastAsia="ja-JP"/>
        </w:rPr>
        <w:t>Zvýšené pH (poruchy rovnováhy kyselín-zásad) z dôvodu nízkej hladiny chloridov v krvi.</w:t>
      </w:r>
    </w:p>
    <w:p w14:paraId="5A4A8830" w14:textId="77777777" w:rsidR="002D6AA9" w:rsidRPr="00B66208" w:rsidRDefault="002D6AA9" w:rsidP="00A76178">
      <w:pPr>
        <w:autoSpaceDE w:val="0"/>
        <w:autoSpaceDN w:val="0"/>
        <w:adjustRightInd w:val="0"/>
        <w:ind w:left="0" w:firstLine="0"/>
        <w:rPr>
          <w:szCs w:val="22"/>
          <w:lang w:eastAsia="ja-JP"/>
        </w:rPr>
      </w:pPr>
    </w:p>
    <w:p w14:paraId="785782DC" w14:textId="77777777" w:rsidR="00A76178" w:rsidRPr="00B66208" w:rsidRDefault="00A76178" w:rsidP="00A76178">
      <w:pPr>
        <w:autoSpaceDE w:val="0"/>
        <w:autoSpaceDN w:val="0"/>
        <w:adjustRightInd w:val="0"/>
        <w:ind w:left="0" w:firstLine="0"/>
        <w:rPr>
          <w:szCs w:val="22"/>
          <w:lang w:eastAsia="ja-JP"/>
        </w:rPr>
      </w:pPr>
      <w:r w:rsidRPr="00B66208">
        <w:rPr>
          <w:szCs w:val="22"/>
          <w:u w:val="single"/>
          <w:lang w:eastAsia="ja-JP"/>
        </w:rPr>
        <w:t>Vedľajšie účinky s neznámou frekvenciou</w:t>
      </w:r>
      <w:r w:rsidRPr="00B66208">
        <w:rPr>
          <w:szCs w:val="22"/>
          <w:lang w:eastAsia="ja-JP"/>
        </w:rPr>
        <w:t xml:space="preserve"> (častosť </w:t>
      </w:r>
      <w:r w:rsidR="007972CD">
        <w:rPr>
          <w:szCs w:val="22"/>
          <w:lang w:eastAsia="ja-JP"/>
        </w:rPr>
        <w:t xml:space="preserve">výskytu </w:t>
      </w:r>
      <w:r w:rsidRPr="00B66208">
        <w:rPr>
          <w:szCs w:val="22"/>
          <w:lang w:eastAsia="ja-JP"/>
        </w:rPr>
        <w:t>sa nedá odhadnúť z dostupných údajov):</w:t>
      </w:r>
    </w:p>
    <w:p w14:paraId="50442190" w14:textId="77777777" w:rsidR="001F431C" w:rsidRPr="00B96E02" w:rsidRDefault="001F431C" w:rsidP="001F431C">
      <w:pPr>
        <w:autoSpaceDE w:val="0"/>
        <w:autoSpaceDN w:val="0"/>
        <w:adjustRightInd w:val="0"/>
        <w:ind w:left="0" w:firstLine="0"/>
        <w:rPr>
          <w:szCs w:val="22"/>
          <w:lang w:eastAsia="ja-JP"/>
        </w:rPr>
      </w:pPr>
      <w:r w:rsidRPr="00B96E02">
        <w:rPr>
          <w:szCs w:val="22"/>
          <w:lang w:eastAsia="ja-JP"/>
        </w:rPr>
        <w:t>Zápal slinných žliaz,</w:t>
      </w:r>
      <w:r w:rsidR="00651682">
        <w:rPr>
          <w:szCs w:val="22"/>
          <w:lang w:eastAsia="ja-JP"/>
        </w:rPr>
        <w:t xml:space="preserve"> </w:t>
      </w:r>
      <w:r w:rsidR="00651682" w:rsidRPr="00651682">
        <w:rPr>
          <w:szCs w:val="22"/>
          <w:lang w:eastAsia="ja-JP"/>
        </w:rPr>
        <w:t>rakovina kože a rakovina pier (nemelanómová rakovina kože)</w:t>
      </w:r>
      <w:r w:rsidR="00651682">
        <w:rPr>
          <w:szCs w:val="22"/>
          <w:lang w:eastAsia="ja-JP"/>
        </w:rPr>
        <w:t>,</w:t>
      </w:r>
      <w:r w:rsidRPr="00B96E02">
        <w:rPr>
          <w:szCs w:val="22"/>
          <w:lang w:eastAsia="ja-JP"/>
        </w:rPr>
        <w:t xml:space="preserve"> znížený počet buniek (alebo dokonca ich nedostatok) v krvi, vrátane zníženého počtu červených a bielych krviniek, závažné alergické reakcie (napr. precitlivenosť, anafylaktická reakcia), zníženie alebo strata chuti do jedla, nepokoj, mierny závrat, rozmazané alebo žltkasté videnie, zhoršené videnie a bolesť oka (možné pr</w:t>
      </w:r>
      <w:r>
        <w:rPr>
          <w:szCs w:val="22"/>
          <w:lang w:eastAsia="ja-JP"/>
        </w:rPr>
        <w:t>ejavy</w:t>
      </w:r>
      <w:r w:rsidRPr="00B96E02">
        <w:rPr>
          <w:szCs w:val="22"/>
          <w:lang w:eastAsia="ja-JP"/>
        </w:rPr>
        <w:t xml:space="preserve"> </w:t>
      </w:r>
      <w:r w:rsidR="006F48C3" w:rsidRPr="006F48C3">
        <w:rPr>
          <w:szCs w:val="22"/>
          <w:lang w:val="bg-BG" w:eastAsia="ja-JP"/>
        </w:rPr>
        <w:t>nahromadenia tekutiny vo vrstve oka obsahujúcej cievy (choroidálna efúzia)</w:t>
      </w:r>
      <w:r w:rsidR="0064767D">
        <w:rPr>
          <w:szCs w:val="22"/>
          <w:lang w:val="bg-BG" w:eastAsia="ja-JP"/>
        </w:rPr>
        <w:t xml:space="preserve">, </w:t>
      </w:r>
      <w:r w:rsidRPr="00B96E02">
        <w:rPr>
          <w:szCs w:val="22"/>
          <w:lang w:eastAsia="ja-JP"/>
        </w:rPr>
        <w:t xml:space="preserve">akútnej myopie alebo akútneho glaukómu s uzavretým uhlom), zápal krvných ciev (nekrotizujúca vaskulitída), zápal </w:t>
      </w:r>
      <w:r w:rsidR="009236D0">
        <w:rPr>
          <w:szCs w:val="22"/>
          <w:lang w:eastAsia="ja-JP"/>
        </w:rPr>
        <w:t>podžalúdkovej žľazy</w:t>
      </w:r>
      <w:r w:rsidRPr="00B96E02">
        <w:rPr>
          <w:szCs w:val="22"/>
          <w:lang w:eastAsia="ja-JP"/>
        </w:rPr>
        <w:t>, žalúdočné ťažkosti, zožltnutie pokožky alebo očí (žltačka), príznaky podobné lupusu (</w:t>
      </w:r>
      <w:r>
        <w:rPr>
          <w:szCs w:val="22"/>
          <w:lang w:eastAsia="ja-JP"/>
        </w:rPr>
        <w:t>stav</w:t>
      </w:r>
      <w:r w:rsidRPr="00B96E02">
        <w:rPr>
          <w:szCs w:val="22"/>
          <w:lang w:eastAsia="ja-JP"/>
        </w:rPr>
        <w:t xml:space="preserve"> podobn</w:t>
      </w:r>
      <w:r>
        <w:rPr>
          <w:szCs w:val="22"/>
          <w:lang w:eastAsia="ja-JP"/>
        </w:rPr>
        <w:t>ý</w:t>
      </w:r>
      <w:r w:rsidRPr="00B96E02">
        <w:rPr>
          <w:szCs w:val="22"/>
          <w:lang w:eastAsia="ja-JP"/>
        </w:rPr>
        <w:t xml:space="preserve"> ochoreniu nazývanému systémový lupus erythematosus, pri ktorom imunitný systém organizmu napáda vlastné telo), poruchy kože ako zápal žíl v koži, zvýšená citlivosť na slnečné svetlo, vyrážka, začervenanie kože, tvorba pľuzgierov na perách, </w:t>
      </w:r>
      <w:r>
        <w:rPr>
          <w:szCs w:val="22"/>
          <w:lang w:eastAsia="ja-JP"/>
        </w:rPr>
        <w:t xml:space="preserve">v </w:t>
      </w:r>
      <w:r w:rsidRPr="00B96E02">
        <w:rPr>
          <w:szCs w:val="22"/>
          <w:lang w:eastAsia="ja-JP"/>
        </w:rPr>
        <w:t xml:space="preserve">očiach alebo </w:t>
      </w:r>
      <w:r>
        <w:rPr>
          <w:szCs w:val="22"/>
          <w:lang w:eastAsia="ja-JP"/>
        </w:rPr>
        <w:t xml:space="preserve">v </w:t>
      </w:r>
      <w:r w:rsidR="00D23034">
        <w:rPr>
          <w:szCs w:val="22"/>
          <w:lang w:eastAsia="ja-JP"/>
        </w:rPr>
        <w:t xml:space="preserve">ústach, odlupovanie </w:t>
      </w:r>
      <w:r w:rsidRPr="00B96E02">
        <w:rPr>
          <w:szCs w:val="22"/>
          <w:lang w:eastAsia="ja-JP"/>
        </w:rPr>
        <w:t>kože, horúčka (možn</w:t>
      </w:r>
      <w:r>
        <w:rPr>
          <w:szCs w:val="22"/>
          <w:lang w:eastAsia="ja-JP"/>
        </w:rPr>
        <w:t>é</w:t>
      </w:r>
      <w:r w:rsidRPr="00B96E02">
        <w:rPr>
          <w:szCs w:val="22"/>
          <w:lang w:eastAsia="ja-JP"/>
        </w:rPr>
        <w:t xml:space="preserve"> p</w:t>
      </w:r>
      <w:r>
        <w:rPr>
          <w:szCs w:val="22"/>
          <w:lang w:eastAsia="ja-JP"/>
        </w:rPr>
        <w:t>rejavy</w:t>
      </w:r>
      <w:r w:rsidRPr="00B96E02">
        <w:rPr>
          <w:szCs w:val="22"/>
          <w:lang w:eastAsia="ja-JP"/>
        </w:rPr>
        <w:t xml:space="preserve"> multiformného erytému), slabosť, zápal obličiek alebo po</w:t>
      </w:r>
      <w:r>
        <w:rPr>
          <w:szCs w:val="22"/>
          <w:lang w:eastAsia="ja-JP"/>
        </w:rPr>
        <w:t>rucha</w:t>
      </w:r>
      <w:r w:rsidRPr="00B96E02">
        <w:rPr>
          <w:szCs w:val="22"/>
          <w:lang w:eastAsia="ja-JP"/>
        </w:rPr>
        <w:t xml:space="preserve"> funkci</w:t>
      </w:r>
      <w:r>
        <w:rPr>
          <w:szCs w:val="22"/>
          <w:lang w:eastAsia="ja-JP"/>
        </w:rPr>
        <w:t>e</w:t>
      </w:r>
      <w:r w:rsidRPr="00B96E02">
        <w:rPr>
          <w:szCs w:val="22"/>
          <w:lang w:eastAsia="ja-JP"/>
        </w:rPr>
        <w:t xml:space="preserve"> obličiek, glukóza v moči (glykozúria), horúčka, poru</w:t>
      </w:r>
      <w:r w:rsidR="009236D0">
        <w:rPr>
          <w:szCs w:val="22"/>
          <w:lang w:eastAsia="ja-JP"/>
        </w:rPr>
        <w:t>cha</w:t>
      </w:r>
      <w:r w:rsidRPr="00B96E02">
        <w:rPr>
          <w:szCs w:val="22"/>
          <w:lang w:eastAsia="ja-JP"/>
        </w:rPr>
        <w:t xml:space="preserve"> rovnováh</w:t>
      </w:r>
      <w:r w:rsidR="009236D0">
        <w:rPr>
          <w:szCs w:val="22"/>
          <w:lang w:eastAsia="ja-JP"/>
        </w:rPr>
        <w:t>y</w:t>
      </w:r>
      <w:r w:rsidRPr="00B96E02">
        <w:rPr>
          <w:szCs w:val="22"/>
          <w:lang w:eastAsia="ja-JP"/>
        </w:rPr>
        <w:t xml:space="preserve"> elektrolytov, vysoké hladiny cholesterolu v krvi, znížený objem krvi, zvýšené hladiny glukózy v krvi, problémy s udržaním hladín glukózy v krvi/moči u pacientov s cukrovkou alebo zvýšené hladiny tukov v krvi.</w:t>
      </w:r>
    </w:p>
    <w:p w14:paraId="60C88407" w14:textId="77777777" w:rsidR="00CD1700" w:rsidRPr="00B66208" w:rsidRDefault="00CD1700" w:rsidP="00A76178">
      <w:pPr>
        <w:autoSpaceDE w:val="0"/>
        <w:autoSpaceDN w:val="0"/>
        <w:adjustRightInd w:val="0"/>
        <w:ind w:left="0" w:firstLine="0"/>
        <w:rPr>
          <w:szCs w:val="22"/>
          <w:lang w:eastAsia="ja-JP"/>
        </w:rPr>
      </w:pPr>
    </w:p>
    <w:p w14:paraId="077DDDE8" w14:textId="77777777" w:rsidR="00902659" w:rsidRPr="00DC31ED" w:rsidRDefault="00902659" w:rsidP="00902659">
      <w:pPr>
        <w:numPr>
          <w:ilvl w:val="12"/>
          <w:numId w:val="0"/>
        </w:numPr>
        <w:tabs>
          <w:tab w:val="left" w:pos="720"/>
        </w:tabs>
        <w:rPr>
          <w:b/>
          <w:noProof/>
          <w:szCs w:val="22"/>
        </w:rPr>
      </w:pPr>
      <w:r w:rsidRPr="00DC31ED">
        <w:rPr>
          <w:b/>
          <w:noProof/>
          <w:szCs w:val="22"/>
        </w:rPr>
        <w:t>Hlásenie vedľajších účinkov</w:t>
      </w:r>
    </w:p>
    <w:p w14:paraId="3C721A32" w14:textId="5A21BD57" w:rsidR="00CF6FE6" w:rsidRDefault="00902659" w:rsidP="00EA32D6">
      <w:pPr>
        <w:autoSpaceDE w:val="0"/>
        <w:autoSpaceDN w:val="0"/>
        <w:adjustRightInd w:val="0"/>
        <w:ind w:left="0" w:firstLine="0"/>
        <w:rPr>
          <w:noProof/>
          <w:szCs w:val="22"/>
        </w:rPr>
      </w:pPr>
      <w:r w:rsidRPr="00DC31ED">
        <w:rPr>
          <w:noProof/>
          <w:szCs w:val="22"/>
        </w:rPr>
        <w:t>Ak sa u vás vyskytne akýkoľvek vedľajší účinok, obráťte sa na svojho lekára alebo lekárnika. To sa týka aj akýchkoľvek vedľajších účinkov, ktoré nie sú uvedené v tejto písomnej informácii. Vedľajšie účinky môžete hlásiť aj priamo</w:t>
      </w:r>
      <w:r>
        <w:rPr>
          <w:noProof/>
          <w:szCs w:val="22"/>
        </w:rPr>
        <w:t xml:space="preserve"> na</w:t>
      </w:r>
      <w:r w:rsidR="00994FEB" w:rsidRPr="00994FEB">
        <w:rPr>
          <w:noProof/>
          <w:szCs w:val="22"/>
          <w:highlight w:val="lightGray"/>
        </w:rPr>
        <w:t xml:space="preserve"> </w:t>
      </w:r>
      <w:r w:rsidR="00994FEB" w:rsidRPr="00DC65DC">
        <w:rPr>
          <w:noProof/>
          <w:szCs w:val="22"/>
          <w:highlight w:val="lightGray"/>
        </w:rPr>
        <w:t>národné centrum hlásenia uvedené v </w:t>
      </w:r>
      <w:hyperlink r:id="rId8" w:history="1">
        <w:r w:rsidR="00994FEB" w:rsidRPr="00DC65DC">
          <w:rPr>
            <w:rStyle w:val="Hypertextovprepojenie"/>
            <w:noProof/>
            <w:szCs w:val="22"/>
            <w:highlight w:val="lightGray"/>
          </w:rPr>
          <w:t>Prílohe V</w:t>
        </w:r>
      </w:hyperlink>
      <w:r w:rsidR="00994FEB" w:rsidRPr="00DC65DC">
        <w:rPr>
          <w:noProof/>
          <w:szCs w:val="22"/>
          <w:highlight w:val="lightGray"/>
        </w:rPr>
        <w:t>.</w:t>
      </w:r>
    </w:p>
    <w:p w14:paraId="0063C031" w14:textId="77777777" w:rsidR="00902659" w:rsidRPr="00DC31ED" w:rsidRDefault="00902659" w:rsidP="00EA32D6">
      <w:pPr>
        <w:autoSpaceDE w:val="0"/>
        <w:autoSpaceDN w:val="0"/>
        <w:adjustRightInd w:val="0"/>
        <w:ind w:left="0" w:firstLine="0"/>
        <w:rPr>
          <w:noProof/>
          <w:szCs w:val="22"/>
        </w:rPr>
      </w:pPr>
      <w:r>
        <w:rPr>
          <w:noProof/>
          <w:szCs w:val="22"/>
        </w:rPr>
        <w:t>Hlás</w:t>
      </w:r>
      <w:r w:rsidRPr="00DC31ED">
        <w:rPr>
          <w:noProof/>
          <w:szCs w:val="22"/>
        </w:rPr>
        <w:t>ením vedľajších účinkov môžete prispieť k získaniu ďalších informácií o bezpečnosti tohto lieku.</w:t>
      </w:r>
    </w:p>
    <w:p w14:paraId="0DD0CAFB" w14:textId="77777777" w:rsidR="00674CEA" w:rsidRDefault="00674CEA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1E07B4FC" w14:textId="77777777" w:rsidR="00EA32D6" w:rsidRPr="00B66208" w:rsidRDefault="00EA32D6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28B6F96D" w14:textId="77777777" w:rsidR="00BF7C56" w:rsidRPr="00B66208" w:rsidRDefault="00BF7C56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 w:rsidRPr="00B66208">
        <w:rPr>
          <w:b/>
          <w:noProof/>
          <w:szCs w:val="22"/>
        </w:rPr>
        <w:t>5.</w:t>
      </w:r>
      <w:r w:rsidRPr="00B66208">
        <w:rPr>
          <w:b/>
          <w:noProof/>
          <w:szCs w:val="22"/>
        </w:rPr>
        <w:tab/>
      </w:r>
      <w:r w:rsidR="00CC1B6C" w:rsidRPr="00B66208">
        <w:rPr>
          <w:b/>
          <w:noProof/>
          <w:szCs w:val="22"/>
        </w:rPr>
        <w:t xml:space="preserve">Ako uchovávať </w:t>
      </w:r>
      <w:r w:rsidR="007F7B2C">
        <w:rPr>
          <w:b/>
          <w:szCs w:val="22"/>
        </w:rPr>
        <w:t>Telhycar</w:t>
      </w:r>
    </w:p>
    <w:p w14:paraId="0E8B9A66" w14:textId="77777777" w:rsidR="00FA3067" w:rsidRPr="00B66208" w:rsidRDefault="00FA3067" w:rsidP="00674CEA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1CAEFFB1" w14:textId="77777777" w:rsidR="00CC1B6C" w:rsidRPr="00B66208" w:rsidRDefault="00CC1B6C" w:rsidP="00CC1B6C">
      <w:pPr>
        <w:numPr>
          <w:ilvl w:val="12"/>
          <w:numId w:val="0"/>
        </w:numPr>
        <w:ind w:right="-2"/>
        <w:rPr>
          <w:noProof/>
          <w:szCs w:val="22"/>
        </w:rPr>
      </w:pPr>
      <w:r w:rsidRPr="00B66208">
        <w:rPr>
          <w:noProof/>
          <w:szCs w:val="22"/>
        </w:rPr>
        <w:t>Tento liek uchovávajte mimo dohľadu a dosahu detí.</w:t>
      </w:r>
    </w:p>
    <w:p w14:paraId="0093EB77" w14:textId="77777777" w:rsidR="00CC1B6C" w:rsidRPr="00B66208" w:rsidRDefault="00CC1B6C" w:rsidP="00CC1B6C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45BCF69E" w14:textId="77777777" w:rsidR="00CC1B6C" w:rsidRPr="00A06E4E" w:rsidRDefault="00CC1B6C" w:rsidP="00CC1B6C">
      <w:pPr>
        <w:numPr>
          <w:ilvl w:val="12"/>
          <w:numId w:val="0"/>
        </w:numPr>
        <w:ind w:right="-2"/>
        <w:rPr>
          <w:noProof/>
          <w:szCs w:val="22"/>
        </w:rPr>
      </w:pPr>
      <w:r w:rsidRPr="00A06E4E">
        <w:rPr>
          <w:noProof/>
          <w:szCs w:val="22"/>
        </w:rPr>
        <w:t xml:space="preserve">Nepoužívajte </w:t>
      </w:r>
      <w:r w:rsidRPr="00A06E4E">
        <w:rPr>
          <w:szCs w:val="22"/>
        </w:rPr>
        <w:t>tento liek</w:t>
      </w:r>
      <w:r w:rsidRPr="00A06E4E">
        <w:rPr>
          <w:szCs w:val="22"/>
          <w:lang w:eastAsia="en-US"/>
        </w:rPr>
        <w:t xml:space="preserve"> </w:t>
      </w:r>
      <w:r w:rsidRPr="00A06E4E">
        <w:rPr>
          <w:noProof/>
          <w:szCs w:val="22"/>
        </w:rPr>
        <w:t xml:space="preserve">po dátume exspirácie, ktorý je uvedený na </w:t>
      </w:r>
      <w:r w:rsidR="00075FF8" w:rsidRPr="00A06E4E">
        <w:rPr>
          <w:noProof/>
          <w:szCs w:val="22"/>
        </w:rPr>
        <w:t xml:space="preserve">blistri </w:t>
      </w:r>
      <w:r w:rsidRPr="00A06E4E">
        <w:rPr>
          <w:noProof/>
          <w:szCs w:val="22"/>
        </w:rPr>
        <w:t xml:space="preserve">a </w:t>
      </w:r>
      <w:r w:rsidR="00075FF8" w:rsidRPr="00A06E4E">
        <w:rPr>
          <w:noProof/>
          <w:szCs w:val="22"/>
        </w:rPr>
        <w:t xml:space="preserve">škatuľke </w:t>
      </w:r>
      <w:r w:rsidRPr="00A06E4E">
        <w:rPr>
          <w:noProof/>
          <w:szCs w:val="22"/>
        </w:rPr>
        <w:t>po EXP. Dátum exspirácie sa vzťahuje na posledný deň v danom mesiaci.</w:t>
      </w:r>
    </w:p>
    <w:p w14:paraId="7D4DE2B0" w14:textId="77777777" w:rsidR="00AD1E21" w:rsidRPr="00A06E4E" w:rsidRDefault="00AD1E21" w:rsidP="0000075D">
      <w:pPr>
        <w:rPr>
          <w:szCs w:val="22"/>
        </w:rPr>
      </w:pPr>
    </w:p>
    <w:p w14:paraId="2FFE76B2" w14:textId="77777777" w:rsidR="0000075D" w:rsidRPr="00A06E4E" w:rsidRDefault="00AD1E21" w:rsidP="0000075D">
      <w:pPr>
        <w:rPr>
          <w:szCs w:val="22"/>
        </w:rPr>
      </w:pPr>
      <w:r w:rsidRPr="00A06E4E">
        <w:rPr>
          <w:szCs w:val="22"/>
        </w:rPr>
        <w:t>Tento liek nevyžaduje žiadne zvláštne podmienky na uchovávanie.</w:t>
      </w:r>
    </w:p>
    <w:p w14:paraId="501C4EC6" w14:textId="77777777" w:rsidR="00075FF8" w:rsidRPr="00A06E4E" w:rsidRDefault="00075FF8" w:rsidP="0000075D">
      <w:pPr>
        <w:rPr>
          <w:szCs w:val="22"/>
        </w:rPr>
      </w:pPr>
    </w:p>
    <w:p w14:paraId="6906E00A" w14:textId="77777777" w:rsidR="00CC21B5" w:rsidRPr="00A06E4E" w:rsidRDefault="00CC1B6C" w:rsidP="002D0E56">
      <w:pPr>
        <w:ind w:left="0" w:firstLine="0"/>
        <w:rPr>
          <w:szCs w:val="22"/>
        </w:rPr>
      </w:pPr>
      <w:r w:rsidRPr="00A06E4E">
        <w:rPr>
          <w:noProof/>
          <w:szCs w:val="22"/>
        </w:rPr>
        <w:t>Nelikvidujte l</w:t>
      </w:r>
      <w:r w:rsidR="0000075D" w:rsidRPr="00A06E4E">
        <w:rPr>
          <w:noProof/>
          <w:szCs w:val="22"/>
        </w:rPr>
        <w:t>ieky odpadovou vodou alebo domovým odpadom. Nepoužitý liek vráťte do lekárne. Tieto opatrenia pomôžu chrániť životné prostredie</w:t>
      </w:r>
      <w:r w:rsidR="00923E3D" w:rsidRPr="00A06E4E">
        <w:rPr>
          <w:szCs w:val="22"/>
        </w:rPr>
        <w:t>.</w:t>
      </w:r>
    </w:p>
    <w:p w14:paraId="47CDBEDE" w14:textId="77777777" w:rsidR="00CC21B5" w:rsidRDefault="00CC21B5" w:rsidP="002D0E56">
      <w:pPr>
        <w:ind w:left="0" w:firstLine="0"/>
        <w:rPr>
          <w:szCs w:val="22"/>
        </w:rPr>
      </w:pPr>
    </w:p>
    <w:p w14:paraId="3B201F51" w14:textId="77777777" w:rsidR="00EA32D6" w:rsidRPr="00A06E4E" w:rsidRDefault="00EA32D6" w:rsidP="002D0E56">
      <w:pPr>
        <w:ind w:left="0" w:firstLine="0"/>
        <w:rPr>
          <w:szCs w:val="22"/>
        </w:rPr>
      </w:pPr>
    </w:p>
    <w:p w14:paraId="5A5E4A01" w14:textId="77777777" w:rsidR="00BF7C56" w:rsidRPr="00A06E4E" w:rsidRDefault="00923E3D" w:rsidP="00972072">
      <w:pPr>
        <w:rPr>
          <w:b/>
          <w:noProof/>
          <w:szCs w:val="22"/>
        </w:rPr>
      </w:pPr>
      <w:r w:rsidRPr="00A06E4E">
        <w:rPr>
          <w:szCs w:val="22"/>
        </w:rPr>
        <w:t xml:space="preserve"> </w:t>
      </w:r>
      <w:r w:rsidR="00BF7C56" w:rsidRPr="00A06E4E">
        <w:rPr>
          <w:b/>
          <w:noProof/>
          <w:szCs w:val="22"/>
        </w:rPr>
        <w:t>6.</w:t>
      </w:r>
      <w:r w:rsidR="00BF7C56" w:rsidRPr="00A06E4E">
        <w:rPr>
          <w:b/>
          <w:noProof/>
          <w:szCs w:val="22"/>
        </w:rPr>
        <w:tab/>
      </w:r>
      <w:r w:rsidR="00CC1B6C" w:rsidRPr="00A06E4E">
        <w:rPr>
          <w:b/>
          <w:noProof/>
          <w:szCs w:val="22"/>
        </w:rPr>
        <w:t>Obsah balenia a ďalšie informácie</w:t>
      </w:r>
    </w:p>
    <w:p w14:paraId="6E49F18F" w14:textId="77777777" w:rsidR="00BF7C56" w:rsidRPr="00A06E4E" w:rsidRDefault="00BF7C56" w:rsidP="002D0E56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25C4FC0D" w14:textId="77777777" w:rsidR="003D7623" w:rsidRPr="00A06E4E" w:rsidRDefault="003D7623" w:rsidP="002D0E56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A06E4E">
        <w:rPr>
          <w:b/>
          <w:noProof/>
          <w:szCs w:val="22"/>
        </w:rPr>
        <w:t xml:space="preserve">Čo </w:t>
      </w:r>
      <w:r w:rsidR="00B975E8" w:rsidRPr="00A06E4E">
        <w:rPr>
          <w:b/>
          <w:szCs w:val="22"/>
        </w:rPr>
        <w:t>Telhycar</w:t>
      </w:r>
      <w:r w:rsidR="00FC6E2C" w:rsidRPr="00A06E4E">
        <w:rPr>
          <w:b/>
          <w:szCs w:val="22"/>
        </w:rPr>
        <w:t xml:space="preserve"> </w:t>
      </w:r>
      <w:r w:rsidRPr="00A06E4E">
        <w:rPr>
          <w:b/>
          <w:noProof/>
          <w:szCs w:val="22"/>
        </w:rPr>
        <w:t>obsahuje</w:t>
      </w:r>
    </w:p>
    <w:p w14:paraId="1106575E" w14:textId="77777777" w:rsidR="00E7599E" w:rsidRPr="00A06E4E" w:rsidRDefault="003410BF" w:rsidP="002D0E56">
      <w:pPr>
        <w:numPr>
          <w:ilvl w:val="12"/>
          <w:numId w:val="0"/>
        </w:numPr>
        <w:ind w:right="-2"/>
        <w:rPr>
          <w:szCs w:val="22"/>
          <w:lang w:eastAsia="ja-JP"/>
        </w:rPr>
      </w:pPr>
      <w:r w:rsidRPr="00A06E4E">
        <w:rPr>
          <w:szCs w:val="22"/>
          <w:lang w:eastAsia="ja-JP"/>
        </w:rPr>
        <w:t>Liečivá sú telmisartan a</w:t>
      </w:r>
      <w:r w:rsidR="00D45877" w:rsidRPr="00A06E4E">
        <w:rPr>
          <w:szCs w:val="22"/>
          <w:lang w:eastAsia="ja-JP"/>
        </w:rPr>
        <w:t> </w:t>
      </w:r>
      <w:r w:rsidRPr="00A06E4E">
        <w:rPr>
          <w:szCs w:val="22"/>
          <w:lang w:eastAsia="ja-JP"/>
        </w:rPr>
        <w:t>hydrochlorotiazid</w:t>
      </w:r>
      <w:r w:rsidR="00D45877" w:rsidRPr="00A06E4E">
        <w:rPr>
          <w:szCs w:val="22"/>
          <w:lang w:eastAsia="ja-JP"/>
        </w:rPr>
        <w:t>.</w:t>
      </w:r>
    </w:p>
    <w:p w14:paraId="3B52600E" w14:textId="77777777" w:rsidR="003410BF" w:rsidRPr="00A06E4E" w:rsidRDefault="003410BF" w:rsidP="002D0E56">
      <w:pPr>
        <w:autoSpaceDE w:val="0"/>
        <w:autoSpaceDN w:val="0"/>
        <w:adjustRightInd w:val="0"/>
        <w:rPr>
          <w:szCs w:val="22"/>
          <w:lang w:eastAsia="en-US"/>
        </w:rPr>
      </w:pPr>
      <w:r w:rsidRPr="00A06E4E">
        <w:rPr>
          <w:szCs w:val="22"/>
          <w:lang w:eastAsia="en-US"/>
        </w:rPr>
        <w:t xml:space="preserve">Každá tableta obsahuje </w:t>
      </w:r>
      <w:r w:rsidR="00B47E48" w:rsidRPr="00A06E4E">
        <w:rPr>
          <w:szCs w:val="22"/>
          <w:lang w:eastAsia="en-US"/>
        </w:rPr>
        <w:t>8</w:t>
      </w:r>
      <w:r w:rsidRPr="00A06E4E">
        <w:rPr>
          <w:szCs w:val="22"/>
          <w:lang w:eastAsia="en-US"/>
        </w:rPr>
        <w:t>0 mg telmisartanu a </w:t>
      </w:r>
      <w:r w:rsidR="00B47E48" w:rsidRPr="00A06E4E">
        <w:rPr>
          <w:szCs w:val="22"/>
          <w:lang w:eastAsia="en-US"/>
        </w:rPr>
        <w:t>25</w:t>
      </w:r>
      <w:r w:rsidRPr="00A06E4E">
        <w:rPr>
          <w:szCs w:val="22"/>
          <w:lang w:eastAsia="en-US"/>
        </w:rPr>
        <w:t> mg hydrochlorotiazidu.</w:t>
      </w:r>
    </w:p>
    <w:p w14:paraId="623BC7AF" w14:textId="77777777" w:rsidR="003410BF" w:rsidRPr="00A06E4E" w:rsidRDefault="003410BF" w:rsidP="002D0E56">
      <w:pPr>
        <w:autoSpaceDE w:val="0"/>
        <w:autoSpaceDN w:val="0"/>
        <w:adjustRightInd w:val="0"/>
        <w:rPr>
          <w:szCs w:val="22"/>
        </w:rPr>
      </w:pPr>
    </w:p>
    <w:p w14:paraId="2A68732C" w14:textId="7EA1DC07" w:rsidR="00BB578D" w:rsidRPr="00A06E4E" w:rsidRDefault="00E7599E" w:rsidP="00411984">
      <w:pPr>
        <w:numPr>
          <w:ilvl w:val="12"/>
          <w:numId w:val="0"/>
        </w:numPr>
        <w:ind w:right="-2"/>
        <w:rPr>
          <w:szCs w:val="22"/>
        </w:rPr>
      </w:pPr>
      <w:r w:rsidRPr="00A06E4E">
        <w:rPr>
          <w:noProof/>
          <w:szCs w:val="22"/>
        </w:rPr>
        <w:t>Ďalšie zložky sú</w:t>
      </w:r>
      <w:r w:rsidR="00F51753" w:rsidRPr="00A06E4E">
        <w:rPr>
          <w:noProof/>
          <w:szCs w:val="22"/>
        </w:rPr>
        <w:t>:</w:t>
      </w:r>
      <w:r w:rsidR="00411984">
        <w:rPr>
          <w:noProof/>
          <w:szCs w:val="22"/>
        </w:rPr>
        <w:t xml:space="preserve"> </w:t>
      </w:r>
      <w:r w:rsidR="00411984">
        <w:rPr>
          <w:szCs w:val="22"/>
        </w:rPr>
        <w:t>m</w:t>
      </w:r>
      <w:r w:rsidR="00EB5F23" w:rsidRPr="00A06E4E">
        <w:rPr>
          <w:szCs w:val="22"/>
        </w:rPr>
        <w:t xml:space="preserve">anitol </w:t>
      </w:r>
      <w:r w:rsidR="00EB5F23" w:rsidRPr="00A06E4E">
        <w:rPr>
          <w:lang w:val="bg-BG"/>
        </w:rPr>
        <w:t>(</w:t>
      </w:r>
      <w:r w:rsidR="009612E5">
        <w:rPr>
          <w:lang w:val="en-US"/>
        </w:rPr>
        <w:t>P</w:t>
      </w:r>
      <w:r w:rsidR="00EB5F23" w:rsidRPr="00A06E4E">
        <w:rPr>
          <w:lang w:val="bg-BG"/>
        </w:rPr>
        <w:t>earlitol SD 200)</w:t>
      </w:r>
      <w:r w:rsidR="00411984">
        <w:rPr>
          <w:noProof/>
          <w:szCs w:val="22"/>
        </w:rPr>
        <w:t>, h</w:t>
      </w:r>
      <w:r w:rsidR="000813B9" w:rsidRPr="00A06E4E">
        <w:rPr>
          <w:szCs w:val="22"/>
        </w:rPr>
        <w:t xml:space="preserve">ydroxid </w:t>
      </w:r>
      <w:r w:rsidR="00411984">
        <w:rPr>
          <w:szCs w:val="22"/>
        </w:rPr>
        <w:t>s</w:t>
      </w:r>
      <w:r w:rsidR="007D080D" w:rsidRPr="00A06E4E">
        <w:rPr>
          <w:szCs w:val="22"/>
        </w:rPr>
        <w:t>odný</w:t>
      </w:r>
      <w:r w:rsidR="00411984">
        <w:rPr>
          <w:szCs w:val="22"/>
        </w:rPr>
        <w:t xml:space="preserve">, </w:t>
      </w:r>
      <w:r w:rsidR="00411984">
        <w:rPr>
          <w:noProof/>
          <w:szCs w:val="22"/>
        </w:rPr>
        <w:t>m</w:t>
      </w:r>
      <w:r w:rsidR="007D080D" w:rsidRPr="00A06E4E">
        <w:rPr>
          <w:szCs w:val="22"/>
          <w:lang w:eastAsia="ja-JP"/>
        </w:rPr>
        <w:t>eglumín</w:t>
      </w:r>
      <w:r w:rsidR="00411984">
        <w:rPr>
          <w:noProof/>
          <w:szCs w:val="22"/>
        </w:rPr>
        <w:t>, p</w:t>
      </w:r>
      <w:r w:rsidR="00BA7028">
        <w:rPr>
          <w:szCs w:val="22"/>
        </w:rPr>
        <w:t xml:space="preserve">ovidón </w:t>
      </w:r>
      <w:r w:rsidR="007D080D" w:rsidRPr="00A06E4E">
        <w:rPr>
          <w:szCs w:val="22"/>
        </w:rPr>
        <w:t>25</w:t>
      </w:r>
      <w:r w:rsidR="00411984">
        <w:rPr>
          <w:szCs w:val="22"/>
        </w:rPr>
        <w:t>, stearylfumar</w:t>
      </w:r>
      <w:r w:rsidR="00285989">
        <w:rPr>
          <w:szCs w:val="22"/>
        </w:rPr>
        <w:t>át</w:t>
      </w:r>
      <w:r w:rsidR="00411984">
        <w:rPr>
          <w:szCs w:val="22"/>
        </w:rPr>
        <w:t xml:space="preserve"> s</w:t>
      </w:r>
      <w:r w:rsidR="009A1B52" w:rsidRPr="00A06E4E">
        <w:rPr>
          <w:szCs w:val="22"/>
        </w:rPr>
        <w:t>odný</w:t>
      </w:r>
      <w:r w:rsidR="00411984">
        <w:rPr>
          <w:noProof/>
          <w:szCs w:val="22"/>
        </w:rPr>
        <w:t xml:space="preserve">, </w:t>
      </w:r>
      <w:r w:rsidR="009612E5">
        <w:rPr>
          <w:noProof/>
          <w:szCs w:val="22"/>
        </w:rPr>
        <w:t>stear</w:t>
      </w:r>
      <w:r w:rsidR="00285989">
        <w:rPr>
          <w:noProof/>
          <w:szCs w:val="22"/>
        </w:rPr>
        <w:t>át</w:t>
      </w:r>
      <w:r w:rsidR="009612E5">
        <w:rPr>
          <w:noProof/>
          <w:szCs w:val="22"/>
        </w:rPr>
        <w:t xml:space="preserve"> horečnatý</w:t>
      </w:r>
      <w:r w:rsidR="00411984">
        <w:rPr>
          <w:szCs w:val="22"/>
        </w:rPr>
        <w:t>, m</w:t>
      </w:r>
      <w:r w:rsidR="00BB578D" w:rsidRPr="00A06E4E">
        <w:rPr>
          <w:szCs w:val="22"/>
        </w:rPr>
        <w:t xml:space="preserve">onohydrát </w:t>
      </w:r>
      <w:r w:rsidR="00411984">
        <w:rPr>
          <w:szCs w:val="22"/>
        </w:rPr>
        <w:t>l</w:t>
      </w:r>
      <w:r w:rsidR="00BB578D" w:rsidRPr="00A06E4E">
        <w:rPr>
          <w:szCs w:val="22"/>
        </w:rPr>
        <w:t>aktózy (</w:t>
      </w:r>
      <w:r w:rsidR="009612E5">
        <w:rPr>
          <w:szCs w:val="22"/>
        </w:rPr>
        <w:t>G</w:t>
      </w:r>
      <w:r w:rsidR="00BB578D" w:rsidRPr="00A06E4E">
        <w:rPr>
          <w:szCs w:val="22"/>
        </w:rPr>
        <w:t>ranulac 200)</w:t>
      </w:r>
      <w:r w:rsidR="00411984">
        <w:rPr>
          <w:szCs w:val="22"/>
        </w:rPr>
        <w:t>, p</w:t>
      </w:r>
      <w:r w:rsidR="00D37060" w:rsidRPr="00A06E4E">
        <w:rPr>
          <w:szCs w:val="22"/>
        </w:rPr>
        <w:t xml:space="preserve">igmentová </w:t>
      </w:r>
      <w:r w:rsidR="00411984">
        <w:rPr>
          <w:szCs w:val="22"/>
        </w:rPr>
        <w:t>z</w:t>
      </w:r>
      <w:r w:rsidR="00D37060" w:rsidRPr="00A06E4E">
        <w:rPr>
          <w:szCs w:val="22"/>
        </w:rPr>
        <w:t xml:space="preserve">mes </w:t>
      </w:r>
      <w:r w:rsidR="00BB578D" w:rsidRPr="00A06E4E">
        <w:rPr>
          <w:szCs w:val="22"/>
        </w:rPr>
        <w:t xml:space="preserve">PB-52290 </w:t>
      </w:r>
      <w:r w:rsidR="00411984" w:rsidRPr="00A06E4E">
        <w:rPr>
          <w:szCs w:val="22"/>
        </w:rPr>
        <w:t>ž</w:t>
      </w:r>
      <w:r w:rsidR="00BB578D" w:rsidRPr="00A06E4E">
        <w:rPr>
          <w:szCs w:val="22"/>
        </w:rPr>
        <w:t>ltá</w:t>
      </w:r>
      <w:r w:rsidR="00411984">
        <w:rPr>
          <w:szCs w:val="22"/>
        </w:rPr>
        <w:t>.</w:t>
      </w:r>
    </w:p>
    <w:p w14:paraId="0417165C" w14:textId="77777777" w:rsidR="00BB578D" w:rsidRPr="00A06E4E" w:rsidRDefault="00BB578D" w:rsidP="00576ECD">
      <w:pPr>
        <w:autoSpaceDE w:val="0"/>
        <w:autoSpaceDN w:val="0"/>
        <w:adjustRightInd w:val="0"/>
        <w:ind w:left="0" w:firstLine="0"/>
        <w:rPr>
          <w:szCs w:val="22"/>
        </w:rPr>
      </w:pPr>
    </w:p>
    <w:p w14:paraId="04C183D1" w14:textId="77777777" w:rsidR="00366792" w:rsidRPr="00411984" w:rsidRDefault="00A041AC" w:rsidP="00411984">
      <w:pPr>
        <w:rPr>
          <w:b/>
          <w:i/>
          <w:szCs w:val="22"/>
        </w:rPr>
      </w:pPr>
      <w:r w:rsidRPr="00A06E4E">
        <w:rPr>
          <w:b/>
          <w:i/>
          <w:szCs w:val="22"/>
        </w:rPr>
        <w:t xml:space="preserve">Zloženie </w:t>
      </w:r>
      <w:r w:rsidR="00411984">
        <w:rPr>
          <w:b/>
          <w:i/>
          <w:szCs w:val="22"/>
        </w:rPr>
        <w:t>z</w:t>
      </w:r>
      <w:r w:rsidRPr="00A06E4E">
        <w:rPr>
          <w:b/>
          <w:i/>
          <w:szCs w:val="22"/>
        </w:rPr>
        <w:t xml:space="preserve">mesi </w:t>
      </w:r>
      <w:r w:rsidR="00411984">
        <w:rPr>
          <w:b/>
          <w:i/>
          <w:szCs w:val="22"/>
        </w:rPr>
        <w:t>p</w:t>
      </w:r>
      <w:r w:rsidR="00665928" w:rsidRPr="00A06E4E">
        <w:rPr>
          <w:b/>
          <w:i/>
          <w:szCs w:val="22"/>
        </w:rPr>
        <w:t>igmentov</w:t>
      </w:r>
      <w:r w:rsidR="009612E5">
        <w:rPr>
          <w:b/>
          <w:i/>
          <w:szCs w:val="22"/>
        </w:rPr>
        <w:t>-</w:t>
      </w:r>
      <w:r w:rsidR="00665928" w:rsidRPr="00A06E4E">
        <w:rPr>
          <w:b/>
          <w:i/>
          <w:szCs w:val="22"/>
        </w:rPr>
        <w:t xml:space="preserve">52290 </w:t>
      </w:r>
      <w:r w:rsidR="00411984" w:rsidRPr="00A06E4E">
        <w:rPr>
          <w:b/>
          <w:i/>
          <w:szCs w:val="22"/>
        </w:rPr>
        <w:t>ž</w:t>
      </w:r>
      <w:r w:rsidR="00665928" w:rsidRPr="00A06E4E">
        <w:rPr>
          <w:b/>
          <w:i/>
          <w:szCs w:val="22"/>
        </w:rPr>
        <w:t>ltá</w:t>
      </w:r>
      <w:r w:rsidR="00411984">
        <w:rPr>
          <w:b/>
          <w:i/>
          <w:szCs w:val="22"/>
        </w:rPr>
        <w:t xml:space="preserve">: </w:t>
      </w:r>
      <w:r w:rsidR="00411984" w:rsidRPr="00D91AC5">
        <w:rPr>
          <w:szCs w:val="22"/>
        </w:rPr>
        <w:t>m</w:t>
      </w:r>
      <w:r w:rsidR="00366792" w:rsidRPr="00A06E4E">
        <w:rPr>
          <w:szCs w:val="22"/>
        </w:rPr>
        <w:t xml:space="preserve">onohydrát </w:t>
      </w:r>
      <w:r w:rsidR="00411984">
        <w:rPr>
          <w:szCs w:val="22"/>
        </w:rPr>
        <w:t>l</w:t>
      </w:r>
      <w:r w:rsidR="00366792" w:rsidRPr="00A06E4E">
        <w:rPr>
          <w:szCs w:val="22"/>
        </w:rPr>
        <w:t>aktózy</w:t>
      </w:r>
      <w:r w:rsidR="00411984" w:rsidRPr="00D91AC5">
        <w:rPr>
          <w:szCs w:val="22"/>
        </w:rPr>
        <w:t xml:space="preserve">, </w:t>
      </w:r>
      <w:r w:rsidR="00411984" w:rsidRPr="00C15CAE">
        <w:rPr>
          <w:szCs w:val="22"/>
        </w:rPr>
        <w:t>ž</w:t>
      </w:r>
      <w:r w:rsidR="00C15CAE" w:rsidRPr="00C15CAE">
        <w:rPr>
          <w:szCs w:val="22"/>
        </w:rPr>
        <w:t>ltý</w:t>
      </w:r>
      <w:r w:rsidR="009612E5">
        <w:rPr>
          <w:szCs w:val="22"/>
        </w:rPr>
        <w:t xml:space="preserve"> oxid železitý</w:t>
      </w:r>
      <w:r w:rsidR="00C15CAE" w:rsidRPr="00C15CAE">
        <w:rPr>
          <w:szCs w:val="22"/>
        </w:rPr>
        <w:t xml:space="preserve"> </w:t>
      </w:r>
      <w:r w:rsidR="00366792" w:rsidRPr="00A06E4E">
        <w:rPr>
          <w:szCs w:val="22"/>
        </w:rPr>
        <w:t>(E172)</w:t>
      </w:r>
      <w:r w:rsidR="00411984">
        <w:rPr>
          <w:szCs w:val="22"/>
        </w:rPr>
        <w:t>.</w:t>
      </w:r>
    </w:p>
    <w:p w14:paraId="0EEAABD7" w14:textId="77777777" w:rsidR="00665928" w:rsidRPr="00A06E4E" w:rsidRDefault="00665928" w:rsidP="00D45877">
      <w:pPr>
        <w:rPr>
          <w:szCs w:val="22"/>
        </w:rPr>
      </w:pPr>
    </w:p>
    <w:p w14:paraId="5BCF1273" w14:textId="77777777" w:rsidR="00674CEA" w:rsidRPr="00A06E4E" w:rsidRDefault="00674CEA" w:rsidP="00674CEA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A06E4E">
        <w:rPr>
          <w:b/>
          <w:noProof/>
          <w:szCs w:val="22"/>
        </w:rPr>
        <w:t xml:space="preserve">Ako vyzerá </w:t>
      </w:r>
      <w:r w:rsidR="00B975E8" w:rsidRPr="00A06E4E">
        <w:rPr>
          <w:b/>
          <w:szCs w:val="22"/>
        </w:rPr>
        <w:t>Telhycar</w:t>
      </w:r>
      <w:r w:rsidR="00C14D28" w:rsidRPr="00A06E4E">
        <w:rPr>
          <w:b/>
          <w:szCs w:val="22"/>
        </w:rPr>
        <w:t xml:space="preserve"> </w:t>
      </w:r>
      <w:r w:rsidRPr="00A06E4E">
        <w:rPr>
          <w:b/>
          <w:noProof/>
          <w:szCs w:val="22"/>
        </w:rPr>
        <w:t>a obsah balenia</w:t>
      </w:r>
    </w:p>
    <w:p w14:paraId="32039A39" w14:textId="3F9C0A2E" w:rsidR="00F51753" w:rsidRPr="00B66208" w:rsidRDefault="009F5240" w:rsidP="00632AD5">
      <w:pPr>
        <w:autoSpaceDE w:val="0"/>
        <w:autoSpaceDN w:val="0"/>
        <w:adjustRightInd w:val="0"/>
        <w:ind w:left="0" w:firstLine="0"/>
        <w:rPr>
          <w:szCs w:val="22"/>
        </w:rPr>
      </w:pPr>
      <w:r w:rsidRPr="00A06E4E">
        <w:rPr>
          <w:szCs w:val="22"/>
        </w:rPr>
        <w:t>Telhycar 80 mg/</w:t>
      </w:r>
      <w:r w:rsidR="00632AD5" w:rsidRPr="00A06E4E">
        <w:rPr>
          <w:szCs w:val="22"/>
        </w:rPr>
        <w:t xml:space="preserve">25 mg tablety sú podlhovasté </w:t>
      </w:r>
      <w:r w:rsidR="009612E5">
        <w:rPr>
          <w:szCs w:val="22"/>
        </w:rPr>
        <w:t>obojstranne vypuklé</w:t>
      </w:r>
      <w:r w:rsidR="00632AD5" w:rsidRPr="00A06E4E">
        <w:rPr>
          <w:szCs w:val="22"/>
        </w:rPr>
        <w:t xml:space="preserve"> dvojvrstvové ne</w:t>
      </w:r>
      <w:r w:rsidR="009612E5">
        <w:rPr>
          <w:szCs w:val="22"/>
        </w:rPr>
        <w:t>obalené</w:t>
      </w:r>
      <w:r w:rsidR="00632AD5" w:rsidRPr="00A06E4E">
        <w:rPr>
          <w:szCs w:val="22"/>
        </w:rPr>
        <w:t xml:space="preserve"> tablety s</w:t>
      </w:r>
      <w:r w:rsidR="00A72DC7">
        <w:rPr>
          <w:szCs w:val="22"/>
        </w:rPr>
        <w:t> </w:t>
      </w:r>
      <w:r w:rsidR="00632AD5" w:rsidRPr="00A06E4E">
        <w:rPr>
          <w:szCs w:val="22"/>
        </w:rPr>
        <w:t xml:space="preserve">jednou bielou až </w:t>
      </w:r>
      <w:r w:rsidR="009612E5">
        <w:rPr>
          <w:szCs w:val="22"/>
        </w:rPr>
        <w:t>takmer</w:t>
      </w:r>
      <w:r w:rsidR="009612E5" w:rsidRPr="00A06E4E">
        <w:rPr>
          <w:szCs w:val="22"/>
        </w:rPr>
        <w:t xml:space="preserve"> </w:t>
      </w:r>
      <w:r w:rsidR="009612E5">
        <w:rPr>
          <w:szCs w:val="22"/>
        </w:rPr>
        <w:t xml:space="preserve">bielou </w:t>
      </w:r>
      <w:r w:rsidR="00632AD5" w:rsidRPr="00A06E4E">
        <w:rPr>
          <w:szCs w:val="22"/>
        </w:rPr>
        <w:t xml:space="preserve"> vrstvou a jedn</w:t>
      </w:r>
      <w:r w:rsidR="009612E5">
        <w:rPr>
          <w:szCs w:val="22"/>
        </w:rPr>
        <w:t>ou</w:t>
      </w:r>
      <w:r w:rsidR="00632AD5" w:rsidRPr="00A06E4E">
        <w:rPr>
          <w:szCs w:val="22"/>
        </w:rPr>
        <w:t xml:space="preserve"> žlto sfarben</w:t>
      </w:r>
      <w:r w:rsidR="009612E5">
        <w:rPr>
          <w:szCs w:val="22"/>
        </w:rPr>
        <w:t>ou</w:t>
      </w:r>
      <w:r w:rsidR="00632AD5" w:rsidRPr="00A06E4E">
        <w:rPr>
          <w:szCs w:val="22"/>
        </w:rPr>
        <w:t xml:space="preserve"> vrstv</w:t>
      </w:r>
      <w:r w:rsidR="009612E5">
        <w:rPr>
          <w:szCs w:val="22"/>
        </w:rPr>
        <w:t>ou</w:t>
      </w:r>
      <w:r w:rsidR="00632AD5" w:rsidRPr="00A06E4E">
        <w:rPr>
          <w:szCs w:val="22"/>
        </w:rPr>
        <w:t xml:space="preserve"> s</w:t>
      </w:r>
      <w:r w:rsidR="009612E5">
        <w:rPr>
          <w:szCs w:val="22"/>
        </w:rPr>
        <w:t>o škvrnami s</w:t>
      </w:r>
      <w:r w:rsidR="00632AD5" w:rsidRPr="00A06E4E">
        <w:rPr>
          <w:szCs w:val="22"/>
        </w:rPr>
        <w:t xml:space="preserve"> označením </w:t>
      </w:r>
      <w:r w:rsidR="00591242" w:rsidRPr="00A06E4E">
        <w:rPr>
          <w:szCs w:val="22"/>
          <w:lang w:eastAsia="ja-JP"/>
        </w:rPr>
        <w:t>„</w:t>
      </w:r>
      <w:r w:rsidR="00632AD5" w:rsidRPr="00A06E4E">
        <w:rPr>
          <w:szCs w:val="22"/>
        </w:rPr>
        <w:t>L201</w:t>
      </w:r>
      <w:r w:rsidR="00591242">
        <w:rPr>
          <w:szCs w:val="22"/>
        </w:rPr>
        <w:t>“</w:t>
      </w:r>
      <w:r w:rsidR="00632AD5" w:rsidRPr="00A06E4E">
        <w:rPr>
          <w:szCs w:val="22"/>
        </w:rPr>
        <w:t>.</w:t>
      </w:r>
      <w:r w:rsidR="002A1B5F" w:rsidRPr="00A06E4E">
        <w:rPr>
          <w:szCs w:val="22"/>
        </w:rPr>
        <w:t xml:space="preserve"> Biela až </w:t>
      </w:r>
      <w:r w:rsidR="009612E5">
        <w:rPr>
          <w:szCs w:val="22"/>
        </w:rPr>
        <w:t>takmer biela</w:t>
      </w:r>
      <w:r w:rsidR="002A1B5F" w:rsidRPr="00A06E4E">
        <w:rPr>
          <w:szCs w:val="22"/>
        </w:rPr>
        <w:t xml:space="preserve"> vrstva môže obsahovať žlté farebné škvrny. Dĺžka 16,2 mm, šírka 7,9 mm.</w:t>
      </w:r>
    </w:p>
    <w:p w14:paraId="4F404B62" w14:textId="77777777" w:rsidR="00121DFC" w:rsidRDefault="00121DFC" w:rsidP="00CA00A5">
      <w:pPr>
        <w:autoSpaceDE w:val="0"/>
        <w:autoSpaceDN w:val="0"/>
        <w:adjustRightInd w:val="0"/>
        <w:ind w:left="0" w:firstLine="0"/>
        <w:rPr>
          <w:szCs w:val="22"/>
        </w:rPr>
      </w:pPr>
    </w:p>
    <w:p w14:paraId="7098BDCC" w14:textId="77777777" w:rsidR="00CA00A5" w:rsidRPr="00B66208" w:rsidRDefault="00B975E8" w:rsidP="00CA00A5">
      <w:pPr>
        <w:autoSpaceDE w:val="0"/>
        <w:autoSpaceDN w:val="0"/>
        <w:adjustRightInd w:val="0"/>
        <w:ind w:left="0" w:firstLine="0"/>
        <w:rPr>
          <w:szCs w:val="22"/>
        </w:rPr>
      </w:pPr>
      <w:r>
        <w:rPr>
          <w:szCs w:val="22"/>
        </w:rPr>
        <w:t>Telhycar</w:t>
      </w:r>
      <w:r w:rsidR="005F0044" w:rsidRPr="00B66208">
        <w:rPr>
          <w:szCs w:val="22"/>
        </w:rPr>
        <w:t xml:space="preserve"> </w:t>
      </w:r>
      <w:r w:rsidR="00CA00A5" w:rsidRPr="00B66208">
        <w:rPr>
          <w:szCs w:val="22"/>
        </w:rPr>
        <w:t>je dostupný v blistrovo</w:t>
      </w:r>
      <w:r w:rsidR="00A90B7D">
        <w:rPr>
          <w:szCs w:val="22"/>
        </w:rPr>
        <w:t xml:space="preserve">m balení obsahujúcom 28 alebo 30 </w:t>
      </w:r>
      <w:r w:rsidR="00CA00A5" w:rsidRPr="00B66208">
        <w:rPr>
          <w:szCs w:val="22"/>
        </w:rPr>
        <w:t>tabliet.</w:t>
      </w:r>
    </w:p>
    <w:p w14:paraId="2EB63B17" w14:textId="77777777" w:rsidR="00F51753" w:rsidRPr="00B66208" w:rsidRDefault="00F51753" w:rsidP="00CA00A5">
      <w:pPr>
        <w:autoSpaceDE w:val="0"/>
        <w:autoSpaceDN w:val="0"/>
        <w:adjustRightInd w:val="0"/>
        <w:ind w:left="0" w:firstLine="0"/>
        <w:rPr>
          <w:szCs w:val="22"/>
        </w:rPr>
      </w:pPr>
    </w:p>
    <w:p w14:paraId="20059E20" w14:textId="77777777" w:rsidR="00F51753" w:rsidRPr="00B66208" w:rsidRDefault="00D71B03" w:rsidP="00F51753">
      <w:pPr>
        <w:autoSpaceDE w:val="0"/>
        <w:autoSpaceDN w:val="0"/>
        <w:adjustRightInd w:val="0"/>
        <w:rPr>
          <w:szCs w:val="22"/>
          <w:lang w:eastAsia="en-US"/>
        </w:rPr>
      </w:pPr>
      <w:r w:rsidRPr="00B66208">
        <w:rPr>
          <w:szCs w:val="22"/>
          <w:lang w:eastAsia="en-US"/>
        </w:rPr>
        <w:t>Na trh nemusia by</w:t>
      </w:r>
      <w:r w:rsidRPr="00B66208">
        <w:rPr>
          <w:rFonts w:eastAsia="TimesNewRoman"/>
          <w:szCs w:val="22"/>
          <w:lang w:eastAsia="en-US"/>
        </w:rPr>
        <w:t xml:space="preserve">ť </w:t>
      </w:r>
      <w:r w:rsidRPr="00B66208">
        <w:rPr>
          <w:szCs w:val="22"/>
          <w:lang w:eastAsia="en-US"/>
        </w:rPr>
        <w:t xml:space="preserve">uvedené </w:t>
      </w:r>
      <w:r w:rsidR="00F51753" w:rsidRPr="00B66208">
        <w:rPr>
          <w:szCs w:val="22"/>
          <w:lang w:eastAsia="en-US"/>
        </w:rPr>
        <w:t>všetky ve</w:t>
      </w:r>
      <w:r w:rsidR="00F51753" w:rsidRPr="00B66208">
        <w:rPr>
          <w:rFonts w:eastAsia="TimesNewRoman"/>
          <w:szCs w:val="22"/>
          <w:lang w:eastAsia="en-US"/>
        </w:rPr>
        <w:t>ľ</w:t>
      </w:r>
      <w:r w:rsidR="00F51753" w:rsidRPr="00B66208">
        <w:rPr>
          <w:szCs w:val="22"/>
          <w:lang w:eastAsia="en-US"/>
        </w:rPr>
        <w:t>kosti balenia.</w:t>
      </w:r>
    </w:p>
    <w:p w14:paraId="128FF104" w14:textId="77777777" w:rsidR="004A7B68" w:rsidRPr="00B66208" w:rsidRDefault="004A7B68" w:rsidP="00674CEA">
      <w:pPr>
        <w:pStyle w:val="Zkladntext"/>
        <w:rPr>
          <w:b/>
          <w:szCs w:val="22"/>
        </w:rPr>
      </w:pPr>
    </w:p>
    <w:p w14:paraId="371DF38E" w14:textId="77777777" w:rsidR="00BF7C56" w:rsidRDefault="00BF7C56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B66208">
        <w:rPr>
          <w:b/>
          <w:noProof/>
          <w:szCs w:val="22"/>
        </w:rPr>
        <w:t>Držiteľ rozhodnutia o</w:t>
      </w:r>
      <w:r w:rsidR="00F929D8" w:rsidRPr="00B66208">
        <w:rPr>
          <w:b/>
          <w:noProof/>
          <w:szCs w:val="22"/>
        </w:rPr>
        <w:t> </w:t>
      </w:r>
      <w:r w:rsidRPr="00B66208">
        <w:rPr>
          <w:b/>
          <w:noProof/>
          <w:szCs w:val="22"/>
        </w:rPr>
        <w:t>registrácii</w:t>
      </w:r>
      <w:r w:rsidR="00F929D8" w:rsidRPr="00B66208">
        <w:rPr>
          <w:b/>
          <w:noProof/>
          <w:szCs w:val="22"/>
        </w:rPr>
        <w:t xml:space="preserve"> a</w:t>
      </w:r>
      <w:r w:rsidR="002F6624">
        <w:rPr>
          <w:b/>
          <w:noProof/>
          <w:szCs w:val="22"/>
        </w:rPr>
        <w:t> </w:t>
      </w:r>
      <w:r w:rsidR="00F929D8" w:rsidRPr="00B66208">
        <w:rPr>
          <w:b/>
          <w:noProof/>
          <w:szCs w:val="22"/>
        </w:rPr>
        <w:t>výrobca</w:t>
      </w:r>
    </w:p>
    <w:p w14:paraId="131564E8" w14:textId="77777777" w:rsidR="002F6624" w:rsidRPr="002F6624" w:rsidRDefault="002F6624" w:rsidP="002F6624">
      <w:pPr>
        <w:tabs>
          <w:tab w:val="left" w:pos="567"/>
        </w:tabs>
        <w:ind w:left="0" w:firstLine="0"/>
        <w:rPr>
          <w:rFonts w:eastAsia="MS Mincho"/>
          <w:szCs w:val="20"/>
          <w:lang w:val="en-US" w:eastAsia="en-US"/>
        </w:rPr>
      </w:pPr>
      <w:r w:rsidRPr="002F6624">
        <w:rPr>
          <w:rFonts w:eastAsia="MS Mincho"/>
          <w:szCs w:val="20"/>
          <w:lang w:val="en-US" w:eastAsia="en-US"/>
        </w:rPr>
        <w:t xml:space="preserve">Swyssi AG </w:t>
      </w:r>
    </w:p>
    <w:p w14:paraId="36CCD559" w14:textId="77777777" w:rsidR="002F6624" w:rsidRPr="002F6624" w:rsidRDefault="002F6624" w:rsidP="002F6624">
      <w:pPr>
        <w:tabs>
          <w:tab w:val="left" w:pos="567"/>
        </w:tabs>
        <w:ind w:left="0" w:firstLine="0"/>
        <w:rPr>
          <w:rFonts w:eastAsia="MS Mincho"/>
          <w:szCs w:val="20"/>
          <w:lang w:val="en-US" w:eastAsia="en-US"/>
        </w:rPr>
      </w:pPr>
      <w:r w:rsidRPr="002F6624">
        <w:rPr>
          <w:rFonts w:eastAsia="MS Mincho"/>
          <w:szCs w:val="20"/>
          <w:lang w:val="en-US" w:eastAsia="en-US"/>
        </w:rPr>
        <w:t>Lyoner Strasse 14</w:t>
      </w:r>
    </w:p>
    <w:p w14:paraId="6B219298" w14:textId="77777777" w:rsidR="002F6624" w:rsidRPr="002F6624" w:rsidRDefault="002F6624" w:rsidP="002F6624">
      <w:pPr>
        <w:tabs>
          <w:tab w:val="left" w:pos="567"/>
        </w:tabs>
        <w:ind w:left="0" w:firstLine="0"/>
        <w:rPr>
          <w:rFonts w:eastAsia="MS Mincho"/>
          <w:szCs w:val="20"/>
          <w:lang w:val="en-US" w:eastAsia="en-US"/>
        </w:rPr>
      </w:pPr>
      <w:r w:rsidRPr="002F6624">
        <w:rPr>
          <w:rFonts w:eastAsia="MS Mincho"/>
          <w:szCs w:val="20"/>
          <w:lang w:val="en-US" w:eastAsia="en-US"/>
        </w:rPr>
        <w:t>60528 Frankfurt am Main</w:t>
      </w:r>
    </w:p>
    <w:p w14:paraId="0201B434" w14:textId="77777777" w:rsidR="002F6624" w:rsidRPr="002F6624" w:rsidRDefault="002F6624" w:rsidP="002F6624">
      <w:pPr>
        <w:tabs>
          <w:tab w:val="left" w:pos="567"/>
        </w:tabs>
        <w:ind w:left="0" w:firstLine="0"/>
        <w:rPr>
          <w:rFonts w:eastAsia="MS Mincho"/>
          <w:szCs w:val="20"/>
          <w:lang w:val="en-US" w:eastAsia="en-US"/>
        </w:rPr>
      </w:pPr>
      <w:r w:rsidRPr="002F6624">
        <w:rPr>
          <w:rFonts w:eastAsia="MS Mincho"/>
          <w:szCs w:val="20"/>
          <w:lang w:val="en-US" w:eastAsia="en-US"/>
        </w:rPr>
        <w:t>Nemecko</w:t>
      </w:r>
    </w:p>
    <w:p w14:paraId="166AE06C" w14:textId="77777777" w:rsidR="002F6624" w:rsidRPr="002F6624" w:rsidRDefault="002F6624" w:rsidP="002F6624">
      <w:pPr>
        <w:tabs>
          <w:tab w:val="left" w:pos="567"/>
        </w:tabs>
        <w:spacing w:after="11"/>
        <w:ind w:left="0" w:firstLine="0"/>
        <w:rPr>
          <w:rFonts w:eastAsia="MS Mincho"/>
          <w:szCs w:val="20"/>
          <w:lang w:val="en-US" w:eastAsia="en-US"/>
        </w:rPr>
      </w:pPr>
      <w:r w:rsidRPr="002F6624">
        <w:rPr>
          <w:rFonts w:eastAsia="MS Mincho"/>
          <w:szCs w:val="20"/>
          <w:lang w:val="en-US" w:eastAsia="en-US"/>
        </w:rPr>
        <w:t>Tel: + 49 69 66554 162</w:t>
      </w:r>
    </w:p>
    <w:p w14:paraId="1D304530" w14:textId="77777777" w:rsidR="002F6624" w:rsidRPr="002F6624" w:rsidRDefault="002F6624" w:rsidP="002F6624">
      <w:pPr>
        <w:tabs>
          <w:tab w:val="left" w:pos="567"/>
        </w:tabs>
        <w:spacing w:after="11"/>
        <w:ind w:left="0" w:firstLine="0"/>
        <w:rPr>
          <w:rFonts w:eastAsia="MS Mincho"/>
          <w:b/>
          <w:szCs w:val="20"/>
          <w:lang w:val="en-US" w:eastAsia="en-US"/>
        </w:rPr>
      </w:pPr>
      <w:r w:rsidRPr="002F6624">
        <w:rPr>
          <w:rFonts w:eastAsia="MS Mincho"/>
          <w:szCs w:val="20"/>
          <w:lang w:val="en-US" w:eastAsia="en-US"/>
        </w:rPr>
        <w:t>e-mail:</w:t>
      </w:r>
      <w:r w:rsidRPr="002F6624">
        <w:rPr>
          <w:rFonts w:eastAsia="MS Mincho"/>
          <w:b/>
          <w:szCs w:val="20"/>
          <w:lang w:val="en-US" w:eastAsia="en-US"/>
        </w:rPr>
        <w:t xml:space="preserve"> </w:t>
      </w:r>
      <w:r w:rsidRPr="002F6624">
        <w:rPr>
          <w:rFonts w:eastAsia="MS Mincho"/>
          <w:b/>
          <w:color w:val="0000FF"/>
          <w:szCs w:val="20"/>
          <w:u w:val="single"/>
          <w:lang w:val="en-US" w:eastAsia="en-US"/>
        </w:rPr>
        <w:t>info@swyssi.com</w:t>
      </w:r>
    </w:p>
    <w:p w14:paraId="5FDB0486" w14:textId="77777777" w:rsidR="00585BAA" w:rsidRDefault="00585BAA" w:rsidP="00585BAA">
      <w:pPr>
        <w:ind w:left="0" w:firstLine="0"/>
        <w:rPr>
          <w:b/>
        </w:rPr>
      </w:pPr>
    </w:p>
    <w:p w14:paraId="70496A75" w14:textId="77777777" w:rsidR="00585BAA" w:rsidRDefault="00585BAA" w:rsidP="00585BAA">
      <w:pPr>
        <w:ind w:left="0" w:firstLine="0"/>
        <w:rPr>
          <w:b/>
        </w:rPr>
      </w:pPr>
      <w:r w:rsidRPr="001120AF">
        <w:rPr>
          <w:b/>
        </w:rPr>
        <w:t xml:space="preserve">Liek je schválený v členských štátoch </w:t>
      </w:r>
      <w:r w:rsidRPr="001120AF">
        <w:rPr>
          <w:b/>
          <w:bCs/>
          <w:szCs w:val="22"/>
        </w:rPr>
        <w:t>Európskeho hospodárskeho priestoru (</w:t>
      </w:r>
      <w:r w:rsidRPr="009A315C">
        <w:rPr>
          <w:b/>
        </w:rPr>
        <w:t xml:space="preserve">EHP) pod </w:t>
      </w:r>
      <w:r w:rsidRPr="001120AF">
        <w:rPr>
          <w:b/>
          <w:bCs/>
          <w:szCs w:val="22"/>
        </w:rPr>
        <w:t xml:space="preserve">nasledovnými </w:t>
      </w:r>
      <w:r w:rsidRPr="009A315C">
        <w:rPr>
          <w:b/>
        </w:rPr>
        <w:t>názvami:</w:t>
      </w:r>
    </w:p>
    <w:p w14:paraId="4B860C48" w14:textId="77777777" w:rsidR="00585BAA" w:rsidRDefault="00585BAA" w:rsidP="00585BAA">
      <w:pPr>
        <w:spacing w:after="11"/>
        <w:ind w:left="0" w:firstLine="0"/>
        <w:rPr>
          <w:lang w:val="en-US"/>
        </w:rPr>
      </w:pPr>
      <w:r w:rsidRPr="006752BE">
        <w:rPr>
          <w:lang w:val="en-US"/>
        </w:rPr>
        <w:t>Rakúsko</w:t>
      </w:r>
      <w:r>
        <w:rPr>
          <w:lang w:val="en-US"/>
        </w:rPr>
        <w:t xml:space="preserve">                     Telhycar 80 mg/25 mg</w:t>
      </w:r>
    </w:p>
    <w:p w14:paraId="7091F0B5" w14:textId="77777777" w:rsidR="00585BAA" w:rsidRDefault="00585BAA" w:rsidP="00585BAA">
      <w:pPr>
        <w:spacing w:after="11"/>
        <w:ind w:left="0" w:firstLine="0"/>
        <w:rPr>
          <w:lang w:val="en-US"/>
        </w:rPr>
      </w:pPr>
      <w:r>
        <w:t>Č</w:t>
      </w:r>
      <w:r w:rsidRPr="00A31D71">
        <w:rPr>
          <w:lang w:val="en-US"/>
        </w:rPr>
        <w:t>eská republika</w:t>
      </w:r>
      <w:r>
        <w:rPr>
          <w:lang w:val="en-US"/>
        </w:rPr>
        <w:t xml:space="preserve">         Telhycar 80 mg/25 mg</w:t>
      </w:r>
    </w:p>
    <w:p w14:paraId="29CC45B1" w14:textId="77777777" w:rsidR="00585BAA" w:rsidRDefault="00585BAA" w:rsidP="00585BAA">
      <w:pPr>
        <w:spacing w:after="11"/>
        <w:ind w:left="0" w:firstLine="0"/>
        <w:rPr>
          <w:lang w:val="en-US"/>
        </w:rPr>
      </w:pPr>
      <w:r w:rsidRPr="00A614F0">
        <w:rPr>
          <w:lang w:val="en-US"/>
        </w:rPr>
        <w:t xml:space="preserve">Grécko </w:t>
      </w:r>
      <w:r>
        <w:rPr>
          <w:lang w:val="en-US"/>
        </w:rPr>
        <w:t xml:space="preserve">                      Telhycar 80 mg/25 mg</w:t>
      </w:r>
      <w:r w:rsidRPr="006C7807">
        <w:rPr>
          <w:lang w:val="en-US"/>
        </w:rPr>
        <w:t xml:space="preserve"> </w:t>
      </w:r>
    </w:p>
    <w:p w14:paraId="1C9A6D8C" w14:textId="603F5E3A" w:rsidR="00585BAA" w:rsidRDefault="00585BAA" w:rsidP="00585BAA">
      <w:pPr>
        <w:tabs>
          <w:tab w:val="left" w:pos="1950"/>
        </w:tabs>
        <w:spacing w:after="11"/>
        <w:ind w:left="0" w:firstLine="0"/>
        <w:rPr>
          <w:lang w:val="en-US"/>
        </w:rPr>
      </w:pPr>
      <w:r w:rsidRPr="006C7807">
        <w:rPr>
          <w:lang w:val="en-US"/>
        </w:rPr>
        <w:t>Poľsko</w:t>
      </w:r>
      <w:r w:rsidR="00634F70">
        <w:rPr>
          <w:lang w:val="en-US"/>
        </w:rPr>
        <w:t xml:space="preserve">                       </w:t>
      </w:r>
      <w:r>
        <w:rPr>
          <w:lang w:val="en-US"/>
        </w:rPr>
        <w:t>Tel</w:t>
      </w:r>
      <w:r w:rsidR="00ED043B">
        <w:rPr>
          <w:lang w:val="en-US"/>
        </w:rPr>
        <w:t>m</w:t>
      </w:r>
      <w:r>
        <w:rPr>
          <w:lang w:val="en-US"/>
        </w:rPr>
        <w:t>ycar 80 mg/25 mg</w:t>
      </w:r>
    </w:p>
    <w:p w14:paraId="6B6949F5" w14:textId="77777777" w:rsidR="00585BAA" w:rsidRDefault="00585BAA" w:rsidP="00585BAA">
      <w:pPr>
        <w:spacing w:after="11"/>
        <w:ind w:left="0" w:firstLine="0"/>
        <w:rPr>
          <w:lang w:val="en-US"/>
        </w:rPr>
      </w:pPr>
      <w:r>
        <w:rPr>
          <w:lang w:val="en-US"/>
        </w:rPr>
        <w:t>Portugalsko                Telhycar 80 mg/25 mg</w:t>
      </w:r>
    </w:p>
    <w:p w14:paraId="41471B63" w14:textId="77777777" w:rsidR="00585BAA" w:rsidRDefault="00585BAA" w:rsidP="00585BAA">
      <w:pPr>
        <w:spacing w:after="11"/>
        <w:ind w:left="0" w:firstLine="0"/>
        <w:rPr>
          <w:lang w:val="en-US"/>
        </w:rPr>
      </w:pPr>
      <w:r>
        <w:rPr>
          <w:lang w:val="en-US"/>
        </w:rPr>
        <w:t>Rumunsko                  Telhycar 80 mg/25 mg</w:t>
      </w:r>
    </w:p>
    <w:p w14:paraId="5FF287A5" w14:textId="77777777" w:rsidR="00585BAA" w:rsidRDefault="00585BAA" w:rsidP="00585BAA">
      <w:pPr>
        <w:spacing w:after="11"/>
        <w:ind w:left="0" w:firstLine="0"/>
        <w:rPr>
          <w:lang w:val="en-US"/>
        </w:rPr>
      </w:pPr>
      <w:r>
        <w:rPr>
          <w:lang w:val="en-US"/>
        </w:rPr>
        <w:t>Slovensko                   Telhycar 80 mg/25 mg</w:t>
      </w:r>
    </w:p>
    <w:p w14:paraId="764AA73F" w14:textId="77777777" w:rsidR="00585BAA" w:rsidRPr="00B66208" w:rsidRDefault="00585BAA" w:rsidP="00585BAA">
      <w:pPr>
        <w:ind w:left="0" w:firstLine="0"/>
        <w:rPr>
          <w:szCs w:val="22"/>
          <w:lang w:eastAsia="en-US"/>
        </w:rPr>
      </w:pPr>
    </w:p>
    <w:p w14:paraId="28FF01B7" w14:textId="04224DC9" w:rsidR="00C50E9D" w:rsidRPr="00B66208" w:rsidRDefault="00585BAA" w:rsidP="00162621">
      <w:pPr>
        <w:numPr>
          <w:ilvl w:val="12"/>
          <w:numId w:val="0"/>
        </w:numPr>
        <w:outlineLvl w:val="0"/>
        <w:rPr>
          <w:szCs w:val="22"/>
          <w:lang w:eastAsia="en-US"/>
        </w:rPr>
      </w:pPr>
      <w:r w:rsidRPr="001120AF">
        <w:rPr>
          <w:b/>
        </w:rPr>
        <w:t>Táto písomná informácia bola naposledy aktualizovaná v</w:t>
      </w:r>
      <w:r w:rsidR="00D91AC5">
        <w:rPr>
          <w:b/>
        </w:rPr>
        <w:t> </w:t>
      </w:r>
      <w:r w:rsidR="00A72DC7">
        <w:rPr>
          <w:b/>
        </w:rPr>
        <w:t>0</w:t>
      </w:r>
      <w:r w:rsidR="007F409B">
        <w:rPr>
          <w:b/>
        </w:rPr>
        <w:t>1</w:t>
      </w:r>
      <w:r w:rsidR="00D91AC5">
        <w:rPr>
          <w:b/>
        </w:rPr>
        <w:t>/20</w:t>
      </w:r>
      <w:r w:rsidR="0060607E">
        <w:rPr>
          <w:b/>
        </w:rPr>
        <w:t>2</w:t>
      </w:r>
      <w:r w:rsidR="00A72DC7">
        <w:rPr>
          <w:b/>
        </w:rPr>
        <w:t>1</w:t>
      </w:r>
      <w:r>
        <w:t>.</w:t>
      </w:r>
    </w:p>
    <w:sectPr w:rsidR="00C50E9D" w:rsidRPr="00B66208" w:rsidSect="002D003F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134" w:right="1418" w:bottom="1134" w:left="1418" w:header="737" w:footer="73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EC0A37" w14:textId="77777777" w:rsidR="009A19A1" w:rsidRDefault="009A19A1">
      <w:r>
        <w:separator/>
      </w:r>
    </w:p>
  </w:endnote>
  <w:endnote w:type="continuationSeparator" w:id="0">
    <w:p w14:paraId="369445E4" w14:textId="77777777" w:rsidR="009A19A1" w:rsidRDefault="009A1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">
    <w:altName w:val="MS Mincho"/>
    <w:panose1 w:val="00000000000000000000"/>
    <w:charset w:val="EE"/>
    <w:family w:val="auto"/>
    <w:notTrueType/>
    <w:pitch w:val="default"/>
    <w:sig w:usb0="00000087" w:usb1="09070000" w:usb2="00000010" w:usb3="00000000" w:csb0="000A000B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50630916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14:paraId="5E8A9B5F" w14:textId="555C4DFA" w:rsidR="006628CA" w:rsidRPr="00DC65DC" w:rsidRDefault="00840128" w:rsidP="00DC65DC">
        <w:pPr>
          <w:pStyle w:val="Pta"/>
          <w:jc w:val="center"/>
          <w:rPr>
            <w:rFonts w:ascii="Times New Roman" w:hAnsi="Times New Roman"/>
            <w:sz w:val="18"/>
            <w:szCs w:val="18"/>
          </w:rPr>
        </w:pPr>
        <w:r w:rsidRPr="00DC65DC">
          <w:rPr>
            <w:rFonts w:ascii="Times New Roman" w:hAnsi="Times New Roman"/>
            <w:sz w:val="18"/>
            <w:szCs w:val="18"/>
          </w:rPr>
          <w:fldChar w:fldCharType="begin"/>
        </w:r>
        <w:r w:rsidRPr="00DC65DC">
          <w:rPr>
            <w:rFonts w:ascii="Times New Roman" w:hAnsi="Times New Roman"/>
            <w:sz w:val="18"/>
            <w:szCs w:val="18"/>
          </w:rPr>
          <w:instrText xml:space="preserve"> PAGE   \* MERGEFORMAT </w:instrText>
        </w:r>
        <w:r w:rsidRPr="00DC65DC">
          <w:rPr>
            <w:rFonts w:ascii="Times New Roman" w:hAnsi="Times New Roman"/>
            <w:sz w:val="18"/>
            <w:szCs w:val="18"/>
          </w:rPr>
          <w:fldChar w:fldCharType="separate"/>
        </w:r>
        <w:r w:rsidR="009A19A1">
          <w:rPr>
            <w:rFonts w:ascii="Times New Roman" w:hAnsi="Times New Roman"/>
            <w:noProof/>
            <w:sz w:val="18"/>
            <w:szCs w:val="18"/>
          </w:rPr>
          <w:t>1</w:t>
        </w:r>
        <w:r w:rsidRPr="00DC65DC">
          <w:rPr>
            <w:rFonts w:ascii="Times New Roman" w:hAnsi="Times New Roman"/>
            <w:noProof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D5F2A7" w14:textId="77777777" w:rsidR="006628CA" w:rsidRDefault="006628CA">
    <w:pPr>
      <w:pStyle w:val="Pta"/>
      <w:tabs>
        <w:tab w:val="clear" w:pos="8930"/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slostrany"/>
        <w:rFonts w:ascii="Arial" w:hAnsi="Arial" w:cs="Arial"/>
      </w:rPr>
      <w:fldChar w:fldCharType="begin"/>
    </w:r>
    <w:r>
      <w:rPr>
        <w:rStyle w:val="slostrany"/>
        <w:rFonts w:ascii="Arial" w:hAnsi="Arial" w:cs="Arial"/>
      </w:rPr>
      <w:instrText xml:space="preserve">PAGE  </w:instrText>
    </w:r>
    <w:r>
      <w:rPr>
        <w:rStyle w:val="slostrany"/>
        <w:rFonts w:ascii="Arial" w:hAnsi="Arial" w:cs="Arial"/>
      </w:rPr>
      <w:fldChar w:fldCharType="separate"/>
    </w:r>
    <w:r w:rsidR="004A26A9">
      <w:rPr>
        <w:rStyle w:val="slostrany"/>
        <w:rFonts w:ascii="Arial" w:hAnsi="Arial" w:cs="Arial"/>
        <w:noProof/>
      </w:rPr>
      <w:t>1</w:t>
    </w:r>
    <w:r>
      <w:rPr>
        <w:rStyle w:val="slostrany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B0E7DE" w14:textId="77777777" w:rsidR="009A19A1" w:rsidRDefault="009A19A1">
      <w:r>
        <w:separator/>
      </w:r>
    </w:p>
  </w:footnote>
  <w:footnote w:type="continuationSeparator" w:id="0">
    <w:p w14:paraId="6CB5C4B0" w14:textId="77777777" w:rsidR="009A19A1" w:rsidRDefault="009A19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8E08D1" w14:textId="13F376C1" w:rsidR="007772F5" w:rsidRPr="00DC65DC" w:rsidRDefault="007772F5" w:rsidP="007772F5">
    <w:pPr>
      <w:pStyle w:val="Hlavika"/>
      <w:rPr>
        <w:rFonts w:ascii="Times New Roman" w:hAnsi="Times New Roman"/>
        <w:sz w:val="18"/>
        <w:szCs w:val="18"/>
        <w:lang w:val="sk-SK"/>
      </w:rPr>
    </w:pPr>
    <w:r w:rsidRPr="00DC65DC">
      <w:rPr>
        <w:rFonts w:ascii="Times New Roman" w:hAnsi="Times New Roman"/>
        <w:sz w:val="18"/>
        <w:szCs w:val="18"/>
        <w:lang w:val="sk-SK"/>
      </w:rPr>
      <w:t>Príloha č. 2 k notifikácii o zmene, ev. č.: 2020/04609-Z1B</w:t>
    </w:r>
    <w:r w:rsidR="00E106E9" w:rsidRPr="00E106E9">
      <w:rPr>
        <w:rFonts w:ascii="Times New Roman" w:hAnsi="Times New Roman"/>
        <w:sz w:val="18"/>
        <w:szCs w:val="18"/>
        <w:lang w:val="sk-SK"/>
      </w:rPr>
      <w:t>, 2019/05505-Z1A</w:t>
    </w:r>
  </w:p>
  <w:p w14:paraId="6DD2C131" w14:textId="77777777" w:rsidR="00E106E9" w:rsidRDefault="00E106E9">
    <w:pPr>
      <w:pStyle w:val="Hlavika"/>
      <w:rPr>
        <w:rFonts w:ascii="Times New Roman" w:hAnsi="Times New Roman"/>
        <w:sz w:val="18"/>
        <w:szCs w:val="18"/>
        <w:lang w:val="sk-SK"/>
      </w:rPr>
    </w:pPr>
  </w:p>
  <w:p w14:paraId="03CA6B1A" w14:textId="5A9BAD8E" w:rsidR="0030350B" w:rsidRPr="00DC65DC" w:rsidRDefault="0030350B">
    <w:pPr>
      <w:pStyle w:val="Hlavika"/>
      <w:rPr>
        <w:rFonts w:ascii="Times New Roman" w:hAnsi="Times New Roman"/>
        <w:sz w:val="18"/>
        <w:szCs w:val="18"/>
        <w:lang w:val="sk-SK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9D06AB" w14:textId="77777777" w:rsidR="004A26A9" w:rsidRDefault="004A26A9">
    <w:pPr>
      <w:pStyle w:val="Hlavika"/>
    </w:pPr>
    <w:r>
      <w:rPr>
        <w:lang w:val="sk-SK"/>
      </w:rPr>
      <w:t>[Zadajte text]</w:t>
    </w:r>
  </w:p>
  <w:p w14:paraId="361593A8" w14:textId="77777777" w:rsidR="006628CA" w:rsidRPr="00E149D5" w:rsidRDefault="006628CA" w:rsidP="00B66208">
    <w:pPr>
      <w:pStyle w:val="Hlavika"/>
      <w:tabs>
        <w:tab w:val="clear" w:pos="567"/>
        <w:tab w:val="clear" w:pos="4153"/>
        <w:tab w:val="clear" w:pos="8306"/>
        <w:tab w:val="left" w:pos="1117"/>
      </w:tabs>
      <w:rPr>
        <w:rFonts w:ascii="Times New Roman" w:hAnsi="Times New Roman"/>
        <w:sz w:val="18"/>
        <w:szCs w:val="18"/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FA44C9"/>
    <w:multiLevelType w:val="hybridMultilevel"/>
    <w:tmpl w:val="468033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876BF5"/>
    <w:multiLevelType w:val="hybridMultilevel"/>
    <w:tmpl w:val="71FE946C"/>
    <w:lvl w:ilvl="0" w:tplc="9CACEC3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7A0E7E"/>
    <w:multiLevelType w:val="hybridMultilevel"/>
    <w:tmpl w:val="380EFABE"/>
    <w:lvl w:ilvl="0" w:tplc="9CACEC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6D69E8"/>
    <w:multiLevelType w:val="hybridMultilevel"/>
    <w:tmpl w:val="533443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957441"/>
    <w:multiLevelType w:val="hybridMultilevel"/>
    <w:tmpl w:val="77428CAA"/>
    <w:lvl w:ilvl="0" w:tplc="9CACEC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3966E7"/>
    <w:multiLevelType w:val="hybridMultilevel"/>
    <w:tmpl w:val="F7DC698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0F2624"/>
    <w:multiLevelType w:val="hybridMultilevel"/>
    <w:tmpl w:val="A3A208C6"/>
    <w:lvl w:ilvl="0" w:tplc="E9B2086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1D5784"/>
    <w:multiLevelType w:val="hybridMultilevel"/>
    <w:tmpl w:val="612E8920"/>
    <w:lvl w:ilvl="0" w:tplc="3A6E05A8">
      <w:numFmt w:val="bullet"/>
      <w:lvlText w:val="-"/>
      <w:lvlJc w:val="left"/>
      <w:pPr>
        <w:ind w:left="720" w:hanging="360"/>
      </w:pPr>
      <w:rPr>
        <w:rFonts w:ascii="TimesNewRoman" w:eastAsia="Times New Roman" w:hAnsi="TimesNewRoman" w:cs="TimesNew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C501A3"/>
    <w:multiLevelType w:val="hybridMultilevel"/>
    <w:tmpl w:val="0D6C3762"/>
    <w:lvl w:ilvl="0" w:tplc="FFFFFFFF">
      <w:start w:val="1"/>
      <w:numFmt w:val="bullet"/>
      <w:lvlText w:val="-"/>
      <w:lvlJc w:val="left"/>
      <w:pPr>
        <w:ind w:left="1146" w:hanging="360"/>
      </w:p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27E07FEA"/>
    <w:multiLevelType w:val="hybridMultilevel"/>
    <w:tmpl w:val="1996D0A0"/>
    <w:lvl w:ilvl="0" w:tplc="9CACEC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C86DAA"/>
    <w:multiLevelType w:val="hybridMultilevel"/>
    <w:tmpl w:val="A6687230"/>
    <w:lvl w:ilvl="0" w:tplc="04090001">
      <w:start w:val="1"/>
      <w:numFmt w:val="bullet"/>
      <w:lvlText w:val=""/>
      <w:lvlJc w:val="left"/>
      <w:pPr>
        <w:ind w:left="20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7" w:hanging="360"/>
      </w:pPr>
      <w:rPr>
        <w:rFonts w:ascii="Wingdings" w:hAnsi="Wingdings" w:hint="default"/>
      </w:rPr>
    </w:lvl>
  </w:abstractNum>
  <w:abstractNum w:abstractNumId="12" w15:restartNumberingAfterBreak="0">
    <w:nsid w:val="2CEF13B0"/>
    <w:multiLevelType w:val="hybridMultilevel"/>
    <w:tmpl w:val="09CC2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1D4380"/>
    <w:multiLevelType w:val="hybridMultilevel"/>
    <w:tmpl w:val="A5541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BE6890"/>
    <w:multiLevelType w:val="hybridMultilevel"/>
    <w:tmpl w:val="0316A3A6"/>
    <w:lvl w:ilvl="0" w:tplc="1900767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CD3B0E"/>
    <w:multiLevelType w:val="hybridMultilevel"/>
    <w:tmpl w:val="B462A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213992"/>
    <w:multiLevelType w:val="hybridMultilevel"/>
    <w:tmpl w:val="C6FC2B8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AA1D48"/>
    <w:multiLevelType w:val="hybridMultilevel"/>
    <w:tmpl w:val="0638FEA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8A3319"/>
    <w:multiLevelType w:val="hybridMultilevel"/>
    <w:tmpl w:val="07581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342BA4"/>
    <w:multiLevelType w:val="hybridMultilevel"/>
    <w:tmpl w:val="E2324A1A"/>
    <w:lvl w:ilvl="0" w:tplc="9CACEC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16456"/>
    <w:multiLevelType w:val="hybridMultilevel"/>
    <w:tmpl w:val="2AEE4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443DF0"/>
    <w:multiLevelType w:val="hybridMultilevel"/>
    <w:tmpl w:val="C5644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E531CC"/>
    <w:multiLevelType w:val="hybridMultilevel"/>
    <w:tmpl w:val="21AE9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4F4D25"/>
    <w:multiLevelType w:val="hybridMultilevel"/>
    <w:tmpl w:val="9424D766"/>
    <w:lvl w:ilvl="0" w:tplc="9CACEC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CA3C4F"/>
    <w:multiLevelType w:val="hybridMultilevel"/>
    <w:tmpl w:val="A62C8D4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701E1F"/>
    <w:multiLevelType w:val="hybridMultilevel"/>
    <w:tmpl w:val="9E06C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1C40AB"/>
    <w:multiLevelType w:val="hybridMultilevel"/>
    <w:tmpl w:val="5F18A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F401C3"/>
    <w:multiLevelType w:val="hybridMultilevel"/>
    <w:tmpl w:val="AD08B31E"/>
    <w:lvl w:ilvl="0" w:tplc="E9B2086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91749D"/>
    <w:multiLevelType w:val="hybridMultilevel"/>
    <w:tmpl w:val="0DC0DF34"/>
    <w:lvl w:ilvl="0" w:tplc="9CACEC3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CB00FE"/>
    <w:multiLevelType w:val="hybridMultilevel"/>
    <w:tmpl w:val="9A6A394A"/>
    <w:lvl w:ilvl="0" w:tplc="BC603B8A">
      <w:numFmt w:val="bullet"/>
      <w:lvlText w:val="-"/>
      <w:lvlJc w:val="left"/>
      <w:pPr>
        <w:ind w:left="720" w:hanging="360"/>
      </w:pPr>
      <w:rPr>
        <w:rFonts w:ascii="TimesNewRoman" w:eastAsia="Times New Roman" w:hAnsi="TimesNewRoman" w:cs="TimesNew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38532C"/>
    <w:multiLevelType w:val="hybridMultilevel"/>
    <w:tmpl w:val="2BEEAF52"/>
    <w:lvl w:ilvl="0" w:tplc="E9B2086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8B6055"/>
    <w:multiLevelType w:val="hybridMultilevel"/>
    <w:tmpl w:val="D23CFC8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EE12CE"/>
    <w:multiLevelType w:val="hybridMultilevel"/>
    <w:tmpl w:val="160AF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10241A"/>
    <w:multiLevelType w:val="hybridMultilevel"/>
    <w:tmpl w:val="4746CE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7B573F"/>
    <w:multiLevelType w:val="hybridMultilevel"/>
    <w:tmpl w:val="A7AA8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3118D8"/>
    <w:multiLevelType w:val="hybridMultilevel"/>
    <w:tmpl w:val="CE042CBE"/>
    <w:lvl w:ilvl="0" w:tplc="E9B2086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0B7CDB"/>
    <w:multiLevelType w:val="hybridMultilevel"/>
    <w:tmpl w:val="41B8B9F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17333E"/>
    <w:multiLevelType w:val="hybridMultilevel"/>
    <w:tmpl w:val="4830BB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C825F0"/>
    <w:multiLevelType w:val="hybridMultilevel"/>
    <w:tmpl w:val="1D9AF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25"/>
  </w:num>
  <w:num w:numId="3">
    <w:abstractNumId w:val="32"/>
  </w:num>
  <w:num w:numId="4">
    <w:abstractNumId w:val="21"/>
  </w:num>
  <w:num w:numId="5">
    <w:abstractNumId w:val="15"/>
  </w:num>
  <w:num w:numId="6">
    <w:abstractNumId w:val="26"/>
  </w:num>
  <w:num w:numId="7">
    <w:abstractNumId w:val="38"/>
  </w:num>
  <w:num w:numId="8">
    <w:abstractNumId w:val="2"/>
  </w:num>
  <w:num w:numId="9">
    <w:abstractNumId w:val="11"/>
  </w:num>
  <w:num w:numId="10">
    <w:abstractNumId w:val="31"/>
  </w:num>
  <w:num w:numId="11">
    <w:abstractNumId w:val="24"/>
  </w:num>
  <w:num w:numId="12">
    <w:abstractNumId w:val="33"/>
  </w:num>
  <w:num w:numId="13">
    <w:abstractNumId w:val="17"/>
  </w:num>
  <w:num w:numId="14">
    <w:abstractNumId w:val="1"/>
  </w:num>
  <w:num w:numId="15">
    <w:abstractNumId w:val="3"/>
  </w:num>
  <w:num w:numId="16">
    <w:abstractNumId w:val="19"/>
  </w:num>
  <w:num w:numId="17">
    <w:abstractNumId w:val="23"/>
  </w:num>
  <w:num w:numId="18">
    <w:abstractNumId w:val="28"/>
  </w:num>
  <w:num w:numId="19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0">
    <w:abstractNumId w:val="10"/>
  </w:num>
  <w:num w:numId="21">
    <w:abstractNumId w:val="9"/>
  </w:num>
  <w:num w:numId="22">
    <w:abstractNumId w:val="5"/>
  </w:num>
  <w:num w:numId="23">
    <w:abstractNumId w:val="18"/>
  </w:num>
  <w:num w:numId="24">
    <w:abstractNumId w:val="29"/>
  </w:num>
  <w:num w:numId="25">
    <w:abstractNumId w:val="7"/>
  </w:num>
  <w:num w:numId="26">
    <w:abstractNumId w:val="27"/>
  </w:num>
  <w:num w:numId="27">
    <w:abstractNumId w:val="8"/>
  </w:num>
  <w:num w:numId="28">
    <w:abstractNumId w:val="30"/>
  </w:num>
  <w:num w:numId="29">
    <w:abstractNumId w:val="35"/>
  </w:num>
  <w:num w:numId="30">
    <w:abstractNumId w:val="13"/>
  </w:num>
  <w:num w:numId="31">
    <w:abstractNumId w:val="20"/>
  </w:num>
  <w:num w:numId="32">
    <w:abstractNumId w:val="12"/>
  </w:num>
  <w:num w:numId="33">
    <w:abstractNumId w:val="22"/>
  </w:num>
  <w:num w:numId="34">
    <w:abstractNumId w:val="34"/>
  </w:num>
  <w:num w:numId="35">
    <w:abstractNumId w:val="4"/>
  </w:num>
  <w:num w:numId="36">
    <w:abstractNumId w:val="16"/>
  </w:num>
  <w:num w:numId="37">
    <w:abstractNumId w:val="14"/>
  </w:num>
  <w:num w:numId="38">
    <w:abstractNumId w:val="36"/>
  </w:num>
  <w:num w:numId="39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AyMzY0NzQyNTI3NjFQ0lEKTi0uzszPAykwrAUAjviEGywAAAA="/>
    <w:docVar w:name="Registered" w:val="-1"/>
    <w:docVar w:name="Version" w:val="0"/>
  </w:docVars>
  <w:rsids>
    <w:rsidRoot w:val="00BF7C56"/>
    <w:rsid w:val="0000075D"/>
    <w:rsid w:val="0000165D"/>
    <w:rsid w:val="000077AA"/>
    <w:rsid w:val="0001169E"/>
    <w:rsid w:val="00013F0B"/>
    <w:rsid w:val="00016324"/>
    <w:rsid w:val="000170CD"/>
    <w:rsid w:val="00020B94"/>
    <w:rsid w:val="0002294D"/>
    <w:rsid w:val="00024A32"/>
    <w:rsid w:val="000322D8"/>
    <w:rsid w:val="00033F34"/>
    <w:rsid w:val="00034AE9"/>
    <w:rsid w:val="000350BA"/>
    <w:rsid w:val="00036E7E"/>
    <w:rsid w:val="0004171E"/>
    <w:rsid w:val="000440DB"/>
    <w:rsid w:val="00053815"/>
    <w:rsid w:val="00054491"/>
    <w:rsid w:val="00054C6F"/>
    <w:rsid w:val="00056522"/>
    <w:rsid w:val="0006106A"/>
    <w:rsid w:val="000636AC"/>
    <w:rsid w:val="00066A4C"/>
    <w:rsid w:val="00066D50"/>
    <w:rsid w:val="00070DD7"/>
    <w:rsid w:val="00071786"/>
    <w:rsid w:val="00073791"/>
    <w:rsid w:val="00073C98"/>
    <w:rsid w:val="00074DD8"/>
    <w:rsid w:val="000758F8"/>
    <w:rsid w:val="00075FF8"/>
    <w:rsid w:val="000813B9"/>
    <w:rsid w:val="00082038"/>
    <w:rsid w:val="00084946"/>
    <w:rsid w:val="00095571"/>
    <w:rsid w:val="000A539A"/>
    <w:rsid w:val="000A69A6"/>
    <w:rsid w:val="000B1807"/>
    <w:rsid w:val="000B1AC3"/>
    <w:rsid w:val="000B5892"/>
    <w:rsid w:val="000B674D"/>
    <w:rsid w:val="000B67CE"/>
    <w:rsid w:val="000C0BEA"/>
    <w:rsid w:val="000C2295"/>
    <w:rsid w:val="000C4132"/>
    <w:rsid w:val="000C41DB"/>
    <w:rsid w:val="000C5750"/>
    <w:rsid w:val="000C5984"/>
    <w:rsid w:val="000D024C"/>
    <w:rsid w:val="000D30F4"/>
    <w:rsid w:val="000D48FA"/>
    <w:rsid w:val="000E4762"/>
    <w:rsid w:val="000F21C6"/>
    <w:rsid w:val="000F3FB7"/>
    <w:rsid w:val="000F6155"/>
    <w:rsid w:val="00100061"/>
    <w:rsid w:val="00100A61"/>
    <w:rsid w:val="00100B58"/>
    <w:rsid w:val="00104264"/>
    <w:rsid w:val="001054BC"/>
    <w:rsid w:val="00114DA7"/>
    <w:rsid w:val="00115F57"/>
    <w:rsid w:val="00121182"/>
    <w:rsid w:val="00121B91"/>
    <w:rsid w:val="00121DFC"/>
    <w:rsid w:val="00121E7C"/>
    <w:rsid w:val="00137C0F"/>
    <w:rsid w:val="00150B12"/>
    <w:rsid w:val="00151030"/>
    <w:rsid w:val="0015158A"/>
    <w:rsid w:val="001522D6"/>
    <w:rsid w:val="0015554A"/>
    <w:rsid w:val="001557ED"/>
    <w:rsid w:val="00162621"/>
    <w:rsid w:val="00166ABC"/>
    <w:rsid w:val="0016771C"/>
    <w:rsid w:val="00170136"/>
    <w:rsid w:val="00171548"/>
    <w:rsid w:val="001737D4"/>
    <w:rsid w:val="00174976"/>
    <w:rsid w:val="0017769E"/>
    <w:rsid w:val="00181907"/>
    <w:rsid w:val="001A234B"/>
    <w:rsid w:val="001A284F"/>
    <w:rsid w:val="001A44B2"/>
    <w:rsid w:val="001C2467"/>
    <w:rsid w:val="001C2BC2"/>
    <w:rsid w:val="001D3CFC"/>
    <w:rsid w:val="001D431C"/>
    <w:rsid w:val="001D487F"/>
    <w:rsid w:val="001E2B04"/>
    <w:rsid w:val="001F2C32"/>
    <w:rsid w:val="001F431C"/>
    <w:rsid w:val="001F51E6"/>
    <w:rsid w:val="001F5AE3"/>
    <w:rsid w:val="001F68B8"/>
    <w:rsid w:val="00201844"/>
    <w:rsid w:val="00202D1B"/>
    <w:rsid w:val="0020339C"/>
    <w:rsid w:val="002040A1"/>
    <w:rsid w:val="0021224B"/>
    <w:rsid w:val="00217D63"/>
    <w:rsid w:val="00221E46"/>
    <w:rsid w:val="0022364D"/>
    <w:rsid w:val="00223FAB"/>
    <w:rsid w:val="00234EC9"/>
    <w:rsid w:val="002364FE"/>
    <w:rsid w:val="00241E12"/>
    <w:rsid w:val="002433C6"/>
    <w:rsid w:val="00245980"/>
    <w:rsid w:val="00246788"/>
    <w:rsid w:val="00255CE3"/>
    <w:rsid w:val="00256E53"/>
    <w:rsid w:val="002650D7"/>
    <w:rsid w:val="0027260C"/>
    <w:rsid w:val="002727B1"/>
    <w:rsid w:val="00272A45"/>
    <w:rsid w:val="002778A0"/>
    <w:rsid w:val="002857DF"/>
    <w:rsid w:val="00285989"/>
    <w:rsid w:val="00293CBE"/>
    <w:rsid w:val="0029586F"/>
    <w:rsid w:val="00297011"/>
    <w:rsid w:val="002A1B5F"/>
    <w:rsid w:val="002A478E"/>
    <w:rsid w:val="002A523B"/>
    <w:rsid w:val="002B2A59"/>
    <w:rsid w:val="002C3C98"/>
    <w:rsid w:val="002C6ACB"/>
    <w:rsid w:val="002D003F"/>
    <w:rsid w:val="002D0E56"/>
    <w:rsid w:val="002D1679"/>
    <w:rsid w:val="002D5918"/>
    <w:rsid w:val="002D5B40"/>
    <w:rsid w:val="002D6AA9"/>
    <w:rsid w:val="002D6F53"/>
    <w:rsid w:val="002E0AF6"/>
    <w:rsid w:val="002E3B71"/>
    <w:rsid w:val="002E6276"/>
    <w:rsid w:val="002F6624"/>
    <w:rsid w:val="002F7BED"/>
    <w:rsid w:val="003021AC"/>
    <w:rsid w:val="00302962"/>
    <w:rsid w:val="00302A14"/>
    <w:rsid w:val="0030350B"/>
    <w:rsid w:val="003035D7"/>
    <w:rsid w:val="003038BF"/>
    <w:rsid w:val="003148EC"/>
    <w:rsid w:val="003174D3"/>
    <w:rsid w:val="00334472"/>
    <w:rsid w:val="00340B46"/>
    <w:rsid w:val="003410BF"/>
    <w:rsid w:val="00341456"/>
    <w:rsid w:val="0034161E"/>
    <w:rsid w:val="0034664D"/>
    <w:rsid w:val="00346EC9"/>
    <w:rsid w:val="00350CD7"/>
    <w:rsid w:val="003515D6"/>
    <w:rsid w:val="00351673"/>
    <w:rsid w:val="003522B0"/>
    <w:rsid w:val="00353A85"/>
    <w:rsid w:val="00360A14"/>
    <w:rsid w:val="00366792"/>
    <w:rsid w:val="003678D1"/>
    <w:rsid w:val="00370627"/>
    <w:rsid w:val="0037290C"/>
    <w:rsid w:val="00375210"/>
    <w:rsid w:val="003772C4"/>
    <w:rsid w:val="003836F0"/>
    <w:rsid w:val="00385B39"/>
    <w:rsid w:val="003910A1"/>
    <w:rsid w:val="00392C97"/>
    <w:rsid w:val="003959B0"/>
    <w:rsid w:val="003A0554"/>
    <w:rsid w:val="003A0B32"/>
    <w:rsid w:val="003D037A"/>
    <w:rsid w:val="003D46DC"/>
    <w:rsid w:val="003D6469"/>
    <w:rsid w:val="003D7623"/>
    <w:rsid w:val="003E0E9A"/>
    <w:rsid w:val="003E394D"/>
    <w:rsid w:val="003E7E7D"/>
    <w:rsid w:val="003F08F3"/>
    <w:rsid w:val="003F158F"/>
    <w:rsid w:val="00401C9B"/>
    <w:rsid w:val="00402609"/>
    <w:rsid w:val="00406728"/>
    <w:rsid w:val="004106A0"/>
    <w:rsid w:val="00411984"/>
    <w:rsid w:val="00411D69"/>
    <w:rsid w:val="00414B8B"/>
    <w:rsid w:val="00416CBE"/>
    <w:rsid w:val="00420C33"/>
    <w:rsid w:val="0042224B"/>
    <w:rsid w:val="00422915"/>
    <w:rsid w:val="00422BB2"/>
    <w:rsid w:val="00424B90"/>
    <w:rsid w:val="0043169A"/>
    <w:rsid w:val="00440CDC"/>
    <w:rsid w:val="004529BD"/>
    <w:rsid w:val="004543E0"/>
    <w:rsid w:val="00454A12"/>
    <w:rsid w:val="00454B9B"/>
    <w:rsid w:val="004561D8"/>
    <w:rsid w:val="00456EEE"/>
    <w:rsid w:val="004626FB"/>
    <w:rsid w:val="00462870"/>
    <w:rsid w:val="00462AB9"/>
    <w:rsid w:val="00465CFB"/>
    <w:rsid w:val="00470705"/>
    <w:rsid w:val="004759E9"/>
    <w:rsid w:val="004760B9"/>
    <w:rsid w:val="0048302D"/>
    <w:rsid w:val="00483B12"/>
    <w:rsid w:val="00486051"/>
    <w:rsid w:val="00490895"/>
    <w:rsid w:val="00491E88"/>
    <w:rsid w:val="004944E9"/>
    <w:rsid w:val="004A0521"/>
    <w:rsid w:val="004A2648"/>
    <w:rsid w:val="004A26A9"/>
    <w:rsid w:val="004A354A"/>
    <w:rsid w:val="004A4EA2"/>
    <w:rsid w:val="004A524A"/>
    <w:rsid w:val="004A7B68"/>
    <w:rsid w:val="004B2AAB"/>
    <w:rsid w:val="004B380B"/>
    <w:rsid w:val="004B3E28"/>
    <w:rsid w:val="004D12F0"/>
    <w:rsid w:val="004D5881"/>
    <w:rsid w:val="004E06A7"/>
    <w:rsid w:val="004E2101"/>
    <w:rsid w:val="004E5374"/>
    <w:rsid w:val="004E7238"/>
    <w:rsid w:val="004F24C1"/>
    <w:rsid w:val="004F3B83"/>
    <w:rsid w:val="004F3BFB"/>
    <w:rsid w:val="004F5C1A"/>
    <w:rsid w:val="004F6344"/>
    <w:rsid w:val="00503AC4"/>
    <w:rsid w:val="00504C88"/>
    <w:rsid w:val="00506398"/>
    <w:rsid w:val="00510D5F"/>
    <w:rsid w:val="00511019"/>
    <w:rsid w:val="00512EDF"/>
    <w:rsid w:val="00513743"/>
    <w:rsid w:val="00513D6F"/>
    <w:rsid w:val="00514C38"/>
    <w:rsid w:val="00514F65"/>
    <w:rsid w:val="00516192"/>
    <w:rsid w:val="00520242"/>
    <w:rsid w:val="005218DF"/>
    <w:rsid w:val="005219B6"/>
    <w:rsid w:val="005259C1"/>
    <w:rsid w:val="00525E69"/>
    <w:rsid w:val="005313E5"/>
    <w:rsid w:val="00534AAB"/>
    <w:rsid w:val="00541ED9"/>
    <w:rsid w:val="00544138"/>
    <w:rsid w:val="00545831"/>
    <w:rsid w:val="0055103E"/>
    <w:rsid w:val="005539D6"/>
    <w:rsid w:val="005548E2"/>
    <w:rsid w:val="00555BFD"/>
    <w:rsid w:val="00561AAE"/>
    <w:rsid w:val="0056703B"/>
    <w:rsid w:val="005743F9"/>
    <w:rsid w:val="00575D1D"/>
    <w:rsid w:val="00576ECD"/>
    <w:rsid w:val="00584217"/>
    <w:rsid w:val="00584386"/>
    <w:rsid w:val="00585BAA"/>
    <w:rsid w:val="00586F2F"/>
    <w:rsid w:val="00591242"/>
    <w:rsid w:val="005A3BBB"/>
    <w:rsid w:val="005B0FA0"/>
    <w:rsid w:val="005B1001"/>
    <w:rsid w:val="005B16A6"/>
    <w:rsid w:val="005B37A6"/>
    <w:rsid w:val="005B3D34"/>
    <w:rsid w:val="005C4249"/>
    <w:rsid w:val="005C5A4E"/>
    <w:rsid w:val="005D23CE"/>
    <w:rsid w:val="005D5828"/>
    <w:rsid w:val="005D70CB"/>
    <w:rsid w:val="005D7678"/>
    <w:rsid w:val="005E1CC3"/>
    <w:rsid w:val="005E1F85"/>
    <w:rsid w:val="005E2697"/>
    <w:rsid w:val="005E303B"/>
    <w:rsid w:val="005E376C"/>
    <w:rsid w:val="005E47D0"/>
    <w:rsid w:val="005E6DAE"/>
    <w:rsid w:val="005F0044"/>
    <w:rsid w:val="00600C20"/>
    <w:rsid w:val="00601078"/>
    <w:rsid w:val="00604C62"/>
    <w:rsid w:val="0060607E"/>
    <w:rsid w:val="00607442"/>
    <w:rsid w:val="00610612"/>
    <w:rsid w:val="00613F5B"/>
    <w:rsid w:val="00615313"/>
    <w:rsid w:val="0062697E"/>
    <w:rsid w:val="00632AD5"/>
    <w:rsid w:val="00633FFA"/>
    <w:rsid w:val="00634F70"/>
    <w:rsid w:val="00636609"/>
    <w:rsid w:val="00637D59"/>
    <w:rsid w:val="00640690"/>
    <w:rsid w:val="00641FC2"/>
    <w:rsid w:val="00644F7F"/>
    <w:rsid w:val="0064767D"/>
    <w:rsid w:val="00647EB1"/>
    <w:rsid w:val="006509D1"/>
    <w:rsid w:val="00651682"/>
    <w:rsid w:val="00651C84"/>
    <w:rsid w:val="006526DB"/>
    <w:rsid w:val="0065622C"/>
    <w:rsid w:val="00657084"/>
    <w:rsid w:val="006628CA"/>
    <w:rsid w:val="00665334"/>
    <w:rsid w:val="00665928"/>
    <w:rsid w:val="0066741C"/>
    <w:rsid w:val="00673856"/>
    <w:rsid w:val="00674CEA"/>
    <w:rsid w:val="006776E0"/>
    <w:rsid w:val="0068622A"/>
    <w:rsid w:val="006867FE"/>
    <w:rsid w:val="00686DC3"/>
    <w:rsid w:val="00686DF0"/>
    <w:rsid w:val="006900D9"/>
    <w:rsid w:val="00690972"/>
    <w:rsid w:val="00692165"/>
    <w:rsid w:val="006A1CA1"/>
    <w:rsid w:val="006A33D8"/>
    <w:rsid w:val="006A4AB8"/>
    <w:rsid w:val="006A5C7D"/>
    <w:rsid w:val="006A732C"/>
    <w:rsid w:val="006B0D68"/>
    <w:rsid w:val="006B28F5"/>
    <w:rsid w:val="006B3E08"/>
    <w:rsid w:val="006B4820"/>
    <w:rsid w:val="006B5D53"/>
    <w:rsid w:val="006B7010"/>
    <w:rsid w:val="006C2D5A"/>
    <w:rsid w:val="006D0C35"/>
    <w:rsid w:val="006D19BB"/>
    <w:rsid w:val="006D335F"/>
    <w:rsid w:val="006D44E2"/>
    <w:rsid w:val="006D4855"/>
    <w:rsid w:val="006D686D"/>
    <w:rsid w:val="006E0FA7"/>
    <w:rsid w:val="006E1DB3"/>
    <w:rsid w:val="006F48C3"/>
    <w:rsid w:val="006F53EC"/>
    <w:rsid w:val="007001D1"/>
    <w:rsid w:val="0070121E"/>
    <w:rsid w:val="00703D5A"/>
    <w:rsid w:val="007062B1"/>
    <w:rsid w:val="00707C62"/>
    <w:rsid w:val="0071070E"/>
    <w:rsid w:val="00712847"/>
    <w:rsid w:val="0071443B"/>
    <w:rsid w:val="00727336"/>
    <w:rsid w:val="00730125"/>
    <w:rsid w:val="00730552"/>
    <w:rsid w:val="00732938"/>
    <w:rsid w:val="00733D7B"/>
    <w:rsid w:val="00740FFB"/>
    <w:rsid w:val="00742131"/>
    <w:rsid w:val="007461F7"/>
    <w:rsid w:val="007548DF"/>
    <w:rsid w:val="00754DFE"/>
    <w:rsid w:val="007656AA"/>
    <w:rsid w:val="00773FE0"/>
    <w:rsid w:val="007772F5"/>
    <w:rsid w:val="00781431"/>
    <w:rsid w:val="00784C48"/>
    <w:rsid w:val="00794F9F"/>
    <w:rsid w:val="00796349"/>
    <w:rsid w:val="007972CD"/>
    <w:rsid w:val="007A1585"/>
    <w:rsid w:val="007A1AD8"/>
    <w:rsid w:val="007A1D59"/>
    <w:rsid w:val="007A2D15"/>
    <w:rsid w:val="007A2EBE"/>
    <w:rsid w:val="007A40A5"/>
    <w:rsid w:val="007B06B2"/>
    <w:rsid w:val="007B0C4C"/>
    <w:rsid w:val="007B2363"/>
    <w:rsid w:val="007B49A9"/>
    <w:rsid w:val="007C0386"/>
    <w:rsid w:val="007C47EA"/>
    <w:rsid w:val="007C7044"/>
    <w:rsid w:val="007C7EDA"/>
    <w:rsid w:val="007D080D"/>
    <w:rsid w:val="007D4492"/>
    <w:rsid w:val="007E6FB9"/>
    <w:rsid w:val="007F25E1"/>
    <w:rsid w:val="007F409B"/>
    <w:rsid w:val="007F5C3A"/>
    <w:rsid w:val="007F74A5"/>
    <w:rsid w:val="007F7B2C"/>
    <w:rsid w:val="00804C49"/>
    <w:rsid w:val="00806698"/>
    <w:rsid w:val="00810304"/>
    <w:rsid w:val="00826280"/>
    <w:rsid w:val="008322C6"/>
    <w:rsid w:val="00832751"/>
    <w:rsid w:val="00840128"/>
    <w:rsid w:val="0084661D"/>
    <w:rsid w:val="00847506"/>
    <w:rsid w:val="008502A2"/>
    <w:rsid w:val="008511F0"/>
    <w:rsid w:val="00853CE0"/>
    <w:rsid w:val="008560F8"/>
    <w:rsid w:val="00861DFC"/>
    <w:rsid w:val="00864ECC"/>
    <w:rsid w:val="00865BBC"/>
    <w:rsid w:val="00866584"/>
    <w:rsid w:val="00871775"/>
    <w:rsid w:val="00873DD1"/>
    <w:rsid w:val="00875B18"/>
    <w:rsid w:val="008761FB"/>
    <w:rsid w:val="008766F7"/>
    <w:rsid w:val="008800D9"/>
    <w:rsid w:val="00885F89"/>
    <w:rsid w:val="0089005C"/>
    <w:rsid w:val="00893D15"/>
    <w:rsid w:val="00895BE8"/>
    <w:rsid w:val="008A0680"/>
    <w:rsid w:val="008A369F"/>
    <w:rsid w:val="008A5F2C"/>
    <w:rsid w:val="008B6249"/>
    <w:rsid w:val="008B66B0"/>
    <w:rsid w:val="008B6D12"/>
    <w:rsid w:val="008C0576"/>
    <w:rsid w:val="008C194B"/>
    <w:rsid w:val="008C2CCD"/>
    <w:rsid w:val="008C3399"/>
    <w:rsid w:val="008C3AD4"/>
    <w:rsid w:val="008C4C94"/>
    <w:rsid w:val="008C7D40"/>
    <w:rsid w:val="008D0DEB"/>
    <w:rsid w:val="008D6306"/>
    <w:rsid w:val="008D6890"/>
    <w:rsid w:val="008E2F3B"/>
    <w:rsid w:val="008E6DB2"/>
    <w:rsid w:val="008E7B09"/>
    <w:rsid w:val="008F2ABC"/>
    <w:rsid w:val="008F3B56"/>
    <w:rsid w:val="008F4ACB"/>
    <w:rsid w:val="008F4E04"/>
    <w:rsid w:val="008F6B6F"/>
    <w:rsid w:val="00901A3D"/>
    <w:rsid w:val="00902659"/>
    <w:rsid w:val="0090407D"/>
    <w:rsid w:val="00905B2C"/>
    <w:rsid w:val="00906DBB"/>
    <w:rsid w:val="0090711A"/>
    <w:rsid w:val="00907BE1"/>
    <w:rsid w:val="0091571E"/>
    <w:rsid w:val="0091690A"/>
    <w:rsid w:val="009175C2"/>
    <w:rsid w:val="00920FDC"/>
    <w:rsid w:val="009236D0"/>
    <w:rsid w:val="00923D76"/>
    <w:rsid w:val="00923E3D"/>
    <w:rsid w:val="009247A2"/>
    <w:rsid w:val="00940663"/>
    <w:rsid w:val="009420DC"/>
    <w:rsid w:val="00942A14"/>
    <w:rsid w:val="00942E0D"/>
    <w:rsid w:val="00952FFC"/>
    <w:rsid w:val="00954F0E"/>
    <w:rsid w:val="009559BC"/>
    <w:rsid w:val="009612E5"/>
    <w:rsid w:val="009616AC"/>
    <w:rsid w:val="00961C0E"/>
    <w:rsid w:val="009622D7"/>
    <w:rsid w:val="0096280C"/>
    <w:rsid w:val="00970320"/>
    <w:rsid w:val="00970805"/>
    <w:rsid w:val="00972072"/>
    <w:rsid w:val="009752AA"/>
    <w:rsid w:val="00977C9F"/>
    <w:rsid w:val="00981D9D"/>
    <w:rsid w:val="009826CD"/>
    <w:rsid w:val="0098436F"/>
    <w:rsid w:val="00985F14"/>
    <w:rsid w:val="00991539"/>
    <w:rsid w:val="00992A7C"/>
    <w:rsid w:val="00994FEB"/>
    <w:rsid w:val="00997689"/>
    <w:rsid w:val="009A19A1"/>
    <w:rsid w:val="009A1B52"/>
    <w:rsid w:val="009A1E33"/>
    <w:rsid w:val="009A2138"/>
    <w:rsid w:val="009A2D5E"/>
    <w:rsid w:val="009B0BA4"/>
    <w:rsid w:val="009B4BDF"/>
    <w:rsid w:val="009B7125"/>
    <w:rsid w:val="009C1C93"/>
    <w:rsid w:val="009D6386"/>
    <w:rsid w:val="009E2E79"/>
    <w:rsid w:val="009E4CAB"/>
    <w:rsid w:val="009F1648"/>
    <w:rsid w:val="009F3C09"/>
    <w:rsid w:val="009F5240"/>
    <w:rsid w:val="009F7592"/>
    <w:rsid w:val="00A0179A"/>
    <w:rsid w:val="00A017CB"/>
    <w:rsid w:val="00A02992"/>
    <w:rsid w:val="00A041AC"/>
    <w:rsid w:val="00A06E4E"/>
    <w:rsid w:val="00A218B6"/>
    <w:rsid w:val="00A23E00"/>
    <w:rsid w:val="00A24231"/>
    <w:rsid w:val="00A2528A"/>
    <w:rsid w:val="00A255FB"/>
    <w:rsid w:val="00A31C3A"/>
    <w:rsid w:val="00A36C47"/>
    <w:rsid w:val="00A40D75"/>
    <w:rsid w:val="00A421BE"/>
    <w:rsid w:val="00A452DC"/>
    <w:rsid w:val="00A459A3"/>
    <w:rsid w:val="00A50601"/>
    <w:rsid w:val="00A53B35"/>
    <w:rsid w:val="00A72DC7"/>
    <w:rsid w:val="00A741F4"/>
    <w:rsid w:val="00A7456C"/>
    <w:rsid w:val="00A76178"/>
    <w:rsid w:val="00A77CE8"/>
    <w:rsid w:val="00A8289F"/>
    <w:rsid w:val="00A84B0B"/>
    <w:rsid w:val="00A8771F"/>
    <w:rsid w:val="00A90A1C"/>
    <w:rsid w:val="00A90B7D"/>
    <w:rsid w:val="00A91B7E"/>
    <w:rsid w:val="00A926FD"/>
    <w:rsid w:val="00A951E4"/>
    <w:rsid w:val="00AA3D4E"/>
    <w:rsid w:val="00AA423F"/>
    <w:rsid w:val="00AA544C"/>
    <w:rsid w:val="00AA56C6"/>
    <w:rsid w:val="00AA7211"/>
    <w:rsid w:val="00AB730E"/>
    <w:rsid w:val="00AC1219"/>
    <w:rsid w:val="00AC472E"/>
    <w:rsid w:val="00AC7F64"/>
    <w:rsid w:val="00AD1E21"/>
    <w:rsid w:val="00AD441C"/>
    <w:rsid w:val="00AD71E3"/>
    <w:rsid w:val="00AE0ED4"/>
    <w:rsid w:val="00AE5747"/>
    <w:rsid w:val="00AE6E0B"/>
    <w:rsid w:val="00AE75DF"/>
    <w:rsid w:val="00AF1791"/>
    <w:rsid w:val="00AF1F86"/>
    <w:rsid w:val="00AF78E5"/>
    <w:rsid w:val="00AF7F06"/>
    <w:rsid w:val="00B007FC"/>
    <w:rsid w:val="00B01CE3"/>
    <w:rsid w:val="00B025BF"/>
    <w:rsid w:val="00B02B2D"/>
    <w:rsid w:val="00B02EE2"/>
    <w:rsid w:val="00B05E27"/>
    <w:rsid w:val="00B06B68"/>
    <w:rsid w:val="00B06BCF"/>
    <w:rsid w:val="00B079E5"/>
    <w:rsid w:val="00B1359C"/>
    <w:rsid w:val="00B144F1"/>
    <w:rsid w:val="00B14A77"/>
    <w:rsid w:val="00B201E7"/>
    <w:rsid w:val="00B26EE2"/>
    <w:rsid w:val="00B27C30"/>
    <w:rsid w:val="00B31AB8"/>
    <w:rsid w:val="00B36072"/>
    <w:rsid w:val="00B378FA"/>
    <w:rsid w:val="00B40E3F"/>
    <w:rsid w:val="00B434F9"/>
    <w:rsid w:val="00B44749"/>
    <w:rsid w:val="00B47E48"/>
    <w:rsid w:val="00B47EFE"/>
    <w:rsid w:val="00B55C86"/>
    <w:rsid w:val="00B60EC6"/>
    <w:rsid w:val="00B617C8"/>
    <w:rsid w:val="00B66208"/>
    <w:rsid w:val="00B66625"/>
    <w:rsid w:val="00B67A91"/>
    <w:rsid w:val="00B704A0"/>
    <w:rsid w:val="00B7317A"/>
    <w:rsid w:val="00B74F4A"/>
    <w:rsid w:val="00B7581B"/>
    <w:rsid w:val="00B76DE7"/>
    <w:rsid w:val="00B86023"/>
    <w:rsid w:val="00B868D4"/>
    <w:rsid w:val="00B940BB"/>
    <w:rsid w:val="00B975E8"/>
    <w:rsid w:val="00BA0384"/>
    <w:rsid w:val="00BA36A3"/>
    <w:rsid w:val="00BA4289"/>
    <w:rsid w:val="00BA4460"/>
    <w:rsid w:val="00BA44F8"/>
    <w:rsid w:val="00BA6E8F"/>
    <w:rsid w:val="00BA7028"/>
    <w:rsid w:val="00BB578D"/>
    <w:rsid w:val="00BC2CDD"/>
    <w:rsid w:val="00BD0245"/>
    <w:rsid w:val="00BD07F4"/>
    <w:rsid w:val="00BD0DB3"/>
    <w:rsid w:val="00BD2E99"/>
    <w:rsid w:val="00BD6DE4"/>
    <w:rsid w:val="00BE142F"/>
    <w:rsid w:val="00BE155A"/>
    <w:rsid w:val="00BE645B"/>
    <w:rsid w:val="00BE6767"/>
    <w:rsid w:val="00BF5350"/>
    <w:rsid w:val="00BF7C56"/>
    <w:rsid w:val="00C00E82"/>
    <w:rsid w:val="00C01B26"/>
    <w:rsid w:val="00C10A1B"/>
    <w:rsid w:val="00C124D9"/>
    <w:rsid w:val="00C1432D"/>
    <w:rsid w:val="00C1494A"/>
    <w:rsid w:val="00C14BF8"/>
    <w:rsid w:val="00C14D28"/>
    <w:rsid w:val="00C15A87"/>
    <w:rsid w:val="00C15CAE"/>
    <w:rsid w:val="00C16BB2"/>
    <w:rsid w:val="00C1733F"/>
    <w:rsid w:val="00C23621"/>
    <w:rsid w:val="00C23B7D"/>
    <w:rsid w:val="00C26500"/>
    <w:rsid w:val="00C32228"/>
    <w:rsid w:val="00C342F3"/>
    <w:rsid w:val="00C4037D"/>
    <w:rsid w:val="00C40C66"/>
    <w:rsid w:val="00C41806"/>
    <w:rsid w:val="00C41BD4"/>
    <w:rsid w:val="00C41D17"/>
    <w:rsid w:val="00C4233A"/>
    <w:rsid w:val="00C4352E"/>
    <w:rsid w:val="00C43590"/>
    <w:rsid w:val="00C44B34"/>
    <w:rsid w:val="00C4547A"/>
    <w:rsid w:val="00C50E9D"/>
    <w:rsid w:val="00C51CA4"/>
    <w:rsid w:val="00C647D4"/>
    <w:rsid w:val="00C67287"/>
    <w:rsid w:val="00C711D7"/>
    <w:rsid w:val="00C7254D"/>
    <w:rsid w:val="00C77CEC"/>
    <w:rsid w:val="00C83F34"/>
    <w:rsid w:val="00C87EDD"/>
    <w:rsid w:val="00C9413D"/>
    <w:rsid w:val="00C96B5A"/>
    <w:rsid w:val="00CA00A5"/>
    <w:rsid w:val="00CA05CD"/>
    <w:rsid w:val="00CA083D"/>
    <w:rsid w:val="00CA4B8B"/>
    <w:rsid w:val="00CA7253"/>
    <w:rsid w:val="00CB28B3"/>
    <w:rsid w:val="00CB2DA4"/>
    <w:rsid w:val="00CB3A81"/>
    <w:rsid w:val="00CB50F6"/>
    <w:rsid w:val="00CC070D"/>
    <w:rsid w:val="00CC1B6C"/>
    <w:rsid w:val="00CC1C8B"/>
    <w:rsid w:val="00CC21B5"/>
    <w:rsid w:val="00CC6D76"/>
    <w:rsid w:val="00CD1700"/>
    <w:rsid w:val="00CD697D"/>
    <w:rsid w:val="00CE5BD3"/>
    <w:rsid w:val="00CE65EA"/>
    <w:rsid w:val="00CF1D4F"/>
    <w:rsid w:val="00CF5CF5"/>
    <w:rsid w:val="00CF6FE6"/>
    <w:rsid w:val="00D01152"/>
    <w:rsid w:val="00D07856"/>
    <w:rsid w:val="00D1114B"/>
    <w:rsid w:val="00D1246A"/>
    <w:rsid w:val="00D14A07"/>
    <w:rsid w:val="00D15C97"/>
    <w:rsid w:val="00D16424"/>
    <w:rsid w:val="00D22F7A"/>
    <w:rsid w:val="00D23034"/>
    <w:rsid w:val="00D33601"/>
    <w:rsid w:val="00D33DA2"/>
    <w:rsid w:val="00D37060"/>
    <w:rsid w:val="00D408BC"/>
    <w:rsid w:val="00D45877"/>
    <w:rsid w:val="00D6338B"/>
    <w:rsid w:val="00D63951"/>
    <w:rsid w:val="00D71B03"/>
    <w:rsid w:val="00D747A9"/>
    <w:rsid w:val="00D74F85"/>
    <w:rsid w:val="00D75829"/>
    <w:rsid w:val="00D8573A"/>
    <w:rsid w:val="00D85AE4"/>
    <w:rsid w:val="00D91AC5"/>
    <w:rsid w:val="00D91B83"/>
    <w:rsid w:val="00DA76F4"/>
    <w:rsid w:val="00DB1054"/>
    <w:rsid w:val="00DB389C"/>
    <w:rsid w:val="00DB4231"/>
    <w:rsid w:val="00DB4924"/>
    <w:rsid w:val="00DB5927"/>
    <w:rsid w:val="00DC007C"/>
    <w:rsid w:val="00DC15BA"/>
    <w:rsid w:val="00DC65DC"/>
    <w:rsid w:val="00DC6725"/>
    <w:rsid w:val="00DD1AE0"/>
    <w:rsid w:val="00DE36C8"/>
    <w:rsid w:val="00DE76F7"/>
    <w:rsid w:val="00DF0721"/>
    <w:rsid w:val="00DF388E"/>
    <w:rsid w:val="00E040EE"/>
    <w:rsid w:val="00E06055"/>
    <w:rsid w:val="00E07B80"/>
    <w:rsid w:val="00E106E9"/>
    <w:rsid w:val="00E1180F"/>
    <w:rsid w:val="00E11D10"/>
    <w:rsid w:val="00E1282E"/>
    <w:rsid w:val="00E149D5"/>
    <w:rsid w:val="00E15686"/>
    <w:rsid w:val="00E23718"/>
    <w:rsid w:val="00E261AD"/>
    <w:rsid w:val="00E26781"/>
    <w:rsid w:val="00E329D9"/>
    <w:rsid w:val="00E3301A"/>
    <w:rsid w:val="00E354C2"/>
    <w:rsid w:val="00E421C3"/>
    <w:rsid w:val="00E444D5"/>
    <w:rsid w:val="00E45E4A"/>
    <w:rsid w:val="00E509CD"/>
    <w:rsid w:val="00E54A91"/>
    <w:rsid w:val="00E610A6"/>
    <w:rsid w:val="00E63EF3"/>
    <w:rsid w:val="00E6772B"/>
    <w:rsid w:val="00E71C30"/>
    <w:rsid w:val="00E7599E"/>
    <w:rsid w:val="00E826C6"/>
    <w:rsid w:val="00E83B75"/>
    <w:rsid w:val="00E8422E"/>
    <w:rsid w:val="00E843D3"/>
    <w:rsid w:val="00E8595C"/>
    <w:rsid w:val="00E90452"/>
    <w:rsid w:val="00E90679"/>
    <w:rsid w:val="00E93AB1"/>
    <w:rsid w:val="00E968A2"/>
    <w:rsid w:val="00EA065A"/>
    <w:rsid w:val="00EA18BE"/>
    <w:rsid w:val="00EA32D6"/>
    <w:rsid w:val="00EA48A5"/>
    <w:rsid w:val="00EB2EC7"/>
    <w:rsid w:val="00EB5F23"/>
    <w:rsid w:val="00EB75E5"/>
    <w:rsid w:val="00EC41A5"/>
    <w:rsid w:val="00EC4955"/>
    <w:rsid w:val="00EC49A4"/>
    <w:rsid w:val="00ED043B"/>
    <w:rsid w:val="00ED080E"/>
    <w:rsid w:val="00ED40C3"/>
    <w:rsid w:val="00EE3E7A"/>
    <w:rsid w:val="00EF6CC1"/>
    <w:rsid w:val="00F010AA"/>
    <w:rsid w:val="00F03989"/>
    <w:rsid w:val="00F057EB"/>
    <w:rsid w:val="00F06178"/>
    <w:rsid w:val="00F13BDE"/>
    <w:rsid w:val="00F172CD"/>
    <w:rsid w:val="00F20BE2"/>
    <w:rsid w:val="00F2656C"/>
    <w:rsid w:val="00F26FB7"/>
    <w:rsid w:val="00F2774A"/>
    <w:rsid w:val="00F27A2C"/>
    <w:rsid w:val="00F3435A"/>
    <w:rsid w:val="00F35458"/>
    <w:rsid w:val="00F41C84"/>
    <w:rsid w:val="00F45657"/>
    <w:rsid w:val="00F479CB"/>
    <w:rsid w:val="00F47C5F"/>
    <w:rsid w:val="00F51753"/>
    <w:rsid w:val="00F542B2"/>
    <w:rsid w:val="00F5433E"/>
    <w:rsid w:val="00F66F59"/>
    <w:rsid w:val="00F75E8B"/>
    <w:rsid w:val="00F818CA"/>
    <w:rsid w:val="00F87662"/>
    <w:rsid w:val="00F87FB4"/>
    <w:rsid w:val="00F91728"/>
    <w:rsid w:val="00F929D8"/>
    <w:rsid w:val="00F93F80"/>
    <w:rsid w:val="00F94E5A"/>
    <w:rsid w:val="00F96351"/>
    <w:rsid w:val="00F97AF1"/>
    <w:rsid w:val="00FA0324"/>
    <w:rsid w:val="00FA0E13"/>
    <w:rsid w:val="00FA3067"/>
    <w:rsid w:val="00FA337A"/>
    <w:rsid w:val="00FA38A6"/>
    <w:rsid w:val="00FA4649"/>
    <w:rsid w:val="00FA4B5B"/>
    <w:rsid w:val="00FA7A5B"/>
    <w:rsid w:val="00FB0458"/>
    <w:rsid w:val="00FB0B67"/>
    <w:rsid w:val="00FB35F1"/>
    <w:rsid w:val="00FB6BEA"/>
    <w:rsid w:val="00FB6FF4"/>
    <w:rsid w:val="00FB7076"/>
    <w:rsid w:val="00FC4EAC"/>
    <w:rsid w:val="00FC6E2C"/>
    <w:rsid w:val="00FD0206"/>
    <w:rsid w:val="00FD30A4"/>
    <w:rsid w:val="00FE049E"/>
    <w:rsid w:val="00FE2E09"/>
    <w:rsid w:val="00FE61B6"/>
    <w:rsid w:val="00FF1A12"/>
    <w:rsid w:val="00FF50B4"/>
    <w:rsid w:val="00FF5C47"/>
    <w:rsid w:val="00FF7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12D785D2"/>
  <w15:chartTrackingRefBased/>
  <w15:docId w15:val="{E0696521-8100-427D-BF7D-550AD0F61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ind w:left="567" w:hanging="567"/>
    </w:pPr>
    <w:rPr>
      <w:sz w:val="22"/>
      <w:szCs w:val="24"/>
      <w:lang w:val="sk-SK" w:eastAsia="sk-SK"/>
    </w:rPr>
  </w:style>
  <w:style w:type="paragraph" w:styleId="Nadpis1">
    <w:name w:val="heading 1"/>
    <w:basedOn w:val="Normlny"/>
    <w:next w:val="Normlny"/>
    <w:qFormat/>
    <w:pPr>
      <w:tabs>
        <w:tab w:val="left" w:pos="567"/>
      </w:tabs>
      <w:spacing w:before="240" w:after="120" w:line="260" w:lineRule="exact"/>
      <w:ind w:left="357" w:hanging="357"/>
      <w:outlineLvl w:val="0"/>
    </w:pPr>
    <w:rPr>
      <w:b/>
      <w:caps/>
      <w:sz w:val="26"/>
      <w:szCs w:val="20"/>
      <w:lang w:val="en-US" w:eastAsia="en-US"/>
    </w:rPr>
  </w:style>
  <w:style w:type="paragraph" w:styleId="Nadpis2">
    <w:name w:val="heading 2"/>
    <w:basedOn w:val="Normlny"/>
    <w:next w:val="Normlny"/>
    <w:qFormat/>
    <w:pPr>
      <w:keepNext/>
      <w:tabs>
        <w:tab w:val="left" w:pos="567"/>
      </w:tabs>
      <w:spacing w:before="240" w:after="60" w:line="260" w:lineRule="exact"/>
      <w:ind w:left="0" w:firstLine="0"/>
      <w:outlineLvl w:val="1"/>
    </w:pPr>
    <w:rPr>
      <w:rFonts w:ascii="Helvetica" w:hAnsi="Helvetica"/>
      <w:b/>
      <w:i/>
      <w:sz w:val="24"/>
      <w:szCs w:val="20"/>
      <w:lang w:val="cs-CZ" w:eastAsia="en-US"/>
    </w:rPr>
  </w:style>
  <w:style w:type="paragraph" w:styleId="Nadpis3">
    <w:name w:val="heading 3"/>
    <w:basedOn w:val="Normlny"/>
    <w:next w:val="Normlny"/>
    <w:qFormat/>
    <w:pPr>
      <w:keepNext/>
      <w:keepLines/>
      <w:tabs>
        <w:tab w:val="left" w:pos="567"/>
      </w:tabs>
      <w:spacing w:before="120" w:after="80" w:line="260" w:lineRule="exact"/>
      <w:ind w:left="0" w:firstLine="0"/>
      <w:outlineLvl w:val="2"/>
    </w:pPr>
    <w:rPr>
      <w:b/>
      <w:kern w:val="28"/>
      <w:sz w:val="24"/>
      <w:szCs w:val="20"/>
      <w:lang w:val="en-US" w:eastAsia="en-US"/>
    </w:rPr>
  </w:style>
  <w:style w:type="paragraph" w:styleId="Nadpis4">
    <w:name w:val="heading 4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3"/>
    </w:pPr>
    <w:rPr>
      <w:b/>
      <w:noProof/>
      <w:szCs w:val="20"/>
      <w:lang w:val="cs-CZ" w:eastAsia="en-US"/>
    </w:rPr>
  </w:style>
  <w:style w:type="paragraph" w:styleId="Nadpis5">
    <w:name w:val="heading 5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4"/>
    </w:pPr>
    <w:rPr>
      <w:noProof/>
      <w:szCs w:val="20"/>
      <w:lang w:val="cs-CZ" w:eastAsia="en-US"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outlineLvl w:val="5"/>
    </w:pPr>
    <w:rPr>
      <w:i/>
      <w:szCs w:val="20"/>
      <w:lang w:val="cs-CZ" w:eastAsia="en-US"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cs-CZ" w:eastAsia="en-US"/>
    </w:rPr>
  </w:style>
  <w:style w:type="paragraph" w:styleId="Nadpis8">
    <w:name w:val="heading 8"/>
    <w:basedOn w:val="Normlny"/>
    <w:next w:val="Normlny"/>
    <w:qFormat/>
    <w:pPr>
      <w:keepNext/>
      <w:tabs>
        <w:tab w:val="left" w:pos="567"/>
      </w:tabs>
      <w:spacing w:line="260" w:lineRule="exact"/>
      <w:jc w:val="both"/>
      <w:outlineLvl w:val="7"/>
    </w:pPr>
    <w:rPr>
      <w:b/>
      <w:i/>
      <w:szCs w:val="20"/>
      <w:lang w:val="cs-CZ" w:eastAsia="en-US"/>
    </w:rPr>
  </w:style>
  <w:style w:type="paragraph" w:styleId="Nadpis9">
    <w:name w:val="heading 9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8"/>
    </w:pPr>
    <w:rPr>
      <w:b/>
      <w:i/>
      <w:szCs w:val="20"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</w:style>
  <w:style w:type="paragraph" w:styleId="Pta">
    <w:name w:val="footer"/>
    <w:basedOn w:val="Normlny"/>
    <w:link w:val="PtaChar"/>
    <w:uiPriority w:val="99"/>
    <w:pPr>
      <w:tabs>
        <w:tab w:val="left" w:pos="567"/>
        <w:tab w:val="center" w:pos="4536"/>
        <w:tab w:val="center" w:pos="8930"/>
      </w:tabs>
      <w:ind w:left="0" w:firstLine="0"/>
    </w:pPr>
    <w:rPr>
      <w:rFonts w:ascii="Helvetica" w:hAnsi="Helvetica"/>
      <w:sz w:val="16"/>
      <w:szCs w:val="20"/>
      <w:lang w:val="cs-CZ" w:eastAsia="en-US"/>
    </w:rPr>
  </w:style>
  <w:style w:type="paragraph" w:styleId="Hlavika">
    <w:name w:val="header"/>
    <w:basedOn w:val="Normlny"/>
    <w:link w:val="HlavikaChar"/>
    <w:uiPriority w:val="99"/>
    <w:pPr>
      <w:tabs>
        <w:tab w:val="left" w:pos="567"/>
        <w:tab w:val="center" w:pos="4153"/>
        <w:tab w:val="right" w:pos="8306"/>
      </w:tabs>
      <w:ind w:left="0" w:firstLine="0"/>
    </w:pPr>
    <w:rPr>
      <w:rFonts w:ascii="Helvetica" w:hAnsi="Helvetica"/>
      <w:sz w:val="20"/>
      <w:szCs w:val="20"/>
      <w:lang w:val="cs-CZ" w:eastAsia="en-US"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EMEAEnBodyText">
    <w:name w:val="EMEA En Body Text"/>
    <w:basedOn w:val="Normlny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styleId="Zkladntext">
    <w:name w:val="Body Text"/>
    <w:basedOn w:val="Normlny"/>
    <w:pPr>
      <w:ind w:left="0" w:firstLine="0"/>
    </w:p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character" w:styleId="PouitHypertextovPrepojenie">
    <w:name w:val="FollowedHyperlink"/>
    <w:rPr>
      <w:color w:val="800080"/>
      <w:u w:val="single"/>
    </w:rPr>
  </w:style>
  <w:style w:type="character" w:styleId="Odkaznakomentr">
    <w:name w:val="annotation reference"/>
    <w:semiHidden/>
    <w:rPr>
      <w:sz w:val="16"/>
      <w:szCs w:val="16"/>
    </w:rPr>
  </w:style>
  <w:style w:type="paragraph" w:styleId="Textkomentra">
    <w:name w:val="annotation text"/>
    <w:basedOn w:val="Normlny"/>
    <w:semiHidden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paragraph" w:styleId="Textvysvetlivky">
    <w:name w:val="endnote text"/>
    <w:basedOn w:val="Normlny"/>
    <w:semiHidden/>
    <w:rsid w:val="00F20BE2"/>
    <w:pPr>
      <w:spacing w:before="80" w:after="60"/>
      <w:ind w:left="907" w:hanging="907"/>
    </w:pPr>
    <w:rPr>
      <w:sz w:val="24"/>
      <w:szCs w:val="20"/>
      <w:lang w:val="en-US" w:eastAsia="en-US"/>
    </w:rPr>
  </w:style>
  <w:style w:type="paragraph" w:customStyle="1" w:styleId="Koptekst1">
    <w:name w:val="Koptekst1"/>
    <w:basedOn w:val="Normlny"/>
    <w:rsid w:val="00F20BE2"/>
    <w:pPr>
      <w:spacing w:before="60" w:after="60"/>
      <w:ind w:left="0" w:firstLine="0"/>
    </w:pPr>
    <w:rPr>
      <w:b/>
      <w:snapToGrid w:val="0"/>
      <w:sz w:val="24"/>
      <w:szCs w:val="20"/>
      <w:lang w:val="en-GB" w:eastAsia="cs-CZ"/>
    </w:rPr>
  </w:style>
  <w:style w:type="paragraph" w:styleId="Zarkazkladnhotextu">
    <w:name w:val="Body Text Indent"/>
    <w:basedOn w:val="Normlny"/>
    <w:rsid w:val="003D7623"/>
    <w:pPr>
      <w:spacing w:after="120"/>
      <w:ind w:left="283"/>
    </w:pPr>
  </w:style>
  <w:style w:type="character" w:customStyle="1" w:styleId="HlavikaChar">
    <w:name w:val="Hlavička Char"/>
    <w:link w:val="Hlavika"/>
    <w:uiPriority w:val="99"/>
    <w:rsid w:val="00E149D5"/>
    <w:rPr>
      <w:rFonts w:ascii="Helvetica" w:hAnsi="Helvetica"/>
      <w:lang w:val="cs-CZ" w:eastAsia="en-US" w:bidi="ar-SA"/>
    </w:rPr>
  </w:style>
  <w:style w:type="character" w:customStyle="1" w:styleId="mediumtext1">
    <w:name w:val="medium_text1"/>
    <w:rsid w:val="00D6338B"/>
    <w:rPr>
      <w:sz w:val="16"/>
      <w:szCs w:val="16"/>
    </w:rPr>
  </w:style>
  <w:style w:type="character" w:customStyle="1" w:styleId="hps">
    <w:name w:val="hps"/>
    <w:rsid w:val="007548DF"/>
  </w:style>
  <w:style w:type="character" w:customStyle="1" w:styleId="longtext1">
    <w:name w:val="long_text1"/>
    <w:rsid w:val="001A284F"/>
    <w:rPr>
      <w:sz w:val="15"/>
      <w:szCs w:val="15"/>
    </w:rPr>
  </w:style>
  <w:style w:type="character" w:customStyle="1" w:styleId="atn">
    <w:name w:val="atn"/>
    <w:rsid w:val="00970320"/>
  </w:style>
  <w:style w:type="paragraph" w:styleId="Zkladntext2">
    <w:name w:val="Body Text 2"/>
    <w:basedOn w:val="Normlny"/>
    <w:link w:val="Zkladntext2Char"/>
    <w:uiPriority w:val="99"/>
    <w:semiHidden/>
    <w:unhideWhenUsed/>
    <w:rsid w:val="00E93AB1"/>
    <w:pPr>
      <w:spacing w:after="120" w:line="480" w:lineRule="auto"/>
    </w:pPr>
  </w:style>
  <w:style w:type="character" w:customStyle="1" w:styleId="Zkladntext2Char">
    <w:name w:val="Základný text 2 Char"/>
    <w:link w:val="Zkladntext2"/>
    <w:uiPriority w:val="99"/>
    <w:semiHidden/>
    <w:rsid w:val="00E93AB1"/>
    <w:rPr>
      <w:sz w:val="22"/>
      <w:szCs w:val="24"/>
      <w:lang w:val="sk-SK" w:eastAsia="sk-SK"/>
    </w:rPr>
  </w:style>
  <w:style w:type="paragraph" w:styleId="Odsekzoznamu">
    <w:name w:val="List Paragraph"/>
    <w:basedOn w:val="Normlny"/>
    <w:uiPriority w:val="34"/>
    <w:qFormat/>
    <w:rsid w:val="00DB4231"/>
    <w:pPr>
      <w:ind w:left="720"/>
    </w:pPr>
  </w:style>
  <w:style w:type="paragraph" w:styleId="Normlnywebov">
    <w:name w:val="Normal (Web)"/>
    <w:basedOn w:val="Normlny"/>
    <w:uiPriority w:val="99"/>
    <w:semiHidden/>
    <w:unhideWhenUsed/>
    <w:rsid w:val="002433C6"/>
    <w:pPr>
      <w:spacing w:before="180"/>
      <w:ind w:left="0" w:firstLine="0"/>
    </w:pPr>
    <w:rPr>
      <w:sz w:val="24"/>
      <w:lang w:val="en-US" w:eastAsia="ja-JP"/>
    </w:rPr>
  </w:style>
  <w:style w:type="paragraph" w:styleId="Nzov">
    <w:name w:val="Title"/>
    <w:basedOn w:val="Normlny"/>
    <w:link w:val="NzovChar"/>
    <w:qFormat/>
    <w:rsid w:val="00C4037D"/>
    <w:pPr>
      <w:ind w:left="0" w:firstLine="0"/>
      <w:jc w:val="center"/>
    </w:pPr>
    <w:rPr>
      <w:b/>
      <w:lang w:val="cs-CZ" w:eastAsia="cs-CZ"/>
    </w:rPr>
  </w:style>
  <w:style w:type="character" w:customStyle="1" w:styleId="NzovChar">
    <w:name w:val="Názov Char"/>
    <w:link w:val="Nzov"/>
    <w:rsid w:val="00C4037D"/>
    <w:rPr>
      <w:b/>
      <w:sz w:val="22"/>
      <w:szCs w:val="24"/>
      <w:lang w:val="cs-CZ" w:eastAsia="cs-CZ"/>
    </w:rPr>
  </w:style>
  <w:style w:type="character" w:customStyle="1" w:styleId="PtaChar">
    <w:name w:val="Päta Char"/>
    <w:link w:val="Pta"/>
    <w:uiPriority w:val="99"/>
    <w:rsid w:val="00C23B7D"/>
    <w:rPr>
      <w:rFonts w:ascii="Helvetica" w:hAnsi="Helvetica"/>
      <w:sz w:val="16"/>
      <w:lang w:val="cs-CZ"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994F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5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4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85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13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533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140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449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1490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253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365912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7944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2001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640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26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90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8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75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661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518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271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882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545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49104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5360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99065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835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362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08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22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56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49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36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898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944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74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B0FACC-D6C8-412B-B955-54D824BCE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3217</Words>
  <Characters>18340</Characters>
  <Application>Microsoft Office Word</Application>
  <DocSecurity>0</DocSecurity>
  <Lines>152</Lines>
  <Paragraphs>43</Paragraphs>
  <ScaleCrop>false</ScaleCrop>
  <HeadingPairs>
    <vt:vector size="8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EMEA</Company>
  <LinksUpToDate>false</LinksUpToDate>
  <CharactersWithSpaces>21514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Uhnak Martin</dc:creator>
  <cp:keywords/>
  <cp:lastModifiedBy>ZGr</cp:lastModifiedBy>
  <cp:revision>16</cp:revision>
  <cp:lastPrinted>2018-07-09T10:17:00Z</cp:lastPrinted>
  <dcterms:created xsi:type="dcterms:W3CDTF">2019-09-10T07:21:00Z</dcterms:created>
  <dcterms:modified xsi:type="dcterms:W3CDTF">2021-01-11T11:52:00Z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Subject">
    <vt:lpwstr>General-EMEA/378965/2008</vt:lpwstr>
  </property>
  <property fmtid="{D5CDD505-2E9C-101B-9397-08002B2CF9AE}" pid="6" name="DM_Title">
    <vt:lpwstr/>
  </property>
  <property fmtid="{D5CDD505-2E9C-101B-9397-08002B2CF9AE}" pid="7" name="DM_Language">
    <vt:lpwstr/>
  </property>
  <property fmtid="{D5CDD505-2E9C-101B-9397-08002B2CF9AE}" pid="8" name="DM_Name">
    <vt:lpwstr>Hreferralspcsk</vt:lpwstr>
  </property>
  <property fmtid="{D5CDD505-2E9C-101B-9397-08002B2CF9AE}" pid="9" name="DM_Owner">
    <vt:lpwstr>Prizzi Monica</vt:lpwstr>
  </property>
  <property fmtid="{D5CDD505-2E9C-101B-9397-08002B2CF9AE}" pid="10" name="DM_Creation_Date">
    <vt:lpwstr>08/08/2008 16:52:43</vt:lpwstr>
  </property>
  <property fmtid="{D5CDD505-2E9C-101B-9397-08002B2CF9AE}" pid="11" name="DM_Creator_Name">
    <vt:lpwstr>Espinasse Claire</vt:lpwstr>
  </property>
  <property fmtid="{D5CDD505-2E9C-101B-9397-08002B2CF9AE}" pid="12" name="DM_Modifer_Name">
    <vt:lpwstr>Espinasse Claire</vt:lpwstr>
  </property>
  <property fmtid="{D5CDD505-2E9C-101B-9397-08002B2CF9AE}" pid="13" name="DM_Modified_Date">
    <vt:lpwstr>08/08/2008 16:52:43</vt:lpwstr>
  </property>
  <property fmtid="{D5CDD505-2E9C-101B-9397-08002B2CF9AE}" pid="14" name="DM_Type">
    <vt:lpwstr>emea_document</vt:lpwstr>
  </property>
  <property fmtid="{D5CDD505-2E9C-101B-9397-08002B2CF9AE}" pid="15" name="DM_Version">
    <vt:lpwstr>1.0, CURRENT</vt:lpwstr>
  </property>
  <property fmtid="{D5CDD505-2E9C-101B-9397-08002B2CF9AE}" pid="16" name="DM_emea_doc_ref_id">
    <vt:lpwstr>EMEA/378965/2008</vt:lpwstr>
  </property>
  <property fmtid="{D5CDD505-2E9C-101B-9397-08002B2CF9AE}" pid="17" name="DM_emea_cc">
    <vt:lpwstr/>
  </property>
  <property fmtid="{D5CDD505-2E9C-101B-9397-08002B2CF9AE}" pid="18" name="DM_emea_message_subject">
    <vt:lpwstr/>
  </property>
  <property fmtid="{D5CDD505-2E9C-101B-9397-08002B2CF9AE}" pid="19" name="DM_emea_doc_number">
    <vt:lpwstr>378965</vt:lpwstr>
  </property>
  <property fmtid="{D5CDD505-2E9C-101B-9397-08002B2CF9AE}" pid="20" name="DM_emea_received_date">
    <vt:lpwstr>nulldate</vt:lpwstr>
  </property>
  <property fmtid="{D5CDD505-2E9C-101B-9397-08002B2CF9AE}" pid="21" name="DM_emea_resp_body">
    <vt:lpwstr/>
  </property>
  <property fmtid="{D5CDD505-2E9C-101B-9397-08002B2CF9AE}" pid="22" name="DM_emea_revision_label">
    <vt:lpwstr/>
  </property>
  <property fmtid="{D5CDD505-2E9C-101B-9397-08002B2CF9AE}" pid="23" name="DM_emea_to">
    <vt:lpwstr/>
  </property>
  <property fmtid="{D5CDD505-2E9C-101B-9397-08002B2CF9AE}" pid="24" name="DM_emea_bcc">
    <vt:lpwstr/>
  </property>
  <property fmtid="{D5CDD505-2E9C-101B-9397-08002B2CF9AE}" pid="25" name="DM_emea_doc_category">
    <vt:lpwstr>General</vt:lpwstr>
  </property>
  <property fmtid="{D5CDD505-2E9C-101B-9397-08002B2CF9AE}" pid="26" name="DM_emea_from">
    <vt:lpwstr/>
  </property>
  <property fmtid="{D5CDD505-2E9C-101B-9397-08002B2CF9AE}" pid="27" name="DM_emea_internal_label">
    <vt:lpwstr>EMEA</vt:lpwstr>
  </property>
  <property fmtid="{D5CDD505-2E9C-101B-9397-08002B2CF9AE}" pid="28" name="DM_emea_legal_date">
    <vt:lpwstr>nulldate</vt:lpwstr>
  </property>
  <property fmtid="{D5CDD505-2E9C-101B-9397-08002B2CF9AE}" pid="29" name="DM_emea_year">
    <vt:lpwstr>2008</vt:lpwstr>
  </property>
  <property fmtid="{D5CDD505-2E9C-101B-9397-08002B2CF9AE}" pid="30" name="DM_emea_sent_date">
    <vt:lpwstr>nulldate</vt:lpwstr>
  </property>
  <property fmtid="{D5CDD505-2E9C-101B-9397-08002B2CF9AE}" pid="31" name="DM_emea_doc_lang">
    <vt:lpwstr/>
  </property>
  <property fmtid="{D5CDD505-2E9C-101B-9397-08002B2CF9AE}" pid="32" name="DM_emea_meeting_status">
    <vt:lpwstr/>
  </property>
  <property fmtid="{D5CDD505-2E9C-101B-9397-08002B2CF9AE}" pid="33" name="DM_emea_meeting_action">
    <vt:lpwstr/>
  </property>
  <property fmtid="{D5CDD505-2E9C-101B-9397-08002B2CF9AE}" pid="34" name="DM_emea_meeting_hyperlink">
    <vt:lpwstr/>
  </property>
  <property fmtid="{D5CDD505-2E9C-101B-9397-08002B2CF9AE}" pid="35" name="DM_emea_meeting_title">
    <vt:lpwstr/>
  </property>
  <property fmtid="{D5CDD505-2E9C-101B-9397-08002B2CF9AE}" pid="36" name="DM_emea_meeting_ref">
    <vt:lpwstr/>
  </property>
  <property fmtid="{D5CDD505-2E9C-101B-9397-08002B2CF9AE}" pid="37" name="DM_emea_meeting_flags">
    <vt:lpwstr/>
  </property>
</Properties>
</file>