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1F4C9" w14:textId="77777777" w:rsidR="00DC661A" w:rsidRPr="00F34B21" w:rsidRDefault="00DC661A" w:rsidP="002E2EF7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14:paraId="5BD62AE0" w14:textId="77777777" w:rsidR="00177B11" w:rsidRPr="009D7F38" w:rsidRDefault="00177B11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4237B6A8" w14:textId="04315AE2" w:rsidR="003F4D4E" w:rsidRPr="009D7F38" w:rsidRDefault="003F4D4E" w:rsidP="003F4D4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7F38">
        <w:rPr>
          <w:rFonts w:ascii="Times New Roman" w:hAnsi="Times New Roman" w:cs="Times New Roman"/>
          <w:b/>
          <w:sz w:val="22"/>
          <w:szCs w:val="22"/>
        </w:rPr>
        <w:t>P</w:t>
      </w:r>
      <w:r w:rsidR="00337DED">
        <w:rPr>
          <w:rFonts w:ascii="Times New Roman" w:hAnsi="Times New Roman" w:cs="Times New Roman"/>
          <w:b/>
          <w:sz w:val="22"/>
          <w:szCs w:val="22"/>
        </w:rPr>
        <w:t xml:space="preserve">ísomná </w:t>
      </w:r>
      <w:r w:rsidR="00337DED" w:rsidRPr="00F34B21">
        <w:rPr>
          <w:rFonts w:ascii="Times New Roman" w:hAnsi="Times New Roman" w:cs="Times New Roman"/>
          <w:b/>
          <w:sz w:val="22"/>
          <w:szCs w:val="22"/>
          <w:lang w:val="sk-SK"/>
        </w:rPr>
        <w:t>informácia pre používateľa</w:t>
      </w:r>
    </w:p>
    <w:p w14:paraId="6E67185B" w14:textId="77777777" w:rsidR="003F4D4E" w:rsidRPr="001A4952" w:rsidRDefault="003F4D4E" w:rsidP="003F4D4E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41E4649" w14:textId="77777777" w:rsidR="003F4D4E" w:rsidRPr="00C17213" w:rsidRDefault="003F4D4E" w:rsidP="003F4D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C17213">
        <w:rPr>
          <w:rFonts w:ascii="Times New Roman" w:hAnsi="Times New Roman" w:cs="Times New Roman"/>
          <w:b/>
          <w:bCs/>
          <w:sz w:val="22"/>
          <w:szCs w:val="22"/>
          <w:lang w:val="sk-SK"/>
        </w:rPr>
        <w:t>Metalcaptase 150</w:t>
      </w:r>
    </w:p>
    <w:p w14:paraId="187B0F4D" w14:textId="77777777" w:rsidR="003F4D4E" w:rsidRPr="009D7F38" w:rsidRDefault="003F4D4E" w:rsidP="0063311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  <w:r w:rsidRPr="009D7F38">
        <w:rPr>
          <w:rFonts w:ascii="Times New Roman" w:hAnsi="Times New Roman" w:cs="Times New Roman"/>
          <w:b/>
          <w:bCs/>
          <w:sz w:val="22"/>
          <w:szCs w:val="22"/>
          <w:lang w:val="sk-SK"/>
        </w:rPr>
        <w:t>Metalcaptase 300</w:t>
      </w:r>
    </w:p>
    <w:p w14:paraId="51190D06" w14:textId="77777777" w:rsidR="00344EC7" w:rsidRPr="009D7F38" w:rsidRDefault="001F5A05" w:rsidP="003F4D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gastrorezistentné tablety</w:t>
      </w:r>
    </w:p>
    <w:p w14:paraId="49158648" w14:textId="77777777" w:rsidR="00344EC7" w:rsidRPr="001A4952" w:rsidRDefault="00344EC7" w:rsidP="003F4D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  <w:lang w:val="sk-SK"/>
        </w:rPr>
      </w:pPr>
      <w:r w:rsidRPr="001A4952">
        <w:rPr>
          <w:rFonts w:ascii="Times New Roman" w:hAnsi="Times New Roman" w:cs="Times New Roman"/>
          <w:sz w:val="22"/>
          <w:szCs w:val="22"/>
          <w:lang w:val="sk-SK"/>
        </w:rPr>
        <w:t>penicilamín</w:t>
      </w:r>
    </w:p>
    <w:p w14:paraId="59CD4F99" w14:textId="77777777" w:rsidR="003F4D4E" w:rsidRPr="00C17213" w:rsidRDefault="003F4D4E" w:rsidP="003F4D4E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34737973" w14:textId="42F68B42" w:rsidR="003F4D4E" w:rsidRPr="00075D22" w:rsidRDefault="003F4D4E" w:rsidP="003F4D4E">
      <w:pPr>
        <w:ind w:right="-2"/>
        <w:rPr>
          <w:rFonts w:ascii="Times New Roman" w:hAnsi="Times New Roman" w:cs="Times New Roman"/>
          <w:sz w:val="22"/>
          <w:szCs w:val="22"/>
        </w:rPr>
      </w:pPr>
      <w:r w:rsidRPr="00A415B7">
        <w:rPr>
          <w:rFonts w:ascii="Times New Roman" w:hAnsi="Times New Roman" w:cs="Times New Roman"/>
          <w:b/>
          <w:sz w:val="22"/>
          <w:szCs w:val="22"/>
        </w:rPr>
        <w:t xml:space="preserve">Pozorne si prečítajte celú písomnú informáciu </w:t>
      </w:r>
      <w:r w:rsidR="005D70B4">
        <w:rPr>
          <w:rFonts w:ascii="Times New Roman" w:hAnsi="Times New Roman" w:cs="Times New Roman"/>
          <w:b/>
          <w:sz w:val="22"/>
          <w:szCs w:val="22"/>
        </w:rPr>
        <w:t>predtým</w:t>
      </w:r>
      <w:r w:rsidRPr="00A415B7">
        <w:rPr>
          <w:rFonts w:ascii="Times New Roman" w:hAnsi="Times New Roman" w:cs="Times New Roman"/>
          <w:b/>
          <w:sz w:val="22"/>
          <w:szCs w:val="22"/>
        </w:rPr>
        <w:t xml:space="preserve">, ako začnete užívať </w:t>
      </w:r>
      <w:r w:rsidR="00B1535C" w:rsidRPr="00AA09C8">
        <w:rPr>
          <w:rFonts w:ascii="Times New Roman" w:hAnsi="Times New Roman" w:cs="Times New Roman"/>
          <w:b/>
          <w:sz w:val="22"/>
          <w:szCs w:val="22"/>
        </w:rPr>
        <w:t>v</w:t>
      </w:r>
      <w:r w:rsidRPr="00670536">
        <w:rPr>
          <w:rFonts w:ascii="Times New Roman" w:hAnsi="Times New Roman" w:cs="Times New Roman"/>
          <w:b/>
          <w:sz w:val="22"/>
          <w:szCs w:val="22"/>
        </w:rPr>
        <w:t>áš liek</w:t>
      </w:r>
      <w:r w:rsidR="005D70B4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5D70B4" w:rsidRPr="00633113">
        <w:rPr>
          <w:rFonts w:ascii="Times New Roman" w:hAnsi="Times New Roman" w:cs="Times New Roman"/>
          <w:b/>
          <w:sz w:val="22"/>
          <w:szCs w:val="22"/>
        </w:rPr>
        <w:t>pretože obsahuje pre vás dôležité informácie</w:t>
      </w:r>
      <w:r w:rsidRPr="005D70B4">
        <w:rPr>
          <w:rFonts w:ascii="Times New Roman" w:hAnsi="Times New Roman" w:cs="Times New Roman"/>
          <w:b/>
          <w:sz w:val="22"/>
          <w:szCs w:val="22"/>
        </w:rPr>
        <w:t>.</w:t>
      </w:r>
    </w:p>
    <w:p w14:paraId="4D06F496" w14:textId="77777777" w:rsidR="003F4D4E" w:rsidRPr="00EC6658" w:rsidRDefault="003F4D4E" w:rsidP="00633113">
      <w:pPr>
        <w:numPr>
          <w:ilvl w:val="0"/>
          <w:numId w:val="8"/>
        </w:numPr>
        <w:ind w:left="567" w:right="-2" w:hanging="567"/>
        <w:rPr>
          <w:rFonts w:ascii="Times New Roman" w:hAnsi="Times New Roman" w:cs="Times New Roman"/>
          <w:sz w:val="22"/>
          <w:szCs w:val="22"/>
        </w:rPr>
      </w:pPr>
      <w:r w:rsidRPr="00EC6658">
        <w:rPr>
          <w:rFonts w:ascii="Times New Roman" w:hAnsi="Times New Roman" w:cs="Times New Roman"/>
          <w:sz w:val="22"/>
          <w:szCs w:val="22"/>
        </w:rPr>
        <w:t>Túto písomnú informáciu si uschovajte. Možno bude potrebné, aby ste si ju znovu prečítali.</w:t>
      </w:r>
    </w:p>
    <w:p w14:paraId="1EE20718" w14:textId="77777777" w:rsidR="003F4D4E" w:rsidRPr="00C33452" w:rsidRDefault="003F4D4E" w:rsidP="00633113">
      <w:pPr>
        <w:numPr>
          <w:ilvl w:val="0"/>
          <w:numId w:val="8"/>
        </w:numPr>
        <w:ind w:left="567" w:right="-2" w:hanging="567"/>
        <w:rPr>
          <w:rFonts w:ascii="Times New Roman" w:hAnsi="Times New Roman" w:cs="Times New Roman"/>
          <w:sz w:val="22"/>
          <w:szCs w:val="22"/>
        </w:rPr>
      </w:pPr>
      <w:r w:rsidRPr="00C33452">
        <w:rPr>
          <w:rFonts w:ascii="Times New Roman" w:hAnsi="Times New Roman" w:cs="Times New Roman"/>
          <w:sz w:val="22"/>
          <w:szCs w:val="22"/>
        </w:rPr>
        <w:t>Ak máte akékoľvek ďalšie otázky, obráťte sa na svojho lekára alebo lekárnika.</w:t>
      </w:r>
    </w:p>
    <w:p w14:paraId="6036ED12" w14:textId="074947C2" w:rsidR="003F4D4E" w:rsidRPr="00982D76" w:rsidRDefault="003F4D4E" w:rsidP="00633113">
      <w:pPr>
        <w:numPr>
          <w:ilvl w:val="0"/>
          <w:numId w:val="8"/>
        </w:numPr>
        <w:ind w:left="567" w:right="-2" w:hanging="567"/>
        <w:rPr>
          <w:rFonts w:ascii="Times New Roman" w:hAnsi="Times New Roman" w:cs="Times New Roman"/>
          <w:b/>
          <w:sz w:val="22"/>
          <w:szCs w:val="22"/>
        </w:rPr>
      </w:pPr>
      <w:r w:rsidRPr="00C04A63">
        <w:rPr>
          <w:rFonts w:ascii="Times New Roman" w:hAnsi="Times New Roman" w:cs="Times New Roman"/>
          <w:sz w:val="22"/>
          <w:szCs w:val="22"/>
        </w:rPr>
        <w:t xml:space="preserve">Tento liek bol predpísaný </w:t>
      </w:r>
      <w:r w:rsidR="007F67FC">
        <w:rPr>
          <w:rFonts w:ascii="Times New Roman" w:hAnsi="Times New Roman" w:cs="Times New Roman"/>
          <w:sz w:val="22"/>
          <w:szCs w:val="22"/>
        </w:rPr>
        <w:t xml:space="preserve">iba </w:t>
      </w:r>
      <w:r w:rsidR="00B1535C" w:rsidRPr="00C04A63">
        <w:rPr>
          <w:rFonts w:ascii="Times New Roman" w:hAnsi="Times New Roman" w:cs="Times New Roman"/>
          <w:sz w:val="22"/>
          <w:szCs w:val="22"/>
        </w:rPr>
        <w:t>v</w:t>
      </w:r>
      <w:r w:rsidRPr="00561744">
        <w:rPr>
          <w:rFonts w:ascii="Times New Roman" w:hAnsi="Times New Roman" w:cs="Times New Roman"/>
          <w:sz w:val="22"/>
          <w:szCs w:val="22"/>
        </w:rPr>
        <w:t>ám. Nedávajte ho nikomu inému. Môže mu uškodiť, dokonca aj</w:t>
      </w:r>
      <w:r w:rsidRPr="006448D7">
        <w:rPr>
          <w:rFonts w:ascii="Times New Roman" w:hAnsi="Times New Roman" w:cs="Times New Roman"/>
          <w:sz w:val="22"/>
          <w:szCs w:val="22"/>
        </w:rPr>
        <w:t xml:space="preserve"> vtedy, ak má rovnaké pr</w:t>
      </w:r>
      <w:r w:rsidR="005D70B4">
        <w:rPr>
          <w:rFonts w:ascii="Times New Roman" w:hAnsi="Times New Roman" w:cs="Times New Roman"/>
          <w:sz w:val="22"/>
          <w:szCs w:val="22"/>
        </w:rPr>
        <w:t>ejav</w:t>
      </w:r>
      <w:r w:rsidRPr="006448D7">
        <w:rPr>
          <w:rFonts w:ascii="Times New Roman" w:hAnsi="Times New Roman" w:cs="Times New Roman"/>
          <w:sz w:val="22"/>
          <w:szCs w:val="22"/>
        </w:rPr>
        <w:t>y</w:t>
      </w:r>
      <w:r w:rsidR="00F5547C" w:rsidRPr="006A7AE9">
        <w:rPr>
          <w:rFonts w:ascii="Times New Roman" w:hAnsi="Times New Roman" w:cs="Times New Roman"/>
          <w:sz w:val="22"/>
          <w:szCs w:val="22"/>
        </w:rPr>
        <w:t xml:space="preserve"> ochorenia</w:t>
      </w:r>
      <w:r w:rsidRPr="00AC6F4D">
        <w:rPr>
          <w:rFonts w:ascii="Times New Roman" w:hAnsi="Times New Roman" w:cs="Times New Roman"/>
          <w:sz w:val="22"/>
          <w:szCs w:val="22"/>
        </w:rPr>
        <w:t xml:space="preserve"> ako </w:t>
      </w:r>
      <w:r w:rsidR="00B1535C" w:rsidRPr="00DF4AC6">
        <w:rPr>
          <w:rFonts w:ascii="Times New Roman" w:hAnsi="Times New Roman" w:cs="Times New Roman"/>
          <w:sz w:val="22"/>
          <w:szCs w:val="22"/>
        </w:rPr>
        <w:t>v</w:t>
      </w:r>
      <w:r w:rsidRPr="006C7F86">
        <w:rPr>
          <w:rFonts w:ascii="Times New Roman" w:hAnsi="Times New Roman" w:cs="Times New Roman"/>
          <w:sz w:val="22"/>
          <w:szCs w:val="22"/>
        </w:rPr>
        <w:t>y.</w:t>
      </w:r>
    </w:p>
    <w:p w14:paraId="3631C513" w14:textId="1638A6A7" w:rsidR="003F4D4E" w:rsidRPr="00C46654" w:rsidRDefault="003F4D4E" w:rsidP="00633113">
      <w:pPr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2"/>
          <w:szCs w:val="22"/>
        </w:rPr>
      </w:pPr>
      <w:r w:rsidRPr="00865124">
        <w:rPr>
          <w:rFonts w:ascii="Times New Roman" w:hAnsi="Times New Roman" w:cs="Times New Roman"/>
          <w:sz w:val="22"/>
          <w:szCs w:val="22"/>
        </w:rPr>
        <w:t xml:space="preserve">Ak </w:t>
      </w:r>
      <w:r w:rsidR="00B1535C" w:rsidRPr="006F60AF">
        <w:rPr>
          <w:rFonts w:ascii="Times New Roman" w:hAnsi="Times New Roman" w:cs="Times New Roman"/>
          <w:sz w:val="22"/>
          <w:szCs w:val="22"/>
        </w:rPr>
        <w:t xml:space="preserve">sa u vás vyskytne </w:t>
      </w:r>
      <w:r w:rsidRPr="0034732B">
        <w:rPr>
          <w:rFonts w:ascii="Times New Roman" w:hAnsi="Times New Roman" w:cs="Times New Roman"/>
          <w:sz w:val="22"/>
          <w:szCs w:val="22"/>
        </w:rPr>
        <w:t>akýkoľvek vedľajší účinok</w:t>
      </w:r>
      <w:r w:rsidR="00B1535C" w:rsidRPr="00561AFA">
        <w:rPr>
          <w:rFonts w:ascii="Times New Roman" w:hAnsi="Times New Roman" w:cs="Times New Roman"/>
          <w:sz w:val="22"/>
          <w:szCs w:val="22"/>
        </w:rPr>
        <w:t xml:space="preserve">, obráťte sa na svojho lekára alebo lekárnika. To sa týka aj akýchkoľvek </w:t>
      </w:r>
      <w:r w:rsidRPr="008B5FDE">
        <w:rPr>
          <w:rFonts w:ascii="Times New Roman" w:hAnsi="Times New Roman" w:cs="Times New Roman"/>
          <w:sz w:val="22"/>
          <w:szCs w:val="22"/>
        </w:rPr>
        <w:t>vedľajš</w:t>
      </w:r>
      <w:r w:rsidR="00B1535C" w:rsidRPr="004D42BE">
        <w:rPr>
          <w:rFonts w:ascii="Times New Roman" w:hAnsi="Times New Roman" w:cs="Times New Roman"/>
          <w:sz w:val="22"/>
          <w:szCs w:val="22"/>
        </w:rPr>
        <w:t xml:space="preserve">ích </w:t>
      </w:r>
      <w:r w:rsidRPr="008A54C5">
        <w:rPr>
          <w:rFonts w:ascii="Times New Roman" w:hAnsi="Times New Roman" w:cs="Times New Roman"/>
          <w:sz w:val="22"/>
          <w:szCs w:val="22"/>
        </w:rPr>
        <w:t>účink</w:t>
      </w:r>
      <w:r w:rsidR="00B1535C" w:rsidRPr="00A02E52">
        <w:rPr>
          <w:rFonts w:ascii="Times New Roman" w:hAnsi="Times New Roman" w:cs="Times New Roman"/>
          <w:sz w:val="22"/>
          <w:szCs w:val="22"/>
        </w:rPr>
        <w:t>ov</w:t>
      </w:r>
      <w:r w:rsidRPr="00A52611">
        <w:rPr>
          <w:rFonts w:ascii="Times New Roman" w:hAnsi="Times New Roman" w:cs="Times New Roman"/>
          <w:sz w:val="22"/>
          <w:szCs w:val="22"/>
        </w:rPr>
        <w:t>, ktoré nie sú uvedené v tejto písomnej informácii</w:t>
      </w:r>
      <w:r w:rsidRPr="009F662E">
        <w:rPr>
          <w:rFonts w:ascii="Times New Roman" w:hAnsi="Times New Roman" w:cs="Times New Roman"/>
          <w:sz w:val="22"/>
          <w:szCs w:val="22"/>
        </w:rPr>
        <w:t>.</w:t>
      </w:r>
      <w:r w:rsidR="00F5547C" w:rsidRPr="00C46654">
        <w:rPr>
          <w:rFonts w:ascii="Times New Roman" w:hAnsi="Times New Roman" w:cs="Times New Roman"/>
          <w:sz w:val="22"/>
          <w:szCs w:val="22"/>
        </w:rPr>
        <w:t xml:space="preserve"> P</w:t>
      </w:r>
      <w:r w:rsidR="006477E2">
        <w:rPr>
          <w:rFonts w:ascii="Times New Roman" w:hAnsi="Times New Roman" w:cs="Times New Roman"/>
          <w:sz w:val="22"/>
          <w:szCs w:val="22"/>
        </w:rPr>
        <w:t>ozri časť</w:t>
      </w:r>
      <w:r w:rsidR="00F5547C" w:rsidRPr="00C46654">
        <w:rPr>
          <w:rFonts w:ascii="Times New Roman" w:hAnsi="Times New Roman" w:cs="Times New Roman"/>
          <w:sz w:val="22"/>
          <w:szCs w:val="22"/>
        </w:rPr>
        <w:t xml:space="preserve"> 4.</w:t>
      </w:r>
    </w:p>
    <w:p w14:paraId="2E623535" w14:textId="77777777" w:rsidR="003F4D4E" w:rsidRPr="00C46654" w:rsidRDefault="003F4D4E" w:rsidP="005B3A7E">
      <w:pPr>
        <w:numPr>
          <w:ilvl w:val="12"/>
          <w:numId w:val="0"/>
        </w:numPr>
        <w:ind w:left="567" w:right="-2" w:hanging="567"/>
        <w:rPr>
          <w:rFonts w:ascii="Times New Roman" w:hAnsi="Times New Roman" w:cs="Times New Roman"/>
          <w:b/>
          <w:sz w:val="22"/>
          <w:szCs w:val="22"/>
        </w:rPr>
      </w:pPr>
    </w:p>
    <w:p w14:paraId="089FFACA" w14:textId="3209327E" w:rsidR="003F4D4E" w:rsidRPr="00337DED" w:rsidRDefault="003F4D4E" w:rsidP="003F4D4E">
      <w:pPr>
        <w:numPr>
          <w:ilvl w:val="12"/>
          <w:numId w:val="0"/>
        </w:numPr>
        <w:ind w:right="-2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337DED">
        <w:rPr>
          <w:rFonts w:ascii="Times New Roman" w:hAnsi="Times New Roman" w:cs="Times New Roman"/>
          <w:b/>
          <w:sz w:val="22"/>
          <w:szCs w:val="22"/>
        </w:rPr>
        <w:t>V tejto písomnej informácii</w:t>
      </w:r>
      <w:r w:rsidR="00F5547C" w:rsidRPr="00337DE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37DED">
        <w:rPr>
          <w:rFonts w:ascii="Times New Roman" w:hAnsi="Times New Roman" w:cs="Times New Roman"/>
          <w:b/>
          <w:sz w:val="22"/>
          <w:szCs w:val="22"/>
        </w:rPr>
        <w:t xml:space="preserve">sa dozviete: </w:t>
      </w:r>
    </w:p>
    <w:p w14:paraId="7C64C443" w14:textId="77777777" w:rsidR="003F4D4E" w:rsidRPr="00917743" w:rsidRDefault="003F4D4E" w:rsidP="003F4D4E">
      <w:pPr>
        <w:ind w:right="-29"/>
        <w:rPr>
          <w:rFonts w:ascii="Times New Roman" w:hAnsi="Times New Roman" w:cs="Times New Roman"/>
          <w:sz w:val="22"/>
          <w:szCs w:val="22"/>
        </w:rPr>
      </w:pPr>
      <w:r w:rsidRPr="00917743">
        <w:rPr>
          <w:rFonts w:ascii="Times New Roman" w:hAnsi="Times New Roman" w:cs="Times New Roman"/>
          <w:sz w:val="22"/>
          <w:szCs w:val="22"/>
        </w:rPr>
        <w:t>1.</w:t>
      </w:r>
      <w:r w:rsidRPr="00917743">
        <w:rPr>
          <w:rFonts w:ascii="Times New Roman" w:hAnsi="Times New Roman" w:cs="Times New Roman"/>
          <w:sz w:val="22"/>
          <w:szCs w:val="22"/>
        </w:rPr>
        <w:tab/>
        <w:t>Čo je Metalcaptase a na čo sa používa</w:t>
      </w:r>
    </w:p>
    <w:p w14:paraId="40CA36FA" w14:textId="25E2D32F" w:rsidR="003F4D4E" w:rsidRPr="005D70B4" w:rsidRDefault="003F4D4E" w:rsidP="003F4D4E">
      <w:pPr>
        <w:ind w:right="-29"/>
        <w:rPr>
          <w:rFonts w:ascii="Times New Roman" w:hAnsi="Times New Roman" w:cs="Times New Roman"/>
          <w:sz w:val="22"/>
          <w:szCs w:val="22"/>
        </w:rPr>
      </w:pPr>
      <w:r w:rsidRPr="0034687D">
        <w:rPr>
          <w:rFonts w:ascii="Times New Roman" w:hAnsi="Times New Roman" w:cs="Times New Roman"/>
          <w:sz w:val="22"/>
          <w:szCs w:val="22"/>
        </w:rPr>
        <w:t>2.</w:t>
      </w:r>
      <w:r w:rsidRPr="0034687D">
        <w:rPr>
          <w:rFonts w:ascii="Times New Roman" w:hAnsi="Times New Roman" w:cs="Times New Roman"/>
          <w:sz w:val="22"/>
          <w:szCs w:val="22"/>
        </w:rPr>
        <w:tab/>
        <w:t xml:space="preserve">Čo potrebujete vedieť </w:t>
      </w:r>
      <w:r w:rsidR="00F5547C" w:rsidRPr="00F64D5D">
        <w:rPr>
          <w:rFonts w:ascii="Times New Roman" w:hAnsi="Times New Roman" w:cs="Times New Roman"/>
          <w:sz w:val="22"/>
          <w:szCs w:val="22"/>
        </w:rPr>
        <w:t>predtým</w:t>
      </w:r>
      <w:r w:rsidRPr="007D4779">
        <w:rPr>
          <w:rFonts w:ascii="Times New Roman" w:hAnsi="Times New Roman" w:cs="Times New Roman"/>
          <w:sz w:val="22"/>
          <w:szCs w:val="22"/>
        </w:rPr>
        <w:t>, ako užijete Metalcaptas</w:t>
      </w:r>
      <w:r w:rsidR="00084905" w:rsidRPr="005D70B4">
        <w:rPr>
          <w:rFonts w:ascii="Times New Roman" w:hAnsi="Times New Roman" w:cs="Times New Roman"/>
          <w:sz w:val="22"/>
          <w:szCs w:val="22"/>
        </w:rPr>
        <w:t>u</w:t>
      </w:r>
      <w:r w:rsidRPr="005D70B4">
        <w:rPr>
          <w:rFonts w:ascii="Times New Roman" w:hAnsi="Times New Roman" w:cs="Times New Roman"/>
          <w:spacing w:val="10"/>
          <w:sz w:val="22"/>
          <w:szCs w:val="22"/>
        </w:rPr>
        <w:t xml:space="preserve">  </w:t>
      </w:r>
    </w:p>
    <w:p w14:paraId="28ABD962" w14:textId="77777777" w:rsidR="003F4D4E" w:rsidRPr="006477E2" w:rsidRDefault="003F4D4E" w:rsidP="003F4D4E">
      <w:pPr>
        <w:ind w:right="-29"/>
        <w:rPr>
          <w:rFonts w:ascii="Times New Roman" w:hAnsi="Times New Roman" w:cs="Times New Roman"/>
          <w:sz w:val="22"/>
          <w:szCs w:val="22"/>
        </w:rPr>
      </w:pPr>
      <w:r w:rsidRPr="006477E2">
        <w:rPr>
          <w:rFonts w:ascii="Times New Roman" w:hAnsi="Times New Roman" w:cs="Times New Roman"/>
          <w:sz w:val="22"/>
          <w:szCs w:val="22"/>
        </w:rPr>
        <w:t>3.</w:t>
      </w:r>
      <w:r w:rsidRPr="006477E2">
        <w:rPr>
          <w:rFonts w:ascii="Times New Roman" w:hAnsi="Times New Roman" w:cs="Times New Roman"/>
          <w:sz w:val="22"/>
          <w:szCs w:val="22"/>
        </w:rPr>
        <w:tab/>
        <w:t>Ako užívať Metalcaptase</w:t>
      </w:r>
      <w:r w:rsidRPr="006477E2">
        <w:rPr>
          <w:rFonts w:ascii="Times New Roman" w:hAnsi="Times New Roman" w:cs="Times New Roman"/>
          <w:spacing w:val="10"/>
          <w:sz w:val="22"/>
          <w:szCs w:val="22"/>
        </w:rPr>
        <w:t xml:space="preserve">  </w:t>
      </w:r>
    </w:p>
    <w:p w14:paraId="63BF3FCB" w14:textId="77777777" w:rsidR="003F4D4E" w:rsidRPr="00500E6A" w:rsidRDefault="003F4D4E" w:rsidP="003F4D4E">
      <w:pPr>
        <w:ind w:right="-29"/>
        <w:rPr>
          <w:rFonts w:ascii="Times New Roman" w:hAnsi="Times New Roman" w:cs="Times New Roman"/>
          <w:sz w:val="22"/>
          <w:szCs w:val="22"/>
        </w:rPr>
      </w:pPr>
      <w:r w:rsidRPr="00500E6A">
        <w:rPr>
          <w:rFonts w:ascii="Times New Roman" w:hAnsi="Times New Roman" w:cs="Times New Roman"/>
          <w:sz w:val="22"/>
          <w:szCs w:val="22"/>
        </w:rPr>
        <w:t>4.</w:t>
      </w:r>
      <w:r w:rsidRPr="00500E6A">
        <w:rPr>
          <w:rFonts w:ascii="Times New Roman" w:hAnsi="Times New Roman" w:cs="Times New Roman"/>
          <w:sz w:val="22"/>
          <w:szCs w:val="22"/>
        </w:rPr>
        <w:tab/>
        <w:t>Možné vedľajšie účinky</w:t>
      </w:r>
    </w:p>
    <w:p w14:paraId="3AFF3B9E" w14:textId="77777777" w:rsidR="003F4D4E" w:rsidRPr="0016244A" w:rsidRDefault="003F4D4E" w:rsidP="003F4D4E">
      <w:pPr>
        <w:ind w:right="-29"/>
        <w:rPr>
          <w:rFonts w:ascii="Times New Roman" w:hAnsi="Times New Roman" w:cs="Times New Roman"/>
          <w:sz w:val="22"/>
          <w:szCs w:val="22"/>
        </w:rPr>
      </w:pPr>
      <w:r w:rsidRPr="000E6493">
        <w:rPr>
          <w:rFonts w:ascii="Times New Roman" w:hAnsi="Times New Roman" w:cs="Times New Roman"/>
          <w:sz w:val="22"/>
          <w:szCs w:val="22"/>
        </w:rPr>
        <w:t>5.</w:t>
      </w:r>
      <w:r w:rsidRPr="000E6493">
        <w:rPr>
          <w:rFonts w:ascii="Times New Roman" w:hAnsi="Times New Roman" w:cs="Times New Roman"/>
          <w:sz w:val="22"/>
          <w:szCs w:val="22"/>
        </w:rPr>
        <w:tab/>
        <w:t>Ako uchovávať Metalcaptase</w:t>
      </w:r>
      <w:r w:rsidRPr="00602A5C">
        <w:rPr>
          <w:rFonts w:ascii="Times New Roman" w:hAnsi="Times New Roman" w:cs="Times New Roman"/>
          <w:spacing w:val="10"/>
          <w:sz w:val="22"/>
          <w:szCs w:val="22"/>
        </w:rPr>
        <w:t xml:space="preserve">  </w:t>
      </w:r>
    </w:p>
    <w:p w14:paraId="28E938E1" w14:textId="09CC6986" w:rsidR="005B3A7E" w:rsidRPr="009D7F38" w:rsidRDefault="003F4D4E" w:rsidP="003F4D4E">
      <w:pPr>
        <w:ind w:right="-29"/>
        <w:rPr>
          <w:rFonts w:ascii="Times New Roman" w:hAnsi="Times New Roman" w:cs="Times New Roman"/>
          <w:sz w:val="22"/>
          <w:szCs w:val="22"/>
        </w:rPr>
      </w:pPr>
      <w:r w:rsidRPr="0016244A">
        <w:rPr>
          <w:rFonts w:ascii="Times New Roman" w:hAnsi="Times New Roman" w:cs="Times New Roman"/>
          <w:sz w:val="22"/>
          <w:szCs w:val="22"/>
        </w:rPr>
        <w:t>6.</w:t>
      </w:r>
      <w:r w:rsidRPr="0016244A">
        <w:rPr>
          <w:rFonts w:ascii="Times New Roman" w:hAnsi="Times New Roman" w:cs="Times New Roman"/>
          <w:sz w:val="22"/>
          <w:szCs w:val="22"/>
        </w:rPr>
        <w:tab/>
      </w:r>
      <w:r w:rsidR="0038541F" w:rsidRPr="00AB77CA">
        <w:rPr>
          <w:rFonts w:ascii="Times New Roman" w:hAnsi="Times New Roman" w:cs="Times New Roman"/>
          <w:sz w:val="22"/>
          <w:szCs w:val="22"/>
        </w:rPr>
        <w:t>Obsah balenia a ď</w:t>
      </w:r>
      <w:r w:rsidRPr="00AB77CA">
        <w:rPr>
          <w:rFonts w:ascii="Times New Roman" w:hAnsi="Times New Roman" w:cs="Times New Roman"/>
          <w:sz w:val="22"/>
          <w:szCs w:val="22"/>
        </w:rPr>
        <w:t>alšie informácie</w:t>
      </w:r>
    </w:p>
    <w:p w14:paraId="75515AC0" w14:textId="77777777" w:rsidR="005B3A7E" w:rsidRPr="00633113" w:rsidRDefault="005B3A7E" w:rsidP="00633113">
      <w:pPr>
        <w:ind w:right="-29"/>
        <w:rPr>
          <w:rFonts w:ascii="Times New Roman" w:hAnsi="Times New Roman" w:cs="Times New Roman"/>
          <w:sz w:val="22"/>
          <w:szCs w:val="22"/>
        </w:rPr>
      </w:pPr>
    </w:p>
    <w:p w14:paraId="4D137BFF" w14:textId="77777777" w:rsidR="005B3A7E" w:rsidRPr="00633113" w:rsidRDefault="005B3A7E" w:rsidP="0063311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3F96156B" w14:textId="77777777" w:rsidR="005B3A7E" w:rsidRPr="00633113" w:rsidRDefault="00B90C19" w:rsidP="0063311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633113">
        <w:rPr>
          <w:rFonts w:ascii="Times New Roman" w:hAnsi="Times New Roman" w:cs="Times New Roman"/>
          <w:b/>
          <w:sz w:val="22"/>
          <w:szCs w:val="22"/>
          <w:lang w:val="sk-SK"/>
        </w:rPr>
        <w:t>1.</w:t>
      </w:r>
      <w:r w:rsidRPr="00633113">
        <w:rPr>
          <w:rFonts w:ascii="Times New Roman" w:hAnsi="Times New Roman" w:cs="Times New Roman"/>
          <w:b/>
          <w:sz w:val="22"/>
          <w:szCs w:val="22"/>
          <w:lang w:val="sk-SK"/>
        </w:rPr>
        <w:tab/>
        <w:t>Čo je Metalcaptase a na čo sa použí</w:t>
      </w:r>
      <w:r w:rsidR="005B3A7E" w:rsidRPr="00633113">
        <w:rPr>
          <w:rFonts w:ascii="Times New Roman" w:hAnsi="Times New Roman" w:cs="Times New Roman"/>
          <w:b/>
          <w:sz w:val="22"/>
          <w:szCs w:val="22"/>
          <w:lang w:val="sk-SK"/>
        </w:rPr>
        <w:t>va</w:t>
      </w:r>
    </w:p>
    <w:p w14:paraId="7BC08834" w14:textId="77777777" w:rsidR="005B3A7E" w:rsidRPr="00633113" w:rsidRDefault="005B3A7E" w:rsidP="0063311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14:paraId="04C08A11" w14:textId="77777777" w:rsidR="006550CB" w:rsidRPr="00633113" w:rsidRDefault="00B90C19" w:rsidP="0063311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633113">
        <w:rPr>
          <w:rFonts w:ascii="Times New Roman" w:hAnsi="Times New Roman" w:cs="Times New Roman"/>
          <w:b/>
          <w:sz w:val="22"/>
          <w:szCs w:val="22"/>
          <w:lang w:val="sk-SK"/>
        </w:rPr>
        <w:t>Liečivo Metalcaptasy je penicilamín</w:t>
      </w:r>
      <w:r w:rsidR="00933F8D" w:rsidRPr="00633113">
        <w:rPr>
          <w:rFonts w:ascii="Times New Roman" w:hAnsi="Times New Roman" w:cs="Times New Roman"/>
          <w:b/>
          <w:sz w:val="22"/>
          <w:szCs w:val="22"/>
          <w:lang w:val="sk-SK"/>
        </w:rPr>
        <w:t>. Používa sa na liečbu reumatických ochorení a ako antidotum pri niektorých otravách</w:t>
      </w:r>
      <w:r w:rsidR="001C5423" w:rsidRPr="00633113">
        <w:rPr>
          <w:rFonts w:ascii="Times New Roman" w:hAnsi="Times New Roman" w:cs="Times New Roman"/>
          <w:sz w:val="22"/>
          <w:szCs w:val="22"/>
          <w:lang w:val="sk-SK"/>
        </w:rPr>
        <w:t xml:space="preserve"> ťažkými kovmi.</w:t>
      </w:r>
    </w:p>
    <w:p w14:paraId="697D5E34" w14:textId="77777777" w:rsidR="006550CB" w:rsidRPr="009D7F38" w:rsidRDefault="006550C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0993DB4B" w14:textId="77777777" w:rsidR="00D0324D" w:rsidRDefault="00F97BB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9D7F38">
        <w:rPr>
          <w:rFonts w:ascii="Times New Roman" w:hAnsi="Times New Roman" w:cs="Times New Roman"/>
          <w:sz w:val="22"/>
          <w:szCs w:val="22"/>
          <w:lang w:val="sk-SK"/>
        </w:rPr>
        <w:t>Metalcaptase sa u detí a dospelých používa na liečbu</w:t>
      </w:r>
      <w:r w:rsidR="00D0324D" w:rsidRPr="009D7F38">
        <w:rPr>
          <w:rFonts w:ascii="Times New Roman" w:hAnsi="Times New Roman" w:cs="Times New Roman"/>
          <w:sz w:val="22"/>
          <w:szCs w:val="22"/>
          <w:lang w:val="sk-SK"/>
        </w:rPr>
        <w:t>:</w:t>
      </w:r>
    </w:p>
    <w:p w14:paraId="08507D07" w14:textId="77777777" w:rsidR="009F662E" w:rsidRPr="009D7F38" w:rsidRDefault="009F662E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31748611" w14:textId="77777777" w:rsidR="00F97BBF" w:rsidRPr="001A4952" w:rsidRDefault="00F97BBF" w:rsidP="00633113">
      <w:pPr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1A4952">
        <w:rPr>
          <w:rFonts w:ascii="Times New Roman" w:hAnsi="Times New Roman" w:cs="Times New Roman"/>
          <w:sz w:val="22"/>
          <w:szCs w:val="22"/>
          <w:lang w:val="sk-SK"/>
        </w:rPr>
        <w:t>pretrvávajúc</w:t>
      </w:r>
      <w:r w:rsidR="00D0324D" w:rsidRPr="001A4952">
        <w:rPr>
          <w:rFonts w:ascii="Times New Roman" w:hAnsi="Times New Roman" w:cs="Times New Roman"/>
          <w:sz w:val="22"/>
          <w:szCs w:val="22"/>
          <w:lang w:val="sk-SK"/>
        </w:rPr>
        <w:t>ich</w:t>
      </w:r>
      <w:r w:rsidRPr="001A49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6550CB" w:rsidRPr="001A4952">
        <w:rPr>
          <w:rFonts w:ascii="Times New Roman" w:hAnsi="Times New Roman" w:cs="Times New Roman"/>
          <w:sz w:val="22"/>
          <w:szCs w:val="22"/>
          <w:lang w:val="sk-SK"/>
        </w:rPr>
        <w:t>zápal</w:t>
      </w:r>
      <w:r w:rsidR="00D0324D" w:rsidRPr="001A4952">
        <w:rPr>
          <w:rFonts w:ascii="Times New Roman" w:hAnsi="Times New Roman" w:cs="Times New Roman"/>
          <w:sz w:val="22"/>
          <w:szCs w:val="22"/>
          <w:lang w:val="sk-SK"/>
        </w:rPr>
        <w:t>ov</w:t>
      </w:r>
      <w:r w:rsidR="006550CB" w:rsidRPr="001A4952">
        <w:rPr>
          <w:rFonts w:ascii="Times New Roman" w:hAnsi="Times New Roman" w:cs="Times New Roman"/>
          <w:sz w:val="22"/>
          <w:szCs w:val="22"/>
          <w:lang w:val="sk-SK"/>
        </w:rPr>
        <w:t xml:space="preserve"> kĺbov (</w:t>
      </w:r>
      <w:r w:rsidR="001C5423" w:rsidRPr="001A4952">
        <w:rPr>
          <w:rFonts w:ascii="Times New Roman" w:hAnsi="Times New Roman" w:cs="Times New Roman"/>
          <w:sz w:val="22"/>
          <w:szCs w:val="22"/>
          <w:lang w:val="sk-SK"/>
        </w:rPr>
        <w:t xml:space="preserve">reumatoidná </w:t>
      </w:r>
      <w:r w:rsidR="006550CB" w:rsidRPr="001A4952">
        <w:rPr>
          <w:rFonts w:ascii="Times New Roman" w:hAnsi="Times New Roman" w:cs="Times New Roman"/>
          <w:sz w:val="22"/>
          <w:szCs w:val="22"/>
          <w:lang w:val="sk-SK"/>
        </w:rPr>
        <w:t>artritíd</w:t>
      </w:r>
      <w:r w:rsidRPr="001A4952">
        <w:rPr>
          <w:rFonts w:ascii="Times New Roman" w:hAnsi="Times New Roman" w:cs="Times New Roman"/>
          <w:sz w:val="22"/>
          <w:szCs w:val="22"/>
          <w:lang w:val="sk-SK"/>
        </w:rPr>
        <w:t>a</w:t>
      </w:r>
      <w:r w:rsidR="006550CB" w:rsidRPr="001A4952">
        <w:rPr>
          <w:rFonts w:ascii="Times New Roman" w:hAnsi="Times New Roman" w:cs="Times New Roman"/>
          <w:sz w:val="22"/>
          <w:szCs w:val="22"/>
          <w:lang w:val="sk-SK"/>
        </w:rPr>
        <w:t>)</w:t>
      </w:r>
    </w:p>
    <w:p w14:paraId="5E47FAEA" w14:textId="6C7B9F5E" w:rsidR="00D0324D" w:rsidRPr="004C49EE" w:rsidRDefault="00D0324D" w:rsidP="00633113">
      <w:pPr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C17213">
        <w:rPr>
          <w:rFonts w:ascii="Times New Roman" w:hAnsi="Times New Roman" w:cs="Times New Roman"/>
          <w:sz w:val="22"/>
          <w:szCs w:val="22"/>
          <w:lang w:val="sk-SK"/>
        </w:rPr>
        <w:t>ochorenia ciev a spojivového tkaniva, ktoré môže spôsobiť zmeny kož</w:t>
      </w:r>
      <w:r w:rsidR="00085D6D">
        <w:rPr>
          <w:rFonts w:ascii="Times New Roman" w:hAnsi="Times New Roman" w:cs="Times New Roman"/>
          <w:sz w:val="22"/>
          <w:szCs w:val="22"/>
          <w:lang w:val="sk-SK"/>
        </w:rPr>
        <w:t>e</w:t>
      </w:r>
      <w:r w:rsidRPr="00C1721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6550CB" w:rsidRPr="004C49EE">
        <w:rPr>
          <w:rFonts w:ascii="Times New Roman" w:hAnsi="Times New Roman" w:cs="Times New Roman"/>
          <w:sz w:val="22"/>
          <w:szCs w:val="22"/>
          <w:lang w:val="sk-SK"/>
        </w:rPr>
        <w:t>(sklerodermia)</w:t>
      </w:r>
    </w:p>
    <w:p w14:paraId="0A71BA74" w14:textId="5D9DD6E0" w:rsidR="00D0324D" w:rsidRPr="00C33452" w:rsidRDefault="006550CB" w:rsidP="00633113">
      <w:pPr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A415B7">
        <w:rPr>
          <w:rFonts w:ascii="Times New Roman" w:hAnsi="Times New Roman" w:cs="Times New Roman"/>
          <w:sz w:val="22"/>
          <w:szCs w:val="22"/>
          <w:lang w:val="sk-SK"/>
        </w:rPr>
        <w:t>Wilsonovej</w:t>
      </w:r>
      <w:r w:rsidRPr="00AA09C8">
        <w:rPr>
          <w:rFonts w:ascii="Times New Roman" w:hAnsi="Times New Roman" w:cs="Times New Roman"/>
          <w:sz w:val="22"/>
          <w:szCs w:val="22"/>
          <w:lang w:val="sk-SK"/>
        </w:rPr>
        <w:t xml:space="preserve"> choroby (dedičn</w:t>
      </w:r>
      <w:r w:rsidR="00D0324D" w:rsidRPr="00670536">
        <w:rPr>
          <w:rFonts w:ascii="Times New Roman" w:hAnsi="Times New Roman" w:cs="Times New Roman"/>
          <w:sz w:val="22"/>
          <w:szCs w:val="22"/>
          <w:lang w:val="sk-SK"/>
        </w:rPr>
        <w:t>é ochorenie</w:t>
      </w:r>
      <w:r w:rsidRPr="00F526C1">
        <w:rPr>
          <w:rFonts w:ascii="Times New Roman" w:hAnsi="Times New Roman" w:cs="Times New Roman"/>
          <w:sz w:val="22"/>
          <w:szCs w:val="22"/>
          <w:lang w:val="sk-SK"/>
        </w:rPr>
        <w:t>, pri ktor</w:t>
      </w:r>
      <w:r w:rsidR="00D0324D" w:rsidRPr="00075D22">
        <w:rPr>
          <w:rFonts w:ascii="Times New Roman" w:hAnsi="Times New Roman" w:cs="Times New Roman"/>
          <w:sz w:val="22"/>
          <w:szCs w:val="22"/>
          <w:lang w:val="sk-SK"/>
        </w:rPr>
        <w:t>om</w:t>
      </w:r>
      <w:r w:rsidRPr="00EC6658">
        <w:rPr>
          <w:rFonts w:ascii="Times New Roman" w:hAnsi="Times New Roman" w:cs="Times New Roman"/>
          <w:sz w:val="22"/>
          <w:szCs w:val="22"/>
          <w:lang w:val="sk-SK"/>
        </w:rPr>
        <w:t xml:space="preserve"> je </w:t>
      </w:r>
      <w:r w:rsidR="005570EC">
        <w:rPr>
          <w:rFonts w:ascii="Times New Roman" w:hAnsi="Times New Roman" w:cs="Times New Roman"/>
          <w:sz w:val="22"/>
          <w:szCs w:val="22"/>
          <w:lang w:val="sk-SK"/>
        </w:rPr>
        <w:t>na</w:t>
      </w:r>
      <w:r w:rsidRPr="00EC6658">
        <w:rPr>
          <w:rFonts w:ascii="Times New Roman" w:hAnsi="Times New Roman" w:cs="Times New Roman"/>
          <w:sz w:val="22"/>
          <w:szCs w:val="22"/>
          <w:lang w:val="sk-SK"/>
        </w:rPr>
        <w:t>rušený metabolizmus medi</w:t>
      </w:r>
      <w:r w:rsidR="00D0324D" w:rsidRPr="00C33452">
        <w:rPr>
          <w:rFonts w:ascii="Times New Roman" w:hAnsi="Times New Roman" w:cs="Times New Roman"/>
          <w:sz w:val="22"/>
          <w:szCs w:val="22"/>
          <w:lang w:val="sk-SK"/>
        </w:rPr>
        <w:t>)</w:t>
      </w:r>
    </w:p>
    <w:p w14:paraId="480AA6A4" w14:textId="77777777" w:rsidR="00D0324D" w:rsidRPr="006A7AE9" w:rsidRDefault="006550CB" w:rsidP="00633113">
      <w:pPr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C04A63">
        <w:rPr>
          <w:rFonts w:ascii="Times New Roman" w:hAnsi="Times New Roman" w:cs="Times New Roman"/>
          <w:sz w:val="22"/>
          <w:szCs w:val="22"/>
          <w:lang w:val="sk-SK"/>
        </w:rPr>
        <w:t xml:space="preserve">otráv </w:t>
      </w:r>
      <w:r w:rsidR="001C5423" w:rsidRPr="00C04A63">
        <w:rPr>
          <w:rFonts w:ascii="Times New Roman" w:hAnsi="Times New Roman" w:cs="Times New Roman"/>
          <w:sz w:val="22"/>
          <w:szCs w:val="22"/>
          <w:lang w:val="sk-SK"/>
        </w:rPr>
        <w:t xml:space="preserve">spôsobených ťažkými </w:t>
      </w:r>
      <w:r w:rsidRPr="00561744">
        <w:rPr>
          <w:rFonts w:ascii="Times New Roman" w:hAnsi="Times New Roman" w:cs="Times New Roman"/>
          <w:sz w:val="22"/>
          <w:szCs w:val="22"/>
          <w:lang w:val="sk-SK"/>
        </w:rPr>
        <w:t>kovm</w:t>
      </w:r>
      <w:r w:rsidRPr="006448D7">
        <w:rPr>
          <w:rFonts w:ascii="Times New Roman" w:hAnsi="Times New Roman" w:cs="Times New Roman"/>
          <w:sz w:val="22"/>
          <w:szCs w:val="22"/>
          <w:lang w:val="sk-SK"/>
        </w:rPr>
        <w:t>i (meď, ortuť, zinok, kobalt a zlato)</w:t>
      </w:r>
    </w:p>
    <w:p w14:paraId="5BA7CBC0" w14:textId="77777777" w:rsidR="001C5423" w:rsidRPr="002F02BB" w:rsidRDefault="006550CB" w:rsidP="00633113">
      <w:pPr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AC6F4D">
        <w:rPr>
          <w:rFonts w:ascii="Times New Roman" w:hAnsi="Times New Roman" w:cs="Times New Roman"/>
          <w:sz w:val="22"/>
          <w:szCs w:val="22"/>
          <w:lang w:val="sk-SK"/>
        </w:rPr>
        <w:t>cystinúrie</w:t>
      </w:r>
      <w:r w:rsidR="001C5423" w:rsidRPr="00DF4AC6">
        <w:rPr>
          <w:rFonts w:ascii="Times New Roman" w:hAnsi="Times New Roman" w:cs="Times New Roman"/>
          <w:sz w:val="22"/>
          <w:szCs w:val="22"/>
          <w:lang w:val="sk-SK"/>
        </w:rPr>
        <w:t xml:space="preserve"> (ochorenie, pri ktorom dochádza k zvýšenému vylučovaniu cystínu močom)</w:t>
      </w:r>
      <w:r w:rsidR="00672611" w:rsidRPr="006C7F86">
        <w:rPr>
          <w:rFonts w:ascii="Times New Roman" w:hAnsi="Times New Roman" w:cs="Times New Roman"/>
          <w:sz w:val="22"/>
          <w:szCs w:val="22"/>
          <w:lang w:val="sk-SK"/>
        </w:rPr>
        <w:t xml:space="preserve"> sprevádzanej tvorbou močových kameňov, ktorým nebolo možné predísť ( napr. diétou neobsahujúcou metionín, hyperhydratáciou, alkalizáciou</w:t>
      </w:r>
      <w:r w:rsidR="00672611" w:rsidRPr="00982D76">
        <w:rPr>
          <w:rFonts w:ascii="Times New Roman" w:hAnsi="Times New Roman" w:cs="Times New Roman"/>
          <w:sz w:val="22"/>
          <w:szCs w:val="22"/>
          <w:lang w:val="sk-SK"/>
        </w:rPr>
        <w:t xml:space="preserve"> moču)</w:t>
      </w:r>
    </w:p>
    <w:p w14:paraId="4F406D59" w14:textId="77777777" w:rsidR="00084905" w:rsidRPr="009F662E" w:rsidRDefault="00672611" w:rsidP="00633113">
      <w:pPr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865124">
        <w:rPr>
          <w:rFonts w:ascii="Times New Roman" w:hAnsi="Times New Roman" w:cs="Times New Roman"/>
          <w:sz w:val="22"/>
          <w:szCs w:val="22"/>
          <w:lang w:val="sk-SK"/>
        </w:rPr>
        <w:t>pri pokročilom</w:t>
      </w:r>
      <w:r w:rsidR="001C5423" w:rsidRPr="006F60AF">
        <w:rPr>
          <w:rFonts w:ascii="Times New Roman" w:hAnsi="Times New Roman" w:cs="Times New Roman"/>
          <w:sz w:val="22"/>
          <w:szCs w:val="22"/>
          <w:lang w:val="sk-SK"/>
        </w:rPr>
        <w:t xml:space="preserve"> štádiu tvorby cystínových kamienkov </w:t>
      </w:r>
      <w:r w:rsidRPr="0034732B">
        <w:rPr>
          <w:rFonts w:ascii="Times New Roman" w:hAnsi="Times New Roman" w:cs="Times New Roman"/>
          <w:sz w:val="22"/>
          <w:szCs w:val="22"/>
          <w:lang w:val="sk-SK"/>
        </w:rPr>
        <w:t xml:space="preserve">spojených </w:t>
      </w:r>
      <w:r w:rsidR="001C5423" w:rsidRPr="00561AFA">
        <w:rPr>
          <w:rFonts w:ascii="Times New Roman" w:hAnsi="Times New Roman" w:cs="Times New Roman"/>
          <w:sz w:val="22"/>
          <w:szCs w:val="22"/>
          <w:lang w:val="sk-SK"/>
        </w:rPr>
        <w:t xml:space="preserve">s </w:t>
      </w:r>
      <w:r w:rsidRPr="008B5FDE">
        <w:rPr>
          <w:rFonts w:ascii="Times New Roman" w:hAnsi="Times New Roman" w:cs="Times New Roman"/>
          <w:sz w:val="22"/>
          <w:szCs w:val="22"/>
          <w:lang w:val="sk-SK"/>
        </w:rPr>
        <w:t>osobitný</w:t>
      </w:r>
      <w:r w:rsidR="001C5423" w:rsidRPr="004D42BE">
        <w:rPr>
          <w:rFonts w:ascii="Times New Roman" w:hAnsi="Times New Roman" w:cs="Times New Roman"/>
          <w:sz w:val="22"/>
          <w:szCs w:val="22"/>
          <w:lang w:val="sk-SK"/>
        </w:rPr>
        <w:t>mi</w:t>
      </w:r>
      <w:r w:rsidRPr="008A54C5">
        <w:rPr>
          <w:rFonts w:ascii="Times New Roman" w:hAnsi="Times New Roman" w:cs="Times New Roman"/>
          <w:sz w:val="22"/>
          <w:szCs w:val="22"/>
          <w:lang w:val="sk-SK"/>
        </w:rPr>
        <w:t xml:space="preserve"> riz</w:t>
      </w:r>
      <w:r w:rsidR="001C5423" w:rsidRPr="00A02E52">
        <w:rPr>
          <w:rFonts w:ascii="Times New Roman" w:hAnsi="Times New Roman" w:cs="Times New Roman"/>
          <w:sz w:val="22"/>
          <w:szCs w:val="22"/>
          <w:lang w:val="sk-SK"/>
        </w:rPr>
        <w:t>ikami</w:t>
      </w:r>
      <w:r w:rsidRPr="00A52611">
        <w:rPr>
          <w:rFonts w:ascii="Times New Roman" w:hAnsi="Times New Roman" w:cs="Times New Roman"/>
          <w:sz w:val="22"/>
          <w:szCs w:val="22"/>
          <w:lang w:val="sk-SK"/>
        </w:rPr>
        <w:t xml:space="preserve"> (napr. po nefrektómii).</w:t>
      </w:r>
    </w:p>
    <w:p w14:paraId="75AFDF0C" w14:textId="77777777" w:rsidR="00084905" w:rsidRPr="00C46654" w:rsidRDefault="00084905" w:rsidP="00084905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  <w:lang w:val="sk-SK"/>
        </w:rPr>
      </w:pPr>
    </w:p>
    <w:p w14:paraId="770CC8E4" w14:textId="77777777" w:rsidR="006550CB" w:rsidRPr="00C46654" w:rsidRDefault="006550CB" w:rsidP="00084905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  <w:lang w:val="sk-SK"/>
        </w:rPr>
      </w:pPr>
    </w:p>
    <w:p w14:paraId="1A1BC47C" w14:textId="48F54773" w:rsidR="00084905" w:rsidRPr="00633113" w:rsidRDefault="00084905" w:rsidP="0063311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 w:rsidRPr="00337DED">
        <w:rPr>
          <w:rFonts w:ascii="Times New Roman" w:hAnsi="Times New Roman" w:cs="Times New Roman"/>
          <w:b/>
          <w:sz w:val="22"/>
          <w:szCs w:val="22"/>
          <w:lang w:val="sk-SK"/>
        </w:rPr>
        <w:t>2.</w:t>
      </w:r>
      <w:r w:rsidRPr="00337DED">
        <w:rPr>
          <w:rFonts w:ascii="Times New Roman" w:hAnsi="Times New Roman" w:cs="Times New Roman"/>
          <w:b/>
          <w:sz w:val="22"/>
          <w:szCs w:val="22"/>
          <w:lang w:val="sk-SK"/>
        </w:rPr>
        <w:tab/>
        <w:t xml:space="preserve">Čo potrebujete vedieť </w:t>
      </w:r>
      <w:r w:rsidR="00F5547C" w:rsidRPr="00337DED">
        <w:rPr>
          <w:rFonts w:ascii="Times New Roman" w:hAnsi="Times New Roman" w:cs="Times New Roman"/>
          <w:b/>
          <w:sz w:val="22"/>
          <w:szCs w:val="22"/>
          <w:lang w:val="sk-SK"/>
        </w:rPr>
        <w:t>predtým</w:t>
      </w:r>
      <w:r w:rsidRPr="00337DED">
        <w:rPr>
          <w:rFonts w:ascii="Times New Roman" w:hAnsi="Times New Roman" w:cs="Times New Roman"/>
          <w:b/>
          <w:sz w:val="22"/>
          <w:szCs w:val="22"/>
          <w:lang w:val="sk-SK"/>
        </w:rPr>
        <w:t>, ako užijete Metalcaptasu</w:t>
      </w:r>
    </w:p>
    <w:p w14:paraId="5A40DDB7" w14:textId="77777777" w:rsidR="009D7F38" w:rsidRPr="00633113" w:rsidRDefault="009D7F38" w:rsidP="00633113">
      <w:pPr>
        <w:rPr>
          <w:rFonts w:ascii="Times New Roman" w:hAnsi="Times New Roman" w:cs="Times New Roman"/>
          <w:sz w:val="22"/>
          <w:szCs w:val="22"/>
        </w:rPr>
      </w:pPr>
    </w:p>
    <w:p w14:paraId="05869997" w14:textId="77777777" w:rsidR="009D7F38" w:rsidRPr="00AB77CA" w:rsidRDefault="009D7F38" w:rsidP="00633113">
      <w:pPr>
        <w:rPr>
          <w:rFonts w:ascii="Times New Roman" w:hAnsi="Times New Roman" w:cs="Times New Roman"/>
          <w:sz w:val="22"/>
          <w:szCs w:val="22"/>
        </w:rPr>
      </w:pPr>
      <w:r w:rsidRPr="00633113">
        <w:rPr>
          <w:rFonts w:ascii="Times New Roman" w:hAnsi="Times New Roman" w:cs="Times New Roman"/>
          <w:b/>
          <w:sz w:val="22"/>
          <w:szCs w:val="22"/>
          <w:lang w:val="sk-SK"/>
        </w:rPr>
        <w:t xml:space="preserve">Neužívajte </w:t>
      </w:r>
      <w:r>
        <w:rPr>
          <w:rFonts w:ascii="Times New Roman" w:hAnsi="Times New Roman" w:cs="Times New Roman"/>
          <w:b/>
          <w:sz w:val="22"/>
          <w:szCs w:val="22"/>
          <w:lang w:val="sk-SK"/>
        </w:rPr>
        <w:t>Metalcaptasu</w:t>
      </w:r>
    </w:p>
    <w:p w14:paraId="10274948" w14:textId="67B822C0" w:rsidR="006550CB" w:rsidRPr="009D7F38" w:rsidRDefault="009D7F38" w:rsidP="00633113">
      <w:pPr>
        <w:numPr>
          <w:ilvl w:val="0"/>
          <w:numId w:val="2"/>
        </w:numPr>
        <w:tabs>
          <w:tab w:val="clear" w:pos="360"/>
          <w:tab w:val="num" w:pos="567"/>
        </w:tabs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633113">
        <w:rPr>
          <w:rFonts w:ascii="Times New Roman" w:hAnsi="Times New Roman" w:cs="Times New Roman"/>
          <w:bCs/>
          <w:sz w:val="22"/>
          <w:szCs w:val="22"/>
        </w:rPr>
        <w:t>ak</w:t>
      </w:r>
      <w:r w:rsidR="00084905" w:rsidRPr="009D7F38">
        <w:rPr>
          <w:rFonts w:ascii="Times New Roman" w:hAnsi="Times New Roman" w:cs="Times New Roman"/>
          <w:sz w:val="22"/>
          <w:szCs w:val="22"/>
          <w:lang w:val="sk-SK"/>
        </w:rPr>
        <w:t xml:space="preserve"> ste alergický na</w:t>
      </w:r>
      <w:r w:rsidR="006550CB" w:rsidRPr="009D7F38">
        <w:rPr>
          <w:rFonts w:ascii="Times New Roman" w:hAnsi="Times New Roman" w:cs="Times New Roman"/>
          <w:sz w:val="22"/>
          <w:szCs w:val="22"/>
          <w:lang w:val="sk-SK"/>
        </w:rPr>
        <w:t xml:space="preserve"> penicilamín</w:t>
      </w:r>
      <w:r w:rsidR="00177B11" w:rsidRPr="009D7F38">
        <w:rPr>
          <w:rFonts w:ascii="Times New Roman" w:hAnsi="Times New Roman" w:cs="Times New Roman"/>
          <w:sz w:val="22"/>
          <w:szCs w:val="22"/>
          <w:lang w:val="sk-SK"/>
        </w:rPr>
        <w:t xml:space="preserve"> alebo </w:t>
      </w:r>
      <w:r w:rsidR="00084905" w:rsidRPr="009D7F38">
        <w:rPr>
          <w:rFonts w:ascii="Times New Roman" w:hAnsi="Times New Roman" w:cs="Times New Roman"/>
          <w:sz w:val="22"/>
          <w:szCs w:val="22"/>
          <w:lang w:val="sk-SK"/>
        </w:rPr>
        <w:t xml:space="preserve">na </w:t>
      </w:r>
      <w:r w:rsidR="001C5423" w:rsidRPr="009D7F38">
        <w:rPr>
          <w:rFonts w:ascii="Times New Roman" w:hAnsi="Times New Roman" w:cs="Times New Roman"/>
          <w:sz w:val="22"/>
          <w:szCs w:val="22"/>
          <w:lang w:val="sk-SK"/>
        </w:rPr>
        <w:t>ktorúkoľvek</w:t>
      </w:r>
      <w:r w:rsidR="00084905" w:rsidRPr="009D7F38">
        <w:rPr>
          <w:rFonts w:ascii="Times New Roman" w:hAnsi="Times New Roman" w:cs="Times New Roman"/>
          <w:sz w:val="22"/>
          <w:szCs w:val="22"/>
          <w:lang w:val="sk-SK"/>
        </w:rPr>
        <w:t xml:space="preserve"> z ďalších zložiek tohto lieku (uvedených v časti 6)</w:t>
      </w:r>
      <w:r w:rsidR="00B1535C" w:rsidRPr="009D7F38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14:paraId="4E3303FB" w14:textId="77777777" w:rsidR="006550CB" w:rsidRPr="009D7F38" w:rsidRDefault="006550CB" w:rsidP="00633113">
      <w:pPr>
        <w:numPr>
          <w:ilvl w:val="0"/>
          <w:numId w:val="2"/>
        </w:numPr>
        <w:tabs>
          <w:tab w:val="clear" w:pos="360"/>
          <w:tab w:val="num" w:pos="567"/>
        </w:tabs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9D7F38">
        <w:rPr>
          <w:rFonts w:ascii="Times New Roman" w:hAnsi="Times New Roman" w:cs="Times New Roman"/>
          <w:sz w:val="22"/>
          <w:szCs w:val="22"/>
          <w:lang w:val="sk-SK"/>
        </w:rPr>
        <w:t xml:space="preserve">pri ťažkých poruchách </w:t>
      </w:r>
      <w:r w:rsidR="0008117F" w:rsidRPr="009D7F38">
        <w:rPr>
          <w:rFonts w:ascii="Times New Roman" w:hAnsi="Times New Roman" w:cs="Times New Roman"/>
          <w:sz w:val="22"/>
          <w:szCs w:val="22"/>
          <w:lang w:val="sk-SK"/>
        </w:rPr>
        <w:t xml:space="preserve">krvotvorby, </w:t>
      </w:r>
      <w:r w:rsidR="004C49EE" w:rsidRPr="00525A26">
        <w:rPr>
          <w:rFonts w:ascii="Times New Roman" w:hAnsi="Times New Roman" w:cs="Times New Roman"/>
          <w:sz w:val="22"/>
          <w:szCs w:val="22"/>
          <w:lang w:val="sk-SK"/>
        </w:rPr>
        <w:t>poškodení</w:t>
      </w:r>
      <w:r w:rsidR="004C49E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08117F" w:rsidRPr="009D7F38">
        <w:rPr>
          <w:rFonts w:ascii="Times New Roman" w:hAnsi="Times New Roman" w:cs="Times New Roman"/>
          <w:sz w:val="22"/>
          <w:szCs w:val="22"/>
          <w:lang w:val="sk-SK"/>
        </w:rPr>
        <w:t xml:space="preserve">pečene alebo </w:t>
      </w:r>
      <w:r w:rsidRPr="009D7F38">
        <w:rPr>
          <w:rFonts w:ascii="Times New Roman" w:hAnsi="Times New Roman" w:cs="Times New Roman"/>
          <w:sz w:val="22"/>
          <w:szCs w:val="22"/>
          <w:lang w:val="sk-SK"/>
        </w:rPr>
        <w:t>obličiek</w:t>
      </w:r>
      <w:r w:rsidR="00976B93" w:rsidRPr="009D7F38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14:paraId="162C9033" w14:textId="77777777" w:rsidR="0008117F" w:rsidRPr="009D7F38" w:rsidRDefault="0008117F" w:rsidP="00633113">
      <w:pPr>
        <w:numPr>
          <w:ilvl w:val="0"/>
          <w:numId w:val="2"/>
        </w:numPr>
        <w:tabs>
          <w:tab w:val="clear" w:pos="360"/>
          <w:tab w:val="num" w:pos="567"/>
        </w:tabs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9D7F38">
        <w:rPr>
          <w:rFonts w:ascii="Times New Roman" w:hAnsi="Times New Roman" w:cs="Times New Roman"/>
          <w:sz w:val="22"/>
          <w:szCs w:val="22"/>
          <w:lang w:val="sk-SK"/>
        </w:rPr>
        <w:t xml:space="preserve">pri </w:t>
      </w:r>
      <w:r w:rsidR="006550CB" w:rsidRPr="009D7F38">
        <w:rPr>
          <w:rFonts w:ascii="Times New Roman" w:hAnsi="Times New Roman" w:cs="Times New Roman"/>
          <w:sz w:val="22"/>
          <w:szCs w:val="22"/>
          <w:lang w:val="sk-SK"/>
        </w:rPr>
        <w:t>precitlivenosti na penicilín</w:t>
      </w:r>
      <w:r w:rsidR="00976B93" w:rsidRPr="009D7F38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14:paraId="46A4AA1A" w14:textId="77777777" w:rsidR="006550CB" w:rsidRPr="00A415B7" w:rsidRDefault="0008117F" w:rsidP="00633113">
      <w:pPr>
        <w:numPr>
          <w:ilvl w:val="0"/>
          <w:numId w:val="2"/>
        </w:numPr>
        <w:tabs>
          <w:tab w:val="clear" w:pos="360"/>
          <w:tab w:val="num" w:pos="567"/>
        </w:tabs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1A4952">
        <w:rPr>
          <w:rFonts w:ascii="Times New Roman" w:hAnsi="Times New Roman" w:cs="Times New Roman"/>
          <w:sz w:val="22"/>
          <w:szCs w:val="22"/>
          <w:lang w:val="sk-SK"/>
        </w:rPr>
        <w:t>ak máte systémový</w:t>
      </w:r>
      <w:r w:rsidR="006550CB" w:rsidRPr="00C17213">
        <w:rPr>
          <w:rFonts w:ascii="Times New Roman" w:hAnsi="Times New Roman" w:cs="Times New Roman"/>
          <w:sz w:val="22"/>
          <w:szCs w:val="22"/>
          <w:lang w:val="sk-SK"/>
        </w:rPr>
        <w:t xml:space="preserve"> lupus erythemato</w:t>
      </w:r>
      <w:r w:rsidR="00177B11" w:rsidRPr="00A415B7">
        <w:rPr>
          <w:rFonts w:ascii="Times New Roman" w:hAnsi="Times New Roman" w:cs="Times New Roman"/>
          <w:sz w:val="22"/>
          <w:szCs w:val="22"/>
          <w:lang w:val="sk-SK"/>
        </w:rPr>
        <w:t>sus</w:t>
      </w:r>
      <w:r w:rsidR="006550CB" w:rsidRPr="00A415B7">
        <w:rPr>
          <w:rFonts w:ascii="Times New Roman" w:hAnsi="Times New Roman" w:cs="Times New Roman"/>
          <w:sz w:val="22"/>
          <w:szCs w:val="22"/>
          <w:lang w:val="sk-SK"/>
        </w:rPr>
        <w:t xml:space="preserve"> (ťažk</w:t>
      </w:r>
      <w:r w:rsidRPr="00A415B7">
        <w:rPr>
          <w:rFonts w:ascii="Times New Roman" w:hAnsi="Times New Roman" w:cs="Times New Roman"/>
          <w:sz w:val="22"/>
          <w:szCs w:val="22"/>
          <w:lang w:val="sk-SK"/>
        </w:rPr>
        <w:t>é</w:t>
      </w:r>
      <w:r w:rsidR="006550CB" w:rsidRPr="00A415B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A415B7">
        <w:rPr>
          <w:rFonts w:ascii="Times New Roman" w:hAnsi="Times New Roman" w:cs="Times New Roman"/>
          <w:sz w:val="22"/>
          <w:szCs w:val="22"/>
          <w:lang w:val="sk-SK"/>
        </w:rPr>
        <w:t>celkové</w:t>
      </w:r>
      <w:r w:rsidR="006550CB" w:rsidRPr="00A415B7">
        <w:rPr>
          <w:rFonts w:ascii="Times New Roman" w:hAnsi="Times New Roman" w:cs="Times New Roman"/>
          <w:sz w:val="22"/>
          <w:szCs w:val="22"/>
          <w:lang w:val="sk-SK"/>
        </w:rPr>
        <w:t xml:space="preserve"> ochoren</w:t>
      </w:r>
      <w:r w:rsidRPr="00A415B7">
        <w:rPr>
          <w:rFonts w:ascii="Times New Roman" w:hAnsi="Times New Roman" w:cs="Times New Roman"/>
          <w:sz w:val="22"/>
          <w:szCs w:val="22"/>
          <w:lang w:val="sk-SK"/>
        </w:rPr>
        <w:t xml:space="preserve">ie </w:t>
      </w:r>
      <w:r w:rsidR="006550CB" w:rsidRPr="00A415B7">
        <w:rPr>
          <w:rFonts w:ascii="Times New Roman" w:hAnsi="Times New Roman" w:cs="Times New Roman"/>
          <w:sz w:val="22"/>
          <w:szCs w:val="22"/>
          <w:lang w:val="sk-SK"/>
        </w:rPr>
        <w:t>s poškodením rôznych orgánov)</w:t>
      </w:r>
      <w:r w:rsidR="00976B93" w:rsidRPr="00A415B7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14:paraId="361E7C6A" w14:textId="77777777" w:rsidR="006550CB" w:rsidRPr="00670536" w:rsidRDefault="006550CB" w:rsidP="00633113">
      <w:pPr>
        <w:numPr>
          <w:ilvl w:val="0"/>
          <w:numId w:val="2"/>
        </w:numPr>
        <w:tabs>
          <w:tab w:val="clear" w:pos="360"/>
          <w:tab w:val="num" w:pos="567"/>
        </w:tabs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AA09C8">
        <w:rPr>
          <w:rFonts w:ascii="Times New Roman" w:hAnsi="Times New Roman" w:cs="Times New Roman"/>
          <w:sz w:val="22"/>
          <w:szCs w:val="22"/>
          <w:lang w:val="sk-SK"/>
        </w:rPr>
        <w:t>pri súčasnej liečbe derivátmi zlata alebo chlorochínom</w:t>
      </w:r>
      <w:r w:rsidR="00976B93" w:rsidRPr="00AA09C8">
        <w:rPr>
          <w:rFonts w:ascii="Times New Roman" w:hAnsi="Times New Roman" w:cs="Times New Roman"/>
          <w:sz w:val="22"/>
          <w:szCs w:val="22"/>
          <w:lang w:val="sk-SK"/>
        </w:rPr>
        <w:t>.</w:t>
      </w:r>
      <w:r w:rsidR="0054123C" w:rsidRPr="00AA09C8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4A97C799" w14:textId="77777777" w:rsidR="0008117F" w:rsidRPr="00F526C1" w:rsidRDefault="0008117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3BD1114C" w14:textId="77777777" w:rsidR="0008117F" w:rsidRPr="00075D22" w:rsidRDefault="0008117F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075D22">
        <w:rPr>
          <w:rFonts w:ascii="Times New Roman" w:hAnsi="Times New Roman" w:cs="Times New Roman"/>
          <w:b/>
          <w:sz w:val="22"/>
          <w:szCs w:val="22"/>
          <w:lang w:val="sk-SK"/>
        </w:rPr>
        <w:t>Upozornenia a opatrenia</w:t>
      </w:r>
    </w:p>
    <w:p w14:paraId="5E916CD8" w14:textId="77777777" w:rsidR="00A415B7" w:rsidRDefault="00A415B7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Predtým</w:t>
      </w:r>
      <w:r w:rsidR="00E05812">
        <w:rPr>
          <w:rFonts w:ascii="Times New Roman" w:hAnsi="Times New Roman" w:cs="Times New Roman"/>
          <w:sz w:val="22"/>
          <w:szCs w:val="22"/>
          <w:lang w:val="sk-SK"/>
        </w:rPr>
        <w:t>,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ako začnete užívať Metalcaptase, obráťte sa na svojho lekára alebo lekárnika.</w:t>
      </w:r>
    </w:p>
    <w:p w14:paraId="0C098B50" w14:textId="77777777" w:rsidR="00A415B7" w:rsidRDefault="00A415B7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653244AB" w14:textId="77777777" w:rsidR="0008117F" w:rsidRPr="00A415B7" w:rsidRDefault="0008117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A415B7">
        <w:rPr>
          <w:rFonts w:ascii="Times New Roman" w:hAnsi="Times New Roman" w:cs="Times New Roman"/>
          <w:sz w:val="22"/>
          <w:szCs w:val="22"/>
          <w:lang w:val="sk-SK"/>
        </w:rPr>
        <w:t>Počas liečby vám bude váš lekár pravidelne kontrolovať krvný obraz, moč, hladinu pečeňových enzýmov, kreatinín, parametre cholestázy a neurologický stav.</w:t>
      </w:r>
    </w:p>
    <w:p w14:paraId="54812E55" w14:textId="77777777" w:rsidR="001C5423" w:rsidRPr="00AA09C8" w:rsidRDefault="001C542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7ADB6764" w14:textId="1E19FDA3" w:rsidR="001C5423" w:rsidRPr="00670536" w:rsidRDefault="001C542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670536">
        <w:rPr>
          <w:rFonts w:ascii="Times New Roman" w:hAnsi="Times New Roman" w:cs="Times New Roman"/>
          <w:sz w:val="22"/>
          <w:szCs w:val="22"/>
          <w:lang w:val="sk-SK"/>
        </w:rPr>
        <w:t xml:space="preserve">Pacienti trpiaci na alergické reakcie (senná nádcha, ekzém, </w:t>
      </w:r>
      <w:r w:rsidR="00D701C8">
        <w:rPr>
          <w:rFonts w:ascii="Times New Roman" w:hAnsi="Times New Roman" w:cs="Times New Roman"/>
          <w:sz w:val="22"/>
          <w:szCs w:val="22"/>
          <w:lang w:val="sk-SK"/>
        </w:rPr>
        <w:t>žihľavka</w:t>
      </w:r>
      <w:r w:rsidRPr="00670536">
        <w:rPr>
          <w:rFonts w:ascii="Times New Roman" w:hAnsi="Times New Roman" w:cs="Times New Roman"/>
          <w:sz w:val="22"/>
          <w:szCs w:val="22"/>
          <w:lang w:val="sk-SK"/>
        </w:rPr>
        <w:t>, astma (záchvaty du</w:t>
      </w:r>
      <w:r w:rsidR="00976B93" w:rsidRPr="00670536">
        <w:rPr>
          <w:rFonts w:ascii="Times New Roman" w:hAnsi="Times New Roman" w:cs="Times New Roman"/>
          <w:sz w:val="22"/>
          <w:szCs w:val="22"/>
          <w:lang w:val="sk-SK"/>
        </w:rPr>
        <w:t>š</w:t>
      </w:r>
      <w:r w:rsidRPr="00670536">
        <w:rPr>
          <w:rFonts w:ascii="Times New Roman" w:hAnsi="Times New Roman" w:cs="Times New Roman"/>
          <w:sz w:val="22"/>
          <w:szCs w:val="22"/>
          <w:lang w:val="sk-SK"/>
        </w:rPr>
        <w:t>nosti)) musia byť pod starostlivým lekársky dohľadom.</w:t>
      </w:r>
    </w:p>
    <w:p w14:paraId="4E1A527A" w14:textId="77777777" w:rsidR="001C5423" w:rsidRPr="00F526C1" w:rsidRDefault="001C542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62DAE291" w14:textId="77777777" w:rsidR="0008117F" w:rsidRPr="00561AFA" w:rsidRDefault="0008117F" w:rsidP="0008117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075D22">
        <w:rPr>
          <w:rFonts w:ascii="Times New Roman" w:hAnsi="Times New Roman" w:cs="Times New Roman"/>
          <w:sz w:val="22"/>
          <w:szCs w:val="22"/>
          <w:lang w:val="sk-SK"/>
        </w:rPr>
        <w:t>Pri podávaní vyšších dávok penicilamínu môže dôjsť k zmene obsahu vitamínu B</w:t>
      </w:r>
      <w:r w:rsidRPr="00075D22">
        <w:rPr>
          <w:rFonts w:ascii="Times New Roman" w:hAnsi="Times New Roman" w:cs="Times New Roman"/>
          <w:sz w:val="22"/>
          <w:szCs w:val="22"/>
          <w:vertAlign w:val="subscript"/>
          <w:lang w:val="sk-SK"/>
        </w:rPr>
        <w:t>6</w:t>
      </w:r>
      <w:r w:rsidRPr="00EC6658">
        <w:rPr>
          <w:rFonts w:ascii="Times New Roman" w:hAnsi="Times New Roman" w:cs="Times New Roman"/>
          <w:sz w:val="22"/>
          <w:szCs w:val="22"/>
          <w:lang w:val="sk-SK"/>
        </w:rPr>
        <w:t xml:space="preserve"> vo vašom tele, v tomto prípade vám lekár odporučí</w:t>
      </w:r>
      <w:r w:rsidR="00B15B06" w:rsidRPr="00C334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C04A63">
        <w:rPr>
          <w:rFonts w:ascii="Times New Roman" w:hAnsi="Times New Roman" w:cs="Times New Roman"/>
          <w:sz w:val="22"/>
          <w:szCs w:val="22"/>
          <w:lang w:val="sk-SK"/>
        </w:rPr>
        <w:t>sprievodn</w:t>
      </w:r>
      <w:r w:rsidR="00976B93" w:rsidRPr="00C04A63">
        <w:rPr>
          <w:rFonts w:ascii="Times New Roman" w:hAnsi="Times New Roman" w:cs="Times New Roman"/>
          <w:sz w:val="22"/>
          <w:szCs w:val="22"/>
          <w:lang w:val="sk-SK"/>
        </w:rPr>
        <w:t>ú</w:t>
      </w:r>
      <w:r w:rsidRPr="00561744">
        <w:rPr>
          <w:rFonts w:ascii="Times New Roman" w:hAnsi="Times New Roman" w:cs="Times New Roman"/>
          <w:sz w:val="22"/>
          <w:szCs w:val="22"/>
          <w:lang w:val="sk-SK"/>
        </w:rPr>
        <w:t xml:space="preserve"> liečb</w:t>
      </w:r>
      <w:r w:rsidR="00B15B06" w:rsidRPr="006448D7">
        <w:rPr>
          <w:rFonts w:ascii="Times New Roman" w:hAnsi="Times New Roman" w:cs="Times New Roman"/>
          <w:sz w:val="22"/>
          <w:szCs w:val="22"/>
          <w:lang w:val="sk-SK"/>
        </w:rPr>
        <w:t>u prípra</w:t>
      </w:r>
      <w:r w:rsidR="00B15B06" w:rsidRPr="006A7AE9">
        <w:rPr>
          <w:rFonts w:ascii="Times New Roman" w:hAnsi="Times New Roman" w:cs="Times New Roman"/>
          <w:sz w:val="22"/>
          <w:szCs w:val="22"/>
          <w:lang w:val="sk-SK"/>
        </w:rPr>
        <w:t xml:space="preserve">vkami </w:t>
      </w:r>
      <w:r w:rsidRPr="006A7AE9">
        <w:rPr>
          <w:rFonts w:ascii="Times New Roman" w:hAnsi="Times New Roman" w:cs="Times New Roman"/>
          <w:sz w:val="22"/>
          <w:szCs w:val="22"/>
          <w:lang w:val="sk-SK"/>
        </w:rPr>
        <w:t>obsahujúcimi vitamín B</w:t>
      </w:r>
      <w:r w:rsidRPr="00AC6F4D">
        <w:rPr>
          <w:rFonts w:ascii="Times New Roman" w:hAnsi="Times New Roman" w:cs="Times New Roman"/>
          <w:sz w:val="22"/>
          <w:szCs w:val="22"/>
          <w:vertAlign w:val="subscript"/>
          <w:lang w:val="sk-SK"/>
        </w:rPr>
        <w:t>6</w:t>
      </w:r>
      <w:r w:rsidRPr="00DF4AC6">
        <w:rPr>
          <w:rFonts w:ascii="Times New Roman" w:hAnsi="Times New Roman" w:cs="Times New Roman"/>
          <w:sz w:val="22"/>
          <w:szCs w:val="22"/>
          <w:lang w:val="sk-SK"/>
        </w:rPr>
        <w:t xml:space="preserve"> a potrebn</w:t>
      </w:r>
      <w:r w:rsidR="00B15B06" w:rsidRPr="006C7F86">
        <w:rPr>
          <w:rFonts w:ascii="Times New Roman" w:hAnsi="Times New Roman" w:cs="Times New Roman"/>
          <w:sz w:val="22"/>
          <w:szCs w:val="22"/>
          <w:lang w:val="sk-SK"/>
        </w:rPr>
        <w:t>é</w:t>
      </w:r>
      <w:r w:rsidRPr="00982D76">
        <w:rPr>
          <w:rFonts w:ascii="Times New Roman" w:hAnsi="Times New Roman" w:cs="Times New Roman"/>
          <w:sz w:val="22"/>
          <w:szCs w:val="22"/>
          <w:lang w:val="sk-SK"/>
        </w:rPr>
        <w:t xml:space="preserve"> mineráln</w:t>
      </w:r>
      <w:r w:rsidR="00B15B06" w:rsidRPr="002F02BB">
        <w:rPr>
          <w:rFonts w:ascii="Times New Roman" w:hAnsi="Times New Roman" w:cs="Times New Roman"/>
          <w:sz w:val="22"/>
          <w:szCs w:val="22"/>
          <w:lang w:val="sk-SK"/>
        </w:rPr>
        <w:t>e</w:t>
      </w:r>
      <w:r w:rsidRPr="00865124">
        <w:rPr>
          <w:rFonts w:ascii="Times New Roman" w:hAnsi="Times New Roman" w:cs="Times New Roman"/>
          <w:sz w:val="22"/>
          <w:szCs w:val="22"/>
          <w:lang w:val="sk-SK"/>
        </w:rPr>
        <w:t xml:space="preserve"> látk</w:t>
      </w:r>
      <w:r w:rsidR="00B15B06" w:rsidRPr="006F60AF">
        <w:rPr>
          <w:rFonts w:ascii="Times New Roman" w:hAnsi="Times New Roman" w:cs="Times New Roman"/>
          <w:sz w:val="22"/>
          <w:szCs w:val="22"/>
          <w:lang w:val="sk-SK"/>
        </w:rPr>
        <w:t>y</w:t>
      </w:r>
      <w:r w:rsidRPr="0034732B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0232C320" w14:textId="77777777" w:rsidR="001C5423" w:rsidRPr="008B5FDE" w:rsidRDefault="001C5423" w:rsidP="0008117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70744C0F" w14:textId="77777777" w:rsidR="001C5423" w:rsidRPr="00C46654" w:rsidRDefault="001C5423" w:rsidP="0008117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4D42BE">
        <w:rPr>
          <w:rFonts w:ascii="Times New Roman" w:hAnsi="Times New Roman" w:cs="Times New Roman"/>
          <w:sz w:val="22"/>
          <w:szCs w:val="22"/>
          <w:lang w:val="sk-SK"/>
        </w:rPr>
        <w:t>U pacientov podstupujúcich chirurgický zákrok sa má z </w:t>
      </w:r>
      <w:r w:rsidR="00741E01" w:rsidRPr="008A54C5">
        <w:rPr>
          <w:rFonts w:ascii="Times New Roman" w:hAnsi="Times New Roman" w:cs="Times New Roman"/>
          <w:sz w:val="22"/>
          <w:szCs w:val="22"/>
          <w:lang w:val="sk-SK"/>
        </w:rPr>
        <w:t>dôvodu</w:t>
      </w:r>
      <w:r w:rsidRPr="00A02E52">
        <w:rPr>
          <w:rFonts w:ascii="Times New Roman" w:hAnsi="Times New Roman" w:cs="Times New Roman"/>
          <w:sz w:val="22"/>
          <w:szCs w:val="22"/>
          <w:lang w:val="sk-SK"/>
        </w:rPr>
        <w:t xml:space="preserve"> vplyvu na kolagénne a elastínové vlákna (spojivové tkanivo) prerušiť liečba Me</w:t>
      </w:r>
      <w:r w:rsidR="00976B93" w:rsidRPr="00A52611">
        <w:rPr>
          <w:rFonts w:ascii="Times New Roman" w:hAnsi="Times New Roman" w:cs="Times New Roman"/>
          <w:sz w:val="22"/>
          <w:szCs w:val="22"/>
          <w:lang w:val="sk-SK"/>
        </w:rPr>
        <w:t>t</w:t>
      </w:r>
      <w:r w:rsidRPr="009F662E">
        <w:rPr>
          <w:rFonts w:ascii="Times New Roman" w:hAnsi="Times New Roman" w:cs="Times New Roman"/>
          <w:sz w:val="22"/>
          <w:szCs w:val="22"/>
          <w:lang w:val="sk-SK"/>
        </w:rPr>
        <w:t>a</w:t>
      </w:r>
      <w:r w:rsidR="00976B93" w:rsidRPr="009F662E">
        <w:rPr>
          <w:rFonts w:ascii="Times New Roman" w:hAnsi="Times New Roman" w:cs="Times New Roman"/>
          <w:sz w:val="22"/>
          <w:szCs w:val="22"/>
          <w:lang w:val="sk-SK"/>
        </w:rPr>
        <w:t>l</w:t>
      </w:r>
      <w:r w:rsidRPr="009F662E">
        <w:rPr>
          <w:rFonts w:ascii="Times New Roman" w:hAnsi="Times New Roman" w:cs="Times New Roman"/>
          <w:sz w:val="22"/>
          <w:szCs w:val="22"/>
          <w:lang w:val="sk-SK"/>
        </w:rPr>
        <w:t>captasou alebo sa má znížiť</w:t>
      </w:r>
      <w:r w:rsidR="00976B93" w:rsidRPr="009F662E">
        <w:rPr>
          <w:rFonts w:ascii="Times New Roman" w:hAnsi="Times New Roman" w:cs="Times New Roman"/>
          <w:sz w:val="22"/>
          <w:szCs w:val="22"/>
          <w:lang w:val="sk-SK"/>
        </w:rPr>
        <w:t xml:space="preserve"> dávka lieku</w:t>
      </w:r>
      <w:r w:rsidRPr="00C46654">
        <w:rPr>
          <w:rFonts w:ascii="Times New Roman" w:hAnsi="Times New Roman" w:cs="Times New Roman"/>
          <w:sz w:val="22"/>
          <w:szCs w:val="22"/>
          <w:lang w:val="sk-SK"/>
        </w:rPr>
        <w:t xml:space="preserve"> 6 týždňov pred väčším </w:t>
      </w:r>
      <w:r w:rsidR="00741E01" w:rsidRPr="00C46654">
        <w:rPr>
          <w:rFonts w:ascii="Times New Roman" w:hAnsi="Times New Roman" w:cs="Times New Roman"/>
          <w:sz w:val="22"/>
          <w:szCs w:val="22"/>
          <w:lang w:val="sk-SK"/>
        </w:rPr>
        <w:t>chirurgickým</w:t>
      </w:r>
      <w:r w:rsidRPr="00C46654">
        <w:rPr>
          <w:rFonts w:ascii="Times New Roman" w:hAnsi="Times New Roman" w:cs="Times New Roman"/>
          <w:sz w:val="22"/>
          <w:szCs w:val="22"/>
          <w:lang w:val="sk-SK"/>
        </w:rPr>
        <w:t xml:space="preserve"> zákrokom až do úplného vyhojenia operačnej rany.</w:t>
      </w:r>
    </w:p>
    <w:p w14:paraId="3896C673" w14:textId="77777777" w:rsidR="001C5423" w:rsidRPr="00337DED" w:rsidRDefault="001C5423" w:rsidP="0008117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32B9BACE" w14:textId="77777777" w:rsidR="00B15B06" w:rsidRPr="00576BB6" w:rsidRDefault="00B15B06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576BB6">
        <w:rPr>
          <w:rFonts w:ascii="Times New Roman" w:hAnsi="Times New Roman" w:cs="Times New Roman"/>
          <w:b/>
          <w:sz w:val="22"/>
          <w:szCs w:val="22"/>
          <w:lang w:val="sk-SK"/>
        </w:rPr>
        <w:t>Iné lieky a Metalcaptase</w:t>
      </w:r>
    </w:p>
    <w:p w14:paraId="1A403C11" w14:textId="353AFE80" w:rsidR="00B15B06" w:rsidRPr="00633113" w:rsidRDefault="00B15B06" w:rsidP="0063311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F64D5D">
        <w:rPr>
          <w:rFonts w:ascii="Times New Roman" w:hAnsi="Times New Roman" w:cs="Times New Roman"/>
          <w:sz w:val="22"/>
          <w:szCs w:val="22"/>
        </w:rPr>
        <w:t>A</w:t>
      </w:r>
      <w:r w:rsidRPr="00633113">
        <w:rPr>
          <w:rFonts w:ascii="Times New Roman" w:hAnsi="Times New Roman" w:cs="Times New Roman"/>
          <w:sz w:val="22"/>
          <w:szCs w:val="22"/>
          <w:lang w:val="sk-SK"/>
        </w:rPr>
        <w:t xml:space="preserve">k </w:t>
      </w:r>
      <w:r w:rsidR="00F526C1">
        <w:rPr>
          <w:rFonts w:ascii="Times New Roman" w:hAnsi="Times New Roman" w:cs="Times New Roman"/>
          <w:sz w:val="22"/>
          <w:szCs w:val="22"/>
          <w:lang w:val="sk-SK"/>
        </w:rPr>
        <w:t xml:space="preserve">teraz </w:t>
      </w:r>
      <w:r w:rsidRPr="00633113">
        <w:rPr>
          <w:rFonts w:ascii="Times New Roman" w:hAnsi="Times New Roman" w:cs="Times New Roman"/>
          <w:sz w:val="22"/>
          <w:szCs w:val="22"/>
          <w:lang w:val="sk-SK"/>
        </w:rPr>
        <w:t xml:space="preserve">užívate alebo ste v poslednom čase užívali, </w:t>
      </w:r>
      <w:r w:rsidR="00670536">
        <w:rPr>
          <w:rFonts w:ascii="Times New Roman" w:hAnsi="Times New Roman" w:cs="Times New Roman"/>
          <w:sz w:val="22"/>
          <w:szCs w:val="22"/>
          <w:lang w:val="sk-SK"/>
        </w:rPr>
        <w:t>či práve</w:t>
      </w:r>
      <w:r w:rsidRPr="00633113">
        <w:rPr>
          <w:rFonts w:ascii="Times New Roman" w:hAnsi="Times New Roman" w:cs="Times New Roman"/>
          <w:sz w:val="22"/>
          <w:szCs w:val="22"/>
          <w:lang w:val="sk-SK"/>
        </w:rPr>
        <w:t xml:space="preserve"> budete užívať ďalšie lieky, povedzte to svojmu lekárovi alebo lekárnikovi.</w:t>
      </w:r>
    </w:p>
    <w:p w14:paraId="2D4D19BD" w14:textId="77777777" w:rsidR="00B15B06" w:rsidRPr="00AB77CA" w:rsidRDefault="00B15B06" w:rsidP="0063311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01E13F08" w14:textId="77777777" w:rsidR="00B15B06" w:rsidRPr="00633113" w:rsidRDefault="00B15B06" w:rsidP="00B15B06">
      <w:pPr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633113">
        <w:rPr>
          <w:rFonts w:ascii="Times New Roman" w:hAnsi="Times New Roman" w:cs="Times New Roman"/>
          <w:sz w:val="22"/>
          <w:szCs w:val="22"/>
          <w:u w:val="single"/>
          <w:lang w:val="sk-SK"/>
        </w:rPr>
        <w:t>Súčasné užívanie Metalcaptasy môže ovplyvňovať účinok nasledujúcich liekov:</w:t>
      </w:r>
    </w:p>
    <w:p w14:paraId="393BC171" w14:textId="77777777" w:rsidR="00812F8F" w:rsidRPr="00670536" w:rsidRDefault="00B15B06" w:rsidP="00633113">
      <w:pPr>
        <w:numPr>
          <w:ilvl w:val="0"/>
          <w:numId w:val="8"/>
        </w:numPr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670536">
        <w:rPr>
          <w:rFonts w:ascii="Times New Roman" w:hAnsi="Times New Roman" w:cs="Times New Roman"/>
          <w:sz w:val="22"/>
          <w:szCs w:val="22"/>
          <w:lang w:val="sk-SK"/>
        </w:rPr>
        <w:t xml:space="preserve">azatioprin (používa sa na liečbu </w:t>
      </w:r>
      <w:r w:rsidR="00812F8F" w:rsidRPr="00670536">
        <w:rPr>
          <w:rFonts w:ascii="Times New Roman" w:hAnsi="Times New Roman" w:cs="Times New Roman"/>
          <w:sz w:val="22"/>
          <w:szCs w:val="22"/>
          <w:lang w:val="sk-SK"/>
        </w:rPr>
        <w:t>reumatoidnej artritídy), pretože zhoršuje toleranciu Metalcaptasy</w:t>
      </w:r>
      <w:r w:rsidR="00976B93" w:rsidRPr="00670536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14:paraId="4478D3FC" w14:textId="77777777" w:rsidR="00812F8F" w:rsidRPr="00EC6658" w:rsidRDefault="00812F8F" w:rsidP="00633113">
      <w:pPr>
        <w:numPr>
          <w:ilvl w:val="0"/>
          <w:numId w:val="8"/>
        </w:numPr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F526C1">
        <w:rPr>
          <w:rFonts w:ascii="Times New Roman" w:hAnsi="Times New Roman" w:cs="Times New Roman"/>
          <w:sz w:val="22"/>
          <w:szCs w:val="22"/>
          <w:lang w:val="sk-SK"/>
        </w:rPr>
        <w:t>indometacín (používa sa na liečbu zápalových ochorení), pretože môže zvýšiť hladinu penicilamínu v</w:t>
      </w:r>
      <w:r w:rsidR="00976B93" w:rsidRPr="00F526C1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075D22">
        <w:rPr>
          <w:rFonts w:ascii="Times New Roman" w:hAnsi="Times New Roman" w:cs="Times New Roman"/>
          <w:sz w:val="22"/>
          <w:szCs w:val="22"/>
          <w:lang w:val="sk-SK"/>
        </w:rPr>
        <w:t>krvi</w:t>
      </w:r>
      <w:r w:rsidR="00976B93" w:rsidRPr="00075D22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14:paraId="6A694369" w14:textId="77777777" w:rsidR="00B15B06" w:rsidRPr="00DF4AC6" w:rsidRDefault="00812F8F" w:rsidP="00633113">
      <w:pPr>
        <w:numPr>
          <w:ilvl w:val="0"/>
          <w:numId w:val="8"/>
        </w:numPr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EC6658">
        <w:rPr>
          <w:rFonts w:ascii="Times New Roman" w:hAnsi="Times New Roman" w:cs="Times New Roman"/>
          <w:sz w:val="22"/>
          <w:szCs w:val="22"/>
          <w:lang w:val="sk-SK"/>
        </w:rPr>
        <w:t>lieky s obsahom železa, pretože znižujú vstrebávanie penicilamínu. Preto sa majú užívať najmenej 2 hodiny pred alebo po užití Metalcaptasy</w:t>
      </w:r>
      <w:r w:rsidR="00741E01" w:rsidRPr="00C33452">
        <w:rPr>
          <w:rFonts w:ascii="Times New Roman" w:hAnsi="Times New Roman" w:cs="Times New Roman"/>
          <w:sz w:val="22"/>
          <w:szCs w:val="22"/>
          <w:lang w:val="sk-SK"/>
        </w:rPr>
        <w:t>. To isté p</w:t>
      </w:r>
      <w:r w:rsidR="00741E01" w:rsidRPr="00C04A63">
        <w:rPr>
          <w:rFonts w:ascii="Times New Roman" w:hAnsi="Times New Roman" w:cs="Times New Roman"/>
          <w:sz w:val="22"/>
          <w:szCs w:val="22"/>
          <w:lang w:val="sk-SK"/>
        </w:rPr>
        <w:t>latí aj pre</w:t>
      </w:r>
      <w:r w:rsidR="00741E01" w:rsidRPr="00561744">
        <w:rPr>
          <w:rFonts w:ascii="Times New Roman" w:hAnsi="Times New Roman" w:cs="Times New Roman"/>
          <w:sz w:val="22"/>
          <w:szCs w:val="22"/>
          <w:lang w:val="sk-SK"/>
        </w:rPr>
        <w:t xml:space="preserve"> antacidá obsahujúce horčík a hliník a</w:t>
      </w:r>
      <w:r w:rsidR="00976B93" w:rsidRPr="006448D7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741E01" w:rsidRPr="006A7AE9">
        <w:rPr>
          <w:rFonts w:ascii="Times New Roman" w:hAnsi="Times New Roman" w:cs="Times New Roman"/>
          <w:sz w:val="22"/>
          <w:szCs w:val="22"/>
          <w:lang w:val="sk-SK"/>
        </w:rPr>
        <w:t>sukralfát</w:t>
      </w:r>
      <w:r w:rsidR="00976B93" w:rsidRPr="006A7AE9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AC6F4D">
        <w:rPr>
          <w:rFonts w:ascii="Times New Roman" w:hAnsi="Times New Roman" w:cs="Times New Roman"/>
          <w:sz w:val="22"/>
          <w:szCs w:val="22"/>
          <w:lang w:val="sk-SK"/>
        </w:rPr>
        <w:t xml:space="preserve">  </w:t>
      </w:r>
    </w:p>
    <w:p w14:paraId="634BFD51" w14:textId="77777777" w:rsidR="00741E01" w:rsidRPr="008B5FDE" w:rsidRDefault="00741E01" w:rsidP="00633113">
      <w:pPr>
        <w:numPr>
          <w:ilvl w:val="0"/>
          <w:numId w:val="8"/>
        </w:numPr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6C7F86">
        <w:rPr>
          <w:rFonts w:ascii="Times New Roman" w:hAnsi="Times New Roman" w:cs="Times New Roman"/>
          <w:sz w:val="22"/>
          <w:szCs w:val="22"/>
          <w:lang w:val="sk-SK"/>
        </w:rPr>
        <w:t xml:space="preserve">dlhodobá liečba Metalcaptasou môže spôsobiť nedostatok vitamínu </w:t>
      </w:r>
      <w:r w:rsidRPr="00982D76">
        <w:rPr>
          <w:rFonts w:ascii="Times New Roman" w:hAnsi="Times New Roman" w:cs="Times New Roman"/>
          <w:sz w:val="22"/>
          <w:szCs w:val="22"/>
          <w:lang w:val="sk-SK"/>
        </w:rPr>
        <w:t>B</w:t>
      </w:r>
      <w:r w:rsidRPr="002F02BB">
        <w:rPr>
          <w:rFonts w:ascii="Times New Roman" w:hAnsi="Times New Roman" w:cs="Times New Roman"/>
          <w:sz w:val="22"/>
          <w:szCs w:val="22"/>
          <w:vertAlign w:val="subscript"/>
          <w:lang w:val="sk-SK"/>
        </w:rPr>
        <w:t>6</w:t>
      </w:r>
      <w:r w:rsidRPr="0086512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6F60AF">
        <w:rPr>
          <w:rFonts w:ascii="Times New Roman" w:hAnsi="Times New Roman" w:cs="Times New Roman"/>
          <w:sz w:val="22"/>
          <w:szCs w:val="22"/>
          <w:lang w:val="sk-SK"/>
        </w:rPr>
        <w:t>, čo si vyžaduje jeho doplňovanie</w:t>
      </w:r>
      <w:r w:rsidR="00976B93" w:rsidRPr="0034732B">
        <w:rPr>
          <w:rFonts w:ascii="Times New Roman" w:hAnsi="Times New Roman" w:cs="Times New Roman"/>
          <w:sz w:val="22"/>
          <w:szCs w:val="22"/>
          <w:lang w:val="sk-SK"/>
        </w:rPr>
        <w:t>.</w:t>
      </w:r>
      <w:r w:rsidRPr="00561AFA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7541F506" w14:textId="77777777" w:rsidR="00B15B06" w:rsidRPr="004D42BE" w:rsidRDefault="00B15B06" w:rsidP="00B15B06">
      <w:pPr>
        <w:pStyle w:val="Nadpis2"/>
        <w:rPr>
          <w:rFonts w:ascii="Times New Roman" w:hAnsi="Times New Roman" w:cs="Times New Roman"/>
          <w:sz w:val="22"/>
          <w:szCs w:val="22"/>
        </w:rPr>
      </w:pPr>
    </w:p>
    <w:p w14:paraId="7E61D6E5" w14:textId="77777777" w:rsidR="00B15B06" w:rsidRPr="00A02E52" w:rsidRDefault="00741E01" w:rsidP="00B15B06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8A54C5">
        <w:rPr>
          <w:rFonts w:ascii="Times New Roman" w:hAnsi="Times New Roman" w:cs="Times New Roman"/>
          <w:sz w:val="22"/>
          <w:szCs w:val="22"/>
        </w:rPr>
        <w:t>Metacaptase a jedlo a nápoje</w:t>
      </w:r>
    </w:p>
    <w:p w14:paraId="0A7E08CE" w14:textId="77777777" w:rsidR="00741E01" w:rsidRPr="009F662E" w:rsidRDefault="00741E01" w:rsidP="00741E01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A52611">
        <w:rPr>
          <w:rFonts w:ascii="Times New Roman" w:hAnsi="Times New Roman" w:cs="Times New Roman"/>
          <w:sz w:val="22"/>
          <w:szCs w:val="22"/>
          <w:lang w:val="sk-SK"/>
        </w:rPr>
        <w:t xml:space="preserve">Tablety sa užívajú nalačno alebo 1 hodinu pred jedlom alebo 2-3 hodiny </w:t>
      </w:r>
      <w:r w:rsidRPr="009F662E">
        <w:rPr>
          <w:rFonts w:ascii="Times New Roman" w:hAnsi="Times New Roman" w:cs="Times New Roman"/>
          <w:sz w:val="22"/>
          <w:szCs w:val="22"/>
          <w:lang w:val="sk-SK"/>
        </w:rPr>
        <w:t>po jedle a zapíja</w:t>
      </w:r>
      <w:r w:rsidR="00D37D7E" w:rsidRPr="009F662E">
        <w:rPr>
          <w:rFonts w:ascii="Times New Roman" w:hAnsi="Times New Roman" w:cs="Times New Roman"/>
          <w:sz w:val="22"/>
          <w:szCs w:val="22"/>
          <w:lang w:val="sk-SK"/>
        </w:rPr>
        <w:t>j</w:t>
      </w:r>
      <w:r w:rsidRPr="009F662E">
        <w:rPr>
          <w:rFonts w:ascii="Times New Roman" w:hAnsi="Times New Roman" w:cs="Times New Roman"/>
          <w:sz w:val="22"/>
          <w:szCs w:val="22"/>
          <w:lang w:val="sk-SK"/>
        </w:rPr>
        <w:t>ú dostatočným množstvom tekutiny.</w:t>
      </w:r>
    </w:p>
    <w:p w14:paraId="202472D2" w14:textId="77777777" w:rsidR="00976B93" w:rsidRPr="00C46654" w:rsidRDefault="00976B93" w:rsidP="00741E01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3155ADAB" w14:textId="77777777" w:rsidR="00D37D7E" w:rsidRPr="0034687D" w:rsidRDefault="00D37D7E" w:rsidP="00741E01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46654">
        <w:rPr>
          <w:rFonts w:ascii="Times New Roman" w:hAnsi="Times New Roman" w:cs="Times New Roman"/>
          <w:sz w:val="22"/>
          <w:szCs w:val="22"/>
          <w:lang w:val="sk-SK"/>
        </w:rPr>
        <w:t xml:space="preserve">Tablety </w:t>
      </w:r>
      <w:r w:rsidR="007471BF" w:rsidRPr="00C46654">
        <w:rPr>
          <w:rFonts w:ascii="Times New Roman" w:hAnsi="Times New Roman" w:cs="Times New Roman"/>
          <w:sz w:val="22"/>
          <w:szCs w:val="22"/>
          <w:lang w:val="sk-SK"/>
        </w:rPr>
        <w:t>sa p</w:t>
      </w:r>
      <w:r w:rsidR="00E05BA0" w:rsidRPr="00C46654">
        <w:rPr>
          <w:rFonts w:ascii="Times New Roman" w:hAnsi="Times New Roman" w:cs="Times New Roman"/>
          <w:sz w:val="22"/>
          <w:szCs w:val="22"/>
          <w:lang w:val="sk-SK"/>
        </w:rPr>
        <w:t>rehĺtajú</w:t>
      </w:r>
      <w:r w:rsidR="00976B93" w:rsidRPr="00337DED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7471BF" w:rsidRPr="00917743">
        <w:rPr>
          <w:rFonts w:ascii="Times New Roman" w:hAnsi="Times New Roman" w:cs="Times New Roman"/>
          <w:sz w:val="22"/>
          <w:szCs w:val="22"/>
          <w:lang w:val="sk-SK"/>
        </w:rPr>
        <w:t>celé, nesmú sa drviť ani deliť, aby sa nenarušil obal tablety, ktorý je odolný voči pôsobeniu žalúdočných štiav.</w:t>
      </w:r>
    </w:p>
    <w:p w14:paraId="3EF4489F" w14:textId="77777777" w:rsidR="00741E01" w:rsidRPr="00576BB6" w:rsidRDefault="00741E01" w:rsidP="00741E01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3C92CAE3" w14:textId="77777777" w:rsidR="00741E01" w:rsidRPr="00F64D5D" w:rsidRDefault="00741E01" w:rsidP="00741E01">
      <w:pPr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F64D5D">
        <w:rPr>
          <w:rFonts w:ascii="Times New Roman" w:hAnsi="Times New Roman" w:cs="Times New Roman"/>
          <w:b/>
          <w:sz w:val="22"/>
          <w:szCs w:val="22"/>
          <w:lang w:val="sk-SK"/>
        </w:rPr>
        <w:t>Tehotenstvo, dojčenie a plodnosť</w:t>
      </w:r>
    </w:p>
    <w:p w14:paraId="667E391C" w14:textId="77777777" w:rsidR="000F363D" w:rsidRPr="005D70B4" w:rsidRDefault="00741E01" w:rsidP="00741E01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7D4779">
        <w:rPr>
          <w:rFonts w:ascii="Times New Roman" w:hAnsi="Times New Roman" w:cs="Times New Roman"/>
          <w:sz w:val="22"/>
          <w:szCs w:val="22"/>
          <w:lang w:val="sk-SK"/>
        </w:rPr>
        <w:t>Ak ste tehotná alebo dojčíte, ak si myslíte, že ste tehotná alebo plánujete otehotn</w:t>
      </w:r>
      <w:r w:rsidRPr="005D70B4">
        <w:rPr>
          <w:rFonts w:ascii="Times New Roman" w:hAnsi="Times New Roman" w:cs="Times New Roman"/>
          <w:sz w:val="22"/>
          <w:szCs w:val="22"/>
          <w:lang w:val="sk-SK"/>
        </w:rPr>
        <w:t xml:space="preserve">ieť, poraďte sa </w:t>
      </w:r>
      <w:r w:rsidR="000F363D" w:rsidRPr="005D70B4">
        <w:rPr>
          <w:rFonts w:ascii="Times New Roman" w:hAnsi="Times New Roman" w:cs="Times New Roman"/>
          <w:sz w:val="22"/>
          <w:szCs w:val="22"/>
          <w:lang w:val="sk-SK"/>
        </w:rPr>
        <w:t>so svojím lekárom alebo lekárnikom predtým, ako začnete užívať tento liek.</w:t>
      </w:r>
    </w:p>
    <w:p w14:paraId="1361CE6D" w14:textId="77777777" w:rsidR="000F363D" w:rsidRPr="005D70B4" w:rsidRDefault="000F363D" w:rsidP="00741E01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2A38EA9D" w14:textId="77777777" w:rsidR="000F363D" w:rsidRPr="00602A5C" w:rsidRDefault="000F363D" w:rsidP="00741E01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6477E2">
        <w:rPr>
          <w:rFonts w:ascii="Times New Roman" w:hAnsi="Times New Roman" w:cs="Times New Roman"/>
          <w:sz w:val="22"/>
          <w:szCs w:val="22"/>
          <w:lang w:val="sk-SK"/>
        </w:rPr>
        <w:t>Ak sa Metalcaptas</w:t>
      </w:r>
      <w:r w:rsidR="00976B93" w:rsidRPr="00500E6A">
        <w:rPr>
          <w:rFonts w:ascii="Times New Roman" w:hAnsi="Times New Roman" w:cs="Times New Roman"/>
          <w:sz w:val="22"/>
          <w:szCs w:val="22"/>
          <w:lang w:val="sk-SK"/>
        </w:rPr>
        <w:t>e</w:t>
      </w:r>
      <w:r w:rsidRPr="000E6493">
        <w:rPr>
          <w:rFonts w:ascii="Times New Roman" w:hAnsi="Times New Roman" w:cs="Times New Roman"/>
          <w:sz w:val="22"/>
          <w:szCs w:val="22"/>
          <w:lang w:val="sk-SK"/>
        </w:rPr>
        <w:t xml:space="preserve"> užíva počas tehotenstva vo vyšších dávkach, môže poškodiť vyvíjajúci sa plod. Preto majú ženy v plodnom veku uží</w:t>
      </w:r>
      <w:r w:rsidRPr="00602A5C">
        <w:rPr>
          <w:rFonts w:ascii="Times New Roman" w:hAnsi="Times New Roman" w:cs="Times New Roman"/>
          <w:sz w:val="22"/>
          <w:szCs w:val="22"/>
          <w:lang w:val="sk-SK"/>
        </w:rPr>
        <w:t>vať účinnú antikoncepciu.</w:t>
      </w:r>
    </w:p>
    <w:p w14:paraId="648D59A8" w14:textId="77777777" w:rsidR="000F363D" w:rsidRPr="0016244A" w:rsidRDefault="000F363D" w:rsidP="00741E01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1DB56CF5" w14:textId="77777777" w:rsidR="000F363D" w:rsidRPr="009D7F38" w:rsidRDefault="000F363D" w:rsidP="00741E01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9D7F38">
        <w:rPr>
          <w:rFonts w:ascii="Times New Roman" w:hAnsi="Times New Roman" w:cs="Times New Roman"/>
          <w:sz w:val="22"/>
          <w:szCs w:val="22"/>
          <w:lang w:val="sk-SK"/>
        </w:rPr>
        <w:t>Počas tehotenstva sa nesmie Metacaptas</w:t>
      </w:r>
      <w:r w:rsidR="00976B93" w:rsidRPr="009D7F38">
        <w:rPr>
          <w:rFonts w:ascii="Times New Roman" w:hAnsi="Times New Roman" w:cs="Times New Roman"/>
          <w:sz w:val="22"/>
          <w:szCs w:val="22"/>
          <w:lang w:val="sk-SK"/>
        </w:rPr>
        <w:t>e</w:t>
      </w:r>
      <w:r w:rsidRPr="009D7F38">
        <w:rPr>
          <w:rFonts w:ascii="Times New Roman" w:hAnsi="Times New Roman" w:cs="Times New Roman"/>
          <w:sz w:val="22"/>
          <w:szCs w:val="22"/>
          <w:lang w:val="sk-SK"/>
        </w:rPr>
        <w:t xml:space="preserve"> užívať na liečbu reumatoidnej artritídy. U iných ochorení sa môže užívať iba v tom prípade, ak prínos liečby výrazne prevýši možné riziko.</w:t>
      </w:r>
    </w:p>
    <w:p w14:paraId="5421AE32" w14:textId="77777777" w:rsidR="000F363D" w:rsidRPr="009D7F38" w:rsidRDefault="000F363D" w:rsidP="00741E01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2B24A109" w14:textId="77777777" w:rsidR="000F363D" w:rsidRPr="009D7F38" w:rsidRDefault="000F363D" w:rsidP="00741E01">
      <w:pPr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9D7F38">
        <w:rPr>
          <w:rFonts w:ascii="Times New Roman" w:hAnsi="Times New Roman" w:cs="Times New Roman"/>
          <w:b/>
          <w:sz w:val="22"/>
          <w:szCs w:val="22"/>
          <w:lang w:val="sk-SK"/>
        </w:rPr>
        <w:t>Vedenie vozidiel a obsluha strojov</w:t>
      </w:r>
    </w:p>
    <w:p w14:paraId="3742AD30" w14:textId="77777777" w:rsidR="00741E01" w:rsidRPr="009D7F38" w:rsidRDefault="000F363D" w:rsidP="00741E01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9D7F38">
        <w:rPr>
          <w:rFonts w:ascii="Times New Roman" w:hAnsi="Times New Roman" w:cs="Times New Roman"/>
          <w:sz w:val="22"/>
          <w:szCs w:val="22"/>
          <w:lang w:val="sk-SK"/>
        </w:rPr>
        <w:t>Nie je známe či tento liek ovplyvňuje schopnosť viesť vozidlá a obsluhovať stroje.</w:t>
      </w:r>
      <w:r w:rsidR="00741E01" w:rsidRPr="009D7F38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13FAD8E4" w14:textId="77777777" w:rsidR="000F363D" w:rsidRPr="009D7F38" w:rsidRDefault="000F363D" w:rsidP="00741E01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195F5D20" w14:textId="77777777" w:rsidR="000F363D" w:rsidRPr="009D7F38" w:rsidRDefault="000F363D" w:rsidP="00741E01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7A84543C" w14:textId="77777777" w:rsidR="000F363D" w:rsidRPr="009D7F38" w:rsidRDefault="000F363D" w:rsidP="00741E01">
      <w:pPr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9D7F38">
        <w:rPr>
          <w:rFonts w:ascii="Times New Roman" w:hAnsi="Times New Roman" w:cs="Times New Roman"/>
          <w:b/>
          <w:sz w:val="22"/>
          <w:szCs w:val="22"/>
          <w:lang w:val="sk-SK"/>
        </w:rPr>
        <w:t>3.</w:t>
      </w:r>
      <w:r w:rsidRPr="009D7F38">
        <w:rPr>
          <w:rFonts w:ascii="Times New Roman" w:hAnsi="Times New Roman" w:cs="Times New Roman"/>
          <w:b/>
          <w:sz w:val="22"/>
          <w:szCs w:val="22"/>
          <w:lang w:val="sk-SK"/>
        </w:rPr>
        <w:tab/>
        <w:t>A</w:t>
      </w:r>
      <w:r w:rsidR="00E05BA0" w:rsidRPr="009D7F38">
        <w:rPr>
          <w:rFonts w:ascii="Times New Roman" w:hAnsi="Times New Roman" w:cs="Times New Roman"/>
          <w:b/>
          <w:sz w:val="22"/>
          <w:szCs w:val="22"/>
          <w:lang w:val="sk-SK"/>
        </w:rPr>
        <w:t>ko užívať Metalcaptasu</w:t>
      </w:r>
    </w:p>
    <w:p w14:paraId="41A08A2B" w14:textId="77777777" w:rsidR="000F363D" w:rsidRPr="009D7F38" w:rsidRDefault="000F363D" w:rsidP="00741E01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46E15D93" w14:textId="77777777" w:rsidR="000F363D" w:rsidRDefault="000F363D" w:rsidP="00741E01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9D7F38">
        <w:rPr>
          <w:rFonts w:ascii="Times New Roman" w:hAnsi="Times New Roman" w:cs="Times New Roman"/>
          <w:sz w:val="22"/>
          <w:szCs w:val="22"/>
          <w:lang w:val="sk-SK"/>
        </w:rPr>
        <w:lastRenderedPageBreak/>
        <w:t>Vždy užívajte tento liek presne tak, ako vám povedal váš lekár alebo lekárnik. Ak si nie ste niečím istý, overte si to u svojho lekára alebo lekárnika.</w:t>
      </w:r>
    </w:p>
    <w:p w14:paraId="4ECFB4F5" w14:textId="77777777" w:rsidR="00C33452" w:rsidRDefault="00C33452" w:rsidP="00741E01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115DEBB4" w14:textId="77777777" w:rsidR="006A7AE9" w:rsidRPr="00633113" w:rsidRDefault="006A7AE9" w:rsidP="00741E01">
      <w:pPr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633113">
        <w:rPr>
          <w:rFonts w:ascii="Times New Roman" w:hAnsi="Times New Roman" w:cs="Times New Roman"/>
          <w:b/>
          <w:sz w:val="22"/>
          <w:szCs w:val="22"/>
          <w:lang w:val="sk-SK"/>
        </w:rPr>
        <w:t>Dávkovanie</w:t>
      </w:r>
    </w:p>
    <w:p w14:paraId="5B2823EB" w14:textId="77777777" w:rsidR="006A7AE9" w:rsidRPr="00C33452" w:rsidRDefault="006A7AE9" w:rsidP="00741E01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2DF6CBCF" w14:textId="77777777" w:rsidR="00C33452" w:rsidRDefault="00F56BFF" w:rsidP="00B15B06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C33452">
        <w:rPr>
          <w:rFonts w:ascii="Times New Roman" w:hAnsi="Times New Roman" w:cs="Times New Roman"/>
          <w:sz w:val="22"/>
          <w:szCs w:val="22"/>
          <w:u w:val="single"/>
          <w:lang w:val="sk-SK"/>
        </w:rPr>
        <w:t>Reumatoidná artritída</w:t>
      </w:r>
    </w:p>
    <w:p w14:paraId="6FF58B14" w14:textId="334241E7" w:rsidR="00B15B06" w:rsidRPr="006A7AE9" w:rsidRDefault="00C33452" w:rsidP="00B15B06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L</w:t>
      </w:r>
      <w:r w:rsidR="00960D71" w:rsidRPr="00C33452">
        <w:rPr>
          <w:rFonts w:ascii="Times New Roman" w:hAnsi="Times New Roman" w:cs="Times New Roman"/>
          <w:sz w:val="22"/>
          <w:szCs w:val="22"/>
          <w:lang w:val="sk-SK"/>
        </w:rPr>
        <w:t>iečba</w:t>
      </w:r>
      <w:r w:rsidR="00210288" w:rsidRPr="00C33452">
        <w:rPr>
          <w:rFonts w:ascii="Times New Roman" w:hAnsi="Times New Roman" w:cs="Times New Roman"/>
          <w:sz w:val="22"/>
          <w:szCs w:val="22"/>
          <w:lang w:val="sk-SK"/>
        </w:rPr>
        <w:t xml:space="preserve"> sa </w:t>
      </w:r>
      <w:r w:rsidR="00960D71" w:rsidRPr="00C33452">
        <w:rPr>
          <w:rFonts w:ascii="Times New Roman" w:hAnsi="Times New Roman" w:cs="Times New Roman"/>
          <w:sz w:val="22"/>
          <w:szCs w:val="22"/>
          <w:lang w:val="sk-SK"/>
        </w:rPr>
        <w:t xml:space="preserve">u dospelých </w:t>
      </w:r>
      <w:r w:rsidR="00B15B06" w:rsidRPr="00C33452">
        <w:rPr>
          <w:rFonts w:ascii="Times New Roman" w:hAnsi="Times New Roman" w:cs="Times New Roman"/>
          <w:sz w:val="22"/>
          <w:szCs w:val="22"/>
          <w:lang w:val="sk-SK"/>
        </w:rPr>
        <w:t>začína dávkou 150 mg penicilamínu</w:t>
      </w:r>
      <w:r w:rsidR="00960D71" w:rsidRPr="00C33452">
        <w:rPr>
          <w:rFonts w:ascii="Times New Roman" w:hAnsi="Times New Roman" w:cs="Times New Roman"/>
          <w:sz w:val="22"/>
          <w:szCs w:val="22"/>
          <w:lang w:val="sk-SK"/>
        </w:rPr>
        <w:t xml:space="preserve"> (jedna tableta Metalcaptase 150) </w:t>
      </w:r>
      <w:r w:rsidR="00B15B06" w:rsidRPr="00C33452">
        <w:rPr>
          <w:rFonts w:ascii="Times New Roman" w:hAnsi="Times New Roman" w:cs="Times New Roman"/>
          <w:sz w:val="22"/>
          <w:szCs w:val="22"/>
          <w:lang w:val="sk-SK"/>
        </w:rPr>
        <w:t>denne</w:t>
      </w:r>
      <w:r w:rsidR="00F56BFF" w:rsidRPr="00C33452">
        <w:rPr>
          <w:rFonts w:ascii="Times New Roman" w:hAnsi="Times New Roman" w:cs="Times New Roman"/>
          <w:sz w:val="22"/>
          <w:szCs w:val="22"/>
          <w:lang w:val="sk-SK"/>
        </w:rPr>
        <w:t xml:space="preserve"> počas prvých dvoch týždňov, </w:t>
      </w:r>
      <w:r w:rsidR="00960D71" w:rsidRPr="00C04A63">
        <w:rPr>
          <w:rFonts w:ascii="Times New Roman" w:hAnsi="Times New Roman" w:cs="Times New Roman"/>
          <w:sz w:val="22"/>
          <w:szCs w:val="22"/>
          <w:lang w:val="sk-SK"/>
        </w:rPr>
        <w:t xml:space="preserve">potom sa </w:t>
      </w:r>
      <w:r w:rsidR="00CF70D1" w:rsidRPr="00C04A63">
        <w:rPr>
          <w:rFonts w:ascii="Times New Roman" w:hAnsi="Times New Roman" w:cs="Times New Roman"/>
          <w:sz w:val="22"/>
          <w:szCs w:val="22"/>
          <w:lang w:val="sk-SK"/>
        </w:rPr>
        <w:t xml:space="preserve">dávka </w:t>
      </w:r>
      <w:r w:rsidR="00F56BFF" w:rsidRPr="00C04A63">
        <w:rPr>
          <w:rFonts w:ascii="Times New Roman" w:hAnsi="Times New Roman" w:cs="Times New Roman"/>
          <w:sz w:val="22"/>
          <w:szCs w:val="22"/>
          <w:lang w:val="sk-SK"/>
        </w:rPr>
        <w:t xml:space="preserve">v </w:t>
      </w:r>
      <w:r w:rsidR="00B15B06" w:rsidRPr="00C04A63">
        <w:rPr>
          <w:rFonts w:ascii="Times New Roman" w:hAnsi="Times New Roman" w:cs="Times New Roman"/>
          <w:sz w:val="22"/>
          <w:szCs w:val="22"/>
          <w:lang w:val="sk-SK"/>
        </w:rPr>
        <w:t>3.</w:t>
      </w:r>
      <w:r w:rsidR="00960D71" w:rsidRPr="00C04A63">
        <w:rPr>
          <w:rFonts w:ascii="Times New Roman" w:hAnsi="Times New Roman" w:cs="Times New Roman"/>
          <w:sz w:val="22"/>
          <w:szCs w:val="22"/>
          <w:lang w:val="sk-SK"/>
        </w:rPr>
        <w:t xml:space="preserve"> až </w:t>
      </w:r>
      <w:r w:rsidR="00F56BFF" w:rsidRPr="00C04A63">
        <w:rPr>
          <w:rFonts w:ascii="Times New Roman" w:hAnsi="Times New Roman" w:cs="Times New Roman"/>
          <w:sz w:val="22"/>
          <w:szCs w:val="22"/>
          <w:lang w:val="sk-SK"/>
        </w:rPr>
        <w:t>4</w:t>
      </w:r>
      <w:r w:rsidR="00B15B06" w:rsidRPr="00C04A63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  <w:r w:rsidR="00960D71" w:rsidRPr="00C04A63">
        <w:rPr>
          <w:rFonts w:ascii="Times New Roman" w:hAnsi="Times New Roman" w:cs="Times New Roman"/>
          <w:sz w:val="22"/>
          <w:szCs w:val="22"/>
          <w:lang w:val="sk-SK"/>
        </w:rPr>
        <w:t>t</w:t>
      </w:r>
      <w:r w:rsidR="00B15B06" w:rsidRPr="00C04A63">
        <w:rPr>
          <w:rFonts w:ascii="Times New Roman" w:hAnsi="Times New Roman" w:cs="Times New Roman"/>
          <w:sz w:val="22"/>
          <w:szCs w:val="22"/>
          <w:lang w:val="sk-SK"/>
        </w:rPr>
        <w:t>ýždni</w:t>
      </w:r>
      <w:r w:rsidR="00960D71" w:rsidRPr="00C04A63">
        <w:rPr>
          <w:rFonts w:ascii="Times New Roman" w:hAnsi="Times New Roman" w:cs="Times New Roman"/>
          <w:sz w:val="22"/>
          <w:szCs w:val="22"/>
          <w:lang w:val="sk-SK"/>
        </w:rPr>
        <w:t xml:space="preserve"> zvyšuje na </w:t>
      </w:r>
      <w:r w:rsidR="00F56BFF" w:rsidRPr="00C04A63">
        <w:rPr>
          <w:rFonts w:ascii="Times New Roman" w:hAnsi="Times New Roman" w:cs="Times New Roman"/>
          <w:sz w:val="22"/>
          <w:szCs w:val="22"/>
          <w:lang w:val="sk-SK"/>
        </w:rPr>
        <w:t>300 mg</w:t>
      </w:r>
      <w:r w:rsidR="00960D71" w:rsidRPr="00C04A63">
        <w:rPr>
          <w:rFonts w:ascii="Times New Roman" w:hAnsi="Times New Roman" w:cs="Times New Roman"/>
          <w:sz w:val="22"/>
          <w:szCs w:val="22"/>
          <w:lang w:val="sk-SK"/>
        </w:rPr>
        <w:t xml:space="preserve"> (dve tablety Metalcaptase 150 alebo jedna tableta Metalcaptase 300</w:t>
      </w:r>
      <w:r w:rsidR="00CF70D1" w:rsidRPr="00C04A63">
        <w:rPr>
          <w:rFonts w:ascii="Times New Roman" w:hAnsi="Times New Roman" w:cs="Times New Roman"/>
          <w:sz w:val="22"/>
          <w:szCs w:val="22"/>
          <w:lang w:val="sk-SK"/>
        </w:rPr>
        <w:t>)</w:t>
      </w:r>
      <w:r w:rsidR="00F56BFF" w:rsidRPr="00C04A63">
        <w:rPr>
          <w:rFonts w:ascii="Times New Roman" w:hAnsi="Times New Roman" w:cs="Times New Roman"/>
          <w:sz w:val="22"/>
          <w:szCs w:val="22"/>
          <w:lang w:val="sk-SK"/>
        </w:rPr>
        <w:t>, v 5.</w:t>
      </w:r>
      <w:r w:rsidR="00CF70D1" w:rsidRPr="00C04A63">
        <w:rPr>
          <w:rFonts w:ascii="Times New Roman" w:hAnsi="Times New Roman" w:cs="Times New Roman"/>
          <w:sz w:val="22"/>
          <w:szCs w:val="22"/>
          <w:lang w:val="sk-SK"/>
        </w:rPr>
        <w:t xml:space="preserve">až </w:t>
      </w:r>
      <w:r w:rsidR="00F56BFF" w:rsidRPr="00C04A63">
        <w:rPr>
          <w:rFonts w:ascii="Times New Roman" w:hAnsi="Times New Roman" w:cs="Times New Roman"/>
          <w:sz w:val="22"/>
          <w:szCs w:val="22"/>
          <w:lang w:val="sk-SK"/>
        </w:rPr>
        <w:t>6</w:t>
      </w:r>
      <w:r w:rsidR="00CF70D1" w:rsidRPr="00C04A63">
        <w:rPr>
          <w:rFonts w:ascii="Times New Roman" w:hAnsi="Times New Roman" w:cs="Times New Roman"/>
          <w:sz w:val="22"/>
          <w:szCs w:val="22"/>
          <w:lang w:val="sk-SK"/>
        </w:rPr>
        <w:t>.</w:t>
      </w:r>
      <w:r w:rsidR="00F56BFF" w:rsidRPr="00C04A63">
        <w:rPr>
          <w:rFonts w:ascii="Times New Roman" w:hAnsi="Times New Roman" w:cs="Times New Roman"/>
          <w:sz w:val="22"/>
          <w:szCs w:val="22"/>
          <w:lang w:val="sk-SK"/>
        </w:rPr>
        <w:t xml:space="preserve"> týždni je</w:t>
      </w:r>
      <w:r w:rsidR="00CF70D1" w:rsidRPr="00C04A63">
        <w:rPr>
          <w:rFonts w:ascii="Times New Roman" w:hAnsi="Times New Roman" w:cs="Times New Roman"/>
          <w:sz w:val="22"/>
          <w:szCs w:val="22"/>
          <w:lang w:val="sk-SK"/>
        </w:rPr>
        <w:t xml:space="preserve"> dávka </w:t>
      </w:r>
      <w:r w:rsidR="00F56BFF" w:rsidRPr="00C04A63">
        <w:rPr>
          <w:rFonts w:ascii="Times New Roman" w:hAnsi="Times New Roman" w:cs="Times New Roman"/>
          <w:sz w:val="22"/>
          <w:szCs w:val="22"/>
          <w:lang w:val="sk-SK"/>
        </w:rPr>
        <w:t>450 mg</w:t>
      </w:r>
      <w:r w:rsidR="00CF70D1" w:rsidRPr="00C04A63">
        <w:rPr>
          <w:rFonts w:ascii="Times New Roman" w:hAnsi="Times New Roman" w:cs="Times New Roman"/>
          <w:sz w:val="22"/>
          <w:szCs w:val="22"/>
          <w:lang w:val="sk-SK"/>
        </w:rPr>
        <w:t xml:space="preserve"> (tri tablety Metalcaptase 150 alebo jedna tableta Metalcaptase 150 a jedna tableta Metalcaptase 300) </w:t>
      </w:r>
      <w:r w:rsidR="00F56BFF" w:rsidRPr="00561744">
        <w:rPr>
          <w:rFonts w:ascii="Times New Roman" w:hAnsi="Times New Roman" w:cs="Times New Roman"/>
          <w:sz w:val="22"/>
          <w:szCs w:val="22"/>
          <w:lang w:val="sk-SK"/>
        </w:rPr>
        <w:t>a od 7.</w:t>
      </w:r>
      <w:r w:rsidR="00CF70D1" w:rsidRPr="00561744">
        <w:rPr>
          <w:rFonts w:ascii="Times New Roman" w:hAnsi="Times New Roman" w:cs="Times New Roman"/>
          <w:sz w:val="22"/>
          <w:szCs w:val="22"/>
          <w:lang w:val="sk-SK"/>
        </w:rPr>
        <w:t xml:space="preserve"> až </w:t>
      </w:r>
      <w:r w:rsidR="00B15B06" w:rsidRPr="00561744">
        <w:rPr>
          <w:rFonts w:ascii="Times New Roman" w:hAnsi="Times New Roman" w:cs="Times New Roman"/>
          <w:sz w:val="22"/>
          <w:szCs w:val="22"/>
          <w:lang w:val="sk-SK"/>
        </w:rPr>
        <w:t xml:space="preserve">do 16. týždňa sa </w:t>
      </w:r>
      <w:r w:rsidR="00CF70D1" w:rsidRPr="006448D7">
        <w:rPr>
          <w:rFonts w:ascii="Times New Roman" w:hAnsi="Times New Roman" w:cs="Times New Roman"/>
          <w:sz w:val="22"/>
          <w:szCs w:val="22"/>
          <w:lang w:val="sk-SK"/>
        </w:rPr>
        <w:t xml:space="preserve">užíva </w:t>
      </w:r>
      <w:r w:rsidR="00B15B06" w:rsidRPr="006448D7">
        <w:rPr>
          <w:rFonts w:ascii="Times New Roman" w:hAnsi="Times New Roman" w:cs="Times New Roman"/>
          <w:sz w:val="22"/>
          <w:szCs w:val="22"/>
          <w:lang w:val="sk-SK"/>
        </w:rPr>
        <w:t>600 mg penicilamínu</w:t>
      </w:r>
      <w:r w:rsidR="00CF70D1" w:rsidRPr="006448D7">
        <w:rPr>
          <w:rFonts w:ascii="Times New Roman" w:hAnsi="Times New Roman" w:cs="Times New Roman"/>
          <w:sz w:val="22"/>
          <w:szCs w:val="22"/>
          <w:lang w:val="sk-SK"/>
        </w:rPr>
        <w:t xml:space="preserve"> (štyri tablety Metalcaptase 150 alebo dve tablety Metalcaptase 300) </w:t>
      </w:r>
      <w:r w:rsidR="00B15B06" w:rsidRPr="006A7AE9">
        <w:rPr>
          <w:rFonts w:ascii="Times New Roman" w:hAnsi="Times New Roman" w:cs="Times New Roman"/>
          <w:sz w:val="22"/>
          <w:szCs w:val="22"/>
          <w:lang w:val="sk-SK"/>
        </w:rPr>
        <w:t xml:space="preserve">denne. </w:t>
      </w:r>
    </w:p>
    <w:p w14:paraId="39E57806" w14:textId="72E3524E" w:rsidR="00B15B06" w:rsidRPr="006448D7" w:rsidRDefault="00B15B06" w:rsidP="00B15B06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AC6F4D">
        <w:rPr>
          <w:rFonts w:ascii="Times New Roman" w:hAnsi="Times New Roman" w:cs="Times New Roman"/>
          <w:sz w:val="22"/>
          <w:szCs w:val="22"/>
          <w:lang w:val="sk-SK"/>
        </w:rPr>
        <w:t xml:space="preserve">Pokiaľ sa po 16. týždňoch liečby touto dennou dávkou nedosiahne klinický úspech, je možné dennú dávku </w:t>
      </w:r>
      <w:r w:rsidR="00F56BFF" w:rsidRPr="00AC6F4D">
        <w:rPr>
          <w:rFonts w:ascii="Times New Roman" w:hAnsi="Times New Roman" w:cs="Times New Roman"/>
          <w:sz w:val="22"/>
          <w:szCs w:val="22"/>
          <w:lang w:val="sk-SK"/>
        </w:rPr>
        <w:t xml:space="preserve">zvyšovať po 2 týždňoch o 150 mg až na </w:t>
      </w:r>
      <w:r w:rsidRPr="00AC6F4D">
        <w:rPr>
          <w:rFonts w:ascii="Times New Roman" w:hAnsi="Times New Roman" w:cs="Times New Roman"/>
          <w:sz w:val="22"/>
          <w:szCs w:val="22"/>
          <w:lang w:val="sk-SK"/>
        </w:rPr>
        <w:t>900 mg</w:t>
      </w:r>
      <w:r w:rsidR="00CF70D1" w:rsidRPr="00AC6F4D">
        <w:rPr>
          <w:rFonts w:ascii="Times New Roman" w:hAnsi="Times New Roman" w:cs="Times New Roman"/>
          <w:sz w:val="22"/>
          <w:szCs w:val="22"/>
          <w:lang w:val="sk-SK"/>
        </w:rPr>
        <w:t xml:space="preserve"> (šesť tabliet Metalcaptase</w:t>
      </w:r>
      <w:r w:rsidR="00561744" w:rsidRPr="002A5CCA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CF70D1" w:rsidRPr="00561744">
        <w:rPr>
          <w:rFonts w:ascii="Times New Roman" w:hAnsi="Times New Roman" w:cs="Times New Roman"/>
          <w:sz w:val="22"/>
          <w:szCs w:val="22"/>
          <w:lang w:val="sk-SK"/>
        </w:rPr>
        <w:t>150 alebo tri tablety Metalcaptase</w:t>
      </w:r>
      <w:r w:rsidR="00561744" w:rsidRPr="002A5CCA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CF70D1" w:rsidRPr="00561744">
        <w:rPr>
          <w:rFonts w:ascii="Times New Roman" w:hAnsi="Times New Roman" w:cs="Times New Roman"/>
          <w:sz w:val="22"/>
          <w:szCs w:val="22"/>
          <w:lang w:val="sk-SK"/>
        </w:rPr>
        <w:t>300)</w:t>
      </w:r>
      <w:r w:rsidRPr="00561744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="00F56BFF" w:rsidRPr="00561744">
        <w:rPr>
          <w:rFonts w:ascii="Times New Roman" w:hAnsi="Times New Roman" w:cs="Times New Roman"/>
          <w:sz w:val="22"/>
          <w:szCs w:val="22"/>
          <w:lang w:val="sk-SK"/>
        </w:rPr>
        <w:t xml:space="preserve">prípadne </w:t>
      </w:r>
      <w:r w:rsidRPr="00561744">
        <w:rPr>
          <w:rFonts w:ascii="Times New Roman" w:hAnsi="Times New Roman" w:cs="Times New Roman"/>
          <w:sz w:val="22"/>
          <w:szCs w:val="22"/>
          <w:lang w:val="sk-SK"/>
        </w:rPr>
        <w:t>prechodne až na 1200 mg</w:t>
      </w:r>
      <w:r w:rsidR="00CF70D1" w:rsidRPr="00561744">
        <w:rPr>
          <w:rFonts w:ascii="Times New Roman" w:hAnsi="Times New Roman" w:cs="Times New Roman"/>
          <w:sz w:val="22"/>
          <w:szCs w:val="22"/>
          <w:lang w:val="sk-SK"/>
        </w:rPr>
        <w:t xml:space="preserve"> (štyri tablety Metalcaptase</w:t>
      </w:r>
      <w:r w:rsidR="00561744" w:rsidRPr="002A5CCA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CF70D1" w:rsidRPr="00561744">
        <w:rPr>
          <w:rFonts w:ascii="Times New Roman" w:hAnsi="Times New Roman" w:cs="Times New Roman"/>
          <w:sz w:val="22"/>
          <w:szCs w:val="22"/>
          <w:lang w:val="sk-SK"/>
        </w:rPr>
        <w:t xml:space="preserve">300) </w:t>
      </w:r>
      <w:r w:rsidRPr="00561744">
        <w:rPr>
          <w:rFonts w:ascii="Times New Roman" w:hAnsi="Times New Roman" w:cs="Times New Roman"/>
          <w:sz w:val="22"/>
          <w:szCs w:val="22"/>
          <w:lang w:val="sk-SK"/>
        </w:rPr>
        <w:t>denne. Po nástupe terapeutického</w:t>
      </w:r>
      <w:r w:rsidR="00CF70D1" w:rsidRPr="006448D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6448D7">
        <w:rPr>
          <w:rFonts w:ascii="Times New Roman" w:hAnsi="Times New Roman" w:cs="Times New Roman"/>
          <w:sz w:val="22"/>
          <w:szCs w:val="22"/>
          <w:lang w:val="sk-SK"/>
        </w:rPr>
        <w:t>účinku m</w:t>
      </w:r>
      <w:r w:rsidR="00CF70D1" w:rsidRPr="006448D7">
        <w:rPr>
          <w:rFonts w:ascii="Times New Roman" w:hAnsi="Times New Roman" w:cs="Times New Roman"/>
          <w:sz w:val="22"/>
          <w:szCs w:val="22"/>
          <w:lang w:val="sk-SK"/>
        </w:rPr>
        <w:t xml:space="preserve">á byť </w:t>
      </w:r>
      <w:r w:rsidRPr="006448D7">
        <w:rPr>
          <w:rFonts w:ascii="Times New Roman" w:hAnsi="Times New Roman" w:cs="Times New Roman"/>
          <w:sz w:val="22"/>
          <w:szCs w:val="22"/>
          <w:lang w:val="sk-SK"/>
        </w:rPr>
        <w:t>maximálna</w:t>
      </w:r>
      <w:r w:rsidR="00CF70D1" w:rsidRPr="006448D7">
        <w:rPr>
          <w:rFonts w:ascii="Times New Roman" w:hAnsi="Times New Roman" w:cs="Times New Roman"/>
          <w:sz w:val="22"/>
          <w:szCs w:val="22"/>
          <w:lang w:val="sk-SK"/>
        </w:rPr>
        <w:t xml:space="preserve"> denná </w:t>
      </w:r>
      <w:r w:rsidRPr="006448D7">
        <w:rPr>
          <w:rFonts w:ascii="Times New Roman" w:hAnsi="Times New Roman" w:cs="Times New Roman"/>
          <w:sz w:val="22"/>
          <w:szCs w:val="22"/>
          <w:lang w:val="sk-SK"/>
        </w:rPr>
        <w:t>dávka znížená na individuáln</w:t>
      </w:r>
      <w:r w:rsidR="00F56BFF" w:rsidRPr="006448D7">
        <w:rPr>
          <w:rFonts w:ascii="Times New Roman" w:hAnsi="Times New Roman" w:cs="Times New Roman"/>
          <w:sz w:val="22"/>
          <w:szCs w:val="22"/>
          <w:lang w:val="sk-SK"/>
        </w:rPr>
        <w:t xml:space="preserve">u udržiavaciu </w:t>
      </w:r>
      <w:r w:rsidRPr="006448D7">
        <w:rPr>
          <w:rFonts w:ascii="Times New Roman" w:hAnsi="Times New Roman" w:cs="Times New Roman"/>
          <w:sz w:val="22"/>
          <w:szCs w:val="22"/>
          <w:lang w:val="sk-SK"/>
        </w:rPr>
        <w:t>dávku, ktorá sa pohybuje obvykle medzi 300</w:t>
      </w:r>
      <w:r w:rsidR="00CF70D1" w:rsidRPr="006448D7">
        <w:rPr>
          <w:rFonts w:ascii="Times New Roman" w:hAnsi="Times New Roman" w:cs="Times New Roman"/>
          <w:sz w:val="22"/>
          <w:szCs w:val="22"/>
          <w:lang w:val="sk-SK"/>
        </w:rPr>
        <w:t xml:space="preserve"> mg (dve tablety Metalcaptase</w:t>
      </w:r>
      <w:r w:rsidR="00561744" w:rsidRPr="002A5CCA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CF70D1" w:rsidRPr="00561744">
        <w:rPr>
          <w:rFonts w:ascii="Times New Roman" w:hAnsi="Times New Roman" w:cs="Times New Roman"/>
          <w:sz w:val="22"/>
          <w:szCs w:val="22"/>
          <w:lang w:val="sk-SK"/>
        </w:rPr>
        <w:t>150 alebo jedna tableta Metalcaptase</w:t>
      </w:r>
      <w:r w:rsidR="00561744" w:rsidRPr="002A5CCA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CF70D1" w:rsidRPr="00561744">
        <w:rPr>
          <w:rFonts w:ascii="Times New Roman" w:hAnsi="Times New Roman" w:cs="Times New Roman"/>
          <w:sz w:val="22"/>
          <w:szCs w:val="22"/>
          <w:lang w:val="sk-SK"/>
        </w:rPr>
        <w:t xml:space="preserve">300) </w:t>
      </w:r>
      <w:r w:rsidRPr="00561744">
        <w:rPr>
          <w:rFonts w:ascii="Times New Roman" w:hAnsi="Times New Roman" w:cs="Times New Roman"/>
          <w:sz w:val="22"/>
          <w:szCs w:val="22"/>
          <w:lang w:val="sk-SK"/>
        </w:rPr>
        <w:t>a</w:t>
      </w:r>
      <w:r w:rsidR="00CF70D1" w:rsidRPr="00561744">
        <w:rPr>
          <w:rFonts w:ascii="Times New Roman" w:hAnsi="Times New Roman" w:cs="Times New Roman"/>
          <w:sz w:val="22"/>
          <w:szCs w:val="22"/>
          <w:lang w:val="sk-SK"/>
        </w:rPr>
        <w:t>ž</w:t>
      </w:r>
      <w:r w:rsidRPr="00561744">
        <w:rPr>
          <w:rFonts w:ascii="Times New Roman" w:hAnsi="Times New Roman" w:cs="Times New Roman"/>
          <w:sz w:val="22"/>
          <w:szCs w:val="22"/>
          <w:lang w:val="sk-SK"/>
        </w:rPr>
        <w:t xml:space="preserve"> 600 mg </w:t>
      </w:r>
      <w:r w:rsidR="00210288" w:rsidRPr="00561744">
        <w:rPr>
          <w:rFonts w:ascii="Times New Roman" w:hAnsi="Times New Roman" w:cs="Times New Roman"/>
          <w:sz w:val="22"/>
          <w:szCs w:val="22"/>
          <w:lang w:val="sk-SK"/>
        </w:rPr>
        <w:t>(štyri tablety Metalcaptase</w:t>
      </w:r>
      <w:r w:rsidR="00561744" w:rsidRPr="002A5CCA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210288" w:rsidRPr="00561744">
        <w:rPr>
          <w:rFonts w:ascii="Times New Roman" w:hAnsi="Times New Roman" w:cs="Times New Roman"/>
          <w:sz w:val="22"/>
          <w:szCs w:val="22"/>
          <w:lang w:val="sk-SK"/>
        </w:rPr>
        <w:t>150 alebo dve tablety Matalcaptase</w:t>
      </w:r>
      <w:r w:rsidR="00561744" w:rsidRPr="002A5CCA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210288" w:rsidRPr="00561744">
        <w:rPr>
          <w:rFonts w:ascii="Times New Roman" w:hAnsi="Times New Roman" w:cs="Times New Roman"/>
          <w:sz w:val="22"/>
          <w:szCs w:val="22"/>
          <w:lang w:val="sk-SK"/>
        </w:rPr>
        <w:t xml:space="preserve">300) penicilamínu </w:t>
      </w:r>
      <w:r w:rsidRPr="006448D7">
        <w:rPr>
          <w:rFonts w:ascii="Times New Roman" w:hAnsi="Times New Roman" w:cs="Times New Roman"/>
          <w:sz w:val="22"/>
          <w:szCs w:val="22"/>
          <w:lang w:val="sk-SK"/>
        </w:rPr>
        <w:t>denne.</w:t>
      </w:r>
    </w:p>
    <w:p w14:paraId="333A5E77" w14:textId="77777777" w:rsidR="00F56BFF" w:rsidRPr="00633113" w:rsidRDefault="00F56BFF" w:rsidP="00B15B06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6146BE5D" w14:textId="15D96EB4" w:rsidR="00C04A63" w:rsidRDefault="00B15B06" w:rsidP="0063311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C04A63">
        <w:rPr>
          <w:rFonts w:ascii="Times New Roman" w:hAnsi="Times New Roman" w:cs="Times New Roman"/>
          <w:sz w:val="22"/>
          <w:szCs w:val="22"/>
          <w:u w:val="single"/>
          <w:lang w:val="sk-SK"/>
        </w:rPr>
        <w:t>Wilsonova choroba</w:t>
      </w:r>
    </w:p>
    <w:p w14:paraId="7201EC65" w14:textId="5178A650" w:rsidR="00B15B06" w:rsidRPr="00AB77CA" w:rsidRDefault="00C04A63" w:rsidP="0063311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Z</w:t>
      </w:r>
      <w:r w:rsidR="008A608F" w:rsidRPr="00C33452">
        <w:rPr>
          <w:rFonts w:ascii="Times New Roman" w:hAnsi="Times New Roman" w:cs="Times New Roman"/>
          <w:sz w:val="22"/>
          <w:szCs w:val="22"/>
          <w:lang w:val="sk-SK"/>
        </w:rPr>
        <w:t xml:space="preserve">vyčajná dávka je </w:t>
      </w:r>
      <w:r w:rsidR="00B15B06" w:rsidRPr="00C33452">
        <w:rPr>
          <w:rFonts w:ascii="Times New Roman" w:hAnsi="Times New Roman" w:cs="Times New Roman"/>
          <w:sz w:val="22"/>
          <w:szCs w:val="22"/>
          <w:lang w:val="sk-SK"/>
        </w:rPr>
        <w:t xml:space="preserve">10 –20 mg/kg telesnej hmotnosti denne. </w:t>
      </w:r>
    </w:p>
    <w:p w14:paraId="4ED6CD23" w14:textId="77777777" w:rsidR="00F56BFF" w:rsidRPr="001F5A05" w:rsidRDefault="00F56BFF" w:rsidP="0063311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218887AA" w14:textId="1C912A60" w:rsidR="00C04A63" w:rsidRDefault="00B15B06" w:rsidP="0063311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C04A63">
        <w:rPr>
          <w:rFonts w:ascii="Times New Roman" w:hAnsi="Times New Roman" w:cs="Times New Roman"/>
          <w:sz w:val="22"/>
          <w:szCs w:val="22"/>
          <w:u w:val="single"/>
          <w:lang w:val="sk-SK"/>
        </w:rPr>
        <w:t>Cystinúria</w:t>
      </w:r>
    </w:p>
    <w:p w14:paraId="0DC95755" w14:textId="08135A27" w:rsidR="00B15B06" w:rsidRPr="00C33452" w:rsidRDefault="00C04A63" w:rsidP="0063311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Z</w:t>
      </w:r>
      <w:r w:rsidR="008A608F" w:rsidRPr="00C33452">
        <w:rPr>
          <w:rFonts w:ascii="Times New Roman" w:hAnsi="Times New Roman" w:cs="Times New Roman"/>
          <w:sz w:val="22"/>
          <w:szCs w:val="22"/>
          <w:lang w:val="sk-SK"/>
        </w:rPr>
        <w:t xml:space="preserve">vyčajná dávka je </w:t>
      </w:r>
      <w:r w:rsidR="00210288" w:rsidRPr="00C33452">
        <w:rPr>
          <w:rFonts w:ascii="Times New Roman" w:hAnsi="Times New Roman" w:cs="Times New Roman"/>
          <w:sz w:val="22"/>
          <w:szCs w:val="22"/>
          <w:lang w:val="sk-SK"/>
        </w:rPr>
        <w:t>150 až 450</w:t>
      </w:r>
      <w:r w:rsidR="008A608F" w:rsidRPr="00C33452">
        <w:rPr>
          <w:rFonts w:ascii="Times New Roman" w:hAnsi="Times New Roman" w:cs="Times New Roman"/>
          <w:sz w:val="22"/>
          <w:szCs w:val="22"/>
          <w:lang w:val="sk-SK"/>
        </w:rPr>
        <w:t xml:space="preserve"> mg</w:t>
      </w:r>
      <w:r w:rsidR="00210288" w:rsidRPr="00C33452">
        <w:rPr>
          <w:rFonts w:ascii="Times New Roman" w:hAnsi="Times New Roman" w:cs="Times New Roman"/>
          <w:sz w:val="22"/>
          <w:szCs w:val="22"/>
          <w:lang w:val="sk-SK"/>
        </w:rPr>
        <w:t xml:space="preserve"> penicilamínu (jedna až 3 tablety Metalcaptase 150 prípadne  jedna tableta Metalcaptase 150 a jedna tableta Metalcaptase 300) </w:t>
      </w:r>
      <w:r w:rsidR="008A608F" w:rsidRPr="00C33452">
        <w:rPr>
          <w:rFonts w:ascii="Times New Roman" w:hAnsi="Times New Roman" w:cs="Times New Roman"/>
          <w:sz w:val="22"/>
          <w:szCs w:val="22"/>
          <w:lang w:val="sk-SK"/>
        </w:rPr>
        <w:t>4-krát denne podľa množstva močom vylúčeného cystínu.</w:t>
      </w:r>
    </w:p>
    <w:p w14:paraId="002811CD" w14:textId="77777777" w:rsidR="008A608F" w:rsidRPr="00C04A63" w:rsidRDefault="008A608F" w:rsidP="00B15B06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1C3FA89C" w14:textId="69764343" w:rsidR="00C04A63" w:rsidRDefault="00B15B06" w:rsidP="0063311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C04A63">
        <w:rPr>
          <w:rFonts w:ascii="Times New Roman" w:hAnsi="Times New Roman" w:cs="Times New Roman"/>
          <w:sz w:val="22"/>
          <w:szCs w:val="22"/>
          <w:u w:val="single"/>
          <w:lang w:val="sk-SK"/>
        </w:rPr>
        <w:t>Otrava ťažkými kovmi</w:t>
      </w:r>
    </w:p>
    <w:p w14:paraId="513438EC" w14:textId="0A88D2D6" w:rsidR="00B15B06" w:rsidRPr="00C33452" w:rsidRDefault="006448D7" w:rsidP="0063311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Odporúčaná</w:t>
      </w:r>
      <w:r w:rsidR="00B15B06" w:rsidRPr="00C334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8A608F" w:rsidRPr="00C33452">
        <w:rPr>
          <w:rFonts w:ascii="Times New Roman" w:hAnsi="Times New Roman" w:cs="Times New Roman"/>
          <w:sz w:val="22"/>
          <w:szCs w:val="22"/>
          <w:lang w:val="sk-SK"/>
        </w:rPr>
        <w:t xml:space="preserve">začiatočná </w:t>
      </w:r>
      <w:r w:rsidR="00B15B06" w:rsidRPr="00C33452">
        <w:rPr>
          <w:rFonts w:ascii="Times New Roman" w:hAnsi="Times New Roman" w:cs="Times New Roman"/>
          <w:sz w:val="22"/>
          <w:szCs w:val="22"/>
          <w:lang w:val="sk-SK"/>
        </w:rPr>
        <w:t>dávka</w:t>
      </w:r>
      <w:r w:rsidR="002F207B" w:rsidRPr="00C33452">
        <w:rPr>
          <w:rFonts w:ascii="Times New Roman" w:hAnsi="Times New Roman" w:cs="Times New Roman"/>
          <w:sz w:val="22"/>
          <w:szCs w:val="22"/>
          <w:lang w:val="sk-SK"/>
        </w:rPr>
        <w:t xml:space="preserve"> u dospelých </w:t>
      </w:r>
      <w:r w:rsidR="00B15B06" w:rsidRPr="00C33452">
        <w:rPr>
          <w:rFonts w:ascii="Times New Roman" w:hAnsi="Times New Roman" w:cs="Times New Roman"/>
          <w:sz w:val="22"/>
          <w:szCs w:val="22"/>
          <w:lang w:val="sk-SK"/>
        </w:rPr>
        <w:t>je</w:t>
      </w:r>
      <w:r w:rsidR="008A608F" w:rsidRPr="00C334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2F207B" w:rsidRPr="00C33452">
        <w:rPr>
          <w:rFonts w:ascii="Times New Roman" w:hAnsi="Times New Roman" w:cs="Times New Roman"/>
          <w:sz w:val="22"/>
          <w:szCs w:val="22"/>
          <w:lang w:val="sk-SK"/>
        </w:rPr>
        <w:t>300 mg penicilamínu (dve tablety Metalcaptase</w:t>
      </w:r>
      <w:r w:rsidR="00C04A63" w:rsidRPr="002A5CCA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2F207B" w:rsidRPr="00C33452">
        <w:rPr>
          <w:rFonts w:ascii="Times New Roman" w:hAnsi="Times New Roman" w:cs="Times New Roman"/>
          <w:sz w:val="22"/>
          <w:szCs w:val="22"/>
          <w:lang w:val="sk-SK"/>
        </w:rPr>
        <w:t>150 alebo jedna tableta Metalcaptase</w:t>
      </w:r>
      <w:r w:rsidR="00C04A63" w:rsidRPr="002A5CCA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2F207B" w:rsidRPr="00C33452">
        <w:rPr>
          <w:rFonts w:ascii="Times New Roman" w:hAnsi="Times New Roman" w:cs="Times New Roman"/>
          <w:sz w:val="22"/>
          <w:szCs w:val="22"/>
          <w:lang w:val="sk-SK"/>
        </w:rPr>
        <w:t xml:space="preserve">300) </w:t>
      </w:r>
      <w:r w:rsidR="008A608F" w:rsidRPr="00C33452">
        <w:rPr>
          <w:rFonts w:ascii="Times New Roman" w:hAnsi="Times New Roman" w:cs="Times New Roman"/>
          <w:sz w:val="22"/>
          <w:szCs w:val="22"/>
          <w:lang w:val="sk-SK"/>
        </w:rPr>
        <w:t xml:space="preserve">4-krát </w:t>
      </w:r>
      <w:r w:rsidR="002F207B" w:rsidRPr="00C33452">
        <w:rPr>
          <w:rFonts w:ascii="Times New Roman" w:hAnsi="Times New Roman" w:cs="Times New Roman"/>
          <w:sz w:val="22"/>
          <w:szCs w:val="22"/>
          <w:lang w:val="sk-SK"/>
        </w:rPr>
        <w:t>denne</w:t>
      </w:r>
      <w:r w:rsidR="008A608F" w:rsidRPr="00C33452">
        <w:rPr>
          <w:rFonts w:ascii="Times New Roman" w:hAnsi="Times New Roman" w:cs="Times New Roman"/>
          <w:sz w:val="22"/>
          <w:szCs w:val="22"/>
          <w:lang w:val="sk-SK"/>
        </w:rPr>
        <w:t>, p</w:t>
      </w:r>
      <w:r w:rsidR="00B15B06" w:rsidRPr="00C33452">
        <w:rPr>
          <w:rFonts w:ascii="Times New Roman" w:hAnsi="Times New Roman" w:cs="Times New Roman"/>
          <w:sz w:val="22"/>
          <w:szCs w:val="22"/>
          <w:lang w:val="sk-SK"/>
        </w:rPr>
        <w:t xml:space="preserve">ri dlhšom podávaní </w:t>
      </w:r>
      <w:r w:rsidR="008A608F" w:rsidRPr="00C33452">
        <w:rPr>
          <w:rFonts w:ascii="Times New Roman" w:hAnsi="Times New Roman" w:cs="Times New Roman"/>
          <w:sz w:val="22"/>
          <w:szCs w:val="22"/>
          <w:lang w:val="sk-SK"/>
        </w:rPr>
        <w:t xml:space="preserve">nemá dávka </w:t>
      </w:r>
      <w:r w:rsidR="00B15B06" w:rsidRPr="00C33452">
        <w:rPr>
          <w:rFonts w:ascii="Times New Roman" w:hAnsi="Times New Roman" w:cs="Times New Roman"/>
          <w:sz w:val="22"/>
          <w:szCs w:val="22"/>
          <w:lang w:val="sk-SK"/>
        </w:rPr>
        <w:t>prekročiť 40</w:t>
      </w:r>
      <w:r w:rsidR="00C04A63" w:rsidRPr="002A5CCA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B15B06" w:rsidRPr="00C33452">
        <w:rPr>
          <w:rFonts w:ascii="Times New Roman" w:hAnsi="Times New Roman" w:cs="Times New Roman"/>
          <w:sz w:val="22"/>
          <w:szCs w:val="22"/>
          <w:lang w:val="sk-SK"/>
        </w:rPr>
        <w:t>mg/kg telesnej hmotnosti</w:t>
      </w:r>
      <w:r w:rsidR="008A608F" w:rsidRPr="00C33452">
        <w:rPr>
          <w:rFonts w:ascii="Times New Roman" w:hAnsi="Times New Roman" w:cs="Times New Roman"/>
          <w:sz w:val="22"/>
          <w:szCs w:val="22"/>
          <w:lang w:val="sk-SK"/>
        </w:rPr>
        <w:t xml:space="preserve"> denne.</w:t>
      </w:r>
    </w:p>
    <w:p w14:paraId="5B788C33" w14:textId="77777777" w:rsidR="00960D71" w:rsidRPr="00C04A63" w:rsidRDefault="00960D71" w:rsidP="00B15B06">
      <w:pPr>
        <w:autoSpaceDE w:val="0"/>
        <w:autoSpaceDN w:val="0"/>
        <w:adjustRightInd w:val="0"/>
        <w:rPr>
          <w:rFonts w:ascii="Times New Roman" w:hAnsi="Times New Roman" w:cs="Times New Roman"/>
          <w:i/>
          <w:sz w:val="22"/>
          <w:szCs w:val="22"/>
          <w:lang w:val="sk-SK"/>
        </w:rPr>
      </w:pPr>
    </w:p>
    <w:p w14:paraId="3AA771E5" w14:textId="77777777" w:rsidR="00960D71" w:rsidRPr="00C04A63" w:rsidRDefault="00960D71" w:rsidP="00B15B06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C04A63">
        <w:rPr>
          <w:rFonts w:ascii="Times New Roman" w:hAnsi="Times New Roman" w:cs="Times New Roman"/>
          <w:b/>
          <w:sz w:val="22"/>
          <w:szCs w:val="22"/>
          <w:lang w:val="sk-SK"/>
        </w:rPr>
        <w:t>Použitie u detí a dospievajúcich</w:t>
      </w:r>
    </w:p>
    <w:p w14:paraId="7571C858" w14:textId="3E0D2060" w:rsidR="00C04A63" w:rsidRDefault="00960D71" w:rsidP="00960D71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561744">
        <w:rPr>
          <w:rFonts w:ascii="Times New Roman" w:hAnsi="Times New Roman" w:cs="Times New Roman"/>
          <w:sz w:val="22"/>
          <w:szCs w:val="22"/>
          <w:u w:val="single"/>
          <w:lang w:val="sk-SK"/>
        </w:rPr>
        <w:t>Reumatoidná atritída</w:t>
      </w:r>
    </w:p>
    <w:p w14:paraId="291FCF1B" w14:textId="4A1690CE" w:rsidR="00960D71" w:rsidRPr="00561744" w:rsidRDefault="00C04A63" w:rsidP="00960D71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L</w:t>
      </w:r>
      <w:r w:rsidR="00960D71" w:rsidRPr="00C04A63">
        <w:rPr>
          <w:rFonts w:ascii="Times New Roman" w:hAnsi="Times New Roman" w:cs="Times New Roman"/>
          <w:sz w:val="22"/>
          <w:szCs w:val="22"/>
          <w:lang w:val="sk-SK"/>
        </w:rPr>
        <w:t>iečba začína dávkou 5 mg/kg telesnej hmotnosti denne. Potom nasleduje postupné zvyšovanie dávky každé 2 až 4 týždne o 5 mg/kg telesnej hmotnosti na 15-20 mg,</w:t>
      </w:r>
      <w:r w:rsidR="00960D71" w:rsidRPr="00561744">
        <w:rPr>
          <w:rFonts w:ascii="Times New Roman" w:hAnsi="Times New Roman" w:cs="Times New Roman"/>
          <w:sz w:val="22"/>
          <w:szCs w:val="22"/>
          <w:lang w:val="sk-SK"/>
        </w:rPr>
        <w:t>/kg maximálne na 30 mg/kg telesnej hmotnosti denne.</w:t>
      </w:r>
    </w:p>
    <w:p w14:paraId="44591174" w14:textId="77777777" w:rsidR="00960D71" w:rsidRPr="006448D7" w:rsidRDefault="00960D71" w:rsidP="00B15B06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  <w:lang w:val="sk-SK"/>
        </w:rPr>
      </w:pPr>
    </w:p>
    <w:p w14:paraId="27FF7665" w14:textId="77777777" w:rsidR="006448D7" w:rsidRDefault="00960D71" w:rsidP="00B15B06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6448D7">
        <w:rPr>
          <w:rFonts w:ascii="Times New Roman" w:hAnsi="Times New Roman" w:cs="Times New Roman"/>
          <w:sz w:val="22"/>
          <w:szCs w:val="22"/>
          <w:u w:val="single"/>
          <w:lang w:val="sk-SK"/>
        </w:rPr>
        <w:t>Otrava ťažkými kovmi</w:t>
      </w:r>
    </w:p>
    <w:p w14:paraId="0E6DBFB6" w14:textId="791EE815" w:rsidR="008A608F" w:rsidRPr="006448D7" w:rsidRDefault="006448D7" w:rsidP="00B15B06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u w:val="single"/>
          <w:lang w:val="sk-SK"/>
        </w:rPr>
        <w:t>Odporúčaná</w:t>
      </w:r>
      <w:r w:rsidR="00B15B06" w:rsidRPr="006448D7">
        <w:rPr>
          <w:rFonts w:ascii="Times New Roman" w:hAnsi="Times New Roman" w:cs="Times New Roman"/>
          <w:sz w:val="22"/>
          <w:szCs w:val="22"/>
          <w:lang w:val="sk-SK"/>
        </w:rPr>
        <w:t xml:space="preserve"> dávka </w:t>
      </w:r>
      <w:r w:rsidR="0097791C" w:rsidRPr="006448D7">
        <w:rPr>
          <w:rFonts w:ascii="Times New Roman" w:hAnsi="Times New Roman" w:cs="Times New Roman"/>
          <w:sz w:val="22"/>
          <w:szCs w:val="22"/>
          <w:lang w:val="sk-SK"/>
        </w:rPr>
        <w:t xml:space="preserve">penicilamínu </w:t>
      </w:r>
      <w:r w:rsidR="00B15B06" w:rsidRPr="006448D7">
        <w:rPr>
          <w:rFonts w:ascii="Times New Roman" w:hAnsi="Times New Roman" w:cs="Times New Roman"/>
          <w:sz w:val="22"/>
          <w:szCs w:val="22"/>
          <w:lang w:val="sk-SK"/>
        </w:rPr>
        <w:t>je 100 mg/kg telesnej hmotnosti denne (maximálne 10</w:t>
      </w:r>
      <w:r w:rsidR="008A608F" w:rsidRPr="006448D7">
        <w:rPr>
          <w:rFonts w:ascii="Times New Roman" w:hAnsi="Times New Roman" w:cs="Times New Roman"/>
          <w:sz w:val="22"/>
          <w:szCs w:val="22"/>
          <w:lang w:val="sk-SK"/>
        </w:rPr>
        <w:t>50</w:t>
      </w:r>
      <w:r w:rsidR="00B15B06" w:rsidRPr="006448D7">
        <w:rPr>
          <w:rFonts w:ascii="Times New Roman" w:hAnsi="Times New Roman" w:cs="Times New Roman"/>
          <w:sz w:val="22"/>
          <w:szCs w:val="22"/>
          <w:lang w:val="sk-SK"/>
        </w:rPr>
        <w:t xml:space="preserve">  mg/deň</w:t>
      </w:r>
      <w:r w:rsidR="0097791C" w:rsidRPr="006448D7">
        <w:rPr>
          <w:rFonts w:ascii="Times New Roman" w:hAnsi="Times New Roman" w:cs="Times New Roman"/>
          <w:sz w:val="22"/>
          <w:szCs w:val="22"/>
          <w:lang w:val="sk-SK"/>
        </w:rPr>
        <w:t>, t.j. tri tablety Metalcaptase 300 a jedna tableta Metalcaptase 150</w:t>
      </w:r>
      <w:r w:rsidR="00B15B06" w:rsidRPr="006448D7">
        <w:rPr>
          <w:rFonts w:ascii="Times New Roman" w:hAnsi="Times New Roman" w:cs="Times New Roman"/>
          <w:sz w:val="22"/>
          <w:szCs w:val="22"/>
          <w:lang w:val="sk-SK"/>
        </w:rPr>
        <w:t xml:space="preserve">). </w:t>
      </w:r>
    </w:p>
    <w:p w14:paraId="416B74CC" w14:textId="77777777" w:rsidR="006A7AE9" w:rsidRPr="00633113" w:rsidRDefault="006A7AE9" w:rsidP="00633113">
      <w:pPr>
        <w:rPr>
          <w:rFonts w:ascii="Times New Roman" w:hAnsi="Times New Roman" w:cs="Times New Roman"/>
          <w:lang w:val="sk-SK"/>
        </w:rPr>
      </w:pPr>
    </w:p>
    <w:p w14:paraId="526C97AA" w14:textId="77777777" w:rsidR="00D37D7E" w:rsidRPr="00AB77CA" w:rsidRDefault="00A01B16" w:rsidP="00633113">
      <w:pPr>
        <w:rPr>
          <w:rFonts w:ascii="Times New Roman" w:hAnsi="Times New Roman" w:cs="Times New Roman"/>
          <w:sz w:val="22"/>
          <w:szCs w:val="22"/>
        </w:rPr>
      </w:pPr>
      <w:r w:rsidRPr="00633113">
        <w:rPr>
          <w:rFonts w:ascii="Times New Roman" w:hAnsi="Times New Roman" w:cs="Times New Roman"/>
          <w:b/>
          <w:sz w:val="22"/>
          <w:szCs w:val="22"/>
          <w:lang w:val="sk-SK"/>
        </w:rPr>
        <w:t>Ak užijete viac Metalcaptasy, ako máte</w:t>
      </w:r>
    </w:p>
    <w:p w14:paraId="2B0341A1" w14:textId="77777777" w:rsidR="00A01B16" w:rsidRPr="00DF4AC6" w:rsidRDefault="00A01B16" w:rsidP="00A01B16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AC6F4D">
        <w:rPr>
          <w:rFonts w:ascii="Times New Roman" w:hAnsi="Times New Roman" w:cs="Times New Roman"/>
          <w:sz w:val="22"/>
          <w:szCs w:val="22"/>
          <w:lang w:val="sk-SK"/>
        </w:rPr>
        <w:t>V prípade náhodného užitia</w:t>
      </w:r>
      <w:r w:rsidR="00E05BA0" w:rsidRPr="00AC6F4D">
        <w:rPr>
          <w:rFonts w:ascii="Times New Roman" w:hAnsi="Times New Roman" w:cs="Times New Roman"/>
          <w:sz w:val="22"/>
          <w:szCs w:val="22"/>
          <w:lang w:val="sk-SK"/>
        </w:rPr>
        <w:t xml:space="preserve"> väčšieho množstva Metalcaptasy, kontaktujte, prosím,</w:t>
      </w:r>
      <w:r w:rsidRPr="00AC6F4D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E05BA0" w:rsidRPr="00AC6F4D">
        <w:rPr>
          <w:rFonts w:ascii="Times New Roman" w:hAnsi="Times New Roman" w:cs="Times New Roman"/>
          <w:sz w:val="22"/>
          <w:szCs w:val="22"/>
          <w:lang w:val="sk-SK"/>
        </w:rPr>
        <w:t>okamžite svojho lekára, pretože bude možno potrebný výplach žalúdka.</w:t>
      </w:r>
    </w:p>
    <w:p w14:paraId="36F99468" w14:textId="77777777" w:rsidR="00E05BA0" w:rsidRPr="006C7F86" w:rsidRDefault="00E05BA0" w:rsidP="00A01B16">
      <w:pPr>
        <w:rPr>
          <w:rFonts w:ascii="Times New Roman" w:hAnsi="Times New Roman" w:cs="Times New Roman"/>
          <w:b/>
          <w:sz w:val="22"/>
          <w:szCs w:val="22"/>
          <w:lang w:val="sk-SK"/>
        </w:rPr>
      </w:pPr>
    </w:p>
    <w:p w14:paraId="1FBF283C" w14:textId="77777777" w:rsidR="00E05BA0" w:rsidRPr="00982D76" w:rsidRDefault="00E05BA0" w:rsidP="00A01B16">
      <w:pPr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982D76">
        <w:rPr>
          <w:rFonts w:ascii="Times New Roman" w:hAnsi="Times New Roman" w:cs="Times New Roman"/>
          <w:b/>
          <w:sz w:val="22"/>
          <w:szCs w:val="22"/>
          <w:lang w:val="sk-SK"/>
        </w:rPr>
        <w:t>Ak zabudnete užiť Metalcaptasu</w:t>
      </w:r>
    </w:p>
    <w:p w14:paraId="03774018" w14:textId="77777777" w:rsidR="00E05BA0" w:rsidRPr="002F02BB" w:rsidRDefault="00E05BA0" w:rsidP="00A01B16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2F02BB">
        <w:rPr>
          <w:rFonts w:ascii="Times New Roman" w:hAnsi="Times New Roman" w:cs="Times New Roman"/>
          <w:sz w:val="22"/>
          <w:szCs w:val="22"/>
          <w:lang w:val="sk-SK"/>
        </w:rPr>
        <w:t>Neužívajte dvojnásobnú dávku, aby ste nahradili vynechanú dávku.</w:t>
      </w:r>
    </w:p>
    <w:p w14:paraId="10E29856" w14:textId="77777777" w:rsidR="00E05BA0" w:rsidRPr="00865124" w:rsidRDefault="00E05BA0" w:rsidP="00A01B16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5FFAD6E2" w14:textId="77777777" w:rsidR="00E05BA0" w:rsidRDefault="00AC6F4D" w:rsidP="00A01B16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6F60AF">
        <w:rPr>
          <w:rFonts w:ascii="Times New Roman" w:hAnsi="Times New Roman" w:cs="Times New Roman"/>
          <w:sz w:val="22"/>
          <w:szCs w:val="22"/>
          <w:lang w:val="sk-SK"/>
        </w:rPr>
        <w:t xml:space="preserve">Ak máte akékoľvek </w:t>
      </w:r>
      <w:r w:rsidRPr="0034732B">
        <w:rPr>
          <w:rFonts w:ascii="Times New Roman" w:hAnsi="Times New Roman" w:cs="Times New Roman"/>
          <w:sz w:val="22"/>
          <w:szCs w:val="22"/>
          <w:lang w:val="sk-SK"/>
        </w:rPr>
        <w:t xml:space="preserve">ďalšie otázky </w:t>
      </w:r>
      <w:r>
        <w:rPr>
          <w:rFonts w:ascii="Times New Roman" w:hAnsi="Times New Roman" w:cs="Times New Roman"/>
          <w:sz w:val="22"/>
          <w:szCs w:val="22"/>
          <w:lang w:val="sk-SK"/>
        </w:rPr>
        <w:t>týkajúce sa použitia tohto lieku, opýtajte sa svojho lekára alebo lekárnika.</w:t>
      </w:r>
    </w:p>
    <w:p w14:paraId="35128C6C" w14:textId="77777777" w:rsidR="00AC6F4D" w:rsidRDefault="00AC6F4D" w:rsidP="00A01B16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23A1C96D" w14:textId="77777777" w:rsidR="00AC6F4D" w:rsidRPr="00AC6F4D" w:rsidRDefault="00AC6F4D" w:rsidP="00A01B16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10B92B4C" w14:textId="77777777" w:rsidR="00872DFB" w:rsidRPr="006C7F86" w:rsidRDefault="00E05BA0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DF4AC6">
        <w:rPr>
          <w:rFonts w:ascii="Times New Roman" w:hAnsi="Times New Roman" w:cs="Times New Roman"/>
          <w:b/>
          <w:sz w:val="22"/>
          <w:szCs w:val="22"/>
          <w:lang w:val="sk-SK"/>
        </w:rPr>
        <w:t>4.</w:t>
      </w:r>
      <w:r w:rsidRPr="00DF4AC6">
        <w:rPr>
          <w:rFonts w:ascii="Times New Roman" w:hAnsi="Times New Roman" w:cs="Times New Roman"/>
          <w:b/>
          <w:sz w:val="22"/>
          <w:szCs w:val="22"/>
          <w:lang w:val="sk-SK"/>
        </w:rPr>
        <w:tab/>
        <w:t>Možné vedľajšie účinky</w:t>
      </w:r>
    </w:p>
    <w:p w14:paraId="2ABECE24" w14:textId="77777777" w:rsidR="00E05BA0" w:rsidRPr="006C7F86" w:rsidRDefault="00E05B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74F6F226" w14:textId="77777777" w:rsidR="00E05BA0" w:rsidRPr="00982D76" w:rsidRDefault="00E05B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982D76">
        <w:rPr>
          <w:rFonts w:ascii="Times New Roman" w:hAnsi="Times New Roman" w:cs="Times New Roman"/>
          <w:sz w:val="22"/>
          <w:szCs w:val="22"/>
          <w:lang w:val="sk-SK"/>
        </w:rPr>
        <w:t>Tak ako všetky lieky</w:t>
      </w:r>
      <w:r w:rsidR="0066096A" w:rsidRPr="00982D76">
        <w:rPr>
          <w:rFonts w:ascii="Times New Roman" w:hAnsi="Times New Roman" w:cs="Times New Roman"/>
          <w:sz w:val="22"/>
          <w:szCs w:val="22"/>
          <w:lang w:val="sk-SK"/>
        </w:rPr>
        <w:t xml:space="preserve">, aj tento liek môže spôsobovať vedľajšie účinky, hoci sa neprejavia u každého. </w:t>
      </w:r>
      <w:r w:rsidRPr="00982D7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40B4890D" w14:textId="77777777" w:rsidR="00E05BA0" w:rsidRPr="002F02BB" w:rsidRDefault="00E05BA0" w:rsidP="00E05BA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8FA8B44" w14:textId="77777777" w:rsidR="00E05BA0" w:rsidRPr="00865124" w:rsidRDefault="00E05BA0" w:rsidP="0066096A">
      <w:pPr>
        <w:rPr>
          <w:rFonts w:ascii="Times New Roman" w:hAnsi="Times New Roman" w:cs="Times New Roman"/>
          <w:sz w:val="22"/>
          <w:szCs w:val="22"/>
        </w:rPr>
      </w:pPr>
      <w:r w:rsidRPr="00865124">
        <w:rPr>
          <w:rFonts w:ascii="Times New Roman" w:hAnsi="Times New Roman" w:cs="Times New Roman"/>
          <w:sz w:val="22"/>
          <w:szCs w:val="22"/>
        </w:rPr>
        <w:t>P</w:t>
      </w:r>
      <w:r w:rsidR="0066096A" w:rsidRPr="00865124">
        <w:rPr>
          <w:rFonts w:ascii="Times New Roman" w:hAnsi="Times New Roman" w:cs="Times New Roman"/>
          <w:sz w:val="22"/>
          <w:szCs w:val="22"/>
        </w:rPr>
        <w:t>r</w:t>
      </w:r>
      <w:r w:rsidRPr="00865124">
        <w:rPr>
          <w:rFonts w:ascii="Times New Roman" w:hAnsi="Times New Roman" w:cs="Times New Roman"/>
          <w:sz w:val="22"/>
          <w:szCs w:val="22"/>
        </w:rPr>
        <w:t>i hodno</w:t>
      </w:r>
      <w:r w:rsidR="0066096A" w:rsidRPr="00865124">
        <w:rPr>
          <w:rFonts w:ascii="Times New Roman" w:hAnsi="Times New Roman" w:cs="Times New Roman"/>
          <w:sz w:val="22"/>
          <w:szCs w:val="22"/>
        </w:rPr>
        <w:t xml:space="preserve">tení vedľajších účinkov sa použili </w:t>
      </w:r>
      <w:r w:rsidRPr="00865124">
        <w:rPr>
          <w:rFonts w:ascii="Times New Roman" w:hAnsi="Times New Roman" w:cs="Times New Roman"/>
          <w:sz w:val="22"/>
          <w:szCs w:val="22"/>
        </w:rPr>
        <w:t>n</w:t>
      </w:r>
      <w:r w:rsidR="0066096A" w:rsidRPr="00865124">
        <w:rPr>
          <w:rFonts w:ascii="Times New Roman" w:hAnsi="Times New Roman" w:cs="Times New Roman"/>
          <w:sz w:val="22"/>
          <w:szCs w:val="22"/>
        </w:rPr>
        <w:t>a</w:t>
      </w:r>
      <w:r w:rsidRPr="00865124">
        <w:rPr>
          <w:rFonts w:ascii="Times New Roman" w:hAnsi="Times New Roman" w:cs="Times New Roman"/>
          <w:sz w:val="22"/>
          <w:szCs w:val="22"/>
        </w:rPr>
        <w:t>sleduj</w:t>
      </w:r>
      <w:r w:rsidR="0066096A" w:rsidRPr="00865124">
        <w:rPr>
          <w:rFonts w:ascii="Times New Roman" w:hAnsi="Times New Roman" w:cs="Times New Roman"/>
          <w:sz w:val="22"/>
          <w:szCs w:val="22"/>
        </w:rPr>
        <w:t xml:space="preserve">úce odhady </w:t>
      </w:r>
      <w:r w:rsidRPr="00865124">
        <w:rPr>
          <w:rFonts w:ascii="Times New Roman" w:hAnsi="Times New Roman" w:cs="Times New Roman"/>
          <w:sz w:val="22"/>
          <w:szCs w:val="22"/>
        </w:rPr>
        <w:t>frekvenc</w:t>
      </w:r>
      <w:r w:rsidR="0066096A" w:rsidRPr="00865124">
        <w:rPr>
          <w:rFonts w:ascii="Times New Roman" w:hAnsi="Times New Roman" w:cs="Times New Roman"/>
          <w:sz w:val="22"/>
          <w:szCs w:val="22"/>
        </w:rPr>
        <w:t>i</w:t>
      </w:r>
      <w:r w:rsidRPr="00865124">
        <w:rPr>
          <w:rFonts w:ascii="Times New Roman" w:hAnsi="Times New Roman" w:cs="Times New Roman"/>
          <w:sz w:val="22"/>
          <w:szCs w:val="22"/>
        </w:rPr>
        <w:t>e výskytu</w:t>
      </w:r>
      <w:r w:rsidR="0097791C" w:rsidRPr="00865124">
        <w:rPr>
          <w:rFonts w:ascii="Times New Roman" w:hAnsi="Times New Roman" w:cs="Times New Roman"/>
          <w:sz w:val="22"/>
          <w:szCs w:val="22"/>
        </w:rPr>
        <w:t>:</w:t>
      </w:r>
    </w:p>
    <w:p w14:paraId="337692DB" w14:textId="2805532F" w:rsidR="00E05BA0" w:rsidRPr="006C7F86" w:rsidRDefault="00E05BA0" w:rsidP="00E05BA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6ECBB3D" w14:textId="6F55065E" w:rsidR="00865124" w:rsidRPr="00DF4AC6" w:rsidRDefault="00E05BA0" w:rsidP="00865124">
      <w:pPr>
        <w:jc w:val="both"/>
        <w:rPr>
          <w:rFonts w:ascii="Times New Roman" w:hAnsi="Times New Roman" w:cs="Times New Roman"/>
          <w:sz w:val="22"/>
          <w:szCs w:val="22"/>
        </w:rPr>
      </w:pPr>
      <w:r w:rsidRPr="00633113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Ve</w:t>
      </w:r>
      <w:r w:rsidR="0066096A" w:rsidRPr="00633113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ľ</w:t>
      </w:r>
      <w:r w:rsidRPr="00633113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mi časté</w:t>
      </w:r>
      <w:r w:rsidR="004D42BE" w:rsidRPr="00633113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865124" w:rsidRPr="00633113">
        <w:rPr>
          <w:rFonts w:ascii="Times New Roman" w:hAnsi="Times New Roman" w:cs="Times New Roman"/>
          <w:noProof/>
          <w:sz w:val="22"/>
          <w:szCs w:val="22"/>
          <w:lang w:val="sk-SK"/>
        </w:rPr>
        <w:t>(</w:t>
      </w:r>
      <w:r w:rsidR="00865124">
        <w:rPr>
          <w:rFonts w:ascii="Times New Roman" w:hAnsi="Times New Roman" w:cs="Times New Roman"/>
          <w:sz w:val="22"/>
          <w:szCs w:val="22"/>
        </w:rPr>
        <w:t xml:space="preserve">môžu </w:t>
      </w:r>
      <w:r w:rsidR="0034687D">
        <w:rPr>
          <w:rFonts w:ascii="Times New Roman" w:hAnsi="Times New Roman" w:cs="Times New Roman"/>
          <w:sz w:val="22"/>
          <w:szCs w:val="22"/>
        </w:rPr>
        <w:t>postihnúť</w:t>
      </w:r>
      <w:r w:rsidR="00865124">
        <w:rPr>
          <w:rFonts w:ascii="Times New Roman" w:hAnsi="Times New Roman" w:cs="Times New Roman"/>
          <w:sz w:val="22"/>
          <w:szCs w:val="22"/>
        </w:rPr>
        <w:t xml:space="preserve"> viac ako 1 z 10 osôb)</w:t>
      </w:r>
    </w:p>
    <w:p w14:paraId="56298B6E" w14:textId="79547D8F" w:rsidR="00E05BA0" w:rsidRPr="00982D76" w:rsidRDefault="0066096A" w:rsidP="00633113">
      <w:pPr>
        <w:numPr>
          <w:ilvl w:val="0"/>
          <w:numId w:val="9"/>
        </w:numPr>
        <w:ind w:left="567" w:hanging="567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82D7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zníženie alebo strata </w:t>
      </w:r>
      <w:r w:rsidR="00E05BA0" w:rsidRPr="00982D76">
        <w:rPr>
          <w:rFonts w:ascii="Times New Roman" w:hAnsi="Times New Roman" w:cs="Times New Roman"/>
          <w:noProof/>
          <w:sz w:val="22"/>
          <w:szCs w:val="22"/>
          <w:lang w:val="sk-SK"/>
        </w:rPr>
        <w:t>chuti (hypoge</w:t>
      </w:r>
      <w:r w:rsidR="00015E8E">
        <w:rPr>
          <w:rFonts w:ascii="Times New Roman" w:hAnsi="Times New Roman" w:cs="Times New Roman"/>
          <w:noProof/>
          <w:sz w:val="22"/>
          <w:szCs w:val="22"/>
          <w:lang w:val="sk-SK"/>
        </w:rPr>
        <w:t>u</w:t>
      </w:r>
      <w:r w:rsidRPr="00982D76">
        <w:rPr>
          <w:rFonts w:ascii="Times New Roman" w:hAnsi="Times New Roman" w:cs="Times New Roman"/>
          <w:noProof/>
          <w:sz w:val="22"/>
          <w:szCs w:val="22"/>
          <w:lang w:val="sk-SK"/>
        </w:rPr>
        <w:t>z</w:t>
      </w:r>
      <w:r w:rsidR="00E05BA0" w:rsidRPr="00982D7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ia </w:t>
      </w:r>
      <w:r w:rsidR="0097791C" w:rsidRPr="00982D76">
        <w:rPr>
          <w:rFonts w:ascii="Times New Roman" w:hAnsi="Times New Roman" w:cs="Times New Roman"/>
          <w:noProof/>
          <w:sz w:val="22"/>
          <w:szCs w:val="22"/>
          <w:lang w:val="sk-SK"/>
        </w:rPr>
        <w:t>alebo</w:t>
      </w:r>
      <w:r w:rsidR="00E05BA0" w:rsidRPr="00982D7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age</w:t>
      </w:r>
      <w:r w:rsidR="00015E8E">
        <w:rPr>
          <w:rFonts w:ascii="Times New Roman" w:hAnsi="Times New Roman" w:cs="Times New Roman"/>
          <w:noProof/>
          <w:sz w:val="22"/>
          <w:szCs w:val="22"/>
          <w:lang w:val="sk-SK"/>
        </w:rPr>
        <w:t>u</w:t>
      </w:r>
      <w:r w:rsidR="0097791C" w:rsidRPr="00982D76">
        <w:rPr>
          <w:rFonts w:ascii="Times New Roman" w:hAnsi="Times New Roman" w:cs="Times New Roman"/>
          <w:noProof/>
          <w:sz w:val="22"/>
          <w:szCs w:val="22"/>
          <w:lang w:val="sk-SK"/>
        </w:rPr>
        <w:t>zia</w:t>
      </w:r>
      <w:r w:rsidR="00E05BA0" w:rsidRPr="00982D76">
        <w:rPr>
          <w:rFonts w:ascii="Times New Roman" w:hAnsi="Times New Roman" w:cs="Times New Roman"/>
          <w:noProof/>
          <w:sz w:val="22"/>
          <w:szCs w:val="22"/>
          <w:lang w:val="sk-SK"/>
        </w:rPr>
        <w:t>)</w:t>
      </w:r>
      <w:r w:rsidRPr="00982D76">
        <w:rPr>
          <w:rFonts w:ascii="Times New Roman" w:hAnsi="Times New Roman" w:cs="Times New Roman"/>
          <w:noProof/>
          <w:sz w:val="22"/>
          <w:szCs w:val="22"/>
          <w:lang w:val="sk-SK"/>
        </w:rPr>
        <w:t>, p</w:t>
      </w:r>
      <w:r w:rsidR="00E05BA0" w:rsidRPr="00982D7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o </w:t>
      </w:r>
      <w:r w:rsidRPr="00982D76">
        <w:rPr>
          <w:rFonts w:ascii="Times New Roman" w:hAnsi="Times New Roman" w:cs="Times New Roman"/>
          <w:noProof/>
          <w:sz w:val="22"/>
          <w:szCs w:val="22"/>
          <w:lang w:val="sk-SK"/>
        </w:rPr>
        <w:t>znížení dávky tieto príznaky vymiznú;</w:t>
      </w:r>
      <w:r w:rsidR="00E05BA0" w:rsidRPr="00982D7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</w:p>
    <w:p w14:paraId="12D6E669" w14:textId="299D7C63" w:rsidR="00E05BA0" w:rsidRPr="00865124" w:rsidRDefault="00E05BA0" w:rsidP="00633113">
      <w:pPr>
        <w:numPr>
          <w:ilvl w:val="0"/>
          <w:numId w:val="9"/>
        </w:numPr>
        <w:ind w:left="567" w:hanging="567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82D76">
        <w:rPr>
          <w:rFonts w:ascii="Times New Roman" w:hAnsi="Times New Roman" w:cs="Times New Roman"/>
          <w:noProof/>
          <w:sz w:val="22"/>
          <w:szCs w:val="22"/>
          <w:lang w:val="sk-SK"/>
        </w:rPr>
        <w:t>tráv</w:t>
      </w:r>
      <w:r w:rsidR="009A7F2C" w:rsidRPr="00982D7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iace ťažkosti, ako je </w:t>
      </w:r>
      <w:r w:rsidRPr="00982D76">
        <w:rPr>
          <w:rFonts w:ascii="Times New Roman" w:hAnsi="Times New Roman" w:cs="Times New Roman"/>
          <w:noProof/>
          <w:sz w:val="22"/>
          <w:szCs w:val="22"/>
          <w:lang w:val="sk-SK"/>
        </w:rPr>
        <w:t>žal</w:t>
      </w:r>
      <w:r w:rsidR="009A7F2C" w:rsidRPr="00982D7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údočná </w:t>
      </w:r>
      <w:r w:rsidR="00015E8E">
        <w:rPr>
          <w:rFonts w:ascii="Times New Roman" w:hAnsi="Times New Roman" w:cs="Times New Roman"/>
          <w:noProof/>
          <w:sz w:val="22"/>
          <w:szCs w:val="22"/>
          <w:lang w:val="sk-SK"/>
        </w:rPr>
        <w:t>nevoľnosť</w:t>
      </w:r>
      <w:r w:rsidRPr="00982D7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, </w:t>
      </w:r>
      <w:r w:rsidR="009A7F2C" w:rsidRPr="002F02BB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strata chuti do jedla, </w:t>
      </w:r>
      <w:r w:rsidR="00015E8E">
        <w:rPr>
          <w:rFonts w:ascii="Times New Roman" w:hAnsi="Times New Roman" w:cs="Times New Roman"/>
          <w:noProof/>
          <w:sz w:val="22"/>
          <w:szCs w:val="22"/>
          <w:lang w:val="sk-SK"/>
        </w:rPr>
        <w:t>pocit na vracanie</w:t>
      </w:r>
      <w:r w:rsidR="009A7F2C" w:rsidRPr="002F02BB">
        <w:rPr>
          <w:rFonts w:ascii="Times New Roman" w:hAnsi="Times New Roman" w:cs="Times New Roman"/>
          <w:noProof/>
          <w:sz w:val="22"/>
          <w:szCs w:val="22"/>
          <w:lang w:val="sk-SK"/>
        </w:rPr>
        <w:t>,</w:t>
      </w:r>
      <w:r w:rsidR="0097791C" w:rsidRPr="002F02BB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9A7F2C" w:rsidRPr="002F02BB">
        <w:rPr>
          <w:rFonts w:ascii="Times New Roman" w:hAnsi="Times New Roman" w:cs="Times New Roman"/>
          <w:noProof/>
          <w:sz w:val="22"/>
          <w:szCs w:val="22"/>
          <w:lang w:val="sk-SK"/>
        </w:rPr>
        <w:t>vracanie</w:t>
      </w:r>
      <w:r w:rsidR="009A7F2C" w:rsidRPr="00865124">
        <w:rPr>
          <w:rFonts w:ascii="Times New Roman" w:hAnsi="Times New Roman" w:cs="Times New Roman"/>
          <w:noProof/>
          <w:sz w:val="22"/>
          <w:szCs w:val="22"/>
          <w:lang w:val="sk-SK"/>
        </w:rPr>
        <w:t>;</w:t>
      </w:r>
      <w:r w:rsidRPr="00865124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015E8E">
        <w:rPr>
          <w:rFonts w:ascii="Times New Roman" w:hAnsi="Times New Roman" w:cs="Times New Roman"/>
          <w:noProof/>
          <w:sz w:val="22"/>
          <w:szCs w:val="22"/>
          <w:lang w:val="sk-SK"/>
        </w:rPr>
        <w:t>zriedka hnačky, veľmi zriedka krvácanie zo žalúdka a</w:t>
      </w:r>
      <w:r w:rsidR="00525A26">
        <w:rPr>
          <w:rFonts w:ascii="Times New Roman" w:hAnsi="Times New Roman" w:cs="Times New Roman"/>
          <w:noProof/>
          <w:sz w:val="22"/>
          <w:szCs w:val="22"/>
          <w:lang w:val="sk-SK"/>
        </w:rPr>
        <w:t> </w:t>
      </w:r>
      <w:r w:rsidR="00015E8E">
        <w:rPr>
          <w:rFonts w:ascii="Times New Roman" w:hAnsi="Times New Roman" w:cs="Times New Roman"/>
          <w:noProof/>
          <w:sz w:val="22"/>
          <w:szCs w:val="22"/>
          <w:lang w:val="sk-SK"/>
        </w:rPr>
        <w:t>čriev</w:t>
      </w:r>
      <w:r w:rsidR="00525A26" w:rsidRPr="0006653D">
        <w:rPr>
          <w:rFonts w:ascii="Times New Roman" w:hAnsi="Times New Roman" w:cs="Times New Roman"/>
          <w:noProof/>
          <w:sz w:val="22"/>
          <w:szCs w:val="22"/>
          <w:lang w:val="sk-SK"/>
        </w:rPr>
        <w:t>.</w:t>
      </w:r>
    </w:p>
    <w:p w14:paraId="12A42B42" w14:textId="77777777" w:rsidR="00E05BA0" w:rsidRPr="000E6493" w:rsidRDefault="00E05BA0" w:rsidP="00FC5442">
      <w:pPr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3F1C38C7" w14:textId="14183E76" w:rsidR="00865124" w:rsidRPr="00DF4AC6" w:rsidRDefault="00E05BA0" w:rsidP="00865124">
      <w:pPr>
        <w:jc w:val="both"/>
        <w:rPr>
          <w:rFonts w:ascii="Times New Roman" w:hAnsi="Times New Roman" w:cs="Times New Roman"/>
          <w:sz w:val="22"/>
          <w:szCs w:val="22"/>
        </w:rPr>
      </w:pPr>
      <w:r w:rsidRPr="00633113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Časté</w:t>
      </w:r>
      <w:r w:rsidR="009A7F2C" w:rsidRPr="00633113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 </w:t>
      </w:r>
      <w:r w:rsidR="00865124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(</w:t>
      </w:r>
      <w:r w:rsidR="00865124">
        <w:rPr>
          <w:rFonts w:ascii="Times New Roman" w:hAnsi="Times New Roman" w:cs="Times New Roman"/>
          <w:sz w:val="22"/>
          <w:szCs w:val="22"/>
        </w:rPr>
        <w:t xml:space="preserve">môžu </w:t>
      </w:r>
      <w:r w:rsidR="0034687D">
        <w:rPr>
          <w:rFonts w:ascii="Times New Roman" w:hAnsi="Times New Roman" w:cs="Times New Roman"/>
          <w:sz w:val="22"/>
          <w:szCs w:val="22"/>
        </w:rPr>
        <w:t>postihnúť</w:t>
      </w:r>
      <w:r w:rsidR="00865124">
        <w:rPr>
          <w:rFonts w:ascii="Times New Roman" w:hAnsi="Times New Roman" w:cs="Times New Roman"/>
          <w:sz w:val="22"/>
          <w:szCs w:val="22"/>
        </w:rPr>
        <w:t xml:space="preserve"> až </w:t>
      </w:r>
      <w:r w:rsidR="00865124" w:rsidRPr="00DF4AC6">
        <w:rPr>
          <w:rFonts w:ascii="Times New Roman" w:hAnsi="Times New Roman" w:cs="Times New Roman"/>
          <w:sz w:val="22"/>
          <w:szCs w:val="22"/>
        </w:rPr>
        <w:t xml:space="preserve">1 z 10 </w:t>
      </w:r>
      <w:r w:rsidR="00865124">
        <w:rPr>
          <w:rFonts w:ascii="Times New Roman" w:hAnsi="Times New Roman" w:cs="Times New Roman"/>
          <w:sz w:val="22"/>
          <w:szCs w:val="22"/>
        </w:rPr>
        <w:t>osôb)</w:t>
      </w:r>
    </w:p>
    <w:p w14:paraId="7641C48F" w14:textId="77777777" w:rsidR="00E05BA0" w:rsidRPr="002F02BB" w:rsidRDefault="00E05BA0" w:rsidP="00633113">
      <w:pPr>
        <w:numPr>
          <w:ilvl w:val="0"/>
          <w:numId w:val="14"/>
        </w:numPr>
        <w:ind w:left="567" w:hanging="567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2F02BB">
        <w:rPr>
          <w:rFonts w:ascii="Times New Roman" w:hAnsi="Times New Roman" w:cs="Times New Roman"/>
          <w:noProof/>
          <w:sz w:val="22"/>
          <w:szCs w:val="22"/>
          <w:lang w:val="sk-SK"/>
        </w:rPr>
        <w:t>tvorba v</w:t>
      </w:r>
      <w:r w:rsidR="009A7F2C" w:rsidRPr="002F02BB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redov na </w:t>
      </w:r>
      <w:r w:rsidRPr="002F02BB">
        <w:rPr>
          <w:rFonts w:ascii="Times New Roman" w:hAnsi="Times New Roman" w:cs="Times New Roman"/>
          <w:noProof/>
          <w:sz w:val="22"/>
          <w:szCs w:val="22"/>
          <w:lang w:val="sk-SK"/>
        </w:rPr>
        <w:t>sliznici</w:t>
      </w:r>
      <w:r w:rsidR="009A7F2C" w:rsidRPr="002F02BB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ústnej dutiny a na jazyku</w:t>
      </w:r>
      <w:r w:rsidR="00015E8E">
        <w:rPr>
          <w:rFonts w:ascii="Times New Roman" w:hAnsi="Times New Roman" w:cs="Times New Roman"/>
          <w:noProof/>
          <w:sz w:val="22"/>
          <w:szCs w:val="22"/>
          <w:lang w:val="sk-SK"/>
        </w:rPr>
        <w:t>, poruchy slizníc</w:t>
      </w:r>
      <w:r w:rsidR="009A7F2C" w:rsidRPr="002F02BB">
        <w:rPr>
          <w:rFonts w:ascii="Times New Roman" w:hAnsi="Times New Roman" w:cs="Times New Roman"/>
          <w:noProof/>
          <w:sz w:val="22"/>
          <w:szCs w:val="22"/>
          <w:lang w:val="sk-SK"/>
        </w:rPr>
        <w:t>;</w:t>
      </w:r>
    </w:p>
    <w:p w14:paraId="45FBA8C8" w14:textId="3D718AC6" w:rsidR="00BC0DFE" w:rsidRDefault="00E05BA0" w:rsidP="00633113">
      <w:pPr>
        <w:numPr>
          <w:ilvl w:val="0"/>
          <w:numId w:val="10"/>
        </w:numPr>
        <w:tabs>
          <w:tab w:val="left" w:pos="0"/>
        </w:tabs>
        <w:ind w:left="567" w:hanging="567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2F02BB">
        <w:rPr>
          <w:rFonts w:ascii="Times New Roman" w:hAnsi="Times New Roman" w:cs="Times New Roman"/>
          <w:noProof/>
          <w:sz w:val="22"/>
          <w:szCs w:val="22"/>
          <w:lang w:val="sk-SK"/>
        </w:rPr>
        <w:t>poško</w:t>
      </w:r>
      <w:r w:rsidR="00455609" w:rsidRPr="002F02BB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denie </w:t>
      </w:r>
      <w:r w:rsidRPr="00865124">
        <w:rPr>
          <w:rFonts w:ascii="Times New Roman" w:hAnsi="Times New Roman" w:cs="Times New Roman"/>
          <w:noProof/>
          <w:sz w:val="22"/>
          <w:szCs w:val="22"/>
          <w:lang w:val="sk-SK"/>
        </w:rPr>
        <w:t>kostn</w:t>
      </w:r>
      <w:r w:rsidR="00455609" w:rsidRPr="00865124">
        <w:rPr>
          <w:rFonts w:ascii="Times New Roman" w:hAnsi="Times New Roman" w:cs="Times New Roman"/>
          <w:noProof/>
          <w:sz w:val="22"/>
          <w:szCs w:val="22"/>
          <w:lang w:val="sk-SK"/>
        </w:rPr>
        <w:t>ej drene</w:t>
      </w:r>
      <w:r w:rsidRPr="00865124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015E8E">
        <w:rPr>
          <w:rFonts w:ascii="Times New Roman" w:hAnsi="Times New Roman" w:cs="Times New Roman"/>
          <w:noProof/>
          <w:sz w:val="22"/>
          <w:szCs w:val="22"/>
          <w:lang w:val="sk-SK"/>
        </w:rPr>
        <w:t>(</w:t>
      </w:r>
      <w:r w:rsidR="00015E8E" w:rsidRPr="00865124">
        <w:rPr>
          <w:rFonts w:ascii="Times New Roman" w:hAnsi="Times New Roman" w:cs="Times New Roman"/>
          <w:noProof/>
          <w:sz w:val="22"/>
          <w:szCs w:val="22"/>
          <w:lang w:val="sk-SK"/>
        </w:rPr>
        <w:t>znížen</w:t>
      </w:r>
      <w:r w:rsidR="00015E8E">
        <w:rPr>
          <w:rFonts w:ascii="Times New Roman" w:hAnsi="Times New Roman" w:cs="Times New Roman"/>
          <w:noProof/>
          <w:sz w:val="22"/>
          <w:szCs w:val="22"/>
          <w:lang w:val="sk-SK"/>
        </w:rPr>
        <w:t>ie</w:t>
      </w:r>
      <w:r w:rsidR="00015E8E" w:rsidRPr="00865124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865124">
        <w:rPr>
          <w:rFonts w:ascii="Times New Roman" w:hAnsi="Times New Roman" w:cs="Times New Roman"/>
          <w:noProof/>
          <w:sz w:val="22"/>
          <w:szCs w:val="22"/>
          <w:lang w:val="sk-SK"/>
        </w:rPr>
        <w:t>počtu b</w:t>
      </w:r>
      <w:r w:rsidR="00455609" w:rsidRPr="00865124">
        <w:rPr>
          <w:rFonts w:ascii="Times New Roman" w:hAnsi="Times New Roman" w:cs="Times New Roman"/>
          <w:noProof/>
          <w:sz w:val="22"/>
          <w:szCs w:val="22"/>
          <w:lang w:val="sk-SK"/>
        </w:rPr>
        <w:t>ielych krviniek</w:t>
      </w:r>
      <w:r w:rsidRPr="00865124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(leukocytop</w:t>
      </w:r>
      <w:r w:rsidR="00455609" w:rsidRPr="00865124">
        <w:rPr>
          <w:rFonts w:ascii="Times New Roman" w:hAnsi="Times New Roman" w:cs="Times New Roman"/>
          <w:noProof/>
          <w:sz w:val="22"/>
          <w:szCs w:val="22"/>
          <w:lang w:val="sk-SK"/>
        </w:rPr>
        <w:t>énia</w:t>
      </w:r>
      <w:r w:rsidRPr="00865124">
        <w:rPr>
          <w:rFonts w:ascii="Times New Roman" w:hAnsi="Times New Roman" w:cs="Times New Roman"/>
          <w:noProof/>
          <w:sz w:val="22"/>
          <w:szCs w:val="22"/>
          <w:lang w:val="sk-SK"/>
        </w:rPr>
        <w:t>), červených krvin</w:t>
      </w:r>
      <w:r w:rsidR="00455609" w:rsidRPr="00865124">
        <w:rPr>
          <w:rFonts w:ascii="Times New Roman" w:hAnsi="Times New Roman" w:cs="Times New Roman"/>
          <w:noProof/>
          <w:sz w:val="22"/>
          <w:szCs w:val="22"/>
          <w:lang w:val="sk-SK"/>
        </w:rPr>
        <w:t>i</w:t>
      </w:r>
      <w:r w:rsidRPr="00865124">
        <w:rPr>
          <w:rFonts w:ascii="Times New Roman" w:hAnsi="Times New Roman" w:cs="Times New Roman"/>
          <w:noProof/>
          <w:sz w:val="22"/>
          <w:szCs w:val="22"/>
          <w:lang w:val="sk-SK"/>
        </w:rPr>
        <w:t>ek (an</w:t>
      </w:r>
      <w:r w:rsidR="00455609" w:rsidRPr="006F60AF">
        <w:rPr>
          <w:rFonts w:ascii="Times New Roman" w:hAnsi="Times New Roman" w:cs="Times New Roman"/>
          <w:noProof/>
          <w:sz w:val="22"/>
          <w:szCs w:val="22"/>
          <w:lang w:val="sk-SK"/>
        </w:rPr>
        <w:t>é</w:t>
      </w:r>
      <w:r w:rsidRPr="006F60AF">
        <w:rPr>
          <w:rFonts w:ascii="Times New Roman" w:hAnsi="Times New Roman" w:cs="Times New Roman"/>
          <w:noProof/>
          <w:sz w:val="22"/>
          <w:szCs w:val="22"/>
          <w:lang w:val="sk-SK"/>
        </w:rPr>
        <w:t>mi</w:t>
      </w:r>
      <w:r w:rsidR="00455609" w:rsidRPr="006F60AF">
        <w:rPr>
          <w:rFonts w:ascii="Times New Roman" w:hAnsi="Times New Roman" w:cs="Times New Roman"/>
          <w:noProof/>
          <w:sz w:val="22"/>
          <w:szCs w:val="22"/>
          <w:lang w:val="sk-SK"/>
        </w:rPr>
        <w:t>a</w:t>
      </w:r>
      <w:r w:rsidRPr="006F60AF">
        <w:rPr>
          <w:rFonts w:ascii="Times New Roman" w:hAnsi="Times New Roman" w:cs="Times New Roman"/>
          <w:noProof/>
          <w:sz w:val="22"/>
          <w:szCs w:val="22"/>
          <w:lang w:val="sk-SK"/>
        </w:rPr>
        <w:t>) a krvn</w:t>
      </w:r>
      <w:r w:rsidR="00455609" w:rsidRPr="006F60AF">
        <w:rPr>
          <w:rFonts w:ascii="Times New Roman" w:hAnsi="Times New Roman" w:cs="Times New Roman"/>
          <w:noProof/>
          <w:sz w:val="22"/>
          <w:szCs w:val="22"/>
          <w:lang w:val="sk-SK"/>
        </w:rPr>
        <w:t>ých</w:t>
      </w:r>
      <w:r w:rsidRPr="006F60A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d</w:t>
      </w:r>
      <w:r w:rsidR="00455609" w:rsidRPr="006F60AF">
        <w:rPr>
          <w:rFonts w:ascii="Times New Roman" w:hAnsi="Times New Roman" w:cs="Times New Roman"/>
          <w:noProof/>
          <w:sz w:val="22"/>
          <w:szCs w:val="22"/>
          <w:lang w:val="sk-SK"/>
        </w:rPr>
        <w:t>oštičiek</w:t>
      </w:r>
      <w:r w:rsidRPr="006F60A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(trombocy</w:t>
      </w:r>
      <w:r w:rsidR="00455609" w:rsidRPr="006F60AF">
        <w:rPr>
          <w:rFonts w:ascii="Times New Roman" w:hAnsi="Times New Roman" w:cs="Times New Roman"/>
          <w:noProof/>
          <w:sz w:val="22"/>
          <w:szCs w:val="22"/>
          <w:lang w:val="sk-SK"/>
        </w:rPr>
        <w:t>t</w:t>
      </w:r>
      <w:r w:rsidRPr="006F60AF">
        <w:rPr>
          <w:rFonts w:ascii="Times New Roman" w:hAnsi="Times New Roman" w:cs="Times New Roman"/>
          <w:noProof/>
          <w:sz w:val="22"/>
          <w:szCs w:val="22"/>
          <w:lang w:val="sk-SK"/>
        </w:rPr>
        <w:t>op</w:t>
      </w:r>
      <w:r w:rsidR="00455609" w:rsidRPr="006F60AF">
        <w:rPr>
          <w:rFonts w:ascii="Times New Roman" w:hAnsi="Times New Roman" w:cs="Times New Roman"/>
          <w:noProof/>
          <w:sz w:val="22"/>
          <w:szCs w:val="22"/>
          <w:lang w:val="sk-SK"/>
        </w:rPr>
        <w:t>énia</w:t>
      </w:r>
      <w:r w:rsidRPr="006F60A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). </w:t>
      </w:r>
      <w:r w:rsidR="00015E8E">
        <w:rPr>
          <w:rFonts w:ascii="Times New Roman" w:hAnsi="Times New Roman" w:cs="Times New Roman"/>
          <w:noProof/>
          <w:sz w:val="22"/>
          <w:szCs w:val="22"/>
          <w:lang w:val="sk-SK"/>
        </w:rPr>
        <w:t>E</w:t>
      </w:r>
      <w:r w:rsidR="00455609" w:rsidRPr="006F60AF">
        <w:rPr>
          <w:rFonts w:ascii="Times New Roman" w:hAnsi="Times New Roman" w:cs="Times New Roman"/>
          <w:noProof/>
          <w:sz w:val="22"/>
          <w:szCs w:val="22"/>
          <w:lang w:val="sk-SK"/>
        </w:rPr>
        <w:t>xistuje</w:t>
      </w:r>
      <w:r w:rsidR="00015E8E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aj</w:t>
      </w:r>
      <w:r w:rsidR="00455609" w:rsidRPr="006F60A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riziko </w:t>
      </w:r>
      <w:r w:rsidRPr="006F60AF">
        <w:rPr>
          <w:rFonts w:ascii="Times New Roman" w:hAnsi="Times New Roman" w:cs="Times New Roman"/>
          <w:noProof/>
          <w:sz w:val="22"/>
          <w:szCs w:val="22"/>
          <w:lang w:val="sk-SK"/>
        </w:rPr>
        <w:t>agranul</w:t>
      </w:r>
      <w:r w:rsidRPr="0034732B">
        <w:rPr>
          <w:rFonts w:ascii="Times New Roman" w:hAnsi="Times New Roman" w:cs="Times New Roman"/>
          <w:noProof/>
          <w:sz w:val="22"/>
          <w:szCs w:val="22"/>
          <w:lang w:val="sk-SK"/>
        </w:rPr>
        <w:t>ocytózy a</w:t>
      </w:r>
      <w:r w:rsidR="0097791C" w:rsidRPr="002F5CB4">
        <w:rPr>
          <w:rFonts w:ascii="Times New Roman" w:hAnsi="Times New Roman" w:cs="Times New Roman"/>
          <w:noProof/>
          <w:sz w:val="22"/>
          <w:szCs w:val="22"/>
          <w:lang w:val="sk-SK"/>
        </w:rPr>
        <w:t> </w:t>
      </w:r>
      <w:r w:rsidR="00015E8E" w:rsidRPr="00561AFA">
        <w:rPr>
          <w:rFonts w:ascii="Times New Roman" w:hAnsi="Times New Roman" w:cs="Times New Roman"/>
          <w:noProof/>
          <w:sz w:val="22"/>
          <w:szCs w:val="22"/>
          <w:lang w:val="sk-SK"/>
        </w:rPr>
        <w:t>pan</w:t>
      </w:r>
      <w:r w:rsidR="00015E8E">
        <w:rPr>
          <w:rFonts w:ascii="Times New Roman" w:hAnsi="Times New Roman" w:cs="Times New Roman"/>
          <w:noProof/>
          <w:sz w:val="22"/>
          <w:szCs w:val="22"/>
          <w:lang w:val="sk-SK"/>
        </w:rPr>
        <w:t>cytopénie</w:t>
      </w:r>
      <w:r w:rsidR="00015E8E" w:rsidRPr="00561AF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561AFA">
        <w:rPr>
          <w:rFonts w:ascii="Times New Roman" w:hAnsi="Times New Roman" w:cs="Times New Roman"/>
          <w:noProof/>
          <w:sz w:val="22"/>
          <w:szCs w:val="22"/>
          <w:lang w:val="sk-SK"/>
        </w:rPr>
        <w:t>(ve</w:t>
      </w:r>
      <w:r w:rsidR="00455609" w:rsidRPr="00561AFA">
        <w:rPr>
          <w:rFonts w:ascii="Times New Roman" w:hAnsi="Times New Roman" w:cs="Times New Roman"/>
          <w:noProof/>
          <w:sz w:val="22"/>
          <w:szCs w:val="22"/>
          <w:lang w:val="sk-SK"/>
        </w:rPr>
        <w:t>ľ</w:t>
      </w:r>
      <w:r w:rsidRPr="00561AF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mi výrazné </w:t>
      </w:r>
      <w:r w:rsidR="00455609" w:rsidRPr="00561AFA">
        <w:rPr>
          <w:rFonts w:ascii="Times New Roman" w:hAnsi="Times New Roman" w:cs="Times New Roman"/>
          <w:noProof/>
          <w:sz w:val="22"/>
          <w:szCs w:val="22"/>
          <w:lang w:val="sk-SK"/>
        </w:rPr>
        <w:t>z</w:t>
      </w:r>
      <w:r w:rsidRPr="00561AFA">
        <w:rPr>
          <w:rFonts w:ascii="Times New Roman" w:hAnsi="Times New Roman" w:cs="Times New Roman"/>
          <w:noProof/>
          <w:sz w:val="22"/>
          <w:szCs w:val="22"/>
          <w:lang w:val="sk-SK"/>
        </w:rPr>
        <w:t>nížen</w:t>
      </w:r>
      <w:r w:rsidR="00455609" w:rsidRPr="00561AFA">
        <w:rPr>
          <w:rFonts w:ascii="Times New Roman" w:hAnsi="Times New Roman" w:cs="Times New Roman"/>
          <w:noProof/>
          <w:sz w:val="22"/>
          <w:szCs w:val="22"/>
          <w:lang w:val="sk-SK"/>
        </w:rPr>
        <w:t>ie</w:t>
      </w:r>
      <w:r w:rsidR="0097791C" w:rsidRPr="00561AF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počtu určitého </w:t>
      </w:r>
      <w:r w:rsidRPr="00561AFA">
        <w:rPr>
          <w:rFonts w:ascii="Times New Roman" w:hAnsi="Times New Roman" w:cs="Times New Roman"/>
          <w:noProof/>
          <w:sz w:val="22"/>
          <w:szCs w:val="22"/>
          <w:lang w:val="sk-SK"/>
        </w:rPr>
        <w:t>typu b</w:t>
      </w:r>
      <w:r w:rsidR="00455609" w:rsidRPr="008B5FDE">
        <w:rPr>
          <w:rFonts w:ascii="Times New Roman" w:hAnsi="Times New Roman" w:cs="Times New Roman"/>
          <w:noProof/>
          <w:sz w:val="22"/>
          <w:szCs w:val="22"/>
          <w:lang w:val="sk-SK"/>
        </w:rPr>
        <w:t>ielych krviniek</w:t>
      </w:r>
      <w:r w:rsidRPr="008B5FDE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a </w:t>
      </w:r>
      <w:r w:rsidR="00455609" w:rsidRPr="008B5FDE">
        <w:rPr>
          <w:rFonts w:ascii="Times New Roman" w:hAnsi="Times New Roman" w:cs="Times New Roman"/>
          <w:noProof/>
          <w:sz w:val="22"/>
          <w:szCs w:val="22"/>
          <w:lang w:val="sk-SK"/>
        </w:rPr>
        <w:t>ď</w:t>
      </w:r>
      <w:r w:rsidRPr="008B5FDE">
        <w:rPr>
          <w:rFonts w:ascii="Times New Roman" w:hAnsi="Times New Roman" w:cs="Times New Roman"/>
          <w:noProof/>
          <w:sz w:val="22"/>
          <w:szCs w:val="22"/>
          <w:lang w:val="sk-SK"/>
        </w:rPr>
        <w:t>alších krvn</w:t>
      </w:r>
      <w:r w:rsidR="00455609" w:rsidRPr="008B5FDE">
        <w:rPr>
          <w:rFonts w:ascii="Times New Roman" w:hAnsi="Times New Roman" w:cs="Times New Roman"/>
          <w:noProof/>
          <w:sz w:val="22"/>
          <w:szCs w:val="22"/>
          <w:lang w:val="sk-SK"/>
        </w:rPr>
        <w:t>ý</w:t>
      </w:r>
      <w:r w:rsidRPr="008B5FDE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ch </w:t>
      </w:r>
      <w:r w:rsidR="00455609" w:rsidRPr="004D42BE">
        <w:rPr>
          <w:rFonts w:ascii="Times New Roman" w:hAnsi="Times New Roman" w:cs="Times New Roman"/>
          <w:noProof/>
          <w:sz w:val="22"/>
          <w:szCs w:val="22"/>
          <w:lang w:val="sk-SK"/>
        </w:rPr>
        <w:t>zložiek</w:t>
      </w:r>
      <w:r w:rsidRPr="008A54C5">
        <w:rPr>
          <w:rFonts w:ascii="Times New Roman" w:hAnsi="Times New Roman" w:cs="Times New Roman"/>
          <w:noProof/>
          <w:sz w:val="22"/>
          <w:szCs w:val="22"/>
          <w:lang w:val="sk-SK"/>
        </w:rPr>
        <w:t>). Me</w:t>
      </w:r>
      <w:r w:rsidR="00455609" w:rsidRPr="008A54C5">
        <w:rPr>
          <w:rFonts w:ascii="Times New Roman" w:hAnsi="Times New Roman" w:cs="Times New Roman"/>
          <w:noProof/>
          <w:sz w:val="22"/>
          <w:szCs w:val="22"/>
          <w:lang w:val="sk-SK"/>
        </w:rPr>
        <w:t>d</w:t>
      </w:r>
      <w:r w:rsidRPr="00A02E52">
        <w:rPr>
          <w:rFonts w:ascii="Times New Roman" w:hAnsi="Times New Roman" w:cs="Times New Roman"/>
          <w:noProof/>
          <w:sz w:val="22"/>
          <w:szCs w:val="22"/>
          <w:lang w:val="sk-SK"/>
        </w:rPr>
        <w:t>zi p</w:t>
      </w:r>
      <w:r w:rsidR="00455609" w:rsidRPr="00A52611">
        <w:rPr>
          <w:rFonts w:ascii="Times New Roman" w:hAnsi="Times New Roman" w:cs="Times New Roman"/>
          <w:noProof/>
          <w:sz w:val="22"/>
          <w:szCs w:val="22"/>
          <w:lang w:val="sk-SK"/>
        </w:rPr>
        <w:t>rí</w:t>
      </w:r>
      <w:r w:rsidRPr="009F662E">
        <w:rPr>
          <w:rFonts w:ascii="Times New Roman" w:hAnsi="Times New Roman" w:cs="Times New Roman"/>
          <w:noProof/>
          <w:sz w:val="22"/>
          <w:szCs w:val="22"/>
          <w:lang w:val="sk-SK"/>
        </w:rPr>
        <w:t>znaky pat</w:t>
      </w:r>
      <w:r w:rsidR="00455609" w:rsidRPr="009F662E">
        <w:rPr>
          <w:rFonts w:ascii="Times New Roman" w:hAnsi="Times New Roman" w:cs="Times New Roman"/>
          <w:noProof/>
          <w:sz w:val="22"/>
          <w:szCs w:val="22"/>
          <w:lang w:val="sk-SK"/>
        </w:rPr>
        <w:t>ria</w:t>
      </w:r>
      <w:r w:rsidRPr="009F662E">
        <w:rPr>
          <w:rFonts w:ascii="Times New Roman" w:hAnsi="Times New Roman" w:cs="Times New Roman"/>
          <w:noProof/>
          <w:sz w:val="22"/>
          <w:szCs w:val="22"/>
          <w:lang w:val="sk-SK"/>
        </w:rPr>
        <w:t>: vysoká hor</w:t>
      </w:r>
      <w:r w:rsidR="00455609" w:rsidRPr="009F662E">
        <w:rPr>
          <w:rFonts w:ascii="Times New Roman" w:hAnsi="Times New Roman" w:cs="Times New Roman"/>
          <w:noProof/>
          <w:sz w:val="22"/>
          <w:szCs w:val="22"/>
          <w:lang w:val="sk-SK"/>
        </w:rPr>
        <w:t>účka</w:t>
      </w:r>
      <w:r w:rsidRPr="00C46654">
        <w:rPr>
          <w:rFonts w:ascii="Times New Roman" w:hAnsi="Times New Roman" w:cs="Times New Roman"/>
          <w:noProof/>
          <w:sz w:val="22"/>
          <w:szCs w:val="22"/>
          <w:lang w:val="sk-SK"/>
        </w:rPr>
        <w:t>, zimnic</w:t>
      </w:r>
      <w:r w:rsidR="00455609" w:rsidRPr="00C46654">
        <w:rPr>
          <w:rFonts w:ascii="Times New Roman" w:hAnsi="Times New Roman" w:cs="Times New Roman"/>
          <w:noProof/>
          <w:sz w:val="22"/>
          <w:szCs w:val="22"/>
          <w:lang w:val="sk-SK"/>
        </w:rPr>
        <w:t>a</w:t>
      </w:r>
      <w:r w:rsidRPr="00C46654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a tvorba v</w:t>
      </w:r>
      <w:r w:rsidR="00455609" w:rsidRPr="00337DED">
        <w:rPr>
          <w:rFonts w:ascii="Times New Roman" w:hAnsi="Times New Roman" w:cs="Times New Roman"/>
          <w:noProof/>
          <w:sz w:val="22"/>
          <w:szCs w:val="22"/>
          <w:lang w:val="sk-SK"/>
        </w:rPr>
        <w:t>r</w:t>
      </w:r>
      <w:r w:rsidRPr="00917743">
        <w:rPr>
          <w:rFonts w:ascii="Times New Roman" w:hAnsi="Times New Roman" w:cs="Times New Roman"/>
          <w:noProof/>
          <w:sz w:val="22"/>
          <w:szCs w:val="22"/>
          <w:lang w:val="sk-SK"/>
        </w:rPr>
        <w:t>ed</w:t>
      </w:r>
      <w:r w:rsidR="00455609" w:rsidRPr="00206C51">
        <w:rPr>
          <w:rFonts w:ascii="Times New Roman" w:hAnsi="Times New Roman" w:cs="Times New Roman"/>
          <w:noProof/>
          <w:sz w:val="22"/>
          <w:szCs w:val="22"/>
          <w:lang w:val="sk-SK"/>
        </w:rPr>
        <w:t>ov</w:t>
      </w:r>
      <w:r w:rsidRPr="00206C51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na sliznic</w:t>
      </w:r>
      <w:r w:rsidR="00455609" w:rsidRPr="00206C51">
        <w:rPr>
          <w:rFonts w:ascii="Times New Roman" w:hAnsi="Times New Roman" w:cs="Times New Roman"/>
          <w:noProof/>
          <w:sz w:val="22"/>
          <w:szCs w:val="22"/>
          <w:lang w:val="sk-SK"/>
        </w:rPr>
        <w:t>i</w:t>
      </w:r>
      <w:r w:rsidRPr="0034687D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hltanu, krčn</w:t>
      </w:r>
      <w:r w:rsidR="00455609" w:rsidRPr="00576BB6">
        <w:rPr>
          <w:rFonts w:ascii="Times New Roman" w:hAnsi="Times New Roman" w:cs="Times New Roman"/>
          <w:noProof/>
          <w:sz w:val="22"/>
          <w:szCs w:val="22"/>
          <w:lang w:val="sk-SK"/>
        </w:rPr>
        <w:t>ých</w:t>
      </w:r>
      <w:r w:rsidRPr="00F64D5D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mandlí, konečník</w:t>
      </w:r>
      <w:r w:rsidR="00455609" w:rsidRPr="007D4779">
        <w:rPr>
          <w:rFonts w:ascii="Times New Roman" w:hAnsi="Times New Roman" w:cs="Times New Roman"/>
          <w:noProof/>
          <w:sz w:val="22"/>
          <w:szCs w:val="22"/>
          <w:lang w:val="sk-SK"/>
        </w:rPr>
        <w:t>a</w:t>
      </w:r>
      <w:r w:rsidRPr="005D70B4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a genitál</w:t>
      </w:r>
      <w:r w:rsidR="00455609" w:rsidRPr="005D70B4">
        <w:rPr>
          <w:rFonts w:ascii="Times New Roman" w:hAnsi="Times New Roman" w:cs="Times New Roman"/>
          <w:noProof/>
          <w:sz w:val="22"/>
          <w:szCs w:val="22"/>
          <w:lang w:val="sk-SK"/>
        </w:rPr>
        <w:t>ií</w:t>
      </w:r>
      <w:r w:rsidRPr="006477E2">
        <w:rPr>
          <w:rFonts w:ascii="Times New Roman" w:hAnsi="Times New Roman" w:cs="Times New Roman"/>
          <w:noProof/>
          <w:sz w:val="22"/>
          <w:szCs w:val="22"/>
          <w:lang w:val="sk-SK"/>
        </w:rPr>
        <w:t>. V t</w:t>
      </w:r>
      <w:r w:rsidR="00455609" w:rsidRPr="00500E6A">
        <w:rPr>
          <w:rFonts w:ascii="Times New Roman" w:hAnsi="Times New Roman" w:cs="Times New Roman"/>
          <w:noProof/>
          <w:sz w:val="22"/>
          <w:szCs w:val="22"/>
          <w:lang w:val="sk-SK"/>
        </w:rPr>
        <w:t>ý</w:t>
      </w:r>
      <w:r w:rsidRPr="000E6493">
        <w:rPr>
          <w:rFonts w:ascii="Times New Roman" w:hAnsi="Times New Roman" w:cs="Times New Roman"/>
          <w:noProof/>
          <w:sz w:val="22"/>
          <w:szCs w:val="22"/>
          <w:lang w:val="sk-SK"/>
        </w:rPr>
        <w:t>chto p</w:t>
      </w:r>
      <w:r w:rsidR="00455609" w:rsidRPr="000E6493">
        <w:rPr>
          <w:rFonts w:ascii="Times New Roman" w:hAnsi="Times New Roman" w:cs="Times New Roman"/>
          <w:noProof/>
          <w:sz w:val="22"/>
          <w:szCs w:val="22"/>
          <w:lang w:val="sk-SK"/>
        </w:rPr>
        <w:t>r</w:t>
      </w:r>
      <w:r w:rsidRPr="000E6493">
        <w:rPr>
          <w:rFonts w:ascii="Times New Roman" w:hAnsi="Times New Roman" w:cs="Times New Roman"/>
          <w:noProof/>
          <w:sz w:val="22"/>
          <w:szCs w:val="22"/>
          <w:lang w:val="sk-SK"/>
        </w:rPr>
        <w:t>ípadech t</w:t>
      </w:r>
      <w:r w:rsidR="00455609" w:rsidRPr="00602A5C">
        <w:rPr>
          <w:rFonts w:ascii="Times New Roman" w:hAnsi="Times New Roman" w:cs="Times New Roman"/>
          <w:noProof/>
          <w:sz w:val="22"/>
          <w:szCs w:val="22"/>
          <w:lang w:val="sk-SK"/>
        </w:rPr>
        <w:t>r</w:t>
      </w:r>
      <w:r w:rsidRPr="001B40D2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eba </w:t>
      </w:r>
      <w:r w:rsidR="00455609" w:rsidRPr="0016244A">
        <w:rPr>
          <w:rFonts w:ascii="Times New Roman" w:hAnsi="Times New Roman" w:cs="Times New Roman"/>
          <w:noProof/>
          <w:sz w:val="22"/>
          <w:szCs w:val="22"/>
          <w:lang w:val="sk-SK"/>
        </w:rPr>
        <w:t>prerušiť liečbu</w:t>
      </w:r>
      <w:r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Metalcaptasou. </w:t>
      </w:r>
      <w:r w:rsidR="00455609"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>Pacienti sa nemajú sam</w:t>
      </w:r>
      <w:r w:rsidR="0097791C"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>i</w:t>
      </w:r>
      <w:r w:rsidR="00455609"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lieči</w:t>
      </w:r>
      <w:r w:rsidR="00015E8E">
        <w:rPr>
          <w:rFonts w:ascii="Times New Roman" w:hAnsi="Times New Roman" w:cs="Times New Roman"/>
          <w:noProof/>
          <w:sz w:val="22"/>
          <w:szCs w:val="22"/>
          <w:lang w:val="sk-SK"/>
        </w:rPr>
        <w:t>ť</w:t>
      </w:r>
      <w:r w:rsidR="00455609"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li</w:t>
      </w:r>
      <w:r w:rsidR="0097791C"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>ekmi</w:t>
      </w:r>
      <w:r w:rsidR="00455609"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proti bolesti a</w:t>
      </w:r>
      <w:r w:rsidR="00FC5442"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> </w:t>
      </w:r>
      <w:r w:rsidR="00455609"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>horúčke</w:t>
      </w:r>
      <w:r w:rsidR="00FC5442"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>. P</w:t>
      </w:r>
      <w:r w:rsidR="00455609"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retože </w:t>
      </w:r>
      <w:r w:rsidR="00FC5442"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sa </w:t>
      </w:r>
      <w:r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>agranulocytóza (nedostat</w:t>
      </w:r>
      <w:r w:rsidR="00455609"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>o</w:t>
      </w:r>
      <w:r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k </w:t>
      </w:r>
      <w:r w:rsidR="00FC5442"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určitého typu </w:t>
      </w:r>
      <w:r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>b</w:t>
      </w:r>
      <w:r w:rsidR="00455609"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>ielych krviniek</w:t>
      </w:r>
      <w:r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>)</w:t>
      </w:r>
      <w:r w:rsidR="00FC5442"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455609"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môže rozvinúť </w:t>
      </w:r>
      <w:r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>do n</w:t>
      </w:r>
      <w:r w:rsidR="00455609"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iekoľkých </w:t>
      </w:r>
      <w:r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málo </w:t>
      </w:r>
      <w:r w:rsidR="004C76A7"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>hod</w:t>
      </w:r>
      <w:r w:rsidR="004C76A7">
        <w:rPr>
          <w:rFonts w:ascii="Times New Roman" w:hAnsi="Times New Roman" w:cs="Times New Roman"/>
          <w:noProof/>
          <w:sz w:val="22"/>
          <w:szCs w:val="22"/>
          <w:lang w:val="sk-SK"/>
        </w:rPr>
        <w:t>í</w:t>
      </w:r>
      <w:r w:rsidR="004C76A7"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>n</w:t>
      </w:r>
      <w:r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, je </w:t>
      </w:r>
      <w:r w:rsidR="00455609"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potrebné v týchto prípadoch urobiť </w:t>
      </w:r>
      <w:r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>krvn</w:t>
      </w:r>
      <w:r w:rsidR="00455609"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>ý</w:t>
      </w:r>
      <w:r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test. </w:t>
      </w:r>
      <w:r w:rsidR="00015E8E">
        <w:rPr>
          <w:rFonts w:ascii="Times New Roman" w:hAnsi="Times New Roman" w:cs="Times New Roman"/>
          <w:noProof/>
          <w:sz w:val="22"/>
          <w:szCs w:val="22"/>
          <w:lang w:val="sk-SK"/>
        </w:rPr>
        <w:t>O</w:t>
      </w:r>
      <w:r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>br</w:t>
      </w:r>
      <w:r w:rsidR="00455609"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>á</w:t>
      </w:r>
      <w:r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>ťte s</w:t>
      </w:r>
      <w:r w:rsidR="00455609"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a </w:t>
      </w:r>
      <w:r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>v t</w:t>
      </w:r>
      <w:r w:rsidR="00455609"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omto prípade okamžite na </w:t>
      </w:r>
      <w:r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>n</w:t>
      </w:r>
      <w:r w:rsidR="00455609"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>a</w:t>
      </w:r>
      <w:r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>jbližš</w:t>
      </w:r>
      <w:r w:rsidR="00455609"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ieho </w:t>
      </w:r>
      <w:r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>l</w:t>
      </w:r>
      <w:r w:rsidR="00455609"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>ekára</w:t>
      </w:r>
      <w:r w:rsidRPr="009D7F38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. </w:t>
      </w:r>
    </w:p>
    <w:p w14:paraId="526F8A03" w14:textId="77777777" w:rsidR="00BC0DFE" w:rsidRDefault="00C12E6B" w:rsidP="00633113">
      <w:pPr>
        <w:numPr>
          <w:ilvl w:val="0"/>
          <w:numId w:val="10"/>
        </w:numPr>
        <w:tabs>
          <w:tab w:val="left" w:pos="0"/>
        </w:tabs>
        <w:ind w:left="567" w:hanging="567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5D23B7">
        <w:rPr>
          <w:rFonts w:ascii="Times New Roman" w:hAnsi="Times New Roman" w:cs="Times New Roman"/>
          <w:noProof/>
          <w:sz w:val="22"/>
          <w:szCs w:val="22"/>
          <w:lang w:val="sk-SK"/>
        </w:rPr>
        <w:t>kožné príznaky rôzneho typu, predovšetkým z dôvodu precitlivenosti na penicilamín, niekedy sú sprevádzané horúčkou;</w:t>
      </w:r>
      <w:r w:rsidRPr="003C0832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</w:p>
    <w:p w14:paraId="3805575B" w14:textId="1C0E73BA" w:rsidR="00C12E6B" w:rsidRPr="003C0832" w:rsidRDefault="00C12E6B" w:rsidP="00633113">
      <w:pPr>
        <w:numPr>
          <w:ilvl w:val="0"/>
          <w:numId w:val="10"/>
        </w:numPr>
        <w:tabs>
          <w:tab w:val="left" w:pos="0"/>
        </w:tabs>
        <w:ind w:left="567" w:hanging="567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5D23B7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vylučovanie bielkovín do moču (proteinúria), ktoré môže byť niekedy sprevádzané krvou v moči </w:t>
      </w:r>
      <w:r w:rsidRPr="003C0832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(hematúria). Toto sú príznaky poškodenia obličiek protilátkami. Poškodenie obličiek môže vystupňovať do nefrotického syndrómu (dochádza k zvýšeniu hladín krvných tukov a vylučovaniu bielkovín, v dôsledku čoho sa hromadí tekutina v dolných končatinách a neskôr aj v brušnej dutine a pohrudnici).</w:t>
      </w:r>
    </w:p>
    <w:p w14:paraId="363F83EA" w14:textId="77777777" w:rsidR="00E05BA0" w:rsidRPr="009D7F38" w:rsidRDefault="00E05BA0" w:rsidP="00FC5442">
      <w:pPr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3DB4885E" w14:textId="4F966C1B" w:rsidR="00865124" w:rsidRPr="00DF4AC6" w:rsidRDefault="00E05BA0" w:rsidP="00865124">
      <w:pPr>
        <w:rPr>
          <w:rFonts w:ascii="Times New Roman" w:hAnsi="Times New Roman" w:cs="Times New Roman"/>
          <w:sz w:val="22"/>
          <w:szCs w:val="22"/>
        </w:rPr>
      </w:pPr>
      <w:r w:rsidRPr="00633113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M</w:t>
      </w:r>
      <w:r w:rsidR="00455609" w:rsidRPr="00633113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enej </w:t>
      </w:r>
      <w:r w:rsidRPr="00633113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časté</w:t>
      </w:r>
      <w:r w:rsidR="00865124" w:rsidRPr="00633113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(</w:t>
      </w:r>
      <w:r w:rsidR="00865124">
        <w:rPr>
          <w:rFonts w:ascii="Times New Roman" w:hAnsi="Times New Roman" w:cs="Times New Roman"/>
          <w:sz w:val="22"/>
          <w:szCs w:val="22"/>
        </w:rPr>
        <w:t xml:space="preserve">môžu </w:t>
      </w:r>
      <w:r w:rsidR="0034687D">
        <w:rPr>
          <w:rFonts w:ascii="Times New Roman" w:hAnsi="Times New Roman" w:cs="Times New Roman"/>
          <w:sz w:val="22"/>
          <w:szCs w:val="22"/>
        </w:rPr>
        <w:t>postihnúť</w:t>
      </w:r>
      <w:r w:rsidR="00865124">
        <w:rPr>
          <w:rFonts w:ascii="Times New Roman" w:hAnsi="Times New Roman" w:cs="Times New Roman"/>
          <w:sz w:val="22"/>
          <w:szCs w:val="22"/>
        </w:rPr>
        <w:t xml:space="preserve"> až</w:t>
      </w:r>
      <w:r w:rsidR="00865124" w:rsidRPr="00DF4AC6">
        <w:rPr>
          <w:rFonts w:ascii="Times New Roman" w:hAnsi="Times New Roman" w:cs="Times New Roman"/>
          <w:sz w:val="22"/>
          <w:szCs w:val="22"/>
        </w:rPr>
        <w:t xml:space="preserve"> 1 zo 100</w:t>
      </w:r>
      <w:r w:rsidR="00865124">
        <w:rPr>
          <w:rFonts w:ascii="Times New Roman" w:hAnsi="Times New Roman" w:cs="Times New Roman"/>
          <w:sz w:val="22"/>
          <w:szCs w:val="22"/>
        </w:rPr>
        <w:t xml:space="preserve"> osôb)</w:t>
      </w:r>
    </w:p>
    <w:p w14:paraId="2440B1BE" w14:textId="77777777" w:rsidR="00E05BA0" w:rsidRPr="00561AFA" w:rsidRDefault="00E05BA0" w:rsidP="00633113">
      <w:pPr>
        <w:numPr>
          <w:ilvl w:val="0"/>
          <w:numId w:val="11"/>
        </w:numPr>
        <w:ind w:left="567" w:hanging="567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6F60AF">
        <w:rPr>
          <w:rFonts w:ascii="Times New Roman" w:hAnsi="Times New Roman" w:cs="Times New Roman"/>
          <w:noProof/>
          <w:sz w:val="22"/>
          <w:szCs w:val="22"/>
          <w:lang w:val="sk-SK"/>
        </w:rPr>
        <w:t>p</w:t>
      </w:r>
      <w:r w:rsidR="00455609" w:rsidRPr="006F60AF">
        <w:rPr>
          <w:rFonts w:ascii="Times New Roman" w:hAnsi="Times New Roman" w:cs="Times New Roman"/>
          <w:noProof/>
          <w:sz w:val="22"/>
          <w:szCs w:val="22"/>
          <w:lang w:val="sk-SK"/>
        </w:rPr>
        <w:t>r</w:t>
      </w:r>
      <w:r w:rsidRPr="006F60AF">
        <w:rPr>
          <w:rFonts w:ascii="Times New Roman" w:hAnsi="Times New Roman" w:cs="Times New Roman"/>
          <w:noProof/>
          <w:sz w:val="22"/>
          <w:szCs w:val="22"/>
          <w:lang w:val="sk-SK"/>
        </w:rPr>
        <w:t>edčasná únava n</w:t>
      </w:r>
      <w:r w:rsidR="00455609" w:rsidRPr="006F60AF">
        <w:rPr>
          <w:rFonts w:ascii="Times New Roman" w:hAnsi="Times New Roman" w:cs="Times New Roman"/>
          <w:noProof/>
          <w:sz w:val="22"/>
          <w:szCs w:val="22"/>
          <w:lang w:val="sk-SK"/>
        </w:rPr>
        <w:t>iektorých svalov</w:t>
      </w:r>
      <w:r w:rsidRPr="006F60A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(</w:t>
      </w:r>
      <w:r w:rsidR="00455609" w:rsidRPr="006F60A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najmä </w:t>
      </w:r>
      <w:r w:rsidRPr="006F60AF">
        <w:rPr>
          <w:rFonts w:ascii="Times New Roman" w:hAnsi="Times New Roman" w:cs="Times New Roman"/>
          <w:noProof/>
          <w:sz w:val="22"/>
          <w:szCs w:val="22"/>
          <w:lang w:val="sk-SK"/>
        </w:rPr>
        <w:t>okohybných sval</w:t>
      </w:r>
      <w:r w:rsidR="00455609" w:rsidRPr="006F60AF">
        <w:rPr>
          <w:rFonts w:ascii="Times New Roman" w:hAnsi="Times New Roman" w:cs="Times New Roman"/>
          <w:noProof/>
          <w:sz w:val="22"/>
          <w:szCs w:val="22"/>
          <w:lang w:val="sk-SK"/>
        </w:rPr>
        <w:t>ov</w:t>
      </w:r>
      <w:r w:rsidRPr="006F60AF">
        <w:rPr>
          <w:rFonts w:ascii="Times New Roman" w:hAnsi="Times New Roman" w:cs="Times New Roman"/>
          <w:noProof/>
          <w:sz w:val="22"/>
          <w:szCs w:val="22"/>
          <w:lang w:val="sk-SK"/>
        </w:rPr>
        <w:t>), kt</w:t>
      </w:r>
      <w:r w:rsidR="00492F3D" w:rsidRPr="006F60AF">
        <w:rPr>
          <w:rFonts w:ascii="Times New Roman" w:hAnsi="Times New Roman" w:cs="Times New Roman"/>
          <w:noProof/>
          <w:sz w:val="22"/>
          <w:szCs w:val="22"/>
          <w:lang w:val="sk-SK"/>
        </w:rPr>
        <w:t>o</w:t>
      </w:r>
      <w:r w:rsidRPr="006F60AF">
        <w:rPr>
          <w:rFonts w:ascii="Times New Roman" w:hAnsi="Times New Roman" w:cs="Times New Roman"/>
          <w:noProof/>
          <w:sz w:val="22"/>
          <w:szCs w:val="22"/>
          <w:lang w:val="sk-SK"/>
        </w:rPr>
        <w:t>rá s</w:t>
      </w:r>
      <w:r w:rsidR="00492F3D" w:rsidRPr="006F60AF">
        <w:rPr>
          <w:rFonts w:ascii="Times New Roman" w:hAnsi="Times New Roman" w:cs="Times New Roman"/>
          <w:noProof/>
          <w:sz w:val="22"/>
          <w:szCs w:val="22"/>
          <w:lang w:val="sk-SK"/>
        </w:rPr>
        <w:t>a</w:t>
      </w:r>
      <w:r w:rsidRPr="006F60A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zvyšuje p</w:t>
      </w:r>
      <w:r w:rsidR="00492F3D" w:rsidRPr="006F60AF">
        <w:rPr>
          <w:rFonts w:ascii="Times New Roman" w:hAnsi="Times New Roman" w:cs="Times New Roman"/>
          <w:noProof/>
          <w:sz w:val="22"/>
          <w:szCs w:val="22"/>
          <w:lang w:val="sk-SK"/>
        </w:rPr>
        <w:t>ri námahe</w:t>
      </w:r>
      <w:r w:rsidRPr="0034732B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a</w:t>
      </w:r>
      <w:r w:rsidR="00FC5442" w:rsidRPr="002F5CB4">
        <w:rPr>
          <w:rFonts w:ascii="Times New Roman" w:hAnsi="Times New Roman" w:cs="Times New Roman"/>
          <w:noProof/>
          <w:sz w:val="22"/>
          <w:szCs w:val="22"/>
          <w:lang w:val="sk-SK"/>
        </w:rPr>
        <w:t> </w:t>
      </w:r>
      <w:r w:rsidR="00492F3D" w:rsidRPr="002F5CB4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znižuje pri </w:t>
      </w:r>
      <w:r w:rsidRPr="00561AFA">
        <w:rPr>
          <w:rFonts w:ascii="Times New Roman" w:hAnsi="Times New Roman" w:cs="Times New Roman"/>
          <w:noProof/>
          <w:sz w:val="22"/>
          <w:szCs w:val="22"/>
          <w:lang w:val="sk-SK"/>
        </w:rPr>
        <w:t>odpočinku (myastenický syndr</w:t>
      </w:r>
      <w:r w:rsidR="00492F3D" w:rsidRPr="00561AFA">
        <w:rPr>
          <w:rFonts w:ascii="Times New Roman" w:hAnsi="Times New Roman" w:cs="Times New Roman"/>
          <w:noProof/>
          <w:sz w:val="22"/>
          <w:szCs w:val="22"/>
          <w:lang w:val="sk-SK"/>
        </w:rPr>
        <w:t>ó</w:t>
      </w:r>
      <w:r w:rsidRPr="00561AFA">
        <w:rPr>
          <w:rFonts w:ascii="Times New Roman" w:hAnsi="Times New Roman" w:cs="Times New Roman"/>
          <w:noProof/>
          <w:sz w:val="22"/>
          <w:szCs w:val="22"/>
          <w:lang w:val="sk-SK"/>
        </w:rPr>
        <w:t>m)</w:t>
      </w:r>
      <w:r w:rsidR="00492F3D" w:rsidRPr="00561AFA">
        <w:rPr>
          <w:rFonts w:ascii="Times New Roman" w:hAnsi="Times New Roman" w:cs="Times New Roman"/>
          <w:noProof/>
          <w:sz w:val="22"/>
          <w:szCs w:val="22"/>
          <w:lang w:val="sk-SK"/>
        </w:rPr>
        <w:t>;</w:t>
      </w:r>
    </w:p>
    <w:p w14:paraId="2C768E3A" w14:textId="58BE30C8" w:rsidR="005D23B7" w:rsidRPr="00917743" w:rsidRDefault="00E05BA0" w:rsidP="00633113">
      <w:pPr>
        <w:ind w:left="567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8B5FDE">
        <w:rPr>
          <w:rFonts w:ascii="Times New Roman" w:hAnsi="Times New Roman" w:cs="Times New Roman"/>
          <w:noProof/>
          <w:sz w:val="22"/>
          <w:szCs w:val="22"/>
          <w:lang w:val="sk-SK"/>
        </w:rPr>
        <w:t>zvýšený výskyt protilát</w:t>
      </w:r>
      <w:r w:rsidR="00492F3D" w:rsidRPr="008B5FDE">
        <w:rPr>
          <w:rFonts w:ascii="Times New Roman" w:hAnsi="Times New Roman" w:cs="Times New Roman"/>
          <w:noProof/>
          <w:sz w:val="22"/>
          <w:szCs w:val="22"/>
          <w:lang w:val="sk-SK"/>
        </w:rPr>
        <w:t>o</w:t>
      </w:r>
      <w:r w:rsidRPr="008B5FDE">
        <w:rPr>
          <w:rFonts w:ascii="Times New Roman" w:hAnsi="Times New Roman" w:cs="Times New Roman"/>
          <w:noProof/>
          <w:sz w:val="22"/>
          <w:szCs w:val="22"/>
          <w:lang w:val="sk-SK"/>
        </w:rPr>
        <w:t>k v krvi proti bun</w:t>
      </w:r>
      <w:r w:rsidR="00492F3D" w:rsidRPr="008B5FDE">
        <w:rPr>
          <w:rFonts w:ascii="Times New Roman" w:hAnsi="Times New Roman" w:cs="Times New Roman"/>
          <w:noProof/>
          <w:sz w:val="22"/>
          <w:szCs w:val="22"/>
          <w:lang w:val="sk-SK"/>
        </w:rPr>
        <w:t>kovým jadrám</w:t>
      </w:r>
      <w:r w:rsidRPr="008B5FDE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. </w:t>
      </w:r>
      <w:r w:rsidR="00492F3D" w:rsidRPr="008B5FDE">
        <w:rPr>
          <w:rFonts w:ascii="Times New Roman" w:hAnsi="Times New Roman" w:cs="Times New Roman"/>
          <w:noProof/>
          <w:sz w:val="22"/>
          <w:szCs w:val="22"/>
          <w:lang w:val="sk-SK"/>
        </w:rPr>
        <w:t>Môže dôjsť k poškodeniu</w:t>
      </w:r>
      <w:r w:rsidRPr="008B5FDE">
        <w:rPr>
          <w:rFonts w:ascii="Times New Roman" w:hAnsi="Times New Roman" w:cs="Times New Roman"/>
          <w:noProof/>
          <w:sz w:val="22"/>
          <w:szCs w:val="22"/>
          <w:lang w:val="sk-SK"/>
        </w:rPr>
        <w:t>, p</w:t>
      </w:r>
      <w:r w:rsidR="00492F3D" w:rsidRPr="008B5FDE">
        <w:rPr>
          <w:rFonts w:ascii="Times New Roman" w:hAnsi="Times New Roman" w:cs="Times New Roman"/>
          <w:noProof/>
          <w:sz w:val="22"/>
          <w:szCs w:val="22"/>
          <w:lang w:val="sk-SK"/>
        </w:rPr>
        <w:t>r</w:t>
      </w:r>
      <w:r w:rsidRPr="008B5FDE">
        <w:rPr>
          <w:rFonts w:ascii="Times New Roman" w:hAnsi="Times New Roman" w:cs="Times New Roman"/>
          <w:noProof/>
          <w:sz w:val="22"/>
          <w:szCs w:val="22"/>
          <w:lang w:val="sk-SK"/>
        </w:rPr>
        <w:t>i kt</w:t>
      </w:r>
      <w:r w:rsidR="00492F3D" w:rsidRPr="008B5FDE">
        <w:rPr>
          <w:rFonts w:ascii="Times New Roman" w:hAnsi="Times New Roman" w:cs="Times New Roman"/>
          <w:noProof/>
          <w:sz w:val="22"/>
          <w:szCs w:val="22"/>
          <w:lang w:val="sk-SK"/>
        </w:rPr>
        <w:t>orom</w:t>
      </w:r>
      <w:r w:rsidRPr="008B5FDE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492F3D" w:rsidRPr="004D42BE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sú </w:t>
      </w:r>
      <w:r w:rsidRPr="008A54C5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normáln</w:t>
      </w:r>
      <w:r w:rsidR="00492F3D" w:rsidRPr="008A54C5">
        <w:rPr>
          <w:rFonts w:ascii="Times New Roman" w:hAnsi="Times New Roman" w:cs="Times New Roman"/>
          <w:noProof/>
          <w:sz w:val="22"/>
          <w:szCs w:val="22"/>
          <w:lang w:val="sk-SK"/>
        </w:rPr>
        <w:t>e</w:t>
      </w:r>
      <w:r w:rsidRPr="00A02E52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s</w:t>
      </w:r>
      <w:r w:rsidR="00492F3D" w:rsidRPr="00A52611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účasti </w:t>
      </w:r>
      <w:r w:rsidRPr="009F662E">
        <w:rPr>
          <w:rFonts w:ascii="Times New Roman" w:hAnsi="Times New Roman" w:cs="Times New Roman"/>
          <w:noProof/>
          <w:sz w:val="22"/>
          <w:szCs w:val="22"/>
          <w:lang w:val="sk-SK"/>
        </w:rPr>
        <w:t>t</w:t>
      </w:r>
      <w:r w:rsidR="00492F3D" w:rsidRPr="009F662E">
        <w:rPr>
          <w:rFonts w:ascii="Times New Roman" w:hAnsi="Times New Roman" w:cs="Times New Roman"/>
          <w:noProof/>
          <w:sz w:val="22"/>
          <w:szCs w:val="22"/>
          <w:lang w:val="sk-SK"/>
        </w:rPr>
        <w:t>e</w:t>
      </w:r>
      <w:r w:rsidRPr="009F662E">
        <w:rPr>
          <w:rFonts w:ascii="Times New Roman" w:hAnsi="Times New Roman" w:cs="Times New Roman"/>
          <w:noProof/>
          <w:sz w:val="22"/>
          <w:szCs w:val="22"/>
          <w:lang w:val="sk-SK"/>
        </w:rPr>
        <w:t>la c</w:t>
      </w:r>
      <w:r w:rsidR="00492F3D" w:rsidRPr="009F662E">
        <w:rPr>
          <w:rFonts w:ascii="Times New Roman" w:hAnsi="Times New Roman" w:cs="Times New Roman"/>
          <w:noProof/>
          <w:sz w:val="22"/>
          <w:szCs w:val="22"/>
          <w:lang w:val="sk-SK"/>
        </w:rPr>
        <w:t>ieľom</w:t>
      </w:r>
      <w:r w:rsidRPr="00C46654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vn</w:t>
      </w:r>
      <w:r w:rsidR="00492F3D" w:rsidRPr="00C46654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útorného obranného </w:t>
      </w:r>
      <w:r w:rsidRPr="00C46654">
        <w:rPr>
          <w:rFonts w:ascii="Times New Roman" w:hAnsi="Times New Roman" w:cs="Times New Roman"/>
          <w:noProof/>
          <w:sz w:val="22"/>
          <w:szCs w:val="22"/>
          <w:lang w:val="sk-SK"/>
        </w:rPr>
        <w:t>systému</w:t>
      </w:r>
      <w:r w:rsidR="00492F3D" w:rsidRPr="00337DED">
        <w:rPr>
          <w:rFonts w:ascii="Times New Roman" w:hAnsi="Times New Roman" w:cs="Times New Roman"/>
          <w:noProof/>
          <w:sz w:val="22"/>
          <w:szCs w:val="22"/>
          <w:lang w:val="sk-SK"/>
        </w:rPr>
        <w:t>;</w:t>
      </w:r>
      <w:r w:rsidRPr="00917743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</w:p>
    <w:p w14:paraId="4AC9B3A4" w14:textId="77777777" w:rsidR="00E05BA0" w:rsidRPr="00561AFA" w:rsidRDefault="00E05BA0" w:rsidP="00FC5442">
      <w:pPr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36FD7372" w14:textId="19C6D2A9" w:rsidR="00561AFA" w:rsidRDefault="00E05BA0" w:rsidP="00561AFA">
      <w:pPr>
        <w:rPr>
          <w:rFonts w:ascii="Times New Roman" w:hAnsi="Times New Roman" w:cs="Times New Roman"/>
          <w:sz w:val="22"/>
          <w:szCs w:val="22"/>
        </w:rPr>
      </w:pPr>
      <w:r w:rsidRPr="00633113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Velmi </w:t>
      </w:r>
      <w:r w:rsidR="00492F3D" w:rsidRPr="00633113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zriedkavé </w:t>
      </w:r>
      <w:r w:rsidR="00561AFA">
        <w:rPr>
          <w:rFonts w:ascii="Times New Roman" w:hAnsi="Times New Roman" w:cs="Times New Roman"/>
          <w:sz w:val="22"/>
          <w:szCs w:val="22"/>
        </w:rPr>
        <w:t xml:space="preserve">(môžu </w:t>
      </w:r>
      <w:r w:rsidR="0034687D">
        <w:rPr>
          <w:rFonts w:ascii="Times New Roman" w:hAnsi="Times New Roman" w:cs="Times New Roman"/>
          <w:sz w:val="22"/>
          <w:szCs w:val="22"/>
        </w:rPr>
        <w:t>postihnúť</w:t>
      </w:r>
      <w:r w:rsidR="00561AFA">
        <w:rPr>
          <w:rFonts w:ascii="Times New Roman" w:hAnsi="Times New Roman" w:cs="Times New Roman"/>
          <w:sz w:val="22"/>
          <w:szCs w:val="22"/>
        </w:rPr>
        <w:t xml:space="preserve"> až </w:t>
      </w:r>
      <w:r w:rsidR="00561AFA" w:rsidRPr="00DF4AC6">
        <w:rPr>
          <w:rFonts w:ascii="Times New Roman" w:hAnsi="Times New Roman" w:cs="Times New Roman"/>
          <w:sz w:val="22"/>
          <w:szCs w:val="22"/>
        </w:rPr>
        <w:t xml:space="preserve">1 z 10 000 </w:t>
      </w:r>
      <w:r w:rsidR="00561AFA">
        <w:rPr>
          <w:rFonts w:ascii="Times New Roman" w:hAnsi="Times New Roman" w:cs="Times New Roman"/>
          <w:sz w:val="22"/>
          <w:szCs w:val="22"/>
        </w:rPr>
        <w:t>osôb)</w:t>
      </w:r>
      <w:r w:rsidR="00561AFA" w:rsidRPr="00DF4AC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B09934E" w14:textId="77777777" w:rsidR="00E05BA0" w:rsidRPr="00633113" w:rsidRDefault="00E05BA0" w:rsidP="00633113">
      <w:pPr>
        <w:numPr>
          <w:ilvl w:val="0"/>
          <w:numId w:val="13"/>
        </w:numPr>
        <w:ind w:left="567" w:hanging="567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závažné zm</w:t>
      </w:r>
      <w:r w:rsidR="00492F3D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e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ny na k</w:t>
      </w:r>
      <w:r w:rsidR="00492F3D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oži ako 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pemfigus (</w:t>
      </w:r>
      <w:r w:rsidR="00492F3D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pľuzgiere na koži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)</w:t>
      </w:r>
      <w:r w:rsidR="00492F3D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;</w:t>
      </w:r>
      <w:r w:rsidR="005F01F6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krvavé pľuzgiere alebo pomliaždenia po tupých poraneniach kože (ak sa Metalcaptase podáva vo vysokých dávkach)</w:t>
      </w:r>
      <w:r w:rsidR="005F01F6" w:rsidRPr="0006653D">
        <w:rPr>
          <w:rFonts w:ascii="Times New Roman" w:hAnsi="Times New Roman" w:cs="Times New Roman"/>
          <w:noProof/>
          <w:sz w:val="22"/>
          <w:szCs w:val="22"/>
        </w:rPr>
        <w:t>;</w:t>
      </w:r>
    </w:p>
    <w:p w14:paraId="202DC1F5" w14:textId="77777777" w:rsidR="009B29C9" w:rsidRPr="00525A26" w:rsidRDefault="009B29C9" w:rsidP="009B29C9">
      <w:pPr>
        <w:numPr>
          <w:ilvl w:val="0"/>
          <w:numId w:val="13"/>
        </w:numPr>
        <w:ind w:left="567" w:hanging="567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zmeny elastického tkaniva v koži a sliznici so zvýšenou zraniteľnosťou (</w:t>
      </w:r>
      <w:r w:rsidRPr="00B57C83">
        <w:rPr>
          <w:rFonts w:ascii="Times New Roman" w:hAnsi="Times New Roman" w:cs="Times New Roman"/>
          <w:i/>
          <w:noProof/>
          <w:sz w:val="22"/>
          <w:szCs w:val="22"/>
          <w:lang w:val="sk-SK"/>
        </w:rPr>
        <w:t>pseudoxanthoma elasticum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, </w:t>
      </w:r>
      <w:r w:rsidRPr="00B57C83">
        <w:rPr>
          <w:rFonts w:ascii="Times New Roman" w:hAnsi="Times New Roman" w:cs="Times New Roman"/>
          <w:i/>
          <w:noProof/>
          <w:sz w:val="22"/>
          <w:szCs w:val="22"/>
          <w:lang w:val="sk-SK"/>
        </w:rPr>
        <w:t>elastosis perforans serpiginosa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); </w:t>
      </w:r>
    </w:p>
    <w:p w14:paraId="16768A08" w14:textId="77777777" w:rsidR="009B29C9" w:rsidRPr="00525A26" w:rsidRDefault="009B29C9" w:rsidP="009B29C9">
      <w:pPr>
        <w:numPr>
          <w:ilvl w:val="0"/>
          <w:numId w:val="13"/>
        </w:numPr>
        <w:ind w:left="567" w:hanging="567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B57C83">
        <w:rPr>
          <w:rFonts w:ascii="Times New Roman" w:hAnsi="Times New Roman" w:cs="Times New Roman"/>
          <w:i/>
          <w:noProof/>
          <w:sz w:val="22"/>
          <w:szCs w:val="22"/>
          <w:lang w:val="sk-SK"/>
        </w:rPr>
        <w:t>lichen planus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(červené až hnedasté uzlíky na koži, zvyčajne so svrbením),</w:t>
      </w:r>
    </w:p>
    <w:p w14:paraId="151C76CF" w14:textId="77777777" w:rsidR="008003D0" w:rsidRPr="0034687D" w:rsidRDefault="008003D0" w:rsidP="008003D0">
      <w:pPr>
        <w:numPr>
          <w:ilvl w:val="0"/>
          <w:numId w:val="13"/>
        </w:numPr>
        <w:ind w:left="567" w:hanging="567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34687D">
        <w:rPr>
          <w:rFonts w:ascii="Times New Roman" w:hAnsi="Times New Roman" w:cs="Times New Roman"/>
          <w:noProof/>
          <w:sz w:val="22"/>
          <w:szCs w:val="22"/>
          <w:lang w:val="sk-SK"/>
        </w:rPr>
        <w:t>u žien môže dôjsť k nadmernému ochlpeniu mužského typu (hir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>z</w:t>
      </w:r>
      <w:r w:rsidRPr="0034687D">
        <w:rPr>
          <w:rFonts w:ascii="Times New Roman" w:hAnsi="Times New Roman" w:cs="Times New Roman"/>
          <w:noProof/>
          <w:sz w:val="22"/>
          <w:szCs w:val="22"/>
          <w:lang w:val="sk-SK"/>
        </w:rPr>
        <w:t>utizmus);</w:t>
      </w:r>
    </w:p>
    <w:p w14:paraId="4B519DB8" w14:textId="0006AA4F" w:rsidR="008003D0" w:rsidRPr="00525A26" w:rsidRDefault="008003D0" w:rsidP="00633113">
      <w:pPr>
        <w:numPr>
          <w:ilvl w:val="0"/>
          <w:numId w:val="13"/>
        </w:numPr>
        <w:ind w:left="567" w:hanging="567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576BB6">
        <w:rPr>
          <w:rFonts w:ascii="Times New Roman" w:hAnsi="Times New Roman" w:cs="Times New Roman"/>
          <w:noProof/>
          <w:sz w:val="22"/>
          <w:szCs w:val="22"/>
          <w:lang w:val="sk-SK"/>
        </w:rPr>
        <w:t>alopécia (vypadávanie vlasov);</w:t>
      </w:r>
    </w:p>
    <w:p w14:paraId="3965070E" w14:textId="5F8FBCF8" w:rsidR="00E05BA0" w:rsidRPr="00525A26" w:rsidRDefault="00E05BA0" w:rsidP="00633113">
      <w:pPr>
        <w:numPr>
          <w:ilvl w:val="0"/>
          <w:numId w:val="13"/>
        </w:numPr>
        <w:ind w:left="567" w:hanging="567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zá</w:t>
      </w:r>
      <w:r w:rsidR="00492F3D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pal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280629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zrakového 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nervu</w:t>
      </w:r>
      <w:r w:rsidR="00492F3D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;</w:t>
      </w:r>
    </w:p>
    <w:p w14:paraId="73CC7754" w14:textId="77777777" w:rsidR="00E05BA0" w:rsidRPr="00525A26" w:rsidRDefault="00492F3D" w:rsidP="00633113">
      <w:pPr>
        <w:numPr>
          <w:ilvl w:val="0"/>
          <w:numId w:val="13"/>
        </w:numPr>
        <w:ind w:left="567" w:hanging="567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vratná infiltrácia pľúc;</w:t>
      </w:r>
    </w:p>
    <w:p w14:paraId="060ACA27" w14:textId="2851587A" w:rsidR="00E05BA0" w:rsidRPr="00525A26" w:rsidRDefault="00E05BA0" w:rsidP="00633113">
      <w:pPr>
        <w:numPr>
          <w:ilvl w:val="0"/>
          <w:numId w:val="13"/>
        </w:numPr>
        <w:ind w:left="567" w:hanging="567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chronické postupuj</w:t>
      </w:r>
      <w:r w:rsidR="00492F3D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úce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p</w:t>
      </w:r>
      <w:r w:rsidR="00492F3D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ľúcne </w:t>
      </w:r>
      <w:r w:rsidR="00280629" w:rsidRPr="00633113">
        <w:rPr>
          <w:rFonts w:ascii="Times New Roman" w:hAnsi="Times New Roman" w:cs="Times New Roman"/>
          <w:noProof/>
          <w:sz w:val="22"/>
          <w:szCs w:val="22"/>
          <w:lang w:val="sk-SK"/>
        </w:rPr>
        <w:t>ochorenie</w:t>
      </w:r>
      <w:r w:rsidR="00280629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(chronický</w:t>
      </w:r>
      <w:r w:rsidR="00492F3D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zápal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s poško</w:t>
      </w:r>
      <w:r w:rsidR="00492F3D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dením spojivového tkaniva v</w:t>
      </w:r>
      <w:r w:rsidR="00FC5442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 </w:t>
      </w:r>
      <w:r w:rsidR="00492F3D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pľúcach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)</w:t>
      </w:r>
      <w:r w:rsidR="00492F3D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;</w:t>
      </w:r>
    </w:p>
    <w:p w14:paraId="7254437E" w14:textId="77777777" w:rsidR="00E05BA0" w:rsidRPr="00525A26" w:rsidRDefault="00E05BA0" w:rsidP="00633113">
      <w:pPr>
        <w:numPr>
          <w:ilvl w:val="0"/>
          <w:numId w:val="13"/>
        </w:numPr>
        <w:ind w:left="567" w:hanging="567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polymyo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zitída 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a dermatomyo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zitída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(o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chorenie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s boles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ťou svalov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, svalovou slabos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ťou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a úbytk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o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m sval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ov 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s pr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ejavmi n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a k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o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ži)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;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</w:p>
    <w:p w14:paraId="25AE360E" w14:textId="77777777" w:rsidR="00E05BA0" w:rsidRPr="00525A26" w:rsidRDefault="00E05BA0" w:rsidP="00633113">
      <w:pPr>
        <w:numPr>
          <w:ilvl w:val="0"/>
          <w:numId w:val="13"/>
        </w:numPr>
        <w:ind w:left="567" w:hanging="567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ulcerózn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a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kolit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í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da (chronické zá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palové ochorenie hrubého čreva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a v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äčšinou aj 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konečník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a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s hl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ienovitou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krvav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ou h</w:t>
      </w:r>
      <w:r w:rsidR="00FC5442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načkou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, v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redmi v črevách 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a zúžením 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čreva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)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;</w:t>
      </w:r>
    </w:p>
    <w:p w14:paraId="275C858A" w14:textId="53BC06C1" w:rsidR="00E05BA0" w:rsidRDefault="00E05BA0" w:rsidP="00633113">
      <w:pPr>
        <w:numPr>
          <w:ilvl w:val="0"/>
          <w:numId w:val="13"/>
        </w:numPr>
        <w:ind w:left="567" w:hanging="567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systémový </w:t>
      </w:r>
      <w:r w:rsidRPr="00633113">
        <w:rPr>
          <w:rFonts w:ascii="Times New Roman" w:hAnsi="Times New Roman" w:cs="Times New Roman"/>
          <w:i/>
          <w:noProof/>
          <w:sz w:val="22"/>
          <w:szCs w:val="22"/>
          <w:lang w:val="sk-SK"/>
        </w:rPr>
        <w:t xml:space="preserve">lupus </w:t>
      </w:r>
      <w:r w:rsidR="009B29C9" w:rsidRPr="00633113">
        <w:rPr>
          <w:rFonts w:ascii="Times New Roman" w:hAnsi="Times New Roman" w:cs="Times New Roman"/>
          <w:i/>
          <w:noProof/>
          <w:sz w:val="22"/>
          <w:szCs w:val="22"/>
          <w:lang w:val="sk-SK"/>
        </w:rPr>
        <w:t>erythematosus</w:t>
      </w:r>
      <w:r w:rsidR="009B29C9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pri dlhodobej liečbe</w:t>
      </w:r>
      <w:r w:rsidR="009B29C9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(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ochorenie </w:t>
      </w:r>
      <w:r w:rsidRPr="00633113">
        <w:rPr>
          <w:rFonts w:ascii="Times New Roman" w:hAnsi="Times New Roman" w:cs="Times New Roman"/>
          <w:noProof/>
          <w:sz w:val="22"/>
          <w:szCs w:val="22"/>
          <w:lang w:val="sk-SK"/>
        </w:rPr>
        <w:t>imunitn</w:t>
      </w:r>
      <w:r w:rsidR="00410B8E" w:rsidRPr="00633113">
        <w:rPr>
          <w:rFonts w:ascii="Times New Roman" w:hAnsi="Times New Roman" w:cs="Times New Roman"/>
          <w:noProof/>
          <w:sz w:val="22"/>
          <w:szCs w:val="22"/>
          <w:lang w:val="sk-SK"/>
        </w:rPr>
        <w:t>ého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systému)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;</w:t>
      </w:r>
    </w:p>
    <w:p w14:paraId="6C83A942" w14:textId="5F57EBD3" w:rsidR="009B29C9" w:rsidRPr="00525A26" w:rsidRDefault="009B29C9" w:rsidP="00633113">
      <w:pPr>
        <w:numPr>
          <w:ilvl w:val="0"/>
          <w:numId w:val="13"/>
        </w:numPr>
        <w:ind w:left="567" w:hanging="567"/>
        <w:rPr>
          <w:rFonts w:ascii="Times New Roman" w:hAnsi="Times New Roman" w:cs="Times New Roman"/>
          <w:noProof/>
          <w:sz w:val="22"/>
          <w:szCs w:val="22"/>
          <w:lang w:val="sk-SK"/>
        </w:rPr>
      </w:pPr>
      <w:r>
        <w:rPr>
          <w:rFonts w:ascii="Times New Roman" w:hAnsi="Times New Roman" w:cs="Times New Roman"/>
          <w:noProof/>
          <w:sz w:val="22"/>
          <w:szCs w:val="22"/>
          <w:lang w:val="sk-SK"/>
        </w:rPr>
        <w:t>môže sa vyskytnúť zvýšená tvorba inzulínových protilátok</w:t>
      </w:r>
    </w:p>
    <w:p w14:paraId="5C857093" w14:textId="342F3A62" w:rsidR="005F01F6" w:rsidRPr="00525A26" w:rsidRDefault="00E05BA0" w:rsidP="00633113">
      <w:pPr>
        <w:numPr>
          <w:ilvl w:val="0"/>
          <w:numId w:val="13"/>
        </w:numPr>
        <w:ind w:left="567" w:hanging="567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intrahea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patálna 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cholestáza (porucha odt</w:t>
      </w:r>
      <w:r w:rsidR="003D5773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oku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žlče 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z 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pečene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)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;</w:t>
      </w:r>
    </w:p>
    <w:p w14:paraId="063C996A" w14:textId="77777777" w:rsidR="00E05BA0" w:rsidRPr="00525A26" w:rsidRDefault="00E05BA0" w:rsidP="00633113">
      <w:pPr>
        <w:numPr>
          <w:ilvl w:val="0"/>
          <w:numId w:val="13"/>
        </w:numPr>
        <w:ind w:left="567" w:hanging="567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zv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äčšenie prsnej žlazy;</w:t>
      </w:r>
    </w:p>
    <w:p w14:paraId="5DD61B19" w14:textId="77777777" w:rsidR="00E05BA0" w:rsidRPr="00525A26" w:rsidRDefault="00E05BA0" w:rsidP="00633113">
      <w:pPr>
        <w:numPr>
          <w:ilvl w:val="0"/>
          <w:numId w:val="13"/>
        </w:numPr>
        <w:ind w:left="567" w:hanging="567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žlté 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sfarbenie 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ne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chtov;</w:t>
      </w:r>
    </w:p>
    <w:p w14:paraId="79DA72A2" w14:textId="12DFA20A" w:rsidR="00E05BA0" w:rsidRPr="00525A26" w:rsidRDefault="00E05BA0" w:rsidP="00633113">
      <w:pPr>
        <w:numPr>
          <w:ilvl w:val="0"/>
          <w:numId w:val="13"/>
        </w:numPr>
        <w:ind w:left="567" w:hanging="567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lastRenderedPageBreak/>
        <w:t>možné zhoršen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ie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280629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nervových 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p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r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íznak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ov 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u pacient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ov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s Wilsonovou chorobou.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V tomto prípade sa nemá ďalej 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pokračova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ť v liečbe 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(v n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iektorých 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p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r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ípad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o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ch zhoršen</w:t>
      </w:r>
      <w:r w:rsidR="00410B8E"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>ie pretrváva aj po prerušení liečby</w:t>
      </w:r>
      <w:r w:rsidRPr="00525A2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). </w:t>
      </w:r>
    </w:p>
    <w:p w14:paraId="4C6CA7EA" w14:textId="77777777" w:rsidR="00410B8E" w:rsidRPr="009D7F38" w:rsidRDefault="00410B8E" w:rsidP="00FC544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7F72879B" w14:textId="28580458" w:rsidR="00410B8E" w:rsidRDefault="00410B8E" w:rsidP="00FC544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9D7F38">
        <w:rPr>
          <w:rFonts w:ascii="Times New Roman" w:hAnsi="Times New Roman" w:cs="Times New Roman"/>
          <w:sz w:val="22"/>
          <w:szCs w:val="22"/>
          <w:lang w:val="sk-SK"/>
        </w:rPr>
        <w:t>Ak sa poškodenie obličiek, kože alebo kostnej drene zistí včas a liečba Met</w:t>
      </w:r>
      <w:r w:rsidR="00D751B0" w:rsidRPr="009D7F38">
        <w:rPr>
          <w:rFonts w:ascii="Times New Roman" w:hAnsi="Times New Roman" w:cs="Times New Roman"/>
          <w:sz w:val="22"/>
          <w:szCs w:val="22"/>
          <w:lang w:val="sk-SK"/>
        </w:rPr>
        <w:t xml:space="preserve">alcaptasou </w:t>
      </w:r>
      <w:r w:rsidRPr="009D7F38">
        <w:rPr>
          <w:rFonts w:ascii="Times New Roman" w:hAnsi="Times New Roman" w:cs="Times New Roman"/>
          <w:sz w:val="22"/>
          <w:szCs w:val="22"/>
          <w:lang w:val="sk-SK"/>
        </w:rPr>
        <w:t>sa preruší, majú vedľajšie účinky priaznivý priebeh</w:t>
      </w:r>
      <w:r w:rsidR="0038541F" w:rsidRPr="009D7F38">
        <w:rPr>
          <w:rFonts w:ascii="Times New Roman" w:hAnsi="Times New Roman" w:cs="Times New Roman"/>
          <w:sz w:val="22"/>
          <w:szCs w:val="22"/>
          <w:lang w:val="sk-SK"/>
        </w:rPr>
        <w:t xml:space="preserve">. Vo veľmi zriedkavých prípadoch, keď sa vedľajšie účinky nezaznamenali včas, mali ťažký, prípadne aj </w:t>
      </w:r>
      <w:r w:rsidR="005F01F6">
        <w:rPr>
          <w:rFonts w:ascii="Times New Roman" w:hAnsi="Times New Roman" w:cs="Times New Roman"/>
          <w:sz w:val="22"/>
          <w:szCs w:val="22"/>
          <w:lang w:val="sk-SK"/>
        </w:rPr>
        <w:t>smrteľný</w:t>
      </w:r>
      <w:r w:rsidR="005F01F6" w:rsidRPr="009D7F38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38541F" w:rsidRPr="009D7F38">
        <w:rPr>
          <w:rFonts w:ascii="Times New Roman" w:hAnsi="Times New Roman" w:cs="Times New Roman"/>
          <w:sz w:val="22"/>
          <w:szCs w:val="22"/>
          <w:lang w:val="sk-SK"/>
        </w:rPr>
        <w:t xml:space="preserve">priebeh.  </w:t>
      </w:r>
    </w:p>
    <w:p w14:paraId="67C95013" w14:textId="77777777" w:rsidR="00280629" w:rsidRDefault="00280629" w:rsidP="00FC544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3111D207" w14:textId="77777777" w:rsidR="00280629" w:rsidRPr="009D7F38" w:rsidRDefault="00280629" w:rsidP="00FC544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 xml:space="preserve">Počas chirurgického zákroku sa liečba Metalcaptasou má ukončiť, alebo sa má prerušiť na obdobie 6 týždňov pred veľkým chirurgickým zákrokom a udržať sa na nízkej úrovni, kým sa rana nezahojí. </w:t>
      </w:r>
    </w:p>
    <w:p w14:paraId="13B32A51" w14:textId="77777777" w:rsidR="00410B8E" w:rsidRPr="009D7F38" w:rsidRDefault="00410B8E" w:rsidP="00FC544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5B6B1BBF" w14:textId="77777777" w:rsidR="008A54C5" w:rsidRPr="0006653D" w:rsidRDefault="008A54C5" w:rsidP="008A54C5">
      <w:pPr>
        <w:pStyle w:val="Bezriadkovania"/>
        <w:rPr>
          <w:rFonts w:ascii="Times New Roman" w:hAnsi="Times New Roman"/>
          <w:b/>
          <w:lang w:val="sk-SK"/>
        </w:rPr>
      </w:pPr>
      <w:r w:rsidRPr="0006653D">
        <w:rPr>
          <w:rFonts w:ascii="Times New Roman" w:hAnsi="Times New Roman"/>
          <w:b/>
          <w:noProof/>
          <w:lang w:val="sk-SK"/>
        </w:rPr>
        <w:t>Hlásenie vedľajších účinkov</w:t>
      </w:r>
    </w:p>
    <w:p w14:paraId="670C5620" w14:textId="77777777" w:rsidR="007D77D5" w:rsidRPr="00F34B21" w:rsidRDefault="007D77D5" w:rsidP="007D77D5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sz w:val="22"/>
          <w:szCs w:val="22"/>
        </w:rPr>
      </w:pPr>
      <w:r w:rsidRPr="00F34B21">
        <w:rPr>
          <w:rFonts w:ascii="Times New Roman" w:hAnsi="Times New Roman" w:cs="Times New Roman"/>
          <w:noProof/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F34B21">
        <w:rPr>
          <w:rFonts w:ascii="Times New Roman" w:hAnsi="Times New Roman" w:cs="Times New Roman"/>
          <w:sz w:val="22"/>
          <w:szCs w:val="22"/>
          <w:highlight w:val="lightGray"/>
        </w:rPr>
        <w:t>národné centrum hlásenia uvedené v </w:t>
      </w:r>
      <w:hyperlink r:id="rId8">
        <w:r w:rsidRPr="00F34B21">
          <w:rPr>
            <w:rStyle w:val="Hypertextovprepojenie"/>
            <w:rFonts w:ascii="Times New Roman" w:hAnsi="Times New Roman" w:cs="Times New Roman"/>
            <w:sz w:val="22"/>
            <w:szCs w:val="22"/>
            <w:highlight w:val="lightGray"/>
          </w:rPr>
          <w:t>Prílohe V</w:t>
        </w:r>
      </w:hyperlink>
      <w:r w:rsidRPr="00F34B21">
        <w:rPr>
          <w:rFonts w:ascii="Times New Roman" w:hAnsi="Times New Roman" w:cs="Times New Roman"/>
          <w:noProof/>
          <w:sz w:val="22"/>
          <w:szCs w:val="22"/>
        </w:rPr>
        <w:t>.</w:t>
      </w:r>
      <w:r w:rsidRPr="00F34B21">
        <w:rPr>
          <w:rFonts w:ascii="Times New Roman" w:hAnsi="Times New Roman" w:cs="Times New Roman"/>
          <w:sz w:val="22"/>
          <w:szCs w:val="22"/>
        </w:rPr>
        <w:t xml:space="preserve"> </w:t>
      </w:r>
      <w:r w:rsidRPr="00F34B21">
        <w:rPr>
          <w:rFonts w:ascii="Times New Roman" w:hAnsi="Times New Roman" w:cs="Times New Roman"/>
          <w:noProof/>
          <w:sz w:val="22"/>
          <w:szCs w:val="22"/>
        </w:rPr>
        <w:t>Hlásením vedľajších účinkov môžete prispieť k získaniu ďalších informácií o bezpečnosti tohto lieku</w:t>
      </w:r>
      <w:r w:rsidRPr="00F34B21">
        <w:rPr>
          <w:rFonts w:ascii="Times New Roman" w:hAnsi="Times New Roman" w:cs="Times New Roman"/>
          <w:sz w:val="22"/>
          <w:szCs w:val="22"/>
        </w:rPr>
        <w:t>.</w:t>
      </w:r>
    </w:p>
    <w:p w14:paraId="227217D2" w14:textId="77777777" w:rsidR="0038541F" w:rsidRPr="003B3C69" w:rsidRDefault="0038541F" w:rsidP="00FC544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0E088C50" w14:textId="77777777" w:rsidR="0038541F" w:rsidRPr="009F662E" w:rsidRDefault="0038541F" w:rsidP="00FC544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78FB954D" w14:textId="77777777" w:rsidR="0038541F" w:rsidRPr="00C46654" w:rsidRDefault="0038541F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C46654">
        <w:rPr>
          <w:rFonts w:ascii="Times New Roman" w:hAnsi="Times New Roman" w:cs="Times New Roman"/>
          <w:b/>
          <w:sz w:val="22"/>
          <w:szCs w:val="22"/>
          <w:lang w:val="sk-SK"/>
        </w:rPr>
        <w:t>5.</w:t>
      </w:r>
      <w:r w:rsidRPr="00C46654">
        <w:rPr>
          <w:rFonts w:ascii="Times New Roman" w:hAnsi="Times New Roman" w:cs="Times New Roman"/>
          <w:b/>
          <w:sz w:val="22"/>
          <w:szCs w:val="22"/>
          <w:lang w:val="sk-SK"/>
        </w:rPr>
        <w:tab/>
        <w:t>Ako uchovávať Metalcaptasu</w:t>
      </w:r>
    </w:p>
    <w:p w14:paraId="669BACAC" w14:textId="77777777" w:rsidR="00FC5442" w:rsidRPr="00C46654" w:rsidRDefault="00FC544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7D3C2C81" w14:textId="77777777" w:rsidR="0038541F" w:rsidRPr="0034687D" w:rsidRDefault="0038541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337DED">
        <w:rPr>
          <w:rFonts w:ascii="Times New Roman" w:hAnsi="Times New Roman" w:cs="Times New Roman"/>
          <w:sz w:val="22"/>
          <w:szCs w:val="22"/>
          <w:lang w:val="sk-SK"/>
        </w:rPr>
        <w:t xml:space="preserve">Tento liek </w:t>
      </w:r>
      <w:r w:rsidR="006550CB" w:rsidRPr="00917743">
        <w:rPr>
          <w:rFonts w:ascii="Times New Roman" w:hAnsi="Times New Roman" w:cs="Times New Roman"/>
          <w:sz w:val="22"/>
          <w:szCs w:val="22"/>
          <w:lang w:val="sk-SK"/>
        </w:rPr>
        <w:t>uchovávajte mimo</w:t>
      </w:r>
      <w:r w:rsidR="00FC5442" w:rsidRPr="00206C51">
        <w:rPr>
          <w:rFonts w:ascii="Times New Roman" w:hAnsi="Times New Roman" w:cs="Times New Roman"/>
          <w:sz w:val="22"/>
          <w:szCs w:val="22"/>
          <w:lang w:val="sk-SK"/>
        </w:rPr>
        <w:t xml:space="preserve"> dohľ</w:t>
      </w:r>
      <w:r w:rsidR="00FC5442" w:rsidRPr="0034687D">
        <w:rPr>
          <w:rFonts w:ascii="Times New Roman" w:hAnsi="Times New Roman" w:cs="Times New Roman"/>
          <w:sz w:val="22"/>
          <w:szCs w:val="22"/>
          <w:lang w:val="sk-SK"/>
        </w:rPr>
        <w:t>adu a </w:t>
      </w:r>
      <w:r w:rsidR="006550CB" w:rsidRPr="0034687D">
        <w:rPr>
          <w:rFonts w:ascii="Times New Roman" w:hAnsi="Times New Roman" w:cs="Times New Roman"/>
          <w:sz w:val="22"/>
          <w:szCs w:val="22"/>
          <w:lang w:val="sk-SK"/>
        </w:rPr>
        <w:t>dosahu</w:t>
      </w:r>
      <w:r w:rsidR="00FC5442" w:rsidRPr="0034687D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6550CB" w:rsidRPr="0034687D">
        <w:rPr>
          <w:rFonts w:ascii="Times New Roman" w:hAnsi="Times New Roman" w:cs="Times New Roman"/>
          <w:sz w:val="22"/>
          <w:szCs w:val="22"/>
          <w:lang w:val="sk-SK"/>
        </w:rPr>
        <w:t>detí</w:t>
      </w:r>
      <w:r w:rsidRPr="0034687D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088451E5" w14:textId="77777777" w:rsidR="006550CB" w:rsidRPr="00576BB6" w:rsidRDefault="0038541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576BB6">
        <w:rPr>
          <w:rFonts w:ascii="Times New Roman" w:hAnsi="Times New Roman" w:cs="Times New Roman"/>
          <w:sz w:val="22"/>
          <w:szCs w:val="22"/>
          <w:lang w:val="sk-SK"/>
        </w:rPr>
        <w:t>U</w:t>
      </w:r>
      <w:r w:rsidR="00872DFB" w:rsidRPr="00576BB6">
        <w:rPr>
          <w:rFonts w:ascii="Times New Roman" w:hAnsi="Times New Roman" w:cs="Times New Roman"/>
          <w:sz w:val="22"/>
          <w:szCs w:val="22"/>
          <w:lang w:val="sk-SK"/>
        </w:rPr>
        <w:t>chovávajte pri teplote do 25</w:t>
      </w:r>
      <w:r w:rsidRPr="00576BB6">
        <w:rPr>
          <w:rFonts w:ascii="Times New Roman" w:hAnsi="Times New Roman" w:cs="Times New Roman"/>
          <w:sz w:val="22"/>
          <w:szCs w:val="22"/>
          <w:lang w:val="sk-SK"/>
        </w:rPr>
        <w:t> °</w:t>
      </w:r>
      <w:r w:rsidR="00872DFB" w:rsidRPr="00576BB6">
        <w:rPr>
          <w:rFonts w:ascii="Times New Roman" w:hAnsi="Times New Roman" w:cs="Times New Roman"/>
          <w:sz w:val="22"/>
          <w:szCs w:val="22"/>
          <w:lang w:val="sk-SK"/>
        </w:rPr>
        <w:t>C.</w:t>
      </w:r>
    </w:p>
    <w:p w14:paraId="57466993" w14:textId="77777777" w:rsidR="0038541F" w:rsidRPr="00F64D5D" w:rsidRDefault="0038541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434D0CC3" w14:textId="77777777" w:rsidR="0038541F" w:rsidRPr="006477E2" w:rsidRDefault="0038541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7D4779">
        <w:rPr>
          <w:rFonts w:ascii="Times New Roman" w:hAnsi="Times New Roman" w:cs="Times New Roman"/>
          <w:sz w:val="22"/>
          <w:szCs w:val="22"/>
          <w:lang w:val="sk-SK"/>
        </w:rPr>
        <w:t>Nepoužívajte tento liek po dátume exspirácie, ktorý je uvedený na škatuľke</w:t>
      </w:r>
      <w:r w:rsidR="00FC5442" w:rsidRPr="007D4779">
        <w:rPr>
          <w:rFonts w:ascii="Times New Roman" w:hAnsi="Times New Roman" w:cs="Times New Roman"/>
          <w:sz w:val="22"/>
          <w:szCs w:val="22"/>
          <w:lang w:val="sk-SK"/>
        </w:rPr>
        <w:t xml:space="preserve"> a blistri </w:t>
      </w:r>
      <w:r w:rsidRPr="005D70B4">
        <w:rPr>
          <w:rFonts w:ascii="Times New Roman" w:hAnsi="Times New Roman" w:cs="Times New Roman"/>
          <w:sz w:val="22"/>
          <w:szCs w:val="22"/>
          <w:lang w:val="sk-SK"/>
        </w:rPr>
        <w:t>po EXP</w:t>
      </w:r>
      <w:r w:rsidR="00FC5442" w:rsidRPr="005D70B4">
        <w:rPr>
          <w:rFonts w:ascii="Times New Roman" w:hAnsi="Times New Roman" w:cs="Times New Roman"/>
          <w:sz w:val="22"/>
          <w:szCs w:val="22"/>
          <w:lang w:val="sk-SK"/>
        </w:rPr>
        <w:t xml:space="preserve"> (</w:t>
      </w:r>
      <w:r w:rsidRPr="006477E2">
        <w:rPr>
          <w:rFonts w:ascii="Times New Roman" w:hAnsi="Times New Roman" w:cs="Times New Roman"/>
          <w:sz w:val="22"/>
          <w:szCs w:val="22"/>
          <w:lang w:val="sk-SK"/>
        </w:rPr>
        <w:t>skratka používaná pre dátum exspirácie). Dátum exspirácie sa vzťahuje na posledný deň v danom mesiaci.</w:t>
      </w:r>
    </w:p>
    <w:p w14:paraId="7DEF5EF1" w14:textId="77777777" w:rsidR="0038541F" w:rsidRPr="00500E6A" w:rsidRDefault="0038541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631A360A" w14:textId="77777777" w:rsidR="0038541F" w:rsidRPr="000E6493" w:rsidRDefault="0038541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0E6493">
        <w:rPr>
          <w:rFonts w:ascii="Times New Roman" w:hAnsi="Times New Roman" w:cs="Times New Roman"/>
          <w:sz w:val="22"/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14:paraId="7F980C73" w14:textId="77777777" w:rsidR="0038541F" w:rsidRPr="00602A5C" w:rsidRDefault="0038541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07228A6C" w14:textId="77777777" w:rsidR="0038541F" w:rsidRPr="0016244A" w:rsidRDefault="0038541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5325016A" w14:textId="77777777" w:rsidR="0038541F" w:rsidRPr="009D7F38" w:rsidRDefault="0038541F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9D7F38">
        <w:rPr>
          <w:rFonts w:ascii="Times New Roman" w:hAnsi="Times New Roman" w:cs="Times New Roman"/>
          <w:b/>
          <w:sz w:val="22"/>
          <w:szCs w:val="22"/>
          <w:lang w:val="sk-SK"/>
        </w:rPr>
        <w:t>6.</w:t>
      </w:r>
      <w:r w:rsidRPr="009D7F38">
        <w:rPr>
          <w:rFonts w:ascii="Times New Roman" w:hAnsi="Times New Roman" w:cs="Times New Roman"/>
          <w:b/>
          <w:sz w:val="22"/>
          <w:szCs w:val="22"/>
          <w:lang w:val="sk-SK"/>
        </w:rPr>
        <w:tab/>
        <w:t xml:space="preserve">Obsah balenia a ďalšie informácie </w:t>
      </w:r>
    </w:p>
    <w:p w14:paraId="4DB4117B" w14:textId="77777777" w:rsidR="00CE49A7" w:rsidRPr="009D7F38" w:rsidRDefault="00CE49A7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100F6A96" w14:textId="77777777" w:rsidR="00CE49A7" w:rsidRPr="009D7F38" w:rsidRDefault="00CE49A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9D7F38">
        <w:rPr>
          <w:rFonts w:ascii="Times New Roman" w:hAnsi="Times New Roman" w:cs="Times New Roman"/>
          <w:b/>
          <w:sz w:val="22"/>
          <w:szCs w:val="22"/>
          <w:lang w:val="sk-SK"/>
        </w:rPr>
        <w:t>Čo Metalcaptas</w:t>
      </w:r>
      <w:r w:rsidR="00D751B0" w:rsidRPr="009D7F38">
        <w:rPr>
          <w:rFonts w:ascii="Times New Roman" w:hAnsi="Times New Roman" w:cs="Times New Roman"/>
          <w:b/>
          <w:sz w:val="22"/>
          <w:szCs w:val="22"/>
          <w:lang w:val="sk-SK"/>
        </w:rPr>
        <w:t>e</w:t>
      </w:r>
      <w:r w:rsidRPr="009D7F38">
        <w:rPr>
          <w:rFonts w:ascii="Times New Roman" w:hAnsi="Times New Roman" w:cs="Times New Roman"/>
          <w:b/>
          <w:sz w:val="22"/>
          <w:szCs w:val="22"/>
          <w:lang w:val="sk-SK"/>
        </w:rPr>
        <w:t xml:space="preserve"> obsahuje</w:t>
      </w:r>
    </w:p>
    <w:p w14:paraId="3A78BA3C" w14:textId="77777777" w:rsidR="00CE49A7" w:rsidRPr="009D7F38" w:rsidRDefault="00CE49A7" w:rsidP="00633113">
      <w:pPr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9D7F38">
        <w:rPr>
          <w:rFonts w:ascii="Times New Roman" w:hAnsi="Times New Roman" w:cs="Times New Roman"/>
          <w:sz w:val="22"/>
          <w:szCs w:val="22"/>
          <w:lang w:val="sk-SK"/>
        </w:rPr>
        <w:t>Liečivo je penicilamín. Jedna tableta obsahuje 150 mg alebo 300 mg penicilamínu.</w:t>
      </w:r>
    </w:p>
    <w:p w14:paraId="448D5D0C" w14:textId="77777777" w:rsidR="00CE49A7" w:rsidRPr="009D7F38" w:rsidRDefault="00CE49A7" w:rsidP="00633113">
      <w:pPr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9D7F38">
        <w:rPr>
          <w:rFonts w:ascii="Times New Roman" w:hAnsi="Times New Roman" w:cs="Times New Roman"/>
          <w:sz w:val="22"/>
          <w:szCs w:val="22"/>
          <w:lang w:val="sk-SK"/>
        </w:rPr>
        <w:t xml:space="preserve">Ďalšie zložky sú: dihydrát fosforečnanu vápenatého, kukuričný škrob, kopovidón, hydrogenovaný ricínový olej, kalciumarachinát, mikrokryštalická celulóza, prášková celulóza, bezvodý koloidný oxid kremičitý, mastenec, makrogol 6000, kopolymér metakrylátu typ A a C, polysorbát 80, </w:t>
      </w:r>
      <w:r w:rsidR="00D751B0" w:rsidRPr="009D7F38">
        <w:rPr>
          <w:rFonts w:ascii="Times New Roman" w:hAnsi="Times New Roman" w:cs="Times New Roman"/>
          <w:sz w:val="22"/>
          <w:szCs w:val="22"/>
          <w:lang w:val="sk-SK"/>
        </w:rPr>
        <w:t>t</w:t>
      </w:r>
      <w:r w:rsidRPr="009D7F38">
        <w:rPr>
          <w:rFonts w:ascii="Times New Roman" w:hAnsi="Times New Roman" w:cs="Times New Roman"/>
          <w:sz w:val="22"/>
          <w:szCs w:val="22"/>
          <w:lang w:val="sk-SK"/>
        </w:rPr>
        <w:t>riacetín, dimetikón, oxid titaničitý (E171).</w:t>
      </w:r>
    </w:p>
    <w:p w14:paraId="7E37799C" w14:textId="77777777" w:rsidR="00CE49A7" w:rsidRPr="009D7F38" w:rsidRDefault="00CE49A7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31415739" w14:textId="77777777" w:rsidR="00CE49A7" w:rsidRPr="009D7F38" w:rsidRDefault="00CE49A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9D7F38">
        <w:rPr>
          <w:rFonts w:ascii="Times New Roman" w:hAnsi="Times New Roman" w:cs="Times New Roman"/>
          <w:b/>
          <w:sz w:val="22"/>
          <w:szCs w:val="22"/>
          <w:lang w:val="sk-SK"/>
        </w:rPr>
        <w:t>Ako vyzerá Metalcaptas</w:t>
      </w:r>
      <w:r w:rsidR="00D751B0" w:rsidRPr="009D7F38">
        <w:rPr>
          <w:rFonts w:ascii="Times New Roman" w:hAnsi="Times New Roman" w:cs="Times New Roman"/>
          <w:b/>
          <w:sz w:val="22"/>
          <w:szCs w:val="22"/>
          <w:lang w:val="sk-SK"/>
        </w:rPr>
        <w:t>e</w:t>
      </w:r>
      <w:r w:rsidRPr="009D7F38">
        <w:rPr>
          <w:rFonts w:ascii="Times New Roman" w:hAnsi="Times New Roman" w:cs="Times New Roman"/>
          <w:b/>
          <w:sz w:val="22"/>
          <w:szCs w:val="22"/>
          <w:lang w:val="sk-SK"/>
        </w:rPr>
        <w:t xml:space="preserve"> a obsah balenia</w:t>
      </w:r>
    </w:p>
    <w:p w14:paraId="32BC01CC" w14:textId="1BC4468C" w:rsidR="00CE49A7" w:rsidRPr="003C0832" w:rsidRDefault="00CE49A7" w:rsidP="00633113">
      <w:pPr>
        <w:pStyle w:val="Textkomentra"/>
        <w:rPr>
          <w:rFonts w:ascii="Times New Roman" w:hAnsi="Times New Roman" w:cs="Times New Roman"/>
          <w:sz w:val="22"/>
          <w:szCs w:val="22"/>
          <w:lang w:val="sk-SK"/>
        </w:rPr>
      </w:pPr>
      <w:r w:rsidRPr="00AB77CA">
        <w:rPr>
          <w:rFonts w:ascii="Times New Roman" w:hAnsi="Times New Roman" w:cs="Times New Roman"/>
          <w:sz w:val="22"/>
          <w:szCs w:val="22"/>
          <w:lang w:val="sk-SK"/>
        </w:rPr>
        <w:t>Metalcaptase 150</w:t>
      </w:r>
      <w:r w:rsidR="00A52611">
        <w:rPr>
          <w:rFonts w:ascii="Times New Roman" w:hAnsi="Times New Roman" w:cs="Times New Roman"/>
          <w:sz w:val="22"/>
          <w:szCs w:val="22"/>
          <w:lang w:val="sk-SK"/>
        </w:rPr>
        <w:t xml:space="preserve"> sú </w:t>
      </w:r>
      <w:r w:rsidRPr="00A52611">
        <w:rPr>
          <w:rFonts w:ascii="Times New Roman" w:hAnsi="Times New Roman" w:cs="Times New Roman"/>
          <w:sz w:val="22"/>
          <w:szCs w:val="22"/>
          <w:lang w:val="sk-SK"/>
        </w:rPr>
        <w:t>biele</w:t>
      </w:r>
      <w:r w:rsidR="00A52611">
        <w:rPr>
          <w:rFonts w:ascii="Times New Roman" w:hAnsi="Times New Roman" w:cs="Times New Roman"/>
          <w:sz w:val="22"/>
          <w:szCs w:val="22"/>
          <w:lang w:val="sk-SK"/>
        </w:rPr>
        <w:t>,</w:t>
      </w:r>
      <w:r w:rsidR="00D751B0" w:rsidRPr="00A52611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A52611">
        <w:rPr>
          <w:rFonts w:ascii="Times New Roman" w:hAnsi="Times New Roman" w:cs="Times New Roman"/>
          <w:sz w:val="22"/>
          <w:szCs w:val="22"/>
          <w:lang w:val="sk-SK"/>
        </w:rPr>
        <w:t>okrúhle</w:t>
      </w:r>
      <w:r w:rsidR="007D4779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="00D751B0" w:rsidRPr="00A52611">
        <w:rPr>
          <w:rFonts w:ascii="Times New Roman" w:hAnsi="Times New Roman" w:cs="Times New Roman"/>
          <w:sz w:val="22"/>
          <w:szCs w:val="22"/>
          <w:lang w:val="sk-SK"/>
        </w:rPr>
        <w:t xml:space="preserve">vypuklé </w:t>
      </w:r>
      <w:r w:rsidR="00A14C6E">
        <w:rPr>
          <w:rFonts w:ascii="Times New Roman" w:hAnsi="Times New Roman" w:cs="Times New Roman"/>
          <w:sz w:val="22"/>
          <w:szCs w:val="22"/>
          <w:lang w:val="sk-SK"/>
        </w:rPr>
        <w:t>gastrorezistent</w:t>
      </w:r>
      <w:r w:rsidR="00525A26">
        <w:rPr>
          <w:rFonts w:ascii="Times New Roman" w:hAnsi="Times New Roman" w:cs="Times New Roman"/>
          <w:sz w:val="22"/>
          <w:szCs w:val="22"/>
          <w:lang w:val="sk-SK"/>
        </w:rPr>
        <w:t>n</w:t>
      </w:r>
      <w:r w:rsidR="00A14C6E">
        <w:rPr>
          <w:rFonts w:ascii="Times New Roman" w:hAnsi="Times New Roman" w:cs="Times New Roman"/>
          <w:sz w:val="22"/>
          <w:szCs w:val="22"/>
          <w:lang w:val="sk-SK"/>
        </w:rPr>
        <w:t xml:space="preserve">é </w:t>
      </w:r>
      <w:r w:rsidRPr="00A52611">
        <w:rPr>
          <w:rFonts w:ascii="Times New Roman" w:hAnsi="Times New Roman" w:cs="Times New Roman"/>
          <w:sz w:val="22"/>
          <w:szCs w:val="22"/>
          <w:lang w:val="sk-SK"/>
        </w:rPr>
        <w:t xml:space="preserve"> tablety</w:t>
      </w:r>
      <w:r w:rsidR="003C0832">
        <w:rPr>
          <w:rFonts w:ascii="Times New Roman" w:hAnsi="Times New Roman" w:cs="Times New Roman"/>
          <w:sz w:val="22"/>
          <w:szCs w:val="22"/>
          <w:lang w:val="sk-SK"/>
        </w:rPr>
        <w:t xml:space="preserve"> (</w:t>
      </w:r>
      <w:r w:rsidR="003C0832" w:rsidRPr="00633113">
        <w:rPr>
          <w:rFonts w:ascii="Times New Roman" w:hAnsi="Times New Roman" w:cs="Times New Roman"/>
          <w:sz w:val="22"/>
          <w:szCs w:val="22"/>
          <w:lang w:val="sk-SK"/>
        </w:rPr>
        <w:t>odolné voči pôsobeniu žalúdočných štiav)</w:t>
      </w:r>
      <w:r w:rsidRPr="00A52611">
        <w:rPr>
          <w:rFonts w:ascii="Times New Roman" w:hAnsi="Times New Roman" w:cs="Times New Roman"/>
          <w:sz w:val="22"/>
          <w:szCs w:val="22"/>
          <w:lang w:val="sk-SK"/>
        </w:rPr>
        <w:t>, na jednej strane s</w:t>
      </w:r>
      <w:r w:rsidR="00D751B0" w:rsidRPr="00A52611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A52611">
        <w:rPr>
          <w:rFonts w:ascii="Times New Roman" w:hAnsi="Times New Roman" w:cs="Times New Roman"/>
          <w:sz w:val="22"/>
          <w:szCs w:val="22"/>
          <w:lang w:val="sk-SK"/>
        </w:rPr>
        <w:t>vrypom “M”</w:t>
      </w:r>
      <w:r w:rsidR="00D751B0" w:rsidRPr="009F662E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719DABA6" w14:textId="77777777" w:rsidR="00A52611" w:rsidRDefault="00A52611" w:rsidP="00CE49A7">
      <w:pPr>
        <w:tabs>
          <w:tab w:val="left" w:pos="560"/>
        </w:tabs>
        <w:rPr>
          <w:rFonts w:ascii="Times New Roman" w:hAnsi="Times New Roman" w:cs="Times New Roman"/>
          <w:sz w:val="22"/>
          <w:szCs w:val="22"/>
          <w:lang w:val="sk-SK"/>
        </w:rPr>
      </w:pPr>
    </w:p>
    <w:p w14:paraId="48CEF684" w14:textId="28FDF598" w:rsidR="00CE49A7" w:rsidRPr="00A52611" w:rsidRDefault="00CE49A7" w:rsidP="00CE49A7">
      <w:pPr>
        <w:tabs>
          <w:tab w:val="left" w:pos="560"/>
        </w:tabs>
        <w:rPr>
          <w:rFonts w:ascii="Times New Roman" w:hAnsi="Times New Roman" w:cs="Times New Roman"/>
          <w:sz w:val="22"/>
          <w:szCs w:val="22"/>
          <w:lang w:val="sk-SK"/>
        </w:rPr>
      </w:pPr>
      <w:r w:rsidRPr="00A52611">
        <w:rPr>
          <w:rFonts w:ascii="Times New Roman" w:hAnsi="Times New Roman" w:cs="Times New Roman"/>
          <w:sz w:val="22"/>
          <w:szCs w:val="22"/>
          <w:lang w:val="sk-SK"/>
        </w:rPr>
        <w:t>Metalcaptase 300</w:t>
      </w:r>
      <w:r w:rsidR="007D4779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A52611">
        <w:rPr>
          <w:rFonts w:ascii="Times New Roman" w:hAnsi="Times New Roman" w:cs="Times New Roman"/>
          <w:sz w:val="22"/>
          <w:szCs w:val="22"/>
          <w:lang w:val="sk-SK"/>
        </w:rPr>
        <w:t>sú</w:t>
      </w:r>
      <w:r w:rsidRPr="00A52611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A14C6E">
        <w:rPr>
          <w:rFonts w:ascii="Times New Roman" w:hAnsi="Times New Roman" w:cs="Times New Roman"/>
          <w:sz w:val="22"/>
          <w:szCs w:val="22"/>
          <w:lang w:val="sk-SK"/>
        </w:rPr>
        <w:t>biele</w:t>
      </w:r>
      <w:r w:rsidR="00525A26">
        <w:rPr>
          <w:rFonts w:ascii="Times New Roman" w:hAnsi="Times New Roman" w:cs="Times New Roman"/>
          <w:sz w:val="22"/>
          <w:szCs w:val="22"/>
          <w:lang w:val="sk-SK"/>
        </w:rPr>
        <w:t>,</w:t>
      </w:r>
      <w:r w:rsidR="00A14C6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A52611">
        <w:rPr>
          <w:rFonts w:ascii="Times New Roman" w:hAnsi="Times New Roman" w:cs="Times New Roman"/>
          <w:sz w:val="22"/>
          <w:szCs w:val="22"/>
          <w:lang w:val="sk-SK"/>
        </w:rPr>
        <w:t>okrúhle</w:t>
      </w:r>
      <w:r w:rsidR="007D4779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="00D751B0" w:rsidRPr="00A52611">
        <w:rPr>
          <w:rFonts w:ascii="Times New Roman" w:hAnsi="Times New Roman" w:cs="Times New Roman"/>
          <w:sz w:val="22"/>
          <w:szCs w:val="22"/>
          <w:lang w:val="sk-SK"/>
        </w:rPr>
        <w:t xml:space="preserve">vypuklé </w:t>
      </w:r>
      <w:r w:rsidR="00A14C6E">
        <w:rPr>
          <w:rFonts w:ascii="Times New Roman" w:hAnsi="Times New Roman" w:cs="Times New Roman"/>
          <w:sz w:val="22"/>
          <w:szCs w:val="22"/>
          <w:lang w:val="sk-SK"/>
        </w:rPr>
        <w:t>gastrorezistentné</w:t>
      </w:r>
      <w:r w:rsidRPr="00A52611">
        <w:rPr>
          <w:rFonts w:ascii="Times New Roman" w:hAnsi="Times New Roman" w:cs="Times New Roman"/>
          <w:sz w:val="22"/>
          <w:szCs w:val="22"/>
          <w:lang w:val="sk-SK"/>
        </w:rPr>
        <w:t xml:space="preserve"> tablety</w:t>
      </w:r>
      <w:r w:rsidR="003C0832">
        <w:rPr>
          <w:rFonts w:ascii="Times New Roman" w:hAnsi="Times New Roman" w:cs="Times New Roman"/>
          <w:sz w:val="22"/>
          <w:szCs w:val="22"/>
          <w:lang w:val="sk-SK"/>
        </w:rPr>
        <w:t xml:space="preserve"> (</w:t>
      </w:r>
      <w:r w:rsidR="003C0832" w:rsidRPr="007A0F5B">
        <w:rPr>
          <w:rFonts w:ascii="Times New Roman" w:hAnsi="Times New Roman" w:cs="Times New Roman"/>
          <w:sz w:val="22"/>
          <w:szCs w:val="22"/>
          <w:lang w:val="sk-SK"/>
        </w:rPr>
        <w:t>odolné voči pôsobeniu žalúdočných štiav)</w:t>
      </w:r>
      <w:r w:rsidR="003C0832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46D3FF7E" w14:textId="77777777" w:rsidR="00CE49A7" w:rsidRPr="009F662E" w:rsidRDefault="00CE49A7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4DFD60EF" w14:textId="77777777" w:rsidR="00CE49A7" w:rsidRPr="00C46654" w:rsidRDefault="00CE49A7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C46654">
        <w:rPr>
          <w:rFonts w:ascii="Times New Roman" w:hAnsi="Times New Roman" w:cs="Times New Roman"/>
          <w:sz w:val="22"/>
          <w:szCs w:val="22"/>
          <w:lang w:val="sk-SK"/>
        </w:rPr>
        <w:t>Balenie: PVC/PVDC/Al blister, škatuľka a písomná informácia pre používateľ</w:t>
      </w:r>
      <w:r w:rsidR="00226D84" w:rsidRPr="00C46654">
        <w:rPr>
          <w:rFonts w:ascii="Times New Roman" w:hAnsi="Times New Roman" w:cs="Times New Roman"/>
          <w:sz w:val="22"/>
          <w:szCs w:val="22"/>
          <w:lang w:val="sk-SK"/>
        </w:rPr>
        <w:t>a</w:t>
      </w:r>
      <w:r w:rsidRPr="00C46654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0C7C9AB4" w14:textId="77777777" w:rsidR="00CE49A7" w:rsidRPr="00337DED" w:rsidRDefault="00CE49A7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337DED">
        <w:rPr>
          <w:rFonts w:ascii="Times New Roman" w:hAnsi="Times New Roman" w:cs="Times New Roman"/>
          <w:sz w:val="22"/>
          <w:szCs w:val="22"/>
          <w:lang w:val="sk-SK"/>
        </w:rPr>
        <w:t>Balenie obsahuje 50 filmom obalených tabliet.</w:t>
      </w:r>
    </w:p>
    <w:p w14:paraId="234791C2" w14:textId="77777777" w:rsidR="00CE49A7" w:rsidRPr="00917743" w:rsidRDefault="00CE49A7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0BAF72F5" w14:textId="77777777" w:rsidR="00B90C19" w:rsidRPr="00F64D5D" w:rsidRDefault="00B90C19" w:rsidP="00B90C19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34687D">
        <w:rPr>
          <w:rFonts w:ascii="Times New Roman" w:hAnsi="Times New Roman" w:cs="Times New Roman"/>
          <w:sz w:val="22"/>
          <w:szCs w:val="22"/>
        </w:rPr>
        <w:t>Držiteľ rozhodnutia</w:t>
      </w:r>
      <w:r w:rsidR="00D751B0" w:rsidRPr="00576BB6">
        <w:rPr>
          <w:rFonts w:ascii="Times New Roman" w:hAnsi="Times New Roman" w:cs="Times New Roman"/>
          <w:sz w:val="22"/>
          <w:szCs w:val="22"/>
        </w:rPr>
        <w:t xml:space="preserve"> o registrácii</w:t>
      </w:r>
    </w:p>
    <w:p w14:paraId="64D9CC4F" w14:textId="36655DC5" w:rsidR="00B90C19" w:rsidRPr="007D4779" w:rsidRDefault="00B90C19" w:rsidP="00B90C1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2"/>
          <w:szCs w:val="22"/>
        </w:rPr>
      </w:pPr>
      <w:r w:rsidRPr="007D4779">
        <w:rPr>
          <w:rFonts w:ascii="Times New Roman" w:hAnsi="Times New Roman" w:cs="Times New Roman"/>
          <w:bCs/>
          <w:sz w:val="22"/>
          <w:szCs w:val="22"/>
        </w:rPr>
        <w:t>Heyl Chemisch-pharmazeutische Fabrik GmbH</w:t>
      </w:r>
      <w:r w:rsidR="00E240D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7D4779">
        <w:rPr>
          <w:rFonts w:ascii="Times New Roman" w:hAnsi="Times New Roman" w:cs="Times New Roman"/>
          <w:bCs/>
          <w:sz w:val="22"/>
          <w:szCs w:val="22"/>
        </w:rPr>
        <w:t>&amp;Co.</w:t>
      </w:r>
      <w:r w:rsidR="00E240D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7D4779">
        <w:rPr>
          <w:rFonts w:ascii="Times New Roman" w:hAnsi="Times New Roman" w:cs="Times New Roman"/>
          <w:bCs/>
          <w:sz w:val="22"/>
          <w:szCs w:val="22"/>
        </w:rPr>
        <w:t xml:space="preserve">KG, </w:t>
      </w:r>
      <w:r w:rsidR="005F6D0F" w:rsidRPr="00455A11">
        <w:rPr>
          <w:rFonts w:ascii="Times New Roman" w:hAnsi="Times New Roman"/>
          <w:sz w:val="22"/>
          <w:szCs w:val="22"/>
        </w:rPr>
        <w:t>Kurf</w:t>
      </w:r>
      <w:r w:rsidR="00E240D3">
        <w:rPr>
          <w:rFonts w:ascii="Times New Roman" w:hAnsi="Times New Roman"/>
          <w:sz w:val="22"/>
          <w:szCs w:val="22"/>
        </w:rPr>
        <w:t>ü</w:t>
      </w:r>
      <w:r w:rsidR="005F6D0F" w:rsidRPr="00455A11">
        <w:rPr>
          <w:rFonts w:ascii="Times New Roman" w:hAnsi="Times New Roman"/>
          <w:sz w:val="22"/>
          <w:szCs w:val="22"/>
        </w:rPr>
        <w:t>rstendamm 178-179, 10707</w:t>
      </w:r>
      <w:r w:rsidR="005F6D0F">
        <w:rPr>
          <w:rFonts w:ascii="Times New Roman" w:hAnsi="Times New Roman"/>
          <w:sz w:val="22"/>
          <w:szCs w:val="22"/>
        </w:rPr>
        <w:t xml:space="preserve">  </w:t>
      </w:r>
      <w:r w:rsidRPr="007D4779">
        <w:rPr>
          <w:rFonts w:ascii="Times New Roman" w:hAnsi="Times New Roman" w:cs="Times New Roman"/>
          <w:bCs/>
          <w:sz w:val="22"/>
          <w:szCs w:val="22"/>
        </w:rPr>
        <w:t>Berlín, Nemecko</w:t>
      </w:r>
    </w:p>
    <w:p w14:paraId="127FF274" w14:textId="77777777" w:rsidR="00B90C19" w:rsidRPr="005D70B4" w:rsidRDefault="00B90C19" w:rsidP="00B90C19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51851A5D" w14:textId="77777777" w:rsidR="00B90C19" w:rsidRPr="006477E2" w:rsidRDefault="00B90C19" w:rsidP="00B90C19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6477E2">
        <w:rPr>
          <w:rFonts w:ascii="Times New Roman" w:hAnsi="Times New Roman" w:cs="Times New Roman"/>
          <w:sz w:val="22"/>
          <w:szCs w:val="22"/>
        </w:rPr>
        <w:t>Výrobca</w:t>
      </w:r>
    </w:p>
    <w:p w14:paraId="7A5153E6" w14:textId="6C24DD91" w:rsidR="00B90C19" w:rsidRPr="00602A5C" w:rsidRDefault="00E240D3" w:rsidP="00B90C19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E240D3">
        <w:rPr>
          <w:rFonts w:ascii="Times New Roman" w:hAnsi="Times New Roman" w:cs="Times New Roman"/>
          <w:sz w:val="22"/>
          <w:szCs w:val="22"/>
          <w:lang w:val="sk-SK"/>
        </w:rPr>
        <w:t>Haupt Pharma Wülfing GmbH</w:t>
      </w:r>
      <w:r w:rsidR="00D751B0" w:rsidRPr="000E6493">
        <w:rPr>
          <w:rFonts w:ascii="Times New Roman" w:hAnsi="Times New Roman" w:cs="Times New Roman"/>
          <w:sz w:val="22"/>
          <w:szCs w:val="22"/>
          <w:lang w:val="sk-SK"/>
        </w:rPr>
        <w:t>,</w:t>
      </w:r>
      <w:r w:rsidR="00A14C6E" w:rsidRPr="00A14C6E">
        <w:t xml:space="preserve"> </w:t>
      </w:r>
      <w:r w:rsidRPr="00E240D3">
        <w:rPr>
          <w:rFonts w:ascii="Times New Roman" w:hAnsi="Times New Roman" w:cs="Times New Roman"/>
          <w:sz w:val="22"/>
          <w:szCs w:val="22"/>
          <w:lang w:val="sk-SK"/>
        </w:rPr>
        <w:t>Bethelner Landstr. 18</w:t>
      </w:r>
      <w:r w:rsidR="00A14C6E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Pr="00E240D3">
        <w:rPr>
          <w:rFonts w:ascii="Times New Roman" w:hAnsi="Times New Roman" w:cs="Times New Roman"/>
          <w:sz w:val="22"/>
          <w:szCs w:val="22"/>
          <w:lang w:val="sk-SK"/>
        </w:rPr>
        <w:t>31028 Gronau/Leine</w:t>
      </w:r>
      <w:r w:rsidR="00D751B0" w:rsidRPr="000E6493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="00B90C19" w:rsidRPr="00602A5C">
        <w:rPr>
          <w:rFonts w:ascii="Times New Roman" w:hAnsi="Times New Roman" w:cs="Times New Roman"/>
          <w:sz w:val="22"/>
          <w:szCs w:val="22"/>
          <w:lang w:val="sk-SK"/>
        </w:rPr>
        <w:t>Nemecko</w:t>
      </w:r>
    </w:p>
    <w:p w14:paraId="1D0C90E6" w14:textId="77777777" w:rsidR="00B90C19" w:rsidRPr="0016244A" w:rsidRDefault="00B90C19" w:rsidP="00B90C19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78164AB9" w14:textId="76A6D826" w:rsidR="006550CB" w:rsidRPr="00576BB6" w:rsidRDefault="00CB6D37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9D7F38">
        <w:rPr>
          <w:rFonts w:ascii="Times New Roman" w:hAnsi="Times New Roman" w:cs="Times New Roman"/>
          <w:b/>
          <w:sz w:val="22"/>
          <w:szCs w:val="22"/>
          <w:lang w:val="sk-SK"/>
        </w:rPr>
        <w:t xml:space="preserve">Táto písomná informácia </w:t>
      </w:r>
      <w:r w:rsidRPr="00A52611">
        <w:rPr>
          <w:rFonts w:ascii="Times New Roman" w:hAnsi="Times New Roman" w:cs="Times New Roman"/>
          <w:b/>
          <w:sz w:val="22"/>
          <w:szCs w:val="22"/>
          <w:lang w:val="sk-SK"/>
        </w:rPr>
        <w:t>bola naposledy</w:t>
      </w:r>
      <w:r w:rsidR="00D751B0" w:rsidRPr="009F662E">
        <w:rPr>
          <w:rFonts w:ascii="Times New Roman" w:hAnsi="Times New Roman" w:cs="Times New Roman"/>
          <w:b/>
          <w:sz w:val="22"/>
          <w:szCs w:val="22"/>
          <w:lang w:val="sk-SK"/>
        </w:rPr>
        <w:t xml:space="preserve"> aktualizovaná</w:t>
      </w:r>
      <w:r w:rsidR="00226D84" w:rsidRPr="009F662E">
        <w:rPr>
          <w:rFonts w:ascii="Times New Roman" w:hAnsi="Times New Roman" w:cs="Times New Roman"/>
          <w:b/>
          <w:sz w:val="22"/>
          <w:szCs w:val="22"/>
          <w:lang w:val="sk-SK"/>
        </w:rPr>
        <w:t xml:space="preserve"> v</w:t>
      </w:r>
      <w:r w:rsidR="00D50146">
        <w:rPr>
          <w:rFonts w:ascii="Times New Roman" w:hAnsi="Times New Roman" w:cs="Times New Roman"/>
          <w:b/>
          <w:sz w:val="22"/>
          <w:szCs w:val="22"/>
          <w:lang w:val="sk-SK"/>
        </w:rPr>
        <w:t> októbri 2021</w:t>
      </w:r>
      <w:r w:rsidR="00633113">
        <w:rPr>
          <w:rFonts w:ascii="Times New Roman" w:hAnsi="Times New Roman" w:cs="Times New Roman"/>
          <w:b/>
          <w:sz w:val="22"/>
          <w:szCs w:val="22"/>
          <w:lang w:val="sk-SK"/>
        </w:rPr>
        <w:t>.</w:t>
      </w:r>
      <w:r w:rsidR="00F34B21" w:rsidRPr="00C46654" w:rsidDel="00F34B21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sectPr w:rsidR="006550CB" w:rsidRPr="00576BB6" w:rsidSect="00F34B2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657B67" w14:textId="77777777" w:rsidR="00164CE6" w:rsidRDefault="00164CE6">
      <w:r>
        <w:separator/>
      </w:r>
    </w:p>
  </w:endnote>
  <w:endnote w:type="continuationSeparator" w:id="0">
    <w:p w14:paraId="624A8422" w14:textId="77777777" w:rsidR="00164CE6" w:rsidRDefault="00164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15C68" w14:textId="77777777" w:rsidR="00FC5442" w:rsidRDefault="00FC544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982DE51" w14:textId="77777777" w:rsidR="00FC5442" w:rsidRDefault="00FC544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22781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70180501" w14:textId="3E6A76B6" w:rsidR="00FC5442" w:rsidRPr="00F34B21" w:rsidRDefault="001E5AA3" w:rsidP="00F34B21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F34B21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F34B21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F34B21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F34B21" w:rsidRPr="00F34B21">
          <w:rPr>
            <w:rFonts w:ascii="Times New Roman" w:hAnsi="Times New Roman" w:cs="Times New Roman"/>
            <w:noProof/>
            <w:sz w:val="18"/>
            <w:szCs w:val="18"/>
            <w:lang w:val="sk-SK"/>
          </w:rPr>
          <w:t>5</w:t>
        </w:r>
        <w:r w:rsidRPr="00F34B21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69799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29494A35" w14:textId="1B4E5AED" w:rsidR="001E5AA3" w:rsidRPr="00F34B21" w:rsidRDefault="001E5AA3" w:rsidP="00F34B21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F34B21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F34B21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F34B21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1E5AA3">
          <w:rPr>
            <w:rFonts w:ascii="Times New Roman" w:hAnsi="Times New Roman" w:cs="Times New Roman"/>
            <w:noProof/>
            <w:sz w:val="18"/>
            <w:szCs w:val="18"/>
            <w:lang w:val="sk-SK"/>
          </w:rPr>
          <w:t>1</w:t>
        </w:r>
        <w:r w:rsidRPr="00F34B21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8AC9B1" w14:textId="77777777" w:rsidR="00164CE6" w:rsidRDefault="00164CE6">
      <w:r>
        <w:separator/>
      </w:r>
    </w:p>
  </w:footnote>
  <w:footnote w:type="continuationSeparator" w:id="0">
    <w:p w14:paraId="453639A7" w14:textId="77777777" w:rsidR="00164CE6" w:rsidRDefault="00164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0DEF3" w14:textId="77777777" w:rsidR="001E5AA3" w:rsidRPr="001E5AA3" w:rsidRDefault="001E5AA3" w:rsidP="001E5AA3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 w:rsidRPr="001E5AA3">
      <w:rPr>
        <w:rFonts w:ascii="Times New Roman" w:hAnsi="Times New Roman" w:cs="Times New Roman"/>
        <w:sz w:val="18"/>
        <w:szCs w:val="18"/>
        <w:lang w:val="sk-SK"/>
      </w:rPr>
      <w:t>Schválený text k rozhodnutiu o zmene, ev. č.: 2021/02003-ZME</w:t>
    </w:r>
  </w:p>
  <w:p w14:paraId="63E845C4" w14:textId="77777777" w:rsidR="001E5AA3" w:rsidRPr="00F34B21" w:rsidRDefault="001E5AA3">
    <w:pPr>
      <w:pStyle w:val="Hlavika"/>
      <w:rPr>
        <w:rFonts w:ascii="Times New Roman" w:hAnsi="Times New Roman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086C90" w14:textId="5C9B29EC" w:rsidR="00027544" w:rsidRDefault="001E5AA3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>
      <w:rPr>
        <w:rFonts w:ascii="Times New Roman" w:hAnsi="Times New Roman" w:cs="Times New Roman"/>
        <w:sz w:val="18"/>
        <w:szCs w:val="18"/>
        <w:lang w:val="sk-SK"/>
      </w:rPr>
      <w:t>Schválený text k rozhodnutiu o zmene, ev. č.: 2021/02003-ZME</w:t>
    </w:r>
  </w:p>
  <w:p w14:paraId="47A42EC8" w14:textId="77777777" w:rsidR="001E5AA3" w:rsidRPr="00F34B21" w:rsidRDefault="001E5AA3">
    <w:pPr>
      <w:pStyle w:val="Hlavika"/>
      <w:rPr>
        <w:rFonts w:ascii="Times New Roman" w:hAnsi="Times New Roman" w:cs="Times New Roman"/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A12183"/>
    <w:multiLevelType w:val="hybridMultilevel"/>
    <w:tmpl w:val="C5468988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B67E2"/>
    <w:multiLevelType w:val="hybridMultilevel"/>
    <w:tmpl w:val="7910DCA6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B0F04"/>
    <w:multiLevelType w:val="hybridMultilevel"/>
    <w:tmpl w:val="9B86DA78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577AA"/>
    <w:multiLevelType w:val="hybridMultilevel"/>
    <w:tmpl w:val="F3C46436"/>
    <w:lvl w:ilvl="0" w:tplc="17C2E2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2E2DB5"/>
    <w:multiLevelType w:val="hybridMultilevel"/>
    <w:tmpl w:val="77F430B0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16572"/>
    <w:multiLevelType w:val="hybridMultilevel"/>
    <w:tmpl w:val="0BF64146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7240D"/>
    <w:multiLevelType w:val="hybridMultilevel"/>
    <w:tmpl w:val="5ECE79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4B3E"/>
    <w:multiLevelType w:val="hybridMultilevel"/>
    <w:tmpl w:val="B38471D4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CB2A39"/>
    <w:multiLevelType w:val="hybridMultilevel"/>
    <w:tmpl w:val="C4DE3458"/>
    <w:lvl w:ilvl="0" w:tplc="17C2E206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B8505D"/>
    <w:multiLevelType w:val="hybridMultilevel"/>
    <w:tmpl w:val="9B0E0452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BC26B4"/>
    <w:multiLevelType w:val="hybridMultilevel"/>
    <w:tmpl w:val="0840E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910E28"/>
    <w:multiLevelType w:val="hybridMultilevel"/>
    <w:tmpl w:val="6F0C7ACE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294D27"/>
    <w:multiLevelType w:val="hybridMultilevel"/>
    <w:tmpl w:val="3DB49D3A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7"/>
  </w:num>
  <w:num w:numId="5">
    <w:abstractNumId w:val="2"/>
  </w:num>
  <w:num w:numId="6">
    <w:abstractNumId w:val="11"/>
  </w:num>
  <w:num w:numId="7">
    <w:abstractNumId w:val="10"/>
  </w:num>
  <w:num w:numId="8">
    <w:abstractNumId w:val="4"/>
  </w:num>
  <w:num w:numId="9">
    <w:abstractNumId w:val="1"/>
  </w:num>
  <w:num w:numId="10">
    <w:abstractNumId w:val="12"/>
  </w:num>
  <w:num w:numId="11">
    <w:abstractNumId w:val="13"/>
  </w:num>
  <w:num w:numId="12">
    <w:abstractNumId w:val="8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3C"/>
    <w:rsid w:val="00015E8E"/>
    <w:rsid w:val="00027544"/>
    <w:rsid w:val="0006653D"/>
    <w:rsid w:val="00075D22"/>
    <w:rsid w:val="0008117F"/>
    <w:rsid w:val="00084905"/>
    <w:rsid w:val="00085D6D"/>
    <w:rsid w:val="000D0E7A"/>
    <w:rsid w:val="000D5D14"/>
    <w:rsid w:val="000E61DC"/>
    <w:rsid w:val="000E6493"/>
    <w:rsid w:val="000F363D"/>
    <w:rsid w:val="001204B1"/>
    <w:rsid w:val="00133BE8"/>
    <w:rsid w:val="0016244A"/>
    <w:rsid w:val="00162EAC"/>
    <w:rsid w:val="00164CE6"/>
    <w:rsid w:val="00165E8A"/>
    <w:rsid w:val="00177B11"/>
    <w:rsid w:val="001805CB"/>
    <w:rsid w:val="001A09CD"/>
    <w:rsid w:val="001A1038"/>
    <w:rsid w:val="001A4952"/>
    <w:rsid w:val="001B40D2"/>
    <w:rsid w:val="001C5423"/>
    <w:rsid w:val="001E5AA3"/>
    <w:rsid w:val="001F5A05"/>
    <w:rsid w:val="00206C51"/>
    <w:rsid w:val="00210288"/>
    <w:rsid w:val="00226D84"/>
    <w:rsid w:val="00232A19"/>
    <w:rsid w:val="00237B2B"/>
    <w:rsid w:val="00277FBB"/>
    <w:rsid w:val="00280629"/>
    <w:rsid w:val="002E224A"/>
    <w:rsid w:val="002E2EF7"/>
    <w:rsid w:val="002F02BB"/>
    <w:rsid w:val="002F207B"/>
    <w:rsid w:val="002F5CB4"/>
    <w:rsid w:val="00302A8A"/>
    <w:rsid w:val="0031032F"/>
    <w:rsid w:val="00317D28"/>
    <w:rsid w:val="00335CE3"/>
    <w:rsid w:val="00337DED"/>
    <w:rsid w:val="00344EC7"/>
    <w:rsid w:val="0034687D"/>
    <w:rsid w:val="0034732B"/>
    <w:rsid w:val="00350AB4"/>
    <w:rsid w:val="003625DF"/>
    <w:rsid w:val="003724A4"/>
    <w:rsid w:val="0038035E"/>
    <w:rsid w:val="0038541F"/>
    <w:rsid w:val="003B0BF7"/>
    <w:rsid w:val="003B3C69"/>
    <w:rsid w:val="003C0832"/>
    <w:rsid w:val="003C0FE9"/>
    <w:rsid w:val="003D5773"/>
    <w:rsid w:val="003F4BB7"/>
    <w:rsid w:val="003F4D4E"/>
    <w:rsid w:val="00410B8E"/>
    <w:rsid w:val="004365E0"/>
    <w:rsid w:val="00441452"/>
    <w:rsid w:val="00445655"/>
    <w:rsid w:val="00455609"/>
    <w:rsid w:val="004613C4"/>
    <w:rsid w:val="00466E0E"/>
    <w:rsid w:val="00492392"/>
    <w:rsid w:val="00492F3D"/>
    <w:rsid w:val="00496CFA"/>
    <w:rsid w:val="004C49EE"/>
    <w:rsid w:val="004C76A7"/>
    <w:rsid w:val="004D42BE"/>
    <w:rsid w:val="004F322F"/>
    <w:rsid w:val="00500E6A"/>
    <w:rsid w:val="0050567B"/>
    <w:rsid w:val="00525A26"/>
    <w:rsid w:val="0054123C"/>
    <w:rsid w:val="00556D14"/>
    <w:rsid w:val="005570EC"/>
    <w:rsid w:val="00561744"/>
    <w:rsid w:val="00561AFA"/>
    <w:rsid w:val="00576BB6"/>
    <w:rsid w:val="005B264B"/>
    <w:rsid w:val="005B3A7E"/>
    <w:rsid w:val="005D1223"/>
    <w:rsid w:val="005D23B7"/>
    <w:rsid w:val="005D70B4"/>
    <w:rsid w:val="005F01F6"/>
    <w:rsid w:val="005F6D0F"/>
    <w:rsid w:val="00602A5C"/>
    <w:rsid w:val="00633113"/>
    <w:rsid w:val="006448D7"/>
    <w:rsid w:val="006477E2"/>
    <w:rsid w:val="006550CB"/>
    <w:rsid w:val="00656819"/>
    <w:rsid w:val="0066096A"/>
    <w:rsid w:val="00662E47"/>
    <w:rsid w:val="00670536"/>
    <w:rsid w:val="00672611"/>
    <w:rsid w:val="006A5658"/>
    <w:rsid w:val="006A7AE9"/>
    <w:rsid w:val="006C3078"/>
    <w:rsid w:val="006C7F86"/>
    <w:rsid w:val="006F60AF"/>
    <w:rsid w:val="00741E01"/>
    <w:rsid w:val="007471BF"/>
    <w:rsid w:val="00747814"/>
    <w:rsid w:val="007C361D"/>
    <w:rsid w:val="007D4779"/>
    <w:rsid w:val="007D77D5"/>
    <w:rsid w:val="007F67FC"/>
    <w:rsid w:val="008003D0"/>
    <w:rsid w:val="00805D99"/>
    <w:rsid w:val="00812F8F"/>
    <w:rsid w:val="008422C7"/>
    <w:rsid w:val="00865124"/>
    <w:rsid w:val="00872DFB"/>
    <w:rsid w:val="008A54C5"/>
    <w:rsid w:val="008A608F"/>
    <w:rsid w:val="008B5FDE"/>
    <w:rsid w:val="00917743"/>
    <w:rsid w:val="00923C2F"/>
    <w:rsid w:val="00933F8D"/>
    <w:rsid w:val="00960D71"/>
    <w:rsid w:val="00975241"/>
    <w:rsid w:val="00976B93"/>
    <w:rsid w:val="0097791C"/>
    <w:rsid w:val="009813FD"/>
    <w:rsid w:val="00982D76"/>
    <w:rsid w:val="009A7F2C"/>
    <w:rsid w:val="009B29C9"/>
    <w:rsid w:val="009D7F38"/>
    <w:rsid w:val="009E23C3"/>
    <w:rsid w:val="009F662E"/>
    <w:rsid w:val="00A01B16"/>
    <w:rsid w:val="00A02E52"/>
    <w:rsid w:val="00A14C6E"/>
    <w:rsid w:val="00A415B7"/>
    <w:rsid w:val="00A52611"/>
    <w:rsid w:val="00A9209E"/>
    <w:rsid w:val="00A958A4"/>
    <w:rsid w:val="00AA09C8"/>
    <w:rsid w:val="00AB77CA"/>
    <w:rsid w:val="00AC6F4D"/>
    <w:rsid w:val="00AD33D1"/>
    <w:rsid w:val="00AE2641"/>
    <w:rsid w:val="00B1535C"/>
    <w:rsid w:val="00B15B06"/>
    <w:rsid w:val="00B22D44"/>
    <w:rsid w:val="00B671C3"/>
    <w:rsid w:val="00B90C19"/>
    <w:rsid w:val="00BC0DFE"/>
    <w:rsid w:val="00BC429E"/>
    <w:rsid w:val="00C04A63"/>
    <w:rsid w:val="00C12E6B"/>
    <w:rsid w:val="00C17213"/>
    <w:rsid w:val="00C33452"/>
    <w:rsid w:val="00C46654"/>
    <w:rsid w:val="00C60462"/>
    <w:rsid w:val="00CB6D37"/>
    <w:rsid w:val="00CC7317"/>
    <w:rsid w:val="00CD6168"/>
    <w:rsid w:val="00CE49A7"/>
    <w:rsid w:val="00CF70D1"/>
    <w:rsid w:val="00D0324D"/>
    <w:rsid w:val="00D10E8F"/>
    <w:rsid w:val="00D14C75"/>
    <w:rsid w:val="00D21466"/>
    <w:rsid w:val="00D37D7E"/>
    <w:rsid w:val="00D50146"/>
    <w:rsid w:val="00D63F82"/>
    <w:rsid w:val="00D701C8"/>
    <w:rsid w:val="00D751B0"/>
    <w:rsid w:val="00DC661A"/>
    <w:rsid w:val="00DF4AC6"/>
    <w:rsid w:val="00DF74CE"/>
    <w:rsid w:val="00E05812"/>
    <w:rsid w:val="00E05BA0"/>
    <w:rsid w:val="00E240D3"/>
    <w:rsid w:val="00E348BC"/>
    <w:rsid w:val="00E40E7D"/>
    <w:rsid w:val="00EB0CFD"/>
    <w:rsid w:val="00EC6658"/>
    <w:rsid w:val="00EE7642"/>
    <w:rsid w:val="00F22B9B"/>
    <w:rsid w:val="00F34B21"/>
    <w:rsid w:val="00F526C1"/>
    <w:rsid w:val="00F5547C"/>
    <w:rsid w:val="00F56BFF"/>
    <w:rsid w:val="00F64D5D"/>
    <w:rsid w:val="00F97BBF"/>
    <w:rsid w:val="00FC5442"/>
    <w:rsid w:val="00FC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A1FAAAB"/>
  <w15:docId w15:val="{B69F3CA7-62C1-4493-9C7A-50022F32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 w:cs="Arial"/>
      <w:sz w:val="24"/>
      <w:lang w:val="sl-SI" w:eastAsia="sk-SK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bCs/>
      <w:caps/>
      <w:sz w:val="20"/>
      <w:u w:val="single"/>
      <w:lang w:val="sk-SK"/>
    </w:rPr>
  </w:style>
  <w:style w:type="paragraph" w:styleId="Nadpis2">
    <w:name w:val="heading 2"/>
    <w:basedOn w:val="Normlny"/>
    <w:next w:val="Normlny"/>
    <w:qFormat/>
    <w:pPr>
      <w:keepNext/>
      <w:autoSpaceDE w:val="0"/>
      <w:autoSpaceDN w:val="0"/>
      <w:adjustRightInd w:val="0"/>
      <w:outlineLvl w:val="1"/>
    </w:pPr>
    <w:rPr>
      <w:b/>
      <w:bCs/>
      <w:sz w:val="20"/>
      <w:szCs w:val="26"/>
      <w:lang w:val="sk-SK"/>
    </w:rPr>
  </w:style>
  <w:style w:type="paragraph" w:styleId="Nadpis3">
    <w:name w:val="heading 3"/>
    <w:basedOn w:val="Normlny"/>
    <w:next w:val="Normlny"/>
    <w:qFormat/>
    <w:pPr>
      <w:keepNext/>
      <w:autoSpaceDE w:val="0"/>
      <w:autoSpaceDN w:val="0"/>
      <w:adjustRightInd w:val="0"/>
      <w:outlineLvl w:val="2"/>
    </w:pPr>
    <w:rPr>
      <w:i/>
      <w:iCs/>
      <w:sz w:val="20"/>
      <w:szCs w:val="17"/>
      <w:lang w:val="sk-SK"/>
    </w:rPr>
  </w:style>
  <w:style w:type="paragraph" w:styleId="Nadpis4">
    <w:name w:val="heading 4"/>
    <w:basedOn w:val="Normlny"/>
    <w:next w:val="Normlny"/>
    <w:qFormat/>
    <w:pPr>
      <w:keepNext/>
      <w:autoSpaceDE w:val="0"/>
      <w:autoSpaceDN w:val="0"/>
      <w:adjustRightInd w:val="0"/>
      <w:outlineLvl w:val="3"/>
    </w:pPr>
    <w:rPr>
      <w:sz w:val="20"/>
      <w:szCs w:val="26"/>
      <w:u w:val="single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link w:val="HlavikaChar"/>
    <w:rsid w:val="0054123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3F4D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F4D4E"/>
    <w:rPr>
      <w:rFonts w:ascii="Tahoma" w:hAnsi="Tahoma" w:cs="Tahoma"/>
      <w:sz w:val="16"/>
      <w:szCs w:val="16"/>
      <w:lang w:val="sl-SI"/>
    </w:rPr>
  </w:style>
  <w:style w:type="character" w:styleId="Hypertextovprepojenie">
    <w:name w:val="Hyperlink"/>
    <w:uiPriority w:val="99"/>
    <w:unhideWhenUsed/>
    <w:rsid w:val="008A54C5"/>
    <w:rPr>
      <w:color w:val="0000FF"/>
      <w:u w:val="single"/>
    </w:rPr>
  </w:style>
  <w:style w:type="paragraph" w:styleId="Bezriadkovania">
    <w:name w:val="No Spacing"/>
    <w:uiPriority w:val="1"/>
    <w:qFormat/>
    <w:rsid w:val="008A54C5"/>
    <w:rPr>
      <w:rFonts w:ascii="Calibri" w:eastAsia="Calibri" w:hAnsi="Calibri"/>
      <w:sz w:val="22"/>
      <w:szCs w:val="22"/>
    </w:rPr>
  </w:style>
  <w:style w:type="character" w:styleId="Odkaznakomentr">
    <w:name w:val="annotation reference"/>
    <w:basedOn w:val="Predvolenpsmoodseku"/>
    <w:semiHidden/>
    <w:unhideWhenUsed/>
    <w:rsid w:val="00A14C6E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A14C6E"/>
    <w:rPr>
      <w:sz w:val="20"/>
    </w:rPr>
  </w:style>
  <w:style w:type="character" w:customStyle="1" w:styleId="TextkomentraChar">
    <w:name w:val="Text komentára Char"/>
    <w:basedOn w:val="Predvolenpsmoodseku"/>
    <w:link w:val="Textkomentra"/>
    <w:rsid w:val="00A14C6E"/>
    <w:rPr>
      <w:rFonts w:ascii="Arial" w:hAnsi="Arial" w:cs="Arial"/>
      <w:lang w:val="sl-SI"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A14C6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A14C6E"/>
    <w:rPr>
      <w:rFonts w:ascii="Arial" w:hAnsi="Arial" w:cs="Arial"/>
      <w:b/>
      <w:bCs/>
      <w:lang w:val="sl-SI" w:eastAsia="sk-SK"/>
    </w:rPr>
  </w:style>
  <w:style w:type="character" w:customStyle="1" w:styleId="HlavikaChar">
    <w:name w:val="Hlavička Char"/>
    <w:link w:val="Hlavika"/>
    <w:rsid w:val="0038035E"/>
    <w:rPr>
      <w:rFonts w:ascii="Arial" w:hAnsi="Arial" w:cs="Arial"/>
      <w:sz w:val="24"/>
      <w:lang w:val="sl-SI" w:eastAsia="sk-SK"/>
    </w:rPr>
  </w:style>
  <w:style w:type="paragraph" w:styleId="Odsekzoznamu">
    <w:name w:val="List Paragraph"/>
    <w:basedOn w:val="Normlny"/>
    <w:uiPriority w:val="34"/>
    <w:qFormat/>
    <w:rsid w:val="00C12E6B"/>
    <w:pPr>
      <w:ind w:left="720"/>
      <w:contextualSpacing/>
    </w:pPr>
  </w:style>
  <w:style w:type="paragraph" w:styleId="Revzia">
    <w:name w:val="Revision"/>
    <w:hidden/>
    <w:uiPriority w:val="99"/>
    <w:semiHidden/>
    <w:rsid w:val="003C0832"/>
    <w:rPr>
      <w:rFonts w:ascii="Arial" w:hAnsi="Arial" w:cs="Arial"/>
      <w:sz w:val="24"/>
      <w:lang w:val="sl-SI" w:eastAsia="sk-SK"/>
    </w:rPr>
  </w:style>
  <w:style w:type="character" w:customStyle="1" w:styleId="TextChar1">
    <w:name w:val="Text Char1"/>
    <w:link w:val="Text"/>
    <w:locked/>
    <w:rsid w:val="003B3C69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3B3C69"/>
    <w:pPr>
      <w:spacing w:after="240" w:line="276" w:lineRule="auto"/>
      <w:ind w:left="1134"/>
      <w:jc w:val="both"/>
    </w:pPr>
    <w:rPr>
      <w:rFonts w:ascii="SimSun" w:hAnsi="SimSun" w:cs="Times New Roman"/>
      <w:color w:val="000000"/>
      <w:sz w:val="20"/>
      <w:lang w:val="en-US" w:eastAsia="en-US"/>
    </w:rPr>
  </w:style>
  <w:style w:type="character" w:styleId="Siln">
    <w:name w:val="Strong"/>
    <w:basedOn w:val="Predvolenpsmoodseku"/>
    <w:uiPriority w:val="22"/>
    <w:qFormat/>
    <w:rsid w:val="005B264B"/>
    <w:rPr>
      <w:b/>
      <w:bCs/>
    </w:rPr>
  </w:style>
  <w:style w:type="character" w:customStyle="1" w:styleId="apple-converted-space">
    <w:name w:val="apple-converted-space"/>
    <w:basedOn w:val="Predvolenpsmoodseku"/>
    <w:rsid w:val="005B264B"/>
  </w:style>
  <w:style w:type="character" w:customStyle="1" w:styleId="PtaChar">
    <w:name w:val="Päta Char"/>
    <w:basedOn w:val="Predvolenpsmoodseku"/>
    <w:link w:val="Pta"/>
    <w:uiPriority w:val="99"/>
    <w:rsid w:val="001E5AA3"/>
    <w:rPr>
      <w:rFonts w:ascii="Arial" w:hAnsi="Arial" w:cs="Arial"/>
      <w:sz w:val="24"/>
      <w:lang w:val="sl-SI" w:eastAsia="sk-SK"/>
    </w:rPr>
  </w:style>
  <w:style w:type="character" w:styleId="PouitHypertextovPrepojenie">
    <w:name w:val="FollowedHyperlink"/>
    <w:basedOn w:val="Predvolenpsmoodseku"/>
    <w:semiHidden/>
    <w:unhideWhenUsed/>
    <w:rsid w:val="007D77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56B97-EDB0-4046-966A-D7141ABB0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1968</Words>
  <Characters>11896</Characters>
  <Application>Microsoft Office Word</Application>
  <DocSecurity>0</DocSecurity>
  <Lines>99</Lines>
  <Paragraphs>27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Príbalová informácia</vt:lpstr>
      <vt:lpstr>Príbalová informácia</vt:lpstr>
      <vt:lpstr>Príbalová informácia</vt:lpstr>
    </vt:vector>
  </TitlesOfParts>
  <Company>Actavis</Company>
  <LinksUpToDate>false</LinksUpToDate>
  <CharactersWithSpaces>13837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Príbalová informácia</dc:title>
  <dc:creator>Marta</dc:creator>
  <cp:lastModifiedBy>Luláková, Milota (Uhnakova)</cp:lastModifiedBy>
  <cp:revision>2</cp:revision>
  <cp:lastPrinted>2012-05-17T10:38:00Z</cp:lastPrinted>
  <dcterms:created xsi:type="dcterms:W3CDTF">2021-10-08T07:50:00Z</dcterms:created>
  <dcterms:modified xsi:type="dcterms:W3CDTF">2021-10-08T07:50:00Z</dcterms:modified>
</cp:coreProperties>
</file>