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57D" w:rsidRPr="00253493" w:rsidRDefault="00B6557D" w:rsidP="00E35DC6">
      <w:pPr>
        <w:pStyle w:val="Hlavika"/>
        <w:rPr>
          <w:rFonts w:ascii="Times New Roman" w:hAnsi="Times New Roman"/>
          <w:sz w:val="18"/>
          <w:szCs w:val="18"/>
        </w:rPr>
      </w:pPr>
    </w:p>
    <w:p w:rsidR="00B6557D" w:rsidRDefault="00B6557D" w:rsidP="00BA5B6C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center"/>
        <w:rPr>
          <w:rFonts w:ascii="Times New Roman" w:hAnsi="Times New Roman"/>
          <w:b/>
          <w:noProof/>
          <w:sz w:val="22"/>
          <w:szCs w:val="22"/>
        </w:rPr>
      </w:pPr>
    </w:p>
    <w:p w:rsidR="00B6557D" w:rsidRPr="00FD464F" w:rsidRDefault="00B6557D" w:rsidP="00BA5B6C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center"/>
        <w:rPr>
          <w:rFonts w:ascii="Times New Roman" w:hAnsi="Times New Roman"/>
          <w:b/>
          <w:sz w:val="22"/>
          <w:szCs w:val="22"/>
        </w:rPr>
      </w:pPr>
      <w:r w:rsidRPr="00E110AA">
        <w:rPr>
          <w:rFonts w:ascii="Times New Roman" w:hAnsi="Times New Roman"/>
          <w:b/>
          <w:noProof/>
          <w:sz w:val="22"/>
          <w:szCs w:val="22"/>
        </w:rPr>
        <w:t>SÚHRN CHARAKTERISTICKÝCH VLASTNOSTÍ LIEKU</w:t>
      </w:r>
    </w:p>
    <w:p w:rsidR="00B6557D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</w:rPr>
      </w:pPr>
    </w:p>
    <w:p w:rsidR="00B6557D" w:rsidRPr="00FD464F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</w:rPr>
      </w:pPr>
    </w:p>
    <w:p w:rsidR="00B6557D" w:rsidRPr="00FD464F" w:rsidRDefault="00B6557D" w:rsidP="00E110AA">
      <w:pPr>
        <w:numPr>
          <w:ilvl w:val="0"/>
          <w:numId w:val="14"/>
        </w:num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caps/>
          <w:sz w:val="22"/>
          <w:szCs w:val="22"/>
        </w:rPr>
      </w:pPr>
      <w:r w:rsidRPr="00FD464F">
        <w:rPr>
          <w:rFonts w:ascii="Times New Roman" w:hAnsi="Times New Roman"/>
          <w:b/>
          <w:caps/>
          <w:sz w:val="22"/>
          <w:szCs w:val="22"/>
        </w:rPr>
        <w:t xml:space="preserve">Názov lieku </w:t>
      </w:r>
    </w:p>
    <w:p w:rsidR="00B6557D" w:rsidRPr="00FD464F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</w:rPr>
      </w:pPr>
    </w:p>
    <w:p w:rsidR="00B6557D" w:rsidRPr="00E110AA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</w:rPr>
      </w:pPr>
      <w:proofErr w:type="spellStart"/>
      <w:r w:rsidRPr="00E110AA">
        <w:rPr>
          <w:rFonts w:ascii="Times New Roman" w:hAnsi="Times New Roman"/>
          <w:sz w:val="22"/>
          <w:szCs w:val="22"/>
        </w:rPr>
        <w:t>Canespor</w:t>
      </w:r>
      <w:proofErr w:type="spellEnd"/>
      <w:r w:rsidRPr="00E110AA">
        <w:rPr>
          <w:rFonts w:ascii="Times New Roman" w:hAnsi="Times New Roman"/>
          <w:sz w:val="22"/>
          <w:szCs w:val="22"/>
        </w:rPr>
        <w:t xml:space="preserve"> roztok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B6557D" w:rsidRPr="00D17C10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</w:rPr>
      </w:pPr>
      <w:r w:rsidRPr="00D17C10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0</w:t>
      </w:r>
      <w:r w:rsidRPr="00D17C1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</w:t>
      </w:r>
      <w:r w:rsidRPr="00D17C10">
        <w:rPr>
          <w:rFonts w:ascii="Times New Roman" w:hAnsi="Times New Roman"/>
          <w:sz w:val="22"/>
          <w:szCs w:val="22"/>
        </w:rPr>
        <w:t xml:space="preserve">g/ml </w:t>
      </w:r>
      <w:proofErr w:type="spellStart"/>
      <w:r w:rsidRPr="00D17C10">
        <w:rPr>
          <w:rFonts w:ascii="Times New Roman" w:hAnsi="Times New Roman"/>
          <w:sz w:val="22"/>
          <w:szCs w:val="22"/>
        </w:rPr>
        <w:t>dermálny</w:t>
      </w:r>
      <w:proofErr w:type="spellEnd"/>
      <w:r w:rsidRPr="00D17C10">
        <w:rPr>
          <w:rFonts w:ascii="Times New Roman" w:hAnsi="Times New Roman"/>
          <w:sz w:val="22"/>
          <w:szCs w:val="22"/>
        </w:rPr>
        <w:t xml:space="preserve"> roztok</w:t>
      </w:r>
    </w:p>
    <w:p w:rsidR="00B6557D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caps/>
          <w:sz w:val="22"/>
          <w:szCs w:val="22"/>
        </w:rPr>
      </w:pPr>
    </w:p>
    <w:p w:rsidR="00B6557D" w:rsidRPr="00FD464F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caps/>
          <w:sz w:val="22"/>
          <w:szCs w:val="22"/>
        </w:rPr>
      </w:pPr>
    </w:p>
    <w:p w:rsidR="00B6557D" w:rsidRPr="00FD464F" w:rsidRDefault="00B6557D" w:rsidP="00E110AA">
      <w:pPr>
        <w:numPr>
          <w:ilvl w:val="0"/>
          <w:numId w:val="14"/>
        </w:num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</w:rPr>
      </w:pPr>
      <w:r w:rsidRPr="00FD464F">
        <w:rPr>
          <w:rFonts w:ascii="Times New Roman" w:hAnsi="Times New Roman"/>
          <w:b/>
          <w:caps/>
          <w:sz w:val="22"/>
          <w:szCs w:val="22"/>
        </w:rPr>
        <w:t xml:space="preserve">Kvantitatívne a kvalitatívne zloženie </w:t>
      </w:r>
    </w:p>
    <w:p w:rsidR="00B6557D" w:rsidRPr="00FD464F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</w:rPr>
      </w:pPr>
    </w:p>
    <w:p w:rsidR="00B6557D" w:rsidRPr="00FD464F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</w:rPr>
      </w:pPr>
      <w:r w:rsidRPr="00FD464F">
        <w:rPr>
          <w:rFonts w:ascii="Times New Roman" w:hAnsi="Times New Roman"/>
          <w:sz w:val="22"/>
          <w:szCs w:val="22"/>
        </w:rPr>
        <w:t xml:space="preserve">1 ml </w:t>
      </w:r>
      <w:proofErr w:type="spellStart"/>
      <w:r w:rsidRPr="00FD464F">
        <w:rPr>
          <w:rFonts w:ascii="Times New Roman" w:hAnsi="Times New Roman"/>
          <w:sz w:val="22"/>
          <w:szCs w:val="22"/>
        </w:rPr>
        <w:t>dermálneho</w:t>
      </w:r>
      <w:proofErr w:type="spellEnd"/>
      <w:r w:rsidRPr="00FD464F">
        <w:rPr>
          <w:rFonts w:ascii="Times New Roman" w:hAnsi="Times New Roman"/>
          <w:sz w:val="22"/>
          <w:szCs w:val="22"/>
        </w:rPr>
        <w:t xml:space="preserve"> roztoku obsahuje 1</w:t>
      </w:r>
      <w:r>
        <w:rPr>
          <w:rFonts w:ascii="Times New Roman" w:hAnsi="Times New Roman"/>
          <w:sz w:val="22"/>
          <w:szCs w:val="22"/>
        </w:rPr>
        <w:t>0</w:t>
      </w:r>
      <w:r w:rsidRPr="00FD464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</w:t>
      </w:r>
      <w:r w:rsidRPr="00FD464F">
        <w:rPr>
          <w:rFonts w:ascii="Times New Roman" w:hAnsi="Times New Roman"/>
          <w:sz w:val="22"/>
          <w:szCs w:val="22"/>
        </w:rPr>
        <w:t xml:space="preserve">g </w:t>
      </w:r>
      <w:proofErr w:type="spellStart"/>
      <w:r w:rsidRPr="00FD464F">
        <w:rPr>
          <w:rFonts w:ascii="Times New Roman" w:hAnsi="Times New Roman"/>
          <w:sz w:val="22"/>
          <w:szCs w:val="22"/>
        </w:rPr>
        <w:t>bifonazolu</w:t>
      </w:r>
      <w:proofErr w:type="spellEnd"/>
      <w:r>
        <w:rPr>
          <w:rFonts w:ascii="Times New Roman" w:hAnsi="Times New Roman"/>
          <w:sz w:val="22"/>
          <w:szCs w:val="22"/>
        </w:rPr>
        <w:t>.</w:t>
      </w:r>
    </w:p>
    <w:p w:rsidR="00B6557D" w:rsidRPr="00FD464F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</w:rPr>
      </w:pPr>
    </w:p>
    <w:p w:rsidR="00B6557D" w:rsidRPr="00FD464F" w:rsidRDefault="00B6557D" w:rsidP="002D78CB">
      <w:pPr>
        <w:tabs>
          <w:tab w:val="left" w:pos="567"/>
        </w:tabs>
        <w:spacing w:line="260" w:lineRule="exact"/>
        <w:rPr>
          <w:rFonts w:ascii="Times New Roman" w:hAnsi="Times New Roman"/>
          <w:sz w:val="22"/>
          <w:szCs w:val="22"/>
          <w:lang w:eastAsia="en-US"/>
        </w:rPr>
      </w:pPr>
      <w:r w:rsidRPr="00FD464F">
        <w:rPr>
          <w:rFonts w:ascii="Times New Roman" w:hAnsi="Times New Roman"/>
          <w:sz w:val="22"/>
          <w:szCs w:val="22"/>
          <w:lang w:eastAsia="en-US"/>
        </w:rPr>
        <w:t>Úplný zoznam pomocných látok, pozri časť 6.1.</w:t>
      </w:r>
    </w:p>
    <w:p w:rsidR="00B6557D" w:rsidRPr="00FD464F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</w:rPr>
      </w:pPr>
    </w:p>
    <w:p w:rsidR="00B6557D" w:rsidRPr="00FD464F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</w:rPr>
      </w:pPr>
    </w:p>
    <w:p w:rsidR="00B6557D" w:rsidRPr="00FD464F" w:rsidRDefault="00B6557D" w:rsidP="00E110AA">
      <w:pPr>
        <w:numPr>
          <w:ilvl w:val="0"/>
          <w:numId w:val="14"/>
        </w:num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caps/>
          <w:sz w:val="22"/>
          <w:szCs w:val="22"/>
        </w:rPr>
      </w:pPr>
      <w:r w:rsidRPr="00FD464F">
        <w:rPr>
          <w:rFonts w:ascii="Times New Roman" w:hAnsi="Times New Roman"/>
          <w:b/>
          <w:caps/>
          <w:sz w:val="22"/>
          <w:szCs w:val="22"/>
        </w:rPr>
        <w:t>Lieková forma</w:t>
      </w:r>
    </w:p>
    <w:p w:rsidR="00B6557D" w:rsidRPr="00FD464F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caps/>
          <w:sz w:val="22"/>
          <w:szCs w:val="22"/>
        </w:rPr>
      </w:pPr>
    </w:p>
    <w:p w:rsidR="00B6557D" w:rsidRPr="00FD464F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</w:rPr>
      </w:pPr>
      <w:proofErr w:type="spellStart"/>
      <w:r w:rsidRPr="00FD464F">
        <w:rPr>
          <w:rFonts w:ascii="Times New Roman" w:hAnsi="Times New Roman"/>
          <w:sz w:val="22"/>
          <w:szCs w:val="22"/>
        </w:rPr>
        <w:t>Dermálny</w:t>
      </w:r>
      <w:proofErr w:type="spellEnd"/>
      <w:r w:rsidRPr="00FD464F">
        <w:rPr>
          <w:rFonts w:ascii="Times New Roman" w:hAnsi="Times New Roman"/>
          <w:sz w:val="22"/>
          <w:szCs w:val="22"/>
        </w:rPr>
        <w:t xml:space="preserve"> roztok</w:t>
      </w:r>
      <w:r>
        <w:rPr>
          <w:rFonts w:ascii="Times New Roman" w:hAnsi="Times New Roman"/>
          <w:sz w:val="22"/>
          <w:szCs w:val="22"/>
        </w:rPr>
        <w:t>.</w:t>
      </w:r>
      <w:r w:rsidRPr="00FD464F">
        <w:rPr>
          <w:rFonts w:ascii="Times New Roman" w:hAnsi="Times New Roman"/>
          <w:sz w:val="22"/>
          <w:szCs w:val="22"/>
        </w:rPr>
        <w:t xml:space="preserve"> </w:t>
      </w:r>
    </w:p>
    <w:p w:rsidR="00B6557D" w:rsidRDefault="00B6557D" w:rsidP="00E110AA">
      <w:pPr>
        <w:pStyle w:val="Nadpis1"/>
        <w:jc w:val="left"/>
        <w:rPr>
          <w:sz w:val="22"/>
          <w:szCs w:val="22"/>
        </w:rPr>
      </w:pPr>
    </w:p>
    <w:p w:rsidR="00B6557D" w:rsidRPr="00FD464F" w:rsidRDefault="00B6557D" w:rsidP="00E110AA">
      <w:pPr>
        <w:pStyle w:val="Nadpis1"/>
        <w:jc w:val="left"/>
        <w:rPr>
          <w:sz w:val="22"/>
          <w:szCs w:val="22"/>
        </w:rPr>
      </w:pPr>
      <w:r>
        <w:rPr>
          <w:sz w:val="22"/>
          <w:szCs w:val="22"/>
        </w:rPr>
        <w:t>Č</w:t>
      </w:r>
      <w:r w:rsidRPr="00FD464F">
        <w:rPr>
          <w:sz w:val="22"/>
          <w:szCs w:val="22"/>
        </w:rPr>
        <w:t xml:space="preserve">íry bezfarebný až svetložltý </w:t>
      </w:r>
      <w:proofErr w:type="spellStart"/>
      <w:r w:rsidRPr="00FD464F">
        <w:rPr>
          <w:sz w:val="22"/>
          <w:szCs w:val="22"/>
        </w:rPr>
        <w:t>dermálny</w:t>
      </w:r>
      <w:proofErr w:type="spellEnd"/>
      <w:r w:rsidRPr="00FD464F">
        <w:rPr>
          <w:sz w:val="22"/>
          <w:szCs w:val="22"/>
        </w:rPr>
        <w:t xml:space="preserve"> roztok</w:t>
      </w:r>
      <w:r>
        <w:rPr>
          <w:sz w:val="22"/>
          <w:szCs w:val="22"/>
        </w:rPr>
        <w:t>.</w:t>
      </w:r>
    </w:p>
    <w:p w:rsidR="00B6557D" w:rsidRPr="00FD464F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</w:rPr>
      </w:pPr>
    </w:p>
    <w:p w:rsidR="00B6557D" w:rsidRPr="00FD464F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</w:rPr>
      </w:pPr>
    </w:p>
    <w:p w:rsidR="00B6557D" w:rsidRPr="00FD464F" w:rsidRDefault="00B6557D" w:rsidP="00E110AA">
      <w:pPr>
        <w:numPr>
          <w:ilvl w:val="0"/>
          <w:numId w:val="14"/>
        </w:num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caps/>
          <w:sz w:val="22"/>
          <w:szCs w:val="22"/>
        </w:rPr>
      </w:pPr>
      <w:r w:rsidRPr="00FD464F">
        <w:rPr>
          <w:rFonts w:ascii="Times New Roman" w:hAnsi="Times New Roman"/>
          <w:b/>
          <w:caps/>
          <w:sz w:val="22"/>
          <w:szCs w:val="22"/>
        </w:rPr>
        <w:t>Klinické údaje</w:t>
      </w:r>
    </w:p>
    <w:p w:rsidR="00B6557D" w:rsidRPr="00FD464F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</w:rPr>
      </w:pPr>
    </w:p>
    <w:p w:rsidR="00B6557D" w:rsidRPr="00FD464F" w:rsidRDefault="00B6557D" w:rsidP="00E110AA">
      <w:pPr>
        <w:numPr>
          <w:ilvl w:val="1"/>
          <w:numId w:val="14"/>
        </w:num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</w:t>
      </w:r>
      <w:r w:rsidRPr="00FD464F">
        <w:rPr>
          <w:rFonts w:ascii="Times New Roman" w:hAnsi="Times New Roman"/>
          <w:b/>
          <w:sz w:val="22"/>
          <w:szCs w:val="22"/>
        </w:rPr>
        <w:t>Terapeutické indikácie</w:t>
      </w:r>
    </w:p>
    <w:p w:rsidR="00B6557D" w:rsidRPr="00FD464F" w:rsidRDefault="00B6557D" w:rsidP="002D78CB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:rsidR="00B6557D" w:rsidRPr="000D6BA6" w:rsidRDefault="00B6557D" w:rsidP="00F86DE5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0D6BA6">
        <w:rPr>
          <w:rFonts w:ascii="Times New Roman" w:hAnsi="Times New Roman"/>
          <w:sz w:val="22"/>
          <w:szCs w:val="22"/>
        </w:rPr>
        <w:t>Liečba</w:t>
      </w:r>
      <w:r>
        <w:rPr>
          <w:rFonts w:ascii="Times New Roman" w:hAnsi="Times New Roman"/>
          <w:sz w:val="22"/>
          <w:szCs w:val="22"/>
        </w:rPr>
        <w:t xml:space="preserve"> </w:t>
      </w:r>
      <w:r w:rsidRPr="000D6BA6">
        <w:rPr>
          <w:rFonts w:ascii="Times New Roman" w:hAnsi="Times New Roman"/>
          <w:sz w:val="22"/>
          <w:szCs w:val="22"/>
        </w:rPr>
        <w:t xml:space="preserve">kožných mykóz vyvolaných </w:t>
      </w:r>
      <w:proofErr w:type="spellStart"/>
      <w:r w:rsidRPr="000D6BA6">
        <w:rPr>
          <w:rFonts w:ascii="Times New Roman" w:hAnsi="Times New Roman"/>
          <w:sz w:val="22"/>
          <w:szCs w:val="22"/>
        </w:rPr>
        <w:t>dermatofytmi</w:t>
      </w:r>
      <w:proofErr w:type="spellEnd"/>
      <w:r w:rsidRPr="000D6BA6">
        <w:rPr>
          <w:rFonts w:ascii="Times New Roman" w:hAnsi="Times New Roman"/>
          <w:sz w:val="22"/>
          <w:szCs w:val="22"/>
        </w:rPr>
        <w:t xml:space="preserve">, kvasinkami, plesňami a inými hubami (napr. </w:t>
      </w:r>
      <w:proofErr w:type="spellStart"/>
      <w:r w:rsidRPr="000D6BA6">
        <w:rPr>
          <w:rFonts w:ascii="Times New Roman" w:hAnsi="Times New Roman"/>
          <w:sz w:val="22"/>
          <w:szCs w:val="22"/>
        </w:rPr>
        <w:t>tinea</w:t>
      </w:r>
      <w:proofErr w:type="spellEnd"/>
      <w:r w:rsidRPr="000D6BA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D6BA6">
        <w:rPr>
          <w:rFonts w:ascii="Times New Roman" w:hAnsi="Times New Roman"/>
          <w:sz w:val="22"/>
          <w:szCs w:val="22"/>
        </w:rPr>
        <w:t>pedis</w:t>
      </w:r>
      <w:proofErr w:type="spellEnd"/>
      <w:r w:rsidRPr="000D6BA6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0D6BA6">
        <w:rPr>
          <w:rFonts w:ascii="Times New Roman" w:hAnsi="Times New Roman"/>
          <w:sz w:val="22"/>
          <w:szCs w:val="22"/>
        </w:rPr>
        <w:t>tinea</w:t>
      </w:r>
      <w:proofErr w:type="spellEnd"/>
      <w:r w:rsidRPr="000D6BA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D6BA6">
        <w:rPr>
          <w:rFonts w:ascii="Times New Roman" w:hAnsi="Times New Roman"/>
          <w:sz w:val="22"/>
          <w:szCs w:val="22"/>
        </w:rPr>
        <w:t>manuum</w:t>
      </w:r>
      <w:proofErr w:type="spellEnd"/>
      <w:r w:rsidRPr="000D6BA6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0D6BA6">
        <w:rPr>
          <w:rFonts w:ascii="Times New Roman" w:hAnsi="Times New Roman"/>
          <w:sz w:val="22"/>
          <w:szCs w:val="22"/>
        </w:rPr>
        <w:t>tinea</w:t>
      </w:r>
      <w:proofErr w:type="spellEnd"/>
      <w:r w:rsidRPr="000D6BA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D6BA6">
        <w:rPr>
          <w:rFonts w:ascii="Times New Roman" w:hAnsi="Times New Roman"/>
          <w:sz w:val="22"/>
          <w:szCs w:val="22"/>
        </w:rPr>
        <w:t>corporis</w:t>
      </w:r>
      <w:proofErr w:type="spellEnd"/>
      <w:r w:rsidRPr="000D6BA6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0D6BA6">
        <w:rPr>
          <w:rFonts w:ascii="Times New Roman" w:hAnsi="Times New Roman"/>
          <w:sz w:val="22"/>
          <w:szCs w:val="22"/>
        </w:rPr>
        <w:t>tinea</w:t>
      </w:r>
      <w:proofErr w:type="spellEnd"/>
      <w:r w:rsidRPr="000D6BA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D6BA6">
        <w:rPr>
          <w:rFonts w:ascii="Times New Roman" w:hAnsi="Times New Roman"/>
          <w:sz w:val="22"/>
          <w:szCs w:val="22"/>
        </w:rPr>
        <w:t>inguinalis</w:t>
      </w:r>
      <w:proofErr w:type="spellEnd"/>
      <w:r w:rsidRPr="000D6BA6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0D6BA6">
        <w:rPr>
          <w:rFonts w:ascii="Times New Roman" w:hAnsi="Times New Roman"/>
          <w:sz w:val="22"/>
          <w:szCs w:val="22"/>
        </w:rPr>
        <w:t>pityriasis</w:t>
      </w:r>
      <w:proofErr w:type="spellEnd"/>
      <w:r w:rsidRPr="000D6BA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D6BA6">
        <w:rPr>
          <w:rFonts w:ascii="Times New Roman" w:hAnsi="Times New Roman"/>
          <w:sz w:val="22"/>
          <w:szCs w:val="22"/>
        </w:rPr>
        <w:t>versicolor</w:t>
      </w:r>
      <w:proofErr w:type="spellEnd"/>
      <w:r w:rsidRPr="000D6BA6">
        <w:rPr>
          <w:rFonts w:ascii="Times New Roman" w:hAnsi="Times New Roman"/>
          <w:sz w:val="22"/>
          <w:szCs w:val="22"/>
        </w:rPr>
        <w:t xml:space="preserve">, povrchové </w:t>
      </w:r>
      <w:proofErr w:type="spellStart"/>
      <w:r w:rsidRPr="000D6BA6">
        <w:rPr>
          <w:rFonts w:ascii="Times New Roman" w:hAnsi="Times New Roman"/>
          <w:sz w:val="22"/>
          <w:szCs w:val="22"/>
        </w:rPr>
        <w:t>kandidózy</w:t>
      </w:r>
      <w:proofErr w:type="spellEnd"/>
      <w:r w:rsidRPr="000D6BA6">
        <w:rPr>
          <w:rFonts w:ascii="Times New Roman" w:hAnsi="Times New Roman"/>
          <w:sz w:val="22"/>
          <w:szCs w:val="22"/>
        </w:rPr>
        <w:t>).</w:t>
      </w:r>
    </w:p>
    <w:p w:rsidR="00B6557D" w:rsidRPr="000D6BA6" w:rsidRDefault="00B6557D" w:rsidP="00F86DE5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:rsidR="00B6557D" w:rsidRPr="000D6BA6" w:rsidRDefault="00B6557D" w:rsidP="00F86DE5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0D6BA6">
        <w:rPr>
          <w:rFonts w:ascii="Times New Roman" w:hAnsi="Times New Roman"/>
          <w:sz w:val="22"/>
          <w:szCs w:val="22"/>
        </w:rPr>
        <w:t xml:space="preserve">Liečba </w:t>
      </w:r>
      <w:proofErr w:type="spellStart"/>
      <w:r w:rsidRPr="000D6BA6">
        <w:rPr>
          <w:rFonts w:ascii="Times New Roman" w:hAnsi="Times New Roman"/>
          <w:sz w:val="22"/>
          <w:szCs w:val="22"/>
        </w:rPr>
        <w:t>erytrazmy</w:t>
      </w:r>
      <w:proofErr w:type="spellEnd"/>
      <w:r w:rsidRPr="000D6BA6">
        <w:rPr>
          <w:rFonts w:ascii="Times New Roman" w:hAnsi="Times New Roman"/>
          <w:sz w:val="22"/>
          <w:szCs w:val="22"/>
        </w:rPr>
        <w:t>.</w:t>
      </w:r>
    </w:p>
    <w:p w:rsidR="00B6557D" w:rsidRPr="00FD464F" w:rsidRDefault="00B6557D" w:rsidP="002D78CB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:rsidR="00B6557D" w:rsidRPr="00FD464F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</w:rPr>
      </w:pPr>
    </w:p>
    <w:p w:rsidR="00B6557D" w:rsidRPr="00FD464F" w:rsidRDefault="00B6557D" w:rsidP="00E110AA">
      <w:pPr>
        <w:numPr>
          <w:ilvl w:val="1"/>
          <w:numId w:val="14"/>
        </w:numPr>
        <w:tabs>
          <w:tab w:val="clear" w:pos="405"/>
          <w:tab w:val="num" w:pos="567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</w:rPr>
      </w:pPr>
      <w:r w:rsidRPr="00FD464F">
        <w:rPr>
          <w:rFonts w:ascii="Times New Roman" w:hAnsi="Times New Roman"/>
          <w:b/>
          <w:sz w:val="22"/>
          <w:szCs w:val="22"/>
        </w:rPr>
        <w:t>Dávkovanie a spôsob podávania</w:t>
      </w:r>
    </w:p>
    <w:p w:rsidR="00B6557D" w:rsidRPr="00FD464F" w:rsidRDefault="00B6557D" w:rsidP="002D78CB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:rsidR="00B6557D" w:rsidRPr="00FD464F" w:rsidRDefault="00B6557D" w:rsidP="002D78CB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proofErr w:type="spellStart"/>
      <w:r w:rsidRPr="00FD464F">
        <w:rPr>
          <w:rFonts w:ascii="Times New Roman" w:hAnsi="Times New Roman"/>
          <w:sz w:val="22"/>
          <w:szCs w:val="22"/>
        </w:rPr>
        <w:t>Canespor</w:t>
      </w:r>
      <w:proofErr w:type="spellEnd"/>
      <w:r w:rsidRPr="00FD464F">
        <w:rPr>
          <w:rFonts w:ascii="Times New Roman" w:hAnsi="Times New Roman"/>
          <w:sz w:val="22"/>
          <w:szCs w:val="22"/>
        </w:rPr>
        <w:t xml:space="preserve"> roztok sa nanáša a dôkladne sa vtiera v tenkej vrstve na postihnuté miesta kože </w:t>
      </w:r>
      <w:r w:rsidRPr="00FD464F">
        <w:rPr>
          <w:rFonts w:ascii="Times New Roman" w:hAnsi="Times New Roman"/>
          <w:b/>
          <w:sz w:val="22"/>
          <w:szCs w:val="22"/>
        </w:rPr>
        <w:t>raz denne</w:t>
      </w:r>
      <w:r w:rsidRPr="00FD464F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 w:rsidRPr="00FD464F">
        <w:rPr>
          <w:rFonts w:ascii="Times New Roman" w:hAnsi="Times New Roman"/>
          <w:sz w:val="22"/>
          <w:szCs w:val="22"/>
        </w:rPr>
        <w:t xml:space="preserve">najvhodnejšie večer pred spaním. </w:t>
      </w:r>
    </w:p>
    <w:p w:rsidR="00B6557D" w:rsidRPr="00FD464F" w:rsidRDefault="00B6557D" w:rsidP="002D78CB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FD464F">
        <w:rPr>
          <w:rFonts w:ascii="Times New Roman" w:hAnsi="Times New Roman"/>
          <w:sz w:val="22"/>
          <w:szCs w:val="22"/>
        </w:rPr>
        <w:t xml:space="preserve">Malé množstvo kvapiek (približne 3 kvapky) väčšinou postačuje na ošetrenie plochy približne veľkosti dlane. </w:t>
      </w:r>
    </w:p>
    <w:p w:rsidR="00B6557D" w:rsidRPr="00FD464F" w:rsidRDefault="00B6557D" w:rsidP="002D78CB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:rsidR="00B6557D" w:rsidRPr="00FD464F" w:rsidRDefault="00B6557D" w:rsidP="002D78CB">
      <w:pPr>
        <w:rPr>
          <w:rFonts w:ascii="Times New Roman" w:hAnsi="Times New Roman"/>
          <w:sz w:val="22"/>
          <w:szCs w:val="22"/>
        </w:rPr>
      </w:pPr>
      <w:r w:rsidRPr="00FD464F">
        <w:rPr>
          <w:rFonts w:ascii="Times New Roman" w:hAnsi="Times New Roman"/>
          <w:sz w:val="22"/>
          <w:szCs w:val="22"/>
        </w:rPr>
        <w:t xml:space="preserve">Pacienti majú pokračovať v používaní lieku </w:t>
      </w:r>
      <w:proofErr w:type="spellStart"/>
      <w:r w:rsidRPr="00FD464F">
        <w:rPr>
          <w:rFonts w:ascii="Times New Roman" w:hAnsi="Times New Roman"/>
          <w:sz w:val="22"/>
          <w:szCs w:val="22"/>
        </w:rPr>
        <w:t>Canespor</w:t>
      </w:r>
      <w:proofErr w:type="spellEnd"/>
      <w:r w:rsidRPr="00FD464F">
        <w:rPr>
          <w:rFonts w:ascii="Times New Roman" w:hAnsi="Times New Roman"/>
          <w:sz w:val="22"/>
          <w:szCs w:val="22"/>
        </w:rPr>
        <w:t xml:space="preserve"> roztok aj po vymiznutí príznakov, aby sa uistili, že stav sa náležite zlepšil. </w:t>
      </w:r>
    </w:p>
    <w:p w:rsidR="00B6557D" w:rsidRPr="00FD464F" w:rsidRDefault="00B6557D" w:rsidP="002D78CB">
      <w:pPr>
        <w:rPr>
          <w:rFonts w:ascii="Times New Roman" w:hAnsi="Times New Roman"/>
          <w:sz w:val="22"/>
          <w:szCs w:val="22"/>
        </w:rPr>
      </w:pPr>
    </w:p>
    <w:p w:rsidR="00B6557D" w:rsidRPr="00FD464F" w:rsidRDefault="00B6557D" w:rsidP="002D78CB">
      <w:pPr>
        <w:rPr>
          <w:rFonts w:ascii="Times New Roman" w:hAnsi="Times New Roman"/>
          <w:sz w:val="22"/>
          <w:szCs w:val="22"/>
        </w:rPr>
      </w:pPr>
      <w:r w:rsidRPr="00FD464F">
        <w:rPr>
          <w:rFonts w:ascii="Times New Roman" w:hAnsi="Times New Roman"/>
          <w:sz w:val="22"/>
          <w:szCs w:val="22"/>
        </w:rPr>
        <w:t>Dĺžka liečby je zvyčajne:</w:t>
      </w:r>
    </w:p>
    <w:p w:rsidR="00B6557D" w:rsidRPr="00FD464F" w:rsidRDefault="00B6557D" w:rsidP="002D78CB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B6557D" w:rsidRPr="000D6BA6" w:rsidTr="003F59D9">
        <w:tc>
          <w:tcPr>
            <w:tcW w:w="4606" w:type="dxa"/>
          </w:tcPr>
          <w:p w:rsidR="00B6557D" w:rsidRPr="000D6BA6" w:rsidRDefault="00B6557D" w:rsidP="003F59D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D6BA6">
              <w:rPr>
                <w:rFonts w:ascii="Times New Roman" w:hAnsi="Times New Roman"/>
                <w:b/>
                <w:bCs/>
                <w:sz w:val="22"/>
                <w:szCs w:val="22"/>
              </w:rPr>
              <w:t>Indikácia</w:t>
            </w:r>
          </w:p>
        </w:tc>
        <w:tc>
          <w:tcPr>
            <w:tcW w:w="4606" w:type="dxa"/>
          </w:tcPr>
          <w:p w:rsidR="00B6557D" w:rsidRPr="000D6BA6" w:rsidRDefault="00B6557D" w:rsidP="003F59D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D6BA6">
              <w:rPr>
                <w:rFonts w:ascii="Times New Roman" w:hAnsi="Times New Roman"/>
                <w:b/>
                <w:bCs/>
                <w:sz w:val="22"/>
                <w:szCs w:val="22"/>
              </w:rPr>
              <w:t>Dĺžka trvania liečby</w:t>
            </w:r>
          </w:p>
        </w:tc>
      </w:tr>
      <w:tr w:rsidR="00B6557D" w:rsidRPr="000D6BA6" w:rsidTr="003F59D9">
        <w:tc>
          <w:tcPr>
            <w:tcW w:w="4606" w:type="dxa"/>
          </w:tcPr>
          <w:p w:rsidR="00B6557D" w:rsidRPr="000D6BA6" w:rsidRDefault="00B6557D" w:rsidP="003F59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D6BA6">
              <w:rPr>
                <w:rFonts w:ascii="Times New Roman" w:hAnsi="Times New Roman"/>
                <w:sz w:val="22"/>
                <w:szCs w:val="22"/>
              </w:rPr>
              <w:t>Mykózy chodidiel (</w:t>
            </w:r>
            <w:proofErr w:type="spellStart"/>
            <w:r w:rsidRPr="000D6BA6">
              <w:rPr>
                <w:rFonts w:ascii="Times New Roman" w:hAnsi="Times New Roman"/>
                <w:sz w:val="22"/>
                <w:szCs w:val="22"/>
              </w:rPr>
              <w:t>tinea</w:t>
            </w:r>
            <w:proofErr w:type="spellEnd"/>
            <w:r w:rsidRPr="000D6B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D6BA6">
              <w:rPr>
                <w:rFonts w:ascii="Times New Roman" w:hAnsi="Times New Roman"/>
                <w:sz w:val="22"/>
                <w:szCs w:val="22"/>
              </w:rPr>
              <w:t>pedis</w:t>
            </w:r>
            <w:proofErr w:type="spellEnd"/>
            <w:r w:rsidRPr="000D6BA6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D6BA6">
              <w:rPr>
                <w:rFonts w:ascii="Times New Roman" w:hAnsi="Times New Roman"/>
                <w:sz w:val="22"/>
                <w:szCs w:val="22"/>
              </w:rPr>
              <w:t>tinea</w:t>
            </w:r>
            <w:proofErr w:type="spellEnd"/>
            <w:r w:rsidRPr="000D6B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D6BA6">
              <w:rPr>
                <w:rFonts w:ascii="Times New Roman" w:hAnsi="Times New Roman"/>
                <w:sz w:val="22"/>
                <w:szCs w:val="22"/>
              </w:rPr>
              <w:t>ped</w:t>
            </w:r>
            <w:r>
              <w:rPr>
                <w:rFonts w:ascii="Times New Roman" w:hAnsi="Times New Roman"/>
                <w:sz w:val="22"/>
                <w:szCs w:val="22"/>
              </w:rPr>
              <w:t>is</w:t>
            </w:r>
            <w:proofErr w:type="spellEnd"/>
            <w:r w:rsidRPr="000D6B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D6BA6">
              <w:rPr>
                <w:rFonts w:ascii="Times New Roman" w:hAnsi="Times New Roman"/>
                <w:sz w:val="22"/>
                <w:szCs w:val="22"/>
              </w:rPr>
              <w:t>interdigitalis</w:t>
            </w:r>
            <w:proofErr w:type="spellEnd"/>
            <w:r w:rsidRPr="000D6BA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4606" w:type="dxa"/>
          </w:tcPr>
          <w:p w:rsidR="00B6557D" w:rsidRPr="000D6BA6" w:rsidRDefault="00B6557D" w:rsidP="003F59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D6BA6">
              <w:rPr>
                <w:rFonts w:ascii="Times New Roman" w:hAnsi="Times New Roman"/>
                <w:sz w:val="22"/>
                <w:szCs w:val="22"/>
              </w:rPr>
              <w:t>3 týždne</w:t>
            </w:r>
          </w:p>
        </w:tc>
      </w:tr>
      <w:tr w:rsidR="00B6557D" w:rsidRPr="000D6BA6" w:rsidTr="003F59D9">
        <w:tc>
          <w:tcPr>
            <w:tcW w:w="4606" w:type="dxa"/>
          </w:tcPr>
          <w:p w:rsidR="00B6557D" w:rsidRPr="000D6BA6" w:rsidRDefault="00B6557D" w:rsidP="003F59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D6BA6">
              <w:rPr>
                <w:rFonts w:ascii="Times New Roman" w:hAnsi="Times New Roman"/>
                <w:sz w:val="22"/>
                <w:szCs w:val="22"/>
              </w:rPr>
              <w:t>Mykózy na trupe, rukách a kožných záhyboch (</w:t>
            </w:r>
            <w:proofErr w:type="spellStart"/>
            <w:r w:rsidRPr="000D6BA6">
              <w:rPr>
                <w:rFonts w:ascii="Times New Roman" w:hAnsi="Times New Roman"/>
                <w:sz w:val="22"/>
                <w:szCs w:val="22"/>
              </w:rPr>
              <w:t>tinea</w:t>
            </w:r>
            <w:proofErr w:type="spellEnd"/>
            <w:r w:rsidRPr="000D6B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D6BA6">
              <w:rPr>
                <w:rFonts w:ascii="Times New Roman" w:hAnsi="Times New Roman"/>
                <w:sz w:val="22"/>
                <w:szCs w:val="22"/>
              </w:rPr>
              <w:t>corporis</w:t>
            </w:r>
            <w:proofErr w:type="spellEnd"/>
            <w:r w:rsidRPr="000D6BA6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D6BA6">
              <w:rPr>
                <w:rFonts w:ascii="Times New Roman" w:hAnsi="Times New Roman"/>
                <w:sz w:val="22"/>
                <w:szCs w:val="22"/>
              </w:rPr>
              <w:t>tinea</w:t>
            </w:r>
            <w:proofErr w:type="spellEnd"/>
            <w:r w:rsidRPr="000D6B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D6BA6">
              <w:rPr>
                <w:rFonts w:ascii="Times New Roman" w:hAnsi="Times New Roman"/>
                <w:sz w:val="22"/>
                <w:szCs w:val="22"/>
              </w:rPr>
              <w:t>manuum</w:t>
            </w:r>
            <w:proofErr w:type="spellEnd"/>
            <w:r w:rsidRPr="000D6BA6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D6BA6">
              <w:rPr>
                <w:rFonts w:ascii="Times New Roman" w:hAnsi="Times New Roman"/>
                <w:sz w:val="22"/>
                <w:szCs w:val="22"/>
              </w:rPr>
              <w:t>tinea</w:t>
            </w:r>
            <w:proofErr w:type="spellEnd"/>
            <w:r w:rsidRPr="000D6B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D6BA6">
              <w:rPr>
                <w:rFonts w:ascii="Times New Roman" w:hAnsi="Times New Roman"/>
                <w:sz w:val="22"/>
                <w:szCs w:val="22"/>
              </w:rPr>
              <w:t>inguinalis</w:t>
            </w:r>
            <w:proofErr w:type="spellEnd"/>
            <w:r w:rsidRPr="000D6BA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4606" w:type="dxa"/>
          </w:tcPr>
          <w:p w:rsidR="00B6557D" w:rsidRPr="000D6BA6" w:rsidRDefault="00B6557D" w:rsidP="003F59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D6BA6">
              <w:rPr>
                <w:rFonts w:ascii="Times New Roman" w:hAnsi="Times New Roman"/>
                <w:sz w:val="22"/>
                <w:szCs w:val="22"/>
              </w:rPr>
              <w:t>2-3 týždne</w:t>
            </w:r>
          </w:p>
        </w:tc>
      </w:tr>
      <w:tr w:rsidR="00B6557D" w:rsidRPr="000D6BA6" w:rsidTr="003F59D9">
        <w:tc>
          <w:tcPr>
            <w:tcW w:w="4606" w:type="dxa"/>
          </w:tcPr>
          <w:p w:rsidR="00B6557D" w:rsidRPr="000D6BA6" w:rsidRDefault="00B6557D" w:rsidP="003F59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D6BA6">
              <w:rPr>
                <w:rFonts w:ascii="Times New Roman" w:hAnsi="Times New Roman"/>
                <w:sz w:val="22"/>
                <w:szCs w:val="22"/>
              </w:rPr>
              <w:t>Pityriasis</w:t>
            </w:r>
            <w:proofErr w:type="spellEnd"/>
            <w:r w:rsidRPr="000D6B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D6BA6">
              <w:rPr>
                <w:rFonts w:ascii="Times New Roman" w:hAnsi="Times New Roman"/>
                <w:sz w:val="22"/>
                <w:szCs w:val="22"/>
              </w:rPr>
              <w:t>versicolor</w:t>
            </w:r>
            <w:proofErr w:type="spellEnd"/>
          </w:p>
        </w:tc>
        <w:tc>
          <w:tcPr>
            <w:tcW w:w="4606" w:type="dxa"/>
          </w:tcPr>
          <w:p w:rsidR="00B6557D" w:rsidRPr="000D6BA6" w:rsidRDefault="00B6557D" w:rsidP="003F59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D6BA6">
              <w:rPr>
                <w:rFonts w:ascii="Times New Roman" w:hAnsi="Times New Roman"/>
                <w:sz w:val="22"/>
                <w:szCs w:val="22"/>
              </w:rPr>
              <w:t>2 týždne</w:t>
            </w:r>
          </w:p>
        </w:tc>
      </w:tr>
      <w:tr w:rsidR="00B6557D" w:rsidRPr="000D6BA6" w:rsidTr="003F59D9">
        <w:tc>
          <w:tcPr>
            <w:tcW w:w="4606" w:type="dxa"/>
          </w:tcPr>
          <w:p w:rsidR="00B6557D" w:rsidRPr="000D6BA6" w:rsidRDefault="00B6557D" w:rsidP="003F59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D6BA6">
              <w:rPr>
                <w:rFonts w:ascii="Times New Roman" w:hAnsi="Times New Roman"/>
                <w:sz w:val="22"/>
                <w:szCs w:val="22"/>
              </w:rPr>
              <w:t>Erytrazma</w:t>
            </w:r>
            <w:proofErr w:type="spellEnd"/>
          </w:p>
        </w:tc>
        <w:tc>
          <w:tcPr>
            <w:tcW w:w="4606" w:type="dxa"/>
          </w:tcPr>
          <w:p w:rsidR="00B6557D" w:rsidRPr="000D6BA6" w:rsidRDefault="00B6557D" w:rsidP="003F59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D6BA6">
              <w:rPr>
                <w:rFonts w:ascii="Times New Roman" w:hAnsi="Times New Roman"/>
                <w:sz w:val="22"/>
                <w:szCs w:val="22"/>
              </w:rPr>
              <w:t>2 týždne</w:t>
            </w:r>
          </w:p>
        </w:tc>
      </w:tr>
      <w:tr w:rsidR="00B6557D" w:rsidRPr="000D6BA6" w:rsidTr="003F59D9">
        <w:tc>
          <w:tcPr>
            <w:tcW w:w="4606" w:type="dxa"/>
          </w:tcPr>
          <w:p w:rsidR="00B6557D" w:rsidRPr="000D6BA6" w:rsidRDefault="00B6557D" w:rsidP="003F59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D6BA6">
              <w:rPr>
                <w:rFonts w:ascii="Times New Roman" w:hAnsi="Times New Roman"/>
                <w:sz w:val="22"/>
                <w:szCs w:val="22"/>
              </w:rPr>
              <w:t xml:space="preserve">Povrchové </w:t>
            </w:r>
            <w:proofErr w:type="spellStart"/>
            <w:r w:rsidRPr="000D6BA6">
              <w:rPr>
                <w:rFonts w:ascii="Times New Roman" w:hAnsi="Times New Roman"/>
                <w:sz w:val="22"/>
                <w:szCs w:val="22"/>
              </w:rPr>
              <w:t>kandidózy</w:t>
            </w:r>
            <w:proofErr w:type="spellEnd"/>
            <w:r w:rsidRPr="000D6BA6">
              <w:rPr>
                <w:rFonts w:ascii="Times New Roman" w:hAnsi="Times New Roman"/>
                <w:sz w:val="22"/>
                <w:szCs w:val="22"/>
              </w:rPr>
              <w:t xml:space="preserve"> kože</w:t>
            </w:r>
          </w:p>
        </w:tc>
        <w:tc>
          <w:tcPr>
            <w:tcW w:w="4606" w:type="dxa"/>
          </w:tcPr>
          <w:p w:rsidR="00B6557D" w:rsidRPr="000D6BA6" w:rsidRDefault="00B6557D" w:rsidP="003F59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D6BA6">
              <w:rPr>
                <w:rFonts w:ascii="Times New Roman" w:hAnsi="Times New Roman"/>
                <w:sz w:val="22"/>
                <w:szCs w:val="22"/>
              </w:rPr>
              <w:t>2-4 týždne</w:t>
            </w:r>
          </w:p>
        </w:tc>
      </w:tr>
    </w:tbl>
    <w:p w:rsidR="00B6557D" w:rsidRDefault="00B6557D" w:rsidP="00E110AA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:rsidR="00B6557D" w:rsidRPr="00E110AA" w:rsidRDefault="00B6557D" w:rsidP="00E110AA">
      <w:pPr>
        <w:pStyle w:val="Zkladntext"/>
        <w:spacing w:line="240" w:lineRule="auto"/>
        <w:jc w:val="left"/>
        <w:rPr>
          <w:rFonts w:ascii="Times New Roman" w:hAnsi="Times New Roman"/>
          <w:i/>
          <w:sz w:val="22"/>
          <w:szCs w:val="22"/>
        </w:rPr>
      </w:pPr>
      <w:r w:rsidRPr="00E110AA">
        <w:rPr>
          <w:rFonts w:ascii="Times New Roman" w:hAnsi="Times New Roman"/>
          <w:i/>
          <w:sz w:val="22"/>
          <w:szCs w:val="22"/>
        </w:rPr>
        <w:t>Pediatrická populácia</w:t>
      </w:r>
    </w:p>
    <w:p w:rsidR="00B6557D" w:rsidRPr="00FD464F" w:rsidRDefault="00B6557D" w:rsidP="002D78CB">
      <w:pPr>
        <w:rPr>
          <w:rFonts w:ascii="Times New Roman" w:hAnsi="Times New Roman"/>
          <w:sz w:val="22"/>
          <w:szCs w:val="22"/>
        </w:rPr>
      </w:pPr>
      <w:r w:rsidRPr="00FD464F">
        <w:rPr>
          <w:rFonts w:ascii="Times New Roman" w:hAnsi="Times New Roman"/>
          <w:sz w:val="22"/>
          <w:szCs w:val="22"/>
        </w:rPr>
        <w:t>Hĺbkov</w:t>
      </w:r>
      <w:r>
        <w:rPr>
          <w:rFonts w:ascii="Times New Roman" w:hAnsi="Times New Roman"/>
          <w:sz w:val="22"/>
          <w:szCs w:val="22"/>
        </w:rPr>
        <w:t>é</w:t>
      </w:r>
      <w:r w:rsidRPr="00FD464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štúdie</w:t>
      </w:r>
      <w:r w:rsidRPr="00FD464F">
        <w:rPr>
          <w:rFonts w:ascii="Times New Roman" w:hAnsi="Times New Roman"/>
          <w:sz w:val="22"/>
          <w:szCs w:val="22"/>
        </w:rPr>
        <w:t xml:space="preserve"> u detí </w:t>
      </w:r>
      <w:r>
        <w:rPr>
          <w:rFonts w:ascii="Times New Roman" w:hAnsi="Times New Roman"/>
          <w:sz w:val="22"/>
          <w:szCs w:val="22"/>
        </w:rPr>
        <w:t>sa nevykonali</w:t>
      </w:r>
      <w:r w:rsidRPr="00FD464F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Hodnotenie hlásených</w:t>
      </w:r>
      <w:r w:rsidRPr="00FD464F">
        <w:rPr>
          <w:rFonts w:ascii="Times New Roman" w:hAnsi="Times New Roman"/>
          <w:sz w:val="22"/>
          <w:szCs w:val="22"/>
        </w:rPr>
        <w:t xml:space="preserve"> klinických údajov nepreukázal</w:t>
      </w:r>
      <w:r>
        <w:rPr>
          <w:rFonts w:ascii="Times New Roman" w:hAnsi="Times New Roman"/>
          <w:sz w:val="22"/>
          <w:szCs w:val="22"/>
        </w:rPr>
        <w:t>o</w:t>
      </w:r>
      <w:r w:rsidRPr="00FD464F">
        <w:rPr>
          <w:rFonts w:ascii="Times New Roman" w:hAnsi="Times New Roman"/>
          <w:sz w:val="22"/>
          <w:szCs w:val="22"/>
        </w:rPr>
        <w:t xml:space="preserve"> žiadne indikácie, pri ktorých by bolo možné očakávať vznik nežiaducich účinkov u detí. </w:t>
      </w:r>
    </w:p>
    <w:p w:rsidR="00B6557D" w:rsidRPr="00FD464F" w:rsidRDefault="00B6557D" w:rsidP="002D78CB">
      <w:pPr>
        <w:rPr>
          <w:rFonts w:ascii="Times New Roman" w:hAnsi="Times New Roman"/>
          <w:sz w:val="22"/>
          <w:szCs w:val="22"/>
        </w:rPr>
      </w:pPr>
    </w:p>
    <w:p w:rsidR="00B6557D" w:rsidRPr="00FD464F" w:rsidRDefault="00B6557D" w:rsidP="002D78CB">
      <w:pPr>
        <w:rPr>
          <w:rFonts w:ascii="Times New Roman" w:hAnsi="Times New Roman"/>
          <w:sz w:val="22"/>
          <w:szCs w:val="22"/>
        </w:rPr>
      </w:pPr>
      <w:r w:rsidRPr="003C2458">
        <w:rPr>
          <w:rFonts w:ascii="Times New Roman" w:hAnsi="Times New Roman"/>
          <w:sz w:val="22"/>
          <w:szCs w:val="22"/>
        </w:rPr>
        <w:t xml:space="preserve">I napriek tomu sa smie </w:t>
      </w:r>
      <w:proofErr w:type="spellStart"/>
      <w:r w:rsidRPr="003C2458">
        <w:rPr>
          <w:rFonts w:ascii="Times New Roman" w:hAnsi="Times New Roman"/>
          <w:sz w:val="22"/>
          <w:szCs w:val="22"/>
        </w:rPr>
        <w:t>Canespor</w:t>
      </w:r>
      <w:proofErr w:type="spellEnd"/>
      <w:r w:rsidRPr="003C2458">
        <w:rPr>
          <w:rFonts w:ascii="Times New Roman" w:hAnsi="Times New Roman"/>
          <w:sz w:val="22"/>
          <w:szCs w:val="22"/>
        </w:rPr>
        <w:t xml:space="preserve"> roztok u dojčiat a detí do 3 rokov podávať len pod lekárskym dohľadom.</w:t>
      </w:r>
    </w:p>
    <w:p w:rsidR="00B6557D" w:rsidRPr="00FD464F" w:rsidRDefault="00B6557D" w:rsidP="00E110AA">
      <w:pPr>
        <w:pStyle w:val="Zkladntext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:rsidR="00B6557D" w:rsidRPr="00FD464F" w:rsidRDefault="00B6557D" w:rsidP="00E110AA">
      <w:pPr>
        <w:numPr>
          <w:ilvl w:val="1"/>
          <w:numId w:val="14"/>
        </w:numPr>
        <w:tabs>
          <w:tab w:val="clear" w:pos="405"/>
          <w:tab w:val="num" w:pos="567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</w:rPr>
      </w:pPr>
      <w:r w:rsidRPr="00FD464F">
        <w:rPr>
          <w:rFonts w:ascii="Times New Roman" w:hAnsi="Times New Roman"/>
          <w:b/>
          <w:sz w:val="22"/>
          <w:szCs w:val="22"/>
        </w:rPr>
        <w:t>Kontraindikácie</w:t>
      </w:r>
    </w:p>
    <w:p w:rsidR="00B6557D" w:rsidRDefault="00B6557D" w:rsidP="00E110AA">
      <w:pPr>
        <w:pStyle w:val="Zkladntext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:rsidR="00B6557D" w:rsidRPr="00CB2A7F" w:rsidRDefault="00B6557D" w:rsidP="00CB2A7F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</w:rPr>
      </w:pPr>
      <w:r w:rsidRPr="00CB2A7F">
        <w:rPr>
          <w:rFonts w:ascii="Times New Roman" w:hAnsi="Times New Roman"/>
          <w:sz w:val="22"/>
          <w:szCs w:val="22"/>
        </w:rPr>
        <w:t xml:space="preserve">Použitie </w:t>
      </w:r>
      <w:proofErr w:type="spellStart"/>
      <w:r w:rsidRPr="00CB2A7F">
        <w:rPr>
          <w:rFonts w:ascii="Times New Roman" w:hAnsi="Times New Roman"/>
          <w:sz w:val="22"/>
          <w:szCs w:val="22"/>
        </w:rPr>
        <w:t>bifonazolu</w:t>
      </w:r>
      <w:proofErr w:type="spellEnd"/>
      <w:r w:rsidRPr="00CB2A7F">
        <w:rPr>
          <w:rFonts w:ascii="Times New Roman" w:hAnsi="Times New Roman"/>
          <w:sz w:val="22"/>
          <w:szCs w:val="22"/>
        </w:rPr>
        <w:t xml:space="preserve"> je kontraindikované počas laktácie.</w:t>
      </w:r>
    </w:p>
    <w:p w:rsidR="00B6557D" w:rsidRPr="00FD464F" w:rsidRDefault="00B6557D" w:rsidP="00E110AA">
      <w:pPr>
        <w:pStyle w:val="Zkladntext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:rsidR="00B6557D" w:rsidRPr="00FD464F" w:rsidRDefault="00B6557D" w:rsidP="002D78CB">
      <w:pPr>
        <w:pStyle w:val="Zkladntext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line="240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Precitlivenosť na </w:t>
      </w:r>
      <w:proofErr w:type="spellStart"/>
      <w:r>
        <w:rPr>
          <w:rFonts w:ascii="Times New Roman" w:hAnsi="Times New Roman"/>
          <w:sz w:val="22"/>
          <w:szCs w:val="22"/>
        </w:rPr>
        <w:t>bifonazol</w:t>
      </w:r>
      <w:proofErr w:type="spellEnd"/>
      <w:r>
        <w:rPr>
          <w:rFonts w:ascii="Times New Roman" w:hAnsi="Times New Roman"/>
          <w:sz w:val="22"/>
          <w:szCs w:val="22"/>
        </w:rPr>
        <w:t xml:space="preserve"> alebo na ktorúkoľvek z pomocných látok uvedených v časti 6.1.</w:t>
      </w:r>
    </w:p>
    <w:p w:rsidR="00B6557D" w:rsidRPr="00FD464F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</w:rPr>
      </w:pPr>
    </w:p>
    <w:p w:rsidR="00B6557D" w:rsidRPr="00FD464F" w:rsidRDefault="00B6557D" w:rsidP="00E110AA">
      <w:pPr>
        <w:numPr>
          <w:ilvl w:val="1"/>
          <w:numId w:val="14"/>
        </w:numPr>
        <w:tabs>
          <w:tab w:val="clear" w:pos="405"/>
          <w:tab w:val="num" w:pos="567"/>
        </w:tabs>
        <w:rPr>
          <w:rFonts w:ascii="Times New Roman" w:hAnsi="Times New Roman"/>
          <w:sz w:val="22"/>
          <w:szCs w:val="22"/>
        </w:rPr>
      </w:pPr>
      <w:r w:rsidRPr="00FD464F">
        <w:rPr>
          <w:rFonts w:ascii="Times New Roman" w:hAnsi="Times New Roman"/>
          <w:b/>
          <w:sz w:val="22"/>
          <w:szCs w:val="22"/>
        </w:rPr>
        <w:t>Osobitné upozornenia a opatrenia pri používaní</w:t>
      </w:r>
    </w:p>
    <w:p w:rsidR="00B6557D" w:rsidRPr="00FD464F" w:rsidRDefault="00B6557D" w:rsidP="00E110AA">
      <w:pPr>
        <w:rPr>
          <w:rFonts w:ascii="Times New Roman" w:hAnsi="Times New Roman"/>
          <w:sz w:val="22"/>
          <w:szCs w:val="22"/>
        </w:rPr>
      </w:pPr>
    </w:p>
    <w:p w:rsidR="00B6557D" w:rsidRPr="00FD464F" w:rsidRDefault="00B6557D" w:rsidP="002D78CB">
      <w:pPr>
        <w:autoSpaceDE w:val="0"/>
        <w:autoSpaceDN w:val="0"/>
        <w:adjustRightInd w:val="0"/>
        <w:rPr>
          <w:rFonts w:ascii="Times New Roman" w:hAnsi="Times New Roman"/>
          <w:iCs/>
          <w:spacing w:val="-4"/>
          <w:sz w:val="22"/>
          <w:szCs w:val="22"/>
        </w:rPr>
      </w:pPr>
      <w:r w:rsidRPr="00FD464F">
        <w:rPr>
          <w:rFonts w:ascii="Times New Roman" w:hAnsi="Times New Roman"/>
          <w:iCs/>
          <w:spacing w:val="-4"/>
          <w:sz w:val="22"/>
          <w:szCs w:val="22"/>
        </w:rPr>
        <w:t xml:space="preserve">Pacienti s anamnézou reakcií </w:t>
      </w:r>
      <w:r>
        <w:rPr>
          <w:rFonts w:ascii="Times New Roman" w:hAnsi="Times New Roman"/>
          <w:iCs/>
          <w:spacing w:val="-4"/>
          <w:sz w:val="22"/>
          <w:szCs w:val="22"/>
        </w:rPr>
        <w:t xml:space="preserve">z </w:t>
      </w:r>
      <w:r w:rsidRPr="00FD464F">
        <w:rPr>
          <w:rFonts w:ascii="Times New Roman" w:hAnsi="Times New Roman"/>
          <w:iCs/>
          <w:spacing w:val="-4"/>
          <w:sz w:val="22"/>
          <w:szCs w:val="22"/>
        </w:rPr>
        <w:t xml:space="preserve">precitlivenosti na iné </w:t>
      </w:r>
      <w:proofErr w:type="spellStart"/>
      <w:r w:rsidRPr="00FD464F">
        <w:rPr>
          <w:rFonts w:ascii="Times New Roman" w:hAnsi="Times New Roman"/>
          <w:iCs/>
          <w:spacing w:val="-4"/>
          <w:sz w:val="22"/>
          <w:szCs w:val="22"/>
        </w:rPr>
        <w:t>imidazolové</w:t>
      </w:r>
      <w:proofErr w:type="spellEnd"/>
      <w:r w:rsidRPr="00FD464F">
        <w:rPr>
          <w:rFonts w:ascii="Times New Roman" w:hAnsi="Times New Roman"/>
          <w:iCs/>
          <w:spacing w:val="-4"/>
          <w:sz w:val="22"/>
          <w:szCs w:val="22"/>
        </w:rPr>
        <w:t xml:space="preserve"> antimykotiká (napr. </w:t>
      </w:r>
      <w:proofErr w:type="spellStart"/>
      <w:r w:rsidRPr="00FD464F">
        <w:rPr>
          <w:rFonts w:ascii="Times New Roman" w:hAnsi="Times New Roman"/>
          <w:iCs/>
          <w:spacing w:val="-4"/>
          <w:sz w:val="22"/>
          <w:szCs w:val="22"/>
        </w:rPr>
        <w:t>ekonazol</w:t>
      </w:r>
      <w:proofErr w:type="spellEnd"/>
      <w:r w:rsidRPr="00FD464F">
        <w:rPr>
          <w:rFonts w:ascii="Times New Roman" w:hAnsi="Times New Roman"/>
          <w:iCs/>
          <w:spacing w:val="-4"/>
          <w:sz w:val="22"/>
          <w:szCs w:val="22"/>
        </w:rPr>
        <w:t xml:space="preserve">, </w:t>
      </w:r>
      <w:proofErr w:type="spellStart"/>
      <w:r w:rsidRPr="00FD464F">
        <w:rPr>
          <w:rFonts w:ascii="Times New Roman" w:hAnsi="Times New Roman"/>
          <w:iCs/>
          <w:spacing w:val="-4"/>
          <w:sz w:val="22"/>
          <w:szCs w:val="22"/>
        </w:rPr>
        <w:t>klotrimazol</w:t>
      </w:r>
      <w:proofErr w:type="spellEnd"/>
      <w:r w:rsidRPr="00FD464F">
        <w:rPr>
          <w:rFonts w:ascii="Times New Roman" w:hAnsi="Times New Roman"/>
          <w:iCs/>
          <w:spacing w:val="-4"/>
          <w:sz w:val="22"/>
          <w:szCs w:val="22"/>
        </w:rPr>
        <w:t xml:space="preserve">, </w:t>
      </w:r>
      <w:proofErr w:type="spellStart"/>
      <w:r w:rsidRPr="00FD464F">
        <w:rPr>
          <w:rFonts w:ascii="Times New Roman" w:hAnsi="Times New Roman"/>
          <w:iCs/>
          <w:spacing w:val="-4"/>
          <w:sz w:val="22"/>
          <w:szCs w:val="22"/>
        </w:rPr>
        <w:t>mikonazol</w:t>
      </w:r>
      <w:proofErr w:type="spellEnd"/>
      <w:r w:rsidRPr="00FD464F">
        <w:rPr>
          <w:rFonts w:ascii="Times New Roman" w:hAnsi="Times New Roman"/>
          <w:iCs/>
          <w:spacing w:val="-4"/>
          <w:sz w:val="22"/>
          <w:szCs w:val="22"/>
        </w:rPr>
        <w:t xml:space="preserve">), musia užívať lieky s obsahom </w:t>
      </w:r>
      <w:proofErr w:type="spellStart"/>
      <w:r w:rsidRPr="00FD464F">
        <w:rPr>
          <w:rFonts w:ascii="Times New Roman" w:hAnsi="Times New Roman"/>
          <w:iCs/>
          <w:spacing w:val="-4"/>
          <w:sz w:val="22"/>
          <w:szCs w:val="22"/>
        </w:rPr>
        <w:t>bifonazolu</w:t>
      </w:r>
      <w:proofErr w:type="spellEnd"/>
      <w:r w:rsidRPr="00FD464F">
        <w:rPr>
          <w:rFonts w:ascii="Times New Roman" w:hAnsi="Times New Roman"/>
          <w:iCs/>
          <w:spacing w:val="-4"/>
          <w:sz w:val="22"/>
          <w:szCs w:val="22"/>
        </w:rPr>
        <w:t xml:space="preserve"> s opatrnosťou. </w:t>
      </w:r>
    </w:p>
    <w:p w:rsidR="00B6557D" w:rsidRPr="00FD464F" w:rsidRDefault="00B6557D" w:rsidP="00E110AA">
      <w:pPr>
        <w:rPr>
          <w:rFonts w:ascii="Times New Roman" w:hAnsi="Times New Roman"/>
          <w:sz w:val="22"/>
          <w:szCs w:val="22"/>
        </w:rPr>
      </w:pPr>
    </w:p>
    <w:p w:rsidR="00B6557D" w:rsidRPr="00FD464F" w:rsidRDefault="00B6557D" w:rsidP="00E110AA">
      <w:pPr>
        <w:rPr>
          <w:rFonts w:ascii="Times New Roman" w:hAnsi="Times New Roman"/>
          <w:sz w:val="22"/>
          <w:szCs w:val="22"/>
        </w:rPr>
      </w:pPr>
      <w:proofErr w:type="spellStart"/>
      <w:r w:rsidRPr="00FD464F">
        <w:rPr>
          <w:rFonts w:ascii="Times New Roman" w:hAnsi="Times New Roman"/>
          <w:sz w:val="22"/>
          <w:szCs w:val="22"/>
        </w:rPr>
        <w:t>Canespor</w:t>
      </w:r>
      <w:proofErr w:type="spellEnd"/>
      <w:r w:rsidRPr="00FD464F">
        <w:rPr>
          <w:rFonts w:ascii="Times New Roman" w:hAnsi="Times New Roman"/>
          <w:sz w:val="22"/>
          <w:szCs w:val="22"/>
        </w:rPr>
        <w:t xml:space="preserve"> roztok sa nesmie dostať do kontaktu s očami. </w:t>
      </w:r>
      <w:r>
        <w:rPr>
          <w:rFonts w:ascii="Times New Roman" w:hAnsi="Times New Roman"/>
          <w:sz w:val="22"/>
        </w:rPr>
        <w:t>Perorálnemu požitiu je potrebné zabrániť.</w:t>
      </w:r>
    </w:p>
    <w:p w:rsidR="00B6557D" w:rsidRPr="00FD464F" w:rsidRDefault="00B6557D" w:rsidP="002D78CB">
      <w:pPr>
        <w:rPr>
          <w:rFonts w:ascii="Times New Roman" w:hAnsi="Times New Roman"/>
          <w:sz w:val="22"/>
          <w:szCs w:val="22"/>
        </w:rPr>
      </w:pPr>
      <w:r w:rsidRPr="003C2458">
        <w:rPr>
          <w:rFonts w:ascii="Times New Roman" w:hAnsi="Times New Roman"/>
          <w:sz w:val="22"/>
          <w:szCs w:val="22"/>
        </w:rPr>
        <w:t xml:space="preserve">U dojčiat </w:t>
      </w:r>
      <w:r w:rsidRPr="00956418">
        <w:rPr>
          <w:rFonts w:ascii="Times New Roman" w:hAnsi="Times New Roman"/>
          <w:sz w:val="22"/>
          <w:szCs w:val="22"/>
        </w:rPr>
        <w:t>a detí do 3 rokov</w:t>
      </w:r>
      <w:r w:rsidRPr="0082153D">
        <w:rPr>
          <w:rFonts w:ascii="Times New Roman" w:hAnsi="Times New Roman"/>
          <w:sz w:val="22"/>
          <w:szCs w:val="22"/>
        </w:rPr>
        <w:t xml:space="preserve"> sa</w:t>
      </w:r>
      <w:r w:rsidRPr="00FD464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D464F">
        <w:rPr>
          <w:rFonts w:ascii="Times New Roman" w:hAnsi="Times New Roman"/>
          <w:sz w:val="22"/>
          <w:szCs w:val="22"/>
        </w:rPr>
        <w:t>Canespor</w:t>
      </w:r>
      <w:proofErr w:type="spellEnd"/>
      <w:r w:rsidRPr="00FD464F">
        <w:rPr>
          <w:rFonts w:ascii="Times New Roman" w:hAnsi="Times New Roman"/>
          <w:sz w:val="22"/>
          <w:szCs w:val="22"/>
        </w:rPr>
        <w:t xml:space="preserve"> roztok môže podávať len pod lekárskym dohľadom.</w:t>
      </w:r>
    </w:p>
    <w:p w:rsidR="00B6557D" w:rsidRPr="00FD464F" w:rsidRDefault="00B6557D" w:rsidP="00E110AA">
      <w:pPr>
        <w:rPr>
          <w:rFonts w:ascii="Times New Roman" w:hAnsi="Times New Roman"/>
          <w:sz w:val="22"/>
          <w:szCs w:val="22"/>
        </w:rPr>
      </w:pPr>
    </w:p>
    <w:p w:rsidR="00B6557D" w:rsidRPr="00FD464F" w:rsidRDefault="00B6557D" w:rsidP="00E110AA">
      <w:pPr>
        <w:numPr>
          <w:ilvl w:val="1"/>
          <w:numId w:val="14"/>
        </w:numPr>
        <w:tabs>
          <w:tab w:val="clear" w:pos="405"/>
          <w:tab w:val="num" w:pos="567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</w:rPr>
      </w:pPr>
      <w:r w:rsidRPr="00FD464F">
        <w:rPr>
          <w:rFonts w:ascii="Times New Roman" w:hAnsi="Times New Roman"/>
          <w:b/>
          <w:sz w:val="22"/>
          <w:szCs w:val="22"/>
        </w:rPr>
        <w:t xml:space="preserve">Liekové a iné interakcie </w:t>
      </w:r>
    </w:p>
    <w:p w:rsidR="00B6557D" w:rsidRPr="00FD464F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</w:rPr>
      </w:pPr>
    </w:p>
    <w:p w:rsidR="00B6557D" w:rsidRPr="00F92DBD" w:rsidRDefault="00B6557D" w:rsidP="00F86DE5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92DBD">
        <w:rPr>
          <w:rFonts w:ascii="Times New Roman" w:hAnsi="Times New Roman"/>
          <w:sz w:val="22"/>
          <w:szCs w:val="22"/>
        </w:rPr>
        <w:t xml:space="preserve">Z </w:t>
      </w:r>
      <w:r>
        <w:rPr>
          <w:rFonts w:ascii="Times New Roman" w:hAnsi="Times New Roman"/>
          <w:sz w:val="22"/>
          <w:szCs w:val="22"/>
        </w:rPr>
        <w:t>obmedze</w:t>
      </w:r>
      <w:r w:rsidRPr="00F92DBD">
        <w:rPr>
          <w:rFonts w:ascii="Times New Roman" w:hAnsi="Times New Roman"/>
          <w:sz w:val="22"/>
          <w:szCs w:val="22"/>
        </w:rPr>
        <w:t xml:space="preserve">ných </w:t>
      </w:r>
      <w:r w:rsidRPr="000D6BA6">
        <w:rPr>
          <w:rFonts w:ascii="Times New Roman" w:hAnsi="Times New Roman"/>
          <w:sz w:val="22"/>
          <w:szCs w:val="22"/>
        </w:rPr>
        <w:t>údajov</w:t>
      </w:r>
      <w:r w:rsidRPr="00F92DBD">
        <w:rPr>
          <w:rFonts w:ascii="Times New Roman" w:hAnsi="Times New Roman"/>
          <w:sz w:val="22"/>
          <w:szCs w:val="22"/>
        </w:rPr>
        <w:t xml:space="preserve"> vyplýva, že môže dochádzať k i</w:t>
      </w:r>
      <w:r w:rsidRPr="000D6BA6">
        <w:rPr>
          <w:rFonts w:ascii="Times New Roman" w:hAnsi="Times New Roman"/>
          <w:sz w:val="22"/>
          <w:szCs w:val="22"/>
        </w:rPr>
        <w:t>nterakcii medzi lokálne podávaný</w:t>
      </w:r>
      <w:r w:rsidRPr="00F92DBD">
        <w:rPr>
          <w:rFonts w:ascii="Times New Roman" w:hAnsi="Times New Roman"/>
          <w:sz w:val="22"/>
          <w:szCs w:val="22"/>
        </w:rPr>
        <w:t xml:space="preserve">m </w:t>
      </w:r>
      <w:proofErr w:type="spellStart"/>
      <w:r w:rsidRPr="00F92DBD">
        <w:rPr>
          <w:rFonts w:ascii="Times New Roman" w:hAnsi="Times New Roman"/>
          <w:sz w:val="22"/>
          <w:szCs w:val="22"/>
        </w:rPr>
        <w:t>bifonazolom</w:t>
      </w:r>
      <w:proofErr w:type="spellEnd"/>
      <w:r w:rsidRPr="00F92DBD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F92DBD">
        <w:rPr>
          <w:rFonts w:ascii="Times New Roman" w:hAnsi="Times New Roman"/>
          <w:sz w:val="22"/>
          <w:szCs w:val="22"/>
        </w:rPr>
        <w:t>warfarínom</w:t>
      </w:r>
      <w:proofErr w:type="spellEnd"/>
      <w:r w:rsidRPr="00F92DBD">
        <w:rPr>
          <w:rFonts w:ascii="Times New Roman" w:hAnsi="Times New Roman"/>
          <w:sz w:val="22"/>
          <w:szCs w:val="22"/>
        </w:rPr>
        <w:t xml:space="preserve">, </w:t>
      </w:r>
      <w:r w:rsidRPr="000D6BA6">
        <w:rPr>
          <w:rFonts w:ascii="Times New Roman" w:hAnsi="Times New Roman"/>
          <w:sz w:val="22"/>
          <w:szCs w:val="22"/>
        </w:rPr>
        <w:t>čo</w:t>
      </w:r>
      <w:r w:rsidRPr="00F92DBD">
        <w:rPr>
          <w:rFonts w:ascii="Times New Roman" w:hAnsi="Times New Roman"/>
          <w:sz w:val="22"/>
          <w:szCs w:val="22"/>
        </w:rPr>
        <w:t xml:space="preserve"> môže viesť k zvýšeniu INR. </w:t>
      </w:r>
      <w:r>
        <w:rPr>
          <w:rFonts w:ascii="Times New Roman" w:hAnsi="Times New Roman"/>
          <w:sz w:val="22"/>
          <w:szCs w:val="22"/>
        </w:rPr>
        <w:t xml:space="preserve">Pri súbežnom podávaní </w:t>
      </w:r>
      <w:proofErr w:type="spellStart"/>
      <w:r>
        <w:rPr>
          <w:rFonts w:ascii="Times New Roman" w:hAnsi="Times New Roman"/>
          <w:sz w:val="22"/>
          <w:szCs w:val="22"/>
        </w:rPr>
        <w:t>warfarínu</w:t>
      </w:r>
      <w:proofErr w:type="spellEnd"/>
      <w:r>
        <w:rPr>
          <w:rFonts w:ascii="Times New Roman" w:hAnsi="Times New Roman"/>
          <w:sz w:val="22"/>
          <w:szCs w:val="22"/>
        </w:rPr>
        <w:t xml:space="preserve"> a </w:t>
      </w:r>
      <w:proofErr w:type="spellStart"/>
      <w:r>
        <w:rPr>
          <w:rFonts w:ascii="Times New Roman" w:hAnsi="Times New Roman"/>
          <w:sz w:val="22"/>
          <w:szCs w:val="22"/>
        </w:rPr>
        <w:t>bifonazolu</w:t>
      </w:r>
      <w:proofErr w:type="spellEnd"/>
      <w:r>
        <w:rPr>
          <w:rFonts w:ascii="Times New Roman" w:hAnsi="Times New Roman"/>
          <w:sz w:val="22"/>
          <w:szCs w:val="22"/>
        </w:rPr>
        <w:t xml:space="preserve"> je potrebné pacienta primerane sledovať.</w:t>
      </w:r>
    </w:p>
    <w:p w:rsidR="00B6557D" w:rsidRPr="00FD464F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</w:rPr>
      </w:pPr>
      <w:r w:rsidRPr="00FD464F">
        <w:rPr>
          <w:rFonts w:ascii="Times New Roman" w:hAnsi="Times New Roman"/>
          <w:sz w:val="22"/>
          <w:szCs w:val="22"/>
        </w:rPr>
        <w:t xml:space="preserve"> </w:t>
      </w:r>
    </w:p>
    <w:p w:rsidR="00B6557D" w:rsidRPr="00FD464F" w:rsidRDefault="00B6557D" w:rsidP="002D78CB">
      <w:pPr>
        <w:rPr>
          <w:rFonts w:ascii="Times New Roman" w:hAnsi="Times New Roman"/>
          <w:b/>
          <w:sz w:val="22"/>
          <w:szCs w:val="22"/>
        </w:rPr>
      </w:pPr>
    </w:p>
    <w:p w:rsidR="00B6557D" w:rsidRPr="00FD464F" w:rsidRDefault="00B6557D" w:rsidP="00E110AA">
      <w:pPr>
        <w:numPr>
          <w:ilvl w:val="1"/>
          <w:numId w:val="14"/>
        </w:numPr>
        <w:tabs>
          <w:tab w:val="clear" w:pos="405"/>
          <w:tab w:val="num" w:pos="567"/>
        </w:tabs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b/>
          <w:sz w:val="22"/>
          <w:szCs w:val="22"/>
        </w:rPr>
        <w:t>Fertilita</w:t>
      </w:r>
      <w:proofErr w:type="spellEnd"/>
      <w:r>
        <w:rPr>
          <w:rFonts w:ascii="Times New Roman" w:hAnsi="Times New Roman"/>
          <w:b/>
          <w:sz w:val="22"/>
          <w:szCs w:val="22"/>
        </w:rPr>
        <w:t>, g</w:t>
      </w:r>
      <w:r w:rsidRPr="00FD464F">
        <w:rPr>
          <w:rFonts w:ascii="Times New Roman" w:hAnsi="Times New Roman"/>
          <w:b/>
          <w:sz w:val="22"/>
          <w:szCs w:val="22"/>
        </w:rPr>
        <w:t>ravidita a laktácia</w:t>
      </w:r>
    </w:p>
    <w:p w:rsidR="00B6557D" w:rsidRPr="00FD464F" w:rsidRDefault="00B6557D" w:rsidP="002D78CB">
      <w:pPr>
        <w:pStyle w:val="Zkladntext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:rsidR="00B6557D" w:rsidRPr="00E110AA" w:rsidRDefault="00B6557D" w:rsidP="002D78CB">
      <w:pPr>
        <w:pStyle w:val="Zkladntext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line="240" w:lineRule="auto"/>
        <w:jc w:val="left"/>
        <w:rPr>
          <w:rFonts w:ascii="Times New Roman" w:hAnsi="Times New Roman"/>
          <w:sz w:val="22"/>
          <w:szCs w:val="22"/>
          <w:u w:val="single"/>
        </w:rPr>
      </w:pPr>
      <w:r w:rsidRPr="00E110AA">
        <w:rPr>
          <w:rFonts w:ascii="Times New Roman" w:hAnsi="Times New Roman"/>
          <w:sz w:val="22"/>
          <w:szCs w:val="22"/>
          <w:u w:val="single"/>
        </w:rPr>
        <w:t>Gravidita</w:t>
      </w:r>
    </w:p>
    <w:p w:rsidR="00B6557D" w:rsidRPr="00F92DBD" w:rsidRDefault="00B6557D" w:rsidP="004469F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Predklinické údaje o bezpečnosti a </w:t>
      </w:r>
      <w:proofErr w:type="spellStart"/>
      <w:r>
        <w:rPr>
          <w:rFonts w:ascii="Times New Roman" w:hAnsi="Times New Roman"/>
          <w:sz w:val="22"/>
          <w:szCs w:val="22"/>
        </w:rPr>
        <w:t>farmakokinetické</w:t>
      </w:r>
      <w:proofErr w:type="spellEnd"/>
      <w:r>
        <w:rPr>
          <w:rFonts w:ascii="Times New Roman" w:hAnsi="Times New Roman"/>
          <w:sz w:val="22"/>
          <w:szCs w:val="22"/>
        </w:rPr>
        <w:t xml:space="preserve"> údaje u ľudí nenaznačujú škodlivé účinky na matku a dieťa pri používaní </w:t>
      </w:r>
      <w:proofErr w:type="spellStart"/>
      <w:r>
        <w:rPr>
          <w:rFonts w:ascii="Times New Roman" w:hAnsi="Times New Roman"/>
          <w:sz w:val="22"/>
          <w:szCs w:val="22"/>
        </w:rPr>
        <w:t>bifonazolu</w:t>
      </w:r>
      <w:proofErr w:type="spellEnd"/>
      <w:r>
        <w:rPr>
          <w:rFonts w:ascii="Times New Roman" w:hAnsi="Times New Roman"/>
          <w:sz w:val="22"/>
          <w:szCs w:val="22"/>
        </w:rPr>
        <w:t xml:space="preserve"> počas gravidity</w:t>
      </w:r>
      <w:r w:rsidRPr="00F92DBD">
        <w:rPr>
          <w:rFonts w:ascii="Times New Roman" w:hAnsi="Times New Roman"/>
          <w:sz w:val="22"/>
          <w:szCs w:val="22"/>
        </w:rPr>
        <w:t xml:space="preserve"> (pozri časť 5.3).</w:t>
      </w:r>
      <w:r>
        <w:rPr>
          <w:rFonts w:ascii="Times New Roman" w:hAnsi="Times New Roman"/>
          <w:sz w:val="22"/>
          <w:szCs w:val="22"/>
        </w:rPr>
        <w:t xml:space="preserve"> </w:t>
      </w:r>
      <w:r w:rsidRPr="00F92DBD">
        <w:rPr>
          <w:rFonts w:ascii="Times New Roman" w:hAnsi="Times New Roman"/>
          <w:sz w:val="22"/>
          <w:szCs w:val="22"/>
        </w:rPr>
        <w:t>Nie sú však dostupné žiadne klinické údaje.</w:t>
      </w:r>
      <w:r>
        <w:rPr>
          <w:rFonts w:ascii="Times New Roman" w:hAnsi="Times New Roman"/>
          <w:sz w:val="22"/>
          <w:szCs w:val="22"/>
        </w:rPr>
        <w:t xml:space="preserve"> </w:t>
      </w:r>
      <w:r w:rsidRPr="00F92DBD">
        <w:rPr>
          <w:rFonts w:ascii="Times New Roman" w:hAnsi="Times New Roman"/>
          <w:sz w:val="22"/>
          <w:szCs w:val="22"/>
        </w:rPr>
        <w:t>Ako preventívne opatrenie sa odporúča ne</w:t>
      </w:r>
      <w:r w:rsidRPr="000D6BA6">
        <w:rPr>
          <w:rFonts w:ascii="Times New Roman" w:hAnsi="Times New Roman"/>
          <w:sz w:val="22"/>
          <w:szCs w:val="22"/>
        </w:rPr>
        <w:t>po</w:t>
      </w:r>
      <w:r w:rsidRPr="00F92DBD">
        <w:rPr>
          <w:rFonts w:ascii="Times New Roman" w:hAnsi="Times New Roman"/>
          <w:sz w:val="22"/>
          <w:szCs w:val="22"/>
        </w:rPr>
        <w:t xml:space="preserve">užívať </w:t>
      </w:r>
      <w:proofErr w:type="spellStart"/>
      <w:r w:rsidRPr="00F92DBD">
        <w:rPr>
          <w:rFonts w:ascii="Times New Roman" w:hAnsi="Times New Roman"/>
          <w:sz w:val="22"/>
          <w:szCs w:val="22"/>
        </w:rPr>
        <w:t>bifonazol</w:t>
      </w:r>
      <w:proofErr w:type="spellEnd"/>
      <w:r w:rsidRPr="00F92DBD">
        <w:rPr>
          <w:rFonts w:ascii="Times New Roman" w:hAnsi="Times New Roman"/>
          <w:sz w:val="22"/>
          <w:szCs w:val="22"/>
        </w:rPr>
        <w:t xml:space="preserve"> počas prvého </w:t>
      </w:r>
      <w:proofErr w:type="spellStart"/>
      <w:r w:rsidRPr="00F92DBD">
        <w:rPr>
          <w:rFonts w:ascii="Times New Roman" w:hAnsi="Times New Roman"/>
          <w:sz w:val="22"/>
          <w:szCs w:val="22"/>
        </w:rPr>
        <w:t>trimestra</w:t>
      </w:r>
      <w:proofErr w:type="spellEnd"/>
      <w:r w:rsidRPr="00F92DB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gravidity</w:t>
      </w:r>
      <w:r w:rsidRPr="00F92DBD">
        <w:rPr>
          <w:rFonts w:ascii="Times New Roman" w:hAnsi="Times New Roman"/>
          <w:sz w:val="22"/>
          <w:szCs w:val="22"/>
        </w:rPr>
        <w:t>.</w:t>
      </w:r>
    </w:p>
    <w:p w:rsidR="00B6557D" w:rsidRPr="00FD464F" w:rsidRDefault="00B6557D" w:rsidP="002D78CB">
      <w:pPr>
        <w:rPr>
          <w:rFonts w:ascii="Times New Roman" w:hAnsi="Times New Roman"/>
          <w:sz w:val="22"/>
          <w:szCs w:val="22"/>
        </w:rPr>
      </w:pPr>
    </w:p>
    <w:p w:rsidR="00B6557D" w:rsidRPr="00E110AA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Dojčenie</w:t>
      </w:r>
    </w:p>
    <w:p w:rsidR="00B6557D" w:rsidRPr="004469F2" w:rsidRDefault="00B6557D" w:rsidP="004469F2">
      <w:pPr>
        <w:pStyle w:val="GlobalBayerBodyTextChar"/>
        <w:spacing w:before="0" w:after="0"/>
        <w:rPr>
          <w:rFonts w:ascii="Times New Roman" w:hAnsi="Times New Roman"/>
          <w:sz w:val="22"/>
          <w:szCs w:val="22"/>
          <w:lang w:val="sk-SK"/>
        </w:rPr>
      </w:pPr>
      <w:r w:rsidRPr="00FD464F">
        <w:rPr>
          <w:rFonts w:ascii="Times New Roman" w:hAnsi="Times New Roman"/>
          <w:iCs/>
          <w:spacing w:val="-4"/>
          <w:sz w:val="22"/>
          <w:szCs w:val="22"/>
          <w:lang w:val="sk-SK"/>
        </w:rPr>
        <w:t xml:space="preserve">Nie je známe, či sa </w:t>
      </w:r>
      <w:proofErr w:type="spellStart"/>
      <w:r w:rsidRPr="00FD464F">
        <w:rPr>
          <w:rFonts w:ascii="Times New Roman" w:hAnsi="Times New Roman"/>
          <w:iCs/>
          <w:spacing w:val="-4"/>
          <w:sz w:val="22"/>
          <w:szCs w:val="22"/>
          <w:lang w:val="sk-SK"/>
        </w:rPr>
        <w:t>bifonazol</w:t>
      </w:r>
      <w:proofErr w:type="spellEnd"/>
      <w:r w:rsidRPr="00FD464F">
        <w:rPr>
          <w:rFonts w:ascii="Times New Roman" w:hAnsi="Times New Roman"/>
          <w:iCs/>
          <w:spacing w:val="-4"/>
          <w:sz w:val="22"/>
          <w:szCs w:val="22"/>
          <w:lang w:val="sk-SK"/>
        </w:rPr>
        <w:t xml:space="preserve"> vylučuje do </w:t>
      </w:r>
      <w:r>
        <w:rPr>
          <w:rFonts w:ascii="Times New Roman" w:hAnsi="Times New Roman"/>
          <w:iCs/>
          <w:spacing w:val="-4"/>
          <w:sz w:val="22"/>
          <w:szCs w:val="22"/>
          <w:lang w:val="sk-SK"/>
        </w:rPr>
        <w:t>materského</w:t>
      </w:r>
      <w:r w:rsidRPr="00FD464F">
        <w:rPr>
          <w:rFonts w:ascii="Times New Roman" w:hAnsi="Times New Roman"/>
          <w:iCs/>
          <w:spacing w:val="-4"/>
          <w:sz w:val="22"/>
          <w:szCs w:val="22"/>
          <w:lang w:val="sk-SK"/>
        </w:rPr>
        <w:t xml:space="preserve"> mlieka</w:t>
      </w:r>
      <w:r>
        <w:rPr>
          <w:rFonts w:ascii="Times New Roman" w:hAnsi="Times New Roman"/>
          <w:iCs/>
          <w:spacing w:val="-4"/>
          <w:sz w:val="22"/>
          <w:szCs w:val="22"/>
          <w:lang w:val="sk-SK"/>
        </w:rPr>
        <w:t xml:space="preserve"> u ľudí</w:t>
      </w:r>
      <w:r w:rsidRPr="00FD464F">
        <w:rPr>
          <w:rFonts w:ascii="Times New Roman" w:hAnsi="Times New Roman"/>
          <w:iCs/>
          <w:spacing w:val="-4"/>
          <w:sz w:val="22"/>
          <w:szCs w:val="22"/>
          <w:lang w:val="sk-SK"/>
        </w:rPr>
        <w:t xml:space="preserve">. Vylučovanie </w:t>
      </w:r>
      <w:proofErr w:type="spellStart"/>
      <w:r w:rsidRPr="00FD464F">
        <w:rPr>
          <w:rFonts w:ascii="Times New Roman" w:hAnsi="Times New Roman"/>
          <w:iCs/>
          <w:spacing w:val="-4"/>
          <w:sz w:val="22"/>
          <w:szCs w:val="22"/>
          <w:lang w:val="sk-SK"/>
        </w:rPr>
        <w:t>bifonazolu</w:t>
      </w:r>
      <w:proofErr w:type="spellEnd"/>
      <w:r w:rsidRPr="00FD464F">
        <w:rPr>
          <w:rFonts w:ascii="Times New Roman" w:hAnsi="Times New Roman"/>
          <w:iCs/>
          <w:spacing w:val="-4"/>
          <w:sz w:val="22"/>
          <w:szCs w:val="22"/>
          <w:lang w:val="sk-SK"/>
        </w:rPr>
        <w:t xml:space="preserve"> do mlieka sa</w:t>
      </w:r>
      <w:r>
        <w:rPr>
          <w:rFonts w:ascii="Times New Roman" w:hAnsi="Times New Roman"/>
          <w:iCs/>
          <w:spacing w:val="-4"/>
          <w:sz w:val="22"/>
          <w:szCs w:val="22"/>
          <w:lang w:val="sk-SK"/>
        </w:rPr>
        <w:t xml:space="preserve"> </w:t>
      </w:r>
      <w:r w:rsidRPr="00FD464F">
        <w:rPr>
          <w:rFonts w:ascii="Times New Roman" w:hAnsi="Times New Roman"/>
          <w:iCs/>
          <w:spacing w:val="-4"/>
          <w:sz w:val="22"/>
          <w:szCs w:val="22"/>
          <w:lang w:val="sk-SK"/>
        </w:rPr>
        <w:t xml:space="preserve">skúmalo na zvieratách. </w:t>
      </w:r>
      <w:r w:rsidRPr="004469F2">
        <w:rPr>
          <w:rFonts w:ascii="Times New Roman" w:hAnsi="Times New Roman"/>
          <w:sz w:val="22"/>
          <w:szCs w:val="22"/>
          <w:lang w:val="sk-SK"/>
        </w:rPr>
        <w:t xml:space="preserve">Dostupné </w:t>
      </w:r>
      <w:proofErr w:type="spellStart"/>
      <w:r w:rsidRPr="004469F2">
        <w:rPr>
          <w:rFonts w:ascii="Times New Roman" w:hAnsi="Times New Roman"/>
          <w:sz w:val="22"/>
          <w:szCs w:val="22"/>
          <w:lang w:val="sk-SK"/>
        </w:rPr>
        <w:t>farmakodynamické</w:t>
      </w:r>
      <w:proofErr w:type="spellEnd"/>
      <w:r w:rsidRPr="004469F2">
        <w:rPr>
          <w:rFonts w:ascii="Times New Roman" w:hAnsi="Times New Roman"/>
          <w:sz w:val="22"/>
          <w:szCs w:val="22"/>
          <w:lang w:val="sk-SK"/>
        </w:rPr>
        <w:t xml:space="preserve">/toxikologické údaje u zvierat dokázali vylučovanie </w:t>
      </w:r>
      <w:proofErr w:type="spellStart"/>
      <w:r w:rsidRPr="004469F2">
        <w:rPr>
          <w:rFonts w:ascii="Times New Roman" w:hAnsi="Times New Roman"/>
          <w:sz w:val="22"/>
          <w:szCs w:val="22"/>
          <w:lang w:val="sk-SK"/>
        </w:rPr>
        <w:t>bifonazolu</w:t>
      </w:r>
      <w:proofErr w:type="spellEnd"/>
      <w:r w:rsidRPr="004469F2">
        <w:rPr>
          <w:rFonts w:ascii="Times New Roman" w:hAnsi="Times New Roman"/>
          <w:sz w:val="22"/>
          <w:szCs w:val="22"/>
          <w:lang w:val="sk-SK"/>
        </w:rPr>
        <w:t xml:space="preserve"> a jeho </w:t>
      </w:r>
      <w:proofErr w:type="spellStart"/>
      <w:r w:rsidRPr="004469F2">
        <w:rPr>
          <w:rFonts w:ascii="Times New Roman" w:hAnsi="Times New Roman"/>
          <w:sz w:val="22"/>
          <w:szCs w:val="22"/>
          <w:lang w:val="sk-SK"/>
        </w:rPr>
        <w:t>metabolitov</w:t>
      </w:r>
      <w:proofErr w:type="spellEnd"/>
      <w:r w:rsidRPr="004469F2">
        <w:rPr>
          <w:rFonts w:ascii="Times New Roman" w:hAnsi="Times New Roman"/>
          <w:sz w:val="22"/>
          <w:szCs w:val="22"/>
          <w:lang w:val="sk-SK"/>
        </w:rPr>
        <w:t xml:space="preserve"> do mlieka (pozri časť 5.3). Počas liečby </w:t>
      </w:r>
      <w:proofErr w:type="spellStart"/>
      <w:r w:rsidRPr="004469F2">
        <w:rPr>
          <w:rFonts w:ascii="Times New Roman" w:hAnsi="Times New Roman"/>
          <w:sz w:val="22"/>
          <w:szCs w:val="22"/>
          <w:lang w:val="sk-SK"/>
        </w:rPr>
        <w:t>bifonazolom</w:t>
      </w:r>
      <w:proofErr w:type="spellEnd"/>
      <w:r w:rsidRPr="004469F2">
        <w:rPr>
          <w:rFonts w:ascii="Times New Roman" w:hAnsi="Times New Roman"/>
          <w:sz w:val="22"/>
          <w:szCs w:val="22"/>
          <w:lang w:val="sk-SK"/>
        </w:rPr>
        <w:t xml:space="preserve"> sa má dojčenie prerušiť.</w:t>
      </w:r>
    </w:p>
    <w:p w:rsidR="00B6557D" w:rsidRPr="004469F2" w:rsidRDefault="00B6557D" w:rsidP="004469F2">
      <w:pPr>
        <w:pStyle w:val="GlobalBayerBodyTextChar"/>
        <w:spacing w:before="0" w:after="0"/>
        <w:rPr>
          <w:rFonts w:ascii="Times New Roman" w:hAnsi="Times New Roman"/>
          <w:b/>
          <w:sz w:val="22"/>
          <w:szCs w:val="22"/>
          <w:lang w:val="sk-SK"/>
        </w:rPr>
      </w:pPr>
    </w:p>
    <w:p w:rsidR="00B6557D" w:rsidRPr="00E110AA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u w:val="single"/>
        </w:rPr>
      </w:pPr>
      <w:proofErr w:type="spellStart"/>
      <w:r w:rsidRPr="00E110AA">
        <w:rPr>
          <w:rFonts w:ascii="Times New Roman" w:hAnsi="Times New Roman"/>
          <w:sz w:val="22"/>
          <w:szCs w:val="22"/>
          <w:u w:val="single"/>
        </w:rPr>
        <w:t>Fertilita</w:t>
      </w:r>
      <w:proofErr w:type="spellEnd"/>
    </w:p>
    <w:p w:rsidR="00B6557D" w:rsidRPr="00FD464F" w:rsidRDefault="00B6557D" w:rsidP="002D78CB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</w:rPr>
      </w:pPr>
      <w:r w:rsidRPr="000D6BA6">
        <w:rPr>
          <w:rFonts w:ascii="Times New Roman" w:hAnsi="Times New Roman"/>
          <w:sz w:val="22"/>
          <w:szCs w:val="22"/>
        </w:rPr>
        <w:t>Predklinické štúdie ne</w:t>
      </w:r>
      <w:r>
        <w:rPr>
          <w:rFonts w:ascii="Times New Roman" w:hAnsi="Times New Roman"/>
          <w:sz w:val="22"/>
          <w:szCs w:val="22"/>
        </w:rPr>
        <w:t>preu</w:t>
      </w:r>
      <w:r w:rsidRPr="000D6BA6">
        <w:rPr>
          <w:rFonts w:ascii="Times New Roman" w:hAnsi="Times New Roman"/>
          <w:sz w:val="22"/>
          <w:szCs w:val="22"/>
        </w:rPr>
        <w:t xml:space="preserve">kázali, že </w:t>
      </w:r>
      <w:proofErr w:type="spellStart"/>
      <w:r w:rsidRPr="000D6BA6">
        <w:rPr>
          <w:rFonts w:ascii="Times New Roman" w:hAnsi="Times New Roman"/>
          <w:sz w:val="22"/>
          <w:szCs w:val="22"/>
        </w:rPr>
        <w:t>bifonazol</w:t>
      </w:r>
      <w:proofErr w:type="spellEnd"/>
      <w:r w:rsidRPr="000D6BA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môže</w:t>
      </w:r>
      <w:r w:rsidRPr="000D6BA6">
        <w:rPr>
          <w:rFonts w:ascii="Times New Roman" w:hAnsi="Times New Roman"/>
          <w:sz w:val="22"/>
          <w:szCs w:val="22"/>
        </w:rPr>
        <w:t xml:space="preserve"> poškodzovať mužskú alebo ženskú </w:t>
      </w:r>
      <w:proofErr w:type="spellStart"/>
      <w:r w:rsidRPr="000D6BA6">
        <w:rPr>
          <w:rFonts w:ascii="Times New Roman" w:hAnsi="Times New Roman"/>
          <w:sz w:val="22"/>
          <w:szCs w:val="22"/>
        </w:rPr>
        <w:t>fertilitu</w:t>
      </w:r>
      <w:proofErr w:type="spellEnd"/>
      <w:r w:rsidRPr="000D6BA6">
        <w:rPr>
          <w:rFonts w:ascii="Times New Roman" w:hAnsi="Times New Roman"/>
          <w:sz w:val="22"/>
          <w:szCs w:val="22"/>
        </w:rPr>
        <w:t xml:space="preserve"> (pozri časť 5.3).</w:t>
      </w:r>
      <w:r>
        <w:rPr>
          <w:rFonts w:ascii="Times New Roman" w:hAnsi="Times New Roman"/>
          <w:sz w:val="22"/>
          <w:szCs w:val="22"/>
        </w:rPr>
        <w:t xml:space="preserve">  </w:t>
      </w:r>
    </w:p>
    <w:p w:rsidR="00B6557D" w:rsidRPr="00FD464F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</w:rPr>
      </w:pPr>
    </w:p>
    <w:p w:rsidR="00B6557D" w:rsidRPr="00FD464F" w:rsidRDefault="00B6557D" w:rsidP="00E110AA">
      <w:pPr>
        <w:numPr>
          <w:ilvl w:val="1"/>
          <w:numId w:val="14"/>
        </w:numPr>
        <w:tabs>
          <w:tab w:val="clear" w:pos="405"/>
          <w:tab w:val="num" w:pos="567"/>
        </w:tabs>
        <w:rPr>
          <w:rFonts w:ascii="Times New Roman" w:hAnsi="Times New Roman"/>
          <w:sz w:val="22"/>
          <w:szCs w:val="22"/>
        </w:rPr>
      </w:pPr>
      <w:r w:rsidRPr="00FD464F">
        <w:rPr>
          <w:rFonts w:ascii="Times New Roman" w:hAnsi="Times New Roman"/>
          <w:b/>
          <w:sz w:val="22"/>
          <w:szCs w:val="22"/>
        </w:rPr>
        <w:t>Ovplyvnenie schopnosti viesť vozidlá a obsluhovať stroje</w:t>
      </w:r>
    </w:p>
    <w:p w:rsidR="00B6557D" w:rsidRPr="00FD464F" w:rsidRDefault="00B6557D" w:rsidP="00E110AA">
      <w:pPr>
        <w:pStyle w:val="Nadpis1"/>
        <w:jc w:val="left"/>
        <w:rPr>
          <w:sz w:val="22"/>
          <w:szCs w:val="22"/>
        </w:rPr>
      </w:pPr>
    </w:p>
    <w:p w:rsidR="00B6557D" w:rsidRPr="00E110AA" w:rsidRDefault="00B6557D" w:rsidP="002D78CB">
      <w:pPr>
        <w:rPr>
          <w:rFonts w:ascii="Times New Roman" w:hAnsi="Times New Roman"/>
          <w:sz w:val="22"/>
          <w:szCs w:val="22"/>
        </w:rPr>
      </w:pPr>
      <w:r w:rsidRPr="00E110AA">
        <w:rPr>
          <w:rFonts w:ascii="Times New Roman" w:hAnsi="Times New Roman"/>
          <w:noProof/>
          <w:sz w:val="22"/>
          <w:szCs w:val="22"/>
        </w:rPr>
        <w:t xml:space="preserve">Canespor roztok nemá žiadny </w:t>
      </w:r>
      <w:r>
        <w:rPr>
          <w:rFonts w:ascii="Times New Roman" w:hAnsi="Times New Roman"/>
          <w:noProof/>
          <w:sz w:val="22"/>
          <w:szCs w:val="22"/>
        </w:rPr>
        <w:t xml:space="preserve">alebo má zanedbateľný </w:t>
      </w:r>
      <w:r w:rsidRPr="00E110AA">
        <w:rPr>
          <w:rFonts w:ascii="Times New Roman" w:hAnsi="Times New Roman"/>
          <w:noProof/>
          <w:sz w:val="22"/>
          <w:szCs w:val="22"/>
        </w:rPr>
        <w:t>vplyv na schopnosť viesť</w:t>
      </w:r>
      <w:r>
        <w:rPr>
          <w:rFonts w:ascii="Times New Roman" w:hAnsi="Times New Roman"/>
          <w:noProof/>
          <w:sz w:val="22"/>
          <w:szCs w:val="22"/>
        </w:rPr>
        <w:t xml:space="preserve"> </w:t>
      </w:r>
      <w:r w:rsidRPr="00E110AA">
        <w:rPr>
          <w:rFonts w:ascii="Times New Roman" w:hAnsi="Times New Roman"/>
          <w:noProof/>
          <w:sz w:val="22"/>
          <w:szCs w:val="22"/>
        </w:rPr>
        <w:t>vozidlá a obsluhovať stroje.</w:t>
      </w:r>
    </w:p>
    <w:p w:rsidR="00B6557D" w:rsidRPr="00FD464F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</w:rPr>
      </w:pPr>
    </w:p>
    <w:p w:rsidR="00B6557D" w:rsidRPr="00FD464F" w:rsidRDefault="00B6557D" w:rsidP="00E110AA">
      <w:pPr>
        <w:numPr>
          <w:ilvl w:val="1"/>
          <w:numId w:val="14"/>
        </w:numPr>
        <w:tabs>
          <w:tab w:val="clear" w:pos="405"/>
          <w:tab w:val="num" w:pos="567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</w:rPr>
      </w:pPr>
      <w:r w:rsidRPr="00FD464F">
        <w:rPr>
          <w:rFonts w:ascii="Times New Roman" w:hAnsi="Times New Roman"/>
          <w:b/>
          <w:sz w:val="22"/>
          <w:szCs w:val="22"/>
        </w:rPr>
        <w:t>Nežiaduce účinky</w:t>
      </w:r>
    </w:p>
    <w:p w:rsidR="00B6557D" w:rsidRPr="00FD464F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</w:rPr>
      </w:pPr>
    </w:p>
    <w:p w:rsidR="00B6557D" w:rsidRDefault="00B6557D" w:rsidP="002D78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Po uvedení</w:t>
      </w:r>
      <w:r w:rsidRPr="00F92DB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92DBD">
        <w:rPr>
          <w:rFonts w:ascii="Times New Roman" w:hAnsi="Times New Roman"/>
          <w:sz w:val="22"/>
          <w:szCs w:val="22"/>
        </w:rPr>
        <w:t>bifonazolu</w:t>
      </w:r>
      <w:proofErr w:type="spellEnd"/>
      <w:r w:rsidRPr="00F92DB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na trh</w:t>
      </w:r>
      <w:r w:rsidRPr="00F92DBD">
        <w:rPr>
          <w:rFonts w:ascii="Times New Roman" w:hAnsi="Times New Roman"/>
          <w:sz w:val="22"/>
          <w:szCs w:val="22"/>
        </w:rPr>
        <w:t xml:space="preserve"> boli hlásené nasledujúce nežiaduce reakcie. </w:t>
      </w:r>
      <w:r w:rsidRPr="00956418">
        <w:rPr>
          <w:rFonts w:ascii="Times New Roman" w:hAnsi="Times New Roman"/>
          <w:sz w:val="22"/>
          <w:szCs w:val="22"/>
        </w:rPr>
        <w:t>Pretože tieto reakcie sú hlásené dobrovoľne od populácie neurčitej veľkosti, nie je vždy možné spoľahlivo odhadnúť ich frekvenciu.</w:t>
      </w:r>
    </w:p>
    <w:p w:rsidR="00B6557D" w:rsidRDefault="00B6557D" w:rsidP="002D78CB">
      <w:pPr>
        <w:autoSpaceDE w:val="0"/>
        <w:autoSpaceDN w:val="0"/>
        <w:adjustRightInd w:val="0"/>
        <w:rPr>
          <w:rFonts w:ascii="Times New Roman" w:hAnsi="Times New Roman"/>
          <w:iCs/>
          <w:spacing w:val="-4"/>
          <w:sz w:val="22"/>
          <w:szCs w:val="22"/>
        </w:rPr>
      </w:pPr>
    </w:p>
    <w:p w:rsidR="00B6557D" w:rsidRPr="00FF50EA" w:rsidRDefault="00B6557D" w:rsidP="002D78CB">
      <w:pPr>
        <w:autoSpaceDE w:val="0"/>
        <w:autoSpaceDN w:val="0"/>
        <w:adjustRightInd w:val="0"/>
        <w:rPr>
          <w:rFonts w:ascii="Times New Roman" w:hAnsi="Times New Roman"/>
          <w:bCs/>
          <w:i/>
          <w:sz w:val="22"/>
          <w:szCs w:val="22"/>
        </w:rPr>
      </w:pPr>
      <w:r w:rsidRPr="00FF50EA">
        <w:rPr>
          <w:rFonts w:ascii="Times New Roman" w:hAnsi="Times New Roman"/>
          <w:bCs/>
          <w:i/>
          <w:sz w:val="22"/>
          <w:szCs w:val="22"/>
          <w:lang w:val="pl-PL"/>
        </w:rPr>
        <w:t>Celkové poruchy a reakcie v mieste podania</w:t>
      </w:r>
    </w:p>
    <w:p w:rsidR="00B6557D" w:rsidRPr="00FD464F" w:rsidRDefault="00B6557D" w:rsidP="002D78CB">
      <w:pPr>
        <w:autoSpaceDE w:val="0"/>
        <w:autoSpaceDN w:val="0"/>
        <w:adjustRightInd w:val="0"/>
        <w:rPr>
          <w:rFonts w:ascii="Times New Roman" w:hAnsi="Times New Roman"/>
          <w:iCs/>
          <w:spacing w:val="-4"/>
          <w:sz w:val="22"/>
          <w:szCs w:val="22"/>
        </w:rPr>
      </w:pPr>
      <w:r w:rsidRPr="00FD464F">
        <w:rPr>
          <w:rFonts w:ascii="Times New Roman" w:hAnsi="Times New Roman"/>
          <w:iCs/>
          <w:spacing w:val="-4"/>
          <w:sz w:val="22"/>
          <w:szCs w:val="22"/>
        </w:rPr>
        <w:t>Bolesť v mieste podania, periférny edém (v mieste podania)</w:t>
      </w:r>
      <w:r>
        <w:rPr>
          <w:rFonts w:ascii="Times New Roman" w:hAnsi="Times New Roman"/>
          <w:iCs/>
          <w:spacing w:val="-4"/>
          <w:sz w:val="22"/>
          <w:szCs w:val="22"/>
        </w:rPr>
        <w:t>.</w:t>
      </w:r>
    </w:p>
    <w:p w:rsidR="00B6557D" w:rsidRPr="00FD464F" w:rsidRDefault="00B6557D" w:rsidP="002D78CB">
      <w:pPr>
        <w:autoSpaceDE w:val="0"/>
        <w:autoSpaceDN w:val="0"/>
        <w:adjustRightInd w:val="0"/>
        <w:rPr>
          <w:rFonts w:ascii="Times New Roman" w:hAnsi="Times New Roman"/>
          <w:iCs/>
          <w:spacing w:val="-4"/>
          <w:sz w:val="22"/>
          <w:szCs w:val="22"/>
        </w:rPr>
      </w:pPr>
    </w:p>
    <w:p w:rsidR="00B6557D" w:rsidRPr="00FD464F" w:rsidRDefault="00B6557D" w:rsidP="002D78CB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  <w:r w:rsidRPr="00FF50EA">
        <w:rPr>
          <w:rFonts w:ascii="Times New Roman" w:hAnsi="Times New Roman"/>
          <w:bCs/>
          <w:i/>
          <w:sz w:val="22"/>
          <w:szCs w:val="22"/>
        </w:rPr>
        <w:t>Poruchy kože a podkožného tkaniva</w:t>
      </w:r>
      <w:r w:rsidRPr="00FD464F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:rsidR="00B6557D" w:rsidRPr="00FD464F" w:rsidRDefault="00B6557D" w:rsidP="002D78CB">
      <w:pPr>
        <w:autoSpaceDE w:val="0"/>
        <w:autoSpaceDN w:val="0"/>
        <w:adjustRightInd w:val="0"/>
        <w:rPr>
          <w:rFonts w:ascii="Times New Roman" w:hAnsi="Times New Roman"/>
          <w:iCs/>
          <w:spacing w:val="-4"/>
          <w:sz w:val="22"/>
          <w:szCs w:val="22"/>
        </w:rPr>
      </w:pPr>
      <w:r>
        <w:rPr>
          <w:rFonts w:ascii="Times New Roman" w:hAnsi="Times New Roman"/>
          <w:iCs/>
          <w:spacing w:val="-4"/>
          <w:sz w:val="22"/>
          <w:szCs w:val="22"/>
        </w:rPr>
        <w:t>K</w:t>
      </w:r>
      <w:r w:rsidRPr="00FD464F">
        <w:rPr>
          <w:rFonts w:ascii="Times New Roman" w:hAnsi="Times New Roman"/>
          <w:iCs/>
          <w:spacing w:val="-4"/>
          <w:sz w:val="22"/>
          <w:szCs w:val="22"/>
        </w:rPr>
        <w:t xml:space="preserve">ontaktná dermatitída, alergická dermatitída, </w:t>
      </w:r>
      <w:proofErr w:type="spellStart"/>
      <w:r w:rsidRPr="00FD464F">
        <w:rPr>
          <w:rFonts w:ascii="Times New Roman" w:hAnsi="Times New Roman"/>
          <w:iCs/>
          <w:spacing w:val="-4"/>
          <w:sz w:val="22"/>
          <w:szCs w:val="22"/>
        </w:rPr>
        <w:t>erytém</w:t>
      </w:r>
      <w:proofErr w:type="spellEnd"/>
      <w:r w:rsidRPr="00FD464F">
        <w:rPr>
          <w:rFonts w:ascii="Times New Roman" w:hAnsi="Times New Roman"/>
          <w:iCs/>
          <w:spacing w:val="-4"/>
          <w:sz w:val="22"/>
          <w:szCs w:val="22"/>
        </w:rPr>
        <w:t xml:space="preserve">, </w:t>
      </w:r>
      <w:proofErr w:type="spellStart"/>
      <w:r w:rsidRPr="00FD464F">
        <w:rPr>
          <w:rFonts w:ascii="Times New Roman" w:hAnsi="Times New Roman"/>
          <w:iCs/>
          <w:spacing w:val="-4"/>
          <w:sz w:val="22"/>
          <w:szCs w:val="22"/>
        </w:rPr>
        <w:t>pruritus</w:t>
      </w:r>
      <w:proofErr w:type="spellEnd"/>
      <w:r w:rsidRPr="00FD464F">
        <w:rPr>
          <w:rFonts w:ascii="Times New Roman" w:hAnsi="Times New Roman"/>
          <w:iCs/>
          <w:spacing w:val="-4"/>
          <w:sz w:val="22"/>
          <w:szCs w:val="22"/>
        </w:rPr>
        <w:t xml:space="preserve">, vyrážka, </w:t>
      </w:r>
      <w:proofErr w:type="spellStart"/>
      <w:r w:rsidRPr="00FD464F">
        <w:rPr>
          <w:rFonts w:ascii="Times New Roman" w:hAnsi="Times New Roman"/>
          <w:iCs/>
          <w:spacing w:val="-4"/>
          <w:sz w:val="22"/>
          <w:szCs w:val="22"/>
        </w:rPr>
        <w:t>urtikária</w:t>
      </w:r>
      <w:proofErr w:type="spellEnd"/>
      <w:r w:rsidRPr="00FD464F">
        <w:rPr>
          <w:rFonts w:ascii="Times New Roman" w:hAnsi="Times New Roman"/>
          <w:iCs/>
          <w:spacing w:val="-4"/>
          <w:sz w:val="22"/>
          <w:szCs w:val="22"/>
        </w:rPr>
        <w:t>, pľuzgier,</w:t>
      </w:r>
    </w:p>
    <w:p w:rsidR="00B6557D" w:rsidRPr="00FD464F" w:rsidRDefault="00B6557D" w:rsidP="002D78CB">
      <w:pPr>
        <w:autoSpaceDE w:val="0"/>
        <w:autoSpaceDN w:val="0"/>
        <w:adjustRightInd w:val="0"/>
        <w:rPr>
          <w:rFonts w:ascii="Times New Roman" w:hAnsi="Times New Roman"/>
          <w:iCs/>
          <w:spacing w:val="-4"/>
          <w:sz w:val="22"/>
          <w:szCs w:val="22"/>
        </w:rPr>
      </w:pPr>
      <w:r w:rsidRPr="00FD464F">
        <w:rPr>
          <w:rFonts w:ascii="Times New Roman" w:hAnsi="Times New Roman"/>
          <w:iCs/>
          <w:spacing w:val="-4"/>
          <w:sz w:val="22"/>
          <w:szCs w:val="22"/>
        </w:rPr>
        <w:t>odlupovanie kože, ekzém, suchá koža, podráždenie kože, macerácia kože, pocit pálenia kože</w:t>
      </w:r>
      <w:r>
        <w:rPr>
          <w:rFonts w:ascii="Times New Roman" w:hAnsi="Times New Roman"/>
          <w:iCs/>
          <w:spacing w:val="-4"/>
          <w:sz w:val="22"/>
          <w:szCs w:val="22"/>
        </w:rPr>
        <w:t>.</w:t>
      </w:r>
    </w:p>
    <w:p w:rsidR="00B6557D" w:rsidRPr="00FD464F" w:rsidRDefault="00B6557D" w:rsidP="002D78CB">
      <w:pPr>
        <w:autoSpaceDE w:val="0"/>
        <w:autoSpaceDN w:val="0"/>
        <w:adjustRightInd w:val="0"/>
        <w:rPr>
          <w:rFonts w:ascii="Times New Roman" w:hAnsi="Times New Roman"/>
          <w:iCs/>
          <w:spacing w:val="-4"/>
          <w:sz w:val="22"/>
          <w:szCs w:val="22"/>
        </w:rPr>
      </w:pPr>
    </w:p>
    <w:p w:rsidR="00B6557D" w:rsidRDefault="00B6557D" w:rsidP="002D78CB">
      <w:pPr>
        <w:pStyle w:val="GlobalBayerBodyTextChar"/>
        <w:spacing w:before="0" w:after="0"/>
        <w:rPr>
          <w:rFonts w:ascii="Times New Roman" w:hAnsi="Times New Roman"/>
          <w:sz w:val="22"/>
          <w:szCs w:val="22"/>
          <w:lang w:val="sk-SK" w:eastAsia="en-US"/>
        </w:rPr>
      </w:pPr>
      <w:r w:rsidRPr="00FD464F">
        <w:rPr>
          <w:rFonts w:ascii="Times New Roman" w:hAnsi="Times New Roman"/>
          <w:sz w:val="22"/>
          <w:szCs w:val="22"/>
          <w:lang w:val="sk-SK" w:eastAsia="en-US"/>
        </w:rPr>
        <w:t xml:space="preserve">Tieto </w:t>
      </w:r>
      <w:r>
        <w:rPr>
          <w:rFonts w:ascii="Times New Roman" w:hAnsi="Times New Roman"/>
          <w:sz w:val="22"/>
          <w:szCs w:val="22"/>
          <w:lang w:val="sk-SK" w:eastAsia="en-US"/>
        </w:rPr>
        <w:t>nežiaduce</w:t>
      </w:r>
      <w:r w:rsidRPr="00FD464F">
        <w:rPr>
          <w:rFonts w:ascii="Times New Roman" w:hAnsi="Times New Roman"/>
          <w:sz w:val="22"/>
          <w:szCs w:val="22"/>
          <w:lang w:val="sk-SK" w:eastAsia="en-US"/>
        </w:rPr>
        <w:t xml:space="preserve"> účinky sú po </w:t>
      </w:r>
      <w:r>
        <w:rPr>
          <w:rFonts w:ascii="Times New Roman" w:hAnsi="Times New Roman"/>
          <w:sz w:val="22"/>
          <w:szCs w:val="22"/>
          <w:lang w:val="sk-SK" w:eastAsia="en-US"/>
        </w:rPr>
        <w:t>ukončení</w:t>
      </w:r>
      <w:r w:rsidRPr="00FD464F">
        <w:rPr>
          <w:rFonts w:ascii="Times New Roman" w:hAnsi="Times New Roman"/>
          <w:sz w:val="22"/>
          <w:szCs w:val="22"/>
          <w:lang w:val="sk-SK" w:eastAsia="en-US"/>
        </w:rPr>
        <w:t xml:space="preserve"> liečby reverzibilné.</w:t>
      </w:r>
      <w:r>
        <w:rPr>
          <w:rFonts w:ascii="Times New Roman" w:hAnsi="Times New Roman"/>
          <w:sz w:val="22"/>
          <w:szCs w:val="22"/>
          <w:lang w:val="sk-SK" w:eastAsia="en-US"/>
        </w:rPr>
        <w:t xml:space="preserve"> </w:t>
      </w:r>
    </w:p>
    <w:p w:rsidR="00B6557D" w:rsidRDefault="00B6557D" w:rsidP="002D78CB">
      <w:pPr>
        <w:pStyle w:val="GlobalBayerBodyTextChar"/>
        <w:spacing w:before="0" w:after="0"/>
        <w:rPr>
          <w:rFonts w:ascii="Times New Roman" w:hAnsi="Times New Roman"/>
          <w:sz w:val="22"/>
          <w:szCs w:val="22"/>
          <w:lang w:val="sk-SK" w:eastAsia="en-US"/>
        </w:rPr>
      </w:pPr>
    </w:p>
    <w:p w:rsidR="00B6557D" w:rsidRPr="00253493" w:rsidRDefault="00B6557D" w:rsidP="00253493">
      <w:pPr>
        <w:suppressLineNumbers/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</w:rPr>
      </w:pPr>
      <w:r w:rsidRPr="00253493">
        <w:rPr>
          <w:rFonts w:ascii="Times New Roman" w:hAnsi="Times New Roman"/>
          <w:noProof/>
          <w:sz w:val="22"/>
          <w:szCs w:val="22"/>
          <w:u w:val="single"/>
        </w:rPr>
        <w:t>Hlásenie podozrení na nežiaduce reakcie</w:t>
      </w:r>
    </w:p>
    <w:p w:rsidR="00B6557D" w:rsidRPr="00253493" w:rsidRDefault="00B6557D" w:rsidP="00253493">
      <w:pPr>
        <w:suppressLineNumbers/>
        <w:autoSpaceDE w:val="0"/>
        <w:autoSpaceDN w:val="0"/>
        <w:adjustRightInd w:val="0"/>
        <w:rPr>
          <w:rFonts w:ascii="Times New Roman" w:hAnsi="Times New Roman"/>
          <w:noProof/>
          <w:sz w:val="22"/>
          <w:szCs w:val="22"/>
        </w:rPr>
      </w:pPr>
      <w:r w:rsidRPr="00253493">
        <w:rPr>
          <w:rFonts w:ascii="Times New Roman" w:hAnsi="Times New Roman"/>
          <w:noProof/>
          <w:sz w:val="22"/>
          <w:szCs w:val="22"/>
        </w:rPr>
        <w:t>Hlásenie podozrení na nežiaduce reakcie po registrácii lieku je dôležité.</w:t>
      </w:r>
      <w:r w:rsidRPr="00253493">
        <w:rPr>
          <w:rFonts w:ascii="Times New Roman" w:hAnsi="Times New Roman"/>
          <w:sz w:val="22"/>
          <w:szCs w:val="22"/>
        </w:rPr>
        <w:t xml:space="preserve"> </w:t>
      </w:r>
      <w:r w:rsidRPr="00253493">
        <w:rPr>
          <w:rFonts w:ascii="Times New Roman" w:hAnsi="Times New Roman"/>
          <w:noProof/>
          <w:sz w:val="22"/>
          <w:szCs w:val="22"/>
        </w:rPr>
        <w:t>Umožňuje priebežné monitorovanie pomeru prínosu a rizika lieku.</w:t>
      </w:r>
      <w:r w:rsidRPr="00253493">
        <w:rPr>
          <w:rFonts w:ascii="Times New Roman" w:hAnsi="Times New Roman"/>
          <w:sz w:val="22"/>
          <w:szCs w:val="22"/>
        </w:rPr>
        <w:t xml:space="preserve"> Od </w:t>
      </w:r>
      <w:r w:rsidRPr="00253493">
        <w:rPr>
          <w:rFonts w:ascii="Times New Roman" w:hAnsi="Times New Roman"/>
          <w:noProof/>
          <w:sz w:val="22"/>
          <w:szCs w:val="22"/>
        </w:rPr>
        <w:t xml:space="preserve">zdravotníckych pracovníkov sa vyžaduje, aby hlásili akékoľvek podozrenia na nežiaduce reakcie </w:t>
      </w:r>
      <w:r w:rsidR="00072697" w:rsidRPr="00072697">
        <w:rPr>
          <w:rFonts w:ascii="Times New Roman" w:hAnsi="Times New Roman"/>
          <w:noProof/>
          <w:sz w:val="22"/>
          <w:szCs w:val="22"/>
        </w:rPr>
        <w:t xml:space="preserve">na </w:t>
      </w:r>
      <w:r w:rsidR="00072697" w:rsidRPr="00072697">
        <w:rPr>
          <w:rFonts w:ascii="Times New Roman" w:hAnsi="Times New Roman"/>
          <w:noProof/>
          <w:sz w:val="22"/>
          <w:szCs w:val="22"/>
          <w:highlight w:val="lightGray"/>
        </w:rPr>
        <w:t>národné centrum hlásenia uvedené</w:t>
      </w:r>
      <w:r w:rsidRPr="00253493">
        <w:rPr>
          <w:rFonts w:ascii="Times New Roman" w:hAnsi="Times New Roman"/>
          <w:noProof/>
          <w:sz w:val="22"/>
          <w:szCs w:val="22"/>
          <w:highlight w:val="lightGray"/>
        </w:rPr>
        <w:t xml:space="preserve"> v </w:t>
      </w:r>
      <w:hyperlink r:id="rId7" w:history="1">
        <w:r w:rsidRPr="00253493">
          <w:rPr>
            <w:rStyle w:val="Hypertextovprepojenie"/>
            <w:rFonts w:ascii="Times New Roman" w:hAnsi="Times New Roman"/>
            <w:noProof/>
            <w:sz w:val="22"/>
            <w:szCs w:val="22"/>
            <w:highlight w:val="lightGray"/>
          </w:rPr>
          <w:t>Prílohe V</w:t>
        </w:r>
      </w:hyperlink>
      <w:r w:rsidRPr="00253493">
        <w:rPr>
          <w:rFonts w:ascii="Times New Roman" w:hAnsi="Times New Roman"/>
          <w:noProof/>
          <w:sz w:val="22"/>
          <w:szCs w:val="22"/>
        </w:rPr>
        <w:t>.</w:t>
      </w:r>
    </w:p>
    <w:p w:rsidR="00B6557D" w:rsidRPr="00FD464F" w:rsidRDefault="00B6557D" w:rsidP="002D78CB">
      <w:pPr>
        <w:pStyle w:val="GlobalBayerBodyTextChar"/>
        <w:spacing w:before="0" w:after="0"/>
        <w:rPr>
          <w:rFonts w:ascii="Times New Roman" w:hAnsi="Times New Roman"/>
          <w:spacing w:val="-2"/>
          <w:sz w:val="22"/>
          <w:szCs w:val="22"/>
          <w:lang w:val="sk-SK"/>
        </w:rPr>
      </w:pPr>
    </w:p>
    <w:p w:rsidR="00B6557D" w:rsidRPr="00FD464F" w:rsidRDefault="00B6557D" w:rsidP="00E110AA">
      <w:pPr>
        <w:numPr>
          <w:ilvl w:val="1"/>
          <w:numId w:val="14"/>
        </w:numPr>
        <w:tabs>
          <w:tab w:val="clear" w:pos="405"/>
          <w:tab w:val="num" w:pos="567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</w:rPr>
      </w:pPr>
      <w:r w:rsidRPr="00FD464F">
        <w:rPr>
          <w:rFonts w:ascii="Times New Roman" w:hAnsi="Times New Roman"/>
          <w:b/>
          <w:sz w:val="22"/>
          <w:szCs w:val="22"/>
        </w:rPr>
        <w:t>Predávkovanie</w:t>
      </w:r>
    </w:p>
    <w:p w:rsidR="00B6557D" w:rsidRPr="00FD464F" w:rsidRDefault="00B6557D" w:rsidP="00E110AA">
      <w:pPr>
        <w:pStyle w:val="Zkladntext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:rsidR="00B6557D" w:rsidRPr="00FD464F" w:rsidRDefault="00B6557D" w:rsidP="00E110AA">
      <w:pPr>
        <w:pStyle w:val="Zkladntext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F92DBD">
        <w:rPr>
          <w:rFonts w:ascii="Times New Roman" w:hAnsi="Times New Roman"/>
          <w:sz w:val="22"/>
          <w:szCs w:val="22"/>
        </w:rPr>
        <w:t>Nepredpokladá sa žiadne riziko akútnej intoxikácie, pretože je nepravdepodobné, že by došlo k predávkovaniu prostredníctvom jedin</w:t>
      </w:r>
      <w:r>
        <w:rPr>
          <w:rFonts w:ascii="Times New Roman" w:hAnsi="Times New Roman"/>
          <w:sz w:val="22"/>
          <w:szCs w:val="22"/>
        </w:rPr>
        <w:t>ého</w:t>
      </w:r>
      <w:r w:rsidRPr="00F92DBD">
        <w:rPr>
          <w:rFonts w:ascii="Times New Roman" w:hAnsi="Times New Roman"/>
          <w:sz w:val="22"/>
          <w:szCs w:val="22"/>
        </w:rPr>
        <w:t xml:space="preserve"> kožn</w:t>
      </w:r>
      <w:r>
        <w:rPr>
          <w:rFonts w:ascii="Times New Roman" w:hAnsi="Times New Roman"/>
          <w:sz w:val="22"/>
          <w:szCs w:val="22"/>
        </w:rPr>
        <w:t>ého</w:t>
      </w:r>
      <w:r w:rsidRPr="00F92DB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podania</w:t>
      </w:r>
      <w:r w:rsidRPr="00F92DBD"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sz w:val="22"/>
          <w:szCs w:val="22"/>
        </w:rPr>
        <w:t>podanie</w:t>
      </w:r>
      <w:r w:rsidRPr="00F92DBD">
        <w:rPr>
          <w:rFonts w:ascii="Times New Roman" w:hAnsi="Times New Roman"/>
          <w:sz w:val="22"/>
          <w:szCs w:val="22"/>
        </w:rPr>
        <w:t xml:space="preserve"> na veľkú plochu a to v podmienkach priaznivých pre absorpciu) alebo prostredníctvom neúmyselného perorálneho požitia.</w:t>
      </w:r>
      <w:r w:rsidRPr="00FD464F">
        <w:rPr>
          <w:rFonts w:ascii="Times New Roman" w:hAnsi="Times New Roman"/>
          <w:sz w:val="22"/>
          <w:szCs w:val="22"/>
        </w:rPr>
        <w:t xml:space="preserve"> </w:t>
      </w:r>
    </w:p>
    <w:p w:rsidR="00B6557D" w:rsidRPr="00FD464F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</w:rPr>
      </w:pPr>
    </w:p>
    <w:p w:rsidR="00B6557D" w:rsidRPr="00FD464F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</w:rPr>
      </w:pPr>
    </w:p>
    <w:p w:rsidR="00B6557D" w:rsidRPr="00FD464F" w:rsidRDefault="00B6557D" w:rsidP="00E110AA">
      <w:pPr>
        <w:numPr>
          <w:ilvl w:val="0"/>
          <w:numId w:val="11"/>
        </w:num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caps/>
          <w:sz w:val="22"/>
          <w:szCs w:val="22"/>
        </w:rPr>
      </w:pPr>
      <w:r w:rsidRPr="00FD464F">
        <w:rPr>
          <w:rFonts w:ascii="Times New Roman" w:hAnsi="Times New Roman"/>
          <w:b/>
          <w:caps/>
          <w:sz w:val="22"/>
          <w:szCs w:val="22"/>
        </w:rPr>
        <w:t>Farmakologické vlastnosti</w:t>
      </w:r>
    </w:p>
    <w:p w:rsidR="00B6557D" w:rsidRPr="00FD464F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</w:rPr>
      </w:pPr>
    </w:p>
    <w:p w:rsidR="00B6557D" w:rsidRPr="00FD464F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426" w:hanging="426"/>
        <w:rPr>
          <w:rFonts w:ascii="Times New Roman" w:hAnsi="Times New Roman"/>
          <w:b/>
          <w:sz w:val="22"/>
          <w:szCs w:val="22"/>
        </w:rPr>
      </w:pPr>
      <w:r w:rsidRPr="00FD464F">
        <w:rPr>
          <w:rFonts w:ascii="Times New Roman" w:hAnsi="Times New Roman"/>
          <w:b/>
          <w:sz w:val="22"/>
          <w:szCs w:val="22"/>
        </w:rPr>
        <w:t>5.1.</w:t>
      </w:r>
      <w:r>
        <w:rPr>
          <w:rFonts w:ascii="Times New Roman" w:hAnsi="Times New Roman"/>
          <w:b/>
          <w:sz w:val="22"/>
          <w:szCs w:val="22"/>
        </w:rPr>
        <w:t xml:space="preserve">  </w:t>
      </w:r>
      <w:proofErr w:type="spellStart"/>
      <w:r w:rsidRPr="00FD464F">
        <w:rPr>
          <w:rFonts w:ascii="Times New Roman" w:hAnsi="Times New Roman"/>
          <w:b/>
          <w:sz w:val="22"/>
          <w:szCs w:val="22"/>
        </w:rPr>
        <w:t>Farmakodynamické</w:t>
      </w:r>
      <w:proofErr w:type="spellEnd"/>
      <w:r w:rsidRPr="00FD464F">
        <w:rPr>
          <w:rFonts w:ascii="Times New Roman" w:hAnsi="Times New Roman"/>
          <w:b/>
          <w:sz w:val="22"/>
          <w:szCs w:val="22"/>
        </w:rPr>
        <w:t xml:space="preserve"> vlastnosti</w:t>
      </w:r>
    </w:p>
    <w:p w:rsidR="00B6557D" w:rsidRPr="00FD464F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</w:rPr>
      </w:pPr>
    </w:p>
    <w:p w:rsidR="00B6557D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</w:rPr>
      </w:pPr>
      <w:proofErr w:type="spellStart"/>
      <w:r w:rsidRPr="00E110AA">
        <w:rPr>
          <w:rFonts w:ascii="Times New Roman" w:hAnsi="Times New Roman"/>
          <w:sz w:val="22"/>
          <w:szCs w:val="22"/>
        </w:rPr>
        <w:t>Farmakoterapeutická</w:t>
      </w:r>
      <w:proofErr w:type="spellEnd"/>
      <w:r w:rsidRPr="00E110AA">
        <w:rPr>
          <w:rFonts w:ascii="Times New Roman" w:hAnsi="Times New Roman"/>
          <w:sz w:val="22"/>
          <w:szCs w:val="22"/>
        </w:rPr>
        <w:t xml:space="preserve"> skupina:</w:t>
      </w:r>
      <w:r w:rsidRPr="00FD464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antimykotiká používané v dermatológii, </w:t>
      </w:r>
      <w:proofErr w:type="spellStart"/>
      <w:r>
        <w:rPr>
          <w:rFonts w:ascii="Times New Roman" w:hAnsi="Times New Roman"/>
          <w:sz w:val="22"/>
          <w:szCs w:val="22"/>
        </w:rPr>
        <w:t>imidazolové</w:t>
      </w:r>
      <w:proofErr w:type="spellEnd"/>
      <w:r>
        <w:rPr>
          <w:rFonts w:ascii="Times New Roman" w:hAnsi="Times New Roman"/>
          <w:sz w:val="22"/>
          <w:szCs w:val="22"/>
        </w:rPr>
        <w:t xml:space="preserve"> a </w:t>
      </w:r>
      <w:proofErr w:type="spellStart"/>
      <w:r>
        <w:rPr>
          <w:rFonts w:ascii="Times New Roman" w:hAnsi="Times New Roman"/>
          <w:sz w:val="22"/>
          <w:szCs w:val="22"/>
        </w:rPr>
        <w:t>triazolové</w:t>
      </w:r>
      <w:proofErr w:type="spellEnd"/>
      <w:r>
        <w:rPr>
          <w:rFonts w:ascii="Times New Roman" w:hAnsi="Times New Roman"/>
          <w:sz w:val="22"/>
          <w:szCs w:val="22"/>
        </w:rPr>
        <w:t xml:space="preserve"> deriváty </w:t>
      </w:r>
    </w:p>
    <w:p w:rsidR="00B6557D" w:rsidRPr="00FD464F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</w:rPr>
      </w:pPr>
      <w:r w:rsidRPr="00E110AA">
        <w:rPr>
          <w:rFonts w:ascii="Times New Roman" w:hAnsi="Times New Roman"/>
          <w:sz w:val="22"/>
          <w:szCs w:val="22"/>
        </w:rPr>
        <w:t>ATC kód:</w:t>
      </w:r>
      <w:r w:rsidRPr="00FD464F">
        <w:rPr>
          <w:rFonts w:ascii="Times New Roman" w:hAnsi="Times New Roman"/>
          <w:b/>
          <w:sz w:val="22"/>
          <w:szCs w:val="22"/>
        </w:rPr>
        <w:t xml:space="preserve"> </w:t>
      </w:r>
      <w:r w:rsidRPr="00FD464F">
        <w:rPr>
          <w:rFonts w:ascii="Times New Roman" w:hAnsi="Times New Roman"/>
          <w:sz w:val="22"/>
          <w:szCs w:val="22"/>
        </w:rPr>
        <w:t>D01AC10</w:t>
      </w:r>
    </w:p>
    <w:p w:rsidR="00B6557D" w:rsidRPr="00FD464F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</w:rPr>
      </w:pPr>
    </w:p>
    <w:p w:rsidR="00B6557D" w:rsidRPr="00EF6AD3" w:rsidRDefault="00B6557D" w:rsidP="00956418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</w:rPr>
      </w:pPr>
      <w:r w:rsidRPr="00DA7801">
        <w:rPr>
          <w:rFonts w:ascii="Times New Roman" w:hAnsi="Times New Roman"/>
          <w:noProof/>
          <w:sz w:val="22"/>
          <w:szCs w:val="22"/>
          <w:u w:val="single"/>
        </w:rPr>
        <w:t>Mechanizmus účinku</w:t>
      </w:r>
    </w:p>
    <w:p w:rsidR="00B6557D" w:rsidRPr="00FD464F" w:rsidRDefault="00B6557D" w:rsidP="002D78CB">
      <w:pPr>
        <w:pStyle w:val="Zkladntext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line="240" w:lineRule="auto"/>
        <w:jc w:val="left"/>
        <w:rPr>
          <w:rFonts w:ascii="Times New Roman" w:hAnsi="Times New Roman"/>
          <w:sz w:val="22"/>
          <w:szCs w:val="22"/>
        </w:rPr>
      </w:pPr>
      <w:proofErr w:type="spellStart"/>
      <w:r w:rsidRPr="00FD464F">
        <w:rPr>
          <w:rFonts w:ascii="Times New Roman" w:hAnsi="Times New Roman"/>
          <w:sz w:val="22"/>
          <w:szCs w:val="22"/>
        </w:rPr>
        <w:t>Bifonazol</w:t>
      </w:r>
      <w:proofErr w:type="spellEnd"/>
      <w:r w:rsidRPr="00FD464F">
        <w:rPr>
          <w:rFonts w:ascii="Times New Roman" w:hAnsi="Times New Roman"/>
          <w:sz w:val="22"/>
          <w:szCs w:val="22"/>
        </w:rPr>
        <w:t xml:space="preserve"> je </w:t>
      </w:r>
      <w:proofErr w:type="spellStart"/>
      <w:r>
        <w:rPr>
          <w:rFonts w:ascii="Times New Roman" w:hAnsi="Times New Roman"/>
          <w:sz w:val="22"/>
          <w:szCs w:val="22"/>
        </w:rPr>
        <w:t>imidazolový</w:t>
      </w:r>
      <w:proofErr w:type="spellEnd"/>
      <w:r>
        <w:rPr>
          <w:rFonts w:ascii="Times New Roman" w:hAnsi="Times New Roman"/>
          <w:sz w:val="22"/>
          <w:szCs w:val="22"/>
        </w:rPr>
        <w:t xml:space="preserve"> derivát</w:t>
      </w:r>
      <w:r w:rsidRPr="00FD464F">
        <w:rPr>
          <w:rFonts w:ascii="Times New Roman" w:hAnsi="Times New Roman"/>
          <w:sz w:val="22"/>
          <w:szCs w:val="22"/>
        </w:rPr>
        <w:t xml:space="preserve"> so širokým </w:t>
      </w:r>
      <w:proofErr w:type="spellStart"/>
      <w:r>
        <w:rPr>
          <w:rFonts w:ascii="Times New Roman" w:hAnsi="Times New Roman"/>
          <w:sz w:val="22"/>
          <w:szCs w:val="22"/>
        </w:rPr>
        <w:t>antimykotickým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Pr="00FD464F">
        <w:rPr>
          <w:rFonts w:ascii="Times New Roman" w:hAnsi="Times New Roman"/>
          <w:sz w:val="22"/>
          <w:szCs w:val="22"/>
        </w:rPr>
        <w:t>spektrom účinku</w:t>
      </w:r>
      <w:r>
        <w:rPr>
          <w:rFonts w:ascii="Times New Roman" w:hAnsi="Times New Roman"/>
          <w:sz w:val="22"/>
          <w:szCs w:val="22"/>
        </w:rPr>
        <w:t xml:space="preserve">, ktoré zahŕňa </w:t>
      </w:r>
      <w:proofErr w:type="spellStart"/>
      <w:r w:rsidRPr="00FD464F">
        <w:rPr>
          <w:rFonts w:ascii="Times New Roman" w:hAnsi="Times New Roman"/>
          <w:sz w:val="22"/>
          <w:szCs w:val="22"/>
        </w:rPr>
        <w:t>dermatofyty</w:t>
      </w:r>
      <w:proofErr w:type="spellEnd"/>
      <w:r w:rsidRPr="00FD464F">
        <w:rPr>
          <w:rFonts w:ascii="Times New Roman" w:hAnsi="Times New Roman"/>
          <w:sz w:val="22"/>
          <w:szCs w:val="22"/>
        </w:rPr>
        <w:t xml:space="preserve">, kvasinky, plesne a </w:t>
      </w:r>
      <w:r>
        <w:rPr>
          <w:rFonts w:ascii="Times New Roman" w:hAnsi="Times New Roman"/>
          <w:sz w:val="22"/>
          <w:szCs w:val="22"/>
        </w:rPr>
        <w:t>i</w:t>
      </w:r>
      <w:r w:rsidRPr="00FD464F">
        <w:rPr>
          <w:rFonts w:ascii="Times New Roman" w:hAnsi="Times New Roman"/>
          <w:sz w:val="22"/>
          <w:szCs w:val="22"/>
        </w:rPr>
        <w:t xml:space="preserve">né patogénne huby, ako napr. </w:t>
      </w:r>
      <w:proofErr w:type="spellStart"/>
      <w:r w:rsidRPr="00FD464F">
        <w:rPr>
          <w:rFonts w:ascii="Times New Roman" w:hAnsi="Times New Roman"/>
          <w:i/>
          <w:sz w:val="22"/>
          <w:szCs w:val="22"/>
        </w:rPr>
        <w:t>Malassezia</w:t>
      </w:r>
      <w:proofErr w:type="spellEnd"/>
      <w:r w:rsidRPr="00FD464F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FD464F">
        <w:rPr>
          <w:rFonts w:ascii="Times New Roman" w:hAnsi="Times New Roman"/>
          <w:i/>
          <w:sz w:val="22"/>
          <w:szCs w:val="22"/>
        </w:rPr>
        <w:t>furfur</w:t>
      </w:r>
      <w:proofErr w:type="spellEnd"/>
      <w:r w:rsidRPr="00FD464F">
        <w:rPr>
          <w:rFonts w:ascii="Times New Roman" w:hAnsi="Times New Roman"/>
          <w:sz w:val="22"/>
          <w:szCs w:val="22"/>
        </w:rPr>
        <w:t xml:space="preserve">. Je tiež účinný proti </w:t>
      </w:r>
      <w:proofErr w:type="spellStart"/>
      <w:r w:rsidRPr="00FD464F">
        <w:rPr>
          <w:rFonts w:ascii="Times New Roman" w:hAnsi="Times New Roman"/>
          <w:i/>
          <w:sz w:val="22"/>
          <w:szCs w:val="22"/>
        </w:rPr>
        <w:t>Corynebacterium</w:t>
      </w:r>
      <w:proofErr w:type="spellEnd"/>
      <w:r w:rsidRPr="00FD464F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FD464F">
        <w:rPr>
          <w:rFonts w:ascii="Times New Roman" w:hAnsi="Times New Roman"/>
          <w:i/>
          <w:sz w:val="22"/>
          <w:szCs w:val="22"/>
        </w:rPr>
        <w:t>minutissimum</w:t>
      </w:r>
      <w:proofErr w:type="spellEnd"/>
      <w:r w:rsidRPr="00FD464F">
        <w:rPr>
          <w:rFonts w:ascii="Times New Roman" w:hAnsi="Times New Roman"/>
          <w:sz w:val="22"/>
          <w:szCs w:val="22"/>
        </w:rPr>
        <w:t>.</w:t>
      </w:r>
    </w:p>
    <w:p w:rsidR="00B6557D" w:rsidRPr="00FD464F" w:rsidRDefault="00B6557D" w:rsidP="00E110AA">
      <w:pPr>
        <w:pStyle w:val="Zkladntext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:rsidR="00B6557D" w:rsidRPr="00FD464F" w:rsidRDefault="00B6557D" w:rsidP="002D78CB">
      <w:pPr>
        <w:pStyle w:val="Zkladntext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line="240" w:lineRule="auto"/>
        <w:jc w:val="left"/>
        <w:rPr>
          <w:rFonts w:ascii="Times New Roman" w:hAnsi="Times New Roman"/>
          <w:sz w:val="22"/>
          <w:szCs w:val="22"/>
        </w:rPr>
      </w:pPr>
      <w:proofErr w:type="spellStart"/>
      <w:r w:rsidRPr="00FD464F">
        <w:rPr>
          <w:rFonts w:ascii="Times New Roman" w:hAnsi="Times New Roman"/>
          <w:sz w:val="22"/>
          <w:szCs w:val="22"/>
        </w:rPr>
        <w:t>Bifonazol</w:t>
      </w:r>
      <w:proofErr w:type="spellEnd"/>
      <w:r w:rsidRPr="00FD464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D464F">
        <w:rPr>
          <w:rFonts w:ascii="Times New Roman" w:hAnsi="Times New Roman"/>
          <w:sz w:val="22"/>
          <w:szCs w:val="22"/>
        </w:rPr>
        <w:t>inhibuje</w:t>
      </w:r>
      <w:proofErr w:type="spellEnd"/>
      <w:r w:rsidRPr="00FD464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D464F">
        <w:rPr>
          <w:rFonts w:ascii="Times New Roman" w:hAnsi="Times New Roman"/>
          <w:sz w:val="22"/>
          <w:szCs w:val="22"/>
        </w:rPr>
        <w:t>biosyntézu</w:t>
      </w:r>
      <w:proofErr w:type="spellEnd"/>
      <w:r w:rsidRPr="00FD464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D464F">
        <w:rPr>
          <w:rFonts w:ascii="Times New Roman" w:hAnsi="Times New Roman"/>
          <w:sz w:val="22"/>
          <w:szCs w:val="22"/>
        </w:rPr>
        <w:t>ergosterolu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Pr="000D6BA6">
        <w:rPr>
          <w:rFonts w:ascii="Times New Roman" w:hAnsi="Times New Roman"/>
          <w:sz w:val="22"/>
          <w:szCs w:val="22"/>
        </w:rPr>
        <w:t>na dvoch rôznych úrovniach</w:t>
      </w:r>
      <w:r>
        <w:rPr>
          <w:rFonts w:ascii="Times New Roman" w:hAnsi="Times New Roman"/>
          <w:sz w:val="22"/>
          <w:szCs w:val="22"/>
        </w:rPr>
        <w:t>,</w:t>
      </w:r>
      <w:r w:rsidRPr="000D6BA6">
        <w:rPr>
          <w:rFonts w:ascii="Times New Roman" w:hAnsi="Times New Roman"/>
          <w:sz w:val="22"/>
          <w:szCs w:val="22"/>
        </w:rPr>
        <w:t xml:space="preserve"> na rozdiel od </w:t>
      </w:r>
      <w:proofErr w:type="spellStart"/>
      <w:r w:rsidRPr="000D6BA6">
        <w:rPr>
          <w:rFonts w:ascii="Times New Roman" w:hAnsi="Times New Roman"/>
          <w:sz w:val="22"/>
          <w:szCs w:val="22"/>
        </w:rPr>
        <w:t>azolových</w:t>
      </w:r>
      <w:proofErr w:type="spellEnd"/>
      <w:r w:rsidRPr="000D6BA6">
        <w:rPr>
          <w:rFonts w:ascii="Times New Roman" w:hAnsi="Times New Roman"/>
          <w:sz w:val="22"/>
          <w:szCs w:val="22"/>
        </w:rPr>
        <w:t xml:space="preserve"> derivátov a od ostatných antimykotík, ktoré pôsobia iba na jednej úrovni</w:t>
      </w:r>
      <w:r>
        <w:rPr>
          <w:rFonts w:ascii="Times New Roman" w:hAnsi="Times New Roman"/>
          <w:sz w:val="22"/>
          <w:szCs w:val="22"/>
        </w:rPr>
        <w:t>.</w:t>
      </w:r>
      <w:r w:rsidRPr="000D6BA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Inhibícia syntézy </w:t>
      </w:r>
      <w:proofErr w:type="spellStart"/>
      <w:r>
        <w:rPr>
          <w:rFonts w:ascii="Times New Roman" w:hAnsi="Times New Roman"/>
          <w:sz w:val="22"/>
          <w:szCs w:val="22"/>
        </w:rPr>
        <w:t>ergosterolu</w:t>
      </w:r>
      <w:proofErr w:type="spellEnd"/>
      <w:r w:rsidRPr="00FD464F">
        <w:rPr>
          <w:rFonts w:ascii="Times New Roman" w:hAnsi="Times New Roman"/>
          <w:sz w:val="22"/>
          <w:szCs w:val="22"/>
        </w:rPr>
        <w:t xml:space="preserve"> vedie k poruchám štruktúry a funkcie</w:t>
      </w:r>
      <w:r>
        <w:rPr>
          <w:rFonts w:ascii="Times New Roman" w:hAnsi="Times New Roman"/>
          <w:sz w:val="22"/>
          <w:szCs w:val="22"/>
        </w:rPr>
        <w:t xml:space="preserve"> </w:t>
      </w:r>
      <w:r w:rsidRPr="00FD464F">
        <w:rPr>
          <w:rFonts w:ascii="Times New Roman" w:hAnsi="Times New Roman"/>
          <w:sz w:val="22"/>
          <w:szCs w:val="22"/>
        </w:rPr>
        <w:t>cytoplazmatickej membrány.</w:t>
      </w:r>
    </w:p>
    <w:p w:rsidR="00B6557D" w:rsidRDefault="00B6557D" w:rsidP="002D78CB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</w:rPr>
      </w:pPr>
    </w:p>
    <w:p w:rsidR="00B6557D" w:rsidRDefault="00B6557D" w:rsidP="004469F2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Hodnoty minimálnej inhibičnej koncentrácie (MIC) pre uvedené typy húb sú v rozmedzí 0,062 – 16 µg/ml. </w:t>
      </w:r>
      <w:proofErr w:type="spellStart"/>
      <w:r w:rsidRPr="00FD464F">
        <w:rPr>
          <w:rFonts w:ascii="Times New Roman" w:hAnsi="Times New Roman"/>
          <w:sz w:val="22"/>
          <w:szCs w:val="22"/>
        </w:rPr>
        <w:t>Bifonazol</w:t>
      </w:r>
      <w:proofErr w:type="spellEnd"/>
      <w:r w:rsidRPr="00FD464F">
        <w:rPr>
          <w:rFonts w:ascii="Times New Roman" w:hAnsi="Times New Roman"/>
          <w:sz w:val="22"/>
          <w:szCs w:val="22"/>
        </w:rPr>
        <w:t xml:space="preserve"> vykazuje </w:t>
      </w:r>
      <w:proofErr w:type="spellStart"/>
      <w:r w:rsidRPr="00FD464F">
        <w:rPr>
          <w:rFonts w:ascii="Times New Roman" w:hAnsi="Times New Roman"/>
          <w:sz w:val="22"/>
          <w:szCs w:val="22"/>
        </w:rPr>
        <w:t>fungicídny</w:t>
      </w:r>
      <w:proofErr w:type="spellEnd"/>
      <w:r w:rsidRPr="00FD464F">
        <w:rPr>
          <w:rFonts w:ascii="Times New Roman" w:hAnsi="Times New Roman"/>
          <w:sz w:val="22"/>
          <w:szCs w:val="22"/>
        </w:rPr>
        <w:t xml:space="preserve"> účinok proti </w:t>
      </w:r>
      <w:proofErr w:type="spellStart"/>
      <w:r w:rsidRPr="00FD464F">
        <w:rPr>
          <w:rFonts w:ascii="Times New Roman" w:hAnsi="Times New Roman"/>
          <w:sz w:val="22"/>
          <w:szCs w:val="22"/>
        </w:rPr>
        <w:t>dermatofytom</w:t>
      </w:r>
      <w:proofErr w:type="spellEnd"/>
      <w:r w:rsidRPr="00FD464F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 xml:space="preserve">predovšetkým </w:t>
      </w:r>
      <w:proofErr w:type="spellStart"/>
      <w:r w:rsidRPr="004469F2">
        <w:rPr>
          <w:rFonts w:ascii="Times New Roman" w:hAnsi="Times New Roman"/>
          <w:i/>
          <w:sz w:val="22"/>
          <w:szCs w:val="22"/>
        </w:rPr>
        <w:t>Trichophyton</w:t>
      </w:r>
      <w:proofErr w:type="spellEnd"/>
      <w:r w:rsidRPr="004469F2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4469F2">
        <w:rPr>
          <w:rFonts w:ascii="Times New Roman" w:hAnsi="Times New Roman"/>
          <w:i/>
          <w:sz w:val="22"/>
          <w:szCs w:val="22"/>
        </w:rPr>
        <w:t>spp</w:t>
      </w:r>
      <w:proofErr w:type="spellEnd"/>
      <w:r w:rsidRPr="004469F2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, </w:t>
      </w:r>
      <w:r w:rsidRPr="00FD464F">
        <w:rPr>
          <w:rFonts w:ascii="Times New Roman" w:hAnsi="Times New Roman"/>
          <w:sz w:val="22"/>
          <w:szCs w:val="22"/>
        </w:rPr>
        <w:t xml:space="preserve">ktorý </w:t>
      </w:r>
      <w:r>
        <w:rPr>
          <w:rFonts w:ascii="Times New Roman" w:hAnsi="Times New Roman"/>
          <w:sz w:val="22"/>
          <w:szCs w:val="22"/>
        </w:rPr>
        <w:t>sa dosiahne pri</w:t>
      </w:r>
      <w:r w:rsidRPr="00FD464F">
        <w:rPr>
          <w:rFonts w:ascii="Times New Roman" w:hAnsi="Times New Roman"/>
          <w:sz w:val="22"/>
          <w:szCs w:val="22"/>
        </w:rPr>
        <w:t xml:space="preserve"> koncentrácií 5</w:t>
      </w:r>
      <w:r>
        <w:rPr>
          <w:rFonts w:ascii="Times New Roman" w:hAnsi="Times New Roman"/>
          <w:sz w:val="22"/>
          <w:szCs w:val="22"/>
        </w:rPr>
        <w:t> µg/ml a expozícii 6 hodín</w:t>
      </w:r>
      <w:r w:rsidRPr="00FD464F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 xml:space="preserve">Účinok </w:t>
      </w:r>
      <w:proofErr w:type="spellStart"/>
      <w:r>
        <w:rPr>
          <w:rFonts w:ascii="Times New Roman" w:hAnsi="Times New Roman"/>
          <w:sz w:val="22"/>
          <w:szCs w:val="22"/>
        </w:rPr>
        <w:t>bifonazolu</w:t>
      </w:r>
      <w:proofErr w:type="spellEnd"/>
      <w:r>
        <w:rPr>
          <w:rFonts w:ascii="Times New Roman" w:hAnsi="Times New Roman"/>
          <w:sz w:val="22"/>
          <w:szCs w:val="22"/>
        </w:rPr>
        <w:t xml:space="preserve"> na kvasinky, napr. </w:t>
      </w:r>
      <w:proofErr w:type="spellStart"/>
      <w:r w:rsidRPr="004469F2">
        <w:rPr>
          <w:rFonts w:ascii="Times New Roman" w:hAnsi="Times New Roman"/>
          <w:i/>
          <w:sz w:val="22"/>
          <w:szCs w:val="22"/>
        </w:rPr>
        <w:t>Candida</w:t>
      </w:r>
      <w:proofErr w:type="spellEnd"/>
      <w:r>
        <w:rPr>
          <w:rFonts w:ascii="Times New Roman" w:hAnsi="Times New Roman"/>
          <w:sz w:val="22"/>
          <w:szCs w:val="22"/>
        </w:rPr>
        <w:t xml:space="preserve"> je pri koncentrácii 1 – 4 µg/ml</w:t>
      </w:r>
      <w:r w:rsidRPr="00FD464F"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fungistatický</w:t>
      </w:r>
      <w:proofErr w:type="spellEnd"/>
      <w:r>
        <w:rPr>
          <w:rFonts w:ascii="Times New Roman" w:hAnsi="Times New Roman"/>
          <w:sz w:val="22"/>
          <w:szCs w:val="22"/>
        </w:rPr>
        <w:t>, pri koncentrácii 20 µg/ml</w:t>
      </w:r>
      <w:r w:rsidRPr="00FD464F"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fungicídny</w:t>
      </w:r>
      <w:proofErr w:type="spellEnd"/>
      <w:r>
        <w:rPr>
          <w:rFonts w:ascii="Times New Roman" w:hAnsi="Times New Roman"/>
          <w:sz w:val="22"/>
          <w:szCs w:val="22"/>
        </w:rPr>
        <w:t>. U </w:t>
      </w:r>
      <w:proofErr w:type="spellStart"/>
      <w:r>
        <w:rPr>
          <w:rFonts w:ascii="Times New Roman" w:hAnsi="Times New Roman"/>
          <w:sz w:val="22"/>
          <w:szCs w:val="22"/>
        </w:rPr>
        <w:t>grampozitívnych</w:t>
      </w:r>
      <w:proofErr w:type="spellEnd"/>
      <w:r>
        <w:rPr>
          <w:rFonts w:ascii="Times New Roman" w:hAnsi="Times New Roman"/>
          <w:sz w:val="22"/>
          <w:szCs w:val="22"/>
        </w:rPr>
        <w:t xml:space="preserve"> kokov s výnimkou </w:t>
      </w:r>
      <w:proofErr w:type="spellStart"/>
      <w:r>
        <w:rPr>
          <w:rFonts w:ascii="Times New Roman" w:hAnsi="Times New Roman"/>
          <w:sz w:val="22"/>
          <w:szCs w:val="22"/>
        </w:rPr>
        <w:t>enterokokov</w:t>
      </w:r>
      <w:proofErr w:type="spellEnd"/>
      <w:r>
        <w:rPr>
          <w:rFonts w:ascii="Times New Roman" w:hAnsi="Times New Roman"/>
          <w:sz w:val="22"/>
          <w:szCs w:val="22"/>
        </w:rPr>
        <w:t xml:space="preserve"> sú hodnoty MIC </w:t>
      </w:r>
      <w:proofErr w:type="spellStart"/>
      <w:r>
        <w:rPr>
          <w:rFonts w:ascii="Times New Roman" w:hAnsi="Times New Roman"/>
          <w:sz w:val="22"/>
          <w:szCs w:val="22"/>
        </w:rPr>
        <w:t>bifonazolu</w:t>
      </w:r>
      <w:proofErr w:type="spellEnd"/>
      <w:r>
        <w:rPr>
          <w:rFonts w:ascii="Times New Roman" w:hAnsi="Times New Roman"/>
          <w:sz w:val="22"/>
          <w:szCs w:val="22"/>
        </w:rPr>
        <w:t xml:space="preserve"> v rozmedzí 4 – 16 µg/ml. U </w:t>
      </w:r>
      <w:proofErr w:type="spellStart"/>
      <w:r>
        <w:rPr>
          <w:rFonts w:ascii="Times New Roman" w:hAnsi="Times New Roman"/>
          <w:sz w:val="22"/>
          <w:szCs w:val="22"/>
        </w:rPr>
        <w:t>korynebaktérií</w:t>
      </w:r>
      <w:proofErr w:type="spellEnd"/>
      <w:r>
        <w:rPr>
          <w:rFonts w:ascii="Times New Roman" w:hAnsi="Times New Roman"/>
          <w:sz w:val="22"/>
          <w:szCs w:val="22"/>
        </w:rPr>
        <w:t xml:space="preserve"> je MIC medzi 0,5 – 2 µg/ml.</w:t>
      </w:r>
      <w:r w:rsidRPr="00FD464F" w:rsidDel="00F059D8">
        <w:rPr>
          <w:rFonts w:ascii="Times New Roman" w:hAnsi="Times New Roman"/>
          <w:sz w:val="22"/>
          <w:szCs w:val="22"/>
        </w:rPr>
        <w:t xml:space="preserve"> </w:t>
      </w:r>
      <w:r w:rsidRPr="00F92DBD">
        <w:rPr>
          <w:rFonts w:ascii="Times New Roman" w:hAnsi="Times New Roman"/>
          <w:sz w:val="22"/>
          <w:szCs w:val="22"/>
        </w:rPr>
        <w:t xml:space="preserve">Z hľadiska rezistencie je situácia pri </w:t>
      </w:r>
      <w:proofErr w:type="spellStart"/>
      <w:r w:rsidRPr="00F92DBD">
        <w:rPr>
          <w:rFonts w:ascii="Times New Roman" w:hAnsi="Times New Roman"/>
          <w:sz w:val="22"/>
          <w:szCs w:val="22"/>
        </w:rPr>
        <w:t>bifonazole</w:t>
      </w:r>
      <w:proofErr w:type="spellEnd"/>
      <w:r w:rsidRPr="00F92DBD">
        <w:rPr>
          <w:rFonts w:ascii="Times New Roman" w:hAnsi="Times New Roman"/>
          <w:sz w:val="22"/>
          <w:szCs w:val="22"/>
        </w:rPr>
        <w:t xml:space="preserve"> priaznivá. Primárne rezistentné kmene sú vzácne. Výskumy doteraz </w:t>
      </w:r>
      <w:r>
        <w:rPr>
          <w:rFonts w:ascii="Times New Roman" w:hAnsi="Times New Roman"/>
          <w:sz w:val="22"/>
          <w:szCs w:val="22"/>
        </w:rPr>
        <w:t>nepreukázali</w:t>
      </w:r>
      <w:r w:rsidRPr="00F92DBD">
        <w:rPr>
          <w:rFonts w:ascii="Times New Roman" w:hAnsi="Times New Roman"/>
          <w:sz w:val="22"/>
          <w:szCs w:val="22"/>
        </w:rPr>
        <w:t xml:space="preserve"> vývoj sekundárnej rezistencie u primárne </w:t>
      </w:r>
      <w:r>
        <w:rPr>
          <w:rFonts w:ascii="Times New Roman" w:hAnsi="Times New Roman"/>
          <w:sz w:val="22"/>
          <w:szCs w:val="22"/>
        </w:rPr>
        <w:t>citlivých</w:t>
      </w:r>
      <w:r w:rsidRPr="00F92DBD">
        <w:rPr>
          <w:rFonts w:ascii="Times New Roman" w:hAnsi="Times New Roman"/>
          <w:sz w:val="22"/>
          <w:szCs w:val="22"/>
        </w:rPr>
        <w:t xml:space="preserve"> kmeňov.</w:t>
      </w:r>
    </w:p>
    <w:p w:rsidR="00B6557D" w:rsidRDefault="00B6557D" w:rsidP="00D7198D">
      <w:pPr>
        <w:tabs>
          <w:tab w:val="left" w:pos="3312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B6557D" w:rsidRPr="00F92DBD" w:rsidRDefault="00B6557D" w:rsidP="004469F2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cs-CZ"/>
        </w:rPr>
        <w:t>K</w:t>
      </w:r>
      <w:r w:rsidRPr="0058495F">
        <w:rPr>
          <w:rFonts w:ascii="Times New Roman" w:hAnsi="Times New Roman"/>
          <w:sz w:val="22"/>
          <w:szCs w:val="22"/>
          <w:lang w:val="cs-CZ"/>
        </w:rPr>
        <w:t xml:space="preserve">linické </w:t>
      </w:r>
      <w:proofErr w:type="spellStart"/>
      <w:r w:rsidRPr="0058495F">
        <w:rPr>
          <w:rFonts w:ascii="Times New Roman" w:hAnsi="Times New Roman"/>
          <w:sz w:val="22"/>
          <w:szCs w:val="22"/>
          <w:lang w:val="cs-CZ"/>
        </w:rPr>
        <w:t>skúšania</w:t>
      </w:r>
      <w:proofErr w:type="spellEnd"/>
      <w:r w:rsidRPr="0058495F">
        <w:rPr>
          <w:rFonts w:ascii="Times New Roman" w:hAnsi="Times New Roman"/>
          <w:sz w:val="22"/>
          <w:szCs w:val="22"/>
          <w:lang w:val="cs-CZ"/>
        </w:rPr>
        <w:t xml:space="preserve"> u </w:t>
      </w:r>
      <w:proofErr w:type="spellStart"/>
      <w:r w:rsidRPr="0058495F">
        <w:rPr>
          <w:rFonts w:ascii="Times New Roman" w:hAnsi="Times New Roman"/>
          <w:sz w:val="22"/>
          <w:szCs w:val="22"/>
          <w:lang w:val="cs-CZ"/>
        </w:rPr>
        <w:t>pacientov</w:t>
      </w:r>
      <w:proofErr w:type="spellEnd"/>
      <w:r w:rsidRPr="0058495F">
        <w:rPr>
          <w:rFonts w:ascii="Times New Roman" w:hAnsi="Times New Roman"/>
          <w:sz w:val="22"/>
          <w:szCs w:val="22"/>
          <w:lang w:val="cs-CZ"/>
        </w:rPr>
        <w:t xml:space="preserve"> s dermatomykózou </w:t>
      </w:r>
      <w:proofErr w:type="spellStart"/>
      <w:r w:rsidRPr="0058495F">
        <w:rPr>
          <w:rFonts w:ascii="Times New Roman" w:hAnsi="Times New Roman"/>
          <w:sz w:val="22"/>
          <w:szCs w:val="22"/>
          <w:lang w:val="cs-CZ"/>
        </w:rPr>
        <w:t>preukázali</w:t>
      </w:r>
      <w:proofErr w:type="spellEnd"/>
      <w:r w:rsidRPr="0058495F">
        <w:rPr>
          <w:rFonts w:ascii="Times New Roman" w:hAnsi="Times New Roman"/>
          <w:sz w:val="22"/>
          <w:szCs w:val="22"/>
          <w:lang w:val="cs-CZ"/>
        </w:rPr>
        <w:t xml:space="preserve">, že </w:t>
      </w:r>
      <w:proofErr w:type="spellStart"/>
      <w:r w:rsidRPr="0058495F">
        <w:rPr>
          <w:rFonts w:ascii="Times New Roman" w:hAnsi="Times New Roman"/>
          <w:sz w:val="22"/>
          <w:szCs w:val="22"/>
          <w:lang w:val="cs-CZ"/>
        </w:rPr>
        <w:t>protizápalový</w:t>
      </w:r>
      <w:proofErr w:type="spellEnd"/>
      <w:r w:rsidRPr="0058495F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58495F">
        <w:rPr>
          <w:rFonts w:ascii="Times New Roman" w:hAnsi="Times New Roman"/>
          <w:sz w:val="22"/>
          <w:szCs w:val="22"/>
          <w:lang w:val="cs-CZ"/>
        </w:rPr>
        <w:t>účinok</w:t>
      </w:r>
      <w:proofErr w:type="spellEnd"/>
      <w:r w:rsidRPr="0058495F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58495F">
        <w:rPr>
          <w:rFonts w:ascii="Times New Roman" w:hAnsi="Times New Roman"/>
          <w:sz w:val="22"/>
          <w:szCs w:val="22"/>
          <w:lang w:val="cs-CZ"/>
        </w:rPr>
        <w:t>kombinácie</w:t>
      </w:r>
      <w:proofErr w:type="spellEnd"/>
      <w:r w:rsidRPr="0058495F">
        <w:rPr>
          <w:rFonts w:ascii="Times New Roman" w:hAnsi="Times New Roman"/>
          <w:sz w:val="22"/>
          <w:szCs w:val="22"/>
          <w:lang w:val="cs-CZ"/>
        </w:rPr>
        <w:t xml:space="preserve"> 1% </w:t>
      </w:r>
      <w:proofErr w:type="spellStart"/>
      <w:r w:rsidRPr="0058495F">
        <w:rPr>
          <w:rFonts w:ascii="Times New Roman" w:hAnsi="Times New Roman"/>
          <w:sz w:val="22"/>
          <w:szCs w:val="22"/>
          <w:lang w:val="cs-CZ"/>
        </w:rPr>
        <w:t>bifonazolu</w:t>
      </w:r>
      <w:proofErr w:type="spellEnd"/>
      <w:r w:rsidRPr="0058495F">
        <w:rPr>
          <w:rFonts w:ascii="Times New Roman" w:hAnsi="Times New Roman"/>
          <w:sz w:val="22"/>
          <w:szCs w:val="22"/>
          <w:lang w:val="cs-CZ"/>
        </w:rPr>
        <w:t xml:space="preserve"> s 1% </w:t>
      </w:r>
      <w:proofErr w:type="spellStart"/>
      <w:r w:rsidRPr="0058495F">
        <w:rPr>
          <w:rFonts w:ascii="Times New Roman" w:hAnsi="Times New Roman"/>
          <w:sz w:val="22"/>
          <w:szCs w:val="22"/>
          <w:lang w:val="cs-CZ"/>
        </w:rPr>
        <w:t>hydrokortizónom</w:t>
      </w:r>
      <w:proofErr w:type="spellEnd"/>
      <w:r w:rsidRPr="0058495F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58495F">
        <w:rPr>
          <w:rFonts w:ascii="Times New Roman" w:hAnsi="Times New Roman"/>
          <w:sz w:val="22"/>
          <w:szCs w:val="22"/>
          <w:lang w:val="cs-CZ"/>
        </w:rPr>
        <w:t>sa</w:t>
      </w:r>
      <w:proofErr w:type="spellEnd"/>
      <w:r w:rsidRPr="0058495F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58495F">
        <w:rPr>
          <w:rFonts w:ascii="Times New Roman" w:hAnsi="Times New Roman"/>
          <w:sz w:val="22"/>
          <w:szCs w:val="22"/>
          <w:lang w:val="cs-CZ"/>
        </w:rPr>
        <w:t>nelíšil</w:t>
      </w:r>
      <w:proofErr w:type="spellEnd"/>
      <w:r w:rsidRPr="0058495F">
        <w:rPr>
          <w:rFonts w:ascii="Times New Roman" w:hAnsi="Times New Roman"/>
          <w:sz w:val="22"/>
          <w:szCs w:val="22"/>
          <w:lang w:val="cs-CZ"/>
        </w:rPr>
        <w:t xml:space="preserve"> od účinku samotného 1% </w:t>
      </w:r>
      <w:proofErr w:type="spellStart"/>
      <w:r w:rsidRPr="0058495F">
        <w:rPr>
          <w:rFonts w:ascii="Times New Roman" w:hAnsi="Times New Roman"/>
          <w:sz w:val="22"/>
          <w:szCs w:val="22"/>
          <w:lang w:val="cs-CZ"/>
        </w:rPr>
        <w:t>bifonazolu</w:t>
      </w:r>
      <w:proofErr w:type="spellEnd"/>
      <w:r w:rsidRPr="0058495F">
        <w:rPr>
          <w:rFonts w:ascii="Times New Roman" w:hAnsi="Times New Roman"/>
          <w:sz w:val="22"/>
          <w:szCs w:val="22"/>
          <w:lang w:val="cs-CZ"/>
        </w:rPr>
        <w:t xml:space="preserve">. </w:t>
      </w:r>
      <w:proofErr w:type="spellStart"/>
      <w:r w:rsidRPr="0058495F">
        <w:rPr>
          <w:rFonts w:ascii="Times New Roman" w:hAnsi="Times New Roman"/>
          <w:sz w:val="22"/>
          <w:szCs w:val="22"/>
          <w:lang w:val="cs-CZ"/>
        </w:rPr>
        <w:t>Protizápalový</w:t>
      </w:r>
      <w:proofErr w:type="spellEnd"/>
      <w:r w:rsidRPr="0058495F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58495F">
        <w:rPr>
          <w:rFonts w:ascii="Times New Roman" w:hAnsi="Times New Roman"/>
          <w:sz w:val="22"/>
          <w:szCs w:val="22"/>
          <w:lang w:val="cs-CZ"/>
        </w:rPr>
        <w:t>účinok</w:t>
      </w:r>
      <w:proofErr w:type="spellEnd"/>
      <w:r w:rsidRPr="0058495F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58495F">
        <w:rPr>
          <w:rFonts w:ascii="Times New Roman" w:hAnsi="Times New Roman"/>
          <w:sz w:val="22"/>
          <w:szCs w:val="22"/>
          <w:lang w:val="cs-CZ"/>
        </w:rPr>
        <w:t>bifonazolu</w:t>
      </w:r>
      <w:proofErr w:type="spellEnd"/>
      <w:r w:rsidRPr="0058495F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58495F">
        <w:rPr>
          <w:rFonts w:ascii="Times New Roman" w:hAnsi="Times New Roman"/>
          <w:sz w:val="22"/>
          <w:szCs w:val="22"/>
          <w:lang w:val="cs-CZ"/>
        </w:rPr>
        <w:t>sa</w:t>
      </w:r>
      <w:proofErr w:type="spellEnd"/>
      <w:r w:rsidRPr="0058495F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58495F">
        <w:rPr>
          <w:rFonts w:ascii="Times New Roman" w:hAnsi="Times New Roman"/>
          <w:sz w:val="22"/>
          <w:szCs w:val="22"/>
          <w:lang w:val="cs-CZ"/>
        </w:rPr>
        <w:t>prejavil</w:t>
      </w:r>
      <w:proofErr w:type="spellEnd"/>
      <w:r w:rsidRPr="0058495F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58495F">
        <w:rPr>
          <w:rFonts w:ascii="Times New Roman" w:hAnsi="Times New Roman"/>
          <w:sz w:val="22"/>
          <w:szCs w:val="22"/>
          <w:lang w:val="cs-CZ"/>
        </w:rPr>
        <w:t>rýchlou</w:t>
      </w:r>
      <w:proofErr w:type="spellEnd"/>
      <w:r w:rsidRPr="0058495F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58495F">
        <w:rPr>
          <w:rFonts w:ascii="Times New Roman" w:hAnsi="Times New Roman"/>
          <w:sz w:val="22"/>
          <w:szCs w:val="22"/>
          <w:lang w:val="cs-CZ"/>
        </w:rPr>
        <w:t>úľavou</w:t>
      </w:r>
      <w:proofErr w:type="spellEnd"/>
      <w:r w:rsidRPr="0058495F">
        <w:rPr>
          <w:rFonts w:ascii="Times New Roman" w:hAnsi="Times New Roman"/>
          <w:sz w:val="22"/>
          <w:szCs w:val="22"/>
          <w:lang w:val="cs-CZ"/>
        </w:rPr>
        <w:t xml:space="preserve"> od </w:t>
      </w:r>
      <w:proofErr w:type="spellStart"/>
      <w:r w:rsidRPr="0058495F">
        <w:rPr>
          <w:rFonts w:ascii="Times New Roman" w:hAnsi="Times New Roman"/>
          <w:sz w:val="22"/>
          <w:szCs w:val="22"/>
          <w:lang w:val="cs-CZ"/>
        </w:rPr>
        <w:t>symptómov</w:t>
      </w:r>
      <w:proofErr w:type="spellEnd"/>
      <w:r w:rsidRPr="0058495F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58495F">
        <w:rPr>
          <w:rFonts w:ascii="Times New Roman" w:hAnsi="Times New Roman"/>
          <w:sz w:val="22"/>
          <w:szCs w:val="22"/>
          <w:lang w:val="cs-CZ"/>
        </w:rPr>
        <w:t>ochorenia</w:t>
      </w:r>
      <w:proofErr w:type="spellEnd"/>
      <w:r w:rsidRPr="0058495F">
        <w:rPr>
          <w:rFonts w:ascii="Times New Roman" w:hAnsi="Times New Roman"/>
          <w:sz w:val="22"/>
          <w:szCs w:val="22"/>
          <w:lang w:val="cs-CZ"/>
        </w:rPr>
        <w:t xml:space="preserve"> v </w:t>
      </w:r>
      <w:proofErr w:type="spellStart"/>
      <w:r w:rsidRPr="0058495F">
        <w:rPr>
          <w:rFonts w:ascii="Times New Roman" w:hAnsi="Times New Roman"/>
          <w:sz w:val="22"/>
          <w:szCs w:val="22"/>
          <w:lang w:val="cs-CZ"/>
        </w:rPr>
        <w:t>priebehu</w:t>
      </w:r>
      <w:proofErr w:type="spellEnd"/>
      <w:r w:rsidRPr="0058495F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58495F">
        <w:rPr>
          <w:rFonts w:ascii="Times New Roman" w:hAnsi="Times New Roman"/>
          <w:sz w:val="22"/>
          <w:szCs w:val="22"/>
          <w:lang w:val="cs-CZ"/>
        </w:rPr>
        <w:t>niekoľkých</w:t>
      </w:r>
      <w:proofErr w:type="spellEnd"/>
      <w:r w:rsidRPr="0058495F">
        <w:rPr>
          <w:rFonts w:ascii="Times New Roman" w:hAnsi="Times New Roman"/>
          <w:sz w:val="22"/>
          <w:szCs w:val="22"/>
          <w:lang w:val="cs-CZ"/>
        </w:rPr>
        <w:t xml:space="preserve"> dní. </w:t>
      </w:r>
      <w:proofErr w:type="spellStart"/>
      <w:r w:rsidRPr="0058495F">
        <w:rPr>
          <w:rFonts w:ascii="Times New Roman" w:hAnsi="Times New Roman"/>
          <w:sz w:val="22"/>
          <w:szCs w:val="22"/>
          <w:lang w:val="cs-CZ"/>
        </w:rPr>
        <w:lastRenderedPageBreak/>
        <w:t>Predpokladá</w:t>
      </w:r>
      <w:proofErr w:type="spellEnd"/>
      <w:r w:rsidRPr="0058495F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58495F">
        <w:rPr>
          <w:rFonts w:ascii="Times New Roman" w:hAnsi="Times New Roman"/>
          <w:sz w:val="22"/>
          <w:szCs w:val="22"/>
          <w:lang w:val="cs-CZ"/>
        </w:rPr>
        <w:t>sa</w:t>
      </w:r>
      <w:proofErr w:type="spellEnd"/>
      <w:r w:rsidRPr="0058495F">
        <w:rPr>
          <w:rFonts w:ascii="Times New Roman" w:hAnsi="Times New Roman"/>
          <w:sz w:val="22"/>
          <w:szCs w:val="22"/>
          <w:lang w:val="cs-CZ"/>
        </w:rPr>
        <w:t xml:space="preserve">, že účinky pozorované </w:t>
      </w:r>
      <w:r w:rsidRPr="0058495F">
        <w:rPr>
          <w:rFonts w:ascii="Times New Roman" w:hAnsi="Times New Roman"/>
          <w:i/>
          <w:sz w:val="22"/>
          <w:szCs w:val="22"/>
          <w:lang w:val="cs-CZ"/>
        </w:rPr>
        <w:t xml:space="preserve">in </w:t>
      </w:r>
      <w:proofErr w:type="spellStart"/>
      <w:r w:rsidRPr="0058495F">
        <w:rPr>
          <w:rFonts w:ascii="Times New Roman" w:hAnsi="Times New Roman"/>
          <w:i/>
          <w:sz w:val="22"/>
          <w:szCs w:val="22"/>
          <w:lang w:val="cs-CZ"/>
        </w:rPr>
        <w:t>vitro</w:t>
      </w:r>
      <w:proofErr w:type="spellEnd"/>
      <w:r w:rsidRPr="0058495F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58495F">
        <w:rPr>
          <w:rFonts w:ascii="Times New Roman" w:hAnsi="Times New Roman"/>
          <w:sz w:val="22"/>
          <w:szCs w:val="22"/>
          <w:lang w:val="cs-CZ"/>
        </w:rPr>
        <w:t>sú</w:t>
      </w:r>
      <w:proofErr w:type="spellEnd"/>
      <w:r w:rsidRPr="0058495F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58495F">
        <w:rPr>
          <w:rFonts w:ascii="Times New Roman" w:hAnsi="Times New Roman"/>
          <w:sz w:val="22"/>
          <w:szCs w:val="22"/>
          <w:lang w:val="cs-CZ"/>
        </w:rPr>
        <w:t>sprostredkované</w:t>
      </w:r>
      <w:proofErr w:type="spellEnd"/>
      <w:r w:rsidRPr="0058495F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58495F">
        <w:rPr>
          <w:rFonts w:ascii="Times New Roman" w:hAnsi="Times New Roman"/>
          <w:sz w:val="22"/>
          <w:szCs w:val="22"/>
          <w:lang w:val="cs-CZ"/>
        </w:rPr>
        <w:t>inhibíciou</w:t>
      </w:r>
      <w:proofErr w:type="spellEnd"/>
      <w:r w:rsidRPr="0058495F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58495F">
        <w:rPr>
          <w:rFonts w:ascii="Times New Roman" w:hAnsi="Times New Roman"/>
          <w:sz w:val="22"/>
          <w:szCs w:val="22"/>
          <w:lang w:val="cs-CZ"/>
        </w:rPr>
        <w:t>lokálnych</w:t>
      </w:r>
      <w:proofErr w:type="spellEnd"/>
      <w:r w:rsidRPr="0058495F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58495F">
        <w:rPr>
          <w:rFonts w:ascii="Times New Roman" w:hAnsi="Times New Roman"/>
          <w:sz w:val="22"/>
          <w:szCs w:val="22"/>
          <w:lang w:val="cs-CZ"/>
        </w:rPr>
        <w:t>mediátorov</w:t>
      </w:r>
      <w:proofErr w:type="spellEnd"/>
      <w:r w:rsidRPr="0058495F">
        <w:rPr>
          <w:rFonts w:ascii="Times New Roman" w:hAnsi="Times New Roman"/>
          <w:sz w:val="22"/>
          <w:szCs w:val="22"/>
          <w:lang w:val="cs-CZ"/>
        </w:rPr>
        <w:t xml:space="preserve"> zápalu, </w:t>
      </w:r>
      <w:proofErr w:type="spellStart"/>
      <w:r w:rsidRPr="0058495F">
        <w:rPr>
          <w:rFonts w:ascii="Times New Roman" w:hAnsi="Times New Roman"/>
          <w:sz w:val="22"/>
          <w:szCs w:val="22"/>
          <w:lang w:val="cs-CZ"/>
        </w:rPr>
        <w:t>medzi</w:t>
      </w:r>
      <w:proofErr w:type="spellEnd"/>
      <w:r w:rsidRPr="0058495F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58495F">
        <w:rPr>
          <w:rFonts w:ascii="Times New Roman" w:hAnsi="Times New Roman"/>
          <w:sz w:val="22"/>
          <w:szCs w:val="22"/>
          <w:lang w:val="cs-CZ"/>
        </w:rPr>
        <w:t>ktoré</w:t>
      </w:r>
      <w:proofErr w:type="spellEnd"/>
      <w:r w:rsidRPr="0058495F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58495F">
        <w:rPr>
          <w:rFonts w:ascii="Times New Roman" w:hAnsi="Times New Roman"/>
          <w:sz w:val="22"/>
          <w:szCs w:val="22"/>
          <w:lang w:val="cs-CZ"/>
        </w:rPr>
        <w:t>patria</w:t>
      </w:r>
      <w:proofErr w:type="spellEnd"/>
      <w:r w:rsidRPr="0058495F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58495F">
        <w:rPr>
          <w:rFonts w:ascii="Times New Roman" w:hAnsi="Times New Roman"/>
          <w:sz w:val="22"/>
          <w:szCs w:val="22"/>
          <w:lang w:val="cs-CZ"/>
        </w:rPr>
        <w:t>leukotriény</w:t>
      </w:r>
      <w:proofErr w:type="spellEnd"/>
      <w:r w:rsidRPr="0058495F">
        <w:rPr>
          <w:rFonts w:ascii="Times New Roman" w:hAnsi="Times New Roman"/>
          <w:sz w:val="22"/>
          <w:szCs w:val="22"/>
          <w:lang w:val="cs-CZ"/>
        </w:rPr>
        <w:t xml:space="preserve"> (</w:t>
      </w:r>
      <w:proofErr w:type="spellStart"/>
      <w:r w:rsidRPr="0058495F">
        <w:rPr>
          <w:rFonts w:ascii="Times New Roman" w:hAnsi="Times New Roman"/>
          <w:sz w:val="22"/>
          <w:szCs w:val="22"/>
          <w:lang w:val="cs-CZ"/>
        </w:rPr>
        <w:t>napr</w:t>
      </w:r>
      <w:proofErr w:type="spellEnd"/>
      <w:r w:rsidRPr="0058495F">
        <w:rPr>
          <w:rFonts w:ascii="Times New Roman" w:hAnsi="Times New Roman"/>
          <w:sz w:val="22"/>
          <w:szCs w:val="22"/>
          <w:lang w:val="cs-CZ"/>
        </w:rPr>
        <w:t xml:space="preserve">. LTB4) a </w:t>
      </w:r>
      <w:proofErr w:type="spellStart"/>
      <w:r w:rsidRPr="0058495F">
        <w:rPr>
          <w:rFonts w:ascii="Times New Roman" w:hAnsi="Times New Roman"/>
          <w:sz w:val="22"/>
          <w:szCs w:val="22"/>
          <w:lang w:val="cs-CZ"/>
        </w:rPr>
        <w:t>tiež</w:t>
      </w:r>
      <w:proofErr w:type="spellEnd"/>
      <w:r w:rsidRPr="0058495F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58495F">
        <w:rPr>
          <w:rFonts w:ascii="Times New Roman" w:hAnsi="Times New Roman"/>
          <w:sz w:val="22"/>
          <w:szCs w:val="22"/>
          <w:lang w:val="cs-CZ"/>
        </w:rPr>
        <w:t>prostanoidy</w:t>
      </w:r>
      <w:proofErr w:type="spellEnd"/>
      <w:r w:rsidRPr="0058495F">
        <w:rPr>
          <w:rFonts w:ascii="Times New Roman" w:hAnsi="Times New Roman"/>
          <w:sz w:val="22"/>
          <w:szCs w:val="22"/>
          <w:lang w:val="cs-CZ"/>
        </w:rPr>
        <w:t xml:space="preserve"> (</w:t>
      </w:r>
      <w:proofErr w:type="spellStart"/>
      <w:r w:rsidRPr="0058495F">
        <w:rPr>
          <w:rFonts w:ascii="Times New Roman" w:hAnsi="Times New Roman"/>
          <w:sz w:val="22"/>
          <w:szCs w:val="22"/>
          <w:lang w:val="cs-CZ"/>
        </w:rPr>
        <w:t>napr</w:t>
      </w:r>
      <w:proofErr w:type="spellEnd"/>
      <w:r w:rsidRPr="0058495F">
        <w:rPr>
          <w:rFonts w:ascii="Times New Roman" w:hAnsi="Times New Roman"/>
          <w:sz w:val="22"/>
          <w:szCs w:val="22"/>
          <w:lang w:val="cs-CZ"/>
        </w:rPr>
        <w:t>. PGE2 a TBX2).</w:t>
      </w:r>
    </w:p>
    <w:p w:rsidR="00B6557D" w:rsidRPr="00FD464F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</w:rPr>
      </w:pPr>
    </w:p>
    <w:p w:rsidR="00B6557D" w:rsidRPr="00FD464F" w:rsidRDefault="00B6557D" w:rsidP="00E110AA">
      <w:pPr>
        <w:numPr>
          <w:ilvl w:val="1"/>
          <w:numId w:val="11"/>
        </w:numPr>
        <w:tabs>
          <w:tab w:val="clear" w:pos="360"/>
          <w:tab w:val="num" w:pos="567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</w:rPr>
      </w:pPr>
      <w:proofErr w:type="spellStart"/>
      <w:r w:rsidRPr="00FD464F">
        <w:rPr>
          <w:rFonts w:ascii="Times New Roman" w:hAnsi="Times New Roman"/>
          <w:b/>
          <w:sz w:val="22"/>
          <w:szCs w:val="22"/>
        </w:rPr>
        <w:t>Farmakokinetické</w:t>
      </w:r>
      <w:proofErr w:type="spellEnd"/>
      <w:r w:rsidRPr="00FD464F">
        <w:rPr>
          <w:rFonts w:ascii="Times New Roman" w:hAnsi="Times New Roman"/>
          <w:b/>
          <w:sz w:val="22"/>
          <w:szCs w:val="22"/>
        </w:rPr>
        <w:t xml:space="preserve"> vlastnosti</w:t>
      </w:r>
    </w:p>
    <w:p w:rsidR="00B6557D" w:rsidRPr="00FD464F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</w:rPr>
      </w:pPr>
    </w:p>
    <w:p w:rsidR="00B6557D" w:rsidRPr="00E110AA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  <w:u w:val="single"/>
        </w:rPr>
      </w:pPr>
      <w:r w:rsidRPr="00E110AA">
        <w:rPr>
          <w:rFonts w:ascii="Times New Roman" w:hAnsi="Times New Roman"/>
          <w:sz w:val="22"/>
          <w:szCs w:val="22"/>
          <w:u w:val="single"/>
        </w:rPr>
        <w:t>Absorpcia</w:t>
      </w:r>
    </w:p>
    <w:p w:rsidR="00B6557D" w:rsidRPr="00F92DBD" w:rsidRDefault="00B6557D" w:rsidP="00AB1C8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proofErr w:type="spellStart"/>
      <w:r w:rsidRPr="00FD464F">
        <w:rPr>
          <w:rFonts w:ascii="Times New Roman" w:hAnsi="Times New Roman"/>
          <w:sz w:val="22"/>
          <w:szCs w:val="22"/>
        </w:rPr>
        <w:t>Bifonazol</w:t>
      </w:r>
      <w:proofErr w:type="spellEnd"/>
      <w:r w:rsidRPr="00FD464F">
        <w:rPr>
          <w:rFonts w:ascii="Times New Roman" w:hAnsi="Times New Roman"/>
          <w:sz w:val="22"/>
          <w:szCs w:val="22"/>
        </w:rPr>
        <w:t xml:space="preserve"> dobre </w:t>
      </w:r>
      <w:proofErr w:type="spellStart"/>
      <w:r w:rsidRPr="00FD464F">
        <w:rPr>
          <w:rFonts w:ascii="Times New Roman" w:hAnsi="Times New Roman"/>
          <w:sz w:val="22"/>
          <w:szCs w:val="22"/>
        </w:rPr>
        <w:t>penetruje</w:t>
      </w:r>
      <w:proofErr w:type="spellEnd"/>
      <w:r w:rsidRPr="00FD464F">
        <w:rPr>
          <w:rFonts w:ascii="Times New Roman" w:hAnsi="Times New Roman"/>
          <w:sz w:val="22"/>
          <w:szCs w:val="22"/>
        </w:rPr>
        <w:t xml:space="preserve"> do infikovaných vrstiev kože. </w:t>
      </w:r>
      <w:r>
        <w:rPr>
          <w:rFonts w:ascii="Times New Roman" w:hAnsi="Times New Roman"/>
          <w:sz w:val="22"/>
          <w:szCs w:val="22"/>
        </w:rPr>
        <w:t>Šesť</w:t>
      </w:r>
      <w:r w:rsidRPr="00F92DBD">
        <w:rPr>
          <w:rFonts w:ascii="Times New Roman" w:hAnsi="Times New Roman"/>
          <w:sz w:val="22"/>
          <w:szCs w:val="22"/>
        </w:rPr>
        <w:t xml:space="preserve"> hodín po podaní dosahujú koncentrácie v rôznych vrstvách kože od 1000 μg/cm</w:t>
      </w:r>
      <w:r w:rsidRPr="00F92DBD">
        <w:rPr>
          <w:rFonts w:ascii="Times New Roman" w:hAnsi="Times New Roman"/>
          <w:sz w:val="22"/>
          <w:szCs w:val="22"/>
          <w:vertAlign w:val="superscript"/>
        </w:rPr>
        <w:t>3</w:t>
      </w:r>
      <w:r w:rsidRPr="00F92DBD">
        <w:rPr>
          <w:rFonts w:ascii="Times New Roman" w:hAnsi="Times New Roman"/>
          <w:sz w:val="22"/>
          <w:szCs w:val="22"/>
        </w:rPr>
        <w:t xml:space="preserve"> v</w:t>
      </w:r>
      <w:r>
        <w:rPr>
          <w:rFonts w:ascii="Times New Roman" w:hAnsi="Times New Roman"/>
          <w:sz w:val="22"/>
          <w:szCs w:val="22"/>
        </w:rPr>
        <w:t>o</w:t>
      </w:r>
      <w:r w:rsidRPr="00F92DB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vrchnej</w:t>
      </w:r>
      <w:r w:rsidRPr="00F92DBD">
        <w:rPr>
          <w:rFonts w:ascii="Times New Roman" w:hAnsi="Times New Roman"/>
          <w:sz w:val="22"/>
          <w:szCs w:val="22"/>
        </w:rPr>
        <w:t xml:space="preserve"> vrstve epidermy (</w:t>
      </w:r>
      <w:proofErr w:type="spellStart"/>
      <w:r w:rsidRPr="00F92DBD">
        <w:rPr>
          <w:rFonts w:ascii="Times New Roman" w:hAnsi="Times New Roman"/>
          <w:sz w:val="22"/>
          <w:szCs w:val="22"/>
        </w:rPr>
        <w:t>stratum</w:t>
      </w:r>
      <w:proofErr w:type="spellEnd"/>
      <w:r w:rsidRPr="00F92DB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92DBD">
        <w:rPr>
          <w:rFonts w:ascii="Times New Roman" w:hAnsi="Times New Roman"/>
          <w:sz w:val="22"/>
          <w:szCs w:val="22"/>
        </w:rPr>
        <w:t>corneum</w:t>
      </w:r>
      <w:proofErr w:type="spellEnd"/>
      <w:r w:rsidRPr="00F92DBD">
        <w:rPr>
          <w:rFonts w:ascii="Times New Roman" w:hAnsi="Times New Roman"/>
          <w:sz w:val="22"/>
          <w:szCs w:val="22"/>
        </w:rPr>
        <w:t xml:space="preserve">) </w:t>
      </w:r>
      <w:r>
        <w:rPr>
          <w:rFonts w:ascii="Times New Roman" w:hAnsi="Times New Roman"/>
          <w:sz w:val="22"/>
          <w:szCs w:val="22"/>
        </w:rPr>
        <w:t>do</w:t>
      </w:r>
      <w:r w:rsidRPr="00F92DBD">
        <w:rPr>
          <w:rFonts w:ascii="Times New Roman" w:hAnsi="Times New Roman"/>
          <w:sz w:val="22"/>
          <w:szCs w:val="22"/>
        </w:rPr>
        <w:t xml:space="preserve"> 5 μg/cm</w:t>
      </w:r>
      <w:r w:rsidRPr="00F92DBD">
        <w:rPr>
          <w:rFonts w:ascii="Times New Roman" w:hAnsi="Times New Roman"/>
          <w:sz w:val="22"/>
          <w:szCs w:val="22"/>
          <w:vertAlign w:val="superscript"/>
        </w:rPr>
        <w:t>3</w:t>
      </w:r>
      <w:r w:rsidRPr="00F92DBD">
        <w:rPr>
          <w:rFonts w:ascii="Times New Roman" w:hAnsi="Times New Roman"/>
          <w:sz w:val="22"/>
          <w:szCs w:val="22"/>
        </w:rPr>
        <w:t xml:space="preserve"> v </w:t>
      </w:r>
      <w:proofErr w:type="spellStart"/>
      <w:r w:rsidRPr="00F92DBD">
        <w:rPr>
          <w:rFonts w:ascii="Times New Roman" w:hAnsi="Times New Roman"/>
          <w:sz w:val="22"/>
          <w:szCs w:val="22"/>
        </w:rPr>
        <w:t>stratum</w:t>
      </w:r>
      <w:proofErr w:type="spellEnd"/>
      <w:r w:rsidRPr="00F92DB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92DBD">
        <w:rPr>
          <w:rFonts w:ascii="Times New Roman" w:hAnsi="Times New Roman"/>
          <w:sz w:val="22"/>
          <w:szCs w:val="22"/>
        </w:rPr>
        <w:t>papillare</w:t>
      </w:r>
      <w:proofErr w:type="spellEnd"/>
      <w:r w:rsidRPr="00F92DBD">
        <w:rPr>
          <w:rFonts w:ascii="Times New Roman" w:hAnsi="Times New Roman"/>
          <w:sz w:val="22"/>
          <w:szCs w:val="22"/>
        </w:rPr>
        <w:t xml:space="preserve">. Všetky stanovené koncentrácie </w:t>
      </w:r>
      <w:r>
        <w:rPr>
          <w:rFonts w:ascii="Times New Roman" w:hAnsi="Times New Roman"/>
          <w:sz w:val="22"/>
          <w:szCs w:val="22"/>
        </w:rPr>
        <w:t>sú v rozmedzí spoľahlivého</w:t>
      </w:r>
      <w:r w:rsidRPr="00F92DB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92DBD">
        <w:rPr>
          <w:rFonts w:ascii="Times New Roman" w:hAnsi="Times New Roman"/>
          <w:sz w:val="22"/>
          <w:szCs w:val="22"/>
        </w:rPr>
        <w:t>antimykotick</w:t>
      </w:r>
      <w:r>
        <w:rPr>
          <w:rFonts w:ascii="Times New Roman" w:hAnsi="Times New Roman"/>
          <w:sz w:val="22"/>
          <w:szCs w:val="22"/>
        </w:rPr>
        <w:t>ého</w:t>
      </w:r>
      <w:proofErr w:type="spellEnd"/>
      <w:r w:rsidRPr="00F92DBD">
        <w:rPr>
          <w:rFonts w:ascii="Times New Roman" w:hAnsi="Times New Roman"/>
          <w:sz w:val="22"/>
          <w:szCs w:val="22"/>
        </w:rPr>
        <w:t xml:space="preserve"> účink</w:t>
      </w:r>
      <w:r>
        <w:rPr>
          <w:rFonts w:ascii="Times New Roman" w:hAnsi="Times New Roman"/>
          <w:sz w:val="22"/>
          <w:szCs w:val="22"/>
        </w:rPr>
        <w:t>u</w:t>
      </w:r>
      <w:r w:rsidRPr="00F92DBD">
        <w:rPr>
          <w:rFonts w:ascii="Times New Roman" w:hAnsi="Times New Roman"/>
          <w:sz w:val="22"/>
          <w:szCs w:val="22"/>
        </w:rPr>
        <w:t>.</w:t>
      </w:r>
    </w:p>
    <w:p w:rsidR="00B6557D" w:rsidRPr="00FD464F" w:rsidRDefault="00B6557D" w:rsidP="002D78CB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</w:rPr>
      </w:pPr>
    </w:p>
    <w:p w:rsidR="00B6557D" w:rsidRPr="00FD464F" w:rsidRDefault="00B6557D" w:rsidP="002D78CB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</w:rPr>
      </w:pPr>
      <w:r w:rsidRPr="00FD464F">
        <w:rPr>
          <w:rFonts w:ascii="Times New Roman" w:hAnsi="Times New Roman"/>
          <w:sz w:val="22"/>
          <w:szCs w:val="22"/>
        </w:rPr>
        <w:t>Retenčný čas roztoku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bifonazolu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Pr="00FD464F">
        <w:rPr>
          <w:rFonts w:ascii="Times New Roman" w:hAnsi="Times New Roman"/>
          <w:sz w:val="22"/>
          <w:szCs w:val="22"/>
        </w:rPr>
        <w:t>v koži, meraný ako dĺžka času, pri ktorej liečivo vykazovalo ochranný účinok proti infekcii, trval u morčiat 36 až 48 hodín</w:t>
      </w:r>
      <w:r>
        <w:rPr>
          <w:rFonts w:ascii="Times New Roman" w:hAnsi="Times New Roman"/>
          <w:sz w:val="22"/>
          <w:szCs w:val="22"/>
        </w:rPr>
        <w:t>.</w:t>
      </w:r>
    </w:p>
    <w:p w:rsidR="00B6557D" w:rsidRDefault="00B6557D" w:rsidP="002D78CB">
      <w:pPr>
        <w:pStyle w:val="Zkladntext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:rsidR="00B6557D" w:rsidRPr="00FD464F" w:rsidRDefault="00B6557D" w:rsidP="002D78CB">
      <w:pPr>
        <w:pStyle w:val="Zkladntext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pacing w:line="240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</w:t>
      </w:r>
      <w:r w:rsidRPr="00FD464F">
        <w:rPr>
          <w:rFonts w:ascii="Times New Roman" w:hAnsi="Times New Roman"/>
          <w:sz w:val="22"/>
          <w:szCs w:val="22"/>
        </w:rPr>
        <w:t xml:space="preserve">as, </w:t>
      </w:r>
      <w:r>
        <w:rPr>
          <w:rFonts w:ascii="Times New Roman" w:hAnsi="Times New Roman"/>
          <w:sz w:val="22"/>
          <w:szCs w:val="22"/>
        </w:rPr>
        <w:t>počas ktorého</w:t>
      </w:r>
      <w:r w:rsidRPr="00FD464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D464F">
        <w:rPr>
          <w:rFonts w:ascii="Times New Roman" w:hAnsi="Times New Roman"/>
          <w:sz w:val="22"/>
          <w:szCs w:val="22"/>
        </w:rPr>
        <w:t>Canespor</w:t>
      </w:r>
      <w:proofErr w:type="spellEnd"/>
      <w:r w:rsidRPr="00FD464F">
        <w:rPr>
          <w:rFonts w:ascii="Times New Roman" w:hAnsi="Times New Roman"/>
          <w:sz w:val="22"/>
          <w:szCs w:val="22"/>
        </w:rPr>
        <w:t xml:space="preserve"> roztok zotrváva v koži v účinných </w:t>
      </w:r>
      <w:proofErr w:type="spellStart"/>
      <w:r w:rsidRPr="00FD464F">
        <w:rPr>
          <w:rFonts w:ascii="Times New Roman" w:hAnsi="Times New Roman"/>
          <w:sz w:val="22"/>
          <w:szCs w:val="22"/>
        </w:rPr>
        <w:t>fungicídnych</w:t>
      </w:r>
      <w:proofErr w:type="spellEnd"/>
      <w:r w:rsidRPr="00FD464F">
        <w:rPr>
          <w:rFonts w:ascii="Times New Roman" w:hAnsi="Times New Roman"/>
          <w:sz w:val="22"/>
          <w:szCs w:val="22"/>
        </w:rPr>
        <w:t xml:space="preserve"> koncentráciách a jeho </w:t>
      </w:r>
      <w:proofErr w:type="spellStart"/>
      <w:r w:rsidRPr="00FD464F">
        <w:rPr>
          <w:rFonts w:ascii="Times New Roman" w:hAnsi="Times New Roman"/>
          <w:sz w:val="22"/>
          <w:szCs w:val="22"/>
        </w:rPr>
        <w:t>fungicídny</w:t>
      </w:r>
      <w:proofErr w:type="spellEnd"/>
      <w:r w:rsidRPr="00FD464F">
        <w:rPr>
          <w:rFonts w:ascii="Times New Roman" w:hAnsi="Times New Roman"/>
          <w:sz w:val="22"/>
          <w:szCs w:val="22"/>
        </w:rPr>
        <w:t xml:space="preserve"> mechanizmus účinku </w:t>
      </w:r>
      <w:r>
        <w:rPr>
          <w:rFonts w:ascii="Times New Roman" w:hAnsi="Times New Roman"/>
          <w:sz w:val="22"/>
          <w:szCs w:val="22"/>
        </w:rPr>
        <w:t>sú základom pre dávkovanie jedenkrát denne.</w:t>
      </w:r>
      <w:r w:rsidRPr="00FD464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D464F">
        <w:rPr>
          <w:rFonts w:ascii="Times New Roman" w:hAnsi="Times New Roman"/>
          <w:sz w:val="22"/>
          <w:szCs w:val="22"/>
        </w:rPr>
        <w:t>Farmakokinetické</w:t>
      </w:r>
      <w:proofErr w:type="spellEnd"/>
      <w:r w:rsidRPr="00FD464F">
        <w:rPr>
          <w:rFonts w:ascii="Times New Roman" w:hAnsi="Times New Roman"/>
          <w:sz w:val="22"/>
          <w:szCs w:val="22"/>
        </w:rPr>
        <w:t xml:space="preserve"> štúdie zamerané na absorpciu po lokálnej aplikácii na neporušenú kožu ľudí dokázali, že </w:t>
      </w:r>
      <w:r>
        <w:rPr>
          <w:rFonts w:ascii="Times New Roman" w:hAnsi="Times New Roman"/>
          <w:sz w:val="22"/>
          <w:szCs w:val="22"/>
        </w:rPr>
        <w:t xml:space="preserve">z podanej dávky sa absorbuje len malé množstvo (0,6 – 0,8 %). Výsledné </w:t>
      </w:r>
      <w:r w:rsidRPr="00FD464F">
        <w:rPr>
          <w:rFonts w:ascii="Times New Roman" w:hAnsi="Times New Roman"/>
          <w:sz w:val="22"/>
          <w:szCs w:val="22"/>
        </w:rPr>
        <w:t>sérové koncentrácie boli pod limitom detekcie</w:t>
      </w:r>
      <w:r>
        <w:rPr>
          <w:rFonts w:ascii="Times New Roman" w:hAnsi="Times New Roman"/>
          <w:sz w:val="22"/>
          <w:szCs w:val="22"/>
        </w:rPr>
        <w:t xml:space="preserve"> (t.j. &lt; 1 </w:t>
      </w:r>
      <w:proofErr w:type="spellStart"/>
      <w:r>
        <w:rPr>
          <w:rFonts w:ascii="Times New Roman" w:hAnsi="Times New Roman"/>
          <w:sz w:val="22"/>
          <w:szCs w:val="22"/>
        </w:rPr>
        <w:t>ng</w:t>
      </w:r>
      <w:proofErr w:type="spellEnd"/>
      <w:r>
        <w:rPr>
          <w:rFonts w:ascii="Times New Roman" w:hAnsi="Times New Roman"/>
          <w:sz w:val="22"/>
          <w:szCs w:val="22"/>
        </w:rPr>
        <w:t>/ml)</w:t>
      </w:r>
      <w:r w:rsidRPr="00FD464F">
        <w:rPr>
          <w:rFonts w:ascii="Times New Roman" w:hAnsi="Times New Roman"/>
          <w:sz w:val="22"/>
          <w:szCs w:val="22"/>
        </w:rPr>
        <w:t>. Mierna absorpcia sa pozorovala iba po aplikácii na zapálenú kožu</w:t>
      </w:r>
      <w:r>
        <w:rPr>
          <w:rFonts w:ascii="Times New Roman" w:hAnsi="Times New Roman"/>
          <w:sz w:val="22"/>
          <w:szCs w:val="22"/>
        </w:rPr>
        <w:t xml:space="preserve"> (2 – 4 % dávky)</w:t>
      </w:r>
      <w:r w:rsidRPr="00FD464F">
        <w:rPr>
          <w:rFonts w:ascii="Times New Roman" w:hAnsi="Times New Roman"/>
          <w:sz w:val="22"/>
          <w:szCs w:val="22"/>
        </w:rPr>
        <w:t>. Vzhľadom na extrémne nízke koncentrácie liečiva (zvyčajne pod 5</w:t>
      </w:r>
      <w:r>
        <w:rPr>
          <w:rFonts w:ascii="Times New Roman" w:hAnsi="Times New Roman"/>
          <w:sz w:val="22"/>
          <w:szCs w:val="22"/>
        </w:rPr>
        <w:t> </w:t>
      </w:r>
      <w:proofErr w:type="spellStart"/>
      <w:r w:rsidRPr="00FD464F">
        <w:rPr>
          <w:rFonts w:ascii="Times New Roman" w:hAnsi="Times New Roman"/>
          <w:sz w:val="22"/>
          <w:szCs w:val="22"/>
        </w:rPr>
        <w:t>ng</w:t>
      </w:r>
      <w:proofErr w:type="spellEnd"/>
      <w:r w:rsidRPr="00FD464F">
        <w:rPr>
          <w:rFonts w:ascii="Times New Roman" w:hAnsi="Times New Roman"/>
          <w:sz w:val="22"/>
          <w:szCs w:val="22"/>
        </w:rPr>
        <w:t>/ml) sa neočakáva výskyt systémového účinku.</w:t>
      </w:r>
    </w:p>
    <w:p w:rsidR="00B6557D" w:rsidRPr="00FD464F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</w:rPr>
      </w:pPr>
    </w:p>
    <w:p w:rsidR="00B6557D" w:rsidRPr="00FD464F" w:rsidRDefault="00B6557D" w:rsidP="00E110AA">
      <w:pPr>
        <w:numPr>
          <w:ilvl w:val="1"/>
          <w:numId w:val="11"/>
        </w:numPr>
        <w:tabs>
          <w:tab w:val="clear" w:pos="360"/>
          <w:tab w:val="num" w:pos="567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</w:rPr>
      </w:pPr>
      <w:r w:rsidRPr="00FD464F">
        <w:rPr>
          <w:rFonts w:ascii="Times New Roman" w:hAnsi="Times New Roman"/>
          <w:b/>
          <w:sz w:val="22"/>
          <w:szCs w:val="22"/>
        </w:rPr>
        <w:t xml:space="preserve">Predklinické údaje o bezpečnosti </w:t>
      </w:r>
    </w:p>
    <w:p w:rsidR="00B6557D" w:rsidRPr="00FD464F" w:rsidRDefault="00B6557D" w:rsidP="00E110AA">
      <w:pPr>
        <w:pStyle w:val="Nadpis1"/>
        <w:jc w:val="left"/>
        <w:rPr>
          <w:b/>
          <w:i/>
          <w:sz w:val="22"/>
          <w:szCs w:val="22"/>
        </w:rPr>
      </w:pPr>
    </w:p>
    <w:p w:rsidR="00B6557D" w:rsidRPr="00FD464F" w:rsidRDefault="00B6557D" w:rsidP="002D78CB">
      <w:pPr>
        <w:rPr>
          <w:rFonts w:ascii="Times New Roman" w:hAnsi="Times New Roman"/>
          <w:sz w:val="22"/>
          <w:szCs w:val="22"/>
        </w:rPr>
      </w:pPr>
      <w:r w:rsidRPr="00FD464F">
        <w:rPr>
          <w:rFonts w:ascii="Times New Roman" w:hAnsi="Times New Roman"/>
          <w:sz w:val="22"/>
          <w:szCs w:val="22"/>
        </w:rPr>
        <w:t xml:space="preserve">Predklinické údaje na základe obvyklých </w:t>
      </w:r>
      <w:r>
        <w:rPr>
          <w:rFonts w:ascii="Times New Roman" w:hAnsi="Times New Roman"/>
          <w:sz w:val="22"/>
          <w:szCs w:val="22"/>
        </w:rPr>
        <w:t xml:space="preserve">farmakologických </w:t>
      </w:r>
      <w:r w:rsidRPr="00FD464F">
        <w:rPr>
          <w:rFonts w:ascii="Times New Roman" w:hAnsi="Times New Roman"/>
          <w:sz w:val="22"/>
          <w:szCs w:val="22"/>
        </w:rPr>
        <w:t>štúdií bezpečnosti, toxicity po jednorazovom podaní a </w:t>
      </w:r>
      <w:proofErr w:type="spellStart"/>
      <w:r w:rsidRPr="00FD464F">
        <w:rPr>
          <w:rFonts w:ascii="Times New Roman" w:hAnsi="Times New Roman"/>
          <w:sz w:val="22"/>
          <w:szCs w:val="22"/>
        </w:rPr>
        <w:t>genotoxicity</w:t>
      </w:r>
      <w:proofErr w:type="spellEnd"/>
      <w:r w:rsidRPr="00FD464F">
        <w:rPr>
          <w:rFonts w:ascii="Times New Roman" w:hAnsi="Times New Roman"/>
          <w:sz w:val="22"/>
          <w:szCs w:val="22"/>
        </w:rPr>
        <w:t xml:space="preserve"> neodhalili žiadne osobitné riziko pre ľudí. Účinky na pečeň</w:t>
      </w:r>
      <w:r>
        <w:rPr>
          <w:rFonts w:ascii="Times New Roman" w:hAnsi="Times New Roman"/>
          <w:sz w:val="22"/>
          <w:szCs w:val="22"/>
        </w:rPr>
        <w:t xml:space="preserve"> </w:t>
      </w:r>
      <w:r w:rsidRPr="00FD464F">
        <w:rPr>
          <w:rFonts w:ascii="Times New Roman" w:hAnsi="Times New Roman"/>
          <w:iCs/>
          <w:spacing w:val="-4"/>
          <w:sz w:val="22"/>
          <w:szCs w:val="22"/>
        </w:rPr>
        <w:t xml:space="preserve">(indukcia enzýmov, odbúravanie tukov) sa pozorovali v štúdiách toxicity po opakovanom perorálnom podávaní, no iba pri expozíciách presahujúcich maximálne expozície u ľudí, </w:t>
      </w:r>
      <w:r w:rsidRPr="00FD464F">
        <w:rPr>
          <w:rFonts w:ascii="Times New Roman" w:hAnsi="Times New Roman"/>
          <w:noProof/>
          <w:sz w:val="22"/>
          <w:szCs w:val="22"/>
        </w:rPr>
        <w:t xml:space="preserve">čo poukazuje na malý význam pre klinické použitie. </w:t>
      </w:r>
      <w:r w:rsidRPr="00FD464F">
        <w:rPr>
          <w:rFonts w:ascii="Times New Roman" w:hAnsi="Times New Roman"/>
          <w:iCs/>
          <w:spacing w:val="-4"/>
          <w:sz w:val="22"/>
          <w:szCs w:val="22"/>
        </w:rPr>
        <w:t>Štúdie karcinogenity s </w:t>
      </w:r>
      <w:proofErr w:type="spellStart"/>
      <w:r w:rsidRPr="00FD464F">
        <w:rPr>
          <w:rFonts w:ascii="Times New Roman" w:hAnsi="Times New Roman"/>
          <w:iCs/>
          <w:spacing w:val="-4"/>
          <w:sz w:val="22"/>
          <w:szCs w:val="22"/>
        </w:rPr>
        <w:t>bifonazolom</w:t>
      </w:r>
      <w:proofErr w:type="spellEnd"/>
      <w:r w:rsidRPr="00FD464F">
        <w:rPr>
          <w:rFonts w:ascii="Times New Roman" w:hAnsi="Times New Roman"/>
          <w:iCs/>
          <w:spacing w:val="-4"/>
          <w:sz w:val="22"/>
          <w:szCs w:val="22"/>
        </w:rPr>
        <w:t xml:space="preserve"> sa nevykonali.</w:t>
      </w:r>
    </w:p>
    <w:p w:rsidR="00B6557D" w:rsidRPr="00FD464F" w:rsidRDefault="00B6557D" w:rsidP="002D78CB">
      <w:pPr>
        <w:autoSpaceDE w:val="0"/>
        <w:autoSpaceDN w:val="0"/>
        <w:adjustRightInd w:val="0"/>
        <w:rPr>
          <w:rFonts w:ascii="Times New Roman" w:hAnsi="Times New Roman"/>
          <w:iCs/>
          <w:spacing w:val="-4"/>
          <w:sz w:val="22"/>
          <w:szCs w:val="22"/>
        </w:rPr>
      </w:pPr>
    </w:p>
    <w:p w:rsidR="00B6557D" w:rsidRPr="00F92DBD" w:rsidRDefault="00B6557D" w:rsidP="00AB1C8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D6BA6">
        <w:rPr>
          <w:rFonts w:ascii="Times New Roman" w:hAnsi="Times New Roman"/>
          <w:iCs/>
          <w:spacing w:val="-4"/>
          <w:sz w:val="22"/>
          <w:szCs w:val="22"/>
        </w:rPr>
        <w:t>Štúdie reprodukčnej toxicity na králikoch s perorálnymi dávkami 30 mg/kg telesnej hmotnosti viedli k </w:t>
      </w:r>
      <w:proofErr w:type="spellStart"/>
      <w:r w:rsidRPr="000D6BA6">
        <w:rPr>
          <w:rFonts w:ascii="Times New Roman" w:hAnsi="Times New Roman"/>
          <w:iCs/>
          <w:spacing w:val="-4"/>
          <w:sz w:val="22"/>
          <w:szCs w:val="22"/>
        </w:rPr>
        <w:t>embryotoxicite</w:t>
      </w:r>
      <w:proofErr w:type="spellEnd"/>
      <w:r w:rsidRPr="000D6BA6">
        <w:rPr>
          <w:rFonts w:ascii="Times New Roman" w:hAnsi="Times New Roman"/>
          <w:iCs/>
          <w:spacing w:val="-4"/>
          <w:sz w:val="22"/>
          <w:szCs w:val="22"/>
        </w:rPr>
        <w:t xml:space="preserve">, vrátane letality. </w:t>
      </w:r>
      <w:r w:rsidRPr="00F92DBD">
        <w:rPr>
          <w:rFonts w:ascii="Times New Roman" w:hAnsi="Times New Roman"/>
          <w:sz w:val="22"/>
          <w:szCs w:val="22"/>
        </w:rPr>
        <w:t xml:space="preserve">U potkanov nebol </w:t>
      </w:r>
      <w:proofErr w:type="spellStart"/>
      <w:r w:rsidRPr="00F92DBD">
        <w:rPr>
          <w:rFonts w:ascii="Times New Roman" w:hAnsi="Times New Roman"/>
          <w:sz w:val="22"/>
          <w:szCs w:val="22"/>
        </w:rPr>
        <w:t>bifonazol</w:t>
      </w:r>
      <w:proofErr w:type="spellEnd"/>
      <w:r w:rsidRPr="00F92DB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92DBD">
        <w:rPr>
          <w:rFonts w:ascii="Times New Roman" w:hAnsi="Times New Roman"/>
          <w:sz w:val="22"/>
          <w:szCs w:val="22"/>
        </w:rPr>
        <w:t>embryotoxický</w:t>
      </w:r>
      <w:proofErr w:type="spellEnd"/>
      <w:r w:rsidRPr="00F92DBD">
        <w:rPr>
          <w:rFonts w:ascii="Times New Roman" w:hAnsi="Times New Roman"/>
          <w:sz w:val="22"/>
          <w:szCs w:val="22"/>
        </w:rPr>
        <w:t xml:space="preserve"> v perorálnych dávkach do 100 mg/kg telesnej hmotnosti, ale pri dávke 100 mg/kg sa </w:t>
      </w:r>
      <w:r>
        <w:rPr>
          <w:rFonts w:ascii="Times New Roman" w:hAnsi="Times New Roman"/>
          <w:sz w:val="22"/>
          <w:szCs w:val="22"/>
        </w:rPr>
        <w:t xml:space="preserve">u plodu </w:t>
      </w:r>
      <w:r w:rsidRPr="00F92DBD">
        <w:rPr>
          <w:rFonts w:ascii="Times New Roman" w:hAnsi="Times New Roman"/>
          <w:sz w:val="22"/>
          <w:szCs w:val="22"/>
        </w:rPr>
        <w:t xml:space="preserve">pozoroval retardovaný vývoj skeletu. Tento účinok na </w:t>
      </w:r>
      <w:proofErr w:type="spellStart"/>
      <w:r>
        <w:rPr>
          <w:rFonts w:ascii="Times New Roman" w:hAnsi="Times New Roman"/>
          <w:sz w:val="22"/>
          <w:szCs w:val="22"/>
        </w:rPr>
        <w:t>fetálny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Pr="00F92DBD">
        <w:rPr>
          <w:rFonts w:ascii="Times New Roman" w:hAnsi="Times New Roman"/>
          <w:sz w:val="22"/>
          <w:szCs w:val="22"/>
        </w:rPr>
        <w:t xml:space="preserve">vývoj skeletu sa môže považovať za sekundárny účinok v dôsledku </w:t>
      </w:r>
      <w:proofErr w:type="spellStart"/>
      <w:r w:rsidRPr="00F92DBD">
        <w:rPr>
          <w:rFonts w:ascii="Times New Roman" w:hAnsi="Times New Roman"/>
          <w:sz w:val="22"/>
          <w:szCs w:val="22"/>
        </w:rPr>
        <w:t>maternálnej</w:t>
      </w:r>
      <w:proofErr w:type="spellEnd"/>
      <w:r w:rsidRPr="00F92DBD">
        <w:rPr>
          <w:rFonts w:ascii="Times New Roman" w:hAnsi="Times New Roman"/>
          <w:sz w:val="22"/>
          <w:szCs w:val="22"/>
        </w:rPr>
        <w:t xml:space="preserve"> toxicity (redukcia telesnej hmotnosti). Vzhľadom na nízku absorpciu liečiva cez kožu </w:t>
      </w:r>
      <w:r w:rsidRPr="000D6BA6">
        <w:rPr>
          <w:rFonts w:ascii="Times New Roman" w:hAnsi="Times New Roman"/>
          <w:iCs/>
          <w:spacing w:val="-4"/>
          <w:sz w:val="22"/>
          <w:szCs w:val="22"/>
        </w:rPr>
        <w:t xml:space="preserve">majú tieto nálezy malý </w:t>
      </w:r>
      <w:r w:rsidRPr="000D6BA6">
        <w:rPr>
          <w:rFonts w:ascii="Times New Roman" w:hAnsi="Times New Roman"/>
          <w:noProof/>
          <w:sz w:val="22"/>
          <w:szCs w:val="22"/>
        </w:rPr>
        <w:t>význam pre klinické použitie.</w:t>
      </w:r>
      <w:r w:rsidRPr="00F92DBD">
        <w:rPr>
          <w:rFonts w:ascii="Times New Roman" w:hAnsi="Times New Roman"/>
          <w:sz w:val="22"/>
          <w:szCs w:val="22"/>
        </w:rPr>
        <w:t xml:space="preserve"> U potkanov s perorálnymi dávkami do 40 mg/kg telesnej hmotnosti sa nepozorovalo žiadne poškodenie </w:t>
      </w:r>
      <w:proofErr w:type="spellStart"/>
      <w:r w:rsidRPr="00F92DBD">
        <w:rPr>
          <w:rFonts w:ascii="Times New Roman" w:hAnsi="Times New Roman"/>
          <w:sz w:val="22"/>
          <w:szCs w:val="22"/>
        </w:rPr>
        <w:t>fertility</w:t>
      </w:r>
      <w:proofErr w:type="spellEnd"/>
      <w:r w:rsidRPr="00F92DBD">
        <w:rPr>
          <w:rFonts w:ascii="Times New Roman" w:hAnsi="Times New Roman"/>
          <w:sz w:val="22"/>
          <w:szCs w:val="22"/>
        </w:rPr>
        <w:t xml:space="preserve"> samcov a samíc.</w:t>
      </w:r>
    </w:p>
    <w:p w:rsidR="00B6557D" w:rsidRDefault="00B6557D" w:rsidP="00AB1C8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B6557D" w:rsidRDefault="00B6557D" w:rsidP="002D78CB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Kožná znášanlivosť sa testovala na králikoch. Po </w:t>
      </w:r>
      <w:proofErr w:type="spellStart"/>
      <w:r>
        <w:rPr>
          <w:rFonts w:ascii="Times New Roman" w:hAnsi="Times New Roman"/>
          <w:sz w:val="22"/>
          <w:szCs w:val="22"/>
        </w:rPr>
        <w:t>dermálnom</w:t>
      </w:r>
      <w:proofErr w:type="spellEnd"/>
      <w:r>
        <w:rPr>
          <w:rFonts w:ascii="Times New Roman" w:hAnsi="Times New Roman"/>
          <w:sz w:val="22"/>
          <w:szCs w:val="22"/>
        </w:rPr>
        <w:t xml:space="preserve"> podávaní </w:t>
      </w:r>
      <w:proofErr w:type="spellStart"/>
      <w:r>
        <w:rPr>
          <w:rFonts w:ascii="Times New Roman" w:hAnsi="Times New Roman"/>
          <w:sz w:val="22"/>
          <w:szCs w:val="22"/>
        </w:rPr>
        <w:t>dermálneho</w:t>
      </w:r>
      <w:proofErr w:type="spellEnd"/>
      <w:r>
        <w:rPr>
          <w:rFonts w:ascii="Times New Roman" w:hAnsi="Times New Roman"/>
          <w:sz w:val="22"/>
          <w:szCs w:val="22"/>
        </w:rPr>
        <w:t xml:space="preserve"> krému alebo roztoku </w:t>
      </w:r>
      <w:proofErr w:type="spellStart"/>
      <w:r>
        <w:rPr>
          <w:rFonts w:ascii="Times New Roman" w:hAnsi="Times New Roman"/>
          <w:sz w:val="22"/>
          <w:szCs w:val="22"/>
        </w:rPr>
        <w:t>bifonazolu</w:t>
      </w:r>
      <w:proofErr w:type="spellEnd"/>
      <w:r>
        <w:rPr>
          <w:rFonts w:ascii="Times New Roman" w:hAnsi="Times New Roman"/>
          <w:sz w:val="22"/>
          <w:szCs w:val="22"/>
        </w:rPr>
        <w:t xml:space="preserve"> v dávke 300 mg/kg telesnej hmotnosti (čo zodpovedá 3 mg </w:t>
      </w:r>
      <w:proofErr w:type="spellStart"/>
      <w:r>
        <w:rPr>
          <w:rFonts w:ascii="Times New Roman" w:hAnsi="Times New Roman"/>
          <w:sz w:val="22"/>
          <w:szCs w:val="22"/>
        </w:rPr>
        <w:t>bifonazolu</w:t>
      </w:r>
      <w:proofErr w:type="spellEnd"/>
      <w:r>
        <w:rPr>
          <w:rFonts w:ascii="Times New Roman" w:hAnsi="Times New Roman"/>
          <w:sz w:val="22"/>
          <w:szCs w:val="22"/>
        </w:rPr>
        <w:t xml:space="preserve">/kg telesnej hmotnosti) počas 3 týždňov sa pozorovalo mierne podráždenie kože (opuch, začervenanie), ktoré možno pripísať pomocným látkam 2-oktyldodekanolu (v </w:t>
      </w:r>
      <w:proofErr w:type="spellStart"/>
      <w:r>
        <w:rPr>
          <w:rFonts w:ascii="Times New Roman" w:hAnsi="Times New Roman"/>
          <w:sz w:val="22"/>
          <w:szCs w:val="22"/>
        </w:rPr>
        <w:t>dermálnom</w:t>
      </w:r>
      <w:proofErr w:type="spellEnd"/>
      <w:r>
        <w:rPr>
          <w:rFonts w:ascii="Times New Roman" w:hAnsi="Times New Roman"/>
          <w:sz w:val="22"/>
          <w:szCs w:val="22"/>
        </w:rPr>
        <w:t xml:space="preserve"> kréme) a </w:t>
      </w:r>
      <w:proofErr w:type="spellStart"/>
      <w:r>
        <w:rPr>
          <w:rFonts w:ascii="Times New Roman" w:hAnsi="Times New Roman"/>
          <w:sz w:val="22"/>
          <w:szCs w:val="22"/>
        </w:rPr>
        <w:t>izopropylmyristátu</w:t>
      </w:r>
      <w:proofErr w:type="spellEnd"/>
      <w:r>
        <w:rPr>
          <w:rFonts w:ascii="Times New Roman" w:hAnsi="Times New Roman"/>
          <w:sz w:val="22"/>
          <w:szCs w:val="22"/>
        </w:rPr>
        <w:t xml:space="preserve"> (v roztoku). Nepozorovali sa žiadne kožné zmeny ani prejavy systémových účinkov spôsobené liečivom. Možno preto usudzovať, že</w:t>
      </w:r>
      <w:r w:rsidRPr="0058219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pri </w:t>
      </w:r>
      <w:proofErr w:type="spellStart"/>
      <w:r>
        <w:rPr>
          <w:rFonts w:ascii="Times New Roman" w:hAnsi="Times New Roman"/>
          <w:sz w:val="22"/>
          <w:szCs w:val="22"/>
        </w:rPr>
        <w:t>dermálnom</w:t>
      </w:r>
      <w:proofErr w:type="spellEnd"/>
      <w:r>
        <w:rPr>
          <w:rFonts w:ascii="Times New Roman" w:hAnsi="Times New Roman"/>
          <w:sz w:val="22"/>
          <w:szCs w:val="22"/>
        </w:rPr>
        <w:t xml:space="preserve"> podaní sa absorbuje len malé množstvo liečiva. V primárnom teste dráždivosti bola kožná, slizničná a očná znášanlivosť dobrá.</w:t>
      </w:r>
    </w:p>
    <w:p w:rsidR="00B6557D" w:rsidRDefault="00B6557D" w:rsidP="00746052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</w:rPr>
      </w:pPr>
    </w:p>
    <w:p w:rsidR="00B6557D" w:rsidRDefault="00B6557D" w:rsidP="00746052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Štúdie </w:t>
      </w:r>
      <w:proofErr w:type="spellStart"/>
      <w:r>
        <w:rPr>
          <w:rFonts w:ascii="Times New Roman" w:hAnsi="Times New Roman"/>
          <w:sz w:val="22"/>
          <w:szCs w:val="22"/>
        </w:rPr>
        <w:t>peri</w:t>
      </w:r>
      <w:proofErr w:type="spellEnd"/>
      <w:r>
        <w:rPr>
          <w:rFonts w:ascii="Times New Roman" w:hAnsi="Times New Roman"/>
          <w:sz w:val="22"/>
          <w:szCs w:val="22"/>
        </w:rPr>
        <w:t>- a </w:t>
      </w:r>
      <w:proofErr w:type="spellStart"/>
      <w:r>
        <w:rPr>
          <w:rFonts w:ascii="Times New Roman" w:hAnsi="Times New Roman"/>
          <w:sz w:val="22"/>
          <w:szCs w:val="22"/>
        </w:rPr>
        <w:t>postnatálneho</w:t>
      </w:r>
      <w:proofErr w:type="spellEnd"/>
      <w:r>
        <w:rPr>
          <w:rFonts w:ascii="Times New Roman" w:hAnsi="Times New Roman"/>
          <w:sz w:val="22"/>
          <w:szCs w:val="22"/>
        </w:rPr>
        <w:t xml:space="preserve"> vývoja na potkanoch preukázali, že dávka toxická pre matku 40 mg/kg je smrteľná pre plod. Avšak dávka 20 mg/kg nemala žiaden nežiaduci účinok na samicu ani </w:t>
      </w:r>
      <w:proofErr w:type="spellStart"/>
      <w:r>
        <w:rPr>
          <w:rFonts w:ascii="Times New Roman" w:hAnsi="Times New Roman"/>
          <w:sz w:val="22"/>
          <w:szCs w:val="22"/>
        </w:rPr>
        <w:t>peri</w:t>
      </w:r>
      <w:proofErr w:type="spellEnd"/>
      <w:r>
        <w:rPr>
          <w:rFonts w:ascii="Times New Roman" w:hAnsi="Times New Roman"/>
          <w:sz w:val="22"/>
          <w:szCs w:val="22"/>
        </w:rPr>
        <w:t>- a </w:t>
      </w:r>
      <w:proofErr w:type="spellStart"/>
      <w:r>
        <w:rPr>
          <w:rFonts w:ascii="Times New Roman" w:hAnsi="Times New Roman"/>
          <w:sz w:val="22"/>
          <w:szCs w:val="22"/>
        </w:rPr>
        <w:t>postnatálny</w:t>
      </w:r>
      <w:proofErr w:type="spellEnd"/>
      <w:r>
        <w:rPr>
          <w:rFonts w:ascii="Times New Roman" w:hAnsi="Times New Roman"/>
          <w:sz w:val="22"/>
          <w:szCs w:val="22"/>
        </w:rPr>
        <w:t xml:space="preserve"> vývoj </w:t>
      </w:r>
      <w:proofErr w:type="spellStart"/>
      <w:r>
        <w:rPr>
          <w:rFonts w:ascii="Times New Roman" w:hAnsi="Times New Roman"/>
          <w:sz w:val="22"/>
          <w:szCs w:val="22"/>
        </w:rPr>
        <w:t>mláďať</w:t>
      </w:r>
      <w:proofErr w:type="spellEnd"/>
      <w:r>
        <w:rPr>
          <w:rFonts w:ascii="Times New Roman" w:hAnsi="Times New Roman"/>
          <w:sz w:val="22"/>
          <w:szCs w:val="22"/>
        </w:rPr>
        <w:t xml:space="preserve">. </w:t>
      </w:r>
    </w:p>
    <w:p w:rsidR="00B6557D" w:rsidRDefault="00B6557D" w:rsidP="00746052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</w:rPr>
      </w:pPr>
    </w:p>
    <w:p w:rsidR="00B6557D" w:rsidRPr="00FD464F" w:rsidRDefault="00B6557D" w:rsidP="00C5509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Bifonazol</w:t>
      </w:r>
      <w:proofErr w:type="spellEnd"/>
      <w:r>
        <w:rPr>
          <w:rFonts w:ascii="Times New Roman" w:hAnsi="Times New Roman"/>
          <w:sz w:val="22"/>
          <w:szCs w:val="22"/>
        </w:rPr>
        <w:t xml:space="preserve"> prechádza cez placentár</w:t>
      </w:r>
      <w:r w:rsidRPr="00A94490">
        <w:rPr>
          <w:rFonts w:ascii="Times New Roman" w:hAnsi="Times New Roman"/>
          <w:sz w:val="22"/>
          <w:szCs w:val="22"/>
        </w:rPr>
        <w:t xml:space="preserve">nu bariéru. V štúdii s </w:t>
      </w:r>
      <w:r>
        <w:rPr>
          <w:rFonts w:ascii="Times New Roman" w:hAnsi="Times New Roman"/>
          <w:sz w:val="22"/>
          <w:szCs w:val="22"/>
        </w:rPr>
        <w:t>dojčiacimi</w:t>
      </w:r>
      <w:r w:rsidRPr="00A94490">
        <w:rPr>
          <w:rFonts w:ascii="Times New Roman" w:hAnsi="Times New Roman"/>
          <w:sz w:val="22"/>
          <w:szCs w:val="22"/>
        </w:rPr>
        <w:t xml:space="preserve"> potkanmi, ktorým sa intravenózne podával </w:t>
      </w:r>
      <w:proofErr w:type="spellStart"/>
      <w:r w:rsidRPr="00A94490">
        <w:rPr>
          <w:rFonts w:ascii="Times New Roman" w:hAnsi="Times New Roman"/>
          <w:sz w:val="22"/>
          <w:szCs w:val="22"/>
        </w:rPr>
        <w:t>bifonazol</w:t>
      </w:r>
      <w:proofErr w:type="spellEnd"/>
      <w:r w:rsidRPr="00A94490">
        <w:rPr>
          <w:rFonts w:ascii="Times New Roman" w:hAnsi="Times New Roman"/>
          <w:sz w:val="22"/>
          <w:szCs w:val="22"/>
        </w:rPr>
        <w:t xml:space="preserve">, sa </w:t>
      </w:r>
      <w:r>
        <w:rPr>
          <w:rFonts w:ascii="Times New Roman" w:hAnsi="Times New Roman"/>
          <w:sz w:val="22"/>
          <w:szCs w:val="22"/>
        </w:rPr>
        <w:t>preu</w:t>
      </w:r>
      <w:r w:rsidRPr="00A94490">
        <w:rPr>
          <w:rFonts w:ascii="Times New Roman" w:hAnsi="Times New Roman"/>
          <w:sz w:val="22"/>
          <w:szCs w:val="22"/>
        </w:rPr>
        <w:t>kázalo</w:t>
      </w:r>
      <w:r>
        <w:rPr>
          <w:rFonts w:ascii="Times New Roman" w:hAnsi="Times New Roman"/>
          <w:sz w:val="22"/>
          <w:szCs w:val="22"/>
        </w:rPr>
        <w:t xml:space="preserve"> jeho</w:t>
      </w:r>
      <w:r w:rsidRPr="00A94490">
        <w:rPr>
          <w:rFonts w:ascii="Times New Roman" w:hAnsi="Times New Roman"/>
          <w:sz w:val="22"/>
          <w:szCs w:val="22"/>
        </w:rPr>
        <w:t xml:space="preserve"> vyluč</w:t>
      </w:r>
      <w:r>
        <w:rPr>
          <w:rFonts w:ascii="Times New Roman" w:hAnsi="Times New Roman"/>
          <w:sz w:val="22"/>
          <w:szCs w:val="22"/>
        </w:rPr>
        <w:t>ovanie</w:t>
      </w:r>
      <w:r w:rsidRPr="00A94490">
        <w:rPr>
          <w:rFonts w:ascii="Times New Roman" w:hAnsi="Times New Roman"/>
          <w:sz w:val="22"/>
          <w:szCs w:val="22"/>
        </w:rPr>
        <w:t xml:space="preserve"> do mlieka.</w:t>
      </w:r>
      <w:r w:rsidRPr="00FD464F">
        <w:rPr>
          <w:rFonts w:ascii="Times New Roman" w:hAnsi="Times New Roman"/>
          <w:sz w:val="22"/>
          <w:szCs w:val="22"/>
        </w:rPr>
        <w:t xml:space="preserve"> Nie </w:t>
      </w:r>
      <w:r w:rsidRPr="00FD464F">
        <w:rPr>
          <w:rFonts w:ascii="Times New Roman" w:hAnsi="Times New Roman"/>
          <w:noProof/>
          <w:sz w:val="22"/>
          <w:szCs w:val="22"/>
        </w:rPr>
        <w:t xml:space="preserve">sú k dispozícii </w:t>
      </w:r>
      <w:r>
        <w:rPr>
          <w:rFonts w:ascii="Times New Roman" w:hAnsi="Times New Roman"/>
          <w:noProof/>
          <w:sz w:val="22"/>
          <w:szCs w:val="22"/>
        </w:rPr>
        <w:t xml:space="preserve">údaje </w:t>
      </w:r>
      <w:r w:rsidRPr="00FD464F">
        <w:rPr>
          <w:rFonts w:ascii="Times New Roman" w:hAnsi="Times New Roman"/>
          <w:noProof/>
          <w:sz w:val="22"/>
          <w:szCs w:val="22"/>
        </w:rPr>
        <w:t>o použití</w:t>
      </w:r>
      <w:r w:rsidRPr="00FD464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D464F">
        <w:rPr>
          <w:rFonts w:ascii="Times New Roman" w:hAnsi="Times New Roman"/>
          <w:sz w:val="22"/>
          <w:szCs w:val="22"/>
        </w:rPr>
        <w:t>bifonazolu</w:t>
      </w:r>
      <w:proofErr w:type="spellEnd"/>
      <w:r w:rsidRPr="00FD464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u gravidných a dojčiacich žien. </w:t>
      </w:r>
    </w:p>
    <w:p w:rsidR="00B6557D" w:rsidRDefault="00B6557D" w:rsidP="002D78CB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</w:rPr>
      </w:pPr>
    </w:p>
    <w:p w:rsidR="00B6557D" w:rsidRDefault="00B6557D" w:rsidP="00746052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</w:rPr>
      </w:pPr>
      <w:r w:rsidRPr="00FD464F">
        <w:rPr>
          <w:rFonts w:ascii="Times New Roman" w:hAnsi="Times New Roman"/>
          <w:sz w:val="22"/>
          <w:szCs w:val="22"/>
        </w:rPr>
        <w:t>Testy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mutagenity</w:t>
      </w:r>
      <w:proofErr w:type="spellEnd"/>
      <w:r w:rsidRPr="00FD464F">
        <w:rPr>
          <w:rFonts w:ascii="Times New Roman" w:hAnsi="Times New Roman"/>
          <w:sz w:val="22"/>
          <w:szCs w:val="22"/>
        </w:rPr>
        <w:t xml:space="preserve"> </w:t>
      </w:r>
      <w:r w:rsidRPr="00FD464F">
        <w:rPr>
          <w:rFonts w:ascii="Times New Roman" w:hAnsi="Times New Roman"/>
          <w:i/>
          <w:sz w:val="22"/>
          <w:szCs w:val="22"/>
        </w:rPr>
        <w:t xml:space="preserve">in </w:t>
      </w:r>
      <w:proofErr w:type="spellStart"/>
      <w:r w:rsidRPr="00FD464F">
        <w:rPr>
          <w:rFonts w:ascii="Times New Roman" w:hAnsi="Times New Roman"/>
          <w:i/>
          <w:sz w:val="22"/>
          <w:szCs w:val="22"/>
        </w:rPr>
        <w:t>vitro</w:t>
      </w:r>
      <w:proofErr w:type="spellEnd"/>
      <w:r w:rsidRPr="00FD464F">
        <w:rPr>
          <w:rFonts w:ascii="Times New Roman" w:hAnsi="Times New Roman"/>
          <w:sz w:val="22"/>
          <w:szCs w:val="22"/>
        </w:rPr>
        <w:t xml:space="preserve"> a </w:t>
      </w:r>
      <w:r w:rsidRPr="00FD464F">
        <w:rPr>
          <w:rFonts w:ascii="Times New Roman" w:hAnsi="Times New Roman"/>
          <w:i/>
          <w:sz w:val="22"/>
          <w:szCs w:val="22"/>
        </w:rPr>
        <w:t xml:space="preserve">in </w:t>
      </w:r>
      <w:proofErr w:type="spellStart"/>
      <w:r w:rsidRPr="00FD464F">
        <w:rPr>
          <w:rFonts w:ascii="Times New Roman" w:hAnsi="Times New Roman"/>
          <w:i/>
          <w:sz w:val="22"/>
          <w:szCs w:val="22"/>
        </w:rPr>
        <w:t>vivo</w:t>
      </w:r>
      <w:proofErr w:type="spellEnd"/>
      <w:r w:rsidRPr="00FD464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nepreukázali mutagénny potenciál </w:t>
      </w:r>
      <w:proofErr w:type="spellStart"/>
      <w:r>
        <w:rPr>
          <w:rFonts w:ascii="Times New Roman" w:hAnsi="Times New Roman"/>
          <w:sz w:val="22"/>
          <w:szCs w:val="22"/>
        </w:rPr>
        <w:t>bifonazolu</w:t>
      </w:r>
      <w:proofErr w:type="spellEnd"/>
      <w:r w:rsidRPr="00FD464F">
        <w:rPr>
          <w:rFonts w:ascii="Times New Roman" w:hAnsi="Times New Roman"/>
          <w:sz w:val="22"/>
          <w:szCs w:val="22"/>
        </w:rPr>
        <w:t>.</w:t>
      </w:r>
    </w:p>
    <w:p w:rsidR="00B6557D" w:rsidRPr="00FD464F" w:rsidRDefault="00B6557D" w:rsidP="00C55097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</w:rPr>
      </w:pPr>
    </w:p>
    <w:p w:rsidR="00B6557D" w:rsidRPr="00FD464F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</w:rPr>
      </w:pPr>
    </w:p>
    <w:p w:rsidR="00B6557D" w:rsidRPr="00FD464F" w:rsidRDefault="00B6557D" w:rsidP="00E110AA">
      <w:pPr>
        <w:numPr>
          <w:ilvl w:val="0"/>
          <w:numId w:val="11"/>
        </w:num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caps/>
          <w:sz w:val="22"/>
          <w:szCs w:val="22"/>
        </w:rPr>
      </w:pPr>
      <w:r w:rsidRPr="00FD464F">
        <w:rPr>
          <w:rFonts w:ascii="Times New Roman" w:hAnsi="Times New Roman"/>
          <w:b/>
          <w:caps/>
          <w:sz w:val="22"/>
          <w:szCs w:val="22"/>
        </w:rPr>
        <w:t>Farmaceutické informácie</w:t>
      </w:r>
    </w:p>
    <w:p w:rsidR="00B6557D" w:rsidRPr="00FD464F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</w:rPr>
      </w:pPr>
    </w:p>
    <w:p w:rsidR="00B6557D" w:rsidRPr="00FD464F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</w:rPr>
      </w:pPr>
      <w:r w:rsidRPr="00FD464F">
        <w:rPr>
          <w:rFonts w:ascii="Times New Roman" w:hAnsi="Times New Roman"/>
          <w:b/>
          <w:sz w:val="22"/>
          <w:szCs w:val="22"/>
        </w:rPr>
        <w:t>6.1</w:t>
      </w:r>
      <w:r>
        <w:rPr>
          <w:rFonts w:ascii="Times New Roman" w:hAnsi="Times New Roman"/>
          <w:b/>
          <w:sz w:val="22"/>
          <w:szCs w:val="22"/>
        </w:rPr>
        <w:t xml:space="preserve">      </w:t>
      </w:r>
      <w:r w:rsidRPr="00FD464F">
        <w:rPr>
          <w:rFonts w:ascii="Times New Roman" w:hAnsi="Times New Roman"/>
          <w:b/>
          <w:sz w:val="22"/>
          <w:szCs w:val="22"/>
        </w:rPr>
        <w:t>Zoznam pomocných látok</w:t>
      </w:r>
    </w:p>
    <w:p w:rsidR="00B6557D" w:rsidRPr="00FD464F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</w:rPr>
      </w:pPr>
    </w:p>
    <w:p w:rsidR="00B6557D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</w:t>
      </w:r>
      <w:r w:rsidRPr="00FD464F">
        <w:rPr>
          <w:rFonts w:ascii="Times New Roman" w:hAnsi="Times New Roman"/>
          <w:sz w:val="22"/>
          <w:szCs w:val="22"/>
        </w:rPr>
        <w:t>tanol 96%</w:t>
      </w:r>
    </w:p>
    <w:p w:rsidR="00B6557D" w:rsidRPr="00FD464F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</w:rPr>
      </w:pPr>
      <w:proofErr w:type="spellStart"/>
      <w:r w:rsidRPr="00FD464F">
        <w:rPr>
          <w:rFonts w:ascii="Times New Roman" w:hAnsi="Times New Roman"/>
          <w:sz w:val="22"/>
          <w:szCs w:val="22"/>
        </w:rPr>
        <w:t>izopropylmyristát</w:t>
      </w:r>
      <w:proofErr w:type="spellEnd"/>
      <w:r w:rsidRPr="00FD464F">
        <w:rPr>
          <w:rFonts w:ascii="Times New Roman" w:hAnsi="Times New Roman"/>
          <w:sz w:val="22"/>
          <w:szCs w:val="22"/>
        </w:rPr>
        <w:t xml:space="preserve"> </w:t>
      </w:r>
    </w:p>
    <w:p w:rsidR="00B6557D" w:rsidRPr="00FD464F" w:rsidRDefault="00B6557D" w:rsidP="002D78CB">
      <w:pPr>
        <w:rPr>
          <w:rFonts w:ascii="Times New Roman" w:hAnsi="Times New Roman"/>
          <w:b/>
          <w:sz w:val="22"/>
          <w:szCs w:val="22"/>
        </w:rPr>
      </w:pPr>
    </w:p>
    <w:p w:rsidR="00B6557D" w:rsidRPr="00FD464F" w:rsidRDefault="00B6557D" w:rsidP="002D78CB">
      <w:pPr>
        <w:rPr>
          <w:rFonts w:ascii="Times New Roman" w:hAnsi="Times New Roman"/>
          <w:sz w:val="22"/>
          <w:szCs w:val="22"/>
        </w:rPr>
      </w:pPr>
      <w:r w:rsidRPr="00FD464F">
        <w:rPr>
          <w:rFonts w:ascii="Times New Roman" w:hAnsi="Times New Roman"/>
          <w:b/>
          <w:sz w:val="22"/>
          <w:szCs w:val="22"/>
        </w:rPr>
        <w:t>6.2</w:t>
      </w:r>
      <w:r>
        <w:rPr>
          <w:rFonts w:ascii="Times New Roman" w:hAnsi="Times New Roman"/>
          <w:b/>
          <w:sz w:val="22"/>
          <w:szCs w:val="22"/>
        </w:rPr>
        <w:t xml:space="preserve">      </w:t>
      </w:r>
      <w:r w:rsidRPr="00FD464F">
        <w:rPr>
          <w:rFonts w:ascii="Times New Roman" w:hAnsi="Times New Roman"/>
          <w:b/>
          <w:sz w:val="22"/>
          <w:szCs w:val="22"/>
        </w:rPr>
        <w:t>Inkompatibility</w:t>
      </w:r>
    </w:p>
    <w:p w:rsidR="00B6557D" w:rsidRPr="00FD464F" w:rsidRDefault="00B6557D" w:rsidP="002D78CB">
      <w:pPr>
        <w:rPr>
          <w:rFonts w:ascii="Times New Roman" w:hAnsi="Times New Roman"/>
          <w:sz w:val="22"/>
          <w:szCs w:val="22"/>
        </w:rPr>
      </w:pPr>
    </w:p>
    <w:p w:rsidR="00B6557D" w:rsidRPr="00FD464F" w:rsidRDefault="00B6557D" w:rsidP="002D78CB">
      <w:pPr>
        <w:rPr>
          <w:rFonts w:ascii="Times New Roman" w:hAnsi="Times New Roman"/>
          <w:sz w:val="22"/>
          <w:szCs w:val="22"/>
        </w:rPr>
      </w:pPr>
      <w:r w:rsidRPr="00FD464F">
        <w:rPr>
          <w:rFonts w:ascii="Times New Roman" w:hAnsi="Times New Roman"/>
          <w:sz w:val="22"/>
          <w:szCs w:val="22"/>
        </w:rPr>
        <w:t>Neaplikovateľné.</w:t>
      </w:r>
    </w:p>
    <w:p w:rsidR="00B6557D" w:rsidRPr="00FD464F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</w:rPr>
      </w:pPr>
    </w:p>
    <w:p w:rsidR="00B6557D" w:rsidRPr="00FD464F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</w:rPr>
      </w:pPr>
      <w:r w:rsidRPr="00FD464F">
        <w:rPr>
          <w:rFonts w:ascii="Times New Roman" w:hAnsi="Times New Roman"/>
          <w:b/>
          <w:sz w:val="22"/>
          <w:szCs w:val="22"/>
        </w:rPr>
        <w:t>6.3</w:t>
      </w:r>
      <w:r>
        <w:rPr>
          <w:rFonts w:ascii="Times New Roman" w:hAnsi="Times New Roman"/>
          <w:b/>
          <w:sz w:val="22"/>
          <w:szCs w:val="22"/>
        </w:rPr>
        <w:t xml:space="preserve">      </w:t>
      </w:r>
      <w:r w:rsidRPr="00FD464F">
        <w:rPr>
          <w:rFonts w:ascii="Times New Roman" w:hAnsi="Times New Roman"/>
          <w:b/>
          <w:sz w:val="22"/>
          <w:szCs w:val="22"/>
        </w:rPr>
        <w:t>Čas použiteľnosti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B6557D" w:rsidRPr="00FD464F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</w:rPr>
      </w:pPr>
    </w:p>
    <w:p w:rsidR="00B6557D" w:rsidRPr="00FD464F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 rokov</w:t>
      </w:r>
    </w:p>
    <w:p w:rsidR="00B6557D" w:rsidRPr="00FD464F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</w:rPr>
      </w:pPr>
    </w:p>
    <w:p w:rsidR="00B6557D" w:rsidRPr="00FD464F" w:rsidRDefault="00B6557D" w:rsidP="002D78CB">
      <w:pPr>
        <w:rPr>
          <w:rFonts w:ascii="Times New Roman" w:hAnsi="Times New Roman"/>
          <w:sz w:val="22"/>
          <w:szCs w:val="22"/>
        </w:rPr>
      </w:pPr>
      <w:r w:rsidRPr="00FD464F">
        <w:rPr>
          <w:rFonts w:ascii="Times New Roman" w:hAnsi="Times New Roman"/>
          <w:b/>
          <w:sz w:val="22"/>
          <w:szCs w:val="22"/>
        </w:rPr>
        <w:t>6.4</w:t>
      </w:r>
      <w:r>
        <w:rPr>
          <w:rFonts w:ascii="Times New Roman" w:hAnsi="Times New Roman"/>
          <w:b/>
          <w:sz w:val="22"/>
          <w:szCs w:val="22"/>
        </w:rPr>
        <w:t xml:space="preserve">       </w:t>
      </w:r>
      <w:r w:rsidRPr="00FD464F">
        <w:rPr>
          <w:rFonts w:ascii="Times New Roman" w:hAnsi="Times New Roman"/>
          <w:b/>
          <w:sz w:val="22"/>
          <w:szCs w:val="22"/>
        </w:rPr>
        <w:t>Špeciálne upozornenia na uchovávanie</w:t>
      </w:r>
    </w:p>
    <w:p w:rsidR="00B6557D" w:rsidRPr="00FD464F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</w:rPr>
      </w:pPr>
    </w:p>
    <w:p w:rsidR="00B6557D" w:rsidRPr="00FD464F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</w:rPr>
      </w:pPr>
      <w:r w:rsidRPr="00FD464F">
        <w:rPr>
          <w:rFonts w:ascii="Times New Roman" w:hAnsi="Times New Roman"/>
          <w:sz w:val="22"/>
          <w:szCs w:val="22"/>
        </w:rPr>
        <w:t xml:space="preserve">Uchovávajte pri teplote do </w:t>
      </w:r>
      <w:smartTag w:uri="urn:schemas-microsoft-com:office:smarttags" w:element="metricconverter">
        <w:smartTagPr>
          <w:attr w:name="ProductID" w:val="25 ﾰC"/>
        </w:smartTagPr>
        <w:r w:rsidRPr="00FD464F">
          <w:rPr>
            <w:rFonts w:ascii="Times New Roman" w:hAnsi="Times New Roman"/>
            <w:sz w:val="22"/>
            <w:szCs w:val="22"/>
          </w:rPr>
          <w:t>25</w:t>
        </w:r>
        <w:r>
          <w:rPr>
            <w:rFonts w:ascii="Times New Roman" w:hAnsi="Times New Roman"/>
            <w:sz w:val="22"/>
            <w:szCs w:val="22"/>
          </w:rPr>
          <w:t xml:space="preserve"> </w:t>
        </w:r>
        <w:r w:rsidRPr="00FD464F">
          <w:rPr>
            <w:rFonts w:ascii="Times New Roman" w:hAnsi="Times New Roman"/>
            <w:sz w:val="22"/>
            <w:szCs w:val="22"/>
          </w:rPr>
          <w:t>°C</w:t>
        </w:r>
      </w:smartTag>
      <w:r w:rsidRPr="00FD464F">
        <w:rPr>
          <w:rFonts w:ascii="Times New Roman" w:hAnsi="Times New Roman"/>
          <w:sz w:val="22"/>
          <w:szCs w:val="22"/>
        </w:rPr>
        <w:t>.</w:t>
      </w:r>
    </w:p>
    <w:p w:rsidR="00B6557D" w:rsidRPr="00FD464F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</w:rPr>
      </w:pPr>
    </w:p>
    <w:p w:rsidR="00B6557D" w:rsidRPr="00FD464F" w:rsidRDefault="00B6557D" w:rsidP="002D78CB">
      <w:pPr>
        <w:rPr>
          <w:rFonts w:ascii="Times New Roman" w:hAnsi="Times New Roman"/>
          <w:sz w:val="22"/>
          <w:szCs w:val="22"/>
        </w:rPr>
      </w:pPr>
      <w:r w:rsidRPr="00FD464F">
        <w:rPr>
          <w:rFonts w:ascii="Times New Roman" w:hAnsi="Times New Roman"/>
          <w:b/>
          <w:sz w:val="22"/>
          <w:szCs w:val="22"/>
        </w:rPr>
        <w:t>6.5</w:t>
      </w:r>
      <w:r>
        <w:rPr>
          <w:rFonts w:ascii="Times New Roman" w:hAnsi="Times New Roman"/>
          <w:b/>
          <w:sz w:val="22"/>
          <w:szCs w:val="22"/>
        </w:rPr>
        <w:t xml:space="preserve">      </w:t>
      </w:r>
      <w:r w:rsidRPr="00FD464F">
        <w:rPr>
          <w:rFonts w:ascii="Times New Roman" w:hAnsi="Times New Roman"/>
          <w:b/>
          <w:sz w:val="22"/>
          <w:szCs w:val="22"/>
        </w:rPr>
        <w:t>Druh obalu a obsah balenia</w:t>
      </w:r>
      <w:r w:rsidRPr="00FD464F">
        <w:rPr>
          <w:rFonts w:ascii="Times New Roman" w:hAnsi="Times New Roman"/>
          <w:b/>
          <w:color w:val="0000FF"/>
          <w:sz w:val="22"/>
          <w:szCs w:val="22"/>
        </w:rPr>
        <w:t xml:space="preserve"> </w:t>
      </w:r>
    </w:p>
    <w:p w:rsidR="00B6557D" w:rsidRPr="00FD464F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</w:rPr>
      </w:pPr>
    </w:p>
    <w:p w:rsidR="00B6557D" w:rsidRPr="00FD464F" w:rsidRDefault="00B6557D" w:rsidP="002D78CB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</w:t>
      </w:r>
      <w:r w:rsidRPr="00FD464F">
        <w:rPr>
          <w:rFonts w:ascii="Times New Roman" w:hAnsi="Times New Roman"/>
          <w:sz w:val="22"/>
          <w:szCs w:val="22"/>
        </w:rPr>
        <w:t xml:space="preserve">klenená fľaška z hnedého skla so </w:t>
      </w:r>
      <w:proofErr w:type="spellStart"/>
      <w:r w:rsidRPr="00FD464F">
        <w:rPr>
          <w:rFonts w:ascii="Times New Roman" w:hAnsi="Times New Roman"/>
          <w:sz w:val="22"/>
          <w:szCs w:val="22"/>
        </w:rPr>
        <w:t>skrutkovacím</w:t>
      </w:r>
      <w:proofErr w:type="spellEnd"/>
      <w:r w:rsidRPr="00FD464F">
        <w:rPr>
          <w:rFonts w:ascii="Times New Roman" w:hAnsi="Times New Roman"/>
          <w:sz w:val="22"/>
          <w:szCs w:val="22"/>
        </w:rPr>
        <w:t xml:space="preserve"> uzáverom z plastickej hmoty</w:t>
      </w:r>
      <w:r>
        <w:rPr>
          <w:rFonts w:ascii="Times New Roman" w:hAnsi="Times New Roman"/>
          <w:sz w:val="22"/>
          <w:szCs w:val="22"/>
        </w:rPr>
        <w:t>.</w:t>
      </w:r>
      <w:r w:rsidRPr="00FD464F">
        <w:rPr>
          <w:rFonts w:ascii="Times New Roman" w:hAnsi="Times New Roman"/>
          <w:sz w:val="22"/>
          <w:szCs w:val="22"/>
        </w:rPr>
        <w:t xml:space="preserve"> </w:t>
      </w:r>
    </w:p>
    <w:p w:rsidR="00B6557D" w:rsidRDefault="00B6557D" w:rsidP="002D78CB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</w:rPr>
      </w:pPr>
    </w:p>
    <w:p w:rsidR="00B6557D" w:rsidRPr="00FD464F" w:rsidRDefault="00B6557D" w:rsidP="002D78CB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</w:rPr>
      </w:pPr>
      <w:r w:rsidRPr="00FD464F">
        <w:rPr>
          <w:rFonts w:ascii="Times New Roman" w:hAnsi="Times New Roman"/>
          <w:sz w:val="22"/>
          <w:szCs w:val="22"/>
        </w:rPr>
        <w:t xml:space="preserve">Veľkosť balenia: 15 ml </w:t>
      </w:r>
    </w:p>
    <w:p w:rsidR="00B6557D" w:rsidRPr="00FD464F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</w:rPr>
      </w:pPr>
    </w:p>
    <w:p w:rsidR="00B6557D" w:rsidRPr="00FD464F" w:rsidRDefault="00B6557D" w:rsidP="002D78CB">
      <w:pPr>
        <w:rPr>
          <w:rFonts w:ascii="Times New Roman" w:hAnsi="Times New Roman"/>
          <w:b/>
          <w:bCs/>
          <w:noProof/>
          <w:sz w:val="22"/>
          <w:szCs w:val="22"/>
        </w:rPr>
      </w:pPr>
      <w:r w:rsidRPr="00FD464F">
        <w:rPr>
          <w:rFonts w:ascii="Times New Roman" w:hAnsi="Times New Roman"/>
          <w:b/>
          <w:sz w:val="22"/>
          <w:szCs w:val="22"/>
        </w:rPr>
        <w:t xml:space="preserve">6.6 </w:t>
      </w:r>
      <w:r>
        <w:rPr>
          <w:rFonts w:ascii="Times New Roman" w:hAnsi="Times New Roman"/>
          <w:b/>
          <w:sz w:val="22"/>
          <w:szCs w:val="22"/>
        </w:rPr>
        <w:t xml:space="preserve">     </w:t>
      </w:r>
      <w:r w:rsidRPr="00FD464F">
        <w:rPr>
          <w:rFonts w:ascii="Times New Roman" w:hAnsi="Times New Roman"/>
          <w:b/>
          <w:bCs/>
          <w:noProof/>
          <w:sz w:val="22"/>
          <w:szCs w:val="22"/>
        </w:rPr>
        <w:t>Špeciálne opatrenia na likvidáciu</w:t>
      </w:r>
      <w:r w:rsidRPr="00FD464F">
        <w:rPr>
          <w:rFonts w:ascii="Times New Roman" w:hAnsi="Times New Roman"/>
          <w:b/>
          <w:sz w:val="22"/>
          <w:szCs w:val="22"/>
        </w:rPr>
        <w:t xml:space="preserve"> </w:t>
      </w:r>
      <w:r w:rsidRPr="00FD464F">
        <w:rPr>
          <w:rFonts w:ascii="Times New Roman" w:hAnsi="Times New Roman"/>
          <w:b/>
          <w:bCs/>
          <w:noProof/>
          <w:sz w:val="22"/>
          <w:szCs w:val="22"/>
        </w:rPr>
        <w:t>a iné zaobchádzanie s liekom</w:t>
      </w:r>
    </w:p>
    <w:p w:rsidR="00B6557D" w:rsidRPr="00FD464F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</w:rPr>
      </w:pPr>
    </w:p>
    <w:p w:rsidR="00B6557D" w:rsidRPr="00FD464F" w:rsidRDefault="00B6557D" w:rsidP="002D78CB">
      <w:pPr>
        <w:rPr>
          <w:rFonts w:ascii="Times New Roman" w:hAnsi="Times New Roman"/>
          <w:sz w:val="22"/>
          <w:szCs w:val="22"/>
        </w:rPr>
      </w:pPr>
      <w:proofErr w:type="spellStart"/>
      <w:r w:rsidRPr="004469F2">
        <w:rPr>
          <w:rFonts w:ascii="Times New Roman" w:hAnsi="Times New Roman"/>
          <w:sz w:val="22"/>
          <w:szCs w:val="22"/>
        </w:rPr>
        <w:t>Dermálny</w:t>
      </w:r>
      <w:proofErr w:type="spellEnd"/>
      <w:r w:rsidRPr="004469F2">
        <w:rPr>
          <w:rFonts w:ascii="Times New Roman" w:hAnsi="Times New Roman"/>
          <w:sz w:val="22"/>
          <w:szCs w:val="22"/>
        </w:rPr>
        <w:t xml:space="preserve"> roztok je horľavý, pretože obsahuje etanol. Tento liek je potrebné uchovávať mimo zápalných zdrojov.</w:t>
      </w:r>
    </w:p>
    <w:p w:rsidR="00B6557D" w:rsidRPr="00FD464F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</w:rPr>
      </w:pPr>
    </w:p>
    <w:p w:rsidR="00B6557D" w:rsidRPr="00FD464F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</w:rPr>
      </w:pPr>
    </w:p>
    <w:p w:rsidR="00B6557D" w:rsidRPr="00FD464F" w:rsidRDefault="00B6557D" w:rsidP="00BA5B6C">
      <w:pPr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FD464F">
        <w:rPr>
          <w:rFonts w:ascii="Times New Roman" w:hAnsi="Times New Roman"/>
          <w:b/>
          <w:sz w:val="22"/>
          <w:szCs w:val="22"/>
        </w:rPr>
        <w:t>DRŽITEĽ ROZHODNUTIA O REGISTRÁCII</w:t>
      </w:r>
    </w:p>
    <w:p w:rsidR="00B6557D" w:rsidRPr="00FD464F" w:rsidRDefault="00B6557D" w:rsidP="00E110AA">
      <w:pPr>
        <w:rPr>
          <w:rFonts w:ascii="Times New Roman" w:hAnsi="Times New Roman"/>
          <w:sz w:val="22"/>
          <w:szCs w:val="22"/>
        </w:rPr>
      </w:pPr>
    </w:p>
    <w:p w:rsidR="00B6557D" w:rsidRPr="00FD464F" w:rsidRDefault="00B6557D" w:rsidP="002D78CB">
      <w:pPr>
        <w:rPr>
          <w:rFonts w:ascii="Times New Roman" w:hAnsi="Times New Roman"/>
          <w:color w:val="000000"/>
          <w:sz w:val="22"/>
          <w:szCs w:val="22"/>
        </w:rPr>
      </w:pPr>
      <w:proofErr w:type="spellStart"/>
      <w:r w:rsidRPr="00FD464F">
        <w:rPr>
          <w:rFonts w:ascii="Times New Roman" w:hAnsi="Times New Roman"/>
          <w:color w:val="000000"/>
          <w:sz w:val="22"/>
          <w:szCs w:val="22"/>
        </w:rPr>
        <w:t>Bayer</w:t>
      </w:r>
      <w:proofErr w:type="spellEnd"/>
      <w:r w:rsidRPr="00FD464F">
        <w:rPr>
          <w:rFonts w:ascii="Times New Roman" w:hAnsi="Times New Roman"/>
          <w:color w:val="000000"/>
          <w:sz w:val="22"/>
          <w:szCs w:val="22"/>
        </w:rPr>
        <w:t>, spol. s r.o.</w:t>
      </w:r>
    </w:p>
    <w:p w:rsidR="00B6557D" w:rsidRPr="00B6557D" w:rsidRDefault="00072697" w:rsidP="003302A9">
      <w:pPr>
        <w:rPr>
          <w:rFonts w:ascii="Times New Roman" w:hAnsi="Times New Roman"/>
          <w:bCs/>
          <w:sz w:val="22"/>
          <w:szCs w:val="22"/>
        </w:rPr>
      </w:pPr>
      <w:proofErr w:type="spellStart"/>
      <w:r w:rsidRPr="00072697">
        <w:rPr>
          <w:rFonts w:ascii="Times New Roman" w:hAnsi="Times New Roman"/>
          <w:bCs/>
          <w:sz w:val="22"/>
          <w:szCs w:val="22"/>
        </w:rPr>
        <w:t>Karadži</w:t>
      </w:r>
      <w:r w:rsidRPr="00072697">
        <w:rPr>
          <w:rFonts w:ascii="Times New Roman" w:hAnsi="Times New Roman" w:hint="eastAsia"/>
          <w:bCs/>
          <w:sz w:val="22"/>
          <w:szCs w:val="22"/>
        </w:rPr>
        <w:t>č</w:t>
      </w:r>
      <w:r w:rsidRPr="00072697">
        <w:rPr>
          <w:rFonts w:ascii="Times New Roman" w:hAnsi="Times New Roman"/>
          <w:bCs/>
          <w:sz w:val="22"/>
          <w:szCs w:val="22"/>
        </w:rPr>
        <w:t>ova</w:t>
      </w:r>
      <w:proofErr w:type="spellEnd"/>
      <w:r w:rsidRPr="00072697">
        <w:rPr>
          <w:rFonts w:ascii="Times New Roman" w:hAnsi="Times New Roman"/>
          <w:bCs/>
          <w:sz w:val="22"/>
          <w:szCs w:val="22"/>
        </w:rPr>
        <w:t xml:space="preserve"> 2</w:t>
      </w:r>
    </w:p>
    <w:p w:rsidR="00B6557D" w:rsidRPr="00FD464F" w:rsidRDefault="00072697" w:rsidP="002D78CB">
      <w:pPr>
        <w:rPr>
          <w:rFonts w:ascii="Times New Roman" w:hAnsi="Times New Roman"/>
          <w:color w:val="000000"/>
          <w:sz w:val="22"/>
          <w:szCs w:val="22"/>
          <w:lang w:val="sv-SE"/>
        </w:rPr>
      </w:pPr>
      <w:r w:rsidRPr="00072697">
        <w:rPr>
          <w:rFonts w:ascii="Times New Roman" w:hAnsi="Times New Roman"/>
          <w:bCs/>
          <w:sz w:val="22"/>
          <w:szCs w:val="22"/>
        </w:rPr>
        <w:t>811 09 Bratislava</w:t>
      </w:r>
    </w:p>
    <w:p w:rsidR="00B6557D" w:rsidRPr="00FD464F" w:rsidRDefault="00B6557D" w:rsidP="002D78CB">
      <w:pPr>
        <w:rPr>
          <w:rFonts w:ascii="Times New Roman" w:hAnsi="Times New Roman"/>
          <w:color w:val="000000"/>
          <w:sz w:val="22"/>
          <w:szCs w:val="22"/>
          <w:lang w:val="pt-PT"/>
        </w:rPr>
      </w:pPr>
      <w:r w:rsidRPr="00FD464F">
        <w:rPr>
          <w:rFonts w:ascii="Times New Roman" w:hAnsi="Times New Roman"/>
          <w:color w:val="000000"/>
          <w:sz w:val="22"/>
          <w:szCs w:val="22"/>
          <w:lang w:val="sv-SE"/>
        </w:rPr>
        <w:t>Slovenská republika</w:t>
      </w:r>
      <w:r w:rsidRPr="00FD464F">
        <w:rPr>
          <w:rFonts w:ascii="Times New Roman" w:hAnsi="Times New Roman"/>
          <w:color w:val="000000"/>
          <w:sz w:val="22"/>
          <w:szCs w:val="22"/>
          <w:lang w:val="pt-PT"/>
        </w:rPr>
        <w:t xml:space="preserve"> </w:t>
      </w:r>
    </w:p>
    <w:p w:rsidR="00B6557D" w:rsidRPr="00FD464F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</w:rPr>
      </w:pPr>
    </w:p>
    <w:p w:rsidR="00B6557D" w:rsidRPr="00FD464F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</w:rPr>
      </w:pPr>
    </w:p>
    <w:p w:rsidR="00B6557D" w:rsidRPr="00FD464F" w:rsidRDefault="00B6557D" w:rsidP="00E110AA">
      <w:pPr>
        <w:numPr>
          <w:ilvl w:val="0"/>
          <w:numId w:val="11"/>
        </w:num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</w:rPr>
      </w:pPr>
      <w:r w:rsidRPr="00FD464F">
        <w:rPr>
          <w:rFonts w:ascii="Times New Roman" w:hAnsi="Times New Roman"/>
          <w:b/>
          <w:sz w:val="22"/>
          <w:szCs w:val="22"/>
        </w:rPr>
        <w:t>REGISTRAČNÉ ČÍSLO</w:t>
      </w:r>
    </w:p>
    <w:p w:rsidR="00B6557D" w:rsidRPr="00FD464F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</w:rPr>
      </w:pPr>
    </w:p>
    <w:p w:rsidR="00B6557D" w:rsidRPr="00FD464F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</w:rPr>
      </w:pPr>
      <w:r w:rsidRPr="00FD464F">
        <w:rPr>
          <w:rFonts w:ascii="Times New Roman" w:hAnsi="Times New Roman"/>
          <w:sz w:val="22"/>
          <w:szCs w:val="22"/>
        </w:rPr>
        <w:t>26/0156/85-CS</w:t>
      </w:r>
    </w:p>
    <w:p w:rsidR="00B6557D" w:rsidRPr="00FD464F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</w:rPr>
      </w:pPr>
    </w:p>
    <w:p w:rsidR="00B6557D" w:rsidRPr="00FD464F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b/>
          <w:sz w:val="22"/>
          <w:szCs w:val="22"/>
        </w:rPr>
      </w:pPr>
    </w:p>
    <w:p w:rsidR="00B6557D" w:rsidRPr="00FD464F" w:rsidRDefault="00B6557D" w:rsidP="00BA5B6C">
      <w:pPr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FD464F">
        <w:rPr>
          <w:rFonts w:ascii="Times New Roman" w:hAnsi="Times New Roman"/>
          <w:b/>
          <w:sz w:val="22"/>
          <w:szCs w:val="22"/>
        </w:rPr>
        <w:t>DÁTUM PRVEJ REGISTRÁCIE/ PREDĹŽENIA REGISTRÁCIE</w:t>
      </w:r>
    </w:p>
    <w:p w:rsidR="00B6557D" w:rsidRPr="00FD464F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</w:rPr>
      </w:pPr>
    </w:p>
    <w:p w:rsidR="00B6557D" w:rsidRPr="00E110AA" w:rsidRDefault="00B6557D" w:rsidP="002D78CB">
      <w:pPr>
        <w:rPr>
          <w:rFonts w:ascii="Times New Roman" w:hAnsi="Times New Roman"/>
          <w:i/>
          <w:sz w:val="22"/>
          <w:szCs w:val="22"/>
        </w:rPr>
      </w:pPr>
      <w:r w:rsidRPr="00E110AA">
        <w:rPr>
          <w:rFonts w:ascii="Times New Roman" w:hAnsi="Times New Roman"/>
          <w:noProof/>
          <w:sz w:val="22"/>
          <w:szCs w:val="22"/>
        </w:rPr>
        <w:t>Dátum prvej registrácie:</w:t>
      </w:r>
      <w:r w:rsidRPr="00E110A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noProof/>
          <w:sz w:val="22"/>
          <w:szCs w:val="22"/>
        </w:rPr>
        <w:t>23. júla 1985</w:t>
      </w:r>
    </w:p>
    <w:p w:rsidR="00B6557D" w:rsidRPr="00E110AA" w:rsidRDefault="00B6557D" w:rsidP="002D78CB">
      <w:pPr>
        <w:rPr>
          <w:rFonts w:ascii="Times New Roman" w:hAnsi="Times New Roman"/>
          <w:sz w:val="22"/>
          <w:szCs w:val="22"/>
        </w:rPr>
      </w:pPr>
      <w:r w:rsidRPr="00E110AA">
        <w:rPr>
          <w:rFonts w:ascii="Times New Roman" w:hAnsi="Times New Roman"/>
          <w:noProof/>
          <w:sz w:val="22"/>
          <w:szCs w:val="22"/>
        </w:rPr>
        <w:t>Dátum posledného predĺženia registrácie:</w:t>
      </w:r>
      <w:r w:rsidRPr="00E110AA">
        <w:rPr>
          <w:rFonts w:ascii="Times New Roman" w:hAnsi="Times New Roman"/>
          <w:sz w:val="22"/>
          <w:szCs w:val="22"/>
        </w:rPr>
        <w:t xml:space="preserve"> </w:t>
      </w:r>
      <w:r w:rsidRPr="00FD464F">
        <w:rPr>
          <w:rFonts w:ascii="Times New Roman" w:hAnsi="Times New Roman"/>
          <w:sz w:val="22"/>
          <w:szCs w:val="22"/>
        </w:rPr>
        <w:t>14.</w:t>
      </w:r>
      <w:r>
        <w:rPr>
          <w:rFonts w:ascii="Times New Roman" w:hAnsi="Times New Roman"/>
          <w:sz w:val="22"/>
          <w:szCs w:val="22"/>
        </w:rPr>
        <w:t xml:space="preserve"> septembra </w:t>
      </w:r>
      <w:r w:rsidRPr="00FD464F">
        <w:rPr>
          <w:rFonts w:ascii="Times New Roman" w:hAnsi="Times New Roman"/>
          <w:sz w:val="22"/>
          <w:szCs w:val="22"/>
        </w:rPr>
        <w:t xml:space="preserve">2006 </w:t>
      </w:r>
    </w:p>
    <w:p w:rsidR="00B6557D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</w:rPr>
      </w:pPr>
    </w:p>
    <w:p w:rsidR="00B6557D" w:rsidRPr="00FD464F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i/>
          <w:sz w:val="22"/>
          <w:szCs w:val="22"/>
        </w:rPr>
      </w:pPr>
    </w:p>
    <w:p w:rsidR="00B6557D" w:rsidRPr="00FD464F" w:rsidRDefault="00B6557D" w:rsidP="00BA5B6C">
      <w:pPr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FD464F">
        <w:rPr>
          <w:rFonts w:ascii="Times New Roman" w:hAnsi="Times New Roman"/>
          <w:b/>
          <w:sz w:val="22"/>
          <w:szCs w:val="22"/>
        </w:rPr>
        <w:t>DÁTUM REVÍZIE TEXTU</w:t>
      </w:r>
    </w:p>
    <w:p w:rsidR="00B6557D" w:rsidRPr="00FD464F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</w:rPr>
      </w:pPr>
    </w:p>
    <w:p w:rsidR="00B6557D" w:rsidRPr="00FD464F" w:rsidRDefault="00B6557D" w:rsidP="00E110A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Január 2017</w:t>
      </w:r>
    </w:p>
    <w:sectPr w:rsidR="00B6557D" w:rsidRPr="00FD464F" w:rsidSect="004469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6"/>
      <w:pgMar w:top="1134" w:right="1418" w:bottom="1134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6FE" w:rsidRDefault="001366FE">
      <w:r>
        <w:separator/>
      </w:r>
    </w:p>
  </w:endnote>
  <w:endnote w:type="continuationSeparator" w:id="0">
    <w:p w:rsidR="001366FE" w:rsidRDefault="001366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57D" w:rsidRDefault="00B6557D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57D" w:rsidRPr="004469F2" w:rsidRDefault="00072697">
    <w:pPr>
      <w:pStyle w:val="Pta"/>
      <w:jc w:val="center"/>
      <w:rPr>
        <w:rFonts w:ascii="Times New Roman" w:hAnsi="Times New Roman"/>
        <w:sz w:val="18"/>
      </w:rPr>
    </w:pPr>
    <w:r w:rsidRPr="004469F2">
      <w:rPr>
        <w:rFonts w:ascii="Times New Roman" w:hAnsi="Times New Roman"/>
        <w:sz w:val="18"/>
      </w:rPr>
      <w:fldChar w:fldCharType="begin"/>
    </w:r>
    <w:r w:rsidR="00B6557D" w:rsidRPr="004469F2">
      <w:rPr>
        <w:rFonts w:ascii="Times New Roman" w:hAnsi="Times New Roman"/>
        <w:sz w:val="18"/>
      </w:rPr>
      <w:instrText>PAGE   \* MERGEFORMAT</w:instrText>
    </w:r>
    <w:r w:rsidRPr="004469F2">
      <w:rPr>
        <w:rFonts w:ascii="Times New Roman" w:hAnsi="Times New Roman"/>
        <w:sz w:val="18"/>
      </w:rPr>
      <w:fldChar w:fldCharType="separate"/>
    </w:r>
    <w:r w:rsidR="004B7ACD">
      <w:rPr>
        <w:rFonts w:ascii="Times New Roman" w:hAnsi="Times New Roman"/>
        <w:noProof/>
        <w:sz w:val="18"/>
      </w:rPr>
      <w:t>5</w:t>
    </w:r>
    <w:r w:rsidRPr="004469F2">
      <w:rPr>
        <w:rFonts w:ascii="Times New Roman" w:hAnsi="Times New Roman"/>
        <w:sz w:val="18"/>
      </w:rPr>
      <w:fldChar w:fldCharType="end"/>
    </w:r>
  </w:p>
  <w:p w:rsidR="00B6557D" w:rsidRDefault="00B6557D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57D" w:rsidRPr="004469F2" w:rsidRDefault="00072697">
    <w:pPr>
      <w:pStyle w:val="Pta"/>
      <w:jc w:val="center"/>
      <w:rPr>
        <w:rFonts w:ascii="Times New Roman" w:hAnsi="Times New Roman"/>
        <w:sz w:val="18"/>
      </w:rPr>
    </w:pPr>
    <w:r w:rsidRPr="004469F2">
      <w:rPr>
        <w:rFonts w:ascii="Times New Roman" w:hAnsi="Times New Roman"/>
        <w:sz w:val="18"/>
      </w:rPr>
      <w:fldChar w:fldCharType="begin"/>
    </w:r>
    <w:r w:rsidR="00B6557D" w:rsidRPr="004469F2">
      <w:rPr>
        <w:rFonts w:ascii="Times New Roman" w:hAnsi="Times New Roman"/>
        <w:sz w:val="18"/>
      </w:rPr>
      <w:instrText>PAGE   \* MERGEFORMAT</w:instrText>
    </w:r>
    <w:r w:rsidRPr="004469F2">
      <w:rPr>
        <w:rFonts w:ascii="Times New Roman" w:hAnsi="Times New Roman"/>
        <w:sz w:val="18"/>
      </w:rPr>
      <w:fldChar w:fldCharType="separate"/>
    </w:r>
    <w:r w:rsidR="004B7ACD">
      <w:rPr>
        <w:rFonts w:ascii="Times New Roman" w:hAnsi="Times New Roman"/>
        <w:noProof/>
        <w:sz w:val="18"/>
      </w:rPr>
      <w:t>1</w:t>
    </w:r>
    <w:r w:rsidRPr="004469F2">
      <w:rPr>
        <w:rFonts w:ascii="Times New Roman" w:hAnsi="Times New Roman"/>
        <w:sz w:val="18"/>
      </w:rPr>
      <w:fldChar w:fldCharType="end"/>
    </w:r>
  </w:p>
  <w:p w:rsidR="00B6557D" w:rsidRDefault="00B6557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6FE" w:rsidRDefault="001366FE">
      <w:r>
        <w:separator/>
      </w:r>
    </w:p>
  </w:footnote>
  <w:footnote w:type="continuationSeparator" w:id="0">
    <w:p w:rsidR="001366FE" w:rsidRDefault="001366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57D" w:rsidRDefault="00B6557D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57D" w:rsidRDefault="00B6557D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57D" w:rsidRPr="004469F2" w:rsidRDefault="00072697">
    <w:pPr>
      <w:pStyle w:val="Hlavika"/>
      <w:rPr>
        <w:rFonts w:ascii="Times New Roman" w:hAnsi="Times New Roman"/>
        <w:sz w:val="18"/>
        <w:szCs w:val="18"/>
      </w:rPr>
    </w:pPr>
    <w:r w:rsidRPr="00072697">
      <w:rPr>
        <w:rFonts w:ascii="Times New Roman" w:hAnsi="Times New Roman"/>
        <w:bCs/>
        <w:sz w:val="18"/>
        <w:szCs w:val="18"/>
      </w:rPr>
      <w:t xml:space="preserve">Príloha </w:t>
    </w:r>
    <w:r w:rsidRPr="00072697">
      <w:rPr>
        <w:rFonts w:ascii="Times New Roman" w:hAnsi="Times New Roman" w:hint="eastAsia"/>
        <w:bCs/>
        <w:sz w:val="18"/>
        <w:szCs w:val="18"/>
      </w:rPr>
      <w:t>č</w:t>
    </w:r>
    <w:r w:rsidRPr="00072697">
      <w:rPr>
        <w:rFonts w:ascii="Times New Roman" w:hAnsi="Times New Roman"/>
        <w:bCs/>
        <w:sz w:val="18"/>
        <w:szCs w:val="18"/>
      </w:rPr>
      <w:t>.</w:t>
    </w:r>
    <w:r w:rsidR="00B6557D">
      <w:rPr>
        <w:rFonts w:ascii="Times New Roman" w:hAnsi="Times New Roman"/>
        <w:bCs/>
        <w:sz w:val="18"/>
        <w:szCs w:val="18"/>
      </w:rPr>
      <w:t>2</w:t>
    </w:r>
    <w:r w:rsidRPr="00072697">
      <w:rPr>
        <w:rFonts w:ascii="Times New Roman" w:hAnsi="Times New Roman"/>
        <w:bCs/>
        <w:sz w:val="18"/>
        <w:szCs w:val="18"/>
      </w:rPr>
      <w:t xml:space="preserve"> k</w:t>
    </w:r>
    <w:r>
      <w:rPr>
        <w:rFonts w:ascii="Times New Roman" w:hAnsi="Times New Roman"/>
        <w:bCs/>
        <w:sz w:val="18"/>
        <w:szCs w:val="18"/>
      </w:rPr>
      <w:t> </w:t>
    </w:r>
    <w:r w:rsidRPr="00072697">
      <w:rPr>
        <w:rFonts w:ascii="Times New Roman" w:hAnsi="Times New Roman"/>
        <w:bCs/>
        <w:sz w:val="18"/>
        <w:szCs w:val="18"/>
      </w:rPr>
      <w:t xml:space="preserve">notifikácii o zmene, ev. </w:t>
    </w:r>
    <w:r w:rsidRPr="00072697">
      <w:rPr>
        <w:rFonts w:ascii="Times New Roman" w:hAnsi="Times New Roman" w:hint="eastAsia"/>
        <w:bCs/>
        <w:sz w:val="18"/>
        <w:szCs w:val="18"/>
      </w:rPr>
      <w:t>č</w:t>
    </w:r>
    <w:r w:rsidRPr="00072697">
      <w:rPr>
        <w:rFonts w:ascii="Times New Roman" w:hAnsi="Times New Roman"/>
        <w:bCs/>
        <w:sz w:val="18"/>
        <w:szCs w:val="18"/>
      </w:rPr>
      <w:t>.:</w:t>
    </w:r>
    <w:r w:rsidR="00B6557D">
      <w:rPr>
        <w:rFonts w:ascii="Times New Roman" w:hAnsi="Times New Roman"/>
        <w:bCs/>
        <w:sz w:val="18"/>
        <w:szCs w:val="18"/>
      </w:rPr>
      <w:t xml:space="preserve"> 2016/05993-Z1A</w:t>
    </w:r>
    <w:r w:rsidR="00B6557D" w:rsidRPr="004469F2">
      <w:rPr>
        <w:rFonts w:ascii="Times New Roman" w:hAnsi="Times New Roman"/>
        <w:sz w:val="18"/>
        <w:szCs w:val="1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6602"/>
    <w:multiLevelType w:val="multilevel"/>
    <w:tmpl w:val="4DE49D0A"/>
    <w:lvl w:ilvl="0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">
    <w:nsid w:val="0E2C5E6C"/>
    <w:multiLevelType w:val="multilevel"/>
    <w:tmpl w:val="5D7CE8CC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14BC1CF1"/>
    <w:multiLevelType w:val="singleLevel"/>
    <w:tmpl w:val="127EC4DE"/>
    <w:lvl w:ilvl="0">
      <w:start w:val="3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24"/>
        <w:u w:val="single"/>
      </w:rPr>
    </w:lvl>
  </w:abstractNum>
  <w:abstractNum w:abstractNumId="3">
    <w:nsid w:val="1668456B"/>
    <w:multiLevelType w:val="multilevel"/>
    <w:tmpl w:val="1FF0A9E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4">
    <w:nsid w:val="169A3FBF"/>
    <w:multiLevelType w:val="multilevel"/>
    <w:tmpl w:val="6AF25C36"/>
    <w:lvl w:ilvl="0">
      <w:start w:val="5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22B35410"/>
    <w:multiLevelType w:val="singleLevel"/>
    <w:tmpl w:val="67E2C646"/>
    <w:lvl w:ilvl="0">
      <w:start w:val="5"/>
      <w:numFmt w:val="decimal"/>
      <w:lvlText w:val="%1."/>
      <w:lvlJc w:val="left"/>
      <w:pPr>
        <w:tabs>
          <w:tab w:val="num" w:pos="360"/>
        </w:tabs>
        <w:ind w:left="567" w:hanging="567"/>
      </w:pPr>
      <w:rPr>
        <w:rFonts w:cs="Times New Roman" w:hint="default"/>
      </w:rPr>
    </w:lvl>
  </w:abstractNum>
  <w:abstractNum w:abstractNumId="6">
    <w:nsid w:val="26071586"/>
    <w:multiLevelType w:val="singleLevel"/>
    <w:tmpl w:val="B16E4950"/>
    <w:lvl w:ilvl="0">
      <w:start w:val="9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24"/>
        <w:u w:val="single"/>
      </w:rPr>
    </w:lvl>
  </w:abstractNum>
  <w:abstractNum w:abstractNumId="7">
    <w:nsid w:val="29E1504D"/>
    <w:multiLevelType w:val="multilevel"/>
    <w:tmpl w:val="6F06BB72"/>
    <w:lvl w:ilvl="0">
      <w:start w:val="5"/>
      <w:numFmt w:val="decimal"/>
      <w:lvlText w:val="%1."/>
      <w:lvlJc w:val="left"/>
      <w:pPr>
        <w:tabs>
          <w:tab w:val="num" w:pos="360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BF46B87"/>
    <w:multiLevelType w:val="multilevel"/>
    <w:tmpl w:val="B6C8B058"/>
    <w:lvl w:ilvl="0">
      <w:start w:val="5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304E59EB"/>
    <w:multiLevelType w:val="multilevel"/>
    <w:tmpl w:val="0D64F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8E6139D"/>
    <w:multiLevelType w:val="multilevel"/>
    <w:tmpl w:val="5D46B36E"/>
    <w:lvl w:ilvl="0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F8D294E"/>
    <w:multiLevelType w:val="hybridMultilevel"/>
    <w:tmpl w:val="A41A2024"/>
    <w:lvl w:ilvl="0" w:tplc="530202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7D42E4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7DC14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D50AE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88A8F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7DABE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02803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6EE1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1C82B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00A61C0"/>
    <w:multiLevelType w:val="multilevel"/>
    <w:tmpl w:val="945617B4"/>
    <w:lvl w:ilvl="0">
      <w:start w:val="4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>
    <w:nsid w:val="5B1D438F"/>
    <w:multiLevelType w:val="multilevel"/>
    <w:tmpl w:val="2EB07D58"/>
    <w:lvl w:ilvl="0">
      <w:start w:val="4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60BB2E17"/>
    <w:multiLevelType w:val="hybridMultilevel"/>
    <w:tmpl w:val="C4A815FE"/>
    <w:lvl w:ilvl="0" w:tplc="1B40C716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E0052D6"/>
    <w:multiLevelType w:val="multilevel"/>
    <w:tmpl w:val="3814A64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745D64F3"/>
    <w:multiLevelType w:val="singleLevel"/>
    <w:tmpl w:val="3A2887FA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/>
        <w:i w:val="0"/>
        <w:sz w:val="24"/>
        <w:u w:val="none"/>
      </w:rPr>
    </w:lvl>
  </w:abstractNum>
  <w:abstractNum w:abstractNumId="17">
    <w:nsid w:val="7F3B4B6B"/>
    <w:multiLevelType w:val="multilevel"/>
    <w:tmpl w:val="924E3A8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07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F5773FF"/>
    <w:multiLevelType w:val="hybridMultilevel"/>
    <w:tmpl w:val="2138B4CE"/>
    <w:lvl w:ilvl="0" w:tplc="EB84BC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215049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CEA66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BE6AA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35696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1E887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1867E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5A406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42BC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6"/>
  </w:num>
  <w:num w:numId="3">
    <w:abstractNumId w:val="2"/>
  </w:num>
  <w:num w:numId="4">
    <w:abstractNumId w:val="1"/>
  </w:num>
  <w:num w:numId="5">
    <w:abstractNumId w:val="8"/>
  </w:num>
  <w:num w:numId="6">
    <w:abstractNumId w:val="12"/>
  </w:num>
  <w:num w:numId="7">
    <w:abstractNumId w:val="13"/>
  </w:num>
  <w:num w:numId="8">
    <w:abstractNumId w:val="4"/>
  </w:num>
  <w:num w:numId="9">
    <w:abstractNumId w:val="15"/>
  </w:num>
  <w:num w:numId="10">
    <w:abstractNumId w:val="5"/>
  </w:num>
  <w:num w:numId="11">
    <w:abstractNumId w:val="0"/>
  </w:num>
  <w:num w:numId="12">
    <w:abstractNumId w:val="7"/>
  </w:num>
  <w:num w:numId="13">
    <w:abstractNumId w:val="14"/>
  </w:num>
  <w:num w:numId="14">
    <w:abstractNumId w:val="3"/>
  </w:num>
  <w:num w:numId="15">
    <w:abstractNumId w:val="9"/>
  </w:num>
  <w:num w:numId="16">
    <w:abstractNumId w:val="17"/>
  </w:num>
  <w:num w:numId="17">
    <w:abstractNumId w:val="10"/>
  </w:num>
  <w:num w:numId="18">
    <w:abstractNumId w:val="18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trackRevisions/>
  <w:doNotTrackMove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2B91"/>
    <w:rsid w:val="00003059"/>
    <w:rsid w:val="00044CC0"/>
    <w:rsid w:val="00072697"/>
    <w:rsid w:val="00090770"/>
    <w:rsid w:val="000B0E81"/>
    <w:rsid w:val="000C54D4"/>
    <w:rsid w:val="000D317D"/>
    <w:rsid w:val="000D6BA6"/>
    <w:rsid w:val="000E4965"/>
    <w:rsid w:val="000E4A90"/>
    <w:rsid w:val="00123310"/>
    <w:rsid w:val="00132D51"/>
    <w:rsid w:val="00133658"/>
    <w:rsid w:val="00135114"/>
    <w:rsid w:val="001366FE"/>
    <w:rsid w:val="00137A99"/>
    <w:rsid w:val="00145C77"/>
    <w:rsid w:val="00155148"/>
    <w:rsid w:val="001C332C"/>
    <w:rsid w:val="001E5F3E"/>
    <w:rsid w:val="00221DD5"/>
    <w:rsid w:val="00253493"/>
    <w:rsid w:val="00267FC3"/>
    <w:rsid w:val="0027463F"/>
    <w:rsid w:val="002828A2"/>
    <w:rsid w:val="002A6484"/>
    <w:rsid w:val="002B0DCC"/>
    <w:rsid w:val="002C4FE0"/>
    <w:rsid w:val="002D78CB"/>
    <w:rsid w:val="002F10E7"/>
    <w:rsid w:val="00306C7C"/>
    <w:rsid w:val="00312670"/>
    <w:rsid w:val="003302A9"/>
    <w:rsid w:val="003701B7"/>
    <w:rsid w:val="00382E02"/>
    <w:rsid w:val="003B21C9"/>
    <w:rsid w:val="003B4EB4"/>
    <w:rsid w:val="003B58B9"/>
    <w:rsid w:val="003B6E44"/>
    <w:rsid w:val="003C2458"/>
    <w:rsid w:val="003D5619"/>
    <w:rsid w:val="003E58F7"/>
    <w:rsid w:val="003F59D9"/>
    <w:rsid w:val="00407482"/>
    <w:rsid w:val="00435894"/>
    <w:rsid w:val="0043603C"/>
    <w:rsid w:val="004469F2"/>
    <w:rsid w:val="004632F1"/>
    <w:rsid w:val="00486254"/>
    <w:rsid w:val="004A2367"/>
    <w:rsid w:val="004B50CC"/>
    <w:rsid w:val="004B7ACD"/>
    <w:rsid w:val="004C3779"/>
    <w:rsid w:val="004C71E3"/>
    <w:rsid w:val="00532380"/>
    <w:rsid w:val="00562B51"/>
    <w:rsid w:val="0056690D"/>
    <w:rsid w:val="0058219C"/>
    <w:rsid w:val="0058495F"/>
    <w:rsid w:val="006803F0"/>
    <w:rsid w:val="006845ED"/>
    <w:rsid w:val="00684FCF"/>
    <w:rsid w:val="006A48F1"/>
    <w:rsid w:val="006D1A17"/>
    <w:rsid w:val="006F149B"/>
    <w:rsid w:val="00705884"/>
    <w:rsid w:val="007100A8"/>
    <w:rsid w:val="00732DED"/>
    <w:rsid w:val="00746052"/>
    <w:rsid w:val="00757C3A"/>
    <w:rsid w:val="0079501B"/>
    <w:rsid w:val="00796666"/>
    <w:rsid w:val="007D54E3"/>
    <w:rsid w:val="007E5C62"/>
    <w:rsid w:val="0082153D"/>
    <w:rsid w:val="00876E14"/>
    <w:rsid w:val="008874B9"/>
    <w:rsid w:val="00893C15"/>
    <w:rsid w:val="008D4518"/>
    <w:rsid w:val="008F33C6"/>
    <w:rsid w:val="00902EB8"/>
    <w:rsid w:val="00911608"/>
    <w:rsid w:val="00932FC6"/>
    <w:rsid w:val="0093609B"/>
    <w:rsid w:val="00956418"/>
    <w:rsid w:val="00963B23"/>
    <w:rsid w:val="009666DB"/>
    <w:rsid w:val="00970A76"/>
    <w:rsid w:val="00994BE2"/>
    <w:rsid w:val="009A7A3A"/>
    <w:rsid w:val="009D78CC"/>
    <w:rsid w:val="009E5FF2"/>
    <w:rsid w:val="00A04E9A"/>
    <w:rsid w:val="00A16FB1"/>
    <w:rsid w:val="00A356FA"/>
    <w:rsid w:val="00A4057D"/>
    <w:rsid w:val="00A47632"/>
    <w:rsid w:val="00A61DC3"/>
    <w:rsid w:val="00A7529D"/>
    <w:rsid w:val="00A94490"/>
    <w:rsid w:val="00AB0B6A"/>
    <w:rsid w:val="00AB1C88"/>
    <w:rsid w:val="00AD36BF"/>
    <w:rsid w:val="00AF6009"/>
    <w:rsid w:val="00B50871"/>
    <w:rsid w:val="00B60816"/>
    <w:rsid w:val="00B6557D"/>
    <w:rsid w:val="00B66131"/>
    <w:rsid w:val="00B83445"/>
    <w:rsid w:val="00B92B91"/>
    <w:rsid w:val="00BA5B6C"/>
    <w:rsid w:val="00BB538E"/>
    <w:rsid w:val="00BD37C7"/>
    <w:rsid w:val="00BD559D"/>
    <w:rsid w:val="00C24349"/>
    <w:rsid w:val="00C42235"/>
    <w:rsid w:val="00C517B1"/>
    <w:rsid w:val="00C55097"/>
    <w:rsid w:val="00C60B98"/>
    <w:rsid w:val="00C71EB7"/>
    <w:rsid w:val="00C74C51"/>
    <w:rsid w:val="00CB2A7F"/>
    <w:rsid w:val="00CC0429"/>
    <w:rsid w:val="00CC21E9"/>
    <w:rsid w:val="00D17C10"/>
    <w:rsid w:val="00D2392E"/>
    <w:rsid w:val="00D34FFE"/>
    <w:rsid w:val="00D500EE"/>
    <w:rsid w:val="00D7198D"/>
    <w:rsid w:val="00D809C0"/>
    <w:rsid w:val="00D9124F"/>
    <w:rsid w:val="00DA283B"/>
    <w:rsid w:val="00DA7801"/>
    <w:rsid w:val="00DB0ED9"/>
    <w:rsid w:val="00DD3CC5"/>
    <w:rsid w:val="00DF7433"/>
    <w:rsid w:val="00E110AA"/>
    <w:rsid w:val="00E33B6D"/>
    <w:rsid w:val="00E35DC6"/>
    <w:rsid w:val="00E36853"/>
    <w:rsid w:val="00E42B77"/>
    <w:rsid w:val="00E70293"/>
    <w:rsid w:val="00E97E28"/>
    <w:rsid w:val="00ED1818"/>
    <w:rsid w:val="00EF6AD3"/>
    <w:rsid w:val="00F0033E"/>
    <w:rsid w:val="00F02DF9"/>
    <w:rsid w:val="00F059D8"/>
    <w:rsid w:val="00F152C6"/>
    <w:rsid w:val="00F1536C"/>
    <w:rsid w:val="00F22932"/>
    <w:rsid w:val="00F2727B"/>
    <w:rsid w:val="00F31349"/>
    <w:rsid w:val="00F37B71"/>
    <w:rsid w:val="00F45FF9"/>
    <w:rsid w:val="00F86492"/>
    <w:rsid w:val="00F86DE5"/>
    <w:rsid w:val="00F92DBD"/>
    <w:rsid w:val="00FA7791"/>
    <w:rsid w:val="00FD04B0"/>
    <w:rsid w:val="00FD464F"/>
    <w:rsid w:val="00FF5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ms Rm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2697"/>
    <w:rPr>
      <w:rFonts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697"/>
    <w:pPr>
      <w:keepNext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jc w:val="both"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072697"/>
    <w:pPr>
      <w:keepNext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360" w:lineRule="atLeast"/>
      <w:jc w:val="both"/>
      <w:outlineLvl w:val="1"/>
    </w:pPr>
    <w:rPr>
      <w:rFonts w:ascii="Arial" w:hAnsi="Arial"/>
      <w:b/>
      <w:sz w:val="24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072697"/>
    <w:pPr>
      <w:keepNext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jc w:val="both"/>
      <w:outlineLvl w:val="2"/>
    </w:pPr>
    <w:rPr>
      <w:rFonts w:ascii="Times New Roman" w:hAnsi="Times New Roman"/>
      <w:sz w:val="24"/>
      <w:u w:val="single"/>
    </w:rPr>
  </w:style>
  <w:style w:type="paragraph" w:styleId="Nadpis4">
    <w:name w:val="heading 4"/>
    <w:basedOn w:val="Normlny"/>
    <w:next w:val="Normlny"/>
    <w:link w:val="Nadpis4Char"/>
    <w:uiPriority w:val="9"/>
    <w:qFormat/>
    <w:rsid w:val="00072697"/>
    <w:pPr>
      <w:ind w:left="354"/>
      <w:outlineLvl w:val="3"/>
    </w:pPr>
    <w:rPr>
      <w:sz w:val="24"/>
      <w:u w:val="single"/>
    </w:rPr>
  </w:style>
  <w:style w:type="paragraph" w:styleId="Nadpis5">
    <w:name w:val="heading 5"/>
    <w:basedOn w:val="Normlny"/>
    <w:next w:val="Normlny"/>
    <w:link w:val="Nadpis5Char"/>
    <w:uiPriority w:val="9"/>
    <w:qFormat/>
    <w:rsid w:val="00072697"/>
    <w:pPr>
      <w:ind w:left="708"/>
      <w:outlineLvl w:val="4"/>
    </w:pPr>
    <w:rPr>
      <w:b/>
    </w:rPr>
  </w:style>
  <w:style w:type="paragraph" w:styleId="Nadpis6">
    <w:name w:val="heading 6"/>
    <w:basedOn w:val="Normlny"/>
    <w:next w:val="Normlny"/>
    <w:link w:val="Nadpis6Char"/>
    <w:uiPriority w:val="9"/>
    <w:qFormat/>
    <w:rsid w:val="00072697"/>
    <w:pPr>
      <w:ind w:left="708"/>
      <w:outlineLvl w:val="5"/>
    </w:pPr>
    <w:rPr>
      <w:u w:val="single"/>
    </w:rPr>
  </w:style>
  <w:style w:type="paragraph" w:styleId="Nadpis7">
    <w:name w:val="heading 7"/>
    <w:basedOn w:val="Normlny"/>
    <w:next w:val="Normlny"/>
    <w:link w:val="Nadpis7Char"/>
    <w:uiPriority w:val="9"/>
    <w:qFormat/>
    <w:rsid w:val="00072697"/>
    <w:pPr>
      <w:ind w:left="708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uiPriority w:val="9"/>
    <w:qFormat/>
    <w:rsid w:val="00072697"/>
    <w:pPr>
      <w:ind w:left="708"/>
      <w:outlineLvl w:val="7"/>
    </w:pPr>
    <w:rPr>
      <w:i/>
    </w:rPr>
  </w:style>
  <w:style w:type="paragraph" w:styleId="Nadpis9">
    <w:name w:val="heading 9"/>
    <w:basedOn w:val="Normlny"/>
    <w:next w:val="Normlny"/>
    <w:link w:val="Nadpis9Char"/>
    <w:uiPriority w:val="9"/>
    <w:qFormat/>
    <w:rsid w:val="00072697"/>
    <w:pPr>
      <w:ind w:left="708"/>
      <w:outlineLvl w:val="8"/>
    </w:pPr>
    <w:rPr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433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433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433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433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433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433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43324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4332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43324"/>
    <w:rPr>
      <w:rFonts w:ascii="Cambria" w:eastAsia="Times New Roman" w:hAnsi="Cambria"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rsid w:val="00072697"/>
    <w:pPr>
      <w:tabs>
        <w:tab w:val="center" w:pos="4819"/>
        <w:tab w:val="right" w:pos="9071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44CC0"/>
  </w:style>
  <w:style w:type="paragraph" w:styleId="Hlavika">
    <w:name w:val="header"/>
    <w:basedOn w:val="Normlny"/>
    <w:link w:val="HlavikaChar"/>
    <w:uiPriority w:val="99"/>
    <w:rsid w:val="00072697"/>
    <w:pPr>
      <w:tabs>
        <w:tab w:val="center" w:pos="4819"/>
        <w:tab w:val="right" w:pos="9071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D34FFE"/>
  </w:style>
  <w:style w:type="character" w:styleId="Odkaznapoznmkupodiarou">
    <w:name w:val="footnote reference"/>
    <w:basedOn w:val="Predvolenpsmoodseku"/>
    <w:uiPriority w:val="99"/>
    <w:semiHidden/>
    <w:rsid w:val="00072697"/>
    <w:rPr>
      <w:position w:val="6"/>
      <w:sz w:val="16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07269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3324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072697"/>
    <w:pPr>
      <w:spacing w:line="360" w:lineRule="atLeast"/>
      <w:jc w:val="both"/>
    </w:pPr>
    <w:rPr>
      <w:rFonts w:ascii="Arial" w:hAnsi="Arial"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43324"/>
    <w:rPr>
      <w:rFonts w:cs="Times New Roman"/>
    </w:rPr>
  </w:style>
  <w:style w:type="character" w:styleId="slostrany">
    <w:name w:val="page number"/>
    <w:basedOn w:val="Predvolenpsmoodseku"/>
    <w:uiPriority w:val="99"/>
    <w:rsid w:val="00072697"/>
    <w:rPr>
      <w:rFonts w:cs="Times New Roman"/>
    </w:rPr>
  </w:style>
  <w:style w:type="paragraph" w:styleId="Nzov">
    <w:name w:val="Title"/>
    <w:basedOn w:val="Normlny"/>
    <w:link w:val="NzovChar"/>
    <w:uiPriority w:val="10"/>
    <w:qFormat/>
    <w:rsid w:val="00072697"/>
    <w:pPr>
      <w:jc w:val="center"/>
      <w:outlineLvl w:val="0"/>
    </w:pPr>
    <w:rPr>
      <w:rFonts w:ascii="Arial" w:hAnsi="Arial"/>
      <w:b/>
      <w:sz w:val="24"/>
      <w:u w:val="single"/>
    </w:rPr>
  </w:style>
  <w:style w:type="character" w:customStyle="1" w:styleId="NzovChar">
    <w:name w:val="Názov Char"/>
    <w:basedOn w:val="Predvolenpsmoodseku"/>
    <w:link w:val="Nzov"/>
    <w:uiPriority w:val="10"/>
    <w:locked/>
    <w:rsid w:val="00F37B71"/>
    <w:rPr>
      <w:rFonts w:ascii="Arial" w:hAnsi="Arial"/>
      <w:b/>
      <w:sz w:val="24"/>
      <w:u w:val="single"/>
    </w:rPr>
  </w:style>
  <w:style w:type="character" w:customStyle="1" w:styleId="GlobalBayerBodyTextCharCharChar">
    <w:name w:val="Global Bayer Body Text Char Char Char"/>
    <w:link w:val="GlobalBayerBodyTextCharChar"/>
    <w:locked/>
    <w:rsid w:val="00072697"/>
    <w:rPr>
      <w:rFonts w:ascii="Arial" w:hAnsi="Arial"/>
      <w:sz w:val="24"/>
      <w:lang w:val="en-US" w:eastAsia="de-DE"/>
    </w:rPr>
  </w:style>
  <w:style w:type="paragraph" w:customStyle="1" w:styleId="GlobalBayerBodyTextCharChar">
    <w:name w:val="Global Bayer Body Text Char Char"/>
    <w:basedOn w:val="Normlny"/>
    <w:link w:val="GlobalBayerBodyTextCharCharChar"/>
    <w:rsid w:val="00072697"/>
    <w:pPr>
      <w:tabs>
        <w:tab w:val="left" w:pos="11174"/>
        <w:tab w:val="left" w:pos="15142"/>
      </w:tabs>
      <w:suppressAutoHyphens/>
      <w:spacing w:before="120" w:after="240"/>
    </w:pPr>
    <w:rPr>
      <w:rFonts w:ascii="Arial" w:hAnsi="Arial"/>
      <w:sz w:val="24"/>
      <w:lang w:val="en-US" w:eastAsia="de-DE"/>
    </w:rPr>
  </w:style>
  <w:style w:type="paragraph" w:customStyle="1" w:styleId="GlobalBayerBodyTextChar">
    <w:name w:val="Global Bayer Body Text Char"/>
    <w:basedOn w:val="Normlny"/>
    <w:rsid w:val="00072697"/>
    <w:pPr>
      <w:tabs>
        <w:tab w:val="left" w:pos="11174"/>
        <w:tab w:val="left" w:pos="15142"/>
      </w:tabs>
      <w:suppressAutoHyphens/>
      <w:spacing w:before="120" w:after="240"/>
    </w:pPr>
    <w:rPr>
      <w:rFonts w:ascii="Arial" w:hAnsi="Arial"/>
      <w:sz w:val="24"/>
      <w:lang w:val="en-US" w:eastAsia="de-DE"/>
    </w:rPr>
  </w:style>
  <w:style w:type="paragraph" w:styleId="Textbubliny">
    <w:name w:val="Balloon Text"/>
    <w:basedOn w:val="Normlny"/>
    <w:link w:val="TextbublinyChar"/>
    <w:uiPriority w:val="99"/>
    <w:semiHidden/>
    <w:rsid w:val="000726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3324"/>
    <w:rPr>
      <w:rFonts w:ascii="Times New Roman" w:hAnsi="Times New Roman" w:cs="Times New Roman"/>
      <w:sz w:val="0"/>
      <w:szCs w:val="0"/>
    </w:rPr>
  </w:style>
  <w:style w:type="character" w:styleId="Hypertextovprepojenie">
    <w:name w:val="Hyperlink"/>
    <w:basedOn w:val="Predvolenpsmoodseku"/>
    <w:uiPriority w:val="99"/>
    <w:semiHidden/>
    <w:unhideWhenUsed/>
    <w:rsid w:val="00F37B71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7E5C62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5C62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7E5C62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5C6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7E5C62"/>
    <w:rPr>
      <w:b/>
    </w:rPr>
  </w:style>
  <w:style w:type="paragraph" w:styleId="Revzia">
    <w:name w:val="Revision"/>
    <w:hidden/>
    <w:uiPriority w:val="99"/>
    <w:semiHidden/>
    <w:rsid w:val="003D561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4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1639</Words>
  <Characters>9343</Characters>
  <Application>Microsoft Office Word</Application>
  <DocSecurity>0</DocSecurity>
  <Lines>77</Lines>
  <Paragraphs>21</Paragraphs>
  <ScaleCrop>false</ScaleCrop>
  <Company>Bayer, s.r.o.</Company>
  <LinksUpToDate>false</LinksUpToDate>
  <CharactersWithSpaces>10961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Steyer</dc:creator>
  <cp:keywords/>
  <dc:description/>
  <cp:lastModifiedBy> </cp:lastModifiedBy>
  <cp:revision>5</cp:revision>
  <cp:lastPrinted>2014-07-30T11:34:00Z</cp:lastPrinted>
  <dcterms:created xsi:type="dcterms:W3CDTF">2016-11-10T12:46:00Z</dcterms:created>
  <dcterms:modified xsi:type="dcterms:W3CDTF">2017-01-04T06:40:00Z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ExpireDate">
    <vt:lpwstr>2016-08-07T12:57:29Z</vt:lpwstr>
  </property>
  <property fmtid="{D5CDD505-2E9C-101B-9397-08002B2CF9AE}" pid="3" name="TaxCatchAll">
    <vt:lpwstr/>
  </property>
  <property fmtid="{D5CDD505-2E9C-101B-9397-08002B2CF9AE}" pid="4" name="gbbd9102adcd43839cd73b51972a464c">
    <vt:lpwstr>Short-Term|6d967203-8346-4b9c-90f8-b3828a3fa508</vt:lpwstr>
  </property>
</Properties>
</file>