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D0" w:rsidRDefault="00DE25C9" w:rsidP="00BB16D0">
      <w:pPr>
        <w:pStyle w:val="Hlavika"/>
        <w:jc w:val="both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Príloha č. </w:t>
      </w:r>
      <w:r w:rsidR="00D719ED">
        <w:rPr>
          <w:sz w:val="18"/>
          <w:szCs w:val="18"/>
        </w:rPr>
        <w:t xml:space="preserve">2 </w:t>
      </w:r>
      <w:r>
        <w:rPr>
          <w:sz w:val="18"/>
          <w:szCs w:val="18"/>
        </w:rPr>
        <w:t xml:space="preserve">k notifikácii </w:t>
      </w:r>
      <w:r w:rsidR="0080180C">
        <w:rPr>
          <w:sz w:val="18"/>
          <w:szCs w:val="18"/>
        </w:rPr>
        <w:t xml:space="preserve">o </w:t>
      </w:r>
      <w:r>
        <w:rPr>
          <w:sz w:val="18"/>
          <w:szCs w:val="18"/>
        </w:rPr>
        <w:t>zmen</w:t>
      </w:r>
      <w:r w:rsidR="00F93AE9">
        <w:rPr>
          <w:sz w:val="18"/>
          <w:szCs w:val="18"/>
        </w:rPr>
        <w:t>e</w:t>
      </w:r>
      <w:r>
        <w:rPr>
          <w:sz w:val="18"/>
          <w:szCs w:val="18"/>
        </w:rPr>
        <w:t>, ev. č</w:t>
      </w:r>
      <w:r w:rsidR="00D719ED">
        <w:rPr>
          <w:sz w:val="18"/>
          <w:szCs w:val="18"/>
        </w:rPr>
        <w:t xml:space="preserve">.: </w:t>
      </w:r>
      <w:r w:rsidR="00D719ED" w:rsidRPr="00D719ED">
        <w:rPr>
          <w:sz w:val="18"/>
          <w:szCs w:val="18"/>
        </w:rPr>
        <w:t>2016/05780-Z1A</w:t>
      </w:r>
    </w:p>
    <w:p w:rsidR="00BB16D0" w:rsidRDefault="00BB16D0" w:rsidP="00BB16D0">
      <w:pPr>
        <w:rPr>
          <w:caps/>
          <w:noProof/>
          <w:sz w:val="22"/>
          <w:szCs w:val="22"/>
        </w:rPr>
      </w:pPr>
    </w:p>
    <w:p w:rsidR="0074182A" w:rsidRPr="00707DA5" w:rsidRDefault="0074182A" w:rsidP="00BB16D0">
      <w:pPr>
        <w:rPr>
          <w:caps/>
          <w:noProof/>
          <w:sz w:val="22"/>
          <w:szCs w:val="22"/>
        </w:rPr>
      </w:pPr>
    </w:p>
    <w:p w:rsidR="002507AC" w:rsidRPr="00707DA5" w:rsidRDefault="002507AC" w:rsidP="002507AC">
      <w:pPr>
        <w:ind w:left="1416" w:firstLine="708"/>
        <w:rPr>
          <w:b/>
          <w:noProof/>
          <w:sz w:val="22"/>
          <w:szCs w:val="22"/>
        </w:rPr>
      </w:pPr>
      <w:r w:rsidRPr="00707DA5">
        <w:rPr>
          <w:b/>
          <w:caps/>
          <w:noProof/>
          <w:sz w:val="22"/>
          <w:szCs w:val="22"/>
        </w:rPr>
        <w:t>Súhrn charakteristických vlastností lieku</w:t>
      </w:r>
    </w:p>
    <w:p w:rsidR="002507AC" w:rsidRPr="00DE25C9" w:rsidRDefault="002507AC" w:rsidP="002507AC">
      <w:pPr>
        <w:jc w:val="both"/>
        <w:rPr>
          <w:sz w:val="22"/>
          <w:szCs w:val="22"/>
        </w:rPr>
      </w:pPr>
    </w:p>
    <w:p w:rsidR="002507AC" w:rsidRPr="00DE25C9" w:rsidRDefault="002507AC" w:rsidP="002507AC">
      <w:pPr>
        <w:jc w:val="both"/>
        <w:rPr>
          <w:sz w:val="22"/>
          <w:szCs w:val="22"/>
        </w:rPr>
      </w:pPr>
    </w:p>
    <w:p w:rsidR="002507AC" w:rsidRPr="00DE25C9" w:rsidRDefault="002507AC" w:rsidP="002507AC">
      <w:pPr>
        <w:rPr>
          <w:noProof/>
          <w:sz w:val="22"/>
          <w:szCs w:val="22"/>
        </w:rPr>
      </w:pPr>
      <w:r w:rsidRPr="00DE25C9">
        <w:rPr>
          <w:b/>
          <w:noProof/>
          <w:sz w:val="22"/>
          <w:szCs w:val="22"/>
        </w:rPr>
        <w:t>1.</w:t>
      </w:r>
      <w:r w:rsidRPr="00DE25C9">
        <w:rPr>
          <w:b/>
          <w:noProof/>
          <w:sz w:val="22"/>
          <w:szCs w:val="22"/>
        </w:rPr>
        <w:tab/>
        <w:t>NÁZOV LIEKU</w:t>
      </w:r>
    </w:p>
    <w:p w:rsidR="00707DA5" w:rsidRDefault="00707DA5" w:rsidP="002507AC">
      <w:pPr>
        <w:tabs>
          <w:tab w:val="left" w:pos="142"/>
        </w:tabs>
        <w:jc w:val="both"/>
        <w:rPr>
          <w:sz w:val="22"/>
          <w:szCs w:val="22"/>
        </w:rPr>
      </w:pPr>
    </w:p>
    <w:p w:rsidR="002507AC" w:rsidRPr="00AD4FF5" w:rsidRDefault="002507AC" w:rsidP="002507AC">
      <w:pPr>
        <w:tabs>
          <w:tab w:val="left" w:pos="142"/>
        </w:tabs>
        <w:jc w:val="both"/>
        <w:rPr>
          <w:sz w:val="22"/>
          <w:szCs w:val="22"/>
        </w:rPr>
      </w:pPr>
      <w:r w:rsidRPr="00AD4FF5">
        <w:rPr>
          <w:sz w:val="22"/>
          <w:szCs w:val="22"/>
        </w:rPr>
        <w:t>FUROSEMID Biotika</w:t>
      </w:r>
    </w:p>
    <w:p w:rsidR="002507AC" w:rsidRPr="00707DA5" w:rsidRDefault="0082467E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>injekčný roztok</w:t>
      </w:r>
    </w:p>
    <w:p w:rsidR="002507AC" w:rsidRDefault="002507AC" w:rsidP="002507AC">
      <w:pPr>
        <w:jc w:val="both"/>
        <w:rPr>
          <w:sz w:val="22"/>
          <w:szCs w:val="22"/>
        </w:rPr>
      </w:pPr>
    </w:p>
    <w:p w:rsidR="00707DA5" w:rsidRPr="00AD4FF5" w:rsidRDefault="00707DA5" w:rsidP="002507AC">
      <w:pPr>
        <w:jc w:val="both"/>
        <w:rPr>
          <w:sz w:val="22"/>
          <w:szCs w:val="22"/>
        </w:rPr>
      </w:pPr>
    </w:p>
    <w:p w:rsidR="002507AC" w:rsidRPr="00AD4FF5" w:rsidRDefault="002507AC" w:rsidP="002507AC">
      <w:pPr>
        <w:rPr>
          <w:noProof/>
          <w:sz w:val="22"/>
          <w:szCs w:val="22"/>
        </w:rPr>
      </w:pPr>
      <w:r w:rsidRPr="00AD4FF5">
        <w:rPr>
          <w:b/>
          <w:noProof/>
          <w:sz w:val="22"/>
          <w:szCs w:val="22"/>
        </w:rPr>
        <w:t>2.</w:t>
      </w:r>
      <w:r w:rsidRPr="00AD4FF5">
        <w:rPr>
          <w:b/>
          <w:noProof/>
          <w:sz w:val="22"/>
          <w:szCs w:val="22"/>
        </w:rPr>
        <w:tab/>
        <w:t>KVALITATÍVNE A KVANTITATÍVNE ZLOŽENIE</w:t>
      </w:r>
    </w:p>
    <w:p w:rsidR="00707DA5" w:rsidRDefault="00707DA5" w:rsidP="002507AC">
      <w:pPr>
        <w:jc w:val="both"/>
        <w:rPr>
          <w:sz w:val="22"/>
          <w:szCs w:val="22"/>
          <w:u w:val="single"/>
        </w:rPr>
      </w:pPr>
    </w:p>
    <w:p w:rsidR="002507AC" w:rsidRDefault="002507AC" w:rsidP="002507AC">
      <w:pPr>
        <w:jc w:val="both"/>
        <w:rPr>
          <w:sz w:val="22"/>
          <w:szCs w:val="22"/>
        </w:rPr>
      </w:pPr>
      <w:r w:rsidRPr="00AD4FF5">
        <w:rPr>
          <w:sz w:val="22"/>
          <w:szCs w:val="22"/>
          <w:u w:val="single"/>
        </w:rPr>
        <w:t>Liečivo</w:t>
      </w:r>
      <w:r w:rsidR="004E1FD0">
        <w:rPr>
          <w:sz w:val="22"/>
          <w:szCs w:val="22"/>
          <w:u w:val="single"/>
        </w:rPr>
        <w:t>:</w:t>
      </w:r>
      <w:r w:rsidR="004E1FD0" w:rsidRPr="007E55B6">
        <w:rPr>
          <w:sz w:val="22"/>
          <w:szCs w:val="22"/>
        </w:rPr>
        <w:t xml:space="preserve"> </w:t>
      </w:r>
      <w:proofErr w:type="spellStart"/>
      <w:r w:rsidR="008044A0">
        <w:rPr>
          <w:sz w:val="22"/>
          <w:szCs w:val="22"/>
        </w:rPr>
        <w:t>f</w:t>
      </w:r>
      <w:r w:rsidR="0061120E">
        <w:rPr>
          <w:sz w:val="22"/>
          <w:szCs w:val="22"/>
        </w:rPr>
        <w:t>urosemid</w:t>
      </w:r>
      <w:proofErr w:type="spellEnd"/>
      <w:r w:rsidRPr="00AD4FF5">
        <w:rPr>
          <w:sz w:val="22"/>
          <w:szCs w:val="22"/>
        </w:rPr>
        <w:t xml:space="preserve"> 20mg v 2 ml.</w:t>
      </w:r>
    </w:p>
    <w:p w:rsidR="004E1FD0" w:rsidRDefault="004E1FD0" w:rsidP="00387290">
      <w:pPr>
        <w:jc w:val="both"/>
        <w:rPr>
          <w:sz w:val="22"/>
          <w:szCs w:val="22"/>
        </w:rPr>
      </w:pPr>
    </w:p>
    <w:p w:rsidR="004E1FD0" w:rsidRDefault="004E1FD0" w:rsidP="00387290">
      <w:pPr>
        <w:jc w:val="both"/>
        <w:rPr>
          <w:sz w:val="22"/>
          <w:szCs w:val="22"/>
        </w:rPr>
      </w:pPr>
      <w:r w:rsidRPr="000574BE">
        <w:rPr>
          <w:sz w:val="22"/>
          <w:szCs w:val="22"/>
          <w:u w:val="single"/>
        </w:rPr>
        <w:t>Pomocná látka</w:t>
      </w:r>
      <w:r>
        <w:rPr>
          <w:sz w:val="22"/>
          <w:szCs w:val="22"/>
        </w:rPr>
        <w:t xml:space="preserve">: </w:t>
      </w:r>
    </w:p>
    <w:p w:rsidR="00387290" w:rsidRPr="00451694" w:rsidRDefault="001A459F" w:rsidP="00387290">
      <w:pPr>
        <w:jc w:val="both"/>
        <w:rPr>
          <w:sz w:val="22"/>
          <w:szCs w:val="22"/>
        </w:rPr>
      </w:pPr>
      <w:r>
        <w:rPr>
          <w:sz w:val="22"/>
          <w:szCs w:val="22"/>
        </w:rPr>
        <w:t>Ob</w:t>
      </w:r>
      <w:r w:rsidR="00387290">
        <w:rPr>
          <w:sz w:val="22"/>
          <w:szCs w:val="22"/>
        </w:rPr>
        <w:t>sah sodík</w:t>
      </w:r>
      <w:r>
        <w:rPr>
          <w:sz w:val="22"/>
          <w:szCs w:val="22"/>
        </w:rPr>
        <w:t>a</w:t>
      </w:r>
      <w:r w:rsidR="00387290" w:rsidRPr="00451694">
        <w:rPr>
          <w:sz w:val="22"/>
          <w:szCs w:val="22"/>
        </w:rPr>
        <w:t xml:space="preserve">: 3,688 mg/ ml, </w:t>
      </w:r>
      <w:r w:rsidR="004E1FD0">
        <w:rPr>
          <w:sz w:val="22"/>
          <w:szCs w:val="22"/>
        </w:rPr>
        <w:t>č</w:t>
      </w:r>
      <w:r w:rsidR="00387290" w:rsidRPr="00451694">
        <w:rPr>
          <w:sz w:val="22"/>
          <w:szCs w:val="22"/>
        </w:rPr>
        <w:t xml:space="preserve">o zodpovedá 0,160 </w:t>
      </w:r>
      <w:proofErr w:type="spellStart"/>
      <w:r w:rsidR="00387290" w:rsidRPr="00451694">
        <w:rPr>
          <w:sz w:val="22"/>
          <w:szCs w:val="22"/>
        </w:rPr>
        <w:t>mmol</w:t>
      </w:r>
      <w:proofErr w:type="spellEnd"/>
      <w:r w:rsidR="00387290" w:rsidRPr="00451694">
        <w:rPr>
          <w:sz w:val="22"/>
          <w:szCs w:val="22"/>
        </w:rPr>
        <w:t>/ml.</w:t>
      </w:r>
    </w:p>
    <w:p w:rsidR="00387290" w:rsidRDefault="00387290" w:rsidP="002507AC">
      <w:pPr>
        <w:jc w:val="both"/>
        <w:rPr>
          <w:sz w:val="22"/>
          <w:szCs w:val="22"/>
        </w:rPr>
      </w:pPr>
    </w:p>
    <w:p w:rsidR="002507AC" w:rsidRDefault="001A459F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>Ú</w:t>
      </w:r>
      <w:r w:rsidR="002507AC" w:rsidRPr="00AD4FF5">
        <w:rPr>
          <w:sz w:val="22"/>
          <w:szCs w:val="22"/>
        </w:rPr>
        <w:t>plný zoznam pomocných látok, pozri časť 6.1.</w:t>
      </w:r>
    </w:p>
    <w:p w:rsidR="002507AC" w:rsidRPr="00AD4FF5" w:rsidRDefault="002507AC" w:rsidP="002507AC">
      <w:pPr>
        <w:jc w:val="both"/>
        <w:rPr>
          <w:sz w:val="22"/>
          <w:szCs w:val="22"/>
        </w:rPr>
      </w:pPr>
    </w:p>
    <w:p w:rsidR="002507AC" w:rsidRPr="00AD4FF5" w:rsidRDefault="002507AC" w:rsidP="002507AC">
      <w:pPr>
        <w:jc w:val="both"/>
        <w:rPr>
          <w:sz w:val="22"/>
          <w:szCs w:val="22"/>
        </w:rPr>
      </w:pPr>
    </w:p>
    <w:p w:rsidR="002507AC" w:rsidRPr="00AD4FF5" w:rsidRDefault="002507AC" w:rsidP="002507AC">
      <w:pPr>
        <w:rPr>
          <w:caps/>
          <w:noProof/>
          <w:sz w:val="22"/>
          <w:szCs w:val="22"/>
        </w:rPr>
      </w:pPr>
      <w:r w:rsidRPr="00AD4FF5">
        <w:rPr>
          <w:b/>
          <w:noProof/>
          <w:sz w:val="22"/>
          <w:szCs w:val="22"/>
        </w:rPr>
        <w:t>3.</w:t>
      </w:r>
      <w:r w:rsidRPr="00AD4FF5">
        <w:rPr>
          <w:b/>
          <w:noProof/>
          <w:sz w:val="22"/>
          <w:szCs w:val="22"/>
        </w:rPr>
        <w:tab/>
        <w:t>LIEKOVÁ FORMA</w:t>
      </w:r>
    </w:p>
    <w:p w:rsidR="009B06ED" w:rsidRDefault="009B06ED" w:rsidP="002507AC">
      <w:pPr>
        <w:tabs>
          <w:tab w:val="left" w:pos="142"/>
        </w:tabs>
        <w:jc w:val="both"/>
        <w:rPr>
          <w:sz w:val="22"/>
          <w:szCs w:val="22"/>
        </w:rPr>
      </w:pPr>
    </w:p>
    <w:p w:rsidR="002507AC" w:rsidRPr="00AD4FF5" w:rsidRDefault="00596545" w:rsidP="002507AC">
      <w:pPr>
        <w:tabs>
          <w:tab w:val="left" w:pos="142"/>
        </w:tabs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2507AC" w:rsidRPr="00AD4FF5">
        <w:rPr>
          <w:sz w:val="22"/>
          <w:szCs w:val="22"/>
        </w:rPr>
        <w:t>njekčný roztok</w:t>
      </w:r>
      <w:r>
        <w:rPr>
          <w:sz w:val="22"/>
          <w:szCs w:val="22"/>
        </w:rPr>
        <w:t>.</w:t>
      </w:r>
    </w:p>
    <w:p w:rsidR="002507AC" w:rsidRPr="00AD4FF5" w:rsidRDefault="006F7EFD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>Č</w:t>
      </w:r>
      <w:r w:rsidR="002507AC" w:rsidRPr="00AD4FF5">
        <w:rPr>
          <w:sz w:val="22"/>
          <w:szCs w:val="22"/>
        </w:rPr>
        <w:t>íry bezfarebný až slabo hnedožltý roztok, bez mechanických cudzorodých častíc.</w:t>
      </w:r>
    </w:p>
    <w:p w:rsidR="002507AC" w:rsidRPr="00AD4FF5" w:rsidRDefault="002507AC" w:rsidP="002507AC">
      <w:pPr>
        <w:jc w:val="both"/>
        <w:rPr>
          <w:sz w:val="22"/>
          <w:szCs w:val="22"/>
        </w:rPr>
      </w:pPr>
    </w:p>
    <w:p w:rsidR="002507AC" w:rsidRPr="00AD4FF5" w:rsidRDefault="002507AC" w:rsidP="002507AC">
      <w:pPr>
        <w:jc w:val="both"/>
        <w:rPr>
          <w:sz w:val="22"/>
          <w:szCs w:val="22"/>
        </w:rPr>
      </w:pPr>
    </w:p>
    <w:p w:rsidR="002507AC" w:rsidRPr="00AD4FF5" w:rsidRDefault="002507AC" w:rsidP="002507AC">
      <w:pPr>
        <w:rPr>
          <w:caps/>
          <w:noProof/>
          <w:sz w:val="22"/>
          <w:szCs w:val="22"/>
        </w:rPr>
      </w:pPr>
      <w:r w:rsidRPr="00AD4FF5">
        <w:rPr>
          <w:b/>
          <w:caps/>
          <w:noProof/>
          <w:sz w:val="22"/>
          <w:szCs w:val="22"/>
        </w:rPr>
        <w:t>4.</w:t>
      </w:r>
      <w:r w:rsidRPr="00AD4FF5">
        <w:rPr>
          <w:b/>
          <w:caps/>
          <w:noProof/>
          <w:sz w:val="22"/>
          <w:szCs w:val="22"/>
        </w:rPr>
        <w:tab/>
        <w:t>KLINICKÉ ÚDAJE</w:t>
      </w:r>
    </w:p>
    <w:p w:rsidR="002507AC" w:rsidRPr="00AD4FF5" w:rsidRDefault="002507AC" w:rsidP="002507AC">
      <w:pPr>
        <w:rPr>
          <w:noProof/>
          <w:sz w:val="22"/>
          <w:szCs w:val="22"/>
        </w:rPr>
      </w:pPr>
    </w:p>
    <w:p w:rsidR="002507AC" w:rsidRPr="00AD4FF5" w:rsidRDefault="002507AC" w:rsidP="002507AC">
      <w:pPr>
        <w:jc w:val="both"/>
        <w:rPr>
          <w:b/>
          <w:sz w:val="22"/>
          <w:szCs w:val="22"/>
        </w:rPr>
      </w:pPr>
      <w:r w:rsidRPr="00AD4FF5">
        <w:rPr>
          <w:b/>
          <w:sz w:val="22"/>
          <w:szCs w:val="22"/>
        </w:rPr>
        <w:t>4.1</w:t>
      </w:r>
      <w:r w:rsidRPr="00AD4FF5">
        <w:rPr>
          <w:b/>
          <w:sz w:val="22"/>
          <w:szCs w:val="22"/>
        </w:rPr>
        <w:tab/>
        <w:t>Terapeutické indikácie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2507AC" w:rsidRPr="00AD4FF5" w:rsidRDefault="002507AC" w:rsidP="002507AC">
      <w:pPr>
        <w:jc w:val="both"/>
        <w:rPr>
          <w:sz w:val="22"/>
          <w:szCs w:val="22"/>
        </w:rPr>
      </w:pPr>
      <w:r w:rsidRPr="00AD4FF5">
        <w:rPr>
          <w:sz w:val="22"/>
          <w:szCs w:val="22"/>
        </w:rPr>
        <w:t xml:space="preserve">Akútne a chronické edémy, edémy pri srdcovej </w:t>
      </w:r>
      <w:proofErr w:type="spellStart"/>
      <w:r w:rsidRPr="00AD4FF5">
        <w:rPr>
          <w:sz w:val="22"/>
          <w:szCs w:val="22"/>
        </w:rPr>
        <w:t>insuficiencii</w:t>
      </w:r>
      <w:proofErr w:type="spellEnd"/>
      <w:r w:rsidRPr="00AD4FF5">
        <w:rPr>
          <w:sz w:val="22"/>
          <w:szCs w:val="22"/>
        </w:rPr>
        <w:t xml:space="preserve">, </w:t>
      </w:r>
      <w:proofErr w:type="spellStart"/>
      <w:r w:rsidRPr="00AD4FF5">
        <w:rPr>
          <w:sz w:val="22"/>
          <w:szCs w:val="22"/>
        </w:rPr>
        <w:t>nefrotoxickom</w:t>
      </w:r>
      <w:proofErr w:type="spellEnd"/>
      <w:r w:rsidRPr="00AD4FF5">
        <w:rPr>
          <w:sz w:val="22"/>
          <w:szCs w:val="22"/>
        </w:rPr>
        <w:t xml:space="preserve"> syndróme alebo cirhóze pečene, akútne zlyhanie ľavej srdcovej komory (edém pľúc), edém mozgu, chronická </w:t>
      </w:r>
      <w:proofErr w:type="spellStart"/>
      <w:r w:rsidRPr="00AD4FF5">
        <w:rPr>
          <w:sz w:val="22"/>
          <w:szCs w:val="22"/>
        </w:rPr>
        <w:t>insuficiencia</w:t>
      </w:r>
      <w:proofErr w:type="spellEnd"/>
      <w:r w:rsidRPr="00AD4FF5">
        <w:rPr>
          <w:sz w:val="22"/>
          <w:szCs w:val="22"/>
        </w:rPr>
        <w:t xml:space="preserve"> obličiek, </w:t>
      </w:r>
      <w:proofErr w:type="spellStart"/>
      <w:r w:rsidRPr="00AD4FF5">
        <w:rPr>
          <w:sz w:val="22"/>
          <w:szCs w:val="22"/>
        </w:rPr>
        <w:t>hyperkalciémia</w:t>
      </w:r>
      <w:proofErr w:type="spellEnd"/>
      <w:r w:rsidRPr="00AD4FF5">
        <w:rPr>
          <w:sz w:val="22"/>
          <w:szCs w:val="22"/>
        </w:rPr>
        <w:t xml:space="preserve"> a </w:t>
      </w:r>
      <w:proofErr w:type="spellStart"/>
      <w:r w:rsidRPr="00AD4FF5">
        <w:rPr>
          <w:sz w:val="22"/>
          <w:szCs w:val="22"/>
        </w:rPr>
        <w:t>hyperkaliémia</w:t>
      </w:r>
      <w:proofErr w:type="spellEnd"/>
      <w:r w:rsidRPr="00AD4FF5">
        <w:rPr>
          <w:sz w:val="22"/>
          <w:szCs w:val="22"/>
        </w:rPr>
        <w:t xml:space="preserve">. </w:t>
      </w:r>
      <w:r w:rsidR="00410524">
        <w:rPr>
          <w:sz w:val="22"/>
          <w:szCs w:val="22"/>
        </w:rPr>
        <w:t>Lie</w:t>
      </w:r>
      <w:r w:rsidR="00410524" w:rsidRPr="00AD4FF5">
        <w:rPr>
          <w:sz w:val="22"/>
          <w:szCs w:val="22"/>
        </w:rPr>
        <w:t xml:space="preserve">k </w:t>
      </w:r>
      <w:r w:rsidRPr="00AD4FF5">
        <w:rPr>
          <w:sz w:val="22"/>
          <w:szCs w:val="22"/>
        </w:rPr>
        <w:t>je určený pre liečbu dospelých aj detí.</w:t>
      </w:r>
    </w:p>
    <w:p w:rsidR="002507AC" w:rsidRPr="00AD4FF5" w:rsidRDefault="002507AC" w:rsidP="002507AC">
      <w:pPr>
        <w:jc w:val="both"/>
        <w:rPr>
          <w:sz w:val="22"/>
          <w:szCs w:val="22"/>
        </w:rPr>
      </w:pPr>
    </w:p>
    <w:p w:rsidR="002507AC" w:rsidRPr="00AD4FF5" w:rsidRDefault="002507AC" w:rsidP="002507AC">
      <w:pPr>
        <w:jc w:val="both"/>
        <w:rPr>
          <w:b/>
          <w:sz w:val="22"/>
          <w:szCs w:val="22"/>
        </w:rPr>
      </w:pPr>
      <w:r w:rsidRPr="00AD4FF5">
        <w:rPr>
          <w:b/>
          <w:sz w:val="22"/>
          <w:szCs w:val="22"/>
        </w:rPr>
        <w:t>4.2</w:t>
      </w:r>
      <w:r w:rsidRPr="00AD4FF5">
        <w:rPr>
          <w:b/>
          <w:sz w:val="22"/>
          <w:szCs w:val="22"/>
        </w:rPr>
        <w:tab/>
        <w:t>Dávkovanie a spôsob podávania</w:t>
      </w:r>
    </w:p>
    <w:p w:rsidR="009B06ED" w:rsidRDefault="009B06ED" w:rsidP="002507AC">
      <w:pPr>
        <w:jc w:val="both"/>
        <w:rPr>
          <w:sz w:val="22"/>
          <w:szCs w:val="22"/>
          <w:u w:val="single"/>
        </w:rPr>
      </w:pPr>
    </w:p>
    <w:p w:rsidR="009B06ED" w:rsidRDefault="00890EBF" w:rsidP="002507A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:rsidR="00A46A8C" w:rsidRDefault="00A46A8C" w:rsidP="002507AC">
      <w:pPr>
        <w:jc w:val="both"/>
        <w:rPr>
          <w:sz w:val="22"/>
          <w:szCs w:val="22"/>
          <w:u w:val="single"/>
        </w:rPr>
      </w:pPr>
    </w:p>
    <w:p w:rsidR="002507AC" w:rsidRPr="00890EBF" w:rsidRDefault="00890EBF" w:rsidP="002507A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Pediatrická populácia</w:t>
      </w:r>
    </w:p>
    <w:p w:rsidR="002507AC" w:rsidRPr="000F73EC" w:rsidRDefault="002507AC" w:rsidP="002507AC">
      <w:pPr>
        <w:jc w:val="both"/>
        <w:rPr>
          <w:sz w:val="22"/>
          <w:szCs w:val="22"/>
        </w:rPr>
      </w:pPr>
      <w:r w:rsidRPr="000F73EC">
        <w:rPr>
          <w:sz w:val="22"/>
          <w:szCs w:val="22"/>
        </w:rPr>
        <w:t>Deťom sa podáva intravenózne dávka 1 - 2 mg/kg denne, v prípade potreby opakovane. Maximálna denná dávka je 6 mg/kg telesnej hmotnosti.</w:t>
      </w:r>
    </w:p>
    <w:p w:rsidR="002A19F3" w:rsidRDefault="002A19F3" w:rsidP="002507AC">
      <w:pPr>
        <w:jc w:val="both"/>
        <w:rPr>
          <w:sz w:val="22"/>
          <w:szCs w:val="22"/>
          <w:u w:val="single"/>
        </w:rPr>
      </w:pPr>
    </w:p>
    <w:p w:rsidR="002507AC" w:rsidRPr="002A19F3" w:rsidRDefault="002507AC" w:rsidP="002507AC">
      <w:pPr>
        <w:jc w:val="both"/>
        <w:rPr>
          <w:sz w:val="22"/>
          <w:szCs w:val="22"/>
        </w:rPr>
      </w:pPr>
      <w:r w:rsidRPr="002A19F3">
        <w:rPr>
          <w:i/>
          <w:sz w:val="22"/>
          <w:szCs w:val="22"/>
        </w:rPr>
        <w:t>Dávkovanie dospelým</w:t>
      </w:r>
      <w:r w:rsidRPr="002A19F3">
        <w:rPr>
          <w:sz w:val="22"/>
          <w:szCs w:val="22"/>
        </w:rPr>
        <w:t xml:space="preserve"> </w:t>
      </w:r>
    </w:p>
    <w:p w:rsidR="002507AC" w:rsidRPr="000F73EC" w:rsidRDefault="002507AC" w:rsidP="002507AC">
      <w:pPr>
        <w:jc w:val="both"/>
        <w:rPr>
          <w:sz w:val="22"/>
          <w:szCs w:val="22"/>
        </w:rPr>
      </w:pPr>
      <w:r w:rsidRPr="000F73EC">
        <w:rPr>
          <w:sz w:val="22"/>
          <w:szCs w:val="22"/>
        </w:rPr>
        <w:t xml:space="preserve">Dávkovanie je individuálne a závisí od funkčného stavu obličiek, predchádzajúcej diuretickej liečby a od požadovaného diuretického účinku. Pri dobrej funkcii obličiek sa diuretický účinok dosahuje dávkou 20 - 40 mg </w:t>
      </w:r>
      <w:proofErr w:type="spellStart"/>
      <w:r w:rsidRPr="000F73EC">
        <w:rPr>
          <w:sz w:val="22"/>
          <w:szCs w:val="22"/>
        </w:rPr>
        <w:t>furosemidu</w:t>
      </w:r>
      <w:proofErr w:type="spellEnd"/>
      <w:r w:rsidRPr="000F73EC">
        <w:rPr>
          <w:sz w:val="22"/>
          <w:szCs w:val="22"/>
        </w:rPr>
        <w:t xml:space="preserve"> podanou intravenózne v injekcii alebo infúzii. Pri nedostatočnej diuretickej odpovedi je možné rovnakú alebo zvýšenú dávku opakovať v 6 až 8 hodinových intervaloch. Pri akútnom pľúcnom edéme je počiatočná dávka 40 mg </w:t>
      </w:r>
      <w:proofErr w:type="spellStart"/>
      <w:r w:rsidRPr="000F73EC">
        <w:rPr>
          <w:sz w:val="22"/>
          <w:szCs w:val="22"/>
        </w:rPr>
        <w:t>furosemidu</w:t>
      </w:r>
      <w:proofErr w:type="spellEnd"/>
      <w:r w:rsidRPr="000F73EC">
        <w:rPr>
          <w:sz w:val="22"/>
          <w:szCs w:val="22"/>
        </w:rPr>
        <w:t xml:space="preserve">. Pri nedostatočnom účinku sa podáva rovnaké alebo dvojnásobné množstvo v 2 až 3 hodinových intervaloch. Rýchlosť podania nemá prekročiť 4 mg </w:t>
      </w:r>
      <w:proofErr w:type="spellStart"/>
      <w:r w:rsidRPr="000F73EC">
        <w:rPr>
          <w:sz w:val="22"/>
          <w:szCs w:val="22"/>
        </w:rPr>
        <w:t>furosemidu</w:t>
      </w:r>
      <w:proofErr w:type="spellEnd"/>
      <w:r w:rsidRPr="000F73EC">
        <w:rPr>
          <w:sz w:val="22"/>
          <w:szCs w:val="22"/>
        </w:rPr>
        <w:t xml:space="preserve"> za 1 minútu.</w:t>
      </w:r>
    </w:p>
    <w:p w:rsidR="002507AC" w:rsidRDefault="002507AC" w:rsidP="002507AC">
      <w:pPr>
        <w:jc w:val="both"/>
        <w:rPr>
          <w:sz w:val="22"/>
          <w:szCs w:val="22"/>
        </w:rPr>
      </w:pPr>
    </w:p>
    <w:p w:rsidR="0052548A" w:rsidRDefault="0052548A" w:rsidP="002507AC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Spôsob podávania </w:t>
      </w:r>
    </w:p>
    <w:p w:rsidR="0052548A" w:rsidRPr="0052548A" w:rsidRDefault="00347717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>FUROSEMID</w:t>
      </w:r>
      <w:r w:rsidR="003F2C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Biotika </w:t>
      </w:r>
      <w:r w:rsidR="003F2C26">
        <w:rPr>
          <w:sz w:val="22"/>
          <w:szCs w:val="22"/>
        </w:rPr>
        <w:t>sa podáva intravenózne</w:t>
      </w:r>
      <w:r w:rsidR="00BC0F5F">
        <w:rPr>
          <w:sz w:val="22"/>
          <w:szCs w:val="22"/>
        </w:rPr>
        <w:t xml:space="preserve"> v injekcii alebo infúzii.</w:t>
      </w:r>
    </w:p>
    <w:p w:rsidR="0052548A" w:rsidRPr="0052548A" w:rsidRDefault="0052548A" w:rsidP="002507AC">
      <w:pPr>
        <w:jc w:val="both"/>
        <w:rPr>
          <w:sz w:val="22"/>
          <w:szCs w:val="22"/>
        </w:rPr>
      </w:pPr>
    </w:p>
    <w:p w:rsidR="002507AC" w:rsidRPr="0052548A" w:rsidRDefault="002507AC" w:rsidP="002507AC">
      <w:pPr>
        <w:jc w:val="both"/>
        <w:rPr>
          <w:b/>
          <w:sz w:val="22"/>
          <w:szCs w:val="22"/>
        </w:rPr>
      </w:pPr>
      <w:r w:rsidRPr="0052548A">
        <w:rPr>
          <w:b/>
          <w:sz w:val="22"/>
          <w:szCs w:val="22"/>
        </w:rPr>
        <w:t>4.3</w:t>
      </w:r>
      <w:r w:rsidRPr="0052548A">
        <w:rPr>
          <w:b/>
          <w:sz w:val="22"/>
          <w:szCs w:val="22"/>
        </w:rPr>
        <w:tab/>
        <w:t xml:space="preserve">Kontraindikácie 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092C0D" w:rsidRDefault="002507AC" w:rsidP="002507AC">
      <w:pPr>
        <w:jc w:val="both"/>
        <w:rPr>
          <w:sz w:val="22"/>
          <w:szCs w:val="22"/>
        </w:rPr>
      </w:pPr>
      <w:r w:rsidRPr="00AD4FF5">
        <w:rPr>
          <w:sz w:val="22"/>
          <w:szCs w:val="22"/>
        </w:rPr>
        <w:t xml:space="preserve">Precitlivenosť na </w:t>
      </w:r>
      <w:proofErr w:type="spellStart"/>
      <w:r w:rsidRPr="00AD4FF5">
        <w:rPr>
          <w:sz w:val="22"/>
          <w:szCs w:val="22"/>
        </w:rPr>
        <w:t>furosemid</w:t>
      </w:r>
      <w:proofErr w:type="spellEnd"/>
      <w:r w:rsidRPr="00AD4FF5">
        <w:rPr>
          <w:sz w:val="22"/>
          <w:szCs w:val="22"/>
        </w:rPr>
        <w:t xml:space="preserve"> a sulfónamidy (možnosť skríženej precitlivenosti)</w:t>
      </w:r>
      <w:r w:rsidR="001D633E">
        <w:rPr>
          <w:sz w:val="22"/>
          <w:szCs w:val="22"/>
        </w:rPr>
        <w:t xml:space="preserve"> alebo na ktorúkoľvek z pomocných látok uvedených v časti 6.1</w:t>
      </w:r>
      <w:r w:rsidRPr="00AD4FF5">
        <w:rPr>
          <w:sz w:val="22"/>
          <w:szCs w:val="22"/>
        </w:rPr>
        <w:t xml:space="preserve">. </w:t>
      </w:r>
    </w:p>
    <w:p w:rsidR="002507AC" w:rsidRPr="00AD4FF5" w:rsidRDefault="002507AC" w:rsidP="002507AC">
      <w:pPr>
        <w:jc w:val="both"/>
        <w:rPr>
          <w:sz w:val="22"/>
          <w:szCs w:val="22"/>
        </w:rPr>
      </w:pPr>
      <w:r w:rsidRPr="00AD4FF5">
        <w:rPr>
          <w:sz w:val="22"/>
          <w:szCs w:val="22"/>
        </w:rPr>
        <w:t xml:space="preserve">Akútna </w:t>
      </w:r>
      <w:proofErr w:type="spellStart"/>
      <w:r w:rsidRPr="00AD4FF5">
        <w:rPr>
          <w:sz w:val="22"/>
          <w:szCs w:val="22"/>
        </w:rPr>
        <w:t>glomerulonefritída</w:t>
      </w:r>
      <w:proofErr w:type="spellEnd"/>
      <w:r w:rsidRPr="00AD4FF5">
        <w:rPr>
          <w:sz w:val="22"/>
          <w:szCs w:val="22"/>
        </w:rPr>
        <w:t xml:space="preserve">, </w:t>
      </w:r>
      <w:proofErr w:type="spellStart"/>
      <w:r w:rsidRPr="00AD4FF5">
        <w:rPr>
          <w:sz w:val="22"/>
          <w:szCs w:val="22"/>
        </w:rPr>
        <w:t>insuficiencia</w:t>
      </w:r>
      <w:proofErr w:type="spellEnd"/>
      <w:r w:rsidRPr="00AD4FF5">
        <w:rPr>
          <w:sz w:val="22"/>
          <w:szCs w:val="22"/>
        </w:rPr>
        <w:t xml:space="preserve"> obličiek pri súčasnej </w:t>
      </w:r>
      <w:proofErr w:type="spellStart"/>
      <w:r w:rsidRPr="00AD4FF5">
        <w:rPr>
          <w:sz w:val="22"/>
          <w:szCs w:val="22"/>
        </w:rPr>
        <w:t>hepatálnej</w:t>
      </w:r>
      <w:proofErr w:type="spellEnd"/>
      <w:r w:rsidRPr="00AD4FF5">
        <w:rPr>
          <w:sz w:val="22"/>
          <w:szCs w:val="22"/>
        </w:rPr>
        <w:t xml:space="preserve"> kóme s </w:t>
      </w:r>
      <w:proofErr w:type="spellStart"/>
      <w:r w:rsidRPr="00AD4FF5">
        <w:rPr>
          <w:sz w:val="22"/>
          <w:szCs w:val="22"/>
        </w:rPr>
        <w:t>anúriou</w:t>
      </w:r>
      <w:proofErr w:type="spellEnd"/>
      <w:r w:rsidRPr="00AD4FF5">
        <w:rPr>
          <w:sz w:val="22"/>
          <w:szCs w:val="22"/>
        </w:rPr>
        <w:t xml:space="preserve">. </w:t>
      </w:r>
      <w:proofErr w:type="spellStart"/>
      <w:r w:rsidRPr="00AD4FF5">
        <w:rPr>
          <w:sz w:val="22"/>
          <w:szCs w:val="22"/>
        </w:rPr>
        <w:t>Hyponatriémia</w:t>
      </w:r>
      <w:proofErr w:type="spellEnd"/>
      <w:r w:rsidRPr="00AD4FF5">
        <w:rPr>
          <w:sz w:val="22"/>
          <w:szCs w:val="22"/>
        </w:rPr>
        <w:t xml:space="preserve"> a </w:t>
      </w:r>
      <w:proofErr w:type="spellStart"/>
      <w:r w:rsidRPr="00AD4FF5">
        <w:rPr>
          <w:sz w:val="22"/>
          <w:szCs w:val="22"/>
        </w:rPr>
        <w:t>hypokaliémia</w:t>
      </w:r>
      <w:proofErr w:type="spellEnd"/>
      <w:r w:rsidRPr="00AD4FF5">
        <w:rPr>
          <w:sz w:val="22"/>
          <w:szCs w:val="22"/>
        </w:rPr>
        <w:t xml:space="preserve">, metabolická </w:t>
      </w:r>
      <w:proofErr w:type="spellStart"/>
      <w:r w:rsidRPr="00AD4FF5">
        <w:rPr>
          <w:sz w:val="22"/>
          <w:szCs w:val="22"/>
        </w:rPr>
        <w:t>alkalóza</w:t>
      </w:r>
      <w:proofErr w:type="spellEnd"/>
      <w:r w:rsidRPr="00AD4FF5">
        <w:rPr>
          <w:sz w:val="22"/>
          <w:szCs w:val="22"/>
        </w:rPr>
        <w:t>.</w:t>
      </w:r>
    </w:p>
    <w:p w:rsidR="002507AC" w:rsidRPr="00AD4FF5" w:rsidRDefault="002507AC" w:rsidP="002507AC">
      <w:pPr>
        <w:jc w:val="both"/>
        <w:rPr>
          <w:sz w:val="22"/>
          <w:szCs w:val="22"/>
        </w:rPr>
      </w:pPr>
    </w:p>
    <w:p w:rsidR="002507AC" w:rsidRPr="00AD4FF5" w:rsidRDefault="002507AC" w:rsidP="002507AC">
      <w:pPr>
        <w:rPr>
          <w:noProof/>
          <w:sz w:val="22"/>
          <w:szCs w:val="22"/>
        </w:rPr>
      </w:pPr>
      <w:r w:rsidRPr="00AD4FF5">
        <w:rPr>
          <w:b/>
          <w:noProof/>
          <w:sz w:val="22"/>
          <w:szCs w:val="22"/>
        </w:rPr>
        <w:t>4.4</w:t>
      </w:r>
      <w:r w:rsidRPr="00AD4FF5">
        <w:rPr>
          <w:b/>
          <w:noProof/>
          <w:sz w:val="22"/>
          <w:szCs w:val="22"/>
        </w:rPr>
        <w:tab/>
        <w:t>Osobitné upozornenia a opatrenia pri používaní</w:t>
      </w:r>
    </w:p>
    <w:p w:rsidR="009B06ED" w:rsidRDefault="009B06ED" w:rsidP="002507AC">
      <w:pPr>
        <w:pStyle w:val="Zkladntext"/>
        <w:rPr>
          <w:rFonts w:ascii="Times New Roman" w:hAnsi="Times New Roman"/>
          <w:sz w:val="22"/>
          <w:szCs w:val="22"/>
        </w:rPr>
      </w:pPr>
    </w:p>
    <w:p w:rsidR="002507AC" w:rsidRPr="00AD4FF5" w:rsidRDefault="002507AC" w:rsidP="002507AC">
      <w:pPr>
        <w:pStyle w:val="Zkladntext"/>
        <w:rPr>
          <w:rFonts w:ascii="Times New Roman" w:hAnsi="Times New Roman"/>
          <w:sz w:val="22"/>
          <w:szCs w:val="22"/>
        </w:rPr>
      </w:pPr>
      <w:r w:rsidRPr="00AD4FF5">
        <w:rPr>
          <w:rFonts w:ascii="Times New Roman" w:hAnsi="Times New Roman"/>
          <w:sz w:val="22"/>
          <w:szCs w:val="22"/>
        </w:rPr>
        <w:t xml:space="preserve">Intravenóznu formu podania volíme vtedy, keď nie je možná perorálna aplikácia (bezvedomie, dávenie), ak je porušená absorpcia z tráviacej sústavy, alebo ak je potrebný rýchly nástup účinku (forsírovaná </w:t>
      </w:r>
      <w:proofErr w:type="spellStart"/>
      <w:r w:rsidRPr="00AD4FF5">
        <w:rPr>
          <w:rFonts w:ascii="Times New Roman" w:hAnsi="Times New Roman"/>
          <w:sz w:val="22"/>
          <w:szCs w:val="22"/>
        </w:rPr>
        <w:t>diuréza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pri otravách).</w:t>
      </w:r>
    </w:p>
    <w:p w:rsidR="002507AC" w:rsidRPr="00AD4FF5" w:rsidRDefault="002507AC" w:rsidP="002507AC">
      <w:pPr>
        <w:jc w:val="both"/>
        <w:rPr>
          <w:sz w:val="22"/>
          <w:szCs w:val="22"/>
        </w:rPr>
      </w:pPr>
      <w:r w:rsidRPr="00AD4FF5">
        <w:rPr>
          <w:sz w:val="22"/>
          <w:szCs w:val="22"/>
        </w:rPr>
        <w:t xml:space="preserve">U pacientov s cirhózou pečene a </w:t>
      </w:r>
      <w:proofErr w:type="spellStart"/>
      <w:r w:rsidRPr="00AD4FF5">
        <w:rPr>
          <w:sz w:val="22"/>
          <w:szCs w:val="22"/>
        </w:rPr>
        <w:t>ascitom</w:t>
      </w:r>
      <w:proofErr w:type="spellEnd"/>
      <w:r w:rsidRPr="00AD4FF5">
        <w:rPr>
          <w:sz w:val="22"/>
          <w:szCs w:val="22"/>
        </w:rPr>
        <w:t xml:space="preserve"> môže </w:t>
      </w:r>
      <w:proofErr w:type="spellStart"/>
      <w:r w:rsidRPr="00AD4FF5">
        <w:rPr>
          <w:sz w:val="22"/>
          <w:szCs w:val="22"/>
        </w:rPr>
        <w:t>furosemid</w:t>
      </w:r>
      <w:proofErr w:type="spellEnd"/>
      <w:r w:rsidRPr="00AD4FF5">
        <w:rPr>
          <w:sz w:val="22"/>
          <w:szCs w:val="22"/>
        </w:rPr>
        <w:t xml:space="preserve"> spôsobiť ťažké poruchy </w:t>
      </w:r>
      <w:proofErr w:type="spellStart"/>
      <w:r w:rsidRPr="00AD4FF5">
        <w:rPr>
          <w:sz w:val="22"/>
          <w:szCs w:val="22"/>
        </w:rPr>
        <w:t>elektrolytovej</w:t>
      </w:r>
      <w:proofErr w:type="spellEnd"/>
      <w:r w:rsidRPr="00AD4FF5">
        <w:rPr>
          <w:sz w:val="22"/>
          <w:szCs w:val="22"/>
        </w:rPr>
        <w:t xml:space="preserve"> rovnováhy (</w:t>
      </w:r>
      <w:proofErr w:type="spellStart"/>
      <w:r w:rsidRPr="00AD4FF5">
        <w:rPr>
          <w:sz w:val="22"/>
          <w:szCs w:val="22"/>
        </w:rPr>
        <w:t>hypokaliémia</w:t>
      </w:r>
      <w:proofErr w:type="spellEnd"/>
      <w:r w:rsidRPr="00AD4FF5">
        <w:rPr>
          <w:sz w:val="22"/>
          <w:szCs w:val="22"/>
        </w:rPr>
        <w:t xml:space="preserve">, </w:t>
      </w:r>
      <w:proofErr w:type="spellStart"/>
      <w:r w:rsidRPr="00AD4FF5">
        <w:rPr>
          <w:sz w:val="22"/>
          <w:szCs w:val="22"/>
        </w:rPr>
        <w:t>hyponatriémia</w:t>
      </w:r>
      <w:proofErr w:type="spellEnd"/>
      <w:r w:rsidRPr="00AD4FF5">
        <w:rPr>
          <w:sz w:val="22"/>
          <w:szCs w:val="22"/>
        </w:rPr>
        <w:t xml:space="preserve">, </w:t>
      </w:r>
      <w:proofErr w:type="spellStart"/>
      <w:r w:rsidRPr="00AD4FF5">
        <w:rPr>
          <w:sz w:val="22"/>
          <w:szCs w:val="22"/>
        </w:rPr>
        <w:t>azotémia</w:t>
      </w:r>
      <w:proofErr w:type="spellEnd"/>
      <w:r w:rsidRPr="00AD4FF5">
        <w:rPr>
          <w:sz w:val="22"/>
          <w:szCs w:val="22"/>
        </w:rPr>
        <w:t xml:space="preserve">) a kómu. Liečbu možno </w:t>
      </w:r>
      <w:r w:rsidR="00284512" w:rsidRPr="00AD4FF5">
        <w:rPr>
          <w:sz w:val="22"/>
          <w:szCs w:val="22"/>
        </w:rPr>
        <w:t>za</w:t>
      </w:r>
      <w:r w:rsidR="00284512">
        <w:rPr>
          <w:sz w:val="22"/>
          <w:szCs w:val="22"/>
        </w:rPr>
        <w:t>čať</w:t>
      </w:r>
      <w:r w:rsidR="00284512" w:rsidRPr="00AD4FF5">
        <w:rPr>
          <w:sz w:val="22"/>
          <w:szCs w:val="22"/>
        </w:rPr>
        <w:t xml:space="preserve"> </w:t>
      </w:r>
      <w:r w:rsidRPr="00AD4FF5">
        <w:rPr>
          <w:sz w:val="22"/>
          <w:szCs w:val="22"/>
        </w:rPr>
        <w:t>iba pri súčasnej laboratórnej kontrole a úprave porúch vnútorného prostredia.</w:t>
      </w:r>
    </w:p>
    <w:p w:rsidR="002507AC" w:rsidRPr="00284512" w:rsidRDefault="002507AC" w:rsidP="002507AC">
      <w:pPr>
        <w:jc w:val="both"/>
        <w:rPr>
          <w:sz w:val="22"/>
          <w:szCs w:val="22"/>
        </w:rPr>
      </w:pPr>
      <w:r w:rsidRPr="00AD4FF5">
        <w:rPr>
          <w:sz w:val="22"/>
          <w:szCs w:val="22"/>
        </w:rPr>
        <w:t xml:space="preserve">Pri diabete je potrebné upraviť glykémiu perorálnymi </w:t>
      </w:r>
      <w:proofErr w:type="spellStart"/>
      <w:r w:rsidRPr="00AD4FF5">
        <w:rPr>
          <w:sz w:val="22"/>
          <w:szCs w:val="22"/>
        </w:rPr>
        <w:t>antidiabetikami</w:t>
      </w:r>
      <w:proofErr w:type="spellEnd"/>
      <w:r w:rsidRPr="00AD4FF5">
        <w:rPr>
          <w:sz w:val="22"/>
          <w:szCs w:val="22"/>
        </w:rPr>
        <w:t xml:space="preserve"> alebo inzulínom. Pri </w:t>
      </w:r>
      <w:proofErr w:type="spellStart"/>
      <w:r w:rsidRPr="00AD4FF5">
        <w:rPr>
          <w:sz w:val="22"/>
          <w:szCs w:val="22"/>
        </w:rPr>
        <w:t>hyperurikémii</w:t>
      </w:r>
      <w:proofErr w:type="spellEnd"/>
      <w:r w:rsidRPr="00AD4FF5">
        <w:rPr>
          <w:sz w:val="22"/>
          <w:szCs w:val="22"/>
        </w:rPr>
        <w:t xml:space="preserve"> je potrebné podávať súčasne </w:t>
      </w:r>
      <w:proofErr w:type="spellStart"/>
      <w:r w:rsidRPr="00AD4FF5">
        <w:rPr>
          <w:sz w:val="22"/>
          <w:szCs w:val="22"/>
        </w:rPr>
        <w:t>alopurinol</w:t>
      </w:r>
      <w:proofErr w:type="spellEnd"/>
      <w:r w:rsidRPr="00AD4FF5">
        <w:rPr>
          <w:sz w:val="22"/>
          <w:szCs w:val="22"/>
        </w:rPr>
        <w:t xml:space="preserve">. Je potrebná opatrnosť u pacientov liečených </w:t>
      </w:r>
      <w:r w:rsidRPr="00284512">
        <w:rPr>
          <w:sz w:val="22"/>
          <w:szCs w:val="22"/>
        </w:rPr>
        <w:t xml:space="preserve">srdcovými </w:t>
      </w:r>
      <w:proofErr w:type="spellStart"/>
      <w:r w:rsidRPr="00284512">
        <w:rPr>
          <w:sz w:val="22"/>
          <w:szCs w:val="22"/>
        </w:rPr>
        <w:t>glykozidmi</w:t>
      </w:r>
      <w:proofErr w:type="spellEnd"/>
      <w:r w:rsidRPr="00284512">
        <w:rPr>
          <w:sz w:val="22"/>
          <w:szCs w:val="22"/>
        </w:rPr>
        <w:t>.</w:t>
      </w:r>
    </w:p>
    <w:p w:rsidR="00DB450A" w:rsidRPr="005C3EED" w:rsidRDefault="00DB450A" w:rsidP="00DB450A">
      <w:pPr>
        <w:jc w:val="both"/>
        <w:rPr>
          <w:sz w:val="22"/>
          <w:szCs w:val="22"/>
        </w:rPr>
      </w:pPr>
      <w:r w:rsidRPr="005C3EED">
        <w:rPr>
          <w:sz w:val="22"/>
          <w:szCs w:val="22"/>
        </w:rPr>
        <w:t xml:space="preserve">Symptomatická hypotenzia vedúca k závratu, mdlobám alebo strate vedomia sa môže vyskytnúť u pacientov liečených </w:t>
      </w:r>
      <w:proofErr w:type="spellStart"/>
      <w:r w:rsidRPr="005C3EED">
        <w:rPr>
          <w:sz w:val="22"/>
          <w:szCs w:val="22"/>
        </w:rPr>
        <w:t>furosemidom</w:t>
      </w:r>
      <w:proofErr w:type="spellEnd"/>
      <w:r w:rsidRPr="005C3EED">
        <w:rPr>
          <w:sz w:val="22"/>
          <w:szCs w:val="22"/>
        </w:rPr>
        <w:t>, a to hlavne u starších pacientov, pacientov užívajúcich iné lieky ktoré môžu spôsobovať hypotenziu a u pacientov s inými zdravotnými ťažkosťami, u ktorých existuje riziko výskytu hypotenzie.</w:t>
      </w:r>
    </w:p>
    <w:p w:rsidR="002507AC" w:rsidRPr="00AD4FF5" w:rsidRDefault="002507AC" w:rsidP="002507AC">
      <w:pPr>
        <w:jc w:val="both"/>
        <w:rPr>
          <w:sz w:val="22"/>
          <w:szCs w:val="22"/>
        </w:rPr>
      </w:pPr>
    </w:p>
    <w:p w:rsidR="002507AC" w:rsidRPr="00AD4FF5" w:rsidRDefault="002507AC" w:rsidP="002507AC">
      <w:pPr>
        <w:rPr>
          <w:noProof/>
          <w:sz w:val="22"/>
          <w:szCs w:val="22"/>
        </w:rPr>
      </w:pPr>
      <w:r w:rsidRPr="00AD4FF5">
        <w:rPr>
          <w:b/>
          <w:noProof/>
          <w:sz w:val="22"/>
          <w:szCs w:val="22"/>
        </w:rPr>
        <w:t>4.5</w:t>
      </w:r>
      <w:r w:rsidRPr="00AD4FF5">
        <w:rPr>
          <w:b/>
          <w:noProof/>
          <w:sz w:val="22"/>
          <w:szCs w:val="22"/>
        </w:rPr>
        <w:tab/>
        <w:t>Liekové a iné interakcie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2507AC" w:rsidRPr="00AD4FF5" w:rsidRDefault="002507AC" w:rsidP="002507AC">
      <w:pPr>
        <w:jc w:val="both"/>
        <w:rPr>
          <w:sz w:val="22"/>
          <w:szCs w:val="22"/>
        </w:rPr>
      </w:pPr>
      <w:proofErr w:type="spellStart"/>
      <w:r w:rsidRPr="00AD4FF5">
        <w:rPr>
          <w:sz w:val="22"/>
          <w:szCs w:val="22"/>
        </w:rPr>
        <w:t>Hypokaliémia</w:t>
      </w:r>
      <w:proofErr w:type="spellEnd"/>
      <w:r w:rsidRPr="00AD4FF5">
        <w:rPr>
          <w:sz w:val="22"/>
          <w:szCs w:val="22"/>
        </w:rPr>
        <w:t xml:space="preserve"> vyvolaná </w:t>
      </w:r>
      <w:proofErr w:type="spellStart"/>
      <w:r w:rsidRPr="00AD4FF5">
        <w:rPr>
          <w:sz w:val="22"/>
          <w:szCs w:val="22"/>
        </w:rPr>
        <w:t>furosemidom</w:t>
      </w:r>
      <w:proofErr w:type="spellEnd"/>
      <w:r w:rsidRPr="00AD4FF5">
        <w:rPr>
          <w:sz w:val="22"/>
          <w:szCs w:val="22"/>
        </w:rPr>
        <w:t xml:space="preserve"> môže zvýšiť </w:t>
      </w:r>
      <w:proofErr w:type="spellStart"/>
      <w:r w:rsidRPr="00AD4FF5">
        <w:rPr>
          <w:sz w:val="22"/>
          <w:szCs w:val="22"/>
        </w:rPr>
        <w:t>arytmogénny</w:t>
      </w:r>
      <w:proofErr w:type="spellEnd"/>
      <w:r w:rsidRPr="00AD4FF5">
        <w:rPr>
          <w:sz w:val="22"/>
          <w:szCs w:val="22"/>
        </w:rPr>
        <w:t xml:space="preserve"> účinok </w:t>
      </w:r>
      <w:proofErr w:type="spellStart"/>
      <w:r w:rsidRPr="00AD4FF5">
        <w:rPr>
          <w:sz w:val="22"/>
          <w:szCs w:val="22"/>
        </w:rPr>
        <w:t>kardioglykozidov</w:t>
      </w:r>
      <w:proofErr w:type="spellEnd"/>
      <w:r w:rsidRPr="00AD4FF5">
        <w:rPr>
          <w:sz w:val="22"/>
          <w:szCs w:val="22"/>
        </w:rPr>
        <w:t xml:space="preserve">. </w:t>
      </w:r>
      <w:proofErr w:type="spellStart"/>
      <w:r w:rsidRPr="00AD4FF5">
        <w:rPr>
          <w:sz w:val="22"/>
          <w:szCs w:val="22"/>
        </w:rPr>
        <w:t>Furosemid</w:t>
      </w:r>
      <w:proofErr w:type="spellEnd"/>
      <w:r w:rsidRPr="00AD4FF5">
        <w:rPr>
          <w:sz w:val="22"/>
          <w:szCs w:val="22"/>
        </w:rPr>
        <w:t xml:space="preserve"> zvyšuje </w:t>
      </w:r>
      <w:proofErr w:type="spellStart"/>
      <w:r w:rsidRPr="00AD4FF5">
        <w:rPr>
          <w:sz w:val="22"/>
          <w:szCs w:val="22"/>
        </w:rPr>
        <w:t>hypotenzívny</w:t>
      </w:r>
      <w:proofErr w:type="spellEnd"/>
      <w:r w:rsidRPr="00AD4FF5">
        <w:rPr>
          <w:sz w:val="22"/>
          <w:szCs w:val="22"/>
        </w:rPr>
        <w:t xml:space="preserve"> účinok ostatných </w:t>
      </w:r>
      <w:proofErr w:type="spellStart"/>
      <w:r w:rsidRPr="00AD4FF5">
        <w:rPr>
          <w:sz w:val="22"/>
          <w:szCs w:val="22"/>
        </w:rPr>
        <w:t>antihypertenzív</w:t>
      </w:r>
      <w:proofErr w:type="spellEnd"/>
      <w:r w:rsidRPr="00AD4FF5">
        <w:rPr>
          <w:sz w:val="22"/>
          <w:szCs w:val="22"/>
        </w:rPr>
        <w:t xml:space="preserve">. </w:t>
      </w:r>
      <w:proofErr w:type="spellStart"/>
      <w:r w:rsidRPr="00AD4FF5">
        <w:rPr>
          <w:sz w:val="22"/>
          <w:szCs w:val="22"/>
        </w:rPr>
        <w:t>Ototoxický</w:t>
      </w:r>
      <w:proofErr w:type="spellEnd"/>
      <w:r w:rsidRPr="00AD4FF5">
        <w:rPr>
          <w:sz w:val="22"/>
          <w:szCs w:val="22"/>
        </w:rPr>
        <w:t xml:space="preserve"> účinok </w:t>
      </w:r>
      <w:proofErr w:type="spellStart"/>
      <w:r w:rsidRPr="00AD4FF5">
        <w:rPr>
          <w:sz w:val="22"/>
          <w:szCs w:val="22"/>
        </w:rPr>
        <w:t>furosemidu</w:t>
      </w:r>
      <w:proofErr w:type="spellEnd"/>
      <w:r w:rsidRPr="00AD4FF5">
        <w:rPr>
          <w:sz w:val="22"/>
          <w:szCs w:val="22"/>
        </w:rPr>
        <w:t xml:space="preserve"> môže byť potenciovaný súčasným podaním antibiotík </w:t>
      </w:r>
      <w:proofErr w:type="spellStart"/>
      <w:r w:rsidRPr="00AD4FF5">
        <w:rPr>
          <w:sz w:val="22"/>
          <w:szCs w:val="22"/>
        </w:rPr>
        <w:t>aminoglykozidového</w:t>
      </w:r>
      <w:proofErr w:type="spellEnd"/>
      <w:r w:rsidRPr="00AD4FF5">
        <w:rPr>
          <w:sz w:val="22"/>
          <w:szCs w:val="22"/>
        </w:rPr>
        <w:t xml:space="preserve"> typu s </w:t>
      </w:r>
      <w:proofErr w:type="spellStart"/>
      <w:r w:rsidRPr="00AD4FF5">
        <w:rPr>
          <w:sz w:val="22"/>
          <w:szCs w:val="22"/>
        </w:rPr>
        <w:t>ototoxickým</w:t>
      </w:r>
      <w:proofErr w:type="spellEnd"/>
      <w:r w:rsidRPr="00AD4FF5">
        <w:rPr>
          <w:sz w:val="22"/>
          <w:szCs w:val="22"/>
        </w:rPr>
        <w:t xml:space="preserve"> účinkom (napr. </w:t>
      </w:r>
      <w:proofErr w:type="spellStart"/>
      <w:r w:rsidRPr="00AD4FF5">
        <w:rPr>
          <w:sz w:val="22"/>
          <w:szCs w:val="22"/>
        </w:rPr>
        <w:t>gentamicín</w:t>
      </w:r>
      <w:proofErr w:type="spellEnd"/>
      <w:r w:rsidRPr="00AD4FF5">
        <w:rPr>
          <w:sz w:val="22"/>
          <w:szCs w:val="22"/>
        </w:rPr>
        <w:t>).</w:t>
      </w:r>
    </w:p>
    <w:p w:rsidR="002507AC" w:rsidRPr="00AD4FF5" w:rsidRDefault="002507AC" w:rsidP="002507AC">
      <w:pPr>
        <w:jc w:val="both"/>
        <w:rPr>
          <w:sz w:val="22"/>
          <w:szCs w:val="22"/>
        </w:rPr>
      </w:pPr>
      <w:proofErr w:type="spellStart"/>
      <w:r w:rsidRPr="00AD4FF5">
        <w:rPr>
          <w:sz w:val="22"/>
          <w:szCs w:val="22"/>
        </w:rPr>
        <w:t>Nefrotoxický</w:t>
      </w:r>
      <w:proofErr w:type="spellEnd"/>
      <w:r w:rsidRPr="00AD4FF5">
        <w:rPr>
          <w:sz w:val="22"/>
          <w:szCs w:val="22"/>
        </w:rPr>
        <w:t xml:space="preserve"> účinok niektorých </w:t>
      </w:r>
      <w:proofErr w:type="spellStart"/>
      <w:r w:rsidRPr="00AD4FF5">
        <w:rPr>
          <w:sz w:val="22"/>
          <w:szCs w:val="22"/>
        </w:rPr>
        <w:t>cefalosporínových</w:t>
      </w:r>
      <w:proofErr w:type="spellEnd"/>
      <w:r w:rsidRPr="00AD4FF5">
        <w:rPr>
          <w:sz w:val="22"/>
          <w:szCs w:val="22"/>
        </w:rPr>
        <w:t xml:space="preserve"> antibiotík (</w:t>
      </w:r>
      <w:proofErr w:type="spellStart"/>
      <w:r w:rsidRPr="00AD4FF5">
        <w:rPr>
          <w:sz w:val="22"/>
          <w:szCs w:val="22"/>
        </w:rPr>
        <w:t>cefaloridín</w:t>
      </w:r>
      <w:proofErr w:type="spellEnd"/>
      <w:r w:rsidRPr="00AD4FF5">
        <w:rPr>
          <w:sz w:val="22"/>
          <w:szCs w:val="22"/>
        </w:rPr>
        <w:t xml:space="preserve">, </w:t>
      </w:r>
      <w:proofErr w:type="spellStart"/>
      <w:r w:rsidRPr="00AD4FF5">
        <w:rPr>
          <w:sz w:val="22"/>
          <w:szCs w:val="22"/>
        </w:rPr>
        <w:t>cefalotín</w:t>
      </w:r>
      <w:proofErr w:type="spellEnd"/>
      <w:r w:rsidRPr="00AD4FF5">
        <w:rPr>
          <w:sz w:val="22"/>
          <w:szCs w:val="22"/>
        </w:rPr>
        <w:t xml:space="preserve">) môže sa podaním </w:t>
      </w:r>
      <w:proofErr w:type="spellStart"/>
      <w:r w:rsidRPr="00AD4FF5">
        <w:rPr>
          <w:sz w:val="22"/>
          <w:szCs w:val="22"/>
        </w:rPr>
        <w:t>furosemidu</w:t>
      </w:r>
      <w:proofErr w:type="spellEnd"/>
      <w:r w:rsidRPr="00AD4FF5">
        <w:rPr>
          <w:sz w:val="22"/>
          <w:szCs w:val="22"/>
        </w:rPr>
        <w:t xml:space="preserve"> potenciovať. Diuretiká rôzneho typu môžu zvýšiť plazmatické hladiny lítia, ktoré môže dosiahnuť toxické hodnoty. V prípade nutnosti liečby u pacientov s dlhodobou liečbou lítiom je potrebné znížiť jeho dávku a merať pravidelne jeho koncentráciu v plazme. Opakované podávanie </w:t>
      </w:r>
      <w:proofErr w:type="spellStart"/>
      <w:r w:rsidRPr="00AD4FF5">
        <w:rPr>
          <w:sz w:val="22"/>
          <w:szCs w:val="22"/>
        </w:rPr>
        <w:t>furosemidu</w:t>
      </w:r>
      <w:proofErr w:type="spellEnd"/>
      <w:r w:rsidRPr="00AD4FF5">
        <w:rPr>
          <w:sz w:val="22"/>
          <w:szCs w:val="22"/>
        </w:rPr>
        <w:t xml:space="preserve"> môže zvyšovať plazmatické hladiny barbiturátov u pacientov s epilepsiou. Dlhodobá liečba </w:t>
      </w:r>
      <w:proofErr w:type="spellStart"/>
      <w:r w:rsidRPr="00AD4FF5">
        <w:rPr>
          <w:sz w:val="22"/>
          <w:szCs w:val="22"/>
        </w:rPr>
        <w:t>antiepileptikami</w:t>
      </w:r>
      <w:proofErr w:type="spellEnd"/>
      <w:r w:rsidRPr="00AD4FF5">
        <w:rPr>
          <w:sz w:val="22"/>
          <w:szCs w:val="22"/>
        </w:rPr>
        <w:t xml:space="preserve"> znižuje diuretický účinok. </w:t>
      </w:r>
      <w:proofErr w:type="spellStart"/>
      <w:r w:rsidRPr="00AD4FF5">
        <w:rPr>
          <w:sz w:val="22"/>
          <w:szCs w:val="22"/>
        </w:rPr>
        <w:t>Furosemid</w:t>
      </w:r>
      <w:proofErr w:type="spellEnd"/>
      <w:r w:rsidRPr="00AD4FF5">
        <w:rPr>
          <w:sz w:val="22"/>
          <w:szCs w:val="22"/>
        </w:rPr>
        <w:t xml:space="preserve"> môže znížiť plazmatickú hladinu </w:t>
      </w:r>
      <w:proofErr w:type="spellStart"/>
      <w:r w:rsidRPr="00AD4FF5">
        <w:rPr>
          <w:sz w:val="22"/>
          <w:szCs w:val="22"/>
        </w:rPr>
        <w:t>teofylínu</w:t>
      </w:r>
      <w:proofErr w:type="spellEnd"/>
      <w:r w:rsidRPr="00AD4FF5">
        <w:rPr>
          <w:sz w:val="22"/>
          <w:szCs w:val="22"/>
        </w:rPr>
        <w:t>.</w:t>
      </w:r>
    </w:p>
    <w:p w:rsidR="002507AC" w:rsidRPr="00AD4FF5" w:rsidRDefault="002507AC" w:rsidP="002507AC">
      <w:pPr>
        <w:pStyle w:val="Zkladntext"/>
        <w:rPr>
          <w:rFonts w:ascii="Times New Roman" w:hAnsi="Times New Roman"/>
          <w:sz w:val="22"/>
          <w:szCs w:val="22"/>
        </w:rPr>
      </w:pPr>
      <w:proofErr w:type="spellStart"/>
      <w:r w:rsidRPr="00AD4FF5">
        <w:rPr>
          <w:rFonts w:ascii="Times New Roman" w:hAnsi="Times New Roman"/>
          <w:sz w:val="22"/>
          <w:szCs w:val="22"/>
        </w:rPr>
        <w:t>Probenecid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AD4FF5">
        <w:rPr>
          <w:rFonts w:ascii="Times New Roman" w:hAnsi="Times New Roman"/>
          <w:sz w:val="22"/>
          <w:szCs w:val="22"/>
        </w:rPr>
        <w:t>indometacín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môžu znižovať diuretický a </w:t>
      </w:r>
      <w:proofErr w:type="spellStart"/>
      <w:r w:rsidRPr="00AD4FF5">
        <w:rPr>
          <w:rFonts w:ascii="Times New Roman" w:hAnsi="Times New Roman"/>
          <w:sz w:val="22"/>
          <w:szCs w:val="22"/>
        </w:rPr>
        <w:t>hypotenzívny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účinok </w:t>
      </w:r>
      <w:proofErr w:type="spellStart"/>
      <w:r w:rsidRPr="00AD4FF5">
        <w:rPr>
          <w:rFonts w:ascii="Times New Roman" w:hAnsi="Times New Roman"/>
          <w:sz w:val="22"/>
          <w:szCs w:val="22"/>
        </w:rPr>
        <w:t>furosemidu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Pr="00AD4FF5">
        <w:rPr>
          <w:rFonts w:ascii="Times New Roman" w:hAnsi="Times New Roman"/>
          <w:sz w:val="22"/>
          <w:szCs w:val="22"/>
        </w:rPr>
        <w:t>Furosemid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znižuje </w:t>
      </w:r>
      <w:proofErr w:type="spellStart"/>
      <w:r w:rsidRPr="00AD4FF5">
        <w:rPr>
          <w:rFonts w:ascii="Times New Roman" w:hAnsi="Times New Roman"/>
          <w:sz w:val="22"/>
          <w:szCs w:val="22"/>
        </w:rPr>
        <w:t>vazokonstrikčné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účinky </w:t>
      </w:r>
      <w:proofErr w:type="spellStart"/>
      <w:r w:rsidR="00284512" w:rsidRPr="00AD4FF5">
        <w:rPr>
          <w:rFonts w:ascii="Times New Roman" w:hAnsi="Times New Roman"/>
          <w:sz w:val="22"/>
          <w:szCs w:val="22"/>
        </w:rPr>
        <w:t>nor</w:t>
      </w:r>
      <w:r w:rsidR="00284512">
        <w:rPr>
          <w:rFonts w:ascii="Times New Roman" w:hAnsi="Times New Roman"/>
          <w:sz w:val="22"/>
          <w:szCs w:val="22"/>
        </w:rPr>
        <w:t>adrenalínu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. Súčasné podanie </w:t>
      </w:r>
      <w:proofErr w:type="spellStart"/>
      <w:r w:rsidRPr="00AD4FF5">
        <w:rPr>
          <w:rFonts w:ascii="Times New Roman" w:hAnsi="Times New Roman"/>
          <w:sz w:val="22"/>
          <w:szCs w:val="22"/>
        </w:rPr>
        <w:t>sukralfátu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Pr="00AD4FF5">
        <w:rPr>
          <w:rFonts w:ascii="Times New Roman" w:hAnsi="Times New Roman"/>
          <w:sz w:val="22"/>
          <w:szCs w:val="22"/>
        </w:rPr>
        <w:t>furosemidu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môže znižovať diuretický a </w:t>
      </w:r>
      <w:proofErr w:type="spellStart"/>
      <w:r w:rsidRPr="00AD4FF5">
        <w:rPr>
          <w:rFonts w:ascii="Times New Roman" w:hAnsi="Times New Roman"/>
          <w:sz w:val="22"/>
          <w:szCs w:val="22"/>
        </w:rPr>
        <w:t>hypotenzívny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účinok </w:t>
      </w:r>
      <w:proofErr w:type="spellStart"/>
      <w:r w:rsidRPr="00AD4FF5">
        <w:rPr>
          <w:rFonts w:ascii="Times New Roman" w:hAnsi="Times New Roman"/>
          <w:sz w:val="22"/>
          <w:szCs w:val="22"/>
        </w:rPr>
        <w:t>furosemidu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. Obidve látky sa majú podať v dvojhodinových odstupoch. U pacientov, ktorí dostali </w:t>
      </w:r>
      <w:proofErr w:type="spellStart"/>
      <w:r w:rsidRPr="00AD4FF5">
        <w:rPr>
          <w:rFonts w:ascii="Times New Roman" w:hAnsi="Times New Roman"/>
          <w:sz w:val="22"/>
          <w:szCs w:val="22"/>
        </w:rPr>
        <w:t>chloralhydrát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v predchádzajúcich 24 hodinách, injekcia </w:t>
      </w:r>
      <w:proofErr w:type="spellStart"/>
      <w:r w:rsidRPr="00AD4FF5">
        <w:rPr>
          <w:rFonts w:ascii="Times New Roman" w:hAnsi="Times New Roman"/>
          <w:sz w:val="22"/>
          <w:szCs w:val="22"/>
        </w:rPr>
        <w:t>furosemidu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môže vyvolať </w:t>
      </w:r>
      <w:proofErr w:type="spellStart"/>
      <w:r w:rsidRPr="00AD4FF5">
        <w:rPr>
          <w:rFonts w:ascii="Times New Roman" w:hAnsi="Times New Roman"/>
          <w:sz w:val="22"/>
          <w:szCs w:val="22"/>
        </w:rPr>
        <w:t>tachykardiu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, zvýšenie krvného tlaku, návaly tepla a potenie. </w:t>
      </w:r>
      <w:proofErr w:type="spellStart"/>
      <w:r w:rsidRPr="00AD4FF5">
        <w:rPr>
          <w:rFonts w:ascii="Times New Roman" w:hAnsi="Times New Roman"/>
          <w:sz w:val="22"/>
          <w:szCs w:val="22"/>
        </w:rPr>
        <w:t>Furosemid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môže zvyšovať toxicitu vysokých dávok kyseliny </w:t>
      </w:r>
      <w:proofErr w:type="spellStart"/>
      <w:r w:rsidRPr="00AD4FF5">
        <w:rPr>
          <w:rFonts w:ascii="Times New Roman" w:hAnsi="Times New Roman"/>
          <w:sz w:val="22"/>
          <w:szCs w:val="22"/>
        </w:rPr>
        <w:t>acetylsalicylovej</w:t>
      </w:r>
      <w:proofErr w:type="spellEnd"/>
      <w:r w:rsidRPr="00AD4FF5">
        <w:rPr>
          <w:rFonts w:ascii="Times New Roman" w:hAnsi="Times New Roman"/>
          <w:sz w:val="22"/>
          <w:szCs w:val="22"/>
        </w:rPr>
        <w:t xml:space="preserve"> kompetenciou v spoločnom exkrečnom mechanizme v obličkách.</w:t>
      </w:r>
    </w:p>
    <w:p w:rsidR="002507AC" w:rsidRPr="00EF069C" w:rsidRDefault="002507AC" w:rsidP="002507AC">
      <w:pPr>
        <w:rPr>
          <w:noProof/>
          <w:sz w:val="22"/>
          <w:szCs w:val="22"/>
        </w:rPr>
      </w:pPr>
    </w:p>
    <w:p w:rsidR="002507AC" w:rsidRPr="00AD4FF5" w:rsidRDefault="002507AC" w:rsidP="002507AC">
      <w:pPr>
        <w:rPr>
          <w:noProof/>
          <w:sz w:val="22"/>
          <w:szCs w:val="22"/>
        </w:rPr>
      </w:pPr>
      <w:r w:rsidRPr="00903707">
        <w:rPr>
          <w:b/>
          <w:noProof/>
          <w:sz w:val="22"/>
          <w:szCs w:val="22"/>
        </w:rPr>
        <w:t>4.6</w:t>
      </w:r>
      <w:r w:rsidRPr="00903707">
        <w:rPr>
          <w:b/>
          <w:noProof/>
          <w:sz w:val="22"/>
          <w:szCs w:val="22"/>
        </w:rPr>
        <w:tab/>
      </w:r>
      <w:r w:rsidR="00EF069C">
        <w:rPr>
          <w:b/>
          <w:noProof/>
          <w:sz w:val="22"/>
          <w:szCs w:val="22"/>
        </w:rPr>
        <w:t>Fertilita, g</w:t>
      </w:r>
      <w:r w:rsidR="00EF069C" w:rsidRPr="00AD4FF5">
        <w:rPr>
          <w:b/>
          <w:noProof/>
          <w:sz w:val="22"/>
          <w:szCs w:val="22"/>
        </w:rPr>
        <w:t xml:space="preserve">ravidita </w:t>
      </w:r>
      <w:r w:rsidRPr="00AD4FF5">
        <w:rPr>
          <w:b/>
          <w:noProof/>
          <w:sz w:val="22"/>
          <w:szCs w:val="22"/>
        </w:rPr>
        <w:t>a laktácia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EF069C" w:rsidRPr="00AD4FF5" w:rsidRDefault="00EF069C" w:rsidP="002507A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Gravidita</w:t>
      </w:r>
    </w:p>
    <w:p w:rsidR="00513804" w:rsidRDefault="002507AC" w:rsidP="002507AC">
      <w:pPr>
        <w:jc w:val="both"/>
        <w:rPr>
          <w:sz w:val="22"/>
          <w:szCs w:val="22"/>
        </w:rPr>
      </w:pPr>
      <w:proofErr w:type="spellStart"/>
      <w:r w:rsidRPr="00AD4FF5">
        <w:rPr>
          <w:sz w:val="22"/>
          <w:szCs w:val="22"/>
        </w:rPr>
        <w:t>Furosemid</w:t>
      </w:r>
      <w:proofErr w:type="spellEnd"/>
      <w:r w:rsidRPr="00AD4FF5">
        <w:rPr>
          <w:sz w:val="22"/>
          <w:szCs w:val="22"/>
        </w:rPr>
        <w:t xml:space="preserve"> prechádza placentárnou bariérou a môže u plodu spôsobiť zvýšenú produkciu moču. </w:t>
      </w:r>
    </w:p>
    <w:p w:rsidR="00906119" w:rsidRDefault="002507AC" w:rsidP="002507AC">
      <w:pPr>
        <w:jc w:val="both"/>
        <w:rPr>
          <w:sz w:val="22"/>
          <w:szCs w:val="22"/>
        </w:rPr>
      </w:pPr>
      <w:r w:rsidRPr="00AD4FF5">
        <w:rPr>
          <w:sz w:val="22"/>
          <w:szCs w:val="22"/>
        </w:rPr>
        <w:t xml:space="preserve">V </w:t>
      </w:r>
      <w:r w:rsidR="00284512">
        <w:rPr>
          <w:sz w:val="22"/>
          <w:szCs w:val="22"/>
        </w:rPr>
        <w:t>gravidite</w:t>
      </w:r>
      <w:r w:rsidR="00284512" w:rsidRPr="00AD4FF5">
        <w:rPr>
          <w:sz w:val="22"/>
          <w:szCs w:val="22"/>
        </w:rPr>
        <w:t xml:space="preserve"> </w:t>
      </w:r>
      <w:r w:rsidRPr="00513804">
        <w:rPr>
          <w:sz w:val="22"/>
          <w:szCs w:val="22"/>
        </w:rPr>
        <w:t xml:space="preserve">sa môže použiť iba v tých prípadoch, keď </w:t>
      </w:r>
      <w:r w:rsidR="00284512">
        <w:rPr>
          <w:sz w:val="22"/>
          <w:szCs w:val="22"/>
        </w:rPr>
        <w:t>prínos</w:t>
      </w:r>
      <w:r w:rsidR="00284512" w:rsidRPr="00513804">
        <w:rPr>
          <w:sz w:val="22"/>
          <w:szCs w:val="22"/>
        </w:rPr>
        <w:t xml:space="preserve"> </w:t>
      </w:r>
      <w:r w:rsidRPr="00513804">
        <w:rPr>
          <w:sz w:val="22"/>
          <w:szCs w:val="22"/>
        </w:rPr>
        <w:t xml:space="preserve">z liečby prevýši možný nežiaduci vplyv na plod (napr. pri pľúcnom edéme alebo zlyhaní srdca). </w:t>
      </w:r>
    </w:p>
    <w:p w:rsidR="00906119" w:rsidRDefault="00906119" w:rsidP="002507AC">
      <w:pPr>
        <w:jc w:val="both"/>
        <w:rPr>
          <w:sz w:val="22"/>
          <w:szCs w:val="22"/>
        </w:rPr>
      </w:pPr>
    </w:p>
    <w:p w:rsidR="00906119" w:rsidRPr="00AD4FF5" w:rsidRDefault="00906119" w:rsidP="002507A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Dojčenie</w:t>
      </w:r>
    </w:p>
    <w:p w:rsidR="002507AC" w:rsidRPr="00513804" w:rsidRDefault="002507AC" w:rsidP="002507AC">
      <w:pPr>
        <w:jc w:val="both"/>
        <w:rPr>
          <w:sz w:val="22"/>
          <w:szCs w:val="22"/>
        </w:rPr>
      </w:pPr>
      <w:proofErr w:type="spellStart"/>
      <w:r w:rsidRPr="00513804">
        <w:rPr>
          <w:sz w:val="22"/>
          <w:szCs w:val="22"/>
        </w:rPr>
        <w:t>Furosemid</w:t>
      </w:r>
      <w:proofErr w:type="spellEnd"/>
      <w:r w:rsidRPr="00513804">
        <w:rPr>
          <w:sz w:val="22"/>
          <w:szCs w:val="22"/>
        </w:rPr>
        <w:t xml:space="preserve"> prechádza v nízkych koncentráciách do materského mlieka. Nie sú údaje o nepriaznivom účinku </w:t>
      </w:r>
      <w:proofErr w:type="spellStart"/>
      <w:r w:rsidRPr="00513804">
        <w:rPr>
          <w:sz w:val="22"/>
          <w:szCs w:val="22"/>
        </w:rPr>
        <w:t>furosemidu</w:t>
      </w:r>
      <w:proofErr w:type="spellEnd"/>
      <w:r w:rsidRPr="00513804">
        <w:rPr>
          <w:sz w:val="22"/>
          <w:szCs w:val="22"/>
        </w:rPr>
        <w:t xml:space="preserve"> z materského mlieka na dieťa.</w:t>
      </w:r>
    </w:p>
    <w:p w:rsidR="002507AC" w:rsidRPr="00513804" w:rsidRDefault="002507AC" w:rsidP="002507AC">
      <w:pPr>
        <w:jc w:val="both"/>
        <w:rPr>
          <w:sz w:val="22"/>
          <w:szCs w:val="22"/>
        </w:rPr>
      </w:pPr>
    </w:p>
    <w:p w:rsidR="002507AC" w:rsidRPr="00513804" w:rsidRDefault="002507AC" w:rsidP="002507AC">
      <w:pPr>
        <w:jc w:val="both"/>
        <w:rPr>
          <w:b/>
          <w:sz w:val="22"/>
          <w:szCs w:val="22"/>
        </w:rPr>
      </w:pPr>
      <w:r w:rsidRPr="00513804">
        <w:rPr>
          <w:b/>
          <w:sz w:val="22"/>
          <w:szCs w:val="22"/>
        </w:rPr>
        <w:t>4.7</w:t>
      </w:r>
      <w:r w:rsidRPr="00513804">
        <w:rPr>
          <w:b/>
          <w:sz w:val="22"/>
          <w:szCs w:val="22"/>
        </w:rPr>
        <w:tab/>
        <w:t xml:space="preserve">Ovplyvnenie schopnosti viesť vozidlá a obsluhovať stroje 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2507AC" w:rsidRPr="00AD4FF5" w:rsidRDefault="00BC6724" w:rsidP="002507AC">
      <w:pPr>
        <w:jc w:val="both"/>
        <w:rPr>
          <w:sz w:val="22"/>
          <w:szCs w:val="22"/>
        </w:rPr>
      </w:pPr>
      <w:r w:rsidRPr="00AD4FF5">
        <w:rPr>
          <w:sz w:val="22"/>
          <w:szCs w:val="22"/>
        </w:rPr>
        <w:t xml:space="preserve">FUROSEMID </w:t>
      </w:r>
      <w:r>
        <w:rPr>
          <w:sz w:val="22"/>
          <w:szCs w:val="22"/>
        </w:rPr>
        <w:t xml:space="preserve">Biotika </w:t>
      </w:r>
      <w:r w:rsidR="008A7A8C">
        <w:rPr>
          <w:sz w:val="22"/>
          <w:szCs w:val="22"/>
        </w:rPr>
        <w:t>nemá žiadny alebo má zanedbateľný vplyv na schopnosť viesť vozidlá a obsluhovať stroje.</w:t>
      </w:r>
    </w:p>
    <w:p w:rsidR="002507AC" w:rsidRPr="00AD4FF5" w:rsidRDefault="002507AC" w:rsidP="002507AC">
      <w:pPr>
        <w:jc w:val="both"/>
        <w:rPr>
          <w:sz w:val="22"/>
          <w:szCs w:val="22"/>
        </w:rPr>
      </w:pPr>
    </w:p>
    <w:p w:rsidR="002507AC" w:rsidRPr="00AD4FF5" w:rsidRDefault="002507AC" w:rsidP="002507AC">
      <w:pPr>
        <w:jc w:val="both"/>
        <w:rPr>
          <w:b/>
          <w:sz w:val="22"/>
          <w:szCs w:val="22"/>
        </w:rPr>
      </w:pPr>
      <w:r w:rsidRPr="00AD4FF5">
        <w:rPr>
          <w:b/>
          <w:sz w:val="22"/>
          <w:szCs w:val="22"/>
        </w:rPr>
        <w:t>4.8</w:t>
      </w:r>
      <w:r w:rsidRPr="00AD4FF5">
        <w:rPr>
          <w:b/>
          <w:sz w:val="22"/>
          <w:szCs w:val="22"/>
        </w:rPr>
        <w:tab/>
        <w:t>Nežiaduce účinky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2B5B7D" w:rsidRPr="002B5B7D" w:rsidRDefault="002B5B7D" w:rsidP="002B5B7D">
      <w:pPr>
        <w:jc w:val="both"/>
        <w:rPr>
          <w:sz w:val="22"/>
          <w:szCs w:val="22"/>
        </w:rPr>
      </w:pPr>
      <w:r w:rsidRPr="002B5B7D">
        <w:rPr>
          <w:sz w:val="22"/>
          <w:szCs w:val="22"/>
        </w:rPr>
        <w:t>Tak ako všetky lieky, aj tento liek môže spôsobovať vedľajšie účinky, hoci sa neprejavia u každého.</w:t>
      </w:r>
    </w:p>
    <w:p w:rsidR="002B5B7D" w:rsidRPr="002B5B7D" w:rsidRDefault="002B5B7D" w:rsidP="002B5B7D">
      <w:pPr>
        <w:jc w:val="both"/>
        <w:rPr>
          <w:sz w:val="22"/>
          <w:szCs w:val="22"/>
        </w:rPr>
      </w:pPr>
    </w:p>
    <w:p w:rsidR="002B5B7D" w:rsidRPr="002B5B7D" w:rsidRDefault="002B5B7D" w:rsidP="002B5B7D">
      <w:pPr>
        <w:jc w:val="both"/>
        <w:rPr>
          <w:sz w:val="22"/>
          <w:szCs w:val="22"/>
        </w:rPr>
      </w:pPr>
      <w:r w:rsidRPr="002B5B7D">
        <w:rPr>
          <w:sz w:val="22"/>
          <w:szCs w:val="22"/>
        </w:rPr>
        <w:t>Nežiaduce účinky boli rozdelené podľa frekvencie výskytu za použitia nasledujúcich konvencií: veľmi časté (≥ 1/10); časté (</w:t>
      </w:r>
      <w:r w:rsidRPr="002B5B7D">
        <w:rPr>
          <w:sz w:val="22"/>
          <w:szCs w:val="22"/>
        </w:rPr>
        <w:sym w:font="Symbol" w:char="F0B3"/>
      </w:r>
      <w:r w:rsidRPr="002B5B7D">
        <w:rPr>
          <w:sz w:val="22"/>
          <w:szCs w:val="22"/>
        </w:rPr>
        <w:t> 1/100 až </w:t>
      </w:r>
      <w:r w:rsidRPr="002B5B7D">
        <w:rPr>
          <w:sz w:val="22"/>
          <w:szCs w:val="22"/>
        </w:rPr>
        <w:sym w:font="Symbol" w:char="F03C"/>
      </w:r>
      <w:r w:rsidRPr="002B5B7D">
        <w:rPr>
          <w:sz w:val="22"/>
          <w:szCs w:val="22"/>
        </w:rPr>
        <w:t> 1/10); menej časté (</w:t>
      </w:r>
      <w:r w:rsidRPr="002B5B7D">
        <w:rPr>
          <w:sz w:val="22"/>
          <w:szCs w:val="22"/>
        </w:rPr>
        <w:sym w:font="Symbol" w:char="F0B3"/>
      </w:r>
      <w:r w:rsidRPr="002B5B7D">
        <w:rPr>
          <w:sz w:val="22"/>
          <w:szCs w:val="22"/>
        </w:rPr>
        <w:t> 1/1 000 až </w:t>
      </w:r>
      <w:r w:rsidRPr="002B5B7D">
        <w:rPr>
          <w:sz w:val="22"/>
          <w:szCs w:val="22"/>
        </w:rPr>
        <w:sym w:font="Symbol" w:char="F03C"/>
      </w:r>
      <w:r w:rsidRPr="002B5B7D">
        <w:rPr>
          <w:sz w:val="22"/>
          <w:szCs w:val="22"/>
        </w:rPr>
        <w:t> 1/100); zriedkavé (</w:t>
      </w:r>
      <w:r w:rsidRPr="002B5B7D">
        <w:rPr>
          <w:sz w:val="22"/>
          <w:szCs w:val="22"/>
        </w:rPr>
        <w:sym w:font="Symbol" w:char="F0B3"/>
      </w:r>
      <w:r w:rsidRPr="002B5B7D">
        <w:rPr>
          <w:sz w:val="22"/>
          <w:szCs w:val="22"/>
        </w:rPr>
        <w:t> 1/10 000 až </w:t>
      </w:r>
      <w:r w:rsidRPr="002B5B7D">
        <w:rPr>
          <w:sz w:val="22"/>
          <w:szCs w:val="22"/>
        </w:rPr>
        <w:sym w:font="Symbol" w:char="F03C"/>
      </w:r>
      <w:r w:rsidRPr="002B5B7D">
        <w:rPr>
          <w:sz w:val="22"/>
          <w:szCs w:val="22"/>
        </w:rPr>
        <w:t xml:space="preserve"> 1/1 000); </w:t>
      </w:r>
      <w:r w:rsidR="006C0F09">
        <w:rPr>
          <w:sz w:val="22"/>
          <w:szCs w:val="22"/>
        </w:rPr>
        <w:t>v</w:t>
      </w:r>
      <w:r w:rsidR="006C0F09" w:rsidRPr="006C0F09">
        <w:rPr>
          <w:sz w:val="22"/>
          <w:szCs w:val="22"/>
        </w:rPr>
        <w:t>eľmi zriedkavé (&lt;1/10 000)</w:t>
      </w:r>
      <w:r w:rsidR="006C0F09">
        <w:rPr>
          <w:sz w:val="22"/>
          <w:szCs w:val="22"/>
        </w:rPr>
        <w:t xml:space="preserve">; </w:t>
      </w:r>
      <w:r w:rsidRPr="002B5B7D">
        <w:rPr>
          <w:sz w:val="22"/>
          <w:szCs w:val="22"/>
        </w:rPr>
        <w:t>neznáme (z dostupných údajov)</w:t>
      </w:r>
    </w:p>
    <w:p w:rsidR="008B0E19" w:rsidRPr="008B0E19" w:rsidRDefault="008B0E19" w:rsidP="008B0E19">
      <w:pPr>
        <w:jc w:val="both"/>
        <w:rPr>
          <w:sz w:val="22"/>
          <w:szCs w:val="22"/>
          <w:lang w:val="cs-CZ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4"/>
        <w:gridCol w:w="1644"/>
        <w:gridCol w:w="4389"/>
      </w:tblGrid>
      <w:tr w:rsidR="008B0E19" w:rsidRPr="008B0E19" w:rsidTr="00043078">
        <w:trPr>
          <w:tblHeader/>
        </w:trPr>
        <w:tc>
          <w:tcPr>
            <w:tcW w:w="1752" w:type="pct"/>
            <w:shd w:val="clear" w:color="auto" w:fill="auto"/>
          </w:tcPr>
          <w:p w:rsidR="008B0E19" w:rsidRPr="006F3ED8" w:rsidRDefault="00CB5517" w:rsidP="00FE0523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="006F3ED8" w:rsidRPr="006F3ED8">
              <w:rPr>
                <w:b/>
                <w:sz w:val="22"/>
                <w:szCs w:val="22"/>
              </w:rPr>
              <w:t xml:space="preserve">riedy orgánových systémov podľa databázy </w:t>
            </w:r>
            <w:proofErr w:type="spellStart"/>
            <w:r w:rsidR="006F3ED8" w:rsidRPr="006F3ED8">
              <w:rPr>
                <w:b/>
                <w:sz w:val="22"/>
                <w:szCs w:val="22"/>
              </w:rPr>
              <w:t>MedDRA</w:t>
            </w:r>
            <w:proofErr w:type="spellEnd"/>
          </w:p>
        </w:tc>
        <w:tc>
          <w:tcPr>
            <w:tcW w:w="885" w:type="pct"/>
            <w:shd w:val="clear" w:color="auto" w:fill="auto"/>
          </w:tcPr>
          <w:p w:rsidR="008B0E19" w:rsidRPr="006F3ED8" w:rsidRDefault="00CB5517" w:rsidP="00FE0523">
            <w:pPr>
              <w:rPr>
                <w:b/>
                <w:sz w:val="22"/>
                <w:szCs w:val="22"/>
              </w:rPr>
            </w:pPr>
            <w:r w:rsidRPr="006F3ED8">
              <w:rPr>
                <w:b/>
                <w:sz w:val="22"/>
                <w:szCs w:val="22"/>
              </w:rPr>
              <w:t>Frekvenc</w:t>
            </w:r>
            <w:r>
              <w:rPr>
                <w:b/>
                <w:sz w:val="22"/>
                <w:szCs w:val="22"/>
              </w:rPr>
              <w:t>ie</w:t>
            </w:r>
          </w:p>
        </w:tc>
        <w:tc>
          <w:tcPr>
            <w:tcW w:w="2363" w:type="pct"/>
            <w:shd w:val="clear" w:color="auto" w:fill="auto"/>
          </w:tcPr>
          <w:p w:rsidR="008B0E19" w:rsidRPr="006F3ED8" w:rsidRDefault="00CB5517" w:rsidP="00FE0523">
            <w:pPr>
              <w:rPr>
                <w:b/>
                <w:sz w:val="22"/>
                <w:szCs w:val="22"/>
              </w:rPr>
            </w:pPr>
            <w:r w:rsidRPr="006F3ED8">
              <w:rPr>
                <w:b/>
                <w:sz w:val="22"/>
                <w:szCs w:val="22"/>
              </w:rPr>
              <w:t>Nežiad</w:t>
            </w:r>
            <w:r>
              <w:rPr>
                <w:b/>
                <w:sz w:val="22"/>
                <w:szCs w:val="22"/>
              </w:rPr>
              <w:t>u</w:t>
            </w:r>
            <w:r w:rsidRPr="006F3ED8">
              <w:rPr>
                <w:b/>
                <w:sz w:val="22"/>
                <w:szCs w:val="22"/>
              </w:rPr>
              <w:t>ci</w:t>
            </w:r>
            <w:r w:rsidR="008B0E19" w:rsidRPr="006F3ED8">
              <w:rPr>
                <w:b/>
                <w:sz w:val="22"/>
                <w:szCs w:val="22"/>
              </w:rPr>
              <w:t xml:space="preserve"> </w:t>
            </w:r>
            <w:r w:rsidRPr="006F3ED8">
              <w:rPr>
                <w:b/>
                <w:sz w:val="22"/>
                <w:szCs w:val="22"/>
              </w:rPr>
              <w:t>účinok</w:t>
            </w:r>
          </w:p>
        </w:tc>
      </w:tr>
      <w:tr w:rsidR="008B0E19" w:rsidRPr="008B0E19" w:rsidTr="00043078">
        <w:trPr>
          <w:tblHeader/>
        </w:trPr>
        <w:tc>
          <w:tcPr>
            <w:tcW w:w="1752" w:type="pct"/>
            <w:shd w:val="clear" w:color="auto" w:fill="auto"/>
          </w:tcPr>
          <w:p w:rsidR="008B0E19" w:rsidRPr="006F3ED8" w:rsidRDefault="008B0E19" w:rsidP="00FE0523">
            <w:pPr>
              <w:rPr>
                <w:sz w:val="22"/>
                <w:szCs w:val="22"/>
              </w:rPr>
            </w:pPr>
            <w:r w:rsidRPr="006F3ED8">
              <w:rPr>
                <w:sz w:val="22"/>
                <w:szCs w:val="22"/>
              </w:rPr>
              <w:t xml:space="preserve">Poruchy </w:t>
            </w:r>
            <w:r w:rsidR="00CB5517" w:rsidRPr="006F3ED8">
              <w:rPr>
                <w:sz w:val="22"/>
                <w:szCs w:val="22"/>
              </w:rPr>
              <w:t>krv</w:t>
            </w:r>
            <w:r w:rsidR="00CB5517">
              <w:rPr>
                <w:sz w:val="22"/>
                <w:szCs w:val="22"/>
              </w:rPr>
              <w:t>i</w:t>
            </w:r>
            <w:r w:rsidR="00CB5517" w:rsidRPr="006F3ED8">
              <w:rPr>
                <w:sz w:val="22"/>
                <w:szCs w:val="22"/>
              </w:rPr>
              <w:t xml:space="preserve"> </w:t>
            </w:r>
            <w:r w:rsidRPr="006F3ED8">
              <w:rPr>
                <w:sz w:val="22"/>
                <w:szCs w:val="22"/>
              </w:rPr>
              <w:t>a lymfatického systému</w:t>
            </w:r>
          </w:p>
        </w:tc>
        <w:tc>
          <w:tcPr>
            <w:tcW w:w="885" w:type="pct"/>
            <w:shd w:val="clear" w:color="auto" w:fill="auto"/>
          </w:tcPr>
          <w:p w:rsidR="008B0E19" w:rsidRPr="006F3ED8" w:rsidRDefault="00875AEE" w:rsidP="004303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3B716B">
              <w:rPr>
                <w:sz w:val="22"/>
                <w:szCs w:val="22"/>
              </w:rPr>
              <w:t>riedkav</w:t>
            </w:r>
            <w:r w:rsidR="004303A3">
              <w:rPr>
                <w:sz w:val="22"/>
                <w:szCs w:val="22"/>
              </w:rPr>
              <w:t>é</w:t>
            </w:r>
            <w:r w:rsidR="003B716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63" w:type="pct"/>
            <w:shd w:val="clear" w:color="auto" w:fill="auto"/>
          </w:tcPr>
          <w:p w:rsidR="00576F6C" w:rsidRPr="006F3ED8" w:rsidRDefault="00D34633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9A1993">
              <w:rPr>
                <w:sz w:val="22"/>
                <w:szCs w:val="22"/>
              </w:rPr>
              <w:t>eukopénia</w:t>
            </w:r>
            <w:r>
              <w:rPr>
                <w:sz w:val="22"/>
                <w:szCs w:val="22"/>
                <w:vertAlign w:val="superscript"/>
              </w:rPr>
              <w:t>1)</w:t>
            </w:r>
            <w:r w:rsidR="00576F6C">
              <w:rPr>
                <w:sz w:val="22"/>
                <w:szCs w:val="22"/>
              </w:rPr>
              <w:t xml:space="preserve">, </w:t>
            </w:r>
            <w:proofErr w:type="spellStart"/>
            <w:r w:rsidR="00576F6C" w:rsidRPr="00576F6C">
              <w:rPr>
                <w:sz w:val="22"/>
                <w:szCs w:val="22"/>
              </w:rPr>
              <w:t>agranulocytóz</w:t>
            </w:r>
            <w:r w:rsidR="00875AEE">
              <w:rPr>
                <w:sz w:val="22"/>
                <w:szCs w:val="22"/>
              </w:rPr>
              <w:t>a</w:t>
            </w:r>
            <w:proofErr w:type="spellEnd"/>
            <w:r w:rsidR="00576F6C" w:rsidRPr="00576F6C">
              <w:rPr>
                <w:sz w:val="22"/>
                <w:szCs w:val="22"/>
              </w:rPr>
              <w:t xml:space="preserve">, </w:t>
            </w:r>
            <w:proofErr w:type="spellStart"/>
            <w:r w:rsidR="00576F6C" w:rsidRPr="00576F6C">
              <w:rPr>
                <w:sz w:val="22"/>
                <w:szCs w:val="22"/>
              </w:rPr>
              <w:t>trombocytopéni</w:t>
            </w:r>
            <w:r w:rsidR="00875AEE">
              <w:rPr>
                <w:sz w:val="22"/>
                <w:szCs w:val="22"/>
              </w:rPr>
              <w:t>a</w:t>
            </w:r>
            <w:proofErr w:type="spellEnd"/>
            <w:r w:rsidR="00576F6C" w:rsidRPr="00576F6C">
              <w:rPr>
                <w:sz w:val="22"/>
                <w:szCs w:val="22"/>
              </w:rPr>
              <w:t>, anémi</w:t>
            </w:r>
            <w:r w:rsidR="00875AEE">
              <w:rPr>
                <w:sz w:val="22"/>
                <w:szCs w:val="22"/>
              </w:rPr>
              <w:t>a</w:t>
            </w:r>
            <w:r w:rsidR="00576F6C" w:rsidRPr="00576F6C">
              <w:rPr>
                <w:sz w:val="22"/>
                <w:szCs w:val="22"/>
              </w:rPr>
              <w:t xml:space="preserve">, </w:t>
            </w:r>
            <w:proofErr w:type="spellStart"/>
            <w:r w:rsidR="00576F6C" w:rsidRPr="00576F6C">
              <w:rPr>
                <w:sz w:val="22"/>
                <w:szCs w:val="22"/>
              </w:rPr>
              <w:t>hemolytick</w:t>
            </w:r>
            <w:r w:rsidR="00875AEE">
              <w:rPr>
                <w:sz w:val="22"/>
                <w:szCs w:val="22"/>
              </w:rPr>
              <w:t>á</w:t>
            </w:r>
            <w:proofErr w:type="spellEnd"/>
            <w:r w:rsidR="00576F6C" w:rsidRPr="00576F6C">
              <w:rPr>
                <w:sz w:val="22"/>
                <w:szCs w:val="22"/>
              </w:rPr>
              <w:t xml:space="preserve"> anémi</w:t>
            </w:r>
            <w:r w:rsidR="00875AEE">
              <w:rPr>
                <w:sz w:val="22"/>
                <w:szCs w:val="22"/>
              </w:rPr>
              <w:t>a</w:t>
            </w:r>
            <w:r w:rsidR="00576F6C" w:rsidRPr="00576F6C">
              <w:rPr>
                <w:sz w:val="22"/>
                <w:szCs w:val="22"/>
              </w:rPr>
              <w:t xml:space="preserve"> alebo </w:t>
            </w:r>
            <w:proofErr w:type="spellStart"/>
            <w:r w:rsidR="00576F6C" w:rsidRPr="00576F6C">
              <w:rPr>
                <w:sz w:val="22"/>
                <w:szCs w:val="22"/>
              </w:rPr>
              <w:t>aplastick</w:t>
            </w:r>
            <w:r w:rsidR="00875AEE">
              <w:rPr>
                <w:sz w:val="22"/>
                <w:szCs w:val="22"/>
              </w:rPr>
              <w:t>á</w:t>
            </w:r>
            <w:proofErr w:type="spellEnd"/>
            <w:r w:rsidR="00576F6C" w:rsidRPr="00576F6C">
              <w:rPr>
                <w:sz w:val="22"/>
                <w:szCs w:val="22"/>
              </w:rPr>
              <w:t xml:space="preserve"> anémi</w:t>
            </w:r>
            <w:r w:rsidR="00875AEE">
              <w:rPr>
                <w:sz w:val="22"/>
                <w:szCs w:val="22"/>
              </w:rPr>
              <w:t>a</w:t>
            </w:r>
          </w:p>
        </w:tc>
      </w:tr>
      <w:tr w:rsidR="000C4AAB" w:rsidRPr="008B0E19" w:rsidTr="00AA1330">
        <w:trPr>
          <w:trHeight w:val="447"/>
          <w:tblHeader/>
        </w:trPr>
        <w:tc>
          <w:tcPr>
            <w:tcW w:w="1752" w:type="pct"/>
            <w:vMerge w:val="restart"/>
            <w:shd w:val="clear" w:color="auto" w:fill="auto"/>
          </w:tcPr>
          <w:p w:rsidR="000C4AAB" w:rsidRPr="006F3ED8" w:rsidRDefault="000C4AAB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metabolizmu a výživy</w:t>
            </w:r>
          </w:p>
        </w:tc>
        <w:tc>
          <w:tcPr>
            <w:tcW w:w="885" w:type="pct"/>
            <w:shd w:val="clear" w:color="auto" w:fill="auto"/>
          </w:tcPr>
          <w:p w:rsidR="000C4AAB" w:rsidRDefault="000C4AAB" w:rsidP="00FE052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Časté</w:t>
            </w:r>
          </w:p>
          <w:p w:rsidR="000C4AAB" w:rsidRPr="006F3ED8" w:rsidRDefault="000C4AAB" w:rsidP="004303A3">
            <w:pPr>
              <w:rPr>
                <w:bCs/>
                <w:sz w:val="22"/>
                <w:szCs w:val="22"/>
              </w:rPr>
            </w:pPr>
          </w:p>
        </w:tc>
        <w:tc>
          <w:tcPr>
            <w:tcW w:w="2363" w:type="pct"/>
            <w:shd w:val="clear" w:color="auto" w:fill="auto"/>
          </w:tcPr>
          <w:p w:rsidR="000C4AAB" w:rsidRPr="008E73B5" w:rsidRDefault="000C4AAB" w:rsidP="00CB025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hypokaliémia</w:t>
            </w:r>
            <w:r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>, hyponatriémia</w:t>
            </w:r>
            <w:r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, </w:t>
            </w:r>
            <w:r w:rsidRPr="00673549">
              <w:rPr>
                <w:sz w:val="22"/>
                <w:szCs w:val="22"/>
              </w:rPr>
              <w:t>hypomagneziémia</w:t>
            </w:r>
            <w:r>
              <w:rPr>
                <w:sz w:val="22"/>
                <w:szCs w:val="22"/>
                <w:vertAlign w:val="superscript"/>
              </w:rPr>
              <w:t>1)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0C4AAB" w:rsidRPr="008B0E19" w:rsidTr="000C4AAB">
        <w:trPr>
          <w:trHeight w:val="756"/>
          <w:tblHeader/>
        </w:trPr>
        <w:tc>
          <w:tcPr>
            <w:tcW w:w="1752" w:type="pct"/>
            <w:vMerge/>
            <w:shd w:val="clear" w:color="auto" w:fill="auto"/>
          </w:tcPr>
          <w:p w:rsidR="000C4AAB" w:rsidRDefault="000C4AAB" w:rsidP="00FE0523">
            <w:pPr>
              <w:rPr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C4AAB" w:rsidRDefault="000C4AAB" w:rsidP="008E73B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Zriedkavé</w:t>
            </w:r>
          </w:p>
          <w:p w:rsidR="000C4AAB" w:rsidRDefault="000C4AAB" w:rsidP="00B01F5D">
            <w:pPr>
              <w:rPr>
                <w:bCs/>
                <w:sz w:val="22"/>
                <w:szCs w:val="22"/>
              </w:rPr>
            </w:pPr>
          </w:p>
        </w:tc>
        <w:tc>
          <w:tcPr>
            <w:tcW w:w="2363" w:type="pct"/>
            <w:shd w:val="clear" w:color="auto" w:fill="auto"/>
          </w:tcPr>
          <w:p w:rsidR="000C4AAB" w:rsidRDefault="000C4AAB" w:rsidP="00086CD1">
            <w:pPr>
              <w:rPr>
                <w:sz w:val="22"/>
                <w:szCs w:val="22"/>
              </w:rPr>
            </w:pPr>
            <w:r w:rsidRPr="00CB0255">
              <w:rPr>
                <w:sz w:val="22"/>
                <w:szCs w:val="22"/>
              </w:rPr>
              <w:t xml:space="preserve">poruchy </w:t>
            </w:r>
            <w:proofErr w:type="spellStart"/>
            <w:r w:rsidRPr="00CB0255">
              <w:rPr>
                <w:sz w:val="22"/>
                <w:szCs w:val="22"/>
              </w:rPr>
              <w:t>glyc</w:t>
            </w:r>
            <w:r>
              <w:rPr>
                <w:sz w:val="22"/>
                <w:szCs w:val="22"/>
              </w:rPr>
              <w:t>i</w:t>
            </w:r>
            <w:r w:rsidRPr="00CB0255">
              <w:rPr>
                <w:sz w:val="22"/>
                <w:szCs w:val="22"/>
              </w:rPr>
              <w:t>dového</w:t>
            </w:r>
            <w:proofErr w:type="spellEnd"/>
            <w:r w:rsidRPr="00CB0255">
              <w:rPr>
                <w:sz w:val="22"/>
                <w:szCs w:val="22"/>
              </w:rPr>
              <w:t xml:space="preserve"> metabolizmu</w:t>
            </w:r>
            <w:r w:rsidRPr="00313011">
              <w:rPr>
                <w:sz w:val="22"/>
                <w:szCs w:val="22"/>
                <w:vertAlign w:val="superscript"/>
              </w:rPr>
              <w:t>3)</w:t>
            </w:r>
            <w:r w:rsidRPr="00CB0255">
              <w:rPr>
                <w:sz w:val="22"/>
                <w:szCs w:val="22"/>
              </w:rPr>
              <w:t xml:space="preserve">, </w:t>
            </w:r>
            <w:r w:rsidRPr="002F029A">
              <w:rPr>
                <w:sz w:val="22"/>
                <w:szCs w:val="22"/>
              </w:rPr>
              <w:t>hyperglykémia</w:t>
            </w:r>
            <w:r w:rsidRPr="002F029A">
              <w:rPr>
                <w:sz w:val="22"/>
                <w:szCs w:val="22"/>
                <w:vertAlign w:val="superscript"/>
              </w:rPr>
              <w:t>3)</w:t>
            </w:r>
            <w:r w:rsidRPr="002F029A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glykozúria</w:t>
            </w:r>
            <w:r w:rsidRPr="00313011">
              <w:rPr>
                <w:sz w:val="22"/>
                <w:szCs w:val="22"/>
                <w:vertAlign w:val="superscript"/>
              </w:rPr>
              <w:t>3)</w:t>
            </w:r>
            <w:r>
              <w:rPr>
                <w:sz w:val="22"/>
                <w:szCs w:val="22"/>
              </w:rPr>
              <w:t>,</w:t>
            </w:r>
          </w:p>
          <w:p w:rsidR="000C4AAB" w:rsidRDefault="000C4AAB" w:rsidP="00924EA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hyperosmolárna</w:t>
            </w:r>
            <w:proofErr w:type="spellEnd"/>
            <w:r>
              <w:rPr>
                <w:sz w:val="22"/>
                <w:szCs w:val="22"/>
              </w:rPr>
              <w:t xml:space="preserve"> kóma</w:t>
            </w:r>
            <w:r w:rsidRPr="00313011">
              <w:rPr>
                <w:sz w:val="22"/>
                <w:szCs w:val="22"/>
                <w:vertAlign w:val="superscript"/>
              </w:rPr>
              <w:t>3)</w:t>
            </w:r>
          </w:p>
        </w:tc>
      </w:tr>
      <w:tr w:rsidR="000C4AAB" w:rsidRPr="008B0E19" w:rsidTr="000574BE">
        <w:trPr>
          <w:trHeight w:val="556"/>
          <w:tblHeader/>
        </w:trPr>
        <w:tc>
          <w:tcPr>
            <w:tcW w:w="1752" w:type="pct"/>
            <w:vMerge/>
            <w:shd w:val="clear" w:color="auto" w:fill="auto"/>
          </w:tcPr>
          <w:p w:rsidR="000C4AAB" w:rsidRDefault="000C4AAB" w:rsidP="00FE0523">
            <w:pPr>
              <w:rPr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0C4AAB" w:rsidRDefault="000C4AAB" w:rsidP="008E73B5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0C4AAB" w:rsidRDefault="000C4AAB" w:rsidP="000C4A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zvýšená sérová hladina kyseliny močovej</w:t>
            </w:r>
            <w:r w:rsidRPr="004F0CA8">
              <w:rPr>
                <w:sz w:val="22"/>
                <w:szCs w:val="22"/>
                <w:vertAlign w:val="superscript"/>
              </w:rPr>
              <w:t>4)</w:t>
            </w:r>
          </w:p>
          <w:p w:rsidR="000C4AAB" w:rsidRPr="00C5459A" w:rsidRDefault="000C4AAB" w:rsidP="00086CD1">
            <w:pPr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zvýšené hladiny </w:t>
            </w:r>
            <w:proofErr w:type="spellStart"/>
            <w:r>
              <w:rPr>
                <w:sz w:val="22"/>
                <w:szCs w:val="22"/>
              </w:rPr>
              <w:t>triglyceridov</w:t>
            </w:r>
            <w:proofErr w:type="spellEnd"/>
            <w:r>
              <w:rPr>
                <w:sz w:val="22"/>
                <w:szCs w:val="22"/>
              </w:rPr>
              <w:t xml:space="preserve"> a cholesterolu</w:t>
            </w:r>
            <w:r w:rsidRPr="004F0CA8">
              <w:rPr>
                <w:sz w:val="22"/>
                <w:szCs w:val="22"/>
                <w:vertAlign w:val="superscript"/>
              </w:rPr>
              <w:t>4)</w:t>
            </w:r>
          </w:p>
        </w:tc>
      </w:tr>
      <w:tr w:rsidR="00B01F5D" w:rsidRPr="008B0E19" w:rsidTr="00B01F5D">
        <w:trPr>
          <w:trHeight w:val="265"/>
          <w:tblHeader/>
        </w:trPr>
        <w:tc>
          <w:tcPr>
            <w:tcW w:w="1752" w:type="pct"/>
            <w:vMerge w:val="restart"/>
            <w:shd w:val="clear" w:color="auto" w:fill="auto"/>
          </w:tcPr>
          <w:p w:rsidR="00B01F5D" w:rsidRPr="002F029A" w:rsidRDefault="00B01F5D" w:rsidP="00FE0523">
            <w:pPr>
              <w:rPr>
                <w:sz w:val="22"/>
                <w:szCs w:val="22"/>
              </w:rPr>
            </w:pPr>
            <w:r w:rsidRPr="002F029A">
              <w:rPr>
                <w:sz w:val="22"/>
                <w:szCs w:val="22"/>
              </w:rPr>
              <w:t>Poruchy nervového systému</w:t>
            </w:r>
          </w:p>
        </w:tc>
        <w:tc>
          <w:tcPr>
            <w:tcW w:w="885" w:type="pct"/>
            <w:shd w:val="clear" w:color="auto" w:fill="auto"/>
          </w:tcPr>
          <w:p w:rsidR="00B01F5D" w:rsidRPr="006F3ED8" w:rsidRDefault="00431415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Menej časté</w:t>
            </w:r>
          </w:p>
        </w:tc>
        <w:tc>
          <w:tcPr>
            <w:tcW w:w="2363" w:type="pct"/>
            <w:shd w:val="clear" w:color="auto" w:fill="auto"/>
          </w:tcPr>
          <w:p w:rsidR="00B01F5D" w:rsidRPr="006F3ED8" w:rsidRDefault="00B01F5D" w:rsidP="00FE0523">
            <w:pPr>
              <w:rPr>
                <w:sz w:val="22"/>
                <w:szCs w:val="22"/>
              </w:rPr>
            </w:pPr>
            <w:r w:rsidRPr="00A46ADC">
              <w:rPr>
                <w:sz w:val="22"/>
                <w:szCs w:val="22"/>
              </w:rPr>
              <w:t>únava</w:t>
            </w:r>
            <w:r w:rsidRPr="00A46ADC">
              <w:rPr>
                <w:sz w:val="22"/>
                <w:szCs w:val="22"/>
                <w:vertAlign w:val="superscript"/>
              </w:rPr>
              <w:t>1)</w:t>
            </w:r>
            <w:r w:rsidRPr="00A46ADC">
              <w:rPr>
                <w:sz w:val="22"/>
                <w:szCs w:val="22"/>
              </w:rPr>
              <w:t>, letargia</w:t>
            </w:r>
            <w:r w:rsidRPr="00A46ADC">
              <w:rPr>
                <w:sz w:val="22"/>
                <w:szCs w:val="22"/>
                <w:vertAlign w:val="superscript"/>
              </w:rPr>
              <w:t>1)</w:t>
            </w:r>
            <w:r w:rsidRPr="00A46ADC">
              <w:rPr>
                <w:sz w:val="22"/>
                <w:szCs w:val="22"/>
              </w:rPr>
              <w:t>, somnolencia</w:t>
            </w:r>
            <w:r w:rsidRPr="00A46ADC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  <w:vertAlign w:val="superscript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</w:p>
        </w:tc>
      </w:tr>
      <w:tr w:rsidR="00AF1B52" w:rsidRPr="008B0E19" w:rsidTr="00043078">
        <w:trPr>
          <w:trHeight w:val="495"/>
          <w:tblHeader/>
        </w:trPr>
        <w:tc>
          <w:tcPr>
            <w:tcW w:w="1752" w:type="pct"/>
            <w:vMerge/>
            <w:shd w:val="clear" w:color="auto" w:fill="auto"/>
          </w:tcPr>
          <w:p w:rsidR="00AF1B52" w:rsidRDefault="00AF1B52" w:rsidP="00AF1B52">
            <w:pPr>
              <w:rPr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AF1B52" w:rsidRPr="000574BE" w:rsidRDefault="00AF1B52" w:rsidP="00AF1B52">
            <w:pPr>
              <w:rPr>
                <w:color w:val="000000"/>
                <w:sz w:val="22"/>
                <w:szCs w:val="22"/>
              </w:rPr>
            </w:pPr>
            <w:r w:rsidRPr="002A3A63">
              <w:rPr>
                <w:color w:val="000000"/>
                <w:sz w:val="22"/>
                <w:szCs w:val="22"/>
              </w:rPr>
              <w:t xml:space="preserve">Neznáme </w:t>
            </w:r>
          </w:p>
        </w:tc>
        <w:tc>
          <w:tcPr>
            <w:tcW w:w="2363" w:type="pct"/>
            <w:shd w:val="clear" w:color="auto" w:fill="auto"/>
          </w:tcPr>
          <w:p w:rsidR="00AF1B52" w:rsidRPr="000574BE" w:rsidRDefault="00AF1B52" w:rsidP="00AF1B52">
            <w:pPr>
              <w:rPr>
                <w:sz w:val="22"/>
                <w:szCs w:val="22"/>
              </w:rPr>
            </w:pPr>
            <w:r w:rsidRPr="002A3A63">
              <w:rPr>
                <w:sz w:val="22"/>
                <w:szCs w:val="22"/>
              </w:rPr>
              <w:t>závrat, mdloby a strata vedomia (spôsobené symptomatickou hypotenziou)</w:t>
            </w:r>
          </w:p>
        </w:tc>
      </w:tr>
      <w:tr w:rsidR="004D658E" w:rsidRPr="008B0E19" w:rsidTr="00043078">
        <w:trPr>
          <w:tblHeader/>
        </w:trPr>
        <w:tc>
          <w:tcPr>
            <w:tcW w:w="1752" w:type="pct"/>
            <w:shd w:val="clear" w:color="auto" w:fill="auto"/>
          </w:tcPr>
          <w:p w:rsidR="004D658E" w:rsidRDefault="004D658E" w:rsidP="00FE0523">
            <w:pPr>
              <w:rPr>
                <w:sz w:val="22"/>
                <w:szCs w:val="22"/>
              </w:rPr>
            </w:pPr>
            <w:r w:rsidRPr="00655AE5">
              <w:rPr>
                <w:sz w:val="22"/>
                <w:szCs w:val="22"/>
              </w:rPr>
              <w:t>Poruchy oka</w:t>
            </w:r>
          </w:p>
        </w:tc>
        <w:tc>
          <w:tcPr>
            <w:tcW w:w="885" w:type="pct"/>
            <w:shd w:val="clear" w:color="auto" w:fill="auto"/>
          </w:tcPr>
          <w:p w:rsidR="004D658E" w:rsidRPr="006F3ED8" w:rsidRDefault="00162CED" w:rsidP="00FE0523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Menej časté</w:t>
            </w:r>
          </w:p>
        </w:tc>
        <w:tc>
          <w:tcPr>
            <w:tcW w:w="2363" w:type="pct"/>
            <w:shd w:val="clear" w:color="auto" w:fill="auto"/>
          </w:tcPr>
          <w:p w:rsidR="004D658E" w:rsidRPr="006F3ED8" w:rsidRDefault="00E04766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zahmlené videnie alebo xantopia</w:t>
            </w:r>
            <w:r w:rsidR="00B53F7B" w:rsidRPr="004F0CA8">
              <w:rPr>
                <w:sz w:val="22"/>
                <w:szCs w:val="22"/>
                <w:vertAlign w:val="superscript"/>
              </w:rPr>
              <w:t>5)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CC62B2" w:rsidRPr="008B0E19" w:rsidTr="00CC62B2">
        <w:trPr>
          <w:trHeight w:val="252"/>
          <w:tblHeader/>
        </w:trPr>
        <w:tc>
          <w:tcPr>
            <w:tcW w:w="1752" w:type="pct"/>
            <w:vMerge w:val="restart"/>
            <w:shd w:val="clear" w:color="auto" w:fill="auto"/>
          </w:tcPr>
          <w:p w:rsidR="00CC62B2" w:rsidRDefault="00CC62B2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Poruchy ucha a labyrintu</w:t>
            </w:r>
          </w:p>
        </w:tc>
        <w:tc>
          <w:tcPr>
            <w:tcW w:w="885" w:type="pct"/>
            <w:shd w:val="clear" w:color="auto" w:fill="auto"/>
          </w:tcPr>
          <w:p w:rsidR="00CC62B2" w:rsidRPr="00CC62B2" w:rsidRDefault="00CC62B2" w:rsidP="00CC62B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Menej časté</w:t>
            </w:r>
          </w:p>
        </w:tc>
        <w:tc>
          <w:tcPr>
            <w:tcW w:w="2363" w:type="pct"/>
            <w:shd w:val="clear" w:color="auto" w:fill="auto"/>
          </w:tcPr>
          <w:p w:rsidR="00CC62B2" w:rsidRPr="00F56F91" w:rsidRDefault="00CC62B2" w:rsidP="00FE0523">
            <w:pPr>
              <w:rPr>
                <w:b/>
                <w:sz w:val="22"/>
                <w:szCs w:val="22"/>
                <w:u w:val="single"/>
                <w:vertAlign w:val="superscript"/>
              </w:rPr>
            </w:pPr>
            <w:proofErr w:type="spellStart"/>
            <w:r>
              <w:rPr>
                <w:sz w:val="22"/>
                <w:szCs w:val="22"/>
              </w:rPr>
              <w:t>tin</w:t>
            </w:r>
            <w:r w:rsidR="00AF65D6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itus</w:t>
            </w:r>
            <w:proofErr w:type="spellEnd"/>
          </w:p>
        </w:tc>
      </w:tr>
      <w:tr w:rsidR="007034C7" w:rsidRPr="008B0E19" w:rsidTr="00043078">
        <w:trPr>
          <w:trHeight w:val="252"/>
          <w:tblHeader/>
        </w:trPr>
        <w:tc>
          <w:tcPr>
            <w:tcW w:w="1752" w:type="pct"/>
            <w:vMerge/>
            <w:shd w:val="clear" w:color="auto" w:fill="auto"/>
          </w:tcPr>
          <w:p w:rsidR="007034C7" w:rsidRDefault="007034C7" w:rsidP="007034C7">
            <w:pPr>
              <w:rPr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7034C7" w:rsidRPr="002A3A63" w:rsidRDefault="007034C7" w:rsidP="007034C7">
            <w:pPr>
              <w:rPr>
                <w:sz w:val="22"/>
                <w:szCs w:val="22"/>
              </w:rPr>
            </w:pPr>
            <w:r w:rsidRPr="002A3A63">
              <w:rPr>
                <w:sz w:val="22"/>
                <w:szCs w:val="22"/>
              </w:rPr>
              <w:t>Neznáme</w:t>
            </w:r>
          </w:p>
        </w:tc>
        <w:tc>
          <w:tcPr>
            <w:tcW w:w="2363" w:type="pct"/>
            <w:shd w:val="clear" w:color="auto" w:fill="auto"/>
          </w:tcPr>
          <w:p w:rsidR="007034C7" w:rsidRPr="005C3EED" w:rsidRDefault="007034C7" w:rsidP="007034C7">
            <w:pPr>
              <w:rPr>
                <w:sz w:val="22"/>
                <w:szCs w:val="22"/>
              </w:rPr>
            </w:pPr>
            <w:r w:rsidRPr="005C3EED">
              <w:rPr>
                <w:sz w:val="22"/>
                <w:szCs w:val="22"/>
              </w:rPr>
              <w:t>strata sluchu (niekedy nezvratná)</w:t>
            </w:r>
            <w:r w:rsidRPr="005C3EED">
              <w:rPr>
                <w:sz w:val="22"/>
                <w:szCs w:val="22"/>
                <w:vertAlign w:val="superscript"/>
              </w:rPr>
              <w:t>7)</w:t>
            </w:r>
          </w:p>
        </w:tc>
      </w:tr>
      <w:tr w:rsidR="00215AA0" w:rsidRPr="008B0E19" w:rsidTr="00043078">
        <w:trPr>
          <w:tblHeader/>
        </w:trPr>
        <w:tc>
          <w:tcPr>
            <w:tcW w:w="1752" w:type="pct"/>
            <w:shd w:val="clear" w:color="auto" w:fill="auto"/>
          </w:tcPr>
          <w:p w:rsidR="00215AA0" w:rsidRDefault="004D658E" w:rsidP="00FE0523">
            <w:pPr>
              <w:rPr>
                <w:sz w:val="22"/>
                <w:szCs w:val="22"/>
              </w:rPr>
            </w:pPr>
            <w:r w:rsidRPr="00A46ADC">
              <w:rPr>
                <w:sz w:val="22"/>
                <w:szCs w:val="22"/>
              </w:rPr>
              <w:t>Poruchy srdca a srdcovej činnosti</w:t>
            </w:r>
          </w:p>
        </w:tc>
        <w:tc>
          <w:tcPr>
            <w:tcW w:w="885" w:type="pct"/>
            <w:shd w:val="clear" w:color="auto" w:fill="auto"/>
          </w:tcPr>
          <w:p w:rsidR="00215AA0" w:rsidRPr="006F3ED8" w:rsidRDefault="006275A4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215AA0" w:rsidRPr="00A46ADC" w:rsidRDefault="00DB072A" w:rsidP="00FE0523">
            <w:pPr>
              <w:rPr>
                <w:sz w:val="22"/>
                <w:szCs w:val="22"/>
              </w:rPr>
            </w:pPr>
            <w:r w:rsidRPr="00A46ADC">
              <w:rPr>
                <w:sz w:val="22"/>
                <w:szCs w:val="22"/>
              </w:rPr>
              <w:t>s</w:t>
            </w:r>
            <w:r w:rsidR="00A76DEB" w:rsidRPr="00A46ADC">
              <w:rPr>
                <w:sz w:val="22"/>
                <w:szCs w:val="22"/>
              </w:rPr>
              <w:t>rdcové arytmie</w:t>
            </w:r>
            <w:r w:rsidR="00ED68B0" w:rsidRPr="00A46ADC">
              <w:rPr>
                <w:sz w:val="22"/>
                <w:szCs w:val="22"/>
                <w:vertAlign w:val="superscript"/>
              </w:rPr>
              <w:t>1)</w:t>
            </w:r>
            <w:r w:rsidR="00A76DEB" w:rsidRPr="00A46ADC">
              <w:rPr>
                <w:sz w:val="22"/>
                <w:szCs w:val="22"/>
              </w:rPr>
              <w:t xml:space="preserve"> komorného typu (komorové </w:t>
            </w:r>
            <w:proofErr w:type="spellStart"/>
            <w:r w:rsidR="00A76DEB" w:rsidRPr="00A46ADC">
              <w:rPr>
                <w:sz w:val="22"/>
                <w:szCs w:val="22"/>
              </w:rPr>
              <w:t>extrasystoly</w:t>
            </w:r>
            <w:proofErr w:type="spellEnd"/>
            <w:r w:rsidR="00A76DEB" w:rsidRPr="00A46ADC">
              <w:rPr>
                <w:sz w:val="22"/>
                <w:szCs w:val="22"/>
              </w:rPr>
              <w:t>, komorová tachykardia</w:t>
            </w:r>
            <w:r w:rsidRPr="00A46ADC">
              <w:rPr>
                <w:sz w:val="22"/>
                <w:szCs w:val="22"/>
              </w:rPr>
              <w:t>)</w:t>
            </w:r>
            <w:r w:rsidR="00044613" w:rsidRPr="00A46ADC">
              <w:rPr>
                <w:sz w:val="22"/>
                <w:szCs w:val="22"/>
                <w:vertAlign w:val="superscript"/>
              </w:rPr>
              <w:t>1)</w:t>
            </w:r>
            <w:r w:rsidR="00044613" w:rsidRPr="00A46ADC">
              <w:rPr>
                <w:sz w:val="22"/>
                <w:szCs w:val="22"/>
              </w:rPr>
              <w:t xml:space="preserve"> </w:t>
            </w:r>
          </w:p>
          <w:p w:rsidR="005419ED" w:rsidRPr="00DE638E" w:rsidRDefault="005419ED" w:rsidP="00FE0523">
            <w:pPr>
              <w:rPr>
                <w:sz w:val="22"/>
                <w:szCs w:val="22"/>
                <w:vertAlign w:val="superscript"/>
              </w:rPr>
            </w:pPr>
            <w:proofErr w:type="spellStart"/>
            <w:r w:rsidRPr="00A46ADC">
              <w:rPr>
                <w:sz w:val="22"/>
                <w:szCs w:val="22"/>
              </w:rPr>
              <w:t>posturálna</w:t>
            </w:r>
            <w:proofErr w:type="spellEnd"/>
            <w:r w:rsidRPr="00A46ADC">
              <w:rPr>
                <w:sz w:val="22"/>
                <w:szCs w:val="22"/>
              </w:rPr>
              <w:t xml:space="preserve"> hypotenzia</w:t>
            </w:r>
            <w:r w:rsidR="00DE638E" w:rsidRPr="00A46ADC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8B0E19" w:rsidRPr="008B0E19" w:rsidTr="00043078">
        <w:trPr>
          <w:tblHeader/>
        </w:trPr>
        <w:tc>
          <w:tcPr>
            <w:tcW w:w="1752" w:type="pct"/>
            <w:shd w:val="clear" w:color="auto" w:fill="auto"/>
          </w:tcPr>
          <w:p w:rsidR="008B0E19" w:rsidRPr="006F3ED8" w:rsidRDefault="00BB6355" w:rsidP="00FE0523">
            <w:pPr>
              <w:rPr>
                <w:sz w:val="22"/>
                <w:szCs w:val="22"/>
              </w:rPr>
            </w:pPr>
            <w:r w:rsidRPr="00A46ADC">
              <w:rPr>
                <w:sz w:val="22"/>
                <w:szCs w:val="22"/>
              </w:rPr>
              <w:t xml:space="preserve">Poruchy </w:t>
            </w:r>
            <w:proofErr w:type="spellStart"/>
            <w:r w:rsidRPr="00A46ADC">
              <w:rPr>
                <w:sz w:val="22"/>
                <w:szCs w:val="22"/>
              </w:rPr>
              <w:t>g</w:t>
            </w:r>
            <w:r w:rsidR="008B0E19" w:rsidRPr="00A46ADC">
              <w:rPr>
                <w:sz w:val="22"/>
                <w:szCs w:val="22"/>
              </w:rPr>
              <w:t>astrointestináln</w:t>
            </w:r>
            <w:r w:rsidRPr="00A46ADC">
              <w:rPr>
                <w:sz w:val="22"/>
                <w:szCs w:val="22"/>
              </w:rPr>
              <w:t>eho</w:t>
            </w:r>
            <w:proofErr w:type="spellEnd"/>
            <w:r w:rsidR="008B0E19" w:rsidRPr="00A46ADC">
              <w:rPr>
                <w:sz w:val="22"/>
                <w:szCs w:val="22"/>
              </w:rPr>
              <w:t xml:space="preserve"> </w:t>
            </w:r>
            <w:r w:rsidRPr="00A46ADC">
              <w:rPr>
                <w:sz w:val="22"/>
                <w:szCs w:val="22"/>
              </w:rPr>
              <w:t>traktu</w:t>
            </w:r>
          </w:p>
        </w:tc>
        <w:tc>
          <w:tcPr>
            <w:tcW w:w="885" w:type="pct"/>
            <w:shd w:val="clear" w:color="auto" w:fill="auto"/>
          </w:tcPr>
          <w:p w:rsidR="008B0E19" w:rsidRPr="006F3ED8" w:rsidRDefault="00E129FB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8B0E19" w:rsidRPr="006F3ED8" w:rsidRDefault="00CA2CCB" w:rsidP="00FE0523">
            <w:pPr>
              <w:rPr>
                <w:sz w:val="22"/>
                <w:szCs w:val="22"/>
              </w:rPr>
            </w:pPr>
            <w:r w:rsidRPr="00A46ADC">
              <w:rPr>
                <w:sz w:val="22"/>
                <w:szCs w:val="22"/>
              </w:rPr>
              <w:t>n</w:t>
            </w:r>
            <w:r w:rsidR="00C35B6E" w:rsidRPr="00A46ADC">
              <w:rPr>
                <w:sz w:val="22"/>
                <w:szCs w:val="22"/>
              </w:rPr>
              <w:t>echutenstvo</w:t>
            </w:r>
            <w:r w:rsidRPr="00A46ADC">
              <w:rPr>
                <w:sz w:val="22"/>
                <w:szCs w:val="22"/>
                <w:vertAlign w:val="superscript"/>
              </w:rPr>
              <w:t>2)</w:t>
            </w:r>
            <w:r w:rsidR="00C35B6E" w:rsidRPr="00A46ADC">
              <w:rPr>
                <w:sz w:val="22"/>
                <w:szCs w:val="22"/>
              </w:rPr>
              <w:t>,</w:t>
            </w:r>
            <w:r w:rsidR="000C34FC" w:rsidRPr="00A46ADC">
              <w:rPr>
                <w:sz w:val="22"/>
                <w:szCs w:val="22"/>
              </w:rPr>
              <w:t xml:space="preserve"> </w:t>
            </w:r>
            <w:r w:rsidR="000C34FC" w:rsidRPr="00503374">
              <w:rPr>
                <w:sz w:val="22"/>
                <w:szCs w:val="22"/>
              </w:rPr>
              <w:t>nauzea</w:t>
            </w:r>
            <w:r w:rsidRPr="00503374">
              <w:rPr>
                <w:sz w:val="22"/>
                <w:szCs w:val="22"/>
                <w:vertAlign w:val="superscript"/>
              </w:rPr>
              <w:t>2)</w:t>
            </w:r>
            <w:r w:rsidR="000C34FC" w:rsidRPr="00BB37A8">
              <w:rPr>
                <w:sz w:val="22"/>
                <w:szCs w:val="22"/>
              </w:rPr>
              <w:t xml:space="preserve">, </w:t>
            </w:r>
            <w:r w:rsidR="000C34FC" w:rsidRPr="00A46ADC">
              <w:rPr>
                <w:sz w:val="22"/>
                <w:szCs w:val="22"/>
              </w:rPr>
              <w:t>dávenie</w:t>
            </w:r>
            <w:r w:rsidRPr="00A46ADC">
              <w:rPr>
                <w:sz w:val="22"/>
                <w:szCs w:val="22"/>
                <w:vertAlign w:val="superscript"/>
              </w:rPr>
              <w:t>2)</w:t>
            </w:r>
            <w:r w:rsidR="000C34FC" w:rsidRPr="00A46ADC">
              <w:rPr>
                <w:sz w:val="22"/>
                <w:szCs w:val="22"/>
              </w:rPr>
              <w:t xml:space="preserve">, </w:t>
            </w:r>
            <w:r w:rsidR="000C34FC" w:rsidRPr="00BB37A8">
              <w:rPr>
                <w:sz w:val="22"/>
                <w:szCs w:val="22"/>
              </w:rPr>
              <w:t>bolesť v</w:t>
            </w:r>
            <w:r w:rsidRPr="00BB37A8">
              <w:rPr>
                <w:sz w:val="22"/>
                <w:szCs w:val="22"/>
              </w:rPr>
              <w:t> </w:t>
            </w:r>
            <w:r w:rsidR="000C34FC" w:rsidRPr="00BB37A8">
              <w:rPr>
                <w:sz w:val="22"/>
                <w:szCs w:val="22"/>
              </w:rPr>
              <w:t>epigastriu</w:t>
            </w:r>
            <w:r w:rsidRPr="00BB37A8">
              <w:rPr>
                <w:sz w:val="22"/>
                <w:szCs w:val="22"/>
                <w:vertAlign w:val="superscript"/>
              </w:rPr>
              <w:t>2)</w:t>
            </w:r>
            <w:r w:rsidRPr="00BB37A8">
              <w:rPr>
                <w:sz w:val="22"/>
                <w:szCs w:val="22"/>
              </w:rPr>
              <w:t xml:space="preserve">, </w:t>
            </w:r>
            <w:r w:rsidRPr="00A46ADC">
              <w:rPr>
                <w:sz w:val="22"/>
                <w:szCs w:val="22"/>
              </w:rPr>
              <w:t>zápcha</w:t>
            </w:r>
            <w:r w:rsidRPr="00A46ADC">
              <w:rPr>
                <w:sz w:val="22"/>
                <w:szCs w:val="22"/>
                <w:vertAlign w:val="superscript"/>
              </w:rPr>
              <w:t>2)</w:t>
            </w:r>
            <w:r w:rsidRPr="00A46ADC">
              <w:rPr>
                <w:sz w:val="22"/>
                <w:szCs w:val="22"/>
              </w:rPr>
              <w:t xml:space="preserve">, </w:t>
            </w:r>
            <w:r w:rsidRPr="00BB37A8">
              <w:rPr>
                <w:sz w:val="22"/>
                <w:szCs w:val="22"/>
              </w:rPr>
              <w:t>hnačka</w:t>
            </w:r>
            <w:r w:rsidR="003F0206" w:rsidRPr="00BB37A8">
              <w:rPr>
                <w:sz w:val="22"/>
                <w:szCs w:val="22"/>
                <w:vertAlign w:val="superscript"/>
              </w:rPr>
              <w:t>2)</w:t>
            </w:r>
            <w:r w:rsidRPr="00BB37A8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8B0E19" w:rsidRPr="008B0E19" w:rsidTr="00043078">
        <w:trPr>
          <w:tblHeader/>
        </w:trPr>
        <w:tc>
          <w:tcPr>
            <w:tcW w:w="1752" w:type="pct"/>
            <w:shd w:val="clear" w:color="auto" w:fill="auto"/>
          </w:tcPr>
          <w:p w:rsidR="008B0E19" w:rsidRPr="006F3ED8" w:rsidRDefault="008B0E19" w:rsidP="00FE0523">
            <w:pPr>
              <w:rPr>
                <w:sz w:val="22"/>
                <w:szCs w:val="22"/>
              </w:rPr>
            </w:pPr>
            <w:r w:rsidRPr="00AA20C3">
              <w:rPr>
                <w:sz w:val="22"/>
                <w:szCs w:val="22"/>
              </w:rPr>
              <w:t xml:space="preserve">Poruchy </w:t>
            </w:r>
            <w:r w:rsidR="006E412D" w:rsidRPr="00AA20C3">
              <w:rPr>
                <w:sz w:val="22"/>
                <w:szCs w:val="22"/>
              </w:rPr>
              <w:t xml:space="preserve">pečene </w:t>
            </w:r>
            <w:r w:rsidRPr="00AA20C3">
              <w:rPr>
                <w:sz w:val="22"/>
                <w:szCs w:val="22"/>
              </w:rPr>
              <w:t>a žlčových c</w:t>
            </w:r>
            <w:r w:rsidR="006E412D" w:rsidRPr="00AA20C3">
              <w:rPr>
                <w:sz w:val="22"/>
                <w:szCs w:val="22"/>
              </w:rPr>
              <w:t>i</w:t>
            </w:r>
            <w:r w:rsidRPr="00AA20C3">
              <w:rPr>
                <w:sz w:val="22"/>
                <w:szCs w:val="22"/>
              </w:rPr>
              <w:t>est</w:t>
            </w:r>
            <w:r w:rsidR="006E41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885" w:type="pct"/>
            <w:shd w:val="clear" w:color="auto" w:fill="auto"/>
          </w:tcPr>
          <w:p w:rsidR="008B0E19" w:rsidRPr="006F3ED8" w:rsidRDefault="0096278C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8B0E19" w:rsidRPr="006F3ED8" w:rsidRDefault="00AF65D6" w:rsidP="002A3A63">
            <w:pPr>
              <w:rPr>
                <w:sz w:val="22"/>
                <w:szCs w:val="22"/>
              </w:rPr>
            </w:pPr>
            <w:r w:rsidRPr="00D77E3B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rucha</w:t>
            </w:r>
            <w:r w:rsidRPr="00D77E3B">
              <w:rPr>
                <w:sz w:val="22"/>
                <w:szCs w:val="22"/>
              </w:rPr>
              <w:t xml:space="preserve"> </w:t>
            </w:r>
            <w:r w:rsidR="0096278C" w:rsidRPr="00D77E3B">
              <w:rPr>
                <w:sz w:val="22"/>
                <w:szCs w:val="22"/>
              </w:rPr>
              <w:t>funkcie pečene</w:t>
            </w:r>
            <w:r w:rsidR="0096278C">
              <w:rPr>
                <w:sz w:val="22"/>
                <w:szCs w:val="22"/>
              </w:rPr>
              <w:t xml:space="preserve"> </w:t>
            </w:r>
          </w:p>
        </w:tc>
      </w:tr>
      <w:tr w:rsidR="00CA63F3" w:rsidRPr="008B0E19" w:rsidTr="00CA63F3">
        <w:trPr>
          <w:trHeight w:val="542"/>
          <w:tblHeader/>
        </w:trPr>
        <w:tc>
          <w:tcPr>
            <w:tcW w:w="1752" w:type="pct"/>
            <w:vMerge w:val="restart"/>
            <w:shd w:val="clear" w:color="auto" w:fill="auto"/>
          </w:tcPr>
          <w:p w:rsidR="00CA63F3" w:rsidRPr="00F83012" w:rsidRDefault="00CA63F3" w:rsidP="00FE0523">
            <w:pPr>
              <w:rPr>
                <w:sz w:val="22"/>
                <w:szCs w:val="22"/>
                <w:u w:val="single"/>
              </w:rPr>
            </w:pPr>
            <w:r w:rsidRPr="006F3ED8">
              <w:rPr>
                <w:sz w:val="22"/>
                <w:szCs w:val="22"/>
              </w:rPr>
              <w:t>Poruchy k</w:t>
            </w:r>
            <w:r>
              <w:rPr>
                <w:sz w:val="22"/>
                <w:szCs w:val="22"/>
              </w:rPr>
              <w:t>ože</w:t>
            </w:r>
            <w:r w:rsidRPr="006F3ED8">
              <w:rPr>
                <w:sz w:val="22"/>
                <w:szCs w:val="22"/>
              </w:rPr>
              <w:t xml:space="preserve"> a podkožn</w:t>
            </w:r>
            <w:r>
              <w:rPr>
                <w:sz w:val="22"/>
                <w:szCs w:val="22"/>
              </w:rPr>
              <w:t>ého</w:t>
            </w:r>
            <w:r w:rsidRPr="006F3ED8">
              <w:rPr>
                <w:sz w:val="22"/>
                <w:szCs w:val="22"/>
              </w:rPr>
              <w:t xml:space="preserve"> tk</w:t>
            </w:r>
            <w:r>
              <w:rPr>
                <w:sz w:val="22"/>
                <w:szCs w:val="22"/>
              </w:rPr>
              <w:t xml:space="preserve">aniva </w:t>
            </w:r>
          </w:p>
        </w:tc>
        <w:tc>
          <w:tcPr>
            <w:tcW w:w="885" w:type="pct"/>
            <w:shd w:val="clear" w:color="auto" w:fill="auto"/>
          </w:tcPr>
          <w:p w:rsidR="00CA63F3" w:rsidRDefault="00E129FB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  <w:p w:rsidR="00AA167A" w:rsidRDefault="00AA167A" w:rsidP="00FE0523">
            <w:pPr>
              <w:rPr>
                <w:sz w:val="22"/>
                <w:szCs w:val="22"/>
              </w:rPr>
            </w:pPr>
          </w:p>
          <w:p w:rsidR="00CA63F3" w:rsidRPr="006F3ED8" w:rsidRDefault="00CA63F3" w:rsidP="002D45D8">
            <w:pPr>
              <w:rPr>
                <w:sz w:val="22"/>
                <w:szCs w:val="22"/>
              </w:rPr>
            </w:pPr>
          </w:p>
        </w:tc>
        <w:tc>
          <w:tcPr>
            <w:tcW w:w="2363" w:type="pct"/>
            <w:shd w:val="clear" w:color="auto" w:fill="auto"/>
          </w:tcPr>
          <w:p w:rsidR="00CA63F3" w:rsidRDefault="00CA63F3" w:rsidP="00FE0523">
            <w:pPr>
              <w:rPr>
                <w:sz w:val="22"/>
                <w:szCs w:val="22"/>
              </w:rPr>
            </w:pPr>
            <w:proofErr w:type="spellStart"/>
            <w:r w:rsidRPr="00831584">
              <w:rPr>
                <w:sz w:val="22"/>
                <w:szCs w:val="22"/>
              </w:rPr>
              <w:t>exanténmi</w:t>
            </w:r>
            <w:proofErr w:type="spellEnd"/>
            <w:r w:rsidRPr="00831584">
              <w:rPr>
                <w:sz w:val="22"/>
                <w:szCs w:val="22"/>
              </w:rPr>
              <w:t xml:space="preserve"> rôzneho typu, </w:t>
            </w:r>
            <w:proofErr w:type="spellStart"/>
            <w:r w:rsidRPr="00831584">
              <w:rPr>
                <w:sz w:val="22"/>
                <w:szCs w:val="22"/>
              </w:rPr>
              <w:t>pruritom</w:t>
            </w:r>
            <w:proofErr w:type="spellEnd"/>
            <w:r w:rsidRPr="00831584">
              <w:rPr>
                <w:sz w:val="22"/>
                <w:szCs w:val="22"/>
              </w:rPr>
              <w:t xml:space="preserve">, </w:t>
            </w:r>
            <w:proofErr w:type="spellStart"/>
            <w:r w:rsidRPr="00831584">
              <w:rPr>
                <w:sz w:val="22"/>
                <w:szCs w:val="22"/>
              </w:rPr>
              <w:t>urtikou</w:t>
            </w:r>
            <w:proofErr w:type="spellEnd"/>
            <w:r w:rsidRPr="00831584">
              <w:rPr>
                <w:sz w:val="22"/>
                <w:szCs w:val="22"/>
              </w:rPr>
              <w:t xml:space="preserve"> a </w:t>
            </w:r>
            <w:proofErr w:type="spellStart"/>
            <w:r w:rsidRPr="00831584">
              <w:rPr>
                <w:sz w:val="22"/>
                <w:szCs w:val="22"/>
              </w:rPr>
              <w:t>fotoalergickými</w:t>
            </w:r>
            <w:proofErr w:type="spellEnd"/>
            <w:r w:rsidRPr="00831584">
              <w:rPr>
                <w:sz w:val="22"/>
                <w:szCs w:val="22"/>
              </w:rPr>
              <w:t xml:space="preserve"> reakciami.</w:t>
            </w:r>
          </w:p>
          <w:p w:rsidR="00550ACA" w:rsidRPr="00550ACA" w:rsidRDefault="00AF65D6" w:rsidP="00FE052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multiformný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erytém</w:t>
            </w:r>
            <w:proofErr w:type="spellEnd"/>
            <w:r w:rsidR="00550ACA" w:rsidRPr="00550ACA">
              <w:rPr>
                <w:sz w:val="22"/>
                <w:szCs w:val="22"/>
              </w:rPr>
              <w:t xml:space="preserve">, </w:t>
            </w:r>
            <w:proofErr w:type="spellStart"/>
            <w:r w:rsidR="00550ACA" w:rsidRPr="00550ACA">
              <w:rPr>
                <w:sz w:val="22"/>
                <w:szCs w:val="22"/>
              </w:rPr>
              <w:t>exfoliatívna</w:t>
            </w:r>
            <w:proofErr w:type="spellEnd"/>
            <w:r w:rsidR="00550ACA" w:rsidRPr="00550ACA">
              <w:rPr>
                <w:sz w:val="22"/>
                <w:szCs w:val="22"/>
              </w:rPr>
              <w:t xml:space="preserve"> dermatitída a </w:t>
            </w:r>
            <w:proofErr w:type="spellStart"/>
            <w:r w:rsidR="00550ACA" w:rsidRPr="00550ACA">
              <w:rPr>
                <w:sz w:val="22"/>
                <w:szCs w:val="22"/>
              </w:rPr>
              <w:t>purpura</w:t>
            </w:r>
            <w:proofErr w:type="spellEnd"/>
          </w:p>
        </w:tc>
      </w:tr>
      <w:tr w:rsidR="00AF1B52" w:rsidRPr="008B0E19" w:rsidTr="00043078">
        <w:trPr>
          <w:trHeight w:val="472"/>
          <w:tblHeader/>
        </w:trPr>
        <w:tc>
          <w:tcPr>
            <w:tcW w:w="1752" w:type="pct"/>
            <w:vMerge/>
            <w:shd w:val="clear" w:color="auto" w:fill="auto"/>
          </w:tcPr>
          <w:p w:rsidR="00AF1B52" w:rsidRPr="006F3ED8" w:rsidRDefault="00AF1B52" w:rsidP="00AF1B52">
            <w:pPr>
              <w:rPr>
                <w:sz w:val="22"/>
                <w:szCs w:val="22"/>
              </w:rPr>
            </w:pPr>
          </w:p>
        </w:tc>
        <w:tc>
          <w:tcPr>
            <w:tcW w:w="885" w:type="pct"/>
            <w:shd w:val="clear" w:color="auto" w:fill="auto"/>
          </w:tcPr>
          <w:p w:rsidR="00AF1B52" w:rsidRPr="000574BE" w:rsidRDefault="00AF1B52" w:rsidP="00AF1B52">
            <w:pPr>
              <w:rPr>
                <w:sz w:val="22"/>
                <w:szCs w:val="22"/>
              </w:rPr>
            </w:pPr>
            <w:r w:rsidRPr="002A3A63">
              <w:rPr>
                <w:sz w:val="22"/>
                <w:szCs w:val="22"/>
              </w:rPr>
              <w:t xml:space="preserve">Neznáme </w:t>
            </w:r>
          </w:p>
        </w:tc>
        <w:tc>
          <w:tcPr>
            <w:tcW w:w="2363" w:type="pct"/>
            <w:shd w:val="clear" w:color="auto" w:fill="auto"/>
          </w:tcPr>
          <w:p w:rsidR="00AF1B52" w:rsidRPr="000574BE" w:rsidRDefault="00AF1B52" w:rsidP="00AF1B52">
            <w:pPr>
              <w:rPr>
                <w:sz w:val="22"/>
                <w:szCs w:val="22"/>
              </w:rPr>
            </w:pPr>
            <w:r w:rsidRPr="002A3A63">
              <w:rPr>
                <w:sz w:val="22"/>
                <w:szCs w:val="22"/>
              </w:rPr>
              <w:t xml:space="preserve">akútna generalizovaná </w:t>
            </w:r>
            <w:proofErr w:type="spellStart"/>
            <w:r w:rsidRPr="002A3A63">
              <w:rPr>
                <w:sz w:val="22"/>
                <w:szCs w:val="22"/>
              </w:rPr>
              <w:t>exantemózna</w:t>
            </w:r>
            <w:proofErr w:type="spellEnd"/>
            <w:r w:rsidRPr="002A3A63">
              <w:rPr>
                <w:sz w:val="22"/>
                <w:szCs w:val="22"/>
              </w:rPr>
              <w:t xml:space="preserve"> </w:t>
            </w:r>
            <w:proofErr w:type="spellStart"/>
            <w:r w:rsidRPr="002A3A63">
              <w:rPr>
                <w:sz w:val="22"/>
                <w:szCs w:val="22"/>
              </w:rPr>
              <w:t>pustulóza</w:t>
            </w:r>
            <w:proofErr w:type="spellEnd"/>
            <w:r w:rsidRPr="002A3A63">
              <w:rPr>
                <w:sz w:val="22"/>
                <w:szCs w:val="22"/>
              </w:rPr>
              <w:t xml:space="preserve"> (AGEP)</w:t>
            </w:r>
            <w:r w:rsidRPr="002A3A63">
              <w:rPr>
                <w:sz w:val="22"/>
                <w:szCs w:val="22"/>
                <w:vertAlign w:val="superscript"/>
              </w:rPr>
              <w:t>8)</w:t>
            </w:r>
          </w:p>
        </w:tc>
      </w:tr>
      <w:tr w:rsidR="00547FF5" w:rsidRPr="008B0E19" w:rsidTr="00043078">
        <w:trPr>
          <w:tblHeader/>
        </w:trPr>
        <w:tc>
          <w:tcPr>
            <w:tcW w:w="1752" w:type="pct"/>
            <w:shd w:val="clear" w:color="auto" w:fill="auto"/>
          </w:tcPr>
          <w:p w:rsidR="00547FF5" w:rsidRPr="006F3ED8" w:rsidRDefault="00547FF5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kostrovej a svalovej </w:t>
            </w:r>
            <w:r w:rsidR="00A771AE">
              <w:rPr>
                <w:sz w:val="22"/>
                <w:szCs w:val="22"/>
              </w:rPr>
              <w:t>sústavy a spojivového tkaniva</w:t>
            </w:r>
          </w:p>
        </w:tc>
        <w:tc>
          <w:tcPr>
            <w:tcW w:w="885" w:type="pct"/>
            <w:shd w:val="clear" w:color="auto" w:fill="auto"/>
          </w:tcPr>
          <w:p w:rsidR="00547FF5" w:rsidRPr="006F3ED8" w:rsidRDefault="00E129FB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547FF5" w:rsidRPr="00D34633" w:rsidRDefault="00F15E93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tetania</w:t>
            </w:r>
            <w:r w:rsidR="00D34633">
              <w:rPr>
                <w:sz w:val="22"/>
                <w:szCs w:val="22"/>
                <w:vertAlign w:val="superscript"/>
              </w:rPr>
              <w:t>1)</w:t>
            </w:r>
            <w:r w:rsidR="00D34633">
              <w:rPr>
                <w:sz w:val="22"/>
                <w:szCs w:val="22"/>
              </w:rPr>
              <w:t xml:space="preserve">, </w:t>
            </w:r>
          </w:p>
        </w:tc>
      </w:tr>
      <w:tr w:rsidR="0042269D" w:rsidRPr="008B0E19" w:rsidTr="00043078">
        <w:trPr>
          <w:tblHeader/>
        </w:trPr>
        <w:tc>
          <w:tcPr>
            <w:tcW w:w="1752" w:type="pct"/>
            <w:shd w:val="clear" w:color="auto" w:fill="auto"/>
          </w:tcPr>
          <w:p w:rsidR="0042269D" w:rsidRPr="006F3ED8" w:rsidRDefault="0042269D" w:rsidP="00FE0523">
            <w:pPr>
              <w:rPr>
                <w:sz w:val="22"/>
                <w:szCs w:val="22"/>
              </w:rPr>
            </w:pPr>
            <w:r w:rsidRPr="002F029A">
              <w:rPr>
                <w:sz w:val="22"/>
                <w:szCs w:val="22"/>
              </w:rPr>
              <w:t>Poruchy obličiek a močových ciest</w:t>
            </w:r>
          </w:p>
        </w:tc>
        <w:tc>
          <w:tcPr>
            <w:tcW w:w="885" w:type="pct"/>
            <w:shd w:val="clear" w:color="auto" w:fill="auto"/>
          </w:tcPr>
          <w:p w:rsidR="0042269D" w:rsidRPr="006F3ED8" w:rsidRDefault="003D32C0" w:rsidP="00FE05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Veľmi zriedkavé</w:t>
            </w:r>
          </w:p>
        </w:tc>
        <w:tc>
          <w:tcPr>
            <w:tcW w:w="2363" w:type="pct"/>
            <w:shd w:val="clear" w:color="auto" w:fill="auto"/>
          </w:tcPr>
          <w:p w:rsidR="0042269D" w:rsidRPr="002F029A" w:rsidRDefault="00B53F7B" w:rsidP="00FE0523">
            <w:pPr>
              <w:rPr>
                <w:sz w:val="22"/>
                <w:szCs w:val="22"/>
                <w:vertAlign w:val="superscript"/>
              </w:rPr>
            </w:pPr>
            <w:r w:rsidRPr="002F029A">
              <w:rPr>
                <w:sz w:val="22"/>
                <w:szCs w:val="22"/>
              </w:rPr>
              <w:t xml:space="preserve">akútna </w:t>
            </w:r>
            <w:proofErr w:type="spellStart"/>
            <w:r w:rsidRPr="002F029A">
              <w:rPr>
                <w:sz w:val="22"/>
                <w:szCs w:val="22"/>
              </w:rPr>
              <w:t>retencia</w:t>
            </w:r>
            <w:proofErr w:type="spellEnd"/>
            <w:r w:rsidRPr="002F029A">
              <w:rPr>
                <w:sz w:val="22"/>
                <w:szCs w:val="22"/>
              </w:rPr>
              <w:t xml:space="preserve"> moč</w:t>
            </w:r>
            <w:r w:rsidR="003D32C0" w:rsidRPr="002F029A">
              <w:rPr>
                <w:sz w:val="22"/>
                <w:szCs w:val="22"/>
              </w:rPr>
              <w:t>u</w:t>
            </w:r>
            <w:r w:rsidRPr="002F029A">
              <w:rPr>
                <w:sz w:val="22"/>
                <w:szCs w:val="22"/>
                <w:vertAlign w:val="superscript"/>
              </w:rPr>
              <w:t>6)</w:t>
            </w:r>
          </w:p>
          <w:p w:rsidR="00FE1320" w:rsidRPr="008A25D1" w:rsidRDefault="00FE1320" w:rsidP="00950911">
            <w:pPr>
              <w:rPr>
                <w:sz w:val="22"/>
                <w:szCs w:val="22"/>
              </w:rPr>
            </w:pPr>
            <w:proofErr w:type="spellStart"/>
            <w:r w:rsidRPr="002F029A">
              <w:rPr>
                <w:sz w:val="22"/>
                <w:szCs w:val="22"/>
              </w:rPr>
              <w:t>intersticiáln</w:t>
            </w:r>
            <w:r w:rsidR="00950911" w:rsidRPr="002F029A">
              <w:rPr>
                <w:sz w:val="22"/>
                <w:szCs w:val="22"/>
              </w:rPr>
              <w:t>a</w:t>
            </w:r>
            <w:proofErr w:type="spellEnd"/>
            <w:r w:rsidRPr="002F029A">
              <w:rPr>
                <w:sz w:val="22"/>
                <w:szCs w:val="22"/>
              </w:rPr>
              <w:t xml:space="preserve"> nefritíd</w:t>
            </w:r>
            <w:r w:rsidR="00950911" w:rsidRPr="002F029A">
              <w:rPr>
                <w:sz w:val="22"/>
                <w:szCs w:val="22"/>
              </w:rPr>
              <w:t>a</w:t>
            </w:r>
            <w:r w:rsidR="008A25D1" w:rsidRPr="002F029A">
              <w:rPr>
                <w:sz w:val="22"/>
                <w:szCs w:val="22"/>
                <w:vertAlign w:val="superscript"/>
              </w:rPr>
              <w:t>6</w:t>
            </w:r>
            <w:r w:rsidR="008A25D1">
              <w:rPr>
                <w:sz w:val="22"/>
                <w:szCs w:val="22"/>
                <w:vertAlign w:val="superscript"/>
              </w:rPr>
              <w:t>)</w:t>
            </w:r>
          </w:p>
        </w:tc>
      </w:tr>
    </w:tbl>
    <w:p w:rsidR="00694BF8" w:rsidRDefault="00694BF8" w:rsidP="00801BF2">
      <w:pPr>
        <w:jc w:val="both"/>
        <w:rPr>
          <w:sz w:val="22"/>
          <w:szCs w:val="22"/>
        </w:rPr>
      </w:pPr>
    </w:p>
    <w:p w:rsidR="00801BF2" w:rsidRPr="00801BF2" w:rsidRDefault="00801BF2" w:rsidP="00801BF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1) </w:t>
      </w:r>
      <w:r w:rsidRPr="00801BF2">
        <w:rPr>
          <w:sz w:val="22"/>
          <w:szCs w:val="22"/>
        </w:rPr>
        <w:t xml:space="preserve">Závažné </w:t>
      </w:r>
      <w:proofErr w:type="spellStart"/>
      <w:r w:rsidRPr="00801BF2">
        <w:rPr>
          <w:sz w:val="22"/>
          <w:szCs w:val="22"/>
        </w:rPr>
        <w:t>hypokaliémie</w:t>
      </w:r>
      <w:proofErr w:type="spellEnd"/>
      <w:r w:rsidRPr="00801BF2">
        <w:rPr>
          <w:sz w:val="22"/>
          <w:szCs w:val="22"/>
        </w:rPr>
        <w:t xml:space="preserve"> sú spojené so srdcovými </w:t>
      </w:r>
      <w:proofErr w:type="spellStart"/>
      <w:r w:rsidRPr="00801BF2">
        <w:rPr>
          <w:sz w:val="22"/>
          <w:szCs w:val="22"/>
        </w:rPr>
        <w:t>arytmiami</w:t>
      </w:r>
      <w:proofErr w:type="spellEnd"/>
      <w:r w:rsidRPr="00801BF2">
        <w:rPr>
          <w:sz w:val="22"/>
          <w:szCs w:val="22"/>
        </w:rPr>
        <w:t xml:space="preserve"> komorného typu (komorové </w:t>
      </w:r>
      <w:proofErr w:type="spellStart"/>
      <w:r w:rsidRPr="00801BF2">
        <w:rPr>
          <w:sz w:val="22"/>
          <w:szCs w:val="22"/>
        </w:rPr>
        <w:t>extrasystoly</w:t>
      </w:r>
      <w:proofErr w:type="spellEnd"/>
      <w:r w:rsidRPr="00801BF2">
        <w:rPr>
          <w:sz w:val="22"/>
          <w:szCs w:val="22"/>
        </w:rPr>
        <w:t xml:space="preserve">, komorová </w:t>
      </w:r>
      <w:proofErr w:type="spellStart"/>
      <w:r w:rsidRPr="00801BF2">
        <w:rPr>
          <w:sz w:val="22"/>
          <w:szCs w:val="22"/>
        </w:rPr>
        <w:t>tachykardia</w:t>
      </w:r>
      <w:proofErr w:type="spellEnd"/>
      <w:r w:rsidRPr="00801BF2">
        <w:rPr>
          <w:sz w:val="22"/>
          <w:szCs w:val="22"/>
        </w:rPr>
        <w:t xml:space="preserve">). </w:t>
      </w:r>
      <w:proofErr w:type="spellStart"/>
      <w:r w:rsidRPr="00801BF2">
        <w:rPr>
          <w:sz w:val="22"/>
          <w:szCs w:val="22"/>
        </w:rPr>
        <w:t>Furosemid</w:t>
      </w:r>
      <w:proofErr w:type="spellEnd"/>
      <w:r w:rsidRPr="00801BF2">
        <w:rPr>
          <w:sz w:val="22"/>
          <w:szCs w:val="22"/>
        </w:rPr>
        <w:t xml:space="preserve"> môže vyvolať akútnu </w:t>
      </w:r>
      <w:proofErr w:type="spellStart"/>
      <w:r w:rsidRPr="00801BF2">
        <w:rPr>
          <w:sz w:val="22"/>
          <w:szCs w:val="22"/>
        </w:rPr>
        <w:t>hyponatriémiu</w:t>
      </w:r>
      <w:proofErr w:type="spellEnd"/>
      <w:r w:rsidRPr="00801BF2">
        <w:rPr>
          <w:sz w:val="22"/>
          <w:szCs w:val="22"/>
        </w:rPr>
        <w:t xml:space="preserve"> v dôsledku nadmerných strát pri použití neadekvátne vysokých dávok. Chronická </w:t>
      </w:r>
      <w:proofErr w:type="spellStart"/>
      <w:r w:rsidRPr="00801BF2">
        <w:rPr>
          <w:sz w:val="22"/>
          <w:szCs w:val="22"/>
        </w:rPr>
        <w:t>deplécia</w:t>
      </w:r>
      <w:proofErr w:type="spellEnd"/>
      <w:r w:rsidRPr="00801BF2">
        <w:rPr>
          <w:sz w:val="22"/>
          <w:szCs w:val="22"/>
        </w:rPr>
        <w:t xml:space="preserve"> sodíka vzniká pri dlhodobom podávaní vysokoúčinných diuretík. Obidve poruchy sa vyznačujú slabosťou, letargiou, </w:t>
      </w:r>
      <w:proofErr w:type="spellStart"/>
      <w:r w:rsidRPr="00801BF2">
        <w:rPr>
          <w:sz w:val="22"/>
          <w:szCs w:val="22"/>
        </w:rPr>
        <w:lastRenderedPageBreak/>
        <w:t>somnolenciou</w:t>
      </w:r>
      <w:proofErr w:type="spellEnd"/>
      <w:r w:rsidRPr="00801BF2">
        <w:rPr>
          <w:sz w:val="22"/>
          <w:szCs w:val="22"/>
        </w:rPr>
        <w:t xml:space="preserve">, svalovými kŕčmi, </w:t>
      </w:r>
      <w:proofErr w:type="spellStart"/>
      <w:r w:rsidRPr="00801BF2">
        <w:rPr>
          <w:sz w:val="22"/>
          <w:szCs w:val="22"/>
        </w:rPr>
        <w:t>posturálnou</w:t>
      </w:r>
      <w:proofErr w:type="spellEnd"/>
      <w:r w:rsidRPr="00801BF2">
        <w:rPr>
          <w:sz w:val="22"/>
          <w:szCs w:val="22"/>
        </w:rPr>
        <w:t xml:space="preserve"> hypotenziou, </w:t>
      </w:r>
      <w:proofErr w:type="spellStart"/>
      <w:r w:rsidRPr="00801BF2">
        <w:rPr>
          <w:sz w:val="22"/>
          <w:szCs w:val="22"/>
        </w:rPr>
        <w:t>hyponatriémiou</w:t>
      </w:r>
      <w:proofErr w:type="spellEnd"/>
      <w:r w:rsidRPr="00801BF2">
        <w:rPr>
          <w:sz w:val="22"/>
          <w:szCs w:val="22"/>
        </w:rPr>
        <w:t xml:space="preserve">, </w:t>
      </w:r>
      <w:proofErr w:type="spellStart"/>
      <w:r w:rsidRPr="00801BF2">
        <w:rPr>
          <w:sz w:val="22"/>
          <w:szCs w:val="22"/>
        </w:rPr>
        <w:t>hypokaliémiou</w:t>
      </w:r>
      <w:proofErr w:type="spellEnd"/>
      <w:r w:rsidRPr="00801BF2">
        <w:rPr>
          <w:sz w:val="22"/>
          <w:szCs w:val="22"/>
        </w:rPr>
        <w:t xml:space="preserve">, zvýšenou hladinou močoviny v sére a zvýšeným </w:t>
      </w:r>
      <w:proofErr w:type="spellStart"/>
      <w:r w:rsidRPr="00801BF2">
        <w:rPr>
          <w:sz w:val="22"/>
          <w:szCs w:val="22"/>
        </w:rPr>
        <w:t>hematokritom</w:t>
      </w:r>
      <w:proofErr w:type="spellEnd"/>
      <w:r w:rsidRPr="00801BF2">
        <w:rPr>
          <w:sz w:val="22"/>
          <w:szCs w:val="22"/>
        </w:rPr>
        <w:t xml:space="preserve">. Vážnou komplikáciou je </w:t>
      </w:r>
      <w:proofErr w:type="spellStart"/>
      <w:r w:rsidRPr="00801BF2">
        <w:rPr>
          <w:sz w:val="22"/>
          <w:szCs w:val="22"/>
        </w:rPr>
        <w:t>dilučná</w:t>
      </w:r>
      <w:proofErr w:type="spellEnd"/>
      <w:r w:rsidRPr="00801BF2">
        <w:rPr>
          <w:sz w:val="22"/>
          <w:szCs w:val="22"/>
        </w:rPr>
        <w:t xml:space="preserve"> </w:t>
      </w:r>
      <w:proofErr w:type="spellStart"/>
      <w:r w:rsidRPr="00801BF2">
        <w:rPr>
          <w:sz w:val="22"/>
          <w:szCs w:val="22"/>
        </w:rPr>
        <w:t>hyponatriémia</w:t>
      </w:r>
      <w:proofErr w:type="spellEnd"/>
      <w:r w:rsidRPr="00801BF2">
        <w:rPr>
          <w:sz w:val="22"/>
          <w:szCs w:val="22"/>
        </w:rPr>
        <w:t>, ktorá ohrozuje život pacienta.</w:t>
      </w:r>
    </w:p>
    <w:p w:rsidR="00801BF2" w:rsidRDefault="003F0206" w:rsidP="002507AC">
      <w:pPr>
        <w:jc w:val="both"/>
        <w:rPr>
          <w:sz w:val="22"/>
          <w:szCs w:val="22"/>
        </w:rPr>
      </w:pPr>
      <w:r w:rsidRPr="003F0206">
        <w:rPr>
          <w:sz w:val="22"/>
          <w:szCs w:val="22"/>
        </w:rPr>
        <w:t xml:space="preserve">Rizikovou skupinou sú pacienti s nízkym príjmom draslíka v potrave, resp. pacienti, u ktorých nie sú hradené straty draslíka perorálnou či </w:t>
      </w:r>
      <w:proofErr w:type="spellStart"/>
      <w:r w:rsidRPr="003F0206">
        <w:rPr>
          <w:sz w:val="22"/>
          <w:szCs w:val="22"/>
        </w:rPr>
        <w:t>parenterálnou</w:t>
      </w:r>
      <w:proofErr w:type="spellEnd"/>
      <w:r w:rsidRPr="003F0206">
        <w:rPr>
          <w:sz w:val="22"/>
          <w:szCs w:val="22"/>
        </w:rPr>
        <w:t xml:space="preserve"> formou alebo použitím kálium šetriacich diuretík. Znížená hladina kália sa prejavuje rôznou </w:t>
      </w:r>
      <w:proofErr w:type="spellStart"/>
      <w:r w:rsidRPr="003F0206">
        <w:rPr>
          <w:sz w:val="22"/>
          <w:szCs w:val="22"/>
        </w:rPr>
        <w:t>symptomatikou</w:t>
      </w:r>
      <w:proofErr w:type="spellEnd"/>
      <w:r w:rsidRPr="003F0206">
        <w:rPr>
          <w:sz w:val="22"/>
          <w:szCs w:val="22"/>
        </w:rPr>
        <w:t xml:space="preserve">, najčastejšie to býva únava, letargia a svalová slabosť. </w:t>
      </w:r>
      <w:proofErr w:type="spellStart"/>
      <w:r w:rsidRPr="003F0206">
        <w:rPr>
          <w:sz w:val="22"/>
          <w:szCs w:val="22"/>
        </w:rPr>
        <w:t>Furosemid</w:t>
      </w:r>
      <w:proofErr w:type="spellEnd"/>
      <w:r w:rsidRPr="003F0206">
        <w:rPr>
          <w:sz w:val="22"/>
          <w:szCs w:val="22"/>
        </w:rPr>
        <w:t xml:space="preserve"> môže u pacientov vyvolať stratu horčíka (</w:t>
      </w:r>
      <w:proofErr w:type="spellStart"/>
      <w:r w:rsidRPr="003F0206">
        <w:rPr>
          <w:sz w:val="22"/>
          <w:szCs w:val="22"/>
        </w:rPr>
        <w:t>hypomagneziémia</w:t>
      </w:r>
      <w:proofErr w:type="spellEnd"/>
      <w:r w:rsidRPr="003F0206">
        <w:rPr>
          <w:sz w:val="22"/>
          <w:szCs w:val="22"/>
        </w:rPr>
        <w:t xml:space="preserve">). Znížená hladina horčíka v sére a v tkanivách môže viesť, podobne ako v prípade zvýšených strát draslíka, ku vzniku srdcových </w:t>
      </w:r>
      <w:proofErr w:type="spellStart"/>
      <w:r w:rsidRPr="003F0206">
        <w:rPr>
          <w:sz w:val="22"/>
          <w:szCs w:val="22"/>
        </w:rPr>
        <w:t>arytmií</w:t>
      </w:r>
      <w:proofErr w:type="spellEnd"/>
      <w:r w:rsidRPr="003F0206">
        <w:rPr>
          <w:sz w:val="22"/>
          <w:szCs w:val="22"/>
        </w:rPr>
        <w:t xml:space="preserve">. </w:t>
      </w:r>
      <w:proofErr w:type="spellStart"/>
      <w:r w:rsidRPr="003F0206">
        <w:rPr>
          <w:sz w:val="22"/>
          <w:szCs w:val="22"/>
        </w:rPr>
        <w:t>Furosemid</w:t>
      </w:r>
      <w:proofErr w:type="spellEnd"/>
      <w:r w:rsidRPr="003F0206">
        <w:rPr>
          <w:sz w:val="22"/>
          <w:szCs w:val="22"/>
        </w:rPr>
        <w:t xml:space="preserve"> zvyšuje vylučovanie vápnika do moču. U pacientov s latentnou alebo </w:t>
      </w:r>
      <w:proofErr w:type="spellStart"/>
      <w:r w:rsidRPr="003F0206">
        <w:rPr>
          <w:sz w:val="22"/>
          <w:szCs w:val="22"/>
        </w:rPr>
        <w:t>manifestnou</w:t>
      </w:r>
      <w:proofErr w:type="spellEnd"/>
      <w:r w:rsidRPr="003F0206">
        <w:rPr>
          <w:sz w:val="22"/>
          <w:szCs w:val="22"/>
        </w:rPr>
        <w:t xml:space="preserve"> </w:t>
      </w:r>
      <w:proofErr w:type="spellStart"/>
      <w:r w:rsidRPr="003F0206">
        <w:rPr>
          <w:sz w:val="22"/>
          <w:szCs w:val="22"/>
        </w:rPr>
        <w:t>hypoparatyreózou</w:t>
      </w:r>
      <w:proofErr w:type="spellEnd"/>
      <w:r w:rsidRPr="003F0206">
        <w:rPr>
          <w:sz w:val="22"/>
          <w:szCs w:val="22"/>
        </w:rPr>
        <w:t xml:space="preserve"> môžu vzniknúť príznaky </w:t>
      </w:r>
      <w:proofErr w:type="spellStart"/>
      <w:r w:rsidRPr="003F0206">
        <w:rPr>
          <w:sz w:val="22"/>
          <w:szCs w:val="22"/>
        </w:rPr>
        <w:t>tetánie</w:t>
      </w:r>
      <w:proofErr w:type="spellEnd"/>
      <w:r w:rsidRPr="003F0206">
        <w:rPr>
          <w:sz w:val="22"/>
          <w:szCs w:val="22"/>
        </w:rPr>
        <w:t xml:space="preserve">. Pri dlhodobej liečbe môže sa vyvinúť </w:t>
      </w:r>
      <w:proofErr w:type="spellStart"/>
      <w:r w:rsidRPr="003F0206">
        <w:rPr>
          <w:sz w:val="22"/>
          <w:szCs w:val="22"/>
        </w:rPr>
        <w:t>osteoporóza</w:t>
      </w:r>
      <w:proofErr w:type="spellEnd"/>
      <w:r w:rsidRPr="003F0206">
        <w:rPr>
          <w:sz w:val="22"/>
          <w:szCs w:val="22"/>
        </w:rPr>
        <w:t xml:space="preserve">. Na jej vzniku sa môže podieľať súčasné ochorenie obličiek so zníženou tvorbou 1,25 </w:t>
      </w:r>
      <w:proofErr w:type="spellStart"/>
      <w:r w:rsidRPr="003F0206">
        <w:rPr>
          <w:sz w:val="22"/>
          <w:szCs w:val="22"/>
        </w:rPr>
        <w:t>OH-cholekalciferolu</w:t>
      </w:r>
      <w:proofErr w:type="spellEnd"/>
      <w:r w:rsidRPr="003F0206">
        <w:rPr>
          <w:sz w:val="22"/>
          <w:szCs w:val="22"/>
        </w:rPr>
        <w:t xml:space="preserve"> s následným znížením </w:t>
      </w:r>
      <w:proofErr w:type="spellStart"/>
      <w:r w:rsidRPr="003F0206">
        <w:rPr>
          <w:sz w:val="22"/>
          <w:szCs w:val="22"/>
        </w:rPr>
        <w:t>resorpcie</w:t>
      </w:r>
      <w:proofErr w:type="spellEnd"/>
      <w:r w:rsidRPr="003F0206">
        <w:rPr>
          <w:sz w:val="22"/>
          <w:szCs w:val="22"/>
        </w:rPr>
        <w:t xml:space="preserve"> vápnika z čreva.</w:t>
      </w:r>
    </w:p>
    <w:p w:rsidR="00801BF2" w:rsidRDefault="00801BF2" w:rsidP="002507AC">
      <w:pPr>
        <w:jc w:val="both"/>
        <w:rPr>
          <w:sz w:val="22"/>
          <w:szCs w:val="22"/>
        </w:rPr>
      </w:pPr>
    </w:p>
    <w:p w:rsidR="00145453" w:rsidRDefault="003F0206" w:rsidP="003F020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2) </w:t>
      </w:r>
      <w:r w:rsidR="002507AC" w:rsidRPr="00455968">
        <w:rPr>
          <w:sz w:val="22"/>
          <w:szCs w:val="22"/>
        </w:rPr>
        <w:t xml:space="preserve">Asi u 7 % pacientov sa vyskytuje nechutenstvo, </w:t>
      </w:r>
      <w:proofErr w:type="spellStart"/>
      <w:r w:rsidR="002507AC" w:rsidRPr="00455968">
        <w:rPr>
          <w:sz w:val="22"/>
          <w:szCs w:val="22"/>
        </w:rPr>
        <w:t>nauzea</w:t>
      </w:r>
      <w:proofErr w:type="spellEnd"/>
      <w:r w:rsidR="002507AC" w:rsidRPr="00455968">
        <w:rPr>
          <w:sz w:val="22"/>
          <w:szCs w:val="22"/>
        </w:rPr>
        <w:t xml:space="preserve">, dávenie, bolesť v </w:t>
      </w:r>
      <w:proofErr w:type="spellStart"/>
      <w:r w:rsidR="002507AC" w:rsidRPr="00455968">
        <w:rPr>
          <w:sz w:val="22"/>
          <w:szCs w:val="22"/>
        </w:rPr>
        <w:t>epigastriu</w:t>
      </w:r>
      <w:proofErr w:type="spellEnd"/>
      <w:r w:rsidR="002507AC" w:rsidRPr="00455968">
        <w:rPr>
          <w:sz w:val="22"/>
          <w:szCs w:val="22"/>
        </w:rPr>
        <w:t xml:space="preserve">. Zápcha alebo hnačka sa vyskytuje asi u 4 % pacientov. Pri vysokých dávkach </w:t>
      </w:r>
      <w:proofErr w:type="spellStart"/>
      <w:r w:rsidR="002507AC" w:rsidRPr="00455968">
        <w:rPr>
          <w:sz w:val="22"/>
          <w:szCs w:val="22"/>
        </w:rPr>
        <w:t>furosemidu</w:t>
      </w:r>
      <w:proofErr w:type="spellEnd"/>
      <w:r w:rsidR="002507AC" w:rsidRPr="00455968">
        <w:rPr>
          <w:sz w:val="22"/>
          <w:szCs w:val="22"/>
        </w:rPr>
        <w:t xml:space="preserve"> boli popísané zvýšené hodnoty </w:t>
      </w:r>
      <w:proofErr w:type="spellStart"/>
      <w:r w:rsidR="002507AC" w:rsidRPr="00455968">
        <w:rPr>
          <w:sz w:val="22"/>
          <w:szCs w:val="22"/>
        </w:rPr>
        <w:t>amylázy</w:t>
      </w:r>
      <w:proofErr w:type="spellEnd"/>
      <w:r w:rsidR="002507AC" w:rsidRPr="00455968">
        <w:rPr>
          <w:sz w:val="22"/>
          <w:szCs w:val="22"/>
        </w:rPr>
        <w:t xml:space="preserve">, prípady akútnej </w:t>
      </w:r>
      <w:proofErr w:type="spellStart"/>
      <w:r w:rsidR="002507AC" w:rsidRPr="00455968">
        <w:rPr>
          <w:sz w:val="22"/>
          <w:szCs w:val="22"/>
        </w:rPr>
        <w:t>pankreatitídy</w:t>
      </w:r>
      <w:proofErr w:type="spellEnd"/>
      <w:r w:rsidR="002507AC" w:rsidRPr="00455968">
        <w:rPr>
          <w:sz w:val="22"/>
          <w:szCs w:val="22"/>
        </w:rPr>
        <w:t xml:space="preserve"> a </w:t>
      </w:r>
      <w:proofErr w:type="spellStart"/>
      <w:r w:rsidR="002507AC" w:rsidRPr="00455968">
        <w:rPr>
          <w:sz w:val="22"/>
          <w:szCs w:val="22"/>
        </w:rPr>
        <w:t>cholestatickej</w:t>
      </w:r>
      <w:proofErr w:type="spellEnd"/>
      <w:r w:rsidR="002507AC" w:rsidRPr="00455968">
        <w:rPr>
          <w:sz w:val="22"/>
          <w:szCs w:val="22"/>
        </w:rPr>
        <w:t xml:space="preserve"> žltačky. </w:t>
      </w:r>
    </w:p>
    <w:p w:rsidR="002507AC" w:rsidRPr="00455968" w:rsidRDefault="002507AC" w:rsidP="003F0206">
      <w:pPr>
        <w:jc w:val="both"/>
        <w:rPr>
          <w:sz w:val="22"/>
          <w:szCs w:val="22"/>
        </w:rPr>
      </w:pPr>
    </w:p>
    <w:p w:rsidR="002507AC" w:rsidRPr="00455968" w:rsidRDefault="00313011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3) </w:t>
      </w:r>
      <w:proofErr w:type="spellStart"/>
      <w:r w:rsidR="002507AC" w:rsidRPr="00455968">
        <w:rPr>
          <w:sz w:val="22"/>
          <w:szCs w:val="22"/>
        </w:rPr>
        <w:t>Furosemid</w:t>
      </w:r>
      <w:proofErr w:type="spellEnd"/>
      <w:r w:rsidR="002507AC" w:rsidRPr="00455968">
        <w:rPr>
          <w:sz w:val="22"/>
          <w:szCs w:val="22"/>
        </w:rPr>
        <w:t xml:space="preserve"> podobne ako </w:t>
      </w:r>
      <w:proofErr w:type="spellStart"/>
      <w:r w:rsidR="002507AC" w:rsidRPr="00455968">
        <w:rPr>
          <w:sz w:val="22"/>
          <w:szCs w:val="22"/>
        </w:rPr>
        <w:t>tiazidové</w:t>
      </w:r>
      <w:proofErr w:type="spellEnd"/>
      <w:r w:rsidR="002507AC" w:rsidRPr="00455968">
        <w:rPr>
          <w:sz w:val="22"/>
          <w:szCs w:val="22"/>
        </w:rPr>
        <w:t xml:space="preserve"> diuretiká môže vyvolať poruchy </w:t>
      </w:r>
      <w:proofErr w:type="spellStart"/>
      <w:r w:rsidR="002507AC" w:rsidRPr="00455968">
        <w:rPr>
          <w:sz w:val="22"/>
          <w:szCs w:val="22"/>
        </w:rPr>
        <w:t>glycidového</w:t>
      </w:r>
      <w:proofErr w:type="spellEnd"/>
      <w:r w:rsidR="002507AC" w:rsidRPr="00455968">
        <w:rPr>
          <w:sz w:val="22"/>
          <w:szCs w:val="22"/>
        </w:rPr>
        <w:t xml:space="preserve"> metabolizmu, hyperglykémiu a </w:t>
      </w:r>
      <w:proofErr w:type="spellStart"/>
      <w:r w:rsidR="002507AC" w:rsidRPr="00455968">
        <w:rPr>
          <w:sz w:val="22"/>
          <w:szCs w:val="22"/>
        </w:rPr>
        <w:t>glykozúriu</w:t>
      </w:r>
      <w:proofErr w:type="spellEnd"/>
      <w:r w:rsidR="002507AC" w:rsidRPr="00455968">
        <w:rPr>
          <w:sz w:val="22"/>
          <w:szCs w:val="22"/>
        </w:rPr>
        <w:t xml:space="preserve">. Môže sa zhoršiť diabetes. Poruchy sa objavujú hlavne u pacientov s latentným diabetom, s </w:t>
      </w:r>
      <w:proofErr w:type="spellStart"/>
      <w:r w:rsidR="002507AC" w:rsidRPr="00455968">
        <w:rPr>
          <w:sz w:val="22"/>
          <w:szCs w:val="22"/>
        </w:rPr>
        <w:t>hypokaliémiou</w:t>
      </w:r>
      <w:proofErr w:type="spellEnd"/>
      <w:r w:rsidR="002507AC" w:rsidRPr="00455968">
        <w:rPr>
          <w:sz w:val="22"/>
          <w:szCs w:val="22"/>
        </w:rPr>
        <w:t xml:space="preserve"> a pri dlhodobom podávaní </w:t>
      </w:r>
      <w:proofErr w:type="spellStart"/>
      <w:r w:rsidR="002507AC" w:rsidRPr="00455968">
        <w:rPr>
          <w:sz w:val="22"/>
          <w:szCs w:val="22"/>
        </w:rPr>
        <w:t>furosemidu</w:t>
      </w:r>
      <w:proofErr w:type="spellEnd"/>
      <w:r w:rsidR="002507AC" w:rsidRPr="00455968">
        <w:rPr>
          <w:sz w:val="22"/>
          <w:szCs w:val="22"/>
        </w:rPr>
        <w:t>. Priebeh je spravidla reverzibilný.</w:t>
      </w:r>
    </w:p>
    <w:p w:rsidR="00145453" w:rsidRDefault="002A3A63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>Zriedkavo</w:t>
      </w:r>
      <w:r w:rsidRPr="00455968">
        <w:rPr>
          <w:sz w:val="22"/>
          <w:szCs w:val="22"/>
        </w:rPr>
        <w:t xml:space="preserve"> </w:t>
      </w:r>
      <w:r w:rsidR="002507AC" w:rsidRPr="00455968">
        <w:rPr>
          <w:sz w:val="22"/>
          <w:szCs w:val="22"/>
        </w:rPr>
        <w:t xml:space="preserve">boli popísané </w:t>
      </w:r>
      <w:proofErr w:type="spellStart"/>
      <w:r w:rsidR="002507AC" w:rsidRPr="00455968">
        <w:rPr>
          <w:sz w:val="22"/>
          <w:szCs w:val="22"/>
        </w:rPr>
        <w:t>hyperosmolárne</w:t>
      </w:r>
      <w:proofErr w:type="spellEnd"/>
      <w:r w:rsidR="002507AC" w:rsidRPr="00455968">
        <w:rPr>
          <w:sz w:val="22"/>
          <w:szCs w:val="22"/>
        </w:rPr>
        <w:t xml:space="preserve"> kómy pri použití vysokých dávok. V tomto prípade vzniká značná hyperglykémia, </w:t>
      </w:r>
      <w:proofErr w:type="spellStart"/>
      <w:r w:rsidR="002507AC" w:rsidRPr="00455968">
        <w:rPr>
          <w:sz w:val="22"/>
          <w:szCs w:val="22"/>
        </w:rPr>
        <w:t>hypokaliémia</w:t>
      </w:r>
      <w:proofErr w:type="spellEnd"/>
      <w:r w:rsidR="002507AC" w:rsidRPr="00455968">
        <w:rPr>
          <w:sz w:val="22"/>
          <w:szCs w:val="22"/>
        </w:rPr>
        <w:t xml:space="preserve"> a dehydratácia. </w:t>
      </w:r>
    </w:p>
    <w:p w:rsidR="00145453" w:rsidRDefault="00145453" w:rsidP="002507AC">
      <w:pPr>
        <w:jc w:val="both"/>
        <w:rPr>
          <w:sz w:val="22"/>
          <w:szCs w:val="22"/>
        </w:rPr>
      </w:pPr>
    </w:p>
    <w:p w:rsidR="002507AC" w:rsidRPr="00455968" w:rsidRDefault="00E04766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4) </w:t>
      </w:r>
      <w:proofErr w:type="spellStart"/>
      <w:r w:rsidR="002507AC" w:rsidRPr="00455968">
        <w:rPr>
          <w:sz w:val="22"/>
          <w:szCs w:val="22"/>
        </w:rPr>
        <w:t>Furosemid</w:t>
      </w:r>
      <w:proofErr w:type="spellEnd"/>
      <w:r w:rsidR="002507AC" w:rsidRPr="00455968">
        <w:rPr>
          <w:sz w:val="22"/>
          <w:szCs w:val="22"/>
        </w:rPr>
        <w:t xml:space="preserve"> zvyšuje sérovú hladinu kyseliny močovej. U neliečených pacientov s reumatizmom môže vyvolať záchvat. Podobne ako iné diuretiká môže </w:t>
      </w:r>
      <w:proofErr w:type="spellStart"/>
      <w:r w:rsidR="002507AC" w:rsidRPr="00455968">
        <w:rPr>
          <w:sz w:val="22"/>
          <w:szCs w:val="22"/>
        </w:rPr>
        <w:t>furosemid</w:t>
      </w:r>
      <w:proofErr w:type="spellEnd"/>
      <w:r w:rsidR="002507AC" w:rsidRPr="00455968">
        <w:rPr>
          <w:sz w:val="22"/>
          <w:szCs w:val="22"/>
        </w:rPr>
        <w:t xml:space="preserve"> meniť </w:t>
      </w:r>
      <w:proofErr w:type="spellStart"/>
      <w:r w:rsidR="002507AC" w:rsidRPr="00455968">
        <w:rPr>
          <w:sz w:val="22"/>
          <w:szCs w:val="22"/>
        </w:rPr>
        <w:t>lipidové</w:t>
      </w:r>
      <w:proofErr w:type="spellEnd"/>
      <w:r w:rsidR="002507AC" w:rsidRPr="00455968">
        <w:rPr>
          <w:sz w:val="22"/>
          <w:szCs w:val="22"/>
        </w:rPr>
        <w:t xml:space="preserve"> spektrum. Zvyšuje sa sérová hladina </w:t>
      </w:r>
      <w:proofErr w:type="spellStart"/>
      <w:r w:rsidR="002507AC" w:rsidRPr="00455968">
        <w:rPr>
          <w:sz w:val="22"/>
          <w:szCs w:val="22"/>
        </w:rPr>
        <w:t>triglyceridov</w:t>
      </w:r>
      <w:proofErr w:type="spellEnd"/>
      <w:r w:rsidR="002507AC" w:rsidRPr="00455968">
        <w:rPr>
          <w:sz w:val="22"/>
          <w:szCs w:val="22"/>
        </w:rPr>
        <w:t xml:space="preserve"> a cholesterolu. Stúpa koncentrácia </w:t>
      </w:r>
      <w:proofErr w:type="spellStart"/>
      <w:r w:rsidR="002507AC" w:rsidRPr="00455968">
        <w:rPr>
          <w:sz w:val="22"/>
          <w:szCs w:val="22"/>
        </w:rPr>
        <w:t>nízkodenzitného</w:t>
      </w:r>
      <w:proofErr w:type="spellEnd"/>
      <w:r w:rsidR="002507AC" w:rsidRPr="00455968">
        <w:rPr>
          <w:sz w:val="22"/>
          <w:szCs w:val="22"/>
        </w:rPr>
        <w:t xml:space="preserve"> </w:t>
      </w:r>
      <w:proofErr w:type="spellStart"/>
      <w:r w:rsidR="002507AC" w:rsidRPr="00455968">
        <w:rPr>
          <w:sz w:val="22"/>
          <w:szCs w:val="22"/>
        </w:rPr>
        <w:t>lipoproteínu</w:t>
      </w:r>
      <w:proofErr w:type="spellEnd"/>
      <w:r w:rsidR="002507AC" w:rsidRPr="00455968">
        <w:rPr>
          <w:sz w:val="22"/>
          <w:szCs w:val="22"/>
        </w:rPr>
        <w:t xml:space="preserve">, </w:t>
      </w:r>
      <w:proofErr w:type="spellStart"/>
      <w:r w:rsidR="002507AC" w:rsidRPr="00455968">
        <w:rPr>
          <w:sz w:val="22"/>
          <w:szCs w:val="22"/>
        </w:rPr>
        <w:t>LDL-cholesterolu</w:t>
      </w:r>
      <w:proofErr w:type="spellEnd"/>
      <w:r w:rsidR="002507AC" w:rsidRPr="00455968">
        <w:rPr>
          <w:sz w:val="22"/>
          <w:szCs w:val="22"/>
        </w:rPr>
        <w:t xml:space="preserve"> a znižuje sa koncentrácia </w:t>
      </w:r>
      <w:proofErr w:type="spellStart"/>
      <w:r w:rsidR="002507AC" w:rsidRPr="00455968">
        <w:rPr>
          <w:sz w:val="22"/>
          <w:szCs w:val="22"/>
        </w:rPr>
        <w:t>HDL-cholesterolu</w:t>
      </w:r>
      <w:proofErr w:type="spellEnd"/>
      <w:r w:rsidR="002507AC" w:rsidRPr="00455968">
        <w:rPr>
          <w:sz w:val="22"/>
          <w:szCs w:val="22"/>
        </w:rPr>
        <w:t xml:space="preserve">. </w:t>
      </w:r>
    </w:p>
    <w:p w:rsidR="00E04766" w:rsidRDefault="00E04766" w:rsidP="002507AC">
      <w:pPr>
        <w:jc w:val="both"/>
        <w:rPr>
          <w:sz w:val="22"/>
          <w:szCs w:val="22"/>
        </w:rPr>
      </w:pPr>
    </w:p>
    <w:p w:rsidR="002507AC" w:rsidRPr="00455968" w:rsidRDefault="00E04766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5) </w:t>
      </w:r>
      <w:r w:rsidR="002507AC" w:rsidRPr="00455968">
        <w:rPr>
          <w:sz w:val="22"/>
          <w:szCs w:val="22"/>
        </w:rPr>
        <w:t xml:space="preserve">Rýchlosť podávania nemá byť väčšia ako 4 mg/min. </w:t>
      </w:r>
      <w:r w:rsidR="00AF65D6">
        <w:rPr>
          <w:sz w:val="22"/>
          <w:szCs w:val="22"/>
        </w:rPr>
        <w:t>Menej často</w:t>
      </w:r>
      <w:r w:rsidR="00AF65D6" w:rsidRPr="00455968">
        <w:rPr>
          <w:sz w:val="22"/>
          <w:szCs w:val="22"/>
        </w:rPr>
        <w:t xml:space="preserve"> </w:t>
      </w:r>
      <w:r w:rsidR="002507AC" w:rsidRPr="00455968">
        <w:rPr>
          <w:sz w:val="22"/>
          <w:szCs w:val="22"/>
        </w:rPr>
        <w:t xml:space="preserve">sa vyskytujú pri vysokých dávkach, zahmlené videnie alebo </w:t>
      </w:r>
      <w:proofErr w:type="spellStart"/>
      <w:r w:rsidR="002507AC" w:rsidRPr="00455968">
        <w:rPr>
          <w:sz w:val="22"/>
          <w:szCs w:val="22"/>
        </w:rPr>
        <w:t>xantopia</w:t>
      </w:r>
      <w:proofErr w:type="spellEnd"/>
      <w:r w:rsidR="002507AC" w:rsidRPr="00455968">
        <w:rPr>
          <w:sz w:val="22"/>
          <w:szCs w:val="22"/>
        </w:rPr>
        <w:t xml:space="preserve"> (žlté videnie).</w:t>
      </w:r>
    </w:p>
    <w:p w:rsidR="00E04766" w:rsidRDefault="00E04766" w:rsidP="002507AC">
      <w:pPr>
        <w:jc w:val="both"/>
        <w:rPr>
          <w:sz w:val="22"/>
          <w:szCs w:val="22"/>
        </w:rPr>
      </w:pPr>
    </w:p>
    <w:p w:rsidR="002507AC" w:rsidRDefault="00B53F7B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6) </w:t>
      </w:r>
      <w:r w:rsidR="002507AC" w:rsidRPr="00455968">
        <w:rPr>
          <w:sz w:val="22"/>
          <w:szCs w:val="22"/>
        </w:rPr>
        <w:t xml:space="preserve">U pacientov s poruchami </w:t>
      </w:r>
      <w:proofErr w:type="spellStart"/>
      <w:r w:rsidR="002507AC" w:rsidRPr="00455968">
        <w:rPr>
          <w:sz w:val="22"/>
          <w:szCs w:val="22"/>
        </w:rPr>
        <w:t>mikcie</w:t>
      </w:r>
      <w:proofErr w:type="spellEnd"/>
      <w:r w:rsidR="002507AC" w:rsidRPr="00455968">
        <w:rPr>
          <w:sz w:val="22"/>
          <w:szCs w:val="22"/>
        </w:rPr>
        <w:t xml:space="preserve">, napr. v dôsledku hypertrofie prostaty môže vzniknúť akútna </w:t>
      </w:r>
      <w:proofErr w:type="spellStart"/>
      <w:r w:rsidR="002507AC" w:rsidRPr="00455968">
        <w:rPr>
          <w:sz w:val="22"/>
          <w:szCs w:val="22"/>
        </w:rPr>
        <w:t>retencia</w:t>
      </w:r>
      <w:proofErr w:type="spellEnd"/>
      <w:r w:rsidR="002507AC" w:rsidRPr="00455968">
        <w:rPr>
          <w:sz w:val="22"/>
          <w:szCs w:val="22"/>
        </w:rPr>
        <w:t xml:space="preserve"> moču. Zvýšené močenie počas noci môže pacientov obťažovať. Boli popísané prípady </w:t>
      </w:r>
      <w:proofErr w:type="spellStart"/>
      <w:r w:rsidR="002507AC" w:rsidRPr="00455968">
        <w:rPr>
          <w:sz w:val="22"/>
          <w:szCs w:val="22"/>
        </w:rPr>
        <w:t>intersticiálnej</w:t>
      </w:r>
      <w:proofErr w:type="spellEnd"/>
      <w:r w:rsidR="002507AC" w:rsidRPr="00455968">
        <w:rPr>
          <w:sz w:val="22"/>
          <w:szCs w:val="22"/>
        </w:rPr>
        <w:t xml:space="preserve"> </w:t>
      </w:r>
      <w:proofErr w:type="spellStart"/>
      <w:r w:rsidR="002507AC" w:rsidRPr="00455968">
        <w:rPr>
          <w:sz w:val="22"/>
          <w:szCs w:val="22"/>
        </w:rPr>
        <w:t>nefritídy</w:t>
      </w:r>
      <w:proofErr w:type="spellEnd"/>
      <w:r w:rsidR="002507AC" w:rsidRPr="00455968">
        <w:rPr>
          <w:sz w:val="22"/>
          <w:szCs w:val="22"/>
        </w:rPr>
        <w:t xml:space="preserve">. Zmeny vo vodnej a </w:t>
      </w:r>
      <w:proofErr w:type="spellStart"/>
      <w:r w:rsidR="002507AC" w:rsidRPr="00455968">
        <w:rPr>
          <w:sz w:val="22"/>
          <w:szCs w:val="22"/>
        </w:rPr>
        <w:t>elektrolytovej</w:t>
      </w:r>
      <w:proofErr w:type="spellEnd"/>
      <w:r w:rsidR="002507AC" w:rsidRPr="00455968">
        <w:rPr>
          <w:sz w:val="22"/>
          <w:szCs w:val="22"/>
        </w:rPr>
        <w:t xml:space="preserve"> bilancii, hlavne </w:t>
      </w:r>
      <w:proofErr w:type="spellStart"/>
      <w:r w:rsidR="002507AC" w:rsidRPr="00455968">
        <w:rPr>
          <w:sz w:val="22"/>
          <w:szCs w:val="22"/>
        </w:rPr>
        <w:t>hypokaliémia</w:t>
      </w:r>
      <w:proofErr w:type="spellEnd"/>
      <w:r w:rsidR="002507AC" w:rsidRPr="00455968">
        <w:rPr>
          <w:sz w:val="22"/>
          <w:szCs w:val="22"/>
        </w:rPr>
        <w:t xml:space="preserve"> a </w:t>
      </w:r>
      <w:proofErr w:type="spellStart"/>
      <w:r w:rsidR="002507AC" w:rsidRPr="00455968">
        <w:rPr>
          <w:sz w:val="22"/>
          <w:szCs w:val="22"/>
        </w:rPr>
        <w:t>hypomagneziémia</w:t>
      </w:r>
      <w:proofErr w:type="spellEnd"/>
      <w:r w:rsidR="002507AC" w:rsidRPr="00455968">
        <w:rPr>
          <w:sz w:val="22"/>
          <w:szCs w:val="22"/>
        </w:rPr>
        <w:t xml:space="preserve"> môžu viesť k </w:t>
      </w:r>
      <w:proofErr w:type="spellStart"/>
      <w:r w:rsidR="002507AC" w:rsidRPr="00455968">
        <w:rPr>
          <w:sz w:val="22"/>
          <w:szCs w:val="22"/>
        </w:rPr>
        <w:t>arytmiám</w:t>
      </w:r>
      <w:proofErr w:type="spellEnd"/>
      <w:r w:rsidR="002507AC" w:rsidRPr="00455968">
        <w:rPr>
          <w:sz w:val="22"/>
          <w:szCs w:val="22"/>
        </w:rPr>
        <w:t xml:space="preserve">. </w:t>
      </w:r>
      <w:proofErr w:type="spellStart"/>
      <w:r w:rsidR="002507AC" w:rsidRPr="00455968">
        <w:rPr>
          <w:sz w:val="22"/>
          <w:szCs w:val="22"/>
        </w:rPr>
        <w:t>Hypotenzívny</w:t>
      </w:r>
      <w:proofErr w:type="spellEnd"/>
      <w:r w:rsidR="002507AC" w:rsidRPr="00455968">
        <w:rPr>
          <w:sz w:val="22"/>
          <w:szCs w:val="22"/>
        </w:rPr>
        <w:t xml:space="preserve"> účinok spolu so zvýšeným </w:t>
      </w:r>
      <w:proofErr w:type="spellStart"/>
      <w:r w:rsidR="002507AC" w:rsidRPr="00455968">
        <w:rPr>
          <w:sz w:val="22"/>
          <w:szCs w:val="22"/>
        </w:rPr>
        <w:t>hematokritom</w:t>
      </w:r>
      <w:proofErr w:type="spellEnd"/>
      <w:r w:rsidR="002507AC" w:rsidRPr="00455968">
        <w:rPr>
          <w:sz w:val="22"/>
          <w:szCs w:val="22"/>
        </w:rPr>
        <w:t xml:space="preserve"> môžu sa podieľať na vzniku mozgovej alebo periférnej ischémie u osôb s pokročilou aterosklerózou. Po rýchlom intravenóznom podaní bola pozorovan</w:t>
      </w:r>
      <w:r w:rsidR="00106DB4">
        <w:rPr>
          <w:sz w:val="22"/>
          <w:szCs w:val="22"/>
        </w:rPr>
        <w:t>é</w:t>
      </w:r>
      <w:r w:rsidR="002507AC" w:rsidRPr="00455968">
        <w:rPr>
          <w:sz w:val="22"/>
          <w:szCs w:val="22"/>
        </w:rPr>
        <w:t xml:space="preserve"> </w:t>
      </w:r>
      <w:r w:rsidR="00106DB4" w:rsidRPr="00455968">
        <w:rPr>
          <w:sz w:val="22"/>
          <w:szCs w:val="22"/>
        </w:rPr>
        <w:t>z</w:t>
      </w:r>
      <w:r w:rsidR="00106DB4">
        <w:rPr>
          <w:sz w:val="22"/>
          <w:szCs w:val="22"/>
        </w:rPr>
        <w:t>astavenie</w:t>
      </w:r>
      <w:r w:rsidR="00106DB4" w:rsidRPr="00455968">
        <w:rPr>
          <w:sz w:val="22"/>
          <w:szCs w:val="22"/>
        </w:rPr>
        <w:t xml:space="preserve"> </w:t>
      </w:r>
      <w:r w:rsidR="002507AC" w:rsidRPr="00455968">
        <w:rPr>
          <w:sz w:val="22"/>
          <w:szCs w:val="22"/>
        </w:rPr>
        <w:t>srdca.</w:t>
      </w:r>
    </w:p>
    <w:p w:rsidR="00B1704C" w:rsidRPr="00B1704C" w:rsidRDefault="00B1704C" w:rsidP="002507AC">
      <w:pPr>
        <w:jc w:val="both"/>
        <w:rPr>
          <w:sz w:val="22"/>
          <w:szCs w:val="22"/>
        </w:rPr>
      </w:pPr>
      <w:r w:rsidRPr="00AD4FF5">
        <w:rPr>
          <w:sz w:val="22"/>
          <w:szCs w:val="22"/>
        </w:rPr>
        <w:t xml:space="preserve"> </w:t>
      </w:r>
    </w:p>
    <w:p w:rsidR="00575674" w:rsidRDefault="004303A3" w:rsidP="00575674">
      <w:pPr>
        <w:jc w:val="both"/>
        <w:rPr>
          <w:sz w:val="22"/>
          <w:szCs w:val="22"/>
        </w:rPr>
      </w:pPr>
      <w:r>
        <w:rPr>
          <w:sz w:val="22"/>
          <w:szCs w:val="22"/>
        </w:rPr>
        <w:t>7)</w:t>
      </w:r>
      <w:r w:rsidR="00A574A1">
        <w:rPr>
          <w:sz w:val="22"/>
          <w:szCs w:val="22"/>
        </w:rPr>
        <w:t xml:space="preserve"> </w:t>
      </w:r>
      <w:proofErr w:type="spellStart"/>
      <w:r w:rsidR="00A574A1" w:rsidRPr="00A574A1">
        <w:rPr>
          <w:sz w:val="22"/>
          <w:szCs w:val="22"/>
        </w:rPr>
        <w:t>Furosemid</w:t>
      </w:r>
      <w:proofErr w:type="spellEnd"/>
      <w:r w:rsidR="00A574A1" w:rsidRPr="00A574A1">
        <w:rPr>
          <w:sz w:val="22"/>
          <w:szCs w:val="22"/>
        </w:rPr>
        <w:t xml:space="preserve"> vo vysokých dávkach vyvoláva u pacientov </w:t>
      </w:r>
      <w:proofErr w:type="spellStart"/>
      <w:r w:rsidR="00A574A1" w:rsidRPr="00A574A1">
        <w:rPr>
          <w:sz w:val="22"/>
          <w:szCs w:val="22"/>
        </w:rPr>
        <w:t>tinnitus</w:t>
      </w:r>
      <w:proofErr w:type="spellEnd"/>
      <w:r w:rsidR="00A574A1" w:rsidRPr="00A574A1">
        <w:rPr>
          <w:sz w:val="22"/>
          <w:szCs w:val="22"/>
        </w:rPr>
        <w:t xml:space="preserve"> a hluchotu. Zvlášť boli postihnuté stredné a vyššie akustické frekvencie, percepcia hlbších tónov bola len ľahko poškodená. Má spravidla prechodný charakter. Môže však dôjsť k trvalej strate sluchu. </w:t>
      </w:r>
      <w:proofErr w:type="spellStart"/>
      <w:r w:rsidR="00A574A1" w:rsidRPr="00A574A1">
        <w:rPr>
          <w:sz w:val="22"/>
          <w:szCs w:val="22"/>
        </w:rPr>
        <w:t>Nebezpečie</w:t>
      </w:r>
      <w:proofErr w:type="spellEnd"/>
      <w:r w:rsidR="00A574A1" w:rsidRPr="00A574A1">
        <w:rPr>
          <w:sz w:val="22"/>
          <w:szCs w:val="22"/>
        </w:rPr>
        <w:t xml:space="preserve"> trvalého poškodenia sluchu je zvýšené pri súčasnom podávaní iných </w:t>
      </w:r>
      <w:proofErr w:type="spellStart"/>
      <w:r w:rsidR="00A574A1" w:rsidRPr="00A574A1">
        <w:rPr>
          <w:sz w:val="22"/>
          <w:szCs w:val="22"/>
        </w:rPr>
        <w:t>ototoxický</w:t>
      </w:r>
      <w:r w:rsidR="005105E2">
        <w:rPr>
          <w:sz w:val="22"/>
          <w:szCs w:val="22"/>
        </w:rPr>
        <w:t>ch</w:t>
      </w:r>
      <w:proofErr w:type="spellEnd"/>
      <w:r w:rsidR="005105E2">
        <w:rPr>
          <w:sz w:val="22"/>
          <w:szCs w:val="22"/>
        </w:rPr>
        <w:t xml:space="preserve"> liekov a u pacientov s </w:t>
      </w:r>
      <w:proofErr w:type="spellStart"/>
      <w:r w:rsidR="005105E2">
        <w:rPr>
          <w:sz w:val="22"/>
          <w:szCs w:val="22"/>
        </w:rPr>
        <w:t>renál</w:t>
      </w:r>
      <w:r w:rsidR="00A574A1" w:rsidRPr="00A574A1">
        <w:rPr>
          <w:sz w:val="22"/>
          <w:szCs w:val="22"/>
        </w:rPr>
        <w:t>nou</w:t>
      </w:r>
      <w:proofErr w:type="spellEnd"/>
      <w:r w:rsidR="00A574A1" w:rsidRPr="00A574A1">
        <w:rPr>
          <w:sz w:val="22"/>
          <w:szCs w:val="22"/>
        </w:rPr>
        <w:t xml:space="preserve"> </w:t>
      </w:r>
      <w:proofErr w:type="spellStart"/>
      <w:r w:rsidR="00A574A1" w:rsidRPr="00A574A1">
        <w:rPr>
          <w:sz w:val="22"/>
          <w:szCs w:val="22"/>
        </w:rPr>
        <w:t>insuficienciou</w:t>
      </w:r>
      <w:proofErr w:type="spellEnd"/>
      <w:r w:rsidR="00A574A1" w:rsidRPr="00A574A1">
        <w:rPr>
          <w:sz w:val="22"/>
          <w:szCs w:val="22"/>
        </w:rPr>
        <w:t xml:space="preserve">, ktorí sú liečení vysokými dávkami </w:t>
      </w:r>
      <w:proofErr w:type="spellStart"/>
      <w:r w:rsidR="00A574A1" w:rsidRPr="00A574A1">
        <w:rPr>
          <w:sz w:val="22"/>
          <w:szCs w:val="22"/>
        </w:rPr>
        <w:t>furosemidu</w:t>
      </w:r>
      <w:proofErr w:type="spellEnd"/>
      <w:r w:rsidR="00A574A1" w:rsidRPr="00A574A1">
        <w:rPr>
          <w:sz w:val="22"/>
          <w:szCs w:val="22"/>
        </w:rPr>
        <w:t>. Na prevenciu vzniku tohto nežiaduceho účinku je potrebné dodržiavať dávkovanie a rýchlosť podávania.</w:t>
      </w:r>
    </w:p>
    <w:p w:rsidR="00B71581" w:rsidRPr="00AD4FF5" w:rsidRDefault="00B71581" w:rsidP="00575674">
      <w:pPr>
        <w:jc w:val="both"/>
        <w:rPr>
          <w:sz w:val="22"/>
          <w:szCs w:val="22"/>
        </w:rPr>
      </w:pPr>
    </w:p>
    <w:p w:rsidR="00D34323" w:rsidRPr="00AD4FF5" w:rsidRDefault="00870521" w:rsidP="00E600E9">
      <w:pPr>
        <w:jc w:val="both"/>
        <w:rPr>
          <w:sz w:val="22"/>
          <w:szCs w:val="22"/>
        </w:rPr>
      </w:pPr>
      <w:r w:rsidRPr="00B54FA0">
        <w:rPr>
          <w:sz w:val="22"/>
          <w:szCs w:val="22"/>
        </w:rPr>
        <w:t xml:space="preserve">8) </w:t>
      </w:r>
      <w:r w:rsidR="00D75514" w:rsidRPr="00B54FA0">
        <w:rPr>
          <w:sz w:val="22"/>
          <w:szCs w:val="22"/>
        </w:rPr>
        <w:t xml:space="preserve">Nežiaduce reakcie na kožu sú charakterizované najčastejšie </w:t>
      </w:r>
      <w:r w:rsidR="00106DB4" w:rsidRPr="00B54FA0">
        <w:rPr>
          <w:sz w:val="22"/>
          <w:szCs w:val="22"/>
        </w:rPr>
        <w:t>exanté</w:t>
      </w:r>
      <w:r w:rsidR="00106DB4">
        <w:rPr>
          <w:sz w:val="22"/>
          <w:szCs w:val="22"/>
        </w:rPr>
        <w:t>ma</w:t>
      </w:r>
      <w:r w:rsidR="00106DB4" w:rsidRPr="00B54FA0">
        <w:rPr>
          <w:sz w:val="22"/>
          <w:szCs w:val="22"/>
        </w:rPr>
        <w:t xml:space="preserve">mi </w:t>
      </w:r>
      <w:r w:rsidR="00D75514" w:rsidRPr="00B54FA0">
        <w:rPr>
          <w:sz w:val="22"/>
          <w:szCs w:val="22"/>
        </w:rPr>
        <w:t xml:space="preserve">rôzneho typu, </w:t>
      </w:r>
      <w:proofErr w:type="spellStart"/>
      <w:r w:rsidR="00D75514" w:rsidRPr="00B54FA0">
        <w:rPr>
          <w:sz w:val="22"/>
          <w:szCs w:val="22"/>
        </w:rPr>
        <w:t>pruritom</w:t>
      </w:r>
      <w:proofErr w:type="spellEnd"/>
      <w:r w:rsidR="00D75514" w:rsidRPr="00B54FA0">
        <w:rPr>
          <w:sz w:val="22"/>
          <w:szCs w:val="22"/>
        </w:rPr>
        <w:t xml:space="preserve">, </w:t>
      </w:r>
      <w:proofErr w:type="spellStart"/>
      <w:r w:rsidR="00D75514" w:rsidRPr="00B54FA0">
        <w:rPr>
          <w:sz w:val="22"/>
          <w:szCs w:val="22"/>
        </w:rPr>
        <w:t>urtikou</w:t>
      </w:r>
      <w:proofErr w:type="spellEnd"/>
      <w:r w:rsidR="00D75514" w:rsidRPr="00D75514">
        <w:rPr>
          <w:sz w:val="22"/>
          <w:szCs w:val="22"/>
        </w:rPr>
        <w:t xml:space="preserve"> a </w:t>
      </w:r>
      <w:proofErr w:type="spellStart"/>
      <w:r w:rsidR="00D75514" w:rsidRPr="00D75514">
        <w:rPr>
          <w:sz w:val="22"/>
          <w:szCs w:val="22"/>
        </w:rPr>
        <w:t>fotoalergickými</w:t>
      </w:r>
      <w:proofErr w:type="spellEnd"/>
      <w:r w:rsidR="00D75514" w:rsidRPr="00D75514">
        <w:rPr>
          <w:sz w:val="22"/>
          <w:szCs w:val="22"/>
        </w:rPr>
        <w:t xml:space="preserve"> reakciami. </w:t>
      </w:r>
      <w:r w:rsidR="001D5445">
        <w:rPr>
          <w:sz w:val="22"/>
          <w:szCs w:val="22"/>
        </w:rPr>
        <w:t>Väčšinou sú ľah</w:t>
      </w:r>
      <w:r w:rsidR="00D75514" w:rsidRPr="00D75514">
        <w:rPr>
          <w:sz w:val="22"/>
          <w:szCs w:val="22"/>
        </w:rPr>
        <w:t xml:space="preserve">kého typu i keď sa môžu </w:t>
      </w:r>
      <w:r w:rsidR="00AF65D6">
        <w:rPr>
          <w:sz w:val="22"/>
          <w:szCs w:val="22"/>
        </w:rPr>
        <w:t>veľmi zriedkavo</w:t>
      </w:r>
      <w:r w:rsidR="00AF65D6" w:rsidRPr="00D75514">
        <w:rPr>
          <w:sz w:val="22"/>
          <w:szCs w:val="22"/>
        </w:rPr>
        <w:t xml:space="preserve"> </w:t>
      </w:r>
      <w:r w:rsidR="00D75514" w:rsidRPr="00D75514">
        <w:rPr>
          <w:sz w:val="22"/>
          <w:szCs w:val="22"/>
        </w:rPr>
        <w:t xml:space="preserve">vyskytnúť aj </w:t>
      </w:r>
      <w:proofErr w:type="spellStart"/>
      <w:r w:rsidR="00AF65D6">
        <w:rPr>
          <w:sz w:val="22"/>
          <w:szCs w:val="22"/>
        </w:rPr>
        <w:t>multiformný</w:t>
      </w:r>
      <w:proofErr w:type="spellEnd"/>
      <w:r w:rsidR="00AF65D6">
        <w:rPr>
          <w:sz w:val="22"/>
          <w:szCs w:val="22"/>
        </w:rPr>
        <w:t xml:space="preserve"> </w:t>
      </w:r>
      <w:proofErr w:type="spellStart"/>
      <w:r w:rsidR="00AF65D6">
        <w:rPr>
          <w:sz w:val="22"/>
          <w:szCs w:val="22"/>
        </w:rPr>
        <w:t>erytém</w:t>
      </w:r>
      <w:proofErr w:type="spellEnd"/>
      <w:r w:rsidR="00D75514" w:rsidRPr="00D75514">
        <w:rPr>
          <w:sz w:val="22"/>
          <w:szCs w:val="22"/>
        </w:rPr>
        <w:t xml:space="preserve">, </w:t>
      </w:r>
      <w:proofErr w:type="spellStart"/>
      <w:r w:rsidR="00D75514" w:rsidRPr="00D75514">
        <w:rPr>
          <w:sz w:val="22"/>
          <w:szCs w:val="22"/>
        </w:rPr>
        <w:t>e</w:t>
      </w:r>
      <w:r w:rsidR="001D5445">
        <w:rPr>
          <w:sz w:val="22"/>
          <w:szCs w:val="22"/>
        </w:rPr>
        <w:t>xfoliatívna</w:t>
      </w:r>
      <w:proofErr w:type="spellEnd"/>
      <w:r w:rsidR="001D5445">
        <w:rPr>
          <w:sz w:val="22"/>
          <w:szCs w:val="22"/>
        </w:rPr>
        <w:t xml:space="preserve"> dermatitída a </w:t>
      </w:r>
      <w:proofErr w:type="spellStart"/>
      <w:r w:rsidR="001D5445">
        <w:rPr>
          <w:sz w:val="22"/>
          <w:szCs w:val="22"/>
        </w:rPr>
        <w:t>purpu</w:t>
      </w:r>
      <w:r w:rsidR="00D75514" w:rsidRPr="00D75514">
        <w:rPr>
          <w:sz w:val="22"/>
          <w:szCs w:val="22"/>
        </w:rPr>
        <w:t>ra</w:t>
      </w:r>
      <w:proofErr w:type="spellEnd"/>
      <w:r w:rsidR="00D75514" w:rsidRPr="00D75514">
        <w:rPr>
          <w:sz w:val="22"/>
          <w:szCs w:val="22"/>
        </w:rPr>
        <w:t>.</w:t>
      </w:r>
    </w:p>
    <w:p w:rsidR="00AF65D6" w:rsidRDefault="00AF65D6" w:rsidP="0091114D">
      <w:pPr>
        <w:jc w:val="both"/>
        <w:rPr>
          <w:b/>
          <w:sz w:val="22"/>
          <w:szCs w:val="22"/>
        </w:rPr>
      </w:pPr>
    </w:p>
    <w:p w:rsidR="0091114D" w:rsidRPr="00EB49FF" w:rsidRDefault="0091114D" w:rsidP="0091114D">
      <w:pPr>
        <w:jc w:val="both"/>
        <w:rPr>
          <w:b/>
          <w:sz w:val="22"/>
          <w:szCs w:val="22"/>
        </w:rPr>
      </w:pPr>
      <w:r w:rsidRPr="00EB49FF">
        <w:rPr>
          <w:b/>
          <w:sz w:val="22"/>
          <w:szCs w:val="22"/>
        </w:rPr>
        <w:t>Hlásenie podozrení na nežiaduce reakcie</w:t>
      </w:r>
    </w:p>
    <w:p w:rsidR="0091114D" w:rsidRPr="00EB49FF" w:rsidRDefault="0091114D" w:rsidP="0091114D">
      <w:pPr>
        <w:jc w:val="both"/>
        <w:rPr>
          <w:sz w:val="22"/>
          <w:szCs w:val="22"/>
        </w:rPr>
      </w:pPr>
      <w:r w:rsidRPr="00EB49FF">
        <w:rPr>
          <w:sz w:val="22"/>
          <w:szCs w:val="22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="00D719ED">
        <w:rPr>
          <w:sz w:val="22"/>
          <w:szCs w:val="22"/>
        </w:rPr>
        <w:t>na</w:t>
      </w:r>
      <w:r w:rsidR="00D719ED" w:rsidRPr="00EB49FF">
        <w:rPr>
          <w:sz w:val="22"/>
          <w:szCs w:val="22"/>
        </w:rPr>
        <w:t xml:space="preserve"> </w:t>
      </w:r>
      <w:r w:rsidRPr="000574BE">
        <w:rPr>
          <w:sz w:val="22"/>
          <w:szCs w:val="22"/>
          <w:highlight w:val="lightGray"/>
        </w:rPr>
        <w:t>národné</w:t>
      </w:r>
      <w:r w:rsidR="00D719ED">
        <w:rPr>
          <w:sz w:val="22"/>
          <w:szCs w:val="22"/>
          <w:highlight w:val="lightGray"/>
        </w:rPr>
        <w:t xml:space="preserve"> centrum </w:t>
      </w:r>
      <w:r w:rsidRPr="000574BE">
        <w:rPr>
          <w:sz w:val="22"/>
          <w:szCs w:val="22"/>
          <w:highlight w:val="lightGray"/>
        </w:rPr>
        <w:t xml:space="preserve">hlásenia uvedené v </w:t>
      </w:r>
      <w:hyperlink r:id="rId9" w:history="1">
        <w:r w:rsidRPr="000574BE">
          <w:rPr>
            <w:rStyle w:val="Hypertextovprepojenie"/>
            <w:sz w:val="22"/>
            <w:szCs w:val="22"/>
            <w:highlight w:val="lightGray"/>
          </w:rPr>
          <w:t>Prílohe V</w:t>
        </w:r>
      </w:hyperlink>
      <w:r w:rsidRPr="00EB49FF">
        <w:rPr>
          <w:sz w:val="22"/>
          <w:szCs w:val="22"/>
        </w:rPr>
        <w:t>.</w:t>
      </w:r>
    </w:p>
    <w:p w:rsidR="002507AC" w:rsidRPr="00EB49FF" w:rsidRDefault="002507AC" w:rsidP="002507AC">
      <w:pPr>
        <w:jc w:val="both"/>
        <w:rPr>
          <w:sz w:val="22"/>
          <w:szCs w:val="22"/>
        </w:rPr>
      </w:pPr>
    </w:p>
    <w:p w:rsidR="002507AC" w:rsidRPr="00EB49FF" w:rsidRDefault="002507AC" w:rsidP="002507AC">
      <w:pPr>
        <w:jc w:val="both"/>
        <w:rPr>
          <w:b/>
          <w:sz w:val="22"/>
          <w:szCs w:val="22"/>
        </w:rPr>
      </w:pPr>
      <w:r w:rsidRPr="00EB49FF">
        <w:rPr>
          <w:b/>
          <w:sz w:val="22"/>
          <w:szCs w:val="22"/>
        </w:rPr>
        <w:lastRenderedPageBreak/>
        <w:t>4.9</w:t>
      </w:r>
      <w:r w:rsidRPr="00EB49FF">
        <w:rPr>
          <w:b/>
          <w:sz w:val="22"/>
          <w:szCs w:val="22"/>
        </w:rPr>
        <w:tab/>
        <w:t>Predávkovanie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2507AC" w:rsidRPr="00EB49FF" w:rsidRDefault="002507AC" w:rsidP="002507AC">
      <w:pPr>
        <w:jc w:val="both"/>
        <w:rPr>
          <w:sz w:val="22"/>
          <w:szCs w:val="22"/>
        </w:rPr>
      </w:pPr>
      <w:r w:rsidRPr="00EB49FF">
        <w:rPr>
          <w:sz w:val="22"/>
          <w:szCs w:val="22"/>
        </w:rPr>
        <w:t xml:space="preserve">Predávkovanie </w:t>
      </w:r>
      <w:proofErr w:type="spellStart"/>
      <w:r w:rsidRPr="00EB49FF">
        <w:rPr>
          <w:sz w:val="22"/>
          <w:szCs w:val="22"/>
        </w:rPr>
        <w:t>furosemidu</w:t>
      </w:r>
      <w:proofErr w:type="spellEnd"/>
      <w:r w:rsidRPr="00EB49FF">
        <w:rPr>
          <w:sz w:val="22"/>
          <w:szCs w:val="22"/>
        </w:rPr>
        <w:t xml:space="preserve"> môže u pacientov vyvolať </w:t>
      </w:r>
      <w:proofErr w:type="spellStart"/>
      <w:r w:rsidRPr="00EB49FF">
        <w:rPr>
          <w:sz w:val="22"/>
          <w:szCs w:val="22"/>
        </w:rPr>
        <w:t>hypokaliémiu</w:t>
      </w:r>
      <w:proofErr w:type="spellEnd"/>
      <w:r w:rsidRPr="00EB49FF">
        <w:rPr>
          <w:sz w:val="22"/>
          <w:szCs w:val="22"/>
        </w:rPr>
        <w:t xml:space="preserve">, </w:t>
      </w:r>
      <w:proofErr w:type="spellStart"/>
      <w:r w:rsidRPr="00EB49FF">
        <w:rPr>
          <w:sz w:val="22"/>
          <w:szCs w:val="22"/>
        </w:rPr>
        <w:t>hyponatriémiu</w:t>
      </w:r>
      <w:proofErr w:type="spellEnd"/>
      <w:r w:rsidRPr="00EB49FF">
        <w:rPr>
          <w:sz w:val="22"/>
          <w:szCs w:val="22"/>
        </w:rPr>
        <w:t xml:space="preserve">, </w:t>
      </w:r>
      <w:proofErr w:type="spellStart"/>
      <w:r w:rsidRPr="00EB49FF">
        <w:rPr>
          <w:sz w:val="22"/>
          <w:szCs w:val="22"/>
        </w:rPr>
        <w:t>hypokalciémiu</w:t>
      </w:r>
      <w:proofErr w:type="spellEnd"/>
      <w:r w:rsidRPr="00EB49FF">
        <w:rPr>
          <w:sz w:val="22"/>
          <w:szCs w:val="22"/>
        </w:rPr>
        <w:t xml:space="preserve"> a </w:t>
      </w:r>
      <w:proofErr w:type="spellStart"/>
      <w:r w:rsidRPr="00EB49FF">
        <w:rPr>
          <w:sz w:val="22"/>
          <w:szCs w:val="22"/>
        </w:rPr>
        <w:t>hypomagneziémiu</w:t>
      </w:r>
      <w:proofErr w:type="spellEnd"/>
      <w:r w:rsidRPr="00EB49FF">
        <w:rPr>
          <w:sz w:val="22"/>
          <w:szCs w:val="22"/>
        </w:rPr>
        <w:t xml:space="preserve"> (pozri časť 4.8). </w:t>
      </w:r>
      <w:proofErr w:type="spellStart"/>
      <w:r w:rsidRPr="00EB49FF">
        <w:rPr>
          <w:sz w:val="22"/>
          <w:szCs w:val="22"/>
        </w:rPr>
        <w:t>Furosemid</w:t>
      </w:r>
      <w:proofErr w:type="spellEnd"/>
      <w:r w:rsidRPr="00EB49FF">
        <w:rPr>
          <w:sz w:val="22"/>
          <w:szCs w:val="22"/>
        </w:rPr>
        <w:t xml:space="preserve"> vo vysokých dávkach vyvoláva u pacientov </w:t>
      </w:r>
      <w:proofErr w:type="spellStart"/>
      <w:r w:rsidRPr="00EB49FF">
        <w:rPr>
          <w:sz w:val="22"/>
          <w:szCs w:val="22"/>
        </w:rPr>
        <w:t>tinnitus</w:t>
      </w:r>
      <w:proofErr w:type="spellEnd"/>
      <w:r w:rsidRPr="00EB49FF">
        <w:rPr>
          <w:sz w:val="22"/>
          <w:szCs w:val="22"/>
        </w:rPr>
        <w:t xml:space="preserve"> a hluchotu (pozri časť 4.8).</w:t>
      </w:r>
    </w:p>
    <w:p w:rsidR="002507AC" w:rsidRPr="00EB49FF" w:rsidRDefault="002507AC" w:rsidP="002507AC">
      <w:pPr>
        <w:jc w:val="both"/>
        <w:rPr>
          <w:sz w:val="22"/>
          <w:szCs w:val="22"/>
        </w:rPr>
      </w:pPr>
      <w:r w:rsidRPr="00EB49FF">
        <w:rPr>
          <w:sz w:val="22"/>
          <w:szCs w:val="22"/>
        </w:rPr>
        <w:t xml:space="preserve">Liečba predávkovania spočíva v úprave porúch vnútorného prostredia. </w:t>
      </w:r>
      <w:proofErr w:type="spellStart"/>
      <w:r w:rsidRPr="00EB49FF">
        <w:rPr>
          <w:sz w:val="22"/>
          <w:szCs w:val="22"/>
        </w:rPr>
        <w:t>Furosemid</w:t>
      </w:r>
      <w:proofErr w:type="spellEnd"/>
      <w:r w:rsidRPr="00EB49FF">
        <w:rPr>
          <w:sz w:val="22"/>
          <w:szCs w:val="22"/>
        </w:rPr>
        <w:t xml:space="preserve"> nie je možné dialyzovať.</w:t>
      </w:r>
    </w:p>
    <w:p w:rsidR="002507AC" w:rsidRPr="00EB49FF" w:rsidRDefault="002507AC" w:rsidP="002507AC">
      <w:pPr>
        <w:jc w:val="both"/>
        <w:rPr>
          <w:sz w:val="22"/>
          <w:szCs w:val="22"/>
        </w:rPr>
      </w:pPr>
    </w:p>
    <w:p w:rsidR="002507AC" w:rsidRPr="009B06ED" w:rsidRDefault="002507AC" w:rsidP="002507AC">
      <w:pPr>
        <w:jc w:val="both"/>
        <w:rPr>
          <w:sz w:val="22"/>
          <w:szCs w:val="22"/>
        </w:rPr>
      </w:pPr>
    </w:p>
    <w:p w:rsidR="002507AC" w:rsidRPr="00EB49FF" w:rsidRDefault="002507AC" w:rsidP="002507AC">
      <w:pPr>
        <w:rPr>
          <w:noProof/>
          <w:sz w:val="22"/>
          <w:szCs w:val="22"/>
        </w:rPr>
      </w:pPr>
      <w:r w:rsidRPr="00EB49FF">
        <w:rPr>
          <w:b/>
          <w:noProof/>
          <w:sz w:val="22"/>
          <w:szCs w:val="22"/>
        </w:rPr>
        <w:t>5.</w:t>
      </w:r>
      <w:r w:rsidRPr="00EB49FF">
        <w:rPr>
          <w:b/>
          <w:noProof/>
          <w:sz w:val="22"/>
          <w:szCs w:val="22"/>
        </w:rPr>
        <w:tab/>
        <w:t>FARMAKOLOGICKÉ VLASTNOSTI</w:t>
      </w:r>
    </w:p>
    <w:p w:rsidR="002507AC" w:rsidRPr="009B06ED" w:rsidRDefault="002507AC" w:rsidP="002507AC">
      <w:pPr>
        <w:jc w:val="both"/>
        <w:rPr>
          <w:sz w:val="22"/>
          <w:szCs w:val="22"/>
        </w:rPr>
      </w:pPr>
    </w:p>
    <w:p w:rsidR="002507AC" w:rsidRPr="00EB49FF" w:rsidRDefault="002507AC" w:rsidP="002507AC">
      <w:pPr>
        <w:jc w:val="both"/>
        <w:rPr>
          <w:b/>
          <w:sz w:val="22"/>
          <w:szCs w:val="22"/>
        </w:rPr>
      </w:pPr>
      <w:r w:rsidRPr="00EB49FF">
        <w:rPr>
          <w:b/>
          <w:sz w:val="22"/>
          <w:szCs w:val="22"/>
        </w:rPr>
        <w:t>5.1</w:t>
      </w:r>
      <w:r w:rsidRPr="00EB49FF">
        <w:rPr>
          <w:b/>
          <w:sz w:val="22"/>
          <w:szCs w:val="22"/>
        </w:rPr>
        <w:tab/>
      </w:r>
      <w:proofErr w:type="spellStart"/>
      <w:r w:rsidRPr="00EB49FF">
        <w:rPr>
          <w:b/>
          <w:sz w:val="22"/>
          <w:szCs w:val="22"/>
        </w:rPr>
        <w:t>Farmakodynamické</w:t>
      </w:r>
      <w:proofErr w:type="spellEnd"/>
      <w:r w:rsidRPr="00EB49FF">
        <w:rPr>
          <w:b/>
          <w:sz w:val="22"/>
          <w:szCs w:val="22"/>
        </w:rPr>
        <w:t xml:space="preserve"> vlastnosti</w:t>
      </w:r>
    </w:p>
    <w:p w:rsidR="009B06ED" w:rsidRPr="00FC057E" w:rsidRDefault="009B06ED" w:rsidP="002507AC">
      <w:pPr>
        <w:jc w:val="both"/>
        <w:rPr>
          <w:sz w:val="22"/>
          <w:szCs w:val="22"/>
        </w:rPr>
      </w:pPr>
    </w:p>
    <w:p w:rsidR="002507AC" w:rsidRPr="00EB49FF" w:rsidRDefault="002507AC" w:rsidP="002507AC">
      <w:pPr>
        <w:jc w:val="both"/>
        <w:rPr>
          <w:sz w:val="22"/>
          <w:szCs w:val="22"/>
        </w:rPr>
      </w:pPr>
      <w:proofErr w:type="spellStart"/>
      <w:r w:rsidRPr="00EB49FF">
        <w:rPr>
          <w:sz w:val="22"/>
          <w:szCs w:val="22"/>
          <w:u w:val="single"/>
        </w:rPr>
        <w:t>Farmakoterapeutická</w:t>
      </w:r>
      <w:proofErr w:type="spellEnd"/>
      <w:r w:rsidRPr="00EB49FF">
        <w:rPr>
          <w:sz w:val="22"/>
          <w:szCs w:val="22"/>
          <w:u w:val="single"/>
        </w:rPr>
        <w:t xml:space="preserve"> skupina</w:t>
      </w:r>
      <w:r w:rsidR="00EB49FF">
        <w:rPr>
          <w:sz w:val="22"/>
          <w:szCs w:val="22"/>
          <w:u w:val="single"/>
        </w:rPr>
        <w:t xml:space="preserve">: </w:t>
      </w:r>
      <w:r w:rsidRPr="00EB49FF">
        <w:rPr>
          <w:sz w:val="22"/>
          <w:szCs w:val="22"/>
        </w:rPr>
        <w:t>Sulfónamidové diuretikum</w:t>
      </w:r>
      <w:r w:rsidR="00EB49FF">
        <w:rPr>
          <w:sz w:val="22"/>
          <w:szCs w:val="22"/>
        </w:rPr>
        <w:t xml:space="preserve">, </w:t>
      </w:r>
      <w:r w:rsidRPr="00EB49FF">
        <w:rPr>
          <w:sz w:val="22"/>
          <w:szCs w:val="22"/>
        </w:rPr>
        <w:t>ATC kód: C03CA01</w:t>
      </w:r>
    </w:p>
    <w:p w:rsidR="002507AC" w:rsidRPr="00FC057E" w:rsidRDefault="002507AC" w:rsidP="002507AC">
      <w:pPr>
        <w:jc w:val="both"/>
        <w:rPr>
          <w:sz w:val="22"/>
          <w:szCs w:val="22"/>
        </w:rPr>
      </w:pPr>
    </w:p>
    <w:p w:rsidR="002507AC" w:rsidRPr="00EB49FF" w:rsidRDefault="002507AC" w:rsidP="002507AC">
      <w:pPr>
        <w:jc w:val="both"/>
        <w:rPr>
          <w:sz w:val="22"/>
          <w:szCs w:val="22"/>
          <w:u w:val="single"/>
        </w:rPr>
      </w:pPr>
      <w:r w:rsidRPr="00EB49FF">
        <w:rPr>
          <w:sz w:val="22"/>
          <w:szCs w:val="22"/>
          <w:u w:val="single"/>
        </w:rPr>
        <w:t>Mechanizmus účinku</w:t>
      </w:r>
    </w:p>
    <w:p w:rsidR="002507AC" w:rsidRPr="00EB49FF" w:rsidRDefault="002507AC" w:rsidP="002507AC">
      <w:pPr>
        <w:jc w:val="both"/>
        <w:rPr>
          <w:sz w:val="22"/>
          <w:szCs w:val="22"/>
        </w:rPr>
      </w:pPr>
      <w:proofErr w:type="spellStart"/>
      <w:r w:rsidRPr="00EB49FF">
        <w:rPr>
          <w:sz w:val="22"/>
          <w:szCs w:val="22"/>
        </w:rPr>
        <w:t>Furosemid</w:t>
      </w:r>
      <w:proofErr w:type="spellEnd"/>
      <w:r w:rsidRPr="00EB49FF">
        <w:rPr>
          <w:sz w:val="22"/>
          <w:szCs w:val="22"/>
        </w:rPr>
        <w:t xml:space="preserve"> patrí medzi </w:t>
      </w:r>
      <w:proofErr w:type="spellStart"/>
      <w:r w:rsidRPr="00EB49FF">
        <w:rPr>
          <w:sz w:val="22"/>
          <w:szCs w:val="22"/>
        </w:rPr>
        <w:t>kľučkové</w:t>
      </w:r>
      <w:proofErr w:type="spellEnd"/>
      <w:r w:rsidRPr="00EB49FF">
        <w:rPr>
          <w:sz w:val="22"/>
          <w:szCs w:val="22"/>
        </w:rPr>
        <w:t xml:space="preserve"> diuretiká (</w:t>
      </w:r>
      <w:proofErr w:type="spellStart"/>
      <w:r w:rsidRPr="00EB49FF">
        <w:rPr>
          <w:sz w:val="22"/>
          <w:szCs w:val="22"/>
        </w:rPr>
        <w:t>high</w:t>
      </w:r>
      <w:proofErr w:type="spellEnd"/>
      <w:r w:rsidRPr="00EB49FF">
        <w:rPr>
          <w:sz w:val="22"/>
          <w:szCs w:val="22"/>
        </w:rPr>
        <w:t xml:space="preserve"> </w:t>
      </w:r>
      <w:proofErr w:type="spellStart"/>
      <w:r w:rsidRPr="00EB49FF">
        <w:rPr>
          <w:sz w:val="22"/>
          <w:szCs w:val="22"/>
        </w:rPr>
        <w:t>seiling</w:t>
      </w:r>
      <w:proofErr w:type="spellEnd"/>
      <w:r w:rsidRPr="00EB49FF">
        <w:rPr>
          <w:sz w:val="22"/>
          <w:szCs w:val="22"/>
        </w:rPr>
        <w:t xml:space="preserve"> </w:t>
      </w:r>
      <w:proofErr w:type="spellStart"/>
      <w:r w:rsidRPr="00EB49FF">
        <w:rPr>
          <w:sz w:val="22"/>
          <w:szCs w:val="22"/>
        </w:rPr>
        <w:t>diuretics</w:t>
      </w:r>
      <w:proofErr w:type="spellEnd"/>
      <w:r w:rsidRPr="00EB49FF">
        <w:rPr>
          <w:sz w:val="22"/>
          <w:szCs w:val="22"/>
        </w:rPr>
        <w:t xml:space="preserve">). Je účinný aj pri výrazne zníženej funkcii obličiek. Jeho diuretický účinok spočíva v inhibícii </w:t>
      </w:r>
      <w:proofErr w:type="spellStart"/>
      <w:r w:rsidRPr="00EB49FF">
        <w:rPr>
          <w:sz w:val="22"/>
          <w:szCs w:val="22"/>
        </w:rPr>
        <w:t>reabsorpcie</w:t>
      </w:r>
      <w:proofErr w:type="spellEnd"/>
      <w:r w:rsidRPr="00EB49FF">
        <w:rPr>
          <w:sz w:val="22"/>
          <w:szCs w:val="22"/>
        </w:rPr>
        <w:t xml:space="preserve"> chloridov a sodíka v </w:t>
      </w:r>
      <w:proofErr w:type="spellStart"/>
      <w:r w:rsidRPr="00EB49FF">
        <w:rPr>
          <w:sz w:val="22"/>
          <w:szCs w:val="22"/>
        </w:rPr>
        <w:t>medulárnej</w:t>
      </w:r>
      <w:proofErr w:type="spellEnd"/>
      <w:r w:rsidRPr="00EB49FF">
        <w:rPr>
          <w:sz w:val="22"/>
          <w:szCs w:val="22"/>
        </w:rPr>
        <w:t xml:space="preserve"> časti vzostupného ramienka </w:t>
      </w:r>
      <w:proofErr w:type="spellStart"/>
      <w:r w:rsidRPr="00EB49FF">
        <w:rPr>
          <w:sz w:val="22"/>
          <w:szCs w:val="22"/>
        </w:rPr>
        <w:t>Henleho</w:t>
      </w:r>
      <w:proofErr w:type="spellEnd"/>
      <w:r w:rsidRPr="00EB49FF">
        <w:rPr>
          <w:sz w:val="22"/>
          <w:szCs w:val="22"/>
        </w:rPr>
        <w:t xml:space="preserve"> kľučky. Ďalším miestom účinku je </w:t>
      </w:r>
      <w:proofErr w:type="spellStart"/>
      <w:r w:rsidRPr="00EB49FF">
        <w:rPr>
          <w:sz w:val="22"/>
          <w:szCs w:val="22"/>
        </w:rPr>
        <w:t>distálny</w:t>
      </w:r>
      <w:proofErr w:type="spellEnd"/>
      <w:r w:rsidRPr="00EB49FF">
        <w:rPr>
          <w:sz w:val="22"/>
          <w:szCs w:val="22"/>
        </w:rPr>
        <w:t xml:space="preserve"> a </w:t>
      </w:r>
      <w:proofErr w:type="spellStart"/>
      <w:r w:rsidRPr="00EB49FF">
        <w:rPr>
          <w:sz w:val="22"/>
          <w:szCs w:val="22"/>
        </w:rPr>
        <w:t>proximálny</w:t>
      </w:r>
      <w:proofErr w:type="spellEnd"/>
      <w:r w:rsidRPr="00EB49FF">
        <w:rPr>
          <w:sz w:val="22"/>
          <w:szCs w:val="22"/>
        </w:rPr>
        <w:t xml:space="preserve"> </w:t>
      </w:r>
      <w:proofErr w:type="spellStart"/>
      <w:r w:rsidRPr="00EB49FF">
        <w:rPr>
          <w:sz w:val="22"/>
          <w:szCs w:val="22"/>
        </w:rPr>
        <w:t>tubulus</w:t>
      </w:r>
      <w:proofErr w:type="spellEnd"/>
      <w:r w:rsidRPr="00EB49FF">
        <w:rPr>
          <w:sz w:val="22"/>
          <w:szCs w:val="22"/>
        </w:rPr>
        <w:t xml:space="preserve">. Vyvoláva zvýšené vylučovanie sodíka, chloridov a vody, ale aj draslíka, vápnika a horčíka. </w:t>
      </w:r>
      <w:proofErr w:type="spellStart"/>
      <w:r w:rsidRPr="00EB49FF">
        <w:rPr>
          <w:sz w:val="22"/>
          <w:szCs w:val="22"/>
        </w:rPr>
        <w:t>Furosemid</w:t>
      </w:r>
      <w:proofErr w:type="spellEnd"/>
      <w:r w:rsidRPr="00EB49FF">
        <w:rPr>
          <w:sz w:val="22"/>
          <w:szCs w:val="22"/>
        </w:rPr>
        <w:t xml:space="preserve"> spôsobuje zvýšenie prietoku v obličkách a jeho </w:t>
      </w:r>
      <w:proofErr w:type="spellStart"/>
      <w:r w:rsidRPr="00EB49FF">
        <w:rPr>
          <w:sz w:val="22"/>
          <w:szCs w:val="22"/>
        </w:rPr>
        <w:t>redistribúciu</w:t>
      </w:r>
      <w:proofErr w:type="spellEnd"/>
      <w:r w:rsidRPr="00EB49FF">
        <w:rPr>
          <w:sz w:val="22"/>
          <w:szCs w:val="22"/>
        </w:rPr>
        <w:t xml:space="preserve"> v kôre obličky. Znižuje plniaci tlak ľavej komory, pričom tento účinok sa dosahuje skôr, než diuretický účinok. Pôsobí </w:t>
      </w:r>
      <w:proofErr w:type="spellStart"/>
      <w:r w:rsidRPr="00EB49FF">
        <w:rPr>
          <w:sz w:val="22"/>
          <w:szCs w:val="22"/>
        </w:rPr>
        <w:t>hypotenzívne</w:t>
      </w:r>
      <w:proofErr w:type="spellEnd"/>
      <w:r w:rsidRPr="00EB49FF">
        <w:rPr>
          <w:sz w:val="22"/>
          <w:szCs w:val="22"/>
        </w:rPr>
        <w:t>.</w:t>
      </w:r>
    </w:p>
    <w:p w:rsidR="002507AC" w:rsidRPr="00EB49FF" w:rsidRDefault="002507AC" w:rsidP="002507AC">
      <w:pPr>
        <w:jc w:val="both"/>
        <w:rPr>
          <w:sz w:val="22"/>
          <w:szCs w:val="22"/>
        </w:rPr>
      </w:pPr>
    </w:p>
    <w:p w:rsidR="002507AC" w:rsidRPr="00EB49FF" w:rsidRDefault="002507AC" w:rsidP="002507AC">
      <w:pPr>
        <w:jc w:val="both"/>
        <w:rPr>
          <w:b/>
          <w:sz w:val="22"/>
          <w:szCs w:val="22"/>
        </w:rPr>
      </w:pPr>
      <w:r w:rsidRPr="00EB49FF">
        <w:rPr>
          <w:b/>
          <w:sz w:val="22"/>
          <w:szCs w:val="22"/>
        </w:rPr>
        <w:t>5.2</w:t>
      </w:r>
      <w:r w:rsidRPr="00EB49FF">
        <w:rPr>
          <w:b/>
          <w:sz w:val="22"/>
          <w:szCs w:val="22"/>
        </w:rPr>
        <w:tab/>
      </w:r>
      <w:proofErr w:type="spellStart"/>
      <w:r w:rsidRPr="00EB49FF">
        <w:rPr>
          <w:b/>
          <w:sz w:val="22"/>
          <w:szCs w:val="22"/>
        </w:rPr>
        <w:t>Farmakokinetické</w:t>
      </w:r>
      <w:proofErr w:type="spellEnd"/>
      <w:r w:rsidRPr="00EB49FF">
        <w:rPr>
          <w:b/>
          <w:sz w:val="22"/>
          <w:szCs w:val="22"/>
        </w:rPr>
        <w:t xml:space="preserve"> vlastnosti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073C84" w:rsidRPr="004E7C64" w:rsidRDefault="00073C84" w:rsidP="002507A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Absorpcia</w:t>
      </w:r>
    </w:p>
    <w:p w:rsidR="00073C84" w:rsidRDefault="002507AC" w:rsidP="002507AC">
      <w:pPr>
        <w:jc w:val="both"/>
        <w:rPr>
          <w:sz w:val="22"/>
          <w:szCs w:val="22"/>
        </w:rPr>
      </w:pPr>
      <w:r w:rsidRPr="004E7C64">
        <w:rPr>
          <w:sz w:val="22"/>
          <w:szCs w:val="22"/>
        </w:rPr>
        <w:t xml:space="preserve">V plazme je </w:t>
      </w:r>
      <w:proofErr w:type="spellStart"/>
      <w:r w:rsidRPr="004E7C64">
        <w:rPr>
          <w:sz w:val="22"/>
          <w:szCs w:val="22"/>
        </w:rPr>
        <w:t>furosemid</w:t>
      </w:r>
      <w:proofErr w:type="spellEnd"/>
      <w:r w:rsidRPr="004E7C64">
        <w:rPr>
          <w:sz w:val="22"/>
          <w:szCs w:val="22"/>
        </w:rPr>
        <w:t xml:space="preserve"> z veľkej časti viazaný na plazmatické bielkoviny, priemerne 97 %. Iba 2 - 4 % predstavujú neviazanú látku. </w:t>
      </w:r>
    </w:p>
    <w:p w:rsidR="00073C84" w:rsidRDefault="00073C84" w:rsidP="002507AC">
      <w:pPr>
        <w:jc w:val="both"/>
        <w:rPr>
          <w:sz w:val="22"/>
          <w:szCs w:val="22"/>
        </w:rPr>
      </w:pPr>
    </w:p>
    <w:p w:rsidR="00073C84" w:rsidRPr="004E7C64" w:rsidRDefault="00073C84" w:rsidP="002507AC">
      <w:pPr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Distribúcia</w:t>
      </w:r>
    </w:p>
    <w:p w:rsidR="00073C84" w:rsidRDefault="002507AC" w:rsidP="002507AC">
      <w:pPr>
        <w:jc w:val="both"/>
        <w:rPr>
          <w:sz w:val="22"/>
          <w:szCs w:val="22"/>
        </w:rPr>
      </w:pPr>
      <w:r w:rsidRPr="004E7C64">
        <w:rPr>
          <w:sz w:val="22"/>
          <w:szCs w:val="22"/>
        </w:rPr>
        <w:t xml:space="preserve">Distribučný objem je približne 170 - 270 ml/kg. Choroby, ktoré vedú k poklesu plazmatickej hladiny albumínu (napr. </w:t>
      </w:r>
      <w:proofErr w:type="spellStart"/>
      <w:r w:rsidRPr="004E7C64">
        <w:rPr>
          <w:sz w:val="22"/>
          <w:szCs w:val="22"/>
        </w:rPr>
        <w:t>nefrotický</w:t>
      </w:r>
      <w:proofErr w:type="spellEnd"/>
      <w:r w:rsidRPr="004E7C64">
        <w:rPr>
          <w:sz w:val="22"/>
          <w:szCs w:val="22"/>
        </w:rPr>
        <w:t xml:space="preserve"> syndróm alebo cirhóza pečene), zvyšujú množstvo neviazanej látky a zvyšujú jej distribučný objem. Plazmatický </w:t>
      </w:r>
      <w:proofErr w:type="spellStart"/>
      <w:r w:rsidRPr="004E7C64">
        <w:rPr>
          <w:sz w:val="22"/>
          <w:szCs w:val="22"/>
        </w:rPr>
        <w:t>klírens</w:t>
      </w:r>
      <w:proofErr w:type="spellEnd"/>
      <w:r w:rsidRPr="004E7C64">
        <w:rPr>
          <w:sz w:val="22"/>
          <w:szCs w:val="22"/>
        </w:rPr>
        <w:t xml:space="preserve"> je približne 200 ml/min. Biologický polčas u zdravých jedincov je 45 - 60 min. Väčšia časť podanej dávky sa vylučuje močom v nezmenenej forme. </w:t>
      </w:r>
    </w:p>
    <w:p w:rsidR="00073C84" w:rsidRDefault="00073C84" w:rsidP="002507AC">
      <w:pPr>
        <w:jc w:val="both"/>
        <w:rPr>
          <w:sz w:val="22"/>
          <w:szCs w:val="22"/>
        </w:rPr>
      </w:pPr>
    </w:p>
    <w:p w:rsidR="00073C84" w:rsidRPr="004E7C64" w:rsidRDefault="00073C84" w:rsidP="002507AC">
      <w:pPr>
        <w:jc w:val="both"/>
        <w:rPr>
          <w:sz w:val="22"/>
          <w:szCs w:val="22"/>
          <w:u w:val="single"/>
        </w:rPr>
      </w:pPr>
      <w:proofErr w:type="spellStart"/>
      <w:r>
        <w:rPr>
          <w:sz w:val="22"/>
          <w:szCs w:val="22"/>
          <w:u w:val="single"/>
        </w:rPr>
        <w:t>Biotransformácia</w:t>
      </w:r>
      <w:proofErr w:type="spellEnd"/>
    </w:p>
    <w:p w:rsidR="00D7045E" w:rsidRDefault="002507AC" w:rsidP="002507AC">
      <w:pPr>
        <w:jc w:val="both"/>
        <w:rPr>
          <w:sz w:val="22"/>
          <w:szCs w:val="22"/>
        </w:rPr>
      </w:pPr>
      <w:proofErr w:type="spellStart"/>
      <w:r w:rsidRPr="004E7C64">
        <w:rPr>
          <w:sz w:val="22"/>
          <w:szCs w:val="22"/>
        </w:rPr>
        <w:t>Biotranformácii</w:t>
      </w:r>
      <w:proofErr w:type="spellEnd"/>
      <w:r w:rsidRPr="004E7C64">
        <w:rPr>
          <w:sz w:val="22"/>
          <w:szCs w:val="22"/>
        </w:rPr>
        <w:t xml:space="preserve"> na </w:t>
      </w:r>
      <w:proofErr w:type="spellStart"/>
      <w:r w:rsidRPr="004E7C64">
        <w:rPr>
          <w:sz w:val="22"/>
          <w:szCs w:val="22"/>
        </w:rPr>
        <w:t>glukuronid</w:t>
      </w:r>
      <w:proofErr w:type="spellEnd"/>
      <w:r w:rsidRPr="004E7C64">
        <w:rPr>
          <w:sz w:val="22"/>
          <w:szCs w:val="22"/>
        </w:rPr>
        <w:t xml:space="preserve"> podlieha približne 7 - 15 % podanej látky. </w:t>
      </w:r>
    </w:p>
    <w:p w:rsidR="00D7045E" w:rsidRDefault="00D7045E" w:rsidP="002507AC">
      <w:pPr>
        <w:jc w:val="both"/>
        <w:rPr>
          <w:sz w:val="22"/>
          <w:szCs w:val="22"/>
        </w:rPr>
      </w:pPr>
    </w:p>
    <w:p w:rsidR="00D7045E" w:rsidRDefault="00D7045E" w:rsidP="002507AC">
      <w:pPr>
        <w:jc w:val="both"/>
        <w:rPr>
          <w:sz w:val="22"/>
          <w:szCs w:val="22"/>
        </w:rPr>
      </w:pPr>
      <w:r>
        <w:rPr>
          <w:sz w:val="22"/>
          <w:szCs w:val="22"/>
          <w:u w:val="single"/>
        </w:rPr>
        <w:t>Eliminácia</w:t>
      </w:r>
    </w:p>
    <w:p w:rsidR="002507AC" w:rsidRPr="004E7C64" w:rsidRDefault="002507AC" w:rsidP="002507AC">
      <w:pPr>
        <w:jc w:val="both"/>
        <w:rPr>
          <w:sz w:val="22"/>
          <w:szCs w:val="22"/>
        </w:rPr>
      </w:pPr>
      <w:r w:rsidRPr="004E7C64">
        <w:rPr>
          <w:sz w:val="22"/>
          <w:szCs w:val="22"/>
        </w:rPr>
        <w:t xml:space="preserve">Časť </w:t>
      </w:r>
      <w:proofErr w:type="spellStart"/>
      <w:r w:rsidRPr="004E7C64">
        <w:rPr>
          <w:sz w:val="22"/>
          <w:szCs w:val="22"/>
        </w:rPr>
        <w:t>furosemidu</w:t>
      </w:r>
      <w:proofErr w:type="spellEnd"/>
      <w:r w:rsidRPr="004E7C64">
        <w:rPr>
          <w:sz w:val="22"/>
          <w:szCs w:val="22"/>
        </w:rPr>
        <w:t xml:space="preserve"> sa vylučuje stolicou v nezmennej forme (približne 10 %). Na </w:t>
      </w:r>
      <w:proofErr w:type="spellStart"/>
      <w:r w:rsidRPr="004E7C64">
        <w:rPr>
          <w:sz w:val="22"/>
          <w:szCs w:val="22"/>
        </w:rPr>
        <w:t>klírens</w:t>
      </w:r>
      <w:proofErr w:type="spellEnd"/>
      <w:r w:rsidRPr="004E7C64">
        <w:rPr>
          <w:sz w:val="22"/>
          <w:szCs w:val="22"/>
        </w:rPr>
        <w:t xml:space="preserve"> látky vplývajú rôzne faktory. Novorodenecký a starecký vek znižuje </w:t>
      </w:r>
      <w:proofErr w:type="spellStart"/>
      <w:r w:rsidRPr="004E7C64">
        <w:rPr>
          <w:sz w:val="22"/>
          <w:szCs w:val="22"/>
        </w:rPr>
        <w:t>klírens</w:t>
      </w:r>
      <w:proofErr w:type="spellEnd"/>
      <w:r w:rsidRPr="004E7C64">
        <w:rPr>
          <w:sz w:val="22"/>
          <w:szCs w:val="22"/>
        </w:rPr>
        <w:t xml:space="preserve"> pravdepodobne v dôsledku zníženej </w:t>
      </w:r>
      <w:proofErr w:type="spellStart"/>
      <w:r w:rsidRPr="004E7C64">
        <w:rPr>
          <w:sz w:val="22"/>
          <w:szCs w:val="22"/>
        </w:rPr>
        <w:t>glomerulárnej</w:t>
      </w:r>
      <w:proofErr w:type="spellEnd"/>
      <w:r w:rsidRPr="004E7C64">
        <w:rPr>
          <w:sz w:val="22"/>
          <w:szCs w:val="22"/>
        </w:rPr>
        <w:t xml:space="preserve"> filtrácie.</w:t>
      </w:r>
    </w:p>
    <w:p w:rsidR="002507AC" w:rsidRPr="004E7C64" w:rsidRDefault="002507AC" w:rsidP="002507AC">
      <w:pPr>
        <w:jc w:val="both"/>
        <w:rPr>
          <w:sz w:val="22"/>
          <w:szCs w:val="22"/>
        </w:rPr>
      </w:pPr>
      <w:r w:rsidRPr="004E7C64">
        <w:rPr>
          <w:sz w:val="22"/>
          <w:szCs w:val="22"/>
        </w:rPr>
        <w:t xml:space="preserve">Obličkové alebo srdcové choroby </w:t>
      </w:r>
      <w:proofErr w:type="spellStart"/>
      <w:r w:rsidRPr="004E7C64">
        <w:rPr>
          <w:sz w:val="22"/>
          <w:szCs w:val="22"/>
        </w:rPr>
        <w:t>klírens</w:t>
      </w:r>
      <w:proofErr w:type="spellEnd"/>
      <w:r w:rsidRPr="004E7C64">
        <w:rPr>
          <w:sz w:val="22"/>
          <w:szCs w:val="22"/>
        </w:rPr>
        <w:t xml:space="preserve"> znižujú. Biologický polčas je pri zníženej funkcii obličiek, srdca alebo pečene predĺžený. Môže dosahovať až 20 - 24 hodín. Farmakologický účinok </w:t>
      </w:r>
      <w:proofErr w:type="spellStart"/>
      <w:r w:rsidRPr="004E7C64">
        <w:rPr>
          <w:sz w:val="22"/>
          <w:szCs w:val="22"/>
        </w:rPr>
        <w:t>furosemidu</w:t>
      </w:r>
      <w:proofErr w:type="spellEnd"/>
      <w:r w:rsidRPr="004E7C64">
        <w:rPr>
          <w:sz w:val="22"/>
          <w:szCs w:val="22"/>
        </w:rPr>
        <w:t xml:space="preserve"> </w:t>
      </w:r>
      <w:proofErr w:type="spellStart"/>
      <w:r w:rsidRPr="004E7C64">
        <w:rPr>
          <w:sz w:val="22"/>
          <w:szCs w:val="22"/>
        </w:rPr>
        <w:t>koreluje</w:t>
      </w:r>
      <w:proofErr w:type="spellEnd"/>
      <w:r w:rsidRPr="004E7C64">
        <w:rPr>
          <w:sz w:val="22"/>
          <w:szCs w:val="22"/>
        </w:rPr>
        <w:t xml:space="preserve"> lepšie s koncentráciu látky v moči než s koncentráciou v plazme. Účinok závisí od množstva neviazanej látky, ktorá sa dostane do miesta účinku v </w:t>
      </w:r>
      <w:proofErr w:type="spellStart"/>
      <w:r w:rsidRPr="004E7C64">
        <w:rPr>
          <w:sz w:val="22"/>
          <w:szCs w:val="22"/>
        </w:rPr>
        <w:t>tubuloch</w:t>
      </w:r>
      <w:proofErr w:type="spellEnd"/>
      <w:r w:rsidRPr="004E7C64">
        <w:rPr>
          <w:sz w:val="22"/>
          <w:szCs w:val="22"/>
        </w:rPr>
        <w:t xml:space="preserve"> obličky. Po intravenóznom podaní sa farmakologický účinok dosahuje približne za 30 minút a trvá približne 2 hodiny. </w:t>
      </w:r>
      <w:proofErr w:type="spellStart"/>
      <w:r w:rsidRPr="004E7C64">
        <w:rPr>
          <w:sz w:val="22"/>
          <w:szCs w:val="22"/>
        </w:rPr>
        <w:t>Furosemid</w:t>
      </w:r>
      <w:proofErr w:type="spellEnd"/>
      <w:r w:rsidRPr="004E7C64">
        <w:rPr>
          <w:sz w:val="22"/>
          <w:szCs w:val="22"/>
        </w:rPr>
        <w:t xml:space="preserve"> preniká cez placentu a do materského mlieka. </w:t>
      </w:r>
      <w:proofErr w:type="spellStart"/>
      <w:r w:rsidRPr="004E7C64">
        <w:rPr>
          <w:sz w:val="22"/>
          <w:szCs w:val="22"/>
        </w:rPr>
        <w:t>Klírens</w:t>
      </w:r>
      <w:proofErr w:type="spellEnd"/>
      <w:r w:rsidRPr="004E7C64">
        <w:rPr>
          <w:sz w:val="22"/>
          <w:szCs w:val="22"/>
        </w:rPr>
        <w:t xml:space="preserve"> </w:t>
      </w:r>
      <w:proofErr w:type="spellStart"/>
      <w:r w:rsidRPr="004E7C64">
        <w:rPr>
          <w:sz w:val="22"/>
          <w:szCs w:val="22"/>
        </w:rPr>
        <w:t>furosemidu</w:t>
      </w:r>
      <w:proofErr w:type="spellEnd"/>
      <w:r w:rsidRPr="004E7C64">
        <w:rPr>
          <w:sz w:val="22"/>
          <w:szCs w:val="22"/>
        </w:rPr>
        <w:t xml:space="preserve"> nie je ovplyvnený hemodialýzou.</w:t>
      </w:r>
    </w:p>
    <w:p w:rsidR="002507AC" w:rsidRPr="004E7C64" w:rsidRDefault="002507AC" w:rsidP="002507AC">
      <w:pPr>
        <w:jc w:val="both"/>
        <w:rPr>
          <w:sz w:val="22"/>
          <w:szCs w:val="22"/>
        </w:rPr>
      </w:pPr>
    </w:p>
    <w:p w:rsidR="002507AC" w:rsidRPr="004E7C64" w:rsidRDefault="002507AC" w:rsidP="002507AC">
      <w:pPr>
        <w:jc w:val="both"/>
        <w:rPr>
          <w:b/>
          <w:sz w:val="22"/>
          <w:szCs w:val="22"/>
        </w:rPr>
      </w:pPr>
      <w:r w:rsidRPr="004E7C64">
        <w:rPr>
          <w:b/>
          <w:sz w:val="22"/>
          <w:szCs w:val="22"/>
        </w:rPr>
        <w:t>5.3</w:t>
      </w:r>
      <w:r w:rsidRPr="004E7C64">
        <w:rPr>
          <w:b/>
          <w:sz w:val="22"/>
          <w:szCs w:val="22"/>
        </w:rPr>
        <w:tab/>
        <w:t>Predklinické údaje vo vzťahu o bezpečnosti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2507AC" w:rsidRPr="00911C8B" w:rsidRDefault="002507AC" w:rsidP="002507AC">
      <w:pPr>
        <w:jc w:val="both"/>
        <w:rPr>
          <w:sz w:val="22"/>
          <w:szCs w:val="22"/>
        </w:rPr>
      </w:pPr>
      <w:r w:rsidRPr="00911C8B">
        <w:rPr>
          <w:sz w:val="22"/>
          <w:szCs w:val="22"/>
        </w:rPr>
        <w:t xml:space="preserve">Pokusy na ťarchavých samiciach niekoľkých zvieracích druhov v dávkach prevyšujúcich terapeutické dávky dokumentovali zvýšený výskyt úmrtí plodov a aborty. Na myšiach a králikoch bol pozorovaný zvýšený výskyt </w:t>
      </w:r>
      <w:proofErr w:type="spellStart"/>
      <w:r w:rsidRPr="00911C8B">
        <w:rPr>
          <w:sz w:val="22"/>
          <w:szCs w:val="22"/>
        </w:rPr>
        <w:t>distenzie</w:t>
      </w:r>
      <w:proofErr w:type="spellEnd"/>
      <w:r w:rsidRPr="00911C8B">
        <w:rPr>
          <w:sz w:val="22"/>
          <w:szCs w:val="22"/>
        </w:rPr>
        <w:t xml:space="preserve"> obličkovej panvičky a </w:t>
      </w:r>
      <w:proofErr w:type="spellStart"/>
      <w:r w:rsidRPr="00911C8B">
        <w:rPr>
          <w:sz w:val="22"/>
          <w:szCs w:val="22"/>
        </w:rPr>
        <w:t>uteru</w:t>
      </w:r>
      <w:proofErr w:type="spellEnd"/>
      <w:r w:rsidRPr="00911C8B">
        <w:rPr>
          <w:sz w:val="22"/>
          <w:szCs w:val="22"/>
        </w:rPr>
        <w:t>.</w:t>
      </w:r>
    </w:p>
    <w:p w:rsidR="002507AC" w:rsidRPr="00911C8B" w:rsidRDefault="002507AC" w:rsidP="002507AC">
      <w:pPr>
        <w:jc w:val="both"/>
        <w:rPr>
          <w:sz w:val="22"/>
          <w:szCs w:val="22"/>
        </w:rPr>
      </w:pPr>
    </w:p>
    <w:p w:rsidR="002507AC" w:rsidRPr="00911C8B" w:rsidRDefault="002507AC" w:rsidP="002507AC">
      <w:pPr>
        <w:jc w:val="both"/>
        <w:rPr>
          <w:sz w:val="22"/>
          <w:szCs w:val="22"/>
        </w:rPr>
      </w:pPr>
    </w:p>
    <w:p w:rsidR="002507AC" w:rsidRPr="00911C8B" w:rsidRDefault="002507AC" w:rsidP="002507AC">
      <w:pPr>
        <w:rPr>
          <w:b/>
          <w:noProof/>
          <w:sz w:val="22"/>
          <w:szCs w:val="22"/>
        </w:rPr>
      </w:pPr>
      <w:r w:rsidRPr="00911C8B">
        <w:rPr>
          <w:b/>
          <w:noProof/>
          <w:sz w:val="22"/>
          <w:szCs w:val="22"/>
        </w:rPr>
        <w:t>6.</w:t>
      </w:r>
      <w:r w:rsidRPr="00911C8B">
        <w:rPr>
          <w:b/>
          <w:noProof/>
          <w:sz w:val="22"/>
          <w:szCs w:val="22"/>
        </w:rPr>
        <w:tab/>
        <w:t>FARMACEUTICKÉ INFORMÁCIE</w:t>
      </w:r>
    </w:p>
    <w:p w:rsidR="002507AC" w:rsidRPr="009B06ED" w:rsidRDefault="002507AC" w:rsidP="002507AC">
      <w:pPr>
        <w:jc w:val="both"/>
        <w:rPr>
          <w:sz w:val="22"/>
          <w:szCs w:val="22"/>
        </w:rPr>
      </w:pPr>
    </w:p>
    <w:p w:rsidR="002507AC" w:rsidRPr="00911C8B" w:rsidRDefault="002507AC" w:rsidP="002507AC">
      <w:pPr>
        <w:jc w:val="both"/>
        <w:rPr>
          <w:b/>
          <w:sz w:val="22"/>
          <w:szCs w:val="22"/>
        </w:rPr>
      </w:pPr>
      <w:r w:rsidRPr="00911C8B">
        <w:rPr>
          <w:b/>
          <w:sz w:val="22"/>
          <w:szCs w:val="22"/>
        </w:rPr>
        <w:t>6.1</w:t>
      </w:r>
      <w:r w:rsidRPr="00911C8B">
        <w:rPr>
          <w:b/>
          <w:sz w:val="22"/>
          <w:szCs w:val="22"/>
        </w:rPr>
        <w:tab/>
        <w:t xml:space="preserve">Zoznam pomocných látok 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E12DEC" w:rsidRDefault="00E12DEC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>h</w:t>
      </w:r>
      <w:r w:rsidR="00911C8B">
        <w:rPr>
          <w:sz w:val="22"/>
          <w:szCs w:val="22"/>
        </w:rPr>
        <w:t>ydroxid sodný</w:t>
      </w:r>
      <w:r w:rsidR="002507AC" w:rsidRPr="00911C8B">
        <w:rPr>
          <w:sz w:val="22"/>
          <w:szCs w:val="22"/>
        </w:rPr>
        <w:t xml:space="preserve"> </w:t>
      </w:r>
    </w:p>
    <w:p w:rsidR="00E12DEC" w:rsidRDefault="00911C8B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>chlorid sodný</w:t>
      </w:r>
      <w:r w:rsidR="002507AC" w:rsidRPr="00911C8B">
        <w:rPr>
          <w:sz w:val="22"/>
          <w:szCs w:val="22"/>
        </w:rPr>
        <w:t xml:space="preserve"> </w:t>
      </w:r>
    </w:p>
    <w:p w:rsidR="002507AC" w:rsidRPr="00911C8B" w:rsidRDefault="00D94C42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>voda na injekciu</w:t>
      </w:r>
    </w:p>
    <w:p w:rsidR="00D94C42" w:rsidRDefault="00D94C42" w:rsidP="002507AC">
      <w:pPr>
        <w:pStyle w:val="Zkladntext"/>
        <w:rPr>
          <w:rFonts w:ascii="Times New Roman" w:hAnsi="Times New Roman"/>
          <w:sz w:val="22"/>
          <w:szCs w:val="22"/>
        </w:rPr>
      </w:pPr>
    </w:p>
    <w:p w:rsidR="002507AC" w:rsidRPr="00911C8B" w:rsidRDefault="002507AC" w:rsidP="002507AC">
      <w:pPr>
        <w:pStyle w:val="Zkladntext"/>
        <w:rPr>
          <w:rFonts w:ascii="Times New Roman" w:hAnsi="Times New Roman"/>
          <w:sz w:val="22"/>
          <w:szCs w:val="22"/>
        </w:rPr>
      </w:pPr>
      <w:r w:rsidRPr="00911C8B">
        <w:rPr>
          <w:rFonts w:ascii="Times New Roman" w:hAnsi="Times New Roman"/>
          <w:sz w:val="22"/>
          <w:szCs w:val="22"/>
        </w:rPr>
        <w:t xml:space="preserve">Obsah sodíka  v lieku: 3,688 mg/ ml, </w:t>
      </w:r>
      <w:r w:rsidR="00897353">
        <w:rPr>
          <w:rFonts w:ascii="Times New Roman" w:hAnsi="Times New Roman"/>
          <w:sz w:val="22"/>
          <w:szCs w:val="22"/>
        </w:rPr>
        <w:t>č</w:t>
      </w:r>
      <w:r w:rsidR="00897353" w:rsidRPr="00911C8B">
        <w:rPr>
          <w:rFonts w:ascii="Times New Roman" w:hAnsi="Times New Roman"/>
          <w:sz w:val="22"/>
          <w:szCs w:val="22"/>
        </w:rPr>
        <w:t xml:space="preserve">o </w:t>
      </w:r>
      <w:r w:rsidRPr="00911C8B">
        <w:rPr>
          <w:rFonts w:ascii="Times New Roman" w:hAnsi="Times New Roman"/>
          <w:sz w:val="22"/>
          <w:szCs w:val="22"/>
        </w:rPr>
        <w:t xml:space="preserve">zodpovedá 0,160 </w:t>
      </w:r>
      <w:proofErr w:type="spellStart"/>
      <w:r w:rsidRPr="00911C8B">
        <w:rPr>
          <w:rFonts w:ascii="Times New Roman" w:hAnsi="Times New Roman"/>
          <w:sz w:val="22"/>
          <w:szCs w:val="22"/>
        </w:rPr>
        <w:t>mmol</w:t>
      </w:r>
      <w:proofErr w:type="spellEnd"/>
      <w:r w:rsidRPr="00911C8B">
        <w:rPr>
          <w:rFonts w:ascii="Times New Roman" w:hAnsi="Times New Roman"/>
          <w:sz w:val="22"/>
          <w:szCs w:val="22"/>
        </w:rPr>
        <w:t>/ml.</w:t>
      </w:r>
    </w:p>
    <w:p w:rsidR="002507AC" w:rsidRPr="00911C8B" w:rsidRDefault="002507AC" w:rsidP="002507AC">
      <w:pPr>
        <w:jc w:val="both"/>
        <w:rPr>
          <w:sz w:val="22"/>
          <w:szCs w:val="22"/>
        </w:rPr>
      </w:pPr>
    </w:p>
    <w:p w:rsidR="002507AC" w:rsidRPr="00911C8B" w:rsidRDefault="002507AC" w:rsidP="002507AC">
      <w:pPr>
        <w:jc w:val="both"/>
        <w:rPr>
          <w:b/>
          <w:sz w:val="22"/>
          <w:szCs w:val="22"/>
        </w:rPr>
      </w:pPr>
      <w:r w:rsidRPr="00911C8B">
        <w:rPr>
          <w:b/>
          <w:sz w:val="22"/>
          <w:szCs w:val="22"/>
        </w:rPr>
        <w:t>6.2</w:t>
      </w:r>
      <w:r w:rsidRPr="00911C8B">
        <w:rPr>
          <w:b/>
          <w:sz w:val="22"/>
          <w:szCs w:val="22"/>
        </w:rPr>
        <w:tab/>
        <w:t>Inkompatibility</w:t>
      </w:r>
    </w:p>
    <w:p w:rsidR="009B06ED" w:rsidRDefault="009B06ED" w:rsidP="002507AC">
      <w:pPr>
        <w:pStyle w:val="Zkladntext"/>
        <w:rPr>
          <w:rFonts w:ascii="Times New Roman" w:hAnsi="Times New Roman"/>
          <w:sz w:val="22"/>
          <w:szCs w:val="22"/>
        </w:rPr>
      </w:pPr>
    </w:p>
    <w:p w:rsidR="002507AC" w:rsidRPr="00911C8B" w:rsidRDefault="002507AC" w:rsidP="002507AC">
      <w:pPr>
        <w:pStyle w:val="Zkladntext"/>
        <w:rPr>
          <w:rFonts w:ascii="Times New Roman" w:hAnsi="Times New Roman"/>
          <w:sz w:val="22"/>
          <w:szCs w:val="22"/>
        </w:rPr>
      </w:pPr>
      <w:r w:rsidRPr="00911C8B">
        <w:rPr>
          <w:rFonts w:ascii="Times New Roman" w:hAnsi="Times New Roman"/>
          <w:sz w:val="22"/>
          <w:szCs w:val="22"/>
        </w:rPr>
        <w:t xml:space="preserve">Pri príprave infúzie sa </w:t>
      </w:r>
      <w:proofErr w:type="spellStart"/>
      <w:r w:rsidRPr="00911C8B">
        <w:rPr>
          <w:rFonts w:ascii="Times New Roman" w:hAnsi="Times New Roman"/>
          <w:sz w:val="22"/>
          <w:szCs w:val="22"/>
        </w:rPr>
        <w:t>furosemid</w:t>
      </w:r>
      <w:proofErr w:type="spellEnd"/>
      <w:r w:rsidRPr="00911C8B">
        <w:rPr>
          <w:rFonts w:ascii="Times New Roman" w:hAnsi="Times New Roman"/>
          <w:sz w:val="22"/>
          <w:szCs w:val="22"/>
        </w:rPr>
        <w:t xml:space="preserve"> nesmie miešať s látkami, ktoré znižujú pH roztoku (napr. vitamíny skupiny B, vitamín C, adrenalín, </w:t>
      </w:r>
      <w:proofErr w:type="spellStart"/>
      <w:r w:rsidRPr="00911C8B">
        <w:rPr>
          <w:rFonts w:ascii="Times New Roman" w:hAnsi="Times New Roman"/>
          <w:sz w:val="22"/>
          <w:szCs w:val="22"/>
        </w:rPr>
        <w:t>noradrenalín</w:t>
      </w:r>
      <w:proofErr w:type="spellEnd"/>
      <w:r w:rsidRPr="00911C8B">
        <w:rPr>
          <w:rFonts w:ascii="Times New Roman" w:hAnsi="Times New Roman"/>
          <w:sz w:val="22"/>
          <w:szCs w:val="22"/>
        </w:rPr>
        <w:t xml:space="preserve">, lokálne anestetiká, </w:t>
      </w:r>
      <w:proofErr w:type="spellStart"/>
      <w:r w:rsidRPr="00911C8B">
        <w:rPr>
          <w:rFonts w:ascii="Times New Roman" w:hAnsi="Times New Roman"/>
          <w:sz w:val="22"/>
          <w:szCs w:val="22"/>
        </w:rPr>
        <w:t>antihistaminiká</w:t>
      </w:r>
      <w:proofErr w:type="spellEnd"/>
      <w:r w:rsidRPr="00911C8B">
        <w:rPr>
          <w:rFonts w:ascii="Times New Roman" w:hAnsi="Times New Roman"/>
          <w:sz w:val="22"/>
          <w:szCs w:val="22"/>
        </w:rPr>
        <w:t xml:space="preserve">, </w:t>
      </w:r>
      <w:proofErr w:type="spellStart"/>
      <w:r w:rsidRPr="00911C8B">
        <w:rPr>
          <w:rFonts w:ascii="Times New Roman" w:hAnsi="Times New Roman"/>
          <w:sz w:val="22"/>
          <w:szCs w:val="22"/>
        </w:rPr>
        <w:t>atď</w:t>
      </w:r>
      <w:proofErr w:type="spellEnd"/>
      <w:r w:rsidRPr="00911C8B">
        <w:rPr>
          <w:rFonts w:ascii="Times New Roman" w:hAnsi="Times New Roman"/>
          <w:sz w:val="22"/>
          <w:szCs w:val="22"/>
        </w:rPr>
        <w:t>). pH roztoku nesmie klesnúť pod 7, pretože účinná látka sa môže vyzrážať.</w:t>
      </w:r>
    </w:p>
    <w:p w:rsidR="002507AC" w:rsidRPr="00911C8B" w:rsidRDefault="002507AC" w:rsidP="002507AC">
      <w:pPr>
        <w:jc w:val="both"/>
        <w:rPr>
          <w:sz w:val="22"/>
          <w:szCs w:val="22"/>
        </w:rPr>
      </w:pPr>
    </w:p>
    <w:p w:rsidR="002507AC" w:rsidRPr="00911C8B" w:rsidRDefault="002507AC" w:rsidP="002507AC">
      <w:pPr>
        <w:jc w:val="both"/>
        <w:rPr>
          <w:b/>
          <w:sz w:val="22"/>
          <w:szCs w:val="22"/>
        </w:rPr>
      </w:pPr>
      <w:r w:rsidRPr="00911C8B">
        <w:rPr>
          <w:b/>
          <w:sz w:val="22"/>
          <w:szCs w:val="22"/>
        </w:rPr>
        <w:t>6.3</w:t>
      </w:r>
      <w:r w:rsidRPr="00911C8B">
        <w:rPr>
          <w:b/>
          <w:sz w:val="22"/>
          <w:szCs w:val="22"/>
        </w:rPr>
        <w:tab/>
        <w:t>Čas použiteľnosti</w:t>
      </w:r>
    </w:p>
    <w:p w:rsidR="004E7C64" w:rsidRDefault="004E7C64" w:rsidP="002507AC">
      <w:pPr>
        <w:jc w:val="both"/>
        <w:rPr>
          <w:sz w:val="22"/>
          <w:szCs w:val="22"/>
        </w:rPr>
      </w:pPr>
    </w:p>
    <w:p w:rsidR="002507AC" w:rsidRPr="00911C8B" w:rsidRDefault="002507AC" w:rsidP="002507AC">
      <w:pPr>
        <w:jc w:val="both"/>
        <w:rPr>
          <w:sz w:val="22"/>
          <w:szCs w:val="22"/>
        </w:rPr>
      </w:pPr>
      <w:r w:rsidRPr="00911C8B">
        <w:rPr>
          <w:sz w:val="22"/>
          <w:szCs w:val="22"/>
        </w:rPr>
        <w:t>3 roky</w:t>
      </w:r>
    </w:p>
    <w:p w:rsidR="002507AC" w:rsidRPr="00911C8B" w:rsidRDefault="002507AC" w:rsidP="002507AC">
      <w:pPr>
        <w:jc w:val="both"/>
        <w:rPr>
          <w:sz w:val="22"/>
          <w:szCs w:val="22"/>
        </w:rPr>
      </w:pPr>
    </w:p>
    <w:p w:rsidR="002507AC" w:rsidRPr="00911C8B" w:rsidRDefault="002507AC" w:rsidP="002507AC">
      <w:pPr>
        <w:rPr>
          <w:noProof/>
          <w:sz w:val="22"/>
          <w:szCs w:val="22"/>
        </w:rPr>
      </w:pPr>
      <w:r w:rsidRPr="00911C8B">
        <w:rPr>
          <w:b/>
          <w:noProof/>
          <w:sz w:val="22"/>
          <w:szCs w:val="22"/>
        </w:rPr>
        <w:t>6.4</w:t>
      </w:r>
      <w:r w:rsidRPr="00911C8B">
        <w:rPr>
          <w:b/>
          <w:noProof/>
          <w:sz w:val="22"/>
          <w:szCs w:val="22"/>
        </w:rPr>
        <w:tab/>
        <w:t>Špeciálne upozornenia na uchovávanie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2507AC" w:rsidRPr="00AF1C7D" w:rsidRDefault="00103933" w:rsidP="002507AC">
      <w:pPr>
        <w:jc w:val="both"/>
        <w:rPr>
          <w:sz w:val="22"/>
          <w:szCs w:val="22"/>
        </w:rPr>
      </w:pPr>
      <w:r w:rsidRPr="00AF1C7D">
        <w:rPr>
          <w:sz w:val="22"/>
          <w:szCs w:val="22"/>
        </w:rPr>
        <w:t>Uchovávajte pri teplote do 25</w:t>
      </w:r>
      <w:r w:rsidR="00A14FB5">
        <w:rPr>
          <w:sz w:val="22"/>
          <w:szCs w:val="22"/>
        </w:rPr>
        <w:t> </w:t>
      </w:r>
      <w:r w:rsidRPr="00AF1C7D">
        <w:rPr>
          <w:sz w:val="22"/>
          <w:szCs w:val="22"/>
        </w:rPr>
        <w:t>°C.</w:t>
      </w:r>
    </w:p>
    <w:p w:rsidR="00103933" w:rsidRPr="00AF1C7D" w:rsidRDefault="00103933" w:rsidP="002507AC">
      <w:pPr>
        <w:jc w:val="both"/>
        <w:rPr>
          <w:sz w:val="22"/>
          <w:szCs w:val="22"/>
        </w:rPr>
      </w:pPr>
      <w:r w:rsidRPr="00AF1C7D">
        <w:rPr>
          <w:sz w:val="22"/>
          <w:szCs w:val="22"/>
        </w:rPr>
        <w:t>Uchovávajte v pôvodnom obale na ochranu pred svetlom.</w:t>
      </w:r>
      <w:r w:rsidR="003A71BF">
        <w:rPr>
          <w:sz w:val="22"/>
          <w:szCs w:val="22"/>
        </w:rPr>
        <w:t xml:space="preserve"> </w:t>
      </w:r>
    </w:p>
    <w:p w:rsidR="002507AC" w:rsidRPr="00AF1C7D" w:rsidRDefault="002507AC" w:rsidP="002507AC">
      <w:pPr>
        <w:jc w:val="both"/>
        <w:rPr>
          <w:sz w:val="22"/>
          <w:szCs w:val="22"/>
        </w:rPr>
      </w:pPr>
    </w:p>
    <w:p w:rsidR="002507AC" w:rsidRPr="00AF1C7D" w:rsidRDefault="002507AC" w:rsidP="002507AC">
      <w:pPr>
        <w:rPr>
          <w:noProof/>
          <w:sz w:val="22"/>
          <w:szCs w:val="22"/>
        </w:rPr>
      </w:pPr>
      <w:r w:rsidRPr="00AF1C7D">
        <w:rPr>
          <w:b/>
          <w:noProof/>
          <w:sz w:val="22"/>
          <w:szCs w:val="22"/>
        </w:rPr>
        <w:t>6.5</w:t>
      </w:r>
      <w:r w:rsidRPr="00AF1C7D">
        <w:rPr>
          <w:b/>
          <w:noProof/>
          <w:sz w:val="22"/>
          <w:szCs w:val="22"/>
        </w:rPr>
        <w:tab/>
        <w:t>Druh obalu a obsah balenia</w:t>
      </w:r>
      <w:r w:rsidRPr="00AF1C7D">
        <w:rPr>
          <w:b/>
          <w:noProof/>
          <w:color w:val="0000FF"/>
          <w:sz w:val="22"/>
          <w:szCs w:val="22"/>
        </w:rPr>
        <w:t xml:space="preserve"> </w:t>
      </w:r>
    </w:p>
    <w:p w:rsidR="009B06ED" w:rsidRDefault="009B06ED" w:rsidP="002507AC">
      <w:pPr>
        <w:jc w:val="both"/>
        <w:rPr>
          <w:sz w:val="22"/>
          <w:szCs w:val="22"/>
        </w:rPr>
      </w:pPr>
    </w:p>
    <w:p w:rsidR="002507AC" w:rsidRPr="00AF1C7D" w:rsidRDefault="002507AC" w:rsidP="002507AC">
      <w:pPr>
        <w:jc w:val="both"/>
        <w:rPr>
          <w:sz w:val="22"/>
          <w:szCs w:val="22"/>
        </w:rPr>
      </w:pPr>
      <w:r w:rsidRPr="00AF1C7D">
        <w:rPr>
          <w:sz w:val="22"/>
          <w:szCs w:val="22"/>
        </w:rPr>
        <w:t>Hnedá ampula s etiketou, výlisok z PVC, papierová škatuľka, písomná informácia pre používateľ</w:t>
      </w:r>
      <w:r w:rsidR="0074182A">
        <w:rPr>
          <w:sz w:val="22"/>
          <w:szCs w:val="22"/>
        </w:rPr>
        <w:t>a</w:t>
      </w:r>
      <w:r w:rsidRPr="00AF1C7D">
        <w:rPr>
          <w:sz w:val="22"/>
          <w:szCs w:val="22"/>
        </w:rPr>
        <w:t>.</w:t>
      </w:r>
    </w:p>
    <w:p w:rsidR="002507AC" w:rsidRPr="00AF1C7D" w:rsidRDefault="002507AC" w:rsidP="002507AC">
      <w:pPr>
        <w:jc w:val="both"/>
        <w:rPr>
          <w:sz w:val="22"/>
          <w:szCs w:val="22"/>
        </w:rPr>
      </w:pPr>
      <w:r w:rsidRPr="00AF1C7D">
        <w:rPr>
          <w:sz w:val="22"/>
          <w:szCs w:val="22"/>
        </w:rPr>
        <w:t>Veľkosť balenia: 5 ampúl po 2 ml</w:t>
      </w:r>
    </w:p>
    <w:p w:rsidR="002507AC" w:rsidRPr="00AF1C7D" w:rsidRDefault="002507AC" w:rsidP="002507AC">
      <w:pPr>
        <w:jc w:val="both"/>
        <w:rPr>
          <w:sz w:val="22"/>
          <w:szCs w:val="22"/>
        </w:rPr>
      </w:pPr>
    </w:p>
    <w:p w:rsidR="002507AC" w:rsidRPr="00AF1C7D" w:rsidRDefault="002507AC" w:rsidP="002507AC">
      <w:pPr>
        <w:rPr>
          <w:b/>
          <w:bCs/>
          <w:noProof/>
          <w:sz w:val="22"/>
          <w:szCs w:val="22"/>
        </w:rPr>
      </w:pPr>
      <w:r w:rsidRPr="00AF1C7D">
        <w:rPr>
          <w:b/>
          <w:noProof/>
          <w:sz w:val="22"/>
          <w:szCs w:val="22"/>
        </w:rPr>
        <w:t>6.6</w:t>
      </w:r>
      <w:r w:rsidRPr="00AF1C7D">
        <w:rPr>
          <w:b/>
          <w:noProof/>
          <w:sz w:val="22"/>
          <w:szCs w:val="22"/>
        </w:rPr>
        <w:tab/>
      </w:r>
      <w:r w:rsidRPr="00AF1C7D">
        <w:rPr>
          <w:b/>
          <w:bCs/>
          <w:noProof/>
          <w:sz w:val="22"/>
          <w:szCs w:val="22"/>
        </w:rPr>
        <w:t>Špeciálne opatrenia na likvidáciu a iné zaobchádzanie s liekom</w:t>
      </w:r>
    </w:p>
    <w:p w:rsidR="00492A58" w:rsidRDefault="00492A58" w:rsidP="002507AC">
      <w:pPr>
        <w:pStyle w:val="Zkladntext2"/>
        <w:rPr>
          <w:rFonts w:ascii="Times New Roman" w:hAnsi="Times New Roman"/>
          <w:sz w:val="22"/>
          <w:szCs w:val="22"/>
        </w:rPr>
      </w:pPr>
    </w:p>
    <w:p w:rsidR="002507AC" w:rsidRPr="00AF1C7D" w:rsidRDefault="002507AC" w:rsidP="002507AC">
      <w:pPr>
        <w:pStyle w:val="Zkladntext2"/>
        <w:rPr>
          <w:rFonts w:ascii="Times New Roman" w:hAnsi="Times New Roman"/>
          <w:sz w:val="22"/>
          <w:szCs w:val="22"/>
        </w:rPr>
      </w:pPr>
      <w:r w:rsidRPr="00AF1C7D">
        <w:rPr>
          <w:rFonts w:ascii="Times New Roman" w:hAnsi="Times New Roman"/>
          <w:sz w:val="22"/>
          <w:szCs w:val="22"/>
        </w:rPr>
        <w:t>Žiadne zvláštne požiadavky</w:t>
      </w:r>
      <w:r w:rsidR="00663E78">
        <w:rPr>
          <w:rFonts w:ascii="Times New Roman" w:hAnsi="Times New Roman"/>
          <w:sz w:val="22"/>
          <w:szCs w:val="22"/>
        </w:rPr>
        <w:t xml:space="preserve"> na likvidáciu</w:t>
      </w:r>
      <w:r w:rsidRPr="00AF1C7D">
        <w:rPr>
          <w:rFonts w:ascii="Times New Roman" w:hAnsi="Times New Roman"/>
          <w:sz w:val="22"/>
          <w:szCs w:val="22"/>
        </w:rPr>
        <w:t xml:space="preserve">. </w:t>
      </w:r>
    </w:p>
    <w:p w:rsidR="002507AC" w:rsidRPr="00AF1C7D" w:rsidRDefault="00032A37" w:rsidP="002507AC">
      <w:pPr>
        <w:jc w:val="both"/>
        <w:rPr>
          <w:sz w:val="22"/>
          <w:szCs w:val="22"/>
        </w:rPr>
      </w:pPr>
      <w:r>
        <w:rPr>
          <w:sz w:val="22"/>
          <w:szCs w:val="22"/>
        </w:rPr>
        <w:t>Všetok nepoužitý liek alebo odpad vzniknutý z lieku sa má zlikvidovať v súlade s národnými požiadavkami.</w:t>
      </w:r>
    </w:p>
    <w:p w:rsidR="002507AC" w:rsidRPr="00AF1C7D" w:rsidRDefault="002507AC" w:rsidP="002507AC">
      <w:pPr>
        <w:jc w:val="both"/>
        <w:rPr>
          <w:sz w:val="22"/>
          <w:szCs w:val="22"/>
        </w:rPr>
      </w:pPr>
    </w:p>
    <w:p w:rsidR="002507AC" w:rsidRPr="00AF1C7D" w:rsidRDefault="002507AC" w:rsidP="002507AC">
      <w:pPr>
        <w:jc w:val="both"/>
        <w:rPr>
          <w:sz w:val="22"/>
          <w:szCs w:val="22"/>
        </w:rPr>
      </w:pPr>
    </w:p>
    <w:p w:rsidR="002507AC" w:rsidRPr="00AF1C7D" w:rsidRDefault="002507AC" w:rsidP="002507AC">
      <w:pPr>
        <w:rPr>
          <w:noProof/>
          <w:sz w:val="22"/>
          <w:szCs w:val="22"/>
        </w:rPr>
      </w:pPr>
      <w:r w:rsidRPr="00AF1C7D">
        <w:rPr>
          <w:b/>
          <w:noProof/>
          <w:sz w:val="22"/>
          <w:szCs w:val="22"/>
        </w:rPr>
        <w:t>7.</w:t>
      </w:r>
      <w:r w:rsidRPr="00AF1C7D">
        <w:rPr>
          <w:b/>
          <w:noProof/>
          <w:sz w:val="22"/>
          <w:szCs w:val="22"/>
        </w:rPr>
        <w:tab/>
        <w:t>DRŽITEĽ ROZHODNUTIA O REGISTRÁCII</w:t>
      </w:r>
    </w:p>
    <w:p w:rsidR="00492A58" w:rsidRDefault="00492A58" w:rsidP="002507AC">
      <w:pPr>
        <w:rPr>
          <w:sz w:val="22"/>
          <w:szCs w:val="22"/>
        </w:rPr>
      </w:pPr>
    </w:p>
    <w:p w:rsidR="002A3A63" w:rsidRDefault="002507AC" w:rsidP="002507AC">
      <w:pPr>
        <w:rPr>
          <w:bCs/>
          <w:sz w:val="22"/>
          <w:szCs w:val="22"/>
        </w:rPr>
      </w:pPr>
      <w:r w:rsidRPr="00CF2907">
        <w:rPr>
          <w:sz w:val="22"/>
          <w:szCs w:val="22"/>
        </w:rPr>
        <w:t>B</w:t>
      </w:r>
      <w:r w:rsidRPr="00CF2907">
        <w:rPr>
          <w:bCs/>
          <w:sz w:val="22"/>
          <w:szCs w:val="22"/>
        </w:rPr>
        <w:t xml:space="preserve">B </w:t>
      </w:r>
      <w:proofErr w:type="spellStart"/>
      <w:r w:rsidRPr="00CF2907">
        <w:rPr>
          <w:bCs/>
          <w:sz w:val="22"/>
          <w:szCs w:val="22"/>
        </w:rPr>
        <w:t>Pharma</w:t>
      </w:r>
      <w:proofErr w:type="spellEnd"/>
      <w:r w:rsidRPr="00CF2907">
        <w:rPr>
          <w:bCs/>
          <w:sz w:val="22"/>
          <w:szCs w:val="22"/>
        </w:rPr>
        <w:t xml:space="preserve"> a.s.</w:t>
      </w:r>
    </w:p>
    <w:p w:rsidR="002A3A63" w:rsidRDefault="00CE39C9" w:rsidP="002507AC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Durychova</w:t>
      </w:r>
      <w:proofErr w:type="spellEnd"/>
      <w:r>
        <w:rPr>
          <w:sz w:val="22"/>
          <w:szCs w:val="22"/>
        </w:rPr>
        <w:t xml:space="preserve"> 101/66</w:t>
      </w:r>
    </w:p>
    <w:p w:rsidR="002A3A63" w:rsidRDefault="00CE39C9" w:rsidP="002507AC">
      <w:pPr>
        <w:rPr>
          <w:sz w:val="22"/>
          <w:szCs w:val="22"/>
        </w:rPr>
      </w:pPr>
      <w:r w:rsidRPr="00CF2907">
        <w:rPr>
          <w:sz w:val="22"/>
          <w:szCs w:val="22"/>
        </w:rPr>
        <w:t>14</w:t>
      </w:r>
      <w:r>
        <w:rPr>
          <w:sz w:val="22"/>
          <w:szCs w:val="22"/>
        </w:rPr>
        <w:t>2</w:t>
      </w:r>
      <w:r w:rsidRPr="00CF2907">
        <w:rPr>
          <w:sz w:val="22"/>
          <w:szCs w:val="22"/>
        </w:rPr>
        <w:t xml:space="preserve"> </w:t>
      </w:r>
      <w:r w:rsidR="002507AC" w:rsidRPr="00CF2907">
        <w:rPr>
          <w:sz w:val="22"/>
          <w:szCs w:val="22"/>
        </w:rPr>
        <w:t>00 Praha 4</w:t>
      </w:r>
      <w:r w:rsidR="00307978">
        <w:rPr>
          <w:sz w:val="22"/>
          <w:szCs w:val="22"/>
        </w:rPr>
        <w:t xml:space="preserve"> - </w:t>
      </w:r>
      <w:proofErr w:type="spellStart"/>
      <w:r w:rsidR="00307978">
        <w:rPr>
          <w:sz w:val="22"/>
          <w:szCs w:val="22"/>
        </w:rPr>
        <w:t>Lhotka</w:t>
      </w:r>
      <w:proofErr w:type="spellEnd"/>
    </w:p>
    <w:p w:rsidR="002507AC" w:rsidRPr="00CF2907" w:rsidRDefault="002507AC" w:rsidP="002507AC">
      <w:pPr>
        <w:rPr>
          <w:sz w:val="22"/>
          <w:szCs w:val="22"/>
        </w:rPr>
      </w:pPr>
      <w:r w:rsidRPr="00CF2907">
        <w:rPr>
          <w:sz w:val="22"/>
          <w:szCs w:val="22"/>
        </w:rPr>
        <w:t>Česká republika</w:t>
      </w:r>
    </w:p>
    <w:p w:rsidR="002507AC" w:rsidRPr="00CF2907" w:rsidRDefault="002507AC" w:rsidP="002507AC">
      <w:pPr>
        <w:rPr>
          <w:sz w:val="22"/>
          <w:szCs w:val="22"/>
        </w:rPr>
      </w:pPr>
    </w:p>
    <w:p w:rsidR="002507AC" w:rsidRPr="00CF2907" w:rsidRDefault="002507AC" w:rsidP="002507AC">
      <w:pPr>
        <w:rPr>
          <w:sz w:val="22"/>
          <w:szCs w:val="22"/>
        </w:rPr>
      </w:pPr>
    </w:p>
    <w:p w:rsidR="002507AC" w:rsidRPr="00CF2907" w:rsidRDefault="002507AC" w:rsidP="002507AC">
      <w:pPr>
        <w:rPr>
          <w:b/>
          <w:noProof/>
          <w:sz w:val="22"/>
          <w:szCs w:val="22"/>
        </w:rPr>
      </w:pPr>
      <w:r w:rsidRPr="00CF2907">
        <w:rPr>
          <w:b/>
          <w:noProof/>
          <w:sz w:val="22"/>
          <w:szCs w:val="22"/>
        </w:rPr>
        <w:t>8.</w:t>
      </w:r>
      <w:r w:rsidRPr="00CF2907">
        <w:rPr>
          <w:b/>
          <w:noProof/>
          <w:sz w:val="22"/>
          <w:szCs w:val="22"/>
        </w:rPr>
        <w:tab/>
        <w:t xml:space="preserve">REGISTRAČNÉ ČÍSLO </w:t>
      </w:r>
    </w:p>
    <w:p w:rsidR="00492A58" w:rsidRDefault="00492A58" w:rsidP="002507AC">
      <w:pPr>
        <w:jc w:val="both"/>
        <w:rPr>
          <w:sz w:val="22"/>
          <w:szCs w:val="22"/>
        </w:rPr>
      </w:pPr>
    </w:p>
    <w:p w:rsidR="002507AC" w:rsidRPr="00CF2907" w:rsidRDefault="002507AC" w:rsidP="002507AC">
      <w:pPr>
        <w:jc w:val="both"/>
        <w:rPr>
          <w:sz w:val="22"/>
          <w:szCs w:val="22"/>
        </w:rPr>
      </w:pPr>
      <w:r w:rsidRPr="00CF2907">
        <w:rPr>
          <w:sz w:val="22"/>
          <w:szCs w:val="22"/>
        </w:rPr>
        <w:t>50/0804/92-S</w:t>
      </w:r>
    </w:p>
    <w:p w:rsidR="002507AC" w:rsidRPr="00CF2907" w:rsidRDefault="002507AC" w:rsidP="002507AC">
      <w:pPr>
        <w:jc w:val="both"/>
        <w:rPr>
          <w:sz w:val="22"/>
          <w:szCs w:val="22"/>
        </w:rPr>
      </w:pPr>
    </w:p>
    <w:p w:rsidR="002507AC" w:rsidRPr="00CF2907" w:rsidRDefault="002507AC" w:rsidP="002507AC">
      <w:pPr>
        <w:jc w:val="both"/>
        <w:rPr>
          <w:sz w:val="22"/>
          <w:szCs w:val="22"/>
        </w:rPr>
      </w:pPr>
    </w:p>
    <w:p w:rsidR="002507AC" w:rsidRPr="00CF2907" w:rsidRDefault="002507AC" w:rsidP="002507AC">
      <w:pPr>
        <w:rPr>
          <w:noProof/>
          <w:sz w:val="22"/>
          <w:szCs w:val="22"/>
        </w:rPr>
      </w:pPr>
      <w:r w:rsidRPr="00CF2907">
        <w:rPr>
          <w:b/>
          <w:noProof/>
          <w:sz w:val="22"/>
          <w:szCs w:val="22"/>
        </w:rPr>
        <w:t>9.</w:t>
      </w:r>
      <w:r w:rsidRPr="00CF2907">
        <w:rPr>
          <w:b/>
          <w:noProof/>
          <w:sz w:val="22"/>
          <w:szCs w:val="22"/>
        </w:rPr>
        <w:tab/>
        <w:t>DÁTUM PRVEJ REGISTRÁCIE/PREDĹŽENIA REGISTRÁCIE</w:t>
      </w:r>
    </w:p>
    <w:p w:rsidR="00492A58" w:rsidRDefault="00492A58" w:rsidP="002507AC">
      <w:pPr>
        <w:jc w:val="both"/>
        <w:rPr>
          <w:snapToGrid w:val="0"/>
          <w:sz w:val="22"/>
          <w:szCs w:val="22"/>
        </w:rPr>
      </w:pPr>
    </w:p>
    <w:p w:rsidR="002507AC" w:rsidRPr="005C3EED" w:rsidRDefault="00050DAB" w:rsidP="002507AC">
      <w:pPr>
        <w:jc w:val="both"/>
        <w:rPr>
          <w:snapToGrid w:val="0"/>
          <w:sz w:val="22"/>
          <w:szCs w:val="22"/>
        </w:rPr>
      </w:pPr>
      <w:r w:rsidRPr="000574BE">
        <w:rPr>
          <w:sz w:val="22"/>
          <w:szCs w:val="22"/>
        </w:rPr>
        <w:t xml:space="preserve">Dátum prvej registrácie: </w:t>
      </w:r>
      <w:r w:rsidR="002507AC" w:rsidRPr="005C3EED">
        <w:rPr>
          <w:snapToGrid w:val="0"/>
          <w:sz w:val="22"/>
          <w:szCs w:val="22"/>
        </w:rPr>
        <w:t>18.</w:t>
      </w:r>
      <w:r w:rsidR="00E36E98">
        <w:rPr>
          <w:snapToGrid w:val="0"/>
          <w:sz w:val="22"/>
          <w:szCs w:val="22"/>
        </w:rPr>
        <w:t xml:space="preserve"> </w:t>
      </w:r>
      <w:r w:rsidR="002A3A63">
        <w:rPr>
          <w:snapToGrid w:val="0"/>
          <w:sz w:val="22"/>
          <w:szCs w:val="22"/>
        </w:rPr>
        <w:t xml:space="preserve">december </w:t>
      </w:r>
      <w:r w:rsidR="002507AC" w:rsidRPr="005C3EED">
        <w:rPr>
          <w:snapToGrid w:val="0"/>
          <w:sz w:val="22"/>
          <w:szCs w:val="22"/>
        </w:rPr>
        <w:t xml:space="preserve">1992 </w:t>
      </w:r>
    </w:p>
    <w:p w:rsidR="00050DAB" w:rsidRPr="005C3EED" w:rsidRDefault="00050DAB" w:rsidP="002507AC">
      <w:pPr>
        <w:jc w:val="both"/>
        <w:rPr>
          <w:sz w:val="22"/>
          <w:szCs w:val="22"/>
        </w:rPr>
      </w:pPr>
      <w:r w:rsidRPr="000574BE">
        <w:rPr>
          <w:sz w:val="22"/>
          <w:szCs w:val="22"/>
        </w:rPr>
        <w:lastRenderedPageBreak/>
        <w:t>Dátum posledného predĺženia registrácie:</w:t>
      </w:r>
      <w:r w:rsidR="002A3A63">
        <w:rPr>
          <w:sz w:val="22"/>
          <w:szCs w:val="22"/>
        </w:rPr>
        <w:t xml:space="preserve"> 4. september 2003</w:t>
      </w:r>
    </w:p>
    <w:p w:rsidR="002507AC" w:rsidRPr="00CF2907" w:rsidRDefault="002507AC" w:rsidP="002507AC">
      <w:pPr>
        <w:jc w:val="both"/>
        <w:rPr>
          <w:sz w:val="22"/>
          <w:szCs w:val="22"/>
        </w:rPr>
      </w:pPr>
    </w:p>
    <w:p w:rsidR="002507AC" w:rsidRPr="00CF2907" w:rsidRDefault="002507AC" w:rsidP="002507AC">
      <w:pPr>
        <w:jc w:val="both"/>
        <w:rPr>
          <w:sz w:val="22"/>
          <w:szCs w:val="22"/>
        </w:rPr>
      </w:pPr>
    </w:p>
    <w:p w:rsidR="002507AC" w:rsidRPr="00CF2907" w:rsidRDefault="002507AC" w:rsidP="002507AC">
      <w:pPr>
        <w:rPr>
          <w:b/>
          <w:noProof/>
          <w:sz w:val="22"/>
          <w:szCs w:val="22"/>
        </w:rPr>
      </w:pPr>
      <w:r w:rsidRPr="00CF2907">
        <w:rPr>
          <w:b/>
          <w:noProof/>
          <w:sz w:val="22"/>
          <w:szCs w:val="22"/>
        </w:rPr>
        <w:t>10.</w:t>
      </w:r>
      <w:r w:rsidRPr="00CF2907">
        <w:rPr>
          <w:b/>
          <w:noProof/>
          <w:sz w:val="22"/>
          <w:szCs w:val="22"/>
        </w:rPr>
        <w:tab/>
        <w:t>DÁTUM REVÍZIE TEXTU</w:t>
      </w:r>
    </w:p>
    <w:p w:rsidR="002507AC" w:rsidRPr="00CF2907" w:rsidRDefault="002507AC" w:rsidP="002507AC">
      <w:pPr>
        <w:jc w:val="both"/>
        <w:rPr>
          <w:sz w:val="22"/>
          <w:szCs w:val="22"/>
        </w:rPr>
      </w:pPr>
    </w:p>
    <w:p w:rsidR="002507AC" w:rsidRPr="00CF2907" w:rsidRDefault="00A14FB5" w:rsidP="002507AC">
      <w:pPr>
        <w:rPr>
          <w:sz w:val="22"/>
          <w:szCs w:val="22"/>
        </w:rPr>
      </w:pPr>
      <w:r>
        <w:rPr>
          <w:sz w:val="22"/>
          <w:szCs w:val="22"/>
        </w:rPr>
        <w:t>Február 2017</w:t>
      </w:r>
    </w:p>
    <w:p w:rsidR="00227731" w:rsidRPr="00CF2907" w:rsidRDefault="00227731">
      <w:pPr>
        <w:rPr>
          <w:sz w:val="22"/>
          <w:szCs w:val="22"/>
        </w:rPr>
      </w:pPr>
    </w:p>
    <w:sectPr w:rsidR="00227731" w:rsidRPr="00CF2907">
      <w:footerReference w:type="default" r:id="rId10"/>
      <w:footnotePr>
        <w:numFmt w:val="lowerRoman"/>
      </w:footnotePr>
      <w:endnotePr>
        <w:numFmt w:val="decimal"/>
      </w:endnotePr>
      <w:pgSz w:w="11907" w:h="16840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EC7" w:rsidRDefault="00F85EC7">
      <w:r>
        <w:separator/>
      </w:r>
    </w:p>
  </w:endnote>
  <w:endnote w:type="continuationSeparator" w:id="0">
    <w:p w:rsidR="00F85EC7" w:rsidRDefault="00F85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ton EE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D0D" w:rsidRPr="00376389" w:rsidRDefault="00747D0D">
    <w:pPr>
      <w:pStyle w:val="Pta"/>
      <w:rPr>
        <w:sz w:val="18"/>
        <w:szCs w:val="18"/>
      </w:rPr>
    </w:pPr>
    <w:r>
      <w:tab/>
    </w:r>
    <w:r w:rsidRPr="00376389">
      <w:rPr>
        <w:rStyle w:val="slostrany"/>
        <w:sz w:val="18"/>
        <w:szCs w:val="18"/>
      </w:rPr>
      <w:fldChar w:fldCharType="begin"/>
    </w:r>
    <w:r w:rsidRPr="00376389">
      <w:rPr>
        <w:rStyle w:val="slostrany"/>
        <w:sz w:val="18"/>
        <w:szCs w:val="18"/>
      </w:rPr>
      <w:instrText xml:space="preserve"> PAGE </w:instrText>
    </w:r>
    <w:r w:rsidRPr="00376389">
      <w:rPr>
        <w:rStyle w:val="slostrany"/>
        <w:sz w:val="18"/>
        <w:szCs w:val="18"/>
      </w:rPr>
      <w:fldChar w:fldCharType="separate"/>
    </w:r>
    <w:r w:rsidR="007E55B6">
      <w:rPr>
        <w:rStyle w:val="slostrany"/>
        <w:noProof/>
        <w:sz w:val="18"/>
        <w:szCs w:val="18"/>
      </w:rPr>
      <w:t>1</w:t>
    </w:r>
    <w:r w:rsidRPr="00376389">
      <w:rPr>
        <w:rStyle w:val="slostrany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EC7" w:rsidRDefault="00F85EC7">
      <w:r>
        <w:separator/>
      </w:r>
    </w:p>
  </w:footnote>
  <w:footnote w:type="continuationSeparator" w:id="0">
    <w:p w:rsidR="00F85EC7" w:rsidRDefault="00F85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F2DEE"/>
    <w:multiLevelType w:val="hybridMultilevel"/>
    <w:tmpl w:val="6216502C"/>
    <w:lvl w:ilvl="0" w:tplc="5EDA677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Čipková">
    <w15:presenceInfo w15:providerId="None" w15:userId="Čip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footnotePr>
    <w:numFmt w:val="lowerRoman"/>
    <w:footnote w:id="-1"/>
    <w:footnote w:id="0"/>
  </w:footnotePr>
  <w:endnotePr>
    <w:numFmt w:val="decimal"/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07"/>
    <w:rsid w:val="00000775"/>
    <w:rsid w:val="00001DEB"/>
    <w:rsid w:val="00003CB5"/>
    <w:rsid w:val="00013071"/>
    <w:rsid w:val="00032A37"/>
    <w:rsid w:val="00032F21"/>
    <w:rsid w:val="000340F6"/>
    <w:rsid w:val="00040432"/>
    <w:rsid w:val="00040F49"/>
    <w:rsid w:val="00041D98"/>
    <w:rsid w:val="00042584"/>
    <w:rsid w:val="00043078"/>
    <w:rsid w:val="0004315D"/>
    <w:rsid w:val="00044613"/>
    <w:rsid w:val="0004483C"/>
    <w:rsid w:val="00045406"/>
    <w:rsid w:val="00050DAB"/>
    <w:rsid w:val="00053039"/>
    <w:rsid w:val="000574BE"/>
    <w:rsid w:val="00057B69"/>
    <w:rsid w:val="00061D48"/>
    <w:rsid w:val="00061F1A"/>
    <w:rsid w:val="00064ED6"/>
    <w:rsid w:val="00065C23"/>
    <w:rsid w:val="000667A8"/>
    <w:rsid w:val="0006786B"/>
    <w:rsid w:val="00067EA4"/>
    <w:rsid w:val="0007017A"/>
    <w:rsid w:val="00073987"/>
    <w:rsid w:val="00073C84"/>
    <w:rsid w:val="00075E0E"/>
    <w:rsid w:val="0008158B"/>
    <w:rsid w:val="00082D12"/>
    <w:rsid w:val="0008428C"/>
    <w:rsid w:val="000864AC"/>
    <w:rsid w:val="00086CD1"/>
    <w:rsid w:val="00091B5A"/>
    <w:rsid w:val="00092A4E"/>
    <w:rsid w:val="00092C0D"/>
    <w:rsid w:val="00093F14"/>
    <w:rsid w:val="000A038F"/>
    <w:rsid w:val="000A179B"/>
    <w:rsid w:val="000A33C8"/>
    <w:rsid w:val="000A3549"/>
    <w:rsid w:val="000A6DB6"/>
    <w:rsid w:val="000B4331"/>
    <w:rsid w:val="000B4444"/>
    <w:rsid w:val="000B620C"/>
    <w:rsid w:val="000C0FE1"/>
    <w:rsid w:val="000C1528"/>
    <w:rsid w:val="000C34FC"/>
    <w:rsid w:val="000C4819"/>
    <w:rsid w:val="000C4AAB"/>
    <w:rsid w:val="000C4B55"/>
    <w:rsid w:val="000C5745"/>
    <w:rsid w:val="000C6E90"/>
    <w:rsid w:val="000D68E3"/>
    <w:rsid w:val="000E0E9C"/>
    <w:rsid w:val="000E10FA"/>
    <w:rsid w:val="000E2717"/>
    <w:rsid w:val="000E6416"/>
    <w:rsid w:val="000E6ACC"/>
    <w:rsid w:val="000F0128"/>
    <w:rsid w:val="000F37B2"/>
    <w:rsid w:val="000F4E9F"/>
    <w:rsid w:val="000F6331"/>
    <w:rsid w:val="000F73EC"/>
    <w:rsid w:val="00102968"/>
    <w:rsid w:val="00103933"/>
    <w:rsid w:val="0010454E"/>
    <w:rsid w:val="00106DB4"/>
    <w:rsid w:val="00110D34"/>
    <w:rsid w:val="00111544"/>
    <w:rsid w:val="00111E38"/>
    <w:rsid w:val="001132F5"/>
    <w:rsid w:val="0011583C"/>
    <w:rsid w:val="00121987"/>
    <w:rsid w:val="00122649"/>
    <w:rsid w:val="00123273"/>
    <w:rsid w:val="00124060"/>
    <w:rsid w:val="001253CD"/>
    <w:rsid w:val="00125DB7"/>
    <w:rsid w:val="00127155"/>
    <w:rsid w:val="0013017D"/>
    <w:rsid w:val="00136A2F"/>
    <w:rsid w:val="00141C30"/>
    <w:rsid w:val="00145453"/>
    <w:rsid w:val="001455B0"/>
    <w:rsid w:val="0014778C"/>
    <w:rsid w:val="00147A4C"/>
    <w:rsid w:val="001501BF"/>
    <w:rsid w:val="001549B1"/>
    <w:rsid w:val="0015589C"/>
    <w:rsid w:val="00160705"/>
    <w:rsid w:val="00162CED"/>
    <w:rsid w:val="00170A3B"/>
    <w:rsid w:val="00173E83"/>
    <w:rsid w:val="001768A5"/>
    <w:rsid w:val="001804E8"/>
    <w:rsid w:val="00181D7D"/>
    <w:rsid w:val="0018286B"/>
    <w:rsid w:val="00184620"/>
    <w:rsid w:val="00193E5E"/>
    <w:rsid w:val="00194C21"/>
    <w:rsid w:val="00197719"/>
    <w:rsid w:val="00197B67"/>
    <w:rsid w:val="001A0480"/>
    <w:rsid w:val="001A3207"/>
    <w:rsid w:val="001A3BD4"/>
    <w:rsid w:val="001A459F"/>
    <w:rsid w:val="001A750A"/>
    <w:rsid w:val="001A7D8A"/>
    <w:rsid w:val="001B27CF"/>
    <w:rsid w:val="001B2862"/>
    <w:rsid w:val="001B3EFF"/>
    <w:rsid w:val="001B4556"/>
    <w:rsid w:val="001B4BFC"/>
    <w:rsid w:val="001C2EFC"/>
    <w:rsid w:val="001C56A7"/>
    <w:rsid w:val="001D2C29"/>
    <w:rsid w:val="001D3B28"/>
    <w:rsid w:val="001D5445"/>
    <w:rsid w:val="001D633E"/>
    <w:rsid w:val="001D72DD"/>
    <w:rsid w:val="001E27B4"/>
    <w:rsid w:val="001E7FD5"/>
    <w:rsid w:val="001F3D7D"/>
    <w:rsid w:val="00201D99"/>
    <w:rsid w:val="00202387"/>
    <w:rsid w:val="002039FD"/>
    <w:rsid w:val="00204999"/>
    <w:rsid w:val="002054A8"/>
    <w:rsid w:val="00205BC7"/>
    <w:rsid w:val="002070B4"/>
    <w:rsid w:val="00211323"/>
    <w:rsid w:val="00212247"/>
    <w:rsid w:val="00212D6A"/>
    <w:rsid w:val="00213DD3"/>
    <w:rsid w:val="00215AA0"/>
    <w:rsid w:val="002165F3"/>
    <w:rsid w:val="00217523"/>
    <w:rsid w:val="0022142B"/>
    <w:rsid w:val="0022192D"/>
    <w:rsid w:val="0022296B"/>
    <w:rsid w:val="0022399F"/>
    <w:rsid w:val="00225221"/>
    <w:rsid w:val="00227731"/>
    <w:rsid w:val="002301A0"/>
    <w:rsid w:val="00230551"/>
    <w:rsid w:val="00233914"/>
    <w:rsid w:val="0023391D"/>
    <w:rsid w:val="0023463E"/>
    <w:rsid w:val="002374B4"/>
    <w:rsid w:val="00243017"/>
    <w:rsid w:val="002507AC"/>
    <w:rsid w:val="0026070A"/>
    <w:rsid w:val="00261AA1"/>
    <w:rsid w:val="002646D0"/>
    <w:rsid w:val="00264D88"/>
    <w:rsid w:val="002676CC"/>
    <w:rsid w:val="00271AE2"/>
    <w:rsid w:val="002734DD"/>
    <w:rsid w:val="0027385C"/>
    <w:rsid w:val="00273B84"/>
    <w:rsid w:val="0027568C"/>
    <w:rsid w:val="00275997"/>
    <w:rsid w:val="00275A19"/>
    <w:rsid w:val="00284512"/>
    <w:rsid w:val="00292200"/>
    <w:rsid w:val="00295290"/>
    <w:rsid w:val="002A19F3"/>
    <w:rsid w:val="002A3947"/>
    <w:rsid w:val="002A3A63"/>
    <w:rsid w:val="002A623B"/>
    <w:rsid w:val="002A7FE4"/>
    <w:rsid w:val="002B011A"/>
    <w:rsid w:val="002B020E"/>
    <w:rsid w:val="002B1E86"/>
    <w:rsid w:val="002B2938"/>
    <w:rsid w:val="002B58B2"/>
    <w:rsid w:val="002B5B7D"/>
    <w:rsid w:val="002C011E"/>
    <w:rsid w:val="002C1BDE"/>
    <w:rsid w:val="002C23D9"/>
    <w:rsid w:val="002C3228"/>
    <w:rsid w:val="002D0479"/>
    <w:rsid w:val="002D45D8"/>
    <w:rsid w:val="002D7CC0"/>
    <w:rsid w:val="002E73C3"/>
    <w:rsid w:val="002F029A"/>
    <w:rsid w:val="002F0CC7"/>
    <w:rsid w:val="002F299A"/>
    <w:rsid w:val="002F5C38"/>
    <w:rsid w:val="002F6465"/>
    <w:rsid w:val="002F7378"/>
    <w:rsid w:val="00307978"/>
    <w:rsid w:val="00312FA9"/>
    <w:rsid w:val="00313011"/>
    <w:rsid w:val="003155B4"/>
    <w:rsid w:val="00316CD1"/>
    <w:rsid w:val="003229EF"/>
    <w:rsid w:val="00326352"/>
    <w:rsid w:val="00337443"/>
    <w:rsid w:val="00341075"/>
    <w:rsid w:val="00342AB1"/>
    <w:rsid w:val="003440F7"/>
    <w:rsid w:val="00346687"/>
    <w:rsid w:val="003474F5"/>
    <w:rsid w:val="00347717"/>
    <w:rsid w:val="0035227A"/>
    <w:rsid w:val="00352422"/>
    <w:rsid w:val="00356680"/>
    <w:rsid w:val="003606DF"/>
    <w:rsid w:val="00364272"/>
    <w:rsid w:val="00370E5F"/>
    <w:rsid w:val="003737F4"/>
    <w:rsid w:val="00375D7E"/>
    <w:rsid w:val="00376389"/>
    <w:rsid w:val="003774C1"/>
    <w:rsid w:val="003800B0"/>
    <w:rsid w:val="003848C7"/>
    <w:rsid w:val="00387290"/>
    <w:rsid w:val="003925C1"/>
    <w:rsid w:val="00392E1C"/>
    <w:rsid w:val="00393E2A"/>
    <w:rsid w:val="0039430B"/>
    <w:rsid w:val="00395BD5"/>
    <w:rsid w:val="0039605F"/>
    <w:rsid w:val="003A0180"/>
    <w:rsid w:val="003A11D6"/>
    <w:rsid w:val="003A1BC4"/>
    <w:rsid w:val="003A4564"/>
    <w:rsid w:val="003A71BF"/>
    <w:rsid w:val="003B3336"/>
    <w:rsid w:val="003B3EC0"/>
    <w:rsid w:val="003B58BB"/>
    <w:rsid w:val="003B5943"/>
    <w:rsid w:val="003B716B"/>
    <w:rsid w:val="003B7D5A"/>
    <w:rsid w:val="003B7E13"/>
    <w:rsid w:val="003C2301"/>
    <w:rsid w:val="003C40B7"/>
    <w:rsid w:val="003C4DAB"/>
    <w:rsid w:val="003C7FEC"/>
    <w:rsid w:val="003D32C0"/>
    <w:rsid w:val="003D3CD5"/>
    <w:rsid w:val="003D4101"/>
    <w:rsid w:val="003D7D59"/>
    <w:rsid w:val="003D7F3A"/>
    <w:rsid w:val="003E22CC"/>
    <w:rsid w:val="003E4FA0"/>
    <w:rsid w:val="003F0206"/>
    <w:rsid w:val="003F2C26"/>
    <w:rsid w:val="0040299C"/>
    <w:rsid w:val="0040382F"/>
    <w:rsid w:val="0040529D"/>
    <w:rsid w:val="00405AEB"/>
    <w:rsid w:val="00410524"/>
    <w:rsid w:val="004106F6"/>
    <w:rsid w:val="00413ABB"/>
    <w:rsid w:val="00415BC9"/>
    <w:rsid w:val="0042056E"/>
    <w:rsid w:val="004221FB"/>
    <w:rsid w:val="0042269D"/>
    <w:rsid w:val="0042361C"/>
    <w:rsid w:val="00423A9D"/>
    <w:rsid w:val="004303A3"/>
    <w:rsid w:val="00431415"/>
    <w:rsid w:val="004374A9"/>
    <w:rsid w:val="00440EA9"/>
    <w:rsid w:val="00442616"/>
    <w:rsid w:val="00443A2E"/>
    <w:rsid w:val="00451694"/>
    <w:rsid w:val="00451CAC"/>
    <w:rsid w:val="00451DD6"/>
    <w:rsid w:val="00452A47"/>
    <w:rsid w:val="00453236"/>
    <w:rsid w:val="00453BD7"/>
    <w:rsid w:val="00454604"/>
    <w:rsid w:val="00455968"/>
    <w:rsid w:val="004560F9"/>
    <w:rsid w:val="004605C5"/>
    <w:rsid w:val="004654C7"/>
    <w:rsid w:val="00467684"/>
    <w:rsid w:val="00471060"/>
    <w:rsid w:val="0047198F"/>
    <w:rsid w:val="00472BF1"/>
    <w:rsid w:val="00473A99"/>
    <w:rsid w:val="00474B82"/>
    <w:rsid w:val="00475B28"/>
    <w:rsid w:val="00476654"/>
    <w:rsid w:val="00482E1F"/>
    <w:rsid w:val="004866ED"/>
    <w:rsid w:val="00490BE2"/>
    <w:rsid w:val="00491379"/>
    <w:rsid w:val="00492A58"/>
    <w:rsid w:val="004930CE"/>
    <w:rsid w:val="004942B6"/>
    <w:rsid w:val="004964FE"/>
    <w:rsid w:val="00496625"/>
    <w:rsid w:val="004A0DB7"/>
    <w:rsid w:val="004A2FA6"/>
    <w:rsid w:val="004A38EE"/>
    <w:rsid w:val="004A4B61"/>
    <w:rsid w:val="004A6EA5"/>
    <w:rsid w:val="004B173A"/>
    <w:rsid w:val="004B25BA"/>
    <w:rsid w:val="004B757F"/>
    <w:rsid w:val="004C73DE"/>
    <w:rsid w:val="004C7FBE"/>
    <w:rsid w:val="004D0DAA"/>
    <w:rsid w:val="004D3EE2"/>
    <w:rsid w:val="004D5000"/>
    <w:rsid w:val="004D50E6"/>
    <w:rsid w:val="004D62A1"/>
    <w:rsid w:val="004D658E"/>
    <w:rsid w:val="004D724A"/>
    <w:rsid w:val="004E1FD0"/>
    <w:rsid w:val="004E5153"/>
    <w:rsid w:val="004E5284"/>
    <w:rsid w:val="004E7C64"/>
    <w:rsid w:val="004F0CA8"/>
    <w:rsid w:val="004F297B"/>
    <w:rsid w:val="004F6027"/>
    <w:rsid w:val="00503264"/>
    <w:rsid w:val="00503374"/>
    <w:rsid w:val="005036D5"/>
    <w:rsid w:val="00503C42"/>
    <w:rsid w:val="00505034"/>
    <w:rsid w:val="00507246"/>
    <w:rsid w:val="0051018D"/>
    <w:rsid w:val="005105E2"/>
    <w:rsid w:val="00510C92"/>
    <w:rsid w:val="0051275E"/>
    <w:rsid w:val="00513804"/>
    <w:rsid w:val="00515DC3"/>
    <w:rsid w:val="00520849"/>
    <w:rsid w:val="005221F0"/>
    <w:rsid w:val="0052548A"/>
    <w:rsid w:val="00526F12"/>
    <w:rsid w:val="0053001F"/>
    <w:rsid w:val="00532430"/>
    <w:rsid w:val="00532578"/>
    <w:rsid w:val="00533F64"/>
    <w:rsid w:val="0053463D"/>
    <w:rsid w:val="005355DD"/>
    <w:rsid w:val="005364B6"/>
    <w:rsid w:val="0053670A"/>
    <w:rsid w:val="005419ED"/>
    <w:rsid w:val="00543A54"/>
    <w:rsid w:val="00543E04"/>
    <w:rsid w:val="00544DAA"/>
    <w:rsid w:val="0054530C"/>
    <w:rsid w:val="00546045"/>
    <w:rsid w:val="0054722E"/>
    <w:rsid w:val="00547D7B"/>
    <w:rsid w:val="00547FF5"/>
    <w:rsid w:val="005500A0"/>
    <w:rsid w:val="005502D4"/>
    <w:rsid w:val="00550ACA"/>
    <w:rsid w:val="005527EC"/>
    <w:rsid w:val="0055294C"/>
    <w:rsid w:val="00557290"/>
    <w:rsid w:val="00565FED"/>
    <w:rsid w:val="0056626E"/>
    <w:rsid w:val="005668F6"/>
    <w:rsid w:val="00567695"/>
    <w:rsid w:val="00575674"/>
    <w:rsid w:val="00575B54"/>
    <w:rsid w:val="00576F6C"/>
    <w:rsid w:val="00580FA3"/>
    <w:rsid w:val="005828FB"/>
    <w:rsid w:val="00584D67"/>
    <w:rsid w:val="00594315"/>
    <w:rsid w:val="00596545"/>
    <w:rsid w:val="0059750B"/>
    <w:rsid w:val="005975CB"/>
    <w:rsid w:val="00597E7C"/>
    <w:rsid w:val="005A0BB3"/>
    <w:rsid w:val="005A1D7E"/>
    <w:rsid w:val="005A2329"/>
    <w:rsid w:val="005A232F"/>
    <w:rsid w:val="005A36C7"/>
    <w:rsid w:val="005A3ED6"/>
    <w:rsid w:val="005A6322"/>
    <w:rsid w:val="005A75EB"/>
    <w:rsid w:val="005B6174"/>
    <w:rsid w:val="005B6269"/>
    <w:rsid w:val="005C286F"/>
    <w:rsid w:val="005C3EED"/>
    <w:rsid w:val="005C629A"/>
    <w:rsid w:val="005C6E9B"/>
    <w:rsid w:val="005D5E1B"/>
    <w:rsid w:val="005D764D"/>
    <w:rsid w:val="005D78B7"/>
    <w:rsid w:val="005E0F2B"/>
    <w:rsid w:val="005E3FBA"/>
    <w:rsid w:val="005E48E3"/>
    <w:rsid w:val="005E5556"/>
    <w:rsid w:val="005E7FA7"/>
    <w:rsid w:val="00600147"/>
    <w:rsid w:val="00600409"/>
    <w:rsid w:val="00600747"/>
    <w:rsid w:val="006031BC"/>
    <w:rsid w:val="00603DD2"/>
    <w:rsid w:val="00610A5F"/>
    <w:rsid w:val="0061120E"/>
    <w:rsid w:val="006244E1"/>
    <w:rsid w:val="0062689A"/>
    <w:rsid w:val="00626A67"/>
    <w:rsid w:val="006275A4"/>
    <w:rsid w:val="00630DFA"/>
    <w:rsid w:val="00632378"/>
    <w:rsid w:val="00632F81"/>
    <w:rsid w:val="00633879"/>
    <w:rsid w:val="006354EF"/>
    <w:rsid w:val="00636FB6"/>
    <w:rsid w:val="006425AC"/>
    <w:rsid w:val="00642F4A"/>
    <w:rsid w:val="00644EB7"/>
    <w:rsid w:val="00651ED3"/>
    <w:rsid w:val="00652590"/>
    <w:rsid w:val="0065533F"/>
    <w:rsid w:val="0065556B"/>
    <w:rsid w:val="00655AE5"/>
    <w:rsid w:val="00662B9C"/>
    <w:rsid w:val="00663522"/>
    <w:rsid w:val="0066361A"/>
    <w:rsid w:val="00663A63"/>
    <w:rsid w:val="00663E78"/>
    <w:rsid w:val="0066621B"/>
    <w:rsid w:val="006706F9"/>
    <w:rsid w:val="0067328B"/>
    <w:rsid w:val="00673549"/>
    <w:rsid w:val="00676F19"/>
    <w:rsid w:val="006847D7"/>
    <w:rsid w:val="00692BA1"/>
    <w:rsid w:val="006947EA"/>
    <w:rsid w:val="00694BF8"/>
    <w:rsid w:val="006972D2"/>
    <w:rsid w:val="006A174C"/>
    <w:rsid w:val="006A184B"/>
    <w:rsid w:val="006A1A15"/>
    <w:rsid w:val="006A1CCB"/>
    <w:rsid w:val="006A252D"/>
    <w:rsid w:val="006A399D"/>
    <w:rsid w:val="006A6757"/>
    <w:rsid w:val="006B00D3"/>
    <w:rsid w:val="006B097D"/>
    <w:rsid w:val="006B1660"/>
    <w:rsid w:val="006B3313"/>
    <w:rsid w:val="006B6B75"/>
    <w:rsid w:val="006C0F09"/>
    <w:rsid w:val="006C2F7D"/>
    <w:rsid w:val="006C66DA"/>
    <w:rsid w:val="006D3D30"/>
    <w:rsid w:val="006D4120"/>
    <w:rsid w:val="006D63A5"/>
    <w:rsid w:val="006D76C0"/>
    <w:rsid w:val="006E283C"/>
    <w:rsid w:val="006E412D"/>
    <w:rsid w:val="006E51B1"/>
    <w:rsid w:val="006E5C33"/>
    <w:rsid w:val="006F3ED8"/>
    <w:rsid w:val="006F53A2"/>
    <w:rsid w:val="006F7EFD"/>
    <w:rsid w:val="007032BA"/>
    <w:rsid w:val="007034C7"/>
    <w:rsid w:val="007069E1"/>
    <w:rsid w:val="00707DA5"/>
    <w:rsid w:val="00710533"/>
    <w:rsid w:val="0071075D"/>
    <w:rsid w:val="00723656"/>
    <w:rsid w:val="00725757"/>
    <w:rsid w:val="007277BF"/>
    <w:rsid w:val="0073342C"/>
    <w:rsid w:val="007375FC"/>
    <w:rsid w:val="0074179A"/>
    <w:rsid w:val="0074182A"/>
    <w:rsid w:val="007446D5"/>
    <w:rsid w:val="0074686D"/>
    <w:rsid w:val="00747D0D"/>
    <w:rsid w:val="00751734"/>
    <w:rsid w:val="00755F49"/>
    <w:rsid w:val="00763BAB"/>
    <w:rsid w:val="007644E2"/>
    <w:rsid w:val="007646A1"/>
    <w:rsid w:val="00764FA2"/>
    <w:rsid w:val="0077005E"/>
    <w:rsid w:val="00774991"/>
    <w:rsid w:val="007808BC"/>
    <w:rsid w:val="00780C19"/>
    <w:rsid w:val="007821CD"/>
    <w:rsid w:val="00782F8D"/>
    <w:rsid w:val="0079207A"/>
    <w:rsid w:val="0079304E"/>
    <w:rsid w:val="007958BF"/>
    <w:rsid w:val="00795C80"/>
    <w:rsid w:val="007A4CDC"/>
    <w:rsid w:val="007A6885"/>
    <w:rsid w:val="007A6978"/>
    <w:rsid w:val="007A79A5"/>
    <w:rsid w:val="007B4195"/>
    <w:rsid w:val="007B5C39"/>
    <w:rsid w:val="007B7833"/>
    <w:rsid w:val="007B7CFA"/>
    <w:rsid w:val="007C2FEA"/>
    <w:rsid w:val="007C73BF"/>
    <w:rsid w:val="007D0B0D"/>
    <w:rsid w:val="007D2CC4"/>
    <w:rsid w:val="007D6682"/>
    <w:rsid w:val="007E0668"/>
    <w:rsid w:val="007E0792"/>
    <w:rsid w:val="007E20DB"/>
    <w:rsid w:val="007E349D"/>
    <w:rsid w:val="007E3A1A"/>
    <w:rsid w:val="007E4934"/>
    <w:rsid w:val="007E55B6"/>
    <w:rsid w:val="007E61FD"/>
    <w:rsid w:val="007F3988"/>
    <w:rsid w:val="0080180C"/>
    <w:rsid w:val="00801BF2"/>
    <w:rsid w:val="00802E21"/>
    <w:rsid w:val="008044A0"/>
    <w:rsid w:val="0080455B"/>
    <w:rsid w:val="00811E81"/>
    <w:rsid w:val="00812613"/>
    <w:rsid w:val="008141A9"/>
    <w:rsid w:val="00814FD8"/>
    <w:rsid w:val="00816210"/>
    <w:rsid w:val="00817416"/>
    <w:rsid w:val="0082467E"/>
    <w:rsid w:val="00824EA8"/>
    <w:rsid w:val="0083012A"/>
    <w:rsid w:val="00831584"/>
    <w:rsid w:val="00831B43"/>
    <w:rsid w:val="00831E4A"/>
    <w:rsid w:val="0083450F"/>
    <w:rsid w:val="00834DA5"/>
    <w:rsid w:val="008354E3"/>
    <w:rsid w:val="00836F1A"/>
    <w:rsid w:val="0084093E"/>
    <w:rsid w:val="008409D8"/>
    <w:rsid w:val="00840EE7"/>
    <w:rsid w:val="0084241A"/>
    <w:rsid w:val="00842D9B"/>
    <w:rsid w:val="00843B4F"/>
    <w:rsid w:val="00845E06"/>
    <w:rsid w:val="00847514"/>
    <w:rsid w:val="00852838"/>
    <w:rsid w:val="00854BC2"/>
    <w:rsid w:val="00854F2D"/>
    <w:rsid w:val="00856B16"/>
    <w:rsid w:val="00856E43"/>
    <w:rsid w:val="00857023"/>
    <w:rsid w:val="0085707C"/>
    <w:rsid w:val="0086090B"/>
    <w:rsid w:val="00861C80"/>
    <w:rsid w:val="00861F01"/>
    <w:rsid w:val="0086282E"/>
    <w:rsid w:val="00862BD6"/>
    <w:rsid w:val="00864A97"/>
    <w:rsid w:val="0086689D"/>
    <w:rsid w:val="00867A56"/>
    <w:rsid w:val="00867D8D"/>
    <w:rsid w:val="00870521"/>
    <w:rsid w:val="00872F61"/>
    <w:rsid w:val="00875AEE"/>
    <w:rsid w:val="00880EDB"/>
    <w:rsid w:val="00882CBC"/>
    <w:rsid w:val="00883319"/>
    <w:rsid w:val="00883D0E"/>
    <w:rsid w:val="00887C9F"/>
    <w:rsid w:val="008905F4"/>
    <w:rsid w:val="00890EBF"/>
    <w:rsid w:val="008918D9"/>
    <w:rsid w:val="00891A0C"/>
    <w:rsid w:val="008923CD"/>
    <w:rsid w:val="00895BC2"/>
    <w:rsid w:val="00897353"/>
    <w:rsid w:val="008A1F7E"/>
    <w:rsid w:val="008A25D1"/>
    <w:rsid w:val="008A30CB"/>
    <w:rsid w:val="008A357F"/>
    <w:rsid w:val="008A6343"/>
    <w:rsid w:val="008A7A8C"/>
    <w:rsid w:val="008B0508"/>
    <w:rsid w:val="008B06FB"/>
    <w:rsid w:val="008B0E19"/>
    <w:rsid w:val="008B21D5"/>
    <w:rsid w:val="008C061C"/>
    <w:rsid w:val="008C0D9B"/>
    <w:rsid w:val="008C1C4C"/>
    <w:rsid w:val="008C5EB1"/>
    <w:rsid w:val="008D0A53"/>
    <w:rsid w:val="008D1822"/>
    <w:rsid w:val="008D2592"/>
    <w:rsid w:val="008D55E0"/>
    <w:rsid w:val="008D6F25"/>
    <w:rsid w:val="008D7228"/>
    <w:rsid w:val="008E1EA3"/>
    <w:rsid w:val="008E48A7"/>
    <w:rsid w:val="008E545E"/>
    <w:rsid w:val="008E71C9"/>
    <w:rsid w:val="008E73B5"/>
    <w:rsid w:val="008F17C5"/>
    <w:rsid w:val="008F282D"/>
    <w:rsid w:val="008F5127"/>
    <w:rsid w:val="009003C4"/>
    <w:rsid w:val="00903707"/>
    <w:rsid w:val="009052CF"/>
    <w:rsid w:val="009056EE"/>
    <w:rsid w:val="00906119"/>
    <w:rsid w:val="00906147"/>
    <w:rsid w:val="0091114D"/>
    <w:rsid w:val="00911460"/>
    <w:rsid w:val="00911C8B"/>
    <w:rsid w:val="009122E6"/>
    <w:rsid w:val="00920705"/>
    <w:rsid w:val="00921603"/>
    <w:rsid w:val="00924EA4"/>
    <w:rsid w:val="009260EF"/>
    <w:rsid w:val="00926827"/>
    <w:rsid w:val="00933F1B"/>
    <w:rsid w:val="00934136"/>
    <w:rsid w:val="00941495"/>
    <w:rsid w:val="009435F0"/>
    <w:rsid w:val="009440AC"/>
    <w:rsid w:val="00946BB1"/>
    <w:rsid w:val="00950911"/>
    <w:rsid w:val="00951A02"/>
    <w:rsid w:val="00951BA5"/>
    <w:rsid w:val="009534AE"/>
    <w:rsid w:val="00955A26"/>
    <w:rsid w:val="0095726B"/>
    <w:rsid w:val="00957C8C"/>
    <w:rsid w:val="00960ABD"/>
    <w:rsid w:val="0096278C"/>
    <w:rsid w:val="009640E5"/>
    <w:rsid w:val="009648D4"/>
    <w:rsid w:val="00965C77"/>
    <w:rsid w:val="00965E31"/>
    <w:rsid w:val="009714C3"/>
    <w:rsid w:val="00972219"/>
    <w:rsid w:val="0097281D"/>
    <w:rsid w:val="009747B9"/>
    <w:rsid w:val="00975D5C"/>
    <w:rsid w:val="0097783F"/>
    <w:rsid w:val="00982A1E"/>
    <w:rsid w:val="0098488F"/>
    <w:rsid w:val="0098676C"/>
    <w:rsid w:val="009870BE"/>
    <w:rsid w:val="00992327"/>
    <w:rsid w:val="009963F0"/>
    <w:rsid w:val="009A1993"/>
    <w:rsid w:val="009A4921"/>
    <w:rsid w:val="009A4BCA"/>
    <w:rsid w:val="009A533D"/>
    <w:rsid w:val="009B06ED"/>
    <w:rsid w:val="009B1F08"/>
    <w:rsid w:val="009B360D"/>
    <w:rsid w:val="009B4112"/>
    <w:rsid w:val="009B5985"/>
    <w:rsid w:val="009B6230"/>
    <w:rsid w:val="009B7FB0"/>
    <w:rsid w:val="009D000E"/>
    <w:rsid w:val="009D34D3"/>
    <w:rsid w:val="009D4256"/>
    <w:rsid w:val="009D5708"/>
    <w:rsid w:val="009D637F"/>
    <w:rsid w:val="009D653A"/>
    <w:rsid w:val="009E16B1"/>
    <w:rsid w:val="009E3ADA"/>
    <w:rsid w:val="009F0705"/>
    <w:rsid w:val="00A053AF"/>
    <w:rsid w:val="00A05973"/>
    <w:rsid w:val="00A06B81"/>
    <w:rsid w:val="00A1065A"/>
    <w:rsid w:val="00A14FB5"/>
    <w:rsid w:val="00A158EB"/>
    <w:rsid w:val="00A16F5E"/>
    <w:rsid w:val="00A17AE1"/>
    <w:rsid w:val="00A17BA2"/>
    <w:rsid w:val="00A207E3"/>
    <w:rsid w:val="00A23973"/>
    <w:rsid w:val="00A36BF3"/>
    <w:rsid w:val="00A3754F"/>
    <w:rsid w:val="00A379C7"/>
    <w:rsid w:val="00A4295A"/>
    <w:rsid w:val="00A45C06"/>
    <w:rsid w:val="00A45E2E"/>
    <w:rsid w:val="00A46805"/>
    <w:rsid w:val="00A46A8C"/>
    <w:rsid w:val="00A46ADC"/>
    <w:rsid w:val="00A53A67"/>
    <w:rsid w:val="00A56D6C"/>
    <w:rsid w:val="00A574A1"/>
    <w:rsid w:val="00A57DC0"/>
    <w:rsid w:val="00A611E9"/>
    <w:rsid w:val="00A644D5"/>
    <w:rsid w:val="00A64C49"/>
    <w:rsid w:val="00A65C8A"/>
    <w:rsid w:val="00A6678A"/>
    <w:rsid w:val="00A672AB"/>
    <w:rsid w:val="00A70AB2"/>
    <w:rsid w:val="00A72745"/>
    <w:rsid w:val="00A76DEB"/>
    <w:rsid w:val="00A771AE"/>
    <w:rsid w:val="00A80BD8"/>
    <w:rsid w:val="00A8192C"/>
    <w:rsid w:val="00A845D7"/>
    <w:rsid w:val="00A85729"/>
    <w:rsid w:val="00A862EC"/>
    <w:rsid w:val="00A90071"/>
    <w:rsid w:val="00A92383"/>
    <w:rsid w:val="00A957B5"/>
    <w:rsid w:val="00AA1021"/>
    <w:rsid w:val="00AA1330"/>
    <w:rsid w:val="00AA167A"/>
    <w:rsid w:val="00AA20C3"/>
    <w:rsid w:val="00AA59B8"/>
    <w:rsid w:val="00AA7C11"/>
    <w:rsid w:val="00AB139E"/>
    <w:rsid w:val="00AB20BF"/>
    <w:rsid w:val="00AB24F5"/>
    <w:rsid w:val="00AB2736"/>
    <w:rsid w:val="00AB3FE7"/>
    <w:rsid w:val="00AB5160"/>
    <w:rsid w:val="00AB6187"/>
    <w:rsid w:val="00AC3D92"/>
    <w:rsid w:val="00AD0934"/>
    <w:rsid w:val="00AD1FB2"/>
    <w:rsid w:val="00AD26D0"/>
    <w:rsid w:val="00AD295A"/>
    <w:rsid w:val="00AD30D9"/>
    <w:rsid w:val="00AD3930"/>
    <w:rsid w:val="00AD4FF5"/>
    <w:rsid w:val="00AE0427"/>
    <w:rsid w:val="00AE5A89"/>
    <w:rsid w:val="00AE76E0"/>
    <w:rsid w:val="00AE7B62"/>
    <w:rsid w:val="00AE7E87"/>
    <w:rsid w:val="00AF0949"/>
    <w:rsid w:val="00AF16A9"/>
    <w:rsid w:val="00AF1B52"/>
    <w:rsid w:val="00AF1C7D"/>
    <w:rsid w:val="00AF1D57"/>
    <w:rsid w:val="00AF367D"/>
    <w:rsid w:val="00AF3BA6"/>
    <w:rsid w:val="00AF5474"/>
    <w:rsid w:val="00AF65D6"/>
    <w:rsid w:val="00AF7830"/>
    <w:rsid w:val="00B01F5D"/>
    <w:rsid w:val="00B037E1"/>
    <w:rsid w:val="00B03D88"/>
    <w:rsid w:val="00B05476"/>
    <w:rsid w:val="00B05B7E"/>
    <w:rsid w:val="00B05BD7"/>
    <w:rsid w:val="00B05CE0"/>
    <w:rsid w:val="00B11EF7"/>
    <w:rsid w:val="00B1351F"/>
    <w:rsid w:val="00B13F6E"/>
    <w:rsid w:val="00B151AF"/>
    <w:rsid w:val="00B16319"/>
    <w:rsid w:val="00B1704C"/>
    <w:rsid w:val="00B17A85"/>
    <w:rsid w:val="00B234B4"/>
    <w:rsid w:val="00B24A44"/>
    <w:rsid w:val="00B25624"/>
    <w:rsid w:val="00B259D9"/>
    <w:rsid w:val="00B25F12"/>
    <w:rsid w:val="00B32113"/>
    <w:rsid w:val="00B3261C"/>
    <w:rsid w:val="00B3301C"/>
    <w:rsid w:val="00B4018D"/>
    <w:rsid w:val="00B42893"/>
    <w:rsid w:val="00B42BBB"/>
    <w:rsid w:val="00B44852"/>
    <w:rsid w:val="00B4753D"/>
    <w:rsid w:val="00B51650"/>
    <w:rsid w:val="00B53F7B"/>
    <w:rsid w:val="00B54FA0"/>
    <w:rsid w:val="00B553D4"/>
    <w:rsid w:val="00B55F5E"/>
    <w:rsid w:val="00B564E2"/>
    <w:rsid w:val="00B64EDC"/>
    <w:rsid w:val="00B71581"/>
    <w:rsid w:val="00B723A1"/>
    <w:rsid w:val="00B72C1D"/>
    <w:rsid w:val="00B72C23"/>
    <w:rsid w:val="00B77D16"/>
    <w:rsid w:val="00B800AB"/>
    <w:rsid w:val="00B82850"/>
    <w:rsid w:val="00B83DE2"/>
    <w:rsid w:val="00B85E84"/>
    <w:rsid w:val="00B869F6"/>
    <w:rsid w:val="00B9040D"/>
    <w:rsid w:val="00B912E2"/>
    <w:rsid w:val="00B93055"/>
    <w:rsid w:val="00B97237"/>
    <w:rsid w:val="00BA030B"/>
    <w:rsid w:val="00BA1AC8"/>
    <w:rsid w:val="00BA4335"/>
    <w:rsid w:val="00BA460C"/>
    <w:rsid w:val="00BA489F"/>
    <w:rsid w:val="00BA6573"/>
    <w:rsid w:val="00BB144D"/>
    <w:rsid w:val="00BB16D0"/>
    <w:rsid w:val="00BB212B"/>
    <w:rsid w:val="00BB3117"/>
    <w:rsid w:val="00BB37A8"/>
    <w:rsid w:val="00BB555A"/>
    <w:rsid w:val="00BB5E23"/>
    <w:rsid w:val="00BB6355"/>
    <w:rsid w:val="00BB7594"/>
    <w:rsid w:val="00BC0F5F"/>
    <w:rsid w:val="00BC6058"/>
    <w:rsid w:val="00BC6724"/>
    <w:rsid w:val="00BD26A5"/>
    <w:rsid w:val="00BD2CD5"/>
    <w:rsid w:val="00BE0121"/>
    <w:rsid w:val="00BE3E33"/>
    <w:rsid w:val="00BE5E4F"/>
    <w:rsid w:val="00BE6978"/>
    <w:rsid w:val="00BE77B1"/>
    <w:rsid w:val="00BF1023"/>
    <w:rsid w:val="00BF1740"/>
    <w:rsid w:val="00BF60B1"/>
    <w:rsid w:val="00C009BA"/>
    <w:rsid w:val="00C02CD4"/>
    <w:rsid w:val="00C031D3"/>
    <w:rsid w:val="00C123A9"/>
    <w:rsid w:val="00C130DC"/>
    <w:rsid w:val="00C22623"/>
    <w:rsid w:val="00C31D10"/>
    <w:rsid w:val="00C32EE2"/>
    <w:rsid w:val="00C33B19"/>
    <w:rsid w:val="00C34412"/>
    <w:rsid w:val="00C35B6E"/>
    <w:rsid w:val="00C3746E"/>
    <w:rsid w:val="00C37D01"/>
    <w:rsid w:val="00C419CD"/>
    <w:rsid w:val="00C438A0"/>
    <w:rsid w:val="00C44A91"/>
    <w:rsid w:val="00C478E1"/>
    <w:rsid w:val="00C47E69"/>
    <w:rsid w:val="00C5082A"/>
    <w:rsid w:val="00C51EBD"/>
    <w:rsid w:val="00C5459A"/>
    <w:rsid w:val="00C64BA7"/>
    <w:rsid w:val="00C717AA"/>
    <w:rsid w:val="00C72B3F"/>
    <w:rsid w:val="00C74425"/>
    <w:rsid w:val="00C8565C"/>
    <w:rsid w:val="00C93080"/>
    <w:rsid w:val="00C94306"/>
    <w:rsid w:val="00C94793"/>
    <w:rsid w:val="00C9547A"/>
    <w:rsid w:val="00C95880"/>
    <w:rsid w:val="00C96A55"/>
    <w:rsid w:val="00CA14DF"/>
    <w:rsid w:val="00CA2CCB"/>
    <w:rsid w:val="00CA45BD"/>
    <w:rsid w:val="00CA4CB3"/>
    <w:rsid w:val="00CA5277"/>
    <w:rsid w:val="00CA5E09"/>
    <w:rsid w:val="00CA63F3"/>
    <w:rsid w:val="00CA7E21"/>
    <w:rsid w:val="00CB0255"/>
    <w:rsid w:val="00CB062E"/>
    <w:rsid w:val="00CB0705"/>
    <w:rsid w:val="00CB29F7"/>
    <w:rsid w:val="00CB40E4"/>
    <w:rsid w:val="00CB479C"/>
    <w:rsid w:val="00CB5517"/>
    <w:rsid w:val="00CB62D0"/>
    <w:rsid w:val="00CC08C7"/>
    <w:rsid w:val="00CC37C1"/>
    <w:rsid w:val="00CC4EAE"/>
    <w:rsid w:val="00CC62B2"/>
    <w:rsid w:val="00CC6AE7"/>
    <w:rsid w:val="00CC6B50"/>
    <w:rsid w:val="00CC6B69"/>
    <w:rsid w:val="00CC7B08"/>
    <w:rsid w:val="00CD005E"/>
    <w:rsid w:val="00CD130D"/>
    <w:rsid w:val="00CD60D1"/>
    <w:rsid w:val="00CD78D0"/>
    <w:rsid w:val="00CD7FE8"/>
    <w:rsid w:val="00CE13F4"/>
    <w:rsid w:val="00CE23BE"/>
    <w:rsid w:val="00CE39C9"/>
    <w:rsid w:val="00CE495C"/>
    <w:rsid w:val="00CF0B9A"/>
    <w:rsid w:val="00CF2907"/>
    <w:rsid w:val="00CF68D6"/>
    <w:rsid w:val="00CF6901"/>
    <w:rsid w:val="00D013B7"/>
    <w:rsid w:val="00D06208"/>
    <w:rsid w:val="00D12FBC"/>
    <w:rsid w:val="00D1725F"/>
    <w:rsid w:val="00D174B3"/>
    <w:rsid w:val="00D2142A"/>
    <w:rsid w:val="00D2235E"/>
    <w:rsid w:val="00D22DEF"/>
    <w:rsid w:val="00D23EE1"/>
    <w:rsid w:val="00D25093"/>
    <w:rsid w:val="00D27672"/>
    <w:rsid w:val="00D34323"/>
    <w:rsid w:val="00D34633"/>
    <w:rsid w:val="00D34E17"/>
    <w:rsid w:val="00D35429"/>
    <w:rsid w:val="00D41E16"/>
    <w:rsid w:val="00D46613"/>
    <w:rsid w:val="00D512D1"/>
    <w:rsid w:val="00D5345B"/>
    <w:rsid w:val="00D53658"/>
    <w:rsid w:val="00D568A5"/>
    <w:rsid w:val="00D56F93"/>
    <w:rsid w:val="00D623A6"/>
    <w:rsid w:val="00D7045E"/>
    <w:rsid w:val="00D70E0E"/>
    <w:rsid w:val="00D71382"/>
    <w:rsid w:val="00D719ED"/>
    <w:rsid w:val="00D72B04"/>
    <w:rsid w:val="00D73A08"/>
    <w:rsid w:val="00D75514"/>
    <w:rsid w:val="00D84776"/>
    <w:rsid w:val="00D8586E"/>
    <w:rsid w:val="00D86FBB"/>
    <w:rsid w:val="00D87BC7"/>
    <w:rsid w:val="00D90CBF"/>
    <w:rsid w:val="00D935CF"/>
    <w:rsid w:val="00D9475C"/>
    <w:rsid w:val="00D94C42"/>
    <w:rsid w:val="00DA0174"/>
    <w:rsid w:val="00DA2ED1"/>
    <w:rsid w:val="00DA3600"/>
    <w:rsid w:val="00DB072A"/>
    <w:rsid w:val="00DB0CBF"/>
    <w:rsid w:val="00DB2AE3"/>
    <w:rsid w:val="00DB2B1D"/>
    <w:rsid w:val="00DB3338"/>
    <w:rsid w:val="00DB450A"/>
    <w:rsid w:val="00DB5294"/>
    <w:rsid w:val="00DB579A"/>
    <w:rsid w:val="00DB6E6D"/>
    <w:rsid w:val="00DC1E18"/>
    <w:rsid w:val="00DC4FBC"/>
    <w:rsid w:val="00DC5D71"/>
    <w:rsid w:val="00DC6454"/>
    <w:rsid w:val="00DD4BDB"/>
    <w:rsid w:val="00DD72A5"/>
    <w:rsid w:val="00DE1059"/>
    <w:rsid w:val="00DE193A"/>
    <w:rsid w:val="00DE25C9"/>
    <w:rsid w:val="00DE2CED"/>
    <w:rsid w:val="00DE4541"/>
    <w:rsid w:val="00DE45B1"/>
    <w:rsid w:val="00DE477F"/>
    <w:rsid w:val="00DE638E"/>
    <w:rsid w:val="00DF0631"/>
    <w:rsid w:val="00DF37AB"/>
    <w:rsid w:val="00DF4C7E"/>
    <w:rsid w:val="00DF53EB"/>
    <w:rsid w:val="00E00A9E"/>
    <w:rsid w:val="00E027C2"/>
    <w:rsid w:val="00E02C82"/>
    <w:rsid w:val="00E030E0"/>
    <w:rsid w:val="00E04766"/>
    <w:rsid w:val="00E0527D"/>
    <w:rsid w:val="00E10A18"/>
    <w:rsid w:val="00E11E5C"/>
    <w:rsid w:val="00E129FB"/>
    <w:rsid w:val="00E12DEC"/>
    <w:rsid w:val="00E15485"/>
    <w:rsid w:val="00E17FB5"/>
    <w:rsid w:val="00E308F2"/>
    <w:rsid w:val="00E30FF2"/>
    <w:rsid w:val="00E33268"/>
    <w:rsid w:val="00E36E98"/>
    <w:rsid w:val="00E37463"/>
    <w:rsid w:val="00E41672"/>
    <w:rsid w:val="00E428FE"/>
    <w:rsid w:val="00E43C4E"/>
    <w:rsid w:val="00E441F8"/>
    <w:rsid w:val="00E5226A"/>
    <w:rsid w:val="00E600E9"/>
    <w:rsid w:val="00E608AE"/>
    <w:rsid w:val="00E62E18"/>
    <w:rsid w:val="00E800A6"/>
    <w:rsid w:val="00E83794"/>
    <w:rsid w:val="00E83FCF"/>
    <w:rsid w:val="00E84B0B"/>
    <w:rsid w:val="00E860E3"/>
    <w:rsid w:val="00E87FE3"/>
    <w:rsid w:val="00E920DE"/>
    <w:rsid w:val="00E92B4E"/>
    <w:rsid w:val="00E92EF1"/>
    <w:rsid w:val="00E93A0D"/>
    <w:rsid w:val="00E96733"/>
    <w:rsid w:val="00EA0A3C"/>
    <w:rsid w:val="00EA2D28"/>
    <w:rsid w:val="00EA4330"/>
    <w:rsid w:val="00EA61DB"/>
    <w:rsid w:val="00EA73B6"/>
    <w:rsid w:val="00EB2FDA"/>
    <w:rsid w:val="00EB49FF"/>
    <w:rsid w:val="00EB55FB"/>
    <w:rsid w:val="00EB75D7"/>
    <w:rsid w:val="00EB79DD"/>
    <w:rsid w:val="00EC0A3D"/>
    <w:rsid w:val="00EC1052"/>
    <w:rsid w:val="00ED06B0"/>
    <w:rsid w:val="00ED5545"/>
    <w:rsid w:val="00ED62C0"/>
    <w:rsid w:val="00ED662B"/>
    <w:rsid w:val="00ED68B0"/>
    <w:rsid w:val="00EE1383"/>
    <w:rsid w:val="00EE3E41"/>
    <w:rsid w:val="00EE6788"/>
    <w:rsid w:val="00EF069C"/>
    <w:rsid w:val="00F03902"/>
    <w:rsid w:val="00F03B0D"/>
    <w:rsid w:val="00F141B3"/>
    <w:rsid w:val="00F153AD"/>
    <w:rsid w:val="00F15E93"/>
    <w:rsid w:val="00F171CE"/>
    <w:rsid w:val="00F21237"/>
    <w:rsid w:val="00F2312C"/>
    <w:rsid w:val="00F23800"/>
    <w:rsid w:val="00F26C1A"/>
    <w:rsid w:val="00F31587"/>
    <w:rsid w:val="00F324D6"/>
    <w:rsid w:val="00F3275D"/>
    <w:rsid w:val="00F33EAA"/>
    <w:rsid w:val="00F35ADE"/>
    <w:rsid w:val="00F35B27"/>
    <w:rsid w:val="00F35D52"/>
    <w:rsid w:val="00F408C1"/>
    <w:rsid w:val="00F45CFC"/>
    <w:rsid w:val="00F47C27"/>
    <w:rsid w:val="00F50BA4"/>
    <w:rsid w:val="00F55B51"/>
    <w:rsid w:val="00F56F91"/>
    <w:rsid w:val="00F61E71"/>
    <w:rsid w:val="00F6269E"/>
    <w:rsid w:val="00F67A4F"/>
    <w:rsid w:val="00F71BB8"/>
    <w:rsid w:val="00F72FCF"/>
    <w:rsid w:val="00F7446C"/>
    <w:rsid w:val="00F75E15"/>
    <w:rsid w:val="00F80A17"/>
    <w:rsid w:val="00F822FB"/>
    <w:rsid w:val="00F83012"/>
    <w:rsid w:val="00F85EC7"/>
    <w:rsid w:val="00F861C0"/>
    <w:rsid w:val="00F93575"/>
    <w:rsid w:val="00F93AE9"/>
    <w:rsid w:val="00F94F69"/>
    <w:rsid w:val="00F963E6"/>
    <w:rsid w:val="00FA38F0"/>
    <w:rsid w:val="00FA3941"/>
    <w:rsid w:val="00FA7336"/>
    <w:rsid w:val="00FB0D60"/>
    <w:rsid w:val="00FB1189"/>
    <w:rsid w:val="00FB1408"/>
    <w:rsid w:val="00FB28C2"/>
    <w:rsid w:val="00FB378B"/>
    <w:rsid w:val="00FB4DED"/>
    <w:rsid w:val="00FC0083"/>
    <w:rsid w:val="00FC057E"/>
    <w:rsid w:val="00FC2E4F"/>
    <w:rsid w:val="00FC50CF"/>
    <w:rsid w:val="00FD0282"/>
    <w:rsid w:val="00FE0523"/>
    <w:rsid w:val="00FE1320"/>
    <w:rsid w:val="00FE287B"/>
    <w:rsid w:val="00FE3B98"/>
    <w:rsid w:val="00FF45E6"/>
    <w:rsid w:val="00FF5483"/>
    <w:rsid w:val="00FF5EFB"/>
    <w:rsid w:val="00FF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507AC"/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507AC"/>
    <w:pPr>
      <w:jc w:val="both"/>
    </w:pPr>
    <w:rPr>
      <w:rFonts w:ascii="Arial" w:hAnsi="Arial"/>
    </w:rPr>
  </w:style>
  <w:style w:type="paragraph" w:styleId="Nzov">
    <w:name w:val="Title"/>
    <w:basedOn w:val="Normlny"/>
    <w:qFormat/>
    <w:rsid w:val="002507AC"/>
    <w:pPr>
      <w:jc w:val="center"/>
    </w:pPr>
    <w:rPr>
      <w:rFonts w:ascii="Palton EE" w:hAnsi="Palton EE"/>
      <w:b/>
      <w:i/>
      <w:sz w:val="30"/>
    </w:rPr>
  </w:style>
  <w:style w:type="paragraph" w:styleId="Zkladntext2">
    <w:name w:val="Body Text 2"/>
    <w:basedOn w:val="Normlny"/>
    <w:rsid w:val="002507AC"/>
    <w:pPr>
      <w:jc w:val="both"/>
    </w:pPr>
    <w:rPr>
      <w:rFonts w:ascii="Arial" w:hAnsi="Arial"/>
    </w:rPr>
  </w:style>
  <w:style w:type="paragraph" w:styleId="Pta">
    <w:name w:val="footer"/>
    <w:basedOn w:val="Normlny"/>
    <w:rsid w:val="002507A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507AC"/>
  </w:style>
  <w:style w:type="paragraph" w:styleId="Hlavika">
    <w:name w:val="header"/>
    <w:basedOn w:val="Normlny"/>
    <w:rsid w:val="00BB16D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E600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600E9"/>
    <w:rPr>
      <w:rFonts w:ascii="Tahoma" w:eastAsia="Times New Roman" w:hAnsi="Tahoma" w:cs="Tahoma"/>
      <w:sz w:val="16"/>
      <w:szCs w:val="16"/>
      <w:lang w:val="sk-SK" w:eastAsia="sk-SK"/>
    </w:rPr>
  </w:style>
  <w:style w:type="character" w:styleId="Hypertextovprepojenie">
    <w:name w:val="Hyperlink"/>
    <w:rsid w:val="0091114D"/>
    <w:rPr>
      <w:color w:val="0000FF"/>
      <w:u w:val="single"/>
    </w:rPr>
  </w:style>
  <w:style w:type="character" w:styleId="Odkaznakomentr">
    <w:name w:val="annotation reference"/>
    <w:rsid w:val="00D4661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46613"/>
  </w:style>
  <w:style w:type="character" w:customStyle="1" w:styleId="TextkomentraChar">
    <w:name w:val="Text komentára Char"/>
    <w:link w:val="Textkomentra"/>
    <w:rsid w:val="00D46613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D46613"/>
    <w:rPr>
      <w:b/>
      <w:bCs/>
    </w:rPr>
  </w:style>
  <w:style w:type="character" w:customStyle="1" w:styleId="PredmetkomentraChar">
    <w:name w:val="Predmet komentára Char"/>
    <w:link w:val="Predmetkomentra"/>
    <w:rsid w:val="00D46613"/>
    <w:rPr>
      <w:rFonts w:eastAsia="Times New Roman"/>
      <w:b/>
      <w:bCs/>
    </w:rPr>
  </w:style>
  <w:style w:type="paragraph" w:styleId="Revzia">
    <w:name w:val="Revision"/>
    <w:hidden/>
    <w:uiPriority w:val="99"/>
    <w:semiHidden/>
    <w:rsid w:val="00C5459A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507AC"/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2507AC"/>
    <w:pPr>
      <w:jc w:val="both"/>
    </w:pPr>
    <w:rPr>
      <w:rFonts w:ascii="Arial" w:hAnsi="Arial"/>
    </w:rPr>
  </w:style>
  <w:style w:type="paragraph" w:styleId="Nzov">
    <w:name w:val="Title"/>
    <w:basedOn w:val="Normlny"/>
    <w:qFormat/>
    <w:rsid w:val="002507AC"/>
    <w:pPr>
      <w:jc w:val="center"/>
    </w:pPr>
    <w:rPr>
      <w:rFonts w:ascii="Palton EE" w:hAnsi="Palton EE"/>
      <w:b/>
      <w:i/>
      <w:sz w:val="30"/>
    </w:rPr>
  </w:style>
  <w:style w:type="paragraph" w:styleId="Zkladntext2">
    <w:name w:val="Body Text 2"/>
    <w:basedOn w:val="Normlny"/>
    <w:rsid w:val="002507AC"/>
    <w:pPr>
      <w:jc w:val="both"/>
    </w:pPr>
    <w:rPr>
      <w:rFonts w:ascii="Arial" w:hAnsi="Arial"/>
    </w:rPr>
  </w:style>
  <w:style w:type="paragraph" w:styleId="Pta">
    <w:name w:val="footer"/>
    <w:basedOn w:val="Normlny"/>
    <w:rsid w:val="002507AC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2507AC"/>
  </w:style>
  <w:style w:type="paragraph" w:styleId="Hlavika">
    <w:name w:val="header"/>
    <w:basedOn w:val="Normlny"/>
    <w:rsid w:val="00BB16D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E600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600E9"/>
    <w:rPr>
      <w:rFonts w:ascii="Tahoma" w:eastAsia="Times New Roman" w:hAnsi="Tahoma" w:cs="Tahoma"/>
      <w:sz w:val="16"/>
      <w:szCs w:val="16"/>
      <w:lang w:val="sk-SK" w:eastAsia="sk-SK"/>
    </w:rPr>
  </w:style>
  <w:style w:type="character" w:styleId="Hypertextovprepojenie">
    <w:name w:val="Hyperlink"/>
    <w:rsid w:val="0091114D"/>
    <w:rPr>
      <w:color w:val="0000FF"/>
      <w:u w:val="single"/>
    </w:rPr>
  </w:style>
  <w:style w:type="character" w:styleId="Odkaznakomentr">
    <w:name w:val="annotation reference"/>
    <w:rsid w:val="00D4661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D46613"/>
  </w:style>
  <w:style w:type="character" w:customStyle="1" w:styleId="TextkomentraChar">
    <w:name w:val="Text komentára Char"/>
    <w:link w:val="Textkomentra"/>
    <w:rsid w:val="00D46613"/>
    <w:rPr>
      <w:rFonts w:eastAsia="Times New Roman"/>
    </w:rPr>
  </w:style>
  <w:style w:type="paragraph" w:styleId="Predmetkomentra">
    <w:name w:val="annotation subject"/>
    <w:basedOn w:val="Textkomentra"/>
    <w:next w:val="Textkomentra"/>
    <w:link w:val="PredmetkomentraChar"/>
    <w:rsid w:val="00D46613"/>
    <w:rPr>
      <w:b/>
      <w:bCs/>
    </w:rPr>
  </w:style>
  <w:style w:type="character" w:customStyle="1" w:styleId="PredmetkomentraChar">
    <w:name w:val="Predmet komentára Char"/>
    <w:link w:val="Predmetkomentra"/>
    <w:rsid w:val="00D46613"/>
    <w:rPr>
      <w:rFonts w:eastAsia="Times New Roman"/>
      <w:b/>
      <w:bCs/>
    </w:rPr>
  </w:style>
  <w:style w:type="paragraph" w:styleId="Revzia">
    <w:name w:val="Revision"/>
    <w:hidden/>
    <w:uiPriority w:val="99"/>
    <w:semiHidden/>
    <w:rsid w:val="00C5459A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BEC32-BDE6-4F6D-B696-8D3DE851B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2371</Words>
  <Characters>13515</Characters>
  <Application>Microsoft Office Word</Application>
  <DocSecurity>0</DocSecurity>
  <Lines>112</Lines>
  <Paragraphs>31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Biotika, s.r.o.</Company>
  <LinksUpToDate>false</LinksUpToDate>
  <CharactersWithSpaces>15855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Sarkard</dc:creator>
  <cp:keywords/>
  <cp:lastModifiedBy>Grančaiová, Zuzana</cp:lastModifiedBy>
  <cp:revision>4</cp:revision>
  <cp:lastPrinted>2016-08-25T12:17:00Z</cp:lastPrinted>
  <dcterms:created xsi:type="dcterms:W3CDTF">2017-02-08T13:41:00Z</dcterms:created>
  <dcterms:modified xsi:type="dcterms:W3CDTF">2017-02-09T11:09:00Z</dcterms:modified>
</cp:coreProperties>
</file>