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27" w:rsidRDefault="00217B27" w:rsidP="00923108">
      <w:pPr>
        <w:pStyle w:val="SPCnadpis"/>
        <w:spacing w:before="0" w:after="0"/>
        <w:rPr>
          <w:rFonts w:ascii="Times New Roman" w:hAnsi="Times New Roman"/>
          <w:bCs w:val="0"/>
          <w:caps/>
          <w:kern w:val="0"/>
          <w:szCs w:val="22"/>
          <w:lang w:val="sk-SK"/>
        </w:rPr>
      </w:pPr>
      <w:r w:rsidRPr="00923108">
        <w:rPr>
          <w:rFonts w:ascii="Times New Roman" w:hAnsi="Times New Roman"/>
          <w:bCs w:val="0"/>
          <w:caps/>
          <w:kern w:val="0"/>
          <w:szCs w:val="22"/>
          <w:lang w:val="sk-SK"/>
        </w:rPr>
        <w:t>SÚHRN CHARAKTERISTICKÝCH VLASTNOSTÍ LIEKU</w:t>
      </w:r>
    </w:p>
    <w:p w:rsidR="00217B27" w:rsidRDefault="00217B27" w:rsidP="00923108">
      <w:pPr>
        <w:pStyle w:val="SPCnadpis"/>
        <w:spacing w:before="0" w:after="0"/>
        <w:rPr>
          <w:rFonts w:ascii="Times New Roman" w:hAnsi="Times New Roman"/>
          <w:bCs w:val="0"/>
          <w:caps/>
          <w:kern w:val="0"/>
          <w:szCs w:val="22"/>
          <w:lang w:val="sk-SK"/>
        </w:rPr>
      </w:pPr>
    </w:p>
    <w:p w:rsidR="00217B27" w:rsidRPr="00923108" w:rsidRDefault="00217B27" w:rsidP="00923108">
      <w:pPr>
        <w:pStyle w:val="SPCnadpis"/>
        <w:spacing w:before="0" w:after="0"/>
        <w:rPr>
          <w:rFonts w:ascii="Times New Roman" w:hAnsi="Times New Roman"/>
          <w:bCs w:val="0"/>
          <w:caps/>
          <w:kern w:val="0"/>
          <w:szCs w:val="22"/>
          <w:lang w:val="sk-SK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Názov lieku</w:t>
      </w:r>
    </w:p>
    <w:p w:rsidR="00217B27" w:rsidRPr="000B0590" w:rsidRDefault="00217B27" w:rsidP="00CC7226">
      <w:pPr>
        <w:pStyle w:val="Styl1"/>
        <w:numPr>
          <w:ilvl w:val="0"/>
          <w:numId w:val="0"/>
        </w:numPr>
        <w:rPr>
          <w:lang w:val="sk-SK"/>
        </w:rPr>
      </w:pPr>
    </w:p>
    <w:p w:rsidR="00217B27" w:rsidRPr="00923108" w:rsidRDefault="00217B27" w:rsidP="00465B7E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MEDOCRIPTINE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2,5 mg, t</w:t>
      </w:r>
      <w:r w:rsidRPr="00923108">
        <w:rPr>
          <w:rFonts w:ascii="Times New Roman" w:hAnsi="Times New Roman"/>
        </w:rPr>
        <w:t>ablety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Kva</w:t>
      </w:r>
      <w:r>
        <w:rPr>
          <w:lang w:val="sk-SK"/>
        </w:rPr>
        <w:t>li</w:t>
      </w:r>
      <w:r w:rsidRPr="000B0590">
        <w:rPr>
          <w:lang w:val="sk-SK"/>
        </w:rPr>
        <w:t>tatívne a kva</w:t>
      </w:r>
      <w:r>
        <w:rPr>
          <w:lang w:val="sk-SK"/>
        </w:rPr>
        <w:t>nti</w:t>
      </w:r>
      <w:r w:rsidRPr="000B0590">
        <w:rPr>
          <w:lang w:val="sk-SK"/>
        </w:rPr>
        <w:t>tatívne zloženie</w:t>
      </w:r>
    </w:p>
    <w:p w:rsidR="00217B27" w:rsidRPr="000B0590" w:rsidRDefault="00217B27" w:rsidP="00CC7226">
      <w:pPr>
        <w:pStyle w:val="Styl1"/>
        <w:numPr>
          <w:ilvl w:val="0"/>
          <w:numId w:val="0"/>
        </w:numPr>
        <w:rPr>
          <w:lang w:val="sk-SK"/>
        </w:rPr>
      </w:pPr>
    </w:p>
    <w:p w:rsidR="00217B27" w:rsidRPr="00923108" w:rsidRDefault="00217B27" w:rsidP="00465B7E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Jedna tableta obsahuje 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mg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(vo forme </w:t>
      </w:r>
      <w:proofErr w:type="spellStart"/>
      <w:r w:rsidRPr="00923108">
        <w:rPr>
          <w:rFonts w:ascii="Times New Roman" w:hAnsi="Times New Roman"/>
        </w:rPr>
        <w:t>bromokriptíniummesilátu</w:t>
      </w:r>
      <w:proofErr w:type="spellEnd"/>
      <w:r w:rsidRPr="00923108">
        <w:rPr>
          <w:rFonts w:ascii="Times New Roman" w:hAnsi="Times New Roman"/>
        </w:rPr>
        <w:t>).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Pomocná látka so známym ú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inkom</w:t>
      </w:r>
      <w:r w:rsidRPr="00923108">
        <w:rPr>
          <w:rFonts w:ascii="Times New Roman" w:hAnsi="Times New Roman"/>
        </w:rPr>
        <w:t xml:space="preserve">: </w:t>
      </w:r>
      <w:proofErr w:type="spellStart"/>
      <w:r w:rsidRPr="00923108">
        <w:rPr>
          <w:rFonts w:ascii="Times New Roman" w:hAnsi="Times New Roman"/>
        </w:rPr>
        <w:t>monohydrát</w:t>
      </w:r>
      <w:proofErr w:type="spellEnd"/>
      <w:r w:rsidRPr="00923108">
        <w:rPr>
          <w:rFonts w:ascii="Times New Roman" w:hAnsi="Times New Roman"/>
        </w:rPr>
        <w:t xml:space="preserve"> laktózy.</w:t>
      </w:r>
    </w:p>
    <w:p w:rsidR="00217B27" w:rsidRPr="00923108" w:rsidRDefault="00217B27" w:rsidP="00465B7E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Jedna tableta obsahuje 100</w:t>
      </w:r>
      <w:r w:rsidRPr="000B0590">
        <w:t> </w:t>
      </w:r>
      <w:r w:rsidRPr="00923108">
        <w:rPr>
          <w:rFonts w:ascii="Times New Roman" w:hAnsi="Times New Roman"/>
        </w:rPr>
        <w:t xml:space="preserve">mg </w:t>
      </w:r>
      <w:proofErr w:type="spellStart"/>
      <w:r w:rsidRPr="00923108">
        <w:rPr>
          <w:rFonts w:ascii="Times New Roman" w:hAnsi="Times New Roman"/>
        </w:rPr>
        <w:t>monohydrátu</w:t>
      </w:r>
      <w:proofErr w:type="spellEnd"/>
      <w:r w:rsidRPr="00923108">
        <w:rPr>
          <w:rFonts w:ascii="Times New Roman" w:hAnsi="Times New Roman"/>
        </w:rPr>
        <w:t xml:space="preserve"> laktózy.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Úplný zoznam pomocných látok, pozri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6.1.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Lieková forma</w:t>
      </w:r>
    </w:p>
    <w:p w:rsidR="00217B27" w:rsidRPr="000B0590" w:rsidRDefault="00217B27" w:rsidP="00CC7226">
      <w:pPr>
        <w:pStyle w:val="Styl1"/>
        <w:numPr>
          <w:ilvl w:val="0"/>
          <w:numId w:val="0"/>
        </w:numPr>
        <w:rPr>
          <w:lang w:val="sk-SK"/>
        </w:rPr>
      </w:pPr>
    </w:p>
    <w:p w:rsidR="00217B27" w:rsidRPr="00923108" w:rsidRDefault="00217B27" w:rsidP="00465B7E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Tableta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Biele gu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até tablety so skosenými hranami, na jednej strane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deliacou ryhou, na druhej strane hladké.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Tableta sa môže rozdeli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na rovnaké dávky.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Klinické údaje</w:t>
      </w:r>
    </w:p>
    <w:p w:rsidR="00217B27" w:rsidRPr="000B0590" w:rsidRDefault="00217B27" w:rsidP="00CC7226">
      <w:pPr>
        <w:pStyle w:val="Styl1"/>
        <w:numPr>
          <w:ilvl w:val="0"/>
          <w:numId w:val="0"/>
        </w:numPr>
        <w:rPr>
          <w:lang w:val="sk-SK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Terapeutické indikácie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hyperprolaktinémie u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mužov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hypogonadizmom a/alebo galaktoreou u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mužov alebo žien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infertilných žien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dokázate</w:t>
      </w:r>
      <w:r w:rsidRPr="00923108">
        <w:rPr>
          <w:rFonts w:ascii="Times New Roman" w:hAnsi="Times New Roman" w:hint="eastAsia"/>
          <w:szCs w:val="22"/>
        </w:rPr>
        <w:t>ľ</w:t>
      </w:r>
      <w:r w:rsidRPr="00923108">
        <w:rPr>
          <w:rFonts w:ascii="Times New Roman" w:hAnsi="Times New Roman"/>
          <w:szCs w:val="22"/>
        </w:rPr>
        <w:t>nou hyperprolaktinémiou alebo bez nej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pacientov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adenómami vylu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ujúcimi prolaktín, 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makroadenómov ako alternatívna 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chirurgického zásahu u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pacientov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mikroadenómami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cyklických benígnych ochorení prsníkov a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cyklických významných bolestí prsníkov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cyklických menštrua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ných porúch, predovšetkým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prsníkovou symptomatológiou a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symptómov pri predmenštrua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nom syndróme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Ako doplnok chirurgickej 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by a/alebo rádioterapie na zníženie hladín cirkulujúceho rastového hormónu v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be pacientov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akromegáliou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ba idiopatickej Parkinsonovej choroby v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kombinácii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levodopou alebo bez nej</w:t>
      </w:r>
    </w:p>
    <w:p w:rsidR="00217B27" w:rsidRPr="00CC7226" w:rsidRDefault="00217B27" w:rsidP="000363DA">
      <w:pPr>
        <w:pStyle w:val="Normlndoblokusodrkami"/>
      </w:pPr>
      <w:r w:rsidRPr="00923108">
        <w:rPr>
          <w:rFonts w:ascii="Times New Roman" w:hAnsi="Times New Roman"/>
          <w:szCs w:val="22"/>
        </w:rPr>
        <w:t>Zabránenie alebo útlm fyziologickej laktácie po pôrode iba pokia</w:t>
      </w:r>
      <w:r w:rsidRPr="00923108">
        <w:rPr>
          <w:rFonts w:ascii="Times New Roman" w:hAnsi="Times New Roman" w:hint="eastAsia"/>
          <w:szCs w:val="22"/>
        </w:rPr>
        <w:t>ľ</w:t>
      </w:r>
      <w:r w:rsidRPr="00923108">
        <w:rPr>
          <w:rFonts w:ascii="Times New Roman" w:hAnsi="Times New Roman"/>
          <w:szCs w:val="22"/>
        </w:rPr>
        <w:t xml:space="preserve"> je to medicínsky indikované (ako je prípad úmrtia plodu po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as pôrodu, úmrtie novorodenca, infekcie HIV u</w:t>
      </w:r>
      <w:r w:rsidRPr="000B0590">
        <w:rPr>
          <w:szCs w:val="22"/>
        </w:rPr>
        <w:t> </w:t>
      </w:r>
      <w:r w:rsidRPr="00923108">
        <w:rPr>
          <w:rFonts w:ascii="Times New Roman" w:hAnsi="Times New Roman"/>
          <w:szCs w:val="22"/>
        </w:rPr>
        <w:t>matky)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sa neodporú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 na rutinný útlm laktácie alebo na zmiernenie príznakov bolesti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zdurenia po pôrode, ktoré možno primerane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nefarmakologickým zákrokom (ako je spevnenie prsníkov, aplikácia 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adu) a/alebo bežnými analgetikami.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Dávkovanie a spôsob podávania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7A4BAC" w:rsidRDefault="00217B27" w:rsidP="00693144">
      <w:pPr>
        <w:pStyle w:val="Styl2-2"/>
      </w:pPr>
      <w:proofErr w:type="spellStart"/>
      <w:r w:rsidRPr="00923108">
        <w:t>Dávkovanie</w:t>
      </w:r>
      <w:proofErr w:type="spellEnd"/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Maximálna dávka je 30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mg/de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.</w:t>
      </w:r>
    </w:p>
    <w:p w:rsidR="00217B27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Vzh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adom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rozdielnym indikáciám sú rozdielne aj 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ané schémy dávkovania. Bez oh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adu na kone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nú dávku, sa na dosiahnutie optimálnej odpovede, pri minimálnych nežiaducich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inkoch, 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a postupné zvyšovanie dávky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>. Úvodná dávka sa má podáva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ve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er. Následne sa má dávka zvyšova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až 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oddelených dávkach, a to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dvoj až trojd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ových intervaloch, až kým sa nedosiahne dávka 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denne.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prípade potreby sa má 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alšie zvyšovanie dávok robi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rovnakým spôsobom.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Styl3"/>
        <w:spacing w:after="0"/>
        <w:rPr>
          <w:i/>
          <w:sz w:val="22"/>
          <w:szCs w:val="22"/>
          <w:u w:val="none"/>
        </w:rPr>
      </w:pPr>
      <w:r w:rsidRPr="00923108">
        <w:rPr>
          <w:i/>
          <w:sz w:val="22"/>
          <w:szCs w:val="22"/>
          <w:u w:val="none"/>
        </w:rPr>
        <w:t>Dospelí</w:t>
      </w:r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r w:rsidRPr="00923108">
        <w:rPr>
          <w:rFonts w:ascii="Times New Roman" w:hAnsi="Times New Roman"/>
          <w:b/>
          <w:bCs/>
          <w:iCs/>
        </w:rPr>
        <w:t>Útlm laktácie</w:t>
      </w:r>
      <w:r w:rsidRPr="00923108">
        <w:rPr>
          <w:rFonts w:ascii="Times New Roman" w:hAnsi="Times New Roman"/>
          <w:iCs/>
        </w:rPr>
        <w:t xml:space="preserve">: </w:t>
      </w:r>
      <w:r w:rsidRPr="00923108">
        <w:rPr>
          <w:rFonts w:ascii="Times New Roman" w:hAnsi="Times New Roman"/>
        </w:rPr>
        <w:t>za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iato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ná dávka je 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 mg pri ra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ajkách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 pri ve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eri, potom 14 dní 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 mg dvakrát denne.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 zabráneniu za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iatku laktácie sa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ba za</w:t>
      </w:r>
      <w:r w:rsidRPr="00923108">
        <w:rPr>
          <w:rFonts w:ascii="Times New Roman" w:hAnsi="Times New Roman" w:hint="eastAsia"/>
        </w:rPr>
        <w:t>čí</w:t>
      </w:r>
      <w:r w:rsidRPr="00923108">
        <w:rPr>
          <w:rFonts w:ascii="Times New Roman" w:hAnsi="Times New Roman"/>
        </w:rPr>
        <w:t>na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 priebehu nieko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kých hodín po pôrode alebo potrate (nie pred stabilizáciou vitálnych funkcií). Po vynechaní lieku sa môže za 2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 </w:t>
      </w:r>
      <w:r w:rsidRPr="000B0590">
        <w:rPr>
          <w:rFonts w:ascii="Times New Roman" w:hAnsi="Times New Roman"/>
        </w:rPr>
        <w:t>– </w:t>
      </w:r>
      <w:r w:rsidRPr="00923108">
        <w:rPr>
          <w:rFonts w:ascii="Times New Roman" w:hAnsi="Times New Roman"/>
        </w:rPr>
        <w:t xml:space="preserve"> -3 dni objavi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mierna sekrécia mlieka, ktorú možno zastavi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opätovným nasadením týchto dávok po dobu 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alšieho týžd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a.</w:t>
      </w:r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r w:rsidRPr="00923108">
        <w:rPr>
          <w:rFonts w:ascii="Times New Roman" w:hAnsi="Times New Roman"/>
          <w:b/>
          <w:bCs/>
          <w:iCs/>
        </w:rPr>
        <w:t xml:space="preserve">Mužský </w:t>
      </w:r>
      <w:proofErr w:type="spellStart"/>
      <w:r w:rsidRPr="00923108">
        <w:rPr>
          <w:rFonts w:ascii="Times New Roman" w:hAnsi="Times New Roman"/>
          <w:b/>
          <w:bCs/>
          <w:iCs/>
        </w:rPr>
        <w:t>hypogonadizmus</w:t>
      </w:r>
      <w:proofErr w:type="spellEnd"/>
      <w:r w:rsidRPr="00923108">
        <w:rPr>
          <w:rFonts w:ascii="Times New Roman" w:hAnsi="Times New Roman"/>
          <w:iCs/>
        </w:rPr>
        <w:t>:</w:t>
      </w:r>
      <w:r w:rsidRPr="00923108">
        <w:rPr>
          <w:rFonts w:ascii="Times New Roman" w:hAnsi="Times New Roman"/>
          <w:i/>
          <w:iCs/>
        </w:rPr>
        <w:t xml:space="preserve"> </w:t>
      </w:r>
      <w:r w:rsidRPr="00923108">
        <w:rPr>
          <w:rFonts w:ascii="Times New Roman" w:hAnsi="Times New Roman"/>
        </w:rPr>
        <w:t>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alebo trikrát denne, postupne zvyšujeme na 5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10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denne.</w:t>
      </w:r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r w:rsidRPr="00923108">
        <w:rPr>
          <w:rFonts w:ascii="Times New Roman" w:hAnsi="Times New Roman"/>
          <w:b/>
          <w:bCs/>
          <w:iCs/>
        </w:rPr>
        <w:t>Poruchy menštrua</w:t>
      </w:r>
      <w:r w:rsidRPr="00923108">
        <w:rPr>
          <w:rFonts w:ascii="Times New Roman" w:hAnsi="Times New Roman" w:hint="eastAsia"/>
          <w:b/>
          <w:bCs/>
          <w:iCs/>
        </w:rPr>
        <w:t>č</w:t>
      </w:r>
      <w:r w:rsidRPr="00923108">
        <w:rPr>
          <w:rFonts w:ascii="Times New Roman" w:hAnsi="Times New Roman"/>
          <w:b/>
          <w:bCs/>
          <w:iCs/>
        </w:rPr>
        <w:t xml:space="preserve">ného cyklu / </w:t>
      </w:r>
      <w:proofErr w:type="spellStart"/>
      <w:r w:rsidR="00157439">
        <w:rPr>
          <w:rFonts w:ascii="Times New Roman" w:hAnsi="Times New Roman"/>
          <w:b/>
          <w:bCs/>
          <w:iCs/>
        </w:rPr>
        <w:t>i</w:t>
      </w:r>
      <w:r w:rsidRPr="00923108">
        <w:rPr>
          <w:rFonts w:ascii="Times New Roman" w:hAnsi="Times New Roman"/>
          <w:b/>
          <w:bCs/>
          <w:iCs/>
        </w:rPr>
        <w:t>nfertilita</w:t>
      </w:r>
      <w:proofErr w:type="spellEnd"/>
      <w:r w:rsidRPr="00923108">
        <w:rPr>
          <w:rFonts w:ascii="Times New Roman" w:hAnsi="Times New Roman"/>
        </w:rPr>
        <w:t>: 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alebo trikrát denne, ak nesta</w:t>
      </w:r>
      <w:r w:rsidRPr="00923108">
        <w:rPr>
          <w:rFonts w:ascii="Times New Roman" w:hAnsi="Times New Roman" w:hint="eastAsia"/>
        </w:rPr>
        <w:t>čí</w:t>
      </w:r>
      <w:r w:rsidRPr="00923108">
        <w:rPr>
          <w:rFonts w:ascii="Times New Roman" w:hAnsi="Times New Roman"/>
        </w:rPr>
        <w:t xml:space="preserve"> táto dávka, postupne sa zvyšuje na 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alebo trikrát denne. V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be sa pokra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uje až do normalizácie menštrua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ného cyklu a/alebo až do obnovy ovulácie. Ak je nutné, môže sa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be pokra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nieko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ko cyklov, aby sa predišlo recidívam.</w:t>
      </w:r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r w:rsidRPr="00923108">
        <w:rPr>
          <w:rFonts w:ascii="Times New Roman" w:hAnsi="Times New Roman"/>
          <w:b/>
          <w:bCs/>
          <w:iCs/>
        </w:rPr>
        <w:t>Predmenštrua</w:t>
      </w:r>
      <w:r w:rsidRPr="00923108">
        <w:rPr>
          <w:rFonts w:ascii="Times New Roman" w:hAnsi="Times New Roman" w:hint="eastAsia"/>
          <w:b/>
          <w:bCs/>
          <w:iCs/>
        </w:rPr>
        <w:t>č</w:t>
      </w:r>
      <w:r w:rsidRPr="00923108">
        <w:rPr>
          <w:rFonts w:ascii="Times New Roman" w:hAnsi="Times New Roman"/>
          <w:b/>
          <w:bCs/>
          <w:iCs/>
        </w:rPr>
        <w:t>ný syndróm</w:t>
      </w:r>
      <w:r w:rsidRPr="00923108">
        <w:rPr>
          <w:rFonts w:ascii="Times New Roman" w:hAnsi="Times New Roman"/>
        </w:rPr>
        <w:t>: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ba sa za</w:t>
      </w:r>
      <w:r w:rsidRPr="00923108">
        <w:rPr>
          <w:rFonts w:ascii="Times New Roman" w:hAnsi="Times New Roman" w:hint="eastAsia"/>
        </w:rPr>
        <w:t>čí</w:t>
      </w:r>
      <w:r w:rsidRPr="00923108">
        <w:rPr>
          <w:rFonts w:ascii="Times New Roman" w:hAnsi="Times New Roman"/>
        </w:rPr>
        <w:t>na 14. de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 cyklu dávkou 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denne, potom sa dávka postupne zvyšuje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denne až na 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denne, kým sa nedostaví menštruácia.</w:t>
      </w:r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  <w:b/>
          <w:bCs/>
          <w:iCs/>
        </w:rPr>
        <w:t>Prolaktinómy</w:t>
      </w:r>
      <w:proofErr w:type="spellEnd"/>
      <w:r w:rsidRPr="00923108">
        <w:rPr>
          <w:rFonts w:ascii="Times New Roman" w:hAnsi="Times New Roman"/>
          <w:b/>
          <w:bCs/>
          <w:iCs/>
        </w:rPr>
        <w:t xml:space="preserve">: </w:t>
      </w:r>
      <w:r w:rsidRPr="00923108">
        <w:rPr>
          <w:rFonts w:ascii="Times New Roman" w:hAnsi="Times New Roman"/>
        </w:rPr>
        <w:t>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alebo trikrát denne, dávka sa potom môže postupne zvyšova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dvoj až trojd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ových intervaloch na nieko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ko tabliet tak, aby sa udržali plazmatické hladiny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na primerane zníženej úrovni.</w:t>
      </w:r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r w:rsidRPr="00923108">
        <w:rPr>
          <w:rFonts w:ascii="Times New Roman" w:hAnsi="Times New Roman"/>
          <w:b/>
          <w:bCs/>
          <w:iCs/>
        </w:rPr>
        <w:t>Benígne ochorenia prsníkov:</w:t>
      </w:r>
      <w:r w:rsidRPr="00923108">
        <w:rPr>
          <w:rFonts w:ascii="Times New Roman" w:hAnsi="Times New Roman"/>
        </w:rPr>
        <w:t xml:space="preserve"> 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alebo trikrát denne, postupne zvyšujeme na 5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7,5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denne.</w:t>
      </w:r>
    </w:p>
    <w:p w:rsidR="00217B27" w:rsidRPr="00923108" w:rsidRDefault="00217B27" w:rsidP="00923108">
      <w:pPr>
        <w:pStyle w:val="Normlndobloku"/>
        <w:spacing w:before="120" w:after="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  <w:b/>
          <w:bCs/>
          <w:iCs/>
        </w:rPr>
        <w:t>Akromegália</w:t>
      </w:r>
      <w:proofErr w:type="spellEnd"/>
      <w:r w:rsidRPr="00923108">
        <w:rPr>
          <w:rFonts w:ascii="Times New Roman" w:hAnsi="Times New Roman"/>
          <w:b/>
          <w:bCs/>
          <w:iCs/>
        </w:rPr>
        <w:t xml:space="preserve">: </w:t>
      </w:r>
      <w:r w:rsidRPr="00923108">
        <w:rPr>
          <w:rFonts w:ascii="Times New Roman" w:hAnsi="Times New Roman"/>
        </w:rPr>
        <w:t>1,25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dvakrát alebo trikrát denne, neskôr pod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 klinickej odpovede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ved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ajších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inkov zvyšujeme dávku postupne na 10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20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 denne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4 dávkach (vyššia dávka ve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er alebo pri jedle).</w:t>
      </w:r>
    </w:p>
    <w:p w:rsidR="00217B27" w:rsidRPr="00923108" w:rsidRDefault="00217B27" w:rsidP="000363DA">
      <w:pPr>
        <w:pStyle w:val="Normlndobloku"/>
        <w:spacing w:before="12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  <w:b/>
          <w:bCs/>
          <w:iCs/>
        </w:rPr>
        <w:t>Parkinsonova</w:t>
      </w:r>
      <w:proofErr w:type="spellEnd"/>
      <w:r w:rsidRPr="00923108">
        <w:rPr>
          <w:rFonts w:ascii="Times New Roman" w:hAnsi="Times New Roman"/>
          <w:b/>
          <w:bCs/>
          <w:iCs/>
        </w:rPr>
        <w:t xml:space="preserve"> choroba</w:t>
      </w:r>
      <w:r w:rsidRPr="00923108">
        <w:rPr>
          <w:rFonts w:ascii="Times New Roman" w:hAnsi="Times New Roman"/>
          <w:iCs/>
        </w:rPr>
        <w:t>:</w:t>
      </w:r>
      <w:r w:rsidRPr="00923108">
        <w:rPr>
          <w:rFonts w:ascii="Times New Roman" w:hAnsi="Times New Roman"/>
          <w:i/>
          <w:iCs/>
        </w:rPr>
        <w:t xml:space="preserve"> </w:t>
      </w:r>
      <w:r w:rsidRPr="00923108">
        <w:rPr>
          <w:rFonts w:ascii="Times New Roman" w:hAnsi="Times New Roman"/>
        </w:rPr>
        <w:t>za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atie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by tak, ako je uvedené v tabu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ke:</w:t>
      </w:r>
    </w:p>
    <w:tbl>
      <w:tblPr>
        <w:tblW w:w="871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732"/>
      </w:tblGrid>
      <w:tr w:rsidR="00217B27" w:rsidRPr="000B0590" w:rsidTr="00915F95">
        <w:tc>
          <w:tcPr>
            <w:tcW w:w="1984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1. týžde</w:t>
            </w:r>
            <w:r w:rsidRPr="00923108">
              <w:rPr>
                <w:rFonts w:ascii="Times New Roman" w:hAnsi="Times New Roman" w:hint="eastAsia"/>
                <w:lang w:eastAsia="cs-CZ"/>
              </w:rPr>
              <w:t>ň</w:t>
            </w:r>
          </w:p>
        </w:tc>
        <w:tc>
          <w:tcPr>
            <w:tcW w:w="6732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1,25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mg ve</w:t>
            </w:r>
            <w:r w:rsidRPr="00923108">
              <w:rPr>
                <w:rFonts w:ascii="Times New Roman" w:hAnsi="Times New Roman" w:hint="eastAsia"/>
                <w:lang w:eastAsia="cs-CZ"/>
              </w:rPr>
              <w:t>č</w:t>
            </w:r>
            <w:r w:rsidRPr="00923108">
              <w:rPr>
                <w:rFonts w:ascii="Times New Roman" w:hAnsi="Times New Roman"/>
                <w:lang w:eastAsia="cs-CZ"/>
              </w:rPr>
              <w:t>er</w:t>
            </w:r>
          </w:p>
        </w:tc>
      </w:tr>
      <w:tr w:rsidR="00217B27" w:rsidRPr="000B0590" w:rsidTr="00915F95">
        <w:tc>
          <w:tcPr>
            <w:tcW w:w="1984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2. týžde</w:t>
            </w:r>
            <w:r w:rsidRPr="00923108">
              <w:rPr>
                <w:rFonts w:ascii="Times New Roman" w:hAnsi="Times New Roman" w:hint="eastAsia"/>
                <w:lang w:eastAsia="cs-CZ"/>
              </w:rPr>
              <w:t>ň</w:t>
            </w:r>
          </w:p>
        </w:tc>
        <w:tc>
          <w:tcPr>
            <w:tcW w:w="6732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2,5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mg ve</w:t>
            </w:r>
            <w:r w:rsidRPr="00923108">
              <w:rPr>
                <w:rFonts w:ascii="Times New Roman" w:hAnsi="Times New Roman" w:hint="eastAsia"/>
                <w:lang w:eastAsia="cs-CZ"/>
              </w:rPr>
              <w:t>č</w:t>
            </w:r>
            <w:r w:rsidRPr="00923108">
              <w:rPr>
                <w:rFonts w:ascii="Times New Roman" w:hAnsi="Times New Roman"/>
                <w:lang w:eastAsia="cs-CZ"/>
              </w:rPr>
              <w:t>er</w:t>
            </w:r>
          </w:p>
        </w:tc>
      </w:tr>
      <w:tr w:rsidR="00217B27" w:rsidRPr="000B0590" w:rsidTr="00915F95">
        <w:tc>
          <w:tcPr>
            <w:tcW w:w="1984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lastRenderedPageBreak/>
              <w:t>3. týžde</w:t>
            </w:r>
            <w:r w:rsidRPr="00923108">
              <w:rPr>
                <w:rFonts w:ascii="Times New Roman" w:hAnsi="Times New Roman" w:hint="eastAsia"/>
                <w:lang w:eastAsia="cs-CZ"/>
              </w:rPr>
              <w:t>ň</w:t>
            </w:r>
          </w:p>
        </w:tc>
        <w:tc>
          <w:tcPr>
            <w:tcW w:w="6732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2,5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mg dvakrát denne</w:t>
            </w:r>
          </w:p>
        </w:tc>
      </w:tr>
      <w:tr w:rsidR="00217B27" w:rsidRPr="000B0590" w:rsidTr="00915F95">
        <w:tc>
          <w:tcPr>
            <w:tcW w:w="1984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4. týžde</w:t>
            </w:r>
            <w:r w:rsidRPr="00923108">
              <w:rPr>
                <w:rFonts w:ascii="Times New Roman" w:hAnsi="Times New Roman" w:hint="eastAsia"/>
                <w:lang w:eastAsia="cs-CZ"/>
              </w:rPr>
              <w:t>ň</w:t>
            </w:r>
          </w:p>
        </w:tc>
        <w:tc>
          <w:tcPr>
            <w:tcW w:w="6732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2,5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mg trikrát denne</w:t>
            </w:r>
          </w:p>
        </w:tc>
      </w:tr>
      <w:tr w:rsidR="00217B27" w:rsidRPr="000B0590" w:rsidTr="00915F95">
        <w:tc>
          <w:tcPr>
            <w:tcW w:w="1984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Následne</w:t>
            </w:r>
          </w:p>
        </w:tc>
        <w:tc>
          <w:tcPr>
            <w:tcW w:w="6732" w:type="dxa"/>
          </w:tcPr>
          <w:p w:rsidR="00217B27" w:rsidRPr="00923108" w:rsidRDefault="00217B27" w:rsidP="000363DA">
            <w:pPr>
              <w:pStyle w:val="Normlndobloku"/>
              <w:rPr>
                <w:rFonts w:ascii="Times New Roman" w:hAnsi="Times New Roman"/>
                <w:lang w:eastAsia="cs-CZ"/>
              </w:rPr>
            </w:pPr>
            <w:r w:rsidRPr="00923108">
              <w:rPr>
                <w:rFonts w:ascii="Times New Roman" w:hAnsi="Times New Roman"/>
                <w:lang w:eastAsia="cs-CZ"/>
              </w:rPr>
              <w:t>Trikrát denne, vzostup o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2,5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mg každé tri až štyri dny, pod</w:t>
            </w:r>
            <w:r w:rsidRPr="00923108">
              <w:rPr>
                <w:rFonts w:ascii="Times New Roman" w:hAnsi="Times New Roman" w:hint="eastAsia"/>
                <w:lang w:eastAsia="cs-CZ"/>
              </w:rPr>
              <w:t>ľ</w:t>
            </w:r>
            <w:r w:rsidRPr="00923108">
              <w:rPr>
                <w:rFonts w:ascii="Times New Roman" w:hAnsi="Times New Roman"/>
                <w:lang w:eastAsia="cs-CZ"/>
              </w:rPr>
              <w:t>a odpovede pacienta. Pokra</w:t>
            </w:r>
            <w:r w:rsidRPr="00923108">
              <w:rPr>
                <w:rFonts w:ascii="Times New Roman" w:hAnsi="Times New Roman" w:hint="eastAsia"/>
                <w:lang w:eastAsia="cs-CZ"/>
              </w:rPr>
              <w:t>č</w:t>
            </w:r>
            <w:r w:rsidRPr="00923108">
              <w:rPr>
                <w:rFonts w:ascii="Times New Roman" w:hAnsi="Times New Roman"/>
                <w:lang w:eastAsia="cs-CZ"/>
              </w:rPr>
              <w:t xml:space="preserve">uje sa, kým sa nedosiahne optimálna dávka, </w:t>
            </w:r>
            <w:r w:rsidRPr="00923108">
              <w:rPr>
                <w:rFonts w:ascii="Times New Roman" w:hAnsi="Times New Roman" w:hint="eastAsia"/>
                <w:lang w:eastAsia="cs-CZ"/>
              </w:rPr>
              <w:t>č</w:t>
            </w:r>
            <w:r w:rsidRPr="00923108">
              <w:rPr>
                <w:rFonts w:ascii="Times New Roman" w:hAnsi="Times New Roman"/>
                <w:lang w:eastAsia="cs-CZ"/>
              </w:rPr>
              <w:t>o je zvy</w:t>
            </w:r>
            <w:r w:rsidRPr="00923108">
              <w:rPr>
                <w:rFonts w:ascii="Times New Roman" w:hAnsi="Times New Roman" w:hint="eastAsia"/>
                <w:lang w:eastAsia="cs-CZ"/>
              </w:rPr>
              <w:t>č</w:t>
            </w:r>
            <w:r w:rsidRPr="00923108">
              <w:rPr>
                <w:rFonts w:ascii="Times New Roman" w:hAnsi="Times New Roman"/>
                <w:lang w:eastAsia="cs-CZ"/>
              </w:rPr>
              <w:t>ajne dávka medzi 10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mg až 30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mg denne. U</w:t>
            </w:r>
            <w:r w:rsidRPr="000B0590">
              <w:rPr>
                <w:rFonts w:ascii="Times New Roman" w:hAnsi="Times New Roman"/>
                <w:lang w:eastAsia="cs-CZ"/>
              </w:rPr>
              <w:t> </w:t>
            </w:r>
            <w:r w:rsidRPr="00923108">
              <w:rPr>
                <w:rFonts w:ascii="Times New Roman" w:hAnsi="Times New Roman"/>
                <w:lang w:eastAsia="cs-CZ"/>
              </w:rPr>
              <w:t>pacientov, ktorí sú</w:t>
            </w:r>
            <w:r w:rsidRPr="00923108">
              <w:rPr>
                <w:rFonts w:ascii="Times New Roman" w:hAnsi="Times New Roman" w:hint="eastAsia"/>
                <w:lang w:eastAsia="cs-CZ"/>
              </w:rPr>
              <w:t>č</w:t>
            </w:r>
            <w:r w:rsidRPr="00923108">
              <w:rPr>
                <w:rFonts w:ascii="Times New Roman" w:hAnsi="Times New Roman"/>
                <w:lang w:eastAsia="cs-CZ"/>
              </w:rPr>
              <w:t xml:space="preserve">asne užívajú </w:t>
            </w:r>
            <w:proofErr w:type="spellStart"/>
            <w:r w:rsidRPr="00923108">
              <w:rPr>
                <w:rFonts w:ascii="Times New Roman" w:hAnsi="Times New Roman"/>
                <w:lang w:eastAsia="cs-CZ"/>
              </w:rPr>
              <w:t>levodopu</w:t>
            </w:r>
            <w:proofErr w:type="spellEnd"/>
            <w:r w:rsidRPr="00923108">
              <w:rPr>
                <w:rFonts w:ascii="Times New Roman" w:hAnsi="Times New Roman"/>
                <w:lang w:eastAsia="cs-CZ"/>
              </w:rPr>
              <w:t>, môže by</w:t>
            </w:r>
            <w:r w:rsidRPr="00923108">
              <w:rPr>
                <w:rFonts w:ascii="Times New Roman" w:hAnsi="Times New Roman" w:hint="eastAsia"/>
                <w:lang w:eastAsia="cs-CZ"/>
              </w:rPr>
              <w:t>ť</w:t>
            </w:r>
            <w:r w:rsidRPr="00923108">
              <w:rPr>
                <w:rFonts w:ascii="Times New Roman" w:hAnsi="Times New Roman"/>
                <w:lang w:eastAsia="cs-CZ"/>
              </w:rPr>
              <w:t xml:space="preserve"> dávka </w:t>
            </w:r>
            <w:proofErr w:type="spellStart"/>
            <w:r w:rsidRPr="00923108">
              <w:rPr>
                <w:rFonts w:ascii="Times New Roman" w:hAnsi="Times New Roman"/>
                <w:lang w:eastAsia="cs-CZ"/>
              </w:rPr>
              <w:t>bromokriptínu</w:t>
            </w:r>
            <w:proofErr w:type="spellEnd"/>
            <w:r w:rsidRPr="00923108">
              <w:rPr>
                <w:rFonts w:ascii="Times New Roman" w:hAnsi="Times New Roman"/>
                <w:lang w:eastAsia="cs-CZ"/>
              </w:rPr>
              <w:t xml:space="preserve"> nižšia.</w:t>
            </w:r>
          </w:p>
        </w:tc>
      </w:tr>
    </w:tbl>
    <w:p w:rsidR="00217B27" w:rsidRPr="00923108" w:rsidRDefault="00217B27" w:rsidP="00923108">
      <w:pPr>
        <w:pStyle w:val="Styl3"/>
        <w:spacing w:after="0"/>
        <w:rPr>
          <w:sz w:val="22"/>
          <w:szCs w:val="22"/>
        </w:rPr>
      </w:pPr>
    </w:p>
    <w:p w:rsidR="00217B27" w:rsidRPr="00923108" w:rsidRDefault="00217B27" w:rsidP="00693144">
      <w:pPr>
        <w:pStyle w:val="Styl3"/>
        <w:rPr>
          <w:i/>
          <w:sz w:val="22"/>
          <w:szCs w:val="22"/>
          <w:u w:val="none"/>
        </w:rPr>
      </w:pPr>
      <w:r w:rsidRPr="00923108">
        <w:rPr>
          <w:i/>
          <w:sz w:val="22"/>
          <w:szCs w:val="22"/>
          <w:u w:val="none"/>
        </w:rPr>
        <w:t>Pediatrická populácia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nie je ur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ený pre deti do 15 rokov.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693144">
      <w:pPr>
        <w:pStyle w:val="Styl3"/>
        <w:rPr>
          <w:i/>
          <w:sz w:val="22"/>
          <w:szCs w:val="22"/>
          <w:u w:val="none"/>
        </w:rPr>
      </w:pPr>
      <w:r w:rsidRPr="00923108">
        <w:rPr>
          <w:i/>
          <w:sz w:val="22"/>
          <w:szCs w:val="22"/>
          <w:u w:val="none"/>
        </w:rPr>
        <w:t>Starší pacienti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Bez špeciálnych odporu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ení dávkovania.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693144">
      <w:pPr>
        <w:pStyle w:val="Styl3"/>
        <w:rPr>
          <w:i/>
          <w:sz w:val="22"/>
          <w:szCs w:val="22"/>
          <w:u w:val="none"/>
        </w:rPr>
      </w:pPr>
      <w:r w:rsidRPr="00923108">
        <w:rPr>
          <w:i/>
          <w:sz w:val="22"/>
          <w:szCs w:val="22"/>
          <w:u w:val="none"/>
        </w:rPr>
        <w:t>Porucha funkcie obličiek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Úprava dávkovania nie je nutná.</w:t>
      </w: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</w:p>
    <w:p w:rsidR="00217B27" w:rsidRPr="00923108" w:rsidRDefault="00217B27" w:rsidP="00693144">
      <w:pPr>
        <w:pStyle w:val="Styl3"/>
        <w:rPr>
          <w:i/>
          <w:sz w:val="22"/>
          <w:szCs w:val="22"/>
          <w:u w:val="none"/>
        </w:rPr>
      </w:pPr>
      <w:r w:rsidRPr="00923108">
        <w:rPr>
          <w:i/>
          <w:sz w:val="22"/>
          <w:szCs w:val="22"/>
          <w:u w:val="none"/>
        </w:rPr>
        <w:t>Porucha funkcie pečene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Vzh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adom k tomu, že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je vo výraznej miere metabolizovaný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eni, je pri </w:t>
      </w:r>
      <w:proofErr w:type="spellStart"/>
      <w:r w:rsidRPr="00923108">
        <w:rPr>
          <w:rFonts w:ascii="Times New Roman" w:hAnsi="Times New Roman"/>
        </w:rPr>
        <w:t>hepatálnom</w:t>
      </w:r>
      <w:proofErr w:type="spellEnd"/>
      <w:r w:rsidRPr="00923108">
        <w:rPr>
          <w:rFonts w:ascii="Times New Roman" w:hAnsi="Times New Roman"/>
        </w:rPr>
        <w:t xml:space="preserve"> poškodení nutné redukované dávkovanie. 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 sa opatrnos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0B0590" w:rsidRDefault="00217B27" w:rsidP="00693144">
      <w:pPr>
        <w:pStyle w:val="Styl2-2"/>
      </w:pPr>
      <w:proofErr w:type="spellStart"/>
      <w:r w:rsidRPr="000B0590">
        <w:t>Spôsob</w:t>
      </w:r>
      <w:proofErr w:type="spellEnd"/>
      <w:r w:rsidRPr="000B0590">
        <w:t xml:space="preserve"> </w:t>
      </w:r>
      <w:proofErr w:type="spellStart"/>
      <w:r w:rsidRPr="000B0590">
        <w:t>podávania</w:t>
      </w:r>
      <w:proofErr w:type="spellEnd"/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Tablety sú ur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ené pre perorálnu aplikáciu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majú sa užíva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spolu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jedlom.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by sa nesmú požíva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alkoholické nápoje, pretože znižujú toleranciu lieku.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Kontraindikácie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Precitlivenos</w:t>
      </w:r>
      <w:r w:rsidRPr="00923108">
        <w:rPr>
          <w:rFonts w:ascii="Times New Roman" w:hAnsi="Times New Roman" w:hint="eastAsia"/>
          <w:szCs w:val="22"/>
        </w:rPr>
        <w:t>ť</w:t>
      </w:r>
      <w:r w:rsidRPr="00923108">
        <w:rPr>
          <w:rFonts w:ascii="Times New Roman" w:hAnsi="Times New Roman"/>
          <w:szCs w:val="22"/>
        </w:rPr>
        <w:t xml:space="preserve"> na </w:t>
      </w:r>
      <w:r w:rsidR="007C47DD">
        <w:rPr>
          <w:rFonts w:ascii="Times New Roman" w:hAnsi="Times New Roman"/>
          <w:szCs w:val="22"/>
        </w:rPr>
        <w:t>liečivo</w:t>
      </w:r>
      <w:r w:rsidRPr="00923108">
        <w:rPr>
          <w:rFonts w:ascii="Times New Roman" w:hAnsi="Times New Roman"/>
          <w:szCs w:val="22"/>
        </w:rPr>
        <w:t>, iné ergotamínové alkaloidy, alebo na ktorúko</w:t>
      </w:r>
      <w:r w:rsidRPr="00923108">
        <w:rPr>
          <w:rFonts w:ascii="Times New Roman" w:hAnsi="Times New Roman" w:hint="eastAsia"/>
          <w:szCs w:val="22"/>
        </w:rPr>
        <w:t>ľ</w:t>
      </w:r>
      <w:r w:rsidRPr="00923108">
        <w:rPr>
          <w:rFonts w:ascii="Times New Roman" w:hAnsi="Times New Roman"/>
          <w:szCs w:val="22"/>
        </w:rPr>
        <w:t>vek z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pomocných látok uvedených v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asti 6.1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</w:rPr>
      </w:pPr>
      <w:r w:rsidRPr="00923108">
        <w:rPr>
          <w:rFonts w:ascii="Times New Roman" w:hAnsi="Times New Roman"/>
          <w:szCs w:val="22"/>
        </w:rPr>
        <w:t>Liek nesmie by</w:t>
      </w:r>
      <w:r w:rsidRPr="00923108">
        <w:rPr>
          <w:rFonts w:ascii="Times New Roman" w:hAnsi="Times New Roman" w:hint="eastAsia"/>
          <w:szCs w:val="22"/>
        </w:rPr>
        <w:t>ť</w:t>
      </w:r>
      <w:r w:rsidRPr="00923108">
        <w:rPr>
          <w:rFonts w:ascii="Times New Roman" w:hAnsi="Times New Roman"/>
          <w:szCs w:val="22"/>
        </w:rPr>
        <w:t xml:space="preserve"> podávaný de</w:t>
      </w:r>
      <w:r w:rsidRPr="00923108">
        <w:rPr>
          <w:rFonts w:ascii="Times New Roman" w:hAnsi="Times New Roman" w:hint="eastAsia"/>
          <w:szCs w:val="22"/>
        </w:rPr>
        <w:t>ť</w:t>
      </w:r>
      <w:r w:rsidRPr="00923108">
        <w:rPr>
          <w:rFonts w:ascii="Times New Roman" w:hAnsi="Times New Roman"/>
          <w:szCs w:val="22"/>
        </w:rPr>
        <w:t>om do 15 rokov.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</w:rPr>
      </w:pPr>
      <w:r w:rsidRPr="00923108">
        <w:rPr>
          <w:rFonts w:ascii="Times New Roman" w:hAnsi="Times New Roman"/>
          <w:szCs w:val="22"/>
        </w:rPr>
        <w:t>Pri dlhodobej 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be: Dôkazy srdcovej valvulopatie, ako boli zistené echokardiograficky pred lie</w:t>
      </w:r>
      <w:r w:rsidRPr="00923108">
        <w:rPr>
          <w:rFonts w:ascii="Times New Roman" w:hAnsi="Times New Roman" w:hint="eastAsia"/>
          <w:szCs w:val="22"/>
        </w:rPr>
        <w:t>č</w:t>
      </w:r>
      <w:r w:rsidRPr="00923108">
        <w:rPr>
          <w:rFonts w:ascii="Times New Roman" w:hAnsi="Times New Roman"/>
          <w:szCs w:val="22"/>
        </w:rPr>
        <w:t>bou.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Bromokriptín je kontraindikovaný u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pacientok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nekontrolovanou hypertenziou, hypertenznými poruchami v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gravidite (vrátane eklampsie, preeklampsie alebo hypertenzie vyvolanej graviditou), hypertenziou po pôrode a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v šestonedelí.</w:t>
      </w:r>
    </w:p>
    <w:p w:rsidR="00217B27" w:rsidRPr="00923108" w:rsidRDefault="00217B27" w:rsidP="00923108">
      <w:pPr>
        <w:pStyle w:val="Normlndoblokusodrkami"/>
        <w:ind w:left="357" w:hanging="357"/>
        <w:rPr>
          <w:rFonts w:ascii="Times New Roman" w:hAnsi="Times New Roman"/>
          <w:szCs w:val="22"/>
        </w:rPr>
      </w:pPr>
      <w:r w:rsidRPr="00923108">
        <w:rPr>
          <w:rFonts w:ascii="Times New Roman" w:hAnsi="Times New Roman"/>
          <w:szCs w:val="22"/>
        </w:rPr>
        <w:t>Bromokriptín je kontraindikovaný na útlm laktácie alebo pri iných indikáciách neohrozujúcich život u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pacientov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koronárnym ochorením srdca v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anamnéze alebo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inými závažnými kardiovaskulárnymi ochoreniami, alebo 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 xml:space="preserve">príznakmi </w:t>
      </w:r>
      <w:r w:rsidRPr="00923108">
        <w:rPr>
          <w:rFonts w:ascii="Times New Roman" w:hAnsi="Times New Roman" w:hint="eastAsia"/>
          <w:szCs w:val="22"/>
        </w:rPr>
        <w:t>ť</w:t>
      </w:r>
      <w:r w:rsidRPr="00923108">
        <w:rPr>
          <w:rFonts w:ascii="Times New Roman" w:hAnsi="Times New Roman"/>
          <w:szCs w:val="22"/>
        </w:rPr>
        <w:t>ažkých psychických porúch/s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 w:hint="eastAsia"/>
          <w:szCs w:val="22"/>
        </w:rPr>
        <w:t>ť</w:t>
      </w:r>
      <w:r w:rsidRPr="00923108">
        <w:rPr>
          <w:rFonts w:ascii="Times New Roman" w:hAnsi="Times New Roman"/>
          <w:szCs w:val="22"/>
        </w:rPr>
        <w:t>ažkými psychickými poruchami v</w:t>
      </w:r>
      <w:r w:rsidRPr="000B0590">
        <w:rPr>
          <w:rFonts w:ascii="Times New Roman" w:hAnsi="Times New Roman"/>
          <w:szCs w:val="22"/>
        </w:rPr>
        <w:t> </w:t>
      </w:r>
      <w:r w:rsidRPr="00923108">
        <w:rPr>
          <w:rFonts w:ascii="Times New Roman" w:hAnsi="Times New Roman"/>
          <w:szCs w:val="22"/>
        </w:rPr>
        <w:t>anamnéze.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  <w:lang w:eastAsia="en-US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Osobitné upozornenia a opatrenia pri používaní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zriedkavých prípadoch sa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žien, ktoré sa po pôrode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ili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na útlm laktácie, hlásili závažné nežiaduce udalosti zah</w:t>
      </w:r>
      <w:r w:rsidRPr="00923108">
        <w:rPr>
          <w:rFonts w:ascii="Times New Roman" w:hAnsi="Times New Roman" w:hint="eastAsia"/>
        </w:rPr>
        <w:t>ŕň</w:t>
      </w:r>
      <w:r w:rsidRPr="00923108">
        <w:rPr>
          <w:rFonts w:ascii="Times New Roman" w:hAnsi="Times New Roman"/>
        </w:rPr>
        <w:t>ajúce hypertenziu, infarkt myokardu, záchvaty k</w:t>
      </w:r>
      <w:r w:rsidRPr="00923108">
        <w:rPr>
          <w:rFonts w:ascii="Times New Roman" w:hAnsi="Times New Roman" w:hint="eastAsia"/>
        </w:rPr>
        <w:t>ŕč</w:t>
      </w:r>
      <w:r w:rsidRPr="00923108">
        <w:rPr>
          <w:rFonts w:ascii="Times New Roman" w:hAnsi="Times New Roman"/>
        </w:rPr>
        <w:t>ov, cievnu mozgovú príhodu alebo psychické poruchy.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niektorých pacientok vzniku záchvatov k</w:t>
      </w:r>
      <w:r w:rsidRPr="00923108">
        <w:rPr>
          <w:rFonts w:ascii="Times New Roman" w:hAnsi="Times New Roman" w:hint="eastAsia"/>
        </w:rPr>
        <w:t>ŕč</w:t>
      </w:r>
      <w:r w:rsidRPr="00923108">
        <w:rPr>
          <w:rFonts w:ascii="Times New Roman" w:hAnsi="Times New Roman"/>
        </w:rPr>
        <w:t>ov alebo cievnej mozgovej príhody predchádzala silná boles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hlavy a/alebo prechodné poruchy zraku. Dôkladne sa má sledova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krvný tlak, najmä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prvých dní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by. Ak vznikne hypertenzia, výrazná boles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na hrudi, silná, </w:t>
      </w:r>
      <w:proofErr w:type="spellStart"/>
      <w:r w:rsidRPr="00923108">
        <w:rPr>
          <w:rFonts w:ascii="Times New Roman" w:hAnsi="Times New Roman"/>
        </w:rPr>
        <w:t>progredujúca</w:t>
      </w:r>
      <w:proofErr w:type="spellEnd"/>
      <w:r w:rsidRPr="00923108">
        <w:rPr>
          <w:rFonts w:ascii="Times New Roman" w:hAnsi="Times New Roman"/>
        </w:rPr>
        <w:t xml:space="preserve"> alebo pretrvávajúca boles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hlavy (s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poruchami zraku alebo bez nich) alebo sa vyvinú prejavy toxického postihnutia centrálneho nervového systému, podávanie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sa má ukon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pacientka má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okamžite vyšetrená.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Zvláštna pozornos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má sa venova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tým pacientkam, ktoré sú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asnosti, resp.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boli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nedávnej minulosti,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ené liekmi ovplyv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ujúcimi tlak krvi. 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Hyperprolaktinémia</w:t>
      </w:r>
      <w:proofErr w:type="spellEnd"/>
      <w:r w:rsidRPr="00923108">
        <w:rPr>
          <w:rFonts w:ascii="Times New Roman" w:hAnsi="Times New Roman"/>
        </w:rPr>
        <w:t xml:space="preserve"> môže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idiopatická</w:t>
      </w:r>
      <w:proofErr w:type="spellEnd"/>
      <w:r w:rsidRPr="00923108">
        <w:rPr>
          <w:rFonts w:ascii="Times New Roman" w:hAnsi="Times New Roman"/>
        </w:rPr>
        <w:t>, vyvolaná liekmi alebo spôsobená ochorením hypotalamu, resp.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hypofýzy.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hyperprolaktinémiou</w:t>
      </w:r>
      <w:proofErr w:type="spellEnd"/>
      <w:r w:rsidRPr="00923108">
        <w:rPr>
          <w:rFonts w:ascii="Times New Roman" w:hAnsi="Times New Roman"/>
        </w:rPr>
        <w:t xml:space="preserve"> sa 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 podrobné vyšetrenie na vylú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enie možnej prítomnosti nádoru hypofýzy.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takýchto pacientov sa hladiny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síce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inne znižujú, ale táto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ba nenahradzuje rádioterapiu, resp.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chirurgickú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bu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akromegáliou</w:t>
      </w:r>
      <w:proofErr w:type="spellEnd"/>
      <w:r w:rsidRPr="00923108">
        <w:rPr>
          <w:rFonts w:ascii="Times New Roman" w:hAnsi="Times New Roman"/>
        </w:rPr>
        <w:t>, kde je takáto intervencia vhodná.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ba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pri poruchách </w:t>
      </w:r>
      <w:proofErr w:type="spellStart"/>
      <w:r w:rsidRPr="00923108">
        <w:rPr>
          <w:rFonts w:ascii="Times New Roman" w:hAnsi="Times New Roman"/>
        </w:rPr>
        <w:t>fertility</w:t>
      </w:r>
      <w:proofErr w:type="spellEnd"/>
      <w:r w:rsidRPr="00923108">
        <w:rPr>
          <w:rFonts w:ascii="Times New Roman" w:hAnsi="Times New Roman"/>
        </w:rPr>
        <w:t xml:space="preserve"> spôsobenej </w:t>
      </w:r>
      <w:proofErr w:type="spellStart"/>
      <w:r w:rsidRPr="00923108">
        <w:rPr>
          <w:rFonts w:ascii="Times New Roman" w:hAnsi="Times New Roman"/>
        </w:rPr>
        <w:t>prolaktínom</w:t>
      </w:r>
      <w:proofErr w:type="spellEnd"/>
      <w:r w:rsidRPr="00923108">
        <w:rPr>
          <w:rFonts w:ascii="Times New Roman" w:hAnsi="Times New Roman"/>
        </w:rPr>
        <w:t xml:space="preserve"> vedie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ovulácii. Pacientkam, ktoré si neželajú otehotnie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, má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odporu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ená vhodná metóda antikoncepcie. Dokázalo sa, že perorálna antikoncepcia zvyšuje hladiny sérového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>. Ženy vo fertilnom období, ktoré sú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ené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z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iného dôvodu, ako je </w:t>
      </w:r>
      <w:proofErr w:type="spellStart"/>
      <w:r w:rsidRPr="00923108">
        <w:rPr>
          <w:rFonts w:ascii="Times New Roman" w:hAnsi="Times New Roman"/>
        </w:rPr>
        <w:t>hyperprolaktinémia</w:t>
      </w:r>
      <w:proofErr w:type="spellEnd"/>
      <w:r w:rsidRPr="00923108">
        <w:rPr>
          <w:rFonts w:ascii="Times New Roman" w:hAnsi="Times New Roman"/>
        </w:rPr>
        <w:t>, majú užíva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najnižšie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inné dávky, aby sa predišlo zníženiu hladín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pod normálne hodnoty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následným poškodením </w:t>
      </w:r>
      <w:proofErr w:type="spellStart"/>
      <w:r w:rsidRPr="00923108">
        <w:rPr>
          <w:rFonts w:ascii="Times New Roman" w:hAnsi="Times New Roman"/>
        </w:rPr>
        <w:t>luteálnej</w:t>
      </w:r>
      <w:proofErr w:type="spellEnd"/>
      <w:r w:rsidRPr="00923108">
        <w:rPr>
          <w:rFonts w:ascii="Times New Roman" w:hAnsi="Times New Roman"/>
        </w:rPr>
        <w:t xml:space="preserve"> funkcie.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žien dlhodobo užívajúcich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sa má pravidelne vykonáva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gynekologické vyšetrenie, vrátane </w:t>
      </w:r>
      <w:proofErr w:type="spellStart"/>
      <w:r w:rsidRPr="00923108">
        <w:rPr>
          <w:rFonts w:ascii="Times New Roman" w:hAnsi="Times New Roman"/>
        </w:rPr>
        <w:t>cervikálnej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endometriálnej</w:t>
      </w:r>
      <w:proofErr w:type="spellEnd"/>
      <w:r w:rsidRPr="00923108">
        <w:rPr>
          <w:rFonts w:ascii="Times New Roman" w:hAnsi="Times New Roman"/>
        </w:rPr>
        <w:t xml:space="preserve"> cytológie.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žien v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postmenopauze</w:t>
      </w:r>
      <w:proofErr w:type="spellEnd"/>
      <w:r w:rsidRPr="00923108">
        <w:rPr>
          <w:rFonts w:ascii="Times New Roman" w:hAnsi="Times New Roman"/>
        </w:rPr>
        <w:t xml:space="preserve"> každých 6 mesiacov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žien vo fertilnom veku každý rok.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niektorých pacientov sa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prvých 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och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by môže vyskytnú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hypotenzia (pozri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4.7).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akromegáliou</w:t>
      </w:r>
      <w:proofErr w:type="spellEnd"/>
      <w:r w:rsidRPr="00923108">
        <w:rPr>
          <w:rFonts w:ascii="Times New Roman" w:hAnsi="Times New Roman"/>
        </w:rPr>
        <w:t xml:space="preserve"> môže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inne znižova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hladiny rastového hormónu, ale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ba je indikovaná i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na obmedzenie rastu tumoru. Pacientom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akromegáliou</w:t>
      </w:r>
      <w:proofErr w:type="spellEnd"/>
      <w:r w:rsidRPr="00923108">
        <w:rPr>
          <w:rFonts w:ascii="Times New Roman" w:hAnsi="Times New Roman"/>
        </w:rPr>
        <w:t xml:space="preserve"> sa má pred za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atím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by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vykona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vyšetrenie na eventuálnu prítomnos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peptického</w:t>
      </w:r>
      <w:proofErr w:type="spellEnd"/>
      <w:r w:rsidRPr="00923108">
        <w:rPr>
          <w:rFonts w:ascii="Times New Roman" w:hAnsi="Times New Roman"/>
        </w:rPr>
        <w:t xml:space="preserve"> vredu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treba ich upozorni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na okamžité hlásenie nežiaducich </w:t>
      </w:r>
      <w:proofErr w:type="spellStart"/>
      <w:r w:rsidRPr="00923108">
        <w:rPr>
          <w:rFonts w:ascii="Times New Roman" w:hAnsi="Times New Roman"/>
        </w:rPr>
        <w:t>gastrointestinálnych</w:t>
      </w:r>
      <w:proofErr w:type="spellEnd"/>
      <w:r w:rsidRPr="00923108">
        <w:rPr>
          <w:rFonts w:ascii="Times New Roman" w:hAnsi="Times New Roman"/>
        </w:rPr>
        <w:t xml:space="preserve">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inkov. Zaznamenalo sa krvácanie z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gastrointestinálneho</w:t>
      </w:r>
      <w:proofErr w:type="spellEnd"/>
      <w:r w:rsidRPr="00923108">
        <w:rPr>
          <w:rFonts w:ascii="Times New Roman" w:hAnsi="Times New Roman"/>
        </w:rPr>
        <w:t xml:space="preserve"> traktu, ale jeho spojitos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bou sa nedokázala.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ených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sa najmä pri dlhodobej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be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be vysokými dávkami príležitostne hlásili </w:t>
      </w:r>
      <w:proofErr w:type="spellStart"/>
      <w:r w:rsidRPr="00923108">
        <w:rPr>
          <w:rFonts w:ascii="Times New Roman" w:hAnsi="Times New Roman"/>
        </w:rPr>
        <w:t>pleurálne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perikardiálne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efúzie</w:t>
      </w:r>
      <w:proofErr w:type="spellEnd"/>
      <w:r w:rsidRPr="00923108">
        <w:rPr>
          <w:rFonts w:ascii="Times New Roman" w:hAnsi="Times New Roman"/>
        </w:rPr>
        <w:t xml:space="preserve">, ako aj </w:t>
      </w:r>
      <w:proofErr w:type="spellStart"/>
      <w:r w:rsidRPr="00923108">
        <w:rPr>
          <w:rFonts w:ascii="Times New Roman" w:hAnsi="Times New Roman"/>
        </w:rPr>
        <w:t>pleurálna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pulmonálna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fibróza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konstriktívna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perikarditída</w:t>
      </w:r>
      <w:proofErr w:type="spellEnd"/>
      <w:r w:rsidRPr="00923108">
        <w:rPr>
          <w:rFonts w:ascii="Times New Roman" w:hAnsi="Times New Roman"/>
        </w:rPr>
        <w:t>. Pacienti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neobjasnenými </w:t>
      </w:r>
      <w:proofErr w:type="spellStart"/>
      <w:r w:rsidRPr="00923108">
        <w:rPr>
          <w:rFonts w:ascii="Times New Roman" w:hAnsi="Times New Roman"/>
        </w:rPr>
        <w:t>pleuropulmonálnymi</w:t>
      </w:r>
      <w:proofErr w:type="spellEnd"/>
      <w:r w:rsidRPr="00923108">
        <w:rPr>
          <w:rFonts w:ascii="Times New Roman" w:hAnsi="Times New Roman"/>
        </w:rPr>
        <w:t xml:space="preserve"> ochoreniami sa musia sledova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po celý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by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má sa zváži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ukon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enie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by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>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nieko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kých pacientov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ených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sa najmä pri dlhodobej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be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be vysokými dávkami hlásila </w:t>
      </w:r>
      <w:proofErr w:type="spellStart"/>
      <w:r w:rsidRPr="00923108">
        <w:rPr>
          <w:rFonts w:ascii="Times New Roman" w:hAnsi="Times New Roman"/>
        </w:rPr>
        <w:t>retroperitoneálna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fibróza</w:t>
      </w:r>
      <w:proofErr w:type="spellEnd"/>
      <w:r w:rsidRPr="00923108">
        <w:rPr>
          <w:rFonts w:ascii="Times New Roman" w:hAnsi="Times New Roman"/>
        </w:rPr>
        <w:t>. Na zaru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enie rozpoznania </w:t>
      </w:r>
      <w:proofErr w:type="spellStart"/>
      <w:r w:rsidRPr="00923108">
        <w:rPr>
          <w:rFonts w:ascii="Times New Roman" w:hAnsi="Times New Roman"/>
        </w:rPr>
        <w:t>retroperitoneálnej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fibrózy</w:t>
      </w:r>
      <w:proofErr w:type="spellEnd"/>
      <w:r w:rsidRPr="00923108">
        <w:rPr>
          <w:rFonts w:ascii="Times New Roman" w:hAnsi="Times New Roman"/>
        </w:rPr>
        <w:t xml:space="preserve">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skorom reverzibilnom štádiu sa 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a, aby sa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tejto skupine pacientov sledovali jej prejavy (napr.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boles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chrbta, edém dolných kon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atín, porucha funkcie obli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iek). Ak sú diagnostikované </w:t>
      </w:r>
      <w:proofErr w:type="spellStart"/>
      <w:r w:rsidRPr="00923108">
        <w:rPr>
          <w:rFonts w:ascii="Times New Roman" w:hAnsi="Times New Roman"/>
        </w:rPr>
        <w:t>fibrotické</w:t>
      </w:r>
      <w:proofErr w:type="spellEnd"/>
      <w:r w:rsidRPr="00923108">
        <w:rPr>
          <w:rFonts w:ascii="Times New Roman" w:hAnsi="Times New Roman"/>
        </w:rPr>
        <w:t xml:space="preserve"> zmeny v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retroperitoneu</w:t>
      </w:r>
      <w:proofErr w:type="spellEnd"/>
      <w:r w:rsidRPr="00923108">
        <w:rPr>
          <w:rFonts w:ascii="Times New Roman" w:hAnsi="Times New Roman"/>
        </w:rPr>
        <w:t xml:space="preserve"> alebo je na ne podozrenie,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ba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sa má ukon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levodopou</w:t>
      </w:r>
      <w:proofErr w:type="spellEnd"/>
      <w:r w:rsidRPr="00923108">
        <w:rPr>
          <w:rFonts w:ascii="Times New Roman" w:hAnsi="Times New Roman"/>
        </w:rPr>
        <w:t xml:space="preserve"> alebo bez nej je spojený so </w:t>
      </w:r>
      <w:proofErr w:type="spellStart"/>
      <w:r w:rsidRPr="00923108">
        <w:rPr>
          <w:rFonts w:ascii="Times New Roman" w:hAnsi="Times New Roman"/>
        </w:rPr>
        <w:t>somnolenciou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epizódami náhleho upadnutia do spánku, obzvláš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Parkinsonovou</w:t>
      </w:r>
      <w:proofErr w:type="spellEnd"/>
      <w:r w:rsidRPr="00923108">
        <w:rPr>
          <w:rFonts w:ascii="Times New Roman" w:hAnsi="Times New Roman"/>
        </w:rPr>
        <w:t xml:space="preserve"> chorobou. Náhle upadnutie do spánku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denných aktivít,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niektorých prípadoch bez varovania alebo bez varovných signálov, sa popisuje 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mi zriedkavo. Pacienti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tom musia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informovaní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oboznámení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tým, že musia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opatrní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vedenia motorového vozidla alebo pri obsluhe strojov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as užívania lieku MEDOCRIPTINE. Pacienti, ktorí už mali problémy so </w:t>
      </w:r>
      <w:proofErr w:type="spellStart"/>
      <w:r w:rsidRPr="00923108">
        <w:rPr>
          <w:rFonts w:ascii="Times New Roman" w:hAnsi="Times New Roman"/>
        </w:rPr>
        <w:t>somnolenciou</w:t>
      </w:r>
      <w:proofErr w:type="spellEnd"/>
      <w:r w:rsidRPr="00923108">
        <w:rPr>
          <w:rFonts w:ascii="Times New Roman" w:hAnsi="Times New Roman"/>
        </w:rPr>
        <w:t xml:space="preserve"> a/alebo epizódami náhleho upadnutia do spánku nesmú vies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motorové vozidlá alebo obsluhova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stroje. 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alej je potrebné uváži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zníženie dávkovania alebo ukon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enie terapie.</w:t>
      </w:r>
    </w:p>
    <w:p w:rsidR="00217B27" w:rsidRPr="00923108" w:rsidRDefault="00217B27" w:rsidP="008039BC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pacientov, ktorí majú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ení pre </w:t>
      </w:r>
      <w:proofErr w:type="spellStart"/>
      <w:r w:rsidRPr="00923108">
        <w:rPr>
          <w:rFonts w:ascii="Times New Roman" w:hAnsi="Times New Roman"/>
        </w:rPr>
        <w:t>mastalgiu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nodulárne</w:t>
      </w:r>
      <w:proofErr w:type="spellEnd"/>
      <w:r w:rsidRPr="00923108">
        <w:rPr>
          <w:rFonts w:ascii="Times New Roman" w:hAnsi="Times New Roman"/>
        </w:rPr>
        <w:t xml:space="preserve"> a/alebo cystické zmeny, je nutné vylú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vhodnými diagnostickými postupmi malignitu.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Tento liek obsahuje </w:t>
      </w:r>
      <w:proofErr w:type="spellStart"/>
      <w:r w:rsidRPr="00923108">
        <w:rPr>
          <w:rFonts w:ascii="Times New Roman" w:hAnsi="Times New Roman"/>
        </w:rPr>
        <w:t>monohydrát</w:t>
      </w:r>
      <w:proofErr w:type="spellEnd"/>
      <w:r w:rsidRPr="00923108">
        <w:rPr>
          <w:rFonts w:ascii="Times New Roman" w:hAnsi="Times New Roman"/>
        </w:rPr>
        <w:t xml:space="preserve"> laktózy. Pacienti so zriedkavými dedi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nými problémami </w:t>
      </w:r>
      <w:proofErr w:type="spellStart"/>
      <w:r w:rsidRPr="00923108">
        <w:rPr>
          <w:rFonts w:ascii="Times New Roman" w:hAnsi="Times New Roman"/>
        </w:rPr>
        <w:t>galaktózovej</w:t>
      </w:r>
      <w:proofErr w:type="spellEnd"/>
      <w:r w:rsidRPr="00923108">
        <w:rPr>
          <w:rFonts w:ascii="Times New Roman" w:hAnsi="Times New Roman"/>
        </w:rPr>
        <w:t xml:space="preserve"> intolerancie, </w:t>
      </w:r>
      <w:proofErr w:type="spellStart"/>
      <w:r w:rsidRPr="00923108">
        <w:rPr>
          <w:rFonts w:ascii="Times New Roman" w:hAnsi="Times New Roman"/>
        </w:rPr>
        <w:t>lapónsk</w:t>
      </w:r>
      <w:r>
        <w:rPr>
          <w:rFonts w:ascii="Times New Roman" w:hAnsi="Times New Roman"/>
        </w:rPr>
        <w:t>ého</w:t>
      </w:r>
      <w:proofErr w:type="spellEnd"/>
      <w:r w:rsidRPr="00923108">
        <w:rPr>
          <w:rFonts w:ascii="Times New Roman" w:hAnsi="Times New Roman"/>
        </w:rPr>
        <w:t xml:space="preserve"> deficit</w:t>
      </w:r>
      <w:r>
        <w:rPr>
          <w:rFonts w:ascii="Times New Roman" w:hAnsi="Times New Roman"/>
        </w:rPr>
        <w:t>u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laktázy</w:t>
      </w:r>
      <w:proofErr w:type="spellEnd"/>
      <w:r w:rsidRPr="00923108">
        <w:rPr>
          <w:rFonts w:ascii="Times New Roman" w:hAnsi="Times New Roman"/>
        </w:rPr>
        <w:t xml:space="preserve"> alebo </w:t>
      </w:r>
      <w:proofErr w:type="spellStart"/>
      <w:r w:rsidRPr="00923108">
        <w:rPr>
          <w:rFonts w:ascii="Times New Roman" w:hAnsi="Times New Roman"/>
        </w:rPr>
        <w:t>glukózo-galaktózovej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malabsorpcie</w:t>
      </w:r>
      <w:proofErr w:type="spellEnd"/>
      <w:r w:rsidRPr="00923108">
        <w:rPr>
          <w:rFonts w:ascii="Times New Roman" w:hAnsi="Times New Roman"/>
        </w:rPr>
        <w:t xml:space="preserve"> nesmú užíva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tento liek.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0B0590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Liekové a iné interakcie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Alkohol môže znižova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toleranciu na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>.</w:t>
      </w: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Sú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asné podávanie </w:t>
      </w:r>
      <w:proofErr w:type="spellStart"/>
      <w:r w:rsidRPr="00923108">
        <w:rPr>
          <w:rFonts w:ascii="Times New Roman" w:hAnsi="Times New Roman"/>
        </w:rPr>
        <w:t>erytromycínu</w:t>
      </w:r>
      <w:proofErr w:type="spellEnd"/>
      <w:r w:rsidRPr="00923108">
        <w:rPr>
          <w:rFonts w:ascii="Times New Roman" w:hAnsi="Times New Roman"/>
        </w:rPr>
        <w:t>, príp.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josamycínu</w:t>
      </w:r>
      <w:proofErr w:type="spellEnd"/>
      <w:r w:rsidRPr="00923108">
        <w:rPr>
          <w:rFonts w:ascii="Times New Roman" w:hAnsi="Times New Roman"/>
        </w:rPr>
        <w:t xml:space="preserve"> môže zvyšova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hladiny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plazme.</w:t>
      </w: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Presved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ivé dôkazy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interakcii medzi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inými </w:t>
      </w:r>
      <w:proofErr w:type="spellStart"/>
      <w:r w:rsidRPr="00923108">
        <w:rPr>
          <w:rFonts w:ascii="Times New Roman" w:hAnsi="Times New Roman"/>
        </w:rPr>
        <w:t>ergotamínovými</w:t>
      </w:r>
      <w:proofErr w:type="spellEnd"/>
      <w:r w:rsidRPr="00923108">
        <w:rPr>
          <w:rFonts w:ascii="Times New Roman" w:hAnsi="Times New Roman"/>
        </w:rPr>
        <w:t xml:space="preserve"> alkaloidmi neexistujú, ale ich sú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asné podávanie sa neodporú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a.</w:t>
      </w: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Sú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asné podávanie </w:t>
      </w:r>
      <w:proofErr w:type="spellStart"/>
      <w:r w:rsidRPr="00923108">
        <w:rPr>
          <w:rFonts w:ascii="Times New Roman" w:hAnsi="Times New Roman"/>
        </w:rPr>
        <w:t>cyklosporínu</w:t>
      </w:r>
      <w:proofErr w:type="spellEnd"/>
      <w:r w:rsidRPr="00923108">
        <w:rPr>
          <w:rFonts w:ascii="Times New Roman" w:hAnsi="Times New Roman"/>
        </w:rPr>
        <w:t xml:space="preserve"> môže vyústi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do inhibície metabolizmu </w:t>
      </w:r>
      <w:proofErr w:type="spellStart"/>
      <w:r w:rsidRPr="00923108">
        <w:rPr>
          <w:rFonts w:ascii="Times New Roman" w:hAnsi="Times New Roman"/>
        </w:rPr>
        <w:t>cyklosporínu</w:t>
      </w:r>
      <w:proofErr w:type="spellEnd"/>
      <w:r w:rsidRPr="00923108">
        <w:rPr>
          <w:rFonts w:ascii="Times New Roman" w:hAnsi="Times New Roman"/>
        </w:rPr>
        <w:t xml:space="preserve">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o vedie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jeho zvýšeným sérovým hladinám. Sérové hladiny </w:t>
      </w:r>
      <w:proofErr w:type="spellStart"/>
      <w:r w:rsidRPr="00923108">
        <w:rPr>
          <w:rFonts w:ascii="Times New Roman" w:hAnsi="Times New Roman"/>
        </w:rPr>
        <w:t>cyklosporínu</w:t>
      </w:r>
      <w:proofErr w:type="spellEnd"/>
      <w:r w:rsidRPr="00923108">
        <w:rPr>
          <w:rFonts w:ascii="Times New Roman" w:hAnsi="Times New Roman"/>
        </w:rPr>
        <w:t xml:space="preserve"> treba monitorova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prípade potreby dávkovanie upravi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.</w:t>
      </w: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Agonisty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dopamínu</w:t>
      </w:r>
      <w:proofErr w:type="spellEnd"/>
      <w:r w:rsidRPr="00923108">
        <w:rPr>
          <w:rFonts w:ascii="Times New Roman" w:hAnsi="Times New Roman"/>
        </w:rPr>
        <w:t xml:space="preserve"> môžu spôsobi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pridružené toxické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inky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zníži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>.</w:t>
      </w: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Fenotiazíny</w:t>
      </w:r>
      <w:proofErr w:type="spellEnd"/>
      <w:r w:rsidRPr="00923108">
        <w:rPr>
          <w:rFonts w:ascii="Times New Roman" w:hAnsi="Times New Roman"/>
        </w:rPr>
        <w:t>, resp.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 xml:space="preserve">alšie </w:t>
      </w:r>
      <w:proofErr w:type="spellStart"/>
      <w:r w:rsidRPr="00923108">
        <w:rPr>
          <w:rFonts w:ascii="Times New Roman" w:hAnsi="Times New Roman"/>
        </w:rPr>
        <w:t>neuroleptiká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metoklopramid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pod.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môžu zhorši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supresiu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>, ich sú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asnému podávaniu sa treba vyhýba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.</w:t>
      </w:r>
    </w:p>
    <w:p w:rsidR="00217B27" w:rsidRPr="00923108" w:rsidRDefault="00217B27" w:rsidP="00693144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Sympatomimetiká</w:t>
      </w:r>
      <w:proofErr w:type="spellEnd"/>
      <w:r w:rsidRPr="00923108">
        <w:rPr>
          <w:rFonts w:ascii="Times New Roman" w:hAnsi="Times New Roman"/>
        </w:rPr>
        <w:t xml:space="preserve"> môžu prispieva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zvýšenej </w:t>
      </w:r>
      <w:proofErr w:type="spellStart"/>
      <w:r w:rsidRPr="00923108">
        <w:rPr>
          <w:rFonts w:ascii="Times New Roman" w:hAnsi="Times New Roman"/>
        </w:rPr>
        <w:t>incidencii</w:t>
      </w:r>
      <w:proofErr w:type="spellEnd"/>
      <w:r w:rsidRPr="00923108">
        <w:rPr>
          <w:rFonts w:ascii="Times New Roman" w:hAnsi="Times New Roman"/>
        </w:rPr>
        <w:t xml:space="preserve"> závažných bolestí hlavy.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proofErr w:type="spellStart"/>
      <w:r w:rsidRPr="000B0590">
        <w:rPr>
          <w:lang w:val="sk-SK"/>
        </w:rPr>
        <w:t>Fertilita</w:t>
      </w:r>
      <w:proofErr w:type="spellEnd"/>
      <w:r w:rsidRPr="000B0590">
        <w:rPr>
          <w:lang w:val="sk-SK"/>
        </w:rPr>
        <w:t>, gravidita a</w:t>
      </w:r>
      <w:r>
        <w:rPr>
          <w:lang w:val="sk-SK"/>
        </w:rPr>
        <w:t> </w:t>
      </w:r>
      <w:r w:rsidRPr="000B0590">
        <w:rPr>
          <w:lang w:val="sk-SK"/>
        </w:rPr>
        <w:t>laktácia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693144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Gravidita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Podávanie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sa má preruši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po prvej vynechanej menštruácii alebo pri dôkaze gravidity.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gravidite sa niekedy môže vyskytnú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rýchla expanzia tumorov hypofýzy,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omu môže dôjs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i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pacientok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ených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pre </w:t>
      </w:r>
      <w:proofErr w:type="spellStart"/>
      <w:r w:rsidRPr="00923108">
        <w:rPr>
          <w:rFonts w:ascii="Times New Roman" w:hAnsi="Times New Roman"/>
        </w:rPr>
        <w:t>infertilitu</w:t>
      </w:r>
      <w:proofErr w:type="spellEnd"/>
      <w:r w:rsidRPr="00923108">
        <w:rPr>
          <w:rFonts w:ascii="Times New Roman" w:hAnsi="Times New Roman"/>
        </w:rPr>
        <w:t>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týchto pacientok treba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rámci prevencie monitorova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príznaky zvä</w:t>
      </w:r>
      <w:r w:rsidRPr="00923108">
        <w:rPr>
          <w:rFonts w:ascii="Times New Roman" w:hAnsi="Times New Roman" w:hint="eastAsia"/>
        </w:rPr>
        <w:t>čš</w:t>
      </w:r>
      <w:r w:rsidRPr="00923108">
        <w:rPr>
          <w:rFonts w:ascii="Times New Roman" w:hAnsi="Times New Roman"/>
        </w:rPr>
        <w:t>enia hypofýzy, aby mohli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,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prípade potreby, znovu nastavené na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>. Skúsenosti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bou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pre </w:t>
      </w:r>
      <w:proofErr w:type="spellStart"/>
      <w:r w:rsidRPr="00923108">
        <w:rPr>
          <w:rFonts w:ascii="Times New Roman" w:hAnsi="Times New Roman"/>
        </w:rPr>
        <w:t>infertilitu</w:t>
      </w:r>
      <w:proofErr w:type="spellEnd"/>
      <w:r w:rsidRPr="00923108">
        <w:rPr>
          <w:rFonts w:ascii="Times New Roman" w:hAnsi="Times New Roman"/>
        </w:rPr>
        <w:t xml:space="preserve">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následným otehotnením nepoukazujú na zvýšené riziko potratu, pred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asného pôrodu, viacpo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etnej gravidity, resp.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malformácií</w:t>
      </w:r>
      <w:proofErr w:type="spellEnd"/>
      <w:r w:rsidRPr="00923108">
        <w:rPr>
          <w:rFonts w:ascii="Times New Roman" w:hAnsi="Times New Roman"/>
        </w:rPr>
        <w:t xml:space="preserve"> plodu. To sved</w:t>
      </w:r>
      <w:r w:rsidRPr="00923108">
        <w:rPr>
          <w:rFonts w:ascii="Times New Roman" w:hAnsi="Times New Roman" w:hint="eastAsia"/>
        </w:rPr>
        <w:t>čí</w:t>
      </w:r>
      <w:r w:rsidRPr="00923108">
        <w:rPr>
          <w:rFonts w:ascii="Times New Roman" w:hAnsi="Times New Roman"/>
        </w:rPr>
        <w:t xml:space="preserve">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tom, že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nemá na 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udský plod </w:t>
      </w:r>
      <w:proofErr w:type="spellStart"/>
      <w:r w:rsidRPr="00923108">
        <w:rPr>
          <w:rFonts w:ascii="Times New Roman" w:hAnsi="Times New Roman"/>
        </w:rPr>
        <w:t>teratogénny</w:t>
      </w:r>
      <w:proofErr w:type="spellEnd"/>
      <w:r w:rsidRPr="00923108">
        <w:rPr>
          <w:rFonts w:ascii="Times New Roman" w:hAnsi="Times New Roman"/>
        </w:rPr>
        <w:t xml:space="preserve">, ani </w:t>
      </w:r>
      <w:proofErr w:type="spellStart"/>
      <w:r w:rsidRPr="00923108">
        <w:rPr>
          <w:rFonts w:ascii="Times New Roman" w:hAnsi="Times New Roman"/>
        </w:rPr>
        <w:t>embryotoxický</w:t>
      </w:r>
      <w:proofErr w:type="spellEnd"/>
      <w:r w:rsidRPr="00923108">
        <w:rPr>
          <w:rFonts w:ascii="Times New Roman" w:hAnsi="Times New Roman"/>
        </w:rPr>
        <w:t xml:space="preserve">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inok,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teda je možné zváži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pokra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ovanie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by i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gravidite,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to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pacientok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kým tumorom hypofýzy, resp.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jeho expanziou.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693144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Dojčenie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MEDOCRIPTINE spôsobuje útlm laktácie, preto sa jeho podávanie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doj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enia neodporú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Ovplyvnenie schopnosti viesť vozidlá a obsluhovať stroje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môže spôsobova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hypotenziu, závraty alebo ospalos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. Pokia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 sa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pacienta niektorý z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príznakov objaví, nemal by vies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motorové vozidlo alebo obsluhova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stroje. Pacienti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ení liekom MEDOCRIPTINE,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ktorých sa vyskytne </w:t>
      </w:r>
      <w:proofErr w:type="spellStart"/>
      <w:r w:rsidRPr="00923108">
        <w:rPr>
          <w:rFonts w:ascii="Times New Roman" w:hAnsi="Times New Roman"/>
        </w:rPr>
        <w:t>somnolencia</w:t>
      </w:r>
      <w:proofErr w:type="spellEnd"/>
      <w:r w:rsidRPr="00923108">
        <w:rPr>
          <w:rFonts w:ascii="Times New Roman" w:hAnsi="Times New Roman"/>
        </w:rPr>
        <w:t xml:space="preserve"> a/alebo epizódy náhleho upadnutia do spánku, musia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informovaní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tom, že nesmú vies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motorové vozidlá alebo vykonáva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, kde zníženie pozornosti môže zvyšova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riziko vážneho úrazu alebo smrti pre pacienta alebo jeho okolie (napr.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pracova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na strojoch ) až dovtedy, kým sa takéto opakujúce príhody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somnolencia</w:t>
      </w:r>
      <w:proofErr w:type="spellEnd"/>
      <w:r w:rsidRPr="00923108">
        <w:rPr>
          <w:rFonts w:ascii="Times New Roman" w:hAnsi="Times New Roman"/>
        </w:rPr>
        <w:t xml:space="preserve"> neodstránia (pozri tiež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4.4).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Nežiaduce účinky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Nežiaduce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inky sú rozdelené pod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a terminológie </w:t>
      </w:r>
      <w:proofErr w:type="spellStart"/>
      <w:r w:rsidRPr="00923108">
        <w:rPr>
          <w:rFonts w:ascii="Times New Roman" w:hAnsi="Times New Roman"/>
        </w:rPr>
        <w:t>MedDRA</w:t>
      </w:r>
      <w:proofErr w:type="spellEnd"/>
      <w:r w:rsidRPr="00923108">
        <w:rPr>
          <w:rFonts w:ascii="Times New Roman" w:hAnsi="Times New Roman"/>
        </w:rPr>
        <w:t xml:space="preserve"> pod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 frekvencie výskytu s</w:t>
      </w:r>
      <w:r w:rsidRPr="000B0590">
        <w:t> </w:t>
      </w:r>
      <w:r w:rsidRPr="00923108">
        <w:rPr>
          <w:rFonts w:ascii="Times New Roman" w:hAnsi="Times New Roman"/>
        </w:rPr>
        <w:t>použitím nasledovnej konvencie: 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mi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asté (</w:t>
      </w:r>
      <w:r w:rsidRPr="00217B27">
        <w:sym w:font="Symbol" w:char="F0B3"/>
      </w:r>
      <w:r w:rsidRPr="00923108">
        <w:rPr>
          <w:rFonts w:ascii="Times New Roman" w:hAnsi="Times New Roman"/>
        </w:rPr>
        <w:t xml:space="preserve">1/10),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asté (</w:t>
      </w:r>
      <w:r w:rsidRPr="00217B27">
        <w:sym w:font="Symbol" w:char="F0B3"/>
      </w:r>
      <w:r w:rsidRPr="00923108">
        <w:rPr>
          <w:rFonts w:ascii="Times New Roman" w:hAnsi="Times New Roman"/>
        </w:rPr>
        <w:t xml:space="preserve">1/100 až &lt;1/10), menej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asté (</w:t>
      </w:r>
      <w:r w:rsidRPr="00217B27">
        <w:sym w:font="Symbol" w:char="F0B3"/>
      </w:r>
      <w:r w:rsidRPr="00923108">
        <w:rPr>
          <w:rFonts w:ascii="Times New Roman" w:hAnsi="Times New Roman"/>
        </w:rPr>
        <w:t>1/1</w:t>
      </w:r>
      <w:r w:rsidRPr="000B0590">
        <w:t> </w:t>
      </w:r>
      <w:r w:rsidRPr="00923108">
        <w:rPr>
          <w:rFonts w:ascii="Times New Roman" w:hAnsi="Times New Roman"/>
        </w:rPr>
        <w:t>000 až &lt;1/100), zriedkavé (</w:t>
      </w:r>
      <w:r w:rsidRPr="00217B27">
        <w:sym w:font="Symbol" w:char="F0B3"/>
      </w:r>
      <w:r w:rsidRPr="00923108">
        <w:rPr>
          <w:rFonts w:ascii="Times New Roman" w:hAnsi="Times New Roman"/>
        </w:rPr>
        <w:t>1/10</w:t>
      </w:r>
      <w:r w:rsidRPr="000B0590">
        <w:t> </w:t>
      </w:r>
      <w:r w:rsidRPr="00923108">
        <w:rPr>
          <w:rFonts w:ascii="Times New Roman" w:hAnsi="Times New Roman"/>
        </w:rPr>
        <w:t>000 až &lt;1/1</w:t>
      </w:r>
      <w:r w:rsidRPr="000B0590">
        <w:t> </w:t>
      </w:r>
      <w:r w:rsidRPr="00923108">
        <w:rPr>
          <w:rFonts w:ascii="Times New Roman" w:hAnsi="Times New Roman"/>
        </w:rPr>
        <w:t>000), 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mi zriedkavé (&lt;1/10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000), neznáme (z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dostupných údajov).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Psychické poruchy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 xml:space="preserve">Menej 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zmätenos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psychomotorická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agitovanos</w:t>
      </w:r>
      <w:r w:rsidRPr="00923108">
        <w:rPr>
          <w:rFonts w:ascii="Times New Roman" w:hAnsi="Times New Roman" w:hint="eastAsia"/>
        </w:rPr>
        <w:t>ť</w:t>
      </w:r>
      <w:proofErr w:type="spellEnd"/>
      <w:r w:rsidRPr="00923108">
        <w:rPr>
          <w:rFonts w:ascii="Times New Roman" w:hAnsi="Times New Roman"/>
        </w:rPr>
        <w:t>, halucinácie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Zriedkavé:</w:t>
      </w:r>
      <w:r w:rsidRPr="00923108">
        <w:rPr>
          <w:rFonts w:ascii="Times New Roman" w:hAnsi="Times New Roman"/>
        </w:rPr>
        <w:t xml:space="preserve"> psychotické poruchy, nespavos</w:t>
      </w:r>
      <w:r w:rsidRPr="00923108">
        <w:rPr>
          <w:rFonts w:ascii="Times New Roman" w:hAnsi="Times New Roman" w:hint="eastAsia"/>
        </w:rPr>
        <w:t>ť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Poruchy nervového systému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boles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hlavy, ospalos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, závraty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 xml:space="preserve">Menej 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dyskinéza</w:t>
      </w:r>
      <w:proofErr w:type="spellEnd"/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Zriedkavé: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somnolencia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parestézia</w:t>
      </w:r>
      <w:proofErr w:type="spellEnd"/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Ve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ľ</w:t>
      </w:r>
      <w:r w:rsidRPr="00923108">
        <w:rPr>
          <w:rStyle w:val="Styl3Char"/>
          <w:rFonts w:ascii="Times New Roman" w:hAnsi="Times New Roman"/>
          <w:sz w:val="22"/>
          <w:lang w:val="sk-SK"/>
        </w:rPr>
        <w:t>mi zriedkavé:</w:t>
      </w:r>
      <w:r w:rsidRPr="00923108">
        <w:rPr>
          <w:rFonts w:ascii="Times New Roman" w:hAnsi="Times New Roman"/>
        </w:rPr>
        <w:t xml:space="preserve"> silná </w:t>
      </w:r>
      <w:proofErr w:type="spellStart"/>
      <w:r w:rsidRPr="00923108">
        <w:rPr>
          <w:rFonts w:ascii="Times New Roman" w:hAnsi="Times New Roman"/>
        </w:rPr>
        <w:t>somnolencia</w:t>
      </w:r>
      <w:proofErr w:type="spellEnd"/>
      <w:r w:rsidRPr="00923108">
        <w:rPr>
          <w:rFonts w:ascii="Times New Roman" w:hAnsi="Times New Roman"/>
        </w:rPr>
        <w:t xml:space="preserve">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a, náhle nastupujúci spánok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Poruchy oka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Zriedkavé:</w:t>
      </w:r>
      <w:r w:rsidRPr="00923108">
        <w:rPr>
          <w:rFonts w:ascii="Times New Roman" w:hAnsi="Times New Roman"/>
        </w:rPr>
        <w:t xml:space="preserve"> poruchy videnia, neostré videnie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Poruchy ucha a</w:t>
      </w:r>
      <w:r w:rsidRPr="000B0590">
        <w:rPr>
          <w:rFonts w:ascii="Times New Roman" w:hAnsi="Times New Roman"/>
          <w:b/>
          <w:bCs/>
        </w:rPr>
        <w:t> </w:t>
      </w:r>
      <w:r w:rsidRPr="00923108">
        <w:rPr>
          <w:rFonts w:ascii="Times New Roman" w:hAnsi="Times New Roman"/>
          <w:b/>
          <w:bCs/>
        </w:rPr>
        <w:t>labyrintu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</w:t>
      </w:r>
      <w:r w:rsidRPr="00923108">
        <w:rPr>
          <w:rFonts w:ascii="Times New Roman" w:hAnsi="Times New Roman"/>
        </w:rPr>
        <w:t xml:space="preserve">: </w:t>
      </w:r>
      <w:proofErr w:type="spellStart"/>
      <w:r w:rsidRPr="00923108">
        <w:rPr>
          <w:rFonts w:ascii="Times New Roman" w:hAnsi="Times New Roman"/>
        </w:rPr>
        <w:t>tinnitus</w:t>
      </w:r>
      <w:proofErr w:type="spellEnd"/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Poruchy srdca a</w:t>
      </w:r>
      <w:r w:rsidRPr="000B0590">
        <w:rPr>
          <w:rFonts w:ascii="Times New Roman" w:hAnsi="Times New Roman"/>
          <w:b/>
          <w:bCs/>
        </w:rPr>
        <w:t> </w:t>
      </w:r>
      <w:r w:rsidRPr="00923108">
        <w:rPr>
          <w:rFonts w:ascii="Times New Roman" w:hAnsi="Times New Roman"/>
          <w:b/>
          <w:bCs/>
        </w:rPr>
        <w:t xml:space="preserve">srdcovej </w:t>
      </w:r>
      <w:r w:rsidRPr="00923108">
        <w:rPr>
          <w:rFonts w:ascii="Times New Roman" w:hAnsi="Times New Roman" w:hint="eastAsia"/>
          <w:b/>
          <w:bCs/>
        </w:rPr>
        <w:t>č</w:t>
      </w:r>
      <w:r w:rsidRPr="00923108">
        <w:rPr>
          <w:rFonts w:ascii="Times New Roman" w:hAnsi="Times New Roman"/>
          <w:b/>
          <w:bCs/>
        </w:rPr>
        <w:t>innosti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Zriedkavé: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perikardiálny</w:t>
      </w:r>
      <w:proofErr w:type="spellEnd"/>
      <w:r w:rsidRPr="00923108">
        <w:rPr>
          <w:rFonts w:ascii="Times New Roman" w:hAnsi="Times New Roman"/>
        </w:rPr>
        <w:t xml:space="preserve"> výpotok, </w:t>
      </w:r>
      <w:proofErr w:type="spellStart"/>
      <w:r w:rsidRPr="00923108">
        <w:rPr>
          <w:rFonts w:ascii="Times New Roman" w:hAnsi="Times New Roman"/>
        </w:rPr>
        <w:t>konstriktívna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perikarditída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tachykardia</w:t>
      </w:r>
      <w:proofErr w:type="spellEnd"/>
      <w:r w:rsidRPr="00923108">
        <w:rPr>
          <w:rFonts w:ascii="Times New Roman" w:hAnsi="Times New Roman"/>
        </w:rPr>
        <w:t xml:space="preserve">, bradykardia, </w:t>
      </w:r>
      <w:proofErr w:type="spellStart"/>
      <w:r w:rsidRPr="00923108">
        <w:rPr>
          <w:rFonts w:ascii="Times New Roman" w:hAnsi="Times New Roman"/>
        </w:rPr>
        <w:t>arytmia</w:t>
      </w:r>
      <w:proofErr w:type="spellEnd"/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Ve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ľ</w:t>
      </w:r>
      <w:r w:rsidRPr="00923108">
        <w:rPr>
          <w:rStyle w:val="Styl3Char"/>
          <w:rFonts w:ascii="Times New Roman" w:hAnsi="Times New Roman"/>
          <w:sz w:val="22"/>
          <w:lang w:val="sk-SK"/>
        </w:rPr>
        <w:t>mi zriedkavé:</w:t>
      </w:r>
      <w:r w:rsidRPr="00923108">
        <w:rPr>
          <w:rFonts w:ascii="Times New Roman" w:hAnsi="Times New Roman"/>
        </w:rPr>
        <w:t xml:space="preserve"> kardiálna </w:t>
      </w:r>
      <w:proofErr w:type="spellStart"/>
      <w:r w:rsidRPr="00923108">
        <w:rPr>
          <w:rFonts w:ascii="Times New Roman" w:hAnsi="Times New Roman"/>
        </w:rPr>
        <w:t>valvulopatia</w:t>
      </w:r>
      <w:proofErr w:type="spellEnd"/>
      <w:r w:rsidRPr="00923108">
        <w:rPr>
          <w:rFonts w:ascii="Times New Roman" w:hAnsi="Times New Roman"/>
        </w:rPr>
        <w:t xml:space="preserve"> (vrátane </w:t>
      </w:r>
      <w:proofErr w:type="spellStart"/>
      <w:r w:rsidRPr="00923108">
        <w:rPr>
          <w:rFonts w:ascii="Times New Roman" w:hAnsi="Times New Roman"/>
        </w:rPr>
        <w:t>regurgitácie</w:t>
      </w:r>
      <w:proofErr w:type="spellEnd"/>
      <w:r w:rsidRPr="00923108">
        <w:rPr>
          <w:rFonts w:ascii="Times New Roman" w:hAnsi="Times New Roman"/>
        </w:rPr>
        <w:t>) a súvisiace ochorenia (</w:t>
      </w:r>
      <w:proofErr w:type="spellStart"/>
      <w:r w:rsidRPr="00923108">
        <w:rPr>
          <w:rFonts w:ascii="Times New Roman" w:hAnsi="Times New Roman"/>
        </w:rPr>
        <w:t>perikarditída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perikardiálna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efúzia</w:t>
      </w:r>
      <w:proofErr w:type="spellEnd"/>
      <w:r w:rsidRPr="00923108">
        <w:rPr>
          <w:rFonts w:ascii="Times New Roman" w:hAnsi="Times New Roman"/>
        </w:rPr>
        <w:t>)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Poruchy ciev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 xml:space="preserve">Menej 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hypotenzia, </w:t>
      </w:r>
      <w:proofErr w:type="spellStart"/>
      <w:r w:rsidRPr="00923108">
        <w:rPr>
          <w:rFonts w:ascii="Times New Roman" w:hAnsi="Times New Roman"/>
        </w:rPr>
        <w:t>ortostatická</w:t>
      </w:r>
      <w:proofErr w:type="spellEnd"/>
      <w:r w:rsidRPr="00923108">
        <w:rPr>
          <w:rFonts w:ascii="Times New Roman" w:hAnsi="Times New Roman"/>
        </w:rPr>
        <w:t xml:space="preserve"> hypotenzia (ve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mi zriedkavo vedúca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synkope)</w:t>
      </w:r>
    </w:p>
    <w:p w:rsidR="00217B27" w:rsidRPr="00923108" w:rsidRDefault="007C47DD" w:rsidP="00E81C48">
      <w:pPr>
        <w:pStyle w:val="Normlndobloku"/>
        <w:rPr>
          <w:rFonts w:ascii="Times New Roman" w:hAnsi="Times New Roman"/>
        </w:rPr>
      </w:pPr>
      <w:r>
        <w:rPr>
          <w:rStyle w:val="Styl3Char"/>
          <w:rFonts w:ascii="Times New Roman" w:hAnsi="Times New Roman"/>
          <w:sz w:val="22"/>
          <w:lang w:val="sk-SK"/>
        </w:rPr>
        <w:t>Veľmi z</w:t>
      </w:r>
      <w:r w:rsidR="00217B27" w:rsidRPr="00923108">
        <w:rPr>
          <w:rStyle w:val="Styl3Char"/>
          <w:rFonts w:ascii="Times New Roman" w:hAnsi="Times New Roman"/>
          <w:sz w:val="22"/>
          <w:lang w:val="sk-SK"/>
        </w:rPr>
        <w:t>riedkavé:</w:t>
      </w:r>
      <w:r w:rsidR="00217B27" w:rsidRPr="00923108">
        <w:rPr>
          <w:rFonts w:ascii="Times New Roman" w:hAnsi="Times New Roman"/>
        </w:rPr>
        <w:t xml:space="preserve"> reverzibilné zblednutie prstov na rukách a</w:t>
      </w:r>
      <w:r w:rsidR="00217B27" w:rsidRPr="000B0590">
        <w:rPr>
          <w:rFonts w:ascii="Times New Roman" w:hAnsi="Times New Roman"/>
        </w:rPr>
        <w:t> </w:t>
      </w:r>
      <w:r w:rsidR="00217B27" w:rsidRPr="00923108">
        <w:rPr>
          <w:rFonts w:ascii="Times New Roman" w:hAnsi="Times New Roman"/>
        </w:rPr>
        <w:t>na nohách vyvolané chladom (zvláš</w:t>
      </w:r>
      <w:r w:rsidR="00217B27" w:rsidRPr="00923108">
        <w:rPr>
          <w:rFonts w:ascii="Times New Roman" w:hAnsi="Times New Roman" w:hint="eastAsia"/>
        </w:rPr>
        <w:t>ť</w:t>
      </w:r>
      <w:r w:rsidR="00217B27" w:rsidRPr="00923108">
        <w:rPr>
          <w:rFonts w:ascii="Times New Roman" w:hAnsi="Times New Roman"/>
        </w:rPr>
        <w:t xml:space="preserve"> u</w:t>
      </w:r>
      <w:r w:rsidR="00217B27" w:rsidRPr="000B0590">
        <w:rPr>
          <w:rFonts w:ascii="Times New Roman" w:hAnsi="Times New Roman"/>
        </w:rPr>
        <w:t> </w:t>
      </w:r>
      <w:r w:rsidR="00217B27" w:rsidRPr="00923108">
        <w:rPr>
          <w:rFonts w:ascii="Times New Roman" w:hAnsi="Times New Roman"/>
        </w:rPr>
        <w:t>pacientov s</w:t>
      </w:r>
      <w:r w:rsidR="00217B27" w:rsidRPr="000B0590">
        <w:rPr>
          <w:rFonts w:ascii="Times New Roman" w:hAnsi="Times New Roman"/>
        </w:rPr>
        <w:t> </w:t>
      </w:r>
      <w:proofErr w:type="spellStart"/>
      <w:r w:rsidR="00217B27" w:rsidRPr="00923108">
        <w:rPr>
          <w:rFonts w:ascii="Times New Roman" w:hAnsi="Times New Roman"/>
        </w:rPr>
        <w:t>Raynaudovým</w:t>
      </w:r>
      <w:proofErr w:type="spellEnd"/>
      <w:r w:rsidR="00217B27" w:rsidRPr="00923108">
        <w:rPr>
          <w:rFonts w:ascii="Times New Roman" w:hAnsi="Times New Roman"/>
        </w:rPr>
        <w:t xml:space="preserve"> fenoménom v</w:t>
      </w:r>
      <w:r w:rsidR="00217B27" w:rsidRPr="000B0590">
        <w:rPr>
          <w:rFonts w:ascii="Times New Roman" w:hAnsi="Times New Roman"/>
        </w:rPr>
        <w:t> </w:t>
      </w:r>
      <w:r w:rsidR="00217B27" w:rsidRPr="00923108">
        <w:rPr>
          <w:rFonts w:ascii="Times New Roman" w:hAnsi="Times New Roman"/>
        </w:rPr>
        <w:t>anamnéze)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Poruchy dýchacej sústavy, hrudníka a</w:t>
      </w:r>
      <w:r w:rsidRPr="000B0590">
        <w:rPr>
          <w:rFonts w:ascii="Times New Roman" w:hAnsi="Times New Roman"/>
          <w:b/>
          <w:bCs/>
        </w:rPr>
        <w:t> </w:t>
      </w:r>
      <w:proofErr w:type="spellStart"/>
      <w:r w:rsidRPr="00923108">
        <w:rPr>
          <w:rFonts w:ascii="Times New Roman" w:hAnsi="Times New Roman"/>
          <w:b/>
          <w:bCs/>
        </w:rPr>
        <w:t>mediastína</w:t>
      </w:r>
      <w:proofErr w:type="spellEnd"/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kongescia</w:t>
      </w:r>
      <w:proofErr w:type="spellEnd"/>
      <w:r w:rsidRPr="00923108">
        <w:rPr>
          <w:rFonts w:ascii="Times New Roman" w:hAnsi="Times New Roman"/>
        </w:rPr>
        <w:t xml:space="preserve"> nosovej sliznice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Zriedkavé: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pleurálny</w:t>
      </w:r>
      <w:proofErr w:type="spellEnd"/>
      <w:r w:rsidRPr="00923108">
        <w:rPr>
          <w:rFonts w:ascii="Times New Roman" w:hAnsi="Times New Roman"/>
        </w:rPr>
        <w:t xml:space="preserve"> výpotok, </w:t>
      </w:r>
      <w:proofErr w:type="spellStart"/>
      <w:r w:rsidRPr="00923108">
        <w:rPr>
          <w:rFonts w:ascii="Times New Roman" w:hAnsi="Times New Roman"/>
        </w:rPr>
        <w:t>pleurálna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fibróza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pleuritída</w:t>
      </w:r>
      <w:proofErr w:type="spellEnd"/>
      <w:r w:rsidRPr="00923108">
        <w:rPr>
          <w:rFonts w:ascii="Times New Roman" w:hAnsi="Times New Roman"/>
        </w:rPr>
        <w:t>, p</w:t>
      </w:r>
      <w:r w:rsidRPr="00923108">
        <w:rPr>
          <w:rFonts w:ascii="Times New Roman" w:hAnsi="Times New Roman" w:hint="eastAsia"/>
        </w:rPr>
        <w:t>ľú</w:t>
      </w:r>
      <w:r w:rsidRPr="00923108">
        <w:rPr>
          <w:rFonts w:ascii="Times New Roman" w:hAnsi="Times New Roman"/>
        </w:rPr>
        <w:t xml:space="preserve">cna </w:t>
      </w:r>
      <w:proofErr w:type="spellStart"/>
      <w:r w:rsidRPr="00923108">
        <w:rPr>
          <w:rFonts w:ascii="Times New Roman" w:hAnsi="Times New Roman"/>
        </w:rPr>
        <w:t>fibróza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dyspnoe</w:t>
      </w:r>
      <w:proofErr w:type="spellEnd"/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 xml:space="preserve">Poruchy </w:t>
      </w:r>
      <w:proofErr w:type="spellStart"/>
      <w:r w:rsidRPr="00923108">
        <w:rPr>
          <w:rFonts w:ascii="Times New Roman" w:hAnsi="Times New Roman"/>
          <w:b/>
          <w:bCs/>
        </w:rPr>
        <w:t>gastrointestinálneho</w:t>
      </w:r>
      <w:proofErr w:type="spellEnd"/>
      <w:r w:rsidRPr="00923108">
        <w:rPr>
          <w:rFonts w:ascii="Times New Roman" w:hAnsi="Times New Roman"/>
          <w:b/>
          <w:bCs/>
        </w:rPr>
        <w:t xml:space="preserve"> traktu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nauzea</w:t>
      </w:r>
      <w:proofErr w:type="spellEnd"/>
      <w:r w:rsidRPr="00923108">
        <w:rPr>
          <w:rFonts w:ascii="Times New Roman" w:hAnsi="Times New Roman"/>
        </w:rPr>
        <w:t>, zápcha, vracanie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 xml:space="preserve">Menej 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suchos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ústach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Zriedkavé:</w:t>
      </w:r>
      <w:r w:rsidRPr="00923108">
        <w:rPr>
          <w:rFonts w:ascii="Times New Roman" w:hAnsi="Times New Roman"/>
        </w:rPr>
        <w:t xml:space="preserve"> hna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ka, boles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brucha, </w:t>
      </w:r>
      <w:proofErr w:type="spellStart"/>
      <w:r w:rsidRPr="00923108">
        <w:rPr>
          <w:rFonts w:ascii="Times New Roman" w:hAnsi="Times New Roman"/>
        </w:rPr>
        <w:t>retroperitoneálna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fibróza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gastrointestinálny</w:t>
      </w:r>
      <w:proofErr w:type="spellEnd"/>
      <w:r w:rsidRPr="00923108">
        <w:rPr>
          <w:rFonts w:ascii="Times New Roman" w:hAnsi="Times New Roman"/>
        </w:rPr>
        <w:t xml:space="preserve"> vred, </w:t>
      </w:r>
      <w:proofErr w:type="spellStart"/>
      <w:r w:rsidRPr="00923108">
        <w:rPr>
          <w:rFonts w:ascii="Times New Roman" w:hAnsi="Times New Roman"/>
        </w:rPr>
        <w:t>gastrointestinálne</w:t>
      </w:r>
      <w:proofErr w:type="spellEnd"/>
      <w:r w:rsidRPr="00923108">
        <w:rPr>
          <w:rFonts w:ascii="Times New Roman" w:hAnsi="Times New Roman"/>
        </w:rPr>
        <w:t xml:space="preserve"> krvácanie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  <w:bCs/>
        </w:rPr>
      </w:pPr>
      <w:r w:rsidRPr="00923108">
        <w:rPr>
          <w:rFonts w:ascii="Times New Roman" w:hAnsi="Times New Roman"/>
          <w:b/>
          <w:bCs/>
        </w:rPr>
        <w:t>Poruchy kože a</w:t>
      </w:r>
      <w:r w:rsidRPr="000B0590">
        <w:rPr>
          <w:rFonts w:ascii="Times New Roman" w:hAnsi="Times New Roman"/>
          <w:b/>
          <w:bCs/>
        </w:rPr>
        <w:t> </w:t>
      </w:r>
      <w:r w:rsidRPr="00923108">
        <w:rPr>
          <w:rFonts w:ascii="Times New Roman" w:hAnsi="Times New Roman"/>
          <w:b/>
          <w:bCs/>
        </w:rPr>
        <w:t>podkožného tkaniva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 xml:space="preserve">Menej 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alergické kožné reakcie, vypadávanie vlasov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</w:rPr>
      </w:pPr>
      <w:r w:rsidRPr="00923108">
        <w:rPr>
          <w:rFonts w:ascii="Times New Roman" w:hAnsi="Times New Roman"/>
          <w:b/>
        </w:rPr>
        <w:t>Poruchy kostrovej a</w:t>
      </w:r>
      <w:r w:rsidRPr="000B0590">
        <w:rPr>
          <w:rFonts w:ascii="Times New Roman" w:hAnsi="Times New Roman"/>
          <w:b/>
        </w:rPr>
        <w:t> </w:t>
      </w:r>
      <w:r w:rsidRPr="00923108">
        <w:rPr>
          <w:rFonts w:ascii="Times New Roman" w:hAnsi="Times New Roman"/>
          <w:b/>
        </w:rPr>
        <w:t>svalovej sústavy a</w:t>
      </w:r>
      <w:r w:rsidRPr="000B0590">
        <w:rPr>
          <w:rFonts w:ascii="Times New Roman" w:hAnsi="Times New Roman"/>
          <w:b/>
        </w:rPr>
        <w:t> </w:t>
      </w:r>
      <w:r w:rsidRPr="00923108">
        <w:rPr>
          <w:rFonts w:ascii="Times New Roman" w:hAnsi="Times New Roman"/>
          <w:b/>
        </w:rPr>
        <w:t>spojivového tkaniva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 xml:space="preserve">Menej 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k</w:t>
      </w:r>
      <w:r w:rsidRPr="00923108">
        <w:rPr>
          <w:rFonts w:ascii="Times New Roman" w:hAnsi="Times New Roman" w:hint="eastAsia"/>
        </w:rPr>
        <w:t>ŕč</w:t>
      </w:r>
      <w:r w:rsidRPr="00923108">
        <w:rPr>
          <w:rFonts w:ascii="Times New Roman" w:hAnsi="Times New Roman"/>
        </w:rPr>
        <w:t>e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nohách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  <w:b/>
        </w:rPr>
      </w:pPr>
      <w:r w:rsidRPr="00923108">
        <w:rPr>
          <w:rFonts w:ascii="Times New Roman" w:hAnsi="Times New Roman"/>
          <w:b/>
        </w:rPr>
        <w:t>Celkové poruchy a</w:t>
      </w:r>
      <w:r w:rsidRPr="000B0590">
        <w:rPr>
          <w:rFonts w:ascii="Times New Roman" w:hAnsi="Times New Roman"/>
          <w:b/>
        </w:rPr>
        <w:t> </w:t>
      </w:r>
      <w:r w:rsidRPr="00923108">
        <w:rPr>
          <w:rFonts w:ascii="Times New Roman" w:hAnsi="Times New Roman"/>
          <w:b/>
        </w:rPr>
        <w:t>reakcie v</w:t>
      </w:r>
      <w:r w:rsidRPr="000B0590">
        <w:rPr>
          <w:rFonts w:ascii="Times New Roman" w:hAnsi="Times New Roman"/>
          <w:b/>
        </w:rPr>
        <w:t> </w:t>
      </w:r>
      <w:r w:rsidRPr="00923108">
        <w:rPr>
          <w:rFonts w:ascii="Times New Roman" w:hAnsi="Times New Roman"/>
          <w:b/>
        </w:rPr>
        <w:t>mieste podania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 xml:space="preserve">Menej </w:t>
      </w:r>
      <w:r w:rsidRPr="00923108">
        <w:rPr>
          <w:rStyle w:val="Styl3Char"/>
          <w:rFonts w:ascii="Times New Roman" w:hAnsi="Times New Roman" w:hint="eastAsia"/>
          <w:sz w:val="22"/>
          <w:lang w:val="sk-SK"/>
        </w:rPr>
        <w:t>č</w:t>
      </w:r>
      <w:r w:rsidRPr="00923108">
        <w:rPr>
          <w:rStyle w:val="Styl3Char"/>
          <w:rFonts w:ascii="Times New Roman" w:hAnsi="Times New Roman"/>
          <w:sz w:val="22"/>
          <w:lang w:val="sk-SK"/>
        </w:rPr>
        <w:t>asté:</w:t>
      </w:r>
      <w:r w:rsidRPr="00923108">
        <w:rPr>
          <w:rFonts w:ascii="Times New Roman" w:hAnsi="Times New Roman"/>
        </w:rPr>
        <w:t xml:space="preserve"> únava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Zriedkavé:</w:t>
      </w:r>
      <w:r w:rsidRPr="00923108">
        <w:rPr>
          <w:rFonts w:ascii="Times New Roman" w:hAnsi="Times New Roman"/>
        </w:rPr>
        <w:t xml:space="preserve"> periférny edém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Style w:val="Styl3Char"/>
          <w:rFonts w:ascii="Times New Roman" w:hAnsi="Times New Roman"/>
          <w:sz w:val="22"/>
          <w:lang w:val="sk-SK"/>
        </w:rPr>
        <w:t>Menej zriedkavé:</w:t>
      </w:r>
      <w:r w:rsidRPr="00923108">
        <w:rPr>
          <w:rFonts w:ascii="Times New Roman" w:hAnsi="Times New Roman"/>
        </w:rPr>
        <w:t xml:space="preserve"> pri náhlom vysadení lieku MEDOCRIPTINE syndróm pripomínajúci </w:t>
      </w:r>
      <w:proofErr w:type="spellStart"/>
      <w:r w:rsidRPr="00923108">
        <w:rPr>
          <w:rFonts w:ascii="Times New Roman" w:hAnsi="Times New Roman"/>
        </w:rPr>
        <w:t>neuroleptický</w:t>
      </w:r>
      <w:proofErr w:type="spellEnd"/>
      <w:r w:rsidRPr="00923108">
        <w:rPr>
          <w:rFonts w:ascii="Times New Roman" w:hAnsi="Times New Roman"/>
        </w:rPr>
        <w:t xml:space="preserve"> malígny syndróm</w:t>
      </w:r>
    </w:p>
    <w:p w:rsidR="00217B27" w:rsidRPr="00923108" w:rsidRDefault="00217B27" w:rsidP="00E81C48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Pri použití lieku MEDOCRIPTINE na útlm popôrodnej fyziologickej laktácie sa zriedka vyskytla hypertenzia, infarkt myokardu, záchvaty k</w:t>
      </w:r>
      <w:r w:rsidRPr="00923108">
        <w:rPr>
          <w:rFonts w:ascii="Times New Roman" w:hAnsi="Times New Roman" w:hint="eastAsia"/>
        </w:rPr>
        <w:t>ŕč</w:t>
      </w:r>
      <w:r w:rsidRPr="00923108">
        <w:rPr>
          <w:rFonts w:ascii="Times New Roman" w:hAnsi="Times New Roman"/>
        </w:rPr>
        <w:t xml:space="preserve">ov, cievna mozgová príhoda alebo psychické poruchy (pozri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4.4).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ených </w:t>
      </w:r>
      <w:proofErr w:type="spellStart"/>
      <w:r w:rsidRPr="00923108">
        <w:rPr>
          <w:rFonts w:ascii="Times New Roman" w:hAnsi="Times New Roman"/>
        </w:rPr>
        <w:t>dopamínovými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agonistmi</w:t>
      </w:r>
      <w:proofErr w:type="spellEnd"/>
      <w:r w:rsidRPr="00923108">
        <w:rPr>
          <w:rFonts w:ascii="Times New Roman" w:hAnsi="Times New Roman"/>
        </w:rPr>
        <w:t xml:space="preserve"> na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bu </w:t>
      </w:r>
      <w:proofErr w:type="spellStart"/>
      <w:r w:rsidRPr="00923108">
        <w:rPr>
          <w:rFonts w:ascii="Times New Roman" w:hAnsi="Times New Roman"/>
        </w:rPr>
        <w:t>Parkinsonovej</w:t>
      </w:r>
      <w:proofErr w:type="spellEnd"/>
      <w:r w:rsidRPr="00923108">
        <w:rPr>
          <w:rFonts w:ascii="Times New Roman" w:hAnsi="Times New Roman"/>
        </w:rPr>
        <w:t xml:space="preserve"> choroby, vrátane lieku MEDOCRIPTINE, sa najmä pri vysokých dávkach hlásila patologická hrá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ska závislos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, zvýšené libido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hypersexualita</w:t>
      </w:r>
      <w:proofErr w:type="spellEnd"/>
      <w:r w:rsidRPr="00923108">
        <w:rPr>
          <w:rFonts w:ascii="Times New Roman" w:hAnsi="Times New Roman"/>
        </w:rPr>
        <w:t>. Vo všeobecnosti sú tieto nežiaduce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inky reverzibilné po znížení dávky alebo po ukon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ení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by.</w:t>
      </w:r>
      <w:bookmarkStart w:id="0" w:name="_GoBack"/>
      <w:bookmarkEnd w:id="0"/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Styl3"/>
        <w:spacing w:after="0"/>
        <w:rPr>
          <w:sz w:val="22"/>
          <w:szCs w:val="22"/>
        </w:rPr>
      </w:pPr>
      <w:r w:rsidRPr="00923108">
        <w:rPr>
          <w:sz w:val="22"/>
          <w:szCs w:val="22"/>
        </w:rPr>
        <w:t>Hlásenie podozrení na nežiaduce reakcie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Hlásenie podozrení na nežiaduce reakcie po registrácii lieku je dôležité. Umož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uje priebežné monitorovanie pomeru prínosu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rizika lieku. Od zdravotníckych pracovníkov sa vyžaduje, aby hlásili akéko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vek podozrenia na nežiaduce reakcie na </w:t>
      </w:r>
      <w:r w:rsidRPr="00923108">
        <w:rPr>
          <w:rFonts w:ascii="Times New Roman" w:hAnsi="Times New Roman"/>
          <w:highlight w:val="lightGray"/>
        </w:rPr>
        <w:t>národné centrum hlásenia uvedené v</w:t>
      </w:r>
      <w:r w:rsidRPr="000B0590">
        <w:rPr>
          <w:rFonts w:ascii="Times New Roman" w:hAnsi="Times New Roman"/>
          <w:highlight w:val="lightGray"/>
        </w:rPr>
        <w:t> </w:t>
      </w:r>
      <w:hyperlink r:id="rId8" w:history="1">
        <w:r w:rsidRPr="00923108">
          <w:rPr>
            <w:rStyle w:val="Hypertextovprepojenie"/>
            <w:rFonts w:ascii="Times New Roman" w:hAnsi="Times New Roman"/>
            <w:color w:val="auto"/>
            <w:highlight w:val="lightGray"/>
            <w:u w:val="none"/>
          </w:rPr>
          <w:t>Prílohe V</w:t>
        </w:r>
      </w:hyperlink>
      <w:r w:rsidRPr="00923108">
        <w:rPr>
          <w:rFonts w:ascii="Times New Roman" w:hAnsi="Times New Roman"/>
        </w:rPr>
        <w:t>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Predávkovanie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923108">
      <w:pPr>
        <w:pStyle w:val="Styl3"/>
        <w:spacing w:after="0"/>
        <w:rPr>
          <w:sz w:val="22"/>
          <w:szCs w:val="22"/>
        </w:rPr>
      </w:pPr>
      <w:r w:rsidRPr="00923108">
        <w:rPr>
          <w:sz w:val="22"/>
          <w:szCs w:val="22"/>
        </w:rPr>
        <w:t>Príznaky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Predávkovanie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spôsobuje vracanie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ostatné symptómy pravdepodobne stimuláciou </w:t>
      </w:r>
      <w:proofErr w:type="spellStart"/>
      <w:r w:rsidRPr="00923108">
        <w:rPr>
          <w:rFonts w:ascii="Times New Roman" w:hAnsi="Times New Roman"/>
        </w:rPr>
        <w:t>dopaminergných</w:t>
      </w:r>
      <w:proofErr w:type="spellEnd"/>
      <w:r w:rsidRPr="00923108">
        <w:rPr>
          <w:rFonts w:ascii="Times New Roman" w:hAnsi="Times New Roman"/>
        </w:rPr>
        <w:t xml:space="preserve"> receptorov. Tieto symptómy môžu zah</w:t>
      </w:r>
      <w:r w:rsidRPr="00923108">
        <w:rPr>
          <w:rFonts w:ascii="Times New Roman" w:hAnsi="Times New Roman" w:hint="eastAsia"/>
        </w:rPr>
        <w:t>ŕň</w:t>
      </w:r>
      <w:r w:rsidRPr="00923108">
        <w:rPr>
          <w:rFonts w:ascii="Times New Roman" w:hAnsi="Times New Roman"/>
        </w:rPr>
        <w:t>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zmätenos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, halucinácie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hypotenziu. 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Styl3"/>
        <w:spacing w:after="0"/>
        <w:rPr>
          <w:sz w:val="22"/>
          <w:szCs w:val="22"/>
        </w:rPr>
      </w:pPr>
      <w:r w:rsidRPr="00923108">
        <w:rPr>
          <w:sz w:val="22"/>
          <w:szCs w:val="22"/>
        </w:rPr>
        <w:t>Liečba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ba je symptomatická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podporná. Jej cie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om má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odstránenie neabsorbovaného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udržanie tlaku krvi.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Farmakologické vlastnosti</w:t>
      </w:r>
    </w:p>
    <w:p w:rsidR="00217B27" w:rsidRPr="000B0590" w:rsidRDefault="00217B27" w:rsidP="004B2067">
      <w:pPr>
        <w:pStyle w:val="Styl1"/>
        <w:numPr>
          <w:ilvl w:val="0"/>
          <w:numId w:val="0"/>
        </w:numPr>
        <w:rPr>
          <w:lang w:val="sk-SK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proofErr w:type="spellStart"/>
      <w:r w:rsidRPr="000B0590">
        <w:rPr>
          <w:lang w:val="sk-SK"/>
        </w:rPr>
        <w:t>Farmakodynamické</w:t>
      </w:r>
      <w:proofErr w:type="spellEnd"/>
      <w:r w:rsidRPr="000B0590">
        <w:rPr>
          <w:lang w:val="sk-SK"/>
        </w:rPr>
        <w:t xml:space="preserve"> vlastnosti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Farmakoterapeutická</w:t>
      </w:r>
      <w:proofErr w:type="spellEnd"/>
      <w:r w:rsidRPr="00923108">
        <w:rPr>
          <w:rFonts w:ascii="Times New Roman" w:hAnsi="Times New Roman"/>
        </w:rPr>
        <w:t xml:space="preserve"> skupina: Iné </w:t>
      </w:r>
      <w:proofErr w:type="spellStart"/>
      <w:r w:rsidRPr="00923108">
        <w:rPr>
          <w:rFonts w:ascii="Times New Roman" w:hAnsi="Times New Roman"/>
        </w:rPr>
        <w:t>gynekologiká</w:t>
      </w:r>
      <w:proofErr w:type="spellEnd"/>
      <w:r w:rsidRPr="00923108">
        <w:rPr>
          <w:rFonts w:ascii="Times New Roman" w:hAnsi="Times New Roman"/>
        </w:rPr>
        <w:t xml:space="preserve">, inhibítory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>
        <w:rPr>
          <w:rFonts w:ascii="Times New Roman" w:hAnsi="Times New Roman"/>
        </w:rPr>
        <w:t>,</w:t>
      </w:r>
      <w:r w:rsidRPr="00923108">
        <w:rPr>
          <w:rFonts w:ascii="Times New Roman" w:hAnsi="Times New Roman"/>
        </w:rPr>
        <w:t xml:space="preserve"> ATC kód: G02C B01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tlmí sekréciu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>, hormónu predného laloka hypofýzy bez toho, aby ovplyv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oval normálne hladiny ostatných </w:t>
      </w:r>
      <w:proofErr w:type="spellStart"/>
      <w:r w:rsidRPr="00923108">
        <w:rPr>
          <w:rFonts w:ascii="Times New Roman" w:hAnsi="Times New Roman"/>
        </w:rPr>
        <w:t>pituitárnych</w:t>
      </w:r>
      <w:proofErr w:type="spellEnd"/>
      <w:r w:rsidRPr="00923108">
        <w:rPr>
          <w:rFonts w:ascii="Times New Roman" w:hAnsi="Times New Roman"/>
        </w:rPr>
        <w:t xml:space="preserve"> hormónov.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akromegáliou</w:t>
      </w:r>
      <w:proofErr w:type="spellEnd"/>
      <w:r w:rsidRPr="00923108">
        <w:rPr>
          <w:rFonts w:ascii="Times New Roman" w:hAnsi="Times New Roman"/>
        </w:rPr>
        <w:t xml:space="preserve"> však môže zníži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zvýšenú hladinu rastového hormónu. Obidva tieto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inky sú spôsobené stimuláciou </w:t>
      </w:r>
      <w:proofErr w:type="spellStart"/>
      <w:r w:rsidRPr="00923108">
        <w:rPr>
          <w:rFonts w:ascii="Times New Roman" w:hAnsi="Times New Roman"/>
        </w:rPr>
        <w:t>dopamínových</w:t>
      </w:r>
      <w:proofErr w:type="spellEnd"/>
      <w:r w:rsidRPr="00923108">
        <w:rPr>
          <w:rFonts w:ascii="Times New Roman" w:hAnsi="Times New Roman"/>
        </w:rPr>
        <w:t xml:space="preserve"> receptorov.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šestonedelí je </w:t>
      </w:r>
      <w:proofErr w:type="spellStart"/>
      <w:r w:rsidRPr="00923108">
        <w:rPr>
          <w:rFonts w:ascii="Times New Roman" w:hAnsi="Times New Roman"/>
        </w:rPr>
        <w:t>prolaktín</w:t>
      </w:r>
      <w:proofErr w:type="spellEnd"/>
      <w:r w:rsidRPr="00923108">
        <w:rPr>
          <w:rFonts w:ascii="Times New Roman" w:hAnsi="Times New Roman"/>
        </w:rPr>
        <w:t xml:space="preserve"> nevyhnutný pre za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iatok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udržanie laktácie. Za iných okolností vyvoláva zvýšená sekrécia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patologickú laktáciu (</w:t>
      </w:r>
      <w:proofErr w:type="spellStart"/>
      <w:r w:rsidRPr="00923108">
        <w:rPr>
          <w:rFonts w:ascii="Times New Roman" w:hAnsi="Times New Roman"/>
        </w:rPr>
        <w:t>galaktoreu</w:t>
      </w:r>
      <w:proofErr w:type="spellEnd"/>
      <w:r w:rsidRPr="00923108">
        <w:rPr>
          <w:rFonts w:ascii="Times New Roman" w:hAnsi="Times New Roman"/>
        </w:rPr>
        <w:t>) a/alebo poruchy ovulácie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menštruácie.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Ako špecifický inhibítor sekrécie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sa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používa na zabránenie alebo potla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enie fyziologickej laktácie, ako aj na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bu patologických stavov spôsobených </w:t>
      </w:r>
      <w:proofErr w:type="spellStart"/>
      <w:r w:rsidRPr="00923108">
        <w:rPr>
          <w:rFonts w:ascii="Times New Roman" w:hAnsi="Times New Roman"/>
        </w:rPr>
        <w:t>prolaktínom</w:t>
      </w:r>
      <w:proofErr w:type="spellEnd"/>
      <w:r w:rsidRPr="00923108">
        <w:rPr>
          <w:rFonts w:ascii="Times New Roman" w:hAnsi="Times New Roman"/>
        </w:rPr>
        <w:t xml:space="preserve">. Pri </w:t>
      </w:r>
      <w:proofErr w:type="spellStart"/>
      <w:r w:rsidRPr="00923108">
        <w:rPr>
          <w:rFonts w:ascii="Times New Roman" w:hAnsi="Times New Roman"/>
        </w:rPr>
        <w:t>amenorei</w:t>
      </w:r>
      <w:proofErr w:type="spellEnd"/>
      <w:r w:rsidRPr="00923108">
        <w:rPr>
          <w:rFonts w:ascii="Times New Roman" w:hAnsi="Times New Roman"/>
        </w:rPr>
        <w:t xml:space="preserve"> a/alebo anovula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ných stavoch (s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galaktoreou</w:t>
      </w:r>
      <w:proofErr w:type="spellEnd"/>
      <w:r w:rsidRPr="00923108">
        <w:rPr>
          <w:rFonts w:ascii="Times New Roman" w:hAnsi="Times New Roman"/>
        </w:rPr>
        <w:t xml:space="preserve"> alebo bez nej) možno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použi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na obnovenie menštrua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ného cyklu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ovulácie.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Bežné opatrenia pri potlá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aní laktácie, napr.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obmedzenie príjmu tekutín, nie sú pri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be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potrebné.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okrem toho nenarušuje </w:t>
      </w:r>
      <w:proofErr w:type="spellStart"/>
      <w:r w:rsidRPr="00923108">
        <w:rPr>
          <w:rFonts w:ascii="Times New Roman" w:hAnsi="Times New Roman"/>
        </w:rPr>
        <w:t>puerperálnu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involúciu</w:t>
      </w:r>
      <w:proofErr w:type="spellEnd"/>
      <w:r w:rsidRPr="00923108">
        <w:rPr>
          <w:rFonts w:ascii="Times New Roman" w:hAnsi="Times New Roman"/>
        </w:rPr>
        <w:t xml:space="preserve"> maternice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nezvyšuje riziko </w:t>
      </w:r>
      <w:proofErr w:type="spellStart"/>
      <w:r w:rsidRPr="00923108">
        <w:rPr>
          <w:rFonts w:ascii="Times New Roman" w:hAnsi="Times New Roman"/>
        </w:rPr>
        <w:t>trombembólie</w:t>
      </w:r>
      <w:proofErr w:type="spellEnd"/>
      <w:r w:rsidRPr="00923108">
        <w:rPr>
          <w:rFonts w:ascii="Times New Roman" w:hAnsi="Times New Roman"/>
        </w:rPr>
        <w:t>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Ukázalo sa, že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zastavuje rast alebo zmenšuje 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hypofýzových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adenómov</w:t>
      </w:r>
      <w:proofErr w:type="spellEnd"/>
      <w:r w:rsidRPr="00923108">
        <w:rPr>
          <w:rFonts w:ascii="Times New Roman" w:hAnsi="Times New Roman"/>
        </w:rPr>
        <w:t xml:space="preserve"> vylu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ujúcich </w:t>
      </w:r>
      <w:proofErr w:type="spellStart"/>
      <w:r w:rsidRPr="00923108">
        <w:rPr>
          <w:rFonts w:ascii="Times New Roman" w:hAnsi="Times New Roman"/>
        </w:rPr>
        <w:t>prolaktín</w:t>
      </w:r>
      <w:proofErr w:type="spellEnd"/>
      <w:r w:rsidRPr="00923108">
        <w:rPr>
          <w:rFonts w:ascii="Times New Roman" w:hAnsi="Times New Roman"/>
        </w:rPr>
        <w:t xml:space="preserve"> (</w:t>
      </w:r>
      <w:proofErr w:type="spellStart"/>
      <w:r w:rsidRPr="00923108">
        <w:rPr>
          <w:rFonts w:ascii="Times New Roman" w:hAnsi="Times New Roman"/>
        </w:rPr>
        <w:t>prolaktinómov</w:t>
      </w:r>
      <w:proofErr w:type="spellEnd"/>
      <w:r w:rsidRPr="00923108">
        <w:rPr>
          <w:rFonts w:ascii="Times New Roman" w:hAnsi="Times New Roman"/>
        </w:rPr>
        <w:t>).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akromegáliou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>, okrem zníženia plazmatických hladín rastového hormónu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>, priaznivo ovplyv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uje klinické príznaky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toleranciu glukózy.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Obnovením normálnej sekrécie </w:t>
      </w:r>
      <w:proofErr w:type="spellStart"/>
      <w:r w:rsidRPr="00923108">
        <w:rPr>
          <w:rFonts w:ascii="Times New Roman" w:hAnsi="Times New Roman"/>
        </w:rPr>
        <w:t>luteiniza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ného</w:t>
      </w:r>
      <w:proofErr w:type="spellEnd"/>
      <w:r w:rsidRPr="00923108">
        <w:rPr>
          <w:rFonts w:ascii="Times New Roman" w:hAnsi="Times New Roman"/>
        </w:rPr>
        <w:t xml:space="preserve"> hormónu (LH) zlepšuje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klinické príznaky syndrómu </w:t>
      </w:r>
      <w:proofErr w:type="spellStart"/>
      <w:r w:rsidRPr="00923108">
        <w:rPr>
          <w:rFonts w:ascii="Times New Roman" w:hAnsi="Times New Roman"/>
        </w:rPr>
        <w:t>polycystických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ovárií</w:t>
      </w:r>
      <w:proofErr w:type="spellEnd"/>
      <w:r w:rsidRPr="00923108">
        <w:rPr>
          <w:rFonts w:ascii="Times New Roman" w:hAnsi="Times New Roman"/>
        </w:rPr>
        <w:t>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Na základe svojej </w:t>
      </w:r>
      <w:proofErr w:type="spellStart"/>
      <w:r w:rsidRPr="00923108">
        <w:rPr>
          <w:rFonts w:ascii="Times New Roman" w:hAnsi="Times New Roman"/>
        </w:rPr>
        <w:t>dopamínergickej</w:t>
      </w:r>
      <w:proofErr w:type="spellEnd"/>
      <w:r w:rsidRPr="00923108">
        <w:rPr>
          <w:rFonts w:ascii="Times New Roman" w:hAnsi="Times New Roman"/>
        </w:rPr>
        <w:t xml:space="preserve"> aktivity je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>, zvy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ajne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dávkach vyšších, ako sú dávky pri endokrinologických indikáciách,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inný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be </w:t>
      </w:r>
      <w:proofErr w:type="spellStart"/>
      <w:r w:rsidRPr="00923108">
        <w:rPr>
          <w:rFonts w:ascii="Times New Roman" w:hAnsi="Times New Roman"/>
        </w:rPr>
        <w:t>Parkinsonovej</w:t>
      </w:r>
      <w:proofErr w:type="spellEnd"/>
      <w:r w:rsidRPr="00923108">
        <w:rPr>
          <w:rFonts w:ascii="Times New Roman" w:hAnsi="Times New Roman"/>
        </w:rPr>
        <w:t xml:space="preserve"> choroby, pre ktorú je charakteristický špecifický nedostatok </w:t>
      </w:r>
      <w:proofErr w:type="spellStart"/>
      <w:r w:rsidRPr="00923108">
        <w:rPr>
          <w:rFonts w:ascii="Times New Roman" w:hAnsi="Times New Roman"/>
        </w:rPr>
        <w:t>dopamínu</w:t>
      </w:r>
      <w:proofErr w:type="spellEnd"/>
      <w:r w:rsidRPr="00923108">
        <w:rPr>
          <w:rFonts w:ascii="Times New Roman" w:hAnsi="Times New Roman"/>
        </w:rPr>
        <w:t xml:space="preserve"> v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nigrostriátovej</w:t>
      </w:r>
      <w:proofErr w:type="spellEnd"/>
      <w:r w:rsidRPr="00923108">
        <w:rPr>
          <w:rFonts w:ascii="Times New Roman" w:hAnsi="Times New Roman"/>
        </w:rPr>
        <w:t xml:space="preserve"> oblasti. Stimulácia </w:t>
      </w:r>
      <w:proofErr w:type="spellStart"/>
      <w:r w:rsidRPr="00923108">
        <w:rPr>
          <w:rFonts w:ascii="Times New Roman" w:hAnsi="Times New Roman"/>
        </w:rPr>
        <w:t>dopamínových</w:t>
      </w:r>
      <w:proofErr w:type="spellEnd"/>
      <w:r w:rsidRPr="00923108">
        <w:rPr>
          <w:rFonts w:ascii="Times New Roman" w:hAnsi="Times New Roman"/>
        </w:rPr>
        <w:t xml:space="preserve"> receptorov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 môže pri tomto ochorení obnovi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neurochemickú</w:t>
      </w:r>
      <w:proofErr w:type="spellEnd"/>
      <w:r w:rsidRPr="00923108">
        <w:rPr>
          <w:rFonts w:ascii="Times New Roman" w:hAnsi="Times New Roman"/>
        </w:rPr>
        <w:t xml:space="preserve"> rovnováhu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corpus </w:t>
      </w:r>
      <w:proofErr w:type="spellStart"/>
      <w:r w:rsidRPr="00923108">
        <w:rPr>
          <w:rFonts w:ascii="Times New Roman" w:hAnsi="Times New Roman"/>
        </w:rPr>
        <w:t>striatum</w:t>
      </w:r>
      <w:proofErr w:type="spellEnd"/>
      <w:r w:rsidRPr="00923108">
        <w:rPr>
          <w:rFonts w:ascii="Times New Roman" w:hAnsi="Times New Roman"/>
        </w:rPr>
        <w:t>.</w:t>
      </w:r>
    </w:p>
    <w:p w:rsidR="00217B27" w:rsidRPr="00923108" w:rsidRDefault="00217B27" w:rsidP="004B2067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Klinicky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zmier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uje </w:t>
      </w:r>
      <w:proofErr w:type="spellStart"/>
      <w:r w:rsidRPr="00923108">
        <w:rPr>
          <w:rFonts w:ascii="Times New Roman" w:hAnsi="Times New Roman"/>
        </w:rPr>
        <w:t>tremor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rigiditu</w:t>
      </w:r>
      <w:proofErr w:type="spellEnd"/>
      <w:r w:rsidRPr="00923108">
        <w:rPr>
          <w:rFonts w:ascii="Times New Roman" w:hAnsi="Times New Roman"/>
        </w:rPr>
        <w:t xml:space="preserve">, </w:t>
      </w:r>
      <w:proofErr w:type="spellStart"/>
      <w:r w:rsidRPr="00923108">
        <w:rPr>
          <w:rFonts w:ascii="Times New Roman" w:hAnsi="Times New Roman"/>
        </w:rPr>
        <w:t>bradykinézu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iné </w:t>
      </w:r>
      <w:proofErr w:type="spellStart"/>
      <w:r w:rsidRPr="00923108">
        <w:rPr>
          <w:rFonts w:ascii="Times New Roman" w:hAnsi="Times New Roman"/>
        </w:rPr>
        <w:t>parkinsonovské</w:t>
      </w:r>
      <w:proofErr w:type="spellEnd"/>
      <w:r w:rsidRPr="00923108">
        <w:rPr>
          <w:rFonts w:ascii="Times New Roman" w:hAnsi="Times New Roman"/>
        </w:rPr>
        <w:t xml:space="preserve"> príznaky vo všetkých štádiách choroby. Terapeutická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zostáva zachovaná zvy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ajne roky (dosia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 sa pozorovali dobré výsledky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ených až 8 rokov).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možno podáva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bu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 xml:space="preserve"> sa</w:t>
      </w:r>
      <w:r w:rsidRPr="000B0590">
        <w:rPr>
          <w:rFonts w:ascii="Times New Roman" w:hAnsi="Times New Roman"/>
        </w:rPr>
        <w:softHyphen/>
      </w:r>
      <w:r w:rsidRPr="00923108">
        <w:rPr>
          <w:rFonts w:ascii="Times New Roman" w:hAnsi="Times New Roman"/>
        </w:rPr>
        <w:t>motný, alebo vo v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asnom aj pokro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ilom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štádiu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kombinácii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inými </w:t>
      </w:r>
      <w:proofErr w:type="spellStart"/>
      <w:r w:rsidRPr="00923108">
        <w:rPr>
          <w:rFonts w:ascii="Times New Roman" w:hAnsi="Times New Roman"/>
        </w:rPr>
        <w:t>antiparkinsonikami</w:t>
      </w:r>
      <w:proofErr w:type="spellEnd"/>
      <w:r w:rsidRPr="00923108">
        <w:rPr>
          <w:rFonts w:ascii="Times New Roman" w:hAnsi="Times New Roman"/>
        </w:rPr>
        <w:t>. Kombináciou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levodopou</w:t>
      </w:r>
      <w:proofErr w:type="spellEnd"/>
      <w:r w:rsidRPr="00923108">
        <w:rPr>
          <w:rFonts w:ascii="Times New Roman" w:hAnsi="Times New Roman"/>
        </w:rPr>
        <w:t xml:space="preserve"> sa dosiahne zvýšený </w:t>
      </w:r>
      <w:proofErr w:type="spellStart"/>
      <w:r w:rsidRPr="00923108">
        <w:rPr>
          <w:rFonts w:ascii="Times New Roman" w:hAnsi="Times New Roman"/>
        </w:rPr>
        <w:t>protiparkinsonovský</w:t>
      </w:r>
      <w:proofErr w:type="spellEnd"/>
      <w:r w:rsidRPr="00923108">
        <w:rPr>
          <w:rFonts w:ascii="Times New Roman" w:hAnsi="Times New Roman"/>
        </w:rPr>
        <w:t xml:space="preserve">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inok,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o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asto umož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uje zníži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dávku </w:t>
      </w:r>
      <w:proofErr w:type="spellStart"/>
      <w:r w:rsidRPr="00923108">
        <w:rPr>
          <w:rFonts w:ascii="Times New Roman" w:hAnsi="Times New Roman"/>
        </w:rPr>
        <w:t>levodopy</w:t>
      </w:r>
      <w:proofErr w:type="spellEnd"/>
      <w:r w:rsidRPr="00923108">
        <w:rPr>
          <w:rFonts w:ascii="Times New Roman" w:hAnsi="Times New Roman"/>
        </w:rPr>
        <w:t xml:space="preserve">.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je zvláš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prospešný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ených </w:t>
      </w:r>
      <w:proofErr w:type="spellStart"/>
      <w:r w:rsidRPr="00923108">
        <w:rPr>
          <w:rFonts w:ascii="Times New Roman" w:hAnsi="Times New Roman"/>
        </w:rPr>
        <w:t>levodopou</w:t>
      </w:r>
      <w:proofErr w:type="spellEnd"/>
      <w:r w:rsidRPr="00923108">
        <w:rPr>
          <w:rFonts w:ascii="Times New Roman" w:hAnsi="Times New Roman"/>
        </w:rPr>
        <w:t>,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ktorých klesá terapeutická odpove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, alebo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komplikáciami, napr.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abnormálnymi mimovo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nými pohybmi (</w:t>
      </w:r>
      <w:proofErr w:type="spellStart"/>
      <w:r w:rsidRPr="00923108">
        <w:rPr>
          <w:rFonts w:ascii="Times New Roman" w:hAnsi="Times New Roman"/>
        </w:rPr>
        <w:t>choreoatetoidná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dyskinéza</w:t>
      </w:r>
      <w:proofErr w:type="spellEnd"/>
      <w:r w:rsidRPr="00923108">
        <w:rPr>
          <w:rFonts w:ascii="Times New Roman" w:hAnsi="Times New Roman"/>
        </w:rPr>
        <w:t xml:space="preserve"> a/alebo bolestivá </w:t>
      </w:r>
      <w:proofErr w:type="spellStart"/>
      <w:r w:rsidRPr="00923108">
        <w:rPr>
          <w:rFonts w:ascii="Times New Roman" w:hAnsi="Times New Roman"/>
        </w:rPr>
        <w:t>dystónia</w:t>
      </w:r>
      <w:proofErr w:type="spellEnd"/>
      <w:r w:rsidRPr="00923108">
        <w:rPr>
          <w:rFonts w:ascii="Times New Roman" w:hAnsi="Times New Roman"/>
        </w:rPr>
        <w:t xml:space="preserve">), 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alej pri neú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innosti </w:t>
      </w:r>
      <w:proofErr w:type="spellStart"/>
      <w:r w:rsidRPr="00923108">
        <w:rPr>
          <w:rFonts w:ascii="Times New Roman" w:hAnsi="Times New Roman"/>
        </w:rPr>
        <w:t>levodopy</w:t>
      </w:r>
      <w:proofErr w:type="spellEnd"/>
      <w:r w:rsidRPr="00923108">
        <w:rPr>
          <w:rFonts w:ascii="Times New Roman" w:hAnsi="Times New Roman"/>
        </w:rPr>
        <w:t xml:space="preserve"> na konci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inku dávky,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pri fenoméne „</w:t>
      </w:r>
      <w:proofErr w:type="spellStart"/>
      <w:r w:rsidRPr="00923108">
        <w:rPr>
          <w:rFonts w:ascii="Times New Roman" w:hAnsi="Times New Roman"/>
        </w:rPr>
        <w:t>on-off</w:t>
      </w:r>
      <w:proofErr w:type="spellEnd"/>
      <w:r w:rsidRPr="00923108">
        <w:rPr>
          <w:rFonts w:ascii="Times New Roman" w:hAnsi="Times New Roman"/>
        </w:rPr>
        <w:t>”.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zlepšuje depresívnu </w:t>
      </w:r>
      <w:proofErr w:type="spellStart"/>
      <w:r w:rsidRPr="00923108">
        <w:rPr>
          <w:rFonts w:ascii="Times New Roman" w:hAnsi="Times New Roman"/>
        </w:rPr>
        <w:t>symptomatológiu</w:t>
      </w:r>
      <w:proofErr w:type="spellEnd"/>
      <w:r w:rsidRPr="00923108">
        <w:rPr>
          <w:rFonts w:ascii="Times New Roman" w:hAnsi="Times New Roman"/>
        </w:rPr>
        <w:t xml:space="preserve">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asto pozorovanú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Parkinsonovou</w:t>
      </w:r>
      <w:proofErr w:type="spellEnd"/>
      <w:r w:rsidRPr="00923108">
        <w:rPr>
          <w:rFonts w:ascii="Times New Roman" w:hAnsi="Times New Roman"/>
        </w:rPr>
        <w:t xml:space="preserve"> chorobou. Pripisuje sa to jeho vlastným antidepresívnym vlastnostiam, ako to potvrdzujú kontrolované štúdie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endogénnou alebo </w:t>
      </w:r>
      <w:proofErr w:type="spellStart"/>
      <w:r w:rsidRPr="00923108">
        <w:rPr>
          <w:rFonts w:ascii="Times New Roman" w:hAnsi="Times New Roman"/>
        </w:rPr>
        <w:t>psychogénnou</w:t>
      </w:r>
      <w:proofErr w:type="spellEnd"/>
      <w:r w:rsidRPr="00923108">
        <w:rPr>
          <w:rFonts w:ascii="Times New Roman" w:hAnsi="Times New Roman"/>
        </w:rPr>
        <w:t xml:space="preserve"> depresiou bez </w:t>
      </w:r>
      <w:proofErr w:type="spellStart"/>
      <w:r w:rsidRPr="00923108">
        <w:rPr>
          <w:rFonts w:ascii="Times New Roman" w:hAnsi="Times New Roman"/>
        </w:rPr>
        <w:t>Parkinsonovej</w:t>
      </w:r>
      <w:proofErr w:type="spellEnd"/>
      <w:r w:rsidRPr="00923108">
        <w:rPr>
          <w:rFonts w:ascii="Times New Roman" w:hAnsi="Times New Roman"/>
        </w:rPr>
        <w:t xml:space="preserve"> choroby.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proofErr w:type="spellStart"/>
      <w:r w:rsidRPr="000B0590">
        <w:rPr>
          <w:lang w:val="sk-SK"/>
        </w:rPr>
        <w:t>Farmakokinetické</w:t>
      </w:r>
      <w:proofErr w:type="spellEnd"/>
      <w:r w:rsidRPr="000B0590">
        <w:rPr>
          <w:lang w:val="sk-SK"/>
        </w:rPr>
        <w:t xml:space="preserve"> vlastnosti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580AB9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Absorpcia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Po perorálnom podaní sa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dobre absorbuje. Pri podaní tabliet zdravým dobrovo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níkom je pol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absorpcie 0,2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0,5 hodiny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maximálne plazmatické hladiny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sa dosiahnu za 1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3 hodiny. Po perorálnom podaní 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mg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je </w:t>
      </w:r>
      <w:proofErr w:type="spellStart"/>
      <w:r w:rsidRPr="00923108">
        <w:rPr>
          <w:rFonts w:ascii="Times New Roman" w:hAnsi="Times New Roman"/>
        </w:rPr>
        <w:t>C</w:t>
      </w:r>
      <w:r w:rsidRPr="00923108">
        <w:rPr>
          <w:rFonts w:ascii="Times New Roman" w:hAnsi="Times New Roman"/>
          <w:vertAlign w:val="subscript"/>
        </w:rPr>
        <w:t>max</w:t>
      </w:r>
      <w:proofErr w:type="spellEnd"/>
      <w:r w:rsidRPr="00923108">
        <w:rPr>
          <w:rFonts w:ascii="Times New Roman" w:hAnsi="Times New Roman"/>
        </w:rPr>
        <w:t xml:space="preserve"> 0,465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ng</w:t>
      </w:r>
      <w:proofErr w:type="spellEnd"/>
      <w:r w:rsidRPr="00923108">
        <w:rPr>
          <w:rFonts w:ascii="Times New Roman" w:hAnsi="Times New Roman"/>
        </w:rPr>
        <w:t>/ml.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inok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na zníženie hladiny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nastupuje za 1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2 hodiny po perorálnom podaní, za 5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10 hodín dosiahne maximum, t.j.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zníženie hladiny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plazme o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viac ako 80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%,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zostáva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blízko maxima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8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12 hodín.</w:t>
      </w:r>
    </w:p>
    <w:p w:rsidR="00217B27" w:rsidRPr="00923108" w:rsidRDefault="00217B27" w:rsidP="00580AB9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Distribúcia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Približne 96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%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sa viaže na plazmatické bielkoviny.</w:t>
      </w:r>
    </w:p>
    <w:p w:rsidR="00217B27" w:rsidRPr="00923108" w:rsidRDefault="00217B27" w:rsidP="00580AB9">
      <w:pPr>
        <w:pStyle w:val="Styl3"/>
        <w:rPr>
          <w:sz w:val="22"/>
          <w:szCs w:val="22"/>
        </w:rPr>
      </w:pPr>
      <w:proofErr w:type="spellStart"/>
      <w:r w:rsidRPr="00923108">
        <w:rPr>
          <w:sz w:val="22"/>
          <w:szCs w:val="22"/>
        </w:rPr>
        <w:t>Biotransformácia</w:t>
      </w:r>
      <w:proofErr w:type="spellEnd"/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podlieha rozsiahlej </w:t>
      </w:r>
      <w:proofErr w:type="spellStart"/>
      <w:r w:rsidRPr="00923108">
        <w:rPr>
          <w:rFonts w:ascii="Times New Roman" w:hAnsi="Times New Roman"/>
        </w:rPr>
        <w:t>biotransformácii</w:t>
      </w:r>
      <w:proofErr w:type="spellEnd"/>
      <w:r w:rsidRPr="00923108">
        <w:rPr>
          <w:rFonts w:ascii="Times New Roman" w:hAnsi="Times New Roman"/>
        </w:rPr>
        <w:t xml:space="preserve"> pri prvom prechode pe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ou,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oho dôsledkom je zložitý profil </w:t>
      </w:r>
      <w:proofErr w:type="spellStart"/>
      <w:r w:rsidRPr="00923108">
        <w:rPr>
          <w:rFonts w:ascii="Times New Roman" w:hAnsi="Times New Roman"/>
        </w:rPr>
        <w:t>metabolitov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takmer úplná neprítomnos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nezmeneného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iva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stolici. Ukazuje to vysokú afinitu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CYP3A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hydroxylácie</w:t>
      </w:r>
      <w:proofErr w:type="spellEnd"/>
      <w:r w:rsidRPr="00923108">
        <w:rPr>
          <w:rFonts w:ascii="Times New Roman" w:hAnsi="Times New Roman"/>
        </w:rPr>
        <w:t xml:space="preserve"> na </w:t>
      </w:r>
      <w:proofErr w:type="spellStart"/>
      <w:r w:rsidRPr="00923108">
        <w:rPr>
          <w:rFonts w:ascii="Times New Roman" w:hAnsi="Times New Roman"/>
        </w:rPr>
        <w:t>prolínovom</w:t>
      </w:r>
      <w:proofErr w:type="spellEnd"/>
      <w:r w:rsidRPr="00923108">
        <w:rPr>
          <w:rFonts w:ascii="Times New Roman" w:hAnsi="Times New Roman"/>
        </w:rPr>
        <w:t xml:space="preserve"> kruhu </w:t>
      </w:r>
      <w:proofErr w:type="spellStart"/>
      <w:r w:rsidRPr="00923108">
        <w:rPr>
          <w:rFonts w:ascii="Times New Roman" w:hAnsi="Times New Roman"/>
        </w:rPr>
        <w:t>cyklopeptidovej</w:t>
      </w:r>
      <w:proofErr w:type="spellEnd"/>
      <w:r w:rsidRPr="00923108">
        <w:rPr>
          <w:rFonts w:ascii="Times New Roman" w:hAnsi="Times New Roman"/>
        </w:rPr>
        <w:t xml:space="preserve">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asti predstavujú hlavnú metabolickú dráhu. Možno preto predpoklada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>, že inhibítory a/alebo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inné substráty CYP3A4 </w:t>
      </w:r>
      <w:proofErr w:type="spellStart"/>
      <w:r w:rsidRPr="00923108">
        <w:rPr>
          <w:rFonts w:ascii="Times New Roman" w:hAnsi="Times New Roman"/>
        </w:rPr>
        <w:t>inhibujú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klírens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spôsobujú zvýšenie jeho hladín.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je tiež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inný inhibítor CYP3A4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vypo</w:t>
      </w:r>
      <w:r w:rsidRPr="00923108">
        <w:rPr>
          <w:rFonts w:ascii="Times New Roman" w:hAnsi="Times New Roman" w:hint="eastAsia"/>
        </w:rPr>
        <w:t>čí</w:t>
      </w:r>
      <w:r w:rsidRPr="00923108">
        <w:rPr>
          <w:rFonts w:ascii="Times New Roman" w:hAnsi="Times New Roman"/>
        </w:rPr>
        <w:t>tanou hodnotou IC</w:t>
      </w:r>
      <w:r w:rsidRPr="00923108">
        <w:rPr>
          <w:rFonts w:ascii="Times New Roman" w:hAnsi="Times New Roman"/>
          <w:vertAlign w:val="subscript"/>
        </w:rPr>
        <w:t>50</w:t>
      </w:r>
      <w:r w:rsidRPr="00923108">
        <w:rPr>
          <w:rFonts w:ascii="Times New Roman" w:hAnsi="Times New Roman"/>
        </w:rPr>
        <w:t xml:space="preserve"> 1,69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µmol/l. Vzh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adom na nízke terapeutické koncentrácie vo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ného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sa však neo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akáva významné ovplyvnenie metabolizmu 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alšieho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iva, ktorého </w:t>
      </w:r>
      <w:proofErr w:type="spellStart"/>
      <w:r w:rsidRPr="00923108">
        <w:rPr>
          <w:rFonts w:ascii="Times New Roman" w:hAnsi="Times New Roman"/>
        </w:rPr>
        <w:t>klírens</w:t>
      </w:r>
      <w:proofErr w:type="spellEnd"/>
      <w:r w:rsidRPr="00923108">
        <w:rPr>
          <w:rFonts w:ascii="Times New Roman" w:hAnsi="Times New Roman"/>
        </w:rPr>
        <w:t xml:space="preserve"> sprostredkuje CYP3A4.</w:t>
      </w:r>
    </w:p>
    <w:p w:rsidR="00217B27" w:rsidRPr="00923108" w:rsidRDefault="00217B27" w:rsidP="00580AB9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Eliminácia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Eliminácia nezmeneného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iva z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plazmy je dvojfázová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kone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ným pol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asom asi 15 hodín (rozmedzie 8</w:t>
      </w:r>
      <w:r w:rsidRPr="000B0590">
        <w:rPr>
          <w:rFonts w:ascii="Times New Roman" w:hAnsi="Times New Roman"/>
        </w:rPr>
        <w:t> – </w:t>
      </w:r>
      <w:r w:rsidRPr="00923108">
        <w:rPr>
          <w:rFonts w:ascii="Times New Roman" w:hAnsi="Times New Roman"/>
        </w:rPr>
        <w:t>20 hodín). Nezmenené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ivo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jeho </w:t>
      </w:r>
      <w:proofErr w:type="spellStart"/>
      <w:r w:rsidRPr="00923108">
        <w:rPr>
          <w:rFonts w:ascii="Times New Roman" w:hAnsi="Times New Roman"/>
        </w:rPr>
        <w:t>metabolity</w:t>
      </w:r>
      <w:proofErr w:type="spellEnd"/>
      <w:r w:rsidRPr="00923108">
        <w:rPr>
          <w:rFonts w:ascii="Times New Roman" w:hAnsi="Times New Roman"/>
        </w:rPr>
        <w:t xml:space="preserve"> sa takmer úplne vylu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ujú pe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ou, len 6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% sa vylu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uje obli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kami.</w:t>
      </w:r>
    </w:p>
    <w:p w:rsidR="00217B27" w:rsidRPr="00923108" w:rsidRDefault="00217B27" w:rsidP="00923108">
      <w:pPr>
        <w:pStyle w:val="Styl3"/>
        <w:spacing w:after="0"/>
        <w:rPr>
          <w:sz w:val="22"/>
          <w:szCs w:val="22"/>
        </w:rPr>
      </w:pPr>
      <w:r w:rsidRPr="00923108">
        <w:rPr>
          <w:sz w:val="22"/>
          <w:szCs w:val="22"/>
        </w:rPr>
        <w:t>Osobitné skupiny pacientov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pacientov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poruchou funkcie pe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ene sa môže spomali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eliminácia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môžu sa zvýši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plazmatické hladiny,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o si vyžiada úpravu dávkovania.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Predklinické údaje o</w:t>
      </w:r>
      <w:r>
        <w:rPr>
          <w:lang w:val="sk-SK"/>
        </w:rPr>
        <w:t> </w:t>
      </w:r>
      <w:r w:rsidRPr="000B0590">
        <w:rPr>
          <w:lang w:val="sk-SK"/>
        </w:rPr>
        <w:t>bezpečnosti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580AB9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Akútna toxicita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štúdiách akútnej toxicity </w:t>
      </w:r>
      <w:proofErr w:type="spellStart"/>
      <w:r w:rsidRPr="00923108">
        <w:rPr>
          <w:rFonts w:ascii="Times New Roman" w:hAnsi="Times New Roman"/>
        </w:rPr>
        <w:t>mikronizovaného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bola hodnota LD</w:t>
      </w:r>
      <w:r w:rsidRPr="00923108">
        <w:rPr>
          <w:rFonts w:ascii="Times New Roman" w:hAnsi="Times New Roman"/>
          <w:vertAlign w:val="subscript"/>
        </w:rPr>
        <w:t>50</w:t>
      </w:r>
      <w:r w:rsidRPr="00923108">
        <w:rPr>
          <w:rFonts w:ascii="Times New Roman" w:hAnsi="Times New Roman"/>
        </w:rPr>
        <w:t xml:space="preserve"> pri perorálnom podaní myšiam 2620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mg/kg, králikom viac ako 1000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potkanom viac ako 2000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mg/kg. Hodnota LD</w:t>
      </w:r>
      <w:r w:rsidRPr="00923108">
        <w:rPr>
          <w:rFonts w:ascii="Times New Roman" w:hAnsi="Times New Roman"/>
          <w:vertAlign w:val="subscript"/>
        </w:rPr>
        <w:t xml:space="preserve">50 </w:t>
      </w:r>
      <w:r w:rsidRPr="00923108">
        <w:rPr>
          <w:rFonts w:ascii="Times New Roman" w:hAnsi="Times New Roman"/>
        </w:rPr>
        <w:t>pri intravenóznom podaní myšiam bola 190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mg/kg, potkanom 72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 a králikom 12,5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mg/kg. K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toxickým príznakom patrila motorická </w:t>
      </w:r>
      <w:proofErr w:type="spellStart"/>
      <w:r w:rsidRPr="00923108">
        <w:rPr>
          <w:rFonts w:ascii="Times New Roman" w:hAnsi="Times New Roman"/>
        </w:rPr>
        <w:t>excitácia</w:t>
      </w:r>
      <w:proofErr w:type="spellEnd"/>
      <w:r w:rsidRPr="00923108">
        <w:rPr>
          <w:rFonts w:ascii="Times New Roman" w:hAnsi="Times New Roman"/>
        </w:rPr>
        <w:t>, neskôr k</w:t>
      </w:r>
      <w:r w:rsidRPr="00923108">
        <w:rPr>
          <w:rFonts w:ascii="Times New Roman" w:hAnsi="Times New Roman" w:hint="eastAsia"/>
        </w:rPr>
        <w:t>ŕč</w:t>
      </w:r>
      <w:r w:rsidRPr="00923108">
        <w:rPr>
          <w:rFonts w:ascii="Times New Roman" w:hAnsi="Times New Roman"/>
        </w:rPr>
        <w:t xml:space="preserve">e, </w:t>
      </w:r>
      <w:proofErr w:type="spellStart"/>
      <w:r w:rsidRPr="00923108">
        <w:rPr>
          <w:rFonts w:ascii="Times New Roman" w:hAnsi="Times New Roman"/>
        </w:rPr>
        <w:t>dyspnoe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kóma. Vysoká citlivos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králikov je celkovo typická pre </w:t>
      </w:r>
      <w:proofErr w:type="spellStart"/>
      <w:r w:rsidRPr="00923108">
        <w:rPr>
          <w:rFonts w:ascii="Times New Roman" w:hAnsi="Times New Roman"/>
        </w:rPr>
        <w:t>náme</w:t>
      </w:r>
      <w:r>
        <w:rPr>
          <w:rFonts w:ascii="Times New Roman" w:hAnsi="Times New Roman"/>
        </w:rPr>
        <w:t>ľ</w:t>
      </w:r>
      <w:r w:rsidRPr="00923108">
        <w:rPr>
          <w:rFonts w:ascii="Times New Roman" w:hAnsi="Times New Roman"/>
        </w:rPr>
        <w:t>ové</w:t>
      </w:r>
      <w:proofErr w:type="spellEnd"/>
      <w:r w:rsidRPr="00923108">
        <w:rPr>
          <w:rFonts w:ascii="Times New Roman" w:hAnsi="Times New Roman"/>
        </w:rPr>
        <w:t xml:space="preserve"> alkaloidy.</w:t>
      </w:r>
    </w:p>
    <w:p w:rsidR="00217B27" w:rsidRPr="00923108" w:rsidRDefault="00217B27" w:rsidP="00580AB9">
      <w:pPr>
        <w:pStyle w:val="Styl3"/>
        <w:rPr>
          <w:sz w:val="22"/>
          <w:szCs w:val="22"/>
        </w:rPr>
      </w:pPr>
      <w:proofErr w:type="spellStart"/>
      <w:r w:rsidRPr="00923108">
        <w:rPr>
          <w:sz w:val="22"/>
          <w:szCs w:val="22"/>
        </w:rPr>
        <w:t>Mutagenita</w:t>
      </w:r>
      <w:proofErr w:type="spellEnd"/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nemal </w:t>
      </w:r>
      <w:proofErr w:type="spellStart"/>
      <w:r w:rsidRPr="00923108">
        <w:rPr>
          <w:rFonts w:ascii="Times New Roman" w:hAnsi="Times New Roman"/>
        </w:rPr>
        <w:t>genotoxické</w:t>
      </w:r>
      <w:proofErr w:type="spellEnd"/>
      <w:r w:rsidRPr="00923108">
        <w:rPr>
          <w:rFonts w:ascii="Times New Roman" w:hAnsi="Times New Roman"/>
        </w:rPr>
        <w:t xml:space="preserve"> vlastnosti, ke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 xml:space="preserve"> sa jeho mutagénne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inky sledovali na </w:t>
      </w:r>
      <w:proofErr w:type="spellStart"/>
      <w:r w:rsidRPr="00923108">
        <w:rPr>
          <w:rFonts w:ascii="Times New Roman" w:hAnsi="Times New Roman"/>
          <w:i/>
        </w:rPr>
        <w:t>Salmonella</w:t>
      </w:r>
      <w:proofErr w:type="spellEnd"/>
      <w:r w:rsidRPr="00923108">
        <w:rPr>
          <w:rFonts w:ascii="Times New Roman" w:hAnsi="Times New Roman"/>
          <w:i/>
        </w:rPr>
        <w:t xml:space="preserve"> </w:t>
      </w:r>
      <w:proofErr w:type="spellStart"/>
      <w:r w:rsidRPr="00923108">
        <w:rPr>
          <w:rFonts w:ascii="Times New Roman" w:hAnsi="Times New Roman"/>
          <w:i/>
        </w:rPr>
        <w:t>typhimurium</w:t>
      </w:r>
      <w:proofErr w:type="spellEnd"/>
      <w:r w:rsidRPr="00923108">
        <w:rPr>
          <w:rFonts w:ascii="Times New Roman" w:hAnsi="Times New Roman"/>
        </w:rPr>
        <w:t xml:space="preserve">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metabolickou aktiváciou alebo bez nej,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klastogénne</w:t>
      </w:r>
      <w:proofErr w:type="spellEnd"/>
      <w:r w:rsidRPr="00923108">
        <w:rPr>
          <w:rFonts w:ascii="Times New Roman" w:hAnsi="Times New Roman"/>
        </w:rPr>
        <w:t xml:space="preserve"> vlastnosti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bunkách kostnej drene </w:t>
      </w:r>
      <w:r w:rsidRPr="00923108">
        <w:rPr>
          <w:rFonts w:ascii="Times New Roman" w:hAnsi="Times New Roman"/>
          <w:i/>
        </w:rPr>
        <w:t xml:space="preserve">in </w:t>
      </w:r>
      <w:proofErr w:type="spellStart"/>
      <w:r w:rsidRPr="00923108">
        <w:rPr>
          <w:rFonts w:ascii="Times New Roman" w:hAnsi="Times New Roman"/>
          <w:i/>
        </w:rPr>
        <w:t>vitro</w:t>
      </w:r>
      <w:proofErr w:type="spellEnd"/>
      <w:r w:rsidRPr="00923108">
        <w:rPr>
          <w:rFonts w:ascii="Times New Roman" w:hAnsi="Times New Roman"/>
          <w:i/>
        </w:rPr>
        <w:t xml:space="preserve"> </w:t>
      </w:r>
      <w:r w:rsidRPr="00923108">
        <w:rPr>
          <w:rFonts w:ascii="Times New Roman" w:hAnsi="Times New Roman"/>
        </w:rPr>
        <w:t>(</w:t>
      </w:r>
      <w:proofErr w:type="spellStart"/>
      <w:r w:rsidRPr="00923108">
        <w:rPr>
          <w:rFonts w:ascii="Times New Roman" w:hAnsi="Times New Roman"/>
        </w:rPr>
        <w:t>mikronukleový</w:t>
      </w:r>
      <w:proofErr w:type="spellEnd"/>
      <w:r w:rsidRPr="00923108">
        <w:rPr>
          <w:rFonts w:ascii="Times New Roman" w:hAnsi="Times New Roman"/>
        </w:rPr>
        <w:t xml:space="preserve"> test na myšiach, sledovanie </w:t>
      </w:r>
      <w:proofErr w:type="spellStart"/>
      <w:r w:rsidRPr="00923108">
        <w:rPr>
          <w:rFonts w:ascii="Times New Roman" w:hAnsi="Times New Roman"/>
        </w:rPr>
        <w:t>metafáz</w:t>
      </w:r>
      <w:proofErr w:type="spellEnd"/>
      <w:r w:rsidRPr="00923108">
        <w:rPr>
          <w:rFonts w:ascii="Times New Roman" w:hAnsi="Times New Roman"/>
        </w:rPr>
        <w:t xml:space="preserve"> chromozómov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 w:hint="eastAsia"/>
        </w:rPr>
        <w:t>čí</w:t>
      </w:r>
      <w:r w:rsidRPr="00923108">
        <w:rPr>
          <w:rFonts w:ascii="Times New Roman" w:hAnsi="Times New Roman"/>
        </w:rPr>
        <w:t>nskych škre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kov).</w:t>
      </w:r>
    </w:p>
    <w:p w:rsidR="00217B27" w:rsidRPr="00923108" w:rsidRDefault="00217B27" w:rsidP="00580AB9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Karcinogenita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štúdii trvajúcej 100 týžd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ov sa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podával potkanom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potrave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dávkach 1,8, 9,9 alebo 44,5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mg/kg telesnej hmotnosti denne,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o predstavuje 25 </w:t>
      </w:r>
      <w:r w:rsidRPr="000B0590">
        <w:rPr>
          <w:rFonts w:ascii="Times New Roman" w:hAnsi="Times New Roman"/>
        </w:rPr>
        <w:t>–</w:t>
      </w:r>
      <w:r w:rsidRPr="00923108">
        <w:rPr>
          <w:rFonts w:ascii="Times New Roman" w:hAnsi="Times New Roman"/>
        </w:rPr>
        <w:t xml:space="preserve"> 100-násobok terapeutickej dávky na utlmenie sekrécie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udí. Vo všetkých sledovaných skupinách vyvolala 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ba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závislosti od dávky pokles celkového výskytu nádorov. Prejavilo sa to ako všeobecný pokles výskytu nádorov mlie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nej ž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azy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samíc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nádorov nadobli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iek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samcov. Obidva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inky pravdepodobne súvisia s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útlmom sekrécie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vyvolaným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. Naproti tomu podávanie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zvýšilo výskyt nádorov maternice pri strednej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vysokej dávke.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štúdii na potkanoch trvajúcej 1 rok sa ukázalo, že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inky na maternicu sú dôsledkom dlhodobej prevahy estrogénov vyvolanej tlmením sekrécie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>, ktoré navyše pôsobí na ochabujúci endokrinný systém starnúcich potkaních samíc.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štúdii na potkanoch trvajúcej 100 týžd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ov sa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skuto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nosti ukázalo, že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bráni zvýšeniu plazmatických hladín </w:t>
      </w:r>
      <w:proofErr w:type="spellStart"/>
      <w:r w:rsidRPr="00923108">
        <w:rPr>
          <w:rFonts w:ascii="Times New Roman" w:hAnsi="Times New Roman"/>
        </w:rPr>
        <w:t>progesterónu</w:t>
      </w:r>
      <w:proofErr w:type="spellEnd"/>
      <w:r w:rsidRPr="00923108">
        <w:rPr>
          <w:rFonts w:ascii="Times New Roman" w:hAnsi="Times New Roman"/>
        </w:rPr>
        <w:t xml:space="preserve"> spojenému so stavom </w:t>
      </w:r>
      <w:proofErr w:type="spellStart"/>
      <w:r w:rsidRPr="00923108">
        <w:rPr>
          <w:rFonts w:ascii="Times New Roman" w:hAnsi="Times New Roman"/>
        </w:rPr>
        <w:t>pseudogravidity</w:t>
      </w:r>
      <w:proofErr w:type="spellEnd"/>
      <w:r w:rsidRPr="00923108">
        <w:rPr>
          <w:rFonts w:ascii="Times New Roman" w:hAnsi="Times New Roman"/>
        </w:rPr>
        <w:t>, ktoré sa normálne pozoruje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starých potkaních samíc, ale neovplyv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uje hladiny </w:t>
      </w:r>
      <w:proofErr w:type="spellStart"/>
      <w:r w:rsidRPr="00923108">
        <w:rPr>
          <w:rFonts w:ascii="Times New Roman" w:hAnsi="Times New Roman"/>
        </w:rPr>
        <w:t>estradiolu</w:t>
      </w:r>
      <w:proofErr w:type="spellEnd"/>
      <w:r w:rsidRPr="00923108">
        <w:rPr>
          <w:rFonts w:ascii="Times New Roman" w:hAnsi="Times New Roman"/>
        </w:rPr>
        <w:t xml:space="preserve">. Preto neprekvapilo </w:t>
      </w:r>
      <w:proofErr w:type="spellStart"/>
      <w:r w:rsidRPr="00923108">
        <w:rPr>
          <w:rFonts w:ascii="Times New Roman" w:hAnsi="Times New Roman"/>
        </w:rPr>
        <w:t>progredovanie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hyperplastických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proofErr w:type="spellStart"/>
      <w:r w:rsidRPr="00923108">
        <w:rPr>
          <w:rFonts w:ascii="Times New Roman" w:hAnsi="Times New Roman"/>
        </w:rPr>
        <w:t>metaplastických</w:t>
      </w:r>
      <w:proofErr w:type="spellEnd"/>
      <w:r w:rsidRPr="00923108">
        <w:rPr>
          <w:rFonts w:ascii="Times New Roman" w:hAnsi="Times New Roman"/>
        </w:rPr>
        <w:t xml:space="preserve"> lézií, ktoré sa pozorovali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maternici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53. týždni, na neoplazmy, ke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 xml:space="preserve"> sa podávanie pred</w:t>
      </w:r>
      <w:r w:rsidRPr="00923108">
        <w:rPr>
          <w:rFonts w:ascii="Times New Roman" w:hAnsi="Times New Roman" w:hint="eastAsia"/>
        </w:rPr>
        <w:t>ĺž</w:t>
      </w:r>
      <w:r w:rsidRPr="00923108">
        <w:rPr>
          <w:rFonts w:ascii="Times New Roman" w:hAnsi="Times New Roman"/>
        </w:rPr>
        <w:t>ilo na 100 týžd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ov.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Vzh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adom na podstatné rozdiely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procese starnutia reproduk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ných funkcií toto zistenie nie je pre ženy významné.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starnúcich potkaních samíc, na rozdiel od žien, sú zachované reagujúce vaje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níky, ktoré pri nepretržitej stimulácii </w:t>
      </w:r>
      <w:proofErr w:type="spellStart"/>
      <w:r w:rsidRPr="00923108">
        <w:rPr>
          <w:rFonts w:ascii="Times New Roman" w:hAnsi="Times New Roman"/>
        </w:rPr>
        <w:t>prolaktínom</w:t>
      </w:r>
      <w:proofErr w:type="spellEnd"/>
      <w:r w:rsidRPr="00923108">
        <w:rPr>
          <w:rFonts w:ascii="Times New Roman" w:hAnsi="Times New Roman"/>
        </w:rPr>
        <w:t xml:space="preserve"> bu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 xml:space="preserve"> podporujú </w:t>
      </w:r>
      <w:proofErr w:type="spellStart"/>
      <w:r w:rsidRPr="00923108">
        <w:rPr>
          <w:rFonts w:ascii="Times New Roman" w:hAnsi="Times New Roman"/>
        </w:rPr>
        <w:t>pseudograviditu</w:t>
      </w:r>
      <w:proofErr w:type="spellEnd"/>
      <w:r w:rsidRPr="00923108">
        <w:rPr>
          <w:rFonts w:ascii="Times New Roman" w:hAnsi="Times New Roman"/>
        </w:rPr>
        <w:t xml:space="preserve">, alebo, ak sa </w:t>
      </w:r>
      <w:proofErr w:type="spellStart"/>
      <w:r w:rsidRPr="00923108">
        <w:rPr>
          <w:rFonts w:ascii="Times New Roman" w:hAnsi="Times New Roman"/>
        </w:rPr>
        <w:t>hyperprolaktinémia</w:t>
      </w:r>
      <w:proofErr w:type="spellEnd"/>
      <w:r w:rsidRPr="00923108">
        <w:rPr>
          <w:rFonts w:ascii="Times New Roman" w:hAnsi="Times New Roman"/>
        </w:rPr>
        <w:t xml:space="preserve"> utlmí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, podporujú prevahu estrogénov, ktorá má za následok </w:t>
      </w:r>
      <w:proofErr w:type="spellStart"/>
      <w:r w:rsidRPr="00923108">
        <w:rPr>
          <w:rFonts w:ascii="Times New Roman" w:hAnsi="Times New Roman"/>
        </w:rPr>
        <w:t>skvamóznu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metapláziu</w:t>
      </w:r>
      <w:proofErr w:type="spellEnd"/>
      <w:r w:rsidRPr="00923108">
        <w:rPr>
          <w:rFonts w:ascii="Times New Roman" w:hAnsi="Times New Roman"/>
        </w:rPr>
        <w:t xml:space="preserve"> pohlavného systému. Nedokázalo sa, že by tieto </w:t>
      </w:r>
      <w:proofErr w:type="spellStart"/>
      <w:r w:rsidRPr="00923108">
        <w:rPr>
          <w:rFonts w:ascii="Times New Roman" w:hAnsi="Times New Roman"/>
        </w:rPr>
        <w:t>farmakodynamické</w:t>
      </w:r>
      <w:proofErr w:type="spellEnd"/>
      <w:r w:rsidRPr="00923108">
        <w:rPr>
          <w:rFonts w:ascii="Times New Roman" w:hAnsi="Times New Roman"/>
        </w:rPr>
        <w:t xml:space="preserve">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inky špecifické pre potkany mali klinický význam pre 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udí.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nemá priame stimulujúce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inky na maternicu,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o sa 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alej preukázalo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104 týžd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>ov trvajúcej štúdii na potkaních samiciach,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ktorých sa vykonala </w:t>
      </w:r>
      <w:proofErr w:type="spellStart"/>
      <w:r w:rsidRPr="00923108">
        <w:rPr>
          <w:rFonts w:ascii="Times New Roman" w:hAnsi="Times New Roman"/>
        </w:rPr>
        <w:t>ovariektómia</w:t>
      </w:r>
      <w:proofErr w:type="spellEnd"/>
      <w:r w:rsidRPr="00923108">
        <w:rPr>
          <w:rFonts w:ascii="Times New Roman" w:hAnsi="Times New Roman"/>
        </w:rPr>
        <w:t>. Dávka 10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mg/kg/de</w:t>
      </w:r>
      <w:r w:rsidRPr="00923108">
        <w:rPr>
          <w:rFonts w:ascii="Times New Roman" w:hAnsi="Times New Roman" w:hint="eastAsia"/>
        </w:rPr>
        <w:t>ň</w:t>
      </w:r>
      <w:r w:rsidRPr="00923108">
        <w:rPr>
          <w:rFonts w:ascii="Times New Roman" w:hAnsi="Times New Roman"/>
        </w:rPr>
        <w:t xml:space="preserve"> podávaná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potrave nevyvolala nádory maternice alebo </w:t>
      </w:r>
      <w:proofErr w:type="spellStart"/>
      <w:r w:rsidRPr="00923108">
        <w:rPr>
          <w:rFonts w:ascii="Times New Roman" w:hAnsi="Times New Roman"/>
        </w:rPr>
        <w:t>preneoplastické</w:t>
      </w:r>
      <w:proofErr w:type="spellEnd"/>
      <w:r w:rsidRPr="00923108">
        <w:rPr>
          <w:rFonts w:ascii="Times New Roman" w:hAnsi="Times New Roman"/>
        </w:rPr>
        <w:t xml:space="preserve"> zmeny.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nemá karcinogénne vlastnosti,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o sa potvrdilo na myšiach, ktoré dostávali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potrave dávky do 50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 telesnej hmotnosti denne. Výskyt nádorov akejko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vek lokalizácie sa nelíšil v pokusných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kontrolných skupinách zvierat.</w:t>
      </w:r>
    </w:p>
    <w:p w:rsidR="00217B27" w:rsidRPr="00923108" w:rsidRDefault="00217B27" w:rsidP="00580AB9">
      <w:pPr>
        <w:pStyle w:val="Styl3"/>
        <w:rPr>
          <w:sz w:val="22"/>
          <w:szCs w:val="22"/>
        </w:rPr>
      </w:pPr>
      <w:r w:rsidRPr="00923108">
        <w:rPr>
          <w:sz w:val="22"/>
          <w:szCs w:val="22"/>
        </w:rPr>
        <w:t>Reprodukčná toxicita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proofErr w:type="spellStart"/>
      <w:r w:rsidRPr="00923108">
        <w:rPr>
          <w:rFonts w:ascii="Times New Roman" w:hAnsi="Times New Roman"/>
        </w:rPr>
        <w:t>Embryotoxické</w:t>
      </w:r>
      <w:proofErr w:type="spellEnd"/>
      <w:r w:rsidRPr="00923108">
        <w:rPr>
          <w:rFonts w:ascii="Times New Roman" w:hAnsi="Times New Roman"/>
        </w:rPr>
        <w:t xml:space="preserve"> alebo </w:t>
      </w:r>
      <w:proofErr w:type="spellStart"/>
      <w:r w:rsidRPr="00923108">
        <w:rPr>
          <w:rFonts w:ascii="Times New Roman" w:hAnsi="Times New Roman"/>
        </w:rPr>
        <w:t>teratogénne</w:t>
      </w:r>
      <w:proofErr w:type="spellEnd"/>
      <w:r w:rsidRPr="00923108">
        <w:rPr>
          <w:rFonts w:ascii="Times New Roman" w:hAnsi="Times New Roman"/>
        </w:rPr>
        <w:t xml:space="preserve"> vlastnosti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sa nepreukázali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potkanov, králikov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opíc.</w:t>
      </w:r>
    </w:p>
    <w:p w:rsidR="00217B27" w:rsidRPr="00923108" w:rsidRDefault="00217B27" w:rsidP="00580AB9">
      <w:pPr>
        <w:pStyle w:val="Normlndobloku"/>
        <w:rPr>
          <w:rFonts w:ascii="Times New Roman" w:hAnsi="Times New Roman"/>
        </w:rPr>
      </w:pPr>
      <w:r w:rsidRPr="00923108">
        <w:rPr>
          <w:rFonts w:ascii="Times New Roman" w:hAnsi="Times New Roman"/>
        </w:rPr>
        <w:t>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samcov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nemal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inok na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et zárodkových buniek, </w:t>
      </w:r>
      <w:proofErr w:type="spellStart"/>
      <w:r w:rsidRPr="00923108">
        <w:rPr>
          <w:rFonts w:ascii="Times New Roman" w:hAnsi="Times New Roman"/>
        </w:rPr>
        <w:t>fertilitu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vývin potomstva. U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samíc perorálne podávanie </w:t>
      </w:r>
      <w:proofErr w:type="spellStart"/>
      <w:r w:rsidRPr="00923108">
        <w:rPr>
          <w:rFonts w:ascii="Times New Roman" w:hAnsi="Times New Roman"/>
        </w:rPr>
        <w:t>bromokriptínu</w:t>
      </w:r>
      <w:proofErr w:type="spellEnd"/>
      <w:r w:rsidRPr="00923108">
        <w:rPr>
          <w:rFonts w:ascii="Times New Roman" w:hAnsi="Times New Roman"/>
        </w:rPr>
        <w:t xml:space="preserve"> nemalo nepriaznivý vplyv na </w:t>
      </w:r>
      <w:proofErr w:type="spellStart"/>
      <w:r w:rsidRPr="00923108">
        <w:rPr>
          <w:rFonts w:ascii="Times New Roman" w:hAnsi="Times New Roman"/>
        </w:rPr>
        <w:t>fertilitu</w:t>
      </w:r>
      <w:proofErr w:type="spellEnd"/>
      <w:r w:rsidRPr="00923108">
        <w:rPr>
          <w:rFonts w:ascii="Times New Roman" w:hAnsi="Times New Roman"/>
        </w:rPr>
        <w:t xml:space="preserve">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prenatálny vývin potomstva.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Vysoká dávka, 30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 telesnej hmotnosti, ktorá sa podávala potkaním samiciam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poslednej tretiny gravidity až do pôrodu, znížila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et prežívajúcich mlá</w:t>
      </w:r>
      <w:r w:rsidRPr="00923108">
        <w:rPr>
          <w:rFonts w:ascii="Times New Roman" w:hAnsi="Times New Roman" w:hint="eastAsia"/>
        </w:rPr>
        <w:t>ď</w:t>
      </w:r>
      <w:r w:rsidRPr="00923108">
        <w:rPr>
          <w:rFonts w:ascii="Times New Roman" w:hAnsi="Times New Roman"/>
        </w:rPr>
        <w:t>at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 xml:space="preserve">ich hmotnostný prírastok. Pripisuje sa to zníženiu laktácie, ktorá je následkom tlmenia sekrécie </w:t>
      </w:r>
      <w:proofErr w:type="spellStart"/>
      <w:r w:rsidRPr="00923108">
        <w:rPr>
          <w:rFonts w:ascii="Times New Roman" w:hAnsi="Times New Roman"/>
        </w:rPr>
        <w:t>prolaktínu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bromokriptínom</w:t>
      </w:r>
      <w:proofErr w:type="spellEnd"/>
      <w:r w:rsidRPr="00923108">
        <w:rPr>
          <w:rFonts w:ascii="Times New Roman" w:hAnsi="Times New Roman"/>
        </w:rPr>
        <w:t xml:space="preserve">. </w:t>
      </w:r>
      <w:proofErr w:type="spellStart"/>
      <w:r w:rsidRPr="00923108">
        <w:rPr>
          <w:rFonts w:ascii="Times New Roman" w:hAnsi="Times New Roman"/>
        </w:rPr>
        <w:t>Postnatálny</w:t>
      </w:r>
      <w:proofErr w:type="spellEnd"/>
      <w:r w:rsidRPr="00923108">
        <w:rPr>
          <w:rFonts w:ascii="Times New Roman" w:hAnsi="Times New Roman"/>
        </w:rPr>
        <w:t xml:space="preserve"> vývin 1. generácie potomstva sa nezhoršil bez oh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 xml:space="preserve">adu na to, 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 sa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podával vo v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asnej alebo neskorej fáze gravidity. </w:t>
      </w:r>
      <w:proofErr w:type="spellStart"/>
      <w:r w:rsidRPr="00923108">
        <w:rPr>
          <w:rFonts w:ascii="Times New Roman" w:hAnsi="Times New Roman"/>
        </w:rPr>
        <w:t>Bromokriptín</w:t>
      </w:r>
      <w:proofErr w:type="spellEnd"/>
      <w:r w:rsidRPr="00923108">
        <w:rPr>
          <w:rFonts w:ascii="Times New Roman" w:hAnsi="Times New Roman"/>
        </w:rPr>
        <w:t xml:space="preserve"> podávaný samiciam </w:t>
      </w:r>
      <w:proofErr w:type="spellStart"/>
      <w:r w:rsidRPr="00923108">
        <w:rPr>
          <w:rFonts w:ascii="Times New Roman" w:hAnsi="Times New Roman"/>
          <w:i/>
        </w:rPr>
        <w:t>Macaca</w:t>
      </w:r>
      <w:proofErr w:type="spellEnd"/>
      <w:r w:rsidRPr="00923108">
        <w:rPr>
          <w:rFonts w:ascii="Times New Roman" w:hAnsi="Times New Roman"/>
          <w:i/>
        </w:rPr>
        <w:t xml:space="preserve"> </w:t>
      </w:r>
      <w:proofErr w:type="spellStart"/>
      <w:r w:rsidRPr="00923108">
        <w:rPr>
          <w:rFonts w:ascii="Times New Roman" w:hAnsi="Times New Roman"/>
          <w:i/>
        </w:rPr>
        <w:t>arctoides</w:t>
      </w:r>
      <w:proofErr w:type="spellEnd"/>
      <w:r w:rsidRPr="00923108">
        <w:rPr>
          <w:rFonts w:ascii="Times New Roman" w:hAnsi="Times New Roman"/>
        </w:rPr>
        <w:t xml:space="preserve">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jedného alebo viacerých cyklov a po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as následnej gravidity v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dávke 0,15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mg/kg dvakrát denne nemal ú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 xml:space="preserve">inok na </w:t>
      </w:r>
      <w:proofErr w:type="spellStart"/>
      <w:r w:rsidRPr="00923108">
        <w:rPr>
          <w:rFonts w:ascii="Times New Roman" w:hAnsi="Times New Roman"/>
        </w:rPr>
        <w:t>fertilitu</w:t>
      </w:r>
      <w:proofErr w:type="spellEnd"/>
      <w:r w:rsidRPr="00923108">
        <w:rPr>
          <w:rFonts w:ascii="Times New Roman" w:hAnsi="Times New Roman"/>
        </w:rPr>
        <w:t xml:space="preserve">, ani na </w:t>
      </w:r>
      <w:proofErr w:type="spellStart"/>
      <w:r w:rsidRPr="00923108">
        <w:rPr>
          <w:rFonts w:ascii="Times New Roman" w:hAnsi="Times New Roman"/>
        </w:rPr>
        <w:t>fetálny</w:t>
      </w:r>
      <w:proofErr w:type="spellEnd"/>
      <w:r w:rsidRPr="00923108">
        <w:rPr>
          <w:rFonts w:ascii="Times New Roman" w:hAnsi="Times New Roman"/>
        </w:rPr>
        <w:t xml:space="preserve"> vývin potomstva.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Farmaceutické informácie</w:t>
      </w:r>
    </w:p>
    <w:p w:rsidR="00217B27" w:rsidRPr="000B0590" w:rsidRDefault="00217B27" w:rsidP="00580AB9">
      <w:pPr>
        <w:pStyle w:val="Styl1"/>
        <w:numPr>
          <w:ilvl w:val="0"/>
          <w:numId w:val="0"/>
        </w:numPr>
        <w:rPr>
          <w:lang w:val="sk-SK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Zoznam pomocných látok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923108">
        <w:rPr>
          <w:rFonts w:ascii="Times New Roman" w:hAnsi="Times New Roman"/>
        </w:rPr>
        <w:t>onohydrát</w:t>
      </w:r>
      <w:proofErr w:type="spellEnd"/>
      <w:r w:rsidRPr="00923108">
        <w:rPr>
          <w:rFonts w:ascii="Times New Roman" w:hAnsi="Times New Roman"/>
        </w:rPr>
        <w:t xml:space="preserve"> laktózy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923108">
        <w:rPr>
          <w:rFonts w:ascii="Times New Roman" w:hAnsi="Times New Roman"/>
        </w:rPr>
        <w:t>ikrokryštalická celulóza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</w:t>
      </w:r>
      <w:r w:rsidRPr="00923108">
        <w:rPr>
          <w:rFonts w:ascii="Times New Roman" w:hAnsi="Times New Roman"/>
        </w:rPr>
        <w:t>arboxymetylškrob</w:t>
      </w:r>
      <w:proofErr w:type="spellEnd"/>
      <w:r w:rsidRPr="00923108">
        <w:rPr>
          <w:rFonts w:ascii="Times New Roman" w:hAnsi="Times New Roman"/>
        </w:rPr>
        <w:t>, sodná so</w:t>
      </w:r>
      <w:r w:rsidRPr="00923108">
        <w:rPr>
          <w:rFonts w:ascii="Times New Roman" w:hAnsi="Times New Roman" w:hint="eastAsia"/>
        </w:rPr>
        <w:t>ľ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</w:t>
      </w:r>
      <w:r w:rsidRPr="00923108">
        <w:rPr>
          <w:rFonts w:ascii="Times New Roman" w:hAnsi="Times New Roman"/>
        </w:rPr>
        <w:t>tearan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hore</w:t>
      </w:r>
      <w:r w:rsidRPr="00923108">
        <w:rPr>
          <w:rFonts w:ascii="Times New Roman" w:hAnsi="Times New Roman" w:hint="eastAsia"/>
        </w:rPr>
        <w:t>č</w:t>
      </w:r>
      <w:r w:rsidRPr="00923108">
        <w:rPr>
          <w:rFonts w:ascii="Times New Roman" w:hAnsi="Times New Roman"/>
        </w:rPr>
        <w:t>natý</w:t>
      </w:r>
      <w:proofErr w:type="spellEnd"/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923108">
        <w:rPr>
          <w:rFonts w:ascii="Times New Roman" w:hAnsi="Times New Roman"/>
        </w:rPr>
        <w:t xml:space="preserve">yselina </w:t>
      </w:r>
      <w:proofErr w:type="spellStart"/>
      <w:r w:rsidRPr="00923108">
        <w:rPr>
          <w:rFonts w:ascii="Times New Roman" w:hAnsi="Times New Roman"/>
        </w:rPr>
        <w:t>maleínová</w:t>
      </w:r>
      <w:proofErr w:type="spellEnd"/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</w:t>
      </w:r>
      <w:r w:rsidRPr="00923108">
        <w:rPr>
          <w:rFonts w:ascii="Times New Roman" w:hAnsi="Times New Roman"/>
        </w:rPr>
        <w:t>detan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disodný</w:t>
      </w:r>
      <w:proofErr w:type="spellEnd"/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Inkompatibility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Neaplikovate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né.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Čas použiteľnosti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5 rokov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Špeciálne upozornenia na uchovávanie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Default="00217B27" w:rsidP="00923108">
      <w:pPr>
        <w:pStyle w:val="Normlndobloku"/>
        <w:spacing w:after="0"/>
        <w:rPr>
          <w:rFonts w:ascii="Times New Roman" w:eastAsia="MS Mincho" w:hAnsi="Times New Roman"/>
        </w:rPr>
      </w:pPr>
      <w:r w:rsidRPr="00923108">
        <w:rPr>
          <w:rFonts w:ascii="Times New Roman" w:hAnsi="Times New Roman"/>
        </w:rPr>
        <w:t>Uchovávajte pri teplote do 25</w:t>
      </w:r>
      <w:r w:rsidRPr="000B0590">
        <w:rPr>
          <w:rFonts w:ascii="Times New Roman" w:hAnsi="Times New Roman"/>
        </w:rPr>
        <w:t> °</w:t>
      </w:r>
      <w:r w:rsidRPr="00923108">
        <w:rPr>
          <w:rFonts w:ascii="Times New Roman" w:hAnsi="Times New Roman"/>
        </w:rPr>
        <w:t xml:space="preserve">C. </w:t>
      </w:r>
      <w:r w:rsidRPr="00923108">
        <w:rPr>
          <w:rFonts w:ascii="Times New Roman" w:eastAsia="MS Mincho" w:hAnsi="Times New Roman"/>
        </w:rPr>
        <w:t>Uchovávajte v</w:t>
      </w:r>
      <w:r w:rsidRPr="000B0590">
        <w:rPr>
          <w:rFonts w:ascii="Times New Roman" w:eastAsia="MS Mincho" w:hAnsi="Times New Roman"/>
        </w:rPr>
        <w:t> </w:t>
      </w:r>
      <w:r w:rsidRPr="00923108">
        <w:rPr>
          <w:rFonts w:ascii="Times New Roman" w:eastAsia="MS Mincho" w:hAnsi="Times New Roman"/>
        </w:rPr>
        <w:t>pôvodnom obale na ochranu pred svetlom a</w:t>
      </w:r>
      <w:r w:rsidRPr="000B0590">
        <w:rPr>
          <w:rFonts w:ascii="Times New Roman" w:eastAsia="MS Mincho" w:hAnsi="Times New Roman"/>
        </w:rPr>
        <w:t> </w:t>
      </w:r>
      <w:r w:rsidRPr="00923108">
        <w:rPr>
          <w:rFonts w:ascii="Times New Roman" w:eastAsia="MS Mincho" w:hAnsi="Times New Roman"/>
        </w:rPr>
        <w:t>vlhkos</w:t>
      </w:r>
      <w:r w:rsidRPr="00923108">
        <w:rPr>
          <w:rFonts w:ascii="Times New Roman" w:eastAsia="MS Mincho" w:hAnsi="Times New Roman" w:hint="cs"/>
        </w:rPr>
        <w:t>ť</w:t>
      </w:r>
      <w:r w:rsidRPr="00923108">
        <w:rPr>
          <w:rFonts w:ascii="Times New Roman" w:eastAsia="MS Mincho" w:hAnsi="Times New Roman"/>
        </w:rPr>
        <w:t>ou.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Druh obalu a obsah balenia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0B0590">
        <w:t>Veľkosť balenia</w:t>
      </w:r>
      <w:r w:rsidRPr="00923108">
        <w:rPr>
          <w:rFonts w:ascii="Times New Roman" w:hAnsi="Times New Roman"/>
        </w:rPr>
        <w:t xml:space="preserve"> 30 tabliet: PVC/</w:t>
      </w:r>
      <w:proofErr w:type="spellStart"/>
      <w:r w:rsidRPr="00923108">
        <w:rPr>
          <w:rFonts w:ascii="Times New Roman" w:hAnsi="Times New Roman"/>
        </w:rPr>
        <w:t>Al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blister</w:t>
      </w:r>
      <w:proofErr w:type="spellEnd"/>
      <w:r w:rsidRPr="00923108">
        <w:rPr>
          <w:rFonts w:ascii="Times New Roman" w:hAnsi="Times New Roman"/>
        </w:rPr>
        <w:t>, papierová škatu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ka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kos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balenia 100, 500 a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1</w:t>
      </w:r>
      <w:r w:rsidRPr="000B0590">
        <w:rPr>
          <w:rFonts w:ascii="Times New Roman" w:hAnsi="Times New Roman"/>
        </w:rPr>
        <w:t> </w:t>
      </w:r>
      <w:r w:rsidRPr="00923108">
        <w:rPr>
          <w:rFonts w:ascii="Times New Roman" w:hAnsi="Times New Roman"/>
        </w:rPr>
        <w:t>000 tabliet: PVC liekovka</w:t>
      </w:r>
    </w:p>
    <w:p w:rsidR="00792AA0" w:rsidRPr="00923108" w:rsidRDefault="00792AA0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Na trh nemusia by</w:t>
      </w:r>
      <w:r w:rsidRPr="00923108">
        <w:rPr>
          <w:rFonts w:ascii="Times New Roman" w:hAnsi="Times New Roman" w:hint="eastAsia"/>
        </w:rPr>
        <w:t>ť</w:t>
      </w:r>
      <w:r w:rsidRPr="00923108">
        <w:rPr>
          <w:rFonts w:ascii="Times New Roman" w:hAnsi="Times New Roman"/>
        </w:rPr>
        <w:t xml:space="preserve"> uvedené všetky ve</w:t>
      </w:r>
      <w:r w:rsidRPr="00923108">
        <w:rPr>
          <w:rFonts w:ascii="Times New Roman" w:hAnsi="Times New Roman" w:hint="eastAsia"/>
        </w:rPr>
        <w:t>ľ</w:t>
      </w:r>
      <w:r w:rsidRPr="00923108">
        <w:rPr>
          <w:rFonts w:ascii="Times New Roman" w:hAnsi="Times New Roman"/>
        </w:rPr>
        <w:t>kosti balenia.</w:t>
      </w: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Default="00217B27" w:rsidP="00923108">
      <w:pPr>
        <w:pStyle w:val="Styl2"/>
        <w:spacing w:before="0" w:after="0"/>
        <w:rPr>
          <w:lang w:val="sk-SK"/>
        </w:rPr>
      </w:pPr>
      <w:r w:rsidRPr="000B0590">
        <w:rPr>
          <w:lang w:val="sk-SK"/>
        </w:rPr>
        <w:t>Špeciálne opatrenia na likvidáciu a iné zaobchádzanie s</w:t>
      </w:r>
      <w:r>
        <w:rPr>
          <w:lang w:val="sk-SK"/>
        </w:rPr>
        <w:t> </w:t>
      </w:r>
      <w:r w:rsidRPr="000B0590">
        <w:rPr>
          <w:lang w:val="sk-SK"/>
        </w:rPr>
        <w:t>liekom</w:t>
      </w:r>
    </w:p>
    <w:p w:rsidR="00217B27" w:rsidRPr="000B0590" w:rsidRDefault="00217B27" w:rsidP="00923108">
      <w:pPr>
        <w:pStyle w:val="Styl2"/>
        <w:numPr>
          <w:ilvl w:val="0"/>
          <w:numId w:val="0"/>
        </w:numPr>
        <w:spacing w:before="0" w:after="0"/>
        <w:rPr>
          <w:lang w:val="sk-SK"/>
        </w:rPr>
      </w:pP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Žiadne zvláštne požiadavky.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Držiteľ rozhodnutia o</w:t>
      </w:r>
      <w:r>
        <w:rPr>
          <w:lang w:val="sk-SK"/>
        </w:rPr>
        <w:t> </w:t>
      </w:r>
      <w:r w:rsidRPr="000B0590">
        <w:rPr>
          <w:lang w:val="sk-SK"/>
        </w:rPr>
        <w:t>registrácii</w:t>
      </w:r>
    </w:p>
    <w:p w:rsidR="00217B27" w:rsidRPr="000B0590" w:rsidRDefault="00217B27" w:rsidP="002544DC">
      <w:pPr>
        <w:pStyle w:val="Styl1"/>
        <w:numPr>
          <w:ilvl w:val="0"/>
          <w:numId w:val="0"/>
        </w:numPr>
        <w:rPr>
          <w:lang w:val="sk-SK"/>
        </w:rPr>
      </w:pP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MEDOCHEMIE </w:t>
      </w:r>
      <w:proofErr w:type="spellStart"/>
      <w:r w:rsidRPr="00923108">
        <w:rPr>
          <w:rFonts w:ascii="Times New Roman" w:hAnsi="Times New Roman"/>
        </w:rPr>
        <w:t>Ltd</w:t>
      </w:r>
      <w:proofErr w:type="spellEnd"/>
      <w:r w:rsidRPr="00923108">
        <w:rPr>
          <w:rFonts w:ascii="Times New Roman" w:hAnsi="Times New Roman"/>
        </w:rPr>
        <w:t xml:space="preserve">. 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1-10 </w:t>
      </w:r>
      <w:proofErr w:type="spellStart"/>
      <w:r w:rsidRPr="00923108">
        <w:rPr>
          <w:rFonts w:ascii="Times New Roman" w:hAnsi="Times New Roman"/>
        </w:rPr>
        <w:t>Constatinoupoleos</w:t>
      </w:r>
      <w:proofErr w:type="spellEnd"/>
      <w:r w:rsidRPr="00923108">
        <w:rPr>
          <w:rFonts w:ascii="Times New Roman" w:hAnsi="Times New Roman"/>
        </w:rPr>
        <w:t xml:space="preserve"> </w:t>
      </w:r>
      <w:proofErr w:type="spellStart"/>
      <w:r w:rsidRPr="00923108">
        <w:rPr>
          <w:rFonts w:ascii="Times New Roman" w:hAnsi="Times New Roman"/>
        </w:rPr>
        <w:t>Street</w:t>
      </w:r>
      <w:proofErr w:type="spellEnd"/>
      <w:r w:rsidRPr="00923108">
        <w:rPr>
          <w:rFonts w:ascii="Times New Roman" w:hAnsi="Times New Roman"/>
        </w:rPr>
        <w:t xml:space="preserve"> 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 xml:space="preserve">3011 </w:t>
      </w:r>
      <w:proofErr w:type="spellStart"/>
      <w:r w:rsidRPr="00923108">
        <w:rPr>
          <w:rFonts w:ascii="Times New Roman" w:hAnsi="Times New Roman"/>
        </w:rPr>
        <w:t>Limassol</w:t>
      </w:r>
      <w:proofErr w:type="spellEnd"/>
      <w:r w:rsidRPr="00923108">
        <w:rPr>
          <w:rFonts w:ascii="Times New Roman" w:hAnsi="Times New Roman"/>
        </w:rPr>
        <w:t xml:space="preserve">, 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Cyprus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Registračné číslo</w:t>
      </w:r>
    </w:p>
    <w:p w:rsidR="00792AA0" w:rsidRDefault="00792AA0" w:rsidP="00923108">
      <w:pPr>
        <w:pStyle w:val="Styl1"/>
        <w:numPr>
          <w:ilvl w:val="0"/>
          <w:numId w:val="0"/>
        </w:numPr>
        <w:ind w:left="357"/>
        <w:rPr>
          <w:lang w:val="sk-SK"/>
        </w:rPr>
      </w:pP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54/0078/93</w:t>
      </w:r>
      <w:r w:rsidRPr="000B0590">
        <w:rPr>
          <w:rFonts w:ascii="Times New Roman" w:hAnsi="Times New Roman"/>
        </w:rPr>
        <w:t>–</w:t>
      </w:r>
      <w:r w:rsidRPr="00923108">
        <w:rPr>
          <w:rFonts w:ascii="Times New Roman" w:hAnsi="Times New Roman"/>
        </w:rPr>
        <w:t>S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Dátum PRVEJ registrácie / predĺženia registrácie</w:t>
      </w:r>
    </w:p>
    <w:p w:rsidR="00217B27" w:rsidRPr="000B0590" w:rsidRDefault="00217B27" w:rsidP="002544DC">
      <w:pPr>
        <w:pStyle w:val="Styl1"/>
        <w:numPr>
          <w:ilvl w:val="0"/>
          <w:numId w:val="0"/>
        </w:numPr>
        <w:rPr>
          <w:lang w:val="sk-SK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Dátum prvej registrácie: 28. júna 1993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  <w:r w:rsidRPr="00923108">
        <w:rPr>
          <w:rFonts w:ascii="Times New Roman" w:hAnsi="Times New Roman"/>
        </w:rPr>
        <w:t>Dátum posledného pred</w:t>
      </w:r>
      <w:r w:rsidRPr="00923108">
        <w:rPr>
          <w:rFonts w:ascii="Times New Roman" w:hAnsi="Times New Roman" w:hint="eastAsia"/>
        </w:rPr>
        <w:t>ĺž</w:t>
      </w:r>
      <w:r w:rsidRPr="00923108">
        <w:rPr>
          <w:rFonts w:ascii="Times New Roman" w:hAnsi="Times New Roman"/>
        </w:rPr>
        <w:t>enia registrácie: 19. decembra 2007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86185C" w:rsidRDefault="00217B27">
      <w:pPr>
        <w:pStyle w:val="Styl1"/>
        <w:rPr>
          <w:lang w:val="sk-SK"/>
        </w:rPr>
      </w:pPr>
      <w:r w:rsidRPr="000B0590">
        <w:rPr>
          <w:lang w:val="sk-SK"/>
        </w:rPr>
        <w:t>Dátum revízie textu</w:t>
      </w:r>
    </w:p>
    <w:p w:rsidR="00217B27" w:rsidRDefault="00217B27" w:rsidP="00923108">
      <w:pPr>
        <w:pStyle w:val="Normlndobloku"/>
        <w:spacing w:after="0"/>
        <w:rPr>
          <w:rFonts w:ascii="Times New Roman" w:hAnsi="Times New Roman"/>
        </w:rPr>
      </w:pPr>
    </w:p>
    <w:p w:rsidR="00217B27" w:rsidRPr="00923108" w:rsidRDefault="00792AA0" w:rsidP="00923108">
      <w:pPr>
        <w:pStyle w:val="Normlndobloku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03/2017</w:t>
      </w:r>
    </w:p>
    <w:sectPr w:rsidR="00217B27" w:rsidRPr="00923108" w:rsidSect="0092310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DD" w:rsidRDefault="007C47DD">
      <w:r>
        <w:separator/>
      </w:r>
    </w:p>
  </w:endnote>
  <w:endnote w:type="continuationSeparator" w:id="0">
    <w:p w:rsidR="007C47DD" w:rsidRDefault="007C47DD">
      <w:r>
        <w:continuationSeparator/>
      </w:r>
    </w:p>
  </w:endnote>
  <w:endnote w:type="continuationNotice" w:id="1">
    <w:p w:rsidR="007C47DD" w:rsidRDefault="007C4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DD" w:rsidRDefault="007C47DD" w:rsidP="00C414F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C47DD" w:rsidRDefault="007C47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DD" w:rsidRPr="00923108" w:rsidRDefault="007C47DD" w:rsidP="000D3762">
    <w:pPr>
      <w:pStyle w:val="Pta"/>
      <w:jc w:val="center"/>
      <w:rPr>
        <w:rFonts w:ascii="Times New Roman" w:hAnsi="Times New Roman"/>
        <w:sz w:val="18"/>
        <w:szCs w:val="18"/>
      </w:rPr>
    </w:pPr>
    <w:r w:rsidRPr="00923108">
      <w:rPr>
        <w:rFonts w:ascii="Times New Roman" w:hAnsi="Times New Roman"/>
        <w:sz w:val="18"/>
        <w:szCs w:val="18"/>
      </w:rPr>
      <w:fldChar w:fldCharType="begin"/>
    </w:r>
    <w:r w:rsidRPr="00923108">
      <w:rPr>
        <w:rFonts w:ascii="Times New Roman" w:hAnsi="Times New Roman"/>
        <w:sz w:val="18"/>
        <w:szCs w:val="18"/>
      </w:rPr>
      <w:instrText>PAGE</w:instrText>
    </w:r>
    <w:r w:rsidRPr="00923108">
      <w:rPr>
        <w:rFonts w:ascii="Times New Roman" w:hAnsi="Times New Roman"/>
        <w:sz w:val="18"/>
        <w:szCs w:val="18"/>
      </w:rPr>
      <w:fldChar w:fldCharType="separate"/>
    </w:r>
    <w:r w:rsidR="00923108">
      <w:rPr>
        <w:rFonts w:ascii="Times New Roman" w:hAnsi="Times New Roman"/>
        <w:noProof/>
        <w:sz w:val="18"/>
        <w:szCs w:val="18"/>
      </w:rPr>
      <w:t>2</w:t>
    </w:r>
    <w:r w:rsidRPr="00923108">
      <w:rPr>
        <w:rFonts w:ascii="Times New Roman" w:hAnsi="Times New Roman"/>
        <w:sz w:val="18"/>
        <w:szCs w:val="18"/>
      </w:rPr>
      <w:fldChar w:fldCharType="end"/>
    </w:r>
    <w:r w:rsidRPr="00923108">
      <w:rPr>
        <w:rFonts w:ascii="Times New Roman" w:hAnsi="Times New Roman"/>
        <w:sz w:val="18"/>
        <w:szCs w:val="18"/>
      </w:rPr>
      <w:t>/</w:t>
    </w:r>
    <w:r w:rsidRPr="00923108">
      <w:rPr>
        <w:rFonts w:ascii="Times New Roman" w:hAnsi="Times New Roman"/>
        <w:sz w:val="18"/>
        <w:szCs w:val="18"/>
      </w:rPr>
      <w:fldChar w:fldCharType="begin"/>
    </w:r>
    <w:r w:rsidRPr="00923108">
      <w:rPr>
        <w:rFonts w:ascii="Times New Roman" w:hAnsi="Times New Roman"/>
        <w:sz w:val="18"/>
        <w:szCs w:val="18"/>
      </w:rPr>
      <w:instrText>NUMPAGES</w:instrText>
    </w:r>
    <w:r w:rsidRPr="00923108">
      <w:rPr>
        <w:rFonts w:ascii="Times New Roman" w:hAnsi="Times New Roman"/>
        <w:sz w:val="18"/>
        <w:szCs w:val="18"/>
      </w:rPr>
      <w:fldChar w:fldCharType="separate"/>
    </w:r>
    <w:r w:rsidR="00923108">
      <w:rPr>
        <w:rFonts w:ascii="Times New Roman" w:hAnsi="Times New Roman"/>
        <w:noProof/>
        <w:sz w:val="18"/>
        <w:szCs w:val="18"/>
      </w:rPr>
      <w:t>10</w:t>
    </w:r>
    <w:r w:rsidRPr="00923108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DD" w:rsidRPr="00923108" w:rsidRDefault="007C47DD" w:rsidP="00007B58">
    <w:pPr>
      <w:pStyle w:val="Pta"/>
      <w:jc w:val="center"/>
      <w:rPr>
        <w:rFonts w:ascii="Times New Roman" w:hAnsi="Times New Roman"/>
        <w:sz w:val="18"/>
        <w:szCs w:val="18"/>
      </w:rPr>
    </w:pPr>
    <w:r w:rsidRPr="00923108">
      <w:rPr>
        <w:rFonts w:ascii="Times New Roman" w:hAnsi="Times New Roman"/>
        <w:sz w:val="18"/>
        <w:szCs w:val="18"/>
      </w:rPr>
      <w:fldChar w:fldCharType="begin"/>
    </w:r>
    <w:r w:rsidRPr="00923108">
      <w:rPr>
        <w:rFonts w:ascii="Times New Roman" w:hAnsi="Times New Roman"/>
        <w:sz w:val="18"/>
        <w:szCs w:val="18"/>
      </w:rPr>
      <w:instrText>PAGE</w:instrText>
    </w:r>
    <w:r w:rsidRPr="00923108">
      <w:rPr>
        <w:rFonts w:ascii="Times New Roman" w:hAnsi="Times New Roman"/>
        <w:sz w:val="18"/>
        <w:szCs w:val="18"/>
      </w:rPr>
      <w:fldChar w:fldCharType="separate"/>
    </w:r>
    <w:r w:rsidR="00923108">
      <w:rPr>
        <w:rFonts w:ascii="Times New Roman" w:hAnsi="Times New Roman"/>
        <w:noProof/>
        <w:sz w:val="18"/>
        <w:szCs w:val="18"/>
      </w:rPr>
      <w:t>1</w:t>
    </w:r>
    <w:r w:rsidRPr="00923108">
      <w:rPr>
        <w:rFonts w:ascii="Times New Roman" w:hAnsi="Times New Roman"/>
        <w:sz w:val="18"/>
        <w:szCs w:val="18"/>
      </w:rPr>
      <w:fldChar w:fldCharType="end"/>
    </w:r>
    <w:r w:rsidRPr="00923108">
      <w:rPr>
        <w:rFonts w:ascii="Times New Roman" w:hAnsi="Times New Roman"/>
        <w:sz w:val="18"/>
        <w:szCs w:val="18"/>
      </w:rPr>
      <w:t>/</w:t>
    </w:r>
    <w:r w:rsidRPr="00923108">
      <w:rPr>
        <w:rFonts w:ascii="Times New Roman" w:hAnsi="Times New Roman"/>
        <w:sz w:val="18"/>
        <w:szCs w:val="18"/>
      </w:rPr>
      <w:fldChar w:fldCharType="begin"/>
    </w:r>
    <w:r w:rsidRPr="00923108">
      <w:rPr>
        <w:rFonts w:ascii="Times New Roman" w:hAnsi="Times New Roman"/>
        <w:sz w:val="18"/>
        <w:szCs w:val="18"/>
      </w:rPr>
      <w:instrText>NUMPAGES</w:instrText>
    </w:r>
    <w:r w:rsidRPr="00923108">
      <w:rPr>
        <w:rFonts w:ascii="Times New Roman" w:hAnsi="Times New Roman"/>
        <w:sz w:val="18"/>
        <w:szCs w:val="18"/>
      </w:rPr>
      <w:fldChar w:fldCharType="separate"/>
    </w:r>
    <w:r w:rsidR="00923108">
      <w:rPr>
        <w:rFonts w:ascii="Times New Roman" w:hAnsi="Times New Roman"/>
        <w:noProof/>
        <w:sz w:val="18"/>
        <w:szCs w:val="18"/>
      </w:rPr>
      <w:t>10</w:t>
    </w:r>
    <w:r w:rsidRPr="0092310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DD" w:rsidRDefault="007C47DD">
      <w:r>
        <w:separator/>
      </w:r>
    </w:p>
  </w:footnote>
  <w:footnote w:type="continuationSeparator" w:id="0">
    <w:p w:rsidR="007C47DD" w:rsidRDefault="007C47DD">
      <w:r>
        <w:continuationSeparator/>
      </w:r>
    </w:p>
  </w:footnote>
  <w:footnote w:type="continuationNotice" w:id="1">
    <w:p w:rsidR="007C47DD" w:rsidRDefault="007C4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DD" w:rsidRDefault="007C47DD" w:rsidP="00923108">
    <w:pPr>
      <w:tabs>
        <w:tab w:val="left" w:pos="7743"/>
      </w:tabs>
      <w:ind w:left="0" w:firstLine="0"/>
      <w:rPr>
        <w:lang w:val="sk-SK"/>
      </w:rPr>
    </w:pPr>
    <w:r w:rsidRPr="00923108">
      <w:rPr>
        <w:sz w:val="18"/>
        <w:lang w:val="sk-SK"/>
      </w:rPr>
      <w:t>Príloha č.1 k</w:t>
    </w:r>
    <w:r w:rsidRPr="00743EDB">
      <w:rPr>
        <w:sz w:val="18"/>
        <w:lang w:val="sk-SK"/>
      </w:rPr>
      <w:t> </w:t>
    </w:r>
    <w:r w:rsidRPr="00417EDE">
      <w:rPr>
        <w:sz w:val="18"/>
        <w:szCs w:val="18"/>
        <w:lang w:val="sk-SK"/>
      </w:rPr>
      <w:t>notifikácii</w:t>
    </w:r>
    <w:r w:rsidRPr="00923108">
      <w:rPr>
        <w:sz w:val="18"/>
        <w:lang w:val="sk-SK"/>
      </w:rPr>
      <w:t xml:space="preserve"> o</w:t>
    </w:r>
    <w:r w:rsidRPr="00743EDB">
      <w:rPr>
        <w:sz w:val="18"/>
        <w:lang w:val="sk-SK"/>
      </w:rPr>
      <w:t> </w:t>
    </w:r>
    <w:r w:rsidRPr="00923108">
      <w:rPr>
        <w:sz w:val="18"/>
        <w:lang w:val="sk-SK"/>
      </w:rPr>
      <w:t xml:space="preserve">zmene, </w:t>
    </w:r>
    <w:proofErr w:type="spellStart"/>
    <w:r w:rsidRPr="00923108">
      <w:rPr>
        <w:sz w:val="18"/>
        <w:lang w:val="sk-SK"/>
      </w:rPr>
      <w:t>ev.č</w:t>
    </w:r>
    <w:proofErr w:type="spellEnd"/>
    <w:r w:rsidRPr="00417EDE">
      <w:rPr>
        <w:sz w:val="18"/>
        <w:szCs w:val="18"/>
        <w:lang w:val="sk-SK"/>
      </w:rPr>
      <w:t>.</w:t>
    </w:r>
    <w:r>
      <w:rPr>
        <w:sz w:val="18"/>
        <w:szCs w:val="18"/>
        <w:lang w:val="sk-SK"/>
      </w:rPr>
      <w:t>: 2014/07056-ZIA, 2016/05970-ZIB</w:t>
    </w:r>
  </w:p>
  <w:p w:rsidR="007C47DD" w:rsidRDefault="007C47DD" w:rsidP="00007B58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94B42072"/>
    <w:lvl w:ilvl="0" w:tplc="19F6371E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62CE"/>
    <w:multiLevelType w:val="multilevel"/>
    <w:tmpl w:val="FBA6B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E15238C"/>
    <w:multiLevelType w:val="hybridMultilevel"/>
    <w:tmpl w:val="D4C896C6"/>
    <w:lvl w:ilvl="0" w:tplc="6EFAD7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A63CF1"/>
    <w:multiLevelType w:val="hybridMultilevel"/>
    <w:tmpl w:val="5C5219D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0101F93"/>
    <w:multiLevelType w:val="multilevel"/>
    <w:tmpl w:val="E9FE4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D7722D"/>
    <w:multiLevelType w:val="hybridMultilevel"/>
    <w:tmpl w:val="FBA6B12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AAD4AA7"/>
    <w:multiLevelType w:val="multilevel"/>
    <w:tmpl w:val="C3BED00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7D050279"/>
    <w:multiLevelType w:val="singleLevel"/>
    <w:tmpl w:val="FDB840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FFA68FD"/>
    <w:multiLevelType w:val="hybridMultilevel"/>
    <w:tmpl w:val="BD668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7"/>
  </w:num>
  <w:num w:numId="11">
    <w:abstractNumId w:val="9"/>
  </w:num>
  <w:num w:numId="12">
    <w:abstractNumId w:val="7"/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4A"/>
    <w:rsid w:val="000006C6"/>
    <w:rsid w:val="00005E65"/>
    <w:rsid w:val="00007B58"/>
    <w:rsid w:val="000170F6"/>
    <w:rsid w:val="00017B03"/>
    <w:rsid w:val="000224DA"/>
    <w:rsid w:val="00026352"/>
    <w:rsid w:val="00036048"/>
    <w:rsid w:val="000363DA"/>
    <w:rsid w:val="000478C7"/>
    <w:rsid w:val="00051645"/>
    <w:rsid w:val="00051903"/>
    <w:rsid w:val="0005417D"/>
    <w:rsid w:val="000646AA"/>
    <w:rsid w:val="000843EF"/>
    <w:rsid w:val="000859A5"/>
    <w:rsid w:val="0008620F"/>
    <w:rsid w:val="0008750B"/>
    <w:rsid w:val="00092768"/>
    <w:rsid w:val="000A6272"/>
    <w:rsid w:val="000B0590"/>
    <w:rsid w:val="000C38C4"/>
    <w:rsid w:val="000C5B80"/>
    <w:rsid w:val="000D085B"/>
    <w:rsid w:val="000D0F93"/>
    <w:rsid w:val="000D2027"/>
    <w:rsid w:val="000D3762"/>
    <w:rsid w:val="000D577F"/>
    <w:rsid w:val="000E1817"/>
    <w:rsid w:val="000E434F"/>
    <w:rsid w:val="000E499F"/>
    <w:rsid w:val="000F52F1"/>
    <w:rsid w:val="00112CF3"/>
    <w:rsid w:val="001146AF"/>
    <w:rsid w:val="001240A1"/>
    <w:rsid w:val="001464C5"/>
    <w:rsid w:val="00152D71"/>
    <w:rsid w:val="00157439"/>
    <w:rsid w:val="001669AF"/>
    <w:rsid w:val="001735D6"/>
    <w:rsid w:val="00176EB7"/>
    <w:rsid w:val="0018190D"/>
    <w:rsid w:val="00187A53"/>
    <w:rsid w:val="001900B1"/>
    <w:rsid w:val="00197CFE"/>
    <w:rsid w:val="001A5C75"/>
    <w:rsid w:val="001B10E2"/>
    <w:rsid w:val="001B78D1"/>
    <w:rsid w:val="001C17BD"/>
    <w:rsid w:val="001C3C41"/>
    <w:rsid w:val="001C7A85"/>
    <w:rsid w:val="001D38C3"/>
    <w:rsid w:val="001D7710"/>
    <w:rsid w:val="001E0B63"/>
    <w:rsid w:val="00216696"/>
    <w:rsid w:val="00217B27"/>
    <w:rsid w:val="00222BDD"/>
    <w:rsid w:val="00222EBE"/>
    <w:rsid w:val="00222EC6"/>
    <w:rsid w:val="0023274E"/>
    <w:rsid w:val="002337C6"/>
    <w:rsid w:val="00236085"/>
    <w:rsid w:val="002360E1"/>
    <w:rsid w:val="00246CA1"/>
    <w:rsid w:val="00247139"/>
    <w:rsid w:val="00253F34"/>
    <w:rsid w:val="002544DC"/>
    <w:rsid w:val="00255A69"/>
    <w:rsid w:val="00256AF8"/>
    <w:rsid w:val="00262B29"/>
    <w:rsid w:val="00264F2D"/>
    <w:rsid w:val="00267958"/>
    <w:rsid w:val="00274373"/>
    <w:rsid w:val="00281D47"/>
    <w:rsid w:val="00283DB7"/>
    <w:rsid w:val="0028746A"/>
    <w:rsid w:val="00291B0D"/>
    <w:rsid w:val="00296D11"/>
    <w:rsid w:val="002B0613"/>
    <w:rsid w:val="002C1800"/>
    <w:rsid w:val="002D2A7C"/>
    <w:rsid w:val="002D4AC3"/>
    <w:rsid w:val="002E0D63"/>
    <w:rsid w:val="00302F2D"/>
    <w:rsid w:val="003134B5"/>
    <w:rsid w:val="00325756"/>
    <w:rsid w:val="003336E4"/>
    <w:rsid w:val="0037426D"/>
    <w:rsid w:val="00395DEC"/>
    <w:rsid w:val="00396AE1"/>
    <w:rsid w:val="003A3F98"/>
    <w:rsid w:val="003B4788"/>
    <w:rsid w:val="003B4E2A"/>
    <w:rsid w:val="003B580A"/>
    <w:rsid w:val="003C0F0A"/>
    <w:rsid w:val="003E5C70"/>
    <w:rsid w:val="003F53DC"/>
    <w:rsid w:val="00411750"/>
    <w:rsid w:val="00411A9F"/>
    <w:rsid w:val="00417EDE"/>
    <w:rsid w:val="00425A16"/>
    <w:rsid w:val="00427694"/>
    <w:rsid w:val="00444026"/>
    <w:rsid w:val="00457E5F"/>
    <w:rsid w:val="004600EB"/>
    <w:rsid w:val="004648A3"/>
    <w:rsid w:val="00465B7E"/>
    <w:rsid w:val="00474876"/>
    <w:rsid w:val="00476DAD"/>
    <w:rsid w:val="00483A8D"/>
    <w:rsid w:val="004A1DD7"/>
    <w:rsid w:val="004A464A"/>
    <w:rsid w:val="004A5BA9"/>
    <w:rsid w:val="004A7566"/>
    <w:rsid w:val="004A7CE4"/>
    <w:rsid w:val="004B1DA0"/>
    <w:rsid w:val="004B2067"/>
    <w:rsid w:val="004C74E6"/>
    <w:rsid w:val="004C767A"/>
    <w:rsid w:val="004C7B07"/>
    <w:rsid w:val="004D43F1"/>
    <w:rsid w:val="004D55DC"/>
    <w:rsid w:val="004D6372"/>
    <w:rsid w:val="004E2067"/>
    <w:rsid w:val="004E4C40"/>
    <w:rsid w:val="00500237"/>
    <w:rsid w:val="00506BEB"/>
    <w:rsid w:val="00515392"/>
    <w:rsid w:val="00515C93"/>
    <w:rsid w:val="0051671D"/>
    <w:rsid w:val="0053760B"/>
    <w:rsid w:val="00565DAF"/>
    <w:rsid w:val="00580AB9"/>
    <w:rsid w:val="0059595A"/>
    <w:rsid w:val="005A0356"/>
    <w:rsid w:val="005A36E4"/>
    <w:rsid w:val="005B1971"/>
    <w:rsid w:val="005C220C"/>
    <w:rsid w:val="005D6384"/>
    <w:rsid w:val="005F5199"/>
    <w:rsid w:val="005F6625"/>
    <w:rsid w:val="005F7744"/>
    <w:rsid w:val="006058E5"/>
    <w:rsid w:val="0061065A"/>
    <w:rsid w:val="0061524E"/>
    <w:rsid w:val="00617ED2"/>
    <w:rsid w:val="006226CF"/>
    <w:rsid w:val="00622907"/>
    <w:rsid w:val="006307B4"/>
    <w:rsid w:val="00631F9D"/>
    <w:rsid w:val="006422BE"/>
    <w:rsid w:val="006539DE"/>
    <w:rsid w:val="00654FAD"/>
    <w:rsid w:val="00675D07"/>
    <w:rsid w:val="006817B1"/>
    <w:rsid w:val="00683E66"/>
    <w:rsid w:val="00684B15"/>
    <w:rsid w:val="00693144"/>
    <w:rsid w:val="00694851"/>
    <w:rsid w:val="00696F57"/>
    <w:rsid w:val="006C50A2"/>
    <w:rsid w:val="006C561B"/>
    <w:rsid w:val="006C5736"/>
    <w:rsid w:val="006D2585"/>
    <w:rsid w:val="006D4E08"/>
    <w:rsid w:val="006D571D"/>
    <w:rsid w:val="006E17B1"/>
    <w:rsid w:val="006E1CA7"/>
    <w:rsid w:val="006E3510"/>
    <w:rsid w:val="006E45C2"/>
    <w:rsid w:val="006E45EC"/>
    <w:rsid w:val="006E50D8"/>
    <w:rsid w:val="006F4355"/>
    <w:rsid w:val="0070023F"/>
    <w:rsid w:val="00701DB1"/>
    <w:rsid w:val="00703128"/>
    <w:rsid w:val="007037C7"/>
    <w:rsid w:val="0072059D"/>
    <w:rsid w:val="00735135"/>
    <w:rsid w:val="00741EFD"/>
    <w:rsid w:val="00743EDB"/>
    <w:rsid w:val="00762C4E"/>
    <w:rsid w:val="007714D5"/>
    <w:rsid w:val="007760A4"/>
    <w:rsid w:val="0077630E"/>
    <w:rsid w:val="00777F1E"/>
    <w:rsid w:val="007844AA"/>
    <w:rsid w:val="00792AA0"/>
    <w:rsid w:val="00793CEE"/>
    <w:rsid w:val="00796889"/>
    <w:rsid w:val="007A4BAC"/>
    <w:rsid w:val="007A7077"/>
    <w:rsid w:val="007A7365"/>
    <w:rsid w:val="007C3B9E"/>
    <w:rsid w:val="007C47DD"/>
    <w:rsid w:val="007C6AFA"/>
    <w:rsid w:val="007D0DA7"/>
    <w:rsid w:val="007D34FE"/>
    <w:rsid w:val="007D7C0A"/>
    <w:rsid w:val="007E4518"/>
    <w:rsid w:val="007F5DF2"/>
    <w:rsid w:val="00801A5B"/>
    <w:rsid w:val="00802A4E"/>
    <w:rsid w:val="008039BC"/>
    <w:rsid w:val="00810ED4"/>
    <w:rsid w:val="008146EF"/>
    <w:rsid w:val="00816503"/>
    <w:rsid w:val="00860A4F"/>
    <w:rsid w:val="0086172E"/>
    <w:rsid w:val="0086185C"/>
    <w:rsid w:val="00864870"/>
    <w:rsid w:val="00885B10"/>
    <w:rsid w:val="00887053"/>
    <w:rsid w:val="0089182F"/>
    <w:rsid w:val="008A4BC2"/>
    <w:rsid w:val="008C6913"/>
    <w:rsid w:val="008C794A"/>
    <w:rsid w:val="008E06B0"/>
    <w:rsid w:val="008E4A26"/>
    <w:rsid w:val="008F07BD"/>
    <w:rsid w:val="00906EA4"/>
    <w:rsid w:val="00915F95"/>
    <w:rsid w:val="00916ECC"/>
    <w:rsid w:val="00923108"/>
    <w:rsid w:val="00924761"/>
    <w:rsid w:val="0092662B"/>
    <w:rsid w:val="00934EA0"/>
    <w:rsid w:val="009500FB"/>
    <w:rsid w:val="0095431A"/>
    <w:rsid w:val="00956421"/>
    <w:rsid w:val="009931DF"/>
    <w:rsid w:val="009B241D"/>
    <w:rsid w:val="009C3B52"/>
    <w:rsid w:val="009C43A1"/>
    <w:rsid w:val="009C45FA"/>
    <w:rsid w:val="009D670F"/>
    <w:rsid w:val="009F7EFF"/>
    <w:rsid w:val="00A0147B"/>
    <w:rsid w:val="00A02867"/>
    <w:rsid w:val="00A03E2D"/>
    <w:rsid w:val="00A1242C"/>
    <w:rsid w:val="00A14DC2"/>
    <w:rsid w:val="00A16CDC"/>
    <w:rsid w:val="00A30234"/>
    <w:rsid w:val="00A34721"/>
    <w:rsid w:val="00A57D90"/>
    <w:rsid w:val="00A66C3D"/>
    <w:rsid w:val="00A66FC0"/>
    <w:rsid w:val="00A75085"/>
    <w:rsid w:val="00A7631E"/>
    <w:rsid w:val="00A80B28"/>
    <w:rsid w:val="00A81C49"/>
    <w:rsid w:val="00A84DA4"/>
    <w:rsid w:val="00A86936"/>
    <w:rsid w:val="00A87119"/>
    <w:rsid w:val="00AA4635"/>
    <w:rsid w:val="00AA6766"/>
    <w:rsid w:val="00AB1075"/>
    <w:rsid w:val="00AB3437"/>
    <w:rsid w:val="00AC1263"/>
    <w:rsid w:val="00AD00F9"/>
    <w:rsid w:val="00AD4047"/>
    <w:rsid w:val="00AD6D0A"/>
    <w:rsid w:val="00AE115A"/>
    <w:rsid w:val="00AE23F9"/>
    <w:rsid w:val="00AF08AD"/>
    <w:rsid w:val="00AF0D6F"/>
    <w:rsid w:val="00B05A52"/>
    <w:rsid w:val="00B06CB0"/>
    <w:rsid w:val="00B138EE"/>
    <w:rsid w:val="00B1436A"/>
    <w:rsid w:val="00B51E54"/>
    <w:rsid w:val="00B54033"/>
    <w:rsid w:val="00B71097"/>
    <w:rsid w:val="00B72707"/>
    <w:rsid w:val="00B82F82"/>
    <w:rsid w:val="00B87508"/>
    <w:rsid w:val="00B97FF0"/>
    <w:rsid w:val="00BA1969"/>
    <w:rsid w:val="00BA2A19"/>
    <w:rsid w:val="00BC79C7"/>
    <w:rsid w:val="00BD3172"/>
    <w:rsid w:val="00BD5EE0"/>
    <w:rsid w:val="00BD6815"/>
    <w:rsid w:val="00BE0D1A"/>
    <w:rsid w:val="00BE11AB"/>
    <w:rsid w:val="00BE3CFE"/>
    <w:rsid w:val="00BE5517"/>
    <w:rsid w:val="00BE67DC"/>
    <w:rsid w:val="00BE6E7B"/>
    <w:rsid w:val="00C105FF"/>
    <w:rsid w:val="00C13BF7"/>
    <w:rsid w:val="00C25B72"/>
    <w:rsid w:val="00C40DFC"/>
    <w:rsid w:val="00C414FE"/>
    <w:rsid w:val="00C4362D"/>
    <w:rsid w:val="00C57CED"/>
    <w:rsid w:val="00C67ABE"/>
    <w:rsid w:val="00C71D28"/>
    <w:rsid w:val="00C9224D"/>
    <w:rsid w:val="00C92D17"/>
    <w:rsid w:val="00CA1050"/>
    <w:rsid w:val="00CA2378"/>
    <w:rsid w:val="00CA38E9"/>
    <w:rsid w:val="00CC0A78"/>
    <w:rsid w:val="00CC42C5"/>
    <w:rsid w:val="00CC7226"/>
    <w:rsid w:val="00CD329D"/>
    <w:rsid w:val="00CD7E49"/>
    <w:rsid w:val="00CF42A5"/>
    <w:rsid w:val="00D00E0F"/>
    <w:rsid w:val="00D21FF9"/>
    <w:rsid w:val="00D300BC"/>
    <w:rsid w:val="00D37F05"/>
    <w:rsid w:val="00D430CD"/>
    <w:rsid w:val="00D440C0"/>
    <w:rsid w:val="00D44118"/>
    <w:rsid w:val="00D46318"/>
    <w:rsid w:val="00D54B80"/>
    <w:rsid w:val="00D571DA"/>
    <w:rsid w:val="00D61A60"/>
    <w:rsid w:val="00D80C1F"/>
    <w:rsid w:val="00D95284"/>
    <w:rsid w:val="00DA4C0F"/>
    <w:rsid w:val="00DB6AAF"/>
    <w:rsid w:val="00DB7EE0"/>
    <w:rsid w:val="00DB7F03"/>
    <w:rsid w:val="00DB7FE0"/>
    <w:rsid w:val="00DC6F5D"/>
    <w:rsid w:val="00DD42AB"/>
    <w:rsid w:val="00DE34A3"/>
    <w:rsid w:val="00E00ED3"/>
    <w:rsid w:val="00E104EF"/>
    <w:rsid w:val="00E12797"/>
    <w:rsid w:val="00E12E42"/>
    <w:rsid w:val="00E140C1"/>
    <w:rsid w:val="00E2260A"/>
    <w:rsid w:val="00E25AF1"/>
    <w:rsid w:val="00E26830"/>
    <w:rsid w:val="00E318BD"/>
    <w:rsid w:val="00E31EDA"/>
    <w:rsid w:val="00E33EC0"/>
    <w:rsid w:val="00E45CBC"/>
    <w:rsid w:val="00E60591"/>
    <w:rsid w:val="00E745E8"/>
    <w:rsid w:val="00E81C48"/>
    <w:rsid w:val="00E84B14"/>
    <w:rsid w:val="00E9657C"/>
    <w:rsid w:val="00EA1D0E"/>
    <w:rsid w:val="00EB277D"/>
    <w:rsid w:val="00EC2059"/>
    <w:rsid w:val="00EC753A"/>
    <w:rsid w:val="00ED00E5"/>
    <w:rsid w:val="00ED534C"/>
    <w:rsid w:val="00ED7753"/>
    <w:rsid w:val="00EE3D9C"/>
    <w:rsid w:val="00EF043A"/>
    <w:rsid w:val="00EF3090"/>
    <w:rsid w:val="00F10C5F"/>
    <w:rsid w:val="00F12E48"/>
    <w:rsid w:val="00F16EDA"/>
    <w:rsid w:val="00F215A4"/>
    <w:rsid w:val="00F27DBA"/>
    <w:rsid w:val="00F310EC"/>
    <w:rsid w:val="00F314C3"/>
    <w:rsid w:val="00F43EDB"/>
    <w:rsid w:val="00F52533"/>
    <w:rsid w:val="00F57FEA"/>
    <w:rsid w:val="00F621BE"/>
    <w:rsid w:val="00F779DF"/>
    <w:rsid w:val="00F851AA"/>
    <w:rsid w:val="00F8663A"/>
    <w:rsid w:val="00F9407D"/>
    <w:rsid w:val="00F94480"/>
    <w:rsid w:val="00F95DDF"/>
    <w:rsid w:val="00FA6668"/>
    <w:rsid w:val="00FB62D9"/>
    <w:rsid w:val="00FB7670"/>
    <w:rsid w:val="00FC42C8"/>
    <w:rsid w:val="00FC7669"/>
    <w:rsid w:val="00FD21FC"/>
    <w:rsid w:val="00FD341A"/>
    <w:rsid w:val="00FD4A90"/>
    <w:rsid w:val="00FD68CE"/>
    <w:rsid w:val="00FE21D1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7CE4"/>
    <w:pPr>
      <w:ind w:left="567" w:hanging="567"/>
    </w:pPr>
    <w:rPr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54FAD"/>
    <w:pPr>
      <w:spacing w:before="240" w:after="120"/>
      <w:ind w:left="357" w:hanging="35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54FAD"/>
    <w:pPr>
      <w:keepNext/>
      <w:spacing w:before="240" w:after="60"/>
      <w:outlineLvl w:val="1"/>
    </w:pPr>
    <w:rPr>
      <w:rFonts w:ascii="Helvetica" w:hAnsi="Helvetica"/>
      <w:b/>
      <w:i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54FA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54FAD"/>
    <w:pPr>
      <w:keepNext/>
      <w:jc w:val="both"/>
      <w:outlineLvl w:val="3"/>
    </w:pPr>
    <w:rPr>
      <w:b/>
      <w:noProof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54FAD"/>
    <w:pPr>
      <w:keepNext/>
      <w:jc w:val="both"/>
      <w:outlineLvl w:val="4"/>
    </w:pPr>
    <w:rPr>
      <w:noProof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54FAD"/>
    <w:pPr>
      <w:keepNext/>
      <w:tabs>
        <w:tab w:val="left" w:pos="-720"/>
        <w:tab w:val="left" w:pos="4536"/>
      </w:tabs>
      <w:suppressAutoHyphens/>
      <w:outlineLvl w:val="5"/>
    </w:pPr>
    <w:rPr>
      <w:i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54FA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54FAD"/>
    <w:pPr>
      <w:keepNext/>
      <w:jc w:val="both"/>
      <w:outlineLvl w:val="7"/>
    </w:pPr>
    <w:rPr>
      <w:b/>
      <w:i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54FAD"/>
    <w:pPr>
      <w:keepNext/>
      <w:jc w:val="both"/>
      <w:outlineLvl w:val="8"/>
    </w:pPr>
    <w:rPr>
      <w:b/>
      <w:i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72707"/>
    <w:rPr>
      <w:rFonts w:ascii="Cambria" w:hAnsi="Cambria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54FAD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54FAD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54FAD"/>
    <w:rPr>
      <w:b/>
      <w:noProof/>
      <w:sz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54FAD"/>
    <w:rPr>
      <w:noProof/>
      <w:sz w:val="22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54FAD"/>
    <w:rPr>
      <w:i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54FAD"/>
    <w:rPr>
      <w:i/>
      <w:sz w:val="22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654FAD"/>
    <w:rPr>
      <w:b/>
      <w:i/>
      <w:sz w:val="22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54FAD"/>
    <w:rPr>
      <w:b/>
      <w:i/>
      <w:sz w:val="22"/>
      <w:lang w:eastAsia="en-US"/>
    </w:rPr>
  </w:style>
  <w:style w:type="paragraph" w:customStyle="1" w:styleId="Normlnedoblokusodrkami">
    <w:name w:val="Normálne do bloku s odrážkami"/>
    <w:basedOn w:val="Normlny"/>
    <w:autoRedefine/>
    <w:uiPriority w:val="99"/>
    <w:rsid w:val="007037C7"/>
    <w:pPr>
      <w:tabs>
        <w:tab w:val="num" w:pos="360"/>
      </w:tabs>
      <w:autoSpaceDE w:val="0"/>
      <w:autoSpaceDN w:val="0"/>
      <w:adjustRightInd w:val="0"/>
      <w:ind w:left="360" w:hanging="360"/>
    </w:pPr>
    <w:rPr>
      <w:rFonts w:ascii="TimesNewRoman" w:hAnsi="TimesNewRoman" w:cs="TimesNewRoman"/>
      <w:szCs w:val="22"/>
    </w:rPr>
  </w:style>
  <w:style w:type="paragraph" w:styleId="Zkladntext2">
    <w:name w:val="Body Text 2"/>
    <w:basedOn w:val="Normlny"/>
    <w:link w:val="Zkladntext2Char"/>
    <w:uiPriority w:val="99"/>
    <w:rsid w:val="008C794A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2707"/>
    <w:rPr>
      <w:sz w:val="22"/>
      <w:lang w:val="cs-CZ" w:eastAsia="en-US"/>
    </w:rPr>
  </w:style>
  <w:style w:type="paragraph" w:styleId="Pta">
    <w:name w:val="footer"/>
    <w:basedOn w:val="Normlny"/>
    <w:link w:val="PtaChar"/>
    <w:uiPriority w:val="99"/>
    <w:rsid w:val="00654FAD"/>
    <w:pPr>
      <w:tabs>
        <w:tab w:val="center" w:pos="4536"/>
        <w:tab w:val="center" w:pos="8930"/>
      </w:tabs>
    </w:pPr>
    <w:rPr>
      <w:rFonts w:ascii="Helvetica" w:hAnsi="Helvetica"/>
      <w:sz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locked/>
    <w:rsid w:val="0005417D"/>
    <w:rPr>
      <w:rFonts w:ascii="Helvetica" w:hAnsi="Helvetica"/>
      <w:sz w:val="16"/>
      <w:lang w:eastAsia="en-US"/>
    </w:rPr>
  </w:style>
  <w:style w:type="character" w:styleId="slostrany">
    <w:name w:val="page number"/>
    <w:basedOn w:val="Predvolenpsmoodseku"/>
    <w:uiPriority w:val="99"/>
    <w:rsid w:val="00654FAD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54FAD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72707"/>
    <w:rPr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rsid w:val="00654FAD"/>
    <w:pPr>
      <w:jc w:val="both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72707"/>
    <w:rPr>
      <w:sz w:val="16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654FAD"/>
    <w:rPr>
      <w:sz w:val="2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72707"/>
    <w:rPr>
      <w:sz w:val="2"/>
      <w:lang w:val="cs-CZ" w:eastAsia="en-US"/>
    </w:rPr>
  </w:style>
  <w:style w:type="paragraph" w:customStyle="1" w:styleId="CM4">
    <w:name w:val="CM4"/>
    <w:basedOn w:val="Normlny"/>
    <w:next w:val="Normlny"/>
    <w:uiPriority w:val="99"/>
    <w:rsid w:val="001C17BD"/>
    <w:pPr>
      <w:widowControl w:val="0"/>
      <w:autoSpaceDE w:val="0"/>
      <w:autoSpaceDN w:val="0"/>
      <w:adjustRightInd w:val="0"/>
      <w:ind w:left="0" w:firstLine="0"/>
    </w:pPr>
    <w:rPr>
      <w:rFonts w:ascii="Arial" w:hAnsi="Arial" w:cs="Arial"/>
      <w:sz w:val="24"/>
      <w:szCs w:val="24"/>
      <w:lang w:eastAsia="cs-CZ"/>
    </w:rPr>
  </w:style>
  <w:style w:type="paragraph" w:customStyle="1" w:styleId="Default">
    <w:name w:val="Default"/>
    <w:uiPriority w:val="99"/>
    <w:rsid w:val="00762C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Normlndobloku">
    <w:name w:val="Normální do bloku"/>
    <w:basedOn w:val="Normlny"/>
    <w:link w:val="NormlndoblokuChar"/>
    <w:uiPriority w:val="99"/>
    <w:rsid w:val="00654FAD"/>
    <w:pPr>
      <w:suppressAutoHyphens/>
      <w:spacing w:after="120"/>
      <w:ind w:left="0" w:firstLine="0"/>
      <w:jc w:val="both"/>
    </w:pPr>
    <w:rPr>
      <w:rFonts w:ascii="TimesNewRoman" w:hAnsi="TimesNewRoman"/>
      <w:szCs w:val="22"/>
      <w:lang w:val="sk-SK" w:eastAsia="sk-SK"/>
    </w:rPr>
  </w:style>
  <w:style w:type="character" w:customStyle="1" w:styleId="NormlndoblokuChar">
    <w:name w:val="Normální do bloku Char"/>
    <w:link w:val="Normlndobloku"/>
    <w:uiPriority w:val="99"/>
    <w:locked/>
    <w:rsid w:val="00654FAD"/>
    <w:rPr>
      <w:rFonts w:ascii="TimesNewRoman" w:hAnsi="TimesNewRoman"/>
      <w:sz w:val="22"/>
    </w:rPr>
  </w:style>
  <w:style w:type="paragraph" w:customStyle="1" w:styleId="BalloonText1">
    <w:name w:val="Balloon Text1"/>
    <w:basedOn w:val="Normlny"/>
    <w:uiPriority w:val="99"/>
    <w:semiHidden/>
    <w:rsid w:val="00654FAD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54FAD"/>
    <w:rPr>
      <w:sz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54FAD"/>
    <w:rPr>
      <w:lang w:eastAsia="en-US"/>
    </w:rPr>
  </w:style>
  <w:style w:type="paragraph" w:customStyle="1" w:styleId="CommentSubject1">
    <w:name w:val="Comment Subject1"/>
    <w:basedOn w:val="Textkomentra"/>
    <w:next w:val="Textkomentra"/>
    <w:uiPriority w:val="99"/>
    <w:semiHidden/>
    <w:rsid w:val="00654FAD"/>
    <w:rPr>
      <w:b/>
      <w:bCs/>
    </w:rPr>
  </w:style>
  <w:style w:type="character" w:styleId="Hypertextovprepojenie">
    <w:name w:val="Hyperlink"/>
    <w:basedOn w:val="Predvolenpsmoodseku"/>
    <w:uiPriority w:val="99"/>
    <w:rsid w:val="00654FA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654FAD"/>
    <w:pPr>
      <w:spacing w:before="96" w:after="96"/>
      <w:ind w:left="0" w:firstLine="0"/>
    </w:pPr>
    <w:rPr>
      <w:sz w:val="24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uiPriority w:val="99"/>
    <w:rsid w:val="00483A8D"/>
    <w:pPr>
      <w:numPr>
        <w:numId w:val="14"/>
      </w:numPr>
      <w:ind w:left="360"/>
    </w:pPr>
    <w:rPr>
      <w:noProof/>
      <w:szCs w:val="24"/>
      <w:lang w:eastAsia="en-US"/>
    </w:rPr>
  </w:style>
  <w:style w:type="paragraph" w:styleId="Obsah1">
    <w:name w:val="toc 1"/>
    <w:basedOn w:val="Normlny"/>
    <w:next w:val="Normlny"/>
    <w:autoRedefine/>
    <w:uiPriority w:val="99"/>
    <w:rsid w:val="00654FAD"/>
  </w:style>
  <w:style w:type="paragraph" w:styleId="Obsah2">
    <w:name w:val="toc 2"/>
    <w:basedOn w:val="Normlny"/>
    <w:next w:val="Normlny"/>
    <w:autoRedefine/>
    <w:uiPriority w:val="99"/>
    <w:rsid w:val="00654FAD"/>
    <w:pPr>
      <w:ind w:left="220"/>
    </w:pPr>
  </w:style>
  <w:style w:type="character" w:styleId="Odkaznakomentr">
    <w:name w:val="annotation reference"/>
    <w:basedOn w:val="Predvolenpsmoodseku"/>
    <w:uiPriority w:val="99"/>
    <w:rsid w:val="00654FAD"/>
    <w:rPr>
      <w:rFonts w:cs="Times New Roman"/>
      <w:sz w:val="16"/>
    </w:rPr>
  </w:style>
  <w:style w:type="character" w:styleId="Odkaznavysvetlivku">
    <w:name w:val="endnote reference"/>
    <w:basedOn w:val="Predvolenpsmoodseku"/>
    <w:uiPriority w:val="99"/>
    <w:rsid w:val="00654FAD"/>
    <w:rPr>
      <w:rFonts w:cs="Times New Roman"/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54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654FAD"/>
    <w:rPr>
      <w:b/>
      <w:lang w:eastAsia="en-US"/>
    </w:rPr>
  </w:style>
  <w:style w:type="paragraph" w:styleId="truktradokumentu">
    <w:name w:val="Document Map"/>
    <w:basedOn w:val="Normlny"/>
    <w:link w:val="truktradokumentuChar"/>
    <w:uiPriority w:val="99"/>
    <w:rsid w:val="00654FAD"/>
    <w:rPr>
      <w:rFonts w:ascii="Tahoma" w:hAnsi="Tahoma"/>
      <w:sz w:val="16"/>
      <w:szCs w:val="16"/>
      <w:lang w:val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locked/>
    <w:rsid w:val="00654FAD"/>
    <w:rPr>
      <w:rFonts w:ascii="Tahoma" w:hAnsi="Tahoma"/>
      <w:sz w:val="16"/>
      <w:lang w:eastAsia="en-US"/>
    </w:rPr>
  </w:style>
  <w:style w:type="character" w:styleId="PouitHypertextovPrepojenie">
    <w:name w:val="FollowedHyperlink"/>
    <w:basedOn w:val="Predvolenpsmoodseku"/>
    <w:uiPriority w:val="99"/>
    <w:rsid w:val="00654FAD"/>
    <w:rPr>
      <w:rFonts w:cs="Times New Roman"/>
      <w:color w:val="800080"/>
      <w:u w:val="single"/>
    </w:rPr>
  </w:style>
  <w:style w:type="character" w:customStyle="1" w:styleId="StylTun">
    <w:name w:val="Styl Tučné"/>
    <w:uiPriority w:val="99"/>
    <w:rsid w:val="00654FAD"/>
    <w:rPr>
      <w:b/>
      <w:sz w:val="24"/>
    </w:rPr>
  </w:style>
  <w:style w:type="paragraph" w:customStyle="1" w:styleId="Styl1">
    <w:name w:val="Styl1"/>
    <w:basedOn w:val="Normlny"/>
    <w:autoRedefine/>
    <w:uiPriority w:val="99"/>
    <w:rsid w:val="000B0590"/>
    <w:pPr>
      <w:keepNext/>
      <w:numPr>
        <w:numId w:val="13"/>
      </w:numPr>
      <w:ind w:left="357" w:hanging="357"/>
    </w:pPr>
    <w:rPr>
      <w:b/>
      <w:bCs/>
      <w:caps/>
      <w:szCs w:val="24"/>
    </w:rPr>
  </w:style>
  <w:style w:type="paragraph" w:customStyle="1" w:styleId="Styl2">
    <w:name w:val="Styl2"/>
    <w:basedOn w:val="Normlny"/>
    <w:autoRedefine/>
    <w:uiPriority w:val="99"/>
    <w:rsid w:val="00B51E54"/>
    <w:pPr>
      <w:keepNext/>
      <w:numPr>
        <w:ilvl w:val="1"/>
        <w:numId w:val="13"/>
      </w:numPr>
      <w:spacing w:before="120" w:after="120"/>
      <w:ind w:left="0" w:firstLine="0"/>
    </w:pPr>
    <w:rPr>
      <w:b/>
      <w:bCs/>
      <w:szCs w:val="22"/>
    </w:rPr>
  </w:style>
  <w:style w:type="paragraph" w:customStyle="1" w:styleId="Styl3">
    <w:name w:val="Styl3"/>
    <w:basedOn w:val="Normlndobloku"/>
    <w:link w:val="Styl3Char"/>
    <w:uiPriority w:val="99"/>
    <w:rsid w:val="005A36E4"/>
    <w:pPr>
      <w:tabs>
        <w:tab w:val="left" w:pos="6946"/>
      </w:tabs>
      <w:suppressAutoHyphens w:val="0"/>
    </w:pPr>
    <w:rPr>
      <w:rFonts w:ascii="Times New Roman" w:hAnsi="Times New Roman"/>
      <w:sz w:val="20"/>
      <w:szCs w:val="24"/>
      <w:u w:val="single"/>
    </w:rPr>
  </w:style>
  <w:style w:type="paragraph" w:customStyle="1" w:styleId="Textbubliny1">
    <w:name w:val="Text bubliny1"/>
    <w:basedOn w:val="Normlny"/>
    <w:uiPriority w:val="99"/>
    <w:semiHidden/>
    <w:rsid w:val="00654FAD"/>
    <w:rPr>
      <w:rFonts w:ascii="Tahoma" w:hAnsi="Tahoma" w:cs="Tahoma"/>
      <w:sz w:val="16"/>
      <w:szCs w:val="16"/>
    </w:rPr>
  </w:style>
  <w:style w:type="paragraph" w:customStyle="1" w:styleId="Styl2-2">
    <w:name w:val="Styl2-2"/>
    <w:basedOn w:val="Styl2"/>
    <w:next w:val="Normlny"/>
    <w:autoRedefine/>
    <w:uiPriority w:val="99"/>
    <w:rsid w:val="00693144"/>
    <w:pPr>
      <w:numPr>
        <w:ilvl w:val="0"/>
        <w:numId w:val="0"/>
      </w:numPr>
      <w:spacing w:before="0"/>
    </w:pPr>
    <w:rPr>
      <w:b w:val="0"/>
      <w:u w:val="single"/>
      <w:lang w:val="en-GB"/>
    </w:rPr>
  </w:style>
  <w:style w:type="paragraph" w:styleId="Oznaitext">
    <w:name w:val="Block Text"/>
    <w:basedOn w:val="Normlny"/>
    <w:uiPriority w:val="99"/>
    <w:rsid w:val="00654FAD"/>
    <w:pPr>
      <w:tabs>
        <w:tab w:val="left" w:pos="2657"/>
      </w:tabs>
      <w:spacing w:before="120"/>
      <w:ind w:left="-37" w:right="-28"/>
    </w:pPr>
  </w:style>
  <w:style w:type="paragraph" w:styleId="Textvysvetlivky">
    <w:name w:val="endnote text"/>
    <w:basedOn w:val="Normlny"/>
    <w:next w:val="Normlny"/>
    <w:link w:val="TextvysvetlivkyChar"/>
    <w:uiPriority w:val="99"/>
    <w:rsid w:val="00654FAD"/>
    <w:rPr>
      <w:lang w:val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654FAD"/>
    <w:rPr>
      <w:sz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654FAD"/>
    <w:pPr>
      <w:ind w:left="0" w:firstLine="0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54FAD"/>
    <w:rPr>
      <w:sz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654FAD"/>
    <w:pPr>
      <w:jc w:val="both"/>
    </w:pPr>
    <w:rPr>
      <w:lang w:val="de-D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654FAD"/>
    <w:rPr>
      <w:sz w:val="22"/>
      <w:lang w:val="de-DE"/>
    </w:rPr>
  </w:style>
  <w:style w:type="paragraph" w:styleId="Zarkazkladnhotextu2">
    <w:name w:val="Body Text Indent 2"/>
    <w:basedOn w:val="Normlny"/>
    <w:link w:val="Zarkazkladnhotextu2Char"/>
    <w:uiPriority w:val="99"/>
    <w:rsid w:val="00654FAD"/>
    <w:pPr>
      <w:jc w:val="both"/>
    </w:pPr>
    <w:rPr>
      <w:b/>
      <w:bCs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654FAD"/>
    <w:rPr>
      <w:b/>
      <w:sz w:val="22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654FAD"/>
    <w:rPr>
      <w:i/>
      <w:iCs/>
      <w:color w:val="008000"/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654FAD"/>
    <w:rPr>
      <w:i/>
      <w:color w:val="008000"/>
      <w:sz w:val="22"/>
      <w:lang w:eastAsia="en-US"/>
    </w:rPr>
  </w:style>
  <w:style w:type="character" w:styleId="Odkaznapoznmkupodiarou">
    <w:name w:val="footnote reference"/>
    <w:basedOn w:val="Predvolenpsmoodseku"/>
    <w:uiPriority w:val="99"/>
    <w:rsid w:val="00654FAD"/>
    <w:rPr>
      <w:rFonts w:cs="Times New Roman"/>
      <w:vertAlign w:val="superscript"/>
    </w:rPr>
  </w:style>
  <w:style w:type="paragraph" w:customStyle="1" w:styleId="SPCnadpis">
    <w:name w:val="SPC nadpis"/>
    <w:basedOn w:val="Nadpis1"/>
    <w:uiPriority w:val="99"/>
    <w:rsid w:val="0018190D"/>
    <w:pPr>
      <w:jc w:val="center"/>
    </w:pPr>
    <w:rPr>
      <w:sz w:val="22"/>
    </w:rPr>
  </w:style>
  <w:style w:type="paragraph" w:customStyle="1" w:styleId="CM5">
    <w:name w:val="CM5"/>
    <w:basedOn w:val="Default"/>
    <w:next w:val="Default"/>
    <w:uiPriority w:val="99"/>
    <w:rsid w:val="00762C4E"/>
    <w:rPr>
      <w:color w:val="auto"/>
    </w:rPr>
  </w:style>
  <w:style w:type="paragraph" w:customStyle="1" w:styleId="CM1">
    <w:name w:val="CM1"/>
    <w:basedOn w:val="Default"/>
    <w:next w:val="Default"/>
    <w:uiPriority w:val="99"/>
    <w:rsid w:val="00762C4E"/>
    <w:pPr>
      <w:spacing w:line="233" w:lineRule="atLeast"/>
    </w:pPr>
    <w:rPr>
      <w:color w:val="auto"/>
    </w:rPr>
  </w:style>
  <w:style w:type="paragraph" w:customStyle="1" w:styleId="Texttelo">
    <w:name w:val="Text telo"/>
    <w:uiPriority w:val="99"/>
    <w:rsid w:val="00864870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szCs w:val="20"/>
      <w:lang w:val="cs-CZ" w:eastAsia="en-US"/>
    </w:rPr>
  </w:style>
  <w:style w:type="paragraph" w:customStyle="1" w:styleId="Table">
    <w:name w:val="Table"/>
    <w:basedOn w:val="Normlny"/>
    <w:uiPriority w:val="99"/>
    <w:rsid w:val="00864870"/>
    <w:pPr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lang w:val="en-US"/>
    </w:rPr>
  </w:style>
  <w:style w:type="character" w:customStyle="1" w:styleId="Styl3Char">
    <w:name w:val="Styl3 Char"/>
    <w:link w:val="Styl3"/>
    <w:uiPriority w:val="99"/>
    <w:locked/>
    <w:rsid w:val="00CA2378"/>
    <w:rPr>
      <w:sz w:val="24"/>
      <w:u w:val="single"/>
      <w:lang w:val="cs-CZ" w:eastAsia="cs-CZ"/>
    </w:rPr>
  </w:style>
  <w:style w:type="paragraph" w:styleId="Revzia">
    <w:name w:val="Revision"/>
    <w:hidden/>
    <w:uiPriority w:val="99"/>
    <w:semiHidden/>
    <w:rsid w:val="007C47DD"/>
    <w:rPr>
      <w:szCs w:val="20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7CE4"/>
    <w:pPr>
      <w:ind w:left="567" w:hanging="567"/>
    </w:pPr>
    <w:rPr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54FAD"/>
    <w:pPr>
      <w:spacing w:before="240" w:after="120"/>
      <w:ind w:left="357" w:hanging="35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54FAD"/>
    <w:pPr>
      <w:keepNext/>
      <w:spacing w:before="240" w:after="60"/>
      <w:outlineLvl w:val="1"/>
    </w:pPr>
    <w:rPr>
      <w:rFonts w:ascii="Helvetica" w:hAnsi="Helvetica"/>
      <w:b/>
      <w:i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54FA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54FAD"/>
    <w:pPr>
      <w:keepNext/>
      <w:jc w:val="both"/>
      <w:outlineLvl w:val="3"/>
    </w:pPr>
    <w:rPr>
      <w:b/>
      <w:noProof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54FAD"/>
    <w:pPr>
      <w:keepNext/>
      <w:jc w:val="both"/>
      <w:outlineLvl w:val="4"/>
    </w:pPr>
    <w:rPr>
      <w:noProof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54FAD"/>
    <w:pPr>
      <w:keepNext/>
      <w:tabs>
        <w:tab w:val="left" w:pos="-720"/>
        <w:tab w:val="left" w:pos="4536"/>
      </w:tabs>
      <w:suppressAutoHyphens/>
      <w:outlineLvl w:val="5"/>
    </w:pPr>
    <w:rPr>
      <w:i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54FA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54FAD"/>
    <w:pPr>
      <w:keepNext/>
      <w:jc w:val="both"/>
      <w:outlineLvl w:val="7"/>
    </w:pPr>
    <w:rPr>
      <w:b/>
      <w:i/>
      <w:lang w:val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54FAD"/>
    <w:pPr>
      <w:keepNext/>
      <w:jc w:val="both"/>
      <w:outlineLvl w:val="8"/>
    </w:pPr>
    <w:rPr>
      <w:b/>
      <w:i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72707"/>
    <w:rPr>
      <w:rFonts w:ascii="Cambria" w:hAnsi="Cambria"/>
      <w:b/>
      <w:kern w:val="32"/>
      <w:sz w:val="32"/>
      <w:lang w:val="cs-CZ" w:eastAsia="en-US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54FAD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54FAD"/>
    <w:rPr>
      <w:b/>
      <w:kern w:val="28"/>
      <w:sz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54FAD"/>
    <w:rPr>
      <w:b/>
      <w:noProof/>
      <w:sz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54FAD"/>
    <w:rPr>
      <w:noProof/>
      <w:sz w:val="22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54FAD"/>
    <w:rPr>
      <w:i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54FAD"/>
    <w:rPr>
      <w:i/>
      <w:sz w:val="22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654FAD"/>
    <w:rPr>
      <w:b/>
      <w:i/>
      <w:sz w:val="22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54FAD"/>
    <w:rPr>
      <w:b/>
      <w:i/>
      <w:sz w:val="22"/>
      <w:lang w:eastAsia="en-US"/>
    </w:rPr>
  </w:style>
  <w:style w:type="paragraph" w:customStyle="1" w:styleId="Normlnedoblokusodrkami">
    <w:name w:val="Normálne do bloku s odrážkami"/>
    <w:basedOn w:val="Normlny"/>
    <w:autoRedefine/>
    <w:uiPriority w:val="99"/>
    <w:rsid w:val="007037C7"/>
    <w:pPr>
      <w:tabs>
        <w:tab w:val="num" w:pos="360"/>
      </w:tabs>
      <w:autoSpaceDE w:val="0"/>
      <w:autoSpaceDN w:val="0"/>
      <w:adjustRightInd w:val="0"/>
      <w:ind w:left="360" w:hanging="360"/>
    </w:pPr>
    <w:rPr>
      <w:rFonts w:ascii="TimesNewRoman" w:hAnsi="TimesNewRoman" w:cs="TimesNewRoman"/>
      <w:szCs w:val="22"/>
    </w:rPr>
  </w:style>
  <w:style w:type="paragraph" w:styleId="Zkladntext2">
    <w:name w:val="Body Text 2"/>
    <w:basedOn w:val="Normlny"/>
    <w:link w:val="Zkladntext2Char"/>
    <w:uiPriority w:val="99"/>
    <w:rsid w:val="008C794A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2707"/>
    <w:rPr>
      <w:sz w:val="22"/>
      <w:lang w:val="cs-CZ" w:eastAsia="en-US"/>
    </w:rPr>
  </w:style>
  <w:style w:type="paragraph" w:styleId="Pta">
    <w:name w:val="footer"/>
    <w:basedOn w:val="Normlny"/>
    <w:link w:val="PtaChar"/>
    <w:uiPriority w:val="99"/>
    <w:rsid w:val="00654FAD"/>
    <w:pPr>
      <w:tabs>
        <w:tab w:val="center" w:pos="4536"/>
        <w:tab w:val="center" w:pos="8930"/>
      </w:tabs>
    </w:pPr>
    <w:rPr>
      <w:rFonts w:ascii="Helvetica" w:hAnsi="Helvetica"/>
      <w:sz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locked/>
    <w:rsid w:val="0005417D"/>
    <w:rPr>
      <w:rFonts w:ascii="Helvetica" w:hAnsi="Helvetica"/>
      <w:sz w:val="16"/>
      <w:lang w:eastAsia="en-US"/>
    </w:rPr>
  </w:style>
  <w:style w:type="character" w:styleId="slostrany">
    <w:name w:val="page number"/>
    <w:basedOn w:val="Predvolenpsmoodseku"/>
    <w:uiPriority w:val="99"/>
    <w:rsid w:val="00654FAD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54FAD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72707"/>
    <w:rPr>
      <w:sz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rsid w:val="00654FAD"/>
    <w:pPr>
      <w:jc w:val="both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72707"/>
    <w:rPr>
      <w:sz w:val="16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654FAD"/>
    <w:rPr>
      <w:sz w:val="2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72707"/>
    <w:rPr>
      <w:sz w:val="2"/>
      <w:lang w:val="cs-CZ" w:eastAsia="en-US"/>
    </w:rPr>
  </w:style>
  <w:style w:type="paragraph" w:customStyle="1" w:styleId="CM4">
    <w:name w:val="CM4"/>
    <w:basedOn w:val="Normlny"/>
    <w:next w:val="Normlny"/>
    <w:uiPriority w:val="99"/>
    <w:rsid w:val="001C17BD"/>
    <w:pPr>
      <w:widowControl w:val="0"/>
      <w:autoSpaceDE w:val="0"/>
      <w:autoSpaceDN w:val="0"/>
      <w:adjustRightInd w:val="0"/>
      <w:ind w:left="0" w:firstLine="0"/>
    </w:pPr>
    <w:rPr>
      <w:rFonts w:ascii="Arial" w:hAnsi="Arial" w:cs="Arial"/>
      <w:sz w:val="24"/>
      <w:szCs w:val="24"/>
      <w:lang w:eastAsia="cs-CZ"/>
    </w:rPr>
  </w:style>
  <w:style w:type="paragraph" w:customStyle="1" w:styleId="Default">
    <w:name w:val="Default"/>
    <w:uiPriority w:val="99"/>
    <w:rsid w:val="00762C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Normlndobloku">
    <w:name w:val="Normální do bloku"/>
    <w:basedOn w:val="Normlny"/>
    <w:link w:val="NormlndoblokuChar"/>
    <w:uiPriority w:val="99"/>
    <w:rsid w:val="00654FAD"/>
    <w:pPr>
      <w:suppressAutoHyphens/>
      <w:spacing w:after="120"/>
      <w:ind w:left="0" w:firstLine="0"/>
      <w:jc w:val="both"/>
    </w:pPr>
    <w:rPr>
      <w:rFonts w:ascii="TimesNewRoman" w:hAnsi="TimesNewRoman"/>
      <w:szCs w:val="22"/>
      <w:lang w:val="sk-SK" w:eastAsia="sk-SK"/>
    </w:rPr>
  </w:style>
  <w:style w:type="character" w:customStyle="1" w:styleId="NormlndoblokuChar">
    <w:name w:val="Normální do bloku Char"/>
    <w:link w:val="Normlndobloku"/>
    <w:uiPriority w:val="99"/>
    <w:locked/>
    <w:rsid w:val="00654FAD"/>
    <w:rPr>
      <w:rFonts w:ascii="TimesNewRoman" w:hAnsi="TimesNewRoman"/>
      <w:sz w:val="22"/>
    </w:rPr>
  </w:style>
  <w:style w:type="paragraph" w:customStyle="1" w:styleId="BalloonText1">
    <w:name w:val="Balloon Text1"/>
    <w:basedOn w:val="Normlny"/>
    <w:uiPriority w:val="99"/>
    <w:semiHidden/>
    <w:rsid w:val="00654FAD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54FAD"/>
    <w:rPr>
      <w:sz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54FAD"/>
    <w:rPr>
      <w:lang w:eastAsia="en-US"/>
    </w:rPr>
  </w:style>
  <w:style w:type="paragraph" w:customStyle="1" w:styleId="CommentSubject1">
    <w:name w:val="Comment Subject1"/>
    <w:basedOn w:val="Textkomentra"/>
    <w:next w:val="Textkomentra"/>
    <w:uiPriority w:val="99"/>
    <w:semiHidden/>
    <w:rsid w:val="00654FAD"/>
    <w:rPr>
      <w:b/>
      <w:bCs/>
    </w:rPr>
  </w:style>
  <w:style w:type="character" w:styleId="Hypertextovprepojenie">
    <w:name w:val="Hyperlink"/>
    <w:basedOn w:val="Predvolenpsmoodseku"/>
    <w:uiPriority w:val="99"/>
    <w:rsid w:val="00654FA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654FAD"/>
    <w:pPr>
      <w:spacing w:before="96" w:after="96"/>
      <w:ind w:left="0" w:firstLine="0"/>
    </w:pPr>
    <w:rPr>
      <w:sz w:val="24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uiPriority w:val="99"/>
    <w:rsid w:val="00483A8D"/>
    <w:pPr>
      <w:numPr>
        <w:numId w:val="14"/>
      </w:numPr>
      <w:ind w:left="360"/>
    </w:pPr>
    <w:rPr>
      <w:noProof/>
      <w:szCs w:val="24"/>
      <w:lang w:eastAsia="en-US"/>
    </w:rPr>
  </w:style>
  <w:style w:type="paragraph" w:styleId="Obsah1">
    <w:name w:val="toc 1"/>
    <w:basedOn w:val="Normlny"/>
    <w:next w:val="Normlny"/>
    <w:autoRedefine/>
    <w:uiPriority w:val="99"/>
    <w:rsid w:val="00654FAD"/>
  </w:style>
  <w:style w:type="paragraph" w:styleId="Obsah2">
    <w:name w:val="toc 2"/>
    <w:basedOn w:val="Normlny"/>
    <w:next w:val="Normlny"/>
    <w:autoRedefine/>
    <w:uiPriority w:val="99"/>
    <w:rsid w:val="00654FAD"/>
    <w:pPr>
      <w:ind w:left="220"/>
    </w:pPr>
  </w:style>
  <w:style w:type="character" w:styleId="Odkaznakomentr">
    <w:name w:val="annotation reference"/>
    <w:basedOn w:val="Predvolenpsmoodseku"/>
    <w:uiPriority w:val="99"/>
    <w:rsid w:val="00654FAD"/>
    <w:rPr>
      <w:rFonts w:cs="Times New Roman"/>
      <w:sz w:val="16"/>
    </w:rPr>
  </w:style>
  <w:style w:type="character" w:styleId="Odkaznavysvetlivku">
    <w:name w:val="endnote reference"/>
    <w:basedOn w:val="Predvolenpsmoodseku"/>
    <w:uiPriority w:val="99"/>
    <w:rsid w:val="00654FAD"/>
    <w:rPr>
      <w:rFonts w:cs="Times New Roman"/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54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654FAD"/>
    <w:rPr>
      <w:b/>
      <w:lang w:eastAsia="en-US"/>
    </w:rPr>
  </w:style>
  <w:style w:type="paragraph" w:styleId="truktradokumentu">
    <w:name w:val="Document Map"/>
    <w:basedOn w:val="Normlny"/>
    <w:link w:val="truktradokumentuChar"/>
    <w:uiPriority w:val="99"/>
    <w:rsid w:val="00654FAD"/>
    <w:rPr>
      <w:rFonts w:ascii="Tahoma" w:hAnsi="Tahoma"/>
      <w:sz w:val="16"/>
      <w:szCs w:val="16"/>
      <w:lang w:val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locked/>
    <w:rsid w:val="00654FAD"/>
    <w:rPr>
      <w:rFonts w:ascii="Tahoma" w:hAnsi="Tahoma"/>
      <w:sz w:val="16"/>
      <w:lang w:eastAsia="en-US"/>
    </w:rPr>
  </w:style>
  <w:style w:type="character" w:styleId="PouitHypertextovPrepojenie">
    <w:name w:val="FollowedHyperlink"/>
    <w:basedOn w:val="Predvolenpsmoodseku"/>
    <w:uiPriority w:val="99"/>
    <w:rsid w:val="00654FAD"/>
    <w:rPr>
      <w:rFonts w:cs="Times New Roman"/>
      <w:color w:val="800080"/>
      <w:u w:val="single"/>
    </w:rPr>
  </w:style>
  <w:style w:type="character" w:customStyle="1" w:styleId="StylTun">
    <w:name w:val="Styl Tučné"/>
    <w:uiPriority w:val="99"/>
    <w:rsid w:val="00654FAD"/>
    <w:rPr>
      <w:b/>
      <w:sz w:val="24"/>
    </w:rPr>
  </w:style>
  <w:style w:type="paragraph" w:customStyle="1" w:styleId="Styl1">
    <w:name w:val="Styl1"/>
    <w:basedOn w:val="Normlny"/>
    <w:autoRedefine/>
    <w:uiPriority w:val="99"/>
    <w:rsid w:val="000B0590"/>
    <w:pPr>
      <w:keepNext/>
      <w:numPr>
        <w:numId w:val="13"/>
      </w:numPr>
      <w:ind w:left="357" w:hanging="357"/>
    </w:pPr>
    <w:rPr>
      <w:b/>
      <w:bCs/>
      <w:caps/>
      <w:szCs w:val="24"/>
    </w:rPr>
  </w:style>
  <w:style w:type="paragraph" w:customStyle="1" w:styleId="Styl2">
    <w:name w:val="Styl2"/>
    <w:basedOn w:val="Normlny"/>
    <w:autoRedefine/>
    <w:uiPriority w:val="99"/>
    <w:rsid w:val="00B51E54"/>
    <w:pPr>
      <w:keepNext/>
      <w:numPr>
        <w:ilvl w:val="1"/>
        <w:numId w:val="13"/>
      </w:numPr>
      <w:spacing w:before="120" w:after="120"/>
      <w:ind w:left="0" w:firstLine="0"/>
    </w:pPr>
    <w:rPr>
      <w:b/>
      <w:bCs/>
      <w:szCs w:val="22"/>
    </w:rPr>
  </w:style>
  <w:style w:type="paragraph" w:customStyle="1" w:styleId="Styl3">
    <w:name w:val="Styl3"/>
    <w:basedOn w:val="Normlndobloku"/>
    <w:link w:val="Styl3Char"/>
    <w:uiPriority w:val="99"/>
    <w:rsid w:val="005A36E4"/>
    <w:pPr>
      <w:tabs>
        <w:tab w:val="left" w:pos="6946"/>
      </w:tabs>
      <w:suppressAutoHyphens w:val="0"/>
    </w:pPr>
    <w:rPr>
      <w:rFonts w:ascii="Times New Roman" w:hAnsi="Times New Roman"/>
      <w:sz w:val="20"/>
      <w:szCs w:val="24"/>
      <w:u w:val="single"/>
    </w:rPr>
  </w:style>
  <w:style w:type="paragraph" w:customStyle="1" w:styleId="Textbubliny1">
    <w:name w:val="Text bubliny1"/>
    <w:basedOn w:val="Normlny"/>
    <w:uiPriority w:val="99"/>
    <w:semiHidden/>
    <w:rsid w:val="00654FAD"/>
    <w:rPr>
      <w:rFonts w:ascii="Tahoma" w:hAnsi="Tahoma" w:cs="Tahoma"/>
      <w:sz w:val="16"/>
      <w:szCs w:val="16"/>
    </w:rPr>
  </w:style>
  <w:style w:type="paragraph" w:customStyle="1" w:styleId="Styl2-2">
    <w:name w:val="Styl2-2"/>
    <w:basedOn w:val="Styl2"/>
    <w:next w:val="Normlny"/>
    <w:autoRedefine/>
    <w:uiPriority w:val="99"/>
    <w:rsid w:val="00693144"/>
    <w:pPr>
      <w:numPr>
        <w:ilvl w:val="0"/>
        <w:numId w:val="0"/>
      </w:numPr>
      <w:spacing w:before="0"/>
    </w:pPr>
    <w:rPr>
      <w:b w:val="0"/>
      <w:u w:val="single"/>
      <w:lang w:val="en-GB"/>
    </w:rPr>
  </w:style>
  <w:style w:type="paragraph" w:styleId="Oznaitext">
    <w:name w:val="Block Text"/>
    <w:basedOn w:val="Normlny"/>
    <w:uiPriority w:val="99"/>
    <w:rsid w:val="00654FAD"/>
    <w:pPr>
      <w:tabs>
        <w:tab w:val="left" w:pos="2657"/>
      </w:tabs>
      <w:spacing w:before="120"/>
      <w:ind w:left="-37" w:right="-28"/>
    </w:pPr>
  </w:style>
  <w:style w:type="paragraph" w:styleId="Textvysvetlivky">
    <w:name w:val="endnote text"/>
    <w:basedOn w:val="Normlny"/>
    <w:next w:val="Normlny"/>
    <w:link w:val="TextvysvetlivkyChar"/>
    <w:uiPriority w:val="99"/>
    <w:rsid w:val="00654FAD"/>
    <w:rPr>
      <w:lang w:val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654FAD"/>
    <w:rPr>
      <w:sz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654FAD"/>
    <w:pPr>
      <w:ind w:left="0" w:firstLine="0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54FAD"/>
    <w:rPr>
      <w:sz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654FAD"/>
    <w:pPr>
      <w:jc w:val="both"/>
    </w:pPr>
    <w:rPr>
      <w:lang w:val="de-D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654FAD"/>
    <w:rPr>
      <w:sz w:val="22"/>
      <w:lang w:val="de-DE"/>
    </w:rPr>
  </w:style>
  <w:style w:type="paragraph" w:styleId="Zarkazkladnhotextu2">
    <w:name w:val="Body Text Indent 2"/>
    <w:basedOn w:val="Normlny"/>
    <w:link w:val="Zarkazkladnhotextu2Char"/>
    <w:uiPriority w:val="99"/>
    <w:rsid w:val="00654FAD"/>
    <w:pPr>
      <w:jc w:val="both"/>
    </w:pPr>
    <w:rPr>
      <w:b/>
      <w:bCs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654FAD"/>
    <w:rPr>
      <w:b/>
      <w:sz w:val="22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654FAD"/>
    <w:rPr>
      <w:i/>
      <w:iCs/>
      <w:color w:val="008000"/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654FAD"/>
    <w:rPr>
      <w:i/>
      <w:color w:val="008000"/>
      <w:sz w:val="22"/>
      <w:lang w:eastAsia="en-US"/>
    </w:rPr>
  </w:style>
  <w:style w:type="character" w:styleId="Odkaznapoznmkupodiarou">
    <w:name w:val="footnote reference"/>
    <w:basedOn w:val="Predvolenpsmoodseku"/>
    <w:uiPriority w:val="99"/>
    <w:rsid w:val="00654FAD"/>
    <w:rPr>
      <w:rFonts w:cs="Times New Roman"/>
      <w:vertAlign w:val="superscript"/>
    </w:rPr>
  </w:style>
  <w:style w:type="paragraph" w:customStyle="1" w:styleId="SPCnadpis">
    <w:name w:val="SPC nadpis"/>
    <w:basedOn w:val="Nadpis1"/>
    <w:uiPriority w:val="99"/>
    <w:rsid w:val="0018190D"/>
    <w:pPr>
      <w:jc w:val="center"/>
    </w:pPr>
    <w:rPr>
      <w:sz w:val="22"/>
    </w:rPr>
  </w:style>
  <w:style w:type="paragraph" w:customStyle="1" w:styleId="CM5">
    <w:name w:val="CM5"/>
    <w:basedOn w:val="Default"/>
    <w:next w:val="Default"/>
    <w:uiPriority w:val="99"/>
    <w:rsid w:val="00762C4E"/>
    <w:rPr>
      <w:color w:val="auto"/>
    </w:rPr>
  </w:style>
  <w:style w:type="paragraph" w:customStyle="1" w:styleId="CM1">
    <w:name w:val="CM1"/>
    <w:basedOn w:val="Default"/>
    <w:next w:val="Default"/>
    <w:uiPriority w:val="99"/>
    <w:rsid w:val="00762C4E"/>
    <w:pPr>
      <w:spacing w:line="233" w:lineRule="atLeast"/>
    </w:pPr>
    <w:rPr>
      <w:color w:val="auto"/>
    </w:rPr>
  </w:style>
  <w:style w:type="paragraph" w:customStyle="1" w:styleId="Texttelo">
    <w:name w:val="Text telo"/>
    <w:uiPriority w:val="99"/>
    <w:rsid w:val="00864870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szCs w:val="20"/>
      <w:lang w:val="cs-CZ" w:eastAsia="en-US"/>
    </w:rPr>
  </w:style>
  <w:style w:type="paragraph" w:customStyle="1" w:styleId="Table">
    <w:name w:val="Table"/>
    <w:basedOn w:val="Normlny"/>
    <w:uiPriority w:val="99"/>
    <w:rsid w:val="00864870"/>
    <w:pPr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lang w:val="en-US"/>
    </w:rPr>
  </w:style>
  <w:style w:type="character" w:customStyle="1" w:styleId="Styl3Char">
    <w:name w:val="Styl3 Char"/>
    <w:link w:val="Styl3"/>
    <w:uiPriority w:val="99"/>
    <w:locked/>
    <w:rsid w:val="00CA2378"/>
    <w:rPr>
      <w:sz w:val="24"/>
      <w:u w:val="single"/>
      <w:lang w:val="cs-CZ" w:eastAsia="cs-CZ"/>
    </w:rPr>
  </w:style>
  <w:style w:type="paragraph" w:styleId="Revzia">
    <w:name w:val="Revision"/>
    <w:hidden/>
    <w:uiPriority w:val="99"/>
    <w:semiHidden/>
    <w:rsid w:val="007C47DD"/>
    <w:rPr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3422</Words>
  <Characters>22439</Characters>
  <Application>Microsoft Office Word</Application>
  <DocSecurity>0</DocSecurity>
  <Lines>186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25810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katarinaj</dc:creator>
  <cp:lastModifiedBy>Miroslava Slahúčková</cp:lastModifiedBy>
  <cp:revision>2</cp:revision>
  <cp:lastPrinted>2016-11-10T09:13:00Z</cp:lastPrinted>
  <dcterms:created xsi:type="dcterms:W3CDTF">2017-03-22T13:54:00Z</dcterms:created>
  <dcterms:modified xsi:type="dcterms:W3CDTF">2017-03-22T13:54:00Z</dcterms:modified>
</cp:coreProperties>
</file>