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940" w:rsidRDefault="000F3799" w:rsidP="009B3E3E">
      <w:pPr>
        <w:jc w:val="center"/>
        <w:rPr>
          <w:b/>
          <w:caps/>
          <w:sz w:val="22"/>
          <w:szCs w:val="22"/>
          <w:lang w:val="sk-SK"/>
        </w:rPr>
      </w:pPr>
      <w:r w:rsidRPr="000F3799">
        <w:rPr>
          <w:b/>
          <w:caps/>
          <w:sz w:val="22"/>
          <w:szCs w:val="22"/>
          <w:lang w:val="sk-SK"/>
        </w:rPr>
        <w:t>Súhrn charakteristických vlastností lieku</w:t>
      </w:r>
    </w:p>
    <w:p w:rsidR="00511A33" w:rsidRPr="004A6CDA" w:rsidRDefault="00511A33">
      <w:pPr>
        <w:jc w:val="both"/>
        <w:rPr>
          <w:sz w:val="22"/>
          <w:szCs w:val="22"/>
          <w:lang w:val="sk-SK"/>
        </w:rPr>
      </w:pPr>
    </w:p>
    <w:p w:rsidR="00511A33" w:rsidRPr="005527B1" w:rsidRDefault="00511A33">
      <w:pPr>
        <w:jc w:val="both"/>
        <w:rPr>
          <w:sz w:val="22"/>
          <w:szCs w:val="22"/>
          <w:lang w:val="sk-SK"/>
        </w:rPr>
      </w:pPr>
    </w:p>
    <w:p w:rsidR="000F3799" w:rsidRPr="000F3799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F3799">
        <w:rPr>
          <w:b/>
          <w:sz w:val="22"/>
          <w:szCs w:val="22"/>
          <w:lang w:val="sk-SK"/>
        </w:rPr>
        <w:t>1.</w:t>
      </w:r>
      <w:r w:rsidR="005527B1">
        <w:rPr>
          <w:b/>
          <w:sz w:val="22"/>
          <w:szCs w:val="22"/>
          <w:lang w:val="sk-SK"/>
        </w:rPr>
        <w:tab/>
      </w:r>
      <w:r w:rsidRPr="000F3799">
        <w:rPr>
          <w:b/>
          <w:sz w:val="22"/>
          <w:szCs w:val="22"/>
          <w:lang w:val="sk-SK"/>
        </w:rPr>
        <w:t>NÁZOV LIEKU</w:t>
      </w:r>
    </w:p>
    <w:p w:rsidR="00511A33" w:rsidRPr="005527B1" w:rsidRDefault="00511A33">
      <w:pPr>
        <w:jc w:val="both"/>
        <w:rPr>
          <w:sz w:val="22"/>
          <w:szCs w:val="22"/>
          <w:lang w:val="sk-SK"/>
        </w:rPr>
      </w:pPr>
    </w:p>
    <w:p w:rsidR="00372005" w:rsidRPr="00FA60BC" w:rsidRDefault="00615DC5">
      <w:pPr>
        <w:jc w:val="both"/>
        <w:rPr>
          <w:b/>
          <w:sz w:val="22"/>
          <w:szCs w:val="22"/>
          <w:lang w:val="sk-SK"/>
        </w:rPr>
      </w:pPr>
      <w:r w:rsidRPr="00615DC5">
        <w:rPr>
          <w:b/>
          <w:sz w:val="22"/>
          <w:szCs w:val="22"/>
          <w:lang w:val="sk-SK"/>
        </w:rPr>
        <w:t>INFUSIO MANNITOLI 10 IMUNA</w:t>
      </w:r>
    </w:p>
    <w:p w:rsidR="00511A33" w:rsidRPr="00FA60BC" w:rsidRDefault="00615DC5">
      <w:pPr>
        <w:jc w:val="both"/>
        <w:rPr>
          <w:b/>
          <w:sz w:val="22"/>
          <w:szCs w:val="22"/>
          <w:lang w:val="sk-SK"/>
        </w:rPr>
      </w:pPr>
      <w:r w:rsidRPr="00615DC5">
        <w:rPr>
          <w:b/>
          <w:sz w:val="22"/>
          <w:szCs w:val="22"/>
          <w:lang w:val="sk-SK"/>
        </w:rPr>
        <w:t>INFUSIO MANNITOLI 20 IMUNA</w:t>
      </w:r>
    </w:p>
    <w:p w:rsidR="00FA60BC" w:rsidRPr="00411CE2" w:rsidRDefault="00215260" w:rsidP="00FA60BC">
      <w:pPr>
        <w:jc w:val="both"/>
        <w:rPr>
          <w:sz w:val="22"/>
          <w:szCs w:val="22"/>
          <w:lang w:val="sk-SK"/>
        </w:rPr>
      </w:pPr>
      <w:proofErr w:type="spellStart"/>
      <w:r w:rsidRPr="00411CE2">
        <w:rPr>
          <w:sz w:val="22"/>
          <w:szCs w:val="22"/>
          <w:lang w:val="sk-SK"/>
        </w:rPr>
        <w:t>infúzny</w:t>
      </w:r>
      <w:proofErr w:type="spellEnd"/>
      <w:r w:rsidRPr="00411CE2">
        <w:rPr>
          <w:sz w:val="22"/>
          <w:szCs w:val="22"/>
          <w:lang w:val="sk-SK"/>
        </w:rPr>
        <w:t xml:space="preserve"> roztok</w:t>
      </w:r>
    </w:p>
    <w:p w:rsidR="00511A33" w:rsidRPr="00411CE2" w:rsidRDefault="00511A33">
      <w:pPr>
        <w:jc w:val="both"/>
        <w:rPr>
          <w:sz w:val="22"/>
          <w:szCs w:val="22"/>
          <w:lang w:val="sk-SK"/>
        </w:rPr>
      </w:pPr>
    </w:p>
    <w:p w:rsidR="00511A33" w:rsidRPr="00411CE2" w:rsidRDefault="00511A33">
      <w:pPr>
        <w:jc w:val="both"/>
        <w:rPr>
          <w:sz w:val="22"/>
          <w:szCs w:val="22"/>
          <w:lang w:val="sk-SK"/>
        </w:rPr>
      </w:pPr>
    </w:p>
    <w:p w:rsidR="000F3799" w:rsidRPr="00411CE2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411CE2">
        <w:rPr>
          <w:b/>
          <w:sz w:val="22"/>
          <w:szCs w:val="22"/>
          <w:lang w:val="sk-SK"/>
        </w:rPr>
        <w:t>2.</w:t>
      </w:r>
      <w:r w:rsidR="005527B1" w:rsidRPr="00411CE2">
        <w:rPr>
          <w:b/>
          <w:sz w:val="22"/>
          <w:szCs w:val="22"/>
          <w:lang w:val="sk-SK"/>
        </w:rPr>
        <w:tab/>
      </w:r>
      <w:r w:rsidRPr="00411CE2">
        <w:rPr>
          <w:b/>
          <w:sz w:val="22"/>
          <w:szCs w:val="22"/>
          <w:lang w:val="sk-SK"/>
        </w:rPr>
        <w:t>KVALITATÍVNE A KVANTITATÍVNE ZLOŽENIE</w:t>
      </w:r>
    </w:p>
    <w:p w:rsidR="00511A33" w:rsidRPr="00411CE2" w:rsidRDefault="00511A33">
      <w:pPr>
        <w:jc w:val="both"/>
        <w:rPr>
          <w:sz w:val="22"/>
          <w:szCs w:val="22"/>
          <w:lang w:val="sk-SK"/>
        </w:rPr>
      </w:pPr>
    </w:p>
    <w:p w:rsidR="00511A33" w:rsidRPr="00411CE2" w:rsidRDefault="000F3799">
      <w:pPr>
        <w:jc w:val="both"/>
        <w:rPr>
          <w:sz w:val="22"/>
          <w:szCs w:val="22"/>
          <w:lang w:val="sk-SK"/>
        </w:rPr>
      </w:pPr>
      <w:r w:rsidRPr="00411CE2">
        <w:rPr>
          <w:b/>
          <w:sz w:val="22"/>
          <w:szCs w:val="22"/>
          <w:lang w:val="sk-SK"/>
        </w:rPr>
        <w:t>INFUSIO MANNITOLI 10 IMUNA</w:t>
      </w:r>
    </w:p>
    <w:p w:rsidR="00F00FD3" w:rsidRPr="00411CE2" w:rsidRDefault="00F00FD3">
      <w:pPr>
        <w:jc w:val="both"/>
        <w:rPr>
          <w:sz w:val="22"/>
          <w:szCs w:val="22"/>
          <w:lang w:val="sk-SK"/>
        </w:rPr>
      </w:pPr>
      <w:r w:rsidRPr="00411CE2">
        <w:rPr>
          <w:sz w:val="22"/>
          <w:szCs w:val="22"/>
          <w:lang w:val="sk-SK"/>
        </w:rPr>
        <w:t>1000 ml roztoku obsahuje</w:t>
      </w:r>
    </w:p>
    <w:p w:rsidR="00511A33" w:rsidRPr="00411CE2" w:rsidRDefault="00F00FD3" w:rsidP="009B3E3E">
      <w:pPr>
        <w:tabs>
          <w:tab w:val="left" w:pos="2835"/>
        </w:tabs>
        <w:jc w:val="both"/>
        <w:rPr>
          <w:sz w:val="22"/>
          <w:szCs w:val="22"/>
          <w:lang w:val="sk-SK"/>
        </w:rPr>
      </w:pPr>
      <w:proofErr w:type="spellStart"/>
      <w:r w:rsidRPr="00411CE2">
        <w:rPr>
          <w:sz w:val="22"/>
          <w:szCs w:val="22"/>
          <w:lang w:val="sk-SK"/>
        </w:rPr>
        <w:t>m</w:t>
      </w:r>
      <w:r w:rsidR="000F3799" w:rsidRPr="00411CE2">
        <w:rPr>
          <w:sz w:val="22"/>
          <w:szCs w:val="22"/>
          <w:lang w:val="sk-SK"/>
        </w:rPr>
        <w:t>anitol</w:t>
      </w:r>
      <w:proofErr w:type="spellEnd"/>
      <w:r w:rsidR="00411CE2">
        <w:rPr>
          <w:sz w:val="22"/>
          <w:szCs w:val="22"/>
          <w:lang w:val="sk-SK"/>
        </w:rPr>
        <w:tab/>
      </w:r>
      <w:r w:rsidR="000F3799" w:rsidRPr="00411CE2">
        <w:rPr>
          <w:sz w:val="22"/>
          <w:szCs w:val="22"/>
          <w:lang w:val="sk-SK"/>
        </w:rPr>
        <w:t>100 g</w:t>
      </w:r>
    </w:p>
    <w:p w:rsidR="00511A33" w:rsidRPr="00411CE2" w:rsidRDefault="009B3E3E" w:rsidP="009B3E3E">
      <w:pPr>
        <w:tabs>
          <w:tab w:val="left" w:pos="2835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Teoretická </w:t>
      </w:r>
      <w:proofErr w:type="spellStart"/>
      <w:r>
        <w:rPr>
          <w:sz w:val="22"/>
          <w:szCs w:val="22"/>
          <w:lang w:val="sk-SK"/>
        </w:rPr>
        <w:t>osmolalita</w:t>
      </w:r>
      <w:proofErr w:type="spellEnd"/>
      <w:r w:rsidR="00411CE2">
        <w:rPr>
          <w:sz w:val="22"/>
          <w:szCs w:val="22"/>
          <w:lang w:val="sk-SK"/>
        </w:rPr>
        <w:tab/>
      </w:r>
      <w:r w:rsidR="000F3799" w:rsidRPr="00411CE2">
        <w:rPr>
          <w:sz w:val="22"/>
          <w:szCs w:val="22"/>
          <w:lang w:val="sk-SK"/>
        </w:rPr>
        <w:t xml:space="preserve">584 </w:t>
      </w:r>
      <w:proofErr w:type="spellStart"/>
      <w:r w:rsidR="000F3799" w:rsidRPr="00411CE2">
        <w:rPr>
          <w:sz w:val="22"/>
          <w:szCs w:val="22"/>
          <w:lang w:val="sk-SK"/>
        </w:rPr>
        <w:t>mosmol</w:t>
      </w:r>
      <w:proofErr w:type="spellEnd"/>
      <w:r w:rsidR="000F3799" w:rsidRPr="00411CE2">
        <w:rPr>
          <w:sz w:val="22"/>
          <w:szCs w:val="22"/>
          <w:lang w:val="sk-SK"/>
        </w:rPr>
        <w:t>/kg</w:t>
      </w:r>
    </w:p>
    <w:p w:rsidR="00511A33" w:rsidRPr="00411CE2" w:rsidRDefault="00511A33">
      <w:pPr>
        <w:jc w:val="both"/>
        <w:rPr>
          <w:sz w:val="22"/>
          <w:szCs w:val="22"/>
          <w:lang w:val="sk-SK"/>
        </w:rPr>
      </w:pPr>
    </w:p>
    <w:p w:rsidR="00511A33" w:rsidRPr="00411CE2" w:rsidRDefault="000F3799">
      <w:pPr>
        <w:jc w:val="both"/>
        <w:rPr>
          <w:b/>
          <w:sz w:val="22"/>
          <w:szCs w:val="22"/>
          <w:lang w:val="sk-SK"/>
        </w:rPr>
      </w:pPr>
      <w:r w:rsidRPr="00411CE2">
        <w:rPr>
          <w:b/>
          <w:sz w:val="22"/>
          <w:szCs w:val="22"/>
          <w:lang w:val="sk-SK"/>
        </w:rPr>
        <w:t>INFUSIO MANNITOLI 20 IMUNA</w:t>
      </w:r>
    </w:p>
    <w:p w:rsidR="00F00FD3" w:rsidRPr="00411CE2" w:rsidRDefault="00F00FD3">
      <w:pPr>
        <w:jc w:val="both"/>
        <w:rPr>
          <w:sz w:val="22"/>
          <w:szCs w:val="22"/>
          <w:lang w:val="sk-SK"/>
        </w:rPr>
      </w:pPr>
      <w:r w:rsidRPr="00411CE2">
        <w:rPr>
          <w:sz w:val="22"/>
          <w:szCs w:val="22"/>
          <w:lang w:val="sk-SK"/>
        </w:rPr>
        <w:t>1000 ml roztoku obsahuje</w:t>
      </w:r>
    </w:p>
    <w:p w:rsidR="00511A33" w:rsidRPr="00411CE2" w:rsidRDefault="00F00FD3" w:rsidP="009B3E3E">
      <w:pPr>
        <w:tabs>
          <w:tab w:val="left" w:pos="2835"/>
        </w:tabs>
        <w:jc w:val="both"/>
        <w:rPr>
          <w:sz w:val="22"/>
          <w:szCs w:val="22"/>
          <w:lang w:val="sk-SK"/>
        </w:rPr>
      </w:pPr>
      <w:proofErr w:type="spellStart"/>
      <w:r w:rsidRPr="00411CE2">
        <w:rPr>
          <w:sz w:val="22"/>
          <w:szCs w:val="22"/>
          <w:lang w:val="sk-SK"/>
        </w:rPr>
        <w:t>m</w:t>
      </w:r>
      <w:r w:rsidR="00215260" w:rsidRPr="00411CE2">
        <w:rPr>
          <w:sz w:val="22"/>
          <w:szCs w:val="22"/>
          <w:lang w:val="sk-SK"/>
        </w:rPr>
        <w:t>anitol</w:t>
      </w:r>
      <w:proofErr w:type="spellEnd"/>
      <w:r w:rsidR="00411CE2">
        <w:rPr>
          <w:sz w:val="22"/>
          <w:szCs w:val="22"/>
          <w:lang w:val="sk-SK"/>
        </w:rPr>
        <w:tab/>
      </w:r>
      <w:r w:rsidR="000F3799" w:rsidRPr="00411CE2">
        <w:rPr>
          <w:sz w:val="22"/>
          <w:szCs w:val="22"/>
          <w:lang w:val="sk-SK"/>
        </w:rPr>
        <w:t>200 g</w:t>
      </w:r>
    </w:p>
    <w:p w:rsidR="00511A33" w:rsidRPr="005527B1" w:rsidRDefault="000F3799" w:rsidP="009B3E3E">
      <w:pPr>
        <w:tabs>
          <w:tab w:val="left" w:pos="2835"/>
        </w:tabs>
        <w:jc w:val="both"/>
        <w:rPr>
          <w:sz w:val="22"/>
          <w:szCs w:val="22"/>
          <w:lang w:val="sk-SK"/>
        </w:rPr>
      </w:pPr>
      <w:r w:rsidRPr="00411CE2">
        <w:rPr>
          <w:sz w:val="22"/>
          <w:szCs w:val="22"/>
          <w:lang w:val="sk-SK"/>
        </w:rPr>
        <w:t>T</w:t>
      </w:r>
      <w:r w:rsidR="00411CE2">
        <w:rPr>
          <w:sz w:val="22"/>
          <w:szCs w:val="22"/>
          <w:lang w:val="sk-SK"/>
        </w:rPr>
        <w:t xml:space="preserve">eoretická </w:t>
      </w:r>
      <w:proofErr w:type="spellStart"/>
      <w:r w:rsidR="00411CE2">
        <w:rPr>
          <w:sz w:val="22"/>
          <w:szCs w:val="22"/>
          <w:lang w:val="sk-SK"/>
        </w:rPr>
        <w:t>osmolalita</w:t>
      </w:r>
      <w:proofErr w:type="spellEnd"/>
      <w:r w:rsidR="00411CE2">
        <w:rPr>
          <w:sz w:val="22"/>
          <w:szCs w:val="22"/>
          <w:lang w:val="sk-SK"/>
        </w:rPr>
        <w:tab/>
      </w:r>
      <w:r w:rsidRPr="00411CE2">
        <w:rPr>
          <w:sz w:val="22"/>
          <w:szCs w:val="22"/>
          <w:lang w:val="sk-SK"/>
        </w:rPr>
        <w:t xml:space="preserve">1250 </w:t>
      </w:r>
      <w:proofErr w:type="spellStart"/>
      <w:r w:rsidRPr="00411CE2">
        <w:rPr>
          <w:sz w:val="22"/>
          <w:szCs w:val="22"/>
          <w:lang w:val="sk-SK"/>
        </w:rPr>
        <w:t>mosmol</w:t>
      </w:r>
      <w:proofErr w:type="spellEnd"/>
      <w:r w:rsidRPr="00411CE2">
        <w:rPr>
          <w:sz w:val="22"/>
          <w:szCs w:val="22"/>
          <w:lang w:val="sk-SK"/>
        </w:rPr>
        <w:t>/kg</w:t>
      </w:r>
    </w:p>
    <w:p w:rsidR="005176C4" w:rsidRDefault="005176C4">
      <w:pPr>
        <w:jc w:val="both"/>
        <w:rPr>
          <w:sz w:val="22"/>
          <w:szCs w:val="22"/>
          <w:lang w:eastAsia="en-US"/>
        </w:rPr>
      </w:pPr>
    </w:p>
    <w:p w:rsidR="00511A33" w:rsidRPr="00372005" w:rsidRDefault="000F3799">
      <w:pPr>
        <w:jc w:val="both"/>
        <w:rPr>
          <w:sz w:val="22"/>
          <w:szCs w:val="22"/>
          <w:lang w:val="sk-SK"/>
        </w:rPr>
      </w:pPr>
      <w:r w:rsidRPr="000F3799">
        <w:rPr>
          <w:sz w:val="22"/>
          <w:szCs w:val="22"/>
          <w:lang w:eastAsia="en-US"/>
        </w:rPr>
        <w:t xml:space="preserve">Úplný </w:t>
      </w:r>
      <w:proofErr w:type="spellStart"/>
      <w:r w:rsidRPr="000F3799">
        <w:rPr>
          <w:sz w:val="22"/>
          <w:szCs w:val="22"/>
          <w:lang w:eastAsia="en-US"/>
        </w:rPr>
        <w:t>zoznam</w:t>
      </w:r>
      <w:proofErr w:type="spellEnd"/>
      <w:r w:rsidRPr="000F3799">
        <w:rPr>
          <w:sz w:val="22"/>
          <w:szCs w:val="22"/>
          <w:lang w:eastAsia="en-US"/>
        </w:rPr>
        <w:t xml:space="preserve"> pomocných </w:t>
      </w:r>
      <w:proofErr w:type="spellStart"/>
      <w:r w:rsidRPr="000F3799">
        <w:rPr>
          <w:sz w:val="22"/>
          <w:szCs w:val="22"/>
          <w:lang w:eastAsia="en-US"/>
        </w:rPr>
        <w:t>látok</w:t>
      </w:r>
      <w:proofErr w:type="spellEnd"/>
      <w:r w:rsidRPr="000F3799">
        <w:rPr>
          <w:sz w:val="22"/>
          <w:szCs w:val="22"/>
          <w:lang w:eastAsia="en-US"/>
        </w:rPr>
        <w:t xml:space="preserve">, </w:t>
      </w:r>
      <w:proofErr w:type="spellStart"/>
      <w:r w:rsidRPr="000F3799">
        <w:rPr>
          <w:sz w:val="22"/>
          <w:szCs w:val="22"/>
          <w:lang w:eastAsia="en-US"/>
        </w:rPr>
        <w:t>pozri</w:t>
      </w:r>
      <w:proofErr w:type="spellEnd"/>
      <w:r w:rsidRPr="000F3799">
        <w:rPr>
          <w:sz w:val="22"/>
          <w:szCs w:val="22"/>
          <w:lang w:eastAsia="en-US"/>
        </w:rPr>
        <w:t xml:space="preserve"> </w:t>
      </w:r>
      <w:proofErr w:type="spellStart"/>
      <w:r w:rsidRPr="000F3799">
        <w:rPr>
          <w:sz w:val="22"/>
          <w:szCs w:val="22"/>
          <w:lang w:eastAsia="en-US"/>
        </w:rPr>
        <w:t>časť</w:t>
      </w:r>
      <w:proofErr w:type="spellEnd"/>
      <w:r w:rsidRPr="000F3799">
        <w:rPr>
          <w:sz w:val="22"/>
          <w:szCs w:val="22"/>
          <w:lang w:eastAsia="en-US"/>
        </w:rPr>
        <w:t xml:space="preserve"> 6.1.</w:t>
      </w:r>
    </w:p>
    <w:p w:rsidR="00511A33" w:rsidRPr="005527B1" w:rsidRDefault="00511A33">
      <w:pPr>
        <w:jc w:val="both"/>
        <w:rPr>
          <w:b/>
          <w:sz w:val="22"/>
          <w:szCs w:val="22"/>
          <w:lang w:val="sk-SK"/>
        </w:rPr>
      </w:pPr>
    </w:p>
    <w:p w:rsidR="000F3799" w:rsidRDefault="000F3799" w:rsidP="000F3799">
      <w:pPr>
        <w:tabs>
          <w:tab w:val="left" w:pos="851"/>
        </w:tabs>
        <w:jc w:val="both"/>
        <w:rPr>
          <w:b/>
          <w:sz w:val="22"/>
          <w:szCs w:val="22"/>
          <w:lang w:val="sk-SK"/>
        </w:rPr>
      </w:pPr>
    </w:p>
    <w:p w:rsidR="000F3799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F3799">
        <w:rPr>
          <w:b/>
          <w:sz w:val="22"/>
          <w:szCs w:val="22"/>
          <w:lang w:val="sk-SK"/>
        </w:rPr>
        <w:t>3.</w:t>
      </w:r>
      <w:r w:rsidR="005527B1">
        <w:rPr>
          <w:b/>
          <w:sz w:val="22"/>
          <w:szCs w:val="22"/>
          <w:lang w:val="sk-SK"/>
        </w:rPr>
        <w:tab/>
      </w:r>
      <w:r w:rsidRPr="000F3799">
        <w:rPr>
          <w:b/>
          <w:sz w:val="22"/>
          <w:szCs w:val="22"/>
          <w:lang w:val="sk-SK"/>
        </w:rPr>
        <w:t>LIEKOVÁ FORMA</w:t>
      </w:r>
    </w:p>
    <w:p w:rsidR="00444902" w:rsidRPr="000F3799" w:rsidRDefault="00444902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</w:p>
    <w:p w:rsidR="00177300" w:rsidRDefault="000F3799" w:rsidP="00444902">
      <w:pPr>
        <w:tabs>
          <w:tab w:val="left" w:pos="567"/>
        </w:tabs>
        <w:jc w:val="both"/>
        <w:rPr>
          <w:sz w:val="22"/>
          <w:szCs w:val="22"/>
          <w:lang w:val="sk-SK"/>
        </w:rPr>
      </w:pPr>
      <w:proofErr w:type="spellStart"/>
      <w:r w:rsidRPr="000F3799">
        <w:rPr>
          <w:sz w:val="22"/>
          <w:szCs w:val="22"/>
          <w:lang w:val="sk-SK"/>
        </w:rPr>
        <w:t>Infúzny</w:t>
      </w:r>
      <w:proofErr w:type="spellEnd"/>
      <w:r w:rsidRPr="000F3799">
        <w:rPr>
          <w:sz w:val="22"/>
          <w:szCs w:val="22"/>
          <w:lang w:val="sk-SK"/>
        </w:rPr>
        <w:t xml:space="preserve"> roztok.</w:t>
      </w:r>
    </w:p>
    <w:p w:rsidR="00511A33" w:rsidRPr="005527B1" w:rsidRDefault="00372005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Číry, bezfarebný alebo nanajvýš </w:t>
      </w:r>
      <w:r w:rsidR="001D74F2">
        <w:rPr>
          <w:sz w:val="22"/>
          <w:szCs w:val="22"/>
          <w:lang w:val="sk-SK"/>
        </w:rPr>
        <w:t xml:space="preserve">slabo </w:t>
      </w:r>
      <w:proofErr w:type="spellStart"/>
      <w:r w:rsidR="007971F6">
        <w:rPr>
          <w:sz w:val="22"/>
          <w:szCs w:val="22"/>
          <w:lang w:val="sk-SK"/>
        </w:rPr>
        <w:t>nažltlý</w:t>
      </w:r>
      <w:proofErr w:type="spellEnd"/>
      <w:r w:rsidR="007971F6">
        <w:rPr>
          <w:sz w:val="22"/>
          <w:szCs w:val="22"/>
          <w:lang w:val="sk-SK"/>
        </w:rPr>
        <w:t xml:space="preserve"> </w:t>
      </w:r>
      <w:r w:rsidR="000F3799" w:rsidRPr="000F3799">
        <w:rPr>
          <w:sz w:val="22"/>
          <w:szCs w:val="22"/>
          <w:lang w:val="sk-SK"/>
        </w:rPr>
        <w:t>roztok</w:t>
      </w:r>
      <w:r w:rsidR="003A2CD3">
        <w:rPr>
          <w:sz w:val="22"/>
          <w:szCs w:val="22"/>
          <w:lang w:val="sk-SK"/>
        </w:rPr>
        <w:t>, bez mechanických nečistôt</w:t>
      </w:r>
      <w:r w:rsidR="000F3799" w:rsidRPr="000F3799">
        <w:rPr>
          <w:sz w:val="22"/>
          <w:szCs w:val="22"/>
          <w:lang w:val="sk-SK"/>
        </w:rPr>
        <w:t>.</w:t>
      </w:r>
    </w:p>
    <w:p w:rsidR="00511A33" w:rsidRPr="005527B1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511A33" w:rsidRPr="005527B1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Pr="000F3799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F3799">
        <w:rPr>
          <w:b/>
          <w:sz w:val="22"/>
          <w:szCs w:val="22"/>
          <w:lang w:val="sk-SK"/>
        </w:rPr>
        <w:t>4.</w:t>
      </w:r>
      <w:r w:rsidR="005527B1">
        <w:rPr>
          <w:b/>
          <w:sz w:val="22"/>
          <w:szCs w:val="22"/>
          <w:lang w:val="sk-SK"/>
        </w:rPr>
        <w:tab/>
      </w:r>
      <w:r w:rsidRPr="000F3799">
        <w:rPr>
          <w:b/>
          <w:sz w:val="22"/>
          <w:szCs w:val="22"/>
          <w:lang w:val="sk-SK"/>
        </w:rPr>
        <w:t>KLINICKÉ ÚDAJE</w:t>
      </w:r>
    </w:p>
    <w:p w:rsidR="00511A33" w:rsidRPr="005527B1" w:rsidRDefault="00511A33">
      <w:pPr>
        <w:jc w:val="both"/>
        <w:rPr>
          <w:sz w:val="22"/>
          <w:szCs w:val="22"/>
          <w:lang w:val="sk-SK"/>
        </w:rPr>
      </w:pPr>
    </w:p>
    <w:p w:rsidR="000F3799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F3799">
        <w:rPr>
          <w:b/>
          <w:sz w:val="22"/>
          <w:szCs w:val="22"/>
          <w:lang w:val="sk-SK"/>
        </w:rPr>
        <w:t>4.1</w:t>
      </w:r>
      <w:r w:rsidR="005527B1">
        <w:rPr>
          <w:b/>
          <w:sz w:val="22"/>
          <w:szCs w:val="22"/>
          <w:lang w:val="sk-SK"/>
        </w:rPr>
        <w:tab/>
      </w:r>
      <w:r w:rsidRPr="000F3799">
        <w:rPr>
          <w:b/>
          <w:sz w:val="22"/>
          <w:szCs w:val="22"/>
          <w:lang w:val="sk-SK"/>
        </w:rPr>
        <w:t>Terapeutické indikácie</w:t>
      </w:r>
    </w:p>
    <w:p w:rsidR="00444902" w:rsidRPr="000F3799" w:rsidRDefault="00444902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</w:p>
    <w:p w:rsidR="00511A33" w:rsidRPr="005527B1" w:rsidRDefault="000F3799" w:rsidP="00444902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0F3799">
        <w:rPr>
          <w:sz w:val="22"/>
          <w:szCs w:val="22"/>
          <w:lang w:val="sk-SK"/>
        </w:rPr>
        <w:t xml:space="preserve">Podpora </w:t>
      </w:r>
      <w:proofErr w:type="spellStart"/>
      <w:r w:rsidRPr="000F3799">
        <w:rPr>
          <w:sz w:val="22"/>
          <w:szCs w:val="22"/>
          <w:lang w:val="sk-SK"/>
        </w:rPr>
        <w:t>diurézy</w:t>
      </w:r>
      <w:proofErr w:type="spellEnd"/>
      <w:r w:rsidRPr="000F3799">
        <w:rPr>
          <w:sz w:val="22"/>
          <w:szCs w:val="22"/>
          <w:lang w:val="sk-SK"/>
        </w:rPr>
        <w:t xml:space="preserve"> v rámci prevencie a terapie </w:t>
      </w:r>
      <w:proofErr w:type="spellStart"/>
      <w:r w:rsidRPr="000F3799">
        <w:rPr>
          <w:sz w:val="22"/>
          <w:szCs w:val="22"/>
          <w:lang w:val="sk-SK"/>
        </w:rPr>
        <w:t>oligurickej</w:t>
      </w:r>
      <w:proofErr w:type="spellEnd"/>
      <w:r w:rsidRPr="000F3799">
        <w:rPr>
          <w:sz w:val="22"/>
          <w:szCs w:val="22"/>
          <w:lang w:val="sk-SK"/>
        </w:rPr>
        <w:t xml:space="preserve"> fázy akútneho </w:t>
      </w:r>
      <w:proofErr w:type="spellStart"/>
      <w:r w:rsidRPr="000F3799">
        <w:rPr>
          <w:sz w:val="22"/>
          <w:szCs w:val="22"/>
          <w:lang w:val="sk-SK"/>
        </w:rPr>
        <w:t>renálneho</w:t>
      </w:r>
      <w:proofErr w:type="spellEnd"/>
      <w:r w:rsidRPr="000F3799">
        <w:rPr>
          <w:sz w:val="22"/>
          <w:szCs w:val="22"/>
          <w:lang w:val="sk-SK"/>
        </w:rPr>
        <w:t xml:space="preserve"> zlyhania na podklade operácie, šoku, traumy, popálenín, podporná terapia </w:t>
      </w:r>
      <w:proofErr w:type="spellStart"/>
      <w:r w:rsidRPr="000F3799">
        <w:rPr>
          <w:sz w:val="22"/>
          <w:szCs w:val="22"/>
          <w:lang w:val="sk-SK"/>
        </w:rPr>
        <w:t>edematózných</w:t>
      </w:r>
      <w:proofErr w:type="spellEnd"/>
      <w:r w:rsidRPr="000F3799">
        <w:rPr>
          <w:sz w:val="22"/>
          <w:szCs w:val="22"/>
          <w:lang w:val="sk-SK"/>
        </w:rPr>
        <w:t xml:space="preserve"> stavov (prípadne sprevádzaných </w:t>
      </w:r>
      <w:proofErr w:type="spellStart"/>
      <w:r w:rsidRPr="000F3799">
        <w:rPr>
          <w:sz w:val="22"/>
          <w:szCs w:val="22"/>
          <w:lang w:val="sk-SK"/>
        </w:rPr>
        <w:t>ascitom</w:t>
      </w:r>
      <w:proofErr w:type="spellEnd"/>
      <w:r w:rsidRPr="000F3799">
        <w:rPr>
          <w:sz w:val="22"/>
          <w:szCs w:val="22"/>
          <w:lang w:val="sk-SK"/>
        </w:rPr>
        <w:t xml:space="preserve">) </w:t>
      </w:r>
      <w:proofErr w:type="spellStart"/>
      <w:r w:rsidRPr="000F3799">
        <w:rPr>
          <w:sz w:val="22"/>
          <w:szCs w:val="22"/>
          <w:lang w:val="sk-SK"/>
        </w:rPr>
        <w:t>nefrogénneho</w:t>
      </w:r>
      <w:proofErr w:type="spellEnd"/>
      <w:r w:rsidRPr="000F3799">
        <w:rPr>
          <w:sz w:val="22"/>
          <w:szCs w:val="22"/>
          <w:lang w:val="sk-SK"/>
        </w:rPr>
        <w:t xml:space="preserve">, </w:t>
      </w:r>
      <w:proofErr w:type="spellStart"/>
      <w:r w:rsidRPr="000F3799">
        <w:rPr>
          <w:sz w:val="22"/>
          <w:szCs w:val="22"/>
          <w:lang w:val="sk-SK"/>
        </w:rPr>
        <w:t>hepatálneho</w:t>
      </w:r>
      <w:proofErr w:type="spellEnd"/>
      <w:r w:rsidRPr="000F3799">
        <w:rPr>
          <w:sz w:val="22"/>
          <w:szCs w:val="22"/>
          <w:lang w:val="sk-SK"/>
        </w:rPr>
        <w:t xml:space="preserve"> a kardiálneho pôvodu. Terapia a prevencia </w:t>
      </w:r>
      <w:proofErr w:type="spellStart"/>
      <w:r w:rsidRPr="000F3799">
        <w:rPr>
          <w:sz w:val="22"/>
          <w:szCs w:val="22"/>
          <w:lang w:val="sk-SK"/>
        </w:rPr>
        <w:t>vnútroleb</w:t>
      </w:r>
      <w:r w:rsidR="00806B66">
        <w:rPr>
          <w:sz w:val="22"/>
          <w:szCs w:val="22"/>
          <w:lang w:val="sk-SK"/>
        </w:rPr>
        <w:t>kov</w:t>
      </w:r>
      <w:r w:rsidRPr="000F3799">
        <w:rPr>
          <w:sz w:val="22"/>
          <w:szCs w:val="22"/>
          <w:lang w:val="sk-SK"/>
        </w:rPr>
        <w:t>ej</w:t>
      </w:r>
      <w:proofErr w:type="spellEnd"/>
      <w:r w:rsidRPr="000F3799">
        <w:rPr>
          <w:sz w:val="22"/>
          <w:szCs w:val="22"/>
          <w:lang w:val="sk-SK"/>
        </w:rPr>
        <w:t xml:space="preserve"> hypertenzie (traumatick</w:t>
      </w:r>
      <w:r w:rsidR="00D301E1">
        <w:rPr>
          <w:sz w:val="22"/>
          <w:szCs w:val="22"/>
          <w:lang w:val="sk-SK"/>
        </w:rPr>
        <w:t>ej</w:t>
      </w:r>
      <w:r w:rsidRPr="000F3799">
        <w:rPr>
          <w:sz w:val="22"/>
          <w:szCs w:val="22"/>
          <w:lang w:val="sk-SK"/>
        </w:rPr>
        <w:t>, pooperačn</w:t>
      </w:r>
      <w:r w:rsidR="00D301E1">
        <w:rPr>
          <w:sz w:val="22"/>
          <w:szCs w:val="22"/>
          <w:lang w:val="sk-SK"/>
        </w:rPr>
        <w:t>ej</w:t>
      </w:r>
      <w:r w:rsidRPr="000F3799">
        <w:rPr>
          <w:sz w:val="22"/>
          <w:szCs w:val="22"/>
          <w:lang w:val="sk-SK"/>
        </w:rPr>
        <w:t xml:space="preserve"> a</w:t>
      </w:r>
      <w:r w:rsidR="00D301E1">
        <w:rPr>
          <w:sz w:val="22"/>
          <w:szCs w:val="22"/>
          <w:lang w:val="sk-SK"/>
        </w:rPr>
        <w:t>j</w:t>
      </w:r>
      <w:r w:rsidRPr="000F3799">
        <w:rPr>
          <w:sz w:val="22"/>
          <w:szCs w:val="22"/>
          <w:lang w:val="sk-SK"/>
        </w:rPr>
        <w:t xml:space="preserve"> v súvislosti s iným základným ochorením), forsírovaná </w:t>
      </w:r>
      <w:proofErr w:type="spellStart"/>
      <w:r w:rsidRPr="000F3799">
        <w:rPr>
          <w:sz w:val="22"/>
          <w:szCs w:val="22"/>
          <w:lang w:val="sk-SK"/>
        </w:rPr>
        <w:t>diuréza</w:t>
      </w:r>
      <w:proofErr w:type="spellEnd"/>
      <w:r w:rsidRPr="000F3799">
        <w:rPr>
          <w:sz w:val="22"/>
          <w:szCs w:val="22"/>
          <w:lang w:val="sk-SK"/>
        </w:rPr>
        <w:t xml:space="preserve"> k urýchleniu eliminácie toxínov v terapii intoxikácie. Používa sa k liečbe </w:t>
      </w:r>
      <w:proofErr w:type="spellStart"/>
      <w:r w:rsidRPr="000F3799">
        <w:rPr>
          <w:sz w:val="22"/>
          <w:szCs w:val="22"/>
          <w:lang w:val="sk-SK"/>
        </w:rPr>
        <w:t>vnútroočnej</w:t>
      </w:r>
      <w:proofErr w:type="spellEnd"/>
      <w:r w:rsidRPr="000F3799">
        <w:rPr>
          <w:sz w:val="22"/>
          <w:szCs w:val="22"/>
          <w:lang w:val="sk-SK"/>
        </w:rPr>
        <w:t xml:space="preserve"> hypertenzie (traumatick</w:t>
      </w:r>
      <w:r w:rsidR="007971F6">
        <w:rPr>
          <w:sz w:val="22"/>
          <w:szCs w:val="22"/>
          <w:lang w:val="sk-SK"/>
        </w:rPr>
        <w:t>ej</w:t>
      </w:r>
      <w:r w:rsidRPr="000F3799">
        <w:rPr>
          <w:sz w:val="22"/>
          <w:szCs w:val="22"/>
          <w:lang w:val="sk-SK"/>
        </w:rPr>
        <w:t>, pooperačn</w:t>
      </w:r>
      <w:r w:rsidR="007971F6">
        <w:rPr>
          <w:sz w:val="22"/>
          <w:szCs w:val="22"/>
          <w:lang w:val="sk-SK"/>
        </w:rPr>
        <w:t>ej</w:t>
      </w:r>
      <w:r w:rsidRPr="000F3799">
        <w:rPr>
          <w:sz w:val="22"/>
          <w:szCs w:val="22"/>
          <w:lang w:val="sk-SK"/>
        </w:rPr>
        <w:t xml:space="preserve">, </w:t>
      </w:r>
      <w:r w:rsidR="009B3E3E">
        <w:rPr>
          <w:sz w:val="22"/>
          <w:szCs w:val="22"/>
          <w:lang w:val="sk-SK"/>
        </w:rPr>
        <w:t>pri</w:t>
      </w:r>
      <w:r w:rsidR="009B3E3E" w:rsidRPr="000F3799">
        <w:rPr>
          <w:sz w:val="22"/>
          <w:szCs w:val="22"/>
          <w:lang w:val="sk-SK"/>
        </w:rPr>
        <w:t xml:space="preserve"> </w:t>
      </w:r>
      <w:proofErr w:type="spellStart"/>
      <w:r w:rsidRPr="000F3799">
        <w:rPr>
          <w:sz w:val="22"/>
          <w:szCs w:val="22"/>
          <w:lang w:val="sk-SK"/>
        </w:rPr>
        <w:t>glaukóm</w:t>
      </w:r>
      <w:r w:rsidR="009B3E3E">
        <w:rPr>
          <w:sz w:val="22"/>
          <w:szCs w:val="22"/>
          <w:lang w:val="sk-SK"/>
        </w:rPr>
        <w:t>e</w:t>
      </w:r>
      <w:proofErr w:type="spellEnd"/>
      <w:r w:rsidRPr="000F3799">
        <w:rPr>
          <w:sz w:val="22"/>
          <w:szCs w:val="22"/>
          <w:lang w:val="sk-SK"/>
        </w:rPr>
        <w:t xml:space="preserve"> so zúženým </w:t>
      </w:r>
      <w:proofErr w:type="spellStart"/>
      <w:r w:rsidRPr="000F3799">
        <w:rPr>
          <w:sz w:val="22"/>
          <w:szCs w:val="22"/>
          <w:lang w:val="sk-SK"/>
        </w:rPr>
        <w:t>korneálnym</w:t>
      </w:r>
      <w:proofErr w:type="spellEnd"/>
      <w:r w:rsidRPr="000F3799">
        <w:rPr>
          <w:sz w:val="22"/>
          <w:szCs w:val="22"/>
          <w:lang w:val="sk-SK"/>
        </w:rPr>
        <w:t xml:space="preserve"> uhlom).</w:t>
      </w:r>
    </w:p>
    <w:p w:rsidR="00511A33" w:rsidRPr="005527B1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Pr="000F3799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F3799">
        <w:rPr>
          <w:b/>
          <w:sz w:val="22"/>
          <w:szCs w:val="22"/>
          <w:lang w:val="sk-SK"/>
        </w:rPr>
        <w:t>4.2</w:t>
      </w:r>
      <w:r w:rsidR="005527B1">
        <w:rPr>
          <w:b/>
          <w:sz w:val="22"/>
          <w:szCs w:val="22"/>
          <w:lang w:val="sk-SK"/>
        </w:rPr>
        <w:tab/>
      </w:r>
      <w:r w:rsidRPr="000F3799">
        <w:rPr>
          <w:b/>
          <w:sz w:val="22"/>
          <w:szCs w:val="22"/>
          <w:lang w:val="sk-SK"/>
        </w:rPr>
        <w:t>Dávkovanie a spôsob podávania</w:t>
      </w:r>
    </w:p>
    <w:p w:rsidR="009B3E3E" w:rsidRDefault="009B3E3E" w:rsidP="009B3E3E">
      <w:pPr>
        <w:tabs>
          <w:tab w:val="left" w:pos="567"/>
        </w:tabs>
        <w:jc w:val="both"/>
        <w:rPr>
          <w:sz w:val="22"/>
          <w:szCs w:val="22"/>
          <w:u w:val="single"/>
          <w:lang w:val="sk-SK"/>
        </w:rPr>
      </w:pPr>
    </w:p>
    <w:p w:rsidR="009E15B0" w:rsidRDefault="000F3799" w:rsidP="009B3E3E">
      <w:pPr>
        <w:tabs>
          <w:tab w:val="left" w:pos="567"/>
        </w:tabs>
        <w:spacing w:after="120"/>
        <w:jc w:val="both"/>
        <w:rPr>
          <w:sz w:val="22"/>
          <w:szCs w:val="22"/>
          <w:lang w:val="sk-SK"/>
        </w:rPr>
      </w:pPr>
      <w:r w:rsidRPr="000F3799">
        <w:rPr>
          <w:sz w:val="22"/>
          <w:szCs w:val="22"/>
          <w:u w:val="single"/>
          <w:lang w:val="sk-SK"/>
        </w:rPr>
        <w:t>Dávkovanie</w:t>
      </w:r>
    </w:p>
    <w:p w:rsidR="00511A33" w:rsidRPr="005527B1" w:rsidRDefault="000F3799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0F3799">
        <w:rPr>
          <w:sz w:val="22"/>
          <w:szCs w:val="22"/>
          <w:lang w:val="sk-SK"/>
        </w:rPr>
        <w:t xml:space="preserve">Veľkosť dávky, koncentrácia podávaného roztoku a rýchlosť infúzie záleží </w:t>
      </w:r>
      <w:r w:rsidR="00F26D9E">
        <w:rPr>
          <w:sz w:val="22"/>
          <w:szCs w:val="22"/>
          <w:lang w:val="sk-SK"/>
        </w:rPr>
        <w:t>od</w:t>
      </w:r>
      <w:r w:rsidRPr="000F3799">
        <w:rPr>
          <w:sz w:val="22"/>
          <w:szCs w:val="22"/>
          <w:lang w:val="sk-SK"/>
        </w:rPr>
        <w:t xml:space="preserve"> celkov</w:t>
      </w:r>
      <w:r w:rsidR="00F26D9E">
        <w:rPr>
          <w:sz w:val="22"/>
          <w:szCs w:val="22"/>
          <w:lang w:val="sk-SK"/>
        </w:rPr>
        <w:t>ého</w:t>
      </w:r>
      <w:r w:rsidRPr="000F3799">
        <w:rPr>
          <w:sz w:val="22"/>
          <w:szCs w:val="22"/>
          <w:lang w:val="sk-SK"/>
        </w:rPr>
        <w:t xml:space="preserve"> stav</w:t>
      </w:r>
      <w:r w:rsidR="00F26D9E">
        <w:rPr>
          <w:sz w:val="22"/>
          <w:szCs w:val="22"/>
          <w:lang w:val="sk-SK"/>
        </w:rPr>
        <w:t>u</w:t>
      </w:r>
      <w:r w:rsidRPr="000F3799">
        <w:rPr>
          <w:sz w:val="22"/>
          <w:szCs w:val="22"/>
          <w:lang w:val="sk-SK"/>
        </w:rPr>
        <w:t xml:space="preserve"> pacienta, indikáci</w:t>
      </w:r>
      <w:r w:rsidR="00F26D9E">
        <w:rPr>
          <w:sz w:val="22"/>
          <w:szCs w:val="22"/>
          <w:lang w:val="sk-SK"/>
        </w:rPr>
        <w:t>e</w:t>
      </w:r>
      <w:r w:rsidRPr="000F3799">
        <w:rPr>
          <w:sz w:val="22"/>
          <w:szCs w:val="22"/>
          <w:lang w:val="sk-SK"/>
        </w:rPr>
        <w:t xml:space="preserve"> podania a terapeutickej odpoved</w:t>
      </w:r>
      <w:r w:rsidR="00D301E1">
        <w:rPr>
          <w:sz w:val="22"/>
          <w:szCs w:val="22"/>
          <w:lang w:val="sk-SK"/>
        </w:rPr>
        <w:t>e</w:t>
      </w:r>
      <w:r w:rsidRPr="000F3799">
        <w:rPr>
          <w:sz w:val="22"/>
          <w:szCs w:val="22"/>
          <w:lang w:val="sk-SK"/>
        </w:rPr>
        <w:t xml:space="preserve">. Pri </w:t>
      </w:r>
      <w:proofErr w:type="spellStart"/>
      <w:r w:rsidRPr="000F3799">
        <w:rPr>
          <w:sz w:val="22"/>
          <w:szCs w:val="22"/>
          <w:lang w:val="sk-SK"/>
        </w:rPr>
        <w:t>renálnom</w:t>
      </w:r>
      <w:proofErr w:type="spellEnd"/>
      <w:r w:rsidRPr="000F3799">
        <w:rPr>
          <w:sz w:val="22"/>
          <w:szCs w:val="22"/>
          <w:lang w:val="sk-SK"/>
        </w:rPr>
        <w:t xml:space="preserve"> zlyhaní sa dospelým podáva </w:t>
      </w:r>
      <w:r w:rsidR="00444902" w:rsidRPr="000F3799">
        <w:rPr>
          <w:sz w:val="22"/>
          <w:szCs w:val="22"/>
          <w:lang w:val="sk-SK"/>
        </w:rPr>
        <w:t>50</w:t>
      </w:r>
      <w:r w:rsidR="00F84C95">
        <w:rPr>
          <w:sz w:val="22"/>
          <w:szCs w:val="22"/>
          <w:lang w:val="sk-SK"/>
        </w:rPr>
        <w:t xml:space="preserve"> </w:t>
      </w:r>
      <w:r w:rsidR="00F84C95">
        <w:rPr>
          <w:sz w:val="22"/>
          <w:szCs w:val="22"/>
          <w:lang w:val="sk-SK"/>
        </w:rPr>
        <w:noBreakHyphen/>
        <w:t xml:space="preserve"> </w:t>
      </w:r>
      <w:r w:rsidR="00444902" w:rsidRPr="000F3799">
        <w:rPr>
          <w:sz w:val="22"/>
          <w:szCs w:val="22"/>
          <w:lang w:val="sk-SK"/>
        </w:rPr>
        <w:t>200</w:t>
      </w:r>
      <w:r w:rsidR="00444902">
        <w:rPr>
          <w:sz w:val="22"/>
          <w:szCs w:val="22"/>
          <w:lang w:val="sk-SK"/>
        </w:rPr>
        <w:t> </w:t>
      </w:r>
      <w:r w:rsidRPr="000F3799">
        <w:rPr>
          <w:sz w:val="22"/>
          <w:szCs w:val="22"/>
          <w:lang w:val="sk-SK"/>
        </w:rPr>
        <w:t xml:space="preserve">g/24 h. Vo väčšine prípadov je dávka 100 g/24 h dostačujúca. Pri použití vyšších dávok je </w:t>
      </w:r>
      <w:r w:rsidR="00D301E1">
        <w:rPr>
          <w:sz w:val="22"/>
          <w:szCs w:val="22"/>
          <w:lang w:val="sk-SK"/>
        </w:rPr>
        <w:t>nevyh</w:t>
      </w:r>
      <w:r w:rsidRPr="000F3799">
        <w:rPr>
          <w:sz w:val="22"/>
          <w:szCs w:val="22"/>
          <w:lang w:val="sk-SK"/>
        </w:rPr>
        <w:t xml:space="preserve">nutná veľmi starostlivá kontrola vnútorného prostredia. Pri </w:t>
      </w:r>
      <w:proofErr w:type="spellStart"/>
      <w:r w:rsidRPr="000F3799">
        <w:rPr>
          <w:sz w:val="22"/>
          <w:szCs w:val="22"/>
          <w:lang w:val="sk-SK"/>
        </w:rPr>
        <w:t>intrakraniálnej</w:t>
      </w:r>
      <w:proofErr w:type="spellEnd"/>
      <w:r w:rsidRPr="000F3799">
        <w:rPr>
          <w:sz w:val="22"/>
          <w:szCs w:val="22"/>
          <w:lang w:val="sk-SK"/>
        </w:rPr>
        <w:t xml:space="preserve"> a </w:t>
      </w:r>
      <w:proofErr w:type="spellStart"/>
      <w:r w:rsidRPr="000F3799">
        <w:rPr>
          <w:sz w:val="22"/>
          <w:szCs w:val="22"/>
          <w:lang w:val="sk-SK"/>
        </w:rPr>
        <w:t>intraokulárnej</w:t>
      </w:r>
      <w:proofErr w:type="spellEnd"/>
      <w:r w:rsidRPr="000F3799">
        <w:rPr>
          <w:sz w:val="22"/>
          <w:szCs w:val="22"/>
          <w:lang w:val="sk-SK"/>
        </w:rPr>
        <w:t xml:space="preserve"> hypertenzii </w:t>
      </w:r>
      <w:r w:rsidR="00D301E1">
        <w:rPr>
          <w:sz w:val="22"/>
          <w:szCs w:val="22"/>
          <w:lang w:val="sk-SK"/>
        </w:rPr>
        <w:t xml:space="preserve">sa </w:t>
      </w:r>
      <w:r w:rsidRPr="000F3799">
        <w:rPr>
          <w:sz w:val="22"/>
          <w:szCs w:val="22"/>
          <w:lang w:val="sk-SK"/>
        </w:rPr>
        <w:t xml:space="preserve">podáva 1,5 - 2 g </w:t>
      </w:r>
      <w:proofErr w:type="spellStart"/>
      <w:r w:rsidRPr="000F3799">
        <w:rPr>
          <w:sz w:val="22"/>
          <w:szCs w:val="22"/>
          <w:lang w:val="sk-SK"/>
        </w:rPr>
        <w:t>manitolu</w:t>
      </w:r>
      <w:proofErr w:type="spellEnd"/>
      <w:r w:rsidRPr="000F3799">
        <w:rPr>
          <w:sz w:val="22"/>
          <w:szCs w:val="22"/>
          <w:lang w:val="sk-SK"/>
        </w:rPr>
        <w:t xml:space="preserve"> v priebehu 30 - 60 min. V rámci forsírovanej </w:t>
      </w:r>
      <w:proofErr w:type="spellStart"/>
      <w:r w:rsidRPr="000F3799">
        <w:rPr>
          <w:sz w:val="22"/>
          <w:szCs w:val="22"/>
          <w:lang w:val="sk-SK"/>
        </w:rPr>
        <w:t>diurézy</w:t>
      </w:r>
      <w:proofErr w:type="spellEnd"/>
      <w:r w:rsidRPr="000F3799">
        <w:rPr>
          <w:sz w:val="22"/>
          <w:szCs w:val="22"/>
          <w:lang w:val="sk-SK"/>
        </w:rPr>
        <w:t xml:space="preserve"> </w:t>
      </w:r>
      <w:r w:rsidR="00D301E1">
        <w:rPr>
          <w:sz w:val="22"/>
          <w:szCs w:val="22"/>
          <w:lang w:val="sk-SK"/>
        </w:rPr>
        <w:t xml:space="preserve">sa </w:t>
      </w:r>
      <w:r w:rsidRPr="000F3799">
        <w:rPr>
          <w:sz w:val="22"/>
          <w:szCs w:val="22"/>
          <w:lang w:val="sk-SK"/>
        </w:rPr>
        <w:t xml:space="preserve">podáva 1 - 2 g/kg telesnej hmotnosti v priebehu jednej hodiny. Túto dávku je možné pri dobrej terapeutickej odpovedi prípadne opakovať po 8 hodinách </w:t>
      </w:r>
      <w:r w:rsidR="00F26D9E">
        <w:rPr>
          <w:sz w:val="22"/>
          <w:szCs w:val="22"/>
          <w:lang w:val="sk-SK"/>
        </w:rPr>
        <w:t>pri</w:t>
      </w:r>
      <w:r w:rsidRPr="000F3799">
        <w:rPr>
          <w:sz w:val="22"/>
          <w:szCs w:val="22"/>
          <w:lang w:val="sk-SK"/>
        </w:rPr>
        <w:t xml:space="preserve"> starostlivej kontrol</w:t>
      </w:r>
      <w:r w:rsidR="00F26D9E">
        <w:rPr>
          <w:sz w:val="22"/>
          <w:szCs w:val="22"/>
          <w:lang w:val="sk-SK"/>
        </w:rPr>
        <w:t>e</w:t>
      </w:r>
      <w:r w:rsidRPr="000F3799">
        <w:rPr>
          <w:sz w:val="22"/>
          <w:szCs w:val="22"/>
          <w:lang w:val="sk-SK"/>
        </w:rPr>
        <w:t xml:space="preserve"> hydratácie a </w:t>
      </w:r>
      <w:proofErr w:type="spellStart"/>
      <w:r w:rsidRPr="000F3799">
        <w:rPr>
          <w:sz w:val="22"/>
          <w:szCs w:val="22"/>
          <w:lang w:val="sk-SK"/>
        </w:rPr>
        <w:t>iónogramu</w:t>
      </w:r>
      <w:proofErr w:type="spellEnd"/>
      <w:r w:rsidRPr="000F3799">
        <w:rPr>
          <w:sz w:val="22"/>
          <w:szCs w:val="22"/>
          <w:lang w:val="sk-SK"/>
        </w:rPr>
        <w:t xml:space="preserve">. Pri </w:t>
      </w:r>
      <w:proofErr w:type="spellStart"/>
      <w:r w:rsidRPr="000F3799">
        <w:rPr>
          <w:sz w:val="22"/>
          <w:szCs w:val="22"/>
          <w:lang w:val="sk-SK"/>
        </w:rPr>
        <w:t>edematóznych</w:t>
      </w:r>
      <w:proofErr w:type="spellEnd"/>
      <w:r w:rsidRPr="000F3799">
        <w:rPr>
          <w:sz w:val="22"/>
          <w:szCs w:val="22"/>
          <w:lang w:val="sk-SK"/>
        </w:rPr>
        <w:t xml:space="preserve"> stavoch sa podáva dávk</w:t>
      </w:r>
      <w:r w:rsidR="00F26D9E">
        <w:rPr>
          <w:sz w:val="22"/>
          <w:szCs w:val="22"/>
          <w:lang w:val="sk-SK"/>
        </w:rPr>
        <w:t>a</w:t>
      </w:r>
      <w:r w:rsidRPr="000F3799">
        <w:rPr>
          <w:sz w:val="22"/>
          <w:szCs w:val="22"/>
          <w:lang w:val="sk-SK"/>
        </w:rPr>
        <w:t xml:space="preserve"> 0,5 - 2 g/kg telesnej hmotnosti.</w:t>
      </w:r>
    </w:p>
    <w:p w:rsidR="00511A33" w:rsidRPr="005527B1" w:rsidRDefault="000F3799" w:rsidP="009B3E3E">
      <w:pPr>
        <w:keepNext/>
        <w:tabs>
          <w:tab w:val="left" w:pos="567"/>
        </w:tabs>
        <w:spacing w:before="120" w:after="120"/>
        <w:jc w:val="both"/>
        <w:rPr>
          <w:sz w:val="22"/>
          <w:szCs w:val="22"/>
          <w:lang w:val="sk-SK"/>
        </w:rPr>
      </w:pPr>
      <w:r w:rsidRPr="000F3799">
        <w:rPr>
          <w:sz w:val="22"/>
          <w:szCs w:val="22"/>
          <w:u w:val="single"/>
          <w:lang w:val="sk-SK"/>
        </w:rPr>
        <w:lastRenderedPageBreak/>
        <w:t>Spôsob podávania</w:t>
      </w:r>
    </w:p>
    <w:p w:rsidR="00511A33" w:rsidRPr="005527B1" w:rsidRDefault="000F3799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0F3799">
        <w:rPr>
          <w:sz w:val="22"/>
          <w:szCs w:val="22"/>
          <w:lang w:val="sk-SK"/>
        </w:rPr>
        <w:t>Intravenózna infúzia.</w:t>
      </w:r>
    </w:p>
    <w:p w:rsidR="00511A33" w:rsidRPr="005527B1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F3799">
        <w:rPr>
          <w:b/>
          <w:sz w:val="22"/>
          <w:szCs w:val="22"/>
          <w:lang w:val="sk-SK"/>
        </w:rPr>
        <w:t>4.3</w:t>
      </w:r>
      <w:r w:rsidR="005527B1">
        <w:rPr>
          <w:b/>
          <w:sz w:val="22"/>
          <w:szCs w:val="22"/>
          <w:lang w:val="sk-SK"/>
        </w:rPr>
        <w:tab/>
      </w:r>
      <w:r w:rsidRPr="000F3799">
        <w:rPr>
          <w:b/>
          <w:sz w:val="22"/>
          <w:szCs w:val="22"/>
          <w:lang w:val="sk-SK"/>
        </w:rPr>
        <w:t>Kontraindikácie</w:t>
      </w:r>
    </w:p>
    <w:p w:rsidR="00444902" w:rsidRPr="000F3799" w:rsidRDefault="00444902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</w:p>
    <w:p w:rsidR="00511A33" w:rsidRDefault="009F008D" w:rsidP="00444902">
      <w:pPr>
        <w:tabs>
          <w:tab w:val="left" w:pos="567"/>
        </w:tabs>
        <w:jc w:val="both"/>
        <w:rPr>
          <w:sz w:val="22"/>
          <w:szCs w:val="22"/>
          <w:lang w:val="sk-SK"/>
        </w:rPr>
      </w:pPr>
      <w:proofErr w:type="spellStart"/>
      <w:r w:rsidRPr="009F008D">
        <w:rPr>
          <w:sz w:val="22"/>
          <w:szCs w:val="22"/>
        </w:rPr>
        <w:t>Precitlivenosť</w:t>
      </w:r>
      <w:proofErr w:type="spellEnd"/>
      <w:r w:rsidR="002122CF">
        <w:rPr>
          <w:sz w:val="22"/>
          <w:szCs w:val="22"/>
          <w:lang w:val="sk-SK"/>
        </w:rPr>
        <w:t xml:space="preserve"> na </w:t>
      </w:r>
      <w:proofErr w:type="spellStart"/>
      <w:r w:rsidR="002122CF">
        <w:rPr>
          <w:sz w:val="22"/>
          <w:szCs w:val="22"/>
          <w:lang w:val="sk-SK"/>
        </w:rPr>
        <w:t>manitol</w:t>
      </w:r>
      <w:proofErr w:type="spellEnd"/>
      <w:r w:rsidR="002122CF">
        <w:rPr>
          <w:sz w:val="22"/>
          <w:szCs w:val="22"/>
          <w:lang w:val="sk-SK"/>
        </w:rPr>
        <w:t xml:space="preserve">. </w:t>
      </w:r>
      <w:r w:rsidR="000F3799" w:rsidRPr="000F3799">
        <w:rPr>
          <w:sz w:val="22"/>
          <w:szCs w:val="22"/>
          <w:lang w:val="sk-SK"/>
        </w:rPr>
        <w:t xml:space="preserve">Dokázaná </w:t>
      </w:r>
      <w:proofErr w:type="spellStart"/>
      <w:r w:rsidR="000F3799" w:rsidRPr="000F3799">
        <w:rPr>
          <w:sz w:val="22"/>
          <w:szCs w:val="22"/>
          <w:lang w:val="sk-SK"/>
        </w:rPr>
        <w:t>anúria</w:t>
      </w:r>
      <w:proofErr w:type="spellEnd"/>
      <w:r w:rsidR="000F3799" w:rsidRPr="000F3799">
        <w:rPr>
          <w:sz w:val="22"/>
          <w:szCs w:val="22"/>
          <w:lang w:val="sk-SK"/>
        </w:rPr>
        <w:t xml:space="preserve"> na podklade závažného </w:t>
      </w:r>
      <w:proofErr w:type="spellStart"/>
      <w:r w:rsidR="000F3799" w:rsidRPr="000F3799">
        <w:rPr>
          <w:sz w:val="22"/>
          <w:szCs w:val="22"/>
          <w:lang w:val="sk-SK"/>
        </w:rPr>
        <w:t>renálneho</w:t>
      </w:r>
      <w:proofErr w:type="spellEnd"/>
      <w:r w:rsidR="000F3799" w:rsidRPr="000F3799">
        <w:rPr>
          <w:sz w:val="22"/>
          <w:szCs w:val="22"/>
          <w:lang w:val="sk-SK"/>
        </w:rPr>
        <w:t xml:space="preserve"> poškodenia, </w:t>
      </w:r>
      <w:r w:rsidR="00F26D9E">
        <w:rPr>
          <w:sz w:val="22"/>
          <w:szCs w:val="22"/>
          <w:lang w:val="sk-SK"/>
        </w:rPr>
        <w:t>pri ktorej</w:t>
      </w:r>
      <w:r w:rsidR="000F3799" w:rsidRPr="000F3799">
        <w:rPr>
          <w:sz w:val="22"/>
          <w:szCs w:val="22"/>
          <w:lang w:val="sk-SK"/>
        </w:rPr>
        <w:t xml:space="preserve"> nedôjde po testovacej dávke 0,2 g </w:t>
      </w:r>
      <w:proofErr w:type="spellStart"/>
      <w:r w:rsidR="000F3799" w:rsidRPr="000F3799">
        <w:rPr>
          <w:sz w:val="22"/>
          <w:szCs w:val="22"/>
          <w:lang w:val="sk-SK"/>
        </w:rPr>
        <w:t>manitolu</w:t>
      </w:r>
      <w:proofErr w:type="spellEnd"/>
      <w:r w:rsidR="000F3799" w:rsidRPr="000F3799">
        <w:rPr>
          <w:sz w:val="22"/>
          <w:szCs w:val="22"/>
          <w:lang w:val="sk-SK"/>
        </w:rPr>
        <w:t xml:space="preserve"> k zvýšeniu </w:t>
      </w:r>
      <w:proofErr w:type="spellStart"/>
      <w:r w:rsidR="000F3799" w:rsidRPr="000F3799">
        <w:rPr>
          <w:sz w:val="22"/>
          <w:szCs w:val="22"/>
          <w:lang w:val="sk-SK"/>
        </w:rPr>
        <w:t>diurézy</w:t>
      </w:r>
      <w:proofErr w:type="spellEnd"/>
      <w:r w:rsidR="000F3799" w:rsidRPr="000F3799">
        <w:rPr>
          <w:sz w:val="22"/>
          <w:szCs w:val="22"/>
          <w:lang w:val="sk-SK"/>
        </w:rPr>
        <w:t xml:space="preserve"> aspoň </w:t>
      </w:r>
      <w:r w:rsidR="0064367C">
        <w:rPr>
          <w:sz w:val="22"/>
          <w:szCs w:val="22"/>
          <w:lang w:val="sk-SK"/>
        </w:rPr>
        <w:t>na 40 ml/h</w:t>
      </w:r>
      <w:r w:rsidR="002122CF">
        <w:rPr>
          <w:sz w:val="22"/>
          <w:szCs w:val="22"/>
          <w:lang w:val="sk-SK"/>
        </w:rPr>
        <w:t xml:space="preserve">, </w:t>
      </w:r>
      <w:r w:rsidR="000F3799" w:rsidRPr="000F3799">
        <w:rPr>
          <w:sz w:val="22"/>
          <w:szCs w:val="22"/>
          <w:lang w:val="sk-SK"/>
        </w:rPr>
        <w:t xml:space="preserve">dehydratácia, iónový rozvrat, </w:t>
      </w:r>
      <w:proofErr w:type="spellStart"/>
      <w:r w:rsidR="000F3799" w:rsidRPr="000F3799">
        <w:rPr>
          <w:sz w:val="22"/>
          <w:szCs w:val="22"/>
          <w:lang w:val="sk-SK"/>
        </w:rPr>
        <w:t>intrakraniálne</w:t>
      </w:r>
      <w:proofErr w:type="spellEnd"/>
      <w:r w:rsidR="000F3799" w:rsidRPr="000F3799">
        <w:rPr>
          <w:sz w:val="22"/>
          <w:szCs w:val="22"/>
          <w:lang w:val="sk-SK"/>
        </w:rPr>
        <w:t xml:space="preserve"> krvácanie (s výnimkou </w:t>
      </w:r>
      <w:proofErr w:type="spellStart"/>
      <w:r w:rsidR="000F3799" w:rsidRPr="000F3799">
        <w:rPr>
          <w:sz w:val="22"/>
          <w:szCs w:val="22"/>
          <w:lang w:val="sk-SK"/>
        </w:rPr>
        <w:t>krani</w:t>
      </w:r>
      <w:r w:rsidR="008E3251">
        <w:rPr>
          <w:sz w:val="22"/>
          <w:szCs w:val="22"/>
          <w:lang w:val="sk-SK"/>
        </w:rPr>
        <w:t>o</w:t>
      </w:r>
      <w:r w:rsidR="000F3799" w:rsidRPr="000F3799">
        <w:rPr>
          <w:sz w:val="22"/>
          <w:szCs w:val="22"/>
          <w:lang w:val="sk-SK"/>
        </w:rPr>
        <w:t>tómie</w:t>
      </w:r>
      <w:proofErr w:type="spellEnd"/>
      <w:r w:rsidR="000F3799" w:rsidRPr="000F3799">
        <w:rPr>
          <w:sz w:val="22"/>
          <w:szCs w:val="22"/>
          <w:lang w:val="sk-SK"/>
        </w:rPr>
        <w:t xml:space="preserve">), metabolické edémy spojené so zvýšenou cievnou </w:t>
      </w:r>
      <w:proofErr w:type="spellStart"/>
      <w:r w:rsidR="000F3799" w:rsidRPr="000F3799">
        <w:rPr>
          <w:sz w:val="22"/>
          <w:szCs w:val="22"/>
          <w:lang w:val="sk-SK"/>
        </w:rPr>
        <w:t>permeabilitou</w:t>
      </w:r>
      <w:proofErr w:type="spellEnd"/>
      <w:r w:rsidR="000F3799" w:rsidRPr="000F3799">
        <w:rPr>
          <w:sz w:val="22"/>
          <w:szCs w:val="22"/>
          <w:lang w:val="sk-SK"/>
        </w:rPr>
        <w:t xml:space="preserve"> a </w:t>
      </w:r>
      <w:proofErr w:type="spellStart"/>
      <w:r w:rsidR="000F3799" w:rsidRPr="000F3799">
        <w:rPr>
          <w:sz w:val="22"/>
          <w:szCs w:val="22"/>
          <w:lang w:val="sk-SK"/>
        </w:rPr>
        <w:t>fragilitou</w:t>
      </w:r>
      <w:proofErr w:type="spellEnd"/>
      <w:r w:rsidR="000F3799" w:rsidRPr="000F3799">
        <w:rPr>
          <w:sz w:val="22"/>
          <w:szCs w:val="22"/>
          <w:lang w:val="sk-SK"/>
        </w:rPr>
        <w:t xml:space="preserve">, progresívne </w:t>
      </w:r>
      <w:proofErr w:type="spellStart"/>
      <w:r w:rsidR="000F3799" w:rsidRPr="000F3799">
        <w:rPr>
          <w:sz w:val="22"/>
          <w:szCs w:val="22"/>
          <w:lang w:val="sk-SK"/>
        </w:rPr>
        <w:t>renálne</w:t>
      </w:r>
      <w:proofErr w:type="spellEnd"/>
      <w:r w:rsidR="000F3799" w:rsidRPr="000F3799">
        <w:rPr>
          <w:sz w:val="22"/>
          <w:szCs w:val="22"/>
          <w:lang w:val="sk-SK"/>
        </w:rPr>
        <w:t xml:space="preserve"> zlyhanie s rastúcou </w:t>
      </w:r>
      <w:proofErr w:type="spellStart"/>
      <w:r w:rsidR="000F3799" w:rsidRPr="000F3799">
        <w:rPr>
          <w:sz w:val="22"/>
          <w:szCs w:val="22"/>
          <w:lang w:val="sk-SK"/>
        </w:rPr>
        <w:t>azotémiou</w:t>
      </w:r>
      <w:proofErr w:type="spellEnd"/>
      <w:r w:rsidR="000F3799" w:rsidRPr="000F3799">
        <w:rPr>
          <w:sz w:val="22"/>
          <w:szCs w:val="22"/>
          <w:lang w:val="sk-SK"/>
        </w:rPr>
        <w:t>.</w:t>
      </w:r>
    </w:p>
    <w:p w:rsidR="002122CF" w:rsidRPr="005527B1" w:rsidRDefault="002122CF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F3799">
        <w:rPr>
          <w:b/>
          <w:sz w:val="22"/>
          <w:szCs w:val="22"/>
          <w:lang w:val="sk-SK"/>
        </w:rPr>
        <w:t>4.4</w:t>
      </w:r>
      <w:r w:rsidR="001052E3" w:rsidRPr="00814E57">
        <w:rPr>
          <w:b/>
          <w:sz w:val="22"/>
          <w:szCs w:val="22"/>
          <w:lang w:val="sk-SK"/>
        </w:rPr>
        <w:tab/>
      </w:r>
      <w:r w:rsidR="00814E57">
        <w:rPr>
          <w:b/>
          <w:sz w:val="22"/>
          <w:szCs w:val="22"/>
          <w:lang w:val="sk-SK"/>
        </w:rPr>
        <w:t>Osobitné</w:t>
      </w:r>
      <w:r w:rsidRPr="000F3799">
        <w:rPr>
          <w:b/>
          <w:sz w:val="22"/>
          <w:szCs w:val="22"/>
          <w:lang w:val="sk-SK"/>
        </w:rPr>
        <w:t xml:space="preserve"> upozornenia</w:t>
      </w:r>
      <w:r w:rsidR="00814E57">
        <w:rPr>
          <w:b/>
          <w:sz w:val="22"/>
          <w:szCs w:val="22"/>
          <w:lang w:val="sk-SK"/>
        </w:rPr>
        <w:t xml:space="preserve"> a opatrenia pri používaní</w:t>
      </w:r>
    </w:p>
    <w:p w:rsidR="00444902" w:rsidRPr="000F3799" w:rsidRDefault="00444902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</w:p>
    <w:p w:rsidR="00511A33" w:rsidRPr="005527B1" w:rsidRDefault="000F3799" w:rsidP="00444902">
      <w:pPr>
        <w:tabs>
          <w:tab w:val="left" w:pos="567"/>
        </w:tabs>
        <w:jc w:val="both"/>
        <w:rPr>
          <w:sz w:val="22"/>
          <w:szCs w:val="22"/>
          <w:lang w:val="sk-SK"/>
        </w:rPr>
      </w:pPr>
      <w:proofErr w:type="spellStart"/>
      <w:r w:rsidRPr="000F3799">
        <w:rPr>
          <w:sz w:val="22"/>
          <w:szCs w:val="22"/>
          <w:lang w:val="sk-SK"/>
        </w:rPr>
        <w:t>Manitol</w:t>
      </w:r>
      <w:proofErr w:type="spellEnd"/>
      <w:r w:rsidRPr="000F3799">
        <w:rPr>
          <w:sz w:val="22"/>
          <w:szCs w:val="22"/>
          <w:lang w:val="sk-SK"/>
        </w:rPr>
        <w:t xml:space="preserve"> sa pri pod</w:t>
      </w:r>
      <w:r w:rsidR="00D673E5">
        <w:rPr>
          <w:sz w:val="22"/>
          <w:szCs w:val="22"/>
          <w:lang w:val="sk-SK"/>
        </w:rPr>
        <w:t>áv</w:t>
      </w:r>
      <w:r w:rsidRPr="000F3799">
        <w:rPr>
          <w:sz w:val="22"/>
          <w:szCs w:val="22"/>
          <w:lang w:val="sk-SK"/>
        </w:rPr>
        <w:t xml:space="preserve">aní nesmie miešať s </w:t>
      </w:r>
      <w:proofErr w:type="spellStart"/>
      <w:r w:rsidRPr="000F3799">
        <w:rPr>
          <w:sz w:val="22"/>
          <w:szCs w:val="22"/>
          <w:lang w:val="sk-SK"/>
        </w:rPr>
        <w:t>transfundovanou</w:t>
      </w:r>
      <w:proofErr w:type="spellEnd"/>
      <w:r w:rsidRPr="000F3799">
        <w:rPr>
          <w:sz w:val="22"/>
          <w:szCs w:val="22"/>
          <w:lang w:val="sk-SK"/>
        </w:rPr>
        <w:t xml:space="preserve"> krvou. Na zabránenie </w:t>
      </w:r>
      <w:proofErr w:type="spellStart"/>
      <w:r w:rsidRPr="000F3799">
        <w:rPr>
          <w:sz w:val="22"/>
          <w:szCs w:val="22"/>
          <w:lang w:val="sk-SK"/>
        </w:rPr>
        <w:t>pseudoaglutinácie</w:t>
      </w:r>
      <w:proofErr w:type="spellEnd"/>
      <w:r w:rsidRPr="000F3799">
        <w:rPr>
          <w:sz w:val="22"/>
          <w:szCs w:val="22"/>
          <w:lang w:val="sk-SK"/>
        </w:rPr>
        <w:t xml:space="preserve"> je </w:t>
      </w:r>
      <w:r w:rsidR="00D673E5">
        <w:rPr>
          <w:sz w:val="22"/>
          <w:szCs w:val="22"/>
          <w:lang w:val="sk-SK"/>
        </w:rPr>
        <w:t>nevyh</w:t>
      </w:r>
      <w:r w:rsidRPr="000F3799">
        <w:rPr>
          <w:sz w:val="22"/>
          <w:szCs w:val="22"/>
          <w:lang w:val="sk-SK"/>
        </w:rPr>
        <w:t xml:space="preserve">nutné do roztoku </w:t>
      </w:r>
      <w:proofErr w:type="spellStart"/>
      <w:r w:rsidRPr="000F3799">
        <w:rPr>
          <w:sz w:val="22"/>
          <w:szCs w:val="22"/>
          <w:lang w:val="sk-SK"/>
        </w:rPr>
        <w:t>manitolu</w:t>
      </w:r>
      <w:proofErr w:type="spellEnd"/>
      <w:r w:rsidRPr="000F3799">
        <w:rPr>
          <w:sz w:val="22"/>
          <w:szCs w:val="22"/>
          <w:lang w:val="sk-SK"/>
        </w:rPr>
        <w:t xml:space="preserve"> pridať roztok chloridu sodného. </w:t>
      </w:r>
      <w:r w:rsidR="00D673E5" w:rsidRPr="00416EC0">
        <w:rPr>
          <w:sz w:val="22"/>
          <w:szCs w:val="22"/>
          <w:lang w:val="sk-SK"/>
        </w:rPr>
        <w:t>J</w:t>
      </w:r>
      <w:r w:rsidRPr="00416EC0">
        <w:rPr>
          <w:sz w:val="22"/>
          <w:szCs w:val="22"/>
          <w:lang w:val="sk-SK"/>
        </w:rPr>
        <w:t>e nevyhnutné starostlivé monitor</w:t>
      </w:r>
      <w:r w:rsidRPr="000F3799">
        <w:rPr>
          <w:sz w:val="22"/>
          <w:szCs w:val="22"/>
          <w:lang w:val="sk-SK"/>
        </w:rPr>
        <w:t>ovanie vnútorného prostredia, hlavne koncentrácie iónov.</w:t>
      </w:r>
    </w:p>
    <w:p w:rsidR="00690453" w:rsidRPr="00434143" w:rsidRDefault="00690453" w:rsidP="00690453">
      <w:pPr>
        <w:pStyle w:val="Zkladntext"/>
        <w:rPr>
          <w:sz w:val="22"/>
          <w:szCs w:val="22"/>
        </w:rPr>
      </w:pPr>
      <w:r w:rsidRPr="00434143">
        <w:rPr>
          <w:sz w:val="22"/>
          <w:szCs w:val="22"/>
        </w:rPr>
        <w:t>Tento liek je určený len na jednorazové použitie a nepoužitý roztok musí byť zlikvidovaný.</w:t>
      </w:r>
    </w:p>
    <w:p w:rsidR="00511A33" w:rsidRPr="005527B1" w:rsidRDefault="000F3799" w:rsidP="00390101">
      <w:pPr>
        <w:tabs>
          <w:tab w:val="left" w:pos="567"/>
        </w:tabs>
        <w:jc w:val="both"/>
        <w:rPr>
          <w:sz w:val="22"/>
          <w:szCs w:val="22"/>
        </w:rPr>
      </w:pPr>
      <w:proofErr w:type="spellStart"/>
      <w:r w:rsidRPr="000F3799">
        <w:rPr>
          <w:sz w:val="22"/>
          <w:szCs w:val="22"/>
        </w:rPr>
        <w:t>Liek</w:t>
      </w:r>
      <w:proofErr w:type="spellEnd"/>
      <w:r w:rsidRPr="000F3799">
        <w:rPr>
          <w:sz w:val="22"/>
          <w:szCs w:val="22"/>
        </w:rPr>
        <w:t xml:space="preserve"> </w:t>
      </w:r>
      <w:proofErr w:type="spellStart"/>
      <w:r w:rsidRPr="000F3799">
        <w:rPr>
          <w:sz w:val="22"/>
          <w:szCs w:val="22"/>
        </w:rPr>
        <w:t>sa</w:t>
      </w:r>
      <w:proofErr w:type="spellEnd"/>
      <w:r w:rsidRPr="000F3799">
        <w:rPr>
          <w:sz w:val="22"/>
          <w:szCs w:val="22"/>
        </w:rPr>
        <w:t xml:space="preserve"> </w:t>
      </w:r>
      <w:proofErr w:type="spellStart"/>
      <w:r w:rsidRPr="000F3799">
        <w:rPr>
          <w:sz w:val="22"/>
          <w:szCs w:val="22"/>
        </w:rPr>
        <w:t>nesmie</w:t>
      </w:r>
      <w:proofErr w:type="spellEnd"/>
      <w:r w:rsidRPr="000F3799">
        <w:rPr>
          <w:sz w:val="22"/>
          <w:szCs w:val="22"/>
        </w:rPr>
        <w:t xml:space="preserve"> </w:t>
      </w:r>
      <w:proofErr w:type="spellStart"/>
      <w:r w:rsidRPr="000F3799">
        <w:rPr>
          <w:sz w:val="22"/>
          <w:szCs w:val="22"/>
        </w:rPr>
        <w:t>používať</w:t>
      </w:r>
      <w:proofErr w:type="spellEnd"/>
      <w:r w:rsidRPr="000F3799">
        <w:rPr>
          <w:sz w:val="22"/>
          <w:szCs w:val="22"/>
        </w:rPr>
        <w:t xml:space="preserve"> po uplynutí času </w:t>
      </w:r>
      <w:proofErr w:type="spellStart"/>
      <w:r w:rsidRPr="000F3799">
        <w:rPr>
          <w:sz w:val="22"/>
          <w:szCs w:val="22"/>
        </w:rPr>
        <w:t>použiteľnosti</w:t>
      </w:r>
      <w:proofErr w:type="spellEnd"/>
      <w:r w:rsidRPr="000F3799">
        <w:rPr>
          <w:sz w:val="22"/>
          <w:szCs w:val="22"/>
        </w:rPr>
        <w:t xml:space="preserve"> </w:t>
      </w:r>
      <w:proofErr w:type="spellStart"/>
      <w:r w:rsidRPr="000F3799">
        <w:rPr>
          <w:sz w:val="22"/>
          <w:szCs w:val="22"/>
        </w:rPr>
        <w:t>vyznačenom</w:t>
      </w:r>
      <w:proofErr w:type="spellEnd"/>
      <w:r w:rsidRPr="000F3799">
        <w:rPr>
          <w:sz w:val="22"/>
          <w:szCs w:val="22"/>
        </w:rPr>
        <w:t xml:space="preserve"> na obale.</w:t>
      </w:r>
    </w:p>
    <w:p w:rsidR="00511A33" w:rsidRPr="005527B1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F3799">
        <w:rPr>
          <w:b/>
          <w:sz w:val="22"/>
          <w:szCs w:val="22"/>
          <w:lang w:val="sk-SK"/>
        </w:rPr>
        <w:t>4.5</w:t>
      </w:r>
      <w:r w:rsidR="005527B1">
        <w:rPr>
          <w:b/>
          <w:sz w:val="22"/>
          <w:szCs w:val="22"/>
          <w:lang w:val="sk-SK"/>
        </w:rPr>
        <w:tab/>
      </w:r>
      <w:r w:rsidRPr="000F3799">
        <w:rPr>
          <w:b/>
          <w:sz w:val="22"/>
          <w:szCs w:val="22"/>
          <w:lang w:val="sk-SK"/>
        </w:rPr>
        <w:t>Liekové a iné interakcie</w:t>
      </w:r>
    </w:p>
    <w:p w:rsidR="00444902" w:rsidRPr="000F3799" w:rsidRDefault="00444902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</w:p>
    <w:p w:rsidR="00511A33" w:rsidRPr="005527B1" w:rsidRDefault="000F3799" w:rsidP="00444902">
      <w:pPr>
        <w:tabs>
          <w:tab w:val="left" w:pos="567"/>
        </w:tabs>
        <w:jc w:val="both"/>
        <w:rPr>
          <w:sz w:val="22"/>
          <w:szCs w:val="22"/>
          <w:lang w:val="sk-SK"/>
        </w:rPr>
      </w:pPr>
      <w:proofErr w:type="spellStart"/>
      <w:r w:rsidRPr="000F3799">
        <w:rPr>
          <w:sz w:val="22"/>
          <w:szCs w:val="22"/>
          <w:lang w:val="sk-SK"/>
        </w:rPr>
        <w:t>Manitol</w:t>
      </w:r>
      <w:proofErr w:type="spellEnd"/>
      <w:r w:rsidRPr="000F3799">
        <w:rPr>
          <w:sz w:val="22"/>
          <w:szCs w:val="22"/>
          <w:lang w:val="sk-SK"/>
        </w:rPr>
        <w:t xml:space="preserve"> zvyšuje </w:t>
      </w:r>
      <w:proofErr w:type="spellStart"/>
      <w:r w:rsidRPr="000F3799">
        <w:rPr>
          <w:sz w:val="22"/>
          <w:szCs w:val="22"/>
          <w:lang w:val="sk-SK"/>
        </w:rPr>
        <w:t>renálnu</w:t>
      </w:r>
      <w:proofErr w:type="spellEnd"/>
      <w:r w:rsidRPr="000F3799">
        <w:rPr>
          <w:sz w:val="22"/>
          <w:szCs w:val="22"/>
          <w:lang w:val="sk-SK"/>
        </w:rPr>
        <w:t xml:space="preserve"> </w:t>
      </w:r>
      <w:r w:rsidR="00D673E5">
        <w:rPr>
          <w:sz w:val="22"/>
          <w:szCs w:val="22"/>
          <w:lang w:val="sk-SK"/>
        </w:rPr>
        <w:t>exk</w:t>
      </w:r>
      <w:r w:rsidRPr="000F3799">
        <w:rPr>
          <w:sz w:val="22"/>
          <w:szCs w:val="22"/>
          <w:lang w:val="sk-SK"/>
        </w:rPr>
        <w:t>r</w:t>
      </w:r>
      <w:r w:rsidR="00D673E5">
        <w:rPr>
          <w:sz w:val="22"/>
          <w:szCs w:val="22"/>
          <w:lang w:val="sk-SK"/>
        </w:rPr>
        <w:t>é</w:t>
      </w:r>
      <w:r w:rsidRPr="000F3799">
        <w:rPr>
          <w:sz w:val="22"/>
          <w:szCs w:val="22"/>
          <w:lang w:val="sk-SK"/>
        </w:rPr>
        <w:t xml:space="preserve">ciu lítia, </w:t>
      </w:r>
      <w:proofErr w:type="spellStart"/>
      <w:r w:rsidRPr="000F3799">
        <w:rPr>
          <w:sz w:val="22"/>
          <w:szCs w:val="22"/>
          <w:lang w:val="sk-SK"/>
        </w:rPr>
        <w:t>potencuje</w:t>
      </w:r>
      <w:proofErr w:type="spellEnd"/>
      <w:r w:rsidRPr="000F3799">
        <w:rPr>
          <w:sz w:val="22"/>
          <w:szCs w:val="22"/>
          <w:lang w:val="sk-SK"/>
        </w:rPr>
        <w:t xml:space="preserve"> účinky </w:t>
      </w:r>
      <w:proofErr w:type="spellStart"/>
      <w:r w:rsidRPr="000F3799">
        <w:rPr>
          <w:sz w:val="22"/>
          <w:szCs w:val="22"/>
          <w:lang w:val="sk-SK"/>
        </w:rPr>
        <w:t>kura</w:t>
      </w:r>
      <w:r w:rsidR="00461297">
        <w:rPr>
          <w:sz w:val="22"/>
          <w:szCs w:val="22"/>
          <w:lang w:val="sk-SK"/>
        </w:rPr>
        <w:t>re</w:t>
      </w:r>
      <w:r w:rsidRPr="000F3799">
        <w:rPr>
          <w:sz w:val="22"/>
          <w:szCs w:val="22"/>
          <w:lang w:val="sk-SK"/>
        </w:rPr>
        <w:t>formných</w:t>
      </w:r>
      <w:proofErr w:type="spellEnd"/>
      <w:r w:rsidRPr="000F3799">
        <w:rPr>
          <w:sz w:val="22"/>
          <w:szCs w:val="22"/>
          <w:lang w:val="sk-SK"/>
        </w:rPr>
        <w:t xml:space="preserve"> </w:t>
      </w:r>
      <w:proofErr w:type="spellStart"/>
      <w:r w:rsidRPr="000F3799">
        <w:rPr>
          <w:sz w:val="22"/>
          <w:szCs w:val="22"/>
          <w:lang w:val="sk-SK"/>
        </w:rPr>
        <w:t>myorelaxancií</w:t>
      </w:r>
      <w:proofErr w:type="spellEnd"/>
      <w:r w:rsidRPr="000F3799">
        <w:rPr>
          <w:sz w:val="22"/>
          <w:szCs w:val="22"/>
          <w:lang w:val="sk-SK"/>
        </w:rPr>
        <w:t>.</w:t>
      </w:r>
    </w:p>
    <w:p w:rsidR="00511A33" w:rsidRPr="005527B1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F3799">
        <w:rPr>
          <w:b/>
          <w:sz w:val="22"/>
          <w:szCs w:val="22"/>
          <w:lang w:val="sk-SK"/>
        </w:rPr>
        <w:t>4.6</w:t>
      </w:r>
      <w:r w:rsidR="005527B1">
        <w:rPr>
          <w:b/>
          <w:sz w:val="22"/>
          <w:szCs w:val="22"/>
          <w:lang w:val="sk-SK"/>
        </w:rPr>
        <w:tab/>
      </w:r>
      <w:proofErr w:type="spellStart"/>
      <w:r w:rsidR="00814E57">
        <w:rPr>
          <w:b/>
          <w:sz w:val="22"/>
          <w:szCs w:val="22"/>
          <w:lang w:val="sk-SK"/>
        </w:rPr>
        <w:t>Fertlita</w:t>
      </w:r>
      <w:proofErr w:type="spellEnd"/>
      <w:r w:rsidR="00814E57">
        <w:rPr>
          <w:b/>
          <w:sz w:val="22"/>
          <w:szCs w:val="22"/>
          <w:lang w:val="sk-SK"/>
        </w:rPr>
        <w:t>,</w:t>
      </w:r>
      <w:r w:rsidRPr="000F3799">
        <w:rPr>
          <w:b/>
          <w:sz w:val="22"/>
          <w:szCs w:val="22"/>
          <w:lang w:val="sk-SK"/>
        </w:rPr>
        <w:t> gravidit</w:t>
      </w:r>
      <w:r w:rsidR="00814E57">
        <w:rPr>
          <w:b/>
          <w:sz w:val="22"/>
          <w:szCs w:val="22"/>
          <w:lang w:val="sk-SK"/>
        </w:rPr>
        <w:t>a</w:t>
      </w:r>
      <w:r w:rsidRPr="000F3799">
        <w:rPr>
          <w:b/>
          <w:sz w:val="22"/>
          <w:szCs w:val="22"/>
          <w:lang w:val="sk-SK"/>
        </w:rPr>
        <w:t xml:space="preserve"> a</w:t>
      </w:r>
      <w:r w:rsidR="00444902">
        <w:rPr>
          <w:b/>
          <w:sz w:val="22"/>
          <w:szCs w:val="22"/>
          <w:lang w:val="sk-SK"/>
        </w:rPr>
        <w:t> </w:t>
      </w:r>
      <w:r w:rsidRPr="000F3799">
        <w:rPr>
          <w:b/>
          <w:sz w:val="22"/>
          <w:szCs w:val="22"/>
          <w:lang w:val="sk-SK"/>
        </w:rPr>
        <w:t>laktáci</w:t>
      </w:r>
      <w:r w:rsidR="00814E57">
        <w:rPr>
          <w:b/>
          <w:sz w:val="22"/>
          <w:szCs w:val="22"/>
          <w:lang w:val="sk-SK"/>
        </w:rPr>
        <w:t>a</w:t>
      </w:r>
    </w:p>
    <w:p w:rsidR="00444902" w:rsidRPr="000F3799" w:rsidRDefault="00444902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</w:p>
    <w:p w:rsidR="00511A33" w:rsidRPr="005527B1" w:rsidRDefault="000F3799" w:rsidP="00444902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0F3799">
        <w:rPr>
          <w:sz w:val="22"/>
          <w:szCs w:val="22"/>
          <w:lang w:val="sk-SK"/>
        </w:rPr>
        <w:t>Liek sa môže podávať tehotným a dojčiacim ženám.</w:t>
      </w:r>
    </w:p>
    <w:p w:rsidR="00511A33" w:rsidRPr="005527B1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F3799">
        <w:rPr>
          <w:b/>
          <w:sz w:val="22"/>
          <w:szCs w:val="22"/>
          <w:lang w:val="sk-SK"/>
        </w:rPr>
        <w:t>4.7</w:t>
      </w:r>
      <w:r w:rsidR="005527B1">
        <w:rPr>
          <w:b/>
          <w:sz w:val="22"/>
          <w:szCs w:val="22"/>
          <w:lang w:val="sk-SK"/>
        </w:rPr>
        <w:tab/>
      </w:r>
      <w:r w:rsidRPr="000F3799">
        <w:rPr>
          <w:b/>
          <w:sz w:val="22"/>
          <w:szCs w:val="22"/>
          <w:lang w:val="sk-SK"/>
        </w:rPr>
        <w:t>Ovplyvnenie schopnosti viesť vozidlá a obsluhovať stroje</w:t>
      </w:r>
    </w:p>
    <w:p w:rsidR="00444902" w:rsidRPr="000F3799" w:rsidRDefault="00444902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</w:p>
    <w:p w:rsidR="00511A33" w:rsidRPr="005527B1" w:rsidRDefault="000F3799" w:rsidP="00444902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0F3799">
        <w:rPr>
          <w:sz w:val="22"/>
          <w:szCs w:val="22"/>
          <w:lang w:val="sk-SK"/>
        </w:rPr>
        <w:t>Nie je známe.</w:t>
      </w:r>
    </w:p>
    <w:p w:rsidR="00511A33" w:rsidRPr="005527B1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F3799">
        <w:rPr>
          <w:b/>
          <w:sz w:val="22"/>
          <w:szCs w:val="22"/>
          <w:lang w:val="sk-SK"/>
        </w:rPr>
        <w:t>4.8</w:t>
      </w:r>
      <w:r w:rsidR="005527B1">
        <w:rPr>
          <w:b/>
          <w:sz w:val="22"/>
          <w:szCs w:val="22"/>
          <w:lang w:val="sk-SK"/>
        </w:rPr>
        <w:tab/>
      </w:r>
      <w:r w:rsidRPr="000F3799">
        <w:rPr>
          <w:b/>
          <w:sz w:val="22"/>
          <w:szCs w:val="22"/>
          <w:lang w:val="sk-SK"/>
        </w:rPr>
        <w:t>Nežiaduce účinky</w:t>
      </w:r>
    </w:p>
    <w:p w:rsidR="00444902" w:rsidRPr="000F3799" w:rsidRDefault="00444902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</w:p>
    <w:p w:rsidR="00511A33" w:rsidRPr="005527B1" w:rsidRDefault="000F3799" w:rsidP="00444902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0F3799">
        <w:rPr>
          <w:sz w:val="22"/>
          <w:szCs w:val="22"/>
          <w:lang w:val="sk-SK"/>
        </w:rPr>
        <w:t xml:space="preserve">Nižšia a stredná dávka neovplyvní výrazne iónovú rovnováhu </w:t>
      </w:r>
      <w:proofErr w:type="spellStart"/>
      <w:r w:rsidRPr="000F3799">
        <w:rPr>
          <w:sz w:val="22"/>
          <w:szCs w:val="22"/>
          <w:lang w:val="sk-SK"/>
        </w:rPr>
        <w:t>extracelulárnej</w:t>
      </w:r>
      <w:proofErr w:type="spellEnd"/>
      <w:r w:rsidRPr="000F3799">
        <w:rPr>
          <w:sz w:val="22"/>
          <w:szCs w:val="22"/>
          <w:lang w:val="sk-SK"/>
        </w:rPr>
        <w:t xml:space="preserve"> tekutiny. Po vyšších dávkach a opakovanom podaní môže dôjsť k iónovej </w:t>
      </w:r>
      <w:proofErr w:type="spellStart"/>
      <w:r w:rsidRPr="000F3799">
        <w:rPr>
          <w:sz w:val="22"/>
          <w:szCs w:val="22"/>
          <w:lang w:val="sk-SK"/>
        </w:rPr>
        <w:t>dysbalancii</w:t>
      </w:r>
      <w:proofErr w:type="spellEnd"/>
      <w:r w:rsidRPr="000F3799">
        <w:rPr>
          <w:sz w:val="22"/>
          <w:szCs w:val="22"/>
          <w:lang w:val="sk-SK"/>
        </w:rPr>
        <w:t xml:space="preserve">, hlavne v zmysle </w:t>
      </w:r>
      <w:proofErr w:type="spellStart"/>
      <w:r w:rsidRPr="000F3799">
        <w:rPr>
          <w:sz w:val="22"/>
          <w:szCs w:val="22"/>
          <w:lang w:val="sk-SK"/>
        </w:rPr>
        <w:t>hyponatrémie</w:t>
      </w:r>
      <w:proofErr w:type="spellEnd"/>
      <w:r w:rsidRPr="000F3799">
        <w:rPr>
          <w:sz w:val="22"/>
          <w:szCs w:val="22"/>
          <w:lang w:val="sk-SK"/>
        </w:rPr>
        <w:t xml:space="preserve">, straty kália sú menej výrazné. Pri zníženej </w:t>
      </w:r>
      <w:proofErr w:type="spellStart"/>
      <w:r w:rsidRPr="000F3799">
        <w:rPr>
          <w:sz w:val="22"/>
          <w:szCs w:val="22"/>
          <w:lang w:val="sk-SK"/>
        </w:rPr>
        <w:t>glomerulárnej</w:t>
      </w:r>
      <w:proofErr w:type="spellEnd"/>
      <w:r w:rsidRPr="000F3799">
        <w:rPr>
          <w:sz w:val="22"/>
          <w:szCs w:val="22"/>
          <w:lang w:val="sk-SK"/>
        </w:rPr>
        <w:t xml:space="preserve"> filtrácii alebo po rýchlom podaní väčšieho množstva </w:t>
      </w:r>
      <w:proofErr w:type="spellStart"/>
      <w:r w:rsidRPr="000F3799">
        <w:rPr>
          <w:sz w:val="22"/>
          <w:szCs w:val="22"/>
          <w:lang w:val="sk-SK"/>
        </w:rPr>
        <w:t>manitolu</w:t>
      </w:r>
      <w:proofErr w:type="spellEnd"/>
      <w:r w:rsidRPr="000F3799">
        <w:rPr>
          <w:sz w:val="22"/>
          <w:szCs w:val="22"/>
          <w:lang w:val="sk-SK"/>
        </w:rPr>
        <w:t xml:space="preserve"> môže dôjsť k výraznému zväčšeniu </w:t>
      </w:r>
      <w:proofErr w:type="spellStart"/>
      <w:r w:rsidRPr="000F3799">
        <w:rPr>
          <w:sz w:val="22"/>
          <w:szCs w:val="22"/>
          <w:lang w:val="sk-SK"/>
        </w:rPr>
        <w:t>extracelulárn</w:t>
      </w:r>
      <w:r w:rsidR="00BA1760">
        <w:rPr>
          <w:sz w:val="22"/>
          <w:szCs w:val="22"/>
          <w:lang w:val="sk-SK"/>
        </w:rPr>
        <w:t>eho</w:t>
      </w:r>
      <w:proofErr w:type="spellEnd"/>
      <w:r w:rsidRPr="000F3799">
        <w:rPr>
          <w:sz w:val="22"/>
          <w:szCs w:val="22"/>
          <w:lang w:val="sk-SK"/>
        </w:rPr>
        <w:t xml:space="preserve"> </w:t>
      </w:r>
      <w:proofErr w:type="spellStart"/>
      <w:r w:rsidRPr="000F3799">
        <w:rPr>
          <w:sz w:val="22"/>
          <w:szCs w:val="22"/>
          <w:lang w:val="sk-SK"/>
        </w:rPr>
        <w:t>kompartment</w:t>
      </w:r>
      <w:r w:rsidR="00BA1760">
        <w:rPr>
          <w:sz w:val="22"/>
          <w:szCs w:val="22"/>
          <w:lang w:val="sk-SK"/>
        </w:rPr>
        <w:t>u</w:t>
      </w:r>
      <w:proofErr w:type="spellEnd"/>
      <w:r w:rsidR="007C4646">
        <w:rPr>
          <w:sz w:val="22"/>
          <w:szCs w:val="22"/>
          <w:lang w:val="sk-SK"/>
        </w:rPr>
        <w:t xml:space="preserve"> </w:t>
      </w:r>
      <w:r w:rsidRPr="000F3799">
        <w:rPr>
          <w:sz w:val="22"/>
          <w:szCs w:val="22"/>
          <w:lang w:val="sk-SK"/>
        </w:rPr>
        <w:t xml:space="preserve">a následnému preťaženiu cirkulácie s pľúcnym edémom a známkami "intoxikácie voľnou vodou". </w:t>
      </w:r>
      <w:proofErr w:type="spellStart"/>
      <w:r w:rsidRPr="000F3799">
        <w:rPr>
          <w:sz w:val="22"/>
          <w:szCs w:val="22"/>
          <w:lang w:val="sk-SK"/>
        </w:rPr>
        <w:t>Hypovolémia</w:t>
      </w:r>
      <w:proofErr w:type="spellEnd"/>
      <w:r w:rsidRPr="000F3799">
        <w:rPr>
          <w:sz w:val="22"/>
          <w:szCs w:val="22"/>
          <w:lang w:val="sk-SK"/>
        </w:rPr>
        <w:t xml:space="preserve"> na podklade </w:t>
      </w:r>
      <w:proofErr w:type="spellStart"/>
      <w:r w:rsidRPr="000F3799">
        <w:rPr>
          <w:sz w:val="22"/>
          <w:szCs w:val="22"/>
          <w:lang w:val="sk-SK"/>
        </w:rPr>
        <w:t>osmotickej</w:t>
      </w:r>
      <w:proofErr w:type="spellEnd"/>
      <w:r w:rsidRPr="000F3799">
        <w:rPr>
          <w:sz w:val="22"/>
          <w:szCs w:val="22"/>
          <w:lang w:val="sk-SK"/>
        </w:rPr>
        <w:t xml:space="preserve"> </w:t>
      </w:r>
      <w:proofErr w:type="spellStart"/>
      <w:r w:rsidRPr="000F3799">
        <w:rPr>
          <w:sz w:val="22"/>
          <w:szCs w:val="22"/>
          <w:lang w:val="sk-SK"/>
        </w:rPr>
        <w:t>diurézy</w:t>
      </w:r>
      <w:proofErr w:type="spellEnd"/>
      <w:r w:rsidRPr="000F3799">
        <w:rPr>
          <w:sz w:val="22"/>
          <w:szCs w:val="22"/>
          <w:lang w:val="sk-SK"/>
        </w:rPr>
        <w:t xml:space="preserve">. Ďalej je popisovaná horúčka, </w:t>
      </w:r>
      <w:proofErr w:type="spellStart"/>
      <w:r w:rsidRPr="000F3799">
        <w:rPr>
          <w:sz w:val="22"/>
          <w:szCs w:val="22"/>
          <w:lang w:val="sk-SK"/>
        </w:rPr>
        <w:t>acidóza</w:t>
      </w:r>
      <w:proofErr w:type="spellEnd"/>
      <w:r w:rsidRPr="000F3799">
        <w:rPr>
          <w:sz w:val="22"/>
          <w:szCs w:val="22"/>
          <w:lang w:val="sk-SK"/>
        </w:rPr>
        <w:t xml:space="preserve">, suchosť v ústach, bolesti hlavy, </w:t>
      </w:r>
      <w:proofErr w:type="spellStart"/>
      <w:r w:rsidRPr="000F3799">
        <w:rPr>
          <w:sz w:val="22"/>
          <w:szCs w:val="22"/>
          <w:lang w:val="sk-SK"/>
        </w:rPr>
        <w:t>nauzea</w:t>
      </w:r>
      <w:proofErr w:type="spellEnd"/>
      <w:r w:rsidRPr="000F3799">
        <w:rPr>
          <w:sz w:val="22"/>
          <w:szCs w:val="22"/>
          <w:lang w:val="sk-SK"/>
        </w:rPr>
        <w:t xml:space="preserve">, zvracanie, hypotenzia, </w:t>
      </w:r>
      <w:proofErr w:type="spellStart"/>
      <w:r w:rsidRPr="000F3799">
        <w:rPr>
          <w:sz w:val="22"/>
          <w:szCs w:val="22"/>
          <w:lang w:val="sk-SK"/>
        </w:rPr>
        <w:t>tachykardia</w:t>
      </w:r>
      <w:proofErr w:type="spellEnd"/>
      <w:r w:rsidRPr="000F3799">
        <w:rPr>
          <w:sz w:val="22"/>
          <w:szCs w:val="22"/>
          <w:lang w:val="sk-SK"/>
        </w:rPr>
        <w:t xml:space="preserve"> a prechodná svalová </w:t>
      </w:r>
      <w:proofErr w:type="spellStart"/>
      <w:r w:rsidRPr="000F3799">
        <w:rPr>
          <w:sz w:val="22"/>
          <w:szCs w:val="22"/>
          <w:lang w:val="sk-SK"/>
        </w:rPr>
        <w:t>rigidita</w:t>
      </w:r>
      <w:proofErr w:type="spellEnd"/>
      <w:r w:rsidRPr="000F3799">
        <w:rPr>
          <w:sz w:val="22"/>
          <w:szCs w:val="22"/>
          <w:lang w:val="sk-SK"/>
        </w:rPr>
        <w:t xml:space="preserve">. Pri </w:t>
      </w:r>
      <w:proofErr w:type="spellStart"/>
      <w:r w:rsidRPr="000F3799">
        <w:rPr>
          <w:sz w:val="22"/>
          <w:szCs w:val="22"/>
          <w:lang w:val="sk-SK"/>
        </w:rPr>
        <w:t>extravazálnom</w:t>
      </w:r>
      <w:proofErr w:type="spellEnd"/>
      <w:r w:rsidRPr="000F3799">
        <w:rPr>
          <w:sz w:val="22"/>
          <w:szCs w:val="22"/>
          <w:lang w:val="sk-SK"/>
        </w:rPr>
        <w:t xml:space="preserve"> podaní </w:t>
      </w:r>
      <w:proofErr w:type="spellStart"/>
      <w:r w:rsidRPr="000F3799">
        <w:rPr>
          <w:sz w:val="22"/>
          <w:szCs w:val="22"/>
          <w:lang w:val="sk-SK"/>
        </w:rPr>
        <w:t>manitolu</w:t>
      </w:r>
      <w:proofErr w:type="spellEnd"/>
      <w:r w:rsidRPr="000F3799">
        <w:rPr>
          <w:sz w:val="22"/>
          <w:szCs w:val="22"/>
          <w:lang w:val="sk-SK"/>
        </w:rPr>
        <w:t xml:space="preserve"> môže dôjsť k lokálnej </w:t>
      </w:r>
      <w:proofErr w:type="spellStart"/>
      <w:r w:rsidRPr="000F3799">
        <w:rPr>
          <w:sz w:val="22"/>
          <w:szCs w:val="22"/>
          <w:lang w:val="sk-SK"/>
        </w:rPr>
        <w:t>nekróze</w:t>
      </w:r>
      <w:proofErr w:type="spellEnd"/>
      <w:r w:rsidRPr="000F3799">
        <w:rPr>
          <w:sz w:val="22"/>
          <w:szCs w:val="22"/>
          <w:lang w:val="sk-SK"/>
        </w:rPr>
        <w:t xml:space="preserve">. Alergické reakcie sú </w:t>
      </w:r>
      <w:r w:rsidR="00BA1760">
        <w:rPr>
          <w:sz w:val="22"/>
          <w:szCs w:val="22"/>
          <w:lang w:val="sk-SK"/>
        </w:rPr>
        <w:t xml:space="preserve">tiež </w:t>
      </w:r>
      <w:r w:rsidRPr="000F3799">
        <w:rPr>
          <w:sz w:val="22"/>
          <w:szCs w:val="22"/>
          <w:lang w:val="sk-SK"/>
        </w:rPr>
        <w:t>popisované.</w:t>
      </w:r>
    </w:p>
    <w:p w:rsidR="00F00FD3" w:rsidRPr="000233AC" w:rsidRDefault="00F00FD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BA1760" w:rsidRPr="006F097D" w:rsidRDefault="00BA1760" w:rsidP="00BA1760">
      <w:pPr>
        <w:suppressLineNumbers/>
        <w:rPr>
          <w:sz w:val="22"/>
          <w:szCs w:val="22"/>
          <w:u w:val="single"/>
        </w:rPr>
      </w:pPr>
      <w:r w:rsidRPr="006F097D">
        <w:rPr>
          <w:noProof/>
          <w:sz w:val="22"/>
          <w:szCs w:val="22"/>
          <w:u w:val="single"/>
        </w:rPr>
        <w:t>Hlásenie podozrení na nežiaduce reakcie</w:t>
      </w:r>
    </w:p>
    <w:p w:rsidR="00BA1760" w:rsidRDefault="00BA1760" w:rsidP="00BA1760">
      <w:pPr>
        <w:tabs>
          <w:tab w:val="left" w:pos="567"/>
        </w:tabs>
        <w:jc w:val="both"/>
        <w:rPr>
          <w:noProof/>
          <w:sz w:val="22"/>
          <w:szCs w:val="22"/>
        </w:rPr>
      </w:pPr>
      <w:r w:rsidRPr="006F097D">
        <w:rPr>
          <w:noProof/>
          <w:sz w:val="22"/>
          <w:szCs w:val="22"/>
        </w:rPr>
        <w:t>Hlásenie podozrení na nežiaduce reakcie po registrácii lieku je dôležité.</w:t>
      </w:r>
      <w:r w:rsidRPr="006F097D">
        <w:rPr>
          <w:sz w:val="22"/>
          <w:szCs w:val="22"/>
        </w:rPr>
        <w:t xml:space="preserve"> </w:t>
      </w:r>
      <w:r w:rsidRPr="006F097D">
        <w:rPr>
          <w:noProof/>
          <w:sz w:val="22"/>
          <w:szCs w:val="22"/>
        </w:rPr>
        <w:t>Umožňuje priebežné monitorovanie pomeru prínosu a rizika lieku.</w:t>
      </w:r>
      <w:r w:rsidRPr="006F097D">
        <w:rPr>
          <w:sz w:val="22"/>
          <w:szCs w:val="22"/>
        </w:rPr>
        <w:t xml:space="preserve"> Od </w:t>
      </w:r>
      <w:r w:rsidRPr="006F097D">
        <w:rPr>
          <w:noProof/>
          <w:sz w:val="22"/>
          <w:szCs w:val="22"/>
        </w:rPr>
        <w:t xml:space="preserve">zdravotníckych pracovníkov sa vyžaduje, aby hlásili akékoľvek podozrenia na nežiaduce reakcie prostredníctvom </w:t>
      </w:r>
      <w:r w:rsidRPr="006F097D">
        <w:rPr>
          <w:noProof/>
          <w:sz w:val="22"/>
          <w:szCs w:val="22"/>
          <w:highlight w:val="lightGray"/>
        </w:rPr>
        <w:t>národného systému hlásenia uvedeného v </w:t>
      </w:r>
      <w:hyperlink r:id="rId9" w:history="1">
        <w:r w:rsidRPr="006F097D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D32BC3">
        <w:t>.</w:t>
      </w:r>
    </w:p>
    <w:p w:rsidR="00BA1760" w:rsidRPr="005527B1" w:rsidRDefault="00BA1760" w:rsidP="00BA1760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F3799">
        <w:rPr>
          <w:b/>
          <w:sz w:val="22"/>
          <w:szCs w:val="22"/>
          <w:lang w:val="sk-SK"/>
        </w:rPr>
        <w:t>4.9</w:t>
      </w:r>
      <w:r w:rsidR="005527B1">
        <w:rPr>
          <w:b/>
          <w:sz w:val="22"/>
          <w:szCs w:val="22"/>
          <w:lang w:val="sk-SK"/>
        </w:rPr>
        <w:tab/>
      </w:r>
      <w:r w:rsidRPr="000F3799">
        <w:rPr>
          <w:b/>
          <w:sz w:val="22"/>
          <w:szCs w:val="22"/>
          <w:lang w:val="sk-SK"/>
        </w:rPr>
        <w:t>Predávkovanie</w:t>
      </w:r>
    </w:p>
    <w:p w:rsidR="00444902" w:rsidRPr="000F3799" w:rsidRDefault="00444902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</w:p>
    <w:p w:rsidR="00511A33" w:rsidRPr="005527B1" w:rsidRDefault="000F3799" w:rsidP="00444902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0F3799">
        <w:rPr>
          <w:sz w:val="22"/>
          <w:szCs w:val="22"/>
          <w:lang w:val="sk-SK"/>
        </w:rPr>
        <w:t>Pri odborne vedenej terapii nemôže dôjsť k predávkovaniu.</w:t>
      </w:r>
    </w:p>
    <w:p w:rsidR="00511A33" w:rsidRPr="005527B1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511A33" w:rsidRPr="005527B1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Pr="000F3799" w:rsidRDefault="000F3799" w:rsidP="004A6CDA">
      <w:pPr>
        <w:keepNext/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F3799">
        <w:rPr>
          <w:b/>
          <w:sz w:val="22"/>
          <w:szCs w:val="22"/>
          <w:lang w:val="sk-SK"/>
        </w:rPr>
        <w:lastRenderedPageBreak/>
        <w:t>5.</w:t>
      </w:r>
      <w:r w:rsidR="005527B1">
        <w:rPr>
          <w:b/>
          <w:sz w:val="22"/>
          <w:szCs w:val="22"/>
          <w:lang w:val="sk-SK"/>
        </w:rPr>
        <w:tab/>
      </w:r>
      <w:r w:rsidRPr="000F3799">
        <w:rPr>
          <w:b/>
          <w:sz w:val="22"/>
          <w:szCs w:val="22"/>
          <w:lang w:val="sk-SK"/>
        </w:rPr>
        <w:t>FARMAKOLOGICKÉ VLASTNOSTI</w:t>
      </w:r>
    </w:p>
    <w:p w:rsidR="00511A33" w:rsidRPr="005527B1" w:rsidRDefault="00511A33" w:rsidP="004A6CDA">
      <w:pPr>
        <w:keepNext/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F3799">
        <w:rPr>
          <w:b/>
          <w:sz w:val="22"/>
          <w:szCs w:val="22"/>
          <w:lang w:val="sk-SK"/>
        </w:rPr>
        <w:t>5.1</w:t>
      </w:r>
      <w:r w:rsidR="005527B1">
        <w:rPr>
          <w:b/>
          <w:sz w:val="22"/>
          <w:szCs w:val="22"/>
          <w:lang w:val="sk-SK"/>
        </w:rPr>
        <w:tab/>
      </w:r>
      <w:proofErr w:type="spellStart"/>
      <w:r w:rsidRPr="000F3799">
        <w:rPr>
          <w:b/>
          <w:sz w:val="22"/>
          <w:szCs w:val="22"/>
          <w:lang w:val="sk-SK"/>
        </w:rPr>
        <w:t>Farmakodynamické</w:t>
      </w:r>
      <w:proofErr w:type="spellEnd"/>
      <w:r w:rsidRPr="000F3799">
        <w:rPr>
          <w:b/>
          <w:sz w:val="22"/>
          <w:szCs w:val="22"/>
          <w:lang w:val="sk-SK"/>
        </w:rPr>
        <w:t xml:space="preserve"> vlastnosti</w:t>
      </w:r>
    </w:p>
    <w:p w:rsidR="00444902" w:rsidRPr="000F3799" w:rsidRDefault="00444902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</w:p>
    <w:p w:rsidR="00511A33" w:rsidRPr="005527B1" w:rsidRDefault="000F3799" w:rsidP="004A6CDA">
      <w:pPr>
        <w:tabs>
          <w:tab w:val="left" w:pos="567"/>
        </w:tabs>
        <w:jc w:val="both"/>
        <w:rPr>
          <w:sz w:val="22"/>
          <w:szCs w:val="22"/>
          <w:lang w:val="sk-SK"/>
        </w:rPr>
      </w:pPr>
      <w:proofErr w:type="spellStart"/>
      <w:r w:rsidRPr="000F3799">
        <w:rPr>
          <w:sz w:val="22"/>
          <w:szCs w:val="22"/>
          <w:lang w:val="sk-SK"/>
        </w:rPr>
        <w:t>Farmakoterapeutická</w:t>
      </w:r>
      <w:proofErr w:type="spellEnd"/>
      <w:r w:rsidRPr="000F3799">
        <w:rPr>
          <w:sz w:val="22"/>
          <w:szCs w:val="22"/>
          <w:lang w:val="sk-SK"/>
        </w:rPr>
        <w:t xml:space="preserve"> skupina: </w:t>
      </w:r>
      <w:r w:rsidR="00D026DE">
        <w:rPr>
          <w:sz w:val="22"/>
          <w:szCs w:val="22"/>
          <w:lang w:val="sk-SK"/>
        </w:rPr>
        <w:t>Náhrady krvi a </w:t>
      </w:r>
      <w:proofErr w:type="spellStart"/>
      <w:r w:rsidR="00D026DE">
        <w:rPr>
          <w:sz w:val="22"/>
          <w:szCs w:val="22"/>
          <w:lang w:val="sk-SK"/>
        </w:rPr>
        <w:t>perfúzne</w:t>
      </w:r>
      <w:proofErr w:type="spellEnd"/>
      <w:r w:rsidR="00D026DE">
        <w:rPr>
          <w:sz w:val="22"/>
          <w:szCs w:val="22"/>
          <w:lang w:val="sk-SK"/>
        </w:rPr>
        <w:t xml:space="preserve"> roztoky, </w:t>
      </w:r>
      <w:r w:rsidRPr="000F3799">
        <w:rPr>
          <w:sz w:val="22"/>
          <w:szCs w:val="22"/>
          <w:lang w:val="sk-SK"/>
        </w:rPr>
        <w:t xml:space="preserve">roztoky vyvolávajúce </w:t>
      </w:r>
      <w:proofErr w:type="spellStart"/>
      <w:r w:rsidRPr="000F3799">
        <w:rPr>
          <w:sz w:val="22"/>
          <w:szCs w:val="22"/>
          <w:lang w:val="sk-SK"/>
        </w:rPr>
        <w:t>osmotickú</w:t>
      </w:r>
      <w:proofErr w:type="spellEnd"/>
      <w:r w:rsidRPr="000F3799">
        <w:rPr>
          <w:sz w:val="22"/>
          <w:szCs w:val="22"/>
          <w:lang w:val="sk-SK"/>
        </w:rPr>
        <w:t xml:space="preserve"> </w:t>
      </w:r>
      <w:proofErr w:type="spellStart"/>
      <w:r w:rsidRPr="000F3799">
        <w:rPr>
          <w:sz w:val="22"/>
          <w:szCs w:val="22"/>
          <w:lang w:val="sk-SK"/>
        </w:rPr>
        <w:t>diurézu</w:t>
      </w:r>
      <w:proofErr w:type="spellEnd"/>
      <w:r w:rsidRPr="000F3799">
        <w:rPr>
          <w:sz w:val="22"/>
          <w:szCs w:val="22"/>
          <w:lang w:val="sk-SK"/>
        </w:rPr>
        <w:t>.</w:t>
      </w:r>
    </w:p>
    <w:p w:rsidR="00511A33" w:rsidRPr="005527B1" w:rsidRDefault="000F3799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0F3799">
        <w:rPr>
          <w:sz w:val="22"/>
          <w:szCs w:val="22"/>
          <w:lang w:val="sk-SK"/>
        </w:rPr>
        <w:t>ATC kód: B05BC01</w:t>
      </w:r>
    </w:p>
    <w:p w:rsidR="00511A33" w:rsidRPr="005527B1" w:rsidRDefault="000F3799" w:rsidP="000233AC">
      <w:pPr>
        <w:tabs>
          <w:tab w:val="left" w:pos="567"/>
        </w:tabs>
        <w:spacing w:before="120"/>
        <w:jc w:val="both"/>
        <w:rPr>
          <w:sz w:val="22"/>
          <w:szCs w:val="22"/>
          <w:lang w:val="sk-SK"/>
        </w:rPr>
      </w:pPr>
      <w:proofErr w:type="spellStart"/>
      <w:r w:rsidRPr="000F3799">
        <w:rPr>
          <w:sz w:val="22"/>
          <w:szCs w:val="22"/>
          <w:lang w:val="sk-SK"/>
        </w:rPr>
        <w:t>Manitol</w:t>
      </w:r>
      <w:proofErr w:type="spellEnd"/>
      <w:r w:rsidRPr="000F3799">
        <w:rPr>
          <w:sz w:val="22"/>
          <w:szCs w:val="22"/>
          <w:lang w:val="sk-SK"/>
        </w:rPr>
        <w:t xml:space="preserve"> je </w:t>
      </w:r>
      <w:proofErr w:type="spellStart"/>
      <w:r w:rsidRPr="000F3799">
        <w:rPr>
          <w:sz w:val="22"/>
          <w:szCs w:val="22"/>
          <w:lang w:val="sk-SK"/>
        </w:rPr>
        <w:t>osmoticky</w:t>
      </w:r>
      <w:proofErr w:type="spellEnd"/>
      <w:r w:rsidRPr="000F3799">
        <w:rPr>
          <w:sz w:val="22"/>
          <w:szCs w:val="22"/>
          <w:lang w:val="sk-SK"/>
        </w:rPr>
        <w:t xml:space="preserve"> aktívna zlúčenina (</w:t>
      </w:r>
      <w:proofErr w:type="spellStart"/>
      <w:r w:rsidRPr="000F3799">
        <w:rPr>
          <w:sz w:val="22"/>
          <w:szCs w:val="22"/>
          <w:lang w:val="sk-SK"/>
        </w:rPr>
        <w:t>hexahydroxyalkohol</w:t>
      </w:r>
      <w:proofErr w:type="spellEnd"/>
      <w:r w:rsidRPr="000F3799">
        <w:rPr>
          <w:sz w:val="22"/>
          <w:szCs w:val="22"/>
          <w:lang w:val="sk-SK"/>
        </w:rPr>
        <w:t xml:space="preserve">), ktorý zvyšuje </w:t>
      </w:r>
      <w:proofErr w:type="spellStart"/>
      <w:r w:rsidRPr="000F3799">
        <w:rPr>
          <w:sz w:val="22"/>
          <w:szCs w:val="22"/>
          <w:lang w:val="sk-SK"/>
        </w:rPr>
        <w:t>osmotický</w:t>
      </w:r>
      <w:proofErr w:type="spellEnd"/>
      <w:r w:rsidRPr="000F3799">
        <w:rPr>
          <w:sz w:val="22"/>
          <w:szCs w:val="22"/>
          <w:lang w:val="sk-SK"/>
        </w:rPr>
        <w:t xml:space="preserve"> tlak </w:t>
      </w:r>
      <w:proofErr w:type="spellStart"/>
      <w:r w:rsidRPr="000F3799">
        <w:rPr>
          <w:sz w:val="22"/>
          <w:szCs w:val="22"/>
          <w:lang w:val="sk-SK"/>
        </w:rPr>
        <w:t>glomerulárneho</w:t>
      </w:r>
      <w:proofErr w:type="spellEnd"/>
      <w:r w:rsidRPr="000F3799">
        <w:rPr>
          <w:sz w:val="22"/>
          <w:szCs w:val="22"/>
          <w:lang w:val="sk-SK"/>
        </w:rPr>
        <w:t xml:space="preserve"> </w:t>
      </w:r>
      <w:proofErr w:type="spellStart"/>
      <w:r w:rsidRPr="000F3799">
        <w:rPr>
          <w:sz w:val="22"/>
          <w:szCs w:val="22"/>
          <w:lang w:val="sk-SK"/>
        </w:rPr>
        <w:t>ultrafiltrátu</w:t>
      </w:r>
      <w:proofErr w:type="spellEnd"/>
      <w:r w:rsidRPr="000F3799">
        <w:rPr>
          <w:sz w:val="22"/>
          <w:szCs w:val="22"/>
          <w:lang w:val="sk-SK"/>
        </w:rPr>
        <w:t xml:space="preserve"> a tak znižuje jeho </w:t>
      </w:r>
      <w:proofErr w:type="spellStart"/>
      <w:r w:rsidRPr="000F3799">
        <w:rPr>
          <w:sz w:val="22"/>
          <w:szCs w:val="22"/>
          <w:lang w:val="sk-SK"/>
        </w:rPr>
        <w:t>tubulárnu</w:t>
      </w:r>
      <w:proofErr w:type="spellEnd"/>
      <w:r w:rsidRPr="000F3799">
        <w:rPr>
          <w:sz w:val="22"/>
          <w:szCs w:val="22"/>
          <w:lang w:val="sk-SK"/>
        </w:rPr>
        <w:t xml:space="preserve"> </w:t>
      </w:r>
      <w:proofErr w:type="spellStart"/>
      <w:r w:rsidRPr="000F3799">
        <w:rPr>
          <w:sz w:val="22"/>
          <w:szCs w:val="22"/>
          <w:lang w:val="sk-SK"/>
        </w:rPr>
        <w:t>reabsorpciu</w:t>
      </w:r>
      <w:proofErr w:type="spellEnd"/>
      <w:r w:rsidRPr="000F3799">
        <w:rPr>
          <w:sz w:val="22"/>
          <w:szCs w:val="22"/>
          <w:lang w:val="sk-SK"/>
        </w:rPr>
        <w:t xml:space="preserve">. Ako ostatné </w:t>
      </w:r>
      <w:proofErr w:type="spellStart"/>
      <w:r w:rsidRPr="000F3799">
        <w:rPr>
          <w:sz w:val="22"/>
          <w:szCs w:val="22"/>
          <w:lang w:val="sk-SK"/>
        </w:rPr>
        <w:t>osmotické</w:t>
      </w:r>
      <w:proofErr w:type="spellEnd"/>
      <w:r w:rsidRPr="000F3799">
        <w:rPr>
          <w:sz w:val="22"/>
          <w:szCs w:val="22"/>
          <w:lang w:val="sk-SK"/>
        </w:rPr>
        <w:t xml:space="preserve"> diuretiká pasívne znižuje </w:t>
      </w:r>
      <w:proofErr w:type="spellStart"/>
      <w:r w:rsidRPr="000F3799">
        <w:rPr>
          <w:sz w:val="22"/>
          <w:szCs w:val="22"/>
          <w:lang w:val="sk-SK"/>
        </w:rPr>
        <w:t>tubulárnu</w:t>
      </w:r>
      <w:proofErr w:type="spellEnd"/>
      <w:r w:rsidRPr="000F3799">
        <w:rPr>
          <w:sz w:val="22"/>
          <w:szCs w:val="22"/>
          <w:lang w:val="sk-SK"/>
        </w:rPr>
        <w:t xml:space="preserve"> </w:t>
      </w:r>
      <w:proofErr w:type="spellStart"/>
      <w:r w:rsidRPr="000F3799">
        <w:rPr>
          <w:sz w:val="22"/>
          <w:szCs w:val="22"/>
          <w:lang w:val="sk-SK"/>
        </w:rPr>
        <w:t>reabsorpciu</w:t>
      </w:r>
      <w:proofErr w:type="spellEnd"/>
      <w:r w:rsidRPr="000F3799">
        <w:rPr>
          <w:sz w:val="22"/>
          <w:szCs w:val="22"/>
          <w:lang w:val="sk-SK"/>
        </w:rPr>
        <w:t xml:space="preserve">, hlavne iónov. Zvyšuje </w:t>
      </w:r>
      <w:proofErr w:type="spellStart"/>
      <w:r w:rsidRPr="000F3799">
        <w:rPr>
          <w:sz w:val="22"/>
          <w:szCs w:val="22"/>
          <w:lang w:val="sk-SK"/>
        </w:rPr>
        <w:t>osmotický</w:t>
      </w:r>
      <w:proofErr w:type="spellEnd"/>
      <w:r w:rsidRPr="000F3799">
        <w:rPr>
          <w:sz w:val="22"/>
          <w:szCs w:val="22"/>
          <w:lang w:val="sk-SK"/>
        </w:rPr>
        <w:t xml:space="preserve"> tlak </w:t>
      </w:r>
      <w:proofErr w:type="spellStart"/>
      <w:r w:rsidRPr="000F3799">
        <w:rPr>
          <w:sz w:val="22"/>
          <w:szCs w:val="22"/>
          <w:lang w:val="sk-SK"/>
        </w:rPr>
        <w:t>extracelulárnej</w:t>
      </w:r>
      <w:proofErr w:type="spellEnd"/>
      <w:r w:rsidRPr="000F3799">
        <w:rPr>
          <w:sz w:val="22"/>
          <w:szCs w:val="22"/>
          <w:lang w:val="sk-SK"/>
        </w:rPr>
        <w:t xml:space="preserve"> tekutiny (hlavne </w:t>
      </w:r>
      <w:proofErr w:type="spellStart"/>
      <w:r w:rsidRPr="000F3799">
        <w:rPr>
          <w:sz w:val="22"/>
          <w:szCs w:val="22"/>
          <w:lang w:val="sk-SK"/>
        </w:rPr>
        <w:t>intravaskulárnej</w:t>
      </w:r>
      <w:proofErr w:type="spellEnd"/>
      <w:r w:rsidRPr="000F3799">
        <w:rPr>
          <w:sz w:val="22"/>
          <w:szCs w:val="22"/>
          <w:lang w:val="sk-SK"/>
        </w:rPr>
        <w:t xml:space="preserve">), čo vedie k presunu intracelulárnej tekutiny do </w:t>
      </w:r>
      <w:proofErr w:type="spellStart"/>
      <w:r w:rsidRPr="000F3799">
        <w:rPr>
          <w:sz w:val="22"/>
          <w:szCs w:val="22"/>
          <w:lang w:val="sk-SK"/>
        </w:rPr>
        <w:t>extracelulárneho</w:t>
      </w:r>
      <w:proofErr w:type="spellEnd"/>
      <w:r w:rsidRPr="000F3799">
        <w:rPr>
          <w:sz w:val="22"/>
          <w:szCs w:val="22"/>
          <w:lang w:val="sk-SK"/>
        </w:rPr>
        <w:t xml:space="preserve"> a </w:t>
      </w:r>
      <w:proofErr w:type="spellStart"/>
      <w:r w:rsidRPr="000F3799">
        <w:rPr>
          <w:sz w:val="22"/>
          <w:szCs w:val="22"/>
          <w:lang w:val="sk-SK"/>
        </w:rPr>
        <w:t>intravaskulárneho</w:t>
      </w:r>
      <w:proofErr w:type="spellEnd"/>
      <w:r w:rsidRPr="000F3799">
        <w:rPr>
          <w:sz w:val="22"/>
          <w:szCs w:val="22"/>
          <w:lang w:val="sk-SK"/>
        </w:rPr>
        <w:t xml:space="preserve"> priestoru.</w:t>
      </w:r>
    </w:p>
    <w:p w:rsidR="00511A33" w:rsidRPr="005527B1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F3799">
        <w:rPr>
          <w:b/>
          <w:sz w:val="22"/>
          <w:szCs w:val="22"/>
          <w:lang w:val="sk-SK"/>
        </w:rPr>
        <w:t>5.2</w:t>
      </w:r>
      <w:r w:rsidR="005527B1">
        <w:rPr>
          <w:b/>
          <w:sz w:val="22"/>
          <w:szCs w:val="22"/>
          <w:lang w:val="sk-SK"/>
        </w:rPr>
        <w:tab/>
      </w:r>
      <w:proofErr w:type="spellStart"/>
      <w:r w:rsidRPr="000F3799">
        <w:rPr>
          <w:b/>
          <w:sz w:val="22"/>
          <w:szCs w:val="22"/>
          <w:lang w:val="sk-SK"/>
        </w:rPr>
        <w:t>Farmakokinetické</w:t>
      </w:r>
      <w:proofErr w:type="spellEnd"/>
      <w:r w:rsidRPr="000F3799">
        <w:rPr>
          <w:b/>
          <w:sz w:val="22"/>
          <w:szCs w:val="22"/>
          <w:lang w:val="sk-SK"/>
        </w:rPr>
        <w:t xml:space="preserve"> vlastnosti</w:t>
      </w:r>
    </w:p>
    <w:p w:rsidR="00444902" w:rsidRPr="000F3799" w:rsidRDefault="00444902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</w:p>
    <w:p w:rsidR="00511A33" w:rsidRPr="005527B1" w:rsidRDefault="000F3799" w:rsidP="00444902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0F3799">
        <w:rPr>
          <w:sz w:val="22"/>
          <w:szCs w:val="22"/>
          <w:lang w:val="sk-SK"/>
        </w:rPr>
        <w:t xml:space="preserve">Po intravenóznom podaní sa </w:t>
      </w:r>
      <w:proofErr w:type="spellStart"/>
      <w:r w:rsidRPr="000F3799">
        <w:rPr>
          <w:sz w:val="22"/>
          <w:szCs w:val="22"/>
          <w:lang w:val="sk-SK"/>
        </w:rPr>
        <w:t>manitol</w:t>
      </w:r>
      <w:proofErr w:type="spellEnd"/>
      <w:r w:rsidRPr="000F3799">
        <w:rPr>
          <w:sz w:val="22"/>
          <w:szCs w:val="22"/>
          <w:lang w:val="sk-SK"/>
        </w:rPr>
        <w:t xml:space="preserve"> distribuuje v </w:t>
      </w:r>
      <w:proofErr w:type="spellStart"/>
      <w:r w:rsidRPr="000F3799">
        <w:rPr>
          <w:sz w:val="22"/>
          <w:szCs w:val="22"/>
          <w:lang w:val="sk-SK"/>
        </w:rPr>
        <w:t>extracelulárnom</w:t>
      </w:r>
      <w:proofErr w:type="spellEnd"/>
      <w:r w:rsidRPr="000F3799">
        <w:rPr>
          <w:sz w:val="22"/>
          <w:szCs w:val="22"/>
          <w:lang w:val="sk-SK"/>
        </w:rPr>
        <w:t xml:space="preserve"> </w:t>
      </w:r>
      <w:proofErr w:type="spellStart"/>
      <w:r w:rsidRPr="000F3799">
        <w:rPr>
          <w:sz w:val="22"/>
          <w:szCs w:val="22"/>
          <w:lang w:val="sk-SK"/>
        </w:rPr>
        <w:t>kompartmente</w:t>
      </w:r>
      <w:proofErr w:type="spellEnd"/>
      <w:r w:rsidRPr="000F3799">
        <w:rPr>
          <w:sz w:val="22"/>
          <w:szCs w:val="22"/>
          <w:lang w:val="sk-SK"/>
        </w:rPr>
        <w:t xml:space="preserve">. Voľne prechádza </w:t>
      </w:r>
      <w:proofErr w:type="spellStart"/>
      <w:r w:rsidRPr="000F3799">
        <w:rPr>
          <w:sz w:val="22"/>
          <w:szCs w:val="22"/>
          <w:lang w:val="sk-SK"/>
        </w:rPr>
        <w:t>glomerulárnou</w:t>
      </w:r>
      <w:proofErr w:type="spellEnd"/>
      <w:r w:rsidRPr="000F3799">
        <w:rPr>
          <w:sz w:val="22"/>
          <w:szCs w:val="22"/>
          <w:lang w:val="sk-SK"/>
        </w:rPr>
        <w:t xml:space="preserve"> filtráciou, iba s 10 % </w:t>
      </w:r>
      <w:proofErr w:type="spellStart"/>
      <w:r w:rsidRPr="000F3799">
        <w:rPr>
          <w:sz w:val="22"/>
          <w:szCs w:val="22"/>
          <w:lang w:val="sk-SK"/>
        </w:rPr>
        <w:t>tubulárnou</w:t>
      </w:r>
      <w:proofErr w:type="spellEnd"/>
      <w:r w:rsidRPr="000F3799">
        <w:rPr>
          <w:sz w:val="22"/>
          <w:szCs w:val="22"/>
          <w:lang w:val="sk-SK"/>
        </w:rPr>
        <w:t xml:space="preserve"> </w:t>
      </w:r>
      <w:proofErr w:type="spellStart"/>
      <w:r w:rsidRPr="000F3799">
        <w:rPr>
          <w:sz w:val="22"/>
          <w:szCs w:val="22"/>
          <w:lang w:val="sk-SK"/>
        </w:rPr>
        <w:t>reabsorpciou</w:t>
      </w:r>
      <w:proofErr w:type="spellEnd"/>
      <w:r w:rsidRPr="000F3799">
        <w:rPr>
          <w:sz w:val="22"/>
          <w:szCs w:val="22"/>
          <w:lang w:val="sk-SK"/>
        </w:rPr>
        <w:t xml:space="preserve"> a nulovou </w:t>
      </w:r>
      <w:proofErr w:type="spellStart"/>
      <w:r w:rsidRPr="000F3799">
        <w:rPr>
          <w:sz w:val="22"/>
          <w:szCs w:val="22"/>
          <w:lang w:val="sk-SK"/>
        </w:rPr>
        <w:t>tubulárnou</w:t>
      </w:r>
      <w:proofErr w:type="spellEnd"/>
      <w:r w:rsidRPr="000F3799">
        <w:rPr>
          <w:sz w:val="22"/>
          <w:szCs w:val="22"/>
          <w:lang w:val="sk-SK"/>
        </w:rPr>
        <w:t xml:space="preserve"> sekréciou. </w:t>
      </w:r>
      <w:proofErr w:type="spellStart"/>
      <w:r w:rsidRPr="000F3799">
        <w:rPr>
          <w:sz w:val="22"/>
          <w:szCs w:val="22"/>
          <w:lang w:val="sk-SK"/>
        </w:rPr>
        <w:t>Renálny</w:t>
      </w:r>
      <w:proofErr w:type="spellEnd"/>
      <w:r w:rsidRPr="000F3799">
        <w:rPr>
          <w:sz w:val="22"/>
          <w:szCs w:val="22"/>
          <w:lang w:val="sk-SK"/>
        </w:rPr>
        <w:t xml:space="preserve"> </w:t>
      </w:r>
      <w:proofErr w:type="spellStart"/>
      <w:r w:rsidRPr="000F3799">
        <w:rPr>
          <w:sz w:val="22"/>
          <w:szCs w:val="22"/>
          <w:lang w:val="sk-SK"/>
        </w:rPr>
        <w:t>klírens</w:t>
      </w:r>
      <w:proofErr w:type="spellEnd"/>
      <w:r w:rsidRPr="000F3799">
        <w:rPr>
          <w:sz w:val="22"/>
          <w:szCs w:val="22"/>
          <w:lang w:val="sk-SK"/>
        </w:rPr>
        <w:t xml:space="preserve"> </w:t>
      </w:r>
      <w:proofErr w:type="spellStart"/>
      <w:r w:rsidRPr="000F3799">
        <w:rPr>
          <w:sz w:val="22"/>
          <w:szCs w:val="22"/>
          <w:lang w:val="sk-SK"/>
        </w:rPr>
        <w:t>manitolu</w:t>
      </w:r>
      <w:proofErr w:type="spellEnd"/>
      <w:r w:rsidRPr="000F3799">
        <w:rPr>
          <w:sz w:val="22"/>
          <w:szCs w:val="22"/>
          <w:lang w:val="sk-SK"/>
        </w:rPr>
        <w:t xml:space="preserve"> je trochu nižší ako </w:t>
      </w:r>
      <w:proofErr w:type="spellStart"/>
      <w:r w:rsidRPr="000F3799">
        <w:rPr>
          <w:sz w:val="22"/>
          <w:szCs w:val="22"/>
          <w:lang w:val="sk-SK"/>
        </w:rPr>
        <w:t>klírens</w:t>
      </w:r>
      <w:proofErr w:type="spellEnd"/>
      <w:r w:rsidRPr="000F3799">
        <w:rPr>
          <w:sz w:val="22"/>
          <w:szCs w:val="22"/>
          <w:lang w:val="sk-SK"/>
        </w:rPr>
        <w:t xml:space="preserve"> inzulínu. Polčas eliminácie </w:t>
      </w:r>
      <w:proofErr w:type="spellStart"/>
      <w:r w:rsidRPr="000F3799">
        <w:rPr>
          <w:sz w:val="22"/>
          <w:szCs w:val="22"/>
          <w:lang w:val="sk-SK"/>
        </w:rPr>
        <w:t>manitolu</w:t>
      </w:r>
      <w:proofErr w:type="spellEnd"/>
      <w:r w:rsidRPr="000F3799">
        <w:rPr>
          <w:sz w:val="22"/>
          <w:szCs w:val="22"/>
          <w:lang w:val="sk-SK"/>
        </w:rPr>
        <w:t xml:space="preserve"> je u dospelých približne 100 minút. 80 % z podanej dávky sa vylúči v nezmenenej forme močom v priebehu 3 hodín po podaní. Pečeňový metabolizmus </w:t>
      </w:r>
      <w:proofErr w:type="spellStart"/>
      <w:r w:rsidRPr="000F3799">
        <w:rPr>
          <w:sz w:val="22"/>
          <w:szCs w:val="22"/>
          <w:lang w:val="sk-SK"/>
        </w:rPr>
        <w:t>manitolu</w:t>
      </w:r>
      <w:proofErr w:type="spellEnd"/>
      <w:r w:rsidRPr="000F3799">
        <w:rPr>
          <w:sz w:val="22"/>
          <w:szCs w:val="22"/>
          <w:lang w:val="sk-SK"/>
        </w:rPr>
        <w:t xml:space="preserve"> je nevýznamný a veľmi pomalý.</w:t>
      </w:r>
    </w:p>
    <w:p w:rsidR="00511A33" w:rsidRPr="005527B1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F3799">
        <w:rPr>
          <w:b/>
          <w:sz w:val="22"/>
          <w:szCs w:val="22"/>
          <w:lang w:val="sk-SK"/>
        </w:rPr>
        <w:t>5.3</w:t>
      </w:r>
      <w:r w:rsidR="005527B1">
        <w:rPr>
          <w:b/>
          <w:sz w:val="22"/>
          <w:szCs w:val="22"/>
          <w:lang w:val="sk-SK"/>
        </w:rPr>
        <w:tab/>
      </w:r>
      <w:r w:rsidRPr="000F3799">
        <w:rPr>
          <w:b/>
          <w:sz w:val="22"/>
          <w:szCs w:val="22"/>
          <w:lang w:val="sk-SK"/>
        </w:rPr>
        <w:t>Predklinické údaje o</w:t>
      </w:r>
      <w:r w:rsidR="00444902">
        <w:rPr>
          <w:b/>
          <w:sz w:val="22"/>
          <w:szCs w:val="22"/>
          <w:lang w:val="sk-SK"/>
        </w:rPr>
        <w:t> </w:t>
      </w:r>
      <w:r w:rsidRPr="000F3799">
        <w:rPr>
          <w:b/>
          <w:sz w:val="22"/>
          <w:szCs w:val="22"/>
          <w:lang w:val="sk-SK"/>
        </w:rPr>
        <w:t>bezpečnosti</w:t>
      </w:r>
    </w:p>
    <w:p w:rsidR="00444902" w:rsidRPr="000F3799" w:rsidRDefault="00444902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</w:p>
    <w:p w:rsidR="00F00FD3" w:rsidRPr="000D0DAE" w:rsidRDefault="00F00FD3" w:rsidP="00444902">
      <w:pPr>
        <w:jc w:val="both"/>
        <w:rPr>
          <w:sz w:val="22"/>
          <w:szCs w:val="22"/>
        </w:rPr>
      </w:pPr>
      <w:r w:rsidRPr="000D0DAE">
        <w:rPr>
          <w:sz w:val="22"/>
          <w:szCs w:val="22"/>
        </w:rPr>
        <w:t xml:space="preserve">Jedná </w:t>
      </w:r>
      <w:proofErr w:type="spellStart"/>
      <w:r w:rsidRPr="000D0DAE">
        <w:rPr>
          <w:sz w:val="22"/>
          <w:szCs w:val="22"/>
        </w:rPr>
        <w:t>sa</w:t>
      </w:r>
      <w:proofErr w:type="spellEnd"/>
      <w:r w:rsidRPr="000D0DAE">
        <w:rPr>
          <w:sz w:val="22"/>
          <w:szCs w:val="22"/>
        </w:rPr>
        <w:t xml:space="preserve"> o bezpečný </w:t>
      </w:r>
      <w:proofErr w:type="spellStart"/>
      <w:r w:rsidRPr="000D0DAE">
        <w:rPr>
          <w:sz w:val="22"/>
          <w:szCs w:val="22"/>
        </w:rPr>
        <w:t>liek</w:t>
      </w:r>
      <w:proofErr w:type="spellEnd"/>
      <w:r w:rsidRPr="000D0DAE">
        <w:rPr>
          <w:sz w:val="22"/>
          <w:szCs w:val="22"/>
        </w:rPr>
        <w:t xml:space="preserve"> bez toxických, </w:t>
      </w:r>
      <w:proofErr w:type="spellStart"/>
      <w:r w:rsidRPr="000D0DAE">
        <w:rPr>
          <w:sz w:val="22"/>
          <w:szCs w:val="22"/>
        </w:rPr>
        <w:t>mutagénnych</w:t>
      </w:r>
      <w:proofErr w:type="spellEnd"/>
      <w:r w:rsidRPr="000D0DAE">
        <w:rPr>
          <w:sz w:val="22"/>
          <w:szCs w:val="22"/>
        </w:rPr>
        <w:t xml:space="preserve">, </w:t>
      </w:r>
      <w:proofErr w:type="spellStart"/>
      <w:r w:rsidRPr="000D0DAE">
        <w:rPr>
          <w:sz w:val="22"/>
          <w:szCs w:val="22"/>
        </w:rPr>
        <w:t>ka</w:t>
      </w:r>
      <w:r w:rsidR="00683425">
        <w:rPr>
          <w:sz w:val="22"/>
          <w:szCs w:val="22"/>
        </w:rPr>
        <w:t>rcin</w:t>
      </w:r>
      <w:r w:rsidRPr="000D0DAE">
        <w:rPr>
          <w:sz w:val="22"/>
          <w:szCs w:val="22"/>
        </w:rPr>
        <w:t>ogénnych</w:t>
      </w:r>
      <w:proofErr w:type="spellEnd"/>
      <w:r w:rsidRPr="000D0DAE">
        <w:rPr>
          <w:sz w:val="22"/>
          <w:szCs w:val="22"/>
        </w:rPr>
        <w:t xml:space="preserve"> a </w:t>
      </w:r>
      <w:proofErr w:type="spellStart"/>
      <w:r w:rsidRPr="000D0DAE">
        <w:rPr>
          <w:sz w:val="22"/>
          <w:szCs w:val="22"/>
        </w:rPr>
        <w:t>teratogénnych</w:t>
      </w:r>
      <w:proofErr w:type="spellEnd"/>
      <w:r w:rsidRPr="000D0DAE">
        <w:rPr>
          <w:sz w:val="22"/>
          <w:szCs w:val="22"/>
        </w:rPr>
        <w:t xml:space="preserve"> </w:t>
      </w:r>
      <w:proofErr w:type="spellStart"/>
      <w:r w:rsidRPr="000D0DAE">
        <w:rPr>
          <w:sz w:val="22"/>
          <w:szCs w:val="22"/>
        </w:rPr>
        <w:t>účinkov</w:t>
      </w:r>
      <w:proofErr w:type="spellEnd"/>
      <w:r w:rsidRPr="000D0DAE">
        <w:rPr>
          <w:sz w:val="22"/>
          <w:szCs w:val="22"/>
        </w:rPr>
        <w:t>.</w:t>
      </w:r>
    </w:p>
    <w:p w:rsidR="00511A33" w:rsidRPr="00F00FD3" w:rsidRDefault="00511A33" w:rsidP="00390101">
      <w:pPr>
        <w:tabs>
          <w:tab w:val="left" w:pos="567"/>
        </w:tabs>
        <w:jc w:val="both"/>
        <w:rPr>
          <w:sz w:val="22"/>
          <w:szCs w:val="22"/>
        </w:rPr>
      </w:pPr>
    </w:p>
    <w:p w:rsidR="00511A33" w:rsidRPr="005527B1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Pr="000F3799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F3799">
        <w:rPr>
          <w:b/>
          <w:sz w:val="22"/>
          <w:szCs w:val="22"/>
          <w:lang w:val="sk-SK"/>
        </w:rPr>
        <w:t>6.</w:t>
      </w:r>
      <w:r w:rsidR="005527B1">
        <w:rPr>
          <w:b/>
          <w:sz w:val="22"/>
          <w:szCs w:val="22"/>
          <w:lang w:val="sk-SK"/>
        </w:rPr>
        <w:tab/>
      </w:r>
      <w:r w:rsidRPr="000F3799">
        <w:rPr>
          <w:b/>
          <w:sz w:val="22"/>
          <w:szCs w:val="22"/>
          <w:lang w:val="sk-SK"/>
        </w:rPr>
        <w:t>FARMACEUTICKÉ INFORMÁCIE</w:t>
      </w:r>
    </w:p>
    <w:p w:rsidR="00511A33" w:rsidRPr="005527B1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F3799">
        <w:rPr>
          <w:b/>
          <w:sz w:val="22"/>
          <w:szCs w:val="22"/>
          <w:lang w:val="sk-SK"/>
        </w:rPr>
        <w:t>6.1</w:t>
      </w:r>
      <w:r w:rsidR="005527B1">
        <w:rPr>
          <w:b/>
          <w:sz w:val="22"/>
          <w:szCs w:val="22"/>
          <w:lang w:val="sk-SK"/>
        </w:rPr>
        <w:tab/>
      </w:r>
      <w:r w:rsidRPr="000F3799">
        <w:rPr>
          <w:b/>
          <w:sz w:val="22"/>
          <w:szCs w:val="22"/>
          <w:lang w:val="sk-SK"/>
        </w:rPr>
        <w:t>Zoznam pomocných látok</w:t>
      </w:r>
    </w:p>
    <w:p w:rsidR="00444902" w:rsidRPr="000F3799" w:rsidRDefault="00444902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</w:p>
    <w:p w:rsidR="00511A33" w:rsidRPr="005527B1" w:rsidRDefault="00F13573" w:rsidP="00444902">
      <w:pPr>
        <w:tabs>
          <w:tab w:val="left" w:pos="567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Voda na injekci</w:t>
      </w:r>
      <w:r w:rsidR="00926C7F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>.</w:t>
      </w:r>
    </w:p>
    <w:p w:rsidR="00511A33" w:rsidRPr="005527B1" w:rsidRDefault="00511A33" w:rsidP="00390101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</w:p>
    <w:p w:rsidR="000F3799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F3799">
        <w:rPr>
          <w:b/>
          <w:sz w:val="22"/>
          <w:szCs w:val="22"/>
          <w:lang w:val="sk-SK"/>
        </w:rPr>
        <w:t>6.2</w:t>
      </w:r>
      <w:r w:rsidR="005527B1">
        <w:rPr>
          <w:b/>
          <w:sz w:val="22"/>
          <w:szCs w:val="22"/>
          <w:lang w:val="sk-SK"/>
        </w:rPr>
        <w:tab/>
      </w:r>
      <w:r w:rsidRPr="000F3799">
        <w:rPr>
          <w:b/>
          <w:sz w:val="22"/>
          <w:szCs w:val="22"/>
          <w:lang w:val="sk-SK"/>
        </w:rPr>
        <w:t>Inkompatibility</w:t>
      </w:r>
    </w:p>
    <w:p w:rsidR="00444902" w:rsidRPr="000F3799" w:rsidRDefault="00444902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</w:p>
    <w:p w:rsidR="007B46C0" w:rsidRDefault="009266A6" w:rsidP="00444902">
      <w:pPr>
        <w:tabs>
          <w:tab w:val="left" w:pos="567"/>
        </w:tabs>
        <w:jc w:val="both"/>
        <w:rPr>
          <w:sz w:val="22"/>
          <w:szCs w:val="22"/>
        </w:rPr>
      </w:pPr>
      <w:proofErr w:type="spellStart"/>
      <w:r w:rsidRPr="00E24884">
        <w:rPr>
          <w:sz w:val="22"/>
          <w:szCs w:val="22"/>
        </w:rPr>
        <w:t>Pri</w:t>
      </w:r>
      <w:proofErr w:type="spellEnd"/>
      <w:r w:rsidRPr="00E24884">
        <w:rPr>
          <w:sz w:val="22"/>
          <w:szCs w:val="22"/>
        </w:rPr>
        <w:t xml:space="preserve"> </w:t>
      </w:r>
      <w:proofErr w:type="spellStart"/>
      <w:r w:rsidRPr="00E24884">
        <w:rPr>
          <w:sz w:val="22"/>
          <w:szCs w:val="22"/>
        </w:rPr>
        <w:t>miešaní</w:t>
      </w:r>
      <w:proofErr w:type="spellEnd"/>
      <w:r w:rsidRPr="00E24884">
        <w:rPr>
          <w:sz w:val="22"/>
          <w:szCs w:val="22"/>
        </w:rPr>
        <w:t xml:space="preserve"> s </w:t>
      </w:r>
      <w:proofErr w:type="spellStart"/>
      <w:r w:rsidRPr="00E24884">
        <w:rPr>
          <w:sz w:val="22"/>
          <w:szCs w:val="22"/>
        </w:rPr>
        <w:t>inými</w:t>
      </w:r>
      <w:proofErr w:type="spellEnd"/>
      <w:r w:rsidRPr="00E24884">
        <w:rPr>
          <w:sz w:val="22"/>
          <w:szCs w:val="22"/>
        </w:rPr>
        <w:t xml:space="preserve"> </w:t>
      </w:r>
      <w:proofErr w:type="spellStart"/>
      <w:r w:rsidRPr="00E24884">
        <w:rPr>
          <w:sz w:val="22"/>
          <w:szCs w:val="22"/>
        </w:rPr>
        <w:t>liekmi</w:t>
      </w:r>
      <w:proofErr w:type="spellEnd"/>
      <w:r w:rsidRPr="00E24884">
        <w:rPr>
          <w:sz w:val="22"/>
          <w:szCs w:val="22"/>
        </w:rPr>
        <w:t xml:space="preserve"> </w:t>
      </w:r>
      <w:r>
        <w:rPr>
          <w:sz w:val="22"/>
          <w:szCs w:val="22"/>
          <w:lang w:val="sk-SK"/>
        </w:rPr>
        <w:t xml:space="preserve">je potrebné zohľadniť </w:t>
      </w:r>
      <w:r>
        <w:rPr>
          <w:sz w:val="22"/>
          <w:szCs w:val="22"/>
        </w:rPr>
        <w:t>možné inkompatibility.</w:t>
      </w:r>
    </w:p>
    <w:p w:rsidR="00177300" w:rsidRPr="005527B1" w:rsidRDefault="00177300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F3799">
        <w:rPr>
          <w:b/>
          <w:sz w:val="22"/>
          <w:szCs w:val="22"/>
          <w:lang w:val="sk-SK"/>
        </w:rPr>
        <w:t>6.3</w:t>
      </w:r>
      <w:r w:rsidR="005527B1">
        <w:rPr>
          <w:b/>
          <w:sz w:val="22"/>
          <w:szCs w:val="22"/>
          <w:lang w:val="sk-SK"/>
        </w:rPr>
        <w:tab/>
      </w:r>
      <w:r w:rsidRPr="000F3799">
        <w:rPr>
          <w:b/>
          <w:sz w:val="22"/>
          <w:szCs w:val="22"/>
          <w:lang w:val="sk-SK"/>
        </w:rPr>
        <w:t>Čas použiteľnosti</w:t>
      </w:r>
    </w:p>
    <w:p w:rsidR="00444902" w:rsidRPr="000F3799" w:rsidRDefault="00444902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</w:p>
    <w:p w:rsidR="00511A33" w:rsidRPr="005527B1" w:rsidRDefault="000F3799" w:rsidP="0038521E">
      <w:pPr>
        <w:tabs>
          <w:tab w:val="left" w:pos="567"/>
          <w:tab w:val="left" w:pos="4395"/>
        </w:tabs>
        <w:jc w:val="both"/>
        <w:rPr>
          <w:sz w:val="22"/>
          <w:szCs w:val="22"/>
          <w:lang w:val="sk-SK"/>
        </w:rPr>
      </w:pPr>
      <w:r w:rsidRPr="000F3799">
        <w:rPr>
          <w:sz w:val="22"/>
          <w:szCs w:val="22"/>
          <w:lang w:val="sk-SK"/>
        </w:rPr>
        <w:t xml:space="preserve">Sklenená </w:t>
      </w:r>
      <w:proofErr w:type="spellStart"/>
      <w:r w:rsidRPr="000F3799">
        <w:rPr>
          <w:sz w:val="22"/>
          <w:szCs w:val="22"/>
          <w:lang w:val="sk-SK"/>
        </w:rPr>
        <w:t>infúzna</w:t>
      </w:r>
      <w:proofErr w:type="spellEnd"/>
      <w:r w:rsidRPr="000F3799">
        <w:rPr>
          <w:sz w:val="22"/>
          <w:szCs w:val="22"/>
          <w:lang w:val="sk-SK"/>
        </w:rPr>
        <w:t xml:space="preserve"> fľaša</w:t>
      </w:r>
      <w:r w:rsidR="003F3133" w:rsidRPr="003F3133">
        <w:rPr>
          <w:sz w:val="22"/>
          <w:szCs w:val="22"/>
        </w:rPr>
        <w:t xml:space="preserve"> </w:t>
      </w:r>
      <w:r w:rsidR="003F3133" w:rsidRPr="000D0DAE">
        <w:rPr>
          <w:sz w:val="22"/>
          <w:szCs w:val="22"/>
        </w:rPr>
        <w:t>v </w:t>
      </w:r>
      <w:proofErr w:type="spellStart"/>
      <w:r w:rsidR="003F3133" w:rsidRPr="000D0DAE">
        <w:rPr>
          <w:sz w:val="22"/>
          <w:szCs w:val="22"/>
        </w:rPr>
        <w:t>neporušenom</w:t>
      </w:r>
      <w:proofErr w:type="spellEnd"/>
      <w:r w:rsidR="003F3133" w:rsidRPr="000D0DAE">
        <w:rPr>
          <w:sz w:val="22"/>
          <w:szCs w:val="22"/>
        </w:rPr>
        <w:t xml:space="preserve"> obale</w:t>
      </w:r>
      <w:r w:rsidRPr="000F3799">
        <w:rPr>
          <w:sz w:val="22"/>
          <w:szCs w:val="22"/>
          <w:lang w:val="sk-SK"/>
        </w:rPr>
        <w:t>:</w:t>
      </w:r>
      <w:r w:rsidR="009B3E3E">
        <w:rPr>
          <w:sz w:val="22"/>
          <w:szCs w:val="22"/>
          <w:lang w:val="sk-SK"/>
        </w:rPr>
        <w:tab/>
      </w:r>
      <w:r w:rsidRPr="000F3799">
        <w:rPr>
          <w:sz w:val="22"/>
          <w:szCs w:val="22"/>
          <w:lang w:val="sk-SK"/>
        </w:rPr>
        <w:t>3</w:t>
      </w:r>
      <w:r w:rsidR="00683425">
        <w:rPr>
          <w:sz w:val="22"/>
          <w:szCs w:val="22"/>
          <w:lang w:val="sk-SK"/>
        </w:rPr>
        <w:t xml:space="preserve"> roky</w:t>
      </w:r>
    </w:p>
    <w:p w:rsidR="00984FF6" w:rsidRPr="005527B1" w:rsidRDefault="00984FF6" w:rsidP="0038521E">
      <w:pPr>
        <w:tabs>
          <w:tab w:val="left" w:pos="567"/>
          <w:tab w:val="left" w:pos="6804"/>
        </w:tabs>
        <w:ind w:left="4395" w:hanging="4395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PP vak </w:t>
      </w:r>
      <w:r w:rsidR="0038521E">
        <w:rPr>
          <w:sz w:val="22"/>
          <w:szCs w:val="22"/>
          <w:lang w:val="sk-SK"/>
        </w:rPr>
        <w:t>s injekčným a </w:t>
      </w:r>
      <w:proofErr w:type="spellStart"/>
      <w:r w:rsidR="0038521E">
        <w:rPr>
          <w:sz w:val="22"/>
          <w:szCs w:val="22"/>
          <w:lang w:val="sk-SK"/>
        </w:rPr>
        <w:t>infúznym</w:t>
      </w:r>
      <w:proofErr w:type="spellEnd"/>
      <w:r w:rsidR="0038521E">
        <w:rPr>
          <w:sz w:val="22"/>
          <w:szCs w:val="22"/>
          <w:lang w:val="sk-SK"/>
        </w:rPr>
        <w:t xml:space="preserve"> portom </w:t>
      </w:r>
      <w:r>
        <w:rPr>
          <w:sz w:val="22"/>
          <w:szCs w:val="22"/>
          <w:lang w:val="sk-SK"/>
        </w:rPr>
        <w:t>v neporušenom obale:</w:t>
      </w:r>
      <w:r w:rsidR="0038521E">
        <w:rPr>
          <w:sz w:val="22"/>
          <w:szCs w:val="22"/>
          <w:lang w:val="sk-SK"/>
        </w:rPr>
        <w:br/>
      </w:r>
      <w:r>
        <w:rPr>
          <w:sz w:val="22"/>
          <w:szCs w:val="22"/>
          <w:lang w:val="sk-SK"/>
        </w:rPr>
        <w:t>2 roky (INFUSIO MANNITOLI 10 IMUNA)</w:t>
      </w:r>
    </w:p>
    <w:p w:rsidR="00B578C6" w:rsidRDefault="000F3799" w:rsidP="0038521E">
      <w:pPr>
        <w:tabs>
          <w:tab w:val="left" w:pos="567"/>
          <w:tab w:val="left" w:pos="4395"/>
        </w:tabs>
        <w:jc w:val="both"/>
        <w:rPr>
          <w:sz w:val="22"/>
          <w:szCs w:val="22"/>
          <w:lang w:val="sk-SK"/>
        </w:rPr>
      </w:pPr>
      <w:r w:rsidRPr="000F3799">
        <w:rPr>
          <w:sz w:val="22"/>
          <w:szCs w:val="22"/>
          <w:lang w:val="sk-SK"/>
        </w:rPr>
        <w:t>Plastový vak</w:t>
      </w:r>
      <w:r w:rsidR="003F3133" w:rsidRPr="003F3133">
        <w:rPr>
          <w:sz w:val="22"/>
          <w:szCs w:val="22"/>
        </w:rPr>
        <w:t xml:space="preserve"> </w:t>
      </w:r>
      <w:r w:rsidR="00B578C6" w:rsidRPr="000F3799">
        <w:rPr>
          <w:sz w:val="22"/>
          <w:szCs w:val="22"/>
          <w:lang w:val="sk-SK"/>
        </w:rPr>
        <w:t xml:space="preserve">PLM HAUSTRUP </w:t>
      </w:r>
      <w:r w:rsidR="003F3133" w:rsidRPr="000D0DAE">
        <w:rPr>
          <w:sz w:val="22"/>
          <w:szCs w:val="22"/>
        </w:rPr>
        <w:t>v </w:t>
      </w:r>
      <w:proofErr w:type="spellStart"/>
      <w:r w:rsidR="003F3133" w:rsidRPr="000D0DAE">
        <w:rPr>
          <w:sz w:val="22"/>
          <w:szCs w:val="22"/>
        </w:rPr>
        <w:t>neporušenom</w:t>
      </w:r>
      <w:proofErr w:type="spellEnd"/>
      <w:r w:rsidR="003F3133" w:rsidRPr="000D0DAE">
        <w:rPr>
          <w:sz w:val="22"/>
          <w:szCs w:val="22"/>
        </w:rPr>
        <w:t xml:space="preserve"> obale</w:t>
      </w:r>
      <w:r w:rsidRPr="000F3799">
        <w:rPr>
          <w:sz w:val="22"/>
          <w:szCs w:val="22"/>
          <w:lang w:val="sk-SK"/>
        </w:rPr>
        <w:t>:</w:t>
      </w:r>
      <w:r w:rsidR="003A0570">
        <w:rPr>
          <w:sz w:val="22"/>
          <w:szCs w:val="22"/>
          <w:lang w:val="sk-SK"/>
        </w:rPr>
        <w:tab/>
      </w:r>
    </w:p>
    <w:p w:rsidR="00511A33" w:rsidRDefault="00F00FD3" w:rsidP="004A6CDA">
      <w:pPr>
        <w:tabs>
          <w:tab w:val="left" w:pos="4395"/>
        </w:tabs>
        <w:ind w:left="4395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</w:t>
      </w:r>
      <w:r w:rsidR="003D6AD2">
        <w:rPr>
          <w:sz w:val="22"/>
          <w:szCs w:val="22"/>
          <w:lang w:val="sk-SK"/>
        </w:rPr>
        <w:t xml:space="preserve"> rok</w:t>
      </w:r>
      <w:r w:rsidR="000F3799" w:rsidRPr="000F3799">
        <w:rPr>
          <w:sz w:val="22"/>
          <w:szCs w:val="22"/>
          <w:lang w:val="sk-SK"/>
        </w:rPr>
        <w:t xml:space="preserve"> </w:t>
      </w:r>
      <w:r w:rsidR="00984FF6">
        <w:rPr>
          <w:sz w:val="22"/>
          <w:szCs w:val="22"/>
          <w:lang w:val="sk-SK"/>
        </w:rPr>
        <w:t>(INFUSIO MANNITOLI 20 IMUNA)</w:t>
      </w:r>
    </w:p>
    <w:p w:rsidR="004542F6" w:rsidRPr="005527B1" w:rsidRDefault="004542F6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F3799">
        <w:rPr>
          <w:b/>
          <w:sz w:val="22"/>
          <w:szCs w:val="22"/>
          <w:lang w:val="sk-SK"/>
        </w:rPr>
        <w:t>6.4</w:t>
      </w:r>
      <w:r w:rsidR="005527B1">
        <w:rPr>
          <w:b/>
          <w:sz w:val="22"/>
          <w:szCs w:val="22"/>
          <w:lang w:val="sk-SK"/>
        </w:rPr>
        <w:tab/>
      </w:r>
      <w:r w:rsidR="00814E57">
        <w:rPr>
          <w:b/>
          <w:sz w:val="22"/>
          <w:szCs w:val="22"/>
          <w:lang w:val="sk-SK"/>
        </w:rPr>
        <w:t xml:space="preserve">Špeciálne </w:t>
      </w:r>
      <w:r w:rsidR="00917785">
        <w:rPr>
          <w:b/>
          <w:sz w:val="22"/>
          <w:szCs w:val="22"/>
          <w:lang w:val="sk-SK"/>
        </w:rPr>
        <w:t>u</w:t>
      </w:r>
      <w:r w:rsidRPr="000F3799">
        <w:rPr>
          <w:b/>
          <w:sz w:val="22"/>
          <w:szCs w:val="22"/>
          <w:lang w:val="sk-SK"/>
        </w:rPr>
        <w:t xml:space="preserve">pozornenia na </w:t>
      </w:r>
      <w:r w:rsidR="00814E57">
        <w:rPr>
          <w:b/>
          <w:sz w:val="22"/>
          <w:szCs w:val="22"/>
          <w:lang w:val="sk-SK"/>
        </w:rPr>
        <w:t>uchovávanie</w:t>
      </w:r>
    </w:p>
    <w:p w:rsidR="00444902" w:rsidRPr="000F3799" w:rsidRDefault="00444902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</w:p>
    <w:p w:rsidR="00FA60BC" w:rsidRDefault="00F6791D" w:rsidP="00444902">
      <w:pPr>
        <w:tabs>
          <w:tab w:val="left" w:pos="567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Uchovávajte p</w:t>
      </w:r>
      <w:r w:rsidR="000F3799" w:rsidRPr="000F3799">
        <w:rPr>
          <w:sz w:val="22"/>
          <w:szCs w:val="22"/>
          <w:lang w:val="sk-SK"/>
        </w:rPr>
        <w:t xml:space="preserve">ri teplote </w:t>
      </w:r>
      <w:r w:rsidR="00215260" w:rsidRPr="00411CE2">
        <w:rPr>
          <w:sz w:val="22"/>
          <w:szCs w:val="22"/>
          <w:lang w:val="sk-SK"/>
        </w:rPr>
        <w:t xml:space="preserve">15 </w:t>
      </w:r>
      <w:r w:rsidR="00121609">
        <w:rPr>
          <w:sz w:val="22"/>
          <w:szCs w:val="22"/>
          <w:lang w:val="sk-SK"/>
        </w:rPr>
        <w:t>-</w:t>
      </w:r>
      <w:r w:rsidR="00215260" w:rsidRPr="00411CE2">
        <w:rPr>
          <w:sz w:val="22"/>
          <w:szCs w:val="22"/>
          <w:lang w:val="sk-SK"/>
        </w:rPr>
        <w:t xml:space="preserve"> 25</w:t>
      </w:r>
      <w:r w:rsidR="00121609">
        <w:rPr>
          <w:sz w:val="22"/>
          <w:szCs w:val="22"/>
          <w:lang w:val="sk-SK"/>
        </w:rPr>
        <w:t xml:space="preserve"> </w:t>
      </w:r>
      <w:r w:rsidR="00215260" w:rsidRPr="00411CE2">
        <w:rPr>
          <w:sz w:val="22"/>
          <w:szCs w:val="22"/>
          <w:lang w:val="sk-SK"/>
        </w:rPr>
        <w:t>°C.</w:t>
      </w:r>
    </w:p>
    <w:p w:rsidR="00FA60BC" w:rsidRDefault="004A6CDA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 u</w:t>
      </w:r>
      <w:r w:rsidR="00F6791D">
        <w:rPr>
          <w:sz w:val="22"/>
          <w:szCs w:val="22"/>
          <w:lang w:val="sk-SK"/>
        </w:rPr>
        <w:t>chováva</w:t>
      </w:r>
      <w:r>
        <w:rPr>
          <w:sz w:val="22"/>
          <w:szCs w:val="22"/>
          <w:lang w:val="sk-SK"/>
        </w:rPr>
        <w:t>ní chráňte</w:t>
      </w:r>
      <w:r w:rsidR="00F2798D">
        <w:rPr>
          <w:sz w:val="22"/>
          <w:szCs w:val="22"/>
          <w:lang w:val="sk-SK"/>
        </w:rPr>
        <w:t xml:space="preserve"> </w:t>
      </w:r>
      <w:r w:rsidR="00F2798D" w:rsidRPr="004A6CDA">
        <w:rPr>
          <w:sz w:val="22"/>
          <w:szCs w:val="22"/>
          <w:lang w:val="sk-SK"/>
        </w:rPr>
        <w:t>fľaše</w:t>
      </w:r>
      <w:r w:rsidRPr="004A6CDA">
        <w:rPr>
          <w:sz w:val="22"/>
          <w:szCs w:val="22"/>
          <w:lang w:val="sk-SK"/>
        </w:rPr>
        <w:t>/</w:t>
      </w:r>
      <w:r w:rsidR="00F2798D" w:rsidRPr="004A6CDA">
        <w:rPr>
          <w:sz w:val="22"/>
          <w:szCs w:val="22"/>
          <w:lang w:val="sk-SK"/>
        </w:rPr>
        <w:t>vaky</w:t>
      </w:r>
      <w:r w:rsidR="000F3799" w:rsidRPr="000F3799">
        <w:rPr>
          <w:sz w:val="22"/>
          <w:szCs w:val="22"/>
          <w:lang w:val="sk-SK"/>
        </w:rPr>
        <w:t xml:space="preserve"> pred svetlom</w:t>
      </w:r>
      <w:r w:rsidR="00F6791D">
        <w:rPr>
          <w:sz w:val="22"/>
          <w:szCs w:val="22"/>
          <w:lang w:val="sk-SK"/>
        </w:rPr>
        <w:t>.</w:t>
      </w:r>
    </w:p>
    <w:p w:rsidR="00511A33" w:rsidRPr="005527B1" w:rsidRDefault="00F6791D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Neuchovávajte v mrazničke</w:t>
      </w:r>
      <w:r w:rsidR="000F3799" w:rsidRPr="000F3799">
        <w:rPr>
          <w:sz w:val="22"/>
          <w:szCs w:val="22"/>
          <w:lang w:val="sk-SK"/>
        </w:rPr>
        <w:t>.</w:t>
      </w:r>
    </w:p>
    <w:p w:rsidR="00511A33" w:rsidRPr="005527B1" w:rsidRDefault="00F6791D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Uchovávanie p</w:t>
      </w:r>
      <w:r w:rsidR="000F3799" w:rsidRPr="000F3799">
        <w:rPr>
          <w:sz w:val="22"/>
          <w:szCs w:val="22"/>
          <w:lang w:val="sk-SK"/>
        </w:rPr>
        <w:t>ri teplote nižšej ako 20</w:t>
      </w:r>
      <w:r w:rsidR="00121609">
        <w:rPr>
          <w:sz w:val="22"/>
          <w:szCs w:val="22"/>
          <w:lang w:val="sk-SK"/>
        </w:rPr>
        <w:t xml:space="preserve"> </w:t>
      </w:r>
      <w:r w:rsidR="000F3799" w:rsidRPr="000F3799">
        <w:rPr>
          <w:sz w:val="22"/>
          <w:szCs w:val="22"/>
          <w:lang w:val="sk-SK"/>
        </w:rPr>
        <w:t xml:space="preserve">°C môže </w:t>
      </w:r>
      <w:r w:rsidR="00893B0B">
        <w:rPr>
          <w:sz w:val="22"/>
          <w:szCs w:val="22"/>
          <w:lang w:val="sk-SK"/>
        </w:rPr>
        <w:t>spô</w:t>
      </w:r>
      <w:r>
        <w:rPr>
          <w:sz w:val="22"/>
          <w:szCs w:val="22"/>
          <w:lang w:val="sk-SK"/>
        </w:rPr>
        <w:t>sobiť</w:t>
      </w:r>
      <w:r w:rsidR="000F3799" w:rsidRPr="000F3799">
        <w:rPr>
          <w:sz w:val="22"/>
          <w:szCs w:val="22"/>
          <w:lang w:val="sk-SK"/>
        </w:rPr>
        <w:t xml:space="preserve"> kryštalizáci</w:t>
      </w:r>
      <w:r>
        <w:rPr>
          <w:sz w:val="22"/>
          <w:szCs w:val="22"/>
          <w:lang w:val="sk-SK"/>
        </w:rPr>
        <w:t>u</w:t>
      </w:r>
      <w:r w:rsidR="000F3799" w:rsidRPr="000F3799">
        <w:rPr>
          <w:sz w:val="22"/>
          <w:szCs w:val="22"/>
          <w:lang w:val="sk-SK"/>
        </w:rPr>
        <w:t xml:space="preserve"> lieku. V</w:t>
      </w:r>
      <w:r>
        <w:rPr>
          <w:sz w:val="22"/>
          <w:szCs w:val="22"/>
          <w:lang w:val="sk-SK"/>
        </w:rPr>
        <w:t> prípade kryštalizácie</w:t>
      </w:r>
      <w:r w:rsidR="000F3799" w:rsidRPr="000F3799">
        <w:rPr>
          <w:sz w:val="22"/>
          <w:szCs w:val="22"/>
          <w:lang w:val="sk-SK"/>
        </w:rPr>
        <w:t xml:space="preserve"> je potrebné liek zahriať vo vodnom kúpeli a po rozpustení kryštálov ochladiť na aplikačnú teplotu.</w:t>
      </w:r>
    </w:p>
    <w:p w:rsidR="0038521E" w:rsidRPr="0038521E" w:rsidRDefault="0038521E" w:rsidP="0038521E">
      <w:pPr>
        <w:pStyle w:val="western"/>
        <w:spacing w:before="0" w:after="0"/>
        <w:rPr>
          <w:sz w:val="22"/>
          <w:szCs w:val="22"/>
          <w:lang w:val="sk-SK"/>
        </w:rPr>
      </w:pPr>
      <w:r w:rsidRPr="004A6CDA">
        <w:rPr>
          <w:bCs/>
          <w:sz w:val="22"/>
          <w:szCs w:val="22"/>
          <w:lang w:val="sk-SK"/>
        </w:rPr>
        <w:t>Len na jednorazové použitie.</w:t>
      </w:r>
    </w:p>
    <w:p w:rsidR="00511A33" w:rsidRPr="005527B1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D61D40" w:rsidRDefault="000F3799" w:rsidP="004A6CDA">
      <w:pPr>
        <w:keepNext/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F3799">
        <w:rPr>
          <w:b/>
          <w:sz w:val="22"/>
          <w:szCs w:val="22"/>
          <w:lang w:val="sk-SK"/>
        </w:rPr>
        <w:lastRenderedPageBreak/>
        <w:t>6.5</w:t>
      </w:r>
      <w:r w:rsidR="005527B1">
        <w:rPr>
          <w:b/>
          <w:sz w:val="22"/>
          <w:szCs w:val="22"/>
          <w:lang w:val="sk-SK"/>
        </w:rPr>
        <w:tab/>
      </w:r>
      <w:r w:rsidR="007B46C0">
        <w:rPr>
          <w:b/>
          <w:sz w:val="22"/>
          <w:szCs w:val="22"/>
          <w:lang w:val="sk-SK"/>
        </w:rPr>
        <w:t xml:space="preserve">Druh </w:t>
      </w:r>
      <w:r w:rsidRPr="000F3799">
        <w:rPr>
          <w:b/>
          <w:sz w:val="22"/>
          <w:szCs w:val="22"/>
          <w:lang w:val="sk-SK"/>
        </w:rPr>
        <w:t>obalu</w:t>
      </w:r>
      <w:r w:rsidR="007B46C0" w:rsidRPr="007B46C0">
        <w:rPr>
          <w:b/>
          <w:sz w:val="22"/>
          <w:szCs w:val="22"/>
          <w:lang w:val="sk-SK"/>
        </w:rPr>
        <w:t xml:space="preserve"> </w:t>
      </w:r>
      <w:r w:rsidR="007B46C0">
        <w:rPr>
          <w:b/>
          <w:sz w:val="22"/>
          <w:szCs w:val="22"/>
          <w:lang w:val="sk-SK"/>
        </w:rPr>
        <w:t>a obsah balenia</w:t>
      </w:r>
    </w:p>
    <w:p w:rsidR="00444902" w:rsidRDefault="00444902" w:rsidP="004A6CDA">
      <w:pPr>
        <w:keepNext/>
        <w:tabs>
          <w:tab w:val="left" w:pos="567"/>
        </w:tabs>
        <w:jc w:val="both"/>
        <w:rPr>
          <w:b/>
          <w:sz w:val="22"/>
          <w:szCs w:val="22"/>
          <w:lang w:val="sk-SK"/>
        </w:rPr>
      </w:pPr>
    </w:p>
    <w:p w:rsidR="00282495" w:rsidRDefault="001F5934" w:rsidP="004A6CDA">
      <w:pPr>
        <w:keepNext/>
        <w:tabs>
          <w:tab w:val="left" w:pos="567"/>
        </w:tabs>
        <w:jc w:val="both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INFUSIO MANNITOLI 1</w:t>
      </w:r>
      <w:r w:rsidR="00D61D40">
        <w:rPr>
          <w:b/>
          <w:sz w:val="22"/>
          <w:szCs w:val="22"/>
          <w:lang w:val="sk-SK"/>
        </w:rPr>
        <w:t>0 IMUNA</w:t>
      </w:r>
    </w:p>
    <w:p w:rsidR="001E4903" w:rsidRDefault="004A6CDA" w:rsidP="004A6CDA">
      <w:pPr>
        <w:numPr>
          <w:ilvl w:val="0"/>
          <w:numId w:val="2"/>
        </w:numPr>
        <w:tabs>
          <w:tab w:val="left" w:pos="284"/>
        </w:tabs>
        <w:spacing w:after="120"/>
        <w:ind w:left="284" w:hanging="284"/>
        <w:rPr>
          <w:sz w:val="22"/>
          <w:szCs w:val="22"/>
          <w:lang w:val="sk-SK"/>
        </w:rPr>
      </w:pPr>
      <w:r w:rsidRPr="000F3799">
        <w:rPr>
          <w:sz w:val="22"/>
          <w:szCs w:val="22"/>
          <w:lang w:val="sk-SK"/>
        </w:rPr>
        <w:t>S</w:t>
      </w:r>
      <w:r w:rsidR="000F3799" w:rsidRPr="000F3799">
        <w:rPr>
          <w:sz w:val="22"/>
          <w:szCs w:val="22"/>
          <w:lang w:val="sk-SK"/>
        </w:rPr>
        <w:t xml:space="preserve">klenená </w:t>
      </w:r>
      <w:proofErr w:type="spellStart"/>
      <w:r w:rsidR="000F3799" w:rsidRPr="000F3799">
        <w:rPr>
          <w:sz w:val="22"/>
          <w:szCs w:val="22"/>
          <w:lang w:val="sk-SK"/>
        </w:rPr>
        <w:t>infúzna</w:t>
      </w:r>
      <w:proofErr w:type="spellEnd"/>
      <w:r w:rsidR="000F3799" w:rsidRPr="000F3799">
        <w:rPr>
          <w:sz w:val="22"/>
          <w:szCs w:val="22"/>
          <w:lang w:val="sk-SK"/>
        </w:rPr>
        <w:t xml:space="preserve"> fľaša </w:t>
      </w:r>
      <w:r w:rsidR="00F6791D">
        <w:rPr>
          <w:sz w:val="22"/>
          <w:szCs w:val="22"/>
          <w:lang w:val="sk-SK"/>
        </w:rPr>
        <w:t xml:space="preserve">s </w:t>
      </w:r>
      <w:r w:rsidR="000F3799" w:rsidRPr="000F3799">
        <w:rPr>
          <w:sz w:val="22"/>
          <w:szCs w:val="22"/>
          <w:lang w:val="sk-SK"/>
        </w:rPr>
        <w:t>gum</w:t>
      </w:r>
      <w:r w:rsidR="00F6791D">
        <w:rPr>
          <w:sz w:val="22"/>
          <w:szCs w:val="22"/>
          <w:lang w:val="sk-SK"/>
        </w:rPr>
        <w:t>ovou</w:t>
      </w:r>
      <w:r w:rsidR="000F3799" w:rsidRPr="000F3799">
        <w:rPr>
          <w:sz w:val="22"/>
          <w:szCs w:val="22"/>
          <w:lang w:val="sk-SK"/>
        </w:rPr>
        <w:t xml:space="preserve"> zátk</w:t>
      </w:r>
      <w:r w:rsidR="00F6791D">
        <w:rPr>
          <w:sz w:val="22"/>
          <w:szCs w:val="22"/>
          <w:lang w:val="sk-SK"/>
        </w:rPr>
        <w:t>ou</w:t>
      </w:r>
      <w:r>
        <w:rPr>
          <w:sz w:val="22"/>
          <w:szCs w:val="22"/>
          <w:lang w:val="sk-SK"/>
        </w:rPr>
        <w:t xml:space="preserve"> a</w:t>
      </w:r>
      <w:r w:rsidR="000F3799" w:rsidRPr="000F3799">
        <w:rPr>
          <w:sz w:val="22"/>
          <w:szCs w:val="22"/>
          <w:lang w:val="sk-SK"/>
        </w:rPr>
        <w:t xml:space="preserve"> </w:t>
      </w:r>
      <w:r w:rsidR="00683425">
        <w:rPr>
          <w:sz w:val="22"/>
          <w:szCs w:val="22"/>
          <w:lang w:val="sk-SK"/>
        </w:rPr>
        <w:t>kovovým</w:t>
      </w:r>
      <w:r w:rsidR="0064367C">
        <w:rPr>
          <w:sz w:val="22"/>
          <w:szCs w:val="22"/>
          <w:lang w:val="sk-SK"/>
        </w:rPr>
        <w:t xml:space="preserve"> </w:t>
      </w:r>
      <w:r w:rsidR="000F3799" w:rsidRPr="000F3799">
        <w:rPr>
          <w:sz w:val="22"/>
          <w:szCs w:val="22"/>
          <w:lang w:val="sk-SK"/>
        </w:rPr>
        <w:t>uzáver</w:t>
      </w:r>
      <w:r w:rsidR="00F6791D">
        <w:rPr>
          <w:sz w:val="22"/>
          <w:szCs w:val="22"/>
          <w:lang w:val="sk-SK"/>
        </w:rPr>
        <w:t>om</w:t>
      </w:r>
      <w:r w:rsidR="000F3799" w:rsidRPr="000F3799">
        <w:rPr>
          <w:sz w:val="22"/>
          <w:szCs w:val="22"/>
          <w:lang w:val="sk-SK"/>
        </w:rPr>
        <w:t>.</w:t>
      </w:r>
      <w:r w:rsidR="0038521E">
        <w:rPr>
          <w:sz w:val="22"/>
          <w:szCs w:val="22"/>
          <w:lang w:val="sk-SK"/>
        </w:rPr>
        <w:br/>
      </w:r>
      <w:proofErr w:type="spellStart"/>
      <w:r w:rsidR="0038521E">
        <w:rPr>
          <w:sz w:val="22"/>
          <w:szCs w:val="22"/>
        </w:rPr>
        <w:t>Veľkosti</w:t>
      </w:r>
      <w:proofErr w:type="spellEnd"/>
      <w:r w:rsidR="0038521E">
        <w:rPr>
          <w:sz w:val="22"/>
          <w:szCs w:val="22"/>
        </w:rPr>
        <w:t xml:space="preserve"> </w:t>
      </w:r>
      <w:proofErr w:type="spellStart"/>
      <w:r w:rsidR="0038521E">
        <w:rPr>
          <w:sz w:val="22"/>
          <w:szCs w:val="22"/>
        </w:rPr>
        <w:t>balenia</w:t>
      </w:r>
      <w:proofErr w:type="spellEnd"/>
      <w:r w:rsidR="0038521E">
        <w:rPr>
          <w:sz w:val="22"/>
          <w:szCs w:val="22"/>
        </w:rPr>
        <w:t>:</w:t>
      </w:r>
      <w:r w:rsidR="003868A3">
        <w:rPr>
          <w:sz w:val="22"/>
          <w:szCs w:val="22"/>
        </w:rPr>
        <w:t xml:space="preserve"> </w:t>
      </w:r>
      <w:r w:rsidR="00275E38">
        <w:rPr>
          <w:sz w:val="22"/>
          <w:szCs w:val="22"/>
          <w:lang w:val="sk-SK"/>
        </w:rPr>
        <w:t xml:space="preserve">1x </w:t>
      </w:r>
      <w:r w:rsidR="00CD3A81" w:rsidRPr="00CD3A81">
        <w:rPr>
          <w:sz w:val="22"/>
          <w:szCs w:val="22"/>
          <w:lang w:val="sk-SK"/>
        </w:rPr>
        <w:t xml:space="preserve">100 ml, </w:t>
      </w:r>
      <w:r w:rsidR="00275E38">
        <w:rPr>
          <w:sz w:val="22"/>
          <w:szCs w:val="22"/>
          <w:lang w:val="sk-SK"/>
        </w:rPr>
        <w:t xml:space="preserve">1x </w:t>
      </w:r>
      <w:r w:rsidR="00CD3A81" w:rsidRPr="00CD3A81">
        <w:rPr>
          <w:sz w:val="22"/>
          <w:szCs w:val="22"/>
          <w:lang w:val="sk-SK"/>
        </w:rPr>
        <w:t xml:space="preserve">200 ml, </w:t>
      </w:r>
      <w:r w:rsidR="00275E38">
        <w:rPr>
          <w:sz w:val="22"/>
          <w:szCs w:val="22"/>
          <w:lang w:val="sk-SK"/>
        </w:rPr>
        <w:t xml:space="preserve">1x </w:t>
      </w:r>
      <w:r w:rsidR="00CD3A81" w:rsidRPr="00CD3A81">
        <w:rPr>
          <w:sz w:val="22"/>
          <w:szCs w:val="22"/>
          <w:lang w:val="sk-SK"/>
        </w:rPr>
        <w:t xml:space="preserve">250 ml, </w:t>
      </w:r>
      <w:r w:rsidR="00275E38">
        <w:rPr>
          <w:sz w:val="22"/>
          <w:szCs w:val="22"/>
          <w:lang w:val="sk-SK"/>
        </w:rPr>
        <w:t>1x</w:t>
      </w:r>
      <w:r w:rsidR="00CD3A81" w:rsidRPr="00CD3A81">
        <w:rPr>
          <w:sz w:val="22"/>
          <w:szCs w:val="22"/>
          <w:lang w:val="sk-SK"/>
        </w:rPr>
        <w:t xml:space="preserve"> 400 ml, </w:t>
      </w:r>
      <w:r w:rsidR="00275E38">
        <w:rPr>
          <w:sz w:val="22"/>
          <w:szCs w:val="22"/>
          <w:lang w:val="sk-SK"/>
        </w:rPr>
        <w:t xml:space="preserve">1x </w:t>
      </w:r>
      <w:r w:rsidR="00CD3A81" w:rsidRPr="00CD3A81">
        <w:rPr>
          <w:sz w:val="22"/>
          <w:szCs w:val="22"/>
          <w:lang w:val="sk-SK"/>
        </w:rPr>
        <w:t>500 ml</w:t>
      </w:r>
    </w:p>
    <w:p w:rsidR="001E4903" w:rsidRDefault="00275E38" w:rsidP="004A6CDA">
      <w:pPr>
        <w:numPr>
          <w:ilvl w:val="0"/>
          <w:numId w:val="2"/>
        </w:numPr>
        <w:tabs>
          <w:tab w:val="left" w:pos="284"/>
        </w:tabs>
        <w:ind w:left="0" w:firstLine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PP plastový vak </w:t>
      </w:r>
      <w:r w:rsidR="00530365">
        <w:rPr>
          <w:sz w:val="22"/>
          <w:szCs w:val="22"/>
          <w:lang w:val="sk-SK"/>
        </w:rPr>
        <w:t xml:space="preserve">ENVIBAG </w:t>
      </w:r>
      <w:r>
        <w:rPr>
          <w:sz w:val="22"/>
          <w:szCs w:val="22"/>
          <w:lang w:val="sk-SK"/>
        </w:rPr>
        <w:t>s injekčným a </w:t>
      </w:r>
      <w:proofErr w:type="spellStart"/>
      <w:r>
        <w:rPr>
          <w:sz w:val="22"/>
          <w:szCs w:val="22"/>
          <w:lang w:val="sk-SK"/>
        </w:rPr>
        <w:t>infúznym</w:t>
      </w:r>
      <w:proofErr w:type="spellEnd"/>
      <w:r>
        <w:rPr>
          <w:sz w:val="22"/>
          <w:szCs w:val="22"/>
          <w:lang w:val="sk-SK"/>
        </w:rPr>
        <w:t xml:space="preserve"> portom uzavretý v </w:t>
      </w:r>
      <w:r w:rsidR="00D3098B">
        <w:rPr>
          <w:sz w:val="22"/>
          <w:szCs w:val="22"/>
          <w:lang w:val="sk-SK"/>
        </w:rPr>
        <w:t>plastovej</w:t>
      </w:r>
      <w:r>
        <w:rPr>
          <w:sz w:val="22"/>
          <w:szCs w:val="22"/>
          <w:lang w:val="sk-SK"/>
        </w:rPr>
        <w:t xml:space="preserve"> fólii</w:t>
      </w:r>
      <w:r w:rsidR="00D3098B">
        <w:rPr>
          <w:sz w:val="22"/>
          <w:szCs w:val="22"/>
          <w:lang w:val="sk-SK"/>
        </w:rPr>
        <w:t>.</w:t>
      </w:r>
    </w:p>
    <w:p w:rsidR="009B4322" w:rsidRDefault="001E4903" w:rsidP="004A6CDA">
      <w:pPr>
        <w:tabs>
          <w:tab w:val="left" w:pos="284"/>
        </w:tabs>
        <w:ind w:left="284"/>
        <w:rPr>
          <w:sz w:val="22"/>
          <w:szCs w:val="22"/>
          <w:lang w:val="sk-SK"/>
        </w:rPr>
      </w:pPr>
      <w:r w:rsidRPr="004A6CDA">
        <w:rPr>
          <w:sz w:val="22"/>
          <w:szCs w:val="22"/>
          <w:lang w:val="sk-SK"/>
        </w:rPr>
        <w:t>Vaky sa dodávajú nasledovne:</w:t>
      </w:r>
    </w:p>
    <w:p w:rsidR="001E4903" w:rsidRDefault="00121609" w:rsidP="004A6CDA">
      <w:pPr>
        <w:tabs>
          <w:tab w:val="left" w:pos="284"/>
        </w:tabs>
        <w:ind w:firstLine="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 x</w:t>
      </w:r>
      <w:r w:rsidRPr="001052E3">
        <w:rPr>
          <w:sz w:val="22"/>
          <w:szCs w:val="22"/>
          <w:lang w:val="sk-SK"/>
        </w:rPr>
        <w:t xml:space="preserve"> </w:t>
      </w:r>
      <w:r w:rsidR="00CD3A81" w:rsidRPr="001052E3">
        <w:rPr>
          <w:sz w:val="22"/>
          <w:szCs w:val="22"/>
          <w:lang w:val="sk-SK"/>
        </w:rPr>
        <w:t xml:space="preserve">100 ml, </w:t>
      </w:r>
      <w:r>
        <w:rPr>
          <w:sz w:val="22"/>
          <w:szCs w:val="22"/>
          <w:lang w:val="sk-SK"/>
        </w:rPr>
        <w:t xml:space="preserve">1 x </w:t>
      </w:r>
      <w:r w:rsidR="00CD3A81" w:rsidRPr="001052E3">
        <w:rPr>
          <w:sz w:val="22"/>
          <w:szCs w:val="22"/>
          <w:lang w:val="sk-SK"/>
        </w:rPr>
        <w:t xml:space="preserve">250 ml, </w:t>
      </w:r>
      <w:r>
        <w:rPr>
          <w:sz w:val="22"/>
          <w:szCs w:val="22"/>
          <w:lang w:val="sk-SK"/>
        </w:rPr>
        <w:t xml:space="preserve">1 x </w:t>
      </w:r>
      <w:r w:rsidR="00CD3A81" w:rsidRPr="001052E3">
        <w:rPr>
          <w:sz w:val="22"/>
          <w:szCs w:val="22"/>
          <w:lang w:val="sk-SK"/>
        </w:rPr>
        <w:t>500 ml</w:t>
      </w:r>
      <w:r>
        <w:rPr>
          <w:sz w:val="22"/>
          <w:szCs w:val="22"/>
          <w:lang w:val="sk-SK"/>
        </w:rPr>
        <w:t xml:space="preserve"> </w:t>
      </w:r>
      <w:r w:rsidR="00B05CEA">
        <w:rPr>
          <w:sz w:val="22"/>
          <w:szCs w:val="22"/>
          <w:lang w:val="sk-SK"/>
        </w:rPr>
        <w:t>(jednotlivo)</w:t>
      </w:r>
    </w:p>
    <w:p w:rsidR="001E4903" w:rsidRDefault="00B05CEA" w:rsidP="004A6CDA">
      <w:pPr>
        <w:tabs>
          <w:tab w:val="left" w:pos="284"/>
        </w:tabs>
        <w:ind w:firstLine="284"/>
        <w:jc w:val="both"/>
        <w:rPr>
          <w:b/>
          <w:sz w:val="22"/>
          <w:szCs w:val="22"/>
        </w:rPr>
      </w:pPr>
      <w:r w:rsidRPr="00212F97">
        <w:rPr>
          <w:sz w:val="22"/>
          <w:szCs w:val="22"/>
          <w:lang w:val="sk-SK"/>
        </w:rPr>
        <w:t>40 x 100 m</w:t>
      </w:r>
      <w:r>
        <w:rPr>
          <w:sz w:val="22"/>
          <w:szCs w:val="22"/>
          <w:lang w:val="sk-SK"/>
        </w:rPr>
        <w:t>l, 18 x 250 ml, 10 x 500 ml (</w:t>
      </w:r>
      <w:r w:rsidR="001A78F9">
        <w:rPr>
          <w:sz w:val="22"/>
          <w:szCs w:val="22"/>
          <w:lang w:val="sk-SK"/>
        </w:rPr>
        <w:t>v kartónov</w:t>
      </w:r>
      <w:r w:rsidR="009D3760">
        <w:rPr>
          <w:sz w:val="22"/>
          <w:szCs w:val="22"/>
          <w:lang w:val="sk-SK"/>
        </w:rPr>
        <w:t>ej</w:t>
      </w:r>
      <w:r w:rsidRPr="00212F97">
        <w:rPr>
          <w:sz w:val="22"/>
          <w:szCs w:val="22"/>
          <w:lang w:val="sk-SK"/>
        </w:rPr>
        <w:t xml:space="preserve"> škatuli</w:t>
      </w:r>
      <w:r>
        <w:rPr>
          <w:sz w:val="22"/>
          <w:szCs w:val="22"/>
          <w:lang w:val="sk-SK"/>
        </w:rPr>
        <w:t>)</w:t>
      </w:r>
    </w:p>
    <w:p w:rsidR="00A37905" w:rsidRPr="004A6CDA" w:rsidRDefault="00A37905" w:rsidP="00D61D40">
      <w:pPr>
        <w:tabs>
          <w:tab w:val="left" w:pos="284"/>
        </w:tabs>
        <w:rPr>
          <w:sz w:val="22"/>
          <w:szCs w:val="22"/>
        </w:rPr>
      </w:pPr>
    </w:p>
    <w:p w:rsidR="001F5934" w:rsidRDefault="001F5934" w:rsidP="004A6CDA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INFUSIO MANNITOLI 20 IMUNA</w:t>
      </w:r>
    </w:p>
    <w:p w:rsidR="001E4903" w:rsidRDefault="004A6CDA" w:rsidP="004A6CDA">
      <w:pPr>
        <w:numPr>
          <w:ilvl w:val="0"/>
          <w:numId w:val="7"/>
        </w:numPr>
        <w:tabs>
          <w:tab w:val="left" w:pos="284"/>
        </w:tabs>
        <w:spacing w:after="120"/>
        <w:ind w:left="284" w:hanging="284"/>
        <w:rPr>
          <w:sz w:val="22"/>
          <w:szCs w:val="22"/>
          <w:lang w:val="sk-SK"/>
        </w:rPr>
      </w:pPr>
      <w:r w:rsidRPr="000F3799">
        <w:rPr>
          <w:sz w:val="22"/>
          <w:szCs w:val="22"/>
          <w:lang w:val="sk-SK"/>
        </w:rPr>
        <w:t>S</w:t>
      </w:r>
      <w:r w:rsidR="00374475" w:rsidRPr="000F3799">
        <w:rPr>
          <w:sz w:val="22"/>
          <w:szCs w:val="22"/>
          <w:lang w:val="sk-SK"/>
        </w:rPr>
        <w:t xml:space="preserve">klenená </w:t>
      </w:r>
      <w:proofErr w:type="spellStart"/>
      <w:r w:rsidR="00374475" w:rsidRPr="000F3799">
        <w:rPr>
          <w:sz w:val="22"/>
          <w:szCs w:val="22"/>
          <w:lang w:val="sk-SK"/>
        </w:rPr>
        <w:t>infúzna</w:t>
      </w:r>
      <w:proofErr w:type="spellEnd"/>
      <w:r w:rsidR="00374475" w:rsidRPr="000F3799">
        <w:rPr>
          <w:sz w:val="22"/>
          <w:szCs w:val="22"/>
          <w:lang w:val="sk-SK"/>
        </w:rPr>
        <w:t xml:space="preserve"> fľaša </w:t>
      </w:r>
      <w:r w:rsidR="00374475">
        <w:rPr>
          <w:sz w:val="22"/>
          <w:szCs w:val="22"/>
          <w:lang w:val="sk-SK"/>
        </w:rPr>
        <w:t xml:space="preserve">s </w:t>
      </w:r>
      <w:r w:rsidR="00374475" w:rsidRPr="000F3799">
        <w:rPr>
          <w:sz w:val="22"/>
          <w:szCs w:val="22"/>
          <w:lang w:val="sk-SK"/>
        </w:rPr>
        <w:t>gum</w:t>
      </w:r>
      <w:r w:rsidR="00374475">
        <w:rPr>
          <w:sz w:val="22"/>
          <w:szCs w:val="22"/>
          <w:lang w:val="sk-SK"/>
        </w:rPr>
        <w:t>ovou</w:t>
      </w:r>
      <w:r w:rsidR="00374475" w:rsidRPr="000F3799">
        <w:rPr>
          <w:sz w:val="22"/>
          <w:szCs w:val="22"/>
          <w:lang w:val="sk-SK"/>
        </w:rPr>
        <w:t xml:space="preserve"> zátk</w:t>
      </w:r>
      <w:r w:rsidR="00374475">
        <w:rPr>
          <w:sz w:val="22"/>
          <w:szCs w:val="22"/>
          <w:lang w:val="sk-SK"/>
        </w:rPr>
        <w:t>ou</w:t>
      </w:r>
      <w:r>
        <w:rPr>
          <w:sz w:val="22"/>
          <w:szCs w:val="22"/>
          <w:lang w:val="sk-SK"/>
        </w:rPr>
        <w:t xml:space="preserve"> a</w:t>
      </w:r>
      <w:r w:rsidR="00374475" w:rsidRPr="000F3799">
        <w:rPr>
          <w:sz w:val="22"/>
          <w:szCs w:val="22"/>
          <w:lang w:val="sk-SK"/>
        </w:rPr>
        <w:t xml:space="preserve"> </w:t>
      </w:r>
      <w:r w:rsidR="00374475">
        <w:rPr>
          <w:sz w:val="22"/>
          <w:szCs w:val="22"/>
          <w:lang w:val="sk-SK"/>
        </w:rPr>
        <w:t xml:space="preserve">kovovým </w:t>
      </w:r>
      <w:r w:rsidR="00374475" w:rsidRPr="000F3799">
        <w:rPr>
          <w:sz w:val="22"/>
          <w:szCs w:val="22"/>
          <w:lang w:val="sk-SK"/>
        </w:rPr>
        <w:t>uzáver</w:t>
      </w:r>
      <w:r w:rsidR="00374475">
        <w:rPr>
          <w:sz w:val="22"/>
          <w:szCs w:val="22"/>
          <w:lang w:val="sk-SK"/>
        </w:rPr>
        <w:t>om</w:t>
      </w:r>
      <w:r w:rsidR="00374475" w:rsidRPr="00B578C6">
        <w:rPr>
          <w:sz w:val="22"/>
          <w:szCs w:val="22"/>
          <w:lang w:val="sk-SK"/>
        </w:rPr>
        <w:t>.</w:t>
      </w:r>
      <w:r w:rsidR="003868A3">
        <w:rPr>
          <w:sz w:val="22"/>
          <w:szCs w:val="22"/>
          <w:lang w:val="sk-SK"/>
        </w:rPr>
        <w:br/>
      </w:r>
      <w:proofErr w:type="spellStart"/>
      <w:r w:rsidR="003868A3">
        <w:rPr>
          <w:sz w:val="22"/>
          <w:szCs w:val="22"/>
        </w:rPr>
        <w:t>Veľkosti</w:t>
      </w:r>
      <w:proofErr w:type="spellEnd"/>
      <w:r w:rsidR="003868A3">
        <w:rPr>
          <w:sz w:val="22"/>
          <w:szCs w:val="22"/>
        </w:rPr>
        <w:t xml:space="preserve"> </w:t>
      </w:r>
      <w:proofErr w:type="spellStart"/>
      <w:r w:rsidR="003868A3">
        <w:rPr>
          <w:sz w:val="22"/>
          <w:szCs w:val="22"/>
        </w:rPr>
        <w:t>balenia</w:t>
      </w:r>
      <w:proofErr w:type="spellEnd"/>
      <w:r w:rsidR="003868A3">
        <w:rPr>
          <w:sz w:val="22"/>
          <w:szCs w:val="22"/>
        </w:rPr>
        <w:t xml:space="preserve">: </w:t>
      </w:r>
      <w:r w:rsidR="00275E38">
        <w:rPr>
          <w:sz w:val="22"/>
          <w:szCs w:val="22"/>
          <w:lang w:val="sk-SK"/>
        </w:rPr>
        <w:t>1</w:t>
      </w:r>
      <w:r w:rsidR="00A4081B">
        <w:rPr>
          <w:sz w:val="22"/>
          <w:szCs w:val="22"/>
          <w:lang w:val="sk-SK"/>
        </w:rPr>
        <w:t xml:space="preserve"> </w:t>
      </w:r>
      <w:r w:rsidR="00275E38">
        <w:rPr>
          <w:sz w:val="22"/>
          <w:szCs w:val="22"/>
          <w:lang w:val="sk-SK"/>
        </w:rPr>
        <w:t xml:space="preserve">x </w:t>
      </w:r>
      <w:r w:rsidR="00374475" w:rsidRPr="00CD3A81">
        <w:rPr>
          <w:sz w:val="22"/>
          <w:szCs w:val="22"/>
          <w:lang w:val="sk-SK"/>
        </w:rPr>
        <w:t xml:space="preserve">100 ml, </w:t>
      </w:r>
      <w:r w:rsidR="00275E38">
        <w:rPr>
          <w:sz w:val="22"/>
          <w:szCs w:val="22"/>
          <w:lang w:val="sk-SK"/>
        </w:rPr>
        <w:t>1</w:t>
      </w:r>
      <w:r w:rsidR="00A4081B">
        <w:rPr>
          <w:sz w:val="22"/>
          <w:szCs w:val="22"/>
          <w:lang w:val="sk-SK"/>
        </w:rPr>
        <w:t xml:space="preserve"> </w:t>
      </w:r>
      <w:r w:rsidR="00275E38">
        <w:rPr>
          <w:sz w:val="22"/>
          <w:szCs w:val="22"/>
          <w:lang w:val="sk-SK"/>
        </w:rPr>
        <w:t xml:space="preserve">x </w:t>
      </w:r>
      <w:r w:rsidR="00374475" w:rsidRPr="00CD3A81">
        <w:rPr>
          <w:sz w:val="22"/>
          <w:szCs w:val="22"/>
          <w:lang w:val="sk-SK"/>
        </w:rPr>
        <w:t xml:space="preserve">200 ml, </w:t>
      </w:r>
      <w:r w:rsidR="00275E38">
        <w:rPr>
          <w:sz w:val="22"/>
          <w:szCs w:val="22"/>
          <w:lang w:val="sk-SK"/>
        </w:rPr>
        <w:t>1</w:t>
      </w:r>
      <w:r w:rsidR="00A4081B">
        <w:rPr>
          <w:sz w:val="22"/>
          <w:szCs w:val="22"/>
          <w:lang w:val="sk-SK"/>
        </w:rPr>
        <w:t xml:space="preserve"> </w:t>
      </w:r>
      <w:r w:rsidR="00275E38">
        <w:rPr>
          <w:sz w:val="22"/>
          <w:szCs w:val="22"/>
          <w:lang w:val="sk-SK"/>
        </w:rPr>
        <w:t xml:space="preserve">x </w:t>
      </w:r>
      <w:r w:rsidR="00374475" w:rsidRPr="00CD3A81">
        <w:rPr>
          <w:sz w:val="22"/>
          <w:szCs w:val="22"/>
          <w:lang w:val="sk-SK"/>
        </w:rPr>
        <w:t xml:space="preserve">250 ml, </w:t>
      </w:r>
      <w:r w:rsidR="00275E38">
        <w:rPr>
          <w:sz w:val="22"/>
          <w:szCs w:val="22"/>
          <w:lang w:val="sk-SK"/>
        </w:rPr>
        <w:t>1</w:t>
      </w:r>
      <w:r w:rsidR="00A4081B">
        <w:rPr>
          <w:sz w:val="22"/>
          <w:szCs w:val="22"/>
          <w:lang w:val="sk-SK"/>
        </w:rPr>
        <w:t xml:space="preserve"> </w:t>
      </w:r>
      <w:r w:rsidR="00275E38">
        <w:rPr>
          <w:sz w:val="22"/>
          <w:szCs w:val="22"/>
          <w:lang w:val="sk-SK"/>
        </w:rPr>
        <w:t>x</w:t>
      </w:r>
      <w:r w:rsidR="00374475" w:rsidRPr="00CD3A81">
        <w:rPr>
          <w:sz w:val="22"/>
          <w:szCs w:val="22"/>
          <w:lang w:val="sk-SK"/>
        </w:rPr>
        <w:t xml:space="preserve"> 400 ml, </w:t>
      </w:r>
      <w:r w:rsidR="00275E38">
        <w:rPr>
          <w:sz w:val="22"/>
          <w:szCs w:val="22"/>
          <w:lang w:val="sk-SK"/>
        </w:rPr>
        <w:t>1</w:t>
      </w:r>
      <w:r w:rsidR="00A4081B">
        <w:rPr>
          <w:sz w:val="22"/>
          <w:szCs w:val="22"/>
          <w:lang w:val="sk-SK"/>
        </w:rPr>
        <w:t xml:space="preserve"> </w:t>
      </w:r>
      <w:r w:rsidR="00275E38">
        <w:rPr>
          <w:sz w:val="22"/>
          <w:szCs w:val="22"/>
          <w:lang w:val="sk-SK"/>
        </w:rPr>
        <w:t xml:space="preserve">x </w:t>
      </w:r>
      <w:r w:rsidR="00374475" w:rsidRPr="00CD3A81">
        <w:rPr>
          <w:sz w:val="22"/>
          <w:szCs w:val="22"/>
          <w:lang w:val="sk-SK"/>
        </w:rPr>
        <w:t>500 ml</w:t>
      </w:r>
    </w:p>
    <w:p w:rsidR="001E4903" w:rsidRDefault="004A6CDA" w:rsidP="004A6CDA">
      <w:pPr>
        <w:numPr>
          <w:ilvl w:val="0"/>
          <w:numId w:val="7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0F3799">
        <w:rPr>
          <w:sz w:val="22"/>
          <w:szCs w:val="22"/>
          <w:lang w:val="sk-SK"/>
        </w:rPr>
        <w:t>P</w:t>
      </w:r>
      <w:r w:rsidR="00374475" w:rsidRPr="000F3799">
        <w:rPr>
          <w:sz w:val="22"/>
          <w:szCs w:val="22"/>
          <w:lang w:val="sk-SK"/>
        </w:rPr>
        <w:t xml:space="preserve">lastový vak PLM HAUSTRUP </w:t>
      </w:r>
      <w:r w:rsidR="00374475">
        <w:rPr>
          <w:sz w:val="22"/>
          <w:szCs w:val="22"/>
          <w:lang w:val="sk-SK"/>
        </w:rPr>
        <w:t xml:space="preserve">s </w:t>
      </w:r>
      <w:r w:rsidR="00374475" w:rsidRPr="000F3799">
        <w:rPr>
          <w:sz w:val="22"/>
          <w:szCs w:val="22"/>
          <w:lang w:val="sk-SK"/>
        </w:rPr>
        <w:t>gum</w:t>
      </w:r>
      <w:r w:rsidR="00374475">
        <w:rPr>
          <w:sz w:val="22"/>
          <w:szCs w:val="22"/>
          <w:lang w:val="sk-SK"/>
        </w:rPr>
        <w:t>ovou</w:t>
      </w:r>
      <w:r w:rsidR="00374475" w:rsidRPr="000F3799">
        <w:rPr>
          <w:sz w:val="22"/>
          <w:szCs w:val="22"/>
          <w:lang w:val="sk-SK"/>
        </w:rPr>
        <w:t xml:space="preserve"> zátk</w:t>
      </w:r>
      <w:r w:rsidR="00374475">
        <w:rPr>
          <w:sz w:val="22"/>
          <w:szCs w:val="22"/>
          <w:lang w:val="sk-SK"/>
        </w:rPr>
        <w:t>ou</w:t>
      </w:r>
      <w:r>
        <w:rPr>
          <w:sz w:val="22"/>
          <w:szCs w:val="22"/>
          <w:lang w:val="sk-SK"/>
        </w:rPr>
        <w:t xml:space="preserve"> a</w:t>
      </w:r>
      <w:r w:rsidR="00374475">
        <w:rPr>
          <w:sz w:val="22"/>
          <w:szCs w:val="22"/>
          <w:lang w:val="sk-SK"/>
        </w:rPr>
        <w:t xml:space="preserve"> hliníkovým uzáverom</w:t>
      </w:r>
      <w:r w:rsidR="00374475" w:rsidRPr="000F3799">
        <w:rPr>
          <w:sz w:val="22"/>
          <w:szCs w:val="22"/>
          <w:lang w:val="sk-SK"/>
        </w:rPr>
        <w:t>.</w:t>
      </w:r>
      <w:r w:rsidR="003868A3">
        <w:rPr>
          <w:sz w:val="22"/>
          <w:szCs w:val="22"/>
          <w:lang w:val="sk-SK"/>
        </w:rPr>
        <w:br/>
      </w:r>
      <w:r w:rsidR="003868A3" w:rsidRPr="004A6CDA">
        <w:rPr>
          <w:sz w:val="22"/>
          <w:szCs w:val="22"/>
          <w:lang w:val="sk-SK"/>
        </w:rPr>
        <w:t>Veľkosti balenia</w:t>
      </w:r>
      <w:r w:rsidR="003868A3">
        <w:rPr>
          <w:sz w:val="22"/>
          <w:szCs w:val="22"/>
        </w:rPr>
        <w:t xml:space="preserve">: </w:t>
      </w:r>
      <w:r w:rsidR="00A4081B">
        <w:rPr>
          <w:sz w:val="22"/>
          <w:szCs w:val="22"/>
          <w:lang w:val="sk-SK"/>
        </w:rPr>
        <w:t xml:space="preserve">1 x </w:t>
      </w:r>
      <w:r w:rsidR="00374475" w:rsidRPr="001052E3">
        <w:rPr>
          <w:sz w:val="22"/>
          <w:szCs w:val="22"/>
          <w:lang w:val="sk-SK"/>
        </w:rPr>
        <w:t xml:space="preserve">100 ml, </w:t>
      </w:r>
      <w:r w:rsidR="00A4081B">
        <w:rPr>
          <w:sz w:val="22"/>
          <w:szCs w:val="22"/>
          <w:lang w:val="sk-SK"/>
        </w:rPr>
        <w:t xml:space="preserve">1 x </w:t>
      </w:r>
      <w:r w:rsidR="00374475" w:rsidRPr="001052E3">
        <w:rPr>
          <w:sz w:val="22"/>
          <w:szCs w:val="22"/>
          <w:lang w:val="sk-SK"/>
        </w:rPr>
        <w:t xml:space="preserve">200 ml, </w:t>
      </w:r>
      <w:r w:rsidR="00A4081B">
        <w:rPr>
          <w:sz w:val="22"/>
          <w:szCs w:val="22"/>
          <w:lang w:val="sk-SK"/>
        </w:rPr>
        <w:t xml:space="preserve">1 x </w:t>
      </w:r>
      <w:r w:rsidR="00374475" w:rsidRPr="001052E3">
        <w:rPr>
          <w:sz w:val="22"/>
          <w:szCs w:val="22"/>
          <w:lang w:val="sk-SK"/>
        </w:rPr>
        <w:t xml:space="preserve">250 ml, </w:t>
      </w:r>
      <w:r w:rsidR="00A4081B">
        <w:rPr>
          <w:sz w:val="22"/>
          <w:szCs w:val="22"/>
          <w:lang w:val="sk-SK"/>
        </w:rPr>
        <w:t xml:space="preserve">1 x </w:t>
      </w:r>
      <w:r w:rsidR="00374475" w:rsidRPr="001052E3">
        <w:rPr>
          <w:sz w:val="22"/>
          <w:szCs w:val="22"/>
          <w:lang w:val="sk-SK"/>
        </w:rPr>
        <w:t xml:space="preserve">400 ml, </w:t>
      </w:r>
      <w:r w:rsidR="00A4081B">
        <w:rPr>
          <w:sz w:val="22"/>
          <w:szCs w:val="22"/>
          <w:lang w:val="sk-SK"/>
        </w:rPr>
        <w:t xml:space="preserve">1 x </w:t>
      </w:r>
      <w:r w:rsidR="00374475" w:rsidRPr="001052E3">
        <w:rPr>
          <w:sz w:val="22"/>
          <w:szCs w:val="22"/>
          <w:lang w:val="sk-SK"/>
        </w:rPr>
        <w:t xml:space="preserve">500 ml, </w:t>
      </w:r>
      <w:r w:rsidR="00A4081B">
        <w:rPr>
          <w:sz w:val="22"/>
          <w:szCs w:val="22"/>
          <w:lang w:val="sk-SK"/>
        </w:rPr>
        <w:t xml:space="preserve">1 x </w:t>
      </w:r>
      <w:r w:rsidR="00374475" w:rsidRPr="001052E3">
        <w:rPr>
          <w:sz w:val="22"/>
          <w:szCs w:val="22"/>
          <w:lang w:val="sk-SK"/>
        </w:rPr>
        <w:t xml:space="preserve">1000 ml, </w:t>
      </w:r>
      <w:r w:rsidR="00A4081B">
        <w:rPr>
          <w:sz w:val="22"/>
          <w:szCs w:val="22"/>
          <w:lang w:val="sk-SK"/>
        </w:rPr>
        <w:t>1</w:t>
      </w:r>
      <w:r w:rsidR="003868A3">
        <w:rPr>
          <w:sz w:val="22"/>
          <w:szCs w:val="22"/>
          <w:lang w:val="sk-SK"/>
        </w:rPr>
        <w:t> </w:t>
      </w:r>
      <w:r w:rsidR="00A4081B">
        <w:rPr>
          <w:sz w:val="22"/>
          <w:szCs w:val="22"/>
          <w:lang w:val="sk-SK"/>
        </w:rPr>
        <w:t>x</w:t>
      </w:r>
      <w:r w:rsidR="003868A3">
        <w:rPr>
          <w:sz w:val="22"/>
          <w:szCs w:val="22"/>
          <w:lang w:val="sk-SK"/>
        </w:rPr>
        <w:t> </w:t>
      </w:r>
      <w:r w:rsidR="00374475" w:rsidRPr="001052E3">
        <w:rPr>
          <w:sz w:val="22"/>
          <w:szCs w:val="22"/>
          <w:lang w:val="sk-SK"/>
        </w:rPr>
        <w:t xml:space="preserve">2000 ml, </w:t>
      </w:r>
      <w:r w:rsidR="00A4081B">
        <w:rPr>
          <w:sz w:val="22"/>
          <w:szCs w:val="22"/>
          <w:lang w:val="sk-SK"/>
        </w:rPr>
        <w:t xml:space="preserve">1 x </w:t>
      </w:r>
      <w:r w:rsidR="00374475" w:rsidRPr="001052E3">
        <w:rPr>
          <w:sz w:val="22"/>
          <w:szCs w:val="22"/>
          <w:lang w:val="sk-SK"/>
        </w:rPr>
        <w:t>3000 ml</w:t>
      </w:r>
    </w:p>
    <w:p w:rsidR="001F5934" w:rsidRPr="000504B4" w:rsidRDefault="001F5934" w:rsidP="00D61D40">
      <w:pPr>
        <w:tabs>
          <w:tab w:val="left" w:pos="284"/>
        </w:tabs>
        <w:rPr>
          <w:sz w:val="22"/>
          <w:szCs w:val="22"/>
        </w:rPr>
      </w:pPr>
    </w:p>
    <w:p w:rsidR="00D60D08" w:rsidRDefault="00A37905" w:rsidP="004A6CDA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:rsidR="00511A33" w:rsidRPr="005527B1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Pr="000F3799" w:rsidRDefault="000F3799" w:rsidP="000F3799">
      <w:pPr>
        <w:tabs>
          <w:tab w:val="left" w:pos="567"/>
        </w:tabs>
        <w:jc w:val="both"/>
        <w:rPr>
          <w:b/>
          <w:sz w:val="22"/>
          <w:szCs w:val="22"/>
        </w:rPr>
      </w:pPr>
      <w:r w:rsidRPr="000F3799">
        <w:rPr>
          <w:b/>
          <w:sz w:val="22"/>
          <w:szCs w:val="22"/>
        </w:rPr>
        <w:t>6.6</w:t>
      </w:r>
      <w:r w:rsidR="005527B1">
        <w:rPr>
          <w:b/>
          <w:sz w:val="22"/>
          <w:szCs w:val="22"/>
        </w:rPr>
        <w:tab/>
      </w:r>
      <w:proofErr w:type="spellStart"/>
      <w:r w:rsidR="00390101">
        <w:rPr>
          <w:b/>
          <w:sz w:val="22"/>
          <w:szCs w:val="22"/>
        </w:rPr>
        <w:t>Špeciálne</w:t>
      </w:r>
      <w:proofErr w:type="spellEnd"/>
      <w:r w:rsidR="00390101">
        <w:rPr>
          <w:b/>
          <w:sz w:val="22"/>
          <w:szCs w:val="22"/>
        </w:rPr>
        <w:t xml:space="preserve"> </w:t>
      </w:r>
      <w:proofErr w:type="spellStart"/>
      <w:r w:rsidR="00390101">
        <w:rPr>
          <w:b/>
          <w:sz w:val="22"/>
          <w:szCs w:val="22"/>
        </w:rPr>
        <w:t>opatr</w:t>
      </w:r>
      <w:r w:rsidRPr="000F3799">
        <w:rPr>
          <w:b/>
          <w:sz w:val="22"/>
          <w:szCs w:val="22"/>
        </w:rPr>
        <w:t>enia</w:t>
      </w:r>
      <w:proofErr w:type="spellEnd"/>
      <w:r w:rsidRPr="000F3799">
        <w:rPr>
          <w:b/>
          <w:sz w:val="22"/>
          <w:szCs w:val="22"/>
        </w:rPr>
        <w:t xml:space="preserve"> na </w:t>
      </w:r>
      <w:proofErr w:type="spellStart"/>
      <w:r w:rsidR="00390101">
        <w:rPr>
          <w:b/>
          <w:sz w:val="22"/>
          <w:szCs w:val="22"/>
        </w:rPr>
        <w:t>likvidác</w:t>
      </w:r>
      <w:r w:rsidR="00DC49CF">
        <w:rPr>
          <w:b/>
          <w:sz w:val="22"/>
          <w:szCs w:val="22"/>
        </w:rPr>
        <w:t>iu</w:t>
      </w:r>
      <w:proofErr w:type="spellEnd"/>
      <w:r w:rsidR="00390101">
        <w:rPr>
          <w:b/>
          <w:sz w:val="22"/>
          <w:szCs w:val="22"/>
        </w:rPr>
        <w:t xml:space="preserve"> a </w:t>
      </w:r>
      <w:proofErr w:type="spellStart"/>
      <w:r w:rsidR="00390101">
        <w:rPr>
          <w:b/>
          <w:sz w:val="22"/>
          <w:szCs w:val="22"/>
        </w:rPr>
        <w:t>iné</w:t>
      </w:r>
      <w:proofErr w:type="spellEnd"/>
      <w:r w:rsidRPr="000F3799">
        <w:rPr>
          <w:b/>
          <w:sz w:val="22"/>
          <w:szCs w:val="22"/>
        </w:rPr>
        <w:t xml:space="preserve"> </w:t>
      </w:r>
      <w:proofErr w:type="spellStart"/>
      <w:r w:rsidRPr="000F3799">
        <w:rPr>
          <w:b/>
          <w:sz w:val="22"/>
          <w:szCs w:val="22"/>
        </w:rPr>
        <w:t>zaobchádzani</w:t>
      </w:r>
      <w:r w:rsidR="00390101">
        <w:rPr>
          <w:b/>
          <w:sz w:val="22"/>
          <w:szCs w:val="22"/>
        </w:rPr>
        <w:t>e</w:t>
      </w:r>
      <w:proofErr w:type="spellEnd"/>
      <w:r w:rsidRPr="000F3799">
        <w:rPr>
          <w:b/>
          <w:sz w:val="22"/>
          <w:szCs w:val="22"/>
        </w:rPr>
        <w:t xml:space="preserve"> s </w:t>
      </w:r>
      <w:proofErr w:type="spellStart"/>
      <w:r w:rsidRPr="000F3799">
        <w:rPr>
          <w:b/>
          <w:sz w:val="22"/>
          <w:szCs w:val="22"/>
        </w:rPr>
        <w:t>liekom</w:t>
      </w:r>
      <w:proofErr w:type="spellEnd"/>
    </w:p>
    <w:p w:rsidR="00E53C0E" w:rsidRDefault="00E53C0E" w:rsidP="00E53C0E">
      <w:pPr>
        <w:rPr>
          <w:color w:val="000000"/>
          <w:sz w:val="22"/>
          <w:szCs w:val="22"/>
          <w:lang w:val="sk-SK"/>
        </w:rPr>
      </w:pPr>
    </w:p>
    <w:p w:rsidR="00E53C0E" w:rsidRDefault="00E53C0E" w:rsidP="00E53C0E">
      <w:pPr>
        <w:rPr>
          <w:color w:val="000000"/>
          <w:sz w:val="22"/>
          <w:szCs w:val="22"/>
          <w:lang w:val="sk-SK"/>
        </w:rPr>
      </w:pPr>
      <w:r w:rsidRPr="00F0528E">
        <w:rPr>
          <w:color w:val="000000"/>
          <w:sz w:val="22"/>
          <w:szCs w:val="22"/>
          <w:lang w:val="sk-SK"/>
        </w:rPr>
        <w:t>Dávkovanie podľa pokynov lekára.</w:t>
      </w:r>
    </w:p>
    <w:p w:rsidR="00E53C0E" w:rsidRDefault="00E53C0E" w:rsidP="00E53C0E">
      <w:pPr>
        <w:rPr>
          <w:i/>
          <w:iCs/>
          <w:color w:val="000000"/>
          <w:sz w:val="22"/>
          <w:szCs w:val="22"/>
          <w:lang w:val="sk-SK"/>
        </w:rPr>
      </w:pPr>
    </w:p>
    <w:p w:rsidR="00E53C0E" w:rsidRDefault="00E53C0E" w:rsidP="00E53C0E">
      <w:pPr>
        <w:pStyle w:val="Normlnywebov"/>
        <w:spacing w:before="0" w:beforeAutospacing="0" w:after="0"/>
        <w:rPr>
          <w:sz w:val="22"/>
          <w:szCs w:val="22"/>
          <w:lang w:val="sk-SK"/>
        </w:rPr>
      </w:pPr>
      <w:r w:rsidRPr="00F0528E">
        <w:rPr>
          <w:sz w:val="22"/>
          <w:szCs w:val="22"/>
          <w:lang w:val="sk-SK"/>
        </w:rPr>
        <w:t>Použite len v prípade, že je roztok číry, bez viditeľných častíc</w:t>
      </w:r>
      <w:r>
        <w:rPr>
          <w:sz w:val="22"/>
          <w:szCs w:val="22"/>
          <w:lang w:val="sk-SK"/>
        </w:rPr>
        <w:t>,</w:t>
      </w:r>
      <w:r w:rsidRPr="00F0528E">
        <w:rPr>
          <w:sz w:val="22"/>
          <w:szCs w:val="22"/>
          <w:lang w:val="sk-SK"/>
        </w:rPr>
        <w:t xml:space="preserve"> a ak je obal nepoškodený. Podajte okamžite po napojení na </w:t>
      </w:r>
      <w:proofErr w:type="spellStart"/>
      <w:r w:rsidRPr="00F0528E">
        <w:rPr>
          <w:sz w:val="22"/>
          <w:szCs w:val="22"/>
          <w:lang w:val="sk-SK"/>
        </w:rPr>
        <w:t>infúzny</w:t>
      </w:r>
      <w:proofErr w:type="spellEnd"/>
      <w:r w:rsidRPr="00F0528E">
        <w:rPr>
          <w:sz w:val="22"/>
          <w:szCs w:val="22"/>
          <w:lang w:val="sk-SK"/>
        </w:rPr>
        <w:t xml:space="preserve"> set.</w:t>
      </w:r>
    </w:p>
    <w:p w:rsidR="003868A3" w:rsidRDefault="003868A3" w:rsidP="00E53C0E">
      <w:pPr>
        <w:pStyle w:val="Normlnywebov"/>
        <w:spacing w:before="0" w:beforeAutospacing="0" w:after="0"/>
        <w:rPr>
          <w:sz w:val="22"/>
          <w:szCs w:val="22"/>
          <w:lang w:val="sk-SK"/>
        </w:rPr>
      </w:pPr>
    </w:p>
    <w:p w:rsidR="00E53C0E" w:rsidRDefault="00E53C0E" w:rsidP="00E53C0E">
      <w:pPr>
        <w:pStyle w:val="western"/>
        <w:spacing w:before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 xml:space="preserve">Nepoužívajte plastové vaky v sériových napojeniach. Takéto použitie </w:t>
      </w:r>
      <w:r>
        <w:rPr>
          <w:sz w:val="22"/>
          <w:szCs w:val="22"/>
          <w:lang w:val="sk-SK"/>
        </w:rPr>
        <w:t>môže</w:t>
      </w:r>
      <w:r w:rsidRPr="00A03B36">
        <w:rPr>
          <w:sz w:val="22"/>
          <w:szCs w:val="22"/>
          <w:lang w:val="sk-SK"/>
        </w:rPr>
        <w:t xml:space="preserve"> viesť k vzduchovej embólii spôsobenej natiahnutím zvyšného vzduchu z hlavného vaku pred ukončením podávania tekutiny z vedľajšieho vaku. Stlačenie intravenózneho roztoku v pružnom plastovom obale za účelom zvýšenia rýchlosti prietoku môže zapríčiniť vzduchovú embóliu, ak pred podaním nie je reziduálny objem vzduchu z vaku úplne vyprázdnený.</w:t>
      </w:r>
    </w:p>
    <w:p w:rsidR="00E53C0E" w:rsidRDefault="00E53C0E" w:rsidP="00E53C0E">
      <w:pPr>
        <w:pStyle w:val="Normlnywebov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>Roztok sa musí podávať aseptickou metódou pomocou sterilného zariadenia. Aby sa predišlo vniknutiu vzduchu do systému, zariadenie sa musí naplniť roztokom.</w:t>
      </w:r>
    </w:p>
    <w:p w:rsidR="003868A3" w:rsidRDefault="003868A3" w:rsidP="00E53C0E">
      <w:pPr>
        <w:pStyle w:val="Normlnywebov"/>
        <w:spacing w:before="0" w:beforeAutospacing="0" w:after="0"/>
        <w:rPr>
          <w:sz w:val="22"/>
          <w:szCs w:val="22"/>
          <w:lang w:val="sk-SK"/>
        </w:rPr>
      </w:pPr>
    </w:p>
    <w:p w:rsidR="00E53C0E" w:rsidRDefault="00E53C0E" w:rsidP="00E53C0E">
      <w:pPr>
        <w:pStyle w:val="western"/>
        <w:spacing w:before="0"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Ďalšie lieky</w:t>
      </w:r>
      <w:r w:rsidRPr="00A03B36">
        <w:rPr>
          <w:sz w:val="22"/>
          <w:szCs w:val="22"/>
          <w:lang w:val="sk-SK"/>
        </w:rPr>
        <w:t xml:space="preserve"> sa môžu pridať pred alebo počas podávania infúzie cez </w:t>
      </w:r>
      <w:proofErr w:type="spellStart"/>
      <w:r w:rsidRPr="00A03B36">
        <w:rPr>
          <w:sz w:val="22"/>
          <w:szCs w:val="22"/>
          <w:lang w:val="sk-SK"/>
        </w:rPr>
        <w:t>venóznu</w:t>
      </w:r>
      <w:proofErr w:type="spellEnd"/>
      <w:r w:rsidRPr="00A03B36">
        <w:rPr>
          <w:sz w:val="22"/>
          <w:szCs w:val="22"/>
          <w:lang w:val="sk-SK"/>
        </w:rPr>
        <w:t xml:space="preserve"> linku.</w:t>
      </w:r>
    </w:p>
    <w:p w:rsidR="00E53C0E" w:rsidRDefault="00E53C0E" w:rsidP="00E53C0E">
      <w:pPr>
        <w:pStyle w:val="Normlnywebov"/>
        <w:spacing w:before="0" w:beforeAutospacing="0" w:after="0"/>
        <w:rPr>
          <w:sz w:val="22"/>
          <w:szCs w:val="22"/>
          <w:lang w:val="sk-SK"/>
        </w:rPr>
      </w:pPr>
      <w:r w:rsidRPr="00A03B36">
        <w:rPr>
          <w:sz w:val="22"/>
          <w:szCs w:val="22"/>
          <w:lang w:val="sk-SK"/>
        </w:rPr>
        <w:t xml:space="preserve">Keď sa </w:t>
      </w:r>
      <w:r>
        <w:rPr>
          <w:sz w:val="22"/>
          <w:szCs w:val="22"/>
          <w:lang w:val="sk-SK"/>
        </w:rPr>
        <w:t>pridáva do roztoku</w:t>
      </w:r>
      <w:r w:rsidRPr="00A03B36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ďalší liek</w:t>
      </w:r>
      <w:r w:rsidRPr="00A03B36">
        <w:rPr>
          <w:sz w:val="22"/>
          <w:szCs w:val="22"/>
          <w:lang w:val="sk-SK"/>
        </w:rPr>
        <w:t xml:space="preserve">, pred </w:t>
      </w:r>
      <w:proofErr w:type="spellStart"/>
      <w:r w:rsidRPr="00A03B36">
        <w:rPr>
          <w:sz w:val="22"/>
          <w:szCs w:val="22"/>
          <w:lang w:val="sk-SK"/>
        </w:rPr>
        <w:t>parenterálnym</w:t>
      </w:r>
      <w:proofErr w:type="spellEnd"/>
      <w:r w:rsidRPr="00A03B36">
        <w:rPr>
          <w:sz w:val="22"/>
          <w:szCs w:val="22"/>
          <w:lang w:val="sk-SK"/>
        </w:rPr>
        <w:t xml:space="preserve"> podaním skontrolujte </w:t>
      </w:r>
      <w:r w:rsidR="003868A3">
        <w:rPr>
          <w:sz w:val="22"/>
          <w:szCs w:val="22"/>
          <w:lang w:val="sk-SK"/>
        </w:rPr>
        <w:t>kompatibilitu</w:t>
      </w:r>
      <w:r w:rsidRPr="00A03B36">
        <w:rPr>
          <w:sz w:val="22"/>
          <w:szCs w:val="22"/>
          <w:lang w:val="sk-SK"/>
        </w:rPr>
        <w:t xml:space="preserve">. Musí sa zaistiť dôkladné a starostlivé aseptické premiešanie všetkých </w:t>
      </w:r>
      <w:r>
        <w:rPr>
          <w:sz w:val="22"/>
          <w:szCs w:val="22"/>
          <w:lang w:val="sk-SK"/>
        </w:rPr>
        <w:t>ďalších pridaných liekov</w:t>
      </w:r>
      <w:r w:rsidRPr="00A03B36">
        <w:rPr>
          <w:sz w:val="22"/>
          <w:szCs w:val="22"/>
          <w:lang w:val="sk-SK"/>
        </w:rPr>
        <w:t>. Roztoky obsahujúce</w:t>
      </w:r>
      <w:r>
        <w:rPr>
          <w:sz w:val="22"/>
          <w:szCs w:val="22"/>
          <w:lang w:val="sk-SK"/>
        </w:rPr>
        <w:t xml:space="preserve"> aj ďalšie pridané lieky</w:t>
      </w:r>
      <w:r w:rsidRPr="00A03B36">
        <w:rPr>
          <w:sz w:val="22"/>
          <w:szCs w:val="22"/>
          <w:lang w:val="sk-SK"/>
        </w:rPr>
        <w:t xml:space="preserve"> sa musia použiť okamžite a nesmú sa uchovávať.</w:t>
      </w:r>
    </w:p>
    <w:p w:rsidR="00E53C0E" w:rsidRDefault="00E53C0E" w:rsidP="00E53C0E">
      <w:pPr>
        <w:pStyle w:val="Normlnywebov"/>
        <w:spacing w:before="0" w:beforeAutospacing="0" w:after="0"/>
        <w:rPr>
          <w:sz w:val="22"/>
          <w:szCs w:val="22"/>
          <w:lang w:val="sk-SK"/>
        </w:rPr>
      </w:pPr>
    </w:p>
    <w:p w:rsidR="00550433" w:rsidRDefault="00E53C0E" w:rsidP="00E53C0E">
      <w:pPr>
        <w:pStyle w:val="western"/>
        <w:spacing w:before="0" w:after="0"/>
        <w:rPr>
          <w:bCs/>
          <w:sz w:val="22"/>
          <w:szCs w:val="22"/>
          <w:lang w:val="sk-SK"/>
        </w:rPr>
      </w:pPr>
      <w:r w:rsidRPr="004A6CDA">
        <w:rPr>
          <w:bCs/>
          <w:sz w:val="22"/>
          <w:szCs w:val="22"/>
          <w:lang w:val="sk-SK"/>
        </w:rPr>
        <w:t>Len na jednorazové použitie.</w:t>
      </w:r>
    </w:p>
    <w:p w:rsidR="00E53C0E" w:rsidRPr="003868A3" w:rsidRDefault="00E53C0E" w:rsidP="00E53C0E">
      <w:pPr>
        <w:pStyle w:val="western"/>
        <w:spacing w:before="0" w:after="0"/>
        <w:rPr>
          <w:sz w:val="22"/>
          <w:szCs w:val="22"/>
          <w:lang w:val="sk-SK"/>
        </w:rPr>
      </w:pPr>
      <w:bookmarkStart w:id="0" w:name="_GoBack"/>
      <w:bookmarkEnd w:id="0"/>
      <w:r w:rsidRPr="004A6CDA">
        <w:rPr>
          <w:bCs/>
          <w:sz w:val="22"/>
          <w:szCs w:val="22"/>
          <w:lang w:val="sk-SK"/>
        </w:rPr>
        <w:t>Čiastočne použité vaky už viackrát nepripájajte.</w:t>
      </w:r>
    </w:p>
    <w:p w:rsidR="00E53C0E" w:rsidRPr="003868A3" w:rsidRDefault="00E53C0E" w:rsidP="00E53C0E">
      <w:pPr>
        <w:pStyle w:val="western"/>
        <w:spacing w:before="0" w:after="0"/>
        <w:rPr>
          <w:sz w:val="22"/>
          <w:szCs w:val="22"/>
          <w:lang w:val="sk-SK"/>
        </w:rPr>
      </w:pPr>
      <w:r w:rsidRPr="004A6CDA">
        <w:rPr>
          <w:bCs/>
          <w:sz w:val="22"/>
          <w:szCs w:val="22"/>
        </w:rPr>
        <w:t xml:space="preserve">V </w:t>
      </w:r>
      <w:proofErr w:type="spellStart"/>
      <w:r w:rsidRPr="004A6CDA">
        <w:rPr>
          <w:bCs/>
          <w:sz w:val="22"/>
          <w:szCs w:val="22"/>
        </w:rPr>
        <w:t>prípade</w:t>
      </w:r>
      <w:proofErr w:type="spellEnd"/>
      <w:r w:rsidRPr="004A6CDA">
        <w:rPr>
          <w:bCs/>
          <w:sz w:val="22"/>
          <w:szCs w:val="22"/>
        </w:rPr>
        <w:t xml:space="preserve">, že je </w:t>
      </w:r>
      <w:proofErr w:type="spellStart"/>
      <w:r w:rsidRPr="004A6CDA">
        <w:rPr>
          <w:bCs/>
          <w:sz w:val="22"/>
          <w:szCs w:val="22"/>
        </w:rPr>
        <w:t>vnútorný</w:t>
      </w:r>
      <w:proofErr w:type="spellEnd"/>
      <w:r w:rsidRPr="004A6CDA">
        <w:rPr>
          <w:bCs/>
          <w:sz w:val="22"/>
          <w:szCs w:val="22"/>
        </w:rPr>
        <w:t xml:space="preserve"> vak zabalený v </w:t>
      </w:r>
      <w:proofErr w:type="spellStart"/>
      <w:r w:rsidRPr="004A6CDA">
        <w:rPr>
          <w:bCs/>
          <w:sz w:val="22"/>
          <w:szCs w:val="22"/>
        </w:rPr>
        <w:t>sekundárnom</w:t>
      </w:r>
      <w:proofErr w:type="spellEnd"/>
      <w:r w:rsidRPr="004A6CDA">
        <w:rPr>
          <w:bCs/>
          <w:sz w:val="22"/>
          <w:szCs w:val="22"/>
        </w:rPr>
        <w:t xml:space="preserve"> obale, vyberte </w:t>
      </w:r>
      <w:r w:rsidR="003868A3">
        <w:rPr>
          <w:bCs/>
          <w:sz w:val="22"/>
          <w:szCs w:val="22"/>
        </w:rPr>
        <w:t xml:space="preserve">ho </w:t>
      </w:r>
      <w:r w:rsidRPr="004A6CDA">
        <w:rPr>
          <w:bCs/>
          <w:sz w:val="22"/>
          <w:szCs w:val="22"/>
          <w:lang w:val="sk-SK"/>
        </w:rPr>
        <w:t>z ochranného obalu tesne pred použitím. Vnútorný vak udržiava sterilitu lieku</w:t>
      </w:r>
      <w:r w:rsidRPr="003868A3">
        <w:rPr>
          <w:sz w:val="22"/>
          <w:szCs w:val="22"/>
          <w:lang w:val="sk-SK"/>
        </w:rPr>
        <w:t>.</w:t>
      </w:r>
    </w:p>
    <w:p w:rsidR="003868A3" w:rsidRPr="00611403" w:rsidRDefault="003868A3" w:rsidP="003868A3">
      <w:pPr>
        <w:pStyle w:val="western"/>
        <w:spacing w:before="0" w:after="0"/>
        <w:rPr>
          <w:sz w:val="22"/>
          <w:szCs w:val="22"/>
          <w:lang w:val="sk-SK"/>
        </w:rPr>
      </w:pPr>
      <w:r w:rsidRPr="00611403">
        <w:rPr>
          <w:bCs/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:rsidR="00E53C0E" w:rsidRDefault="00E53C0E" w:rsidP="00E53C0E">
      <w:pPr>
        <w:pStyle w:val="western"/>
        <w:spacing w:before="0" w:after="0"/>
        <w:rPr>
          <w:sz w:val="22"/>
          <w:szCs w:val="22"/>
          <w:lang w:val="sk-SK"/>
        </w:rPr>
      </w:pPr>
    </w:p>
    <w:p w:rsidR="00E53C0E" w:rsidRDefault="00E53C0E" w:rsidP="004A6CDA">
      <w:pPr>
        <w:pStyle w:val="Default"/>
        <w:keepNext/>
        <w:rPr>
          <w:b/>
          <w:bCs/>
          <w:sz w:val="22"/>
          <w:szCs w:val="22"/>
        </w:rPr>
      </w:pPr>
      <w:r w:rsidRPr="00C63188">
        <w:rPr>
          <w:b/>
          <w:bCs/>
          <w:sz w:val="22"/>
          <w:szCs w:val="22"/>
        </w:rPr>
        <w:lastRenderedPageBreak/>
        <w:t>NÁVOD NA MANIPULÁCIU S</w:t>
      </w:r>
      <w:r w:rsidR="006B715C">
        <w:rPr>
          <w:b/>
          <w:bCs/>
          <w:sz w:val="22"/>
          <w:szCs w:val="22"/>
        </w:rPr>
        <w:t> </w:t>
      </w:r>
      <w:r w:rsidRPr="00C63188">
        <w:rPr>
          <w:b/>
          <w:bCs/>
          <w:sz w:val="22"/>
          <w:szCs w:val="22"/>
        </w:rPr>
        <w:t>VAKOM</w:t>
      </w:r>
      <w:r w:rsidR="006B715C">
        <w:rPr>
          <w:b/>
          <w:bCs/>
          <w:sz w:val="22"/>
          <w:szCs w:val="22"/>
        </w:rPr>
        <w:t xml:space="preserve"> </w:t>
      </w:r>
      <w:r w:rsidR="006B715C" w:rsidRPr="006529F9">
        <w:rPr>
          <w:b/>
          <w:sz w:val="22"/>
          <w:szCs w:val="22"/>
        </w:rPr>
        <w:t>S INJEKČNÝM A INFÚZNYM PORTOM</w:t>
      </w:r>
    </w:p>
    <w:p w:rsidR="00E53C0E" w:rsidRDefault="00E53C0E" w:rsidP="004A6CDA">
      <w:pPr>
        <w:pStyle w:val="Default"/>
        <w:keepNext/>
        <w:rPr>
          <w:sz w:val="22"/>
          <w:szCs w:val="22"/>
        </w:rPr>
      </w:pPr>
    </w:p>
    <w:p w:rsidR="00E53C0E" w:rsidRPr="00C63188" w:rsidRDefault="00E53C0E" w:rsidP="004A6CDA">
      <w:pPr>
        <w:pStyle w:val="Default"/>
        <w:keepNext/>
        <w:spacing w:after="60"/>
        <w:rPr>
          <w:i/>
          <w:iCs/>
          <w:sz w:val="22"/>
          <w:szCs w:val="22"/>
        </w:rPr>
      </w:pPr>
      <w:r w:rsidRPr="00C63188">
        <w:rPr>
          <w:i/>
          <w:iCs/>
          <w:sz w:val="22"/>
          <w:szCs w:val="22"/>
        </w:rPr>
        <w:t>Obrázok 1: Vak</w:t>
      </w:r>
    </w:p>
    <w:p w:rsidR="00E53C0E" w:rsidRPr="00C63188" w:rsidRDefault="00D3098B" w:rsidP="00E53C0E">
      <w:pPr>
        <w:pStyle w:val="Default"/>
        <w:rPr>
          <w:i/>
          <w:iCs/>
          <w:sz w:val="22"/>
          <w:szCs w:val="22"/>
        </w:rPr>
      </w:pPr>
      <w:r w:rsidRPr="004A6CDA">
        <w:rPr>
          <w:i/>
          <w:iCs/>
          <w:noProof/>
          <w:sz w:val="22"/>
          <w:szCs w:val="22"/>
        </w:rPr>
        <w:drawing>
          <wp:inline distT="0" distB="0" distL="0" distR="0" wp14:anchorId="2953A341" wp14:editId="08AAAC70">
            <wp:extent cx="2106000" cy="2095200"/>
            <wp:effectExtent l="0" t="0" r="0" b="0"/>
            <wp:docPr id="4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000" cy="20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C0E" w:rsidRPr="00C63188" w:rsidRDefault="00E53C0E" w:rsidP="00E53C0E">
      <w:pPr>
        <w:pStyle w:val="Default"/>
        <w:rPr>
          <w:sz w:val="22"/>
          <w:szCs w:val="22"/>
        </w:rPr>
      </w:pPr>
    </w:p>
    <w:p w:rsidR="00E53C0E" w:rsidRDefault="00E53C0E" w:rsidP="004A6CDA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C63188">
        <w:rPr>
          <w:sz w:val="22"/>
          <w:szCs w:val="22"/>
        </w:rPr>
        <w:t>KONTROLA PRED PODANÍM</w:t>
      </w:r>
    </w:p>
    <w:p w:rsidR="00E53C0E" w:rsidRDefault="00E53C0E" w:rsidP="00E53C0E">
      <w:pPr>
        <w:pStyle w:val="Default"/>
        <w:rPr>
          <w:sz w:val="22"/>
          <w:szCs w:val="22"/>
        </w:rPr>
      </w:pPr>
    </w:p>
    <w:p w:rsidR="00E53C0E" w:rsidRDefault="00E53C0E" w:rsidP="00E53C0E">
      <w:pPr>
        <w:pStyle w:val="Default"/>
        <w:ind w:left="284" w:hanging="284"/>
        <w:rPr>
          <w:sz w:val="22"/>
          <w:szCs w:val="22"/>
        </w:rPr>
      </w:pPr>
      <w:r w:rsidRPr="00C63188">
        <w:rPr>
          <w:sz w:val="22"/>
          <w:szCs w:val="22"/>
        </w:rPr>
        <w:t>a)</w:t>
      </w:r>
      <w:r w:rsidR="003868A3">
        <w:rPr>
          <w:sz w:val="22"/>
          <w:szCs w:val="22"/>
        </w:rPr>
        <w:tab/>
      </w:r>
      <w:r w:rsidRPr="00C63188">
        <w:rPr>
          <w:sz w:val="22"/>
          <w:szCs w:val="22"/>
        </w:rPr>
        <w:t>Skontrolujte vak, či nedochádza k unikaniu tekutiny. Pokiaľ zistíte narušenie celistvosti vaku, vak s</w:t>
      </w:r>
      <w:r>
        <w:rPr>
          <w:sz w:val="22"/>
          <w:szCs w:val="22"/>
        </w:rPr>
        <w:t> </w:t>
      </w:r>
      <w:r w:rsidRPr="00C63188">
        <w:rPr>
          <w:sz w:val="22"/>
          <w:szCs w:val="22"/>
        </w:rPr>
        <w:t>roztokom zlikvidujte, keďže môže byť narušená jeho sterilita.</w:t>
      </w:r>
    </w:p>
    <w:p w:rsidR="00E53C0E" w:rsidRDefault="00E53C0E" w:rsidP="00E53C0E">
      <w:pPr>
        <w:pStyle w:val="Default"/>
        <w:ind w:left="284" w:hanging="284"/>
        <w:rPr>
          <w:sz w:val="22"/>
          <w:szCs w:val="22"/>
        </w:rPr>
      </w:pPr>
      <w:r w:rsidRPr="00C63188">
        <w:rPr>
          <w:sz w:val="22"/>
          <w:szCs w:val="22"/>
        </w:rPr>
        <w:t>b)</w:t>
      </w:r>
      <w:r w:rsidR="003868A3">
        <w:rPr>
          <w:sz w:val="22"/>
          <w:szCs w:val="22"/>
        </w:rPr>
        <w:tab/>
      </w:r>
      <w:r w:rsidRPr="00C63188">
        <w:rPr>
          <w:sz w:val="22"/>
          <w:szCs w:val="22"/>
        </w:rPr>
        <w:t>Skontrolujte, či roztok opticky spĺňa charakteristiky uvedené v</w:t>
      </w:r>
      <w:r w:rsidR="00116579">
        <w:rPr>
          <w:sz w:val="22"/>
          <w:szCs w:val="22"/>
        </w:rPr>
        <w:t> časti 3</w:t>
      </w:r>
      <w:r w:rsidRPr="00C63188">
        <w:rPr>
          <w:sz w:val="22"/>
          <w:szCs w:val="22"/>
        </w:rPr>
        <w:t>. Pokiaľ nie, roztok zlikvidujte. Na prípravu a podávanie používajte sterilný materiál.</w:t>
      </w:r>
    </w:p>
    <w:p w:rsidR="00E53C0E" w:rsidRPr="00C63188" w:rsidRDefault="00E53C0E" w:rsidP="00E53C0E">
      <w:pPr>
        <w:pStyle w:val="Default"/>
        <w:rPr>
          <w:sz w:val="22"/>
          <w:szCs w:val="22"/>
        </w:rPr>
      </w:pPr>
    </w:p>
    <w:p w:rsidR="00E53C0E" w:rsidRDefault="00E53C0E" w:rsidP="004A6CDA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C63188">
        <w:rPr>
          <w:sz w:val="22"/>
          <w:szCs w:val="22"/>
        </w:rPr>
        <w:t>PRÍPRAVA NA PODANIE</w:t>
      </w:r>
    </w:p>
    <w:p w:rsidR="00E53C0E" w:rsidRDefault="00E53C0E" w:rsidP="00E53C0E">
      <w:pPr>
        <w:pStyle w:val="Default"/>
        <w:rPr>
          <w:sz w:val="22"/>
          <w:szCs w:val="22"/>
        </w:rPr>
      </w:pPr>
    </w:p>
    <w:p w:rsidR="00E53C0E" w:rsidRDefault="00E53C0E" w:rsidP="004A6CDA">
      <w:pPr>
        <w:pStyle w:val="Default"/>
        <w:tabs>
          <w:tab w:val="left" w:pos="284"/>
        </w:tabs>
        <w:rPr>
          <w:sz w:val="22"/>
          <w:szCs w:val="22"/>
        </w:rPr>
      </w:pPr>
      <w:r w:rsidRPr="00C63188">
        <w:rPr>
          <w:sz w:val="22"/>
          <w:szCs w:val="22"/>
        </w:rPr>
        <w:t>a)</w:t>
      </w:r>
      <w:r w:rsidR="003868A3">
        <w:rPr>
          <w:sz w:val="22"/>
          <w:szCs w:val="22"/>
        </w:rPr>
        <w:tab/>
      </w:r>
      <w:r w:rsidRPr="00C63188">
        <w:rPr>
          <w:sz w:val="22"/>
          <w:szCs w:val="22"/>
        </w:rPr>
        <w:t>Zaveste vak na stojan alebo ho položte na vodorovnú plochu (</w:t>
      </w:r>
      <w:r w:rsidR="00116579">
        <w:rPr>
          <w:sz w:val="22"/>
          <w:szCs w:val="22"/>
        </w:rPr>
        <w:t>o</w:t>
      </w:r>
      <w:r w:rsidRPr="00C63188">
        <w:rPr>
          <w:sz w:val="22"/>
          <w:szCs w:val="22"/>
        </w:rPr>
        <w:t>brázok 2a).</w:t>
      </w:r>
    </w:p>
    <w:p w:rsidR="00E53C0E" w:rsidRDefault="00E53C0E" w:rsidP="004A6CDA">
      <w:pPr>
        <w:pStyle w:val="Default"/>
        <w:tabs>
          <w:tab w:val="left" w:pos="284"/>
        </w:tabs>
        <w:rPr>
          <w:sz w:val="22"/>
          <w:szCs w:val="22"/>
        </w:rPr>
      </w:pPr>
      <w:r w:rsidRPr="00C63188">
        <w:rPr>
          <w:sz w:val="22"/>
          <w:szCs w:val="22"/>
        </w:rPr>
        <w:t>b)</w:t>
      </w:r>
      <w:r w:rsidR="003868A3">
        <w:rPr>
          <w:sz w:val="22"/>
          <w:szCs w:val="22"/>
        </w:rPr>
        <w:tab/>
      </w:r>
      <w:r w:rsidRPr="00C63188">
        <w:rPr>
          <w:sz w:val="22"/>
          <w:szCs w:val="22"/>
        </w:rPr>
        <w:t>Modrý plastový kryt z výstupného portu (</w:t>
      </w:r>
      <w:proofErr w:type="spellStart"/>
      <w:r w:rsidRPr="00C63188">
        <w:rPr>
          <w:sz w:val="22"/>
          <w:szCs w:val="22"/>
        </w:rPr>
        <w:t>infúzneho</w:t>
      </w:r>
      <w:proofErr w:type="spellEnd"/>
      <w:r w:rsidRPr="00C63188">
        <w:rPr>
          <w:sz w:val="22"/>
          <w:szCs w:val="22"/>
        </w:rPr>
        <w:t xml:space="preserve"> portu) odstráňte vylomením (</w:t>
      </w:r>
      <w:r w:rsidR="00116579">
        <w:rPr>
          <w:sz w:val="22"/>
          <w:szCs w:val="22"/>
        </w:rPr>
        <w:t>o</w:t>
      </w:r>
      <w:r w:rsidRPr="00C63188">
        <w:rPr>
          <w:sz w:val="22"/>
          <w:szCs w:val="22"/>
        </w:rPr>
        <w:t xml:space="preserve">brázok 2b). </w:t>
      </w:r>
    </w:p>
    <w:p w:rsidR="00E53C0E" w:rsidRDefault="00E53C0E" w:rsidP="00E53C0E">
      <w:pPr>
        <w:pStyle w:val="Default"/>
        <w:ind w:left="284" w:hanging="284"/>
        <w:rPr>
          <w:sz w:val="22"/>
          <w:szCs w:val="22"/>
        </w:rPr>
      </w:pPr>
      <w:r w:rsidRPr="00C63188">
        <w:rPr>
          <w:sz w:val="22"/>
          <w:szCs w:val="22"/>
        </w:rPr>
        <w:t>c)</w:t>
      </w:r>
      <w:r w:rsidR="003868A3">
        <w:rPr>
          <w:sz w:val="22"/>
          <w:szCs w:val="22"/>
        </w:rPr>
        <w:tab/>
      </w:r>
      <w:r w:rsidRPr="00C63188">
        <w:rPr>
          <w:sz w:val="22"/>
          <w:szCs w:val="22"/>
        </w:rPr>
        <w:t xml:space="preserve">Gumená zátka portu je sterilná, preto nie je potrebná jej dezinfekcia. Pripojte hrubú perforačnú ihlu </w:t>
      </w:r>
      <w:proofErr w:type="spellStart"/>
      <w:r w:rsidRPr="00C63188">
        <w:rPr>
          <w:sz w:val="22"/>
          <w:szCs w:val="22"/>
        </w:rPr>
        <w:t>infúzneho</w:t>
      </w:r>
      <w:proofErr w:type="spellEnd"/>
      <w:r w:rsidRPr="00C63188">
        <w:rPr>
          <w:sz w:val="22"/>
          <w:szCs w:val="22"/>
        </w:rPr>
        <w:t xml:space="preserve"> setu do </w:t>
      </w:r>
      <w:proofErr w:type="spellStart"/>
      <w:r w:rsidRPr="00C63188">
        <w:rPr>
          <w:sz w:val="22"/>
          <w:szCs w:val="22"/>
        </w:rPr>
        <w:t>infúzneho</w:t>
      </w:r>
      <w:proofErr w:type="spellEnd"/>
      <w:r w:rsidRPr="00C63188">
        <w:rPr>
          <w:sz w:val="22"/>
          <w:szCs w:val="22"/>
        </w:rPr>
        <w:t xml:space="preserve"> portu (</w:t>
      </w:r>
      <w:r w:rsidR="00116579">
        <w:rPr>
          <w:sz w:val="22"/>
          <w:szCs w:val="22"/>
        </w:rPr>
        <w:t>o</w:t>
      </w:r>
      <w:r w:rsidRPr="00C63188">
        <w:rPr>
          <w:sz w:val="22"/>
          <w:szCs w:val="22"/>
        </w:rPr>
        <w:t>brázok 2c).</w:t>
      </w:r>
    </w:p>
    <w:p w:rsidR="00E53C0E" w:rsidRPr="00C63188" w:rsidRDefault="00E53C0E" w:rsidP="004A6CDA">
      <w:pPr>
        <w:pStyle w:val="Default"/>
        <w:tabs>
          <w:tab w:val="left" w:pos="284"/>
        </w:tabs>
        <w:rPr>
          <w:sz w:val="22"/>
          <w:szCs w:val="22"/>
        </w:rPr>
      </w:pPr>
      <w:r w:rsidRPr="00C63188">
        <w:rPr>
          <w:sz w:val="22"/>
          <w:szCs w:val="22"/>
        </w:rPr>
        <w:t>d)</w:t>
      </w:r>
      <w:r w:rsidR="003868A3">
        <w:rPr>
          <w:sz w:val="22"/>
          <w:szCs w:val="22"/>
        </w:rPr>
        <w:tab/>
      </w:r>
      <w:r w:rsidRPr="00C63188">
        <w:rPr>
          <w:sz w:val="22"/>
          <w:szCs w:val="22"/>
        </w:rPr>
        <w:t xml:space="preserve">Ďalej postupujte podľa návodu priloženého k </w:t>
      </w:r>
      <w:proofErr w:type="spellStart"/>
      <w:r w:rsidRPr="00C63188">
        <w:rPr>
          <w:sz w:val="22"/>
          <w:szCs w:val="22"/>
        </w:rPr>
        <w:t>infúznemu</w:t>
      </w:r>
      <w:proofErr w:type="spellEnd"/>
      <w:r w:rsidRPr="00C63188">
        <w:rPr>
          <w:sz w:val="22"/>
          <w:szCs w:val="22"/>
        </w:rPr>
        <w:t xml:space="preserve"> setu (naplnenie setu a podávanie roztoku).</w:t>
      </w:r>
    </w:p>
    <w:p w:rsidR="00116579" w:rsidRDefault="00116579" w:rsidP="00E53C0E">
      <w:pPr>
        <w:pStyle w:val="Default"/>
        <w:rPr>
          <w:i/>
          <w:iCs/>
          <w:sz w:val="22"/>
          <w:szCs w:val="22"/>
        </w:rPr>
      </w:pPr>
    </w:p>
    <w:p w:rsidR="00E53C0E" w:rsidRPr="00C63188" w:rsidRDefault="00116579" w:rsidP="004A6CDA">
      <w:pPr>
        <w:pStyle w:val="Default"/>
        <w:spacing w:after="60"/>
        <w:rPr>
          <w:sz w:val="22"/>
          <w:szCs w:val="22"/>
        </w:rPr>
      </w:pPr>
      <w:r w:rsidRPr="00C63188">
        <w:rPr>
          <w:i/>
          <w:iCs/>
          <w:sz w:val="22"/>
          <w:szCs w:val="22"/>
        </w:rPr>
        <w:t xml:space="preserve">Obrázok </w:t>
      </w:r>
      <w:r>
        <w:rPr>
          <w:i/>
          <w:iCs/>
          <w:sz w:val="22"/>
          <w:szCs w:val="22"/>
        </w:rPr>
        <w:t>2:</w:t>
      </w:r>
    </w:p>
    <w:p w:rsidR="00E53C0E" w:rsidRPr="004A6CDA" w:rsidRDefault="00D3098B" w:rsidP="00E53C0E">
      <w:pPr>
        <w:pStyle w:val="Default"/>
        <w:rPr>
          <w:sz w:val="22"/>
          <w:szCs w:val="22"/>
        </w:rPr>
      </w:pPr>
      <w:r w:rsidRPr="004A6CDA">
        <w:rPr>
          <w:noProof/>
          <w:sz w:val="22"/>
          <w:szCs w:val="22"/>
        </w:rPr>
        <w:drawing>
          <wp:inline distT="0" distB="0" distL="0" distR="0" wp14:anchorId="50B4EF57" wp14:editId="484EB3AC">
            <wp:extent cx="1648800" cy="1544400"/>
            <wp:effectExtent l="0" t="0" r="0" b="0"/>
            <wp:docPr id="9" name="Obrázo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5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CDA">
        <w:rPr>
          <w:noProof/>
          <w:sz w:val="22"/>
          <w:szCs w:val="22"/>
        </w:rPr>
        <w:drawing>
          <wp:inline distT="0" distB="0" distL="0" distR="0" wp14:anchorId="2134A86E" wp14:editId="7C2E4452">
            <wp:extent cx="1648800" cy="1544400"/>
            <wp:effectExtent l="0" t="0" r="0" b="0"/>
            <wp:docPr id="10" name="Obrázo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5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CDA">
        <w:rPr>
          <w:noProof/>
          <w:sz w:val="22"/>
          <w:szCs w:val="22"/>
        </w:rPr>
        <w:drawing>
          <wp:inline distT="0" distB="0" distL="0" distR="0" wp14:anchorId="18EAE928" wp14:editId="06FF7369">
            <wp:extent cx="1648800" cy="1544400"/>
            <wp:effectExtent l="0" t="0" r="0" b="0"/>
            <wp:docPr id="11" name="Obrázok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5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C0E" w:rsidRPr="004A6CDA" w:rsidRDefault="00E53C0E" w:rsidP="00E53C0E">
      <w:pPr>
        <w:pStyle w:val="Default"/>
        <w:rPr>
          <w:sz w:val="22"/>
          <w:szCs w:val="22"/>
        </w:rPr>
      </w:pPr>
    </w:p>
    <w:p w:rsidR="00E53C0E" w:rsidRDefault="00E53C0E" w:rsidP="004A6CDA">
      <w:pPr>
        <w:pStyle w:val="Default"/>
        <w:tabs>
          <w:tab w:val="left" w:pos="284"/>
        </w:tabs>
        <w:rPr>
          <w:sz w:val="22"/>
          <w:szCs w:val="22"/>
        </w:rPr>
      </w:pPr>
      <w:r w:rsidRPr="00C63188">
        <w:rPr>
          <w:sz w:val="22"/>
          <w:szCs w:val="22"/>
        </w:rPr>
        <w:t>3.</w:t>
      </w:r>
      <w:r w:rsidR="0085507E">
        <w:rPr>
          <w:sz w:val="22"/>
          <w:szCs w:val="22"/>
        </w:rPr>
        <w:tab/>
      </w:r>
      <w:r w:rsidRPr="00C63188">
        <w:rPr>
          <w:sz w:val="22"/>
          <w:szCs w:val="22"/>
        </w:rPr>
        <w:t>PRIDANIE LIE</w:t>
      </w:r>
      <w:r>
        <w:rPr>
          <w:sz w:val="22"/>
          <w:szCs w:val="22"/>
        </w:rPr>
        <w:t>KU</w:t>
      </w:r>
      <w:r w:rsidRPr="00C63188">
        <w:rPr>
          <w:sz w:val="22"/>
          <w:szCs w:val="22"/>
        </w:rPr>
        <w:t xml:space="preserve"> DO ROZTOKU</w:t>
      </w:r>
    </w:p>
    <w:p w:rsidR="00E53C0E" w:rsidRDefault="00E53C0E" w:rsidP="00E53C0E">
      <w:pPr>
        <w:pStyle w:val="Default"/>
        <w:rPr>
          <w:sz w:val="22"/>
          <w:szCs w:val="22"/>
        </w:rPr>
      </w:pPr>
    </w:p>
    <w:p w:rsidR="00E53C0E" w:rsidRDefault="00E53C0E" w:rsidP="00E53C0E">
      <w:pPr>
        <w:pStyle w:val="Default"/>
        <w:ind w:left="284" w:hanging="284"/>
        <w:rPr>
          <w:sz w:val="22"/>
          <w:szCs w:val="22"/>
        </w:rPr>
      </w:pPr>
      <w:r w:rsidRPr="00C63188">
        <w:rPr>
          <w:sz w:val="22"/>
          <w:szCs w:val="22"/>
        </w:rPr>
        <w:t>a)</w:t>
      </w:r>
      <w:r w:rsidR="0085507E">
        <w:rPr>
          <w:sz w:val="22"/>
          <w:szCs w:val="22"/>
        </w:rPr>
        <w:tab/>
      </w:r>
      <w:r w:rsidRPr="00C63188">
        <w:rPr>
          <w:sz w:val="22"/>
          <w:szCs w:val="22"/>
        </w:rPr>
        <w:t>Odlomte priesvitný kryt na injekčnom porte. Gumená zátka je sterilná, preto nie je potrebná jej dezinfekcia (</w:t>
      </w:r>
      <w:r w:rsidR="0085507E">
        <w:rPr>
          <w:sz w:val="22"/>
          <w:szCs w:val="22"/>
        </w:rPr>
        <w:t>o</w:t>
      </w:r>
      <w:r w:rsidRPr="00C63188">
        <w:rPr>
          <w:sz w:val="22"/>
          <w:szCs w:val="22"/>
        </w:rPr>
        <w:t>brázok 3a).</w:t>
      </w:r>
    </w:p>
    <w:p w:rsidR="00E53C0E" w:rsidRDefault="00E53C0E" w:rsidP="00E53C0E">
      <w:pPr>
        <w:pStyle w:val="Default"/>
        <w:ind w:left="284" w:hanging="284"/>
        <w:rPr>
          <w:sz w:val="22"/>
          <w:szCs w:val="22"/>
        </w:rPr>
      </w:pPr>
      <w:r w:rsidRPr="00C63188">
        <w:rPr>
          <w:sz w:val="22"/>
          <w:szCs w:val="22"/>
        </w:rPr>
        <w:t>b)</w:t>
      </w:r>
      <w:r w:rsidR="0085507E">
        <w:rPr>
          <w:sz w:val="22"/>
          <w:szCs w:val="22"/>
        </w:rPr>
        <w:tab/>
      </w:r>
      <w:r w:rsidRPr="00C63188">
        <w:rPr>
          <w:sz w:val="22"/>
          <w:szCs w:val="22"/>
        </w:rPr>
        <w:t>Prepichnite injekčný port a pridajte lie</w:t>
      </w:r>
      <w:r>
        <w:rPr>
          <w:sz w:val="22"/>
          <w:szCs w:val="22"/>
        </w:rPr>
        <w:t>k</w:t>
      </w:r>
      <w:r w:rsidRPr="00C63188">
        <w:rPr>
          <w:sz w:val="22"/>
          <w:szCs w:val="22"/>
        </w:rPr>
        <w:t>. Odporúčaná veľkosť ihly: 19 G (1,10 mm) až 22 G (0,70 mm) (</w:t>
      </w:r>
      <w:r w:rsidR="0085507E">
        <w:rPr>
          <w:sz w:val="22"/>
          <w:szCs w:val="22"/>
        </w:rPr>
        <w:t>o</w:t>
      </w:r>
      <w:r w:rsidRPr="00C63188">
        <w:rPr>
          <w:sz w:val="22"/>
          <w:szCs w:val="22"/>
        </w:rPr>
        <w:t>brázok 3b).</w:t>
      </w:r>
    </w:p>
    <w:p w:rsidR="00E53C0E" w:rsidRPr="00C63188" w:rsidRDefault="00E53C0E" w:rsidP="004A6CDA">
      <w:pPr>
        <w:pStyle w:val="Default"/>
        <w:tabs>
          <w:tab w:val="left" w:pos="284"/>
        </w:tabs>
        <w:rPr>
          <w:sz w:val="22"/>
          <w:szCs w:val="22"/>
        </w:rPr>
      </w:pPr>
      <w:r w:rsidRPr="00C63188">
        <w:rPr>
          <w:sz w:val="22"/>
          <w:szCs w:val="22"/>
        </w:rPr>
        <w:t>c)</w:t>
      </w:r>
      <w:r w:rsidR="0085507E">
        <w:rPr>
          <w:sz w:val="22"/>
          <w:szCs w:val="22"/>
        </w:rPr>
        <w:tab/>
      </w:r>
      <w:r w:rsidRPr="00C63188">
        <w:rPr>
          <w:sz w:val="22"/>
          <w:szCs w:val="22"/>
        </w:rPr>
        <w:t>Dôkladne premiešajte obsah vaku (</w:t>
      </w:r>
      <w:r w:rsidR="00116579">
        <w:rPr>
          <w:sz w:val="22"/>
          <w:szCs w:val="22"/>
        </w:rPr>
        <w:t>o</w:t>
      </w:r>
      <w:r w:rsidRPr="00C63188">
        <w:rPr>
          <w:sz w:val="22"/>
          <w:szCs w:val="22"/>
        </w:rPr>
        <w:t>brázok 3c).</w:t>
      </w:r>
    </w:p>
    <w:p w:rsidR="00E53C0E" w:rsidRDefault="00E53C0E" w:rsidP="00E53C0E">
      <w:pPr>
        <w:pStyle w:val="Default"/>
        <w:rPr>
          <w:sz w:val="22"/>
          <w:szCs w:val="22"/>
        </w:rPr>
      </w:pPr>
    </w:p>
    <w:p w:rsidR="00116579" w:rsidRPr="00C63188" w:rsidRDefault="00116579" w:rsidP="004A6CDA">
      <w:pPr>
        <w:pStyle w:val="Default"/>
        <w:keepNext/>
        <w:spacing w:after="60"/>
        <w:rPr>
          <w:sz w:val="22"/>
          <w:szCs w:val="22"/>
        </w:rPr>
      </w:pPr>
      <w:r w:rsidRPr="00C63188">
        <w:rPr>
          <w:i/>
          <w:iCs/>
          <w:sz w:val="22"/>
          <w:szCs w:val="22"/>
        </w:rPr>
        <w:lastRenderedPageBreak/>
        <w:t xml:space="preserve">Obrázok </w:t>
      </w:r>
      <w:r>
        <w:rPr>
          <w:i/>
          <w:iCs/>
          <w:sz w:val="22"/>
          <w:szCs w:val="22"/>
        </w:rPr>
        <w:t>3:</w:t>
      </w:r>
    </w:p>
    <w:p w:rsidR="00E53C0E" w:rsidRPr="00C63188" w:rsidRDefault="00D3098B" w:rsidP="00E53C0E">
      <w:pPr>
        <w:pStyle w:val="Default"/>
        <w:rPr>
          <w:sz w:val="22"/>
          <w:szCs w:val="22"/>
        </w:rPr>
      </w:pPr>
      <w:r w:rsidRPr="004A6CDA">
        <w:rPr>
          <w:noProof/>
          <w:sz w:val="22"/>
          <w:szCs w:val="22"/>
        </w:rPr>
        <w:drawing>
          <wp:inline distT="0" distB="0" distL="0" distR="0" wp14:anchorId="34DCA6D0" wp14:editId="0FF84E4F">
            <wp:extent cx="1648800" cy="1544400"/>
            <wp:effectExtent l="0" t="0" r="0" b="0"/>
            <wp:docPr id="12" name="Obrázok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5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CDA">
        <w:rPr>
          <w:noProof/>
          <w:sz w:val="22"/>
          <w:szCs w:val="22"/>
        </w:rPr>
        <w:drawing>
          <wp:inline distT="0" distB="0" distL="0" distR="0" wp14:anchorId="2785F32F" wp14:editId="58CF06D3">
            <wp:extent cx="1648800" cy="1544400"/>
            <wp:effectExtent l="0" t="0" r="0" b="0"/>
            <wp:docPr id="13" name="Obrázo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5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CDA">
        <w:rPr>
          <w:noProof/>
          <w:sz w:val="22"/>
          <w:szCs w:val="22"/>
        </w:rPr>
        <w:drawing>
          <wp:inline distT="0" distB="0" distL="0" distR="0" wp14:anchorId="1F5909B9" wp14:editId="35D6D2CD">
            <wp:extent cx="1648800" cy="1544400"/>
            <wp:effectExtent l="0" t="0" r="0" b="0"/>
            <wp:docPr id="14" name="Obrázok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5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C0E" w:rsidRDefault="00E53C0E" w:rsidP="00E53C0E">
      <w:pPr>
        <w:pStyle w:val="western"/>
        <w:spacing w:before="0" w:after="0"/>
        <w:rPr>
          <w:strike/>
          <w:sz w:val="22"/>
          <w:szCs w:val="22"/>
          <w:lang w:val="sk-SK"/>
        </w:rPr>
      </w:pPr>
    </w:p>
    <w:p w:rsidR="00E53C0E" w:rsidRPr="00C63188" w:rsidRDefault="00E53C0E" w:rsidP="00E53C0E">
      <w:pPr>
        <w:pStyle w:val="Default"/>
        <w:rPr>
          <w:sz w:val="22"/>
          <w:szCs w:val="22"/>
        </w:rPr>
      </w:pPr>
      <w:r w:rsidRPr="00C63188">
        <w:rPr>
          <w:sz w:val="22"/>
          <w:szCs w:val="22"/>
        </w:rPr>
        <w:t xml:space="preserve">Upozornenie: Riaďte sa pokynmi </w:t>
      </w:r>
      <w:r>
        <w:rPr>
          <w:sz w:val="22"/>
          <w:szCs w:val="22"/>
        </w:rPr>
        <w:t xml:space="preserve">na </w:t>
      </w:r>
      <w:r w:rsidRPr="00C63188">
        <w:rPr>
          <w:sz w:val="22"/>
          <w:szCs w:val="22"/>
        </w:rPr>
        <w:t>likvidáci</w:t>
      </w:r>
      <w:r>
        <w:rPr>
          <w:sz w:val="22"/>
          <w:szCs w:val="22"/>
        </w:rPr>
        <w:t>u</w:t>
      </w:r>
      <w:r w:rsidRPr="00C63188">
        <w:rPr>
          <w:sz w:val="22"/>
          <w:szCs w:val="22"/>
        </w:rPr>
        <w:t xml:space="preserve"> vakov v zdravotníctve (obsah pridaného lie</w:t>
      </w:r>
      <w:r>
        <w:rPr>
          <w:sz w:val="22"/>
          <w:szCs w:val="22"/>
        </w:rPr>
        <w:t>ku</w:t>
      </w:r>
      <w:r w:rsidRPr="00C63188">
        <w:rPr>
          <w:sz w:val="22"/>
          <w:szCs w:val="22"/>
        </w:rPr>
        <w:t>).</w:t>
      </w:r>
    </w:p>
    <w:p w:rsidR="00E53C0E" w:rsidRPr="00C63188" w:rsidRDefault="00E53C0E" w:rsidP="00E53C0E">
      <w:pPr>
        <w:pStyle w:val="Default"/>
        <w:rPr>
          <w:color w:val="auto"/>
          <w:sz w:val="22"/>
          <w:szCs w:val="22"/>
        </w:rPr>
      </w:pPr>
    </w:p>
    <w:p w:rsidR="00E53C0E" w:rsidRDefault="00E53C0E" w:rsidP="004A6CDA">
      <w:pPr>
        <w:pStyle w:val="Default"/>
        <w:spacing w:after="120"/>
        <w:rPr>
          <w:sz w:val="22"/>
          <w:szCs w:val="22"/>
        </w:rPr>
      </w:pPr>
      <w:r w:rsidRPr="00C63188">
        <w:rPr>
          <w:sz w:val="22"/>
          <w:szCs w:val="22"/>
        </w:rPr>
        <w:t xml:space="preserve">Do vaku je možné doplniť maximálne množstvo </w:t>
      </w:r>
      <w:r>
        <w:rPr>
          <w:sz w:val="22"/>
          <w:szCs w:val="22"/>
        </w:rPr>
        <w:t>ďalšieho lieku</w:t>
      </w:r>
      <w:r w:rsidRPr="00C63188">
        <w:rPr>
          <w:sz w:val="22"/>
          <w:szCs w:val="22"/>
        </w:rPr>
        <w:t>:</w:t>
      </w:r>
    </w:p>
    <w:tbl>
      <w:tblPr>
        <w:tblW w:w="56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25"/>
        <w:gridCol w:w="2845"/>
      </w:tblGrid>
      <w:tr w:rsidR="00E53C0E" w:rsidRPr="008C56F0" w:rsidTr="0001637F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C0E" w:rsidRPr="008C56F0" w:rsidRDefault="00E53C0E" w:rsidP="0001637F">
            <w:pPr>
              <w:pStyle w:val="western"/>
              <w:spacing w:before="0" w:after="0"/>
              <w:jc w:val="center"/>
              <w:rPr>
                <w:color w:val="auto"/>
                <w:sz w:val="22"/>
                <w:szCs w:val="22"/>
                <w:lang w:val="sk-SK"/>
              </w:rPr>
            </w:pPr>
            <w:r w:rsidRPr="008C56F0">
              <w:rPr>
                <w:color w:val="auto"/>
                <w:sz w:val="22"/>
                <w:szCs w:val="22"/>
                <w:lang w:val="sk-SK"/>
              </w:rPr>
              <w:t>100 ml vak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0E" w:rsidRPr="008C56F0" w:rsidRDefault="00E53C0E" w:rsidP="0001637F">
            <w:pPr>
              <w:pStyle w:val="western"/>
              <w:spacing w:before="0" w:after="0"/>
              <w:jc w:val="center"/>
              <w:rPr>
                <w:color w:val="auto"/>
                <w:sz w:val="22"/>
                <w:szCs w:val="22"/>
                <w:lang w:val="sk-SK"/>
              </w:rPr>
            </w:pPr>
            <w:r w:rsidRPr="008C56F0">
              <w:rPr>
                <w:color w:val="auto"/>
                <w:sz w:val="22"/>
                <w:szCs w:val="22"/>
                <w:lang w:val="sk-SK"/>
              </w:rPr>
              <w:t>max 70 ml</w:t>
            </w:r>
          </w:p>
        </w:tc>
      </w:tr>
      <w:tr w:rsidR="00E53C0E" w:rsidRPr="008C56F0" w:rsidTr="0001637F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C0E" w:rsidRPr="008C56F0" w:rsidRDefault="00E53C0E" w:rsidP="0001637F">
            <w:pPr>
              <w:pStyle w:val="western"/>
              <w:spacing w:before="0" w:after="0"/>
              <w:jc w:val="center"/>
              <w:rPr>
                <w:color w:val="auto"/>
                <w:sz w:val="22"/>
                <w:szCs w:val="22"/>
                <w:lang w:val="sk-SK"/>
              </w:rPr>
            </w:pPr>
            <w:r w:rsidRPr="008C56F0">
              <w:rPr>
                <w:color w:val="auto"/>
                <w:sz w:val="22"/>
                <w:szCs w:val="22"/>
                <w:lang w:val="sk-SK"/>
              </w:rPr>
              <w:t>250 ml vak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0E" w:rsidRPr="008C56F0" w:rsidRDefault="00E53C0E" w:rsidP="0001637F">
            <w:pPr>
              <w:pStyle w:val="western"/>
              <w:spacing w:before="0" w:after="0"/>
              <w:jc w:val="center"/>
              <w:rPr>
                <w:color w:val="auto"/>
                <w:sz w:val="22"/>
                <w:szCs w:val="22"/>
                <w:lang w:val="sk-SK"/>
              </w:rPr>
            </w:pPr>
            <w:r w:rsidRPr="008C56F0">
              <w:rPr>
                <w:color w:val="auto"/>
                <w:sz w:val="22"/>
                <w:szCs w:val="22"/>
                <w:lang w:val="sk-SK"/>
              </w:rPr>
              <w:t>max 75 ml</w:t>
            </w:r>
          </w:p>
        </w:tc>
      </w:tr>
      <w:tr w:rsidR="00E53C0E" w:rsidRPr="008C56F0" w:rsidTr="0001637F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C0E" w:rsidRPr="008C56F0" w:rsidRDefault="00E53C0E" w:rsidP="0001637F">
            <w:pPr>
              <w:pStyle w:val="western"/>
              <w:spacing w:before="0" w:after="0"/>
              <w:jc w:val="center"/>
              <w:rPr>
                <w:color w:val="auto"/>
                <w:sz w:val="22"/>
                <w:szCs w:val="22"/>
                <w:lang w:val="sk-SK"/>
              </w:rPr>
            </w:pPr>
            <w:r w:rsidRPr="008C56F0">
              <w:rPr>
                <w:color w:val="auto"/>
                <w:sz w:val="22"/>
                <w:szCs w:val="22"/>
                <w:lang w:val="sk-SK"/>
              </w:rPr>
              <w:t>500 ml vak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0E" w:rsidRPr="008C56F0" w:rsidRDefault="00E53C0E" w:rsidP="0001637F">
            <w:pPr>
              <w:pStyle w:val="western"/>
              <w:spacing w:before="0" w:after="0"/>
              <w:jc w:val="center"/>
              <w:rPr>
                <w:color w:val="auto"/>
                <w:sz w:val="22"/>
                <w:szCs w:val="22"/>
                <w:lang w:val="sk-SK"/>
              </w:rPr>
            </w:pPr>
            <w:r w:rsidRPr="008C56F0">
              <w:rPr>
                <w:color w:val="auto"/>
                <w:sz w:val="22"/>
                <w:szCs w:val="22"/>
                <w:lang w:val="sk-SK"/>
              </w:rPr>
              <w:t>max 115 ml</w:t>
            </w:r>
          </w:p>
        </w:tc>
      </w:tr>
    </w:tbl>
    <w:p w:rsidR="00E53C0E" w:rsidRDefault="00E53C0E" w:rsidP="00E53C0E">
      <w:pPr>
        <w:spacing w:before="120"/>
        <w:jc w:val="both"/>
        <w:rPr>
          <w:sz w:val="22"/>
          <w:szCs w:val="22"/>
        </w:rPr>
      </w:pPr>
    </w:p>
    <w:p w:rsidR="00511A33" w:rsidRPr="004A6CDA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Pr="000F3799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F3799">
        <w:rPr>
          <w:b/>
          <w:sz w:val="22"/>
          <w:szCs w:val="22"/>
          <w:lang w:val="sk-SK"/>
        </w:rPr>
        <w:t>7.</w:t>
      </w:r>
      <w:r w:rsidR="005527B1">
        <w:rPr>
          <w:b/>
          <w:sz w:val="22"/>
          <w:szCs w:val="22"/>
          <w:lang w:val="sk-SK"/>
        </w:rPr>
        <w:tab/>
      </w:r>
      <w:r w:rsidRPr="000F3799">
        <w:rPr>
          <w:b/>
          <w:sz w:val="22"/>
          <w:szCs w:val="22"/>
          <w:lang w:val="sk-SK"/>
        </w:rPr>
        <w:t>DRŽITEĽ ROZHODNUTIA O REGISTRÁCII</w:t>
      </w:r>
    </w:p>
    <w:p w:rsidR="00444902" w:rsidRDefault="00444902" w:rsidP="00444902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511A33" w:rsidRPr="005527B1" w:rsidRDefault="000F3799" w:rsidP="00444902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0F3799">
        <w:rPr>
          <w:sz w:val="22"/>
          <w:szCs w:val="22"/>
          <w:lang w:val="sk-SK"/>
        </w:rPr>
        <w:t>I</w:t>
      </w:r>
      <w:r w:rsidR="00DD0229">
        <w:rPr>
          <w:sz w:val="22"/>
          <w:szCs w:val="22"/>
          <w:lang w:val="sk-SK"/>
        </w:rPr>
        <w:t>MUNA</w:t>
      </w:r>
      <w:r w:rsidRPr="000F3799">
        <w:rPr>
          <w:sz w:val="22"/>
          <w:szCs w:val="22"/>
          <w:lang w:val="sk-SK"/>
        </w:rPr>
        <w:t xml:space="preserve"> P</w:t>
      </w:r>
      <w:r w:rsidR="00DD0229">
        <w:rPr>
          <w:sz w:val="22"/>
          <w:szCs w:val="22"/>
          <w:lang w:val="sk-SK"/>
        </w:rPr>
        <w:t>HARM</w:t>
      </w:r>
      <w:r w:rsidRPr="000F3799">
        <w:rPr>
          <w:sz w:val="22"/>
          <w:szCs w:val="22"/>
          <w:lang w:val="sk-SK"/>
        </w:rPr>
        <w:t>, a.s.</w:t>
      </w:r>
    </w:p>
    <w:p w:rsidR="00511A33" w:rsidRPr="005527B1" w:rsidRDefault="000F3799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  <w:proofErr w:type="spellStart"/>
      <w:r w:rsidRPr="000F3799">
        <w:rPr>
          <w:sz w:val="22"/>
          <w:szCs w:val="22"/>
          <w:lang w:val="sk-SK"/>
        </w:rPr>
        <w:t>Jarková</w:t>
      </w:r>
      <w:proofErr w:type="spellEnd"/>
      <w:r w:rsidRPr="000F3799">
        <w:rPr>
          <w:sz w:val="22"/>
          <w:szCs w:val="22"/>
          <w:lang w:val="sk-SK"/>
        </w:rPr>
        <w:t xml:space="preserve"> </w:t>
      </w:r>
      <w:r w:rsidR="00DD0229">
        <w:rPr>
          <w:sz w:val="22"/>
          <w:szCs w:val="22"/>
          <w:lang w:val="sk-SK"/>
        </w:rPr>
        <w:t>269/</w:t>
      </w:r>
      <w:r w:rsidRPr="000F3799">
        <w:rPr>
          <w:sz w:val="22"/>
          <w:szCs w:val="22"/>
          <w:lang w:val="sk-SK"/>
        </w:rPr>
        <w:t>17</w:t>
      </w:r>
    </w:p>
    <w:p w:rsidR="00511A33" w:rsidRPr="005527B1" w:rsidRDefault="000F3799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0F3799">
        <w:rPr>
          <w:sz w:val="22"/>
          <w:szCs w:val="22"/>
          <w:lang w:val="sk-SK"/>
        </w:rPr>
        <w:t>082 22 Šarišské Michaľany</w:t>
      </w:r>
    </w:p>
    <w:p w:rsidR="00511A33" w:rsidRPr="005527B1" w:rsidRDefault="000F3799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0F3799">
        <w:rPr>
          <w:sz w:val="22"/>
          <w:szCs w:val="22"/>
          <w:lang w:val="sk-SK"/>
        </w:rPr>
        <w:t>Slovenská republika</w:t>
      </w:r>
    </w:p>
    <w:p w:rsidR="00511A33" w:rsidRPr="005527B1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511A33" w:rsidRPr="005527B1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F3799">
        <w:rPr>
          <w:b/>
          <w:sz w:val="22"/>
          <w:szCs w:val="22"/>
          <w:lang w:val="sk-SK"/>
        </w:rPr>
        <w:t>8.</w:t>
      </w:r>
      <w:r w:rsidR="005527B1">
        <w:rPr>
          <w:b/>
          <w:sz w:val="22"/>
          <w:szCs w:val="22"/>
          <w:lang w:val="sk-SK"/>
        </w:rPr>
        <w:tab/>
      </w:r>
      <w:r w:rsidRPr="000F3799">
        <w:rPr>
          <w:b/>
          <w:sz w:val="22"/>
          <w:szCs w:val="22"/>
          <w:lang w:val="sk-SK"/>
        </w:rPr>
        <w:t>REGISTRAČNÉ ČÍSL</w:t>
      </w:r>
      <w:r w:rsidR="00E000F9">
        <w:rPr>
          <w:b/>
          <w:sz w:val="22"/>
          <w:szCs w:val="22"/>
          <w:lang w:val="sk-SK"/>
        </w:rPr>
        <w:t>A</w:t>
      </w:r>
    </w:p>
    <w:p w:rsidR="00444902" w:rsidRPr="000F3799" w:rsidRDefault="00444902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</w:p>
    <w:p w:rsidR="00282495" w:rsidRDefault="00390101" w:rsidP="00444902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INFUSIO MANNITOLI 10 </w:t>
      </w:r>
      <w:r w:rsidRPr="001052E3">
        <w:rPr>
          <w:sz w:val="22"/>
          <w:szCs w:val="22"/>
          <w:lang w:val="sk-SK"/>
        </w:rPr>
        <w:t>IMUNA</w:t>
      </w:r>
      <w:r>
        <w:rPr>
          <w:sz w:val="22"/>
          <w:szCs w:val="22"/>
          <w:lang w:val="sk-SK"/>
        </w:rPr>
        <w:t xml:space="preserve">: </w:t>
      </w:r>
      <w:r w:rsidR="000F3799" w:rsidRPr="000F3799">
        <w:rPr>
          <w:sz w:val="22"/>
          <w:szCs w:val="22"/>
          <w:lang w:val="sk-SK"/>
        </w:rPr>
        <w:t>7</w:t>
      </w:r>
      <w:r w:rsidR="006D2053">
        <w:rPr>
          <w:sz w:val="22"/>
          <w:szCs w:val="22"/>
          <w:lang w:val="sk-SK"/>
        </w:rPr>
        <w:t>6</w:t>
      </w:r>
      <w:r w:rsidR="000F3799" w:rsidRPr="000F3799">
        <w:rPr>
          <w:sz w:val="22"/>
          <w:szCs w:val="22"/>
          <w:lang w:val="sk-SK"/>
        </w:rPr>
        <w:t>/0780/69-S</w:t>
      </w:r>
    </w:p>
    <w:p w:rsidR="00390101" w:rsidRPr="005527B1" w:rsidRDefault="00390101" w:rsidP="00390101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INFUSIO MANNITOLI 20 </w:t>
      </w:r>
      <w:r w:rsidRPr="001052E3">
        <w:rPr>
          <w:sz w:val="22"/>
          <w:szCs w:val="22"/>
          <w:lang w:val="sk-SK"/>
        </w:rPr>
        <w:t>IMUNA</w:t>
      </w:r>
      <w:r>
        <w:rPr>
          <w:sz w:val="22"/>
          <w:szCs w:val="22"/>
          <w:lang w:val="sk-SK"/>
        </w:rPr>
        <w:t xml:space="preserve">: </w:t>
      </w:r>
      <w:r w:rsidR="000F3799" w:rsidRPr="00B900E0">
        <w:rPr>
          <w:sz w:val="22"/>
          <w:szCs w:val="22"/>
          <w:lang w:val="sk-SK"/>
        </w:rPr>
        <w:t>7</w:t>
      </w:r>
      <w:r w:rsidR="006D2053" w:rsidRPr="00B900E0">
        <w:rPr>
          <w:sz w:val="22"/>
          <w:szCs w:val="22"/>
          <w:lang w:val="sk-SK"/>
        </w:rPr>
        <w:t>6</w:t>
      </w:r>
      <w:r w:rsidR="000F3799" w:rsidRPr="00B900E0">
        <w:rPr>
          <w:sz w:val="22"/>
          <w:szCs w:val="22"/>
          <w:lang w:val="sk-SK"/>
        </w:rPr>
        <w:t>/0</w:t>
      </w:r>
      <w:r w:rsidR="006D2053" w:rsidRPr="00B900E0">
        <w:rPr>
          <w:sz w:val="22"/>
          <w:szCs w:val="22"/>
          <w:lang w:val="sk-SK"/>
        </w:rPr>
        <w:t>420</w:t>
      </w:r>
      <w:r w:rsidR="000F3799" w:rsidRPr="00B900E0">
        <w:rPr>
          <w:sz w:val="22"/>
          <w:szCs w:val="22"/>
          <w:lang w:val="sk-SK"/>
        </w:rPr>
        <w:t>/</w:t>
      </w:r>
      <w:r w:rsidR="006D2053" w:rsidRPr="00B900E0">
        <w:rPr>
          <w:sz w:val="22"/>
          <w:szCs w:val="22"/>
          <w:lang w:val="sk-SK"/>
        </w:rPr>
        <w:t>15-</w:t>
      </w:r>
      <w:r w:rsidR="000F3799" w:rsidRPr="00B900E0">
        <w:rPr>
          <w:sz w:val="22"/>
          <w:szCs w:val="22"/>
          <w:lang w:val="sk-SK"/>
        </w:rPr>
        <w:t>S</w:t>
      </w:r>
    </w:p>
    <w:p w:rsidR="00511A33" w:rsidRPr="005527B1" w:rsidRDefault="00511A33">
      <w:pPr>
        <w:jc w:val="both"/>
        <w:rPr>
          <w:sz w:val="22"/>
          <w:szCs w:val="22"/>
          <w:lang w:val="sk-SK"/>
        </w:rPr>
      </w:pPr>
    </w:p>
    <w:p w:rsidR="00511A33" w:rsidRPr="005527B1" w:rsidRDefault="00511A33">
      <w:pPr>
        <w:jc w:val="both"/>
        <w:rPr>
          <w:sz w:val="22"/>
          <w:szCs w:val="22"/>
          <w:lang w:val="sk-SK"/>
        </w:rPr>
      </w:pPr>
    </w:p>
    <w:p w:rsidR="000F3799" w:rsidRDefault="000F3799" w:rsidP="00815946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F3799">
        <w:rPr>
          <w:b/>
          <w:sz w:val="22"/>
          <w:szCs w:val="22"/>
          <w:lang w:val="sk-SK"/>
        </w:rPr>
        <w:t>9.</w:t>
      </w:r>
      <w:r w:rsidR="005527B1">
        <w:rPr>
          <w:b/>
          <w:sz w:val="22"/>
          <w:szCs w:val="22"/>
          <w:lang w:val="sk-SK"/>
        </w:rPr>
        <w:tab/>
      </w:r>
      <w:r w:rsidRPr="000F3799">
        <w:rPr>
          <w:b/>
          <w:sz w:val="22"/>
          <w:szCs w:val="22"/>
          <w:lang w:val="sk-SK"/>
        </w:rPr>
        <w:t xml:space="preserve">DÁTUM </w:t>
      </w:r>
      <w:r w:rsidR="00E000F9">
        <w:rPr>
          <w:b/>
          <w:sz w:val="22"/>
          <w:szCs w:val="22"/>
          <w:lang w:val="sk-SK"/>
        </w:rPr>
        <w:t xml:space="preserve">PRVEJ </w:t>
      </w:r>
      <w:r w:rsidRPr="000F3799">
        <w:rPr>
          <w:b/>
          <w:sz w:val="22"/>
          <w:szCs w:val="22"/>
          <w:lang w:val="sk-SK"/>
        </w:rPr>
        <w:t>REGISTRÁCIE/PREDĹŽENIA REGISTRÁCIE</w:t>
      </w:r>
    </w:p>
    <w:p w:rsidR="00444902" w:rsidRPr="000F3799" w:rsidRDefault="00444902" w:rsidP="00815946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</w:p>
    <w:p w:rsidR="00511A33" w:rsidRPr="003F2465" w:rsidRDefault="000F3799" w:rsidP="00444902">
      <w:pPr>
        <w:jc w:val="both"/>
        <w:rPr>
          <w:sz w:val="22"/>
          <w:szCs w:val="22"/>
          <w:lang w:val="sk-SK"/>
        </w:rPr>
      </w:pPr>
      <w:r w:rsidRPr="000F3799">
        <w:rPr>
          <w:noProof/>
          <w:sz w:val="22"/>
          <w:szCs w:val="22"/>
        </w:rPr>
        <w:t xml:space="preserve">Dátum prvej registrácie: </w:t>
      </w:r>
      <w:r w:rsidRPr="000F3799">
        <w:rPr>
          <w:sz w:val="22"/>
          <w:szCs w:val="22"/>
          <w:lang w:val="sk-SK"/>
        </w:rPr>
        <w:t>30.</w:t>
      </w:r>
      <w:r w:rsidR="00FA60BC">
        <w:rPr>
          <w:sz w:val="22"/>
          <w:szCs w:val="22"/>
          <w:lang w:val="sk-SK"/>
        </w:rPr>
        <w:t xml:space="preserve"> </w:t>
      </w:r>
      <w:r w:rsidR="003F2465" w:rsidRPr="003F2465">
        <w:rPr>
          <w:sz w:val="22"/>
          <w:szCs w:val="22"/>
          <w:lang w:val="sk-SK"/>
        </w:rPr>
        <w:t>septembr</w:t>
      </w:r>
      <w:r w:rsidR="002E1DAE">
        <w:rPr>
          <w:sz w:val="22"/>
          <w:szCs w:val="22"/>
          <w:lang w:val="sk-SK"/>
        </w:rPr>
        <w:t>a</w:t>
      </w:r>
      <w:r w:rsidR="00DC49CF">
        <w:rPr>
          <w:sz w:val="22"/>
          <w:szCs w:val="22"/>
          <w:lang w:val="sk-SK"/>
        </w:rPr>
        <w:t xml:space="preserve"> </w:t>
      </w:r>
      <w:r w:rsidRPr="000F3799">
        <w:rPr>
          <w:sz w:val="22"/>
          <w:szCs w:val="22"/>
          <w:lang w:val="sk-SK"/>
        </w:rPr>
        <w:t>1969</w:t>
      </w:r>
    </w:p>
    <w:p w:rsidR="00511A33" w:rsidRPr="005527B1" w:rsidRDefault="000F3799">
      <w:pPr>
        <w:jc w:val="both"/>
        <w:rPr>
          <w:sz w:val="22"/>
          <w:szCs w:val="22"/>
          <w:lang w:val="sk-SK"/>
        </w:rPr>
      </w:pPr>
      <w:r w:rsidRPr="000F3799">
        <w:rPr>
          <w:noProof/>
          <w:sz w:val="22"/>
          <w:szCs w:val="22"/>
        </w:rPr>
        <w:t xml:space="preserve">Dátum posledného predĺženia registrácie: </w:t>
      </w:r>
      <w:r w:rsidR="003F2465">
        <w:rPr>
          <w:noProof/>
          <w:sz w:val="22"/>
          <w:szCs w:val="22"/>
        </w:rPr>
        <w:t xml:space="preserve">28. </w:t>
      </w:r>
      <w:r w:rsidR="00501486">
        <w:rPr>
          <w:noProof/>
          <w:sz w:val="22"/>
          <w:szCs w:val="22"/>
        </w:rPr>
        <w:t>august</w:t>
      </w:r>
      <w:r w:rsidR="00647494">
        <w:rPr>
          <w:noProof/>
          <w:sz w:val="22"/>
          <w:szCs w:val="22"/>
        </w:rPr>
        <w:t>a</w:t>
      </w:r>
      <w:r w:rsidR="003F2465">
        <w:rPr>
          <w:noProof/>
          <w:sz w:val="22"/>
          <w:szCs w:val="22"/>
        </w:rPr>
        <w:t xml:space="preserve"> 200</w:t>
      </w:r>
      <w:r w:rsidR="00501486">
        <w:rPr>
          <w:noProof/>
          <w:sz w:val="22"/>
          <w:szCs w:val="22"/>
        </w:rPr>
        <w:t>9</w:t>
      </w:r>
    </w:p>
    <w:p w:rsidR="00511A33" w:rsidRPr="005527B1" w:rsidRDefault="00511A33">
      <w:pPr>
        <w:jc w:val="both"/>
        <w:rPr>
          <w:b/>
          <w:sz w:val="22"/>
          <w:szCs w:val="22"/>
          <w:lang w:val="sk-SK"/>
        </w:rPr>
      </w:pPr>
    </w:p>
    <w:p w:rsidR="00815946" w:rsidRDefault="00815946" w:rsidP="000F3799">
      <w:pPr>
        <w:tabs>
          <w:tab w:val="left" w:pos="851"/>
        </w:tabs>
        <w:jc w:val="both"/>
        <w:rPr>
          <w:b/>
          <w:sz w:val="22"/>
          <w:szCs w:val="22"/>
          <w:lang w:val="sk-SK"/>
        </w:rPr>
      </w:pPr>
    </w:p>
    <w:p w:rsidR="000F3799" w:rsidRDefault="000F3799" w:rsidP="00815946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F3799">
        <w:rPr>
          <w:b/>
          <w:sz w:val="22"/>
          <w:szCs w:val="22"/>
          <w:lang w:val="sk-SK"/>
        </w:rPr>
        <w:t>10.</w:t>
      </w:r>
      <w:r w:rsidR="005527B1">
        <w:rPr>
          <w:b/>
          <w:sz w:val="22"/>
          <w:szCs w:val="22"/>
          <w:lang w:val="sk-SK"/>
        </w:rPr>
        <w:tab/>
      </w:r>
      <w:r w:rsidRPr="000F3799">
        <w:rPr>
          <w:b/>
          <w:sz w:val="22"/>
          <w:szCs w:val="22"/>
          <w:lang w:val="sk-SK"/>
        </w:rPr>
        <w:t>DÁTUM REVÍZIE TEXTU</w:t>
      </w:r>
    </w:p>
    <w:p w:rsidR="00444902" w:rsidRPr="000F3799" w:rsidRDefault="00444902" w:rsidP="00815946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</w:p>
    <w:p w:rsidR="00511A33" w:rsidRPr="005527B1" w:rsidRDefault="00444902" w:rsidP="0044490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05/2017</w:t>
      </w:r>
    </w:p>
    <w:sectPr w:rsidR="00511A33" w:rsidRPr="005527B1" w:rsidSect="00823C15"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4F9" w:rsidRDefault="008414F9">
      <w:r>
        <w:separator/>
      </w:r>
    </w:p>
  </w:endnote>
  <w:endnote w:type="continuationSeparator" w:id="0">
    <w:p w:rsidR="008414F9" w:rsidRDefault="0084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A33" w:rsidRPr="005D5984" w:rsidRDefault="001E4903">
    <w:pPr>
      <w:pStyle w:val="Pta"/>
      <w:framePr w:wrap="auto" w:vAnchor="text" w:hAnchor="margin" w:xAlign="center" w:y="1"/>
      <w:rPr>
        <w:rStyle w:val="slostrany"/>
        <w:sz w:val="18"/>
        <w:szCs w:val="18"/>
      </w:rPr>
    </w:pPr>
    <w:r w:rsidRPr="00215260">
      <w:rPr>
        <w:rStyle w:val="slostrany"/>
        <w:sz w:val="18"/>
        <w:szCs w:val="18"/>
      </w:rPr>
      <w:fldChar w:fldCharType="begin"/>
    </w:r>
    <w:r w:rsidR="00215260" w:rsidRPr="00215260">
      <w:rPr>
        <w:rStyle w:val="slostrany"/>
        <w:sz w:val="18"/>
        <w:szCs w:val="18"/>
      </w:rPr>
      <w:instrText xml:space="preserve">PAGE  </w:instrText>
    </w:r>
    <w:r w:rsidRPr="00215260">
      <w:rPr>
        <w:rStyle w:val="slostrany"/>
        <w:sz w:val="18"/>
        <w:szCs w:val="18"/>
      </w:rPr>
      <w:fldChar w:fldCharType="separate"/>
    </w:r>
    <w:r w:rsidR="000F00D6">
      <w:rPr>
        <w:rStyle w:val="slostrany"/>
        <w:noProof/>
        <w:sz w:val="18"/>
        <w:szCs w:val="18"/>
      </w:rPr>
      <w:t>6</w:t>
    </w:r>
    <w:r w:rsidRPr="00215260">
      <w:rPr>
        <w:rStyle w:val="slostrany"/>
        <w:sz w:val="18"/>
        <w:szCs w:val="18"/>
      </w:rPr>
      <w:fldChar w:fldCharType="end"/>
    </w:r>
  </w:p>
  <w:p w:rsidR="00511A33" w:rsidRDefault="00511A3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699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03636B" w:rsidRDefault="001E4903">
        <w:pPr>
          <w:pStyle w:val="Pta"/>
          <w:jc w:val="center"/>
          <w:rPr>
            <w:sz w:val="18"/>
            <w:szCs w:val="18"/>
          </w:rPr>
        </w:pPr>
        <w:r w:rsidRPr="00215260">
          <w:rPr>
            <w:sz w:val="18"/>
            <w:szCs w:val="18"/>
          </w:rPr>
          <w:fldChar w:fldCharType="begin"/>
        </w:r>
        <w:r w:rsidR="00215260" w:rsidRPr="00215260">
          <w:rPr>
            <w:sz w:val="18"/>
            <w:szCs w:val="18"/>
          </w:rPr>
          <w:instrText>PAGE   \* MERGEFORMAT</w:instrText>
        </w:r>
        <w:r w:rsidRPr="00215260">
          <w:rPr>
            <w:sz w:val="18"/>
            <w:szCs w:val="18"/>
          </w:rPr>
          <w:fldChar w:fldCharType="separate"/>
        </w:r>
        <w:r w:rsidR="000F00D6" w:rsidRPr="000F00D6">
          <w:rPr>
            <w:noProof/>
            <w:sz w:val="18"/>
            <w:szCs w:val="18"/>
            <w:lang w:val="sk-SK"/>
          </w:rPr>
          <w:t>1</w:t>
        </w:r>
        <w:r w:rsidRPr="00215260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4F9" w:rsidRDefault="008414F9">
      <w:r>
        <w:separator/>
      </w:r>
    </w:p>
  </w:footnote>
  <w:footnote w:type="continuationSeparator" w:id="0">
    <w:p w:rsidR="008414F9" w:rsidRDefault="00841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984" w:rsidRDefault="00B24A3C" w:rsidP="009B3E3E">
    <w:pPr>
      <w:pStyle w:val="Hlavika"/>
    </w:pPr>
    <w:r>
      <w:rPr>
        <w:sz w:val="18"/>
        <w:szCs w:val="18"/>
        <w:lang w:val="sk-SK"/>
      </w:rPr>
      <w:t xml:space="preserve">Schválený text k rozhodnutiu o zmene, ev. č.: </w:t>
    </w:r>
    <w:r w:rsidR="009B3E3E">
      <w:rPr>
        <w:sz w:val="18"/>
        <w:szCs w:val="18"/>
        <w:lang w:val="sk-SK"/>
      </w:rPr>
      <w:t>2016/05752-ZME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4">
    <w:nsid w:val="378645B3"/>
    <w:multiLevelType w:val="hybridMultilevel"/>
    <w:tmpl w:val="4B5469FC"/>
    <w:lvl w:ilvl="0" w:tplc="AB80C1E8">
      <w:start w:val="1"/>
      <w:numFmt w:val="lowerLetter"/>
      <w:lvlText w:val="%1) "/>
      <w:lvlJc w:val="left"/>
      <w:pPr>
        <w:ind w:left="283" w:hanging="283"/>
      </w:pPr>
      <w:rPr>
        <w:rFonts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24758"/>
    <w:multiLevelType w:val="hybridMultilevel"/>
    <w:tmpl w:val="120CBD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1742C8"/>
    <w:multiLevelType w:val="hybridMultilevel"/>
    <w:tmpl w:val="8D928876"/>
    <w:lvl w:ilvl="0" w:tplc="8C60AD60">
      <w:start w:val="1"/>
      <w:numFmt w:val="lowerLetter"/>
      <w:lvlText w:val="%1) "/>
      <w:lvlJc w:val="left"/>
      <w:pPr>
        <w:ind w:left="283" w:hanging="283"/>
      </w:pPr>
      <w:rPr>
        <w:rFonts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71C6E"/>
    <w:multiLevelType w:val="singleLevel"/>
    <w:tmpl w:val="AE3CCEC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offman">
    <w15:presenceInfo w15:providerId="None" w15:userId="Hoffm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8B"/>
    <w:rsid w:val="000233AC"/>
    <w:rsid w:val="0003636B"/>
    <w:rsid w:val="00041928"/>
    <w:rsid w:val="000504B4"/>
    <w:rsid w:val="00051630"/>
    <w:rsid w:val="00052B8F"/>
    <w:rsid w:val="000869B0"/>
    <w:rsid w:val="0009711A"/>
    <w:rsid w:val="000A285B"/>
    <w:rsid w:val="000A6BDF"/>
    <w:rsid w:val="000C5EF9"/>
    <w:rsid w:val="000E1B0F"/>
    <w:rsid w:val="000F00D6"/>
    <w:rsid w:val="000F3799"/>
    <w:rsid w:val="001052E3"/>
    <w:rsid w:val="001071DC"/>
    <w:rsid w:val="00111477"/>
    <w:rsid w:val="00116579"/>
    <w:rsid w:val="00121609"/>
    <w:rsid w:val="00133B29"/>
    <w:rsid w:val="00141A63"/>
    <w:rsid w:val="001442F3"/>
    <w:rsid w:val="001456EC"/>
    <w:rsid w:val="00177300"/>
    <w:rsid w:val="001A78F9"/>
    <w:rsid w:val="001B2B71"/>
    <w:rsid w:val="001D74F2"/>
    <w:rsid w:val="001E4903"/>
    <w:rsid w:val="001F5934"/>
    <w:rsid w:val="002122CF"/>
    <w:rsid w:val="00215260"/>
    <w:rsid w:val="00244880"/>
    <w:rsid w:val="00252DFD"/>
    <w:rsid w:val="00264BFD"/>
    <w:rsid w:val="00275E38"/>
    <w:rsid w:val="00282495"/>
    <w:rsid w:val="00293448"/>
    <w:rsid w:val="002B6710"/>
    <w:rsid w:val="002B7765"/>
    <w:rsid w:val="002E1DAE"/>
    <w:rsid w:val="002F3543"/>
    <w:rsid w:val="00301089"/>
    <w:rsid w:val="00372005"/>
    <w:rsid w:val="00374475"/>
    <w:rsid w:val="0038521E"/>
    <w:rsid w:val="003868A3"/>
    <w:rsid w:val="00390101"/>
    <w:rsid w:val="003903CB"/>
    <w:rsid w:val="003A0570"/>
    <w:rsid w:val="003A2CD3"/>
    <w:rsid w:val="003A474F"/>
    <w:rsid w:val="003A798F"/>
    <w:rsid w:val="003D6281"/>
    <w:rsid w:val="003D6AD2"/>
    <w:rsid w:val="003E3453"/>
    <w:rsid w:val="003F2465"/>
    <w:rsid w:val="003F3133"/>
    <w:rsid w:val="00411CE2"/>
    <w:rsid w:val="00416EC0"/>
    <w:rsid w:val="00425960"/>
    <w:rsid w:val="004264B2"/>
    <w:rsid w:val="004415BC"/>
    <w:rsid w:val="00444902"/>
    <w:rsid w:val="004542F6"/>
    <w:rsid w:val="004578BF"/>
    <w:rsid w:val="00461297"/>
    <w:rsid w:val="00475F89"/>
    <w:rsid w:val="004878CD"/>
    <w:rsid w:val="0049459B"/>
    <w:rsid w:val="004A6CDA"/>
    <w:rsid w:val="004F320D"/>
    <w:rsid w:val="00501486"/>
    <w:rsid w:val="00504D74"/>
    <w:rsid w:val="00511A33"/>
    <w:rsid w:val="005176C4"/>
    <w:rsid w:val="005204D8"/>
    <w:rsid w:val="00530365"/>
    <w:rsid w:val="0054088B"/>
    <w:rsid w:val="00550433"/>
    <w:rsid w:val="005527B1"/>
    <w:rsid w:val="005A5972"/>
    <w:rsid w:val="005D5984"/>
    <w:rsid w:val="00615DC5"/>
    <w:rsid w:val="0064367C"/>
    <w:rsid w:val="00647494"/>
    <w:rsid w:val="006478F9"/>
    <w:rsid w:val="00683425"/>
    <w:rsid w:val="00690453"/>
    <w:rsid w:val="006B715C"/>
    <w:rsid w:val="006D2053"/>
    <w:rsid w:val="006D2CA4"/>
    <w:rsid w:val="00743FD5"/>
    <w:rsid w:val="00752A8B"/>
    <w:rsid w:val="007632C9"/>
    <w:rsid w:val="00772C5F"/>
    <w:rsid w:val="007971F6"/>
    <w:rsid w:val="007B46C0"/>
    <w:rsid w:val="007C4646"/>
    <w:rsid w:val="007E5592"/>
    <w:rsid w:val="007F6940"/>
    <w:rsid w:val="00806B66"/>
    <w:rsid w:val="00814E57"/>
    <w:rsid w:val="00815946"/>
    <w:rsid w:val="00815FC2"/>
    <w:rsid w:val="00822F96"/>
    <w:rsid w:val="00823C15"/>
    <w:rsid w:val="00836AFD"/>
    <w:rsid w:val="008414F9"/>
    <w:rsid w:val="00850B62"/>
    <w:rsid w:val="0085507E"/>
    <w:rsid w:val="008779E9"/>
    <w:rsid w:val="00893B0B"/>
    <w:rsid w:val="008B3E6B"/>
    <w:rsid w:val="008E3251"/>
    <w:rsid w:val="008E6206"/>
    <w:rsid w:val="008E7617"/>
    <w:rsid w:val="00917785"/>
    <w:rsid w:val="009266A6"/>
    <w:rsid w:val="00926C7F"/>
    <w:rsid w:val="009603EA"/>
    <w:rsid w:val="00970046"/>
    <w:rsid w:val="0097587A"/>
    <w:rsid w:val="00984FF6"/>
    <w:rsid w:val="009B3E3E"/>
    <w:rsid w:val="009B4322"/>
    <w:rsid w:val="009C62AB"/>
    <w:rsid w:val="009D1CF1"/>
    <w:rsid w:val="009D3760"/>
    <w:rsid w:val="009E15B0"/>
    <w:rsid w:val="009F008D"/>
    <w:rsid w:val="00A20E4E"/>
    <w:rsid w:val="00A3079C"/>
    <w:rsid w:val="00A37905"/>
    <w:rsid w:val="00A4081B"/>
    <w:rsid w:val="00AA1E10"/>
    <w:rsid w:val="00AA6220"/>
    <w:rsid w:val="00AA73B3"/>
    <w:rsid w:val="00AD090D"/>
    <w:rsid w:val="00AD2959"/>
    <w:rsid w:val="00B058C7"/>
    <w:rsid w:val="00B05CEA"/>
    <w:rsid w:val="00B07A0C"/>
    <w:rsid w:val="00B13057"/>
    <w:rsid w:val="00B21F0C"/>
    <w:rsid w:val="00B24A3C"/>
    <w:rsid w:val="00B37A6E"/>
    <w:rsid w:val="00B418B9"/>
    <w:rsid w:val="00B45E8A"/>
    <w:rsid w:val="00B5249E"/>
    <w:rsid w:val="00B53F59"/>
    <w:rsid w:val="00B578C6"/>
    <w:rsid w:val="00B6589A"/>
    <w:rsid w:val="00B71ADF"/>
    <w:rsid w:val="00B900E0"/>
    <w:rsid w:val="00B9044E"/>
    <w:rsid w:val="00BA1760"/>
    <w:rsid w:val="00BA5A12"/>
    <w:rsid w:val="00BE051F"/>
    <w:rsid w:val="00C278D4"/>
    <w:rsid w:val="00CD0903"/>
    <w:rsid w:val="00CD0D33"/>
    <w:rsid w:val="00CD3A81"/>
    <w:rsid w:val="00CD3E2D"/>
    <w:rsid w:val="00CF6874"/>
    <w:rsid w:val="00D026DE"/>
    <w:rsid w:val="00D13BAE"/>
    <w:rsid w:val="00D301E1"/>
    <w:rsid w:val="00D3098B"/>
    <w:rsid w:val="00D32BC3"/>
    <w:rsid w:val="00D60D08"/>
    <w:rsid w:val="00D61D40"/>
    <w:rsid w:val="00D673E5"/>
    <w:rsid w:val="00DC49CF"/>
    <w:rsid w:val="00DD0229"/>
    <w:rsid w:val="00DD35B7"/>
    <w:rsid w:val="00DE4E8A"/>
    <w:rsid w:val="00DF4D9C"/>
    <w:rsid w:val="00E000F9"/>
    <w:rsid w:val="00E37F9D"/>
    <w:rsid w:val="00E53C0E"/>
    <w:rsid w:val="00E53E3F"/>
    <w:rsid w:val="00EB3B9A"/>
    <w:rsid w:val="00EC29A4"/>
    <w:rsid w:val="00ED2CF2"/>
    <w:rsid w:val="00EF3FB5"/>
    <w:rsid w:val="00EF67F3"/>
    <w:rsid w:val="00F00FD3"/>
    <w:rsid w:val="00F13573"/>
    <w:rsid w:val="00F161C2"/>
    <w:rsid w:val="00F238F4"/>
    <w:rsid w:val="00F26D9E"/>
    <w:rsid w:val="00F2798D"/>
    <w:rsid w:val="00F55AA2"/>
    <w:rsid w:val="00F6791D"/>
    <w:rsid w:val="00F84C95"/>
    <w:rsid w:val="00F8563F"/>
    <w:rsid w:val="00FA60BC"/>
    <w:rsid w:val="00FC3A6F"/>
    <w:rsid w:val="00FD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563F"/>
    <w:pPr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F8563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8563F"/>
  </w:style>
  <w:style w:type="paragraph" w:styleId="Textbubliny">
    <w:name w:val="Balloon Text"/>
    <w:basedOn w:val="Normlny"/>
    <w:link w:val="TextbublinyChar"/>
    <w:uiPriority w:val="99"/>
    <w:semiHidden/>
    <w:unhideWhenUsed/>
    <w:rsid w:val="005527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27B1"/>
    <w:rPr>
      <w:rFonts w:ascii="Tahoma" w:hAnsi="Tahoma" w:cs="Tahoma"/>
      <w:sz w:val="16"/>
      <w:szCs w:val="16"/>
      <w:lang w:val="cs-CZ" w:eastAsia="cs-CZ"/>
    </w:rPr>
  </w:style>
  <w:style w:type="character" w:styleId="Hypertextovprepojenie">
    <w:name w:val="Hyperlink"/>
    <w:rsid w:val="00BA1760"/>
    <w:rPr>
      <w:color w:val="0000FF"/>
      <w:u w:val="single"/>
    </w:rPr>
  </w:style>
  <w:style w:type="paragraph" w:styleId="Zkladntext">
    <w:name w:val="Body Text"/>
    <w:basedOn w:val="Normlny"/>
    <w:link w:val="ZkladntextChar"/>
    <w:rsid w:val="00690453"/>
    <w:pPr>
      <w:overflowPunct/>
      <w:autoSpaceDE/>
      <w:autoSpaceDN/>
      <w:adjustRightInd/>
      <w:jc w:val="both"/>
      <w:textAlignment w:val="auto"/>
    </w:pPr>
    <w:rPr>
      <w:sz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690453"/>
    <w:rPr>
      <w:sz w:val="24"/>
    </w:rPr>
  </w:style>
  <w:style w:type="paragraph" w:styleId="Hlavika">
    <w:name w:val="header"/>
    <w:basedOn w:val="Normlny"/>
    <w:link w:val="HlavikaChar"/>
    <w:uiPriority w:val="99"/>
    <w:unhideWhenUsed/>
    <w:rsid w:val="006D2053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D2053"/>
    <w:rPr>
      <w:lang w:val="cs-CZ" w:eastAsia="cs-CZ"/>
    </w:rPr>
  </w:style>
  <w:style w:type="paragraph" w:customStyle="1" w:styleId="Default">
    <w:name w:val="Default"/>
    <w:rsid w:val="00A379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r">
    <w:name w:val="annotation reference"/>
    <w:basedOn w:val="Predvolenpsmoodseku"/>
    <w:semiHidden/>
    <w:unhideWhenUsed/>
    <w:rsid w:val="00DD35B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DD35B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D35B7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35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35B7"/>
    <w:rPr>
      <w:b/>
      <w:bCs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5D5984"/>
    <w:rPr>
      <w:lang w:val="cs-CZ" w:eastAsia="cs-CZ"/>
    </w:rPr>
  </w:style>
  <w:style w:type="paragraph" w:customStyle="1" w:styleId="TableText">
    <w:name w:val="Table Text"/>
    <w:rsid w:val="00F00FD3"/>
    <w:pPr>
      <w:spacing w:before="20" w:after="20"/>
    </w:pPr>
    <w:rPr>
      <w:lang w:val="en-US" w:eastAsia="en-US"/>
    </w:rPr>
  </w:style>
  <w:style w:type="paragraph" w:customStyle="1" w:styleId="western">
    <w:name w:val="western"/>
    <w:basedOn w:val="Normlny"/>
    <w:rsid w:val="00D61D40"/>
    <w:pPr>
      <w:suppressAutoHyphens/>
      <w:overflowPunct/>
      <w:autoSpaceDE/>
      <w:autoSpaceDN/>
      <w:adjustRightInd/>
      <w:spacing w:before="280" w:after="119"/>
      <w:textAlignment w:val="auto"/>
    </w:pPr>
    <w:rPr>
      <w:color w:val="000000"/>
      <w:sz w:val="24"/>
      <w:szCs w:val="24"/>
      <w:lang w:eastAsia="zh-CN"/>
    </w:rPr>
  </w:style>
  <w:style w:type="paragraph" w:customStyle="1" w:styleId="Normlnweb2">
    <w:name w:val="Normální (web)2"/>
    <w:basedOn w:val="Normlny"/>
    <w:rsid w:val="00D61D40"/>
    <w:pPr>
      <w:suppressAutoHyphens/>
      <w:overflowPunct/>
      <w:autoSpaceDE/>
      <w:autoSpaceDN/>
      <w:adjustRightInd/>
      <w:spacing w:before="280" w:after="119"/>
      <w:textAlignment w:val="auto"/>
    </w:pPr>
    <w:rPr>
      <w:color w:val="000000"/>
      <w:sz w:val="24"/>
      <w:szCs w:val="24"/>
      <w:lang w:val="sk-SK" w:eastAsia="zh-CN"/>
    </w:rPr>
  </w:style>
  <w:style w:type="paragraph" w:styleId="Normlnywebov">
    <w:name w:val="Normal (Web)"/>
    <w:basedOn w:val="Normlny"/>
    <w:rsid w:val="00E53C0E"/>
    <w:pPr>
      <w:overflowPunct/>
      <w:autoSpaceDE/>
      <w:autoSpaceDN/>
      <w:adjustRightInd/>
      <w:spacing w:before="100" w:beforeAutospacing="1" w:after="119"/>
      <w:textAlignment w:val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563F"/>
    <w:pPr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F8563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8563F"/>
  </w:style>
  <w:style w:type="paragraph" w:styleId="Textbubliny">
    <w:name w:val="Balloon Text"/>
    <w:basedOn w:val="Normlny"/>
    <w:link w:val="TextbublinyChar"/>
    <w:uiPriority w:val="99"/>
    <w:semiHidden/>
    <w:unhideWhenUsed/>
    <w:rsid w:val="005527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27B1"/>
    <w:rPr>
      <w:rFonts w:ascii="Tahoma" w:hAnsi="Tahoma" w:cs="Tahoma"/>
      <w:sz w:val="16"/>
      <w:szCs w:val="16"/>
      <w:lang w:val="cs-CZ" w:eastAsia="cs-CZ"/>
    </w:rPr>
  </w:style>
  <w:style w:type="character" w:styleId="Hypertextovprepojenie">
    <w:name w:val="Hyperlink"/>
    <w:rsid w:val="00BA1760"/>
    <w:rPr>
      <w:color w:val="0000FF"/>
      <w:u w:val="single"/>
    </w:rPr>
  </w:style>
  <w:style w:type="paragraph" w:styleId="Zkladntext">
    <w:name w:val="Body Text"/>
    <w:basedOn w:val="Normlny"/>
    <w:link w:val="ZkladntextChar"/>
    <w:rsid w:val="00690453"/>
    <w:pPr>
      <w:overflowPunct/>
      <w:autoSpaceDE/>
      <w:autoSpaceDN/>
      <w:adjustRightInd/>
      <w:jc w:val="both"/>
      <w:textAlignment w:val="auto"/>
    </w:pPr>
    <w:rPr>
      <w:sz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690453"/>
    <w:rPr>
      <w:sz w:val="24"/>
    </w:rPr>
  </w:style>
  <w:style w:type="paragraph" w:styleId="Hlavika">
    <w:name w:val="header"/>
    <w:basedOn w:val="Normlny"/>
    <w:link w:val="HlavikaChar"/>
    <w:uiPriority w:val="99"/>
    <w:unhideWhenUsed/>
    <w:rsid w:val="006D2053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D2053"/>
    <w:rPr>
      <w:lang w:val="cs-CZ" w:eastAsia="cs-CZ"/>
    </w:rPr>
  </w:style>
  <w:style w:type="paragraph" w:customStyle="1" w:styleId="Default">
    <w:name w:val="Default"/>
    <w:rsid w:val="00A379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r">
    <w:name w:val="annotation reference"/>
    <w:basedOn w:val="Predvolenpsmoodseku"/>
    <w:semiHidden/>
    <w:unhideWhenUsed/>
    <w:rsid w:val="00DD35B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DD35B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D35B7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35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35B7"/>
    <w:rPr>
      <w:b/>
      <w:bCs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5D5984"/>
    <w:rPr>
      <w:lang w:val="cs-CZ" w:eastAsia="cs-CZ"/>
    </w:rPr>
  </w:style>
  <w:style w:type="paragraph" w:customStyle="1" w:styleId="TableText">
    <w:name w:val="Table Text"/>
    <w:rsid w:val="00F00FD3"/>
    <w:pPr>
      <w:spacing w:before="20" w:after="20"/>
    </w:pPr>
    <w:rPr>
      <w:lang w:val="en-US" w:eastAsia="en-US"/>
    </w:rPr>
  </w:style>
  <w:style w:type="paragraph" w:customStyle="1" w:styleId="western">
    <w:name w:val="western"/>
    <w:basedOn w:val="Normlny"/>
    <w:rsid w:val="00D61D40"/>
    <w:pPr>
      <w:suppressAutoHyphens/>
      <w:overflowPunct/>
      <w:autoSpaceDE/>
      <w:autoSpaceDN/>
      <w:adjustRightInd/>
      <w:spacing w:before="280" w:after="119"/>
      <w:textAlignment w:val="auto"/>
    </w:pPr>
    <w:rPr>
      <w:color w:val="000000"/>
      <w:sz w:val="24"/>
      <w:szCs w:val="24"/>
      <w:lang w:eastAsia="zh-CN"/>
    </w:rPr>
  </w:style>
  <w:style w:type="paragraph" w:customStyle="1" w:styleId="Normlnweb2">
    <w:name w:val="Normální (web)2"/>
    <w:basedOn w:val="Normlny"/>
    <w:rsid w:val="00D61D40"/>
    <w:pPr>
      <w:suppressAutoHyphens/>
      <w:overflowPunct/>
      <w:autoSpaceDE/>
      <w:autoSpaceDN/>
      <w:adjustRightInd/>
      <w:spacing w:before="280" w:after="119"/>
      <w:textAlignment w:val="auto"/>
    </w:pPr>
    <w:rPr>
      <w:color w:val="000000"/>
      <w:sz w:val="24"/>
      <w:szCs w:val="24"/>
      <w:lang w:val="sk-SK" w:eastAsia="zh-CN"/>
    </w:rPr>
  </w:style>
  <w:style w:type="paragraph" w:styleId="Normlnywebov">
    <w:name w:val="Normal (Web)"/>
    <w:basedOn w:val="Normlny"/>
    <w:rsid w:val="00E53C0E"/>
    <w:pPr>
      <w:overflowPunct/>
      <w:autoSpaceDE/>
      <w:autoSpaceDN/>
      <w:adjustRightInd/>
      <w:spacing w:before="100" w:beforeAutospacing="1" w:after="119"/>
      <w:textAlignment w:val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0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microsoft.com/office/2011/relationships/people" Target="people.xml"/><Relationship Id="rId10" Type="http://schemas.openxmlformats.org/officeDocument/2006/relationships/image" Target="media/image1.emf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B16C4-92D3-4DCD-98A3-7E33BFB5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 CHARAKTERISTICKÝCH VLASTNOSTÍ LIEKU (SPC)</vt:lpstr>
    </vt:vector>
  </TitlesOfParts>
  <Company>IMUNA</Company>
  <LinksUpToDate>false</LinksUpToDate>
  <CharactersWithSpaces>10657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 CHARAKTERISTICKÝCH VLASTNOSTÍ LIEKU (SPC)</dc:title>
  <dc:creator>imuna,š.p.</dc:creator>
  <cp:lastModifiedBy>marianna forgacova</cp:lastModifiedBy>
  <cp:revision>3</cp:revision>
  <cp:lastPrinted>2017-05-19T12:18:00Z</cp:lastPrinted>
  <dcterms:created xsi:type="dcterms:W3CDTF">2017-05-19T12:17:00Z</dcterms:created>
  <dcterms:modified xsi:type="dcterms:W3CDTF">2017-05-19T12:19:00Z</dcterms:modified>
</cp:coreProperties>
</file>