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45781" w14:textId="77777777" w:rsidR="00473400" w:rsidRPr="00DD1AB8" w:rsidRDefault="00473400" w:rsidP="00C5629E">
      <w:pPr>
        <w:pStyle w:val="Zarkazkladnhotextu"/>
        <w:ind w:left="0"/>
        <w:rPr>
          <w:b/>
          <w:sz w:val="22"/>
          <w:szCs w:val="22"/>
        </w:rPr>
      </w:pPr>
    </w:p>
    <w:p w14:paraId="146DD758" w14:textId="3419D6B2" w:rsidR="00473400" w:rsidRPr="00DD1AB8" w:rsidRDefault="005B597C" w:rsidP="00DD1AB8">
      <w:pPr>
        <w:pStyle w:val="Zarkazkladnhotextu"/>
        <w:ind w:left="0"/>
        <w:jc w:val="center"/>
        <w:rPr>
          <w:b/>
          <w:sz w:val="22"/>
          <w:szCs w:val="22"/>
        </w:rPr>
      </w:pPr>
      <w:r w:rsidRPr="00DD1AB8">
        <w:rPr>
          <w:b/>
          <w:sz w:val="22"/>
          <w:szCs w:val="22"/>
        </w:rPr>
        <w:t>SÚHRN CHARAKTERISTICKÝCH VLASTNOSTÍ LIEKU</w:t>
      </w:r>
    </w:p>
    <w:p w14:paraId="54EAF886" w14:textId="77777777" w:rsidR="005B597C" w:rsidRPr="00DD1AB8" w:rsidRDefault="005B597C" w:rsidP="00FA3B62">
      <w:pPr>
        <w:pStyle w:val="Zarkazkladnhotextu"/>
        <w:ind w:left="0"/>
        <w:rPr>
          <w:b/>
          <w:sz w:val="22"/>
          <w:szCs w:val="22"/>
        </w:rPr>
      </w:pPr>
    </w:p>
    <w:p w14:paraId="554D174D" w14:textId="77777777" w:rsidR="005B597C" w:rsidRPr="00DD1AB8" w:rsidRDefault="005B597C" w:rsidP="00FA3B62">
      <w:pPr>
        <w:pStyle w:val="Zarkazkladnhotextu"/>
        <w:ind w:left="0"/>
        <w:rPr>
          <w:b/>
          <w:sz w:val="22"/>
          <w:szCs w:val="22"/>
        </w:rPr>
      </w:pPr>
    </w:p>
    <w:p w14:paraId="0983D106" w14:textId="5E4E2D6C" w:rsidR="00473400" w:rsidRPr="00DD1AB8" w:rsidRDefault="00473400" w:rsidP="00E22BB5">
      <w:pPr>
        <w:pStyle w:val="Zarkazkladnhotextu"/>
        <w:numPr>
          <w:ilvl w:val="0"/>
          <w:numId w:val="1"/>
        </w:numPr>
        <w:tabs>
          <w:tab w:val="clear" w:pos="1380"/>
          <w:tab w:val="num" w:pos="709"/>
        </w:tabs>
        <w:ind w:left="0" w:firstLine="0"/>
        <w:rPr>
          <w:b/>
          <w:sz w:val="22"/>
          <w:szCs w:val="22"/>
        </w:rPr>
      </w:pPr>
      <w:r w:rsidRPr="00DD1AB8">
        <w:rPr>
          <w:b/>
          <w:sz w:val="22"/>
          <w:szCs w:val="22"/>
        </w:rPr>
        <w:t>N</w:t>
      </w:r>
      <w:r w:rsidR="005B597C" w:rsidRPr="00DD1AB8">
        <w:rPr>
          <w:b/>
          <w:sz w:val="22"/>
          <w:szCs w:val="22"/>
        </w:rPr>
        <w:t>ÁZOV LIEKU</w:t>
      </w:r>
    </w:p>
    <w:p w14:paraId="20F683CF" w14:textId="77777777" w:rsidR="00473400" w:rsidRPr="00DD1AB8" w:rsidRDefault="00473400" w:rsidP="00C5629E">
      <w:pPr>
        <w:pStyle w:val="Zarkazkladnhotextu"/>
        <w:tabs>
          <w:tab w:val="num" w:pos="284"/>
        </w:tabs>
        <w:ind w:left="0"/>
        <w:rPr>
          <w:sz w:val="22"/>
          <w:szCs w:val="22"/>
        </w:rPr>
      </w:pPr>
    </w:p>
    <w:p w14:paraId="2C2B719E" w14:textId="77777777" w:rsidR="005B597C" w:rsidRPr="00DD1AB8" w:rsidRDefault="00D7527B" w:rsidP="00C5629E">
      <w:pPr>
        <w:pStyle w:val="Zarkazkladnhotextu"/>
        <w:tabs>
          <w:tab w:val="num" w:pos="284"/>
        </w:tabs>
        <w:ind w:left="0"/>
        <w:rPr>
          <w:sz w:val="22"/>
          <w:szCs w:val="22"/>
        </w:rPr>
      </w:pPr>
      <w:r>
        <w:rPr>
          <w:sz w:val="22"/>
          <w:szCs w:val="22"/>
        </w:rPr>
        <w:t>NEPHROTECT</w:t>
      </w:r>
    </w:p>
    <w:p w14:paraId="19B296F0" w14:textId="77777777" w:rsidR="005B597C" w:rsidRPr="00DD1AB8" w:rsidRDefault="005B597C" w:rsidP="00C5629E">
      <w:pPr>
        <w:pStyle w:val="Zarkazkladnhotextu"/>
        <w:tabs>
          <w:tab w:val="num" w:pos="284"/>
        </w:tabs>
        <w:ind w:left="0"/>
        <w:rPr>
          <w:sz w:val="22"/>
          <w:szCs w:val="22"/>
        </w:rPr>
      </w:pPr>
      <w:r w:rsidRPr="00DD1AB8">
        <w:rPr>
          <w:sz w:val="22"/>
          <w:szCs w:val="22"/>
        </w:rPr>
        <w:t>infúzny roztok</w:t>
      </w:r>
    </w:p>
    <w:p w14:paraId="7355352C" w14:textId="77777777" w:rsidR="005B597C" w:rsidRPr="00DD1AB8" w:rsidRDefault="005B597C" w:rsidP="00C5629E">
      <w:pPr>
        <w:pStyle w:val="Zarkazkladnhotextu"/>
        <w:tabs>
          <w:tab w:val="num" w:pos="284"/>
        </w:tabs>
        <w:ind w:left="0"/>
        <w:rPr>
          <w:sz w:val="22"/>
          <w:szCs w:val="22"/>
        </w:rPr>
      </w:pPr>
    </w:p>
    <w:p w14:paraId="26E5DDD6" w14:textId="77777777" w:rsidR="00CD71CA" w:rsidRPr="00DD1AB8" w:rsidRDefault="00CD71CA" w:rsidP="00C5629E">
      <w:pPr>
        <w:pStyle w:val="Zarkazkladnhotextu"/>
        <w:tabs>
          <w:tab w:val="num" w:pos="284"/>
        </w:tabs>
        <w:ind w:left="0"/>
        <w:rPr>
          <w:sz w:val="22"/>
          <w:szCs w:val="22"/>
        </w:rPr>
      </w:pPr>
    </w:p>
    <w:p w14:paraId="5B7C102A" w14:textId="79520228" w:rsidR="00473400" w:rsidRPr="00DD1AB8" w:rsidRDefault="00473400" w:rsidP="00E22BB5">
      <w:pPr>
        <w:pStyle w:val="Zarkazkladnhotextu"/>
        <w:numPr>
          <w:ilvl w:val="0"/>
          <w:numId w:val="1"/>
        </w:numPr>
        <w:tabs>
          <w:tab w:val="clear" w:pos="1380"/>
          <w:tab w:val="num" w:pos="709"/>
        </w:tabs>
        <w:ind w:left="0" w:firstLine="0"/>
        <w:rPr>
          <w:b/>
          <w:sz w:val="22"/>
          <w:szCs w:val="22"/>
        </w:rPr>
      </w:pPr>
      <w:r w:rsidRPr="00DD1AB8">
        <w:rPr>
          <w:b/>
          <w:sz w:val="22"/>
          <w:szCs w:val="22"/>
        </w:rPr>
        <w:t>K</w:t>
      </w:r>
      <w:r w:rsidR="005B597C" w:rsidRPr="00DD1AB8">
        <w:rPr>
          <w:b/>
          <w:sz w:val="22"/>
          <w:szCs w:val="22"/>
        </w:rPr>
        <w:t>VALITATÍVNE A KVANTITATÍVNE ZLOŽENIE</w:t>
      </w:r>
    </w:p>
    <w:p w14:paraId="220FA059" w14:textId="77777777" w:rsidR="00E82165" w:rsidRDefault="00E82165" w:rsidP="00C5629E">
      <w:pPr>
        <w:pStyle w:val="Zarkazkladnhotextu"/>
        <w:tabs>
          <w:tab w:val="num" w:pos="284"/>
        </w:tabs>
        <w:ind w:left="0"/>
        <w:rPr>
          <w:sz w:val="22"/>
          <w:szCs w:val="22"/>
        </w:rPr>
      </w:pPr>
    </w:p>
    <w:p w14:paraId="66190A6A" w14:textId="09AA55C5" w:rsidR="00473400" w:rsidRDefault="00651061" w:rsidP="00C5629E">
      <w:pPr>
        <w:pStyle w:val="Zarkazkladnhotextu"/>
        <w:tabs>
          <w:tab w:val="num" w:pos="284"/>
        </w:tabs>
        <w:ind w:left="0"/>
        <w:rPr>
          <w:sz w:val="22"/>
          <w:szCs w:val="22"/>
        </w:rPr>
      </w:pPr>
      <w:r>
        <w:rPr>
          <w:sz w:val="22"/>
          <w:szCs w:val="22"/>
        </w:rPr>
        <w:t>Obsah liečiv v 1000 ml</w:t>
      </w:r>
      <w:r w:rsidR="005731B7">
        <w:rPr>
          <w:sz w:val="22"/>
          <w:szCs w:val="22"/>
        </w:rPr>
        <w:t xml:space="preserve"> roztoku:</w:t>
      </w:r>
    </w:p>
    <w:p w14:paraId="3C6EF1B1" w14:textId="3CB60803" w:rsidR="005731B7" w:rsidRDefault="00BF5309" w:rsidP="00E22BB5">
      <w:pPr>
        <w:pStyle w:val="Zarkazkladnhotextu"/>
        <w:tabs>
          <w:tab w:val="num" w:pos="284"/>
          <w:tab w:val="right" w:pos="4111"/>
        </w:tabs>
        <w:ind w:left="0"/>
        <w:rPr>
          <w:sz w:val="22"/>
          <w:szCs w:val="22"/>
        </w:rPr>
      </w:pPr>
      <w:r>
        <w:rPr>
          <w:sz w:val="22"/>
          <w:szCs w:val="22"/>
        </w:rPr>
        <w:t>i</w:t>
      </w:r>
      <w:r w:rsidR="005731B7" w:rsidRPr="00687CD3">
        <w:rPr>
          <w:sz w:val="22"/>
          <w:szCs w:val="22"/>
        </w:rPr>
        <w:t>zoleucín</w:t>
      </w:r>
      <w:r w:rsidR="005731B7">
        <w:rPr>
          <w:sz w:val="22"/>
          <w:szCs w:val="22"/>
        </w:rPr>
        <w:tab/>
        <w:t>5,80 g</w:t>
      </w:r>
    </w:p>
    <w:p w14:paraId="783EEE36" w14:textId="6C41813D" w:rsidR="005731B7" w:rsidRDefault="00BF5309" w:rsidP="00E22BB5">
      <w:pPr>
        <w:pStyle w:val="Zarkazkladnhotextu"/>
        <w:tabs>
          <w:tab w:val="num" w:pos="284"/>
          <w:tab w:val="right" w:pos="4111"/>
        </w:tabs>
        <w:ind w:left="0"/>
        <w:rPr>
          <w:sz w:val="22"/>
          <w:szCs w:val="22"/>
        </w:rPr>
      </w:pPr>
      <w:r>
        <w:rPr>
          <w:sz w:val="22"/>
          <w:szCs w:val="22"/>
        </w:rPr>
        <w:t>l</w:t>
      </w:r>
      <w:r w:rsidR="005731B7">
        <w:rPr>
          <w:sz w:val="22"/>
          <w:szCs w:val="22"/>
        </w:rPr>
        <w:t>eucín</w:t>
      </w:r>
      <w:r w:rsidR="005731B7">
        <w:rPr>
          <w:sz w:val="22"/>
          <w:szCs w:val="22"/>
        </w:rPr>
        <w:tab/>
        <w:t>12,80 g</w:t>
      </w:r>
    </w:p>
    <w:p w14:paraId="5F781D1B" w14:textId="2807EDBC" w:rsidR="005731B7" w:rsidRDefault="00BF5309" w:rsidP="00E22BB5">
      <w:pPr>
        <w:pStyle w:val="Zarkazkladnhotextu"/>
        <w:tabs>
          <w:tab w:val="num" w:pos="284"/>
          <w:tab w:val="right" w:pos="4111"/>
        </w:tabs>
        <w:ind w:left="0"/>
        <w:rPr>
          <w:sz w:val="22"/>
          <w:szCs w:val="22"/>
        </w:rPr>
      </w:pPr>
      <w:r>
        <w:rPr>
          <w:sz w:val="22"/>
          <w:szCs w:val="22"/>
        </w:rPr>
        <w:t>l</w:t>
      </w:r>
      <w:r w:rsidR="005731B7">
        <w:rPr>
          <w:sz w:val="22"/>
          <w:szCs w:val="22"/>
        </w:rPr>
        <w:t>yzíniumacetát</w:t>
      </w:r>
      <w:r w:rsidR="005731B7">
        <w:rPr>
          <w:sz w:val="22"/>
          <w:szCs w:val="22"/>
        </w:rPr>
        <w:tab/>
        <w:t>16,90 g</w:t>
      </w:r>
    </w:p>
    <w:p w14:paraId="2FB2AB54" w14:textId="391661E6" w:rsidR="005731B7" w:rsidRDefault="005731B7" w:rsidP="00E22BB5">
      <w:pPr>
        <w:pStyle w:val="Zarkazkladnhotextu"/>
        <w:tabs>
          <w:tab w:val="num" w:pos="284"/>
          <w:tab w:val="left" w:pos="3402"/>
          <w:tab w:val="right" w:pos="4111"/>
        </w:tabs>
        <w:ind w:left="0"/>
        <w:rPr>
          <w:sz w:val="22"/>
          <w:szCs w:val="22"/>
        </w:rPr>
      </w:pPr>
      <w:r>
        <w:rPr>
          <w:sz w:val="22"/>
          <w:szCs w:val="22"/>
        </w:rPr>
        <w:t>/zodp</w:t>
      </w:r>
      <w:r w:rsidR="0090594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687CD3">
        <w:rPr>
          <w:sz w:val="22"/>
          <w:szCs w:val="22"/>
        </w:rPr>
        <w:t>lyzín</w:t>
      </w:r>
      <w:r>
        <w:rPr>
          <w:sz w:val="22"/>
          <w:szCs w:val="22"/>
        </w:rPr>
        <w:t>u</w:t>
      </w:r>
      <w:r w:rsidR="00665D32">
        <w:rPr>
          <w:sz w:val="22"/>
          <w:szCs w:val="22"/>
        </w:rPr>
        <w:tab/>
      </w:r>
      <w:r>
        <w:rPr>
          <w:sz w:val="22"/>
          <w:szCs w:val="22"/>
        </w:rPr>
        <w:t>12,00 g/</w:t>
      </w:r>
    </w:p>
    <w:p w14:paraId="1B37B9EB" w14:textId="5338006A" w:rsidR="005731B7" w:rsidRDefault="00BF5309" w:rsidP="00E22BB5">
      <w:pPr>
        <w:pStyle w:val="Zarkazkladnhotextu"/>
        <w:tabs>
          <w:tab w:val="num" w:pos="284"/>
          <w:tab w:val="right" w:pos="4111"/>
        </w:tabs>
        <w:ind w:left="0"/>
        <w:rPr>
          <w:sz w:val="22"/>
          <w:szCs w:val="22"/>
        </w:rPr>
      </w:pPr>
      <w:r>
        <w:rPr>
          <w:sz w:val="22"/>
          <w:szCs w:val="22"/>
        </w:rPr>
        <w:t>m</w:t>
      </w:r>
      <w:r w:rsidR="005731B7" w:rsidRPr="00687CD3">
        <w:rPr>
          <w:sz w:val="22"/>
          <w:szCs w:val="22"/>
        </w:rPr>
        <w:t>etionín</w:t>
      </w:r>
      <w:r w:rsidR="005731B7">
        <w:rPr>
          <w:sz w:val="22"/>
          <w:szCs w:val="22"/>
        </w:rPr>
        <w:tab/>
        <w:t>2,00 g</w:t>
      </w:r>
    </w:p>
    <w:p w14:paraId="2587A129" w14:textId="2674C86A" w:rsidR="005731B7" w:rsidRDefault="00BF5309" w:rsidP="00E22BB5">
      <w:pPr>
        <w:pStyle w:val="Zarkazkladnhotextu"/>
        <w:tabs>
          <w:tab w:val="num" w:pos="284"/>
          <w:tab w:val="right" w:pos="4111"/>
        </w:tabs>
        <w:ind w:left="0"/>
        <w:rPr>
          <w:sz w:val="22"/>
          <w:szCs w:val="22"/>
        </w:rPr>
      </w:pPr>
      <w:r>
        <w:rPr>
          <w:sz w:val="22"/>
          <w:szCs w:val="22"/>
        </w:rPr>
        <w:t>f</w:t>
      </w:r>
      <w:r w:rsidR="005731B7">
        <w:rPr>
          <w:sz w:val="22"/>
          <w:szCs w:val="22"/>
        </w:rPr>
        <w:t>enylalanín</w:t>
      </w:r>
      <w:r w:rsidR="005731B7">
        <w:rPr>
          <w:sz w:val="22"/>
          <w:szCs w:val="22"/>
        </w:rPr>
        <w:tab/>
        <w:t>3,50 g</w:t>
      </w:r>
    </w:p>
    <w:p w14:paraId="36356117" w14:textId="69393F2E" w:rsidR="005731B7" w:rsidRDefault="00BF5309" w:rsidP="00E22BB5">
      <w:pPr>
        <w:pStyle w:val="Zarkazkladnhotextu"/>
        <w:tabs>
          <w:tab w:val="num" w:pos="284"/>
          <w:tab w:val="right" w:pos="4111"/>
        </w:tabs>
        <w:ind w:left="0"/>
        <w:rPr>
          <w:sz w:val="22"/>
          <w:szCs w:val="22"/>
        </w:rPr>
      </w:pPr>
      <w:r>
        <w:rPr>
          <w:sz w:val="22"/>
          <w:szCs w:val="22"/>
        </w:rPr>
        <w:t>t</w:t>
      </w:r>
      <w:r w:rsidR="005731B7">
        <w:rPr>
          <w:sz w:val="22"/>
          <w:szCs w:val="22"/>
        </w:rPr>
        <w:t>reonín</w:t>
      </w:r>
      <w:r w:rsidR="005731B7">
        <w:rPr>
          <w:sz w:val="22"/>
          <w:szCs w:val="22"/>
        </w:rPr>
        <w:tab/>
        <w:t>8,20 g</w:t>
      </w:r>
    </w:p>
    <w:p w14:paraId="14443245" w14:textId="5439BC26" w:rsidR="005731B7" w:rsidRDefault="00BF5309" w:rsidP="00E22BB5">
      <w:pPr>
        <w:pStyle w:val="Zarkazkladnhotextu"/>
        <w:tabs>
          <w:tab w:val="num" w:pos="284"/>
          <w:tab w:val="right" w:pos="4111"/>
        </w:tabs>
        <w:ind w:left="0"/>
        <w:rPr>
          <w:sz w:val="22"/>
          <w:szCs w:val="22"/>
        </w:rPr>
      </w:pPr>
      <w:r>
        <w:rPr>
          <w:sz w:val="22"/>
          <w:szCs w:val="22"/>
        </w:rPr>
        <w:t>t</w:t>
      </w:r>
      <w:r w:rsidR="005731B7">
        <w:rPr>
          <w:sz w:val="22"/>
          <w:szCs w:val="22"/>
        </w:rPr>
        <w:t>ryptofán</w:t>
      </w:r>
      <w:r w:rsidR="005731B7">
        <w:rPr>
          <w:sz w:val="22"/>
          <w:szCs w:val="22"/>
        </w:rPr>
        <w:tab/>
        <w:t>3,00 g</w:t>
      </w:r>
    </w:p>
    <w:p w14:paraId="0E8E81B9" w14:textId="45F3E1FC" w:rsidR="005731B7" w:rsidRDefault="00BF5309" w:rsidP="00E22BB5">
      <w:pPr>
        <w:pStyle w:val="Zarkazkladnhotextu"/>
        <w:tabs>
          <w:tab w:val="num" w:pos="284"/>
          <w:tab w:val="right" w:pos="4111"/>
        </w:tabs>
        <w:ind w:left="0"/>
        <w:rPr>
          <w:sz w:val="22"/>
          <w:szCs w:val="22"/>
        </w:rPr>
      </w:pPr>
      <w:r>
        <w:rPr>
          <w:sz w:val="22"/>
          <w:szCs w:val="22"/>
        </w:rPr>
        <w:t>v</w:t>
      </w:r>
      <w:r w:rsidR="005731B7">
        <w:rPr>
          <w:sz w:val="22"/>
          <w:szCs w:val="22"/>
        </w:rPr>
        <w:t>alín</w:t>
      </w:r>
      <w:r w:rsidR="005731B7">
        <w:rPr>
          <w:sz w:val="22"/>
          <w:szCs w:val="22"/>
        </w:rPr>
        <w:tab/>
      </w:r>
      <w:r w:rsidR="005731B7" w:rsidRPr="00687CD3">
        <w:rPr>
          <w:sz w:val="22"/>
          <w:szCs w:val="22"/>
        </w:rPr>
        <w:t>8,7</w:t>
      </w:r>
      <w:r w:rsidR="005731B7">
        <w:rPr>
          <w:sz w:val="22"/>
          <w:szCs w:val="22"/>
        </w:rPr>
        <w:t>0 g</w:t>
      </w:r>
    </w:p>
    <w:p w14:paraId="5833C3D5" w14:textId="383154C4" w:rsidR="005731B7" w:rsidRDefault="00BF5309" w:rsidP="00E22BB5">
      <w:pPr>
        <w:pStyle w:val="Zarkazkladnhotextu"/>
        <w:tabs>
          <w:tab w:val="num" w:pos="284"/>
          <w:tab w:val="right" w:pos="4111"/>
        </w:tabs>
        <w:ind w:left="0"/>
        <w:rPr>
          <w:sz w:val="22"/>
          <w:szCs w:val="22"/>
        </w:rPr>
      </w:pPr>
      <w:r>
        <w:rPr>
          <w:sz w:val="22"/>
          <w:szCs w:val="22"/>
        </w:rPr>
        <w:t>a</w:t>
      </w:r>
      <w:r w:rsidR="005731B7">
        <w:rPr>
          <w:sz w:val="22"/>
          <w:szCs w:val="22"/>
        </w:rPr>
        <w:t>rginín</w:t>
      </w:r>
      <w:r w:rsidR="005731B7">
        <w:rPr>
          <w:sz w:val="22"/>
          <w:szCs w:val="22"/>
        </w:rPr>
        <w:tab/>
      </w:r>
      <w:r w:rsidR="005731B7" w:rsidRPr="00687CD3">
        <w:rPr>
          <w:sz w:val="22"/>
          <w:szCs w:val="22"/>
        </w:rPr>
        <w:t>8,2</w:t>
      </w:r>
      <w:r w:rsidR="005731B7">
        <w:rPr>
          <w:sz w:val="22"/>
          <w:szCs w:val="22"/>
        </w:rPr>
        <w:t>0 g</w:t>
      </w:r>
    </w:p>
    <w:p w14:paraId="6859DA49" w14:textId="2AB67BAA" w:rsidR="005731B7" w:rsidRDefault="00BF5309" w:rsidP="00E22BB5">
      <w:pPr>
        <w:pStyle w:val="Zarkazkladnhotextu"/>
        <w:tabs>
          <w:tab w:val="num" w:pos="284"/>
          <w:tab w:val="right" w:pos="4111"/>
        </w:tabs>
        <w:ind w:left="0"/>
        <w:rPr>
          <w:sz w:val="22"/>
          <w:szCs w:val="22"/>
        </w:rPr>
      </w:pPr>
      <w:r>
        <w:rPr>
          <w:sz w:val="22"/>
          <w:szCs w:val="22"/>
        </w:rPr>
        <w:t>h</w:t>
      </w:r>
      <w:r w:rsidR="005731B7">
        <w:rPr>
          <w:sz w:val="22"/>
          <w:szCs w:val="22"/>
        </w:rPr>
        <w:t>istidín</w:t>
      </w:r>
      <w:r w:rsidR="005731B7">
        <w:rPr>
          <w:sz w:val="22"/>
          <w:szCs w:val="22"/>
        </w:rPr>
        <w:tab/>
        <w:t>9,80 g</w:t>
      </w:r>
    </w:p>
    <w:p w14:paraId="515BF7ED" w14:textId="748B95CD" w:rsidR="005731B7" w:rsidRDefault="00BF5309" w:rsidP="00E22BB5">
      <w:pPr>
        <w:pStyle w:val="Zarkazkladnhotextu"/>
        <w:tabs>
          <w:tab w:val="num" w:pos="284"/>
          <w:tab w:val="right" w:pos="4111"/>
        </w:tabs>
        <w:ind w:left="0"/>
        <w:rPr>
          <w:sz w:val="22"/>
          <w:szCs w:val="22"/>
        </w:rPr>
      </w:pPr>
      <w:r>
        <w:rPr>
          <w:sz w:val="22"/>
          <w:szCs w:val="22"/>
        </w:rPr>
        <w:t>a</w:t>
      </w:r>
      <w:r w:rsidR="005731B7">
        <w:rPr>
          <w:sz w:val="22"/>
          <w:szCs w:val="22"/>
        </w:rPr>
        <w:t>lanín</w:t>
      </w:r>
      <w:r w:rsidR="005731B7">
        <w:rPr>
          <w:sz w:val="22"/>
          <w:szCs w:val="22"/>
        </w:rPr>
        <w:tab/>
      </w:r>
      <w:r w:rsidR="005731B7" w:rsidRPr="00687CD3">
        <w:rPr>
          <w:sz w:val="22"/>
          <w:szCs w:val="22"/>
        </w:rPr>
        <w:t>6,2</w:t>
      </w:r>
      <w:r w:rsidR="005731B7">
        <w:rPr>
          <w:sz w:val="22"/>
          <w:szCs w:val="22"/>
        </w:rPr>
        <w:t>0 g</w:t>
      </w:r>
    </w:p>
    <w:p w14:paraId="0E2D9E2D" w14:textId="29FED854" w:rsidR="005731B7" w:rsidRDefault="00BF5309" w:rsidP="00E22BB5">
      <w:pPr>
        <w:pStyle w:val="Zarkazkladnhotextu"/>
        <w:tabs>
          <w:tab w:val="num" w:pos="284"/>
          <w:tab w:val="right" w:pos="4111"/>
        </w:tabs>
        <w:ind w:left="0"/>
        <w:rPr>
          <w:sz w:val="22"/>
          <w:szCs w:val="22"/>
        </w:rPr>
      </w:pPr>
      <w:r>
        <w:rPr>
          <w:sz w:val="22"/>
          <w:szCs w:val="22"/>
        </w:rPr>
        <w:t>a</w:t>
      </w:r>
      <w:r w:rsidR="005731B7">
        <w:rPr>
          <w:sz w:val="22"/>
          <w:szCs w:val="22"/>
        </w:rPr>
        <w:t>cetylcysteín</w:t>
      </w:r>
      <w:r w:rsidR="005731B7">
        <w:rPr>
          <w:sz w:val="22"/>
          <w:szCs w:val="22"/>
        </w:rPr>
        <w:tab/>
        <w:t>0,54 g</w:t>
      </w:r>
    </w:p>
    <w:p w14:paraId="2438103C" w14:textId="30BDD5EC" w:rsidR="005731B7" w:rsidRDefault="005731B7" w:rsidP="00E22BB5">
      <w:pPr>
        <w:pStyle w:val="Zarkazkladnhotextu"/>
        <w:tabs>
          <w:tab w:val="num" w:pos="284"/>
          <w:tab w:val="right" w:pos="4111"/>
        </w:tabs>
        <w:ind w:left="0"/>
        <w:rPr>
          <w:sz w:val="22"/>
          <w:szCs w:val="22"/>
        </w:rPr>
      </w:pPr>
      <w:r>
        <w:rPr>
          <w:sz w:val="22"/>
          <w:szCs w:val="22"/>
        </w:rPr>
        <w:t>/</w:t>
      </w:r>
      <w:r w:rsidRPr="00687CD3">
        <w:rPr>
          <w:sz w:val="22"/>
          <w:szCs w:val="22"/>
        </w:rPr>
        <w:t>zod</w:t>
      </w:r>
      <w:r>
        <w:rPr>
          <w:sz w:val="22"/>
          <w:szCs w:val="22"/>
        </w:rPr>
        <w:t xml:space="preserve">p. </w:t>
      </w:r>
      <w:r w:rsidRPr="00687CD3">
        <w:rPr>
          <w:sz w:val="22"/>
          <w:szCs w:val="22"/>
        </w:rPr>
        <w:t>cysteín</w:t>
      </w:r>
      <w:r>
        <w:rPr>
          <w:sz w:val="22"/>
          <w:szCs w:val="22"/>
        </w:rPr>
        <w:t>u</w:t>
      </w:r>
      <w:r>
        <w:rPr>
          <w:sz w:val="22"/>
          <w:szCs w:val="22"/>
        </w:rPr>
        <w:tab/>
      </w:r>
      <w:r w:rsidRPr="00687CD3">
        <w:rPr>
          <w:sz w:val="22"/>
          <w:szCs w:val="22"/>
        </w:rPr>
        <w:t>0,40 g</w:t>
      </w:r>
      <w:r>
        <w:rPr>
          <w:sz w:val="22"/>
          <w:szCs w:val="22"/>
        </w:rPr>
        <w:t>/</w:t>
      </w:r>
    </w:p>
    <w:p w14:paraId="3A7838E9" w14:textId="7DC49C8B" w:rsidR="005731B7" w:rsidRDefault="00BF5309" w:rsidP="00E22BB5">
      <w:pPr>
        <w:pStyle w:val="Zarkazkladnhotextu"/>
        <w:tabs>
          <w:tab w:val="num" w:pos="284"/>
          <w:tab w:val="right" w:pos="4111"/>
        </w:tabs>
        <w:ind w:left="0"/>
        <w:rPr>
          <w:sz w:val="22"/>
          <w:szCs w:val="22"/>
        </w:rPr>
      </w:pPr>
      <w:r>
        <w:rPr>
          <w:sz w:val="22"/>
          <w:szCs w:val="22"/>
        </w:rPr>
        <w:t>g</w:t>
      </w:r>
      <w:r w:rsidR="005731B7">
        <w:rPr>
          <w:sz w:val="22"/>
          <w:szCs w:val="22"/>
        </w:rPr>
        <w:t>lycín</w:t>
      </w:r>
      <w:r w:rsidR="005731B7">
        <w:rPr>
          <w:sz w:val="22"/>
          <w:szCs w:val="22"/>
        </w:rPr>
        <w:tab/>
        <w:t>5,31 g</w:t>
      </w:r>
    </w:p>
    <w:p w14:paraId="6E293E63" w14:textId="7AB66A37" w:rsidR="005731B7" w:rsidRDefault="00BF5309" w:rsidP="00E22BB5">
      <w:pPr>
        <w:pStyle w:val="Zarkazkladnhotextu"/>
        <w:tabs>
          <w:tab w:val="num" w:pos="284"/>
          <w:tab w:val="right" w:pos="4111"/>
        </w:tabs>
        <w:ind w:left="0"/>
        <w:rPr>
          <w:sz w:val="22"/>
          <w:szCs w:val="22"/>
        </w:rPr>
      </w:pPr>
      <w:r>
        <w:rPr>
          <w:sz w:val="22"/>
          <w:szCs w:val="22"/>
        </w:rPr>
        <w:t>p</w:t>
      </w:r>
      <w:r w:rsidR="005731B7">
        <w:rPr>
          <w:sz w:val="22"/>
          <w:szCs w:val="22"/>
        </w:rPr>
        <w:t>rolín</w:t>
      </w:r>
      <w:r w:rsidR="005731B7">
        <w:rPr>
          <w:sz w:val="22"/>
          <w:szCs w:val="22"/>
        </w:rPr>
        <w:tab/>
        <w:t>3,00 g</w:t>
      </w:r>
    </w:p>
    <w:p w14:paraId="4F4D234E" w14:textId="4315CB92" w:rsidR="005731B7" w:rsidRDefault="00BF5309" w:rsidP="00E22BB5">
      <w:pPr>
        <w:pStyle w:val="Zarkazkladnhotextu"/>
        <w:tabs>
          <w:tab w:val="num" w:pos="284"/>
          <w:tab w:val="right" w:pos="4111"/>
        </w:tabs>
        <w:ind w:left="0"/>
        <w:rPr>
          <w:sz w:val="22"/>
          <w:szCs w:val="22"/>
        </w:rPr>
      </w:pPr>
      <w:r>
        <w:rPr>
          <w:sz w:val="22"/>
          <w:szCs w:val="22"/>
        </w:rPr>
        <w:t>s</w:t>
      </w:r>
      <w:r w:rsidR="005731B7">
        <w:rPr>
          <w:sz w:val="22"/>
          <w:szCs w:val="22"/>
        </w:rPr>
        <w:t>erín</w:t>
      </w:r>
      <w:r w:rsidR="005731B7">
        <w:rPr>
          <w:sz w:val="22"/>
          <w:szCs w:val="22"/>
        </w:rPr>
        <w:tab/>
        <w:t>7,60 g</w:t>
      </w:r>
    </w:p>
    <w:p w14:paraId="603E3E68" w14:textId="362F892A" w:rsidR="005731B7" w:rsidRDefault="00BF5309" w:rsidP="00E22BB5">
      <w:pPr>
        <w:pStyle w:val="Zarkazkladnhotextu"/>
        <w:tabs>
          <w:tab w:val="num" w:pos="284"/>
          <w:tab w:val="right" w:pos="4111"/>
        </w:tabs>
        <w:ind w:left="0"/>
        <w:rPr>
          <w:sz w:val="22"/>
          <w:szCs w:val="22"/>
        </w:rPr>
      </w:pPr>
      <w:r w:rsidRPr="00BF5309">
        <w:rPr>
          <w:sz w:val="22"/>
          <w:szCs w:val="22"/>
        </w:rPr>
        <w:t>t</w:t>
      </w:r>
      <w:r w:rsidR="005731B7">
        <w:rPr>
          <w:sz w:val="22"/>
          <w:szCs w:val="22"/>
        </w:rPr>
        <w:t>yrozín</w:t>
      </w:r>
      <w:r w:rsidR="005731B7">
        <w:rPr>
          <w:sz w:val="22"/>
          <w:szCs w:val="22"/>
        </w:rPr>
        <w:tab/>
        <w:t>0,60 g</w:t>
      </w:r>
    </w:p>
    <w:p w14:paraId="06C3A8BA" w14:textId="58ADE407" w:rsidR="005731B7" w:rsidRDefault="00BF5309" w:rsidP="00E22BB5">
      <w:pPr>
        <w:pStyle w:val="Zarkazkladnhotextu"/>
        <w:tabs>
          <w:tab w:val="num" w:pos="284"/>
          <w:tab w:val="right" w:pos="4111"/>
        </w:tabs>
        <w:ind w:left="0"/>
        <w:rPr>
          <w:sz w:val="22"/>
          <w:szCs w:val="22"/>
        </w:rPr>
      </w:pPr>
      <w:r>
        <w:rPr>
          <w:sz w:val="22"/>
          <w:szCs w:val="22"/>
        </w:rPr>
        <w:t>d</w:t>
      </w:r>
      <w:r w:rsidR="005731B7">
        <w:rPr>
          <w:sz w:val="22"/>
          <w:szCs w:val="22"/>
        </w:rPr>
        <w:t>ihydrát glycyltyrozínu</w:t>
      </w:r>
      <w:r w:rsidR="005731B7">
        <w:rPr>
          <w:sz w:val="22"/>
          <w:szCs w:val="22"/>
        </w:rPr>
        <w:tab/>
        <w:t>3,16 g</w:t>
      </w:r>
    </w:p>
    <w:p w14:paraId="4D6CCF53" w14:textId="1D954E5D" w:rsidR="005731B7" w:rsidRDefault="005731B7" w:rsidP="00E22BB5">
      <w:pPr>
        <w:pStyle w:val="Zarkazkladnhotextu"/>
        <w:tabs>
          <w:tab w:val="num" w:pos="284"/>
          <w:tab w:val="right" w:pos="4111"/>
        </w:tabs>
        <w:ind w:left="0"/>
        <w:rPr>
          <w:sz w:val="22"/>
          <w:szCs w:val="22"/>
        </w:rPr>
      </w:pPr>
      <w:r>
        <w:rPr>
          <w:sz w:val="22"/>
          <w:szCs w:val="22"/>
        </w:rPr>
        <w:t>/zodp. glycínu</w:t>
      </w:r>
      <w:r>
        <w:rPr>
          <w:sz w:val="22"/>
          <w:szCs w:val="22"/>
        </w:rPr>
        <w:tab/>
        <w:t>0,994 g</w:t>
      </w:r>
      <w:r w:rsidRPr="00687CD3">
        <w:rPr>
          <w:sz w:val="22"/>
          <w:szCs w:val="22"/>
        </w:rPr>
        <w:t>/</w:t>
      </w:r>
    </w:p>
    <w:p w14:paraId="1CA21D70" w14:textId="35B2EAB2" w:rsidR="005731B7" w:rsidRPr="00DD1AB8" w:rsidRDefault="005731B7" w:rsidP="00E22BB5">
      <w:pPr>
        <w:pStyle w:val="Zarkazkladnhotextu"/>
        <w:tabs>
          <w:tab w:val="num" w:pos="284"/>
          <w:tab w:val="right" w:pos="4111"/>
        </w:tabs>
        <w:ind w:left="0"/>
        <w:rPr>
          <w:sz w:val="22"/>
          <w:szCs w:val="22"/>
        </w:rPr>
      </w:pPr>
      <w:r>
        <w:rPr>
          <w:sz w:val="22"/>
          <w:szCs w:val="22"/>
        </w:rPr>
        <w:t>/zodp. tyrozínu</w:t>
      </w:r>
      <w:r>
        <w:rPr>
          <w:sz w:val="22"/>
          <w:szCs w:val="22"/>
        </w:rPr>
        <w:tab/>
      </w:r>
      <w:r w:rsidRPr="00687CD3">
        <w:rPr>
          <w:sz w:val="22"/>
          <w:szCs w:val="22"/>
        </w:rPr>
        <w:t>2,40 g</w:t>
      </w:r>
      <w:r>
        <w:rPr>
          <w:sz w:val="22"/>
          <w:szCs w:val="22"/>
        </w:rPr>
        <w:t>/</w:t>
      </w:r>
    </w:p>
    <w:p w14:paraId="596A05C2" w14:textId="77777777" w:rsidR="005731B7" w:rsidRDefault="005731B7" w:rsidP="00687CD3">
      <w:pPr>
        <w:tabs>
          <w:tab w:val="left" w:pos="3544"/>
        </w:tabs>
        <w:rPr>
          <w:sz w:val="22"/>
          <w:szCs w:val="22"/>
        </w:rPr>
      </w:pPr>
    </w:p>
    <w:p w14:paraId="69B16FBA" w14:textId="558DF0DD" w:rsidR="00473400" w:rsidRPr="00DD1AB8" w:rsidRDefault="00473400" w:rsidP="00687CD3">
      <w:pPr>
        <w:tabs>
          <w:tab w:val="left" w:pos="3544"/>
        </w:tabs>
        <w:rPr>
          <w:sz w:val="22"/>
          <w:szCs w:val="22"/>
        </w:rPr>
      </w:pPr>
      <w:r w:rsidRPr="00DD1AB8">
        <w:rPr>
          <w:sz w:val="22"/>
          <w:szCs w:val="22"/>
        </w:rPr>
        <w:t>Celkový obsah aminokyselín:</w:t>
      </w:r>
      <w:r w:rsidR="00527DEB">
        <w:rPr>
          <w:sz w:val="22"/>
          <w:szCs w:val="22"/>
        </w:rPr>
        <w:tab/>
      </w:r>
      <w:r w:rsidRPr="00DD1AB8">
        <w:rPr>
          <w:sz w:val="22"/>
          <w:szCs w:val="22"/>
        </w:rPr>
        <w:t>100</w:t>
      </w:r>
      <w:r w:rsidR="00527495" w:rsidRPr="00DD1AB8">
        <w:rPr>
          <w:sz w:val="22"/>
          <w:szCs w:val="22"/>
        </w:rPr>
        <w:t xml:space="preserve"> </w:t>
      </w:r>
      <w:r w:rsidRPr="00DD1AB8">
        <w:rPr>
          <w:sz w:val="22"/>
          <w:szCs w:val="22"/>
        </w:rPr>
        <w:t>g/l</w:t>
      </w:r>
    </w:p>
    <w:p w14:paraId="57183000" w14:textId="57A5BDB9" w:rsidR="00473400" w:rsidRPr="00DD1AB8" w:rsidRDefault="00473400" w:rsidP="00687CD3">
      <w:pPr>
        <w:tabs>
          <w:tab w:val="left" w:pos="3544"/>
        </w:tabs>
        <w:rPr>
          <w:sz w:val="22"/>
          <w:szCs w:val="22"/>
        </w:rPr>
      </w:pPr>
      <w:r w:rsidRPr="00DD1AB8">
        <w:rPr>
          <w:sz w:val="22"/>
          <w:szCs w:val="22"/>
        </w:rPr>
        <w:t>Celkový obsah dusíka:</w:t>
      </w:r>
      <w:r w:rsidR="00527DEB">
        <w:rPr>
          <w:sz w:val="22"/>
          <w:szCs w:val="22"/>
        </w:rPr>
        <w:tab/>
      </w:r>
      <w:r w:rsidRPr="00DD1AB8">
        <w:rPr>
          <w:sz w:val="22"/>
          <w:szCs w:val="22"/>
        </w:rPr>
        <w:t>16,3 g/l</w:t>
      </w:r>
    </w:p>
    <w:p w14:paraId="55F64C63" w14:textId="0C6C408C" w:rsidR="00473400" w:rsidRPr="00DD1AB8" w:rsidRDefault="00473400" w:rsidP="00687CD3">
      <w:pPr>
        <w:tabs>
          <w:tab w:val="left" w:pos="3544"/>
        </w:tabs>
        <w:rPr>
          <w:sz w:val="22"/>
          <w:szCs w:val="22"/>
        </w:rPr>
      </w:pPr>
      <w:r w:rsidRPr="00DD1AB8">
        <w:rPr>
          <w:sz w:val="22"/>
          <w:szCs w:val="22"/>
        </w:rPr>
        <w:t>Celková energia:</w:t>
      </w:r>
      <w:r w:rsidR="00D60465" w:rsidRPr="00DD1AB8">
        <w:rPr>
          <w:sz w:val="22"/>
          <w:szCs w:val="22"/>
        </w:rPr>
        <w:tab/>
      </w:r>
      <w:r w:rsidRPr="00DD1AB8">
        <w:rPr>
          <w:sz w:val="22"/>
          <w:szCs w:val="22"/>
        </w:rPr>
        <w:t>1600</w:t>
      </w:r>
      <w:r w:rsidR="00527495" w:rsidRPr="00DD1AB8">
        <w:rPr>
          <w:sz w:val="22"/>
          <w:szCs w:val="22"/>
        </w:rPr>
        <w:t xml:space="preserve"> </w:t>
      </w:r>
      <w:r w:rsidRPr="00DD1AB8">
        <w:rPr>
          <w:sz w:val="22"/>
          <w:szCs w:val="22"/>
        </w:rPr>
        <w:t>kJ/l = 400</w:t>
      </w:r>
      <w:r w:rsidR="00527495" w:rsidRPr="00DD1AB8">
        <w:rPr>
          <w:sz w:val="22"/>
          <w:szCs w:val="22"/>
        </w:rPr>
        <w:t xml:space="preserve"> </w:t>
      </w:r>
      <w:r w:rsidRPr="00DD1AB8">
        <w:rPr>
          <w:sz w:val="22"/>
          <w:szCs w:val="22"/>
        </w:rPr>
        <w:t>kcal/l</w:t>
      </w:r>
    </w:p>
    <w:p w14:paraId="64DD4A61" w14:textId="60995FBC" w:rsidR="00473400" w:rsidRPr="00DD1AB8" w:rsidRDefault="00473400" w:rsidP="00687CD3">
      <w:pPr>
        <w:tabs>
          <w:tab w:val="left" w:pos="3544"/>
        </w:tabs>
        <w:rPr>
          <w:sz w:val="22"/>
          <w:szCs w:val="22"/>
        </w:rPr>
      </w:pPr>
      <w:r w:rsidRPr="00DD1AB8">
        <w:rPr>
          <w:sz w:val="22"/>
          <w:szCs w:val="22"/>
        </w:rPr>
        <w:t>pH</w:t>
      </w:r>
      <w:r w:rsidR="00D60465" w:rsidRPr="00DD1AB8">
        <w:rPr>
          <w:sz w:val="22"/>
          <w:szCs w:val="22"/>
        </w:rPr>
        <w:t>:</w:t>
      </w:r>
      <w:r w:rsidRPr="00DD1AB8">
        <w:rPr>
          <w:sz w:val="22"/>
          <w:szCs w:val="22"/>
        </w:rPr>
        <w:tab/>
        <w:t xml:space="preserve">5,5 </w:t>
      </w:r>
      <w:r w:rsidRPr="00E22BB5">
        <w:rPr>
          <w:b/>
          <w:sz w:val="22"/>
          <w:szCs w:val="22"/>
        </w:rPr>
        <w:t>-</w:t>
      </w:r>
      <w:r w:rsidRPr="00DD1AB8">
        <w:rPr>
          <w:sz w:val="22"/>
          <w:szCs w:val="22"/>
        </w:rPr>
        <w:t xml:space="preserve"> 6,5</w:t>
      </w:r>
    </w:p>
    <w:p w14:paraId="187B51F8" w14:textId="060CA2A3" w:rsidR="00473400" w:rsidRPr="00DD1AB8" w:rsidRDefault="00473400" w:rsidP="00687CD3">
      <w:pPr>
        <w:tabs>
          <w:tab w:val="left" w:pos="3544"/>
        </w:tabs>
        <w:rPr>
          <w:sz w:val="22"/>
          <w:szCs w:val="22"/>
        </w:rPr>
      </w:pPr>
      <w:r w:rsidRPr="00DD1AB8">
        <w:rPr>
          <w:sz w:val="22"/>
          <w:szCs w:val="22"/>
        </w:rPr>
        <w:t>Titračná kyslosť:</w:t>
      </w:r>
      <w:r w:rsidRPr="00DD1AB8">
        <w:rPr>
          <w:sz w:val="22"/>
          <w:szCs w:val="22"/>
        </w:rPr>
        <w:tab/>
        <w:t>cca 60</w:t>
      </w:r>
      <w:r w:rsidR="00527495" w:rsidRPr="00DD1AB8">
        <w:rPr>
          <w:sz w:val="22"/>
          <w:szCs w:val="22"/>
        </w:rPr>
        <w:t xml:space="preserve"> </w:t>
      </w:r>
      <w:r w:rsidRPr="00DD1AB8">
        <w:rPr>
          <w:sz w:val="22"/>
          <w:szCs w:val="22"/>
        </w:rPr>
        <w:t>mmol NaOH/l</w:t>
      </w:r>
    </w:p>
    <w:p w14:paraId="4E044BB1" w14:textId="6E4A8E8E" w:rsidR="00473400" w:rsidRPr="00DD1AB8" w:rsidRDefault="00473400" w:rsidP="00687CD3">
      <w:pPr>
        <w:tabs>
          <w:tab w:val="left" w:pos="3544"/>
        </w:tabs>
        <w:rPr>
          <w:sz w:val="22"/>
          <w:szCs w:val="22"/>
        </w:rPr>
      </w:pPr>
      <w:r w:rsidRPr="00DD1AB8">
        <w:rPr>
          <w:sz w:val="22"/>
          <w:szCs w:val="22"/>
        </w:rPr>
        <w:t xml:space="preserve">Teoretická osmolarita: </w:t>
      </w:r>
      <w:r w:rsidR="00527DEB">
        <w:rPr>
          <w:sz w:val="22"/>
          <w:szCs w:val="22"/>
        </w:rPr>
        <w:tab/>
      </w:r>
      <w:r w:rsidRPr="00DD1AB8">
        <w:rPr>
          <w:sz w:val="22"/>
          <w:szCs w:val="22"/>
        </w:rPr>
        <w:t>960 mosmol/l</w:t>
      </w:r>
    </w:p>
    <w:p w14:paraId="15D8B2C6" w14:textId="77777777" w:rsidR="00473400" w:rsidRPr="00DD1AB8" w:rsidRDefault="00473400" w:rsidP="00C5629E">
      <w:pPr>
        <w:rPr>
          <w:sz w:val="22"/>
          <w:szCs w:val="22"/>
        </w:rPr>
      </w:pPr>
    </w:p>
    <w:p w14:paraId="354F17DE" w14:textId="70B6DFE7" w:rsidR="00473400" w:rsidRPr="00DD1AB8" w:rsidRDefault="00D60465" w:rsidP="00C5629E">
      <w:pPr>
        <w:rPr>
          <w:sz w:val="22"/>
          <w:szCs w:val="22"/>
        </w:rPr>
      </w:pPr>
      <w:r w:rsidRPr="00DD1AB8">
        <w:rPr>
          <w:sz w:val="22"/>
          <w:szCs w:val="22"/>
        </w:rPr>
        <w:t>Úplný zoznam p</w:t>
      </w:r>
      <w:r w:rsidR="00473400" w:rsidRPr="00DD1AB8">
        <w:rPr>
          <w:sz w:val="22"/>
          <w:szCs w:val="22"/>
        </w:rPr>
        <w:t>omocn</w:t>
      </w:r>
      <w:r w:rsidRPr="00DD1AB8">
        <w:rPr>
          <w:sz w:val="22"/>
          <w:szCs w:val="22"/>
        </w:rPr>
        <w:t>ých</w:t>
      </w:r>
      <w:r w:rsidR="00473400" w:rsidRPr="00DD1AB8">
        <w:rPr>
          <w:sz w:val="22"/>
          <w:szCs w:val="22"/>
        </w:rPr>
        <w:t xml:space="preserve"> lát</w:t>
      </w:r>
      <w:r w:rsidRPr="00DD1AB8">
        <w:rPr>
          <w:sz w:val="22"/>
          <w:szCs w:val="22"/>
        </w:rPr>
        <w:t>ok</w:t>
      </w:r>
      <w:r w:rsidR="00473400" w:rsidRPr="00DD1AB8">
        <w:rPr>
          <w:sz w:val="22"/>
          <w:szCs w:val="22"/>
        </w:rPr>
        <w:t>, pozri časť 6.1.</w:t>
      </w:r>
    </w:p>
    <w:p w14:paraId="3653737E" w14:textId="77777777" w:rsidR="00473400" w:rsidRPr="00DD1AB8" w:rsidRDefault="00473400" w:rsidP="00C5629E">
      <w:pPr>
        <w:pStyle w:val="Zarkazkladnhotextu"/>
        <w:tabs>
          <w:tab w:val="num" w:pos="284"/>
        </w:tabs>
        <w:ind w:left="0"/>
        <w:rPr>
          <w:sz w:val="22"/>
          <w:szCs w:val="22"/>
        </w:rPr>
      </w:pPr>
    </w:p>
    <w:p w14:paraId="3A828C6E" w14:textId="77777777" w:rsidR="00CD71CA" w:rsidRPr="00DD1AB8" w:rsidRDefault="00CD71CA" w:rsidP="00C5629E">
      <w:pPr>
        <w:pStyle w:val="Zarkazkladnhotextu"/>
        <w:tabs>
          <w:tab w:val="num" w:pos="284"/>
        </w:tabs>
        <w:ind w:left="0"/>
        <w:rPr>
          <w:sz w:val="22"/>
          <w:szCs w:val="22"/>
        </w:rPr>
      </w:pPr>
    </w:p>
    <w:p w14:paraId="3D5221C4" w14:textId="6F8E597E" w:rsidR="00473400" w:rsidRPr="00DD1AB8" w:rsidRDefault="00473400" w:rsidP="00E22BB5">
      <w:pPr>
        <w:pStyle w:val="Zarkazkladnhotextu"/>
        <w:numPr>
          <w:ilvl w:val="0"/>
          <w:numId w:val="1"/>
        </w:numPr>
        <w:tabs>
          <w:tab w:val="clear" w:pos="1380"/>
          <w:tab w:val="num" w:pos="709"/>
        </w:tabs>
        <w:ind w:left="0" w:firstLine="0"/>
        <w:rPr>
          <w:b/>
          <w:sz w:val="22"/>
          <w:szCs w:val="22"/>
        </w:rPr>
      </w:pPr>
      <w:r w:rsidRPr="00DD1AB8">
        <w:rPr>
          <w:b/>
          <w:sz w:val="22"/>
          <w:szCs w:val="22"/>
        </w:rPr>
        <w:t>L</w:t>
      </w:r>
      <w:r w:rsidR="00D60465" w:rsidRPr="00DD1AB8">
        <w:rPr>
          <w:b/>
          <w:sz w:val="22"/>
          <w:szCs w:val="22"/>
        </w:rPr>
        <w:t>IEKOVÁ FORMA</w:t>
      </w:r>
    </w:p>
    <w:p w14:paraId="12E632D3" w14:textId="77777777" w:rsidR="00D60465" w:rsidRPr="00DD1AB8" w:rsidRDefault="00D60465" w:rsidP="00C5629E">
      <w:pPr>
        <w:rPr>
          <w:sz w:val="22"/>
          <w:szCs w:val="22"/>
        </w:rPr>
      </w:pPr>
    </w:p>
    <w:p w14:paraId="24387B3B" w14:textId="446420A3" w:rsidR="00473400" w:rsidRPr="00DD1AB8" w:rsidRDefault="00473400" w:rsidP="00C5629E">
      <w:pPr>
        <w:rPr>
          <w:sz w:val="22"/>
          <w:szCs w:val="22"/>
        </w:rPr>
      </w:pPr>
      <w:r w:rsidRPr="00DD1AB8">
        <w:rPr>
          <w:sz w:val="22"/>
          <w:szCs w:val="22"/>
        </w:rPr>
        <w:t>Infúzny roztok</w:t>
      </w:r>
    </w:p>
    <w:p w14:paraId="25DC5137" w14:textId="4D0C9968" w:rsidR="00473400" w:rsidRPr="00DD1AB8" w:rsidRDefault="00687CD3" w:rsidP="00C5629E">
      <w:pPr>
        <w:pStyle w:val="Zarkazkladnhotextu"/>
        <w:tabs>
          <w:tab w:val="num" w:pos="284"/>
        </w:tabs>
        <w:ind w:left="0"/>
        <w:rPr>
          <w:sz w:val="22"/>
          <w:szCs w:val="22"/>
        </w:rPr>
      </w:pPr>
      <w:r>
        <w:rPr>
          <w:sz w:val="22"/>
          <w:szCs w:val="22"/>
        </w:rPr>
        <w:t xml:space="preserve">Popis lieku: </w:t>
      </w:r>
      <w:r w:rsidR="00473400" w:rsidRPr="00DD1AB8">
        <w:rPr>
          <w:sz w:val="22"/>
          <w:szCs w:val="22"/>
        </w:rPr>
        <w:t xml:space="preserve">Číry, bezfarebný </w:t>
      </w:r>
      <w:r w:rsidR="00306D89">
        <w:rPr>
          <w:sz w:val="22"/>
          <w:szCs w:val="22"/>
        </w:rPr>
        <w:t>alebo slabo nažltlý</w:t>
      </w:r>
      <w:r w:rsidR="00306D89" w:rsidRPr="00306D89">
        <w:rPr>
          <w:sz w:val="22"/>
          <w:szCs w:val="22"/>
        </w:rPr>
        <w:t xml:space="preserve"> </w:t>
      </w:r>
      <w:r w:rsidR="00473400" w:rsidRPr="00DD1AB8">
        <w:rPr>
          <w:sz w:val="22"/>
          <w:szCs w:val="22"/>
        </w:rPr>
        <w:t>roztok.</w:t>
      </w:r>
    </w:p>
    <w:p w14:paraId="10246919" w14:textId="77777777" w:rsidR="00473400" w:rsidRPr="00DD1AB8" w:rsidRDefault="00473400" w:rsidP="00C5629E">
      <w:pPr>
        <w:pStyle w:val="Zarkazkladnhotextu"/>
        <w:tabs>
          <w:tab w:val="num" w:pos="284"/>
        </w:tabs>
        <w:ind w:left="0"/>
        <w:rPr>
          <w:b/>
          <w:sz w:val="22"/>
          <w:szCs w:val="22"/>
        </w:rPr>
      </w:pPr>
    </w:p>
    <w:p w14:paraId="5FE0ADCF" w14:textId="77777777" w:rsidR="00CD71CA" w:rsidRPr="00DD1AB8" w:rsidRDefault="00CD71CA" w:rsidP="00C5629E">
      <w:pPr>
        <w:pStyle w:val="Zarkazkladnhotextu"/>
        <w:tabs>
          <w:tab w:val="num" w:pos="284"/>
        </w:tabs>
        <w:ind w:left="0"/>
        <w:rPr>
          <w:b/>
          <w:sz w:val="22"/>
          <w:szCs w:val="22"/>
        </w:rPr>
      </w:pPr>
    </w:p>
    <w:p w14:paraId="4978D436" w14:textId="7E0D7981" w:rsidR="00473400" w:rsidRPr="00DD1AB8" w:rsidRDefault="00473400" w:rsidP="00E22BB5">
      <w:pPr>
        <w:pStyle w:val="Zarkazkladnhotextu"/>
        <w:numPr>
          <w:ilvl w:val="0"/>
          <w:numId w:val="1"/>
        </w:numPr>
        <w:tabs>
          <w:tab w:val="clear" w:pos="1380"/>
          <w:tab w:val="num" w:pos="709"/>
        </w:tabs>
        <w:ind w:left="0" w:firstLine="0"/>
        <w:rPr>
          <w:b/>
          <w:sz w:val="22"/>
          <w:szCs w:val="22"/>
        </w:rPr>
      </w:pPr>
      <w:r w:rsidRPr="00DD1AB8">
        <w:rPr>
          <w:b/>
          <w:sz w:val="22"/>
          <w:szCs w:val="22"/>
        </w:rPr>
        <w:t>K</w:t>
      </w:r>
      <w:r w:rsidR="00D60465" w:rsidRPr="00DD1AB8">
        <w:rPr>
          <w:b/>
          <w:sz w:val="22"/>
          <w:szCs w:val="22"/>
        </w:rPr>
        <w:t>LINICKÉ ÚDAJE</w:t>
      </w:r>
    </w:p>
    <w:p w14:paraId="3B71F8AE" w14:textId="77777777" w:rsidR="00D60465" w:rsidRPr="00DD1AB8" w:rsidRDefault="00D60465" w:rsidP="00C5629E">
      <w:pPr>
        <w:pStyle w:val="Zarkazkladnhotextu"/>
        <w:ind w:left="0"/>
        <w:rPr>
          <w:b/>
          <w:sz w:val="22"/>
          <w:szCs w:val="22"/>
        </w:rPr>
      </w:pPr>
    </w:p>
    <w:p w14:paraId="1E5DF59E" w14:textId="5A132D6D" w:rsidR="00473400" w:rsidRPr="00DD1AB8" w:rsidRDefault="00473400" w:rsidP="00C5629E">
      <w:pPr>
        <w:pStyle w:val="Zarkazkladnhotextu"/>
        <w:tabs>
          <w:tab w:val="left" w:pos="709"/>
        </w:tabs>
        <w:ind w:left="0"/>
        <w:rPr>
          <w:b/>
          <w:sz w:val="22"/>
          <w:szCs w:val="22"/>
        </w:rPr>
      </w:pPr>
      <w:r w:rsidRPr="00DD1AB8">
        <w:rPr>
          <w:b/>
          <w:sz w:val="22"/>
          <w:szCs w:val="22"/>
        </w:rPr>
        <w:t>4.1</w:t>
      </w:r>
      <w:r w:rsidR="00537431" w:rsidRPr="00DD1AB8">
        <w:rPr>
          <w:b/>
          <w:sz w:val="22"/>
          <w:szCs w:val="22"/>
        </w:rPr>
        <w:tab/>
      </w:r>
      <w:r w:rsidRPr="00DD1AB8">
        <w:rPr>
          <w:b/>
          <w:sz w:val="22"/>
          <w:szCs w:val="22"/>
        </w:rPr>
        <w:t>Terapeutické indikácie</w:t>
      </w:r>
    </w:p>
    <w:p w14:paraId="15A4700A" w14:textId="77777777" w:rsidR="00D60465" w:rsidRPr="00DD1AB8" w:rsidRDefault="00D60465" w:rsidP="00C5629E">
      <w:pPr>
        <w:pStyle w:val="Zarkazkladnhotextu"/>
        <w:ind w:left="0"/>
        <w:rPr>
          <w:sz w:val="22"/>
          <w:szCs w:val="22"/>
        </w:rPr>
      </w:pPr>
    </w:p>
    <w:p w14:paraId="606AE79A" w14:textId="2CC290D5" w:rsidR="00473400" w:rsidRPr="00DD1AB8" w:rsidRDefault="00473400" w:rsidP="00C5629E">
      <w:pPr>
        <w:pStyle w:val="Zarkazkladnhotextu"/>
        <w:ind w:left="0"/>
        <w:rPr>
          <w:sz w:val="22"/>
          <w:szCs w:val="22"/>
        </w:rPr>
      </w:pPr>
      <w:r w:rsidRPr="00DD1AB8">
        <w:rPr>
          <w:sz w:val="22"/>
          <w:szCs w:val="22"/>
        </w:rPr>
        <w:t>Roztok aminokyselín na parenterálnu výživu pacientov s ochorením obličiek.</w:t>
      </w:r>
    </w:p>
    <w:p w14:paraId="0043F317" w14:textId="56447C7F" w:rsidR="00473400" w:rsidRPr="00DD1AB8" w:rsidRDefault="00473400" w:rsidP="00C5629E">
      <w:pPr>
        <w:pStyle w:val="Zarkazkladnhotextu"/>
        <w:ind w:left="0"/>
        <w:rPr>
          <w:sz w:val="22"/>
          <w:szCs w:val="22"/>
        </w:rPr>
      </w:pPr>
      <w:r w:rsidRPr="00DD1AB8">
        <w:rPr>
          <w:sz w:val="22"/>
          <w:szCs w:val="22"/>
        </w:rPr>
        <w:lastRenderedPageBreak/>
        <w:t xml:space="preserve">Roztok je možné použiť ako zdroj parenterálnej výživy </w:t>
      </w:r>
      <w:r w:rsidR="00A61218">
        <w:rPr>
          <w:sz w:val="22"/>
          <w:szCs w:val="22"/>
        </w:rPr>
        <w:t xml:space="preserve">u </w:t>
      </w:r>
      <w:r w:rsidRPr="00DD1AB8">
        <w:rPr>
          <w:sz w:val="22"/>
          <w:szCs w:val="22"/>
        </w:rPr>
        <w:t>pacientov s akútnym alebo chronickým zlyhaním obličiek, vrátane pacientov vyžadujúcich dialyzačnú liečbu, u nefrotického syndrómu, ako aj na doplnkovú výživu počas dialyzačnej liečby.</w:t>
      </w:r>
    </w:p>
    <w:p w14:paraId="49D15B4C" w14:textId="0283CA38" w:rsidR="00473400" w:rsidRPr="00DD1AB8" w:rsidRDefault="00527495" w:rsidP="00C5629E">
      <w:pPr>
        <w:pStyle w:val="Zarkazkladnhotextu"/>
        <w:ind w:left="0"/>
        <w:rPr>
          <w:sz w:val="22"/>
          <w:szCs w:val="22"/>
        </w:rPr>
      </w:pPr>
      <w:r w:rsidRPr="00DD1AB8">
        <w:rPr>
          <w:sz w:val="22"/>
          <w:szCs w:val="22"/>
        </w:rPr>
        <w:t xml:space="preserve">NEPHROTECT </w:t>
      </w:r>
      <w:r w:rsidR="00473400" w:rsidRPr="00DD1AB8">
        <w:rPr>
          <w:sz w:val="22"/>
          <w:szCs w:val="22"/>
        </w:rPr>
        <w:t>je indikovaný ak nie je možný perorálny resp. enterálny prívod stravy a je nevyhnutná medikamentózna substitúcia aminokyselín.</w:t>
      </w:r>
    </w:p>
    <w:p w14:paraId="7FA85750" w14:textId="77777777" w:rsidR="00473400" w:rsidRPr="00DD1AB8" w:rsidRDefault="00473400" w:rsidP="00C5629E">
      <w:pPr>
        <w:pStyle w:val="Zarkazkladnhotextu"/>
        <w:ind w:left="0"/>
        <w:rPr>
          <w:b/>
          <w:sz w:val="22"/>
          <w:szCs w:val="22"/>
        </w:rPr>
      </w:pPr>
    </w:p>
    <w:p w14:paraId="782A8514" w14:textId="5F15B338" w:rsidR="00473400" w:rsidRPr="00DD1AB8" w:rsidRDefault="00473400" w:rsidP="00C5629E">
      <w:pPr>
        <w:pStyle w:val="Zarkazkladnhotextu"/>
        <w:tabs>
          <w:tab w:val="left" w:pos="709"/>
        </w:tabs>
        <w:ind w:left="0"/>
        <w:rPr>
          <w:b/>
          <w:sz w:val="22"/>
          <w:szCs w:val="22"/>
        </w:rPr>
      </w:pPr>
      <w:r w:rsidRPr="00DD1AB8">
        <w:rPr>
          <w:b/>
          <w:sz w:val="22"/>
          <w:szCs w:val="22"/>
        </w:rPr>
        <w:t>4.2</w:t>
      </w:r>
      <w:r w:rsidR="00537431" w:rsidRPr="00DD1AB8">
        <w:rPr>
          <w:b/>
          <w:sz w:val="22"/>
          <w:szCs w:val="22"/>
        </w:rPr>
        <w:tab/>
      </w:r>
      <w:r w:rsidRPr="00DD1AB8">
        <w:rPr>
          <w:b/>
          <w:sz w:val="22"/>
          <w:szCs w:val="22"/>
        </w:rPr>
        <w:t>Dávkovanie a spôsob podávania</w:t>
      </w:r>
    </w:p>
    <w:p w14:paraId="12405B8F" w14:textId="77777777" w:rsidR="00D60465" w:rsidRDefault="00D60465" w:rsidP="00C5629E">
      <w:pPr>
        <w:pStyle w:val="Zarkazkladnhotextu"/>
        <w:ind w:left="0"/>
        <w:rPr>
          <w:b/>
          <w:sz w:val="22"/>
          <w:szCs w:val="22"/>
        </w:rPr>
      </w:pPr>
    </w:p>
    <w:p w14:paraId="1621B833" w14:textId="26A4461C" w:rsidR="00A61218" w:rsidRPr="00E22BB5" w:rsidRDefault="00A61218" w:rsidP="00E22BB5">
      <w:pPr>
        <w:pStyle w:val="Zarkazkladnhotextu"/>
        <w:spacing w:after="120"/>
        <w:ind w:left="0"/>
        <w:rPr>
          <w:b/>
          <w:sz w:val="22"/>
          <w:szCs w:val="22"/>
          <w:u w:val="single"/>
        </w:rPr>
      </w:pPr>
      <w:r w:rsidRPr="00E22BB5">
        <w:rPr>
          <w:sz w:val="22"/>
          <w:szCs w:val="22"/>
          <w:u w:val="single"/>
        </w:rPr>
        <w:t>Dávkovanie</w:t>
      </w:r>
    </w:p>
    <w:p w14:paraId="4A054A33" w14:textId="77777777" w:rsidR="00473400" w:rsidRPr="00DD1AB8" w:rsidRDefault="00473400" w:rsidP="00C5629E">
      <w:pPr>
        <w:pStyle w:val="Zarkazkladnhotextu"/>
        <w:ind w:left="0"/>
        <w:rPr>
          <w:sz w:val="22"/>
          <w:szCs w:val="22"/>
        </w:rPr>
      </w:pPr>
      <w:r w:rsidRPr="00DD1AB8">
        <w:rPr>
          <w:sz w:val="22"/>
          <w:szCs w:val="22"/>
        </w:rPr>
        <w:t>Dávkovanie musí zohľadňovať individuálne potreby pacienta.</w:t>
      </w:r>
    </w:p>
    <w:p w14:paraId="47FC6AC8" w14:textId="77777777" w:rsidR="00473400" w:rsidRPr="00DD1AB8" w:rsidRDefault="00473400" w:rsidP="00C5629E">
      <w:pPr>
        <w:rPr>
          <w:sz w:val="22"/>
          <w:szCs w:val="22"/>
        </w:rPr>
      </w:pPr>
      <w:r w:rsidRPr="00DD1AB8">
        <w:rPr>
          <w:sz w:val="22"/>
          <w:szCs w:val="22"/>
        </w:rPr>
        <w:t>Ak nie je predpísané inak, dávkovanie u pacientov s akútnym alebo chronickým zlyhaním obličiek je nasledovné:</w:t>
      </w:r>
    </w:p>
    <w:p w14:paraId="399955D8" w14:textId="49FE38F9" w:rsidR="00473400" w:rsidRPr="00DD1AB8" w:rsidRDefault="00473400" w:rsidP="00E22BB5">
      <w:pPr>
        <w:pStyle w:val="BodyText21"/>
        <w:ind w:left="284" w:hanging="142"/>
        <w:rPr>
          <w:szCs w:val="22"/>
        </w:rPr>
      </w:pPr>
      <w:r w:rsidRPr="00E22BB5">
        <w:rPr>
          <w:szCs w:val="22"/>
        </w:rPr>
        <w:t>-</w:t>
      </w:r>
      <w:r w:rsidRPr="00DD1AB8">
        <w:rPr>
          <w:i/>
          <w:szCs w:val="22"/>
        </w:rPr>
        <w:t xml:space="preserve"> pacienti bez dialyzačnej liečby:</w:t>
      </w:r>
      <w:r w:rsidR="00470EA0">
        <w:rPr>
          <w:szCs w:val="22"/>
        </w:rPr>
        <w:br/>
      </w:r>
      <w:r w:rsidRPr="00DD1AB8">
        <w:rPr>
          <w:szCs w:val="22"/>
        </w:rPr>
        <w:t xml:space="preserve">0,6 - </w:t>
      </w:r>
      <w:smartTag w:uri="urn:schemas-microsoft-com:office:smarttags" w:element="metricconverter">
        <w:smartTagPr>
          <w:attr w:name="ProductID" w:val="0,8 g"/>
        </w:smartTagPr>
        <w:r w:rsidRPr="00DD1AB8">
          <w:rPr>
            <w:szCs w:val="22"/>
          </w:rPr>
          <w:t>0,8 g</w:t>
        </w:r>
      </w:smartTag>
      <w:r w:rsidRPr="00DD1AB8">
        <w:rPr>
          <w:szCs w:val="22"/>
        </w:rPr>
        <w:t xml:space="preserve"> aminokyselín/kg tel. hm./deň; čo zodpovedá 6-8 ml/kg tel. hm./deň</w:t>
      </w:r>
      <w:r w:rsidR="00A61218">
        <w:rPr>
          <w:szCs w:val="22"/>
        </w:rPr>
        <w:t>.</w:t>
      </w:r>
    </w:p>
    <w:p w14:paraId="4A7F1B7B" w14:textId="4ED963D6" w:rsidR="00473400" w:rsidRDefault="00473400" w:rsidP="00E22BB5">
      <w:pPr>
        <w:pStyle w:val="BodyText21"/>
        <w:ind w:left="284" w:hanging="142"/>
        <w:rPr>
          <w:szCs w:val="22"/>
        </w:rPr>
      </w:pPr>
      <w:r w:rsidRPr="00A61218">
        <w:rPr>
          <w:szCs w:val="22"/>
        </w:rPr>
        <w:t>-</w:t>
      </w:r>
      <w:r w:rsidRPr="00DD1AB8">
        <w:rPr>
          <w:szCs w:val="22"/>
        </w:rPr>
        <w:t xml:space="preserve"> </w:t>
      </w:r>
      <w:r w:rsidRPr="00DD1AB8">
        <w:rPr>
          <w:i/>
          <w:szCs w:val="22"/>
        </w:rPr>
        <w:t>pacienti s dialyzačno</w:t>
      </w:r>
      <w:r w:rsidR="00A61218">
        <w:rPr>
          <w:i/>
          <w:szCs w:val="22"/>
        </w:rPr>
        <w:t>u</w:t>
      </w:r>
      <w:r w:rsidRPr="00DD1AB8">
        <w:rPr>
          <w:i/>
          <w:szCs w:val="22"/>
        </w:rPr>
        <w:t xml:space="preserve"> liečbou:</w:t>
      </w:r>
      <w:r w:rsidR="00470EA0">
        <w:rPr>
          <w:szCs w:val="22"/>
        </w:rPr>
        <w:br/>
      </w:r>
      <w:r w:rsidRPr="00DD1AB8">
        <w:rPr>
          <w:szCs w:val="22"/>
        </w:rPr>
        <w:t>0,8-1,2 g aminokyselín/kg tel. hm./deň; čo zodpovedá 8 - 12 ml/kg tel. hm./deň.</w:t>
      </w:r>
    </w:p>
    <w:p w14:paraId="67E134DF" w14:textId="77777777" w:rsidR="00A61218" w:rsidRPr="00DD1AB8" w:rsidRDefault="00A61218" w:rsidP="00E22BB5">
      <w:pPr>
        <w:pStyle w:val="BodyText21"/>
        <w:ind w:left="142" w:firstLine="0"/>
        <w:rPr>
          <w:szCs w:val="22"/>
        </w:rPr>
      </w:pPr>
    </w:p>
    <w:p w14:paraId="094E19A0" w14:textId="1281C5FA" w:rsidR="00473400" w:rsidRPr="00DD1AB8" w:rsidRDefault="00473400" w:rsidP="00C5629E">
      <w:pPr>
        <w:pStyle w:val="BodyText21"/>
        <w:ind w:firstLine="0"/>
        <w:rPr>
          <w:szCs w:val="22"/>
        </w:rPr>
      </w:pPr>
      <w:r w:rsidRPr="00DD1AB8">
        <w:rPr>
          <w:i/>
          <w:szCs w:val="22"/>
        </w:rPr>
        <w:t>Na doplnkovú parenterálnu výživu pacientov vyžadujúcich dlhodobú hemodialýzu</w:t>
      </w:r>
      <w:r w:rsidRPr="00DD1AB8">
        <w:rPr>
          <w:szCs w:val="22"/>
        </w:rPr>
        <w:t>:</w:t>
      </w:r>
      <w:r w:rsidR="00470EA0">
        <w:rPr>
          <w:szCs w:val="22"/>
        </w:rPr>
        <w:br/>
      </w:r>
      <w:smartTag w:uri="urn:schemas-microsoft-com:office:smarttags" w:element="metricconverter">
        <w:smartTagPr>
          <w:attr w:name="ProductID" w:val="0,5 g"/>
        </w:smartTagPr>
        <w:r w:rsidRPr="00DD1AB8">
          <w:rPr>
            <w:szCs w:val="22"/>
          </w:rPr>
          <w:t>0,5</w:t>
        </w:r>
        <w:r w:rsidR="00527495" w:rsidRPr="00DD1AB8">
          <w:rPr>
            <w:szCs w:val="22"/>
          </w:rPr>
          <w:t xml:space="preserve"> </w:t>
        </w:r>
        <w:r w:rsidRPr="00DD1AB8">
          <w:rPr>
            <w:szCs w:val="22"/>
          </w:rPr>
          <w:t>g</w:t>
        </w:r>
      </w:smartTag>
      <w:r w:rsidRPr="00DD1AB8">
        <w:rPr>
          <w:szCs w:val="22"/>
        </w:rPr>
        <w:t xml:space="preserve"> – </w:t>
      </w:r>
      <w:smartTag w:uri="urn:schemas-microsoft-com:office:smarttags" w:element="metricconverter">
        <w:smartTagPr>
          <w:attr w:name="ProductID" w:val="0,8 g"/>
        </w:smartTagPr>
        <w:r w:rsidRPr="00DD1AB8">
          <w:rPr>
            <w:szCs w:val="22"/>
          </w:rPr>
          <w:t>0,8</w:t>
        </w:r>
        <w:r w:rsidR="00527495" w:rsidRPr="00DD1AB8">
          <w:rPr>
            <w:szCs w:val="22"/>
          </w:rPr>
          <w:t xml:space="preserve"> </w:t>
        </w:r>
        <w:r w:rsidRPr="00DD1AB8">
          <w:rPr>
            <w:szCs w:val="22"/>
          </w:rPr>
          <w:t>g</w:t>
        </w:r>
      </w:smartTag>
      <w:r w:rsidRPr="00DD1AB8">
        <w:rPr>
          <w:szCs w:val="22"/>
        </w:rPr>
        <w:t xml:space="preserve"> aminokyselín/kg tel. hm./dialýzu; čo zodpovedá 5 – 8 ml/kg tel. hm./dialýzu.</w:t>
      </w:r>
    </w:p>
    <w:p w14:paraId="45B63FEE" w14:textId="77777777" w:rsidR="00A61218" w:rsidRDefault="00A61218" w:rsidP="00C5629E">
      <w:pPr>
        <w:pStyle w:val="BodyText21"/>
        <w:tabs>
          <w:tab w:val="num" w:pos="0"/>
        </w:tabs>
        <w:ind w:firstLine="0"/>
        <w:rPr>
          <w:i/>
          <w:szCs w:val="22"/>
        </w:rPr>
      </w:pPr>
    </w:p>
    <w:p w14:paraId="1439BDBC" w14:textId="411B762F" w:rsidR="00473400" w:rsidRPr="00DD1AB8" w:rsidRDefault="00473400" w:rsidP="00C5629E">
      <w:pPr>
        <w:pStyle w:val="BodyText21"/>
        <w:tabs>
          <w:tab w:val="num" w:pos="0"/>
        </w:tabs>
        <w:ind w:firstLine="0"/>
        <w:rPr>
          <w:szCs w:val="22"/>
        </w:rPr>
      </w:pPr>
      <w:r w:rsidRPr="00DD1AB8">
        <w:rPr>
          <w:i/>
          <w:szCs w:val="22"/>
        </w:rPr>
        <w:t>Nefrotický syndróm</w:t>
      </w:r>
      <w:r w:rsidRPr="00DD1AB8">
        <w:rPr>
          <w:szCs w:val="22"/>
        </w:rPr>
        <w:t>:</w:t>
      </w:r>
      <w:r w:rsidR="00470EA0">
        <w:rPr>
          <w:szCs w:val="22"/>
        </w:rPr>
        <w:br/>
      </w:r>
      <w:r w:rsidRPr="00DD1AB8">
        <w:rPr>
          <w:szCs w:val="22"/>
        </w:rPr>
        <w:t>2-3 g aminokyselín, čo zodpovedá 20-30 ml na kilogram telesnej hmotnosti a deň.</w:t>
      </w:r>
    </w:p>
    <w:p w14:paraId="06308807" w14:textId="77777777" w:rsidR="00473400" w:rsidRPr="00DD1AB8" w:rsidRDefault="00473400" w:rsidP="00C5629E">
      <w:pPr>
        <w:pStyle w:val="BodyText21"/>
        <w:tabs>
          <w:tab w:val="num" w:pos="0"/>
        </w:tabs>
        <w:ind w:firstLine="0"/>
        <w:rPr>
          <w:szCs w:val="22"/>
        </w:rPr>
      </w:pPr>
    </w:p>
    <w:p w14:paraId="0EDF26E6" w14:textId="77777777" w:rsidR="00473400" w:rsidRPr="00DD1AB8" w:rsidRDefault="00473400" w:rsidP="00C5629E">
      <w:pPr>
        <w:pStyle w:val="BodyText21"/>
        <w:ind w:firstLine="0"/>
        <w:rPr>
          <w:szCs w:val="22"/>
          <w:u w:val="single"/>
        </w:rPr>
      </w:pPr>
      <w:r w:rsidRPr="00DD1AB8">
        <w:rPr>
          <w:szCs w:val="22"/>
          <w:u w:val="single"/>
        </w:rPr>
        <w:t>Maximálna odporúčaná denná dávka</w:t>
      </w:r>
      <w:r w:rsidRPr="00E22BB5">
        <w:rPr>
          <w:szCs w:val="22"/>
        </w:rPr>
        <w:t>:</w:t>
      </w:r>
    </w:p>
    <w:p w14:paraId="21E3FB6E" w14:textId="58CBA72A" w:rsidR="00473400" w:rsidRPr="00DD1AB8" w:rsidRDefault="00473400" w:rsidP="00C5629E">
      <w:pPr>
        <w:pStyle w:val="BodyText21"/>
        <w:ind w:firstLine="0"/>
        <w:rPr>
          <w:szCs w:val="22"/>
        </w:rPr>
      </w:pPr>
      <w:r w:rsidRPr="00DD1AB8">
        <w:rPr>
          <w:szCs w:val="22"/>
        </w:rPr>
        <w:t xml:space="preserve">0,8 - </w:t>
      </w:r>
      <w:smartTag w:uri="urn:schemas-microsoft-com:office:smarttags" w:element="metricconverter">
        <w:smartTagPr>
          <w:attr w:name="ProductID" w:val="1,2 g"/>
        </w:smartTagPr>
        <w:r w:rsidRPr="00DD1AB8">
          <w:rPr>
            <w:szCs w:val="22"/>
          </w:rPr>
          <w:t>1,2 g</w:t>
        </w:r>
      </w:smartTag>
      <w:r w:rsidRPr="00DD1AB8">
        <w:rPr>
          <w:szCs w:val="22"/>
        </w:rPr>
        <w:t xml:space="preserve"> aminokyselín/kg tel. hm.; čo zodpovedá 8 - 12 ml/kg tel. hm., alebo 560 ml –840 ml u pacienta s hmotnosťou </w:t>
      </w:r>
      <w:smartTag w:uri="urn:schemas-microsoft-com:office:smarttags" w:element="metricconverter">
        <w:smartTagPr>
          <w:attr w:name="ProductID" w:val="70 kg"/>
        </w:smartTagPr>
        <w:r w:rsidRPr="00DD1AB8">
          <w:rPr>
            <w:szCs w:val="22"/>
          </w:rPr>
          <w:t>70</w:t>
        </w:r>
        <w:r w:rsidR="00527495" w:rsidRPr="00DD1AB8">
          <w:rPr>
            <w:szCs w:val="22"/>
          </w:rPr>
          <w:t xml:space="preserve"> </w:t>
        </w:r>
        <w:r w:rsidRPr="00DD1AB8">
          <w:rPr>
            <w:szCs w:val="22"/>
          </w:rPr>
          <w:t>kg</w:t>
        </w:r>
      </w:smartTag>
      <w:r w:rsidRPr="00DD1AB8">
        <w:rPr>
          <w:szCs w:val="22"/>
        </w:rPr>
        <w:t>.</w:t>
      </w:r>
    </w:p>
    <w:p w14:paraId="42317571" w14:textId="77777777" w:rsidR="00473400" w:rsidRPr="00DD1AB8" w:rsidRDefault="00473400" w:rsidP="00C5629E">
      <w:pPr>
        <w:pStyle w:val="BodyText21"/>
        <w:ind w:firstLine="0"/>
        <w:rPr>
          <w:szCs w:val="22"/>
        </w:rPr>
      </w:pPr>
    </w:p>
    <w:p w14:paraId="7E7338A7" w14:textId="77777777" w:rsidR="00473400" w:rsidRPr="00DD1AB8" w:rsidRDefault="00473400" w:rsidP="00C5629E">
      <w:pPr>
        <w:pStyle w:val="BodyText21"/>
        <w:ind w:firstLine="0"/>
        <w:rPr>
          <w:szCs w:val="22"/>
          <w:u w:val="single"/>
        </w:rPr>
      </w:pPr>
      <w:r w:rsidRPr="00DD1AB8">
        <w:rPr>
          <w:szCs w:val="22"/>
          <w:u w:val="single"/>
        </w:rPr>
        <w:t>Maximálna odporúčaná rýchlosť infúzie</w:t>
      </w:r>
      <w:r w:rsidRPr="00E22BB5">
        <w:rPr>
          <w:szCs w:val="22"/>
        </w:rPr>
        <w:t>:</w:t>
      </w:r>
    </w:p>
    <w:p w14:paraId="25515F3F" w14:textId="7196872F" w:rsidR="00473400" w:rsidRPr="00DD1AB8" w:rsidRDefault="00473400" w:rsidP="00E22BB5">
      <w:pPr>
        <w:pStyle w:val="BodyText21"/>
        <w:ind w:firstLine="142"/>
        <w:rPr>
          <w:szCs w:val="22"/>
        </w:rPr>
      </w:pPr>
      <w:r w:rsidRPr="00DD1AB8">
        <w:rPr>
          <w:i/>
          <w:szCs w:val="22"/>
        </w:rPr>
        <w:t>- parenterálna výživa:</w:t>
      </w:r>
      <w:r w:rsidRPr="00DD1AB8">
        <w:rPr>
          <w:szCs w:val="22"/>
        </w:rPr>
        <w:t xml:space="preserve"> 0,1</w:t>
      </w:r>
      <w:r w:rsidR="00527495" w:rsidRPr="00DD1AB8">
        <w:rPr>
          <w:szCs w:val="22"/>
        </w:rPr>
        <w:t xml:space="preserve"> </w:t>
      </w:r>
      <w:r w:rsidRPr="00DD1AB8">
        <w:rPr>
          <w:szCs w:val="22"/>
        </w:rPr>
        <w:t>g aminokyselín/kg. tel. hm./hod.</w:t>
      </w:r>
    </w:p>
    <w:p w14:paraId="70FA27E2" w14:textId="36CCF89B" w:rsidR="00A61218" w:rsidRDefault="00473400" w:rsidP="00E22BB5">
      <w:pPr>
        <w:pStyle w:val="BodyText21"/>
        <w:ind w:firstLine="142"/>
        <w:rPr>
          <w:szCs w:val="22"/>
        </w:rPr>
      </w:pPr>
      <w:r w:rsidRPr="00DD1AB8">
        <w:rPr>
          <w:i/>
          <w:szCs w:val="22"/>
        </w:rPr>
        <w:t>- výživa počas dialýzy:</w:t>
      </w:r>
      <w:r w:rsidRPr="00DD1AB8">
        <w:rPr>
          <w:szCs w:val="22"/>
        </w:rPr>
        <w:t xml:space="preserve"> </w:t>
      </w:r>
      <w:smartTag w:uri="urn:schemas-microsoft-com:office:smarttags" w:element="metricconverter">
        <w:smartTagPr>
          <w:attr w:name="ProductID" w:val="0,2 g"/>
        </w:smartTagPr>
        <w:r w:rsidRPr="00DD1AB8">
          <w:rPr>
            <w:szCs w:val="22"/>
          </w:rPr>
          <w:t>0,2</w:t>
        </w:r>
        <w:r w:rsidR="00527495" w:rsidRPr="00DD1AB8">
          <w:rPr>
            <w:szCs w:val="22"/>
          </w:rPr>
          <w:t xml:space="preserve"> </w:t>
        </w:r>
        <w:r w:rsidRPr="00DD1AB8">
          <w:rPr>
            <w:szCs w:val="22"/>
          </w:rPr>
          <w:t>g</w:t>
        </w:r>
      </w:smartTag>
      <w:r w:rsidRPr="00DD1AB8">
        <w:rPr>
          <w:szCs w:val="22"/>
        </w:rPr>
        <w:t xml:space="preserve"> aminokyselín/kg. tel. hm./hod.</w:t>
      </w:r>
    </w:p>
    <w:p w14:paraId="3DBFC20A" w14:textId="335D88CA" w:rsidR="00473400" w:rsidRPr="00DD1AB8" w:rsidRDefault="00473400">
      <w:pPr>
        <w:pStyle w:val="BodyText21"/>
        <w:ind w:firstLine="0"/>
        <w:rPr>
          <w:szCs w:val="22"/>
        </w:rPr>
      </w:pPr>
    </w:p>
    <w:p w14:paraId="0083BE6C" w14:textId="389EF97C" w:rsidR="00473400" w:rsidRPr="00DD1AB8" w:rsidRDefault="00473400" w:rsidP="00C5629E">
      <w:pPr>
        <w:pStyle w:val="BodyText21"/>
        <w:ind w:firstLine="0"/>
        <w:rPr>
          <w:szCs w:val="22"/>
        </w:rPr>
      </w:pPr>
      <w:r w:rsidRPr="00DD1AB8">
        <w:rPr>
          <w:szCs w:val="22"/>
        </w:rPr>
        <w:t>Počas parenterálnej výživy je potrebné podávať roztoky aminokyselín v kombinácii s infúznymi roztokmi, ktoré zabezpečia prísun energie pre pacienta.</w:t>
      </w:r>
    </w:p>
    <w:p w14:paraId="592CDEF8" w14:textId="39BC8B54" w:rsidR="00473400" w:rsidRPr="00DD1AB8" w:rsidRDefault="00473400" w:rsidP="00C5629E">
      <w:pPr>
        <w:pStyle w:val="BodyText21"/>
        <w:ind w:firstLine="0"/>
        <w:rPr>
          <w:szCs w:val="22"/>
        </w:rPr>
      </w:pPr>
      <w:r w:rsidRPr="00DD1AB8">
        <w:rPr>
          <w:szCs w:val="22"/>
        </w:rPr>
        <w:t xml:space="preserve">Pri kompletnej parenterálnej výžive je potrebné </w:t>
      </w:r>
      <w:r w:rsidR="00D7527B">
        <w:rPr>
          <w:szCs w:val="22"/>
        </w:rPr>
        <w:t>NEPHROTECT</w:t>
      </w:r>
      <w:r w:rsidR="00D60465" w:rsidRPr="00DD1AB8">
        <w:rPr>
          <w:szCs w:val="22"/>
        </w:rPr>
        <w:t xml:space="preserve"> </w:t>
      </w:r>
      <w:r w:rsidRPr="00DD1AB8">
        <w:rPr>
          <w:szCs w:val="22"/>
        </w:rPr>
        <w:t>podávať spolu s roztokmi, ktoré sú zdrojom energie, elektrolytmi, vitamínmi a stopovými prvkami.</w:t>
      </w:r>
    </w:p>
    <w:p w14:paraId="2972B09B" w14:textId="77777777" w:rsidR="00473400" w:rsidRPr="00DD1AB8" w:rsidRDefault="00473400" w:rsidP="00C5629E">
      <w:pPr>
        <w:pStyle w:val="BodyText21"/>
        <w:ind w:firstLine="0"/>
        <w:rPr>
          <w:szCs w:val="22"/>
        </w:rPr>
      </w:pPr>
    </w:p>
    <w:p w14:paraId="2DFA7661" w14:textId="1139DB94" w:rsidR="00A61218" w:rsidRDefault="00473400" w:rsidP="00E22BB5">
      <w:pPr>
        <w:pStyle w:val="BodyText21"/>
        <w:spacing w:after="120"/>
        <w:ind w:firstLine="0"/>
        <w:rPr>
          <w:szCs w:val="22"/>
        </w:rPr>
      </w:pPr>
      <w:r w:rsidRPr="00DD1AB8">
        <w:rPr>
          <w:szCs w:val="22"/>
          <w:u w:val="single"/>
        </w:rPr>
        <w:t>Spôsob po</w:t>
      </w:r>
      <w:r w:rsidR="00A61218">
        <w:rPr>
          <w:szCs w:val="22"/>
          <w:u w:val="single"/>
        </w:rPr>
        <w:t>dávania</w:t>
      </w:r>
    </w:p>
    <w:p w14:paraId="2FEDE774" w14:textId="4AF31B72" w:rsidR="00473400" w:rsidRPr="00DD1AB8" w:rsidRDefault="00A61218" w:rsidP="00C5629E">
      <w:pPr>
        <w:pStyle w:val="BodyText21"/>
        <w:ind w:firstLine="0"/>
        <w:rPr>
          <w:szCs w:val="22"/>
        </w:rPr>
      </w:pPr>
      <w:r w:rsidRPr="00E22BB5">
        <w:rPr>
          <w:szCs w:val="22"/>
        </w:rPr>
        <w:t>N</w:t>
      </w:r>
      <w:r w:rsidR="00473400" w:rsidRPr="00DD1AB8">
        <w:rPr>
          <w:szCs w:val="22"/>
        </w:rPr>
        <w:t>a infúziu do centrálnej žily alebo na infúziu do periférnej žily v prípade vhodného zmiešania s inými roztokmi parenterálnej výživy.</w:t>
      </w:r>
    </w:p>
    <w:p w14:paraId="54D50902" w14:textId="09B11CAE" w:rsidR="00473400" w:rsidRPr="00DD1AB8" w:rsidRDefault="00D7527B" w:rsidP="00C5629E">
      <w:pPr>
        <w:pStyle w:val="BodyText21"/>
        <w:ind w:firstLine="0"/>
        <w:rPr>
          <w:szCs w:val="22"/>
        </w:rPr>
      </w:pPr>
      <w:r>
        <w:rPr>
          <w:szCs w:val="22"/>
        </w:rPr>
        <w:t>NEPHROTECT</w:t>
      </w:r>
      <w:r w:rsidR="00D60465" w:rsidRPr="00DD1AB8">
        <w:rPr>
          <w:szCs w:val="22"/>
        </w:rPr>
        <w:t xml:space="preserve"> </w:t>
      </w:r>
      <w:r w:rsidR="00473400" w:rsidRPr="00DD1AB8">
        <w:rPr>
          <w:szCs w:val="22"/>
        </w:rPr>
        <w:t>je možné podať, buď cez samostatnú infúznu linku spolu s inou výživou (systém viacerých fliaš/vakov), alebo je možné jeho zmiešanie v jednom vaku s inými roztokmi a podanie konečného nutričného roztoku obsahujúceho všetky zložky.</w:t>
      </w:r>
    </w:p>
    <w:p w14:paraId="0BC77097" w14:textId="77777777" w:rsidR="00473400" w:rsidRPr="00DD1AB8" w:rsidRDefault="00473400" w:rsidP="00C5629E">
      <w:pPr>
        <w:pStyle w:val="Zarkazkladnhotextu"/>
        <w:tabs>
          <w:tab w:val="num" w:pos="1440"/>
        </w:tabs>
        <w:ind w:left="0"/>
        <w:rPr>
          <w:sz w:val="22"/>
          <w:szCs w:val="22"/>
        </w:rPr>
      </w:pPr>
      <w:r w:rsidRPr="00DD1AB8">
        <w:rPr>
          <w:sz w:val="22"/>
          <w:szCs w:val="22"/>
        </w:rPr>
        <w:t xml:space="preserve">Ak je </w:t>
      </w:r>
      <w:r w:rsidR="00D7527B">
        <w:rPr>
          <w:sz w:val="22"/>
          <w:szCs w:val="22"/>
        </w:rPr>
        <w:t>NEPHROTECT</w:t>
      </w:r>
      <w:r w:rsidR="00D60465" w:rsidRPr="00DD1AB8">
        <w:rPr>
          <w:sz w:val="22"/>
          <w:szCs w:val="22"/>
        </w:rPr>
        <w:t xml:space="preserve"> </w:t>
      </w:r>
      <w:r w:rsidRPr="00DD1AB8">
        <w:rPr>
          <w:sz w:val="22"/>
          <w:szCs w:val="22"/>
        </w:rPr>
        <w:t>použitý na intradialyzačnú výživu, je ho možné aplikovať bez glukózy alebo tuku priamo do venóznej komory dialyzačného prístroja.</w:t>
      </w:r>
    </w:p>
    <w:p w14:paraId="7D3702AE" w14:textId="517BD8B5" w:rsidR="00473400" w:rsidRPr="00DD1AB8" w:rsidRDefault="00473400" w:rsidP="00C5629E">
      <w:pPr>
        <w:pStyle w:val="Zarkazkladnhotextu"/>
        <w:tabs>
          <w:tab w:val="num" w:pos="1440"/>
        </w:tabs>
        <w:ind w:left="0"/>
        <w:rPr>
          <w:sz w:val="22"/>
          <w:szCs w:val="22"/>
        </w:rPr>
      </w:pPr>
      <w:r w:rsidRPr="00DD1AB8">
        <w:rPr>
          <w:sz w:val="22"/>
          <w:szCs w:val="22"/>
        </w:rPr>
        <w:t xml:space="preserve">Roztoky aminokyselín, vrátane </w:t>
      </w:r>
      <w:r w:rsidR="00D7527B">
        <w:rPr>
          <w:sz w:val="22"/>
          <w:szCs w:val="22"/>
        </w:rPr>
        <w:t>NEPHROTECT</w:t>
      </w:r>
      <w:r w:rsidR="004C1787" w:rsidRPr="00DD1AB8">
        <w:rPr>
          <w:sz w:val="22"/>
          <w:szCs w:val="22"/>
        </w:rPr>
        <w:t>U</w:t>
      </w:r>
      <w:r w:rsidRPr="00DD1AB8">
        <w:rPr>
          <w:sz w:val="22"/>
          <w:szCs w:val="22"/>
        </w:rPr>
        <w:t>, sú všeobecne podávané v kombinácii s uhľohydrátmi a tukmi, aby bola zaručená anabolická utilizácia aminokyselín. Výnimkou je po</w:t>
      </w:r>
      <w:r w:rsidR="00562B30">
        <w:rPr>
          <w:sz w:val="22"/>
          <w:szCs w:val="22"/>
        </w:rPr>
        <w:t>u</w:t>
      </w:r>
      <w:r w:rsidRPr="00DD1AB8">
        <w:rPr>
          <w:sz w:val="22"/>
          <w:szCs w:val="22"/>
        </w:rPr>
        <w:t>žitie aminokyselín na intradialyzačnú výživu, počas ktorej sa používajú dialyzačné roztoky s obsahom glukózy.</w:t>
      </w:r>
    </w:p>
    <w:p w14:paraId="426EC565" w14:textId="77777777" w:rsidR="00473400" w:rsidRPr="00DD1AB8" w:rsidRDefault="00473400" w:rsidP="00C5629E">
      <w:pPr>
        <w:pStyle w:val="Zarkazkladnhotextu"/>
        <w:tabs>
          <w:tab w:val="num" w:pos="1440"/>
        </w:tabs>
        <w:ind w:left="0"/>
        <w:rPr>
          <w:sz w:val="22"/>
          <w:szCs w:val="22"/>
          <w:u w:val="single"/>
        </w:rPr>
      </w:pPr>
    </w:p>
    <w:p w14:paraId="6BD004DC" w14:textId="17357185" w:rsidR="00562B30" w:rsidRDefault="00473400" w:rsidP="00C5629E">
      <w:pPr>
        <w:pStyle w:val="Zarkazkladnhotextu"/>
        <w:tabs>
          <w:tab w:val="num" w:pos="1440"/>
        </w:tabs>
        <w:ind w:left="0"/>
        <w:rPr>
          <w:sz w:val="22"/>
          <w:szCs w:val="22"/>
        </w:rPr>
      </w:pPr>
      <w:r w:rsidRPr="00DD1AB8">
        <w:rPr>
          <w:sz w:val="22"/>
          <w:szCs w:val="22"/>
          <w:u w:val="single"/>
        </w:rPr>
        <w:t>Trvanie liečby</w:t>
      </w:r>
      <w:r w:rsidRPr="00E22BB5">
        <w:rPr>
          <w:sz w:val="22"/>
          <w:szCs w:val="22"/>
        </w:rPr>
        <w:t>:</w:t>
      </w:r>
    </w:p>
    <w:p w14:paraId="2E979B05" w14:textId="5D13A76D" w:rsidR="00473400" w:rsidRPr="00DD1AB8" w:rsidRDefault="00562B30" w:rsidP="00C5629E">
      <w:pPr>
        <w:pStyle w:val="Zarkazkladnhotextu"/>
        <w:tabs>
          <w:tab w:val="num" w:pos="1440"/>
        </w:tabs>
        <w:ind w:left="0"/>
        <w:rPr>
          <w:sz w:val="22"/>
          <w:szCs w:val="22"/>
        </w:rPr>
      </w:pPr>
      <w:r w:rsidRPr="00DD1AB8">
        <w:rPr>
          <w:sz w:val="22"/>
          <w:szCs w:val="22"/>
        </w:rPr>
        <w:t>Z</w:t>
      </w:r>
      <w:r w:rsidR="00473400" w:rsidRPr="00DD1AB8">
        <w:rPr>
          <w:sz w:val="22"/>
          <w:szCs w:val="22"/>
        </w:rPr>
        <w:t>ávisí od klinického stavu pacienta.</w:t>
      </w:r>
    </w:p>
    <w:p w14:paraId="0922D4CE" w14:textId="7850C604" w:rsidR="00473400" w:rsidRPr="00DD1AB8" w:rsidRDefault="00473400" w:rsidP="00C5629E">
      <w:pPr>
        <w:pStyle w:val="Zarkazkladnhotextu"/>
        <w:tabs>
          <w:tab w:val="num" w:pos="1440"/>
        </w:tabs>
        <w:ind w:left="0"/>
        <w:rPr>
          <w:sz w:val="22"/>
          <w:szCs w:val="22"/>
        </w:rPr>
      </w:pPr>
      <w:r w:rsidRPr="00DD1AB8">
        <w:rPr>
          <w:sz w:val="22"/>
          <w:szCs w:val="22"/>
        </w:rPr>
        <w:t>Ak hladina kreatinínu v sére klesne pod 300</w:t>
      </w:r>
      <w:r w:rsidR="00527495" w:rsidRPr="00DD1AB8">
        <w:rPr>
          <w:sz w:val="22"/>
          <w:szCs w:val="22"/>
        </w:rPr>
        <w:t xml:space="preserve"> </w:t>
      </w:r>
      <w:r w:rsidRPr="00DD1AB8">
        <w:rPr>
          <w:sz w:val="22"/>
          <w:szCs w:val="22"/>
        </w:rPr>
        <w:t>μmol/l, je možné použiť bežné roztoky aminokyselín.</w:t>
      </w:r>
    </w:p>
    <w:p w14:paraId="184A88FA" w14:textId="77777777" w:rsidR="00473400" w:rsidRPr="00DD1AB8" w:rsidRDefault="00473400" w:rsidP="00C5629E">
      <w:pPr>
        <w:pStyle w:val="Zarkazkladnhotextu"/>
        <w:tabs>
          <w:tab w:val="num" w:pos="1440"/>
        </w:tabs>
        <w:ind w:left="0"/>
        <w:rPr>
          <w:b/>
          <w:sz w:val="22"/>
          <w:szCs w:val="22"/>
        </w:rPr>
      </w:pPr>
    </w:p>
    <w:p w14:paraId="7E75A3C0" w14:textId="4DC98B54" w:rsidR="00473400" w:rsidRPr="00DD1AB8" w:rsidRDefault="00473400" w:rsidP="00951C53">
      <w:pPr>
        <w:pStyle w:val="Zarkazkladnhotextu"/>
        <w:tabs>
          <w:tab w:val="num" w:pos="709"/>
        </w:tabs>
        <w:ind w:left="0"/>
        <w:rPr>
          <w:b/>
          <w:sz w:val="22"/>
          <w:szCs w:val="22"/>
        </w:rPr>
      </w:pPr>
      <w:r w:rsidRPr="00DD1AB8">
        <w:rPr>
          <w:b/>
          <w:sz w:val="22"/>
          <w:szCs w:val="22"/>
        </w:rPr>
        <w:t>4.3</w:t>
      </w:r>
      <w:r w:rsidR="00D60465" w:rsidRPr="00DD1AB8">
        <w:rPr>
          <w:b/>
          <w:sz w:val="22"/>
          <w:szCs w:val="22"/>
        </w:rPr>
        <w:tab/>
      </w:r>
      <w:r w:rsidRPr="00DD1AB8">
        <w:rPr>
          <w:b/>
          <w:sz w:val="22"/>
          <w:szCs w:val="22"/>
        </w:rPr>
        <w:t>Kontraindikácie</w:t>
      </w:r>
    </w:p>
    <w:p w14:paraId="02180127" w14:textId="77777777" w:rsidR="0036442B" w:rsidRPr="00DD1AB8" w:rsidRDefault="0036442B" w:rsidP="00C5629E">
      <w:pPr>
        <w:pStyle w:val="Zarkazkladnhotextu"/>
        <w:tabs>
          <w:tab w:val="num" w:pos="709"/>
        </w:tabs>
        <w:ind w:left="0"/>
        <w:rPr>
          <w:b/>
          <w:sz w:val="22"/>
          <w:szCs w:val="22"/>
        </w:rPr>
      </w:pPr>
    </w:p>
    <w:p w14:paraId="6DF0E725" w14:textId="3107C6DC" w:rsidR="00473400" w:rsidRPr="00E22BB5" w:rsidRDefault="00473400" w:rsidP="00E22BB5">
      <w:pPr>
        <w:pStyle w:val="Odsekzoznamu"/>
        <w:numPr>
          <w:ilvl w:val="0"/>
          <w:numId w:val="7"/>
        </w:numPr>
        <w:ind w:left="284" w:hanging="142"/>
        <w:rPr>
          <w:sz w:val="22"/>
          <w:szCs w:val="22"/>
        </w:rPr>
      </w:pPr>
      <w:r w:rsidRPr="00E22BB5">
        <w:rPr>
          <w:sz w:val="22"/>
          <w:szCs w:val="22"/>
        </w:rPr>
        <w:t>Vrodené poruchy metabolizmu aminokyselín.</w:t>
      </w:r>
    </w:p>
    <w:p w14:paraId="4DE05634" w14:textId="4F461C6E" w:rsidR="00473400" w:rsidRPr="00E22BB5" w:rsidRDefault="00473400" w:rsidP="00E22BB5">
      <w:pPr>
        <w:pStyle w:val="Odsekzoznamu"/>
        <w:numPr>
          <w:ilvl w:val="0"/>
          <w:numId w:val="7"/>
        </w:numPr>
        <w:ind w:left="284" w:hanging="142"/>
        <w:rPr>
          <w:sz w:val="22"/>
          <w:szCs w:val="22"/>
        </w:rPr>
      </w:pPr>
      <w:r w:rsidRPr="00E22BB5">
        <w:rPr>
          <w:sz w:val="22"/>
          <w:szCs w:val="22"/>
        </w:rPr>
        <w:lastRenderedPageBreak/>
        <w:t>Ťažká renálna insuficiencia bez možnosti hemofiltrácie alebo dialýzy.</w:t>
      </w:r>
    </w:p>
    <w:p w14:paraId="3257D8B1" w14:textId="2E230719" w:rsidR="00473400" w:rsidRDefault="00473400" w:rsidP="00E22BB5">
      <w:pPr>
        <w:pStyle w:val="Odsekzoznamu"/>
        <w:numPr>
          <w:ilvl w:val="0"/>
          <w:numId w:val="7"/>
        </w:numPr>
        <w:ind w:left="284" w:hanging="142"/>
        <w:rPr>
          <w:sz w:val="22"/>
          <w:szCs w:val="22"/>
        </w:rPr>
      </w:pPr>
      <w:r w:rsidRPr="00E22BB5">
        <w:rPr>
          <w:sz w:val="22"/>
          <w:szCs w:val="22"/>
        </w:rPr>
        <w:t>Akútny šok.</w:t>
      </w:r>
    </w:p>
    <w:p w14:paraId="6F20C2EF" w14:textId="47F2E35E" w:rsidR="00473400" w:rsidRPr="00DD1AB8" w:rsidRDefault="00473400" w:rsidP="00E22BB5">
      <w:pPr>
        <w:pStyle w:val="Zarkazkladnhotextu"/>
        <w:numPr>
          <w:ilvl w:val="0"/>
          <w:numId w:val="7"/>
        </w:numPr>
        <w:ind w:left="284" w:hanging="142"/>
        <w:rPr>
          <w:sz w:val="22"/>
          <w:szCs w:val="22"/>
        </w:rPr>
      </w:pPr>
      <w:r w:rsidRPr="00DD1AB8">
        <w:rPr>
          <w:sz w:val="22"/>
          <w:szCs w:val="22"/>
        </w:rPr>
        <w:t>Všeobecné kontraindikácie infúznej liečby: akútny edém pľúc, dekompenzované srdcové zlyhanie, hyperhydratácia a hypotonická dehydratácia.</w:t>
      </w:r>
    </w:p>
    <w:p w14:paraId="56E33359" w14:textId="77777777" w:rsidR="00473400" w:rsidRPr="00DD1AB8" w:rsidRDefault="00473400" w:rsidP="00C5629E">
      <w:pPr>
        <w:pStyle w:val="Zarkazkladnhotextu"/>
        <w:tabs>
          <w:tab w:val="num" w:pos="426"/>
        </w:tabs>
        <w:ind w:left="0"/>
        <w:rPr>
          <w:sz w:val="22"/>
          <w:szCs w:val="22"/>
        </w:rPr>
      </w:pPr>
    </w:p>
    <w:p w14:paraId="6535C628" w14:textId="1E2B7BD2" w:rsidR="00D60465" w:rsidRPr="00DD1AB8" w:rsidRDefault="00D60465" w:rsidP="00E22BB5">
      <w:pPr>
        <w:pStyle w:val="Zarkazkladnhotextu"/>
        <w:tabs>
          <w:tab w:val="num" w:pos="709"/>
        </w:tabs>
        <w:ind w:left="0"/>
        <w:rPr>
          <w:b/>
          <w:sz w:val="22"/>
          <w:szCs w:val="22"/>
        </w:rPr>
      </w:pPr>
      <w:r w:rsidRPr="00DD1AB8">
        <w:rPr>
          <w:b/>
          <w:sz w:val="22"/>
          <w:szCs w:val="22"/>
        </w:rPr>
        <w:t>4.4</w:t>
      </w:r>
      <w:r w:rsidRPr="00DD1AB8">
        <w:rPr>
          <w:b/>
          <w:sz w:val="22"/>
          <w:szCs w:val="22"/>
        </w:rPr>
        <w:tab/>
        <w:t>Osobitné upozornenia a opatrenia pri používaní</w:t>
      </w:r>
    </w:p>
    <w:p w14:paraId="5AFFCACA" w14:textId="77777777" w:rsidR="0036442B" w:rsidRPr="00DD1AB8" w:rsidRDefault="0036442B" w:rsidP="00C5629E">
      <w:pPr>
        <w:pStyle w:val="Zarkazkladnhotextu"/>
        <w:tabs>
          <w:tab w:val="num" w:pos="426"/>
        </w:tabs>
        <w:ind w:left="0"/>
        <w:rPr>
          <w:b/>
          <w:sz w:val="22"/>
          <w:szCs w:val="22"/>
        </w:rPr>
      </w:pPr>
    </w:p>
    <w:p w14:paraId="2213948E" w14:textId="77777777" w:rsidR="00473400" w:rsidRPr="00DD1AB8" w:rsidRDefault="00473400" w:rsidP="00C5629E">
      <w:pPr>
        <w:rPr>
          <w:sz w:val="22"/>
          <w:szCs w:val="22"/>
        </w:rPr>
      </w:pPr>
      <w:r w:rsidRPr="00DD1AB8">
        <w:rPr>
          <w:sz w:val="22"/>
          <w:szCs w:val="22"/>
        </w:rPr>
        <w:t>Opatrne je potrebné postupovať v prípade pacientov s hyponatriémiou alebo zvýšenou osmolaritou séra.</w:t>
      </w:r>
    </w:p>
    <w:p w14:paraId="6436D803" w14:textId="1850B9F4" w:rsidR="00473400" w:rsidRPr="00DD1AB8" w:rsidRDefault="00473400" w:rsidP="00C5629E">
      <w:pPr>
        <w:rPr>
          <w:sz w:val="22"/>
          <w:szCs w:val="22"/>
        </w:rPr>
      </w:pPr>
      <w:r w:rsidRPr="00DD1AB8">
        <w:rPr>
          <w:sz w:val="22"/>
          <w:szCs w:val="22"/>
        </w:rPr>
        <w:t>Počas liečby je potrebné kontrolovať bilanciu tekutín, hladiny elektrolytov v sére, acidobázickú rovnováhu, hladinu urey a amoniaku v krvi.</w:t>
      </w:r>
    </w:p>
    <w:p w14:paraId="2709CF6C" w14:textId="295E54E0" w:rsidR="00473400" w:rsidRPr="00DD1AB8" w:rsidRDefault="00473400" w:rsidP="00C5629E">
      <w:pPr>
        <w:rPr>
          <w:sz w:val="22"/>
          <w:szCs w:val="22"/>
        </w:rPr>
      </w:pPr>
      <w:r w:rsidRPr="00DD1AB8">
        <w:rPr>
          <w:sz w:val="22"/>
          <w:szCs w:val="22"/>
        </w:rPr>
        <w:t xml:space="preserve">V súčasnosti nie sú k dispozícii klinické skúsenosti s použitím </w:t>
      </w:r>
      <w:r w:rsidR="00D7527B">
        <w:rPr>
          <w:sz w:val="22"/>
          <w:szCs w:val="22"/>
        </w:rPr>
        <w:t>NEPHROTECT</w:t>
      </w:r>
      <w:r w:rsidR="004C1787" w:rsidRPr="00DD1AB8">
        <w:rPr>
          <w:sz w:val="22"/>
          <w:szCs w:val="22"/>
        </w:rPr>
        <w:t>U</w:t>
      </w:r>
      <w:r w:rsidR="00D60465" w:rsidRPr="00DD1AB8">
        <w:rPr>
          <w:sz w:val="22"/>
          <w:szCs w:val="22"/>
        </w:rPr>
        <w:t xml:space="preserve"> </w:t>
      </w:r>
      <w:r w:rsidRPr="00DD1AB8">
        <w:rPr>
          <w:sz w:val="22"/>
          <w:szCs w:val="22"/>
        </w:rPr>
        <w:t>u detí.</w:t>
      </w:r>
    </w:p>
    <w:p w14:paraId="3E671E07" w14:textId="77777777" w:rsidR="00473400" w:rsidRPr="00DD1AB8" w:rsidRDefault="00473400" w:rsidP="00C5629E">
      <w:pPr>
        <w:pStyle w:val="Zarkazkladnhotextu"/>
        <w:tabs>
          <w:tab w:val="num" w:pos="0"/>
        </w:tabs>
        <w:ind w:left="0"/>
        <w:rPr>
          <w:b/>
          <w:sz w:val="22"/>
          <w:szCs w:val="22"/>
        </w:rPr>
      </w:pPr>
    </w:p>
    <w:p w14:paraId="14F7CA70" w14:textId="69D1811B" w:rsidR="00473400" w:rsidRPr="00DD1AB8" w:rsidRDefault="00473400" w:rsidP="00E22BB5">
      <w:pPr>
        <w:pStyle w:val="Zarkazkladnhotextu"/>
        <w:tabs>
          <w:tab w:val="num" w:pos="709"/>
        </w:tabs>
        <w:ind w:left="0"/>
        <w:rPr>
          <w:b/>
          <w:sz w:val="22"/>
          <w:szCs w:val="22"/>
        </w:rPr>
      </w:pPr>
      <w:r w:rsidRPr="00DD1AB8">
        <w:rPr>
          <w:b/>
          <w:sz w:val="22"/>
          <w:szCs w:val="22"/>
        </w:rPr>
        <w:t>4.5</w:t>
      </w:r>
      <w:r w:rsidR="00D60465" w:rsidRPr="00DD1AB8">
        <w:rPr>
          <w:b/>
          <w:sz w:val="22"/>
          <w:szCs w:val="22"/>
        </w:rPr>
        <w:tab/>
      </w:r>
      <w:r w:rsidRPr="00DD1AB8">
        <w:rPr>
          <w:b/>
          <w:sz w:val="22"/>
          <w:szCs w:val="22"/>
        </w:rPr>
        <w:t>Liekové a iné interakcie</w:t>
      </w:r>
    </w:p>
    <w:p w14:paraId="011DE0A4" w14:textId="77777777" w:rsidR="0095351B" w:rsidRPr="00DD1AB8" w:rsidRDefault="0095351B" w:rsidP="00C5629E">
      <w:pPr>
        <w:pStyle w:val="Zarkazkladnhotextu"/>
        <w:tabs>
          <w:tab w:val="num" w:pos="0"/>
        </w:tabs>
        <w:ind w:left="0"/>
        <w:rPr>
          <w:b/>
          <w:sz w:val="22"/>
          <w:szCs w:val="22"/>
        </w:rPr>
      </w:pPr>
    </w:p>
    <w:p w14:paraId="723F9EA9" w14:textId="77777777" w:rsidR="00473400" w:rsidRPr="00DD1AB8" w:rsidRDefault="00473400" w:rsidP="00C5629E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 w:rsidRPr="00DD1AB8">
        <w:rPr>
          <w:sz w:val="22"/>
          <w:szCs w:val="22"/>
        </w:rPr>
        <w:t>Nie sú známe.</w:t>
      </w:r>
    </w:p>
    <w:p w14:paraId="0DB6A43F" w14:textId="77777777" w:rsidR="00473400" w:rsidRPr="00DD1AB8" w:rsidRDefault="00473400" w:rsidP="00C5629E">
      <w:pPr>
        <w:pStyle w:val="Zarkazkladnhotextu"/>
        <w:tabs>
          <w:tab w:val="num" w:pos="284"/>
        </w:tabs>
        <w:ind w:left="0"/>
        <w:rPr>
          <w:sz w:val="22"/>
          <w:szCs w:val="22"/>
        </w:rPr>
      </w:pPr>
    </w:p>
    <w:p w14:paraId="32C7C4A7" w14:textId="7577957E" w:rsidR="00473400" w:rsidRPr="00DD1AB8" w:rsidRDefault="00473400" w:rsidP="00E22BB5">
      <w:pPr>
        <w:pStyle w:val="Zarkazkladnhotextu"/>
        <w:keepNext/>
        <w:tabs>
          <w:tab w:val="num" w:pos="709"/>
        </w:tabs>
        <w:ind w:left="0"/>
        <w:rPr>
          <w:b/>
          <w:sz w:val="22"/>
          <w:szCs w:val="22"/>
        </w:rPr>
      </w:pPr>
      <w:r w:rsidRPr="00DD1AB8">
        <w:rPr>
          <w:b/>
          <w:sz w:val="22"/>
          <w:szCs w:val="22"/>
        </w:rPr>
        <w:t>4.6</w:t>
      </w:r>
      <w:r w:rsidR="0095351B" w:rsidRPr="00DD1AB8">
        <w:rPr>
          <w:b/>
          <w:sz w:val="22"/>
          <w:szCs w:val="22"/>
        </w:rPr>
        <w:tab/>
        <w:t>Fertilita,</w:t>
      </w:r>
      <w:r w:rsidRPr="00DD1AB8">
        <w:rPr>
          <w:b/>
          <w:sz w:val="22"/>
          <w:szCs w:val="22"/>
        </w:rPr>
        <w:t> gravidit</w:t>
      </w:r>
      <w:r w:rsidR="00527DEB">
        <w:rPr>
          <w:b/>
          <w:sz w:val="22"/>
          <w:szCs w:val="22"/>
        </w:rPr>
        <w:t>a</w:t>
      </w:r>
      <w:r w:rsidRPr="00DD1AB8">
        <w:rPr>
          <w:b/>
          <w:sz w:val="22"/>
          <w:szCs w:val="22"/>
        </w:rPr>
        <w:t xml:space="preserve"> a laktáci</w:t>
      </w:r>
      <w:r w:rsidR="0095351B" w:rsidRPr="00DD1AB8">
        <w:rPr>
          <w:b/>
          <w:sz w:val="22"/>
          <w:szCs w:val="22"/>
        </w:rPr>
        <w:t>a</w:t>
      </w:r>
    </w:p>
    <w:p w14:paraId="34D00440" w14:textId="77777777" w:rsidR="0095351B" w:rsidRPr="00DD1AB8" w:rsidRDefault="0095351B" w:rsidP="00E22BB5">
      <w:pPr>
        <w:pStyle w:val="Zarkazkladnhotextu"/>
        <w:keepNext/>
        <w:tabs>
          <w:tab w:val="num" w:pos="1440"/>
        </w:tabs>
        <w:ind w:left="0"/>
        <w:rPr>
          <w:b/>
          <w:sz w:val="22"/>
          <w:szCs w:val="22"/>
        </w:rPr>
      </w:pPr>
    </w:p>
    <w:p w14:paraId="2B3FCCF7" w14:textId="1D4FDE98" w:rsidR="00473400" w:rsidRPr="00DD1AB8" w:rsidRDefault="00473400" w:rsidP="00C5629E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 w:rsidRPr="00DD1AB8">
        <w:rPr>
          <w:sz w:val="22"/>
          <w:szCs w:val="22"/>
        </w:rPr>
        <w:t xml:space="preserve">Neboli uskutočnené štúdie na stanovenie bezpečnosti </w:t>
      </w:r>
      <w:r w:rsidR="00D7527B">
        <w:rPr>
          <w:sz w:val="22"/>
          <w:szCs w:val="22"/>
        </w:rPr>
        <w:t>NEPHROTECT</w:t>
      </w:r>
      <w:r w:rsidR="004C1787" w:rsidRPr="00DD1AB8">
        <w:rPr>
          <w:sz w:val="22"/>
          <w:szCs w:val="22"/>
        </w:rPr>
        <w:t>U</w:t>
      </w:r>
      <w:r w:rsidR="0095351B" w:rsidRPr="00DD1AB8">
        <w:rPr>
          <w:sz w:val="22"/>
          <w:szCs w:val="22"/>
        </w:rPr>
        <w:t xml:space="preserve"> </w:t>
      </w:r>
      <w:r w:rsidRPr="00DD1AB8">
        <w:rPr>
          <w:sz w:val="22"/>
          <w:szCs w:val="22"/>
        </w:rPr>
        <w:t>počas tehotenstva a </w:t>
      </w:r>
      <w:r w:rsidR="004C1787">
        <w:rPr>
          <w:sz w:val="22"/>
          <w:szCs w:val="22"/>
        </w:rPr>
        <w:t>dojčenia</w:t>
      </w:r>
      <w:r w:rsidRPr="00DD1AB8">
        <w:rPr>
          <w:sz w:val="22"/>
          <w:szCs w:val="22"/>
        </w:rPr>
        <w:t xml:space="preserve">. Lekár musí pred podaním </w:t>
      </w:r>
      <w:r w:rsidR="00D7527B">
        <w:rPr>
          <w:sz w:val="22"/>
          <w:szCs w:val="22"/>
        </w:rPr>
        <w:t>NEPHROTECT</w:t>
      </w:r>
      <w:r w:rsidR="004C1787" w:rsidRPr="00DD1AB8">
        <w:rPr>
          <w:sz w:val="22"/>
          <w:szCs w:val="22"/>
        </w:rPr>
        <w:t>U</w:t>
      </w:r>
      <w:r w:rsidR="0095351B" w:rsidRPr="00DD1AB8">
        <w:rPr>
          <w:sz w:val="22"/>
          <w:szCs w:val="22"/>
        </w:rPr>
        <w:t xml:space="preserve"> </w:t>
      </w:r>
      <w:r w:rsidRPr="00DD1AB8">
        <w:rPr>
          <w:sz w:val="22"/>
          <w:szCs w:val="22"/>
        </w:rPr>
        <w:t>starostlivo zvážiť možný prínos a potenciálne riziko pre tehotnú alebo dojčiacu ženu.</w:t>
      </w:r>
    </w:p>
    <w:p w14:paraId="49A6DEAC" w14:textId="77777777" w:rsidR="00473400" w:rsidRPr="00DD1AB8" w:rsidRDefault="00473400" w:rsidP="00C5629E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21B93624" w14:textId="75FC40D3" w:rsidR="00473400" w:rsidRPr="00DD1AB8" w:rsidRDefault="00473400" w:rsidP="00951C53">
      <w:pPr>
        <w:pStyle w:val="Zarkazkladnhotextu"/>
        <w:tabs>
          <w:tab w:val="num" w:pos="709"/>
        </w:tabs>
        <w:ind w:left="0"/>
        <w:rPr>
          <w:b/>
          <w:sz w:val="22"/>
          <w:szCs w:val="22"/>
        </w:rPr>
      </w:pPr>
      <w:r w:rsidRPr="00DD1AB8">
        <w:rPr>
          <w:b/>
          <w:sz w:val="22"/>
          <w:szCs w:val="22"/>
        </w:rPr>
        <w:t>4.7</w:t>
      </w:r>
      <w:r w:rsidR="0095351B" w:rsidRPr="00DD1AB8">
        <w:rPr>
          <w:b/>
          <w:sz w:val="22"/>
          <w:szCs w:val="22"/>
        </w:rPr>
        <w:tab/>
      </w:r>
      <w:r w:rsidRPr="00DD1AB8">
        <w:rPr>
          <w:b/>
          <w:sz w:val="22"/>
          <w:szCs w:val="22"/>
        </w:rPr>
        <w:t>Ovplyvnenie schopnosti viesť vozidlá a obsluhovať stroje</w:t>
      </w:r>
    </w:p>
    <w:p w14:paraId="595ECBC2" w14:textId="77777777" w:rsidR="0095351B" w:rsidRPr="00DD1AB8" w:rsidRDefault="0095351B" w:rsidP="00C5629E">
      <w:pPr>
        <w:pStyle w:val="Zarkazkladnhotextu"/>
        <w:tabs>
          <w:tab w:val="num" w:pos="1440"/>
        </w:tabs>
        <w:ind w:left="0"/>
        <w:rPr>
          <w:b/>
          <w:sz w:val="22"/>
          <w:szCs w:val="22"/>
        </w:rPr>
      </w:pPr>
    </w:p>
    <w:p w14:paraId="24BBB2A9" w14:textId="77777777" w:rsidR="00473400" w:rsidRPr="00DD1AB8" w:rsidRDefault="00473400" w:rsidP="00C5629E">
      <w:pPr>
        <w:pStyle w:val="Zarkazkladnhotextu"/>
        <w:tabs>
          <w:tab w:val="num" w:pos="284"/>
        </w:tabs>
        <w:ind w:left="0"/>
        <w:rPr>
          <w:sz w:val="22"/>
          <w:szCs w:val="22"/>
        </w:rPr>
      </w:pPr>
      <w:r w:rsidRPr="00DD1AB8">
        <w:rPr>
          <w:sz w:val="22"/>
          <w:szCs w:val="22"/>
        </w:rPr>
        <w:t>Ne</w:t>
      </w:r>
      <w:r w:rsidR="0095351B" w:rsidRPr="00DD1AB8">
        <w:rPr>
          <w:sz w:val="22"/>
          <w:szCs w:val="22"/>
        </w:rPr>
        <w:t>týka sa.</w:t>
      </w:r>
    </w:p>
    <w:p w14:paraId="4FC1C76C" w14:textId="77777777" w:rsidR="00473400" w:rsidRPr="00DD1AB8" w:rsidRDefault="00473400" w:rsidP="00C5629E">
      <w:pPr>
        <w:pStyle w:val="Zarkazkladnhotextu"/>
        <w:tabs>
          <w:tab w:val="num" w:pos="1440"/>
        </w:tabs>
        <w:ind w:left="0"/>
        <w:rPr>
          <w:sz w:val="22"/>
          <w:szCs w:val="22"/>
        </w:rPr>
      </w:pPr>
    </w:p>
    <w:p w14:paraId="580C65C1" w14:textId="77BD9FB6" w:rsidR="00473400" w:rsidRPr="00DD1AB8" w:rsidRDefault="00473400" w:rsidP="00951C53">
      <w:pPr>
        <w:pStyle w:val="Zarkazkladnhotextu"/>
        <w:tabs>
          <w:tab w:val="num" w:pos="709"/>
        </w:tabs>
        <w:ind w:left="0"/>
        <w:rPr>
          <w:b/>
          <w:sz w:val="22"/>
          <w:szCs w:val="22"/>
        </w:rPr>
      </w:pPr>
      <w:r w:rsidRPr="00DD1AB8">
        <w:rPr>
          <w:b/>
          <w:sz w:val="22"/>
          <w:szCs w:val="22"/>
        </w:rPr>
        <w:t>4.8</w:t>
      </w:r>
      <w:r w:rsidR="0095351B" w:rsidRPr="00DD1AB8">
        <w:rPr>
          <w:b/>
          <w:sz w:val="22"/>
          <w:szCs w:val="22"/>
        </w:rPr>
        <w:tab/>
      </w:r>
      <w:r w:rsidRPr="00DD1AB8">
        <w:rPr>
          <w:b/>
          <w:sz w:val="22"/>
          <w:szCs w:val="22"/>
        </w:rPr>
        <w:t>Nežiaduce účinky</w:t>
      </w:r>
    </w:p>
    <w:p w14:paraId="6EA8900D" w14:textId="77777777" w:rsidR="0095351B" w:rsidRPr="00DD1AB8" w:rsidRDefault="0095351B" w:rsidP="00C5629E">
      <w:pPr>
        <w:pStyle w:val="Zarkazkladnhotextu"/>
        <w:tabs>
          <w:tab w:val="num" w:pos="1440"/>
        </w:tabs>
        <w:ind w:left="0"/>
        <w:rPr>
          <w:b/>
          <w:sz w:val="22"/>
          <w:szCs w:val="22"/>
        </w:rPr>
      </w:pPr>
    </w:p>
    <w:p w14:paraId="53AB34FD" w14:textId="77777777" w:rsidR="00473400" w:rsidRDefault="00473400" w:rsidP="00C5629E">
      <w:pPr>
        <w:pStyle w:val="Zarkazkladnhotextu"/>
        <w:tabs>
          <w:tab w:val="num" w:pos="426"/>
        </w:tabs>
        <w:ind w:left="0"/>
        <w:rPr>
          <w:sz w:val="22"/>
          <w:szCs w:val="22"/>
        </w:rPr>
      </w:pPr>
      <w:r w:rsidRPr="00DD1AB8">
        <w:rPr>
          <w:sz w:val="22"/>
          <w:szCs w:val="22"/>
        </w:rPr>
        <w:t>Nie sú známe pri použití podľa odporúčania.</w:t>
      </w:r>
    </w:p>
    <w:p w14:paraId="6A1CA7E6" w14:textId="77777777" w:rsidR="009E79BD" w:rsidRPr="00DD1AB8" w:rsidRDefault="009E79BD" w:rsidP="00C5629E">
      <w:pPr>
        <w:pStyle w:val="Zarkazkladnhotextu"/>
        <w:tabs>
          <w:tab w:val="num" w:pos="426"/>
        </w:tabs>
        <w:ind w:left="0"/>
        <w:rPr>
          <w:sz w:val="22"/>
          <w:szCs w:val="22"/>
        </w:rPr>
      </w:pPr>
    </w:p>
    <w:p w14:paraId="68620229" w14:textId="77777777" w:rsidR="0095351B" w:rsidRPr="00DD1AB8" w:rsidRDefault="0095351B" w:rsidP="00C5629E">
      <w:pPr>
        <w:suppressLineNumbers/>
        <w:adjustRightInd w:val="0"/>
        <w:rPr>
          <w:sz w:val="22"/>
          <w:szCs w:val="22"/>
          <w:u w:val="single"/>
        </w:rPr>
      </w:pPr>
      <w:r w:rsidRPr="00DD1AB8">
        <w:rPr>
          <w:noProof/>
          <w:sz w:val="22"/>
          <w:szCs w:val="22"/>
          <w:u w:val="single"/>
        </w:rPr>
        <w:t>Hlásenie podozrení na nežiaduce reakcie</w:t>
      </w:r>
    </w:p>
    <w:p w14:paraId="12F9D669" w14:textId="77777777" w:rsidR="003F7E39" w:rsidRPr="003F7E39" w:rsidRDefault="003F7E39" w:rsidP="003F7E39">
      <w:pPr>
        <w:tabs>
          <w:tab w:val="left" w:pos="567"/>
        </w:tabs>
        <w:adjustRightInd w:val="0"/>
        <w:rPr>
          <w:sz w:val="22"/>
          <w:lang w:bidi="sk-SK"/>
        </w:rPr>
      </w:pPr>
      <w:r w:rsidRPr="003F7E39">
        <w:rPr>
          <w:sz w:val="22"/>
          <w:lang w:bidi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3F7E39">
        <w:rPr>
          <w:sz w:val="22"/>
          <w:highlight w:val="lightGray"/>
          <w:lang w:bidi="sk-SK"/>
        </w:rPr>
        <w:t>národné centrum hlásenia uvedené v </w:t>
      </w:r>
      <w:hyperlink r:id="rId9">
        <w:r w:rsidRPr="003F7E39">
          <w:rPr>
            <w:color w:val="0000FF"/>
            <w:sz w:val="22"/>
            <w:highlight w:val="lightGray"/>
            <w:u w:val="single"/>
            <w:lang w:bidi="sk-SK"/>
          </w:rPr>
          <w:t>Prílohe V</w:t>
        </w:r>
      </w:hyperlink>
      <w:r w:rsidRPr="00E22BB5">
        <w:rPr>
          <w:sz w:val="22"/>
          <w:lang w:bidi="sk-SK"/>
        </w:rPr>
        <w:t>.</w:t>
      </w:r>
    </w:p>
    <w:p w14:paraId="15A322C2" w14:textId="77777777" w:rsidR="0095351B" w:rsidRPr="00DD1AB8" w:rsidRDefault="0095351B" w:rsidP="00C5629E">
      <w:pPr>
        <w:pStyle w:val="Zarkazkladnhotextu"/>
        <w:tabs>
          <w:tab w:val="num" w:pos="426"/>
        </w:tabs>
        <w:ind w:left="0"/>
        <w:rPr>
          <w:b/>
          <w:sz w:val="22"/>
          <w:szCs w:val="22"/>
        </w:rPr>
      </w:pPr>
    </w:p>
    <w:p w14:paraId="2E793130" w14:textId="60393C87" w:rsidR="00473400" w:rsidRPr="00DD1AB8" w:rsidRDefault="00473400" w:rsidP="00E22BB5">
      <w:pPr>
        <w:pStyle w:val="Zarkazkladnhotextu"/>
        <w:tabs>
          <w:tab w:val="num" w:pos="709"/>
        </w:tabs>
        <w:ind w:left="0"/>
        <w:rPr>
          <w:b/>
          <w:sz w:val="22"/>
          <w:szCs w:val="22"/>
        </w:rPr>
      </w:pPr>
      <w:r w:rsidRPr="00DD1AB8">
        <w:rPr>
          <w:b/>
          <w:sz w:val="22"/>
          <w:szCs w:val="22"/>
        </w:rPr>
        <w:t>4.9</w:t>
      </w:r>
      <w:r w:rsidR="0095351B" w:rsidRPr="00DD1AB8">
        <w:rPr>
          <w:b/>
          <w:sz w:val="22"/>
          <w:szCs w:val="22"/>
        </w:rPr>
        <w:tab/>
      </w:r>
      <w:r w:rsidRPr="00DD1AB8">
        <w:rPr>
          <w:b/>
          <w:sz w:val="22"/>
          <w:szCs w:val="22"/>
        </w:rPr>
        <w:t>Predávkovanie</w:t>
      </w:r>
    </w:p>
    <w:p w14:paraId="7A60C790" w14:textId="77777777" w:rsidR="0095351B" w:rsidRPr="00DD1AB8" w:rsidRDefault="0095351B" w:rsidP="00C5629E">
      <w:pPr>
        <w:pStyle w:val="Zarkazkladnhotextu"/>
        <w:tabs>
          <w:tab w:val="num" w:pos="426"/>
        </w:tabs>
        <w:ind w:left="0"/>
        <w:rPr>
          <w:b/>
          <w:sz w:val="22"/>
          <w:szCs w:val="22"/>
        </w:rPr>
      </w:pPr>
    </w:p>
    <w:p w14:paraId="6DD4EA4D" w14:textId="721F077E" w:rsidR="00473400" w:rsidRPr="00DD1AB8" w:rsidRDefault="00473400" w:rsidP="00C5629E">
      <w:pPr>
        <w:rPr>
          <w:sz w:val="22"/>
          <w:szCs w:val="22"/>
        </w:rPr>
      </w:pPr>
      <w:r w:rsidRPr="00DD1AB8">
        <w:rPr>
          <w:sz w:val="22"/>
          <w:szCs w:val="22"/>
        </w:rPr>
        <w:t>Základnými príznakmi predávkovania alebo príliš rýchleho podávania infúzie môžu byť: nevoľnosť, vracanie, triaška, horúčka, začervenanie kože, hyperamonémia, hyperaminoacidémia a acidóza.</w:t>
      </w:r>
    </w:p>
    <w:p w14:paraId="1C2D8A14" w14:textId="2B6F7153" w:rsidR="00473400" w:rsidRPr="00DD1AB8" w:rsidRDefault="00473400" w:rsidP="00C5629E">
      <w:pPr>
        <w:pStyle w:val="Zarkazkladnhotextu"/>
        <w:tabs>
          <w:tab w:val="num" w:pos="284"/>
        </w:tabs>
        <w:ind w:left="0"/>
        <w:rPr>
          <w:sz w:val="22"/>
          <w:szCs w:val="22"/>
        </w:rPr>
      </w:pPr>
      <w:r w:rsidRPr="00DD1AB8">
        <w:rPr>
          <w:sz w:val="22"/>
          <w:szCs w:val="22"/>
        </w:rPr>
        <w:t>Ak sa objavia niektoré z týchto príznakov, podávanie infúzie musí byť okamžite prerušené.</w:t>
      </w:r>
    </w:p>
    <w:p w14:paraId="1A16EFB8" w14:textId="6D5B3D10" w:rsidR="00CD71CA" w:rsidRPr="00DD1AB8" w:rsidRDefault="00CD71CA" w:rsidP="00C5629E">
      <w:pPr>
        <w:pStyle w:val="Zarkazkladnhotextu"/>
        <w:tabs>
          <w:tab w:val="num" w:pos="284"/>
          <w:tab w:val="left" w:pos="709"/>
          <w:tab w:val="left" w:pos="851"/>
        </w:tabs>
        <w:ind w:left="0"/>
        <w:rPr>
          <w:b/>
          <w:sz w:val="22"/>
          <w:szCs w:val="22"/>
        </w:rPr>
      </w:pPr>
    </w:p>
    <w:p w14:paraId="7CF72022" w14:textId="77777777" w:rsidR="00CD71CA" w:rsidRPr="00DD1AB8" w:rsidRDefault="00CD71CA" w:rsidP="00C5629E">
      <w:pPr>
        <w:pStyle w:val="Zarkazkladnhotextu"/>
        <w:tabs>
          <w:tab w:val="num" w:pos="284"/>
          <w:tab w:val="left" w:pos="709"/>
          <w:tab w:val="left" w:pos="851"/>
        </w:tabs>
        <w:ind w:left="0"/>
        <w:rPr>
          <w:b/>
          <w:sz w:val="22"/>
          <w:szCs w:val="22"/>
        </w:rPr>
      </w:pPr>
    </w:p>
    <w:p w14:paraId="2F98C4B2" w14:textId="60428CB1" w:rsidR="00473400" w:rsidRPr="00DD1AB8" w:rsidRDefault="0037256E" w:rsidP="00E22BB5">
      <w:pPr>
        <w:pStyle w:val="Zarkazkladnhotextu"/>
        <w:tabs>
          <w:tab w:val="left" w:pos="709"/>
        </w:tabs>
        <w:ind w:left="0"/>
        <w:rPr>
          <w:b/>
          <w:sz w:val="22"/>
          <w:szCs w:val="22"/>
        </w:rPr>
      </w:pPr>
      <w:r w:rsidRPr="00DD1AB8">
        <w:rPr>
          <w:b/>
          <w:sz w:val="22"/>
          <w:szCs w:val="22"/>
        </w:rPr>
        <w:t>5</w:t>
      </w:r>
      <w:r w:rsidR="00470EA0">
        <w:rPr>
          <w:b/>
          <w:sz w:val="22"/>
          <w:szCs w:val="22"/>
        </w:rPr>
        <w:t>.</w:t>
      </w:r>
      <w:r w:rsidRPr="00DD1AB8">
        <w:rPr>
          <w:b/>
          <w:sz w:val="22"/>
          <w:szCs w:val="22"/>
        </w:rPr>
        <w:tab/>
      </w:r>
      <w:r w:rsidR="00473400" w:rsidRPr="00DD1AB8">
        <w:rPr>
          <w:b/>
          <w:sz w:val="22"/>
          <w:szCs w:val="22"/>
        </w:rPr>
        <w:t>F</w:t>
      </w:r>
      <w:r w:rsidR="0095351B" w:rsidRPr="00DD1AB8">
        <w:rPr>
          <w:b/>
          <w:sz w:val="22"/>
          <w:szCs w:val="22"/>
        </w:rPr>
        <w:t>ARMAKOLOGICKÉ VLASTNOSTI</w:t>
      </w:r>
    </w:p>
    <w:p w14:paraId="12BE9C63" w14:textId="741C4222" w:rsidR="0095351B" w:rsidRPr="00DD1AB8" w:rsidRDefault="0095351B" w:rsidP="00951C53">
      <w:pPr>
        <w:pStyle w:val="Zarkazkladnhotextu"/>
        <w:ind w:left="0"/>
        <w:rPr>
          <w:b/>
          <w:sz w:val="22"/>
          <w:szCs w:val="22"/>
        </w:rPr>
      </w:pPr>
    </w:p>
    <w:p w14:paraId="35822C86" w14:textId="77777777" w:rsidR="0095351B" w:rsidRPr="00DD1AB8" w:rsidRDefault="00FC062D" w:rsidP="00951C53">
      <w:pPr>
        <w:pStyle w:val="Zarkazkladnhotextu"/>
        <w:tabs>
          <w:tab w:val="left" w:pos="0"/>
        </w:tabs>
        <w:ind w:left="0"/>
        <w:rPr>
          <w:b/>
          <w:sz w:val="22"/>
          <w:szCs w:val="22"/>
        </w:rPr>
      </w:pPr>
      <w:r w:rsidRPr="00DD1AB8">
        <w:rPr>
          <w:b/>
          <w:sz w:val="22"/>
          <w:szCs w:val="22"/>
        </w:rPr>
        <w:t>5.1</w:t>
      </w:r>
      <w:r w:rsidRPr="00DD1AB8">
        <w:rPr>
          <w:sz w:val="22"/>
          <w:szCs w:val="22"/>
        </w:rPr>
        <w:tab/>
      </w:r>
      <w:r w:rsidR="0095351B" w:rsidRPr="00DD1AB8">
        <w:rPr>
          <w:b/>
          <w:sz w:val="22"/>
          <w:szCs w:val="22"/>
        </w:rPr>
        <w:t>Farmakodynamické vlastnosti</w:t>
      </w:r>
    </w:p>
    <w:p w14:paraId="5DF2F11C" w14:textId="7B21F867" w:rsidR="0095351B" w:rsidRPr="00DD1AB8" w:rsidRDefault="0095351B" w:rsidP="00C5629E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3D12DA92" w14:textId="6D3F2A82" w:rsidR="00C147A7" w:rsidRDefault="00473400" w:rsidP="00C5629E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 w:rsidRPr="00DD1AB8">
        <w:rPr>
          <w:sz w:val="22"/>
          <w:szCs w:val="22"/>
        </w:rPr>
        <w:t xml:space="preserve">Farmakoterapeutická skupina: </w:t>
      </w:r>
      <w:r w:rsidR="00C147A7">
        <w:rPr>
          <w:sz w:val="22"/>
          <w:szCs w:val="22"/>
        </w:rPr>
        <w:t xml:space="preserve">Náhrady krvi a perfúzne roztoky, </w:t>
      </w:r>
      <w:r w:rsidRPr="00DD1AB8">
        <w:rPr>
          <w:sz w:val="22"/>
          <w:szCs w:val="22"/>
        </w:rPr>
        <w:t>roztoky na parenterálnu výživu</w:t>
      </w:r>
    </w:p>
    <w:p w14:paraId="4C18B69B" w14:textId="1757F1E7" w:rsidR="00473400" w:rsidRDefault="00C147A7" w:rsidP="00C5629E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 w:rsidRPr="00DD1AB8">
        <w:rPr>
          <w:sz w:val="22"/>
          <w:szCs w:val="22"/>
        </w:rPr>
        <w:t>ATC kód: B05BA10</w:t>
      </w:r>
    </w:p>
    <w:p w14:paraId="317551E3" w14:textId="77777777" w:rsidR="00C147A7" w:rsidRPr="00DD1AB8" w:rsidRDefault="00C147A7" w:rsidP="00C5629E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</w:p>
    <w:p w14:paraId="6B2246AD" w14:textId="4EDD324F" w:rsidR="00473400" w:rsidRPr="00DD1AB8" w:rsidRDefault="00D7527B" w:rsidP="00C5629E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>
        <w:rPr>
          <w:sz w:val="22"/>
          <w:szCs w:val="22"/>
        </w:rPr>
        <w:t>NEPHROTECT</w:t>
      </w:r>
      <w:r w:rsidR="0095351B" w:rsidRPr="00DD1AB8">
        <w:rPr>
          <w:sz w:val="22"/>
          <w:szCs w:val="22"/>
        </w:rPr>
        <w:t xml:space="preserve"> </w:t>
      </w:r>
      <w:r w:rsidR="00473400" w:rsidRPr="00DD1AB8">
        <w:rPr>
          <w:sz w:val="22"/>
          <w:szCs w:val="22"/>
        </w:rPr>
        <w:t>je roztok aminokyselín, ktorý je možné použiť ako zdroj stavebných zložiek pre syntézu bielkovín počas parenterálnej výživy pacientov s insuficienciou obličiek. Roztok obsahuje kompletný profil L-aminokyselín v koncentrácii, ktorá je prispôsobená metabolickému stavu pacientov s ochorením obličiek. Pretože tyrozín nie je dobre rozpustný vo vode, a je esenciálnou aminokyselinou v prípade ochorenia obličiek, bol do roztoku pridaný dipeptid glycyl-L-tyrozín, ktorý je dodatočným zdrojom tyrozínu. Glycyl-L-tyrozín je rýchlo rozštiepený na jednotlivé zložky po podaní (polčas rozpadu približne 5 minút) aj u pacientov s renálnou insuficienciou.</w:t>
      </w:r>
    </w:p>
    <w:p w14:paraId="1CFE4A0B" w14:textId="768AE3B9" w:rsidR="00473400" w:rsidRPr="00DD1AB8" w:rsidRDefault="00473400" w:rsidP="00C5629E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 w:rsidRPr="00DD1AB8">
        <w:rPr>
          <w:sz w:val="22"/>
          <w:szCs w:val="22"/>
        </w:rPr>
        <w:lastRenderedPageBreak/>
        <w:t>Uvoľnené aminokyseliny sa spolu s ostatnými podávanými aminokyselinami zhromažďujú v endogénnom poole aminokyselín a sú použité v metabolizme podľa potrieb organizmu.</w:t>
      </w:r>
    </w:p>
    <w:p w14:paraId="626B50C0" w14:textId="77777777" w:rsidR="00473400" w:rsidRPr="00DD1AB8" w:rsidRDefault="00473400" w:rsidP="00C5629E">
      <w:pPr>
        <w:pStyle w:val="Zarkazkladnhotextu"/>
        <w:tabs>
          <w:tab w:val="num" w:pos="284"/>
        </w:tabs>
        <w:ind w:left="0"/>
        <w:rPr>
          <w:b/>
          <w:sz w:val="22"/>
          <w:szCs w:val="22"/>
        </w:rPr>
      </w:pPr>
    </w:p>
    <w:p w14:paraId="4A05BDE6" w14:textId="494F167C" w:rsidR="00473400" w:rsidRPr="00DD1AB8" w:rsidRDefault="00473400" w:rsidP="00E22BB5">
      <w:pPr>
        <w:pStyle w:val="Zarkazkladnhotextu"/>
        <w:tabs>
          <w:tab w:val="num" w:pos="284"/>
          <w:tab w:val="left" w:pos="709"/>
        </w:tabs>
        <w:ind w:left="0"/>
        <w:rPr>
          <w:b/>
          <w:sz w:val="22"/>
          <w:szCs w:val="22"/>
        </w:rPr>
      </w:pPr>
      <w:r w:rsidRPr="00DD1AB8">
        <w:rPr>
          <w:b/>
          <w:sz w:val="22"/>
          <w:szCs w:val="22"/>
        </w:rPr>
        <w:t>5.2</w:t>
      </w:r>
      <w:r w:rsidR="0095351B" w:rsidRPr="00DD1AB8">
        <w:rPr>
          <w:b/>
          <w:sz w:val="22"/>
          <w:szCs w:val="22"/>
        </w:rPr>
        <w:tab/>
      </w:r>
      <w:r w:rsidR="00470EA0">
        <w:rPr>
          <w:b/>
          <w:sz w:val="22"/>
          <w:szCs w:val="22"/>
        </w:rPr>
        <w:tab/>
      </w:r>
      <w:r w:rsidRPr="00DD1AB8">
        <w:rPr>
          <w:b/>
          <w:sz w:val="22"/>
          <w:szCs w:val="22"/>
        </w:rPr>
        <w:t>Farmakokinetické vlastnosti</w:t>
      </w:r>
    </w:p>
    <w:p w14:paraId="59530CD3" w14:textId="77777777" w:rsidR="0095351B" w:rsidRPr="00DD1AB8" w:rsidRDefault="0095351B" w:rsidP="00C5629E">
      <w:pPr>
        <w:pStyle w:val="Zarkazkladnhotextu"/>
        <w:tabs>
          <w:tab w:val="num" w:pos="284"/>
        </w:tabs>
        <w:ind w:left="0"/>
        <w:rPr>
          <w:b/>
          <w:sz w:val="22"/>
          <w:szCs w:val="22"/>
        </w:rPr>
      </w:pPr>
    </w:p>
    <w:p w14:paraId="621FE68C" w14:textId="77777777" w:rsidR="00473400" w:rsidRPr="00DD1AB8" w:rsidRDefault="00473400" w:rsidP="00C5629E">
      <w:pPr>
        <w:pStyle w:val="Zarkazkladnhotextu"/>
        <w:tabs>
          <w:tab w:val="num" w:pos="426"/>
        </w:tabs>
        <w:ind w:left="0"/>
        <w:rPr>
          <w:sz w:val="22"/>
          <w:szCs w:val="22"/>
        </w:rPr>
      </w:pPr>
      <w:r w:rsidRPr="00DD1AB8">
        <w:rPr>
          <w:sz w:val="22"/>
          <w:szCs w:val="22"/>
        </w:rPr>
        <w:t>Pozri časť 5.1.</w:t>
      </w:r>
    </w:p>
    <w:p w14:paraId="7CDC7846" w14:textId="77777777" w:rsidR="00CD71CA" w:rsidRPr="00DD1AB8" w:rsidRDefault="00CD71CA" w:rsidP="00C5629E">
      <w:pPr>
        <w:pStyle w:val="Zarkazkladnhotextu"/>
        <w:tabs>
          <w:tab w:val="num" w:pos="426"/>
        </w:tabs>
        <w:ind w:left="0"/>
        <w:rPr>
          <w:sz w:val="22"/>
          <w:szCs w:val="22"/>
        </w:rPr>
      </w:pPr>
    </w:p>
    <w:p w14:paraId="30FF1974" w14:textId="7A1E6AA3" w:rsidR="00473400" w:rsidRPr="00DD1AB8" w:rsidRDefault="0037256E" w:rsidP="00951C53">
      <w:pPr>
        <w:pStyle w:val="Zarkazkladnhotextu"/>
        <w:tabs>
          <w:tab w:val="num" w:pos="0"/>
        </w:tabs>
        <w:ind w:left="0"/>
        <w:rPr>
          <w:b/>
          <w:sz w:val="22"/>
          <w:szCs w:val="22"/>
        </w:rPr>
      </w:pPr>
      <w:r w:rsidRPr="00DD1AB8">
        <w:rPr>
          <w:b/>
          <w:sz w:val="22"/>
          <w:szCs w:val="22"/>
        </w:rPr>
        <w:t>5.3</w:t>
      </w:r>
      <w:r w:rsidRPr="00DD1AB8">
        <w:rPr>
          <w:b/>
          <w:sz w:val="22"/>
          <w:szCs w:val="22"/>
        </w:rPr>
        <w:tab/>
      </w:r>
      <w:r w:rsidR="00473400" w:rsidRPr="00DD1AB8">
        <w:rPr>
          <w:b/>
          <w:sz w:val="22"/>
          <w:szCs w:val="22"/>
        </w:rPr>
        <w:t>Predklinické údaje o</w:t>
      </w:r>
      <w:r w:rsidRPr="00DD1AB8">
        <w:rPr>
          <w:b/>
          <w:sz w:val="22"/>
          <w:szCs w:val="22"/>
        </w:rPr>
        <w:t> </w:t>
      </w:r>
      <w:r w:rsidR="00473400" w:rsidRPr="00DD1AB8">
        <w:rPr>
          <w:b/>
          <w:sz w:val="22"/>
          <w:szCs w:val="22"/>
        </w:rPr>
        <w:t>bezpečnosti</w:t>
      </w:r>
    </w:p>
    <w:p w14:paraId="45805314" w14:textId="77777777" w:rsidR="009263AF" w:rsidRPr="00DD1AB8" w:rsidRDefault="009263AF" w:rsidP="00C5629E">
      <w:pPr>
        <w:pStyle w:val="Zarkazkladnhotextu"/>
        <w:tabs>
          <w:tab w:val="num" w:pos="1440"/>
        </w:tabs>
        <w:ind w:left="0"/>
        <w:rPr>
          <w:sz w:val="22"/>
          <w:szCs w:val="22"/>
        </w:rPr>
      </w:pPr>
    </w:p>
    <w:p w14:paraId="66FFFB3B" w14:textId="7DFE4E06" w:rsidR="00473400" w:rsidRPr="00DD1AB8" w:rsidRDefault="00473400" w:rsidP="00C5629E">
      <w:pPr>
        <w:pStyle w:val="Zarkazkladnhotextu"/>
        <w:tabs>
          <w:tab w:val="num" w:pos="1440"/>
        </w:tabs>
        <w:ind w:left="0"/>
        <w:rPr>
          <w:sz w:val="22"/>
          <w:szCs w:val="22"/>
        </w:rPr>
      </w:pPr>
      <w:r w:rsidRPr="00DD1AB8">
        <w:rPr>
          <w:sz w:val="22"/>
          <w:szCs w:val="22"/>
        </w:rPr>
        <w:t xml:space="preserve">Predklinické údaje získané </w:t>
      </w:r>
      <w:r w:rsidR="00472F30">
        <w:rPr>
          <w:sz w:val="22"/>
          <w:szCs w:val="22"/>
        </w:rPr>
        <w:t>na základe</w:t>
      </w:r>
      <w:r w:rsidRPr="00DD1AB8">
        <w:rPr>
          <w:sz w:val="22"/>
          <w:szCs w:val="22"/>
        </w:rPr>
        <w:t xml:space="preserve"> </w:t>
      </w:r>
      <w:r w:rsidR="00472F30">
        <w:rPr>
          <w:sz w:val="22"/>
          <w:szCs w:val="22"/>
        </w:rPr>
        <w:t>obvyklých</w:t>
      </w:r>
      <w:r w:rsidR="00472F30" w:rsidRPr="00DD1AB8">
        <w:rPr>
          <w:sz w:val="22"/>
          <w:szCs w:val="22"/>
        </w:rPr>
        <w:t xml:space="preserve"> </w:t>
      </w:r>
      <w:r w:rsidRPr="00DD1AB8">
        <w:rPr>
          <w:sz w:val="22"/>
          <w:szCs w:val="22"/>
        </w:rPr>
        <w:t xml:space="preserve">štúdií toxicity a lokálnej tolerancie po jednorazovom a opakovanom podaní, rovnako ako štúdie bezpečnosti, genotoxicity alebo karcinogénneho potenciálu, </w:t>
      </w:r>
      <w:r w:rsidR="00472F30">
        <w:rPr>
          <w:sz w:val="22"/>
          <w:szCs w:val="22"/>
        </w:rPr>
        <w:t>neodhalili</w:t>
      </w:r>
      <w:r w:rsidR="00472F30" w:rsidRPr="00DD1AB8">
        <w:rPr>
          <w:sz w:val="22"/>
          <w:szCs w:val="22"/>
        </w:rPr>
        <w:t xml:space="preserve"> </w:t>
      </w:r>
      <w:r w:rsidRPr="00DD1AB8">
        <w:rPr>
          <w:sz w:val="22"/>
          <w:szCs w:val="22"/>
        </w:rPr>
        <w:t>významné riziko pre ľudí.</w:t>
      </w:r>
    </w:p>
    <w:p w14:paraId="055605E4" w14:textId="77777777" w:rsidR="0037256E" w:rsidRPr="00DD1AB8" w:rsidRDefault="0037256E" w:rsidP="00951C53">
      <w:pPr>
        <w:pStyle w:val="Zarkazkladnhotextu"/>
        <w:tabs>
          <w:tab w:val="num" w:pos="0"/>
        </w:tabs>
        <w:ind w:left="0"/>
        <w:rPr>
          <w:b/>
          <w:sz w:val="22"/>
          <w:szCs w:val="22"/>
        </w:rPr>
      </w:pPr>
    </w:p>
    <w:p w14:paraId="502CAE2E" w14:textId="77777777" w:rsidR="00CD71CA" w:rsidRPr="00DD1AB8" w:rsidRDefault="00CD71CA" w:rsidP="00951C53">
      <w:pPr>
        <w:pStyle w:val="Zarkazkladnhotextu"/>
        <w:tabs>
          <w:tab w:val="num" w:pos="0"/>
        </w:tabs>
        <w:ind w:left="0"/>
        <w:rPr>
          <w:b/>
          <w:sz w:val="22"/>
          <w:szCs w:val="22"/>
        </w:rPr>
      </w:pPr>
    </w:p>
    <w:p w14:paraId="5D22F6F2" w14:textId="110C5D36" w:rsidR="00473400" w:rsidRPr="00DD1AB8" w:rsidRDefault="0037256E" w:rsidP="00E22BB5">
      <w:pPr>
        <w:pStyle w:val="Zarkazkladnhotextu"/>
        <w:keepNext/>
        <w:tabs>
          <w:tab w:val="left" w:pos="0"/>
        </w:tabs>
        <w:ind w:left="0"/>
        <w:rPr>
          <w:b/>
          <w:sz w:val="22"/>
          <w:szCs w:val="22"/>
        </w:rPr>
      </w:pPr>
      <w:r w:rsidRPr="00DD1AB8">
        <w:rPr>
          <w:b/>
          <w:sz w:val="22"/>
          <w:szCs w:val="22"/>
        </w:rPr>
        <w:t>6</w:t>
      </w:r>
      <w:r w:rsidR="00C147A7">
        <w:rPr>
          <w:b/>
          <w:sz w:val="22"/>
          <w:szCs w:val="22"/>
        </w:rPr>
        <w:t>.</w:t>
      </w:r>
      <w:r w:rsidRPr="00DD1AB8">
        <w:rPr>
          <w:b/>
          <w:sz w:val="22"/>
          <w:szCs w:val="22"/>
        </w:rPr>
        <w:tab/>
      </w:r>
      <w:r w:rsidR="00473400" w:rsidRPr="00DD1AB8">
        <w:rPr>
          <w:b/>
          <w:sz w:val="22"/>
          <w:szCs w:val="22"/>
        </w:rPr>
        <w:t>F</w:t>
      </w:r>
      <w:r w:rsidRPr="00DD1AB8">
        <w:rPr>
          <w:b/>
          <w:sz w:val="22"/>
          <w:szCs w:val="22"/>
        </w:rPr>
        <w:t>ARMACEUTICKÉ INFORMÁCIE</w:t>
      </w:r>
    </w:p>
    <w:p w14:paraId="216892C2" w14:textId="77777777" w:rsidR="0037256E" w:rsidRPr="00DD1AB8" w:rsidRDefault="0037256E" w:rsidP="00E22BB5">
      <w:pPr>
        <w:pStyle w:val="Zarkazkladnhotextu"/>
        <w:keepNext/>
        <w:ind w:left="0"/>
        <w:rPr>
          <w:b/>
          <w:sz w:val="22"/>
          <w:szCs w:val="22"/>
        </w:rPr>
      </w:pPr>
    </w:p>
    <w:p w14:paraId="43D2E515" w14:textId="5B14E9CC" w:rsidR="00473400" w:rsidRPr="00DD1AB8" w:rsidRDefault="00473400" w:rsidP="00E22BB5">
      <w:pPr>
        <w:pStyle w:val="Zarkazkladnhotextu"/>
        <w:keepNext/>
        <w:tabs>
          <w:tab w:val="num" w:pos="709"/>
        </w:tabs>
        <w:ind w:left="0"/>
        <w:rPr>
          <w:b/>
          <w:sz w:val="22"/>
          <w:szCs w:val="22"/>
        </w:rPr>
      </w:pPr>
      <w:r w:rsidRPr="00DD1AB8">
        <w:rPr>
          <w:b/>
          <w:sz w:val="22"/>
          <w:szCs w:val="22"/>
        </w:rPr>
        <w:t>6.1</w:t>
      </w:r>
      <w:r w:rsidR="0037256E" w:rsidRPr="00DD1AB8">
        <w:rPr>
          <w:b/>
          <w:sz w:val="22"/>
          <w:szCs w:val="22"/>
        </w:rPr>
        <w:tab/>
      </w:r>
      <w:r w:rsidRPr="00DD1AB8">
        <w:rPr>
          <w:b/>
          <w:sz w:val="22"/>
          <w:szCs w:val="22"/>
        </w:rPr>
        <w:t>Zoznam pomocných látok</w:t>
      </w:r>
    </w:p>
    <w:p w14:paraId="0CAB30D9" w14:textId="77777777" w:rsidR="0037256E" w:rsidRPr="00DD1AB8" w:rsidRDefault="0037256E" w:rsidP="00E22BB5">
      <w:pPr>
        <w:pStyle w:val="Zarkazkladnhotextu"/>
        <w:keepNext/>
        <w:tabs>
          <w:tab w:val="num" w:pos="1440"/>
        </w:tabs>
        <w:ind w:left="0"/>
        <w:rPr>
          <w:b/>
          <w:sz w:val="22"/>
          <w:szCs w:val="22"/>
        </w:rPr>
      </w:pPr>
    </w:p>
    <w:p w14:paraId="43863DA8" w14:textId="4C5A2FBE" w:rsidR="00F42E39" w:rsidRDefault="00F42E39" w:rsidP="00C5629E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="00665D32">
        <w:rPr>
          <w:sz w:val="22"/>
          <w:szCs w:val="22"/>
        </w:rPr>
        <w:t>yselina octová</w:t>
      </w:r>
    </w:p>
    <w:p w14:paraId="3E265D22" w14:textId="3AE676CC" w:rsidR="00F42E39" w:rsidRDefault="00665D32" w:rsidP="00C5629E">
      <w:pPr>
        <w:rPr>
          <w:sz w:val="22"/>
          <w:szCs w:val="22"/>
        </w:rPr>
      </w:pPr>
      <w:r>
        <w:rPr>
          <w:sz w:val="22"/>
          <w:szCs w:val="22"/>
        </w:rPr>
        <w:t>kyselina jablčná</w:t>
      </w:r>
    </w:p>
    <w:p w14:paraId="1D38CDDF" w14:textId="366843BB" w:rsidR="00F42E39" w:rsidRDefault="00665D32" w:rsidP="00C5629E">
      <w:pPr>
        <w:rPr>
          <w:sz w:val="22"/>
          <w:szCs w:val="22"/>
        </w:rPr>
      </w:pPr>
      <w:r>
        <w:rPr>
          <w:sz w:val="22"/>
          <w:szCs w:val="22"/>
        </w:rPr>
        <w:t>voda na injekciu</w:t>
      </w:r>
    </w:p>
    <w:p w14:paraId="53EE448C" w14:textId="4F392DBC" w:rsidR="00473400" w:rsidRPr="00DD1AB8" w:rsidRDefault="00473400" w:rsidP="00C5629E">
      <w:pPr>
        <w:rPr>
          <w:sz w:val="22"/>
          <w:szCs w:val="22"/>
          <w:lang w:val="cs-CZ"/>
        </w:rPr>
      </w:pPr>
      <w:bookmarkStart w:id="0" w:name="_GoBack"/>
      <w:bookmarkEnd w:id="0"/>
    </w:p>
    <w:p w14:paraId="76C87EF4" w14:textId="5F9C6428" w:rsidR="00473400" w:rsidRPr="00DD1AB8" w:rsidRDefault="00473400" w:rsidP="00951C53">
      <w:pPr>
        <w:pStyle w:val="Zarkazkladnhotextu"/>
        <w:tabs>
          <w:tab w:val="num" w:pos="709"/>
        </w:tabs>
        <w:ind w:left="0"/>
        <w:rPr>
          <w:b/>
          <w:sz w:val="22"/>
          <w:szCs w:val="22"/>
        </w:rPr>
      </w:pPr>
      <w:r w:rsidRPr="00DD1AB8">
        <w:rPr>
          <w:b/>
          <w:sz w:val="22"/>
          <w:szCs w:val="22"/>
        </w:rPr>
        <w:t>6.2</w:t>
      </w:r>
      <w:r w:rsidR="0037256E" w:rsidRPr="00DD1AB8">
        <w:rPr>
          <w:b/>
          <w:sz w:val="22"/>
          <w:szCs w:val="22"/>
        </w:rPr>
        <w:tab/>
      </w:r>
      <w:r w:rsidRPr="00DD1AB8">
        <w:rPr>
          <w:b/>
          <w:sz w:val="22"/>
          <w:szCs w:val="22"/>
        </w:rPr>
        <w:t>Inkompatibility</w:t>
      </w:r>
    </w:p>
    <w:p w14:paraId="04BB5D84" w14:textId="77777777" w:rsidR="0037256E" w:rsidRPr="00DD1AB8" w:rsidRDefault="0037256E" w:rsidP="00951C53">
      <w:pPr>
        <w:pStyle w:val="Zarkazkladnhotextu"/>
        <w:tabs>
          <w:tab w:val="num" w:pos="709"/>
        </w:tabs>
        <w:ind w:left="0"/>
        <w:rPr>
          <w:b/>
          <w:sz w:val="22"/>
          <w:szCs w:val="22"/>
        </w:rPr>
      </w:pPr>
    </w:p>
    <w:p w14:paraId="22FF42A2" w14:textId="6062CD07" w:rsidR="00473400" w:rsidRPr="00DD1AB8" w:rsidRDefault="00473400" w:rsidP="00C5629E">
      <w:pPr>
        <w:pStyle w:val="Zarkazkladnhotextu"/>
        <w:ind w:left="0"/>
        <w:rPr>
          <w:sz w:val="22"/>
          <w:szCs w:val="22"/>
        </w:rPr>
      </w:pPr>
      <w:r w:rsidRPr="00DD1AB8">
        <w:rPr>
          <w:sz w:val="22"/>
          <w:szCs w:val="22"/>
        </w:rPr>
        <w:t>Roztoky aminokyselín sa nemajú miešať s inými liekmi, okrem roztokov určených na parenterálnu výživu, vzhľadom na zvýšené riziko kontaminácie a možnosť inkompatibility.</w:t>
      </w:r>
    </w:p>
    <w:p w14:paraId="35AC04BD" w14:textId="368B3F24" w:rsidR="00473400" w:rsidRPr="00DD1AB8" w:rsidRDefault="00473400" w:rsidP="00C5629E">
      <w:pPr>
        <w:rPr>
          <w:sz w:val="22"/>
          <w:szCs w:val="22"/>
        </w:rPr>
      </w:pPr>
      <w:r w:rsidRPr="00DD1AB8">
        <w:rPr>
          <w:sz w:val="22"/>
          <w:szCs w:val="22"/>
        </w:rPr>
        <w:t>Pri zmiešaní s inými roztokmi potrebnými na parenterálnu výživu, ako sú zdroje energie, roztoky elektrolytov, stopových prvkov a vitamínov musia byť zabezpečené prísne aseptické podmienky a dôkladné premiešanie zložiek.</w:t>
      </w:r>
    </w:p>
    <w:p w14:paraId="233E8FDE" w14:textId="17020D04" w:rsidR="00473400" w:rsidRPr="00DD1AB8" w:rsidRDefault="00473400" w:rsidP="00C5629E">
      <w:pPr>
        <w:rPr>
          <w:sz w:val="22"/>
          <w:szCs w:val="22"/>
        </w:rPr>
      </w:pPr>
      <w:r w:rsidRPr="00DD1AB8">
        <w:rPr>
          <w:sz w:val="22"/>
          <w:szCs w:val="22"/>
        </w:rPr>
        <w:t>Kompatibilitu je potrebné skontrolovať aspoň vizuálne, hoci neviditeľné chemické a terapeutické inkompatibility sú možné aj napriek vizuálnej kompatibilite.</w:t>
      </w:r>
    </w:p>
    <w:p w14:paraId="3221FCE2" w14:textId="77777777" w:rsidR="00473400" w:rsidRPr="00DD1AB8" w:rsidRDefault="00473400" w:rsidP="00C5629E">
      <w:pPr>
        <w:pStyle w:val="Zarkazkladnhotextu"/>
        <w:tabs>
          <w:tab w:val="num" w:pos="426"/>
        </w:tabs>
        <w:ind w:left="0"/>
        <w:rPr>
          <w:b/>
          <w:sz w:val="22"/>
          <w:szCs w:val="22"/>
        </w:rPr>
      </w:pPr>
    </w:p>
    <w:p w14:paraId="5CEF3DA5" w14:textId="302345E4" w:rsidR="00473400" w:rsidRPr="00DD1AB8" w:rsidRDefault="00473400" w:rsidP="00E22BB5">
      <w:pPr>
        <w:pStyle w:val="Zarkazkladnhotextu"/>
        <w:tabs>
          <w:tab w:val="num" w:pos="709"/>
        </w:tabs>
        <w:ind w:left="0"/>
        <w:rPr>
          <w:b/>
          <w:sz w:val="22"/>
          <w:szCs w:val="22"/>
        </w:rPr>
      </w:pPr>
      <w:r w:rsidRPr="00DD1AB8">
        <w:rPr>
          <w:b/>
          <w:sz w:val="22"/>
          <w:szCs w:val="22"/>
        </w:rPr>
        <w:t>6.3</w:t>
      </w:r>
      <w:r w:rsidR="0037256E" w:rsidRPr="00DD1AB8">
        <w:rPr>
          <w:b/>
          <w:sz w:val="22"/>
          <w:szCs w:val="22"/>
        </w:rPr>
        <w:tab/>
      </w:r>
      <w:r w:rsidRPr="00DD1AB8">
        <w:rPr>
          <w:b/>
          <w:sz w:val="22"/>
          <w:szCs w:val="22"/>
        </w:rPr>
        <w:t>Čas použiteľnosti</w:t>
      </w:r>
    </w:p>
    <w:p w14:paraId="611CD116" w14:textId="77777777" w:rsidR="0037256E" w:rsidRPr="00DD1AB8" w:rsidRDefault="0037256E" w:rsidP="00C5629E">
      <w:pPr>
        <w:pStyle w:val="Zarkazkladnhotextu"/>
        <w:tabs>
          <w:tab w:val="num" w:pos="426"/>
        </w:tabs>
        <w:ind w:left="0"/>
        <w:rPr>
          <w:b/>
          <w:sz w:val="22"/>
          <w:szCs w:val="22"/>
        </w:rPr>
      </w:pPr>
    </w:p>
    <w:p w14:paraId="298E1348" w14:textId="2FFF0523" w:rsidR="00473400" w:rsidRPr="00DD1AB8" w:rsidRDefault="00473400" w:rsidP="00E22BB5">
      <w:pPr>
        <w:tabs>
          <w:tab w:val="left" w:pos="284"/>
        </w:tabs>
        <w:rPr>
          <w:i/>
          <w:sz w:val="22"/>
          <w:szCs w:val="22"/>
        </w:rPr>
      </w:pPr>
      <w:r w:rsidRPr="00DD1AB8">
        <w:rPr>
          <w:i/>
          <w:sz w:val="22"/>
          <w:szCs w:val="22"/>
        </w:rPr>
        <w:t>a</w:t>
      </w:r>
      <w:r w:rsidR="008911EB">
        <w:rPr>
          <w:i/>
          <w:sz w:val="22"/>
          <w:szCs w:val="22"/>
        </w:rPr>
        <w:t>)</w:t>
      </w:r>
      <w:r w:rsidR="00C147A7">
        <w:rPr>
          <w:i/>
          <w:sz w:val="22"/>
          <w:szCs w:val="22"/>
        </w:rPr>
        <w:tab/>
      </w:r>
      <w:r w:rsidR="008911EB">
        <w:rPr>
          <w:i/>
          <w:sz w:val="22"/>
          <w:szCs w:val="22"/>
        </w:rPr>
        <w:t>čas</w:t>
      </w:r>
      <w:r w:rsidRPr="00DD1AB8">
        <w:rPr>
          <w:i/>
          <w:sz w:val="22"/>
          <w:szCs w:val="22"/>
        </w:rPr>
        <w:t xml:space="preserve"> použiteľnosti lieku v balení určenom na predaj:</w:t>
      </w:r>
    </w:p>
    <w:p w14:paraId="4A868646" w14:textId="6574EF9F" w:rsidR="00473400" w:rsidRPr="00DD1AB8" w:rsidRDefault="00473400" w:rsidP="00E22BB5">
      <w:pPr>
        <w:ind w:left="284"/>
        <w:rPr>
          <w:sz w:val="22"/>
          <w:szCs w:val="22"/>
        </w:rPr>
      </w:pPr>
      <w:r w:rsidRPr="00DD1AB8">
        <w:rPr>
          <w:sz w:val="22"/>
          <w:szCs w:val="22"/>
        </w:rPr>
        <w:t>24 mesiacov</w:t>
      </w:r>
    </w:p>
    <w:p w14:paraId="25DA1275" w14:textId="77777777" w:rsidR="00473400" w:rsidRPr="00DD1AB8" w:rsidRDefault="00473400" w:rsidP="00C5629E">
      <w:pPr>
        <w:pStyle w:val="Zarkazkladnhotextu"/>
        <w:ind w:left="0"/>
        <w:rPr>
          <w:sz w:val="22"/>
          <w:szCs w:val="22"/>
        </w:rPr>
      </w:pPr>
    </w:p>
    <w:p w14:paraId="3A02E2FA" w14:textId="5B1C1BCC" w:rsidR="00473400" w:rsidRPr="00DD1AB8" w:rsidRDefault="00473400" w:rsidP="00E22BB5">
      <w:pPr>
        <w:pStyle w:val="Zarkazkladnhotextu"/>
        <w:tabs>
          <w:tab w:val="left" w:pos="284"/>
        </w:tabs>
        <w:ind w:left="0"/>
        <w:rPr>
          <w:i/>
          <w:sz w:val="22"/>
          <w:szCs w:val="22"/>
        </w:rPr>
      </w:pPr>
      <w:r w:rsidRPr="00DD1AB8">
        <w:rPr>
          <w:i/>
          <w:sz w:val="22"/>
          <w:szCs w:val="22"/>
        </w:rPr>
        <w:t>b)</w:t>
      </w:r>
      <w:r w:rsidR="00C147A7">
        <w:rPr>
          <w:i/>
          <w:sz w:val="22"/>
          <w:szCs w:val="22"/>
        </w:rPr>
        <w:tab/>
      </w:r>
      <w:r w:rsidRPr="00DD1AB8">
        <w:rPr>
          <w:i/>
          <w:sz w:val="22"/>
          <w:szCs w:val="22"/>
        </w:rPr>
        <w:t>čas použiteľnosti po prvom otvorení:</w:t>
      </w:r>
    </w:p>
    <w:p w14:paraId="1BCA6DCF" w14:textId="77777777" w:rsidR="00473400" w:rsidRPr="00DD1AB8" w:rsidRDefault="00D7527B" w:rsidP="00E22BB5">
      <w:pPr>
        <w:pStyle w:val="Zarkazkladnhotextu"/>
        <w:ind w:left="0" w:firstLine="284"/>
        <w:rPr>
          <w:sz w:val="22"/>
          <w:szCs w:val="22"/>
        </w:rPr>
      </w:pPr>
      <w:r>
        <w:rPr>
          <w:sz w:val="22"/>
          <w:szCs w:val="22"/>
        </w:rPr>
        <w:t>NEPHROTECT</w:t>
      </w:r>
      <w:r w:rsidR="0037256E" w:rsidRPr="00DD1AB8">
        <w:rPr>
          <w:sz w:val="22"/>
          <w:szCs w:val="22"/>
        </w:rPr>
        <w:t xml:space="preserve"> </w:t>
      </w:r>
      <w:r w:rsidR="00473400" w:rsidRPr="00DD1AB8">
        <w:rPr>
          <w:sz w:val="22"/>
          <w:szCs w:val="22"/>
        </w:rPr>
        <w:t>musí byť požitý ihneď po otvorení.</w:t>
      </w:r>
    </w:p>
    <w:p w14:paraId="3FE361A3" w14:textId="77777777" w:rsidR="00473400" w:rsidRPr="00DD1AB8" w:rsidRDefault="00473400" w:rsidP="00E22BB5">
      <w:pPr>
        <w:pStyle w:val="Zarkazkladnhotextu"/>
        <w:ind w:left="284"/>
        <w:rPr>
          <w:i/>
          <w:sz w:val="22"/>
          <w:szCs w:val="22"/>
        </w:rPr>
      </w:pPr>
      <w:r w:rsidRPr="00DD1AB8">
        <w:rPr>
          <w:sz w:val="22"/>
          <w:szCs w:val="22"/>
        </w:rPr>
        <w:t>Akýkoľvek nespotrebovaný obsah roztoku musí byť znehodnotený.</w:t>
      </w:r>
    </w:p>
    <w:p w14:paraId="11256FFA" w14:textId="77777777" w:rsidR="00473400" w:rsidRPr="00DD1AB8" w:rsidRDefault="00473400" w:rsidP="00C5629E">
      <w:pPr>
        <w:pStyle w:val="Zarkazkladnhotextu"/>
        <w:ind w:left="0"/>
        <w:rPr>
          <w:i/>
          <w:sz w:val="22"/>
          <w:szCs w:val="22"/>
        </w:rPr>
      </w:pPr>
    </w:p>
    <w:p w14:paraId="6445816A" w14:textId="058FDED4" w:rsidR="00473400" w:rsidRPr="00DD1AB8" w:rsidRDefault="00473400" w:rsidP="00E22BB5">
      <w:pPr>
        <w:pStyle w:val="Zarkazkladnhotextu"/>
        <w:tabs>
          <w:tab w:val="left" w:pos="284"/>
        </w:tabs>
        <w:ind w:left="0"/>
        <w:rPr>
          <w:i/>
          <w:sz w:val="22"/>
          <w:szCs w:val="22"/>
        </w:rPr>
      </w:pPr>
      <w:r w:rsidRPr="00DD1AB8">
        <w:rPr>
          <w:i/>
          <w:sz w:val="22"/>
          <w:szCs w:val="22"/>
        </w:rPr>
        <w:t>c)</w:t>
      </w:r>
      <w:r w:rsidR="00C147A7">
        <w:rPr>
          <w:i/>
          <w:sz w:val="22"/>
          <w:szCs w:val="22"/>
        </w:rPr>
        <w:tab/>
      </w:r>
      <w:r w:rsidRPr="00DD1AB8">
        <w:rPr>
          <w:i/>
          <w:sz w:val="22"/>
          <w:szCs w:val="22"/>
        </w:rPr>
        <w:t>čas použiteľnosti po zmiešaní s inými zložkami:</w:t>
      </w:r>
    </w:p>
    <w:p w14:paraId="5982B72B" w14:textId="259E9921" w:rsidR="00473400" w:rsidRPr="00DD1AB8" w:rsidRDefault="00473400" w:rsidP="00E22BB5">
      <w:pPr>
        <w:pStyle w:val="Zarkazkladnhotextu"/>
        <w:tabs>
          <w:tab w:val="left" w:pos="284"/>
        </w:tabs>
        <w:ind w:left="284"/>
        <w:rPr>
          <w:sz w:val="22"/>
          <w:szCs w:val="22"/>
        </w:rPr>
      </w:pPr>
      <w:r w:rsidRPr="00DD1AB8">
        <w:rPr>
          <w:sz w:val="22"/>
          <w:szCs w:val="22"/>
        </w:rPr>
        <w:t>Zmes na kompletnú parenterálnu výživu môže byť skladovaná maximálne 24 hodín pri 2</w:t>
      </w:r>
      <w:r w:rsidR="00CD71CA" w:rsidRPr="00DD1AB8">
        <w:rPr>
          <w:sz w:val="22"/>
          <w:szCs w:val="22"/>
        </w:rPr>
        <w:t>-</w:t>
      </w:r>
      <w:r w:rsidRPr="00DD1AB8">
        <w:rPr>
          <w:sz w:val="22"/>
          <w:szCs w:val="22"/>
        </w:rPr>
        <w:t>8</w:t>
      </w:r>
      <w:r w:rsidR="00CD71CA" w:rsidRPr="00DD1AB8">
        <w:rPr>
          <w:sz w:val="22"/>
          <w:szCs w:val="22"/>
        </w:rPr>
        <w:t> </w:t>
      </w:r>
      <w:r w:rsidRPr="00DD1AB8">
        <w:rPr>
          <w:sz w:val="22"/>
          <w:szCs w:val="22"/>
        </w:rPr>
        <w:t>°C</w:t>
      </w:r>
      <w:r w:rsidR="00C147A7">
        <w:rPr>
          <w:sz w:val="22"/>
          <w:szCs w:val="22"/>
        </w:rPr>
        <w:t xml:space="preserve"> </w:t>
      </w:r>
      <w:r w:rsidRPr="00DD1AB8">
        <w:rPr>
          <w:sz w:val="22"/>
          <w:szCs w:val="22"/>
        </w:rPr>
        <w:t>(</w:t>
      </w:r>
      <w:r w:rsidR="00527495" w:rsidRPr="00DD1AB8">
        <w:rPr>
          <w:sz w:val="22"/>
          <w:szCs w:val="22"/>
        </w:rPr>
        <w:t>pozri</w:t>
      </w:r>
      <w:r w:rsidRPr="00DD1AB8">
        <w:rPr>
          <w:sz w:val="22"/>
          <w:szCs w:val="22"/>
        </w:rPr>
        <w:t xml:space="preserve"> časť 6.4).</w:t>
      </w:r>
    </w:p>
    <w:p w14:paraId="06B9C989" w14:textId="77777777" w:rsidR="00473400" w:rsidRPr="00DD1AB8" w:rsidRDefault="00473400" w:rsidP="00C5629E">
      <w:pPr>
        <w:pStyle w:val="Zarkazkladnhotextu"/>
        <w:tabs>
          <w:tab w:val="left" w:pos="426"/>
        </w:tabs>
        <w:ind w:left="0"/>
        <w:rPr>
          <w:sz w:val="22"/>
          <w:szCs w:val="22"/>
        </w:rPr>
      </w:pPr>
    </w:p>
    <w:p w14:paraId="2075493D" w14:textId="6A098AA3" w:rsidR="00473400" w:rsidRPr="00DD1AB8" w:rsidRDefault="00473400" w:rsidP="00951C53">
      <w:pPr>
        <w:pStyle w:val="Zarkazkladnhotextu"/>
        <w:tabs>
          <w:tab w:val="num" w:pos="709"/>
        </w:tabs>
        <w:ind w:left="0"/>
        <w:rPr>
          <w:b/>
          <w:sz w:val="22"/>
          <w:szCs w:val="22"/>
        </w:rPr>
      </w:pPr>
      <w:r w:rsidRPr="00DD1AB8">
        <w:rPr>
          <w:b/>
          <w:sz w:val="22"/>
          <w:szCs w:val="22"/>
        </w:rPr>
        <w:t>6.4</w:t>
      </w:r>
      <w:r w:rsidR="0037256E" w:rsidRPr="00DD1AB8">
        <w:rPr>
          <w:b/>
          <w:sz w:val="22"/>
          <w:szCs w:val="22"/>
        </w:rPr>
        <w:tab/>
        <w:t>Špeciálne u</w:t>
      </w:r>
      <w:r w:rsidRPr="00DD1AB8">
        <w:rPr>
          <w:b/>
          <w:sz w:val="22"/>
          <w:szCs w:val="22"/>
        </w:rPr>
        <w:t xml:space="preserve">pozornenia na </w:t>
      </w:r>
      <w:r w:rsidR="0037256E" w:rsidRPr="00DD1AB8">
        <w:rPr>
          <w:b/>
          <w:sz w:val="22"/>
          <w:szCs w:val="22"/>
        </w:rPr>
        <w:t>uchovávanie</w:t>
      </w:r>
    </w:p>
    <w:p w14:paraId="4E87730A" w14:textId="77777777" w:rsidR="0037256E" w:rsidRPr="00DD1AB8" w:rsidRDefault="0037256E" w:rsidP="00951C53">
      <w:pPr>
        <w:pStyle w:val="Zarkazkladnhotextu"/>
        <w:tabs>
          <w:tab w:val="num" w:pos="709"/>
        </w:tabs>
        <w:ind w:left="0"/>
        <w:rPr>
          <w:b/>
          <w:sz w:val="22"/>
          <w:szCs w:val="22"/>
        </w:rPr>
      </w:pPr>
    </w:p>
    <w:p w14:paraId="3D552438" w14:textId="70FF41C7" w:rsidR="00473400" w:rsidRPr="00DD1AB8" w:rsidRDefault="00A729BF" w:rsidP="00C5629E">
      <w:pPr>
        <w:rPr>
          <w:sz w:val="22"/>
          <w:szCs w:val="22"/>
        </w:rPr>
      </w:pPr>
      <w:r>
        <w:rPr>
          <w:sz w:val="22"/>
          <w:szCs w:val="22"/>
        </w:rPr>
        <w:t>Uchovávajte</w:t>
      </w:r>
      <w:r w:rsidR="00473400" w:rsidRPr="00DD1AB8">
        <w:rPr>
          <w:sz w:val="22"/>
          <w:szCs w:val="22"/>
        </w:rPr>
        <w:t xml:space="preserve"> pri teplote do 25 °C vo vonkajšom kartónovom obale</w:t>
      </w:r>
      <w:r w:rsidR="00A80B3E">
        <w:rPr>
          <w:sz w:val="22"/>
          <w:szCs w:val="22"/>
        </w:rPr>
        <w:t xml:space="preserve"> na o</w:t>
      </w:r>
      <w:r w:rsidR="00473400" w:rsidRPr="00DD1AB8">
        <w:rPr>
          <w:sz w:val="22"/>
          <w:szCs w:val="22"/>
        </w:rPr>
        <w:t>chr</w:t>
      </w:r>
      <w:r w:rsidR="00A80B3E">
        <w:rPr>
          <w:sz w:val="22"/>
          <w:szCs w:val="22"/>
        </w:rPr>
        <w:t>anu</w:t>
      </w:r>
      <w:r w:rsidR="00473400" w:rsidRPr="00DD1AB8">
        <w:rPr>
          <w:sz w:val="22"/>
          <w:szCs w:val="22"/>
        </w:rPr>
        <w:t xml:space="preserve"> pred svetlom.</w:t>
      </w:r>
    </w:p>
    <w:p w14:paraId="065B4D2B" w14:textId="77777777" w:rsidR="00473400" w:rsidRPr="00DD1AB8" w:rsidRDefault="00473400" w:rsidP="00C5629E">
      <w:pPr>
        <w:rPr>
          <w:sz w:val="22"/>
          <w:szCs w:val="22"/>
        </w:rPr>
      </w:pPr>
    </w:p>
    <w:p w14:paraId="77AC0F68" w14:textId="0B8B7019" w:rsidR="00473400" w:rsidRPr="00E22BB5" w:rsidRDefault="00473400" w:rsidP="00C5629E">
      <w:pPr>
        <w:rPr>
          <w:sz w:val="22"/>
          <w:szCs w:val="22"/>
          <w:u w:val="single"/>
        </w:rPr>
      </w:pPr>
      <w:r w:rsidRPr="00E22BB5">
        <w:rPr>
          <w:sz w:val="22"/>
          <w:szCs w:val="22"/>
          <w:u w:val="single"/>
        </w:rPr>
        <w:t>Po zmiešaní s inou výživou</w:t>
      </w:r>
      <w:r w:rsidRPr="00A80B3E">
        <w:rPr>
          <w:sz w:val="22"/>
          <w:szCs w:val="22"/>
        </w:rPr>
        <w:t>:</w:t>
      </w:r>
    </w:p>
    <w:p w14:paraId="1ED8101B" w14:textId="76BF3959" w:rsidR="00473400" w:rsidRPr="00DD1AB8" w:rsidRDefault="00D7527B" w:rsidP="00C5629E">
      <w:pPr>
        <w:rPr>
          <w:sz w:val="22"/>
          <w:szCs w:val="22"/>
        </w:rPr>
      </w:pPr>
      <w:r>
        <w:rPr>
          <w:sz w:val="22"/>
          <w:szCs w:val="22"/>
        </w:rPr>
        <w:t>NEPHROTECT</w:t>
      </w:r>
      <w:r w:rsidR="0037256E" w:rsidRPr="00DD1AB8">
        <w:rPr>
          <w:sz w:val="22"/>
          <w:szCs w:val="22"/>
        </w:rPr>
        <w:t xml:space="preserve"> </w:t>
      </w:r>
      <w:r w:rsidR="00473400" w:rsidRPr="00DD1AB8">
        <w:rPr>
          <w:sz w:val="22"/>
          <w:szCs w:val="22"/>
        </w:rPr>
        <w:t>je možné miešať s inými roztokmi určenými na výživu, ako sú tukové emulzie, uhľohydráty a roztoky elektrolytov za aseptických podmienok. Zmes musí byť z mikrobiologického hľadiska spotrebovaná ihneď po príprave. Ak nie je spotrebovaná ihneď, za podmienky a dĺžku skladovania je zodpovedný užívateľ. Ak je zmes pripravená za kontrolovaných a validovaných podmienok, môže byť skladovaná maximálne 24 hodín pri teplote 2</w:t>
      </w:r>
      <w:r w:rsidR="00651061">
        <w:rPr>
          <w:sz w:val="22"/>
          <w:szCs w:val="22"/>
        </w:rPr>
        <w:t xml:space="preserve"> </w:t>
      </w:r>
      <w:r w:rsidR="00473400" w:rsidRPr="00DD1AB8">
        <w:rPr>
          <w:sz w:val="22"/>
          <w:szCs w:val="22"/>
        </w:rPr>
        <w:t>-</w:t>
      </w:r>
      <w:r w:rsidR="00651061">
        <w:rPr>
          <w:sz w:val="22"/>
          <w:szCs w:val="22"/>
        </w:rPr>
        <w:t xml:space="preserve"> </w:t>
      </w:r>
      <w:r w:rsidR="00473400" w:rsidRPr="00DD1AB8">
        <w:rPr>
          <w:sz w:val="22"/>
          <w:szCs w:val="22"/>
        </w:rPr>
        <w:t>8</w:t>
      </w:r>
      <w:r w:rsidR="00CD71CA" w:rsidRPr="00DD1AB8">
        <w:rPr>
          <w:sz w:val="22"/>
          <w:szCs w:val="22"/>
        </w:rPr>
        <w:t> </w:t>
      </w:r>
      <w:r w:rsidR="00473400" w:rsidRPr="00DD1AB8">
        <w:rPr>
          <w:sz w:val="22"/>
          <w:szCs w:val="22"/>
        </w:rPr>
        <w:t>°C.</w:t>
      </w:r>
    </w:p>
    <w:p w14:paraId="61EE9115" w14:textId="77777777" w:rsidR="00473400" w:rsidRPr="00DD1AB8" w:rsidRDefault="00473400" w:rsidP="00C5629E">
      <w:pPr>
        <w:pStyle w:val="Zarkazkladnhotextu"/>
        <w:tabs>
          <w:tab w:val="left" w:pos="-2790"/>
        </w:tabs>
        <w:ind w:left="0"/>
        <w:rPr>
          <w:b/>
          <w:sz w:val="22"/>
          <w:szCs w:val="22"/>
        </w:rPr>
      </w:pPr>
    </w:p>
    <w:p w14:paraId="1840B217" w14:textId="4DEE6A3C" w:rsidR="0037256E" w:rsidRPr="00DD1AB8" w:rsidRDefault="00473400" w:rsidP="00E22BB5">
      <w:pPr>
        <w:pStyle w:val="Zarkazkladnhotextu"/>
        <w:keepNext/>
        <w:tabs>
          <w:tab w:val="left" w:pos="-2790"/>
        </w:tabs>
        <w:ind w:left="0"/>
        <w:rPr>
          <w:b/>
          <w:sz w:val="22"/>
          <w:szCs w:val="22"/>
        </w:rPr>
      </w:pPr>
      <w:r w:rsidRPr="00DD1AB8">
        <w:rPr>
          <w:b/>
          <w:sz w:val="22"/>
          <w:szCs w:val="22"/>
        </w:rPr>
        <w:lastRenderedPageBreak/>
        <w:t>6.5</w:t>
      </w:r>
      <w:r w:rsidR="0037256E" w:rsidRPr="00DD1AB8">
        <w:rPr>
          <w:b/>
          <w:sz w:val="22"/>
          <w:szCs w:val="22"/>
        </w:rPr>
        <w:tab/>
        <w:t>Druh obalu a obsah balenia</w:t>
      </w:r>
    </w:p>
    <w:p w14:paraId="04FCDF92" w14:textId="4E6E6A0B" w:rsidR="00473400" w:rsidRPr="00DD1AB8" w:rsidRDefault="00473400" w:rsidP="00E22BB5">
      <w:pPr>
        <w:pStyle w:val="Zarkazkladnhotextu"/>
        <w:keepNext/>
        <w:tabs>
          <w:tab w:val="left" w:pos="-2790"/>
        </w:tabs>
        <w:ind w:left="0"/>
        <w:rPr>
          <w:sz w:val="22"/>
          <w:szCs w:val="22"/>
        </w:rPr>
      </w:pPr>
    </w:p>
    <w:p w14:paraId="741994E4" w14:textId="7CE71790" w:rsidR="00473400" w:rsidRPr="00DD1AB8" w:rsidRDefault="00473400" w:rsidP="00C5629E">
      <w:pPr>
        <w:ind w:right="-108"/>
        <w:rPr>
          <w:sz w:val="22"/>
          <w:szCs w:val="22"/>
        </w:rPr>
      </w:pPr>
      <w:r w:rsidRPr="00DD1AB8">
        <w:rPr>
          <w:sz w:val="22"/>
          <w:szCs w:val="22"/>
        </w:rPr>
        <w:t xml:space="preserve">Sklenená fľaša (typ II), gumená zátka, kovová obruba, písomná informácia pre </w:t>
      </w:r>
      <w:r w:rsidR="00527495" w:rsidRPr="00DD1AB8">
        <w:rPr>
          <w:sz w:val="22"/>
          <w:szCs w:val="22"/>
        </w:rPr>
        <w:t>používateľ</w:t>
      </w:r>
      <w:r w:rsidR="0037256E" w:rsidRPr="00DD1AB8">
        <w:rPr>
          <w:sz w:val="22"/>
          <w:szCs w:val="22"/>
        </w:rPr>
        <w:t>a</w:t>
      </w:r>
      <w:r w:rsidRPr="00DD1AB8">
        <w:rPr>
          <w:sz w:val="22"/>
          <w:szCs w:val="22"/>
        </w:rPr>
        <w:t>, kartónová škatuľa.</w:t>
      </w:r>
    </w:p>
    <w:p w14:paraId="1471D928" w14:textId="487FDAE9" w:rsidR="00473400" w:rsidRPr="00DD1AB8" w:rsidRDefault="00473400" w:rsidP="00C5629E">
      <w:pPr>
        <w:rPr>
          <w:sz w:val="22"/>
          <w:szCs w:val="22"/>
        </w:rPr>
      </w:pPr>
      <w:r w:rsidRPr="00DD1AB8">
        <w:rPr>
          <w:sz w:val="22"/>
          <w:szCs w:val="22"/>
          <w:u w:val="single"/>
        </w:rPr>
        <w:t>Veľkosť balenia</w:t>
      </w:r>
      <w:r w:rsidRPr="00DD1AB8">
        <w:rPr>
          <w:sz w:val="22"/>
          <w:szCs w:val="22"/>
        </w:rPr>
        <w:t>: 1 x 250 ml, 10 x 250</w:t>
      </w:r>
      <w:r w:rsidR="002D0523" w:rsidRPr="00DD1AB8">
        <w:rPr>
          <w:sz w:val="22"/>
          <w:szCs w:val="22"/>
        </w:rPr>
        <w:t> </w:t>
      </w:r>
      <w:r w:rsidRPr="00DD1AB8">
        <w:rPr>
          <w:sz w:val="22"/>
          <w:szCs w:val="22"/>
        </w:rPr>
        <w:t>ml</w:t>
      </w:r>
    </w:p>
    <w:p w14:paraId="6EA47D6A" w14:textId="21CEE211" w:rsidR="00473400" w:rsidRDefault="00473400" w:rsidP="00E22BB5">
      <w:pPr>
        <w:ind w:firstLine="1560"/>
        <w:rPr>
          <w:sz w:val="22"/>
          <w:szCs w:val="22"/>
        </w:rPr>
      </w:pPr>
      <w:r w:rsidRPr="00DD1AB8">
        <w:rPr>
          <w:sz w:val="22"/>
          <w:szCs w:val="22"/>
        </w:rPr>
        <w:t>1 x 500 ml, 10 x 500</w:t>
      </w:r>
      <w:r w:rsidR="002D0523" w:rsidRPr="00DD1AB8">
        <w:rPr>
          <w:sz w:val="22"/>
          <w:szCs w:val="22"/>
        </w:rPr>
        <w:t xml:space="preserve"> </w:t>
      </w:r>
      <w:r w:rsidRPr="00DD1AB8">
        <w:rPr>
          <w:sz w:val="22"/>
          <w:szCs w:val="22"/>
        </w:rPr>
        <w:t>ml</w:t>
      </w:r>
    </w:p>
    <w:p w14:paraId="14C31397" w14:textId="77777777" w:rsidR="00EB1E4B" w:rsidRPr="00DD1AB8" w:rsidRDefault="00EB1E4B" w:rsidP="00E22BB5">
      <w:pPr>
        <w:ind w:firstLine="1560"/>
        <w:rPr>
          <w:sz w:val="22"/>
          <w:szCs w:val="22"/>
        </w:rPr>
      </w:pPr>
    </w:p>
    <w:p w14:paraId="376C39F4" w14:textId="56F1C944" w:rsidR="00473400" w:rsidRDefault="00EB1E4B" w:rsidP="00C5629E">
      <w:pPr>
        <w:pStyle w:val="Zarkazkladnhotextu"/>
        <w:tabs>
          <w:tab w:val="num" w:pos="284"/>
        </w:tabs>
        <w:ind w:left="0"/>
        <w:rPr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14:paraId="1AD35230" w14:textId="77777777" w:rsidR="00EB1E4B" w:rsidRPr="00DD1AB8" w:rsidRDefault="00EB1E4B" w:rsidP="00C5629E">
      <w:pPr>
        <w:pStyle w:val="Zarkazkladnhotextu"/>
        <w:tabs>
          <w:tab w:val="num" w:pos="284"/>
        </w:tabs>
        <w:ind w:left="0"/>
        <w:rPr>
          <w:sz w:val="22"/>
          <w:szCs w:val="22"/>
        </w:rPr>
      </w:pPr>
    </w:p>
    <w:p w14:paraId="4DF81597" w14:textId="0A45AEC7" w:rsidR="00473400" w:rsidRPr="00DD1AB8" w:rsidRDefault="00473400" w:rsidP="00E22BB5">
      <w:pPr>
        <w:pStyle w:val="Zarkazkladnhotextu"/>
        <w:tabs>
          <w:tab w:val="num" w:pos="709"/>
        </w:tabs>
        <w:ind w:left="0"/>
        <w:rPr>
          <w:b/>
          <w:sz w:val="22"/>
          <w:szCs w:val="22"/>
        </w:rPr>
      </w:pPr>
      <w:r w:rsidRPr="00DD1AB8">
        <w:rPr>
          <w:b/>
          <w:sz w:val="22"/>
          <w:szCs w:val="22"/>
        </w:rPr>
        <w:t>6.6</w:t>
      </w:r>
      <w:r w:rsidR="00C147A7">
        <w:rPr>
          <w:b/>
          <w:sz w:val="22"/>
          <w:szCs w:val="22"/>
        </w:rPr>
        <w:tab/>
      </w:r>
      <w:r w:rsidR="0037256E" w:rsidRPr="00DD1AB8">
        <w:rPr>
          <w:b/>
          <w:sz w:val="22"/>
          <w:szCs w:val="22"/>
        </w:rPr>
        <w:t xml:space="preserve">Špeciálne opatrenia </w:t>
      </w:r>
      <w:r w:rsidRPr="00DD1AB8">
        <w:rPr>
          <w:b/>
          <w:sz w:val="22"/>
          <w:szCs w:val="22"/>
        </w:rPr>
        <w:t xml:space="preserve">na </w:t>
      </w:r>
      <w:r w:rsidR="0037256E" w:rsidRPr="00DD1AB8">
        <w:rPr>
          <w:b/>
          <w:sz w:val="22"/>
          <w:szCs w:val="22"/>
        </w:rPr>
        <w:t>likvidáciu a iné</w:t>
      </w:r>
      <w:r w:rsidRPr="00DD1AB8">
        <w:rPr>
          <w:b/>
          <w:sz w:val="22"/>
          <w:szCs w:val="22"/>
        </w:rPr>
        <w:t xml:space="preserve"> zaobchádzani</w:t>
      </w:r>
      <w:r w:rsidR="0037256E" w:rsidRPr="00DD1AB8">
        <w:rPr>
          <w:b/>
          <w:sz w:val="22"/>
          <w:szCs w:val="22"/>
        </w:rPr>
        <w:t>e</w:t>
      </w:r>
      <w:r w:rsidRPr="00DD1AB8">
        <w:rPr>
          <w:b/>
          <w:sz w:val="22"/>
          <w:szCs w:val="22"/>
        </w:rPr>
        <w:t xml:space="preserve"> s</w:t>
      </w:r>
      <w:r w:rsidR="0037256E" w:rsidRPr="00DD1AB8">
        <w:rPr>
          <w:b/>
          <w:sz w:val="22"/>
          <w:szCs w:val="22"/>
        </w:rPr>
        <w:t> </w:t>
      </w:r>
      <w:r w:rsidRPr="00DD1AB8">
        <w:rPr>
          <w:b/>
          <w:sz w:val="22"/>
          <w:szCs w:val="22"/>
        </w:rPr>
        <w:t>liekom</w:t>
      </w:r>
    </w:p>
    <w:p w14:paraId="4161146D" w14:textId="77777777" w:rsidR="0037256E" w:rsidRPr="00DD1AB8" w:rsidRDefault="0037256E" w:rsidP="00C5629E">
      <w:pPr>
        <w:pStyle w:val="Zarkazkladnhotextu"/>
        <w:tabs>
          <w:tab w:val="num" w:pos="284"/>
        </w:tabs>
        <w:ind w:left="0"/>
        <w:rPr>
          <w:b/>
          <w:sz w:val="22"/>
          <w:szCs w:val="22"/>
        </w:rPr>
      </w:pPr>
    </w:p>
    <w:p w14:paraId="49F0B24F" w14:textId="7F86F973" w:rsidR="00EB1E4B" w:rsidRDefault="00D7527B" w:rsidP="00C5629E">
      <w:pPr>
        <w:pStyle w:val="Zarkazkladnhotextu"/>
        <w:tabs>
          <w:tab w:val="num" w:pos="-2790"/>
        </w:tabs>
        <w:ind w:left="0"/>
        <w:rPr>
          <w:sz w:val="22"/>
          <w:szCs w:val="22"/>
        </w:rPr>
      </w:pPr>
      <w:r>
        <w:rPr>
          <w:sz w:val="22"/>
          <w:szCs w:val="22"/>
        </w:rPr>
        <w:t>NEPHROTECT</w:t>
      </w:r>
      <w:r w:rsidR="0037256E" w:rsidRPr="00DD1AB8">
        <w:rPr>
          <w:sz w:val="22"/>
          <w:szCs w:val="22"/>
        </w:rPr>
        <w:t xml:space="preserve"> </w:t>
      </w:r>
      <w:r w:rsidR="00473400" w:rsidRPr="00DD1AB8">
        <w:rPr>
          <w:sz w:val="22"/>
          <w:szCs w:val="22"/>
        </w:rPr>
        <w:t>musí byť po</w:t>
      </w:r>
      <w:r w:rsidR="00A80B3E">
        <w:rPr>
          <w:sz w:val="22"/>
          <w:szCs w:val="22"/>
        </w:rPr>
        <w:t>u</w:t>
      </w:r>
      <w:r w:rsidR="00473400" w:rsidRPr="00DD1AB8">
        <w:rPr>
          <w:sz w:val="22"/>
          <w:szCs w:val="22"/>
        </w:rPr>
        <w:t>žitý ihneď po otvorení, na podanie musí byť použité sterilné zariadenie.</w:t>
      </w:r>
    </w:p>
    <w:p w14:paraId="445979E1" w14:textId="31F559A4" w:rsidR="00473400" w:rsidRPr="00DD1AB8" w:rsidRDefault="00473400" w:rsidP="00C5629E">
      <w:pPr>
        <w:pStyle w:val="Zarkazkladnhotextu"/>
        <w:tabs>
          <w:tab w:val="num" w:pos="-2790"/>
        </w:tabs>
        <w:ind w:left="0"/>
        <w:rPr>
          <w:sz w:val="22"/>
          <w:szCs w:val="22"/>
        </w:rPr>
      </w:pPr>
      <w:r w:rsidRPr="00DD1AB8">
        <w:rPr>
          <w:sz w:val="22"/>
          <w:szCs w:val="22"/>
        </w:rPr>
        <w:t>Len na jednorazové použitie.</w:t>
      </w:r>
    </w:p>
    <w:p w14:paraId="37A5963D" w14:textId="77777777" w:rsidR="00473400" w:rsidRPr="00DD1AB8" w:rsidRDefault="00473400" w:rsidP="00C5629E">
      <w:pPr>
        <w:pStyle w:val="Zarkazkladnhotextu"/>
        <w:tabs>
          <w:tab w:val="num" w:pos="-2790"/>
        </w:tabs>
        <w:ind w:left="0"/>
        <w:rPr>
          <w:sz w:val="22"/>
          <w:szCs w:val="22"/>
        </w:rPr>
      </w:pPr>
      <w:r w:rsidRPr="00DD1AB8">
        <w:rPr>
          <w:sz w:val="22"/>
          <w:szCs w:val="22"/>
        </w:rPr>
        <w:t>Aditíva pridávať za aseptických podmienok.</w:t>
      </w:r>
    </w:p>
    <w:p w14:paraId="66817268" w14:textId="7F48844E" w:rsidR="00473400" w:rsidRPr="00DD1AB8" w:rsidRDefault="00D7527B" w:rsidP="00C5629E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>NEPHROTECT</w:t>
      </w:r>
      <w:r w:rsidR="0037256E" w:rsidRPr="00DD1AB8">
        <w:rPr>
          <w:sz w:val="22"/>
          <w:szCs w:val="22"/>
        </w:rPr>
        <w:t xml:space="preserve"> </w:t>
      </w:r>
      <w:r w:rsidR="00473400" w:rsidRPr="00DD1AB8">
        <w:rPr>
          <w:sz w:val="22"/>
          <w:szCs w:val="22"/>
        </w:rPr>
        <w:t>je potrebné podávať podľa potrieb pacienta, spolu so zdrojmi energie, elektrolytmi, vitamínmi a stopovými prvkami centrálnym katétrom (najlepšie kontinuálne počas 24 hodín).</w:t>
      </w:r>
    </w:p>
    <w:p w14:paraId="0F0EEE3B" w14:textId="1C089B40" w:rsidR="00473400" w:rsidRPr="00DD1AB8" w:rsidRDefault="00473400" w:rsidP="00C5629E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 w:rsidRPr="00DD1AB8">
        <w:rPr>
          <w:sz w:val="22"/>
          <w:szCs w:val="22"/>
        </w:rPr>
        <w:t xml:space="preserve">Počas dialyzačnej liečby je možné privádzať </w:t>
      </w:r>
      <w:r w:rsidR="00D7527B">
        <w:rPr>
          <w:sz w:val="22"/>
          <w:szCs w:val="22"/>
        </w:rPr>
        <w:t>NEPHROTECT</w:t>
      </w:r>
      <w:r w:rsidR="0037256E" w:rsidRPr="00DD1AB8">
        <w:rPr>
          <w:sz w:val="22"/>
          <w:szCs w:val="22"/>
        </w:rPr>
        <w:t xml:space="preserve"> </w:t>
      </w:r>
      <w:r w:rsidRPr="00DD1AB8">
        <w:rPr>
          <w:sz w:val="22"/>
          <w:szCs w:val="22"/>
        </w:rPr>
        <w:t>priamo do venózneho ramena dialyzátora, takže nie je potrebný prístup do centrálnej žily.</w:t>
      </w:r>
    </w:p>
    <w:p w14:paraId="4AD5F6DE" w14:textId="0DF1D30C" w:rsidR="00473400" w:rsidRPr="00DD1AB8" w:rsidRDefault="00473400" w:rsidP="00C5629E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 w:rsidRPr="00DD1AB8">
        <w:rPr>
          <w:sz w:val="22"/>
          <w:szCs w:val="22"/>
        </w:rPr>
        <w:t>Údaje o chemickej a fyzikálnej stabilite pre veľké množstvo zmesí je dostupné u výrobcu po vyžiadaní.</w:t>
      </w:r>
    </w:p>
    <w:p w14:paraId="0D6C8DA6" w14:textId="0C66697B" w:rsidR="00FA3B62" w:rsidRPr="00DD1AB8" w:rsidRDefault="00FA3B62" w:rsidP="00951C53">
      <w:pPr>
        <w:pStyle w:val="Zarkazkladnhotextu"/>
        <w:tabs>
          <w:tab w:val="num" w:pos="0"/>
        </w:tabs>
        <w:ind w:left="0"/>
        <w:rPr>
          <w:sz w:val="22"/>
          <w:szCs w:val="22"/>
        </w:rPr>
      </w:pPr>
      <w:r w:rsidRPr="00DD1AB8">
        <w:rPr>
          <w:sz w:val="22"/>
          <w:szCs w:val="22"/>
        </w:rPr>
        <w:t>Použ</w:t>
      </w:r>
      <w:r w:rsidR="00306D89">
        <w:rPr>
          <w:sz w:val="22"/>
          <w:szCs w:val="22"/>
        </w:rPr>
        <w:t>ívajte</w:t>
      </w:r>
      <w:r w:rsidRPr="00DD1AB8">
        <w:rPr>
          <w:sz w:val="22"/>
          <w:szCs w:val="22"/>
        </w:rPr>
        <w:t xml:space="preserve"> len </w:t>
      </w:r>
      <w:r w:rsidR="000C60B7" w:rsidRPr="000C60B7">
        <w:rPr>
          <w:sz w:val="22"/>
          <w:szCs w:val="22"/>
        </w:rPr>
        <w:t>číre</w:t>
      </w:r>
      <w:r w:rsidR="00306D89">
        <w:rPr>
          <w:sz w:val="22"/>
          <w:szCs w:val="22"/>
        </w:rPr>
        <w:t xml:space="preserve">, bezfarebné alebo slabo nažltlé </w:t>
      </w:r>
      <w:r w:rsidR="000C60B7" w:rsidRPr="000C60B7">
        <w:rPr>
          <w:sz w:val="22"/>
          <w:szCs w:val="22"/>
        </w:rPr>
        <w:t>roztoky</w:t>
      </w:r>
      <w:r w:rsidRPr="00DD1AB8">
        <w:rPr>
          <w:sz w:val="22"/>
          <w:szCs w:val="22"/>
          <w:lang w:val="en-US"/>
        </w:rPr>
        <w:t xml:space="preserve"> v </w:t>
      </w:r>
      <w:r w:rsidRPr="00DD1AB8">
        <w:rPr>
          <w:sz w:val="22"/>
          <w:szCs w:val="22"/>
        </w:rPr>
        <w:t xml:space="preserve">nepoškodenom </w:t>
      </w:r>
      <w:r w:rsidRPr="00E22BB5">
        <w:rPr>
          <w:sz w:val="22"/>
          <w:szCs w:val="22"/>
        </w:rPr>
        <w:t>obale</w:t>
      </w:r>
      <w:r w:rsidRPr="00DD1AB8">
        <w:rPr>
          <w:sz w:val="22"/>
          <w:szCs w:val="22"/>
          <w:lang w:val="en-US"/>
        </w:rPr>
        <w:t>.</w:t>
      </w:r>
    </w:p>
    <w:p w14:paraId="1882DB78" w14:textId="20261DB5" w:rsidR="009F6408" w:rsidRPr="00DD1AB8" w:rsidRDefault="00EB1E4B" w:rsidP="00C5629E">
      <w:pPr>
        <w:pStyle w:val="Zarkazkladnhotextu"/>
        <w:tabs>
          <w:tab w:val="num" w:pos="-2790"/>
        </w:tabs>
        <w:ind w:left="0"/>
        <w:rPr>
          <w:sz w:val="22"/>
          <w:szCs w:val="22"/>
        </w:rPr>
      </w:pPr>
      <w:r w:rsidRPr="002F2AA1">
        <w:rPr>
          <w:sz w:val="22"/>
          <w:szCs w:val="22"/>
        </w:rPr>
        <w:t>Všetok nepoužitý liek alebo odpad vzniknutý z lieku sa má zlikvidovať v s</w:t>
      </w:r>
      <w:r>
        <w:rPr>
          <w:sz w:val="22"/>
          <w:szCs w:val="22"/>
        </w:rPr>
        <w:t>úlade s národnými požiadavkami.</w:t>
      </w:r>
    </w:p>
    <w:p w14:paraId="698B99B6" w14:textId="77777777" w:rsidR="00E82165" w:rsidRDefault="00E82165" w:rsidP="00C5629E">
      <w:pPr>
        <w:pStyle w:val="Zarkazkladnhotextu"/>
        <w:tabs>
          <w:tab w:val="num" w:pos="-2790"/>
        </w:tabs>
        <w:ind w:left="0"/>
        <w:rPr>
          <w:sz w:val="22"/>
          <w:szCs w:val="22"/>
        </w:rPr>
      </w:pPr>
    </w:p>
    <w:p w14:paraId="6F2A4CFA" w14:textId="77777777" w:rsidR="002D0523" w:rsidRPr="00DD1AB8" w:rsidRDefault="002D0523" w:rsidP="00C5629E">
      <w:pPr>
        <w:pStyle w:val="Zarkazkladnhotextu"/>
        <w:tabs>
          <w:tab w:val="num" w:pos="-2790"/>
        </w:tabs>
        <w:ind w:left="0"/>
        <w:rPr>
          <w:sz w:val="22"/>
          <w:szCs w:val="22"/>
        </w:rPr>
      </w:pPr>
    </w:p>
    <w:p w14:paraId="44D8107A" w14:textId="77777777" w:rsidR="0037256E" w:rsidRPr="00DD1AB8" w:rsidRDefault="00ED1B89" w:rsidP="00951C53">
      <w:pPr>
        <w:pStyle w:val="Zarkazkladnhotextu"/>
        <w:tabs>
          <w:tab w:val="left" w:pos="0"/>
        </w:tabs>
        <w:ind w:left="0"/>
        <w:rPr>
          <w:b/>
          <w:sz w:val="22"/>
          <w:szCs w:val="22"/>
        </w:rPr>
      </w:pPr>
      <w:r w:rsidRPr="00DD1AB8">
        <w:rPr>
          <w:b/>
          <w:sz w:val="22"/>
          <w:szCs w:val="22"/>
        </w:rPr>
        <w:t>7</w:t>
      </w:r>
      <w:r w:rsidR="00FC062D" w:rsidRPr="00DD1AB8">
        <w:rPr>
          <w:b/>
          <w:sz w:val="22"/>
          <w:szCs w:val="22"/>
        </w:rPr>
        <w:t>.</w:t>
      </w:r>
      <w:r w:rsidRPr="00DD1AB8">
        <w:rPr>
          <w:b/>
          <w:sz w:val="22"/>
          <w:szCs w:val="22"/>
        </w:rPr>
        <w:tab/>
        <w:t>DRŽITEĽ ROZHODNUTIA O REGISTRÁCII</w:t>
      </w:r>
    </w:p>
    <w:p w14:paraId="2FFCE353" w14:textId="425ECCF2" w:rsidR="00473400" w:rsidRPr="00DD1AB8" w:rsidRDefault="00473400" w:rsidP="00951C53">
      <w:pPr>
        <w:pStyle w:val="Zarkazkladnhotextu"/>
        <w:tabs>
          <w:tab w:val="left" w:pos="0"/>
        </w:tabs>
        <w:ind w:left="0"/>
        <w:rPr>
          <w:b/>
          <w:sz w:val="22"/>
          <w:szCs w:val="22"/>
        </w:rPr>
      </w:pPr>
    </w:p>
    <w:p w14:paraId="46F98E8A" w14:textId="77777777" w:rsidR="00EB1E4B" w:rsidRDefault="00376DFC" w:rsidP="00E22BB5">
      <w:pPr>
        <w:rPr>
          <w:sz w:val="22"/>
          <w:szCs w:val="22"/>
        </w:rPr>
      </w:pPr>
      <w:r w:rsidRPr="00DD1AB8">
        <w:rPr>
          <w:sz w:val="22"/>
          <w:szCs w:val="22"/>
        </w:rPr>
        <w:t>Fresenius Kabi Deutschland GmbH</w:t>
      </w:r>
    </w:p>
    <w:p w14:paraId="7AFB8FA7" w14:textId="15E3158F" w:rsidR="00EB1E4B" w:rsidRDefault="001B7B62" w:rsidP="00E22BB5">
      <w:pPr>
        <w:rPr>
          <w:sz w:val="22"/>
          <w:szCs w:val="22"/>
        </w:rPr>
      </w:pPr>
      <w:r>
        <w:rPr>
          <w:sz w:val="22"/>
          <w:szCs w:val="22"/>
        </w:rPr>
        <w:t xml:space="preserve">Else Kröner </w:t>
      </w:r>
      <w:r w:rsidR="00EB1E4B">
        <w:rPr>
          <w:sz w:val="22"/>
          <w:szCs w:val="22"/>
        </w:rPr>
        <w:t>S</w:t>
      </w:r>
      <w:r>
        <w:rPr>
          <w:sz w:val="22"/>
          <w:szCs w:val="22"/>
        </w:rPr>
        <w:t>trasse 1</w:t>
      </w:r>
    </w:p>
    <w:p w14:paraId="1843FF96" w14:textId="43BEDDB3" w:rsidR="00EB1E4B" w:rsidRDefault="00376DFC" w:rsidP="00E22BB5">
      <w:pPr>
        <w:rPr>
          <w:sz w:val="22"/>
          <w:szCs w:val="22"/>
        </w:rPr>
      </w:pPr>
      <w:r w:rsidRPr="00DD1AB8">
        <w:rPr>
          <w:sz w:val="22"/>
          <w:szCs w:val="22"/>
        </w:rPr>
        <w:t>61 352 Bad Homburg</w:t>
      </w:r>
    </w:p>
    <w:p w14:paraId="13A9BA2D" w14:textId="0C4BF233" w:rsidR="00376DFC" w:rsidRPr="00DD1AB8" w:rsidRDefault="00376DFC" w:rsidP="00E22BB5">
      <w:pPr>
        <w:rPr>
          <w:sz w:val="22"/>
          <w:szCs w:val="22"/>
        </w:rPr>
      </w:pPr>
      <w:r w:rsidRPr="00DD1AB8">
        <w:rPr>
          <w:sz w:val="22"/>
          <w:szCs w:val="22"/>
        </w:rPr>
        <w:t>Nemecko</w:t>
      </w:r>
    </w:p>
    <w:p w14:paraId="71580DB6" w14:textId="77777777" w:rsidR="00473400" w:rsidRPr="00DD1AB8" w:rsidRDefault="00473400" w:rsidP="00C5629E">
      <w:pPr>
        <w:pStyle w:val="Zarkazkladnhotextu"/>
        <w:tabs>
          <w:tab w:val="num" w:pos="284"/>
        </w:tabs>
        <w:ind w:left="0"/>
        <w:rPr>
          <w:sz w:val="22"/>
          <w:szCs w:val="22"/>
        </w:rPr>
      </w:pPr>
    </w:p>
    <w:p w14:paraId="5A12F640" w14:textId="77777777" w:rsidR="002D0523" w:rsidRPr="00DD1AB8" w:rsidRDefault="002D0523" w:rsidP="00C5629E">
      <w:pPr>
        <w:pStyle w:val="Zarkazkladnhotextu"/>
        <w:tabs>
          <w:tab w:val="num" w:pos="284"/>
        </w:tabs>
        <w:ind w:left="0"/>
        <w:rPr>
          <w:sz w:val="22"/>
          <w:szCs w:val="22"/>
        </w:rPr>
      </w:pPr>
    </w:p>
    <w:p w14:paraId="247DEE43" w14:textId="3D253989" w:rsidR="00FC062D" w:rsidRPr="00DD1AB8" w:rsidRDefault="00FC062D" w:rsidP="00E22BB5">
      <w:pPr>
        <w:pStyle w:val="Zarkazkladnhotextu"/>
        <w:tabs>
          <w:tab w:val="num" w:pos="709"/>
        </w:tabs>
        <w:ind w:left="0"/>
        <w:rPr>
          <w:b/>
          <w:sz w:val="22"/>
          <w:szCs w:val="22"/>
        </w:rPr>
      </w:pPr>
      <w:r w:rsidRPr="00DD1AB8">
        <w:rPr>
          <w:b/>
          <w:sz w:val="22"/>
          <w:szCs w:val="22"/>
        </w:rPr>
        <w:t>8.</w:t>
      </w:r>
      <w:r w:rsidRPr="00DD1AB8">
        <w:rPr>
          <w:b/>
          <w:sz w:val="22"/>
          <w:szCs w:val="22"/>
        </w:rPr>
        <w:tab/>
        <w:t>REGISTRAČNÉ ČÍSLO</w:t>
      </w:r>
    </w:p>
    <w:p w14:paraId="0E2A413B" w14:textId="77777777" w:rsidR="00473400" w:rsidRPr="00DD1AB8" w:rsidRDefault="00473400" w:rsidP="00951C53">
      <w:pPr>
        <w:pStyle w:val="Zarkazkladnhotextu"/>
        <w:ind w:left="0"/>
        <w:rPr>
          <w:b/>
          <w:sz w:val="22"/>
          <w:szCs w:val="22"/>
        </w:rPr>
      </w:pPr>
    </w:p>
    <w:p w14:paraId="06153374" w14:textId="77777777" w:rsidR="00473400" w:rsidRPr="00DD1AB8" w:rsidRDefault="00473400" w:rsidP="00C5629E">
      <w:pPr>
        <w:rPr>
          <w:sz w:val="22"/>
          <w:szCs w:val="22"/>
        </w:rPr>
      </w:pPr>
      <w:r w:rsidRPr="00DD1AB8">
        <w:rPr>
          <w:sz w:val="22"/>
          <w:szCs w:val="22"/>
        </w:rPr>
        <w:t>76/0994/92-S</w:t>
      </w:r>
    </w:p>
    <w:p w14:paraId="76639366" w14:textId="77777777" w:rsidR="00473400" w:rsidRPr="00DD1AB8" w:rsidRDefault="00473400" w:rsidP="00C5629E">
      <w:pPr>
        <w:pStyle w:val="Zarkazkladnhotextu"/>
        <w:ind w:left="0"/>
        <w:rPr>
          <w:b/>
          <w:sz w:val="22"/>
          <w:szCs w:val="22"/>
        </w:rPr>
      </w:pPr>
    </w:p>
    <w:p w14:paraId="651A9AFA" w14:textId="77777777" w:rsidR="002D0523" w:rsidRPr="00DD1AB8" w:rsidRDefault="002D0523" w:rsidP="00C5629E">
      <w:pPr>
        <w:pStyle w:val="Zarkazkladnhotextu"/>
        <w:ind w:left="0"/>
        <w:rPr>
          <w:b/>
          <w:sz w:val="22"/>
          <w:szCs w:val="22"/>
        </w:rPr>
      </w:pPr>
    </w:p>
    <w:p w14:paraId="48B84A74" w14:textId="77777777" w:rsidR="00FC062D" w:rsidRPr="00DD1AB8" w:rsidRDefault="00FC062D" w:rsidP="00C5629E">
      <w:pPr>
        <w:pStyle w:val="Zarkazkladnhotextu"/>
        <w:ind w:left="0"/>
        <w:rPr>
          <w:b/>
          <w:sz w:val="22"/>
          <w:szCs w:val="22"/>
        </w:rPr>
      </w:pPr>
      <w:r w:rsidRPr="00DD1AB8">
        <w:rPr>
          <w:b/>
          <w:sz w:val="22"/>
          <w:szCs w:val="22"/>
        </w:rPr>
        <w:t>9.</w:t>
      </w:r>
      <w:r w:rsidRPr="00DD1AB8">
        <w:rPr>
          <w:b/>
          <w:sz w:val="22"/>
          <w:szCs w:val="22"/>
        </w:rPr>
        <w:tab/>
        <w:t>DÁTUM PRVEJ REGISTRÁCIE/PREDĹŽENIA REGISTRÁCIE</w:t>
      </w:r>
    </w:p>
    <w:p w14:paraId="610D119D" w14:textId="77777777" w:rsidR="00FC062D" w:rsidRPr="00DD1AB8" w:rsidRDefault="00FC062D" w:rsidP="00951C53">
      <w:pPr>
        <w:pStyle w:val="Zarkazkladnhotextu"/>
        <w:ind w:left="0"/>
        <w:rPr>
          <w:sz w:val="22"/>
          <w:szCs w:val="22"/>
        </w:rPr>
      </w:pPr>
    </w:p>
    <w:p w14:paraId="4D69AD32" w14:textId="54755F0E" w:rsidR="00FC062D" w:rsidRPr="00DD1AB8" w:rsidRDefault="00473400" w:rsidP="00C5629E">
      <w:pPr>
        <w:pStyle w:val="Zarkazkladnhotextu"/>
        <w:ind w:left="0"/>
        <w:rPr>
          <w:sz w:val="22"/>
          <w:szCs w:val="22"/>
        </w:rPr>
      </w:pPr>
      <w:r w:rsidRPr="00DD1AB8">
        <w:rPr>
          <w:sz w:val="22"/>
          <w:szCs w:val="22"/>
        </w:rPr>
        <w:t xml:space="preserve">Dátum </w:t>
      </w:r>
      <w:r w:rsidR="00FC062D" w:rsidRPr="00DD1AB8">
        <w:rPr>
          <w:sz w:val="22"/>
          <w:szCs w:val="22"/>
        </w:rPr>
        <w:t xml:space="preserve">prvej </w:t>
      </w:r>
      <w:r w:rsidRPr="00DD1AB8">
        <w:rPr>
          <w:sz w:val="22"/>
          <w:szCs w:val="22"/>
        </w:rPr>
        <w:t>registrácie: 30.</w:t>
      </w:r>
      <w:r w:rsidR="008C441B">
        <w:rPr>
          <w:sz w:val="22"/>
          <w:szCs w:val="22"/>
        </w:rPr>
        <w:t xml:space="preserve"> decembra</w:t>
      </w:r>
      <w:r w:rsidR="00A12E89">
        <w:rPr>
          <w:sz w:val="22"/>
          <w:szCs w:val="22"/>
        </w:rPr>
        <w:t xml:space="preserve"> </w:t>
      </w:r>
      <w:r w:rsidRPr="00DD1AB8">
        <w:rPr>
          <w:sz w:val="22"/>
          <w:szCs w:val="22"/>
        </w:rPr>
        <w:t>1992</w:t>
      </w:r>
    </w:p>
    <w:p w14:paraId="6A2625FD" w14:textId="5670296C" w:rsidR="00473400" w:rsidRPr="008C441B" w:rsidRDefault="008C441B" w:rsidP="00C5629E">
      <w:pPr>
        <w:pStyle w:val="Zarkazkladnhotextu"/>
        <w:ind w:left="0"/>
        <w:rPr>
          <w:b/>
          <w:sz w:val="22"/>
          <w:szCs w:val="22"/>
        </w:rPr>
      </w:pPr>
      <w:r w:rsidRPr="008C441B">
        <w:rPr>
          <w:noProof/>
          <w:sz w:val="22"/>
          <w:szCs w:val="22"/>
        </w:rPr>
        <w:t>Dátum posledného predĺženia registrácie:</w:t>
      </w:r>
      <w:r>
        <w:rPr>
          <w:noProof/>
          <w:sz w:val="22"/>
          <w:szCs w:val="22"/>
        </w:rPr>
        <w:t xml:space="preserve"> 19. mája 2003</w:t>
      </w:r>
    </w:p>
    <w:p w14:paraId="548C380C" w14:textId="77777777" w:rsidR="002D0523" w:rsidRDefault="002D0523" w:rsidP="00C5629E">
      <w:pPr>
        <w:pStyle w:val="Zarkazkladnhotextu"/>
        <w:ind w:left="0"/>
        <w:rPr>
          <w:b/>
          <w:sz w:val="22"/>
          <w:szCs w:val="22"/>
        </w:rPr>
      </w:pPr>
    </w:p>
    <w:p w14:paraId="4C7D63D8" w14:textId="77777777" w:rsidR="002A7305" w:rsidRPr="00DD1AB8" w:rsidRDefault="002A7305" w:rsidP="00C5629E">
      <w:pPr>
        <w:pStyle w:val="Zarkazkladnhotextu"/>
        <w:ind w:left="0"/>
        <w:rPr>
          <w:b/>
          <w:sz w:val="22"/>
          <w:szCs w:val="22"/>
        </w:rPr>
      </w:pPr>
    </w:p>
    <w:p w14:paraId="224EF5BC" w14:textId="77777777" w:rsidR="00FC062D" w:rsidRPr="00DD1AB8" w:rsidRDefault="00FC062D" w:rsidP="00C5629E">
      <w:pPr>
        <w:pStyle w:val="Zarkazkladnhotextu"/>
        <w:ind w:left="0"/>
        <w:rPr>
          <w:b/>
          <w:sz w:val="22"/>
          <w:szCs w:val="22"/>
        </w:rPr>
      </w:pPr>
      <w:r w:rsidRPr="00DD1AB8">
        <w:rPr>
          <w:b/>
          <w:sz w:val="22"/>
          <w:szCs w:val="22"/>
        </w:rPr>
        <w:t>10.</w:t>
      </w:r>
      <w:r w:rsidRPr="00DD1AB8">
        <w:rPr>
          <w:b/>
          <w:sz w:val="22"/>
          <w:szCs w:val="22"/>
        </w:rPr>
        <w:tab/>
        <w:t>DÁTUM REVÍZIE TEXTU</w:t>
      </w:r>
    </w:p>
    <w:p w14:paraId="4A35EAD0" w14:textId="77777777" w:rsidR="00FC062D" w:rsidRPr="00DD1AB8" w:rsidRDefault="00FC062D" w:rsidP="00C5629E">
      <w:pPr>
        <w:pStyle w:val="Zarkazkladnhotextu"/>
        <w:ind w:left="0"/>
        <w:rPr>
          <w:b/>
          <w:sz w:val="22"/>
          <w:szCs w:val="22"/>
        </w:rPr>
      </w:pPr>
    </w:p>
    <w:p w14:paraId="117E0C46" w14:textId="7CD9B1BC" w:rsidR="00473400" w:rsidRPr="00E22BB5" w:rsidRDefault="00EB1E4B" w:rsidP="00951C53">
      <w:pPr>
        <w:pStyle w:val="Zarkazkladnhotextu"/>
        <w:ind w:left="0"/>
        <w:rPr>
          <w:sz w:val="22"/>
          <w:szCs w:val="22"/>
        </w:rPr>
      </w:pPr>
      <w:r>
        <w:rPr>
          <w:sz w:val="22"/>
          <w:szCs w:val="22"/>
        </w:rPr>
        <w:t>06/2017</w:t>
      </w:r>
    </w:p>
    <w:sectPr w:rsidR="00473400" w:rsidRPr="00E22BB5" w:rsidSect="00DD1AB8"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F94AA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5C599" w14:textId="77777777" w:rsidR="0060751E" w:rsidRDefault="0060751E">
      <w:r>
        <w:separator/>
      </w:r>
    </w:p>
    <w:p w14:paraId="1C3A8468" w14:textId="77777777" w:rsidR="0060751E" w:rsidRDefault="0060751E"/>
    <w:p w14:paraId="0BF64D25" w14:textId="77777777" w:rsidR="0060751E" w:rsidRDefault="0060751E"/>
  </w:endnote>
  <w:endnote w:type="continuationSeparator" w:id="0">
    <w:p w14:paraId="55F21084" w14:textId="77777777" w:rsidR="0060751E" w:rsidRDefault="0060751E">
      <w:r>
        <w:continuationSeparator/>
      </w:r>
    </w:p>
    <w:p w14:paraId="427068E1" w14:textId="77777777" w:rsidR="0060751E" w:rsidRDefault="0060751E"/>
    <w:p w14:paraId="6D7450CF" w14:textId="77777777" w:rsidR="0060751E" w:rsidRDefault="0060751E"/>
  </w:endnote>
  <w:endnote w:type="continuationNotice" w:id="1">
    <w:p w14:paraId="7F8EC0F1" w14:textId="77777777" w:rsidR="0060751E" w:rsidRDefault="006075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6376386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412D86E8" w14:textId="5E3EF0CF" w:rsidR="00144288" w:rsidRPr="00E22BB5" w:rsidRDefault="00144288" w:rsidP="00E22BB5">
        <w:pPr>
          <w:pStyle w:val="Pta"/>
          <w:jc w:val="center"/>
          <w:rPr>
            <w:sz w:val="18"/>
          </w:rPr>
        </w:pPr>
        <w:r w:rsidRPr="00E22BB5">
          <w:rPr>
            <w:sz w:val="18"/>
          </w:rPr>
          <w:fldChar w:fldCharType="begin"/>
        </w:r>
        <w:r w:rsidRPr="00E22BB5">
          <w:rPr>
            <w:sz w:val="18"/>
          </w:rPr>
          <w:instrText>PAGE   \* MERGEFORMAT</w:instrText>
        </w:r>
        <w:r w:rsidRPr="00E22BB5">
          <w:rPr>
            <w:sz w:val="18"/>
          </w:rPr>
          <w:fldChar w:fldCharType="separate"/>
        </w:r>
        <w:r w:rsidR="00E22BB5">
          <w:rPr>
            <w:noProof/>
            <w:sz w:val="18"/>
          </w:rPr>
          <w:t>5</w:t>
        </w:r>
        <w:r w:rsidRPr="00E22BB5">
          <w:rPr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2249308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4E560041" w14:textId="21BEA98D" w:rsidR="00144288" w:rsidRPr="00E22BB5" w:rsidRDefault="00144288" w:rsidP="00E22BB5">
        <w:pPr>
          <w:pStyle w:val="Pta"/>
          <w:jc w:val="center"/>
          <w:rPr>
            <w:sz w:val="18"/>
          </w:rPr>
        </w:pPr>
        <w:r w:rsidRPr="00E22BB5">
          <w:rPr>
            <w:sz w:val="18"/>
          </w:rPr>
          <w:fldChar w:fldCharType="begin"/>
        </w:r>
        <w:r w:rsidRPr="00E22BB5">
          <w:rPr>
            <w:sz w:val="18"/>
          </w:rPr>
          <w:instrText>PAGE   \* MERGEFORMAT</w:instrText>
        </w:r>
        <w:r w:rsidRPr="00E22BB5">
          <w:rPr>
            <w:sz w:val="18"/>
          </w:rPr>
          <w:fldChar w:fldCharType="separate"/>
        </w:r>
        <w:r w:rsidR="00E22BB5">
          <w:rPr>
            <w:noProof/>
            <w:sz w:val="18"/>
          </w:rPr>
          <w:t>1</w:t>
        </w:r>
        <w:r w:rsidRPr="00E22BB5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D6CFD4" w14:textId="77777777" w:rsidR="0060751E" w:rsidRDefault="0060751E">
      <w:r>
        <w:separator/>
      </w:r>
    </w:p>
    <w:p w14:paraId="67EFC69D" w14:textId="77777777" w:rsidR="0060751E" w:rsidRDefault="0060751E"/>
    <w:p w14:paraId="74A363A0" w14:textId="77777777" w:rsidR="0060751E" w:rsidRDefault="0060751E"/>
  </w:footnote>
  <w:footnote w:type="continuationSeparator" w:id="0">
    <w:p w14:paraId="06996E8B" w14:textId="77777777" w:rsidR="0060751E" w:rsidRDefault="0060751E">
      <w:r>
        <w:continuationSeparator/>
      </w:r>
    </w:p>
    <w:p w14:paraId="47326E03" w14:textId="77777777" w:rsidR="0060751E" w:rsidRDefault="0060751E"/>
    <w:p w14:paraId="74B346AC" w14:textId="77777777" w:rsidR="0060751E" w:rsidRDefault="0060751E"/>
  </w:footnote>
  <w:footnote w:type="continuationNotice" w:id="1">
    <w:p w14:paraId="6E507E46" w14:textId="77777777" w:rsidR="0060751E" w:rsidRDefault="006075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D3B57" w14:textId="79A69E59" w:rsidR="00CF3A63" w:rsidRPr="00DD1AB8" w:rsidRDefault="00CF3A63" w:rsidP="00144288">
    <w:pPr>
      <w:pStyle w:val="Hlavika"/>
      <w:rPr>
        <w:sz w:val="18"/>
        <w:szCs w:val="18"/>
      </w:rPr>
    </w:pPr>
    <w:r w:rsidRPr="00DD1AB8">
      <w:rPr>
        <w:sz w:val="18"/>
        <w:szCs w:val="18"/>
        <w:lang w:val="cs-CZ"/>
      </w:rPr>
      <w:t>Príloha č.</w:t>
    </w:r>
    <w:r w:rsidR="002E6F6D">
      <w:rPr>
        <w:sz w:val="18"/>
        <w:szCs w:val="18"/>
        <w:lang w:val="cs-CZ"/>
      </w:rPr>
      <w:t> </w:t>
    </w:r>
    <w:r w:rsidRPr="00CF3A63">
      <w:rPr>
        <w:sz w:val="18"/>
        <w:szCs w:val="18"/>
        <w:lang w:val="cs-CZ"/>
      </w:rPr>
      <w:t>1</w:t>
    </w:r>
    <w:r w:rsidRPr="00DD1AB8">
      <w:rPr>
        <w:sz w:val="18"/>
        <w:szCs w:val="18"/>
        <w:lang w:val="cs-CZ"/>
      </w:rPr>
      <w:t xml:space="preserve"> k notifikácii o zmene, ev. č.:</w:t>
    </w:r>
    <w:r w:rsidR="000608E3" w:rsidRPr="000608E3">
      <w:rPr>
        <w:sz w:val="18"/>
        <w:szCs w:val="18"/>
        <w:lang w:val="cs-CZ" w:eastAsia="cs-CZ"/>
      </w:rPr>
      <w:t xml:space="preserve"> 2015/07165-Z1B</w:t>
    </w:r>
    <w:r w:rsidR="00144288">
      <w:rPr>
        <w:sz w:val="18"/>
        <w:szCs w:val="18"/>
        <w:lang w:val="cs-CZ" w:eastAsia="cs-CZ"/>
      </w:rPr>
      <w:t>, 2017/00769-Z1B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D1947"/>
    <w:multiLevelType w:val="multilevel"/>
    <w:tmpl w:val="3E7C7BF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2643B23"/>
    <w:multiLevelType w:val="hybridMultilevel"/>
    <w:tmpl w:val="DE96B952"/>
    <w:lvl w:ilvl="0" w:tplc="E63892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76A16"/>
    <w:multiLevelType w:val="multilevel"/>
    <w:tmpl w:val="BD6ED0A4"/>
    <w:lvl w:ilvl="0">
      <w:start w:val="1"/>
      <w:numFmt w:val="decimal"/>
      <w:pStyle w:val="slovanzoznam2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30543C5A"/>
    <w:multiLevelType w:val="multilevel"/>
    <w:tmpl w:val="8A6839D8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B4C1285"/>
    <w:multiLevelType w:val="multilevel"/>
    <w:tmpl w:val="3E7C7BF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DCD77D5"/>
    <w:multiLevelType w:val="multilevel"/>
    <w:tmpl w:val="0206FBF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7DFA274D"/>
    <w:multiLevelType w:val="multilevel"/>
    <w:tmpl w:val="3E7C7BF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k2">
    <w15:presenceInfo w15:providerId="None" w15:userId="fk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45"/>
    <w:rsid w:val="00013C35"/>
    <w:rsid w:val="0005627D"/>
    <w:rsid w:val="000608E3"/>
    <w:rsid w:val="00065D68"/>
    <w:rsid w:val="00070FED"/>
    <w:rsid w:val="000C60B7"/>
    <w:rsid w:val="000F2D50"/>
    <w:rsid w:val="00110030"/>
    <w:rsid w:val="00131C33"/>
    <w:rsid w:val="00144288"/>
    <w:rsid w:val="00195122"/>
    <w:rsid w:val="001B7B62"/>
    <w:rsid w:val="001C5B42"/>
    <w:rsid w:val="001D5CE2"/>
    <w:rsid w:val="00203AC5"/>
    <w:rsid w:val="00212FAD"/>
    <w:rsid w:val="00254031"/>
    <w:rsid w:val="00286FE8"/>
    <w:rsid w:val="002A7305"/>
    <w:rsid w:val="002C1B9D"/>
    <w:rsid w:val="002D0523"/>
    <w:rsid w:val="002D39C8"/>
    <w:rsid w:val="002E00F3"/>
    <w:rsid w:val="002E6F6D"/>
    <w:rsid w:val="002F2AA1"/>
    <w:rsid w:val="00306D89"/>
    <w:rsid w:val="00360921"/>
    <w:rsid w:val="003630C5"/>
    <w:rsid w:val="0036442B"/>
    <w:rsid w:val="0037256E"/>
    <w:rsid w:val="00375478"/>
    <w:rsid w:val="00376DFC"/>
    <w:rsid w:val="00383B66"/>
    <w:rsid w:val="003847E9"/>
    <w:rsid w:val="003A53B1"/>
    <w:rsid w:val="003F7E39"/>
    <w:rsid w:val="00400EFD"/>
    <w:rsid w:val="00453947"/>
    <w:rsid w:val="00461EEF"/>
    <w:rsid w:val="00470EA0"/>
    <w:rsid w:val="00472F30"/>
    <w:rsid w:val="00473400"/>
    <w:rsid w:val="004C1787"/>
    <w:rsid w:val="004E3C13"/>
    <w:rsid w:val="00527495"/>
    <w:rsid w:val="00527DEB"/>
    <w:rsid w:val="00534845"/>
    <w:rsid w:val="00537431"/>
    <w:rsid w:val="005568AB"/>
    <w:rsid w:val="00562B30"/>
    <w:rsid w:val="005731B7"/>
    <w:rsid w:val="005B597C"/>
    <w:rsid w:val="005E6B5A"/>
    <w:rsid w:val="0060751E"/>
    <w:rsid w:val="00651061"/>
    <w:rsid w:val="00665D32"/>
    <w:rsid w:val="0067542A"/>
    <w:rsid w:val="00687CD3"/>
    <w:rsid w:val="006F4456"/>
    <w:rsid w:val="00747539"/>
    <w:rsid w:val="0078631D"/>
    <w:rsid w:val="007D70E3"/>
    <w:rsid w:val="0086772B"/>
    <w:rsid w:val="008911EB"/>
    <w:rsid w:val="008C441B"/>
    <w:rsid w:val="00905943"/>
    <w:rsid w:val="009116FC"/>
    <w:rsid w:val="00922625"/>
    <w:rsid w:val="009263AF"/>
    <w:rsid w:val="00935637"/>
    <w:rsid w:val="00951C53"/>
    <w:rsid w:val="0095351B"/>
    <w:rsid w:val="00997FC7"/>
    <w:rsid w:val="009A0364"/>
    <w:rsid w:val="009E79BD"/>
    <w:rsid w:val="009F6408"/>
    <w:rsid w:val="00A12E89"/>
    <w:rsid w:val="00A47454"/>
    <w:rsid w:val="00A61218"/>
    <w:rsid w:val="00A729BF"/>
    <w:rsid w:val="00A76C10"/>
    <w:rsid w:val="00A77E39"/>
    <w:rsid w:val="00A80B3E"/>
    <w:rsid w:val="00B3228E"/>
    <w:rsid w:val="00B812CD"/>
    <w:rsid w:val="00BC42C6"/>
    <w:rsid w:val="00BF40E4"/>
    <w:rsid w:val="00BF5309"/>
    <w:rsid w:val="00C147A7"/>
    <w:rsid w:val="00C5629E"/>
    <w:rsid w:val="00CA5443"/>
    <w:rsid w:val="00CD71CA"/>
    <w:rsid w:val="00CE2E81"/>
    <w:rsid w:val="00CF3A63"/>
    <w:rsid w:val="00D03D59"/>
    <w:rsid w:val="00D16E4F"/>
    <w:rsid w:val="00D55B11"/>
    <w:rsid w:val="00D57FDB"/>
    <w:rsid w:val="00D60465"/>
    <w:rsid w:val="00D7527B"/>
    <w:rsid w:val="00DB4BF9"/>
    <w:rsid w:val="00DD1AB8"/>
    <w:rsid w:val="00DF5EAB"/>
    <w:rsid w:val="00E03929"/>
    <w:rsid w:val="00E22BB5"/>
    <w:rsid w:val="00E82165"/>
    <w:rsid w:val="00EB1E4B"/>
    <w:rsid w:val="00EB6FFE"/>
    <w:rsid w:val="00ED1B89"/>
    <w:rsid w:val="00EE2A01"/>
    <w:rsid w:val="00F273B9"/>
    <w:rsid w:val="00F42E39"/>
    <w:rsid w:val="00F53154"/>
    <w:rsid w:val="00FA3B62"/>
    <w:rsid w:val="00FC062D"/>
    <w:rsid w:val="00FF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autoSpaceDE w:val="0"/>
      <w:autoSpaceDN w:val="0"/>
    </w:pPr>
  </w:style>
  <w:style w:type="paragraph" w:styleId="Nadpis4">
    <w:name w:val="heading 4"/>
    <w:basedOn w:val="Normlny"/>
    <w:next w:val="Normlny"/>
    <w:qFormat/>
    <w:pPr>
      <w:keepNext/>
      <w:autoSpaceDE/>
      <w:autoSpaceDN/>
      <w:outlineLvl w:val="3"/>
    </w:pPr>
    <w:rPr>
      <w:i/>
      <w:snapToGrid w:val="0"/>
      <w:lang w:eastAsia="cs-CZ"/>
    </w:rPr>
  </w:style>
  <w:style w:type="paragraph" w:styleId="Nadpis6">
    <w:name w:val="heading 6"/>
    <w:basedOn w:val="Normlny"/>
    <w:next w:val="Normlny"/>
    <w:qFormat/>
    <w:pPr>
      <w:keepNext/>
      <w:autoSpaceDE/>
      <w:autoSpaceDN/>
      <w:jc w:val="center"/>
      <w:outlineLvl w:val="5"/>
    </w:pPr>
    <w:rPr>
      <w:b/>
      <w:bCs/>
      <w:snapToGrid w:val="0"/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720"/>
    </w:pPr>
    <w:rPr>
      <w:szCs w:val="24"/>
    </w:rPr>
  </w:style>
  <w:style w:type="paragraph" w:customStyle="1" w:styleId="Odsadennormlny">
    <w:name w:val="Odsadený normálny"/>
    <w:basedOn w:val="Normlny"/>
    <w:next w:val="Normlny"/>
    <w:pPr>
      <w:keepNext/>
      <w:keepLines/>
      <w:tabs>
        <w:tab w:val="left" w:pos="357"/>
      </w:tabs>
      <w:ind w:left="822"/>
      <w:jc w:val="both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slovanzoznam2">
    <w:name w:val="List Number 2"/>
    <w:basedOn w:val="Normlny"/>
    <w:pPr>
      <w:numPr>
        <w:numId w:val="6"/>
      </w:numPr>
      <w:autoSpaceDE/>
      <w:autoSpaceDN/>
    </w:pPr>
    <w:rPr>
      <w:b/>
    </w:rPr>
  </w:style>
  <w:style w:type="paragraph" w:customStyle="1" w:styleId="BodyText21">
    <w:name w:val="Body Text 21"/>
    <w:basedOn w:val="Normlny"/>
    <w:pPr>
      <w:autoSpaceDE/>
      <w:autoSpaceDN/>
      <w:ind w:firstLine="170"/>
    </w:pPr>
    <w:rPr>
      <w:sz w:val="22"/>
    </w:rPr>
  </w:style>
  <w:style w:type="paragraph" w:styleId="slovanzoznam">
    <w:name w:val="List Number"/>
    <w:basedOn w:val="Normlny"/>
    <w:next w:val="Normlny"/>
    <w:pPr>
      <w:keepNext/>
      <w:keepLines/>
      <w:numPr>
        <w:numId w:val="5"/>
      </w:numPr>
      <w:autoSpaceDE/>
      <w:autoSpaceDN/>
    </w:pPr>
    <w:rPr>
      <w:b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B59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97C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B597C"/>
    <w:pPr>
      <w:ind w:left="708"/>
    </w:pPr>
  </w:style>
  <w:style w:type="character" w:styleId="Hypertextovprepojenie">
    <w:name w:val="Hyperlink"/>
    <w:rsid w:val="0095351B"/>
    <w:rPr>
      <w:color w:val="0000FF"/>
      <w:u w:val="single"/>
    </w:rPr>
  </w:style>
  <w:style w:type="character" w:styleId="Odkaznakomentr">
    <w:name w:val="annotation reference"/>
    <w:rsid w:val="00951C5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51C53"/>
  </w:style>
  <w:style w:type="character" w:customStyle="1" w:styleId="TextkomentraChar">
    <w:name w:val="Text komentára Char"/>
    <w:basedOn w:val="Predvolenpsmoodseku"/>
    <w:link w:val="Textkomentra"/>
    <w:rsid w:val="00951C53"/>
  </w:style>
  <w:style w:type="paragraph" w:styleId="Predmetkomentra">
    <w:name w:val="annotation subject"/>
    <w:basedOn w:val="Textkomentra"/>
    <w:next w:val="Textkomentra"/>
    <w:link w:val="PredmetkomentraChar"/>
    <w:rsid w:val="00951C53"/>
    <w:rPr>
      <w:b/>
      <w:bCs/>
    </w:rPr>
  </w:style>
  <w:style w:type="character" w:customStyle="1" w:styleId="PredmetkomentraChar">
    <w:name w:val="Predmet komentára Char"/>
    <w:link w:val="Predmetkomentra"/>
    <w:rsid w:val="00951C53"/>
    <w:rPr>
      <w:b/>
      <w:bCs/>
    </w:rPr>
  </w:style>
  <w:style w:type="character" w:customStyle="1" w:styleId="PtaChar">
    <w:name w:val="Päta Char"/>
    <w:basedOn w:val="Predvolenpsmoodseku"/>
    <w:link w:val="Pta"/>
    <w:uiPriority w:val="99"/>
    <w:rsid w:val="00144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autoSpaceDE w:val="0"/>
      <w:autoSpaceDN w:val="0"/>
    </w:pPr>
  </w:style>
  <w:style w:type="paragraph" w:styleId="Nadpis4">
    <w:name w:val="heading 4"/>
    <w:basedOn w:val="Normlny"/>
    <w:next w:val="Normlny"/>
    <w:qFormat/>
    <w:pPr>
      <w:keepNext/>
      <w:autoSpaceDE/>
      <w:autoSpaceDN/>
      <w:outlineLvl w:val="3"/>
    </w:pPr>
    <w:rPr>
      <w:i/>
      <w:snapToGrid w:val="0"/>
      <w:lang w:eastAsia="cs-CZ"/>
    </w:rPr>
  </w:style>
  <w:style w:type="paragraph" w:styleId="Nadpis6">
    <w:name w:val="heading 6"/>
    <w:basedOn w:val="Normlny"/>
    <w:next w:val="Normlny"/>
    <w:qFormat/>
    <w:pPr>
      <w:keepNext/>
      <w:autoSpaceDE/>
      <w:autoSpaceDN/>
      <w:jc w:val="center"/>
      <w:outlineLvl w:val="5"/>
    </w:pPr>
    <w:rPr>
      <w:b/>
      <w:bCs/>
      <w:snapToGrid w:val="0"/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720"/>
    </w:pPr>
    <w:rPr>
      <w:szCs w:val="24"/>
    </w:rPr>
  </w:style>
  <w:style w:type="paragraph" w:customStyle="1" w:styleId="Odsadennormlny">
    <w:name w:val="Odsadený normálny"/>
    <w:basedOn w:val="Normlny"/>
    <w:next w:val="Normlny"/>
    <w:pPr>
      <w:keepNext/>
      <w:keepLines/>
      <w:tabs>
        <w:tab w:val="left" w:pos="357"/>
      </w:tabs>
      <w:ind w:left="822"/>
      <w:jc w:val="both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slovanzoznam2">
    <w:name w:val="List Number 2"/>
    <w:basedOn w:val="Normlny"/>
    <w:pPr>
      <w:numPr>
        <w:numId w:val="6"/>
      </w:numPr>
      <w:autoSpaceDE/>
      <w:autoSpaceDN/>
    </w:pPr>
    <w:rPr>
      <w:b/>
    </w:rPr>
  </w:style>
  <w:style w:type="paragraph" w:customStyle="1" w:styleId="BodyText21">
    <w:name w:val="Body Text 21"/>
    <w:basedOn w:val="Normlny"/>
    <w:pPr>
      <w:autoSpaceDE/>
      <w:autoSpaceDN/>
      <w:ind w:firstLine="170"/>
    </w:pPr>
    <w:rPr>
      <w:sz w:val="22"/>
    </w:rPr>
  </w:style>
  <w:style w:type="paragraph" w:styleId="slovanzoznam">
    <w:name w:val="List Number"/>
    <w:basedOn w:val="Normlny"/>
    <w:next w:val="Normlny"/>
    <w:pPr>
      <w:keepNext/>
      <w:keepLines/>
      <w:numPr>
        <w:numId w:val="5"/>
      </w:numPr>
      <w:autoSpaceDE/>
      <w:autoSpaceDN/>
    </w:pPr>
    <w:rPr>
      <w:b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B59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97C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B597C"/>
    <w:pPr>
      <w:ind w:left="708"/>
    </w:pPr>
  </w:style>
  <w:style w:type="character" w:styleId="Hypertextovprepojenie">
    <w:name w:val="Hyperlink"/>
    <w:rsid w:val="0095351B"/>
    <w:rPr>
      <w:color w:val="0000FF"/>
      <w:u w:val="single"/>
    </w:rPr>
  </w:style>
  <w:style w:type="character" w:styleId="Odkaznakomentr">
    <w:name w:val="annotation reference"/>
    <w:rsid w:val="00951C5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51C53"/>
  </w:style>
  <w:style w:type="character" w:customStyle="1" w:styleId="TextkomentraChar">
    <w:name w:val="Text komentára Char"/>
    <w:basedOn w:val="Predvolenpsmoodseku"/>
    <w:link w:val="Textkomentra"/>
    <w:rsid w:val="00951C53"/>
  </w:style>
  <w:style w:type="paragraph" w:styleId="Predmetkomentra">
    <w:name w:val="annotation subject"/>
    <w:basedOn w:val="Textkomentra"/>
    <w:next w:val="Textkomentra"/>
    <w:link w:val="PredmetkomentraChar"/>
    <w:rsid w:val="00951C53"/>
    <w:rPr>
      <w:b/>
      <w:bCs/>
    </w:rPr>
  </w:style>
  <w:style w:type="character" w:customStyle="1" w:styleId="PredmetkomentraChar">
    <w:name w:val="Predmet komentára Char"/>
    <w:link w:val="Predmetkomentra"/>
    <w:rsid w:val="00951C53"/>
    <w:rPr>
      <w:b/>
      <w:bCs/>
    </w:rPr>
  </w:style>
  <w:style w:type="character" w:customStyle="1" w:styleId="PtaChar">
    <w:name w:val="Päta Char"/>
    <w:basedOn w:val="Predvolenpsmoodseku"/>
    <w:link w:val="Pta"/>
    <w:uiPriority w:val="99"/>
    <w:rsid w:val="00144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E2776-428A-4030-9A08-3FD7AA304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AMINOVEN 5%</vt:lpstr>
    </vt:vector>
  </TitlesOfParts>
  <Company>Fresenius Kabi</Company>
  <LinksUpToDate>false</LinksUpToDate>
  <CharactersWithSpaces>9963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AMINOVEN 5%</dc:title>
  <dc:creator>Qui-Gon Jinn</dc:creator>
  <cp:lastModifiedBy>marianna forgacova</cp:lastModifiedBy>
  <cp:revision>2</cp:revision>
  <cp:lastPrinted>2017-06-07T09:18:00Z</cp:lastPrinted>
  <dcterms:created xsi:type="dcterms:W3CDTF">2017-06-07T09:19:00Z</dcterms:created>
  <dcterms:modified xsi:type="dcterms:W3CDTF">2017-06-07T09:19:00Z</dcterms:modified>
</cp:coreProperties>
</file>