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940" w:rsidRPr="00931165" w:rsidRDefault="000F3799" w:rsidP="009B3E3E">
      <w:pPr>
        <w:jc w:val="center"/>
        <w:rPr>
          <w:b/>
          <w:caps/>
          <w:sz w:val="22"/>
          <w:szCs w:val="22"/>
          <w:lang w:val="sk-SK"/>
        </w:rPr>
      </w:pPr>
      <w:r w:rsidRPr="00931165">
        <w:rPr>
          <w:b/>
          <w:caps/>
          <w:sz w:val="22"/>
          <w:szCs w:val="22"/>
          <w:lang w:val="sk-SK"/>
        </w:rPr>
        <w:t>Súhrn charakteristických vlastností lieku</w:t>
      </w:r>
    </w:p>
    <w:p w:rsidR="00511A33" w:rsidRPr="00931165" w:rsidRDefault="00511A33">
      <w:pPr>
        <w:jc w:val="both"/>
        <w:rPr>
          <w:sz w:val="22"/>
          <w:szCs w:val="22"/>
          <w:lang w:val="sk-SK"/>
        </w:rPr>
      </w:pPr>
    </w:p>
    <w:p w:rsidR="00511A33" w:rsidRPr="00931165" w:rsidRDefault="00511A33">
      <w:pPr>
        <w:jc w:val="both"/>
        <w:rPr>
          <w:sz w:val="22"/>
          <w:szCs w:val="22"/>
          <w:lang w:val="sk-SK"/>
        </w:rPr>
      </w:pPr>
    </w:p>
    <w:p w:rsidR="000F3799" w:rsidRPr="00931165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931165">
        <w:rPr>
          <w:b/>
          <w:sz w:val="22"/>
          <w:szCs w:val="22"/>
          <w:lang w:val="sk-SK"/>
        </w:rPr>
        <w:t>1.</w:t>
      </w:r>
      <w:r w:rsidR="005527B1" w:rsidRPr="00931165">
        <w:rPr>
          <w:b/>
          <w:sz w:val="22"/>
          <w:szCs w:val="22"/>
          <w:lang w:val="sk-SK"/>
        </w:rPr>
        <w:tab/>
      </w:r>
      <w:r w:rsidRPr="00931165">
        <w:rPr>
          <w:b/>
          <w:sz w:val="22"/>
          <w:szCs w:val="22"/>
          <w:lang w:val="sk-SK"/>
        </w:rPr>
        <w:t>NÁZOV LIEKU</w:t>
      </w:r>
    </w:p>
    <w:p w:rsidR="00511A33" w:rsidRPr="00931165" w:rsidRDefault="00511A33">
      <w:pPr>
        <w:jc w:val="both"/>
        <w:rPr>
          <w:sz w:val="22"/>
          <w:szCs w:val="22"/>
          <w:lang w:val="sk-SK"/>
        </w:rPr>
      </w:pPr>
    </w:p>
    <w:p w:rsidR="00372005" w:rsidRPr="00931165" w:rsidRDefault="00615DC5">
      <w:pPr>
        <w:jc w:val="both"/>
        <w:rPr>
          <w:b/>
          <w:sz w:val="22"/>
          <w:szCs w:val="22"/>
          <w:lang w:val="sk-SK"/>
        </w:rPr>
      </w:pPr>
      <w:r w:rsidRPr="00931165">
        <w:rPr>
          <w:b/>
          <w:sz w:val="22"/>
          <w:szCs w:val="22"/>
          <w:lang w:val="sk-SK"/>
        </w:rPr>
        <w:t>INFUSIO MANNITOLI 10 IMUNA</w:t>
      </w:r>
    </w:p>
    <w:p w:rsidR="00511A33" w:rsidRPr="00931165" w:rsidRDefault="00615DC5">
      <w:pPr>
        <w:jc w:val="both"/>
        <w:rPr>
          <w:b/>
          <w:sz w:val="22"/>
          <w:szCs w:val="22"/>
          <w:lang w:val="sk-SK"/>
        </w:rPr>
      </w:pPr>
      <w:r w:rsidRPr="00931165">
        <w:rPr>
          <w:b/>
          <w:sz w:val="22"/>
          <w:szCs w:val="22"/>
          <w:lang w:val="sk-SK"/>
        </w:rPr>
        <w:t>INFUSIO MANNITOLI 20 IMUNA</w:t>
      </w:r>
    </w:p>
    <w:p w:rsidR="00FA60BC" w:rsidRPr="00931165" w:rsidRDefault="00215260" w:rsidP="00FA60BC">
      <w:pPr>
        <w:jc w:val="both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>infúzny roztok</w:t>
      </w:r>
    </w:p>
    <w:p w:rsidR="00511A33" w:rsidRPr="00931165" w:rsidRDefault="00511A33">
      <w:pPr>
        <w:jc w:val="both"/>
        <w:rPr>
          <w:sz w:val="22"/>
          <w:szCs w:val="22"/>
          <w:lang w:val="sk-SK"/>
        </w:rPr>
      </w:pPr>
    </w:p>
    <w:p w:rsidR="00511A33" w:rsidRPr="00931165" w:rsidRDefault="00511A33">
      <w:pPr>
        <w:jc w:val="both"/>
        <w:rPr>
          <w:sz w:val="22"/>
          <w:szCs w:val="22"/>
          <w:lang w:val="sk-SK"/>
        </w:rPr>
      </w:pPr>
    </w:p>
    <w:p w:rsidR="000F3799" w:rsidRPr="00931165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931165">
        <w:rPr>
          <w:b/>
          <w:sz w:val="22"/>
          <w:szCs w:val="22"/>
          <w:lang w:val="sk-SK"/>
        </w:rPr>
        <w:t>2.</w:t>
      </w:r>
      <w:r w:rsidR="005527B1" w:rsidRPr="00931165">
        <w:rPr>
          <w:b/>
          <w:sz w:val="22"/>
          <w:szCs w:val="22"/>
          <w:lang w:val="sk-SK"/>
        </w:rPr>
        <w:tab/>
      </w:r>
      <w:r w:rsidRPr="00931165">
        <w:rPr>
          <w:b/>
          <w:sz w:val="22"/>
          <w:szCs w:val="22"/>
          <w:lang w:val="sk-SK"/>
        </w:rPr>
        <w:t>KVALITATÍVNE A KVANTITATÍVNE ZLOŽENIE</w:t>
      </w:r>
    </w:p>
    <w:p w:rsidR="00511A33" w:rsidRPr="00931165" w:rsidRDefault="00511A33">
      <w:pPr>
        <w:jc w:val="both"/>
        <w:rPr>
          <w:sz w:val="22"/>
          <w:szCs w:val="22"/>
          <w:lang w:val="sk-SK"/>
        </w:rPr>
      </w:pPr>
    </w:p>
    <w:p w:rsidR="00511A33" w:rsidRPr="00931165" w:rsidRDefault="000F3799">
      <w:pPr>
        <w:jc w:val="both"/>
        <w:rPr>
          <w:sz w:val="22"/>
          <w:szCs w:val="22"/>
          <w:lang w:val="sk-SK"/>
        </w:rPr>
      </w:pPr>
      <w:r w:rsidRPr="00931165">
        <w:rPr>
          <w:b/>
          <w:sz w:val="22"/>
          <w:szCs w:val="22"/>
          <w:lang w:val="sk-SK"/>
        </w:rPr>
        <w:t>INFUSIO MANNITOLI 10 IMUNA</w:t>
      </w:r>
    </w:p>
    <w:p w:rsidR="00F00FD3" w:rsidRPr="00931165" w:rsidRDefault="00F00FD3">
      <w:pPr>
        <w:jc w:val="both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>1000 ml roztoku obsahuje</w:t>
      </w:r>
    </w:p>
    <w:p w:rsidR="00511A33" w:rsidRPr="00931165" w:rsidRDefault="00F00FD3" w:rsidP="009B3E3E">
      <w:pPr>
        <w:tabs>
          <w:tab w:val="left" w:pos="2835"/>
        </w:tabs>
        <w:jc w:val="both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>m</w:t>
      </w:r>
      <w:r w:rsidR="000F3799" w:rsidRPr="00931165">
        <w:rPr>
          <w:sz w:val="22"/>
          <w:szCs w:val="22"/>
          <w:lang w:val="sk-SK"/>
        </w:rPr>
        <w:t>anitol</w:t>
      </w:r>
      <w:r w:rsidR="00411CE2" w:rsidRPr="00931165">
        <w:rPr>
          <w:sz w:val="22"/>
          <w:szCs w:val="22"/>
          <w:lang w:val="sk-SK"/>
        </w:rPr>
        <w:tab/>
      </w:r>
      <w:r w:rsidR="000F3799" w:rsidRPr="00931165">
        <w:rPr>
          <w:sz w:val="22"/>
          <w:szCs w:val="22"/>
          <w:lang w:val="sk-SK"/>
        </w:rPr>
        <w:t>100 g</w:t>
      </w:r>
    </w:p>
    <w:p w:rsidR="00511A33" w:rsidRPr="00931165" w:rsidRDefault="009B3E3E" w:rsidP="009B3E3E">
      <w:pPr>
        <w:tabs>
          <w:tab w:val="left" w:pos="2835"/>
        </w:tabs>
        <w:jc w:val="both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>Teoretická osmolalita</w:t>
      </w:r>
      <w:r w:rsidR="00411CE2" w:rsidRPr="00931165">
        <w:rPr>
          <w:sz w:val="22"/>
          <w:szCs w:val="22"/>
          <w:lang w:val="sk-SK"/>
        </w:rPr>
        <w:tab/>
      </w:r>
      <w:r w:rsidR="000F3799" w:rsidRPr="00931165">
        <w:rPr>
          <w:sz w:val="22"/>
          <w:szCs w:val="22"/>
          <w:lang w:val="sk-SK"/>
        </w:rPr>
        <w:t>584 mosmol/kg</w:t>
      </w:r>
    </w:p>
    <w:p w:rsidR="00511A33" w:rsidRPr="00931165" w:rsidRDefault="00511A33">
      <w:pPr>
        <w:jc w:val="both"/>
        <w:rPr>
          <w:sz w:val="22"/>
          <w:szCs w:val="22"/>
          <w:lang w:val="sk-SK"/>
        </w:rPr>
      </w:pPr>
    </w:p>
    <w:p w:rsidR="00511A33" w:rsidRPr="00931165" w:rsidRDefault="000F3799">
      <w:pPr>
        <w:jc w:val="both"/>
        <w:rPr>
          <w:b/>
          <w:sz w:val="22"/>
          <w:szCs w:val="22"/>
          <w:lang w:val="sk-SK"/>
        </w:rPr>
      </w:pPr>
      <w:r w:rsidRPr="00931165">
        <w:rPr>
          <w:b/>
          <w:sz w:val="22"/>
          <w:szCs w:val="22"/>
          <w:lang w:val="sk-SK"/>
        </w:rPr>
        <w:t>INFUSIO MANNITOLI 20 IMUNA</w:t>
      </w:r>
    </w:p>
    <w:p w:rsidR="00F00FD3" w:rsidRPr="00931165" w:rsidRDefault="00F00FD3">
      <w:pPr>
        <w:jc w:val="both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>1000 ml roztoku obsahuje</w:t>
      </w:r>
    </w:p>
    <w:p w:rsidR="00511A33" w:rsidRPr="00931165" w:rsidRDefault="00F00FD3" w:rsidP="009B3E3E">
      <w:pPr>
        <w:tabs>
          <w:tab w:val="left" w:pos="2835"/>
        </w:tabs>
        <w:jc w:val="both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>m</w:t>
      </w:r>
      <w:r w:rsidR="00215260" w:rsidRPr="00931165">
        <w:rPr>
          <w:sz w:val="22"/>
          <w:szCs w:val="22"/>
          <w:lang w:val="sk-SK"/>
        </w:rPr>
        <w:t>anitol</w:t>
      </w:r>
      <w:r w:rsidR="00411CE2" w:rsidRPr="00931165">
        <w:rPr>
          <w:sz w:val="22"/>
          <w:szCs w:val="22"/>
          <w:lang w:val="sk-SK"/>
        </w:rPr>
        <w:tab/>
      </w:r>
      <w:r w:rsidR="000F3799" w:rsidRPr="00931165">
        <w:rPr>
          <w:sz w:val="22"/>
          <w:szCs w:val="22"/>
          <w:lang w:val="sk-SK"/>
        </w:rPr>
        <w:t>200 g</w:t>
      </w:r>
    </w:p>
    <w:p w:rsidR="00511A33" w:rsidRPr="00931165" w:rsidRDefault="000F3799" w:rsidP="009B3E3E">
      <w:pPr>
        <w:tabs>
          <w:tab w:val="left" w:pos="2835"/>
        </w:tabs>
        <w:jc w:val="both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>T</w:t>
      </w:r>
      <w:r w:rsidR="00411CE2" w:rsidRPr="00931165">
        <w:rPr>
          <w:sz w:val="22"/>
          <w:szCs w:val="22"/>
          <w:lang w:val="sk-SK"/>
        </w:rPr>
        <w:t>eoretická osmolalita</w:t>
      </w:r>
      <w:r w:rsidR="00411CE2" w:rsidRPr="00931165">
        <w:rPr>
          <w:sz w:val="22"/>
          <w:szCs w:val="22"/>
          <w:lang w:val="sk-SK"/>
        </w:rPr>
        <w:tab/>
      </w:r>
      <w:r w:rsidRPr="00931165">
        <w:rPr>
          <w:sz w:val="22"/>
          <w:szCs w:val="22"/>
          <w:lang w:val="sk-SK"/>
        </w:rPr>
        <w:t>1250 mosmol/kg</w:t>
      </w:r>
    </w:p>
    <w:p w:rsidR="005176C4" w:rsidRPr="00FD7E0F" w:rsidRDefault="005176C4">
      <w:pPr>
        <w:jc w:val="both"/>
        <w:rPr>
          <w:sz w:val="22"/>
          <w:szCs w:val="22"/>
          <w:lang w:val="sk-SK" w:eastAsia="en-US"/>
        </w:rPr>
      </w:pPr>
    </w:p>
    <w:p w:rsidR="00511A33" w:rsidRPr="00931165" w:rsidRDefault="000F3799">
      <w:pPr>
        <w:jc w:val="both"/>
        <w:rPr>
          <w:sz w:val="22"/>
          <w:szCs w:val="22"/>
          <w:lang w:val="sk-SK"/>
        </w:rPr>
      </w:pPr>
      <w:r w:rsidRPr="00FD7E0F">
        <w:rPr>
          <w:sz w:val="22"/>
          <w:szCs w:val="22"/>
          <w:lang w:val="sk-SK" w:eastAsia="en-US"/>
        </w:rPr>
        <w:t>Úplný zoznam pomocných látok, pozri časť 6.1.</w:t>
      </w:r>
    </w:p>
    <w:p w:rsidR="00511A33" w:rsidRPr="00FD7E0F" w:rsidRDefault="00511A33">
      <w:pPr>
        <w:jc w:val="both"/>
        <w:rPr>
          <w:sz w:val="22"/>
          <w:szCs w:val="22"/>
          <w:lang w:val="sk-SK"/>
        </w:rPr>
      </w:pPr>
    </w:p>
    <w:p w:rsidR="000F3799" w:rsidRPr="00FD7E0F" w:rsidRDefault="000F3799" w:rsidP="000F3799">
      <w:pPr>
        <w:tabs>
          <w:tab w:val="left" w:pos="851"/>
        </w:tabs>
        <w:jc w:val="both"/>
        <w:rPr>
          <w:sz w:val="22"/>
          <w:szCs w:val="22"/>
          <w:lang w:val="sk-SK"/>
        </w:rPr>
      </w:pPr>
    </w:p>
    <w:p w:rsidR="000F3799" w:rsidRPr="00931165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931165">
        <w:rPr>
          <w:b/>
          <w:sz w:val="22"/>
          <w:szCs w:val="22"/>
          <w:lang w:val="sk-SK"/>
        </w:rPr>
        <w:t>3.</w:t>
      </w:r>
      <w:r w:rsidR="005527B1" w:rsidRPr="00931165">
        <w:rPr>
          <w:b/>
          <w:sz w:val="22"/>
          <w:szCs w:val="22"/>
          <w:lang w:val="sk-SK"/>
        </w:rPr>
        <w:tab/>
      </w:r>
      <w:r w:rsidRPr="00931165">
        <w:rPr>
          <w:b/>
          <w:sz w:val="22"/>
          <w:szCs w:val="22"/>
          <w:lang w:val="sk-SK"/>
        </w:rPr>
        <w:t>LIEKOVÁ FORMA</w:t>
      </w:r>
    </w:p>
    <w:p w:rsidR="00444902" w:rsidRPr="00FD7E0F" w:rsidRDefault="00444902" w:rsidP="000F3799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177300" w:rsidRPr="00931165" w:rsidRDefault="000F3799" w:rsidP="00444902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>Infúzny roztok.</w:t>
      </w:r>
    </w:p>
    <w:p w:rsidR="00511A33" w:rsidRPr="00931165" w:rsidRDefault="00372005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 xml:space="preserve">Číry, bezfarebný alebo nanajvýš </w:t>
      </w:r>
      <w:r w:rsidR="001D74F2" w:rsidRPr="00931165">
        <w:rPr>
          <w:sz w:val="22"/>
          <w:szCs w:val="22"/>
          <w:lang w:val="sk-SK"/>
        </w:rPr>
        <w:t xml:space="preserve">slabo </w:t>
      </w:r>
      <w:r w:rsidR="007971F6" w:rsidRPr="00931165">
        <w:rPr>
          <w:sz w:val="22"/>
          <w:szCs w:val="22"/>
          <w:lang w:val="sk-SK"/>
        </w:rPr>
        <w:t xml:space="preserve">nažltlý </w:t>
      </w:r>
      <w:r w:rsidR="000F3799" w:rsidRPr="00931165">
        <w:rPr>
          <w:sz w:val="22"/>
          <w:szCs w:val="22"/>
          <w:lang w:val="sk-SK"/>
        </w:rPr>
        <w:t>roztok</w:t>
      </w:r>
      <w:r w:rsidR="003A2CD3" w:rsidRPr="00931165">
        <w:rPr>
          <w:sz w:val="22"/>
          <w:szCs w:val="22"/>
          <w:lang w:val="sk-SK"/>
        </w:rPr>
        <w:t>, bez mechanických nečistôt</w:t>
      </w:r>
      <w:r w:rsidR="000F3799" w:rsidRPr="00931165">
        <w:rPr>
          <w:sz w:val="22"/>
          <w:szCs w:val="22"/>
          <w:lang w:val="sk-SK"/>
        </w:rPr>
        <w:t>.</w:t>
      </w:r>
    </w:p>
    <w:p w:rsidR="00511A33" w:rsidRPr="00931165" w:rsidRDefault="00511A3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511A33" w:rsidRPr="00931165" w:rsidRDefault="00511A3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F3799" w:rsidRPr="00931165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931165">
        <w:rPr>
          <w:b/>
          <w:sz w:val="22"/>
          <w:szCs w:val="22"/>
          <w:lang w:val="sk-SK"/>
        </w:rPr>
        <w:t>4.</w:t>
      </w:r>
      <w:r w:rsidR="005527B1" w:rsidRPr="00931165">
        <w:rPr>
          <w:b/>
          <w:sz w:val="22"/>
          <w:szCs w:val="22"/>
          <w:lang w:val="sk-SK"/>
        </w:rPr>
        <w:tab/>
      </w:r>
      <w:r w:rsidRPr="00931165">
        <w:rPr>
          <w:b/>
          <w:sz w:val="22"/>
          <w:szCs w:val="22"/>
          <w:lang w:val="sk-SK"/>
        </w:rPr>
        <w:t>KLINICKÉ ÚDAJE</w:t>
      </w:r>
    </w:p>
    <w:p w:rsidR="00511A33" w:rsidRPr="00931165" w:rsidRDefault="00511A33">
      <w:pPr>
        <w:jc w:val="both"/>
        <w:rPr>
          <w:sz w:val="22"/>
          <w:szCs w:val="22"/>
          <w:lang w:val="sk-SK"/>
        </w:rPr>
      </w:pPr>
    </w:p>
    <w:p w:rsidR="000F3799" w:rsidRPr="00931165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931165">
        <w:rPr>
          <w:b/>
          <w:sz w:val="22"/>
          <w:szCs w:val="22"/>
          <w:lang w:val="sk-SK"/>
        </w:rPr>
        <w:t>4.1</w:t>
      </w:r>
      <w:r w:rsidR="005527B1" w:rsidRPr="00931165">
        <w:rPr>
          <w:b/>
          <w:sz w:val="22"/>
          <w:szCs w:val="22"/>
          <w:lang w:val="sk-SK"/>
        </w:rPr>
        <w:tab/>
      </w:r>
      <w:r w:rsidRPr="00931165">
        <w:rPr>
          <w:b/>
          <w:sz w:val="22"/>
          <w:szCs w:val="22"/>
          <w:lang w:val="sk-SK"/>
        </w:rPr>
        <w:t>Terapeutické indikácie</w:t>
      </w:r>
    </w:p>
    <w:p w:rsidR="00444902" w:rsidRPr="00FD7E0F" w:rsidRDefault="00444902" w:rsidP="000F3799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511A33" w:rsidRPr="00931165" w:rsidRDefault="000F3799" w:rsidP="00444902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>Podpora diurézy v rámci prevencie a terapie oligurickej fázy akútneho renálneho zlyhania na podklade operácie, šoku, traumy, popálenín, podporná terapia edematózných stavov (prípadne sprevádzaných ascitom) nefrogénneho, hepatálneho a kardiálneho pôvodu. Terapia a prevencia vnútroleb</w:t>
      </w:r>
      <w:r w:rsidR="00806B66" w:rsidRPr="00931165">
        <w:rPr>
          <w:sz w:val="22"/>
          <w:szCs w:val="22"/>
          <w:lang w:val="sk-SK"/>
        </w:rPr>
        <w:t>kov</w:t>
      </w:r>
      <w:r w:rsidRPr="00931165">
        <w:rPr>
          <w:sz w:val="22"/>
          <w:szCs w:val="22"/>
          <w:lang w:val="sk-SK"/>
        </w:rPr>
        <w:t>ej hypertenzie (traumatick</w:t>
      </w:r>
      <w:r w:rsidR="00D301E1" w:rsidRPr="00931165">
        <w:rPr>
          <w:sz w:val="22"/>
          <w:szCs w:val="22"/>
          <w:lang w:val="sk-SK"/>
        </w:rPr>
        <w:t>ej</w:t>
      </w:r>
      <w:r w:rsidRPr="00931165">
        <w:rPr>
          <w:sz w:val="22"/>
          <w:szCs w:val="22"/>
          <w:lang w:val="sk-SK"/>
        </w:rPr>
        <w:t>, pooperačn</w:t>
      </w:r>
      <w:r w:rsidR="00D301E1" w:rsidRPr="00931165">
        <w:rPr>
          <w:sz w:val="22"/>
          <w:szCs w:val="22"/>
          <w:lang w:val="sk-SK"/>
        </w:rPr>
        <w:t>ej</w:t>
      </w:r>
      <w:r w:rsidRPr="00931165">
        <w:rPr>
          <w:sz w:val="22"/>
          <w:szCs w:val="22"/>
          <w:lang w:val="sk-SK"/>
        </w:rPr>
        <w:t xml:space="preserve"> a</w:t>
      </w:r>
      <w:r w:rsidR="00D301E1" w:rsidRPr="00931165">
        <w:rPr>
          <w:sz w:val="22"/>
          <w:szCs w:val="22"/>
          <w:lang w:val="sk-SK"/>
        </w:rPr>
        <w:t>j</w:t>
      </w:r>
      <w:r w:rsidRPr="00931165">
        <w:rPr>
          <w:sz w:val="22"/>
          <w:szCs w:val="22"/>
          <w:lang w:val="sk-SK"/>
        </w:rPr>
        <w:t xml:space="preserve"> v súvislosti s iným základným ochorením), forsírovaná diuréza k urýchleniu eliminácie toxínov v terapii intoxikácie. Používa sa k liečbe vnútroočnej hypertenzie (traumatick</w:t>
      </w:r>
      <w:r w:rsidR="007971F6" w:rsidRPr="00931165">
        <w:rPr>
          <w:sz w:val="22"/>
          <w:szCs w:val="22"/>
          <w:lang w:val="sk-SK"/>
        </w:rPr>
        <w:t>ej</w:t>
      </w:r>
      <w:r w:rsidRPr="00931165">
        <w:rPr>
          <w:sz w:val="22"/>
          <w:szCs w:val="22"/>
          <w:lang w:val="sk-SK"/>
        </w:rPr>
        <w:t>, pooperačn</w:t>
      </w:r>
      <w:r w:rsidR="007971F6" w:rsidRPr="00931165">
        <w:rPr>
          <w:sz w:val="22"/>
          <w:szCs w:val="22"/>
          <w:lang w:val="sk-SK"/>
        </w:rPr>
        <w:t>ej</w:t>
      </w:r>
      <w:r w:rsidRPr="00931165">
        <w:rPr>
          <w:sz w:val="22"/>
          <w:szCs w:val="22"/>
          <w:lang w:val="sk-SK"/>
        </w:rPr>
        <w:t xml:space="preserve">, </w:t>
      </w:r>
      <w:r w:rsidR="009B3E3E" w:rsidRPr="00931165">
        <w:rPr>
          <w:sz w:val="22"/>
          <w:szCs w:val="22"/>
          <w:lang w:val="sk-SK"/>
        </w:rPr>
        <w:t xml:space="preserve">pri </w:t>
      </w:r>
      <w:r w:rsidRPr="00931165">
        <w:rPr>
          <w:sz w:val="22"/>
          <w:szCs w:val="22"/>
          <w:lang w:val="sk-SK"/>
        </w:rPr>
        <w:t>glaukóm</w:t>
      </w:r>
      <w:r w:rsidR="009B3E3E" w:rsidRPr="00931165">
        <w:rPr>
          <w:sz w:val="22"/>
          <w:szCs w:val="22"/>
          <w:lang w:val="sk-SK"/>
        </w:rPr>
        <w:t>e</w:t>
      </w:r>
      <w:r w:rsidRPr="00931165">
        <w:rPr>
          <w:sz w:val="22"/>
          <w:szCs w:val="22"/>
          <w:lang w:val="sk-SK"/>
        </w:rPr>
        <w:t xml:space="preserve"> so zúženým korneálnym uhlom).</w:t>
      </w:r>
    </w:p>
    <w:p w:rsidR="00511A33" w:rsidRPr="00931165" w:rsidRDefault="00511A3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F3799" w:rsidRPr="00931165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931165">
        <w:rPr>
          <w:b/>
          <w:sz w:val="22"/>
          <w:szCs w:val="22"/>
          <w:lang w:val="sk-SK"/>
        </w:rPr>
        <w:t>4.2</w:t>
      </w:r>
      <w:r w:rsidR="005527B1" w:rsidRPr="00931165">
        <w:rPr>
          <w:b/>
          <w:sz w:val="22"/>
          <w:szCs w:val="22"/>
          <w:lang w:val="sk-SK"/>
        </w:rPr>
        <w:tab/>
      </w:r>
      <w:r w:rsidRPr="00931165">
        <w:rPr>
          <w:b/>
          <w:sz w:val="22"/>
          <w:szCs w:val="22"/>
          <w:lang w:val="sk-SK"/>
        </w:rPr>
        <w:t>Dávkovanie a spôsob podávania</w:t>
      </w:r>
    </w:p>
    <w:p w:rsidR="009B3E3E" w:rsidRPr="00931165" w:rsidRDefault="009B3E3E" w:rsidP="009B3E3E">
      <w:pPr>
        <w:tabs>
          <w:tab w:val="left" w:pos="567"/>
        </w:tabs>
        <w:jc w:val="both"/>
        <w:rPr>
          <w:sz w:val="22"/>
          <w:szCs w:val="22"/>
          <w:u w:val="single"/>
          <w:lang w:val="sk-SK"/>
        </w:rPr>
      </w:pPr>
    </w:p>
    <w:p w:rsidR="009E15B0" w:rsidRPr="00931165" w:rsidRDefault="000F3799" w:rsidP="009B3E3E">
      <w:pPr>
        <w:tabs>
          <w:tab w:val="left" w:pos="567"/>
        </w:tabs>
        <w:spacing w:after="120"/>
        <w:jc w:val="both"/>
        <w:rPr>
          <w:sz w:val="22"/>
          <w:szCs w:val="22"/>
          <w:lang w:val="sk-SK"/>
        </w:rPr>
      </w:pPr>
      <w:r w:rsidRPr="00931165">
        <w:rPr>
          <w:sz w:val="22"/>
          <w:szCs w:val="22"/>
          <w:u w:val="single"/>
          <w:lang w:val="sk-SK"/>
        </w:rPr>
        <w:t>Dávkovanie</w:t>
      </w:r>
    </w:p>
    <w:p w:rsidR="00511A33" w:rsidRPr="00931165" w:rsidRDefault="000F3799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 xml:space="preserve">Veľkosť dávky, koncentrácia podávaného roztoku a rýchlosť infúzie záleží </w:t>
      </w:r>
      <w:r w:rsidR="00F26D9E" w:rsidRPr="00931165">
        <w:rPr>
          <w:sz w:val="22"/>
          <w:szCs w:val="22"/>
          <w:lang w:val="sk-SK"/>
        </w:rPr>
        <w:t>od</w:t>
      </w:r>
      <w:r w:rsidRPr="00931165">
        <w:rPr>
          <w:sz w:val="22"/>
          <w:szCs w:val="22"/>
          <w:lang w:val="sk-SK"/>
        </w:rPr>
        <w:t xml:space="preserve"> celkov</w:t>
      </w:r>
      <w:r w:rsidR="00F26D9E" w:rsidRPr="00931165">
        <w:rPr>
          <w:sz w:val="22"/>
          <w:szCs w:val="22"/>
          <w:lang w:val="sk-SK"/>
        </w:rPr>
        <w:t>ého</w:t>
      </w:r>
      <w:r w:rsidRPr="00931165">
        <w:rPr>
          <w:sz w:val="22"/>
          <w:szCs w:val="22"/>
          <w:lang w:val="sk-SK"/>
        </w:rPr>
        <w:t xml:space="preserve"> stav</w:t>
      </w:r>
      <w:r w:rsidR="00F26D9E" w:rsidRPr="00931165">
        <w:rPr>
          <w:sz w:val="22"/>
          <w:szCs w:val="22"/>
          <w:lang w:val="sk-SK"/>
        </w:rPr>
        <w:t>u</w:t>
      </w:r>
      <w:r w:rsidRPr="00931165">
        <w:rPr>
          <w:sz w:val="22"/>
          <w:szCs w:val="22"/>
          <w:lang w:val="sk-SK"/>
        </w:rPr>
        <w:t xml:space="preserve"> pacienta, indikáci</w:t>
      </w:r>
      <w:r w:rsidR="00F26D9E" w:rsidRPr="00931165">
        <w:rPr>
          <w:sz w:val="22"/>
          <w:szCs w:val="22"/>
          <w:lang w:val="sk-SK"/>
        </w:rPr>
        <w:t>e</w:t>
      </w:r>
      <w:r w:rsidRPr="00931165">
        <w:rPr>
          <w:sz w:val="22"/>
          <w:szCs w:val="22"/>
          <w:lang w:val="sk-SK"/>
        </w:rPr>
        <w:t xml:space="preserve"> podania a terapeutickej odpoved</w:t>
      </w:r>
      <w:r w:rsidR="00D301E1" w:rsidRPr="00931165">
        <w:rPr>
          <w:sz w:val="22"/>
          <w:szCs w:val="22"/>
          <w:lang w:val="sk-SK"/>
        </w:rPr>
        <w:t>e</w:t>
      </w:r>
      <w:r w:rsidRPr="00931165">
        <w:rPr>
          <w:sz w:val="22"/>
          <w:szCs w:val="22"/>
          <w:lang w:val="sk-SK"/>
        </w:rPr>
        <w:t xml:space="preserve">. Pri renálnom zlyhaní sa dospelým podáva </w:t>
      </w:r>
      <w:r w:rsidR="00444902" w:rsidRPr="00931165">
        <w:rPr>
          <w:sz w:val="22"/>
          <w:szCs w:val="22"/>
          <w:lang w:val="sk-SK"/>
        </w:rPr>
        <w:t>50</w:t>
      </w:r>
      <w:r w:rsidR="00F84C95" w:rsidRPr="00931165">
        <w:rPr>
          <w:sz w:val="22"/>
          <w:szCs w:val="22"/>
          <w:lang w:val="sk-SK"/>
        </w:rPr>
        <w:t xml:space="preserve"> </w:t>
      </w:r>
      <w:r w:rsidR="00F84C95" w:rsidRPr="00931165">
        <w:rPr>
          <w:sz w:val="22"/>
          <w:szCs w:val="22"/>
          <w:lang w:val="sk-SK"/>
        </w:rPr>
        <w:noBreakHyphen/>
        <w:t xml:space="preserve"> </w:t>
      </w:r>
      <w:r w:rsidR="00444902" w:rsidRPr="00931165">
        <w:rPr>
          <w:sz w:val="22"/>
          <w:szCs w:val="22"/>
          <w:lang w:val="sk-SK"/>
        </w:rPr>
        <w:t>200 </w:t>
      </w:r>
      <w:r w:rsidRPr="00931165">
        <w:rPr>
          <w:sz w:val="22"/>
          <w:szCs w:val="22"/>
          <w:lang w:val="sk-SK"/>
        </w:rPr>
        <w:t xml:space="preserve">g/24 h. Vo väčšine prípadov je dávka 100 g/24 h dostačujúca. Pri použití vyšších dávok je </w:t>
      </w:r>
      <w:r w:rsidR="00D301E1" w:rsidRPr="00931165">
        <w:rPr>
          <w:sz w:val="22"/>
          <w:szCs w:val="22"/>
          <w:lang w:val="sk-SK"/>
        </w:rPr>
        <w:t>nevyh</w:t>
      </w:r>
      <w:r w:rsidRPr="00931165">
        <w:rPr>
          <w:sz w:val="22"/>
          <w:szCs w:val="22"/>
          <w:lang w:val="sk-SK"/>
        </w:rPr>
        <w:t xml:space="preserve">nutná veľmi starostlivá kontrola vnútorného prostredia. Pri intrakraniálnej a intraokulárnej hypertenzii </w:t>
      </w:r>
      <w:r w:rsidR="00D301E1" w:rsidRPr="00931165">
        <w:rPr>
          <w:sz w:val="22"/>
          <w:szCs w:val="22"/>
          <w:lang w:val="sk-SK"/>
        </w:rPr>
        <w:t xml:space="preserve">sa </w:t>
      </w:r>
      <w:r w:rsidRPr="00931165">
        <w:rPr>
          <w:sz w:val="22"/>
          <w:szCs w:val="22"/>
          <w:lang w:val="sk-SK"/>
        </w:rPr>
        <w:t xml:space="preserve">podáva 1,5 - 2 g manitolu v priebehu 30 - 60 min. V rámci forsírovanej diurézy </w:t>
      </w:r>
      <w:r w:rsidR="00D301E1" w:rsidRPr="00931165">
        <w:rPr>
          <w:sz w:val="22"/>
          <w:szCs w:val="22"/>
          <w:lang w:val="sk-SK"/>
        </w:rPr>
        <w:t xml:space="preserve">sa </w:t>
      </w:r>
      <w:r w:rsidRPr="00931165">
        <w:rPr>
          <w:sz w:val="22"/>
          <w:szCs w:val="22"/>
          <w:lang w:val="sk-SK"/>
        </w:rPr>
        <w:t xml:space="preserve">podáva 1 - 2 g/kg telesnej hmotnosti v priebehu jednej hodiny. Túto dávku je možné pri dobrej terapeutickej odpovedi prípadne opakovať po 8 hodinách </w:t>
      </w:r>
      <w:r w:rsidR="00F26D9E" w:rsidRPr="00931165">
        <w:rPr>
          <w:sz w:val="22"/>
          <w:szCs w:val="22"/>
          <w:lang w:val="sk-SK"/>
        </w:rPr>
        <w:t>pri</w:t>
      </w:r>
      <w:r w:rsidRPr="00931165">
        <w:rPr>
          <w:sz w:val="22"/>
          <w:szCs w:val="22"/>
          <w:lang w:val="sk-SK"/>
        </w:rPr>
        <w:t xml:space="preserve"> starostlivej kontrol</w:t>
      </w:r>
      <w:r w:rsidR="00F26D9E" w:rsidRPr="00931165">
        <w:rPr>
          <w:sz w:val="22"/>
          <w:szCs w:val="22"/>
          <w:lang w:val="sk-SK"/>
        </w:rPr>
        <w:t>e</w:t>
      </w:r>
      <w:r w:rsidRPr="00931165">
        <w:rPr>
          <w:sz w:val="22"/>
          <w:szCs w:val="22"/>
          <w:lang w:val="sk-SK"/>
        </w:rPr>
        <w:t xml:space="preserve"> hydratácie a iónogramu. Pri edematóznych stavoch sa podáva dávk</w:t>
      </w:r>
      <w:r w:rsidR="00F26D9E" w:rsidRPr="00931165">
        <w:rPr>
          <w:sz w:val="22"/>
          <w:szCs w:val="22"/>
          <w:lang w:val="sk-SK"/>
        </w:rPr>
        <w:t>a</w:t>
      </w:r>
      <w:r w:rsidRPr="00931165">
        <w:rPr>
          <w:sz w:val="22"/>
          <w:szCs w:val="22"/>
          <w:lang w:val="sk-SK"/>
        </w:rPr>
        <w:t xml:space="preserve"> 0,5 - 2 g/kg telesnej hmotnosti.</w:t>
      </w:r>
    </w:p>
    <w:p w:rsidR="00511A33" w:rsidRPr="00931165" w:rsidRDefault="000F3799" w:rsidP="009B3E3E">
      <w:pPr>
        <w:keepNext/>
        <w:tabs>
          <w:tab w:val="left" w:pos="567"/>
        </w:tabs>
        <w:spacing w:before="120" w:after="120"/>
        <w:jc w:val="both"/>
        <w:rPr>
          <w:sz w:val="22"/>
          <w:szCs w:val="22"/>
          <w:lang w:val="sk-SK"/>
        </w:rPr>
      </w:pPr>
      <w:r w:rsidRPr="00931165">
        <w:rPr>
          <w:sz w:val="22"/>
          <w:szCs w:val="22"/>
          <w:u w:val="single"/>
          <w:lang w:val="sk-SK"/>
        </w:rPr>
        <w:lastRenderedPageBreak/>
        <w:t>Spôsob podávania</w:t>
      </w:r>
    </w:p>
    <w:p w:rsidR="00511A33" w:rsidRPr="00931165" w:rsidRDefault="000F3799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>Intravenózna infúzia.</w:t>
      </w:r>
    </w:p>
    <w:p w:rsidR="00511A33" w:rsidRPr="00931165" w:rsidRDefault="00511A3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F3799" w:rsidRPr="00931165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931165">
        <w:rPr>
          <w:b/>
          <w:sz w:val="22"/>
          <w:szCs w:val="22"/>
          <w:lang w:val="sk-SK"/>
        </w:rPr>
        <w:t>4.3</w:t>
      </w:r>
      <w:r w:rsidR="005527B1" w:rsidRPr="00931165">
        <w:rPr>
          <w:b/>
          <w:sz w:val="22"/>
          <w:szCs w:val="22"/>
          <w:lang w:val="sk-SK"/>
        </w:rPr>
        <w:tab/>
      </w:r>
      <w:r w:rsidRPr="00931165">
        <w:rPr>
          <w:b/>
          <w:sz w:val="22"/>
          <w:szCs w:val="22"/>
          <w:lang w:val="sk-SK"/>
        </w:rPr>
        <w:t>Kontraindikácie</w:t>
      </w:r>
    </w:p>
    <w:p w:rsidR="00444902" w:rsidRPr="00FD7E0F" w:rsidRDefault="00444902" w:rsidP="000F3799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511A33" w:rsidRPr="00931165" w:rsidRDefault="009F008D" w:rsidP="00444902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FD7E0F">
        <w:rPr>
          <w:sz w:val="22"/>
          <w:szCs w:val="22"/>
          <w:lang w:val="sk-SK"/>
        </w:rPr>
        <w:t>Precitlivenosť</w:t>
      </w:r>
      <w:r w:rsidR="002122CF" w:rsidRPr="00931165">
        <w:rPr>
          <w:sz w:val="22"/>
          <w:szCs w:val="22"/>
          <w:lang w:val="sk-SK"/>
        </w:rPr>
        <w:t xml:space="preserve"> na manitol. </w:t>
      </w:r>
      <w:r w:rsidR="000F3799" w:rsidRPr="00931165">
        <w:rPr>
          <w:sz w:val="22"/>
          <w:szCs w:val="22"/>
          <w:lang w:val="sk-SK"/>
        </w:rPr>
        <w:t xml:space="preserve">Dokázaná anúria na podklade závažného renálneho poškodenia, </w:t>
      </w:r>
      <w:r w:rsidR="00F26D9E" w:rsidRPr="00931165">
        <w:rPr>
          <w:sz w:val="22"/>
          <w:szCs w:val="22"/>
          <w:lang w:val="sk-SK"/>
        </w:rPr>
        <w:t>pri ktorej</w:t>
      </w:r>
      <w:r w:rsidR="000F3799" w:rsidRPr="00931165">
        <w:rPr>
          <w:sz w:val="22"/>
          <w:szCs w:val="22"/>
          <w:lang w:val="sk-SK"/>
        </w:rPr>
        <w:t xml:space="preserve"> nedôjde po testovacej dávke 0,2 g manitolu k zvýšeniu diurézy aspoň </w:t>
      </w:r>
      <w:r w:rsidR="0064367C" w:rsidRPr="00931165">
        <w:rPr>
          <w:sz w:val="22"/>
          <w:szCs w:val="22"/>
          <w:lang w:val="sk-SK"/>
        </w:rPr>
        <w:t>na 40 ml/h</w:t>
      </w:r>
      <w:r w:rsidR="002122CF" w:rsidRPr="00931165">
        <w:rPr>
          <w:sz w:val="22"/>
          <w:szCs w:val="22"/>
          <w:lang w:val="sk-SK"/>
        </w:rPr>
        <w:t xml:space="preserve">, </w:t>
      </w:r>
      <w:r w:rsidR="000F3799" w:rsidRPr="00931165">
        <w:rPr>
          <w:sz w:val="22"/>
          <w:szCs w:val="22"/>
          <w:lang w:val="sk-SK"/>
        </w:rPr>
        <w:t>dehydratácia, iónový rozvrat, intrakraniálne krvácanie (s výnimkou krani</w:t>
      </w:r>
      <w:r w:rsidR="008E3251" w:rsidRPr="00931165">
        <w:rPr>
          <w:sz w:val="22"/>
          <w:szCs w:val="22"/>
          <w:lang w:val="sk-SK"/>
        </w:rPr>
        <w:t>o</w:t>
      </w:r>
      <w:r w:rsidR="000F3799" w:rsidRPr="00931165">
        <w:rPr>
          <w:sz w:val="22"/>
          <w:szCs w:val="22"/>
          <w:lang w:val="sk-SK"/>
        </w:rPr>
        <w:t>tómie), metabolické edémy spojené so zvýšenou cievnou permeabilitou a fragilitou, progresívne renálne zlyhanie s rastúcou azotémiou.</w:t>
      </w:r>
    </w:p>
    <w:p w:rsidR="002122CF" w:rsidRPr="00931165" w:rsidRDefault="002122CF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F3799" w:rsidRPr="00931165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931165">
        <w:rPr>
          <w:b/>
          <w:sz w:val="22"/>
          <w:szCs w:val="22"/>
          <w:lang w:val="sk-SK"/>
        </w:rPr>
        <w:t>4.4</w:t>
      </w:r>
      <w:r w:rsidR="001052E3" w:rsidRPr="00931165">
        <w:rPr>
          <w:b/>
          <w:sz w:val="22"/>
          <w:szCs w:val="22"/>
          <w:lang w:val="sk-SK"/>
        </w:rPr>
        <w:tab/>
      </w:r>
      <w:r w:rsidR="00814E57" w:rsidRPr="00931165">
        <w:rPr>
          <w:b/>
          <w:sz w:val="22"/>
          <w:szCs w:val="22"/>
          <w:lang w:val="sk-SK"/>
        </w:rPr>
        <w:t>Osobitné</w:t>
      </w:r>
      <w:r w:rsidRPr="00931165">
        <w:rPr>
          <w:b/>
          <w:sz w:val="22"/>
          <w:szCs w:val="22"/>
          <w:lang w:val="sk-SK"/>
        </w:rPr>
        <w:t xml:space="preserve"> upozornenia</w:t>
      </w:r>
      <w:r w:rsidR="00814E57" w:rsidRPr="00931165">
        <w:rPr>
          <w:b/>
          <w:sz w:val="22"/>
          <w:szCs w:val="22"/>
          <w:lang w:val="sk-SK"/>
        </w:rPr>
        <w:t xml:space="preserve"> a opatrenia pri používaní</w:t>
      </w:r>
    </w:p>
    <w:p w:rsidR="00444902" w:rsidRPr="00FD7E0F" w:rsidRDefault="00444902" w:rsidP="000F3799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511A33" w:rsidRPr="00931165" w:rsidRDefault="000F3799" w:rsidP="00444902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>Manitol sa pri pod</w:t>
      </w:r>
      <w:r w:rsidR="00D673E5" w:rsidRPr="00931165">
        <w:rPr>
          <w:sz w:val="22"/>
          <w:szCs w:val="22"/>
          <w:lang w:val="sk-SK"/>
        </w:rPr>
        <w:t>áv</w:t>
      </w:r>
      <w:r w:rsidRPr="00931165">
        <w:rPr>
          <w:sz w:val="22"/>
          <w:szCs w:val="22"/>
          <w:lang w:val="sk-SK"/>
        </w:rPr>
        <w:t xml:space="preserve">aní nesmie miešať s transfundovanou krvou. Na zabránenie pseudoaglutinácie je </w:t>
      </w:r>
      <w:r w:rsidR="00D673E5" w:rsidRPr="00931165">
        <w:rPr>
          <w:sz w:val="22"/>
          <w:szCs w:val="22"/>
          <w:lang w:val="sk-SK"/>
        </w:rPr>
        <w:t>nevyh</w:t>
      </w:r>
      <w:r w:rsidRPr="00931165">
        <w:rPr>
          <w:sz w:val="22"/>
          <w:szCs w:val="22"/>
          <w:lang w:val="sk-SK"/>
        </w:rPr>
        <w:t xml:space="preserve">nutné do roztoku manitolu pridať roztok chloridu sodného. </w:t>
      </w:r>
      <w:r w:rsidR="00D673E5" w:rsidRPr="00931165">
        <w:rPr>
          <w:sz w:val="22"/>
          <w:szCs w:val="22"/>
          <w:lang w:val="sk-SK"/>
        </w:rPr>
        <w:t>J</w:t>
      </w:r>
      <w:r w:rsidRPr="00931165">
        <w:rPr>
          <w:sz w:val="22"/>
          <w:szCs w:val="22"/>
          <w:lang w:val="sk-SK"/>
        </w:rPr>
        <w:t>e nevyhnutné starostlivé monitorovanie vnútorného prostredia, hlavne koncentrácie iónov.</w:t>
      </w:r>
    </w:p>
    <w:p w:rsidR="00690453" w:rsidRPr="00931165" w:rsidRDefault="00690453" w:rsidP="00690453">
      <w:pPr>
        <w:pStyle w:val="Zkladntext"/>
        <w:rPr>
          <w:sz w:val="22"/>
          <w:szCs w:val="22"/>
        </w:rPr>
      </w:pPr>
      <w:r w:rsidRPr="00931165">
        <w:rPr>
          <w:sz w:val="22"/>
          <w:szCs w:val="22"/>
        </w:rPr>
        <w:t>Tento liek je určený len na jednorazové použitie a nepoužitý roztok musí byť zlikvidovaný.</w:t>
      </w:r>
    </w:p>
    <w:p w:rsidR="00511A33" w:rsidRPr="00FD7E0F" w:rsidRDefault="000F3799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FD7E0F">
        <w:rPr>
          <w:sz w:val="22"/>
          <w:szCs w:val="22"/>
          <w:lang w:val="sk-SK"/>
        </w:rPr>
        <w:t>Liek sa nesmie používať po uplynutí času použiteľnosti vyznačenom na obale.</w:t>
      </w:r>
    </w:p>
    <w:p w:rsidR="00511A33" w:rsidRPr="00931165" w:rsidRDefault="00511A3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F3799" w:rsidRPr="00931165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931165">
        <w:rPr>
          <w:b/>
          <w:sz w:val="22"/>
          <w:szCs w:val="22"/>
          <w:lang w:val="sk-SK"/>
        </w:rPr>
        <w:t>4.5</w:t>
      </w:r>
      <w:r w:rsidR="005527B1" w:rsidRPr="00931165">
        <w:rPr>
          <w:b/>
          <w:sz w:val="22"/>
          <w:szCs w:val="22"/>
          <w:lang w:val="sk-SK"/>
        </w:rPr>
        <w:tab/>
      </w:r>
      <w:r w:rsidRPr="00931165">
        <w:rPr>
          <w:b/>
          <w:sz w:val="22"/>
          <w:szCs w:val="22"/>
          <w:lang w:val="sk-SK"/>
        </w:rPr>
        <w:t>Liekové a iné interakcie</w:t>
      </w:r>
    </w:p>
    <w:p w:rsidR="00444902" w:rsidRPr="00FD7E0F" w:rsidRDefault="00444902" w:rsidP="000F3799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511A33" w:rsidRPr="00931165" w:rsidRDefault="000F3799" w:rsidP="00444902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 xml:space="preserve">Manitol zvyšuje renálnu </w:t>
      </w:r>
      <w:r w:rsidR="00D673E5" w:rsidRPr="00931165">
        <w:rPr>
          <w:sz w:val="22"/>
          <w:szCs w:val="22"/>
          <w:lang w:val="sk-SK"/>
        </w:rPr>
        <w:t>exk</w:t>
      </w:r>
      <w:r w:rsidRPr="00931165">
        <w:rPr>
          <w:sz w:val="22"/>
          <w:szCs w:val="22"/>
          <w:lang w:val="sk-SK"/>
        </w:rPr>
        <w:t>r</w:t>
      </w:r>
      <w:r w:rsidR="00D673E5" w:rsidRPr="00931165">
        <w:rPr>
          <w:sz w:val="22"/>
          <w:szCs w:val="22"/>
          <w:lang w:val="sk-SK"/>
        </w:rPr>
        <w:t>é</w:t>
      </w:r>
      <w:r w:rsidRPr="00931165">
        <w:rPr>
          <w:sz w:val="22"/>
          <w:szCs w:val="22"/>
          <w:lang w:val="sk-SK"/>
        </w:rPr>
        <w:t>ciu lítia, potencuje účinky kura</w:t>
      </w:r>
      <w:r w:rsidR="00461297" w:rsidRPr="00931165">
        <w:rPr>
          <w:sz w:val="22"/>
          <w:szCs w:val="22"/>
          <w:lang w:val="sk-SK"/>
        </w:rPr>
        <w:t>re</w:t>
      </w:r>
      <w:r w:rsidRPr="00931165">
        <w:rPr>
          <w:sz w:val="22"/>
          <w:szCs w:val="22"/>
          <w:lang w:val="sk-SK"/>
        </w:rPr>
        <w:t>formných myorelaxancií.</w:t>
      </w:r>
    </w:p>
    <w:p w:rsidR="00511A33" w:rsidRPr="00931165" w:rsidRDefault="00511A3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F3799" w:rsidRPr="00931165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931165">
        <w:rPr>
          <w:b/>
          <w:sz w:val="22"/>
          <w:szCs w:val="22"/>
          <w:lang w:val="sk-SK"/>
        </w:rPr>
        <w:t>4.6</w:t>
      </w:r>
      <w:r w:rsidR="005527B1" w:rsidRPr="00931165">
        <w:rPr>
          <w:b/>
          <w:sz w:val="22"/>
          <w:szCs w:val="22"/>
          <w:lang w:val="sk-SK"/>
        </w:rPr>
        <w:tab/>
      </w:r>
      <w:r w:rsidR="00814E57" w:rsidRPr="00931165">
        <w:rPr>
          <w:b/>
          <w:sz w:val="22"/>
          <w:szCs w:val="22"/>
          <w:lang w:val="sk-SK"/>
        </w:rPr>
        <w:t>Fertlita,</w:t>
      </w:r>
      <w:r w:rsidRPr="00931165">
        <w:rPr>
          <w:b/>
          <w:sz w:val="22"/>
          <w:szCs w:val="22"/>
          <w:lang w:val="sk-SK"/>
        </w:rPr>
        <w:t> gravidit</w:t>
      </w:r>
      <w:r w:rsidR="00814E57" w:rsidRPr="00931165">
        <w:rPr>
          <w:b/>
          <w:sz w:val="22"/>
          <w:szCs w:val="22"/>
          <w:lang w:val="sk-SK"/>
        </w:rPr>
        <w:t>a</w:t>
      </w:r>
      <w:r w:rsidRPr="00931165">
        <w:rPr>
          <w:b/>
          <w:sz w:val="22"/>
          <w:szCs w:val="22"/>
          <w:lang w:val="sk-SK"/>
        </w:rPr>
        <w:t xml:space="preserve"> a</w:t>
      </w:r>
      <w:r w:rsidR="00444902" w:rsidRPr="00931165">
        <w:rPr>
          <w:b/>
          <w:sz w:val="22"/>
          <w:szCs w:val="22"/>
          <w:lang w:val="sk-SK"/>
        </w:rPr>
        <w:t> </w:t>
      </w:r>
      <w:r w:rsidRPr="00931165">
        <w:rPr>
          <w:b/>
          <w:sz w:val="22"/>
          <w:szCs w:val="22"/>
          <w:lang w:val="sk-SK"/>
        </w:rPr>
        <w:t>laktáci</w:t>
      </w:r>
      <w:r w:rsidR="00814E57" w:rsidRPr="00931165">
        <w:rPr>
          <w:b/>
          <w:sz w:val="22"/>
          <w:szCs w:val="22"/>
          <w:lang w:val="sk-SK"/>
        </w:rPr>
        <w:t>a</w:t>
      </w:r>
    </w:p>
    <w:p w:rsidR="00444902" w:rsidRPr="00FD7E0F" w:rsidRDefault="00444902" w:rsidP="000F3799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511A33" w:rsidRPr="00931165" w:rsidRDefault="000F3799" w:rsidP="00444902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>Liek sa môže podávať tehotným a dojčiacim ženám.</w:t>
      </w:r>
    </w:p>
    <w:p w:rsidR="00511A33" w:rsidRPr="00931165" w:rsidRDefault="00511A3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F3799" w:rsidRPr="00931165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931165">
        <w:rPr>
          <w:b/>
          <w:sz w:val="22"/>
          <w:szCs w:val="22"/>
          <w:lang w:val="sk-SK"/>
        </w:rPr>
        <w:t>4.7</w:t>
      </w:r>
      <w:r w:rsidR="005527B1" w:rsidRPr="00931165">
        <w:rPr>
          <w:b/>
          <w:sz w:val="22"/>
          <w:szCs w:val="22"/>
          <w:lang w:val="sk-SK"/>
        </w:rPr>
        <w:tab/>
      </w:r>
      <w:r w:rsidRPr="00931165">
        <w:rPr>
          <w:b/>
          <w:sz w:val="22"/>
          <w:szCs w:val="22"/>
          <w:lang w:val="sk-SK"/>
        </w:rPr>
        <w:t>Ovplyvnenie schopnosti viesť vozidlá a obsluhovať stroje</w:t>
      </w:r>
    </w:p>
    <w:p w:rsidR="00444902" w:rsidRPr="00FD7E0F" w:rsidRDefault="00444902" w:rsidP="000F3799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511A33" w:rsidRPr="00931165" w:rsidRDefault="000F3799" w:rsidP="00444902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>Nie je známe.</w:t>
      </w:r>
    </w:p>
    <w:p w:rsidR="00511A33" w:rsidRPr="00931165" w:rsidRDefault="00511A3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F3799" w:rsidRPr="00931165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931165">
        <w:rPr>
          <w:b/>
          <w:sz w:val="22"/>
          <w:szCs w:val="22"/>
          <w:lang w:val="sk-SK"/>
        </w:rPr>
        <w:t>4.8</w:t>
      </w:r>
      <w:r w:rsidR="005527B1" w:rsidRPr="00931165">
        <w:rPr>
          <w:b/>
          <w:sz w:val="22"/>
          <w:szCs w:val="22"/>
          <w:lang w:val="sk-SK"/>
        </w:rPr>
        <w:tab/>
      </w:r>
      <w:r w:rsidRPr="00931165">
        <w:rPr>
          <w:b/>
          <w:sz w:val="22"/>
          <w:szCs w:val="22"/>
          <w:lang w:val="sk-SK"/>
        </w:rPr>
        <w:t>Nežiaduce účinky</w:t>
      </w:r>
    </w:p>
    <w:p w:rsidR="00444902" w:rsidRPr="00FD7E0F" w:rsidRDefault="00444902" w:rsidP="000F3799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511A33" w:rsidRPr="00931165" w:rsidRDefault="000F3799" w:rsidP="00444902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>Nižšia a stredná dávka neovplyvní výrazne iónovú rovnováhu extracelulárnej tekutiny. Po vyšších dávkach a opakovanom podaní môže dôjsť k iónovej dysbalancii, hlavne v zmysle hyponatrémie, straty kália sú menej výrazné. Pri zníženej glomerulárnej filtrácii alebo po rýchlom podaní väčšieho množstva manitolu môže dôjsť k výraznému zväčšeniu extracelulárn</w:t>
      </w:r>
      <w:r w:rsidR="00BA1760" w:rsidRPr="00931165">
        <w:rPr>
          <w:sz w:val="22"/>
          <w:szCs w:val="22"/>
          <w:lang w:val="sk-SK"/>
        </w:rPr>
        <w:t>eho</w:t>
      </w:r>
      <w:r w:rsidRPr="00931165">
        <w:rPr>
          <w:sz w:val="22"/>
          <w:szCs w:val="22"/>
          <w:lang w:val="sk-SK"/>
        </w:rPr>
        <w:t xml:space="preserve"> kompartment</w:t>
      </w:r>
      <w:r w:rsidR="00BA1760" w:rsidRPr="00931165">
        <w:rPr>
          <w:sz w:val="22"/>
          <w:szCs w:val="22"/>
          <w:lang w:val="sk-SK"/>
        </w:rPr>
        <w:t>u</w:t>
      </w:r>
      <w:r w:rsidR="007C4646" w:rsidRPr="00931165">
        <w:rPr>
          <w:sz w:val="22"/>
          <w:szCs w:val="22"/>
          <w:lang w:val="sk-SK"/>
        </w:rPr>
        <w:t xml:space="preserve"> </w:t>
      </w:r>
      <w:r w:rsidRPr="00931165">
        <w:rPr>
          <w:sz w:val="22"/>
          <w:szCs w:val="22"/>
          <w:lang w:val="sk-SK"/>
        </w:rPr>
        <w:t xml:space="preserve">a následnému preťaženiu cirkulácie s pľúcnym edémom a známkami "intoxikácie voľnou vodou". Hypovolémia na podklade osmotickej diurézy. Ďalej je popisovaná horúčka, acidóza, suchosť v ústach, bolesti hlavy, nauzea, zvracanie, hypotenzia, tachykardia a prechodná svalová rigidita. Pri extravazálnom podaní manitolu môže dôjsť k lokálnej nekróze. Alergické reakcie sú </w:t>
      </w:r>
      <w:r w:rsidR="00BA1760" w:rsidRPr="00931165">
        <w:rPr>
          <w:sz w:val="22"/>
          <w:szCs w:val="22"/>
          <w:lang w:val="sk-SK"/>
        </w:rPr>
        <w:t xml:space="preserve">tiež </w:t>
      </w:r>
      <w:r w:rsidRPr="00931165">
        <w:rPr>
          <w:sz w:val="22"/>
          <w:szCs w:val="22"/>
          <w:lang w:val="sk-SK"/>
        </w:rPr>
        <w:t>popisované.</w:t>
      </w:r>
    </w:p>
    <w:p w:rsidR="00F00FD3" w:rsidRPr="00931165" w:rsidRDefault="00F00FD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BA1760" w:rsidRPr="00FD7E0F" w:rsidRDefault="00BA1760" w:rsidP="00BA1760">
      <w:pPr>
        <w:suppressLineNumbers/>
        <w:rPr>
          <w:sz w:val="22"/>
          <w:szCs w:val="22"/>
          <w:u w:val="single"/>
          <w:lang w:val="sk-SK"/>
        </w:rPr>
      </w:pPr>
      <w:r w:rsidRPr="00FD7E0F">
        <w:rPr>
          <w:sz w:val="22"/>
          <w:szCs w:val="22"/>
          <w:u w:val="single"/>
          <w:lang w:val="sk-SK"/>
        </w:rPr>
        <w:t>Hlásenie podozrení na nežiaduce reakcie</w:t>
      </w:r>
    </w:p>
    <w:p w:rsidR="00BA1760" w:rsidRPr="00FD7E0F" w:rsidRDefault="00BA1760" w:rsidP="00BA1760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FD7E0F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931165" w:rsidRPr="00FD7E0F">
        <w:rPr>
          <w:sz w:val="22"/>
          <w:szCs w:val="22"/>
          <w:lang w:val="sk-SK"/>
        </w:rPr>
        <w:t>na</w:t>
      </w:r>
      <w:r w:rsidRPr="00FD7E0F">
        <w:rPr>
          <w:sz w:val="22"/>
          <w:szCs w:val="22"/>
          <w:lang w:val="sk-SK"/>
        </w:rPr>
        <w:t xml:space="preserve"> </w:t>
      </w:r>
      <w:r w:rsidRPr="00FD7E0F">
        <w:rPr>
          <w:sz w:val="22"/>
          <w:szCs w:val="22"/>
          <w:highlight w:val="lightGray"/>
          <w:lang w:val="sk-SK"/>
        </w:rPr>
        <w:t xml:space="preserve">národné </w:t>
      </w:r>
      <w:r w:rsidR="00931165" w:rsidRPr="00FD7E0F">
        <w:rPr>
          <w:sz w:val="22"/>
          <w:szCs w:val="22"/>
          <w:highlight w:val="lightGray"/>
          <w:lang w:val="sk-SK"/>
        </w:rPr>
        <w:t>centrum</w:t>
      </w:r>
      <w:r w:rsidRPr="00FD7E0F">
        <w:rPr>
          <w:sz w:val="22"/>
          <w:szCs w:val="22"/>
          <w:highlight w:val="lightGray"/>
          <w:lang w:val="sk-SK"/>
        </w:rPr>
        <w:t xml:space="preserve"> hlásenia uvedené v </w:t>
      </w:r>
      <w:hyperlink r:id="rId9" w:history="1">
        <w:r w:rsidRPr="00FD7E0F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="00D32BC3" w:rsidRPr="00FD7E0F">
        <w:rPr>
          <w:lang w:val="sk-SK"/>
        </w:rPr>
        <w:t>.</w:t>
      </w:r>
    </w:p>
    <w:p w:rsidR="00BA1760" w:rsidRPr="00931165" w:rsidRDefault="00BA1760" w:rsidP="00BA1760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F3799" w:rsidRPr="00931165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931165">
        <w:rPr>
          <w:b/>
          <w:sz w:val="22"/>
          <w:szCs w:val="22"/>
          <w:lang w:val="sk-SK"/>
        </w:rPr>
        <w:t>4.9</w:t>
      </w:r>
      <w:r w:rsidR="005527B1" w:rsidRPr="00931165">
        <w:rPr>
          <w:b/>
          <w:sz w:val="22"/>
          <w:szCs w:val="22"/>
          <w:lang w:val="sk-SK"/>
        </w:rPr>
        <w:tab/>
      </w:r>
      <w:r w:rsidRPr="00931165">
        <w:rPr>
          <w:b/>
          <w:sz w:val="22"/>
          <w:szCs w:val="22"/>
          <w:lang w:val="sk-SK"/>
        </w:rPr>
        <w:t>Predávkovanie</w:t>
      </w:r>
    </w:p>
    <w:p w:rsidR="00444902" w:rsidRPr="00FD7E0F" w:rsidRDefault="00444902" w:rsidP="000F3799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511A33" w:rsidRPr="00931165" w:rsidRDefault="000F3799" w:rsidP="00444902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>Pri odborne vedenej terapii nemôže dôjsť k predávkovaniu.</w:t>
      </w:r>
    </w:p>
    <w:p w:rsidR="00511A33" w:rsidRPr="00931165" w:rsidRDefault="00511A3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511A33" w:rsidRPr="00931165" w:rsidRDefault="00511A3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F3799" w:rsidRPr="00931165" w:rsidRDefault="000F3799" w:rsidP="00FD7E0F">
      <w:pPr>
        <w:keepNext/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931165">
        <w:rPr>
          <w:b/>
          <w:sz w:val="22"/>
          <w:szCs w:val="22"/>
          <w:lang w:val="sk-SK"/>
        </w:rPr>
        <w:lastRenderedPageBreak/>
        <w:t>5.</w:t>
      </w:r>
      <w:r w:rsidR="005527B1" w:rsidRPr="00931165">
        <w:rPr>
          <w:b/>
          <w:sz w:val="22"/>
          <w:szCs w:val="22"/>
          <w:lang w:val="sk-SK"/>
        </w:rPr>
        <w:tab/>
      </w:r>
      <w:r w:rsidRPr="00931165">
        <w:rPr>
          <w:b/>
          <w:sz w:val="22"/>
          <w:szCs w:val="22"/>
          <w:lang w:val="sk-SK"/>
        </w:rPr>
        <w:t>FARMAKOLOGICKÉ VLASTNOSTI</w:t>
      </w:r>
    </w:p>
    <w:p w:rsidR="00511A33" w:rsidRPr="00931165" w:rsidRDefault="00511A33" w:rsidP="00FD7E0F">
      <w:pPr>
        <w:keepNext/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F3799" w:rsidRPr="00931165" w:rsidRDefault="000F3799" w:rsidP="00FD7E0F">
      <w:pPr>
        <w:keepNext/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931165">
        <w:rPr>
          <w:b/>
          <w:sz w:val="22"/>
          <w:szCs w:val="22"/>
          <w:lang w:val="sk-SK"/>
        </w:rPr>
        <w:t>5.1</w:t>
      </w:r>
      <w:r w:rsidR="005527B1" w:rsidRPr="00931165">
        <w:rPr>
          <w:b/>
          <w:sz w:val="22"/>
          <w:szCs w:val="22"/>
          <w:lang w:val="sk-SK"/>
        </w:rPr>
        <w:tab/>
      </w:r>
      <w:r w:rsidRPr="00931165">
        <w:rPr>
          <w:b/>
          <w:sz w:val="22"/>
          <w:szCs w:val="22"/>
          <w:lang w:val="sk-SK"/>
        </w:rPr>
        <w:t>Farmakodynamické vlastnosti</w:t>
      </w:r>
    </w:p>
    <w:p w:rsidR="00444902" w:rsidRPr="00FD7E0F" w:rsidRDefault="00444902" w:rsidP="00FD7E0F">
      <w:pPr>
        <w:keepNext/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511A33" w:rsidRPr="00931165" w:rsidRDefault="000F3799" w:rsidP="004A6CDA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 xml:space="preserve">Farmakoterapeutická skupina: </w:t>
      </w:r>
      <w:r w:rsidR="00D026DE" w:rsidRPr="00931165">
        <w:rPr>
          <w:sz w:val="22"/>
          <w:szCs w:val="22"/>
          <w:lang w:val="sk-SK"/>
        </w:rPr>
        <w:t xml:space="preserve">Náhrady krvi a perfúzne roztoky, </w:t>
      </w:r>
      <w:r w:rsidRPr="00931165">
        <w:rPr>
          <w:sz w:val="22"/>
          <w:szCs w:val="22"/>
          <w:lang w:val="sk-SK"/>
        </w:rPr>
        <w:t>roztoky vyvolávajúce osmotickú diurézu.</w:t>
      </w:r>
    </w:p>
    <w:p w:rsidR="00511A33" w:rsidRPr="00931165" w:rsidRDefault="000F3799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>ATC kód: B05BC01</w:t>
      </w:r>
    </w:p>
    <w:p w:rsidR="00511A33" w:rsidRPr="00931165" w:rsidRDefault="000F3799" w:rsidP="000233AC">
      <w:pPr>
        <w:tabs>
          <w:tab w:val="left" w:pos="567"/>
        </w:tabs>
        <w:spacing w:before="120"/>
        <w:jc w:val="both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>Manitol je osmoticky aktívna zlúčenina (hexahydroxyalkohol), ktorý zvyšuje osmotický tlak glomerulárneho ultrafiltrátu a tak znižuje jeho tubulárnu reabsorpciu. Ako ostatné osmotické diuretiká pasívne znižuje tubulárnu reabsorpciu, hlavne iónov. Zvyšuje osmotický tlak extracelulárnej tekutiny (hlavne intravaskulárnej), čo vedie k presunu intracelulárnej tekutiny do extracelulárneho a intravaskulárneho priestoru.</w:t>
      </w:r>
    </w:p>
    <w:p w:rsidR="00511A33" w:rsidRPr="00931165" w:rsidRDefault="00511A3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F3799" w:rsidRPr="00931165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931165">
        <w:rPr>
          <w:b/>
          <w:sz w:val="22"/>
          <w:szCs w:val="22"/>
          <w:lang w:val="sk-SK"/>
        </w:rPr>
        <w:t>5.2</w:t>
      </w:r>
      <w:r w:rsidR="005527B1" w:rsidRPr="00931165">
        <w:rPr>
          <w:b/>
          <w:sz w:val="22"/>
          <w:szCs w:val="22"/>
          <w:lang w:val="sk-SK"/>
        </w:rPr>
        <w:tab/>
      </w:r>
      <w:r w:rsidRPr="00931165">
        <w:rPr>
          <w:b/>
          <w:sz w:val="22"/>
          <w:szCs w:val="22"/>
          <w:lang w:val="sk-SK"/>
        </w:rPr>
        <w:t>Farmakokinetické vlastnosti</w:t>
      </w:r>
    </w:p>
    <w:p w:rsidR="00444902" w:rsidRPr="00FD7E0F" w:rsidRDefault="00444902" w:rsidP="000F3799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511A33" w:rsidRPr="00931165" w:rsidRDefault="000F3799" w:rsidP="00444902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>Po intravenóznom podaní sa manitol distribuuje v extracelulárnom kompartmente. Voľne prechádza glomerulárnou filtráciou, iba s 10 % tubulárnou reabsorpciou a nulovou tubulárnou sekréciou. Renálny klírens manitolu je trochu nižší ako klírens inzulínu. Polčas eliminácie manitolu je u dospelých približne 100 minút. 80 % z podanej dávky sa vylúči v nezmenenej forme močom v priebehu 3 hodín po podaní. Pečeňový metabolizmus manitolu je nevýznamný a veľmi pomalý.</w:t>
      </w:r>
    </w:p>
    <w:p w:rsidR="00511A33" w:rsidRPr="00931165" w:rsidRDefault="00511A3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F3799" w:rsidRPr="00931165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931165">
        <w:rPr>
          <w:b/>
          <w:sz w:val="22"/>
          <w:szCs w:val="22"/>
          <w:lang w:val="sk-SK"/>
        </w:rPr>
        <w:t>5.3</w:t>
      </w:r>
      <w:r w:rsidR="005527B1" w:rsidRPr="00931165">
        <w:rPr>
          <w:b/>
          <w:sz w:val="22"/>
          <w:szCs w:val="22"/>
          <w:lang w:val="sk-SK"/>
        </w:rPr>
        <w:tab/>
      </w:r>
      <w:r w:rsidRPr="00931165">
        <w:rPr>
          <w:b/>
          <w:sz w:val="22"/>
          <w:szCs w:val="22"/>
          <w:lang w:val="sk-SK"/>
        </w:rPr>
        <w:t>Predklinické údaje o</w:t>
      </w:r>
      <w:r w:rsidR="00444902" w:rsidRPr="00931165">
        <w:rPr>
          <w:b/>
          <w:sz w:val="22"/>
          <w:szCs w:val="22"/>
          <w:lang w:val="sk-SK"/>
        </w:rPr>
        <w:t> </w:t>
      </w:r>
      <w:r w:rsidRPr="00931165">
        <w:rPr>
          <w:b/>
          <w:sz w:val="22"/>
          <w:szCs w:val="22"/>
          <w:lang w:val="sk-SK"/>
        </w:rPr>
        <w:t>bezpečnosti</w:t>
      </w:r>
    </w:p>
    <w:p w:rsidR="00444902" w:rsidRPr="00FD7E0F" w:rsidRDefault="00444902" w:rsidP="000F3799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F00FD3" w:rsidRPr="00FD7E0F" w:rsidRDefault="00F00FD3" w:rsidP="00444902">
      <w:pPr>
        <w:jc w:val="both"/>
        <w:rPr>
          <w:sz w:val="22"/>
          <w:szCs w:val="22"/>
          <w:lang w:val="sk-SK"/>
        </w:rPr>
      </w:pPr>
      <w:r w:rsidRPr="00FD7E0F">
        <w:rPr>
          <w:sz w:val="22"/>
          <w:szCs w:val="22"/>
          <w:lang w:val="sk-SK"/>
        </w:rPr>
        <w:t>Jedná sa o bezpečný liek bez toxických, mutagénnych, ka</w:t>
      </w:r>
      <w:r w:rsidR="00683425" w:rsidRPr="00FD7E0F">
        <w:rPr>
          <w:sz w:val="22"/>
          <w:szCs w:val="22"/>
          <w:lang w:val="sk-SK"/>
        </w:rPr>
        <w:t>rcin</w:t>
      </w:r>
      <w:r w:rsidRPr="00FD7E0F">
        <w:rPr>
          <w:sz w:val="22"/>
          <w:szCs w:val="22"/>
          <w:lang w:val="sk-SK"/>
        </w:rPr>
        <w:t>ogénnych a teratogénnych účinkov.</w:t>
      </w:r>
    </w:p>
    <w:p w:rsidR="00511A33" w:rsidRPr="00FD7E0F" w:rsidRDefault="00511A3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511A33" w:rsidRPr="00931165" w:rsidRDefault="00511A3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F3799" w:rsidRPr="00931165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931165">
        <w:rPr>
          <w:b/>
          <w:sz w:val="22"/>
          <w:szCs w:val="22"/>
          <w:lang w:val="sk-SK"/>
        </w:rPr>
        <w:t>6.</w:t>
      </w:r>
      <w:r w:rsidR="005527B1" w:rsidRPr="00931165">
        <w:rPr>
          <w:b/>
          <w:sz w:val="22"/>
          <w:szCs w:val="22"/>
          <w:lang w:val="sk-SK"/>
        </w:rPr>
        <w:tab/>
      </w:r>
      <w:r w:rsidRPr="00931165">
        <w:rPr>
          <w:b/>
          <w:sz w:val="22"/>
          <w:szCs w:val="22"/>
          <w:lang w:val="sk-SK"/>
        </w:rPr>
        <w:t>FARMACEUTICKÉ INFORMÁCIE</w:t>
      </w:r>
    </w:p>
    <w:p w:rsidR="00511A33" w:rsidRPr="00931165" w:rsidRDefault="00511A3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F3799" w:rsidRPr="00931165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931165">
        <w:rPr>
          <w:b/>
          <w:sz w:val="22"/>
          <w:szCs w:val="22"/>
          <w:lang w:val="sk-SK"/>
        </w:rPr>
        <w:t>6.1</w:t>
      </w:r>
      <w:r w:rsidR="005527B1" w:rsidRPr="00931165">
        <w:rPr>
          <w:b/>
          <w:sz w:val="22"/>
          <w:szCs w:val="22"/>
          <w:lang w:val="sk-SK"/>
        </w:rPr>
        <w:tab/>
      </w:r>
      <w:r w:rsidRPr="00931165">
        <w:rPr>
          <w:b/>
          <w:sz w:val="22"/>
          <w:szCs w:val="22"/>
          <w:lang w:val="sk-SK"/>
        </w:rPr>
        <w:t>Zoznam pomocných látok</w:t>
      </w:r>
    </w:p>
    <w:p w:rsidR="00444902" w:rsidRPr="00FD7E0F" w:rsidRDefault="00444902" w:rsidP="000F3799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511A33" w:rsidRPr="00931165" w:rsidRDefault="00931165" w:rsidP="00444902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>v</w:t>
      </w:r>
      <w:r w:rsidR="00F13573" w:rsidRPr="00931165">
        <w:rPr>
          <w:sz w:val="22"/>
          <w:szCs w:val="22"/>
          <w:lang w:val="sk-SK"/>
        </w:rPr>
        <w:t>oda na injekci</w:t>
      </w:r>
      <w:r w:rsidR="00BE3430" w:rsidRPr="00931165">
        <w:rPr>
          <w:sz w:val="22"/>
          <w:szCs w:val="22"/>
          <w:lang w:val="sk-SK"/>
        </w:rPr>
        <w:t>u</w:t>
      </w:r>
    </w:p>
    <w:p w:rsidR="00511A33" w:rsidRPr="00FD7E0F" w:rsidRDefault="00511A3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F3799" w:rsidRPr="00931165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931165">
        <w:rPr>
          <w:b/>
          <w:sz w:val="22"/>
          <w:szCs w:val="22"/>
          <w:lang w:val="sk-SK"/>
        </w:rPr>
        <w:t>6.2</w:t>
      </w:r>
      <w:r w:rsidR="005527B1" w:rsidRPr="00931165">
        <w:rPr>
          <w:b/>
          <w:sz w:val="22"/>
          <w:szCs w:val="22"/>
          <w:lang w:val="sk-SK"/>
        </w:rPr>
        <w:tab/>
      </w:r>
      <w:r w:rsidRPr="00931165">
        <w:rPr>
          <w:b/>
          <w:sz w:val="22"/>
          <w:szCs w:val="22"/>
          <w:lang w:val="sk-SK"/>
        </w:rPr>
        <w:t>Inkompatibility</w:t>
      </w:r>
    </w:p>
    <w:p w:rsidR="00444902" w:rsidRPr="00FD7E0F" w:rsidRDefault="00444902" w:rsidP="000F3799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7B46C0" w:rsidRPr="00FD7E0F" w:rsidRDefault="009266A6" w:rsidP="00444902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FD7E0F">
        <w:rPr>
          <w:sz w:val="22"/>
          <w:szCs w:val="22"/>
          <w:lang w:val="sk-SK"/>
        </w:rPr>
        <w:t>Pri miešaní s inými liekmi je potrebné zohľadniť možné inkompatibility.</w:t>
      </w:r>
    </w:p>
    <w:p w:rsidR="00177300" w:rsidRPr="00931165" w:rsidRDefault="00177300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F3799" w:rsidRPr="00931165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931165">
        <w:rPr>
          <w:b/>
          <w:sz w:val="22"/>
          <w:szCs w:val="22"/>
          <w:lang w:val="sk-SK"/>
        </w:rPr>
        <w:t>6.3</w:t>
      </w:r>
      <w:r w:rsidR="005527B1" w:rsidRPr="00931165">
        <w:rPr>
          <w:b/>
          <w:sz w:val="22"/>
          <w:szCs w:val="22"/>
          <w:lang w:val="sk-SK"/>
        </w:rPr>
        <w:tab/>
      </w:r>
      <w:r w:rsidRPr="00931165">
        <w:rPr>
          <w:b/>
          <w:sz w:val="22"/>
          <w:szCs w:val="22"/>
          <w:lang w:val="sk-SK"/>
        </w:rPr>
        <w:t>Čas použiteľnosti</w:t>
      </w:r>
    </w:p>
    <w:p w:rsidR="00444902" w:rsidRPr="00FD7E0F" w:rsidRDefault="00444902" w:rsidP="000F3799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511A33" w:rsidRPr="00931165" w:rsidRDefault="000F3799" w:rsidP="0038521E">
      <w:pPr>
        <w:tabs>
          <w:tab w:val="left" w:pos="567"/>
          <w:tab w:val="left" w:pos="4395"/>
        </w:tabs>
        <w:jc w:val="both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>Sklenená infúzna fľaša</w:t>
      </w:r>
      <w:r w:rsidR="003F3133" w:rsidRPr="00FD7E0F">
        <w:rPr>
          <w:sz w:val="22"/>
          <w:szCs w:val="22"/>
          <w:lang w:val="sk-SK"/>
        </w:rPr>
        <w:t xml:space="preserve"> v neporušenom obale</w:t>
      </w:r>
      <w:r w:rsidRPr="00931165">
        <w:rPr>
          <w:sz w:val="22"/>
          <w:szCs w:val="22"/>
          <w:lang w:val="sk-SK"/>
        </w:rPr>
        <w:t>:</w:t>
      </w:r>
      <w:r w:rsidR="009B3E3E" w:rsidRPr="00931165">
        <w:rPr>
          <w:sz w:val="22"/>
          <w:szCs w:val="22"/>
          <w:lang w:val="sk-SK"/>
        </w:rPr>
        <w:tab/>
      </w:r>
      <w:r w:rsidRPr="00931165">
        <w:rPr>
          <w:sz w:val="22"/>
          <w:szCs w:val="22"/>
          <w:lang w:val="sk-SK"/>
        </w:rPr>
        <w:t>3</w:t>
      </w:r>
      <w:r w:rsidR="00683425" w:rsidRPr="00931165">
        <w:rPr>
          <w:sz w:val="22"/>
          <w:szCs w:val="22"/>
          <w:lang w:val="sk-SK"/>
        </w:rPr>
        <w:t xml:space="preserve"> roky</w:t>
      </w:r>
    </w:p>
    <w:p w:rsidR="00984FF6" w:rsidRPr="00931165" w:rsidRDefault="00984FF6" w:rsidP="00FD7E0F">
      <w:pPr>
        <w:tabs>
          <w:tab w:val="left" w:pos="567"/>
          <w:tab w:val="left" w:pos="5954"/>
          <w:tab w:val="left" w:pos="6804"/>
        </w:tabs>
        <w:ind w:left="4395" w:hanging="4395"/>
        <w:jc w:val="both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 xml:space="preserve">PP vak </w:t>
      </w:r>
      <w:r w:rsidR="0038521E" w:rsidRPr="00931165">
        <w:rPr>
          <w:sz w:val="22"/>
          <w:szCs w:val="22"/>
          <w:lang w:val="sk-SK"/>
        </w:rPr>
        <w:t xml:space="preserve">s injekčným a infúznym portom </w:t>
      </w:r>
      <w:r w:rsidRPr="00931165">
        <w:rPr>
          <w:sz w:val="22"/>
          <w:szCs w:val="22"/>
          <w:lang w:val="sk-SK"/>
        </w:rPr>
        <w:t>v neporušenom obale:</w:t>
      </w:r>
      <w:r w:rsidR="00931165" w:rsidRPr="00931165">
        <w:rPr>
          <w:sz w:val="22"/>
          <w:szCs w:val="22"/>
          <w:lang w:val="sk-SK"/>
        </w:rPr>
        <w:tab/>
      </w:r>
      <w:r w:rsidRPr="00931165">
        <w:rPr>
          <w:sz w:val="22"/>
          <w:szCs w:val="22"/>
          <w:lang w:val="sk-SK"/>
        </w:rPr>
        <w:t>2 roky</w:t>
      </w:r>
    </w:p>
    <w:p w:rsidR="004542F6" w:rsidRPr="00931165" w:rsidRDefault="004542F6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F3799" w:rsidRPr="00931165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931165">
        <w:rPr>
          <w:b/>
          <w:sz w:val="22"/>
          <w:szCs w:val="22"/>
          <w:lang w:val="sk-SK"/>
        </w:rPr>
        <w:t>6.4</w:t>
      </w:r>
      <w:r w:rsidR="005527B1" w:rsidRPr="00931165">
        <w:rPr>
          <w:b/>
          <w:sz w:val="22"/>
          <w:szCs w:val="22"/>
          <w:lang w:val="sk-SK"/>
        </w:rPr>
        <w:tab/>
      </w:r>
      <w:r w:rsidR="00814E57" w:rsidRPr="00931165">
        <w:rPr>
          <w:b/>
          <w:sz w:val="22"/>
          <w:szCs w:val="22"/>
          <w:lang w:val="sk-SK"/>
        </w:rPr>
        <w:t xml:space="preserve">Špeciálne </w:t>
      </w:r>
      <w:r w:rsidR="00917785" w:rsidRPr="00931165">
        <w:rPr>
          <w:b/>
          <w:sz w:val="22"/>
          <w:szCs w:val="22"/>
          <w:lang w:val="sk-SK"/>
        </w:rPr>
        <w:t>u</w:t>
      </w:r>
      <w:r w:rsidRPr="00931165">
        <w:rPr>
          <w:b/>
          <w:sz w:val="22"/>
          <w:szCs w:val="22"/>
          <w:lang w:val="sk-SK"/>
        </w:rPr>
        <w:t xml:space="preserve">pozornenia na </w:t>
      </w:r>
      <w:r w:rsidR="00814E57" w:rsidRPr="00931165">
        <w:rPr>
          <w:b/>
          <w:sz w:val="22"/>
          <w:szCs w:val="22"/>
          <w:lang w:val="sk-SK"/>
        </w:rPr>
        <w:t>uchovávanie</w:t>
      </w:r>
    </w:p>
    <w:p w:rsidR="00444902" w:rsidRPr="00FD7E0F" w:rsidRDefault="00444902" w:rsidP="000F3799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FA60BC" w:rsidRPr="00931165" w:rsidRDefault="00F6791D" w:rsidP="00444902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>Uchovávajte p</w:t>
      </w:r>
      <w:r w:rsidR="000F3799" w:rsidRPr="00931165">
        <w:rPr>
          <w:sz w:val="22"/>
          <w:szCs w:val="22"/>
          <w:lang w:val="sk-SK"/>
        </w:rPr>
        <w:t xml:space="preserve">ri teplote </w:t>
      </w:r>
      <w:r w:rsidR="00215260" w:rsidRPr="00931165">
        <w:rPr>
          <w:sz w:val="22"/>
          <w:szCs w:val="22"/>
          <w:lang w:val="sk-SK"/>
        </w:rPr>
        <w:t xml:space="preserve">15 </w:t>
      </w:r>
      <w:r w:rsidR="00931165" w:rsidRPr="00931165">
        <w:rPr>
          <w:sz w:val="22"/>
          <w:szCs w:val="22"/>
          <w:lang w:val="sk-SK"/>
        </w:rPr>
        <w:t>–</w:t>
      </w:r>
      <w:r w:rsidR="00215260" w:rsidRPr="00931165">
        <w:rPr>
          <w:sz w:val="22"/>
          <w:szCs w:val="22"/>
          <w:lang w:val="sk-SK"/>
        </w:rPr>
        <w:t xml:space="preserve"> 25</w:t>
      </w:r>
      <w:r w:rsidR="00931165" w:rsidRPr="00931165">
        <w:rPr>
          <w:sz w:val="22"/>
          <w:szCs w:val="22"/>
          <w:lang w:val="sk-SK"/>
        </w:rPr>
        <w:t> </w:t>
      </w:r>
      <w:r w:rsidR="00215260" w:rsidRPr="00931165">
        <w:rPr>
          <w:sz w:val="22"/>
          <w:szCs w:val="22"/>
          <w:lang w:val="sk-SK"/>
        </w:rPr>
        <w:t>°C.</w:t>
      </w:r>
    </w:p>
    <w:p w:rsidR="00FA60BC" w:rsidRPr="00931165" w:rsidRDefault="004A6CDA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>Pri u</w:t>
      </w:r>
      <w:r w:rsidR="00F6791D" w:rsidRPr="00931165">
        <w:rPr>
          <w:sz w:val="22"/>
          <w:szCs w:val="22"/>
          <w:lang w:val="sk-SK"/>
        </w:rPr>
        <w:t>chováva</w:t>
      </w:r>
      <w:r w:rsidRPr="00931165">
        <w:rPr>
          <w:sz w:val="22"/>
          <w:szCs w:val="22"/>
          <w:lang w:val="sk-SK"/>
        </w:rPr>
        <w:t>ní chráňte</w:t>
      </w:r>
      <w:r w:rsidR="00F2798D" w:rsidRPr="00931165">
        <w:rPr>
          <w:sz w:val="22"/>
          <w:szCs w:val="22"/>
          <w:lang w:val="sk-SK"/>
        </w:rPr>
        <w:t xml:space="preserve"> fľaše</w:t>
      </w:r>
      <w:r w:rsidRPr="00931165">
        <w:rPr>
          <w:sz w:val="22"/>
          <w:szCs w:val="22"/>
          <w:lang w:val="sk-SK"/>
        </w:rPr>
        <w:t>/</w:t>
      </w:r>
      <w:r w:rsidR="00F2798D" w:rsidRPr="00931165">
        <w:rPr>
          <w:sz w:val="22"/>
          <w:szCs w:val="22"/>
          <w:lang w:val="sk-SK"/>
        </w:rPr>
        <w:t>vaky</w:t>
      </w:r>
      <w:r w:rsidR="000F3799" w:rsidRPr="00931165">
        <w:rPr>
          <w:sz w:val="22"/>
          <w:szCs w:val="22"/>
          <w:lang w:val="sk-SK"/>
        </w:rPr>
        <w:t xml:space="preserve"> pred svetlom</w:t>
      </w:r>
      <w:r w:rsidR="00F6791D" w:rsidRPr="00931165">
        <w:rPr>
          <w:sz w:val="22"/>
          <w:szCs w:val="22"/>
          <w:lang w:val="sk-SK"/>
        </w:rPr>
        <w:t>.</w:t>
      </w:r>
    </w:p>
    <w:p w:rsidR="00511A33" w:rsidRPr="00931165" w:rsidRDefault="00F6791D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>Neuchovávajte v mrazničke</w:t>
      </w:r>
      <w:r w:rsidR="000F3799" w:rsidRPr="00931165">
        <w:rPr>
          <w:sz w:val="22"/>
          <w:szCs w:val="22"/>
          <w:lang w:val="sk-SK"/>
        </w:rPr>
        <w:t>.</w:t>
      </w:r>
    </w:p>
    <w:p w:rsidR="00511A33" w:rsidRPr="00931165" w:rsidRDefault="00F6791D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>Uchovávanie p</w:t>
      </w:r>
      <w:r w:rsidR="000F3799" w:rsidRPr="00931165">
        <w:rPr>
          <w:sz w:val="22"/>
          <w:szCs w:val="22"/>
          <w:lang w:val="sk-SK"/>
        </w:rPr>
        <w:t>ri teplote nižšej ako 20</w:t>
      </w:r>
      <w:r w:rsidR="00931165" w:rsidRPr="00931165">
        <w:rPr>
          <w:sz w:val="22"/>
          <w:szCs w:val="22"/>
          <w:lang w:val="sk-SK"/>
        </w:rPr>
        <w:t> </w:t>
      </w:r>
      <w:r w:rsidR="000F3799" w:rsidRPr="00931165">
        <w:rPr>
          <w:sz w:val="22"/>
          <w:szCs w:val="22"/>
          <w:lang w:val="sk-SK"/>
        </w:rPr>
        <w:t xml:space="preserve">°C môže </w:t>
      </w:r>
      <w:r w:rsidR="00893B0B" w:rsidRPr="00931165">
        <w:rPr>
          <w:sz w:val="22"/>
          <w:szCs w:val="22"/>
          <w:lang w:val="sk-SK"/>
        </w:rPr>
        <w:t>spô</w:t>
      </w:r>
      <w:r w:rsidRPr="00931165">
        <w:rPr>
          <w:sz w:val="22"/>
          <w:szCs w:val="22"/>
          <w:lang w:val="sk-SK"/>
        </w:rPr>
        <w:t>sobiť</w:t>
      </w:r>
      <w:r w:rsidR="000F3799" w:rsidRPr="00931165">
        <w:rPr>
          <w:sz w:val="22"/>
          <w:szCs w:val="22"/>
          <w:lang w:val="sk-SK"/>
        </w:rPr>
        <w:t xml:space="preserve"> kryštalizáci</w:t>
      </w:r>
      <w:r w:rsidRPr="00931165">
        <w:rPr>
          <w:sz w:val="22"/>
          <w:szCs w:val="22"/>
          <w:lang w:val="sk-SK"/>
        </w:rPr>
        <w:t>u</w:t>
      </w:r>
      <w:r w:rsidR="000F3799" w:rsidRPr="00931165">
        <w:rPr>
          <w:sz w:val="22"/>
          <w:szCs w:val="22"/>
          <w:lang w:val="sk-SK"/>
        </w:rPr>
        <w:t xml:space="preserve"> lieku. V</w:t>
      </w:r>
      <w:r w:rsidRPr="00931165">
        <w:rPr>
          <w:sz w:val="22"/>
          <w:szCs w:val="22"/>
          <w:lang w:val="sk-SK"/>
        </w:rPr>
        <w:t> prípade kryštalizácie</w:t>
      </w:r>
      <w:r w:rsidR="000F3799" w:rsidRPr="00931165">
        <w:rPr>
          <w:sz w:val="22"/>
          <w:szCs w:val="22"/>
          <w:lang w:val="sk-SK"/>
        </w:rPr>
        <w:t xml:space="preserve"> je potrebné liek zahriať vo vodnom kúpeli a po rozpustení kryštálov ochladiť na aplikačnú teplotu.</w:t>
      </w:r>
    </w:p>
    <w:p w:rsidR="0038521E" w:rsidRPr="00931165" w:rsidRDefault="0038521E" w:rsidP="0038521E">
      <w:pPr>
        <w:pStyle w:val="western"/>
        <w:spacing w:before="0" w:after="0"/>
        <w:rPr>
          <w:sz w:val="22"/>
          <w:szCs w:val="22"/>
          <w:lang w:val="sk-SK"/>
        </w:rPr>
      </w:pPr>
      <w:r w:rsidRPr="00931165">
        <w:rPr>
          <w:bCs/>
          <w:sz w:val="22"/>
          <w:szCs w:val="22"/>
          <w:lang w:val="sk-SK"/>
        </w:rPr>
        <w:t>Len na jednorazové použitie.</w:t>
      </w:r>
    </w:p>
    <w:p w:rsidR="00511A33" w:rsidRPr="00931165" w:rsidRDefault="00511A3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D61D40" w:rsidRPr="00931165" w:rsidRDefault="000F3799" w:rsidP="004A6CDA">
      <w:pPr>
        <w:keepNext/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931165">
        <w:rPr>
          <w:b/>
          <w:sz w:val="22"/>
          <w:szCs w:val="22"/>
          <w:lang w:val="sk-SK"/>
        </w:rPr>
        <w:t>6.5</w:t>
      </w:r>
      <w:r w:rsidR="005527B1" w:rsidRPr="00931165">
        <w:rPr>
          <w:b/>
          <w:sz w:val="22"/>
          <w:szCs w:val="22"/>
          <w:lang w:val="sk-SK"/>
        </w:rPr>
        <w:tab/>
      </w:r>
      <w:r w:rsidR="007B46C0" w:rsidRPr="00931165">
        <w:rPr>
          <w:b/>
          <w:sz w:val="22"/>
          <w:szCs w:val="22"/>
          <w:lang w:val="sk-SK"/>
        </w:rPr>
        <w:t xml:space="preserve">Druh </w:t>
      </w:r>
      <w:r w:rsidRPr="00931165">
        <w:rPr>
          <w:b/>
          <w:sz w:val="22"/>
          <w:szCs w:val="22"/>
          <w:lang w:val="sk-SK"/>
        </w:rPr>
        <w:t>obalu</w:t>
      </w:r>
      <w:r w:rsidR="007B46C0" w:rsidRPr="00931165">
        <w:rPr>
          <w:b/>
          <w:sz w:val="22"/>
          <w:szCs w:val="22"/>
          <w:lang w:val="sk-SK"/>
        </w:rPr>
        <w:t xml:space="preserve"> a obsah balenia</w:t>
      </w:r>
    </w:p>
    <w:p w:rsidR="00444902" w:rsidRPr="00FD7E0F" w:rsidRDefault="00444902" w:rsidP="004A6CDA">
      <w:pPr>
        <w:keepNext/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1E4903" w:rsidRPr="00931165" w:rsidRDefault="004A6CDA" w:rsidP="004A6CDA">
      <w:pPr>
        <w:numPr>
          <w:ilvl w:val="0"/>
          <w:numId w:val="2"/>
        </w:numPr>
        <w:tabs>
          <w:tab w:val="left" w:pos="284"/>
        </w:tabs>
        <w:spacing w:after="120"/>
        <w:ind w:left="284" w:hanging="284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>S</w:t>
      </w:r>
      <w:r w:rsidR="000F3799" w:rsidRPr="00931165">
        <w:rPr>
          <w:sz w:val="22"/>
          <w:szCs w:val="22"/>
          <w:lang w:val="sk-SK"/>
        </w:rPr>
        <w:t xml:space="preserve">klenená infúzna fľaša </w:t>
      </w:r>
      <w:r w:rsidR="00F6791D" w:rsidRPr="00931165">
        <w:rPr>
          <w:sz w:val="22"/>
          <w:szCs w:val="22"/>
          <w:lang w:val="sk-SK"/>
        </w:rPr>
        <w:t xml:space="preserve">s </w:t>
      </w:r>
      <w:r w:rsidR="000F3799" w:rsidRPr="00931165">
        <w:rPr>
          <w:sz w:val="22"/>
          <w:szCs w:val="22"/>
          <w:lang w:val="sk-SK"/>
        </w:rPr>
        <w:t>gum</w:t>
      </w:r>
      <w:r w:rsidR="00F6791D" w:rsidRPr="00931165">
        <w:rPr>
          <w:sz w:val="22"/>
          <w:szCs w:val="22"/>
          <w:lang w:val="sk-SK"/>
        </w:rPr>
        <w:t>ovou</w:t>
      </w:r>
      <w:r w:rsidR="000F3799" w:rsidRPr="00931165">
        <w:rPr>
          <w:sz w:val="22"/>
          <w:szCs w:val="22"/>
          <w:lang w:val="sk-SK"/>
        </w:rPr>
        <w:t xml:space="preserve"> zátk</w:t>
      </w:r>
      <w:r w:rsidR="00F6791D" w:rsidRPr="00931165">
        <w:rPr>
          <w:sz w:val="22"/>
          <w:szCs w:val="22"/>
          <w:lang w:val="sk-SK"/>
        </w:rPr>
        <w:t>ou</w:t>
      </w:r>
      <w:r w:rsidRPr="00931165">
        <w:rPr>
          <w:sz w:val="22"/>
          <w:szCs w:val="22"/>
          <w:lang w:val="sk-SK"/>
        </w:rPr>
        <w:t xml:space="preserve"> a</w:t>
      </w:r>
      <w:r w:rsidR="000F3799" w:rsidRPr="00931165">
        <w:rPr>
          <w:sz w:val="22"/>
          <w:szCs w:val="22"/>
          <w:lang w:val="sk-SK"/>
        </w:rPr>
        <w:t xml:space="preserve"> </w:t>
      </w:r>
      <w:r w:rsidR="00683425" w:rsidRPr="00931165">
        <w:rPr>
          <w:sz w:val="22"/>
          <w:szCs w:val="22"/>
          <w:lang w:val="sk-SK"/>
        </w:rPr>
        <w:t>kovovým</w:t>
      </w:r>
      <w:r w:rsidR="0064367C" w:rsidRPr="00931165">
        <w:rPr>
          <w:sz w:val="22"/>
          <w:szCs w:val="22"/>
          <w:lang w:val="sk-SK"/>
        </w:rPr>
        <w:t xml:space="preserve"> </w:t>
      </w:r>
      <w:r w:rsidR="000F3799" w:rsidRPr="00931165">
        <w:rPr>
          <w:sz w:val="22"/>
          <w:szCs w:val="22"/>
          <w:lang w:val="sk-SK"/>
        </w:rPr>
        <w:t>uzáver</w:t>
      </w:r>
      <w:r w:rsidR="00F6791D" w:rsidRPr="00931165">
        <w:rPr>
          <w:sz w:val="22"/>
          <w:szCs w:val="22"/>
          <w:lang w:val="sk-SK"/>
        </w:rPr>
        <w:t>om</w:t>
      </w:r>
      <w:r w:rsidR="000F3799" w:rsidRPr="00931165">
        <w:rPr>
          <w:sz w:val="22"/>
          <w:szCs w:val="22"/>
          <w:lang w:val="sk-SK"/>
        </w:rPr>
        <w:t>.</w:t>
      </w:r>
      <w:r w:rsidR="0038521E" w:rsidRPr="00931165">
        <w:rPr>
          <w:sz w:val="22"/>
          <w:szCs w:val="22"/>
          <w:lang w:val="sk-SK"/>
        </w:rPr>
        <w:br/>
        <w:t>Veľkosti balenia:</w:t>
      </w:r>
      <w:r w:rsidR="003868A3" w:rsidRPr="00FD7E0F">
        <w:rPr>
          <w:sz w:val="22"/>
          <w:szCs w:val="22"/>
          <w:lang w:val="sk-SK"/>
        </w:rPr>
        <w:t xml:space="preserve"> </w:t>
      </w:r>
      <w:r w:rsidR="00275E38" w:rsidRPr="00931165">
        <w:rPr>
          <w:sz w:val="22"/>
          <w:szCs w:val="22"/>
          <w:lang w:val="sk-SK"/>
        </w:rPr>
        <w:t xml:space="preserve">1x </w:t>
      </w:r>
      <w:r w:rsidR="00CD3A81" w:rsidRPr="00931165">
        <w:rPr>
          <w:sz w:val="22"/>
          <w:szCs w:val="22"/>
          <w:lang w:val="sk-SK"/>
        </w:rPr>
        <w:t xml:space="preserve">100 ml, </w:t>
      </w:r>
      <w:r w:rsidR="00275E38" w:rsidRPr="00931165">
        <w:rPr>
          <w:sz w:val="22"/>
          <w:szCs w:val="22"/>
          <w:lang w:val="sk-SK"/>
        </w:rPr>
        <w:t xml:space="preserve">1x </w:t>
      </w:r>
      <w:r w:rsidR="00CD3A81" w:rsidRPr="00931165">
        <w:rPr>
          <w:sz w:val="22"/>
          <w:szCs w:val="22"/>
          <w:lang w:val="sk-SK"/>
        </w:rPr>
        <w:t xml:space="preserve">200 ml, </w:t>
      </w:r>
      <w:r w:rsidR="00275E38" w:rsidRPr="00931165">
        <w:rPr>
          <w:sz w:val="22"/>
          <w:szCs w:val="22"/>
          <w:lang w:val="sk-SK"/>
        </w:rPr>
        <w:t xml:space="preserve">1x </w:t>
      </w:r>
      <w:r w:rsidR="00CD3A81" w:rsidRPr="00931165">
        <w:rPr>
          <w:sz w:val="22"/>
          <w:szCs w:val="22"/>
          <w:lang w:val="sk-SK"/>
        </w:rPr>
        <w:t xml:space="preserve">250 ml, </w:t>
      </w:r>
      <w:r w:rsidR="00275E38" w:rsidRPr="00931165">
        <w:rPr>
          <w:sz w:val="22"/>
          <w:szCs w:val="22"/>
          <w:lang w:val="sk-SK"/>
        </w:rPr>
        <w:t>1x</w:t>
      </w:r>
      <w:r w:rsidR="00CD3A81" w:rsidRPr="00931165">
        <w:rPr>
          <w:sz w:val="22"/>
          <w:szCs w:val="22"/>
          <w:lang w:val="sk-SK"/>
        </w:rPr>
        <w:t xml:space="preserve"> 400 ml, </w:t>
      </w:r>
      <w:r w:rsidR="00275E38" w:rsidRPr="00931165">
        <w:rPr>
          <w:sz w:val="22"/>
          <w:szCs w:val="22"/>
          <w:lang w:val="sk-SK"/>
        </w:rPr>
        <w:t xml:space="preserve">1x </w:t>
      </w:r>
      <w:r w:rsidR="00CD3A81" w:rsidRPr="00931165">
        <w:rPr>
          <w:sz w:val="22"/>
          <w:szCs w:val="22"/>
          <w:lang w:val="sk-SK"/>
        </w:rPr>
        <w:t>500 ml</w:t>
      </w:r>
    </w:p>
    <w:p w:rsidR="001E4903" w:rsidRPr="00931165" w:rsidRDefault="00275E38" w:rsidP="004A6CDA">
      <w:pPr>
        <w:numPr>
          <w:ilvl w:val="0"/>
          <w:numId w:val="2"/>
        </w:numPr>
        <w:tabs>
          <w:tab w:val="left" w:pos="284"/>
        </w:tabs>
        <w:ind w:left="0" w:firstLine="0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lastRenderedPageBreak/>
        <w:t xml:space="preserve">PP plastový vak </w:t>
      </w:r>
      <w:r w:rsidR="00530365" w:rsidRPr="00931165">
        <w:rPr>
          <w:sz w:val="22"/>
          <w:szCs w:val="22"/>
          <w:lang w:val="sk-SK"/>
        </w:rPr>
        <w:t xml:space="preserve">ENVIBAG </w:t>
      </w:r>
      <w:r w:rsidRPr="00931165">
        <w:rPr>
          <w:sz w:val="22"/>
          <w:szCs w:val="22"/>
          <w:lang w:val="sk-SK"/>
        </w:rPr>
        <w:t>s injekčným a infúznym portom</w:t>
      </w:r>
      <w:bookmarkStart w:id="0" w:name="_GoBack"/>
      <w:bookmarkEnd w:id="0"/>
      <w:r w:rsidR="00062A7D">
        <w:rPr>
          <w:sz w:val="22"/>
          <w:szCs w:val="22"/>
          <w:lang w:val="sk-SK"/>
        </w:rPr>
        <w:t>,</w:t>
      </w:r>
      <w:r w:rsidRPr="00931165">
        <w:rPr>
          <w:sz w:val="22"/>
          <w:szCs w:val="22"/>
          <w:lang w:val="sk-SK"/>
        </w:rPr>
        <w:t xml:space="preserve"> uzavretý v </w:t>
      </w:r>
      <w:r w:rsidR="00D3098B" w:rsidRPr="00931165">
        <w:rPr>
          <w:sz w:val="22"/>
          <w:szCs w:val="22"/>
          <w:lang w:val="sk-SK"/>
        </w:rPr>
        <w:t>plastovej</w:t>
      </w:r>
      <w:r w:rsidRPr="00931165">
        <w:rPr>
          <w:sz w:val="22"/>
          <w:szCs w:val="22"/>
          <w:lang w:val="sk-SK"/>
        </w:rPr>
        <w:t xml:space="preserve"> fólii</w:t>
      </w:r>
      <w:r w:rsidR="00D3098B" w:rsidRPr="00931165">
        <w:rPr>
          <w:sz w:val="22"/>
          <w:szCs w:val="22"/>
          <w:lang w:val="sk-SK"/>
        </w:rPr>
        <w:t>.</w:t>
      </w:r>
    </w:p>
    <w:p w:rsidR="009B4322" w:rsidRPr="00931165" w:rsidRDefault="001E4903" w:rsidP="004A6CDA">
      <w:pPr>
        <w:tabs>
          <w:tab w:val="left" w:pos="284"/>
        </w:tabs>
        <w:ind w:left="284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>Vaky sa dodávajú nasledovne:</w:t>
      </w:r>
    </w:p>
    <w:p w:rsidR="001E4903" w:rsidRPr="00931165" w:rsidRDefault="00121609" w:rsidP="004A6CDA">
      <w:pPr>
        <w:tabs>
          <w:tab w:val="left" w:pos="284"/>
        </w:tabs>
        <w:ind w:firstLine="284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 xml:space="preserve">1 x </w:t>
      </w:r>
      <w:r w:rsidR="00CD3A81" w:rsidRPr="00931165">
        <w:rPr>
          <w:sz w:val="22"/>
          <w:szCs w:val="22"/>
          <w:lang w:val="sk-SK"/>
        </w:rPr>
        <w:t xml:space="preserve">100 ml, </w:t>
      </w:r>
      <w:r w:rsidRPr="00931165">
        <w:rPr>
          <w:sz w:val="22"/>
          <w:szCs w:val="22"/>
          <w:lang w:val="sk-SK"/>
        </w:rPr>
        <w:t xml:space="preserve">1 x </w:t>
      </w:r>
      <w:r w:rsidR="00CD3A81" w:rsidRPr="00931165">
        <w:rPr>
          <w:sz w:val="22"/>
          <w:szCs w:val="22"/>
          <w:lang w:val="sk-SK"/>
        </w:rPr>
        <w:t xml:space="preserve">250 ml, </w:t>
      </w:r>
      <w:r w:rsidRPr="00931165">
        <w:rPr>
          <w:sz w:val="22"/>
          <w:szCs w:val="22"/>
          <w:lang w:val="sk-SK"/>
        </w:rPr>
        <w:t xml:space="preserve">1 x </w:t>
      </w:r>
      <w:r w:rsidR="00CD3A81" w:rsidRPr="00931165">
        <w:rPr>
          <w:sz w:val="22"/>
          <w:szCs w:val="22"/>
          <w:lang w:val="sk-SK"/>
        </w:rPr>
        <w:t>500 ml</w:t>
      </w:r>
      <w:r w:rsidRPr="00931165">
        <w:rPr>
          <w:sz w:val="22"/>
          <w:szCs w:val="22"/>
          <w:lang w:val="sk-SK"/>
        </w:rPr>
        <w:t xml:space="preserve"> </w:t>
      </w:r>
      <w:r w:rsidR="00B05CEA" w:rsidRPr="00931165">
        <w:rPr>
          <w:sz w:val="22"/>
          <w:szCs w:val="22"/>
          <w:lang w:val="sk-SK"/>
        </w:rPr>
        <w:t>(jednotlivo)</w:t>
      </w:r>
    </w:p>
    <w:p w:rsidR="001E4903" w:rsidRPr="00FD7E0F" w:rsidRDefault="00B05CEA" w:rsidP="004A6CDA">
      <w:pPr>
        <w:tabs>
          <w:tab w:val="left" w:pos="284"/>
        </w:tabs>
        <w:ind w:firstLine="284"/>
        <w:jc w:val="both"/>
        <w:rPr>
          <w:b/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>40 x 100 ml, 18 x 250 ml, 10 x 500 ml (</w:t>
      </w:r>
      <w:r w:rsidR="001A78F9" w:rsidRPr="00931165">
        <w:rPr>
          <w:sz w:val="22"/>
          <w:szCs w:val="22"/>
          <w:lang w:val="sk-SK"/>
        </w:rPr>
        <w:t>v kartónov</w:t>
      </w:r>
      <w:r w:rsidR="009D3760" w:rsidRPr="00931165">
        <w:rPr>
          <w:sz w:val="22"/>
          <w:szCs w:val="22"/>
          <w:lang w:val="sk-SK"/>
        </w:rPr>
        <w:t>ej</w:t>
      </w:r>
      <w:r w:rsidRPr="00931165">
        <w:rPr>
          <w:sz w:val="22"/>
          <w:szCs w:val="22"/>
          <w:lang w:val="sk-SK"/>
        </w:rPr>
        <w:t xml:space="preserve"> škatuli)</w:t>
      </w:r>
    </w:p>
    <w:p w:rsidR="00A37905" w:rsidRPr="00FD7E0F" w:rsidRDefault="00A37905" w:rsidP="00D61D40">
      <w:pPr>
        <w:tabs>
          <w:tab w:val="left" w:pos="284"/>
        </w:tabs>
        <w:rPr>
          <w:sz w:val="22"/>
          <w:szCs w:val="22"/>
          <w:lang w:val="sk-SK"/>
        </w:rPr>
      </w:pPr>
    </w:p>
    <w:p w:rsidR="00D60D08" w:rsidRPr="00931165" w:rsidRDefault="00A37905" w:rsidP="004A6CDA">
      <w:pPr>
        <w:pStyle w:val="Default"/>
        <w:tabs>
          <w:tab w:val="left" w:pos="0"/>
        </w:tabs>
        <w:rPr>
          <w:sz w:val="22"/>
          <w:szCs w:val="22"/>
        </w:rPr>
      </w:pPr>
      <w:r w:rsidRPr="00931165">
        <w:rPr>
          <w:sz w:val="22"/>
          <w:szCs w:val="22"/>
        </w:rPr>
        <w:t>Na trh nemusia byť uvedené všetky veľkosti balenia.</w:t>
      </w:r>
    </w:p>
    <w:p w:rsidR="00511A33" w:rsidRPr="00931165" w:rsidRDefault="00511A3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F3799" w:rsidRPr="00FD7E0F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FD7E0F">
        <w:rPr>
          <w:b/>
          <w:sz w:val="22"/>
          <w:szCs w:val="22"/>
          <w:lang w:val="sk-SK"/>
        </w:rPr>
        <w:t>6.6</w:t>
      </w:r>
      <w:r w:rsidR="005527B1" w:rsidRPr="00FD7E0F">
        <w:rPr>
          <w:b/>
          <w:sz w:val="22"/>
          <w:szCs w:val="22"/>
          <w:lang w:val="sk-SK"/>
        </w:rPr>
        <w:tab/>
      </w:r>
      <w:r w:rsidR="00390101" w:rsidRPr="00FD7E0F">
        <w:rPr>
          <w:b/>
          <w:sz w:val="22"/>
          <w:szCs w:val="22"/>
          <w:lang w:val="sk-SK"/>
        </w:rPr>
        <w:t>Špeciálne opatr</w:t>
      </w:r>
      <w:r w:rsidRPr="00FD7E0F">
        <w:rPr>
          <w:b/>
          <w:sz w:val="22"/>
          <w:szCs w:val="22"/>
          <w:lang w:val="sk-SK"/>
        </w:rPr>
        <w:t xml:space="preserve">enia na </w:t>
      </w:r>
      <w:r w:rsidR="00390101" w:rsidRPr="00FD7E0F">
        <w:rPr>
          <w:b/>
          <w:sz w:val="22"/>
          <w:szCs w:val="22"/>
          <w:lang w:val="sk-SK"/>
        </w:rPr>
        <w:t>likvidác</w:t>
      </w:r>
      <w:r w:rsidR="00DC49CF" w:rsidRPr="00FD7E0F">
        <w:rPr>
          <w:b/>
          <w:sz w:val="22"/>
          <w:szCs w:val="22"/>
          <w:lang w:val="sk-SK"/>
        </w:rPr>
        <w:t>iu</w:t>
      </w:r>
      <w:r w:rsidR="00390101" w:rsidRPr="00FD7E0F">
        <w:rPr>
          <w:b/>
          <w:sz w:val="22"/>
          <w:szCs w:val="22"/>
          <w:lang w:val="sk-SK"/>
        </w:rPr>
        <w:t xml:space="preserve"> a iné</w:t>
      </w:r>
      <w:r w:rsidRPr="00FD7E0F">
        <w:rPr>
          <w:b/>
          <w:sz w:val="22"/>
          <w:szCs w:val="22"/>
          <w:lang w:val="sk-SK"/>
        </w:rPr>
        <w:t xml:space="preserve"> zaobchádzani</w:t>
      </w:r>
      <w:r w:rsidR="00390101" w:rsidRPr="00FD7E0F">
        <w:rPr>
          <w:b/>
          <w:sz w:val="22"/>
          <w:szCs w:val="22"/>
          <w:lang w:val="sk-SK"/>
        </w:rPr>
        <w:t>e</w:t>
      </w:r>
      <w:r w:rsidRPr="00FD7E0F">
        <w:rPr>
          <w:b/>
          <w:sz w:val="22"/>
          <w:szCs w:val="22"/>
          <w:lang w:val="sk-SK"/>
        </w:rPr>
        <w:t xml:space="preserve"> s liekom</w:t>
      </w:r>
    </w:p>
    <w:p w:rsidR="00E53C0E" w:rsidRPr="00931165" w:rsidRDefault="00E53C0E" w:rsidP="00E53C0E">
      <w:pPr>
        <w:rPr>
          <w:color w:val="000000"/>
          <w:sz w:val="22"/>
          <w:szCs w:val="22"/>
          <w:lang w:val="sk-SK"/>
        </w:rPr>
      </w:pPr>
    </w:p>
    <w:p w:rsidR="00E53C0E" w:rsidRPr="00931165" w:rsidRDefault="00E53C0E" w:rsidP="00E53C0E">
      <w:pPr>
        <w:rPr>
          <w:color w:val="000000"/>
          <w:sz w:val="22"/>
          <w:szCs w:val="22"/>
          <w:lang w:val="sk-SK"/>
        </w:rPr>
      </w:pPr>
      <w:r w:rsidRPr="00931165">
        <w:rPr>
          <w:color w:val="000000"/>
          <w:sz w:val="22"/>
          <w:szCs w:val="22"/>
          <w:lang w:val="sk-SK"/>
        </w:rPr>
        <w:t>Dávkovanie podľa pokynov lekára.</w:t>
      </w:r>
    </w:p>
    <w:p w:rsidR="00E53C0E" w:rsidRPr="00931165" w:rsidRDefault="00E53C0E" w:rsidP="00E53C0E">
      <w:pPr>
        <w:rPr>
          <w:i/>
          <w:iCs/>
          <w:color w:val="000000"/>
          <w:sz w:val="22"/>
          <w:szCs w:val="22"/>
          <w:lang w:val="sk-SK"/>
        </w:rPr>
      </w:pPr>
    </w:p>
    <w:p w:rsidR="00E53C0E" w:rsidRPr="00931165" w:rsidRDefault="00E53C0E" w:rsidP="00E53C0E">
      <w:pPr>
        <w:pStyle w:val="Normlnywebov"/>
        <w:spacing w:before="0" w:beforeAutospacing="0" w:after="0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>Použite len v prípade, že je roztok číry, bez viditeľných častíc, a ak je obal nepoškodený. Podajte okamžite po napojení na infúzny set.</w:t>
      </w:r>
    </w:p>
    <w:p w:rsidR="003868A3" w:rsidRPr="00931165" w:rsidRDefault="003868A3" w:rsidP="00E53C0E">
      <w:pPr>
        <w:pStyle w:val="Normlnywebov"/>
        <w:spacing w:before="0" w:beforeAutospacing="0" w:after="0"/>
        <w:rPr>
          <w:sz w:val="22"/>
          <w:szCs w:val="22"/>
          <w:lang w:val="sk-SK"/>
        </w:rPr>
      </w:pPr>
    </w:p>
    <w:p w:rsidR="00E53C0E" w:rsidRPr="00931165" w:rsidRDefault="00E53C0E" w:rsidP="00E53C0E">
      <w:pPr>
        <w:pStyle w:val="western"/>
        <w:spacing w:before="0" w:after="0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>Nepoužívajte plastové vaky v sériových napojeniach. Takéto použitie môže viesť k vzduchovej embólii spôsobenej natiahnutím zvyšného vzduchu z hlavného vaku pred ukončením podávania tekutiny z vedľajšieho vaku. Stlačenie intravenózneho roztoku v pružnom plastovom obale za účelom zvýšenia rýchlosti prietoku môže zapríčiniť vzduchovú embóliu, ak pred podaním nie je reziduálny objem vzduchu z vaku úplne vyprázdnený.</w:t>
      </w:r>
    </w:p>
    <w:p w:rsidR="00E53C0E" w:rsidRPr="00931165" w:rsidRDefault="00E53C0E" w:rsidP="00E53C0E">
      <w:pPr>
        <w:pStyle w:val="Normlnywebov"/>
        <w:spacing w:before="0" w:beforeAutospacing="0" w:after="0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>Roztok sa musí podávať aseptickou metódou pomocou sterilného zariadenia. Aby sa predišlo vniknutiu vzduchu do systému, zariadenie sa musí naplniť roztokom.</w:t>
      </w:r>
    </w:p>
    <w:p w:rsidR="003868A3" w:rsidRPr="00931165" w:rsidRDefault="003868A3" w:rsidP="00E53C0E">
      <w:pPr>
        <w:pStyle w:val="Normlnywebov"/>
        <w:spacing w:before="0" w:beforeAutospacing="0" w:after="0"/>
        <w:rPr>
          <w:sz w:val="22"/>
          <w:szCs w:val="22"/>
          <w:lang w:val="sk-SK"/>
        </w:rPr>
      </w:pPr>
    </w:p>
    <w:p w:rsidR="00E53C0E" w:rsidRPr="00931165" w:rsidRDefault="00E53C0E" w:rsidP="00E53C0E">
      <w:pPr>
        <w:pStyle w:val="western"/>
        <w:spacing w:before="0" w:after="0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>Ďalšie lieky sa môžu pridať pred alebo počas podávania infúzie cez venóznu linku.</w:t>
      </w:r>
    </w:p>
    <w:p w:rsidR="00E53C0E" w:rsidRPr="00931165" w:rsidRDefault="00E53C0E" w:rsidP="00E53C0E">
      <w:pPr>
        <w:pStyle w:val="Normlnywebov"/>
        <w:spacing w:before="0" w:beforeAutospacing="0" w:after="0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 xml:space="preserve">Keď sa pridáva do roztoku ďalší liek, pred parenterálnym podaním skontrolujte </w:t>
      </w:r>
      <w:r w:rsidR="003868A3" w:rsidRPr="00931165">
        <w:rPr>
          <w:sz w:val="22"/>
          <w:szCs w:val="22"/>
          <w:lang w:val="sk-SK"/>
        </w:rPr>
        <w:t>kompatibilitu</w:t>
      </w:r>
      <w:r w:rsidRPr="00931165">
        <w:rPr>
          <w:sz w:val="22"/>
          <w:szCs w:val="22"/>
          <w:lang w:val="sk-SK"/>
        </w:rPr>
        <w:t>. Musí sa zaistiť dôkladné a starostlivé aseptické premiešanie všetkých ďalších pridaných liekov. Roztoky obsahujúce aj ďalšie pridané lieky sa musia použiť okamžite a nesmú sa uchovávať.</w:t>
      </w:r>
    </w:p>
    <w:p w:rsidR="00E53C0E" w:rsidRPr="00931165" w:rsidRDefault="00E53C0E" w:rsidP="00E53C0E">
      <w:pPr>
        <w:pStyle w:val="Normlnywebov"/>
        <w:spacing w:before="0" w:beforeAutospacing="0" w:after="0"/>
        <w:rPr>
          <w:sz w:val="22"/>
          <w:szCs w:val="22"/>
          <w:lang w:val="sk-SK"/>
        </w:rPr>
      </w:pPr>
    </w:p>
    <w:p w:rsidR="00550433" w:rsidRPr="00931165" w:rsidRDefault="00E53C0E" w:rsidP="00E53C0E">
      <w:pPr>
        <w:pStyle w:val="western"/>
        <w:spacing w:before="0" w:after="0"/>
        <w:rPr>
          <w:bCs/>
          <w:sz w:val="22"/>
          <w:szCs w:val="22"/>
          <w:lang w:val="sk-SK"/>
        </w:rPr>
      </w:pPr>
      <w:r w:rsidRPr="00931165">
        <w:rPr>
          <w:bCs/>
          <w:sz w:val="22"/>
          <w:szCs w:val="22"/>
          <w:lang w:val="sk-SK"/>
        </w:rPr>
        <w:t>Len na jednorazové použitie.</w:t>
      </w:r>
    </w:p>
    <w:p w:rsidR="00E53C0E" w:rsidRPr="00931165" w:rsidRDefault="00E53C0E" w:rsidP="00E53C0E">
      <w:pPr>
        <w:pStyle w:val="western"/>
        <w:spacing w:before="0" w:after="0"/>
        <w:rPr>
          <w:sz w:val="22"/>
          <w:szCs w:val="22"/>
          <w:lang w:val="sk-SK"/>
        </w:rPr>
      </w:pPr>
      <w:r w:rsidRPr="00931165">
        <w:rPr>
          <w:bCs/>
          <w:sz w:val="22"/>
          <w:szCs w:val="22"/>
          <w:lang w:val="sk-SK"/>
        </w:rPr>
        <w:t>Čiastočne použité vaky už viackrát nepripájajte.</w:t>
      </w:r>
    </w:p>
    <w:p w:rsidR="00E53C0E" w:rsidRPr="00931165" w:rsidRDefault="00E53C0E" w:rsidP="00E53C0E">
      <w:pPr>
        <w:pStyle w:val="western"/>
        <w:spacing w:before="0" w:after="0"/>
        <w:rPr>
          <w:sz w:val="22"/>
          <w:szCs w:val="22"/>
          <w:lang w:val="sk-SK"/>
        </w:rPr>
      </w:pPr>
      <w:r w:rsidRPr="00FD7E0F">
        <w:rPr>
          <w:bCs/>
          <w:sz w:val="22"/>
          <w:szCs w:val="22"/>
          <w:lang w:val="sk-SK"/>
        </w:rPr>
        <w:t xml:space="preserve">V prípade, že je vnútorný vak zabalený v sekundárnom obale, vyberte </w:t>
      </w:r>
      <w:r w:rsidR="003868A3" w:rsidRPr="00FD7E0F">
        <w:rPr>
          <w:bCs/>
          <w:sz w:val="22"/>
          <w:szCs w:val="22"/>
          <w:lang w:val="sk-SK"/>
        </w:rPr>
        <w:t xml:space="preserve">ho </w:t>
      </w:r>
      <w:r w:rsidRPr="00931165">
        <w:rPr>
          <w:bCs/>
          <w:sz w:val="22"/>
          <w:szCs w:val="22"/>
          <w:lang w:val="sk-SK"/>
        </w:rPr>
        <w:t>z ochranného obalu tesne pred použitím. Vnútorný vak udržiava sterilitu lieku</w:t>
      </w:r>
      <w:r w:rsidRPr="00931165">
        <w:rPr>
          <w:sz w:val="22"/>
          <w:szCs w:val="22"/>
          <w:lang w:val="sk-SK"/>
        </w:rPr>
        <w:t>.</w:t>
      </w:r>
    </w:p>
    <w:p w:rsidR="003868A3" w:rsidRPr="00931165" w:rsidRDefault="003868A3" w:rsidP="003868A3">
      <w:pPr>
        <w:pStyle w:val="western"/>
        <w:spacing w:before="0" w:after="0"/>
        <w:rPr>
          <w:sz w:val="22"/>
          <w:szCs w:val="22"/>
          <w:lang w:val="sk-SK"/>
        </w:rPr>
      </w:pPr>
      <w:r w:rsidRPr="00931165">
        <w:rPr>
          <w:bCs/>
          <w:sz w:val="22"/>
          <w:szCs w:val="22"/>
          <w:lang w:val="sk-SK"/>
        </w:rPr>
        <w:t>Všetok nepoužitý liek alebo odpad vzniknutý z lieku sa má zlikvidovať v súlade s národnými požiadavkami.</w:t>
      </w:r>
    </w:p>
    <w:p w:rsidR="00E53C0E" w:rsidRPr="00931165" w:rsidRDefault="00E53C0E" w:rsidP="00E53C0E">
      <w:pPr>
        <w:pStyle w:val="western"/>
        <w:spacing w:before="0" w:after="0"/>
        <w:rPr>
          <w:sz w:val="22"/>
          <w:szCs w:val="22"/>
          <w:lang w:val="sk-SK"/>
        </w:rPr>
      </w:pPr>
    </w:p>
    <w:p w:rsidR="00E53C0E" w:rsidRPr="00931165" w:rsidRDefault="00E53C0E" w:rsidP="004A6CDA">
      <w:pPr>
        <w:pStyle w:val="Default"/>
        <w:keepNext/>
        <w:rPr>
          <w:b/>
          <w:bCs/>
          <w:sz w:val="22"/>
          <w:szCs w:val="22"/>
        </w:rPr>
      </w:pPr>
      <w:r w:rsidRPr="00931165">
        <w:rPr>
          <w:b/>
          <w:bCs/>
          <w:sz w:val="22"/>
          <w:szCs w:val="22"/>
        </w:rPr>
        <w:t>NÁVOD NA MANIPULÁCIU S</w:t>
      </w:r>
      <w:r w:rsidR="006B715C" w:rsidRPr="00931165">
        <w:rPr>
          <w:b/>
          <w:bCs/>
          <w:sz w:val="22"/>
          <w:szCs w:val="22"/>
        </w:rPr>
        <w:t> </w:t>
      </w:r>
      <w:r w:rsidRPr="00931165">
        <w:rPr>
          <w:b/>
          <w:bCs/>
          <w:sz w:val="22"/>
          <w:szCs w:val="22"/>
        </w:rPr>
        <w:t>VAKOM</w:t>
      </w:r>
      <w:r w:rsidR="006B715C" w:rsidRPr="00931165">
        <w:rPr>
          <w:b/>
          <w:bCs/>
          <w:sz w:val="22"/>
          <w:szCs w:val="22"/>
        </w:rPr>
        <w:t xml:space="preserve"> </w:t>
      </w:r>
      <w:r w:rsidR="006B715C" w:rsidRPr="00931165">
        <w:rPr>
          <w:b/>
          <w:sz w:val="22"/>
          <w:szCs w:val="22"/>
        </w:rPr>
        <w:t>S INJEKČNÝM A INFÚZNYM PORTOM</w:t>
      </w:r>
    </w:p>
    <w:p w:rsidR="00E53C0E" w:rsidRPr="00931165" w:rsidRDefault="00E53C0E" w:rsidP="004A6CDA">
      <w:pPr>
        <w:pStyle w:val="Default"/>
        <w:keepNext/>
        <w:rPr>
          <w:sz w:val="22"/>
          <w:szCs w:val="22"/>
        </w:rPr>
      </w:pPr>
    </w:p>
    <w:p w:rsidR="00E53C0E" w:rsidRPr="00931165" w:rsidRDefault="00E53C0E" w:rsidP="004A6CDA">
      <w:pPr>
        <w:pStyle w:val="Default"/>
        <w:keepNext/>
        <w:spacing w:after="60"/>
        <w:rPr>
          <w:i/>
          <w:iCs/>
          <w:sz w:val="22"/>
          <w:szCs w:val="22"/>
        </w:rPr>
      </w:pPr>
      <w:r w:rsidRPr="00931165">
        <w:rPr>
          <w:i/>
          <w:iCs/>
          <w:sz w:val="22"/>
          <w:szCs w:val="22"/>
        </w:rPr>
        <w:t>Obrázok 1: Vak</w:t>
      </w:r>
    </w:p>
    <w:p w:rsidR="00E53C0E" w:rsidRPr="00931165" w:rsidRDefault="00D3098B" w:rsidP="00E53C0E">
      <w:pPr>
        <w:pStyle w:val="Default"/>
        <w:rPr>
          <w:i/>
          <w:iCs/>
          <w:sz w:val="22"/>
          <w:szCs w:val="22"/>
        </w:rPr>
      </w:pPr>
      <w:r w:rsidRPr="00FD7E0F">
        <w:rPr>
          <w:i/>
          <w:iCs/>
          <w:noProof/>
          <w:sz w:val="22"/>
          <w:szCs w:val="22"/>
        </w:rPr>
        <w:drawing>
          <wp:inline distT="0" distB="0" distL="0" distR="0" wp14:anchorId="1761A999" wp14:editId="18B41CB0">
            <wp:extent cx="2106000" cy="2095200"/>
            <wp:effectExtent l="0" t="0" r="0" b="0"/>
            <wp:docPr id="4" name="Obrázo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000" cy="20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C0E" w:rsidRPr="00931165" w:rsidRDefault="00E53C0E" w:rsidP="00E53C0E">
      <w:pPr>
        <w:pStyle w:val="Default"/>
        <w:rPr>
          <w:sz w:val="22"/>
          <w:szCs w:val="22"/>
        </w:rPr>
      </w:pPr>
    </w:p>
    <w:p w:rsidR="00E53C0E" w:rsidRPr="00931165" w:rsidRDefault="00E53C0E" w:rsidP="004A6CDA">
      <w:pPr>
        <w:pStyle w:val="Defaul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931165">
        <w:rPr>
          <w:sz w:val="22"/>
          <w:szCs w:val="22"/>
        </w:rPr>
        <w:t>KONTROLA PRED PODANÍM</w:t>
      </w:r>
    </w:p>
    <w:p w:rsidR="00E53C0E" w:rsidRPr="00931165" w:rsidRDefault="00E53C0E" w:rsidP="00E53C0E">
      <w:pPr>
        <w:pStyle w:val="Default"/>
        <w:rPr>
          <w:sz w:val="22"/>
          <w:szCs w:val="22"/>
        </w:rPr>
      </w:pPr>
    </w:p>
    <w:p w:rsidR="00E53C0E" w:rsidRPr="00931165" w:rsidRDefault="00E53C0E" w:rsidP="00E53C0E">
      <w:pPr>
        <w:pStyle w:val="Default"/>
        <w:ind w:left="284" w:hanging="284"/>
        <w:rPr>
          <w:sz w:val="22"/>
          <w:szCs w:val="22"/>
        </w:rPr>
      </w:pPr>
      <w:r w:rsidRPr="00931165">
        <w:rPr>
          <w:sz w:val="22"/>
          <w:szCs w:val="22"/>
        </w:rPr>
        <w:t>a)</w:t>
      </w:r>
      <w:r w:rsidR="003868A3" w:rsidRPr="00931165">
        <w:rPr>
          <w:sz w:val="22"/>
          <w:szCs w:val="22"/>
        </w:rPr>
        <w:tab/>
      </w:r>
      <w:r w:rsidRPr="00931165">
        <w:rPr>
          <w:sz w:val="22"/>
          <w:szCs w:val="22"/>
        </w:rPr>
        <w:t>Skontrolujte vak, či nedochádza k unikaniu tekutiny. Pokiaľ zistíte narušenie celistvosti vaku, vak s roztokom zlikvidujte, keďže môže byť narušená jeho sterilita.</w:t>
      </w:r>
    </w:p>
    <w:p w:rsidR="00E53C0E" w:rsidRPr="00931165" w:rsidRDefault="00E53C0E" w:rsidP="00E53C0E">
      <w:pPr>
        <w:pStyle w:val="Default"/>
        <w:ind w:left="284" w:hanging="284"/>
        <w:rPr>
          <w:sz w:val="22"/>
          <w:szCs w:val="22"/>
        </w:rPr>
      </w:pPr>
      <w:r w:rsidRPr="00931165">
        <w:rPr>
          <w:sz w:val="22"/>
          <w:szCs w:val="22"/>
        </w:rPr>
        <w:lastRenderedPageBreak/>
        <w:t>b)</w:t>
      </w:r>
      <w:r w:rsidR="003868A3" w:rsidRPr="00931165">
        <w:rPr>
          <w:sz w:val="22"/>
          <w:szCs w:val="22"/>
        </w:rPr>
        <w:tab/>
      </w:r>
      <w:r w:rsidRPr="00931165">
        <w:rPr>
          <w:sz w:val="22"/>
          <w:szCs w:val="22"/>
        </w:rPr>
        <w:t>Skontrolujte, či roztok opticky spĺňa charakteristiky uvedené v</w:t>
      </w:r>
      <w:r w:rsidR="00116579" w:rsidRPr="00931165">
        <w:rPr>
          <w:sz w:val="22"/>
          <w:szCs w:val="22"/>
        </w:rPr>
        <w:t> časti 3</w:t>
      </w:r>
      <w:r w:rsidRPr="00931165">
        <w:rPr>
          <w:sz w:val="22"/>
          <w:szCs w:val="22"/>
        </w:rPr>
        <w:t>. Pokiaľ nie, roztok zlikvidujte. Na prípravu a podávanie používajte sterilný materiál.</w:t>
      </w:r>
    </w:p>
    <w:p w:rsidR="00E53C0E" w:rsidRPr="00931165" w:rsidRDefault="00E53C0E" w:rsidP="00E53C0E">
      <w:pPr>
        <w:pStyle w:val="Default"/>
        <w:rPr>
          <w:sz w:val="22"/>
          <w:szCs w:val="22"/>
        </w:rPr>
      </w:pPr>
    </w:p>
    <w:p w:rsidR="00E53C0E" w:rsidRPr="00931165" w:rsidRDefault="00E53C0E" w:rsidP="004A6CDA">
      <w:pPr>
        <w:pStyle w:val="Default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931165">
        <w:rPr>
          <w:sz w:val="22"/>
          <w:szCs w:val="22"/>
        </w:rPr>
        <w:t>PRÍPRAVA NA PODANIE</w:t>
      </w:r>
    </w:p>
    <w:p w:rsidR="00E53C0E" w:rsidRPr="00931165" w:rsidRDefault="00E53C0E" w:rsidP="00E53C0E">
      <w:pPr>
        <w:pStyle w:val="Default"/>
        <w:rPr>
          <w:sz w:val="22"/>
          <w:szCs w:val="22"/>
        </w:rPr>
      </w:pPr>
    </w:p>
    <w:p w:rsidR="00E53C0E" w:rsidRPr="00931165" w:rsidRDefault="00E53C0E" w:rsidP="004A6CDA">
      <w:pPr>
        <w:pStyle w:val="Default"/>
        <w:tabs>
          <w:tab w:val="left" w:pos="284"/>
        </w:tabs>
        <w:rPr>
          <w:sz w:val="22"/>
          <w:szCs w:val="22"/>
        </w:rPr>
      </w:pPr>
      <w:r w:rsidRPr="00931165">
        <w:rPr>
          <w:sz w:val="22"/>
          <w:szCs w:val="22"/>
        </w:rPr>
        <w:t>a)</w:t>
      </w:r>
      <w:r w:rsidR="003868A3" w:rsidRPr="00931165">
        <w:rPr>
          <w:sz w:val="22"/>
          <w:szCs w:val="22"/>
        </w:rPr>
        <w:tab/>
      </w:r>
      <w:r w:rsidRPr="00931165">
        <w:rPr>
          <w:sz w:val="22"/>
          <w:szCs w:val="22"/>
        </w:rPr>
        <w:t>Zaveste vak na stojan alebo ho položte na vodorovnú plochu (</w:t>
      </w:r>
      <w:r w:rsidR="00116579" w:rsidRPr="00931165">
        <w:rPr>
          <w:sz w:val="22"/>
          <w:szCs w:val="22"/>
        </w:rPr>
        <w:t>o</w:t>
      </w:r>
      <w:r w:rsidRPr="00931165">
        <w:rPr>
          <w:sz w:val="22"/>
          <w:szCs w:val="22"/>
        </w:rPr>
        <w:t>brázok 2a).</w:t>
      </w:r>
    </w:p>
    <w:p w:rsidR="00E53C0E" w:rsidRPr="00931165" w:rsidRDefault="00E53C0E" w:rsidP="004A6CDA">
      <w:pPr>
        <w:pStyle w:val="Default"/>
        <w:tabs>
          <w:tab w:val="left" w:pos="284"/>
        </w:tabs>
        <w:rPr>
          <w:sz w:val="22"/>
          <w:szCs w:val="22"/>
        </w:rPr>
      </w:pPr>
      <w:r w:rsidRPr="00931165">
        <w:rPr>
          <w:sz w:val="22"/>
          <w:szCs w:val="22"/>
        </w:rPr>
        <w:t>b)</w:t>
      </w:r>
      <w:r w:rsidR="003868A3" w:rsidRPr="00931165">
        <w:rPr>
          <w:sz w:val="22"/>
          <w:szCs w:val="22"/>
        </w:rPr>
        <w:tab/>
      </w:r>
      <w:r w:rsidRPr="00931165">
        <w:rPr>
          <w:sz w:val="22"/>
          <w:szCs w:val="22"/>
        </w:rPr>
        <w:t>Modrý plastový kryt z výstupného portu (infúzneho portu) odstráňte vylomením (</w:t>
      </w:r>
      <w:r w:rsidR="00116579" w:rsidRPr="00931165">
        <w:rPr>
          <w:sz w:val="22"/>
          <w:szCs w:val="22"/>
        </w:rPr>
        <w:t>o</w:t>
      </w:r>
      <w:r w:rsidRPr="00931165">
        <w:rPr>
          <w:sz w:val="22"/>
          <w:szCs w:val="22"/>
        </w:rPr>
        <w:t xml:space="preserve">brázok 2b). </w:t>
      </w:r>
    </w:p>
    <w:p w:rsidR="00E53C0E" w:rsidRPr="00931165" w:rsidRDefault="00E53C0E" w:rsidP="00E53C0E">
      <w:pPr>
        <w:pStyle w:val="Default"/>
        <w:ind w:left="284" w:hanging="284"/>
        <w:rPr>
          <w:sz w:val="22"/>
          <w:szCs w:val="22"/>
        </w:rPr>
      </w:pPr>
      <w:r w:rsidRPr="00931165">
        <w:rPr>
          <w:sz w:val="22"/>
          <w:szCs w:val="22"/>
        </w:rPr>
        <w:t>c)</w:t>
      </w:r>
      <w:r w:rsidR="003868A3" w:rsidRPr="00931165">
        <w:rPr>
          <w:sz w:val="22"/>
          <w:szCs w:val="22"/>
        </w:rPr>
        <w:tab/>
      </w:r>
      <w:r w:rsidRPr="00931165">
        <w:rPr>
          <w:sz w:val="22"/>
          <w:szCs w:val="22"/>
        </w:rPr>
        <w:t>Gumená zátka portu je sterilná, preto nie je potrebná jej dezinfekcia. Pripojte hrubú perforačnú ihlu infúzneho setu do infúzneho portu (</w:t>
      </w:r>
      <w:r w:rsidR="00116579" w:rsidRPr="00931165">
        <w:rPr>
          <w:sz w:val="22"/>
          <w:szCs w:val="22"/>
        </w:rPr>
        <w:t>o</w:t>
      </w:r>
      <w:r w:rsidRPr="00931165">
        <w:rPr>
          <w:sz w:val="22"/>
          <w:szCs w:val="22"/>
        </w:rPr>
        <w:t>brázok 2c).</w:t>
      </w:r>
    </w:p>
    <w:p w:rsidR="00E53C0E" w:rsidRPr="00931165" w:rsidRDefault="00E53C0E" w:rsidP="004A6CDA">
      <w:pPr>
        <w:pStyle w:val="Default"/>
        <w:tabs>
          <w:tab w:val="left" w:pos="284"/>
        </w:tabs>
        <w:rPr>
          <w:sz w:val="22"/>
          <w:szCs w:val="22"/>
        </w:rPr>
      </w:pPr>
      <w:r w:rsidRPr="00931165">
        <w:rPr>
          <w:sz w:val="22"/>
          <w:szCs w:val="22"/>
        </w:rPr>
        <w:t>d)</w:t>
      </w:r>
      <w:r w:rsidR="003868A3" w:rsidRPr="00931165">
        <w:rPr>
          <w:sz w:val="22"/>
          <w:szCs w:val="22"/>
        </w:rPr>
        <w:tab/>
      </w:r>
      <w:r w:rsidRPr="00931165">
        <w:rPr>
          <w:sz w:val="22"/>
          <w:szCs w:val="22"/>
        </w:rPr>
        <w:t>Ďalej postupujte podľa návodu priloženého k infúznemu setu (naplnenie setu a podávanie roztoku).</w:t>
      </w:r>
    </w:p>
    <w:p w:rsidR="00116579" w:rsidRPr="00931165" w:rsidRDefault="00116579" w:rsidP="00E53C0E">
      <w:pPr>
        <w:pStyle w:val="Default"/>
        <w:rPr>
          <w:i/>
          <w:iCs/>
          <w:sz w:val="22"/>
          <w:szCs w:val="22"/>
        </w:rPr>
      </w:pPr>
    </w:p>
    <w:p w:rsidR="00E53C0E" w:rsidRPr="00931165" w:rsidRDefault="00116579" w:rsidP="004A6CDA">
      <w:pPr>
        <w:pStyle w:val="Default"/>
        <w:spacing w:after="60"/>
        <w:rPr>
          <w:sz w:val="22"/>
          <w:szCs w:val="22"/>
        </w:rPr>
      </w:pPr>
      <w:r w:rsidRPr="00931165">
        <w:rPr>
          <w:i/>
          <w:iCs/>
          <w:sz w:val="22"/>
          <w:szCs w:val="22"/>
        </w:rPr>
        <w:t>Obrázok 2:</w:t>
      </w:r>
    </w:p>
    <w:p w:rsidR="00E53C0E" w:rsidRPr="00931165" w:rsidRDefault="00D3098B" w:rsidP="00E53C0E">
      <w:pPr>
        <w:pStyle w:val="Default"/>
        <w:rPr>
          <w:sz w:val="22"/>
          <w:szCs w:val="22"/>
        </w:rPr>
      </w:pPr>
      <w:r w:rsidRPr="00FD7E0F">
        <w:rPr>
          <w:noProof/>
          <w:sz w:val="22"/>
          <w:szCs w:val="22"/>
        </w:rPr>
        <w:drawing>
          <wp:inline distT="0" distB="0" distL="0" distR="0" wp14:anchorId="50BD5810" wp14:editId="0AE84CA3">
            <wp:extent cx="1648800" cy="1544400"/>
            <wp:effectExtent l="0" t="0" r="0" b="0"/>
            <wp:docPr id="9" name="Obrázo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15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7E0F">
        <w:rPr>
          <w:noProof/>
          <w:sz w:val="22"/>
          <w:szCs w:val="22"/>
        </w:rPr>
        <w:drawing>
          <wp:inline distT="0" distB="0" distL="0" distR="0" wp14:anchorId="0CD0AF22" wp14:editId="3CDB5B62">
            <wp:extent cx="1648800" cy="1544400"/>
            <wp:effectExtent l="0" t="0" r="0" b="0"/>
            <wp:docPr id="10" name="Obrázok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15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7E0F">
        <w:rPr>
          <w:noProof/>
          <w:sz w:val="22"/>
          <w:szCs w:val="22"/>
        </w:rPr>
        <w:drawing>
          <wp:inline distT="0" distB="0" distL="0" distR="0" wp14:anchorId="26997E5C" wp14:editId="69914C69">
            <wp:extent cx="1648800" cy="1544400"/>
            <wp:effectExtent l="0" t="0" r="0" b="0"/>
            <wp:docPr id="11" name="Obrázok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15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C0E" w:rsidRPr="00931165" w:rsidRDefault="00E53C0E" w:rsidP="00E53C0E">
      <w:pPr>
        <w:pStyle w:val="Default"/>
        <w:rPr>
          <w:sz w:val="22"/>
          <w:szCs w:val="22"/>
        </w:rPr>
      </w:pPr>
    </w:p>
    <w:p w:rsidR="00E53C0E" w:rsidRPr="00931165" w:rsidRDefault="00E53C0E" w:rsidP="004A6CDA">
      <w:pPr>
        <w:pStyle w:val="Default"/>
        <w:tabs>
          <w:tab w:val="left" w:pos="284"/>
        </w:tabs>
        <w:rPr>
          <w:sz w:val="22"/>
          <w:szCs w:val="22"/>
        </w:rPr>
      </w:pPr>
      <w:r w:rsidRPr="00931165">
        <w:rPr>
          <w:sz w:val="22"/>
          <w:szCs w:val="22"/>
        </w:rPr>
        <w:t>3.</w:t>
      </w:r>
      <w:r w:rsidR="0085507E" w:rsidRPr="00931165">
        <w:rPr>
          <w:sz w:val="22"/>
          <w:szCs w:val="22"/>
        </w:rPr>
        <w:tab/>
      </w:r>
      <w:r w:rsidRPr="00931165">
        <w:rPr>
          <w:sz w:val="22"/>
          <w:szCs w:val="22"/>
        </w:rPr>
        <w:t>PRIDANIE LIEKU DO ROZTOKU</w:t>
      </w:r>
    </w:p>
    <w:p w:rsidR="00E53C0E" w:rsidRPr="00931165" w:rsidRDefault="00E53C0E" w:rsidP="00E53C0E">
      <w:pPr>
        <w:pStyle w:val="Default"/>
        <w:rPr>
          <w:sz w:val="22"/>
          <w:szCs w:val="22"/>
        </w:rPr>
      </w:pPr>
    </w:p>
    <w:p w:rsidR="00E53C0E" w:rsidRPr="00931165" w:rsidRDefault="00E53C0E" w:rsidP="00E53C0E">
      <w:pPr>
        <w:pStyle w:val="Default"/>
        <w:ind w:left="284" w:hanging="284"/>
        <w:rPr>
          <w:sz w:val="22"/>
          <w:szCs w:val="22"/>
        </w:rPr>
      </w:pPr>
      <w:r w:rsidRPr="00931165">
        <w:rPr>
          <w:sz w:val="22"/>
          <w:szCs w:val="22"/>
        </w:rPr>
        <w:t>a)</w:t>
      </w:r>
      <w:r w:rsidR="0085507E" w:rsidRPr="00931165">
        <w:rPr>
          <w:sz w:val="22"/>
          <w:szCs w:val="22"/>
        </w:rPr>
        <w:tab/>
      </w:r>
      <w:r w:rsidRPr="00931165">
        <w:rPr>
          <w:sz w:val="22"/>
          <w:szCs w:val="22"/>
        </w:rPr>
        <w:t>Odlomte priesvitný kryt na injekčnom porte. Gumená zátka je sterilná, preto nie je potrebná jej dezinfekcia (</w:t>
      </w:r>
      <w:r w:rsidR="0085507E" w:rsidRPr="00931165">
        <w:rPr>
          <w:sz w:val="22"/>
          <w:szCs w:val="22"/>
        </w:rPr>
        <w:t>o</w:t>
      </w:r>
      <w:r w:rsidRPr="00931165">
        <w:rPr>
          <w:sz w:val="22"/>
          <w:szCs w:val="22"/>
        </w:rPr>
        <w:t>brázok 3a).</w:t>
      </w:r>
    </w:p>
    <w:p w:rsidR="00E53C0E" w:rsidRPr="00931165" w:rsidRDefault="00E53C0E" w:rsidP="00E53C0E">
      <w:pPr>
        <w:pStyle w:val="Default"/>
        <w:ind w:left="284" w:hanging="284"/>
        <w:rPr>
          <w:sz w:val="22"/>
          <w:szCs w:val="22"/>
        </w:rPr>
      </w:pPr>
      <w:r w:rsidRPr="00931165">
        <w:rPr>
          <w:sz w:val="22"/>
          <w:szCs w:val="22"/>
        </w:rPr>
        <w:t>b)</w:t>
      </w:r>
      <w:r w:rsidR="0085507E" w:rsidRPr="00931165">
        <w:rPr>
          <w:sz w:val="22"/>
          <w:szCs w:val="22"/>
        </w:rPr>
        <w:tab/>
      </w:r>
      <w:r w:rsidRPr="00931165">
        <w:rPr>
          <w:sz w:val="22"/>
          <w:szCs w:val="22"/>
        </w:rPr>
        <w:t>Prepichnite injekčný port a pridajte liek. Odporúčaná veľkosť ihly: 19 G (1,10 mm) až 22 G (0,70 mm) (</w:t>
      </w:r>
      <w:r w:rsidR="0085507E" w:rsidRPr="00931165">
        <w:rPr>
          <w:sz w:val="22"/>
          <w:szCs w:val="22"/>
        </w:rPr>
        <w:t>o</w:t>
      </w:r>
      <w:r w:rsidRPr="00931165">
        <w:rPr>
          <w:sz w:val="22"/>
          <w:szCs w:val="22"/>
        </w:rPr>
        <w:t>brázok 3b).</w:t>
      </w:r>
    </w:p>
    <w:p w:rsidR="00E53C0E" w:rsidRPr="00931165" w:rsidRDefault="00E53C0E" w:rsidP="004A6CDA">
      <w:pPr>
        <w:pStyle w:val="Default"/>
        <w:tabs>
          <w:tab w:val="left" w:pos="284"/>
        </w:tabs>
        <w:rPr>
          <w:sz w:val="22"/>
          <w:szCs w:val="22"/>
        </w:rPr>
      </w:pPr>
      <w:r w:rsidRPr="00931165">
        <w:rPr>
          <w:sz w:val="22"/>
          <w:szCs w:val="22"/>
        </w:rPr>
        <w:t>c)</w:t>
      </w:r>
      <w:r w:rsidR="0085507E" w:rsidRPr="00931165">
        <w:rPr>
          <w:sz w:val="22"/>
          <w:szCs w:val="22"/>
        </w:rPr>
        <w:tab/>
      </w:r>
      <w:r w:rsidRPr="00931165">
        <w:rPr>
          <w:sz w:val="22"/>
          <w:szCs w:val="22"/>
        </w:rPr>
        <w:t>Dôkladne premiešajte obsah vaku (</w:t>
      </w:r>
      <w:r w:rsidR="00116579" w:rsidRPr="00931165">
        <w:rPr>
          <w:sz w:val="22"/>
          <w:szCs w:val="22"/>
        </w:rPr>
        <w:t>o</w:t>
      </w:r>
      <w:r w:rsidRPr="00931165">
        <w:rPr>
          <w:sz w:val="22"/>
          <w:szCs w:val="22"/>
        </w:rPr>
        <w:t>brázok 3c).</w:t>
      </w:r>
    </w:p>
    <w:p w:rsidR="00E53C0E" w:rsidRPr="00931165" w:rsidRDefault="00E53C0E" w:rsidP="00E53C0E">
      <w:pPr>
        <w:pStyle w:val="Default"/>
        <w:rPr>
          <w:sz w:val="22"/>
          <w:szCs w:val="22"/>
        </w:rPr>
      </w:pPr>
    </w:p>
    <w:p w:rsidR="00116579" w:rsidRPr="00931165" w:rsidRDefault="00116579" w:rsidP="004A6CDA">
      <w:pPr>
        <w:pStyle w:val="Default"/>
        <w:keepNext/>
        <w:spacing w:after="60"/>
        <w:rPr>
          <w:sz w:val="22"/>
          <w:szCs w:val="22"/>
        </w:rPr>
      </w:pPr>
      <w:r w:rsidRPr="00931165">
        <w:rPr>
          <w:i/>
          <w:iCs/>
          <w:sz w:val="22"/>
          <w:szCs w:val="22"/>
        </w:rPr>
        <w:t>Obrázok 3:</w:t>
      </w:r>
    </w:p>
    <w:p w:rsidR="00E53C0E" w:rsidRPr="00931165" w:rsidRDefault="00D3098B" w:rsidP="00E53C0E">
      <w:pPr>
        <w:pStyle w:val="Default"/>
        <w:rPr>
          <w:sz w:val="22"/>
          <w:szCs w:val="22"/>
        </w:rPr>
      </w:pPr>
      <w:r w:rsidRPr="00FD7E0F">
        <w:rPr>
          <w:noProof/>
          <w:sz w:val="22"/>
          <w:szCs w:val="22"/>
        </w:rPr>
        <w:drawing>
          <wp:inline distT="0" distB="0" distL="0" distR="0" wp14:anchorId="6DA90B19" wp14:editId="091BBBBE">
            <wp:extent cx="1648800" cy="1544400"/>
            <wp:effectExtent l="0" t="0" r="0" b="0"/>
            <wp:docPr id="12" name="Obrázok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15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7E0F">
        <w:rPr>
          <w:noProof/>
          <w:sz w:val="22"/>
          <w:szCs w:val="22"/>
        </w:rPr>
        <w:drawing>
          <wp:inline distT="0" distB="0" distL="0" distR="0" wp14:anchorId="07FE0CAB" wp14:editId="3838A8C7">
            <wp:extent cx="1648800" cy="1544400"/>
            <wp:effectExtent l="0" t="0" r="0" b="0"/>
            <wp:docPr id="13" name="Obrázok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15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7E0F">
        <w:rPr>
          <w:noProof/>
          <w:sz w:val="22"/>
          <w:szCs w:val="22"/>
        </w:rPr>
        <w:drawing>
          <wp:inline distT="0" distB="0" distL="0" distR="0" wp14:anchorId="2119BCF4" wp14:editId="7372AF49">
            <wp:extent cx="1648800" cy="1544400"/>
            <wp:effectExtent l="0" t="0" r="0" b="0"/>
            <wp:docPr id="14" name="Obrázok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15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C0E" w:rsidRPr="00931165" w:rsidRDefault="00E53C0E" w:rsidP="00E53C0E">
      <w:pPr>
        <w:pStyle w:val="western"/>
        <w:spacing w:before="0" w:after="0"/>
        <w:rPr>
          <w:strike/>
          <w:sz w:val="22"/>
          <w:szCs w:val="22"/>
          <w:lang w:val="sk-SK"/>
        </w:rPr>
      </w:pPr>
    </w:p>
    <w:p w:rsidR="00E53C0E" w:rsidRPr="00931165" w:rsidRDefault="00E53C0E" w:rsidP="00E53C0E">
      <w:pPr>
        <w:pStyle w:val="Default"/>
        <w:rPr>
          <w:sz w:val="22"/>
          <w:szCs w:val="22"/>
        </w:rPr>
      </w:pPr>
      <w:r w:rsidRPr="00931165">
        <w:rPr>
          <w:sz w:val="22"/>
          <w:szCs w:val="22"/>
        </w:rPr>
        <w:t>Upozornenie: Riaďte sa pokynmi na likvidáciu vakov v zdravotníctve (obsah pridaného lieku).</w:t>
      </w:r>
    </w:p>
    <w:p w:rsidR="00E53C0E" w:rsidRPr="00931165" w:rsidRDefault="00E53C0E" w:rsidP="00E53C0E">
      <w:pPr>
        <w:pStyle w:val="Default"/>
        <w:rPr>
          <w:color w:val="auto"/>
          <w:sz w:val="22"/>
          <w:szCs w:val="22"/>
        </w:rPr>
      </w:pPr>
    </w:p>
    <w:p w:rsidR="00E53C0E" w:rsidRPr="00931165" w:rsidRDefault="00E53C0E" w:rsidP="004A6CDA">
      <w:pPr>
        <w:pStyle w:val="Default"/>
        <w:spacing w:after="120"/>
        <w:rPr>
          <w:sz w:val="22"/>
          <w:szCs w:val="22"/>
        </w:rPr>
      </w:pPr>
      <w:r w:rsidRPr="00931165">
        <w:rPr>
          <w:sz w:val="22"/>
          <w:szCs w:val="22"/>
        </w:rPr>
        <w:t>Do vaku je možné doplniť maximálne množstvo ďalšieho lieku:</w:t>
      </w:r>
    </w:p>
    <w:tbl>
      <w:tblPr>
        <w:tblW w:w="56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25"/>
        <w:gridCol w:w="2845"/>
      </w:tblGrid>
      <w:tr w:rsidR="00E53C0E" w:rsidRPr="00931165" w:rsidTr="0001637F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C0E" w:rsidRPr="00931165" w:rsidRDefault="00E53C0E" w:rsidP="0001637F">
            <w:pPr>
              <w:pStyle w:val="western"/>
              <w:spacing w:before="0" w:after="0"/>
              <w:jc w:val="center"/>
              <w:rPr>
                <w:color w:val="auto"/>
                <w:sz w:val="22"/>
                <w:szCs w:val="22"/>
                <w:lang w:val="sk-SK"/>
              </w:rPr>
            </w:pPr>
            <w:r w:rsidRPr="00931165">
              <w:rPr>
                <w:color w:val="auto"/>
                <w:sz w:val="22"/>
                <w:szCs w:val="22"/>
                <w:lang w:val="sk-SK"/>
              </w:rPr>
              <w:t>100 ml vak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C0E" w:rsidRPr="00931165" w:rsidRDefault="00E53C0E" w:rsidP="0001637F">
            <w:pPr>
              <w:pStyle w:val="western"/>
              <w:spacing w:before="0" w:after="0"/>
              <w:jc w:val="center"/>
              <w:rPr>
                <w:color w:val="auto"/>
                <w:sz w:val="22"/>
                <w:szCs w:val="22"/>
                <w:lang w:val="sk-SK"/>
              </w:rPr>
            </w:pPr>
            <w:r w:rsidRPr="00931165">
              <w:rPr>
                <w:color w:val="auto"/>
                <w:sz w:val="22"/>
                <w:szCs w:val="22"/>
                <w:lang w:val="sk-SK"/>
              </w:rPr>
              <w:t>max 70 ml</w:t>
            </w:r>
          </w:p>
        </w:tc>
      </w:tr>
      <w:tr w:rsidR="00E53C0E" w:rsidRPr="00931165" w:rsidTr="0001637F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C0E" w:rsidRPr="00931165" w:rsidRDefault="00E53C0E" w:rsidP="0001637F">
            <w:pPr>
              <w:pStyle w:val="western"/>
              <w:spacing w:before="0" w:after="0"/>
              <w:jc w:val="center"/>
              <w:rPr>
                <w:color w:val="auto"/>
                <w:sz w:val="22"/>
                <w:szCs w:val="22"/>
                <w:lang w:val="sk-SK"/>
              </w:rPr>
            </w:pPr>
            <w:r w:rsidRPr="00931165">
              <w:rPr>
                <w:color w:val="auto"/>
                <w:sz w:val="22"/>
                <w:szCs w:val="22"/>
                <w:lang w:val="sk-SK"/>
              </w:rPr>
              <w:t>250 ml vak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C0E" w:rsidRPr="00931165" w:rsidRDefault="00E53C0E" w:rsidP="0001637F">
            <w:pPr>
              <w:pStyle w:val="western"/>
              <w:spacing w:before="0" w:after="0"/>
              <w:jc w:val="center"/>
              <w:rPr>
                <w:color w:val="auto"/>
                <w:sz w:val="22"/>
                <w:szCs w:val="22"/>
                <w:lang w:val="sk-SK"/>
              </w:rPr>
            </w:pPr>
            <w:r w:rsidRPr="00931165">
              <w:rPr>
                <w:color w:val="auto"/>
                <w:sz w:val="22"/>
                <w:szCs w:val="22"/>
                <w:lang w:val="sk-SK"/>
              </w:rPr>
              <w:t>max 75 ml</w:t>
            </w:r>
          </w:p>
        </w:tc>
      </w:tr>
      <w:tr w:rsidR="00E53C0E" w:rsidRPr="00931165" w:rsidTr="0001637F"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3C0E" w:rsidRPr="00931165" w:rsidRDefault="00E53C0E" w:rsidP="0001637F">
            <w:pPr>
              <w:pStyle w:val="western"/>
              <w:spacing w:before="0" w:after="0"/>
              <w:jc w:val="center"/>
              <w:rPr>
                <w:color w:val="auto"/>
                <w:sz w:val="22"/>
                <w:szCs w:val="22"/>
                <w:lang w:val="sk-SK"/>
              </w:rPr>
            </w:pPr>
            <w:r w:rsidRPr="00931165">
              <w:rPr>
                <w:color w:val="auto"/>
                <w:sz w:val="22"/>
                <w:szCs w:val="22"/>
                <w:lang w:val="sk-SK"/>
              </w:rPr>
              <w:t>500 ml vak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C0E" w:rsidRPr="00931165" w:rsidRDefault="00E53C0E" w:rsidP="0001637F">
            <w:pPr>
              <w:pStyle w:val="western"/>
              <w:spacing w:before="0" w:after="0"/>
              <w:jc w:val="center"/>
              <w:rPr>
                <w:color w:val="auto"/>
                <w:sz w:val="22"/>
                <w:szCs w:val="22"/>
                <w:lang w:val="sk-SK"/>
              </w:rPr>
            </w:pPr>
            <w:r w:rsidRPr="00931165">
              <w:rPr>
                <w:color w:val="auto"/>
                <w:sz w:val="22"/>
                <w:szCs w:val="22"/>
                <w:lang w:val="sk-SK"/>
              </w:rPr>
              <w:t>max 115 ml</w:t>
            </w:r>
          </w:p>
        </w:tc>
      </w:tr>
    </w:tbl>
    <w:p w:rsidR="00E53C0E" w:rsidRPr="00FD7E0F" w:rsidRDefault="00E53C0E" w:rsidP="00E53C0E">
      <w:pPr>
        <w:spacing w:before="120"/>
        <w:jc w:val="both"/>
        <w:rPr>
          <w:sz w:val="22"/>
          <w:szCs w:val="22"/>
          <w:lang w:val="sk-SK"/>
        </w:rPr>
      </w:pPr>
    </w:p>
    <w:p w:rsidR="00511A33" w:rsidRPr="00931165" w:rsidRDefault="00511A3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F3799" w:rsidRPr="00931165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931165">
        <w:rPr>
          <w:b/>
          <w:sz w:val="22"/>
          <w:szCs w:val="22"/>
          <w:lang w:val="sk-SK"/>
        </w:rPr>
        <w:t>7.</w:t>
      </w:r>
      <w:r w:rsidR="005527B1" w:rsidRPr="00931165">
        <w:rPr>
          <w:b/>
          <w:sz w:val="22"/>
          <w:szCs w:val="22"/>
          <w:lang w:val="sk-SK"/>
        </w:rPr>
        <w:tab/>
      </w:r>
      <w:r w:rsidRPr="00931165">
        <w:rPr>
          <w:b/>
          <w:sz w:val="22"/>
          <w:szCs w:val="22"/>
          <w:lang w:val="sk-SK"/>
        </w:rPr>
        <w:t>DRŽITEĽ ROZHODNUTIA O REGISTRÁCII</w:t>
      </w:r>
    </w:p>
    <w:p w:rsidR="00444902" w:rsidRPr="00931165" w:rsidRDefault="00444902" w:rsidP="00444902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511A33" w:rsidRPr="00931165" w:rsidRDefault="000F3799" w:rsidP="00444902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>I</w:t>
      </w:r>
      <w:r w:rsidR="00DD0229" w:rsidRPr="00931165">
        <w:rPr>
          <w:sz w:val="22"/>
          <w:szCs w:val="22"/>
          <w:lang w:val="sk-SK"/>
        </w:rPr>
        <w:t>MUNA</w:t>
      </w:r>
      <w:r w:rsidRPr="00931165">
        <w:rPr>
          <w:sz w:val="22"/>
          <w:szCs w:val="22"/>
          <w:lang w:val="sk-SK"/>
        </w:rPr>
        <w:t xml:space="preserve"> P</w:t>
      </w:r>
      <w:r w:rsidR="00DD0229" w:rsidRPr="00931165">
        <w:rPr>
          <w:sz w:val="22"/>
          <w:szCs w:val="22"/>
          <w:lang w:val="sk-SK"/>
        </w:rPr>
        <w:t>HARM</w:t>
      </w:r>
      <w:r w:rsidRPr="00931165">
        <w:rPr>
          <w:sz w:val="22"/>
          <w:szCs w:val="22"/>
          <w:lang w:val="sk-SK"/>
        </w:rPr>
        <w:t>, a.s.</w:t>
      </w:r>
    </w:p>
    <w:p w:rsidR="00511A33" w:rsidRPr="00931165" w:rsidRDefault="000F3799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lastRenderedPageBreak/>
        <w:t xml:space="preserve">Jarková </w:t>
      </w:r>
      <w:r w:rsidR="00DD0229" w:rsidRPr="00931165">
        <w:rPr>
          <w:sz w:val="22"/>
          <w:szCs w:val="22"/>
          <w:lang w:val="sk-SK"/>
        </w:rPr>
        <w:t>269/</w:t>
      </w:r>
      <w:r w:rsidRPr="00931165">
        <w:rPr>
          <w:sz w:val="22"/>
          <w:szCs w:val="22"/>
          <w:lang w:val="sk-SK"/>
        </w:rPr>
        <w:t>17</w:t>
      </w:r>
    </w:p>
    <w:p w:rsidR="00511A33" w:rsidRPr="00931165" w:rsidRDefault="000F3799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>082 22 Šarišské Michaľany</w:t>
      </w:r>
    </w:p>
    <w:p w:rsidR="00511A33" w:rsidRPr="00931165" w:rsidRDefault="000F3799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>Slovenská republika</w:t>
      </w:r>
    </w:p>
    <w:p w:rsidR="00511A33" w:rsidRPr="00931165" w:rsidRDefault="00511A3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511A33" w:rsidRPr="00931165" w:rsidRDefault="00511A33" w:rsidP="00390101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0F3799" w:rsidRPr="00931165" w:rsidRDefault="000F3799" w:rsidP="000F3799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931165">
        <w:rPr>
          <w:b/>
          <w:sz w:val="22"/>
          <w:szCs w:val="22"/>
          <w:lang w:val="sk-SK"/>
        </w:rPr>
        <w:t>8.</w:t>
      </w:r>
      <w:r w:rsidR="005527B1" w:rsidRPr="00931165">
        <w:rPr>
          <w:b/>
          <w:sz w:val="22"/>
          <w:szCs w:val="22"/>
          <w:lang w:val="sk-SK"/>
        </w:rPr>
        <w:tab/>
      </w:r>
      <w:r w:rsidRPr="00931165">
        <w:rPr>
          <w:b/>
          <w:sz w:val="22"/>
          <w:szCs w:val="22"/>
          <w:lang w:val="sk-SK"/>
        </w:rPr>
        <w:t>REGISTRAČNÉ ČÍSL</w:t>
      </w:r>
      <w:r w:rsidR="00E000F9" w:rsidRPr="00931165">
        <w:rPr>
          <w:b/>
          <w:sz w:val="22"/>
          <w:szCs w:val="22"/>
          <w:lang w:val="sk-SK"/>
        </w:rPr>
        <w:t>A</w:t>
      </w:r>
    </w:p>
    <w:p w:rsidR="00444902" w:rsidRPr="00FD7E0F" w:rsidRDefault="00444902" w:rsidP="000F3799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282495" w:rsidRPr="00931165" w:rsidRDefault="00390101" w:rsidP="00444902">
      <w:pPr>
        <w:jc w:val="both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 xml:space="preserve">INFUSIO MANNITOLI 10 IMUNA: </w:t>
      </w:r>
      <w:r w:rsidR="000F3799" w:rsidRPr="00931165">
        <w:rPr>
          <w:sz w:val="22"/>
          <w:szCs w:val="22"/>
          <w:lang w:val="sk-SK"/>
        </w:rPr>
        <w:t>7</w:t>
      </w:r>
      <w:r w:rsidR="006D2053" w:rsidRPr="00931165">
        <w:rPr>
          <w:sz w:val="22"/>
          <w:szCs w:val="22"/>
          <w:lang w:val="sk-SK"/>
        </w:rPr>
        <w:t>6</w:t>
      </w:r>
      <w:r w:rsidR="000F3799" w:rsidRPr="00931165">
        <w:rPr>
          <w:sz w:val="22"/>
          <w:szCs w:val="22"/>
          <w:lang w:val="sk-SK"/>
        </w:rPr>
        <w:t>/0780/69-S</w:t>
      </w:r>
    </w:p>
    <w:p w:rsidR="00390101" w:rsidRPr="00931165" w:rsidRDefault="00390101" w:rsidP="00390101">
      <w:pPr>
        <w:jc w:val="both"/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 xml:space="preserve">INFUSIO MANNITOLI 20 IMUNA: </w:t>
      </w:r>
      <w:r w:rsidR="000F3799" w:rsidRPr="00931165">
        <w:rPr>
          <w:sz w:val="22"/>
          <w:szCs w:val="22"/>
          <w:lang w:val="sk-SK"/>
        </w:rPr>
        <w:t>7</w:t>
      </w:r>
      <w:r w:rsidR="006D2053" w:rsidRPr="00931165">
        <w:rPr>
          <w:sz w:val="22"/>
          <w:szCs w:val="22"/>
          <w:lang w:val="sk-SK"/>
        </w:rPr>
        <w:t>6</w:t>
      </w:r>
      <w:r w:rsidR="000F3799" w:rsidRPr="00931165">
        <w:rPr>
          <w:sz w:val="22"/>
          <w:szCs w:val="22"/>
          <w:lang w:val="sk-SK"/>
        </w:rPr>
        <w:t>/0</w:t>
      </w:r>
      <w:r w:rsidR="006D2053" w:rsidRPr="00931165">
        <w:rPr>
          <w:sz w:val="22"/>
          <w:szCs w:val="22"/>
          <w:lang w:val="sk-SK"/>
        </w:rPr>
        <w:t>420</w:t>
      </w:r>
      <w:r w:rsidR="000F3799" w:rsidRPr="00931165">
        <w:rPr>
          <w:sz w:val="22"/>
          <w:szCs w:val="22"/>
          <w:lang w:val="sk-SK"/>
        </w:rPr>
        <w:t>/</w:t>
      </w:r>
      <w:r w:rsidR="006D2053" w:rsidRPr="00931165">
        <w:rPr>
          <w:sz w:val="22"/>
          <w:szCs w:val="22"/>
          <w:lang w:val="sk-SK"/>
        </w:rPr>
        <w:t>15-</w:t>
      </w:r>
      <w:r w:rsidR="000F3799" w:rsidRPr="00931165">
        <w:rPr>
          <w:sz w:val="22"/>
          <w:szCs w:val="22"/>
          <w:lang w:val="sk-SK"/>
        </w:rPr>
        <w:t>S</w:t>
      </w:r>
    </w:p>
    <w:p w:rsidR="00511A33" w:rsidRPr="00931165" w:rsidRDefault="00511A33">
      <w:pPr>
        <w:jc w:val="both"/>
        <w:rPr>
          <w:sz w:val="22"/>
          <w:szCs w:val="22"/>
          <w:lang w:val="sk-SK"/>
        </w:rPr>
      </w:pPr>
    </w:p>
    <w:p w:rsidR="00511A33" w:rsidRPr="00931165" w:rsidRDefault="00511A33">
      <w:pPr>
        <w:jc w:val="both"/>
        <w:rPr>
          <w:sz w:val="22"/>
          <w:szCs w:val="22"/>
          <w:lang w:val="sk-SK"/>
        </w:rPr>
      </w:pPr>
    </w:p>
    <w:p w:rsidR="000F3799" w:rsidRPr="00931165" w:rsidRDefault="000F3799" w:rsidP="00815946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931165">
        <w:rPr>
          <w:b/>
          <w:sz w:val="22"/>
          <w:szCs w:val="22"/>
          <w:lang w:val="sk-SK"/>
        </w:rPr>
        <w:t>9.</w:t>
      </w:r>
      <w:r w:rsidR="005527B1" w:rsidRPr="00931165">
        <w:rPr>
          <w:b/>
          <w:sz w:val="22"/>
          <w:szCs w:val="22"/>
          <w:lang w:val="sk-SK"/>
        </w:rPr>
        <w:tab/>
      </w:r>
      <w:r w:rsidRPr="00931165">
        <w:rPr>
          <w:b/>
          <w:sz w:val="22"/>
          <w:szCs w:val="22"/>
          <w:lang w:val="sk-SK"/>
        </w:rPr>
        <w:t xml:space="preserve">DÁTUM </w:t>
      </w:r>
      <w:r w:rsidR="00E000F9" w:rsidRPr="00931165">
        <w:rPr>
          <w:b/>
          <w:sz w:val="22"/>
          <w:szCs w:val="22"/>
          <w:lang w:val="sk-SK"/>
        </w:rPr>
        <w:t xml:space="preserve">PRVEJ </w:t>
      </w:r>
      <w:r w:rsidRPr="00931165">
        <w:rPr>
          <w:b/>
          <w:sz w:val="22"/>
          <w:szCs w:val="22"/>
          <w:lang w:val="sk-SK"/>
        </w:rPr>
        <w:t>REGISTRÁCIE/PREDĹŽENIA REGISTRÁCIE</w:t>
      </w:r>
    </w:p>
    <w:p w:rsidR="00444902" w:rsidRPr="00FD7E0F" w:rsidRDefault="00444902" w:rsidP="00815946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511A33" w:rsidRPr="00931165" w:rsidRDefault="000F3799" w:rsidP="00444902">
      <w:pPr>
        <w:jc w:val="both"/>
        <w:rPr>
          <w:sz w:val="22"/>
          <w:szCs w:val="22"/>
          <w:lang w:val="sk-SK"/>
        </w:rPr>
      </w:pPr>
      <w:r w:rsidRPr="00FD7E0F">
        <w:rPr>
          <w:sz w:val="22"/>
          <w:szCs w:val="22"/>
          <w:lang w:val="sk-SK"/>
        </w:rPr>
        <w:t>Dátum prvej registrácie: 30.</w:t>
      </w:r>
      <w:r w:rsidR="00FA60BC" w:rsidRPr="00931165">
        <w:rPr>
          <w:sz w:val="22"/>
          <w:szCs w:val="22"/>
          <w:lang w:val="sk-SK"/>
        </w:rPr>
        <w:t xml:space="preserve"> </w:t>
      </w:r>
      <w:r w:rsidR="003F2465" w:rsidRPr="00931165">
        <w:rPr>
          <w:sz w:val="22"/>
          <w:szCs w:val="22"/>
          <w:lang w:val="sk-SK"/>
        </w:rPr>
        <w:t>septembr</w:t>
      </w:r>
      <w:r w:rsidR="002E1DAE" w:rsidRPr="00931165">
        <w:rPr>
          <w:sz w:val="22"/>
          <w:szCs w:val="22"/>
          <w:lang w:val="sk-SK"/>
        </w:rPr>
        <w:t>a</w:t>
      </w:r>
      <w:r w:rsidR="00DC49CF" w:rsidRPr="00931165">
        <w:rPr>
          <w:sz w:val="22"/>
          <w:szCs w:val="22"/>
          <w:lang w:val="sk-SK"/>
        </w:rPr>
        <w:t xml:space="preserve"> </w:t>
      </w:r>
      <w:r w:rsidRPr="00931165">
        <w:rPr>
          <w:sz w:val="22"/>
          <w:szCs w:val="22"/>
          <w:lang w:val="sk-SK"/>
        </w:rPr>
        <w:t>1969</w:t>
      </w:r>
    </w:p>
    <w:p w:rsidR="00511A33" w:rsidRPr="00931165" w:rsidRDefault="000F3799">
      <w:pPr>
        <w:jc w:val="both"/>
        <w:rPr>
          <w:sz w:val="22"/>
          <w:szCs w:val="22"/>
          <w:lang w:val="sk-SK"/>
        </w:rPr>
      </w:pPr>
      <w:r w:rsidRPr="00FD7E0F">
        <w:rPr>
          <w:sz w:val="22"/>
          <w:szCs w:val="22"/>
          <w:lang w:val="sk-SK"/>
        </w:rPr>
        <w:t xml:space="preserve">Dátum posledného predĺženia registrácie: </w:t>
      </w:r>
      <w:r w:rsidR="003F2465" w:rsidRPr="00FD7E0F">
        <w:rPr>
          <w:sz w:val="22"/>
          <w:szCs w:val="22"/>
          <w:lang w:val="sk-SK"/>
        </w:rPr>
        <w:t xml:space="preserve">28. </w:t>
      </w:r>
      <w:r w:rsidR="00501486" w:rsidRPr="00FD7E0F">
        <w:rPr>
          <w:sz w:val="22"/>
          <w:szCs w:val="22"/>
          <w:lang w:val="sk-SK"/>
        </w:rPr>
        <w:t>august</w:t>
      </w:r>
      <w:r w:rsidR="00647494" w:rsidRPr="00FD7E0F">
        <w:rPr>
          <w:sz w:val="22"/>
          <w:szCs w:val="22"/>
          <w:lang w:val="sk-SK"/>
        </w:rPr>
        <w:t>a</w:t>
      </w:r>
      <w:r w:rsidR="003F2465" w:rsidRPr="00FD7E0F">
        <w:rPr>
          <w:sz w:val="22"/>
          <w:szCs w:val="22"/>
          <w:lang w:val="sk-SK"/>
        </w:rPr>
        <w:t xml:space="preserve"> 200</w:t>
      </w:r>
      <w:r w:rsidR="00501486" w:rsidRPr="00FD7E0F">
        <w:rPr>
          <w:sz w:val="22"/>
          <w:szCs w:val="22"/>
          <w:lang w:val="sk-SK"/>
        </w:rPr>
        <w:t>9</w:t>
      </w:r>
    </w:p>
    <w:p w:rsidR="00511A33" w:rsidRPr="00FD7E0F" w:rsidRDefault="00511A33">
      <w:pPr>
        <w:jc w:val="both"/>
        <w:rPr>
          <w:sz w:val="22"/>
          <w:szCs w:val="22"/>
          <w:lang w:val="sk-SK"/>
        </w:rPr>
      </w:pPr>
    </w:p>
    <w:p w:rsidR="00815946" w:rsidRPr="00FD7E0F" w:rsidRDefault="00815946" w:rsidP="000F3799">
      <w:pPr>
        <w:tabs>
          <w:tab w:val="left" w:pos="851"/>
        </w:tabs>
        <w:jc w:val="both"/>
        <w:rPr>
          <w:sz w:val="22"/>
          <w:szCs w:val="22"/>
          <w:lang w:val="sk-SK"/>
        </w:rPr>
      </w:pPr>
    </w:p>
    <w:p w:rsidR="000F3799" w:rsidRPr="00931165" w:rsidRDefault="000F3799" w:rsidP="00815946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931165">
        <w:rPr>
          <w:b/>
          <w:sz w:val="22"/>
          <w:szCs w:val="22"/>
          <w:lang w:val="sk-SK"/>
        </w:rPr>
        <w:t>10.</w:t>
      </w:r>
      <w:r w:rsidR="005527B1" w:rsidRPr="00931165">
        <w:rPr>
          <w:b/>
          <w:sz w:val="22"/>
          <w:szCs w:val="22"/>
          <w:lang w:val="sk-SK"/>
        </w:rPr>
        <w:tab/>
      </w:r>
      <w:r w:rsidRPr="00931165">
        <w:rPr>
          <w:b/>
          <w:sz w:val="22"/>
          <w:szCs w:val="22"/>
          <w:lang w:val="sk-SK"/>
        </w:rPr>
        <w:t>DÁTUM REVÍZIE TEXTU</w:t>
      </w:r>
    </w:p>
    <w:p w:rsidR="00444902" w:rsidRPr="00FD7E0F" w:rsidRDefault="00444902" w:rsidP="00815946">
      <w:pPr>
        <w:tabs>
          <w:tab w:val="left" w:pos="567"/>
        </w:tabs>
        <w:jc w:val="both"/>
        <w:rPr>
          <w:sz w:val="22"/>
          <w:szCs w:val="22"/>
          <w:lang w:val="sk-SK"/>
        </w:rPr>
      </w:pPr>
    </w:p>
    <w:p w:rsidR="00511A33" w:rsidRPr="00931165" w:rsidRDefault="00931165" w:rsidP="00444902">
      <w:pPr>
        <w:rPr>
          <w:sz w:val="22"/>
          <w:szCs w:val="22"/>
          <w:lang w:val="sk-SK"/>
        </w:rPr>
      </w:pPr>
      <w:r w:rsidRPr="00931165">
        <w:rPr>
          <w:sz w:val="22"/>
          <w:szCs w:val="22"/>
          <w:lang w:val="sk-SK"/>
        </w:rPr>
        <w:t>12/2017</w:t>
      </w:r>
    </w:p>
    <w:sectPr w:rsidR="00511A33" w:rsidRPr="00931165" w:rsidSect="00823C15"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B3D" w:rsidRDefault="00C13B3D">
      <w:r>
        <w:separator/>
      </w:r>
    </w:p>
  </w:endnote>
  <w:endnote w:type="continuationSeparator" w:id="0">
    <w:p w:rsidR="00C13B3D" w:rsidRDefault="00C1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211318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511A33" w:rsidRPr="00FD7E0F" w:rsidRDefault="00931165" w:rsidP="00FD7E0F">
        <w:pPr>
          <w:pStyle w:val="Pta"/>
          <w:jc w:val="center"/>
          <w:rPr>
            <w:sz w:val="18"/>
            <w:szCs w:val="18"/>
          </w:rPr>
        </w:pPr>
        <w:r w:rsidRPr="00FD7E0F">
          <w:rPr>
            <w:sz w:val="18"/>
            <w:szCs w:val="18"/>
          </w:rPr>
          <w:fldChar w:fldCharType="begin"/>
        </w:r>
        <w:r w:rsidRPr="00FD7E0F">
          <w:rPr>
            <w:sz w:val="18"/>
            <w:szCs w:val="18"/>
          </w:rPr>
          <w:instrText>PAGE   \* MERGEFORMAT</w:instrText>
        </w:r>
        <w:r w:rsidRPr="00FD7E0F">
          <w:rPr>
            <w:sz w:val="18"/>
            <w:szCs w:val="18"/>
          </w:rPr>
          <w:fldChar w:fldCharType="separate"/>
        </w:r>
        <w:r w:rsidR="00BF5E3A" w:rsidRPr="00BF5E3A">
          <w:rPr>
            <w:noProof/>
            <w:sz w:val="18"/>
            <w:szCs w:val="18"/>
            <w:lang w:val="sk-SK"/>
          </w:rPr>
          <w:t>4</w:t>
        </w:r>
        <w:r w:rsidRPr="00FD7E0F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6992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03636B" w:rsidRDefault="001E4903">
        <w:pPr>
          <w:pStyle w:val="Pta"/>
          <w:jc w:val="center"/>
          <w:rPr>
            <w:sz w:val="18"/>
            <w:szCs w:val="18"/>
          </w:rPr>
        </w:pPr>
        <w:r w:rsidRPr="00215260">
          <w:rPr>
            <w:sz w:val="18"/>
            <w:szCs w:val="18"/>
          </w:rPr>
          <w:fldChar w:fldCharType="begin"/>
        </w:r>
        <w:r w:rsidR="00215260" w:rsidRPr="00215260">
          <w:rPr>
            <w:sz w:val="18"/>
            <w:szCs w:val="18"/>
          </w:rPr>
          <w:instrText>PAGE   \* MERGEFORMAT</w:instrText>
        </w:r>
        <w:r w:rsidRPr="00215260">
          <w:rPr>
            <w:sz w:val="18"/>
            <w:szCs w:val="18"/>
          </w:rPr>
          <w:fldChar w:fldCharType="separate"/>
        </w:r>
        <w:r w:rsidR="00BF5E3A" w:rsidRPr="00BF5E3A">
          <w:rPr>
            <w:noProof/>
            <w:sz w:val="18"/>
            <w:szCs w:val="18"/>
            <w:lang w:val="sk-SK"/>
          </w:rPr>
          <w:t>1</w:t>
        </w:r>
        <w:r w:rsidRPr="00215260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B3D" w:rsidRDefault="00C13B3D">
      <w:r>
        <w:separator/>
      </w:r>
    </w:p>
  </w:footnote>
  <w:footnote w:type="continuationSeparator" w:id="0">
    <w:p w:rsidR="00C13B3D" w:rsidRDefault="00C13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984" w:rsidRPr="00FD7E0F" w:rsidRDefault="00931165" w:rsidP="009B3E3E">
    <w:pPr>
      <w:pStyle w:val="Hlavika"/>
      <w:rPr>
        <w:sz w:val="18"/>
        <w:szCs w:val="18"/>
      </w:rPr>
    </w:pPr>
    <w:r w:rsidRPr="00931165">
      <w:rPr>
        <w:sz w:val="18"/>
        <w:szCs w:val="18"/>
        <w:lang w:val="sk-SK"/>
      </w:rPr>
      <w:t>Schválený text k rozhodnutiu</w:t>
    </w:r>
    <w:r w:rsidR="00BE3430" w:rsidRPr="00931165">
      <w:rPr>
        <w:sz w:val="18"/>
        <w:szCs w:val="18"/>
        <w:lang w:val="sk-SK"/>
      </w:rPr>
      <w:t xml:space="preserve"> o zmene, ev. č.: 2017/02984-ZME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4">
    <w:nsid w:val="378645B3"/>
    <w:multiLevelType w:val="hybridMultilevel"/>
    <w:tmpl w:val="4B5469FC"/>
    <w:lvl w:ilvl="0" w:tplc="AB80C1E8">
      <w:start w:val="1"/>
      <w:numFmt w:val="lowerLetter"/>
      <w:lvlText w:val="%1) "/>
      <w:lvlJc w:val="left"/>
      <w:pPr>
        <w:ind w:left="283" w:hanging="283"/>
      </w:pPr>
      <w:rPr>
        <w:rFonts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024758"/>
    <w:multiLevelType w:val="hybridMultilevel"/>
    <w:tmpl w:val="120CBD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1742C8"/>
    <w:multiLevelType w:val="hybridMultilevel"/>
    <w:tmpl w:val="8D928876"/>
    <w:lvl w:ilvl="0" w:tplc="8C60AD60">
      <w:start w:val="1"/>
      <w:numFmt w:val="lowerLetter"/>
      <w:lvlText w:val="%1) "/>
      <w:lvlJc w:val="left"/>
      <w:pPr>
        <w:ind w:left="283" w:hanging="283"/>
      </w:pPr>
      <w:rPr>
        <w:rFonts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71C6E"/>
    <w:multiLevelType w:val="singleLevel"/>
    <w:tmpl w:val="AE3CCEC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gr. Judita Dugas">
    <w15:presenceInfo w15:providerId="None" w15:userId="Mgr. Judita Dugas"/>
  </w15:person>
  <w15:person w15:author="Hoffman">
    <w15:presenceInfo w15:providerId="None" w15:userId="Hoffm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8B"/>
    <w:rsid w:val="000233AC"/>
    <w:rsid w:val="0003636B"/>
    <w:rsid w:val="00041928"/>
    <w:rsid w:val="000504B4"/>
    <w:rsid w:val="00051630"/>
    <w:rsid w:val="00052B8F"/>
    <w:rsid w:val="00062A7D"/>
    <w:rsid w:val="000869B0"/>
    <w:rsid w:val="0009711A"/>
    <w:rsid w:val="000A285B"/>
    <w:rsid w:val="000A6BDF"/>
    <w:rsid w:val="000C5EF9"/>
    <w:rsid w:val="000E1B0F"/>
    <w:rsid w:val="000F00D6"/>
    <w:rsid w:val="000F3799"/>
    <w:rsid w:val="001052E3"/>
    <w:rsid w:val="001071DC"/>
    <w:rsid w:val="00111477"/>
    <w:rsid w:val="00116579"/>
    <w:rsid w:val="00121609"/>
    <w:rsid w:val="00133B29"/>
    <w:rsid w:val="00141A63"/>
    <w:rsid w:val="001442F3"/>
    <w:rsid w:val="001456EC"/>
    <w:rsid w:val="00177300"/>
    <w:rsid w:val="001A78F9"/>
    <w:rsid w:val="001B2B71"/>
    <w:rsid w:val="001D74F2"/>
    <w:rsid w:val="001E4903"/>
    <w:rsid w:val="001F5934"/>
    <w:rsid w:val="002122CF"/>
    <w:rsid w:val="00215260"/>
    <w:rsid w:val="00244880"/>
    <w:rsid w:val="00252DFD"/>
    <w:rsid w:val="00264BFD"/>
    <w:rsid w:val="00275E38"/>
    <w:rsid w:val="00282495"/>
    <w:rsid w:val="00293448"/>
    <w:rsid w:val="002B6710"/>
    <w:rsid w:val="002B7765"/>
    <w:rsid w:val="002E1DAE"/>
    <w:rsid w:val="002F3543"/>
    <w:rsid w:val="00301089"/>
    <w:rsid w:val="00372005"/>
    <w:rsid w:val="00374475"/>
    <w:rsid w:val="0038521E"/>
    <w:rsid w:val="003868A3"/>
    <w:rsid w:val="00390101"/>
    <w:rsid w:val="003903CB"/>
    <w:rsid w:val="003A0570"/>
    <w:rsid w:val="003A2CD3"/>
    <w:rsid w:val="003A474F"/>
    <w:rsid w:val="003A798F"/>
    <w:rsid w:val="003D6281"/>
    <w:rsid w:val="003D6AD2"/>
    <w:rsid w:val="003E3453"/>
    <w:rsid w:val="003F2465"/>
    <w:rsid w:val="003F3133"/>
    <w:rsid w:val="00411CE2"/>
    <w:rsid w:val="00411D13"/>
    <w:rsid w:val="00416EC0"/>
    <w:rsid w:val="00425960"/>
    <w:rsid w:val="004264B2"/>
    <w:rsid w:val="004415BC"/>
    <w:rsid w:val="00444902"/>
    <w:rsid w:val="004542F6"/>
    <w:rsid w:val="004578BF"/>
    <w:rsid w:val="00461297"/>
    <w:rsid w:val="00475F89"/>
    <w:rsid w:val="004878CD"/>
    <w:rsid w:val="0049459B"/>
    <w:rsid w:val="004A6CDA"/>
    <w:rsid w:val="004F320D"/>
    <w:rsid w:val="00501486"/>
    <w:rsid w:val="00504D74"/>
    <w:rsid w:val="00511A33"/>
    <w:rsid w:val="005176C4"/>
    <w:rsid w:val="005204D8"/>
    <w:rsid w:val="00530365"/>
    <w:rsid w:val="0054088B"/>
    <w:rsid w:val="00550433"/>
    <w:rsid w:val="005527B1"/>
    <w:rsid w:val="005A5972"/>
    <w:rsid w:val="005D5984"/>
    <w:rsid w:val="00615DC5"/>
    <w:rsid w:val="0064367C"/>
    <w:rsid w:val="00647494"/>
    <w:rsid w:val="006478F9"/>
    <w:rsid w:val="00683425"/>
    <w:rsid w:val="00690453"/>
    <w:rsid w:val="00695269"/>
    <w:rsid w:val="006B715C"/>
    <w:rsid w:val="006D2053"/>
    <w:rsid w:val="006D2CA4"/>
    <w:rsid w:val="00743FD5"/>
    <w:rsid w:val="00752A8B"/>
    <w:rsid w:val="007632C9"/>
    <w:rsid w:val="00772C5F"/>
    <w:rsid w:val="007971F6"/>
    <w:rsid w:val="007B46C0"/>
    <w:rsid w:val="007C4646"/>
    <w:rsid w:val="007E5592"/>
    <w:rsid w:val="007F6940"/>
    <w:rsid w:val="00806B66"/>
    <w:rsid w:val="00814E57"/>
    <w:rsid w:val="00815946"/>
    <w:rsid w:val="00815FC2"/>
    <w:rsid w:val="00822F96"/>
    <w:rsid w:val="00823C15"/>
    <w:rsid w:val="00836AFD"/>
    <w:rsid w:val="008414F9"/>
    <w:rsid w:val="00850B62"/>
    <w:rsid w:val="0085507E"/>
    <w:rsid w:val="008779E9"/>
    <w:rsid w:val="00893B0B"/>
    <w:rsid w:val="008B3E6B"/>
    <w:rsid w:val="008E3251"/>
    <w:rsid w:val="008E6206"/>
    <w:rsid w:val="008E7617"/>
    <w:rsid w:val="00917785"/>
    <w:rsid w:val="009266A6"/>
    <w:rsid w:val="00926C7F"/>
    <w:rsid w:val="00931165"/>
    <w:rsid w:val="009603EA"/>
    <w:rsid w:val="00970046"/>
    <w:rsid w:val="0097587A"/>
    <w:rsid w:val="00984FF6"/>
    <w:rsid w:val="009B3E3E"/>
    <w:rsid w:val="009B4322"/>
    <w:rsid w:val="009C62AB"/>
    <w:rsid w:val="009D1CF1"/>
    <w:rsid w:val="009D3760"/>
    <w:rsid w:val="009E15B0"/>
    <w:rsid w:val="009F008D"/>
    <w:rsid w:val="00A20E4E"/>
    <w:rsid w:val="00A3079C"/>
    <w:rsid w:val="00A37905"/>
    <w:rsid w:val="00A4081B"/>
    <w:rsid w:val="00AA1E10"/>
    <w:rsid w:val="00AA6220"/>
    <w:rsid w:val="00AA73B3"/>
    <w:rsid w:val="00AD090D"/>
    <w:rsid w:val="00AD2959"/>
    <w:rsid w:val="00B058C7"/>
    <w:rsid w:val="00B05CEA"/>
    <w:rsid w:val="00B07A0C"/>
    <w:rsid w:val="00B13057"/>
    <w:rsid w:val="00B21F0C"/>
    <w:rsid w:val="00B24A3C"/>
    <w:rsid w:val="00B37A6E"/>
    <w:rsid w:val="00B418B9"/>
    <w:rsid w:val="00B45E8A"/>
    <w:rsid w:val="00B5249E"/>
    <w:rsid w:val="00B53F59"/>
    <w:rsid w:val="00B578C6"/>
    <w:rsid w:val="00B6589A"/>
    <w:rsid w:val="00B71ADF"/>
    <w:rsid w:val="00B900E0"/>
    <w:rsid w:val="00B9044E"/>
    <w:rsid w:val="00BA1760"/>
    <w:rsid w:val="00BA5A12"/>
    <w:rsid w:val="00BE051F"/>
    <w:rsid w:val="00BE3430"/>
    <w:rsid w:val="00BF5E3A"/>
    <w:rsid w:val="00C13B3D"/>
    <w:rsid w:val="00C278D4"/>
    <w:rsid w:val="00CD0903"/>
    <w:rsid w:val="00CD0D33"/>
    <w:rsid w:val="00CD3A81"/>
    <w:rsid w:val="00CD3E2D"/>
    <w:rsid w:val="00CF6874"/>
    <w:rsid w:val="00D026DE"/>
    <w:rsid w:val="00D13BAE"/>
    <w:rsid w:val="00D301E1"/>
    <w:rsid w:val="00D3098B"/>
    <w:rsid w:val="00D32BC3"/>
    <w:rsid w:val="00D60D08"/>
    <w:rsid w:val="00D61D40"/>
    <w:rsid w:val="00D673E5"/>
    <w:rsid w:val="00DC49CF"/>
    <w:rsid w:val="00DD0229"/>
    <w:rsid w:val="00DD35B7"/>
    <w:rsid w:val="00DE4E8A"/>
    <w:rsid w:val="00DF4D9C"/>
    <w:rsid w:val="00E000F9"/>
    <w:rsid w:val="00E37F9D"/>
    <w:rsid w:val="00E53C0E"/>
    <w:rsid w:val="00E53E3F"/>
    <w:rsid w:val="00EB3B9A"/>
    <w:rsid w:val="00EC29A4"/>
    <w:rsid w:val="00ED2CF2"/>
    <w:rsid w:val="00EF3FB5"/>
    <w:rsid w:val="00EF67F3"/>
    <w:rsid w:val="00F00FD3"/>
    <w:rsid w:val="00F13573"/>
    <w:rsid w:val="00F161C2"/>
    <w:rsid w:val="00F238F4"/>
    <w:rsid w:val="00F26D9E"/>
    <w:rsid w:val="00F2798D"/>
    <w:rsid w:val="00F55AA2"/>
    <w:rsid w:val="00F6791D"/>
    <w:rsid w:val="00F84C95"/>
    <w:rsid w:val="00F8563F"/>
    <w:rsid w:val="00FA60BC"/>
    <w:rsid w:val="00FC3A6F"/>
    <w:rsid w:val="00FD31E2"/>
    <w:rsid w:val="00FD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563F"/>
    <w:pPr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F8563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F8563F"/>
  </w:style>
  <w:style w:type="paragraph" w:styleId="Textbubliny">
    <w:name w:val="Balloon Text"/>
    <w:basedOn w:val="Normlny"/>
    <w:link w:val="TextbublinyChar"/>
    <w:uiPriority w:val="99"/>
    <w:semiHidden/>
    <w:unhideWhenUsed/>
    <w:rsid w:val="005527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27B1"/>
    <w:rPr>
      <w:rFonts w:ascii="Tahoma" w:hAnsi="Tahoma" w:cs="Tahoma"/>
      <w:sz w:val="16"/>
      <w:szCs w:val="16"/>
      <w:lang w:val="cs-CZ" w:eastAsia="cs-CZ"/>
    </w:rPr>
  </w:style>
  <w:style w:type="character" w:styleId="Hypertextovprepojenie">
    <w:name w:val="Hyperlink"/>
    <w:rsid w:val="00BA1760"/>
    <w:rPr>
      <w:color w:val="0000FF"/>
      <w:u w:val="single"/>
    </w:rPr>
  </w:style>
  <w:style w:type="paragraph" w:styleId="Zkladntext">
    <w:name w:val="Body Text"/>
    <w:basedOn w:val="Normlny"/>
    <w:link w:val="ZkladntextChar"/>
    <w:rsid w:val="00690453"/>
    <w:pPr>
      <w:overflowPunct/>
      <w:autoSpaceDE/>
      <w:autoSpaceDN/>
      <w:adjustRightInd/>
      <w:jc w:val="both"/>
      <w:textAlignment w:val="auto"/>
    </w:pPr>
    <w:rPr>
      <w:sz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rsid w:val="00690453"/>
    <w:rPr>
      <w:sz w:val="24"/>
    </w:rPr>
  </w:style>
  <w:style w:type="paragraph" w:styleId="Hlavika">
    <w:name w:val="header"/>
    <w:basedOn w:val="Normlny"/>
    <w:link w:val="HlavikaChar"/>
    <w:uiPriority w:val="99"/>
    <w:unhideWhenUsed/>
    <w:rsid w:val="006D2053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D2053"/>
    <w:rPr>
      <w:lang w:val="cs-CZ" w:eastAsia="cs-CZ"/>
    </w:rPr>
  </w:style>
  <w:style w:type="paragraph" w:customStyle="1" w:styleId="Default">
    <w:name w:val="Default"/>
    <w:rsid w:val="00A379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r">
    <w:name w:val="annotation reference"/>
    <w:basedOn w:val="Predvolenpsmoodseku"/>
    <w:semiHidden/>
    <w:unhideWhenUsed/>
    <w:rsid w:val="00DD35B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DD35B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D35B7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35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35B7"/>
    <w:rPr>
      <w:b/>
      <w:bCs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5D5984"/>
    <w:rPr>
      <w:lang w:val="cs-CZ" w:eastAsia="cs-CZ"/>
    </w:rPr>
  </w:style>
  <w:style w:type="paragraph" w:customStyle="1" w:styleId="TableText">
    <w:name w:val="Table Text"/>
    <w:rsid w:val="00F00FD3"/>
    <w:pPr>
      <w:spacing w:before="20" w:after="20"/>
    </w:pPr>
    <w:rPr>
      <w:lang w:val="en-US" w:eastAsia="en-US"/>
    </w:rPr>
  </w:style>
  <w:style w:type="paragraph" w:customStyle="1" w:styleId="western">
    <w:name w:val="western"/>
    <w:basedOn w:val="Normlny"/>
    <w:rsid w:val="00D61D40"/>
    <w:pPr>
      <w:suppressAutoHyphens/>
      <w:overflowPunct/>
      <w:autoSpaceDE/>
      <w:autoSpaceDN/>
      <w:adjustRightInd/>
      <w:spacing w:before="280" w:after="119"/>
      <w:textAlignment w:val="auto"/>
    </w:pPr>
    <w:rPr>
      <w:color w:val="000000"/>
      <w:sz w:val="24"/>
      <w:szCs w:val="24"/>
      <w:lang w:eastAsia="zh-CN"/>
    </w:rPr>
  </w:style>
  <w:style w:type="paragraph" w:customStyle="1" w:styleId="Normlnweb2">
    <w:name w:val="Normální (web)2"/>
    <w:basedOn w:val="Normlny"/>
    <w:rsid w:val="00D61D40"/>
    <w:pPr>
      <w:suppressAutoHyphens/>
      <w:overflowPunct/>
      <w:autoSpaceDE/>
      <w:autoSpaceDN/>
      <w:adjustRightInd/>
      <w:spacing w:before="280" w:after="119"/>
      <w:textAlignment w:val="auto"/>
    </w:pPr>
    <w:rPr>
      <w:color w:val="000000"/>
      <w:sz w:val="24"/>
      <w:szCs w:val="24"/>
      <w:lang w:val="sk-SK" w:eastAsia="zh-CN"/>
    </w:rPr>
  </w:style>
  <w:style w:type="paragraph" w:styleId="Normlnywebov">
    <w:name w:val="Normal (Web)"/>
    <w:basedOn w:val="Normlny"/>
    <w:rsid w:val="00E53C0E"/>
    <w:pPr>
      <w:overflowPunct/>
      <w:autoSpaceDE/>
      <w:autoSpaceDN/>
      <w:adjustRightInd/>
      <w:spacing w:before="100" w:beforeAutospacing="1" w:after="119"/>
      <w:textAlignment w:val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563F"/>
    <w:pPr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F8563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F8563F"/>
  </w:style>
  <w:style w:type="paragraph" w:styleId="Textbubliny">
    <w:name w:val="Balloon Text"/>
    <w:basedOn w:val="Normlny"/>
    <w:link w:val="TextbublinyChar"/>
    <w:uiPriority w:val="99"/>
    <w:semiHidden/>
    <w:unhideWhenUsed/>
    <w:rsid w:val="005527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27B1"/>
    <w:rPr>
      <w:rFonts w:ascii="Tahoma" w:hAnsi="Tahoma" w:cs="Tahoma"/>
      <w:sz w:val="16"/>
      <w:szCs w:val="16"/>
      <w:lang w:val="cs-CZ" w:eastAsia="cs-CZ"/>
    </w:rPr>
  </w:style>
  <w:style w:type="character" w:styleId="Hypertextovprepojenie">
    <w:name w:val="Hyperlink"/>
    <w:rsid w:val="00BA1760"/>
    <w:rPr>
      <w:color w:val="0000FF"/>
      <w:u w:val="single"/>
    </w:rPr>
  </w:style>
  <w:style w:type="paragraph" w:styleId="Zkladntext">
    <w:name w:val="Body Text"/>
    <w:basedOn w:val="Normlny"/>
    <w:link w:val="ZkladntextChar"/>
    <w:rsid w:val="00690453"/>
    <w:pPr>
      <w:overflowPunct/>
      <w:autoSpaceDE/>
      <w:autoSpaceDN/>
      <w:adjustRightInd/>
      <w:jc w:val="both"/>
      <w:textAlignment w:val="auto"/>
    </w:pPr>
    <w:rPr>
      <w:sz w:val="24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rsid w:val="00690453"/>
    <w:rPr>
      <w:sz w:val="24"/>
    </w:rPr>
  </w:style>
  <w:style w:type="paragraph" w:styleId="Hlavika">
    <w:name w:val="header"/>
    <w:basedOn w:val="Normlny"/>
    <w:link w:val="HlavikaChar"/>
    <w:uiPriority w:val="99"/>
    <w:unhideWhenUsed/>
    <w:rsid w:val="006D2053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D2053"/>
    <w:rPr>
      <w:lang w:val="cs-CZ" w:eastAsia="cs-CZ"/>
    </w:rPr>
  </w:style>
  <w:style w:type="paragraph" w:customStyle="1" w:styleId="Default">
    <w:name w:val="Default"/>
    <w:rsid w:val="00A379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r">
    <w:name w:val="annotation reference"/>
    <w:basedOn w:val="Predvolenpsmoodseku"/>
    <w:semiHidden/>
    <w:unhideWhenUsed/>
    <w:rsid w:val="00DD35B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DD35B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D35B7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35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35B7"/>
    <w:rPr>
      <w:b/>
      <w:bCs/>
      <w:lang w:val="cs-CZ" w:eastAsia="cs-CZ"/>
    </w:rPr>
  </w:style>
  <w:style w:type="character" w:customStyle="1" w:styleId="PtaChar">
    <w:name w:val="Päta Char"/>
    <w:basedOn w:val="Predvolenpsmoodseku"/>
    <w:link w:val="Pta"/>
    <w:uiPriority w:val="99"/>
    <w:rsid w:val="005D5984"/>
    <w:rPr>
      <w:lang w:val="cs-CZ" w:eastAsia="cs-CZ"/>
    </w:rPr>
  </w:style>
  <w:style w:type="paragraph" w:customStyle="1" w:styleId="TableText">
    <w:name w:val="Table Text"/>
    <w:rsid w:val="00F00FD3"/>
    <w:pPr>
      <w:spacing w:before="20" w:after="20"/>
    </w:pPr>
    <w:rPr>
      <w:lang w:val="en-US" w:eastAsia="en-US"/>
    </w:rPr>
  </w:style>
  <w:style w:type="paragraph" w:customStyle="1" w:styleId="western">
    <w:name w:val="western"/>
    <w:basedOn w:val="Normlny"/>
    <w:rsid w:val="00D61D40"/>
    <w:pPr>
      <w:suppressAutoHyphens/>
      <w:overflowPunct/>
      <w:autoSpaceDE/>
      <w:autoSpaceDN/>
      <w:adjustRightInd/>
      <w:spacing w:before="280" w:after="119"/>
      <w:textAlignment w:val="auto"/>
    </w:pPr>
    <w:rPr>
      <w:color w:val="000000"/>
      <w:sz w:val="24"/>
      <w:szCs w:val="24"/>
      <w:lang w:eastAsia="zh-CN"/>
    </w:rPr>
  </w:style>
  <w:style w:type="paragraph" w:customStyle="1" w:styleId="Normlnweb2">
    <w:name w:val="Normální (web)2"/>
    <w:basedOn w:val="Normlny"/>
    <w:rsid w:val="00D61D40"/>
    <w:pPr>
      <w:suppressAutoHyphens/>
      <w:overflowPunct/>
      <w:autoSpaceDE/>
      <w:autoSpaceDN/>
      <w:adjustRightInd/>
      <w:spacing w:before="280" w:after="119"/>
      <w:textAlignment w:val="auto"/>
    </w:pPr>
    <w:rPr>
      <w:color w:val="000000"/>
      <w:sz w:val="24"/>
      <w:szCs w:val="24"/>
      <w:lang w:val="sk-SK" w:eastAsia="zh-CN"/>
    </w:rPr>
  </w:style>
  <w:style w:type="paragraph" w:styleId="Normlnywebov">
    <w:name w:val="Normal (Web)"/>
    <w:basedOn w:val="Normlny"/>
    <w:rsid w:val="00E53C0E"/>
    <w:pPr>
      <w:overflowPunct/>
      <w:autoSpaceDE/>
      <w:autoSpaceDN/>
      <w:adjustRightInd/>
      <w:spacing w:before="100" w:beforeAutospacing="1" w:after="119"/>
      <w:textAlignment w:val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0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10" Type="http://schemas.openxmlformats.org/officeDocument/2006/relationships/image" Target="media/image1.emf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image" Target="media/image5.emf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56176-8ABD-4987-BB87-1ED8E02F5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1401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 CHARAKTERISTICKÝCH VLASTNOSTÍ LIEKU (SPC)</vt:lpstr>
    </vt:vector>
  </TitlesOfParts>
  <Company>IMUNA</Company>
  <LinksUpToDate>false</LinksUpToDate>
  <CharactersWithSpaces>10155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 CHARAKTERISTICKÝCH VLASTNOSTÍ LIEKU (SPC)</dc:title>
  <dc:creator>imuna,š.p.</dc:creator>
  <cp:lastModifiedBy>marianna forgacova</cp:lastModifiedBy>
  <cp:revision>4</cp:revision>
  <cp:lastPrinted>2017-12-20T12:36:00Z</cp:lastPrinted>
  <dcterms:created xsi:type="dcterms:W3CDTF">2017-12-20T12:37:00Z</dcterms:created>
  <dcterms:modified xsi:type="dcterms:W3CDTF">2017-12-21T08:36:00Z</dcterms:modified>
</cp:coreProperties>
</file>