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F5" w:rsidRPr="00554DAE" w:rsidRDefault="00DA3B8A" w:rsidP="00F85AC5">
      <w:pPr>
        <w:jc w:val="center"/>
        <w:rPr>
          <w:b/>
          <w:bCs/>
          <w:color w:val="auto"/>
          <w:sz w:val="22"/>
          <w:szCs w:val="22"/>
          <w:u w:val="none"/>
          <w:lang w:val="sk-SK"/>
        </w:rPr>
      </w:pPr>
      <w:r w:rsidRPr="00554DAE">
        <w:rPr>
          <w:b/>
          <w:bCs/>
          <w:color w:val="auto"/>
          <w:sz w:val="22"/>
          <w:szCs w:val="22"/>
          <w:u w:val="none"/>
          <w:lang w:val="sk-SK"/>
        </w:rPr>
        <w:t>SÚHRN CHARAKTERISTICKÝCH VLASTNOSTÍ LIEKU</w:t>
      </w:r>
    </w:p>
    <w:p w:rsidR="009F32F5" w:rsidRPr="00F85AC5" w:rsidRDefault="009F32F5" w:rsidP="00554DAE">
      <w:pPr>
        <w:tabs>
          <w:tab w:val="left" w:pos="1950"/>
        </w:tabs>
        <w:jc w:val="center"/>
        <w:rPr>
          <w:color w:val="auto"/>
          <w:sz w:val="22"/>
          <w:szCs w:val="22"/>
          <w:lang w:val="sk-SK"/>
        </w:rPr>
      </w:pPr>
    </w:p>
    <w:p w:rsidR="009F32F5" w:rsidRPr="00F85AC5" w:rsidRDefault="009F32F5" w:rsidP="00554DAE">
      <w:pPr>
        <w:jc w:val="center"/>
        <w:rPr>
          <w:sz w:val="22"/>
          <w:szCs w:val="22"/>
          <w:lang w:val="sk-SK"/>
        </w:rPr>
      </w:pPr>
    </w:p>
    <w:p w:rsidR="009F32F5" w:rsidRPr="00F85AC5" w:rsidRDefault="009F32F5" w:rsidP="00554DAE">
      <w:pPr>
        <w:pStyle w:val="Style1"/>
        <w:spacing w:after="0"/>
        <w:jc w:val="left"/>
        <w:rPr>
          <w:szCs w:val="22"/>
          <w:u w:val="none"/>
          <w:lang w:val="sk-SK"/>
        </w:rPr>
      </w:pPr>
      <w:r w:rsidRPr="00F85AC5">
        <w:rPr>
          <w:szCs w:val="22"/>
          <w:u w:val="none"/>
          <w:lang w:val="sk-SK"/>
        </w:rPr>
        <w:t>1.</w:t>
      </w:r>
      <w:r w:rsidR="000330F9" w:rsidRPr="00F85AC5">
        <w:rPr>
          <w:szCs w:val="22"/>
          <w:u w:val="none"/>
          <w:lang w:val="sk-SK"/>
        </w:rPr>
        <w:tab/>
      </w:r>
      <w:r w:rsidR="00DA3B8A" w:rsidRPr="00F85AC5">
        <w:rPr>
          <w:szCs w:val="22"/>
          <w:u w:val="none"/>
        </w:rPr>
        <w:t>NÁZOV LIEKU</w:t>
      </w:r>
    </w:p>
    <w:p w:rsidR="009F32F5" w:rsidRPr="00554DAE" w:rsidRDefault="009F32F5" w:rsidP="00554DAE">
      <w:pPr>
        <w:pStyle w:val="Zkladntext"/>
        <w:ind w:left="0" w:firstLine="0"/>
        <w:rPr>
          <w:b w:val="0"/>
          <w:sz w:val="22"/>
          <w:szCs w:val="22"/>
          <w:lang w:val="sk-SK"/>
        </w:rPr>
      </w:pPr>
    </w:p>
    <w:p w:rsidR="004806F7" w:rsidRPr="00F85AC5" w:rsidRDefault="004806F7" w:rsidP="00554DAE">
      <w:pPr>
        <w:pStyle w:val="Zkladntext"/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proofErr w:type="spellStart"/>
      <w:r w:rsidRPr="00F85AC5">
        <w:rPr>
          <w:b w:val="0"/>
          <w:sz w:val="22"/>
          <w:szCs w:val="22"/>
          <w:u w:val="none"/>
          <w:lang w:val="sk-SK"/>
        </w:rPr>
        <w:t>Phoxilium</w:t>
      </w:r>
      <w:proofErr w:type="spellEnd"/>
    </w:p>
    <w:p w:rsidR="009F32F5" w:rsidRPr="000D4ABC" w:rsidRDefault="009F32F5" w:rsidP="00F85AC5">
      <w:pPr>
        <w:pStyle w:val="Zkladntext"/>
        <w:ind w:left="0" w:firstLine="0"/>
        <w:jc w:val="left"/>
        <w:rPr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1,2 mmol/l fosforečnan</w:t>
      </w:r>
      <w:r w:rsidR="00704009" w:rsidRPr="00F85AC5">
        <w:rPr>
          <w:b w:val="0"/>
          <w:bCs/>
          <w:sz w:val="22"/>
          <w:szCs w:val="22"/>
          <w:u w:val="none"/>
          <w:lang w:val="sk-SK"/>
        </w:rPr>
        <w:t>u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r w:rsidR="004806F7" w:rsidRPr="00F85AC5">
        <w:rPr>
          <w:b w:val="0"/>
          <w:sz w:val="22"/>
          <w:szCs w:val="22"/>
          <w:u w:val="none"/>
          <w:lang w:val="sk-SK"/>
        </w:rPr>
        <w:t>r</w:t>
      </w:r>
      <w:r w:rsidRPr="00F85AC5">
        <w:rPr>
          <w:b w:val="0"/>
          <w:sz w:val="22"/>
          <w:szCs w:val="22"/>
          <w:u w:val="none"/>
          <w:lang w:val="sk-SK"/>
        </w:rPr>
        <w:t>oztok</w:t>
      </w:r>
      <w:r w:rsidRPr="000D4ABC">
        <w:rPr>
          <w:b w:val="0"/>
          <w:sz w:val="22"/>
          <w:szCs w:val="22"/>
          <w:u w:val="none"/>
          <w:lang w:val="sk-SK"/>
        </w:rPr>
        <w:t xml:space="preserve"> na hemodialýzu/</w:t>
      </w:r>
      <w:proofErr w:type="spellStart"/>
      <w:r w:rsidRPr="000D4ABC">
        <w:rPr>
          <w:b w:val="0"/>
          <w:sz w:val="22"/>
          <w:szCs w:val="22"/>
          <w:u w:val="none"/>
          <w:lang w:val="sk-SK"/>
        </w:rPr>
        <w:t>hemofiltráciu</w:t>
      </w:r>
      <w:proofErr w:type="spellEnd"/>
    </w:p>
    <w:p w:rsidR="009F32F5" w:rsidRPr="00554DAE" w:rsidRDefault="009F32F5" w:rsidP="00554DAE">
      <w:pPr>
        <w:pStyle w:val="Zkladntext"/>
        <w:ind w:left="0" w:firstLine="0"/>
        <w:jc w:val="left"/>
        <w:rPr>
          <w:b w:val="0"/>
          <w:sz w:val="22"/>
          <w:szCs w:val="22"/>
          <w:u w:val="none"/>
          <w:lang w:val="sk-SK"/>
        </w:rPr>
      </w:pPr>
    </w:p>
    <w:p w:rsidR="004806F7" w:rsidRPr="00554DAE" w:rsidRDefault="004806F7" w:rsidP="00554DAE">
      <w:pPr>
        <w:pStyle w:val="Zkladntext"/>
        <w:ind w:left="0" w:firstLine="0"/>
        <w:jc w:val="left"/>
        <w:rPr>
          <w:b w:val="0"/>
          <w:sz w:val="22"/>
          <w:szCs w:val="22"/>
          <w:u w:val="none"/>
          <w:lang w:val="sk-SK"/>
        </w:rPr>
      </w:pPr>
    </w:p>
    <w:p w:rsidR="000330F9" w:rsidRPr="00F85AC5" w:rsidRDefault="000330F9" w:rsidP="00554DAE">
      <w:pPr>
        <w:pStyle w:val="Style1"/>
        <w:spacing w:after="0"/>
        <w:jc w:val="left"/>
        <w:rPr>
          <w:szCs w:val="22"/>
          <w:u w:val="none"/>
          <w:lang w:val="sk-SK"/>
        </w:rPr>
      </w:pPr>
      <w:r w:rsidRPr="00F85AC5">
        <w:rPr>
          <w:szCs w:val="22"/>
          <w:u w:val="none"/>
          <w:lang w:val="sk-SK"/>
        </w:rPr>
        <w:t>2.</w:t>
      </w:r>
      <w:r w:rsidRPr="00F85AC5">
        <w:rPr>
          <w:szCs w:val="22"/>
          <w:u w:val="none"/>
          <w:lang w:val="sk-SK"/>
        </w:rPr>
        <w:tab/>
        <w:t>KVALITATÍVNE A KVANTITATÍVNE ZLOŽENIE</w:t>
      </w:r>
    </w:p>
    <w:p w:rsidR="009F32F5" w:rsidRPr="00554DAE" w:rsidRDefault="009F32F5" w:rsidP="00554DAE">
      <w:pPr>
        <w:pStyle w:val="Zkladntext"/>
        <w:ind w:left="0" w:firstLine="0"/>
        <w:jc w:val="left"/>
        <w:rPr>
          <w:b w:val="0"/>
          <w:sz w:val="22"/>
          <w:szCs w:val="22"/>
          <w:lang w:val="sk-SK"/>
        </w:rPr>
      </w:pPr>
    </w:p>
    <w:p w:rsidR="009F32F5" w:rsidRPr="00F85AC5" w:rsidRDefault="009F32F5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r w:rsidR="00520947" w:rsidRPr="00F85AC5">
        <w:rPr>
          <w:b w:val="0"/>
          <w:bCs/>
          <w:sz w:val="22"/>
          <w:szCs w:val="22"/>
          <w:u w:val="none"/>
          <w:lang w:val="sk-SK"/>
        </w:rPr>
        <w:t>je dodávaný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 v dvojkomorovom vaku. Konečný rekonštituovaný roztok sa získa zlomením lámavého kolíka alebo medzikomorového tesnenia a zmiešaním oboch roztokov.</w:t>
      </w:r>
    </w:p>
    <w:p w:rsidR="009F32F5" w:rsidRPr="00F85AC5" w:rsidRDefault="009F32F5" w:rsidP="00554DAE">
      <w:pPr>
        <w:rPr>
          <w:sz w:val="22"/>
          <w:szCs w:val="22"/>
          <w:lang w:val="sk-SK"/>
        </w:rPr>
      </w:pPr>
    </w:p>
    <w:p w:rsidR="009F32F5" w:rsidRPr="00F85AC5" w:rsidRDefault="009F32F5" w:rsidP="00F85AC5">
      <w:pPr>
        <w:pStyle w:val="Zkladntext"/>
        <w:ind w:left="0" w:firstLine="0"/>
        <w:jc w:val="left"/>
        <w:rPr>
          <w:bCs/>
          <w:sz w:val="22"/>
          <w:szCs w:val="22"/>
          <w:u w:val="none"/>
          <w:lang w:val="sk-SK"/>
        </w:rPr>
      </w:pPr>
      <w:r w:rsidRPr="00F85AC5">
        <w:rPr>
          <w:sz w:val="22"/>
          <w:szCs w:val="22"/>
          <w:u w:val="none"/>
          <w:lang w:val="sk-SK"/>
        </w:rPr>
        <w:t>PRED REKONŠTITÚCIOU</w:t>
      </w:r>
    </w:p>
    <w:p w:rsidR="009F32F5" w:rsidRPr="00F85AC5" w:rsidRDefault="009F32F5" w:rsidP="00554DAE">
      <w:pPr>
        <w:pStyle w:val="Zkladntext"/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1 000 ml roztoku v malej komore (A) obsahuje:</w:t>
      </w:r>
    </w:p>
    <w:p w:rsidR="009F32F5" w:rsidRPr="00F85AC5" w:rsidRDefault="00B75F56" w:rsidP="00554DAE">
      <w:pPr>
        <w:pStyle w:val="Zkladntext"/>
        <w:tabs>
          <w:tab w:val="left" w:pos="3780"/>
        </w:tabs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d</w:t>
      </w:r>
      <w:r w:rsidR="009F32F5" w:rsidRPr="00F85AC5">
        <w:rPr>
          <w:b w:val="0"/>
          <w:bCs/>
          <w:sz w:val="22"/>
          <w:szCs w:val="22"/>
          <w:u w:val="none"/>
          <w:lang w:val="sk-SK"/>
        </w:rPr>
        <w:t>ihydrát</w:t>
      </w:r>
      <w:proofErr w:type="spellEnd"/>
      <w:r w:rsidR="009F32F5" w:rsidRPr="00F85AC5">
        <w:rPr>
          <w:b w:val="0"/>
          <w:bCs/>
          <w:sz w:val="22"/>
          <w:szCs w:val="22"/>
          <w:u w:val="none"/>
          <w:lang w:val="sk-SK"/>
        </w:rPr>
        <w:t xml:space="preserve"> chloridu vápenatého</w:t>
      </w:r>
      <w:r w:rsidR="009F32F5" w:rsidRPr="00F85AC5">
        <w:rPr>
          <w:b w:val="0"/>
          <w:sz w:val="22"/>
          <w:szCs w:val="22"/>
          <w:u w:val="none"/>
          <w:lang w:val="sk-SK"/>
        </w:rPr>
        <w:tab/>
      </w:r>
      <w:smartTag w:uri="urn:schemas-microsoft-com:office:smarttags" w:element="metricconverter">
        <w:smartTagPr>
          <w:attr w:name="ProductID" w:val="3,68 g"/>
        </w:smartTagPr>
        <w:r w:rsidR="009F32F5" w:rsidRPr="00F85AC5">
          <w:rPr>
            <w:b w:val="0"/>
            <w:bCs/>
            <w:sz w:val="22"/>
            <w:szCs w:val="22"/>
            <w:u w:val="none"/>
            <w:lang w:val="sk-SK"/>
          </w:rPr>
          <w:t>3,68 g</w:t>
        </w:r>
      </w:smartTag>
    </w:p>
    <w:p w:rsidR="009F32F5" w:rsidRPr="00F85AC5" w:rsidRDefault="00B75F56" w:rsidP="00554DAE">
      <w:pPr>
        <w:pStyle w:val="Zkladntext"/>
        <w:tabs>
          <w:tab w:val="left" w:pos="3780"/>
        </w:tabs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</w:t>
      </w:r>
      <w:r w:rsidR="009F32F5" w:rsidRPr="00F85AC5">
        <w:rPr>
          <w:b w:val="0"/>
          <w:bCs/>
          <w:sz w:val="22"/>
          <w:szCs w:val="22"/>
          <w:u w:val="none"/>
          <w:lang w:val="sk-SK"/>
        </w:rPr>
        <w:t>exahydrát</w:t>
      </w:r>
      <w:proofErr w:type="spellEnd"/>
      <w:r w:rsidR="009F32F5" w:rsidRPr="00F85AC5">
        <w:rPr>
          <w:b w:val="0"/>
          <w:bCs/>
          <w:sz w:val="22"/>
          <w:szCs w:val="22"/>
          <w:u w:val="none"/>
          <w:lang w:val="sk-SK"/>
        </w:rPr>
        <w:t xml:space="preserve"> chloridu </w:t>
      </w:r>
      <w:proofErr w:type="spellStart"/>
      <w:r w:rsidR="009F32F5" w:rsidRPr="00F85AC5">
        <w:rPr>
          <w:b w:val="0"/>
          <w:bCs/>
          <w:sz w:val="22"/>
          <w:szCs w:val="22"/>
          <w:u w:val="none"/>
          <w:lang w:val="sk-SK"/>
        </w:rPr>
        <w:t>horečnatého</w:t>
      </w:r>
      <w:proofErr w:type="spellEnd"/>
      <w:r w:rsidR="009F32F5" w:rsidRPr="00F85AC5">
        <w:rPr>
          <w:b w:val="0"/>
          <w:sz w:val="22"/>
          <w:szCs w:val="22"/>
          <w:u w:val="none"/>
          <w:lang w:val="sk-SK"/>
        </w:rPr>
        <w:tab/>
      </w:r>
      <w:smartTag w:uri="urn:schemas-microsoft-com:office:smarttags" w:element="metricconverter">
        <w:smartTagPr>
          <w:attr w:name="ProductID" w:val="2,44 g"/>
        </w:smartTagPr>
        <w:r w:rsidR="009F32F5" w:rsidRPr="00F85AC5">
          <w:rPr>
            <w:b w:val="0"/>
            <w:bCs/>
            <w:sz w:val="22"/>
            <w:szCs w:val="22"/>
            <w:u w:val="none"/>
            <w:lang w:val="sk-SK"/>
          </w:rPr>
          <w:t>2,44 g</w:t>
        </w:r>
      </w:smartTag>
    </w:p>
    <w:p w:rsidR="009F32F5" w:rsidRPr="00F85AC5" w:rsidRDefault="009F32F5" w:rsidP="00554DAE">
      <w:pPr>
        <w:pStyle w:val="Zkladntext"/>
        <w:ind w:left="0" w:firstLine="0"/>
        <w:jc w:val="left"/>
        <w:rPr>
          <w:b w:val="0"/>
          <w:sz w:val="22"/>
          <w:szCs w:val="22"/>
          <w:u w:val="none"/>
          <w:lang w:val="sk-SK"/>
        </w:rPr>
      </w:pPr>
    </w:p>
    <w:p w:rsidR="009F32F5" w:rsidRPr="00F85AC5" w:rsidRDefault="009F32F5" w:rsidP="00554DAE">
      <w:pPr>
        <w:pStyle w:val="Zkladntext"/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1 000 ml roztoku vo veľkej komore (B) obsahuje:</w:t>
      </w:r>
    </w:p>
    <w:p w:rsidR="009F32F5" w:rsidRPr="00F85AC5" w:rsidRDefault="00B75F56" w:rsidP="00554DAE">
      <w:pPr>
        <w:pStyle w:val="Zkladntext"/>
        <w:tabs>
          <w:tab w:val="left" w:pos="3780"/>
        </w:tabs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c</w:t>
      </w:r>
      <w:r w:rsidR="009F32F5" w:rsidRPr="00F85AC5">
        <w:rPr>
          <w:b w:val="0"/>
          <w:bCs/>
          <w:sz w:val="22"/>
          <w:szCs w:val="22"/>
          <w:u w:val="none"/>
          <w:lang w:val="sk-SK"/>
        </w:rPr>
        <w:t>hlorid sodný</w:t>
      </w:r>
      <w:r w:rsidR="009F32F5" w:rsidRPr="00F85AC5">
        <w:rPr>
          <w:b w:val="0"/>
          <w:sz w:val="22"/>
          <w:szCs w:val="22"/>
          <w:u w:val="none"/>
          <w:lang w:val="sk-SK"/>
        </w:rPr>
        <w:tab/>
      </w:r>
      <w:smartTag w:uri="urn:schemas-microsoft-com:office:smarttags" w:element="metricconverter">
        <w:smartTagPr>
          <w:attr w:name="ProductID" w:val="6,44 g"/>
        </w:smartTagPr>
        <w:r w:rsidR="009F32F5" w:rsidRPr="00F85AC5">
          <w:rPr>
            <w:b w:val="0"/>
            <w:bCs/>
            <w:sz w:val="22"/>
            <w:szCs w:val="22"/>
            <w:u w:val="none"/>
            <w:lang w:val="sk-SK"/>
          </w:rPr>
          <w:t>6,44 g</w:t>
        </w:r>
      </w:smartTag>
    </w:p>
    <w:p w:rsidR="009F32F5" w:rsidRPr="00F85AC5" w:rsidRDefault="00B75F56" w:rsidP="00554DAE">
      <w:pPr>
        <w:pStyle w:val="Zkladntext"/>
        <w:tabs>
          <w:tab w:val="left" w:pos="3780"/>
        </w:tabs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</w:t>
      </w:r>
      <w:r w:rsidR="009F32F5" w:rsidRPr="00F85AC5">
        <w:rPr>
          <w:b w:val="0"/>
          <w:bCs/>
          <w:sz w:val="22"/>
          <w:szCs w:val="22"/>
          <w:u w:val="none"/>
          <w:lang w:val="sk-SK"/>
        </w:rPr>
        <w:t>ydrogenuhličitan</w:t>
      </w:r>
      <w:proofErr w:type="spellEnd"/>
      <w:r w:rsidR="009F32F5" w:rsidRPr="00F85AC5">
        <w:rPr>
          <w:b w:val="0"/>
          <w:bCs/>
          <w:sz w:val="22"/>
          <w:szCs w:val="22"/>
          <w:u w:val="none"/>
          <w:lang w:val="sk-SK"/>
        </w:rPr>
        <w:t xml:space="preserve"> sodný</w:t>
      </w:r>
      <w:r w:rsidR="009F32F5"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="009F32F5" w:rsidRPr="00F85AC5">
        <w:rPr>
          <w:b w:val="0"/>
          <w:sz w:val="22"/>
          <w:szCs w:val="22"/>
          <w:u w:val="none"/>
          <w:lang w:val="sk-SK"/>
        </w:rPr>
        <w:tab/>
      </w:r>
      <w:smartTag w:uri="urn:schemas-microsoft-com:office:smarttags" w:element="metricconverter">
        <w:smartTagPr>
          <w:attr w:name="ProductID" w:val="2,92 g"/>
        </w:smartTagPr>
        <w:r w:rsidR="009F32F5" w:rsidRPr="00F85AC5">
          <w:rPr>
            <w:b w:val="0"/>
            <w:bCs/>
            <w:sz w:val="22"/>
            <w:szCs w:val="22"/>
            <w:u w:val="none"/>
            <w:lang w:val="sk-SK"/>
          </w:rPr>
          <w:t>2,92 g</w:t>
        </w:r>
      </w:smartTag>
    </w:p>
    <w:p w:rsidR="009F32F5" w:rsidRPr="00F85AC5" w:rsidRDefault="00B75F56" w:rsidP="00554DAE">
      <w:pPr>
        <w:pStyle w:val="Zkladntext"/>
        <w:tabs>
          <w:tab w:val="left" w:pos="3780"/>
        </w:tabs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c</w:t>
      </w:r>
      <w:r w:rsidR="009F32F5" w:rsidRPr="00F85AC5">
        <w:rPr>
          <w:b w:val="0"/>
          <w:bCs/>
          <w:sz w:val="22"/>
          <w:szCs w:val="22"/>
          <w:u w:val="none"/>
          <w:lang w:val="sk-SK"/>
        </w:rPr>
        <w:t>hlorid draselný</w:t>
      </w:r>
      <w:r w:rsidR="009F32F5" w:rsidRPr="00F85AC5">
        <w:rPr>
          <w:b w:val="0"/>
          <w:sz w:val="22"/>
          <w:szCs w:val="22"/>
          <w:u w:val="none"/>
          <w:lang w:val="sk-SK"/>
        </w:rPr>
        <w:tab/>
      </w:r>
      <w:smartTag w:uri="urn:schemas-microsoft-com:office:smarttags" w:element="metricconverter">
        <w:smartTagPr>
          <w:attr w:name="ProductID" w:val="0,314 g"/>
        </w:smartTagPr>
        <w:r w:rsidR="009F32F5" w:rsidRPr="00F85AC5">
          <w:rPr>
            <w:b w:val="0"/>
            <w:bCs/>
            <w:sz w:val="22"/>
            <w:szCs w:val="22"/>
            <w:u w:val="none"/>
            <w:lang w:val="sk-SK"/>
          </w:rPr>
          <w:t>0,314 g</w:t>
        </w:r>
      </w:smartTag>
    </w:p>
    <w:p w:rsidR="009F32F5" w:rsidRPr="00F85AC5" w:rsidRDefault="00B75F56" w:rsidP="00554DAE">
      <w:pPr>
        <w:pStyle w:val="Zkladntext"/>
        <w:tabs>
          <w:tab w:val="left" w:pos="3780"/>
        </w:tabs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d</w:t>
      </w:r>
      <w:r w:rsidR="009F32F5" w:rsidRPr="00F85AC5">
        <w:rPr>
          <w:b w:val="0"/>
          <w:bCs/>
          <w:sz w:val="22"/>
          <w:szCs w:val="22"/>
          <w:u w:val="none"/>
          <w:lang w:val="sk-SK"/>
        </w:rPr>
        <w:t>ihydrát</w:t>
      </w:r>
      <w:proofErr w:type="spellEnd"/>
      <w:r w:rsidR="009F32F5" w:rsidRPr="00F85AC5">
        <w:rPr>
          <w:b w:val="0"/>
          <w:bCs/>
          <w:sz w:val="22"/>
          <w:szCs w:val="22"/>
          <w:u w:val="none"/>
          <w:lang w:val="sk-SK"/>
        </w:rPr>
        <w:t xml:space="preserve"> fosforečnanu </w:t>
      </w:r>
      <w:proofErr w:type="spellStart"/>
      <w:r w:rsidR="009F32F5" w:rsidRPr="00F85AC5">
        <w:rPr>
          <w:b w:val="0"/>
          <w:bCs/>
          <w:sz w:val="22"/>
          <w:szCs w:val="22"/>
          <w:u w:val="none"/>
          <w:lang w:val="sk-SK"/>
        </w:rPr>
        <w:t>disodného</w:t>
      </w:r>
      <w:proofErr w:type="spellEnd"/>
      <w:r w:rsidR="009F32F5" w:rsidRPr="00F85AC5">
        <w:rPr>
          <w:b w:val="0"/>
          <w:sz w:val="22"/>
          <w:szCs w:val="22"/>
          <w:u w:val="none"/>
          <w:lang w:val="sk-SK"/>
        </w:rPr>
        <w:tab/>
      </w:r>
      <w:smartTag w:uri="urn:schemas-microsoft-com:office:smarttags" w:element="metricconverter">
        <w:smartTagPr>
          <w:attr w:name="ProductID" w:val="0,225 g"/>
        </w:smartTagPr>
        <w:r w:rsidR="009F32F5" w:rsidRPr="00F85AC5">
          <w:rPr>
            <w:b w:val="0"/>
            <w:bCs/>
            <w:sz w:val="22"/>
            <w:szCs w:val="22"/>
            <w:u w:val="none"/>
            <w:lang w:val="sk-SK"/>
          </w:rPr>
          <w:t>0,225 g</w:t>
        </w:r>
      </w:smartTag>
    </w:p>
    <w:p w:rsidR="009F32F5" w:rsidRPr="00F85AC5" w:rsidRDefault="009F32F5" w:rsidP="00554DAE">
      <w:pPr>
        <w:rPr>
          <w:sz w:val="22"/>
          <w:szCs w:val="22"/>
          <w:lang w:val="sk-SK"/>
        </w:rPr>
      </w:pPr>
    </w:p>
    <w:p w:rsidR="009F32F5" w:rsidRPr="00F85AC5" w:rsidRDefault="009F32F5" w:rsidP="00554DAE">
      <w:pPr>
        <w:pStyle w:val="Zkladntext"/>
        <w:ind w:left="0" w:firstLine="0"/>
        <w:jc w:val="left"/>
        <w:rPr>
          <w:sz w:val="22"/>
          <w:szCs w:val="22"/>
          <w:u w:val="none"/>
          <w:lang w:val="sk-SK"/>
        </w:rPr>
      </w:pPr>
      <w:r w:rsidRPr="00F85AC5">
        <w:rPr>
          <w:sz w:val="22"/>
          <w:szCs w:val="22"/>
          <w:u w:val="none"/>
          <w:lang w:val="sk-SK"/>
        </w:rPr>
        <w:t>PO REKONŠTITÚCII</w:t>
      </w:r>
    </w:p>
    <w:p w:rsidR="009F32F5" w:rsidRPr="00F85AC5" w:rsidRDefault="009F32F5" w:rsidP="00554DA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1000 ml rekonštituovaného roztoku obsahuje:</w:t>
      </w:r>
    </w:p>
    <w:p w:rsidR="009F32F5" w:rsidRPr="00554DAE" w:rsidRDefault="009F32F5" w:rsidP="00554DAE">
      <w:pPr>
        <w:pStyle w:val="Zkladntext"/>
        <w:ind w:left="0" w:firstLine="0"/>
        <w:jc w:val="left"/>
        <w:rPr>
          <w:b w:val="0"/>
          <w:sz w:val="22"/>
          <w:szCs w:val="22"/>
          <w:u w:val="none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8"/>
        <w:gridCol w:w="1810"/>
        <w:gridCol w:w="1600"/>
      </w:tblGrid>
      <w:tr w:rsidR="009F32F5" w:rsidRPr="00F85AC5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en-GB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Liečivá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en-GB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mmol/l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en-GB"/>
              </w:rPr>
            </w:pPr>
            <w:proofErr w:type="spellStart"/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mEq</w:t>
            </w:r>
            <w:proofErr w:type="spellEnd"/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/l</w:t>
            </w:r>
          </w:p>
        </w:tc>
      </w:tr>
      <w:tr w:rsidR="009F32F5" w:rsidRPr="00F85AC5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2500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en-GB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Vápnik</w:t>
            </w:r>
            <w:r w:rsidRPr="00F85AC5">
              <w:rPr>
                <w:b w:val="0"/>
                <w:bCs/>
                <w:sz w:val="22"/>
                <w:szCs w:val="22"/>
                <w:u w:val="none"/>
                <w:lang w:val="en-GB"/>
              </w:rPr>
              <w:t xml:space="preserve"> </w:t>
            </w:r>
            <w:r w:rsidRPr="00F85AC5">
              <w:rPr>
                <w:b w:val="0"/>
                <w:bCs/>
                <w:sz w:val="22"/>
                <w:szCs w:val="22"/>
                <w:u w:val="none"/>
                <w:lang w:val="en-GB"/>
              </w:rPr>
              <w:tab/>
            </w:r>
            <w:r w:rsidRPr="00F85AC5">
              <w:rPr>
                <w:b w:val="0"/>
                <w:sz w:val="22"/>
                <w:szCs w:val="22"/>
                <w:u w:val="none"/>
                <w:lang w:val="sk-SK"/>
              </w:rPr>
              <w:t>Ca</w:t>
            </w:r>
            <w:r w:rsidRPr="00F85AC5">
              <w:rPr>
                <w:b w:val="0"/>
                <w:sz w:val="22"/>
                <w:szCs w:val="22"/>
                <w:u w:val="none"/>
                <w:vertAlign w:val="superscript"/>
                <w:lang w:val="sk-SK"/>
              </w:rPr>
              <w:t>2+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de-D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de-DE"/>
              </w:rPr>
              <w:t>1,25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de-D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de-DE"/>
              </w:rPr>
              <w:t>2,50</w:t>
            </w:r>
          </w:p>
        </w:tc>
      </w:tr>
      <w:tr w:rsidR="009F32F5" w:rsidRPr="00F85AC5"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2500"/>
                <w:tab w:val="left" w:pos="2581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de-D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Horčík</w:t>
            </w:r>
            <w:r w:rsidRPr="00F85AC5">
              <w:rPr>
                <w:b w:val="0"/>
                <w:bCs/>
                <w:sz w:val="22"/>
                <w:szCs w:val="22"/>
                <w:u w:val="none"/>
                <w:lang w:val="de-DE"/>
              </w:rPr>
              <w:t xml:space="preserve"> </w:t>
            </w:r>
            <w:r w:rsidRPr="00F85AC5">
              <w:rPr>
                <w:b w:val="0"/>
                <w:bCs/>
                <w:sz w:val="22"/>
                <w:szCs w:val="22"/>
                <w:u w:val="none"/>
                <w:lang w:val="de-DE"/>
              </w:rPr>
              <w:tab/>
            </w:r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Mg</w:t>
            </w:r>
            <w:r w:rsidRPr="00F85AC5">
              <w:rPr>
                <w:b w:val="0"/>
                <w:bCs/>
                <w:sz w:val="22"/>
                <w:szCs w:val="22"/>
                <w:u w:val="none"/>
                <w:vertAlign w:val="superscript"/>
                <w:lang w:val="sk-SK"/>
              </w:rPr>
              <w:t>2+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de-D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de-DE"/>
              </w:rPr>
              <w:t>0,600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de-D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de-DE"/>
              </w:rPr>
              <w:t>1,20</w:t>
            </w:r>
          </w:p>
        </w:tc>
      </w:tr>
      <w:tr w:rsidR="009F32F5" w:rsidRPr="00F85AC5"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2500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de-D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Sodík</w:t>
            </w:r>
            <w:r w:rsidRPr="00F85AC5">
              <w:rPr>
                <w:b w:val="0"/>
                <w:bCs/>
                <w:sz w:val="22"/>
                <w:szCs w:val="22"/>
                <w:u w:val="none"/>
                <w:lang w:val="de-DE"/>
              </w:rPr>
              <w:t xml:space="preserve"> </w:t>
            </w:r>
            <w:r w:rsidRPr="00F85AC5">
              <w:rPr>
                <w:b w:val="0"/>
                <w:bCs/>
                <w:sz w:val="22"/>
                <w:szCs w:val="22"/>
                <w:u w:val="none"/>
                <w:lang w:val="de-DE"/>
              </w:rPr>
              <w:tab/>
            </w:r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Na</w:t>
            </w:r>
            <w:r w:rsidRPr="00F85AC5">
              <w:rPr>
                <w:b w:val="0"/>
                <w:bCs/>
                <w:sz w:val="22"/>
                <w:szCs w:val="22"/>
                <w:u w:val="none"/>
                <w:vertAlign w:val="superscript"/>
                <w:lang w:val="sk-SK"/>
              </w:rPr>
              <w:t>+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de-D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de-DE"/>
              </w:rPr>
              <w:t>140,0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de-D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de-DE"/>
              </w:rPr>
              <w:t>140,0</w:t>
            </w:r>
          </w:p>
        </w:tc>
      </w:tr>
      <w:tr w:rsidR="009F32F5" w:rsidRPr="00F85AC5"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2500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de-D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Chlorid</w:t>
            </w:r>
            <w:r w:rsidRPr="00F85AC5">
              <w:rPr>
                <w:b w:val="0"/>
                <w:bCs/>
                <w:sz w:val="22"/>
                <w:szCs w:val="22"/>
                <w:u w:val="none"/>
                <w:lang w:val="de-DE"/>
              </w:rPr>
              <w:t xml:space="preserve"> </w:t>
            </w:r>
            <w:r w:rsidRPr="00F85AC5">
              <w:rPr>
                <w:b w:val="0"/>
                <w:bCs/>
                <w:sz w:val="22"/>
                <w:szCs w:val="22"/>
                <w:u w:val="none"/>
                <w:lang w:val="de-DE"/>
              </w:rPr>
              <w:tab/>
            </w:r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Cl</w:t>
            </w:r>
            <w:r w:rsidRPr="00F85AC5">
              <w:rPr>
                <w:b w:val="0"/>
                <w:bCs/>
                <w:sz w:val="22"/>
                <w:szCs w:val="22"/>
                <w:u w:val="none"/>
                <w:vertAlign w:val="superscript"/>
                <w:lang w:val="sk-SK"/>
              </w:rPr>
              <w:t>-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</w:rPr>
              <w:t>115,9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</w:rPr>
              <w:t>115,9</w:t>
            </w:r>
          </w:p>
        </w:tc>
      </w:tr>
      <w:tr w:rsidR="009F32F5" w:rsidRPr="00F85AC5"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2500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</w:rPr>
            </w:pPr>
            <w:proofErr w:type="spellStart"/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Hydrogenfosforečnan</w:t>
            </w:r>
            <w:proofErr w:type="spellEnd"/>
            <w:r w:rsidRPr="00F85AC5">
              <w:rPr>
                <w:b w:val="0"/>
                <w:bCs/>
                <w:sz w:val="22"/>
                <w:szCs w:val="22"/>
                <w:u w:val="none"/>
              </w:rPr>
              <w:tab/>
            </w:r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HPO</w:t>
            </w:r>
            <w:r w:rsidRPr="00F85AC5">
              <w:rPr>
                <w:b w:val="0"/>
                <w:bCs/>
                <w:sz w:val="22"/>
                <w:szCs w:val="22"/>
                <w:u w:val="none"/>
                <w:vertAlign w:val="subscript"/>
                <w:lang w:val="sk-SK"/>
              </w:rPr>
              <w:t>4</w:t>
            </w:r>
            <w:r w:rsidRPr="00F85AC5">
              <w:rPr>
                <w:b w:val="0"/>
                <w:bCs/>
                <w:sz w:val="22"/>
                <w:szCs w:val="22"/>
                <w:u w:val="none"/>
                <w:vertAlign w:val="superscript"/>
                <w:lang w:val="sk-SK"/>
              </w:rPr>
              <w:t>2-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</w:rPr>
              <w:t xml:space="preserve">1,20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</w:rPr>
              <w:t>2,40</w:t>
            </w:r>
          </w:p>
        </w:tc>
      </w:tr>
      <w:tr w:rsidR="009F32F5" w:rsidRPr="00F85AC5"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2500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</w:rPr>
            </w:pPr>
            <w:proofErr w:type="spellStart"/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Hydrogenuhličitan</w:t>
            </w:r>
            <w:proofErr w:type="spellEnd"/>
            <w:r w:rsidRPr="00F85AC5">
              <w:rPr>
                <w:b w:val="0"/>
                <w:bCs/>
                <w:sz w:val="22"/>
                <w:szCs w:val="22"/>
                <w:u w:val="none"/>
              </w:rPr>
              <w:tab/>
            </w:r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HCO</w:t>
            </w:r>
            <w:r w:rsidRPr="00F85AC5">
              <w:rPr>
                <w:b w:val="0"/>
                <w:bCs/>
                <w:sz w:val="22"/>
                <w:szCs w:val="22"/>
                <w:u w:val="none"/>
                <w:vertAlign w:val="subscript"/>
                <w:lang w:val="sk-SK"/>
              </w:rPr>
              <w:t>3</w:t>
            </w:r>
            <w:r w:rsidRPr="00F85AC5">
              <w:rPr>
                <w:b w:val="0"/>
                <w:bCs/>
                <w:sz w:val="22"/>
                <w:szCs w:val="22"/>
                <w:u w:val="none"/>
                <w:vertAlign w:val="superscript"/>
                <w:lang w:val="sk-SK"/>
              </w:rPr>
              <w:t>-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</w:rPr>
              <w:t>30,0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</w:rPr>
              <w:t>30,0</w:t>
            </w:r>
          </w:p>
        </w:tc>
      </w:tr>
      <w:tr w:rsidR="009F32F5" w:rsidRPr="00F85AC5"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2500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Draslík</w:t>
            </w:r>
            <w:r w:rsidRPr="00F85AC5"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  <w:r w:rsidRPr="00F85AC5">
              <w:rPr>
                <w:b w:val="0"/>
                <w:bCs/>
                <w:sz w:val="22"/>
                <w:szCs w:val="22"/>
                <w:u w:val="none"/>
              </w:rPr>
              <w:tab/>
            </w:r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K</w:t>
            </w:r>
            <w:r w:rsidRPr="00F85AC5">
              <w:rPr>
                <w:b w:val="0"/>
                <w:bCs/>
                <w:sz w:val="22"/>
                <w:szCs w:val="22"/>
                <w:u w:val="none"/>
                <w:vertAlign w:val="superscript"/>
                <w:lang w:val="sk-SK"/>
              </w:rPr>
              <w:t>+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en-GB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en-GB"/>
              </w:rPr>
              <w:t>4,00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en-GB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en-GB"/>
              </w:rPr>
              <w:t>4,00</w:t>
            </w:r>
          </w:p>
        </w:tc>
      </w:tr>
      <w:tr w:rsidR="009F32F5" w:rsidRPr="00F85AC5" w:rsidTr="00554DAE">
        <w:trPr>
          <w:trHeight w:val="80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2500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en-GB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en-GB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trike/>
                <w:sz w:val="22"/>
                <w:szCs w:val="22"/>
                <w:u w:val="none"/>
                <w:lang w:val="en-GB"/>
              </w:rPr>
            </w:pPr>
          </w:p>
        </w:tc>
      </w:tr>
    </w:tbl>
    <w:p w:rsidR="009F32F5" w:rsidRPr="00F85AC5" w:rsidRDefault="009F32F5" w:rsidP="00554DAE">
      <w:pPr>
        <w:pStyle w:val="Zkladntext"/>
        <w:ind w:left="0" w:firstLine="0"/>
        <w:jc w:val="left"/>
        <w:rPr>
          <w:b w:val="0"/>
          <w:sz w:val="22"/>
          <w:szCs w:val="22"/>
          <w:lang w:val="en-GB"/>
        </w:rPr>
      </w:pPr>
    </w:p>
    <w:p w:rsidR="009F32F5" w:rsidRPr="00F85AC5" w:rsidRDefault="00B75F56" w:rsidP="00554DAE">
      <w:pPr>
        <w:pStyle w:val="Zkladntext"/>
        <w:ind w:left="0" w:firstLine="0"/>
        <w:jc w:val="left"/>
        <w:rPr>
          <w:bCs/>
          <w:sz w:val="22"/>
          <w:szCs w:val="22"/>
          <w:u w:val="none"/>
          <w:lang w:val="en-GB"/>
        </w:rPr>
      </w:pPr>
      <w:r w:rsidRPr="00F85AC5">
        <w:rPr>
          <w:sz w:val="22"/>
          <w:szCs w:val="22"/>
          <w:u w:val="none"/>
          <w:lang w:val="sk-SK"/>
        </w:rPr>
        <w:t xml:space="preserve">Každých </w:t>
      </w:r>
      <w:r w:rsidR="00520947" w:rsidRPr="00F85AC5">
        <w:rPr>
          <w:sz w:val="22"/>
          <w:szCs w:val="22"/>
          <w:u w:val="none"/>
          <w:lang w:val="sk-SK"/>
        </w:rPr>
        <w:t>1000 ml</w:t>
      </w:r>
      <w:r w:rsidR="009F32F5" w:rsidRPr="00F85AC5">
        <w:rPr>
          <w:sz w:val="22"/>
          <w:szCs w:val="22"/>
          <w:u w:val="none"/>
          <w:lang w:val="sk-SK"/>
        </w:rPr>
        <w:t xml:space="preserve"> konečného rekonštituovaného roztoku zodpovedá 50 ml roztoku A </w:t>
      </w:r>
      <w:proofErr w:type="spellStart"/>
      <w:r w:rsidR="009F32F5" w:rsidRPr="00F85AC5">
        <w:rPr>
          <w:sz w:val="22"/>
          <w:szCs w:val="22"/>
          <w:u w:val="none"/>
          <w:lang w:val="sk-SK"/>
        </w:rPr>
        <w:t>a</w:t>
      </w:r>
      <w:proofErr w:type="spellEnd"/>
      <w:r w:rsidR="009F32F5" w:rsidRPr="00F85AC5">
        <w:rPr>
          <w:sz w:val="22"/>
          <w:szCs w:val="22"/>
          <w:u w:val="none"/>
          <w:lang w:val="sk-SK"/>
        </w:rPr>
        <w:t> 950 ml roztoku B.</w:t>
      </w:r>
    </w:p>
    <w:p w:rsidR="009F32F5" w:rsidRPr="00F85AC5" w:rsidRDefault="009F32F5" w:rsidP="00554DAE">
      <w:pPr>
        <w:pStyle w:val="Zkladntext"/>
        <w:ind w:left="0" w:firstLine="0"/>
        <w:jc w:val="left"/>
        <w:rPr>
          <w:bCs/>
          <w:sz w:val="22"/>
          <w:szCs w:val="22"/>
          <w:u w:val="none"/>
          <w:lang w:val="en-GB"/>
        </w:rPr>
      </w:pPr>
    </w:p>
    <w:p w:rsidR="009F32F5" w:rsidRPr="00F85AC5" w:rsidRDefault="009F32F5" w:rsidP="00554DA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en-GB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Úplný zoznam pomocných látok, pozri časť 6.1.</w:t>
      </w:r>
      <w:bookmarkStart w:id="0" w:name="_GoBack"/>
      <w:bookmarkEnd w:id="0"/>
    </w:p>
    <w:p w:rsidR="009F32F5" w:rsidRPr="00F85AC5" w:rsidRDefault="009F32F5" w:rsidP="00554DA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en-GB"/>
        </w:rPr>
      </w:pPr>
    </w:p>
    <w:p w:rsidR="000330F9" w:rsidRPr="00554DAE" w:rsidRDefault="000330F9" w:rsidP="00F85AC5">
      <w:pPr>
        <w:rPr>
          <w:sz w:val="22"/>
          <w:szCs w:val="22"/>
        </w:rPr>
      </w:pPr>
    </w:p>
    <w:p w:rsidR="009F32F5" w:rsidRPr="00F85AC5" w:rsidRDefault="000330F9" w:rsidP="00554DAE">
      <w:pPr>
        <w:pStyle w:val="Style1"/>
        <w:spacing w:after="0"/>
        <w:jc w:val="left"/>
        <w:rPr>
          <w:szCs w:val="22"/>
          <w:u w:val="none"/>
          <w:lang w:val="sk-SK"/>
        </w:rPr>
      </w:pPr>
      <w:r w:rsidRPr="00F85AC5">
        <w:rPr>
          <w:szCs w:val="22"/>
          <w:u w:val="none"/>
          <w:lang w:val="sk-SK"/>
        </w:rPr>
        <w:t>3.</w:t>
      </w:r>
      <w:r w:rsidRPr="00F85AC5">
        <w:rPr>
          <w:szCs w:val="22"/>
          <w:u w:val="none"/>
          <w:lang w:val="sk-SK"/>
        </w:rPr>
        <w:tab/>
        <w:t>LIEKOVÁ FORMA</w:t>
      </w:r>
    </w:p>
    <w:p w:rsidR="009F32F5" w:rsidRPr="00554DAE" w:rsidRDefault="009F32F5" w:rsidP="00554DA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</w:rPr>
      </w:pPr>
    </w:p>
    <w:p w:rsidR="009F32F5" w:rsidRPr="00554DAE" w:rsidRDefault="009F32F5" w:rsidP="00554DA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Roztok na hemodialýzu/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hemofiltráciu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.</w:t>
      </w:r>
    </w:p>
    <w:p w:rsidR="009F32F5" w:rsidRPr="00F85AC5" w:rsidRDefault="009F32F5" w:rsidP="00554DA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en-GB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Číre a bezfarebné roztoky.</w:t>
      </w:r>
    </w:p>
    <w:p w:rsidR="009F32F5" w:rsidRPr="00F85AC5" w:rsidRDefault="009F32F5" w:rsidP="00554DA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en-GB"/>
        </w:rPr>
      </w:pPr>
    </w:p>
    <w:p w:rsidR="009F32F5" w:rsidRPr="00F85AC5" w:rsidRDefault="009F32F5" w:rsidP="00554DA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en-GB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Teoretická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osmolarita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:</w:t>
      </w:r>
      <w:r w:rsidRPr="00F85AC5">
        <w:rPr>
          <w:b w:val="0"/>
          <w:bCs/>
          <w:sz w:val="22"/>
          <w:szCs w:val="22"/>
          <w:u w:val="none"/>
          <w:lang w:val="en-GB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293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mOsm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/l</w:t>
      </w:r>
    </w:p>
    <w:p w:rsidR="009F32F5" w:rsidRPr="00F85AC5" w:rsidRDefault="009F32F5" w:rsidP="00554DA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en-GB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pH rekonštituovaného roztoku:</w:t>
      </w:r>
      <w:r w:rsidRPr="00F85AC5">
        <w:rPr>
          <w:b w:val="0"/>
          <w:bCs/>
          <w:sz w:val="22"/>
          <w:szCs w:val="22"/>
          <w:u w:val="none"/>
          <w:lang w:val="en-GB"/>
        </w:rPr>
        <w:t xml:space="preserve"> 7,0 – 8,5</w:t>
      </w:r>
    </w:p>
    <w:p w:rsidR="009F32F5" w:rsidRPr="00F85AC5" w:rsidRDefault="009F32F5" w:rsidP="00554DA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en-GB"/>
        </w:rPr>
      </w:pPr>
    </w:p>
    <w:p w:rsidR="000330F9" w:rsidRPr="00F85AC5" w:rsidRDefault="000330F9" w:rsidP="00554DA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en-GB"/>
        </w:rPr>
      </w:pPr>
    </w:p>
    <w:p w:rsidR="000330F9" w:rsidRPr="00F85AC5" w:rsidRDefault="000330F9" w:rsidP="00554DAE">
      <w:pPr>
        <w:pStyle w:val="Style1"/>
        <w:spacing w:after="0"/>
        <w:jc w:val="left"/>
        <w:rPr>
          <w:szCs w:val="22"/>
          <w:u w:val="none"/>
          <w:lang w:val="sk-SK"/>
        </w:rPr>
      </w:pPr>
      <w:r w:rsidRPr="00F85AC5">
        <w:rPr>
          <w:szCs w:val="22"/>
          <w:u w:val="none"/>
          <w:lang w:val="sk-SK"/>
        </w:rPr>
        <w:t>4.</w:t>
      </w:r>
      <w:r w:rsidRPr="00F85AC5">
        <w:rPr>
          <w:szCs w:val="22"/>
          <w:u w:val="none"/>
          <w:lang w:val="sk-SK"/>
        </w:rPr>
        <w:tab/>
        <w:t>KLINICKÉ ÚDAJE</w:t>
      </w:r>
    </w:p>
    <w:p w:rsidR="009F32F5" w:rsidRPr="00F85AC5" w:rsidRDefault="009F32F5" w:rsidP="00554DAE">
      <w:pPr>
        <w:pStyle w:val="Style2"/>
        <w:spacing w:after="0"/>
        <w:jc w:val="left"/>
        <w:rPr>
          <w:szCs w:val="22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</w:rPr>
      </w:pPr>
      <w:r w:rsidRPr="00F85AC5">
        <w:rPr>
          <w:szCs w:val="22"/>
          <w:lang w:val="sk-SK"/>
        </w:rPr>
        <w:t xml:space="preserve">4.1 </w:t>
      </w:r>
      <w:r w:rsidR="000A07B7" w:rsidRPr="00F85AC5">
        <w:rPr>
          <w:szCs w:val="22"/>
          <w:lang w:val="sk-SK"/>
        </w:rPr>
        <w:tab/>
      </w:r>
      <w:r w:rsidRPr="00F85AC5">
        <w:rPr>
          <w:szCs w:val="22"/>
          <w:lang w:val="sk-SK"/>
        </w:rPr>
        <w:t>Terapeutické indikácie</w:t>
      </w:r>
    </w:p>
    <w:p w:rsidR="00B91D1B" w:rsidRPr="00F85AC5" w:rsidRDefault="00B91D1B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sa používa pri CRRT (kontinuálna, obličky nahradzujúca terapia) u kriticky chorých pacientov s ARF (akútne zlyhanie obličiek), u ktorých boli pH a 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kaliémia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upravené na normálne hodnoty a</w:t>
      </w:r>
      <w:r w:rsidR="00C2300B" w:rsidRPr="00F85AC5">
        <w:rPr>
          <w:b w:val="0"/>
          <w:bCs/>
          <w:sz w:val="22"/>
          <w:szCs w:val="22"/>
          <w:u w:val="none"/>
          <w:lang w:val="sk-SK"/>
        </w:rPr>
        <w:t> </w:t>
      </w:r>
      <w:r w:rsidRPr="00F85AC5">
        <w:rPr>
          <w:b w:val="0"/>
          <w:bCs/>
          <w:sz w:val="22"/>
          <w:szCs w:val="22"/>
          <w:u w:val="none"/>
          <w:lang w:val="sk-SK"/>
        </w:rPr>
        <w:t>k</w:t>
      </w:r>
      <w:r w:rsidR="00C2300B" w:rsidRPr="00F85AC5">
        <w:rPr>
          <w:b w:val="0"/>
          <w:bCs/>
          <w:sz w:val="22"/>
          <w:szCs w:val="22"/>
          <w:u w:val="none"/>
          <w:lang w:val="sk-SK"/>
        </w:rPr>
        <w:t>eď pacienti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 potrebujú dopĺňanie fosf</w:t>
      </w:r>
      <w:r w:rsidR="009B0124" w:rsidRPr="00F85AC5">
        <w:rPr>
          <w:b w:val="0"/>
          <w:bCs/>
          <w:sz w:val="22"/>
          <w:szCs w:val="22"/>
          <w:u w:val="none"/>
          <w:lang w:val="sk-SK"/>
        </w:rPr>
        <w:t>átov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 z dôvodu straty </w:t>
      </w:r>
      <w:r w:rsidR="009B0124" w:rsidRPr="00F85AC5">
        <w:rPr>
          <w:b w:val="0"/>
          <w:bCs/>
          <w:sz w:val="22"/>
          <w:szCs w:val="22"/>
          <w:u w:val="none"/>
          <w:lang w:val="sk-SK"/>
        </w:rPr>
        <w:t>fosfátu</w:t>
      </w:r>
      <w:r w:rsidR="00C2300B"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v 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ultrafiltráte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alebo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dialyzáte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počas CRRT. 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554DAE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sa môže použiť aj v prípade otravy alebo intoxikácie liekmi, ak sú jedy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dialyzovateľné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alebo prechádzajú membránou.</w:t>
      </w:r>
    </w:p>
    <w:p w:rsidR="009F32F5" w:rsidRPr="00554DAE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554DAE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je indikovaný na použitie u pacientov s normálnou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kaliémiou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 normálnou alebo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hypofosfatémiou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.</w:t>
      </w:r>
      <w:r w:rsidRPr="00554DAE">
        <w:rPr>
          <w:b w:val="0"/>
          <w:bCs/>
          <w:sz w:val="22"/>
          <w:szCs w:val="22"/>
          <w:u w:val="none"/>
          <w:lang w:val="sk-SK"/>
        </w:rPr>
        <w:t xml:space="preserve"> </w:t>
      </w:r>
    </w:p>
    <w:p w:rsidR="009F32F5" w:rsidRPr="00554DAE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0D4ABC" w:rsidRDefault="009F32F5" w:rsidP="00554DAE">
      <w:pPr>
        <w:pStyle w:val="Style2"/>
        <w:spacing w:after="0"/>
        <w:jc w:val="left"/>
        <w:rPr>
          <w:szCs w:val="22"/>
          <w:lang w:val="fr-FR"/>
        </w:rPr>
      </w:pPr>
      <w:r w:rsidRPr="00F85AC5">
        <w:rPr>
          <w:szCs w:val="22"/>
          <w:lang w:val="sk-SK"/>
        </w:rPr>
        <w:t>4.2</w:t>
      </w:r>
      <w:r w:rsidR="000A07B7" w:rsidRPr="00F85AC5">
        <w:rPr>
          <w:szCs w:val="22"/>
          <w:lang w:val="sk-SK"/>
        </w:rPr>
        <w:tab/>
      </w:r>
      <w:r w:rsidRPr="000D4ABC">
        <w:rPr>
          <w:szCs w:val="22"/>
          <w:lang w:val="sk-SK"/>
        </w:rPr>
        <w:t>Dávkovanie a spôsob podávania</w:t>
      </w:r>
    </w:p>
    <w:p w:rsidR="000330F9" w:rsidRPr="00F85AC5" w:rsidRDefault="000330F9" w:rsidP="00554DAE">
      <w:pPr>
        <w:pStyle w:val="Style2"/>
        <w:spacing w:after="0"/>
        <w:jc w:val="left"/>
        <w:rPr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  <w:lang w:val="fr-FR"/>
        </w:rPr>
      </w:pPr>
      <w:r w:rsidRPr="00F85AC5">
        <w:rPr>
          <w:szCs w:val="22"/>
          <w:lang w:val="sk-SK"/>
        </w:rPr>
        <w:t>Dávkovanie:</w:t>
      </w:r>
      <w:r w:rsidRPr="00F85AC5">
        <w:rPr>
          <w:szCs w:val="22"/>
          <w:lang w:val="fr-FR"/>
        </w:rPr>
        <w:t xml:space="preserve"> </w:t>
      </w:r>
    </w:p>
    <w:p w:rsidR="00520947" w:rsidRPr="00F85AC5" w:rsidRDefault="00520947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sz w:val="22"/>
          <w:szCs w:val="22"/>
          <w:u w:val="none"/>
          <w:lang w:val="sk-SK"/>
        </w:rPr>
        <w:t xml:space="preserve">Objem lieku </w:t>
      </w:r>
      <w:proofErr w:type="spellStart"/>
      <w:r w:rsidRPr="00F85AC5">
        <w:rPr>
          <w:b w:val="0"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sz w:val="22"/>
          <w:szCs w:val="22"/>
          <w:u w:val="none"/>
          <w:lang w:val="sk-SK"/>
        </w:rPr>
        <w:t xml:space="preserve"> a rýchlosť jeho pod</w:t>
      </w:r>
      <w:r w:rsidR="00BF0285" w:rsidRPr="00F85AC5">
        <w:rPr>
          <w:b w:val="0"/>
          <w:sz w:val="22"/>
          <w:szCs w:val="22"/>
          <w:u w:val="none"/>
          <w:lang w:val="sk-SK"/>
        </w:rPr>
        <w:t>áva</w:t>
      </w:r>
      <w:r w:rsidRPr="00F85AC5">
        <w:rPr>
          <w:b w:val="0"/>
          <w:sz w:val="22"/>
          <w:szCs w:val="22"/>
          <w:u w:val="none"/>
          <w:lang w:val="sk-SK"/>
        </w:rPr>
        <w:t>nia závisí od koncentrácie fosfátu a ďalších elektrolytov v krvi, acidobázickej rovnováhy</w:t>
      </w:r>
      <w:r w:rsidR="002163A6" w:rsidRPr="00F85AC5">
        <w:rPr>
          <w:b w:val="0"/>
          <w:sz w:val="22"/>
          <w:szCs w:val="22"/>
          <w:u w:val="none"/>
          <w:lang w:val="sk-SK"/>
        </w:rPr>
        <w:t>, rovnováhy tekutín</w:t>
      </w:r>
      <w:r w:rsidRPr="00F85AC5">
        <w:rPr>
          <w:b w:val="0"/>
          <w:sz w:val="22"/>
          <w:szCs w:val="22"/>
          <w:u w:val="none"/>
          <w:lang w:val="sk-SK"/>
        </w:rPr>
        <w:t xml:space="preserve"> a celkového klinického stavu pacienta. </w:t>
      </w:r>
      <w:r w:rsidR="002163A6" w:rsidRPr="00F85AC5">
        <w:rPr>
          <w:b w:val="0"/>
          <w:sz w:val="22"/>
          <w:szCs w:val="22"/>
          <w:u w:val="none"/>
          <w:lang w:val="sk-SK"/>
        </w:rPr>
        <w:t xml:space="preserve">Objem náhradného roztoku a/alebo </w:t>
      </w:r>
      <w:proofErr w:type="spellStart"/>
      <w:r w:rsidR="002163A6" w:rsidRPr="00F85AC5">
        <w:rPr>
          <w:b w:val="0"/>
          <w:sz w:val="22"/>
          <w:szCs w:val="22"/>
          <w:u w:val="none"/>
          <w:lang w:val="sk-SK"/>
        </w:rPr>
        <w:t>dialyzátu</w:t>
      </w:r>
      <w:proofErr w:type="spellEnd"/>
      <w:r w:rsidR="002163A6" w:rsidRPr="00F85AC5">
        <w:rPr>
          <w:b w:val="0"/>
          <w:sz w:val="22"/>
          <w:szCs w:val="22"/>
          <w:u w:val="none"/>
          <w:lang w:val="sk-SK"/>
        </w:rPr>
        <w:t>, ktorý sa má pod</w:t>
      </w:r>
      <w:r w:rsidR="00E2638C" w:rsidRPr="00F85AC5">
        <w:rPr>
          <w:b w:val="0"/>
          <w:sz w:val="22"/>
          <w:szCs w:val="22"/>
          <w:u w:val="none"/>
          <w:lang w:val="sk-SK"/>
        </w:rPr>
        <w:t>áv</w:t>
      </w:r>
      <w:r w:rsidR="002163A6" w:rsidRPr="00F85AC5">
        <w:rPr>
          <w:b w:val="0"/>
          <w:sz w:val="22"/>
          <w:szCs w:val="22"/>
          <w:u w:val="none"/>
          <w:lang w:val="sk-SK"/>
        </w:rPr>
        <w:t xml:space="preserve">ať, tiež závisí od požadovanej intenzity (dávky) liečby. </w:t>
      </w:r>
      <w:r w:rsidRPr="00F85AC5">
        <w:rPr>
          <w:b w:val="0"/>
          <w:sz w:val="22"/>
          <w:szCs w:val="22"/>
          <w:u w:val="none"/>
          <w:lang w:val="sk-SK"/>
        </w:rPr>
        <w:t xml:space="preserve">Podávanie (dávka, rýchlosť infúzie a kumulatívny objem) lieku </w:t>
      </w:r>
      <w:proofErr w:type="spellStart"/>
      <w:r w:rsidRPr="00F85AC5">
        <w:rPr>
          <w:b w:val="0"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sz w:val="22"/>
          <w:szCs w:val="22"/>
          <w:u w:val="none"/>
          <w:lang w:val="sk-SK"/>
        </w:rPr>
        <w:t xml:space="preserve"> musí stanoviť </w:t>
      </w:r>
      <w:r w:rsidR="002163A6" w:rsidRPr="00F85AC5">
        <w:rPr>
          <w:b w:val="0"/>
          <w:sz w:val="22"/>
          <w:szCs w:val="22"/>
          <w:u w:val="none"/>
          <w:lang w:val="sk-SK"/>
        </w:rPr>
        <w:t xml:space="preserve">len </w:t>
      </w:r>
      <w:r w:rsidRPr="00F85AC5">
        <w:rPr>
          <w:b w:val="0"/>
          <w:sz w:val="22"/>
          <w:szCs w:val="22"/>
          <w:u w:val="none"/>
          <w:lang w:val="sk-SK"/>
        </w:rPr>
        <w:t>lekár</w:t>
      </w:r>
      <w:r w:rsidR="002163A6"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="00231362" w:rsidRPr="00F85AC5">
        <w:rPr>
          <w:b w:val="0"/>
          <w:sz w:val="22"/>
          <w:szCs w:val="22"/>
          <w:u w:val="none"/>
          <w:lang w:val="sk-SK"/>
        </w:rPr>
        <w:t>so skúsenosťami s </w:t>
      </w:r>
      <w:r w:rsidR="002163A6" w:rsidRPr="00F85AC5">
        <w:rPr>
          <w:b w:val="0"/>
          <w:sz w:val="22"/>
          <w:szCs w:val="22"/>
          <w:u w:val="none"/>
          <w:lang w:val="sk-SK"/>
        </w:rPr>
        <w:t xml:space="preserve">prácou na jednotke intenzívnej starostlivosti a CRRT (kontinuálna </w:t>
      </w:r>
      <w:proofErr w:type="spellStart"/>
      <w:r w:rsidR="002163A6" w:rsidRPr="00F85AC5">
        <w:rPr>
          <w:b w:val="0"/>
          <w:sz w:val="22"/>
          <w:szCs w:val="22"/>
          <w:u w:val="none"/>
          <w:lang w:val="sk-SK"/>
        </w:rPr>
        <w:t>renálna</w:t>
      </w:r>
      <w:proofErr w:type="spellEnd"/>
      <w:r w:rsidR="002163A6" w:rsidRPr="00F85AC5">
        <w:rPr>
          <w:b w:val="0"/>
          <w:sz w:val="22"/>
          <w:szCs w:val="22"/>
          <w:u w:val="none"/>
          <w:lang w:val="sk-SK"/>
        </w:rPr>
        <w:t xml:space="preserve"> nahradzujúca terapia)</w:t>
      </w:r>
      <w:r w:rsidRPr="00F85AC5">
        <w:rPr>
          <w:b w:val="0"/>
          <w:bCs/>
          <w:sz w:val="22"/>
          <w:szCs w:val="22"/>
          <w:u w:val="none"/>
          <w:lang w:val="sk-SK"/>
        </w:rPr>
        <w:t>.</w:t>
      </w:r>
    </w:p>
    <w:p w:rsidR="006F0BDE" w:rsidRPr="00F85AC5" w:rsidRDefault="006F0BD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Objem dávky preto na základe zváženia určuje a predpisuje zodpovedný lekár.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Rozsahy prietokov pre náhradný roztok pri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hemofiltrácii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 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hemodiafiltrácii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sú:</w:t>
      </w:r>
    </w:p>
    <w:p w:rsidR="009F32F5" w:rsidRPr="00F85AC5" w:rsidRDefault="009F32F5">
      <w:pPr>
        <w:pStyle w:val="Zkladntext"/>
        <w:tabs>
          <w:tab w:val="left" w:pos="2880"/>
        </w:tabs>
        <w:ind w:left="0" w:firstLine="0"/>
        <w:jc w:val="left"/>
        <w:rPr>
          <w:b w:val="0"/>
          <w:bCs/>
          <w:sz w:val="22"/>
          <w:szCs w:val="22"/>
          <w:u w:val="none"/>
          <w:lang w:val="sv-S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Dospelí:</w:t>
      </w:r>
      <w:r w:rsidRPr="00F85AC5">
        <w:rPr>
          <w:b w:val="0"/>
          <w:bCs/>
          <w:sz w:val="22"/>
          <w:szCs w:val="22"/>
          <w:u w:val="none"/>
          <w:lang w:val="sv-SE"/>
        </w:rPr>
        <w:tab/>
      </w:r>
      <w:r w:rsidRPr="00F85AC5">
        <w:rPr>
          <w:b w:val="0"/>
          <w:bCs/>
          <w:sz w:val="22"/>
          <w:szCs w:val="22"/>
          <w:u w:val="none"/>
          <w:lang w:val="sk-SK"/>
        </w:rPr>
        <w:t>500 – 3 000 ml/hodin</w:t>
      </w:r>
      <w:r w:rsidR="00010CDF" w:rsidRPr="00F85AC5">
        <w:rPr>
          <w:b w:val="0"/>
          <w:bCs/>
          <w:sz w:val="22"/>
          <w:szCs w:val="22"/>
          <w:u w:val="none"/>
          <w:lang w:val="sk-SK"/>
        </w:rPr>
        <w:t>u</w:t>
      </w:r>
    </w:p>
    <w:p w:rsidR="0095670B" w:rsidRPr="00F85AC5" w:rsidRDefault="0095670B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v-S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Rozsahy prietokov pre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dialyzát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pri kontinuálnej hemodialýze a kontinuálnej 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hemodiafiltrácii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sú:</w:t>
      </w:r>
    </w:p>
    <w:p w:rsidR="009F32F5" w:rsidRPr="00F85AC5" w:rsidRDefault="009F32F5">
      <w:pPr>
        <w:pStyle w:val="Zkladntext"/>
        <w:tabs>
          <w:tab w:val="left" w:pos="2880"/>
        </w:tabs>
        <w:ind w:left="0" w:firstLine="0"/>
        <w:jc w:val="left"/>
        <w:rPr>
          <w:b w:val="0"/>
          <w:bCs/>
          <w:sz w:val="22"/>
          <w:szCs w:val="22"/>
          <w:u w:val="none"/>
          <w:lang w:val="sv-SE"/>
        </w:rPr>
      </w:pPr>
      <w:r w:rsidRPr="00F85AC5">
        <w:rPr>
          <w:bCs/>
          <w:sz w:val="22"/>
          <w:szCs w:val="22"/>
          <w:u w:val="none"/>
          <w:lang w:val="sk-SK"/>
        </w:rPr>
        <w:t>Dospelí:</w:t>
      </w:r>
      <w:r w:rsidRPr="00F85AC5">
        <w:rPr>
          <w:bCs/>
          <w:sz w:val="22"/>
          <w:szCs w:val="22"/>
          <w:u w:val="none"/>
          <w:lang w:val="sv-SE"/>
        </w:rPr>
        <w:tab/>
      </w:r>
      <w:r w:rsidRPr="00F85AC5">
        <w:rPr>
          <w:bCs/>
          <w:sz w:val="22"/>
          <w:szCs w:val="22"/>
          <w:u w:val="none"/>
          <w:lang w:val="sk-SK"/>
        </w:rPr>
        <w:t>500 – 2 500 ml/hodin</w:t>
      </w:r>
      <w:r w:rsidR="00010CDF" w:rsidRPr="00F85AC5">
        <w:rPr>
          <w:bCs/>
          <w:sz w:val="22"/>
          <w:szCs w:val="22"/>
          <w:u w:val="none"/>
          <w:lang w:val="sk-SK"/>
        </w:rPr>
        <w:t>u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v-SE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v-S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Bežne používané </w:t>
      </w:r>
      <w:r w:rsidR="0095670B" w:rsidRPr="00F85AC5">
        <w:rPr>
          <w:b w:val="0"/>
          <w:bCs/>
          <w:sz w:val="22"/>
          <w:szCs w:val="22"/>
          <w:u w:val="none"/>
          <w:lang w:val="sk-SK"/>
        </w:rPr>
        <w:t xml:space="preserve">kombinované celkové 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prietoky </w:t>
      </w:r>
      <w:r w:rsidR="00470883" w:rsidRPr="00F85AC5">
        <w:rPr>
          <w:b w:val="0"/>
          <w:bCs/>
          <w:sz w:val="22"/>
          <w:szCs w:val="22"/>
          <w:u w:val="none"/>
          <w:lang w:val="sk-SK"/>
        </w:rPr>
        <w:t>pre CRRT (dialyzačné a </w:t>
      </w:r>
      <w:r w:rsidR="0095670B" w:rsidRPr="00F85AC5">
        <w:rPr>
          <w:b w:val="0"/>
          <w:bCs/>
          <w:sz w:val="22"/>
          <w:szCs w:val="22"/>
          <w:u w:val="none"/>
          <w:lang w:val="sk-SK"/>
        </w:rPr>
        <w:t>náhradné roztoky</w:t>
      </w:r>
      <w:r w:rsidR="00470883" w:rsidRPr="00F85AC5">
        <w:rPr>
          <w:b w:val="0"/>
          <w:bCs/>
          <w:sz w:val="22"/>
          <w:szCs w:val="22"/>
          <w:u w:val="none"/>
          <w:lang w:val="sk-SK"/>
        </w:rPr>
        <w:t>)</w:t>
      </w:r>
      <w:r w:rsidR="0095670B"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u dospelých sú približne 2 000</w:t>
      </w:r>
      <w:r w:rsidR="00842DD4" w:rsidRPr="00F85AC5">
        <w:rPr>
          <w:b w:val="0"/>
          <w:bCs/>
          <w:sz w:val="22"/>
          <w:szCs w:val="22"/>
          <w:u w:val="none"/>
          <w:lang w:val="sk-SK"/>
        </w:rPr>
        <w:t> až </w:t>
      </w:r>
      <w:r w:rsidR="0095670B" w:rsidRPr="00F85AC5">
        <w:rPr>
          <w:b w:val="0"/>
          <w:bCs/>
          <w:sz w:val="22"/>
          <w:szCs w:val="22"/>
          <w:u w:val="none"/>
          <w:lang w:val="sk-SK"/>
        </w:rPr>
        <w:t>2</w:t>
      </w:r>
      <w:r w:rsidR="00470883" w:rsidRPr="00F85AC5">
        <w:rPr>
          <w:b w:val="0"/>
          <w:bCs/>
          <w:sz w:val="22"/>
          <w:szCs w:val="22"/>
          <w:u w:val="none"/>
          <w:lang w:val="sk-SK"/>
        </w:rPr>
        <w:t> </w:t>
      </w:r>
      <w:r w:rsidR="0095670B" w:rsidRPr="00F85AC5">
        <w:rPr>
          <w:b w:val="0"/>
          <w:bCs/>
          <w:sz w:val="22"/>
          <w:szCs w:val="22"/>
          <w:u w:val="none"/>
          <w:lang w:val="sk-SK"/>
        </w:rPr>
        <w:t>500 </w:t>
      </w:r>
      <w:r w:rsidRPr="00F85AC5">
        <w:rPr>
          <w:b w:val="0"/>
          <w:bCs/>
          <w:sz w:val="22"/>
          <w:szCs w:val="22"/>
          <w:u w:val="none"/>
          <w:lang w:val="sk-SK"/>
        </w:rPr>
        <w:t>ml/h</w:t>
      </w:r>
      <w:r w:rsidR="00B56589" w:rsidRPr="00F85AC5">
        <w:rPr>
          <w:b w:val="0"/>
          <w:bCs/>
          <w:sz w:val="22"/>
          <w:szCs w:val="22"/>
          <w:u w:val="none"/>
          <w:lang w:val="sk-SK"/>
        </w:rPr>
        <w:t>od.</w:t>
      </w:r>
      <w:r w:rsidRPr="00F85AC5">
        <w:rPr>
          <w:b w:val="0"/>
          <w:bCs/>
          <w:sz w:val="22"/>
          <w:szCs w:val="22"/>
          <w:u w:val="none"/>
          <w:lang w:val="sk-SK"/>
        </w:rPr>
        <w:t>, čo zodpovedá dennej dávke tekutiny približne 48</w:t>
      </w:r>
      <w:r w:rsidR="00842DD4" w:rsidRPr="00F85AC5">
        <w:rPr>
          <w:b w:val="0"/>
          <w:bCs/>
          <w:sz w:val="22"/>
          <w:szCs w:val="22"/>
          <w:u w:val="none"/>
          <w:lang w:val="sk-SK"/>
        </w:rPr>
        <w:t> až </w:t>
      </w:r>
      <w:r w:rsidR="0095670B" w:rsidRPr="00F85AC5">
        <w:rPr>
          <w:b w:val="0"/>
          <w:bCs/>
          <w:sz w:val="22"/>
          <w:szCs w:val="22"/>
          <w:u w:val="none"/>
          <w:lang w:val="sk-SK"/>
        </w:rPr>
        <w:t>60 </w:t>
      </w:r>
      <w:r w:rsidRPr="00F85AC5">
        <w:rPr>
          <w:b w:val="0"/>
          <w:bCs/>
          <w:sz w:val="22"/>
          <w:szCs w:val="22"/>
          <w:u w:val="none"/>
          <w:lang w:val="sk-SK"/>
        </w:rPr>
        <w:t>l.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v-SE"/>
        </w:rPr>
      </w:pPr>
    </w:p>
    <w:p w:rsidR="002E03CC" w:rsidRPr="00F85AC5" w:rsidRDefault="002E03CC" w:rsidP="00554DAE">
      <w:pPr>
        <w:pStyle w:val="BodyText31"/>
        <w:tabs>
          <w:tab w:val="clear" w:pos="360"/>
        </w:tabs>
        <w:overflowPunct/>
        <w:autoSpaceDE/>
        <w:autoSpaceDN/>
        <w:adjustRightInd/>
        <w:jc w:val="left"/>
        <w:textAlignment w:val="auto"/>
        <w:rPr>
          <w:bCs/>
          <w:i/>
          <w:sz w:val="22"/>
          <w:szCs w:val="22"/>
          <w:lang w:eastAsia="en-US"/>
        </w:rPr>
      </w:pPr>
      <w:r w:rsidRPr="00554DAE">
        <w:rPr>
          <w:i/>
          <w:sz w:val="22"/>
          <w:szCs w:val="22"/>
        </w:rPr>
        <w:t>Pediatrická populácia</w:t>
      </w:r>
      <w:r w:rsidR="00CF37E6" w:rsidRPr="00554DAE">
        <w:rPr>
          <w:i/>
          <w:sz w:val="22"/>
          <w:szCs w:val="22"/>
        </w:rPr>
        <w:t>:</w:t>
      </w:r>
    </w:p>
    <w:p w:rsidR="002E03CC" w:rsidRPr="00F85AC5" w:rsidRDefault="002E03CC" w:rsidP="00554DAE">
      <w:pPr>
        <w:rPr>
          <w:bCs/>
          <w:color w:val="auto"/>
          <w:sz w:val="22"/>
          <w:szCs w:val="22"/>
          <w:u w:val="none"/>
        </w:rPr>
      </w:pPr>
    </w:p>
    <w:p w:rsidR="003D1E7E" w:rsidRPr="00F85AC5" w:rsidRDefault="002E03CC" w:rsidP="00F85AC5">
      <w:pPr>
        <w:rPr>
          <w:bCs/>
          <w:color w:val="auto"/>
          <w:sz w:val="22"/>
          <w:szCs w:val="22"/>
          <w:u w:val="none"/>
          <w:lang w:val="sk-SK"/>
        </w:rPr>
      </w:pPr>
      <w:r w:rsidRPr="00F85AC5">
        <w:rPr>
          <w:bCs/>
          <w:color w:val="auto"/>
          <w:sz w:val="22"/>
          <w:szCs w:val="22"/>
          <w:u w:val="none"/>
          <w:lang w:val="sk-SK"/>
        </w:rPr>
        <w:t xml:space="preserve">U detí, od novorodencov po dospievajúcich do 18 rokov, je rozsah prietokových rýchlostí, </w:t>
      </w:r>
      <w:r w:rsidRPr="00F85AC5">
        <w:rPr>
          <w:color w:val="auto"/>
          <w:sz w:val="22"/>
          <w:szCs w:val="22"/>
          <w:u w:val="none"/>
          <w:lang w:val="sk-SK"/>
        </w:rPr>
        <w:t xml:space="preserve">keď sa používa ako náhradný roztok pri </w:t>
      </w:r>
      <w:proofErr w:type="spellStart"/>
      <w:r w:rsidRPr="00F85AC5">
        <w:rPr>
          <w:color w:val="auto"/>
          <w:sz w:val="22"/>
          <w:szCs w:val="22"/>
          <w:u w:val="none"/>
          <w:lang w:val="sk-SK"/>
        </w:rPr>
        <w:t>hemofiltrácii</w:t>
      </w:r>
      <w:proofErr w:type="spellEnd"/>
      <w:r w:rsidRPr="00F85AC5">
        <w:rPr>
          <w:color w:val="auto"/>
          <w:sz w:val="22"/>
          <w:szCs w:val="22"/>
          <w:u w:val="none"/>
          <w:lang w:val="sk-SK"/>
        </w:rPr>
        <w:t xml:space="preserve"> a </w:t>
      </w:r>
      <w:proofErr w:type="spellStart"/>
      <w:r w:rsidRPr="00F85AC5">
        <w:rPr>
          <w:color w:val="auto"/>
          <w:sz w:val="22"/>
          <w:szCs w:val="22"/>
          <w:u w:val="none"/>
          <w:lang w:val="sk-SK"/>
        </w:rPr>
        <w:t>hemodiafiltrácii</w:t>
      </w:r>
      <w:proofErr w:type="spellEnd"/>
      <w:r w:rsidRPr="00F85AC5">
        <w:rPr>
          <w:color w:val="auto"/>
          <w:sz w:val="22"/>
          <w:szCs w:val="22"/>
          <w:u w:val="none"/>
          <w:lang w:val="sk-SK"/>
        </w:rPr>
        <w:t xml:space="preserve"> a ako dialyzačný roztok (</w:t>
      </w:r>
      <w:proofErr w:type="spellStart"/>
      <w:r w:rsidRPr="00F85AC5">
        <w:rPr>
          <w:color w:val="auto"/>
          <w:sz w:val="22"/>
          <w:szCs w:val="22"/>
          <w:u w:val="none"/>
          <w:lang w:val="sk-SK"/>
        </w:rPr>
        <w:t>dialyzát</w:t>
      </w:r>
      <w:proofErr w:type="spellEnd"/>
      <w:r w:rsidRPr="00F85AC5">
        <w:rPr>
          <w:color w:val="auto"/>
          <w:sz w:val="22"/>
          <w:szCs w:val="22"/>
          <w:u w:val="none"/>
          <w:lang w:val="sk-SK"/>
        </w:rPr>
        <w:t>) pri kontinuálnej</w:t>
      </w:r>
      <w:r w:rsidR="00AE2C2F" w:rsidRPr="00F85AC5">
        <w:rPr>
          <w:color w:val="auto"/>
          <w:sz w:val="22"/>
          <w:szCs w:val="22"/>
          <w:u w:val="none"/>
          <w:lang w:val="sk-SK"/>
        </w:rPr>
        <w:t xml:space="preserve"> hemodialýze a kontinuálnej</w:t>
      </w:r>
      <w:r w:rsidRPr="00F85AC5">
        <w:rPr>
          <w:color w:val="auto"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color w:val="auto"/>
          <w:sz w:val="22"/>
          <w:szCs w:val="22"/>
          <w:u w:val="none"/>
          <w:lang w:val="sk-SK"/>
        </w:rPr>
        <w:t>hemodiafiltrácii</w:t>
      </w:r>
      <w:proofErr w:type="spellEnd"/>
      <w:r w:rsidRPr="00F85AC5">
        <w:rPr>
          <w:color w:val="auto"/>
          <w:sz w:val="22"/>
          <w:szCs w:val="22"/>
          <w:u w:val="none"/>
          <w:lang w:val="sk-SK"/>
        </w:rPr>
        <w:t>, 1</w:t>
      </w:r>
      <w:r w:rsidR="00CF37E6" w:rsidRPr="00F85AC5">
        <w:rPr>
          <w:color w:val="auto"/>
          <w:sz w:val="22"/>
          <w:szCs w:val="22"/>
          <w:u w:val="none"/>
          <w:lang w:val="sk-SK"/>
        </w:rPr>
        <w:t> </w:t>
      </w:r>
      <w:r w:rsidRPr="00F85AC5">
        <w:rPr>
          <w:color w:val="auto"/>
          <w:sz w:val="22"/>
          <w:szCs w:val="22"/>
          <w:u w:val="none"/>
          <w:lang w:val="sk-SK"/>
        </w:rPr>
        <w:t>000 až 4</w:t>
      </w:r>
      <w:r w:rsidR="00CF37E6" w:rsidRPr="00F85AC5">
        <w:rPr>
          <w:color w:val="auto"/>
          <w:sz w:val="22"/>
          <w:szCs w:val="22"/>
          <w:u w:val="none"/>
          <w:lang w:val="sk-SK"/>
        </w:rPr>
        <w:t> </w:t>
      </w:r>
      <w:r w:rsidRPr="00F85AC5">
        <w:rPr>
          <w:color w:val="auto"/>
          <w:sz w:val="22"/>
          <w:szCs w:val="22"/>
          <w:u w:val="none"/>
          <w:lang w:val="sk-SK"/>
        </w:rPr>
        <w:t>000 ml/</w:t>
      </w:r>
      <w:r w:rsidR="00B56589" w:rsidRPr="00F85AC5">
        <w:rPr>
          <w:color w:val="auto"/>
          <w:sz w:val="22"/>
          <w:szCs w:val="22"/>
          <w:u w:val="none"/>
          <w:lang w:val="sk-SK"/>
        </w:rPr>
        <w:t>hod.</w:t>
      </w:r>
      <w:r w:rsidRPr="00F85AC5">
        <w:rPr>
          <w:color w:val="auto"/>
          <w:sz w:val="22"/>
          <w:szCs w:val="22"/>
          <w:u w:val="none"/>
          <w:lang w:val="sk-SK"/>
        </w:rPr>
        <w:t>/1,73</w:t>
      </w:r>
      <w:r w:rsidRPr="00F85AC5">
        <w:rPr>
          <w:bCs/>
          <w:color w:val="auto"/>
          <w:sz w:val="22"/>
          <w:szCs w:val="22"/>
          <w:u w:val="none"/>
          <w:lang w:val="sk-SK"/>
        </w:rPr>
        <w:t> m</w:t>
      </w:r>
      <w:r w:rsidRPr="00F85AC5">
        <w:rPr>
          <w:bCs/>
          <w:color w:val="auto"/>
          <w:sz w:val="22"/>
          <w:szCs w:val="22"/>
          <w:u w:val="none"/>
          <w:vertAlign w:val="superscript"/>
          <w:lang w:val="sk-SK"/>
        </w:rPr>
        <w:t>2</w:t>
      </w:r>
      <w:r w:rsidRPr="00F85AC5">
        <w:rPr>
          <w:bCs/>
          <w:color w:val="auto"/>
          <w:sz w:val="22"/>
          <w:szCs w:val="22"/>
          <w:u w:val="none"/>
          <w:lang w:val="sk-SK"/>
        </w:rPr>
        <w:t>.</w:t>
      </w:r>
    </w:p>
    <w:p w:rsidR="002E03CC" w:rsidRPr="00F85AC5" w:rsidRDefault="002E03CC" w:rsidP="00554DAE">
      <w:pPr>
        <w:rPr>
          <w:bCs/>
          <w:color w:val="auto"/>
          <w:sz w:val="22"/>
          <w:szCs w:val="22"/>
          <w:u w:val="none"/>
          <w:lang w:val="sk-SK"/>
        </w:rPr>
      </w:pPr>
      <w:r w:rsidRPr="00F85AC5">
        <w:rPr>
          <w:bCs/>
          <w:color w:val="auto"/>
          <w:sz w:val="22"/>
          <w:szCs w:val="22"/>
          <w:u w:val="none"/>
          <w:lang w:val="sk-SK"/>
        </w:rPr>
        <w:t>Ak vypočítaná pediatrická dávka u dospievajúcich (12 až 18 rokov) prekračuje maximálnu dávku u dospelých, mali by sa použiť odporúčania platné pre dospelých.</w:t>
      </w:r>
    </w:p>
    <w:p w:rsidR="002E03CC" w:rsidRPr="00554DAE" w:rsidRDefault="002E03CC" w:rsidP="00F85AC5">
      <w:pPr>
        <w:rPr>
          <w:b/>
          <w:color w:val="000000"/>
          <w:sz w:val="22"/>
          <w:szCs w:val="22"/>
          <w:u w:val="none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  <w:lang w:val="sv-SE"/>
        </w:rPr>
      </w:pPr>
      <w:r w:rsidRPr="00F85AC5">
        <w:rPr>
          <w:szCs w:val="22"/>
          <w:lang w:val="sk-SK"/>
        </w:rPr>
        <w:t xml:space="preserve">Spôsob </w:t>
      </w:r>
      <w:r w:rsidR="00010CDF" w:rsidRPr="00F85AC5">
        <w:rPr>
          <w:szCs w:val="22"/>
          <w:lang w:val="sk-SK"/>
        </w:rPr>
        <w:t>podávania</w:t>
      </w:r>
    </w:p>
    <w:p w:rsidR="009F32F5" w:rsidRPr="00F85AC5" w:rsidRDefault="009F32F5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v-S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Na intravenózne použitie a hemodialýzu.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v-SE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Ak sa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používa ako náhradný roztok, podáva sa do mimotelového obehu pred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hemofiltrom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alebo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hemodiafiltrom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(pred riedením) alebo za nimi (za riedením).</w:t>
      </w:r>
    </w:p>
    <w:p w:rsidR="00520947" w:rsidRPr="00F85AC5" w:rsidRDefault="00520947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520947" w:rsidRPr="00F85AC5" w:rsidRDefault="00520947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v-S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Ak sa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používa ako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dialyzát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, podáva sa do dialyzačnej komory mimotelového filtra oddelenej od krvného obehu polopriepustnou membránou.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v-SE"/>
        </w:rPr>
      </w:pPr>
    </w:p>
    <w:p w:rsidR="009F32F5" w:rsidRPr="00F85AC5" w:rsidRDefault="00010CDF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v-S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 Pokyny na rekonštitúciu lieku pred podaním,  pozri časť</w:t>
      </w:r>
      <w:r w:rsidR="009F32F5" w:rsidRPr="00F85AC5">
        <w:rPr>
          <w:b w:val="0"/>
          <w:bCs/>
          <w:sz w:val="22"/>
          <w:szCs w:val="22"/>
          <w:u w:val="none"/>
          <w:lang w:val="sk-SK"/>
        </w:rPr>
        <w:t xml:space="preserve"> 6.6.</w:t>
      </w:r>
    </w:p>
    <w:p w:rsidR="006F0BDE" w:rsidRPr="00F85AC5" w:rsidRDefault="006F0BD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v-SE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  <w:lang w:val="sv-SE"/>
        </w:rPr>
      </w:pPr>
      <w:r w:rsidRPr="00F85AC5">
        <w:rPr>
          <w:szCs w:val="22"/>
          <w:lang w:val="sk-SK"/>
        </w:rPr>
        <w:t xml:space="preserve">4.3 </w:t>
      </w:r>
      <w:r w:rsidR="000A07B7" w:rsidRPr="00F85AC5">
        <w:rPr>
          <w:szCs w:val="22"/>
          <w:lang w:val="sk-SK"/>
        </w:rPr>
        <w:tab/>
      </w:r>
      <w:r w:rsidRPr="00F85AC5">
        <w:rPr>
          <w:szCs w:val="22"/>
          <w:lang w:val="sk-SK"/>
        </w:rPr>
        <w:t>Kontraindikácie</w:t>
      </w:r>
    </w:p>
    <w:p w:rsidR="00B91D1B" w:rsidRPr="00F85AC5" w:rsidRDefault="00B91D1B" w:rsidP="00554DAE">
      <w:pPr>
        <w:pStyle w:val="Style2"/>
        <w:spacing w:after="0"/>
        <w:jc w:val="left"/>
        <w:rPr>
          <w:b w:val="0"/>
          <w:bCs/>
          <w:szCs w:val="22"/>
          <w:lang w:val="sv-SE"/>
        </w:rPr>
      </w:pPr>
    </w:p>
    <w:p w:rsidR="00010CDF" w:rsidRPr="00F85AC5" w:rsidRDefault="00010CDF" w:rsidP="00554DAE">
      <w:pPr>
        <w:pStyle w:val="Style2"/>
        <w:spacing w:after="0"/>
        <w:jc w:val="left"/>
        <w:rPr>
          <w:b w:val="0"/>
          <w:bCs/>
          <w:szCs w:val="22"/>
          <w:lang w:val="sv-SE"/>
        </w:rPr>
      </w:pPr>
      <w:r w:rsidRPr="00F85AC5">
        <w:rPr>
          <w:b w:val="0"/>
          <w:bCs/>
          <w:szCs w:val="22"/>
          <w:lang w:val="sv-SE"/>
        </w:rPr>
        <w:t xml:space="preserve">Precitlivenosť na liečivo (liečivá) alebo na </w:t>
      </w:r>
      <w:r w:rsidRPr="00F85AC5">
        <w:rPr>
          <w:b w:val="0"/>
          <w:bCs/>
          <w:noProof/>
          <w:szCs w:val="22"/>
          <w:lang w:val="sv-SE"/>
        </w:rPr>
        <w:t>ktorúkoľvek</w:t>
      </w:r>
      <w:r w:rsidRPr="00F85AC5">
        <w:rPr>
          <w:b w:val="0"/>
          <w:bCs/>
          <w:szCs w:val="22"/>
          <w:lang w:val="sv-SE"/>
        </w:rPr>
        <w:t xml:space="preserve"> z pomocných látok </w:t>
      </w:r>
      <w:r w:rsidRPr="00554DAE">
        <w:rPr>
          <w:b w:val="0"/>
          <w:bCs/>
          <w:noProof/>
          <w:szCs w:val="22"/>
          <w:lang w:val="sv-SE"/>
        </w:rPr>
        <w:t>uvedených v časti 6.1.</w:t>
      </w:r>
    </w:p>
    <w:p w:rsidR="00010CDF" w:rsidRPr="00F85AC5" w:rsidRDefault="00010CDF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Kontraindikácie týkajúce sa roztoku</w:t>
      </w:r>
    </w:p>
    <w:p w:rsidR="009F32F5" w:rsidRPr="00F85AC5" w:rsidRDefault="009F32F5" w:rsidP="00554DAE">
      <w:pPr>
        <w:pStyle w:val="Zkladntext"/>
        <w:numPr>
          <w:ilvl w:val="0"/>
          <w:numId w:val="4"/>
        </w:numPr>
        <w:ind w:left="0" w:firstLine="0"/>
        <w:jc w:val="left"/>
        <w:rPr>
          <w:b w:val="0"/>
          <w:bCs/>
          <w:sz w:val="22"/>
          <w:szCs w:val="22"/>
          <w:u w:val="none"/>
        </w:rPr>
      </w:pP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hyperkaliémia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,</w:t>
      </w:r>
    </w:p>
    <w:p w:rsidR="009F32F5" w:rsidRPr="00F85AC5" w:rsidRDefault="009F32F5" w:rsidP="00554DAE">
      <w:pPr>
        <w:pStyle w:val="Zkladntext"/>
        <w:numPr>
          <w:ilvl w:val="0"/>
          <w:numId w:val="4"/>
        </w:numPr>
        <w:ind w:left="0" w:firstLine="0"/>
        <w:jc w:val="left"/>
        <w:rPr>
          <w:b w:val="0"/>
          <w:bCs/>
          <w:sz w:val="22"/>
          <w:szCs w:val="22"/>
          <w:u w:val="non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metabolická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alkalóza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,</w:t>
      </w:r>
    </w:p>
    <w:p w:rsidR="009F32F5" w:rsidRPr="00F85AC5" w:rsidRDefault="009F32F5" w:rsidP="00554DAE">
      <w:pPr>
        <w:pStyle w:val="Zkladntext"/>
        <w:numPr>
          <w:ilvl w:val="0"/>
          <w:numId w:val="4"/>
        </w:numPr>
        <w:ind w:left="0" w:firstLine="0"/>
        <w:jc w:val="left"/>
        <w:rPr>
          <w:b w:val="0"/>
          <w:bCs/>
          <w:sz w:val="22"/>
          <w:szCs w:val="22"/>
          <w:u w:val="none"/>
        </w:rPr>
      </w:pP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hyperfosfatémia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.</w:t>
      </w:r>
    </w:p>
    <w:p w:rsidR="009F32F5" w:rsidRPr="00F85AC5" w:rsidRDefault="009F32F5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trike/>
          <w:sz w:val="22"/>
          <w:szCs w:val="22"/>
          <w:u w:val="non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Kontraindikácie týkajúce sa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hemofiltrácie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 hemodialýzy</w:t>
      </w:r>
    </w:p>
    <w:p w:rsidR="009F32F5" w:rsidRPr="00F85AC5" w:rsidRDefault="009F32F5" w:rsidP="00554DAE">
      <w:pPr>
        <w:pStyle w:val="Zkladntext"/>
        <w:numPr>
          <w:ilvl w:val="0"/>
          <w:numId w:val="4"/>
        </w:numPr>
        <w:tabs>
          <w:tab w:val="clear" w:pos="360"/>
          <w:tab w:val="clear" w:pos="720"/>
          <w:tab w:val="num" w:pos="0"/>
        </w:tabs>
        <w:ind w:left="426" w:hanging="426"/>
        <w:jc w:val="left"/>
        <w:rPr>
          <w:b w:val="0"/>
          <w:bCs/>
          <w:sz w:val="22"/>
          <w:szCs w:val="22"/>
          <w:u w:val="non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zlyhanie obličiek s výrazným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hyperkatabolizmom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, ak sa uremické príznaky nedajú odstrániť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hemofiltráciou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alebo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hemodiafiltráciou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,</w:t>
      </w:r>
    </w:p>
    <w:p w:rsidR="009F32F5" w:rsidRPr="00F85AC5" w:rsidRDefault="009F32F5" w:rsidP="00554DAE">
      <w:pPr>
        <w:pStyle w:val="Zkladntext"/>
        <w:numPr>
          <w:ilvl w:val="0"/>
          <w:numId w:val="4"/>
        </w:numPr>
        <w:ind w:left="0" w:firstLine="0"/>
        <w:jc w:val="left"/>
        <w:rPr>
          <w:b w:val="0"/>
          <w:bCs/>
          <w:sz w:val="22"/>
          <w:szCs w:val="22"/>
          <w:u w:val="non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nedostatočný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arteriálny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tlak v cievnom prístupe,</w:t>
      </w:r>
    </w:p>
    <w:p w:rsidR="009F32F5" w:rsidRPr="00F85AC5" w:rsidRDefault="009F32F5" w:rsidP="00554DAE">
      <w:pPr>
        <w:pStyle w:val="Zkladntext"/>
        <w:numPr>
          <w:ilvl w:val="0"/>
          <w:numId w:val="4"/>
        </w:numPr>
        <w:ind w:left="0" w:firstLine="0"/>
        <w:jc w:val="left"/>
        <w:rPr>
          <w:b w:val="0"/>
          <w:bCs/>
          <w:sz w:val="22"/>
          <w:szCs w:val="22"/>
          <w:u w:val="non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systémová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antikoagulácia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, ak existuje vysoké riziko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hemorágie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.</w:t>
      </w:r>
      <w:r w:rsidRPr="00F85AC5">
        <w:rPr>
          <w:b w:val="0"/>
          <w:bCs/>
          <w:sz w:val="22"/>
          <w:szCs w:val="22"/>
          <w:u w:val="none"/>
        </w:rPr>
        <w:t xml:space="preserve"> </w:t>
      </w:r>
    </w:p>
    <w:p w:rsidR="009F32F5" w:rsidRPr="00F85AC5" w:rsidRDefault="009F32F5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  <w:lang w:val="fr-FR"/>
        </w:rPr>
      </w:pPr>
      <w:r w:rsidRPr="00F85AC5">
        <w:rPr>
          <w:szCs w:val="22"/>
          <w:lang w:val="sk-SK"/>
        </w:rPr>
        <w:t>4.4</w:t>
      </w:r>
      <w:r w:rsidR="000A07B7" w:rsidRPr="00F85AC5">
        <w:rPr>
          <w:szCs w:val="22"/>
          <w:lang w:val="sk-SK"/>
        </w:rPr>
        <w:tab/>
      </w:r>
      <w:r w:rsidRPr="00F85AC5">
        <w:rPr>
          <w:szCs w:val="22"/>
          <w:lang w:val="sk-SK"/>
        </w:rPr>
        <w:t>Osobitné upozornenia a opatrenia pri používaní</w:t>
      </w:r>
    </w:p>
    <w:p w:rsidR="00D3513A" w:rsidRPr="00F85AC5" w:rsidRDefault="00D3513A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Roztok má používať jedine lekár alebo sa má používať podľa pokynov lekára, ktorý je kvalifikovaný v oblasti liečby </w:t>
      </w:r>
      <w:r w:rsidR="00520947" w:rsidRPr="00F85AC5">
        <w:rPr>
          <w:b w:val="0"/>
          <w:bCs/>
          <w:sz w:val="22"/>
          <w:szCs w:val="22"/>
          <w:u w:val="none"/>
          <w:lang w:val="sk-SK"/>
        </w:rPr>
        <w:t>CRRT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 pomocou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hemofiltrácie</w:t>
      </w:r>
      <w:proofErr w:type="spellEnd"/>
      <w:r w:rsidR="00520947" w:rsidRPr="00F85AC5">
        <w:rPr>
          <w:b w:val="0"/>
          <w:bCs/>
          <w:sz w:val="22"/>
          <w:szCs w:val="22"/>
          <w:u w:val="none"/>
          <w:lang w:val="sk-SK"/>
        </w:rPr>
        <w:t xml:space="preserve">, </w:t>
      </w:r>
      <w:proofErr w:type="spellStart"/>
      <w:r w:rsidR="00520947" w:rsidRPr="00F85AC5">
        <w:rPr>
          <w:b w:val="0"/>
          <w:bCs/>
          <w:sz w:val="22"/>
          <w:szCs w:val="22"/>
          <w:u w:val="none"/>
          <w:lang w:val="sk-SK"/>
        </w:rPr>
        <w:t>hemodiafiltrácie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  hemodialýzy.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</w:rPr>
      </w:pPr>
    </w:p>
    <w:p w:rsidR="009F32F5" w:rsidRPr="00F85AC5" w:rsidRDefault="009F32F5">
      <w:pPr>
        <w:pStyle w:val="Zkladntext"/>
        <w:ind w:left="0" w:firstLine="0"/>
        <w:jc w:val="left"/>
        <w:rPr>
          <w:sz w:val="22"/>
          <w:szCs w:val="22"/>
          <w:u w:val="none"/>
        </w:rPr>
      </w:pPr>
      <w:r w:rsidRPr="00F85AC5">
        <w:rPr>
          <w:sz w:val="22"/>
          <w:szCs w:val="22"/>
          <w:u w:val="none"/>
          <w:lang w:val="sk-SK"/>
        </w:rPr>
        <w:t>Upozornenia:</w:t>
      </w:r>
    </w:p>
    <w:p w:rsidR="00794E6B" w:rsidRPr="00F85AC5" w:rsidRDefault="00794E6B">
      <w:pPr>
        <w:autoSpaceDE w:val="0"/>
        <w:autoSpaceDN w:val="0"/>
        <w:adjustRightInd w:val="0"/>
        <w:rPr>
          <w:color w:val="auto"/>
          <w:sz w:val="22"/>
          <w:szCs w:val="22"/>
          <w:u w:val="none"/>
          <w:lang w:val="sk-SK"/>
        </w:rPr>
      </w:pPr>
    </w:p>
    <w:p w:rsidR="00794E6B" w:rsidRPr="00F85AC5" w:rsidRDefault="00794E6B">
      <w:pPr>
        <w:autoSpaceDE w:val="0"/>
        <w:autoSpaceDN w:val="0"/>
        <w:adjustRightInd w:val="0"/>
        <w:rPr>
          <w:color w:val="auto"/>
          <w:sz w:val="22"/>
          <w:szCs w:val="22"/>
          <w:u w:val="none"/>
          <w:lang w:val="sk-SK"/>
        </w:rPr>
      </w:pPr>
      <w:proofErr w:type="spellStart"/>
      <w:r w:rsidRPr="00F85AC5">
        <w:rPr>
          <w:color w:val="auto"/>
          <w:sz w:val="22"/>
          <w:szCs w:val="22"/>
          <w:u w:val="none"/>
          <w:lang w:val="sk-SK"/>
        </w:rPr>
        <w:t>Phoxilium</w:t>
      </w:r>
      <w:proofErr w:type="spellEnd"/>
      <w:r w:rsidR="0005489B" w:rsidRPr="00F85AC5">
        <w:rPr>
          <w:color w:val="auto"/>
          <w:sz w:val="22"/>
          <w:szCs w:val="22"/>
          <w:u w:val="none"/>
          <w:lang w:val="sk-SK"/>
        </w:rPr>
        <w:t xml:space="preserve"> by sa nemal používať u pacientov s </w:t>
      </w:r>
      <w:proofErr w:type="spellStart"/>
      <w:r w:rsidRPr="00F85AC5">
        <w:rPr>
          <w:color w:val="auto"/>
          <w:sz w:val="22"/>
          <w:szCs w:val="22"/>
          <w:u w:val="none"/>
          <w:lang w:val="sk-SK"/>
        </w:rPr>
        <w:t>hyperkaliémiou</w:t>
      </w:r>
      <w:proofErr w:type="spellEnd"/>
      <w:r w:rsidRPr="00F85AC5">
        <w:rPr>
          <w:color w:val="auto"/>
          <w:sz w:val="22"/>
          <w:szCs w:val="22"/>
          <w:u w:val="none"/>
          <w:lang w:val="sk-SK"/>
        </w:rPr>
        <w:t xml:space="preserve"> (pozri časť 4.3). Pred </w:t>
      </w:r>
      <w:proofErr w:type="spellStart"/>
      <w:r w:rsidRPr="00F85AC5">
        <w:rPr>
          <w:color w:val="auto"/>
          <w:sz w:val="22"/>
          <w:szCs w:val="22"/>
          <w:u w:val="none"/>
          <w:lang w:val="sk-SK"/>
        </w:rPr>
        <w:t>hemofiltráciou</w:t>
      </w:r>
      <w:proofErr w:type="spellEnd"/>
      <w:r w:rsidRPr="00F85AC5">
        <w:rPr>
          <w:color w:val="auto"/>
          <w:sz w:val="22"/>
          <w:szCs w:val="22"/>
          <w:u w:val="none"/>
          <w:lang w:val="sk-SK"/>
        </w:rPr>
        <w:t xml:space="preserve"> a/alebo hemodialýzou a počas nej sa musia</w:t>
      </w:r>
      <w:r w:rsidR="0005489B" w:rsidRPr="00F85AC5">
        <w:rPr>
          <w:color w:val="auto"/>
          <w:sz w:val="22"/>
          <w:szCs w:val="22"/>
          <w:u w:val="none"/>
          <w:lang w:val="sk-SK"/>
        </w:rPr>
        <w:t xml:space="preserve"> monitorovať hladiny draslíka v </w:t>
      </w:r>
      <w:r w:rsidRPr="00F85AC5">
        <w:rPr>
          <w:color w:val="auto"/>
          <w:sz w:val="22"/>
          <w:szCs w:val="22"/>
          <w:u w:val="none"/>
          <w:lang w:val="sk-SK"/>
        </w:rPr>
        <w:t>sére.</w:t>
      </w:r>
    </w:p>
    <w:p w:rsidR="00794E6B" w:rsidRPr="00F85AC5" w:rsidRDefault="00794E6B">
      <w:pPr>
        <w:autoSpaceDE w:val="0"/>
        <w:autoSpaceDN w:val="0"/>
        <w:adjustRightInd w:val="0"/>
        <w:rPr>
          <w:color w:val="auto"/>
          <w:sz w:val="22"/>
          <w:szCs w:val="22"/>
          <w:u w:val="none"/>
          <w:lang w:val="sk-SK"/>
        </w:rPr>
      </w:pPr>
    </w:p>
    <w:p w:rsidR="00520947" w:rsidRPr="00F85AC5" w:rsidRDefault="00520947">
      <w:pPr>
        <w:autoSpaceDE w:val="0"/>
        <w:autoSpaceDN w:val="0"/>
        <w:adjustRightInd w:val="0"/>
        <w:rPr>
          <w:color w:val="auto"/>
          <w:sz w:val="22"/>
          <w:szCs w:val="22"/>
          <w:u w:val="none"/>
          <w:lang w:val="sk-SK"/>
        </w:rPr>
      </w:pPr>
      <w:r w:rsidRPr="00F85AC5">
        <w:rPr>
          <w:color w:val="auto"/>
          <w:sz w:val="22"/>
          <w:szCs w:val="22"/>
          <w:u w:val="none"/>
          <w:lang w:val="sk-SK"/>
        </w:rPr>
        <w:t xml:space="preserve">Pretože liek </w:t>
      </w:r>
      <w:proofErr w:type="spellStart"/>
      <w:r w:rsidRPr="00F85AC5">
        <w:rPr>
          <w:color w:val="auto"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color w:val="auto"/>
          <w:sz w:val="22"/>
          <w:szCs w:val="22"/>
          <w:u w:val="none"/>
          <w:lang w:val="sk-SK"/>
        </w:rPr>
        <w:t xml:space="preserve"> je roztok s obsahom draslíka, môže sa po spustení liečby prechodne vyskytnúť </w:t>
      </w:r>
      <w:proofErr w:type="spellStart"/>
      <w:r w:rsidRPr="00F85AC5">
        <w:rPr>
          <w:color w:val="auto"/>
          <w:sz w:val="22"/>
          <w:szCs w:val="22"/>
          <w:u w:val="none"/>
          <w:lang w:val="sk-SK"/>
        </w:rPr>
        <w:t>hyperkaliémia</w:t>
      </w:r>
      <w:proofErr w:type="spellEnd"/>
      <w:r w:rsidRPr="00F85AC5">
        <w:rPr>
          <w:color w:val="auto"/>
          <w:sz w:val="22"/>
          <w:szCs w:val="22"/>
          <w:u w:val="none"/>
          <w:lang w:val="sk-SK"/>
        </w:rPr>
        <w:t xml:space="preserve">. Znížte rýchlosť infúzie a overte, či bola dosiahnutá požadovaná koncentrácia draslíka. Ak sa týmto </w:t>
      </w:r>
      <w:proofErr w:type="spellStart"/>
      <w:r w:rsidRPr="00F85AC5">
        <w:rPr>
          <w:color w:val="auto"/>
          <w:sz w:val="22"/>
          <w:szCs w:val="22"/>
          <w:u w:val="none"/>
          <w:lang w:val="sk-SK"/>
        </w:rPr>
        <w:t>hyperkaliémia</w:t>
      </w:r>
      <w:proofErr w:type="spellEnd"/>
      <w:r w:rsidRPr="00F85AC5">
        <w:rPr>
          <w:color w:val="auto"/>
          <w:sz w:val="22"/>
          <w:szCs w:val="22"/>
          <w:u w:val="none"/>
          <w:lang w:val="sk-SK"/>
        </w:rPr>
        <w:t xml:space="preserve"> nevyrieši, okamžite zastavte podávanie lieku.</w:t>
      </w:r>
    </w:p>
    <w:p w:rsidR="00520947" w:rsidRPr="00F85AC5" w:rsidRDefault="00520947">
      <w:pPr>
        <w:autoSpaceDE w:val="0"/>
        <w:autoSpaceDN w:val="0"/>
        <w:adjustRightInd w:val="0"/>
        <w:rPr>
          <w:bCs/>
          <w:color w:val="auto"/>
          <w:sz w:val="22"/>
          <w:szCs w:val="22"/>
          <w:u w:val="none"/>
          <w:lang w:val="sk-SK"/>
        </w:rPr>
      </w:pPr>
    </w:p>
    <w:p w:rsidR="00794E6B" w:rsidRPr="00F85AC5" w:rsidRDefault="00794E6B">
      <w:pPr>
        <w:autoSpaceDE w:val="0"/>
        <w:autoSpaceDN w:val="0"/>
        <w:adjustRightInd w:val="0"/>
        <w:rPr>
          <w:bCs/>
          <w:color w:val="auto"/>
          <w:sz w:val="22"/>
          <w:szCs w:val="22"/>
          <w:u w:val="none"/>
          <w:lang w:val="sk-SK"/>
        </w:rPr>
      </w:pPr>
      <w:r w:rsidRPr="00F85AC5">
        <w:rPr>
          <w:bCs/>
          <w:color w:val="auto"/>
          <w:sz w:val="22"/>
          <w:szCs w:val="22"/>
          <w:u w:val="none"/>
          <w:lang w:val="sk-SK"/>
        </w:rPr>
        <w:t xml:space="preserve">Ak sa počas použitia lieku </w:t>
      </w:r>
      <w:proofErr w:type="spellStart"/>
      <w:r w:rsidRPr="00F85AC5">
        <w:rPr>
          <w:bCs/>
          <w:color w:val="auto"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Cs/>
          <w:color w:val="auto"/>
          <w:sz w:val="22"/>
          <w:szCs w:val="22"/>
          <w:u w:val="none"/>
          <w:lang w:val="sk-SK"/>
        </w:rPr>
        <w:t xml:space="preserve"> ako </w:t>
      </w:r>
      <w:proofErr w:type="spellStart"/>
      <w:r w:rsidRPr="00F85AC5">
        <w:rPr>
          <w:bCs/>
          <w:color w:val="auto"/>
          <w:sz w:val="22"/>
          <w:szCs w:val="22"/>
          <w:u w:val="none"/>
          <w:lang w:val="sk-SK"/>
        </w:rPr>
        <w:t>dialyzátu</w:t>
      </w:r>
      <w:proofErr w:type="spellEnd"/>
      <w:r w:rsidRPr="00F85AC5">
        <w:rPr>
          <w:bCs/>
          <w:color w:val="auto"/>
          <w:sz w:val="22"/>
          <w:szCs w:val="22"/>
          <w:u w:val="none"/>
          <w:lang w:val="sk-SK"/>
        </w:rPr>
        <w:t xml:space="preserve"> vyskytne </w:t>
      </w:r>
      <w:proofErr w:type="spellStart"/>
      <w:r w:rsidRPr="00F85AC5">
        <w:rPr>
          <w:bCs/>
          <w:color w:val="auto"/>
          <w:sz w:val="22"/>
          <w:szCs w:val="22"/>
          <w:u w:val="none"/>
          <w:lang w:val="sk-SK"/>
        </w:rPr>
        <w:t>hyperkaliémia</w:t>
      </w:r>
      <w:proofErr w:type="spellEnd"/>
      <w:r w:rsidRPr="00F85AC5">
        <w:rPr>
          <w:bCs/>
          <w:color w:val="auto"/>
          <w:sz w:val="22"/>
          <w:szCs w:val="22"/>
          <w:u w:val="none"/>
          <w:lang w:val="sk-SK"/>
        </w:rPr>
        <w:t xml:space="preserve">, môže byť potrebné podanie </w:t>
      </w:r>
      <w:proofErr w:type="spellStart"/>
      <w:r w:rsidRPr="00F85AC5">
        <w:rPr>
          <w:bCs/>
          <w:color w:val="auto"/>
          <w:sz w:val="22"/>
          <w:szCs w:val="22"/>
          <w:u w:val="none"/>
          <w:lang w:val="sk-SK"/>
        </w:rPr>
        <w:t>dialyzátu</w:t>
      </w:r>
      <w:proofErr w:type="spellEnd"/>
      <w:r w:rsidRPr="00F85AC5">
        <w:rPr>
          <w:bCs/>
          <w:color w:val="auto"/>
          <w:sz w:val="22"/>
          <w:szCs w:val="22"/>
          <w:u w:val="none"/>
          <w:lang w:val="sk-SK"/>
        </w:rPr>
        <w:t xml:space="preserve"> bez obsahu draslíka, aby sa zvýšila rýchlosť odstraňovania draslíka.</w:t>
      </w:r>
    </w:p>
    <w:p w:rsidR="00794E6B" w:rsidRPr="00F85AC5" w:rsidRDefault="00794E6B">
      <w:pPr>
        <w:autoSpaceDE w:val="0"/>
        <w:autoSpaceDN w:val="0"/>
        <w:adjustRightInd w:val="0"/>
        <w:rPr>
          <w:bCs/>
          <w:color w:val="auto"/>
          <w:sz w:val="22"/>
          <w:szCs w:val="22"/>
          <w:u w:val="none"/>
          <w:lang w:val="sk-SK"/>
        </w:rPr>
      </w:pPr>
    </w:p>
    <w:p w:rsidR="00F14DB5" w:rsidRPr="00F85AC5" w:rsidRDefault="00F14DB5">
      <w:pPr>
        <w:autoSpaceDE w:val="0"/>
        <w:autoSpaceDN w:val="0"/>
        <w:adjustRightInd w:val="0"/>
        <w:rPr>
          <w:bCs/>
          <w:color w:val="auto"/>
          <w:sz w:val="22"/>
          <w:szCs w:val="22"/>
          <w:u w:val="none"/>
          <w:lang w:val="sk-SK"/>
        </w:rPr>
      </w:pPr>
      <w:r w:rsidRPr="00F85AC5">
        <w:rPr>
          <w:bCs/>
          <w:color w:val="auto"/>
          <w:sz w:val="22"/>
          <w:szCs w:val="22"/>
          <w:u w:val="none"/>
          <w:lang w:val="sk-SK"/>
        </w:rPr>
        <w:t xml:space="preserve">Pretože liek </w:t>
      </w:r>
      <w:proofErr w:type="spellStart"/>
      <w:r w:rsidRPr="00F85AC5">
        <w:rPr>
          <w:bCs/>
          <w:color w:val="auto"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Cs/>
          <w:color w:val="auto"/>
          <w:sz w:val="22"/>
          <w:szCs w:val="22"/>
          <w:u w:val="none"/>
          <w:lang w:val="sk-SK"/>
        </w:rPr>
        <w:t xml:space="preserve"> je roztok s obsahom fosf</w:t>
      </w:r>
      <w:r w:rsidR="00054D0D" w:rsidRPr="00F85AC5">
        <w:rPr>
          <w:bCs/>
          <w:color w:val="auto"/>
          <w:sz w:val="22"/>
          <w:szCs w:val="22"/>
          <w:u w:val="none"/>
          <w:lang w:val="sk-SK"/>
        </w:rPr>
        <w:t>átu</w:t>
      </w:r>
      <w:r w:rsidRPr="00F85AC5">
        <w:rPr>
          <w:bCs/>
          <w:color w:val="auto"/>
          <w:sz w:val="22"/>
          <w:szCs w:val="22"/>
          <w:u w:val="none"/>
          <w:lang w:val="sk-SK"/>
        </w:rPr>
        <w:t xml:space="preserve">, môže sa po spustení liečby prechodne vyskytnúť </w:t>
      </w:r>
      <w:proofErr w:type="spellStart"/>
      <w:r w:rsidRPr="00F85AC5">
        <w:rPr>
          <w:bCs/>
          <w:color w:val="auto"/>
          <w:sz w:val="22"/>
          <w:szCs w:val="22"/>
          <w:u w:val="none"/>
          <w:lang w:val="sk-SK"/>
        </w:rPr>
        <w:t>hyperfosfatémia</w:t>
      </w:r>
      <w:proofErr w:type="spellEnd"/>
      <w:r w:rsidRPr="00F85AC5">
        <w:rPr>
          <w:bCs/>
          <w:color w:val="auto"/>
          <w:sz w:val="22"/>
          <w:szCs w:val="22"/>
          <w:u w:val="none"/>
          <w:lang w:val="sk-SK"/>
        </w:rPr>
        <w:t>. Znížte rýchlosť infúzie a overte, či bola dosiahnutá požadovaná koncentrácia fosf</w:t>
      </w:r>
      <w:r w:rsidR="00054D0D" w:rsidRPr="00F85AC5">
        <w:rPr>
          <w:bCs/>
          <w:color w:val="auto"/>
          <w:sz w:val="22"/>
          <w:szCs w:val="22"/>
          <w:u w:val="none"/>
          <w:lang w:val="sk-SK"/>
        </w:rPr>
        <w:t>átu</w:t>
      </w:r>
      <w:r w:rsidRPr="00F85AC5">
        <w:rPr>
          <w:bCs/>
          <w:color w:val="auto"/>
          <w:sz w:val="22"/>
          <w:szCs w:val="22"/>
          <w:u w:val="none"/>
          <w:lang w:val="sk-SK"/>
        </w:rPr>
        <w:t xml:space="preserve">. Ak sa týmto </w:t>
      </w:r>
      <w:proofErr w:type="spellStart"/>
      <w:r w:rsidRPr="00F85AC5">
        <w:rPr>
          <w:bCs/>
          <w:color w:val="auto"/>
          <w:sz w:val="22"/>
          <w:szCs w:val="22"/>
          <w:u w:val="none"/>
          <w:lang w:val="sk-SK"/>
        </w:rPr>
        <w:t>hyperfosfatémia</w:t>
      </w:r>
      <w:proofErr w:type="spellEnd"/>
      <w:r w:rsidRPr="00F85AC5">
        <w:rPr>
          <w:bCs/>
          <w:color w:val="auto"/>
          <w:sz w:val="22"/>
          <w:szCs w:val="22"/>
          <w:u w:val="none"/>
          <w:lang w:val="sk-SK"/>
        </w:rPr>
        <w:t xml:space="preserve"> nevyrieši, okamžite </w:t>
      </w:r>
      <w:r w:rsidR="00CD6DB6" w:rsidRPr="00F85AC5">
        <w:rPr>
          <w:bCs/>
          <w:color w:val="auto"/>
          <w:sz w:val="22"/>
          <w:szCs w:val="22"/>
          <w:u w:val="none"/>
          <w:lang w:val="sk-SK"/>
        </w:rPr>
        <w:t>zastavte</w:t>
      </w:r>
      <w:r w:rsidRPr="00F85AC5">
        <w:rPr>
          <w:bCs/>
          <w:color w:val="auto"/>
          <w:sz w:val="22"/>
          <w:szCs w:val="22"/>
          <w:u w:val="none"/>
          <w:lang w:val="sk-SK"/>
        </w:rPr>
        <w:t xml:space="preserve"> podávanie lieku. (pozri časť 4.3 Kontraindikácie).</w:t>
      </w:r>
    </w:p>
    <w:p w:rsidR="00F14DB5" w:rsidRPr="00F85AC5" w:rsidRDefault="00F14DB5">
      <w:pPr>
        <w:autoSpaceDE w:val="0"/>
        <w:autoSpaceDN w:val="0"/>
        <w:adjustRightInd w:val="0"/>
        <w:rPr>
          <w:color w:val="auto"/>
          <w:sz w:val="22"/>
          <w:szCs w:val="22"/>
          <w:lang w:val="sk-SK"/>
        </w:rPr>
      </w:pPr>
    </w:p>
    <w:p w:rsidR="00F14DB5" w:rsidRPr="00F85AC5" w:rsidRDefault="00520947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proofErr w:type="spellStart"/>
      <w:r w:rsidRPr="00F85AC5">
        <w:rPr>
          <w:b w:val="0"/>
          <w:sz w:val="22"/>
          <w:szCs w:val="22"/>
          <w:u w:val="none"/>
          <w:lang w:val="sk-SK"/>
        </w:rPr>
        <w:t>Elektrolytové</w:t>
      </w:r>
      <w:proofErr w:type="spellEnd"/>
      <w:r w:rsidRPr="00F85AC5">
        <w:rPr>
          <w:b w:val="0"/>
          <w:sz w:val="22"/>
          <w:szCs w:val="22"/>
          <w:u w:val="none"/>
          <w:lang w:val="sk-SK"/>
        </w:rPr>
        <w:t xml:space="preserve"> a a</w:t>
      </w:r>
      <w:r w:rsidR="00CD6DB6" w:rsidRPr="00F85AC5">
        <w:rPr>
          <w:b w:val="0"/>
          <w:sz w:val="22"/>
          <w:szCs w:val="22"/>
          <w:u w:val="none"/>
          <w:lang w:val="sk-SK"/>
        </w:rPr>
        <w:t>cidobázické parametre</w:t>
      </w:r>
      <w:r w:rsidR="00F14DB5" w:rsidRPr="00F85AC5">
        <w:rPr>
          <w:b w:val="0"/>
          <w:sz w:val="22"/>
          <w:szCs w:val="22"/>
          <w:u w:val="none"/>
          <w:lang w:val="sk-SK"/>
        </w:rPr>
        <w:t xml:space="preserve"> krvi by sa u pacientov liečených liekom </w:t>
      </w:r>
      <w:proofErr w:type="spellStart"/>
      <w:r w:rsidR="00F14DB5" w:rsidRPr="00F85AC5">
        <w:rPr>
          <w:b w:val="0"/>
          <w:sz w:val="22"/>
          <w:szCs w:val="22"/>
          <w:u w:val="none"/>
          <w:lang w:val="sk-SK"/>
        </w:rPr>
        <w:t>Phoxil</w:t>
      </w:r>
      <w:r w:rsidR="007B5DB6" w:rsidRPr="00F85AC5">
        <w:rPr>
          <w:b w:val="0"/>
          <w:sz w:val="22"/>
          <w:szCs w:val="22"/>
          <w:u w:val="none"/>
          <w:lang w:val="sk-SK"/>
        </w:rPr>
        <w:t>i</w:t>
      </w:r>
      <w:r w:rsidR="00F14DB5" w:rsidRPr="00F85AC5">
        <w:rPr>
          <w:b w:val="0"/>
          <w:sz w:val="22"/>
          <w:szCs w:val="22"/>
          <w:u w:val="none"/>
          <w:lang w:val="sk-SK"/>
        </w:rPr>
        <w:t>um</w:t>
      </w:r>
      <w:proofErr w:type="spellEnd"/>
      <w:r w:rsidR="00F14DB5" w:rsidRPr="00F85AC5">
        <w:rPr>
          <w:b w:val="0"/>
          <w:sz w:val="22"/>
          <w:szCs w:val="22"/>
          <w:u w:val="none"/>
          <w:lang w:val="sk-SK"/>
        </w:rPr>
        <w:t xml:space="preserve"> mali pravidelne monitorovať. Liek </w:t>
      </w:r>
      <w:proofErr w:type="spellStart"/>
      <w:r w:rsidR="00F14DB5" w:rsidRPr="00F85AC5">
        <w:rPr>
          <w:b w:val="0"/>
          <w:sz w:val="22"/>
          <w:szCs w:val="22"/>
          <w:u w:val="none"/>
          <w:lang w:val="sk-SK"/>
        </w:rPr>
        <w:t>Phoxilium</w:t>
      </w:r>
      <w:proofErr w:type="spellEnd"/>
      <w:r w:rsidR="00F14DB5" w:rsidRPr="00F85AC5">
        <w:rPr>
          <w:b w:val="0"/>
          <w:sz w:val="22"/>
          <w:szCs w:val="22"/>
          <w:u w:val="none"/>
          <w:lang w:val="sk-SK"/>
        </w:rPr>
        <w:t xml:space="preserve"> obsahuje </w:t>
      </w:r>
      <w:proofErr w:type="spellStart"/>
      <w:r w:rsidR="00F14DB5" w:rsidRPr="00F85AC5">
        <w:rPr>
          <w:b w:val="0"/>
          <w:sz w:val="22"/>
          <w:szCs w:val="22"/>
          <w:u w:val="none"/>
          <w:lang w:val="sk-SK"/>
        </w:rPr>
        <w:t>hydro</w:t>
      </w:r>
      <w:r w:rsidR="00CD6DB6" w:rsidRPr="00F85AC5">
        <w:rPr>
          <w:b w:val="0"/>
          <w:sz w:val="22"/>
          <w:szCs w:val="22"/>
          <w:u w:val="none"/>
          <w:lang w:val="sk-SK"/>
        </w:rPr>
        <w:t>gen</w:t>
      </w:r>
      <w:r w:rsidR="00F14DB5" w:rsidRPr="00F85AC5">
        <w:rPr>
          <w:b w:val="0"/>
          <w:sz w:val="22"/>
          <w:szCs w:val="22"/>
          <w:u w:val="none"/>
          <w:lang w:val="sk-SK"/>
        </w:rPr>
        <w:t>fosforečnan</w:t>
      </w:r>
      <w:proofErr w:type="spellEnd"/>
      <w:r w:rsidR="00F14DB5" w:rsidRPr="00F85AC5">
        <w:rPr>
          <w:b w:val="0"/>
          <w:sz w:val="22"/>
          <w:szCs w:val="22"/>
          <w:u w:val="none"/>
          <w:lang w:val="sk-SK"/>
        </w:rPr>
        <w:t xml:space="preserve">, slabú kyselinu, ktorá môže mať vplyv na acidobázickú rovnováhu pacienta. Ak sa počas liečby liekom </w:t>
      </w:r>
      <w:proofErr w:type="spellStart"/>
      <w:r w:rsidR="00F14DB5" w:rsidRPr="00F85AC5">
        <w:rPr>
          <w:b w:val="0"/>
          <w:sz w:val="22"/>
          <w:szCs w:val="22"/>
          <w:u w:val="none"/>
          <w:lang w:val="sk-SK"/>
        </w:rPr>
        <w:t>Phoxilium</w:t>
      </w:r>
      <w:proofErr w:type="spellEnd"/>
      <w:r w:rsidR="00F14DB5" w:rsidRPr="00F85AC5">
        <w:rPr>
          <w:b w:val="0"/>
          <w:sz w:val="22"/>
          <w:szCs w:val="22"/>
          <w:u w:val="none"/>
          <w:lang w:val="sk-SK"/>
        </w:rPr>
        <w:t xml:space="preserve"> vyskytne metabolická </w:t>
      </w:r>
      <w:proofErr w:type="spellStart"/>
      <w:r w:rsidR="00F14DB5" w:rsidRPr="00F85AC5">
        <w:rPr>
          <w:b w:val="0"/>
          <w:sz w:val="22"/>
          <w:szCs w:val="22"/>
          <w:u w:val="none"/>
          <w:lang w:val="sk-SK"/>
        </w:rPr>
        <w:t>acidóza</w:t>
      </w:r>
      <w:proofErr w:type="spellEnd"/>
      <w:r w:rsidR="00F14DB5" w:rsidRPr="00F85AC5">
        <w:rPr>
          <w:b w:val="0"/>
          <w:sz w:val="22"/>
          <w:szCs w:val="22"/>
          <w:u w:val="none"/>
          <w:lang w:val="sk-SK"/>
        </w:rPr>
        <w:t xml:space="preserve"> alebo sa jej stav zhorší, môže sa vyžadovať zníženie infúznej rýchlosti, prípadne prerušenie podávanie lieku.</w:t>
      </w:r>
    </w:p>
    <w:p w:rsidR="00741311" w:rsidRPr="00F85AC5" w:rsidRDefault="00741311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F14DB5" w:rsidRPr="00F85AC5" w:rsidRDefault="00741311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Pretože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neobsahuje </w:t>
      </w:r>
      <w:r w:rsidR="0005489B" w:rsidRPr="00F85AC5">
        <w:rPr>
          <w:b w:val="0"/>
          <w:bCs/>
          <w:sz w:val="22"/>
          <w:szCs w:val="22"/>
          <w:u w:val="none"/>
          <w:lang w:val="sk-SK"/>
        </w:rPr>
        <w:t>glukózu, podávanie môže viesť k </w:t>
      </w:r>
      <w:proofErr w:type="spellStart"/>
      <w:r w:rsidR="0005489B" w:rsidRPr="00F85AC5">
        <w:rPr>
          <w:b w:val="0"/>
          <w:bCs/>
          <w:sz w:val="22"/>
          <w:szCs w:val="22"/>
          <w:u w:val="none"/>
          <w:lang w:val="sk-SK"/>
        </w:rPr>
        <w:t>hypoglykémii</w:t>
      </w:r>
      <w:proofErr w:type="spellEnd"/>
      <w:r w:rsidR="0005489B" w:rsidRPr="00F85AC5">
        <w:rPr>
          <w:b w:val="0"/>
          <w:bCs/>
          <w:sz w:val="22"/>
          <w:szCs w:val="22"/>
          <w:u w:val="none"/>
          <w:lang w:val="sk-SK"/>
        </w:rPr>
        <w:t>. U pacientov s </w:t>
      </w:r>
      <w:r w:rsidRPr="00F85AC5">
        <w:rPr>
          <w:b w:val="0"/>
          <w:bCs/>
          <w:sz w:val="22"/>
          <w:szCs w:val="22"/>
          <w:u w:val="none"/>
          <w:lang w:val="sk-SK"/>
        </w:rPr>
        <w:t>diabetom sa musia pravideln</w:t>
      </w:r>
      <w:r w:rsidR="0005489B" w:rsidRPr="00F85AC5">
        <w:rPr>
          <w:b w:val="0"/>
          <w:bCs/>
          <w:sz w:val="22"/>
          <w:szCs w:val="22"/>
          <w:u w:val="none"/>
          <w:lang w:val="sk-SK"/>
        </w:rPr>
        <w:t>e monitorovať hladiny glukózy v </w:t>
      </w:r>
      <w:r w:rsidRPr="00F85AC5">
        <w:rPr>
          <w:b w:val="0"/>
          <w:bCs/>
          <w:sz w:val="22"/>
          <w:szCs w:val="22"/>
          <w:u w:val="none"/>
          <w:lang w:val="sk-SK"/>
        </w:rPr>
        <w:t>krvi</w:t>
      </w:r>
      <w:r w:rsidR="0005489B" w:rsidRPr="00F85AC5">
        <w:rPr>
          <w:b w:val="0"/>
          <w:bCs/>
          <w:sz w:val="22"/>
          <w:szCs w:val="22"/>
          <w:u w:val="none"/>
          <w:lang w:val="sk-SK"/>
        </w:rPr>
        <w:t xml:space="preserve"> (vrátane dôkladného zváženia u </w:t>
      </w:r>
      <w:r w:rsidRPr="00F85AC5">
        <w:rPr>
          <w:b w:val="0"/>
          <w:bCs/>
          <w:sz w:val="22"/>
          <w:szCs w:val="22"/>
          <w:u w:val="none"/>
          <w:lang w:val="sk-SK"/>
        </w:rPr>
        <w:t>pacientov užívajúcich inzulín alebo iné liek</w:t>
      </w:r>
      <w:r w:rsidR="0005489B" w:rsidRPr="00F85AC5">
        <w:rPr>
          <w:b w:val="0"/>
          <w:bCs/>
          <w:sz w:val="22"/>
          <w:szCs w:val="22"/>
          <w:u w:val="none"/>
          <w:lang w:val="sk-SK"/>
        </w:rPr>
        <w:t>y na zníženie hladiny glukózy v 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krvi), ale </w:t>
      </w:r>
      <w:r w:rsidR="0005489B" w:rsidRPr="00F85AC5">
        <w:rPr>
          <w:b w:val="0"/>
          <w:bCs/>
          <w:sz w:val="22"/>
          <w:szCs w:val="22"/>
          <w:u w:val="none"/>
          <w:lang w:val="sk-SK"/>
        </w:rPr>
        <w:t xml:space="preserve">musí sa to brať </w:t>
      </w:r>
      <w:r w:rsidR="00590EAD" w:rsidRPr="00F85AC5">
        <w:rPr>
          <w:b w:val="0"/>
          <w:bCs/>
          <w:sz w:val="22"/>
          <w:szCs w:val="22"/>
          <w:u w:val="none"/>
          <w:lang w:val="sk-SK"/>
        </w:rPr>
        <w:t>do úvahy</w:t>
      </w:r>
      <w:r w:rsidR="0005489B" w:rsidRPr="00F85AC5">
        <w:rPr>
          <w:b w:val="0"/>
          <w:bCs/>
          <w:sz w:val="22"/>
          <w:szCs w:val="22"/>
          <w:u w:val="none"/>
          <w:lang w:val="sk-SK"/>
        </w:rPr>
        <w:t xml:space="preserve"> aj u </w:t>
      </w:r>
      <w:r w:rsidRPr="00F85AC5">
        <w:rPr>
          <w:b w:val="0"/>
          <w:bCs/>
          <w:sz w:val="22"/>
          <w:szCs w:val="22"/>
          <w:u w:val="none"/>
          <w:lang w:val="sk-SK"/>
        </w:rPr>
        <w:t>pacientov bez diabetu, napríklad počas p</w:t>
      </w:r>
      <w:r w:rsidR="00590EAD" w:rsidRPr="00F85AC5">
        <w:rPr>
          <w:b w:val="0"/>
          <w:bCs/>
          <w:sz w:val="22"/>
          <w:szCs w:val="22"/>
          <w:u w:val="none"/>
          <w:lang w:val="sk-SK"/>
        </w:rPr>
        <w:t>rocedúry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 hrozí tichá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hypoglykémia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. Ak sa vyskytne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hypoglykémia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, malo by sa zvážiť použitie roztoku s obsahom glukózy. Na zabezpečenie požadovanej kontroly hladiny glukózy môžu byť potrebné ďalšie nápravné opatrenia.</w:t>
      </w:r>
    </w:p>
    <w:p w:rsidR="00741311" w:rsidRPr="00F85AC5" w:rsidRDefault="00741311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520947" w:rsidRPr="00F85AC5" w:rsidRDefault="00520947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Musia byť prísne dodržané pokyny na použitie (pozri časť 6.6).</w:t>
      </w:r>
    </w:p>
    <w:p w:rsidR="00520947" w:rsidRPr="00F85AC5" w:rsidRDefault="00520947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Roztoky v dvoch komorách musia byť pred použitím zmiešané.</w:t>
      </w:r>
    </w:p>
    <w:p w:rsidR="00520947" w:rsidRPr="00F85AC5" w:rsidDel="005F1CE5" w:rsidRDefault="00520947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Použitie kontaminovaného roztoku môže spôsobiť otravu krvi a šok.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Roztok nepodávajte, pokiaľ nie je číry. Pri pripájaní a odpájaní súprav hadičiek k vaku s liekom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sa musia používať aseptické postupy.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Používajte jedine s vhodným </w:t>
      </w:r>
      <w:r w:rsidR="00520947" w:rsidRPr="00F85AC5">
        <w:rPr>
          <w:b w:val="0"/>
          <w:bCs/>
          <w:sz w:val="22"/>
          <w:szCs w:val="22"/>
          <w:u w:val="none"/>
          <w:lang w:val="sk-SK"/>
        </w:rPr>
        <w:t xml:space="preserve">mimotelovým 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zariadením na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renálnu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náhradu tekutín.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>
      <w:pPr>
        <w:pStyle w:val="Zkladntext"/>
        <w:ind w:left="0" w:firstLine="0"/>
        <w:jc w:val="left"/>
        <w:rPr>
          <w:bCs/>
          <w:sz w:val="22"/>
          <w:szCs w:val="22"/>
          <w:u w:val="none"/>
          <w:lang w:val="sk-SK"/>
        </w:rPr>
      </w:pPr>
      <w:r w:rsidRPr="00F85AC5">
        <w:rPr>
          <w:sz w:val="22"/>
          <w:szCs w:val="22"/>
          <w:u w:val="none"/>
          <w:lang w:val="sk-SK"/>
        </w:rPr>
        <w:lastRenderedPageBreak/>
        <w:t>Osobitné opatrenia pri používaní:</w:t>
      </w:r>
    </w:p>
    <w:p w:rsidR="009F32F5" w:rsidRPr="00F85AC5" w:rsidRDefault="00520947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proofErr w:type="spellStart"/>
      <w:r w:rsidRPr="00F85AC5">
        <w:rPr>
          <w:b w:val="0"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sz w:val="22"/>
          <w:szCs w:val="22"/>
          <w:u w:val="none"/>
          <w:lang w:val="sk-SK"/>
        </w:rPr>
        <w:t xml:space="preserve"> je možné zohriať na </w:t>
      </w:r>
      <w:smartTag w:uri="urn:schemas-microsoft-com:office:smarttags" w:element="metricconverter">
        <w:smartTagPr>
          <w:attr w:name="ProductID" w:val="37 ﾰC"/>
        </w:smartTagPr>
        <w:r w:rsidRPr="00F85AC5">
          <w:rPr>
            <w:b w:val="0"/>
            <w:sz w:val="22"/>
            <w:szCs w:val="22"/>
            <w:u w:val="none"/>
            <w:lang w:val="sk-SK"/>
          </w:rPr>
          <w:t>37 °C</w:t>
        </w:r>
      </w:smartTag>
      <w:r w:rsidRPr="00F85AC5">
        <w:rPr>
          <w:b w:val="0"/>
          <w:sz w:val="22"/>
          <w:szCs w:val="22"/>
          <w:u w:val="none"/>
          <w:lang w:val="sk-SK"/>
        </w:rPr>
        <w:t xml:space="preserve"> v záujme zaistenia pohodlia pacienta. </w:t>
      </w:r>
      <w:r w:rsidR="007C5546" w:rsidRPr="00F85AC5">
        <w:rPr>
          <w:b w:val="0"/>
          <w:sz w:val="22"/>
          <w:szCs w:val="22"/>
          <w:u w:val="none"/>
          <w:lang w:val="sk-SK"/>
        </w:rPr>
        <w:t xml:space="preserve">Na ohrievanie roztoku pred použitím by sa malo použiť iba suché teplo pred rekonštitúciou. </w:t>
      </w:r>
      <w:r w:rsidRPr="00F85AC5">
        <w:rPr>
          <w:b w:val="0"/>
          <w:sz w:val="22"/>
          <w:szCs w:val="22"/>
          <w:u w:val="none"/>
          <w:lang w:val="sk-SK"/>
        </w:rPr>
        <w:t xml:space="preserve">Roztoky by sa nemali zohrievať vo vode ani v mikrovlnnej rúre. Keď to roztok a obal umožnia, mali by ste pred podaním lieku </w:t>
      </w:r>
      <w:proofErr w:type="spellStart"/>
      <w:r w:rsidRPr="00F85AC5">
        <w:rPr>
          <w:b w:val="0"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sz w:val="22"/>
          <w:szCs w:val="22"/>
          <w:u w:val="none"/>
          <w:lang w:val="sk-SK"/>
        </w:rPr>
        <w:t xml:space="preserve"> vizuálne skontrolovať, či neobsahuje tuhé častice a zmenu zafarbenia. Podávajte iba vtedy, keď je roztok číry a má neporušený zvar.</w:t>
      </w:r>
    </w:p>
    <w:p w:rsidR="00E50D88" w:rsidRPr="00F85AC5" w:rsidRDefault="00E50D88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520947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Počas celého zákroku sa musí pozorne sledovať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hemodynamický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stav, rovnováha tekutín, elektrolytov a </w:t>
      </w:r>
      <w:r w:rsidR="007B56CF" w:rsidRPr="00F85AC5">
        <w:rPr>
          <w:b w:val="0"/>
          <w:sz w:val="22"/>
          <w:szCs w:val="22"/>
          <w:u w:val="none"/>
          <w:lang w:val="sk-SK"/>
        </w:rPr>
        <w:t>acidobázická rovnováha</w:t>
      </w:r>
      <w:r w:rsidR="00B91D1B" w:rsidRPr="00F85AC5">
        <w:rPr>
          <w:b w:val="0"/>
          <w:sz w:val="22"/>
          <w:szCs w:val="22"/>
          <w:u w:val="none"/>
          <w:lang w:val="sk-SK"/>
        </w:rPr>
        <w:t xml:space="preserve">, čo zahŕňa </w:t>
      </w:r>
      <w:r w:rsidR="00520947" w:rsidRPr="00F85AC5">
        <w:rPr>
          <w:b w:val="0"/>
          <w:sz w:val="22"/>
          <w:szCs w:val="22"/>
          <w:u w:val="none"/>
          <w:lang w:val="sk-SK"/>
        </w:rPr>
        <w:t>príjem a výdaj všetkých tekutín vrátane tých, ktoré priamo nesúvisia s CRRT</w:t>
      </w:r>
      <w:r w:rsidR="00520947" w:rsidRPr="00F85AC5">
        <w:rPr>
          <w:b w:val="0"/>
          <w:bCs/>
          <w:sz w:val="22"/>
          <w:szCs w:val="22"/>
          <w:u w:val="none"/>
          <w:lang w:val="sk-SK"/>
        </w:rPr>
        <w:t xml:space="preserve">. 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. 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V prípade </w:t>
      </w:r>
      <w:proofErr w:type="spellStart"/>
      <w:r w:rsidR="00520947" w:rsidRPr="00F85AC5">
        <w:rPr>
          <w:b w:val="0"/>
          <w:bCs/>
          <w:sz w:val="22"/>
          <w:szCs w:val="22"/>
          <w:u w:val="none"/>
          <w:lang w:val="sk-SK"/>
        </w:rPr>
        <w:t>hypervolémie</w:t>
      </w:r>
      <w:proofErr w:type="spellEnd"/>
      <w:r w:rsidR="00520947" w:rsidRPr="00F85AC5">
        <w:rPr>
          <w:b w:val="0"/>
          <w:bCs/>
          <w:sz w:val="22"/>
          <w:szCs w:val="22"/>
          <w:u w:val="none"/>
          <w:lang w:val="sk-SK"/>
        </w:rPr>
        <w:t xml:space="preserve"> je možné zvýšiť rýchlosť čistej </w:t>
      </w:r>
      <w:proofErr w:type="spellStart"/>
      <w:r w:rsidR="00520947" w:rsidRPr="00F85AC5">
        <w:rPr>
          <w:b w:val="0"/>
          <w:bCs/>
          <w:sz w:val="22"/>
          <w:szCs w:val="22"/>
          <w:u w:val="none"/>
          <w:lang w:val="sk-SK"/>
        </w:rPr>
        <w:t>ultrafiltrácie</w:t>
      </w:r>
      <w:proofErr w:type="spellEnd"/>
      <w:r w:rsidR="00520947" w:rsidRPr="00F85AC5">
        <w:rPr>
          <w:b w:val="0"/>
          <w:bCs/>
          <w:sz w:val="22"/>
          <w:szCs w:val="22"/>
          <w:u w:val="none"/>
          <w:lang w:val="sk-SK"/>
        </w:rPr>
        <w:t xml:space="preserve"> predpísanej pre zariadenie CRRT a/alebo znížiť rýchlosť podávania roztokov okrem náhradnej tekutiny a/alebo </w:t>
      </w:r>
      <w:proofErr w:type="spellStart"/>
      <w:r w:rsidR="00520947" w:rsidRPr="00F85AC5">
        <w:rPr>
          <w:b w:val="0"/>
          <w:bCs/>
          <w:sz w:val="22"/>
          <w:szCs w:val="22"/>
          <w:u w:val="none"/>
          <w:lang w:val="sk-SK"/>
        </w:rPr>
        <w:t>dialyzátu</w:t>
      </w:r>
      <w:proofErr w:type="spellEnd"/>
      <w:r w:rsidR="00520947" w:rsidRPr="00F85AC5">
        <w:rPr>
          <w:b w:val="0"/>
          <w:bCs/>
          <w:sz w:val="22"/>
          <w:szCs w:val="22"/>
          <w:u w:val="none"/>
          <w:lang w:val="sk-SK"/>
        </w:rPr>
        <w:t>.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520947" w:rsidRPr="00F85AC5" w:rsidRDefault="00520947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V prípade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hypovolémie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je možné znížiť </w:t>
      </w:r>
      <w:r w:rsidR="00300770" w:rsidRPr="00F85AC5">
        <w:rPr>
          <w:b w:val="0"/>
          <w:bCs/>
          <w:sz w:val="22"/>
          <w:szCs w:val="22"/>
          <w:u w:val="none"/>
          <w:lang w:val="sk-SK"/>
        </w:rPr>
        <w:t xml:space="preserve">normálnu 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rýchlosť 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ultrafiltrácie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predpísanej pre zariadenie CRRT a/alebo zvýšiť rýchlosť podávania </w:t>
      </w:r>
      <w:r w:rsidR="00300770" w:rsidRPr="00F85AC5">
        <w:rPr>
          <w:b w:val="0"/>
          <w:bCs/>
          <w:sz w:val="22"/>
          <w:szCs w:val="22"/>
          <w:u w:val="none"/>
          <w:lang w:val="sk-SK"/>
        </w:rPr>
        <w:t xml:space="preserve">iných 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roztokov okrem náhradnej tekutiny a/alebo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dialyzátu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.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 w:rsidP="00554DAE">
      <w:pPr>
        <w:pStyle w:val="Style2"/>
        <w:widowControl w:val="0"/>
        <w:spacing w:after="0"/>
        <w:jc w:val="left"/>
        <w:rPr>
          <w:szCs w:val="22"/>
          <w:lang w:val="sk-SK"/>
        </w:rPr>
      </w:pPr>
      <w:r w:rsidRPr="00F85AC5">
        <w:rPr>
          <w:szCs w:val="22"/>
          <w:lang w:val="sk-SK"/>
        </w:rPr>
        <w:t>4.5</w:t>
      </w:r>
      <w:r w:rsidR="000A07B7" w:rsidRPr="00F85AC5">
        <w:rPr>
          <w:szCs w:val="22"/>
          <w:lang w:val="sk-SK"/>
        </w:rPr>
        <w:tab/>
      </w:r>
      <w:r w:rsidRPr="00F85AC5">
        <w:rPr>
          <w:szCs w:val="22"/>
          <w:lang w:val="sk-SK"/>
        </w:rPr>
        <w:t>Liekové a iné interakcie</w:t>
      </w:r>
    </w:p>
    <w:p w:rsidR="00D3513A" w:rsidRPr="00F85AC5" w:rsidRDefault="00D3513A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Krvné koncentrácie filtrovateľných alebo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dialyzovateľných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liekov môžu byť počas liečby znížené v dôsledku ich odstraňovania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hemodialyzátorom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,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hemofiltrom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alebo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hemodiafiltrom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. V prípade potreby sa má použiť príslušná nápravná terapia, aby sa stanovili správne dávky liekov odstránených počas </w:t>
      </w:r>
      <w:r w:rsidR="00520947" w:rsidRPr="00F85AC5">
        <w:rPr>
          <w:b w:val="0"/>
          <w:bCs/>
          <w:sz w:val="22"/>
          <w:szCs w:val="22"/>
          <w:u w:val="none"/>
          <w:lang w:val="sk-SK"/>
        </w:rPr>
        <w:t>liečby</w:t>
      </w:r>
      <w:r w:rsidRPr="00F85AC5">
        <w:rPr>
          <w:b w:val="0"/>
          <w:bCs/>
          <w:sz w:val="22"/>
          <w:szCs w:val="22"/>
          <w:u w:val="none"/>
          <w:lang w:val="sk-SK"/>
        </w:rPr>
        <w:t>.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Interakciám s inými liekmi možno zabrániť správnym dávkovaním roztoku na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hemofiltráciu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 hemodialýzu.</w:t>
      </w:r>
    </w:p>
    <w:p w:rsidR="00F14DB5" w:rsidRPr="00F85AC5" w:rsidRDefault="00F14DB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Nižšie </w:t>
      </w:r>
      <w:r w:rsidR="00520947" w:rsidRPr="00F85AC5">
        <w:rPr>
          <w:b w:val="0"/>
          <w:bCs/>
          <w:sz w:val="22"/>
          <w:szCs w:val="22"/>
          <w:u w:val="none"/>
          <w:lang w:val="sk-SK"/>
        </w:rPr>
        <w:t xml:space="preserve">sú uvedené príklady 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možných liekových interakcií s liekom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:</w:t>
      </w:r>
    </w:p>
    <w:p w:rsidR="00F14DB5" w:rsidRPr="00F85AC5" w:rsidRDefault="00F14DB5" w:rsidP="00554DAE">
      <w:pPr>
        <w:pStyle w:val="Zkladntext"/>
        <w:numPr>
          <w:ilvl w:val="0"/>
          <w:numId w:val="5"/>
        </w:numPr>
        <w:tabs>
          <w:tab w:val="clear" w:pos="360"/>
          <w:tab w:val="clear" w:pos="720"/>
          <w:tab w:val="num" w:pos="0"/>
        </w:tabs>
        <w:ind w:left="426" w:hanging="426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sz w:val="22"/>
          <w:szCs w:val="22"/>
          <w:u w:val="none"/>
          <w:lang w:val="sk-SK"/>
        </w:rPr>
        <w:t>Ďalšie zdroje fosf</w:t>
      </w:r>
      <w:r w:rsidR="00B33805" w:rsidRPr="00F85AC5">
        <w:rPr>
          <w:b w:val="0"/>
          <w:sz w:val="22"/>
          <w:szCs w:val="22"/>
          <w:u w:val="none"/>
          <w:lang w:val="sk-SK"/>
        </w:rPr>
        <w:t>átu</w:t>
      </w:r>
      <w:r w:rsidRPr="00F85AC5">
        <w:rPr>
          <w:b w:val="0"/>
          <w:sz w:val="22"/>
          <w:szCs w:val="22"/>
          <w:u w:val="none"/>
          <w:lang w:val="sk-SK"/>
        </w:rPr>
        <w:t xml:space="preserve"> (napr. tekutá výživa) môžu zvýšiť koncentráciu fosf</w:t>
      </w:r>
      <w:r w:rsidR="00B33805" w:rsidRPr="00F85AC5">
        <w:rPr>
          <w:b w:val="0"/>
          <w:sz w:val="22"/>
          <w:szCs w:val="22"/>
          <w:u w:val="none"/>
          <w:lang w:val="sk-SK"/>
        </w:rPr>
        <w:t>átu</w:t>
      </w:r>
      <w:r w:rsidRPr="00F85AC5">
        <w:rPr>
          <w:b w:val="0"/>
          <w:sz w:val="22"/>
          <w:szCs w:val="22"/>
          <w:u w:val="none"/>
          <w:lang w:val="sk-SK"/>
        </w:rPr>
        <w:t xml:space="preserve"> v sére a môžu zvýšiť riziko </w:t>
      </w:r>
      <w:proofErr w:type="spellStart"/>
      <w:r w:rsidRPr="00F85AC5">
        <w:rPr>
          <w:b w:val="0"/>
          <w:sz w:val="22"/>
          <w:szCs w:val="22"/>
          <w:u w:val="none"/>
          <w:lang w:val="sk-SK"/>
        </w:rPr>
        <w:t>hyperfosfatémie</w:t>
      </w:r>
      <w:proofErr w:type="spellEnd"/>
      <w:r w:rsidRPr="00F85AC5">
        <w:rPr>
          <w:b w:val="0"/>
          <w:sz w:val="22"/>
          <w:szCs w:val="22"/>
          <w:u w:val="none"/>
          <w:lang w:val="sk-SK"/>
        </w:rPr>
        <w:t>.</w:t>
      </w:r>
    </w:p>
    <w:p w:rsidR="009F32F5" w:rsidRPr="00F85AC5" w:rsidRDefault="00B91D1B" w:rsidP="00554DAE">
      <w:pPr>
        <w:pStyle w:val="Zkladntext"/>
        <w:numPr>
          <w:ilvl w:val="0"/>
          <w:numId w:val="4"/>
        </w:numPr>
        <w:tabs>
          <w:tab w:val="clear" w:pos="360"/>
          <w:tab w:val="clear" w:pos="720"/>
          <w:tab w:val="left" w:pos="0"/>
        </w:tabs>
        <w:ind w:left="426" w:hanging="426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V</w:t>
      </w:r>
      <w:r w:rsidR="009F32F5" w:rsidRPr="00F85AC5">
        <w:rPr>
          <w:b w:val="0"/>
          <w:bCs/>
          <w:sz w:val="22"/>
          <w:szCs w:val="22"/>
          <w:u w:val="none"/>
          <w:lang w:val="sk-SK"/>
        </w:rPr>
        <w:t xml:space="preserve">itamín D </w:t>
      </w:r>
      <w:r w:rsidR="00873389" w:rsidRPr="00F85AC5">
        <w:rPr>
          <w:b w:val="0"/>
          <w:bCs/>
          <w:sz w:val="22"/>
          <w:szCs w:val="22"/>
          <w:u w:val="none"/>
          <w:lang w:val="sk-SK"/>
        </w:rPr>
        <w:t xml:space="preserve">a ďalšie </w:t>
      </w:r>
      <w:proofErr w:type="spellStart"/>
      <w:r w:rsidR="00873389" w:rsidRPr="00F85AC5">
        <w:rPr>
          <w:b w:val="0"/>
          <w:bCs/>
          <w:sz w:val="22"/>
          <w:szCs w:val="22"/>
          <w:u w:val="none"/>
          <w:lang w:val="sk-SK"/>
        </w:rPr>
        <w:t>analógy</w:t>
      </w:r>
      <w:proofErr w:type="spellEnd"/>
      <w:r w:rsidR="00873389" w:rsidRPr="00F85AC5">
        <w:rPr>
          <w:b w:val="0"/>
          <w:bCs/>
          <w:sz w:val="22"/>
          <w:szCs w:val="22"/>
          <w:u w:val="none"/>
          <w:lang w:val="sk-SK"/>
        </w:rPr>
        <w:t xml:space="preserve"> vitamínu D, ako aj</w:t>
      </w:r>
      <w:r w:rsidR="009F32F5" w:rsidRPr="00F85AC5">
        <w:rPr>
          <w:b w:val="0"/>
          <w:bCs/>
          <w:sz w:val="22"/>
          <w:szCs w:val="22"/>
          <w:u w:val="none"/>
          <w:lang w:val="sk-SK"/>
        </w:rPr>
        <w:t xml:space="preserve"> lieky obsahujúce vápnik (napr. </w:t>
      </w:r>
      <w:r w:rsidR="00873389" w:rsidRPr="00F85AC5">
        <w:rPr>
          <w:b w:val="0"/>
          <w:bCs/>
          <w:sz w:val="22"/>
          <w:szCs w:val="22"/>
          <w:u w:val="none"/>
          <w:lang w:val="sk-SK"/>
        </w:rPr>
        <w:t>chlorid</w:t>
      </w:r>
      <w:r w:rsidR="009F32F5" w:rsidRPr="00F85AC5">
        <w:rPr>
          <w:b w:val="0"/>
          <w:bCs/>
          <w:sz w:val="22"/>
          <w:szCs w:val="22"/>
          <w:u w:val="none"/>
          <w:lang w:val="sk-SK"/>
        </w:rPr>
        <w:t xml:space="preserve"> vápenatý </w:t>
      </w:r>
      <w:r w:rsidR="00873389" w:rsidRPr="00F85AC5">
        <w:rPr>
          <w:b w:val="0"/>
          <w:bCs/>
          <w:sz w:val="22"/>
          <w:szCs w:val="22"/>
          <w:u w:val="none"/>
          <w:lang w:val="sk-SK"/>
        </w:rPr>
        <w:t xml:space="preserve">alebo </w:t>
      </w:r>
      <w:proofErr w:type="spellStart"/>
      <w:r w:rsidR="00873389" w:rsidRPr="00F85AC5">
        <w:rPr>
          <w:b w:val="0"/>
          <w:bCs/>
          <w:sz w:val="22"/>
          <w:szCs w:val="22"/>
          <w:u w:val="none"/>
          <w:lang w:val="sk-SK"/>
        </w:rPr>
        <w:t>glukonát</w:t>
      </w:r>
      <w:proofErr w:type="spellEnd"/>
      <w:r w:rsidR="00873389" w:rsidRPr="00F85AC5">
        <w:rPr>
          <w:b w:val="0"/>
          <w:bCs/>
          <w:sz w:val="22"/>
          <w:szCs w:val="22"/>
          <w:u w:val="none"/>
          <w:lang w:val="sk-SK"/>
        </w:rPr>
        <w:t xml:space="preserve"> vápenatý používané na udržiavanie vápnikovej </w:t>
      </w:r>
      <w:proofErr w:type="spellStart"/>
      <w:r w:rsidR="00873389" w:rsidRPr="00F85AC5">
        <w:rPr>
          <w:b w:val="0"/>
          <w:bCs/>
          <w:sz w:val="22"/>
          <w:szCs w:val="22"/>
          <w:u w:val="none"/>
          <w:lang w:val="sk-SK"/>
        </w:rPr>
        <w:t>homeostázy</w:t>
      </w:r>
      <w:proofErr w:type="spellEnd"/>
      <w:r w:rsidR="00873389" w:rsidRPr="00F85AC5">
        <w:rPr>
          <w:b w:val="0"/>
          <w:bCs/>
          <w:sz w:val="22"/>
          <w:szCs w:val="22"/>
          <w:u w:val="none"/>
          <w:lang w:val="sk-SK"/>
        </w:rPr>
        <w:t xml:space="preserve"> u pacientov s CRRT a </w:t>
      </w:r>
      <w:proofErr w:type="spellStart"/>
      <w:r w:rsidR="00873389" w:rsidRPr="00F85AC5">
        <w:rPr>
          <w:b w:val="0"/>
          <w:bCs/>
          <w:sz w:val="22"/>
          <w:szCs w:val="22"/>
          <w:u w:val="none"/>
          <w:lang w:val="sk-SK"/>
        </w:rPr>
        <w:t>citrátovou</w:t>
      </w:r>
      <w:proofErr w:type="spellEnd"/>
      <w:r w:rsidR="00873389"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="00873389" w:rsidRPr="00F85AC5">
        <w:rPr>
          <w:b w:val="0"/>
          <w:bCs/>
          <w:sz w:val="22"/>
          <w:szCs w:val="22"/>
          <w:u w:val="none"/>
          <w:lang w:val="sk-SK"/>
        </w:rPr>
        <w:t>antikoaguláciou</w:t>
      </w:r>
      <w:proofErr w:type="spellEnd"/>
      <w:r w:rsidR="009F32F5" w:rsidRPr="00F85AC5">
        <w:rPr>
          <w:b w:val="0"/>
          <w:bCs/>
          <w:sz w:val="22"/>
          <w:szCs w:val="22"/>
          <w:u w:val="none"/>
          <w:lang w:val="sk-SK"/>
        </w:rPr>
        <w:t xml:space="preserve">) môžu zvýšiť riziko </w:t>
      </w:r>
      <w:proofErr w:type="spellStart"/>
      <w:r w:rsidR="009F32F5" w:rsidRPr="00F85AC5">
        <w:rPr>
          <w:b w:val="0"/>
          <w:bCs/>
          <w:sz w:val="22"/>
          <w:szCs w:val="22"/>
          <w:u w:val="none"/>
          <w:lang w:val="sk-SK"/>
        </w:rPr>
        <w:t>hyperkalc</w:t>
      </w:r>
      <w:r w:rsidR="00915DF2" w:rsidRPr="00F85AC5">
        <w:rPr>
          <w:b w:val="0"/>
          <w:bCs/>
          <w:sz w:val="22"/>
          <w:szCs w:val="22"/>
          <w:u w:val="none"/>
          <w:lang w:val="sk-SK"/>
        </w:rPr>
        <w:t>i</w:t>
      </w:r>
      <w:r w:rsidR="009F32F5" w:rsidRPr="00F85AC5">
        <w:rPr>
          <w:b w:val="0"/>
          <w:bCs/>
          <w:sz w:val="22"/>
          <w:szCs w:val="22"/>
          <w:u w:val="none"/>
          <w:lang w:val="sk-SK"/>
        </w:rPr>
        <w:t>émie</w:t>
      </w:r>
      <w:proofErr w:type="spellEnd"/>
      <w:r w:rsidR="009F32F5" w:rsidRPr="00F85AC5">
        <w:rPr>
          <w:b w:val="0"/>
          <w:bCs/>
          <w:sz w:val="22"/>
          <w:szCs w:val="22"/>
          <w:u w:val="none"/>
          <w:lang w:val="sk-SK"/>
        </w:rPr>
        <w:t>,</w:t>
      </w:r>
    </w:p>
    <w:p w:rsidR="009F32F5" w:rsidRPr="00F85AC5" w:rsidRDefault="00B91D1B" w:rsidP="00554DAE">
      <w:pPr>
        <w:pStyle w:val="Zkladntext"/>
        <w:numPr>
          <w:ilvl w:val="0"/>
          <w:numId w:val="4"/>
        </w:numPr>
        <w:tabs>
          <w:tab w:val="clear" w:pos="360"/>
          <w:tab w:val="left" w:pos="0"/>
        </w:tabs>
        <w:ind w:left="426" w:hanging="426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Ď</w:t>
      </w:r>
      <w:r w:rsidR="009F32F5" w:rsidRPr="00F85AC5">
        <w:rPr>
          <w:b w:val="0"/>
          <w:bCs/>
          <w:sz w:val="22"/>
          <w:szCs w:val="22"/>
          <w:u w:val="none"/>
          <w:lang w:val="sk-SK"/>
        </w:rPr>
        <w:t xml:space="preserve">alší </w:t>
      </w:r>
      <w:proofErr w:type="spellStart"/>
      <w:r w:rsidR="009F32F5" w:rsidRPr="00F85AC5">
        <w:rPr>
          <w:b w:val="0"/>
          <w:bCs/>
          <w:sz w:val="22"/>
          <w:szCs w:val="22"/>
          <w:u w:val="none"/>
          <w:lang w:val="sk-SK"/>
        </w:rPr>
        <w:t>hydrogenuhličitan</w:t>
      </w:r>
      <w:proofErr w:type="spellEnd"/>
      <w:r w:rsidR="009F32F5" w:rsidRPr="00F85AC5">
        <w:rPr>
          <w:b w:val="0"/>
          <w:bCs/>
          <w:sz w:val="22"/>
          <w:szCs w:val="22"/>
          <w:u w:val="none"/>
          <w:lang w:val="sk-SK"/>
        </w:rPr>
        <w:t xml:space="preserve"> sodný </w:t>
      </w:r>
      <w:r w:rsidR="00873389" w:rsidRPr="00F85AC5">
        <w:rPr>
          <w:b w:val="0"/>
          <w:bCs/>
          <w:sz w:val="22"/>
          <w:szCs w:val="22"/>
          <w:u w:val="none"/>
          <w:lang w:val="sk-SK"/>
        </w:rPr>
        <w:t xml:space="preserve">(alebo zdroj </w:t>
      </w:r>
      <w:proofErr w:type="spellStart"/>
      <w:r w:rsidR="00873389" w:rsidRPr="00F85AC5">
        <w:rPr>
          <w:b w:val="0"/>
          <w:bCs/>
          <w:sz w:val="22"/>
          <w:szCs w:val="22"/>
          <w:u w:val="none"/>
          <w:lang w:val="sk-SK"/>
        </w:rPr>
        <w:t>pufrov</w:t>
      </w:r>
      <w:proofErr w:type="spellEnd"/>
      <w:r w:rsidR="00873389" w:rsidRPr="00F85AC5">
        <w:rPr>
          <w:b w:val="0"/>
          <w:bCs/>
          <w:sz w:val="22"/>
          <w:szCs w:val="22"/>
          <w:u w:val="none"/>
          <w:lang w:val="sk-SK"/>
        </w:rPr>
        <w:t>)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r w:rsidR="00873389" w:rsidRPr="00F85AC5">
        <w:rPr>
          <w:b w:val="0"/>
          <w:bCs/>
          <w:sz w:val="22"/>
          <w:szCs w:val="22"/>
          <w:u w:val="none"/>
          <w:lang w:val="sk-SK"/>
        </w:rPr>
        <w:t xml:space="preserve">v tekutinách CRRT alebo iných tekutinách </w:t>
      </w:r>
      <w:r w:rsidR="009F32F5" w:rsidRPr="00F85AC5">
        <w:rPr>
          <w:b w:val="0"/>
          <w:bCs/>
          <w:sz w:val="22"/>
          <w:szCs w:val="22"/>
          <w:u w:val="none"/>
          <w:lang w:val="sk-SK"/>
        </w:rPr>
        <w:t xml:space="preserve">môže zvýšiť riziko metabolickej </w:t>
      </w:r>
      <w:proofErr w:type="spellStart"/>
      <w:r w:rsidR="009F32F5" w:rsidRPr="00F85AC5">
        <w:rPr>
          <w:b w:val="0"/>
          <w:bCs/>
          <w:sz w:val="22"/>
          <w:szCs w:val="22"/>
          <w:u w:val="none"/>
          <w:lang w:val="sk-SK"/>
        </w:rPr>
        <w:t>alkalózy</w:t>
      </w:r>
      <w:proofErr w:type="spellEnd"/>
      <w:r w:rsidR="009F32F5" w:rsidRPr="00F85AC5">
        <w:rPr>
          <w:b w:val="0"/>
          <w:bCs/>
          <w:sz w:val="22"/>
          <w:szCs w:val="22"/>
          <w:u w:val="none"/>
          <w:lang w:val="sk-SK"/>
        </w:rPr>
        <w:t>.</w:t>
      </w:r>
    </w:p>
    <w:p w:rsidR="004B7292" w:rsidRPr="00F85AC5" w:rsidRDefault="004B7292" w:rsidP="00554DAE">
      <w:pPr>
        <w:pStyle w:val="Zkladntext"/>
        <w:numPr>
          <w:ilvl w:val="0"/>
          <w:numId w:val="4"/>
        </w:numPr>
        <w:tabs>
          <w:tab w:val="clear" w:pos="360"/>
          <w:tab w:val="clear" w:pos="720"/>
          <w:tab w:val="left" w:pos="0"/>
        </w:tabs>
        <w:ind w:left="426" w:hanging="426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Keď sa používa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citrátová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antikoagulácia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, prispieva to k celkovému objemu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pufrovania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 môže znížiť hladiny vápnika v plazme.</w:t>
      </w:r>
    </w:p>
    <w:p w:rsidR="009F32F5" w:rsidRPr="00F85AC5" w:rsidRDefault="009F32F5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  <w:lang w:val="sk-SK"/>
        </w:rPr>
      </w:pPr>
      <w:r w:rsidRPr="00F85AC5">
        <w:rPr>
          <w:szCs w:val="22"/>
          <w:lang w:val="sk-SK"/>
        </w:rPr>
        <w:t xml:space="preserve">4.6 </w:t>
      </w:r>
      <w:r w:rsidR="000A07B7" w:rsidRPr="00F85AC5">
        <w:rPr>
          <w:szCs w:val="22"/>
          <w:lang w:val="sk-SK"/>
        </w:rPr>
        <w:tab/>
      </w:r>
      <w:proofErr w:type="spellStart"/>
      <w:r w:rsidR="008632C9" w:rsidRPr="00F85AC5">
        <w:rPr>
          <w:szCs w:val="22"/>
          <w:lang w:val="sk-SK"/>
        </w:rPr>
        <w:t>Fertilita</w:t>
      </w:r>
      <w:proofErr w:type="spellEnd"/>
      <w:r w:rsidR="008632C9" w:rsidRPr="00F85AC5">
        <w:rPr>
          <w:szCs w:val="22"/>
          <w:lang w:val="sk-SK"/>
        </w:rPr>
        <w:t>, g</w:t>
      </w:r>
      <w:r w:rsidRPr="00F85AC5">
        <w:rPr>
          <w:szCs w:val="22"/>
          <w:lang w:val="sk-SK"/>
        </w:rPr>
        <w:t>ravidita a laktácia</w:t>
      </w:r>
    </w:p>
    <w:p w:rsidR="009F32F5" w:rsidRPr="00F85AC5" w:rsidRDefault="009F32F5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873389" w:rsidRPr="00F85AC5" w:rsidRDefault="00873389">
      <w:pPr>
        <w:pStyle w:val="Zkladntext"/>
        <w:ind w:left="0" w:firstLine="0"/>
        <w:jc w:val="left"/>
        <w:rPr>
          <w:b w:val="0"/>
          <w:bCs/>
          <w:sz w:val="22"/>
          <w:szCs w:val="22"/>
          <w:lang w:val="sk-SK"/>
        </w:rPr>
      </w:pPr>
      <w:proofErr w:type="spellStart"/>
      <w:r w:rsidRPr="00F85AC5">
        <w:rPr>
          <w:b w:val="0"/>
          <w:bCs/>
          <w:sz w:val="22"/>
          <w:szCs w:val="22"/>
          <w:lang w:val="sk-SK"/>
        </w:rPr>
        <w:t>Fertilita</w:t>
      </w:r>
      <w:proofErr w:type="spellEnd"/>
    </w:p>
    <w:p w:rsidR="00873389" w:rsidRPr="00F85AC5" w:rsidRDefault="00873389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Nepredpokladajú sa žiadne účinky na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fertilitu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, keďže vápnik, sodík, draslík, horčík, chloridy,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hydrogénfosforečnan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 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hydrogénuhličitan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sú bežnou súčasťou tela.</w:t>
      </w:r>
    </w:p>
    <w:p w:rsidR="00873389" w:rsidRPr="00F85AC5" w:rsidRDefault="00873389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873389" w:rsidRPr="00F85AC5" w:rsidRDefault="00873389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lang w:val="sk-SK"/>
        </w:rPr>
        <w:t>Tehotenstvo a dojčenie</w:t>
      </w:r>
    </w:p>
    <w:p w:rsidR="00873389" w:rsidRPr="00F85AC5" w:rsidDel="004D2148" w:rsidRDefault="00873389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Nie sú zdokumentované žiadne klinické údaje o používaní lieku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počas tehotenstva a dojčenia.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sa môže podávať tehotným a dojčiacim ženám, iba ak je to</w:t>
      </w:r>
      <w:r w:rsidR="00551CBA" w:rsidRPr="00F85AC5">
        <w:rPr>
          <w:b w:val="0"/>
          <w:bCs/>
          <w:sz w:val="22"/>
          <w:szCs w:val="22"/>
          <w:u w:val="none"/>
          <w:lang w:val="sk-SK"/>
        </w:rPr>
        <w:t xml:space="preserve"> nevyhnutne potrebné</w:t>
      </w:r>
      <w:r w:rsidRPr="00F85AC5">
        <w:rPr>
          <w:b w:val="0"/>
          <w:bCs/>
          <w:sz w:val="22"/>
          <w:szCs w:val="22"/>
          <w:u w:val="none"/>
          <w:lang w:val="sk-SK"/>
        </w:rPr>
        <w:t>.</w:t>
      </w:r>
    </w:p>
    <w:p w:rsidR="004B7292" w:rsidRPr="00F85AC5" w:rsidRDefault="004B7292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  <w:lang w:val="sk-SK"/>
        </w:rPr>
      </w:pPr>
      <w:r w:rsidRPr="00F85AC5">
        <w:rPr>
          <w:szCs w:val="22"/>
          <w:lang w:val="sk-SK"/>
        </w:rPr>
        <w:t>4.7</w:t>
      </w:r>
      <w:r w:rsidR="000A07B7" w:rsidRPr="00F85AC5">
        <w:rPr>
          <w:szCs w:val="22"/>
          <w:lang w:val="sk-SK"/>
        </w:rPr>
        <w:tab/>
      </w:r>
      <w:r w:rsidRPr="00F85AC5">
        <w:rPr>
          <w:szCs w:val="22"/>
          <w:lang w:val="sk-SK"/>
        </w:rPr>
        <w:t>Ovplyvnenie schopnosti viesť vozidlá a obsluhovať stroje</w:t>
      </w:r>
    </w:p>
    <w:p w:rsidR="00743558" w:rsidRPr="00F85AC5" w:rsidRDefault="00743558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 w:rsidP="000D4ABC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Netýka sa</w:t>
      </w:r>
      <w:r w:rsidR="00F071D4" w:rsidRPr="00F85AC5">
        <w:rPr>
          <w:b w:val="0"/>
          <w:bCs/>
          <w:sz w:val="22"/>
          <w:szCs w:val="22"/>
          <w:u w:val="none"/>
          <w:lang w:val="sk-SK"/>
        </w:rPr>
        <w:t>.</w:t>
      </w:r>
    </w:p>
    <w:p w:rsidR="009F32F5" w:rsidRPr="00F85AC5" w:rsidRDefault="009F32F5" w:rsidP="000D4ABC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 w:rsidP="00554DAE">
      <w:pPr>
        <w:pStyle w:val="Style2"/>
        <w:tabs>
          <w:tab w:val="num" w:pos="360"/>
        </w:tabs>
        <w:spacing w:after="0"/>
        <w:jc w:val="left"/>
        <w:rPr>
          <w:szCs w:val="22"/>
          <w:lang w:val="sk-SK"/>
        </w:rPr>
      </w:pPr>
      <w:r w:rsidRPr="00F85AC5">
        <w:rPr>
          <w:szCs w:val="22"/>
          <w:lang w:val="sk-SK"/>
        </w:rPr>
        <w:t xml:space="preserve">4.8 </w:t>
      </w:r>
      <w:r w:rsidR="000A07B7" w:rsidRPr="00F85AC5">
        <w:rPr>
          <w:szCs w:val="22"/>
          <w:lang w:val="sk-SK"/>
        </w:rPr>
        <w:tab/>
      </w:r>
      <w:r w:rsidR="000A07B7" w:rsidRPr="00F85AC5">
        <w:rPr>
          <w:szCs w:val="22"/>
          <w:lang w:val="sk-SK"/>
        </w:rPr>
        <w:tab/>
      </w:r>
      <w:r w:rsidRPr="00F85AC5">
        <w:rPr>
          <w:szCs w:val="22"/>
          <w:lang w:val="sk-SK"/>
        </w:rPr>
        <w:t>Nežiaduce účinky</w:t>
      </w:r>
    </w:p>
    <w:p w:rsidR="00743558" w:rsidRPr="00F85AC5" w:rsidRDefault="00743558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Použitie daného roztoku alebo liečby môže vyvolať nežiaduce účinky.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873389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lastRenderedPageBreak/>
        <w:t xml:space="preserve">Bikarbonátom tlmené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hemofiltračné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 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hemodialyzačné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roztoky sú vo všeobecnosti dobre tolerované. </w:t>
      </w:r>
    </w:p>
    <w:p w:rsidR="00873389" w:rsidRPr="00F85AC5" w:rsidRDefault="00873389">
      <w:pPr>
        <w:rPr>
          <w:rFonts w:eastAsia="SimSun"/>
          <w:color w:val="auto"/>
          <w:sz w:val="22"/>
          <w:szCs w:val="22"/>
          <w:u w:val="none"/>
          <w:lang w:val="sk-SK" w:eastAsia="en-US"/>
        </w:rPr>
      </w:pPr>
    </w:p>
    <w:p w:rsidR="00873389" w:rsidRPr="00F85AC5" w:rsidRDefault="00873389">
      <w:pPr>
        <w:rPr>
          <w:rFonts w:eastAsia="SimSun"/>
          <w:color w:val="auto"/>
          <w:sz w:val="22"/>
          <w:szCs w:val="22"/>
          <w:u w:val="none"/>
          <w:lang w:val="sk-SK" w:eastAsia="en-US"/>
        </w:rPr>
      </w:pPr>
      <w:r w:rsidRPr="00F85AC5">
        <w:rPr>
          <w:rFonts w:eastAsia="SimSun"/>
          <w:color w:val="auto"/>
          <w:sz w:val="22"/>
          <w:szCs w:val="22"/>
          <w:u w:val="none"/>
          <w:lang w:val="sk-SK" w:eastAsia="en-US"/>
        </w:rPr>
        <w:t xml:space="preserve">Zo skúseností po uvedení na trh vyplývajú nasledovné nežiaduce účinky. Tabuľka uvedená nižšie je v súlade s klasifikáciou orgánových systémov </w:t>
      </w:r>
      <w:proofErr w:type="spellStart"/>
      <w:r w:rsidRPr="00F85AC5">
        <w:rPr>
          <w:rFonts w:eastAsia="SimSun"/>
          <w:color w:val="auto"/>
          <w:sz w:val="22"/>
          <w:szCs w:val="22"/>
          <w:u w:val="none"/>
          <w:lang w:val="sk-SK" w:eastAsia="en-US"/>
        </w:rPr>
        <w:t>MedDRA</w:t>
      </w:r>
      <w:proofErr w:type="spellEnd"/>
      <w:r w:rsidRPr="00F85AC5">
        <w:rPr>
          <w:rFonts w:eastAsia="SimSun"/>
          <w:color w:val="auto"/>
          <w:sz w:val="22"/>
          <w:szCs w:val="22"/>
          <w:u w:val="none"/>
          <w:lang w:val="sk-SK" w:eastAsia="en-US"/>
        </w:rPr>
        <w:t xml:space="preserve"> (trieda orgánových systémov a úroveň preferovaných pojmov). Z dostupných údajov nie je možné odhadnúť frekvencie.</w:t>
      </w:r>
    </w:p>
    <w:p w:rsidR="00873389" w:rsidRPr="00F85AC5" w:rsidRDefault="00873389">
      <w:pPr>
        <w:rPr>
          <w:rFonts w:eastAsia="SimSun"/>
          <w:bCs/>
          <w:color w:val="auto"/>
          <w:sz w:val="22"/>
          <w:szCs w:val="22"/>
          <w:u w:val="none"/>
          <w:lang w:val="sk-SK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4063"/>
        <w:gridCol w:w="2624"/>
      </w:tblGrid>
      <w:tr w:rsidR="00873389" w:rsidRPr="00F85AC5" w:rsidTr="00873389">
        <w:tc>
          <w:tcPr>
            <w:tcW w:w="2395" w:type="dxa"/>
          </w:tcPr>
          <w:p w:rsidR="00873389" w:rsidRPr="00F85AC5" w:rsidRDefault="00873389">
            <w:pPr>
              <w:rPr>
                <w:rFonts w:eastAsia="SimSun"/>
                <w:b/>
                <w:color w:val="auto"/>
                <w:sz w:val="22"/>
                <w:szCs w:val="22"/>
                <w:u w:val="none"/>
                <w:lang w:val="sk-SK" w:eastAsia="zh-CN"/>
              </w:rPr>
            </w:pPr>
            <w:r w:rsidRPr="00F85AC5">
              <w:rPr>
                <w:rFonts w:eastAsia="SimSun"/>
                <w:b/>
                <w:bCs/>
                <w:color w:val="auto"/>
                <w:sz w:val="22"/>
                <w:szCs w:val="22"/>
                <w:u w:val="none"/>
                <w:lang w:val="sk-SK" w:eastAsia="en-US"/>
              </w:rPr>
              <w:t xml:space="preserve">Trieda orgánových systémov </w:t>
            </w:r>
            <w:proofErr w:type="spellStart"/>
            <w:r w:rsidRPr="00F85AC5">
              <w:rPr>
                <w:rFonts w:eastAsia="SimSun"/>
                <w:b/>
                <w:bCs/>
                <w:color w:val="auto"/>
                <w:sz w:val="22"/>
                <w:szCs w:val="22"/>
                <w:u w:val="none"/>
                <w:lang w:val="sk-SK" w:eastAsia="en-US"/>
              </w:rPr>
              <w:t>MedDra</w:t>
            </w:r>
            <w:proofErr w:type="spellEnd"/>
          </w:p>
        </w:tc>
        <w:tc>
          <w:tcPr>
            <w:tcW w:w="4195" w:type="dxa"/>
          </w:tcPr>
          <w:p w:rsidR="00873389" w:rsidRPr="00F85AC5" w:rsidRDefault="00873389">
            <w:pPr>
              <w:rPr>
                <w:rFonts w:eastAsia="SimSun"/>
                <w:b/>
                <w:bCs/>
                <w:i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b/>
                <w:bCs/>
                <w:color w:val="auto"/>
                <w:sz w:val="22"/>
                <w:szCs w:val="22"/>
                <w:u w:val="none"/>
                <w:lang w:val="sk-SK" w:eastAsia="en-US"/>
              </w:rPr>
              <w:t>Preferovaný pojem</w:t>
            </w:r>
          </w:p>
        </w:tc>
        <w:tc>
          <w:tcPr>
            <w:tcW w:w="2698" w:type="dxa"/>
          </w:tcPr>
          <w:p w:rsidR="00873389" w:rsidRPr="00F85AC5" w:rsidRDefault="00873389">
            <w:pPr>
              <w:rPr>
                <w:rFonts w:eastAsia="SimSun"/>
                <w:b/>
                <w:bCs/>
                <w:i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b/>
                <w:bCs/>
                <w:color w:val="auto"/>
                <w:sz w:val="22"/>
                <w:szCs w:val="22"/>
                <w:u w:val="none"/>
                <w:lang w:val="sk-SK" w:eastAsia="en-US"/>
              </w:rPr>
              <w:t>Frekvencia</w:t>
            </w:r>
          </w:p>
        </w:tc>
      </w:tr>
      <w:tr w:rsidR="00873389" w:rsidRPr="00F85AC5" w:rsidTr="00873389">
        <w:tc>
          <w:tcPr>
            <w:tcW w:w="2395" w:type="dxa"/>
            <w:vMerge w:val="restart"/>
          </w:tcPr>
          <w:p w:rsidR="00873389" w:rsidRPr="00F85AC5" w:rsidRDefault="00873389" w:rsidP="00F85AC5">
            <w:pPr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>Poruchy metabolizmu a výživy</w:t>
            </w:r>
          </w:p>
        </w:tc>
        <w:tc>
          <w:tcPr>
            <w:tcW w:w="4195" w:type="dxa"/>
          </w:tcPr>
          <w:p w:rsidR="00873389" w:rsidRPr="00F85AC5" w:rsidRDefault="00873389" w:rsidP="00554DAE">
            <w:pPr>
              <w:tabs>
                <w:tab w:val="left" w:pos="36"/>
              </w:tabs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>Nerovnováha elektrolytov, napr.</w:t>
            </w:r>
            <w:r w:rsidRPr="000D4ABC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 xml:space="preserve"> </w:t>
            </w:r>
            <w:proofErr w:type="spellStart"/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>hyperfosfatémia</w:t>
            </w:r>
            <w:proofErr w:type="spellEnd"/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 xml:space="preserve"> </w:t>
            </w:r>
          </w:p>
        </w:tc>
        <w:tc>
          <w:tcPr>
            <w:tcW w:w="2698" w:type="dxa"/>
          </w:tcPr>
          <w:p w:rsidR="00873389" w:rsidRPr="00F85AC5" w:rsidRDefault="00873389" w:rsidP="00554DAE">
            <w:pPr>
              <w:tabs>
                <w:tab w:val="left" w:pos="36"/>
              </w:tabs>
              <w:rPr>
                <w:rFonts w:eastAsia="SimSun"/>
                <w:bCs/>
                <w:i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bCs/>
                <w:color w:val="auto"/>
                <w:sz w:val="22"/>
                <w:szCs w:val="22"/>
                <w:u w:val="none"/>
                <w:lang w:val="sk-SK" w:eastAsia="en-US"/>
              </w:rPr>
              <w:t>neznáma</w:t>
            </w:r>
          </w:p>
        </w:tc>
      </w:tr>
      <w:tr w:rsidR="00873389" w:rsidRPr="00F85AC5" w:rsidTr="00873389">
        <w:trPr>
          <w:cantSplit/>
          <w:trHeight w:val="1375"/>
        </w:trPr>
        <w:tc>
          <w:tcPr>
            <w:tcW w:w="2395" w:type="dxa"/>
            <w:vMerge/>
          </w:tcPr>
          <w:p w:rsidR="00873389" w:rsidRPr="00F85AC5" w:rsidRDefault="00873389">
            <w:pPr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</w:pPr>
          </w:p>
        </w:tc>
        <w:tc>
          <w:tcPr>
            <w:tcW w:w="4195" w:type="dxa"/>
          </w:tcPr>
          <w:p w:rsidR="00873389" w:rsidRPr="00F85AC5" w:rsidRDefault="00873389" w:rsidP="00554DAE">
            <w:pPr>
              <w:tabs>
                <w:tab w:val="left" w:pos="36"/>
              </w:tabs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 xml:space="preserve">Nerovnováha tekutín, napr. </w:t>
            </w:r>
            <w:proofErr w:type="spellStart"/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>hypervolémia</w:t>
            </w:r>
            <w:proofErr w:type="spellEnd"/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 xml:space="preserve">, </w:t>
            </w:r>
            <w:proofErr w:type="spellStart"/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>hypovolémia</w:t>
            </w:r>
            <w:proofErr w:type="spellEnd"/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 xml:space="preserve"> </w:t>
            </w:r>
          </w:p>
        </w:tc>
        <w:tc>
          <w:tcPr>
            <w:tcW w:w="2698" w:type="dxa"/>
          </w:tcPr>
          <w:p w:rsidR="00873389" w:rsidRPr="00F85AC5" w:rsidRDefault="00873389" w:rsidP="00554DAE">
            <w:pPr>
              <w:tabs>
                <w:tab w:val="left" w:pos="36"/>
              </w:tabs>
              <w:rPr>
                <w:rFonts w:eastAsia="SimSun"/>
                <w:bCs/>
                <w:i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bCs/>
                <w:color w:val="auto"/>
                <w:sz w:val="22"/>
                <w:szCs w:val="22"/>
                <w:u w:val="none"/>
                <w:lang w:val="sk-SK" w:eastAsia="en-US"/>
              </w:rPr>
              <w:t>neznáma</w:t>
            </w:r>
          </w:p>
        </w:tc>
      </w:tr>
      <w:tr w:rsidR="00873389" w:rsidRPr="00F85AC5" w:rsidTr="00873389">
        <w:trPr>
          <w:cantSplit/>
          <w:trHeight w:val="585"/>
        </w:trPr>
        <w:tc>
          <w:tcPr>
            <w:tcW w:w="2395" w:type="dxa"/>
          </w:tcPr>
          <w:p w:rsidR="00873389" w:rsidRPr="00F85AC5" w:rsidRDefault="00873389" w:rsidP="00554DAE">
            <w:pPr>
              <w:ind w:hanging="360"/>
              <w:rPr>
                <w:rFonts w:eastAsia="SimSun"/>
                <w:i/>
                <w:color w:val="008000"/>
                <w:sz w:val="22"/>
                <w:szCs w:val="22"/>
                <w:u w:val="none"/>
                <w:lang w:val="sk-SK" w:eastAsia="en-US"/>
              </w:rPr>
            </w:pPr>
          </w:p>
        </w:tc>
        <w:tc>
          <w:tcPr>
            <w:tcW w:w="4195" w:type="dxa"/>
          </w:tcPr>
          <w:p w:rsidR="00873389" w:rsidRPr="000D4ABC" w:rsidRDefault="00873389" w:rsidP="00554DAE">
            <w:pPr>
              <w:tabs>
                <w:tab w:val="left" w:pos="36"/>
              </w:tabs>
              <w:rPr>
                <w:rFonts w:eastAsia="SimSun"/>
                <w:bCs/>
                <w:i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bCs/>
                <w:color w:val="auto"/>
                <w:sz w:val="22"/>
                <w:szCs w:val="22"/>
                <w:u w:val="none"/>
                <w:lang w:val="sk-SK" w:eastAsia="en-US"/>
              </w:rPr>
              <w:t xml:space="preserve">Poruchy acidobázickej rovnováhy, napr. metabolická </w:t>
            </w:r>
            <w:proofErr w:type="spellStart"/>
            <w:r w:rsidRPr="00F85AC5">
              <w:rPr>
                <w:rFonts w:eastAsia="SimSun"/>
                <w:bCs/>
                <w:color w:val="auto"/>
                <w:sz w:val="22"/>
                <w:szCs w:val="22"/>
                <w:u w:val="none"/>
                <w:lang w:val="sk-SK" w:eastAsia="en-US"/>
              </w:rPr>
              <w:t>acidóza</w:t>
            </w:r>
            <w:proofErr w:type="spellEnd"/>
            <w:r w:rsidRPr="000D4ABC">
              <w:rPr>
                <w:rFonts w:eastAsia="SimSun"/>
                <w:bCs/>
                <w:color w:val="auto"/>
                <w:sz w:val="22"/>
                <w:szCs w:val="22"/>
                <w:u w:val="none"/>
                <w:lang w:val="sk-SK" w:eastAsia="en-US"/>
              </w:rPr>
              <w:t xml:space="preserve">, metabolická </w:t>
            </w:r>
            <w:proofErr w:type="spellStart"/>
            <w:r w:rsidRPr="000D4ABC">
              <w:rPr>
                <w:rFonts w:eastAsia="SimSun"/>
                <w:bCs/>
                <w:color w:val="auto"/>
                <w:sz w:val="22"/>
                <w:szCs w:val="22"/>
                <w:u w:val="none"/>
                <w:lang w:val="sk-SK" w:eastAsia="en-US"/>
              </w:rPr>
              <w:t>alkalóza</w:t>
            </w:r>
            <w:proofErr w:type="spellEnd"/>
          </w:p>
        </w:tc>
        <w:tc>
          <w:tcPr>
            <w:tcW w:w="2698" w:type="dxa"/>
          </w:tcPr>
          <w:p w:rsidR="00873389" w:rsidRPr="00F85AC5" w:rsidRDefault="00873389" w:rsidP="00554DAE">
            <w:pPr>
              <w:tabs>
                <w:tab w:val="left" w:pos="36"/>
              </w:tabs>
              <w:rPr>
                <w:rFonts w:eastAsia="SimSun"/>
                <w:bCs/>
                <w:i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bCs/>
                <w:color w:val="auto"/>
                <w:sz w:val="22"/>
                <w:szCs w:val="22"/>
                <w:u w:val="none"/>
                <w:lang w:val="sk-SK" w:eastAsia="en-US"/>
              </w:rPr>
              <w:t>neznáma</w:t>
            </w:r>
          </w:p>
        </w:tc>
      </w:tr>
      <w:tr w:rsidR="00873389" w:rsidRPr="00F85AC5" w:rsidTr="00873389">
        <w:tc>
          <w:tcPr>
            <w:tcW w:w="2395" w:type="dxa"/>
          </w:tcPr>
          <w:p w:rsidR="00873389" w:rsidRPr="00F85AC5" w:rsidRDefault="00873389" w:rsidP="00F85AC5">
            <w:pPr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>Poruchy ciev</w:t>
            </w:r>
          </w:p>
        </w:tc>
        <w:tc>
          <w:tcPr>
            <w:tcW w:w="4195" w:type="dxa"/>
          </w:tcPr>
          <w:p w:rsidR="00873389" w:rsidRPr="000D4ABC" w:rsidRDefault="00873389" w:rsidP="000D4ABC">
            <w:pPr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0D4ABC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>Hypotenzia*</w:t>
            </w:r>
          </w:p>
        </w:tc>
        <w:tc>
          <w:tcPr>
            <w:tcW w:w="2698" w:type="dxa"/>
          </w:tcPr>
          <w:p w:rsidR="00873389" w:rsidRPr="00F85AC5" w:rsidRDefault="00873389">
            <w:pPr>
              <w:rPr>
                <w:rFonts w:eastAsia="SimSun"/>
                <w:bCs/>
                <w:i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bCs/>
                <w:color w:val="auto"/>
                <w:sz w:val="22"/>
                <w:szCs w:val="22"/>
                <w:u w:val="none"/>
                <w:lang w:val="sk-SK" w:eastAsia="en-US"/>
              </w:rPr>
              <w:t>neznáma</w:t>
            </w:r>
          </w:p>
        </w:tc>
      </w:tr>
      <w:tr w:rsidR="00873389" w:rsidRPr="00F85AC5" w:rsidTr="00873389">
        <w:tc>
          <w:tcPr>
            <w:tcW w:w="2395" w:type="dxa"/>
            <w:vMerge w:val="restart"/>
          </w:tcPr>
          <w:p w:rsidR="00873389" w:rsidRPr="00F85AC5" w:rsidRDefault="00873389" w:rsidP="00F85AC5">
            <w:pPr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 xml:space="preserve">Poruchy </w:t>
            </w:r>
            <w:proofErr w:type="spellStart"/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>gastrointestinálneho</w:t>
            </w:r>
            <w:proofErr w:type="spellEnd"/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 xml:space="preserve"> traktu</w:t>
            </w:r>
          </w:p>
        </w:tc>
        <w:tc>
          <w:tcPr>
            <w:tcW w:w="4195" w:type="dxa"/>
          </w:tcPr>
          <w:p w:rsidR="00873389" w:rsidRPr="000D4ABC" w:rsidRDefault="00873389" w:rsidP="000D4ABC">
            <w:pPr>
              <w:rPr>
                <w:rFonts w:eastAsia="SimSun"/>
                <w:bCs/>
                <w:i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0D4ABC">
              <w:rPr>
                <w:rFonts w:eastAsia="SimSun"/>
                <w:bCs/>
                <w:color w:val="auto"/>
                <w:sz w:val="22"/>
                <w:szCs w:val="22"/>
                <w:u w:val="none"/>
                <w:lang w:val="sk-SK" w:eastAsia="en-US"/>
              </w:rPr>
              <w:t>Nevoľnosť*</w:t>
            </w:r>
          </w:p>
        </w:tc>
        <w:tc>
          <w:tcPr>
            <w:tcW w:w="2698" w:type="dxa"/>
          </w:tcPr>
          <w:p w:rsidR="00873389" w:rsidRPr="00F85AC5" w:rsidRDefault="00873389">
            <w:pPr>
              <w:rPr>
                <w:rFonts w:eastAsia="SimSun"/>
                <w:bCs/>
                <w:i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bCs/>
                <w:color w:val="auto"/>
                <w:sz w:val="22"/>
                <w:szCs w:val="22"/>
                <w:u w:val="none"/>
                <w:lang w:val="sk-SK" w:eastAsia="en-US"/>
              </w:rPr>
              <w:t>neznáma</w:t>
            </w:r>
          </w:p>
        </w:tc>
      </w:tr>
      <w:tr w:rsidR="00873389" w:rsidRPr="00F85AC5" w:rsidTr="00873389">
        <w:tc>
          <w:tcPr>
            <w:tcW w:w="2395" w:type="dxa"/>
            <w:vMerge/>
          </w:tcPr>
          <w:p w:rsidR="00873389" w:rsidRPr="00F85AC5" w:rsidRDefault="00873389">
            <w:pPr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</w:pPr>
          </w:p>
        </w:tc>
        <w:tc>
          <w:tcPr>
            <w:tcW w:w="4195" w:type="dxa"/>
          </w:tcPr>
          <w:p w:rsidR="00873389" w:rsidRPr="00F85AC5" w:rsidRDefault="00873389">
            <w:pPr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>Vracanie*</w:t>
            </w:r>
          </w:p>
        </w:tc>
        <w:tc>
          <w:tcPr>
            <w:tcW w:w="2698" w:type="dxa"/>
          </w:tcPr>
          <w:p w:rsidR="00873389" w:rsidRPr="00F85AC5" w:rsidRDefault="00873389">
            <w:pPr>
              <w:rPr>
                <w:rFonts w:eastAsia="SimSun"/>
                <w:bCs/>
                <w:i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bCs/>
                <w:color w:val="auto"/>
                <w:sz w:val="22"/>
                <w:szCs w:val="22"/>
                <w:u w:val="none"/>
                <w:lang w:val="sk-SK" w:eastAsia="en-US"/>
              </w:rPr>
              <w:t>neznáma</w:t>
            </w:r>
          </w:p>
        </w:tc>
      </w:tr>
      <w:tr w:rsidR="00873389" w:rsidRPr="00F85AC5" w:rsidTr="00873389">
        <w:tc>
          <w:tcPr>
            <w:tcW w:w="2395" w:type="dxa"/>
          </w:tcPr>
          <w:p w:rsidR="00873389" w:rsidRPr="00F85AC5" w:rsidRDefault="00873389" w:rsidP="00F85AC5">
            <w:pPr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>Poruchy kostrovej a svalovej sústavy a spojivového tkaniva</w:t>
            </w:r>
          </w:p>
        </w:tc>
        <w:tc>
          <w:tcPr>
            <w:tcW w:w="4195" w:type="dxa"/>
          </w:tcPr>
          <w:p w:rsidR="00873389" w:rsidRPr="000D4ABC" w:rsidRDefault="00873389" w:rsidP="000D4ABC">
            <w:pPr>
              <w:rPr>
                <w:rFonts w:eastAsia="SimSun"/>
                <w:bCs/>
                <w:i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0D4ABC">
              <w:rPr>
                <w:rFonts w:eastAsia="SimSun"/>
                <w:bCs/>
                <w:color w:val="auto"/>
                <w:sz w:val="22"/>
                <w:szCs w:val="22"/>
                <w:u w:val="none"/>
                <w:lang w:val="sk-SK" w:eastAsia="en-US"/>
              </w:rPr>
              <w:t>Svalové kŕče*</w:t>
            </w:r>
          </w:p>
        </w:tc>
        <w:tc>
          <w:tcPr>
            <w:tcW w:w="2698" w:type="dxa"/>
          </w:tcPr>
          <w:p w:rsidR="00873389" w:rsidRPr="00F85AC5" w:rsidRDefault="00873389">
            <w:pPr>
              <w:rPr>
                <w:rFonts w:eastAsia="SimSun"/>
                <w:bCs/>
                <w:i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bCs/>
                <w:color w:val="auto"/>
                <w:sz w:val="22"/>
                <w:szCs w:val="22"/>
                <w:u w:val="none"/>
                <w:lang w:val="sk-SK" w:eastAsia="en-US"/>
              </w:rPr>
              <w:t>neznáma</w:t>
            </w:r>
          </w:p>
        </w:tc>
      </w:tr>
    </w:tbl>
    <w:p w:rsidR="00F071D4" w:rsidRPr="000D4ABC" w:rsidRDefault="00873389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rFonts w:eastAsia="SimSun"/>
          <w:b w:val="0"/>
          <w:sz w:val="22"/>
          <w:szCs w:val="22"/>
          <w:u w:val="none"/>
          <w:lang w:val="sk-SK" w:eastAsia="en-US"/>
        </w:rPr>
        <w:t>* nežiaduce účinky všeobecne súvisiace s dialytick</w:t>
      </w:r>
      <w:r w:rsidRPr="000D4ABC">
        <w:rPr>
          <w:rFonts w:eastAsia="SimSun"/>
          <w:b w:val="0"/>
          <w:sz w:val="22"/>
          <w:szCs w:val="22"/>
          <w:u w:val="none"/>
          <w:lang w:val="sk-SK" w:eastAsia="en-US"/>
        </w:rPr>
        <w:t>ými liečbami.</w:t>
      </w:r>
    </w:p>
    <w:p w:rsidR="006A4EF2" w:rsidRPr="000D4ABC" w:rsidRDefault="006A4EF2" w:rsidP="000D4ABC">
      <w:pPr>
        <w:suppressLineNumbers/>
        <w:autoSpaceDE w:val="0"/>
        <w:autoSpaceDN w:val="0"/>
        <w:adjustRightInd w:val="0"/>
        <w:rPr>
          <w:noProof/>
          <w:color w:val="auto"/>
          <w:sz w:val="22"/>
          <w:szCs w:val="22"/>
          <w:u w:val="single"/>
          <w:lang w:val="sk-SK"/>
        </w:rPr>
      </w:pPr>
    </w:p>
    <w:p w:rsidR="00F071D4" w:rsidRPr="00F85AC5" w:rsidRDefault="00F071D4">
      <w:pPr>
        <w:suppressLineNumbers/>
        <w:autoSpaceDE w:val="0"/>
        <w:autoSpaceDN w:val="0"/>
        <w:adjustRightInd w:val="0"/>
        <w:rPr>
          <w:color w:val="auto"/>
          <w:sz w:val="22"/>
          <w:szCs w:val="22"/>
          <w:u w:val="single"/>
          <w:lang w:val="sk-SK"/>
        </w:rPr>
      </w:pPr>
      <w:r w:rsidRPr="00F85AC5">
        <w:rPr>
          <w:noProof/>
          <w:color w:val="auto"/>
          <w:sz w:val="22"/>
          <w:szCs w:val="22"/>
          <w:u w:val="single"/>
          <w:lang w:val="sk-SK"/>
        </w:rPr>
        <w:t>Hlásenie podozrení na nežiaduce reakcie</w:t>
      </w:r>
    </w:p>
    <w:p w:rsidR="00F071D4" w:rsidRPr="00F85AC5" w:rsidRDefault="00F071D4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noProof/>
          <w:sz w:val="22"/>
          <w:szCs w:val="22"/>
          <w:u w:val="none"/>
          <w:lang w:val="sk-SK"/>
        </w:rPr>
        <w:t>Hlásenie podozrení na nežiaduce reakcie po registrácii lieku je dôležité.</w:t>
      </w:r>
      <w:r w:rsidR="00C027F7" w:rsidRPr="00F85AC5">
        <w:rPr>
          <w:b w:val="0"/>
          <w:bCs/>
          <w:noProof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noProof/>
          <w:sz w:val="22"/>
          <w:szCs w:val="22"/>
          <w:u w:val="none"/>
          <w:lang w:val="sk-SK"/>
        </w:rPr>
        <w:t>Umožňuje priebežné monitorovanie pomeru prínosu a rizika lieku.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 Od </w:t>
      </w:r>
      <w:r w:rsidRPr="00F85AC5">
        <w:rPr>
          <w:b w:val="0"/>
          <w:bCs/>
          <w:noProof/>
          <w:sz w:val="22"/>
          <w:szCs w:val="22"/>
          <w:u w:val="none"/>
          <w:lang w:val="sk-SK"/>
        </w:rPr>
        <w:t xml:space="preserve">zdravotníckych pracovníkov sa vyžaduje, aby hlásili akékoľvek podozrenia na nežiaduce reakcie </w:t>
      </w:r>
      <w:r w:rsidR="00945E3E" w:rsidRPr="00F85AC5">
        <w:rPr>
          <w:b w:val="0"/>
          <w:bCs/>
          <w:noProof/>
          <w:sz w:val="22"/>
          <w:szCs w:val="22"/>
          <w:u w:val="none"/>
          <w:lang w:val="sk-SK"/>
        </w:rPr>
        <w:t>na</w:t>
      </w:r>
      <w:r w:rsidRPr="00F85AC5">
        <w:rPr>
          <w:b w:val="0"/>
          <w:bCs/>
          <w:noProof/>
          <w:sz w:val="22"/>
          <w:szCs w:val="22"/>
          <w:u w:val="none"/>
          <w:lang w:val="sk-SK"/>
        </w:rPr>
        <w:t xml:space="preserve"> </w:t>
      </w:r>
      <w:r w:rsidR="00743558" w:rsidRPr="00F85AC5">
        <w:rPr>
          <w:b w:val="0"/>
          <w:noProof/>
          <w:sz w:val="22"/>
          <w:szCs w:val="22"/>
          <w:highlight w:val="lightGray"/>
          <w:u w:val="none"/>
        </w:rPr>
        <w:t xml:space="preserve">národné </w:t>
      </w:r>
      <w:r w:rsidR="00945E3E" w:rsidRPr="00F85AC5">
        <w:rPr>
          <w:b w:val="0"/>
          <w:noProof/>
          <w:sz w:val="22"/>
          <w:szCs w:val="22"/>
          <w:highlight w:val="lightGray"/>
          <w:u w:val="none"/>
        </w:rPr>
        <w:t>centrum</w:t>
      </w:r>
      <w:r w:rsidR="00743558" w:rsidRPr="00F85AC5">
        <w:rPr>
          <w:b w:val="0"/>
          <w:noProof/>
          <w:sz w:val="22"/>
          <w:szCs w:val="22"/>
          <w:highlight w:val="lightGray"/>
          <w:u w:val="none"/>
        </w:rPr>
        <w:t xml:space="preserve"> hlásenia uvedené v </w:t>
      </w:r>
      <w:hyperlink r:id="rId7" w:history="1">
        <w:r w:rsidR="00743558" w:rsidRPr="00F85AC5">
          <w:rPr>
            <w:rStyle w:val="Hypertextovprepojenie"/>
            <w:b w:val="0"/>
            <w:noProof/>
            <w:sz w:val="22"/>
            <w:szCs w:val="22"/>
            <w:highlight w:val="lightGray"/>
            <w:u w:val="none"/>
          </w:rPr>
          <w:t>Prílohe V</w:t>
        </w:r>
      </w:hyperlink>
      <w:r w:rsidR="00743558" w:rsidRPr="00F85AC5">
        <w:rPr>
          <w:b w:val="0"/>
          <w:noProof/>
          <w:sz w:val="22"/>
          <w:szCs w:val="22"/>
        </w:rPr>
        <w:t>.</w:t>
      </w:r>
    </w:p>
    <w:p w:rsidR="009F32F5" w:rsidRPr="000D4ABC" w:rsidRDefault="009F32F5">
      <w:pPr>
        <w:rPr>
          <w:sz w:val="22"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  <w:lang w:val="sk-SK"/>
        </w:rPr>
      </w:pPr>
      <w:r w:rsidRPr="000D4ABC">
        <w:rPr>
          <w:szCs w:val="22"/>
          <w:lang w:val="sk-SK"/>
        </w:rPr>
        <w:t xml:space="preserve">4.9 </w:t>
      </w:r>
      <w:r w:rsidR="000A07B7" w:rsidRPr="000D4ABC">
        <w:rPr>
          <w:szCs w:val="22"/>
          <w:lang w:val="sk-SK"/>
        </w:rPr>
        <w:tab/>
      </w:r>
      <w:r w:rsidRPr="00F85AC5">
        <w:rPr>
          <w:szCs w:val="22"/>
          <w:lang w:val="sk-SK"/>
        </w:rPr>
        <w:t>Predávkovanie</w:t>
      </w:r>
    </w:p>
    <w:p w:rsidR="00C027F7" w:rsidRPr="00F85AC5" w:rsidRDefault="00C027F7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Pri správnom vykonaní zákroku a pozornom sledovaní rovnováhy tekutín, elektrolytov a</w:t>
      </w:r>
      <w:r w:rsidR="007B56CF" w:rsidRPr="00F85AC5">
        <w:rPr>
          <w:b w:val="0"/>
          <w:bCs/>
          <w:szCs w:val="22"/>
          <w:lang w:val="sk-SK"/>
        </w:rPr>
        <w:t xml:space="preserve"> acidobázickej </w:t>
      </w:r>
      <w:r w:rsidRPr="00F85AC5">
        <w:rPr>
          <w:b w:val="0"/>
          <w:bCs/>
          <w:szCs w:val="22"/>
          <w:lang w:val="sk-SK"/>
        </w:rPr>
        <w:t xml:space="preserve">rovnováhy pacienta vyškolenými zdravotníckymi pracovníkmi by nemalo dôjsť k predávkovaniu liekom </w:t>
      </w:r>
      <w:proofErr w:type="spellStart"/>
      <w:r w:rsidRPr="00F85AC5">
        <w:rPr>
          <w:b w:val="0"/>
          <w:bCs/>
          <w:szCs w:val="22"/>
          <w:lang w:val="sk-SK"/>
        </w:rPr>
        <w:t>Phoxilium</w:t>
      </w:r>
      <w:proofErr w:type="spellEnd"/>
      <w:r w:rsidRPr="00F85AC5">
        <w:rPr>
          <w:b w:val="0"/>
          <w:bCs/>
          <w:szCs w:val="22"/>
          <w:lang w:val="sk-SK"/>
        </w:rPr>
        <w:t xml:space="preserve">. 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 xml:space="preserve">Predávkovanie liekom </w:t>
      </w:r>
      <w:proofErr w:type="spellStart"/>
      <w:r w:rsidRPr="00F85AC5">
        <w:rPr>
          <w:b w:val="0"/>
          <w:bCs/>
          <w:szCs w:val="22"/>
          <w:lang w:val="sk-SK"/>
        </w:rPr>
        <w:t>Phoxilium</w:t>
      </w:r>
      <w:proofErr w:type="spellEnd"/>
      <w:r w:rsidRPr="00F85AC5">
        <w:rPr>
          <w:b w:val="0"/>
          <w:bCs/>
          <w:szCs w:val="22"/>
          <w:lang w:val="sk-SK"/>
        </w:rPr>
        <w:t xml:space="preserve"> </w:t>
      </w:r>
      <w:r w:rsidR="00873389" w:rsidRPr="00F85AC5">
        <w:rPr>
          <w:b w:val="0"/>
          <w:bCs/>
          <w:szCs w:val="22"/>
          <w:lang w:val="sk-SK"/>
        </w:rPr>
        <w:t xml:space="preserve">však </w:t>
      </w:r>
      <w:r w:rsidRPr="00F85AC5">
        <w:rPr>
          <w:b w:val="0"/>
          <w:bCs/>
          <w:szCs w:val="22"/>
          <w:lang w:val="sk-SK"/>
        </w:rPr>
        <w:t>môže viesť k závažným klinickým stavom ako</w:t>
      </w:r>
      <w:r w:rsidR="00873389" w:rsidRPr="00F85AC5">
        <w:rPr>
          <w:b w:val="0"/>
          <w:bCs/>
          <w:szCs w:val="22"/>
          <w:lang w:val="sk-SK"/>
        </w:rPr>
        <w:t xml:space="preserve"> sú</w:t>
      </w:r>
      <w:r w:rsidRPr="00F85AC5">
        <w:rPr>
          <w:b w:val="0"/>
          <w:bCs/>
          <w:szCs w:val="22"/>
          <w:lang w:val="sk-SK"/>
        </w:rPr>
        <w:t xml:space="preserve"> </w:t>
      </w:r>
      <w:proofErr w:type="spellStart"/>
      <w:r w:rsidRPr="00F85AC5">
        <w:rPr>
          <w:b w:val="0"/>
          <w:bCs/>
          <w:szCs w:val="22"/>
          <w:lang w:val="sk-SK"/>
        </w:rPr>
        <w:t>kongestívne</w:t>
      </w:r>
      <w:proofErr w:type="spellEnd"/>
      <w:r w:rsidRPr="00F85AC5">
        <w:rPr>
          <w:b w:val="0"/>
          <w:bCs/>
          <w:szCs w:val="22"/>
          <w:lang w:val="sk-SK"/>
        </w:rPr>
        <w:t xml:space="preserve"> zlyhanie srdca a porucha rovnováhy elektrolytov alebo </w:t>
      </w:r>
      <w:r w:rsidR="007B56CF" w:rsidRPr="00F85AC5">
        <w:rPr>
          <w:b w:val="0"/>
          <w:bCs/>
          <w:szCs w:val="22"/>
          <w:lang w:val="sk-SK"/>
        </w:rPr>
        <w:t>acidobázickej rovnováhy.</w:t>
      </w:r>
    </w:p>
    <w:p w:rsidR="00873389" w:rsidRPr="00F85AC5" w:rsidRDefault="00873389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 xml:space="preserve">Ak nastane </w:t>
      </w:r>
      <w:proofErr w:type="spellStart"/>
      <w:r w:rsidRPr="00F85AC5">
        <w:rPr>
          <w:b w:val="0"/>
          <w:bCs/>
          <w:szCs w:val="22"/>
          <w:lang w:val="sk-SK"/>
        </w:rPr>
        <w:t>hypervolémia</w:t>
      </w:r>
      <w:proofErr w:type="spellEnd"/>
      <w:r w:rsidRPr="00F85AC5">
        <w:rPr>
          <w:b w:val="0"/>
          <w:bCs/>
          <w:szCs w:val="22"/>
          <w:lang w:val="sk-SK"/>
        </w:rPr>
        <w:t xml:space="preserve"> alebo </w:t>
      </w:r>
      <w:proofErr w:type="spellStart"/>
      <w:r w:rsidRPr="00F85AC5">
        <w:rPr>
          <w:b w:val="0"/>
          <w:bCs/>
          <w:szCs w:val="22"/>
          <w:lang w:val="sk-SK"/>
        </w:rPr>
        <w:t>hypovolémia</w:t>
      </w:r>
      <w:proofErr w:type="spellEnd"/>
      <w:r w:rsidRPr="00F85AC5">
        <w:rPr>
          <w:b w:val="0"/>
          <w:bCs/>
          <w:szCs w:val="22"/>
          <w:lang w:val="sk-SK"/>
        </w:rPr>
        <w:t xml:space="preserve">, musia byť presne dodržané pokyny na riešenie </w:t>
      </w:r>
      <w:proofErr w:type="spellStart"/>
      <w:r w:rsidRPr="00F85AC5">
        <w:rPr>
          <w:b w:val="0"/>
          <w:bCs/>
          <w:szCs w:val="22"/>
          <w:lang w:val="sk-SK"/>
        </w:rPr>
        <w:t>hypervolémie</w:t>
      </w:r>
      <w:proofErr w:type="spellEnd"/>
      <w:r w:rsidRPr="00F85AC5">
        <w:rPr>
          <w:b w:val="0"/>
          <w:bCs/>
          <w:szCs w:val="22"/>
          <w:lang w:val="sk-SK"/>
        </w:rPr>
        <w:t xml:space="preserve"> alebo </w:t>
      </w:r>
      <w:proofErr w:type="spellStart"/>
      <w:r w:rsidRPr="00F85AC5">
        <w:rPr>
          <w:b w:val="0"/>
          <w:bCs/>
          <w:szCs w:val="22"/>
          <w:lang w:val="sk-SK"/>
        </w:rPr>
        <w:t>hypovolémie</w:t>
      </w:r>
      <w:proofErr w:type="spellEnd"/>
      <w:r w:rsidRPr="00F85AC5">
        <w:rPr>
          <w:b w:val="0"/>
          <w:bCs/>
          <w:szCs w:val="22"/>
          <w:lang w:val="sk-SK"/>
        </w:rPr>
        <w:t xml:space="preserve"> uvedené v časti 4.4.</w:t>
      </w:r>
    </w:p>
    <w:p w:rsidR="00873389" w:rsidRPr="00F85AC5" w:rsidRDefault="00873389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554DAE">
        <w:rPr>
          <w:b w:val="0"/>
          <w:szCs w:val="22"/>
          <w:lang w:val="sk-SK"/>
        </w:rPr>
        <w:t xml:space="preserve">Ak nastane metabolická </w:t>
      </w:r>
      <w:proofErr w:type="spellStart"/>
      <w:r w:rsidRPr="00554DAE">
        <w:rPr>
          <w:b w:val="0"/>
          <w:szCs w:val="22"/>
          <w:lang w:val="sk-SK"/>
        </w:rPr>
        <w:t>acidóza</w:t>
      </w:r>
      <w:proofErr w:type="spellEnd"/>
      <w:r w:rsidRPr="00554DAE">
        <w:rPr>
          <w:b w:val="0"/>
          <w:szCs w:val="22"/>
          <w:lang w:val="sk-SK"/>
        </w:rPr>
        <w:t xml:space="preserve"> a/alebo </w:t>
      </w:r>
      <w:proofErr w:type="spellStart"/>
      <w:r w:rsidRPr="00554DAE">
        <w:rPr>
          <w:b w:val="0"/>
          <w:szCs w:val="22"/>
          <w:lang w:val="sk-SK"/>
        </w:rPr>
        <w:t>hyperfosfatémia</w:t>
      </w:r>
      <w:proofErr w:type="spellEnd"/>
      <w:r w:rsidRPr="00554DAE">
        <w:rPr>
          <w:b w:val="0"/>
          <w:szCs w:val="22"/>
          <w:lang w:val="sk-SK"/>
        </w:rPr>
        <w:t xml:space="preserve">, okamžite ukončite podávanie. V prípade predávkovania neexistuje žiadne konkrétne </w:t>
      </w:r>
      <w:proofErr w:type="spellStart"/>
      <w:r w:rsidRPr="00554DAE">
        <w:rPr>
          <w:b w:val="0"/>
          <w:szCs w:val="22"/>
          <w:lang w:val="sk-SK"/>
        </w:rPr>
        <w:t>antid</w:t>
      </w:r>
      <w:r w:rsidR="00551CBA" w:rsidRPr="00554DAE">
        <w:rPr>
          <w:b w:val="0"/>
          <w:szCs w:val="22"/>
          <w:lang w:val="sk-SK"/>
        </w:rPr>
        <w:t>o</w:t>
      </w:r>
      <w:r w:rsidRPr="00554DAE">
        <w:rPr>
          <w:b w:val="0"/>
          <w:szCs w:val="22"/>
          <w:lang w:val="sk-SK"/>
        </w:rPr>
        <w:t>tum</w:t>
      </w:r>
      <w:proofErr w:type="spellEnd"/>
      <w:r w:rsidRPr="00554DAE">
        <w:rPr>
          <w:b w:val="0"/>
          <w:szCs w:val="22"/>
          <w:lang w:val="sk-SK"/>
        </w:rPr>
        <w:t xml:space="preserve">. Riziko je možné minimalizovať dôsledným sledovaním počas liečby (pozri časti </w:t>
      </w:r>
      <w:smartTag w:uri="urn:schemas-microsoft-com:office:smarttags" w:element="metricconverter">
        <w:smartTagPr>
          <w:attr w:name="ProductID" w:val="4.3 a"/>
        </w:smartTagPr>
        <w:r w:rsidRPr="00554DAE">
          <w:rPr>
            <w:b w:val="0"/>
            <w:szCs w:val="22"/>
            <w:lang w:val="sk-SK"/>
          </w:rPr>
          <w:t>4.3 a</w:t>
        </w:r>
      </w:smartTag>
      <w:r w:rsidRPr="00554DAE">
        <w:rPr>
          <w:b w:val="0"/>
          <w:szCs w:val="22"/>
          <w:lang w:val="sk-SK"/>
        </w:rPr>
        <w:t xml:space="preserve"> 4.4).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C027F7" w:rsidRPr="00F85AC5" w:rsidRDefault="00C027F7" w:rsidP="00554DAE">
      <w:pPr>
        <w:pStyle w:val="Style1"/>
        <w:spacing w:after="0"/>
        <w:jc w:val="left"/>
        <w:rPr>
          <w:b w:val="0"/>
          <w:szCs w:val="22"/>
          <w:u w:val="none"/>
          <w:lang w:val="sk-SK"/>
        </w:rPr>
      </w:pPr>
    </w:p>
    <w:p w:rsidR="00612EEC" w:rsidRPr="00F85AC5" w:rsidRDefault="00612EEC" w:rsidP="00554DAE">
      <w:pPr>
        <w:pStyle w:val="Style1"/>
        <w:spacing w:after="0"/>
        <w:jc w:val="left"/>
        <w:rPr>
          <w:szCs w:val="22"/>
          <w:lang w:val="sk-SK"/>
        </w:rPr>
      </w:pPr>
      <w:r w:rsidRPr="00F85AC5">
        <w:rPr>
          <w:szCs w:val="22"/>
          <w:u w:val="none"/>
          <w:lang w:val="sk-SK"/>
        </w:rPr>
        <w:t>5.</w:t>
      </w:r>
      <w:r w:rsidRPr="00F85AC5">
        <w:rPr>
          <w:szCs w:val="22"/>
          <w:u w:val="none"/>
          <w:lang w:val="sk-SK"/>
        </w:rPr>
        <w:tab/>
        <w:t>FARMAKOLOGICKÉ VLASTNOSTI</w:t>
      </w:r>
    </w:p>
    <w:p w:rsidR="00F7429C" w:rsidRPr="00554DAE" w:rsidRDefault="00F7429C" w:rsidP="00554DAE">
      <w:pPr>
        <w:pStyle w:val="Style2"/>
        <w:spacing w:after="0"/>
        <w:jc w:val="left"/>
        <w:rPr>
          <w:b w:val="0"/>
          <w:szCs w:val="22"/>
          <w:lang w:val="sk-SK"/>
        </w:rPr>
      </w:pPr>
    </w:p>
    <w:p w:rsidR="009F32F5" w:rsidRPr="000D4ABC" w:rsidRDefault="009F32F5" w:rsidP="00554DAE">
      <w:pPr>
        <w:pStyle w:val="Style2"/>
        <w:spacing w:after="0"/>
        <w:jc w:val="left"/>
        <w:rPr>
          <w:szCs w:val="22"/>
          <w:lang w:val="sk-SK"/>
        </w:rPr>
      </w:pPr>
      <w:r w:rsidRPr="00F85AC5">
        <w:rPr>
          <w:szCs w:val="22"/>
          <w:lang w:val="sk-SK"/>
        </w:rPr>
        <w:t>5.1</w:t>
      </w:r>
      <w:r w:rsidR="000A07B7" w:rsidRPr="00F85AC5">
        <w:rPr>
          <w:szCs w:val="22"/>
          <w:lang w:val="sk-SK"/>
        </w:rPr>
        <w:tab/>
      </w:r>
      <w:proofErr w:type="spellStart"/>
      <w:r w:rsidRPr="000D4ABC">
        <w:rPr>
          <w:szCs w:val="22"/>
          <w:lang w:val="sk-SK"/>
        </w:rPr>
        <w:t>Farmakodynamické</w:t>
      </w:r>
      <w:proofErr w:type="spellEnd"/>
      <w:r w:rsidRPr="000D4ABC">
        <w:rPr>
          <w:szCs w:val="22"/>
          <w:lang w:val="sk-SK"/>
        </w:rPr>
        <w:t xml:space="preserve"> vlastnosti</w:t>
      </w:r>
    </w:p>
    <w:p w:rsidR="00C027F7" w:rsidRPr="000D4ABC" w:rsidRDefault="00C027F7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proofErr w:type="spellStart"/>
      <w:r w:rsidRPr="000D4ABC">
        <w:rPr>
          <w:b w:val="0"/>
          <w:bCs/>
          <w:szCs w:val="22"/>
          <w:lang w:val="sk-SK"/>
        </w:rPr>
        <w:t>Farmakoterapeutická</w:t>
      </w:r>
      <w:proofErr w:type="spellEnd"/>
      <w:r w:rsidRPr="000D4ABC">
        <w:rPr>
          <w:b w:val="0"/>
          <w:bCs/>
          <w:szCs w:val="22"/>
          <w:lang w:val="sk-SK"/>
        </w:rPr>
        <w:t xml:space="preserve"> skupina: </w:t>
      </w:r>
      <w:r w:rsidR="005A2A89" w:rsidRPr="00F85AC5">
        <w:rPr>
          <w:b w:val="0"/>
          <w:bCs/>
          <w:szCs w:val="22"/>
          <w:lang w:val="sk-SK"/>
        </w:rPr>
        <w:t>Náhrady krvi a </w:t>
      </w:r>
      <w:proofErr w:type="spellStart"/>
      <w:r w:rsidR="005A2A89" w:rsidRPr="00F85AC5">
        <w:rPr>
          <w:b w:val="0"/>
          <w:bCs/>
          <w:szCs w:val="22"/>
          <w:lang w:val="sk-SK"/>
        </w:rPr>
        <w:t>perfúzne</w:t>
      </w:r>
      <w:proofErr w:type="spellEnd"/>
      <w:r w:rsidR="005A2A89" w:rsidRPr="00F85AC5">
        <w:rPr>
          <w:b w:val="0"/>
          <w:bCs/>
          <w:szCs w:val="22"/>
          <w:lang w:val="sk-SK"/>
        </w:rPr>
        <w:t xml:space="preserve"> roztoky. </w:t>
      </w:r>
      <w:proofErr w:type="spellStart"/>
      <w:r w:rsidRPr="00F85AC5">
        <w:rPr>
          <w:b w:val="0"/>
          <w:bCs/>
          <w:szCs w:val="22"/>
          <w:lang w:val="sk-SK"/>
        </w:rPr>
        <w:t>Hemofiltráty</w:t>
      </w:r>
      <w:proofErr w:type="spellEnd"/>
      <w:r w:rsidRPr="00F85AC5">
        <w:rPr>
          <w:b w:val="0"/>
          <w:bCs/>
          <w:szCs w:val="22"/>
          <w:lang w:val="sk-SK"/>
        </w:rPr>
        <w:t>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ATC kód: B05ZB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proofErr w:type="spellStart"/>
      <w:r w:rsidRPr="00F85AC5">
        <w:rPr>
          <w:b w:val="0"/>
          <w:bCs/>
          <w:szCs w:val="22"/>
          <w:lang w:val="sk-SK"/>
        </w:rPr>
        <w:t>Phoxilium</w:t>
      </w:r>
      <w:proofErr w:type="spellEnd"/>
      <w:r w:rsidRPr="00F85AC5">
        <w:rPr>
          <w:b w:val="0"/>
          <w:bCs/>
          <w:szCs w:val="22"/>
          <w:lang w:val="sk-SK"/>
        </w:rPr>
        <w:t xml:space="preserve">, roztok na </w:t>
      </w:r>
      <w:proofErr w:type="spellStart"/>
      <w:r w:rsidRPr="00F85AC5">
        <w:rPr>
          <w:b w:val="0"/>
          <w:bCs/>
          <w:szCs w:val="22"/>
          <w:lang w:val="sk-SK"/>
        </w:rPr>
        <w:t>hemofiltráciu</w:t>
      </w:r>
      <w:proofErr w:type="spellEnd"/>
      <w:r w:rsidRPr="00F85AC5">
        <w:rPr>
          <w:b w:val="0"/>
          <w:bCs/>
          <w:szCs w:val="22"/>
          <w:lang w:val="sk-SK"/>
        </w:rPr>
        <w:t xml:space="preserve"> a hemodialýzu, je farmakologicky neaktívny. Ióny sodíka, vápnika, horčíka, draslíka, fosforečnanu a chlóru sú prítomné v koncentráciách podobných fyziologickým koncentráciám v normálnej plazme.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proofErr w:type="spellStart"/>
      <w:r w:rsidRPr="00F85AC5">
        <w:rPr>
          <w:b w:val="0"/>
          <w:bCs/>
          <w:szCs w:val="22"/>
          <w:lang w:val="sk-SK"/>
        </w:rPr>
        <w:lastRenderedPageBreak/>
        <w:t>Phoxilium</w:t>
      </w:r>
      <w:proofErr w:type="spellEnd"/>
      <w:r w:rsidRPr="00F85AC5">
        <w:rPr>
          <w:b w:val="0"/>
          <w:bCs/>
          <w:szCs w:val="22"/>
          <w:lang w:val="sk-SK"/>
        </w:rPr>
        <w:t xml:space="preserve"> sa používa na náhradu vody a elektrolytov odstránených pri </w:t>
      </w:r>
      <w:proofErr w:type="spellStart"/>
      <w:r w:rsidRPr="00F85AC5">
        <w:rPr>
          <w:b w:val="0"/>
          <w:bCs/>
          <w:szCs w:val="22"/>
          <w:lang w:val="sk-SK"/>
        </w:rPr>
        <w:t>hemofiltrácii</w:t>
      </w:r>
      <w:proofErr w:type="spellEnd"/>
      <w:r w:rsidRPr="00F85AC5">
        <w:rPr>
          <w:b w:val="0"/>
          <w:bCs/>
          <w:szCs w:val="22"/>
          <w:lang w:val="sk-SK"/>
        </w:rPr>
        <w:t xml:space="preserve"> a </w:t>
      </w:r>
      <w:proofErr w:type="spellStart"/>
      <w:r w:rsidRPr="00F85AC5">
        <w:rPr>
          <w:b w:val="0"/>
          <w:bCs/>
          <w:szCs w:val="22"/>
          <w:lang w:val="sk-SK"/>
        </w:rPr>
        <w:t>hemodiafiltrácii</w:t>
      </w:r>
      <w:proofErr w:type="spellEnd"/>
      <w:r w:rsidRPr="00F85AC5">
        <w:rPr>
          <w:b w:val="0"/>
          <w:bCs/>
          <w:szCs w:val="22"/>
          <w:lang w:val="sk-SK"/>
        </w:rPr>
        <w:t xml:space="preserve"> alebo slúži ako vhodný </w:t>
      </w:r>
      <w:proofErr w:type="spellStart"/>
      <w:r w:rsidR="00873389" w:rsidRPr="00F85AC5">
        <w:rPr>
          <w:b w:val="0"/>
          <w:bCs/>
          <w:szCs w:val="22"/>
          <w:lang w:val="sk-SK"/>
        </w:rPr>
        <w:t>dialyzát</w:t>
      </w:r>
      <w:proofErr w:type="spellEnd"/>
      <w:r w:rsidRPr="00F85AC5">
        <w:rPr>
          <w:b w:val="0"/>
          <w:bCs/>
          <w:szCs w:val="22"/>
          <w:lang w:val="sk-SK"/>
        </w:rPr>
        <w:t xml:space="preserve"> na použitie počas kontinuálnej </w:t>
      </w:r>
      <w:proofErr w:type="spellStart"/>
      <w:r w:rsidRPr="00F85AC5">
        <w:rPr>
          <w:b w:val="0"/>
          <w:bCs/>
          <w:szCs w:val="22"/>
          <w:lang w:val="sk-SK"/>
        </w:rPr>
        <w:t>hemodiafiltrácie</w:t>
      </w:r>
      <w:proofErr w:type="spellEnd"/>
      <w:r w:rsidRPr="00F85AC5">
        <w:rPr>
          <w:b w:val="0"/>
          <w:bCs/>
          <w:szCs w:val="22"/>
          <w:lang w:val="sk-SK"/>
        </w:rPr>
        <w:t xml:space="preserve"> alebo kontinuálnej hemodialýzy. </w:t>
      </w:r>
    </w:p>
    <w:p w:rsidR="009F32F5" w:rsidRPr="000D4ABC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proofErr w:type="spellStart"/>
      <w:r w:rsidRPr="00F85AC5">
        <w:rPr>
          <w:b w:val="0"/>
          <w:bCs/>
          <w:szCs w:val="22"/>
          <w:lang w:val="sk-SK"/>
        </w:rPr>
        <w:t>Hydrogenuhličitan</w:t>
      </w:r>
      <w:proofErr w:type="spellEnd"/>
      <w:r w:rsidRPr="00F85AC5">
        <w:rPr>
          <w:b w:val="0"/>
          <w:bCs/>
          <w:szCs w:val="22"/>
          <w:lang w:val="sk-SK"/>
        </w:rPr>
        <w:t xml:space="preserve"> sa používa ako </w:t>
      </w:r>
      <w:proofErr w:type="spellStart"/>
      <w:r w:rsidRPr="00F85AC5">
        <w:rPr>
          <w:b w:val="0"/>
          <w:bCs/>
          <w:szCs w:val="22"/>
          <w:lang w:val="sk-SK"/>
        </w:rPr>
        <w:t>alkalizujúc</w:t>
      </w:r>
      <w:r w:rsidR="000D4ABC">
        <w:rPr>
          <w:b w:val="0"/>
          <w:bCs/>
          <w:szCs w:val="22"/>
          <w:lang w:val="sk-SK"/>
        </w:rPr>
        <w:t>i</w:t>
      </w:r>
      <w:proofErr w:type="spellEnd"/>
      <w:r w:rsidRPr="000D4ABC">
        <w:rPr>
          <w:b w:val="0"/>
          <w:bCs/>
          <w:szCs w:val="22"/>
          <w:lang w:val="sk-SK"/>
        </w:rPr>
        <w:t xml:space="preserve"> tlmiv</w:t>
      </w:r>
      <w:r w:rsidR="000D4ABC">
        <w:rPr>
          <w:b w:val="0"/>
          <w:bCs/>
          <w:szCs w:val="22"/>
          <w:lang w:val="sk-SK"/>
        </w:rPr>
        <w:t>ý</w:t>
      </w:r>
      <w:r w:rsidRPr="000D4ABC">
        <w:rPr>
          <w:b w:val="0"/>
          <w:bCs/>
          <w:szCs w:val="22"/>
          <w:lang w:val="sk-SK"/>
        </w:rPr>
        <w:t xml:space="preserve"> </w:t>
      </w:r>
      <w:r w:rsidR="000D4ABC">
        <w:rPr>
          <w:b w:val="0"/>
          <w:bCs/>
          <w:szCs w:val="22"/>
          <w:lang w:val="sk-SK"/>
        </w:rPr>
        <w:t>roztok</w:t>
      </w:r>
      <w:r w:rsidRPr="000D4ABC">
        <w:rPr>
          <w:b w:val="0"/>
          <w:bCs/>
          <w:szCs w:val="22"/>
          <w:lang w:val="sk-SK"/>
        </w:rPr>
        <w:t>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  <w:lang w:val="sk-SK"/>
        </w:rPr>
      </w:pPr>
      <w:r w:rsidRPr="00F85AC5">
        <w:rPr>
          <w:szCs w:val="22"/>
          <w:lang w:val="sk-SK"/>
        </w:rPr>
        <w:t>5.2</w:t>
      </w:r>
      <w:r w:rsidR="000A07B7" w:rsidRPr="00F85AC5">
        <w:rPr>
          <w:szCs w:val="22"/>
          <w:lang w:val="sk-SK"/>
        </w:rPr>
        <w:tab/>
      </w:r>
      <w:proofErr w:type="spellStart"/>
      <w:r w:rsidRPr="00F85AC5">
        <w:rPr>
          <w:szCs w:val="22"/>
          <w:lang w:val="sk-SK"/>
        </w:rPr>
        <w:t>Farmakokinetické</w:t>
      </w:r>
      <w:proofErr w:type="spellEnd"/>
      <w:r w:rsidRPr="00F85AC5">
        <w:rPr>
          <w:szCs w:val="22"/>
          <w:lang w:val="sk-SK"/>
        </w:rPr>
        <w:t xml:space="preserve"> vlastnosti</w:t>
      </w:r>
    </w:p>
    <w:p w:rsidR="00EC15BA" w:rsidRPr="00F85AC5" w:rsidRDefault="00EC15BA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Netýka sa.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 xml:space="preserve">Liečivá v lieku </w:t>
      </w:r>
      <w:proofErr w:type="spellStart"/>
      <w:r w:rsidRPr="00F85AC5">
        <w:rPr>
          <w:b w:val="0"/>
          <w:bCs/>
          <w:szCs w:val="22"/>
          <w:lang w:val="sk-SK"/>
        </w:rPr>
        <w:t>Phoxilium</w:t>
      </w:r>
      <w:proofErr w:type="spellEnd"/>
      <w:r w:rsidRPr="00F85AC5">
        <w:rPr>
          <w:b w:val="0"/>
          <w:bCs/>
          <w:szCs w:val="22"/>
          <w:lang w:val="sk-SK"/>
        </w:rPr>
        <w:t xml:space="preserve"> sú farmakologicky neaktívne a sú prítomné v koncentráciách podobných fyziologickým koncentráciám v plazme.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  <w:lang w:val="sk-SK"/>
        </w:rPr>
      </w:pPr>
      <w:r w:rsidRPr="00F85AC5">
        <w:rPr>
          <w:szCs w:val="22"/>
          <w:lang w:val="sk-SK"/>
        </w:rPr>
        <w:t>5.3</w:t>
      </w:r>
      <w:r w:rsidR="000A07B7" w:rsidRPr="00F85AC5">
        <w:rPr>
          <w:szCs w:val="22"/>
          <w:lang w:val="sk-SK"/>
        </w:rPr>
        <w:tab/>
      </w:r>
      <w:r w:rsidRPr="00F85AC5">
        <w:rPr>
          <w:szCs w:val="22"/>
          <w:lang w:val="sk-SK"/>
        </w:rPr>
        <w:t>Predklinické údaje o bezpečnosti</w:t>
      </w:r>
    </w:p>
    <w:p w:rsidR="00EC15BA" w:rsidRPr="00F85AC5" w:rsidRDefault="00EC15BA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Žiadne dôležité údaje z predklinických výsledkov. Liečivá sú farmakologicky neaktívne a sú prítomné v koncentráciách podobných fyziologickým hladinám v plazme.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0A07B7" w:rsidRPr="00F85AC5" w:rsidRDefault="000A07B7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0A07B7" w:rsidRPr="00F85AC5" w:rsidRDefault="000A07B7" w:rsidP="00F85AC5">
      <w:pPr>
        <w:rPr>
          <w:b/>
          <w:sz w:val="22"/>
          <w:szCs w:val="22"/>
        </w:rPr>
      </w:pPr>
      <w:r w:rsidRPr="00F85AC5">
        <w:rPr>
          <w:b/>
          <w:bCs/>
          <w:iCs/>
          <w:color w:val="auto"/>
          <w:sz w:val="22"/>
          <w:szCs w:val="22"/>
          <w:u w:val="none"/>
          <w:lang w:val="sk-SK"/>
        </w:rPr>
        <w:t>6.</w:t>
      </w:r>
      <w:r w:rsidRPr="00F85AC5">
        <w:rPr>
          <w:b/>
          <w:bCs/>
          <w:iCs/>
          <w:color w:val="auto"/>
          <w:sz w:val="22"/>
          <w:szCs w:val="22"/>
          <w:u w:val="none"/>
          <w:lang w:val="sk-SK"/>
        </w:rPr>
        <w:tab/>
        <w:t>FARMACEUTICKÉ INFORMÁCIE</w:t>
      </w:r>
    </w:p>
    <w:p w:rsidR="00EC15BA" w:rsidRPr="00554DAE" w:rsidRDefault="00EC15BA" w:rsidP="00554DAE">
      <w:pPr>
        <w:pStyle w:val="Style2"/>
        <w:spacing w:after="0"/>
        <w:jc w:val="left"/>
        <w:rPr>
          <w:b w:val="0"/>
          <w:szCs w:val="22"/>
          <w:lang w:val="sk-SK"/>
        </w:rPr>
      </w:pPr>
    </w:p>
    <w:p w:rsidR="009F32F5" w:rsidRPr="000D4ABC" w:rsidRDefault="009F32F5" w:rsidP="00554DAE">
      <w:pPr>
        <w:pStyle w:val="Style2"/>
        <w:spacing w:after="0"/>
        <w:jc w:val="left"/>
        <w:rPr>
          <w:szCs w:val="22"/>
          <w:lang w:val="sk-SK"/>
        </w:rPr>
      </w:pPr>
      <w:r w:rsidRPr="00F85AC5">
        <w:rPr>
          <w:szCs w:val="22"/>
          <w:lang w:val="sk-SK"/>
        </w:rPr>
        <w:t>6.1</w:t>
      </w:r>
      <w:r w:rsidR="000A07B7" w:rsidRPr="00F85AC5">
        <w:rPr>
          <w:szCs w:val="22"/>
          <w:lang w:val="sk-SK"/>
        </w:rPr>
        <w:tab/>
      </w:r>
      <w:r w:rsidRPr="000D4ABC">
        <w:rPr>
          <w:szCs w:val="22"/>
          <w:lang w:val="sk-SK"/>
        </w:rPr>
        <w:t>Zoznam pomocných látok</w:t>
      </w:r>
    </w:p>
    <w:p w:rsidR="00EC15BA" w:rsidRPr="00F85AC5" w:rsidRDefault="00EC15BA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Malá komora A:</w:t>
      </w:r>
      <w:r w:rsidRPr="00F85AC5">
        <w:rPr>
          <w:b w:val="0"/>
          <w:bCs/>
          <w:szCs w:val="22"/>
          <w:lang w:val="sk-SK"/>
        </w:rPr>
        <w:tab/>
      </w:r>
      <w:r w:rsidR="006A4EF2" w:rsidRPr="00F85AC5">
        <w:rPr>
          <w:b w:val="0"/>
          <w:bCs/>
          <w:szCs w:val="22"/>
          <w:lang w:val="sk-SK"/>
        </w:rPr>
        <w:t>v</w:t>
      </w:r>
      <w:r w:rsidRPr="00F85AC5">
        <w:rPr>
          <w:b w:val="0"/>
          <w:bCs/>
          <w:szCs w:val="22"/>
          <w:lang w:val="sk-SK"/>
        </w:rPr>
        <w:t xml:space="preserve">oda na injekciu </w:t>
      </w:r>
    </w:p>
    <w:p w:rsidR="009F32F5" w:rsidRPr="00F85AC5" w:rsidRDefault="006A4EF2" w:rsidP="00554DAE">
      <w:pPr>
        <w:pStyle w:val="Style2"/>
        <w:spacing w:after="0"/>
        <w:ind w:left="2835" w:hanging="708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k</w:t>
      </w:r>
      <w:r w:rsidR="009F32F5" w:rsidRPr="00F85AC5">
        <w:rPr>
          <w:b w:val="0"/>
          <w:bCs/>
          <w:szCs w:val="22"/>
          <w:lang w:val="sk-SK"/>
        </w:rPr>
        <w:t>yselina chlorovodíková (na úpravu pH)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v-SE"/>
        </w:rPr>
      </w:pPr>
      <w:r w:rsidRPr="00F85AC5">
        <w:rPr>
          <w:b w:val="0"/>
          <w:bCs/>
          <w:szCs w:val="22"/>
          <w:lang w:val="sk-SK"/>
        </w:rPr>
        <w:t>Veľká komora B:</w:t>
      </w:r>
      <w:r w:rsidRPr="00F85AC5">
        <w:rPr>
          <w:b w:val="0"/>
          <w:bCs/>
          <w:szCs w:val="22"/>
          <w:lang w:val="sv-SE"/>
        </w:rPr>
        <w:tab/>
      </w:r>
      <w:r w:rsidR="006A4EF2" w:rsidRPr="00F85AC5">
        <w:rPr>
          <w:b w:val="0"/>
          <w:bCs/>
          <w:szCs w:val="22"/>
          <w:lang w:val="sk-SK"/>
        </w:rPr>
        <w:t>v</w:t>
      </w:r>
      <w:r w:rsidRPr="00F85AC5">
        <w:rPr>
          <w:b w:val="0"/>
          <w:bCs/>
          <w:szCs w:val="22"/>
          <w:lang w:val="sk-SK"/>
        </w:rPr>
        <w:t>oda na injekciu</w:t>
      </w:r>
      <w:r w:rsidRPr="00F85AC5">
        <w:rPr>
          <w:b w:val="0"/>
          <w:bCs/>
          <w:szCs w:val="22"/>
          <w:lang w:val="sv-SE"/>
        </w:rPr>
        <w:t xml:space="preserve"> </w:t>
      </w:r>
    </w:p>
    <w:p w:rsidR="009F32F5" w:rsidRPr="00F85AC5" w:rsidRDefault="006A4EF2" w:rsidP="00554DAE">
      <w:pPr>
        <w:pStyle w:val="Style2"/>
        <w:spacing w:after="0"/>
        <w:ind w:left="2835" w:hanging="708"/>
        <w:jc w:val="left"/>
        <w:rPr>
          <w:b w:val="0"/>
          <w:bCs/>
          <w:szCs w:val="22"/>
          <w:lang w:val="sv-SE"/>
        </w:rPr>
      </w:pPr>
      <w:r w:rsidRPr="00F85AC5">
        <w:rPr>
          <w:b w:val="0"/>
          <w:bCs/>
          <w:szCs w:val="22"/>
          <w:lang w:val="sk-SK"/>
        </w:rPr>
        <w:t>o</w:t>
      </w:r>
      <w:r w:rsidR="009F32F5" w:rsidRPr="00F85AC5">
        <w:rPr>
          <w:b w:val="0"/>
          <w:bCs/>
          <w:szCs w:val="22"/>
          <w:lang w:val="sk-SK"/>
        </w:rPr>
        <w:t>xid uhličitý (na úpravu pH)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v-SE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  <w:lang w:val="sv-SE"/>
        </w:rPr>
      </w:pPr>
      <w:r w:rsidRPr="00F85AC5">
        <w:rPr>
          <w:szCs w:val="22"/>
          <w:lang w:val="sk-SK"/>
        </w:rPr>
        <w:t>6.2</w:t>
      </w:r>
      <w:r w:rsidR="000A07B7" w:rsidRPr="00F85AC5">
        <w:rPr>
          <w:szCs w:val="22"/>
          <w:lang w:val="sk-SK"/>
        </w:rPr>
        <w:tab/>
      </w:r>
      <w:r w:rsidRPr="00F85AC5">
        <w:rPr>
          <w:szCs w:val="22"/>
          <w:lang w:val="sk-SK"/>
        </w:rPr>
        <w:t>Inkompatibility</w:t>
      </w:r>
    </w:p>
    <w:p w:rsidR="00EC15BA" w:rsidRPr="00F85AC5" w:rsidRDefault="00EC15BA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714C64" w:rsidP="00554DAE">
      <w:pPr>
        <w:pStyle w:val="Style2"/>
        <w:spacing w:after="0"/>
        <w:jc w:val="left"/>
        <w:rPr>
          <w:szCs w:val="22"/>
          <w:lang w:val="sv-SE"/>
        </w:rPr>
      </w:pPr>
      <w:r w:rsidRPr="00F85AC5">
        <w:rPr>
          <w:b w:val="0"/>
          <w:bCs/>
          <w:szCs w:val="22"/>
          <w:lang w:val="sk-SK"/>
        </w:rPr>
        <w:t>Nevykonali sa štúdie kompatibility, preto sa tento liek nesmie miešať s inými liekmi.</w:t>
      </w:r>
    </w:p>
    <w:p w:rsidR="006A4EF2" w:rsidRPr="00F85AC5" w:rsidRDefault="006A4EF2" w:rsidP="00554DAE">
      <w:pPr>
        <w:pStyle w:val="Style2"/>
        <w:spacing w:after="0"/>
        <w:jc w:val="left"/>
        <w:rPr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  <w:lang w:val="sv-SE"/>
        </w:rPr>
      </w:pPr>
      <w:r w:rsidRPr="00F85AC5">
        <w:rPr>
          <w:szCs w:val="22"/>
          <w:lang w:val="sk-SK"/>
        </w:rPr>
        <w:t>6.3</w:t>
      </w:r>
      <w:r w:rsidR="000A07B7" w:rsidRPr="00F85AC5">
        <w:rPr>
          <w:szCs w:val="22"/>
          <w:lang w:val="sk-SK"/>
        </w:rPr>
        <w:tab/>
      </w:r>
      <w:r w:rsidRPr="00F85AC5">
        <w:rPr>
          <w:szCs w:val="22"/>
          <w:lang w:val="sk-SK"/>
        </w:rPr>
        <w:t>Čas použiteľnosti</w:t>
      </w:r>
    </w:p>
    <w:p w:rsidR="00EC15BA" w:rsidRPr="00F85AC5" w:rsidRDefault="00EC15BA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v-SE"/>
        </w:rPr>
      </w:pPr>
      <w:r w:rsidRPr="00F85AC5">
        <w:rPr>
          <w:b w:val="0"/>
          <w:bCs/>
          <w:szCs w:val="22"/>
          <w:lang w:val="sk-SK"/>
        </w:rPr>
        <w:t>18 mesiacov</w:t>
      </w:r>
      <w:r w:rsidRPr="00F85AC5">
        <w:rPr>
          <w:b w:val="0"/>
          <w:bCs/>
          <w:szCs w:val="22"/>
          <w:lang w:val="sv-SE"/>
        </w:rPr>
        <w:t xml:space="preserve"> 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v-SE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v-SE"/>
        </w:rPr>
      </w:pPr>
      <w:r w:rsidRPr="00F85AC5">
        <w:rPr>
          <w:b w:val="0"/>
          <w:bCs/>
          <w:szCs w:val="22"/>
          <w:lang w:val="sk-SK"/>
        </w:rPr>
        <w:t>Po rekonštitúcii: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 xml:space="preserve">Chemická a fyzikálna stabilita rekonštituovaného roztoku počas používania bola dokázaná počas 24 hodín pri teplote 22 </w:t>
      </w:r>
      <w:proofErr w:type="spellStart"/>
      <w:r w:rsidRPr="00F85AC5">
        <w:rPr>
          <w:b w:val="0"/>
          <w:bCs/>
          <w:szCs w:val="22"/>
          <w:vertAlign w:val="superscript"/>
          <w:lang w:val="sk-SK"/>
        </w:rPr>
        <w:t>o</w:t>
      </w:r>
      <w:r w:rsidRPr="00F85AC5">
        <w:rPr>
          <w:b w:val="0"/>
          <w:bCs/>
          <w:szCs w:val="22"/>
          <w:lang w:val="sk-SK"/>
        </w:rPr>
        <w:t>C</w:t>
      </w:r>
      <w:proofErr w:type="spellEnd"/>
      <w:r w:rsidRPr="00F85AC5">
        <w:rPr>
          <w:b w:val="0"/>
          <w:bCs/>
          <w:szCs w:val="22"/>
          <w:lang w:val="sk-SK"/>
        </w:rPr>
        <w:t>.</w:t>
      </w:r>
      <w:r w:rsidRPr="00F85AC5">
        <w:rPr>
          <w:b w:val="0"/>
          <w:bCs/>
          <w:szCs w:val="22"/>
          <w:lang w:val="sv-SE"/>
        </w:rPr>
        <w:t xml:space="preserve"> </w:t>
      </w:r>
      <w:r w:rsidRPr="00F85AC5">
        <w:rPr>
          <w:b w:val="0"/>
          <w:bCs/>
          <w:szCs w:val="22"/>
          <w:lang w:val="sk-SK"/>
        </w:rPr>
        <w:t>Ak sa roztok nepoužije ihneď, pred jeho použitím zodpovedá za dodržanie doby uchovávania a podmienok na uchovávanie počas používania používateľ. Za normálnych okolností by táto doba nemala presiahnuť 24 hodín vrátane doby trvania liečby.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  <w:lang w:val="sk-SK"/>
        </w:rPr>
      </w:pPr>
      <w:r w:rsidRPr="00F85AC5">
        <w:rPr>
          <w:szCs w:val="22"/>
          <w:lang w:val="sk-SK"/>
        </w:rPr>
        <w:t>6.4</w:t>
      </w:r>
      <w:r w:rsidR="000A07B7" w:rsidRPr="00F85AC5">
        <w:rPr>
          <w:szCs w:val="22"/>
          <w:lang w:val="sk-SK"/>
        </w:rPr>
        <w:tab/>
      </w:r>
      <w:r w:rsidRPr="00F85AC5">
        <w:rPr>
          <w:szCs w:val="22"/>
          <w:lang w:val="sk-SK"/>
        </w:rPr>
        <w:t>Špeciálne upozornenia na uchovávanie</w:t>
      </w:r>
    </w:p>
    <w:p w:rsidR="00EC15BA" w:rsidRPr="00F85AC5" w:rsidRDefault="00EC15BA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0D4ABC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 xml:space="preserve">Uchovávajte pri teplote medzi 4 ºC </w:t>
      </w:r>
      <w:r w:rsidR="000D4ABC">
        <w:rPr>
          <w:b w:val="0"/>
          <w:bCs/>
          <w:szCs w:val="22"/>
          <w:lang w:val="sk-SK"/>
        </w:rPr>
        <w:t>-</w:t>
      </w:r>
      <w:r w:rsidRPr="000D4ABC">
        <w:rPr>
          <w:b w:val="0"/>
          <w:bCs/>
          <w:szCs w:val="22"/>
          <w:lang w:val="sk-SK"/>
        </w:rPr>
        <w:t xml:space="preserve"> 30 ºC. Neuchovávajte v chladničke alebo mrazničke.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Podmienky na uchovávanie rekonštituovaného roztoku, pozri časť 6.3.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  <w:lang w:val="sk-SK"/>
        </w:rPr>
      </w:pPr>
      <w:r w:rsidRPr="00F85AC5">
        <w:rPr>
          <w:bCs/>
          <w:szCs w:val="22"/>
          <w:lang w:val="sk-SK"/>
        </w:rPr>
        <w:t>6.5</w:t>
      </w:r>
      <w:r w:rsidR="000A07B7" w:rsidRPr="00F85AC5">
        <w:rPr>
          <w:bCs/>
          <w:szCs w:val="22"/>
          <w:lang w:val="sk-SK"/>
        </w:rPr>
        <w:tab/>
      </w:r>
      <w:r w:rsidRPr="00F85AC5">
        <w:rPr>
          <w:bCs/>
          <w:szCs w:val="22"/>
          <w:lang w:val="sk-SK"/>
        </w:rPr>
        <w:t>Druh obalu a obsah balenia</w:t>
      </w:r>
    </w:p>
    <w:p w:rsidR="00EC15BA" w:rsidRPr="00F85AC5" w:rsidRDefault="00EC15BA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 xml:space="preserve">Obal je dvojkomorový vak vyrobený z polyvinylchloridu (PVC) alebo </w:t>
      </w:r>
      <w:proofErr w:type="spellStart"/>
      <w:r w:rsidRPr="00F85AC5">
        <w:rPr>
          <w:b w:val="0"/>
          <w:bCs/>
          <w:szCs w:val="22"/>
          <w:lang w:val="sk-SK"/>
        </w:rPr>
        <w:t>polyolefínu</w:t>
      </w:r>
      <w:proofErr w:type="spellEnd"/>
      <w:r w:rsidRPr="00F85AC5">
        <w:rPr>
          <w:b w:val="0"/>
          <w:bCs/>
          <w:szCs w:val="22"/>
          <w:lang w:val="sk-SK"/>
        </w:rPr>
        <w:t>. 5 000 ml vak pozostáva z malej komory (250 ml) a veľkej komory (4 750 ml). Komory sú oddelené lámavým kolíkom alebo medzikomorovým tesnením.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Súčasťou veľkej komory B je injekčný konektor (alebo hrotový konektor) vyrobený z </w:t>
      </w:r>
      <w:proofErr w:type="spellStart"/>
      <w:r w:rsidRPr="00F85AC5">
        <w:rPr>
          <w:b w:val="0"/>
          <w:bCs/>
          <w:szCs w:val="22"/>
          <w:lang w:val="sk-SK"/>
        </w:rPr>
        <w:t>polykarbonátu</w:t>
      </w:r>
      <w:proofErr w:type="spellEnd"/>
      <w:r w:rsidRPr="00F85AC5">
        <w:rPr>
          <w:b w:val="0"/>
          <w:bCs/>
          <w:szCs w:val="22"/>
          <w:lang w:val="sk-SK"/>
        </w:rPr>
        <w:t xml:space="preserve"> (PC), ktorý sa uzatvára gumeným kotúčom zakrytým uzáverom, ako aj konektor typu </w:t>
      </w:r>
      <w:proofErr w:type="spellStart"/>
      <w:r w:rsidRPr="00F85AC5">
        <w:rPr>
          <w:b w:val="0"/>
          <w:bCs/>
          <w:szCs w:val="22"/>
          <w:lang w:val="sk-SK"/>
        </w:rPr>
        <w:t>Luer</w:t>
      </w:r>
      <w:proofErr w:type="spellEnd"/>
      <w:r w:rsidRPr="00F85AC5">
        <w:rPr>
          <w:b w:val="0"/>
          <w:bCs/>
          <w:szCs w:val="22"/>
          <w:lang w:val="sk-SK"/>
        </w:rPr>
        <w:t xml:space="preserve"> </w:t>
      </w:r>
      <w:proofErr w:type="spellStart"/>
      <w:r w:rsidRPr="00F85AC5">
        <w:rPr>
          <w:b w:val="0"/>
          <w:bCs/>
          <w:szCs w:val="22"/>
          <w:lang w:val="sk-SK"/>
        </w:rPr>
        <w:t>Lock</w:t>
      </w:r>
      <w:proofErr w:type="spellEnd"/>
      <w:r w:rsidRPr="00F85AC5">
        <w:rPr>
          <w:b w:val="0"/>
          <w:bCs/>
          <w:szCs w:val="22"/>
          <w:lang w:val="sk-SK"/>
        </w:rPr>
        <w:t xml:space="preserve"> (PC) s lámavým kolíkom (PC) alebo ventilom zo silikónovej gumy na pripojenie vaku s vhodnou hadičkou pre náhradný roztok alebo hadičkou </w:t>
      </w:r>
      <w:r w:rsidR="0044609B" w:rsidRPr="00F85AC5">
        <w:rPr>
          <w:b w:val="0"/>
          <w:bCs/>
          <w:szCs w:val="22"/>
          <w:lang w:val="sk-SK"/>
        </w:rPr>
        <w:t xml:space="preserve">pre </w:t>
      </w:r>
      <w:proofErr w:type="spellStart"/>
      <w:r w:rsidR="0044609B" w:rsidRPr="00F85AC5">
        <w:rPr>
          <w:b w:val="0"/>
          <w:bCs/>
          <w:szCs w:val="22"/>
          <w:lang w:val="sk-SK"/>
        </w:rPr>
        <w:t>dialyzát</w:t>
      </w:r>
      <w:proofErr w:type="spellEnd"/>
      <w:r w:rsidRPr="00F85AC5">
        <w:rPr>
          <w:b w:val="0"/>
          <w:bCs/>
          <w:szCs w:val="22"/>
          <w:lang w:val="sk-SK"/>
        </w:rPr>
        <w:t>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Vak je zabalený v priehľadnom obale vyrobenom z viacvrstvovej polymérovej fólie.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Každý dvojkomorový vak obsahuje 5 000 ml.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Veľkosť balenia: 2 x 5 000 ml v balení.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0D4ABC" w:rsidRDefault="009F32F5" w:rsidP="00554DAE">
      <w:pPr>
        <w:pStyle w:val="Style2"/>
        <w:tabs>
          <w:tab w:val="left" w:pos="709"/>
        </w:tabs>
        <w:spacing w:after="0"/>
        <w:jc w:val="left"/>
        <w:rPr>
          <w:szCs w:val="22"/>
          <w:lang w:val="sk-SK"/>
        </w:rPr>
      </w:pPr>
      <w:r w:rsidRPr="00F85AC5">
        <w:rPr>
          <w:szCs w:val="22"/>
          <w:lang w:val="sk-SK"/>
        </w:rPr>
        <w:t>6.6</w:t>
      </w:r>
      <w:r w:rsidR="000D4ABC" w:rsidRPr="00AF1228">
        <w:rPr>
          <w:bCs/>
          <w:szCs w:val="22"/>
          <w:lang w:val="sk-SK"/>
        </w:rPr>
        <w:tab/>
      </w:r>
      <w:r w:rsidRPr="000D4ABC">
        <w:rPr>
          <w:szCs w:val="22"/>
          <w:lang w:val="sk-SK"/>
        </w:rPr>
        <w:t>Špeciálne opatrenia na likvidáciu a iné zaobchádzanie s liekom</w:t>
      </w:r>
    </w:p>
    <w:p w:rsidR="00EC15BA" w:rsidRPr="000D4ABC" w:rsidRDefault="00EC15BA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Roztok v malej komore A sa zlomením lámavého kolíka alebo medzikomorového tesnenia tesne pred použitím pridá do roztoku vo veľkej komore B. Rekonštituovaný roztok má byť číry a bezfarebný.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V škatuli je pribalená písomná informácia pre používateľ</w:t>
      </w:r>
      <w:r w:rsidR="00D62292" w:rsidRPr="00F85AC5">
        <w:rPr>
          <w:b w:val="0"/>
          <w:bCs/>
          <w:szCs w:val="22"/>
          <w:lang w:val="sk-SK"/>
        </w:rPr>
        <w:t>a</w:t>
      </w:r>
      <w:r w:rsidRPr="00F85AC5">
        <w:rPr>
          <w:b w:val="0"/>
          <w:bCs/>
          <w:szCs w:val="22"/>
          <w:lang w:val="sk-SK"/>
        </w:rPr>
        <w:t xml:space="preserve"> s podrobnými pokynmi na použitie.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7A7608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Pri manipulácii a podávaní lieku pacientovi sa maj</w:t>
      </w:r>
    </w:p>
    <w:p w:rsidR="00873389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 xml:space="preserve">ú používať aseptické postupy. </w:t>
      </w:r>
    </w:p>
    <w:p w:rsidR="009F32F5" w:rsidRPr="00F85AC5" w:rsidRDefault="00873389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Používajte iba vtedy, keď nie je vonkajší obal poškodený, keď sú všetky zvary neporušené, keď nie je lámavý kolík alebo medzikomorové</w:t>
      </w:r>
      <w:r w:rsidR="00462D99" w:rsidRPr="00F85AC5">
        <w:rPr>
          <w:b w:val="0"/>
          <w:bCs/>
          <w:szCs w:val="22"/>
          <w:lang w:val="sk-SK"/>
        </w:rPr>
        <w:t xml:space="preserve"> </w:t>
      </w:r>
      <w:r w:rsidRPr="00F85AC5">
        <w:rPr>
          <w:b w:val="0"/>
          <w:bCs/>
          <w:szCs w:val="22"/>
          <w:lang w:val="sk-SK"/>
        </w:rPr>
        <w:t xml:space="preserve">tesnenie rozlomené a keď je roztok číry. </w:t>
      </w:r>
      <w:r w:rsidR="00160E55" w:rsidRPr="00F85AC5">
        <w:rPr>
          <w:b w:val="0"/>
          <w:bCs/>
          <w:szCs w:val="22"/>
          <w:lang w:val="sk-SK"/>
        </w:rPr>
        <w:t>Pevne</w:t>
      </w:r>
      <w:r w:rsidRPr="00F85AC5">
        <w:rPr>
          <w:b w:val="0"/>
          <w:bCs/>
          <w:szCs w:val="22"/>
          <w:lang w:val="sk-SK"/>
        </w:rPr>
        <w:t xml:space="preserve"> stlač</w:t>
      </w:r>
      <w:r w:rsidR="00160E55" w:rsidRPr="00F85AC5">
        <w:rPr>
          <w:b w:val="0"/>
          <w:bCs/>
          <w:szCs w:val="22"/>
          <w:lang w:val="sk-SK"/>
        </w:rPr>
        <w:t>te</w:t>
      </w:r>
      <w:r w:rsidRPr="00F85AC5">
        <w:rPr>
          <w:b w:val="0"/>
          <w:bCs/>
          <w:szCs w:val="22"/>
          <w:lang w:val="sk-SK"/>
        </w:rPr>
        <w:t xml:space="preserve"> </w:t>
      </w:r>
      <w:proofErr w:type="spellStart"/>
      <w:r w:rsidRPr="00F85AC5">
        <w:rPr>
          <w:b w:val="0"/>
          <w:bCs/>
          <w:szCs w:val="22"/>
          <w:lang w:val="sk-SK"/>
        </w:rPr>
        <w:t>vak</w:t>
      </w:r>
      <w:r w:rsidR="00160E55" w:rsidRPr="00F85AC5">
        <w:rPr>
          <w:b w:val="0"/>
          <w:bCs/>
          <w:szCs w:val="22"/>
          <w:lang w:val="sk-SK"/>
        </w:rPr>
        <w:t>,aby</w:t>
      </w:r>
      <w:proofErr w:type="spellEnd"/>
      <w:r w:rsidR="00160E55" w:rsidRPr="00F85AC5">
        <w:rPr>
          <w:b w:val="0"/>
          <w:bCs/>
          <w:szCs w:val="22"/>
          <w:lang w:val="sk-SK"/>
        </w:rPr>
        <w:t xml:space="preserve"> ste otestovali akýkoľvek</w:t>
      </w:r>
      <w:r w:rsidRPr="00F85AC5">
        <w:rPr>
          <w:b w:val="0"/>
          <w:bCs/>
          <w:szCs w:val="22"/>
          <w:lang w:val="sk-SK"/>
        </w:rPr>
        <w:t xml:space="preserve"> únik tekutiny</w:t>
      </w:r>
      <w:r w:rsidR="00462D99" w:rsidRPr="00F85AC5">
        <w:rPr>
          <w:b w:val="0"/>
          <w:bCs/>
          <w:szCs w:val="22"/>
          <w:lang w:val="sk-SK"/>
        </w:rPr>
        <w:t>.</w:t>
      </w:r>
      <w:r w:rsidR="009F32F5" w:rsidRPr="00F85AC5">
        <w:rPr>
          <w:b w:val="0"/>
          <w:bCs/>
          <w:szCs w:val="22"/>
          <w:lang w:val="sk-SK"/>
        </w:rPr>
        <w:t xml:space="preserve"> Ak objavíte presakovanie tekutiny, roztok ihneď zlikvidujte, pretože už nie je zaistená sterilita.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szCs w:val="22"/>
          <w:lang w:val="sk-SK"/>
        </w:rPr>
        <w:t>Súčasťou veľkej komory B je injekčný port na prípadné pridanie ďalších potrebných liekov po rekonštitúcii roztoku.</w:t>
      </w:r>
      <w:r w:rsidRPr="00F85AC5">
        <w:rPr>
          <w:b w:val="0"/>
          <w:bCs/>
          <w:szCs w:val="22"/>
          <w:lang w:val="sk-SK"/>
        </w:rPr>
        <w:t xml:space="preserve"> Za posúdenie kompatibility </w:t>
      </w:r>
      <w:r w:rsidR="00160E55" w:rsidRPr="00F85AC5">
        <w:rPr>
          <w:b w:val="0"/>
          <w:bCs/>
          <w:szCs w:val="22"/>
          <w:lang w:val="sk-SK"/>
        </w:rPr>
        <w:t>aditívneho</w:t>
      </w:r>
      <w:r w:rsidRPr="00F85AC5">
        <w:rPr>
          <w:b w:val="0"/>
          <w:bCs/>
          <w:szCs w:val="22"/>
          <w:lang w:val="sk-SK"/>
        </w:rPr>
        <w:t xml:space="preserve"> roztoku s liekom </w:t>
      </w:r>
      <w:proofErr w:type="spellStart"/>
      <w:r w:rsidRPr="00F85AC5">
        <w:rPr>
          <w:b w:val="0"/>
          <w:bCs/>
          <w:szCs w:val="22"/>
          <w:lang w:val="sk-SK"/>
        </w:rPr>
        <w:t>Phoxilium</w:t>
      </w:r>
      <w:proofErr w:type="spellEnd"/>
      <w:r w:rsidRPr="00F85AC5">
        <w:rPr>
          <w:b w:val="0"/>
          <w:bCs/>
          <w:szCs w:val="22"/>
          <w:lang w:val="sk-SK"/>
        </w:rPr>
        <w:t xml:space="preserve"> zodpovedá </w:t>
      </w:r>
      <w:r w:rsidR="005A2A89" w:rsidRPr="00F85AC5">
        <w:rPr>
          <w:b w:val="0"/>
          <w:bCs/>
          <w:szCs w:val="22"/>
          <w:lang w:val="sk-SK"/>
        </w:rPr>
        <w:t>používateľ</w:t>
      </w:r>
      <w:r w:rsidRPr="00F85AC5">
        <w:rPr>
          <w:b w:val="0"/>
          <w:bCs/>
          <w:szCs w:val="22"/>
          <w:lang w:val="sk-SK"/>
        </w:rPr>
        <w:t>,</w:t>
      </w:r>
      <w:r w:rsidR="005A2A89" w:rsidRPr="00F85AC5">
        <w:rPr>
          <w:b w:val="0"/>
          <w:bCs/>
          <w:szCs w:val="22"/>
          <w:lang w:val="sk-SK"/>
        </w:rPr>
        <w:t xml:space="preserve"> </w:t>
      </w:r>
      <w:r w:rsidRPr="00F85AC5">
        <w:rPr>
          <w:b w:val="0"/>
          <w:bCs/>
          <w:szCs w:val="22"/>
          <w:lang w:val="sk-SK"/>
        </w:rPr>
        <w:t xml:space="preserve">ktorý musí skontrolovať prípadnú zmenu zafarbenia a/alebo výskyt </w:t>
      </w:r>
      <w:proofErr w:type="spellStart"/>
      <w:r w:rsidRPr="00F85AC5">
        <w:rPr>
          <w:b w:val="0"/>
          <w:bCs/>
          <w:szCs w:val="22"/>
          <w:lang w:val="sk-SK"/>
        </w:rPr>
        <w:t>precipitácie</w:t>
      </w:r>
      <w:proofErr w:type="spellEnd"/>
      <w:r w:rsidRPr="00F85AC5">
        <w:rPr>
          <w:b w:val="0"/>
          <w:bCs/>
          <w:szCs w:val="22"/>
          <w:lang w:val="sk-SK"/>
        </w:rPr>
        <w:t>, nerozpustných komplexov alebo kryštálov.</w:t>
      </w:r>
      <w:r w:rsidR="00C54A87" w:rsidRPr="00F85AC5">
        <w:rPr>
          <w:b w:val="0"/>
          <w:bCs/>
          <w:szCs w:val="22"/>
          <w:lang w:val="sk-SK"/>
        </w:rPr>
        <w:t xml:space="preserve"> </w:t>
      </w:r>
      <w:r w:rsidR="003A18BC" w:rsidRPr="00F85AC5">
        <w:rPr>
          <w:b w:val="0"/>
          <w:bCs/>
          <w:szCs w:val="22"/>
          <w:lang w:val="sk-SK"/>
        </w:rPr>
        <w:t xml:space="preserve">Pred pridaním iného lieku overte, či je rozpustný a stabilný v tomto lieku a že pH lieku </w:t>
      </w:r>
      <w:proofErr w:type="spellStart"/>
      <w:r w:rsidR="003A18BC" w:rsidRPr="00F85AC5">
        <w:rPr>
          <w:b w:val="0"/>
          <w:bCs/>
          <w:szCs w:val="22"/>
          <w:lang w:val="sk-SK"/>
        </w:rPr>
        <w:t>Phoxilium</w:t>
      </w:r>
      <w:proofErr w:type="spellEnd"/>
      <w:r w:rsidR="003A18BC" w:rsidRPr="00F85AC5">
        <w:rPr>
          <w:b w:val="0"/>
          <w:bCs/>
          <w:szCs w:val="22"/>
          <w:lang w:val="sk-SK"/>
        </w:rPr>
        <w:t xml:space="preserve"> je vhodné (pH rekonštituovaného roztoku je 7,0 – 8,5). </w:t>
      </w:r>
      <w:proofErr w:type="spellStart"/>
      <w:r w:rsidR="00462D99" w:rsidRPr="00F85AC5">
        <w:rPr>
          <w:b w:val="0"/>
          <w:bCs/>
          <w:szCs w:val="22"/>
          <w:lang w:val="sk-SK"/>
        </w:rPr>
        <w:t>Aditíva</w:t>
      </w:r>
      <w:proofErr w:type="spellEnd"/>
      <w:r w:rsidR="00462D99" w:rsidRPr="00F85AC5">
        <w:rPr>
          <w:b w:val="0"/>
          <w:bCs/>
          <w:szCs w:val="22"/>
          <w:lang w:val="sk-SK"/>
        </w:rPr>
        <w:t xml:space="preserve"> môžu byť nekompatibilné</w:t>
      </w:r>
      <w:r w:rsidRPr="00F85AC5">
        <w:rPr>
          <w:b w:val="0"/>
          <w:bCs/>
          <w:szCs w:val="22"/>
          <w:lang w:val="sk-SK"/>
        </w:rPr>
        <w:t xml:space="preserve"> Je nutné prečítať si Pokyny na použitie pridávaného lieku.</w:t>
      </w:r>
    </w:p>
    <w:p w:rsidR="009F32F5" w:rsidRPr="00F85AC5" w:rsidRDefault="009F32F5" w:rsidP="00554DAE">
      <w:pPr>
        <w:pStyle w:val="Style2"/>
        <w:spacing w:after="0"/>
        <w:jc w:val="left"/>
        <w:rPr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 xml:space="preserve">Odstráňte všetku tekutinu z injekčného portu, podržte vak dnom nahor, vstreknite liek cez injekčný port a dôkladne zamiešajte. </w:t>
      </w:r>
      <w:r w:rsidRPr="00F85AC5">
        <w:rPr>
          <w:szCs w:val="22"/>
          <w:lang w:val="sk-SK"/>
        </w:rPr>
        <w:t>Roztok sa musí ihneď podať.</w:t>
      </w:r>
    </w:p>
    <w:p w:rsidR="009F32F5" w:rsidRPr="00F85AC5" w:rsidRDefault="009F32F5" w:rsidP="00F85AC5">
      <w:pPr>
        <w:pStyle w:val="Zkladntext"/>
        <w:tabs>
          <w:tab w:val="clear" w:pos="360"/>
          <w:tab w:val="left" w:pos="708"/>
        </w:tabs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Ak komory vaku oddeľuje lámavý kolík a lámavý kolík je umiestnený v konektore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, riaďte sa nasledujúcimi pokynmi na použitie:</w:t>
      </w:r>
    </w:p>
    <w:p w:rsidR="009F32F5" w:rsidRPr="00F85AC5" w:rsidRDefault="009F32F5" w:rsidP="00554DAE">
      <w:pPr>
        <w:pStyle w:val="Zkladntext"/>
        <w:tabs>
          <w:tab w:val="clear" w:pos="360"/>
          <w:tab w:val="left" w:pos="720"/>
        </w:tabs>
        <w:ind w:left="709" w:hanging="709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sz w:val="22"/>
          <w:szCs w:val="22"/>
          <w:u w:val="none"/>
          <w:lang w:val="sk-SK"/>
        </w:rPr>
        <w:t>I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ab/>
        <w:t>Bezprostredne pred použitím odstráňte z vaku fóliu a zlikvidujte všetky ostatné obalové materiály.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Zlomením lámavého kolíka medzi komorami vaku otvorte tesnenie.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Lámavý kolík zostane vo vaku.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</w:p>
    <w:p w:rsidR="009F32F5" w:rsidRPr="00F85AC5" w:rsidRDefault="009F32F5" w:rsidP="00554DAE">
      <w:pPr>
        <w:pStyle w:val="Zkladntext"/>
        <w:tabs>
          <w:tab w:val="clear" w:pos="360"/>
          <w:tab w:val="left" w:pos="708"/>
        </w:tabs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sz w:val="22"/>
          <w:szCs w:val="22"/>
          <w:u w:val="none"/>
          <w:lang w:val="sk-SK"/>
        </w:rPr>
        <w:t xml:space="preserve">II </w:t>
      </w:r>
      <w:r w:rsidRPr="00F85AC5">
        <w:rPr>
          <w:sz w:val="22"/>
          <w:szCs w:val="22"/>
          <w:u w:val="none"/>
          <w:lang w:val="sk-SK"/>
        </w:rPr>
        <w:tab/>
      </w:r>
      <w:r w:rsidRPr="00F85AC5">
        <w:rPr>
          <w:b w:val="0"/>
          <w:bCs/>
          <w:sz w:val="22"/>
          <w:szCs w:val="22"/>
          <w:u w:val="none"/>
          <w:lang w:val="sk-SK"/>
        </w:rPr>
        <w:t>Uistite sa, že všetka tekutina z malej komory A sa preliala do veľkej komory B.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</w:p>
    <w:p w:rsidR="009F32F5" w:rsidRPr="00F85AC5" w:rsidRDefault="009F32F5" w:rsidP="00554DAE">
      <w:pPr>
        <w:pStyle w:val="Zkladntext"/>
        <w:tabs>
          <w:tab w:val="clear" w:pos="360"/>
          <w:tab w:val="left" w:pos="708"/>
        </w:tabs>
        <w:ind w:left="709" w:hanging="709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sz w:val="22"/>
          <w:szCs w:val="22"/>
          <w:u w:val="none"/>
          <w:lang w:val="sk-SK"/>
        </w:rPr>
        <w:t xml:space="preserve">III </w:t>
      </w:r>
      <w:r w:rsidRPr="00F85AC5">
        <w:rPr>
          <w:sz w:val="22"/>
          <w:szCs w:val="22"/>
          <w:u w:val="none"/>
          <w:lang w:val="sk-SK"/>
        </w:rPr>
        <w:tab/>
      </w:r>
      <w:r w:rsidRPr="00F85AC5">
        <w:rPr>
          <w:b w:val="0"/>
          <w:bCs/>
          <w:sz w:val="22"/>
          <w:szCs w:val="22"/>
          <w:u w:val="none"/>
          <w:lang w:val="sk-SK"/>
        </w:rPr>
        <w:t>Malú komoru A </w:t>
      </w:r>
      <w:r w:rsidRPr="00F85AC5">
        <w:rPr>
          <w:sz w:val="22"/>
          <w:szCs w:val="22"/>
          <w:u w:val="none"/>
          <w:lang w:val="sk-SK"/>
        </w:rPr>
        <w:t xml:space="preserve">dvakrát </w:t>
      </w:r>
      <w:r w:rsidRPr="00F85AC5">
        <w:rPr>
          <w:b w:val="0"/>
          <w:bCs/>
          <w:sz w:val="22"/>
          <w:szCs w:val="22"/>
          <w:u w:val="none"/>
          <w:lang w:val="sk-SK"/>
        </w:rPr>
        <w:t>prepláchnite vtlačením zmiešaného roztoku späť do malej komory A 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a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 potom zase naspäť do veľkej komory B.</w:t>
      </w:r>
    </w:p>
    <w:p w:rsidR="009F32F5" w:rsidRPr="00F85AC5" w:rsidRDefault="009F32F5" w:rsidP="00554DAE">
      <w:pPr>
        <w:pStyle w:val="Zkladntext"/>
        <w:tabs>
          <w:tab w:val="clear" w:pos="360"/>
          <w:tab w:val="left" w:pos="708"/>
        </w:tabs>
        <w:ind w:left="709" w:hanging="709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sz w:val="22"/>
          <w:szCs w:val="22"/>
          <w:u w:val="none"/>
          <w:lang w:val="sk-SK"/>
        </w:rPr>
        <w:t>IV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sz w:val="22"/>
          <w:szCs w:val="22"/>
          <w:u w:val="none"/>
          <w:lang w:val="sk-SK"/>
        </w:rPr>
        <w:tab/>
      </w:r>
      <w:r w:rsidRPr="00F85AC5">
        <w:rPr>
          <w:b w:val="0"/>
          <w:bCs/>
          <w:sz w:val="22"/>
          <w:szCs w:val="22"/>
          <w:u w:val="none"/>
          <w:lang w:val="sk-SK"/>
        </w:rPr>
        <w:t>Keď je malá komora A prázdna: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zatraste veľkou komorou B, aby sa jej obsah úplne premiešal.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Roztok je teraz pripravený na použitie a vak možno zavesiť na zariadenie.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</w:p>
    <w:p w:rsidR="009F32F5" w:rsidRPr="00F85AC5" w:rsidRDefault="009F32F5" w:rsidP="00554DAE">
      <w:pPr>
        <w:pStyle w:val="Zkladntext"/>
        <w:tabs>
          <w:tab w:val="clear" w:pos="360"/>
          <w:tab w:val="left" w:pos="708"/>
        </w:tabs>
        <w:ind w:left="709" w:hanging="709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sz w:val="22"/>
          <w:szCs w:val="22"/>
          <w:u w:val="none"/>
          <w:lang w:val="sk-SK"/>
        </w:rPr>
        <w:t>V</w:t>
      </w:r>
      <w:r w:rsidRPr="00F85AC5">
        <w:rPr>
          <w:bCs/>
          <w:sz w:val="22"/>
          <w:szCs w:val="22"/>
          <w:u w:val="none"/>
          <w:lang w:val="sk-SK"/>
        </w:rPr>
        <w:tab/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Hadičku pre náhradný roztok alebo </w:t>
      </w:r>
      <w:proofErr w:type="spellStart"/>
      <w:r w:rsidR="0044609B" w:rsidRPr="00F85AC5">
        <w:rPr>
          <w:b w:val="0"/>
          <w:bCs/>
          <w:sz w:val="22"/>
          <w:szCs w:val="22"/>
          <w:u w:val="none"/>
          <w:lang w:val="sk-SK"/>
        </w:rPr>
        <w:t>dialyzát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možno pripojiť ku ktorémukoľvek z dvoch prístupových portov.</w:t>
      </w:r>
    </w:p>
    <w:p w:rsidR="009F32F5" w:rsidRPr="00F85AC5" w:rsidRDefault="009F32F5" w:rsidP="00554DAE">
      <w:pPr>
        <w:pStyle w:val="Zkladntext"/>
        <w:tabs>
          <w:tab w:val="clear" w:pos="360"/>
          <w:tab w:val="left" w:pos="708"/>
        </w:tabs>
        <w:ind w:left="709" w:hanging="709"/>
        <w:jc w:val="left"/>
        <w:rPr>
          <w:b w:val="0"/>
          <w:sz w:val="22"/>
          <w:szCs w:val="22"/>
          <w:u w:val="none"/>
          <w:lang w:val="sk-SK"/>
        </w:rPr>
      </w:pPr>
      <w:proofErr w:type="spellStart"/>
      <w:r w:rsidRPr="00F85AC5">
        <w:rPr>
          <w:sz w:val="22"/>
          <w:szCs w:val="22"/>
          <w:u w:val="none"/>
          <w:lang w:val="sk-SK"/>
        </w:rPr>
        <w:t>Va</w:t>
      </w:r>
      <w:proofErr w:type="spellEnd"/>
      <w:r w:rsidRPr="00F85AC5">
        <w:rPr>
          <w:bCs/>
          <w:sz w:val="22"/>
          <w:szCs w:val="22"/>
          <w:u w:val="none"/>
          <w:lang w:val="sk-SK"/>
        </w:rPr>
        <w:tab/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Ak sa používa prístup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, s použitím aseptického postupu odstráňte uzáver a pripojte samčí konektor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na hadičke pre </w:t>
      </w:r>
      <w:proofErr w:type="spellStart"/>
      <w:r w:rsidR="0044609B" w:rsidRPr="00F85AC5">
        <w:rPr>
          <w:b w:val="0"/>
          <w:bCs/>
          <w:sz w:val="22"/>
          <w:szCs w:val="22"/>
          <w:u w:val="none"/>
          <w:lang w:val="sk-SK"/>
        </w:rPr>
        <w:t>dialyzát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alebo náhradný roztok k samičiemu konektoru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na vaku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a utiahnite.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Pomocou oboch rúk zlomte modrý lámavý kolík v jeho spodnej časti a pohýbte s ním tam a naspäť.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Nepoužívajte žiaden nástroj.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Overte, či je kolík úplne oddelený a tekutina voľne prúdi.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Počas liečby zostane kolík v porte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.</w:t>
      </w:r>
    </w:p>
    <w:p w:rsidR="009F32F5" w:rsidRPr="00F85AC5" w:rsidRDefault="009F32F5" w:rsidP="00554DAE">
      <w:pPr>
        <w:pStyle w:val="Zkladntext"/>
        <w:tabs>
          <w:tab w:val="clear" w:pos="360"/>
          <w:tab w:val="left" w:pos="708"/>
        </w:tabs>
        <w:ind w:left="709" w:hanging="709"/>
        <w:jc w:val="left"/>
        <w:rPr>
          <w:b w:val="0"/>
          <w:bCs/>
          <w:sz w:val="22"/>
          <w:szCs w:val="22"/>
          <w:u w:val="none"/>
          <w:lang w:val="sk-SK"/>
        </w:rPr>
      </w:pPr>
      <w:proofErr w:type="spellStart"/>
      <w:r w:rsidRPr="00F85AC5">
        <w:rPr>
          <w:sz w:val="22"/>
          <w:szCs w:val="22"/>
          <w:u w:val="none"/>
          <w:lang w:val="sk-SK"/>
        </w:rPr>
        <w:t>Vb</w:t>
      </w:r>
      <w:proofErr w:type="spellEnd"/>
      <w:r w:rsidRPr="00F85AC5">
        <w:rPr>
          <w:bCs/>
          <w:sz w:val="22"/>
          <w:szCs w:val="22"/>
          <w:u w:val="none"/>
          <w:lang w:val="sk-SK"/>
        </w:rPr>
        <w:tab/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Ak sa používa injekčný port, najskôr odstráňte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zacvakávací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uzáver. Potom cez gumenú priehradku zaveďte hrot. Overte, či tekutina voľne prúdi.</w:t>
      </w:r>
    </w:p>
    <w:p w:rsidR="009F32F5" w:rsidRPr="00F85AC5" w:rsidRDefault="009F32F5" w:rsidP="00554DAE">
      <w:pPr>
        <w:pStyle w:val="Zkladntext"/>
        <w:tabs>
          <w:tab w:val="clear" w:pos="360"/>
          <w:tab w:val="left" w:pos="708"/>
        </w:tabs>
        <w:ind w:left="709" w:hanging="709"/>
        <w:jc w:val="left"/>
        <w:rPr>
          <w:b w:val="0"/>
          <w:sz w:val="22"/>
          <w:szCs w:val="22"/>
          <w:u w:val="none"/>
          <w:lang w:val="sk-SK"/>
        </w:rPr>
      </w:pPr>
    </w:p>
    <w:p w:rsidR="009F32F5" w:rsidRPr="00F85AC5" w:rsidRDefault="009F32F5" w:rsidP="000D4ABC">
      <w:pPr>
        <w:pStyle w:val="Zkladntext"/>
        <w:tabs>
          <w:tab w:val="clear" w:pos="360"/>
        </w:tabs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Ak komory vaku oddeľuje lámavý kolík a v konektore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="0044609B" w:rsidRPr="00F85AC5">
        <w:rPr>
          <w:b w:val="0"/>
          <w:bCs/>
          <w:sz w:val="22"/>
          <w:szCs w:val="22"/>
          <w:u w:val="none"/>
          <w:lang w:val="sk-SK"/>
        </w:rPr>
        <w:t xml:space="preserve"> sa nachádza ventil</w:t>
      </w:r>
      <w:r w:rsidRPr="00F85AC5">
        <w:rPr>
          <w:b w:val="0"/>
          <w:bCs/>
          <w:sz w:val="22"/>
          <w:szCs w:val="22"/>
          <w:u w:val="none"/>
          <w:lang w:val="sk-SK"/>
        </w:rPr>
        <w:t>, riaďte sa nasledujúcimi pokynmi na použitie:</w:t>
      </w:r>
    </w:p>
    <w:p w:rsidR="009F32F5" w:rsidRPr="00F85AC5" w:rsidRDefault="009F32F5" w:rsidP="00554DAE">
      <w:pPr>
        <w:pStyle w:val="Zkladntext"/>
        <w:tabs>
          <w:tab w:val="clear" w:pos="360"/>
          <w:tab w:val="left" w:pos="720"/>
        </w:tabs>
        <w:ind w:left="709" w:hanging="709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sz w:val="22"/>
          <w:szCs w:val="22"/>
          <w:u w:val="none"/>
          <w:lang w:val="sk-SK"/>
        </w:rPr>
        <w:t>I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ab/>
        <w:t>Bezprostredne pred použitím odstráňte z vaku fóliu a zlikvidujte všetky ostatné obalové materiály.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Zlomením lámavého kolíka medzi komorami vaku otvorte tesnenie.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Lámavý kolík zostane vo vaku.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</w:p>
    <w:p w:rsidR="009F32F5" w:rsidRPr="00F85AC5" w:rsidRDefault="009F32F5" w:rsidP="00554DAE">
      <w:pPr>
        <w:pStyle w:val="Zkladntext"/>
        <w:tabs>
          <w:tab w:val="clear" w:pos="360"/>
          <w:tab w:val="left" w:pos="708"/>
        </w:tabs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sz w:val="22"/>
          <w:szCs w:val="22"/>
          <w:u w:val="none"/>
          <w:lang w:val="sk-SK"/>
        </w:rPr>
        <w:t xml:space="preserve">II </w:t>
      </w:r>
      <w:r w:rsidRPr="00F85AC5">
        <w:rPr>
          <w:sz w:val="22"/>
          <w:szCs w:val="22"/>
          <w:u w:val="none"/>
          <w:lang w:val="sk-SK"/>
        </w:rPr>
        <w:tab/>
      </w:r>
      <w:r w:rsidRPr="00F85AC5">
        <w:rPr>
          <w:b w:val="0"/>
          <w:bCs/>
          <w:sz w:val="22"/>
          <w:szCs w:val="22"/>
          <w:u w:val="none"/>
          <w:lang w:val="sk-SK"/>
        </w:rPr>
        <w:t>Uistite sa, že všetka tekutina z malej komory A sa preliala do veľkej komory B.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</w:p>
    <w:p w:rsidR="009F32F5" w:rsidRPr="00F85AC5" w:rsidRDefault="009F32F5" w:rsidP="00554DAE">
      <w:pPr>
        <w:pStyle w:val="Zkladntext"/>
        <w:tabs>
          <w:tab w:val="clear" w:pos="360"/>
          <w:tab w:val="left" w:pos="708"/>
        </w:tabs>
        <w:ind w:left="709" w:hanging="709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sz w:val="22"/>
          <w:szCs w:val="22"/>
          <w:u w:val="none"/>
          <w:lang w:val="sk-SK"/>
        </w:rPr>
        <w:t xml:space="preserve">III </w:t>
      </w:r>
      <w:r w:rsidRPr="00F85AC5">
        <w:rPr>
          <w:sz w:val="22"/>
          <w:szCs w:val="22"/>
          <w:u w:val="none"/>
          <w:lang w:val="sk-SK"/>
        </w:rPr>
        <w:tab/>
      </w:r>
      <w:r w:rsidRPr="00F85AC5">
        <w:rPr>
          <w:b w:val="0"/>
          <w:bCs/>
          <w:sz w:val="22"/>
          <w:szCs w:val="22"/>
          <w:u w:val="none"/>
          <w:lang w:val="sk-SK"/>
        </w:rPr>
        <w:t>Malú komoru A </w:t>
      </w:r>
      <w:r w:rsidRPr="00F85AC5">
        <w:rPr>
          <w:sz w:val="22"/>
          <w:szCs w:val="22"/>
          <w:u w:val="none"/>
          <w:lang w:val="sk-SK"/>
        </w:rPr>
        <w:t xml:space="preserve">dvakrát </w:t>
      </w:r>
      <w:r w:rsidRPr="00F85AC5">
        <w:rPr>
          <w:b w:val="0"/>
          <w:bCs/>
          <w:sz w:val="22"/>
          <w:szCs w:val="22"/>
          <w:u w:val="none"/>
          <w:lang w:val="sk-SK"/>
        </w:rPr>
        <w:t>prepláchnite vtlačením zmiešaného roztoku späť do malej komory A 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a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 potom zase naspäť do veľkej komory B.</w:t>
      </w:r>
    </w:p>
    <w:p w:rsidR="009F32F5" w:rsidRPr="00F85AC5" w:rsidRDefault="009F32F5" w:rsidP="00554DAE">
      <w:pPr>
        <w:pStyle w:val="Zkladntext"/>
        <w:tabs>
          <w:tab w:val="clear" w:pos="360"/>
          <w:tab w:val="left" w:pos="708"/>
        </w:tabs>
        <w:ind w:left="709" w:hanging="709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sz w:val="22"/>
          <w:szCs w:val="22"/>
          <w:u w:val="none"/>
          <w:lang w:val="sk-SK"/>
        </w:rPr>
        <w:t>IV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sz w:val="22"/>
          <w:szCs w:val="22"/>
          <w:u w:val="none"/>
          <w:lang w:val="sk-SK"/>
        </w:rPr>
        <w:tab/>
      </w:r>
      <w:r w:rsidRPr="00F85AC5">
        <w:rPr>
          <w:b w:val="0"/>
          <w:bCs/>
          <w:sz w:val="22"/>
          <w:szCs w:val="22"/>
          <w:u w:val="none"/>
          <w:lang w:val="sk-SK"/>
        </w:rPr>
        <w:t>Keď je malá komora A prázdna: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zatraste veľkou komorou B, aby sa jej obsah úplne premiešal.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lastRenderedPageBreak/>
        <w:t>Roztok je teraz pripravený na použitie a vak možno zavesiť na zariadenie.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</w:p>
    <w:p w:rsidR="009F32F5" w:rsidRPr="00F85AC5" w:rsidRDefault="009F32F5" w:rsidP="00554DAE">
      <w:pPr>
        <w:pStyle w:val="Zkladntext"/>
        <w:tabs>
          <w:tab w:val="clear" w:pos="360"/>
          <w:tab w:val="left" w:pos="708"/>
        </w:tabs>
        <w:ind w:left="709" w:hanging="709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sz w:val="22"/>
          <w:szCs w:val="22"/>
          <w:u w:val="none"/>
          <w:lang w:val="sk-SK"/>
        </w:rPr>
        <w:t>V</w:t>
      </w:r>
      <w:r w:rsidRPr="00F85AC5">
        <w:rPr>
          <w:bCs/>
          <w:sz w:val="22"/>
          <w:szCs w:val="22"/>
          <w:u w:val="none"/>
          <w:lang w:val="sk-SK"/>
        </w:rPr>
        <w:tab/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Hadičku pre náhradný roztok alebo </w:t>
      </w:r>
      <w:proofErr w:type="spellStart"/>
      <w:r w:rsidR="0044609B" w:rsidRPr="00F85AC5">
        <w:rPr>
          <w:b w:val="0"/>
          <w:bCs/>
          <w:sz w:val="22"/>
          <w:szCs w:val="22"/>
          <w:u w:val="none"/>
          <w:lang w:val="sk-SK"/>
        </w:rPr>
        <w:t>dialyzát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možno pripojiť ku ktorémukoľvek z dvoch prístupových portov.</w:t>
      </w:r>
    </w:p>
    <w:p w:rsidR="009F32F5" w:rsidRPr="00F85AC5" w:rsidRDefault="009F32F5" w:rsidP="00554DAE">
      <w:pPr>
        <w:pStyle w:val="Zkladntext"/>
        <w:tabs>
          <w:tab w:val="clear" w:pos="360"/>
          <w:tab w:val="left" w:pos="708"/>
        </w:tabs>
        <w:ind w:left="709" w:hanging="709"/>
        <w:jc w:val="left"/>
        <w:rPr>
          <w:b w:val="0"/>
          <w:bCs/>
          <w:sz w:val="22"/>
          <w:szCs w:val="22"/>
          <w:u w:val="none"/>
          <w:lang w:val="sk-SK"/>
        </w:rPr>
      </w:pPr>
      <w:proofErr w:type="spellStart"/>
      <w:r w:rsidRPr="00F85AC5">
        <w:rPr>
          <w:sz w:val="22"/>
          <w:szCs w:val="22"/>
          <w:u w:val="none"/>
          <w:lang w:val="sk-SK"/>
        </w:rPr>
        <w:t>Va</w:t>
      </w:r>
      <w:proofErr w:type="spellEnd"/>
      <w:r w:rsidRPr="00F85AC5">
        <w:rPr>
          <w:bCs/>
          <w:sz w:val="22"/>
          <w:szCs w:val="22"/>
          <w:u w:val="none"/>
          <w:lang w:val="sk-SK"/>
        </w:rPr>
        <w:tab/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Ak sa používa prístup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, otáčaním a vytiahnutím odstráňte uzáver a</w:t>
      </w:r>
      <w:r w:rsidR="0044609B" w:rsidRPr="00F85AC5">
        <w:rPr>
          <w:b w:val="0"/>
          <w:bCs/>
          <w:sz w:val="22"/>
          <w:szCs w:val="22"/>
          <w:u w:val="none"/>
          <w:lang w:val="sk-SK"/>
        </w:rPr>
        <w:t xml:space="preserve"> zatlačením 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pripojte samčí konektor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na hadičke pre </w:t>
      </w:r>
      <w:proofErr w:type="spellStart"/>
      <w:r w:rsidR="0044609B" w:rsidRPr="00F85AC5">
        <w:rPr>
          <w:b w:val="0"/>
          <w:bCs/>
          <w:sz w:val="22"/>
          <w:szCs w:val="22"/>
          <w:u w:val="none"/>
          <w:lang w:val="sk-SK"/>
        </w:rPr>
        <w:t>dialyzát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alebo náhradný roztok k samičiemu konektoru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na vaku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a pootočte. Uistite sa, že spojenie je úplne utiahnuté. Konektor je teraz otvorený.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Overte, či tekutina voľne prúdi.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</w:p>
    <w:p w:rsidR="009F32F5" w:rsidRPr="00F85AC5" w:rsidRDefault="009F32F5" w:rsidP="00554DAE">
      <w:pPr>
        <w:pStyle w:val="Zkladntext"/>
        <w:tabs>
          <w:tab w:val="clear" w:pos="360"/>
          <w:tab w:val="left" w:pos="708"/>
        </w:tabs>
        <w:ind w:left="709" w:firstLine="0"/>
        <w:jc w:val="left"/>
        <w:rPr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Keď je hadička pre náhradný roztok alebo </w:t>
      </w:r>
      <w:proofErr w:type="spellStart"/>
      <w:r w:rsidR="0044609B" w:rsidRPr="00F85AC5">
        <w:rPr>
          <w:b w:val="0"/>
          <w:bCs/>
          <w:sz w:val="22"/>
          <w:szCs w:val="22"/>
          <w:u w:val="none"/>
          <w:lang w:val="sk-SK"/>
        </w:rPr>
        <w:t>dialyzát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odpojená od konektora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, konektor sa uzavrie a prietok tekutiny sa zastaví. Port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je bez ihly a je umývateľný tampónom.</w:t>
      </w:r>
    </w:p>
    <w:p w:rsidR="008D76BE" w:rsidRPr="00F85AC5" w:rsidRDefault="009F32F5" w:rsidP="00554DAE">
      <w:pPr>
        <w:pStyle w:val="Zkladntext"/>
        <w:tabs>
          <w:tab w:val="clear" w:pos="360"/>
          <w:tab w:val="left" w:pos="708"/>
        </w:tabs>
        <w:ind w:left="709" w:hanging="709"/>
        <w:jc w:val="left"/>
        <w:rPr>
          <w:b w:val="0"/>
          <w:bCs/>
          <w:sz w:val="22"/>
          <w:szCs w:val="22"/>
          <w:u w:val="none"/>
          <w:lang w:val="sk-SK"/>
        </w:rPr>
      </w:pPr>
      <w:proofErr w:type="spellStart"/>
      <w:r w:rsidRPr="00F85AC5">
        <w:rPr>
          <w:sz w:val="22"/>
          <w:szCs w:val="22"/>
          <w:u w:val="none"/>
          <w:lang w:val="sk-SK"/>
        </w:rPr>
        <w:t>Vb</w:t>
      </w:r>
      <w:proofErr w:type="spellEnd"/>
      <w:r w:rsidRPr="00F85AC5">
        <w:rPr>
          <w:bCs/>
          <w:sz w:val="22"/>
          <w:szCs w:val="22"/>
          <w:u w:val="none"/>
          <w:lang w:val="sk-SK"/>
        </w:rPr>
        <w:tab/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Ak sa používa injekčný port, najskôr odstráňte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zacvakávací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uzáver. Potom cez gumenú priehradku zaveďte hrot. Overte, či tekutina voľne prúdi. </w:t>
      </w:r>
    </w:p>
    <w:p w:rsidR="009F32F5" w:rsidRPr="00F85AC5" w:rsidRDefault="009F32F5" w:rsidP="00554DAE">
      <w:pPr>
        <w:pStyle w:val="Style2"/>
        <w:spacing w:after="0"/>
        <w:ind w:left="851" w:hanging="851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tabs>
          <w:tab w:val="left" w:pos="567"/>
        </w:tabs>
        <w:rPr>
          <w:color w:val="auto"/>
          <w:sz w:val="22"/>
          <w:szCs w:val="22"/>
          <w:u w:val="none"/>
          <w:lang w:val="sk-SK"/>
        </w:rPr>
      </w:pPr>
      <w:r w:rsidRPr="00F85AC5">
        <w:rPr>
          <w:color w:val="auto"/>
          <w:sz w:val="22"/>
          <w:szCs w:val="22"/>
          <w:u w:val="none"/>
          <w:lang w:val="sk-SK"/>
        </w:rPr>
        <w:t xml:space="preserve">Ak komory vaku oddeľuje medzikomorové tesnenie </w:t>
      </w:r>
      <w:r w:rsidRPr="00F85AC5">
        <w:rPr>
          <w:bCs/>
          <w:color w:val="auto"/>
          <w:sz w:val="22"/>
          <w:szCs w:val="22"/>
          <w:u w:val="none"/>
          <w:lang w:val="sk-SK"/>
        </w:rPr>
        <w:t xml:space="preserve">a v konektore typu </w:t>
      </w:r>
      <w:proofErr w:type="spellStart"/>
      <w:r w:rsidRPr="00F85AC5">
        <w:rPr>
          <w:bCs/>
          <w:color w:val="auto"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Cs/>
          <w:color w:val="auto"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Cs/>
          <w:color w:val="auto"/>
          <w:sz w:val="22"/>
          <w:szCs w:val="22"/>
          <w:u w:val="none"/>
          <w:lang w:val="sk-SK"/>
        </w:rPr>
        <w:t>Lock</w:t>
      </w:r>
      <w:proofErr w:type="spellEnd"/>
      <w:r w:rsidR="00BC266B" w:rsidRPr="00F85AC5">
        <w:rPr>
          <w:bCs/>
          <w:sz w:val="22"/>
          <w:szCs w:val="22"/>
          <w:u w:val="none"/>
          <w:lang w:val="sk-SK"/>
        </w:rPr>
        <w:t xml:space="preserve"> </w:t>
      </w:r>
      <w:r w:rsidR="00BC266B" w:rsidRPr="00F85AC5">
        <w:rPr>
          <w:bCs/>
          <w:color w:val="auto"/>
          <w:sz w:val="22"/>
          <w:szCs w:val="22"/>
          <w:u w:val="none"/>
          <w:lang w:val="sk-SK"/>
        </w:rPr>
        <w:t>sa nachádza ventil</w:t>
      </w:r>
      <w:r w:rsidRPr="00F85AC5">
        <w:rPr>
          <w:color w:val="auto"/>
          <w:sz w:val="22"/>
          <w:szCs w:val="22"/>
          <w:u w:val="none"/>
          <w:lang w:val="sk-SK"/>
        </w:rPr>
        <w:t>, riaďte sa nasledujúcimi pokynmi na použitie:</w:t>
      </w:r>
    </w:p>
    <w:p w:rsidR="009F32F5" w:rsidRPr="00F85AC5" w:rsidRDefault="009F32F5" w:rsidP="00554DAE">
      <w:pPr>
        <w:ind w:left="851" w:hanging="851"/>
        <w:rPr>
          <w:color w:val="auto"/>
          <w:sz w:val="22"/>
          <w:szCs w:val="22"/>
          <w:u w:val="none"/>
          <w:lang w:val="sk-SK"/>
        </w:rPr>
      </w:pPr>
      <w:r w:rsidRPr="00F85AC5">
        <w:rPr>
          <w:b/>
          <w:bCs/>
          <w:color w:val="auto"/>
          <w:sz w:val="22"/>
          <w:szCs w:val="22"/>
          <w:u w:val="none"/>
          <w:lang w:val="sk-SK"/>
        </w:rPr>
        <w:t xml:space="preserve">I </w:t>
      </w:r>
      <w:r w:rsidRPr="00F85AC5">
        <w:rPr>
          <w:b/>
          <w:bCs/>
          <w:color w:val="auto"/>
          <w:sz w:val="22"/>
          <w:szCs w:val="22"/>
          <w:u w:val="none"/>
          <w:lang w:val="sk-SK"/>
        </w:rPr>
        <w:tab/>
      </w:r>
      <w:r w:rsidRPr="00F85AC5">
        <w:rPr>
          <w:color w:val="auto"/>
          <w:sz w:val="22"/>
          <w:szCs w:val="22"/>
          <w:u w:val="none"/>
          <w:lang w:val="sk-SK"/>
        </w:rPr>
        <w:t>Bezprostredne pred použitím odstráňte z vaku fóliu a zlikvidujte všetky ostatné obalové materiály. Tesnenie otvorte tak, že oboma rukami podržte malú komoru a stláčajte ju, kým sa v tesnení medzi dvomi komorami nevytvorí otvor.</w:t>
      </w:r>
    </w:p>
    <w:p w:rsidR="009F32F5" w:rsidRPr="00F85AC5" w:rsidRDefault="009F32F5" w:rsidP="00554DAE">
      <w:pPr>
        <w:pStyle w:val="Oznaitext"/>
        <w:tabs>
          <w:tab w:val="clear" w:pos="567"/>
          <w:tab w:val="left" w:pos="851"/>
        </w:tabs>
        <w:ind w:left="851" w:right="0" w:hanging="851"/>
        <w:rPr>
          <w:sz w:val="22"/>
          <w:szCs w:val="22"/>
          <w:lang w:val="sk-SK"/>
        </w:rPr>
      </w:pPr>
      <w:r w:rsidRPr="00F85AC5">
        <w:rPr>
          <w:sz w:val="22"/>
          <w:szCs w:val="22"/>
          <w:lang w:val="sk-SK"/>
        </w:rPr>
        <w:t xml:space="preserve">II </w:t>
      </w:r>
      <w:r w:rsidRPr="00F85AC5">
        <w:rPr>
          <w:sz w:val="22"/>
          <w:szCs w:val="22"/>
          <w:lang w:val="sk-SK"/>
        </w:rPr>
        <w:tab/>
      </w:r>
      <w:r w:rsidRPr="00F85AC5">
        <w:rPr>
          <w:b w:val="0"/>
          <w:bCs w:val="0"/>
          <w:sz w:val="22"/>
          <w:szCs w:val="22"/>
          <w:lang w:val="sk-SK"/>
        </w:rPr>
        <w:t>Oboma rukami tlačte na veľkú komoru, kým sa tesnenie medzi dvomi komorami úplne neotvorí.</w:t>
      </w:r>
    </w:p>
    <w:p w:rsidR="009F32F5" w:rsidRPr="00F85AC5" w:rsidRDefault="009F32F5" w:rsidP="00554DAE">
      <w:pPr>
        <w:ind w:left="851" w:hanging="851"/>
        <w:rPr>
          <w:color w:val="auto"/>
          <w:sz w:val="22"/>
          <w:szCs w:val="22"/>
          <w:u w:val="none"/>
          <w:lang w:val="sk-SK"/>
        </w:rPr>
      </w:pPr>
      <w:r w:rsidRPr="00F85AC5">
        <w:rPr>
          <w:b/>
          <w:bCs/>
          <w:color w:val="auto"/>
          <w:sz w:val="22"/>
          <w:szCs w:val="22"/>
          <w:u w:val="none"/>
          <w:lang w:val="sk-SK"/>
        </w:rPr>
        <w:t>III</w:t>
      </w:r>
      <w:r w:rsidRPr="00F85AC5">
        <w:rPr>
          <w:b/>
          <w:bCs/>
          <w:color w:val="auto"/>
          <w:sz w:val="22"/>
          <w:szCs w:val="22"/>
          <w:u w:val="none"/>
          <w:lang w:val="sk-SK"/>
        </w:rPr>
        <w:tab/>
      </w:r>
      <w:r w:rsidRPr="00F85AC5">
        <w:rPr>
          <w:color w:val="auto"/>
          <w:sz w:val="22"/>
          <w:szCs w:val="22"/>
          <w:u w:val="none"/>
          <w:lang w:val="sk-SK"/>
        </w:rPr>
        <w:t>Úplné premiešanie roztoku zaistite opatrným potrasením vaku. Roztok je teraz pripravený na použitie a možno ho zavesiť na zariadenie.</w:t>
      </w:r>
    </w:p>
    <w:p w:rsidR="009F32F5" w:rsidRPr="00F85AC5" w:rsidRDefault="009F32F5" w:rsidP="00554DAE">
      <w:pPr>
        <w:ind w:left="851" w:hanging="851"/>
        <w:rPr>
          <w:color w:val="auto"/>
          <w:sz w:val="22"/>
          <w:szCs w:val="22"/>
          <w:u w:val="none"/>
          <w:lang w:val="sk-SK"/>
        </w:rPr>
      </w:pPr>
      <w:r w:rsidRPr="00F85AC5">
        <w:rPr>
          <w:b/>
          <w:bCs/>
          <w:color w:val="auto"/>
          <w:sz w:val="22"/>
          <w:szCs w:val="22"/>
          <w:u w:val="none"/>
          <w:lang w:val="sk-SK"/>
        </w:rPr>
        <w:t>IV</w:t>
      </w:r>
      <w:r w:rsidRPr="00F85AC5">
        <w:rPr>
          <w:b/>
          <w:bCs/>
          <w:color w:val="auto"/>
          <w:sz w:val="22"/>
          <w:szCs w:val="22"/>
          <w:u w:val="none"/>
          <w:lang w:val="sk-SK"/>
        </w:rPr>
        <w:tab/>
      </w:r>
      <w:r w:rsidRPr="00F85AC5">
        <w:rPr>
          <w:color w:val="auto"/>
          <w:sz w:val="22"/>
          <w:szCs w:val="22"/>
          <w:u w:val="none"/>
          <w:lang w:val="sk-SK"/>
        </w:rPr>
        <w:t>Hadičku pre náhradný roztok alebo dialýzu možno pripojiť ku ktorémukoľvek z dvoch prístupových portov.</w:t>
      </w:r>
    </w:p>
    <w:p w:rsidR="009F32F5" w:rsidRPr="00F85AC5" w:rsidRDefault="009F32F5" w:rsidP="00554DAE">
      <w:pPr>
        <w:pStyle w:val="Zkladntext"/>
        <w:tabs>
          <w:tab w:val="clear" w:pos="360"/>
        </w:tabs>
        <w:ind w:left="851" w:hanging="851"/>
        <w:jc w:val="left"/>
        <w:rPr>
          <w:b w:val="0"/>
          <w:bCs/>
          <w:sz w:val="22"/>
          <w:szCs w:val="22"/>
          <w:u w:val="none"/>
          <w:lang w:val="sk-SK"/>
        </w:rPr>
      </w:pPr>
      <w:proofErr w:type="spellStart"/>
      <w:r w:rsidRPr="00F85AC5">
        <w:rPr>
          <w:bCs/>
          <w:sz w:val="22"/>
          <w:szCs w:val="22"/>
          <w:u w:val="none"/>
          <w:lang w:val="sk-SK"/>
        </w:rPr>
        <w:t>IVa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ab/>
        <w:t xml:space="preserve">Ak sa používa prístup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, otáčaním a vytiahnutím odstráňte uzáver a pripojte samčí konektor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na hadičke pre </w:t>
      </w:r>
      <w:proofErr w:type="spellStart"/>
      <w:r w:rsidR="00BC266B" w:rsidRPr="00F85AC5">
        <w:rPr>
          <w:b w:val="0"/>
          <w:bCs/>
          <w:sz w:val="22"/>
          <w:szCs w:val="22"/>
          <w:u w:val="none"/>
          <w:lang w:val="sk-SK"/>
        </w:rPr>
        <w:t>dialyzát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alebo náhradný roztok k samičiemu konektoru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na vaku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a pootočte. Uistite sa, že spojenie je úplne utiahnuté. Konektor je teraz otvorený.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Overte, či tekutina voľne prúdi.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</w:p>
    <w:p w:rsidR="009F32F5" w:rsidRPr="00F85AC5" w:rsidRDefault="009F32F5" w:rsidP="00554DAE">
      <w:pPr>
        <w:pStyle w:val="Zkladntext"/>
        <w:tabs>
          <w:tab w:val="clear" w:pos="360"/>
        </w:tabs>
        <w:ind w:left="851" w:firstLine="0"/>
        <w:jc w:val="left"/>
        <w:rPr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Keď je hadička pre náhradný roztok alebo </w:t>
      </w:r>
      <w:proofErr w:type="spellStart"/>
      <w:r w:rsidR="00BC266B" w:rsidRPr="00F85AC5">
        <w:rPr>
          <w:b w:val="0"/>
          <w:bCs/>
          <w:sz w:val="22"/>
          <w:szCs w:val="22"/>
          <w:u w:val="none"/>
          <w:lang w:val="sk-SK"/>
        </w:rPr>
        <w:t>dialyzát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odpojená od konektora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, konektor sa uzavrie a prietok tekutiny sa zastaví. Port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je bez ihly a je umývateľný tampónom.</w:t>
      </w:r>
    </w:p>
    <w:p w:rsidR="009F32F5" w:rsidRPr="00F85AC5" w:rsidRDefault="009F32F5" w:rsidP="00554DAE">
      <w:pPr>
        <w:ind w:left="851" w:hanging="851"/>
        <w:rPr>
          <w:color w:val="auto"/>
          <w:sz w:val="22"/>
          <w:szCs w:val="22"/>
          <w:u w:val="none"/>
          <w:lang w:val="sk-SK"/>
        </w:rPr>
      </w:pPr>
      <w:proofErr w:type="spellStart"/>
      <w:r w:rsidRPr="00F85AC5">
        <w:rPr>
          <w:b/>
          <w:color w:val="auto"/>
          <w:sz w:val="22"/>
          <w:szCs w:val="22"/>
          <w:u w:val="none"/>
          <w:lang w:val="sk-SK"/>
        </w:rPr>
        <w:t>IVb</w:t>
      </w:r>
      <w:proofErr w:type="spellEnd"/>
      <w:r w:rsidRPr="00F85AC5">
        <w:rPr>
          <w:b/>
          <w:bCs/>
          <w:color w:val="auto"/>
          <w:sz w:val="22"/>
          <w:szCs w:val="22"/>
          <w:u w:val="none"/>
          <w:lang w:val="sk-SK"/>
        </w:rPr>
        <w:tab/>
      </w:r>
      <w:r w:rsidRPr="00F85AC5">
        <w:rPr>
          <w:color w:val="auto"/>
          <w:sz w:val="22"/>
          <w:szCs w:val="22"/>
          <w:u w:val="none"/>
          <w:lang w:val="sk-SK"/>
        </w:rPr>
        <w:t xml:space="preserve">Ak sa používa injekčný port, najskôr odstráňte </w:t>
      </w:r>
      <w:proofErr w:type="spellStart"/>
      <w:r w:rsidRPr="00F85AC5">
        <w:rPr>
          <w:color w:val="auto"/>
          <w:sz w:val="22"/>
          <w:szCs w:val="22"/>
          <w:u w:val="none"/>
          <w:lang w:val="sk-SK"/>
        </w:rPr>
        <w:t>zacvakávací</w:t>
      </w:r>
      <w:proofErr w:type="spellEnd"/>
      <w:r w:rsidRPr="00F85AC5">
        <w:rPr>
          <w:color w:val="auto"/>
          <w:sz w:val="22"/>
          <w:szCs w:val="22"/>
          <w:u w:val="none"/>
          <w:lang w:val="sk-SK"/>
        </w:rPr>
        <w:t xml:space="preserve"> uzáver. Potom cez gumenú priehradku zaveďte hrot. Overte, či tekutina voľne prúdi.</w:t>
      </w:r>
    </w:p>
    <w:p w:rsidR="009F32F5" w:rsidRPr="00F85AC5" w:rsidRDefault="009F32F5" w:rsidP="00554DAE">
      <w:pPr>
        <w:ind w:left="851" w:hanging="851"/>
        <w:rPr>
          <w:color w:val="auto"/>
          <w:sz w:val="22"/>
          <w:szCs w:val="22"/>
          <w:u w:val="none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Rekonštituovaný roztok sa má ihneď použiť. Ak sa rekonštituovaný roztok nepoužije ihneď, musí sa použiť do 24 hodín po pridaní roztoku A do roztoku B vrátane doby trvania liečby.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Rekonštituovaný roztok je určený len na jedno použitie.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Všetok nepoužitý roztok po použití ihneď zlikvidujte.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 xml:space="preserve">Všetky nepoužité lieky alebo odpad vzniknutý z liekov </w:t>
      </w:r>
      <w:r w:rsidR="00676128" w:rsidRPr="00F85AC5">
        <w:rPr>
          <w:b w:val="0"/>
          <w:bCs/>
          <w:szCs w:val="22"/>
          <w:lang w:val="sk-SK"/>
        </w:rPr>
        <w:t>sa má</w:t>
      </w:r>
      <w:r w:rsidRPr="00F85AC5">
        <w:rPr>
          <w:b w:val="0"/>
          <w:bCs/>
          <w:szCs w:val="22"/>
          <w:lang w:val="sk-SK"/>
        </w:rPr>
        <w:t xml:space="preserve"> zlikvidované v súlade s národnými požiadavkami.</w:t>
      </w:r>
    </w:p>
    <w:p w:rsidR="000345C0" w:rsidRPr="00F85AC5" w:rsidRDefault="000345C0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0345C0" w:rsidRPr="00F85AC5" w:rsidRDefault="000345C0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0A07B7" w:rsidRPr="00F85AC5" w:rsidRDefault="000A07B7" w:rsidP="00F85AC5">
      <w:pPr>
        <w:rPr>
          <w:b/>
          <w:bCs/>
          <w:iCs/>
          <w:color w:val="auto"/>
          <w:sz w:val="22"/>
          <w:szCs w:val="22"/>
          <w:u w:val="none"/>
          <w:lang w:val="sk-SK"/>
        </w:rPr>
      </w:pPr>
      <w:r w:rsidRPr="00F85AC5">
        <w:rPr>
          <w:b/>
          <w:bCs/>
          <w:iCs/>
          <w:color w:val="auto"/>
          <w:sz w:val="22"/>
          <w:szCs w:val="22"/>
          <w:u w:val="none"/>
          <w:lang w:val="sk-SK"/>
        </w:rPr>
        <w:t>7.</w:t>
      </w:r>
      <w:r w:rsidRPr="00F85AC5">
        <w:rPr>
          <w:b/>
          <w:bCs/>
          <w:iCs/>
          <w:color w:val="auto"/>
          <w:sz w:val="22"/>
          <w:szCs w:val="22"/>
          <w:u w:val="none"/>
          <w:lang w:val="sk-SK"/>
        </w:rPr>
        <w:tab/>
        <w:t>DRŽITEĽ ROZHODNUTIA O REGISTRÁCII</w:t>
      </w:r>
    </w:p>
    <w:p w:rsidR="000345C0" w:rsidRPr="00F85AC5" w:rsidRDefault="000345C0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proofErr w:type="spellStart"/>
      <w:r w:rsidRPr="00F85AC5">
        <w:rPr>
          <w:b w:val="0"/>
          <w:bCs/>
          <w:szCs w:val="22"/>
          <w:lang w:val="sk-SK"/>
        </w:rPr>
        <w:t>Gambro</w:t>
      </w:r>
      <w:proofErr w:type="spellEnd"/>
      <w:r w:rsidRPr="00F85AC5">
        <w:rPr>
          <w:b w:val="0"/>
          <w:bCs/>
          <w:szCs w:val="22"/>
          <w:lang w:val="sk-SK"/>
        </w:rPr>
        <w:t xml:space="preserve"> </w:t>
      </w:r>
      <w:proofErr w:type="spellStart"/>
      <w:r w:rsidRPr="00F85AC5">
        <w:rPr>
          <w:b w:val="0"/>
          <w:bCs/>
          <w:szCs w:val="22"/>
          <w:lang w:val="sk-SK"/>
        </w:rPr>
        <w:t>Lundia</w:t>
      </w:r>
      <w:proofErr w:type="spellEnd"/>
      <w:r w:rsidRPr="00F85AC5">
        <w:rPr>
          <w:b w:val="0"/>
          <w:bCs/>
          <w:szCs w:val="22"/>
          <w:lang w:val="sk-SK"/>
        </w:rPr>
        <w:t xml:space="preserve"> AB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v-SE"/>
        </w:rPr>
      </w:pPr>
      <w:proofErr w:type="spellStart"/>
      <w:r w:rsidRPr="00F85AC5">
        <w:rPr>
          <w:b w:val="0"/>
          <w:bCs/>
          <w:szCs w:val="22"/>
          <w:lang w:val="sk-SK"/>
        </w:rPr>
        <w:t>Magistratsvägen</w:t>
      </w:r>
      <w:proofErr w:type="spellEnd"/>
      <w:r w:rsidRPr="00F85AC5">
        <w:rPr>
          <w:b w:val="0"/>
          <w:bCs/>
          <w:szCs w:val="22"/>
          <w:lang w:val="sk-SK"/>
        </w:rPr>
        <w:t xml:space="preserve"> 16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v-SE"/>
        </w:rPr>
      </w:pPr>
      <w:r w:rsidRPr="00F85AC5">
        <w:rPr>
          <w:b w:val="0"/>
          <w:bCs/>
          <w:szCs w:val="22"/>
          <w:lang w:val="sk-SK"/>
        </w:rPr>
        <w:t xml:space="preserve">226 43 </w:t>
      </w:r>
      <w:proofErr w:type="spellStart"/>
      <w:r w:rsidRPr="00F85AC5">
        <w:rPr>
          <w:b w:val="0"/>
          <w:bCs/>
          <w:szCs w:val="22"/>
          <w:lang w:val="sk-SK"/>
        </w:rPr>
        <w:t>Lund</w:t>
      </w:r>
      <w:proofErr w:type="spellEnd"/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v-SE"/>
        </w:rPr>
      </w:pPr>
      <w:r w:rsidRPr="00F85AC5">
        <w:rPr>
          <w:b w:val="0"/>
          <w:bCs/>
          <w:szCs w:val="22"/>
          <w:lang w:val="sk-SK"/>
        </w:rPr>
        <w:t>Š</w:t>
      </w:r>
      <w:r w:rsidR="007E3408" w:rsidRPr="00F85AC5">
        <w:rPr>
          <w:b w:val="0"/>
          <w:bCs/>
          <w:szCs w:val="22"/>
          <w:lang w:val="sk-SK"/>
        </w:rPr>
        <w:t>védsko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v-SE"/>
        </w:rPr>
      </w:pPr>
    </w:p>
    <w:p w:rsidR="000345C0" w:rsidRPr="00F85AC5" w:rsidRDefault="000345C0" w:rsidP="00554DAE">
      <w:pPr>
        <w:pStyle w:val="Style2"/>
        <w:spacing w:after="0"/>
        <w:jc w:val="left"/>
        <w:rPr>
          <w:b w:val="0"/>
          <w:bCs/>
          <w:szCs w:val="22"/>
          <w:lang w:val="sv-SE"/>
        </w:rPr>
      </w:pPr>
    </w:p>
    <w:p w:rsidR="000345C0" w:rsidRPr="00F85AC5" w:rsidRDefault="000A07B7" w:rsidP="00F85AC5">
      <w:pPr>
        <w:rPr>
          <w:b/>
          <w:bCs/>
          <w:iCs/>
          <w:color w:val="auto"/>
          <w:sz w:val="22"/>
          <w:szCs w:val="22"/>
          <w:u w:val="none"/>
          <w:lang w:val="sk-SK"/>
        </w:rPr>
      </w:pPr>
      <w:r w:rsidRPr="00F85AC5">
        <w:rPr>
          <w:b/>
          <w:bCs/>
          <w:iCs/>
          <w:color w:val="auto"/>
          <w:sz w:val="22"/>
          <w:szCs w:val="22"/>
          <w:u w:val="none"/>
          <w:lang w:val="sk-SK"/>
        </w:rPr>
        <w:t>8.</w:t>
      </w:r>
      <w:r w:rsidRPr="00F85AC5">
        <w:rPr>
          <w:b/>
          <w:bCs/>
          <w:iCs/>
          <w:color w:val="auto"/>
          <w:sz w:val="22"/>
          <w:szCs w:val="22"/>
          <w:u w:val="none"/>
          <w:lang w:val="sk-SK"/>
        </w:rPr>
        <w:tab/>
        <w:t>REGISTRAČNÉ ČÍSLO</w:t>
      </w:r>
    </w:p>
    <w:p w:rsidR="000A07B7" w:rsidRPr="00F85AC5" w:rsidRDefault="000A07B7" w:rsidP="00554DAE">
      <w:pPr>
        <w:pStyle w:val="Style1"/>
        <w:spacing w:after="0"/>
        <w:jc w:val="left"/>
        <w:rPr>
          <w:b w:val="0"/>
          <w:szCs w:val="22"/>
          <w:u w:val="none"/>
          <w:lang w:val="sv-SE"/>
        </w:rPr>
      </w:pPr>
    </w:p>
    <w:p w:rsidR="009F32F5" w:rsidRPr="00F85AC5" w:rsidRDefault="009F32F5" w:rsidP="00554DAE">
      <w:pPr>
        <w:pStyle w:val="Style1"/>
        <w:spacing w:after="0"/>
        <w:jc w:val="left"/>
        <w:rPr>
          <w:b w:val="0"/>
          <w:szCs w:val="22"/>
          <w:u w:val="none"/>
          <w:lang w:val="sv-SE"/>
        </w:rPr>
      </w:pPr>
      <w:r w:rsidRPr="00F85AC5">
        <w:rPr>
          <w:b w:val="0"/>
          <w:szCs w:val="22"/>
          <w:u w:val="none"/>
          <w:lang w:val="sv-SE"/>
        </w:rPr>
        <w:t>87/0429/09-S</w:t>
      </w:r>
    </w:p>
    <w:p w:rsidR="009F32F5" w:rsidRPr="00F85AC5" w:rsidRDefault="009F32F5" w:rsidP="00554DAE">
      <w:pPr>
        <w:pStyle w:val="Style1"/>
        <w:spacing w:after="0"/>
        <w:jc w:val="left"/>
        <w:rPr>
          <w:b w:val="0"/>
          <w:szCs w:val="22"/>
          <w:lang w:val="sv-SE"/>
        </w:rPr>
      </w:pPr>
    </w:p>
    <w:p w:rsidR="000345C0" w:rsidRPr="00F85AC5" w:rsidRDefault="000345C0" w:rsidP="00554DAE">
      <w:pPr>
        <w:pStyle w:val="Style1"/>
        <w:spacing w:after="0"/>
        <w:jc w:val="left"/>
        <w:rPr>
          <w:b w:val="0"/>
          <w:szCs w:val="22"/>
          <w:lang w:val="sv-SE"/>
        </w:rPr>
      </w:pPr>
    </w:p>
    <w:p w:rsidR="000A07B7" w:rsidRPr="00F85AC5" w:rsidRDefault="000A07B7" w:rsidP="00F85AC5">
      <w:pPr>
        <w:rPr>
          <w:b/>
          <w:bCs/>
          <w:iCs/>
          <w:color w:val="auto"/>
          <w:sz w:val="22"/>
          <w:szCs w:val="22"/>
          <w:u w:val="none"/>
          <w:lang w:val="sk-SK"/>
        </w:rPr>
      </w:pPr>
      <w:r w:rsidRPr="00F85AC5">
        <w:rPr>
          <w:b/>
          <w:bCs/>
          <w:iCs/>
          <w:color w:val="auto"/>
          <w:sz w:val="22"/>
          <w:szCs w:val="22"/>
          <w:u w:val="none"/>
          <w:lang w:val="sk-SK"/>
        </w:rPr>
        <w:t>9.</w:t>
      </w:r>
      <w:r w:rsidRPr="00F85AC5">
        <w:rPr>
          <w:b/>
          <w:bCs/>
          <w:iCs/>
          <w:color w:val="auto"/>
          <w:sz w:val="22"/>
          <w:szCs w:val="22"/>
          <w:u w:val="none"/>
          <w:lang w:val="sk-SK"/>
        </w:rPr>
        <w:tab/>
        <w:t>DÁTUM PRVEJ REGISTRÁCIE/PREDĹŽENIA REGISTRÁCIE</w:t>
      </w:r>
    </w:p>
    <w:p w:rsidR="00676128" w:rsidRPr="00554DAE" w:rsidRDefault="00676128" w:rsidP="00554DAE">
      <w:pPr>
        <w:pStyle w:val="Style1"/>
        <w:spacing w:after="0"/>
        <w:jc w:val="left"/>
        <w:rPr>
          <w:b w:val="0"/>
          <w:bCs w:val="0"/>
          <w:noProof/>
          <w:szCs w:val="22"/>
          <w:u w:val="none"/>
          <w:lang w:val="sk-SK"/>
        </w:rPr>
      </w:pPr>
    </w:p>
    <w:p w:rsidR="00BC266B" w:rsidRPr="00554DAE" w:rsidRDefault="00BC266B" w:rsidP="00554DAE">
      <w:pPr>
        <w:pStyle w:val="Style1"/>
        <w:spacing w:after="0"/>
        <w:jc w:val="left"/>
        <w:rPr>
          <w:b w:val="0"/>
          <w:bCs w:val="0"/>
          <w:noProof/>
          <w:szCs w:val="22"/>
          <w:lang w:val="sk-SK"/>
        </w:rPr>
      </w:pPr>
      <w:r w:rsidRPr="00554DAE">
        <w:rPr>
          <w:b w:val="0"/>
          <w:bCs w:val="0"/>
          <w:noProof/>
          <w:szCs w:val="22"/>
          <w:u w:val="none"/>
          <w:lang w:val="sk-SK"/>
        </w:rPr>
        <w:t xml:space="preserve">Dátum prvej registrácie: </w:t>
      </w:r>
      <w:r w:rsidR="007E5E92" w:rsidRPr="00F85AC5">
        <w:rPr>
          <w:b w:val="0"/>
          <w:szCs w:val="22"/>
          <w:u w:val="none"/>
          <w:lang w:val="sv-SE"/>
        </w:rPr>
        <w:t>30</w:t>
      </w:r>
      <w:r w:rsidR="000345C0" w:rsidRPr="00F85AC5">
        <w:rPr>
          <w:b w:val="0"/>
          <w:szCs w:val="22"/>
          <w:u w:val="none"/>
          <w:lang w:val="sv-SE"/>
        </w:rPr>
        <w:t>.</w:t>
      </w:r>
      <w:r w:rsidR="005C0763" w:rsidRPr="00F85AC5">
        <w:rPr>
          <w:b w:val="0"/>
          <w:szCs w:val="22"/>
          <w:u w:val="none"/>
          <w:lang w:val="sv-SE"/>
        </w:rPr>
        <w:t xml:space="preserve">september </w:t>
      </w:r>
      <w:r w:rsidR="007E5E92" w:rsidRPr="00F85AC5">
        <w:rPr>
          <w:b w:val="0"/>
          <w:szCs w:val="22"/>
          <w:u w:val="none"/>
          <w:lang w:val="sv-SE"/>
        </w:rPr>
        <w:t>2009</w:t>
      </w:r>
      <w:r w:rsidR="000345C0" w:rsidRPr="00F85AC5">
        <w:rPr>
          <w:b w:val="0"/>
          <w:szCs w:val="22"/>
          <w:u w:val="none"/>
          <w:lang w:val="sv-SE"/>
        </w:rPr>
        <w:t>.</w:t>
      </w:r>
    </w:p>
    <w:p w:rsidR="00BC266B" w:rsidRPr="00F85AC5" w:rsidRDefault="00BC266B" w:rsidP="00554DAE">
      <w:pPr>
        <w:pStyle w:val="Style1"/>
        <w:spacing w:after="0"/>
        <w:jc w:val="left"/>
        <w:rPr>
          <w:b w:val="0"/>
          <w:bCs w:val="0"/>
          <w:szCs w:val="22"/>
          <w:u w:val="none"/>
          <w:lang w:val="sv-SE"/>
        </w:rPr>
      </w:pPr>
      <w:r w:rsidRPr="00554DAE">
        <w:rPr>
          <w:b w:val="0"/>
          <w:bCs w:val="0"/>
          <w:noProof/>
          <w:szCs w:val="22"/>
          <w:u w:val="none"/>
          <w:lang w:val="sk-SK"/>
        </w:rPr>
        <w:t xml:space="preserve">Dátum posledného predĺženia registrácie: </w:t>
      </w:r>
      <w:r w:rsidR="00462D99" w:rsidRPr="00554DAE">
        <w:rPr>
          <w:b w:val="0"/>
          <w:bCs w:val="0"/>
          <w:noProof/>
          <w:szCs w:val="22"/>
          <w:u w:val="none"/>
          <w:lang w:val="sk-SK"/>
        </w:rPr>
        <w:t xml:space="preserve">27. </w:t>
      </w:r>
      <w:r w:rsidR="005C0763" w:rsidRPr="00554DAE">
        <w:rPr>
          <w:b w:val="0"/>
          <w:bCs w:val="0"/>
          <w:noProof/>
          <w:szCs w:val="22"/>
          <w:u w:val="none"/>
          <w:lang w:val="sk-SK"/>
        </w:rPr>
        <w:t>júl</w:t>
      </w:r>
      <w:r w:rsidR="00462D99" w:rsidRPr="00554DAE">
        <w:rPr>
          <w:b w:val="0"/>
          <w:bCs w:val="0"/>
          <w:noProof/>
          <w:szCs w:val="22"/>
          <w:u w:val="none"/>
          <w:lang w:val="sk-SK"/>
        </w:rPr>
        <w:t xml:space="preserve"> 2016</w:t>
      </w:r>
    </w:p>
    <w:p w:rsidR="00F7429C" w:rsidRPr="00F85AC5" w:rsidRDefault="00F7429C" w:rsidP="00554DAE">
      <w:pPr>
        <w:pStyle w:val="Style1"/>
        <w:spacing w:after="0"/>
        <w:jc w:val="left"/>
        <w:rPr>
          <w:b w:val="0"/>
          <w:szCs w:val="22"/>
          <w:u w:val="none"/>
          <w:lang w:val="sv-SE"/>
        </w:rPr>
      </w:pPr>
    </w:p>
    <w:p w:rsidR="000345C0" w:rsidRPr="00F85AC5" w:rsidRDefault="000345C0" w:rsidP="00554DAE">
      <w:pPr>
        <w:pStyle w:val="Style1"/>
        <w:spacing w:after="0"/>
        <w:jc w:val="left"/>
        <w:rPr>
          <w:b w:val="0"/>
          <w:szCs w:val="22"/>
          <w:u w:val="none"/>
          <w:lang w:val="sv-SE"/>
        </w:rPr>
      </w:pPr>
    </w:p>
    <w:p w:rsidR="000A07B7" w:rsidRPr="00F85AC5" w:rsidRDefault="000A07B7" w:rsidP="00F85AC5">
      <w:pPr>
        <w:rPr>
          <w:b/>
          <w:bCs/>
          <w:iCs/>
          <w:color w:val="auto"/>
          <w:sz w:val="22"/>
          <w:szCs w:val="22"/>
          <w:u w:val="none"/>
          <w:lang w:val="sk-SK"/>
        </w:rPr>
      </w:pPr>
      <w:r w:rsidRPr="00F85AC5">
        <w:rPr>
          <w:b/>
          <w:bCs/>
          <w:iCs/>
          <w:color w:val="auto"/>
          <w:sz w:val="22"/>
          <w:szCs w:val="22"/>
          <w:u w:val="none"/>
          <w:lang w:val="sk-SK"/>
        </w:rPr>
        <w:t>10.</w:t>
      </w:r>
      <w:r w:rsidRPr="00F85AC5">
        <w:rPr>
          <w:b/>
          <w:bCs/>
          <w:iCs/>
          <w:color w:val="auto"/>
          <w:sz w:val="22"/>
          <w:szCs w:val="22"/>
          <w:u w:val="none"/>
          <w:lang w:val="sk-SK"/>
        </w:rPr>
        <w:tab/>
        <w:t>DÁTUM REVÍZIE TEXTU</w:t>
      </w:r>
    </w:p>
    <w:p w:rsidR="00172D7D" w:rsidRPr="00F85AC5" w:rsidRDefault="00172D7D" w:rsidP="00554DAE">
      <w:pPr>
        <w:pStyle w:val="Style1"/>
        <w:spacing w:after="0"/>
        <w:jc w:val="left"/>
        <w:rPr>
          <w:b w:val="0"/>
          <w:szCs w:val="22"/>
          <w:u w:val="none"/>
          <w:lang w:val="sv-SE"/>
        </w:rPr>
      </w:pPr>
    </w:p>
    <w:p w:rsidR="00BC266B" w:rsidRPr="00F85AC5" w:rsidRDefault="004B0F35" w:rsidP="00554DAE">
      <w:pPr>
        <w:pStyle w:val="Style1"/>
        <w:spacing w:after="0"/>
        <w:jc w:val="left"/>
        <w:rPr>
          <w:b w:val="0"/>
          <w:bCs w:val="0"/>
          <w:szCs w:val="22"/>
          <w:u w:val="none"/>
          <w:lang w:val="sv-SE"/>
        </w:rPr>
      </w:pPr>
      <w:r w:rsidRPr="00F85AC5">
        <w:rPr>
          <w:b w:val="0"/>
          <w:szCs w:val="22"/>
          <w:u w:val="none"/>
          <w:lang w:val="sv-SE"/>
        </w:rPr>
        <w:t>03/2018</w:t>
      </w:r>
    </w:p>
    <w:sectPr w:rsidR="00BC266B" w:rsidRPr="00F85AC5" w:rsidSect="00554D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C8E" w:rsidRDefault="00513C8E">
      <w:r>
        <w:separator/>
      </w:r>
    </w:p>
  </w:endnote>
  <w:endnote w:type="continuationSeparator" w:id="0">
    <w:p w:rsidR="00513C8E" w:rsidRDefault="0051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C8B" w:rsidRDefault="00F35C8B">
    <w:pPr>
      <w:pStyle w:val="Pta"/>
      <w:framePr w:wrap="around" w:vAnchor="text" w:hAnchor="margin" w:xAlign="right" w:y="1"/>
      <w:rPr>
        <w:rStyle w:val="slostrany"/>
        <w:rFonts w:ascii="Arial" w:hAnsi="Arial"/>
      </w:rPr>
    </w:pPr>
    <w:r>
      <w:rPr>
        <w:rStyle w:val="slostrany"/>
        <w:rFonts w:ascii="Arial" w:hAnsi="Arial"/>
      </w:rPr>
      <w:fldChar w:fldCharType="begin"/>
    </w:r>
    <w:r>
      <w:rPr>
        <w:rStyle w:val="slostrany"/>
        <w:rFonts w:ascii="Arial" w:hAnsi="Arial"/>
      </w:rPr>
      <w:instrText xml:space="preserve">PAGE  </w:instrText>
    </w:r>
    <w:r>
      <w:rPr>
        <w:rStyle w:val="slostrany"/>
        <w:rFonts w:ascii="Arial" w:hAnsi="Arial"/>
      </w:rPr>
      <w:fldChar w:fldCharType="separate"/>
    </w:r>
    <w:r>
      <w:rPr>
        <w:rStyle w:val="slostrany"/>
        <w:rFonts w:ascii="Arial" w:hAnsi="Arial"/>
        <w:noProof/>
      </w:rPr>
      <w:t>10</w:t>
    </w:r>
    <w:r>
      <w:rPr>
        <w:rStyle w:val="slostrany"/>
        <w:rFonts w:ascii="Arial" w:hAnsi="Arial"/>
      </w:rPr>
      <w:fldChar w:fldCharType="end"/>
    </w:r>
  </w:p>
  <w:p w:rsidR="00F35C8B" w:rsidRDefault="00F35C8B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28C" w:rsidRPr="00172D7D" w:rsidRDefault="002A328C">
    <w:pPr>
      <w:pStyle w:val="Pta"/>
      <w:jc w:val="center"/>
      <w:rPr>
        <w:rFonts w:ascii="Times New Roman" w:hAnsi="Times New Roman"/>
        <w:sz w:val="18"/>
        <w:szCs w:val="18"/>
      </w:rPr>
    </w:pPr>
    <w:r w:rsidRPr="00172D7D">
      <w:rPr>
        <w:rFonts w:ascii="Times New Roman" w:hAnsi="Times New Roman"/>
        <w:sz w:val="18"/>
        <w:szCs w:val="18"/>
      </w:rPr>
      <w:fldChar w:fldCharType="begin"/>
    </w:r>
    <w:r w:rsidRPr="00172D7D">
      <w:rPr>
        <w:rFonts w:ascii="Times New Roman" w:hAnsi="Times New Roman"/>
        <w:sz w:val="18"/>
        <w:szCs w:val="18"/>
      </w:rPr>
      <w:instrText>PAGE   \* MERGEFORMAT</w:instrText>
    </w:r>
    <w:r w:rsidRPr="00172D7D">
      <w:rPr>
        <w:rFonts w:ascii="Times New Roman" w:hAnsi="Times New Roman"/>
        <w:sz w:val="18"/>
        <w:szCs w:val="18"/>
      </w:rPr>
      <w:fldChar w:fldCharType="separate"/>
    </w:r>
    <w:r w:rsidR="00554DAE" w:rsidRPr="00554DAE">
      <w:rPr>
        <w:rFonts w:ascii="Times New Roman" w:hAnsi="Times New Roman"/>
        <w:noProof/>
        <w:sz w:val="18"/>
        <w:szCs w:val="18"/>
        <w:lang w:val="sk-SK"/>
      </w:rPr>
      <w:t>9</w:t>
    </w:r>
    <w:r w:rsidRPr="00172D7D">
      <w:rPr>
        <w:rFonts w:ascii="Times New Roman" w:hAnsi="Times New Roman"/>
        <w:sz w:val="18"/>
        <w:szCs w:val="18"/>
      </w:rPr>
      <w:fldChar w:fldCharType="end"/>
    </w:r>
  </w:p>
  <w:p w:rsidR="00F35C8B" w:rsidRDefault="00F35C8B">
    <w:pPr>
      <w:pStyle w:val="Zkladntext"/>
      <w:ind w:left="0" w:firstLine="0"/>
      <w:jc w:val="left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28C" w:rsidRPr="00172D7D" w:rsidRDefault="002A328C">
    <w:pPr>
      <w:pStyle w:val="Pta"/>
      <w:jc w:val="center"/>
      <w:rPr>
        <w:rFonts w:ascii="Times New Roman" w:hAnsi="Times New Roman"/>
        <w:sz w:val="18"/>
        <w:szCs w:val="18"/>
      </w:rPr>
    </w:pPr>
    <w:r w:rsidRPr="00172D7D">
      <w:rPr>
        <w:rFonts w:ascii="Times New Roman" w:hAnsi="Times New Roman"/>
        <w:sz w:val="18"/>
        <w:szCs w:val="18"/>
      </w:rPr>
      <w:fldChar w:fldCharType="begin"/>
    </w:r>
    <w:r w:rsidRPr="00172D7D">
      <w:rPr>
        <w:rFonts w:ascii="Times New Roman" w:hAnsi="Times New Roman"/>
        <w:sz w:val="18"/>
        <w:szCs w:val="18"/>
      </w:rPr>
      <w:instrText>PAGE   \* MERGEFORMAT</w:instrText>
    </w:r>
    <w:r w:rsidRPr="00172D7D">
      <w:rPr>
        <w:rFonts w:ascii="Times New Roman" w:hAnsi="Times New Roman"/>
        <w:sz w:val="18"/>
        <w:szCs w:val="18"/>
      </w:rPr>
      <w:fldChar w:fldCharType="separate"/>
    </w:r>
    <w:r w:rsidR="00554DAE" w:rsidRPr="00554DAE">
      <w:rPr>
        <w:rFonts w:ascii="Times New Roman" w:hAnsi="Times New Roman"/>
        <w:noProof/>
        <w:sz w:val="18"/>
        <w:szCs w:val="18"/>
        <w:lang w:val="sk-SK"/>
      </w:rPr>
      <w:t>1</w:t>
    </w:r>
    <w:r w:rsidRPr="00172D7D">
      <w:rPr>
        <w:rFonts w:ascii="Times New Roman" w:hAnsi="Times New Roman"/>
        <w:sz w:val="18"/>
        <w:szCs w:val="18"/>
      </w:rPr>
      <w:fldChar w:fldCharType="end"/>
    </w:r>
  </w:p>
  <w:p w:rsidR="002A328C" w:rsidRDefault="002A328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C8E" w:rsidRDefault="00513C8E">
      <w:r>
        <w:separator/>
      </w:r>
    </w:p>
  </w:footnote>
  <w:footnote w:type="continuationSeparator" w:id="0">
    <w:p w:rsidR="00513C8E" w:rsidRDefault="00513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AE" w:rsidRPr="00172D7D" w:rsidRDefault="00554DAE" w:rsidP="00554DAE">
    <w:pPr>
      <w:rPr>
        <w:bCs/>
        <w:color w:val="auto"/>
        <w:sz w:val="18"/>
        <w:szCs w:val="18"/>
        <w:u w:val="none"/>
        <w:lang w:val="sk-SK"/>
      </w:rPr>
    </w:pPr>
    <w:r w:rsidRPr="00047EAC">
      <w:rPr>
        <w:bCs/>
        <w:color w:val="auto"/>
        <w:sz w:val="18"/>
        <w:szCs w:val="18"/>
        <w:u w:val="none"/>
        <w:lang w:val="sk-SK"/>
      </w:rPr>
      <w:t>Schválený text k rozhodnutiu o zmene, ev. č.: 2017/00924-ZME</w:t>
    </w:r>
  </w:p>
  <w:p w:rsidR="00047EAC" w:rsidRPr="00554DAE" w:rsidRDefault="00047EAC">
    <w:pPr>
      <w:pStyle w:val="Hlavika"/>
      <w:rPr>
        <w:color w:val="auto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28C" w:rsidRPr="00172D7D" w:rsidRDefault="00047EAC" w:rsidP="00172D7D">
    <w:pPr>
      <w:rPr>
        <w:bCs/>
        <w:color w:val="auto"/>
        <w:sz w:val="18"/>
        <w:szCs w:val="18"/>
        <w:u w:val="none"/>
        <w:lang w:val="sk-SK"/>
      </w:rPr>
    </w:pPr>
    <w:r w:rsidRPr="00047EAC">
      <w:rPr>
        <w:bCs/>
        <w:color w:val="auto"/>
        <w:sz w:val="18"/>
        <w:szCs w:val="18"/>
        <w:u w:val="none"/>
        <w:lang w:val="sk-SK"/>
      </w:rPr>
      <w:t>Schválený text k rozhodnutiu o zmene, ev. č.: 2017/00924-ZME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3360DFE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7FF526C"/>
    <w:multiLevelType w:val="hybridMultilevel"/>
    <w:tmpl w:val="A1BACD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64336"/>
    <w:multiLevelType w:val="hybridMultilevel"/>
    <w:tmpl w:val="40A465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F5"/>
    <w:rsid w:val="00010CDF"/>
    <w:rsid w:val="000169EF"/>
    <w:rsid w:val="000330F9"/>
    <w:rsid w:val="000345C0"/>
    <w:rsid w:val="00047EAC"/>
    <w:rsid w:val="0005489B"/>
    <w:rsid w:val="00054D0D"/>
    <w:rsid w:val="00056F4E"/>
    <w:rsid w:val="00060EEB"/>
    <w:rsid w:val="00091BC9"/>
    <w:rsid w:val="000A07B7"/>
    <w:rsid w:val="000A4E3A"/>
    <w:rsid w:val="000A651D"/>
    <w:rsid w:val="000B3914"/>
    <w:rsid w:val="000C7871"/>
    <w:rsid w:val="000D4ABC"/>
    <w:rsid w:val="000E176F"/>
    <w:rsid w:val="000F2DBE"/>
    <w:rsid w:val="00125628"/>
    <w:rsid w:val="00160E55"/>
    <w:rsid w:val="001621B6"/>
    <w:rsid w:val="00172D7D"/>
    <w:rsid w:val="00195CAE"/>
    <w:rsid w:val="001D65EE"/>
    <w:rsid w:val="002163A6"/>
    <w:rsid w:val="0022076E"/>
    <w:rsid w:val="00225515"/>
    <w:rsid w:val="00231362"/>
    <w:rsid w:val="00232C5D"/>
    <w:rsid w:val="00247B40"/>
    <w:rsid w:val="002A328C"/>
    <w:rsid w:val="002A6CDC"/>
    <w:rsid w:val="002B30CD"/>
    <w:rsid w:val="002C7E51"/>
    <w:rsid w:val="002E03CC"/>
    <w:rsid w:val="002E6B13"/>
    <w:rsid w:val="002F2831"/>
    <w:rsid w:val="00300770"/>
    <w:rsid w:val="00303AEE"/>
    <w:rsid w:val="00310D49"/>
    <w:rsid w:val="003218F6"/>
    <w:rsid w:val="00375067"/>
    <w:rsid w:val="00387CBE"/>
    <w:rsid w:val="003A18BC"/>
    <w:rsid w:val="003B099A"/>
    <w:rsid w:val="003B56DD"/>
    <w:rsid w:val="003D1E7E"/>
    <w:rsid w:val="003E3E3B"/>
    <w:rsid w:val="00433DD3"/>
    <w:rsid w:val="0044609B"/>
    <w:rsid w:val="00447827"/>
    <w:rsid w:val="00454DB0"/>
    <w:rsid w:val="004558CB"/>
    <w:rsid w:val="00462D99"/>
    <w:rsid w:val="00470883"/>
    <w:rsid w:val="004806F7"/>
    <w:rsid w:val="004B0F35"/>
    <w:rsid w:val="004B1096"/>
    <w:rsid w:val="004B7292"/>
    <w:rsid w:val="004C0643"/>
    <w:rsid w:val="004C41B8"/>
    <w:rsid w:val="004D19C2"/>
    <w:rsid w:val="004F1E2D"/>
    <w:rsid w:val="004F6C9F"/>
    <w:rsid w:val="00502FFD"/>
    <w:rsid w:val="00506816"/>
    <w:rsid w:val="00513C8E"/>
    <w:rsid w:val="00520947"/>
    <w:rsid w:val="00540884"/>
    <w:rsid w:val="00541497"/>
    <w:rsid w:val="0054474E"/>
    <w:rsid w:val="00551CBA"/>
    <w:rsid w:val="00554DAE"/>
    <w:rsid w:val="00590EAD"/>
    <w:rsid w:val="005A2A89"/>
    <w:rsid w:val="005C0763"/>
    <w:rsid w:val="005E02DD"/>
    <w:rsid w:val="005E4580"/>
    <w:rsid w:val="005E5CD6"/>
    <w:rsid w:val="005E667D"/>
    <w:rsid w:val="005F7140"/>
    <w:rsid w:val="00603501"/>
    <w:rsid w:val="0061042D"/>
    <w:rsid w:val="00612EEC"/>
    <w:rsid w:val="00615AB0"/>
    <w:rsid w:val="00672B78"/>
    <w:rsid w:val="00676128"/>
    <w:rsid w:val="006A4EF2"/>
    <w:rsid w:val="006E0B33"/>
    <w:rsid w:val="006F0BDE"/>
    <w:rsid w:val="00704009"/>
    <w:rsid w:val="00714C64"/>
    <w:rsid w:val="00741311"/>
    <w:rsid w:val="00743558"/>
    <w:rsid w:val="00745D65"/>
    <w:rsid w:val="007900D3"/>
    <w:rsid w:val="00794E6B"/>
    <w:rsid w:val="007A7608"/>
    <w:rsid w:val="007B56CF"/>
    <w:rsid w:val="007B5DB6"/>
    <w:rsid w:val="007C5546"/>
    <w:rsid w:val="007E3408"/>
    <w:rsid w:val="007E5E92"/>
    <w:rsid w:val="00833FA7"/>
    <w:rsid w:val="00842DD4"/>
    <w:rsid w:val="00856224"/>
    <w:rsid w:val="008632C9"/>
    <w:rsid w:val="00873389"/>
    <w:rsid w:val="0087564E"/>
    <w:rsid w:val="00896E0C"/>
    <w:rsid w:val="00897F6A"/>
    <w:rsid w:val="008A3355"/>
    <w:rsid w:val="008A3F1E"/>
    <w:rsid w:val="008D76BE"/>
    <w:rsid w:val="008F496D"/>
    <w:rsid w:val="00915DF2"/>
    <w:rsid w:val="00926DE5"/>
    <w:rsid w:val="00945E3E"/>
    <w:rsid w:val="00950F40"/>
    <w:rsid w:val="00955963"/>
    <w:rsid w:val="0095670B"/>
    <w:rsid w:val="009B0124"/>
    <w:rsid w:val="009B59C5"/>
    <w:rsid w:val="009C6830"/>
    <w:rsid w:val="009F32F5"/>
    <w:rsid w:val="00A04075"/>
    <w:rsid w:val="00A2549C"/>
    <w:rsid w:val="00A31BB9"/>
    <w:rsid w:val="00A71F8F"/>
    <w:rsid w:val="00AB6E26"/>
    <w:rsid w:val="00AD08AC"/>
    <w:rsid w:val="00AD0BE9"/>
    <w:rsid w:val="00AD7D1E"/>
    <w:rsid w:val="00AE2C2F"/>
    <w:rsid w:val="00B01568"/>
    <w:rsid w:val="00B07B97"/>
    <w:rsid w:val="00B16BB0"/>
    <w:rsid w:val="00B33805"/>
    <w:rsid w:val="00B3517F"/>
    <w:rsid w:val="00B44C73"/>
    <w:rsid w:val="00B45583"/>
    <w:rsid w:val="00B56589"/>
    <w:rsid w:val="00B75F56"/>
    <w:rsid w:val="00B776D9"/>
    <w:rsid w:val="00B90EFE"/>
    <w:rsid w:val="00B91D1B"/>
    <w:rsid w:val="00BB193E"/>
    <w:rsid w:val="00BB6EE6"/>
    <w:rsid w:val="00BC266B"/>
    <w:rsid w:val="00BE0D17"/>
    <w:rsid w:val="00BE245D"/>
    <w:rsid w:val="00BF0285"/>
    <w:rsid w:val="00C027F7"/>
    <w:rsid w:val="00C2300B"/>
    <w:rsid w:val="00C23121"/>
    <w:rsid w:val="00C237C1"/>
    <w:rsid w:val="00C363D8"/>
    <w:rsid w:val="00C54A87"/>
    <w:rsid w:val="00C62E31"/>
    <w:rsid w:val="00C7487F"/>
    <w:rsid w:val="00CC1BA9"/>
    <w:rsid w:val="00CC2AE4"/>
    <w:rsid w:val="00CD6DB6"/>
    <w:rsid w:val="00CF37E6"/>
    <w:rsid w:val="00D02598"/>
    <w:rsid w:val="00D136CF"/>
    <w:rsid w:val="00D24C29"/>
    <w:rsid w:val="00D3513A"/>
    <w:rsid w:val="00D35D2A"/>
    <w:rsid w:val="00D46008"/>
    <w:rsid w:val="00D62292"/>
    <w:rsid w:val="00DA3B8A"/>
    <w:rsid w:val="00DB65D5"/>
    <w:rsid w:val="00E174F3"/>
    <w:rsid w:val="00E2638C"/>
    <w:rsid w:val="00E50D88"/>
    <w:rsid w:val="00E52A6C"/>
    <w:rsid w:val="00E6265A"/>
    <w:rsid w:val="00E71ADE"/>
    <w:rsid w:val="00E73F5E"/>
    <w:rsid w:val="00E85AB2"/>
    <w:rsid w:val="00E93EA1"/>
    <w:rsid w:val="00EC15BA"/>
    <w:rsid w:val="00F008F8"/>
    <w:rsid w:val="00F02D75"/>
    <w:rsid w:val="00F071D4"/>
    <w:rsid w:val="00F14DB5"/>
    <w:rsid w:val="00F272C9"/>
    <w:rsid w:val="00F35BD0"/>
    <w:rsid w:val="00F35C8B"/>
    <w:rsid w:val="00F50D44"/>
    <w:rsid w:val="00F7429C"/>
    <w:rsid w:val="00F85AC5"/>
    <w:rsid w:val="00FC4CAE"/>
    <w:rsid w:val="00FD1043"/>
    <w:rsid w:val="00FD728E"/>
    <w:rsid w:val="00FE466D"/>
    <w:rsid w:val="00FE7398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DF9EF0-6899-4FF0-BB9D-29230ED0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color w:val="993366"/>
      <w:sz w:val="24"/>
      <w:u w:val="wavyHeavy"/>
      <w:lang w:val="fr-FR" w:eastAsia="fr-FR"/>
    </w:rPr>
  </w:style>
  <w:style w:type="paragraph" w:styleId="Nadpis2">
    <w:name w:val="heading 2"/>
    <w:basedOn w:val="Normlny"/>
    <w:next w:val="Normlny"/>
    <w:link w:val="Nadpis2Char"/>
    <w:qFormat/>
    <w:rsid w:val="006A4EF2"/>
    <w:pPr>
      <w:keepNext/>
      <w:keepLines/>
      <w:spacing w:after="60"/>
      <w:outlineLvl w:val="1"/>
    </w:pPr>
    <w:rPr>
      <w:rFonts w:eastAsia="SimSun"/>
      <w:b/>
      <w:bCs/>
      <w:color w:val="auto"/>
      <w:szCs w:val="24"/>
      <w:u w:val="none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semiHidden/>
    <w:rPr>
      <w:sz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Arial" w:hAnsi="Arial"/>
      <w:color w:val="auto"/>
      <w:sz w:val="22"/>
      <w:szCs w:val="24"/>
      <w:u w:val="none"/>
    </w:rPr>
  </w:style>
  <w:style w:type="paragraph" w:styleId="Zkladntext">
    <w:name w:val="Body Text"/>
    <w:basedOn w:val="Normlny"/>
    <w:link w:val="ZkladntextChar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jc w:val="center"/>
    </w:pPr>
    <w:rPr>
      <w:b/>
      <w:color w:val="auto"/>
      <w:sz w:val="32"/>
      <w:u w:val="single"/>
    </w:rPr>
  </w:style>
  <w:style w:type="paragraph" w:styleId="Zkladntext2">
    <w:name w:val="Body Text 2"/>
    <w:basedOn w:val="Normlny"/>
    <w:rPr>
      <w:bCs/>
      <w:color w:val="auto"/>
      <w:u w:val="none"/>
      <w:lang w:val="en-GB"/>
    </w:rPr>
  </w:style>
  <w:style w:type="paragraph" w:styleId="Oznaitext">
    <w:name w:val="Block Text"/>
    <w:basedOn w:val="Normlny"/>
    <w:pPr>
      <w:tabs>
        <w:tab w:val="left" w:pos="567"/>
      </w:tabs>
      <w:ind w:left="426" w:right="-143" w:hanging="426"/>
    </w:pPr>
    <w:rPr>
      <w:b/>
      <w:bCs/>
      <w:color w:val="auto"/>
      <w:u w:val="none"/>
      <w:lang w:val="en-GB" w:eastAsia="sv-SE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lny"/>
    <w:pPr>
      <w:snapToGrid w:val="0"/>
      <w:spacing w:after="120"/>
      <w:jc w:val="both"/>
    </w:pPr>
    <w:rPr>
      <w:b/>
      <w:bCs/>
      <w:iCs/>
      <w:color w:val="auto"/>
      <w:sz w:val="22"/>
      <w:u w:val="single"/>
      <w:lang w:val="en-GB"/>
    </w:rPr>
  </w:style>
  <w:style w:type="paragraph" w:customStyle="1" w:styleId="Style2">
    <w:name w:val="Style2"/>
    <w:basedOn w:val="Normlny"/>
    <w:pPr>
      <w:snapToGrid w:val="0"/>
      <w:spacing w:after="60"/>
      <w:jc w:val="both"/>
    </w:pPr>
    <w:rPr>
      <w:b/>
      <w:color w:val="000000"/>
      <w:sz w:val="22"/>
      <w:u w:val="none"/>
      <w:lang w:val="en-GB"/>
    </w:rPr>
  </w:style>
  <w:style w:type="character" w:styleId="Odkaznakomentr">
    <w:name w:val="annotation reference"/>
    <w:semiHidden/>
    <w:rPr>
      <w:rFonts w:ascii="Times New Roman" w:hAnsi="Times New Roman" w:cs="Times New Roman" w:hint="default"/>
      <w:sz w:val="16"/>
      <w:szCs w:val="16"/>
    </w:rPr>
  </w:style>
  <w:style w:type="character" w:styleId="slostrany">
    <w:name w:val="page number"/>
    <w:rPr>
      <w:rFonts w:ascii="Times New Roman" w:hAnsi="Times New Roman" w:cs="Times New Roman" w:hint="default"/>
      <w:sz w:val="20"/>
    </w:rPr>
  </w:style>
  <w:style w:type="character" w:styleId="Hypertextovprepojenie">
    <w:name w:val="Hyperlink"/>
    <w:rsid w:val="00F071D4"/>
    <w:rPr>
      <w:color w:val="0000FF"/>
      <w:u w:val="single"/>
    </w:rPr>
  </w:style>
  <w:style w:type="character" w:customStyle="1" w:styleId="ZkladntextChar">
    <w:name w:val="Základný text Char"/>
    <w:link w:val="Zkladntext"/>
    <w:locked/>
    <w:rsid w:val="00F071D4"/>
    <w:rPr>
      <w:b/>
      <w:sz w:val="32"/>
      <w:u w:val="single"/>
      <w:lang w:val="fr-FR" w:eastAsia="fr-FR" w:bidi="ar-SA"/>
    </w:rPr>
  </w:style>
  <w:style w:type="character" w:customStyle="1" w:styleId="Nadpis2Char">
    <w:name w:val="Nadpis 2 Char"/>
    <w:link w:val="Nadpis2"/>
    <w:locked/>
    <w:rsid w:val="006A4EF2"/>
    <w:rPr>
      <w:rFonts w:eastAsia="SimSun"/>
      <w:b/>
      <w:bCs/>
      <w:sz w:val="24"/>
      <w:szCs w:val="24"/>
      <w:lang w:val="en-US" w:eastAsia="en-US" w:bidi="ar-SA"/>
    </w:rPr>
  </w:style>
  <w:style w:type="character" w:customStyle="1" w:styleId="PtaChar">
    <w:name w:val="Päta Char"/>
    <w:link w:val="Pta"/>
    <w:uiPriority w:val="99"/>
    <w:rsid w:val="002A328C"/>
    <w:rPr>
      <w:rFonts w:ascii="Arial" w:hAnsi="Arial"/>
      <w:sz w:val="22"/>
      <w:szCs w:val="24"/>
      <w:lang w:val="fr-FR" w:eastAsia="fr-FR"/>
    </w:rPr>
  </w:style>
  <w:style w:type="paragraph" w:customStyle="1" w:styleId="BodyText31">
    <w:name w:val="Body Text 31"/>
    <w:basedOn w:val="Normlny"/>
    <w:uiPriority w:val="99"/>
    <w:rsid w:val="002E03CC"/>
    <w:pPr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</w:pPr>
    <w:rPr>
      <w:rFonts w:eastAsia="SimSun"/>
      <w:color w:val="auto"/>
      <w:u w:val="none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3145</Words>
  <Characters>17932</Characters>
  <Application>Microsoft Office Word</Application>
  <DocSecurity>0</DocSecurity>
  <Lines>149</Lines>
  <Paragraphs>42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Summary of Product Characteristics</vt:lpstr>
      <vt:lpstr>Summary of Product Characteristics</vt:lpstr>
      <vt:lpstr>Summary of Product Characteristics</vt:lpstr>
    </vt:vector>
  </TitlesOfParts>
  <Company>Gambro</Company>
  <LinksUpToDate>false</LinksUpToDate>
  <CharactersWithSpaces>21035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subject/>
  <dc:creator>Marie-Armelle Mouret</dc:creator>
  <cp:keywords/>
  <cp:lastModifiedBy>Molnárová, Zuzana</cp:lastModifiedBy>
  <cp:revision>4</cp:revision>
  <cp:lastPrinted>2018-03-21T14:47:00Z</cp:lastPrinted>
  <dcterms:created xsi:type="dcterms:W3CDTF">2018-03-19T10:13:00Z</dcterms:created>
  <dcterms:modified xsi:type="dcterms:W3CDTF">2018-03-21T14:49:00Z</dcterms:modified>
</cp:coreProperties>
</file>