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7F9A7" w14:textId="77777777" w:rsidR="00761059" w:rsidRPr="00B4024C" w:rsidRDefault="00F13599" w:rsidP="000B0441">
      <w:pPr>
        <w:pStyle w:val="Nadpis5"/>
        <w:rPr>
          <w:bCs w:val="0"/>
          <w:sz w:val="22"/>
          <w:szCs w:val="22"/>
        </w:rPr>
      </w:pPr>
      <w:r w:rsidRPr="00B4024C">
        <w:rPr>
          <w:sz w:val="22"/>
          <w:szCs w:val="22"/>
        </w:rPr>
        <w:t>SÚHRN CHARAKTERISTICKÝCH VLASTNOSTÍ LIEKU</w:t>
      </w:r>
    </w:p>
    <w:p w14:paraId="6BC15821" w14:textId="77777777" w:rsidR="00761059" w:rsidRPr="00B4024C" w:rsidRDefault="00761059" w:rsidP="00124B4B">
      <w:pPr>
        <w:rPr>
          <w:bCs/>
          <w:sz w:val="22"/>
          <w:szCs w:val="22"/>
        </w:rPr>
      </w:pPr>
    </w:p>
    <w:p w14:paraId="735EC95F" w14:textId="77777777" w:rsidR="00761059" w:rsidRPr="00B4024C" w:rsidRDefault="00D66209" w:rsidP="00124B4B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>1.</w:t>
      </w:r>
      <w:r w:rsidR="00124B4B" w:rsidRPr="00B4024C">
        <w:rPr>
          <w:b/>
          <w:bCs/>
          <w:sz w:val="22"/>
          <w:szCs w:val="22"/>
        </w:rPr>
        <w:tab/>
      </w:r>
      <w:r w:rsidR="00761059" w:rsidRPr="00B4024C">
        <w:rPr>
          <w:b/>
          <w:bCs/>
          <w:sz w:val="22"/>
          <w:szCs w:val="22"/>
        </w:rPr>
        <w:t>NÁZOV  LIEKU</w:t>
      </w:r>
    </w:p>
    <w:p w14:paraId="16602432" w14:textId="77777777" w:rsidR="006B16FD" w:rsidRPr="00B4024C" w:rsidRDefault="006B16FD" w:rsidP="00124B4B">
      <w:pPr>
        <w:rPr>
          <w:sz w:val="22"/>
          <w:szCs w:val="22"/>
        </w:rPr>
      </w:pPr>
    </w:p>
    <w:p w14:paraId="01594E30" w14:textId="77777777" w:rsidR="00124B4B" w:rsidRPr="00B4024C" w:rsidRDefault="00124B4B" w:rsidP="008E3B64">
      <w:pPr>
        <w:rPr>
          <w:sz w:val="22"/>
          <w:szCs w:val="22"/>
          <w:highlight w:val="lightGray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100 mg</w:t>
      </w:r>
    </w:p>
    <w:p w14:paraId="5A192781" w14:textId="77777777" w:rsidR="00124B4B" w:rsidRPr="00B4024C" w:rsidRDefault="00124B4B" w:rsidP="008E3B64">
      <w:pPr>
        <w:rPr>
          <w:sz w:val="22"/>
          <w:szCs w:val="22"/>
          <w:highlight w:val="lightGray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300 mg</w:t>
      </w:r>
    </w:p>
    <w:p w14:paraId="120D762E" w14:textId="77777777" w:rsidR="00124B4B" w:rsidRPr="00B4024C" w:rsidRDefault="00124B4B" w:rsidP="008E3B64">
      <w:pPr>
        <w:rPr>
          <w:sz w:val="22"/>
          <w:szCs w:val="22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400 mg</w:t>
      </w:r>
    </w:p>
    <w:p w14:paraId="297B7A62" w14:textId="77777777" w:rsidR="00761059" w:rsidRPr="00975537" w:rsidRDefault="0018462E" w:rsidP="005859F0">
      <w:pPr>
        <w:rPr>
          <w:bCs/>
          <w:sz w:val="22"/>
          <w:szCs w:val="22"/>
        </w:rPr>
      </w:pPr>
      <w:r w:rsidRPr="00975537">
        <w:rPr>
          <w:bCs/>
          <w:sz w:val="22"/>
          <w:szCs w:val="22"/>
        </w:rPr>
        <w:t>tvrdé kapsuly</w:t>
      </w:r>
    </w:p>
    <w:p w14:paraId="0112D9DF" w14:textId="77777777" w:rsidR="00124B4B" w:rsidRDefault="00124B4B" w:rsidP="005859F0">
      <w:pPr>
        <w:rPr>
          <w:b/>
          <w:bCs/>
          <w:sz w:val="22"/>
          <w:szCs w:val="22"/>
        </w:rPr>
      </w:pPr>
    </w:p>
    <w:p w14:paraId="4B3CF270" w14:textId="77777777" w:rsidR="005859F0" w:rsidRPr="00B4024C" w:rsidRDefault="005859F0" w:rsidP="005859F0">
      <w:pPr>
        <w:rPr>
          <w:b/>
          <w:bCs/>
          <w:sz w:val="22"/>
          <w:szCs w:val="22"/>
        </w:rPr>
      </w:pPr>
    </w:p>
    <w:p w14:paraId="7C2D95E4" w14:textId="77777777" w:rsidR="00E2455E" w:rsidRPr="00B4024C" w:rsidRDefault="00124B4B" w:rsidP="00191A53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>2.</w:t>
      </w:r>
      <w:r w:rsidRPr="00B4024C">
        <w:rPr>
          <w:b/>
          <w:bCs/>
          <w:sz w:val="22"/>
          <w:szCs w:val="22"/>
        </w:rPr>
        <w:tab/>
      </w:r>
      <w:r w:rsidR="00761059" w:rsidRPr="00B4024C">
        <w:rPr>
          <w:b/>
          <w:bCs/>
          <w:sz w:val="22"/>
          <w:szCs w:val="22"/>
        </w:rPr>
        <w:t>KVALITATÍVNE</w:t>
      </w:r>
      <w:r w:rsidR="00040D41" w:rsidRPr="00B4024C">
        <w:rPr>
          <w:b/>
          <w:bCs/>
          <w:sz w:val="22"/>
          <w:szCs w:val="22"/>
        </w:rPr>
        <w:t xml:space="preserve"> </w:t>
      </w:r>
      <w:r w:rsidR="00761059" w:rsidRPr="00B4024C">
        <w:rPr>
          <w:b/>
          <w:bCs/>
          <w:sz w:val="22"/>
          <w:szCs w:val="22"/>
        </w:rPr>
        <w:t xml:space="preserve">A KVANTITATÍVNE  ZLOŽENIE  </w:t>
      </w:r>
    </w:p>
    <w:p w14:paraId="7BDC4403" w14:textId="77777777" w:rsidR="000D7D15" w:rsidRPr="00B4024C" w:rsidRDefault="000D7D15" w:rsidP="008E3B64">
      <w:pPr>
        <w:rPr>
          <w:b/>
          <w:bCs/>
          <w:sz w:val="22"/>
          <w:szCs w:val="22"/>
        </w:rPr>
      </w:pPr>
    </w:p>
    <w:p w14:paraId="5BC7C9C3" w14:textId="79B00A06" w:rsidR="000B5A68" w:rsidRDefault="000B5A68" w:rsidP="008E3B64">
      <w:pPr>
        <w:rPr>
          <w:bCs/>
          <w:sz w:val="22"/>
          <w:szCs w:val="22"/>
          <w:highlight w:val="lightGray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100 mg</w:t>
      </w:r>
      <w:r w:rsidR="004606E6">
        <w:rPr>
          <w:sz w:val="22"/>
          <w:szCs w:val="22"/>
          <w:highlight w:val="lightGray"/>
        </w:rPr>
        <w:t>, tvrdé kapsuly</w:t>
      </w:r>
    </w:p>
    <w:p w14:paraId="4C2A0E6A" w14:textId="4159DE94" w:rsidR="00124B4B" w:rsidRPr="00B4024C" w:rsidRDefault="00637E72" w:rsidP="008E3B64">
      <w:pPr>
        <w:rPr>
          <w:bCs/>
          <w:sz w:val="22"/>
          <w:szCs w:val="22"/>
          <w:highlight w:val="lightGray"/>
        </w:rPr>
      </w:pPr>
      <w:r>
        <w:rPr>
          <w:bCs/>
          <w:sz w:val="22"/>
          <w:szCs w:val="22"/>
          <w:highlight w:val="lightGray"/>
        </w:rPr>
        <w:t>Každá</w:t>
      </w:r>
      <w:r w:rsidRPr="00B4024C">
        <w:rPr>
          <w:bCs/>
          <w:sz w:val="22"/>
          <w:szCs w:val="22"/>
          <w:highlight w:val="lightGray"/>
        </w:rPr>
        <w:t xml:space="preserve"> </w:t>
      </w:r>
      <w:r w:rsidR="00124B4B" w:rsidRPr="00B4024C">
        <w:rPr>
          <w:bCs/>
          <w:sz w:val="22"/>
          <w:szCs w:val="22"/>
          <w:highlight w:val="lightGray"/>
        </w:rPr>
        <w:t xml:space="preserve">kapsula obsahuje 100 mg </w:t>
      </w:r>
      <w:proofErr w:type="spellStart"/>
      <w:r w:rsidR="00124B4B" w:rsidRPr="00B4024C">
        <w:rPr>
          <w:bCs/>
          <w:sz w:val="22"/>
          <w:szCs w:val="22"/>
          <w:highlight w:val="lightGray"/>
        </w:rPr>
        <w:t>gabapentínu</w:t>
      </w:r>
      <w:proofErr w:type="spellEnd"/>
      <w:r w:rsidR="00124B4B" w:rsidRPr="00B4024C">
        <w:rPr>
          <w:bCs/>
          <w:sz w:val="22"/>
          <w:szCs w:val="22"/>
          <w:highlight w:val="lightGray"/>
        </w:rPr>
        <w:t>.</w:t>
      </w:r>
    </w:p>
    <w:p w14:paraId="42DB0C27" w14:textId="77777777" w:rsidR="000B5A68" w:rsidRDefault="000B5A68" w:rsidP="008E3B64">
      <w:pPr>
        <w:rPr>
          <w:bCs/>
          <w:sz w:val="22"/>
          <w:szCs w:val="22"/>
          <w:highlight w:val="lightGray"/>
        </w:rPr>
      </w:pPr>
    </w:p>
    <w:p w14:paraId="0477E4EF" w14:textId="1165DC68" w:rsidR="00124B4B" w:rsidRPr="00B4024C" w:rsidRDefault="000B5A68" w:rsidP="008E3B64">
      <w:pPr>
        <w:rPr>
          <w:bCs/>
          <w:sz w:val="22"/>
          <w:szCs w:val="22"/>
          <w:highlight w:val="lightGray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300 mg</w:t>
      </w:r>
      <w:r w:rsidR="004606E6">
        <w:rPr>
          <w:sz w:val="22"/>
          <w:szCs w:val="22"/>
          <w:highlight w:val="lightGray"/>
        </w:rPr>
        <w:t xml:space="preserve">, tvrdé </w:t>
      </w:r>
      <w:proofErr w:type="spellStart"/>
      <w:r w:rsidR="004606E6">
        <w:rPr>
          <w:sz w:val="22"/>
          <w:szCs w:val="22"/>
          <w:highlight w:val="lightGray"/>
        </w:rPr>
        <w:t>kapsuly</w:t>
      </w:r>
      <w:r w:rsidR="00637E72">
        <w:rPr>
          <w:bCs/>
          <w:sz w:val="22"/>
          <w:szCs w:val="22"/>
          <w:highlight w:val="lightGray"/>
        </w:rPr>
        <w:t>Každá</w:t>
      </w:r>
      <w:proofErr w:type="spellEnd"/>
      <w:r w:rsidR="00124B4B" w:rsidRPr="00B4024C">
        <w:rPr>
          <w:bCs/>
          <w:sz w:val="22"/>
          <w:szCs w:val="22"/>
          <w:highlight w:val="lightGray"/>
        </w:rPr>
        <w:t xml:space="preserve"> kapsula obsahuje 300 mg </w:t>
      </w:r>
      <w:proofErr w:type="spellStart"/>
      <w:r w:rsidR="00124B4B" w:rsidRPr="00B4024C">
        <w:rPr>
          <w:bCs/>
          <w:sz w:val="22"/>
          <w:szCs w:val="22"/>
          <w:highlight w:val="lightGray"/>
        </w:rPr>
        <w:t>gabapentínu</w:t>
      </w:r>
      <w:proofErr w:type="spellEnd"/>
      <w:r w:rsidR="00124B4B" w:rsidRPr="00B4024C">
        <w:rPr>
          <w:bCs/>
          <w:sz w:val="22"/>
          <w:szCs w:val="22"/>
          <w:highlight w:val="lightGray"/>
        </w:rPr>
        <w:t>.</w:t>
      </w:r>
    </w:p>
    <w:p w14:paraId="1FE633AB" w14:textId="77777777" w:rsidR="000B5A68" w:rsidRPr="00B4024C" w:rsidRDefault="000B5A68" w:rsidP="008E3B64">
      <w:pPr>
        <w:rPr>
          <w:bCs/>
          <w:sz w:val="22"/>
          <w:szCs w:val="22"/>
          <w:highlight w:val="lightGray"/>
        </w:rPr>
      </w:pPr>
      <w:r w:rsidRPr="00B4024C">
        <w:rPr>
          <w:bCs/>
          <w:sz w:val="22"/>
          <w:szCs w:val="22"/>
          <w:highlight w:val="lightGray"/>
          <w:u w:val="single"/>
        </w:rPr>
        <w:t>Pomocná látka so známym účinkom:</w:t>
      </w:r>
      <w:r>
        <w:rPr>
          <w:bCs/>
          <w:sz w:val="22"/>
          <w:szCs w:val="22"/>
          <w:highlight w:val="lightGray"/>
          <w:u w:val="single"/>
        </w:rPr>
        <w:t xml:space="preserve"> </w:t>
      </w:r>
      <w:r w:rsidRPr="00B4024C">
        <w:rPr>
          <w:bCs/>
          <w:sz w:val="22"/>
          <w:szCs w:val="22"/>
          <w:highlight w:val="lightGray"/>
        </w:rPr>
        <w:t>Jedna kapsula obsahuje 0,538 mg oranžovej žlti (E110).</w:t>
      </w:r>
    </w:p>
    <w:p w14:paraId="5D58F605" w14:textId="77777777" w:rsidR="000B5A68" w:rsidRDefault="000B5A68" w:rsidP="008E3B64">
      <w:pPr>
        <w:rPr>
          <w:bCs/>
          <w:sz w:val="22"/>
          <w:szCs w:val="22"/>
          <w:highlight w:val="lightGray"/>
        </w:rPr>
      </w:pPr>
    </w:p>
    <w:p w14:paraId="38E301EC" w14:textId="314CA005" w:rsidR="000B5A68" w:rsidRDefault="000B5A68" w:rsidP="008E3B64">
      <w:pPr>
        <w:rPr>
          <w:bCs/>
          <w:sz w:val="22"/>
          <w:szCs w:val="22"/>
          <w:highlight w:val="lightGray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400 mg</w:t>
      </w:r>
      <w:r w:rsidR="004606E6">
        <w:rPr>
          <w:sz w:val="22"/>
          <w:szCs w:val="22"/>
          <w:highlight w:val="lightGray"/>
        </w:rPr>
        <w:t>, tvrdé kapsuly</w:t>
      </w:r>
    </w:p>
    <w:p w14:paraId="4FD1FEA3" w14:textId="568459F5" w:rsidR="00124B4B" w:rsidRPr="00F37928" w:rsidRDefault="00637E72" w:rsidP="008E3B64">
      <w:pPr>
        <w:rPr>
          <w:bCs/>
          <w:sz w:val="22"/>
          <w:szCs w:val="22"/>
        </w:rPr>
      </w:pPr>
      <w:r>
        <w:rPr>
          <w:bCs/>
          <w:sz w:val="22"/>
          <w:szCs w:val="22"/>
          <w:highlight w:val="lightGray"/>
        </w:rPr>
        <w:t>Každá</w:t>
      </w:r>
      <w:r w:rsidR="00124B4B" w:rsidRPr="00B4024C">
        <w:rPr>
          <w:bCs/>
          <w:sz w:val="22"/>
          <w:szCs w:val="22"/>
          <w:highlight w:val="lightGray"/>
        </w:rPr>
        <w:t xml:space="preserve"> kapsula obsahuje 400 mg </w:t>
      </w:r>
      <w:proofErr w:type="spellStart"/>
      <w:r w:rsidR="00124B4B" w:rsidRPr="00B4024C">
        <w:rPr>
          <w:bCs/>
          <w:sz w:val="22"/>
          <w:szCs w:val="22"/>
          <w:highlight w:val="lightGray"/>
        </w:rPr>
        <w:t>gabapentínu</w:t>
      </w:r>
      <w:proofErr w:type="spellEnd"/>
      <w:r w:rsidR="00124B4B" w:rsidRPr="00B4024C">
        <w:rPr>
          <w:bCs/>
          <w:sz w:val="22"/>
          <w:szCs w:val="22"/>
          <w:highlight w:val="lightGray"/>
        </w:rPr>
        <w:t>.</w:t>
      </w:r>
    </w:p>
    <w:p w14:paraId="63A3B801" w14:textId="77777777" w:rsidR="004606E6" w:rsidRPr="00F37928" w:rsidRDefault="004606E6" w:rsidP="008E3B64">
      <w:pPr>
        <w:rPr>
          <w:bCs/>
          <w:sz w:val="22"/>
          <w:szCs w:val="22"/>
        </w:rPr>
      </w:pPr>
    </w:p>
    <w:p w14:paraId="3351DE33" w14:textId="77777777" w:rsidR="0056480C" w:rsidRPr="00B4024C" w:rsidRDefault="00F8763F" w:rsidP="008E3B64">
      <w:pPr>
        <w:rPr>
          <w:bCs/>
          <w:sz w:val="22"/>
          <w:szCs w:val="22"/>
        </w:rPr>
      </w:pPr>
      <w:r w:rsidRPr="00975537">
        <w:rPr>
          <w:bCs/>
          <w:sz w:val="22"/>
          <w:szCs w:val="22"/>
        </w:rPr>
        <w:t>Úplný zoznam pomocných látok,</w:t>
      </w:r>
      <w:r w:rsidR="0056480C" w:rsidRPr="00975537">
        <w:rPr>
          <w:bCs/>
          <w:sz w:val="22"/>
          <w:szCs w:val="22"/>
        </w:rPr>
        <w:t xml:space="preserve"> pozri časť 6.1</w:t>
      </w:r>
      <w:r w:rsidRPr="00B4024C">
        <w:rPr>
          <w:bCs/>
          <w:sz w:val="22"/>
          <w:szCs w:val="22"/>
        </w:rPr>
        <w:t>.</w:t>
      </w:r>
    </w:p>
    <w:p w14:paraId="66C6093E" w14:textId="77777777" w:rsidR="0056480C" w:rsidRPr="00B4024C" w:rsidRDefault="0056480C" w:rsidP="005859F0">
      <w:pPr>
        <w:rPr>
          <w:b/>
          <w:bCs/>
          <w:sz w:val="22"/>
          <w:szCs w:val="22"/>
        </w:rPr>
      </w:pPr>
    </w:p>
    <w:p w14:paraId="565D6AA3" w14:textId="77777777" w:rsidR="00124B4B" w:rsidRPr="00B4024C" w:rsidRDefault="00124B4B" w:rsidP="00191A53">
      <w:pPr>
        <w:rPr>
          <w:b/>
          <w:bCs/>
          <w:sz w:val="22"/>
          <w:szCs w:val="22"/>
        </w:rPr>
      </w:pPr>
    </w:p>
    <w:p w14:paraId="58D0C442" w14:textId="77777777" w:rsidR="00761059" w:rsidRPr="00B4024C" w:rsidRDefault="00124B4B" w:rsidP="008E3B64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>3.</w:t>
      </w:r>
      <w:r w:rsidRPr="00B4024C">
        <w:rPr>
          <w:b/>
          <w:bCs/>
          <w:sz w:val="22"/>
          <w:szCs w:val="22"/>
        </w:rPr>
        <w:tab/>
      </w:r>
      <w:r w:rsidR="00761059" w:rsidRPr="00B4024C">
        <w:rPr>
          <w:b/>
          <w:bCs/>
          <w:sz w:val="22"/>
          <w:szCs w:val="22"/>
        </w:rPr>
        <w:t>LIEKOVÁ FORMA</w:t>
      </w:r>
    </w:p>
    <w:p w14:paraId="6C0945DC" w14:textId="77777777" w:rsidR="00761059" w:rsidRPr="00B4024C" w:rsidRDefault="00761059" w:rsidP="008E3B64">
      <w:pPr>
        <w:rPr>
          <w:sz w:val="22"/>
          <w:szCs w:val="22"/>
        </w:rPr>
      </w:pPr>
    </w:p>
    <w:p w14:paraId="3ACA0BE6" w14:textId="1FB6148E" w:rsidR="00F8763F" w:rsidRPr="00C35E7C" w:rsidRDefault="003A4828" w:rsidP="008E3B64">
      <w:pPr>
        <w:rPr>
          <w:sz w:val="22"/>
          <w:u w:val="single"/>
        </w:rPr>
      </w:pPr>
      <w:r w:rsidRPr="00C35E7C">
        <w:rPr>
          <w:sz w:val="22"/>
          <w:szCs w:val="22"/>
          <w:u w:val="single"/>
        </w:rPr>
        <w:t>T</w:t>
      </w:r>
      <w:r w:rsidR="00F8763F" w:rsidRPr="00C35E7C">
        <w:rPr>
          <w:sz w:val="22"/>
          <w:u w:val="single"/>
        </w:rPr>
        <w:t>vrd</w:t>
      </w:r>
      <w:r w:rsidR="004606E6">
        <w:rPr>
          <w:sz w:val="22"/>
          <w:u w:val="single"/>
        </w:rPr>
        <w:t>á</w:t>
      </w:r>
      <w:r w:rsidR="00F8763F" w:rsidRPr="00C35E7C">
        <w:rPr>
          <w:sz w:val="22"/>
          <w:u w:val="single"/>
        </w:rPr>
        <w:t xml:space="preserve"> kapsul</w:t>
      </w:r>
      <w:r w:rsidR="004606E6">
        <w:rPr>
          <w:sz w:val="22"/>
          <w:u w:val="single"/>
        </w:rPr>
        <w:t>a</w:t>
      </w:r>
    </w:p>
    <w:p w14:paraId="07663DD0" w14:textId="77777777" w:rsidR="003A4828" w:rsidRPr="00B4024C" w:rsidRDefault="003A4828" w:rsidP="008E3B64">
      <w:pPr>
        <w:rPr>
          <w:sz w:val="22"/>
          <w:szCs w:val="22"/>
          <w:highlight w:val="lightGray"/>
        </w:rPr>
      </w:pPr>
    </w:p>
    <w:p w14:paraId="785E1825" w14:textId="63B7FB05" w:rsidR="003A4828" w:rsidRPr="00B4024C" w:rsidRDefault="003A4828" w:rsidP="003A4828">
      <w:pPr>
        <w:rPr>
          <w:sz w:val="22"/>
          <w:szCs w:val="22"/>
          <w:highlight w:val="lightGray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100 mg</w:t>
      </w:r>
      <w:r w:rsidR="004606E6">
        <w:rPr>
          <w:sz w:val="22"/>
          <w:szCs w:val="22"/>
          <w:highlight w:val="lightGray"/>
        </w:rPr>
        <w:t>, tvrdé kapsuly</w:t>
      </w:r>
    </w:p>
    <w:p w14:paraId="74373D82" w14:textId="77777777" w:rsidR="000D7D15" w:rsidRPr="00B4024C" w:rsidRDefault="00124B4B" w:rsidP="008E3B64">
      <w:pPr>
        <w:rPr>
          <w:sz w:val="22"/>
          <w:szCs w:val="22"/>
          <w:highlight w:val="lightGray"/>
        </w:rPr>
      </w:pPr>
      <w:r w:rsidRPr="00B4024C">
        <w:rPr>
          <w:sz w:val="22"/>
          <w:szCs w:val="22"/>
          <w:highlight w:val="lightGray"/>
        </w:rPr>
        <w:t>T</w:t>
      </w:r>
      <w:r w:rsidR="0056480C" w:rsidRPr="00B4024C">
        <w:rPr>
          <w:sz w:val="22"/>
          <w:szCs w:val="22"/>
          <w:highlight w:val="lightGray"/>
        </w:rPr>
        <w:t xml:space="preserve">vrdé želatínové </w:t>
      </w:r>
      <w:r w:rsidR="00923B7C" w:rsidRPr="00B4024C">
        <w:rPr>
          <w:sz w:val="22"/>
          <w:szCs w:val="22"/>
          <w:highlight w:val="lightGray"/>
        </w:rPr>
        <w:t>kapsuly</w:t>
      </w:r>
      <w:r w:rsidR="0056480C" w:rsidRPr="00B4024C">
        <w:rPr>
          <w:sz w:val="22"/>
          <w:szCs w:val="22"/>
          <w:highlight w:val="lightGray"/>
        </w:rPr>
        <w:t xml:space="preserve"> </w:t>
      </w:r>
      <w:r w:rsidR="00984146" w:rsidRPr="00B4024C">
        <w:rPr>
          <w:sz w:val="22"/>
          <w:szCs w:val="22"/>
          <w:highlight w:val="lightGray"/>
        </w:rPr>
        <w:t>so sivým vrchnákom</w:t>
      </w:r>
      <w:r w:rsidRPr="00B4024C">
        <w:rPr>
          <w:sz w:val="22"/>
          <w:szCs w:val="22"/>
          <w:highlight w:val="lightGray"/>
        </w:rPr>
        <w:t xml:space="preserve"> </w:t>
      </w:r>
      <w:r w:rsidR="0056480C" w:rsidRPr="00B4024C">
        <w:rPr>
          <w:sz w:val="22"/>
          <w:szCs w:val="22"/>
          <w:highlight w:val="lightGray"/>
        </w:rPr>
        <w:t>a telom, naplnené b</w:t>
      </w:r>
      <w:r w:rsidR="00FA677E" w:rsidRPr="00B4024C">
        <w:rPr>
          <w:sz w:val="22"/>
          <w:szCs w:val="22"/>
          <w:highlight w:val="lightGray"/>
        </w:rPr>
        <w:t xml:space="preserve">ielym až </w:t>
      </w:r>
      <w:r w:rsidR="005A4FCD" w:rsidRPr="00B4024C">
        <w:rPr>
          <w:sz w:val="22"/>
          <w:szCs w:val="22"/>
          <w:highlight w:val="lightGray"/>
        </w:rPr>
        <w:t>žltobielym</w:t>
      </w:r>
      <w:r w:rsidR="00FA677E" w:rsidRPr="00B4024C">
        <w:rPr>
          <w:sz w:val="22"/>
          <w:szCs w:val="22"/>
          <w:highlight w:val="lightGray"/>
        </w:rPr>
        <w:t xml:space="preserve"> práškom </w:t>
      </w:r>
      <w:r w:rsidR="0056480C" w:rsidRPr="00B4024C">
        <w:rPr>
          <w:sz w:val="22"/>
          <w:szCs w:val="22"/>
          <w:highlight w:val="lightGray"/>
        </w:rPr>
        <w:t>s </w:t>
      </w:r>
      <w:r w:rsidRPr="00B4024C">
        <w:rPr>
          <w:sz w:val="22"/>
          <w:szCs w:val="22"/>
          <w:highlight w:val="lightGray"/>
        </w:rPr>
        <w:t>drobnými</w:t>
      </w:r>
      <w:r w:rsidR="0056480C" w:rsidRPr="00B4024C">
        <w:rPr>
          <w:sz w:val="22"/>
          <w:szCs w:val="22"/>
          <w:highlight w:val="lightGray"/>
        </w:rPr>
        <w:t xml:space="preserve"> aglomerátmi</w:t>
      </w:r>
      <w:r w:rsidR="000D7D15" w:rsidRPr="00B4024C">
        <w:rPr>
          <w:sz w:val="22"/>
          <w:szCs w:val="22"/>
          <w:highlight w:val="lightGray"/>
        </w:rPr>
        <w:t>.</w:t>
      </w:r>
    </w:p>
    <w:p w14:paraId="063FA4F5" w14:textId="77777777" w:rsidR="000D7D15" w:rsidRPr="00F37928" w:rsidRDefault="00984146" w:rsidP="008E3B64">
      <w:pPr>
        <w:rPr>
          <w:sz w:val="22"/>
          <w:szCs w:val="22"/>
          <w:highlight w:val="lightGray"/>
        </w:rPr>
      </w:pPr>
      <w:r w:rsidRPr="00B4024C">
        <w:rPr>
          <w:sz w:val="22"/>
          <w:szCs w:val="22"/>
          <w:highlight w:val="lightGray"/>
        </w:rPr>
        <w:t xml:space="preserve">Vrchnák </w:t>
      </w:r>
      <w:r w:rsidR="000D7D15" w:rsidRPr="00B4024C">
        <w:rPr>
          <w:sz w:val="22"/>
          <w:szCs w:val="22"/>
          <w:highlight w:val="lightGray"/>
        </w:rPr>
        <w:t>a telo kapsuly sú označené číslicami ’93‘ a ’3</w:t>
      </w:r>
      <w:r w:rsidR="00DD01CE" w:rsidRPr="00B4024C">
        <w:rPr>
          <w:sz w:val="22"/>
          <w:szCs w:val="22"/>
          <w:highlight w:val="lightGray"/>
        </w:rPr>
        <w:t>8</w:t>
      </w:r>
      <w:r w:rsidR="000D7D15" w:rsidRPr="00B4024C">
        <w:rPr>
          <w:sz w:val="22"/>
          <w:szCs w:val="22"/>
          <w:highlight w:val="lightGray"/>
        </w:rPr>
        <w:t>‘.</w:t>
      </w:r>
    </w:p>
    <w:p w14:paraId="52A800E0" w14:textId="77777777" w:rsidR="00124B4B" w:rsidRPr="00B4024C" w:rsidRDefault="00124B4B" w:rsidP="005859F0">
      <w:pPr>
        <w:rPr>
          <w:sz w:val="22"/>
          <w:szCs w:val="22"/>
          <w:highlight w:val="lightGray"/>
        </w:rPr>
      </w:pPr>
    </w:p>
    <w:p w14:paraId="4CD13D80" w14:textId="5AC02D7C" w:rsidR="003A4828" w:rsidRDefault="003A4828" w:rsidP="008E3B64">
      <w:pPr>
        <w:rPr>
          <w:sz w:val="22"/>
          <w:szCs w:val="22"/>
          <w:highlight w:val="lightGray"/>
          <w:u w:val="single"/>
        </w:rPr>
      </w:pPr>
      <w:proofErr w:type="spellStart"/>
      <w:r>
        <w:rPr>
          <w:sz w:val="22"/>
          <w:szCs w:val="22"/>
          <w:highlight w:val="lightGray"/>
        </w:rPr>
        <w:t>Gabapentin</w:t>
      </w:r>
      <w:proofErr w:type="spellEnd"/>
      <w:r>
        <w:rPr>
          <w:sz w:val="22"/>
          <w:szCs w:val="22"/>
          <w:highlight w:val="lightGray"/>
        </w:rPr>
        <w:t xml:space="preserve"> - </w:t>
      </w:r>
      <w:proofErr w:type="spellStart"/>
      <w:r>
        <w:rPr>
          <w:sz w:val="22"/>
          <w:szCs w:val="22"/>
          <w:highlight w:val="lightGray"/>
        </w:rPr>
        <w:t>Teva</w:t>
      </w:r>
      <w:proofErr w:type="spellEnd"/>
      <w:r>
        <w:rPr>
          <w:sz w:val="22"/>
          <w:szCs w:val="22"/>
          <w:highlight w:val="lightGray"/>
        </w:rPr>
        <w:t xml:space="preserve"> 3</w:t>
      </w:r>
      <w:r w:rsidRPr="00B4024C">
        <w:rPr>
          <w:sz w:val="22"/>
          <w:szCs w:val="22"/>
          <w:highlight w:val="lightGray"/>
        </w:rPr>
        <w:t>00 mg</w:t>
      </w:r>
      <w:r w:rsidR="004606E6">
        <w:rPr>
          <w:sz w:val="22"/>
          <w:szCs w:val="22"/>
          <w:highlight w:val="lightGray"/>
        </w:rPr>
        <w:t>, tvrdé kapsuly</w:t>
      </w:r>
    </w:p>
    <w:p w14:paraId="12368238" w14:textId="481715DD" w:rsidR="00124B4B" w:rsidRPr="00B4024C" w:rsidRDefault="00124B4B" w:rsidP="008E3B64">
      <w:pPr>
        <w:rPr>
          <w:sz w:val="22"/>
          <w:szCs w:val="22"/>
          <w:highlight w:val="lightGray"/>
        </w:rPr>
      </w:pPr>
      <w:r w:rsidRPr="00B4024C">
        <w:rPr>
          <w:sz w:val="22"/>
          <w:szCs w:val="22"/>
          <w:highlight w:val="lightGray"/>
        </w:rPr>
        <w:t>Tvrdé želatínové kapsuly s oranžov</w:t>
      </w:r>
      <w:r w:rsidR="00187BC1" w:rsidRPr="00B4024C">
        <w:rPr>
          <w:sz w:val="22"/>
          <w:szCs w:val="22"/>
          <w:highlight w:val="lightGray"/>
        </w:rPr>
        <w:t>ým</w:t>
      </w:r>
      <w:r w:rsidRPr="00B4024C">
        <w:rPr>
          <w:sz w:val="22"/>
          <w:szCs w:val="22"/>
          <w:highlight w:val="lightGray"/>
        </w:rPr>
        <w:t xml:space="preserve"> </w:t>
      </w:r>
      <w:r w:rsidR="00187BC1" w:rsidRPr="00B4024C">
        <w:rPr>
          <w:sz w:val="22"/>
          <w:szCs w:val="22"/>
          <w:highlight w:val="lightGray"/>
        </w:rPr>
        <w:t>vrchnákom</w:t>
      </w:r>
      <w:r w:rsidRPr="00B4024C">
        <w:rPr>
          <w:sz w:val="22"/>
          <w:szCs w:val="22"/>
          <w:highlight w:val="lightGray"/>
        </w:rPr>
        <w:t xml:space="preserve"> a telom, naplnené bielym až </w:t>
      </w:r>
      <w:r w:rsidR="005A4FCD" w:rsidRPr="00B4024C">
        <w:rPr>
          <w:sz w:val="22"/>
          <w:szCs w:val="22"/>
          <w:highlight w:val="lightGray"/>
        </w:rPr>
        <w:t xml:space="preserve">žltobielym </w:t>
      </w:r>
      <w:r w:rsidRPr="00B4024C">
        <w:rPr>
          <w:sz w:val="22"/>
          <w:szCs w:val="22"/>
          <w:highlight w:val="lightGray"/>
        </w:rPr>
        <w:t>práškom s drobnými aglomerátmi.</w:t>
      </w:r>
    </w:p>
    <w:p w14:paraId="502E66F3" w14:textId="77777777" w:rsidR="00124B4B" w:rsidRPr="00F37928" w:rsidRDefault="00187BC1" w:rsidP="008E3B64">
      <w:pPr>
        <w:rPr>
          <w:sz w:val="22"/>
          <w:szCs w:val="22"/>
          <w:highlight w:val="lightGray"/>
        </w:rPr>
      </w:pPr>
      <w:r w:rsidRPr="00B4024C">
        <w:rPr>
          <w:sz w:val="22"/>
          <w:szCs w:val="22"/>
          <w:highlight w:val="lightGray"/>
        </w:rPr>
        <w:t xml:space="preserve">Vrchnák </w:t>
      </w:r>
      <w:r w:rsidR="00124B4B" w:rsidRPr="00B4024C">
        <w:rPr>
          <w:sz w:val="22"/>
          <w:szCs w:val="22"/>
          <w:highlight w:val="lightGray"/>
        </w:rPr>
        <w:t>a telo kapsuly sú označené číslicami ’93‘ a ’39‘.</w:t>
      </w:r>
    </w:p>
    <w:p w14:paraId="12312D4C" w14:textId="77777777" w:rsidR="00124B4B" w:rsidRPr="00B4024C" w:rsidRDefault="00124B4B" w:rsidP="005859F0">
      <w:pPr>
        <w:rPr>
          <w:sz w:val="22"/>
          <w:szCs w:val="22"/>
          <w:highlight w:val="lightGray"/>
        </w:rPr>
      </w:pPr>
    </w:p>
    <w:p w14:paraId="1F30527E" w14:textId="55467E6B" w:rsidR="00124B4B" w:rsidRPr="00B4024C" w:rsidRDefault="003A4828" w:rsidP="005859F0">
      <w:pPr>
        <w:rPr>
          <w:sz w:val="22"/>
          <w:szCs w:val="22"/>
          <w:highlight w:val="lightGray"/>
        </w:rPr>
      </w:pPr>
      <w:proofErr w:type="spellStart"/>
      <w:r>
        <w:rPr>
          <w:sz w:val="22"/>
          <w:szCs w:val="22"/>
          <w:highlight w:val="lightGray"/>
        </w:rPr>
        <w:t>Gabapentin</w:t>
      </w:r>
      <w:proofErr w:type="spellEnd"/>
      <w:r>
        <w:rPr>
          <w:sz w:val="22"/>
          <w:szCs w:val="22"/>
          <w:highlight w:val="lightGray"/>
        </w:rPr>
        <w:t xml:space="preserve"> - </w:t>
      </w:r>
      <w:proofErr w:type="spellStart"/>
      <w:r>
        <w:rPr>
          <w:sz w:val="22"/>
          <w:szCs w:val="22"/>
          <w:highlight w:val="lightGray"/>
        </w:rPr>
        <w:t>Teva</w:t>
      </w:r>
      <w:proofErr w:type="spellEnd"/>
      <w:r>
        <w:rPr>
          <w:sz w:val="22"/>
          <w:szCs w:val="22"/>
          <w:highlight w:val="lightGray"/>
        </w:rPr>
        <w:t xml:space="preserve"> 4</w:t>
      </w:r>
      <w:r w:rsidRPr="00B4024C">
        <w:rPr>
          <w:sz w:val="22"/>
          <w:szCs w:val="22"/>
          <w:highlight w:val="lightGray"/>
        </w:rPr>
        <w:t>00 mg</w:t>
      </w:r>
      <w:r w:rsidR="004606E6">
        <w:rPr>
          <w:sz w:val="22"/>
          <w:szCs w:val="22"/>
          <w:highlight w:val="lightGray"/>
        </w:rPr>
        <w:t>, tvrdé kapsuly</w:t>
      </w:r>
    </w:p>
    <w:p w14:paraId="1BD979ED" w14:textId="08943F07" w:rsidR="00124B4B" w:rsidRPr="00B4024C" w:rsidRDefault="00124B4B" w:rsidP="008E3B64">
      <w:pPr>
        <w:rPr>
          <w:sz w:val="22"/>
          <w:szCs w:val="22"/>
          <w:highlight w:val="lightGray"/>
        </w:rPr>
      </w:pPr>
      <w:r w:rsidRPr="00B4024C">
        <w:rPr>
          <w:sz w:val="22"/>
          <w:szCs w:val="22"/>
          <w:highlight w:val="lightGray"/>
        </w:rPr>
        <w:t>Tvrdé želatínové kapsuly s hned</w:t>
      </w:r>
      <w:r w:rsidR="00187BC1" w:rsidRPr="00B4024C">
        <w:rPr>
          <w:sz w:val="22"/>
          <w:szCs w:val="22"/>
          <w:highlight w:val="lightGray"/>
        </w:rPr>
        <w:t>ým vrchnákom</w:t>
      </w:r>
      <w:r w:rsidRPr="00B4024C">
        <w:rPr>
          <w:sz w:val="22"/>
          <w:szCs w:val="22"/>
          <w:highlight w:val="lightGray"/>
        </w:rPr>
        <w:t xml:space="preserve"> a telom, naplnené bielym až </w:t>
      </w:r>
      <w:r w:rsidR="005A4FCD" w:rsidRPr="00B4024C">
        <w:rPr>
          <w:sz w:val="22"/>
          <w:szCs w:val="22"/>
          <w:highlight w:val="lightGray"/>
        </w:rPr>
        <w:t xml:space="preserve">žltobielym </w:t>
      </w:r>
      <w:r w:rsidRPr="00B4024C">
        <w:rPr>
          <w:sz w:val="22"/>
          <w:szCs w:val="22"/>
          <w:highlight w:val="lightGray"/>
        </w:rPr>
        <w:t>práškom s drobnými aglomerátmi.</w:t>
      </w:r>
    </w:p>
    <w:p w14:paraId="01273DE3" w14:textId="77777777" w:rsidR="00124B4B" w:rsidRPr="00B4024C" w:rsidRDefault="00187BC1" w:rsidP="008E3B64">
      <w:pPr>
        <w:rPr>
          <w:sz w:val="22"/>
          <w:szCs w:val="22"/>
        </w:rPr>
      </w:pPr>
      <w:r w:rsidRPr="00B4024C">
        <w:rPr>
          <w:sz w:val="22"/>
          <w:szCs w:val="22"/>
          <w:highlight w:val="lightGray"/>
        </w:rPr>
        <w:t xml:space="preserve">Vrchnák </w:t>
      </w:r>
      <w:r w:rsidR="00124B4B" w:rsidRPr="00B4024C">
        <w:rPr>
          <w:sz w:val="22"/>
          <w:szCs w:val="22"/>
          <w:highlight w:val="lightGray"/>
        </w:rPr>
        <w:t>a telo kapsuly sú označené číslicami ’93‘ a ’40‘.</w:t>
      </w:r>
    </w:p>
    <w:p w14:paraId="597DD733" w14:textId="77777777" w:rsidR="00124B4B" w:rsidRPr="00B4024C" w:rsidRDefault="00124B4B" w:rsidP="00124B4B">
      <w:pPr>
        <w:rPr>
          <w:b/>
          <w:sz w:val="22"/>
          <w:szCs w:val="22"/>
        </w:rPr>
      </w:pPr>
    </w:p>
    <w:p w14:paraId="4BB5A009" w14:textId="77777777" w:rsidR="00124B4B" w:rsidRPr="00B4024C" w:rsidRDefault="00124B4B" w:rsidP="00124B4B">
      <w:pPr>
        <w:rPr>
          <w:b/>
          <w:sz w:val="22"/>
          <w:szCs w:val="22"/>
        </w:rPr>
      </w:pPr>
    </w:p>
    <w:p w14:paraId="11C95CC7" w14:textId="77777777" w:rsidR="00761059" w:rsidRPr="00975537" w:rsidRDefault="00124B4B" w:rsidP="00124B4B">
      <w:pPr>
        <w:rPr>
          <w:sz w:val="22"/>
          <w:szCs w:val="22"/>
        </w:rPr>
      </w:pPr>
      <w:r w:rsidRPr="00B4024C">
        <w:rPr>
          <w:b/>
          <w:sz w:val="22"/>
          <w:szCs w:val="22"/>
        </w:rPr>
        <w:t>4.</w:t>
      </w:r>
      <w:r w:rsidRPr="00B4024C">
        <w:rPr>
          <w:b/>
          <w:sz w:val="22"/>
          <w:szCs w:val="22"/>
        </w:rPr>
        <w:tab/>
      </w:r>
      <w:r w:rsidR="00761059" w:rsidRPr="00F37928">
        <w:rPr>
          <w:b/>
          <w:bCs/>
          <w:sz w:val="22"/>
          <w:szCs w:val="22"/>
        </w:rPr>
        <w:t>KLINICKÉ  ÚDAJE</w:t>
      </w:r>
    </w:p>
    <w:p w14:paraId="74F8FA28" w14:textId="77777777" w:rsidR="000D7D15" w:rsidRPr="00B4024C" w:rsidRDefault="000D7D15" w:rsidP="00124B4B">
      <w:pPr>
        <w:rPr>
          <w:b/>
          <w:bCs/>
          <w:sz w:val="22"/>
          <w:szCs w:val="22"/>
        </w:rPr>
      </w:pPr>
    </w:p>
    <w:p w14:paraId="0EA1D5C2" w14:textId="77777777" w:rsidR="00761059" w:rsidRPr="00B4024C" w:rsidRDefault="00124B4B" w:rsidP="00124B4B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>4.1</w:t>
      </w:r>
      <w:r w:rsidRPr="00B4024C">
        <w:rPr>
          <w:b/>
          <w:bCs/>
          <w:sz w:val="22"/>
          <w:szCs w:val="22"/>
        </w:rPr>
        <w:tab/>
      </w:r>
      <w:r w:rsidR="00761059" w:rsidRPr="00B4024C">
        <w:rPr>
          <w:b/>
          <w:bCs/>
          <w:sz w:val="22"/>
          <w:szCs w:val="22"/>
        </w:rPr>
        <w:t>Terapeutické indikácie</w:t>
      </w:r>
    </w:p>
    <w:p w14:paraId="71922573" w14:textId="77777777" w:rsidR="000D7D15" w:rsidRPr="00B4024C" w:rsidRDefault="000D7D15" w:rsidP="00124B4B">
      <w:pPr>
        <w:rPr>
          <w:b/>
          <w:bCs/>
          <w:sz w:val="22"/>
          <w:szCs w:val="22"/>
        </w:rPr>
      </w:pPr>
    </w:p>
    <w:p w14:paraId="0EB3B2E7" w14:textId="77777777" w:rsidR="0046486E" w:rsidRPr="00B4024C" w:rsidRDefault="0046486E" w:rsidP="0046486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Epilepsia</w:t>
      </w:r>
    </w:p>
    <w:p w14:paraId="1EE300CA" w14:textId="77777777" w:rsidR="0046486E" w:rsidRPr="00B4024C" w:rsidRDefault="0046486E" w:rsidP="0046486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5A21A0E" w14:textId="77777777" w:rsidR="0046486E" w:rsidRPr="00B4024C" w:rsidRDefault="0046486E" w:rsidP="0046486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je indikovaný ako prídavná terapia na liečbu parciálnych záchvatov so sekundárnou</w:t>
      </w:r>
    </w:p>
    <w:p w14:paraId="36CE484E" w14:textId="77777777" w:rsidR="0046486E" w:rsidRPr="00B4024C" w:rsidRDefault="0046486E" w:rsidP="0046486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generalizáciou alebo bez nej u dospelých a detí vo veku od 6 rokov (pozri časť 5.1).</w:t>
      </w:r>
    </w:p>
    <w:p w14:paraId="22B89B2D" w14:textId="77777777" w:rsidR="0046486E" w:rsidRPr="00B4024C" w:rsidRDefault="0046486E" w:rsidP="0046486E">
      <w:pPr>
        <w:autoSpaceDE w:val="0"/>
        <w:autoSpaceDN w:val="0"/>
        <w:adjustRightInd w:val="0"/>
        <w:rPr>
          <w:sz w:val="22"/>
          <w:szCs w:val="22"/>
        </w:rPr>
      </w:pPr>
    </w:p>
    <w:p w14:paraId="1F25C1BA" w14:textId="77777777" w:rsidR="0046486E" w:rsidRPr="00B4024C" w:rsidRDefault="0046486E" w:rsidP="0046486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je indikovaný ako monoterapia na liečbu parciálnych záchvatov so sekundárnou</w:t>
      </w:r>
    </w:p>
    <w:p w14:paraId="0685AEC7" w14:textId="77777777" w:rsidR="0046486E" w:rsidRPr="00B4024C" w:rsidRDefault="0046486E" w:rsidP="0046486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generalizáciou alebo bez nej u dospelých a adolescentov vo veku od 12 rokov.</w:t>
      </w:r>
    </w:p>
    <w:p w14:paraId="6A0B9A27" w14:textId="77777777" w:rsidR="0046486E" w:rsidRPr="00B4024C" w:rsidRDefault="0046486E" w:rsidP="0046486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lastRenderedPageBreak/>
        <w:t xml:space="preserve">Liečba periférnej </w:t>
      </w:r>
      <w:proofErr w:type="spellStart"/>
      <w:r w:rsidRPr="00B4024C">
        <w:rPr>
          <w:sz w:val="22"/>
          <w:szCs w:val="22"/>
          <w:u w:val="single"/>
        </w:rPr>
        <w:t>neuropatickej</w:t>
      </w:r>
      <w:proofErr w:type="spellEnd"/>
      <w:r w:rsidRPr="00B4024C">
        <w:rPr>
          <w:sz w:val="22"/>
          <w:szCs w:val="22"/>
          <w:u w:val="single"/>
        </w:rPr>
        <w:t xml:space="preserve"> bolesti</w:t>
      </w:r>
    </w:p>
    <w:p w14:paraId="5A25B863" w14:textId="77777777" w:rsidR="009F5BD8" w:rsidRPr="00B4024C" w:rsidRDefault="009F5BD8" w:rsidP="0046486E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741F8F38" w14:textId="77777777" w:rsidR="0046486E" w:rsidRPr="00B4024C" w:rsidRDefault="0046486E" w:rsidP="0046486E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je indikovaný na liečbu periférnej </w:t>
      </w:r>
      <w:proofErr w:type="spellStart"/>
      <w:r w:rsidRPr="00B4024C">
        <w:rPr>
          <w:sz w:val="22"/>
          <w:szCs w:val="22"/>
        </w:rPr>
        <w:t>neuropatickej</w:t>
      </w:r>
      <w:proofErr w:type="spellEnd"/>
      <w:r w:rsidRPr="00B4024C">
        <w:rPr>
          <w:sz w:val="22"/>
          <w:szCs w:val="22"/>
        </w:rPr>
        <w:t xml:space="preserve"> bolesti, ako je bolestivá diabetická</w:t>
      </w:r>
      <w:r w:rsidR="00201989"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polyneurop</w:t>
      </w:r>
      <w:r w:rsidR="00C80C1B" w:rsidRPr="00B4024C">
        <w:rPr>
          <w:sz w:val="22"/>
          <w:szCs w:val="22"/>
        </w:rPr>
        <w:t>atia</w:t>
      </w:r>
      <w:proofErr w:type="spellEnd"/>
      <w:r w:rsidR="00C80C1B" w:rsidRPr="00B4024C">
        <w:rPr>
          <w:sz w:val="22"/>
          <w:szCs w:val="22"/>
        </w:rPr>
        <w:t xml:space="preserve"> a </w:t>
      </w:r>
      <w:proofErr w:type="spellStart"/>
      <w:r w:rsidR="00C80C1B" w:rsidRPr="00B4024C">
        <w:rPr>
          <w:sz w:val="22"/>
          <w:szCs w:val="22"/>
        </w:rPr>
        <w:t>postherpetická</w:t>
      </w:r>
      <w:proofErr w:type="spellEnd"/>
      <w:r w:rsidR="00C80C1B" w:rsidRPr="00B4024C">
        <w:rPr>
          <w:sz w:val="22"/>
          <w:szCs w:val="22"/>
        </w:rPr>
        <w:t xml:space="preserve"> neuralgia</w:t>
      </w:r>
      <w:r w:rsidRPr="00B4024C">
        <w:rPr>
          <w:sz w:val="22"/>
          <w:szCs w:val="22"/>
        </w:rPr>
        <w:t xml:space="preserve"> u dospelých.</w:t>
      </w:r>
    </w:p>
    <w:p w14:paraId="79C64EB4" w14:textId="77777777" w:rsidR="0046486E" w:rsidRPr="00F37928" w:rsidRDefault="0046486E" w:rsidP="00124B4B">
      <w:pPr>
        <w:rPr>
          <w:sz w:val="22"/>
          <w:szCs w:val="22"/>
        </w:rPr>
      </w:pPr>
      <w:r w:rsidRPr="00F37928">
        <w:rPr>
          <w:sz w:val="22"/>
          <w:szCs w:val="22"/>
        </w:rPr>
        <w:tab/>
      </w:r>
    </w:p>
    <w:p w14:paraId="47C636DE" w14:textId="77777777" w:rsidR="00761059" w:rsidRPr="00B4024C" w:rsidRDefault="00761059" w:rsidP="00124B4B">
      <w:pPr>
        <w:rPr>
          <w:b/>
          <w:bCs/>
          <w:sz w:val="22"/>
          <w:szCs w:val="22"/>
        </w:rPr>
      </w:pPr>
      <w:r w:rsidRPr="00975537">
        <w:rPr>
          <w:b/>
          <w:bCs/>
          <w:sz w:val="22"/>
          <w:szCs w:val="22"/>
        </w:rPr>
        <w:t>4.2</w:t>
      </w:r>
      <w:r w:rsidR="00124B4B" w:rsidRPr="00975537">
        <w:rPr>
          <w:b/>
          <w:bCs/>
          <w:sz w:val="22"/>
          <w:szCs w:val="22"/>
        </w:rPr>
        <w:tab/>
      </w:r>
      <w:r w:rsidRPr="00B4024C">
        <w:rPr>
          <w:b/>
          <w:bCs/>
          <w:sz w:val="22"/>
          <w:szCs w:val="22"/>
        </w:rPr>
        <w:t>Dávkovanie a spôsob podávania</w:t>
      </w:r>
    </w:p>
    <w:p w14:paraId="1A33B6A5" w14:textId="77777777" w:rsidR="003B61AF" w:rsidRPr="00B4024C" w:rsidRDefault="003B61AF" w:rsidP="00124B4B">
      <w:pPr>
        <w:rPr>
          <w:b/>
          <w:bCs/>
          <w:sz w:val="22"/>
          <w:szCs w:val="22"/>
        </w:rPr>
      </w:pPr>
    </w:p>
    <w:p w14:paraId="4CF2A32B" w14:textId="77777777" w:rsidR="00235C58" w:rsidRPr="00B4024C" w:rsidRDefault="00D156EB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Dávkovanie</w:t>
      </w:r>
    </w:p>
    <w:p w14:paraId="136A908D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7A382239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Titračná schéma pre všetky indikácie na začiatku liečby je uvedená v Tabuľke 1, ktorá sa odporúča pre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dospelých a adolescentov vo veku od 12 rokov. Pokyny na dávkovanie pre deti do 12 rokov sú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uvedené nižšie v tejto časti pod samostatným podnadpisom.</w:t>
      </w:r>
    </w:p>
    <w:p w14:paraId="5685DCF7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687ADE19" w14:textId="77777777" w:rsidR="00235C58" w:rsidRPr="00B4024C" w:rsidRDefault="00235C58" w:rsidP="0023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Tabuľka 1</w:t>
      </w:r>
    </w:p>
    <w:p w14:paraId="4CA75446" w14:textId="77777777" w:rsidR="00235C58" w:rsidRPr="00B4024C" w:rsidRDefault="00235C58" w:rsidP="0023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DÁVKOVACIA SCHÉMA – INICIÁLNA TITRÁCIA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235C58" w:rsidRPr="00B4024C" w14:paraId="53BF6588" w14:textId="77777777" w:rsidTr="003443D5">
        <w:tc>
          <w:tcPr>
            <w:tcW w:w="3070" w:type="dxa"/>
          </w:tcPr>
          <w:p w14:paraId="4A58F08C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1. deň</w:t>
            </w:r>
          </w:p>
        </w:tc>
        <w:tc>
          <w:tcPr>
            <w:tcW w:w="3070" w:type="dxa"/>
          </w:tcPr>
          <w:p w14:paraId="51111302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2. deň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17132000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3. deň</w:t>
            </w:r>
          </w:p>
        </w:tc>
      </w:tr>
      <w:tr w:rsidR="00235C58" w:rsidRPr="00B4024C" w14:paraId="53CE0AF8" w14:textId="77777777" w:rsidTr="003443D5">
        <w:tc>
          <w:tcPr>
            <w:tcW w:w="3070" w:type="dxa"/>
          </w:tcPr>
          <w:p w14:paraId="70A701D2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300 mg jedenkrát denne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1FDD950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300 mg dvakrát denne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E01" w14:textId="77777777" w:rsidR="00235C58" w:rsidRPr="00B4024C" w:rsidRDefault="00235C58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300 mg trikrát denne</w:t>
            </w:r>
          </w:p>
        </w:tc>
      </w:tr>
    </w:tbl>
    <w:p w14:paraId="2287A530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48D8D4CA" w14:textId="77777777" w:rsidR="004A7D24" w:rsidRPr="00B4024C" w:rsidRDefault="004A7D24" w:rsidP="004A7D24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i/>
          <w:sz w:val="22"/>
          <w:szCs w:val="22"/>
        </w:rPr>
        <w:t>Ukončen</w:t>
      </w:r>
      <w:r w:rsidR="00E21A28" w:rsidRPr="00B4024C">
        <w:rPr>
          <w:i/>
          <w:sz w:val="22"/>
          <w:szCs w:val="22"/>
        </w:rPr>
        <w:t>i</w:t>
      </w:r>
      <w:r w:rsidRPr="00B4024C">
        <w:rPr>
          <w:i/>
          <w:sz w:val="22"/>
          <w:szCs w:val="22"/>
        </w:rPr>
        <w:t xml:space="preserve">e liečby </w:t>
      </w:r>
      <w:proofErr w:type="spellStart"/>
      <w:r w:rsidRPr="00B4024C">
        <w:rPr>
          <w:i/>
          <w:sz w:val="22"/>
          <w:szCs w:val="22"/>
        </w:rPr>
        <w:t>gabapentínom</w:t>
      </w:r>
      <w:proofErr w:type="spellEnd"/>
      <w:r w:rsidRPr="00B4024C">
        <w:rPr>
          <w:i/>
          <w:sz w:val="22"/>
          <w:szCs w:val="22"/>
        </w:rPr>
        <w:t xml:space="preserve"> </w:t>
      </w:r>
    </w:p>
    <w:p w14:paraId="4168259F" w14:textId="77777777" w:rsidR="004A7D24" w:rsidRPr="00B4024C" w:rsidRDefault="004A7D24" w:rsidP="004A7D24">
      <w:pPr>
        <w:tabs>
          <w:tab w:val="left" w:pos="567"/>
        </w:tabs>
        <w:rPr>
          <w:iCs/>
          <w:sz w:val="22"/>
          <w:szCs w:val="22"/>
        </w:rPr>
      </w:pPr>
      <w:r w:rsidRPr="00F37928">
        <w:rPr>
          <w:iCs/>
          <w:sz w:val="22"/>
          <w:szCs w:val="22"/>
        </w:rPr>
        <w:t xml:space="preserve">V súlade so súčasnou klinickou praxou, ak sa musí liečba </w:t>
      </w:r>
      <w:proofErr w:type="spellStart"/>
      <w:r w:rsidRPr="00F37928">
        <w:rPr>
          <w:iCs/>
          <w:sz w:val="22"/>
          <w:szCs w:val="22"/>
        </w:rPr>
        <w:t>gabapentí</w:t>
      </w:r>
      <w:r w:rsidRPr="00975537">
        <w:rPr>
          <w:iCs/>
          <w:sz w:val="22"/>
          <w:szCs w:val="22"/>
        </w:rPr>
        <w:t>nom</w:t>
      </w:r>
      <w:proofErr w:type="spellEnd"/>
      <w:r w:rsidRPr="00975537">
        <w:rPr>
          <w:iCs/>
          <w:sz w:val="22"/>
          <w:szCs w:val="22"/>
        </w:rPr>
        <w:t xml:space="preserve"> ukončiť, sa odporúča, aby sa to urobilo post</w:t>
      </w:r>
      <w:r w:rsidRPr="00B4024C">
        <w:rPr>
          <w:iCs/>
          <w:sz w:val="22"/>
          <w:szCs w:val="22"/>
        </w:rPr>
        <w:t>upne počas minimálne 1 týždňa, nezávisle od indikácie.</w:t>
      </w:r>
    </w:p>
    <w:p w14:paraId="53780F3D" w14:textId="77777777" w:rsidR="004A7D24" w:rsidRPr="00B4024C" w:rsidRDefault="004A7D24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3FED8621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Epilepsia</w:t>
      </w:r>
    </w:p>
    <w:p w14:paraId="163F7A34" w14:textId="77777777" w:rsidR="00F8763F" w:rsidRPr="00B4024C" w:rsidRDefault="00F8763F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3FEB0B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Epilepsia si zvyčajne vyžaduje dlhodobú liečbu. Dávkovanie určuje ošetrujúci lekár podľa</w:t>
      </w:r>
    </w:p>
    <w:p w14:paraId="5B28C9C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individuálnej znášanlivosti a účinnosti. </w:t>
      </w:r>
    </w:p>
    <w:p w14:paraId="46D1CDC1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79CF459E" w14:textId="3A42A57E" w:rsidR="00235C58" w:rsidRPr="00B4024C" w:rsidRDefault="00235C58" w:rsidP="00235C5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4024C">
        <w:rPr>
          <w:i/>
          <w:iCs/>
          <w:sz w:val="22"/>
          <w:szCs w:val="22"/>
        </w:rPr>
        <w:t>Dospelí a adolescenti</w:t>
      </w:r>
    </w:p>
    <w:p w14:paraId="1FAEBCCE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</w:p>
    <w:p w14:paraId="0D8DEECD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  <w:r w:rsidRPr="00B4024C">
        <w:rPr>
          <w:sz w:val="22"/>
          <w:szCs w:val="22"/>
        </w:rPr>
        <w:t>Účinná dávka v klinických štúdiách bola v intervale 900 až 3 600 mg/deň. Liečba sa môže začať</w:t>
      </w:r>
      <w:r w:rsidR="00D81FBA"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titrovaním</w:t>
      </w:r>
      <w:proofErr w:type="spellEnd"/>
      <w:r w:rsidRPr="00B4024C">
        <w:rPr>
          <w:sz w:val="22"/>
          <w:szCs w:val="22"/>
        </w:rPr>
        <w:t xml:space="preserve"> dávky, ako je uvedené v Tabuľke 1, alebo prvý deň podaním dávky 300 mg trikrát denne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(</w:t>
      </w:r>
      <w:proofErr w:type="spellStart"/>
      <w:r w:rsidRPr="00B4024C">
        <w:rPr>
          <w:sz w:val="22"/>
          <w:szCs w:val="22"/>
        </w:rPr>
        <w:t>TID</w:t>
      </w:r>
      <w:proofErr w:type="spellEnd"/>
      <w:r w:rsidRPr="00B4024C">
        <w:rPr>
          <w:sz w:val="22"/>
          <w:szCs w:val="22"/>
        </w:rPr>
        <w:t>). V závislosti od odpovede a znášanlivosti individuálneho pacienta sa potom dávka môže ďalej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zvyšovať každý 2. – 3. deň o prídavok 300 mg/deň až na maximálnu dávku 3 600 mg/deň. Pre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 xml:space="preserve">jednotlivých pacientov môže byť vhodná pomalšia titrácia dávky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. Najkratší čas na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dosiahnutie dávky 1 800 mg/deň je jeden týždeň, na dosiahnutie 2 400 mg/deň sú to celkovo 2 týždne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a na dosiahnutie 3 600 mg/deň sú to celkovo 3 týždne. V dlhodobých nezaslepených klinických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štúdiách sa dobre tolerovali dávky až do 4 800 mg/deň. Celková denná dávka má byť rozdelená do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troch samostatných dávok, pričom maximálny časový interval medzi dávkami nesmie byť dlhší než</w:t>
      </w:r>
      <w:r w:rsidR="00201989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12 hodín, aby sa predišlo náhlemu vzniku záchvatov.</w:t>
      </w:r>
    </w:p>
    <w:p w14:paraId="190ED849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698C29A1" w14:textId="29D3A439" w:rsidR="00235C58" w:rsidRPr="00B4024C" w:rsidRDefault="00235C58" w:rsidP="00235C5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B4024C">
        <w:rPr>
          <w:rFonts w:ascii="TimesNewRoman,Italic" w:hAnsi="TimesNewRoman,Italic" w:cs="TimesNewRoman,Italic"/>
          <w:i/>
          <w:iCs/>
          <w:sz w:val="22"/>
          <w:szCs w:val="22"/>
        </w:rPr>
        <w:t>Deti vo veku od 6 rokov</w:t>
      </w:r>
    </w:p>
    <w:p w14:paraId="4125FFC6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</w:p>
    <w:p w14:paraId="69D21330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Úvodná dávka sa má pohybovať v rozpätí od 10 do 15 mg/kg/deň a účinná dávka sa dosiahne</w:t>
      </w:r>
      <w:r w:rsidR="00201989" w:rsidRPr="00B4024C">
        <w:rPr>
          <w:sz w:val="22"/>
          <w:szCs w:val="22"/>
        </w:rPr>
        <w:t xml:space="preserve"> </w:t>
      </w:r>
    </w:p>
    <w:p w14:paraId="3B37047C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postupnou titráciou počas približne troch dní. Účinná dávka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u detí vo veku od 6 rokov je</w:t>
      </w:r>
    </w:p>
    <w:p w14:paraId="48B3E00A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25 až 35 mg/kg/deň. V dlhodobých klinických štúdiách sa dobre tolerovali dávky až do 50 mg/kg/deň.</w:t>
      </w:r>
    </w:p>
    <w:p w14:paraId="37A6B50D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Celková denná dávka má byť rozdelená do troch samostatných dávok, pričom maximálny časový</w:t>
      </w:r>
    </w:p>
    <w:p w14:paraId="117C9043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interval medzi dávkami nesmie prekročiť 12 hodín.</w:t>
      </w:r>
    </w:p>
    <w:p w14:paraId="72B71A53" w14:textId="77777777" w:rsidR="00235C58" w:rsidRPr="00B4024C" w:rsidRDefault="00235C58" w:rsidP="00235C58">
      <w:pPr>
        <w:autoSpaceDE w:val="0"/>
        <w:autoSpaceDN w:val="0"/>
        <w:adjustRightInd w:val="0"/>
        <w:rPr>
          <w:sz w:val="16"/>
          <w:szCs w:val="16"/>
        </w:rPr>
      </w:pPr>
    </w:p>
    <w:p w14:paraId="7579E6FF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Na optimalizáciu liečby nie je potrebné monitorovať plazmatické koncentrácie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. Navyše sa</w:t>
      </w:r>
    </w:p>
    <w:p w14:paraId="609FC6C9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môže kombinovať s inými </w:t>
      </w:r>
      <w:proofErr w:type="spellStart"/>
      <w:r w:rsidRPr="00B4024C">
        <w:rPr>
          <w:sz w:val="22"/>
          <w:szCs w:val="22"/>
        </w:rPr>
        <w:t>antiepileptikami</w:t>
      </w:r>
      <w:proofErr w:type="spellEnd"/>
      <w:r w:rsidRPr="00B4024C">
        <w:rPr>
          <w:sz w:val="22"/>
          <w:szCs w:val="22"/>
        </w:rPr>
        <w:t xml:space="preserve"> bez obavy z ovplyvnenia plazmatických</w:t>
      </w:r>
    </w:p>
    <w:p w14:paraId="6C99FA7D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koncentrácií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alebo sérových koncentrácií iných </w:t>
      </w:r>
      <w:proofErr w:type="spellStart"/>
      <w:r w:rsidRPr="00B4024C">
        <w:rPr>
          <w:sz w:val="22"/>
          <w:szCs w:val="22"/>
        </w:rPr>
        <w:t>antiepileptík</w:t>
      </w:r>
      <w:proofErr w:type="spellEnd"/>
      <w:r w:rsidRPr="00B4024C">
        <w:rPr>
          <w:sz w:val="22"/>
          <w:szCs w:val="22"/>
        </w:rPr>
        <w:t>.</w:t>
      </w:r>
    </w:p>
    <w:p w14:paraId="204F9AF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lastRenderedPageBreak/>
        <w:t xml:space="preserve">Periférna </w:t>
      </w:r>
      <w:proofErr w:type="spellStart"/>
      <w:r w:rsidRPr="00B4024C">
        <w:rPr>
          <w:sz w:val="22"/>
          <w:szCs w:val="22"/>
          <w:u w:val="single"/>
        </w:rPr>
        <w:t>neuropatická</w:t>
      </w:r>
      <w:proofErr w:type="spellEnd"/>
      <w:r w:rsidRPr="00B4024C">
        <w:rPr>
          <w:sz w:val="22"/>
          <w:szCs w:val="22"/>
          <w:u w:val="single"/>
        </w:rPr>
        <w:t xml:space="preserve"> </w:t>
      </w:r>
      <w:r w:rsidR="00F8763F" w:rsidRPr="00B4024C">
        <w:rPr>
          <w:sz w:val="22"/>
          <w:szCs w:val="22"/>
          <w:u w:val="single"/>
        </w:rPr>
        <w:t>bolesť</w:t>
      </w:r>
    </w:p>
    <w:p w14:paraId="28F8B306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67F8B6FB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B4024C">
        <w:rPr>
          <w:rFonts w:ascii="TimesNewRoman,Italic" w:hAnsi="TimesNewRoman,Italic" w:cs="TimesNewRoman,Italic"/>
          <w:i/>
          <w:iCs/>
          <w:sz w:val="22"/>
          <w:szCs w:val="22"/>
        </w:rPr>
        <w:t>Dospelí</w:t>
      </w:r>
    </w:p>
    <w:p w14:paraId="4B90B82A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Liečba sa môže začať titráciou dávky, ako je uvedené v Tabuľke 1. Alebo je úvodná dávka</w:t>
      </w:r>
    </w:p>
    <w:p w14:paraId="09F5FC34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900 mg/deň, ktorá sa podáva rozdelená do troch rovnakých dávok. V závislosti od odpovede</w:t>
      </w:r>
    </w:p>
    <w:p w14:paraId="3CD8FB4E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a znášanlivosti individuálneho pacienta sa potom dávka môže ďalej zvyšovať každý 2. – 3. deň o prídavok 300 mg/deň až na maximálnu dávku 3 600 mg/deň. Pre jednotlivých pacientov môže byť vhodná pomalšia titrácia dávky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. Najkratší čas na dosiahnutie dávky 1 800 mg/deň je jeden týždeň, na dosiahnutie 2400 mg/deň sú to celkovo 2 týždne a na dosiahnutie 3 600 mg/deň sú to celkovo 3 týždne.</w:t>
      </w:r>
    </w:p>
    <w:p w14:paraId="6B2DC3D0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55BDF2A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Účinnosť a bezpečnosť liečby periférnej </w:t>
      </w:r>
      <w:proofErr w:type="spellStart"/>
      <w:r w:rsidRPr="00B4024C">
        <w:rPr>
          <w:sz w:val="22"/>
          <w:szCs w:val="22"/>
        </w:rPr>
        <w:t>neuropatickej</w:t>
      </w:r>
      <w:proofErr w:type="spellEnd"/>
      <w:r w:rsidRPr="00B4024C">
        <w:rPr>
          <w:sz w:val="22"/>
          <w:szCs w:val="22"/>
        </w:rPr>
        <w:t xml:space="preserve"> bolesti, ako je bolestivá diabetická</w:t>
      </w:r>
    </w:p>
    <w:p w14:paraId="7312E6AD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polyneuropatia</w:t>
      </w:r>
      <w:proofErr w:type="spellEnd"/>
      <w:r w:rsidRPr="00B4024C">
        <w:rPr>
          <w:sz w:val="22"/>
          <w:szCs w:val="22"/>
        </w:rPr>
        <w:t xml:space="preserve"> a </w:t>
      </w:r>
      <w:proofErr w:type="spellStart"/>
      <w:r w:rsidRPr="00B4024C">
        <w:rPr>
          <w:sz w:val="22"/>
          <w:szCs w:val="22"/>
        </w:rPr>
        <w:t>postherpetická</w:t>
      </w:r>
      <w:proofErr w:type="spellEnd"/>
      <w:r w:rsidRPr="00B4024C">
        <w:rPr>
          <w:sz w:val="22"/>
          <w:szCs w:val="22"/>
        </w:rPr>
        <w:t xml:space="preserve"> neuralgia, sa nesledovala v klinických štúdiách počas obdobia</w:t>
      </w:r>
    </w:p>
    <w:p w14:paraId="37287E46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dlhšieho ako 5 mesiacov. Ak liečba periférnej </w:t>
      </w:r>
      <w:proofErr w:type="spellStart"/>
      <w:r w:rsidRPr="00B4024C">
        <w:rPr>
          <w:sz w:val="22"/>
          <w:szCs w:val="22"/>
        </w:rPr>
        <w:t>neuropatickej</w:t>
      </w:r>
      <w:proofErr w:type="spellEnd"/>
      <w:r w:rsidRPr="00B4024C">
        <w:rPr>
          <w:sz w:val="22"/>
          <w:szCs w:val="22"/>
        </w:rPr>
        <w:t xml:space="preserve"> bolesti vyžaduje u pacienta podávanie</w:t>
      </w:r>
    </w:p>
    <w:p w14:paraId="27810DFC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lieku dlhšie ako 5 mesiacov, ošetrujúci lekár musí posúdiť klinický stav pacienta a rozhodnúť</w:t>
      </w:r>
    </w:p>
    <w:p w14:paraId="1D024C20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o potrebe ďalšej liečby.</w:t>
      </w:r>
    </w:p>
    <w:p w14:paraId="7C2F175A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359FCC96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Pokyny pre všetky terapeutické indikácie</w:t>
      </w:r>
    </w:p>
    <w:p w14:paraId="4E7857C1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U pacientov v zlom zdravotnom stave, t.j. s nízkou telesnou hmotnosťou, po transplantácii orgánov,</w:t>
      </w:r>
    </w:p>
    <w:p w14:paraId="79CB68F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atď., sa má dávka </w:t>
      </w:r>
      <w:proofErr w:type="spellStart"/>
      <w:r w:rsidRPr="00B4024C">
        <w:rPr>
          <w:sz w:val="22"/>
          <w:szCs w:val="22"/>
        </w:rPr>
        <w:t>titrovať</w:t>
      </w:r>
      <w:proofErr w:type="spellEnd"/>
      <w:r w:rsidRPr="00B4024C">
        <w:rPr>
          <w:sz w:val="22"/>
          <w:szCs w:val="22"/>
        </w:rPr>
        <w:t xml:space="preserve"> oveľa pomalšie, buď užívaním nižších dávok alebo dlhšími intervalmi</w:t>
      </w:r>
    </w:p>
    <w:p w14:paraId="0B86D47A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medzi jednotlivými zvýšeniami dávok.</w:t>
      </w:r>
    </w:p>
    <w:p w14:paraId="4E9212D4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54E925EE" w14:textId="77777777" w:rsidR="00235C58" w:rsidRPr="00B4024C" w:rsidRDefault="00D156EB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Starší</w:t>
      </w:r>
      <w:r w:rsidR="00235C58" w:rsidRPr="00B4024C">
        <w:rPr>
          <w:sz w:val="22"/>
          <w:szCs w:val="22"/>
          <w:u w:val="single"/>
        </w:rPr>
        <w:t xml:space="preserve"> (vo veku nad 65 rokov)</w:t>
      </w:r>
    </w:p>
    <w:p w14:paraId="0F61104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19BA2E1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Keďže s vekom sa znižuje funkcia obličiek, </w:t>
      </w:r>
      <w:r w:rsidR="00040D41" w:rsidRPr="00B4024C">
        <w:rPr>
          <w:sz w:val="22"/>
          <w:szCs w:val="22"/>
        </w:rPr>
        <w:t xml:space="preserve">u </w:t>
      </w:r>
      <w:r w:rsidRPr="00B4024C">
        <w:rPr>
          <w:sz w:val="22"/>
          <w:szCs w:val="22"/>
        </w:rPr>
        <w:t>starší</w:t>
      </w:r>
      <w:r w:rsidR="00040D41" w:rsidRPr="00B4024C">
        <w:rPr>
          <w:sz w:val="22"/>
          <w:szCs w:val="22"/>
        </w:rPr>
        <w:t>ch</w:t>
      </w:r>
      <w:r w:rsidRPr="00B4024C">
        <w:rPr>
          <w:sz w:val="22"/>
          <w:szCs w:val="22"/>
        </w:rPr>
        <w:t xml:space="preserve"> pacient</w:t>
      </w:r>
      <w:r w:rsidR="00040D41" w:rsidRPr="00B4024C">
        <w:rPr>
          <w:sz w:val="22"/>
          <w:szCs w:val="22"/>
        </w:rPr>
        <w:t>ov sa</w:t>
      </w:r>
      <w:r w:rsidRPr="00B4024C">
        <w:rPr>
          <w:sz w:val="22"/>
          <w:szCs w:val="22"/>
        </w:rPr>
        <w:t xml:space="preserve"> môž</w:t>
      </w:r>
      <w:r w:rsidR="00040D41" w:rsidRPr="00B4024C">
        <w:rPr>
          <w:sz w:val="22"/>
          <w:szCs w:val="22"/>
        </w:rPr>
        <w:t>e</w:t>
      </w:r>
      <w:r w:rsidRPr="00B4024C">
        <w:rPr>
          <w:sz w:val="22"/>
          <w:szCs w:val="22"/>
        </w:rPr>
        <w:t xml:space="preserve"> vyžadovať úprav</w:t>
      </w:r>
      <w:r w:rsidR="00040D41" w:rsidRPr="00B4024C">
        <w:rPr>
          <w:sz w:val="22"/>
          <w:szCs w:val="22"/>
        </w:rPr>
        <w:t xml:space="preserve">a </w:t>
      </w:r>
      <w:r w:rsidRPr="00B4024C">
        <w:rPr>
          <w:sz w:val="22"/>
          <w:szCs w:val="22"/>
        </w:rPr>
        <w:t>dávkovania (pozri</w:t>
      </w:r>
      <w:r w:rsidR="00040D41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 xml:space="preserve">Tabuľku 2). U starších pacientov sa môže častejšie vyskytnúť </w:t>
      </w:r>
      <w:proofErr w:type="spellStart"/>
      <w:r w:rsidRPr="00B4024C">
        <w:rPr>
          <w:sz w:val="22"/>
          <w:szCs w:val="22"/>
        </w:rPr>
        <w:t>somnolencia</w:t>
      </w:r>
      <w:proofErr w:type="spellEnd"/>
      <w:r w:rsidRPr="00B4024C">
        <w:rPr>
          <w:sz w:val="22"/>
          <w:szCs w:val="22"/>
        </w:rPr>
        <w:t>, periférny edém a asténia.</w:t>
      </w:r>
    </w:p>
    <w:p w14:paraId="1686E7F9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507DF719" w14:textId="77777777" w:rsidR="00235C58" w:rsidRPr="00B4024C" w:rsidRDefault="009F5BD8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</w:t>
      </w:r>
      <w:r w:rsidR="00235C58" w:rsidRPr="00B4024C">
        <w:rPr>
          <w:sz w:val="22"/>
          <w:szCs w:val="22"/>
          <w:u w:val="single"/>
        </w:rPr>
        <w:t>oškoden</w:t>
      </w:r>
      <w:r w:rsidR="00D303C2">
        <w:rPr>
          <w:sz w:val="22"/>
          <w:szCs w:val="22"/>
          <w:u w:val="single"/>
        </w:rPr>
        <w:t>ie</w:t>
      </w:r>
      <w:r w:rsidR="00235C58" w:rsidRPr="00B4024C">
        <w:rPr>
          <w:sz w:val="22"/>
          <w:szCs w:val="22"/>
          <w:u w:val="single"/>
        </w:rPr>
        <w:t xml:space="preserve"> funkci</w:t>
      </w:r>
      <w:r w:rsidR="00D303C2">
        <w:rPr>
          <w:sz w:val="22"/>
          <w:szCs w:val="22"/>
          <w:u w:val="single"/>
        </w:rPr>
        <w:t>e</w:t>
      </w:r>
      <w:r w:rsidR="00235C58" w:rsidRPr="00B4024C">
        <w:rPr>
          <w:sz w:val="22"/>
          <w:szCs w:val="22"/>
          <w:u w:val="single"/>
        </w:rPr>
        <w:t xml:space="preserve"> obličiek</w:t>
      </w:r>
    </w:p>
    <w:p w14:paraId="0B7D6A6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6567AF9B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U pacientov so zhoršenou funkciou obličiek, ako je uvedené v Tabuľke 2, a/alebo</w:t>
      </w:r>
    </w:p>
    <w:p w14:paraId="55C8C45E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u </w:t>
      </w:r>
      <w:proofErr w:type="spellStart"/>
      <w:r w:rsidRPr="00B4024C">
        <w:rPr>
          <w:sz w:val="22"/>
          <w:szCs w:val="22"/>
        </w:rPr>
        <w:t>hemodialyzovaných</w:t>
      </w:r>
      <w:proofErr w:type="spellEnd"/>
      <w:r w:rsidRPr="00B4024C">
        <w:rPr>
          <w:sz w:val="22"/>
          <w:szCs w:val="22"/>
        </w:rPr>
        <w:t xml:space="preserve"> pacientov sa odporúča úprava dávky. 100 mg kapsuly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sa môžu</w:t>
      </w:r>
    </w:p>
    <w:p w14:paraId="12223C0B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používať podľa odporúčaného dávkovania pre pacientov s </w:t>
      </w:r>
      <w:proofErr w:type="spellStart"/>
      <w:r w:rsidRPr="00B4024C">
        <w:rPr>
          <w:sz w:val="22"/>
          <w:szCs w:val="22"/>
        </w:rPr>
        <w:t>renálnou</w:t>
      </w:r>
      <w:proofErr w:type="spellEnd"/>
      <w:r w:rsidRPr="00B4024C">
        <w:rPr>
          <w:sz w:val="22"/>
          <w:szCs w:val="22"/>
        </w:rPr>
        <w:t xml:space="preserve"> insuficienciou.</w:t>
      </w:r>
    </w:p>
    <w:p w14:paraId="46662911" w14:textId="77777777" w:rsidR="00235C58" w:rsidRPr="00B4024C" w:rsidRDefault="00235C58" w:rsidP="00235C58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58425E6C" w14:textId="77777777" w:rsidR="00235C58" w:rsidRPr="00B4024C" w:rsidRDefault="00235C58" w:rsidP="0023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Tabuľka 2</w:t>
      </w:r>
    </w:p>
    <w:p w14:paraId="052D28A2" w14:textId="77777777" w:rsidR="00235C58" w:rsidRPr="00B4024C" w:rsidRDefault="00235C58" w:rsidP="0023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DÁVKOVANIE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U DOSPELÝCH V ZÁVISLOSTI OD </w:t>
      </w:r>
      <w:proofErr w:type="spellStart"/>
      <w:r w:rsidRPr="00B4024C">
        <w:rPr>
          <w:sz w:val="22"/>
          <w:szCs w:val="22"/>
        </w:rPr>
        <w:t>RENÁLNYCH</w:t>
      </w:r>
      <w:proofErr w:type="spellEnd"/>
      <w:r w:rsidRPr="00B4024C">
        <w:rPr>
          <w:sz w:val="22"/>
          <w:szCs w:val="22"/>
        </w:rPr>
        <w:t xml:space="preserve"> FUNKCIÍ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83"/>
      </w:tblGrid>
      <w:tr w:rsidR="00235C58" w:rsidRPr="00B4024C" w14:paraId="51DC0D88" w14:textId="77777777" w:rsidTr="003443D5">
        <w:tc>
          <w:tcPr>
            <w:tcW w:w="4605" w:type="dxa"/>
          </w:tcPr>
          <w:p w14:paraId="307C88B3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Klírens</w:t>
            </w:r>
            <w:proofErr w:type="spellEnd"/>
            <w:r w:rsidRPr="00B4024C">
              <w:rPr>
                <w:sz w:val="22"/>
                <w:szCs w:val="22"/>
              </w:rPr>
              <w:t xml:space="preserve"> </w:t>
            </w:r>
            <w:proofErr w:type="spellStart"/>
            <w:r w:rsidRPr="00B4024C">
              <w:rPr>
                <w:sz w:val="22"/>
                <w:szCs w:val="22"/>
              </w:rPr>
              <w:t>kreatinínu</w:t>
            </w:r>
            <w:proofErr w:type="spellEnd"/>
            <w:r w:rsidRPr="00B4024C">
              <w:rPr>
                <w:sz w:val="22"/>
                <w:szCs w:val="22"/>
              </w:rPr>
              <w:t xml:space="preserve"> (ml/min)</w:t>
            </w:r>
          </w:p>
        </w:tc>
        <w:tc>
          <w:tcPr>
            <w:tcW w:w="4683" w:type="dxa"/>
          </w:tcPr>
          <w:p w14:paraId="3494F732" w14:textId="77777777" w:rsidR="00235C58" w:rsidRPr="00B4024C" w:rsidRDefault="00811661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 xml:space="preserve">Celková denná </w:t>
            </w:r>
            <w:proofErr w:type="spellStart"/>
            <w:r w:rsidRPr="00B4024C">
              <w:rPr>
                <w:sz w:val="22"/>
                <w:szCs w:val="22"/>
              </w:rPr>
              <w:t>dávka</w:t>
            </w:r>
            <w:r w:rsidRPr="00B4024C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B4024C">
              <w:rPr>
                <w:sz w:val="22"/>
                <w:szCs w:val="22"/>
              </w:rPr>
              <w:t xml:space="preserve"> </w:t>
            </w:r>
            <w:r w:rsidR="00235C58" w:rsidRPr="00B4024C">
              <w:rPr>
                <w:sz w:val="22"/>
                <w:szCs w:val="22"/>
              </w:rPr>
              <w:t>(</w:t>
            </w:r>
            <w:r w:rsidRPr="00B4024C">
              <w:rPr>
                <w:sz w:val="22"/>
                <w:szCs w:val="22"/>
              </w:rPr>
              <w:t>mg/deň</w:t>
            </w:r>
            <w:r w:rsidR="00235C58" w:rsidRPr="00B4024C">
              <w:rPr>
                <w:sz w:val="22"/>
                <w:szCs w:val="22"/>
              </w:rPr>
              <w:t>)</w:t>
            </w:r>
          </w:p>
        </w:tc>
      </w:tr>
      <w:tr w:rsidR="00235C58" w:rsidRPr="00B4024C" w14:paraId="236283D2" w14:textId="77777777" w:rsidTr="003443D5">
        <w:tc>
          <w:tcPr>
            <w:tcW w:w="4605" w:type="dxa"/>
          </w:tcPr>
          <w:p w14:paraId="0200087B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sym w:font="Symbol" w:char="F0B3"/>
            </w:r>
            <w:r w:rsidRPr="00B4024C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4683" w:type="dxa"/>
          </w:tcPr>
          <w:p w14:paraId="565203A4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900 – 3 600</w:t>
            </w:r>
          </w:p>
        </w:tc>
      </w:tr>
      <w:tr w:rsidR="00235C58" w:rsidRPr="00B4024C" w14:paraId="4ACCE480" w14:textId="77777777" w:rsidTr="003443D5">
        <w:tc>
          <w:tcPr>
            <w:tcW w:w="4605" w:type="dxa"/>
          </w:tcPr>
          <w:p w14:paraId="1567E695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50 – 79</w:t>
            </w:r>
          </w:p>
        </w:tc>
        <w:tc>
          <w:tcPr>
            <w:tcW w:w="4683" w:type="dxa"/>
          </w:tcPr>
          <w:p w14:paraId="4E05AD0F" w14:textId="77777777" w:rsidR="00235C58" w:rsidRPr="00B4024C" w:rsidRDefault="00235C58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600 – 1 800</w:t>
            </w:r>
          </w:p>
        </w:tc>
      </w:tr>
      <w:tr w:rsidR="00235C58" w:rsidRPr="00B4024C" w14:paraId="359C21BD" w14:textId="77777777" w:rsidTr="003443D5">
        <w:tc>
          <w:tcPr>
            <w:tcW w:w="4605" w:type="dxa"/>
          </w:tcPr>
          <w:p w14:paraId="3166EA5A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30 – 49</w:t>
            </w:r>
          </w:p>
        </w:tc>
        <w:tc>
          <w:tcPr>
            <w:tcW w:w="4683" w:type="dxa"/>
          </w:tcPr>
          <w:p w14:paraId="54394F18" w14:textId="77777777" w:rsidR="00235C58" w:rsidRPr="00B4024C" w:rsidRDefault="00235C58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300 – 900</w:t>
            </w:r>
          </w:p>
        </w:tc>
      </w:tr>
      <w:tr w:rsidR="00235C58" w:rsidRPr="00B4024C" w14:paraId="603AB50D" w14:textId="77777777" w:rsidTr="003443D5">
        <w:tc>
          <w:tcPr>
            <w:tcW w:w="4605" w:type="dxa"/>
          </w:tcPr>
          <w:p w14:paraId="41C71738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15 – 29</w:t>
            </w:r>
          </w:p>
        </w:tc>
        <w:tc>
          <w:tcPr>
            <w:tcW w:w="4683" w:type="dxa"/>
          </w:tcPr>
          <w:p w14:paraId="0DD284BB" w14:textId="77777777" w:rsidR="00235C58" w:rsidRPr="00B4024C" w:rsidRDefault="00235C58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150</w:t>
            </w:r>
            <w:r w:rsidRPr="00B4024C">
              <w:rPr>
                <w:sz w:val="14"/>
                <w:szCs w:val="14"/>
              </w:rPr>
              <w:t xml:space="preserve">b </w:t>
            </w:r>
            <w:r w:rsidRPr="00B4024C">
              <w:rPr>
                <w:sz w:val="22"/>
                <w:szCs w:val="22"/>
              </w:rPr>
              <w:t>– 600</w:t>
            </w:r>
          </w:p>
        </w:tc>
      </w:tr>
      <w:tr w:rsidR="00235C58" w:rsidRPr="00B4024C" w14:paraId="38BF9B55" w14:textId="77777777" w:rsidTr="003443D5">
        <w:tc>
          <w:tcPr>
            <w:tcW w:w="4605" w:type="dxa"/>
          </w:tcPr>
          <w:p w14:paraId="474099A0" w14:textId="77777777" w:rsidR="00235C58" w:rsidRPr="00B4024C" w:rsidRDefault="00235C58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&lt; 15</w:t>
            </w:r>
            <w:r w:rsidRPr="00B4024C">
              <w:rPr>
                <w:sz w:val="14"/>
                <w:szCs w:val="14"/>
              </w:rPr>
              <w:t>c</w:t>
            </w:r>
          </w:p>
        </w:tc>
        <w:tc>
          <w:tcPr>
            <w:tcW w:w="4683" w:type="dxa"/>
          </w:tcPr>
          <w:p w14:paraId="14526A2A" w14:textId="77777777" w:rsidR="00235C58" w:rsidRPr="00B4024C" w:rsidRDefault="00235C58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150</w:t>
            </w:r>
            <w:r w:rsidRPr="00B4024C">
              <w:rPr>
                <w:sz w:val="14"/>
                <w:szCs w:val="14"/>
              </w:rPr>
              <w:t xml:space="preserve">b </w:t>
            </w:r>
            <w:r w:rsidRPr="00B4024C">
              <w:rPr>
                <w:sz w:val="22"/>
                <w:szCs w:val="22"/>
              </w:rPr>
              <w:t>– 300</w:t>
            </w:r>
          </w:p>
        </w:tc>
      </w:tr>
    </w:tbl>
    <w:p w14:paraId="29B6F00F" w14:textId="77777777" w:rsidR="00235C58" w:rsidRPr="00B4024C" w:rsidRDefault="00235C58" w:rsidP="00235C58">
      <w:pPr>
        <w:autoSpaceDE w:val="0"/>
        <w:autoSpaceDN w:val="0"/>
        <w:adjustRightInd w:val="0"/>
        <w:rPr>
          <w:sz w:val="14"/>
          <w:szCs w:val="14"/>
        </w:rPr>
      </w:pPr>
    </w:p>
    <w:p w14:paraId="6A2443AB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14"/>
          <w:szCs w:val="14"/>
        </w:rPr>
        <w:t xml:space="preserve">a </w:t>
      </w:r>
      <w:r w:rsidRPr="00B4024C">
        <w:rPr>
          <w:sz w:val="22"/>
          <w:szCs w:val="22"/>
        </w:rPr>
        <w:t>Celková denná dávka sa má podávať rozdelená do 3 dávok. Znížené dávky sú určené pre pacientov</w:t>
      </w:r>
    </w:p>
    <w:p w14:paraId="0C44D742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s poškodenou funkciou obličiek (</w:t>
      </w:r>
      <w:proofErr w:type="spellStart"/>
      <w:r w:rsidRPr="00B4024C">
        <w:rPr>
          <w:sz w:val="22"/>
          <w:szCs w:val="22"/>
        </w:rPr>
        <w:t>klírens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kreatinínu</w:t>
      </w:r>
      <w:proofErr w:type="spellEnd"/>
      <w:r w:rsidRPr="00B4024C">
        <w:rPr>
          <w:sz w:val="22"/>
          <w:szCs w:val="22"/>
        </w:rPr>
        <w:t xml:space="preserve"> &lt; 79 ml/min).</w:t>
      </w:r>
    </w:p>
    <w:p w14:paraId="4802B42D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14"/>
          <w:szCs w:val="14"/>
        </w:rPr>
        <w:t xml:space="preserve">b </w:t>
      </w:r>
      <w:r w:rsidRPr="00B4024C">
        <w:rPr>
          <w:sz w:val="22"/>
          <w:szCs w:val="22"/>
        </w:rPr>
        <w:t>Podáva sa ako 300 mg každý druhý deň.</w:t>
      </w:r>
    </w:p>
    <w:p w14:paraId="2AC6FAD7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14"/>
          <w:szCs w:val="14"/>
        </w:rPr>
        <w:t xml:space="preserve">c </w:t>
      </w:r>
      <w:r w:rsidRPr="00B4024C">
        <w:rPr>
          <w:sz w:val="22"/>
          <w:szCs w:val="22"/>
        </w:rPr>
        <w:t xml:space="preserve">U pacientov s </w:t>
      </w:r>
      <w:proofErr w:type="spellStart"/>
      <w:r w:rsidRPr="00B4024C">
        <w:rPr>
          <w:sz w:val="22"/>
          <w:szCs w:val="22"/>
        </w:rPr>
        <w:t>klírensom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kreatinínu</w:t>
      </w:r>
      <w:proofErr w:type="spellEnd"/>
      <w:r w:rsidRPr="00B4024C">
        <w:rPr>
          <w:sz w:val="22"/>
          <w:szCs w:val="22"/>
        </w:rPr>
        <w:t xml:space="preserve"> &lt; 15 ml/min sa denná dávka musí znížiť úmerne ku </w:t>
      </w:r>
      <w:proofErr w:type="spellStart"/>
      <w:r w:rsidRPr="00B4024C">
        <w:rPr>
          <w:sz w:val="22"/>
          <w:szCs w:val="22"/>
        </w:rPr>
        <w:t>klírensu</w:t>
      </w:r>
      <w:proofErr w:type="spellEnd"/>
    </w:p>
    <w:p w14:paraId="2E91D170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kreatinínu</w:t>
      </w:r>
      <w:proofErr w:type="spellEnd"/>
      <w:r w:rsidRPr="00B4024C">
        <w:rPr>
          <w:sz w:val="22"/>
          <w:szCs w:val="22"/>
        </w:rPr>
        <w:t xml:space="preserve"> (napr. pacienti s </w:t>
      </w:r>
      <w:proofErr w:type="spellStart"/>
      <w:r w:rsidRPr="00B4024C">
        <w:rPr>
          <w:sz w:val="22"/>
          <w:szCs w:val="22"/>
        </w:rPr>
        <w:t>klírensom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kreatinínu</w:t>
      </w:r>
      <w:proofErr w:type="spellEnd"/>
      <w:r w:rsidRPr="00B4024C">
        <w:rPr>
          <w:sz w:val="22"/>
          <w:szCs w:val="22"/>
        </w:rPr>
        <w:t xml:space="preserve"> 7,5 ml/min majú dostať polovicu dennej dávky</w:t>
      </w:r>
    </w:p>
    <w:p w14:paraId="2B1C8C88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pacientov s </w:t>
      </w:r>
      <w:proofErr w:type="spellStart"/>
      <w:r w:rsidRPr="00B4024C">
        <w:rPr>
          <w:sz w:val="22"/>
          <w:szCs w:val="22"/>
        </w:rPr>
        <w:t>klírensom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kreatinínu</w:t>
      </w:r>
      <w:proofErr w:type="spellEnd"/>
      <w:r w:rsidRPr="00B4024C">
        <w:rPr>
          <w:sz w:val="22"/>
          <w:szCs w:val="22"/>
        </w:rPr>
        <w:t xml:space="preserve"> 15 ml/min).</w:t>
      </w:r>
    </w:p>
    <w:p w14:paraId="014804E4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42F05D3E" w14:textId="2E7BFD72" w:rsidR="00235C58" w:rsidRPr="00B4024C" w:rsidRDefault="00C35E7C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  <w:r w:rsidR="00FF1C9F" w:rsidRPr="00B4024C">
        <w:rPr>
          <w:sz w:val="22"/>
          <w:szCs w:val="22"/>
          <w:u w:val="single"/>
        </w:rPr>
        <w:lastRenderedPageBreak/>
        <w:t>P</w:t>
      </w:r>
      <w:r w:rsidR="004606E6">
        <w:rPr>
          <w:sz w:val="22"/>
          <w:szCs w:val="22"/>
          <w:u w:val="single"/>
        </w:rPr>
        <w:t>oužitie u p</w:t>
      </w:r>
      <w:r w:rsidR="00235C58" w:rsidRPr="00B4024C">
        <w:rPr>
          <w:sz w:val="22"/>
          <w:szCs w:val="22"/>
          <w:u w:val="single"/>
        </w:rPr>
        <w:t>acient</w:t>
      </w:r>
      <w:r w:rsidR="004606E6">
        <w:rPr>
          <w:sz w:val="22"/>
          <w:szCs w:val="22"/>
          <w:u w:val="single"/>
        </w:rPr>
        <w:t>ov</w:t>
      </w:r>
      <w:r w:rsidR="00FF1C9F" w:rsidRPr="00B4024C">
        <w:rPr>
          <w:sz w:val="22"/>
          <w:szCs w:val="22"/>
          <w:u w:val="single"/>
        </w:rPr>
        <w:t xml:space="preserve"> podstupujúci</w:t>
      </w:r>
      <w:r w:rsidR="004606E6">
        <w:rPr>
          <w:sz w:val="22"/>
          <w:szCs w:val="22"/>
          <w:u w:val="single"/>
        </w:rPr>
        <w:t>ch</w:t>
      </w:r>
      <w:r w:rsidR="00FF1C9F" w:rsidRPr="00B4024C">
        <w:rPr>
          <w:sz w:val="22"/>
          <w:szCs w:val="22"/>
          <w:u w:val="single"/>
        </w:rPr>
        <w:t xml:space="preserve"> hemodialýzu</w:t>
      </w:r>
    </w:p>
    <w:p w14:paraId="1A35F921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23A3319E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U </w:t>
      </w:r>
      <w:proofErr w:type="spellStart"/>
      <w:r w:rsidRPr="00B4024C">
        <w:rPr>
          <w:sz w:val="22"/>
          <w:szCs w:val="22"/>
        </w:rPr>
        <w:t>anurických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hemodialyzovaných</w:t>
      </w:r>
      <w:proofErr w:type="spellEnd"/>
      <w:r w:rsidRPr="00B4024C">
        <w:rPr>
          <w:sz w:val="22"/>
          <w:szCs w:val="22"/>
        </w:rPr>
        <w:t xml:space="preserve"> pacientov, ktorí nikdy neužívali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>, sa odporúča</w:t>
      </w:r>
    </w:p>
    <w:p w14:paraId="46B350F1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nasycovacia</w:t>
      </w:r>
      <w:proofErr w:type="spellEnd"/>
      <w:r w:rsidRPr="00B4024C">
        <w:rPr>
          <w:sz w:val="22"/>
          <w:szCs w:val="22"/>
        </w:rPr>
        <w:t xml:space="preserve"> dávka 300 - 400 mg a ďalej 200 - 300 mg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nasledujúce každé 4 hodiny počas</w:t>
      </w:r>
    </w:p>
    <w:p w14:paraId="6834FF85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hemodialýzy. V dňoch, keď pacient nie je dialyzovaný, sa nemá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užívať.</w:t>
      </w:r>
    </w:p>
    <w:p w14:paraId="543B8694" w14:textId="77777777" w:rsidR="00FF1C9F" w:rsidRPr="00B4024C" w:rsidRDefault="00FF1C9F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0AA6BFE0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U </w:t>
      </w:r>
      <w:proofErr w:type="spellStart"/>
      <w:r w:rsidRPr="00B4024C">
        <w:rPr>
          <w:sz w:val="22"/>
          <w:szCs w:val="22"/>
        </w:rPr>
        <w:t>hemodialyzovaných</w:t>
      </w:r>
      <w:proofErr w:type="spellEnd"/>
      <w:r w:rsidRPr="00B4024C">
        <w:rPr>
          <w:sz w:val="22"/>
          <w:szCs w:val="22"/>
        </w:rPr>
        <w:t xml:space="preserve"> pacientov s poškodenou funkciou obličiek sa má udržiavacia dávka stanoviť</w:t>
      </w:r>
    </w:p>
    <w:p w14:paraId="3A1B9B43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podľa odporúčaného dávkovania uvedeného v Tabuľke 2. Okrem udržiavacej dávky sa nasledujúce</w:t>
      </w:r>
    </w:p>
    <w:p w14:paraId="50203D98" w14:textId="77777777" w:rsidR="00235C58" w:rsidRPr="00B4024C" w:rsidRDefault="00235C58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každé 4 hodiny počas hemodialýzy odporúča podávať ďalšia 200 - 300 mg dávka.</w:t>
      </w:r>
    </w:p>
    <w:p w14:paraId="7FE7CB67" w14:textId="77777777" w:rsidR="00FF1C9F" w:rsidRPr="00B4024C" w:rsidRDefault="00FF1C9F" w:rsidP="00235C58">
      <w:pPr>
        <w:autoSpaceDE w:val="0"/>
        <w:autoSpaceDN w:val="0"/>
        <w:adjustRightInd w:val="0"/>
        <w:rPr>
          <w:sz w:val="22"/>
          <w:szCs w:val="22"/>
        </w:rPr>
      </w:pPr>
    </w:p>
    <w:p w14:paraId="7A7330CA" w14:textId="77777777" w:rsidR="00FF1C9F" w:rsidRPr="00B4024C" w:rsidRDefault="00FF1C9F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Spôsob podávania</w:t>
      </w:r>
    </w:p>
    <w:p w14:paraId="3023B7AF" w14:textId="77777777" w:rsidR="00FF1C9F" w:rsidRPr="00B4024C" w:rsidRDefault="00FF1C9F" w:rsidP="00235C58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Perorálne použitie.</w:t>
      </w:r>
    </w:p>
    <w:p w14:paraId="654A899E" w14:textId="77777777" w:rsidR="00FF1C9F" w:rsidRPr="00B4024C" w:rsidRDefault="00FF1C9F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78E5274" w14:textId="0C0EC8D6" w:rsidR="00FF1C9F" w:rsidRPr="00B4024C" w:rsidRDefault="008020D7" w:rsidP="00235C5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Kapsula</w:t>
      </w:r>
      <w:r w:rsidR="005973E6" w:rsidRPr="00B4024C">
        <w:rPr>
          <w:sz w:val="22"/>
          <w:szCs w:val="22"/>
        </w:rPr>
        <w:t xml:space="preserve"> sa môže </w:t>
      </w:r>
      <w:r w:rsidR="004606E6">
        <w:rPr>
          <w:sz w:val="22"/>
          <w:szCs w:val="22"/>
        </w:rPr>
        <w:t>užívať</w:t>
      </w:r>
      <w:r w:rsidR="005973E6" w:rsidRPr="00B4024C">
        <w:rPr>
          <w:sz w:val="22"/>
          <w:szCs w:val="22"/>
        </w:rPr>
        <w:t xml:space="preserve"> s jedlom alebo nezávisle od jedla a má sa prehltnúť cel</w:t>
      </w:r>
      <w:r w:rsidR="004606E6">
        <w:rPr>
          <w:sz w:val="22"/>
          <w:szCs w:val="22"/>
        </w:rPr>
        <w:t xml:space="preserve">á s </w:t>
      </w:r>
      <w:r w:rsidR="005973E6" w:rsidRPr="00B4024C">
        <w:rPr>
          <w:sz w:val="22"/>
          <w:szCs w:val="22"/>
        </w:rPr>
        <w:t xml:space="preserve"> dostatočným množstvom tekutiny (napr. pohárom vody).</w:t>
      </w:r>
    </w:p>
    <w:p w14:paraId="29FE271A" w14:textId="77777777" w:rsidR="00FF1C9F" w:rsidRPr="00B4024C" w:rsidRDefault="00FF1C9F" w:rsidP="00235C58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62EC6C5" w14:textId="77777777" w:rsidR="00235C58" w:rsidRPr="00F37928" w:rsidRDefault="00235C58" w:rsidP="00124B4B">
      <w:pPr>
        <w:rPr>
          <w:snapToGrid w:val="0"/>
          <w:sz w:val="22"/>
          <w:szCs w:val="22"/>
        </w:rPr>
      </w:pPr>
    </w:p>
    <w:p w14:paraId="1B8C417F" w14:textId="77777777" w:rsidR="007D1F46" w:rsidRPr="00B4024C" w:rsidRDefault="007D1F46" w:rsidP="00124B4B">
      <w:pPr>
        <w:rPr>
          <w:b/>
          <w:bCs/>
          <w:sz w:val="22"/>
          <w:szCs w:val="22"/>
        </w:rPr>
      </w:pPr>
      <w:r w:rsidRPr="00975537">
        <w:rPr>
          <w:b/>
          <w:bCs/>
          <w:sz w:val="22"/>
          <w:szCs w:val="22"/>
        </w:rPr>
        <w:t xml:space="preserve">4.3 </w:t>
      </w:r>
      <w:r w:rsidR="00315D15" w:rsidRPr="00B4024C">
        <w:rPr>
          <w:b/>
          <w:bCs/>
          <w:sz w:val="22"/>
          <w:szCs w:val="22"/>
        </w:rPr>
        <w:tab/>
      </w:r>
      <w:r w:rsidRPr="00B4024C">
        <w:rPr>
          <w:b/>
          <w:bCs/>
          <w:sz w:val="22"/>
          <w:szCs w:val="22"/>
        </w:rPr>
        <w:t>Kontraindikácie</w:t>
      </w:r>
    </w:p>
    <w:p w14:paraId="6EB95503" w14:textId="77777777" w:rsidR="003B61AF" w:rsidRPr="00B4024C" w:rsidRDefault="003B61AF" w:rsidP="00124B4B">
      <w:pPr>
        <w:rPr>
          <w:sz w:val="22"/>
          <w:szCs w:val="22"/>
        </w:rPr>
      </w:pPr>
    </w:p>
    <w:p w14:paraId="56FF56EA" w14:textId="77777777" w:rsidR="008C00E8" w:rsidRPr="00B4024C" w:rsidRDefault="008C00E8" w:rsidP="008C00E8">
      <w:pPr>
        <w:autoSpaceDE w:val="0"/>
        <w:autoSpaceDN w:val="0"/>
        <w:adjustRightInd w:val="0"/>
        <w:rPr>
          <w:sz w:val="20"/>
          <w:szCs w:val="20"/>
        </w:rPr>
      </w:pPr>
      <w:r w:rsidRPr="00B4024C">
        <w:rPr>
          <w:sz w:val="22"/>
          <w:szCs w:val="22"/>
        </w:rPr>
        <w:t xml:space="preserve">Precitlivenosť na liečivo alebo na </w:t>
      </w:r>
      <w:r w:rsidR="0018462E" w:rsidRPr="00B4024C">
        <w:rPr>
          <w:sz w:val="22"/>
          <w:szCs w:val="22"/>
        </w:rPr>
        <w:t xml:space="preserve">ktorúkoľvek </w:t>
      </w:r>
      <w:r w:rsidRPr="00B4024C">
        <w:rPr>
          <w:sz w:val="22"/>
          <w:szCs w:val="22"/>
        </w:rPr>
        <w:t>z pomocných látok</w:t>
      </w:r>
      <w:r w:rsidR="00454EA0" w:rsidRPr="00B4024C">
        <w:rPr>
          <w:sz w:val="22"/>
          <w:szCs w:val="22"/>
        </w:rPr>
        <w:t xml:space="preserve"> uvedených v časti 6.1.</w:t>
      </w:r>
    </w:p>
    <w:p w14:paraId="1CB62E8B" w14:textId="77777777" w:rsidR="007A3D5D" w:rsidRPr="00F37928" w:rsidRDefault="007A3D5D" w:rsidP="00124B4B">
      <w:pPr>
        <w:rPr>
          <w:sz w:val="22"/>
          <w:szCs w:val="22"/>
        </w:rPr>
      </w:pPr>
    </w:p>
    <w:p w14:paraId="142454AE" w14:textId="77777777" w:rsidR="007D1F46" w:rsidRPr="00B4024C" w:rsidRDefault="007D1F46" w:rsidP="00124B4B">
      <w:pPr>
        <w:rPr>
          <w:b/>
          <w:bCs/>
          <w:sz w:val="22"/>
          <w:szCs w:val="22"/>
        </w:rPr>
      </w:pPr>
      <w:r w:rsidRPr="00975537">
        <w:rPr>
          <w:b/>
          <w:bCs/>
          <w:sz w:val="22"/>
          <w:szCs w:val="22"/>
        </w:rPr>
        <w:t xml:space="preserve">4.4 </w:t>
      </w:r>
      <w:r w:rsidR="00315D15" w:rsidRPr="00B4024C">
        <w:rPr>
          <w:b/>
          <w:bCs/>
          <w:sz w:val="22"/>
          <w:szCs w:val="22"/>
        </w:rPr>
        <w:tab/>
      </w:r>
      <w:r w:rsidR="003B61AF" w:rsidRPr="00B4024C">
        <w:rPr>
          <w:b/>
          <w:bCs/>
          <w:sz w:val="22"/>
          <w:szCs w:val="22"/>
        </w:rPr>
        <w:t xml:space="preserve">Osobitné upozornenia a opatrenia pri používaní </w:t>
      </w:r>
    </w:p>
    <w:p w14:paraId="50D143F1" w14:textId="77777777" w:rsidR="003B61AF" w:rsidRPr="00B4024C" w:rsidRDefault="003B61AF" w:rsidP="00124B4B">
      <w:pPr>
        <w:rPr>
          <w:b/>
          <w:bCs/>
          <w:sz w:val="22"/>
          <w:szCs w:val="22"/>
        </w:rPr>
      </w:pPr>
    </w:p>
    <w:p w14:paraId="2C4B3F5A" w14:textId="77777777" w:rsidR="000E2439" w:rsidRPr="003C330B" w:rsidRDefault="000E2439" w:rsidP="000E2439">
      <w:pPr>
        <w:keepNext/>
        <w:keepLines/>
        <w:shd w:val="clear" w:color="auto" w:fill="FFFFFF"/>
        <w:rPr>
          <w:bCs/>
          <w:szCs w:val="22"/>
          <w:u w:val="single"/>
          <w:lang w:eastAsia="en-GB"/>
        </w:rPr>
      </w:pPr>
      <w:r w:rsidRPr="003C330B">
        <w:rPr>
          <w:bCs/>
          <w:szCs w:val="22"/>
          <w:u w:val="single"/>
          <w:lang w:eastAsia="en-GB"/>
        </w:rPr>
        <w:t>Liekom vyvolaná vyrážka s </w:t>
      </w:r>
      <w:proofErr w:type="spellStart"/>
      <w:r w:rsidRPr="003C330B">
        <w:rPr>
          <w:bCs/>
          <w:szCs w:val="22"/>
          <w:u w:val="single"/>
          <w:lang w:eastAsia="en-GB"/>
        </w:rPr>
        <w:t>eozinofíliou</w:t>
      </w:r>
      <w:proofErr w:type="spellEnd"/>
      <w:r w:rsidRPr="003C330B">
        <w:rPr>
          <w:bCs/>
          <w:szCs w:val="22"/>
          <w:u w:val="single"/>
          <w:lang w:eastAsia="en-GB"/>
        </w:rPr>
        <w:t xml:space="preserve"> a systémovými príznakmi (</w:t>
      </w:r>
      <w:proofErr w:type="spellStart"/>
      <w:r w:rsidRPr="003C330B">
        <w:rPr>
          <w:bCs/>
          <w:szCs w:val="22"/>
          <w:u w:val="single"/>
          <w:lang w:eastAsia="en-GB"/>
        </w:rPr>
        <w:t>DRESS</w:t>
      </w:r>
      <w:proofErr w:type="spellEnd"/>
      <w:r w:rsidRPr="003C330B">
        <w:rPr>
          <w:bCs/>
          <w:szCs w:val="22"/>
          <w:u w:val="single"/>
          <w:lang w:eastAsia="en-GB"/>
        </w:rPr>
        <w:t>)</w:t>
      </w:r>
    </w:p>
    <w:p w14:paraId="5DCA29CC" w14:textId="77777777" w:rsidR="000E2439" w:rsidRPr="003C330B" w:rsidRDefault="000E2439" w:rsidP="000E2439">
      <w:pPr>
        <w:keepNext/>
        <w:keepLines/>
        <w:shd w:val="clear" w:color="auto" w:fill="FFFFFF"/>
        <w:rPr>
          <w:bCs/>
          <w:szCs w:val="22"/>
          <w:lang w:eastAsia="en-GB"/>
        </w:rPr>
      </w:pPr>
    </w:p>
    <w:p w14:paraId="2FB2699A" w14:textId="2E3B6248" w:rsidR="000E2439" w:rsidRPr="003C330B" w:rsidRDefault="000E2439" w:rsidP="000E2439">
      <w:pPr>
        <w:keepNext/>
        <w:keepLines/>
        <w:shd w:val="clear" w:color="auto" w:fill="FFFFFF"/>
        <w:rPr>
          <w:bCs/>
          <w:szCs w:val="22"/>
          <w:lang w:eastAsia="en-GB"/>
        </w:rPr>
      </w:pPr>
      <w:r w:rsidRPr="003C330B">
        <w:rPr>
          <w:bCs/>
          <w:szCs w:val="22"/>
          <w:lang w:eastAsia="en-GB"/>
        </w:rPr>
        <w:t xml:space="preserve">U pacientov užívajúcich </w:t>
      </w:r>
      <w:proofErr w:type="spellStart"/>
      <w:r w:rsidRPr="003C330B">
        <w:rPr>
          <w:bCs/>
          <w:szCs w:val="22"/>
          <w:lang w:eastAsia="en-GB"/>
        </w:rPr>
        <w:t>antiepilepti</w:t>
      </w:r>
      <w:r w:rsidR="004606E6">
        <w:rPr>
          <w:bCs/>
          <w:szCs w:val="22"/>
          <w:lang w:eastAsia="en-GB"/>
        </w:rPr>
        <w:t>ká</w:t>
      </w:r>
      <w:proofErr w:type="spellEnd"/>
      <w:r w:rsidR="004606E6">
        <w:rPr>
          <w:bCs/>
          <w:szCs w:val="22"/>
          <w:lang w:eastAsia="en-GB"/>
        </w:rPr>
        <w:t xml:space="preserve">, </w:t>
      </w:r>
      <w:r w:rsidRPr="003C330B">
        <w:rPr>
          <w:bCs/>
          <w:szCs w:val="22"/>
          <w:lang w:eastAsia="en-GB"/>
        </w:rPr>
        <w:t xml:space="preserve">vrátane </w:t>
      </w:r>
      <w:proofErr w:type="spellStart"/>
      <w:r w:rsidRPr="003C330B">
        <w:rPr>
          <w:bCs/>
          <w:szCs w:val="22"/>
          <w:lang w:eastAsia="en-GB"/>
        </w:rPr>
        <w:t>gabapentínu</w:t>
      </w:r>
      <w:proofErr w:type="spellEnd"/>
      <w:r w:rsidR="004606E6">
        <w:rPr>
          <w:bCs/>
          <w:szCs w:val="22"/>
          <w:lang w:eastAsia="en-GB"/>
        </w:rPr>
        <w:t>,</w:t>
      </w:r>
      <w:r w:rsidRPr="003C330B">
        <w:rPr>
          <w:bCs/>
          <w:szCs w:val="22"/>
          <w:lang w:eastAsia="en-GB"/>
        </w:rPr>
        <w:t xml:space="preserve"> boli hlásené závažné, život ohrozujúce systémové reakcie z precitlivenosti, ako napríklad liekom vyvolaná vyrážka s </w:t>
      </w:r>
      <w:proofErr w:type="spellStart"/>
      <w:r w:rsidRPr="003C330B">
        <w:rPr>
          <w:bCs/>
          <w:szCs w:val="22"/>
          <w:lang w:eastAsia="en-GB"/>
        </w:rPr>
        <w:t>eozinofíliou</w:t>
      </w:r>
      <w:proofErr w:type="spellEnd"/>
      <w:r w:rsidRPr="003C330B">
        <w:rPr>
          <w:bCs/>
          <w:szCs w:val="22"/>
          <w:lang w:eastAsia="en-GB"/>
        </w:rPr>
        <w:t xml:space="preserve"> a systémovými príznakmi (</w:t>
      </w:r>
      <w:proofErr w:type="spellStart"/>
      <w:r w:rsidRPr="003C330B">
        <w:rPr>
          <w:bCs/>
          <w:szCs w:val="22"/>
          <w:lang w:eastAsia="en-GB"/>
        </w:rPr>
        <w:t>Drug</w:t>
      </w:r>
      <w:proofErr w:type="spellEnd"/>
      <w:r w:rsidRPr="003C330B">
        <w:rPr>
          <w:bCs/>
          <w:szCs w:val="22"/>
          <w:lang w:eastAsia="en-GB"/>
        </w:rPr>
        <w:t xml:space="preserve"> </w:t>
      </w:r>
      <w:proofErr w:type="spellStart"/>
      <w:r w:rsidRPr="003C330B">
        <w:rPr>
          <w:bCs/>
          <w:szCs w:val="22"/>
          <w:lang w:eastAsia="en-GB"/>
        </w:rPr>
        <w:t>rash</w:t>
      </w:r>
      <w:proofErr w:type="spellEnd"/>
      <w:r w:rsidRPr="003C330B">
        <w:rPr>
          <w:bCs/>
          <w:szCs w:val="22"/>
          <w:lang w:eastAsia="en-GB"/>
        </w:rPr>
        <w:t xml:space="preserve"> </w:t>
      </w:r>
      <w:proofErr w:type="spellStart"/>
      <w:r w:rsidRPr="003C330B">
        <w:rPr>
          <w:bCs/>
          <w:szCs w:val="22"/>
          <w:lang w:eastAsia="en-GB"/>
        </w:rPr>
        <w:t>with</w:t>
      </w:r>
      <w:proofErr w:type="spellEnd"/>
      <w:r w:rsidRPr="003C330B">
        <w:rPr>
          <w:bCs/>
          <w:szCs w:val="22"/>
          <w:lang w:eastAsia="en-GB"/>
        </w:rPr>
        <w:t xml:space="preserve"> </w:t>
      </w:r>
      <w:proofErr w:type="spellStart"/>
      <w:r w:rsidRPr="003C330B">
        <w:rPr>
          <w:bCs/>
          <w:szCs w:val="22"/>
          <w:lang w:eastAsia="en-GB"/>
        </w:rPr>
        <w:t>eosinophilia</w:t>
      </w:r>
      <w:proofErr w:type="spellEnd"/>
      <w:r w:rsidRPr="003C330B">
        <w:rPr>
          <w:bCs/>
          <w:szCs w:val="22"/>
          <w:lang w:eastAsia="en-GB"/>
        </w:rPr>
        <w:t xml:space="preserve"> and </w:t>
      </w:r>
      <w:proofErr w:type="spellStart"/>
      <w:r w:rsidRPr="003C330B">
        <w:rPr>
          <w:bCs/>
          <w:szCs w:val="22"/>
          <w:lang w:eastAsia="en-GB"/>
        </w:rPr>
        <w:t>systemic</w:t>
      </w:r>
      <w:proofErr w:type="spellEnd"/>
      <w:r w:rsidRPr="003C330B">
        <w:rPr>
          <w:bCs/>
          <w:szCs w:val="22"/>
          <w:lang w:eastAsia="en-GB"/>
        </w:rPr>
        <w:t xml:space="preserve"> </w:t>
      </w:r>
      <w:proofErr w:type="spellStart"/>
      <w:r w:rsidRPr="003C330B">
        <w:rPr>
          <w:bCs/>
          <w:szCs w:val="22"/>
          <w:lang w:eastAsia="en-GB"/>
        </w:rPr>
        <w:t>symptoms</w:t>
      </w:r>
      <w:proofErr w:type="spellEnd"/>
      <w:r w:rsidRPr="003C330B">
        <w:rPr>
          <w:bCs/>
          <w:szCs w:val="22"/>
          <w:lang w:eastAsia="en-GB"/>
        </w:rPr>
        <w:t xml:space="preserve"> , </w:t>
      </w:r>
      <w:proofErr w:type="spellStart"/>
      <w:r w:rsidRPr="003C330B">
        <w:rPr>
          <w:bCs/>
          <w:szCs w:val="22"/>
          <w:lang w:eastAsia="en-GB"/>
        </w:rPr>
        <w:t>DRESS</w:t>
      </w:r>
      <w:proofErr w:type="spellEnd"/>
      <w:r w:rsidRPr="003C330B">
        <w:rPr>
          <w:bCs/>
          <w:szCs w:val="22"/>
          <w:lang w:eastAsia="en-GB"/>
        </w:rPr>
        <w:t>) (pozri časť 4.8).</w:t>
      </w:r>
    </w:p>
    <w:p w14:paraId="6A8A0166" w14:textId="77777777" w:rsidR="000E2439" w:rsidRPr="003C330B" w:rsidRDefault="000E2439" w:rsidP="000E2439">
      <w:pPr>
        <w:keepNext/>
        <w:keepLines/>
        <w:shd w:val="clear" w:color="auto" w:fill="FFFFFF"/>
        <w:rPr>
          <w:bCs/>
          <w:szCs w:val="22"/>
          <w:lang w:eastAsia="en-GB"/>
        </w:rPr>
      </w:pPr>
    </w:p>
    <w:p w14:paraId="4B6498B2" w14:textId="74ED7E55" w:rsidR="000E2439" w:rsidRPr="003C330B" w:rsidRDefault="000E2439" w:rsidP="000E2439">
      <w:pPr>
        <w:keepNext/>
        <w:keepLines/>
        <w:shd w:val="clear" w:color="auto" w:fill="FFFFFF"/>
        <w:rPr>
          <w:bCs/>
          <w:szCs w:val="22"/>
          <w:lang w:eastAsia="en-GB"/>
        </w:rPr>
      </w:pPr>
      <w:r w:rsidRPr="003C330B">
        <w:rPr>
          <w:bCs/>
          <w:szCs w:val="22"/>
          <w:lang w:eastAsia="en-GB"/>
        </w:rPr>
        <w:t xml:space="preserve">Je dôležité uvedomiť si, že včasné prejavy precitlivenosti, napríklad horúčka alebo </w:t>
      </w:r>
      <w:proofErr w:type="spellStart"/>
      <w:r w:rsidRPr="003C330B">
        <w:rPr>
          <w:bCs/>
          <w:szCs w:val="22"/>
          <w:lang w:eastAsia="en-GB"/>
        </w:rPr>
        <w:t>lymfadenopatia</w:t>
      </w:r>
      <w:proofErr w:type="spellEnd"/>
      <w:r w:rsidRPr="003C330B">
        <w:rPr>
          <w:bCs/>
          <w:szCs w:val="22"/>
          <w:lang w:eastAsia="en-GB"/>
        </w:rPr>
        <w:t xml:space="preserve">, môžu byť prítomné </w:t>
      </w:r>
      <w:r w:rsidR="002F164E">
        <w:rPr>
          <w:bCs/>
          <w:szCs w:val="22"/>
          <w:lang w:eastAsia="en-GB"/>
        </w:rPr>
        <w:t xml:space="preserve">aj </w:t>
      </w:r>
      <w:r w:rsidRPr="003C330B">
        <w:rPr>
          <w:bCs/>
          <w:szCs w:val="22"/>
          <w:lang w:eastAsia="en-GB"/>
        </w:rPr>
        <w:t xml:space="preserve"> bez zjavnej vyrážky. Ak sú takéto </w:t>
      </w:r>
      <w:r w:rsidR="00C35E7C">
        <w:rPr>
          <w:bCs/>
          <w:szCs w:val="22"/>
          <w:lang w:eastAsia="en-GB"/>
        </w:rPr>
        <w:t>príznaky a prejavy</w:t>
      </w:r>
      <w:r w:rsidRPr="003C330B">
        <w:rPr>
          <w:bCs/>
          <w:szCs w:val="22"/>
          <w:lang w:eastAsia="en-GB"/>
        </w:rPr>
        <w:t xml:space="preserve"> prítomné, je potrebné pacienta ihneď vyšetriť. Liečba </w:t>
      </w:r>
      <w:proofErr w:type="spellStart"/>
      <w:r w:rsidRPr="003C330B">
        <w:rPr>
          <w:bCs/>
          <w:szCs w:val="22"/>
          <w:lang w:eastAsia="en-GB"/>
        </w:rPr>
        <w:t>gabapentínom</w:t>
      </w:r>
      <w:proofErr w:type="spellEnd"/>
      <w:r w:rsidRPr="003C330B">
        <w:rPr>
          <w:bCs/>
          <w:szCs w:val="22"/>
          <w:lang w:eastAsia="en-GB"/>
        </w:rPr>
        <w:t xml:space="preserve"> sa má ukončiť, ak </w:t>
      </w:r>
      <w:r w:rsidR="00762E0A">
        <w:rPr>
          <w:bCs/>
          <w:szCs w:val="22"/>
          <w:lang w:eastAsia="en-GB"/>
        </w:rPr>
        <w:t>sa nezistí iná</w:t>
      </w:r>
      <w:r w:rsidRPr="003C330B">
        <w:rPr>
          <w:bCs/>
          <w:szCs w:val="22"/>
          <w:lang w:eastAsia="en-GB"/>
        </w:rPr>
        <w:t xml:space="preserve"> etiológi</w:t>
      </w:r>
      <w:r w:rsidR="00762E0A">
        <w:rPr>
          <w:bCs/>
          <w:szCs w:val="22"/>
          <w:lang w:eastAsia="en-GB"/>
        </w:rPr>
        <w:t>a</w:t>
      </w:r>
      <w:r w:rsidRPr="003C330B">
        <w:rPr>
          <w:bCs/>
          <w:szCs w:val="22"/>
          <w:lang w:eastAsia="en-GB"/>
        </w:rPr>
        <w:t xml:space="preserve"> týchto </w:t>
      </w:r>
      <w:r w:rsidR="00C35E7C">
        <w:rPr>
          <w:bCs/>
          <w:szCs w:val="22"/>
          <w:lang w:eastAsia="en-GB"/>
        </w:rPr>
        <w:t>príznakov a prejavov</w:t>
      </w:r>
      <w:r w:rsidRPr="003C330B">
        <w:rPr>
          <w:bCs/>
          <w:szCs w:val="22"/>
          <w:lang w:eastAsia="en-GB"/>
        </w:rPr>
        <w:t>.</w:t>
      </w:r>
    </w:p>
    <w:p w14:paraId="6D42BB0E" w14:textId="77777777" w:rsidR="000E2439" w:rsidRPr="003C330B" w:rsidRDefault="000E2439" w:rsidP="000E2439">
      <w:pPr>
        <w:shd w:val="clear" w:color="auto" w:fill="FFFFFF"/>
        <w:rPr>
          <w:bCs/>
          <w:szCs w:val="22"/>
          <w:lang w:eastAsia="en-GB"/>
        </w:rPr>
      </w:pPr>
    </w:p>
    <w:p w14:paraId="340EF27C" w14:textId="77777777" w:rsidR="000E2439" w:rsidRPr="003C330B" w:rsidRDefault="000E2439" w:rsidP="000E2439">
      <w:pPr>
        <w:shd w:val="clear" w:color="auto" w:fill="FFFFFF"/>
        <w:rPr>
          <w:bCs/>
          <w:szCs w:val="22"/>
          <w:u w:val="single"/>
          <w:lang w:eastAsia="en-GB"/>
        </w:rPr>
      </w:pPr>
      <w:proofErr w:type="spellStart"/>
      <w:r w:rsidRPr="003C330B">
        <w:rPr>
          <w:bCs/>
          <w:szCs w:val="22"/>
          <w:u w:val="single"/>
          <w:lang w:eastAsia="en-GB"/>
        </w:rPr>
        <w:t>Anafylaxia</w:t>
      </w:r>
      <w:proofErr w:type="spellEnd"/>
    </w:p>
    <w:p w14:paraId="3C795630" w14:textId="77777777" w:rsidR="000E2439" w:rsidRPr="003C330B" w:rsidRDefault="000E2439" w:rsidP="000E2439">
      <w:pPr>
        <w:shd w:val="clear" w:color="auto" w:fill="FFFFFF"/>
        <w:rPr>
          <w:bCs/>
          <w:szCs w:val="22"/>
          <w:lang w:eastAsia="en-GB"/>
        </w:rPr>
      </w:pPr>
    </w:p>
    <w:p w14:paraId="15EC52CC" w14:textId="77777777" w:rsidR="000E2439" w:rsidRPr="003C330B" w:rsidRDefault="000E2439" w:rsidP="000E2439">
      <w:pPr>
        <w:shd w:val="clear" w:color="auto" w:fill="FFFFFF"/>
        <w:rPr>
          <w:bCs/>
          <w:szCs w:val="22"/>
          <w:lang w:eastAsia="en-GB"/>
        </w:rPr>
      </w:pPr>
      <w:proofErr w:type="spellStart"/>
      <w:r w:rsidRPr="003C330B">
        <w:rPr>
          <w:bCs/>
          <w:szCs w:val="22"/>
          <w:lang w:eastAsia="en-GB"/>
        </w:rPr>
        <w:t>Gabapentín</w:t>
      </w:r>
      <w:proofErr w:type="spellEnd"/>
      <w:r w:rsidRPr="003C330B">
        <w:rPr>
          <w:bCs/>
          <w:szCs w:val="22"/>
          <w:lang w:eastAsia="en-GB"/>
        </w:rPr>
        <w:t xml:space="preserve"> môže spôsobiť </w:t>
      </w:r>
      <w:proofErr w:type="spellStart"/>
      <w:r w:rsidRPr="003C330B">
        <w:rPr>
          <w:bCs/>
          <w:szCs w:val="22"/>
          <w:lang w:eastAsia="en-GB"/>
        </w:rPr>
        <w:t>anafylaxiu</w:t>
      </w:r>
      <w:proofErr w:type="spellEnd"/>
      <w:r w:rsidRPr="003C330B">
        <w:rPr>
          <w:bCs/>
          <w:szCs w:val="22"/>
          <w:lang w:eastAsia="en-GB"/>
        </w:rPr>
        <w:t xml:space="preserve">. Subjektívne a objektívne príznaky v hlásených prípadoch zahŕňali ťažkosti s dýchaním, opuch pier, hrdla a jazyka a hypotenziu vyžadujúcu urgentnú liečbu. Pacienti majú byť poučení, aby ukončili užívanie </w:t>
      </w:r>
      <w:proofErr w:type="spellStart"/>
      <w:r w:rsidRPr="003C330B">
        <w:rPr>
          <w:bCs/>
          <w:szCs w:val="22"/>
          <w:lang w:eastAsia="en-GB"/>
        </w:rPr>
        <w:t>gabapentínu</w:t>
      </w:r>
      <w:proofErr w:type="spellEnd"/>
      <w:r w:rsidRPr="003C330B">
        <w:rPr>
          <w:bCs/>
          <w:szCs w:val="22"/>
          <w:lang w:eastAsia="en-GB"/>
        </w:rPr>
        <w:t xml:space="preserve"> a ihneď vyhľadali lekársku pomoc, ak sa u nich vyskytnú subjektívne alebo objektívne príznaky </w:t>
      </w:r>
      <w:proofErr w:type="spellStart"/>
      <w:r w:rsidRPr="003C330B">
        <w:rPr>
          <w:bCs/>
          <w:szCs w:val="22"/>
          <w:lang w:eastAsia="en-GB"/>
        </w:rPr>
        <w:t>anafylaxie</w:t>
      </w:r>
      <w:proofErr w:type="spellEnd"/>
      <w:r w:rsidRPr="003C330B">
        <w:rPr>
          <w:bCs/>
          <w:szCs w:val="22"/>
          <w:lang w:eastAsia="en-GB"/>
        </w:rPr>
        <w:t xml:space="preserve"> (pozri časť 4.8).</w:t>
      </w:r>
    </w:p>
    <w:p w14:paraId="26310A0B" w14:textId="77777777" w:rsidR="000E2439" w:rsidRDefault="000E2439" w:rsidP="00B4024C">
      <w:pPr>
        <w:rPr>
          <w:sz w:val="22"/>
          <w:szCs w:val="22"/>
          <w:u w:val="single"/>
        </w:rPr>
      </w:pPr>
    </w:p>
    <w:p w14:paraId="07285F41" w14:textId="77777777" w:rsidR="009A0F7E" w:rsidRPr="00B4024C" w:rsidRDefault="009A0F7E" w:rsidP="00B4024C">
      <w:pPr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Samovražedné myšlienky a správanie</w:t>
      </w:r>
    </w:p>
    <w:p w14:paraId="32DAE6E7" w14:textId="77777777" w:rsidR="00454EA0" w:rsidRPr="00B4024C" w:rsidRDefault="00454EA0" w:rsidP="00454EA0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F37928">
        <w:rPr>
          <w:sz w:val="22"/>
          <w:szCs w:val="22"/>
        </w:rPr>
        <w:t xml:space="preserve">U pacientov liečených </w:t>
      </w:r>
      <w:proofErr w:type="spellStart"/>
      <w:r w:rsidRPr="00F37928">
        <w:rPr>
          <w:sz w:val="22"/>
          <w:szCs w:val="22"/>
        </w:rPr>
        <w:t>antiepileptikami</w:t>
      </w:r>
      <w:proofErr w:type="spellEnd"/>
      <w:r w:rsidRPr="00F37928">
        <w:rPr>
          <w:sz w:val="22"/>
          <w:szCs w:val="22"/>
        </w:rPr>
        <w:t xml:space="preserve"> boli </w:t>
      </w:r>
      <w:r w:rsidR="005C51BE" w:rsidRPr="00F37928">
        <w:rPr>
          <w:sz w:val="22"/>
          <w:szCs w:val="22"/>
        </w:rPr>
        <w:t xml:space="preserve">pri niektorých indikáciách </w:t>
      </w:r>
      <w:r w:rsidRPr="00F37928">
        <w:rPr>
          <w:sz w:val="22"/>
          <w:szCs w:val="22"/>
        </w:rPr>
        <w:t>hlásené sa</w:t>
      </w:r>
      <w:r w:rsidRPr="00301542">
        <w:rPr>
          <w:bCs/>
          <w:iCs/>
          <w:sz w:val="22"/>
          <w:szCs w:val="22"/>
        </w:rPr>
        <w:t xml:space="preserve">movražedné predstavy a samovražedné správanie. </w:t>
      </w:r>
      <w:proofErr w:type="spellStart"/>
      <w:r w:rsidRPr="00301542">
        <w:rPr>
          <w:bCs/>
          <w:iCs/>
          <w:sz w:val="22"/>
          <w:szCs w:val="22"/>
        </w:rPr>
        <w:t>Meta</w:t>
      </w:r>
      <w:r w:rsidRPr="00301542">
        <w:rPr>
          <w:bCs/>
          <w:iCs/>
          <w:sz w:val="22"/>
          <w:szCs w:val="22"/>
        </w:rPr>
        <w:noBreakHyphen/>
        <w:t>analýza</w:t>
      </w:r>
      <w:proofErr w:type="spellEnd"/>
      <w:r w:rsidRPr="00301542">
        <w:rPr>
          <w:bCs/>
          <w:iCs/>
          <w:sz w:val="22"/>
          <w:szCs w:val="22"/>
        </w:rPr>
        <w:t xml:space="preserve"> </w:t>
      </w:r>
      <w:proofErr w:type="spellStart"/>
      <w:r w:rsidRPr="00301542">
        <w:rPr>
          <w:bCs/>
          <w:iCs/>
          <w:sz w:val="22"/>
          <w:szCs w:val="22"/>
        </w:rPr>
        <w:t>randomizovaných</w:t>
      </w:r>
      <w:proofErr w:type="spellEnd"/>
      <w:r w:rsidR="005C51BE" w:rsidRPr="00975537">
        <w:rPr>
          <w:bCs/>
          <w:iCs/>
          <w:sz w:val="22"/>
          <w:szCs w:val="22"/>
        </w:rPr>
        <w:t xml:space="preserve"> </w:t>
      </w:r>
      <w:proofErr w:type="spellStart"/>
      <w:r w:rsidR="005C51BE" w:rsidRPr="00975537">
        <w:rPr>
          <w:bCs/>
          <w:iCs/>
          <w:sz w:val="22"/>
          <w:szCs w:val="22"/>
        </w:rPr>
        <w:t>placebom</w:t>
      </w:r>
      <w:proofErr w:type="spellEnd"/>
      <w:r w:rsidR="005C51BE" w:rsidRPr="00975537">
        <w:rPr>
          <w:bCs/>
          <w:iCs/>
          <w:sz w:val="22"/>
          <w:szCs w:val="22"/>
        </w:rPr>
        <w:t xml:space="preserve"> kontrolovaných</w:t>
      </w:r>
      <w:r w:rsidR="005C51BE" w:rsidRPr="00B4024C">
        <w:rPr>
          <w:bCs/>
          <w:iCs/>
          <w:sz w:val="22"/>
          <w:szCs w:val="22"/>
        </w:rPr>
        <w:t xml:space="preserve"> skúšaní </w:t>
      </w:r>
      <w:proofErr w:type="spellStart"/>
      <w:r w:rsidRPr="00B4024C">
        <w:rPr>
          <w:bCs/>
          <w:iCs/>
          <w:sz w:val="22"/>
          <w:szCs w:val="22"/>
        </w:rPr>
        <w:t>antiepil</w:t>
      </w:r>
      <w:r w:rsidR="00B52509" w:rsidRPr="00B4024C">
        <w:rPr>
          <w:bCs/>
          <w:iCs/>
          <w:sz w:val="22"/>
          <w:szCs w:val="22"/>
        </w:rPr>
        <w:t>eptík</w:t>
      </w:r>
      <w:proofErr w:type="spellEnd"/>
      <w:r w:rsidR="00B52509" w:rsidRPr="00B4024C">
        <w:rPr>
          <w:bCs/>
          <w:iCs/>
          <w:sz w:val="22"/>
          <w:szCs w:val="22"/>
        </w:rPr>
        <w:t xml:space="preserve"> tiež ukázala malé zvýšen</w:t>
      </w:r>
      <w:r w:rsidR="00413A07" w:rsidRPr="00B4024C">
        <w:rPr>
          <w:bCs/>
          <w:iCs/>
          <w:sz w:val="22"/>
          <w:szCs w:val="22"/>
        </w:rPr>
        <w:t>ie</w:t>
      </w:r>
      <w:r w:rsidR="00B52509" w:rsidRPr="00B4024C">
        <w:rPr>
          <w:bCs/>
          <w:iCs/>
          <w:sz w:val="22"/>
          <w:szCs w:val="22"/>
        </w:rPr>
        <w:t xml:space="preserve"> rizik</w:t>
      </w:r>
      <w:r w:rsidR="00413A07" w:rsidRPr="00B4024C">
        <w:rPr>
          <w:bCs/>
          <w:iCs/>
          <w:sz w:val="22"/>
          <w:szCs w:val="22"/>
        </w:rPr>
        <w:t>a</w:t>
      </w:r>
      <w:r w:rsidRPr="00B4024C">
        <w:rPr>
          <w:bCs/>
          <w:iCs/>
          <w:sz w:val="22"/>
          <w:szCs w:val="22"/>
        </w:rPr>
        <w:t xml:space="preserve"> samovražedných predstáv a samovražedného správania. Mechanizmus tohto ri</w:t>
      </w:r>
      <w:r w:rsidR="005C51BE" w:rsidRPr="00B4024C">
        <w:rPr>
          <w:bCs/>
          <w:iCs/>
          <w:sz w:val="22"/>
          <w:szCs w:val="22"/>
        </w:rPr>
        <w:t>zika nie je známy a dostupné ú</w:t>
      </w:r>
      <w:r w:rsidRPr="00B4024C">
        <w:rPr>
          <w:bCs/>
          <w:iCs/>
          <w:sz w:val="22"/>
          <w:szCs w:val="22"/>
        </w:rPr>
        <w:t>daje nevyluč</w:t>
      </w:r>
      <w:r w:rsidR="00B52509" w:rsidRPr="00B4024C">
        <w:rPr>
          <w:bCs/>
          <w:iCs/>
          <w:sz w:val="22"/>
          <w:szCs w:val="22"/>
        </w:rPr>
        <w:t xml:space="preserve">ujú možnosť zvýšeného rizika u </w:t>
      </w:r>
      <w:proofErr w:type="spellStart"/>
      <w:r w:rsidR="00B52509" w:rsidRPr="00B4024C">
        <w:rPr>
          <w:bCs/>
          <w:iCs/>
          <w:sz w:val="22"/>
          <w:szCs w:val="22"/>
        </w:rPr>
        <w:t>gabapentínu</w:t>
      </w:r>
      <w:proofErr w:type="spellEnd"/>
      <w:r w:rsidRPr="00B4024C">
        <w:rPr>
          <w:bCs/>
          <w:iCs/>
          <w:sz w:val="22"/>
          <w:szCs w:val="22"/>
        </w:rPr>
        <w:t>.</w:t>
      </w:r>
    </w:p>
    <w:p w14:paraId="12D8FECB" w14:textId="77777777" w:rsidR="00454EA0" w:rsidRPr="00B4024C" w:rsidRDefault="00454EA0" w:rsidP="00454EA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9B3612D" w14:textId="77777777" w:rsidR="00454EA0" w:rsidRPr="00B4024C" w:rsidRDefault="005C51BE" w:rsidP="00454EA0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bCs/>
          <w:iCs/>
          <w:sz w:val="22"/>
          <w:szCs w:val="22"/>
        </w:rPr>
        <w:t>U pacientov</w:t>
      </w:r>
      <w:r w:rsidR="00454EA0" w:rsidRPr="00B4024C">
        <w:rPr>
          <w:bCs/>
          <w:iCs/>
          <w:sz w:val="22"/>
          <w:szCs w:val="22"/>
        </w:rPr>
        <w:t xml:space="preserve"> sa preto majú sledovať </w:t>
      </w:r>
      <w:r w:rsidRPr="00B4024C">
        <w:rPr>
          <w:bCs/>
          <w:iCs/>
          <w:sz w:val="22"/>
          <w:szCs w:val="22"/>
        </w:rPr>
        <w:t xml:space="preserve">príznaky </w:t>
      </w:r>
      <w:r w:rsidR="00454EA0" w:rsidRPr="00B4024C">
        <w:rPr>
          <w:bCs/>
          <w:iCs/>
          <w:sz w:val="22"/>
          <w:szCs w:val="22"/>
        </w:rPr>
        <w:t xml:space="preserve">samovražedných predstáv a samovražedného správania a má sa zvážiť vhodná liečba. Pacienti (a opatrovatelia pacientov) majú byť upozornení na to, že musia </w:t>
      </w:r>
      <w:r w:rsidR="00454EA0" w:rsidRPr="00B4024C">
        <w:rPr>
          <w:bCs/>
          <w:iCs/>
          <w:sz w:val="22"/>
          <w:szCs w:val="22"/>
        </w:rPr>
        <w:lastRenderedPageBreak/>
        <w:t>vyhľadať lekársku pomoc, ak sa objavia príznaky samovražedných predstáv alebo samovražedného správania .</w:t>
      </w:r>
    </w:p>
    <w:p w14:paraId="61A3D45C" w14:textId="77777777" w:rsidR="00454EA0" w:rsidRPr="00B4024C" w:rsidRDefault="00454EA0" w:rsidP="00454EA0">
      <w:pPr>
        <w:autoSpaceDE w:val="0"/>
        <w:autoSpaceDN w:val="0"/>
        <w:adjustRightInd w:val="0"/>
        <w:rPr>
          <w:sz w:val="22"/>
          <w:szCs w:val="22"/>
        </w:rPr>
      </w:pPr>
    </w:p>
    <w:p w14:paraId="6516C588" w14:textId="77777777" w:rsidR="00454EA0" w:rsidRPr="00B4024C" w:rsidRDefault="00454EA0" w:rsidP="00454EA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 xml:space="preserve">Akútna </w:t>
      </w:r>
      <w:proofErr w:type="spellStart"/>
      <w:r w:rsidRPr="00B4024C">
        <w:rPr>
          <w:sz w:val="22"/>
          <w:szCs w:val="22"/>
          <w:u w:val="single"/>
        </w:rPr>
        <w:t>pankreatitída</w:t>
      </w:r>
      <w:proofErr w:type="spellEnd"/>
      <w:r w:rsidRPr="00B4024C">
        <w:rPr>
          <w:sz w:val="22"/>
          <w:szCs w:val="22"/>
        </w:rPr>
        <w:tab/>
      </w:r>
    </w:p>
    <w:p w14:paraId="35A4D2C4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Ak sa u pacienta počas liečby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 xml:space="preserve"> vyvinie akútna </w:t>
      </w:r>
      <w:proofErr w:type="spellStart"/>
      <w:r w:rsidRPr="00B4024C">
        <w:rPr>
          <w:sz w:val="22"/>
          <w:szCs w:val="22"/>
        </w:rPr>
        <w:t>pankreatitída</w:t>
      </w:r>
      <w:proofErr w:type="spellEnd"/>
      <w:r w:rsidRPr="00B4024C">
        <w:rPr>
          <w:sz w:val="22"/>
          <w:szCs w:val="22"/>
        </w:rPr>
        <w:t>, má sa zvážiť prerušenie</w:t>
      </w:r>
    </w:p>
    <w:p w14:paraId="0F36734F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liečby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 xml:space="preserve"> (pozri časť 4.8).</w:t>
      </w:r>
    </w:p>
    <w:p w14:paraId="36F269D4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0CD2B27A" w14:textId="77777777" w:rsidR="00454EA0" w:rsidRPr="00B4024C" w:rsidRDefault="00454EA0" w:rsidP="002D4DB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Záchvaty</w:t>
      </w:r>
    </w:p>
    <w:p w14:paraId="0A15983D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Hoci neexistujú dôkazy o návrate záchvatov po vysadení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(“</w:t>
      </w:r>
      <w:proofErr w:type="spellStart"/>
      <w:r w:rsidRPr="00B4024C">
        <w:rPr>
          <w:sz w:val="22"/>
          <w:szCs w:val="22"/>
        </w:rPr>
        <w:t>rebound</w:t>
      </w:r>
      <w:proofErr w:type="spellEnd"/>
      <w:r w:rsidRPr="00B4024C">
        <w:rPr>
          <w:sz w:val="22"/>
          <w:szCs w:val="22"/>
        </w:rPr>
        <w:t>“), náhle vysadenie</w:t>
      </w:r>
    </w:p>
    <w:p w14:paraId="797E0C30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protizáchvatových</w:t>
      </w:r>
      <w:proofErr w:type="spellEnd"/>
      <w:r w:rsidRPr="00B4024C">
        <w:rPr>
          <w:sz w:val="22"/>
          <w:szCs w:val="22"/>
        </w:rPr>
        <w:t xml:space="preserve"> liekov môže u pacientov trpiacich na epilepsiu viesť k vzniku status </w:t>
      </w:r>
      <w:proofErr w:type="spellStart"/>
      <w:r w:rsidRPr="00B4024C">
        <w:rPr>
          <w:sz w:val="22"/>
          <w:szCs w:val="22"/>
        </w:rPr>
        <w:t>epilepticus</w:t>
      </w:r>
      <w:proofErr w:type="spellEnd"/>
      <w:r w:rsidRPr="00B4024C">
        <w:rPr>
          <w:sz w:val="22"/>
          <w:szCs w:val="22"/>
        </w:rPr>
        <w:t>.</w:t>
      </w:r>
    </w:p>
    <w:p w14:paraId="73A677D5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(pozri časť 4.2).</w:t>
      </w:r>
    </w:p>
    <w:p w14:paraId="545023E2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217D7889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Tak ako u ostatných </w:t>
      </w:r>
      <w:proofErr w:type="spellStart"/>
      <w:r w:rsidRPr="00B4024C">
        <w:rPr>
          <w:sz w:val="22"/>
          <w:szCs w:val="22"/>
        </w:rPr>
        <w:t>antiepileptík</w:t>
      </w:r>
      <w:proofErr w:type="spellEnd"/>
      <w:r w:rsidRPr="00B4024C">
        <w:rPr>
          <w:sz w:val="22"/>
          <w:szCs w:val="22"/>
        </w:rPr>
        <w:t xml:space="preserve">, aj počas liečby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 xml:space="preserve"> môže dôjsť u niektorých pacientov</w:t>
      </w:r>
    </w:p>
    <w:p w14:paraId="6585D4AB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k zvýšenej frekvencii záchvatov alebo ku vzniku nových typov záchvatov.</w:t>
      </w:r>
    </w:p>
    <w:p w14:paraId="5A3C871A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5F17C842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Tak ako u ostatných </w:t>
      </w:r>
      <w:proofErr w:type="spellStart"/>
      <w:r w:rsidRPr="00B4024C">
        <w:rPr>
          <w:sz w:val="22"/>
          <w:szCs w:val="22"/>
        </w:rPr>
        <w:t>antiepileptík</w:t>
      </w:r>
      <w:proofErr w:type="spellEnd"/>
      <w:r w:rsidRPr="00B4024C">
        <w:rPr>
          <w:sz w:val="22"/>
          <w:szCs w:val="22"/>
        </w:rPr>
        <w:t xml:space="preserve">, pokusy o vysadenie sprievodných </w:t>
      </w:r>
      <w:proofErr w:type="spellStart"/>
      <w:r w:rsidRPr="00B4024C">
        <w:rPr>
          <w:sz w:val="22"/>
          <w:szCs w:val="22"/>
        </w:rPr>
        <w:t>antiepileptík</w:t>
      </w:r>
      <w:proofErr w:type="spellEnd"/>
      <w:r w:rsidRPr="00B4024C">
        <w:rPr>
          <w:sz w:val="22"/>
          <w:szCs w:val="22"/>
        </w:rPr>
        <w:t xml:space="preserve"> v liečbe zle</w:t>
      </w:r>
    </w:p>
    <w:p w14:paraId="2E6A87AF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kontrolovateľných pacientov, ktorí užívajú viac ako jedno </w:t>
      </w:r>
      <w:proofErr w:type="spellStart"/>
      <w:r w:rsidRPr="00B4024C">
        <w:rPr>
          <w:sz w:val="22"/>
          <w:szCs w:val="22"/>
        </w:rPr>
        <w:t>antiepileptikum</w:t>
      </w:r>
      <w:proofErr w:type="spellEnd"/>
      <w:r w:rsidRPr="00B4024C">
        <w:rPr>
          <w:sz w:val="22"/>
          <w:szCs w:val="22"/>
        </w:rPr>
        <w:t>, za účelom dosiahnutia</w:t>
      </w:r>
    </w:p>
    <w:p w14:paraId="47E41A24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monoterapie</w:t>
      </w:r>
      <w:proofErr w:type="spellEnd"/>
      <w:r w:rsidRPr="00B4024C">
        <w:rPr>
          <w:sz w:val="22"/>
          <w:szCs w:val="22"/>
        </w:rPr>
        <w:t xml:space="preserve"> s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>, má malú úspešnosť.</w:t>
      </w:r>
    </w:p>
    <w:p w14:paraId="14CBC18E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67CD1C55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nepovažuje za účinný voči primárne generalizovaným záchvatom, ako sú absencie,</w:t>
      </w:r>
    </w:p>
    <w:p w14:paraId="42C4C81D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pričom u niektorých pacientov môže tieto záchvaty zhoršiť. Preto sa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musí používať</w:t>
      </w:r>
    </w:p>
    <w:p w14:paraId="123DD535" w14:textId="77777777" w:rsidR="002D4DBE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s opatrnosťou u pacientov so zmiešanými záchvatmi vrátane absencií.</w:t>
      </w:r>
    </w:p>
    <w:p w14:paraId="69290F78" w14:textId="77777777" w:rsidR="00FB7055" w:rsidRDefault="00FB7055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1D8BE17D" w14:textId="030F2D8C" w:rsidR="00FB7055" w:rsidRPr="00B4024C" w:rsidRDefault="00FB7055" w:rsidP="002D4DBE">
      <w:pPr>
        <w:autoSpaceDE w:val="0"/>
        <w:autoSpaceDN w:val="0"/>
        <w:adjustRightInd w:val="0"/>
        <w:rPr>
          <w:sz w:val="22"/>
          <w:szCs w:val="22"/>
        </w:rPr>
      </w:pPr>
      <w:r w:rsidRPr="00FB7055">
        <w:rPr>
          <w:sz w:val="22"/>
          <w:szCs w:val="22"/>
          <w:u w:val="single"/>
        </w:rPr>
        <w:t>Závraty, osp</w:t>
      </w:r>
      <w:r w:rsidRPr="009B48C3">
        <w:rPr>
          <w:sz w:val="22"/>
          <w:szCs w:val="22"/>
          <w:u w:val="single"/>
        </w:rPr>
        <w:t>alosť, strata vedomia, zmätenosť a</w:t>
      </w:r>
      <w:r w:rsidR="001E7AE3">
        <w:rPr>
          <w:sz w:val="22"/>
          <w:szCs w:val="22"/>
          <w:u w:val="single"/>
        </w:rPr>
        <w:t> duševná porucha</w:t>
      </w:r>
    </w:p>
    <w:p w14:paraId="1A562A9D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76AD9755" w14:textId="5D61894D" w:rsidR="00454EA0" w:rsidRPr="00B4024C" w:rsidRDefault="00454EA0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Liečba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 xml:space="preserve"> bola </w:t>
      </w:r>
      <w:r w:rsidR="000C4A92" w:rsidRPr="00B4024C">
        <w:rPr>
          <w:sz w:val="22"/>
          <w:szCs w:val="22"/>
        </w:rPr>
        <w:t>spojen</w:t>
      </w:r>
      <w:r w:rsidRPr="00B4024C">
        <w:rPr>
          <w:sz w:val="22"/>
          <w:szCs w:val="22"/>
        </w:rPr>
        <w:t>á so závratmi a ospalosťou, ktoré môžu zvýšiť riziko náhod</w:t>
      </w:r>
      <w:r w:rsidR="000C4A92" w:rsidRPr="00B4024C">
        <w:rPr>
          <w:sz w:val="22"/>
          <w:szCs w:val="22"/>
        </w:rPr>
        <w:t>ných zranení (pádov</w:t>
      </w:r>
      <w:r w:rsidRPr="00B4024C">
        <w:rPr>
          <w:sz w:val="22"/>
          <w:szCs w:val="22"/>
        </w:rPr>
        <w:t xml:space="preserve">). </w:t>
      </w:r>
      <w:r w:rsidR="000C4A92" w:rsidRPr="00B4024C">
        <w:rPr>
          <w:sz w:val="22"/>
          <w:szCs w:val="22"/>
        </w:rPr>
        <w:t>K</w:t>
      </w:r>
      <w:r w:rsidRPr="00B4024C">
        <w:rPr>
          <w:sz w:val="22"/>
          <w:szCs w:val="22"/>
        </w:rPr>
        <w:t xml:space="preserve"> dispozícii </w:t>
      </w:r>
      <w:r w:rsidR="000C4A92" w:rsidRPr="00B4024C">
        <w:rPr>
          <w:sz w:val="22"/>
          <w:szCs w:val="22"/>
        </w:rPr>
        <w:t xml:space="preserve">sú tiež hlásenia po uvedení lieku na trh týkajúce sa </w:t>
      </w:r>
      <w:r w:rsidRPr="00B4024C">
        <w:rPr>
          <w:sz w:val="22"/>
          <w:szCs w:val="22"/>
        </w:rPr>
        <w:t xml:space="preserve"> </w:t>
      </w:r>
      <w:r w:rsidR="000E2439">
        <w:rPr>
          <w:sz w:val="22"/>
          <w:szCs w:val="22"/>
        </w:rPr>
        <w:t xml:space="preserve">zmätenosti, </w:t>
      </w:r>
      <w:r w:rsidRPr="00B4024C">
        <w:rPr>
          <w:sz w:val="22"/>
          <w:szCs w:val="22"/>
        </w:rPr>
        <w:t>straty vedomia</w:t>
      </w:r>
      <w:r w:rsidR="002F164E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 xml:space="preserve">a </w:t>
      </w:r>
      <w:r w:rsidR="000C4A92" w:rsidRPr="00B4024C">
        <w:rPr>
          <w:sz w:val="22"/>
          <w:szCs w:val="22"/>
        </w:rPr>
        <w:t>duševnej poruchy</w:t>
      </w:r>
      <w:r w:rsidRPr="00B4024C">
        <w:rPr>
          <w:sz w:val="22"/>
          <w:szCs w:val="22"/>
        </w:rPr>
        <w:t xml:space="preserve">. </w:t>
      </w:r>
      <w:r w:rsidR="000C4A92" w:rsidRPr="00B4024C">
        <w:rPr>
          <w:sz w:val="22"/>
          <w:szCs w:val="22"/>
        </w:rPr>
        <w:t>P</w:t>
      </w:r>
      <w:r w:rsidRPr="00B4024C">
        <w:rPr>
          <w:sz w:val="22"/>
          <w:szCs w:val="22"/>
        </w:rPr>
        <w:t xml:space="preserve">acienti </w:t>
      </w:r>
      <w:r w:rsidR="000C4A92" w:rsidRPr="00B4024C">
        <w:rPr>
          <w:sz w:val="22"/>
          <w:szCs w:val="22"/>
        </w:rPr>
        <w:t xml:space="preserve">majú byť preto </w:t>
      </w:r>
      <w:r w:rsidRPr="00B4024C">
        <w:rPr>
          <w:sz w:val="22"/>
          <w:szCs w:val="22"/>
        </w:rPr>
        <w:t>upozornení na nutnú opatrnosť, pokým sa neobo</w:t>
      </w:r>
      <w:r w:rsidR="000C4A92" w:rsidRPr="00B4024C">
        <w:rPr>
          <w:sz w:val="22"/>
          <w:szCs w:val="22"/>
        </w:rPr>
        <w:t xml:space="preserve">známia s možnými účinkami </w:t>
      </w:r>
      <w:r w:rsidR="000E2439" w:rsidRPr="00B4024C">
        <w:rPr>
          <w:sz w:val="22"/>
          <w:szCs w:val="22"/>
        </w:rPr>
        <w:t>lie</w:t>
      </w:r>
      <w:r w:rsidR="000E2439">
        <w:rPr>
          <w:sz w:val="22"/>
          <w:szCs w:val="22"/>
        </w:rPr>
        <w:t>čby</w:t>
      </w:r>
      <w:r w:rsidRPr="00B4024C">
        <w:rPr>
          <w:sz w:val="22"/>
          <w:szCs w:val="22"/>
        </w:rPr>
        <w:t>.</w:t>
      </w:r>
    </w:p>
    <w:p w14:paraId="55E28A86" w14:textId="77777777" w:rsidR="000E2439" w:rsidRDefault="000E2439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6EE920DA" w14:textId="77777777" w:rsidR="000E2439" w:rsidRPr="003C330B" w:rsidRDefault="000E2439" w:rsidP="000E2439">
      <w:pPr>
        <w:shd w:val="clear" w:color="auto" w:fill="FFFFFF"/>
        <w:rPr>
          <w:szCs w:val="22"/>
          <w:u w:val="single"/>
          <w:lang w:eastAsia="en-GB"/>
        </w:rPr>
      </w:pPr>
      <w:r w:rsidRPr="003C330B">
        <w:rPr>
          <w:szCs w:val="22"/>
          <w:u w:val="single"/>
          <w:lang w:eastAsia="en-GB"/>
        </w:rPr>
        <w:t xml:space="preserve">Súbežné užívanie </w:t>
      </w:r>
      <w:r>
        <w:rPr>
          <w:szCs w:val="22"/>
          <w:u w:val="single"/>
          <w:lang w:eastAsia="en-GB"/>
        </w:rPr>
        <w:t xml:space="preserve">s </w:t>
      </w:r>
      <w:proofErr w:type="spellStart"/>
      <w:r w:rsidRPr="003C330B">
        <w:rPr>
          <w:szCs w:val="22"/>
          <w:u w:val="single"/>
          <w:lang w:eastAsia="en-GB"/>
        </w:rPr>
        <w:t>opioid</w:t>
      </w:r>
      <w:r>
        <w:rPr>
          <w:szCs w:val="22"/>
          <w:u w:val="single"/>
          <w:lang w:eastAsia="en-GB"/>
        </w:rPr>
        <w:t>mi</w:t>
      </w:r>
      <w:proofErr w:type="spellEnd"/>
    </w:p>
    <w:p w14:paraId="009E33CD" w14:textId="77777777" w:rsidR="000E2439" w:rsidRPr="003C330B" w:rsidRDefault="000E2439" w:rsidP="000E2439">
      <w:pPr>
        <w:shd w:val="clear" w:color="auto" w:fill="FFFFFF"/>
        <w:rPr>
          <w:szCs w:val="22"/>
          <w:lang w:eastAsia="en-GB"/>
        </w:rPr>
      </w:pPr>
    </w:p>
    <w:p w14:paraId="5035E277" w14:textId="01DD3D45" w:rsidR="000E2439" w:rsidRDefault="000E2439" w:rsidP="000E2439">
      <w:pPr>
        <w:shd w:val="clear" w:color="auto" w:fill="FFFFFF"/>
        <w:rPr>
          <w:szCs w:val="22"/>
          <w:lang w:eastAsia="en-GB"/>
        </w:rPr>
      </w:pPr>
      <w:r w:rsidRPr="003C330B">
        <w:rPr>
          <w:szCs w:val="22"/>
          <w:lang w:eastAsia="en-GB"/>
        </w:rPr>
        <w:t>Pacienti, u ktorých je potrebná súbežná liečba</w:t>
      </w:r>
      <w:r w:rsidR="00346112">
        <w:rPr>
          <w:szCs w:val="22"/>
          <w:lang w:eastAsia="en-GB"/>
        </w:rPr>
        <w:t xml:space="preserve"> s</w:t>
      </w:r>
      <w:r w:rsidRPr="003C330B">
        <w:rPr>
          <w:szCs w:val="22"/>
          <w:lang w:eastAsia="en-GB"/>
        </w:rPr>
        <w:t xml:space="preserve"> </w:t>
      </w:r>
      <w:proofErr w:type="spellStart"/>
      <w:r w:rsidRPr="003C330B">
        <w:rPr>
          <w:szCs w:val="22"/>
          <w:lang w:eastAsia="en-GB"/>
        </w:rPr>
        <w:t>opioidmi</w:t>
      </w:r>
      <w:proofErr w:type="spellEnd"/>
      <w:r w:rsidRPr="003C330B">
        <w:rPr>
          <w:szCs w:val="22"/>
          <w:lang w:eastAsia="en-GB"/>
        </w:rPr>
        <w:t>, majú byť pozorne sledovaní kvôli prejavom útlmu centrálneho nervového systému (</w:t>
      </w:r>
      <w:proofErr w:type="spellStart"/>
      <w:r w:rsidRPr="003C330B">
        <w:rPr>
          <w:szCs w:val="22"/>
          <w:lang w:eastAsia="en-GB"/>
        </w:rPr>
        <w:t>CNS</w:t>
      </w:r>
      <w:proofErr w:type="spellEnd"/>
      <w:r w:rsidRPr="003C330B">
        <w:rPr>
          <w:szCs w:val="22"/>
          <w:lang w:eastAsia="en-GB"/>
        </w:rPr>
        <w:t xml:space="preserve">), akými sú </w:t>
      </w:r>
      <w:proofErr w:type="spellStart"/>
      <w:r w:rsidRPr="003C330B">
        <w:rPr>
          <w:szCs w:val="22"/>
          <w:lang w:eastAsia="en-GB"/>
        </w:rPr>
        <w:t>somnolencia</w:t>
      </w:r>
      <w:proofErr w:type="spellEnd"/>
      <w:r w:rsidRPr="003C330B">
        <w:rPr>
          <w:szCs w:val="22"/>
          <w:lang w:eastAsia="en-GB"/>
        </w:rPr>
        <w:t xml:space="preserve">, </w:t>
      </w:r>
      <w:proofErr w:type="spellStart"/>
      <w:r w:rsidRPr="003C330B">
        <w:rPr>
          <w:szCs w:val="22"/>
          <w:lang w:eastAsia="en-GB"/>
        </w:rPr>
        <w:t>sedácia</w:t>
      </w:r>
      <w:proofErr w:type="spellEnd"/>
      <w:r w:rsidRPr="003C330B">
        <w:rPr>
          <w:szCs w:val="22"/>
          <w:lang w:eastAsia="en-GB"/>
        </w:rPr>
        <w:t xml:space="preserve"> a útlm dýchania. U pacientov, ktorí súbežne užívajú </w:t>
      </w:r>
      <w:proofErr w:type="spellStart"/>
      <w:r w:rsidRPr="003C330B">
        <w:rPr>
          <w:szCs w:val="22"/>
          <w:lang w:eastAsia="en-GB"/>
        </w:rPr>
        <w:t>gabapentín</w:t>
      </w:r>
      <w:proofErr w:type="spellEnd"/>
      <w:r w:rsidRPr="003C330B">
        <w:rPr>
          <w:szCs w:val="22"/>
          <w:lang w:eastAsia="en-GB"/>
        </w:rPr>
        <w:t xml:space="preserve"> a </w:t>
      </w:r>
      <w:proofErr w:type="spellStart"/>
      <w:r w:rsidRPr="003C330B">
        <w:rPr>
          <w:szCs w:val="22"/>
          <w:lang w:eastAsia="en-GB"/>
        </w:rPr>
        <w:t>morfín</w:t>
      </w:r>
      <w:proofErr w:type="spellEnd"/>
      <w:r w:rsidRPr="003C330B">
        <w:rPr>
          <w:szCs w:val="22"/>
          <w:lang w:eastAsia="en-GB"/>
        </w:rPr>
        <w:t>, môže dôjsť k zvýšeniu koncentráci</w:t>
      </w:r>
      <w:r w:rsidR="00346112">
        <w:rPr>
          <w:szCs w:val="22"/>
          <w:lang w:eastAsia="en-GB"/>
        </w:rPr>
        <w:t>e</w:t>
      </w:r>
      <w:r w:rsidRPr="003C330B">
        <w:rPr>
          <w:szCs w:val="22"/>
          <w:lang w:eastAsia="en-GB"/>
        </w:rPr>
        <w:t xml:space="preserve"> </w:t>
      </w:r>
      <w:proofErr w:type="spellStart"/>
      <w:r w:rsidRPr="003C330B">
        <w:rPr>
          <w:szCs w:val="22"/>
          <w:lang w:eastAsia="en-GB"/>
        </w:rPr>
        <w:t>gabapentínu</w:t>
      </w:r>
      <w:proofErr w:type="spellEnd"/>
      <w:r w:rsidRPr="003C330B">
        <w:rPr>
          <w:szCs w:val="22"/>
          <w:lang w:eastAsia="en-GB"/>
        </w:rPr>
        <w:t xml:space="preserve">. Dávka </w:t>
      </w:r>
      <w:proofErr w:type="spellStart"/>
      <w:r w:rsidRPr="003C330B">
        <w:rPr>
          <w:szCs w:val="22"/>
          <w:lang w:eastAsia="en-GB"/>
        </w:rPr>
        <w:t>gabapentínu</w:t>
      </w:r>
      <w:proofErr w:type="spellEnd"/>
      <w:r w:rsidRPr="003C330B">
        <w:rPr>
          <w:szCs w:val="22"/>
          <w:lang w:eastAsia="en-GB"/>
        </w:rPr>
        <w:t xml:space="preserve"> alebo </w:t>
      </w:r>
      <w:proofErr w:type="spellStart"/>
      <w:r w:rsidRPr="003C330B">
        <w:rPr>
          <w:szCs w:val="22"/>
          <w:lang w:eastAsia="en-GB"/>
        </w:rPr>
        <w:t>opioidov</w:t>
      </w:r>
      <w:proofErr w:type="spellEnd"/>
      <w:r w:rsidRPr="003C330B">
        <w:rPr>
          <w:szCs w:val="22"/>
          <w:lang w:eastAsia="en-GB"/>
        </w:rPr>
        <w:t xml:space="preserve"> sa má náležite znížiť (pozri časť 4.5).</w:t>
      </w:r>
    </w:p>
    <w:p w14:paraId="3E3DC267" w14:textId="77777777" w:rsidR="000E2439" w:rsidRDefault="000E2439" w:rsidP="000E2439">
      <w:pPr>
        <w:shd w:val="clear" w:color="auto" w:fill="FFFFFF"/>
        <w:rPr>
          <w:szCs w:val="22"/>
          <w:lang w:eastAsia="en-GB"/>
        </w:rPr>
      </w:pPr>
    </w:p>
    <w:p w14:paraId="6257C02F" w14:textId="77777777" w:rsidR="000E2439" w:rsidRPr="00881022" w:rsidRDefault="000E2439" w:rsidP="000E2439">
      <w:pPr>
        <w:shd w:val="clear" w:color="auto" w:fill="FFFFFF"/>
        <w:rPr>
          <w:szCs w:val="22"/>
          <w:u w:val="single"/>
          <w:lang w:eastAsia="en-GB"/>
        </w:rPr>
      </w:pPr>
      <w:r w:rsidRPr="00881022">
        <w:rPr>
          <w:szCs w:val="22"/>
          <w:u w:val="single"/>
          <w:lang w:eastAsia="en-GB"/>
        </w:rPr>
        <w:t>Respiračná depresia</w:t>
      </w:r>
    </w:p>
    <w:p w14:paraId="5B74B1F3" w14:textId="77777777" w:rsidR="000E2439" w:rsidRPr="008F5666" w:rsidRDefault="000E2439" w:rsidP="000E2439">
      <w:pPr>
        <w:shd w:val="clear" w:color="auto" w:fill="FFFFFF"/>
        <w:rPr>
          <w:szCs w:val="22"/>
          <w:lang w:eastAsia="en-GB"/>
        </w:rPr>
      </w:pPr>
    </w:p>
    <w:p w14:paraId="26DBA02E" w14:textId="3846748B" w:rsidR="000E2439" w:rsidRPr="003C330B" w:rsidRDefault="000E2439" w:rsidP="000E2439">
      <w:pPr>
        <w:shd w:val="clear" w:color="auto" w:fill="FFFFFF"/>
        <w:rPr>
          <w:szCs w:val="22"/>
          <w:lang w:eastAsia="en-GB"/>
        </w:rPr>
      </w:pPr>
      <w:proofErr w:type="spellStart"/>
      <w:r w:rsidRPr="008F5666">
        <w:rPr>
          <w:szCs w:val="22"/>
          <w:lang w:eastAsia="en-GB"/>
        </w:rPr>
        <w:t>Gabapentín</w:t>
      </w:r>
      <w:proofErr w:type="spellEnd"/>
      <w:r w:rsidRPr="008F5666">
        <w:rPr>
          <w:szCs w:val="22"/>
          <w:lang w:eastAsia="en-GB"/>
        </w:rPr>
        <w:t xml:space="preserve"> sa spája so závažnou respiračnou depresiou. Pacientom s narušenou respiračnou funkciou, respiračným alebo neurologickým ochorením, poruchou funkcie obličiek, </w:t>
      </w:r>
      <w:r w:rsidR="002F164E">
        <w:rPr>
          <w:szCs w:val="22"/>
          <w:lang w:eastAsia="en-GB"/>
        </w:rPr>
        <w:t xml:space="preserve">pacientom </w:t>
      </w:r>
      <w:r w:rsidRPr="008F5666">
        <w:rPr>
          <w:szCs w:val="22"/>
          <w:lang w:eastAsia="en-GB"/>
        </w:rPr>
        <w:t>súbežn</w:t>
      </w:r>
      <w:r w:rsidR="002F164E">
        <w:rPr>
          <w:szCs w:val="22"/>
          <w:lang w:eastAsia="en-GB"/>
        </w:rPr>
        <w:t>e</w:t>
      </w:r>
      <w:r w:rsidRPr="008F5666">
        <w:rPr>
          <w:szCs w:val="22"/>
          <w:lang w:eastAsia="en-GB"/>
        </w:rPr>
        <w:t xml:space="preserve"> používa</w:t>
      </w:r>
      <w:r w:rsidR="002F164E">
        <w:rPr>
          <w:szCs w:val="22"/>
          <w:lang w:eastAsia="en-GB"/>
        </w:rPr>
        <w:t>júcim</w:t>
      </w:r>
      <w:r w:rsidRPr="008F5666">
        <w:rPr>
          <w:szCs w:val="22"/>
          <w:lang w:eastAsia="en-GB"/>
        </w:rPr>
        <w:t xml:space="preserve"> lát</w:t>
      </w:r>
      <w:r w:rsidR="002F164E">
        <w:rPr>
          <w:szCs w:val="22"/>
          <w:lang w:eastAsia="en-GB"/>
        </w:rPr>
        <w:t>ky</w:t>
      </w:r>
      <w:r w:rsidRPr="008F5666">
        <w:rPr>
          <w:szCs w:val="22"/>
          <w:lang w:eastAsia="en-GB"/>
        </w:rPr>
        <w:t xml:space="preserve"> tlmiac</w:t>
      </w:r>
      <w:r w:rsidR="002F164E">
        <w:rPr>
          <w:szCs w:val="22"/>
          <w:lang w:eastAsia="en-GB"/>
        </w:rPr>
        <w:t>a</w:t>
      </w:r>
      <w:r w:rsidRPr="008F5666">
        <w:rPr>
          <w:szCs w:val="22"/>
          <w:lang w:eastAsia="en-GB"/>
        </w:rPr>
        <w:t xml:space="preserve"> </w:t>
      </w:r>
      <w:proofErr w:type="spellStart"/>
      <w:r w:rsidRPr="008F5666">
        <w:rPr>
          <w:szCs w:val="22"/>
          <w:lang w:eastAsia="en-GB"/>
        </w:rPr>
        <w:t>CNS</w:t>
      </w:r>
      <w:proofErr w:type="spellEnd"/>
      <w:r w:rsidRPr="008F5666">
        <w:rPr>
          <w:szCs w:val="22"/>
          <w:lang w:eastAsia="en-GB"/>
        </w:rPr>
        <w:t xml:space="preserve"> a starším ľuďom môže hroziť zvýšené riziko výskytu tohto závažného nežiaduceho účinku. U týchto pacientov možno bude potrebné upraviť dávky.</w:t>
      </w:r>
    </w:p>
    <w:p w14:paraId="529CC393" w14:textId="77777777" w:rsidR="000E2439" w:rsidRPr="00B4024C" w:rsidRDefault="000E2439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7C9390F6" w14:textId="77777777" w:rsidR="00454EA0" w:rsidRPr="00B4024C" w:rsidRDefault="00454EA0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442D1B96" w14:textId="77777777" w:rsidR="00454EA0" w:rsidRPr="00B4024C" w:rsidRDefault="00454EA0" w:rsidP="002D4DB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 xml:space="preserve">Starší </w:t>
      </w:r>
      <w:r w:rsidR="00F37928">
        <w:rPr>
          <w:sz w:val="22"/>
          <w:szCs w:val="22"/>
          <w:u w:val="single"/>
        </w:rPr>
        <w:t>(</w:t>
      </w:r>
      <w:r w:rsidR="00301542">
        <w:rPr>
          <w:sz w:val="22"/>
          <w:szCs w:val="22"/>
          <w:u w:val="single"/>
        </w:rPr>
        <w:t xml:space="preserve">vo veku </w:t>
      </w:r>
      <w:r w:rsidR="00F37928">
        <w:rPr>
          <w:sz w:val="22"/>
          <w:szCs w:val="22"/>
          <w:u w:val="single"/>
        </w:rPr>
        <w:t>nad 65 rokov)</w:t>
      </w:r>
    </w:p>
    <w:p w14:paraId="11882AD4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U pacientov vo veku od 65 rokov neboli vykonané žiadne systematické štúdie s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>.</w:t>
      </w:r>
    </w:p>
    <w:p w14:paraId="2FDFB89F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 jednej dvojito-zaslepenej štúdii u pacientov s </w:t>
      </w:r>
      <w:proofErr w:type="spellStart"/>
      <w:r w:rsidRPr="00B4024C">
        <w:rPr>
          <w:sz w:val="22"/>
          <w:szCs w:val="22"/>
        </w:rPr>
        <w:t>neuropatickou</w:t>
      </w:r>
      <w:proofErr w:type="spellEnd"/>
      <w:r w:rsidRPr="00B4024C">
        <w:rPr>
          <w:sz w:val="22"/>
          <w:szCs w:val="22"/>
        </w:rPr>
        <w:t xml:space="preserve"> bolesťou sa </w:t>
      </w:r>
      <w:proofErr w:type="spellStart"/>
      <w:r w:rsidRPr="00B4024C">
        <w:rPr>
          <w:sz w:val="22"/>
          <w:szCs w:val="22"/>
        </w:rPr>
        <w:t>somnolencia</w:t>
      </w:r>
      <w:proofErr w:type="spellEnd"/>
      <w:r w:rsidRPr="00B4024C">
        <w:rPr>
          <w:sz w:val="22"/>
          <w:szCs w:val="22"/>
        </w:rPr>
        <w:t>, periférny</w:t>
      </w:r>
    </w:p>
    <w:p w14:paraId="34BA68AE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edém a asténia vyskytli v o niečo vyššom percente u pacientov vo veku od 65 rokov než u mladších</w:t>
      </w:r>
    </w:p>
    <w:p w14:paraId="6E4EA889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pacientov. Napriek týmto zisteniam klinické vyšetrenia v tejto vekovej skupine nepreukázali odlišný</w:t>
      </w:r>
    </w:p>
    <w:p w14:paraId="5AA47AFE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profil nežiaducich účinkov od toho, ktorý sa pozoroval u mladších pacientov.</w:t>
      </w:r>
    </w:p>
    <w:p w14:paraId="2A1A7ADD" w14:textId="77777777" w:rsidR="00454EA0" w:rsidRPr="00B4024C" w:rsidRDefault="00454EA0" w:rsidP="002D4DB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lastRenderedPageBreak/>
        <w:t>Pediatrická populácia</w:t>
      </w:r>
    </w:p>
    <w:p w14:paraId="54E844BA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Účinok dlhodobej (dlhšej ako 36 mesiacov) liečby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 xml:space="preserve"> na schopnosť učiť sa, inteligenciu</w:t>
      </w:r>
    </w:p>
    <w:p w14:paraId="6DA1889B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a vývoj detí a adolescentov nebol dostatočne študovaný. Preto sa musí zvážiť prínos dlhodobej liečby</w:t>
      </w:r>
    </w:p>
    <w:p w14:paraId="690297DE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voči potenciálnemu riziku takejto terapie.</w:t>
      </w:r>
    </w:p>
    <w:p w14:paraId="23891FB4" w14:textId="77777777" w:rsidR="00155CD1" w:rsidRPr="00B4024C" w:rsidRDefault="00155CD1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5E920020" w14:textId="77777777" w:rsidR="00155CD1" w:rsidRPr="00B4024C" w:rsidRDefault="00155CD1" w:rsidP="00155CD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Zneužívanie a závislosť</w:t>
      </w:r>
    </w:p>
    <w:p w14:paraId="221BAD42" w14:textId="77777777" w:rsidR="009A2656" w:rsidRPr="00B4024C" w:rsidRDefault="009A2656" w:rsidP="00155CD1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Do databázy po uvedení lieku na trh boli hlásené prípady zneužívania a závislosti. Starostlivo zhodnoťte anamnézu zneužívania liekov u pacientov a pozorujte možné znaky zneužívania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, napr. vyhľadávanie lieku, zvyšovanie dávky, rozvoj tolerancie.</w:t>
      </w:r>
    </w:p>
    <w:p w14:paraId="1AD28A74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</w:p>
    <w:p w14:paraId="54912627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Laboratórne testy</w:t>
      </w:r>
    </w:p>
    <w:p w14:paraId="5F71956F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Pri </w:t>
      </w:r>
      <w:proofErr w:type="spellStart"/>
      <w:r w:rsidRPr="00B4024C">
        <w:rPr>
          <w:sz w:val="22"/>
          <w:szCs w:val="22"/>
        </w:rPr>
        <w:t>semikvantitatívnom</w:t>
      </w:r>
      <w:proofErr w:type="spellEnd"/>
      <w:r w:rsidRPr="00B4024C">
        <w:rPr>
          <w:sz w:val="22"/>
          <w:szCs w:val="22"/>
        </w:rPr>
        <w:t xml:space="preserve"> stanovení celkového obsahu bielkovín v moči indikátorovým papierikom sa</w:t>
      </w:r>
    </w:p>
    <w:p w14:paraId="237EB96A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môžu získať falošne pozitívne nálezy. Preto sa odporúča overiť pozitívny výsledok indikátorového</w:t>
      </w:r>
    </w:p>
    <w:p w14:paraId="4F9BD52C" w14:textId="77777777" w:rsidR="002D4DBE" w:rsidRPr="00B4024C" w:rsidRDefault="002D4DBE" w:rsidP="002D4DBE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testu metódami založenými na inom analytickom princípe, ako sú </w:t>
      </w:r>
      <w:proofErr w:type="spellStart"/>
      <w:r w:rsidRPr="00B4024C">
        <w:rPr>
          <w:sz w:val="22"/>
          <w:szCs w:val="22"/>
        </w:rPr>
        <w:t>Biuretova</w:t>
      </w:r>
      <w:proofErr w:type="spellEnd"/>
      <w:r w:rsidRPr="00B4024C">
        <w:rPr>
          <w:sz w:val="22"/>
          <w:szCs w:val="22"/>
        </w:rPr>
        <w:t xml:space="preserve"> metóda, </w:t>
      </w:r>
      <w:proofErr w:type="spellStart"/>
      <w:r w:rsidRPr="00B4024C">
        <w:rPr>
          <w:sz w:val="22"/>
          <w:szCs w:val="22"/>
        </w:rPr>
        <w:t>turbidimetria</w:t>
      </w:r>
      <w:proofErr w:type="spellEnd"/>
    </w:p>
    <w:p w14:paraId="284DE5A2" w14:textId="77777777" w:rsidR="002D4DBE" w:rsidRPr="00B4024C" w:rsidRDefault="002D4DBE" w:rsidP="002D4DBE">
      <w:pPr>
        <w:autoSpaceDE w:val="0"/>
        <w:autoSpaceDN w:val="0"/>
        <w:adjustRightInd w:val="0"/>
        <w:rPr>
          <w:sz w:val="20"/>
          <w:szCs w:val="20"/>
        </w:rPr>
      </w:pPr>
      <w:r w:rsidRPr="00B4024C">
        <w:rPr>
          <w:sz w:val="22"/>
          <w:szCs w:val="22"/>
        </w:rPr>
        <w:t xml:space="preserve">alebo </w:t>
      </w:r>
      <w:proofErr w:type="spellStart"/>
      <w:r w:rsidRPr="00B4024C">
        <w:rPr>
          <w:sz w:val="22"/>
          <w:szCs w:val="22"/>
        </w:rPr>
        <w:t>vyfarbovacie</w:t>
      </w:r>
      <w:proofErr w:type="spellEnd"/>
      <w:r w:rsidRPr="00B4024C">
        <w:rPr>
          <w:sz w:val="22"/>
          <w:szCs w:val="22"/>
        </w:rPr>
        <w:t xml:space="preserve"> metódy, alebo použiť tieto alternatívne metódy hneď na začiatku.</w:t>
      </w:r>
    </w:p>
    <w:p w14:paraId="4F6F39DD" w14:textId="77777777" w:rsidR="002D4DBE" w:rsidRPr="00F37928" w:rsidRDefault="002D4DBE" w:rsidP="00301542">
      <w:pPr>
        <w:rPr>
          <w:sz w:val="22"/>
          <w:szCs w:val="22"/>
        </w:rPr>
      </w:pPr>
    </w:p>
    <w:p w14:paraId="3C7B79F1" w14:textId="00C2B290" w:rsidR="000E2439" w:rsidRDefault="000E2439" w:rsidP="00B4024C">
      <w:pPr>
        <w:pStyle w:val="TxBrp14"/>
        <w:tabs>
          <w:tab w:val="left" w:pos="204"/>
        </w:tabs>
        <w:spacing w:line="249" w:lineRule="exact"/>
        <w:jc w:val="left"/>
        <w:rPr>
          <w:sz w:val="22"/>
          <w:szCs w:val="22"/>
          <w:highlight w:val="lightGray"/>
          <w:lang w:val="sk-SK"/>
        </w:rPr>
      </w:pPr>
      <w:proofErr w:type="spellStart"/>
      <w:r>
        <w:rPr>
          <w:sz w:val="22"/>
          <w:szCs w:val="22"/>
          <w:highlight w:val="lightGray"/>
          <w:u w:val="single"/>
          <w:lang w:val="sk-SK"/>
        </w:rPr>
        <w:t>Gabapentin</w:t>
      </w:r>
      <w:proofErr w:type="spellEnd"/>
      <w:r>
        <w:rPr>
          <w:sz w:val="22"/>
          <w:szCs w:val="22"/>
          <w:highlight w:val="lightGray"/>
          <w:u w:val="single"/>
          <w:lang w:val="sk-SK"/>
        </w:rPr>
        <w:t xml:space="preserve"> – </w:t>
      </w:r>
      <w:proofErr w:type="spellStart"/>
      <w:r>
        <w:rPr>
          <w:sz w:val="22"/>
          <w:szCs w:val="22"/>
          <w:highlight w:val="lightGray"/>
          <w:u w:val="single"/>
          <w:lang w:val="sk-SK"/>
        </w:rPr>
        <w:t>Teva</w:t>
      </w:r>
      <w:proofErr w:type="spellEnd"/>
      <w:r>
        <w:rPr>
          <w:sz w:val="22"/>
          <w:szCs w:val="22"/>
          <w:highlight w:val="lightGray"/>
          <w:u w:val="single"/>
          <w:lang w:val="sk-SK"/>
        </w:rPr>
        <w:t xml:space="preserve"> </w:t>
      </w:r>
      <w:r w:rsidR="002D4DBE" w:rsidRPr="00301542">
        <w:rPr>
          <w:sz w:val="22"/>
          <w:szCs w:val="22"/>
          <w:highlight w:val="lightGray"/>
          <w:u w:val="single"/>
          <w:lang w:val="sk-SK"/>
        </w:rPr>
        <w:t>300 mg</w:t>
      </w:r>
      <w:r w:rsidR="002F164E">
        <w:rPr>
          <w:sz w:val="22"/>
          <w:szCs w:val="22"/>
          <w:highlight w:val="lightGray"/>
          <w:u w:val="single"/>
          <w:lang w:val="sk-SK"/>
        </w:rPr>
        <w:t>, tvrdé kapsuly</w:t>
      </w:r>
    </w:p>
    <w:p w14:paraId="790BAE18" w14:textId="675ECE61" w:rsidR="002D4DBE" w:rsidRPr="00301542" w:rsidRDefault="002D4DBE" w:rsidP="00B4024C">
      <w:pPr>
        <w:pStyle w:val="TxBrp14"/>
        <w:tabs>
          <w:tab w:val="left" w:pos="204"/>
        </w:tabs>
        <w:spacing w:line="249" w:lineRule="exact"/>
        <w:jc w:val="left"/>
        <w:rPr>
          <w:sz w:val="22"/>
          <w:szCs w:val="22"/>
          <w:lang w:val="sk-SK"/>
        </w:rPr>
      </w:pPr>
      <w:r w:rsidRPr="00301542">
        <w:rPr>
          <w:sz w:val="22"/>
          <w:szCs w:val="22"/>
          <w:highlight w:val="lightGray"/>
          <w:lang w:val="sk-SK"/>
        </w:rPr>
        <w:t>Obsahuj</w:t>
      </w:r>
      <w:r w:rsidR="000E2439">
        <w:rPr>
          <w:sz w:val="22"/>
          <w:szCs w:val="22"/>
          <w:highlight w:val="lightGray"/>
          <w:lang w:val="sk-SK"/>
        </w:rPr>
        <w:t xml:space="preserve">e </w:t>
      </w:r>
      <w:r w:rsidR="00301542">
        <w:rPr>
          <w:sz w:val="22"/>
          <w:szCs w:val="22"/>
          <w:highlight w:val="lightGray"/>
          <w:lang w:val="sk-SK"/>
        </w:rPr>
        <w:t xml:space="preserve">oranžovú </w:t>
      </w:r>
      <w:r w:rsidRPr="00301542">
        <w:rPr>
          <w:sz w:val="22"/>
          <w:szCs w:val="22"/>
          <w:highlight w:val="lightGray"/>
          <w:lang w:val="sk-SK"/>
        </w:rPr>
        <w:t>žlť (E110) ktorá môže spôsobiť alergické reakcie.</w:t>
      </w:r>
      <w:r w:rsidRPr="00301542">
        <w:rPr>
          <w:sz w:val="22"/>
          <w:szCs w:val="22"/>
          <w:lang w:val="sk-SK"/>
        </w:rPr>
        <w:t xml:space="preserve"> </w:t>
      </w:r>
    </w:p>
    <w:p w14:paraId="5022D49D" w14:textId="77777777" w:rsidR="00566C63" w:rsidRPr="00975537" w:rsidRDefault="00893827" w:rsidP="00124B4B">
      <w:pPr>
        <w:rPr>
          <w:sz w:val="22"/>
          <w:szCs w:val="22"/>
        </w:rPr>
      </w:pPr>
      <w:r w:rsidRPr="00301542">
        <w:rPr>
          <w:sz w:val="22"/>
          <w:szCs w:val="22"/>
        </w:rPr>
        <w:tab/>
      </w:r>
    </w:p>
    <w:p w14:paraId="63437BA7" w14:textId="77777777" w:rsidR="007D1F46" w:rsidRPr="00B4024C" w:rsidRDefault="007D1F46" w:rsidP="00124B4B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 xml:space="preserve">4.5 </w:t>
      </w:r>
      <w:r w:rsidR="00005703" w:rsidRPr="00B4024C">
        <w:rPr>
          <w:b/>
          <w:bCs/>
          <w:sz w:val="22"/>
          <w:szCs w:val="22"/>
        </w:rPr>
        <w:tab/>
      </w:r>
      <w:r w:rsidRPr="00B4024C">
        <w:rPr>
          <w:b/>
          <w:bCs/>
          <w:sz w:val="22"/>
          <w:szCs w:val="22"/>
        </w:rPr>
        <w:t>Liekové a iné interakcie</w:t>
      </w:r>
    </w:p>
    <w:p w14:paraId="2EEB8FBC" w14:textId="77777777" w:rsidR="003B61AF" w:rsidRPr="00B4024C" w:rsidRDefault="003B61AF" w:rsidP="00124B4B">
      <w:pPr>
        <w:rPr>
          <w:b/>
          <w:bCs/>
          <w:sz w:val="22"/>
          <w:szCs w:val="22"/>
        </w:rPr>
      </w:pPr>
    </w:p>
    <w:p w14:paraId="2DE1DDF9" w14:textId="36B7FD7C" w:rsidR="008C647D" w:rsidRPr="00C35E7C" w:rsidRDefault="000E15D6" w:rsidP="008C647D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C35E7C">
        <w:rPr>
          <w:bCs/>
          <w:sz w:val="22"/>
          <w:szCs w:val="22"/>
          <w:lang w:eastAsia="en-GB"/>
        </w:rPr>
        <w:t xml:space="preserve">Existujú spontánne hlásenia a hlásenia v literatúre týkajúce sa prípadov </w:t>
      </w:r>
      <w:r w:rsidR="008C647D" w:rsidRPr="00C35E7C">
        <w:rPr>
          <w:bCs/>
          <w:sz w:val="22"/>
          <w:szCs w:val="22"/>
          <w:lang w:eastAsia="en-GB"/>
        </w:rPr>
        <w:t xml:space="preserve">útlmu dýchania a/alebo </w:t>
      </w:r>
      <w:proofErr w:type="spellStart"/>
      <w:r w:rsidR="008C647D" w:rsidRPr="00C35E7C">
        <w:rPr>
          <w:bCs/>
          <w:sz w:val="22"/>
          <w:szCs w:val="22"/>
          <w:lang w:eastAsia="en-GB"/>
        </w:rPr>
        <w:t>sedácie</w:t>
      </w:r>
      <w:proofErr w:type="spellEnd"/>
      <w:r w:rsidR="008C647D" w:rsidRPr="00C35E7C">
        <w:rPr>
          <w:bCs/>
          <w:sz w:val="22"/>
          <w:szCs w:val="22"/>
          <w:lang w:eastAsia="en-GB"/>
        </w:rPr>
        <w:t xml:space="preserve"> súvisiacich s užívaním </w:t>
      </w:r>
      <w:proofErr w:type="spellStart"/>
      <w:r w:rsidR="008C647D" w:rsidRPr="00C35E7C">
        <w:rPr>
          <w:bCs/>
          <w:sz w:val="22"/>
          <w:szCs w:val="22"/>
          <w:lang w:eastAsia="en-GB"/>
        </w:rPr>
        <w:t>gabapentínu</w:t>
      </w:r>
      <w:proofErr w:type="spellEnd"/>
      <w:r w:rsidR="008C647D" w:rsidRPr="00C35E7C">
        <w:rPr>
          <w:bCs/>
          <w:sz w:val="22"/>
          <w:szCs w:val="22"/>
          <w:lang w:eastAsia="en-GB"/>
        </w:rPr>
        <w:t xml:space="preserve"> a </w:t>
      </w:r>
      <w:proofErr w:type="spellStart"/>
      <w:r w:rsidR="008C647D" w:rsidRPr="00C35E7C">
        <w:rPr>
          <w:bCs/>
          <w:sz w:val="22"/>
          <w:szCs w:val="22"/>
          <w:lang w:eastAsia="en-GB"/>
        </w:rPr>
        <w:t>opioidov</w:t>
      </w:r>
      <w:proofErr w:type="spellEnd"/>
      <w:r w:rsidR="008C647D" w:rsidRPr="00C35E7C">
        <w:rPr>
          <w:bCs/>
          <w:sz w:val="22"/>
          <w:szCs w:val="22"/>
          <w:lang w:eastAsia="en-GB"/>
        </w:rPr>
        <w:t xml:space="preserve">. V niektorých hlásených prípadoch </w:t>
      </w:r>
      <w:r w:rsidRPr="00C35E7C">
        <w:rPr>
          <w:bCs/>
          <w:sz w:val="22"/>
          <w:szCs w:val="22"/>
          <w:lang w:eastAsia="en-GB"/>
        </w:rPr>
        <w:t xml:space="preserve">to </w:t>
      </w:r>
      <w:r w:rsidR="008C647D" w:rsidRPr="00C35E7C">
        <w:rPr>
          <w:bCs/>
          <w:sz w:val="22"/>
          <w:szCs w:val="22"/>
          <w:lang w:eastAsia="en-GB"/>
        </w:rPr>
        <w:t xml:space="preserve">autori </w:t>
      </w:r>
      <w:r w:rsidRPr="00C35E7C">
        <w:rPr>
          <w:bCs/>
          <w:sz w:val="22"/>
          <w:szCs w:val="22"/>
          <w:lang w:eastAsia="en-GB"/>
        </w:rPr>
        <w:t xml:space="preserve">považujú za osobitnú obavu </w:t>
      </w:r>
      <w:r w:rsidR="008C647D" w:rsidRPr="00C35E7C">
        <w:rPr>
          <w:bCs/>
          <w:sz w:val="22"/>
          <w:szCs w:val="22"/>
          <w:lang w:eastAsia="en-GB"/>
        </w:rPr>
        <w:t xml:space="preserve">pri kombinácii </w:t>
      </w:r>
      <w:proofErr w:type="spellStart"/>
      <w:r w:rsidR="008C647D" w:rsidRPr="00C35E7C">
        <w:rPr>
          <w:bCs/>
          <w:sz w:val="22"/>
          <w:szCs w:val="22"/>
          <w:lang w:eastAsia="en-GB"/>
        </w:rPr>
        <w:t>gabapentín</w:t>
      </w:r>
      <w:r w:rsidRPr="00C35E7C">
        <w:rPr>
          <w:bCs/>
          <w:sz w:val="22"/>
          <w:szCs w:val="22"/>
          <w:lang w:eastAsia="en-GB"/>
        </w:rPr>
        <w:t>u</w:t>
      </w:r>
      <w:proofErr w:type="spellEnd"/>
      <w:r w:rsidR="008C647D" w:rsidRPr="00C35E7C">
        <w:rPr>
          <w:bCs/>
          <w:sz w:val="22"/>
          <w:szCs w:val="22"/>
          <w:lang w:eastAsia="en-GB"/>
        </w:rPr>
        <w:t xml:space="preserve"> a </w:t>
      </w:r>
      <w:proofErr w:type="spellStart"/>
      <w:r w:rsidR="008C647D" w:rsidRPr="00C35E7C">
        <w:rPr>
          <w:bCs/>
          <w:sz w:val="22"/>
          <w:szCs w:val="22"/>
          <w:lang w:eastAsia="en-GB"/>
        </w:rPr>
        <w:t>opioid</w:t>
      </w:r>
      <w:r w:rsidRPr="00C35E7C">
        <w:rPr>
          <w:bCs/>
          <w:sz w:val="22"/>
          <w:szCs w:val="22"/>
          <w:lang w:eastAsia="en-GB"/>
        </w:rPr>
        <w:t>ov</w:t>
      </w:r>
      <w:proofErr w:type="spellEnd"/>
      <w:r w:rsidR="008C647D" w:rsidRPr="00C35E7C">
        <w:rPr>
          <w:bCs/>
          <w:sz w:val="22"/>
          <w:szCs w:val="22"/>
          <w:lang w:eastAsia="en-GB"/>
        </w:rPr>
        <w:t>, najmä u starších pacientov.</w:t>
      </w:r>
    </w:p>
    <w:p w14:paraId="4D0D7338" w14:textId="77777777" w:rsidR="008C647D" w:rsidRPr="00155DCB" w:rsidRDefault="008C647D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1DF5DF83" w14:textId="77777777" w:rsidR="00EA4784" w:rsidRPr="00155DCB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155DCB">
        <w:rPr>
          <w:sz w:val="22"/>
          <w:szCs w:val="22"/>
        </w:rPr>
        <w:t>Keď sa v štúdii so zdravými dobrovoľníkmi (N = 12) podávala kapsula s riadeným uvoľňovaním</w:t>
      </w:r>
    </w:p>
    <w:p w14:paraId="7C8C719D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s dávkou 60 mg </w:t>
      </w:r>
      <w:proofErr w:type="spellStart"/>
      <w:r w:rsidRPr="00B4024C">
        <w:rPr>
          <w:sz w:val="22"/>
          <w:szCs w:val="22"/>
        </w:rPr>
        <w:t>morfínu</w:t>
      </w:r>
      <w:proofErr w:type="spellEnd"/>
      <w:r w:rsidRPr="00B4024C">
        <w:rPr>
          <w:sz w:val="22"/>
          <w:szCs w:val="22"/>
        </w:rPr>
        <w:t xml:space="preserve"> 2 hodiny pred podaním kapsuly s dávkou 600 mg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, zvýšila sa</w:t>
      </w:r>
    </w:p>
    <w:p w14:paraId="32EF89C0" w14:textId="77777777" w:rsidR="00EA4784" w:rsidRPr="00155DCB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155DCB">
        <w:rPr>
          <w:sz w:val="22"/>
          <w:szCs w:val="22"/>
        </w:rPr>
        <w:t xml:space="preserve">priemerná hodnota </w:t>
      </w:r>
      <w:proofErr w:type="spellStart"/>
      <w:r w:rsidRPr="00155DCB">
        <w:rPr>
          <w:sz w:val="22"/>
          <w:szCs w:val="22"/>
        </w:rPr>
        <w:t>AUC</w:t>
      </w:r>
      <w:proofErr w:type="spellEnd"/>
      <w:r w:rsidRPr="00155DCB">
        <w:rPr>
          <w:sz w:val="22"/>
          <w:szCs w:val="22"/>
        </w:rPr>
        <w:t xml:space="preserve"> </w:t>
      </w:r>
      <w:proofErr w:type="spellStart"/>
      <w:r w:rsidRPr="00155DCB">
        <w:rPr>
          <w:sz w:val="22"/>
          <w:szCs w:val="22"/>
        </w:rPr>
        <w:t>gabapentínu</w:t>
      </w:r>
      <w:proofErr w:type="spellEnd"/>
      <w:r w:rsidRPr="00155DCB">
        <w:rPr>
          <w:sz w:val="22"/>
          <w:szCs w:val="22"/>
        </w:rPr>
        <w:t xml:space="preserve"> o 44 % v porovnaní s hodnotami </w:t>
      </w:r>
      <w:proofErr w:type="spellStart"/>
      <w:r w:rsidRPr="00155DCB">
        <w:rPr>
          <w:sz w:val="22"/>
          <w:szCs w:val="22"/>
        </w:rPr>
        <w:t>gabapentínu</w:t>
      </w:r>
      <w:proofErr w:type="spellEnd"/>
      <w:r w:rsidRPr="00155DCB">
        <w:rPr>
          <w:sz w:val="22"/>
          <w:szCs w:val="22"/>
        </w:rPr>
        <w:t xml:space="preserve"> podaného bez</w:t>
      </w:r>
    </w:p>
    <w:p w14:paraId="180A1C6A" w14:textId="77777777" w:rsidR="002C5596" w:rsidRPr="00C35E7C" w:rsidRDefault="00EA4784" w:rsidP="002C5596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proofErr w:type="spellStart"/>
      <w:r w:rsidRPr="00155DCB">
        <w:rPr>
          <w:sz w:val="22"/>
          <w:szCs w:val="22"/>
        </w:rPr>
        <w:t>morfínu</w:t>
      </w:r>
      <w:proofErr w:type="spellEnd"/>
      <w:r w:rsidRPr="00155DCB">
        <w:rPr>
          <w:sz w:val="22"/>
          <w:szCs w:val="22"/>
        </w:rPr>
        <w:t xml:space="preserve">. </w:t>
      </w:r>
      <w:r w:rsidR="002C5596" w:rsidRPr="00C35E7C">
        <w:rPr>
          <w:sz w:val="22"/>
          <w:szCs w:val="22"/>
          <w:lang w:eastAsia="en-GB"/>
        </w:rPr>
        <w:t xml:space="preserve">Pacientov, u ktorých je potrebná súbežná liečba </w:t>
      </w:r>
      <w:proofErr w:type="spellStart"/>
      <w:r w:rsidR="002C5596" w:rsidRPr="00C35E7C">
        <w:rPr>
          <w:sz w:val="22"/>
          <w:szCs w:val="22"/>
          <w:lang w:eastAsia="en-GB"/>
        </w:rPr>
        <w:t>opioidmi</w:t>
      </w:r>
      <w:proofErr w:type="spellEnd"/>
      <w:r w:rsidR="002C5596" w:rsidRPr="00C35E7C">
        <w:rPr>
          <w:sz w:val="22"/>
          <w:szCs w:val="22"/>
          <w:lang w:eastAsia="en-GB"/>
        </w:rPr>
        <w:t xml:space="preserve">, je preto potrebné starostlivo sledovať kvôli prejavom útlmu </w:t>
      </w:r>
      <w:proofErr w:type="spellStart"/>
      <w:r w:rsidR="002C5596" w:rsidRPr="00C35E7C">
        <w:rPr>
          <w:sz w:val="22"/>
          <w:szCs w:val="22"/>
          <w:lang w:eastAsia="en-GB"/>
        </w:rPr>
        <w:t>CNS</w:t>
      </w:r>
      <w:proofErr w:type="spellEnd"/>
      <w:r w:rsidR="002C5596" w:rsidRPr="00C35E7C">
        <w:rPr>
          <w:sz w:val="22"/>
          <w:szCs w:val="22"/>
          <w:lang w:eastAsia="en-GB"/>
        </w:rPr>
        <w:t xml:space="preserve">, akými sú </w:t>
      </w:r>
      <w:proofErr w:type="spellStart"/>
      <w:r w:rsidR="002C5596" w:rsidRPr="00C35E7C">
        <w:rPr>
          <w:sz w:val="22"/>
          <w:szCs w:val="22"/>
          <w:lang w:eastAsia="en-GB"/>
        </w:rPr>
        <w:t>somnolencia</w:t>
      </w:r>
      <w:proofErr w:type="spellEnd"/>
      <w:r w:rsidR="002C5596" w:rsidRPr="00C35E7C">
        <w:rPr>
          <w:sz w:val="22"/>
          <w:szCs w:val="22"/>
          <w:lang w:eastAsia="en-GB"/>
        </w:rPr>
        <w:t xml:space="preserve">, </w:t>
      </w:r>
      <w:proofErr w:type="spellStart"/>
      <w:r w:rsidR="002C5596" w:rsidRPr="00C35E7C">
        <w:rPr>
          <w:sz w:val="22"/>
          <w:szCs w:val="22"/>
          <w:lang w:eastAsia="en-GB"/>
        </w:rPr>
        <w:t>sedácia</w:t>
      </w:r>
      <w:proofErr w:type="spellEnd"/>
      <w:r w:rsidR="002C5596" w:rsidRPr="00C35E7C">
        <w:rPr>
          <w:sz w:val="22"/>
          <w:szCs w:val="22"/>
          <w:lang w:eastAsia="en-GB"/>
        </w:rPr>
        <w:t xml:space="preserve"> a útlm dýchania, a dávka </w:t>
      </w:r>
      <w:proofErr w:type="spellStart"/>
      <w:r w:rsidR="002C5596" w:rsidRPr="00C35E7C">
        <w:rPr>
          <w:sz w:val="22"/>
          <w:szCs w:val="22"/>
          <w:lang w:eastAsia="en-GB"/>
        </w:rPr>
        <w:t>gabapentínu</w:t>
      </w:r>
      <w:proofErr w:type="spellEnd"/>
      <w:r w:rsidR="002C5596" w:rsidRPr="00C35E7C">
        <w:rPr>
          <w:sz w:val="22"/>
          <w:szCs w:val="22"/>
          <w:lang w:eastAsia="en-GB"/>
        </w:rPr>
        <w:t xml:space="preserve"> alebo </w:t>
      </w:r>
      <w:proofErr w:type="spellStart"/>
      <w:r w:rsidR="002C5596" w:rsidRPr="00C35E7C">
        <w:rPr>
          <w:sz w:val="22"/>
          <w:szCs w:val="22"/>
          <w:lang w:eastAsia="en-GB"/>
        </w:rPr>
        <w:t>opioidu</w:t>
      </w:r>
      <w:proofErr w:type="spellEnd"/>
      <w:r w:rsidR="002C5596" w:rsidRPr="00C35E7C">
        <w:rPr>
          <w:sz w:val="22"/>
          <w:szCs w:val="22"/>
          <w:lang w:eastAsia="en-GB"/>
        </w:rPr>
        <w:t xml:space="preserve"> sa má náležite znížiť.</w:t>
      </w:r>
    </w:p>
    <w:p w14:paraId="2B7C564C" w14:textId="77777777" w:rsidR="00811661" w:rsidRPr="00B4024C" w:rsidRDefault="00811661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5C07680A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Nepozorovali sa žiadne interakcie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s </w:t>
      </w:r>
      <w:proofErr w:type="spellStart"/>
      <w:r w:rsidRPr="00B4024C">
        <w:rPr>
          <w:sz w:val="22"/>
          <w:szCs w:val="22"/>
        </w:rPr>
        <w:t>fenobarbitalom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fenytoínom</w:t>
      </w:r>
      <w:proofErr w:type="spellEnd"/>
      <w:r w:rsidRPr="00B4024C">
        <w:rPr>
          <w:sz w:val="22"/>
          <w:szCs w:val="22"/>
        </w:rPr>
        <w:t xml:space="preserve">, kyselinou </w:t>
      </w:r>
      <w:proofErr w:type="spellStart"/>
      <w:r w:rsidRPr="00B4024C">
        <w:rPr>
          <w:sz w:val="22"/>
          <w:szCs w:val="22"/>
        </w:rPr>
        <w:t>valproovou</w:t>
      </w:r>
      <w:proofErr w:type="spellEnd"/>
    </w:p>
    <w:p w14:paraId="232F3DF2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alebo </w:t>
      </w:r>
      <w:proofErr w:type="spellStart"/>
      <w:r w:rsidRPr="00B4024C">
        <w:rPr>
          <w:sz w:val="22"/>
          <w:szCs w:val="22"/>
        </w:rPr>
        <w:t>karbamazepínom</w:t>
      </w:r>
      <w:proofErr w:type="spellEnd"/>
      <w:r w:rsidRPr="00B4024C">
        <w:rPr>
          <w:sz w:val="22"/>
          <w:szCs w:val="22"/>
        </w:rPr>
        <w:t>.</w:t>
      </w:r>
    </w:p>
    <w:p w14:paraId="66683F7C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48585854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Farmakokinetické</w:t>
      </w:r>
      <w:proofErr w:type="spellEnd"/>
      <w:r w:rsidRPr="00B4024C">
        <w:rPr>
          <w:sz w:val="22"/>
          <w:szCs w:val="22"/>
        </w:rPr>
        <w:t xml:space="preserve"> parametre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v rovnovážnom stave sú u zdravých jedincov podobné ako</w:t>
      </w:r>
    </w:p>
    <w:p w14:paraId="00417805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u pacientov epileptikov užívajúcich tieto </w:t>
      </w:r>
      <w:proofErr w:type="spellStart"/>
      <w:r w:rsidRPr="00B4024C">
        <w:rPr>
          <w:sz w:val="22"/>
          <w:szCs w:val="22"/>
        </w:rPr>
        <w:t>antiepileptiká</w:t>
      </w:r>
      <w:proofErr w:type="spellEnd"/>
      <w:r w:rsidRPr="00B4024C">
        <w:rPr>
          <w:sz w:val="22"/>
          <w:szCs w:val="22"/>
        </w:rPr>
        <w:t>.</w:t>
      </w:r>
    </w:p>
    <w:p w14:paraId="6AA601B3" w14:textId="77777777" w:rsidR="00811661" w:rsidRPr="00B4024C" w:rsidRDefault="00811661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7D9C1E78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Sú</w:t>
      </w:r>
      <w:r w:rsidR="00B97C7F" w:rsidRPr="00B4024C">
        <w:rPr>
          <w:sz w:val="22"/>
          <w:szCs w:val="22"/>
        </w:rPr>
        <w:t>bežn</w:t>
      </w:r>
      <w:r w:rsidRPr="00B4024C">
        <w:rPr>
          <w:sz w:val="22"/>
          <w:szCs w:val="22"/>
        </w:rPr>
        <w:t xml:space="preserve">é podávanie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s perorálnymi </w:t>
      </w:r>
      <w:proofErr w:type="spellStart"/>
      <w:r w:rsidRPr="00B4024C">
        <w:rPr>
          <w:sz w:val="22"/>
          <w:szCs w:val="22"/>
        </w:rPr>
        <w:t>kontraceptívami</w:t>
      </w:r>
      <w:proofErr w:type="spellEnd"/>
      <w:r w:rsidRPr="00B4024C">
        <w:rPr>
          <w:sz w:val="22"/>
          <w:szCs w:val="22"/>
        </w:rPr>
        <w:t xml:space="preserve"> obsahujúcimi </w:t>
      </w:r>
      <w:proofErr w:type="spellStart"/>
      <w:r w:rsidRPr="00B4024C">
        <w:rPr>
          <w:sz w:val="22"/>
          <w:szCs w:val="22"/>
        </w:rPr>
        <w:t>noretisterón</w:t>
      </w:r>
      <w:proofErr w:type="spellEnd"/>
      <w:r w:rsidRPr="00B4024C">
        <w:rPr>
          <w:sz w:val="22"/>
          <w:szCs w:val="22"/>
        </w:rPr>
        <w:t xml:space="preserve"> a/alebo</w:t>
      </w:r>
    </w:p>
    <w:p w14:paraId="6949E624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etinylestradiol</w:t>
      </w:r>
      <w:proofErr w:type="spellEnd"/>
      <w:r w:rsidRPr="00B4024C">
        <w:rPr>
          <w:sz w:val="22"/>
          <w:szCs w:val="22"/>
        </w:rPr>
        <w:t xml:space="preserve"> neovplyvňuje v rovnovážnom stave </w:t>
      </w:r>
      <w:proofErr w:type="spellStart"/>
      <w:r w:rsidRPr="00B4024C">
        <w:rPr>
          <w:sz w:val="22"/>
          <w:szCs w:val="22"/>
        </w:rPr>
        <w:t>farmakokinetické</w:t>
      </w:r>
      <w:proofErr w:type="spellEnd"/>
      <w:r w:rsidRPr="00B4024C">
        <w:rPr>
          <w:sz w:val="22"/>
          <w:szCs w:val="22"/>
        </w:rPr>
        <w:t xml:space="preserve"> parametre žiadneho z nich.</w:t>
      </w:r>
    </w:p>
    <w:p w14:paraId="530ED95B" w14:textId="77777777" w:rsidR="00811661" w:rsidRPr="00B4024C" w:rsidRDefault="00811661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7BB54F92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Sú</w:t>
      </w:r>
      <w:r w:rsidR="00B97C7F" w:rsidRPr="00B4024C">
        <w:rPr>
          <w:sz w:val="22"/>
          <w:szCs w:val="22"/>
        </w:rPr>
        <w:t>bežn</w:t>
      </w:r>
      <w:r w:rsidRPr="00B4024C">
        <w:rPr>
          <w:sz w:val="22"/>
          <w:szCs w:val="22"/>
        </w:rPr>
        <w:t xml:space="preserve">é podávanie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s </w:t>
      </w:r>
      <w:proofErr w:type="spellStart"/>
      <w:r w:rsidRPr="00B4024C">
        <w:rPr>
          <w:sz w:val="22"/>
          <w:szCs w:val="22"/>
        </w:rPr>
        <w:t>antacidami</w:t>
      </w:r>
      <w:proofErr w:type="spellEnd"/>
      <w:r w:rsidRPr="00B4024C">
        <w:rPr>
          <w:sz w:val="22"/>
          <w:szCs w:val="22"/>
        </w:rPr>
        <w:t xml:space="preserve"> obsahujúcimi alumínium a magnézium znižuje</w:t>
      </w:r>
    </w:p>
    <w:p w14:paraId="75BA9A3C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biologickú dostupnosť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až o 24 %.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odporúča užiť najskôr dve hodiny po</w:t>
      </w:r>
    </w:p>
    <w:p w14:paraId="12BBD5ED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podaní </w:t>
      </w:r>
      <w:proofErr w:type="spellStart"/>
      <w:r w:rsidRPr="00B4024C">
        <w:rPr>
          <w:sz w:val="22"/>
          <w:szCs w:val="22"/>
        </w:rPr>
        <w:t>antacíd</w:t>
      </w:r>
      <w:proofErr w:type="spellEnd"/>
      <w:r w:rsidRPr="00B4024C">
        <w:rPr>
          <w:sz w:val="22"/>
          <w:szCs w:val="22"/>
        </w:rPr>
        <w:t>.</w:t>
      </w:r>
    </w:p>
    <w:p w14:paraId="4B0AAEC0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73DEEACA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Probenecid</w:t>
      </w:r>
      <w:proofErr w:type="spellEnd"/>
      <w:r w:rsidRPr="00B4024C">
        <w:rPr>
          <w:sz w:val="22"/>
          <w:szCs w:val="22"/>
        </w:rPr>
        <w:t xml:space="preserve"> neovplyvňuje </w:t>
      </w:r>
      <w:proofErr w:type="spellStart"/>
      <w:r w:rsidRPr="00B4024C">
        <w:rPr>
          <w:sz w:val="22"/>
          <w:szCs w:val="22"/>
        </w:rPr>
        <w:t>renálnu</w:t>
      </w:r>
      <w:proofErr w:type="spellEnd"/>
      <w:r w:rsidRPr="00B4024C">
        <w:rPr>
          <w:sz w:val="22"/>
          <w:szCs w:val="22"/>
        </w:rPr>
        <w:t xml:space="preserve"> exkréciu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.</w:t>
      </w:r>
    </w:p>
    <w:p w14:paraId="49E24EEE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Nepredpokladá sa, že mierny pokles </w:t>
      </w:r>
      <w:proofErr w:type="spellStart"/>
      <w:r w:rsidRPr="00B4024C">
        <w:rPr>
          <w:sz w:val="22"/>
          <w:szCs w:val="22"/>
        </w:rPr>
        <w:t>renálnej</w:t>
      </w:r>
      <w:proofErr w:type="spellEnd"/>
      <w:r w:rsidRPr="00B4024C">
        <w:rPr>
          <w:sz w:val="22"/>
          <w:szCs w:val="22"/>
        </w:rPr>
        <w:t xml:space="preserve"> exkrécie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, ktorý sa pozoroval pri sú</w:t>
      </w:r>
      <w:r w:rsidR="00B97C7F" w:rsidRPr="00B4024C">
        <w:rPr>
          <w:sz w:val="22"/>
          <w:szCs w:val="22"/>
        </w:rPr>
        <w:t>bež</w:t>
      </w:r>
      <w:r w:rsidRPr="00B4024C">
        <w:rPr>
          <w:sz w:val="22"/>
          <w:szCs w:val="22"/>
        </w:rPr>
        <w:t>nom</w:t>
      </w:r>
    </w:p>
    <w:p w14:paraId="09FACA92" w14:textId="77777777" w:rsidR="00EA4784" w:rsidRPr="00B4024C" w:rsidRDefault="00EA4784" w:rsidP="00EA4784">
      <w:pPr>
        <w:autoSpaceDE w:val="0"/>
        <w:autoSpaceDN w:val="0"/>
        <w:adjustRightInd w:val="0"/>
        <w:rPr>
          <w:sz w:val="20"/>
          <w:szCs w:val="20"/>
        </w:rPr>
      </w:pPr>
      <w:r w:rsidRPr="00B4024C">
        <w:rPr>
          <w:sz w:val="22"/>
          <w:szCs w:val="22"/>
        </w:rPr>
        <w:t xml:space="preserve">podávaní s </w:t>
      </w:r>
      <w:proofErr w:type="spellStart"/>
      <w:r w:rsidRPr="00B4024C">
        <w:rPr>
          <w:sz w:val="22"/>
          <w:szCs w:val="22"/>
        </w:rPr>
        <w:t>cimetidínom</w:t>
      </w:r>
      <w:proofErr w:type="spellEnd"/>
      <w:r w:rsidRPr="00B4024C">
        <w:rPr>
          <w:sz w:val="22"/>
          <w:szCs w:val="22"/>
        </w:rPr>
        <w:t>, má klinický význam.</w:t>
      </w:r>
    </w:p>
    <w:p w14:paraId="577CDC99" w14:textId="4CF175DE" w:rsidR="007D1F46" w:rsidRPr="00B4024C" w:rsidRDefault="00C35E7C" w:rsidP="00124B4B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="007D1F46" w:rsidRPr="00B4024C">
        <w:rPr>
          <w:b/>
          <w:bCs/>
          <w:sz w:val="22"/>
          <w:szCs w:val="22"/>
        </w:rPr>
        <w:lastRenderedPageBreak/>
        <w:t xml:space="preserve">4.6 </w:t>
      </w:r>
      <w:r w:rsidR="00534ABA" w:rsidRPr="00B4024C">
        <w:rPr>
          <w:b/>
          <w:bCs/>
          <w:sz w:val="22"/>
          <w:szCs w:val="22"/>
        </w:rPr>
        <w:tab/>
      </w:r>
      <w:proofErr w:type="spellStart"/>
      <w:r w:rsidR="000D0D27" w:rsidRPr="00B4024C">
        <w:rPr>
          <w:b/>
          <w:bCs/>
          <w:sz w:val="22"/>
          <w:szCs w:val="22"/>
        </w:rPr>
        <w:t>Fertilita</w:t>
      </w:r>
      <w:proofErr w:type="spellEnd"/>
      <w:r w:rsidR="000D0D27" w:rsidRPr="00B4024C">
        <w:rPr>
          <w:b/>
          <w:bCs/>
          <w:sz w:val="22"/>
          <w:szCs w:val="22"/>
        </w:rPr>
        <w:t>, g</w:t>
      </w:r>
      <w:r w:rsidR="003B61AF" w:rsidRPr="00B4024C">
        <w:rPr>
          <w:b/>
          <w:bCs/>
          <w:sz w:val="22"/>
          <w:szCs w:val="22"/>
        </w:rPr>
        <w:t xml:space="preserve">ravidita a laktácia </w:t>
      </w:r>
    </w:p>
    <w:p w14:paraId="6C27B6F1" w14:textId="77777777" w:rsidR="005547F4" w:rsidRPr="00B4024C" w:rsidRDefault="005547F4" w:rsidP="00124B4B">
      <w:pPr>
        <w:rPr>
          <w:sz w:val="22"/>
          <w:szCs w:val="22"/>
        </w:rPr>
      </w:pPr>
    </w:p>
    <w:p w14:paraId="4AA221D4" w14:textId="77777777" w:rsidR="00155CD1" w:rsidRPr="00B4024C" w:rsidRDefault="00155CD1" w:rsidP="00EA478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Gravidita</w:t>
      </w:r>
    </w:p>
    <w:p w14:paraId="56F0C5A7" w14:textId="77777777" w:rsidR="00637E72" w:rsidRPr="00B4024C" w:rsidRDefault="00637E72" w:rsidP="00EA478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8F8999B" w14:textId="77777777" w:rsidR="00EA4784" w:rsidRPr="00C35E7C" w:rsidRDefault="00EA4784" w:rsidP="00EA4784">
      <w:pPr>
        <w:autoSpaceDE w:val="0"/>
        <w:autoSpaceDN w:val="0"/>
        <w:adjustRightInd w:val="0"/>
        <w:rPr>
          <w:i/>
          <w:sz w:val="22"/>
        </w:rPr>
      </w:pPr>
      <w:r w:rsidRPr="00C35E7C">
        <w:rPr>
          <w:i/>
          <w:sz w:val="22"/>
        </w:rPr>
        <w:t xml:space="preserve">Riziko spojené s epilepsiou a </w:t>
      </w:r>
      <w:proofErr w:type="spellStart"/>
      <w:r w:rsidRPr="00C35E7C">
        <w:rPr>
          <w:i/>
          <w:sz w:val="22"/>
        </w:rPr>
        <w:t>antiepileptikami</w:t>
      </w:r>
      <w:proofErr w:type="spellEnd"/>
      <w:r w:rsidRPr="00C35E7C">
        <w:rPr>
          <w:i/>
          <w:sz w:val="22"/>
        </w:rPr>
        <w:t xml:space="preserve"> vo všeobecnosti</w:t>
      </w:r>
    </w:p>
    <w:p w14:paraId="0429B61D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4F3C321A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Potomkovia matiek liečených </w:t>
      </w:r>
      <w:proofErr w:type="spellStart"/>
      <w:r w:rsidRPr="00B4024C">
        <w:rPr>
          <w:sz w:val="22"/>
          <w:szCs w:val="22"/>
        </w:rPr>
        <w:t>antiepileptikami</w:t>
      </w:r>
      <w:proofErr w:type="spellEnd"/>
      <w:r w:rsidRPr="00B4024C">
        <w:rPr>
          <w:sz w:val="22"/>
          <w:szCs w:val="22"/>
        </w:rPr>
        <w:t xml:space="preserve"> majú 2 – </w:t>
      </w:r>
      <w:proofErr w:type="spellStart"/>
      <w:r w:rsidRPr="00B4024C">
        <w:rPr>
          <w:sz w:val="22"/>
          <w:szCs w:val="22"/>
        </w:rPr>
        <w:t>3-násobne</w:t>
      </w:r>
      <w:proofErr w:type="spellEnd"/>
      <w:r w:rsidRPr="00B4024C">
        <w:rPr>
          <w:sz w:val="22"/>
          <w:szCs w:val="22"/>
        </w:rPr>
        <w:t xml:space="preserve"> zvýšené riziko vzniku vrodených</w:t>
      </w:r>
    </w:p>
    <w:p w14:paraId="535AF8CB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chýb. Najčastejšie sú hlásené rozštepy pery, kardiovaskulárne </w:t>
      </w:r>
      <w:proofErr w:type="spellStart"/>
      <w:r w:rsidRPr="00B4024C">
        <w:rPr>
          <w:sz w:val="22"/>
          <w:szCs w:val="22"/>
        </w:rPr>
        <w:t>malformácie</w:t>
      </w:r>
      <w:proofErr w:type="spellEnd"/>
      <w:r w:rsidRPr="00B4024C">
        <w:rPr>
          <w:sz w:val="22"/>
          <w:szCs w:val="22"/>
        </w:rPr>
        <w:t xml:space="preserve"> a defekty </w:t>
      </w:r>
      <w:proofErr w:type="spellStart"/>
      <w:r w:rsidRPr="00B4024C">
        <w:rPr>
          <w:sz w:val="22"/>
          <w:szCs w:val="22"/>
        </w:rPr>
        <w:t>neurálnej</w:t>
      </w:r>
      <w:proofErr w:type="spellEnd"/>
      <w:r w:rsidRPr="00B4024C">
        <w:rPr>
          <w:sz w:val="22"/>
          <w:szCs w:val="22"/>
        </w:rPr>
        <w:t xml:space="preserve"> trubice.</w:t>
      </w:r>
    </w:p>
    <w:p w14:paraId="64076C6B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Kombinovaná liečba </w:t>
      </w:r>
      <w:proofErr w:type="spellStart"/>
      <w:r w:rsidRPr="00B4024C">
        <w:rPr>
          <w:sz w:val="22"/>
          <w:szCs w:val="22"/>
        </w:rPr>
        <w:t>antiepileptikami</w:t>
      </w:r>
      <w:proofErr w:type="spellEnd"/>
      <w:r w:rsidRPr="00B4024C">
        <w:rPr>
          <w:sz w:val="22"/>
          <w:szCs w:val="22"/>
        </w:rPr>
        <w:t xml:space="preserve"> môže byť v porovnaní s </w:t>
      </w:r>
      <w:proofErr w:type="spellStart"/>
      <w:r w:rsidRPr="00B4024C">
        <w:rPr>
          <w:sz w:val="22"/>
          <w:szCs w:val="22"/>
        </w:rPr>
        <w:t>monoterapiou</w:t>
      </w:r>
      <w:proofErr w:type="spellEnd"/>
      <w:r w:rsidRPr="00B4024C">
        <w:rPr>
          <w:sz w:val="22"/>
          <w:szCs w:val="22"/>
        </w:rPr>
        <w:t xml:space="preserve"> spojená s vyšším rizikom</w:t>
      </w:r>
    </w:p>
    <w:p w14:paraId="0BD73B90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vzniku </w:t>
      </w:r>
      <w:proofErr w:type="spellStart"/>
      <w:r w:rsidRPr="00B4024C">
        <w:rPr>
          <w:sz w:val="22"/>
          <w:szCs w:val="22"/>
        </w:rPr>
        <w:t>kongenitálnych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malformácií</w:t>
      </w:r>
      <w:proofErr w:type="spellEnd"/>
      <w:r w:rsidRPr="00B4024C">
        <w:rPr>
          <w:sz w:val="22"/>
          <w:szCs w:val="22"/>
        </w:rPr>
        <w:t>, preto je dôležité, aby sa všade tam, kde to je možné,</w:t>
      </w:r>
    </w:p>
    <w:p w14:paraId="5B14ABFF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uprednostnila monoterapia. Ženy, u ktorých existuje pravdepodobnosť otehotnenia, alebo ktoré sú</w:t>
      </w:r>
    </w:p>
    <w:p w14:paraId="431747AD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 reprodukčnom veku, majú byť poučené odborníkom a potreba liečby </w:t>
      </w:r>
      <w:proofErr w:type="spellStart"/>
      <w:r w:rsidRPr="00B4024C">
        <w:rPr>
          <w:sz w:val="22"/>
          <w:szCs w:val="22"/>
        </w:rPr>
        <w:t>antiepileptikami</w:t>
      </w:r>
      <w:proofErr w:type="spellEnd"/>
      <w:r w:rsidRPr="00B4024C">
        <w:rPr>
          <w:sz w:val="22"/>
          <w:szCs w:val="22"/>
        </w:rPr>
        <w:t xml:space="preserve"> sa musí</w:t>
      </w:r>
    </w:p>
    <w:p w14:paraId="6F25A338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prehodnotiť, keď žena plánuje otehotnieť. Liečba </w:t>
      </w:r>
      <w:proofErr w:type="spellStart"/>
      <w:r w:rsidRPr="00B4024C">
        <w:rPr>
          <w:sz w:val="22"/>
          <w:szCs w:val="22"/>
        </w:rPr>
        <w:t>antiepileptikami</w:t>
      </w:r>
      <w:proofErr w:type="spellEnd"/>
      <w:r w:rsidRPr="00B4024C">
        <w:rPr>
          <w:sz w:val="22"/>
          <w:szCs w:val="22"/>
        </w:rPr>
        <w:t xml:space="preserve"> sa nesmie ukončiť náhle, pretože to</w:t>
      </w:r>
    </w:p>
    <w:p w14:paraId="11F3805A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môže viesť k náhlemu vzniku záchvatov, ktoré môžu mať závažné následky pre matku i dieťa.</w:t>
      </w:r>
    </w:p>
    <w:p w14:paraId="458FAA7A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Zriedkavo sa u detí matiek s epilepsiou pozorovalo spomalenie vývoja. Nedá sa rozlíšiť, či je toto</w:t>
      </w:r>
    </w:p>
    <w:p w14:paraId="338BE37C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spomalenie spôsobené genetickými alebo sociálnymi faktormi, epilepsiou matky alebo liečbou</w:t>
      </w:r>
    </w:p>
    <w:p w14:paraId="18A2EBBC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antiepileptikami</w:t>
      </w:r>
      <w:proofErr w:type="spellEnd"/>
      <w:r w:rsidRPr="00B4024C">
        <w:rPr>
          <w:sz w:val="22"/>
          <w:szCs w:val="22"/>
        </w:rPr>
        <w:t>.</w:t>
      </w:r>
    </w:p>
    <w:p w14:paraId="3D3A3D0D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7E44E693" w14:textId="77777777" w:rsidR="00EA4784" w:rsidRPr="00C35E7C" w:rsidRDefault="00EA4784" w:rsidP="00EA4784">
      <w:pPr>
        <w:autoSpaceDE w:val="0"/>
        <w:autoSpaceDN w:val="0"/>
        <w:adjustRightInd w:val="0"/>
        <w:rPr>
          <w:i/>
          <w:sz w:val="22"/>
        </w:rPr>
      </w:pPr>
      <w:r w:rsidRPr="00C35E7C">
        <w:rPr>
          <w:i/>
          <w:sz w:val="22"/>
        </w:rPr>
        <w:t xml:space="preserve">Riziko spojené s </w:t>
      </w:r>
      <w:proofErr w:type="spellStart"/>
      <w:r w:rsidRPr="00C35E7C">
        <w:rPr>
          <w:i/>
          <w:sz w:val="22"/>
        </w:rPr>
        <w:t>gabapentínom</w:t>
      </w:r>
      <w:proofErr w:type="spellEnd"/>
    </w:p>
    <w:p w14:paraId="344E80DA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42B1F0F4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Nie sú k dispozícii dostatočné údaje o použití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u gravidných žien.</w:t>
      </w:r>
    </w:p>
    <w:p w14:paraId="3F759E9A" w14:textId="77777777" w:rsidR="00811661" w:rsidRPr="00B4024C" w:rsidRDefault="00811661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1E524B3F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Štúdie na zvieratách preukázali reprodukčnú toxicitu (pozri časť 5.3). Nie je známe potenciálne riziko</w:t>
      </w:r>
    </w:p>
    <w:p w14:paraId="561D666F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u ľudí.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má užívať počas gravidity iba v nevyhnutných prípadoch, keď potenciálny</w:t>
      </w:r>
    </w:p>
    <w:p w14:paraId="40EF9328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prínos liečby pre matku prevyšuje potenciálne riziko pre plod.</w:t>
      </w:r>
    </w:p>
    <w:p w14:paraId="41ED2F69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4340ACBB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Vzhľadom na samotnú epilepsiu a prítomnosť </w:t>
      </w:r>
      <w:proofErr w:type="spellStart"/>
      <w:r w:rsidRPr="00B4024C">
        <w:rPr>
          <w:sz w:val="22"/>
          <w:szCs w:val="22"/>
        </w:rPr>
        <w:t>konkomitantných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antiepileptík</w:t>
      </w:r>
      <w:proofErr w:type="spellEnd"/>
      <w:r w:rsidRPr="00B4024C">
        <w:rPr>
          <w:sz w:val="22"/>
          <w:szCs w:val="22"/>
        </w:rPr>
        <w:t xml:space="preserve"> počas každej hlásenej</w:t>
      </w:r>
    </w:p>
    <w:p w14:paraId="232F56C1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gravidity, nie je možné urobiť jednoznačný záver, či je užívanie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počas gravidity spojené</w:t>
      </w:r>
    </w:p>
    <w:p w14:paraId="6A1FF544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so zvýšeným rizikom vzniku </w:t>
      </w:r>
      <w:proofErr w:type="spellStart"/>
      <w:r w:rsidRPr="00B4024C">
        <w:rPr>
          <w:sz w:val="22"/>
          <w:szCs w:val="22"/>
        </w:rPr>
        <w:t>kongenitálnych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malformácií</w:t>
      </w:r>
      <w:proofErr w:type="spellEnd"/>
      <w:r w:rsidRPr="00B4024C">
        <w:rPr>
          <w:sz w:val="22"/>
          <w:szCs w:val="22"/>
        </w:rPr>
        <w:t>.</w:t>
      </w:r>
    </w:p>
    <w:p w14:paraId="671112A9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1505B8E3" w14:textId="77777777" w:rsidR="00155CD1" w:rsidRPr="00B4024C" w:rsidRDefault="00196C70" w:rsidP="00EA4784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179287A0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vylučuje </w:t>
      </w:r>
      <w:r w:rsidR="00B3633C" w:rsidRPr="00B4024C">
        <w:rPr>
          <w:sz w:val="22"/>
          <w:szCs w:val="22"/>
        </w:rPr>
        <w:t xml:space="preserve">do </w:t>
      </w:r>
      <w:r w:rsidRPr="00B4024C">
        <w:rPr>
          <w:sz w:val="22"/>
          <w:szCs w:val="22"/>
        </w:rPr>
        <w:t>matersk</w:t>
      </w:r>
      <w:r w:rsidR="00B3633C" w:rsidRPr="00B4024C">
        <w:rPr>
          <w:sz w:val="22"/>
          <w:szCs w:val="22"/>
        </w:rPr>
        <w:t>ého</w:t>
      </w:r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mliek</w:t>
      </w:r>
      <w:r w:rsidR="00B3633C" w:rsidRPr="00B4024C">
        <w:rPr>
          <w:sz w:val="22"/>
          <w:szCs w:val="22"/>
        </w:rPr>
        <w:t>a</w:t>
      </w:r>
      <w:r w:rsidRPr="00B4024C">
        <w:rPr>
          <w:sz w:val="22"/>
          <w:szCs w:val="22"/>
        </w:rPr>
        <w:t>.Vzhľadom</w:t>
      </w:r>
      <w:proofErr w:type="spellEnd"/>
      <w:r w:rsidRPr="00B4024C">
        <w:rPr>
          <w:sz w:val="22"/>
          <w:szCs w:val="22"/>
        </w:rPr>
        <w:t xml:space="preserve"> na to, že účinok na dojčené dieťa nie je</w:t>
      </w:r>
    </w:p>
    <w:p w14:paraId="6B69D093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známy, pri podávaní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dojčiacim matkám je potrebná opatrnosť.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má</w:t>
      </w:r>
    </w:p>
    <w:p w14:paraId="5573943B" w14:textId="77777777" w:rsidR="00EA4784" w:rsidRPr="00C35E7C" w:rsidRDefault="00EA4784" w:rsidP="00EA4784">
      <w:pPr>
        <w:autoSpaceDE w:val="0"/>
        <w:autoSpaceDN w:val="0"/>
        <w:adjustRightInd w:val="0"/>
        <w:rPr>
          <w:sz w:val="20"/>
        </w:rPr>
      </w:pPr>
      <w:r w:rsidRPr="00B4024C">
        <w:rPr>
          <w:sz w:val="22"/>
          <w:szCs w:val="22"/>
        </w:rPr>
        <w:t>dojčiacim matkám podávať len v prípade, keď prínos liečby jasne prevažuje nad rizikom.</w:t>
      </w:r>
    </w:p>
    <w:p w14:paraId="4E0A8CF3" w14:textId="77777777" w:rsidR="00EA4784" w:rsidRPr="00F37928" w:rsidRDefault="00EA4784" w:rsidP="00C35E7C">
      <w:pPr>
        <w:rPr>
          <w:sz w:val="22"/>
          <w:szCs w:val="22"/>
        </w:rPr>
      </w:pPr>
    </w:p>
    <w:p w14:paraId="6DDB8BE1" w14:textId="77777777" w:rsidR="00637E72" w:rsidRPr="00C35E7C" w:rsidRDefault="00637E72" w:rsidP="00EA4784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C35E7C">
        <w:rPr>
          <w:sz w:val="22"/>
          <w:szCs w:val="22"/>
          <w:u w:val="single"/>
        </w:rPr>
        <w:t>Fertilita</w:t>
      </w:r>
      <w:proofErr w:type="spellEnd"/>
    </w:p>
    <w:p w14:paraId="1A922C61" w14:textId="77777777" w:rsidR="00637E72" w:rsidRDefault="00637E72" w:rsidP="00EA4784">
      <w:pPr>
        <w:autoSpaceDE w:val="0"/>
        <w:autoSpaceDN w:val="0"/>
        <w:adjustRightInd w:val="0"/>
        <w:rPr>
          <w:sz w:val="22"/>
          <w:szCs w:val="22"/>
        </w:rPr>
      </w:pPr>
    </w:p>
    <w:p w14:paraId="74BD3F9B" w14:textId="77777777" w:rsidR="00637E72" w:rsidRPr="003C330B" w:rsidRDefault="00637E72" w:rsidP="00637E72">
      <w:pPr>
        <w:keepNext/>
        <w:keepLines/>
        <w:shd w:val="clear" w:color="auto" w:fill="FFFFFF"/>
        <w:rPr>
          <w:szCs w:val="22"/>
          <w:lang w:eastAsia="en-GB"/>
        </w:rPr>
      </w:pPr>
      <w:r w:rsidRPr="003C330B">
        <w:rPr>
          <w:szCs w:val="22"/>
          <w:lang w:eastAsia="en-GB"/>
        </w:rPr>
        <w:t xml:space="preserve">V štúdiách na zvieratách sa nezistil žiadny vplyv na </w:t>
      </w:r>
      <w:proofErr w:type="spellStart"/>
      <w:r w:rsidRPr="003C330B">
        <w:rPr>
          <w:szCs w:val="22"/>
          <w:lang w:eastAsia="en-GB"/>
        </w:rPr>
        <w:t>fertilitu</w:t>
      </w:r>
      <w:proofErr w:type="spellEnd"/>
      <w:r w:rsidRPr="003C330B">
        <w:rPr>
          <w:szCs w:val="22"/>
          <w:lang w:eastAsia="en-GB"/>
        </w:rPr>
        <w:t xml:space="preserve"> (pozri časť 5.3).</w:t>
      </w:r>
    </w:p>
    <w:p w14:paraId="361C3DA6" w14:textId="77777777" w:rsidR="00EA4784" w:rsidRPr="00F37928" w:rsidRDefault="00EA4784" w:rsidP="00124B4B">
      <w:pPr>
        <w:rPr>
          <w:sz w:val="22"/>
          <w:szCs w:val="22"/>
        </w:rPr>
      </w:pPr>
    </w:p>
    <w:p w14:paraId="05CE273D" w14:textId="77777777" w:rsidR="003B61AF" w:rsidRPr="00B4024C" w:rsidRDefault="007D1F46" w:rsidP="00124B4B">
      <w:pPr>
        <w:rPr>
          <w:b/>
          <w:bCs/>
          <w:sz w:val="22"/>
          <w:szCs w:val="22"/>
        </w:rPr>
      </w:pPr>
      <w:r w:rsidRPr="00975537">
        <w:rPr>
          <w:b/>
          <w:bCs/>
          <w:sz w:val="22"/>
          <w:szCs w:val="22"/>
        </w:rPr>
        <w:t xml:space="preserve">4.7 </w:t>
      </w:r>
      <w:r w:rsidR="00B73FD4" w:rsidRPr="00B4024C">
        <w:rPr>
          <w:b/>
          <w:bCs/>
          <w:sz w:val="22"/>
          <w:szCs w:val="22"/>
        </w:rPr>
        <w:tab/>
      </w:r>
      <w:r w:rsidR="003B61AF" w:rsidRPr="00B4024C">
        <w:rPr>
          <w:b/>
          <w:bCs/>
          <w:sz w:val="22"/>
          <w:szCs w:val="22"/>
        </w:rPr>
        <w:t>Ovplyvnenie schopnosti viesť vozidlá a obsluhovať stroje</w:t>
      </w:r>
    </w:p>
    <w:p w14:paraId="50C40449" w14:textId="77777777" w:rsidR="007D1F46" w:rsidRPr="00B4024C" w:rsidRDefault="007D1F46" w:rsidP="00124B4B">
      <w:pPr>
        <w:rPr>
          <w:b/>
          <w:bCs/>
          <w:sz w:val="22"/>
          <w:szCs w:val="22"/>
        </w:rPr>
      </w:pPr>
    </w:p>
    <w:p w14:paraId="0AE5360C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môže mať malý alebo mierny vplyv na schopnosť viesť vozidlá a obsluhovať stroje.</w:t>
      </w:r>
    </w:p>
    <w:p w14:paraId="16570F74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pôsobí na centrálny nervový systém a môže spôsobiť únavu, závraty alebo iné súvisiace</w:t>
      </w:r>
    </w:p>
    <w:p w14:paraId="24F8853F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príznaky. Aj keď môžu byť len mierneho stupňa, tieto nežiaduce účinky môžu predstavovať</w:t>
      </w:r>
    </w:p>
    <w:p w14:paraId="6D1C8CE3" w14:textId="77777777" w:rsidR="00EA4784" w:rsidRPr="00B4024C" w:rsidRDefault="00EA4784" w:rsidP="00EA47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potenciálne riziko u pacientov vedúcich vozidlá alebo obsluhujúcich stroje. Toto platí najmä na</w:t>
      </w:r>
    </w:p>
    <w:p w14:paraId="7B55D9D8" w14:textId="77777777" w:rsidR="00EA4784" w:rsidRPr="00B4024C" w:rsidRDefault="00EA4784" w:rsidP="00EA4784">
      <w:pPr>
        <w:autoSpaceDE w:val="0"/>
        <w:autoSpaceDN w:val="0"/>
        <w:adjustRightInd w:val="0"/>
        <w:rPr>
          <w:sz w:val="20"/>
          <w:szCs w:val="20"/>
        </w:rPr>
      </w:pPr>
      <w:r w:rsidRPr="00B4024C">
        <w:rPr>
          <w:sz w:val="22"/>
          <w:szCs w:val="22"/>
        </w:rPr>
        <w:t>začiatku liečby alebo pri zvýšení dávky.</w:t>
      </w:r>
    </w:p>
    <w:p w14:paraId="27933D90" w14:textId="77777777" w:rsidR="005547F4" w:rsidRPr="00B4024C" w:rsidRDefault="005547F4" w:rsidP="00124B4B">
      <w:pPr>
        <w:rPr>
          <w:sz w:val="22"/>
          <w:szCs w:val="22"/>
        </w:rPr>
      </w:pPr>
    </w:p>
    <w:p w14:paraId="56AD8E29" w14:textId="77777777" w:rsidR="007D1F46" w:rsidRPr="00B4024C" w:rsidRDefault="007D1F46" w:rsidP="00124B4B">
      <w:pPr>
        <w:rPr>
          <w:b/>
          <w:bCs/>
          <w:sz w:val="22"/>
          <w:szCs w:val="22"/>
        </w:rPr>
      </w:pPr>
      <w:r w:rsidRPr="00F37928">
        <w:rPr>
          <w:b/>
          <w:bCs/>
          <w:sz w:val="22"/>
          <w:szCs w:val="22"/>
        </w:rPr>
        <w:t xml:space="preserve">4.8 </w:t>
      </w:r>
      <w:r w:rsidR="003F2AC6" w:rsidRPr="00F37928">
        <w:rPr>
          <w:b/>
          <w:bCs/>
          <w:sz w:val="22"/>
          <w:szCs w:val="22"/>
        </w:rPr>
        <w:tab/>
      </w:r>
      <w:r w:rsidR="0025541E" w:rsidRPr="00301542">
        <w:rPr>
          <w:b/>
          <w:bCs/>
          <w:sz w:val="22"/>
          <w:szCs w:val="22"/>
        </w:rPr>
        <w:t>Nežiadu</w:t>
      </w:r>
      <w:r w:rsidR="0025541E" w:rsidRPr="00975537">
        <w:rPr>
          <w:b/>
          <w:bCs/>
          <w:sz w:val="22"/>
          <w:szCs w:val="22"/>
        </w:rPr>
        <w:t xml:space="preserve">ce </w:t>
      </w:r>
      <w:r w:rsidRPr="00B4024C">
        <w:rPr>
          <w:b/>
          <w:bCs/>
          <w:sz w:val="22"/>
          <w:szCs w:val="22"/>
        </w:rPr>
        <w:t>účinky</w:t>
      </w:r>
    </w:p>
    <w:p w14:paraId="5B33945C" w14:textId="77777777" w:rsidR="003B61AF" w:rsidRPr="00B4024C" w:rsidRDefault="003B61AF" w:rsidP="00124B4B">
      <w:pPr>
        <w:rPr>
          <w:b/>
          <w:bCs/>
          <w:sz w:val="22"/>
          <w:szCs w:val="22"/>
        </w:rPr>
      </w:pPr>
    </w:p>
    <w:p w14:paraId="64CF629D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Nežiaduce účinky, ktoré sa pozorovali počas klinických štúdií zameraných na epilepsiu (prídavnú</w:t>
      </w:r>
    </w:p>
    <w:p w14:paraId="03070F09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terapiu a </w:t>
      </w:r>
      <w:proofErr w:type="spellStart"/>
      <w:r w:rsidRPr="00B4024C">
        <w:rPr>
          <w:sz w:val="22"/>
          <w:szCs w:val="22"/>
        </w:rPr>
        <w:t>monoterapiu</w:t>
      </w:r>
      <w:proofErr w:type="spellEnd"/>
      <w:r w:rsidRPr="00B4024C">
        <w:rPr>
          <w:sz w:val="22"/>
          <w:szCs w:val="22"/>
        </w:rPr>
        <w:t xml:space="preserve">) a </w:t>
      </w:r>
      <w:proofErr w:type="spellStart"/>
      <w:r w:rsidRPr="00B4024C">
        <w:rPr>
          <w:sz w:val="22"/>
          <w:szCs w:val="22"/>
        </w:rPr>
        <w:t>neuropatickú</w:t>
      </w:r>
      <w:proofErr w:type="spellEnd"/>
      <w:r w:rsidRPr="00B4024C">
        <w:rPr>
          <w:sz w:val="22"/>
          <w:szCs w:val="22"/>
        </w:rPr>
        <w:t xml:space="preserve"> bolesť, sú zoradené nižšie v jednom zozname podľa triedy</w:t>
      </w:r>
    </w:p>
    <w:p w14:paraId="40D87242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a frekvencie (veľmi časté (</w:t>
      </w:r>
      <w:r w:rsidRPr="00B4024C">
        <w:rPr>
          <w:sz w:val="22"/>
          <w:szCs w:val="22"/>
        </w:rPr>
        <w:sym w:font="Symbol" w:char="F0B3"/>
      </w:r>
      <w:r w:rsidRPr="00B4024C">
        <w:rPr>
          <w:sz w:val="22"/>
          <w:szCs w:val="22"/>
        </w:rPr>
        <w:t>1/10), časté (</w:t>
      </w:r>
      <w:r w:rsidRPr="00B4024C">
        <w:rPr>
          <w:sz w:val="22"/>
          <w:szCs w:val="22"/>
        </w:rPr>
        <w:sym w:font="Symbol" w:char="F0B3"/>
      </w:r>
      <w:r w:rsidRPr="00B4024C">
        <w:rPr>
          <w:sz w:val="22"/>
          <w:szCs w:val="22"/>
        </w:rPr>
        <w:t>1/100</w:t>
      </w:r>
      <w:r w:rsidR="004A7D24" w:rsidRPr="00B4024C">
        <w:rPr>
          <w:sz w:val="22"/>
          <w:szCs w:val="22"/>
        </w:rPr>
        <w:t xml:space="preserve">  až</w:t>
      </w:r>
      <w:r w:rsidRPr="00B4024C">
        <w:rPr>
          <w:sz w:val="22"/>
          <w:szCs w:val="22"/>
        </w:rPr>
        <w:t xml:space="preserve"> &lt; 1/10), menej časté (</w:t>
      </w:r>
      <w:r w:rsidRPr="00B4024C">
        <w:rPr>
          <w:sz w:val="22"/>
          <w:szCs w:val="22"/>
        </w:rPr>
        <w:sym w:font="Symbol" w:char="F0B3"/>
      </w:r>
      <w:r w:rsidRPr="00B4024C">
        <w:rPr>
          <w:sz w:val="22"/>
          <w:szCs w:val="22"/>
        </w:rPr>
        <w:t>1/1 000</w:t>
      </w:r>
      <w:r w:rsidR="004A7D24" w:rsidRPr="00B4024C">
        <w:rPr>
          <w:sz w:val="22"/>
          <w:szCs w:val="22"/>
        </w:rPr>
        <w:t xml:space="preserve"> až</w:t>
      </w:r>
      <w:r w:rsidRPr="00B4024C">
        <w:rPr>
          <w:sz w:val="22"/>
          <w:szCs w:val="22"/>
        </w:rPr>
        <w:t xml:space="preserve"> ≤ 1/100)</w:t>
      </w:r>
      <w:r w:rsidR="004A7D24" w:rsidRPr="00B4024C">
        <w:rPr>
          <w:sz w:val="22"/>
          <w:szCs w:val="22"/>
        </w:rPr>
        <w:t>;</w:t>
      </w:r>
    </w:p>
    <w:p w14:paraId="4AA42B57" w14:textId="77777777" w:rsidR="004A7D24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lastRenderedPageBreak/>
        <w:t>zriedkavé (</w:t>
      </w:r>
      <w:r w:rsidRPr="00B4024C">
        <w:rPr>
          <w:sz w:val="22"/>
          <w:szCs w:val="22"/>
        </w:rPr>
        <w:sym w:font="Symbol" w:char="F0B3"/>
      </w:r>
      <w:r w:rsidRPr="00B4024C">
        <w:rPr>
          <w:sz w:val="22"/>
          <w:szCs w:val="22"/>
        </w:rPr>
        <w:t>1/10 000</w:t>
      </w:r>
      <w:r w:rsidR="004A7D24" w:rsidRPr="00B4024C">
        <w:rPr>
          <w:sz w:val="22"/>
          <w:szCs w:val="22"/>
        </w:rPr>
        <w:t xml:space="preserve"> až </w:t>
      </w:r>
      <w:r w:rsidRPr="00B4024C">
        <w:rPr>
          <w:sz w:val="22"/>
          <w:szCs w:val="22"/>
        </w:rPr>
        <w:t>≤ 1/1 000)</w:t>
      </w:r>
      <w:r w:rsidR="004A7D24" w:rsidRPr="00B4024C">
        <w:rPr>
          <w:sz w:val="22"/>
          <w:szCs w:val="22"/>
        </w:rPr>
        <w:t xml:space="preserve"> ); veľmi zriedkavé (&lt; 1/10 000)</w:t>
      </w:r>
      <w:r w:rsidRPr="00B4024C">
        <w:rPr>
          <w:sz w:val="22"/>
          <w:szCs w:val="22"/>
        </w:rPr>
        <w:t xml:space="preserve">. Pokiaľ sa nežiaduci účinok vyskytol v klinických </w:t>
      </w:r>
      <w:proofErr w:type="spellStart"/>
      <w:r w:rsidR="004A7D24" w:rsidRPr="00B4024C">
        <w:rPr>
          <w:sz w:val="22"/>
          <w:szCs w:val="22"/>
        </w:rPr>
        <w:t>študi</w:t>
      </w:r>
      <w:r w:rsidR="003E12C9" w:rsidRPr="00B4024C">
        <w:rPr>
          <w:sz w:val="22"/>
          <w:szCs w:val="22"/>
        </w:rPr>
        <w:t>á</w:t>
      </w:r>
      <w:r w:rsidR="004A7D24" w:rsidRPr="00B4024C">
        <w:rPr>
          <w:sz w:val="22"/>
          <w:szCs w:val="22"/>
        </w:rPr>
        <w:t>ch</w:t>
      </w:r>
      <w:proofErr w:type="spellEnd"/>
      <w:r w:rsidR="004A7D24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v rôznych frekvenciách, bol zaradený do skupiny s najvyššie hlásenou frekvenciou.</w:t>
      </w:r>
    </w:p>
    <w:p w14:paraId="171F7F86" w14:textId="77777777" w:rsidR="004A7D24" w:rsidRPr="00975537" w:rsidRDefault="004A7D24" w:rsidP="004A7D24">
      <w:pPr>
        <w:rPr>
          <w:sz w:val="22"/>
          <w:szCs w:val="22"/>
        </w:rPr>
      </w:pPr>
      <w:r w:rsidRPr="00F37928">
        <w:rPr>
          <w:sz w:val="22"/>
          <w:szCs w:val="22"/>
        </w:rPr>
        <w:t>Ďalšie reakcie hlásené po uvedení lieku na trh sú zahrnuté v zozname nižšie kurzívou s </w:t>
      </w:r>
      <w:r w:rsidRPr="00F37928">
        <w:rPr>
          <w:iCs/>
          <w:sz w:val="22"/>
          <w:szCs w:val="22"/>
        </w:rPr>
        <w:t>frekvenciou neznáme (z dostupných údajov)</w:t>
      </w:r>
      <w:r w:rsidRPr="00975537">
        <w:rPr>
          <w:sz w:val="22"/>
          <w:szCs w:val="22"/>
        </w:rPr>
        <w:t>.</w:t>
      </w:r>
    </w:p>
    <w:p w14:paraId="2E6C0622" w14:textId="77777777" w:rsidR="004A7D24" w:rsidRPr="00B4024C" w:rsidRDefault="004A7D24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013400A6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V rámci jednotlivých skupín sú nežiaduce účinky usporiadané v poradí klesajúcej závažnosti.</w:t>
      </w:r>
    </w:p>
    <w:p w14:paraId="43099FEB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6348DC60" w14:textId="77777777" w:rsidR="004A7D24" w:rsidRPr="00B4024C" w:rsidRDefault="004A7D24" w:rsidP="004A7D24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B4024C">
        <w:rPr>
          <w:i/>
          <w:sz w:val="22"/>
          <w:szCs w:val="22"/>
          <w:u w:val="single"/>
        </w:rPr>
        <w:t>Trieda orgánových systémov</w:t>
      </w:r>
      <w:r w:rsidRPr="00B4024C">
        <w:rPr>
          <w:i/>
          <w:sz w:val="22"/>
          <w:szCs w:val="22"/>
          <w:u w:val="single"/>
        </w:rPr>
        <w:tab/>
        <w:t xml:space="preserve"> Nežiaduce reakcie lieku</w:t>
      </w:r>
    </w:p>
    <w:p w14:paraId="7D3B4AA7" w14:textId="77777777" w:rsidR="004A7D24" w:rsidRPr="00B4024C" w:rsidRDefault="004A7D24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66ABEB91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Infekcie a nákazy</w:t>
      </w:r>
    </w:p>
    <w:p w14:paraId="6C79001A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Veľmi časté:</w:t>
      </w:r>
      <w:r w:rsidRPr="00B4024C">
        <w:rPr>
          <w:sz w:val="22"/>
          <w:szCs w:val="22"/>
        </w:rPr>
        <w:tab/>
        <w:t>vírusové infekcie</w:t>
      </w:r>
    </w:p>
    <w:p w14:paraId="7905CAE5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         </w:t>
      </w:r>
      <w:r w:rsidRPr="00B4024C">
        <w:rPr>
          <w:sz w:val="22"/>
          <w:szCs w:val="22"/>
        </w:rPr>
        <w:tab/>
        <w:t>pneumónia, respiračné infekcie, infekcia močového traktu, infekcia, zápal stredného</w:t>
      </w:r>
    </w:p>
    <w:p w14:paraId="6E45B14B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                     </w:t>
      </w:r>
      <w:r w:rsidRPr="00B4024C">
        <w:rPr>
          <w:sz w:val="22"/>
          <w:szCs w:val="22"/>
        </w:rPr>
        <w:tab/>
        <w:t>ucha</w:t>
      </w:r>
    </w:p>
    <w:p w14:paraId="02AF7F10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21AA432F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</w:t>
      </w:r>
      <w:r w:rsidR="00F303FD" w:rsidRPr="00B4024C">
        <w:rPr>
          <w:iCs/>
          <w:sz w:val="22"/>
          <w:szCs w:val="22"/>
          <w:u w:val="single"/>
        </w:rPr>
        <w:t>krvi a lymfatického systému</w:t>
      </w:r>
    </w:p>
    <w:p w14:paraId="1BE028A9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        </w:t>
      </w:r>
      <w:r w:rsidRPr="00B4024C">
        <w:rPr>
          <w:sz w:val="22"/>
          <w:szCs w:val="22"/>
        </w:rPr>
        <w:tab/>
      </w:r>
      <w:proofErr w:type="spellStart"/>
      <w:r w:rsidRPr="00B4024C">
        <w:rPr>
          <w:sz w:val="22"/>
          <w:szCs w:val="22"/>
        </w:rPr>
        <w:t>leukopénia</w:t>
      </w:r>
      <w:proofErr w:type="spellEnd"/>
    </w:p>
    <w:p w14:paraId="0184A9EC" w14:textId="77777777" w:rsidR="00F303FD" w:rsidRPr="00B4024C" w:rsidRDefault="004A7D24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proofErr w:type="spellStart"/>
      <w:r w:rsidR="00F303FD" w:rsidRPr="00B4024C">
        <w:rPr>
          <w:i/>
          <w:sz w:val="22"/>
          <w:szCs w:val="22"/>
        </w:rPr>
        <w:t>trombocytopénia</w:t>
      </w:r>
      <w:proofErr w:type="spellEnd"/>
    </w:p>
    <w:p w14:paraId="597783FF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590FAF7E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Poruchy imunitného systému</w:t>
      </w:r>
    </w:p>
    <w:p w14:paraId="49CC629E" w14:textId="77777777" w:rsidR="00F303FD" w:rsidRPr="00B4024C" w:rsidRDefault="004A7D24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Menej časté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  <w:t xml:space="preserve">alergické reakcie (napr. </w:t>
      </w:r>
      <w:proofErr w:type="spellStart"/>
      <w:r w:rsidR="00F303FD" w:rsidRPr="00B4024C">
        <w:rPr>
          <w:sz w:val="22"/>
          <w:szCs w:val="22"/>
        </w:rPr>
        <w:t>urtikária</w:t>
      </w:r>
      <w:proofErr w:type="spellEnd"/>
      <w:r w:rsidR="00F303FD" w:rsidRPr="00B4024C">
        <w:rPr>
          <w:sz w:val="22"/>
          <w:szCs w:val="22"/>
        </w:rPr>
        <w:t>)</w:t>
      </w:r>
    </w:p>
    <w:p w14:paraId="40F02C2D" w14:textId="0585A516" w:rsidR="00155CD1" w:rsidRPr="00B4024C" w:rsidRDefault="003170D9" w:rsidP="00155CD1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sz w:val="22"/>
          <w:szCs w:val="22"/>
        </w:rPr>
        <w:t>Neznáme:</w:t>
      </w:r>
      <w:r w:rsidRPr="00B4024C">
        <w:rPr>
          <w:sz w:val="22"/>
          <w:szCs w:val="22"/>
        </w:rPr>
        <w:tab/>
      </w:r>
      <w:r w:rsidR="00155CD1" w:rsidRPr="00B4024C">
        <w:rPr>
          <w:i/>
          <w:sz w:val="22"/>
          <w:szCs w:val="22"/>
        </w:rPr>
        <w:t>syndróm precitlivenosti</w:t>
      </w:r>
      <w:r w:rsidR="00637E72">
        <w:rPr>
          <w:i/>
          <w:sz w:val="22"/>
          <w:szCs w:val="22"/>
        </w:rPr>
        <w:t xml:space="preserve"> (</w:t>
      </w:r>
      <w:r w:rsidR="00155CD1" w:rsidRPr="00B4024C">
        <w:rPr>
          <w:i/>
          <w:sz w:val="22"/>
          <w:szCs w:val="22"/>
        </w:rPr>
        <w:t xml:space="preserve">systémová reakcia s variabilnou prezentáciou, ktorá môže </w:t>
      </w:r>
    </w:p>
    <w:p w14:paraId="58DB9FF3" w14:textId="77777777" w:rsidR="00155CD1" w:rsidRPr="00B4024C" w:rsidRDefault="00155CD1" w:rsidP="00155CD1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i/>
          <w:sz w:val="22"/>
          <w:szCs w:val="22"/>
        </w:rPr>
        <w:t xml:space="preserve">                          zahŕňať horúčku, vyrážku, hepatitídu, </w:t>
      </w:r>
      <w:proofErr w:type="spellStart"/>
      <w:r w:rsidRPr="00B4024C">
        <w:rPr>
          <w:i/>
          <w:sz w:val="22"/>
          <w:szCs w:val="22"/>
        </w:rPr>
        <w:t>lymfadenopatiu</w:t>
      </w:r>
      <w:proofErr w:type="spellEnd"/>
      <w:r w:rsidRPr="00B4024C">
        <w:rPr>
          <w:i/>
          <w:sz w:val="22"/>
          <w:szCs w:val="22"/>
        </w:rPr>
        <w:t xml:space="preserve">, </w:t>
      </w:r>
      <w:proofErr w:type="spellStart"/>
      <w:r w:rsidRPr="00B4024C">
        <w:rPr>
          <w:i/>
          <w:sz w:val="22"/>
          <w:szCs w:val="22"/>
        </w:rPr>
        <w:t>eozinofíliu</w:t>
      </w:r>
      <w:proofErr w:type="spellEnd"/>
      <w:r w:rsidRPr="00B4024C">
        <w:rPr>
          <w:i/>
          <w:sz w:val="22"/>
          <w:szCs w:val="22"/>
        </w:rPr>
        <w:t xml:space="preserve"> a niekedy aj iné </w:t>
      </w:r>
    </w:p>
    <w:p w14:paraId="7C9412CD" w14:textId="6A010EDA" w:rsidR="00155CD1" w:rsidRPr="00B4024C" w:rsidRDefault="00155CD1" w:rsidP="00F303FD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i/>
          <w:sz w:val="22"/>
          <w:szCs w:val="22"/>
        </w:rPr>
        <w:t xml:space="preserve">                          znaky a</w:t>
      </w:r>
      <w:r w:rsidR="00637E72">
        <w:rPr>
          <w:i/>
          <w:sz w:val="22"/>
          <w:szCs w:val="22"/>
        </w:rPr>
        <w:t> </w:t>
      </w:r>
      <w:r w:rsidRPr="00B4024C">
        <w:rPr>
          <w:i/>
          <w:sz w:val="22"/>
          <w:szCs w:val="22"/>
        </w:rPr>
        <w:t>symptómy</w:t>
      </w:r>
      <w:r w:rsidR="00637E72">
        <w:rPr>
          <w:i/>
          <w:sz w:val="22"/>
          <w:szCs w:val="22"/>
        </w:rPr>
        <w:t>)</w:t>
      </w:r>
      <w:r w:rsidR="00196C70">
        <w:rPr>
          <w:i/>
          <w:sz w:val="22"/>
          <w:szCs w:val="22"/>
        </w:rPr>
        <w:t xml:space="preserve">, </w:t>
      </w:r>
      <w:proofErr w:type="spellStart"/>
      <w:r w:rsidR="00196C70">
        <w:rPr>
          <w:i/>
          <w:sz w:val="22"/>
          <w:szCs w:val="22"/>
        </w:rPr>
        <w:t>anafylaxia</w:t>
      </w:r>
      <w:proofErr w:type="spellEnd"/>
      <w:r w:rsidR="00637E72">
        <w:rPr>
          <w:i/>
          <w:sz w:val="22"/>
          <w:szCs w:val="22"/>
        </w:rPr>
        <w:t xml:space="preserve"> (pozri časť 4.4)</w:t>
      </w:r>
    </w:p>
    <w:p w14:paraId="57A24765" w14:textId="77777777" w:rsidR="00155CD1" w:rsidRPr="00B4024C" w:rsidRDefault="00155CD1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0799D087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Poruchy metabolizmu a výživy</w:t>
      </w:r>
    </w:p>
    <w:p w14:paraId="32E16E8F" w14:textId="77777777" w:rsidR="00F303FD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</w:r>
      <w:proofErr w:type="spellStart"/>
      <w:r w:rsidRPr="00B4024C">
        <w:rPr>
          <w:sz w:val="22"/>
          <w:szCs w:val="22"/>
        </w:rPr>
        <w:t>anorexia</w:t>
      </w:r>
      <w:proofErr w:type="spellEnd"/>
      <w:r w:rsidRPr="00B4024C">
        <w:rPr>
          <w:sz w:val="22"/>
          <w:szCs w:val="22"/>
        </w:rPr>
        <w:t>, zvýšená chuť do jedla</w:t>
      </w:r>
    </w:p>
    <w:p w14:paraId="0D5B418A" w14:textId="77777777" w:rsidR="00FB7055" w:rsidRDefault="00FB7055" w:rsidP="00FB7055">
      <w:pPr>
        <w:autoSpaceDE w:val="0"/>
        <w:autoSpaceDN w:val="0"/>
        <w:adjustRightInd w:val="0"/>
        <w:rPr>
          <w:sz w:val="22"/>
          <w:szCs w:val="22"/>
        </w:rPr>
      </w:pPr>
      <w:r w:rsidRPr="00B440CB">
        <w:rPr>
          <w:sz w:val="22"/>
          <w:szCs w:val="22"/>
        </w:rPr>
        <w:t xml:space="preserve">Menej časté: </w:t>
      </w:r>
      <w:r>
        <w:rPr>
          <w:sz w:val="22"/>
          <w:szCs w:val="22"/>
        </w:rPr>
        <w:tab/>
      </w:r>
      <w:r w:rsidRPr="00B440CB">
        <w:rPr>
          <w:sz w:val="22"/>
          <w:szCs w:val="22"/>
        </w:rPr>
        <w:t>hyperglykémia (najčastejšie pozorovaná u pacientov s diabet</w:t>
      </w:r>
      <w:r w:rsidR="001E7AE3">
        <w:rPr>
          <w:sz w:val="22"/>
          <w:szCs w:val="22"/>
        </w:rPr>
        <w:t>es</w:t>
      </w:r>
      <w:r w:rsidRPr="00B440CB">
        <w:rPr>
          <w:sz w:val="22"/>
          <w:szCs w:val="22"/>
        </w:rPr>
        <w:t>)</w:t>
      </w:r>
    </w:p>
    <w:p w14:paraId="00EDF998" w14:textId="77777777" w:rsidR="00FB7055" w:rsidRDefault="00FB7055" w:rsidP="00FB7055">
      <w:pPr>
        <w:autoSpaceDE w:val="0"/>
        <w:autoSpaceDN w:val="0"/>
        <w:adjustRightInd w:val="0"/>
        <w:rPr>
          <w:sz w:val="22"/>
          <w:szCs w:val="22"/>
        </w:rPr>
      </w:pPr>
      <w:r w:rsidRPr="00B440CB">
        <w:rPr>
          <w:sz w:val="22"/>
          <w:szCs w:val="22"/>
        </w:rPr>
        <w:t xml:space="preserve">Zriedkavé: </w:t>
      </w:r>
      <w:r>
        <w:rPr>
          <w:sz w:val="22"/>
          <w:szCs w:val="22"/>
        </w:rPr>
        <w:tab/>
      </w:r>
      <w:proofErr w:type="spellStart"/>
      <w:r w:rsidRPr="00B440CB">
        <w:rPr>
          <w:sz w:val="22"/>
          <w:szCs w:val="22"/>
        </w:rPr>
        <w:t>hypo</w:t>
      </w:r>
      <w:r>
        <w:rPr>
          <w:sz w:val="22"/>
          <w:szCs w:val="22"/>
        </w:rPr>
        <w:t>glykémia</w:t>
      </w:r>
      <w:proofErr w:type="spellEnd"/>
      <w:r>
        <w:rPr>
          <w:sz w:val="22"/>
          <w:szCs w:val="22"/>
        </w:rPr>
        <w:t xml:space="preserve"> (najčastejšie pozorovaná</w:t>
      </w:r>
      <w:r w:rsidRPr="00B440CB">
        <w:rPr>
          <w:sz w:val="22"/>
          <w:szCs w:val="22"/>
        </w:rPr>
        <w:t xml:space="preserve"> v pa</w:t>
      </w:r>
      <w:r>
        <w:rPr>
          <w:sz w:val="22"/>
          <w:szCs w:val="22"/>
        </w:rPr>
        <w:t>cientov</w:t>
      </w:r>
      <w:r w:rsidRPr="00B440CB">
        <w:rPr>
          <w:sz w:val="22"/>
          <w:szCs w:val="22"/>
        </w:rPr>
        <w:t xml:space="preserve"> s diabet</w:t>
      </w:r>
      <w:r w:rsidR="001E7AE3">
        <w:rPr>
          <w:sz w:val="22"/>
          <w:szCs w:val="22"/>
        </w:rPr>
        <w:t>es</w:t>
      </w:r>
      <w:r w:rsidRPr="00B440CB">
        <w:rPr>
          <w:sz w:val="22"/>
          <w:szCs w:val="22"/>
        </w:rPr>
        <w:t>)</w:t>
      </w:r>
    </w:p>
    <w:p w14:paraId="448CE102" w14:textId="77777777" w:rsidR="00FB7055" w:rsidRPr="00B4024C" w:rsidRDefault="00FB7055" w:rsidP="00FB7055">
      <w:pPr>
        <w:autoSpaceDE w:val="0"/>
        <w:autoSpaceDN w:val="0"/>
        <w:adjustRightInd w:val="0"/>
        <w:rPr>
          <w:sz w:val="22"/>
          <w:szCs w:val="22"/>
        </w:rPr>
      </w:pPr>
      <w:r w:rsidRPr="00B440CB">
        <w:rPr>
          <w:sz w:val="22"/>
          <w:szCs w:val="22"/>
        </w:rPr>
        <w:t xml:space="preserve">Neznáme: </w:t>
      </w:r>
      <w:r>
        <w:rPr>
          <w:sz w:val="22"/>
          <w:szCs w:val="22"/>
        </w:rPr>
        <w:tab/>
      </w:r>
      <w:proofErr w:type="spellStart"/>
      <w:r w:rsidRPr="008E3B64">
        <w:rPr>
          <w:i/>
          <w:sz w:val="22"/>
          <w:szCs w:val="22"/>
        </w:rPr>
        <w:t>hyponatriémia</w:t>
      </w:r>
      <w:proofErr w:type="spellEnd"/>
    </w:p>
    <w:p w14:paraId="6BA0EAAF" w14:textId="77777777" w:rsidR="00F473F7" w:rsidRPr="00B4024C" w:rsidRDefault="00F473F7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7582287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Psychické poruchy</w:t>
      </w:r>
      <w:r w:rsidR="00F473F7" w:rsidRPr="00B4024C">
        <w:rPr>
          <w:iCs/>
          <w:sz w:val="22"/>
          <w:szCs w:val="22"/>
          <w:u w:val="single"/>
        </w:rPr>
        <w:t xml:space="preserve"> </w:t>
      </w:r>
    </w:p>
    <w:p w14:paraId="2B315EB3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>nepriateľstvo, zmätenosť a emočná labilita, depresia, úzkosť, nervozita, abnormálne</w:t>
      </w:r>
    </w:p>
    <w:p w14:paraId="200AC1B6" w14:textId="77777777" w:rsidR="00F303FD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           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</w:r>
      <w:r w:rsidR="00A6279E">
        <w:rPr>
          <w:sz w:val="22"/>
          <w:szCs w:val="22"/>
        </w:rPr>
        <w:t>m</w:t>
      </w:r>
      <w:r w:rsidRPr="00B4024C">
        <w:rPr>
          <w:sz w:val="22"/>
          <w:szCs w:val="22"/>
        </w:rPr>
        <w:t>yslenie</w:t>
      </w:r>
    </w:p>
    <w:p w14:paraId="57B61DEF" w14:textId="77777777" w:rsidR="00A6279E" w:rsidRPr="00B4024C" w:rsidRDefault="00A6279E" w:rsidP="00F303FD">
      <w:pPr>
        <w:autoSpaceDE w:val="0"/>
        <w:autoSpaceDN w:val="0"/>
        <w:adjustRightInd w:val="0"/>
        <w:rPr>
          <w:sz w:val="22"/>
          <w:szCs w:val="22"/>
        </w:rPr>
      </w:pPr>
      <w:r w:rsidRPr="00B440CB">
        <w:rPr>
          <w:sz w:val="22"/>
          <w:szCs w:val="22"/>
        </w:rPr>
        <w:t>Menej časté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r w:rsidRPr="00DE3382">
        <w:rPr>
          <w:i/>
          <w:sz w:val="22"/>
          <w:szCs w:val="22"/>
        </w:rPr>
        <w:t>agit</w:t>
      </w:r>
      <w:r w:rsidR="009F0A86">
        <w:rPr>
          <w:i/>
          <w:sz w:val="22"/>
          <w:szCs w:val="22"/>
        </w:rPr>
        <w:t>ovanosť</w:t>
      </w:r>
      <w:proofErr w:type="spellEnd"/>
    </w:p>
    <w:p w14:paraId="00A74A39" w14:textId="77777777" w:rsidR="00F303FD" w:rsidRPr="00B4024C" w:rsidRDefault="004A7D24" w:rsidP="00F303FD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r w:rsidR="00F303FD" w:rsidRPr="00B4024C">
        <w:rPr>
          <w:i/>
          <w:sz w:val="22"/>
          <w:szCs w:val="22"/>
        </w:rPr>
        <w:t>halucinácie</w:t>
      </w:r>
    </w:p>
    <w:p w14:paraId="2CD70B81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50E12071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Poruchy nervového systému</w:t>
      </w:r>
    </w:p>
    <w:p w14:paraId="67A66674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Veľmi časté: </w:t>
      </w:r>
      <w:r w:rsidRPr="00B4024C">
        <w:rPr>
          <w:sz w:val="22"/>
          <w:szCs w:val="22"/>
        </w:rPr>
        <w:tab/>
      </w:r>
      <w:proofErr w:type="spellStart"/>
      <w:r w:rsidRPr="00B4024C">
        <w:rPr>
          <w:sz w:val="22"/>
          <w:szCs w:val="22"/>
        </w:rPr>
        <w:t>somnolencia</w:t>
      </w:r>
      <w:proofErr w:type="spellEnd"/>
      <w:r w:rsidRPr="00B4024C">
        <w:rPr>
          <w:sz w:val="22"/>
          <w:szCs w:val="22"/>
        </w:rPr>
        <w:t xml:space="preserve">, závraty, </w:t>
      </w:r>
      <w:proofErr w:type="spellStart"/>
      <w:r w:rsidRPr="00B4024C">
        <w:rPr>
          <w:sz w:val="22"/>
          <w:szCs w:val="22"/>
        </w:rPr>
        <w:t>ataxia</w:t>
      </w:r>
      <w:proofErr w:type="spellEnd"/>
    </w:p>
    <w:p w14:paraId="75B558BD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 xml:space="preserve">kŕče, </w:t>
      </w:r>
      <w:proofErr w:type="spellStart"/>
      <w:r w:rsidRPr="00B4024C">
        <w:rPr>
          <w:sz w:val="22"/>
          <w:szCs w:val="22"/>
        </w:rPr>
        <w:t>hyperkinéza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dyzartria</w:t>
      </w:r>
      <w:proofErr w:type="spellEnd"/>
      <w:r w:rsidRPr="00B4024C">
        <w:rPr>
          <w:sz w:val="22"/>
          <w:szCs w:val="22"/>
        </w:rPr>
        <w:t xml:space="preserve">, strata pamäti, </w:t>
      </w:r>
      <w:proofErr w:type="spellStart"/>
      <w:r w:rsidRPr="00B4024C">
        <w:rPr>
          <w:sz w:val="22"/>
          <w:szCs w:val="22"/>
        </w:rPr>
        <w:t>tremor</w:t>
      </w:r>
      <w:proofErr w:type="spellEnd"/>
      <w:r w:rsidRPr="00B4024C">
        <w:rPr>
          <w:sz w:val="22"/>
          <w:szCs w:val="22"/>
        </w:rPr>
        <w:t>, nespavosť, bolesť hlavy, zmeny</w:t>
      </w:r>
    </w:p>
    <w:p w14:paraId="491A3A61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                          citlivosti, ako </w:t>
      </w:r>
      <w:proofErr w:type="spellStart"/>
      <w:r w:rsidRPr="00B4024C">
        <w:rPr>
          <w:sz w:val="22"/>
          <w:szCs w:val="22"/>
        </w:rPr>
        <w:t>parestézia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hypestéza</w:t>
      </w:r>
      <w:proofErr w:type="spellEnd"/>
      <w:r w:rsidRPr="00B4024C">
        <w:rPr>
          <w:sz w:val="22"/>
          <w:szCs w:val="22"/>
        </w:rPr>
        <w:t xml:space="preserve">, abnormálna koordinácia, </w:t>
      </w:r>
      <w:proofErr w:type="spellStart"/>
      <w:r w:rsidRPr="00B4024C">
        <w:rPr>
          <w:sz w:val="22"/>
          <w:szCs w:val="22"/>
        </w:rPr>
        <w:t>nystagmus</w:t>
      </w:r>
      <w:proofErr w:type="spellEnd"/>
      <w:r w:rsidRPr="00B4024C">
        <w:rPr>
          <w:sz w:val="22"/>
          <w:szCs w:val="22"/>
        </w:rPr>
        <w:t>,</w:t>
      </w:r>
    </w:p>
    <w:p w14:paraId="0E3E6E7D" w14:textId="77777777" w:rsidR="00F303FD" w:rsidRPr="00B4024C" w:rsidRDefault="00F303FD" w:rsidP="00F303FD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hyperreflexia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hyporeflexia</w:t>
      </w:r>
      <w:proofErr w:type="spellEnd"/>
      <w:r w:rsidRPr="00B4024C">
        <w:rPr>
          <w:sz w:val="22"/>
          <w:szCs w:val="22"/>
        </w:rPr>
        <w:t xml:space="preserve"> alebo </w:t>
      </w:r>
      <w:proofErr w:type="spellStart"/>
      <w:r w:rsidRPr="00B4024C">
        <w:rPr>
          <w:sz w:val="22"/>
          <w:szCs w:val="22"/>
        </w:rPr>
        <w:t>areflexia</w:t>
      </w:r>
      <w:proofErr w:type="spellEnd"/>
    </w:p>
    <w:p w14:paraId="0C215D52" w14:textId="77777777" w:rsidR="000717A5" w:rsidRPr="00B4024C" w:rsidRDefault="000717A5" w:rsidP="000717A5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Menej časté:</w:t>
      </w:r>
      <w:r w:rsidRPr="00B4024C">
        <w:rPr>
          <w:sz w:val="22"/>
          <w:szCs w:val="22"/>
        </w:rPr>
        <w:tab/>
      </w:r>
      <w:proofErr w:type="spellStart"/>
      <w:r w:rsidRPr="00B4024C">
        <w:rPr>
          <w:sz w:val="22"/>
          <w:szCs w:val="22"/>
        </w:rPr>
        <w:t>hypokinéza</w:t>
      </w:r>
      <w:proofErr w:type="spellEnd"/>
      <w:r w:rsidR="009B48C3">
        <w:rPr>
          <w:sz w:val="22"/>
          <w:szCs w:val="22"/>
        </w:rPr>
        <w:t xml:space="preserve">, </w:t>
      </w:r>
      <w:r w:rsidR="001E7AE3">
        <w:rPr>
          <w:sz w:val="22"/>
          <w:szCs w:val="22"/>
        </w:rPr>
        <w:t>duševná porucha</w:t>
      </w:r>
    </w:p>
    <w:p w14:paraId="7705D732" w14:textId="77777777" w:rsidR="00155CD1" w:rsidRPr="00B4024C" w:rsidRDefault="00155CD1" w:rsidP="000717A5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Zriedkavé:</w:t>
      </w:r>
      <w:r w:rsidRPr="00B4024C">
        <w:rPr>
          <w:sz w:val="22"/>
          <w:szCs w:val="22"/>
        </w:rPr>
        <w:tab/>
        <w:t>strata vedomia</w:t>
      </w:r>
    </w:p>
    <w:p w14:paraId="361D9326" w14:textId="77777777" w:rsidR="00F303FD" w:rsidRPr="00B4024C" w:rsidRDefault="000717A5" w:rsidP="00F303FD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r w:rsidR="00FB2DBF" w:rsidRPr="00B4024C">
        <w:rPr>
          <w:i/>
          <w:sz w:val="22"/>
          <w:szCs w:val="22"/>
        </w:rPr>
        <w:t>ostatné</w:t>
      </w:r>
      <w:r w:rsidRPr="00B4024C">
        <w:rPr>
          <w:i/>
          <w:sz w:val="22"/>
          <w:szCs w:val="22"/>
        </w:rPr>
        <w:t xml:space="preserve"> </w:t>
      </w:r>
      <w:r w:rsidR="00F303FD" w:rsidRPr="00B4024C">
        <w:rPr>
          <w:i/>
          <w:sz w:val="22"/>
          <w:szCs w:val="22"/>
        </w:rPr>
        <w:t xml:space="preserve">poruchy hybnosti (napr. </w:t>
      </w:r>
      <w:proofErr w:type="spellStart"/>
      <w:r w:rsidR="00F303FD" w:rsidRPr="00B4024C">
        <w:rPr>
          <w:i/>
          <w:sz w:val="22"/>
          <w:szCs w:val="22"/>
        </w:rPr>
        <w:t>choreoatetóza</w:t>
      </w:r>
      <w:proofErr w:type="spellEnd"/>
      <w:r w:rsidR="00F303FD" w:rsidRPr="00B4024C">
        <w:rPr>
          <w:i/>
          <w:sz w:val="22"/>
          <w:szCs w:val="22"/>
        </w:rPr>
        <w:t xml:space="preserve">, </w:t>
      </w:r>
      <w:proofErr w:type="spellStart"/>
      <w:r w:rsidR="00F303FD" w:rsidRPr="00B4024C">
        <w:rPr>
          <w:i/>
          <w:sz w:val="22"/>
          <w:szCs w:val="22"/>
        </w:rPr>
        <w:t>dyskinéza</w:t>
      </w:r>
      <w:proofErr w:type="spellEnd"/>
      <w:r w:rsidR="00F303FD" w:rsidRPr="00B4024C">
        <w:rPr>
          <w:i/>
          <w:sz w:val="22"/>
          <w:szCs w:val="22"/>
        </w:rPr>
        <w:t xml:space="preserve">, </w:t>
      </w:r>
      <w:proofErr w:type="spellStart"/>
      <w:r w:rsidR="00F303FD" w:rsidRPr="00B4024C">
        <w:rPr>
          <w:i/>
          <w:sz w:val="22"/>
          <w:szCs w:val="22"/>
        </w:rPr>
        <w:t>dystónia</w:t>
      </w:r>
      <w:proofErr w:type="spellEnd"/>
      <w:r w:rsidR="00F303FD" w:rsidRPr="00B4024C">
        <w:rPr>
          <w:i/>
          <w:sz w:val="22"/>
          <w:szCs w:val="22"/>
        </w:rPr>
        <w:t>)</w:t>
      </w:r>
    </w:p>
    <w:p w14:paraId="27A2E78E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2F9A08C1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</w:t>
      </w:r>
      <w:r w:rsidR="00F303FD" w:rsidRPr="00B4024C">
        <w:rPr>
          <w:iCs/>
          <w:sz w:val="22"/>
          <w:szCs w:val="22"/>
          <w:u w:val="single"/>
        </w:rPr>
        <w:t>oka</w:t>
      </w:r>
    </w:p>
    <w:p w14:paraId="434EA99B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 xml:space="preserve">poruchy videnia, ako </w:t>
      </w:r>
      <w:proofErr w:type="spellStart"/>
      <w:r w:rsidRPr="00B4024C">
        <w:rPr>
          <w:sz w:val="22"/>
          <w:szCs w:val="22"/>
        </w:rPr>
        <w:t>amblyopia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diplopia</w:t>
      </w:r>
      <w:proofErr w:type="spellEnd"/>
    </w:p>
    <w:p w14:paraId="3BCD82D0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562047CB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 </w:t>
      </w:r>
      <w:r w:rsidR="00F303FD" w:rsidRPr="00B4024C">
        <w:rPr>
          <w:iCs/>
          <w:sz w:val="22"/>
          <w:szCs w:val="22"/>
          <w:u w:val="single"/>
        </w:rPr>
        <w:t xml:space="preserve">ucha a </w:t>
      </w:r>
      <w:r w:rsidR="00F473F7" w:rsidRPr="00B4024C">
        <w:rPr>
          <w:iCs/>
          <w:sz w:val="22"/>
          <w:szCs w:val="22"/>
          <w:u w:val="single"/>
        </w:rPr>
        <w:t>labyrintu</w:t>
      </w:r>
    </w:p>
    <w:p w14:paraId="2F6F159B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</w:r>
      <w:proofErr w:type="spellStart"/>
      <w:r w:rsidRPr="00B4024C">
        <w:rPr>
          <w:sz w:val="22"/>
          <w:szCs w:val="22"/>
        </w:rPr>
        <w:t>vertigo</w:t>
      </w:r>
      <w:proofErr w:type="spellEnd"/>
    </w:p>
    <w:p w14:paraId="539CB380" w14:textId="77777777" w:rsidR="00F303FD" w:rsidRPr="00B4024C" w:rsidRDefault="000717A5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>:</w:t>
      </w:r>
      <w:r w:rsidR="00F303FD" w:rsidRPr="00B4024C">
        <w:rPr>
          <w:sz w:val="22"/>
          <w:szCs w:val="22"/>
        </w:rPr>
        <w:tab/>
      </w:r>
      <w:proofErr w:type="spellStart"/>
      <w:r w:rsidR="00F303FD" w:rsidRPr="00B4024C">
        <w:rPr>
          <w:i/>
          <w:sz w:val="22"/>
          <w:szCs w:val="22"/>
        </w:rPr>
        <w:t>tin</w:t>
      </w:r>
      <w:r w:rsidRPr="00B4024C">
        <w:rPr>
          <w:i/>
          <w:sz w:val="22"/>
          <w:szCs w:val="22"/>
        </w:rPr>
        <w:t>n</w:t>
      </w:r>
      <w:r w:rsidR="00F303FD" w:rsidRPr="00B4024C">
        <w:rPr>
          <w:i/>
          <w:sz w:val="22"/>
          <w:szCs w:val="22"/>
        </w:rPr>
        <w:t>itus</w:t>
      </w:r>
      <w:proofErr w:type="spellEnd"/>
    </w:p>
    <w:p w14:paraId="3D9F0752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18E8BC1E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</w:t>
      </w:r>
      <w:r w:rsidR="00F303FD" w:rsidRPr="00B4024C">
        <w:rPr>
          <w:iCs/>
          <w:sz w:val="22"/>
          <w:szCs w:val="22"/>
          <w:u w:val="single"/>
        </w:rPr>
        <w:t>srdca</w:t>
      </w:r>
      <w:r w:rsidR="00F473F7" w:rsidRPr="00B4024C">
        <w:rPr>
          <w:iCs/>
          <w:sz w:val="22"/>
          <w:szCs w:val="22"/>
          <w:u w:val="single"/>
        </w:rPr>
        <w:t xml:space="preserve"> a srdcovej činnosti</w:t>
      </w:r>
    </w:p>
    <w:p w14:paraId="338590E2" w14:textId="77777777" w:rsidR="00F303FD" w:rsidRPr="00B4024C" w:rsidRDefault="000717A5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Menej časté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proofErr w:type="spellStart"/>
      <w:r w:rsidR="00F303FD" w:rsidRPr="00B4024C">
        <w:rPr>
          <w:sz w:val="22"/>
          <w:szCs w:val="22"/>
        </w:rPr>
        <w:t>palpitácie</w:t>
      </w:r>
      <w:proofErr w:type="spellEnd"/>
    </w:p>
    <w:p w14:paraId="2613FA9B" w14:textId="77777777" w:rsidR="00F303FD" w:rsidRPr="00B4024C" w:rsidRDefault="00F303FD" w:rsidP="00F303FD">
      <w:pPr>
        <w:autoSpaceDE w:val="0"/>
        <w:autoSpaceDN w:val="0"/>
        <w:adjustRightInd w:val="0"/>
        <w:rPr>
          <w:sz w:val="16"/>
          <w:szCs w:val="16"/>
        </w:rPr>
      </w:pPr>
    </w:p>
    <w:p w14:paraId="6781D13E" w14:textId="77777777" w:rsidR="00F303FD" w:rsidRPr="00B4024C" w:rsidRDefault="00FB2DB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</w:t>
      </w:r>
      <w:r w:rsidR="00686A8F" w:rsidRPr="00B4024C">
        <w:rPr>
          <w:iCs/>
          <w:sz w:val="22"/>
          <w:szCs w:val="22"/>
          <w:u w:val="single"/>
        </w:rPr>
        <w:t>oruchy ciev</w:t>
      </w:r>
    </w:p>
    <w:p w14:paraId="7A45158E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 xml:space="preserve">hypertenzia, </w:t>
      </w:r>
      <w:proofErr w:type="spellStart"/>
      <w:r w:rsidRPr="00B4024C">
        <w:rPr>
          <w:sz w:val="22"/>
          <w:szCs w:val="22"/>
        </w:rPr>
        <w:t>vazodilatácia</w:t>
      </w:r>
      <w:proofErr w:type="spellEnd"/>
    </w:p>
    <w:p w14:paraId="4758E737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38AB01EC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</w:t>
      </w:r>
      <w:r w:rsidR="00F303FD" w:rsidRPr="00B4024C">
        <w:rPr>
          <w:iCs/>
          <w:sz w:val="22"/>
          <w:szCs w:val="22"/>
          <w:u w:val="single"/>
        </w:rPr>
        <w:t xml:space="preserve">dýchacej sústavy, hrudníka a </w:t>
      </w:r>
      <w:proofErr w:type="spellStart"/>
      <w:r w:rsidR="00F303FD" w:rsidRPr="00B4024C">
        <w:rPr>
          <w:iCs/>
          <w:sz w:val="22"/>
          <w:szCs w:val="22"/>
          <w:u w:val="single"/>
        </w:rPr>
        <w:t>mediastína</w:t>
      </w:r>
      <w:proofErr w:type="spellEnd"/>
    </w:p>
    <w:p w14:paraId="13758584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</w:r>
      <w:proofErr w:type="spellStart"/>
      <w:r w:rsidRPr="00B4024C">
        <w:rPr>
          <w:sz w:val="22"/>
          <w:szCs w:val="22"/>
        </w:rPr>
        <w:t>dyspnoe</w:t>
      </w:r>
      <w:proofErr w:type="spellEnd"/>
      <w:r w:rsidRPr="00B4024C">
        <w:rPr>
          <w:sz w:val="22"/>
          <w:szCs w:val="22"/>
        </w:rPr>
        <w:t xml:space="preserve">, bronchitída, </w:t>
      </w:r>
      <w:proofErr w:type="spellStart"/>
      <w:r w:rsidRPr="00B4024C">
        <w:rPr>
          <w:sz w:val="22"/>
          <w:szCs w:val="22"/>
        </w:rPr>
        <w:t>faryngitída</w:t>
      </w:r>
      <w:proofErr w:type="spellEnd"/>
      <w:r w:rsidRPr="00B4024C">
        <w:rPr>
          <w:sz w:val="22"/>
          <w:szCs w:val="22"/>
        </w:rPr>
        <w:t>, kašeľ, nádcha</w:t>
      </w:r>
    </w:p>
    <w:p w14:paraId="752B620B" w14:textId="77777777" w:rsidR="00637E72" w:rsidRPr="00B4024C" w:rsidRDefault="00637E72" w:rsidP="00F303F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Zriedkavé: </w:t>
      </w:r>
      <w:r>
        <w:rPr>
          <w:sz w:val="22"/>
          <w:szCs w:val="22"/>
        </w:rPr>
        <w:tab/>
        <w:t>respiračná depresia</w:t>
      </w:r>
    </w:p>
    <w:p w14:paraId="1E8FD712" w14:textId="77777777" w:rsidR="00F303FD" w:rsidRPr="00B4024C" w:rsidRDefault="00F303FD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F3A9746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</w:t>
      </w:r>
      <w:r w:rsidR="00F473F7" w:rsidRPr="00B4024C">
        <w:rPr>
          <w:iCs/>
          <w:sz w:val="22"/>
          <w:szCs w:val="22"/>
          <w:u w:val="single"/>
        </w:rPr>
        <w:t xml:space="preserve">oruchy </w:t>
      </w:r>
      <w:proofErr w:type="spellStart"/>
      <w:r w:rsidR="00F473F7" w:rsidRPr="00B4024C">
        <w:rPr>
          <w:iCs/>
          <w:sz w:val="22"/>
          <w:szCs w:val="22"/>
          <w:u w:val="single"/>
        </w:rPr>
        <w:t>g</w:t>
      </w:r>
      <w:r w:rsidR="00F303FD" w:rsidRPr="00B4024C">
        <w:rPr>
          <w:iCs/>
          <w:sz w:val="22"/>
          <w:szCs w:val="22"/>
          <w:u w:val="single"/>
        </w:rPr>
        <w:t>astrointestinálne</w:t>
      </w:r>
      <w:r w:rsidR="00F473F7" w:rsidRPr="00B4024C">
        <w:rPr>
          <w:iCs/>
          <w:sz w:val="22"/>
          <w:szCs w:val="22"/>
          <w:u w:val="single"/>
        </w:rPr>
        <w:t>ho</w:t>
      </w:r>
      <w:proofErr w:type="spellEnd"/>
      <w:r w:rsidR="00F473F7" w:rsidRPr="00B4024C">
        <w:rPr>
          <w:iCs/>
          <w:sz w:val="22"/>
          <w:szCs w:val="22"/>
          <w:u w:val="single"/>
        </w:rPr>
        <w:t xml:space="preserve"> traktu</w:t>
      </w:r>
      <w:r w:rsidR="00F303FD" w:rsidRPr="00B4024C">
        <w:rPr>
          <w:iCs/>
          <w:sz w:val="22"/>
          <w:szCs w:val="22"/>
          <w:u w:val="single"/>
        </w:rPr>
        <w:t xml:space="preserve"> </w:t>
      </w:r>
    </w:p>
    <w:p w14:paraId="55CA01B7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 xml:space="preserve">vracanie, </w:t>
      </w:r>
      <w:proofErr w:type="spellStart"/>
      <w:r w:rsidRPr="00B4024C">
        <w:rPr>
          <w:sz w:val="22"/>
          <w:szCs w:val="22"/>
        </w:rPr>
        <w:t>nauzea</w:t>
      </w:r>
      <w:proofErr w:type="spellEnd"/>
      <w:r w:rsidRPr="00B4024C">
        <w:rPr>
          <w:b/>
          <w:bCs/>
          <w:sz w:val="22"/>
          <w:szCs w:val="22"/>
        </w:rPr>
        <w:t xml:space="preserve">, </w:t>
      </w:r>
      <w:r w:rsidRPr="00B4024C">
        <w:rPr>
          <w:sz w:val="22"/>
          <w:szCs w:val="22"/>
        </w:rPr>
        <w:t xml:space="preserve">stomatologické poruchy, </w:t>
      </w:r>
      <w:proofErr w:type="spellStart"/>
      <w:r w:rsidRPr="00B4024C">
        <w:rPr>
          <w:sz w:val="22"/>
          <w:szCs w:val="22"/>
        </w:rPr>
        <w:t>gingivitída</w:t>
      </w:r>
      <w:proofErr w:type="spellEnd"/>
      <w:r w:rsidRPr="00B4024C">
        <w:rPr>
          <w:sz w:val="22"/>
          <w:szCs w:val="22"/>
        </w:rPr>
        <w:t>, hnačka, bolesť brucha,</w:t>
      </w:r>
    </w:p>
    <w:p w14:paraId="41B0A68B" w14:textId="77777777" w:rsidR="00F303FD" w:rsidRPr="00B4024C" w:rsidRDefault="00F303FD" w:rsidP="00F303FD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dyspepsia</w:t>
      </w:r>
      <w:proofErr w:type="spellEnd"/>
      <w:r w:rsidRPr="00B4024C">
        <w:rPr>
          <w:sz w:val="22"/>
          <w:szCs w:val="22"/>
        </w:rPr>
        <w:t xml:space="preserve">, zápcha, sucho v ústach alebo hrdle, </w:t>
      </w:r>
      <w:proofErr w:type="spellStart"/>
      <w:r w:rsidRPr="00B4024C">
        <w:rPr>
          <w:sz w:val="22"/>
          <w:szCs w:val="22"/>
        </w:rPr>
        <w:t>flatulencia</w:t>
      </w:r>
      <w:proofErr w:type="spellEnd"/>
    </w:p>
    <w:p w14:paraId="30F1ECE7" w14:textId="77777777" w:rsidR="00F303FD" w:rsidRPr="00B4024C" w:rsidRDefault="00FB2DBF" w:rsidP="00F303FD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proofErr w:type="spellStart"/>
      <w:r w:rsidR="00F303FD" w:rsidRPr="00B4024C">
        <w:rPr>
          <w:i/>
          <w:sz w:val="22"/>
          <w:szCs w:val="22"/>
        </w:rPr>
        <w:t>pankreatitída</w:t>
      </w:r>
      <w:proofErr w:type="spellEnd"/>
    </w:p>
    <w:p w14:paraId="4C1A1B8E" w14:textId="77777777" w:rsidR="00F303FD" w:rsidRPr="00B4024C" w:rsidRDefault="00F303FD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09FF4EC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 </w:t>
      </w:r>
      <w:r w:rsidR="00F303FD" w:rsidRPr="00B4024C">
        <w:rPr>
          <w:iCs/>
          <w:sz w:val="22"/>
          <w:szCs w:val="22"/>
          <w:u w:val="single"/>
        </w:rPr>
        <w:t>pečene a žlčových ciest</w:t>
      </w:r>
    </w:p>
    <w:p w14:paraId="3383CF83" w14:textId="77777777" w:rsidR="00F303FD" w:rsidRPr="00B4024C" w:rsidRDefault="00FB2DBF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r w:rsidR="00F303FD" w:rsidRPr="00B4024C">
        <w:rPr>
          <w:i/>
          <w:sz w:val="22"/>
          <w:szCs w:val="22"/>
        </w:rPr>
        <w:t>hepatitída, žltačka</w:t>
      </w:r>
    </w:p>
    <w:p w14:paraId="62BC9CE5" w14:textId="77777777" w:rsidR="00F303FD" w:rsidRPr="00B4024C" w:rsidRDefault="00F303FD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8DBE1E4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Poruchy kože a podkožného tkaniva</w:t>
      </w:r>
    </w:p>
    <w:p w14:paraId="2675ECD4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 xml:space="preserve">opuch tváre, </w:t>
      </w:r>
      <w:proofErr w:type="spellStart"/>
      <w:r w:rsidRPr="00B4024C">
        <w:rPr>
          <w:sz w:val="22"/>
          <w:szCs w:val="22"/>
        </w:rPr>
        <w:t>purpura</w:t>
      </w:r>
      <w:proofErr w:type="spellEnd"/>
      <w:r w:rsidRPr="00B4024C">
        <w:rPr>
          <w:sz w:val="22"/>
          <w:szCs w:val="22"/>
        </w:rPr>
        <w:t>, najčastejšie popisovaná ako modrina po telesnom poranení,</w:t>
      </w:r>
    </w:p>
    <w:p w14:paraId="150B4461" w14:textId="77777777" w:rsidR="00F303FD" w:rsidRPr="00B4024C" w:rsidRDefault="00F303FD" w:rsidP="00F303FD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4024C">
        <w:rPr>
          <w:sz w:val="22"/>
          <w:szCs w:val="22"/>
        </w:rPr>
        <w:t xml:space="preserve">vyrážka, </w:t>
      </w:r>
      <w:proofErr w:type="spellStart"/>
      <w:r w:rsidRPr="00B4024C">
        <w:rPr>
          <w:sz w:val="22"/>
          <w:szCs w:val="22"/>
        </w:rPr>
        <w:t>pruritus</w:t>
      </w:r>
      <w:proofErr w:type="spellEnd"/>
      <w:r w:rsidRPr="00B4024C">
        <w:rPr>
          <w:sz w:val="22"/>
          <w:szCs w:val="22"/>
        </w:rPr>
        <w:t>, akné</w:t>
      </w:r>
    </w:p>
    <w:p w14:paraId="6C4AFC07" w14:textId="77777777" w:rsidR="00F303FD" w:rsidRPr="00B4024C" w:rsidRDefault="00FB2DBF" w:rsidP="00B4024C">
      <w:pPr>
        <w:autoSpaceDE w:val="0"/>
        <w:autoSpaceDN w:val="0"/>
        <w:adjustRightInd w:val="0"/>
        <w:ind w:left="1410" w:hanging="1410"/>
        <w:rPr>
          <w:i/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proofErr w:type="spellStart"/>
      <w:r w:rsidR="00F303FD" w:rsidRPr="00B4024C">
        <w:rPr>
          <w:i/>
          <w:sz w:val="22"/>
          <w:szCs w:val="22"/>
        </w:rPr>
        <w:t>Stevens</w:t>
      </w:r>
      <w:r w:rsidRPr="00B4024C">
        <w:rPr>
          <w:i/>
          <w:sz w:val="22"/>
          <w:szCs w:val="22"/>
        </w:rPr>
        <w:t>ov</w:t>
      </w:r>
      <w:r w:rsidR="00F303FD" w:rsidRPr="00B4024C">
        <w:rPr>
          <w:i/>
          <w:sz w:val="22"/>
          <w:szCs w:val="22"/>
        </w:rPr>
        <w:t>-Johnsonov</w:t>
      </w:r>
      <w:proofErr w:type="spellEnd"/>
      <w:r w:rsidR="00F303FD" w:rsidRPr="00B4024C">
        <w:rPr>
          <w:i/>
          <w:sz w:val="22"/>
          <w:szCs w:val="22"/>
        </w:rPr>
        <w:t xml:space="preserve"> syndróm, </w:t>
      </w:r>
      <w:proofErr w:type="spellStart"/>
      <w:r w:rsidR="00F303FD" w:rsidRPr="00B4024C">
        <w:rPr>
          <w:i/>
          <w:sz w:val="22"/>
          <w:szCs w:val="22"/>
        </w:rPr>
        <w:t>angioedém</w:t>
      </w:r>
      <w:proofErr w:type="spellEnd"/>
      <w:r w:rsidR="00F303FD" w:rsidRPr="00B4024C">
        <w:rPr>
          <w:i/>
          <w:sz w:val="22"/>
          <w:szCs w:val="22"/>
        </w:rPr>
        <w:t xml:space="preserve">, </w:t>
      </w:r>
      <w:proofErr w:type="spellStart"/>
      <w:r w:rsidR="00F303FD" w:rsidRPr="00B4024C">
        <w:rPr>
          <w:i/>
          <w:sz w:val="22"/>
          <w:szCs w:val="22"/>
        </w:rPr>
        <w:t>multiformný</w:t>
      </w:r>
      <w:proofErr w:type="spellEnd"/>
      <w:r w:rsidR="00F303FD" w:rsidRPr="00B4024C">
        <w:rPr>
          <w:i/>
          <w:sz w:val="22"/>
          <w:szCs w:val="22"/>
        </w:rPr>
        <w:t xml:space="preserve"> </w:t>
      </w:r>
      <w:proofErr w:type="spellStart"/>
      <w:r w:rsidR="00F303FD" w:rsidRPr="00B4024C">
        <w:rPr>
          <w:i/>
          <w:sz w:val="22"/>
          <w:szCs w:val="22"/>
        </w:rPr>
        <w:t>erytém</w:t>
      </w:r>
      <w:proofErr w:type="spellEnd"/>
      <w:r w:rsidR="00F303FD" w:rsidRPr="00B4024C">
        <w:rPr>
          <w:i/>
          <w:sz w:val="22"/>
          <w:szCs w:val="22"/>
        </w:rPr>
        <w:t xml:space="preserve">, </w:t>
      </w:r>
      <w:proofErr w:type="spellStart"/>
      <w:r w:rsidR="00F303FD" w:rsidRPr="00B4024C">
        <w:rPr>
          <w:i/>
          <w:sz w:val="22"/>
          <w:szCs w:val="22"/>
        </w:rPr>
        <w:t>alopécia</w:t>
      </w:r>
      <w:proofErr w:type="spellEnd"/>
      <w:r w:rsidR="00155CD1" w:rsidRPr="00B4024C">
        <w:rPr>
          <w:i/>
          <w:sz w:val="22"/>
          <w:szCs w:val="22"/>
        </w:rPr>
        <w:t>,</w:t>
      </w:r>
      <w:r w:rsidR="00AD412B" w:rsidRPr="00B4024C">
        <w:rPr>
          <w:i/>
          <w:sz w:val="22"/>
          <w:szCs w:val="22"/>
        </w:rPr>
        <w:t xml:space="preserve"> </w:t>
      </w:r>
      <w:r w:rsidR="00155CD1" w:rsidRPr="00B4024C">
        <w:rPr>
          <w:i/>
          <w:sz w:val="22"/>
          <w:szCs w:val="22"/>
        </w:rPr>
        <w:t>vyrážka</w:t>
      </w:r>
      <w:r w:rsidR="00AD412B" w:rsidRPr="00B4024C">
        <w:rPr>
          <w:i/>
          <w:sz w:val="22"/>
          <w:szCs w:val="22"/>
        </w:rPr>
        <w:t xml:space="preserve"> vyvolaná liekom</w:t>
      </w:r>
      <w:r w:rsidR="00155CD1" w:rsidRPr="00B4024C">
        <w:rPr>
          <w:i/>
          <w:sz w:val="22"/>
          <w:szCs w:val="22"/>
        </w:rPr>
        <w:t xml:space="preserve"> s </w:t>
      </w:r>
      <w:proofErr w:type="spellStart"/>
      <w:r w:rsidR="00155CD1" w:rsidRPr="00B4024C">
        <w:rPr>
          <w:i/>
          <w:sz w:val="22"/>
          <w:szCs w:val="22"/>
        </w:rPr>
        <w:t>eozinofíliou</w:t>
      </w:r>
      <w:proofErr w:type="spellEnd"/>
      <w:r w:rsidR="00155CD1" w:rsidRPr="00B4024C">
        <w:rPr>
          <w:i/>
          <w:sz w:val="22"/>
          <w:szCs w:val="22"/>
        </w:rPr>
        <w:t xml:space="preserve"> a systémovými príznakmi (pozri časť 4.4)</w:t>
      </w:r>
    </w:p>
    <w:p w14:paraId="13B37AA1" w14:textId="77777777" w:rsidR="00F303FD" w:rsidRPr="00B4024C" w:rsidRDefault="00F303FD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7741D1F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Poruchy kostrov</w:t>
      </w:r>
      <w:r w:rsidR="00F473F7" w:rsidRPr="00B4024C">
        <w:rPr>
          <w:iCs/>
          <w:sz w:val="22"/>
          <w:szCs w:val="22"/>
          <w:u w:val="single"/>
        </w:rPr>
        <w:t xml:space="preserve">ej a </w:t>
      </w:r>
      <w:r w:rsidRPr="00B4024C">
        <w:rPr>
          <w:iCs/>
          <w:sz w:val="22"/>
          <w:szCs w:val="22"/>
          <w:u w:val="single"/>
        </w:rPr>
        <w:t>sval</w:t>
      </w:r>
      <w:r w:rsidR="00F473F7" w:rsidRPr="00B4024C">
        <w:rPr>
          <w:iCs/>
          <w:sz w:val="22"/>
          <w:szCs w:val="22"/>
          <w:u w:val="single"/>
        </w:rPr>
        <w:t>ovej sústavy a</w:t>
      </w:r>
      <w:r w:rsidRPr="00B4024C">
        <w:rPr>
          <w:iCs/>
          <w:sz w:val="22"/>
          <w:szCs w:val="22"/>
          <w:u w:val="single"/>
        </w:rPr>
        <w:t xml:space="preserve"> spojivov</w:t>
      </w:r>
      <w:r w:rsidR="00F473F7" w:rsidRPr="00B4024C">
        <w:rPr>
          <w:iCs/>
          <w:sz w:val="22"/>
          <w:szCs w:val="22"/>
          <w:u w:val="single"/>
        </w:rPr>
        <w:t>ého</w:t>
      </w:r>
      <w:r w:rsidRPr="00B4024C">
        <w:rPr>
          <w:iCs/>
          <w:sz w:val="22"/>
          <w:szCs w:val="22"/>
          <w:u w:val="single"/>
        </w:rPr>
        <w:t xml:space="preserve"> tkan</w:t>
      </w:r>
      <w:r w:rsidR="00F473F7" w:rsidRPr="00B4024C">
        <w:rPr>
          <w:iCs/>
          <w:sz w:val="22"/>
          <w:szCs w:val="22"/>
          <w:u w:val="single"/>
        </w:rPr>
        <w:t>iva</w:t>
      </w:r>
    </w:p>
    <w:p w14:paraId="6C8E15A9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</w:r>
      <w:proofErr w:type="spellStart"/>
      <w:r w:rsidRPr="00B4024C">
        <w:rPr>
          <w:sz w:val="22"/>
          <w:szCs w:val="22"/>
        </w:rPr>
        <w:t>artralgia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myalgia</w:t>
      </w:r>
      <w:proofErr w:type="spellEnd"/>
      <w:r w:rsidRPr="00B4024C">
        <w:rPr>
          <w:sz w:val="22"/>
          <w:szCs w:val="22"/>
        </w:rPr>
        <w:t xml:space="preserve">, bolesť chrbta, </w:t>
      </w:r>
      <w:proofErr w:type="spellStart"/>
      <w:r w:rsidRPr="00B4024C">
        <w:rPr>
          <w:sz w:val="22"/>
          <w:szCs w:val="22"/>
        </w:rPr>
        <w:t>zášklby</w:t>
      </w:r>
      <w:proofErr w:type="spellEnd"/>
    </w:p>
    <w:p w14:paraId="21E1E7B6" w14:textId="77777777" w:rsidR="00FB2DBF" w:rsidRPr="00B4024C" w:rsidRDefault="00FB2DBF" w:rsidP="00FB2DBF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Neznáme: </w:t>
      </w:r>
      <w:r w:rsidRPr="00B4024C">
        <w:rPr>
          <w:sz w:val="22"/>
          <w:szCs w:val="22"/>
        </w:rPr>
        <w:tab/>
      </w:r>
      <w:proofErr w:type="spellStart"/>
      <w:r w:rsidR="00155CD1" w:rsidRPr="00F37928">
        <w:rPr>
          <w:i/>
          <w:sz w:val="22"/>
          <w:szCs w:val="22"/>
        </w:rPr>
        <w:t>rabdomyolýza</w:t>
      </w:r>
      <w:proofErr w:type="spellEnd"/>
      <w:r w:rsidR="00155CD1" w:rsidRPr="00B4024C">
        <w:rPr>
          <w:i/>
          <w:sz w:val="22"/>
          <w:szCs w:val="22"/>
        </w:rPr>
        <w:t xml:space="preserve">, </w:t>
      </w:r>
      <w:proofErr w:type="spellStart"/>
      <w:r w:rsidRPr="00B4024C">
        <w:rPr>
          <w:i/>
          <w:sz w:val="22"/>
          <w:szCs w:val="22"/>
        </w:rPr>
        <w:t>myoklonus</w:t>
      </w:r>
      <w:proofErr w:type="spellEnd"/>
    </w:p>
    <w:p w14:paraId="7282F992" w14:textId="77777777" w:rsidR="00F303FD" w:rsidRPr="00B4024C" w:rsidRDefault="00F303FD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5AD48AE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obličiek a </w:t>
      </w:r>
      <w:r w:rsidR="00CF0C33" w:rsidRPr="00B4024C">
        <w:rPr>
          <w:iCs/>
          <w:sz w:val="22"/>
          <w:szCs w:val="22"/>
          <w:u w:val="single"/>
        </w:rPr>
        <w:t>močových ciest</w:t>
      </w:r>
    </w:p>
    <w:p w14:paraId="03CA11C2" w14:textId="77777777" w:rsidR="00F303FD" w:rsidRPr="00B4024C" w:rsidRDefault="00FB2DBF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>:</w:t>
      </w:r>
      <w:r w:rsidR="00F303FD" w:rsidRPr="00B4024C">
        <w:rPr>
          <w:sz w:val="22"/>
          <w:szCs w:val="22"/>
        </w:rPr>
        <w:tab/>
      </w:r>
      <w:r w:rsidR="00F303FD" w:rsidRPr="00B4024C">
        <w:rPr>
          <w:i/>
          <w:sz w:val="22"/>
          <w:szCs w:val="22"/>
        </w:rPr>
        <w:t xml:space="preserve">akútne </w:t>
      </w:r>
      <w:proofErr w:type="spellStart"/>
      <w:r w:rsidR="00F303FD" w:rsidRPr="00B4024C">
        <w:rPr>
          <w:i/>
          <w:sz w:val="22"/>
          <w:szCs w:val="22"/>
        </w:rPr>
        <w:t>renálne</w:t>
      </w:r>
      <w:proofErr w:type="spellEnd"/>
      <w:r w:rsidR="00F303FD" w:rsidRPr="00B4024C">
        <w:rPr>
          <w:i/>
          <w:sz w:val="22"/>
          <w:szCs w:val="22"/>
        </w:rPr>
        <w:t xml:space="preserve"> zlyhanie</w:t>
      </w:r>
      <w:r w:rsidR="00F00F55" w:rsidRPr="00B4024C">
        <w:rPr>
          <w:i/>
          <w:sz w:val="22"/>
          <w:szCs w:val="22"/>
        </w:rPr>
        <w:t>, inkontinencia</w:t>
      </w:r>
    </w:p>
    <w:p w14:paraId="7A17EB15" w14:textId="77777777" w:rsidR="00F303FD" w:rsidRPr="00B4024C" w:rsidRDefault="00F303FD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2A279E5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Poruchy </w:t>
      </w:r>
      <w:r w:rsidR="00F303FD" w:rsidRPr="00B4024C">
        <w:rPr>
          <w:iCs/>
          <w:sz w:val="22"/>
          <w:szCs w:val="22"/>
          <w:u w:val="single"/>
        </w:rPr>
        <w:t>reprodukčného systému a prsníkov</w:t>
      </w:r>
    </w:p>
    <w:p w14:paraId="2E2B0402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</w:r>
      <w:r w:rsidR="00F00F55" w:rsidRPr="00B4024C">
        <w:rPr>
          <w:sz w:val="22"/>
          <w:szCs w:val="22"/>
        </w:rPr>
        <w:t>impotencia</w:t>
      </w:r>
    </w:p>
    <w:p w14:paraId="434594F3" w14:textId="77777777" w:rsidR="00155CD1" w:rsidRPr="00B4024C" w:rsidRDefault="00F00F55" w:rsidP="00155CD1">
      <w:pPr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B4024C">
        <w:rPr>
          <w:sz w:val="22"/>
          <w:szCs w:val="22"/>
        </w:rPr>
        <w:t>Neznáme:</w:t>
      </w:r>
      <w:r w:rsidRPr="00B4024C">
        <w:rPr>
          <w:sz w:val="22"/>
          <w:szCs w:val="22"/>
        </w:rPr>
        <w:tab/>
      </w:r>
      <w:r w:rsidRPr="00B4024C">
        <w:rPr>
          <w:i/>
          <w:sz w:val="22"/>
          <w:szCs w:val="22"/>
        </w:rPr>
        <w:t xml:space="preserve">hypertrofia prsníkov, </w:t>
      </w:r>
      <w:proofErr w:type="spellStart"/>
      <w:r w:rsidRPr="00F37928">
        <w:rPr>
          <w:i/>
          <w:sz w:val="22"/>
          <w:szCs w:val="22"/>
        </w:rPr>
        <w:t>gynekomastia</w:t>
      </w:r>
      <w:proofErr w:type="spellEnd"/>
      <w:r w:rsidR="00155CD1" w:rsidRPr="00F37928">
        <w:rPr>
          <w:i/>
          <w:sz w:val="22"/>
          <w:szCs w:val="22"/>
        </w:rPr>
        <w:t xml:space="preserve">, </w:t>
      </w:r>
      <w:r w:rsidR="00155CD1" w:rsidRPr="00301542">
        <w:rPr>
          <w:i/>
          <w:sz w:val="22"/>
          <w:szCs w:val="22"/>
        </w:rPr>
        <w:t>sexuálna dysfunkcia (vrátane zmien</w:t>
      </w:r>
      <w:r w:rsidR="00155CD1" w:rsidRPr="00B4024C">
        <w:rPr>
          <w:i/>
          <w:sz w:val="22"/>
          <w:szCs w:val="22"/>
        </w:rPr>
        <w:t> libid</w:t>
      </w:r>
      <w:r w:rsidR="00A245A2" w:rsidRPr="00B4024C">
        <w:rPr>
          <w:i/>
          <w:sz w:val="22"/>
          <w:szCs w:val="22"/>
        </w:rPr>
        <w:t>a</w:t>
      </w:r>
      <w:r w:rsidR="009476FB" w:rsidRPr="00B4024C">
        <w:rPr>
          <w:i/>
          <w:sz w:val="22"/>
          <w:szCs w:val="22"/>
        </w:rPr>
        <w:t>, porúch</w:t>
      </w:r>
      <w:r w:rsidR="00155CD1" w:rsidRPr="00B4024C">
        <w:rPr>
          <w:i/>
          <w:sz w:val="22"/>
          <w:szCs w:val="22"/>
        </w:rPr>
        <w:t xml:space="preserve"> ejakulácie a </w:t>
      </w:r>
      <w:proofErr w:type="spellStart"/>
      <w:r w:rsidR="00155CD1" w:rsidRPr="00B4024C">
        <w:rPr>
          <w:i/>
          <w:sz w:val="22"/>
          <w:szCs w:val="22"/>
        </w:rPr>
        <w:t>anorgazmia</w:t>
      </w:r>
      <w:proofErr w:type="spellEnd"/>
      <w:r w:rsidR="00155CD1" w:rsidRPr="00B4024C">
        <w:rPr>
          <w:i/>
          <w:sz w:val="22"/>
          <w:szCs w:val="22"/>
        </w:rPr>
        <w:t>)</w:t>
      </w:r>
    </w:p>
    <w:p w14:paraId="5F6FFF0C" w14:textId="77777777" w:rsidR="00F00F55" w:rsidRPr="00B4024C" w:rsidRDefault="00F00F55" w:rsidP="00F00F55">
      <w:pPr>
        <w:autoSpaceDE w:val="0"/>
        <w:autoSpaceDN w:val="0"/>
        <w:adjustRightInd w:val="0"/>
        <w:rPr>
          <w:sz w:val="22"/>
          <w:szCs w:val="22"/>
        </w:rPr>
      </w:pPr>
    </w:p>
    <w:p w14:paraId="66986837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>Celkové poruchy a reakcie v mieste podania</w:t>
      </w:r>
    </w:p>
    <w:p w14:paraId="7FE305A8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Veľmi časté: </w:t>
      </w:r>
      <w:r w:rsidRPr="00B4024C">
        <w:rPr>
          <w:sz w:val="22"/>
          <w:szCs w:val="22"/>
        </w:rPr>
        <w:tab/>
        <w:t>únava, horúčka</w:t>
      </w:r>
    </w:p>
    <w:p w14:paraId="435CEBA7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>periférny edém, abnormálna chôdza, asténia, bolesť, nevoľnosť,</w:t>
      </w:r>
    </w:p>
    <w:p w14:paraId="5EC9359D" w14:textId="77777777" w:rsidR="00F303FD" w:rsidRPr="00B4024C" w:rsidRDefault="00F303FD" w:rsidP="00F303FD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4024C">
        <w:rPr>
          <w:sz w:val="22"/>
          <w:szCs w:val="22"/>
        </w:rPr>
        <w:t xml:space="preserve">chrípkový </w:t>
      </w:r>
      <w:r w:rsidR="00F00F55" w:rsidRPr="00B4024C">
        <w:rPr>
          <w:sz w:val="22"/>
          <w:szCs w:val="22"/>
        </w:rPr>
        <w:t>syndr</w:t>
      </w:r>
      <w:r w:rsidR="00F823E2" w:rsidRPr="00B4024C">
        <w:rPr>
          <w:sz w:val="22"/>
          <w:szCs w:val="22"/>
        </w:rPr>
        <w:t>ó</w:t>
      </w:r>
      <w:r w:rsidR="00F00F55" w:rsidRPr="00B4024C">
        <w:rPr>
          <w:sz w:val="22"/>
          <w:szCs w:val="22"/>
        </w:rPr>
        <w:t>m</w:t>
      </w:r>
    </w:p>
    <w:p w14:paraId="681AC0F8" w14:textId="77777777" w:rsidR="00F00F55" w:rsidRPr="00B4024C" w:rsidRDefault="00F00F55" w:rsidP="00F00F55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B4024C">
        <w:rPr>
          <w:sz w:val="22"/>
          <w:szCs w:val="22"/>
        </w:rPr>
        <w:t>Menej časté:</w:t>
      </w:r>
      <w:r w:rsidRPr="00B4024C">
        <w:rPr>
          <w:sz w:val="22"/>
          <w:szCs w:val="22"/>
        </w:rPr>
        <w:tab/>
      </w:r>
      <w:r w:rsidRPr="00F37928">
        <w:rPr>
          <w:sz w:val="22"/>
          <w:szCs w:val="22"/>
        </w:rPr>
        <w:t>generalizovaný edém</w:t>
      </w:r>
    </w:p>
    <w:p w14:paraId="6569CA60" w14:textId="77777777" w:rsidR="00F303FD" w:rsidRPr="00B4024C" w:rsidRDefault="00F00F55" w:rsidP="00F303FD">
      <w:pPr>
        <w:autoSpaceDE w:val="0"/>
        <w:autoSpaceDN w:val="0"/>
        <w:adjustRightInd w:val="0"/>
        <w:rPr>
          <w:i/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r w:rsidR="00F303FD" w:rsidRPr="00B4024C">
        <w:rPr>
          <w:i/>
          <w:sz w:val="22"/>
          <w:szCs w:val="22"/>
        </w:rPr>
        <w:t xml:space="preserve">abstinenčné príznaky (hlavne </w:t>
      </w:r>
      <w:proofErr w:type="spellStart"/>
      <w:r w:rsidR="00F303FD" w:rsidRPr="00B4024C">
        <w:rPr>
          <w:i/>
          <w:sz w:val="22"/>
          <w:szCs w:val="22"/>
        </w:rPr>
        <w:t>anxiozita</w:t>
      </w:r>
      <w:proofErr w:type="spellEnd"/>
      <w:r w:rsidR="00F303FD" w:rsidRPr="00B4024C">
        <w:rPr>
          <w:i/>
          <w:sz w:val="22"/>
          <w:szCs w:val="22"/>
        </w:rPr>
        <w:t xml:space="preserve">, nespavosť, </w:t>
      </w:r>
      <w:proofErr w:type="spellStart"/>
      <w:r w:rsidR="00F303FD" w:rsidRPr="00B4024C">
        <w:rPr>
          <w:i/>
          <w:sz w:val="22"/>
          <w:szCs w:val="22"/>
        </w:rPr>
        <w:t>nauzea</w:t>
      </w:r>
      <w:proofErr w:type="spellEnd"/>
      <w:r w:rsidR="00F303FD" w:rsidRPr="00B4024C">
        <w:rPr>
          <w:i/>
          <w:sz w:val="22"/>
          <w:szCs w:val="22"/>
        </w:rPr>
        <w:t>, bolesti, potenie), bolesť na</w:t>
      </w:r>
    </w:p>
    <w:p w14:paraId="2685AE60" w14:textId="77777777" w:rsidR="00F303FD" w:rsidRPr="00B4024C" w:rsidRDefault="00F303FD" w:rsidP="00F303FD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B4024C">
        <w:rPr>
          <w:i/>
          <w:sz w:val="22"/>
          <w:szCs w:val="22"/>
        </w:rPr>
        <w:t>hrudi. Náhle, nevysvetlené úmrtia boli hlásené v prípadoch, kedy sa nezistila kauzálna</w:t>
      </w:r>
    </w:p>
    <w:p w14:paraId="717F691F" w14:textId="77777777" w:rsidR="00F303FD" w:rsidRPr="00B4024C" w:rsidRDefault="00F303FD" w:rsidP="00F303FD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B4024C">
        <w:rPr>
          <w:i/>
          <w:sz w:val="22"/>
          <w:szCs w:val="22"/>
        </w:rPr>
        <w:t xml:space="preserve">súvislosť s liečbou </w:t>
      </w:r>
      <w:proofErr w:type="spellStart"/>
      <w:r w:rsidRPr="00B4024C">
        <w:rPr>
          <w:i/>
          <w:sz w:val="22"/>
          <w:szCs w:val="22"/>
        </w:rPr>
        <w:t>gabapentínom</w:t>
      </w:r>
      <w:proofErr w:type="spellEnd"/>
      <w:r w:rsidRPr="00B4024C">
        <w:rPr>
          <w:i/>
          <w:sz w:val="22"/>
          <w:szCs w:val="22"/>
        </w:rPr>
        <w:t>.</w:t>
      </w:r>
    </w:p>
    <w:p w14:paraId="3FF0B8B5" w14:textId="77777777" w:rsidR="00F303FD" w:rsidRPr="00B4024C" w:rsidRDefault="00F303FD" w:rsidP="00F303F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0EAC7B5" w14:textId="77777777" w:rsidR="00F303FD" w:rsidRPr="00B4024C" w:rsidRDefault="00686A8F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proofErr w:type="spellStart"/>
      <w:r w:rsidRPr="00B4024C">
        <w:rPr>
          <w:iCs/>
          <w:sz w:val="22"/>
          <w:szCs w:val="22"/>
          <w:u w:val="single"/>
        </w:rPr>
        <w:t>L</w:t>
      </w:r>
      <w:r w:rsidR="00EB1B90" w:rsidRPr="00B4024C">
        <w:rPr>
          <w:iCs/>
          <w:sz w:val="22"/>
          <w:szCs w:val="22"/>
          <w:u w:val="single"/>
        </w:rPr>
        <w:t>aboratorne</w:t>
      </w:r>
      <w:proofErr w:type="spellEnd"/>
      <w:r w:rsidR="00EB1B90" w:rsidRPr="00B4024C">
        <w:rPr>
          <w:iCs/>
          <w:sz w:val="22"/>
          <w:szCs w:val="22"/>
          <w:u w:val="single"/>
        </w:rPr>
        <w:t xml:space="preserve"> a funkčné v</w:t>
      </w:r>
      <w:r w:rsidR="00F303FD" w:rsidRPr="00B4024C">
        <w:rPr>
          <w:iCs/>
          <w:sz w:val="22"/>
          <w:szCs w:val="22"/>
          <w:u w:val="single"/>
        </w:rPr>
        <w:t>yšetrenia</w:t>
      </w:r>
    </w:p>
    <w:p w14:paraId="19FC16F7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>zníženie počtu bielych krviniek (</w:t>
      </w:r>
      <w:proofErr w:type="spellStart"/>
      <w:r w:rsidRPr="00B4024C">
        <w:rPr>
          <w:sz w:val="22"/>
          <w:szCs w:val="22"/>
        </w:rPr>
        <w:t>white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blood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cell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count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WBC</w:t>
      </w:r>
      <w:proofErr w:type="spellEnd"/>
      <w:r w:rsidRPr="00B4024C">
        <w:rPr>
          <w:sz w:val="22"/>
          <w:szCs w:val="22"/>
        </w:rPr>
        <w:t>), prírastok na</w:t>
      </w:r>
    </w:p>
    <w:p w14:paraId="7709BBA6" w14:textId="77777777" w:rsidR="00F303FD" w:rsidRPr="00B4024C" w:rsidRDefault="00183696" w:rsidP="00F303FD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4024C">
        <w:rPr>
          <w:sz w:val="22"/>
          <w:szCs w:val="22"/>
        </w:rPr>
        <w:t>h</w:t>
      </w:r>
      <w:r w:rsidR="00F303FD" w:rsidRPr="00B4024C">
        <w:rPr>
          <w:sz w:val="22"/>
          <w:szCs w:val="22"/>
        </w:rPr>
        <w:t>motnosti</w:t>
      </w:r>
    </w:p>
    <w:p w14:paraId="4B70B8CE" w14:textId="77777777" w:rsidR="00F00F55" w:rsidRPr="00B4024C" w:rsidRDefault="00F00F55" w:rsidP="008E3B64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F37928">
        <w:rPr>
          <w:sz w:val="22"/>
          <w:szCs w:val="22"/>
        </w:rPr>
        <w:t>Menej časté:</w:t>
      </w:r>
      <w:r w:rsidRPr="00F37928">
        <w:rPr>
          <w:sz w:val="22"/>
          <w:szCs w:val="22"/>
        </w:rPr>
        <w:tab/>
        <w:t xml:space="preserve">zvýšené hodnoty pečeňových testov </w:t>
      </w:r>
      <w:proofErr w:type="spellStart"/>
      <w:r w:rsidRPr="00F37928">
        <w:rPr>
          <w:sz w:val="22"/>
          <w:szCs w:val="22"/>
        </w:rPr>
        <w:t>SGOT</w:t>
      </w:r>
      <w:proofErr w:type="spellEnd"/>
      <w:r w:rsidRPr="00F37928">
        <w:rPr>
          <w:sz w:val="22"/>
          <w:szCs w:val="22"/>
        </w:rPr>
        <w:t xml:space="preserve"> (</w:t>
      </w:r>
      <w:proofErr w:type="spellStart"/>
      <w:r w:rsidRPr="00F37928">
        <w:rPr>
          <w:sz w:val="22"/>
          <w:szCs w:val="22"/>
        </w:rPr>
        <w:t>AST</w:t>
      </w:r>
      <w:proofErr w:type="spellEnd"/>
      <w:r w:rsidRPr="00F37928">
        <w:rPr>
          <w:sz w:val="22"/>
          <w:szCs w:val="22"/>
        </w:rPr>
        <w:t xml:space="preserve">), </w:t>
      </w:r>
      <w:proofErr w:type="spellStart"/>
      <w:r w:rsidRPr="00F37928">
        <w:rPr>
          <w:sz w:val="22"/>
          <w:szCs w:val="22"/>
        </w:rPr>
        <w:t>SGPT</w:t>
      </w:r>
      <w:proofErr w:type="spellEnd"/>
      <w:r w:rsidRPr="00F37928">
        <w:rPr>
          <w:sz w:val="22"/>
          <w:szCs w:val="22"/>
        </w:rPr>
        <w:t xml:space="preserve"> (ALT) a </w:t>
      </w:r>
      <w:proofErr w:type="spellStart"/>
      <w:r w:rsidRPr="00F37928">
        <w:rPr>
          <w:sz w:val="22"/>
          <w:szCs w:val="22"/>
        </w:rPr>
        <w:t>bilirubínu</w:t>
      </w:r>
      <w:proofErr w:type="spellEnd"/>
    </w:p>
    <w:p w14:paraId="3E6E8716" w14:textId="77777777" w:rsidR="00155CD1" w:rsidRPr="00B4024C" w:rsidRDefault="00F00F55" w:rsidP="00155CD1">
      <w:pPr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B4024C">
        <w:rPr>
          <w:sz w:val="22"/>
          <w:szCs w:val="22"/>
        </w:rPr>
        <w:t>Neznáme</w:t>
      </w:r>
      <w:r w:rsidR="00F303FD" w:rsidRPr="00B4024C">
        <w:rPr>
          <w:sz w:val="22"/>
          <w:szCs w:val="22"/>
        </w:rPr>
        <w:t xml:space="preserve">: </w:t>
      </w:r>
      <w:r w:rsidR="00F303FD" w:rsidRPr="00B4024C">
        <w:rPr>
          <w:sz w:val="22"/>
          <w:szCs w:val="22"/>
        </w:rPr>
        <w:tab/>
      </w:r>
      <w:r w:rsidR="009476FB" w:rsidRPr="00F37928">
        <w:rPr>
          <w:i/>
          <w:sz w:val="22"/>
          <w:szCs w:val="22"/>
        </w:rPr>
        <w:t>zvýšenie</w:t>
      </w:r>
      <w:r w:rsidR="009476FB" w:rsidRPr="00301542">
        <w:rPr>
          <w:i/>
          <w:sz w:val="22"/>
          <w:szCs w:val="22"/>
        </w:rPr>
        <w:t xml:space="preserve"> </w:t>
      </w:r>
      <w:proofErr w:type="spellStart"/>
      <w:r w:rsidR="00155CD1" w:rsidRPr="00301542">
        <w:rPr>
          <w:i/>
          <w:sz w:val="22"/>
          <w:szCs w:val="22"/>
        </w:rPr>
        <w:t>kreat</w:t>
      </w:r>
      <w:r w:rsidR="00310B49" w:rsidRPr="00301542">
        <w:rPr>
          <w:i/>
          <w:sz w:val="22"/>
          <w:szCs w:val="22"/>
        </w:rPr>
        <w:t>i</w:t>
      </w:r>
      <w:r w:rsidR="00310B49" w:rsidRPr="00975537">
        <w:rPr>
          <w:i/>
          <w:sz w:val="22"/>
          <w:szCs w:val="22"/>
        </w:rPr>
        <w:t>n</w:t>
      </w:r>
      <w:r w:rsidR="00155CD1" w:rsidRPr="00B4024C">
        <w:rPr>
          <w:i/>
          <w:sz w:val="22"/>
          <w:szCs w:val="22"/>
        </w:rPr>
        <w:t>ínfosfokinázy</w:t>
      </w:r>
      <w:proofErr w:type="spellEnd"/>
      <w:r w:rsidR="00310B49" w:rsidRPr="00B4024C">
        <w:rPr>
          <w:i/>
          <w:sz w:val="22"/>
          <w:szCs w:val="22"/>
        </w:rPr>
        <w:t xml:space="preserve"> v krvi</w:t>
      </w:r>
    </w:p>
    <w:p w14:paraId="31411F13" w14:textId="77777777" w:rsidR="00F303FD" w:rsidRPr="00B4024C" w:rsidRDefault="00F303FD" w:rsidP="00CF0C33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A51EBB4" w14:textId="77777777" w:rsidR="00F303FD" w:rsidRPr="00B4024C" w:rsidRDefault="00F303FD" w:rsidP="00F303FD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4024C">
        <w:rPr>
          <w:iCs/>
          <w:sz w:val="22"/>
          <w:szCs w:val="22"/>
          <w:u w:val="single"/>
        </w:rPr>
        <w:t xml:space="preserve">Úrazy </w:t>
      </w:r>
      <w:r w:rsidR="002141C2" w:rsidRPr="00B4024C">
        <w:rPr>
          <w:iCs/>
          <w:sz w:val="22"/>
          <w:szCs w:val="22"/>
          <w:u w:val="single"/>
        </w:rPr>
        <w:t xml:space="preserve">, </w:t>
      </w:r>
      <w:r w:rsidRPr="00B4024C">
        <w:rPr>
          <w:iCs/>
          <w:sz w:val="22"/>
          <w:szCs w:val="22"/>
          <w:u w:val="single"/>
        </w:rPr>
        <w:t>otravy</w:t>
      </w:r>
      <w:r w:rsidR="00A777EE" w:rsidRPr="00B4024C">
        <w:rPr>
          <w:iCs/>
          <w:sz w:val="22"/>
          <w:szCs w:val="22"/>
          <w:u w:val="single"/>
        </w:rPr>
        <w:t xml:space="preserve"> a komplikácie liečebného postupu</w:t>
      </w:r>
    </w:p>
    <w:p w14:paraId="23CC1D07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Časté: </w:t>
      </w:r>
      <w:r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ab/>
        <w:t>úraz, zlomeniny, odreniny</w:t>
      </w:r>
    </w:p>
    <w:p w14:paraId="688257B4" w14:textId="77777777" w:rsidR="00155CD1" w:rsidRPr="00F37928" w:rsidRDefault="00155CD1" w:rsidP="00155CD1">
      <w:pPr>
        <w:autoSpaceDE w:val="0"/>
        <w:autoSpaceDN w:val="0"/>
        <w:adjustRightInd w:val="0"/>
        <w:rPr>
          <w:sz w:val="22"/>
          <w:szCs w:val="22"/>
        </w:rPr>
      </w:pPr>
      <w:r w:rsidRPr="00F37928">
        <w:rPr>
          <w:sz w:val="22"/>
          <w:szCs w:val="22"/>
        </w:rPr>
        <w:t>Menej časté:</w:t>
      </w:r>
      <w:r w:rsidRPr="00F37928">
        <w:rPr>
          <w:sz w:val="22"/>
          <w:szCs w:val="22"/>
        </w:rPr>
        <w:tab/>
        <w:t>pád</w:t>
      </w:r>
    </w:p>
    <w:p w14:paraId="6B6B7D23" w14:textId="66439FDC" w:rsidR="00F303FD" w:rsidRPr="00B4024C" w:rsidRDefault="00C35E7C" w:rsidP="00F303F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ACA55F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Pri liečbe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 xml:space="preserve"> boli hlásené prípady akútnej </w:t>
      </w:r>
      <w:proofErr w:type="spellStart"/>
      <w:r w:rsidRPr="00B4024C">
        <w:rPr>
          <w:sz w:val="22"/>
          <w:szCs w:val="22"/>
        </w:rPr>
        <w:t>pankreatitídy</w:t>
      </w:r>
      <w:proofErr w:type="spellEnd"/>
      <w:r w:rsidRPr="00B4024C">
        <w:rPr>
          <w:sz w:val="22"/>
          <w:szCs w:val="22"/>
        </w:rPr>
        <w:t xml:space="preserve">. Príčinná súvislosť s </w:t>
      </w:r>
      <w:proofErr w:type="spellStart"/>
      <w:r w:rsidRPr="00B4024C">
        <w:rPr>
          <w:sz w:val="22"/>
          <w:szCs w:val="22"/>
        </w:rPr>
        <w:t>gabapentínom</w:t>
      </w:r>
      <w:proofErr w:type="spellEnd"/>
    </w:p>
    <w:p w14:paraId="1B50F884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nie je jasná (pozri časť 4.4).</w:t>
      </w:r>
    </w:p>
    <w:p w14:paraId="0C5AB2FA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0E90DE31" w14:textId="77777777" w:rsidR="002141C2" w:rsidRPr="00F37928" w:rsidRDefault="002141C2" w:rsidP="002141C2">
      <w:pPr>
        <w:tabs>
          <w:tab w:val="left" w:pos="567"/>
        </w:tabs>
        <w:rPr>
          <w:sz w:val="22"/>
          <w:szCs w:val="22"/>
        </w:rPr>
      </w:pPr>
      <w:r w:rsidRPr="00F37928">
        <w:rPr>
          <w:sz w:val="22"/>
          <w:szCs w:val="22"/>
        </w:rPr>
        <w:t xml:space="preserve">U pacientov na hemodialýze kvôli poslednému štádiu </w:t>
      </w:r>
      <w:proofErr w:type="spellStart"/>
      <w:r w:rsidRPr="00F37928">
        <w:rPr>
          <w:sz w:val="22"/>
          <w:szCs w:val="22"/>
        </w:rPr>
        <w:t>renálneho</w:t>
      </w:r>
      <w:proofErr w:type="spellEnd"/>
      <w:r w:rsidRPr="00F37928">
        <w:rPr>
          <w:sz w:val="22"/>
          <w:szCs w:val="22"/>
        </w:rPr>
        <w:t xml:space="preserve"> zlyhávania bola hlásená </w:t>
      </w:r>
      <w:proofErr w:type="spellStart"/>
      <w:r w:rsidRPr="00F37928">
        <w:rPr>
          <w:sz w:val="22"/>
          <w:szCs w:val="22"/>
        </w:rPr>
        <w:t>myopatia</w:t>
      </w:r>
      <w:proofErr w:type="spellEnd"/>
      <w:r w:rsidRPr="00F37928">
        <w:rPr>
          <w:sz w:val="22"/>
          <w:szCs w:val="22"/>
        </w:rPr>
        <w:t xml:space="preserve"> so zvýšenými hladinami </w:t>
      </w:r>
      <w:proofErr w:type="spellStart"/>
      <w:r w:rsidRPr="00F37928">
        <w:rPr>
          <w:sz w:val="22"/>
          <w:szCs w:val="22"/>
        </w:rPr>
        <w:t>kreatínkinázy</w:t>
      </w:r>
      <w:proofErr w:type="spellEnd"/>
      <w:r w:rsidRPr="00F37928">
        <w:rPr>
          <w:sz w:val="22"/>
          <w:szCs w:val="22"/>
        </w:rPr>
        <w:t xml:space="preserve">.  </w:t>
      </w:r>
    </w:p>
    <w:p w14:paraId="66A8A835" w14:textId="77777777" w:rsidR="002141C2" w:rsidRPr="00B4024C" w:rsidRDefault="002141C2" w:rsidP="00F303FD">
      <w:pPr>
        <w:autoSpaceDE w:val="0"/>
        <w:autoSpaceDN w:val="0"/>
        <w:adjustRightInd w:val="0"/>
        <w:rPr>
          <w:sz w:val="22"/>
          <w:szCs w:val="22"/>
        </w:rPr>
      </w:pPr>
    </w:p>
    <w:p w14:paraId="6F49F21C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Infekcie dýchacích ciest, zápal stredného ucha, kŕče a bronchitída boli hlásené iba v klinických</w:t>
      </w:r>
    </w:p>
    <w:p w14:paraId="02DA1BDB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štúdiách u detí. </w:t>
      </w:r>
      <w:proofErr w:type="spellStart"/>
      <w:r w:rsidRPr="00B4024C">
        <w:rPr>
          <w:sz w:val="22"/>
          <w:szCs w:val="22"/>
        </w:rPr>
        <w:t>Naviac</w:t>
      </w:r>
      <w:proofErr w:type="spellEnd"/>
      <w:r w:rsidRPr="00B4024C">
        <w:rPr>
          <w:sz w:val="22"/>
          <w:szCs w:val="22"/>
        </w:rPr>
        <w:t>, v klinických štúdiách bolo u detí často hlásené agresívne správanie</w:t>
      </w:r>
    </w:p>
    <w:p w14:paraId="046B4175" w14:textId="77777777" w:rsidR="00F303FD" w:rsidRPr="00B4024C" w:rsidRDefault="00F303FD" w:rsidP="00F303FD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a </w:t>
      </w:r>
      <w:proofErr w:type="spellStart"/>
      <w:r w:rsidRPr="00B4024C">
        <w:rPr>
          <w:sz w:val="22"/>
          <w:szCs w:val="22"/>
        </w:rPr>
        <w:t>hyperkinéza</w:t>
      </w:r>
      <w:proofErr w:type="spellEnd"/>
      <w:r w:rsidRPr="00B4024C">
        <w:rPr>
          <w:sz w:val="22"/>
          <w:szCs w:val="22"/>
        </w:rPr>
        <w:t>.</w:t>
      </w:r>
    </w:p>
    <w:p w14:paraId="21BACF05" w14:textId="77777777" w:rsidR="00201989" w:rsidRPr="006D2410" w:rsidRDefault="00201989" w:rsidP="00F303FD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16A4AF0D" w14:textId="77777777" w:rsidR="00201989" w:rsidRPr="00124AC4" w:rsidRDefault="00201989" w:rsidP="0020198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24AC4">
        <w:rPr>
          <w:noProof/>
          <w:sz w:val="22"/>
          <w:szCs w:val="22"/>
          <w:u w:val="single"/>
        </w:rPr>
        <w:t>Hlásenie podozrení na nežiaduce reakcie</w:t>
      </w:r>
    </w:p>
    <w:p w14:paraId="46DC51D0" w14:textId="77777777" w:rsidR="00A6279E" w:rsidRPr="00F264E7" w:rsidRDefault="00201989" w:rsidP="00A6279E">
      <w:pPr>
        <w:outlineLvl w:val="0"/>
        <w:rPr>
          <w:noProof/>
          <w:sz w:val="22"/>
          <w:szCs w:val="22"/>
        </w:rPr>
      </w:pPr>
      <w:r w:rsidRPr="00124AC4">
        <w:rPr>
          <w:noProof/>
          <w:sz w:val="22"/>
          <w:szCs w:val="22"/>
        </w:rPr>
        <w:t>Hlásenie podozrení na nežiaduce reakcie po registrácii lieku je dôležité.</w:t>
      </w:r>
      <w:r w:rsidRPr="00124AC4">
        <w:rPr>
          <w:sz w:val="22"/>
          <w:szCs w:val="22"/>
        </w:rPr>
        <w:t xml:space="preserve"> </w:t>
      </w:r>
      <w:r w:rsidRPr="00124AC4">
        <w:rPr>
          <w:noProof/>
          <w:sz w:val="22"/>
          <w:szCs w:val="22"/>
        </w:rPr>
        <w:t>Umožňuje priebežné monitorovanie pomeru prínosu</w:t>
      </w:r>
      <w:r w:rsidRPr="00124AC4">
        <w:rPr>
          <w:sz w:val="22"/>
          <w:szCs w:val="22"/>
        </w:rPr>
        <w:t xml:space="preserve"> a</w:t>
      </w:r>
      <w:r w:rsidRPr="00124AC4">
        <w:rPr>
          <w:noProof/>
          <w:sz w:val="22"/>
          <w:szCs w:val="22"/>
        </w:rPr>
        <w:t> rizika lieku.</w:t>
      </w:r>
      <w:r w:rsidRPr="00124AC4">
        <w:rPr>
          <w:sz w:val="22"/>
          <w:szCs w:val="22"/>
        </w:rPr>
        <w:t xml:space="preserve"> Od </w:t>
      </w:r>
      <w:r w:rsidRPr="00F264E7">
        <w:rPr>
          <w:noProof/>
          <w:sz w:val="22"/>
          <w:szCs w:val="22"/>
        </w:rPr>
        <w:t xml:space="preserve">zdravotníckych pracovníkov sa vyžaduje, </w:t>
      </w:r>
    </w:p>
    <w:p w14:paraId="0D3B70B8" w14:textId="77777777" w:rsidR="00A6279E" w:rsidRPr="00DE3382" w:rsidRDefault="00A6279E" w:rsidP="00A6279E">
      <w:pPr>
        <w:outlineLvl w:val="0"/>
        <w:rPr>
          <w:rFonts w:eastAsia="TimesNewRoman"/>
          <w:sz w:val="22"/>
          <w:szCs w:val="22"/>
          <w:lang w:eastAsia="en-GB"/>
        </w:rPr>
      </w:pPr>
      <w:r w:rsidRPr="00DE3382">
        <w:rPr>
          <w:noProof/>
          <w:sz w:val="22"/>
          <w:szCs w:val="22"/>
        </w:rPr>
        <w:t xml:space="preserve">aby hlásili akékoľvek podozrenia na nežiaduce reakcie na </w:t>
      </w:r>
      <w:r w:rsidRPr="00DE3382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DE3382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E3382">
        <w:rPr>
          <w:noProof/>
          <w:sz w:val="22"/>
          <w:szCs w:val="22"/>
        </w:rPr>
        <w:t>.</w:t>
      </w:r>
    </w:p>
    <w:p w14:paraId="3C5FFE0A" w14:textId="77777777" w:rsidR="0058230D" w:rsidRPr="00F264E7" w:rsidRDefault="0058230D" w:rsidP="00A6279E">
      <w:pPr>
        <w:autoSpaceDE w:val="0"/>
        <w:autoSpaceDN w:val="0"/>
        <w:adjustRightInd w:val="0"/>
        <w:rPr>
          <w:sz w:val="22"/>
          <w:szCs w:val="22"/>
        </w:rPr>
      </w:pPr>
    </w:p>
    <w:p w14:paraId="49A18C24" w14:textId="77777777" w:rsidR="007D1F46" w:rsidRPr="00B4024C" w:rsidRDefault="007D1F46" w:rsidP="00124B4B">
      <w:pPr>
        <w:rPr>
          <w:b/>
          <w:bCs/>
          <w:sz w:val="22"/>
          <w:szCs w:val="22"/>
        </w:rPr>
      </w:pPr>
      <w:r w:rsidRPr="00975537">
        <w:rPr>
          <w:b/>
          <w:bCs/>
          <w:sz w:val="22"/>
          <w:szCs w:val="22"/>
        </w:rPr>
        <w:t xml:space="preserve">4.9 </w:t>
      </w:r>
      <w:r w:rsidR="00937E4C" w:rsidRPr="00B4024C">
        <w:rPr>
          <w:b/>
          <w:bCs/>
          <w:sz w:val="22"/>
          <w:szCs w:val="22"/>
        </w:rPr>
        <w:tab/>
      </w:r>
      <w:r w:rsidRPr="00B4024C">
        <w:rPr>
          <w:b/>
          <w:bCs/>
          <w:sz w:val="22"/>
          <w:szCs w:val="22"/>
        </w:rPr>
        <w:t>Predávkovanie</w:t>
      </w:r>
    </w:p>
    <w:p w14:paraId="558A17FE" w14:textId="77777777" w:rsidR="0020016D" w:rsidRPr="00B4024C" w:rsidRDefault="0020016D" w:rsidP="00124B4B">
      <w:pPr>
        <w:rPr>
          <w:sz w:val="22"/>
          <w:szCs w:val="22"/>
          <w:vertAlign w:val="superscript"/>
        </w:rPr>
      </w:pPr>
    </w:p>
    <w:p w14:paraId="2DC76017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Akútna, život ohrozujúca toxicita nebola zaznamenaná pri predávkovaní </w:t>
      </w:r>
      <w:proofErr w:type="spellStart"/>
      <w:r w:rsidRPr="00B4024C">
        <w:rPr>
          <w:sz w:val="22"/>
          <w:szCs w:val="22"/>
        </w:rPr>
        <w:t>gabapentínom</w:t>
      </w:r>
      <w:proofErr w:type="spellEnd"/>
      <w:r w:rsidRPr="00B4024C">
        <w:rPr>
          <w:sz w:val="22"/>
          <w:szCs w:val="22"/>
        </w:rPr>
        <w:t xml:space="preserve"> až do dávky</w:t>
      </w:r>
    </w:p>
    <w:p w14:paraId="54BE0CA6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49 g. Príznaky predávkovania zahŕňali závraty, dvojité videnie, zlú výslovnosť, únavu, </w:t>
      </w:r>
      <w:r w:rsidR="00155CD1" w:rsidRPr="00B4024C">
        <w:rPr>
          <w:sz w:val="22"/>
          <w:szCs w:val="22"/>
        </w:rPr>
        <w:t xml:space="preserve">stratu vedomia, </w:t>
      </w:r>
      <w:r w:rsidRPr="00B4024C">
        <w:rPr>
          <w:sz w:val="22"/>
          <w:szCs w:val="22"/>
        </w:rPr>
        <w:t>letargiu a</w:t>
      </w:r>
      <w:r w:rsidR="00155CD1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miernu hnačku. Všetci pacienti sa plne uzdravili po zavedení podpornej liečby. Znížená absorpcia</w:t>
      </w:r>
      <w:r w:rsidR="00155CD1"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pri vyšších dávkach môže limitovať absorpciu lieku pri predávkovaní, a tým</w:t>
      </w:r>
    </w:p>
    <w:p w14:paraId="19F82249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minimalizovať jeho toxicitu z predávkovania.</w:t>
      </w:r>
    </w:p>
    <w:p w14:paraId="5F480629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</w:p>
    <w:p w14:paraId="69214336" w14:textId="77777777" w:rsidR="002141C2" w:rsidRPr="00F37928" w:rsidRDefault="002141C2" w:rsidP="002141C2">
      <w:pPr>
        <w:tabs>
          <w:tab w:val="left" w:pos="0"/>
          <w:tab w:val="left" w:pos="567"/>
        </w:tabs>
        <w:rPr>
          <w:sz w:val="22"/>
          <w:szCs w:val="22"/>
        </w:rPr>
      </w:pPr>
      <w:r w:rsidRPr="00F37928">
        <w:rPr>
          <w:sz w:val="22"/>
          <w:szCs w:val="22"/>
        </w:rPr>
        <w:t xml:space="preserve">Predávkovania </w:t>
      </w:r>
      <w:proofErr w:type="spellStart"/>
      <w:r w:rsidRPr="00F37928">
        <w:rPr>
          <w:sz w:val="22"/>
          <w:szCs w:val="22"/>
        </w:rPr>
        <w:t>gabapentínom</w:t>
      </w:r>
      <w:proofErr w:type="spellEnd"/>
      <w:r w:rsidRPr="00F37928">
        <w:rPr>
          <w:sz w:val="22"/>
          <w:szCs w:val="22"/>
        </w:rPr>
        <w:t xml:space="preserve">, zvlášť v kombinácii s inými </w:t>
      </w:r>
      <w:proofErr w:type="spellStart"/>
      <w:r w:rsidRPr="00F37928">
        <w:rPr>
          <w:sz w:val="22"/>
          <w:szCs w:val="22"/>
        </w:rPr>
        <w:t>antidepresívami</w:t>
      </w:r>
      <w:proofErr w:type="spellEnd"/>
      <w:r w:rsidRPr="00F37928">
        <w:rPr>
          <w:sz w:val="22"/>
          <w:szCs w:val="22"/>
        </w:rPr>
        <w:t xml:space="preserve"> </w:t>
      </w:r>
      <w:proofErr w:type="spellStart"/>
      <w:r w:rsidRPr="00F37928">
        <w:rPr>
          <w:sz w:val="22"/>
          <w:szCs w:val="22"/>
        </w:rPr>
        <w:t>CNS</w:t>
      </w:r>
      <w:proofErr w:type="spellEnd"/>
      <w:r w:rsidRPr="00F37928">
        <w:rPr>
          <w:sz w:val="22"/>
          <w:szCs w:val="22"/>
        </w:rPr>
        <w:t>, môžu mať za následok kómu.</w:t>
      </w:r>
    </w:p>
    <w:p w14:paraId="3C1C532C" w14:textId="77777777" w:rsidR="002141C2" w:rsidRPr="00B4024C" w:rsidRDefault="002141C2" w:rsidP="00610684">
      <w:pPr>
        <w:autoSpaceDE w:val="0"/>
        <w:autoSpaceDN w:val="0"/>
        <w:adjustRightInd w:val="0"/>
        <w:rPr>
          <w:sz w:val="22"/>
          <w:szCs w:val="22"/>
        </w:rPr>
      </w:pPr>
    </w:p>
    <w:p w14:paraId="25AF8FAF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I keď sa dá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odstrániť hemodialýzou, predchádzajúce skúsenosti ukazujú, že to obvykle nie</w:t>
      </w:r>
    </w:p>
    <w:p w14:paraId="5B27F81A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je potrebné. Hemodialýza však môže byť indikovaná u pacientov so závažným poškodením funkcie</w:t>
      </w:r>
    </w:p>
    <w:p w14:paraId="2765DAE2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obličiek.</w:t>
      </w:r>
    </w:p>
    <w:p w14:paraId="098AD6FD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</w:p>
    <w:p w14:paraId="2E6654F2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Perorálna letálna dávka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u myší a potkanov, ktorí dostali dávky až vo výške 8 000 mg/kg,</w:t>
      </w:r>
    </w:p>
    <w:p w14:paraId="26D581C3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sa nezistila. Znaky akútnej toxicity u zvierat zahrňovali </w:t>
      </w:r>
      <w:proofErr w:type="spellStart"/>
      <w:r w:rsidRPr="00B4024C">
        <w:rPr>
          <w:sz w:val="22"/>
          <w:szCs w:val="22"/>
        </w:rPr>
        <w:t>ataxiu</w:t>
      </w:r>
      <w:proofErr w:type="spellEnd"/>
      <w:r w:rsidRPr="00B4024C">
        <w:rPr>
          <w:sz w:val="22"/>
          <w:szCs w:val="22"/>
        </w:rPr>
        <w:t xml:space="preserve">, namáhavé dýchanie, </w:t>
      </w:r>
      <w:proofErr w:type="spellStart"/>
      <w:r w:rsidRPr="00B4024C">
        <w:rPr>
          <w:sz w:val="22"/>
          <w:szCs w:val="22"/>
        </w:rPr>
        <w:t>ptózu</w:t>
      </w:r>
      <w:proofErr w:type="spellEnd"/>
      <w:r w:rsidRPr="00B4024C">
        <w:rPr>
          <w:sz w:val="22"/>
          <w:szCs w:val="22"/>
        </w:rPr>
        <w:t>,</w:t>
      </w:r>
    </w:p>
    <w:p w14:paraId="67DFD201" w14:textId="77777777" w:rsidR="00610684" w:rsidRPr="00B4024C" w:rsidRDefault="00610684" w:rsidP="00610684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4024C">
        <w:rPr>
          <w:sz w:val="22"/>
          <w:szCs w:val="22"/>
        </w:rPr>
        <w:t>hypoaktivitu</w:t>
      </w:r>
      <w:proofErr w:type="spellEnd"/>
      <w:r w:rsidRPr="00B4024C">
        <w:rPr>
          <w:sz w:val="22"/>
          <w:szCs w:val="22"/>
        </w:rPr>
        <w:t xml:space="preserve"> alebo </w:t>
      </w:r>
      <w:proofErr w:type="spellStart"/>
      <w:r w:rsidRPr="00B4024C">
        <w:rPr>
          <w:sz w:val="22"/>
          <w:szCs w:val="22"/>
        </w:rPr>
        <w:t>excitáciu</w:t>
      </w:r>
      <w:proofErr w:type="spellEnd"/>
      <w:r w:rsidRPr="00B4024C">
        <w:rPr>
          <w:sz w:val="22"/>
          <w:szCs w:val="22"/>
        </w:rPr>
        <w:t>.</w:t>
      </w:r>
    </w:p>
    <w:p w14:paraId="10886B19" w14:textId="77777777" w:rsidR="00ED1D8D" w:rsidRPr="00F37928" w:rsidRDefault="00ED1D8D" w:rsidP="00124B4B">
      <w:pPr>
        <w:rPr>
          <w:sz w:val="22"/>
          <w:szCs w:val="22"/>
        </w:rPr>
      </w:pPr>
    </w:p>
    <w:p w14:paraId="5C8165C9" w14:textId="77777777" w:rsidR="00933A1C" w:rsidRPr="00975537" w:rsidRDefault="00933A1C" w:rsidP="00124B4B">
      <w:pPr>
        <w:rPr>
          <w:sz w:val="22"/>
          <w:szCs w:val="22"/>
        </w:rPr>
      </w:pPr>
    </w:p>
    <w:p w14:paraId="6B2AC9B3" w14:textId="77777777" w:rsidR="007D1F46" w:rsidRPr="00B4024C" w:rsidRDefault="00933A1C" w:rsidP="00933A1C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>5.</w:t>
      </w:r>
      <w:r w:rsidRPr="00B4024C">
        <w:rPr>
          <w:b/>
          <w:bCs/>
          <w:sz w:val="22"/>
          <w:szCs w:val="22"/>
        </w:rPr>
        <w:tab/>
      </w:r>
      <w:r w:rsidR="007D1F46" w:rsidRPr="00B4024C">
        <w:rPr>
          <w:b/>
          <w:bCs/>
          <w:sz w:val="22"/>
          <w:szCs w:val="22"/>
        </w:rPr>
        <w:t>FARMAKOLOGICKÉ</w:t>
      </w:r>
      <w:r w:rsidR="00436CA9" w:rsidRPr="00B4024C">
        <w:rPr>
          <w:b/>
          <w:bCs/>
          <w:sz w:val="22"/>
          <w:szCs w:val="22"/>
        </w:rPr>
        <w:t xml:space="preserve"> </w:t>
      </w:r>
      <w:r w:rsidR="007D1F46" w:rsidRPr="00B4024C">
        <w:rPr>
          <w:b/>
          <w:bCs/>
          <w:sz w:val="22"/>
          <w:szCs w:val="22"/>
        </w:rPr>
        <w:t>VLASTNOSTI</w:t>
      </w:r>
    </w:p>
    <w:p w14:paraId="6388D7A1" w14:textId="77777777" w:rsidR="0020016D" w:rsidRPr="00B4024C" w:rsidRDefault="0020016D" w:rsidP="00124B4B">
      <w:pPr>
        <w:rPr>
          <w:b/>
          <w:bCs/>
          <w:sz w:val="22"/>
          <w:szCs w:val="22"/>
        </w:rPr>
      </w:pPr>
    </w:p>
    <w:p w14:paraId="13C52238" w14:textId="77777777" w:rsidR="007D1F46" w:rsidRPr="00B4024C" w:rsidRDefault="00B95DBD" w:rsidP="008E3B64">
      <w:pPr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="007D1F46" w:rsidRPr="00B4024C">
        <w:rPr>
          <w:b/>
          <w:bCs/>
          <w:sz w:val="22"/>
          <w:szCs w:val="22"/>
        </w:rPr>
        <w:t>Farmakodynamické</w:t>
      </w:r>
      <w:proofErr w:type="spellEnd"/>
      <w:r w:rsidR="007D1F46" w:rsidRPr="00B4024C">
        <w:rPr>
          <w:b/>
          <w:bCs/>
          <w:sz w:val="22"/>
          <w:szCs w:val="22"/>
        </w:rPr>
        <w:t xml:space="preserve"> vlastnosti</w:t>
      </w:r>
    </w:p>
    <w:p w14:paraId="0CBE72F2" w14:textId="77777777" w:rsidR="0020016D" w:rsidRPr="00B4024C" w:rsidRDefault="0020016D" w:rsidP="00124B4B">
      <w:pPr>
        <w:rPr>
          <w:b/>
          <w:bCs/>
          <w:sz w:val="22"/>
          <w:szCs w:val="22"/>
        </w:rPr>
      </w:pPr>
    </w:p>
    <w:p w14:paraId="2AED1BB3" w14:textId="33F4D21C" w:rsidR="00155DCB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Farmakoterapeutická</w:t>
      </w:r>
      <w:proofErr w:type="spellEnd"/>
      <w:r w:rsidRPr="00B4024C">
        <w:rPr>
          <w:sz w:val="22"/>
          <w:szCs w:val="22"/>
        </w:rPr>
        <w:t xml:space="preserve"> skupina: </w:t>
      </w:r>
      <w:proofErr w:type="spellStart"/>
      <w:r w:rsidR="004733C2" w:rsidRPr="00B4024C">
        <w:rPr>
          <w:sz w:val="22"/>
          <w:szCs w:val="22"/>
        </w:rPr>
        <w:t>Antiepileptiká</w:t>
      </w:r>
      <w:proofErr w:type="spellEnd"/>
      <w:r w:rsidR="004733C2" w:rsidRPr="00B4024C">
        <w:rPr>
          <w:sz w:val="22"/>
          <w:szCs w:val="22"/>
        </w:rPr>
        <w:t xml:space="preserve">, </w:t>
      </w:r>
      <w:r w:rsidR="00155DCB">
        <w:rPr>
          <w:sz w:val="22"/>
          <w:szCs w:val="22"/>
        </w:rPr>
        <w:t>Iné</w:t>
      </w:r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antiepileptiká</w:t>
      </w:r>
      <w:proofErr w:type="spellEnd"/>
      <w:r w:rsidRPr="00B4024C">
        <w:rPr>
          <w:sz w:val="22"/>
          <w:szCs w:val="22"/>
        </w:rPr>
        <w:t>,</w:t>
      </w:r>
    </w:p>
    <w:p w14:paraId="014C7506" w14:textId="522D5244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ATC</w:t>
      </w:r>
      <w:proofErr w:type="spellEnd"/>
      <w:r w:rsidRPr="00B4024C">
        <w:rPr>
          <w:sz w:val="22"/>
          <w:szCs w:val="22"/>
        </w:rPr>
        <w:t xml:space="preserve"> kód: </w:t>
      </w:r>
      <w:proofErr w:type="spellStart"/>
      <w:r w:rsidRPr="00B4024C">
        <w:rPr>
          <w:sz w:val="22"/>
          <w:szCs w:val="22"/>
        </w:rPr>
        <w:t>N03AX12</w:t>
      </w:r>
      <w:proofErr w:type="spellEnd"/>
    </w:p>
    <w:p w14:paraId="6D32291D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</w:p>
    <w:p w14:paraId="386037BF" w14:textId="77777777" w:rsidR="004733C2" w:rsidRPr="00B4024C" w:rsidRDefault="004733C2" w:rsidP="0061068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Mechanizmus účinku</w:t>
      </w:r>
    </w:p>
    <w:p w14:paraId="5E47634A" w14:textId="77777777" w:rsidR="004733C2" w:rsidRPr="00B4024C" w:rsidRDefault="004733C2" w:rsidP="0061068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5D3D6E" w14:textId="77777777" w:rsidR="00637E72" w:rsidRPr="00C35E7C" w:rsidRDefault="00637E72" w:rsidP="00637E72">
      <w:pPr>
        <w:shd w:val="clear" w:color="auto" w:fill="FFFFFF"/>
        <w:rPr>
          <w:sz w:val="22"/>
          <w:szCs w:val="22"/>
          <w:lang w:eastAsia="en-GB"/>
        </w:rPr>
      </w:pPr>
      <w:proofErr w:type="spellStart"/>
      <w:r w:rsidRPr="00C35E7C">
        <w:rPr>
          <w:sz w:val="22"/>
          <w:szCs w:val="22"/>
          <w:lang w:eastAsia="en-GB"/>
        </w:rPr>
        <w:t>Gabapentín</w:t>
      </w:r>
      <w:proofErr w:type="spellEnd"/>
      <w:r w:rsidRPr="00C35E7C">
        <w:rPr>
          <w:sz w:val="22"/>
          <w:szCs w:val="22"/>
          <w:lang w:eastAsia="en-GB"/>
        </w:rPr>
        <w:t xml:space="preserve"> ľahko preniká do mozgu a predchádza vzniku epileptických záchvatov v niekoľkých zvieracích modeloch epilepsie. </w:t>
      </w:r>
      <w:proofErr w:type="spellStart"/>
      <w:r w:rsidRPr="00C35E7C">
        <w:rPr>
          <w:sz w:val="22"/>
          <w:szCs w:val="22"/>
          <w:lang w:eastAsia="en-GB"/>
        </w:rPr>
        <w:t>Gabapentín</w:t>
      </w:r>
      <w:proofErr w:type="spellEnd"/>
      <w:r w:rsidRPr="00C35E7C">
        <w:rPr>
          <w:sz w:val="22"/>
          <w:szCs w:val="22"/>
          <w:lang w:eastAsia="en-GB"/>
        </w:rPr>
        <w:t xml:space="preserve"> nevykazuje afinitu k receptoru </w:t>
      </w:r>
      <w:proofErr w:type="spellStart"/>
      <w:r w:rsidRPr="00C35E7C">
        <w:rPr>
          <w:sz w:val="22"/>
          <w:szCs w:val="22"/>
          <w:lang w:eastAsia="en-GB"/>
        </w:rPr>
        <w:t>GABAA</w:t>
      </w:r>
      <w:proofErr w:type="spellEnd"/>
      <w:r w:rsidRPr="00C35E7C">
        <w:rPr>
          <w:sz w:val="22"/>
          <w:szCs w:val="22"/>
          <w:lang w:eastAsia="en-GB"/>
        </w:rPr>
        <w:t xml:space="preserve"> ani k receptoru </w:t>
      </w:r>
      <w:proofErr w:type="spellStart"/>
      <w:r w:rsidRPr="00C35E7C">
        <w:rPr>
          <w:sz w:val="22"/>
          <w:szCs w:val="22"/>
          <w:lang w:eastAsia="en-GB"/>
        </w:rPr>
        <w:t>GABAB</w:t>
      </w:r>
      <w:proofErr w:type="spellEnd"/>
      <w:r w:rsidRPr="00C35E7C">
        <w:rPr>
          <w:sz w:val="22"/>
          <w:szCs w:val="22"/>
          <w:lang w:eastAsia="en-GB"/>
        </w:rPr>
        <w:t xml:space="preserve">, ani nemení metabolizmus GABA. Neviaže sa na receptory iných </w:t>
      </w:r>
      <w:proofErr w:type="spellStart"/>
      <w:r w:rsidRPr="00C35E7C">
        <w:rPr>
          <w:sz w:val="22"/>
          <w:szCs w:val="22"/>
          <w:lang w:eastAsia="en-GB"/>
        </w:rPr>
        <w:t>neurotransmiterov</w:t>
      </w:r>
      <w:proofErr w:type="spellEnd"/>
      <w:r w:rsidRPr="00C35E7C">
        <w:rPr>
          <w:sz w:val="22"/>
          <w:szCs w:val="22"/>
          <w:lang w:eastAsia="en-GB"/>
        </w:rPr>
        <w:t xml:space="preserve"> v mozgu ani </w:t>
      </w:r>
      <w:proofErr w:type="spellStart"/>
      <w:r w:rsidRPr="00C35E7C">
        <w:rPr>
          <w:sz w:val="22"/>
          <w:szCs w:val="22"/>
          <w:lang w:eastAsia="en-GB"/>
        </w:rPr>
        <w:t>neinteraguje</w:t>
      </w:r>
      <w:proofErr w:type="spellEnd"/>
      <w:r w:rsidRPr="00C35E7C">
        <w:rPr>
          <w:sz w:val="22"/>
          <w:szCs w:val="22"/>
          <w:lang w:eastAsia="en-GB"/>
        </w:rPr>
        <w:t xml:space="preserve"> so sodíkovými kanálmi. </w:t>
      </w:r>
      <w:proofErr w:type="spellStart"/>
      <w:r w:rsidRPr="00C35E7C">
        <w:rPr>
          <w:sz w:val="22"/>
          <w:szCs w:val="22"/>
          <w:lang w:eastAsia="en-GB"/>
        </w:rPr>
        <w:t>Gabapentín</w:t>
      </w:r>
      <w:proofErr w:type="spellEnd"/>
      <w:r w:rsidRPr="00C35E7C">
        <w:rPr>
          <w:sz w:val="22"/>
          <w:szCs w:val="22"/>
          <w:lang w:eastAsia="en-GB"/>
        </w:rPr>
        <w:t xml:space="preserve"> sa s vysokou afinitou viaže na </w:t>
      </w:r>
      <w:proofErr w:type="spellStart"/>
      <w:r w:rsidRPr="00C35E7C">
        <w:rPr>
          <w:sz w:val="22"/>
          <w:szCs w:val="22"/>
          <w:lang w:eastAsia="en-GB"/>
        </w:rPr>
        <w:t>α2δ</w:t>
      </w:r>
      <w:proofErr w:type="spellEnd"/>
      <w:r w:rsidRPr="00C35E7C">
        <w:rPr>
          <w:sz w:val="22"/>
          <w:szCs w:val="22"/>
          <w:lang w:eastAsia="en-GB"/>
        </w:rPr>
        <w:t> (</w:t>
      </w:r>
      <w:proofErr w:type="spellStart"/>
      <w:r w:rsidRPr="00C35E7C">
        <w:rPr>
          <w:sz w:val="22"/>
          <w:szCs w:val="22"/>
          <w:lang w:eastAsia="en-GB"/>
        </w:rPr>
        <w:t>alfa</w:t>
      </w:r>
      <w:r w:rsidRPr="00C35E7C">
        <w:rPr>
          <w:sz w:val="22"/>
          <w:szCs w:val="22"/>
          <w:lang w:eastAsia="en-GB"/>
        </w:rPr>
        <w:noBreakHyphen/>
        <w:t>2</w:t>
      </w:r>
      <w:r w:rsidRPr="00C35E7C">
        <w:rPr>
          <w:sz w:val="22"/>
          <w:szCs w:val="22"/>
          <w:lang w:eastAsia="en-GB"/>
        </w:rPr>
        <w:noBreakHyphen/>
        <w:t>delta</w:t>
      </w:r>
      <w:proofErr w:type="spellEnd"/>
      <w:r w:rsidRPr="00C35E7C">
        <w:rPr>
          <w:sz w:val="22"/>
          <w:szCs w:val="22"/>
          <w:lang w:eastAsia="en-GB"/>
        </w:rPr>
        <w:t xml:space="preserve">) </w:t>
      </w:r>
      <w:proofErr w:type="spellStart"/>
      <w:r w:rsidRPr="00C35E7C">
        <w:rPr>
          <w:sz w:val="22"/>
          <w:szCs w:val="22"/>
          <w:lang w:eastAsia="en-GB"/>
        </w:rPr>
        <w:t>podjednotku</w:t>
      </w:r>
      <w:proofErr w:type="spellEnd"/>
      <w:r w:rsidRPr="00C35E7C">
        <w:rPr>
          <w:sz w:val="22"/>
          <w:szCs w:val="22"/>
          <w:lang w:eastAsia="en-GB"/>
        </w:rPr>
        <w:t xml:space="preserve"> napäťovo riadených kalciových kanálov a usudzuje sa, že väzba na </w:t>
      </w:r>
      <w:proofErr w:type="spellStart"/>
      <w:r w:rsidRPr="00C35E7C">
        <w:rPr>
          <w:sz w:val="22"/>
          <w:szCs w:val="22"/>
          <w:lang w:eastAsia="en-GB"/>
        </w:rPr>
        <w:t>α2δ</w:t>
      </w:r>
      <w:proofErr w:type="spellEnd"/>
      <w:r w:rsidRPr="00C35E7C">
        <w:rPr>
          <w:sz w:val="22"/>
          <w:szCs w:val="22"/>
          <w:lang w:eastAsia="en-GB"/>
        </w:rPr>
        <w:t> </w:t>
      </w:r>
      <w:proofErr w:type="spellStart"/>
      <w:r w:rsidRPr="00C35E7C">
        <w:rPr>
          <w:sz w:val="22"/>
          <w:szCs w:val="22"/>
          <w:lang w:eastAsia="en-GB"/>
        </w:rPr>
        <w:t>podjednotku</w:t>
      </w:r>
      <w:proofErr w:type="spellEnd"/>
      <w:r w:rsidRPr="00C35E7C">
        <w:rPr>
          <w:sz w:val="22"/>
          <w:szCs w:val="22"/>
          <w:lang w:eastAsia="en-GB"/>
        </w:rPr>
        <w:t xml:space="preserve"> sa môže podieľať na </w:t>
      </w:r>
      <w:proofErr w:type="spellStart"/>
      <w:r w:rsidRPr="00C35E7C">
        <w:rPr>
          <w:sz w:val="22"/>
          <w:szCs w:val="22"/>
          <w:lang w:eastAsia="en-GB"/>
        </w:rPr>
        <w:t>antikonvulzívnych</w:t>
      </w:r>
      <w:proofErr w:type="spellEnd"/>
      <w:r w:rsidRPr="00C35E7C">
        <w:rPr>
          <w:sz w:val="22"/>
          <w:szCs w:val="22"/>
          <w:lang w:eastAsia="en-GB"/>
        </w:rPr>
        <w:t xml:space="preserve"> účinkoch </w:t>
      </w:r>
      <w:proofErr w:type="spellStart"/>
      <w:r w:rsidRPr="00C35E7C">
        <w:rPr>
          <w:sz w:val="22"/>
          <w:szCs w:val="22"/>
          <w:lang w:eastAsia="en-GB"/>
        </w:rPr>
        <w:t>gabapentínu</w:t>
      </w:r>
      <w:proofErr w:type="spellEnd"/>
      <w:r w:rsidRPr="00C35E7C">
        <w:rPr>
          <w:sz w:val="22"/>
          <w:szCs w:val="22"/>
          <w:lang w:eastAsia="en-GB"/>
        </w:rPr>
        <w:t xml:space="preserve"> u zvierat. Rozsiahly skríningový panel nenaznačuje nijaký iný cieľ tohto liečiva ako </w:t>
      </w:r>
      <w:proofErr w:type="spellStart"/>
      <w:r w:rsidRPr="00C35E7C">
        <w:rPr>
          <w:sz w:val="22"/>
          <w:szCs w:val="22"/>
          <w:lang w:eastAsia="en-GB"/>
        </w:rPr>
        <w:t>α2δ</w:t>
      </w:r>
      <w:proofErr w:type="spellEnd"/>
      <w:r w:rsidRPr="00C35E7C">
        <w:rPr>
          <w:sz w:val="22"/>
          <w:szCs w:val="22"/>
          <w:lang w:eastAsia="en-GB"/>
        </w:rPr>
        <w:t>.</w:t>
      </w:r>
    </w:p>
    <w:p w14:paraId="400A5B22" w14:textId="77777777" w:rsidR="00637E72" w:rsidRPr="00C35E7C" w:rsidRDefault="00637E72" w:rsidP="00637E72">
      <w:pPr>
        <w:shd w:val="clear" w:color="auto" w:fill="FFFFFF"/>
        <w:rPr>
          <w:sz w:val="22"/>
          <w:szCs w:val="22"/>
          <w:lang w:eastAsia="en-GB"/>
        </w:rPr>
      </w:pPr>
    </w:p>
    <w:p w14:paraId="68570DB4" w14:textId="77777777" w:rsidR="00637E72" w:rsidRPr="00C35E7C" w:rsidRDefault="00637E72" w:rsidP="00637E72">
      <w:pPr>
        <w:shd w:val="clear" w:color="auto" w:fill="FFFFFF"/>
        <w:rPr>
          <w:sz w:val="22"/>
          <w:szCs w:val="22"/>
          <w:lang w:eastAsia="en-GB"/>
        </w:rPr>
      </w:pPr>
      <w:r w:rsidRPr="00C35E7C">
        <w:rPr>
          <w:sz w:val="22"/>
          <w:szCs w:val="22"/>
          <w:lang w:eastAsia="en-GB"/>
        </w:rPr>
        <w:lastRenderedPageBreak/>
        <w:t xml:space="preserve">Dôkazy z niekoľkých predklinických modelov ukazujú, že farmakologický účinok </w:t>
      </w:r>
      <w:proofErr w:type="spellStart"/>
      <w:r w:rsidRPr="00C35E7C">
        <w:rPr>
          <w:sz w:val="22"/>
          <w:szCs w:val="22"/>
          <w:lang w:eastAsia="en-GB"/>
        </w:rPr>
        <w:t>gabapentínu</w:t>
      </w:r>
      <w:proofErr w:type="spellEnd"/>
      <w:r w:rsidRPr="00C35E7C">
        <w:rPr>
          <w:sz w:val="22"/>
          <w:szCs w:val="22"/>
          <w:lang w:eastAsia="en-GB"/>
        </w:rPr>
        <w:t xml:space="preserve"> môže byť sprostredkovaný väzbou na </w:t>
      </w:r>
      <w:proofErr w:type="spellStart"/>
      <w:r w:rsidRPr="00C35E7C">
        <w:rPr>
          <w:sz w:val="22"/>
          <w:szCs w:val="22"/>
          <w:lang w:eastAsia="en-GB"/>
        </w:rPr>
        <w:t>α2δ</w:t>
      </w:r>
      <w:proofErr w:type="spellEnd"/>
      <w:r w:rsidRPr="00C35E7C">
        <w:rPr>
          <w:sz w:val="22"/>
          <w:szCs w:val="22"/>
          <w:lang w:eastAsia="en-GB"/>
        </w:rPr>
        <w:t xml:space="preserve"> prostredníctvom zníženia uvoľňovania </w:t>
      </w:r>
      <w:proofErr w:type="spellStart"/>
      <w:r w:rsidRPr="00C35E7C">
        <w:rPr>
          <w:sz w:val="22"/>
          <w:szCs w:val="22"/>
          <w:lang w:eastAsia="en-GB"/>
        </w:rPr>
        <w:t>excitačných</w:t>
      </w:r>
      <w:proofErr w:type="spellEnd"/>
      <w:r w:rsidRPr="00C35E7C">
        <w:rPr>
          <w:sz w:val="22"/>
          <w:szCs w:val="22"/>
          <w:lang w:eastAsia="en-GB"/>
        </w:rPr>
        <w:t xml:space="preserve"> </w:t>
      </w:r>
      <w:proofErr w:type="spellStart"/>
      <w:r w:rsidRPr="00C35E7C">
        <w:rPr>
          <w:sz w:val="22"/>
          <w:szCs w:val="22"/>
          <w:lang w:eastAsia="en-GB"/>
        </w:rPr>
        <w:t>neurotransmiterov</w:t>
      </w:r>
      <w:proofErr w:type="spellEnd"/>
      <w:r w:rsidRPr="00C35E7C">
        <w:rPr>
          <w:sz w:val="22"/>
          <w:szCs w:val="22"/>
          <w:lang w:eastAsia="en-GB"/>
        </w:rPr>
        <w:t xml:space="preserve"> v oblastiach centrálneho nervového systému. Takéto pôsobenie môže tvoriť podstatu </w:t>
      </w:r>
      <w:proofErr w:type="spellStart"/>
      <w:r w:rsidRPr="00C35E7C">
        <w:rPr>
          <w:sz w:val="22"/>
          <w:szCs w:val="22"/>
          <w:lang w:eastAsia="en-GB"/>
        </w:rPr>
        <w:t>antikonvulzívnej</w:t>
      </w:r>
      <w:proofErr w:type="spellEnd"/>
      <w:r w:rsidRPr="00C35E7C">
        <w:rPr>
          <w:sz w:val="22"/>
          <w:szCs w:val="22"/>
          <w:lang w:eastAsia="en-GB"/>
        </w:rPr>
        <w:t xml:space="preserve"> aktivity </w:t>
      </w:r>
      <w:proofErr w:type="spellStart"/>
      <w:r w:rsidRPr="00C35E7C">
        <w:rPr>
          <w:sz w:val="22"/>
          <w:szCs w:val="22"/>
          <w:lang w:eastAsia="en-GB"/>
        </w:rPr>
        <w:t>gabapentínu</w:t>
      </w:r>
      <w:proofErr w:type="spellEnd"/>
      <w:r w:rsidRPr="00C35E7C">
        <w:rPr>
          <w:sz w:val="22"/>
          <w:szCs w:val="22"/>
          <w:lang w:eastAsia="en-GB"/>
        </w:rPr>
        <w:t xml:space="preserve">. Význam tohto pôsobenia </w:t>
      </w:r>
      <w:proofErr w:type="spellStart"/>
      <w:r w:rsidRPr="00C35E7C">
        <w:rPr>
          <w:sz w:val="22"/>
          <w:szCs w:val="22"/>
          <w:lang w:eastAsia="en-GB"/>
        </w:rPr>
        <w:t>gabapentínu</w:t>
      </w:r>
      <w:proofErr w:type="spellEnd"/>
      <w:r w:rsidRPr="00C35E7C">
        <w:rPr>
          <w:sz w:val="22"/>
          <w:szCs w:val="22"/>
          <w:lang w:eastAsia="en-GB"/>
        </w:rPr>
        <w:t xml:space="preserve"> pre </w:t>
      </w:r>
      <w:proofErr w:type="spellStart"/>
      <w:r w:rsidRPr="00C35E7C">
        <w:rPr>
          <w:sz w:val="22"/>
          <w:szCs w:val="22"/>
          <w:lang w:eastAsia="en-GB"/>
        </w:rPr>
        <w:t>antikonvulzívne</w:t>
      </w:r>
      <w:proofErr w:type="spellEnd"/>
      <w:r w:rsidRPr="00C35E7C">
        <w:rPr>
          <w:sz w:val="22"/>
          <w:szCs w:val="22"/>
          <w:lang w:eastAsia="en-GB"/>
        </w:rPr>
        <w:t xml:space="preserve"> účinky u ľudí ešte treba stanoviť. </w:t>
      </w:r>
    </w:p>
    <w:p w14:paraId="6EB590DF" w14:textId="77777777" w:rsidR="00637E72" w:rsidRPr="00C35E7C" w:rsidRDefault="00637E72" w:rsidP="00637E72">
      <w:pPr>
        <w:shd w:val="clear" w:color="auto" w:fill="FFFFFF"/>
        <w:rPr>
          <w:sz w:val="22"/>
          <w:szCs w:val="22"/>
          <w:lang w:eastAsia="en-GB"/>
        </w:rPr>
      </w:pPr>
    </w:p>
    <w:p w14:paraId="4683BD16" w14:textId="77777777" w:rsidR="00637E72" w:rsidRPr="00155DCB" w:rsidRDefault="00637E72" w:rsidP="00C35E7C">
      <w:pPr>
        <w:shd w:val="clear" w:color="auto" w:fill="FFFFFF"/>
        <w:rPr>
          <w:sz w:val="22"/>
          <w:szCs w:val="22"/>
        </w:rPr>
      </w:pPr>
      <w:proofErr w:type="spellStart"/>
      <w:r w:rsidRPr="00C35E7C">
        <w:rPr>
          <w:sz w:val="22"/>
          <w:szCs w:val="22"/>
          <w:lang w:eastAsia="en-GB"/>
        </w:rPr>
        <w:t>Gabapentín</w:t>
      </w:r>
      <w:proofErr w:type="spellEnd"/>
      <w:r w:rsidRPr="00C35E7C">
        <w:rPr>
          <w:sz w:val="22"/>
          <w:szCs w:val="22"/>
          <w:lang w:eastAsia="en-GB"/>
        </w:rPr>
        <w:t xml:space="preserve"> vykazuje účinnosť aj v niekoľkých predklinických zvieracích modeloch bolesti. Usudzuje sa, že špecifická väzba </w:t>
      </w:r>
      <w:proofErr w:type="spellStart"/>
      <w:r w:rsidRPr="00C35E7C">
        <w:rPr>
          <w:sz w:val="22"/>
          <w:szCs w:val="22"/>
          <w:lang w:eastAsia="en-GB"/>
        </w:rPr>
        <w:t>gabapentínu</w:t>
      </w:r>
      <w:proofErr w:type="spellEnd"/>
      <w:r w:rsidRPr="00C35E7C">
        <w:rPr>
          <w:sz w:val="22"/>
          <w:szCs w:val="22"/>
          <w:lang w:eastAsia="en-GB"/>
        </w:rPr>
        <w:t xml:space="preserve"> na </w:t>
      </w:r>
      <w:proofErr w:type="spellStart"/>
      <w:r w:rsidRPr="00C35E7C">
        <w:rPr>
          <w:sz w:val="22"/>
          <w:szCs w:val="22"/>
          <w:lang w:eastAsia="en-GB"/>
        </w:rPr>
        <w:t>α2δ</w:t>
      </w:r>
      <w:proofErr w:type="spellEnd"/>
      <w:r w:rsidRPr="00C35E7C">
        <w:rPr>
          <w:sz w:val="22"/>
          <w:szCs w:val="22"/>
          <w:lang w:eastAsia="en-GB"/>
        </w:rPr>
        <w:t xml:space="preserve"> </w:t>
      </w:r>
      <w:proofErr w:type="spellStart"/>
      <w:r w:rsidRPr="00C35E7C">
        <w:rPr>
          <w:sz w:val="22"/>
          <w:szCs w:val="22"/>
          <w:lang w:eastAsia="en-GB"/>
        </w:rPr>
        <w:t>podjednotku</w:t>
      </w:r>
      <w:proofErr w:type="spellEnd"/>
      <w:r w:rsidRPr="00C35E7C">
        <w:rPr>
          <w:sz w:val="22"/>
          <w:szCs w:val="22"/>
          <w:lang w:eastAsia="en-GB"/>
        </w:rPr>
        <w:t xml:space="preserve"> má za následok niekoľko rôznych účinkov, ktoré môžu byť zodpovedné za analgetickú aktivitu v zvieracích modeloch. K analgetickému pôsobeniu môže dôjsť v mieche ako aj vo vyšších mozgových centrách prostredníctvom interakcií so zostupnými inhibičnými dráhami bolesti. Význam týchto predklinických vlastností pre klinický účinok u ľudí nie je známy.</w:t>
      </w:r>
    </w:p>
    <w:p w14:paraId="51F0A833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</w:p>
    <w:p w14:paraId="18719F78" w14:textId="77777777" w:rsidR="004733C2" w:rsidRPr="00B4024C" w:rsidRDefault="00436CA9" w:rsidP="0061068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Klinická účinnosť</w:t>
      </w:r>
      <w:r w:rsidR="004733C2" w:rsidRPr="00B4024C">
        <w:rPr>
          <w:sz w:val="22"/>
          <w:szCs w:val="22"/>
          <w:u w:val="single"/>
        </w:rPr>
        <w:t xml:space="preserve"> a </w:t>
      </w:r>
      <w:r w:rsidRPr="00B4024C">
        <w:rPr>
          <w:sz w:val="22"/>
          <w:szCs w:val="22"/>
          <w:u w:val="single"/>
        </w:rPr>
        <w:t>bezpečnosť</w:t>
      </w:r>
    </w:p>
    <w:p w14:paraId="59FF8A7F" w14:textId="77777777" w:rsidR="004733C2" w:rsidRPr="00B4024C" w:rsidRDefault="004733C2" w:rsidP="00610684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B71040D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Klinická štúdia prídavnej liečby parciálnych záchvatov u pediatrických pacientov vo veku od</w:t>
      </w:r>
    </w:p>
    <w:p w14:paraId="79B53F5C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3 do 12 rokov ukázala číselný, ale nie štatisticky významný rozdiel u 50 % pacientov, ktorí odpovedali</w:t>
      </w:r>
    </w:p>
    <w:p w14:paraId="394CA80E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na liečbu, v prospech </w:t>
      </w:r>
      <w:proofErr w:type="spellStart"/>
      <w:r w:rsidRPr="00B4024C">
        <w:rPr>
          <w:sz w:val="22"/>
          <w:szCs w:val="22"/>
        </w:rPr>
        <w:t>gabapentínovej</w:t>
      </w:r>
      <w:proofErr w:type="spellEnd"/>
      <w:r w:rsidRPr="00B4024C">
        <w:rPr>
          <w:sz w:val="22"/>
          <w:szCs w:val="22"/>
        </w:rPr>
        <w:t xml:space="preserve"> skupiny v porovnaní s </w:t>
      </w:r>
      <w:proofErr w:type="spellStart"/>
      <w:r w:rsidRPr="00B4024C">
        <w:rPr>
          <w:sz w:val="22"/>
          <w:szCs w:val="22"/>
        </w:rPr>
        <w:t>placebom</w:t>
      </w:r>
      <w:proofErr w:type="spellEnd"/>
      <w:r w:rsidRPr="00B4024C">
        <w:rPr>
          <w:sz w:val="22"/>
          <w:szCs w:val="22"/>
        </w:rPr>
        <w:t>. Dodatočná následná analýza</w:t>
      </w:r>
    </w:p>
    <w:p w14:paraId="4CD7EFD6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počtu pacientov odpovedajúcich na liečbu podľa veku neodhalila štatisticky významný vplyv veku, či</w:t>
      </w:r>
    </w:p>
    <w:p w14:paraId="1318BAEA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už ako kontinuálnej alebo ako dichotomickej premennej veličiny (rozdelenej na vekové skupiny</w:t>
      </w:r>
    </w:p>
    <w:p w14:paraId="36C75223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3 - 5 rokov a 6 - 12 rokov). Údaje z tejto ďalšej následnej analýzy sú zhrnuté nižšie v tabuľke:</w:t>
      </w:r>
    </w:p>
    <w:p w14:paraId="17A6EC39" w14:textId="77777777" w:rsidR="00610684" w:rsidRPr="00B4024C" w:rsidRDefault="00610684" w:rsidP="0061068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79C10292" w14:textId="77777777" w:rsidR="00610684" w:rsidRPr="00B4024C" w:rsidRDefault="00610684" w:rsidP="0061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Odpoveď (</w:t>
      </w:r>
      <w:r w:rsidR="00EB1B90" w:rsidRPr="00B4024C">
        <w:rPr>
          <w:sz w:val="22"/>
          <w:szCs w:val="22"/>
        </w:rPr>
        <w:sym w:font="Symbol" w:char="F0B3"/>
      </w:r>
      <w:r w:rsidRPr="00B4024C">
        <w:rPr>
          <w:sz w:val="22"/>
          <w:szCs w:val="22"/>
        </w:rPr>
        <w:t xml:space="preserve">50 % zlepšenie) podľa liečby a veku populácie </w:t>
      </w:r>
      <w:proofErr w:type="spellStart"/>
      <w:r w:rsidRPr="00B4024C">
        <w:rPr>
          <w:sz w:val="22"/>
          <w:szCs w:val="22"/>
        </w:rPr>
        <w:t>MITT</w:t>
      </w:r>
      <w:proofErr w:type="spellEnd"/>
      <w:r w:rsidRPr="00B4024C">
        <w:rPr>
          <w:sz w:val="22"/>
          <w:szCs w:val="22"/>
        </w:rPr>
        <w:t>*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81"/>
      </w:tblGrid>
      <w:tr w:rsidR="00610684" w:rsidRPr="00B4024C" w14:paraId="694C6655" w14:textId="77777777" w:rsidTr="003443D5">
        <w:tc>
          <w:tcPr>
            <w:tcW w:w="2302" w:type="dxa"/>
          </w:tcPr>
          <w:p w14:paraId="7C8CA042" w14:textId="77777777" w:rsidR="00610684" w:rsidRPr="00B4024C" w:rsidRDefault="00610684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veková kategória</w:t>
            </w:r>
          </w:p>
        </w:tc>
        <w:tc>
          <w:tcPr>
            <w:tcW w:w="2302" w:type="dxa"/>
          </w:tcPr>
          <w:p w14:paraId="39ED02AE" w14:textId="77777777" w:rsidR="00610684" w:rsidRPr="00B4024C" w:rsidRDefault="00610684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placebo</w:t>
            </w:r>
            <w:proofErr w:type="spellEnd"/>
          </w:p>
        </w:tc>
        <w:tc>
          <w:tcPr>
            <w:tcW w:w="2303" w:type="dxa"/>
          </w:tcPr>
          <w:p w14:paraId="548CAD0B" w14:textId="77777777" w:rsidR="00610684" w:rsidRPr="00B4024C" w:rsidRDefault="00610684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gabapentín</w:t>
            </w:r>
            <w:proofErr w:type="spellEnd"/>
          </w:p>
        </w:tc>
        <w:tc>
          <w:tcPr>
            <w:tcW w:w="2381" w:type="dxa"/>
          </w:tcPr>
          <w:p w14:paraId="33D7650D" w14:textId="77777777" w:rsidR="00610684" w:rsidRPr="00B4024C" w:rsidRDefault="00610684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p-hodnota</w:t>
            </w:r>
            <w:proofErr w:type="spellEnd"/>
          </w:p>
        </w:tc>
      </w:tr>
      <w:tr w:rsidR="00610684" w:rsidRPr="00B4024C" w14:paraId="4172AE10" w14:textId="77777777" w:rsidTr="003443D5">
        <w:tc>
          <w:tcPr>
            <w:tcW w:w="2302" w:type="dxa"/>
          </w:tcPr>
          <w:p w14:paraId="32FEB714" w14:textId="77777777" w:rsidR="00610684" w:rsidRPr="00B4024C" w:rsidRDefault="00610684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&lt; 6 rokov</w:t>
            </w:r>
          </w:p>
        </w:tc>
        <w:tc>
          <w:tcPr>
            <w:tcW w:w="2302" w:type="dxa"/>
          </w:tcPr>
          <w:p w14:paraId="70C238D4" w14:textId="77777777" w:rsidR="00610684" w:rsidRPr="00B4024C" w:rsidRDefault="00610684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4/21 (19,0 %)</w:t>
            </w:r>
          </w:p>
        </w:tc>
        <w:tc>
          <w:tcPr>
            <w:tcW w:w="2303" w:type="dxa"/>
          </w:tcPr>
          <w:p w14:paraId="660B108E" w14:textId="77777777" w:rsidR="00610684" w:rsidRPr="00B4024C" w:rsidRDefault="00610684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4/17 (23,5 %)</w:t>
            </w:r>
          </w:p>
        </w:tc>
        <w:tc>
          <w:tcPr>
            <w:tcW w:w="2381" w:type="dxa"/>
          </w:tcPr>
          <w:p w14:paraId="5186F505" w14:textId="77777777" w:rsidR="00610684" w:rsidRPr="00B4024C" w:rsidRDefault="00610684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0,7362</w:t>
            </w:r>
          </w:p>
        </w:tc>
      </w:tr>
      <w:tr w:rsidR="00610684" w:rsidRPr="00B4024C" w14:paraId="23AE334E" w14:textId="77777777" w:rsidTr="003443D5">
        <w:tc>
          <w:tcPr>
            <w:tcW w:w="2302" w:type="dxa"/>
          </w:tcPr>
          <w:p w14:paraId="678C6F35" w14:textId="77777777" w:rsidR="00610684" w:rsidRPr="00B4024C" w:rsidRDefault="00610684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6 až 12 rokov</w:t>
            </w:r>
          </w:p>
        </w:tc>
        <w:tc>
          <w:tcPr>
            <w:tcW w:w="2302" w:type="dxa"/>
          </w:tcPr>
          <w:p w14:paraId="11932477" w14:textId="77777777" w:rsidR="00610684" w:rsidRPr="00B4024C" w:rsidRDefault="00610684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17/99 (17,2 %)</w:t>
            </w:r>
          </w:p>
        </w:tc>
        <w:tc>
          <w:tcPr>
            <w:tcW w:w="2303" w:type="dxa"/>
          </w:tcPr>
          <w:p w14:paraId="54EAA566" w14:textId="77777777" w:rsidR="00610684" w:rsidRPr="00B4024C" w:rsidRDefault="00610684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20/96 (20,8 %)</w:t>
            </w:r>
          </w:p>
        </w:tc>
        <w:tc>
          <w:tcPr>
            <w:tcW w:w="2381" w:type="dxa"/>
          </w:tcPr>
          <w:p w14:paraId="48D80E6C" w14:textId="77777777" w:rsidR="00610684" w:rsidRPr="00B4024C" w:rsidRDefault="00610684" w:rsidP="003443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0,5144</w:t>
            </w:r>
          </w:p>
        </w:tc>
      </w:tr>
    </w:tbl>
    <w:p w14:paraId="6CF30AA7" w14:textId="77777777" w:rsidR="00610684" w:rsidRPr="00B4024C" w:rsidRDefault="00610684" w:rsidP="0061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2ECA845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*Modifikovaný zámer liečiť (</w:t>
      </w:r>
      <w:proofErr w:type="spellStart"/>
      <w:r w:rsidRPr="00B4024C">
        <w:rPr>
          <w:sz w:val="22"/>
          <w:szCs w:val="22"/>
        </w:rPr>
        <w:t>modified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intent</w:t>
      </w:r>
      <w:proofErr w:type="spellEnd"/>
      <w:r w:rsidRPr="00B4024C">
        <w:rPr>
          <w:sz w:val="22"/>
          <w:szCs w:val="22"/>
        </w:rPr>
        <w:t xml:space="preserve"> to </w:t>
      </w:r>
      <w:proofErr w:type="spellStart"/>
      <w:r w:rsidRPr="00B4024C">
        <w:rPr>
          <w:sz w:val="22"/>
          <w:szCs w:val="22"/>
        </w:rPr>
        <w:t>treat</w:t>
      </w:r>
      <w:proofErr w:type="spellEnd"/>
      <w:r w:rsidRPr="00B4024C">
        <w:rPr>
          <w:sz w:val="22"/>
          <w:szCs w:val="22"/>
        </w:rPr>
        <w:t xml:space="preserve">, </w:t>
      </w:r>
      <w:proofErr w:type="spellStart"/>
      <w:r w:rsidRPr="00B4024C">
        <w:rPr>
          <w:sz w:val="22"/>
          <w:szCs w:val="22"/>
        </w:rPr>
        <w:t>MITT</w:t>
      </w:r>
      <w:proofErr w:type="spellEnd"/>
      <w:r w:rsidRPr="00B4024C">
        <w:rPr>
          <w:sz w:val="22"/>
          <w:szCs w:val="22"/>
        </w:rPr>
        <w:t>) populáciu bol definovaný ako všetci</w:t>
      </w:r>
    </w:p>
    <w:p w14:paraId="0C0045CC" w14:textId="77777777" w:rsidR="00610684" w:rsidRPr="00B4024C" w:rsidRDefault="00610684" w:rsidP="00610684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pacienti </w:t>
      </w:r>
      <w:proofErr w:type="spellStart"/>
      <w:r w:rsidRPr="00B4024C">
        <w:rPr>
          <w:sz w:val="22"/>
          <w:szCs w:val="22"/>
        </w:rPr>
        <w:t>randomizovaní</w:t>
      </w:r>
      <w:proofErr w:type="spellEnd"/>
      <w:r w:rsidRPr="00B4024C">
        <w:rPr>
          <w:sz w:val="22"/>
          <w:szCs w:val="22"/>
        </w:rPr>
        <w:t xml:space="preserve"> na liečbu v štúdii, ktorí tiež mali k dispozícii hodnotiteľné denníky záchvatov</w:t>
      </w:r>
    </w:p>
    <w:p w14:paraId="018257B7" w14:textId="77777777" w:rsidR="00610684" w:rsidRPr="00B4024C" w:rsidRDefault="00610684" w:rsidP="00610684">
      <w:pPr>
        <w:autoSpaceDE w:val="0"/>
        <w:autoSpaceDN w:val="0"/>
        <w:adjustRightInd w:val="0"/>
        <w:rPr>
          <w:sz w:val="20"/>
          <w:szCs w:val="20"/>
        </w:rPr>
      </w:pPr>
      <w:r w:rsidRPr="00B4024C">
        <w:rPr>
          <w:sz w:val="22"/>
          <w:szCs w:val="22"/>
        </w:rPr>
        <w:t>za obdobie 28 dní počas oboch fáz, fázy na začiatku sledovania a dvojito–zaslepenej fázy.</w:t>
      </w:r>
    </w:p>
    <w:p w14:paraId="006BA83A" w14:textId="77777777" w:rsidR="00754E96" w:rsidRPr="00B4024C" w:rsidRDefault="00754E96" w:rsidP="00124B4B">
      <w:pPr>
        <w:rPr>
          <w:sz w:val="22"/>
          <w:szCs w:val="22"/>
        </w:rPr>
      </w:pPr>
    </w:p>
    <w:p w14:paraId="3D217B02" w14:textId="77777777" w:rsidR="007D1F46" w:rsidRPr="00301542" w:rsidRDefault="00B95DBD" w:rsidP="008E3B6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5.2</w:t>
      </w:r>
      <w:r w:rsidR="007D1F46" w:rsidRPr="00F37928">
        <w:rPr>
          <w:b/>
          <w:bCs/>
          <w:sz w:val="22"/>
          <w:szCs w:val="22"/>
        </w:rPr>
        <w:t xml:space="preserve"> </w:t>
      </w:r>
      <w:r w:rsidR="00226304" w:rsidRPr="00F37928">
        <w:rPr>
          <w:b/>
          <w:bCs/>
          <w:sz w:val="22"/>
          <w:szCs w:val="22"/>
        </w:rPr>
        <w:tab/>
      </w:r>
      <w:proofErr w:type="spellStart"/>
      <w:r w:rsidR="007D1F46" w:rsidRPr="00301542">
        <w:rPr>
          <w:b/>
          <w:bCs/>
          <w:sz w:val="22"/>
          <w:szCs w:val="22"/>
        </w:rPr>
        <w:t>Farmakokinetické</w:t>
      </w:r>
      <w:proofErr w:type="spellEnd"/>
      <w:r w:rsidR="007D1F46" w:rsidRPr="00301542">
        <w:rPr>
          <w:b/>
          <w:bCs/>
          <w:sz w:val="22"/>
          <w:szCs w:val="22"/>
        </w:rPr>
        <w:t xml:space="preserve"> vlastnosti</w:t>
      </w:r>
    </w:p>
    <w:p w14:paraId="4878DB12" w14:textId="77777777" w:rsidR="0020016D" w:rsidRPr="00975537" w:rsidRDefault="0020016D" w:rsidP="00124B4B">
      <w:pPr>
        <w:rPr>
          <w:b/>
          <w:bCs/>
          <w:sz w:val="22"/>
          <w:szCs w:val="22"/>
        </w:rPr>
      </w:pPr>
    </w:p>
    <w:p w14:paraId="5F791CE0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Absorpcia</w:t>
      </w:r>
    </w:p>
    <w:p w14:paraId="4455A753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2500EED9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Po perorálnom podaní sa maximálne plazmatické koncentrácie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dosiahnu počas</w:t>
      </w:r>
    </w:p>
    <w:p w14:paraId="2FD7D08D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2 až 3 hodín. Biologická dostupnosť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(podiel absorbovanej dávky) so stúpajúcou dávkou</w:t>
      </w:r>
    </w:p>
    <w:p w14:paraId="05688346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klesá. Absolútna biologická dostupnosť 300 mg kapsuly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je približne 60 %. Jedlo, vrátane</w:t>
      </w:r>
    </w:p>
    <w:p w14:paraId="1580C3F0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jedla s vysokým obsahom tuku, nemá klinicky významný vplyv na </w:t>
      </w:r>
      <w:proofErr w:type="spellStart"/>
      <w:r w:rsidRPr="00B4024C">
        <w:rPr>
          <w:sz w:val="22"/>
          <w:szCs w:val="22"/>
        </w:rPr>
        <w:t>farmakokinetiku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>.</w:t>
      </w:r>
    </w:p>
    <w:p w14:paraId="07E987D0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250BDDD4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Farmakokinetika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nie je ovplyvnená opakovaným podávaním. Hoci plazmatické</w:t>
      </w:r>
    </w:p>
    <w:p w14:paraId="5349C862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koncentrácie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v klinických štúdiách boli vo všeobecnosti v rozmedzí 2 µg/ml a 20 µg/ml,</w:t>
      </w:r>
    </w:p>
    <w:p w14:paraId="5099448C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z takýchto koncentrácií sa nedá predpovedať jeho bezpečnosť alebo účinnosť. </w:t>
      </w:r>
      <w:proofErr w:type="spellStart"/>
      <w:r w:rsidRPr="00B4024C">
        <w:rPr>
          <w:sz w:val="22"/>
          <w:szCs w:val="22"/>
        </w:rPr>
        <w:t>Farmakokinetické</w:t>
      </w:r>
      <w:proofErr w:type="spellEnd"/>
    </w:p>
    <w:p w14:paraId="22E78CBF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parametre sú uvedené v Tabuľke 3.</w:t>
      </w:r>
    </w:p>
    <w:p w14:paraId="280F45B8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6CF25E83" w14:textId="4B58AF6F" w:rsidR="00702653" w:rsidRPr="00B4024C" w:rsidRDefault="00C35E7C" w:rsidP="0070265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02653" w:rsidRPr="00B4024C">
        <w:rPr>
          <w:sz w:val="22"/>
          <w:szCs w:val="22"/>
        </w:rPr>
        <w:lastRenderedPageBreak/>
        <w:t>Tabuľka 3</w:t>
      </w:r>
    </w:p>
    <w:p w14:paraId="2920AA0C" w14:textId="77777777" w:rsidR="00702653" w:rsidRPr="00B4024C" w:rsidRDefault="00702653" w:rsidP="0070265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4024C">
        <w:rPr>
          <w:sz w:val="22"/>
          <w:szCs w:val="22"/>
        </w:rPr>
        <w:t xml:space="preserve">Súhrn priemerných (% </w:t>
      </w:r>
      <w:proofErr w:type="spellStart"/>
      <w:r w:rsidRPr="00B4024C">
        <w:rPr>
          <w:sz w:val="22"/>
          <w:szCs w:val="22"/>
        </w:rPr>
        <w:t>CV</w:t>
      </w:r>
      <w:proofErr w:type="spellEnd"/>
      <w:r w:rsidRPr="00B4024C">
        <w:rPr>
          <w:sz w:val="22"/>
          <w:szCs w:val="22"/>
        </w:rPr>
        <w:t xml:space="preserve">) rovnovážnych </w:t>
      </w:r>
      <w:proofErr w:type="spellStart"/>
      <w:r w:rsidRPr="00B4024C">
        <w:rPr>
          <w:sz w:val="22"/>
          <w:szCs w:val="22"/>
        </w:rPr>
        <w:t>farmakokinetických</w:t>
      </w:r>
      <w:proofErr w:type="spellEnd"/>
      <w:r w:rsidRPr="00B4024C">
        <w:rPr>
          <w:sz w:val="22"/>
          <w:szCs w:val="22"/>
        </w:rPr>
        <w:t xml:space="preserve"> parametrov </w:t>
      </w:r>
      <w:proofErr w:type="spellStart"/>
      <w:r w:rsidRPr="00B4024C">
        <w:rPr>
          <w:sz w:val="22"/>
          <w:szCs w:val="22"/>
        </w:rPr>
        <w:t>gabapentínu</w:t>
      </w:r>
      <w:proofErr w:type="spellEnd"/>
    </w:p>
    <w:p w14:paraId="65285BE9" w14:textId="77777777" w:rsidR="00702653" w:rsidRPr="00B4024C" w:rsidRDefault="00702653" w:rsidP="0070265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4024C">
        <w:rPr>
          <w:sz w:val="22"/>
          <w:szCs w:val="22"/>
        </w:rPr>
        <w:t>po podávaní každých osem hodín.</w:t>
      </w:r>
    </w:p>
    <w:p w14:paraId="585AD368" w14:textId="77777777" w:rsidR="00702653" w:rsidRPr="00B4024C" w:rsidRDefault="00702653" w:rsidP="00702653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  <w:gridCol w:w="1260"/>
        <w:gridCol w:w="1080"/>
        <w:gridCol w:w="1260"/>
        <w:gridCol w:w="1260"/>
        <w:gridCol w:w="1002"/>
      </w:tblGrid>
      <w:tr w:rsidR="00702653" w:rsidRPr="00B4024C" w14:paraId="307688B4" w14:textId="77777777" w:rsidTr="003443D5">
        <w:tc>
          <w:tcPr>
            <w:tcW w:w="2088" w:type="dxa"/>
          </w:tcPr>
          <w:p w14:paraId="2F6D2DD9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Farmakokinetický</w:t>
            </w:r>
            <w:proofErr w:type="spellEnd"/>
          </w:p>
          <w:p w14:paraId="0A84BB59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parameter</w:t>
            </w:r>
          </w:p>
          <w:p w14:paraId="2113ECD2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4710391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300 mg</w:t>
            </w:r>
          </w:p>
          <w:p w14:paraId="4EA28BE5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(N = 7)</w:t>
            </w:r>
          </w:p>
          <w:p w14:paraId="4CDDAF33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F971DA7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597F9D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400 mg</w:t>
            </w:r>
          </w:p>
          <w:p w14:paraId="6B816BE5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(N = 14)</w:t>
            </w:r>
          </w:p>
          <w:p w14:paraId="5F15236E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FD1AE3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0FD4DD5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800 mg</w:t>
            </w:r>
          </w:p>
          <w:p w14:paraId="009FB648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(N = 14)</w:t>
            </w:r>
          </w:p>
          <w:p w14:paraId="0A2089BA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D506670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B4024C" w14:paraId="0C7E7655" w14:textId="77777777" w:rsidTr="003443D5">
        <w:tc>
          <w:tcPr>
            <w:tcW w:w="2088" w:type="dxa"/>
          </w:tcPr>
          <w:p w14:paraId="4E673173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E0F8FB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3CBCA26E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 xml:space="preserve">% </w:t>
            </w:r>
            <w:proofErr w:type="spellStart"/>
            <w:r w:rsidRPr="00B4024C">
              <w:rPr>
                <w:sz w:val="22"/>
                <w:szCs w:val="22"/>
              </w:rPr>
              <w:t>CV</w:t>
            </w:r>
            <w:proofErr w:type="spellEnd"/>
          </w:p>
        </w:tc>
        <w:tc>
          <w:tcPr>
            <w:tcW w:w="1080" w:type="dxa"/>
          </w:tcPr>
          <w:p w14:paraId="2BB0295C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202F6845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 xml:space="preserve">% </w:t>
            </w:r>
            <w:proofErr w:type="spellStart"/>
            <w:r w:rsidRPr="00B4024C">
              <w:rPr>
                <w:sz w:val="22"/>
                <w:szCs w:val="22"/>
              </w:rPr>
              <w:t>CV</w:t>
            </w:r>
            <w:proofErr w:type="spellEnd"/>
          </w:p>
        </w:tc>
        <w:tc>
          <w:tcPr>
            <w:tcW w:w="1260" w:type="dxa"/>
          </w:tcPr>
          <w:p w14:paraId="55BFDB3C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Priemer</w:t>
            </w:r>
          </w:p>
        </w:tc>
        <w:tc>
          <w:tcPr>
            <w:tcW w:w="1002" w:type="dxa"/>
          </w:tcPr>
          <w:p w14:paraId="3C4A612B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 xml:space="preserve">% </w:t>
            </w:r>
            <w:proofErr w:type="spellStart"/>
            <w:r w:rsidRPr="00B4024C">
              <w:rPr>
                <w:sz w:val="22"/>
                <w:szCs w:val="22"/>
              </w:rPr>
              <w:t>CV</w:t>
            </w:r>
            <w:proofErr w:type="spellEnd"/>
          </w:p>
        </w:tc>
      </w:tr>
      <w:tr w:rsidR="00702653" w:rsidRPr="00B4024C" w14:paraId="4D389A4C" w14:textId="77777777" w:rsidTr="003443D5">
        <w:tc>
          <w:tcPr>
            <w:tcW w:w="2088" w:type="dxa"/>
          </w:tcPr>
          <w:p w14:paraId="6A8E47D5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C</w:t>
            </w:r>
            <w:r w:rsidRPr="00B4024C">
              <w:rPr>
                <w:sz w:val="14"/>
                <w:szCs w:val="14"/>
              </w:rPr>
              <w:t>max</w:t>
            </w:r>
            <w:proofErr w:type="spellEnd"/>
            <w:r w:rsidRPr="00B4024C">
              <w:rPr>
                <w:sz w:val="14"/>
                <w:szCs w:val="14"/>
              </w:rPr>
              <w:t xml:space="preserve"> </w:t>
            </w:r>
            <w:r w:rsidRPr="00B4024C">
              <w:rPr>
                <w:sz w:val="22"/>
                <w:szCs w:val="22"/>
              </w:rPr>
              <w:t>(</w:t>
            </w:r>
            <w:proofErr w:type="spellStart"/>
            <w:r w:rsidRPr="00B4024C">
              <w:rPr>
                <w:sz w:val="22"/>
                <w:szCs w:val="22"/>
              </w:rPr>
              <w:t>μg</w:t>
            </w:r>
            <w:proofErr w:type="spellEnd"/>
            <w:r w:rsidRPr="00B4024C">
              <w:rPr>
                <w:sz w:val="22"/>
                <w:szCs w:val="22"/>
              </w:rPr>
              <w:t>/ml)</w:t>
            </w:r>
          </w:p>
        </w:tc>
        <w:tc>
          <w:tcPr>
            <w:tcW w:w="1260" w:type="dxa"/>
          </w:tcPr>
          <w:p w14:paraId="6F66B5FB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4,02</w:t>
            </w:r>
          </w:p>
        </w:tc>
        <w:tc>
          <w:tcPr>
            <w:tcW w:w="1260" w:type="dxa"/>
          </w:tcPr>
          <w:p w14:paraId="526044D6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523D99E3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5,74</w:t>
            </w:r>
          </w:p>
        </w:tc>
        <w:tc>
          <w:tcPr>
            <w:tcW w:w="1260" w:type="dxa"/>
          </w:tcPr>
          <w:p w14:paraId="204572A2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(38)</w:t>
            </w:r>
          </w:p>
        </w:tc>
        <w:tc>
          <w:tcPr>
            <w:tcW w:w="1260" w:type="dxa"/>
          </w:tcPr>
          <w:p w14:paraId="234B6A2C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8,71</w:t>
            </w:r>
          </w:p>
        </w:tc>
        <w:tc>
          <w:tcPr>
            <w:tcW w:w="1002" w:type="dxa"/>
          </w:tcPr>
          <w:p w14:paraId="1F34F21A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(29)</w:t>
            </w:r>
          </w:p>
        </w:tc>
      </w:tr>
      <w:tr w:rsidR="00702653" w:rsidRPr="00B4024C" w14:paraId="67E5E5BB" w14:textId="77777777" w:rsidTr="003443D5">
        <w:tc>
          <w:tcPr>
            <w:tcW w:w="2088" w:type="dxa"/>
          </w:tcPr>
          <w:p w14:paraId="0F84410F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t</w:t>
            </w:r>
            <w:r w:rsidRPr="00B4024C">
              <w:rPr>
                <w:sz w:val="14"/>
                <w:szCs w:val="14"/>
              </w:rPr>
              <w:t>max</w:t>
            </w:r>
            <w:proofErr w:type="spellEnd"/>
            <w:r w:rsidRPr="00B4024C">
              <w:rPr>
                <w:sz w:val="14"/>
                <w:szCs w:val="14"/>
              </w:rPr>
              <w:t xml:space="preserve"> </w:t>
            </w:r>
            <w:r w:rsidRPr="00B4024C">
              <w:rPr>
                <w:sz w:val="22"/>
                <w:szCs w:val="22"/>
              </w:rPr>
              <w:t>(h)</w:t>
            </w:r>
          </w:p>
        </w:tc>
        <w:tc>
          <w:tcPr>
            <w:tcW w:w="1260" w:type="dxa"/>
          </w:tcPr>
          <w:p w14:paraId="5FC0A20E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2,7</w:t>
            </w:r>
          </w:p>
        </w:tc>
        <w:tc>
          <w:tcPr>
            <w:tcW w:w="1260" w:type="dxa"/>
          </w:tcPr>
          <w:p w14:paraId="7C15E978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(18)</w:t>
            </w:r>
          </w:p>
        </w:tc>
        <w:tc>
          <w:tcPr>
            <w:tcW w:w="1080" w:type="dxa"/>
          </w:tcPr>
          <w:p w14:paraId="6FAAA07E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2,1</w:t>
            </w:r>
          </w:p>
        </w:tc>
        <w:tc>
          <w:tcPr>
            <w:tcW w:w="1260" w:type="dxa"/>
          </w:tcPr>
          <w:p w14:paraId="7FDC045F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(54)</w:t>
            </w:r>
          </w:p>
        </w:tc>
        <w:tc>
          <w:tcPr>
            <w:tcW w:w="1260" w:type="dxa"/>
          </w:tcPr>
          <w:p w14:paraId="36A0A16E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1,6</w:t>
            </w:r>
          </w:p>
        </w:tc>
        <w:tc>
          <w:tcPr>
            <w:tcW w:w="1002" w:type="dxa"/>
          </w:tcPr>
          <w:p w14:paraId="4B5DC89C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(76)</w:t>
            </w:r>
          </w:p>
        </w:tc>
      </w:tr>
      <w:tr w:rsidR="00702653" w:rsidRPr="00B4024C" w14:paraId="70E25A1D" w14:textId="77777777" w:rsidTr="003443D5">
        <w:tc>
          <w:tcPr>
            <w:tcW w:w="2088" w:type="dxa"/>
          </w:tcPr>
          <w:p w14:paraId="79AB27B3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T</w:t>
            </w:r>
            <w:r w:rsidRPr="00B4024C">
              <w:rPr>
                <w:sz w:val="14"/>
                <w:szCs w:val="14"/>
              </w:rPr>
              <w:t xml:space="preserve">1/2  </w:t>
            </w:r>
            <w:r w:rsidRPr="00B4024C">
              <w:rPr>
                <w:sz w:val="22"/>
                <w:szCs w:val="22"/>
              </w:rPr>
              <w:t>(h)</w:t>
            </w:r>
          </w:p>
        </w:tc>
        <w:tc>
          <w:tcPr>
            <w:tcW w:w="1260" w:type="dxa"/>
          </w:tcPr>
          <w:p w14:paraId="361EE607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5,2</w:t>
            </w:r>
          </w:p>
        </w:tc>
        <w:tc>
          <w:tcPr>
            <w:tcW w:w="1260" w:type="dxa"/>
          </w:tcPr>
          <w:p w14:paraId="5A6B78E0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(12)</w:t>
            </w:r>
          </w:p>
        </w:tc>
        <w:tc>
          <w:tcPr>
            <w:tcW w:w="1080" w:type="dxa"/>
          </w:tcPr>
          <w:p w14:paraId="68091D83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10,8</w:t>
            </w:r>
          </w:p>
        </w:tc>
        <w:tc>
          <w:tcPr>
            <w:tcW w:w="1260" w:type="dxa"/>
          </w:tcPr>
          <w:p w14:paraId="40BE1942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(89)</w:t>
            </w:r>
          </w:p>
        </w:tc>
        <w:tc>
          <w:tcPr>
            <w:tcW w:w="1260" w:type="dxa"/>
          </w:tcPr>
          <w:p w14:paraId="57DBDDAE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10,6</w:t>
            </w:r>
          </w:p>
        </w:tc>
        <w:tc>
          <w:tcPr>
            <w:tcW w:w="1002" w:type="dxa"/>
          </w:tcPr>
          <w:p w14:paraId="28D43AD9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(41)</w:t>
            </w:r>
          </w:p>
        </w:tc>
      </w:tr>
      <w:tr w:rsidR="00702653" w:rsidRPr="00B4024C" w14:paraId="54779FCE" w14:textId="77777777" w:rsidTr="003443D5">
        <w:tc>
          <w:tcPr>
            <w:tcW w:w="2088" w:type="dxa"/>
          </w:tcPr>
          <w:p w14:paraId="36A80F16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proofErr w:type="spellStart"/>
            <w:r w:rsidRPr="00B4024C">
              <w:rPr>
                <w:sz w:val="22"/>
                <w:szCs w:val="22"/>
              </w:rPr>
              <w:t>AUC</w:t>
            </w:r>
            <w:proofErr w:type="spellEnd"/>
            <w:r w:rsidRPr="00B4024C">
              <w:rPr>
                <w:sz w:val="14"/>
                <w:szCs w:val="14"/>
              </w:rPr>
              <w:t>(0-8)</w:t>
            </w:r>
          </w:p>
        </w:tc>
        <w:tc>
          <w:tcPr>
            <w:tcW w:w="1260" w:type="dxa"/>
          </w:tcPr>
          <w:p w14:paraId="68577EE7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24,8</w:t>
            </w:r>
          </w:p>
        </w:tc>
        <w:tc>
          <w:tcPr>
            <w:tcW w:w="1260" w:type="dxa"/>
          </w:tcPr>
          <w:p w14:paraId="7FAC61CB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1330AEF2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34,5</w:t>
            </w:r>
          </w:p>
        </w:tc>
        <w:tc>
          <w:tcPr>
            <w:tcW w:w="1260" w:type="dxa"/>
          </w:tcPr>
          <w:p w14:paraId="4DB439AD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(34)</w:t>
            </w:r>
          </w:p>
        </w:tc>
        <w:tc>
          <w:tcPr>
            <w:tcW w:w="1260" w:type="dxa"/>
          </w:tcPr>
          <w:p w14:paraId="161591CB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51,4</w:t>
            </w:r>
          </w:p>
        </w:tc>
        <w:tc>
          <w:tcPr>
            <w:tcW w:w="1002" w:type="dxa"/>
          </w:tcPr>
          <w:p w14:paraId="5486DA75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(27)</w:t>
            </w:r>
          </w:p>
        </w:tc>
      </w:tr>
      <w:tr w:rsidR="00702653" w:rsidRPr="00B4024C" w14:paraId="14BB3863" w14:textId="77777777" w:rsidTr="003443D5">
        <w:tc>
          <w:tcPr>
            <w:tcW w:w="2088" w:type="dxa"/>
          </w:tcPr>
          <w:p w14:paraId="0C3A91DB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</w:t>
            </w:r>
            <w:proofErr w:type="spellStart"/>
            <w:r w:rsidRPr="00B4024C">
              <w:rPr>
                <w:sz w:val="22"/>
                <w:szCs w:val="22"/>
              </w:rPr>
              <w:t>μg</w:t>
            </w:r>
            <w:proofErr w:type="spellEnd"/>
            <w:r w:rsidRPr="00B4024C">
              <w:rPr>
                <w:sz w:val="22"/>
                <w:szCs w:val="22"/>
              </w:rPr>
              <w:sym w:font="Symbol" w:char="F0B7"/>
            </w:r>
            <w:r w:rsidRPr="00B4024C">
              <w:rPr>
                <w:sz w:val="22"/>
                <w:szCs w:val="22"/>
              </w:rPr>
              <w:t>.hr/ml)</w:t>
            </w:r>
          </w:p>
          <w:p w14:paraId="3DFA473D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BD058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C48A00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EEE728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26DC78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E4D9DC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C86A6D6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B4024C" w14:paraId="310DE309" w14:textId="77777777" w:rsidTr="003443D5">
        <w:tc>
          <w:tcPr>
            <w:tcW w:w="2088" w:type="dxa"/>
          </w:tcPr>
          <w:p w14:paraId="6D6EDCDE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024C">
              <w:rPr>
                <w:sz w:val="22"/>
                <w:szCs w:val="22"/>
              </w:rPr>
              <w:t>Ae</w:t>
            </w:r>
            <w:proofErr w:type="spellEnd"/>
            <w:r w:rsidRPr="00B4024C">
              <w:rPr>
                <w:sz w:val="22"/>
                <w:szCs w:val="22"/>
              </w:rPr>
              <w:t>% (%)</w:t>
            </w:r>
          </w:p>
        </w:tc>
        <w:tc>
          <w:tcPr>
            <w:tcW w:w="1260" w:type="dxa"/>
          </w:tcPr>
          <w:p w14:paraId="511C259C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NA</w:t>
            </w:r>
          </w:p>
        </w:tc>
        <w:tc>
          <w:tcPr>
            <w:tcW w:w="1260" w:type="dxa"/>
          </w:tcPr>
          <w:p w14:paraId="3FDBC057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6C6EAE4F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</w:tcPr>
          <w:p w14:paraId="6D21EB55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(25)</w:t>
            </w:r>
          </w:p>
        </w:tc>
        <w:tc>
          <w:tcPr>
            <w:tcW w:w="1260" w:type="dxa"/>
          </w:tcPr>
          <w:p w14:paraId="494E059A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34,4</w:t>
            </w:r>
          </w:p>
        </w:tc>
        <w:tc>
          <w:tcPr>
            <w:tcW w:w="1002" w:type="dxa"/>
          </w:tcPr>
          <w:p w14:paraId="5139CA2C" w14:textId="77777777" w:rsidR="00702653" w:rsidRPr="00B4024C" w:rsidRDefault="00702653" w:rsidP="00344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24C">
              <w:rPr>
                <w:sz w:val="22"/>
                <w:szCs w:val="22"/>
              </w:rPr>
              <w:t>(37)</w:t>
            </w:r>
          </w:p>
        </w:tc>
      </w:tr>
    </w:tbl>
    <w:p w14:paraId="7CCB9D11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C</w:t>
      </w:r>
      <w:r w:rsidRPr="00B4024C">
        <w:rPr>
          <w:sz w:val="14"/>
          <w:szCs w:val="14"/>
        </w:rPr>
        <w:t>max</w:t>
      </w:r>
      <w:proofErr w:type="spellEnd"/>
      <w:r w:rsidRPr="00B4024C">
        <w:rPr>
          <w:sz w:val="14"/>
          <w:szCs w:val="14"/>
        </w:rPr>
        <w:t xml:space="preserve"> </w:t>
      </w:r>
      <w:r w:rsidRPr="00B4024C">
        <w:rPr>
          <w:sz w:val="22"/>
          <w:szCs w:val="22"/>
        </w:rPr>
        <w:t>= maximálna plazmatická koncentrácia v rovnovážnom stave</w:t>
      </w:r>
    </w:p>
    <w:p w14:paraId="2A559C59" w14:textId="77777777" w:rsidR="00702653" w:rsidRPr="00B4024C" w:rsidRDefault="00702653" w:rsidP="00702653">
      <w:pPr>
        <w:autoSpaceDE w:val="0"/>
        <w:autoSpaceDN w:val="0"/>
        <w:adjustRightInd w:val="0"/>
        <w:rPr>
          <w:sz w:val="14"/>
          <w:szCs w:val="14"/>
        </w:rPr>
      </w:pPr>
      <w:proofErr w:type="spellStart"/>
      <w:r w:rsidRPr="00B4024C">
        <w:rPr>
          <w:sz w:val="22"/>
          <w:szCs w:val="22"/>
        </w:rPr>
        <w:t>t</w:t>
      </w:r>
      <w:r w:rsidRPr="00B4024C">
        <w:rPr>
          <w:sz w:val="14"/>
          <w:szCs w:val="14"/>
        </w:rPr>
        <w:t>max</w:t>
      </w:r>
      <w:proofErr w:type="spellEnd"/>
      <w:r w:rsidRPr="00B4024C">
        <w:rPr>
          <w:sz w:val="14"/>
          <w:szCs w:val="14"/>
        </w:rPr>
        <w:t xml:space="preserve"> </w:t>
      </w:r>
      <w:r w:rsidRPr="00B4024C">
        <w:rPr>
          <w:sz w:val="22"/>
          <w:szCs w:val="22"/>
        </w:rPr>
        <w:t xml:space="preserve">= čas potrebný na dosiahnutie </w:t>
      </w:r>
      <w:proofErr w:type="spellStart"/>
      <w:r w:rsidRPr="00B4024C">
        <w:rPr>
          <w:sz w:val="22"/>
          <w:szCs w:val="22"/>
        </w:rPr>
        <w:t>C</w:t>
      </w:r>
      <w:r w:rsidRPr="00B4024C">
        <w:rPr>
          <w:sz w:val="14"/>
          <w:szCs w:val="14"/>
        </w:rPr>
        <w:t>max</w:t>
      </w:r>
      <w:proofErr w:type="spellEnd"/>
    </w:p>
    <w:p w14:paraId="315BCFE2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T</w:t>
      </w:r>
      <w:r w:rsidRPr="00B4024C">
        <w:rPr>
          <w:sz w:val="14"/>
          <w:szCs w:val="14"/>
        </w:rPr>
        <w:t xml:space="preserve">1/2 </w:t>
      </w:r>
      <w:r w:rsidRPr="00B4024C">
        <w:rPr>
          <w:sz w:val="22"/>
          <w:szCs w:val="22"/>
        </w:rPr>
        <w:t>= eliminačný polčas</w:t>
      </w:r>
    </w:p>
    <w:p w14:paraId="2A42EADE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AUC</w:t>
      </w:r>
      <w:proofErr w:type="spellEnd"/>
      <w:r w:rsidRPr="00B4024C">
        <w:rPr>
          <w:sz w:val="14"/>
          <w:szCs w:val="14"/>
        </w:rPr>
        <w:t xml:space="preserve">(0-8) </w:t>
      </w:r>
      <w:r w:rsidRPr="00B4024C">
        <w:rPr>
          <w:sz w:val="22"/>
          <w:szCs w:val="22"/>
        </w:rPr>
        <w:t>= plocha zodpovedajúca rovnovážnemu stavu pod krivkou závislosti</w:t>
      </w:r>
    </w:p>
    <w:p w14:paraId="6439115A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plazmatickej koncentrácie od času v čase od 0 do 8 hodín po podaní dávky</w:t>
      </w:r>
    </w:p>
    <w:p w14:paraId="7C5B8734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Ae</w:t>
      </w:r>
      <w:proofErr w:type="spellEnd"/>
      <w:r w:rsidRPr="00B4024C">
        <w:rPr>
          <w:sz w:val="22"/>
          <w:szCs w:val="22"/>
        </w:rPr>
        <w:t>% = percentuálne množstvo dávky vylúčenej v nezmenenej forme močom</w:t>
      </w:r>
    </w:p>
    <w:p w14:paraId="5E5ECA1A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v čase od 0 do 8 hodín po podaní dávky</w:t>
      </w:r>
    </w:p>
    <w:p w14:paraId="757C3D28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NA = údaje nie sú dostupné</w:t>
      </w:r>
    </w:p>
    <w:p w14:paraId="3A430F15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39A673AB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Distribúcia</w:t>
      </w:r>
    </w:p>
    <w:p w14:paraId="41B03532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neviaže na plazmatické bielkoviny a má distribučný objem 57,7 litra. U pacientov</w:t>
      </w:r>
    </w:p>
    <w:p w14:paraId="1FF5A358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s epilepsiou dosahujú koncentrácie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v </w:t>
      </w:r>
      <w:proofErr w:type="spellStart"/>
      <w:r w:rsidRPr="00B4024C">
        <w:rPr>
          <w:sz w:val="22"/>
          <w:szCs w:val="22"/>
        </w:rPr>
        <w:t>cerebrospinálnom</w:t>
      </w:r>
      <w:proofErr w:type="spellEnd"/>
      <w:r w:rsidRPr="00B4024C">
        <w:rPr>
          <w:sz w:val="22"/>
          <w:szCs w:val="22"/>
        </w:rPr>
        <w:t xml:space="preserve"> moku približne 20 %</w:t>
      </w:r>
    </w:p>
    <w:p w14:paraId="2D883B31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zodpovedajúcich plazmatických koncentrácií v rovnovážnom stave.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nachádza</w:t>
      </w:r>
    </w:p>
    <w:p w14:paraId="5E538092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v materskom mlieku dojčiacich žien.</w:t>
      </w:r>
    </w:p>
    <w:p w14:paraId="44783C9A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53B9B86F" w14:textId="77777777" w:rsidR="00702653" w:rsidRPr="00DE3382" w:rsidRDefault="004733C2" w:rsidP="00702653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DE3382">
        <w:rPr>
          <w:sz w:val="22"/>
          <w:szCs w:val="22"/>
          <w:u w:val="single"/>
        </w:rPr>
        <w:t>Biotransformácia</w:t>
      </w:r>
      <w:proofErr w:type="spellEnd"/>
    </w:p>
    <w:p w14:paraId="16E56806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O metabolizme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u ľudí neexistujú dôkazy.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neindukuje tvorbu pečeňových</w:t>
      </w:r>
    </w:p>
    <w:p w14:paraId="79D45EA8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oxidáz</w:t>
      </w:r>
      <w:proofErr w:type="spellEnd"/>
      <w:r w:rsidRPr="00B4024C">
        <w:rPr>
          <w:sz w:val="22"/>
          <w:szCs w:val="22"/>
        </w:rPr>
        <w:t xml:space="preserve"> zmiešaných funkcií zodpovedných za metabolizmus liekov.</w:t>
      </w:r>
    </w:p>
    <w:p w14:paraId="634040E0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3305B64E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4024C">
        <w:rPr>
          <w:sz w:val="22"/>
          <w:szCs w:val="22"/>
          <w:u w:val="single"/>
        </w:rPr>
        <w:t>Eliminácia</w:t>
      </w:r>
    </w:p>
    <w:p w14:paraId="7D2F9B82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eliminuje výlučne obličkami v nezmenenej forme. Eliminačný polčas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je</w:t>
      </w:r>
    </w:p>
    <w:p w14:paraId="266DCDE1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nezávislý na dávke a dosahuje v priemere 5 – 7 hodín.</w:t>
      </w:r>
    </w:p>
    <w:p w14:paraId="5D7FE9C2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0F379A16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U starších pacientov a u pacientov s poškodenou funkciou obličiek je znížený plazmatický </w:t>
      </w:r>
      <w:proofErr w:type="spellStart"/>
      <w:r w:rsidRPr="00B4024C">
        <w:rPr>
          <w:sz w:val="22"/>
          <w:szCs w:val="22"/>
        </w:rPr>
        <w:t>klírens</w:t>
      </w:r>
      <w:proofErr w:type="spellEnd"/>
    </w:p>
    <w:p w14:paraId="631EF2F7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. Eliminačná rýchlostná konštanta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, plazmatický </w:t>
      </w:r>
      <w:proofErr w:type="spellStart"/>
      <w:r w:rsidRPr="00B4024C">
        <w:rPr>
          <w:sz w:val="22"/>
          <w:szCs w:val="22"/>
        </w:rPr>
        <w:t>klírens</w:t>
      </w:r>
      <w:proofErr w:type="spellEnd"/>
      <w:r w:rsidRPr="00B4024C">
        <w:rPr>
          <w:sz w:val="22"/>
          <w:szCs w:val="22"/>
        </w:rPr>
        <w:t xml:space="preserve"> a obličkový </w:t>
      </w:r>
      <w:proofErr w:type="spellStart"/>
      <w:r w:rsidRPr="00B4024C">
        <w:rPr>
          <w:sz w:val="22"/>
          <w:szCs w:val="22"/>
        </w:rPr>
        <w:t>klírens</w:t>
      </w:r>
      <w:proofErr w:type="spellEnd"/>
      <w:r w:rsidRPr="00B4024C">
        <w:rPr>
          <w:sz w:val="22"/>
          <w:szCs w:val="22"/>
        </w:rPr>
        <w:t xml:space="preserve"> sú</w:t>
      </w:r>
    </w:p>
    <w:p w14:paraId="355BD7AE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priamo úmerné </w:t>
      </w:r>
      <w:proofErr w:type="spellStart"/>
      <w:r w:rsidRPr="00B4024C">
        <w:rPr>
          <w:sz w:val="22"/>
          <w:szCs w:val="22"/>
        </w:rPr>
        <w:t>klírensu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kreatinínu</w:t>
      </w:r>
      <w:proofErr w:type="spellEnd"/>
      <w:r w:rsidRPr="00B4024C">
        <w:rPr>
          <w:sz w:val="22"/>
          <w:szCs w:val="22"/>
        </w:rPr>
        <w:t>.</w:t>
      </w:r>
    </w:p>
    <w:p w14:paraId="1F6E01E8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5A4BF6FF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možno z plazmy odstrániť hemodialýzou. U pacientov so zhoršenou funkciou obličiek</w:t>
      </w:r>
    </w:p>
    <w:p w14:paraId="2F4F8D0C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alebo dialyzovaných pacientov sa odporúča úprava dávkovania (pozri časť 4.2).</w:t>
      </w:r>
    </w:p>
    <w:p w14:paraId="19E2DB3B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</w:p>
    <w:p w14:paraId="2F01200E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Farmakokinetika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u detí sa skúmala u 50 zdravých jedincov vo veku od 1 mesiaca do</w:t>
      </w:r>
    </w:p>
    <w:p w14:paraId="593786B6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12 rokov. Plazmatické koncentrácie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u detí starších ako 5 rokov sú vo všeobecnosti</w:t>
      </w:r>
    </w:p>
    <w:p w14:paraId="4237D4DA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podobné koncentráciám u dospelých, pokiaľ je dávka stanovená na základe prepočtu v mg/kg.</w:t>
      </w:r>
    </w:p>
    <w:p w14:paraId="72ED75C6" w14:textId="77777777" w:rsidR="00702653" w:rsidRPr="001E7AE3" w:rsidRDefault="001E7AE3" w:rsidP="008E3B64">
      <w:pPr>
        <w:tabs>
          <w:tab w:val="left" w:pos="2550"/>
        </w:tabs>
        <w:autoSpaceDE w:val="0"/>
        <w:autoSpaceDN w:val="0"/>
        <w:adjustRightInd w:val="0"/>
        <w:rPr>
          <w:sz w:val="22"/>
          <w:szCs w:val="22"/>
        </w:rPr>
      </w:pPr>
      <w:r w:rsidRPr="001E7AE3">
        <w:rPr>
          <w:sz w:val="22"/>
          <w:szCs w:val="22"/>
        </w:rPr>
        <w:tab/>
      </w:r>
    </w:p>
    <w:p w14:paraId="1ACC312E" w14:textId="77777777" w:rsidR="004733C2" w:rsidRPr="008E3B64" w:rsidRDefault="004733C2" w:rsidP="00702653">
      <w:pPr>
        <w:autoSpaceDE w:val="0"/>
        <w:autoSpaceDN w:val="0"/>
        <w:adjustRightInd w:val="0"/>
        <w:rPr>
          <w:sz w:val="22"/>
          <w:szCs w:val="22"/>
        </w:rPr>
      </w:pPr>
      <w:r w:rsidRPr="008E3B64">
        <w:rPr>
          <w:sz w:val="22"/>
          <w:szCs w:val="22"/>
        </w:rPr>
        <w:t xml:space="preserve">Vo </w:t>
      </w:r>
      <w:proofErr w:type="spellStart"/>
      <w:r w:rsidRPr="008E3B64">
        <w:rPr>
          <w:sz w:val="22"/>
          <w:szCs w:val="22"/>
        </w:rPr>
        <w:t>farmakokinetickej</w:t>
      </w:r>
      <w:proofErr w:type="spellEnd"/>
      <w:r w:rsidRPr="008E3B64">
        <w:rPr>
          <w:sz w:val="22"/>
          <w:szCs w:val="22"/>
        </w:rPr>
        <w:t xml:space="preserve"> štúdii u 2</w:t>
      </w:r>
      <w:r w:rsidR="00C4085D" w:rsidRPr="008E3B64">
        <w:rPr>
          <w:sz w:val="22"/>
          <w:szCs w:val="22"/>
        </w:rPr>
        <w:t>4 zdravých pediatrických jedinc</w:t>
      </w:r>
      <w:r w:rsidRPr="008E3B64">
        <w:rPr>
          <w:sz w:val="22"/>
          <w:szCs w:val="22"/>
        </w:rPr>
        <w:t xml:space="preserve">ov vo veku </w:t>
      </w:r>
      <w:r w:rsidR="002B628A" w:rsidRPr="008E3B64">
        <w:rPr>
          <w:sz w:val="22"/>
          <w:szCs w:val="22"/>
        </w:rPr>
        <w:t>od</w:t>
      </w:r>
      <w:r w:rsidRPr="008E3B64">
        <w:rPr>
          <w:sz w:val="22"/>
          <w:szCs w:val="22"/>
        </w:rPr>
        <w:t xml:space="preserve"> 1 mesiaca </w:t>
      </w:r>
      <w:r w:rsidR="002B628A" w:rsidRPr="008E3B64">
        <w:rPr>
          <w:sz w:val="22"/>
          <w:szCs w:val="22"/>
        </w:rPr>
        <w:t xml:space="preserve">až 48 </w:t>
      </w:r>
      <w:r w:rsidRPr="008E3B64">
        <w:rPr>
          <w:sz w:val="22"/>
          <w:szCs w:val="22"/>
        </w:rPr>
        <w:t xml:space="preserve">mesiacov, </w:t>
      </w:r>
      <w:r w:rsidR="00C4085D" w:rsidRPr="008E3B64">
        <w:rPr>
          <w:sz w:val="22"/>
          <w:szCs w:val="22"/>
        </w:rPr>
        <w:t>sa pozorovala nižšia expozícia</w:t>
      </w:r>
      <w:r w:rsidR="00651FCF" w:rsidRPr="008E3B64">
        <w:rPr>
          <w:sz w:val="22"/>
          <w:szCs w:val="22"/>
        </w:rPr>
        <w:t xml:space="preserve"> </w:t>
      </w:r>
      <w:r w:rsidRPr="008E3B64">
        <w:rPr>
          <w:sz w:val="22"/>
          <w:szCs w:val="22"/>
        </w:rPr>
        <w:t xml:space="preserve">približne o 30% </w:t>
      </w:r>
      <w:r w:rsidR="004513F0" w:rsidRPr="008E3B64">
        <w:rPr>
          <w:sz w:val="22"/>
          <w:szCs w:val="22"/>
        </w:rPr>
        <w:t>(</w:t>
      </w:r>
      <w:proofErr w:type="spellStart"/>
      <w:r w:rsidR="004513F0" w:rsidRPr="008E3B64">
        <w:rPr>
          <w:sz w:val="22"/>
          <w:szCs w:val="22"/>
        </w:rPr>
        <w:t>AUC</w:t>
      </w:r>
      <w:proofErr w:type="spellEnd"/>
      <w:r w:rsidR="004513F0" w:rsidRPr="008E3B64">
        <w:rPr>
          <w:sz w:val="22"/>
          <w:szCs w:val="22"/>
        </w:rPr>
        <w:t>), nižšia</w:t>
      </w:r>
      <w:r w:rsidRPr="008E3B64">
        <w:rPr>
          <w:sz w:val="22"/>
          <w:szCs w:val="22"/>
        </w:rPr>
        <w:t xml:space="preserve"> </w:t>
      </w:r>
      <w:proofErr w:type="spellStart"/>
      <w:r w:rsidRPr="008E3B64">
        <w:rPr>
          <w:sz w:val="22"/>
          <w:szCs w:val="22"/>
        </w:rPr>
        <w:t>C</w:t>
      </w:r>
      <w:r w:rsidRPr="008E3B64">
        <w:rPr>
          <w:sz w:val="22"/>
          <w:szCs w:val="22"/>
          <w:vertAlign w:val="subscript"/>
        </w:rPr>
        <w:t>max</w:t>
      </w:r>
      <w:proofErr w:type="spellEnd"/>
      <w:r w:rsidRPr="008E3B64">
        <w:rPr>
          <w:sz w:val="22"/>
          <w:szCs w:val="22"/>
        </w:rPr>
        <w:t xml:space="preserve"> a vyšší </w:t>
      </w:r>
      <w:proofErr w:type="spellStart"/>
      <w:r w:rsidRPr="008E3B64">
        <w:rPr>
          <w:sz w:val="22"/>
          <w:szCs w:val="22"/>
        </w:rPr>
        <w:t>klírens</w:t>
      </w:r>
      <w:proofErr w:type="spellEnd"/>
      <w:r w:rsidRPr="008E3B64">
        <w:rPr>
          <w:sz w:val="22"/>
          <w:szCs w:val="22"/>
        </w:rPr>
        <w:t xml:space="preserve"> na telesnú hmotnosť</w:t>
      </w:r>
      <w:r w:rsidR="004513F0" w:rsidRPr="008E3B64">
        <w:rPr>
          <w:sz w:val="22"/>
          <w:szCs w:val="22"/>
        </w:rPr>
        <w:t xml:space="preserve"> </w:t>
      </w:r>
      <w:r w:rsidRPr="008E3B64">
        <w:rPr>
          <w:sz w:val="22"/>
          <w:szCs w:val="22"/>
        </w:rPr>
        <w:t xml:space="preserve">v porovnaní </w:t>
      </w:r>
      <w:r w:rsidR="004513F0" w:rsidRPr="008E3B64">
        <w:rPr>
          <w:sz w:val="22"/>
          <w:szCs w:val="22"/>
        </w:rPr>
        <w:t>s dostupnými</w:t>
      </w:r>
      <w:r w:rsidRPr="008E3B64">
        <w:rPr>
          <w:sz w:val="22"/>
          <w:szCs w:val="22"/>
        </w:rPr>
        <w:t xml:space="preserve"> hlásenými údajmi u detí starších ako 5 rokov</w:t>
      </w:r>
      <w:r w:rsidR="00651FCF" w:rsidRPr="008E3B64">
        <w:rPr>
          <w:sz w:val="22"/>
          <w:szCs w:val="22"/>
        </w:rPr>
        <w:t>.</w:t>
      </w:r>
    </w:p>
    <w:p w14:paraId="26877C1E" w14:textId="77777777" w:rsidR="004733C2" w:rsidRPr="00B4024C" w:rsidRDefault="004733C2" w:rsidP="00702653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B14C89" w14:textId="244F2079" w:rsidR="00702653" w:rsidRPr="00B4024C" w:rsidRDefault="00C35E7C" w:rsidP="00702653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  <w:proofErr w:type="spellStart"/>
      <w:r w:rsidR="00702653" w:rsidRPr="00B4024C">
        <w:rPr>
          <w:sz w:val="22"/>
          <w:szCs w:val="22"/>
          <w:u w:val="single"/>
        </w:rPr>
        <w:lastRenderedPageBreak/>
        <w:t>Linearita</w:t>
      </w:r>
      <w:proofErr w:type="spellEnd"/>
      <w:r w:rsidR="00702653" w:rsidRPr="00B4024C">
        <w:rPr>
          <w:sz w:val="22"/>
          <w:szCs w:val="22"/>
          <w:u w:val="single"/>
        </w:rPr>
        <w:t>/</w:t>
      </w:r>
      <w:proofErr w:type="spellStart"/>
      <w:r w:rsidR="00676DE0" w:rsidRPr="00B4024C">
        <w:rPr>
          <w:sz w:val="22"/>
          <w:szCs w:val="22"/>
          <w:u w:val="single"/>
        </w:rPr>
        <w:t>n</w:t>
      </w:r>
      <w:r w:rsidR="00702653" w:rsidRPr="00B4024C">
        <w:rPr>
          <w:sz w:val="22"/>
          <w:szCs w:val="22"/>
          <w:u w:val="single"/>
        </w:rPr>
        <w:t>elinearita</w:t>
      </w:r>
      <w:proofErr w:type="spellEnd"/>
    </w:p>
    <w:p w14:paraId="4AD2021B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Biologická dostupnosť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(podiel absorbovanej dávky) klesá so zvyšujúcou sa dávkou, čo</w:t>
      </w:r>
    </w:p>
    <w:p w14:paraId="75A79395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vnáša </w:t>
      </w:r>
      <w:proofErr w:type="spellStart"/>
      <w:r w:rsidRPr="00B4024C">
        <w:rPr>
          <w:sz w:val="22"/>
          <w:szCs w:val="22"/>
        </w:rPr>
        <w:t>nelinearitu</w:t>
      </w:r>
      <w:proofErr w:type="spellEnd"/>
      <w:r w:rsidRPr="00B4024C">
        <w:rPr>
          <w:sz w:val="22"/>
          <w:szCs w:val="22"/>
        </w:rPr>
        <w:t xml:space="preserve"> do </w:t>
      </w:r>
      <w:proofErr w:type="spellStart"/>
      <w:r w:rsidRPr="00B4024C">
        <w:rPr>
          <w:sz w:val="22"/>
          <w:szCs w:val="22"/>
        </w:rPr>
        <w:t>farmakokinetických</w:t>
      </w:r>
      <w:proofErr w:type="spellEnd"/>
      <w:r w:rsidRPr="00B4024C">
        <w:rPr>
          <w:sz w:val="22"/>
          <w:szCs w:val="22"/>
        </w:rPr>
        <w:t xml:space="preserve"> parametrov, ktoré zahŕňajú parameter biologickej dostupnosti</w:t>
      </w:r>
    </w:p>
    <w:p w14:paraId="38D5A9CC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(F), napr. </w:t>
      </w:r>
      <w:proofErr w:type="spellStart"/>
      <w:r w:rsidRPr="00B4024C">
        <w:rPr>
          <w:sz w:val="22"/>
          <w:szCs w:val="22"/>
        </w:rPr>
        <w:t>Ae</w:t>
      </w:r>
      <w:proofErr w:type="spellEnd"/>
      <w:r w:rsidRPr="00B4024C">
        <w:rPr>
          <w:sz w:val="22"/>
          <w:szCs w:val="22"/>
        </w:rPr>
        <w:t xml:space="preserve">%, </w:t>
      </w:r>
      <w:proofErr w:type="spellStart"/>
      <w:r w:rsidRPr="00B4024C">
        <w:rPr>
          <w:sz w:val="22"/>
          <w:szCs w:val="22"/>
        </w:rPr>
        <w:t>CL</w:t>
      </w:r>
      <w:proofErr w:type="spellEnd"/>
      <w:r w:rsidRPr="00B4024C">
        <w:rPr>
          <w:sz w:val="22"/>
          <w:szCs w:val="22"/>
        </w:rPr>
        <w:t xml:space="preserve">/F, </w:t>
      </w:r>
      <w:proofErr w:type="spellStart"/>
      <w:r w:rsidRPr="00B4024C">
        <w:rPr>
          <w:sz w:val="22"/>
          <w:szCs w:val="22"/>
        </w:rPr>
        <w:t>Vd</w:t>
      </w:r>
      <w:proofErr w:type="spellEnd"/>
      <w:r w:rsidRPr="00B4024C">
        <w:rPr>
          <w:sz w:val="22"/>
          <w:szCs w:val="22"/>
        </w:rPr>
        <w:t xml:space="preserve">/F. </w:t>
      </w:r>
      <w:proofErr w:type="spellStart"/>
      <w:r w:rsidRPr="00B4024C">
        <w:rPr>
          <w:sz w:val="22"/>
          <w:szCs w:val="22"/>
        </w:rPr>
        <w:t>Farmakokinetika</w:t>
      </w:r>
      <w:proofErr w:type="spellEnd"/>
      <w:r w:rsidRPr="00B4024C">
        <w:rPr>
          <w:sz w:val="22"/>
          <w:szCs w:val="22"/>
        </w:rPr>
        <w:t xml:space="preserve"> eliminácie (</w:t>
      </w:r>
      <w:proofErr w:type="spellStart"/>
      <w:r w:rsidRPr="00B4024C">
        <w:rPr>
          <w:sz w:val="22"/>
          <w:szCs w:val="22"/>
        </w:rPr>
        <w:t>farmakokinetické</w:t>
      </w:r>
      <w:proofErr w:type="spellEnd"/>
      <w:r w:rsidRPr="00B4024C">
        <w:rPr>
          <w:sz w:val="22"/>
          <w:szCs w:val="22"/>
        </w:rPr>
        <w:t xml:space="preserve"> parametre, ktoré</w:t>
      </w:r>
    </w:p>
    <w:p w14:paraId="77DFDBE3" w14:textId="77777777" w:rsidR="00702653" w:rsidRPr="00B4024C" w:rsidRDefault="00702653" w:rsidP="00702653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nezahŕňajú F, ako sú </w:t>
      </w:r>
      <w:proofErr w:type="spellStart"/>
      <w:r w:rsidRPr="00B4024C">
        <w:rPr>
          <w:sz w:val="22"/>
          <w:szCs w:val="22"/>
        </w:rPr>
        <w:t>CL</w:t>
      </w:r>
      <w:r w:rsidRPr="00B4024C">
        <w:rPr>
          <w:sz w:val="14"/>
          <w:szCs w:val="14"/>
        </w:rPr>
        <w:t>r</w:t>
      </w:r>
      <w:proofErr w:type="spellEnd"/>
      <w:r w:rsidRPr="00B4024C">
        <w:rPr>
          <w:sz w:val="14"/>
          <w:szCs w:val="14"/>
        </w:rPr>
        <w:t xml:space="preserve"> </w:t>
      </w:r>
      <w:r w:rsidRPr="00B4024C">
        <w:rPr>
          <w:sz w:val="22"/>
          <w:szCs w:val="22"/>
        </w:rPr>
        <w:t>a T</w:t>
      </w:r>
      <w:r w:rsidRPr="00B4024C">
        <w:rPr>
          <w:sz w:val="14"/>
          <w:szCs w:val="14"/>
        </w:rPr>
        <w:t>1/2</w:t>
      </w:r>
      <w:r w:rsidRPr="00B4024C">
        <w:rPr>
          <w:sz w:val="22"/>
          <w:szCs w:val="22"/>
        </w:rPr>
        <w:t xml:space="preserve">) sa dá najlepšie popísať lineárnou </w:t>
      </w:r>
      <w:proofErr w:type="spellStart"/>
      <w:r w:rsidRPr="00B4024C">
        <w:rPr>
          <w:sz w:val="22"/>
          <w:szCs w:val="22"/>
        </w:rPr>
        <w:t>farmakokinetikou</w:t>
      </w:r>
      <w:proofErr w:type="spellEnd"/>
      <w:r w:rsidRPr="00B4024C">
        <w:rPr>
          <w:sz w:val="22"/>
          <w:szCs w:val="22"/>
        </w:rPr>
        <w:t>. Plazmatické</w:t>
      </w:r>
    </w:p>
    <w:p w14:paraId="62037911" w14:textId="77777777" w:rsidR="00702653" w:rsidRPr="00B4024C" w:rsidRDefault="00702653" w:rsidP="00702653">
      <w:pPr>
        <w:autoSpaceDE w:val="0"/>
        <w:autoSpaceDN w:val="0"/>
        <w:adjustRightInd w:val="0"/>
        <w:rPr>
          <w:sz w:val="20"/>
          <w:szCs w:val="20"/>
        </w:rPr>
      </w:pPr>
      <w:r w:rsidRPr="00B4024C">
        <w:rPr>
          <w:sz w:val="22"/>
          <w:szCs w:val="22"/>
        </w:rPr>
        <w:t xml:space="preserve">koncentrácie </w:t>
      </w:r>
      <w:proofErr w:type="spellStart"/>
      <w:r w:rsidRPr="00B4024C">
        <w:rPr>
          <w:sz w:val="22"/>
          <w:szCs w:val="22"/>
        </w:rPr>
        <w:t>gabapentínu</w:t>
      </w:r>
      <w:proofErr w:type="spellEnd"/>
      <w:r w:rsidRPr="00B4024C">
        <w:rPr>
          <w:sz w:val="22"/>
          <w:szCs w:val="22"/>
        </w:rPr>
        <w:t xml:space="preserve"> v rovnovážnom stave sa dajú predpovedať z údajov jednej dávky.</w:t>
      </w:r>
    </w:p>
    <w:p w14:paraId="3A4866B4" w14:textId="77777777" w:rsidR="002925AC" w:rsidRPr="00B4024C" w:rsidRDefault="002925AC" w:rsidP="00124B4B">
      <w:pPr>
        <w:rPr>
          <w:sz w:val="22"/>
          <w:szCs w:val="22"/>
        </w:rPr>
      </w:pPr>
    </w:p>
    <w:p w14:paraId="0698E5F4" w14:textId="77777777" w:rsidR="007D1F46" w:rsidRPr="002628B3" w:rsidRDefault="00B95DBD" w:rsidP="008E3B6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5.3</w:t>
      </w:r>
      <w:r w:rsidR="007D1F46" w:rsidRPr="00F37928">
        <w:rPr>
          <w:b/>
          <w:bCs/>
          <w:sz w:val="22"/>
          <w:szCs w:val="22"/>
        </w:rPr>
        <w:t xml:space="preserve"> </w:t>
      </w:r>
      <w:r w:rsidR="00F200E3" w:rsidRPr="00F37928">
        <w:rPr>
          <w:b/>
          <w:bCs/>
          <w:sz w:val="22"/>
          <w:szCs w:val="22"/>
        </w:rPr>
        <w:tab/>
      </w:r>
      <w:r w:rsidR="007D1F46" w:rsidRPr="00301542">
        <w:rPr>
          <w:b/>
          <w:bCs/>
          <w:sz w:val="22"/>
          <w:szCs w:val="22"/>
        </w:rPr>
        <w:t>Predklinické údaje o </w:t>
      </w:r>
      <w:r w:rsidR="007D1F46" w:rsidRPr="002628B3">
        <w:rPr>
          <w:b/>
          <w:bCs/>
          <w:sz w:val="22"/>
          <w:szCs w:val="22"/>
        </w:rPr>
        <w:t xml:space="preserve">bezpečnosti </w:t>
      </w:r>
    </w:p>
    <w:p w14:paraId="32BA7DF6" w14:textId="77777777" w:rsidR="0020016D" w:rsidRPr="00975537" w:rsidRDefault="0020016D" w:rsidP="00124B4B">
      <w:pPr>
        <w:rPr>
          <w:b/>
          <w:bCs/>
          <w:sz w:val="22"/>
          <w:szCs w:val="22"/>
        </w:rPr>
      </w:pPr>
    </w:p>
    <w:p w14:paraId="377F0250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4024C">
        <w:rPr>
          <w:sz w:val="22"/>
          <w:szCs w:val="22"/>
          <w:u w:val="single"/>
        </w:rPr>
        <w:t>Karcinogenéza</w:t>
      </w:r>
      <w:proofErr w:type="spellEnd"/>
    </w:p>
    <w:p w14:paraId="1E887687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7437ED1C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sa podával v potrave myšiam v dávkach 200, 600 a 2 000 mg/kg/deň a potkanom</w:t>
      </w:r>
    </w:p>
    <w:p w14:paraId="209043BC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 dávkach 250, 1 000 a 2 000 mg/kg/deň počas 2 rokov. Štatisticky významný nárast </w:t>
      </w:r>
      <w:proofErr w:type="spellStart"/>
      <w:r w:rsidRPr="00B4024C">
        <w:rPr>
          <w:sz w:val="22"/>
          <w:szCs w:val="22"/>
        </w:rPr>
        <w:t>incidencie</w:t>
      </w:r>
      <w:proofErr w:type="spellEnd"/>
    </w:p>
    <w:p w14:paraId="598340D0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pankreatického tumoru </w:t>
      </w:r>
      <w:proofErr w:type="spellStart"/>
      <w:r w:rsidRPr="00B4024C">
        <w:rPr>
          <w:sz w:val="22"/>
          <w:szCs w:val="22"/>
        </w:rPr>
        <w:t>acinárnych</w:t>
      </w:r>
      <w:proofErr w:type="spellEnd"/>
      <w:r w:rsidRPr="00B4024C">
        <w:rPr>
          <w:sz w:val="22"/>
          <w:szCs w:val="22"/>
        </w:rPr>
        <w:t xml:space="preserve"> buniek sa zistil len u potkaních samcov pri najvyššej dávke.</w:t>
      </w:r>
    </w:p>
    <w:p w14:paraId="1B5A4A46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Maximálne plazmatické koncentrácie lieku u potkanov pri dávke 2 000 mg/kg/deň sú </w:t>
      </w:r>
      <w:proofErr w:type="spellStart"/>
      <w:r w:rsidRPr="00B4024C">
        <w:rPr>
          <w:sz w:val="22"/>
          <w:szCs w:val="22"/>
        </w:rPr>
        <w:t>10-krát</w:t>
      </w:r>
      <w:proofErr w:type="spellEnd"/>
      <w:r w:rsidRPr="00B4024C">
        <w:rPr>
          <w:sz w:val="22"/>
          <w:szCs w:val="22"/>
        </w:rPr>
        <w:t xml:space="preserve"> vyššie</w:t>
      </w:r>
    </w:p>
    <w:p w14:paraId="71E029AE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než plazmatické koncentrácie u ľudí pri dávke 3 600 mg/deň. Pankreatické </w:t>
      </w:r>
      <w:proofErr w:type="spellStart"/>
      <w:r w:rsidRPr="00B4024C">
        <w:rPr>
          <w:sz w:val="22"/>
          <w:szCs w:val="22"/>
        </w:rPr>
        <w:t>acinárne</w:t>
      </w:r>
      <w:proofErr w:type="spellEnd"/>
      <w:r w:rsidRPr="00B4024C">
        <w:rPr>
          <w:sz w:val="22"/>
          <w:szCs w:val="22"/>
        </w:rPr>
        <w:t xml:space="preserve"> tumory</w:t>
      </w:r>
    </w:p>
    <w:p w14:paraId="3FABF8A3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u potkaních samcov vykazujú nízky stupeň malignity, neovplyvňovali prežívanie, nemetastázovali, ani</w:t>
      </w:r>
    </w:p>
    <w:p w14:paraId="436E6BF1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nenapadali okolité tkanivo a boli podobné tumorom, ktoré sa zistili u súbežných kontrolných skupín.</w:t>
      </w:r>
    </w:p>
    <w:p w14:paraId="7E2FD783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Významnosť týchto pankreatických </w:t>
      </w:r>
      <w:proofErr w:type="spellStart"/>
      <w:r w:rsidRPr="00B4024C">
        <w:rPr>
          <w:sz w:val="22"/>
          <w:szCs w:val="22"/>
        </w:rPr>
        <w:t>acinárnych</w:t>
      </w:r>
      <w:proofErr w:type="spellEnd"/>
      <w:r w:rsidRPr="00B4024C">
        <w:rPr>
          <w:sz w:val="22"/>
          <w:szCs w:val="22"/>
        </w:rPr>
        <w:t xml:space="preserve"> tumorov u potkaních samcov pre karcinogénne riziko</w:t>
      </w:r>
    </w:p>
    <w:p w14:paraId="0C6BAA10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u človeka nie je jasná.</w:t>
      </w:r>
    </w:p>
    <w:p w14:paraId="1967E9D4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42821E77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4024C">
        <w:rPr>
          <w:sz w:val="22"/>
          <w:szCs w:val="22"/>
          <w:u w:val="single"/>
        </w:rPr>
        <w:t>Mutagenéza</w:t>
      </w:r>
      <w:proofErr w:type="spellEnd"/>
    </w:p>
    <w:p w14:paraId="14D79AC4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2E591B62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nevykazoval </w:t>
      </w:r>
      <w:proofErr w:type="spellStart"/>
      <w:r w:rsidRPr="00B4024C">
        <w:rPr>
          <w:sz w:val="22"/>
          <w:szCs w:val="22"/>
        </w:rPr>
        <w:t>genotoxický</w:t>
      </w:r>
      <w:proofErr w:type="spellEnd"/>
      <w:r w:rsidRPr="00B4024C">
        <w:rPr>
          <w:sz w:val="22"/>
          <w:szCs w:val="22"/>
        </w:rPr>
        <w:t xml:space="preserve"> potenciál. Nebol mutagénny </w:t>
      </w:r>
      <w:r w:rsidRPr="00B4024C">
        <w:rPr>
          <w:i/>
          <w:iCs/>
          <w:sz w:val="22"/>
          <w:szCs w:val="22"/>
        </w:rPr>
        <w:t xml:space="preserve">in </w:t>
      </w:r>
      <w:proofErr w:type="spellStart"/>
      <w:r w:rsidRPr="00B4024C">
        <w:rPr>
          <w:i/>
          <w:iCs/>
          <w:sz w:val="22"/>
          <w:szCs w:val="22"/>
        </w:rPr>
        <w:t>vitro</w:t>
      </w:r>
      <w:proofErr w:type="spellEnd"/>
      <w:r w:rsidRPr="00B4024C">
        <w:rPr>
          <w:i/>
          <w:iCs/>
          <w:sz w:val="22"/>
          <w:szCs w:val="22"/>
        </w:rPr>
        <w:t xml:space="preserve"> </w:t>
      </w:r>
      <w:r w:rsidRPr="00B4024C">
        <w:rPr>
          <w:sz w:val="22"/>
          <w:szCs w:val="22"/>
        </w:rPr>
        <w:t>v štandardných skúškach</w:t>
      </w:r>
    </w:p>
    <w:p w14:paraId="2B7C51B3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s bakteriálnymi a cicavčími bunkami. </w:t>
      </w: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</w:t>
      </w:r>
      <w:r w:rsidRPr="00B4024C">
        <w:rPr>
          <w:i/>
          <w:iCs/>
          <w:sz w:val="22"/>
          <w:szCs w:val="22"/>
        </w:rPr>
        <w:t xml:space="preserve">in </w:t>
      </w:r>
      <w:proofErr w:type="spellStart"/>
      <w:r w:rsidRPr="00B4024C">
        <w:rPr>
          <w:i/>
          <w:iCs/>
          <w:sz w:val="22"/>
          <w:szCs w:val="22"/>
        </w:rPr>
        <w:t>vitro</w:t>
      </w:r>
      <w:proofErr w:type="spellEnd"/>
      <w:r w:rsidRPr="00B4024C">
        <w:rPr>
          <w:i/>
          <w:iCs/>
          <w:sz w:val="22"/>
          <w:szCs w:val="22"/>
        </w:rPr>
        <w:t xml:space="preserve"> </w:t>
      </w:r>
      <w:r w:rsidRPr="00B4024C">
        <w:rPr>
          <w:sz w:val="22"/>
          <w:szCs w:val="22"/>
        </w:rPr>
        <w:t xml:space="preserve">alebo </w:t>
      </w:r>
      <w:r w:rsidRPr="00B4024C">
        <w:rPr>
          <w:i/>
          <w:iCs/>
          <w:sz w:val="22"/>
          <w:szCs w:val="22"/>
        </w:rPr>
        <w:t xml:space="preserve">in </w:t>
      </w:r>
      <w:proofErr w:type="spellStart"/>
      <w:r w:rsidRPr="00B4024C">
        <w:rPr>
          <w:i/>
          <w:iCs/>
          <w:sz w:val="22"/>
          <w:szCs w:val="22"/>
        </w:rPr>
        <w:t>vivo</w:t>
      </w:r>
      <w:proofErr w:type="spellEnd"/>
      <w:r w:rsidRPr="00B4024C">
        <w:rPr>
          <w:i/>
          <w:iCs/>
          <w:sz w:val="22"/>
          <w:szCs w:val="22"/>
        </w:rPr>
        <w:t xml:space="preserve"> </w:t>
      </w:r>
      <w:r w:rsidRPr="00B4024C">
        <w:rPr>
          <w:sz w:val="22"/>
          <w:szCs w:val="22"/>
        </w:rPr>
        <w:t>neindukoval štrukturálne</w:t>
      </w:r>
    </w:p>
    <w:p w14:paraId="5B57045C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chromozomálne</w:t>
      </w:r>
      <w:proofErr w:type="spellEnd"/>
      <w:r w:rsidRPr="00B4024C">
        <w:rPr>
          <w:sz w:val="22"/>
          <w:szCs w:val="22"/>
        </w:rPr>
        <w:t xml:space="preserve"> aberácie v cicavčích bunkách a neindukoval tvorbu </w:t>
      </w:r>
      <w:proofErr w:type="spellStart"/>
      <w:r w:rsidRPr="00B4024C">
        <w:rPr>
          <w:sz w:val="22"/>
          <w:szCs w:val="22"/>
        </w:rPr>
        <w:t>mikronukleov</w:t>
      </w:r>
      <w:proofErr w:type="spellEnd"/>
      <w:r w:rsidRPr="00B4024C">
        <w:rPr>
          <w:sz w:val="22"/>
          <w:szCs w:val="22"/>
        </w:rPr>
        <w:t xml:space="preserve"> v kostnej dreni</w:t>
      </w:r>
    </w:p>
    <w:p w14:paraId="344F3070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škrečkov.</w:t>
      </w:r>
    </w:p>
    <w:p w14:paraId="5D020B8F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328242BE" w14:textId="441E36E0" w:rsidR="00E630F6" w:rsidRPr="00B4024C" w:rsidRDefault="00C35E7C" w:rsidP="00E630F6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Porucha </w:t>
      </w:r>
      <w:proofErr w:type="spellStart"/>
      <w:r>
        <w:rPr>
          <w:sz w:val="22"/>
          <w:szCs w:val="22"/>
          <w:u w:val="single"/>
        </w:rPr>
        <w:t>fertility</w:t>
      </w:r>
      <w:proofErr w:type="spellEnd"/>
    </w:p>
    <w:p w14:paraId="4A474C0A" w14:textId="77777777" w:rsidR="00E630F6" w:rsidRPr="00B4024C" w:rsidRDefault="00E630F6" w:rsidP="00E630F6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C3CED62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Nepozorovali sa žiadne nežiaduce účinky na </w:t>
      </w:r>
      <w:proofErr w:type="spellStart"/>
      <w:r w:rsidRPr="00B4024C">
        <w:rPr>
          <w:sz w:val="22"/>
          <w:szCs w:val="22"/>
        </w:rPr>
        <w:t>fertilitu</w:t>
      </w:r>
      <w:proofErr w:type="spellEnd"/>
      <w:r w:rsidRPr="00B4024C">
        <w:rPr>
          <w:sz w:val="22"/>
          <w:szCs w:val="22"/>
        </w:rPr>
        <w:t xml:space="preserve"> alebo reprodukciu u potkanov pri dávkach do</w:t>
      </w:r>
    </w:p>
    <w:p w14:paraId="386B8299" w14:textId="77777777" w:rsidR="00676DE0" w:rsidRPr="00F37928" w:rsidRDefault="00E630F6" w:rsidP="00E630F6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B4024C">
        <w:rPr>
          <w:sz w:val="22"/>
          <w:szCs w:val="22"/>
        </w:rPr>
        <w:t>2 000 mg/kg (približne päťnásobok maximálnej dennej dávky pre človeka vyjadrenej v mg/m</w:t>
      </w:r>
      <w:r w:rsidR="00676DE0" w:rsidRPr="00F37928">
        <w:rPr>
          <w:sz w:val="22"/>
          <w:szCs w:val="22"/>
          <w:vertAlign w:val="superscript"/>
        </w:rPr>
        <w:t>2</w:t>
      </w:r>
    </w:p>
    <w:p w14:paraId="0F7DF1B0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povrchu</w:t>
      </w:r>
      <w:r w:rsidR="00676DE0" w:rsidRPr="00B4024C">
        <w:rPr>
          <w:sz w:val="22"/>
          <w:szCs w:val="22"/>
        </w:rPr>
        <w:t xml:space="preserve"> </w:t>
      </w:r>
      <w:r w:rsidRPr="00B4024C">
        <w:rPr>
          <w:sz w:val="22"/>
          <w:szCs w:val="22"/>
        </w:rPr>
        <w:t>tela).</w:t>
      </w:r>
    </w:p>
    <w:p w14:paraId="6DADB910" w14:textId="77777777" w:rsidR="00E630F6" w:rsidRPr="00B4024C" w:rsidRDefault="00E630F6" w:rsidP="00E630F6">
      <w:pPr>
        <w:autoSpaceDE w:val="0"/>
        <w:autoSpaceDN w:val="0"/>
        <w:adjustRightInd w:val="0"/>
        <w:rPr>
          <w:sz w:val="16"/>
          <w:szCs w:val="16"/>
        </w:rPr>
      </w:pPr>
    </w:p>
    <w:p w14:paraId="3CA189A2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B4024C">
        <w:rPr>
          <w:sz w:val="22"/>
          <w:szCs w:val="22"/>
          <w:u w:val="single"/>
        </w:rPr>
        <w:t>Teratogenéza</w:t>
      </w:r>
      <w:proofErr w:type="spellEnd"/>
    </w:p>
    <w:p w14:paraId="1C29D835" w14:textId="77777777" w:rsidR="00E630F6" w:rsidRPr="00B4024C" w:rsidRDefault="00E630F6" w:rsidP="00E630F6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C582041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nezvyšoval </w:t>
      </w:r>
      <w:proofErr w:type="spellStart"/>
      <w:r w:rsidRPr="00B4024C">
        <w:rPr>
          <w:sz w:val="22"/>
          <w:szCs w:val="22"/>
        </w:rPr>
        <w:t>incidenciu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malformácií</w:t>
      </w:r>
      <w:proofErr w:type="spellEnd"/>
      <w:r w:rsidRPr="00B4024C">
        <w:rPr>
          <w:sz w:val="22"/>
          <w:szCs w:val="22"/>
        </w:rPr>
        <w:t xml:space="preserve"> v porovnaní s kontrolnými skupinami u potomkov</w:t>
      </w:r>
    </w:p>
    <w:p w14:paraId="2BDA1D87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myší, potkanov alebo králikov v dávkach do 50-, 30-, resp. </w:t>
      </w:r>
      <w:proofErr w:type="spellStart"/>
      <w:r w:rsidRPr="00B4024C">
        <w:rPr>
          <w:sz w:val="22"/>
          <w:szCs w:val="22"/>
        </w:rPr>
        <w:t>25-násobku</w:t>
      </w:r>
      <w:proofErr w:type="spellEnd"/>
      <w:r w:rsidRPr="00B4024C">
        <w:rPr>
          <w:sz w:val="22"/>
          <w:szCs w:val="22"/>
        </w:rPr>
        <w:t xml:space="preserve"> 3 600 mg dennej dávky pre</w:t>
      </w:r>
    </w:p>
    <w:p w14:paraId="69AB9B8F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človeka (čo predstavuje 4-, 5-, resp. </w:t>
      </w:r>
      <w:proofErr w:type="spellStart"/>
      <w:r w:rsidRPr="00B4024C">
        <w:rPr>
          <w:sz w:val="22"/>
          <w:szCs w:val="22"/>
        </w:rPr>
        <w:t>8-násobok</w:t>
      </w:r>
      <w:proofErr w:type="spellEnd"/>
      <w:r w:rsidRPr="00B4024C">
        <w:rPr>
          <w:sz w:val="22"/>
          <w:szCs w:val="22"/>
        </w:rPr>
        <w:t xml:space="preserve"> dennej dávky pre človeka vyjadrenej v mg/m</w:t>
      </w:r>
      <w:r w:rsidR="00755331" w:rsidRPr="00B4024C">
        <w:rPr>
          <w:sz w:val="22"/>
          <w:szCs w:val="22"/>
          <w:vertAlign w:val="superscript"/>
        </w:rPr>
        <w:t>2</w:t>
      </w:r>
      <w:r w:rsidRPr="00B4024C">
        <w:rPr>
          <w:sz w:val="22"/>
          <w:szCs w:val="22"/>
        </w:rPr>
        <w:t>).</w:t>
      </w:r>
    </w:p>
    <w:p w14:paraId="777B9CC8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5C3A8AB5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Gabapentín</w:t>
      </w:r>
      <w:proofErr w:type="spellEnd"/>
      <w:r w:rsidRPr="00B4024C">
        <w:rPr>
          <w:sz w:val="22"/>
          <w:szCs w:val="22"/>
        </w:rPr>
        <w:t xml:space="preserve"> indukoval oneskorenú osifikáciu lebky, stavcov, predných a zadných končatín hlodavcov,</w:t>
      </w:r>
    </w:p>
    <w:p w14:paraId="4CE82AE1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čo svedčí o retardácii rastu plodu. Tieto účinky sa objavili u gravidných myší, ktoré dostávali</w:t>
      </w:r>
    </w:p>
    <w:p w14:paraId="02F5D0EB" w14:textId="0C9A64F6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perorálne dávky 1 000 alebo 3 000 mg/kg/deň počas organogenézy a u potkanov pri dávkach 2 000 mg/kg podaných pred a počas párenia, ako i počas celej </w:t>
      </w:r>
      <w:proofErr w:type="spellStart"/>
      <w:r w:rsidRPr="00B4024C">
        <w:rPr>
          <w:sz w:val="22"/>
          <w:szCs w:val="22"/>
        </w:rPr>
        <w:t>gestácie</w:t>
      </w:r>
      <w:proofErr w:type="spellEnd"/>
      <w:r w:rsidRPr="00B4024C">
        <w:rPr>
          <w:sz w:val="22"/>
          <w:szCs w:val="22"/>
        </w:rPr>
        <w:t>. Tieto dávky</w:t>
      </w:r>
    </w:p>
    <w:p w14:paraId="2B5C6EF0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predstavujú približne 1 až </w:t>
      </w:r>
      <w:proofErr w:type="spellStart"/>
      <w:r w:rsidRPr="00B4024C">
        <w:rPr>
          <w:sz w:val="22"/>
          <w:szCs w:val="22"/>
        </w:rPr>
        <w:t>5-násobok</w:t>
      </w:r>
      <w:proofErr w:type="spellEnd"/>
      <w:r w:rsidRPr="00B4024C">
        <w:rPr>
          <w:sz w:val="22"/>
          <w:szCs w:val="22"/>
        </w:rPr>
        <w:t xml:space="preserve"> 3 600 mg dávky pre človeka vyjadrenej v mg/m</w:t>
      </w:r>
      <w:r w:rsidRPr="00B4024C">
        <w:rPr>
          <w:sz w:val="14"/>
          <w:szCs w:val="14"/>
        </w:rPr>
        <w:t>2</w:t>
      </w:r>
      <w:r w:rsidRPr="00B4024C">
        <w:rPr>
          <w:sz w:val="22"/>
          <w:szCs w:val="22"/>
        </w:rPr>
        <w:t>.</w:t>
      </w:r>
    </w:p>
    <w:p w14:paraId="1418B411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12C0BBEE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Žiadne účinky sa nepozorovali u gravidných myší po podaní 500 mg/kg/deň (približne ½ dennej</w:t>
      </w:r>
    </w:p>
    <w:p w14:paraId="06F66571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dávky pre človeka vyjadrenej v mg/m</w:t>
      </w:r>
      <w:r w:rsidR="00755331" w:rsidRPr="00B4024C">
        <w:rPr>
          <w:sz w:val="22"/>
          <w:szCs w:val="22"/>
          <w:vertAlign w:val="superscript"/>
        </w:rPr>
        <w:t>2</w:t>
      </w:r>
      <w:r w:rsidRPr="00B4024C">
        <w:rPr>
          <w:sz w:val="22"/>
          <w:szCs w:val="22"/>
        </w:rPr>
        <w:t>).</w:t>
      </w:r>
    </w:p>
    <w:p w14:paraId="359E5A92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17056790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Zvýšený výskyt </w:t>
      </w:r>
      <w:proofErr w:type="spellStart"/>
      <w:r w:rsidRPr="00B4024C">
        <w:rPr>
          <w:sz w:val="22"/>
          <w:szCs w:val="22"/>
        </w:rPr>
        <w:t>hydrouréteru</w:t>
      </w:r>
      <w:proofErr w:type="spellEnd"/>
      <w:r w:rsidRPr="00B4024C">
        <w:rPr>
          <w:sz w:val="22"/>
          <w:szCs w:val="22"/>
        </w:rPr>
        <w:t xml:space="preserve"> a/alebo </w:t>
      </w:r>
      <w:proofErr w:type="spellStart"/>
      <w:r w:rsidRPr="00B4024C">
        <w:rPr>
          <w:sz w:val="22"/>
          <w:szCs w:val="22"/>
        </w:rPr>
        <w:t>hydronefrózy</w:t>
      </w:r>
      <w:proofErr w:type="spellEnd"/>
      <w:r w:rsidRPr="00B4024C">
        <w:rPr>
          <w:sz w:val="22"/>
          <w:szCs w:val="22"/>
        </w:rPr>
        <w:t xml:space="preserve"> sa pozoroval u potkanov po dávke</w:t>
      </w:r>
    </w:p>
    <w:p w14:paraId="4562AE98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2 000 mg/kg/deň v štúdii </w:t>
      </w:r>
      <w:proofErr w:type="spellStart"/>
      <w:r w:rsidRPr="00B4024C">
        <w:rPr>
          <w:sz w:val="22"/>
          <w:szCs w:val="22"/>
        </w:rPr>
        <w:t>fertility</w:t>
      </w:r>
      <w:proofErr w:type="spellEnd"/>
      <w:r w:rsidRPr="00B4024C">
        <w:rPr>
          <w:sz w:val="22"/>
          <w:szCs w:val="22"/>
        </w:rPr>
        <w:t xml:space="preserve"> a všeobecnej reprodukcie, po dávke 1 500 mg/kg/deň</w:t>
      </w:r>
    </w:p>
    <w:p w14:paraId="75D0C84B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v </w:t>
      </w:r>
      <w:proofErr w:type="spellStart"/>
      <w:r w:rsidRPr="00B4024C">
        <w:rPr>
          <w:sz w:val="22"/>
          <w:szCs w:val="22"/>
        </w:rPr>
        <w:t>teratologickej</w:t>
      </w:r>
      <w:proofErr w:type="spellEnd"/>
      <w:r w:rsidRPr="00B4024C">
        <w:rPr>
          <w:sz w:val="22"/>
          <w:szCs w:val="22"/>
        </w:rPr>
        <w:t xml:space="preserve"> štúdii a po dávke 500, 1 000 a 2 000 mg/kg/deň v </w:t>
      </w:r>
      <w:proofErr w:type="spellStart"/>
      <w:r w:rsidRPr="00B4024C">
        <w:rPr>
          <w:sz w:val="22"/>
          <w:szCs w:val="22"/>
        </w:rPr>
        <w:t>perinatálnej</w:t>
      </w:r>
      <w:proofErr w:type="spellEnd"/>
      <w:r w:rsidRPr="00B4024C">
        <w:rPr>
          <w:sz w:val="22"/>
          <w:szCs w:val="22"/>
        </w:rPr>
        <w:t xml:space="preserve"> a </w:t>
      </w:r>
      <w:proofErr w:type="spellStart"/>
      <w:r w:rsidRPr="00B4024C">
        <w:rPr>
          <w:sz w:val="22"/>
          <w:szCs w:val="22"/>
        </w:rPr>
        <w:t>postnatálnej</w:t>
      </w:r>
      <w:proofErr w:type="spellEnd"/>
      <w:r w:rsidRPr="00B4024C">
        <w:rPr>
          <w:sz w:val="22"/>
          <w:szCs w:val="22"/>
        </w:rPr>
        <w:t xml:space="preserve"> štúdii.</w:t>
      </w:r>
    </w:p>
    <w:p w14:paraId="65A0E599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Významnosť týchto nálezov nie je známa, ale súvisia so spomalením vývoja. Tieto dávky sú tiež</w:t>
      </w:r>
    </w:p>
    <w:p w14:paraId="6894FE43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 xml:space="preserve">približne 1 až </w:t>
      </w:r>
      <w:proofErr w:type="spellStart"/>
      <w:r w:rsidRPr="00B4024C">
        <w:rPr>
          <w:sz w:val="22"/>
          <w:szCs w:val="22"/>
        </w:rPr>
        <w:t>5-násobkom</w:t>
      </w:r>
      <w:proofErr w:type="spellEnd"/>
      <w:r w:rsidRPr="00B4024C">
        <w:rPr>
          <w:sz w:val="22"/>
          <w:szCs w:val="22"/>
        </w:rPr>
        <w:t xml:space="preserve"> 3 600 mg dávky pre človeka vyjadrenej v mg/m</w:t>
      </w:r>
      <w:r w:rsidR="00755331" w:rsidRPr="00B4024C">
        <w:rPr>
          <w:sz w:val="22"/>
          <w:szCs w:val="22"/>
          <w:vertAlign w:val="superscript"/>
        </w:rPr>
        <w:t>2</w:t>
      </w:r>
      <w:r w:rsidRPr="00B4024C">
        <w:rPr>
          <w:sz w:val="22"/>
          <w:szCs w:val="22"/>
        </w:rPr>
        <w:t>.</w:t>
      </w:r>
    </w:p>
    <w:p w14:paraId="36EB4ED2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</w:p>
    <w:p w14:paraId="7C3B9924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lastRenderedPageBreak/>
        <w:t xml:space="preserve">V </w:t>
      </w:r>
      <w:proofErr w:type="spellStart"/>
      <w:r w:rsidRPr="00B4024C">
        <w:rPr>
          <w:sz w:val="22"/>
          <w:szCs w:val="22"/>
        </w:rPr>
        <w:t>teratologickej</w:t>
      </w:r>
      <w:proofErr w:type="spellEnd"/>
      <w:r w:rsidRPr="00B4024C">
        <w:rPr>
          <w:sz w:val="22"/>
          <w:szCs w:val="22"/>
        </w:rPr>
        <w:t xml:space="preserve"> štúdii s králikmi sa pozoroval zvýšený výskyt </w:t>
      </w:r>
      <w:proofErr w:type="spellStart"/>
      <w:r w:rsidRPr="00B4024C">
        <w:rPr>
          <w:sz w:val="22"/>
          <w:szCs w:val="22"/>
        </w:rPr>
        <w:t>postimplantačných</w:t>
      </w:r>
      <w:proofErr w:type="spellEnd"/>
      <w:r w:rsidRPr="00B4024C">
        <w:rPr>
          <w:sz w:val="22"/>
          <w:szCs w:val="22"/>
        </w:rPr>
        <w:t xml:space="preserve"> </w:t>
      </w:r>
      <w:proofErr w:type="spellStart"/>
      <w:r w:rsidRPr="00B4024C">
        <w:rPr>
          <w:sz w:val="22"/>
          <w:szCs w:val="22"/>
        </w:rPr>
        <w:t>fetálnych</w:t>
      </w:r>
      <w:proofErr w:type="spellEnd"/>
      <w:r w:rsidRPr="00B4024C">
        <w:rPr>
          <w:sz w:val="22"/>
          <w:szCs w:val="22"/>
        </w:rPr>
        <w:t xml:space="preserve"> odumretí</w:t>
      </w:r>
    </w:p>
    <w:p w14:paraId="156EE587" w14:textId="77777777" w:rsidR="00E630F6" w:rsidRPr="00B4024C" w:rsidRDefault="00E630F6" w:rsidP="00E630F6">
      <w:pPr>
        <w:autoSpaceDE w:val="0"/>
        <w:autoSpaceDN w:val="0"/>
        <w:adjustRightInd w:val="0"/>
        <w:rPr>
          <w:sz w:val="22"/>
          <w:szCs w:val="22"/>
        </w:rPr>
      </w:pPr>
      <w:r w:rsidRPr="00B4024C">
        <w:rPr>
          <w:sz w:val="22"/>
          <w:szCs w:val="22"/>
        </w:rPr>
        <w:t>po podaní dávok 60, 300 a 1 500 mg/kg/deň počas organogenézy. Tieto dávky tvoria približne ¼ až</w:t>
      </w:r>
    </w:p>
    <w:p w14:paraId="5A6831CD" w14:textId="77777777" w:rsidR="00E630F6" w:rsidRPr="00B4024C" w:rsidRDefault="00E630F6" w:rsidP="00E630F6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4024C">
        <w:rPr>
          <w:sz w:val="22"/>
          <w:szCs w:val="22"/>
        </w:rPr>
        <w:t>8-násobok</w:t>
      </w:r>
      <w:proofErr w:type="spellEnd"/>
      <w:r w:rsidRPr="00B4024C">
        <w:rPr>
          <w:sz w:val="22"/>
          <w:szCs w:val="22"/>
        </w:rPr>
        <w:t xml:space="preserve"> 3 600 mg dennej dávky pre človeka vyjadrenej v mg/m</w:t>
      </w:r>
      <w:r w:rsidR="00755331" w:rsidRPr="00B4024C">
        <w:rPr>
          <w:sz w:val="22"/>
          <w:szCs w:val="22"/>
          <w:vertAlign w:val="superscript"/>
        </w:rPr>
        <w:t>2</w:t>
      </w:r>
      <w:r w:rsidRPr="00B4024C">
        <w:rPr>
          <w:sz w:val="22"/>
          <w:szCs w:val="22"/>
        </w:rPr>
        <w:t>.</w:t>
      </w:r>
    </w:p>
    <w:p w14:paraId="6A4B636E" w14:textId="77777777" w:rsidR="00F200E3" w:rsidRPr="00B4024C" w:rsidRDefault="00F200E3" w:rsidP="00F200E3">
      <w:pPr>
        <w:ind w:left="708"/>
        <w:rPr>
          <w:sz w:val="22"/>
          <w:szCs w:val="22"/>
        </w:rPr>
      </w:pPr>
    </w:p>
    <w:p w14:paraId="69326A9F" w14:textId="77777777" w:rsidR="00FB7564" w:rsidRPr="00F37928" w:rsidRDefault="00FB7564" w:rsidP="00124B4B">
      <w:pPr>
        <w:rPr>
          <w:sz w:val="22"/>
          <w:szCs w:val="22"/>
        </w:rPr>
      </w:pPr>
    </w:p>
    <w:p w14:paraId="4E3132AC" w14:textId="77777777" w:rsidR="007D1F46" w:rsidRPr="002628B3" w:rsidRDefault="00E44940" w:rsidP="00E44940">
      <w:pPr>
        <w:rPr>
          <w:b/>
          <w:bCs/>
          <w:sz w:val="22"/>
          <w:szCs w:val="22"/>
        </w:rPr>
      </w:pPr>
      <w:r w:rsidRPr="00F37928">
        <w:rPr>
          <w:b/>
          <w:bCs/>
          <w:sz w:val="22"/>
          <w:szCs w:val="22"/>
        </w:rPr>
        <w:t>6.</w:t>
      </w:r>
      <w:r w:rsidRPr="00F37928">
        <w:rPr>
          <w:b/>
          <w:bCs/>
          <w:sz w:val="22"/>
          <w:szCs w:val="22"/>
        </w:rPr>
        <w:tab/>
      </w:r>
      <w:r w:rsidR="007D1F46" w:rsidRPr="00301542">
        <w:rPr>
          <w:b/>
          <w:bCs/>
          <w:sz w:val="22"/>
          <w:szCs w:val="22"/>
        </w:rPr>
        <w:t xml:space="preserve">FARMACEUTICKÉ </w:t>
      </w:r>
      <w:r w:rsidR="007D1F46" w:rsidRPr="002628B3">
        <w:rPr>
          <w:b/>
          <w:bCs/>
          <w:sz w:val="22"/>
          <w:szCs w:val="22"/>
        </w:rPr>
        <w:t>INFORMÁCIE</w:t>
      </w:r>
    </w:p>
    <w:p w14:paraId="5071D350" w14:textId="77777777" w:rsidR="0020016D" w:rsidRPr="00975537" w:rsidRDefault="0020016D" w:rsidP="005859F0">
      <w:pPr>
        <w:rPr>
          <w:b/>
          <w:bCs/>
          <w:sz w:val="22"/>
          <w:szCs w:val="22"/>
        </w:rPr>
      </w:pPr>
    </w:p>
    <w:p w14:paraId="39C4944E" w14:textId="77777777" w:rsidR="007D1F46" w:rsidRPr="00B4024C" w:rsidRDefault="00E44940" w:rsidP="00191A53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>6.1</w:t>
      </w:r>
      <w:r w:rsidR="007D1F46" w:rsidRPr="00B4024C">
        <w:rPr>
          <w:b/>
          <w:bCs/>
          <w:sz w:val="22"/>
          <w:szCs w:val="22"/>
        </w:rPr>
        <w:t xml:space="preserve"> </w:t>
      </w:r>
      <w:r w:rsidRPr="00B4024C">
        <w:rPr>
          <w:b/>
          <w:bCs/>
          <w:sz w:val="22"/>
          <w:szCs w:val="22"/>
        </w:rPr>
        <w:tab/>
      </w:r>
      <w:r w:rsidR="007D1F46" w:rsidRPr="00B4024C">
        <w:rPr>
          <w:b/>
          <w:bCs/>
          <w:sz w:val="22"/>
          <w:szCs w:val="22"/>
        </w:rPr>
        <w:t>Zoznam pomocných látok</w:t>
      </w:r>
    </w:p>
    <w:p w14:paraId="457A51EC" w14:textId="77777777" w:rsidR="00E44940" w:rsidRPr="00B4024C" w:rsidRDefault="00E44940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7A637D52" w14:textId="2361DCB9" w:rsidR="00637E72" w:rsidRPr="00B4024C" w:rsidRDefault="00637E72" w:rsidP="00637E72">
      <w:pPr>
        <w:rPr>
          <w:sz w:val="22"/>
          <w:szCs w:val="22"/>
          <w:highlight w:val="lightGray"/>
        </w:rPr>
      </w:pPr>
      <w:proofErr w:type="spellStart"/>
      <w:r w:rsidRPr="00B4024C">
        <w:rPr>
          <w:sz w:val="22"/>
          <w:szCs w:val="22"/>
          <w:highlight w:val="lightGray"/>
        </w:rPr>
        <w:t>Gabapentin</w:t>
      </w:r>
      <w:proofErr w:type="spellEnd"/>
      <w:r w:rsidRPr="00B4024C">
        <w:rPr>
          <w:sz w:val="22"/>
          <w:szCs w:val="22"/>
          <w:highlight w:val="lightGray"/>
        </w:rPr>
        <w:t xml:space="preserve"> - </w:t>
      </w:r>
      <w:proofErr w:type="spellStart"/>
      <w:r w:rsidRPr="00B4024C">
        <w:rPr>
          <w:sz w:val="22"/>
          <w:szCs w:val="22"/>
          <w:highlight w:val="lightGray"/>
        </w:rPr>
        <w:t>Teva</w:t>
      </w:r>
      <w:proofErr w:type="spellEnd"/>
      <w:r w:rsidRPr="00B4024C">
        <w:rPr>
          <w:sz w:val="22"/>
          <w:szCs w:val="22"/>
          <w:highlight w:val="lightGray"/>
        </w:rPr>
        <w:t xml:space="preserve"> </w:t>
      </w:r>
      <w:r w:rsidR="00E44940" w:rsidRPr="00C35E7C">
        <w:rPr>
          <w:sz w:val="22"/>
          <w:highlight w:val="lightGray"/>
          <w:u w:val="single"/>
        </w:rPr>
        <w:t>100 mg</w:t>
      </w:r>
      <w:r w:rsidR="00155DCB">
        <w:rPr>
          <w:sz w:val="22"/>
          <w:highlight w:val="lightGray"/>
          <w:u w:val="single"/>
        </w:rPr>
        <w:t>, tvrdé kapsuly</w:t>
      </w:r>
    </w:p>
    <w:p w14:paraId="55CBB0BE" w14:textId="77777777" w:rsidR="00637E72" w:rsidRDefault="00637E72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</w:p>
    <w:p w14:paraId="00A59F8F" w14:textId="03228AE2" w:rsidR="00A42725" w:rsidRPr="00B4024C" w:rsidRDefault="00637E72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6CE6D5BD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EA2949E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hydrolyzát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kukuričného škrobu</w:t>
      </w:r>
    </w:p>
    <w:p w14:paraId="6E2C586C" w14:textId="77777777" w:rsidR="00A42725" w:rsidRPr="00B4024C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6491E26" w14:textId="77777777" w:rsidR="00A42725" w:rsidRPr="00F37928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>želatina</w:t>
      </w:r>
      <w:proofErr w:type="spellEnd"/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</w:p>
    <w:p w14:paraId="2E165579" w14:textId="77777777" w:rsidR="00A42725" w:rsidRPr="00975537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oxid </w:t>
      </w:r>
      <w:proofErr w:type="spellStart"/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>titaničitý</w:t>
      </w:r>
      <w:proofErr w:type="spellEnd"/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(E171)</w:t>
      </w:r>
    </w:p>
    <w:p w14:paraId="29D9C93E" w14:textId="77777777" w:rsidR="00E44940" w:rsidRPr="00B4024C" w:rsidRDefault="00E44940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230A118A" w14:textId="77777777" w:rsidR="00A42725" w:rsidRPr="00B4024C" w:rsidRDefault="00A42725" w:rsidP="008E3B64">
      <w:pPr>
        <w:pStyle w:val="Table"/>
        <w:tabs>
          <w:tab w:val="left" w:pos="4320"/>
        </w:tabs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544F8F95" w14:textId="77777777" w:rsidR="00A42725" w:rsidRPr="00F37928" w:rsidRDefault="002628B3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>
        <w:rPr>
          <w:rFonts w:ascii="Times New Roman" w:hAnsi="Times New Roman"/>
          <w:sz w:val="22"/>
          <w:szCs w:val="22"/>
          <w:highlight w:val="lightGray"/>
          <w:lang w:val="sk-SK"/>
        </w:rPr>
        <w:t>š</w:t>
      </w:r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>elak</w:t>
      </w:r>
    </w:p>
    <w:p w14:paraId="0B4426AB" w14:textId="77777777" w:rsidR="00A42725" w:rsidRPr="00975537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508C11F0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  <w:proofErr w:type="spellEnd"/>
    </w:p>
    <w:p w14:paraId="2898F749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F536FDC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21AD2E60" w14:textId="25BC893B" w:rsidR="00637E72" w:rsidRPr="00B4024C" w:rsidRDefault="00637E72" w:rsidP="00637E72">
      <w:pPr>
        <w:rPr>
          <w:sz w:val="22"/>
          <w:szCs w:val="22"/>
          <w:highlight w:val="lightGray"/>
        </w:rPr>
      </w:pPr>
      <w:proofErr w:type="spellStart"/>
      <w:r>
        <w:rPr>
          <w:sz w:val="22"/>
          <w:szCs w:val="22"/>
          <w:highlight w:val="lightGray"/>
        </w:rPr>
        <w:t>Gabapentin</w:t>
      </w:r>
      <w:proofErr w:type="spellEnd"/>
      <w:r>
        <w:rPr>
          <w:sz w:val="22"/>
          <w:szCs w:val="22"/>
          <w:highlight w:val="lightGray"/>
        </w:rPr>
        <w:t xml:space="preserve"> - </w:t>
      </w:r>
      <w:proofErr w:type="spellStart"/>
      <w:r>
        <w:rPr>
          <w:sz w:val="22"/>
          <w:szCs w:val="22"/>
          <w:highlight w:val="lightGray"/>
        </w:rPr>
        <w:t>Teva</w:t>
      </w:r>
      <w:proofErr w:type="spellEnd"/>
      <w:r>
        <w:rPr>
          <w:sz w:val="22"/>
          <w:szCs w:val="22"/>
          <w:highlight w:val="lightGray"/>
        </w:rPr>
        <w:t xml:space="preserve"> </w:t>
      </w:r>
      <w:r w:rsidR="00E44940" w:rsidRPr="00C35E7C">
        <w:rPr>
          <w:sz w:val="22"/>
          <w:highlight w:val="lightGray"/>
        </w:rPr>
        <w:t>3</w:t>
      </w:r>
      <w:r w:rsidR="00E44940" w:rsidRPr="00C35E7C">
        <w:rPr>
          <w:sz w:val="22"/>
          <w:highlight w:val="lightGray"/>
          <w:u w:val="single"/>
        </w:rPr>
        <w:t>00 mg</w:t>
      </w:r>
      <w:r w:rsidR="00155DCB">
        <w:rPr>
          <w:sz w:val="22"/>
          <w:highlight w:val="lightGray"/>
          <w:u w:val="single"/>
        </w:rPr>
        <w:t>, tvrdé kapsuly</w:t>
      </w:r>
    </w:p>
    <w:p w14:paraId="0EF6F137" w14:textId="56193C0F" w:rsidR="00A42725" w:rsidRPr="00B4024C" w:rsidRDefault="00637E72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3290777D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B44CC33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hydrolyzát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kukuričného škrobu</w:t>
      </w:r>
    </w:p>
    <w:p w14:paraId="495ABFE8" w14:textId="77777777" w:rsidR="00A42725" w:rsidRPr="00B4024C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980F907" w14:textId="77777777" w:rsidR="00A42725" w:rsidRPr="00F37928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>želatina</w:t>
      </w:r>
      <w:proofErr w:type="spellEnd"/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</w:p>
    <w:p w14:paraId="23DE61E7" w14:textId="77777777" w:rsidR="00A42725" w:rsidRPr="00B4024C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oxid </w:t>
      </w:r>
      <w:proofErr w:type="spellStart"/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>titani</w:t>
      </w: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čitý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(E171)</w:t>
      </w:r>
    </w:p>
    <w:p w14:paraId="255EA506" w14:textId="77777777" w:rsidR="00A42725" w:rsidRPr="00B4024C" w:rsidRDefault="00E44940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erytrozín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(E127) </w:t>
      </w:r>
    </w:p>
    <w:p w14:paraId="3AEDA34F" w14:textId="77777777" w:rsidR="00E44940" w:rsidRPr="002628B3" w:rsidRDefault="00E44940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žlť </w:t>
      </w:r>
      <w:r w:rsidR="002628B3">
        <w:rPr>
          <w:rFonts w:ascii="Times New Roman" w:hAnsi="Times New Roman"/>
          <w:sz w:val="22"/>
          <w:szCs w:val="22"/>
          <w:highlight w:val="lightGray"/>
          <w:lang w:val="sk-SK"/>
        </w:rPr>
        <w:t>oranžová (</w:t>
      </w:r>
      <w:proofErr w:type="spellStart"/>
      <w:r w:rsidRPr="002628B3">
        <w:rPr>
          <w:rFonts w:ascii="Times New Roman" w:hAnsi="Times New Roman"/>
          <w:sz w:val="22"/>
          <w:szCs w:val="22"/>
          <w:highlight w:val="lightGray"/>
          <w:lang w:val="sk-SK"/>
        </w:rPr>
        <w:t>Sunset</w:t>
      </w:r>
      <w:proofErr w:type="spellEnd"/>
      <w:r w:rsidRPr="002628B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2628B3">
        <w:rPr>
          <w:rFonts w:ascii="Times New Roman" w:hAnsi="Times New Roman"/>
          <w:sz w:val="22"/>
          <w:szCs w:val="22"/>
          <w:highlight w:val="lightGray"/>
          <w:lang w:val="sk-SK"/>
        </w:rPr>
        <w:t>yellow</w:t>
      </w:r>
      <w:proofErr w:type="spellEnd"/>
      <w:r w:rsidR="002628B3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  <w:r w:rsidRPr="002628B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(E110)</w:t>
      </w:r>
    </w:p>
    <w:p w14:paraId="499ED628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6D8A88CE" w14:textId="77777777" w:rsidR="00A42725" w:rsidRPr="00F37928" w:rsidRDefault="002628B3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>
        <w:rPr>
          <w:rFonts w:ascii="Times New Roman" w:hAnsi="Times New Roman"/>
          <w:sz w:val="22"/>
          <w:szCs w:val="22"/>
          <w:highlight w:val="lightGray"/>
          <w:lang w:val="sk-SK"/>
        </w:rPr>
        <w:t>š</w:t>
      </w:r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>elak</w:t>
      </w:r>
    </w:p>
    <w:p w14:paraId="76AF4397" w14:textId="77777777" w:rsidR="00A42725" w:rsidRPr="00975537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CC0E254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  <w:proofErr w:type="spellEnd"/>
    </w:p>
    <w:p w14:paraId="4EB78EB3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E849DC3" w14:textId="32853773" w:rsidR="00637E72" w:rsidRPr="00B4024C" w:rsidRDefault="00637E72" w:rsidP="00637E72">
      <w:pPr>
        <w:rPr>
          <w:sz w:val="22"/>
          <w:szCs w:val="22"/>
          <w:highlight w:val="lightGray"/>
        </w:rPr>
      </w:pPr>
      <w:proofErr w:type="spellStart"/>
      <w:r>
        <w:rPr>
          <w:sz w:val="22"/>
          <w:szCs w:val="22"/>
          <w:highlight w:val="lightGray"/>
        </w:rPr>
        <w:t>Gabapentin</w:t>
      </w:r>
      <w:proofErr w:type="spellEnd"/>
      <w:r>
        <w:rPr>
          <w:sz w:val="22"/>
          <w:szCs w:val="22"/>
          <w:highlight w:val="lightGray"/>
        </w:rPr>
        <w:t xml:space="preserve"> - </w:t>
      </w:r>
      <w:proofErr w:type="spellStart"/>
      <w:r>
        <w:rPr>
          <w:sz w:val="22"/>
          <w:szCs w:val="22"/>
          <w:highlight w:val="lightGray"/>
        </w:rPr>
        <w:t>Teva</w:t>
      </w:r>
      <w:proofErr w:type="spellEnd"/>
      <w:r>
        <w:rPr>
          <w:sz w:val="22"/>
          <w:szCs w:val="22"/>
          <w:highlight w:val="lightGray"/>
        </w:rPr>
        <w:t xml:space="preserve"> </w:t>
      </w:r>
      <w:r w:rsidR="00E44940" w:rsidRPr="00C35E7C">
        <w:rPr>
          <w:sz w:val="22"/>
          <w:highlight w:val="lightGray"/>
        </w:rPr>
        <w:t>4</w:t>
      </w:r>
      <w:r w:rsidR="00E44940" w:rsidRPr="00C35E7C">
        <w:rPr>
          <w:sz w:val="22"/>
          <w:highlight w:val="lightGray"/>
          <w:u w:val="single"/>
        </w:rPr>
        <w:t>00 mg</w:t>
      </w:r>
      <w:r w:rsidR="00155DCB">
        <w:rPr>
          <w:sz w:val="22"/>
          <w:highlight w:val="lightGray"/>
          <w:u w:val="single"/>
        </w:rPr>
        <w:t>, tvrdé kapsuly</w:t>
      </w:r>
    </w:p>
    <w:p w14:paraId="72EA4F3A" w14:textId="3ABE42D2" w:rsidR="00A42725" w:rsidRPr="00F37928" w:rsidRDefault="00637E72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F37928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21EE5AFC" w14:textId="77777777" w:rsidR="00A42725" w:rsidRPr="00975537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50253336" w14:textId="77777777" w:rsidR="00A42725" w:rsidRPr="00B4024C" w:rsidRDefault="00A42725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hydrolyzát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kukuričného škrobu</w:t>
      </w:r>
    </w:p>
    <w:p w14:paraId="3E2A8B43" w14:textId="77777777" w:rsidR="00A42725" w:rsidRPr="00B4024C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012D71B8" w14:textId="77777777" w:rsidR="00A42725" w:rsidRPr="00F37928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proofErr w:type="spellStart"/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>želatina</w:t>
      </w:r>
      <w:proofErr w:type="spellEnd"/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</w:p>
    <w:p w14:paraId="4770544B" w14:textId="77777777" w:rsidR="00A42725" w:rsidRPr="00975537" w:rsidRDefault="00A42725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oxid </w:t>
      </w:r>
      <w:proofErr w:type="spellStart"/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>titaničitý</w:t>
      </w:r>
      <w:proofErr w:type="spellEnd"/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(E171)</w:t>
      </w:r>
    </w:p>
    <w:p w14:paraId="3B5EA0C8" w14:textId="77777777" w:rsidR="00A42725" w:rsidRPr="00B4024C" w:rsidRDefault="00E44940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čierny oxid železitý (E172) </w:t>
      </w:r>
    </w:p>
    <w:p w14:paraId="384AEE4D" w14:textId="77777777" w:rsidR="00A42725" w:rsidRPr="00B4024C" w:rsidRDefault="00E44940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červený oxid železitý (E172</w:t>
      </w:r>
      <w:r w:rsidR="00A42725"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</w:p>
    <w:p w14:paraId="2DA4CB0D" w14:textId="77777777" w:rsidR="00E44940" w:rsidRPr="00B4024C" w:rsidRDefault="00E44940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žltý</w:t>
      </w:r>
      <w:r w:rsidR="0043442D"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oxid železitý (E172)</w:t>
      </w:r>
    </w:p>
    <w:p w14:paraId="260E8BB7" w14:textId="77777777" w:rsidR="00151FB2" w:rsidRPr="00B4024C" w:rsidRDefault="00151FB2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1712A4BA" w14:textId="77777777" w:rsidR="00151FB2" w:rsidRPr="00F37928" w:rsidRDefault="002628B3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>
        <w:rPr>
          <w:rFonts w:ascii="Times New Roman" w:hAnsi="Times New Roman"/>
          <w:sz w:val="22"/>
          <w:szCs w:val="22"/>
          <w:highlight w:val="lightGray"/>
          <w:lang w:val="sk-SK"/>
        </w:rPr>
        <w:t>š</w:t>
      </w:r>
      <w:r w:rsidRPr="00F37928">
        <w:rPr>
          <w:rFonts w:ascii="Times New Roman" w:hAnsi="Times New Roman"/>
          <w:sz w:val="22"/>
          <w:szCs w:val="22"/>
          <w:highlight w:val="lightGray"/>
          <w:lang w:val="sk-SK"/>
        </w:rPr>
        <w:t>elak</w:t>
      </w:r>
    </w:p>
    <w:p w14:paraId="414644B8" w14:textId="77777777" w:rsidR="00151FB2" w:rsidRPr="00975537" w:rsidRDefault="00151FB2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975537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FC715D2" w14:textId="77777777" w:rsidR="00187BC1" w:rsidRPr="00B4024C" w:rsidRDefault="00151FB2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  <w:proofErr w:type="spellEnd"/>
    </w:p>
    <w:p w14:paraId="539CDDFF" w14:textId="77777777" w:rsidR="00E44940" w:rsidRPr="00B4024C" w:rsidRDefault="00E44940" w:rsidP="008E3B64">
      <w:pPr>
        <w:keepNext/>
        <w:rPr>
          <w:sz w:val="22"/>
          <w:szCs w:val="22"/>
          <w:u w:val="single"/>
        </w:rPr>
      </w:pPr>
    </w:p>
    <w:p w14:paraId="43FD6F21" w14:textId="562C0CCF" w:rsidR="007D1F46" w:rsidRPr="00B4024C" w:rsidRDefault="00C35E7C" w:rsidP="00E4494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bookmarkStart w:id="0" w:name="_GoBack"/>
      <w:bookmarkEnd w:id="0"/>
      <w:r w:rsidR="00E44940" w:rsidRPr="00B4024C">
        <w:rPr>
          <w:b/>
          <w:bCs/>
          <w:sz w:val="22"/>
          <w:szCs w:val="22"/>
        </w:rPr>
        <w:lastRenderedPageBreak/>
        <w:t>6.2</w:t>
      </w:r>
      <w:r w:rsidR="00E44940" w:rsidRPr="00B4024C">
        <w:rPr>
          <w:b/>
          <w:bCs/>
          <w:sz w:val="22"/>
          <w:szCs w:val="22"/>
        </w:rPr>
        <w:tab/>
      </w:r>
      <w:r w:rsidR="007D1F46" w:rsidRPr="00B4024C">
        <w:rPr>
          <w:b/>
          <w:bCs/>
          <w:sz w:val="22"/>
          <w:szCs w:val="22"/>
        </w:rPr>
        <w:t>Inkompatibility</w:t>
      </w:r>
    </w:p>
    <w:p w14:paraId="6C9D299D" w14:textId="77777777" w:rsidR="0020016D" w:rsidRPr="00B4024C" w:rsidRDefault="0020016D" w:rsidP="005859F0">
      <w:pPr>
        <w:rPr>
          <w:b/>
          <w:bCs/>
          <w:sz w:val="22"/>
          <w:szCs w:val="22"/>
        </w:rPr>
      </w:pPr>
    </w:p>
    <w:p w14:paraId="64526A10" w14:textId="77777777" w:rsidR="00E44940" w:rsidRPr="00B4024C" w:rsidRDefault="00E44940" w:rsidP="008E3B64">
      <w:pPr>
        <w:rPr>
          <w:sz w:val="22"/>
          <w:szCs w:val="22"/>
        </w:rPr>
      </w:pPr>
      <w:r w:rsidRPr="00B4024C">
        <w:rPr>
          <w:sz w:val="22"/>
          <w:szCs w:val="22"/>
        </w:rPr>
        <w:t>Neaplikovateľné.</w:t>
      </w:r>
    </w:p>
    <w:p w14:paraId="48BBD5BB" w14:textId="77777777" w:rsidR="003E577C" w:rsidRPr="00B4024C" w:rsidRDefault="003E577C" w:rsidP="005859F0">
      <w:pPr>
        <w:rPr>
          <w:sz w:val="22"/>
          <w:szCs w:val="22"/>
        </w:rPr>
      </w:pPr>
    </w:p>
    <w:p w14:paraId="690352AE" w14:textId="77777777" w:rsidR="007D1F46" w:rsidRPr="00B4024C" w:rsidRDefault="007D1F46" w:rsidP="005859F0">
      <w:pPr>
        <w:pStyle w:val="Nadpis7"/>
        <w:ind w:left="0"/>
        <w:rPr>
          <w:sz w:val="22"/>
          <w:szCs w:val="22"/>
        </w:rPr>
      </w:pPr>
      <w:r w:rsidRPr="00B4024C">
        <w:rPr>
          <w:sz w:val="22"/>
          <w:szCs w:val="22"/>
        </w:rPr>
        <w:t xml:space="preserve">6.3 </w:t>
      </w:r>
      <w:r w:rsidR="00E44940" w:rsidRPr="00B4024C">
        <w:rPr>
          <w:sz w:val="22"/>
          <w:szCs w:val="22"/>
        </w:rPr>
        <w:tab/>
      </w:r>
      <w:r w:rsidRPr="00B4024C">
        <w:rPr>
          <w:sz w:val="22"/>
          <w:szCs w:val="22"/>
        </w:rPr>
        <w:t>Čas použiteľnosti</w:t>
      </w:r>
    </w:p>
    <w:p w14:paraId="3F87BEB1" w14:textId="77777777" w:rsidR="0020016D" w:rsidRPr="00B4024C" w:rsidRDefault="0020016D" w:rsidP="00191A53">
      <w:pPr>
        <w:rPr>
          <w:sz w:val="22"/>
          <w:szCs w:val="22"/>
        </w:rPr>
      </w:pPr>
    </w:p>
    <w:p w14:paraId="55AB7234" w14:textId="77777777" w:rsidR="007D1F46" w:rsidRPr="00B4024C" w:rsidRDefault="009D0C89" w:rsidP="008E3B64">
      <w:pPr>
        <w:rPr>
          <w:sz w:val="22"/>
          <w:szCs w:val="22"/>
        </w:rPr>
      </w:pPr>
      <w:r w:rsidRPr="00B4024C">
        <w:rPr>
          <w:sz w:val="22"/>
          <w:szCs w:val="22"/>
        </w:rPr>
        <w:t>2 roky</w:t>
      </w:r>
    </w:p>
    <w:p w14:paraId="2D490FEE" w14:textId="77777777" w:rsidR="007D1F46" w:rsidRPr="00B4024C" w:rsidRDefault="007D1F46" w:rsidP="00124B4B">
      <w:pPr>
        <w:rPr>
          <w:sz w:val="22"/>
          <w:szCs w:val="22"/>
        </w:rPr>
      </w:pPr>
    </w:p>
    <w:p w14:paraId="66F4EB89" w14:textId="77777777" w:rsidR="0020016D" w:rsidRPr="00B4024C" w:rsidRDefault="007D1F46" w:rsidP="005859F0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 xml:space="preserve">6.4 </w:t>
      </w:r>
      <w:r w:rsidR="00E44940" w:rsidRPr="00B4024C">
        <w:rPr>
          <w:b/>
          <w:bCs/>
          <w:sz w:val="22"/>
          <w:szCs w:val="22"/>
        </w:rPr>
        <w:tab/>
      </w:r>
      <w:r w:rsidR="0020016D" w:rsidRPr="00B4024C">
        <w:rPr>
          <w:b/>
          <w:sz w:val="22"/>
          <w:szCs w:val="22"/>
        </w:rPr>
        <w:t>Špeciálne upozornenia na uchovávanie</w:t>
      </w:r>
      <w:r w:rsidR="0020016D" w:rsidRPr="00B4024C">
        <w:rPr>
          <w:b/>
          <w:bCs/>
          <w:sz w:val="22"/>
          <w:szCs w:val="22"/>
        </w:rPr>
        <w:t xml:space="preserve"> </w:t>
      </w:r>
    </w:p>
    <w:p w14:paraId="5CFCCAF2" w14:textId="77777777" w:rsidR="0020016D" w:rsidRPr="00B4024C" w:rsidRDefault="0020016D" w:rsidP="00191A53">
      <w:pPr>
        <w:rPr>
          <w:b/>
          <w:bCs/>
          <w:sz w:val="22"/>
          <w:szCs w:val="22"/>
        </w:rPr>
      </w:pPr>
    </w:p>
    <w:p w14:paraId="3BAD0095" w14:textId="77777777" w:rsidR="00155DCB" w:rsidRDefault="0020016D" w:rsidP="008E3B64">
      <w:pPr>
        <w:rPr>
          <w:sz w:val="22"/>
          <w:szCs w:val="22"/>
        </w:rPr>
      </w:pPr>
      <w:r w:rsidRPr="00B4024C">
        <w:rPr>
          <w:sz w:val="22"/>
          <w:szCs w:val="22"/>
        </w:rPr>
        <w:t xml:space="preserve">Uchovávajte pri </w:t>
      </w:r>
      <w:r w:rsidR="009D0C89" w:rsidRPr="00B4024C">
        <w:rPr>
          <w:sz w:val="22"/>
          <w:szCs w:val="22"/>
        </w:rPr>
        <w:t xml:space="preserve">teplote </w:t>
      </w:r>
      <w:r w:rsidR="00187BC1" w:rsidRPr="00B4024C">
        <w:rPr>
          <w:sz w:val="22"/>
          <w:szCs w:val="22"/>
        </w:rPr>
        <w:t>neprevyšujúcej</w:t>
      </w:r>
      <w:r w:rsidR="009D0C89" w:rsidRPr="00B4024C">
        <w:rPr>
          <w:sz w:val="22"/>
          <w:szCs w:val="22"/>
        </w:rPr>
        <w:t xml:space="preserve"> 25 °C</w:t>
      </w:r>
      <w:r w:rsidR="00E44940" w:rsidRPr="00B4024C">
        <w:rPr>
          <w:sz w:val="22"/>
          <w:szCs w:val="22"/>
        </w:rPr>
        <w:t xml:space="preserve">. Uchovávajte </w:t>
      </w:r>
      <w:r w:rsidR="009D0C89" w:rsidRPr="00B4024C">
        <w:rPr>
          <w:sz w:val="22"/>
          <w:szCs w:val="22"/>
        </w:rPr>
        <w:t>v</w:t>
      </w:r>
      <w:r w:rsidR="00E44940" w:rsidRPr="00B4024C">
        <w:rPr>
          <w:sz w:val="22"/>
          <w:szCs w:val="22"/>
        </w:rPr>
        <w:t xml:space="preserve"> pôvodnom </w:t>
      </w:r>
      <w:r w:rsidR="009D0C89" w:rsidRPr="00B4024C">
        <w:rPr>
          <w:sz w:val="22"/>
          <w:szCs w:val="22"/>
        </w:rPr>
        <w:t xml:space="preserve">obale. </w:t>
      </w:r>
    </w:p>
    <w:p w14:paraId="6902A07F" w14:textId="76FC2ABE" w:rsidR="007D1F46" w:rsidRPr="00B4024C" w:rsidRDefault="00187BC1" w:rsidP="008E3B64">
      <w:pPr>
        <w:rPr>
          <w:sz w:val="22"/>
          <w:szCs w:val="22"/>
        </w:rPr>
      </w:pPr>
      <w:proofErr w:type="spellStart"/>
      <w:r w:rsidRPr="00B4024C">
        <w:rPr>
          <w:sz w:val="22"/>
          <w:szCs w:val="22"/>
        </w:rPr>
        <w:t>Blister</w:t>
      </w:r>
      <w:proofErr w:type="spellEnd"/>
      <w:r w:rsidRPr="00B4024C">
        <w:rPr>
          <w:sz w:val="22"/>
          <w:szCs w:val="22"/>
        </w:rPr>
        <w:t xml:space="preserve"> u</w:t>
      </w:r>
      <w:r w:rsidR="00E44940" w:rsidRPr="00B4024C">
        <w:rPr>
          <w:sz w:val="22"/>
          <w:szCs w:val="22"/>
        </w:rPr>
        <w:t xml:space="preserve">chovávajte v </w:t>
      </w:r>
      <w:proofErr w:type="spellStart"/>
      <w:r w:rsidR="00E44940" w:rsidRPr="00B4024C">
        <w:rPr>
          <w:sz w:val="22"/>
          <w:szCs w:val="22"/>
        </w:rPr>
        <w:t>krabičke</w:t>
      </w:r>
      <w:proofErr w:type="spellEnd"/>
      <w:r w:rsidR="009D0C89" w:rsidRPr="00B4024C">
        <w:rPr>
          <w:sz w:val="22"/>
          <w:szCs w:val="22"/>
        </w:rPr>
        <w:t>.</w:t>
      </w:r>
    </w:p>
    <w:p w14:paraId="24D40846" w14:textId="77777777" w:rsidR="007D1F46" w:rsidRPr="00B4024C" w:rsidRDefault="007D1F46" w:rsidP="008E3B64">
      <w:pPr>
        <w:rPr>
          <w:b/>
          <w:bCs/>
          <w:sz w:val="22"/>
          <w:szCs w:val="22"/>
        </w:rPr>
      </w:pPr>
    </w:p>
    <w:p w14:paraId="754E1AA0" w14:textId="77777777" w:rsidR="007D1F46" w:rsidRPr="00B4024C" w:rsidRDefault="007D1F46" w:rsidP="005859F0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>6.5</w:t>
      </w:r>
      <w:r w:rsidR="00E44940" w:rsidRPr="00B4024C">
        <w:rPr>
          <w:b/>
          <w:bCs/>
          <w:sz w:val="22"/>
          <w:szCs w:val="22"/>
        </w:rPr>
        <w:tab/>
      </w:r>
      <w:r w:rsidR="001C4D4D" w:rsidRPr="00B4024C">
        <w:rPr>
          <w:b/>
          <w:bCs/>
          <w:sz w:val="22"/>
          <w:szCs w:val="22"/>
        </w:rPr>
        <w:t>Druh obalu a obsah balenia</w:t>
      </w:r>
    </w:p>
    <w:p w14:paraId="50606AFA" w14:textId="77777777" w:rsidR="001C4D4D" w:rsidRPr="00B4024C" w:rsidRDefault="001C4D4D" w:rsidP="00191A53">
      <w:pPr>
        <w:rPr>
          <w:b/>
          <w:bCs/>
          <w:sz w:val="22"/>
          <w:szCs w:val="22"/>
        </w:rPr>
      </w:pPr>
    </w:p>
    <w:p w14:paraId="1DF4E698" w14:textId="77777777" w:rsidR="00E44940" w:rsidRPr="00B4024C" w:rsidRDefault="0016799D" w:rsidP="008E3B64">
      <w:pPr>
        <w:jc w:val="both"/>
        <w:rPr>
          <w:color w:val="000000"/>
          <w:sz w:val="22"/>
          <w:szCs w:val="22"/>
        </w:rPr>
      </w:pPr>
      <w:r w:rsidRPr="00B4024C">
        <w:rPr>
          <w:sz w:val="22"/>
          <w:szCs w:val="22"/>
        </w:rPr>
        <w:t xml:space="preserve">Priesvitné alebo biele nepriesvitné </w:t>
      </w:r>
      <w:r w:rsidR="00E44940" w:rsidRPr="00B4024C">
        <w:rPr>
          <w:sz w:val="22"/>
          <w:szCs w:val="22"/>
        </w:rPr>
        <w:t>PVC/</w:t>
      </w:r>
      <w:proofErr w:type="spellStart"/>
      <w:r w:rsidR="00E44940" w:rsidRPr="00B4024C">
        <w:rPr>
          <w:sz w:val="22"/>
          <w:szCs w:val="22"/>
        </w:rPr>
        <w:t>PV</w:t>
      </w:r>
      <w:r w:rsidR="00F00AFB" w:rsidRPr="00B4024C">
        <w:rPr>
          <w:sz w:val="22"/>
          <w:szCs w:val="22"/>
        </w:rPr>
        <w:t>d</w:t>
      </w:r>
      <w:r w:rsidR="00E44940" w:rsidRPr="00B4024C">
        <w:rPr>
          <w:sz w:val="22"/>
          <w:szCs w:val="22"/>
        </w:rPr>
        <w:t>C</w:t>
      </w:r>
      <w:proofErr w:type="spellEnd"/>
      <w:r w:rsidR="00E44940" w:rsidRPr="00B4024C">
        <w:rPr>
          <w:sz w:val="22"/>
          <w:szCs w:val="22"/>
        </w:rPr>
        <w:t xml:space="preserve"> alum</w:t>
      </w:r>
      <w:r w:rsidRPr="00B4024C">
        <w:rPr>
          <w:sz w:val="22"/>
          <w:szCs w:val="22"/>
        </w:rPr>
        <w:t>í</w:t>
      </w:r>
      <w:r w:rsidR="00E44940" w:rsidRPr="00B4024C">
        <w:rPr>
          <w:sz w:val="22"/>
          <w:szCs w:val="22"/>
        </w:rPr>
        <w:t xml:space="preserve">niové </w:t>
      </w:r>
      <w:proofErr w:type="spellStart"/>
      <w:r w:rsidR="00E44940" w:rsidRPr="00B4024C">
        <w:rPr>
          <w:sz w:val="22"/>
          <w:szCs w:val="22"/>
        </w:rPr>
        <w:t>blist</w:t>
      </w:r>
      <w:r w:rsidRPr="00B4024C">
        <w:rPr>
          <w:sz w:val="22"/>
          <w:szCs w:val="22"/>
        </w:rPr>
        <w:t>re</w:t>
      </w:r>
      <w:proofErr w:type="spellEnd"/>
      <w:r w:rsidR="00E44940" w:rsidRPr="00B4024C">
        <w:rPr>
          <w:sz w:val="22"/>
          <w:szCs w:val="22"/>
        </w:rPr>
        <w:t>.</w:t>
      </w:r>
    </w:p>
    <w:p w14:paraId="573F0CAA" w14:textId="77777777" w:rsidR="00E44940" w:rsidRPr="00B4024C" w:rsidRDefault="00E44940" w:rsidP="008E3B64">
      <w:pPr>
        <w:jc w:val="both"/>
        <w:rPr>
          <w:sz w:val="22"/>
          <w:szCs w:val="22"/>
        </w:rPr>
      </w:pPr>
    </w:p>
    <w:p w14:paraId="28D5BF7C" w14:textId="77777777" w:rsidR="00E44940" w:rsidRPr="00B4024C" w:rsidRDefault="00E44940" w:rsidP="008E3B64">
      <w:pPr>
        <w:jc w:val="both"/>
        <w:rPr>
          <w:color w:val="000000"/>
          <w:sz w:val="22"/>
          <w:szCs w:val="22"/>
        </w:rPr>
      </w:pPr>
      <w:r w:rsidRPr="00B4024C">
        <w:rPr>
          <w:sz w:val="22"/>
          <w:szCs w:val="22"/>
        </w:rPr>
        <w:t>Ve</w:t>
      </w:r>
      <w:r w:rsidR="0016799D" w:rsidRPr="00B4024C">
        <w:rPr>
          <w:sz w:val="22"/>
          <w:szCs w:val="22"/>
        </w:rPr>
        <w:t>ľ</w:t>
      </w:r>
      <w:r w:rsidRPr="00B4024C">
        <w:rPr>
          <w:sz w:val="22"/>
          <w:szCs w:val="22"/>
        </w:rPr>
        <w:t>kost</w:t>
      </w:r>
      <w:r w:rsidR="0016799D" w:rsidRPr="00B4024C">
        <w:rPr>
          <w:sz w:val="22"/>
          <w:szCs w:val="22"/>
        </w:rPr>
        <w:t>i</w:t>
      </w:r>
      <w:r w:rsidRPr="00B4024C">
        <w:rPr>
          <w:sz w:val="22"/>
          <w:szCs w:val="22"/>
        </w:rPr>
        <w:t xml:space="preserve"> balen</w:t>
      </w:r>
      <w:r w:rsidR="0016799D" w:rsidRPr="00B4024C">
        <w:rPr>
          <w:sz w:val="22"/>
          <w:szCs w:val="22"/>
        </w:rPr>
        <w:t>ia</w:t>
      </w:r>
      <w:r w:rsidRPr="00B4024C">
        <w:rPr>
          <w:sz w:val="22"/>
          <w:szCs w:val="22"/>
        </w:rPr>
        <w:t>:</w:t>
      </w:r>
      <w:r w:rsidRPr="00B4024C">
        <w:rPr>
          <w:color w:val="000000"/>
          <w:sz w:val="22"/>
          <w:szCs w:val="22"/>
        </w:rPr>
        <w:t xml:space="preserve"> </w:t>
      </w:r>
    </w:p>
    <w:p w14:paraId="2B1FB6D7" w14:textId="3016465C" w:rsidR="00E44940" w:rsidRPr="00B4024C" w:rsidRDefault="00E44940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- </w:t>
      </w: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Teva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100 </w:t>
      </w:r>
      <w:r w:rsidRPr="00155DC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mg</w:t>
      </w:r>
      <w:r w:rsidR="00155DCB" w:rsidRPr="00696DA1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proofErr w:type="spellStart"/>
      <w:r w:rsidR="00155DCB" w:rsidRPr="00C35E7C">
        <w:rPr>
          <w:rFonts w:ascii="Times New Roman" w:hAnsi="Times New Roman"/>
          <w:sz w:val="22"/>
          <w:highlight w:val="lightGray"/>
          <w:u w:val="single"/>
        </w:rPr>
        <w:t>tvrdé</w:t>
      </w:r>
      <w:proofErr w:type="spellEnd"/>
      <w:r w:rsidR="00155DCB" w:rsidRPr="00C35E7C">
        <w:rPr>
          <w:rFonts w:ascii="Times New Roman" w:hAnsi="Times New Roman"/>
          <w:sz w:val="22"/>
          <w:highlight w:val="lightGray"/>
          <w:u w:val="single"/>
        </w:rPr>
        <w:t xml:space="preserve"> </w:t>
      </w:r>
      <w:proofErr w:type="spellStart"/>
      <w:r w:rsidR="00155DCB" w:rsidRPr="00C35E7C">
        <w:rPr>
          <w:rFonts w:ascii="Times New Roman" w:hAnsi="Times New Roman"/>
          <w:sz w:val="22"/>
          <w:highlight w:val="lightGray"/>
          <w:u w:val="single"/>
        </w:rPr>
        <w:t>kapsuly</w:t>
      </w:r>
      <w:proofErr w:type="spellEnd"/>
      <w:r w:rsidR="00155DCB" w:rsidRPr="00C35E7C">
        <w:rPr>
          <w:rFonts w:ascii="Times New Roman" w:hAnsi="Times New Roman"/>
          <w:sz w:val="22"/>
          <w:highlight w:val="lightGray"/>
          <w:u w:val="single"/>
        </w:rPr>
        <w:t>:</w:t>
      </w:r>
    </w:p>
    <w:p w14:paraId="7AB611D2" w14:textId="77777777" w:rsidR="00E44940" w:rsidRPr="00B4024C" w:rsidRDefault="00E44940" w:rsidP="008E3B64">
      <w:pPr>
        <w:jc w:val="both"/>
        <w:rPr>
          <w:sz w:val="22"/>
          <w:szCs w:val="22"/>
        </w:rPr>
      </w:pPr>
      <w:r w:rsidRPr="00B4024C">
        <w:rPr>
          <w:sz w:val="22"/>
          <w:szCs w:val="22"/>
          <w:highlight w:val="lightGray"/>
        </w:rPr>
        <w:t xml:space="preserve">10, 20, 28, 50, 90, 100, 200 (4 x 50), 500 (10 x 50) </w:t>
      </w:r>
      <w:r w:rsidR="0016799D" w:rsidRPr="00B4024C">
        <w:rPr>
          <w:sz w:val="22"/>
          <w:szCs w:val="22"/>
          <w:highlight w:val="lightGray"/>
        </w:rPr>
        <w:t>alebo</w:t>
      </w:r>
      <w:r w:rsidRPr="00B4024C">
        <w:rPr>
          <w:sz w:val="22"/>
          <w:szCs w:val="22"/>
          <w:highlight w:val="lightGray"/>
        </w:rPr>
        <w:t xml:space="preserve"> 1000 (20 x 50) </w:t>
      </w:r>
      <w:r w:rsidR="0016799D" w:rsidRPr="00B4024C">
        <w:rPr>
          <w:sz w:val="22"/>
          <w:szCs w:val="22"/>
          <w:highlight w:val="lightGray"/>
        </w:rPr>
        <w:t>kapsúl</w:t>
      </w:r>
      <w:r w:rsidRPr="00B4024C">
        <w:rPr>
          <w:sz w:val="22"/>
          <w:szCs w:val="22"/>
          <w:highlight w:val="lightGray"/>
        </w:rPr>
        <w:t>.</w:t>
      </w:r>
    </w:p>
    <w:p w14:paraId="35D69C93" w14:textId="77777777" w:rsidR="00E44940" w:rsidRPr="00B4024C" w:rsidRDefault="00E44940" w:rsidP="008E3B64">
      <w:pPr>
        <w:pStyle w:val="Table"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54193D7" w14:textId="6B4EE180" w:rsidR="00E44940" w:rsidRPr="00B4024C" w:rsidRDefault="00E44940" w:rsidP="008E3B64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- </w:t>
      </w: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Teva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</w:t>
      </w:r>
      <w:r w:rsidRPr="00696DA1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300 mg</w:t>
      </w:r>
      <w:r w:rsidR="00696DA1" w:rsidRPr="00696DA1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proofErr w:type="spellStart"/>
      <w:r w:rsidR="00696DA1" w:rsidRPr="00C35E7C">
        <w:rPr>
          <w:rFonts w:ascii="Times New Roman" w:hAnsi="Times New Roman"/>
          <w:sz w:val="22"/>
          <w:highlight w:val="lightGray"/>
          <w:u w:val="single"/>
        </w:rPr>
        <w:t>tvrdé</w:t>
      </w:r>
      <w:proofErr w:type="spellEnd"/>
      <w:r w:rsidR="00696DA1" w:rsidRPr="00C35E7C">
        <w:rPr>
          <w:rFonts w:ascii="Times New Roman" w:hAnsi="Times New Roman"/>
          <w:sz w:val="22"/>
          <w:highlight w:val="lightGray"/>
          <w:u w:val="single"/>
        </w:rPr>
        <w:t xml:space="preserve"> </w:t>
      </w:r>
      <w:proofErr w:type="spellStart"/>
      <w:r w:rsidR="00696DA1" w:rsidRPr="00C35E7C">
        <w:rPr>
          <w:rFonts w:ascii="Times New Roman" w:hAnsi="Times New Roman"/>
          <w:sz w:val="22"/>
          <w:highlight w:val="lightGray"/>
          <w:u w:val="single"/>
        </w:rPr>
        <w:t>kapsuly</w:t>
      </w:r>
      <w:proofErr w:type="spellEnd"/>
      <w:r w:rsidRPr="00696DA1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3FD149D1" w14:textId="77777777" w:rsidR="00E44940" w:rsidRPr="00B4024C" w:rsidRDefault="00E44940" w:rsidP="008E3B64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10, 20, 28, 50, 90, 100, 200 (2 x 100), 500 (10 x 50) </w:t>
      </w:r>
      <w:r w:rsidR="0016799D"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alebo</w:t>
      </w:r>
      <w:r w:rsidRPr="00B4024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1000 (20 x 50)</w:t>
      </w:r>
      <w:r w:rsidR="0016799D" w:rsidRPr="00B4024C">
        <w:rPr>
          <w:rFonts w:ascii="Times New Roman" w:hAnsi="Times New Roman"/>
          <w:snapToGrid/>
          <w:sz w:val="22"/>
          <w:szCs w:val="22"/>
          <w:highlight w:val="lightGray"/>
          <w:lang w:val="sk-SK"/>
        </w:rPr>
        <w:t xml:space="preserve"> </w:t>
      </w:r>
      <w:r w:rsidR="0016799D" w:rsidRPr="00B4024C">
        <w:rPr>
          <w:rFonts w:ascii="Times New Roman" w:hAnsi="Times New Roman"/>
          <w:sz w:val="22"/>
          <w:szCs w:val="22"/>
          <w:highlight w:val="lightGray"/>
          <w:lang w:val="sk-SK"/>
        </w:rPr>
        <w:t>kapsúl.</w:t>
      </w:r>
    </w:p>
    <w:p w14:paraId="5B099EEE" w14:textId="77777777" w:rsidR="00E44940" w:rsidRPr="00B4024C" w:rsidRDefault="00E44940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B22FFA8" w14:textId="0EB40D0D" w:rsidR="00E44940" w:rsidRPr="00B4024C" w:rsidRDefault="00E44940" w:rsidP="008E3B64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- </w:t>
      </w:r>
      <w:proofErr w:type="spellStart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Teva</w:t>
      </w:r>
      <w:proofErr w:type="spellEnd"/>
      <w:r w:rsidRPr="00B4024C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 </w:t>
      </w:r>
      <w:r w:rsidRPr="00696DA1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400 mg</w:t>
      </w:r>
      <w:r w:rsidR="00696DA1" w:rsidRPr="00696DA1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proofErr w:type="spellStart"/>
      <w:r w:rsidR="00696DA1" w:rsidRPr="00C35E7C">
        <w:rPr>
          <w:rFonts w:ascii="Times New Roman" w:hAnsi="Times New Roman"/>
          <w:sz w:val="22"/>
          <w:highlight w:val="lightGray"/>
          <w:u w:val="single"/>
        </w:rPr>
        <w:t>tvrdé</w:t>
      </w:r>
      <w:proofErr w:type="spellEnd"/>
      <w:r w:rsidR="00696DA1" w:rsidRPr="00C35E7C">
        <w:rPr>
          <w:rFonts w:ascii="Times New Roman" w:hAnsi="Times New Roman"/>
          <w:sz w:val="22"/>
          <w:highlight w:val="lightGray"/>
          <w:u w:val="single"/>
        </w:rPr>
        <w:t xml:space="preserve"> </w:t>
      </w:r>
      <w:proofErr w:type="spellStart"/>
      <w:r w:rsidR="00696DA1" w:rsidRPr="00C35E7C">
        <w:rPr>
          <w:rFonts w:ascii="Times New Roman" w:hAnsi="Times New Roman"/>
          <w:sz w:val="22"/>
          <w:highlight w:val="lightGray"/>
          <w:u w:val="single"/>
        </w:rPr>
        <w:t>kapsuly</w:t>
      </w:r>
      <w:proofErr w:type="spellEnd"/>
      <w:r w:rsidRPr="00696DA1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28B698CA" w14:textId="77777777" w:rsidR="00E44940" w:rsidRPr="00B4024C" w:rsidRDefault="00E44940" w:rsidP="008E3B64">
      <w:pPr>
        <w:jc w:val="both"/>
        <w:rPr>
          <w:sz w:val="22"/>
          <w:szCs w:val="22"/>
        </w:rPr>
      </w:pPr>
      <w:r w:rsidRPr="00B4024C">
        <w:rPr>
          <w:sz w:val="22"/>
          <w:szCs w:val="22"/>
          <w:highlight w:val="lightGray"/>
        </w:rPr>
        <w:t xml:space="preserve">10, 20, 28, 30, 50, 90, 100, 200 (2 x 100), 500 (10 x 50) </w:t>
      </w:r>
      <w:r w:rsidR="0016799D" w:rsidRPr="00B4024C">
        <w:rPr>
          <w:sz w:val="22"/>
          <w:szCs w:val="22"/>
          <w:highlight w:val="lightGray"/>
        </w:rPr>
        <w:t xml:space="preserve">alebo </w:t>
      </w:r>
      <w:r w:rsidRPr="00B4024C">
        <w:rPr>
          <w:sz w:val="22"/>
          <w:szCs w:val="22"/>
          <w:highlight w:val="lightGray"/>
        </w:rPr>
        <w:t xml:space="preserve">1000 (20 x 50) </w:t>
      </w:r>
      <w:r w:rsidR="0016799D" w:rsidRPr="00B4024C">
        <w:rPr>
          <w:sz w:val="22"/>
          <w:szCs w:val="22"/>
          <w:highlight w:val="lightGray"/>
        </w:rPr>
        <w:t>kapsúl.</w:t>
      </w:r>
    </w:p>
    <w:p w14:paraId="00103F2D" w14:textId="77777777" w:rsidR="00E44940" w:rsidRPr="00B4024C" w:rsidRDefault="00E44940" w:rsidP="008E3B64">
      <w:pPr>
        <w:rPr>
          <w:sz w:val="22"/>
          <w:szCs w:val="22"/>
        </w:rPr>
      </w:pPr>
    </w:p>
    <w:p w14:paraId="0A5440E5" w14:textId="77777777" w:rsidR="006B16FD" w:rsidRPr="00B4024C" w:rsidRDefault="00676DE0" w:rsidP="008E3B64">
      <w:pPr>
        <w:rPr>
          <w:sz w:val="22"/>
          <w:szCs w:val="22"/>
        </w:rPr>
      </w:pPr>
      <w:r w:rsidRPr="00B4024C">
        <w:rPr>
          <w:sz w:val="22"/>
          <w:szCs w:val="22"/>
        </w:rPr>
        <w:t>Na trh nemusia byť uvedené všetky veľkosti balenia.</w:t>
      </w:r>
      <w:r w:rsidR="006B16FD" w:rsidRPr="00B4024C">
        <w:rPr>
          <w:sz w:val="22"/>
          <w:szCs w:val="22"/>
        </w:rPr>
        <w:tab/>
      </w:r>
    </w:p>
    <w:p w14:paraId="5D4A56BA" w14:textId="77777777" w:rsidR="007D1F46" w:rsidRPr="00B4024C" w:rsidRDefault="001F4551" w:rsidP="005859F0">
      <w:pPr>
        <w:rPr>
          <w:sz w:val="22"/>
          <w:szCs w:val="22"/>
        </w:rPr>
      </w:pPr>
      <w:r w:rsidRPr="00B4024C">
        <w:rPr>
          <w:sz w:val="22"/>
          <w:szCs w:val="22"/>
        </w:rPr>
        <w:tab/>
      </w:r>
    </w:p>
    <w:p w14:paraId="07EDF449" w14:textId="77777777" w:rsidR="007D1F46" w:rsidRPr="00B4024C" w:rsidRDefault="007D1F46" w:rsidP="005859F0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 xml:space="preserve">6.6 </w:t>
      </w:r>
      <w:r w:rsidR="0016799D" w:rsidRPr="00B4024C">
        <w:rPr>
          <w:b/>
          <w:bCs/>
          <w:sz w:val="22"/>
          <w:szCs w:val="22"/>
        </w:rPr>
        <w:tab/>
      </w:r>
      <w:r w:rsidR="00A27D8A" w:rsidRPr="00B4024C">
        <w:rPr>
          <w:b/>
          <w:bCs/>
          <w:sz w:val="22"/>
          <w:szCs w:val="22"/>
        </w:rPr>
        <w:t xml:space="preserve">Špeciálne opatrenia na likvidáciu a iné </w:t>
      </w:r>
      <w:r w:rsidRPr="00B4024C">
        <w:rPr>
          <w:b/>
          <w:bCs/>
          <w:sz w:val="22"/>
          <w:szCs w:val="22"/>
        </w:rPr>
        <w:t>zaobchádzani</w:t>
      </w:r>
      <w:r w:rsidR="00A27D8A" w:rsidRPr="00B4024C">
        <w:rPr>
          <w:b/>
          <w:bCs/>
          <w:sz w:val="22"/>
          <w:szCs w:val="22"/>
        </w:rPr>
        <w:t>e</w:t>
      </w:r>
      <w:r w:rsidRPr="00B4024C">
        <w:rPr>
          <w:b/>
          <w:bCs/>
          <w:sz w:val="22"/>
          <w:szCs w:val="22"/>
        </w:rPr>
        <w:t xml:space="preserve"> s</w:t>
      </w:r>
      <w:r w:rsidR="00AD7A45" w:rsidRPr="00B4024C">
        <w:rPr>
          <w:b/>
          <w:bCs/>
          <w:sz w:val="22"/>
          <w:szCs w:val="22"/>
        </w:rPr>
        <w:t> </w:t>
      </w:r>
      <w:r w:rsidRPr="00B4024C">
        <w:rPr>
          <w:b/>
          <w:bCs/>
          <w:sz w:val="22"/>
          <w:szCs w:val="22"/>
        </w:rPr>
        <w:t>liekom</w:t>
      </w:r>
    </w:p>
    <w:p w14:paraId="4EC14632" w14:textId="77777777" w:rsidR="00AD7A45" w:rsidRPr="00B4024C" w:rsidRDefault="00AD7A45" w:rsidP="00191A53">
      <w:pPr>
        <w:rPr>
          <w:b/>
          <w:bCs/>
          <w:sz w:val="22"/>
          <w:szCs w:val="22"/>
        </w:rPr>
      </w:pPr>
    </w:p>
    <w:p w14:paraId="67AED669" w14:textId="77777777" w:rsidR="00AD7A45" w:rsidRPr="00B4024C" w:rsidRDefault="00AD7A45" w:rsidP="008E3B64">
      <w:pPr>
        <w:rPr>
          <w:sz w:val="22"/>
          <w:szCs w:val="22"/>
        </w:rPr>
      </w:pPr>
      <w:r w:rsidRPr="00B4024C">
        <w:rPr>
          <w:sz w:val="22"/>
          <w:szCs w:val="22"/>
        </w:rPr>
        <w:t>Žiadne zvláštne požiadavky.</w:t>
      </w:r>
    </w:p>
    <w:p w14:paraId="396469B7" w14:textId="77777777" w:rsidR="007628ED" w:rsidRPr="00B4024C" w:rsidRDefault="007628ED" w:rsidP="005859F0">
      <w:pPr>
        <w:rPr>
          <w:snapToGrid w:val="0"/>
          <w:sz w:val="22"/>
          <w:szCs w:val="22"/>
        </w:rPr>
      </w:pPr>
    </w:p>
    <w:p w14:paraId="5C3856B6" w14:textId="77777777" w:rsidR="0016799D" w:rsidRPr="00B4024C" w:rsidRDefault="0016799D" w:rsidP="00124B4B">
      <w:pPr>
        <w:rPr>
          <w:snapToGrid w:val="0"/>
          <w:sz w:val="22"/>
          <w:szCs w:val="22"/>
        </w:rPr>
      </w:pPr>
    </w:p>
    <w:p w14:paraId="78637E06" w14:textId="77777777" w:rsidR="007D1F46" w:rsidRPr="00B4024C" w:rsidRDefault="0016799D" w:rsidP="005859F0">
      <w:pPr>
        <w:rPr>
          <w:b/>
          <w:bCs/>
          <w:sz w:val="22"/>
          <w:szCs w:val="22"/>
        </w:rPr>
      </w:pPr>
      <w:r w:rsidRPr="00B4024C">
        <w:rPr>
          <w:b/>
          <w:bCs/>
          <w:caps/>
          <w:sz w:val="22"/>
          <w:szCs w:val="22"/>
        </w:rPr>
        <w:t>7.</w:t>
      </w:r>
      <w:r w:rsidRPr="00B4024C">
        <w:rPr>
          <w:b/>
          <w:bCs/>
          <w:caps/>
          <w:sz w:val="22"/>
          <w:szCs w:val="22"/>
        </w:rPr>
        <w:tab/>
      </w:r>
      <w:r w:rsidR="00AD7A45" w:rsidRPr="00B4024C">
        <w:rPr>
          <w:b/>
          <w:bCs/>
          <w:caps/>
          <w:sz w:val="22"/>
          <w:szCs w:val="22"/>
        </w:rPr>
        <w:t>Držiteľ rozhodnutia o registrácii</w:t>
      </w:r>
      <w:r w:rsidR="00AD7A45" w:rsidRPr="00B4024C">
        <w:rPr>
          <w:b/>
          <w:bCs/>
          <w:sz w:val="22"/>
          <w:szCs w:val="22"/>
        </w:rPr>
        <w:t xml:space="preserve"> </w:t>
      </w:r>
    </w:p>
    <w:p w14:paraId="1BE69A54" w14:textId="77777777" w:rsidR="00D85FC8" w:rsidRPr="00B4024C" w:rsidRDefault="00D85FC8" w:rsidP="00191A53">
      <w:pPr>
        <w:rPr>
          <w:sz w:val="22"/>
          <w:szCs w:val="22"/>
        </w:rPr>
      </w:pPr>
    </w:p>
    <w:p w14:paraId="78BB3C96" w14:textId="77777777" w:rsidR="00067DBF" w:rsidRDefault="00067DBF" w:rsidP="00067DBF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Teva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B.V</w:t>
      </w:r>
      <w:proofErr w:type="spellEnd"/>
      <w:r>
        <w:rPr>
          <w:sz w:val="22"/>
          <w:szCs w:val="22"/>
        </w:rPr>
        <w:t>.</w:t>
      </w:r>
    </w:p>
    <w:p w14:paraId="42104FE9" w14:textId="77777777" w:rsidR="00067DBF" w:rsidRDefault="00067DBF" w:rsidP="00067DBF">
      <w:pPr>
        <w:widowControl w:val="0"/>
        <w:rPr>
          <w:sz w:val="22"/>
          <w:szCs w:val="22"/>
        </w:rPr>
      </w:pPr>
      <w:proofErr w:type="spellStart"/>
      <w:r w:rsidRPr="007F6E94">
        <w:rPr>
          <w:sz w:val="22"/>
          <w:szCs w:val="22"/>
        </w:rPr>
        <w:t>Swensweg</w:t>
      </w:r>
      <w:proofErr w:type="spellEnd"/>
      <w:r w:rsidRPr="007F6E94">
        <w:rPr>
          <w:sz w:val="22"/>
          <w:szCs w:val="22"/>
        </w:rPr>
        <w:t xml:space="preserve"> 5, </w:t>
      </w:r>
    </w:p>
    <w:p w14:paraId="06D67C95" w14:textId="77777777" w:rsidR="00067DBF" w:rsidRDefault="00067DBF" w:rsidP="00067DBF">
      <w:pPr>
        <w:widowControl w:val="0"/>
        <w:rPr>
          <w:sz w:val="22"/>
          <w:szCs w:val="22"/>
        </w:rPr>
      </w:pPr>
      <w:r w:rsidRPr="007F6E94">
        <w:rPr>
          <w:sz w:val="22"/>
          <w:szCs w:val="22"/>
        </w:rPr>
        <w:t xml:space="preserve">2031 </w:t>
      </w:r>
      <w:proofErr w:type="spellStart"/>
      <w:r w:rsidRPr="007F6E94">
        <w:rPr>
          <w:sz w:val="22"/>
          <w:szCs w:val="22"/>
        </w:rPr>
        <w:t>GA</w:t>
      </w:r>
      <w:proofErr w:type="spellEnd"/>
      <w:r w:rsidRPr="007F6E94">
        <w:rPr>
          <w:sz w:val="22"/>
          <w:szCs w:val="22"/>
        </w:rPr>
        <w:t xml:space="preserve"> </w:t>
      </w:r>
      <w:proofErr w:type="spellStart"/>
      <w:r w:rsidRPr="007F6E94">
        <w:rPr>
          <w:sz w:val="22"/>
          <w:szCs w:val="22"/>
        </w:rPr>
        <w:t>Haarlem</w:t>
      </w:r>
      <w:proofErr w:type="spellEnd"/>
      <w:r w:rsidRPr="007F6E94">
        <w:rPr>
          <w:sz w:val="22"/>
          <w:szCs w:val="22"/>
        </w:rPr>
        <w:t xml:space="preserve">, </w:t>
      </w:r>
    </w:p>
    <w:p w14:paraId="6D7618EC" w14:textId="77777777" w:rsidR="00067DBF" w:rsidRDefault="00067DBF" w:rsidP="00067DBF">
      <w:pPr>
        <w:widowControl w:val="0"/>
        <w:rPr>
          <w:b/>
          <w:sz w:val="22"/>
          <w:szCs w:val="22"/>
        </w:rPr>
      </w:pPr>
      <w:r w:rsidRPr="007F6E94">
        <w:rPr>
          <w:sz w:val="22"/>
          <w:szCs w:val="22"/>
        </w:rPr>
        <w:t>Holandsko</w:t>
      </w:r>
    </w:p>
    <w:p w14:paraId="66A709CC" w14:textId="77777777" w:rsidR="0016799D" w:rsidRPr="00B4024C" w:rsidRDefault="0016799D" w:rsidP="008E3B64">
      <w:pPr>
        <w:rPr>
          <w:sz w:val="22"/>
          <w:szCs w:val="22"/>
        </w:rPr>
      </w:pPr>
    </w:p>
    <w:p w14:paraId="312FBEE3" w14:textId="77777777" w:rsidR="00AD7A45" w:rsidRPr="00F37928" w:rsidRDefault="00AD7A45" w:rsidP="005859F0">
      <w:pPr>
        <w:rPr>
          <w:sz w:val="22"/>
          <w:szCs w:val="22"/>
        </w:rPr>
      </w:pPr>
    </w:p>
    <w:p w14:paraId="0FBAD3E6" w14:textId="77777777" w:rsidR="007D1F46" w:rsidRPr="00B4024C" w:rsidRDefault="007D1F46" w:rsidP="005859F0">
      <w:pPr>
        <w:rPr>
          <w:b/>
          <w:bCs/>
          <w:sz w:val="22"/>
          <w:szCs w:val="22"/>
        </w:rPr>
      </w:pPr>
      <w:r w:rsidRPr="00975537">
        <w:rPr>
          <w:b/>
          <w:bCs/>
          <w:sz w:val="22"/>
          <w:szCs w:val="22"/>
        </w:rPr>
        <w:t>8.</w:t>
      </w:r>
      <w:r w:rsidR="0016799D" w:rsidRPr="00B4024C">
        <w:rPr>
          <w:b/>
          <w:bCs/>
          <w:sz w:val="22"/>
          <w:szCs w:val="22"/>
        </w:rPr>
        <w:tab/>
      </w:r>
      <w:r w:rsidR="00AD7A45" w:rsidRPr="00B4024C">
        <w:rPr>
          <w:b/>
          <w:bCs/>
          <w:caps/>
          <w:sz w:val="22"/>
          <w:szCs w:val="22"/>
        </w:rPr>
        <w:t>Registračné čísl</w:t>
      </w:r>
      <w:r w:rsidR="00B95DBD">
        <w:rPr>
          <w:b/>
          <w:bCs/>
          <w:caps/>
          <w:sz w:val="22"/>
          <w:szCs w:val="22"/>
        </w:rPr>
        <w:t>A</w:t>
      </w:r>
      <w:r w:rsidR="00AD7A45" w:rsidRPr="00B4024C">
        <w:rPr>
          <w:b/>
          <w:bCs/>
          <w:sz w:val="22"/>
          <w:szCs w:val="22"/>
        </w:rPr>
        <w:t xml:space="preserve"> </w:t>
      </w:r>
    </w:p>
    <w:p w14:paraId="0D5FD255" w14:textId="77777777" w:rsidR="006F0D06" w:rsidRPr="00B4024C" w:rsidRDefault="006F0D06" w:rsidP="00191A53">
      <w:pPr>
        <w:rPr>
          <w:b/>
          <w:bCs/>
          <w:sz w:val="22"/>
          <w:szCs w:val="22"/>
        </w:rPr>
      </w:pPr>
    </w:p>
    <w:p w14:paraId="3014CE10" w14:textId="77777777" w:rsidR="00836E8A" w:rsidRPr="00B4024C" w:rsidRDefault="006F0D06" w:rsidP="008E3B64">
      <w:pPr>
        <w:rPr>
          <w:bCs/>
          <w:sz w:val="22"/>
          <w:szCs w:val="22"/>
        </w:rPr>
      </w:pPr>
      <w:r w:rsidRPr="00B4024C">
        <w:rPr>
          <w:bCs/>
          <w:sz w:val="22"/>
          <w:szCs w:val="22"/>
        </w:rPr>
        <w:t xml:space="preserve">100 mg – </w:t>
      </w:r>
      <w:proofErr w:type="spellStart"/>
      <w:r w:rsidRPr="00B4024C">
        <w:rPr>
          <w:bCs/>
          <w:sz w:val="22"/>
          <w:szCs w:val="22"/>
        </w:rPr>
        <w:t>reg.č</w:t>
      </w:r>
      <w:proofErr w:type="spellEnd"/>
      <w:r w:rsidRPr="00B4024C">
        <w:rPr>
          <w:bCs/>
          <w:sz w:val="22"/>
          <w:szCs w:val="22"/>
        </w:rPr>
        <w:t>.  21/0156/05-S</w:t>
      </w:r>
    </w:p>
    <w:p w14:paraId="293204B8" w14:textId="77777777" w:rsidR="006F0D06" w:rsidRPr="00B4024C" w:rsidRDefault="006F0D06" w:rsidP="008E3B64">
      <w:pPr>
        <w:rPr>
          <w:bCs/>
          <w:sz w:val="22"/>
          <w:szCs w:val="22"/>
        </w:rPr>
      </w:pPr>
      <w:r w:rsidRPr="00B4024C">
        <w:rPr>
          <w:bCs/>
          <w:sz w:val="22"/>
          <w:szCs w:val="22"/>
        </w:rPr>
        <w:t xml:space="preserve">300 mg – </w:t>
      </w:r>
      <w:proofErr w:type="spellStart"/>
      <w:r w:rsidRPr="00B4024C">
        <w:rPr>
          <w:bCs/>
          <w:sz w:val="22"/>
          <w:szCs w:val="22"/>
        </w:rPr>
        <w:t>reg.č</w:t>
      </w:r>
      <w:proofErr w:type="spellEnd"/>
      <w:r w:rsidRPr="00B4024C">
        <w:rPr>
          <w:bCs/>
          <w:sz w:val="22"/>
          <w:szCs w:val="22"/>
        </w:rPr>
        <w:t>. 21/0157/05-S</w:t>
      </w:r>
    </w:p>
    <w:p w14:paraId="7EEBD690" w14:textId="77777777" w:rsidR="006F0D06" w:rsidRPr="00B4024C" w:rsidRDefault="006F0D06" w:rsidP="008E3B64">
      <w:pPr>
        <w:rPr>
          <w:bCs/>
          <w:sz w:val="22"/>
          <w:szCs w:val="22"/>
        </w:rPr>
      </w:pPr>
      <w:r w:rsidRPr="00B4024C">
        <w:rPr>
          <w:bCs/>
          <w:sz w:val="22"/>
          <w:szCs w:val="22"/>
        </w:rPr>
        <w:t xml:space="preserve">400 mg – </w:t>
      </w:r>
      <w:proofErr w:type="spellStart"/>
      <w:r w:rsidRPr="00B4024C">
        <w:rPr>
          <w:bCs/>
          <w:sz w:val="22"/>
          <w:szCs w:val="22"/>
        </w:rPr>
        <w:t>reg.č</w:t>
      </w:r>
      <w:proofErr w:type="spellEnd"/>
      <w:r w:rsidRPr="00B4024C">
        <w:rPr>
          <w:bCs/>
          <w:sz w:val="22"/>
          <w:szCs w:val="22"/>
        </w:rPr>
        <w:t>. 21/0158/05-S</w:t>
      </w:r>
    </w:p>
    <w:p w14:paraId="38935CB5" w14:textId="77777777" w:rsidR="00004B69" w:rsidRPr="00B4024C" w:rsidRDefault="00004B69" w:rsidP="005859F0">
      <w:pPr>
        <w:rPr>
          <w:b/>
          <w:bCs/>
          <w:sz w:val="22"/>
          <w:szCs w:val="22"/>
        </w:rPr>
      </w:pPr>
    </w:p>
    <w:p w14:paraId="0858521E" w14:textId="77777777" w:rsidR="0016799D" w:rsidRPr="00B4024C" w:rsidRDefault="0016799D" w:rsidP="00191A53">
      <w:pPr>
        <w:rPr>
          <w:b/>
          <w:bCs/>
          <w:sz w:val="22"/>
          <w:szCs w:val="22"/>
        </w:rPr>
      </w:pPr>
    </w:p>
    <w:p w14:paraId="3F52EB84" w14:textId="77777777" w:rsidR="007D1F46" w:rsidRPr="00B4024C" w:rsidRDefault="007D1F46" w:rsidP="008E3B64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t xml:space="preserve">9. </w:t>
      </w:r>
      <w:r w:rsidR="0016799D" w:rsidRPr="00B4024C">
        <w:rPr>
          <w:b/>
          <w:bCs/>
          <w:sz w:val="22"/>
          <w:szCs w:val="22"/>
        </w:rPr>
        <w:tab/>
      </w:r>
      <w:r w:rsidR="00AD7A45" w:rsidRPr="00B4024C">
        <w:rPr>
          <w:b/>
          <w:bCs/>
          <w:caps/>
          <w:sz w:val="22"/>
          <w:szCs w:val="22"/>
        </w:rPr>
        <w:t>Dátum prvej registrácie/Predĺženia registrácie</w:t>
      </w:r>
      <w:r w:rsidR="00AD7A45" w:rsidRPr="00B4024C">
        <w:rPr>
          <w:b/>
          <w:bCs/>
          <w:sz w:val="22"/>
          <w:szCs w:val="22"/>
        </w:rPr>
        <w:t xml:space="preserve"> </w:t>
      </w:r>
    </w:p>
    <w:p w14:paraId="6B21FDA5" w14:textId="77777777" w:rsidR="00836E8A" w:rsidRPr="00B4024C" w:rsidRDefault="00836E8A" w:rsidP="008E3B64">
      <w:pPr>
        <w:rPr>
          <w:b/>
          <w:bCs/>
          <w:sz w:val="22"/>
          <w:szCs w:val="22"/>
        </w:rPr>
      </w:pPr>
    </w:p>
    <w:p w14:paraId="120C82DA" w14:textId="6196099E" w:rsidR="0016799D" w:rsidRPr="00B4024C" w:rsidRDefault="000D0D27" w:rsidP="008E3B64">
      <w:pPr>
        <w:rPr>
          <w:bCs/>
          <w:sz w:val="22"/>
          <w:szCs w:val="22"/>
        </w:rPr>
      </w:pPr>
      <w:r w:rsidRPr="00B4024C">
        <w:rPr>
          <w:bCs/>
          <w:sz w:val="22"/>
          <w:szCs w:val="22"/>
        </w:rPr>
        <w:t xml:space="preserve">Dátum prvej registrácie: </w:t>
      </w:r>
      <w:proofErr w:type="spellStart"/>
      <w:r w:rsidRPr="00B4024C">
        <w:rPr>
          <w:bCs/>
          <w:sz w:val="22"/>
          <w:szCs w:val="22"/>
        </w:rPr>
        <w:t>09.</w:t>
      </w:r>
      <w:r w:rsidR="00696DA1">
        <w:rPr>
          <w:bCs/>
          <w:sz w:val="22"/>
          <w:szCs w:val="22"/>
        </w:rPr>
        <w:t>júna</w:t>
      </w:r>
      <w:proofErr w:type="spellEnd"/>
      <w:r w:rsidR="00696DA1">
        <w:rPr>
          <w:bCs/>
          <w:sz w:val="22"/>
          <w:szCs w:val="22"/>
        </w:rPr>
        <w:t xml:space="preserve"> </w:t>
      </w:r>
      <w:r w:rsidRPr="00B4024C">
        <w:rPr>
          <w:bCs/>
          <w:sz w:val="22"/>
          <w:szCs w:val="22"/>
        </w:rPr>
        <w:t>2005</w:t>
      </w:r>
    </w:p>
    <w:p w14:paraId="0504ABDB" w14:textId="53FBD634" w:rsidR="000D0D27" w:rsidRPr="00B4024C" w:rsidRDefault="000D0D27" w:rsidP="008E3B64">
      <w:pPr>
        <w:rPr>
          <w:bCs/>
          <w:sz w:val="22"/>
          <w:szCs w:val="22"/>
        </w:rPr>
      </w:pPr>
      <w:r w:rsidRPr="00B4024C">
        <w:rPr>
          <w:bCs/>
          <w:sz w:val="22"/>
          <w:szCs w:val="22"/>
        </w:rPr>
        <w:t xml:space="preserve">Dátum posledného predĺženia registrácie: </w:t>
      </w:r>
      <w:proofErr w:type="spellStart"/>
      <w:r w:rsidRPr="00B4024C">
        <w:rPr>
          <w:bCs/>
          <w:sz w:val="22"/>
          <w:szCs w:val="22"/>
        </w:rPr>
        <w:t>23.</w:t>
      </w:r>
      <w:r w:rsidR="00696DA1">
        <w:rPr>
          <w:bCs/>
          <w:sz w:val="22"/>
          <w:szCs w:val="22"/>
        </w:rPr>
        <w:t>decembra</w:t>
      </w:r>
      <w:proofErr w:type="spellEnd"/>
      <w:r w:rsidR="00696DA1">
        <w:rPr>
          <w:bCs/>
          <w:sz w:val="22"/>
          <w:szCs w:val="22"/>
        </w:rPr>
        <w:t xml:space="preserve"> </w:t>
      </w:r>
      <w:r w:rsidRPr="00B4024C">
        <w:rPr>
          <w:bCs/>
          <w:sz w:val="22"/>
          <w:szCs w:val="22"/>
        </w:rPr>
        <w:t>2008</w:t>
      </w:r>
    </w:p>
    <w:p w14:paraId="1F41AF0D" w14:textId="77777777" w:rsidR="0016799D" w:rsidRPr="00B4024C" w:rsidRDefault="0016799D" w:rsidP="008E3B64">
      <w:pPr>
        <w:rPr>
          <w:b/>
          <w:bCs/>
          <w:sz w:val="22"/>
          <w:szCs w:val="22"/>
        </w:rPr>
      </w:pPr>
    </w:p>
    <w:p w14:paraId="35E54BEE" w14:textId="77777777" w:rsidR="00004B69" w:rsidRPr="00B4024C" w:rsidRDefault="00004B69" w:rsidP="008E3B64">
      <w:pPr>
        <w:rPr>
          <w:b/>
          <w:bCs/>
          <w:sz w:val="22"/>
          <w:szCs w:val="22"/>
        </w:rPr>
      </w:pPr>
    </w:p>
    <w:p w14:paraId="389ECADE" w14:textId="77777777" w:rsidR="007D1F46" w:rsidRPr="00B4024C" w:rsidRDefault="007D1F46" w:rsidP="008E3B64">
      <w:pPr>
        <w:rPr>
          <w:b/>
          <w:bCs/>
          <w:sz w:val="22"/>
          <w:szCs w:val="22"/>
        </w:rPr>
      </w:pPr>
      <w:r w:rsidRPr="00B4024C">
        <w:rPr>
          <w:b/>
          <w:bCs/>
          <w:sz w:val="22"/>
          <w:szCs w:val="22"/>
        </w:rPr>
        <w:lastRenderedPageBreak/>
        <w:t>10</w:t>
      </w:r>
      <w:r w:rsidR="00D85FC8" w:rsidRPr="00B4024C">
        <w:rPr>
          <w:b/>
          <w:bCs/>
          <w:sz w:val="22"/>
          <w:szCs w:val="22"/>
        </w:rPr>
        <w:t xml:space="preserve">. </w:t>
      </w:r>
      <w:r w:rsidR="0016799D" w:rsidRPr="00B4024C">
        <w:rPr>
          <w:b/>
          <w:bCs/>
          <w:sz w:val="22"/>
          <w:szCs w:val="22"/>
        </w:rPr>
        <w:tab/>
      </w:r>
      <w:r w:rsidR="00AD7A45" w:rsidRPr="00B4024C">
        <w:rPr>
          <w:b/>
          <w:bCs/>
          <w:caps/>
          <w:sz w:val="22"/>
          <w:szCs w:val="22"/>
        </w:rPr>
        <w:t>Dátum revízie textu</w:t>
      </w:r>
      <w:r w:rsidR="00AD7A45" w:rsidRPr="00B4024C">
        <w:rPr>
          <w:b/>
          <w:bCs/>
          <w:sz w:val="22"/>
          <w:szCs w:val="22"/>
        </w:rPr>
        <w:t xml:space="preserve"> </w:t>
      </w:r>
    </w:p>
    <w:p w14:paraId="3ED98595" w14:textId="77777777" w:rsidR="00836D41" w:rsidRPr="00B4024C" w:rsidRDefault="00836D41" w:rsidP="008E3B64">
      <w:pPr>
        <w:rPr>
          <w:bCs/>
          <w:sz w:val="22"/>
          <w:szCs w:val="22"/>
        </w:rPr>
      </w:pPr>
    </w:p>
    <w:p w14:paraId="39E6844A" w14:textId="0968F53B" w:rsidR="00761059" w:rsidRPr="002628B3" w:rsidRDefault="00696DA1" w:rsidP="008E3B6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Marec 2018</w:t>
      </w:r>
    </w:p>
    <w:sectPr w:rsidR="00761059" w:rsidRPr="002628B3" w:rsidSect="00C35E7C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7C9A0" w14:textId="77777777" w:rsidR="004606E6" w:rsidRDefault="004606E6">
      <w:r>
        <w:separator/>
      </w:r>
    </w:p>
  </w:endnote>
  <w:endnote w:type="continuationSeparator" w:id="0">
    <w:p w14:paraId="24F3887D" w14:textId="77777777" w:rsidR="004606E6" w:rsidRDefault="004606E6">
      <w:r>
        <w:continuationSeparator/>
      </w:r>
    </w:p>
  </w:endnote>
  <w:endnote w:type="continuationNotice" w:id="1">
    <w:p w14:paraId="7DF5F3AB" w14:textId="77777777" w:rsidR="004606E6" w:rsidRDefault="00460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DD895" w14:textId="77777777" w:rsidR="00F13599" w:rsidRDefault="00F13599" w:rsidP="007A3D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1AB3D5" w14:textId="77777777" w:rsidR="00F13599" w:rsidRDefault="00F135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37A5E" w14:textId="77777777" w:rsidR="00F13599" w:rsidRDefault="00F13599" w:rsidP="007A3D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35E7C">
      <w:rPr>
        <w:rStyle w:val="slostrany"/>
        <w:noProof/>
      </w:rPr>
      <w:t>15</w:t>
    </w:r>
    <w:r>
      <w:rPr>
        <w:rStyle w:val="slostrany"/>
      </w:rPr>
      <w:fldChar w:fldCharType="end"/>
    </w:r>
  </w:p>
  <w:p w14:paraId="15EA2EF5" w14:textId="77777777" w:rsidR="00F13599" w:rsidRPr="00C35E7C" w:rsidRDefault="00F13599" w:rsidP="00C35E7C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77639" w14:textId="77777777" w:rsidR="004606E6" w:rsidRDefault="004606E6">
      <w:r>
        <w:separator/>
      </w:r>
    </w:p>
  </w:footnote>
  <w:footnote w:type="continuationSeparator" w:id="0">
    <w:p w14:paraId="4BE65CE3" w14:textId="77777777" w:rsidR="004606E6" w:rsidRDefault="004606E6">
      <w:r>
        <w:continuationSeparator/>
      </w:r>
    </w:p>
  </w:footnote>
  <w:footnote w:type="continuationNotice" w:id="1">
    <w:p w14:paraId="3982B683" w14:textId="77777777" w:rsidR="004606E6" w:rsidRDefault="004606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C8F04" w14:textId="31C7F044" w:rsidR="004606E6" w:rsidRDefault="004606E6" w:rsidP="004606E6">
    <w:pPr>
      <w:pStyle w:val="Hlavika"/>
      <w:tabs>
        <w:tab w:val="clear" w:pos="4536"/>
        <w:tab w:val="clear" w:pos="9072"/>
        <w:tab w:val="left" w:pos="3832"/>
      </w:tabs>
    </w:pPr>
    <w:r w:rsidRPr="00725B5F">
      <w:rPr>
        <w:sz w:val="18"/>
        <w:szCs w:val="18"/>
      </w:rPr>
      <w:t>Príloha č.</w:t>
    </w:r>
    <w:r>
      <w:rPr>
        <w:sz w:val="18"/>
        <w:szCs w:val="18"/>
      </w:rPr>
      <w:t>1</w:t>
    </w:r>
    <w:r w:rsidRPr="00725B5F">
      <w:rPr>
        <w:sz w:val="18"/>
        <w:szCs w:val="18"/>
      </w:rPr>
      <w:t xml:space="preserve"> k notifikácii o zmene, </w:t>
    </w:r>
    <w:proofErr w:type="spellStart"/>
    <w:r w:rsidRPr="00725B5F">
      <w:rPr>
        <w:sz w:val="18"/>
        <w:szCs w:val="18"/>
      </w:rPr>
      <w:t>ev.č</w:t>
    </w:r>
    <w:proofErr w:type="spellEnd"/>
    <w:r w:rsidRPr="00725B5F">
      <w:rPr>
        <w:sz w:val="18"/>
        <w:szCs w:val="18"/>
      </w:rPr>
      <w:t>.</w:t>
    </w:r>
    <w:r>
      <w:rPr>
        <w:sz w:val="18"/>
        <w:szCs w:val="18"/>
      </w:rPr>
      <w:t>: 2017/</w:t>
    </w:r>
    <w:proofErr w:type="spellStart"/>
    <w:r>
      <w:rPr>
        <w:sz w:val="18"/>
        <w:szCs w:val="18"/>
      </w:rPr>
      <w:t>04515-ZIB</w:t>
    </w:r>
    <w:proofErr w:type="spellEnd"/>
    <w:r>
      <w:rPr>
        <w:sz w:val="18"/>
        <w:szCs w:val="18"/>
      </w:rPr>
      <w:tab/>
    </w:r>
  </w:p>
  <w:p w14:paraId="4B075967" w14:textId="77777777" w:rsidR="004606E6" w:rsidRDefault="004606E6" w:rsidP="004606E6">
    <w:pPr>
      <w:pStyle w:val="Hlavika"/>
    </w:pPr>
  </w:p>
  <w:p w14:paraId="7E6DD815" w14:textId="77777777" w:rsidR="004606E6" w:rsidRDefault="004606E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154A" w14:textId="24CC8E85" w:rsidR="00067DBF" w:rsidRDefault="000B5A68" w:rsidP="009705EF">
    <w:pPr>
      <w:pStyle w:val="Hlavika"/>
      <w:tabs>
        <w:tab w:val="clear" w:pos="4536"/>
        <w:tab w:val="clear" w:pos="9072"/>
        <w:tab w:val="left" w:pos="3832"/>
      </w:tabs>
    </w:pPr>
    <w:r w:rsidRPr="00725B5F">
      <w:rPr>
        <w:sz w:val="18"/>
        <w:szCs w:val="18"/>
      </w:rPr>
      <w:t>Príloha č.</w:t>
    </w:r>
    <w:r>
      <w:rPr>
        <w:sz w:val="18"/>
        <w:szCs w:val="18"/>
      </w:rPr>
      <w:t>2</w:t>
    </w:r>
    <w:r w:rsidRPr="00725B5F">
      <w:rPr>
        <w:sz w:val="18"/>
        <w:szCs w:val="18"/>
      </w:rPr>
      <w:t xml:space="preserve"> k notifikácii o zmene, </w:t>
    </w:r>
    <w:proofErr w:type="spellStart"/>
    <w:r w:rsidRPr="00725B5F">
      <w:rPr>
        <w:sz w:val="18"/>
        <w:szCs w:val="18"/>
      </w:rPr>
      <w:t>ev.č</w:t>
    </w:r>
    <w:proofErr w:type="spellEnd"/>
    <w:r w:rsidRPr="00725B5F">
      <w:rPr>
        <w:sz w:val="18"/>
        <w:szCs w:val="18"/>
      </w:rPr>
      <w:t>.</w:t>
    </w:r>
    <w:r>
      <w:rPr>
        <w:sz w:val="18"/>
        <w:szCs w:val="18"/>
      </w:rPr>
      <w:t>:</w:t>
    </w:r>
    <w:r w:rsidR="00B65C95">
      <w:rPr>
        <w:sz w:val="18"/>
        <w:szCs w:val="18"/>
      </w:rPr>
      <w:tab/>
    </w:r>
  </w:p>
  <w:p w14:paraId="411D9A0A" w14:textId="77777777" w:rsidR="00E64D76" w:rsidRDefault="00E64D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E66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9004AB"/>
    <w:multiLevelType w:val="multilevel"/>
    <w:tmpl w:val="A7864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010E7A"/>
    <w:multiLevelType w:val="hybridMultilevel"/>
    <w:tmpl w:val="803A9BB2"/>
    <w:lvl w:ilvl="0" w:tplc="8AB85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8BC78">
      <w:numFmt w:val="none"/>
      <w:lvlText w:val=""/>
      <w:lvlJc w:val="left"/>
      <w:pPr>
        <w:tabs>
          <w:tab w:val="num" w:pos="360"/>
        </w:tabs>
      </w:pPr>
    </w:lvl>
    <w:lvl w:ilvl="2" w:tplc="BB2CF5F2">
      <w:numFmt w:val="none"/>
      <w:lvlText w:val=""/>
      <w:lvlJc w:val="left"/>
      <w:pPr>
        <w:tabs>
          <w:tab w:val="num" w:pos="360"/>
        </w:tabs>
      </w:pPr>
    </w:lvl>
    <w:lvl w:ilvl="3" w:tplc="FF760B7E">
      <w:numFmt w:val="none"/>
      <w:lvlText w:val=""/>
      <w:lvlJc w:val="left"/>
      <w:pPr>
        <w:tabs>
          <w:tab w:val="num" w:pos="360"/>
        </w:tabs>
      </w:pPr>
    </w:lvl>
    <w:lvl w:ilvl="4" w:tplc="5888B63E">
      <w:numFmt w:val="none"/>
      <w:lvlText w:val=""/>
      <w:lvlJc w:val="left"/>
      <w:pPr>
        <w:tabs>
          <w:tab w:val="num" w:pos="360"/>
        </w:tabs>
      </w:pPr>
    </w:lvl>
    <w:lvl w:ilvl="5" w:tplc="0FEC1684">
      <w:numFmt w:val="none"/>
      <w:lvlText w:val=""/>
      <w:lvlJc w:val="left"/>
      <w:pPr>
        <w:tabs>
          <w:tab w:val="num" w:pos="360"/>
        </w:tabs>
      </w:pPr>
    </w:lvl>
    <w:lvl w:ilvl="6" w:tplc="2C14716A">
      <w:numFmt w:val="none"/>
      <w:lvlText w:val=""/>
      <w:lvlJc w:val="left"/>
      <w:pPr>
        <w:tabs>
          <w:tab w:val="num" w:pos="360"/>
        </w:tabs>
      </w:pPr>
    </w:lvl>
    <w:lvl w:ilvl="7" w:tplc="70B2F97E">
      <w:numFmt w:val="none"/>
      <w:lvlText w:val=""/>
      <w:lvlJc w:val="left"/>
      <w:pPr>
        <w:tabs>
          <w:tab w:val="num" w:pos="360"/>
        </w:tabs>
      </w:pPr>
    </w:lvl>
    <w:lvl w:ilvl="8" w:tplc="DA6C147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5F48EA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5B3A92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1505D2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34E2DE5"/>
    <w:multiLevelType w:val="hybridMultilevel"/>
    <w:tmpl w:val="9DD0A8B6"/>
    <w:lvl w:ilvl="0" w:tplc="4568F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548C9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35296E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E12779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F9C5A7A"/>
    <w:multiLevelType w:val="hybridMultilevel"/>
    <w:tmpl w:val="2CEA6116"/>
    <w:lvl w:ilvl="0" w:tplc="050AD4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20"/>
  </w:num>
  <w:num w:numId="6">
    <w:abstractNumId w:val="17"/>
  </w:num>
  <w:num w:numId="7">
    <w:abstractNumId w:val="5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8"/>
  </w:num>
  <w:num w:numId="17">
    <w:abstractNumId w:val="1"/>
  </w:num>
  <w:num w:numId="18">
    <w:abstractNumId w:val="0"/>
  </w:num>
  <w:num w:numId="19">
    <w:abstractNumId w:val="21"/>
  </w:num>
  <w:num w:numId="20">
    <w:abstractNumId w:val="3"/>
  </w:num>
  <w:num w:numId="21">
    <w:abstractNumId w:val="6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209"/>
    <w:rsid w:val="00001DB3"/>
    <w:rsid w:val="00004B69"/>
    <w:rsid w:val="00005703"/>
    <w:rsid w:val="00025204"/>
    <w:rsid w:val="00032C74"/>
    <w:rsid w:val="00040D41"/>
    <w:rsid w:val="00045731"/>
    <w:rsid w:val="000460C0"/>
    <w:rsid w:val="00046FAF"/>
    <w:rsid w:val="00047411"/>
    <w:rsid w:val="0005166A"/>
    <w:rsid w:val="00054F60"/>
    <w:rsid w:val="00055253"/>
    <w:rsid w:val="000611E3"/>
    <w:rsid w:val="000630F4"/>
    <w:rsid w:val="00067DBF"/>
    <w:rsid w:val="00070361"/>
    <w:rsid w:val="000717A5"/>
    <w:rsid w:val="00074043"/>
    <w:rsid w:val="00077865"/>
    <w:rsid w:val="000829C1"/>
    <w:rsid w:val="000874BD"/>
    <w:rsid w:val="00090BE8"/>
    <w:rsid w:val="000968AE"/>
    <w:rsid w:val="000B0441"/>
    <w:rsid w:val="000B2076"/>
    <w:rsid w:val="000B20B5"/>
    <w:rsid w:val="000B37AE"/>
    <w:rsid w:val="000B5A68"/>
    <w:rsid w:val="000C1DD0"/>
    <w:rsid w:val="000C4A92"/>
    <w:rsid w:val="000D0D27"/>
    <w:rsid w:val="000D20FE"/>
    <w:rsid w:val="000D38B8"/>
    <w:rsid w:val="000D6FCE"/>
    <w:rsid w:val="000D7D15"/>
    <w:rsid w:val="000E0577"/>
    <w:rsid w:val="000E15D6"/>
    <w:rsid w:val="000E2439"/>
    <w:rsid w:val="000F5927"/>
    <w:rsid w:val="00103BBF"/>
    <w:rsid w:val="00124AC4"/>
    <w:rsid w:val="00124B4B"/>
    <w:rsid w:val="001254A2"/>
    <w:rsid w:val="0013173F"/>
    <w:rsid w:val="001376F4"/>
    <w:rsid w:val="00137DA7"/>
    <w:rsid w:val="001432D3"/>
    <w:rsid w:val="00147CC7"/>
    <w:rsid w:val="00151FB2"/>
    <w:rsid w:val="00155CD1"/>
    <w:rsid w:val="00155DCB"/>
    <w:rsid w:val="0016799D"/>
    <w:rsid w:val="00173832"/>
    <w:rsid w:val="00182EBF"/>
    <w:rsid w:val="00183696"/>
    <w:rsid w:val="0018462E"/>
    <w:rsid w:val="00187BC1"/>
    <w:rsid w:val="00191A53"/>
    <w:rsid w:val="00196C70"/>
    <w:rsid w:val="001A25CB"/>
    <w:rsid w:val="001C0281"/>
    <w:rsid w:val="001C47B4"/>
    <w:rsid w:val="001C4D4D"/>
    <w:rsid w:val="001C7D25"/>
    <w:rsid w:val="001D1E54"/>
    <w:rsid w:val="001D7DE3"/>
    <w:rsid w:val="001E25D7"/>
    <w:rsid w:val="001E7AE3"/>
    <w:rsid w:val="001F03B8"/>
    <w:rsid w:val="001F4551"/>
    <w:rsid w:val="001F7052"/>
    <w:rsid w:val="0020016D"/>
    <w:rsid w:val="00201989"/>
    <w:rsid w:val="00201C05"/>
    <w:rsid w:val="0020567E"/>
    <w:rsid w:val="002141C2"/>
    <w:rsid w:val="00221AB0"/>
    <w:rsid w:val="00226304"/>
    <w:rsid w:val="002315CB"/>
    <w:rsid w:val="00235C58"/>
    <w:rsid w:val="00237223"/>
    <w:rsid w:val="002424CF"/>
    <w:rsid w:val="00244A0E"/>
    <w:rsid w:val="0025262B"/>
    <w:rsid w:val="0025541E"/>
    <w:rsid w:val="002628B3"/>
    <w:rsid w:val="00267277"/>
    <w:rsid w:val="00272AEF"/>
    <w:rsid w:val="00272FF0"/>
    <w:rsid w:val="002925AC"/>
    <w:rsid w:val="002A7090"/>
    <w:rsid w:val="002B1E0F"/>
    <w:rsid w:val="002B2479"/>
    <w:rsid w:val="002B628A"/>
    <w:rsid w:val="002B7ABC"/>
    <w:rsid w:val="002C5596"/>
    <w:rsid w:val="002D3D44"/>
    <w:rsid w:val="002D4DBE"/>
    <w:rsid w:val="002E178D"/>
    <w:rsid w:val="002E6491"/>
    <w:rsid w:val="002F164E"/>
    <w:rsid w:val="002F1D4D"/>
    <w:rsid w:val="002F7DB2"/>
    <w:rsid w:val="0030053A"/>
    <w:rsid w:val="00301542"/>
    <w:rsid w:val="00310B49"/>
    <w:rsid w:val="00315D15"/>
    <w:rsid w:val="003170D9"/>
    <w:rsid w:val="00331204"/>
    <w:rsid w:val="00332F92"/>
    <w:rsid w:val="0033680C"/>
    <w:rsid w:val="003443D5"/>
    <w:rsid w:val="00346112"/>
    <w:rsid w:val="00376901"/>
    <w:rsid w:val="00382FF0"/>
    <w:rsid w:val="00392F62"/>
    <w:rsid w:val="00396006"/>
    <w:rsid w:val="003A1B97"/>
    <w:rsid w:val="003A2CC3"/>
    <w:rsid w:val="003A3A28"/>
    <w:rsid w:val="003A4828"/>
    <w:rsid w:val="003B4D14"/>
    <w:rsid w:val="003B61AF"/>
    <w:rsid w:val="003C3988"/>
    <w:rsid w:val="003C7E01"/>
    <w:rsid w:val="003D1A6D"/>
    <w:rsid w:val="003D211A"/>
    <w:rsid w:val="003D525D"/>
    <w:rsid w:val="003D70F2"/>
    <w:rsid w:val="003E12C9"/>
    <w:rsid w:val="003E418B"/>
    <w:rsid w:val="003E577C"/>
    <w:rsid w:val="003E6FFA"/>
    <w:rsid w:val="003F1B51"/>
    <w:rsid w:val="003F2AC6"/>
    <w:rsid w:val="004004D1"/>
    <w:rsid w:val="004068B5"/>
    <w:rsid w:val="0041181B"/>
    <w:rsid w:val="00413A07"/>
    <w:rsid w:val="00414A42"/>
    <w:rsid w:val="004161B9"/>
    <w:rsid w:val="00427803"/>
    <w:rsid w:val="0043284D"/>
    <w:rsid w:val="0043442D"/>
    <w:rsid w:val="00436CA9"/>
    <w:rsid w:val="0043733D"/>
    <w:rsid w:val="00442A8F"/>
    <w:rsid w:val="00444E1B"/>
    <w:rsid w:val="004513F0"/>
    <w:rsid w:val="00454EA0"/>
    <w:rsid w:val="00457C23"/>
    <w:rsid w:val="004606E6"/>
    <w:rsid w:val="0046486E"/>
    <w:rsid w:val="004664E7"/>
    <w:rsid w:val="00466D3F"/>
    <w:rsid w:val="004733C2"/>
    <w:rsid w:val="0047776B"/>
    <w:rsid w:val="00482711"/>
    <w:rsid w:val="004836A6"/>
    <w:rsid w:val="00493BC4"/>
    <w:rsid w:val="004A216A"/>
    <w:rsid w:val="004A3C80"/>
    <w:rsid w:val="004A7D24"/>
    <w:rsid w:val="004B0D34"/>
    <w:rsid w:val="004B1805"/>
    <w:rsid w:val="004B46BA"/>
    <w:rsid w:val="004B615E"/>
    <w:rsid w:val="004B6E54"/>
    <w:rsid w:val="004B7002"/>
    <w:rsid w:val="004C35BC"/>
    <w:rsid w:val="004D1644"/>
    <w:rsid w:val="004D2FCE"/>
    <w:rsid w:val="004F1C7A"/>
    <w:rsid w:val="004F1DB8"/>
    <w:rsid w:val="004F25C0"/>
    <w:rsid w:val="00501124"/>
    <w:rsid w:val="0050205F"/>
    <w:rsid w:val="00504A66"/>
    <w:rsid w:val="00504E27"/>
    <w:rsid w:val="00507622"/>
    <w:rsid w:val="00510DA1"/>
    <w:rsid w:val="00520C17"/>
    <w:rsid w:val="0052717A"/>
    <w:rsid w:val="00531C79"/>
    <w:rsid w:val="00534ABA"/>
    <w:rsid w:val="00543CCD"/>
    <w:rsid w:val="00544FBE"/>
    <w:rsid w:val="00551E26"/>
    <w:rsid w:val="00552288"/>
    <w:rsid w:val="00552BA0"/>
    <w:rsid w:val="005547F4"/>
    <w:rsid w:val="00563482"/>
    <w:rsid w:val="0056480C"/>
    <w:rsid w:val="00566C63"/>
    <w:rsid w:val="00571396"/>
    <w:rsid w:val="00571931"/>
    <w:rsid w:val="0058230D"/>
    <w:rsid w:val="00583F90"/>
    <w:rsid w:val="00584923"/>
    <w:rsid w:val="005859F0"/>
    <w:rsid w:val="00591617"/>
    <w:rsid w:val="005927F4"/>
    <w:rsid w:val="005973E6"/>
    <w:rsid w:val="005A4871"/>
    <w:rsid w:val="005A4FCD"/>
    <w:rsid w:val="005B33BC"/>
    <w:rsid w:val="005B5A99"/>
    <w:rsid w:val="005B7CC8"/>
    <w:rsid w:val="005C089C"/>
    <w:rsid w:val="005C51BE"/>
    <w:rsid w:val="005D434F"/>
    <w:rsid w:val="005E47EF"/>
    <w:rsid w:val="005E5DCC"/>
    <w:rsid w:val="005F5D73"/>
    <w:rsid w:val="00610684"/>
    <w:rsid w:val="00620FB4"/>
    <w:rsid w:val="0062486B"/>
    <w:rsid w:val="00630904"/>
    <w:rsid w:val="00630CEB"/>
    <w:rsid w:val="006368FE"/>
    <w:rsid w:val="00637E72"/>
    <w:rsid w:val="0064264C"/>
    <w:rsid w:val="00651FCF"/>
    <w:rsid w:val="00653E19"/>
    <w:rsid w:val="006628B5"/>
    <w:rsid w:val="00662914"/>
    <w:rsid w:val="0066762B"/>
    <w:rsid w:val="006679E5"/>
    <w:rsid w:val="00674FB7"/>
    <w:rsid w:val="00676DE0"/>
    <w:rsid w:val="00680C13"/>
    <w:rsid w:val="0068254C"/>
    <w:rsid w:val="0068666A"/>
    <w:rsid w:val="00686A8F"/>
    <w:rsid w:val="00692E82"/>
    <w:rsid w:val="00696DA1"/>
    <w:rsid w:val="00697392"/>
    <w:rsid w:val="006A4B08"/>
    <w:rsid w:val="006B16FD"/>
    <w:rsid w:val="006B227A"/>
    <w:rsid w:val="006D2410"/>
    <w:rsid w:val="006D7804"/>
    <w:rsid w:val="006E0844"/>
    <w:rsid w:val="006E46D8"/>
    <w:rsid w:val="006E7085"/>
    <w:rsid w:val="006F0D06"/>
    <w:rsid w:val="00702653"/>
    <w:rsid w:val="007122D0"/>
    <w:rsid w:val="00716BCC"/>
    <w:rsid w:val="00717CB9"/>
    <w:rsid w:val="00717DD2"/>
    <w:rsid w:val="00734756"/>
    <w:rsid w:val="00735798"/>
    <w:rsid w:val="00742782"/>
    <w:rsid w:val="00747F35"/>
    <w:rsid w:val="00750BB0"/>
    <w:rsid w:val="00754E96"/>
    <w:rsid w:val="00755331"/>
    <w:rsid w:val="00755E04"/>
    <w:rsid w:val="007579F3"/>
    <w:rsid w:val="00761059"/>
    <w:rsid w:val="007628ED"/>
    <w:rsid w:val="00762E0A"/>
    <w:rsid w:val="00781F06"/>
    <w:rsid w:val="00782126"/>
    <w:rsid w:val="00792E1C"/>
    <w:rsid w:val="00796295"/>
    <w:rsid w:val="0079699C"/>
    <w:rsid w:val="00796F2C"/>
    <w:rsid w:val="007A3D5D"/>
    <w:rsid w:val="007A5705"/>
    <w:rsid w:val="007A5FD5"/>
    <w:rsid w:val="007D1F46"/>
    <w:rsid w:val="007D6BF7"/>
    <w:rsid w:val="007E2FD3"/>
    <w:rsid w:val="007E5394"/>
    <w:rsid w:val="008020D7"/>
    <w:rsid w:val="00811661"/>
    <w:rsid w:val="00814C36"/>
    <w:rsid w:val="008173AF"/>
    <w:rsid w:val="00826BED"/>
    <w:rsid w:val="00831829"/>
    <w:rsid w:val="008337BB"/>
    <w:rsid w:val="00836D41"/>
    <w:rsid w:val="00836E8A"/>
    <w:rsid w:val="008432F8"/>
    <w:rsid w:val="0084565A"/>
    <w:rsid w:val="00845AF7"/>
    <w:rsid w:val="00846206"/>
    <w:rsid w:val="0086327B"/>
    <w:rsid w:val="00865A1C"/>
    <w:rsid w:val="008709E5"/>
    <w:rsid w:val="00874513"/>
    <w:rsid w:val="00876ACA"/>
    <w:rsid w:val="008846E8"/>
    <w:rsid w:val="00887DB5"/>
    <w:rsid w:val="00893827"/>
    <w:rsid w:val="008A0787"/>
    <w:rsid w:val="008A218B"/>
    <w:rsid w:val="008A340E"/>
    <w:rsid w:val="008B0328"/>
    <w:rsid w:val="008B4F22"/>
    <w:rsid w:val="008C00E8"/>
    <w:rsid w:val="008C0CAB"/>
    <w:rsid w:val="008C647D"/>
    <w:rsid w:val="008E3B64"/>
    <w:rsid w:val="008E544B"/>
    <w:rsid w:val="008F0A78"/>
    <w:rsid w:val="008F1368"/>
    <w:rsid w:val="00902E65"/>
    <w:rsid w:val="00905ACA"/>
    <w:rsid w:val="00910AED"/>
    <w:rsid w:val="00913857"/>
    <w:rsid w:val="00923B7C"/>
    <w:rsid w:val="00926A47"/>
    <w:rsid w:val="0093181A"/>
    <w:rsid w:val="00933A1C"/>
    <w:rsid w:val="00936710"/>
    <w:rsid w:val="00937E4C"/>
    <w:rsid w:val="00940045"/>
    <w:rsid w:val="00943D97"/>
    <w:rsid w:val="009476FB"/>
    <w:rsid w:val="00953253"/>
    <w:rsid w:val="0095647A"/>
    <w:rsid w:val="00957FF3"/>
    <w:rsid w:val="009674BD"/>
    <w:rsid w:val="009705EF"/>
    <w:rsid w:val="00972035"/>
    <w:rsid w:val="00975537"/>
    <w:rsid w:val="0097649C"/>
    <w:rsid w:val="00984146"/>
    <w:rsid w:val="00990FA2"/>
    <w:rsid w:val="00995929"/>
    <w:rsid w:val="0099600C"/>
    <w:rsid w:val="009A0F7E"/>
    <w:rsid w:val="009A2656"/>
    <w:rsid w:val="009B2530"/>
    <w:rsid w:val="009B2EC3"/>
    <w:rsid w:val="009B41D4"/>
    <w:rsid w:val="009B48C3"/>
    <w:rsid w:val="009D0C89"/>
    <w:rsid w:val="009D31B1"/>
    <w:rsid w:val="009D79DB"/>
    <w:rsid w:val="009E08D1"/>
    <w:rsid w:val="009E7418"/>
    <w:rsid w:val="009F0415"/>
    <w:rsid w:val="009F0A86"/>
    <w:rsid w:val="009F39DC"/>
    <w:rsid w:val="009F3E6A"/>
    <w:rsid w:val="009F48AE"/>
    <w:rsid w:val="009F5BD8"/>
    <w:rsid w:val="009F6053"/>
    <w:rsid w:val="00A01719"/>
    <w:rsid w:val="00A123A7"/>
    <w:rsid w:val="00A12D6A"/>
    <w:rsid w:val="00A245A2"/>
    <w:rsid w:val="00A27D8A"/>
    <w:rsid w:val="00A347A3"/>
    <w:rsid w:val="00A4166F"/>
    <w:rsid w:val="00A42725"/>
    <w:rsid w:val="00A45FAA"/>
    <w:rsid w:val="00A52EED"/>
    <w:rsid w:val="00A56199"/>
    <w:rsid w:val="00A6279E"/>
    <w:rsid w:val="00A70DCF"/>
    <w:rsid w:val="00A777EE"/>
    <w:rsid w:val="00A80F9D"/>
    <w:rsid w:val="00A96A3B"/>
    <w:rsid w:val="00AA0E48"/>
    <w:rsid w:val="00AA210E"/>
    <w:rsid w:val="00AA3A7A"/>
    <w:rsid w:val="00AB7B8C"/>
    <w:rsid w:val="00AC2963"/>
    <w:rsid w:val="00AD00CA"/>
    <w:rsid w:val="00AD2FF5"/>
    <w:rsid w:val="00AD412B"/>
    <w:rsid w:val="00AD4D4B"/>
    <w:rsid w:val="00AD7A45"/>
    <w:rsid w:val="00AF4D42"/>
    <w:rsid w:val="00AF797E"/>
    <w:rsid w:val="00B00B3D"/>
    <w:rsid w:val="00B014B0"/>
    <w:rsid w:val="00B03213"/>
    <w:rsid w:val="00B03AC3"/>
    <w:rsid w:val="00B10D8B"/>
    <w:rsid w:val="00B11F0F"/>
    <w:rsid w:val="00B16941"/>
    <w:rsid w:val="00B21FC5"/>
    <w:rsid w:val="00B334BB"/>
    <w:rsid w:val="00B3633C"/>
    <w:rsid w:val="00B4024C"/>
    <w:rsid w:val="00B52509"/>
    <w:rsid w:val="00B54175"/>
    <w:rsid w:val="00B60808"/>
    <w:rsid w:val="00B62365"/>
    <w:rsid w:val="00B65C95"/>
    <w:rsid w:val="00B66394"/>
    <w:rsid w:val="00B73D28"/>
    <w:rsid w:val="00B73FD4"/>
    <w:rsid w:val="00B7458C"/>
    <w:rsid w:val="00B90823"/>
    <w:rsid w:val="00B908CE"/>
    <w:rsid w:val="00B93443"/>
    <w:rsid w:val="00B95DBD"/>
    <w:rsid w:val="00B97C7F"/>
    <w:rsid w:val="00BA2DBB"/>
    <w:rsid w:val="00BA4452"/>
    <w:rsid w:val="00BB08F2"/>
    <w:rsid w:val="00BB2ADF"/>
    <w:rsid w:val="00BB3137"/>
    <w:rsid w:val="00BB4B17"/>
    <w:rsid w:val="00BD67DC"/>
    <w:rsid w:val="00BE348A"/>
    <w:rsid w:val="00C06822"/>
    <w:rsid w:val="00C13119"/>
    <w:rsid w:val="00C20022"/>
    <w:rsid w:val="00C2114B"/>
    <w:rsid w:val="00C22589"/>
    <w:rsid w:val="00C27515"/>
    <w:rsid w:val="00C35275"/>
    <w:rsid w:val="00C35E7C"/>
    <w:rsid w:val="00C3738B"/>
    <w:rsid w:val="00C4085D"/>
    <w:rsid w:val="00C45623"/>
    <w:rsid w:val="00C5310F"/>
    <w:rsid w:val="00C55686"/>
    <w:rsid w:val="00C73B19"/>
    <w:rsid w:val="00C80C1B"/>
    <w:rsid w:val="00C84496"/>
    <w:rsid w:val="00C87FB7"/>
    <w:rsid w:val="00C9199D"/>
    <w:rsid w:val="00CA73B4"/>
    <w:rsid w:val="00CB0C62"/>
    <w:rsid w:val="00CB1EF7"/>
    <w:rsid w:val="00CB309E"/>
    <w:rsid w:val="00CD026B"/>
    <w:rsid w:val="00CD0C44"/>
    <w:rsid w:val="00CD1140"/>
    <w:rsid w:val="00CF05B6"/>
    <w:rsid w:val="00CF0C33"/>
    <w:rsid w:val="00CF509D"/>
    <w:rsid w:val="00CF5D7D"/>
    <w:rsid w:val="00D01E49"/>
    <w:rsid w:val="00D156EB"/>
    <w:rsid w:val="00D22536"/>
    <w:rsid w:val="00D2570F"/>
    <w:rsid w:val="00D303C2"/>
    <w:rsid w:val="00D32CE9"/>
    <w:rsid w:val="00D359BD"/>
    <w:rsid w:val="00D439CA"/>
    <w:rsid w:val="00D531CC"/>
    <w:rsid w:val="00D57220"/>
    <w:rsid w:val="00D60F7B"/>
    <w:rsid w:val="00D66209"/>
    <w:rsid w:val="00D70CD2"/>
    <w:rsid w:val="00D7486D"/>
    <w:rsid w:val="00D81FBA"/>
    <w:rsid w:val="00D85DE2"/>
    <w:rsid w:val="00D85FC8"/>
    <w:rsid w:val="00D92374"/>
    <w:rsid w:val="00DB0707"/>
    <w:rsid w:val="00DC5EF8"/>
    <w:rsid w:val="00DD01CE"/>
    <w:rsid w:val="00DE3382"/>
    <w:rsid w:val="00E05E1A"/>
    <w:rsid w:val="00E21A28"/>
    <w:rsid w:val="00E23446"/>
    <w:rsid w:val="00E24384"/>
    <w:rsid w:val="00E2455E"/>
    <w:rsid w:val="00E3453B"/>
    <w:rsid w:val="00E35474"/>
    <w:rsid w:val="00E44940"/>
    <w:rsid w:val="00E5252E"/>
    <w:rsid w:val="00E630F6"/>
    <w:rsid w:val="00E64D76"/>
    <w:rsid w:val="00E72F39"/>
    <w:rsid w:val="00E7493A"/>
    <w:rsid w:val="00E74B23"/>
    <w:rsid w:val="00E76D8C"/>
    <w:rsid w:val="00E81E39"/>
    <w:rsid w:val="00E82574"/>
    <w:rsid w:val="00E82C1C"/>
    <w:rsid w:val="00E82F9E"/>
    <w:rsid w:val="00E8412C"/>
    <w:rsid w:val="00E85285"/>
    <w:rsid w:val="00EA4784"/>
    <w:rsid w:val="00EB1B90"/>
    <w:rsid w:val="00EB68F0"/>
    <w:rsid w:val="00EC1C8A"/>
    <w:rsid w:val="00ED048E"/>
    <w:rsid w:val="00ED1D8D"/>
    <w:rsid w:val="00ED2375"/>
    <w:rsid w:val="00ED6B9E"/>
    <w:rsid w:val="00F00AFB"/>
    <w:rsid w:val="00F00F55"/>
    <w:rsid w:val="00F109D2"/>
    <w:rsid w:val="00F12930"/>
    <w:rsid w:val="00F13599"/>
    <w:rsid w:val="00F1749F"/>
    <w:rsid w:val="00F17BF6"/>
    <w:rsid w:val="00F200E3"/>
    <w:rsid w:val="00F202AD"/>
    <w:rsid w:val="00F23825"/>
    <w:rsid w:val="00F264E7"/>
    <w:rsid w:val="00F303FD"/>
    <w:rsid w:val="00F32873"/>
    <w:rsid w:val="00F37928"/>
    <w:rsid w:val="00F42E88"/>
    <w:rsid w:val="00F44747"/>
    <w:rsid w:val="00F44D86"/>
    <w:rsid w:val="00F473F7"/>
    <w:rsid w:val="00F5419A"/>
    <w:rsid w:val="00F54673"/>
    <w:rsid w:val="00F55ED6"/>
    <w:rsid w:val="00F607C3"/>
    <w:rsid w:val="00F72731"/>
    <w:rsid w:val="00F74B04"/>
    <w:rsid w:val="00F810CB"/>
    <w:rsid w:val="00F823E2"/>
    <w:rsid w:val="00F8763F"/>
    <w:rsid w:val="00F95D53"/>
    <w:rsid w:val="00F960C6"/>
    <w:rsid w:val="00F96905"/>
    <w:rsid w:val="00FA0993"/>
    <w:rsid w:val="00FA25BB"/>
    <w:rsid w:val="00FA6557"/>
    <w:rsid w:val="00FA677E"/>
    <w:rsid w:val="00FB2DBF"/>
    <w:rsid w:val="00FB7055"/>
    <w:rsid w:val="00FB7564"/>
    <w:rsid w:val="00FC460D"/>
    <w:rsid w:val="00FC54A2"/>
    <w:rsid w:val="00FC68C1"/>
    <w:rsid w:val="00FD33DC"/>
    <w:rsid w:val="00FD5109"/>
    <w:rsid w:val="00FE575D"/>
    <w:rsid w:val="00FE6432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B5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Zkladntext2">
    <w:name w:val="Body Text 2"/>
    <w:basedOn w:val="Normlny"/>
    <w:rPr>
      <w:rFonts w:ascii="Arial" w:hAnsi="Arial" w:cs="Arial"/>
      <w:i/>
      <w:iCs/>
      <w:sz w:val="20"/>
    </w:rPr>
  </w:style>
  <w:style w:type="character" w:styleId="slostrany">
    <w:name w:val="page number"/>
    <w:basedOn w:val="Predvolenpsmoodseku"/>
    <w:rsid w:val="007A3D5D"/>
  </w:style>
  <w:style w:type="table" w:styleId="Mriekatabuky">
    <w:name w:val="Table Grid"/>
    <w:basedOn w:val="Normlnatabuka"/>
    <w:rsid w:val="004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630904"/>
    <w:pPr>
      <w:shd w:val="clear" w:color="auto" w:fill="000080"/>
    </w:pPr>
    <w:rPr>
      <w:rFonts w:ascii="Tahoma" w:hAnsi="Tahoma" w:cs="Tahoma"/>
    </w:rPr>
  </w:style>
  <w:style w:type="paragraph" w:customStyle="1" w:styleId="Normlnywebov1">
    <w:name w:val="Normálny (webový)1"/>
    <w:basedOn w:val="Normlny"/>
    <w:rsid w:val="00A123A7"/>
    <w:pPr>
      <w:spacing w:before="100" w:after="100"/>
    </w:pPr>
    <w:rPr>
      <w:snapToGrid w:val="0"/>
      <w:szCs w:val="20"/>
      <w:lang w:val="nb-NO"/>
    </w:rPr>
  </w:style>
  <w:style w:type="paragraph" w:styleId="Normlnywebov">
    <w:name w:val="Normal (Web)"/>
    <w:basedOn w:val="Normlny"/>
    <w:rsid w:val="00315D15"/>
    <w:pPr>
      <w:spacing w:before="100" w:after="100"/>
    </w:pPr>
    <w:rPr>
      <w:rFonts w:ascii="Arial Unicode MS" w:eastAsia="Arial Unicode MS" w:hAnsi="Arial Unicode MS"/>
      <w:szCs w:val="20"/>
      <w:lang w:val="nb-NO" w:eastAsia="fr-FR"/>
    </w:rPr>
  </w:style>
  <w:style w:type="paragraph" w:customStyle="1" w:styleId="OmniPage774">
    <w:name w:val="OmniPage #774"/>
    <w:basedOn w:val="Normlny"/>
    <w:rsid w:val="00226304"/>
    <w:pPr>
      <w:ind w:left="2057" w:right="870"/>
    </w:pPr>
    <w:rPr>
      <w:rFonts w:ascii="Arial" w:hAnsi="Arial"/>
      <w:snapToGrid w:val="0"/>
      <w:sz w:val="20"/>
      <w:szCs w:val="20"/>
      <w:lang w:val="en-GB"/>
    </w:rPr>
  </w:style>
  <w:style w:type="paragraph" w:customStyle="1" w:styleId="Table">
    <w:name w:val="Table"/>
    <w:basedOn w:val="Normlny"/>
    <w:rsid w:val="00E44940"/>
    <w:pPr>
      <w:spacing w:before="60" w:after="60"/>
    </w:pPr>
    <w:rPr>
      <w:rFonts w:ascii="Arial" w:hAnsi="Arial"/>
      <w:snapToGrid w:val="0"/>
      <w:szCs w:val="20"/>
      <w:lang w:val="en-GB"/>
    </w:rPr>
  </w:style>
  <w:style w:type="paragraph" w:styleId="Textbubliny">
    <w:name w:val="Balloon Text"/>
    <w:basedOn w:val="Normlny"/>
    <w:semiHidden/>
    <w:rsid w:val="001317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84146"/>
    <w:rPr>
      <w:sz w:val="16"/>
      <w:szCs w:val="16"/>
    </w:rPr>
  </w:style>
  <w:style w:type="paragraph" w:styleId="Textkomentra">
    <w:name w:val="annotation text"/>
    <w:basedOn w:val="Normlny"/>
    <w:semiHidden/>
    <w:rsid w:val="0098414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84146"/>
    <w:rPr>
      <w:b/>
      <w:bCs/>
    </w:rPr>
  </w:style>
  <w:style w:type="paragraph" w:customStyle="1" w:styleId="TxBrp14">
    <w:name w:val="TxBr_p14"/>
    <w:basedOn w:val="Normlny"/>
    <w:rsid w:val="002D4DBE"/>
    <w:pPr>
      <w:widowControl w:val="0"/>
      <w:autoSpaceDE w:val="0"/>
      <w:autoSpaceDN w:val="0"/>
      <w:adjustRightInd w:val="0"/>
      <w:spacing w:line="249" w:lineRule="atLeast"/>
      <w:jc w:val="both"/>
    </w:pPr>
    <w:rPr>
      <w:lang w:val="en-US" w:eastAsia="fr-FR"/>
    </w:rPr>
  </w:style>
  <w:style w:type="character" w:styleId="Hypertextovprepojenie">
    <w:name w:val="Hyperlink"/>
    <w:rsid w:val="00201989"/>
    <w:rPr>
      <w:color w:val="0000FF"/>
      <w:u w:val="single"/>
    </w:rPr>
  </w:style>
  <w:style w:type="paragraph" w:styleId="Revzia">
    <w:name w:val="Revision"/>
    <w:hidden/>
    <w:uiPriority w:val="99"/>
    <w:semiHidden/>
    <w:rsid w:val="003D211A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F264E7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Zkladntext2">
    <w:name w:val="Body Text 2"/>
    <w:basedOn w:val="Normlny"/>
    <w:rPr>
      <w:rFonts w:ascii="Arial" w:hAnsi="Arial" w:cs="Arial"/>
      <w:i/>
      <w:iCs/>
      <w:sz w:val="20"/>
    </w:rPr>
  </w:style>
  <w:style w:type="character" w:styleId="slostrany">
    <w:name w:val="page number"/>
    <w:basedOn w:val="Predvolenpsmoodseku"/>
    <w:rsid w:val="007A3D5D"/>
  </w:style>
  <w:style w:type="table" w:styleId="Mriekatabuky">
    <w:name w:val="Table Grid"/>
    <w:basedOn w:val="Normlnatabuka"/>
    <w:rsid w:val="004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630904"/>
    <w:pPr>
      <w:shd w:val="clear" w:color="auto" w:fill="000080"/>
    </w:pPr>
    <w:rPr>
      <w:rFonts w:ascii="Tahoma" w:hAnsi="Tahoma" w:cs="Tahoma"/>
    </w:rPr>
  </w:style>
  <w:style w:type="paragraph" w:customStyle="1" w:styleId="Normlnywebov1">
    <w:name w:val="Normálny (webový)1"/>
    <w:basedOn w:val="Normlny"/>
    <w:rsid w:val="00A123A7"/>
    <w:pPr>
      <w:spacing w:before="100" w:after="100"/>
    </w:pPr>
    <w:rPr>
      <w:snapToGrid w:val="0"/>
      <w:szCs w:val="20"/>
      <w:lang w:val="nb-NO"/>
    </w:rPr>
  </w:style>
  <w:style w:type="paragraph" w:styleId="Normlnywebov">
    <w:name w:val="Normal (Web)"/>
    <w:basedOn w:val="Normlny"/>
    <w:rsid w:val="00315D15"/>
    <w:pPr>
      <w:spacing w:before="100" w:after="100"/>
    </w:pPr>
    <w:rPr>
      <w:rFonts w:ascii="Arial Unicode MS" w:eastAsia="Arial Unicode MS" w:hAnsi="Arial Unicode MS"/>
      <w:szCs w:val="20"/>
      <w:lang w:val="nb-NO" w:eastAsia="fr-FR"/>
    </w:rPr>
  </w:style>
  <w:style w:type="paragraph" w:customStyle="1" w:styleId="OmniPage774">
    <w:name w:val="OmniPage #774"/>
    <w:basedOn w:val="Normlny"/>
    <w:rsid w:val="00226304"/>
    <w:pPr>
      <w:ind w:left="2057" w:right="870"/>
    </w:pPr>
    <w:rPr>
      <w:rFonts w:ascii="Arial" w:hAnsi="Arial"/>
      <w:snapToGrid w:val="0"/>
      <w:sz w:val="20"/>
      <w:szCs w:val="20"/>
      <w:lang w:val="en-GB"/>
    </w:rPr>
  </w:style>
  <w:style w:type="paragraph" w:customStyle="1" w:styleId="Table">
    <w:name w:val="Table"/>
    <w:basedOn w:val="Normlny"/>
    <w:rsid w:val="00E44940"/>
    <w:pPr>
      <w:spacing w:before="60" w:after="60"/>
    </w:pPr>
    <w:rPr>
      <w:rFonts w:ascii="Arial" w:hAnsi="Arial"/>
      <w:snapToGrid w:val="0"/>
      <w:szCs w:val="20"/>
      <w:lang w:val="en-GB"/>
    </w:rPr>
  </w:style>
  <w:style w:type="paragraph" w:styleId="Textbubliny">
    <w:name w:val="Balloon Text"/>
    <w:basedOn w:val="Normlny"/>
    <w:semiHidden/>
    <w:rsid w:val="001317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84146"/>
    <w:rPr>
      <w:sz w:val="16"/>
      <w:szCs w:val="16"/>
    </w:rPr>
  </w:style>
  <w:style w:type="paragraph" w:styleId="Textkomentra">
    <w:name w:val="annotation text"/>
    <w:basedOn w:val="Normlny"/>
    <w:semiHidden/>
    <w:rsid w:val="0098414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84146"/>
    <w:rPr>
      <w:b/>
      <w:bCs/>
    </w:rPr>
  </w:style>
  <w:style w:type="paragraph" w:customStyle="1" w:styleId="TxBrp14">
    <w:name w:val="TxBr_p14"/>
    <w:basedOn w:val="Normlny"/>
    <w:rsid w:val="002D4DBE"/>
    <w:pPr>
      <w:widowControl w:val="0"/>
      <w:autoSpaceDE w:val="0"/>
      <w:autoSpaceDN w:val="0"/>
      <w:adjustRightInd w:val="0"/>
      <w:spacing w:line="249" w:lineRule="atLeast"/>
      <w:jc w:val="both"/>
    </w:pPr>
    <w:rPr>
      <w:lang w:val="en-US" w:eastAsia="fr-FR"/>
    </w:rPr>
  </w:style>
  <w:style w:type="character" w:styleId="Hypertextovprepojenie">
    <w:name w:val="Hyperlink"/>
    <w:rsid w:val="00201989"/>
    <w:rPr>
      <w:color w:val="0000FF"/>
      <w:u w:val="single"/>
    </w:rPr>
  </w:style>
  <w:style w:type="paragraph" w:styleId="Revzia">
    <w:name w:val="Revision"/>
    <w:hidden/>
    <w:uiPriority w:val="99"/>
    <w:semiHidden/>
    <w:rsid w:val="003D211A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F264E7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4880</Words>
  <Characters>30571</Characters>
  <Application>Microsoft Office Word</Application>
  <DocSecurity>0</DocSecurity>
  <Lines>254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TEVA</vt:lpstr>
    </vt:vector>
  </TitlesOfParts>
  <Company>escho</Company>
  <LinksUpToDate>false</LinksUpToDate>
  <CharactersWithSpaces>35381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TEVA</dc:title>
  <dc:creator>registrace</dc:creator>
  <cp:lastModifiedBy>Skladaná, Judita</cp:lastModifiedBy>
  <cp:revision>2</cp:revision>
  <cp:lastPrinted>2018-03-23T07:52:00Z</cp:lastPrinted>
  <dcterms:created xsi:type="dcterms:W3CDTF">2018-03-23T07:52:00Z</dcterms:created>
  <dcterms:modified xsi:type="dcterms:W3CDTF">2018-03-23T07:52:00Z</dcterms:modified>
</cp:coreProperties>
</file>